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6FCBC9" w14:textId="77777777" w:rsidR="007C13F8" w:rsidRPr="0066095A" w:rsidRDefault="007C13F8" w:rsidP="007C13F8">
      <w:pPr>
        <w:spacing w:after="0" w:line="240" w:lineRule="auto"/>
        <w:jc w:val="center"/>
        <w:rPr>
          <w:rFonts w:ascii="Times New Roman" w:eastAsia="Times New Roman" w:hAnsi="Times New Roman" w:cs="Times New Roman"/>
          <w:lang w:val="lt-LT"/>
        </w:rPr>
      </w:pPr>
    </w:p>
    <w:p w14:paraId="1FE9ABB9" w14:textId="77777777" w:rsidR="007C13F8" w:rsidRPr="0066095A" w:rsidRDefault="007C13F8" w:rsidP="007C13F8">
      <w:pPr>
        <w:spacing w:after="0" w:line="240" w:lineRule="auto"/>
        <w:jc w:val="center"/>
        <w:rPr>
          <w:rFonts w:ascii="Times New Roman" w:eastAsia="Times New Roman" w:hAnsi="Times New Roman" w:cs="Times New Roman"/>
          <w:lang w:val="lt-LT"/>
        </w:rPr>
      </w:pPr>
    </w:p>
    <w:p w14:paraId="626D998B" w14:textId="77777777" w:rsidR="007C13F8" w:rsidRPr="0066095A" w:rsidRDefault="007C13F8" w:rsidP="007C13F8">
      <w:pPr>
        <w:spacing w:after="0" w:line="240" w:lineRule="auto"/>
        <w:jc w:val="center"/>
        <w:rPr>
          <w:rFonts w:ascii="Times New Roman" w:eastAsia="Times New Roman" w:hAnsi="Times New Roman" w:cs="Times New Roman"/>
          <w:lang w:val="lt-LT"/>
        </w:rPr>
      </w:pPr>
    </w:p>
    <w:p w14:paraId="21A85253" w14:textId="77777777" w:rsidR="007C13F8" w:rsidRPr="0066095A" w:rsidRDefault="007C13F8" w:rsidP="007C13F8">
      <w:pPr>
        <w:spacing w:after="0" w:line="240" w:lineRule="auto"/>
        <w:jc w:val="center"/>
        <w:rPr>
          <w:rFonts w:ascii="Times New Roman" w:eastAsia="Times New Roman" w:hAnsi="Times New Roman" w:cs="Times New Roman"/>
          <w:lang w:val="lt-LT"/>
        </w:rPr>
      </w:pPr>
    </w:p>
    <w:p w14:paraId="516AF20C" w14:textId="77777777" w:rsidR="007C13F8" w:rsidRPr="0066095A" w:rsidRDefault="007C13F8" w:rsidP="007C13F8">
      <w:pPr>
        <w:spacing w:after="0" w:line="240" w:lineRule="auto"/>
        <w:jc w:val="center"/>
        <w:rPr>
          <w:rFonts w:ascii="Times New Roman" w:eastAsia="Times New Roman" w:hAnsi="Times New Roman" w:cs="Times New Roman"/>
          <w:lang w:val="lt-LT"/>
        </w:rPr>
      </w:pPr>
    </w:p>
    <w:p w14:paraId="0ED4A389" w14:textId="77777777" w:rsidR="007C13F8" w:rsidRPr="0066095A" w:rsidRDefault="007C13F8" w:rsidP="007C13F8">
      <w:pPr>
        <w:spacing w:after="0" w:line="240" w:lineRule="auto"/>
        <w:jc w:val="center"/>
        <w:rPr>
          <w:rFonts w:ascii="Times New Roman" w:eastAsia="Times New Roman" w:hAnsi="Times New Roman" w:cs="Times New Roman"/>
          <w:lang w:val="lt-LT"/>
        </w:rPr>
      </w:pPr>
    </w:p>
    <w:p w14:paraId="0E9264D6" w14:textId="77777777" w:rsidR="007C13F8" w:rsidRPr="0066095A" w:rsidRDefault="007C13F8" w:rsidP="007C13F8">
      <w:pPr>
        <w:spacing w:after="0" w:line="240" w:lineRule="auto"/>
        <w:jc w:val="center"/>
        <w:rPr>
          <w:rFonts w:ascii="Times New Roman" w:eastAsia="Times New Roman" w:hAnsi="Times New Roman" w:cs="Times New Roman"/>
          <w:lang w:val="lt-LT"/>
        </w:rPr>
      </w:pPr>
    </w:p>
    <w:p w14:paraId="213323B6" w14:textId="77777777" w:rsidR="007C13F8" w:rsidRPr="0066095A" w:rsidRDefault="007C13F8" w:rsidP="007C13F8">
      <w:pPr>
        <w:spacing w:after="0" w:line="240" w:lineRule="auto"/>
        <w:jc w:val="center"/>
        <w:rPr>
          <w:rFonts w:ascii="Times New Roman" w:eastAsia="Times New Roman" w:hAnsi="Times New Roman" w:cs="Times New Roman"/>
          <w:lang w:val="lt-LT"/>
        </w:rPr>
      </w:pPr>
    </w:p>
    <w:p w14:paraId="41EDB8E9" w14:textId="77777777" w:rsidR="007C13F8" w:rsidRPr="0066095A" w:rsidRDefault="007C13F8" w:rsidP="007C13F8">
      <w:pPr>
        <w:spacing w:after="0" w:line="240" w:lineRule="auto"/>
        <w:jc w:val="center"/>
        <w:rPr>
          <w:rFonts w:ascii="Times New Roman" w:eastAsia="Times New Roman" w:hAnsi="Times New Roman" w:cs="Times New Roman"/>
          <w:lang w:val="lt-LT"/>
        </w:rPr>
      </w:pPr>
    </w:p>
    <w:p w14:paraId="57DB9A89" w14:textId="77777777" w:rsidR="007C13F8" w:rsidRPr="0066095A" w:rsidRDefault="007C13F8" w:rsidP="007C13F8">
      <w:pPr>
        <w:spacing w:after="0" w:line="240" w:lineRule="auto"/>
        <w:jc w:val="center"/>
        <w:rPr>
          <w:rFonts w:ascii="Times New Roman" w:eastAsia="Times New Roman" w:hAnsi="Times New Roman" w:cs="Times New Roman"/>
          <w:lang w:val="lt-LT"/>
        </w:rPr>
      </w:pPr>
    </w:p>
    <w:p w14:paraId="1EC45615" w14:textId="77777777" w:rsidR="007C13F8" w:rsidRPr="0066095A" w:rsidRDefault="007C13F8" w:rsidP="007C13F8">
      <w:pPr>
        <w:spacing w:after="0" w:line="240" w:lineRule="auto"/>
        <w:jc w:val="center"/>
        <w:rPr>
          <w:rFonts w:ascii="Times New Roman" w:eastAsia="Times New Roman" w:hAnsi="Times New Roman" w:cs="Times New Roman"/>
          <w:lang w:val="lt-LT"/>
        </w:rPr>
      </w:pPr>
    </w:p>
    <w:p w14:paraId="6D273513" w14:textId="77777777" w:rsidR="007C13F8" w:rsidRPr="0066095A" w:rsidRDefault="007C13F8" w:rsidP="007C13F8">
      <w:pPr>
        <w:spacing w:after="0" w:line="240" w:lineRule="auto"/>
        <w:jc w:val="center"/>
        <w:rPr>
          <w:rFonts w:ascii="Times New Roman" w:eastAsia="Times New Roman" w:hAnsi="Times New Roman" w:cs="Times New Roman"/>
          <w:lang w:val="lt-LT"/>
        </w:rPr>
      </w:pPr>
    </w:p>
    <w:p w14:paraId="142C04C1" w14:textId="77777777" w:rsidR="007C13F8" w:rsidRPr="0066095A" w:rsidRDefault="007C13F8" w:rsidP="007C13F8">
      <w:pPr>
        <w:spacing w:after="0" w:line="240" w:lineRule="auto"/>
        <w:jc w:val="center"/>
        <w:rPr>
          <w:rFonts w:ascii="Times New Roman" w:eastAsia="Times New Roman" w:hAnsi="Times New Roman" w:cs="Times New Roman"/>
          <w:lang w:val="lt-LT"/>
        </w:rPr>
      </w:pPr>
    </w:p>
    <w:p w14:paraId="77BF147C" w14:textId="77777777" w:rsidR="007C13F8" w:rsidRPr="0066095A" w:rsidRDefault="007C13F8" w:rsidP="007C13F8">
      <w:pPr>
        <w:spacing w:after="0" w:line="240" w:lineRule="auto"/>
        <w:jc w:val="center"/>
        <w:rPr>
          <w:rFonts w:ascii="Times New Roman" w:eastAsia="Times New Roman" w:hAnsi="Times New Roman" w:cs="Times New Roman"/>
          <w:lang w:val="lt-LT"/>
        </w:rPr>
      </w:pPr>
    </w:p>
    <w:p w14:paraId="7881D7F9" w14:textId="77777777" w:rsidR="007C13F8" w:rsidRPr="0066095A" w:rsidRDefault="007C13F8" w:rsidP="007C13F8">
      <w:pPr>
        <w:spacing w:after="0" w:line="240" w:lineRule="auto"/>
        <w:jc w:val="center"/>
        <w:rPr>
          <w:rFonts w:ascii="Times New Roman" w:eastAsia="Times New Roman" w:hAnsi="Times New Roman" w:cs="Times New Roman"/>
          <w:lang w:val="lt-LT"/>
        </w:rPr>
      </w:pPr>
    </w:p>
    <w:p w14:paraId="28476046" w14:textId="77777777" w:rsidR="007C13F8" w:rsidRPr="0066095A" w:rsidRDefault="007C13F8" w:rsidP="007C13F8">
      <w:pPr>
        <w:spacing w:after="0" w:line="240" w:lineRule="auto"/>
        <w:jc w:val="center"/>
        <w:rPr>
          <w:rFonts w:ascii="Times New Roman" w:eastAsia="Times New Roman" w:hAnsi="Times New Roman" w:cs="Times New Roman"/>
          <w:lang w:val="lt-LT"/>
        </w:rPr>
      </w:pPr>
    </w:p>
    <w:p w14:paraId="554517CC" w14:textId="77777777" w:rsidR="007C13F8" w:rsidRPr="0066095A" w:rsidRDefault="007C13F8" w:rsidP="007C13F8">
      <w:pPr>
        <w:spacing w:after="0" w:line="240" w:lineRule="auto"/>
        <w:jc w:val="center"/>
        <w:rPr>
          <w:rFonts w:ascii="Times New Roman" w:eastAsia="Times New Roman" w:hAnsi="Times New Roman" w:cs="Times New Roman"/>
          <w:lang w:val="lt-LT"/>
        </w:rPr>
      </w:pPr>
    </w:p>
    <w:p w14:paraId="56AEDA0E" w14:textId="77777777" w:rsidR="007C13F8" w:rsidRPr="0066095A" w:rsidRDefault="007C13F8" w:rsidP="007C13F8">
      <w:pPr>
        <w:spacing w:after="0" w:line="240" w:lineRule="auto"/>
        <w:jc w:val="center"/>
        <w:rPr>
          <w:rFonts w:ascii="Times New Roman" w:eastAsia="Times New Roman" w:hAnsi="Times New Roman" w:cs="Times New Roman"/>
          <w:lang w:val="lt-LT"/>
        </w:rPr>
      </w:pPr>
    </w:p>
    <w:p w14:paraId="0CF028F9" w14:textId="77777777" w:rsidR="007C13F8" w:rsidRPr="0066095A" w:rsidRDefault="007C13F8" w:rsidP="007C13F8">
      <w:pPr>
        <w:spacing w:after="0" w:line="240" w:lineRule="auto"/>
        <w:jc w:val="center"/>
        <w:rPr>
          <w:rFonts w:ascii="Times New Roman" w:eastAsia="Times New Roman" w:hAnsi="Times New Roman" w:cs="Times New Roman"/>
          <w:lang w:val="lt-LT"/>
        </w:rPr>
      </w:pPr>
    </w:p>
    <w:p w14:paraId="7460A2C8" w14:textId="77777777" w:rsidR="007C13F8" w:rsidRPr="0066095A" w:rsidRDefault="007C13F8" w:rsidP="007C13F8">
      <w:pPr>
        <w:spacing w:after="0" w:line="240" w:lineRule="auto"/>
        <w:jc w:val="center"/>
        <w:rPr>
          <w:rFonts w:ascii="Times New Roman" w:eastAsia="Times New Roman" w:hAnsi="Times New Roman" w:cs="Times New Roman"/>
          <w:lang w:val="lt-LT"/>
        </w:rPr>
      </w:pPr>
    </w:p>
    <w:p w14:paraId="3A51DA0D" w14:textId="77777777" w:rsidR="007C13F8" w:rsidRPr="0066095A" w:rsidRDefault="007C13F8" w:rsidP="007C13F8">
      <w:pPr>
        <w:tabs>
          <w:tab w:val="left" w:pos="-1440"/>
          <w:tab w:val="left" w:pos="-720"/>
        </w:tabs>
        <w:spacing w:after="0" w:line="240" w:lineRule="auto"/>
        <w:jc w:val="center"/>
        <w:rPr>
          <w:rFonts w:ascii="Times New Roman" w:eastAsia="Times New Roman" w:hAnsi="Times New Roman" w:cs="Times New Roman"/>
          <w:b/>
          <w:lang w:val="lt-LT"/>
        </w:rPr>
      </w:pPr>
    </w:p>
    <w:p w14:paraId="71270740" w14:textId="77777777" w:rsidR="007C13F8" w:rsidRPr="0066095A" w:rsidRDefault="007C13F8" w:rsidP="007C13F8">
      <w:pPr>
        <w:tabs>
          <w:tab w:val="left" w:pos="-1440"/>
          <w:tab w:val="left" w:pos="-720"/>
        </w:tabs>
        <w:spacing w:after="0" w:line="240" w:lineRule="auto"/>
        <w:jc w:val="center"/>
        <w:rPr>
          <w:rFonts w:ascii="Times New Roman" w:eastAsia="Times New Roman" w:hAnsi="Times New Roman" w:cs="Times New Roman"/>
          <w:b/>
          <w:lang w:val="lt-LT"/>
        </w:rPr>
      </w:pPr>
    </w:p>
    <w:p w14:paraId="014E1CFD" w14:textId="77777777" w:rsidR="007C13F8" w:rsidRPr="0066095A" w:rsidRDefault="007C13F8" w:rsidP="007C13F8">
      <w:pPr>
        <w:tabs>
          <w:tab w:val="left" w:pos="567"/>
        </w:tabs>
        <w:spacing w:after="0" w:line="240" w:lineRule="auto"/>
        <w:ind w:left="567" w:hanging="567"/>
        <w:jc w:val="center"/>
        <w:rPr>
          <w:rFonts w:ascii="Times New Roman" w:eastAsia="Times New Roman" w:hAnsi="Times New Roman" w:cs="Times New Roman"/>
          <w:b/>
          <w:lang w:val="lt-LT"/>
        </w:rPr>
      </w:pPr>
    </w:p>
    <w:p w14:paraId="2CBAB768" w14:textId="77777777" w:rsidR="007C13F8" w:rsidRPr="0066095A" w:rsidRDefault="007C13F8" w:rsidP="007C13F8">
      <w:pPr>
        <w:tabs>
          <w:tab w:val="left" w:pos="567"/>
        </w:tabs>
        <w:spacing w:after="0" w:line="240" w:lineRule="auto"/>
        <w:ind w:left="567" w:hanging="567"/>
        <w:jc w:val="center"/>
        <w:rPr>
          <w:rFonts w:ascii="Times New Roman" w:eastAsia="Times New Roman" w:hAnsi="Times New Roman" w:cs="Times New Roman"/>
          <w:lang w:val="lt-LT"/>
        </w:rPr>
      </w:pPr>
      <w:r w:rsidRPr="0066095A">
        <w:rPr>
          <w:rFonts w:ascii="Times New Roman" w:eastAsia="Times New Roman" w:hAnsi="Times New Roman" w:cs="Times New Roman"/>
          <w:b/>
          <w:lang w:val="lt-LT"/>
        </w:rPr>
        <w:t>I PRIEDAS</w:t>
      </w:r>
    </w:p>
    <w:p w14:paraId="121ACBAE" w14:textId="77777777" w:rsidR="007C13F8" w:rsidRPr="0066095A" w:rsidRDefault="007C13F8" w:rsidP="007C13F8">
      <w:pPr>
        <w:tabs>
          <w:tab w:val="left" w:pos="567"/>
        </w:tabs>
        <w:spacing w:after="0" w:line="240" w:lineRule="auto"/>
        <w:ind w:left="567" w:hanging="567"/>
        <w:jc w:val="center"/>
        <w:rPr>
          <w:rFonts w:ascii="Times New Roman" w:eastAsia="Times New Roman" w:hAnsi="Times New Roman" w:cs="Times New Roman"/>
          <w:b/>
          <w:lang w:val="lt-LT"/>
        </w:rPr>
      </w:pPr>
    </w:p>
    <w:p w14:paraId="29048859" w14:textId="77777777" w:rsidR="007C13F8" w:rsidRPr="0066095A" w:rsidRDefault="007C13F8" w:rsidP="007C13F8">
      <w:pPr>
        <w:tabs>
          <w:tab w:val="left" w:pos="567"/>
        </w:tabs>
        <w:spacing w:after="0" w:line="240" w:lineRule="auto"/>
        <w:ind w:left="567" w:hanging="567"/>
        <w:jc w:val="center"/>
        <w:rPr>
          <w:rFonts w:ascii="Times New Roman" w:eastAsia="Times New Roman" w:hAnsi="Times New Roman" w:cs="Times New Roman"/>
          <w:b/>
          <w:lang w:val="lt-LT"/>
        </w:rPr>
      </w:pPr>
      <w:r w:rsidRPr="0066095A">
        <w:rPr>
          <w:rFonts w:ascii="Times New Roman" w:eastAsia="Times New Roman" w:hAnsi="Times New Roman" w:cs="Times New Roman"/>
          <w:b/>
          <w:lang w:val="lt-LT"/>
        </w:rPr>
        <w:t>PREPARATO CHARAKTERISTIKŲ SANTRAUKA</w:t>
      </w:r>
    </w:p>
    <w:p w14:paraId="2DEF8E05" w14:textId="77777777" w:rsidR="007C13F8" w:rsidRPr="0066095A" w:rsidRDefault="007C13F8" w:rsidP="007C13F8">
      <w:pPr>
        <w:tabs>
          <w:tab w:val="left" w:pos="-1440"/>
          <w:tab w:val="left" w:pos="-720"/>
        </w:tabs>
        <w:spacing w:after="0" w:line="240" w:lineRule="auto"/>
        <w:jc w:val="center"/>
        <w:rPr>
          <w:rFonts w:ascii="Times New Roman" w:eastAsia="Times New Roman" w:hAnsi="Times New Roman" w:cs="Times New Roman"/>
          <w:lang w:val="lt-LT"/>
        </w:rPr>
      </w:pPr>
    </w:p>
    <w:p w14:paraId="5A28232E" w14:textId="77777777" w:rsidR="007C13F8" w:rsidRPr="0066095A" w:rsidRDefault="007C13F8" w:rsidP="007C13F8">
      <w:pPr>
        <w:spacing w:after="0" w:line="240" w:lineRule="auto"/>
        <w:rPr>
          <w:rFonts w:ascii="Times New Roman" w:eastAsia="Times New Roman" w:hAnsi="Times New Roman" w:cs="Times New Roman"/>
          <w:lang w:val="lt-LT"/>
        </w:rPr>
      </w:pPr>
      <w:r w:rsidRPr="0066095A">
        <w:rPr>
          <w:rFonts w:ascii="Times New Roman" w:eastAsia="Times New Roman" w:hAnsi="Times New Roman" w:cs="Times New Roman"/>
          <w:bCs/>
          <w:iCs/>
          <w:lang w:val="lt-LT"/>
        </w:rPr>
        <w:br w:type="page"/>
      </w:r>
      <w:r w:rsidRPr="0066095A">
        <w:rPr>
          <w:rFonts w:ascii="Times New Roman" w:eastAsia="Times New Roman" w:hAnsi="Times New Roman" w:cs="Times New Roman"/>
          <w:b/>
          <w:lang w:val="lt-LT"/>
        </w:rPr>
        <w:lastRenderedPageBreak/>
        <w:t>1.</w:t>
      </w:r>
      <w:r w:rsidRPr="0066095A">
        <w:rPr>
          <w:rFonts w:ascii="Times New Roman" w:eastAsia="Times New Roman" w:hAnsi="Times New Roman" w:cs="Times New Roman"/>
          <w:b/>
          <w:lang w:val="lt-LT"/>
        </w:rPr>
        <w:tab/>
      </w:r>
      <w:r w:rsidRPr="0066095A">
        <w:rPr>
          <w:rFonts w:ascii="Times New Roman" w:eastAsia="Times New Roman" w:hAnsi="Times New Roman" w:cs="Times New Roman"/>
          <w:b/>
          <w:caps/>
          <w:lang w:val="lt-LT"/>
        </w:rPr>
        <w:t>VAISTINIO</w:t>
      </w:r>
      <w:r w:rsidRPr="0066095A">
        <w:rPr>
          <w:rFonts w:ascii="Times New Roman" w:eastAsia="Times New Roman" w:hAnsi="Times New Roman" w:cs="Times New Roman"/>
          <w:b/>
          <w:lang w:val="lt-LT"/>
        </w:rPr>
        <w:t xml:space="preserve"> PREPARATO PAVADINIMAS</w:t>
      </w:r>
    </w:p>
    <w:p w14:paraId="50DA773C" w14:textId="77777777" w:rsidR="007C13F8" w:rsidRPr="0066095A" w:rsidRDefault="007C13F8" w:rsidP="007C13F8">
      <w:pPr>
        <w:spacing w:after="0" w:line="240" w:lineRule="auto"/>
        <w:rPr>
          <w:rFonts w:ascii="Times New Roman" w:eastAsia="Times New Roman" w:hAnsi="Times New Roman" w:cs="Times New Roman"/>
          <w:iCs/>
          <w:lang w:val="lt-LT"/>
        </w:rPr>
      </w:pPr>
    </w:p>
    <w:p w14:paraId="681D20F2" w14:textId="77777777" w:rsidR="007C13F8" w:rsidRPr="0066095A" w:rsidRDefault="007C13F8" w:rsidP="007C13F8">
      <w:pPr>
        <w:widowControl w:val="0"/>
        <w:spacing w:after="0" w:line="240" w:lineRule="auto"/>
        <w:rPr>
          <w:rFonts w:ascii="Times New Roman" w:eastAsia="Times New Roman" w:hAnsi="Times New Roman" w:cs="Times New Roman"/>
          <w:lang w:val="lt-LT"/>
        </w:rPr>
      </w:pPr>
      <w:proofErr w:type="spellStart"/>
      <w:r w:rsidRPr="0066095A">
        <w:rPr>
          <w:rFonts w:ascii="Times New Roman" w:eastAsia="Times New Roman" w:hAnsi="Times New Roman" w:cs="Times New Roman"/>
          <w:lang w:val="lt-LT"/>
        </w:rPr>
        <w:t>Paclitaxel</w:t>
      </w:r>
      <w:proofErr w:type="spellEnd"/>
      <w:r w:rsidRPr="0066095A">
        <w:rPr>
          <w:rFonts w:ascii="Times New Roman" w:eastAsia="Times New Roman" w:hAnsi="Times New Roman" w:cs="Times New Roman"/>
          <w:lang w:val="lt-LT"/>
        </w:rPr>
        <w:t xml:space="preserve"> </w:t>
      </w:r>
      <w:proofErr w:type="spellStart"/>
      <w:r w:rsidRPr="0066095A">
        <w:rPr>
          <w:rFonts w:ascii="Times New Roman" w:eastAsia="Times New Roman" w:hAnsi="Times New Roman" w:cs="Times New Roman"/>
          <w:lang w:val="lt-LT"/>
        </w:rPr>
        <w:t>Actavis</w:t>
      </w:r>
      <w:proofErr w:type="spellEnd"/>
      <w:r w:rsidRPr="0066095A">
        <w:rPr>
          <w:rFonts w:ascii="Times New Roman" w:eastAsia="Times New Roman" w:hAnsi="Times New Roman" w:cs="Times New Roman"/>
          <w:lang w:val="lt-LT"/>
        </w:rPr>
        <w:t xml:space="preserve"> 6 mg/ml koncentratas infuziniam tirpalui</w:t>
      </w:r>
    </w:p>
    <w:p w14:paraId="4085D030" w14:textId="77777777" w:rsidR="007C13F8" w:rsidRPr="0066095A" w:rsidRDefault="007C13F8" w:rsidP="007C13F8">
      <w:pPr>
        <w:tabs>
          <w:tab w:val="left" w:pos="567"/>
        </w:tabs>
        <w:autoSpaceDE w:val="0"/>
        <w:autoSpaceDN w:val="0"/>
        <w:adjustRightInd w:val="0"/>
        <w:spacing w:after="0" w:line="240" w:lineRule="auto"/>
        <w:jc w:val="both"/>
        <w:rPr>
          <w:rFonts w:ascii="Times New Roman" w:eastAsia="Times New Roman" w:hAnsi="Times New Roman" w:cs="Times New Roman"/>
          <w:lang w:val="lt-LT"/>
        </w:rPr>
      </w:pPr>
    </w:p>
    <w:p w14:paraId="689086F8" w14:textId="77777777" w:rsidR="007C13F8" w:rsidRPr="0066095A" w:rsidRDefault="007C13F8" w:rsidP="007C13F8">
      <w:pPr>
        <w:widowControl w:val="0"/>
        <w:spacing w:after="0" w:line="240" w:lineRule="auto"/>
        <w:rPr>
          <w:rFonts w:ascii="Times New Roman" w:eastAsia="Times New Roman" w:hAnsi="Times New Roman" w:cs="Times New Roman"/>
          <w:bCs/>
          <w:lang w:val="lt-LT"/>
        </w:rPr>
      </w:pPr>
    </w:p>
    <w:p w14:paraId="0B96C784" w14:textId="77777777" w:rsidR="007C13F8" w:rsidRPr="0066095A" w:rsidRDefault="007C13F8" w:rsidP="007C13F8">
      <w:pPr>
        <w:widowControl w:val="0"/>
        <w:spacing w:after="0" w:line="240" w:lineRule="auto"/>
        <w:rPr>
          <w:rFonts w:ascii="Times New Roman" w:eastAsia="Times New Roman" w:hAnsi="Times New Roman" w:cs="Times New Roman"/>
          <w:lang w:val="lt-LT"/>
        </w:rPr>
      </w:pPr>
      <w:r w:rsidRPr="0066095A">
        <w:rPr>
          <w:rFonts w:ascii="Times New Roman" w:eastAsia="Times New Roman" w:hAnsi="Times New Roman" w:cs="Times New Roman"/>
          <w:b/>
          <w:lang w:val="lt-LT"/>
        </w:rPr>
        <w:t>2.</w:t>
      </w:r>
      <w:r w:rsidRPr="0066095A">
        <w:rPr>
          <w:rFonts w:ascii="Times New Roman" w:eastAsia="Times New Roman" w:hAnsi="Times New Roman" w:cs="Times New Roman"/>
          <w:b/>
          <w:lang w:val="lt-LT"/>
        </w:rPr>
        <w:tab/>
      </w:r>
      <w:r w:rsidRPr="0066095A">
        <w:rPr>
          <w:rFonts w:ascii="Times New Roman" w:eastAsia="Times New Roman" w:hAnsi="Times New Roman" w:cs="Times New Roman"/>
          <w:b/>
          <w:caps/>
          <w:lang w:val="lt-LT"/>
        </w:rPr>
        <w:t>kokybinė ir kiekybinė sudėtis</w:t>
      </w:r>
    </w:p>
    <w:p w14:paraId="3270CA40" w14:textId="77777777" w:rsidR="007C13F8" w:rsidRPr="0066095A" w:rsidRDefault="007C13F8" w:rsidP="007C13F8">
      <w:pPr>
        <w:widowControl w:val="0"/>
        <w:spacing w:after="0" w:line="240" w:lineRule="auto"/>
        <w:rPr>
          <w:rFonts w:ascii="Times New Roman" w:eastAsia="Times New Roman" w:hAnsi="Times New Roman" w:cs="Times New Roman"/>
          <w:bCs/>
          <w:lang w:val="lt-LT"/>
        </w:rPr>
      </w:pPr>
    </w:p>
    <w:p w14:paraId="2C0BD50A" w14:textId="77777777" w:rsidR="007C13F8" w:rsidRPr="0066095A" w:rsidRDefault="007C13F8" w:rsidP="007C13F8">
      <w:pPr>
        <w:autoSpaceDE w:val="0"/>
        <w:autoSpaceDN w:val="0"/>
        <w:adjustRightInd w:val="0"/>
        <w:spacing w:after="0" w:line="240" w:lineRule="auto"/>
        <w:jc w:val="both"/>
        <w:rPr>
          <w:rFonts w:ascii="Times New Roman" w:eastAsia="Times New Roman" w:hAnsi="Times New Roman" w:cs="Times New Roman"/>
          <w:bCs/>
          <w:lang w:val="lt-LT"/>
        </w:rPr>
      </w:pPr>
      <w:r w:rsidRPr="0066095A">
        <w:rPr>
          <w:rFonts w:ascii="Times New Roman" w:eastAsia="Times New Roman" w:hAnsi="Times New Roman" w:cs="Times New Roman"/>
          <w:bCs/>
          <w:lang w:val="lt-LT"/>
        </w:rPr>
        <w:t xml:space="preserve">1 ml koncentrato infuziniam tirpalui yra 6 mg </w:t>
      </w:r>
      <w:proofErr w:type="spellStart"/>
      <w:r w:rsidRPr="0066095A">
        <w:rPr>
          <w:rFonts w:ascii="Times New Roman" w:eastAsia="Times New Roman" w:hAnsi="Times New Roman" w:cs="Times New Roman"/>
          <w:bCs/>
          <w:lang w:val="lt-LT"/>
        </w:rPr>
        <w:t>paklitakselio</w:t>
      </w:r>
      <w:proofErr w:type="spellEnd"/>
      <w:r w:rsidRPr="0066095A">
        <w:rPr>
          <w:rFonts w:ascii="Times New Roman" w:eastAsia="Times New Roman" w:hAnsi="Times New Roman" w:cs="Times New Roman"/>
          <w:bCs/>
          <w:lang w:val="lt-LT"/>
        </w:rPr>
        <w:t>.</w:t>
      </w:r>
    </w:p>
    <w:p w14:paraId="5CF8A7AA" w14:textId="77777777" w:rsidR="007C13F8" w:rsidRPr="0066095A" w:rsidRDefault="007C13F8" w:rsidP="007C13F8">
      <w:pPr>
        <w:autoSpaceDE w:val="0"/>
        <w:autoSpaceDN w:val="0"/>
        <w:adjustRightInd w:val="0"/>
        <w:spacing w:after="0" w:line="240" w:lineRule="auto"/>
        <w:jc w:val="both"/>
        <w:rPr>
          <w:rFonts w:ascii="Times New Roman" w:eastAsia="Times New Roman" w:hAnsi="Times New Roman" w:cs="Times New Roman"/>
          <w:bCs/>
          <w:lang w:val="lt-LT"/>
        </w:rPr>
      </w:pPr>
    </w:p>
    <w:p w14:paraId="4A450617" w14:textId="77777777" w:rsidR="007C13F8" w:rsidRPr="0066095A" w:rsidRDefault="007C13F8" w:rsidP="007C13F8">
      <w:pPr>
        <w:autoSpaceDE w:val="0"/>
        <w:autoSpaceDN w:val="0"/>
        <w:adjustRightInd w:val="0"/>
        <w:spacing w:after="0" w:line="240" w:lineRule="auto"/>
        <w:jc w:val="both"/>
        <w:rPr>
          <w:rFonts w:ascii="Times New Roman" w:eastAsia="Times New Roman" w:hAnsi="Times New Roman" w:cs="Times New Roman"/>
          <w:bCs/>
          <w:lang w:val="lt-LT"/>
        </w:rPr>
      </w:pPr>
      <w:r w:rsidRPr="0066095A">
        <w:rPr>
          <w:rFonts w:ascii="Times New Roman" w:eastAsia="Times New Roman" w:hAnsi="Times New Roman" w:cs="Times New Roman"/>
          <w:bCs/>
          <w:lang w:val="lt-LT"/>
        </w:rPr>
        <w:t xml:space="preserve">Viename 5 ml flakone yra 30 mg </w:t>
      </w:r>
      <w:proofErr w:type="spellStart"/>
      <w:r w:rsidRPr="0066095A">
        <w:rPr>
          <w:rFonts w:ascii="Times New Roman" w:eastAsia="Times New Roman" w:hAnsi="Times New Roman" w:cs="Times New Roman"/>
          <w:bCs/>
          <w:lang w:val="lt-LT"/>
        </w:rPr>
        <w:t>paklitakselio</w:t>
      </w:r>
      <w:proofErr w:type="spellEnd"/>
      <w:r w:rsidRPr="0066095A">
        <w:rPr>
          <w:rFonts w:ascii="Times New Roman" w:eastAsia="Times New Roman" w:hAnsi="Times New Roman" w:cs="Times New Roman"/>
          <w:bCs/>
          <w:lang w:val="lt-LT"/>
        </w:rPr>
        <w:t>.</w:t>
      </w:r>
    </w:p>
    <w:p w14:paraId="55077852" w14:textId="77777777" w:rsidR="007C13F8" w:rsidRPr="0066095A" w:rsidRDefault="007C13F8" w:rsidP="007C13F8">
      <w:pPr>
        <w:autoSpaceDE w:val="0"/>
        <w:autoSpaceDN w:val="0"/>
        <w:adjustRightInd w:val="0"/>
        <w:spacing w:after="0" w:line="240" w:lineRule="auto"/>
        <w:jc w:val="both"/>
        <w:rPr>
          <w:rFonts w:ascii="Times New Roman" w:eastAsia="Times New Roman" w:hAnsi="Times New Roman" w:cs="Times New Roman"/>
          <w:bCs/>
          <w:lang w:val="lt-LT"/>
        </w:rPr>
      </w:pPr>
      <w:r w:rsidRPr="0066095A">
        <w:rPr>
          <w:rFonts w:ascii="Times New Roman" w:eastAsia="Times New Roman" w:hAnsi="Times New Roman" w:cs="Times New Roman"/>
          <w:bCs/>
          <w:lang w:val="lt-LT"/>
        </w:rPr>
        <w:t xml:space="preserve">Viename 16,7 ml flakone yra 100 mg </w:t>
      </w:r>
      <w:proofErr w:type="spellStart"/>
      <w:r w:rsidRPr="0066095A">
        <w:rPr>
          <w:rFonts w:ascii="Times New Roman" w:eastAsia="Times New Roman" w:hAnsi="Times New Roman" w:cs="Times New Roman"/>
          <w:bCs/>
          <w:lang w:val="lt-LT"/>
        </w:rPr>
        <w:t>paklitakselio</w:t>
      </w:r>
      <w:proofErr w:type="spellEnd"/>
      <w:r w:rsidRPr="0066095A">
        <w:rPr>
          <w:rFonts w:ascii="Times New Roman" w:eastAsia="Times New Roman" w:hAnsi="Times New Roman" w:cs="Times New Roman"/>
          <w:bCs/>
          <w:lang w:val="lt-LT"/>
        </w:rPr>
        <w:t>.</w:t>
      </w:r>
    </w:p>
    <w:p w14:paraId="1A9FC512" w14:textId="77777777" w:rsidR="007C13F8" w:rsidRPr="0066095A" w:rsidRDefault="007C13F8" w:rsidP="007C13F8">
      <w:pPr>
        <w:autoSpaceDE w:val="0"/>
        <w:autoSpaceDN w:val="0"/>
        <w:adjustRightInd w:val="0"/>
        <w:spacing w:after="0" w:line="240" w:lineRule="auto"/>
        <w:jc w:val="both"/>
        <w:rPr>
          <w:rFonts w:ascii="Times New Roman" w:eastAsia="Times New Roman" w:hAnsi="Times New Roman" w:cs="Times New Roman"/>
          <w:bCs/>
          <w:lang w:val="lt-LT"/>
        </w:rPr>
      </w:pPr>
      <w:r w:rsidRPr="0066095A">
        <w:rPr>
          <w:rFonts w:ascii="Times New Roman" w:eastAsia="Times New Roman" w:hAnsi="Times New Roman" w:cs="Times New Roman"/>
          <w:bCs/>
          <w:lang w:val="lt-LT"/>
        </w:rPr>
        <w:t xml:space="preserve">Viename 25 ml flakone yra 150 mg </w:t>
      </w:r>
      <w:proofErr w:type="spellStart"/>
      <w:r w:rsidRPr="0066095A">
        <w:rPr>
          <w:rFonts w:ascii="Times New Roman" w:eastAsia="Times New Roman" w:hAnsi="Times New Roman" w:cs="Times New Roman"/>
          <w:bCs/>
          <w:lang w:val="lt-LT"/>
        </w:rPr>
        <w:t>paklitakselio</w:t>
      </w:r>
      <w:proofErr w:type="spellEnd"/>
      <w:r w:rsidRPr="0066095A">
        <w:rPr>
          <w:rFonts w:ascii="Times New Roman" w:eastAsia="Times New Roman" w:hAnsi="Times New Roman" w:cs="Times New Roman"/>
          <w:bCs/>
          <w:lang w:val="lt-LT"/>
        </w:rPr>
        <w:t>.</w:t>
      </w:r>
    </w:p>
    <w:p w14:paraId="7E5810DD" w14:textId="77777777" w:rsidR="007C13F8" w:rsidRPr="0066095A" w:rsidRDefault="007C13F8" w:rsidP="007C13F8">
      <w:pPr>
        <w:autoSpaceDE w:val="0"/>
        <w:autoSpaceDN w:val="0"/>
        <w:adjustRightInd w:val="0"/>
        <w:spacing w:after="0" w:line="240" w:lineRule="auto"/>
        <w:jc w:val="both"/>
        <w:rPr>
          <w:rFonts w:ascii="Times New Roman" w:eastAsia="Times New Roman" w:hAnsi="Times New Roman" w:cs="Times New Roman"/>
          <w:bCs/>
          <w:lang w:val="lt-LT"/>
        </w:rPr>
      </w:pPr>
      <w:r w:rsidRPr="0066095A">
        <w:rPr>
          <w:rFonts w:ascii="Times New Roman" w:eastAsia="Times New Roman" w:hAnsi="Times New Roman" w:cs="Times New Roman"/>
          <w:bCs/>
          <w:lang w:val="lt-LT"/>
        </w:rPr>
        <w:t xml:space="preserve">Viename 50 ml flakone yra 300 mg </w:t>
      </w:r>
      <w:proofErr w:type="spellStart"/>
      <w:r w:rsidRPr="0066095A">
        <w:rPr>
          <w:rFonts w:ascii="Times New Roman" w:eastAsia="Times New Roman" w:hAnsi="Times New Roman" w:cs="Times New Roman"/>
          <w:bCs/>
          <w:lang w:val="lt-LT"/>
        </w:rPr>
        <w:t>paklitakselio</w:t>
      </w:r>
      <w:proofErr w:type="spellEnd"/>
      <w:r w:rsidRPr="0066095A">
        <w:rPr>
          <w:rFonts w:ascii="Times New Roman" w:eastAsia="Times New Roman" w:hAnsi="Times New Roman" w:cs="Times New Roman"/>
          <w:bCs/>
          <w:lang w:val="lt-LT"/>
        </w:rPr>
        <w:t>.</w:t>
      </w:r>
    </w:p>
    <w:p w14:paraId="138BD983" w14:textId="77777777" w:rsidR="007C13F8" w:rsidRPr="0066095A" w:rsidRDefault="007C13F8" w:rsidP="007C13F8">
      <w:pPr>
        <w:autoSpaceDE w:val="0"/>
        <w:autoSpaceDN w:val="0"/>
        <w:adjustRightInd w:val="0"/>
        <w:spacing w:after="0" w:line="240" w:lineRule="auto"/>
        <w:jc w:val="both"/>
        <w:rPr>
          <w:rFonts w:ascii="Times New Roman" w:eastAsia="Times New Roman" w:hAnsi="Times New Roman" w:cs="Times New Roman"/>
          <w:bCs/>
          <w:lang w:val="lt-LT"/>
        </w:rPr>
      </w:pPr>
    </w:p>
    <w:p w14:paraId="7724275D" w14:textId="77777777" w:rsidR="007C13F8" w:rsidRPr="0066095A" w:rsidRDefault="007C13F8" w:rsidP="007C13F8">
      <w:pPr>
        <w:tabs>
          <w:tab w:val="left" w:pos="567"/>
        </w:tabs>
        <w:spacing w:after="0" w:line="240" w:lineRule="auto"/>
        <w:rPr>
          <w:rFonts w:ascii="Times New Roman" w:eastAsia="Times New Roman" w:hAnsi="Times New Roman" w:cs="Times New Roman"/>
          <w:bCs/>
          <w:lang w:val="lt-LT"/>
        </w:rPr>
      </w:pPr>
      <w:r w:rsidRPr="0066095A">
        <w:rPr>
          <w:rFonts w:ascii="Times New Roman" w:eastAsia="Times New Roman" w:hAnsi="Times New Roman" w:cs="Times New Roman"/>
          <w:u w:val="single"/>
          <w:lang w:val="lt-LT"/>
        </w:rPr>
        <w:t>Pagalbinės medžiagos, kurių poveikis žinomas:</w:t>
      </w:r>
      <w:r w:rsidRPr="0066095A">
        <w:rPr>
          <w:rFonts w:ascii="Times New Roman" w:eastAsia="Times New Roman" w:hAnsi="Times New Roman" w:cs="Times New Roman"/>
          <w:lang w:val="lt-LT"/>
        </w:rPr>
        <w:t xml:space="preserve"> </w:t>
      </w:r>
      <w:proofErr w:type="spellStart"/>
      <w:r w:rsidRPr="0066095A">
        <w:rPr>
          <w:rFonts w:ascii="Times New Roman" w:eastAsia="Times New Roman" w:hAnsi="Times New Roman" w:cs="Times New Roman"/>
          <w:lang w:val="lt-LT"/>
        </w:rPr>
        <w:t>makrogolglicerolio</w:t>
      </w:r>
      <w:proofErr w:type="spellEnd"/>
      <w:r w:rsidRPr="0066095A">
        <w:rPr>
          <w:rFonts w:ascii="Times New Roman" w:eastAsia="Times New Roman" w:hAnsi="Times New Roman" w:cs="Times New Roman"/>
          <w:lang w:val="lt-LT"/>
        </w:rPr>
        <w:t xml:space="preserve"> </w:t>
      </w:r>
      <w:proofErr w:type="spellStart"/>
      <w:r w:rsidRPr="0066095A">
        <w:rPr>
          <w:rFonts w:ascii="Times New Roman" w:eastAsia="Times New Roman" w:hAnsi="Times New Roman" w:cs="Times New Roman"/>
          <w:lang w:val="lt-LT"/>
        </w:rPr>
        <w:t>ricinoleatas</w:t>
      </w:r>
      <w:proofErr w:type="spellEnd"/>
      <w:r w:rsidRPr="0066095A">
        <w:rPr>
          <w:rFonts w:ascii="Times New Roman" w:eastAsia="Times New Roman" w:hAnsi="Times New Roman" w:cs="Times New Roman"/>
          <w:lang w:val="lt-LT"/>
        </w:rPr>
        <w:t xml:space="preserve"> (</w:t>
      </w:r>
      <w:r w:rsidRPr="0066095A">
        <w:rPr>
          <w:rFonts w:ascii="Times New Roman" w:eastAsia="Times New Roman" w:hAnsi="Times New Roman" w:cs="Times New Roman"/>
          <w:bCs/>
          <w:lang w:val="lt-LT"/>
        </w:rPr>
        <w:t>527 mg/ml) ir bevandenis etanolis (385 mg/ml).</w:t>
      </w:r>
    </w:p>
    <w:p w14:paraId="41072481" w14:textId="77777777" w:rsidR="007C13F8" w:rsidRPr="0066095A" w:rsidRDefault="007C13F8" w:rsidP="007C13F8">
      <w:pPr>
        <w:autoSpaceDE w:val="0"/>
        <w:autoSpaceDN w:val="0"/>
        <w:adjustRightInd w:val="0"/>
        <w:spacing w:after="0" w:line="240" w:lineRule="auto"/>
        <w:jc w:val="both"/>
        <w:rPr>
          <w:rFonts w:ascii="Times New Roman" w:eastAsia="Times New Roman" w:hAnsi="Times New Roman" w:cs="Times New Roman"/>
          <w:bCs/>
          <w:lang w:val="lt-LT"/>
        </w:rPr>
      </w:pPr>
    </w:p>
    <w:p w14:paraId="4A103D4F" w14:textId="77777777" w:rsidR="007C13F8" w:rsidRPr="0066095A" w:rsidRDefault="007C13F8" w:rsidP="007C13F8">
      <w:pPr>
        <w:autoSpaceDE w:val="0"/>
        <w:autoSpaceDN w:val="0"/>
        <w:adjustRightInd w:val="0"/>
        <w:spacing w:after="0" w:line="240" w:lineRule="auto"/>
        <w:jc w:val="both"/>
        <w:rPr>
          <w:rFonts w:ascii="Times New Roman" w:eastAsia="Times New Roman" w:hAnsi="Times New Roman" w:cs="Times New Roman"/>
          <w:lang w:val="lt-LT"/>
        </w:rPr>
      </w:pPr>
      <w:r w:rsidRPr="0066095A">
        <w:rPr>
          <w:rFonts w:ascii="Times New Roman" w:eastAsia="Times New Roman" w:hAnsi="Times New Roman" w:cs="Times New Roman"/>
          <w:lang w:val="lt-LT"/>
        </w:rPr>
        <w:t>Visos pagalbinės medžiagos išvardytos 6.1</w:t>
      </w:r>
      <w:r w:rsidR="00621EA0" w:rsidRPr="0066095A">
        <w:rPr>
          <w:rFonts w:ascii="Times New Roman" w:eastAsia="Times New Roman" w:hAnsi="Times New Roman" w:cs="Times New Roman"/>
          <w:lang w:val="lt-LT"/>
        </w:rPr>
        <w:t> </w:t>
      </w:r>
      <w:r w:rsidRPr="0066095A">
        <w:rPr>
          <w:rFonts w:ascii="Times New Roman" w:eastAsia="Times New Roman" w:hAnsi="Times New Roman" w:cs="Times New Roman"/>
          <w:lang w:val="lt-LT"/>
        </w:rPr>
        <w:t>skyriuje.</w:t>
      </w:r>
    </w:p>
    <w:p w14:paraId="6C0CCE5F" w14:textId="77777777" w:rsidR="007C13F8" w:rsidRPr="0066095A" w:rsidRDefault="007C13F8" w:rsidP="007C13F8">
      <w:pPr>
        <w:spacing w:after="0" w:line="240" w:lineRule="auto"/>
        <w:rPr>
          <w:rFonts w:ascii="Times New Roman" w:eastAsia="Times New Roman" w:hAnsi="Times New Roman" w:cs="Times New Roman"/>
          <w:lang w:val="lt-LT"/>
        </w:rPr>
      </w:pPr>
    </w:p>
    <w:p w14:paraId="42560813" w14:textId="77777777" w:rsidR="007C13F8" w:rsidRPr="0066095A" w:rsidRDefault="007C13F8" w:rsidP="007C13F8">
      <w:pPr>
        <w:spacing w:after="0" w:line="240" w:lineRule="auto"/>
        <w:rPr>
          <w:rFonts w:ascii="Times New Roman" w:eastAsia="Times New Roman" w:hAnsi="Times New Roman" w:cs="Times New Roman"/>
          <w:lang w:val="lt-LT"/>
        </w:rPr>
      </w:pPr>
    </w:p>
    <w:p w14:paraId="79809A97" w14:textId="77777777" w:rsidR="007C13F8" w:rsidRPr="0066095A" w:rsidRDefault="007C13F8" w:rsidP="007C13F8">
      <w:pPr>
        <w:spacing w:after="0" w:line="240" w:lineRule="auto"/>
        <w:ind w:left="567" w:hanging="567"/>
        <w:rPr>
          <w:rFonts w:ascii="Times New Roman" w:eastAsia="Times New Roman" w:hAnsi="Times New Roman" w:cs="Times New Roman"/>
          <w:caps/>
          <w:lang w:val="lt-LT"/>
        </w:rPr>
      </w:pPr>
      <w:r w:rsidRPr="0066095A">
        <w:rPr>
          <w:rFonts w:ascii="Times New Roman" w:eastAsia="Times New Roman" w:hAnsi="Times New Roman" w:cs="Times New Roman"/>
          <w:b/>
          <w:lang w:val="lt-LT"/>
        </w:rPr>
        <w:t>3.</w:t>
      </w:r>
      <w:r w:rsidRPr="0066095A">
        <w:rPr>
          <w:rFonts w:ascii="Times New Roman" w:eastAsia="Times New Roman" w:hAnsi="Times New Roman" w:cs="Times New Roman"/>
          <w:b/>
          <w:lang w:val="lt-LT"/>
        </w:rPr>
        <w:tab/>
        <w:t xml:space="preserve">FARMACINĖ </w:t>
      </w:r>
      <w:r w:rsidRPr="0066095A">
        <w:rPr>
          <w:rFonts w:ascii="Times New Roman" w:eastAsia="Times New Roman" w:hAnsi="Times New Roman" w:cs="Times New Roman"/>
          <w:b/>
          <w:caps/>
          <w:lang w:val="lt-LT"/>
        </w:rPr>
        <w:t>forma</w:t>
      </w:r>
    </w:p>
    <w:p w14:paraId="55B77CF4" w14:textId="77777777" w:rsidR="007C13F8" w:rsidRPr="0066095A" w:rsidRDefault="007C13F8" w:rsidP="007C13F8">
      <w:pPr>
        <w:tabs>
          <w:tab w:val="left" w:pos="567"/>
        </w:tabs>
        <w:spacing w:after="0" w:line="240" w:lineRule="auto"/>
        <w:rPr>
          <w:rFonts w:ascii="Times New Roman" w:eastAsia="Times New Roman" w:hAnsi="Times New Roman" w:cs="Times New Roman"/>
          <w:lang w:val="lt-LT"/>
        </w:rPr>
      </w:pPr>
    </w:p>
    <w:p w14:paraId="7B417E45" w14:textId="77777777" w:rsidR="007C13F8" w:rsidRPr="0066095A" w:rsidRDefault="007C13F8" w:rsidP="007C13F8">
      <w:pPr>
        <w:tabs>
          <w:tab w:val="left" w:pos="567"/>
        </w:tabs>
        <w:spacing w:after="0" w:line="240" w:lineRule="auto"/>
        <w:rPr>
          <w:rFonts w:ascii="Times New Roman" w:eastAsia="Times New Roman" w:hAnsi="Times New Roman" w:cs="Times New Roman"/>
          <w:lang w:val="lt-LT"/>
        </w:rPr>
      </w:pPr>
      <w:r w:rsidRPr="0066095A">
        <w:rPr>
          <w:rFonts w:ascii="Times New Roman" w:eastAsia="Times New Roman" w:hAnsi="Times New Roman" w:cs="Times New Roman"/>
          <w:lang w:val="lt-LT"/>
        </w:rPr>
        <w:t>Koncentratas infuziniam tirpalui.</w:t>
      </w:r>
    </w:p>
    <w:p w14:paraId="1A9610E8" w14:textId="77777777" w:rsidR="007C13F8" w:rsidRPr="0066095A" w:rsidRDefault="007C13F8" w:rsidP="007C13F8">
      <w:pPr>
        <w:tabs>
          <w:tab w:val="left" w:pos="567"/>
        </w:tabs>
        <w:spacing w:after="0" w:line="240" w:lineRule="auto"/>
        <w:rPr>
          <w:rFonts w:ascii="Times New Roman" w:eastAsia="Times New Roman" w:hAnsi="Times New Roman" w:cs="Times New Roman"/>
          <w:lang w:val="lt-LT"/>
        </w:rPr>
      </w:pPr>
      <w:r w:rsidRPr="0066095A">
        <w:rPr>
          <w:rFonts w:ascii="Times New Roman" w:eastAsia="Times New Roman" w:hAnsi="Times New Roman" w:cs="Times New Roman"/>
          <w:lang w:val="lt-LT"/>
        </w:rPr>
        <w:t>Koncentratas yra skaidrus, bespalvis arba gelsvas šiek tiek klampus tirpalas, kurio pH yra 3,3</w:t>
      </w:r>
      <w:r w:rsidR="00621EA0" w:rsidRPr="0066095A">
        <w:rPr>
          <w:rFonts w:ascii="Times New Roman" w:eastAsia="Times New Roman" w:hAnsi="Times New Roman" w:cs="Times New Roman"/>
          <w:lang w:val="lt-LT"/>
        </w:rPr>
        <w:t> </w:t>
      </w:r>
      <w:r w:rsidRPr="0066095A">
        <w:rPr>
          <w:rFonts w:ascii="Times New Roman" w:eastAsia="Times New Roman" w:hAnsi="Times New Roman" w:cs="Times New Roman"/>
          <w:lang w:val="lt-LT"/>
        </w:rPr>
        <w:t>–</w:t>
      </w:r>
      <w:r w:rsidR="00621EA0" w:rsidRPr="0066095A">
        <w:rPr>
          <w:rFonts w:ascii="Times New Roman" w:eastAsia="Times New Roman" w:hAnsi="Times New Roman" w:cs="Times New Roman"/>
          <w:lang w:val="lt-LT"/>
        </w:rPr>
        <w:t> </w:t>
      </w:r>
      <w:r w:rsidRPr="0066095A">
        <w:rPr>
          <w:rFonts w:ascii="Times New Roman" w:eastAsia="Times New Roman" w:hAnsi="Times New Roman" w:cs="Times New Roman"/>
          <w:lang w:val="lt-LT"/>
        </w:rPr>
        <w:t xml:space="preserve">4,3, </w:t>
      </w:r>
      <w:proofErr w:type="spellStart"/>
      <w:r w:rsidRPr="0066095A">
        <w:rPr>
          <w:rFonts w:ascii="Times New Roman" w:eastAsia="Times New Roman" w:hAnsi="Times New Roman" w:cs="Times New Roman"/>
          <w:lang w:val="lt-LT"/>
        </w:rPr>
        <w:t>osmoliariškumas</w:t>
      </w:r>
      <w:proofErr w:type="spellEnd"/>
      <w:r w:rsidRPr="0066095A">
        <w:rPr>
          <w:rFonts w:ascii="Times New Roman" w:eastAsia="Times New Roman" w:hAnsi="Times New Roman" w:cs="Times New Roman"/>
          <w:lang w:val="lt-LT"/>
        </w:rPr>
        <w:t xml:space="preserve"> </w:t>
      </w:r>
      <w:r w:rsidRPr="0066095A">
        <w:rPr>
          <w:rFonts w:ascii="Times New Roman" w:eastAsia="Times New Roman" w:hAnsi="Times New Roman" w:cs="Times New Roman"/>
          <w:lang w:val="lt-LT"/>
        </w:rPr>
        <w:sym w:font="Symbol" w:char="F03E"/>
      </w:r>
      <w:r w:rsidR="00621EA0" w:rsidRPr="0066095A">
        <w:rPr>
          <w:rFonts w:ascii="Times New Roman" w:eastAsia="Times New Roman" w:hAnsi="Times New Roman" w:cs="Times New Roman"/>
          <w:lang w:val="lt-LT"/>
        </w:rPr>
        <w:t> </w:t>
      </w:r>
      <w:r w:rsidRPr="0066095A">
        <w:rPr>
          <w:rFonts w:ascii="Times New Roman" w:eastAsia="Times New Roman" w:hAnsi="Times New Roman" w:cs="Times New Roman"/>
          <w:lang w:val="lt-LT"/>
        </w:rPr>
        <w:t>4000 </w:t>
      </w:r>
      <w:proofErr w:type="spellStart"/>
      <w:r w:rsidRPr="0066095A">
        <w:rPr>
          <w:rFonts w:ascii="Times New Roman" w:eastAsia="Times New Roman" w:hAnsi="Times New Roman" w:cs="Times New Roman"/>
          <w:lang w:val="lt-LT"/>
        </w:rPr>
        <w:t>mosm</w:t>
      </w:r>
      <w:proofErr w:type="spellEnd"/>
      <w:r w:rsidRPr="0066095A">
        <w:rPr>
          <w:rFonts w:ascii="Times New Roman" w:eastAsia="Times New Roman" w:hAnsi="Times New Roman" w:cs="Times New Roman"/>
          <w:lang w:val="lt-LT"/>
        </w:rPr>
        <w:t>/l.</w:t>
      </w:r>
    </w:p>
    <w:p w14:paraId="0A13673B" w14:textId="77777777" w:rsidR="007C13F8" w:rsidRPr="0066095A" w:rsidRDefault="007C13F8" w:rsidP="007C13F8">
      <w:pPr>
        <w:spacing w:after="0" w:line="240" w:lineRule="auto"/>
        <w:rPr>
          <w:rFonts w:ascii="Times New Roman" w:eastAsia="Times New Roman" w:hAnsi="Times New Roman" w:cs="Times New Roman"/>
          <w:lang w:val="lt-LT"/>
        </w:rPr>
      </w:pPr>
    </w:p>
    <w:p w14:paraId="256BF8D5" w14:textId="77777777" w:rsidR="007C13F8" w:rsidRPr="0066095A" w:rsidRDefault="007C13F8" w:rsidP="007C13F8">
      <w:pPr>
        <w:spacing w:after="0" w:line="240" w:lineRule="auto"/>
        <w:rPr>
          <w:rFonts w:ascii="Times New Roman" w:eastAsia="Times New Roman" w:hAnsi="Times New Roman" w:cs="Times New Roman"/>
          <w:lang w:val="lt-LT"/>
        </w:rPr>
      </w:pPr>
    </w:p>
    <w:p w14:paraId="3A35D846" w14:textId="77777777" w:rsidR="007C13F8" w:rsidRPr="0066095A" w:rsidRDefault="007C13F8" w:rsidP="007C13F8">
      <w:pPr>
        <w:spacing w:after="0" w:line="240" w:lineRule="auto"/>
        <w:ind w:left="567" w:hanging="567"/>
        <w:rPr>
          <w:rFonts w:ascii="Times New Roman" w:eastAsia="Times New Roman" w:hAnsi="Times New Roman" w:cs="Times New Roman"/>
          <w:caps/>
          <w:lang w:val="lt-LT"/>
        </w:rPr>
      </w:pPr>
      <w:r w:rsidRPr="0066095A">
        <w:rPr>
          <w:rFonts w:ascii="Times New Roman" w:eastAsia="Times New Roman" w:hAnsi="Times New Roman" w:cs="Times New Roman"/>
          <w:b/>
          <w:caps/>
          <w:lang w:val="lt-LT"/>
        </w:rPr>
        <w:t>4.</w:t>
      </w:r>
      <w:r w:rsidRPr="0066095A">
        <w:rPr>
          <w:rFonts w:ascii="Times New Roman" w:eastAsia="Times New Roman" w:hAnsi="Times New Roman" w:cs="Times New Roman"/>
          <w:b/>
          <w:caps/>
          <w:lang w:val="lt-LT"/>
        </w:rPr>
        <w:tab/>
        <w:t>klinikinĖ informacija</w:t>
      </w:r>
    </w:p>
    <w:p w14:paraId="3EB6C78D" w14:textId="77777777" w:rsidR="007C13F8" w:rsidRPr="0066095A" w:rsidRDefault="007C13F8" w:rsidP="007C13F8">
      <w:pPr>
        <w:spacing w:after="0" w:line="240" w:lineRule="auto"/>
        <w:rPr>
          <w:rFonts w:ascii="Times New Roman" w:eastAsia="Times New Roman" w:hAnsi="Times New Roman" w:cs="Times New Roman"/>
          <w:lang w:val="lt-LT"/>
        </w:rPr>
      </w:pPr>
    </w:p>
    <w:p w14:paraId="05124910" w14:textId="77777777" w:rsidR="007C13F8" w:rsidRPr="0066095A" w:rsidRDefault="007C13F8" w:rsidP="007C13F8">
      <w:pPr>
        <w:spacing w:after="0" w:line="240" w:lineRule="auto"/>
        <w:ind w:left="567" w:hanging="567"/>
        <w:outlineLvl w:val="0"/>
        <w:rPr>
          <w:rFonts w:ascii="Times New Roman" w:eastAsia="Times New Roman" w:hAnsi="Times New Roman" w:cs="Times New Roman"/>
          <w:lang w:val="lt-LT"/>
        </w:rPr>
      </w:pPr>
      <w:r w:rsidRPr="0066095A">
        <w:rPr>
          <w:rFonts w:ascii="Times New Roman" w:eastAsia="Times New Roman" w:hAnsi="Times New Roman" w:cs="Times New Roman"/>
          <w:b/>
          <w:lang w:val="lt-LT"/>
        </w:rPr>
        <w:t>4.1</w:t>
      </w:r>
      <w:r w:rsidRPr="0066095A">
        <w:rPr>
          <w:rFonts w:ascii="Times New Roman" w:eastAsia="Times New Roman" w:hAnsi="Times New Roman" w:cs="Times New Roman"/>
          <w:b/>
          <w:lang w:val="lt-LT"/>
        </w:rPr>
        <w:tab/>
        <w:t>Terapinės indikacijos</w:t>
      </w:r>
    </w:p>
    <w:p w14:paraId="2989A050" w14:textId="77777777" w:rsidR="007C13F8" w:rsidRPr="0066095A" w:rsidRDefault="007C13F8" w:rsidP="007C13F8">
      <w:pPr>
        <w:spacing w:after="0" w:line="240" w:lineRule="auto"/>
        <w:rPr>
          <w:rFonts w:ascii="Times New Roman" w:eastAsia="Times New Roman" w:hAnsi="Times New Roman" w:cs="Times New Roman"/>
          <w:lang w:val="lt-LT"/>
        </w:rPr>
      </w:pPr>
    </w:p>
    <w:p w14:paraId="1FD7EB11" w14:textId="77777777" w:rsidR="007C13F8" w:rsidRPr="0066095A" w:rsidRDefault="007C13F8" w:rsidP="007C13F8">
      <w:pPr>
        <w:tabs>
          <w:tab w:val="left" w:pos="567"/>
        </w:tabs>
        <w:spacing w:after="0" w:line="240" w:lineRule="auto"/>
        <w:rPr>
          <w:rFonts w:ascii="Times New Roman" w:eastAsia="Times New Roman" w:hAnsi="Times New Roman" w:cs="Times New Roman"/>
          <w:u w:val="single"/>
          <w:lang w:val="lt-LT"/>
        </w:rPr>
      </w:pPr>
      <w:r w:rsidRPr="0066095A">
        <w:rPr>
          <w:rFonts w:ascii="Times New Roman" w:eastAsia="Times New Roman" w:hAnsi="Times New Roman" w:cs="Times New Roman"/>
          <w:u w:val="single"/>
          <w:lang w:val="lt-LT"/>
        </w:rPr>
        <w:t xml:space="preserve">Kiaušidžių </w:t>
      </w:r>
      <w:proofErr w:type="spellStart"/>
      <w:r w:rsidRPr="0066095A">
        <w:rPr>
          <w:rFonts w:ascii="Times New Roman" w:eastAsia="Times New Roman" w:hAnsi="Times New Roman" w:cs="Times New Roman"/>
          <w:u w:val="single"/>
          <w:lang w:val="lt-LT"/>
        </w:rPr>
        <w:t>karcinoma</w:t>
      </w:r>
      <w:proofErr w:type="spellEnd"/>
    </w:p>
    <w:p w14:paraId="3961A206" w14:textId="77777777" w:rsidR="007C13F8" w:rsidRPr="0066095A" w:rsidRDefault="007C13F8" w:rsidP="00610C66">
      <w:pPr>
        <w:tabs>
          <w:tab w:val="left" w:pos="567"/>
        </w:tabs>
        <w:spacing w:after="0" w:line="240" w:lineRule="auto"/>
        <w:rPr>
          <w:rFonts w:ascii="Times New Roman" w:eastAsia="Times New Roman" w:hAnsi="Times New Roman" w:cs="Times New Roman"/>
          <w:lang w:val="lt-LT"/>
        </w:rPr>
      </w:pPr>
      <w:r w:rsidRPr="0066095A">
        <w:rPr>
          <w:rFonts w:ascii="Times New Roman" w:eastAsia="Times New Roman" w:hAnsi="Times New Roman" w:cs="Times New Roman"/>
          <w:lang w:val="lt-LT"/>
        </w:rPr>
        <w:t>Pirmaeilė</w:t>
      </w:r>
      <w:r w:rsidRPr="0066095A" w:rsidDel="00FB47C9">
        <w:rPr>
          <w:rFonts w:ascii="Times New Roman" w:eastAsia="Times New Roman" w:hAnsi="Times New Roman" w:cs="Times New Roman"/>
          <w:lang w:val="lt-LT"/>
        </w:rPr>
        <w:t xml:space="preserve"> </w:t>
      </w:r>
      <w:r w:rsidRPr="0066095A">
        <w:rPr>
          <w:rFonts w:ascii="Times New Roman" w:eastAsia="Times New Roman" w:hAnsi="Times New Roman" w:cs="Times New Roman"/>
          <w:lang w:val="lt-LT"/>
        </w:rPr>
        <w:t xml:space="preserve">progresavusios kiaušidžių </w:t>
      </w:r>
      <w:proofErr w:type="spellStart"/>
      <w:r w:rsidRPr="0066095A">
        <w:rPr>
          <w:rFonts w:ascii="Times New Roman" w:eastAsia="Times New Roman" w:hAnsi="Times New Roman" w:cs="Times New Roman"/>
          <w:lang w:val="lt-LT"/>
        </w:rPr>
        <w:t>karcinomos</w:t>
      </w:r>
      <w:proofErr w:type="spellEnd"/>
      <w:r w:rsidRPr="0066095A">
        <w:rPr>
          <w:rFonts w:ascii="Times New Roman" w:eastAsia="Times New Roman" w:hAnsi="Times New Roman" w:cs="Times New Roman"/>
          <w:lang w:val="lt-LT"/>
        </w:rPr>
        <w:t xml:space="preserve"> arba jos liekamojo židinio (</w:t>
      </w:r>
      <w:r w:rsidRPr="0066095A">
        <w:rPr>
          <w:rFonts w:ascii="Times New Roman" w:eastAsia="Times New Roman" w:hAnsi="Times New Roman" w:cs="Times New Roman"/>
          <w:lang w:val="lt-LT"/>
        </w:rPr>
        <w:sym w:font="Symbol" w:char="F03E"/>
      </w:r>
      <w:r w:rsidRPr="0066095A">
        <w:rPr>
          <w:rFonts w:ascii="Times New Roman" w:eastAsia="Times New Roman" w:hAnsi="Times New Roman" w:cs="Times New Roman"/>
          <w:lang w:val="lt-LT"/>
        </w:rPr>
        <w:t xml:space="preserve"> 1 cm) po pradinės </w:t>
      </w:r>
      <w:proofErr w:type="spellStart"/>
      <w:r w:rsidRPr="0066095A">
        <w:rPr>
          <w:rFonts w:ascii="Times New Roman" w:eastAsia="Times New Roman" w:hAnsi="Times New Roman" w:cs="Times New Roman"/>
          <w:lang w:val="lt-LT"/>
        </w:rPr>
        <w:t>laparotomijos</w:t>
      </w:r>
      <w:proofErr w:type="spellEnd"/>
      <w:r w:rsidRPr="0066095A">
        <w:rPr>
          <w:rFonts w:ascii="Times New Roman" w:eastAsia="Times New Roman" w:hAnsi="Times New Roman" w:cs="Times New Roman"/>
          <w:lang w:val="lt-LT"/>
        </w:rPr>
        <w:t xml:space="preserve"> chemoterapija kartu su </w:t>
      </w:r>
      <w:proofErr w:type="spellStart"/>
      <w:r w:rsidRPr="0066095A">
        <w:rPr>
          <w:rFonts w:ascii="Times New Roman" w:eastAsia="Times New Roman" w:hAnsi="Times New Roman" w:cs="Times New Roman"/>
          <w:lang w:val="lt-LT"/>
        </w:rPr>
        <w:t>cisplatina</w:t>
      </w:r>
      <w:proofErr w:type="spellEnd"/>
      <w:r w:rsidRPr="0066095A">
        <w:rPr>
          <w:rFonts w:ascii="Times New Roman" w:eastAsia="Times New Roman" w:hAnsi="Times New Roman" w:cs="Times New Roman"/>
          <w:lang w:val="lt-LT"/>
        </w:rPr>
        <w:t>.</w:t>
      </w:r>
    </w:p>
    <w:p w14:paraId="71919884" w14:textId="77777777" w:rsidR="00CF4FFE" w:rsidRPr="0066095A" w:rsidRDefault="00CF4FFE" w:rsidP="00610C66">
      <w:pPr>
        <w:tabs>
          <w:tab w:val="left" w:pos="567"/>
        </w:tabs>
        <w:spacing w:after="0" w:line="240" w:lineRule="auto"/>
        <w:rPr>
          <w:rFonts w:ascii="Times New Roman" w:eastAsia="Times New Roman" w:hAnsi="Times New Roman" w:cs="Times New Roman"/>
          <w:lang w:val="lt-LT"/>
        </w:rPr>
      </w:pPr>
    </w:p>
    <w:p w14:paraId="79950612" w14:textId="77777777" w:rsidR="007C13F8" w:rsidRPr="0066095A" w:rsidRDefault="007C13F8" w:rsidP="00610C66">
      <w:pPr>
        <w:tabs>
          <w:tab w:val="left" w:pos="567"/>
        </w:tabs>
        <w:spacing w:after="0" w:line="240" w:lineRule="auto"/>
        <w:rPr>
          <w:rFonts w:ascii="Times New Roman" w:eastAsia="Times New Roman" w:hAnsi="Times New Roman" w:cs="Times New Roman"/>
          <w:lang w:val="lt-LT"/>
        </w:rPr>
      </w:pPr>
      <w:r w:rsidRPr="0066095A">
        <w:rPr>
          <w:rFonts w:ascii="Times New Roman" w:eastAsia="Times New Roman" w:hAnsi="Times New Roman" w:cs="Times New Roman"/>
          <w:lang w:val="lt-LT"/>
        </w:rPr>
        <w:t xml:space="preserve">Antraeilė </w:t>
      </w:r>
      <w:proofErr w:type="spellStart"/>
      <w:r w:rsidRPr="0066095A">
        <w:rPr>
          <w:rFonts w:ascii="Times New Roman" w:eastAsia="Times New Roman" w:hAnsi="Times New Roman" w:cs="Times New Roman"/>
          <w:lang w:val="lt-LT"/>
        </w:rPr>
        <w:t>metastazinės</w:t>
      </w:r>
      <w:proofErr w:type="spellEnd"/>
      <w:r w:rsidRPr="0066095A">
        <w:rPr>
          <w:rFonts w:ascii="Times New Roman" w:eastAsia="Times New Roman" w:hAnsi="Times New Roman" w:cs="Times New Roman"/>
          <w:lang w:val="lt-LT"/>
        </w:rPr>
        <w:t xml:space="preserve"> kiaušidžių </w:t>
      </w:r>
      <w:proofErr w:type="spellStart"/>
      <w:r w:rsidRPr="0066095A">
        <w:rPr>
          <w:rFonts w:ascii="Times New Roman" w:eastAsia="Times New Roman" w:hAnsi="Times New Roman" w:cs="Times New Roman"/>
          <w:lang w:val="lt-LT"/>
        </w:rPr>
        <w:t>karcinomos</w:t>
      </w:r>
      <w:proofErr w:type="spellEnd"/>
      <w:r w:rsidRPr="0066095A">
        <w:rPr>
          <w:rFonts w:ascii="Times New Roman" w:eastAsia="Times New Roman" w:hAnsi="Times New Roman" w:cs="Times New Roman"/>
          <w:lang w:val="lt-LT"/>
        </w:rPr>
        <w:t xml:space="preserve"> chemoterapija tuo atveju, jeigu įprastinis gydymas, įskaitant gydymą platinos preparatais, buvo neveiksmingas.</w:t>
      </w:r>
    </w:p>
    <w:p w14:paraId="6516E622" w14:textId="77777777" w:rsidR="007C13F8" w:rsidRPr="0066095A" w:rsidRDefault="007C13F8" w:rsidP="007C13F8">
      <w:pPr>
        <w:tabs>
          <w:tab w:val="left" w:pos="567"/>
        </w:tabs>
        <w:spacing w:after="0" w:line="240" w:lineRule="auto"/>
        <w:rPr>
          <w:rFonts w:ascii="Times New Roman" w:eastAsia="Times New Roman" w:hAnsi="Times New Roman" w:cs="Times New Roman"/>
          <w:i/>
          <w:lang w:val="lt-LT"/>
        </w:rPr>
      </w:pPr>
    </w:p>
    <w:p w14:paraId="3A87A176" w14:textId="77777777" w:rsidR="007C13F8" w:rsidRPr="0066095A" w:rsidRDefault="007C13F8" w:rsidP="007C13F8">
      <w:pPr>
        <w:tabs>
          <w:tab w:val="left" w:pos="567"/>
        </w:tabs>
        <w:spacing w:after="0" w:line="240" w:lineRule="auto"/>
        <w:rPr>
          <w:rFonts w:ascii="Times New Roman" w:eastAsia="Times New Roman" w:hAnsi="Times New Roman" w:cs="Times New Roman"/>
          <w:u w:val="single"/>
          <w:lang w:val="lt-LT"/>
        </w:rPr>
      </w:pPr>
      <w:r w:rsidRPr="0066095A">
        <w:rPr>
          <w:rFonts w:ascii="Times New Roman" w:eastAsia="Times New Roman" w:hAnsi="Times New Roman" w:cs="Times New Roman"/>
          <w:u w:val="single"/>
          <w:lang w:val="lt-LT"/>
        </w:rPr>
        <w:t xml:space="preserve">Krūties </w:t>
      </w:r>
      <w:proofErr w:type="spellStart"/>
      <w:r w:rsidRPr="0066095A">
        <w:rPr>
          <w:rFonts w:ascii="Times New Roman" w:eastAsia="Times New Roman" w:hAnsi="Times New Roman" w:cs="Times New Roman"/>
          <w:u w:val="single"/>
          <w:lang w:val="lt-LT"/>
        </w:rPr>
        <w:t>karcinoma</w:t>
      </w:r>
      <w:proofErr w:type="spellEnd"/>
    </w:p>
    <w:p w14:paraId="0049F00E" w14:textId="77777777" w:rsidR="007C13F8" w:rsidRPr="0066095A" w:rsidRDefault="007C13F8" w:rsidP="007C13F8">
      <w:pPr>
        <w:tabs>
          <w:tab w:val="left" w:pos="567"/>
        </w:tabs>
        <w:spacing w:after="0" w:line="240" w:lineRule="auto"/>
        <w:rPr>
          <w:rFonts w:ascii="Times New Roman" w:eastAsia="Times New Roman" w:hAnsi="Times New Roman" w:cs="Times New Roman"/>
          <w:u w:val="single"/>
          <w:lang w:val="lt-LT"/>
        </w:rPr>
      </w:pPr>
      <w:proofErr w:type="spellStart"/>
      <w:r w:rsidRPr="0066095A">
        <w:rPr>
          <w:rFonts w:ascii="Times New Roman" w:eastAsia="Times New Roman" w:hAnsi="Times New Roman" w:cs="Times New Roman"/>
          <w:i/>
          <w:lang w:val="lt-LT"/>
        </w:rPr>
        <w:t>Adjuvantinė</w:t>
      </w:r>
      <w:proofErr w:type="spellEnd"/>
      <w:r w:rsidRPr="0066095A">
        <w:rPr>
          <w:rFonts w:ascii="Times New Roman" w:eastAsia="Times New Roman" w:hAnsi="Times New Roman" w:cs="Times New Roman"/>
          <w:i/>
          <w:lang w:val="lt-LT"/>
        </w:rPr>
        <w:t xml:space="preserve"> terapija</w:t>
      </w:r>
      <w:r w:rsidRPr="0066095A">
        <w:rPr>
          <w:rFonts w:ascii="Times New Roman" w:eastAsia="Times New Roman" w:hAnsi="Times New Roman" w:cs="Times New Roman"/>
          <w:lang w:val="lt-LT"/>
        </w:rPr>
        <w:t xml:space="preserve">. </w:t>
      </w:r>
      <w:proofErr w:type="spellStart"/>
      <w:r w:rsidRPr="0066095A">
        <w:rPr>
          <w:rFonts w:ascii="Times New Roman" w:eastAsia="Times New Roman" w:hAnsi="Times New Roman" w:cs="Times New Roman"/>
          <w:lang w:val="lt-LT"/>
        </w:rPr>
        <w:t>Paclitaxel</w:t>
      </w:r>
      <w:proofErr w:type="spellEnd"/>
      <w:r w:rsidRPr="0066095A">
        <w:rPr>
          <w:rFonts w:ascii="Times New Roman" w:eastAsia="Times New Roman" w:hAnsi="Times New Roman" w:cs="Times New Roman"/>
          <w:lang w:val="lt-LT"/>
        </w:rPr>
        <w:t xml:space="preserve"> </w:t>
      </w:r>
      <w:proofErr w:type="spellStart"/>
      <w:r w:rsidRPr="0066095A">
        <w:rPr>
          <w:rFonts w:ascii="Times New Roman" w:eastAsia="Times New Roman" w:hAnsi="Times New Roman" w:cs="Times New Roman"/>
          <w:lang w:val="lt-LT"/>
        </w:rPr>
        <w:t>Actavis</w:t>
      </w:r>
      <w:proofErr w:type="spellEnd"/>
      <w:r w:rsidRPr="0066095A">
        <w:rPr>
          <w:rFonts w:ascii="Times New Roman" w:eastAsia="Times New Roman" w:hAnsi="Times New Roman" w:cs="Times New Roman"/>
          <w:lang w:val="lt-LT"/>
        </w:rPr>
        <w:t xml:space="preserve"> gydoma limfmazgius apėmusi krūties </w:t>
      </w:r>
      <w:proofErr w:type="spellStart"/>
      <w:r w:rsidRPr="0066095A">
        <w:rPr>
          <w:rFonts w:ascii="Times New Roman" w:eastAsia="Times New Roman" w:hAnsi="Times New Roman" w:cs="Times New Roman"/>
          <w:lang w:val="lt-LT"/>
        </w:rPr>
        <w:t>karcinoma</w:t>
      </w:r>
      <w:proofErr w:type="spellEnd"/>
      <w:r w:rsidRPr="0066095A">
        <w:rPr>
          <w:rFonts w:ascii="Times New Roman" w:eastAsia="Times New Roman" w:hAnsi="Times New Roman" w:cs="Times New Roman"/>
          <w:lang w:val="lt-LT"/>
        </w:rPr>
        <w:t xml:space="preserve"> po gydymo </w:t>
      </w:r>
      <w:proofErr w:type="spellStart"/>
      <w:r w:rsidRPr="0066095A">
        <w:rPr>
          <w:rFonts w:ascii="Times New Roman" w:eastAsia="Times New Roman" w:hAnsi="Times New Roman" w:cs="Times New Roman"/>
          <w:lang w:val="lt-LT"/>
        </w:rPr>
        <w:t>antraciklinais</w:t>
      </w:r>
      <w:proofErr w:type="spellEnd"/>
      <w:r w:rsidRPr="0066095A">
        <w:rPr>
          <w:rFonts w:ascii="Times New Roman" w:eastAsia="Times New Roman" w:hAnsi="Times New Roman" w:cs="Times New Roman"/>
          <w:lang w:val="lt-LT"/>
        </w:rPr>
        <w:t xml:space="preserve"> ir </w:t>
      </w:r>
      <w:proofErr w:type="spellStart"/>
      <w:r w:rsidRPr="0066095A">
        <w:rPr>
          <w:rFonts w:ascii="Times New Roman" w:eastAsia="Times New Roman" w:hAnsi="Times New Roman" w:cs="Times New Roman"/>
          <w:lang w:val="lt-LT"/>
        </w:rPr>
        <w:t>ciklofosfamidu</w:t>
      </w:r>
      <w:proofErr w:type="spellEnd"/>
      <w:r w:rsidRPr="0066095A">
        <w:rPr>
          <w:rFonts w:ascii="Times New Roman" w:eastAsia="Times New Roman" w:hAnsi="Times New Roman" w:cs="Times New Roman"/>
          <w:lang w:val="lt-LT"/>
        </w:rPr>
        <w:t xml:space="preserve"> (AC). </w:t>
      </w:r>
      <w:proofErr w:type="spellStart"/>
      <w:r w:rsidRPr="0066095A">
        <w:rPr>
          <w:rFonts w:ascii="Times New Roman" w:eastAsia="Times New Roman" w:hAnsi="Times New Roman" w:cs="Times New Roman"/>
          <w:lang w:val="lt-LT"/>
        </w:rPr>
        <w:t>Adjuvantinis</w:t>
      </w:r>
      <w:proofErr w:type="spellEnd"/>
      <w:r w:rsidRPr="0066095A">
        <w:rPr>
          <w:rFonts w:ascii="Times New Roman" w:eastAsia="Times New Roman" w:hAnsi="Times New Roman" w:cs="Times New Roman"/>
          <w:lang w:val="lt-LT"/>
        </w:rPr>
        <w:t xml:space="preserve"> gydymas </w:t>
      </w:r>
      <w:proofErr w:type="spellStart"/>
      <w:r w:rsidRPr="0066095A">
        <w:rPr>
          <w:rFonts w:ascii="Times New Roman" w:eastAsia="Times New Roman" w:hAnsi="Times New Roman" w:cs="Times New Roman"/>
          <w:lang w:val="lt-LT"/>
        </w:rPr>
        <w:t>Paclitaxel</w:t>
      </w:r>
      <w:proofErr w:type="spellEnd"/>
      <w:r w:rsidRPr="0066095A">
        <w:rPr>
          <w:rFonts w:ascii="Times New Roman" w:eastAsia="Times New Roman" w:hAnsi="Times New Roman" w:cs="Times New Roman"/>
          <w:lang w:val="lt-LT"/>
        </w:rPr>
        <w:t xml:space="preserve"> </w:t>
      </w:r>
      <w:proofErr w:type="spellStart"/>
      <w:r w:rsidRPr="0066095A">
        <w:rPr>
          <w:rFonts w:ascii="Times New Roman" w:eastAsia="Times New Roman" w:hAnsi="Times New Roman" w:cs="Times New Roman"/>
          <w:lang w:val="lt-LT"/>
        </w:rPr>
        <w:t>Actavis</w:t>
      </w:r>
      <w:proofErr w:type="spellEnd"/>
      <w:r w:rsidRPr="0066095A">
        <w:rPr>
          <w:rFonts w:ascii="Times New Roman" w:eastAsia="Times New Roman" w:hAnsi="Times New Roman" w:cs="Times New Roman"/>
          <w:lang w:val="lt-LT"/>
        </w:rPr>
        <w:t xml:space="preserve"> laikytinas tęstinio gydymo AC alternatyva.</w:t>
      </w:r>
    </w:p>
    <w:p w14:paraId="2F8B07CD" w14:textId="77777777" w:rsidR="007C13F8" w:rsidRPr="0066095A" w:rsidRDefault="007C13F8" w:rsidP="007C13F8">
      <w:pPr>
        <w:tabs>
          <w:tab w:val="left" w:pos="567"/>
        </w:tabs>
        <w:spacing w:after="0" w:line="240" w:lineRule="auto"/>
        <w:rPr>
          <w:rFonts w:ascii="Times New Roman" w:eastAsia="Times New Roman" w:hAnsi="Times New Roman" w:cs="Times New Roman"/>
          <w:u w:val="single"/>
          <w:lang w:val="lt-LT"/>
        </w:rPr>
      </w:pPr>
    </w:p>
    <w:p w14:paraId="03B71E97" w14:textId="77777777" w:rsidR="007C13F8" w:rsidRPr="0066095A" w:rsidRDefault="007C13F8" w:rsidP="007C13F8">
      <w:pPr>
        <w:tabs>
          <w:tab w:val="left" w:pos="567"/>
        </w:tabs>
        <w:spacing w:after="0" w:line="240" w:lineRule="auto"/>
        <w:rPr>
          <w:rFonts w:ascii="Times New Roman" w:eastAsia="Times New Roman" w:hAnsi="Times New Roman" w:cs="Times New Roman"/>
          <w:lang w:val="lt-LT"/>
        </w:rPr>
      </w:pPr>
      <w:r w:rsidRPr="0066095A">
        <w:rPr>
          <w:rFonts w:ascii="Times New Roman" w:eastAsia="Times New Roman" w:hAnsi="Times New Roman" w:cs="Times New Roman"/>
          <w:i/>
          <w:lang w:val="lt-LT"/>
        </w:rPr>
        <w:t>Pradinė terapija.</w:t>
      </w:r>
      <w:r w:rsidRPr="0066095A">
        <w:rPr>
          <w:rFonts w:ascii="Times New Roman" w:eastAsia="Times New Roman" w:hAnsi="Times New Roman" w:cs="Times New Roman"/>
          <w:lang w:val="lt-LT"/>
        </w:rPr>
        <w:t xml:space="preserve"> </w:t>
      </w:r>
      <w:proofErr w:type="spellStart"/>
      <w:r w:rsidRPr="0066095A">
        <w:rPr>
          <w:rFonts w:ascii="Times New Roman" w:eastAsia="Times New Roman" w:hAnsi="Times New Roman" w:cs="Times New Roman"/>
          <w:lang w:val="lt-LT"/>
        </w:rPr>
        <w:t>Paclitaxel</w:t>
      </w:r>
      <w:proofErr w:type="spellEnd"/>
      <w:r w:rsidRPr="0066095A">
        <w:rPr>
          <w:rFonts w:ascii="Times New Roman" w:eastAsia="Times New Roman" w:hAnsi="Times New Roman" w:cs="Times New Roman"/>
          <w:lang w:val="lt-LT"/>
        </w:rPr>
        <w:t xml:space="preserve"> </w:t>
      </w:r>
      <w:proofErr w:type="spellStart"/>
      <w:r w:rsidRPr="0066095A">
        <w:rPr>
          <w:rFonts w:ascii="Times New Roman" w:eastAsia="Times New Roman" w:hAnsi="Times New Roman" w:cs="Times New Roman"/>
          <w:lang w:val="lt-LT"/>
        </w:rPr>
        <w:t>Actavis</w:t>
      </w:r>
      <w:proofErr w:type="spellEnd"/>
      <w:r w:rsidRPr="0066095A">
        <w:rPr>
          <w:rFonts w:ascii="Times New Roman" w:eastAsia="Times New Roman" w:hAnsi="Times New Roman" w:cs="Times New Roman"/>
          <w:lang w:val="lt-LT"/>
        </w:rPr>
        <w:t xml:space="preserve"> kartu su </w:t>
      </w:r>
      <w:proofErr w:type="spellStart"/>
      <w:r w:rsidRPr="0066095A">
        <w:rPr>
          <w:rFonts w:ascii="Times New Roman" w:eastAsia="Times New Roman" w:hAnsi="Times New Roman" w:cs="Times New Roman"/>
          <w:lang w:val="lt-LT"/>
        </w:rPr>
        <w:t>antraciklinais</w:t>
      </w:r>
      <w:proofErr w:type="spellEnd"/>
      <w:r w:rsidRPr="0066095A">
        <w:rPr>
          <w:rFonts w:ascii="Times New Roman" w:eastAsia="Times New Roman" w:hAnsi="Times New Roman" w:cs="Times New Roman"/>
          <w:lang w:val="lt-LT"/>
        </w:rPr>
        <w:t xml:space="preserve"> (jeigu jie tinka) arba </w:t>
      </w:r>
      <w:proofErr w:type="spellStart"/>
      <w:r w:rsidRPr="0066095A">
        <w:rPr>
          <w:rFonts w:ascii="Times New Roman" w:eastAsia="Times New Roman" w:hAnsi="Times New Roman" w:cs="Times New Roman"/>
          <w:lang w:val="lt-LT"/>
        </w:rPr>
        <w:t>trastuzumabu</w:t>
      </w:r>
      <w:proofErr w:type="spellEnd"/>
      <w:r w:rsidRPr="0066095A">
        <w:rPr>
          <w:rFonts w:ascii="Times New Roman" w:eastAsia="Times New Roman" w:hAnsi="Times New Roman" w:cs="Times New Roman"/>
          <w:lang w:val="lt-LT"/>
        </w:rPr>
        <w:t xml:space="preserve"> (jeigu </w:t>
      </w:r>
      <w:proofErr w:type="spellStart"/>
      <w:r w:rsidRPr="0066095A">
        <w:rPr>
          <w:rFonts w:ascii="Times New Roman" w:eastAsia="Times New Roman" w:hAnsi="Times New Roman" w:cs="Times New Roman"/>
          <w:lang w:val="lt-LT"/>
        </w:rPr>
        <w:t>imunohistocheminiu</w:t>
      </w:r>
      <w:proofErr w:type="spellEnd"/>
      <w:r w:rsidRPr="0066095A">
        <w:rPr>
          <w:rFonts w:ascii="Times New Roman" w:eastAsia="Times New Roman" w:hAnsi="Times New Roman" w:cs="Times New Roman"/>
          <w:lang w:val="lt-LT"/>
        </w:rPr>
        <w:t xml:space="preserve"> būdu nustatoma, kad žmogaus epidermio augimo faktoriaus receptorių 2</w:t>
      </w:r>
      <w:r w:rsidR="00621EA0" w:rsidRPr="0066095A">
        <w:rPr>
          <w:rFonts w:ascii="Times New Roman" w:eastAsia="Times New Roman" w:hAnsi="Times New Roman" w:cs="Times New Roman"/>
          <w:lang w:val="lt-LT"/>
        </w:rPr>
        <w:t> </w:t>
      </w:r>
      <w:r w:rsidRPr="0066095A">
        <w:rPr>
          <w:rFonts w:ascii="Times New Roman" w:eastAsia="Times New Roman" w:hAnsi="Times New Roman" w:cs="Times New Roman"/>
          <w:lang w:val="lt-LT"/>
        </w:rPr>
        <w:t>(angl. HER</w:t>
      </w:r>
      <w:r w:rsidR="00CF4FFE" w:rsidRPr="0066095A">
        <w:rPr>
          <w:rFonts w:ascii="Times New Roman" w:eastAsia="Times New Roman" w:hAnsi="Times New Roman" w:cs="Times New Roman"/>
          <w:lang w:val="lt-LT"/>
        </w:rPr>
        <w:noBreakHyphen/>
      </w:r>
      <w:r w:rsidRPr="0066095A">
        <w:rPr>
          <w:rFonts w:ascii="Times New Roman" w:eastAsia="Times New Roman" w:hAnsi="Times New Roman" w:cs="Times New Roman"/>
          <w:lang w:val="lt-LT"/>
        </w:rPr>
        <w:t xml:space="preserve">2) ekspresija yra 3+, ir jeigu gydymas </w:t>
      </w:r>
      <w:proofErr w:type="spellStart"/>
      <w:r w:rsidRPr="0066095A">
        <w:rPr>
          <w:rFonts w:ascii="Times New Roman" w:eastAsia="Times New Roman" w:hAnsi="Times New Roman" w:cs="Times New Roman"/>
          <w:lang w:val="lt-LT"/>
        </w:rPr>
        <w:t>antraciklinais</w:t>
      </w:r>
      <w:proofErr w:type="spellEnd"/>
      <w:r w:rsidRPr="0066095A">
        <w:rPr>
          <w:rFonts w:ascii="Times New Roman" w:eastAsia="Times New Roman" w:hAnsi="Times New Roman" w:cs="Times New Roman"/>
          <w:lang w:val="lt-LT"/>
        </w:rPr>
        <w:t xml:space="preserve"> netinka) gydoma lokaliai progresavusi (išplitusi) arba </w:t>
      </w:r>
      <w:proofErr w:type="spellStart"/>
      <w:r w:rsidRPr="0066095A">
        <w:rPr>
          <w:rFonts w:ascii="Times New Roman" w:eastAsia="Times New Roman" w:hAnsi="Times New Roman" w:cs="Times New Roman"/>
          <w:lang w:val="lt-LT"/>
        </w:rPr>
        <w:t>metastazinė</w:t>
      </w:r>
      <w:proofErr w:type="spellEnd"/>
      <w:r w:rsidRPr="0066095A">
        <w:rPr>
          <w:rFonts w:ascii="Times New Roman" w:eastAsia="Times New Roman" w:hAnsi="Times New Roman" w:cs="Times New Roman"/>
          <w:lang w:val="lt-LT"/>
        </w:rPr>
        <w:t xml:space="preserve"> krūties </w:t>
      </w:r>
      <w:proofErr w:type="spellStart"/>
      <w:r w:rsidRPr="0066095A">
        <w:rPr>
          <w:rFonts w:ascii="Times New Roman" w:eastAsia="Times New Roman" w:hAnsi="Times New Roman" w:cs="Times New Roman"/>
          <w:lang w:val="lt-LT"/>
        </w:rPr>
        <w:t>karcinoma</w:t>
      </w:r>
      <w:proofErr w:type="spellEnd"/>
      <w:r w:rsidRPr="0066095A">
        <w:rPr>
          <w:rFonts w:ascii="Times New Roman" w:eastAsia="Times New Roman" w:hAnsi="Times New Roman" w:cs="Times New Roman"/>
          <w:lang w:val="lt-LT"/>
        </w:rPr>
        <w:t xml:space="preserve"> (žr.</w:t>
      </w:r>
      <w:r w:rsidR="00621EA0" w:rsidRPr="0066095A">
        <w:rPr>
          <w:rFonts w:ascii="Times New Roman" w:eastAsia="Times New Roman" w:hAnsi="Times New Roman" w:cs="Times New Roman"/>
          <w:lang w:val="lt-LT"/>
        </w:rPr>
        <w:t> </w:t>
      </w:r>
      <w:r w:rsidRPr="0066095A">
        <w:rPr>
          <w:rFonts w:ascii="Times New Roman" w:eastAsia="Times New Roman" w:hAnsi="Times New Roman" w:cs="Times New Roman"/>
          <w:lang w:val="lt-LT"/>
        </w:rPr>
        <w:t>4.4</w:t>
      </w:r>
      <w:r w:rsidR="00621EA0" w:rsidRPr="0066095A">
        <w:rPr>
          <w:rFonts w:ascii="Times New Roman" w:eastAsia="Times New Roman" w:hAnsi="Times New Roman" w:cs="Times New Roman"/>
          <w:lang w:val="lt-LT"/>
        </w:rPr>
        <w:t> </w:t>
      </w:r>
      <w:r w:rsidRPr="0066095A">
        <w:rPr>
          <w:rFonts w:ascii="Times New Roman" w:eastAsia="Times New Roman" w:hAnsi="Times New Roman" w:cs="Times New Roman"/>
          <w:lang w:val="lt-LT"/>
        </w:rPr>
        <w:t>ir 5.1</w:t>
      </w:r>
      <w:r w:rsidR="00621EA0" w:rsidRPr="0066095A">
        <w:rPr>
          <w:rFonts w:ascii="Times New Roman" w:eastAsia="Times New Roman" w:hAnsi="Times New Roman" w:cs="Times New Roman"/>
          <w:lang w:val="lt-LT"/>
        </w:rPr>
        <w:t> </w:t>
      </w:r>
      <w:r w:rsidRPr="0066095A">
        <w:rPr>
          <w:rFonts w:ascii="Times New Roman" w:eastAsia="Times New Roman" w:hAnsi="Times New Roman" w:cs="Times New Roman"/>
          <w:lang w:val="lt-LT"/>
        </w:rPr>
        <w:t>skyrių).</w:t>
      </w:r>
    </w:p>
    <w:p w14:paraId="231D43ED" w14:textId="77777777" w:rsidR="007C13F8" w:rsidRPr="0066095A" w:rsidRDefault="007C13F8" w:rsidP="007C13F8">
      <w:pPr>
        <w:tabs>
          <w:tab w:val="left" w:pos="567"/>
        </w:tabs>
        <w:spacing w:after="0" w:line="240" w:lineRule="auto"/>
        <w:rPr>
          <w:rFonts w:ascii="Times New Roman" w:eastAsia="Times New Roman" w:hAnsi="Times New Roman" w:cs="Times New Roman"/>
          <w:lang w:val="lt-LT"/>
        </w:rPr>
      </w:pPr>
    </w:p>
    <w:p w14:paraId="34C38FFF" w14:textId="77777777" w:rsidR="007C13F8" w:rsidRPr="0066095A" w:rsidRDefault="007C13F8" w:rsidP="007C13F8">
      <w:pPr>
        <w:tabs>
          <w:tab w:val="left" w:pos="567"/>
        </w:tabs>
        <w:spacing w:after="0" w:line="240" w:lineRule="auto"/>
        <w:rPr>
          <w:rFonts w:ascii="Times New Roman" w:eastAsia="Times New Roman" w:hAnsi="Times New Roman" w:cs="Times New Roman"/>
          <w:lang w:val="lt-LT"/>
        </w:rPr>
      </w:pPr>
      <w:proofErr w:type="spellStart"/>
      <w:r w:rsidRPr="0066095A">
        <w:rPr>
          <w:rFonts w:ascii="Times New Roman" w:eastAsia="Times New Roman" w:hAnsi="Times New Roman" w:cs="Times New Roman"/>
          <w:i/>
          <w:lang w:val="lt-LT"/>
        </w:rPr>
        <w:t>Monoterapija</w:t>
      </w:r>
      <w:proofErr w:type="spellEnd"/>
      <w:r w:rsidRPr="0066095A">
        <w:rPr>
          <w:rFonts w:ascii="Times New Roman" w:eastAsia="Times New Roman" w:hAnsi="Times New Roman" w:cs="Times New Roman"/>
          <w:i/>
          <w:lang w:val="lt-LT"/>
        </w:rPr>
        <w:t>.</w:t>
      </w:r>
      <w:r w:rsidRPr="0066095A">
        <w:rPr>
          <w:rFonts w:ascii="Times New Roman" w:eastAsia="Times New Roman" w:hAnsi="Times New Roman" w:cs="Times New Roman"/>
          <w:lang w:val="lt-LT"/>
        </w:rPr>
        <w:t xml:space="preserve"> Vien </w:t>
      </w:r>
      <w:proofErr w:type="spellStart"/>
      <w:r w:rsidRPr="0066095A">
        <w:rPr>
          <w:rFonts w:ascii="Times New Roman" w:eastAsia="Times New Roman" w:hAnsi="Times New Roman" w:cs="Times New Roman"/>
          <w:lang w:val="lt-LT"/>
        </w:rPr>
        <w:t>Paclitaxel</w:t>
      </w:r>
      <w:proofErr w:type="spellEnd"/>
      <w:r w:rsidRPr="0066095A">
        <w:rPr>
          <w:rFonts w:ascii="Times New Roman" w:eastAsia="Times New Roman" w:hAnsi="Times New Roman" w:cs="Times New Roman"/>
          <w:lang w:val="lt-LT"/>
        </w:rPr>
        <w:t xml:space="preserve"> </w:t>
      </w:r>
      <w:proofErr w:type="spellStart"/>
      <w:r w:rsidRPr="0066095A">
        <w:rPr>
          <w:rFonts w:ascii="Times New Roman" w:eastAsia="Times New Roman" w:hAnsi="Times New Roman" w:cs="Times New Roman"/>
          <w:lang w:val="lt-LT"/>
        </w:rPr>
        <w:t>Actavis</w:t>
      </w:r>
      <w:proofErr w:type="spellEnd"/>
      <w:r w:rsidRPr="0066095A">
        <w:rPr>
          <w:rFonts w:ascii="Times New Roman" w:eastAsia="Times New Roman" w:hAnsi="Times New Roman" w:cs="Times New Roman"/>
          <w:lang w:val="lt-LT"/>
        </w:rPr>
        <w:t xml:space="preserve"> gydoma </w:t>
      </w:r>
      <w:proofErr w:type="spellStart"/>
      <w:r w:rsidRPr="0066095A">
        <w:rPr>
          <w:rFonts w:ascii="Times New Roman" w:eastAsia="Times New Roman" w:hAnsi="Times New Roman" w:cs="Times New Roman"/>
          <w:lang w:val="lt-LT"/>
        </w:rPr>
        <w:t>metastazinė</w:t>
      </w:r>
      <w:proofErr w:type="spellEnd"/>
      <w:r w:rsidRPr="0066095A">
        <w:rPr>
          <w:rFonts w:ascii="Times New Roman" w:eastAsia="Times New Roman" w:hAnsi="Times New Roman" w:cs="Times New Roman"/>
          <w:lang w:val="lt-LT"/>
        </w:rPr>
        <w:t xml:space="preserve"> krūties </w:t>
      </w:r>
      <w:proofErr w:type="spellStart"/>
      <w:r w:rsidRPr="0066095A">
        <w:rPr>
          <w:rFonts w:ascii="Times New Roman" w:eastAsia="Times New Roman" w:hAnsi="Times New Roman" w:cs="Times New Roman"/>
          <w:lang w:val="lt-LT"/>
        </w:rPr>
        <w:t>karcinoma</w:t>
      </w:r>
      <w:proofErr w:type="spellEnd"/>
      <w:r w:rsidRPr="0066095A">
        <w:rPr>
          <w:rFonts w:ascii="Times New Roman" w:eastAsia="Times New Roman" w:hAnsi="Times New Roman" w:cs="Times New Roman"/>
          <w:lang w:val="lt-LT"/>
        </w:rPr>
        <w:t xml:space="preserve"> tuo atveju, jeigu įprastinis gydymas, įskaitant gydymą </w:t>
      </w:r>
      <w:proofErr w:type="spellStart"/>
      <w:r w:rsidRPr="0066095A">
        <w:rPr>
          <w:rFonts w:ascii="Times New Roman" w:eastAsia="Times New Roman" w:hAnsi="Times New Roman" w:cs="Times New Roman"/>
          <w:lang w:val="lt-LT"/>
        </w:rPr>
        <w:t>antraciklinu</w:t>
      </w:r>
      <w:proofErr w:type="spellEnd"/>
      <w:r w:rsidRPr="0066095A">
        <w:rPr>
          <w:rFonts w:ascii="Times New Roman" w:eastAsia="Times New Roman" w:hAnsi="Times New Roman" w:cs="Times New Roman"/>
          <w:lang w:val="lt-LT"/>
        </w:rPr>
        <w:t>, buvo neveiksmingas arba netinka.</w:t>
      </w:r>
    </w:p>
    <w:p w14:paraId="4D780C9E" w14:textId="77777777" w:rsidR="007C13F8" w:rsidRPr="0066095A" w:rsidRDefault="007C13F8" w:rsidP="007C13F8">
      <w:pPr>
        <w:tabs>
          <w:tab w:val="left" w:pos="567"/>
        </w:tabs>
        <w:spacing w:after="0" w:line="240" w:lineRule="auto"/>
        <w:rPr>
          <w:rFonts w:ascii="Times New Roman" w:eastAsia="Times New Roman" w:hAnsi="Times New Roman" w:cs="Times New Roman"/>
          <w:i/>
          <w:lang w:val="lt-LT"/>
        </w:rPr>
      </w:pPr>
    </w:p>
    <w:p w14:paraId="1188E138" w14:textId="77777777" w:rsidR="007C13F8" w:rsidRPr="0066095A" w:rsidRDefault="007C13F8" w:rsidP="007C13F8">
      <w:pPr>
        <w:tabs>
          <w:tab w:val="left" w:pos="567"/>
        </w:tabs>
        <w:spacing w:after="0" w:line="240" w:lineRule="auto"/>
        <w:rPr>
          <w:rFonts w:ascii="Times New Roman" w:eastAsia="Times New Roman" w:hAnsi="Times New Roman" w:cs="Times New Roman"/>
          <w:u w:val="single"/>
          <w:lang w:val="lt-LT"/>
        </w:rPr>
      </w:pPr>
      <w:r w:rsidRPr="0066095A">
        <w:rPr>
          <w:rFonts w:ascii="Times New Roman" w:eastAsia="Times New Roman" w:hAnsi="Times New Roman" w:cs="Times New Roman"/>
          <w:u w:val="single"/>
          <w:lang w:val="lt-LT"/>
        </w:rPr>
        <w:lastRenderedPageBreak/>
        <w:t xml:space="preserve">Išplitusi </w:t>
      </w:r>
      <w:proofErr w:type="spellStart"/>
      <w:r w:rsidRPr="0066095A">
        <w:rPr>
          <w:rFonts w:ascii="Times New Roman" w:eastAsia="Times New Roman" w:hAnsi="Times New Roman" w:cs="Times New Roman"/>
          <w:u w:val="single"/>
          <w:lang w:val="lt-LT"/>
        </w:rPr>
        <w:t>nesmulkialąstelinė</w:t>
      </w:r>
      <w:proofErr w:type="spellEnd"/>
      <w:r w:rsidRPr="0066095A">
        <w:rPr>
          <w:rFonts w:ascii="Times New Roman" w:eastAsia="Times New Roman" w:hAnsi="Times New Roman" w:cs="Times New Roman"/>
          <w:u w:val="single"/>
          <w:lang w:val="lt-LT"/>
        </w:rPr>
        <w:t xml:space="preserve"> plaučių </w:t>
      </w:r>
      <w:proofErr w:type="spellStart"/>
      <w:r w:rsidRPr="0066095A">
        <w:rPr>
          <w:rFonts w:ascii="Times New Roman" w:eastAsia="Times New Roman" w:hAnsi="Times New Roman" w:cs="Times New Roman"/>
          <w:u w:val="single"/>
          <w:lang w:val="lt-LT"/>
        </w:rPr>
        <w:t>karcinoma</w:t>
      </w:r>
      <w:proofErr w:type="spellEnd"/>
    </w:p>
    <w:p w14:paraId="4B34D053" w14:textId="77777777" w:rsidR="007C13F8" w:rsidRPr="0066095A" w:rsidRDefault="007C13F8" w:rsidP="007C13F8">
      <w:pPr>
        <w:tabs>
          <w:tab w:val="left" w:pos="567"/>
        </w:tabs>
        <w:spacing w:after="0" w:line="240" w:lineRule="auto"/>
        <w:rPr>
          <w:rFonts w:ascii="Times New Roman" w:eastAsia="Times New Roman" w:hAnsi="Times New Roman" w:cs="Times New Roman"/>
          <w:lang w:val="lt-LT"/>
        </w:rPr>
      </w:pPr>
      <w:proofErr w:type="spellStart"/>
      <w:r w:rsidRPr="0066095A">
        <w:rPr>
          <w:rFonts w:ascii="Times New Roman" w:eastAsia="Times New Roman" w:hAnsi="Times New Roman" w:cs="Times New Roman"/>
          <w:lang w:val="lt-LT"/>
        </w:rPr>
        <w:t>Paklitakseliu</w:t>
      </w:r>
      <w:proofErr w:type="spellEnd"/>
      <w:r w:rsidRPr="0066095A">
        <w:rPr>
          <w:rFonts w:ascii="Times New Roman" w:eastAsia="Times New Roman" w:hAnsi="Times New Roman" w:cs="Times New Roman"/>
          <w:lang w:val="lt-LT"/>
        </w:rPr>
        <w:t xml:space="preserve"> kartu su </w:t>
      </w:r>
      <w:proofErr w:type="spellStart"/>
      <w:r w:rsidRPr="0066095A">
        <w:rPr>
          <w:rFonts w:ascii="Times New Roman" w:eastAsia="Times New Roman" w:hAnsi="Times New Roman" w:cs="Times New Roman"/>
          <w:lang w:val="lt-LT"/>
        </w:rPr>
        <w:t>cisplatina</w:t>
      </w:r>
      <w:proofErr w:type="spellEnd"/>
      <w:r w:rsidRPr="0066095A">
        <w:rPr>
          <w:rFonts w:ascii="Times New Roman" w:eastAsia="Times New Roman" w:hAnsi="Times New Roman" w:cs="Times New Roman"/>
          <w:lang w:val="lt-LT"/>
        </w:rPr>
        <w:t xml:space="preserve"> gydoma </w:t>
      </w:r>
      <w:proofErr w:type="spellStart"/>
      <w:r w:rsidRPr="0066095A">
        <w:rPr>
          <w:rFonts w:ascii="Times New Roman" w:eastAsia="Times New Roman" w:hAnsi="Times New Roman" w:cs="Times New Roman"/>
          <w:lang w:val="lt-LT"/>
        </w:rPr>
        <w:t>nesmulkialąstelinė</w:t>
      </w:r>
      <w:proofErr w:type="spellEnd"/>
      <w:r w:rsidRPr="0066095A">
        <w:rPr>
          <w:rFonts w:ascii="Times New Roman" w:eastAsia="Times New Roman" w:hAnsi="Times New Roman" w:cs="Times New Roman"/>
          <w:lang w:val="lt-LT"/>
        </w:rPr>
        <w:t xml:space="preserve"> plaučių </w:t>
      </w:r>
      <w:proofErr w:type="spellStart"/>
      <w:r w:rsidRPr="0066095A">
        <w:rPr>
          <w:rFonts w:ascii="Times New Roman" w:eastAsia="Times New Roman" w:hAnsi="Times New Roman" w:cs="Times New Roman"/>
          <w:lang w:val="lt-LT"/>
        </w:rPr>
        <w:t>karcinoma</w:t>
      </w:r>
      <w:proofErr w:type="spellEnd"/>
      <w:r w:rsidRPr="0066095A">
        <w:rPr>
          <w:rFonts w:ascii="Times New Roman" w:eastAsia="Times New Roman" w:hAnsi="Times New Roman" w:cs="Times New Roman"/>
          <w:lang w:val="lt-LT"/>
        </w:rPr>
        <w:t xml:space="preserve"> tuo atveju, jeigu gydymas operacija ir (arba) radioterapija netinka.</w:t>
      </w:r>
    </w:p>
    <w:p w14:paraId="4428D5B8" w14:textId="77777777" w:rsidR="007C13F8" w:rsidRPr="0066095A" w:rsidRDefault="007C13F8" w:rsidP="007C13F8">
      <w:pPr>
        <w:tabs>
          <w:tab w:val="left" w:pos="567"/>
        </w:tabs>
        <w:spacing w:after="0" w:line="240" w:lineRule="auto"/>
        <w:rPr>
          <w:rFonts w:ascii="Times New Roman" w:eastAsia="Times New Roman" w:hAnsi="Times New Roman" w:cs="Times New Roman"/>
          <w:iCs/>
          <w:lang w:val="lt-LT"/>
        </w:rPr>
      </w:pPr>
    </w:p>
    <w:p w14:paraId="6D9BDE50" w14:textId="77777777" w:rsidR="007C13F8" w:rsidRPr="0066095A" w:rsidRDefault="007C13F8" w:rsidP="007C13F8">
      <w:pPr>
        <w:tabs>
          <w:tab w:val="left" w:pos="567"/>
        </w:tabs>
        <w:spacing w:after="0" w:line="240" w:lineRule="auto"/>
        <w:rPr>
          <w:rFonts w:ascii="Times New Roman" w:eastAsia="Times New Roman" w:hAnsi="Times New Roman" w:cs="Times New Roman"/>
          <w:u w:val="single"/>
          <w:lang w:val="lt-LT"/>
        </w:rPr>
      </w:pPr>
      <w:r w:rsidRPr="0066095A">
        <w:rPr>
          <w:rFonts w:ascii="Times New Roman" w:eastAsia="Times New Roman" w:hAnsi="Times New Roman" w:cs="Times New Roman"/>
          <w:iCs/>
          <w:u w:val="single"/>
          <w:lang w:val="lt-LT"/>
        </w:rPr>
        <w:t xml:space="preserve">Su </w:t>
      </w:r>
      <w:r w:rsidRPr="0066095A">
        <w:rPr>
          <w:rFonts w:ascii="Times New Roman" w:eastAsia="Times New Roman" w:hAnsi="Times New Roman" w:cs="Times New Roman"/>
          <w:u w:val="single"/>
          <w:lang w:val="lt-LT"/>
        </w:rPr>
        <w:t xml:space="preserve">AIDS susijusi </w:t>
      </w:r>
      <w:proofErr w:type="spellStart"/>
      <w:r w:rsidRPr="0066095A">
        <w:rPr>
          <w:rFonts w:ascii="Times New Roman" w:eastAsia="Times New Roman" w:hAnsi="Times New Roman" w:cs="Times New Roman"/>
          <w:u w:val="single"/>
          <w:lang w:val="lt-LT"/>
        </w:rPr>
        <w:t>Kapoši</w:t>
      </w:r>
      <w:proofErr w:type="spellEnd"/>
      <w:r w:rsidRPr="0066095A">
        <w:rPr>
          <w:rFonts w:ascii="Times New Roman" w:eastAsia="Times New Roman" w:hAnsi="Times New Roman" w:cs="Times New Roman"/>
          <w:u w:val="single"/>
          <w:lang w:val="lt-LT"/>
        </w:rPr>
        <w:t xml:space="preserve"> sarkoma</w:t>
      </w:r>
    </w:p>
    <w:p w14:paraId="0FACA78A" w14:textId="77777777" w:rsidR="007C13F8" w:rsidRPr="0066095A" w:rsidRDefault="007C13F8" w:rsidP="007C13F8">
      <w:pPr>
        <w:tabs>
          <w:tab w:val="left" w:pos="567"/>
        </w:tabs>
        <w:spacing w:after="0" w:line="240" w:lineRule="auto"/>
        <w:rPr>
          <w:rFonts w:ascii="Times New Roman" w:eastAsia="Times New Roman" w:hAnsi="Times New Roman" w:cs="Times New Roman"/>
          <w:lang w:val="lt-LT"/>
        </w:rPr>
      </w:pPr>
      <w:proofErr w:type="spellStart"/>
      <w:r w:rsidRPr="0066095A">
        <w:rPr>
          <w:rFonts w:ascii="Times New Roman" w:eastAsia="Times New Roman" w:hAnsi="Times New Roman" w:cs="Times New Roman"/>
          <w:lang w:val="lt-LT"/>
        </w:rPr>
        <w:t>Paclitaxel</w:t>
      </w:r>
      <w:proofErr w:type="spellEnd"/>
      <w:r w:rsidRPr="0066095A">
        <w:rPr>
          <w:rFonts w:ascii="Times New Roman" w:eastAsia="Times New Roman" w:hAnsi="Times New Roman" w:cs="Times New Roman"/>
          <w:lang w:val="lt-LT"/>
        </w:rPr>
        <w:t xml:space="preserve"> </w:t>
      </w:r>
      <w:proofErr w:type="spellStart"/>
      <w:r w:rsidRPr="0066095A">
        <w:rPr>
          <w:rFonts w:ascii="Times New Roman" w:eastAsia="Times New Roman" w:hAnsi="Times New Roman" w:cs="Times New Roman"/>
          <w:lang w:val="lt-LT"/>
        </w:rPr>
        <w:t>Actavis</w:t>
      </w:r>
      <w:proofErr w:type="spellEnd"/>
      <w:r w:rsidRPr="0066095A">
        <w:rPr>
          <w:rFonts w:ascii="Times New Roman" w:eastAsia="Times New Roman" w:hAnsi="Times New Roman" w:cs="Times New Roman"/>
          <w:lang w:val="lt-LT"/>
        </w:rPr>
        <w:t xml:space="preserve"> gydoma progresavusi su AIDS susijusi </w:t>
      </w:r>
      <w:proofErr w:type="spellStart"/>
      <w:r w:rsidRPr="0066095A">
        <w:rPr>
          <w:rFonts w:ascii="Times New Roman" w:eastAsia="Times New Roman" w:hAnsi="Times New Roman" w:cs="Times New Roman"/>
          <w:lang w:val="lt-LT"/>
        </w:rPr>
        <w:t>Kapoši</w:t>
      </w:r>
      <w:proofErr w:type="spellEnd"/>
      <w:r w:rsidRPr="0066095A">
        <w:rPr>
          <w:rFonts w:ascii="Times New Roman" w:eastAsia="Times New Roman" w:hAnsi="Times New Roman" w:cs="Times New Roman"/>
          <w:lang w:val="lt-LT"/>
        </w:rPr>
        <w:t xml:space="preserve"> sarkoma (KS) tuo atveju, jeigu gydymas </w:t>
      </w:r>
      <w:proofErr w:type="spellStart"/>
      <w:r w:rsidRPr="0066095A">
        <w:rPr>
          <w:rFonts w:ascii="Times New Roman" w:eastAsia="Times New Roman" w:hAnsi="Times New Roman" w:cs="Times New Roman"/>
          <w:lang w:val="lt-LT"/>
        </w:rPr>
        <w:t>antraciklinų</w:t>
      </w:r>
      <w:proofErr w:type="spellEnd"/>
      <w:r w:rsidRPr="0066095A">
        <w:rPr>
          <w:rFonts w:ascii="Times New Roman" w:eastAsia="Times New Roman" w:hAnsi="Times New Roman" w:cs="Times New Roman"/>
          <w:lang w:val="lt-LT"/>
        </w:rPr>
        <w:t xml:space="preserve"> </w:t>
      </w:r>
      <w:proofErr w:type="spellStart"/>
      <w:r w:rsidRPr="0066095A">
        <w:rPr>
          <w:rFonts w:ascii="Times New Roman" w:eastAsia="Times New Roman" w:hAnsi="Times New Roman" w:cs="Times New Roman"/>
          <w:lang w:val="lt-LT"/>
        </w:rPr>
        <w:t>liposominėmis</w:t>
      </w:r>
      <w:proofErr w:type="spellEnd"/>
      <w:r w:rsidRPr="0066095A">
        <w:rPr>
          <w:rFonts w:ascii="Times New Roman" w:eastAsia="Times New Roman" w:hAnsi="Times New Roman" w:cs="Times New Roman"/>
          <w:lang w:val="lt-LT"/>
        </w:rPr>
        <w:t xml:space="preserve"> formomis buvo neveiksmingas.</w:t>
      </w:r>
    </w:p>
    <w:p w14:paraId="6DA41200" w14:textId="77777777" w:rsidR="007C13F8" w:rsidRPr="0066095A" w:rsidRDefault="007C13F8" w:rsidP="007C13F8">
      <w:pPr>
        <w:tabs>
          <w:tab w:val="left" w:pos="567"/>
        </w:tabs>
        <w:spacing w:after="0" w:line="240" w:lineRule="auto"/>
        <w:rPr>
          <w:rFonts w:ascii="Times New Roman" w:eastAsia="Times New Roman" w:hAnsi="Times New Roman" w:cs="Times New Roman"/>
          <w:iCs/>
          <w:lang w:val="lt-LT"/>
        </w:rPr>
      </w:pPr>
      <w:r w:rsidRPr="0066095A">
        <w:rPr>
          <w:rFonts w:ascii="Times New Roman" w:eastAsia="Times New Roman" w:hAnsi="Times New Roman" w:cs="Times New Roman"/>
          <w:iCs/>
          <w:lang w:val="lt-LT"/>
        </w:rPr>
        <w:t>Šią indikaciją paremia riboti veiksmingumo duomenys. Trumpa reikšmingų tyrimų apžvalga pateikta 5.1</w:t>
      </w:r>
      <w:r w:rsidR="00621EA0" w:rsidRPr="0066095A">
        <w:rPr>
          <w:rFonts w:ascii="Times New Roman" w:eastAsia="Times New Roman" w:hAnsi="Times New Roman" w:cs="Times New Roman"/>
          <w:iCs/>
          <w:lang w:val="lt-LT"/>
        </w:rPr>
        <w:t> </w:t>
      </w:r>
      <w:r w:rsidRPr="0066095A">
        <w:rPr>
          <w:rFonts w:ascii="Times New Roman" w:eastAsia="Times New Roman" w:hAnsi="Times New Roman" w:cs="Times New Roman"/>
          <w:iCs/>
          <w:lang w:val="lt-LT"/>
        </w:rPr>
        <w:t>skyriuje.</w:t>
      </w:r>
    </w:p>
    <w:p w14:paraId="4A538508" w14:textId="77777777" w:rsidR="007C13F8" w:rsidRPr="0066095A" w:rsidRDefault="007C13F8" w:rsidP="007C13F8">
      <w:pPr>
        <w:tabs>
          <w:tab w:val="left" w:pos="567"/>
        </w:tabs>
        <w:spacing w:after="0" w:line="240" w:lineRule="auto"/>
        <w:rPr>
          <w:rFonts w:ascii="Times New Roman" w:eastAsia="Times New Roman" w:hAnsi="Times New Roman" w:cs="Times New Roman"/>
          <w:iCs/>
          <w:lang w:val="lt-LT"/>
        </w:rPr>
      </w:pPr>
    </w:p>
    <w:p w14:paraId="012367A4" w14:textId="77777777" w:rsidR="007C13F8" w:rsidRPr="0066095A" w:rsidRDefault="007C13F8" w:rsidP="007C13F8">
      <w:pPr>
        <w:spacing w:after="0" w:line="240" w:lineRule="auto"/>
        <w:rPr>
          <w:rFonts w:ascii="Times New Roman" w:eastAsia="Times New Roman" w:hAnsi="Times New Roman" w:cs="Times New Roman"/>
          <w:b/>
          <w:bCs/>
          <w:lang w:val="lt-LT"/>
        </w:rPr>
      </w:pPr>
      <w:r w:rsidRPr="0066095A">
        <w:rPr>
          <w:rFonts w:ascii="Times New Roman" w:eastAsia="Times New Roman" w:hAnsi="Times New Roman" w:cs="Times New Roman"/>
          <w:b/>
          <w:bCs/>
          <w:lang w:val="lt-LT"/>
        </w:rPr>
        <w:t>4.2</w:t>
      </w:r>
      <w:r w:rsidRPr="0066095A">
        <w:rPr>
          <w:rFonts w:ascii="Times New Roman" w:eastAsia="Times New Roman" w:hAnsi="Times New Roman" w:cs="Times New Roman"/>
          <w:b/>
          <w:bCs/>
          <w:lang w:val="lt-LT"/>
        </w:rPr>
        <w:tab/>
        <w:t>Dozavimas ir vartojimo metodas</w:t>
      </w:r>
    </w:p>
    <w:p w14:paraId="464BA8FD" w14:textId="77777777" w:rsidR="007C13F8" w:rsidRPr="0066095A" w:rsidRDefault="007C13F8" w:rsidP="007C13F8">
      <w:pPr>
        <w:tabs>
          <w:tab w:val="left" w:pos="567"/>
        </w:tabs>
        <w:spacing w:after="0" w:line="240" w:lineRule="auto"/>
        <w:rPr>
          <w:rFonts w:ascii="Times New Roman" w:eastAsia="Times New Roman" w:hAnsi="Times New Roman" w:cs="Times New Roman"/>
          <w:i/>
          <w:iCs/>
          <w:lang w:val="lt-LT"/>
        </w:rPr>
      </w:pPr>
    </w:p>
    <w:p w14:paraId="5F9EC468" w14:textId="77777777" w:rsidR="007C13F8" w:rsidRPr="0066095A" w:rsidRDefault="007C13F8" w:rsidP="007C13F8">
      <w:pPr>
        <w:tabs>
          <w:tab w:val="left" w:pos="567"/>
        </w:tabs>
        <w:spacing w:after="0" w:line="240" w:lineRule="auto"/>
        <w:rPr>
          <w:rFonts w:ascii="Times New Roman" w:eastAsia="Times New Roman" w:hAnsi="Times New Roman" w:cs="Times New Roman"/>
          <w:iCs/>
          <w:u w:val="single"/>
          <w:lang w:val="lt-LT"/>
        </w:rPr>
      </w:pPr>
      <w:r w:rsidRPr="0066095A">
        <w:rPr>
          <w:rFonts w:ascii="Times New Roman" w:eastAsia="Times New Roman" w:hAnsi="Times New Roman" w:cs="Times New Roman"/>
          <w:iCs/>
          <w:u w:val="single"/>
          <w:lang w:val="lt-LT"/>
        </w:rPr>
        <w:t>Dozavimas</w:t>
      </w:r>
    </w:p>
    <w:p w14:paraId="68E1AE8F" w14:textId="77777777" w:rsidR="007C13F8" w:rsidRPr="0066095A" w:rsidRDefault="007C13F8" w:rsidP="007C13F8">
      <w:pPr>
        <w:tabs>
          <w:tab w:val="left" w:pos="567"/>
        </w:tabs>
        <w:spacing w:after="0" w:line="240" w:lineRule="auto"/>
        <w:rPr>
          <w:rFonts w:ascii="Times New Roman" w:eastAsia="Times New Roman" w:hAnsi="Times New Roman" w:cs="Times New Roman"/>
          <w:i/>
          <w:iCs/>
          <w:lang w:val="lt-LT"/>
        </w:rPr>
      </w:pPr>
    </w:p>
    <w:p w14:paraId="34F2898E" w14:textId="77777777" w:rsidR="007C13F8" w:rsidRPr="0066095A" w:rsidRDefault="007C13F8" w:rsidP="007C13F8">
      <w:pPr>
        <w:tabs>
          <w:tab w:val="left" w:pos="567"/>
        </w:tabs>
        <w:spacing w:after="0" w:line="240" w:lineRule="auto"/>
        <w:rPr>
          <w:rFonts w:ascii="Times New Roman" w:eastAsia="Times New Roman" w:hAnsi="Times New Roman" w:cs="Times New Roman"/>
          <w:iCs/>
          <w:lang w:val="lt-LT"/>
        </w:rPr>
      </w:pPr>
      <w:r w:rsidRPr="0066095A">
        <w:rPr>
          <w:rFonts w:ascii="Times New Roman" w:eastAsia="Times New Roman" w:hAnsi="Times New Roman" w:cs="Times New Roman"/>
          <w:iCs/>
          <w:lang w:val="lt-LT"/>
        </w:rPr>
        <w:t xml:space="preserve">Prieš pradedant gydyti </w:t>
      </w:r>
      <w:proofErr w:type="spellStart"/>
      <w:r w:rsidRPr="0066095A">
        <w:rPr>
          <w:rFonts w:ascii="Times New Roman" w:eastAsia="Times New Roman" w:hAnsi="Times New Roman" w:cs="Times New Roman"/>
          <w:iCs/>
          <w:lang w:val="lt-LT"/>
        </w:rPr>
        <w:t>paklitakseliu</w:t>
      </w:r>
      <w:proofErr w:type="spellEnd"/>
      <w:r w:rsidRPr="0066095A">
        <w:rPr>
          <w:rFonts w:ascii="Times New Roman" w:eastAsia="Times New Roman" w:hAnsi="Times New Roman" w:cs="Times New Roman"/>
          <w:iCs/>
          <w:lang w:val="lt-LT"/>
        </w:rPr>
        <w:t xml:space="preserve">, kiekvienam pacientui reikia atlikti </w:t>
      </w:r>
      <w:proofErr w:type="spellStart"/>
      <w:r w:rsidRPr="0066095A">
        <w:rPr>
          <w:rFonts w:ascii="Times New Roman" w:eastAsia="Times New Roman" w:hAnsi="Times New Roman" w:cs="Times New Roman"/>
          <w:iCs/>
          <w:lang w:val="lt-LT"/>
        </w:rPr>
        <w:t>premedikaciją</w:t>
      </w:r>
      <w:proofErr w:type="spellEnd"/>
      <w:r w:rsidRPr="0066095A">
        <w:rPr>
          <w:rFonts w:ascii="Times New Roman" w:eastAsia="Times New Roman" w:hAnsi="Times New Roman" w:cs="Times New Roman"/>
          <w:iCs/>
          <w:lang w:val="lt-LT"/>
        </w:rPr>
        <w:t xml:space="preserve"> kortikosteroidais, </w:t>
      </w:r>
      <w:proofErr w:type="spellStart"/>
      <w:r w:rsidRPr="0066095A">
        <w:rPr>
          <w:rFonts w:ascii="Times New Roman" w:eastAsia="Times New Roman" w:hAnsi="Times New Roman" w:cs="Times New Roman"/>
          <w:iCs/>
          <w:lang w:val="lt-LT"/>
        </w:rPr>
        <w:t>antihistamininiais</w:t>
      </w:r>
      <w:proofErr w:type="spellEnd"/>
      <w:r w:rsidRPr="0066095A">
        <w:rPr>
          <w:rFonts w:ascii="Times New Roman" w:eastAsia="Times New Roman" w:hAnsi="Times New Roman" w:cs="Times New Roman"/>
          <w:iCs/>
          <w:lang w:val="lt-LT"/>
        </w:rPr>
        <w:t xml:space="preserve"> preparatais ir H</w:t>
      </w:r>
      <w:r w:rsidRPr="0066095A">
        <w:rPr>
          <w:rFonts w:ascii="Times New Roman" w:eastAsia="Times New Roman" w:hAnsi="Times New Roman" w:cs="Times New Roman"/>
          <w:iCs/>
          <w:vertAlign w:val="subscript"/>
          <w:lang w:val="lt-LT"/>
        </w:rPr>
        <w:t>2</w:t>
      </w:r>
      <w:r w:rsidR="00621EA0" w:rsidRPr="0066095A">
        <w:rPr>
          <w:rFonts w:ascii="Times New Roman" w:eastAsia="Times New Roman" w:hAnsi="Times New Roman" w:cs="Times New Roman"/>
          <w:iCs/>
          <w:lang w:val="lt-LT"/>
        </w:rPr>
        <w:t> </w:t>
      </w:r>
      <w:r w:rsidRPr="0066095A">
        <w:rPr>
          <w:rFonts w:ascii="Times New Roman" w:eastAsia="Times New Roman" w:hAnsi="Times New Roman" w:cs="Times New Roman"/>
          <w:iCs/>
          <w:lang w:val="lt-LT"/>
        </w:rPr>
        <w:t>receptorių blokatoriais (žr. žemiau esančią lentelę).</w:t>
      </w:r>
    </w:p>
    <w:p w14:paraId="5793CBC0" w14:textId="77777777" w:rsidR="007C13F8" w:rsidRPr="0066095A" w:rsidRDefault="007C13F8" w:rsidP="007C13F8">
      <w:pPr>
        <w:tabs>
          <w:tab w:val="left" w:pos="567"/>
        </w:tabs>
        <w:spacing w:after="0" w:line="240" w:lineRule="auto"/>
        <w:jc w:val="both"/>
        <w:rPr>
          <w:rFonts w:ascii="Times New Roman" w:eastAsia="Times New Roman" w:hAnsi="Times New Roman" w:cs="Times New Roman"/>
          <w:iCs/>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9"/>
        <w:gridCol w:w="2973"/>
        <w:gridCol w:w="3019"/>
      </w:tblGrid>
      <w:tr w:rsidR="007C13F8" w:rsidRPr="0066095A" w14:paraId="263DC953" w14:textId="77777777" w:rsidTr="00CF4FFE">
        <w:tc>
          <w:tcPr>
            <w:tcW w:w="3206" w:type="dxa"/>
          </w:tcPr>
          <w:p w14:paraId="5BFC634F" w14:textId="77777777" w:rsidR="007C13F8" w:rsidRPr="0066095A" w:rsidRDefault="007C13F8" w:rsidP="007C13F8">
            <w:pPr>
              <w:tabs>
                <w:tab w:val="left" w:pos="567"/>
              </w:tabs>
              <w:spacing w:after="0" w:line="240" w:lineRule="auto"/>
              <w:jc w:val="center"/>
              <w:rPr>
                <w:rFonts w:ascii="Times New Roman" w:eastAsia="Times New Roman" w:hAnsi="Times New Roman" w:cs="Times New Roman"/>
                <w:b/>
                <w:iCs/>
                <w:lang w:val="lt-LT"/>
              </w:rPr>
            </w:pPr>
            <w:r w:rsidRPr="0066095A">
              <w:rPr>
                <w:rFonts w:ascii="Times New Roman" w:eastAsia="Times New Roman" w:hAnsi="Times New Roman" w:cs="Times New Roman"/>
                <w:b/>
                <w:iCs/>
                <w:lang w:val="lt-LT"/>
              </w:rPr>
              <w:t>Vaistinis preparatas</w:t>
            </w:r>
          </w:p>
        </w:tc>
        <w:tc>
          <w:tcPr>
            <w:tcW w:w="3207" w:type="dxa"/>
          </w:tcPr>
          <w:p w14:paraId="7C7AB060" w14:textId="77777777" w:rsidR="007C13F8" w:rsidRPr="0066095A" w:rsidRDefault="007C13F8" w:rsidP="007C13F8">
            <w:pPr>
              <w:tabs>
                <w:tab w:val="left" w:pos="567"/>
              </w:tabs>
              <w:spacing w:after="0" w:line="240" w:lineRule="auto"/>
              <w:jc w:val="center"/>
              <w:rPr>
                <w:rFonts w:ascii="Times New Roman" w:eastAsia="Times New Roman" w:hAnsi="Times New Roman" w:cs="Times New Roman"/>
                <w:b/>
                <w:iCs/>
                <w:lang w:val="lt-LT"/>
              </w:rPr>
            </w:pPr>
            <w:r w:rsidRPr="0066095A">
              <w:rPr>
                <w:rFonts w:ascii="Times New Roman" w:eastAsia="Times New Roman" w:hAnsi="Times New Roman" w:cs="Times New Roman"/>
                <w:b/>
                <w:iCs/>
                <w:lang w:val="lt-LT"/>
              </w:rPr>
              <w:t>Dozė</w:t>
            </w:r>
          </w:p>
        </w:tc>
        <w:tc>
          <w:tcPr>
            <w:tcW w:w="3207" w:type="dxa"/>
          </w:tcPr>
          <w:p w14:paraId="09CD5B8C" w14:textId="77777777" w:rsidR="007C13F8" w:rsidRPr="0066095A" w:rsidRDefault="007C13F8" w:rsidP="007C13F8">
            <w:pPr>
              <w:tabs>
                <w:tab w:val="left" w:pos="567"/>
              </w:tabs>
              <w:spacing w:after="0" w:line="240" w:lineRule="auto"/>
              <w:jc w:val="center"/>
              <w:rPr>
                <w:rFonts w:ascii="Times New Roman" w:eastAsia="Times New Roman" w:hAnsi="Times New Roman" w:cs="Times New Roman"/>
                <w:b/>
                <w:iCs/>
                <w:lang w:val="lt-LT"/>
              </w:rPr>
            </w:pPr>
            <w:r w:rsidRPr="0066095A">
              <w:rPr>
                <w:rFonts w:ascii="Times New Roman" w:eastAsia="Times New Roman" w:hAnsi="Times New Roman" w:cs="Times New Roman"/>
                <w:b/>
                <w:iCs/>
                <w:lang w:val="lt-LT"/>
              </w:rPr>
              <w:t>Vartojimo laikas</w:t>
            </w:r>
          </w:p>
        </w:tc>
      </w:tr>
      <w:tr w:rsidR="007C13F8" w:rsidRPr="0066095A" w14:paraId="3A3016F3" w14:textId="77777777" w:rsidTr="00CF4FFE">
        <w:tc>
          <w:tcPr>
            <w:tcW w:w="3206" w:type="dxa"/>
          </w:tcPr>
          <w:p w14:paraId="2B614939" w14:textId="77777777" w:rsidR="007C13F8" w:rsidRPr="0066095A" w:rsidRDefault="007C13F8" w:rsidP="007C13F8">
            <w:pPr>
              <w:tabs>
                <w:tab w:val="left" w:pos="567"/>
              </w:tabs>
              <w:spacing w:after="0" w:line="240" w:lineRule="auto"/>
              <w:rPr>
                <w:rFonts w:ascii="Times New Roman" w:eastAsia="Times New Roman" w:hAnsi="Times New Roman" w:cs="Times New Roman"/>
                <w:iCs/>
                <w:lang w:val="lt-LT"/>
              </w:rPr>
            </w:pPr>
            <w:proofErr w:type="spellStart"/>
            <w:r w:rsidRPr="0066095A">
              <w:rPr>
                <w:rFonts w:ascii="Times New Roman" w:eastAsia="Times New Roman" w:hAnsi="Times New Roman" w:cs="Times New Roman"/>
                <w:iCs/>
                <w:lang w:val="lt-LT"/>
              </w:rPr>
              <w:t>Deksametazonas</w:t>
            </w:r>
            <w:proofErr w:type="spellEnd"/>
          </w:p>
        </w:tc>
        <w:tc>
          <w:tcPr>
            <w:tcW w:w="3207" w:type="dxa"/>
          </w:tcPr>
          <w:p w14:paraId="4E42E1E7" w14:textId="77777777" w:rsidR="007C13F8" w:rsidRPr="0066095A" w:rsidRDefault="007C13F8" w:rsidP="007C13F8">
            <w:pPr>
              <w:tabs>
                <w:tab w:val="left" w:pos="567"/>
              </w:tabs>
              <w:spacing w:after="0" w:line="240" w:lineRule="auto"/>
              <w:rPr>
                <w:rFonts w:ascii="Times New Roman" w:eastAsia="Times New Roman" w:hAnsi="Times New Roman" w:cs="Times New Roman"/>
                <w:iCs/>
                <w:lang w:val="lt-LT"/>
              </w:rPr>
            </w:pPr>
            <w:r w:rsidRPr="0066095A">
              <w:rPr>
                <w:rFonts w:ascii="Times New Roman" w:eastAsia="Times New Roman" w:hAnsi="Times New Roman" w:cs="Times New Roman"/>
                <w:iCs/>
                <w:lang w:val="lt-LT"/>
              </w:rPr>
              <w:t>20 mg gerti</w:t>
            </w:r>
            <w:r w:rsidRPr="0066095A">
              <w:rPr>
                <w:rFonts w:ascii="Times New Roman" w:eastAsia="Times New Roman" w:hAnsi="Times New Roman" w:cs="Times New Roman"/>
                <w:iCs/>
                <w:vertAlign w:val="superscript"/>
                <w:lang w:val="lt-LT"/>
              </w:rPr>
              <w:sym w:font="Symbol" w:char="F02A"/>
            </w:r>
            <w:r w:rsidRPr="0066095A">
              <w:rPr>
                <w:rFonts w:ascii="Times New Roman" w:eastAsia="Times New Roman" w:hAnsi="Times New Roman" w:cs="Times New Roman"/>
                <w:iCs/>
                <w:lang w:val="lt-LT"/>
              </w:rPr>
              <w:t xml:space="preserve"> arba leisti į veną</w:t>
            </w:r>
          </w:p>
        </w:tc>
        <w:tc>
          <w:tcPr>
            <w:tcW w:w="3207" w:type="dxa"/>
          </w:tcPr>
          <w:p w14:paraId="76E13EB8" w14:textId="77777777" w:rsidR="007C13F8" w:rsidRPr="0066095A" w:rsidRDefault="007C13F8" w:rsidP="007C13F8">
            <w:pPr>
              <w:tabs>
                <w:tab w:val="left" w:pos="567"/>
              </w:tabs>
              <w:spacing w:after="0" w:line="240" w:lineRule="auto"/>
              <w:rPr>
                <w:rFonts w:ascii="Times New Roman" w:eastAsia="Times New Roman" w:hAnsi="Times New Roman" w:cs="Times New Roman"/>
                <w:iCs/>
                <w:lang w:val="lt-LT"/>
              </w:rPr>
            </w:pPr>
            <w:r w:rsidRPr="0066095A">
              <w:rPr>
                <w:rFonts w:ascii="Times New Roman" w:eastAsia="Times New Roman" w:hAnsi="Times New Roman" w:cs="Times New Roman"/>
                <w:iCs/>
                <w:lang w:val="lt-LT"/>
              </w:rPr>
              <w:t xml:space="preserve">Gerti likus maždaug 12 val. ir 6 val., leisti į veną </w:t>
            </w:r>
            <w:r w:rsidRPr="0066095A">
              <w:rPr>
                <w:rFonts w:ascii="Times New Roman" w:eastAsia="Times New Roman" w:hAnsi="Times New Roman" w:cs="Times New Roman"/>
                <w:iCs/>
                <w:lang w:val="lt-LT"/>
              </w:rPr>
              <w:sym w:font="Symbol" w:char="F02D"/>
            </w:r>
            <w:r w:rsidRPr="0066095A">
              <w:rPr>
                <w:rFonts w:ascii="Times New Roman" w:eastAsia="Times New Roman" w:hAnsi="Times New Roman" w:cs="Times New Roman"/>
                <w:iCs/>
                <w:lang w:val="lt-LT"/>
              </w:rPr>
              <w:t xml:space="preserve"> likus 30 min. arba 60 min. iki </w:t>
            </w:r>
            <w:proofErr w:type="spellStart"/>
            <w:r w:rsidRPr="0066095A">
              <w:rPr>
                <w:rFonts w:ascii="Times New Roman" w:eastAsia="Times New Roman" w:hAnsi="Times New Roman" w:cs="Times New Roman"/>
                <w:iCs/>
                <w:lang w:val="lt-LT"/>
              </w:rPr>
              <w:t>paklitakselio</w:t>
            </w:r>
            <w:proofErr w:type="spellEnd"/>
            <w:r w:rsidRPr="0066095A">
              <w:rPr>
                <w:rFonts w:ascii="Times New Roman" w:eastAsia="Times New Roman" w:hAnsi="Times New Roman" w:cs="Times New Roman"/>
                <w:iCs/>
                <w:lang w:val="lt-LT"/>
              </w:rPr>
              <w:t xml:space="preserve"> infuzijos</w:t>
            </w:r>
          </w:p>
        </w:tc>
      </w:tr>
      <w:tr w:rsidR="007C13F8" w:rsidRPr="0066095A" w14:paraId="0CE1575E" w14:textId="77777777" w:rsidTr="00CF4FFE">
        <w:tc>
          <w:tcPr>
            <w:tcW w:w="3206" w:type="dxa"/>
          </w:tcPr>
          <w:p w14:paraId="61ED36BA" w14:textId="77777777" w:rsidR="007C13F8" w:rsidRPr="0066095A" w:rsidRDefault="007C13F8" w:rsidP="007C13F8">
            <w:pPr>
              <w:tabs>
                <w:tab w:val="left" w:pos="567"/>
              </w:tabs>
              <w:spacing w:after="0" w:line="240" w:lineRule="auto"/>
              <w:rPr>
                <w:rFonts w:ascii="Times New Roman" w:eastAsia="Times New Roman" w:hAnsi="Times New Roman" w:cs="Times New Roman"/>
                <w:iCs/>
                <w:lang w:val="lt-LT"/>
              </w:rPr>
            </w:pPr>
            <w:proofErr w:type="spellStart"/>
            <w:r w:rsidRPr="0066095A">
              <w:rPr>
                <w:rFonts w:ascii="Times New Roman" w:eastAsia="Times New Roman" w:hAnsi="Times New Roman" w:cs="Times New Roman"/>
                <w:iCs/>
                <w:lang w:val="lt-LT"/>
              </w:rPr>
              <w:t>Difenhidraminas</w:t>
            </w:r>
            <w:proofErr w:type="spellEnd"/>
            <w:r w:rsidRPr="0066095A">
              <w:rPr>
                <w:rFonts w:ascii="Times New Roman" w:eastAsia="Times New Roman" w:hAnsi="Times New Roman" w:cs="Times New Roman"/>
                <w:iCs/>
                <w:vertAlign w:val="superscript"/>
                <w:lang w:val="lt-LT"/>
              </w:rPr>
              <w:sym w:font="Symbol" w:char="F02A"/>
            </w:r>
            <w:r w:rsidRPr="0066095A">
              <w:rPr>
                <w:rFonts w:ascii="Times New Roman" w:eastAsia="Times New Roman" w:hAnsi="Times New Roman" w:cs="Times New Roman"/>
                <w:iCs/>
                <w:vertAlign w:val="superscript"/>
                <w:lang w:val="lt-LT"/>
              </w:rPr>
              <w:sym w:font="Symbol" w:char="F02A"/>
            </w:r>
          </w:p>
        </w:tc>
        <w:tc>
          <w:tcPr>
            <w:tcW w:w="3207" w:type="dxa"/>
          </w:tcPr>
          <w:p w14:paraId="64595E3A" w14:textId="77777777" w:rsidR="007C13F8" w:rsidRPr="0066095A" w:rsidRDefault="007C13F8" w:rsidP="007C13F8">
            <w:pPr>
              <w:tabs>
                <w:tab w:val="left" w:pos="567"/>
              </w:tabs>
              <w:spacing w:after="0" w:line="240" w:lineRule="auto"/>
              <w:rPr>
                <w:rFonts w:ascii="Times New Roman" w:eastAsia="Times New Roman" w:hAnsi="Times New Roman" w:cs="Times New Roman"/>
                <w:iCs/>
                <w:lang w:val="lt-LT"/>
              </w:rPr>
            </w:pPr>
            <w:r w:rsidRPr="0066095A">
              <w:rPr>
                <w:rFonts w:ascii="Times New Roman" w:eastAsia="Times New Roman" w:hAnsi="Times New Roman" w:cs="Times New Roman"/>
                <w:iCs/>
                <w:lang w:val="lt-LT"/>
              </w:rPr>
              <w:t>50 mg leisti į veną</w:t>
            </w:r>
          </w:p>
        </w:tc>
        <w:tc>
          <w:tcPr>
            <w:tcW w:w="3207" w:type="dxa"/>
          </w:tcPr>
          <w:p w14:paraId="5380BD0C" w14:textId="77777777" w:rsidR="007C13F8" w:rsidRPr="0066095A" w:rsidRDefault="007C13F8" w:rsidP="007C13F8">
            <w:pPr>
              <w:tabs>
                <w:tab w:val="left" w:pos="567"/>
              </w:tabs>
              <w:spacing w:after="0" w:line="240" w:lineRule="auto"/>
              <w:rPr>
                <w:rFonts w:ascii="Times New Roman" w:eastAsia="Times New Roman" w:hAnsi="Times New Roman" w:cs="Times New Roman"/>
                <w:iCs/>
                <w:lang w:val="lt-LT"/>
              </w:rPr>
            </w:pPr>
            <w:r w:rsidRPr="0066095A">
              <w:rPr>
                <w:rFonts w:ascii="Times New Roman" w:eastAsia="Times New Roman" w:hAnsi="Times New Roman" w:cs="Times New Roman"/>
                <w:iCs/>
                <w:lang w:val="lt-LT"/>
              </w:rPr>
              <w:t xml:space="preserve">Likus 30 – 60 min. iki </w:t>
            </w:r>
            <w:proofErr w:type="spellStart"/>
            <w:r w:rsidRPr="0066095A">
              <w:rPr>
                <w:rFonts w:ascii="Times New Roman" w:eastAsia="Times New Roman" w:hAnsi="Times New Roman" w:cs="Times New Roman"/>
                <w:iCs/>
                <w:lang w:val="lt-LT"/>
              </w:rPr>
              <w:t>paklitakselio</w:t>
            </w:r>
            <w:proofErr w:type="spellEnd"/>
            <w:r w:rsidRPr="0066095A">
              <w:rPr>
                <w:rFonts w:ascii="Times New Roman" w:eastAsia="Times New Roman" w:hAnsi="Times New Roman" w:cs="Times New Roman"/>
                <w:iCs/>
                <w:lang w:val="lt-LT"/>
              </w:rPr>
              <w:t xml:space="preserve"> infuzijos</w:t>
            </w:r>
          </w:p>
        </w:tc>
      </w:tr>
      <w:tr w:rsidR="007C13F8" w:rsidRPr="0066095A" w14:paraId="37D97376" w14:textId="77777777" w:rsidTr="00CF4FFE">
        <w:tc>
          <w:tcPr>
            <w:tcW w:w="3206" w:type="dxa"/>
          </w:tcPr>
          <w:p w14:paraId="3BE17B1A" w14:textId="77777777" w:rsidR="007C13F8" w:rsidRPr="0066095A" w:rsidRDefault="007C13F8" w:rsidP="007C13F8">
            <w:pPr>
              <w:tabs>
                <w:tab w:val="left" w:pos="567"/>
              </w:tabs>
              <w:spacing w:after="0" w:line="240" w:lineRule="auto"/>
              <w:rPr>
                <w:rFonts w:ascii="Times New Roman" w:eastAsia="Times New Roman" w:hAnsi="Times New Roman" w:cs="Times New Roman"/>
                <w:iCs/>
                <w:lang w:val="lt-LT"/>
              </w:rPr>
            </w:pPr>
            <w:proofErr w:type="spellStart"/>
            <w:r w:rsidRPr="0066095A">
              <w:rPr>
                <w:rFonts w:ascii="Times New Roman" w:eastAsia="Times New Roman" w:hAnsi="Times New Roman" w:cs="Times New Roman"/>
                <w:iCs/>
                <w:lang w:val="lt-LT"/>
              </w:rPr>
              <w:t>Cimetidinas</w:t>
            </w:r>
            <w:proofErr w:type="spellEnd"/>
            <w:r w:rsidRPr="0066095A">
              <w:rPr>
                <w:rFonts w:ascii="Times New Roman" w:eastAsia="Times New Roman" w:hAnsi="Times New Roman" w:cs="Times New Roman"/>
                <w:iCs/>
                <w:lang w:val="lt-LT"/>
              </w:rPr>
              <w:t xml:space="preserve"> </w:t>
            </w:r>
          </w:p>
          <w:p w14:paraId="543C7900" w14:textId="77777777" w:rsidR="007C13F8" w:rsidRPr="0066095A" w:rsidRDefault="007C13F8" w:rsidP="007C13F8">
            <w:pPr>
              <w:tabs>
                <w:tab w:val="left" w:pos="567"/>
              </w:tabs>
              <w:spacing w:after="0" w:line="240" w:lineRule="auto"/>
              <w:rPr>
                <w:rFonts w:ascii="Times New Roman" w:eastAsia="Times New Roman" w:hAnsi="Times New Roman" w:cs="Times New Roman"/>
                <w:iCs/>
                <w:lang w:val="lt-LT"/>
              </w:rPr>
            </w:pPr>
            <w:r w:rsidRPr="0066095A">
              <w:rPr>
                <w:rFonts w:ascii="Times New Roman" w:eastAsia="Times New Roman" w:hAnsi="Times New Roman" w:cs="Times New Roman"/>
                <w:iCs/>
                <w:lang w:val="lt-LT"/>
              </w:rPr>
              <w:t>arba</w:t>
            </w:r>
          </w:p>
          <w:p w14:paraId="2EFAC5B3" w14:textId="77777777" w:rsidR="007C13F8" w:rsidRPr="0066095A" w:rsidRDefault="007C13F8" w:rsidP="007C13F8">
            <w:pPr>
              <w:tabs>
                <w:tab w:val="left" w:pos="567"/>
              </w:tabs>
              <w:spacing w:after="0" w:line="240" w:lineRule="auto"/>
              <w:rPr>
                <w:rFonts w:ascii="Times New Roman" w:eastAsia="Times New Roman" w:hAnsi="Times New Roman" w:cs="Times New Roman"/>
                <w:iCs/>
                <w:lang w:val="lt-LT"/>
              </w:rPr>
            </w:pPr>
            <w:proofErr w:type="spellStart"/>
            <w:r w:rsidRPr="0066095A">
              <w:rPr>
                <w:rFonts w:ascii="Times New Roman" w:eastAsia="Times New Roman" w:hAnsi="Times New Roman" w:cs="Times New Roman"/>
                <w:iCs/>
                <w:lang w:val="lt-LT"/>
              </w:rPr>
              <w:t>ranitidinas</w:t>
            </w:r>
            <w:proofErr w:type="spellEnd"/>
          </w:p>
        </w:tc>
        <w:tc>
          <w:tcPr>
            <w:tcW w:w="3207" w:type="dxa"/>
          </w:tcPr>
          <w:p w14:paraId="657F2F8E" w14:textId="77777777" w:rsidR="007C13F8" w:rsidRPr="0066095A" w:rsidRDefault="007C13F8" w:rsidP="007C13F8">
            <w:pPr>
              <w:tabs>
                <w:tab w:val="left" w:pos="567"/>
              </w:tabs>
              <w:spacing w:after="0" w:line="240" w:lineRule="auto"/>
              <w:rPr>
                <w:rFonts w:ascii="Times New Roman" w:eastAsia="Times New Roman" w:hAnsi="Times New Roman" w:cs="Times New Roman"/>
                <w:iCs/>
                <w:lang w:val="lt-LT"/>
              </w:rPr>
            </w:pPr>
            <w:r w:rsidRPr="0066095A">
              <w:rPr>
                <w:rFonts w:ascii="Times New Roman" w:eastAsia="Times New Roman" w:hAnsi="Times New Roman" w:cs="Times New Roman"/>
                <w:iCs/>
                <w:lang w:val="lt-LT"/>
              </w:rPr>
              <w:t>300 mg leisti į veną</w:t>
            </w:r>
          </w:p>
          <w:p w14:paraId="5B503805" w14:textId="77777777" w:rsidR="007C13F8" w:rsidRPr="0066095A" w:rsidRDefault="007C13F8" w:rsidP="007C13F8">
            <w:pPr>
              <w:tabs>
                <w:tab w:val="left" w:pos="567"/>
              </w:tabs>
              <w:spacing w:after="0" w:line="240" w:lineRule="auto"/>
              <w:rPr>
                <w:rFonts w:ascii="Times New Roman" w:eastAsia="Times New Roman" w:hAnsi="Times New Roman" w:cs="Times New Roman"/>
                <w:iCs/>
                <w:lang w:val="lt-LT"/>
              </w:rPr>
            </w:pPr>
            <w:r w:rsidRPr="0066095A">
              <w:rPr>
                <w:rFonts w:ascii="Times New Roman" w:eastAsia="Times New Roman" w:hAnsi="Times New Roman" w:cs="Times New Roman"/>
                <w:iCs/>
                <w:lang w:val="lt-LT"/>
              </w:rPr>
              <w:t>arba</w:t>
            </w:r>
          </w:p>
          <w:p w14:paraId="2F820510" w14:textId="77777777" w:rsidR="007C13F8" w:rsidRPr="0066095A" w:rsidRDefault="007C13F8" w:rsidP="007C13F8">
            <w:pPr>
              <w:tabs>
                <w:tab w:val="left" w:pos="567"/>
              </w:tabs>
              <w:spacing w:after="0" w:line="240" w:lineRule="auto"/>
              <w:rPr>
                <w:rFonts w:ascii="Times New Roman" w:eastAsia="Times New Roman" w:hAnsi="Times New Roman" w:cs="Times New Roman"/>
                <w:iCs/>
                <w:lang w:val="lt-LT"/>
              </w:rPr>
            </w:pPr>
            <w:r w:rsidRPr="0066095A">
              <w:rPr>
                <w:rFonts w:ascii="Times New Roman" w:eastAsia="Times New Roman" w:hAnsi="Times New Roman" w:cs="Times New Roman"/>
                <w:iCs/>
                <w:lang w:val="lt-LT"/>
              </w:rPr>
              <w:t>50 mg leisti į veną</w:t>
            </w:r>
          </w:p>
        </w:tc>
        <w:tc>
          <w:tcPr>
            <w:tcW w:w="3207" w:type="dxa"/>
          </w:tcPr>
          <w:p w14:paraId="2A090A36" w14:textId="77777777" w:rsidR="007C13F8" w:rsidRPr="0066095A" w:rsidRDefault="007C13F8" w:rsidP="007C13F8">
            <w:pPr>
              <w:tabs>
                <w:tab w:val="left" w:pos="567"/>
              </w:tabs>
              <w:spacing w:after="0" w:line="240" w:lineRule="auto"/>
              <w:rPr>
                <w:rFonts w:ascii="Times New Roman" w:eastAsia="Times New Roman" w:hAnsi="Times New Roman" w:cs="Times New Roman"/>
                <w:iCs/>
                <w:lang w:val="lt-LT"/>
              </w:rPr>
            </w:pPr>
            <w:r w:rsidRPr="0066095A">
              <w:rPr>
                <w:rFonts w:ascii="Times New Roman" w:eastAsia="Times New Roman" w:hAnsi="Times New Roman" w:cs="Times New Roman"/>
                <w:iCs/>
                <w:lang w:val="lt-LT"/>
              </w:rPr>
              <w:t xml:space="preserve">Likus 30 – 60 min. iki </w:t>
            </w:r>
            <w:proofErr w:type="spellStart"/>
            <w:r w:rsidRPr="0066095A">
              <w:rPr>
                <w:rFonts w:ascii="Times New Roman" w:eastAsia="Times New Roman" w:hAnsi="Times New Roman" w:cs="Times New Roman"/>
                <w:iCs/>
                <w:lang w:val="lt-LT"/>
              </w:rPr>
              <w:t>paklitakselio</w:t>
            </w:r>
            <w:proofErr w:type="spellEnd"/>
            <w:r w:rsidRPr="0066095A">
              <w:rPr>
                <w:rFonts w:ascii="Times New Roman" w:eastAsia="Times New Roman" w:hAnsi="Times New Roman" w:cs="Times New Roman"/>
                <w:iCs/>
                <w:lang w:val="lt-LT"/>
              </w:rPr>
              <w:t xml:space="preserve"> infuzijos</w:t>
            </w:r>
          </w:p>
        </w:tc>
      </w:tr>
    </w:tbl>
    <w:p w14:paraId="2C2F5866" w14:textId="77777777" w:rsidR="007C13F8" w:rsidRPr="0066095A" w:rsidRDefault="007C13F8" w:rsidP="007C13F8">
      <w:pPr>
        <w:tabs>
          <w:tab w:val="left" w:pos="567"/>
        </w:tabs>
        <w:spacing w:after="0" w:line="240" w:lineRule="auto"/>
        <w:jc w:val="both"/>
        <w:rPr>
          <w:rFonts w:ascii="Times New Roman" w:eastAsia="Times New Roman" w:hAnsi="Times New Roman" w:cs="Times New Roman"/>
          <w:iCs/>
          <w:lang w:val="lt-LT"/>
        </w:rPr>
      </w:pPr>
      <w:r w:rsidRPr="0066095A">
        <w:rPr>
          <w:rFonts w:ascii="Times New Roman" w:eastAsia="Times New Roman" w:hAnsi="Times New Roman" w:cs="Times New Roman"/>
          <w:iCs/>
          <w:vertAlign w:val="superscript"/>
          <w:lang w:val="lt-LT"/>
        </w:rPr>
        <w:sym w:font="Symbol" w:char="F02A"/>
      </w:r>
      <w:r w:rsidRPr="0066095A">
        <w:rPr>
          <w:rFonts w:ascii="Times New Roman" w:eastAsia="Times New Roman" w:hAnsi="Times New Roman" w:cs="Times New Roman"/>
          <w:iCs/>
          <w:lang w:val="lt-LT"/>
        </w:rPr>
        <w:t xml:space="preserve"> Pacientams, kuriems yra KS, 8</w:t>
      </w:r>
      <w:r w:rsidR="00CF4FFE" w:rsidRPr="0066095A">
        <w:rPr>
          <w:rFonts w:ascii="Times New Roman" w:eastAsia="Times New Roman" w:hAnsi="Times New Roman" w:cs="Times New Roman"/>
          <w:iCs/>
          <w:lang w:val="lt-LT"/>
        </w:rPr>
        <w:noBreakHyphen/>
      </w:r>
      <w:r w:rsidRPr="0066095A">
        <w:rPr>
          <w:rFonts w:ascii="Times New Roman" w:eastAsia="Times New Roman" w:hAnsi="Times New Roman" w:cs="Times New Roman"/>
          <w:iCs/>
          <w:lang w:val="lt-LT"/>
        </w:rPr>
        <w:t>20 mg</w:t>
      </w:r>
    </w:p>
    <w:p w14:paraId="2F5F156D" w14:textId="77777777" w:rsidR="007C13F8" w:rsidRPr="0066095A" w:rsidRDefault="007C13F8" w:rsidP="007C13F8">
      <w:pPr>
        <w:tabs>
          <w:tab w:val="left" w:pos="567"/>
        </w:tabs>
        <w:spacing w:after="0" w:line="240" w:lineRule="auto"/>
        <w:jc w:val="both"/>
        <w:rPr>
          <w:rFonts w:ascii="Times New Roman" w:eastAsia="Times New Roman" w:hAnsi="Times New Roman" w:cs="Times New Roman"/>
          <w:lang w:val="lt-LT"/>
        </w:rPr>
      </w:pPr>
      <w:r w:rsidRPr="0066095A">
        <w:rPr>
          <w:rFonts w:ascii="Times New Roman" w:eastAsia="Times New Roman" w:hAnsi="Times New Roman" w:cs="Times New Roman"/>
          <w:iCs/>
          <w:vertAlign w:val="superscript"/>
          <w:lang w:val="lt-LT"/>
        </w:rPr>
        <w:sym w:font="Symbol" w:char="F02A"/>
      </w:r>
      <w:r w:rsidRPr="0066095A">
        <w:rPr>
          <w:rFonts w:ascii="Times New Roman" w:eastAsia="Times New Roman" w:hAnsi="Times New Roman" w:cs="Times New Roman"/>
          <w:iCs/>
          <w:vertAlign w:val="superscript"/>
          <w:lang w:val="lt-LT"/>
        </w:rPr>
        <w:sym w:font="Symbol" w:char="F02A"/>
      </w:r>
      <w:r w:rsidRPr="0066095A">
        <w:rPr>
          <w:rFonts w:ascii="Times New Roman" w:eastAsia="Times New Roman" w:hAnsi="Times New Roman" w:cs="Times New Roman"/>
          <w:iCs/>
          <w:vertAlign w:val="superscript"/>
          <w:lang w:val="lt-LT"/>
        </w:rPr>
        <w:t xml:space="preserve"> </w:t>
      </w:r>
      <w:r w:rsidRPr="0066095A">
        <w:rPr>
          <w:rFonts w:ascii="Times New Roman" w:eastAsia="Times New Roman" w:hAnsi="Times New Roman" w:cs="Times New Roman"/>
          <w:iCs/>
          <w:lang w:val="lt-LT"/>
        </w:rPr>
        <w:t xml:space="preserve">arba kitas lygiavertis </w:t>
      </w:r>
      <w:proofErr w:type="spellStart"/>
      <w:r w:rsidRPr="0066095A">
        <w:rPr>
          <w:rFonts w:ascii="Times New Roman" w:eastAsia="Times New Roman" w:hAnsi="Times New Roman" w:cs="Times New Roman"/>
          <w:iCs/>
          <w:lang w:val="lt-LT"/>
        </w:rPr>
        <w:t>antihistamininis</w:t>
      </w:r>
      <w:proofErr w:type="spellEnd"/>
      <w:r w:rsidRPr="0066095A">
        <w:rPr>
          <w:rFonts w:ascii="Times New Roman" w:eastAsia="Times New Roman" w:hAnsi="Times New Roman" w:cs="Times New Roman"/>
          <w:iCs/>
          <w:lang w:val="lt-LT"/>
        </w:rPr>
        <w:t xml:space="preserve"> preparatas, pvz., </w:t>
      </w:r>
      <w:proofErr w:type="spellStart"/>
      <w:r w:rsidRPr="0066095A">
        <w:rPr>
          <w:rFonts w:ascii="Times New Roman" w:eastAsia="Times New Roman" w:hAnsi="Times New Roman" w:cs="Times New Roman"/>
          <w:iCs/>
          <w:lang w:val="lt-LT"/>
        </w:rPr>
        <w:t>chlorfenaminas</w:t>
      </w:r>
      <w:proofErr w:type="spellEnd"/>
      <w:r w:rsidR="00621EA0" w:rsidRPr="0066095A">
        <w:rPr>
          <w:rFonts w:ascii="Times New Roman" w:eastAsia="Times New Roman" w:hAnsi="Times New Roman" w:cs="Times New Roman"/>
          <w:iCs/>
          <w:lang w:val="lt-LT"/>
        </w:rPr>
        <w:t>.</w:t>
      </w:r>
    </w:p>
    <w:p w14:paraId="6DC5BE4D" w14:textId="77777777" w:rsidR="007C13F8" w:rsidRPr="0066095A" w:rsidRDefault="007C13F8" w:rsidP="007C13F8">
      <w:pPr>
        <w:tabs>
          <w:tab w:val="left" w:pos="567"/>
        </w:tabs>
        <w:spacing w:after="0" w:line="240" w:lineRule="auto"/>
        <w:jc w:val="both"/>
        <w:rPr>
          <w:rFonts w:ascii="Times New Roman" w:eastAsia="Times New Roman" w:hAnsi="Times New Roman" w:cs="Times New Roman"/>
          <w:lang w:val="lt-LT"/>
        </w:rPr>
      </w:pPr>
    </w:p>
    <w:p w14:paraId="562289A8" w14:textId="77777777" w:rsidR="007C13F8" w:rsidRPr="0066095A" w:rsidRDefault="007C13F8" w:rsidP="007C13F8">
      <w:pPr>
        <w:tabs>
          <w:tab w:val="left" w:pos="567"/>
        </w:tabs>
        <w:spacing w:after="0" w:line="240" w:lineRule="auto"/>
        <w:jc w:val="both"/>
        <w:rPr>
          <w:rFonts w:ascii="Times New Roman" w:eastAsia="Times New Roman" w:hAnsi="Times New Roman" w:cs="Times New Roman"/>
          <w:lang w:val="lt-LT"/>
        </w:rPr>
      </w:pPr>
      <w:r w:rsidRPr="0066095A">
        <w:rPr>
          <w:rFonts w:ascii="Times New Roman" w:eastAsia="Times New Roman" w:hAnsi="Times New Roman" w:cs="Times New Roman"/>
          <w:lang w:val="lt-LT"/>
        </w:rPr>
        <w:t xml:space="preserve">Paruoštą </w:t>
      </w:r>
      <w:proofErr w:type="spellStart"/>
      <w:r w:rsidRPr="0066095A">
        <w:rPr>
          <w:rFonts w:ascii="Times New Roman" w:eastAsia="Times New Roman" w:hAnsi="Times New Roman" w:cs="Times New Roman"/>
          <w:lang w:val="lt-LT"/>
        </w:rPr>
        <w:t>Paclitaxel</w:t>
      </w:r>
      <w:proofErr w:type="spellEnd"/>
      <w:r w:rsidRPr="0066095A">
        <w:rPr>
          <w:rFonts w:ascii="Times New Roman" w:eastAsia="Times New Roman" w:hAnsi="Times New Roman" w:cs="Times New Roman"/>
          <w:lang w:val="lt-LT"/>
        </w:rPr>
        <w:t xml:space="preserve"> </w:t>
      </w:r>
      <w:proofErr w:type="spellStart"/>
      <w:r w:rsidRPr="0066095A">
        <w:rPr>
          <w:rFonts w:ascii="Times New Roman" w:eastAsia="Times New Roman" w:hAnsi="Times New Roman" w:cs="Times New Roman"/>
          <w:lang w:val="lt-LT"/>
        </w:rPr>
        <w:t>Actavis</w:t>
      </w:r>
      <w:proofErr w:type="spellEnd"/>
      <w:r w:rsidRPr="0066095A">
        <w:rPr>
          <w:rFonts w:ascii="Times New Roman" w:eastAsia="Times New Roman" w:hAnsi="Times New Roman" w:cs="Times New Roman"/>
          <w:lang w:val="lt-LT"/>
        </w:rPr>
        <w:t xml:space="preserve"> tirpalą reikia </w:t>
      </w:r>
      <w:proofErr w:type="spellStart"/>
      <w:r w:rsidRPr="0066095A">
        <w:rPr>
          <w:rFonts w:ascii="Times New Roman" w:eastAsia="Times New Roman" w:hAnsi="Times New Roman" w:cs="Times New Roman"/>
          <w:lang w:val="lt-LT"/>
        </w:rPr>
        <w:t>infuzuoti</w:t>
      </w:r>
      <w:proofErr w:type="spellEnd"/>
      <w:r w:rsidRPr="0066095A">
        <w:rPr>
          <w:rFonts w:ascii="Times New Roman" w:eastAsia="Times New Roman" w:hAnsi="Times New Roman" w:cs="Times New Roman"/>
          <w:lang w:val="lt-LT"/>
        </w:rPr>
        <w:t xml:space="preserve"> per filtrą, kurio membranos </w:t>
      </w:r>
      <w:proofErr w:type="spellStart"/>
      <w:r w:rsidRPr="0066095A">
        <w:rPr>
          <w:rFonts w:ascii="Times New Roman" w:eastAsia="Times New Roman" w:hAnsi="Times New Roman" w:cs="Times New Roman"/>
          <w:lang w:val="lt-LT"/>
        </w:rPr>
        <w:t>mikroporos</w:t>
      </w:r>
      <w:proofErr w:type="spellEnd"/>
      <w:r w:rsidRPr="0066095A">
        <w:rPr>
          <w:rFonts w:ascii="Times New Roman" w:eastAsia="Times New Roman" w:hAnsi="Times New Roman" w:cs="Times New Roman"/>
          <w:lang w:val="lt-LT"/>
        </w:rPr>
        <w:t xml:space="preserve"> yra </w:t>
      </w:r>
      <w:r w:rsidRPr="0066095A">
        <w:rPr>
          <w:rFonts w:ascii="Times New Roman" w:eastAsia="Times New Roman" w:hAnsi="Times New Roman" w:cs="Times New Roman"/>
          <w:lang w:val="lt-LT"/>
        </w:rPr>
        <w:sym w:font="Symbol" w:char="F0A3"/>
      </w:r>
      <w:r w:rsidRPr="0066095A">
        <w:rPr>
          <w:rFonts w:ascii="Times New Roman" w:eastAsia="Times New Roman" w:hAnsi="Times New Roman" w:cs="Times New Roman"/>
          <w:lang w:val="lt-LT"/>
        </w:rPr>
        <w:t> 0,22 </w:t>
      </w:r>
      <w:proofErr w:type="spellStart"/>
      <w:r w:rsidRPr="0066095A">
        <w:rPr>
          <w:rFonts w:ascii="Times New Roman" w:eastAsia="Times New Roman" w:hAnsi="Times New Roman" w:cs="Times New Roman"/>
          <w:lang w:val="lt-LT"/>
        </w:rPr>
        <w:t>μm</w:t>
      </w:r>
      <w:proofErr w:type="spellEnd"/>
      <w:r w:rsidRPr="0066095A">
        <w:rPr>
          <w:rFonts w:ascii="Times New Roman" w:eastAsia="Times New Roman" w:hAnsi="Times New Roman" w:cs="Times New Roman"/>
          <w:lang w:val="lt-LT"/>
        </w:rPr>
        <w:t xml:space="preserve"> (žr.</w:t>
      </w:r>
      <w:r w:rsidR="00621EA0" w:rsidRPr="0066095A">
        <w:rPr>
          <w:rFonts w:ascii="Times New Roman" w:eastAsia="Times New Roman" w:hAnsi="Times New Roman" w:cs="Times New Roman"/>
          <w:lang w:val="lt-LT"/>
        </w:rPr>
        <w:t> </w:t>
      </w:r>
      <w:r w:rsidRPr="0066095A">
        <w:rPr>
          <w:rFonts w:ascii="Times New Roman" w:eastAsia="Times New Roman" w:hAnsi="Times New Roman" w:cs="Times New Roman"/>
          <w:lang w:val="lt-LT"/>
        </w:rPr>
        <w:t>6.6</w:t>
      </w:r>
      <w:r w:rsidR="00621EA0" w:rsidRPr="0066095A">
        <w:rPr>
          <w:rFonts w:ascii="Times New Roman" w:eastAsia="Times New Roman" w:hAnsi="Times New Roman" w:cs="Times New Roman"/>
          <w:lang w:val="lt-LT"/>
        </w:rPr>
        <w:t> </w:t>
      </w:r>
      <w:r w:rsidRPr="0066095A">
        <w:rPr>
          <w:rFonts w:ascii="Times New Roman" w:eastAsia="Times New Roman" w:hAnsi="Times New Roman" w:cs="Times New Roman"/>
          <w:lang w:val="lt-LT"/>
        </w:rPr>
        <w:t>skyrių).</w:t>
      </w:r>
    </w:p>
    <w:p w14:paraId="0607CB46" w14:textId="77777777" w:rsidR="007C13F8" w:rsidRPr="0066095A" w:rsidRDefault="007C13F8" w:rsidP="007C13F8">
      <w:pPr>
        <w:tabs>
          <w:tab w:val="left" w:pos="567"/>
        </w:tabs>
        <w:spacing w:after="0" w:line="240" w:lineRule="auto"/>
        <w:jc w:val="both"/>
        <w:rPr>
          <w:rFonts w:ascii="Times New Roman" w:eastAsia="Times New Roman" w:hAnsi="Times New Roman" w:cs="Times New Roman"/>
          <w:b/>
          <w:bCs/>
          <w:lang w:val="lt-LT"/>
        </w:rPr>
      </w:pPr>
    </w:p>
    <w:p w14:paraId="740DFCB7" w14:textId="77777777" w:rsidR="007C13F8" w:rsidRPr="0066095A" w:rsidRDefault="007C13F8" w:rsidP="007C13F8">
      <w:pPr>
        <w:tabs>
          <w:tab w:val="left" w:pos="567"/>
        </w:tabs>
        <w:spacing w:after="0" w:line="240" w:lineRule="auto"/>
        <w:rPr>
          <w:rFonts w:ascii="Times New Roman" w:eastAsia="Times New Roman" w:hAnsi="Times New Roman" w:cs="Times New Roman"/>
          <w:i/>
          <w:iCs/>
          <w:lang w:val="lt-LT"/>
        </w:rPr>
      </w:pPr>
      <w:r w:rsidRPr="0066095A">
        <w:rPr>
          <w:rFonts w:ascii="Times New Roman" w:eastAsia="Times New Roman" w:hAnsi="Times New Roman" w:cs="Times New Roman"/>
          <w:i/>
          <w:iCs/>
          <w:lang w:val="lt-LT"/>
        </w:rPr>
        <w:t xml:space="preserve">Pirmojo pasirinkimo kiaušidžių </w:t>
      </w:r>
      <w:proofErr w:type="spellStart"/>
      <w:r w:rsidRPr="0066095A">
        <w:rPr>
          <w:rFonts w:ascii="Times New Roman" w:eastAsia="Times New Roman" w:hAnsi="Times New Roman" w:cs="Times New Roman"/>
          <w:i/>
          <w:iCs/>
          <w:lang w:val="lt-LT"/>
        </w:rPr>
        <w:t>karcinomos</w:t>
      </w:r>
      <w:proofErr w:type="spellEnd"/>
      <w:r w:rsidRPr="0066095A">
        <w:rPr>
          <w:rFonts w:ascii="Times New Roman" w:eastAsia="Times New Roman" w:hAnsi="Times New Roman" w:cs="Times New Roman"/>
          <w:i/>
          <w:iCs/>
          <w:lang w:val="lt-LT"/>
        </w:rPr>
        <w:t xml:space="preserve"> chemoterapija</w:t>
      </w:r>
    </w:p>
    <w:p w14:paraId="57A4F2D6" w14:textId="77777777" w:rsidR="007C13F8" w:rsidRPr="0066095A" w:rsidRDefault="007C13F8" w:rsidP="007C13F8">
      <w:pPr>
        <w:tabs>
          <w:tab w:val="left" w:pos="567"/>
        </w:tabs>
        <w:spacing w:after="0" w:line="240" w:lineRule="auto"/>
        <w:rPr>
          <w:rFonts w:ascii="Times New Roman" w:eastAsia="Times New Roman" w:hAnsi="Times New Roman" w:cs="Times New Roman"/>
          <w:lang w:val="lt-LT"/>
        </w:rPr>
      </w:pPr>
      <w:r w:rsidRPr="0066095A">
        <w:rPr>
          <w:rFonts w:ascii="Times New Roman" w:eastAsia="Times New Roman" w:hAnsi="Times New Roman" w:cs="Times New Roman"/>
          <w:iCs/>
          <w:lang w:val="lt-LT"/>
        </w:rPr>
        <w:t xml:space="preserve">Nors tiriamas ir kitoks dozavimo metodas, </w:t>
      </w:r>
      <w:proofErr w:type="spellStart"/>
      <w:r w:rsidRPr="0066095A">
        <w:rPr>
          <w:rFonts w:ascii="Times New Roman" w:eastAsia="Times New Roman" w:hAnsi="Times New Roman" w:cs="Times New Roman"/>
          <w:lang w:val="lt-LT"/>
        </w:rPr>
        <w:t>Paclitaxel</w:t>
      </w:r>
      <w:proofErr w:type="spellEnd"/>
      <w:r w:rsidRPr="0066095A">
        <w:rPr>
          <w:rFonts w:ascii="Times New Roman" w:eastAsia="Times New Roman" w:hAnsi="Times New Roman" w:cs="Times New Roman"/>
          <w:lang w:val="lt-LT"/>
        </w:rPr>
        <w:t xml:space="preserve"> </w:t>
      </w:r>
      <w:proofErr w:type="spellStart"/>
      <w:r w:rsidRPr="0066095A">
        <w:rPr>
          <w:rFonts w:ascii="Times New Roman" w:eastAsia="Times New Roman" w:hAnsi="Times New Roman" w:cs="Times New Roman"/>
          <w:lang w:val="lt-LT"/>
        </w:rPr>
        <w:t>Actavis</w:t>
      </w:r>
      <w:proofErr w:type="spellEnd"/>
      <w:r w:rsidRPr="0066095A">
        <w:rPr>
          <w:rFonts w:ascii="Times New Roman" w:eastAsia="Times New Roman" w:hAnsi="Times New Roman" w:cs="Times New Roman"/>
          <w:lang w:val="lt-LT"/>
        </w:rPr>
        <w:t xml:space="preserve"> rekomenduojama skirti kartu su </w:t>
      </w:r>
      <w:proofErr w:type="spellStart"/>
      <w:r w:rsidRPr="0066095A">
        <w:rPr>
          <w:rFonts w:ascii="Times New Roman" w:eastAsia="Times New Roman" w:hAnsi="Times New Roman" w:cs="Times New Roman"/>
          <w:lang w:val="lt-LT"/>
        </w:rPr>
        <w:t>cisplatina</w:t>
      </w:r>
      <w:proofErr w:type="spellEnd"/>
      <w:r w:rsidRPr="0066095A">
        <w:rPr>
          <w:rFonts w:ascii="Times New Roman" w:eastAsia="Times New Roman" w:hAnsi="Times New Roman" w:cs="Times New Roman"/>
          <w:lang w:val="lt-LT"/>
        </w:rPr>
        <w:t xml:space="preserve">. Priklausomai nuo infuzijos trukmės rekomenduojami du </w:t>
      </w:r>
      <w:proofErr w:type="spellStart"/>
      <w:r w:rsidRPr="0066095A">
        <w:rPr>
          <w:rFonts w:ascii="Times New Roman" w:eastAsia="Times New Roman" w:hAnsi="Times New Roman" w:cs="Times New Roman"/>
          <w:lang w:val="lt-LT"/>
        </w:rPr>
        <w:t>paklitakselio</w:t>
      </w:r>
      <w:proofErr w:type="spellEnd"/>
      <w:r w:rsidRPr="0066095A">
        <w:rPr>
          <w:rFonts w:ascii="Times New Roman" w:eastAsia="Times New Roman" w:hAnsi="Times New Roman" w:cs="Times New Roman"/>
          <w:lang w:val="lt-LT"/>
        </w:rPr>
        <w:t xml:space="preserve"> dozavimo būdai:</w:t>
      </w:r>
    </w:p>
    <w:p w14:paraId="6E04ED68" w14:textId="77777777" w:rsidR="007C13F8" w:rsidRPr="0066095A" w:rsidRDefault="007C13F8" w:rsidP="007C13F8">
      <w:pPr>
        <w:numPr>
          <w:ilvl w:val="0"/>
          <w:numId w:val="16"/>
        </w:numPr>
        <w:tabs>
          <w:tab w:val="num" w:pos="540"/>
          <w:tab w:val="left" w:pos="567"/>
        </w:tabs>
        <w:spacing w:after="0" w:line="240" w:lineRule="auto"/>
        <w:ind w:left="540" w:hanging="540"/>
        <w:rPr>
          <w:rFonts w:ascii="Times New Roman" w:eastAsia="Times New Roman" w:hAnsi="Times New Roman" w:cs="Times New Roman"/>
          <w:lang w:val="lt-LT"/>
        </w:rPr>
      </w:pPr>
      <w:r w:rsidRPr="0066095A">
        <w:rPr>
          <w:rFonts w:ascii="Times New Roman" w:eastAsia="Times New Roman" w:hAnsi="Times New Roman" w:cs="Times New Roman"/>
          <w:lang w:val="lt-LT"/>
        </w:rPr>
        <w:t>kas 3</w:t>
      </w:r>
      <w:r w:rsidR="00621EA0" w:rsidRPr="0066095A">
        <w:rPr>
          <w:rFonts w:ascii="Times New Roman" w:eastAsia="Times New Roman" w:hAnsi="Times New Roman" w:cs="Times New Roman"/>
          <w:lang w:val="lt-LT"/>
        </w:rPr>
        <w:t> </w:t>
      </w:r>
      <w:r w:rsidRPr="0066095A">
        <w:rPr>
          <w:rFonts w:ascii="Times New Roman" w:eastAsia="Times New Roman" w:hAnsi="Times New Roman" w:cs="Times New Roman"/>
          <w:lang w:val="lt-LT"/>
        </w:rPr>
        <w:t>savaitės į veną per 3 val. lašinti 175 mg/m</w:t>
      </w:r>
      <w:r w:rsidRPr="0066095A">
        <w:rPr>
          <w:rFonts w:ascii="Times New Roman" w:eastAsia="Times New Roman" w:hAnsi="Times New Roman" w:cs="Times New Roman"/>
          <w:vertAlign w:val="superscript"/>
          <w:lang w:val="lt-LT"/>
        </w:rPr>
        <w:t>2</w:t>
      </w:r>
      <w:r w:rsidRPr="0066095A">
        <w:rPr>
          <w:rFonts w:ascii="Times New Roman" w:eastAsia="Times New Roman" w:hAnsi="Times New Roman" w:cs="Times New Roman"/>
          <w:lang w:val="lt-LT"/>
        </w:rPr>
        <w:t xml:space="preserve"> kūno paviršiaus </w:t>
      </w:r>
      <w:proofErr w:type="spellStart"/>
      <w:r w:rsidRPr="0066095A">
        <w:rPr>
          <w:rFonts w:ascii="Times New Roman" w:eastAsia="Times New Roman" w:hAnsi="Times New Roman" w:cs="Times New Roman"/>
          <w:lang w:val="lt-LT"/>
        </w:rPr>
        <w:t>paklitakselio</w:t>
      </w:r>
      <w:proofErr w:type="spellEnd"/>
      <w:r w:rsidRPr="0066095A">
        <w:rPr>
          <w:rFonts w:ascii="Times New Roman" w:eastAsia="Times New Roman" w:hAnsi="Times New Roman" w:cs="Times New Roman"/>
          <w:lang w:val="lt-LT"/>
        </w:rPr>
        <w:t xml:space="preserve"> dozę, o po to lašinti 75 mg/m</w:t>
      </w:r>
      <w:r w:rsidRPr="0066095A">
        <w:rPr>
          <w:rFonts w:ascii="Times New Roman" w:eastAsia="Times New Roman" w:hAnsi="Times New Roman" w:cs="Times New Roman"/>
          <w:vertAlign w:val="superscript"/>
          <w:lang w:val="lt-LT"/>
        </w:rPr>
        <w:t>2</w:t>
      </w:r>
      <w:r w:rsidRPr="0066095A">
        <w:rPr>
          <w:rFonts w:ascii="Times New Roman" w:eastAsia="Times New Roman" w:hAnsi="Times New Roman" w:cs="Times New Roman"/>
          <w:lang w:val="lt-LT"/>
        </w:rPr>
        <w:t xml:space="preserve"> kūno paviršiaus </w:t>
      </w:r>
      <w:proofErr w:type="spellStart"/>
      <w:r w:rsidRPr="0066095A">
        <w:rPr>
          <w:rFonts w:ascii="Times New Roman" w:eastAsia="Times New Roman" w:hAnsi="Times New Roman" w:cs="Times New Roman"/>
          <w:lang w:val="lt-LT"/>
        </w:rPr>
        <w:t>cisplatinos</w:t>
      </w:r>
      <w:proofErr w:type="spellEnd"/>
      <w:r w:rsidRPr="0066095A">
        <w:rPr>
          <w:rFonts w:ascii="Times New Roman" w:eastAsia="Times New Roman" w:hAnsi="Times New Roman" w:cs="Times New Roman"/>
          <w:lang w:val="lt-LT"/>
        </w:rPr>
        <w:t xml:space="preserve"> dozę;</w:t>
      </w:r>
    </w:p>
    <w:p w14:paraId="4E149DAD" w14:textId="77777777" w:rsidR="007C13F8" w:rsidRPr="0066095A" w:rsidRDefault="007C13F8" w:rsidP="007C13F8">
      <w:pPr>
        <w:numPr>
          <w:ilvl w:val="0"/>
          <w:numId w:val="16"/>
        </w:numPr>
        <w:tabs>
          <w:tab w:val="num" w:pos="540"/>
          <w:tab w:val="left" w:pos="567"/>
        </w:tabs>
        <w:spacing w:after="0" w:line="240" w:lineRule="auto"/>
        <w:ind w:left="540" w:hanging="540"/>
        <w:rPr>
          <w:rFonts w:ascii="Times New Roman" w:eastAsia="Times New Roman" w:hAnsi="Times New Roman" w:cs="Times New Roman"/>
          <w:lang w:val="lt-LT"/>
        </w:rPr>
      </w:pPr>
      <w:r w:rsidRPr="0066095A">
        <w:rPr>
          <w:rFonts w:ascii="Times New Roman" w:eastAsia="Times New Roman" w:hAnsi="Times New Roman" w:cs="Times New Roman"/>
          <w:lang w:val="lt-LT"/>
        </w:rPr>
        <w:t>kas 3</w:t>
      </w:r>
      <w:r w:rsidR="00621EA0" w:rsidRPr="0066095A">
        <w:rPr>
          <w:rFonts w:ascii="Times New Roman" w:eastAsia="Times New Roman" w:hAnsi="Times New Roman" w:cs="Times New Roman"/>
          <w:lang w:val="lt-LT"/>
        </w:rPr>
        <w:t> </w:t>
      </w:r>
      <w:r w:rsidRPr="0066095A">
        <w:rPr>
          <w:rFonts w:ascii="Times New Roman" w:eastAsia="Times New Roman" w:hAnsi="Times New Roman" w:cs="Times New Roman"/>
          <w:lang w:val="lt-LT"/>
        </w:rPr>
        <w:t>savaitės į veną per 24 val. lašinti 135 mg/m</w:t>
      </w:r>
      <w:r w:rsidRPr="0066095A">
        <w:rPr>
          <w:rFonts w:ascii="Times New Roman" w:eastAsia="Times New Roman" w:hAnsi="Times New Roman" w:cs="Times New Roman"/>
          <w:vertAlign w:val="superscript"/>
          <w:lang w:val="lt-LT"/>
        </w:rPr>
        <w:t>2</w:t>
      </w:r>
      <w:r w:rsidRPr="0066095A">
        <w:rPr>
          <w:rFonts w:ascii="Times New Roman" w:eastAsia="Times New Roman" w:hAnsi="Times New Roman" w:cs="Times New Roman"/>
          <w:lang w:val="lt-LT"/>
        </w:rPr>
        <w:t xml:space="preserve"> kūno paviršiaus </w:t>
      </w:r>
      <w:proofErr w:type="spellStart"/>
      <w:r w:rsidRPr="0066095A">
        <w:rPr>
          <w:rFonts w:ascii="Times New Roman" w:eastAsia="Times New Roman" w:hAnsi="Times New Roman" w:cs="Times New Roman"/>
          <w:lang w:val="lt-LT"/>
        </w:rPr>
        <w:t>paklitakselio</w:t>
      </w:r>
      <w:proofErr w:type="spellEnd"/>
      <w:r w:rsidRPr="0066095A">
        <w:rPr>
          <w:rFonts w:ascii="Times New Roman" w:eastAsia="Times New Roman" w:hAnsi="Times New Roman" w:cs="Times New Roman"/>
          <w:lang w:val="lt-LT"/>
        </w:rPr>
        <w:t xml:space="preserve"> dozę, o po to lašinti 75 mg/m</w:t>
      </w:r>
      <w:r w:rsidRPr="0066095A">
        <w:rPr>
          <w:rFonts w:ascii="Times New Roman" w:eastAsia="Times New Roman" w:hAnsi="Times New Roman" w:cs="Times New Roman"/>
          <w:vertAlign w:val="superscript"/>
          <w:lang w:val="lt-LT"/>
        </w:rPr>
        <w:t>2</w:t>
      </w:r>
      <w:r w:rsidRPr="0066095A">
        <w:rPr>
          <w:rFonts w:ascii="Times New Roman" w:eastAsia="Times New Roman" w:hAnsi="Times New Roman" w:cs="Times New Roman"/>
          <w:lang w:val="lt-LT"/>
        </w:rPr>
        <w:t xml:space="preserve"> kūno paviršiaus </w:t>
      </w:r>
      <w:proofErr w:type="spellStart"/>
      <w:r w:rsidRPr="0066095A">
        <w:rPr>
          <w:rFonts w:ascii="Times New Roman" w:eastAsia="Times New Roman" w:hAnsi="Times New Roman" w:cs="Times New Roman"/>
          <w:lang w:val="lt-LT"/>
        </w:rPr>
        <w:t>cisplatinos</w:t>
      </w:r>
      <w:proofErr w:type="spellEnd"/>
      <w:r w:rsidRPr="0066095A">
        <w:rPr>
          <w:rFonts w:ascii="Times New Roman" w:eastAsia="Times New Roman" w:hAnsi="Times New Roman" w:cs="Times New Roman"/>
          <w:lang w:val="lt-LT"/>
        </w:rPr>
        <w:t xml:space="preserve"> dozę (žr.</w:t>
      </w:r>
      <w:r w:rsidR="00621EA0" w:rsidRPr="0066095A">
        <w:rPr>
          <w:rFonts w:ascii="Times New Roman" w:eastAsia="Times New Roman" w:hAnsi="Times New Roman" w:cs="Times New Roman"/>
          <w:lang w:val="lt-LT"/>
        </w:rPr>
        <w:t> </w:t>
      </w:r>
      <w:r w:rsidRPr="0066095A">
        <w:rPr>
          <w:rFonts w:ascii="Times New Roman" w:eastAsia="Times New Roman" w:hAnsi="Times New Roman" w:cs="Times New Roman"/>
          <w:lang w:val="lt-LT"/>
        </w:rPr>
        <w:t>5.1</w:t>
      </w:r>
      <w:r w:rsidR="00621EA0" w:rsidRPr="0066095A">
        <w:rPr>
          <w:rFonts w:ascii="Times New Roman" w:eastAsia="Times New Roman" w:hAnsi="Times New Roman" w:cs="Times New Roman"/>
          <w:lang w:val="lt-LT"/>
        </w:rPr>
        <w:t> </w:t>
      </w:r>
      <w:r w:rsidRPr="0066095A">
        <w:rPr>
          <w:rFonts w:ascii="Times New Roman" w:eastAsia="Times New Roman" w:hAnsi="Times New Roman" w:cs="Times New Roman"/>
          <w:lang w:val="lt-LT"/>
        </w:rPr>
        <w:t>skyrių).</w:t>
      </w:r>
    </w:p>
    <w:p w14:paraId="07F1C919" w14:textId="77777777" w:rsidR="007C13F8" w:rsidRPr="0066095A" w:rsidRDefault="007C13F8" w:rsidP="007C13F8">
      <w:pPr>
        <w:tabs>
          <w:tab w:val="left" w:pos="567"/>
        </w:tabs>
        <w:spacing w:after="0" w:line="240" w:lineRule="auto"/>
        <w:rPr>
          <w:rFonts w:ascii="Times New Roman" w:eastAsia="Times New Roman" w:hAnsi="Times New Roman" w:cs="Times New Roman"/>
          <w:i/>
          <w:iCs/>
          <w:lang w:val="lt-LT"/>
        </w:rPr>
      </w:pPr>
    </w:p>
    <w:p w14:paraId="61BC6FFD" w14:textId="77777777" w:rsidR="007C13F8" w:rsidRPr="0066095A" w:rsidRDefault="007C13F8" w:rsidP="007C13F8">
      <w:pPr>
        <w:tabs>
          <w:tab w:val="left" w:pos="567"/>
        </w:tabs>
        <w:spacing w:after="0" w:line="240" w:lineRule="auto"/>
        <w:rPr>
          <w:rFonts w:ascii="Times New Roman" w:eastAsia="Times New Roman" w:hAnsi="Times New Roman" w:cs="Times New Roman"/>
          <w:i/>
          <w:iCs/>
          <w:lang w:val="lt-LT"/>
        </w:rPr>
      </w:pPr>
      <w:r w:rsidRPr="0066095A">
        <w:rPr>
          <w:rFonts w:ascii="Times New Roman" w:eastAsia="Times New Roman" w:hAnsi="Times New Roman" w:cs="Times New Roman"/>
          <w:i/>
          <w:iCs/>
          <w:lang w:val="lt-LT"/>
        </w:rPr>
        <w:t xml:space="preserve">Antrojo pasirinkimo kiaušidžių </w:t>
      </w:r>
      <w:proofErr w:type="spellStart"/>
      <w:r w:rsidRPr="0066095A">
        <w:rPr>
          <w:rFonts w:ascii="Times New Roman" w:eastAsia="Times New Roman" w:hAnsi="Times New Roman" w:cs="Times New Roman"/>
          <w:i/>
          <w:iCs/>
          <w:lang w:val="lt-LT"/>
        </w:rPr>
        <w:t>karcinomos</w:t>
      </w:r>
      <w:proofErr w:type="spellEnd"/>
      <w:r w:rsidRPr="0066095A">
        <w:rPr>
          <w:rFonts w:ascii="Times New Roman" w:eastAsia="Times New Roman" w:hAnsi="Times New Roman" w:cs="Times New Roman"/>
          <w:i/>
          <w:iCs/>
          <w:lang w:val="lt-LT"/>
        </w:rPr>
        <w:t xml:space="preserve"> chemoterapija</w:t>
      </w:r>
    </w:p>
    <w:p w14:paraId="152127B0" w14:textId="77777777" w:rsidR="007C13F8" w:rsidRPr="0066095A" w:rsidRDefault="007C13F8" w:rsidP="007C13F8">
      <w:pPr>
        <w:tabs>
          <w:tab w:val="left" w:pos="567"/>
        </w:tabs>
        <w:spacing w:after="0" w:line="240" w:lineRule="auto"/>
        <w:rPr>
          <w:rFonts w:ascii="Times New Roman" w:eastAsia="Times New Roman" w:hAnsi="Times New Roman" w:cs="Times New Roman"/>
          <w:lang w:val="lt-LT"/>
        </w:rPr>
      </w:pPr>
      <w:r w:rsidRPr="0066095A">
        <w:rPr>
          <w:rFonts w:ascii="Times New Roman" w:eastAsia="Times New Roman" w:hAnsi="Times New Roman" w:cs="Times New Roman"/>
          <w:iCs/>
          <w:lang w:val="lt-LT"/>
        </w:rPr>
        <w:t>R</w:t>
      </w:r>
      <w:r w:rsidRPr="0066095A">
        <w:rPr>
          <w:rFonts w:ascii="Times New Roman" w:eastAsia="Times New Roman" w:hAnsi="Times New Roman" w:cs="Times New Roman"/>
          <w:lang w:val="lt-LT"/>
        </w:rPr>
        <w:t xml:space="preserve">ekomenduojama </w:t>
      </w:r>
      <w:proofErr w:type="spellStart"/>
      <w:r w:rsidRPr="0066095A">
        <w:rPr>
          <w:rFonts w:ascii="Times New Roman" w:eastAsia="Times New Roman" w:hAnsi="Times New Roman" w:cs="Times New Roman"/>
          <w:lang w:val="lt-LT"/>
        </w:rPr>
        <w:t>paklitakselio</w:t>
      </w:r>
      <w:proofErr w:type="spellEnd"/>
      <w:r w:rsidRPr="0066095A">
        <w:rPr>
          <w:rFonts w:ascii="Times New Roman" w:eastAsia="Times New Roman" w:hAnsi="Times New Roman" w:cs="Times New Roman"/>
          <w:lang w:val="lt-LT"/>
        </w:rPr>
        <w:t xml:space="preserve"> dozė yra 175 mg/m</w:t>
      </w:r>
      <w:r w:rsidRPr="0066095A">
        <w:rPr>
          <w:rFonts w:ascii="Times New Roman" w:eastAsia="Times New Roman" w:hAnsi="Times New Roman" w:cs="Times New Roman"/>
          <w:vertAlign w:val="superscript"/>
          <w:lang w:val="lt-LT"/>
        </w:rPr>
        <w:t>2</w:t>
      </w:r>
      <w:r w:rsidRPr="0066095A">
        <w:rPr>
          <w:rFonts w:ascii="Times New Roman" w:eastAsia="Times New Roman" w:hAnsi="Times New Roman" w:cs="Times New Roman"/>
          <w:lang w:val="lt-LT"/>
        </w:rPr>
        <w:t xml:space="preserve"> kūno paviršiaus. Ji kas 3</w:t>
      </w:r>
      <w:r w:rsidR="00621EA0" w:rsidRPr="0066095A">
        <w:rPr>
          <w:rFonts w:ascii="Times New Roman" w:eastAsia="Times New Roman" w:hAnsi="Times New Roman" w:cs="Times New Roman"/>
          <w:lang w:val="lt-LT"/>
        </w:rPr>
        <w:t> </w:t>
      </w:r>
      <w:r w:rsidRPr="0066095A">
        <w:rPr>
          <w:rFonts w:ascii="Times New Roman" w:eastAsia="Times New Roman" w:hAnsi="Times New Roman" w:cs="Times New Roman"/>
          <w:lang w:val="lt-LT"/>
        </w:rPr>
        <w:t>savaitės lašinama į veną per 3 val.</w:t>
      </w:r>
    </w:p>
    <w:p w14:paraId="33FC3832" w14:textId="77777777" w:rsidR="007C13F8" w:rsidRPr="0066095A" w:rsidRDefault="007C13F8" w:rsidP="007C13F8">
      <w:pPr>
        <w:tabs>
          <w:tab w:val="left" w:pos="567"/>
        </w:tabs>
        <w:spacing w:after="0" w:line="240" w:lineRule="auto"/>
        <w:rPr>
          <w:rFonts w:ascii="Times New Roman" w:eastAsia="Times New Roman" w:hAnsi="Times New Roman" w:cs="Times New Roman"/>
          <w:i/>
          <w:iCs/>
          <w:lang w:val="lt-LT"/>
        </w:rPr>
      </w:pPr>
    </w:p>
    <w:p w14:paraId="6E04A4E9" w14:textId="77777777" w:rsidR="007C13F8" w:rsidRPr="0066095A" w:rsidRDefault="007C13F8" w:rsidP="007C13F8">
      <w:pPr>
        <w:tabs>
          <w:tab w:val="left" w:pos="567"/>
        </w:tabs>
        <w:spacing w:after="0" w:line="240" w:lineRule="auto"/>
        <w:rPr>
          <w:rFonts w:ascii="Times New Roman" w:eastAsia="Times New Roman" w:hAnsi="Times New Roman" w:cs="Times New Roman"/>
          <w:i/>
          <w:iCs/>
          <w:lang w:val="lt-LT"/>
        </w:rPr>
      </w:pPr>
      <w:proofErr w:type="spellStart"/>
      <w:r w:rsidRPr="0066095A">
        <w:rPr>
          <w:rFonts w:ascii="Times New Roman" w:eastAsia="Times New Roman" w:hAnsi="Times New Roman" w:cs="Times New Roman"/>
          <w:i/>
          <w:iCs/>
          <w:lang w:val="lt-LT"/>
        </w:rPr>
        <w:t>Adjuvantinė</w:t>
      </w:r>
      <w:proofErr w:type="spellEnd"/>
      <w:r w:rsidRPr="0066095A">
        <w:rPr>
          <w:rFonts w:ascii="Times New Roman" w:eastAsia="Times New Roman" w:hAnsi="Times New Roman" w:cs="Times New Roman"/>
          <w:i/>
          <w:iCs/>
          <w:lang w:val="lt-LT"/>
        </w:rPr>
        <w:t xml:space="preserve"> krūties </w:t>
      </w:r>
      <w:proofErr w:type="spellStart"/>
      <w:r w:rsidRPr="0066095A">
        <w:rPr>
          <w:rFonts w:ascii="Times New Roman" w:eastAsia="Times New Roman" w:hAnsi="Times New Roman" w:cs="Times New Roman"/>
          <w:i/>
          <w:iCs/>
          <w:lang w:val="lt-LT"/>
        </w:rPr>
        <w:t>karcinomos</w:t>
      </w:r>
      <w:proofErr w:type="spellEnd"/>
      <w:r w:rsidRPr="0066095A">
        <w:rPr>
          <w:rFonts w:ascii="Times New Roman" w:eastAsia="Times New Roman" w:hAnsi="Times New Roman" w:cs="Times New Roman"/>
          <w:i/>
          <w:iCs/>
          <w:lang w:val="lt-LT"/>
        </w:rPr>
        <w:t xml:space="preserve"> chemoterapija</w:t>
      </w:r>
    </w:p>
    <w:p w14:paraId="43377B2D" w14:textId="77777777" w:rsidR="007C13F8" w:rsidRPr="0066095A" w:rsidRDefault="007C13F8" w:rsidP="007C13F8">
      <w:pPr>
        <w:tabs>
          <w:tab w:val="left" w:pos="567"/>
        </w:tabs>
        <w:spacing w:after="0" w:line="240" w:lineRule="auto"/>
        <w:rPr>
          <w:rFonts w:ascii="Times New Roman" w:eastAsia="Times New Roman" w:hAnsi="Times New Roman" w:cs="Times New Roman"/>
          <w:lang w:val="lt-LT"/>
        </w:rPr>
      </w:pPr>
      <w:r w:rsidRPr="0066095A">
        <w:rPr>
          <w:rFonts w:ascii="Times New Roman" w:eastAsia="Times New Roman" w:hAnsi="Times New Roman" w:cs="Times New Roman"/>
          <w:iCs/>
          <w:lang w:val="lt-LT"/>
        </w:rPr>
        <w:t>R</w:t>
      </w:r>
      <w:r w:rsidRPr="0066095A">
        <w:rPr>
          <w:rFonts w:ascii="Times New Roman" w:eastAsia="Times New Roman" w:hAnsi="Times New Roman" w:cs="Times New Roman"/>
          <w:lang w:val="lt-LT"/>
        </w:rPr>
        <w:t xml:space="preserve">ekomenduojama </w:t>
      </w:r>
      <w:proofErr w:type="spellStart"/>
      <w:r w:rsidRPr="0066095A">
        <w:rPr>
          <w:rFonts w:ascii="Times New Roman" w:eastAsia="Times New Roman" w:hAnsi="Times New Roman" w:cs="Times New Roman"/>
          <w:lang w:val="lt-LT"/>
        </w:rPr>
        <w:t>paklitakselio</w:t>
      </w:r>
      <w:proofErr w:type="spellEnd"/>
      <w:r w:rsidRPr="0066095A">
        <w:rPr>
          <w:rFonts w:ascii="Times New Roman" w:eastAsia="Times New Roman" w:hAnsi="Times New Roman" w:cs="Times New Roman"/>
          <w:lang w:val="lt-LT"/>
        </w:rPr>
        <w:t xml:space="preserve"> dozė yra 175 mg/m</w:t>
      </w:r>
      <w:r w:rsidRPr="0066095A">
        <w:rPr>
          <w:rFonts w:ascii="Times New Roman" w:eastAsia="Times New Roman" w:hAnsi="Times New Roman" w:cs="Times New Roman"/>
          <w:vertAlign w:val="superscript"/>
          <w:lang w:val="lt-LT"/>
        </w:rPr>
        <w:t>2</w:t>
      </w:r>
      <w:r w:rsidRPr="0066095A">
        <w:rPr>
          <w:rFonts w:ascii="Times New Roman" w:eastAsia="Times New Roman" w:hAnsi="Times New Roman" w:cs="Times New Roman"/>
          <w:lang w:val="lt-LT"/>
        </w:rPr>
        <w:t xml:space="preserve"> kūno paviršiaus. Ji kas 3</w:t>
      </w:r>
      <w:r w:rsidR="00621EA0" w:rsidRPr="0066095A">
        <w:rPr>
          <w:rFonts w:ascii="Times New Roman" w:eastAsia="Times New Roman" w:hAnsi="Times New Roman" w:cs="Times New Roman"/>
          <w:lang w:val="lt-LT"/>
        </w:rPr>
        <w:t> </w:t>
      </w:r>
      <w:r w:rsidRPr="0066095A">
        <w:rPr>
          <w:rFonts w:ascii="Times New Roman" w:eastAsia="Times New Roman" w:hAnsi="Times New Roman" w:cs="Times New Roman"/>
          <w:lang w:val="lt-LT"/>
        </w:rPr>
        <w:t>savaitės lašinama į veną per 3 val. Iš viso taikomi 4</w:t>
      </w:r>
      <w:r w:rsidR="00621EA0" w:rsidRPr="0066095A">
        <w:rPr>
          <w:rFonts w:ascii="Times New Roman" w:eastAsia="Times New Roman" w:hAnsi="Times New Roman" w:cs="Times New Roman"/>
          <w:lang w:val="lt-LT"/>
        </w:rPr>
        <w:t> </w:t>
      </w:r>
      <w:r w:rsidRPr="0066095A">
        <w:rPr>
          <w:rFonts w:ascii="Times New Roman" w:eastAsia="Times New Roman" w:hAnsi="Times New Roman" w:cs="Times New Roman"/>
          <w:lang w:val="lt-LT"/>
        </w:rPr>
        <w:t>tokio gydymo kursai po AC terapijos.</w:t>
      </w:r>
    </w:p>
    <w:p w14:paraId="427D42FE" w14:textId="77777777" w:rsidR="007C13F8" w:rsidRPr="0066095A" w:rsidRDefault="007C13F8" w:rsidP="007C13F8">
      <w:pPr>
        <w:tabs>
          <w:tab w:val="left" w:pos="567"/>
        </w:tabs>
        <w:spacing w:after="0" w:line="240" w:lineRule="auto"/>
        <w:rPr>
          <w:rFonts w:ascii="Times New Roman" w:eastAsia="Times New Roman" w:hAnsi="Times New Roman" w:cs="Times New Roman"/>
          <w:i/>
          <w:iCs/>
          <w:lang w:val="lt-LT"/>
        </w:rPr>
      </w:pPr>
    </w:p>
    <w:p w14:paraId="5A7FD55A" w14:textId="77777777" w:rsidR="007C13F8" w:rsidRPr="0066095A" w:rsidRDefault="007C13F8" w:rsidP="007C13F8">
      <w:pPr>
        <w:tabs>
          <w:tab w:val="left" w:pos="567"/>
        </w:tabs>
        <w:spacing w:after="0" w:line="240" w:lineRule="auto"/>
        <w:rPr>
          <w:rFonts w:ascii="Times New Roman" w:eastAsia="Times New Roman" w:hAnsi="Times New Roman" w:cs="Times New Roman"/>
          <w:i/>
          <w:iCs/>
          <w:lang w:val="lt-LT"/>
        </w:rPr>
      </w:pPr>
      <w:r w:rsidRPr="0066095A">
        <w:rPr>
          <w:rFonts w:ascii="Times New Roman" w:eastAsia="Times New Roman" w:hAnsi="Times New Roman" w:cs="Times New Roman"/>
          <w:i/>
          <w:iCs/>
          <w:lang w:val="lt-LT"/>
        </w:rPr>
        <w:t xml:space="preserve">Pirmojo pasirinkimo krūties </w:t>
      </w:r>
      <w:proofErr w:type="spellStart"/>
      <w:r w:rsidRPr="0066095A">
        <w:rPr>
          <w:rFonts w:ascii="Times New Roman" w:eastAsia="Times New Roman" w:hAnsi="Times New Roman" w:cs="Times New Roman"/>
          <w:i/>
          <w:iCs/>
          <w:lang w:val="lt-LT"/>
        </w:rPr>
        <w:t>karcinomos</w:t>
      </w:r>
      <w:proofErr w:type="spellEnd"/>
      <w:r w:rsidRPr="0066095A">
        <w:rPr>
          <w:rFonts w:ascii="Times New Roman" w:eastAsia="Times New Roman" w:hAnsi="Times New Roman" w:cs="Times New Roman"/>
          <w:i/>
          <w:iCs/>
          <w:lang w:val="lt-LT"/>
        </w:rPr>
        <w:t xml:space="preserve"> chemoterapija</w:t>
      </w:r>
    </w:p>
    <w:p w14:paraId="7528B7AE" w14:textId="77777777" w:rsidR="007C13F8" w:rsidRPr="0066095A" w:rsidRDefault="007C13F8" w:rsidP="007C13F8">
      <w:pPr>
        <w:tabs>
          <w:tab w:val="left" w:pos="567"/>
        </w:tabs>
        <w:spacing w:after="0" w:line="240" w:lineRule="auto"/>
        <w:rPr>
          <w:rFonts w:ascii="Times New Roman" w:eastAsia="Times New Roman" w:hAnsi="Times New Roman" w:cs="Times New Roman"/>
          <w:iCs/>
          <w:lang w:val="lt-LT"/>
        </w:rPr>
      </w:pPr>
      <w:r w:rsidRPr="0066095A">
        <w:rPr>
          <w:rFonts w:ascii="Times New Roman" w:eastAsia="Times New Roman" w:hAnsi="Times New Roman" w:cs="Times New Roman"/>
          <w:iCs/>
          <w:lang w:val="lt-LT"/>
        </w:rPr>
        <w:lastRenderedPageBreak/>
        <w:t xml:space="preserve">Gydant </w:t>
      </w:r>
      <w:proofErr w:type="spellStart"/>
      <w:r w:rsidRPr="0066095A">
        <w:rPr>
          <w:rFonts w:ascii="Times New Roman" w:eastAsia="Times New Roman" w:hAnsi="Times New Roman" w:cs="Times New Roman"/>
          <w:iCs/>
          <w:lang w:val="lt-LT"/>
        </w:rPr>
        <w:t>paklitakseliu</w:t>
      </w:r>
      <w:proofErr w:type="spellEnd"/>
      <w:r w:rsidRPr="0066095A">
        <w:rPr>
          <w:rFonts w:ascii="Times New Roman" w:eastAsia="Times New Roman" w:hAnsi="Times New Roman" w:cs="Times New Roman"/>
          <w:iCs/>
          <w:lang w:val="lt-LT"/>
        </w:rPr>
        <w:t xml:space="preserve"> ir </w:t>
      </w:r>
      <w:proofErr w:type="spellStart"/>
      <w:r w:rsidRPr="0066095A">
        <w:rPr>
          <w:rFonts w:ascii="Times New Roman" w:eastAsia="Times New Roman" w:hAnsi="Times New Roman" w:cs="Times New Roman"/>
          <w:iCs/>
          <w:lang w:val="lt-LT"/>
        </w:rPr>
        <w:t>doksorubicinu</w:t>
      </w:r>
      <w:proofErr w:type="spellEnd"/>
      <w:r w:rsidRPr="0066095A">
        <w:rPr>
          <w:rFonts w:ascii="Times New Roman" w:eastAsia="Times New Roman" w:hAnsi="Times New Roman" w:cs="Times New Roman"/>
          <w:iCs/>
          <w:lang w:val="lt-LT"/>
        </w:rPr>
        <w:t xml:space="preserve"> (50 mg/m</w:t>
      </w:r>
      <w:r w:rsidRPr="0066095A">
        <w:rPr>
          <w:rFonts w:ascii="Times New Roman" w:eastAsia="Times New Roman" w:hAnsi="Times New Roman" w:cs="Times New Roman"/>
          <w:vertAlign w:val="superscript"/>
          <w:lang w:val="lt-LT"/>
        </w:rPr>
        <w:t>2</w:t>
      </w:r>
      <w:r w:rsidRPr="0066095A">
        <w:rPr>
          <w:rFonts w:ascii="Times New Roman" w:eastAsia="Times New Roman" w:hAnsi="Times New Roman" w:cs="Times New Roman"/>
          <w:lang w:val="lt-LT"/>
        </w:rPr>
        <w:t xml:space="preserve"> kūno paviršiaus doze), </w:t>
      </w:r>
      <w:proofErr w:type="spellStart"/>
      <w:r w:rsidRPr="0066095A">
        <w:rPr>
          <w:rFonts w:ascii="Times New Roman" w:eastAsia="Times New Roman" w:hAnsi="Times New Roman" w:cs="Times New Roman"/>
          <w:iCs/>
          <w:lang w:val="lt-LT"/>
        </w:rPr>
        <w:t>paklitakselio</w:t>
      </w:r>
      <w:proofErr w:type="spellEnd"/>
      <w:r w:rsidRPr="0066095A">
        <w:rPr>
          <w:rFonts w:ascii="Times New Roman" w:eastAsia="Times New Roman" w:hAnsi="Times New Roman" w:cs="Times New Roman"/>
          <w:iCs/>
          <w:lang w:val="lt-LT"/>
        </w:rPr>
        <w:t xml:space="preserve"> dozę reikia lašinti praėjus 24 val. po </w:t>
      </w:r>
      <w:proofErr w:type="spellStart"/>
      <w:r w:rsidRPr="0066095A">
        <w:rPr>
          <w:rFonts w:ascii="Times New Roman" w:eastAsia="Times New Roman" w:hAnsi="Times New Roman" w:cs="Times New Roman"/>
          <w:iCs/>
          <w:lang w:val="lt-LT"/>
        </w:rPr>
        <w:t>doksorubicino</w:t>
      </w:r>
      <w:proofErr w:type="spellEnd"/>
      <w:r w:rsidRPr="0066095A">
        <w:rPr>
          <w:rFonts w:ascii="Times New Roman" w:eastAsia="Times New Roman" w:hAnsi="Times New Roman" w:cs="Times New Roman"/>
          <w:iCs/>
          <w:lang w:val="lt-LT"/>
        </w:rPr>
        <w:t xml:space="preserve"> infuzijos. R</w:t>
      </w:r>
      <w:r w:rsidRPr="0066095A">
        <w:rPr>
          <w:rFonts w:ascii="Times New Roman" w:eastAsia="Times New Roman" w:hAnsi="Times New Roman" w:cs="Times New Roman"/>
          <w:lang w:val="lt-LT"/>
        </w:rPr>
        <w:t xml:space="preserve">ekomenduojama </w:t>
      </w:r>
      <w:proofErr w:type="spellStart"/>
      <w:r w:rsidRPr="0066095A">
        <w:rPr>
          <w:rFonts w:ascii="Times New Roman" w:eastAsia="Times New Roman" w:hAnsi="Times New Roman" w:cs="Times New Roman"/>
          <w:lang w:val="lt-LT"/>
        </w:rPr>
        <w:t>paklitakselio</w:t>
      </w:r>
      <w:proofErr w:type="spellEnd"/>
      <w:r w:rsidRPr="0066095A">
        <w:rPr>
          <w:rFonts w:ascii="Times New Roman" w:eastAsia="Times New Roman" w:hAnsi="Times New Roman" w:cs="Times New Roman"/>
          <w:lang w:val="lt-LT"/>
        </w:rPr>
        <w:t xml:space="preserve"> dozė yra 220 mg/m</w:t>
      </w:r>
      <w:r w:rsidRPr="0066095A">
        <w:rPr>
          <w:rFonts w:ascii="Times New Roman" w:eastAsia="Times New Roman" w:hAnsi="Times New Roman" w:cs="Times New Roman"/>
          <w:vertAlign w:val="superscript"/>
          <w:lang w:val="lt-LT"/>
        </w:rPr>
        <w:t>2</w:t>
      </w:r>
      <w:r w:rsidRPr="0066095A">
        <w:rPr>
          <w:rFonts w:ascii="Times New Roman" w:eastAsia="Times New Roman" w:hAnsi="Times New Roman" w:cs="Times New Roman"/>
          <w:lang w:val="lt-LT"/>
        </w:rPr>
        <w:t xml:space="preserve"> kūno paviršiaus. Ji kas 3</w:t>
      </w:r>
      <w:r w:rsidR="00621EA0" w:rsidRPr="0066095A">
        <w:rPr>
          <w:rFonts w:ascii="Times New Roman" w:eastAsia="Times New Roman" w:hAnsi="Times New Roman" w:cs="Times New Roman"/>
          <w:lang w:val="lt-LT"/>
        </w:rPr>
        <w:t> </w:t>
      </w:r>
      <w:r w:rsidRPr="0066095A">
        <w:rPr>
          <w:rFonts w:ascii="Times New Roman" w:eastAsia="Times New Roman" w:hAnsi="Times New Roman" w:cs="Times New Roman"/>
          <w:lang w:val="lt-LT"/>
        </w:rPr>
        <w:t>savaitės lašinama į veną per 3 val. (žr.</w:t>
      </w:r>
      <w:r w:rsidR="00621EA0" w:rsidRPr="0066095A">
        <w:rPr>
          <w:rFonts w:ascii="Times New Roman" w:eastAsia="Times New Roman" w:hAnsi="Times New Roman" w:cs="Times New Roman"/>
          <w:lang w:val="lt-LT"/>
        </w:rPr>
        <w:t> </w:t>
      </w:r>
      <w:r w:rsidRPr="0066095A">
        <w:rPr>
          <w:rFonts w:ascii="Times New Roman" w:eastAsia="Times New Roman" w:hAnsi="Times New Roman" w:cs="Times New Roman"/>
          <w:lang w:val="lt-LT"/>
        </w:rPr>
        <w:t>4.5</w:t>
      </w:r>
      <w:r w:rsidR="00621EA0" w:rsidRPr="0066095A">
        <w:rPr>
          <w:rFonts w:ascii="Times New Roman" w:eastAsia="Times New Roman" w:hAnsi="Times New Roman" w:cs="Times New Roman"/>
          <w:lang w:val="lt-LT"/>
        </w:rPr>
        <w:t> </w:t>
      </w:r>
      <w:r w:rsidRPr="0066095A">
        <w:rPr>
          <w:rFonts w:ascii="Times New Roman" w:eastAsia="Times New Roman" w:hAnsi="Times New Roman" w:cs="Times New Roman"/>
          <w:lang w:val="lt-LT"/>
        </w:rPr>
        <w:t>ir 5.1</w:t>
      </w:r>
      <w:r w:rsidR="00621EA0" w:rsidRPr="0066095A">
        <w:rPr>
          <w:rFonts w:ascii="Times New Roman" w:eastAsia="Times New Roman" w:hAnsi="Times New Roman" w:cs="Times New Roman"/>
          <w:lang w:val="lt-LT"/>
        </w:rPr>
        <w:t> </w:t>
      </w:r>
      <w:r w:rsidRPr="0066095A">
        <w:rPr>
          <w:rFonts w:ascii="Times New Roman" w:eastAsia="Times New Roman" w:hAnsi="Times New Roman" w:cs="Times New Roman"/>
          <w:lang w:val="lt-LT"/>
        </w:rPr>
        <w:t>skyrius).</w:t>
      </w:r>
    </w:p>
    <w:p w14:paraId="361B942F" w14:textId="77777777" w:rsidR="007C13F8" w:rsidRPr="0066095A" w:rsidRDefault="007C13F8" w:rsidP="007C13F8">
      <w:pPr>
        <w:tabs>
          <w:tab w:val="left" w:pos="567"/>
        </w:tabs>
        <w:spacing w:after="0" w:line="240" w:lineRule="auto"/>
        <w:rPr>
          <w:rFonts w:ascii="Times New Roman" w:eastAsia="Times New Roman" w:hAnsi="Times New Roman" w:cs="Times New Roman"/>
          <w:iCs/>
          <w:lang w:val="lt-LT"/>
        </w:rPr>
      </w:pPr>
    </w:p>
    <w:p w14:paraId="5B10A038" w14:textId="77777777" w:rsidR="007C13F8" w:rsidRPr="0066095A" w:rsidRDefault="007C13F8" w:rsidP="007C13F8">
      <w:pPr>
        <w:tabs>
          <w:tab w:val="left" w:pos="567"/>
        </w:tabs>
        <w:spacing w:after="0" w:line="240" w:lineRule="auto"/>
        <w:rPr>
          <w:rFonts w:ascii="Times New Roman" w:eastAsia="Times New Roman" w:hAnsi="Times New Roman" w:cs="Times New Roman"/>
          <w:iCs/>
          <w:lang w:val="lt-LT"/>
        </w:rPr>
      </w:pPr>
      <w:r w:rsidRPr="0066095A">
        <w:rPr>
          <w:rFonts w:ascii="Times New Roman" w:eastAsia="Times New Roman" w:hAnsi="Times New Roman" w:cs="Times New Roman"/>
          <w:iCs/>
          <w:lang w:val="lt-LT"/>
        </w:rPr>
        <w:t xml:space="preserve">Gydant </w:t>
      </w:r>
      <w:proofErr w:type="spellStart"/>
      <w:r w:rsidRPr="0066095A">
        <w:rPr>
          <w:rFonts w:ascii="Times New Roman" w:eastAsia="Times New Roman" w:hAnsi="Times New Roman" w:cs="Times New Roman"/>
          <w:iCs/>
          <w:lang w:val="lt-LT"/>
        </w:rPr>
        <w:t>paklitakseliu</w:t>
      </w:r>
      <w:proofErr w:type="spellEnd"/>
      <w:r w:rsidRPr="0066095A">
        <w:rPr>
          <w:rFonts w:ascii="Times New Roman" w:eastAsia="Times New Roman" w:hAnsi="Times New Roman" w:cs="Times New Roman"/>
          <w:iCs/>
          <w:lang w:val="lt-LT"/>
        </w:rPr>
        <w:t xml:space="preserve"> ir </w:t>
      </w:r>
      <w:proofErr w:type="spellStart"/>
      <w:r w:rsidRPr="0066095A">
        <w:rPr>
          <w:rFonts w:ascii="Times New Roman" w:eastAsia="Times New Roman" w:hAnsi="Times New Roman" w:cs="Times New Roman"/>
          <w:iCs/>
          <w:lang w:val="lt-LT"/>
        </w:rPr>
        <w:t>trastuzumabu</w:t>
      </w:r>
      <w:proofErr w:type="spellEnd"/>
      <w:r w:rsidRPr="0066095A">
        <w:rPr>
          <w:rFonts w:ascii="Times New Roman" w:eastAsia="Times New Roman" w:hAnsi="Times New Roman" w:cs="Times New Roman"/>
          <w:iCs/>
          <w:lang w:val="lt-LT"/>
        </w:rPr>
        <w:t xml:space="preserve">, rekomenduojama </w:t>
      </w:r>
      <w:proofErr w:type="spellStart"/>
      <w:r w:rsidRPr="0066095A">
        <w:rPr>
          <w:rFonts w:ascii="Times New Roman" w:eastAsia="Times New Roman" w:hAnsi="Times New Roman" w:cs="Times New Roman"/>
          <w:iCs/>
          <w:lang w:val="lt-LT"/>
        </w:rPr>
        <w:t>paklitakselio</w:t>
      </w:r>
      <w:proofErr w:type="spellEnd"/>
      <w:r w:rsidRPr="0066095A">
        <w:rPr>
          <w:rFonts w:ascii="Times New Roman" w:eastAsia="Times New Roman" w:hAnsi="Times New Roman" w:cs="Times New Roman"/>
          <w:iCs/>
          <w:lang w:val="lt-LT"/>
        </w:rPr>
        <w:t xml:space="preserve"> dozė yra </w:t>
      </w:r>
      <w:r w:rsidRPr="0066095A">
        <w:rPr>
          <w:rFonts w:ascii="Times New Roman" w:eastAsia="Times New Roman" w:hAnsi="Times New Roman" w:cs="Times New Roman"/>
          <w:lang w:val="lt-LT"/>
        </w:rPr>
        <w:t>175 mg/m</w:t>
      </w:r>
      <w:r w:rsidRPr="0066095A">
        <w:rPr>
          <w:rFonts w:ascii="Times New Roman" w:eastAsia="Times New Roman" w:hAnsi="Times New Roman" w:cs="Times New Roman"/>
          <w:vertAlign w:val="superscript"/>
          <w:lang w:val="lt-LT"/>
        </w:rPr>
        <w:t>2</w:t>
      </w:r>
      <w:r w:rsidRPr="0066095A">
        <w:rPr>
          <w:rFonts w:ascii="Times New Roman" w:eastAsia="Times New Roman" w:hAnsi="Times New Roman" w:cs="Times New Roman"/>
          <w:lang w:val="lt-LT"/>
        </w:rPr>
        <w:t xml:space="preserve"> kūno paviršiaus. Ji </w:t>
      </w:r>
      <w:r w:rsidRPr="0066095A">
        <w:rPr>
          <w:rFonts w:ascii="Times New Roman" w:eastAsia="Times New Roman" w:hAnsi="Times New Roman" w:cs="Times New Roman"/>
          <w:iCs/>
          <w:lang w:val="lt-LT"/>
        </w:rPr>
        <w:t>kas 3</w:t>
      </w:r>
      <w:r w:rsidR="00621EA0" w:rsidRPr="0066095A">
        <w:rPr>
          <w:rFonts w:ascii="Times New Roman" w:eastAsia="Times New Roman" w:hAnsi="Times New Roman" w:cs="Times New Roman"/>
          <w:iCs/>
          <w:lang w:val="lt-LT"/>
        </w:rPr>
        <w:t> </w:t>
      </w:r>
      <w:r w:rsidRPr="0066095A">
        <w:rPr>
          <w:rFonts w:ascii="Times New Roman" w:eastAsia="Times New Roman" w:hAnsi="Times New Roman" w:cs="Times New Roman"/>
          <w:iCs/>
          <w:lang w:val="lt-LT"/>
        </w:rPr>
        <w:t>savaitės lašinama į veną per 3 val.</w:t>
      </w:r>
      <w:r w:rsidRPr="0066095A">
        <w:rPr>
          <w:rFonts w:ascii="Times New Roman" w:eastAsia="Times New Roman" w:hAnsi="Times New Roman" w:cs="Times New Roman"/>
          <w:lang w:val="lt-LT"/>
        </w:rPr>
        <w:t xml:space="preserve"> (žr.</w:t>
      </w:r>
      <w:r w:rsidR="00621EA0" w:rsidRPr="0066095A">
        <w:rPr>
          <w:rFonts w:ascii="Times New Roman" w:eastAsia="Times New Roman" w:hAnsi="Times New Roman" w:cs="Times New Roman"/>
          <w:lang w:val="lt-LT"/>
        </w:rPr>
        <w:t> </w:t>
      </w:r>
      <w:r w:rsidRPr="0066095A">
        <w:rPr>
          <w:rFonts w:ascii="Times New Roman" w:eastAsia="Times New Roman" w:hAnsi="Times New Roman" w:cs="Times New Roman"/>
          <w:lang w:val="lt-LT"/>
        </w:rPr>
        <w:t>5.1</w:t>
      </w:r>
      <w:r w:rsidR="00621EA0" w:rsidRPr="0066095A">
        <w:rPr>
          <w:rFonts w:ascii="Times New Roman" w:eastAsia="Times New Roman" w:hAnsi="Times New Roman" w:cs="Times New Roman"/>
          <w:lang w:val="lt-LT"/>
        </w:rPr>
        <w:t> </w:t>
      </w:r>
      <w:r w:rsidRPr="0066095A">
        <w:rPr>
          <w:rFonts w:ascii="Times New Roman" w:eastAsia="Times New Roman" w:hAnsi="Times New Roman" w:cs="Times New Roman"/>
          <w:lang w:val="lt-LT"/>
        </w:rPr>
        <w:t xml:space="preserve">skyrių). Tokio gydymo metu </w:t>
      </w:r>
      <w:proofErr w:type="spellStart"/>
      <w:r w:rsidRPr="0066095A">
        <w:rPr>
          <w:rFonts w:ascii="Times New Roman" w:eastAsia="Times New Roman" w:hAnsi="Times New Roman" w:cs="Times New Roman"/>
          <w:lang w:val="lt-LT"/>
        </w:rPr>
        <w:t>paklitakselio</w:t>
      </w:r>
      <w:proofErr w:type="spellEnd"/>
      <w:r w:rsidRPr="0066095A">
        <w:rPr>
          <w:rFonts w:ascii="Times New Roman" w:eastAsia="Times New Roman" w:hAnsi="Times New Roman" w:cs="Times New Roman"/>
          <w:lang w:val="lt-LT"/>
        </w:rPr>
        <w:t xml:space="preserve"> galima pradėti lašinti kitą dieną po pirmos </w:t>
      </w:r>
      <w:proofErr w:type="spellStart"/>
      <w:r w:rsidRPr="0066095A">
        <w:rPr>
          <w:rFonts w:ascii="Times New Roman" w:eastAsia="Times New Roman" w:hAnsi="Times New Roman" w:cs="Times New Roman"/>
          <w:lang w:val="lt-LT"/>
        </w:rPr>
        <w:t>trastuzumabo</w:t>
      </w:r>
      <w:proofErr w:type="spellEnd"/>
      <w:r w:rsidRPr="0066095A">
        <w:rPr>
          <w:rFonts w:ascii="Times New Roman" w:eastAsia="Times New Roman" w:hAnsi="Times New Roman" w:cs="Times New Roman"/>
          <w:lang w:val="lt-LT"/>
        </w:rPr>
        <w:t xml:space="preserve"> dozės suleidimo arba tuoj pat po kitos dozės suleidimo tuo atveju, jeigu ankstesnę </w:t>
      </w:r>
      <w:proofErr w:type="spellStart"/>
      <w:r w:rsidRPr="0066095A">
        <w:rPr>
          <w:rFonts w:ascii="Times New Roman" w:eastAsia="Times New Roman" w:hAnsi="Times New Roman" w:cs="Times New Roman"/>
          <w:lang w:val="lt-LT"/>
        </w:rPr>
        <w:t>trastuzumabo</w:t>
      </w:r>
      <w:proofErr w:type="spellEnd"/>
      <w:r w:rsidRPr="0066095A">
        <w:rPr>
          <w:rFonts w:ascii="Times New Roman" w:eastAsia="Times New Roman" w:hAnsi="Times New Roman" w:cs="Times New Roman"/>
          <w:lang w:val="lt-LT"/>
        </w:rPr>
        <w:t xml:space="preserve"> dozę pacientas toleravo gerai (detali </w:t>
      </w:r>
      <w:proofErr w:type="spellStart"/>
      <w:r w:rsidRPr="0066095A">
        <w:rPr>
          <w:rFonts w:ascii="Times New Roman" w:eastAsia="Times New Roman" w:hAnsi="Times New Roman" w:cs="Times New Roman"/>
          <w:lang w:val="lt-LT"/>
        </w:rPr>
        <w:t>trastuzumabo</w:t>
      </w:r>
      <w:proofErr w:type="spellEnd"/>
      <w:r w:rsidRPr="0066095A">
        <w:rPr>
          <w:rFonts w:ascii="Times New Roman" w:eastAsia="Times New Roman" w:hAnsi="Times New Roman" w:cs="Times New Roman"/>
          <w:lang w:val="lt-LT"/>
        </w:rPr>
        <w:t xml:space="preserve"> dozavimo informacija pateikta </w:t>
      </w:r>
      <w:proofErr w:type="spellStart"/>
      <w:r w:rsidRPr="0066095A">
        <w:rPr>
          <w:rFonts w:ascii="Times New Roman" w:eastAsia="Times New Roman" w:hAnsi="Times New Roman" w:cs="Times New Roman"/>
          <w:lang w:val="lt-LT"/>
        </w:rPr>
        <w:t>Herceptin</w:t>
      </w:r>
      <w:proofErr w:type="spellEnd"/>
      <w:r w:rsidRPr="0066095A">
        <w:rPr>
          <w:rFonts w:ascii="Times New Roman" w:eastAsia="Times New Roman" w:hAnsi="Times New Roman" w:cs="Times New Roman"/>
          <w:lang w:val="lt-LT"/>
        </w:rPr>
        <w:t xml:space="preserve"> charakteristikų santraukoje).</w:t>
      </w:r>
    </w:p>
    <w:p w14:paraId="27DF79AF" w14:textId="77777777" w:rsidR="007C13F8" w:rsidRPr="0066095A" w:rsidRDefault="007C13F8" w:rsidP="007C13F8">
      <w:pPr>
        <w:tabs>
          <w:tab w:val="left" w:pos="567"/>
        </w:tabs>
        <w:spacing w:after="0" w:line="240" w:lineRule="auto"/>
        <w:rPr>
          <w:rFonts w:ascii="Times New Roman" w:eastAsia="Times New Roman" w:hAnsi="Times New Roman" w:cs="Times New Roman"/>
          <w:i/>
          <w:iCs/>
          <w:lang w:val="lt-LT"/>
        </w:rPr>
      </w:pPr>
    </w:p>
    <w:p w14:paraId="434BF349" w14:textId="77777777" w:rsidR="007C13F8" w:rsidRPr="0066095A" w:rsidRDefault="007C13F8" w:rsidP="007C13F8">
      <w:pPr>
        <w:tabs>
          <w:tab w:val="left" w:pos="567"/>
        </w:tabs>
        <w:spacing w:after="0" w:line="240" w:lineRule="auto"/>
        <w:rPr>
          <w:rFonts w:ascii="Times New Roman" w:eastAsia="Times New Roman" w:hAnsi="Times New Roman" w:cs="Times New Roman"/>
          <w:i/>
          <w:iCs/>
          <w:lang w:val="lt-LT"/>
        </w:rPr>
      </w:pPr>
      <w:r w:rsidRPr="0066095A">
        <w:rPr>
          <w:rFonts w:ascii="Times New Roman" w:eastAsia="Times New Roman" w:hAnsi="Times New Roman" w:cs="Times New Roman"/>
          <w:i/>
          <w:iCs/>
          <w:lang w:val="lt-LT"/>
        </w:rPr>
        <w:t xml:space="preserve">Antrojo pasirinkimo krūties </w:t>
      </w:r>
      <w:proofErr w:type="spellStart"/>
      <w:r w:rsidRPr="0066095A">
        <w:rPr>
          <w:rFonts w:ascii="Times New Roman" w:eastAsia="Times New Roman" w:hAnsi="Times New Roman" w:cs="Times New Roman"/>
          <w:i/>
          <w:iCs/>
          <w:lang w:val="lt-LT"/>
        </w:rPr>
        <w:t>karcinomos</w:t>
      </w:r>
      <w:proofErr w:type="spellEnd"/>
      <w:r w:rsidRPr="0066095A">
        <w:rPr>
          <w:rFonts w:ascii="Times New Roman" w:eastAsia="Times New Roman" w:hAnsi="Times New Roman" w:cs="Times New Roman"/>
          <w:i/>
          <w:iCs/>
          <w:lang w:val="lt-LT"/>
        </w:rPr>
        <w:t xml:space="preserve"> chemoterapija</w:t>
      </w:r>
    </w:p>
    <w:p w14:paraId="53C100A6" w14:textId="77777777" w:rsidR="007C13F8" w:rsidRPr="0066095A" w:rsidRDefault="007C13F8" w:rsidP="007C13F8">
      <w:pPr>
        <w:tabs>
          <w:tab w:val="left" w:pos="567"/>
        </w:tabs>
        <w:spacing w:after="0" w:line="240" w:lineRule="auto"/>
        <w:rPr>
          <w:rFonts w:ascii="Times New Roman" w:eastAsia="Times New Roman" w:hAnsi="Times New Roman" w:cs="Times New Roman"/>
          <w:lang w:val="lt-LT"/>
        </w:rPr>
      </w:pPr>
      <w:r w:rsidRPr="0066095A">
        <w:rPr>
          <w:rFonts w:ascii="Times New Roman" w:eastAsia="Times New Roman" w:hAnsi="Times New Roman" w:cs="Times New Roman"/>
          <w:iCs/>
          <w:lang w:val="lt-LT"/>
        </w:rPr>
        <w:t>R</w:t>
      </w:r>
      <w:r w:rsidRPr="0066095A">
        <w:rPr>
          <w:rFonts w:ascii="Times New Roman" w:eastAsia="Times New Roman" w:hAnsi="Times New Roman" w:cs="Times New Roman"/>
          <w:lang w:val="lt-LT"/>
        </w:rPr>
        <w:t xml:space="preserve">ekomenduojama </w:t>
      </w:r>
      <w:proofErr w:type="spellStart"/>
      <w:r w:rsidRPr="0066095A">
        <w:rPr>
          <w:rFonts w:ascii="Times New Roman" w:eastAsia="Times New Roman" w:hAnsi="Times New Roman" w:cs="Times New Roman"/>
          <w:lang w:val="lt-LT"/>
        </w:rPr>
        <w:t>paklitakselio</w:t>
      </w:r>
      <w:proofErr w:type="spellEnd"/>
      <w:r w:rsidRPr="0066095A">
        <w:rPr>
          <w:rFonts w:ascii="Times New Roman" w:eastAsia="Times New Roman" w:hAnsi="Times New Roman" w:cs="Times New Roman"/>
          <w:lang w:val="lt-LT"/>
        </w:rPr>
        <w:t xml:space="preserve"> dozė yra 175 mg/m</w:t>
      </w:r>
      <w:r w:rsidRPr="0066095A">
        <w:rPr>
          <w:rFonts w:ascii="Times New Roman" w:eastAsia="Times New Roman" w:hAnsi="Times New Roman" w:cs="Times New Roman"/>
          <w:vertAlign w:val="superscript"/>
          <w:lang w:val="lt-LT"/>
        </w:rPr>
        <w:t>2</w:t>
      </w:r>
      <w:r w:rsidRPr="0066095A">
        <w:rPr>
          <w:rFonts w:ascii="Times New Roman" w:eastAsia="Times New Roman" w:hAnsi="Times New Roman" w:cs="Times New Roman"/>
          <w:lang w:val="lt-LT"/>
        </w:rPr>
        <w:t xml:space="preserve"> kūno paviršiaus. Ji kas 3</w:t>
      </w:r>
      <w:r w:rsidR="00657323" w:rsidRPr="0066095A">
        <w:rPr>
          <w:rFonts w:ascii="Times New Roman" w:eastAsia="Times New Roman" w:hAnsi="Times New Roman" w:cs="Times New Roman"/>
          <w:lang w:val="lt-LT"/>
        </w:rPr>
        <w:t> </w:t>
      </w:r>
      <w:r w:rsidRPr="0066095A">
        <w:rPr>
          <w:rFonts w:ascii="Times New Roman" w:eastAsia="Times New Roman" w:hAnsi="Times New Roman" w:cs="Times New Roman"/>
          <w:lang w:val="lt-LT"/>
        </w:rPr>
        <w:t>savaitės lašinama į veną per 3 val.</w:t>
      </w:r>
    </w:p>
    <w:p w14:paraId="2E42C4EF" w14:textId="77777777" w:rsidR="007C13F8" w:rsidRPr="0066095A" w:rsidRDefault="007C13F8" w:rsidP="007C13F8">
      <w:pPr>
        <w:tabs>
          <w:tab w:val="left" w:pos="567"/>
        </w:tabs>
        <w:spacing w:after="0" w:line="240" w:lineRule="auto"/>
        <w:rPr>
          <w:rFonts w:ascii="Times New Roman" w:eastAsia="Times New Roman" w:hAnsi="Times New Roman" w:cs="Times New Roman"/>
          <w:i/>
          <w:iCs/>
          <w:lang w:val="lt-LT"/>
        </w:rPr>
      </w:pPr>
    </w:p>
    <w:p w14:paraId="5289DC7D" w14:textId="77777777" w:rsidR="007C13F8" w:rsidRPr="0066095A" w:rsidRDefault="007C13F8" w:rsidP="007C13F8">
      <w:pPr>
        <w:tabs>
          <w:tab w:val="left" w:pos="567"/>
        </w:tabs>
        <w:spacing w:after="0" w:line="240" w:lineRule="auto"/>
        <w:rPr>
          <w:rFonts w:ascii="Times New Roman" w:eastAsia="Times New Roman" w:hAnsi="Times New Roman" w:cs="Times New Roman"/>
          <w:i/>
          <w:iCs/>
          <w:lang w:val="lt-LT"/>
        </w:rPr>
      </w:pPr>
      <w:r w:rsidRPr="0066095A">
        <w:rPr>
          <w:rFonts w:ascii="Times New Roman" w:eastAsia="Times New Roman" w:hAnsi="Times New Roman" w:cs="Times New Roman"/>
          <w:i/>
          <w:iCs/>
          <w:lang w:val="lt-LT"/>
        </w:rPr>
        <w:t xml:space="preserve">Išplitusios </w:t>
      </w:r>
      <w:proofErr w:type="spellStart"/>
      <w:r w:rsidRPr="0066095A">
        <w:rPr>
          <w:rFonts w:ascii="Times New Roman" w:eastAsia="Times New Roman" w:hAnsi="Times New Roman" w:cs="Times New Roman"/>
          <w:i/>
          <w:iCs/>
          <w:lang w:val="lt-LT"/>
        </w:rPr>
        <w:t>nesmulkialąstelinės</w:t>
      </w:r>
      <w:proofErr w:type="spellEnd"/>
      <w:r w:rsidRPr="0066095A">
        <w:rPr>
          <w:rFonts w:ascii="Times New Roman" w:eastAsia="Times New Roman" w:hAnsi="Times New Roman" w:cs="Times New Roman"/>
          <w:i/>
          <w:iCs/>
          <w:lang w:val="lt-LT"/>
        </w:rPr>
        <w:t xml:space="preserve"> plaučių </w:t>
      </w:r>
      <w:proofErr w:type="spellStart"/>
      <w:r w:rsidRPr="0066095A">
        <w:rPr>
          <w:rFonts w:ascii="Times New Roman" w:eastAsia="Times New Roman" w:hAnsi="Times New Roman" w:cs="Times New Roman"/>
          <w:i/>
          <w:iCs/>
          <w:lang w:val="lt-LT"/>
        </w:rPr>
        <w:t>karcinomos</w:t>
      </w:r>
      <w:proofErr w:type="spellEnd"/>
      <w:r w:rsidRPr="0066095A">
        <w:rPr>
          <w:rFonts w:ascii="Times New Roman" w:eastAsia="Times New Roman" w:hAnsi="Times New Roman" w:cs="Times New Roman"/>
          <w:i/>
          <w:iCs/>
          <w:lang w:val="lt-LT"/>
        </w:rPr>
        <w:t xml:space="preserve"> chemoterapija</w:t>
      </w:r>
    </w:p>
    <w:p w14:paraId="0DDC952F" w14:textId="77777777" w:rsidR="007C13F8" w:rsidRPr="0066095A" w:rsidRDefault="007C13F8" w:rsidP="007C13F8">
      <w:pPr>
        <w:tabs>
          <w:tab w:val="left" w:pos="567"/>
        </w:tabs>
        <w:spacing w:after="0" w:line="240" w:lineRule="auto"/>
        <w:rPr>
          <w:rFonts w:ascii="Times New Roman" w:eastAsia="Times New Roman" w:hAnsi="Times New Roman" w:cs="Times New Roman"/>
          <w:lang w:val="lt-LT"/>
        </w:rPr>
      </w:pPr>
      <w:r w:rsidRPr="0066095A">
        <w:rPr>
          <w:rFonts w:ascii="Times New Roman" w:eastAsia="Times New Roman" w:hAnsi="Times New Roman" w:cs="Times New Roman"/>
          <w:iCs/>
          <w:lang w:val="lt-LT"/>
        </w:rPr>
        <w:t>R</w:t>
      </w:r>
      <w:r w:rsidRPr="0066095A">
        <w:rPr>
          <w:rFonts w:ascii="Times New Roman" w:eastAsia="Times New Roman" w:hAnsi="Times New Roman" w:cs="Times New Roman"/>
          <w:lang w:val="lt-LT"/>
        </w:rPr>
        <w:t>ekomenduojama kas 3</w:t>
      </w:r>
      <w:r w:rsidR="00657323" w:rsidRPr="0066095A">
        <w:rPr>
          <w:rFonts w:ascii="Times New Roman" w:eastAsia="Times New Roman" w:hAnsi="Times New Roman" w:cs="Times New Roman"/>
          <w:lang w:val="lt-LT"/>
        </w:rPr>
        <w:t> </w:t>
      </w:r>
      <w:r w:rsidRPr="0066095A">
        <w:rPr>
          <w:rFonts w:ascii="Times New Roman" w:eastAsia="Times New Roman" w:hAnsi="Times New Roman" w:cs="Times New Roman"/>
          <w:lang w:val="lt-LT"/>
        </w:rPr>
        <w:t>savaitės į veną per 3</w:t>
      </w:r>
      <w:r w:rsidR="00657323" w:rsidRPr="0066095A">
        <w:rPr>
          <w:rFonts w:ascii="Times New Roman" w:eastAsia="Times New Roman" w:hAnsi="Times New Roman" w:cs="Times New Roman"/>
          <w:lang w:val="lt-LT"/>
        </w:rPr>
        <w:t> </w:t>
      </w:r>
      <w:r w:rsidRPr="0066095A">
        <w:rPr>
          <w:rFonts w:ascii="Times New Roman" w:eastAsia="Times New Roman" w:hAnsi="Times New Roman" w:cs="Times New Roman"/>
          <w:lang w:val="lt-LT"/>
        </w:rPr>
        <w:t>val. lašinti 175 mg/m</w:t>
      </w:r>
      <w:r w:rsidRPr="0066095A">
        <w:rPr>
          <w:rFonts w:ascii="Times New Roman" w:eastAsia="Times New Roman" w:hAnsi="Times New Roman" w:cs="Times New Roman"/>
          <w:vertAlign w:val="superscript"/>
          <w:lang w:val="lt-LT"/>
        </w:rPr>
        <w:t>2</w:t>
      </w:r>
      <w:r w:rsidRPr="0066095A">
        <w:rPr>
          <w:rFonts w:ascii="Times New Roman" w:eastAsia="Times New Roman" w:hAnsi="Times New Roman" w:cs="Times New Roman"/>
          <w:lang w:val="lt-LT"/>
        </w:rPr>
        <w:t xml:space="preserve"> kūno paviršiaus </w:t>
      </w:r>
      <w:proofErr w:type="spellStart"/>
      <w:r w:rsidRPr="0066095A">
        <w:rPr>
          <w:rFonts w:ascii="Times New Roman" w:eastAsia="Times New Roman" w:hAnsi="Times New Roman" w:cs="Times New Roman"/>
          <w:lang w:val="lt-LT"/>
        </w:rPr>
        <w:t>paklitakselio</w:t>
      </w:r>
      <w:proofErr w:type="spellEnd"/>
      <w:r w:rsidRPr="0066095A">
        <w:rPr>
          <w:rFonts w:ascii="Times New Roman" w:eastAsia="Times New Roman" w:hAnsi="Times New Roman" w:cs="Times New Roman"/>
          <w:lang w:val="lt-LT"/>
        </w:rPr>
        <w:t xml:space="preserve"> dozę, o po jos lašinti 80 mg/m</w:t>
      </w:r>
      <w:r w:rsidRPr="0066095A">
        <w:rPr>
          <w:rFonts w:ascii="Times New Roman" w:eastAsia="Times New Roman" w:hAnsi="Times New Roman" w:cs="Times New Roman"/>
          <w:vertAlign w:val="superscript"/>
          <w:lang w:val="lt-LT"/>
        </w:rPr>
        <w:t>2</w:t>
      </w:r>
      <w:r w:rsidRPr="0066095A">
        <w:rPr>
          <w:rFonts w:ascii="Times New Roman" w:eastAsia="Times New Roman" w:hAnsi="Times New Roman" w:cs="Times New Roman"/>
          <w:lang w:val="lt-LT"/>
        </w:rPr>
        <w:t xml:space="preserve"> kūno paviršiaus </w:t>
      </w:r>
      <w:proofErr w:type="spellStart"/>
      <w:r w:rsidRPr="0066095A">
        <w:rPr>
          <w:rFonts w:ascii="Times New Roman" w:eastAsia="Times New Roman" w:hAnsi="Times New Roman" w:cs="Times New Roman"/>
          <w:lang w:val="lt-LT"/>
        </w:rPr>
        <w:t>cisplatinos</w:t>
      </w:r>
      <w:proofErr w:type="spellEnd"/>
      <w:r w:rsidRPr="0066095A">
        <w:rPr>
          <w:rFonts w:ascii="Times New Roman" w:eastAsia="Times New Roman" w:hAnsi="Times New Roman" w:cs="Times New Roman"/>
          <w:lang w:val="lt-LT"/>
        </w:rPr>
        <w:t xml:space="preserve"> dozę.</w:t>
      </w:r>
    </w:p>
    <w:p w14:paraId="6253E385" w14:textId="77777777" w:rsidR="007C13F8" w:rsidRPr="0066095A" w:rsidRDefault="007C13F8" w:rsidP="007C13F8">
      <w:pPr>
        <w:tabs>
          <w:tab w:val="left" w:pos="567"/>
        </w:tabs>
        <w:spacing w:after="0" w:line="240" w:lineRule="auto"/>
        <w:rPr>
          <w:rFonts w:ascii="Times New Roman" w:eastAsia="Times New Roman" w:hAnsi="Times New Roman" w:cs="Times New Roman"/>
          <w:lang w:val="lt-LT"/>
        </w:rPr>
      </w:pPr>
    </w:p>
    <w:p w14:paraId="474C4F0A" w14:textId="77777777" w:rsidR="007C13F8" w:rsidRPr="0066095A" w:rsidRDefault="007C13F8" w:rsidP="007C13F8">
      <w:pPr>
        <w:tabs>
          <w:tab w:val="left" w:pos="567"/>
        </w:tabs>
        <w:spacing w:after="0" w:line="240" w:lineRule="auto"/>
        <w:rPr>
          <w:rFonts w:ascii="Times New Roman" w:eastAsia="Times New Roman" w:hAnsi="Times New Roman" w:cs="Times New Roman"/>
          <w:i/>
          <w:lang w:val="lt-LT"/>
        </w:rPr>
      </w:pPr>
      <w:r w:rsidRPr="0066095A">
        <w:rPr>
          <w:rFonts w:ascii="Times New Roman" w:eastAsia="Times New Roman" w:hAnsi="Times New Roman" w:cs="Times New Roman"/>
          <w:i/>
          <w:lang w:val="lt-LT"/>
        </w:rPr>
        <w:t xml:space="preserve">Su AIDS susijusios </w:t>
      </w:r>
      <w:proofErr w:type="spellStart"/>
      <w:r w:rsidRPr="0066095A">
        <w:rPr>
          <w:rFonts w:ascii="Times New Roman" w:eastAsia="Times New Roman" w:hAnsi="Times New Roman" w:cs="Times New Roman"/>
          <w:i/>
          <w:lang w:val="lt-LT"/>
        </w:rPr>
        <w:t>Kapoši</w:t>
      </w:r>
      <w:proofErr w:type="spellEnd"/>
      <w:r w:rsidRPr="0066095A">
        <w:rPr>
          <w:rFonts w:ascii="Times New Roman" w:eastAsia="Times New Roman" w:hAnsi="Times New Roman" w:cs="Times New Roman"/>
          <w:i/>
          <w:lang w:val="lt-LT"/>
        </w:rPr>
        <w:t xml:space="preserve"> sarkomos chemoterapija</w:t>
      </w:r>
    </w:p>
    <w:p w14:paraId="558117C9" w14:textId="77777777" w:rsidR="007C13F8" w:rsidRPr="0066095A" w:rsidRDefault="007C13F8" w:rsidP="007C13F8">
      <w:pPr>
        <w:tabs>
          <w:tab w:val="left" w:pos="567"/>
        </w:tabs>
        <w:spacing w:after="0" w:line="240" w:lineRule="auto"/>
        <w:rPr>
          <w:rFonts w:ascii="Times New Roman" w:eastAsia="Times New Roman" w:hAnsi="Times New Roman" w:cs="Times New Roman"/>
          <w:lang w:val="lt-LT"/>
        </w:rPr>
      </w:pPr>
      <w:r w:rsidRPr="0066095A">
        <w:rPr>
          <w:rFonts w:ascii="Times New Roman" w:eastAsia="Times New Roman" w:hAnsi="Times New Roman" w:cs="Times New Roman"/>
          <w:iCs/>
          <w:lang w:val="lt-LT"/>
        </w:rPr>
        <w:t>R</w:t>
      </w:r>
      <w:r w:rsidRPr="0066095A">
        <w:rPr>
          <w:rFonts w:ascii="Times New Roman" w:eastAsia="Times New Roman" w:hAnsi="Times New Roman" w:cs="Times New Roman"/>
          <w:lang w:val="lt-LT"/>
        </w:rPr>
        <w:t>ekomenduojama kas 2</w:t>
      </w:r>
      <w:r w:rsidR="00657323" w:rsidRPr="0066095A">
        <w:rPr>
          <w:rFonts w:ascii="Times New Roman" w:eastAsia="Times New Roman" w:hAnsi="Times New Roman" w:cs="Times New Roman"/>
          <w:lang w:val="lt-LT"/>
        </w:rPr>
        <w:t> </w:t>
      </w:r>
      <w:r w:rsidRPr="0066095A">
        <w:rPr>
          <w:rFonts w:ascii="Times New Roman" w:eastAsia="Times New Roman" w:hAnsi="Times New Roman" w:cs="Times New Roman"/>
          <w:lang w:val="lt-LT"/>
        </w:rPr>
        <w:t>savaitės į veną per 3</w:t>
      </w:r>
      <w:r w:rsidR="00657323" w:rsidRPr="0066095A">
        <w:rPr>
          <w:rFonts w:ascii="Times New Roman" w:eastAsia="Times New Roman" w:hAnsi="Times New Roman" w:cs="Times New Roman"/>
          <w:lang w:val="lt-LT"/>
        </w:rPr>
        <w:t> </w:t>
      </w:r>
      <w:r w:rsidRPr="0066095A">
        <w:rPr>
          <w:rFonts w:ascii="Times New Roman" w:eastAsia="Times New Roman" w:hAnsi="Times New Roman" w:cs="Times New Roman"/>
          <w:lang w:val="lt-LT"/>
        </w:rPr>
        <w:t>valandas lašinti 100 mg/m</w:t>
      </w:r>
      <w:r w:rsidRPr="0066095A">
        <w:rPr>
          <w:rFonts w:ascii="Times New Roman" w:eastAsia="Times New Roman" w:hAnsi="Times New Roman" w:cs="Times New Roman"/>
          <w:vertAlign w:val="superscript"/>
          <w:lang w:val="lt-LT"/>
        </w:rPr>
        <w:t>2</w:t>
      </w:r>
      <w:r w:rsidRPr="0066095A">
        <w:rPr>
          <w:rFonts w:ascii="Times New Roman" w:eastAsia="Times New Roman" w:hAnsi="Times New Roman" w:cs="Times New Roman"/>
          <w:lang w:val="lt-LT"/>
        </w:rPr>
        <w:t xml:space="preserve"> kūno paviršiaus </w:t>
      </w:r>
      <w:proofErr w:type="spellStart"/>
      <w:r w:rsidRPr="0066095A">
        <w:rPr>
          <w:rFonts w:ascii="Times New Roman" w:eastAsia="Times New Roman" w:hAnsi="Times New Roman" w:cs="Times New Roman"/>
          <w:lang w:val="lt-LT"/>
        </w:rPr>
        <w:t>paklitakselio</w:t>
      </w:r>
      <w:proofErr w:type="spellEnd"/>
      <w:r w:rsidRPr="0066095A">
        <w:rPr>
          <w:rFonts w:ascii="Times New Roman" w:eastAsia="Times New Roman" w:hAnsi="Times New Roman" w:cs="Times New Roman"/>
          <w:lang w:val="lt-LT"/>
        </w:rPr>
        <w:t xml:space="preserve"> dozę.</w:t>
      </w:r>
    </w:p>
    <w:p w14:paraId="547A5C1A" w14:textId="77777777" w:rsidR="007C13F8" w:rsidRPr="0066095A" w:rsidRDefault="007C13F8" w:rsidP="007C13F8">
      <w:pPr>
        <w:tabs>
          <w:tab w:val="left" w:pos="567"/>
        </w:tabs>
        <w:spacing w:after="0" w:line="240" w:lineRule="auto"/>
        <w:rPr>
          <w:rFonts w:ascii="Times New Roman" w:eastAsia="Times New Roman" w:hAnsi="Times New Roman" w:cs="Times New Roman"/>
          <w:lang w:val="lt-LT"/>
        </w:rPr>
      </w:pPr>
    </w:p>
    <w:p w14:paraId="752C225D" w14:textId="77777777" w:rsidR="007C13F8" w:rsidRPr="0066095A" w:rsidRDefault="007C13F8" w:rsidP="007C13F8">
      <w:pPr>
        <w:tabs>
          <w:tab w:val="left" w:pos="567"/>
        </w:tabs>
        <w:spacing w:after="0" w:line="240" w:lineRule="auto"/>
        <w:rPr>
          <w:rFonts w:ascii="Times New Roman" w:eastAsia="Times New Roman" w:hAnsi="Times New Roman" w:cs="Times New Roman"/>
          <w:lang w:val="lt-LT"/>
        </w:rPr>
      </w:pPr>
      <w:r w:rsidRPr="0066095A">
        <w:rPr>
          <w:rFonts w:ascii="Times New Roman" w:eastAsia="Times New Roman" w:hAnsi="Times New Roman" w:cs="Times New Roman"/>
          <w:lang w:val="lt-LT"/>
        </w:rPr>
        <w:t xml:space="preserve">Tolesnė </w:t>
      </w:r>
      <w:proofErr w:type="spellStart"/>
      <w:r w:rsidRPr="0066095A">
        <w:rPr>
          <w:rFonts w:ascii="Times New Roman" w:eastAsia="Times New Roman" w:hAnsi="Times New Roman" w:cs="Times New Roman"/>
          <w:lang w:val="lt-LT"/>
        </w:rPr>
        <w:t>paklitakselio</w:t>
      </w:r>
      <w:proofErr w:type="spellEnd"/>
      <w:r w:rsidRPr="0066095A">
        <w:rPr>
          <w:rFonts w:ascii="Times New Roman" w:eastAsia="Times New Roman" w:hAnsi="Times New Roman" w:cs="Times New Roman"/>
          <w:lang w:val="lt-LT"/>
        </w:rPr>
        <w:t xml:space="preserve"> dozė nustatoma, atsižvelgiant į tai, kaip </w:t>
      </w:r>
      <w:r w:rsidR="00657323" w:rsidRPr="0066095A">
        <w:rPr>
          <w:rFonts w:ascii="Times New Roman" w:eastAsia="Times New Roman" w:hAnsi="Times New Roman" w:cs="Times New Roman"/>
          <w:lang w:val="lt-LT"/>
        </w:rPr>
        <w:t>pacientas</w:t>
      </w:r>
      <w:r w:rsidRPr="0066095A">
        <w:rPr>
          <w:rFonts w:ascii="Times New Roman" w:eastAsia="Times New Roman" w:hAnsi="Times New Roman" w:cs="Times New Roman"/>
          <w:lang w:val="lt-LT"/>
        </w:rPr>
        <w:t xml:space="preserve"> preparatą toleruoja.</w:t>
      </w:r>
    </w:p>
    <w:p w14:paraId="392F5095" w14:textId="77777777" w:rsidR="007C13F8" w:rsidRPr="0066095A" w:rsidRDefault="007C13F8" w:rsidP="007C13F8">
      <w:pPr>
        <w:tabs>
          <w:tab w:val="left" w:pos="567"/>
        </w:tabs>
        <w:spacing w:after="0" w:line="240" w:lineRule="auto"/>
        <w:rPr>
          <w:rFonts w:ascii="Times New Roman" w:eastAsia="Times New Roman" w:hAnsi="Times New Roman" w:cs="Times New Roman"/>
          <w:lang w:val="lt-LT"/>
        </w:rPr>
      </w:pPr>
    </w:p>
    <w:p w14:paraId="67333546" w14:textId="77777777" w:rsidR="007C13F8" w:rsidRPr="0066095A" w:rsidRDefault="007C13F8" w:rsidP="007C13F8">
      <w:pPr>
        <w:tabs>
          <w:tab w:val="left" w:pos="567"/>
        </w:tabs>
        <w:spacing w:after="0" w:line="240" w:lineRule="auto"/>
        <w:rPr>
          <w:rFonts w:ascii="Times New Roman" w:eastAsia="Times New Roman" w:hAnsi="Times New Roman" w:cs="Times New Roman"/>
          <w:lang w:val="lt-LT"/>
        </w:rPr>
      </w:pPr>
      <w:r w:rsidRPr="0066095A">
        <w:rPr>
          <w:rFonts w:ascii="Times New Roman" w:eastAsia="Times New Roman" w:hAnsi="Times New Roman" w:cs="Times New Roman"/>
          <w:lang w:val="lt-LT"/>
        </w:rPr>
        <w:t xml:space="preserve">Kartotinai </w:t>
      </w:r>
      <w:proofErr w:type="spellStart"/>
      <w:r w:rsidRPr="0066095A">
        <w:rPr>
          <w:rFonts w:ascii="Times New Roman" w:eastAsia="Times New Roman" w:hAnsi="Times New Roman" w:cs="Times New Roman"/>
          <w:lang w:val="lt-LT"/>
        </w:rPr>
        <w:t>paklitakselio</w:t>
      </w:r>
      <w:proofErr w:type="spellEnd"/>
      <w:r w:rsidRPr="0066095A">
        <w:rPr>
          <w:rFonts w:ascii="Times New Roman" w:eastAsia="Times New Roman" w:hAnsi="Times New Roman" w:cs="Times New Roman"/>
          <w:lang w:val="lt-LT"/>
        </w:rPr>
        <w:t xml:space="preserve"> negalima lašinti tol, kol </w:t>
      </w:r>
      <w:proofErr w:type="spellStart"/>
      <w:r w:rsidRPr="0066095A">
        <w:rPr>
          <w:rFonts w:ascii="Times New Roman" w:eastAsia="Times New Roman" w:hAnsi="Times New Roman" w:cs="Times New Roman"/>
          <w:lang w:val="lt-LT"/>
        </w:rPr>
        <w:t>neutrofilų</w:t>
      </w:r>
      <w:proofErr w:type="spellEnd"/>
      <w:r w:rsidRPr="0066095A">
        <w:rPr>
          <w:rFonts w:ascii="Times New Roman" w:eastAsia="Times New Roman" w:hAnsi="Times New Roman" w:cs="Times New Roman"/>
          <w:lang w:val="lt-LT"/>
        </w:rPr>
        <w:t xml:space="preserve"> nebus </w:t>
      </w:r>
      <w:r w:rsidRPr="0066095A">
        <w:rPr>
          <w:rFonts w:ascii="Times New Roman" w:eastAsia="Times New Roman" w:hAnsi="Times New Roman" w:cs="Times New Roman"/>
          <w:lang w:val="lt-LT"/>
        </w:rPr>
        <w:sym w:font="Symbol" w:char="F0B3"/>
      </w:r>
      <w:r w:rsidRPr="0066095A">
        <w:rPr>
          <w:rFonts w:ascii="Times New Roman" w:eastAsia="Times New Roman" w:hAnsi="Times New Roman" w:cs="Times New Roman"/>
          <w:lang w:val="lt-LT"/>
        </w:rPr>
        <w:t> 1500/mm</w:t>
      </w:r>
      <w:r w:rsidRPr="0066095A">
        <w:rPr>
          <w:rFonts w:ascii="Times New Roman" w:eastAsia="Times New Roman" w:hAnsi="Times New Roman" w:cs="Times New Roman"/>
          <w:vertAlign w:val="superscript"/>
          <w:lang w:val="lt-LT"/>
        </w:rPr>
        <w:t>3</w:t>
      </w:r>
      <w:r w:rsidRPr="0066095A">
        <w:rPr>
          <w:rFonts w:ascii="Times New Roman" w:eastAsia="Times New Roman" w:hAnsi="Times New Roman" w:cs="Times New Roman"/>
          <w:lang w:val="lt-LT"/>
        </w:rPr>
        <w:t xml:space="preserve"> (gydant KS </w:t>
      </w:r>
      <w:r w:rsidRPr="0066095A">
        <w:rPr>
          <w:rFonts w:ascii="Times New Roman" w:eastAsia="Times New Roman" w:hAnsi="Times New Roman" w:cs="Times New Roman"/>
          <w:lang w:val="lt-LT"/>
        </w:rPr>
        <w:sym w:font="Symbol" w:char="F02D"/>
      </w:r>
      <w:r w:rsidRPr="0066095A">
        <w:rPr>
          <w:rFonts w:ascii="Times New Roman" w:eastAsia="Times New Roman" w:hAnsi="Times New Roman" w:cs="Times New Roman"/>
          <w:lang w:val="lt-LT"/>
        </w:rPr>
        <w:t xml:space="preserve"> </w:t>
      </w:r>
      <w:r w:rsidRPr="0066095A">
        <w:rPr>
          <w:rFonts w:ascii="Times New Roman" w:eastAsia="Times New Roman" w:hAnsi="Times New Roman" w:cs="Times New Roman"/>
          <w:lang w:val="lt-LT"/>
        </w:rPr>
        <w:sym w:font="Symbol" w:char="F0B3"/>
      </w:r>
      <w:r w:rsidRPr="0066095A">
        <w:rPr>
          <w:rFonts w:ascii="Times New Roman" w:eastAsia="Times New Roman" w:hAnsi="Times New Roman" w:cs="Times New Roman"/>
          <w:lang w:val="lt-LT"/>
        </w:rPr>
        <w:t> 1000/mm</w:t>
      </w:r>
      <w:r w:rsidRPr="0066095A">
        <w:rPr>
          <w:rFonts w:ascii="Times New Roman" w:eastAsia="Times New Roman" w:hAnsi="Times New Roman" w:cs="Times New Roman"/>
          <w:vertAlign w:val="superscript"/>
          <w:lang w:val="lt-LT"/>
        </w:rPr>
        <w:t>3</w:t>
      </w:r>
      <w:r w:rsidRPr="0066095A">
        <w:rPr>
          <w:rFonts w:ascii="Times New Roman" w:eastAsia="Times New Roman" w:hAnsi="Times New Roman" w:cs="Times New Roman"/>
          <w:lang w:val="lt-LT"/>
        </w:rPr>
        <w:t xml:space="preserve">), trombocitų </w:t>
      </w:r>
      <w:r w:rsidRPr="0066095A">
        <w:rPr>
          <w:rFonts w:ascii="Times New Roman" w:eastAsia="Times New Roman" w:hAnsi="Times New Roman" w:cs="Times New Roman"/>
          <w:lang w:val="lt-LT"/>
        </w:rPr>
        <w:sym w:font="Symbol" w:char="F02D"/>
      </w:r>
      <w:r w:rsidRPr="0066095A">
        <w:rPr>
          <w:rFonts w:ascii="Times New Roman" w:eastAsia="Times New Roman" w:hAnsi="Times New Roman" w:cs="Times New Roman"/>
          <w:lang w:val="lt-LT"/>
        </w:rPr>
        <w:t xml:space="preserve"> </w:t>
      </w:r>
      <w:r w:rsidRPr="0066095A">
        <w:rPr>
          <w:rFonts w:ascii="Times New Roman" w:eastAsia="Times New Roman" w:hAnsi="Times New Roman" w:cs="Times New Roman"/>
          <w:lang w:val="lt-LT"/>
        </w:rPr>
        <w:sym w:font="Symbol" w:char="F0B3"/>
      </w:r>
      <w:r w:rsidRPr="0066095A">
        <w:rPr>
          <w:rFonts w:ascii="Times New Roman" w:eastAsia="Times New Roman" w:hAnsi="Times New Roman" w:cs="Times New Roman"/>
          <w:lang w:val="lt-LT"/>
        </w:rPr>
        <w:t> 100000/mm</w:t>
      </w:r>
      <w:r w:rsidRPr="0066095A">
        <w:rPr>
          <w:rFonts w:ascii="Times New Roman" w:eastAsia="Times New Roman" w:hAnsi="Times New Roman" w:cs="Times New Roman"/>
          <w:vertAlign w:val="superscript"/>
          <w:lang w:val="lt-LT"/>
        </w:rPr>
        <w:t>3</w:t>
      </w:r>
      <w:r w:rsidRPr="0066095A">
        <w:rPr>
          <w:rFonts w:ascii="Times New Roman" w:eastAsia="Times New Roman" w:hAnsi="Times New Roman" w:cs="Times New Roman"/>
          <w:lang w:val="lt-LT"/>
        </w:rPr>
        <w:t xml:space="preserve"> (gydant KS </w:t>
      </w:r>
      <w:r w:rsidRPr="0066095A">
        <w:rPr>
          <w:rFonts w:ascii="Times New Roman" w:eastAsia="Times New Roman" w:hAnsi="Times New Roman" w:cs="Times New Roman"/>
          <w:lang w:val="lt-LT"/>
        </w:rPr>
        <w:sym w:font="Symbol" w:char="F02D"/>
      </w:r>
      <w:r w:rsidRPr="0066095A">
        <w:rPr>
          <w:rFonts w:ascii="Times New Roman" w:eastAsia="Times New Roman" w:hAnsi="Times New Roman" w:cs="Times New Roman"/>
          <w:lang w:val="lt-LT"/>
        </w:rPr>
        <w:t xml:space="preserve"> </w:t>
      </w:r>
      <w:r w:rsidRPr="0066095A">
        <w:rPr>
          <w:rFonts w:ascii="Times New Roman" w:eastAsia="Times New Roman" w:hAnsi="Times New Roman" w:cs="Times New Roman"/>
          <w:lang w:val="lt-LT"/>
        </w:rPr>
        <w:sym w:font="Symbol" w:char="F0B3"/>
      </w:r>
      <w:r w:rsidRPr="0066095A">
        <w:rPr>
          <w:rFonts w:ascii="Times New Roman" w:eastAsia="Times New Roman" w:hAnsi="Times New Roman" w:cs="Times New Roman"/>
          <w:lang w:val="lt-LT"/>
        </w:rPr>
        <w:t> 75000/mm</w:t>
      </w:r>
      <w:r w:rsidRPr="0066095A">
        <w:rPr>
          <w:rFonts w:ascii="Times New Roman" w:eastAsia="Times New Roman" w:hAnsi="Times New Roman" w:cs="Times New Roman"/>
          <w:vertAlign w:val="superscript"/>
          <w:lang w:val="lt-LT"/>
        </w:rPr>
        <w:t>3</w:t>
      </w:r>
      <w:r w:rsidRPr="0066095A">
        <w:rPr>
          <w:rFonts w:ascii="Times New Roman" w:eastAsia="Times New Roman" w:hAnsi="Times New Roman" w:cs="Times New Roman"/>
          <w:lang w:val="lt-LT"/>
        </w:rPr>
        <w:t xml:space="preserve">). Jei pasireiškia sunki </w:t>
      </w:r>
      <w:proofErr w:type="spellStart"/>
      <w:r w:rsidRPr="0066095A">
        <w:rPr>
          <w:rFonts w:ascii="Times New Roman" w:eastAsia="Times New Roman" w:hAnsi="Times New Roman" w:cs="Times New Roman"/>
          <w:lang w:val="lt-LT"/>
        </w:rPr>
        <w:t>neutropenija</w:t>
      </w:r>
      <w:proofErr w:type="spellEnd"/>
      <w:r w:rsidRPr="0066095A">
        <w:rPr>
          <w:rFonts w:ascii="Times New Roman" w:eastAsia="Times New Roman" w:hAnsi="Times New Roman" w:cs="Times New Roman"/>
          <w:lang w:val="lt-LT"/>
        </w:rPr>
        <w:t xml:space="preserve"> (</w:t>
      </w:r>
      <w:proofErr w:type="spellStart"/>
      <w:r w:rsidRPr="0066095A">
        <w:rPr>
          <w:rFonts w:ascii="Times New Roman" w:eastAsia="Times New Roman" w:hAnsi="Times New Roman" w:cs="Times New Roman"/>
          <w:lang w:val="lt-LT"/>
        </w:rPr>
        <w:t>neutrofilų</w:t>
      </w:r>
      <w:proofErr w:type="spellEnd"/>
      <w:r w:rsidRPr="0066095A">
        <w:rPr>
          <w:rFonts w:ascii="Times New Roman" w:eastAsia="Times New Roman" w:hAnsi="Times New Roman" w:cs="Times New Roman"/>
          <w:lang w:val="lt-LT"/>
        </w:rPr>
        <w:t xml:space="preserve"> 7</w:t>
      </w:r>
      <w:r w:rsidR="00657323" w:rsidRPr="0066095A">
        <w:rPr>
          <w:rFonts w:ascii="Times New Roman" w:eastAsia="Times New Roman" w:hAnsi="Times New Roman" w:cs="Times New Roman"/>
          <w:lang w:val="lt-LT"/>
        </w:rPr>
        <w:t> </w:t>
      </w:r>
      <w:r w:rsidRPr="0066095A">
        <w:rPr>
          <w:rFonts w:ascii="Times New Roman" w:eastAsia="Times New Roman" w:hAnsi="Times New Roman" w:cs="Times New Roman"/>
          <w:lang w:val="lt-LT"/>
        </w:rPr>
        <w:t xml:space="preserve">paras arba ilgiau būna </w:t>
      </w:r>
      <w:r w:rsidRPr="0066095A">
        <w:rPr>
          <w:rFonts w:ascii="Times New Roman" w:eastAsia="Times New Roman" w:hAnsi="Times New Roman" w:cs="Times New Roman"/>
          <w:lang w:val="lt-LT"/>
        </w:rPr>
        <w:sym w:font="Symbol" w:char="F03C"/>
      </w:r>
      <w:r w:rsidRPr="0066095A">
        <w:rPr>
          <w:rFonts w:ascii="Times New Roman" w:eastAsia="Times New Roman" w:hAnsi="Times New Roman" w:cs="Times New Roman"/>
          <w:lang w:val="lt-LT"/>
        </w:rPr>
        <w:t> 500/mm</w:t>
      </w:r>
      <w:r w:rsidRPr="0066095A">
        <w:rPr>
          <w:rFonts w:ascii="Times New Roman" w:eastAsia="Times New Roman" w:hAnsi="Times New Roman" w:cs="Times New Roman"/>
          <w:vertAlign w:val="superscript"/>
          <w:lang w:val="lt-LT"/>
        </w:rPr>
        <w:t>3</w:t>
      </w:r>
      <w:r w:rsidRPr="0066095A">
        <w:rPr>
          <w:rFonts w:ascii="Times New Roman" w:eastAsia="Times New Roman" w:hAnsi="Times New Roman" w:cs="Times New Roman"/>
          <w:lang w:val="lt-LT"/>
        </w:rPr>
        <w:t>) ar sunki periferinė neuropatija, tolesnių gydymo kursų dozę reikia mažinti 20</w:t>
      </w:r>
      <w:r w:rsidR="00246978" w:rsidRPr="0066095A">
        <w:rPr>
          <w:rFonts w:ascii="Times New Roman" w:eastAsia="Times New Roman" w:hAnsi="Times New Roman" w:cs="Times New Roman"/>
          <w:lang w:val="lt-LT"/>
        </w:rPr>
        <w:t> </w:t>
      </w:r>
      <w:r w:rsidRPr="0066095A">
        <w:rPr>
          <w:rFonts w:ascii="Times New Roman" w:eastAsia="Times New Roman" w:hAnsi="Times New Roman" w:cs="Times New Roman"/>
          <w:lang w:val="lt-LT"/>
        </w:rPr>
        <w:sym w:font="Symbol" w:char="F025"/>
      </w:r>
      <w:r w:rsidRPr="0066095A">
        <w:rPr>
          <w:rFonts w:ascii="Times New Roman" w:eastAsia="Times New Roman" w:hAnsi="Times New Roman" w:cs="Times New Roman"/>
          <w:lang w:val="lt-LT"/>
        </w:rPr>
        <w:t xml:space="preserve"> (gydant KS </w:t>
      </w:r>
      <w:r w:rsidRPr="0066095A">
        <w:rPr>
          <w:rFonts w:ascii="Times New Roman" w:eastAsia="Times New Roman" w:hAnsi="Times New Roman" w:cs="Times New Roman"/>
          <w:lang w:val="lt-LT"/>
        </w:rPr>
        <w:sym w:font="Symbol" w:char="F02D"/>
      </w:r>
      <w:r w:rsidRPr="0066095A">
        <w:rPr>
          <w:rFonts w:ascii="Times New Roman" w:eastAsia="Times New Roman" w:hAnsi="Times New Roman" w:cs="Times New Roman"/>
          <w:lang w:val="lt-LT"/>
        </w:rPr>
        <w:t xml:space="preserve"> 25</w:t>
      </w:r>
      <w:r w:rsidR="00246978" w:rsidRPr="0066095A">
        <w:rPr>
          <w:rFonts w:ascii="Times New Roman" w:eastAsia="Times New Roman" w:hAnsi="Times New Roman" w:cs="Times New Roman"/>
          <w:lang w:val="lt-LT"/>
        </w:rPr>
        <w:t> </w:t>
      </w:r>
      <w:r w:rsidRPr="0066095A">
        <w:rPr>
          <w:rFonts w:ascii="Times New Roman" w:eastAsia="Times New Roman" w:hAnsi="Times New Roman" w:cs="Times New Roman"/>
          <w:lang w:val="lt-LT"/>
        </w:rPr>
        <w:sym w:font="Symbol" w:char="F025"/>
      </w:r>
      <w:r w:rsidRPr="0066095A">
        <w:rPr>
          <w:rFonts w:ascii="Times New Roman" w:eastAsia="Times New Roman" w:hAnsi="Times New Roman" w:cs="Times New Roman"/>
          <w:lang w:val="lt-LT"/>
        </w:rPr>
        <w:t>) (žr.</w:t>
      </w:r>
      <w:r w:rsidR="00657323" w:rsidRPr="0066095A">
        <w:rPr>
          <w:rFonts w:ascii="Times New Roman" w:eastAsia="Times New Roman" w:hAnsi="Times New Roman" w:cs="Times New Roman"/>
          <w:lang w:val="lt-LT"/>
        </w:rPr>
        <w:t> </w:t>
      </w:r>
      <w:r w:rsidRPr="0066095A">
        <w:rPr>
          <w:rFonts w:ascii="Times New Roman" w:eastAsia="Times New Roman" w:hAnsi="Times New Roman" w:cs="Times New Roman"/>
          <w:lang w:val="lt-LT"/>
        </w:rPr>
        <w:t>4.4</w:t>
      </w:r>
      <w:r w:rsidR="00657323" w:rsidRPr="0066095A">
        <w:rPr>
          <w:rFonts w:ascii="Times New Roman" w:eastAsia="Times New Roman" w:hAnsi="Times New Roman" w:cs="Times New Roman"/>
          <w:lang w:val="lt-LT"/>
        </w:rPr>
        <w:t> </w:t>
      </w:r>
      <w:r w:rsidRPr="0066095A">
        <w:rPr>
          <w:rFonts w:ascii="Times New Roman" w:eastAsia="Times New Roman" w:hAnsi="Times New Roman" w:cs="Times New Roman"/>
          <w:lang w:val="lt-LT"/>
        </w:rPr>
        <w:t>skyrių).</w:t>
      </w:r>
    </w:p>
    <w:p w14:paraId="328FB3C5" w14:textId="77777777" w:rsidR="007C13F8" w:rsidRPr="0066095A" w:rsidRDefault="007C13F8" w:rsidP="007C13F8">
      <w:pPr>
        <w:tabs>
          <w:tab w:val="left" w:pos="567"/>
        </w:tabs>
        <w:spacing w:after="0" w:line="240" w:lineRule="auto"/>
        <w:rPr>
          <w:rFonts w:ascii="Times New Roman" w:eastAsia="Times New Roman" w:hAnsi="Times New Roman" w:cs="Times New Roman"/>
          <w:lang w:val="lt-LT"/>
        </w:rPr>
      </w:pPr>
    </w:p>
    <w:p w14:paraId="4DF05146" w14:textId="77777777" w:rsidR="007C13F8" w:rsidRPr="0066095A" w:rsidRDefault="007C13F8" w:rsidP="007C13F8">
      <w:pPr>
        <w:tabs>
          <w:tab w:val="left" w:pos="567"/>
        </w:tabs>
        <w:spacing w:after="0" w:line="240" w:lineRule="auto"/>
        <w:rPr>
          <w:rFonts w:ascii="Times New Roman" w:eastAsia="Times New Roman" w:hAnsi="Times New Roman" w:cs="Times New Roman"/>
          <w:u w:val="single"/>
          <w:lang w:val="lt-LT"/>
        </w:rPr>
      </w:pPr>
      <w:r w:rsidRPr="0066095A">
        <w:rPr>
          <w:rFonts w:ascii="Times New Roman" w:eastAsia="Times New Roman" w:hAnsi="Times New Roman" w:cs="Times New Roman"/>
          <w:u w:val="single"/>
          <w:lang w:val="lt-LT"/>
        </w:rPr>
        <w:t>Pacientams, kurių kepenų funkcija sutrikusi</w:t>
      </w:r>
    </w:p>
    <w:p w14:paraId="176AD9ED" w14:textId="77777777" w:rsidR="007C13F8" w:rsidRPr="0066095A" w:rsidRDefault="007C13F8" w:rsidP="007C13F8">
      <w:pPr>
        <w:tabs>
          <w:tab w:val="left" w:pos="567"/>
        </w:tabs>
        <w:spacing w:after="0" w:line="240" w:lineRule="auto"/>
        <w:rPr>
          <w:rFonts w:ascii="Times New Roman" w:eastAsia="Times New Roman" w:hAnsi="Times New Roman" w:cs="Times New Roman"/>
          <w:lang w:val="lt-LT"/>
        </w:rPr>
      </w:pPr>
      <w:r w:rsidRPr="0066095A">
        <w:rPr>
          <w:rFonts w:ascii="Times New Roman" w:eastAsia="Times New Roman" w:hAnsi="Times New Roman" w:cs="Times New Roman"/>
          <w:lang w:val="lt-LT"/>
        </w:rPr>
        <w:t xml:space="preserve">Duomenų, kuriais remiantis būtų galima rekomenduoti keisti dozę </w:t>
      </w:r>
      <w:r w:rsidR="00657323" w:rsidRPr="0066095A">
        <w:rPr>
          <w:rFonts w:ascii="Times New Roman" w:eastAsia="Times New Roman" w:hAnsi="Times New Roman" w:cs="Times New Roman"/>
          <w:lang w:val="lt-LT"/>
        </w:rPr>
        <w:t>pacientams</w:t>
      </w:r>
      <w:r w:rsidRPr="0066095A">
        <w:rPr>
          <w:rFonts w:ascii="Times New Roman" w:eastAsia="Times New Roman" w:hAnsi="Times New Roman" w:cs="Times New Roman"/>
          <w:lang w:val="lt-LT"/>
        </w:rPr>
        <w:t>, kuriems yra lengvas arba vidutinio sunkumo kepenų funkcijos sutrikimas, nepakanka (žr.</w:t>
      </w:r>
      <w:r w:rsidR="00657323" w:rsidRPr="0066095A">
        <w:rPr>
          <w:rFonts w:ascii="Times New Roman" w:eastAsia="Times New Roman" w:hAnsi="Times New Roman" w:cs="Times New Roman"/>
          <w:lang w:val="lt-LT"/>
        </w:rPr>
        <w:t> </w:t>
      </w:r>
      <w:r w:rsidRPr="0066095A">
        <w:rPr>
          <w:rFonts w:ascii="Times New Roman" w:eastAsia="Times New Roman" w:hAnsi="Times New Roman" w:cs="Times New Roman"/>
          <w:lang w:val="lt-LT"/>
        </w:rPr>
        <w:t>4.4</w:t>
      </w:r>
      <w:r w:rsidR="00657323" w:rsidRPr="0066095A">
        <w:rPr>
          <w:rFonts w:ascii="Times New Roman" w:eastAsia="Times New Roman" w:hAnsi="Times New Roman" w:cs="Times New Roman"/>
          <w:lang w:val="lt-LT"/>
        </w:rPr>
        <w:t> </w:t>
      </w:r>
      <w:r w:rsidRPr="0066095A">
        <w:rPr>
          <w:rFonts w:ascii="Times New Roman" w:eastAsia="Times New Roman" w:hAnsi="Times New Roman" w:cs="Times New Roman"/>
          <w:lang w:val="lt-LT"/>
        </w:rPr>
        <w:t>ir 5.2</w:t>
      </w:r>
      <w:r w:rsidR="00657323" w:rsidRPr="0066095A">
        <w:rPr>
          <w:rFonts w:ascii="Times New Roman" w:eastAsia="Times New Roman" w:hAnsi="Times New Roman" w:cs="Times New Roman"/>
          <w:lang w:val="lt-LT"/>
        </w:rPr>
        <w:t> </w:t>
      </w:r>
      <w:r w:rsidRPr="0066095A">
        <w:rPr>
          <w:rFonts w:ascii="Times New Roman" w:eastAsia="Times New Roman" w:hAnsi="Times New Roman" w:cs="Times New Roman"/>
          <w:lang w:val="lt-LT"/>
        </w:rPr>
        <w:t xml:space="preserve">skyrius). Jeigu yra sunkus kepenų funkcijos sutrikimas, </w:t>
      </w:r>
      <w:proofErr w:type="spellStart"/>
      <w:r w:rsidRPr="0066095A">
        <w:rPr>
          <w:rFonts w:ascii="Times New Roman" w:eastAsia="Times New Roman" w:hAnsi="Times New Roman" w:cs="Times New Roman"/>
          <w:lang w:val="lt-LT"/>
        </w:rPr>
        <w:t>paklitakseliu</w:t>
      </w:r>
      <w:proofErr w:type="spellEnd"/>
      <w:r w:rsidRPr="0066095A">
        <w:rPr>
          <w:rFonts w:ascii="Times New Roman" w:eastAsia="Times New Roman" w:hAnsi="Times New Roman" w:cs="Times New Roman"/>
          <w:lang w:val="lt-LT"/>
        </w:rPr>
        <w:t xml:space="preserve"> gydyti negalima.</w:t>
      </w:r>
    </w:p>
    <w:p w14:paraId="7937175C" w14:textId="77777777" w:rsidR="007C13F8" w:rsidRPr="0066095A" w:rsidRDefault="007C13F8" w:rsidP="007C13F8">
      <w:pPr>
        <w:spacing w:after="0" w:line="240" w:lineRule="auto"/>
        <w:rPr>
          <w:rFonts w:ascii="Times New Roman" w:eastAsia="Times New Roman" w:hAnsi="Times New Roman" w:cs="Times New Roman"/>
          <w:lang w:val="lt-LT"/>
        </w:rPr>
      </w:pPr>
    </w:p>
    <w:p w14:paraId="51882273" w14:textId="77777777" w:rsidR="007C13F8" w:rsidRPr="0066095A" w:rsidRDefault="007C13F8" w:rsidP="007C13F8">
      <w:pPr>
        <w:spacing w:after="0" w:line="240" w:lineRule="auto"/>
        <w:rPr>
          <w:rFonts w:ascii="Times New Roman" w:eastAsia="Times New Roman" w:hAnsi="Times New Roman" w:cs="Times New Roman"/>
          <w:i/>
          <w:lang w:val="lt-LT"/>
        </w:rPr>
      </w:pPr>
      <w:r w:rsidRPr="0066095A">
        <w:rPr>
          <w:rFonts w:ascii="Times New Roman" w:eastAsia="Times New Roman" w:hAnsi="Times New Roman" w:cs="Times New Roman"/>
          <w:i/>
          <w:lang w:val="lt-LT"/>
        </w:rPr>
        <w:t>Vaikų populiacija</w:t>
      </w:r>
    </w:p>
    <w:p w14:paraId="6E9E83B2" w14:textId="77777777" w:rsidR="007C13F8" w:rsidRPr="0066095A" w:rsidRDefault="007C13F8" w:rsidP="007C13F8">
      <w:pPr>
        <w:spacing w:after="0" w:line="240" w:lineRule="auto"/>
        <w:rPr>
          <w:rFonts w:ascii="Times New Roman" w:eastAsia="Times New Roman" w:hAnsi="Times New Roman" w:cs="Times New Roman"/>
          <w:lang w:val="lt-LT"/>
        </w:rPr>
      </w:pPr>
      <w:proofErr w:type="spellStart"/>
      <w:r w:rsidRPr="0066095A">
        <w:rPr>
          <w:rFonts w:ascii="Times New Roman" w:eastAsia="Times New Roman" w:hAnsi="Times New Roman" w:cs="Times New Roman"/>
          <w:lang w:val="lt-LT"/>
        </w:rPr>
        <w:t>Paklitakselio</w:t>
      </w:r>
      <w:proofErr w:type="spellEnd"/>
      <w:r w:rsidRPr="0066095A">
        <w:rPr>
          <w:rFonts w:ascii="Times New Roman" w:eastAsia="Times New Roman" w:hAnsi="Times New Roman" w:cs="Times New Roman"/>
          <w:lang w:val="lt-LT"/>
        </w:rPr>
        <w:t xml:space="preserve"> nerekomenduojama skirti jaunesniems nei 18</w:t>
      </w:r>
      <w:r w:rsidR="00657323" w:rsidRPr="0066095A">
        <w:rPr>
          <w:rFonts w:ascii="Times New Roman" w:eastAsia="Times New Roman" w:hAnsi="Times New Roman" w:cs="Times New Roman"/>
          <w:lang w:val="lt-LT"/>
        </w:rPr>
        <w:t> </w:t>
      </w:r>
      <w:r w:rsidRPr="0066095A">
        <w:rPr>
          <w:rFonts w:ascii="Times New Roman" w:eastAsia="Times New Roman" w:hAnsi="Times New Roman" w:cs="Times New Roman"/>
          <w:lang w:val="lt-LT"/>
        </w:rPr>
        <w:t>metų pacientams, nes nepakanka duomenų apie saugumą ir efektyvumą.</w:t>
      </w:r>
    </w:p>
    <w:p w14:paraId="522F2F69" w14:textId="77777777" w:rsidR="007C13F8" w:rsidRPr="0066095A" w:rsidRDefault="007C13F8" w:rsidP="007C13F8">
      <w:pPr>
        <w:tabs>
          <w:tab w:val="left" w:pos="567"/>
        </w:tabs>
        <w:spacing w:after="0" w:line="240" w:lineRule="auto"/>
        <w:jc w:val="both"/>
        <w:rPr>
          <w:rFonts w:ascii="Times New Roman" w:eastAsia="Times New Roman" w:hAnsi="Times New Roman" w:cs="Times New Roman"/>
          <w:lang w:val="lt-LT"/>
        </w:rPr>
      </w:pPr>
    </w:p>
    <w:p w14:paraId="773AB0C6" w14:textId="77777777" w:rsidR="007C13F8" w:rsidRPr="0066095A" w:rsidRDefault="007C13F8" w:rsidP="007C13F8">
      <w:pPr>
        <w:tabs>
          <w:tab w:val="left" w:pos="567"/>
        </w:tabs>
        <w:spacing w:after="0" w:line="240" w:lineRule="auto"/>
        <w:rPr>
          <w:rFonts w:ascii="Times New Roman" w:eastAsia="Times New Roman" w:hAnsi="Times New Roman" w:cs="Times New Roman"/>
          <w:u w:val="single"/>
          <w:lang w:val="lt-LT"/>
        </w:rPr>
      </w:pPr>
      <w:r w:rsidRPr="0066095A">
        <w:rPr>
          <w:rFonts w:ascii="Times New Roman" w:eastAsia="Times New Roman" w:hAnsi="Times New Roman" w:cs="Times New Roman"/>
          <w:u w:val="single"/>
          <w:lang w:val="lt-LT"/>
        </w:rPr>
        <w:t>Vartojimo metodas</w:t>
      </w:r>
    </w:p>
    <w:p w14:paraId="219C8FC5" w14:textId="77777777" w:rsidR="007C13F8" w:rsidRPr="0066095A" w:rsidRDefault="007C13F8" w:rsidP="007C13F8">
      <w:pPr>
        <w:tabs>
          <w:tab w:val="left" w:pos="567"/>
        </w:tabs>
        <w:spacing w:after="0" w:line="240" w:lineRule="auto"/>
        <w:rPr>
          <w:rFonts w:ascii="Times New Roman" w:eastAsia="Times New Roman" w:hAnsi="Times New Roman" w:cs="Times New Roman"/>
          <w:u w:val="single"/>
          <w:lang w:val="lt-LT"/>
        </w:rPr>
      </w:pPr>
      <w:r w:rsidRPr="0066095A">
        <w:rPr>
          <w:rFonts w:ascii="Times New Roman" w:eastAsia="Times New Roman" w:hAnsi="Times New Roman" w:cs="Times New Roman"/>
          <w:lang w:val="lt-LT"/>
        </w:rPr>
        <w:t>Vaistinio preparato skiedimo prieš vartojant instrukcija pateikiama 6.6</w:t>
      </w:r>
      <w:r w:rsidR="00657323" w:rsidRPr="0066095A">
        <w:rPr>
          <w:rFonts w:ascii="Times New Roman" w:eastAsia="Times New Roman" w:hAnsi="Times New Roman" w:cs="Times New Roman"/>
          <w:lang w:val="lt-LT"/>
        </w:rPr>
        <w:t> </w:t>
      </w:r>
      <w:r w:rsidRPr="0066095A">
        <w:rPr>
          <w:rFonts w:ascii="Times New Roman" w:eastAsia="Times New Roman" w:hAnsi="Times New Roman" w:cs="Times New Roman"/>
          <w:lang w:val="lt-LT"/>
        </w:rPr>
        <w:t>skyriuje.</w:t>
      </w:r>
    </w:p>
    <w:p w14:paraId="0E444B84" w14:textId="77777777" w:rsidR="007C13F8" w:rsidRPr="0066095A" w:rsidRDefault="007C13F8" w:rsidP="007C13F8">
      <w:pPr>
        <w:tabs>
          <w:tab w:val="left" w:pos="567"/>
        </w:tabs>
        <w:spacing w:after="0" w:line="240" w:lineRule="auto"/>
        <w:rPr>
          <w:rFonts w:ascii="Times New Roman" w:eastAsia="Times New Roman" w:hAnsi="Times New Roman" w:cs="Times New Roman"/>
          <w:u w:val="single"/>
          <w:lang w:val="lt-LT"/>
        </w:rPr>
      </w:pPr>
    </w:p>
    <w:p w14:paraId="6D11BD59" w14:textId="77777777" w:rsidR="007C13F8" w:rsidRPr="0066095A" w:rsidRDefault="007C13F8" w:rsidP="007C13F8">
      <w:pPr>
        <w:numPr>
          <w:ilvl w:val="1"/>
          <w:numId w:val="9"/>
        </w:numPr>
        <w:tabs>
          <w:tab w:val="num" w:pos="540"/>
          <w:tab w:val="left" w:pos="567"/>
        </w:tabs>
        <w:spacing w:after="0" w:line="240" w:lineRule="auto"/>
        <w:ind w:left="540" w:hanging="540"/>
        <w:rPr>
          <w:rFonts w:ascii="Times New Roman" w:eastAsia="Times New Roman" w:hAnsi="Times New Roman" w:cs="Times New Roman"/>
          <w:b/>
          <w:bCs/>
          <w:lang w:val="lt-LT"/>
        </w:rPr>
      </w:pPr>
      <w:r w:rsidRPr="0066095A">
        <w:rPr>
          <w:rFonts w:ascii="Times New Roman" w:eastAsia="Times New Roman" w:hAnsi="Times New Roman" w:cs="Times New Roman"/>
          <w:b/>
          <w:bCs/>
          <w:lang w:val="lt-LT"/>
        </w:rPr>
        <w:t>Kontraindikacijos</w:t>
      </w:r>
    </w:p>
    <w:p w14:paraId="5C99FA96" w14:textId="77777777" w:rsidR="007C13F8" w:rsidRPr="0066095A" w:rsidRDefault="007C13F8" w:rsidP="007C13F8">
      <w:pPr>
        <w:tabs>
          <w:tab w:val="left" w:pos="567"/>
        </w:tabs>
        <w:spacing w:after="0" w:line="240" w:lineRule="auto"/>
        <w:rPr>
          <w:rFonts w:ascii="Times New Roman" w:eastAsia="Times New Roman" w:hAnsi="Times New Roman" w:cs="Times New Roman"/>
          <w:lang w:val="lt-LT"/>
        </w:rPr>
      </w:pPr>
    </w:p>
    <w:p w14:paraId="1A2F450E" w14:textId="77777777" w:rsidR="007C13F8" w:rsidRPr="0066095A" w:rsidRDefault="007C13F8" w:rsidP="007C13F8">
      <w:pPr>
        <w:tabs>
          <w:tab w:val="left" w:pos="0"/>
        </w:tabs>
        <w:spacing w:after="0" w:line="240" w:lineRule="auto"/>
        <w:rPr>
          <w:rFonts w:ascii="Times New Roman" w:eastAsia="Times New Roman" w:hAnsi="Times New Roman" w:cs="Times New Roman"/>
          <w:lang w:val="lt-LT"/>
        </w:rPr>
      </w:pPr>
      <w:r w:rsidRPr="0066095A">
        <w:rPr>
          <w:rFonts w:ascii="Times New Roman" w:eastAsia="Times New Roman" w:hAnsi="Times New Roman" w:cs="Times New Roman"/>
          <w:lang w:val="lt-LT"/>
        </w:rPr>
        <w:t>Padidėjęs jautrumas veikliajai arba bet kuriai 6.1</w:t>
      </w:r>
      <w:r w:rsidR="00657323" w:rsidRPr="0066095A">
        <w:rPr>
          <w:rFonts w:ascii="Times New Roman" w:eastAsia="Times New Roman" w:hAnsi="Times New Roman" w:cs="Times New Roman"/>
          <w:lang w:val="lt-LT"/>
        </w:rPr>
        <w:t> </w:t>
      </w:r>
      <w:r w:rsidRPr="0066095A">
        <w:rPr>
          <w:rFonts w:ascii="Times New Roman" w:eastAsia="Times New Roman" w:hAnsi="Times New Roman" w:cs="Times New Roman"/>
          <w:lang w:val="lt-LT"/>
        </w:rPr>
        <w:t xml:space="preserve">skyriuje nurodytai pagalbinei medžiagai, ypač </w:t>
      </w:r>
      <w:proofErr w:type="spellStart"/>
      <w:r w:rsidRPr="0066095A">
        <w:rPr>
          <w:rFonts w:ascii="Times New Roman" w:eastAsia="Times New Roman" w:hAnsi="Times New Roman" w:cs="Times New Roman"/>
          <w:lang w:val="lt-LT"/>
        </w:rPr>
        <w:t>makrogolglicerolio</w:t>
      </w:r>
      <w:proofErr w:type="spellEnd"/>
      <w:r w:rsidRPr="0066095A">
        <w:rPr>
          <w:rFonts w:ascii="Times New Roman" w:eastAsia="Times New Roman" w:hAnsi="Times New Roman" w:cs="Times New Roman"/>
          <w:lang w:val="lt-LT"/>
        </w:rPr>
        <w:t xml:space="preserve"> </w:t>
      </w:r>
      <w:proofErr w:type="spellStart"/>
      <w:r w:rsidRPr="0066095A">
        <w:rPr>
          <w:rFonts w:ascii="Times New Roman" w:eastAsia="Times New Roman" w:hAnsi="Times New Roman" w:cs="Times New Roman"/>
          <w:lang w:val="lt-LT"/>
        </w:rPr>
        <w:t>ricinoleatui</w:t>
      </w:r>
      <w:proofErr w:type="spellEnd"/>
      <w:r w:rsidRPr="0066095A">
        <w:rPr>
          <w:rFonts w:ascii="Times New Roman" w:eastAsia="Times New Roman" w:hAnsi="Times New Roman" w:cs="Times New Roman"/>
          <w:lang w:val="lt-LT"/>
        </w:rPr>
        <w:t xml:space="preserve"> (</w:t>
      </w:r>
      <w:proofErr w:type="spellStart"/>
      <w:r w:rsidRPr="0066095A">
        <w:rPr>
          <w:rFonts w:ascii="Times New Roman" w:eastAsia="Times New Roman" w:hAnsi="Times New Roman" w:cs="Times New Roman"/>
          <w:lang w:val="lt-LT"/>
        </w:rPr>
        <w:t>polioksietilintam</w:t>
      </w:r>
      <w:proofErr w:type="spellEnd"/>
      <w:r w:rsidRPr="0066095A">
        <w:rPr>
          <w:rFonts w:ascii="Times New Roman" w:eastAsia="Times New Roman" w:hAnsi="Times New Roman" w:cs="Times New Roman"/>
          <w:lang w:val="lt-LT"/>
        </w:rPr>
        <w:t xml:space="preserve"> ricinos aliejui)</w:t>
      </w:r>
      <w:r w:rsidR="00657323" w:rsidRPr="0066095A">
        <w:rPr>
          <w:rFonts w:ascii="Times New Roman" w:eastAsia="Times New Roman" w:hAnsi="Times New Roman" w:cs="Times New Roman"/>
          <w:lang w:val="lt-LT"/>
        </w:rPr>
        <w:t xml:space="preserve"> </w:t>
      </w:r>
      <w:r w:rsidRPr="0066095A">
        <w:rPr>
          <w:rFonts w:ascii="Times New Roman" w:eastAsia="Times New Roman" w:hAnsi="Times New Roman" w:cs="Times New Roman"/>
          <w:lang w:val="lt-LT"/>
        </w:rPr>
        <w:t>(žr.</w:t>
      </w:r>
      <w:r w:rsidR="00657323" w:rsidRPr="0066095A">
        <w:rPr>
          <w:rFonts w:ascii="Times New Roman" w:eastAsia="Times New Roman" w:hAnsi="Times New Roman" w:cs="Times New Roman"/>
          <w:lang w:val="lt-LT"/>
        </w:rPr>
        <w:t> </w:t>
      </w:r>
      <w:r w:rsidRPr="0066095A">
        <w:rPr>
          <w:rFonts w:ascii="Times New Roman" w:eastAsia="Times New Roman" w:hAnsi="Times New Roman" w:cs="Times New Roman"/>
          <w:lang w:val="lt-LT"/>
        </w:rPr>
        <w:t>4.4</w:t>
      </w:r>
      <w:r w:rsidR="00657323" w:rsidRPr="0066095A">
        <w:rPr>
          <w:rFonts w:ascii="Times New Roman" w:eastAsia="Times New Roman" w:hAnsi="Times New Roman" w:cs="Times New Roman"/>
          <w:lang w:val="lt-LT"/>
        </w:rPr>
        <w:t> </w:t>
      </w:r>
      <w:r w:rsidRPr="0066095A">
        <w:rPr>
          <w:rFonts w:ascii="Times New Roman" w:eastAsia="Times New Roman" w:hAnsi="Times New Roman" w:cs="Times New Roman"/>
          <w:lang w:val="lt-LT"/>
        </w:rPr>
        <w:t>skyrių)</w:t>
      </w:r>
      <w:r w:rsidR="00657323" w:rsidRPr="0066095A">
        <w:rPr>
          <w:rFonts w:ascii="Times New Roman" w:eastAsia="Times New Roman" w:hAnsi="Times New Roman" w:cs="Times New Roman"/>
          <w:lang w:val="lt-LT"/>
        </w:rPr>
        <w:t>.</w:t>
      </w:r>
    </w:p>
    <w:p w14:paraId="2278E787" w14:textId="77777777" w:rsidR="007C13F8" w:rsidRPr="0066095A" w:rsidRDefault="007C13F8" w:rsidP="007C13F8">
      <w:pPr>
        <w:tabs>
          <w:tab w:val="left" w:pos="567"/>
        </w:tabs>
        <w:spacing w:after="0" w:line="240" w:lineRule="auto"/>
        <w:rPr>
          <w:rFonts w:ascii="Times New Roman" w:eastAsia="Times New Roman" w:hAnsi="Times New Roman" w:cs="Times New Roman"/>
          <w:bCs/>
          <w:lang w:val="lt-LT"/>
        </w:rPr>
      </w:pPr>
    </w:p>
    <w:p w14:paraId="1356FDC9" w14:textId="77777777" w:rsidR="007C13F8" w:rsidRPr="0066095A" w:rsidRDefault="007C13F8" w:rsidP="007C13F8">
      <w:pPr>
        <w:tabs>
          <w:tab w:val="left" w:pos="567"/>
        </w:tabs>
        <w:spacing w:after="0" w:line="240" w:lineRule="auto"/>
        <w:rPr>
          <w:rFonts w:ascii="Times New Roman" w:eastAsia="Times New Roman" w:hAnsi="Times New Roman" w:cs="Times New Roman"/>
          <w:bCs/>
          <w:lang w:val="lt-LT"/>
        </w:rPr>
      </w:pPr>
      <w:r w:rsidRPr="0066095A">
        <w:rPr>
          <w:rFonts w:ascii="Times New Roman" w:eastAsia="Times New Roman" w:hAnsi="Times New Roman" w:cs="Times New Roman"/>
          <w:bCs/>
          <w:lang w:val="lt-LT"/>
        </w:rPr>
        <w:lastRenderedPageBreak/>
        <w:t>Žindymo laikotarpis (žr.</w:t>
      </w:r>
      <w:r w:rsidR="00657323" w:rsidRPr="0066095A">
        <w:rPr>
          <w:rFonts w:ascii="Times New Roman" w:eastAsia="Times New Roman" w:hAnsi="Times New Roman" w:cs="Times New Roman"/>
          <w:bCs/>
          <w:lang w:val="lt-LT"/>
        </w:rPr>
        <w:t> </w:t>
      </w:r>
      <w:r w:rsidRPr="0066095A">
        <w:rPr>
          <w:rFonts w:ascii="Times New Roman" w:eastAsia="Times New Roman" w:hAnsi="Times New Roman" w:cs="Times New Roman"/>
          <w:bCs/>
          <w:lang w:val="lt-LT"/>
        </w:rPr>
        <w:t>4.6</w:t>
      </w:r>
      <w:r w:rsidR="00657323" w:rsidRPr="0066095A">
        <w:rPr>
          <w:rFonts w:ascii="Times New Roman" w:eastAsia="Times New Roman" w:hAnsi="Times New Roman" w:cs="Times New Roman"/>
          <w:bCs/>
          <w:lang w:val="lt-LT"/>
        </w:rPr>
        <w:t> </w:t>
      </w:r>
      <w:r w:rsidRPr="0066095A">
        <w:rPr>
          <w:rFonts w:ascii="Times New Roman" w:eastAsia="Times New Roman" w:hAnsi="Times New Roman" w:cs="Times New Roman"/>
          <w:bCs/>
          <w:lang w:val="lt-LT"/>
        </w:rPr>
        <w:t>skyrių).</w:t>
      </w:r>
    </w:p>
    <w:p w14:paraId="0B52D666" w14:textId="77777777" w:rsidR="007C13F8" w:rsidRPr="0066095A" w:rsidRDefault="007C13F8" w:rsidP="007C13F8">
      <w:pPr>
        <w:tabs>
          <w:tab w:val="left" w:pos="0"/>
        </w:tabs>
        <w:spacing w:after="0" w:line="240" w:lineRule="auto"/>
        <w:rPr>
          <w:rFonts w:ascii="Times New Roman" w:eastAsia="Times New Roman" w:hAnsi="Times New Roman" w:cs="Times New Roman"/>
          <w:lang w:val="lt-LT"/>
        </w:rPr>
      </w:pPr>
    </w:p>
    <w:p w14:paraId="03F7BA62" w14:textId="77777777" w:rsidR="007C13F8" w:rsidRPr="0066095A" w:rsidRDefault="00657323" w:rsidP="007C13F8">
      <w:pPr>
        <w:tabs>
          <w:tab w:val="left" w:pos="0"/>
        </w:tabs>
        <w:spacing w:after="0" w:line="240" w:lineRule="auto"/>
        <w:rPr>
          <w:rFonts w:ascii="Times New Roman" w:eastAsia="Times New Roman" w:hAnsi="Times New Roman" w:cs="Times New Roman"/>
          <w:b/>
          <w:bCs/>
          <w:lang w:val="lt-LT"/>
        </w:rPr>
      </w:pPr>
      <w:r w:rsidRPr="0066095A">
        <w:rPr>
          <w:rFonts w:ascii="Times New Roman" w:eastAsia="Times New Roman" w:hAnsi="Times New Roman" w:cs="Times New Roman"/>
          <w:lang w:val="lt-LT"/>
        </w:rPr>
        <w:t>Pacientams</w:t>
      </w:r>
      <w:r w:rsidR="007C13F8" w:rsidRPr="0066095A">
        <w:rPr>
          <w:rFonts w:ascii="Times New Roman" w:eastAsia="Times New Roman" w:hAnsi="Times New Roman" w:cs="Times New Roman"/>
          <w:lang w:val="lt-LT"/>
        </w:rPr>
        <w:t xml:space="preserve">, kurių kraujyje prieš pradedat gydyti </w:t>
      </w:r>
      <w:proofErr w:type="spellStart"/>
      <w:r w:rsidR="007C13F8" w:rsidRPr="0066095A">
        <w:rPr>
          <w:rFonts w:ascii="Times New Roman" w:eastAsia="Times New Roman" w:hAnsi="Times New Roman" w:cs="Times New Roman"/>
          <w:lang w:val="lt-LT"/>
        </w:rPr>
        <w:t>neutrofilų</w:t>
      </w:r>
      <w:proofErr w:type="spellEnd"/>
      <w:r w:rsidR="007C13F8" w:rsidRPr="0066095A">
        <w:rPr>
          <w:rFonts w:ascii="Times New Roman" w:eastAsia="Times New Roman" w:hAnsi="Times New Roman" w:cs="Times New Roman"/>
          <w:lang w:val="lt-LT"/>
        </w:rPr>
        <w:t xml:space="preserve"> yra </w:t>
      </w:r>
      <w:r w:rsidR="007C13F8" w:rsidRPr="0066095A">
        <w:rPr>
          <w:rFonts w:ascii="Times New Roman" w:eastAsia="Times New Roman" w:hAnsi="Times New Roman" w:cs="Times New Roman"/>
          <w:lang w:val="lt-LT"/>
        </w:rPr>
        <w:sym w:font="Symbol" w:char="F03C"/>
      </w:r>
      <w:r w:rsidR="007C13F8" w:rsidRPr="0066095A">
        <w:rPr>
          <w:rFonts w:ascii="Times New Roman" w:eastAsia="Times New Roman" w:hAnsi="Times New Roman" w:cs="Times New Roman"/>
          <w:lang w:val="lt-LT"/>
        </w:rPr>
        <w:t> 1500/mm</w:t>
      </w:r>
      <w:r w:rsidR="007C13F8" w:rsidRPr="0066095A">
        <w:rPr>
          <w:rFonts w:ascii="Times New Roman" w:eastAsia="Times New Roman" w:hAnsi="Times New Roman" w:cs="Times New Roman"/>
          <w:vertAlign w:val="superscript"/>
          <w:lang w:val="lt-LT"/>
        </w:rPr>
        <w:t>3</w:t>
      </w:r>
      <w:r w:rsidR="007C13F8" w:rsidRPr="0066095A">
        <w:rPr>
          <w:rFonts w:ascii="Times New Roman" w:eastAsia="Times New Roman" w:hAnsi="Times New Roman" w:cs="Times New Roman"/>
          <w:lang w:val="lt-LT"/>
        </w:rPr>
        <w:t xml:space="preserve"> (pacientams, kuriems yra KS</w:t>
      </w:r>
      <w:r w:rsidR="00CF4FFE" w:rsidRPr="0066095A">
        <w:rPr>
          <w:rFonts w:ascii="Times New Roman" w:eastAsia="Times New Roman" w:hAnsi="Times New Roman" w:cs="Times New Roman"/>
          <w:lang w:val="lt-LT"/>
        </w:rPr>
        <w:noBreakHyphen/>
      </w:r>
      <w:r w:rsidR="007C13F8" w:rsidRPr="0066095A">
        <w:rPr>
          <w:rFonts w:ascii="Times New Roman" w:eastAsia="Times New Roman" w:hAnsi="Times New Roman" w:cs="Times New Roman"/>
          <w:lang w:val="lt-LT"/>
        </w:rPr>
        <w:sym w:font="Symbol" w:char="F03C"/>
      </w:r>
      <w:r w:rsidR="007C13F8" w:rsidRPr="0066095A">
        <w:rPr>
          <w:rFonts w:ascii="Times New Roman" w:eastAsia="Times New Roman" w:hAnsi="Times New Roman" w:cs="Times New Roman"/>
          <w:lang w:val="lt-LT"/>
        </w:rPr>
        <w:t> 1 000/mm</w:t>
      </w:r>
      <w:r w:rsidR="007C13F8" w:rsidRPr="0066095A">
        <w:rPr>
          <w:rFonts w:ascii="Times New Roman" w:eastAsia="Times New Roman" w:hAnsi="Times New Roman" w:cs="Times New Roman"/>
          <w:vertAlign w:val="superscript"/>
          <w:lang w:val="lt-LT"/>
        </w:rPr>
        <w:t>3</w:t>
      </w:r>
      <w:r w:rsidR="007C13F8" w:rsidRPr="0066095A">
        <w:rPr>
          <w:rFonts w:ascii="Times New Roman" w:eastAsia="Times New Roman" w:hAnsi="Times New Roman" w:cs="Times New Roman"/>
          <w:lang w:val="lt-LT"/>
        </w:rPr>
        <w:t>)</w:t>
      </w:r>
      <w:r w:rsidRPr="0066095A">
        <w:rPr>
          <w:rFonts w:ascii="Times New Roman" w:eastAsia="Times New Roman" w:hAnsi="Times New Roman" w:cs="Times New Roman"/>
          <w:lang w:val="lt-LT"/>
        </w:rPr>
        <w:t>.</w:t>
      </w:r>
    </w:p>
    <w:p w14:paraId="51B60556" w14:textId="77777777" w:rsidR="007C13F8" w:rsidRPr="0066095A" w:rsidRDefault="007C13F8" w:rsidP="007C13F8">
      <w:pPr>
        <w:tabs>
          <w:tab w:val="left" w:pos="567"/>
        </w:tabs>
        <w:spacing w:after="0" w:line="240" w:lineRule="auto"/>
        <w:rPr>
          <w:rFonts w:ascii="Times New Roman" w:eastAsia="Times New Roman" w:hAnsi="Times New Roman" w:cs="Times New Roman"/>
          <w:bCs/>
          <w:lang w:val="lt-LT"/>
        </w:rPr>
      </w:pPr>
    </w:p>
    <w:p w14:paraId="4EF795E0" w14:textId="77777777" w:rsidR="007C13F8" w:rsidRPr="0066095A" w:rsidRDefault="007C13F8" w:rsidP="007C13F8">
      <w:pPr>
        <w:tabs>
          <w:tab w:val="left" w:pos="567"/>
        </w:tabs>
        <w:spacing w:after="0" w:line="240" w:lineRule="auto"/>
        <w:rPr>
          <w:rFonts w:ascii="Times New Roman" w:eastAsia="Times New Roman" w:hAnsi="Times New Roman" w:cs="Times New Roman"/>
          <w:bCs/>
          <w:lang w:val="lt-LT"/>
        </w:rPr>
      </w:pPr>
      <w:r w:rsidRPr="0066095A">
        <w:rPr>
          <w:rFonts w:ascii="Times New Roman" w:eastAsia="Times New Roman" w:hAnsi="Times New Roman" w:cs="Times New Roman"/>
          <w:bCs/>
          <w:lang w:val="lt-LT"/>
        </w:rPr>
        <w:t xml:space="preserve">KS sergantiems </w:t>
      </w:r>
      <w:r w:rsidR="00657323" w:rsidRPr="0066095A">
        <w:rPr>
          <w:rFonts w:ascii="Times New Roman" w:eastAsia="Times New Roman" w:hAnsi="Times New Roman" w:cs="Times New Roman"/>
          <w:bCs/>
          <w:lang w:val="lt-LT"/>
        </w:rPr>
        <w:t>pacientams</w:t>
      </w:r>
      <w:r w:rsidRPr="0066095A">
        <w:rPr>
          <w:rFonts w:ascii="Times New Roman" w:eastAsia="Times New Roman" w:hAnsi="Times New Roman" w:cs="Times New Roman"/>
          <w:bCs/>
          <w:lang w:val="lt-LT"/>
        </w:rPr>
        <w:t>, kuriems yra sunki nekontroliuojama infekcinė liga.</w:t>
      </w:r>
    </w:p>
    <w:p w14:paraId="0B3D7FDB" w14:textId="77777777" w:rsidR="007C13F8" w:rsidRPr="0066095A" w:rsidRDefault="007C13F8" w:rsidP="007C13F8">
      <w:pPr>
        <w:tabs>
          <w:tab w:val="left" w:pos="567"/>
        </w:tabs>
        <w:spacing w:after="0" w:line="240" w:lineRule="auto"/>
        <w:rPr>
          <w:rFonts w:ascii="Times New Roman" w:eastAsia="Times New Roman" w:hAnsi="Times New Roman" w:cs="Times New Roman"/>
          <w:b/>
          <w:bCs/>
          <w:lang w:val="lt-LT"/>
        </w:rPr>
      </w:pPr>
    </w:p>
    <w:p w14:paraId="515EA0FE" w14:textId="77777777" w:rsidR="007C13F8" w:rsidRPr="0066095A" w:rsidRDefault="007C13F8" w:rsidP="007C13F8">
      <w:pPr>
        <w:tabs>
          <w:tab w:val="left" w:pos="567"/>
        </w:tabs>
        <w:spacing w:after="0" w:line="240" w:lineRule="auto"/>
        <w:rPr>
          <w:rFonts w:ascii="Times New Roman" w:eastAsia="Times New Roman" w:hAnsi="Times New Roman" w:cs="Times New Roman"/>
          <w:b/>
          <w:bCs/>
          <w:lang w:val="lt-LT"/>
        </w:rPr>
      </w:pPr>
      <w:r w:rsidRPr="0066095A">
        <w:rPr>
          <w:rFonts w:ascii="Times New Roman" w:eastAsia="Times New Roman" w:hAnsi="Times New Roman" w:cs="Times New Roman"/>
          <w:b/>
          <w:bCs/>
          <w:lang w:val="lt-LT"/>
        </w:rPr>
        <w:t>4.4</w:t>
      </w:r>
      <w:r w:rsidRPr="0066095A">
        <w:rPr>
          <w:rFonts w:ascii="Times New Roman" w:eastAsia="Times New Roman" w:hAnsi="Times New Roman" w:cs="Times New Roman"/>
          <w:b/>
          <w:bCs/>
          <w:lang w:val="lt-LT"/>
        </w:rPr>
        <w:tab/>
        <w:t>Specialūs įspėjimai ir atsargumo priemonės</w:t>
      </w:r>
    </w:p>
    <w:p w14:paraId="3652FF19" w14:textId="77777777" w:rsidR="007C13F8" w:rsidRPr="0066095A" w:rsidRDefault="007C13F8" w:rsidP="007C13F8">
      <w:pPr>
        <w:spacing w:after="0" w:line="240" w:lineRule="auto"/>
        <w:rPr>
          <w:rFonts w:ascii="Times New Roman" w:eastAsia="Times New Roman" w:hAnsi="Times New Roman" w:cs="Times New Roman"/>
          <w:i/>
          <w:lang w:val="lt-LT"/>
        </w:rPr>
      </w:pPr>
    </w:p>
    <w:p w14:paraId="29113F38" w14:textId="77777777" w:rsidR="007C13F8" w:rsidRPr="0066095A" w:rsidRDefault="007C13F8" w:rsidP="007C13F8">
      <w:pPr>
        <w:spacing w:after="0" w:line="240" w:lineRule="auto"/>
        <w:rPr>
          <w:rFonts w:ascii="Times New Roman" w:eastAsia="Times New Roman" w:hAnsi="Times New Roman" w:cs="Times New Roman"/>
          <w:lang w:val="lt-LT"/>
        </w:rPr>
      </w:pPr>
      <w:proofErr w:type="spellStart"/>
      <w:r w:rsidRPr="0066095A">
        <w:rPr>
          <w:rFonts w:ascii="Times New Roman" w:eastAsia="Times New Roman" w:hAnsi="Times New Roman" w:cs="Times New Roman"/>
          <w:lang w:val="lt-LT"/>
        </w:rPr>
        <w:t>Paklitakselio</w:t>
      </w:r>
      <w:proofErr w:type="spellEnd"/>
      <w:r w:rsidRPr="0066095A">
        <w:rPr>
          <w:rFonts w:ascii="Times New Roman" w:eastAsia="Times New Roman" w:hAnsi="Times New Roman" w:cs="Times New Roman"/>
          <w:lang w:val="lt-LT"/>
        </w:rPr>
        <w:t xml:space="preserve"> reikia lašinti prižiūrint gydytojui, turinčiam vėžio gydymo chemoterapiniais preparatais patirties. Kadangi galima reikšminga padidėjusio jautrumo reakcija, todėl gydant šiuo vaistiniu preparatu, būtina turėti tinkamą palaikomojo gydymo įrangą.</w:t>
      </w:r>
    </w:p>
    <w:p w14:paraId="15B318B8" w14:textId="77777777" w:rsidR="007C13F8" w:rsidRPr="0066095A" w:rsidRDefault="007C13F8" w:rsidP="007C13F8">
      <w:pPr>
        <w:tabs>
          <w:tab w:val="left" w:pos="567"/>
        </w:tabs>
        <w:spacing w:after="0" w:line="240" w:lineRule="auto"/>
        <w:rPr>
          <w:rFonts w:ascii="Times New Roman" w:eastAsia="Times New Roman" w:hAnsi="Times New Roman" w:cs="Times New Roman"/>
          <w:lang w:val="lt-LT"/>
        </w:rPr>
      </w:pPr>
    </w:p>
    <w:p w14:paraId="12C8085D" w14:textId="77777777" w:rsidR="007C13F8" w:rsidRPr="0066095A" w:rsidRDefault="007C13F8" w:rsidP="007C13F8">
      <w:pPr>
        <w:tabs>
          <w:tab w:val="left" w:pos="567"/>
        </w:tabs>
        <w:spacing w:after="0" w:line="240" w:lineRule="auto"/>
        <w:rPr>
          <w:rFonts w:ascii="Times New Roman" w:eastAsia="Times New Roman" w:hAnsi="Times New Roman" w:cs="Times New Roman"/>
          <w:noProof/>
          <w:lang w:val="lt-LT"/>
        </w:rPr>
      </w:pPr>
      <w:r w:rsidRPr="0066095A">
        <w:rPr>
          <w:rFonts w:ascii="Times New Roman" w:eastAsia="Times New Roman" w:hAnsi="Times New Roman" w:cs="Times New Roman"/>
          <w:noProof/>
          <w:lang w:val="lt-LT"/>
        </w:rPr>
        <w:t>Atsižvelgiant į ekstravazacijos riziką, vaistinio preparato infuzijos metu rekomenduojama atidžiai stebėti infuzijos vietą, ar neatsirado infiltracijos.</w:t>
      </w:r>
    </w:p>
    <w:p w14:paraId="1EF59022" w14:textId="77777777" w:rsidR="007C13F8" w:rsidRPr="0066095A" w:rsidRDefault="007C13F8" w:rsidP="007C13F8">
      <w:pPr>
        <w:tabs>
          <w:tab w:val="left" w:pos="567"/>
        </w:tabs>
        <w:spacing w:after="0" w:line="240" w:lineRule="auto"/>
        <w:rPr>
          <w:rFonts w:ascii="Times New Roman" w:eastAsia="Times New Roman" w:hAnsi="Times New Roman" w:cs="Times New Roman"/>
          <w:lang w:val="lt-LT"/>
        </w:rPr>
      </w:pPr>
    </w:p>
    <w:p w14:paraId="4DA7329B" w14:textId="77777777" w:rsidR="007C13F8" w:rsidRPr="0066095A" w:rsidRDefault="007C13F8" w:rsidP="007C13F8">
      <w:pPr>
        <w:tabs>
          <w:tab w:val="left" w:pos="567"/>
        </w:tabs>
        <w:spacing w:after="0" w:line="240" w:lineRule="auto"/>
        <w:rPr>
          <w:rFonts w:ascii="Times New Roman" w:eastAsia="Times New Roman" w:hAnsi="Times New Roman" w:cs="Times New Roman"/>
          <w:lang w:val="lt-LT"/>
        </w:rPr>
      </w:pPr>
      <w:r w:rsidRPr="0066095A">
        <w:rPr>
          <w:rFonts w:ascii="Times New Roman" w:eastAsia="Times New Roman" w:hAnsi="Times New Roman" w:cs="Times New Roman"/>
          <w:lang w:val="lt-LT"/>
        </w:rPr>
        <w:t xml:space="preserve">Prieš </w:t>
      </w:r>
      <w:proofErr w:type="spellStart"/>
      <w:r w:rsidRPr="0066095A">
        <w:rPr>
          <w:rFonts w:ascii="Times New Roman" w:eastAsia="Times New Roman" w:hAnsi="Times New Roman" w:cs="Times New Roman"/>
          <w:lang w:val="lt-LT"/>
        </w:rPr>
        <w:t>paklitakselio</w:t>
      </w:r>
      <w:proofErr w:type="spellEnd"/>
      <w:r w:rsidRPr="0066095A">
        <w:rPr>
          <w:rFonts w:ascii="Times New Roman" w:eastAsia="Times New Roman" w:hAnsi="Times New Roman" w:cs="Times New Roman"/>
          <w:lang w:val="lt-LT"/>
        </w:rPr>
        <w:t xml:space="preserve"> infuziją </w:t>
      </w:r>
      <w:r w:rsidR="00657323" w:rsidRPr="0066095A">
        <w:rPr>
          <w:rFonts w:ascii="Times New Roman" w:eastAsia="Times New Roman" w:hAnsi="Times New Roman" w:cs="Times New Roman"/>
          <w:lang w:val="lt-LT"/>
        </w:rPr>
        <w:t>pacientui</w:t>
      </w:r>
      <w:r w:rsidRPr="0066095A">
        <w:rPr>
          <w:rFonts w:ascii="Times New Roman" w:eastAsia="Times New Roman" w:hAnsi="Times New Roman" w:cs="Times New Roman"/>
          <w:lang w:val="lt-LT"/>
        </w:rPr>
        <w:t xml:space="preserve"> būtina atlikti </w:t>
      </w:r>
      <w:proofErr w:type="spellStart"/>
      <w:r w:rsidRPr="0066095A">
        <w:rPr>
          <w:rFonts w:ascii="Times New Roman" w:eastAsia="Times New Roman" w:hAnsi="Times New Roman" w:cs="Times New Roman"/>
          <w:lang w:val="lt-LT"/>
        </w:rPr>
        <w:t>premedikaciją</w:t>
      </w:r>
      <w:proofErr w:type="spellEnd"/>
      <w:r w:rsidRPr="0066095A">
        <w:rPr>
          <w:rFonts w:ascii="Times New Roman" w:eastAsia="Times New Roman" w:hAnsi="Times New Roman" w:cs="Times New Roman"/>
          <w:lang w:val="lt-LT"/>
        </w:rPr>
        <w:t xml:space="preserve"> kortikosteroidais, </w:t>
      </w:r>
      <w:proofErr w:type="spellStart"/>
      <w:r w:rsidRPr="0066095A">
        <w:rPr>
          <w:rFonts w:ascii="Times New Roman" w:eastAsia="Times New Roman" w:hAnsi="Times New Roman" w:cs="Times New Roman"/>
          <w:lang w:val="lt-LT"/>
        </w:rPr>
        <w:t>antihistamininiais</w:t>
      </w:r>
      <w:proofErr w:type="spellEnd"/>
      <w:r w:rsidRPr="0066095A">
        <w:rPr>
          <w:rFonts w:ascii="Times New Roman" w:eastAsia="Times New Roman" w:hAnsi="Times New Roman" w:cs="Times New Roman"/>
          <w:lang w:val="lt-LT"/>
        </w:rPr>
        <w:t xml:space="preserve"> preparatais bei H</w:t>
      </w:r>
      <w:r w:rsidRPr="0066095A">
        <w:rPr>
          <w:rFonts w:ascii="Times New Roman" w:eastAsia="Times New Roman" w:hAnsi="Times New Roman" w:cs="Times New Roman"/>
          <w:vertAlign w:val="subscript"/>
          <w:lang w:val="lt-LT"/>
        </w:rPr>
        <w:t>2</w:t>
      </w:r>
      <w:r w:rsidR="00657323" w:rsidRPr="0066095A">
        <w:rPr>
          <w:rFonts w:ascii="Times New Roman" w:eastAsia="Times New Roman" w:hAnsi="Times New Roman" w:cs="Times New Roman"/>
          <w:lang w:val="lt-LT"/>
        </w:rPr>
        <w:t> </w:t>
      </w:r>
      <w:r w:rsidRPr="0066095A">
        <w:rPr>
          <w:rFonts w:ascii="Times New Roman" w:eastAsia="Times New Roman" w:hAnsi="Times New Roman" w:cs="Times New Roman"/>
          <w:lang w:val="lt-LT"/>
        </w:rPr>
        <w:t>receptorių blokatoriais (žr.</w:t>
      </w:r>
      <w:r w:rsidR="00657323" w:rsidRPr="0066095A">
        <w:rPr>
          <w:rFonts w:ascii="Times New Roman" w:eastAsia="Times New Roman" w:hAnsi="Times New Roman" w:cs="Times New Roman"/>
          <w:lang w:val="lt-LT"/>
        </w:rPr>
        <w:t> </w:t>
      </w:r>
      <w:r w:rsidRPr="0066095A">
        <w:rPr>
          <w:rFonts w:ascii="Times New Roman" w:eastAsia="Times New Roman" w:hAnsi="Times New Roman" w:cs="Times New Roman"/>
          <w:lang w:val="lt-LT"/>
        </w:rPr>
        <w:t>4.2</w:t>
      </w:r>
      <w:r w:rsidR="00657323" w:rsidRPr="0066095A">
        <w:rPr>
          <w:rFonts w:ascii="Times New Roman" w:eastAsia="Times New Roman" w:hAnsi="Times New Roman" w:cs="Times New Roman"/>
          <w:lang w:val="lt-LT"/>
        </w:rPr>
        <w:t> </w:t>
      </w:r>
      <w:r w:rsidRPr="0066095A">
        <w:rPr>
          <w:rFonts w:ascii="Times New Roman" w:eastAsia="Times New Roman" w:hAnsi="Times New Roman" w:cs="Times New Roman"/>
          <w:lang w:val="lt-LT"/>
        </w:rPr>
        <w:t>skyrių).</w:t>
      </w:r>
    </w:p>
    <w:p w14:paraId="224D3E60" w14:textId="77777777" w:rsidR="007C13F8" w:rsidRPr="0066095A" w:rsidRDefault="007C13F8" w:rsidP="007C13F8">
      <w:pPr>
        <w:tabs>
          <w:tab w:val="left" w:pos="567"/>
        </w:tabs>
        <w:spacing w:after="0" w:line="240" w:lineRule="auto"/>
        <w:rPr>
          <w:rFonts w:ascii="Times New Roman" w:eastAsia="Times New Roman" w:hAnsi="Times New Roman" w:cs="Times New Roman"/>
          <w:i/>
          <w:iCs/>
          <w:lang w:val="lt-LT"/>
        </w:rPr>
      </w:pPr>
    </w:p>
    <w:p w14:paraId="085EA918" w14:textId="77777777" w:rsidR="007C13F8" w:rsidRPr="0066095A" w:rsidRDefault="007C13F8" w:rsidP="007C13F8">
      <w:pPr>
        <w:tabs>
          <w:tab w:val="left" w:pos="567"/>
        </w:tabs>
        <w:spacing w:after="0" w:line="240" w:lineRule="auto"/>
        <w:rPr>
          <w:rFonts w:ascii="Times New Roman" w:eastAsia="Times New Roman" w:hAnsi="Times New Roman" w:cs="Times New Roman"/>
          <w:iCs/>
          <w:lang w:val="lt-LT"/>
        </w:rPr>
      </w:pPr>
      <w:r w:rsidRPr="0066095A">
        <w:rPr>
          <w:rFonts w:ascii="Times New Roman" w:eastAsia="Times New Roman" w:hAnsi="Times New Roman" w:cs="Times New Roman"/>
          <w:iCs/>
          <w:lang w:val="lt-LT"/>
        </w:rPr>
        <w:t xml:space="preserve">Kompleksinės terapijos metu </w:t>
      </w:r>
      <w:proofErr w:type="spellStart"/>
      <w:r w:rsidRPr="0066095A">
        <w:rPr>
          <w:rFonts w:ascii="Times New Roman" w:eastAsia="Times New Roman" w:hAnsi="Times New Roman" w:cs="Times New Roman"/>
          <w:iCs/>
          <w:lang w:val="lt-LT"/>
        </w:rPr>
        <w:t>paklitakselį</w:t>
      </w:r>
      <w:proofErr w:type="spellEnd"/>
      <w:r w:rsidRPr="0066095A">
        <w:rPr>
          <w:rFonts w:ascii="Times New Roman" w:eastAsia="Times New Roman" w:hAnsi="Times New Roman" w:cs="Times New Roman"/>
          <w:iCs/>
          <w:lang w:val="lt-LT"/>
        </w:rPr>
        <w:t xml:space="preserve"> reikia </w:t>
      </w:r>
      <w:proofErr w:type="spellStart"/>
      <w:r w:rsidRPr="0066095A">
        <w:rPr>
          <w:rFonts w:ascii="Times New Roman" w:eastAsia="Times New Roman" w:hAnsi="Times New Roman" w:cs="Times New Roman"/>
          <w:iCs/>
          <w:lang w:val="lt-LT"/>
        </w:rPr>
        <w:t>infuzuoti</w:t>
      </w:r>
      <w:proofErr w:type="spellEnd"/>
      <w:r w:rsidRPr="0066095A">
        <w:rPr>
          <w:rFonts w:ascii="Times New Roman" w:eastAsia="Times New Roman" w:hAnsi="Times New Roman" w:cs="Times New Roman"/>
          <w:iCs/>
          <w:lang w:val="lt-LT"/>
        </w:rPr>
        <w:t xml:space="preserve"> prieš </w:t>
      </w:r>
      <w:proofErr w:type="spellStart"/>
      <w:r w:rsidRPr="0066095A">
        <w:rPr>
          <w:rFonts w:ascii="Times New Roman" w:eastAsia="Times New Roman" w:hAnsi="Times New Roman" w:cs="Times New Roman"/>
          <w:iCs/>
          <w:lang w:val="lt-LT"/>
        </w:rPr>
        <w:t>cisplatiną</w:t>
      </w:r>
      <w:proofErr w:type="spellEnd"/>
      <w:r w:rsidRPr="0066095A">
        <w:rPr>
          <w:rFonts w:ascii="Times New Roman" w:eastAsia="Times New Roman" w:hAnsi="Times New Roman" w:cs="Times New Roman"/>
          <w:iCs/>
          <w:lang w:val="lt-LT"/>
        </w:rPr>
        <w:t xml:space="preserve"> (žr.</w:t>
      </w:r>
      <w:r w:rsidR="00657323" w:rsidRPr="0066095A">
        <w:rPr>
          <w:rFonts w:ascii="Times New Roman" w:eastAsia="Times New Roman" w:hAnsi="Times New Roman" w:cs="Times New Roman"/>
          <w:iCs/>
          <w:lang w:val="lt-LT"/>
        </w:rPr>
        <w:t> </w:t>
      </w:r>
      <w:r w:rsidRPr="0066095A">
        <w:rPr>
          <w:rFonts w:ascii="Times New Roman" w:eastAsia="Times New Roman" w:hAnsi="Times New Roman" w:cs="Times New Roman"/>
          <w:iCs/>
          <w:lang w:val="lt-LT"/>
        </w:rPr>
        <w:t>4.5</w:t>
      </w:r>
      <w:r w:rsidR="00657323" w:rsidRPr="0066095A">
        <w:rPr>
          <w:rFonts w:ascii="Times New Roman" w:eastAsia="Times New Roman" w:hAnsi="Times New Roman" w:cs="Times New Roman"/>
          <w:iCs/>
          <w:lang w:val="lt-LT"/>
        </w:rPr>
        <w:t> </w:t>
      </w:r>
      <w:r w:rsidRPr="0066095A">
        <w:rPr>
          <w:rFonts w:ascii="Times New Roman" w:eastAsia="Times New Roman" w:hAnsi="Times New Roman" w:cs="Times New Roman"/>
          <w:iCs/>
          <w:lang w:val="lt-LT"/>
        </w:rPr>
        <w:t>skyrių).</w:t>
      </w:r>
    </w:p>
    <w:p w14:paraId="3289A462" w14:textId="77777777" w:rsidR="007C13F8" w:rsidRPr="0066095A" w:rsidRDefault="007C13F8" w:rsidP="007C13F8">
      <w:pPr>
        <w:tabs>
          <w:tab w:val="left" w:pos="567"/>
        </w:tabs>
        <w:spacing w:after="0" w:line="240" w:lineRule="auto"/>
        <w:rPr>
          <w:rFonts w:ascii="Times New Roman" w:eastAsia="Times New Roman" w:hAnsi="Times New Roman" w:cs="Times New Roman"/>
          <w:iCs/>
          <w:lang w:val="lt-LT"/>
        </w:rPr>
      </w:pPr>
    </w:p>
    <w:p w14:paraId="657412F3" w14:textId="77777777" w:rsidR="007C13F8" w:rsidRPr="0066095A" w:rsidRDefault="007C13F8" w:rsidP="007C13F8">
      <w:pPr>
        <w:tabs>
          <w:tab w:val="left" w:pos="567"/>
        </w:tabs>
        <w:spacing w:after="0" w:line="240" w:lineRule="auto"/>
        <w:rPr>
          <w:rFonts w:ascii="Times New Roman" w:eastAsia="Times New Roman" w:hAnsi="Times New Roman" w:cs="Times New Roman"/>
          <w:lang w:val="lt-LT"/>
        </w:rPr>
      </w:pPr>
      <w:r w:rsidRPr="0066095A">
        <w:rPr>
          <w:rFonts w:ascii="Times New Roman" w:eastAsia="Times New Roman" w:hAnsi="Times New Roman" w:cs="Times New Roman"/>
          <w:bCs/>
          <w:i/>
          <w:iCs/>
          <w:lang w:val="lt-LT"/>
        </w:rPr>
        <w:t>Reikšminga padidėjusio jautrumo reakcija,</w:t>
      </w:r>
      <w:r w:rsidRPr="0066095A">
        <w:rPr>
          <w:rFonts w:ascii="Times New Roman" w:eastAsia="Times New Roman" w:hAnsi="Times New Roman" w:cs="Times New Roman"/>
          <w:i/>
          <w:iCs/>
          <w:lang w:val="lt-LT"/>
        </w:rPr>
        <w:t xml:space="preserve"> </w:t>
      </w:r>
      <w:r w:rsidRPr="0066095A">
        <w:rPr>
          <w:rFonts w:ascii="Times New Roman" w:eastAsia="Times New Roman" w:hAnsi="Times New Roman" w:cs="Times New Roman"/>
          <w:iCs/>
          <w:lang w:val="lt-LT"/>
        </w:rPr>
        <w:t xml:space="preserve">pasireiškianti dusuliu ir </w:t>
      </w:r>
      <w:proofErr w:type="spellStart"/>
      <w:r w:rsidRPr="0066095A">
        <w:rPr>
          <w:rFonts w:ascii="Times New Roman" w:eastAsia="Times New Roman" w:hAnsi="Times New Roman" w:cs="Times New Roman"/>
          <w:iCs/>
          <w:lang w:val="lt-LT"/>
        </w:rPr>
        <w:t>hipotenzija</w:t>
      </w:r>
      <w:proofErr w:type="spellEnd"/>
      <w:r w:rsidRPr="0066095A">
        <w:rPr>
          <w:rFonts w:ascii="Times New Roman" w:eastAsia="Times New Roman" w:hAnsi="Times New Roman" w:cs="Times New Roman"/>
          <w:iCs/>
          <w:lang w:val="lt-LT"/>
        </w:rPr>
        <w:t xml:space="preserve">, dėl kurių būtinas gydymas, </w:t>
      </w:r>
      <w:proofErr w:type="spellStart"/>
      <w:r w:rsidRPr="0066095A">
        <w:rPr>
          <w:rFonts w:ascii="Times New Roman" w:eastAsia="Times New Roman" w:hAnsi="Times New Roman" w:cs="Times New Roman"/>
          <w:lang w:val="lt-LT"/>
        </w:rPr>
        <w:t>angioneurozine</w:t>
      </w:r>
      <w:proofErr w:type="spellEnd"/>
      <w:r w:rsidRPr="0066095A">
        <w:rPr>
          <w:rFonts w:ascii="Times New Roman" w:eastAsia="Times New Roman" w:hAnsi="Times New Roman" w:cs="Times New Roman"/>
          <w:lang w:val="lt-LT"/>
        </w:rPr>
        <w:t xml:space="preserve"> edema ar išplitusia dilgėline, atsirado </w:t>
      </w:r>
      <w:r w:rsidRPr="0066095A">
        <w:rPr>
          <w:rFonts w:ascii="Times New Roman" w:eastAsia="Times New Roman" w:hAnsi="Times New Roman" w:cs="Times New Roman"/>
          <w:iCs/>
          <w:lang w:val="lt-LT"/>
        </w:rPr>
        <w:t>mažiau negu 1</w:t>
      </w:r>
      <w:r w:rsidR="00246978" w:rsidRPr="0066095A">
        <w:rPr>
          <w:rFonts w:ascii="Times New Roman" w:eastAsia="Times New Roman" w:hAnsi="Times New Roman" w:cs="Times New Roman"/>
          <w:iCs/>
          <w:lang w:val="lt-LT"/>
        </w:rPr>
        <w:t> </w:t>
      </w:r>
      <w:r w:rsidRPr="0066095A">
        <w:rPr>
          <w:rFonts w:ascii="Times New Roman" w:eastAsia="Times New Roman" w:hAnsi="Times New Roman" w:cs="Times New Roman"/>
          <w:iCs/>
          <w:lang w:val="lt-LT"/>
        </w:rPr>
        <w:sym w:font="Symbol" w:char="F025"/>
      </w:r>
      <w:r w:rsidRPr="0066095A">
        <w:rPr>
          <w:rFonts w:ascii="Times New Roman" w:eastAsia="Times New Roman" w:hAnsi="Times New Roman" w:cs="Times New Roman"/>
          <w:iCs/>
          <w:lang w:val="lt-LT"/>
        </w:rPr>
        <w:t xml:space="preserve"> pacientų, kuriems </w:t>
      </w:r>
      <w:proofErr w:type="spellStart"/>
      <w:r w:rsidRPr="0066095A">
        <w:rPr>
          <w:rFonts w:ascii="Times New Roman" w:eastAsia="Times New Roman" w:hAnsi="Times New Roman" w:cs="Times New Roman"/>
          <w:iCs/>
          <w:lang w:val="lt-LT"/>
        </w:rPr>
        <w:t>paklitakselio</w:t>
      </w:r>
      <w:proofErr w:type="spellEnd"/>
      <w:r w:rsidRPr="0066095A">
        <w:rPr>
          <w:rFonts w:ascii="Times New Roman" w:eastAsia="Times New Roman" w:hAnsi="Times New Roman" w:cs="Times New Roman"/>
          <w:iCs/>
          <w:lang w:val="lt-LT"/>
        </w:rPr>
        <w:t xml:space="preserve"> buvo </w:t>
      </w:r>
      <w:proofErr w:type="spellStart"/>
      <w:r w:rsidRPr="0066095A">
        <w:rPr>
          <w:rFonts w:ascii="Times New Roman" w:eastAsia="Times New Roman" w:hAnsi="Times New Roman" w:cs="Times New Roman"/>
          <w:iCs/>
          <w:lang w:val="lt-LT"/>
        </w:rPr>
        <w:t>infuzuota</w:t>
      </w:r>
      <w:proofErr w:type="spellEnd"/>
      <w:r w:rsidRPr="0066095A">
        <w:rPr>
          <w:rFonts w:ascii="Times New Roman" w:eastAsia="Times New Roman" w:hAnsi="Times New Roman" w:cs="Times New Roman"/>
          <w:iCs/>
          <w:lang w:val="lt-LT"/>
        </w:rPr>
        <w:t xml:space="preserve"> po tinkamos </w:t>
      </w:r>
      <w:proofErr w:type="spellStart"/>
      <w:r w:rsidRPr="0066095A">
        <w:rPr>
          <w:rFonts w:ascii="Times New Roman" w:eastAsia="Times New Roman" w:hAnsi="Times New Roman" w:cs="Times New Roman"/>
          <w:iCs/>
          <w:lang w:val="lt-LT"/>
        </w:rPr>
        <w:t>premedikacijos</w:t>
      </w:r>
      <w:proofErr w:type="spellEnd"/>
      <w:r w:rsidRPr="0066095A">
        <w:rPr>
          <w:rFonts w:ascii="Times New Roman" w:eastAsia="Times New Roman" w:hAnsi="Times New Roman" w:cs="Times New Roman"/>
          <w:iCs/>
          <w:lang w:val="lt-LT"/>
        </w:rPr>
        <w:t xml:space="preserve">. Šias reakcijas tikriausiai sukelia </w:t>
      </w:r>
      <w:proofErr w:type="spellStart"/>
      <w:r w:rsidRPr="0066095A">
        <w:rPr>
          <w:rFonts w:ascii="Times New Roman" w:eastAsia="Times New Roman" w:hAnsi="Times New Roman" w:cs="Times New Roman"/>
          <w:iCs/>
          <w:lang w:val="lt-LT"/>
        </w:rPr>
        <w:t>histaminas</w:t>
      </w:r>
      <w:proofErr w:type="spellEnd"/>
      <w:r w:rsidRPr="0066095A">
        <w:rPr>
          <w:rFonts w:ascii="Times New Roman" w:eastAsia="Times New Roman" w:hAnsi="Times New Roman" w:cs="Times New Roman"/>
          <w:iCs/>
          <w:lang w:val="lt-LT"/>
        </w:rPr>
        <w:t xml:space="preserve">. </w:t>
      </w:r>
      <w:r w:rsidRPr="0066095A">
        <w:rPr>
          <w:rFonts w:ascii="Times New Roman" w:eastAsia="Times New Roman" w:hAnsi="Times New Roman" w:cs="Times New Roman"/>
          <w:lang w:val="lt-LT"/>
        </w:rPr>
        <w:t xml:space="preserve">Pasireiškus sunkiai padidėjusio jautrumo reakcijai, </w:t>
      </w:r>
      <w:proofErr w:type="spellStart"/>
      <w:r w:rsidRPr="0066095A">
        <w:rPr>
          <w:rFonts w:ascii="Times New Roman" w:eastAsia="Times New Roman" w:hAnsi="Times New Roman" w:cs="Times New Roman"/>
          <w:lang w:val="lt-LT"/>
        </w:rPr>
        <w:t>paklitakselio</w:t>
      </w:r>
      <w:proofErr w:type="spellEnd"/>
      <w:r w:rsidRPr="0066095A">
        <w:rPr>
          <w:rFonts w:ascii="Times New Roman" w:eastAsia="Times New Roman" w:hAnsi="Times New Roman" w:cs="Times New Roman"/>
          <w:lang w:val="lt-LT"/>
        </w:rPr>
        <w:t xml:space="preserve"> infuziją būtina nedelsiant nutraukti ir pradėti simptominį gydymą. Tok</w:t>
      </w:r>
      <w:r w:rsidR="00657323" w:rsidRPr="0066095A">
        <w:rPr>
          <w:rFonts w:ascii="Times New Roman" w:eastAsia="Times New Roman" w:hAnsi="Times New Roman" w:cs="Times New Roman"/>
          <w:lang w:val="lt-LT"/>
        </w:rPr>
        <w:t>io</w:t>
      </w:r>
      <w:r w:rsidRPr="0066095A">
        <w:rPr>
          <w:rFonts w:ascii="Times New Roman" w:eastAsia="Times New Roman" w:hAnsi="Times New Roman" w:cs="Times New Roman"/>
          <w:lang w:val="lt-LT"/>
        </w:rPr>
        <w:t xml:space="preserve"> </w:t>
      </w:r>
      <w:r w:rsidR="00657323" w:rsidRPr="0066095A">
        <w:rPr>
          <w:rFonts w:ascii="Times New Roman" w:eastAsia="Times New Roman" w:hAnsi="Times New Roman" w:cs="Times New Roman"/>
          <w:lang w:val="lt-LT"/>
        </w:rPr>
        <w:t>paciento</w:t>
      </w:r>
      <w:r w:rsidRPr="0066095A">
        <w:rPr>
          <w:rFonts w:ascii="Times New Roman" w:eastAsia="Times New Roman" w:hAnsi="Times New Roman" w:cs="Times New Roman"/>
          <w:lang w:val="lt-LT"/>
        </w:rPr>
        <w:t xml:space="preserve"> vėl gydyti </w:t>
      </w:r>
      <w:proofErr w:type="spellStart"/>
      <w:r w:rsidRPr="0066095A">
        <w:rPr>
          <w:rFonts w:ascii="Times New Roman" w:eastAsia="Times New Roman" w:hAnsi="Times New Roman" w:cs="Times New Roman"/>
          <w:lang w:val="lt-LT"/>
        </w:rPr>
        <w:t>paklitakseliu</w:t>
      </w:r>
      <w:proofErr w:type="spellEnd"/>
      <w:r w:rsidRPr="0066095A">
        <w:rPr>
          <w:rFonts w:ascii="Times New Roman" w:eastAsia="Times New Roman" w:hAnsi="Times New Roman" w:cs="Times New Roman"/>
          <w:lang w:val="lt-LT"/>
        </w:rPr>
        <w:t xml:space="preserve"> negalima.</w:t>
      </w:r>
    </w:p>
    <w:p w14:paraId="3107DBD4" w14:textId="77777777" w:rsidR="007C13F8" w:rsidRPr="0066095A" w:rsidRDefault="007C13F8" w:rsidP="007C13F8">
      <w:pPr>
        <w:tabs>
          <w:tab w:val="left" w:pos="567"/>
        </w:tabs>
        <w:spacing w:after="0" w:line="240" w:lineRule="auto"/>
        <w:rPr>
          <w:rFonts w:ascii="Times New Roman" w:eastAsia="Times New Roman" w:hAnsi="Times New Roman" w:cs="Times New Roman"/>
          <w:i/>
          <w:iCs/>
          <w:lang w:val="lt-LT"/>
        </w:rPr>
      </w:pPr>
    </w:p>
    <w:p w14:paraId="15892EE8" w14:textId="77777777" w:rsidR="007C13F8" w:rsidRPr="0066095A" w:rsidRDefault="007C13F8" w:rsidP="007C13F8">
      <w:pPr>
        <w:tabs>
          <w:tab w:val="left" w:pos="567"/>
        </w:tabs>
        <w:spacing w:after="0" w:line="240" w:lineRule="auto"/>
        <w:rPr>
          <w:rFonts w:ascii="Times New Roman" w:eastAsia="Times New Roman" w:hAnsi="Times New Roman" w:cs="Times New Roman"/>
          <w:lang w:val="lt-LT"/>
        </w:rPr>
      </w:pPr>
      <w:r w:rsidRPr="0066095A">
        <w:rPr>
          <w:rFonts w:ascii="Times New Roman" w:eastAsia="Times New Roman" w:hAnsi="Times New Roman" w:cs="Times New Roman"/>
          <w:bCs/>
          <w:i/>
          <w:iCs/>
          <w:lang w:val="lt-LT"/>
        </w:rPr>
        <w:t xml:space="preserve">Kaulų čiulpų funkcijos slopinimas </w:t>
      </w:r>
      <w:r w:rsidRPr="0066095A">
        <w:rPr>
          <w:rFonts w:ascii="Times New Roman" w:eastAsia="Times New Roman" w:hAnsi="Times New Roman" w:cs="Times New Roman"/>
          <w:lang w:val="lt-LT"/>
        </w:rPr>
        <w:t>(</w:t>
      </w:r>
      <w:r w:rsidRPr="0066095A">
        <w:rPr>
          <w:rFonts w:ascii="Times New Roman" w:eastAsia="Times New Roman" w:hAnsi="Times New Roman" w:cs="Times New Roman"/>
          <w:iCs/>
          <w:lang w:val="lt-LT"/>
        </w:rPr>
        <w:t>pirmiausiai</w:t>
      </w:r>
      <w:r w:rsidRPr="0066095A">
        <w:rPr>
          <w:rFonts w:ascii="Times New Roman" w:eastAsia="Times New Roman" w:hAnsi="Times New Roman" w:cs="Times New Roman"/>
          <w:lang w:val="lt-LT"/>
        </w:rPr>
        <w:t xml:space="preserve"> </w:t>
      </w:r>
      <w:proofErr w:type="spellStart"/>
      <w:r w:rsidRPr="0066095A">
        <w:rPr>
          <w:rFonts w:ascii="Times New Roman" w:eastAsia="Times New Roman" w:hAnsi="Times New Roman" w:cs="Times New Roman"/>
          <w:lang w:val="lt-LT"/>
        </w:rPr>
        <w:t>neutropenija</w:t>
      </w:r>
      <w:proofErr w:type="spellEnd"/>
      <w:r w:rsidRPr="0066095A">
        <w:rPr>
          <w:rFonts w:ascii="Times New Roman" w:eastAsia="Times New Roman" w:hAnsi="Times New Roman" w:cs="Times New Roman"/>
          <w:lang w:val="lt-LT"/>
        </w:rPr>
        <w:t xml:space="preserve">) yra toksinis poveikis, dėl kurio tenka riboti dozę. Gydant </w:t>
      </w:r>
      <w:proofErr w:type="spellStart"/>
      <w:r w:rsidRPr="0066095A">
        <w:rPr>
          <w:rFonts w:ascii="Times New Roman" w:eastAsia="Times New Roman" w:hAnsi="Times New Roman" w:cs="Times New Roman"/>
          <w:lang w:val="lt-LT"/>
        </w:rPr>
        <w:t>paklitakseliu</w:t>
      </w:r>
      <w:proofErr w:type="spellEnd"/>
      <w:r w:rsidRPr="0066095A">
        <w:rPr>
          <w:rFonts w:ascii="Times New Roman" w:eastAsia="Times New Roman" w:hAnsi="Times New Roman" w:cs="Times New Roman"/>
          <w:lang w:val="lt-LT"/>
        </w:rPr>
        <w:t xml:space="preserve">, reikia dažnai matuoti kraujo ląstelių kiekį. Kitos dozės negalima lašinti tol, kol </w:t>
      </w:r>
      <w:proofErr w:type="spellStart"/>
      <w:r w:rsidRPr="0066095A">
        <w:rPr>
          <w:rFonts w:ascii="Times New Roman" w:eastAsia="Times New Roman" w:hAnsi="Times New Roman" w:cs="Times New Roman"/>
          <w:lang w:val="lt-LT"/>
        </w:rPr>
        <w:t>neutrofilų</w:t>
      </w:r>
      <w:proofErr w:type="spellEnd"/>
      <w:r w:rsidRPr="0066095A">
        <w:rPr>
          <w:rFonts w:ascii="Times New Roman" w:eastAsia="Times New Roman" w:hAnsi="Times New Roman" w:cs="Times New Roman"/>
          <w:lang w:val="lt-LT"/>
        </w:rPr>
        <w:t xml:space="preserve"> nebus </w:t>
      </w:r>
      <w:r w:rsidRPr="0066095A">
        <w:rPr>
          <w:rFonts w:ascii="Times New Roman" w:eastAsia="Times New Roman" w:hAnsi="Times New Roman" w:cs="Times New Roman"/>
          <w:lang w:val="lt-LT"/>
        </w:rPr>
        <w:sym w:font="Symbol" w:char="F0B3"/>
      </w:r>
      <w:r w:rsidRPr="0066095A">
        <w:rPr>
          <w:rFonts w:ascii="Times New Roman" w:eastAsia="Times New Roman" w:hAnsi="Times New Roman" w:cs="Times New Roman"/>
          <w:lang w:val="lt-LT"/>
        </w:rPr>
        <w:t> 1500/mm</w:t>
      </w:r>
      <w:r w:rsidRPr="0066095A">
        <w:rPr>
          <w:rFonts w:ascii="Times New Roman" w:eastAsia="Times New Roman" w:hAnsi="Times New Roman" w:cs="Times New Roman"/>
          <w:vertAlign w:val="superscript"/>
          <w:lang w:val="lt-LT"/>
        </w:rPr>
        <w:t>3</w:t>
      </w:r>
      <w:r w:rsidRPr="0066095A">
        <w:rPr>
          <w:rFonts w:ascii="Times New Roman" w:eastAsia="Times New Roman" w:hAnsi="Times New Roman" w:cs="Times New Roman"/>
          <w:lang w:val="lt-LT"/>
        </w:rPr>
        <w:t xml:space="preserve"> (gydant KS </w:t>
      </w:r>
      <w:r w:rsidRPr="0066095A">
        <w:rPr>
          <w:rFonts w:ascii="Times New Roman" w:eastAsia="Times New Roman" w:hAnsi="Times New Roman" w:cs="Times New Roman"/>
          <w:lang w:val="lt-LT"/>
        </w:rPr>
        <w:sym w:font="Symbol" w:char="F02D"/>
      </w:r>
      <w:r w:rsidRPr="0066095A">
        <w:rPr>
          <w:rFonts w:ascii="Times New Roman" w:eastAsia="Times New Roman" w:hAnsi="Times New Roman" w:cs="Times New Roman"/>
          <w:lang w:val="lt-LT"/>
        </w:rPr>
        <w:t xml:space="preserve"> </w:t>
      </w:r>
      <w:r w:rsidRPr="0066095A">
        <w:rPr>
          <w:rFonts w:ascii="Times New Roman" w:eastAsia="Times New Roman" w:hAnsi="Times New Roman" w:cs="Times New Roman"/>
          <w:lang w:val="lt-LT"/>
        </w:rPr>
        <w:sym w:font="Symbol" w:char="F0B3"/>
      </w:r>
      <w:r w:rsidRPr="0066095A">
        <w:rPr>
          <w:rFonts w:ascii="Times New Roman" w:eastAsia="Times New Roman" w:hAnsi="Times New Roman" w:cs="Times New Roman"/>
          <w:lang w:val="lt-LT"/>
        </w:rPr>
        <w:t> 1000/mm</w:t>
      </w:r>
      <w:r w:rsidRPr="0066095A">
        <w:rPr>
          <w:rFonts w:ascii="Times New Roman" w:eastAsia="Times New Roman" w:hAnsi="Times New Roman" w:cs="Times New Roman"/>
          <w:vertAlign w:val="superscript"/>
          <w:lang w:val="lt-LT"/>
        </w:rPr>
        <w:t>3</w:t>
      </w:r>
      <w:r w:rsidRPr="0066095A">
        <w:rPr>
          <w:rFonts w:ascii="Times New Roman" w:eastAsia="Times New Roman" w:hAnsi="Times New Roman" w:cs="Times New Roman"/>
          <w:lang w:val="lt-LT"/>
        </w:rPr>
        <w:t xml:space="preserve">), trombocitų </w:t>
      </w:r>
      <w:r w:rsidRPr="0066095A">
        <w:rPr>
          <w:rFonts w:ascii="Times New Roman" w:eastAsia="Times New Roman" w:hAnsi="Times New Roman" w:cs="Times New Roman"/>
          <w:lang w:val="lt-LT"/>
        </w:rPr>
        <w:sym w:font="Symbol" w:char="F02D"/>
      </w:r>
      <w:r w:rsidRPr="0066095A">
        <w:rPr>
          <w:rFonts w:ascii="Times New Roman" w:eastAsia="Times New Roman" w:hAnsi="Times New Roman" w:cs="Times New Roman"/>
          <w:lang w:val="lt-LT"/>
        </w:rPr>
        <w:t xml:space="preserve"> </w:t>
      </w:r>
      <w:r w:rsidRPr="0066095A">
        <w:rPr>
          <w:rFonts w:ascii="Times New Roman" w:eastAsia="Times New Roman" w:hAnsi="Times New Roman" w:cs="Times New Roman"/>
          <w:lang w:val="lt-LT"/>
        </w:rPr>
        <w:sym w:font="Symbol" w:char="F0B3"/>
      </w:r>
      <w:r w:rsidRPr="0066095A">
        <w:rPr>
          <w:rFonts w:ascii="Times New Roman" w:eastAsia="Times New Roman" w:hAnsi="Times New Roman" w:cs="Times New Roman"/>
          <w:lang w:val="lt-LT"/>
        </w:rPr>
        <w:t> 100000/mm</w:t>
      </w:r>
      <w:r w:rsidRPr="0066095A">
        <w:rPr>
          <w:rFonts w:ascii="Times New Roman" w:eastAsia="Times New Roman" w:hAnsi="Times New Roman" w:cs="Times New Roman"/>
          <w:vertAlign w:val="superscript"/>
          <w:lang w:val="lt-LT"/>
        </w:rPr>
        <w:t>3</w:t>
      </w:r>
      <w:r w:rsidRPr="0066095A">
        <w:rPr>
          <w:rFonts w:ascii="Times New Roman" w:eastAsia="Times New Roman" w:hAnsi="Times New Roman" w:cs="Times New Roman"/>
          <w:lang w:val="lt-LT"/>
        </w:rPr>
        <w:t xml:space="preserve"> (gydant KS </w:t>
      </w:r>
      <w:r w:rsidRPr="0066095A">
        <w:rPr>
          <w:rFonts w:ascii="Times New Roman" w:eastAsia="Times New Roman" w:hAnsi="Times New Roman" w:cs="Times New Roman"/>
          <w:lang w:val="lt-LT"/>
        </w:rPr>
        <w:sym w:font="Symbol" w:char="F02D"/>
      </w:r>
      <w:r w:rsidRPr="0066095A">
        <w:rPr>
          <w:rFonts w:ascii="Times New Roman" w:eastAsia="Times New Roman" w:hAnsi="Times New Roman" w:cs="Times New Roman"/>
          <w:lang w:val="lt-LT"/>
        </w:rPr>
        <w:t xml:space="preserve"> </w:t>
      </w:r>
      <w:r w:rsidRPr="0066095A">
        <w:rPr>
          <w:rFonts w:ascii="Times New Roman" w:eastAsia="Times New Roman" w:hAnsi="Times New Roman" w:cs="Times New Roman"/>
          <w:lang w:val="lt-LT"/>
        </w:rPr>
        <w:sym w:font="Symbol" w:char="F0B3"/>
      </w:r>
      <w:r w:rsidRPr="0066095A">
        <w:rPr>
          <w:rFonts w:ascii="Times New Roman" w:eastAsia="Times New Roman" w:hAnsi="Times New Roman" w:cs="Times New Roman"/>
          <w:lang w:val="lt-LT"/>
        </w:rPr>
        <w:t> 75000/mm</w:t>
      </w:r>
      <w:r w:rsidRPr="0066095A">
        <w:rPr>
          <w:rFonts w:ascii="Times New Roman" w:eastAsia="Times New Roman" w:hAnsi="Times New Roman" w:cs="Times New Roman"/>
          <w:vertAlign w:val="superscript"/>
          <w:lang w:val="lt-LT"/>
        </w:rPr>
        <w:t>3</w:t>
      </w:r>
      <w:r w:rsidRPr="0066095A">
        <w:rPr>
          <w:rFonts w:ascii="Times New Roman" w:eastAsia="Times New Roman" w:hAnsi="Times New Roman" w:cs="Times New Roman"/>
          <w:lang w:val="lt-LT"/>
        </w:rPr>
        <w:t xml:space="preserve">). Klinikinio tyrimo metu daugumas KS sergančių </w:t>
      </w:r>
      <w:r w:rsidR="00657323" w:rsidRPr="0066095A">
        <w:rPr>
          <w:rFonts w:ascii="Times New Roman" w:eastAsia="Times New Roman" w:hAnsi="Times New Roman" w:cs="Times New Roman"/>
          <w:lang w:val="lt-LT"/>
        </w:rPr>
        <w:t>pacientų</w:t>
      </w:r>
      <w:r w:rsidRPr="0066095A">
        <w:rPr>
          <w:rFonts w:ascii="Times New Roman" w:eastAsia="Times New Roman" w:hAnsi="Times New Roman" w:cs="Times New Roman"/>
          <w:lang w:val="lt-LT"/>
        </w:rPr>
        <w:t xml:space="preserve"> buvo gydomi ir </w:t>
      </w:r>
      <w:proofErr w:type="spellStart"/>
      <w:r w:rsidRPr="0066095A">
        <w:rPr>
          <w:rFonts w:ascii="Times New Roman" w:eastAsia="Times New Roman" w:hAnsi="Times New Roman" w:cs="Times New Roman"/>
          <w:lang w:val="lt-LT"/>
        </w:rPr>
        <w:t>granulocitų</w:t>
      </w:r>
      <w:proofErr w:type="spellEnd"/>
      <w:r w:rsidRPr="0066095A">
        <w:rPr>
          <w:rFonts w:ascii="Times New Roman" w:eastAsia="Times New Roman" w:hAnsi="Times New Roman" w:cs="Times New Roman"/>
          <w:lang w:val="lt-LT"/>
        </w:rPr>
        <w:t xml:space="preserve"> kolonijas stimuliuojančiu faktoriumi (angl. G-CSF).</w:t>
      </w:r>
    </w:p>
    <w:p w14:paraId="4AD93A6B" w14:textId="77777777" w:rsidR="007C13F8" w:rsidRPr="0066095A" w:rsidRDefault="007C13F8" w:rsidP="007C13F8">
      <w:pPr>
        <w:tabs>
          <w:tab w:val="left" w:pos="567"/>
        </w:tabs>
        <w:spacing w:after="0" w:line="240" w:lineRule="auto"/>
        <w:rPr>
          <w:rFonts w:ascii="Times New Roman" w:eastAsia="Times New Roman" w:hAnsi="Times New Roman" w:cs="Times New Roman"/>
          <w:i/>
          <w:iCs/>
          <w:lang w:val="lt-LT"/>
        </w:rPr>
      </w:pPr>
    </w:p>
    <w:p w14:paraId="0AA3074C" w14:textId="77777777" w:rsidR="007C13F8" w:rsidRPr="0066095A" w:rsidRDefault="007C13F8" w:rsidP="007C13F8">
      <w:pPr>
        <w:tabs>
          <w:tab w:val="left" w:pos="567"/>
        </w:tabs>
        <w:spacing w:after="0" w:line="240" w:lineRule="auto"/>
        <w:rPr>
          <w:rFonts w:ascii="Times New Roman" w:eastAsia="Times New Roman" w:hAnsi="Times New Roman" w:cs="Times New Roman"/>
          <w:lang w:val="lt-LT"/>
        </w:rPr>
      </w:pPr>
      <w:r w:rsidRPr="0066095A">
        <w:rPr>
          <w:rFonts w:ascii="Times New Roman" w:eastAsia="Times New Roman" w:hAnsi="Times New Roman" w:cs="Times New Roman"/>
          <w:bCs/>
          <w:i/>
          <w:iCs/>
          <w:lang w:val="lt-LT"/>
        </w:rPr>
        <w:t>Sunkus širdies laidumo sutrikimas</w:t>
      </w:r>
      <w:r w:rsidRPr="0066095A">
        <w:rPr>
          <w:rFonts w:ascii="Times New Roman" w:eastAsia="Times New Roman" w:hAnsi="Times New Roman" w:cs="Times New Roman"/>
          <w:i/>
          <w:iCs/>
          <w:lang w:val="lt-LT"/>
        </w:rPr>
        <w:t xml:space="preserve">. </w:t>
      </w:r>
      <w:r w:rsidRPr="0066095A">
        <w:rPr>
          <w:rFonts w:ascii="Times New Roman" w:eastAsia="Times New Roman" w:hAnsi="Times New Roman" w:cs="Times New Roman"/>
          <w:iCs/>
          <w:lang w:val="lt-LT"/>
        </w:rPr>
        <w:t xml:space="preserve">Gydant vien </w:t>
      </w:r>
      <w:proofErr w:type="spellStart"/>
      <w:r w:rsidRPr="0066095A">
        <w:rPr>
          <w:rFonts w:ascii="Times New Roman" w:eastAsia="Times New Roman" w:hAnsi="Times New Roman" w:cs="Times New Roman"/>
          <w:iCs/>
          <w:lang w:val="lt-LT"/>
        </w:rPr>
        <w:t>paklitakseliu</w:t>
      </w:r>
      <w:proofErr w:type="spellEnd"/>
      <w:r w:rsidRPr="0066095A">
        <w:rPr>
          <w:rFonts w:ascii="Times New Roman" w:eastAsia="Times New Roman" w:hAnsi="Times New Roman" w:cs="Times New Roman"/>
          <w:iCs/>
          <w:lang w:val="lt-LT"/>
        </w:rPr>
        <w:t>, toks sutrikimas atsiranda retai</w:t>
      </w:r>
      <w:r w:rsidRPr="0066095A">
        <w:rPr>
          <w:rFonts w:ascii="Times New Roman" w:eastAsia="Times New Roman" w:hAnsi="Times New Roman" w:cs="Times New Roman"/>
          <w:lang w:val="lt-LT"/>
        </w:rPr>
        <w:t xml:space="preserve">. Jei </w:t>
      </w:r>
      <w:proofErr w:type="spellStart"/>
      <w:r w:rsidRPr="0066095A">
        <w:rPr>
          <w:rFonts w:ascii="Times New Roman" w:eastAsia="Times New Roman" w:hAnsi="Times New Roman" w:cs="Times New Roman"/>
          <w:lang w:val="lt-LT"/>
        </w:rPr>
        <w:t>paklitakselio</w:t>
      </w:r>
      <w:proofErr w:type="spellEnd"/>
      <w:r w:rsidRPr="0066095A">
        <w:rPr>
          <w:rFonts w:ascii="Times New Roman" w:eastAsia="Times New Roman" w:hAnsi="Times New Roman" w:cs="Times New Roman"/>
          <w:lang w:val="lt-LT"/>
        </w:rPr>
        <w:t xml:space="preserve"> infuzijos metu pasireiškia reikšmingas laidumo sutrikimas, jį būtina tinkamomis priemonėmis pašalinti, o lašinant kitas dozes – nepertraukiamai </w:t>
      </w:r>
      <w:r w:rsidR="00657323" w:rsidRPr="0066095A">
        <w:rPr>
          <w:rFonts w:ascii="Times New Roman" w:eastAsia="Times New Roman" w:hAnsi="Times New Roman" w:cs="Times New Roman"/>
          <w:lang w:val="lt-LT"/>
        </w:rPr>
        <w:t>stebėti</w:t>
      </w:r>
      <w:r w:rsidRPr="0066095A">
        <w:rPr>
          <w:rFonts w:ascii="Times New Roman" w:eastAsia="Times New Roman" w:hAnsi="Times New Roman" w:cs="Times New Roman"/>
          <w:lang w:val="lt-LT"/>
        </w:rPr>
        <w:t xml:space="preserve"> širdies veiklą. </w:t>
      </w:r>
      <w:proofErr w:type="spellStart"/>
      <w:r w:rsidRPr="0066095A">
        <w:rPr>
          <w:rFonts w:ascii="Times New Roman" w:eastAsia="Times New Roman" w:hAnsi="Times New Roman" w:cs="Times New Roman"/>
          <w:lang w:val="lt-LT"/>
        </w:rPr>
        <w:t>Paklitakselio</w:t>
      </w:r>
      <w:proofErr w:type="spellEnd"/>
      <w:r w:rsidRPr="0066095A">
        <w:rPr>
          <w:rFonts w:ascii="Times New Roman" w:eastAsia="Times New Roman" w:hAnsi="Times New Roman" w:cs="Times New Roman"/>
          <w:lang w:val="lt-LT"/>
        </w:rPr>
        <w:t xml:space="preserve"> infuzijos metu kai kuriems pacientams pasireiškė </w:t>
      </w:r>
      <w:proofErr w:type="spellStart"/>
      <w:r w:rsidRPr="0066095A">
        <w:rPr>
          <w:rFonts w:ascii="Times New Roman" w:eastAsia="Times New Roman" w:hAnsi="Times New Roman" w:cs="Times New Roman"/>
          <w:lang w:val="lt-LT"/>
        </w:rPr>
        <w:t>hipotenzija</w:t>
      </w:r>
      <w:proofErr w:type="spellEnd"/>
      <w:r w:rsidRPr="0066095A">
        <w:rPr>
          <w:rFonts w:ascii="Times New Roman" w:eastAsia="Times New Roman" w:hAnsi="Times New Roman" w:cs="Times New Roman"/>
          <w:lang w:val="lt-LT"/>
        </w:rPr>
        <w:t xml:space="preserve">, hipertenzija ar </w:t>
      </w:r>
      <w:proofErr w:type="spellStart"/>
      <w:r w:rsidRPr="0066095A">
        <w:rPr>
          <w:rFonts w:ascii="Times New Roman" w:eastAsia="Times New Roman" w:hAnsi="Times New Roman" w:cs="Times New Roman"/>
          <w:lang w:val="lt-LT"/>
        </w:rPr>
        <w:t>bradikardija</w:t>
      </w:r>
      <w:proofErr w:type="spellEnd"/>
      <w:r w:rsidRPr="0066095A">
        <w:rPr>
          <w:rFonts w:ascii="Times New Roman" w:eastAsia="Times New Roman" w:hAnsi="Times New Roman" w:cs="Times New Roman"/>
          <w:lang w:val="lt-LT"/>
        </w:rPr>
        <w:t xml:space="preserve">. Dažniausiai šie sutrikimai būdavo </w:t>
      </w:r>
      <w:proofErr w:type="spellStart"/>
      <w:r w:rsidRPr="0066095A">
        <w:rPr>
          <w:rFonts w:ascii="Times New Roman" w:eastAsia="Times New Roman" w:hAnsi="Times New Roman" w:cs="Times New Roman"/>
          <w:lang w:val="lt-LT"/>
        </w:rPr>
        <w:t>besimptomiai</w:t>
      </w:r>
      <w:proofErr w:type="spellEnd"/>
      <w:r w:rsidRPr="0066095A">
        <w:rPr>
          <w:rFonts w:ascii="Times New Roman" w:eastAsia="Times New Roman" w:hAnsi="Times New Roman" w:cs="Times New Roman"/>
          <w:lang w:val="lt-LT"/>
        </w:rPr>
        <w:t xml:space="preserve">, jų gydyti paprastai nereikėdavo. </w:t>
      </w:r>
      <w:proofErr w:type="spellStart"/>
      <w:r w:rsidRPr="0066095A">
        <w:rPr>
          <w:rFonts w:ascii="Times New Roman" w:eastAsia="Times New Roman" w:hAnsi="Times New Roman" w:cs="Times New Roman"/>
          <w:lang w:val="lt-LT"/>
        </w:rPr>
        <w:t>Paklitakselio</w:t>
      </w:r>
      <w:proofErr w:type="spellEnd"/>
      <w:r w:rsidRPr="0066095A">
        <w:rPr>
          <w:rFonts w:ascii="Times New Roman" w:eastAsia="Times New Roman" w:hAnsi="Times New Roman" w:cs="Times New Roman"/>
          <w:lang w:val="lt-LT"/>
        </w:rPr>
        <w:t xml:space="preserve"> infuzijos metu, ypač pirmą valandą, rekomenduojama dažnai </w:t>
      </w:r>
      <w:r w:rsidR="00657323" w:rsidRPr="0066095A">
        <w:rPr>
          <w:rFonts w:ascii="Times New Roman" w:eastAsia="Times New Roman" w:hAnsi="Times New Roman" w:cs="Times New Roman"/>
          <w:lang w:val="lt-LT"/>
        </w:rPr>
        <w:t>stebėti</w:t>
      </w:r>
      <w:r w:rsidRPr="0066095A">
        <w:rPr>
          <w:rFonts w:ascii="Times New Roman" w:eastAsia="Times New Roman" w:hAnsi="Times New Roman" w:cs="Times New Roman"/>
          <w:lang w:val="lt-LT"/>
        </w:rPr>
        <w:t xml:space="preserve"> </w:t>
      </w:r>
      <w:r w:rsidR="00657323" w:rsidRPr="0066095A">
        <w:rPr>
          <w:rFonts w:ascii="Times New Roman" w:eastAsia="Times New Roman" w:hAnsi="Times New Roman" w:cs="Times New Roman"/>
          <w:lang w:val="lt-LT"/>
        </w:rPr>
        <w:t>paciento</w:t>
      </w:r>
      <w:r w:rsidRPr="0066095A">
        <w:rPr>
          <w:rFonts w:ascii="Times New Roman" w:eastAsia="Times New Roman" w:hAnsi="Times New Roman" w:cs="Times New Roman"/>
          <w:lang w:val="lt-LT"/>
        </w:rPr>
        <w:t xml:space="preserve"> gyvybinius požymius. </w:t>
      </w:r>
      <w:proofErr w:type="spellStart"/>
      <w:r w:rsidRPr="0066095A">
        <w:rPr>
          <w:rFonts w:ascii="Times New Roman" w:eastAsia="Times New Roman" w:hAnsi="Times New Roman" w:cs="Times New Roman"/>
          <w:lang w:val="lt-LT"/>
        </w:rPr>
        <w:t>Nesmulkialąsteline</w:t>
      </w:r>
      <w:proofErr w:type="spellEnd"/>
      <w:r w:rsidRPr="0066095A">
        <w:rPr>
          <w:rFonts w:ascii="Times New Roman" w:eastAsia="Times New Roman" w:hAnsi="Times New Roman" w:cs="Times New Roman"/>
          <w:lang w:val="lt-LT"/>
        </w:rPr>
        <w:t xml:space="preserve"> plaučių </w:t>
      </w:r>
      <w:proofErr w:type="spellStart"/>
      <w:r w:rsidRPr="0066095A">
        <w:rPr>
          <w:rFonts w:ascii="Times New Roman" w:eastAsia="Times New Roman" w:hAnsi="Times New Roman" w:cs="Times New Roman"/>
          <w:lang w:val="lt-LT"/>
        </w:rPr>
        <w:t>karcinoma</w:t>
      </w:r>
      <w:proofErr w:type="spellEnd"/>
      <w:r w:rsidRPr="0066095A">
        <w:rPr>
          <w:rFonts w:ascii="Times New Roman" w:eastAsia="Times New Roman" w:hAnsi="Times New Roman" w:cs="Times New Roman"/>
          <w:lang w:val="lt-LT"/>
        </w:rPr>
        <w:t xml:space="preserve"> sergantiems </w:t>
      </w:r>
      <w:r w:rsidR="00657323" w:rsidRPr="0066095A">
        <w:rPr>
          <w:rFonts w:ascii="Times New Roman" w:eastAsia="Times New Roman" w:hAnsi="Times New Roman" w:cs="Times New Roman"/>
          <w:lang w:val="lt-LT"/>
        </w:rPr>
        <w:t>pacientams</w:t>
      </w:r>
      <w:r w:rsidRPr="0066095A">
        <w:rPr>
          <w:rFonts w:ascii="Times New Roman" w:eastAsia="Times New Roman" w:hAnsi="Times New Roman" w:cs="Times New Roman"/>
          <w:lang w:val="lt-LT"/>
        </w:rPr>
        <w:t xml:space="preserve"> sunkių kardiovaskulinės sistemos funkcijos sutrikimų atsirado dažniau, negu sergantiems krūties ar kiaušidžių </w:t>
      </w:r>
      <w:proofErr w:type="spellStart"/>
      <w:r w:rsidRPr="0066095A">
        <w:rPr>
          <w:rFonts w:ascii="Times New Roman" w:eastAsia="Times New Roman" w:hAnsi="Times New Roman" w:cs="Times New Roman"/>
          <w:lang w:val="lt-LT"/>
        </w:rPr>
        <w:t>karcinoma</w:t>
      </w:r>
      <w:proofErr w:type="spellEnd"/>
      <w:r w:rsidRPr="0066095A">
        <w:rPr>
          <w:rFonts w:ascii="Times New Roman" w:eastAsia="Times New Roman" w:hAnsi="Times New Roman" w:cs="Times New Roman"/>
          <w:lang w:val="lt-LT"/>
        </w:rPr>
        <w:t>.</w:t>
      </w:r>
    </w:p>
    <w:p w14:paraId="2B5B9BB8" w14:textId="77777777" w:rsidR="007C13F8" w:rsidRPr="0066095A" w:rsidRDefault="007C13F8" w:rsidP="007C13F8">
      <w:pPr>
        <w:tabs>
          <w:tab w:val="left" w:pos="567"/>
        </w:tabs>
        <w:spacing w:after="0" w:line="240" w:lineRule="auto"/>
        <w:rPr>
          <w:rFonts w:ascii="Times New Roman" w:eastAsia="Times New Roman" w:hAnsi="Times New Roman" w:cs="Times New Roman"/>
          <w:lang w:val="lt-LT"/>
        </w:rPr>
      </w:pPr>
      <w:r w:rsidRPr="0066095A">
        <w:rPr>
          <w:rFonts w:ascii="Times New Roman" w:eastAsia="Times New Roman" w:hAnsi="Times New Roman" w:cs="Times New Roman"/>
          <w:lang w:val="lt-LT"/>
        </w:rPr>
        <w:t xml:space="preserve">Klinikinių tyrimų metu vienam KS sergančiam pacientui pasireiškė nuo </w:t>
      </w:r>
      <w:proofErr w:type="spellStart"/>
      <w:r w:rsidRPr="0066095A">
        <w:rPr>
          <w:rFonts w:ascii="Times New Roman" w:eastAsia="Times New Roman" w:hAnsi="Times New Roman" w:cs="Times New Roman"/>
          <w:lang w:val="lt-LT"/>
        </w:rPr>
        <w:t>paklitakselio</w:t>
      </w:r>
      <w:proofErr w:type="spellEnd"/>
      <w:r w:rsidRPr="0066095A">
        <w:rPr>
          <w:rFonts w:ascii="Times New Roman" w:eastAsia="Times New Roman" w:hAnsi="Times New Roman" w:cs="Times New Roman"/>
          <w:lang w:val="lt-LT"/>
        </w:rPr>
        <w:t xml:space="preserve"> poveikio priklausomas širdies nepakankamumas.</w:t>
      </w:r>
    </w:p>
    <w:p w14:paraId="7471A2A7" w14:textId="77777777" w:rsidR="007C13F8" w:rsidRPr="0066095A" w:rsidRDefault="007C13F8" w:rsidP="007C13F8">
      <w:pPr>
        <w:tabs>
          <w:tab w:val="left" w:pos="567"/>
        </w:tabs>
        <w:spacing w:after="0" w:line="240" w:lineRule="auto"/>
        <w:rPr>
          <w:rFonts w:ascii="Times New Roman" w:eastAsia="Times New Roman" w:hAnsi="Times New Roman" w:cs="Times New Roman"/>
          <w:lang w:val="lt-LT"/>
        </w:rPr>
      </w:pPr>
    </w:p>
    <w:p w14:paraId="4679E571" w14:textId="77777777" w:rsidR="007C13F8" w:rsidRPr="0066095A" w:rsidRDefault="007C13F8" w:rsidP="007C13F8">
      <w:pPr>
        <w:tabs>
          <w:tab w:val="left" w:pos="567"/>
        </w:tabs>
        <w:spacing w:after="0" w:line="240" w:lineRule="auto"/>
        <w:rPr>
          <w:rFonts w:ascii="Times New Roman" w:eastAsia="Times New Roman" w:hAnsi="Times New Roman" w:cs="Times New Roman"/>
          <w:lang w:val="lt-LT"/>
        </w:rPr>
      </w:pPr>
      <w:r w:rsidRPr="0066095A">
        <w:rPr>
          <w:rFonts w:ascii="Times New Roman" w:eastAsia="Times New Roman" w:hAnsi="Times New Roman" w:cs="Times New Roman"/>
          <w:lang w:val="lt-LT"/>
        </w:rPr>
        <w:t xml:space="preserve">Jeigu </w:t>
      </w:r>
      <w:proofErr w:type="spellStart"/>
      <w:r w:rsidRPr="0066095A">
        <w:rPr>
          <w:rFonts w:ascii="Times New Roman" w:eastAsia="Times New Roman" w:hAnsi="Times New Roman" w:cs="Times New Roman"/>
          <w:lang w:val="lt-LT"/>
        </w:rPr>
        <w:t>metastazinis</w:t>
      </w:r>
      <w:proofErr w:type="spellEnd"/>
      <w:r w:rsidRPr="0066095A">
        <w:rPr>
          <w:rFonts w:ascii="Times New Roman" w:eastAsia="Times New Roman" w:hAnsi="Times New Roman" w:cs="Times New Roman"/>
          <w:lang w:val="lt-LT"/>
        </w:rPr>
        <w:t xml:space="preserve"> krūties vėžys iš pradžių gydomas </w:t>
      </w:r>
      <w:proofErr w:type="spellStart"/>
      <w:r w:rsidRPr="0066095A">
        <w:rPr>
          <w:rFonts w:ascii="Times New Roman" w:eastAsia="Times New Roman" w:hAnsi="Times New Roman" w:cs="Times New Roman"/>
          <w:lang w:val="lt-LT"/>
        </w:rPr>
        <w:t>paklitakseliu</w:t>
      </w:r>
      <w:proofErr w:type="spellEnd"/>
      <w:r w:rsidRPr="0066095A">
        <w:rPr>
          <w:rFonts w:ascii="Times New Roman" w:eastAsia="Times New Roman" w:hAnsi="Times New Roman" w:cs="Times New Roman"/>
          <w:lang w:val="lt-LT"/>
        </w:rPr>
        <w:t xml:space="preserve"> ir kartu </w:t>
      </w:r>
      <w:proofErr w:type="spellStart"/>
      <w:r w:rsidRPr="0066095A">
        <w:rPr>
          <w:rFonts w:ascii="Times New Roman" w:eastAsia="Times New Roman" w:hAnsi="Times New Roman" w:cs="Times New Roman"/>
          <w:lang w:val="lt-LT"/>
        </w:rPr>
        <w:t>doksorubicinu</w:t>
      </w:r>
      <w:proofErr w:type="spellEnd"/>
      <w:r w:rsidRPr="0066095A">
        <w:rPr>
          <w:rFonts w:ascii="Times New Roman" w:eastAsia="Times New Roman" w:hAnsi="Times New Roman" w:cs="Times New Roman"/>
          <w:lang w:val="lt-LT"/>
        </w:rPr>
        <w:t xml:space="preserve"> arba </w:t>
      </w:r>
      <w:proofErr w:type="spellStart"/>
      <w:r w:rsidRPr="0066095A">
        <w:rPr>
          <w:rFonts w:ascii="Times New Roman" w:eastAsia="Times New Roman" w:hAnsi="Times New Roman" w:cs="Times New Roman"/>
          <w:lang w:val="lt-LT"/>
        </w:rPr>
        <w:t>trastuzumabu</w:t>
      </w:r>
      <w:proofErr w:type="spellEnd"/>
      <w:r w:rsidRPr="0066095A">
        <w:rPr>
          <w:rFonts w:ascii="Times New Roman" w:eastAsia="Times New Roman" w:hAnsi="Times New Roman" w:cs="Times New Roman"/>
          <w:lang w:val="lt-LT"/>
        </w:rPr>
        <w:t xml:space="preserve">, reikia </w:t>
      </w:r>
      <w:r w:rsidR="00657323" w:rsidRPr="0066095A">
        <w:rPr>
          <w:rFonts w:ascii="Times New Roman" w:eastAsia="Times New Roman" w:hAnsi="Times New Roman" w:cs="Times New Roman"/>
          <w:lang w:val="lt-LT"/>
        </w:rPr>
        <w:t>stebėti</w:t>
      </w:r>
      <w:r w:rsidRPr="0066095A">
        <w:rPr>
          <w:rFonts w:ascii="Times New Roman" w:eastAsia="Times New Roman" w:hAnsi="Times New Roman" w:cs="Times New Roman"/>
          <w:lang w:val="lt-LT"/>
        </w:rPr>
        <w:t xml:space="preserve"> širdies funkciją. Prieš tokį kompleksinį gydymą </w:t>
      </w:r>
      <w:r w:rsidRPr="0066095A">
        <w:rPr>
          <w:rFonts w:ascii="Times New Roman" w:eastAsia="Times New Roman" w:hAnsi="Times New Roman" w:cs="Times New Roman"/>
          <w:lang w:val="lt-LT"/>
        </w:rPr>
        <w:lastRenderedPageBreak/>
        <w:t xml:space="preserve">reikia ištirti paciento širdies funkciją: susipažinti su ligos istorija, atlikti fizinį ištyrimą, padaryti EKG, </w:t>
      </w:r>
      <w:proofErr w:type="spellStart"/>
      <w:r w:rsidRPr="0066095A">
        <w:rPr>
          <w:rFonts w:ascii="Times New Roman" w:eastAsia="Times New Roman" w:hAnsi="Times New Roman" w:cs="Times New Roman"/>
          <w:lang w:val="lt-LT"/>
        </w:rPr>
        <w:t>echokardiogramą</w:t>
      </w:r>
      <w:proofErr w:type="spellEnd"/>
      <w:r w:rsidRPr="0066095A">
        <w:rPr>
          <w:rFonts w:ascii="Times New Roman" w:eastAsia="Times New Roman" w:hAnsi="Times New Roman" w:cs="Times New Roman"/>
          <w:lang w:val="lt-LT"/>
        </w:rPr>
        <w:t xml:space="preserve"> ir (arba) </w:t>
      </w:r>
      <w:r w:rsidRPr="0066095A">
        <w:rPr>
          <w:rFonts w:ascii="Times New Roman" w:eastAsia="Times New Roman" w:hAnsi="Times New Roman" w:cs="Times New Roman"/>
          <w:i/>
          <w:lang w:val="lt-LT"/>
        </w:rPr>
        <w:t>MUGA</w:t>
      </w:r>
      <w:r w:rsidRPr="0066095A">
        <w:rPr>
          <w:rFonts w:ascii="Times New Roman" w:eastAsia="Times New Roman" w:hAnsi="Times New Roman" w:cs="Times New Roman"/>
          <w:lang w:val="lt-LT"/>
        </w:rPr>
        <w:t xml:space="preserve"> skenavimą. Širdies funkciją reikia tirti ir gydymo metu (pvz., kas 3 mėn.). Tok</w:t>
      </w:r>
      <w:r w:rsidR="00657323" w:rsidRPr="0066095A">
        <w:rPr>
          <w:rFonts w:ascii="Times New Roman" w:eastAsia="Times New Roman" w:hAnsi="Times New Roman" w:cs="Times New Roman"/>
          <w:lang w:val="lt-LT"/>
        </w:rPr>
        <w:t>ia</w:t>
      </w:r>
      <w:r w:rsidRPr="0066095A">
        <w:rPr>
          <w:rFonts w:ascii="Times New Roman" w:eastAsia="Times New Roman" w:hAnsi="Times New Roman" w:cs="Times New Roman"/>
          <w:lang w:val="lt-LT"/>
        </w:rPr>
        <w:t xml:space="preserve"> </w:t>
      </w:r>
      <w:r w:rsidR="00657323" w:rsidRPr="0066095A">
        <w:rPr>
          <w:rFonts w:ascii="Times New Roman" w:eastAsia="Times New Roman" w:hAnsi="Times New Roman" w:cs="Times New Roman"/>
          <w:lang w:val="lt-LT"/>
        </w:rPr>
        <w:t>stebėsena</w:t>
      </w:r>
      <w:r w:rsidRPr="0066095A">
        <w:rPr>
          <w:rFonts w:ascii="Times New Roman" w:eastAsia="Times New Roman" w:hAnsi="Times New Roman" w:cs="Times New Roman"/>
          <w:lang w:val="lt-LT"/>
        </w:rPr>
        <w:t xml:space="preserve"> gali padėti nustatyti, kurių pacientų širdies funkcija sutriko. Gydytojas, nustatydamas skilvelių funkcijos tyrimų dažnį, turi atidžiai įvertinti bendrą </w:t>
      </w:r>
      <w:proofErr w:type="spellStart"/>
      <w:r w:rsidRPr="0066095A">
        <w:rPr>
          <w:rFonts w:ascii="Times New Roman" w:eastAsia="Times New Roman" w:hAnsi="Times New Roman" w:cs="Times New Roman"/>
          <w:lang w:val="lt-LT"/>
        </w:rPr>
        <w:t>antraciklinų</w:t>
      </w:r>
      <w:proofErr w:type="spellEnd"/>
      <w:r w:rsidRPr="0066095A">
        <w:rPr>
          <w:rFonts w:ascii="Times New Roman" w:eastAsia="Times New Roman" w:hAnsi="Times New Roman" w:cs="Times New Roman"/>
          <w:lang w:val="lt-LT"/>
        </w:rPr>
        <w:t xml:space="preserve"> dozę (mg/m</w:t>
      </w:r>
      <w:r w:rsidRPr="0066095A">
        <w:rPr>
          <w:rFonts w:ascii="Times New Roman" w:eastAsia="Times New Roman" w:hAnsi="Times New Roman" w:cs="Times New Roman"/>
          <w:vertAlign w:val="superscript"/>
          <w:lang w:val="lt-LT"/>
        </w:rPr>
        <w:t>2</w:t>
      </w:r>
      <w:r w:rsidRPr="0066095A">
        <w:rPr>
          <w:rFonts w:ascii="Times New Roman" w:eastAsia="Times New Roman" w:hAnsi="Times New Roman" w:cs="Times New Roman"/>
          <w:lang w:val="lt-LT"/>
        </w:rPr>
        <w:t xml:space="preserve"> kūno paviršiaus ploto). Tyrimu nustačius, kad yra širdies funkcijos pablogėjimas, net ir </w:t>
      </w:r>
      <w:proofErr w:type="spellStart"/>
      <w:r w:rsidRPr="0066095A">
        <w:rPr>
          <w:rFonts w:ascii="Times New Roman" w:eastAsia="Times New Roman" w:hAnsi="Times New Roman" w:cs="Times New Roman"/>
          <w:lang w:val="lt-LT"/>
        </w:rPr>
        <w:t>besimptomis</w:t>
      </w:r>
      <w:proofErr w:type="spellEnd"/>
      <w:r w:rsidRPr="0066095A">
        <w:rPr>
          <w:rFonts w:ascii="Times New Roman" w:eastAsia="Times New Roman" w:hAnsi="Times New Roman" w:cs="Times New Roman"/>
          <w:lang w:val="lt-LT"/>
        </w:rPr>
        <w:t>, gydytojas turi atidžiai įvertinti tolesnio gydymo klinikinės naudos ir širdies pažaidos, įskaitant nepraeinančią, galimybės santykį. Jeigu gydymas tęsiamas, širdies funkciją reikia tirti dažniau (pvz., kas 1 – 2</w:t>
      </w:r>
      <w:r w:rsidR="00657323" w:rsidRPr="0066095A">
        <w:rPr>
          <w:rFonts w:ascii="Times New Roman" w:eastAsia="Times New Roman" w:hAnsi="Times New Roman" w:cs="Times New Roman"/>
          <w:lang w:val="lt-LT"/>
        </w:rPr>
        <w:t> </w:t>
      </w:r>
      <w:r w:rsidRPr="0066095A">
        <w:rPr>
          <w:rFonts w:ascii="Times New Roman" w:eastAsia="Times New Roman" w:hAnsi="Times New Roman" w:cs="Times New Roman"/>
          <w:lang w:val="lt-LT"/>
        </w:rPr>
        <w:t xml:space="preserve">gydymo kursai). Detalesnės informacijos galima rasti </w:t>
      </w:r>
      <w:proofErr w:type="spellStart"/>
      <w:r w:rsidRPr="0066095A">
        <w:rPr>
          <w:rFonts w:ascii="Times New Roman" w:eastAsia="Times New Roman" w:hAnsi="Times New Roman" w:cs="Times New Roman"/>
          <w:lang w:val="lt-LT"/>
        </w:rPr>
        <w:t>Herceptin</w:t>
      </w:r>
      <w:proofErr w:type="spellEnd"/>
      <w:r w:rsidRPr="0066095A">
        <w:rPr>
          <w:rFonts w:ascii="Times New Roman" w:eastAsia="Times New Roman" w:hAnsi="Times New Roman" w:cs="Times New Roman"/>
          <w:lang w:val="lt-LT"/>
        </w:rPr>
        <w:t xml:space="preserve"> ir </w:t>
      </w:r>
      <w:proofErr w:type="spellStart"/>
      <w:r w:rsidRPr="0066095A">
        <w:rPr>
          <w:rFonts w:ascii="Times New Roman" w:eastAsia="Times New Roman" w:hAnsi="Times New Roman" w:cs="Times New Roman"/>
          <w:lang w:val="lt-LT"/>
        </w:rPr>
        <w:t>doksorubicino</w:t>
      </w:r>
      <w:proofErr w:type="spellEnd"/>
      <w:r w:rsidRPr="0066095A">
        <w:rPr>
          <w:rFonts w:ascii="Times New Roman" w:eastAsia="Times New Roman" w:hAnsi="Times New Roman" w:cs="Times New Roman"/>
          <w:lang w:val="lt-LT"/>
        </w:rPr>
        <w:t xml:space="preserve"> charakteristikų santraukose.</w:t>
      </w:r>
    </w:p>
    <w:p w14:paraId="4D63F4CB" w14:textId="77777777" w:rsidR="007C13F8" w:rsidRPr="0066095A" w:rsidRDefault="007C13F8" w:rsidP="007C13F8">
      <w:pPr>
        <w:tabs>
          <w:tab w:val="left" w:pos="567"/>
        </w:tabs>
        <w:spacing w:after="0" w:line="240" w:lineRule="auto"/>
        <w:rPr>
          <w:rFonts w:ascii="Times New Roman" w:eastAsia="Times New Roman" w:hAnsi="Times New Roman" w:cs="Times New Roman"/>
          <w:lang w:val="lt-LT"/>
        </w:rPr>
      </w:pPr>
    </w:p>
    <w:p w14:paraId="0EB2FA4C" w14:textId="77777777" w:rsidR="007C13F8" w:rsidRPr="0066095A" w:rsidRDefault="007C13F8" w:rsidP="007C13F8">
      <w:pPr>
        <w:tabs>
          <w:tab w:val="left" w:pos="567"/>
        </w:tabs>
        <w:spacing w:after="0" w:line="240" w:lineRule="auto"/>
        <w:rPr>
          <w:rFonts w:ascii="Times New Roman" w:eastAsia="Times New Roman" w:hAnsi="Times New Roman" w:cs="Times New Roman"/>
          <w:lang w:val="lt-LT"/>
        </w:rPr>
      </w:pPr>
      <w:r w:rsidRPr="0066095A">
        <w:rPr>
          <w:rFonts w:ascii="Times New Roman" w:eastAsia="Times New Roman" w:hAnsi="Times New Roman" w:cs="Times New Roman"/>
          <w:lang w:val="lt-LT"/>
        </w:rPr>
        <w:t xml:space="preserve">Nors </w:t>
      </w:r>
      <w:r w:rsidRPr="0066095A">
        <w:rPr>
          <w:rFonts w:ascii="Times New Roman" w:eastAsia="Times New Roman" w:hAnsi="Times New Roman" w:cs="Times New Roman"/>
          <w:i/>
          <w:lang w:val="lt-LT"/>
        </w:rPr>
        <w:t>periferinė neuropatija</w:t>
      </w:r>
      <w:r w:rsidRPr="0066095A">
        <w:rPr>
          <w:rFonts w:ascii="Times New Roman" w:eastAsia="Times New Roman" w:hAnsi="Times New Roman" w:cs="Times New Roman"/>
          <w:lang w:val="lt-LT"/>
        </w:rPr>
        <w:t xml:space="preserve"> pasireiškia dažnai, tačiau jos simptomai sunkūs būna retai. Jeigu pasireiškia sunki neuropatija, visų tolesnių gydymo kursų metu rekomenduojama lašinti 20</w:t>
      </w:r>
      <w:r w:rsidR="00657323" w:rsidRPr="0066095A">
        <w:rPr>
          <w:rFonts w:ascii="Times New Roman" w:eastAsia="Times New Roman" w:hAnsi="Times New Roman" w:cs="Times New Roman"/>
          <w:lang w:val="lt-LT"/>
        </w:rPr>
        <w:t> </w:t>
      </w:r>
      <w:r w:rsidRPr="0066095A">
        <w:rPr>
          <w:rFonts w:ascii="Times New Roman" w:eastAsia="Times New Roman" w:hAnsi="Times New Roman" w:cs="Times New Roman"/>
          <w:lang w:val="lt-LT"/>
        </w:rPr>
        <w:sym w:font="Symbol" w:char="F025"/>
      </w:r>
      <w:r w:rsidRPr="0066095A">
        <w:rPr>
          <w:rFonts w:ascii="Times New Roman" w:eastAsia="Times New Roman" w:hAnsi="Times New Roman" w:cs="Times New Roman"/>
          <w:lang w:val="lt-LT"/>
        </w:rPr>
        <w:t xml:space="preserve"> (gydant KS </w:t>
      </w:r>
      <w:r w:rsidRPr="0066095A">
        <w:rPr>
          <w:rFonts w:ascii="Times New Roman" w:eastAsia="Times New Roman" w:hAnsi="Times New Roman" w:cs="Times New Roman"/>
          <w:lang w:val="lt-LT"/>
        </w:rPr>
        <w:sym w:font="Symbol" w:char="F02D"/>
      </w:r>
      <w:r w:rsidRPr="0066095A">
        <w:rPr>
          <w:rFonts w:ascii="Times New Roman" w:eastAsia="Times New Roman" w:hAnsi="Times New Roman" w:cs="Times New Roman"/>
          <w:lang w:val="lt-LT"/>
        </w:rPr>
        <w:t xml:space="preserve"> 25</w:t>
      </w:r>
      <w:r w:rsidR="00406E31" w:rsidRPr="0066095A">
        <w:rPr>
          <w:rFonts w:ascii="Times New Roman" w:eastAsia="Times New Roman" w:hAnsi="Times New Roman" w:cs="Times New Roman"/>
          <w:lang w:val="lt-LT"/>
        </w:rPr>
        <w:t> </w:t>
      </w:r>
      <w:r w:rsidRPr="0066095A">
        <w:rPr>
          <w:rFonts w:ascii="Times New Roman" w:eastAsia="Times New Roman" w:hAnsi="Times New Roman" w:cs="Times New Roman"/>
          <w:lang w:val="lt-LT"/>
        </w:rPr>
        <w:sym w:font="Symbol" w:char="F025"/>
      </w:r>
      <w:r w:rsidRPr="0066095A">
        <w:rPr>
          <w:rFonts w:ascii="Times New Roman" w:eastAsia="Times New Roman" w:hAnsi="Times New Roman" w:cs="Times New Roman"/>
          <w:lang w:val="lt-LT"/>
        </w:rPr>
        <w:t xml:space="preserve">) mažesnę </w:t>
      </w:r>
      <w:proofErr w:type="spellStart"/>
      <w:r w:rsidRPr="0066095A">
        <w:rPr>
          <w:rFonts w:ascii="Times New Roman" w:eastAsia="Times New Roman" w:hAnsi="Times New Roman" w:cs="Times New Roman"/>
          <w:lang w:val="lt-LT"/>
        </w:rPr>
        <w:t>paklitakselio</w:t>
      </w:r>
      <w:proofErr w:type="spellEnd"/>
      <w:r w:rsidRPr="0066095A">
        <w:rPr>
          <w:rFonts w:ascii="Times New Roman" w:eastAsia="Times New Roman" w:hAnsi="Times New Roman" w:cs="Times New Roman"/>
          <w:lang w:val="lt-LT"/>
        </w:rPr>
        <w:t xml:space="preserve"> dozę. Taikant pirmojo pasirinkimo </w:t>
      </w:r>
      <w:proofErr w:type="spellStart"/>
      <w:r w:rsidRPr="0066095A">
        <w:rPr>
          <w:rFonts w:ascii="Times New Roman" w:eastAsia="Times New Roman" w:hAnsi="Times New Roman" w:cs="Times New Roman"/>
          <w:lang w:val="lt-LT"/>
        </w:rPr>
        <w:t>nesmulkialąstelinės</w:t>
      </w:r>
      <w:proofErr w:type="spellEnd"/>
      <w:r w:rsidRPr="0066095A">
        <w:rPr>
          <w:rFonts w:ascii="Times New Roman" w:eastAsia="Times New Roman" w:hAnsi="Times New Roman" w:cs="Times New Roman"/>
          <w:lang w:val="lt-LT"/>
        </w:rPr>
        <w:t xml:space="preserve"> plaučių </w:t>
      </w:r>
      <w:proofErr w:type="spellStart"/>
      <w:r w:rsidRPr="0066095A">
        <w:rPr>
          <w:rFonts w:ascii="Times New Roman" w:eastAsia="Times New Roman" w:hAnsi="Times New Roman" w:cs="Times New Roman"/>
          <w:lang w:val="lt-LT"/>
        </w:rPr>
        <w:t>karcinomos</w:t>
      </w:r>
      <w:proofErr w:type="spellEnd"/>
      <w:r w:rsidRPr="0066095A">
        <w:rPr>
          <w:rFonts w:ascii="Times New Roman" w:eastAsia="Times New Roman" w:hAnsi="Times New Roman" w:cs="Times New Roman"/>
          <w:lang w:val="lt-LT"/>
        </w:rPr>
        <w:t xml:space="preserve"> arba kiaušidžių vėžio terapiją </w:t>
      </w:r>
      <w:proofErr w:type="spellStart"/>
      <w:r w:rsidRPr="0066095A">
        <w:rPr>
          <w:rFonts w:ascii="Times New Roman" w:eastAsia="Times New Roman" w:hAnsi="Times New Roman" w:cs="Times New Roman"/>
          <w:lang w:val="lt-LT"/>
        </w:rPr>
        <w:t>paklitakselio</w:t>
      </w:r>
      <w:proofErr w:type="spellEnd"/>
      <w:r w:rsidRPr="0066095A">
        <w:rPr>
          <w:rFonts w:ascii="Times New Roman" w:eastAsia="Times New Roman" w:hAnsi="Times New Roman" w:cs="Times New Roman"/>
          <w:lang w:val="lt-LT"/>
        </w:rPr>
        <w:t xml:space="preserve"> (jo dozė į veną </w:t>
      </w:r>
      <w:proofErr w:type="spellStart"/>
      <w:r w:rsidRPr="0066095A">
        <w:rPr>
          <w:rFonts w:ascii="Times New Roman" w:eastAsia="Times New Roman" w:hAnsi="Times New Roman" w:cs="Times New Roman"/>
          <w:lang w:val="lt-LT"/>
        </w:rPr>
        <w:t>infuzuota</w:t>
      </w:r>
      <w:proofErr w:type="spellEnd"/>
      <w:r w:rsidRPr="0066095A">
        <w:rPr>
          <w:rFonts w:ascii="Times New Roman" w:eastAsia="Times New Roman" w:hAnsi="Times New Roman" w:cs="Times New Roman"/>
          <w:lang w:val="lt-LT"/>
        </w:rPr>
        <w:t xml:space="preserve"> per 3 val.) ir </w:t>
      </w:r>
      <w:proofErr w:type="spellStart"/>
      <w:r w:rsidRPr="0066095A">
        <w:rPr>
          <w:rFonts w:ascii="Times New Roman" w:eastAsia="Times New Roman" w:hAnsi="Times New Roman" w:cs="Times New Roman"/>
          <w:lang w:val="lt-LT"/>
        </w:rPr>
        <w:t>cisplatinos</w:t>
      </w:r>
      <w:proofErr w:type="spellEnd"/>
      <w:r w:rsidRPr="0066095A">
        <w:rPr>
          <w:rFonts w:ascii="Times New Roman" w:eastAsia="Times New Roman" w:hAnsi="Times New Roman" w:cs="Times New Roman"/>
          <w:lang w:val="lt-LT"/>
        </w:rPr>
        <w:t xml:space="preserve"> deriniu, sunkus toksinis poveikis nervų sistemai pasireikšdavo dažniau, negu gydant vien </w:t>
      </w:r>
      <w:proofErr w:type="spellStart"/>
      <w:r w:rsidRPr="0066095A">
        <w:rPr>
          <w:rFonts w:ascii="Times New Roman" w:eastAsia="Times New Roman" w:hAnsi="Times New Roman" w:cs="Times New Roman"/>
          <w:lang w:val="lt-LT"/>
        </w:rPr>
        <w:t>paklitakseliu</w:t>
      </w:r>
      <w:proofErr w:type="spellEnd"/>
      <w:r w:rsidRPr="0066095A">
        <w:rPr>
          <w:rFonts w:ascii="Times New Roman" w:eastAsia="Times New Roman" w:hAnsi="Times New Roman" w:cs="Times New Roman"/>
          <w:lang w:val="lt-LT"/>
        </w:rPr>
        <w:t xml:space="preserve"> arba </w:t>
      </w:r>
      <w:proofErr w:type="spellStart"/>
      <w:r w:rsidRPr="0066095A">
        <w:rPr>
          <w:rFonts w:ascii="Times New Roman" w:eastAsia="Times New Roman" w:hAnsi="Times New Roman" w:cs="Times New Roman"/>
          <w:lang w:val="lt-LT"/>
        </w:rPr>
        <w:t>ciklofosfamidu</w:t>
      </w:r>
      <w:proofErr w:type="spellEnd"/>
      <w:r w:rsidRPr="0066095A">
        <w:rPr>
          <w:rFonts w:ascii="Times New Roman" w:eastAsia="Times New Roman" w:hAnsi="Times New Roman" w:cs="Times New Roman"/>
          <w:lang w:val="lt-LT"/>
        </w:rPr>
        <w:t xml:space="preserve"> ir po jo </w:t>
      </w:r>
      <w:proofErr w:type="spellStart"/>
      <w:r w:rsidRPr="0066095A">
        <w:rPr>
          <w:rFonts w:ascii="Times New Roman" w:eastAsia="Times New Roman" w:hAnsi="Times New Roman" w:cs="Times New Roman"/>
          <w:lang w:val="lt-LT"/>
        </w:rPr>
        <w:t>infuzuojama</w:t>
      </w:r>
      <w:proofErr w:type="spellEnd"/>
      <w:r w:rsidRPr="0066095A">
        <w:rPr>
          <w:rFonts w:ascii="Times New Roman" w:eastAsia="Times New Roman" w:hAnsi="Times New Roman" w:cs="Times New Roman"/>
          <w:lang w:val="lt-LT"/>
        </w:rPr>
        <w:t xml:space="preserve"> </w:t>
      </w:r>
      <w:proofErr w:type="spellStart"/>
      <w:r w:rsidRPr="0066095A">
        <w:rPr>
          <w:rFonts w:ascii="Times New Roman" w:eastAsia="Times New Roman" w:hAnsi="Times New Roman" w:cs="Times New Roman"/>
          <w:lang w:val="lt-LT"/>
        </w:rPr>
        <w:t>cisplatina</w:t>
      </w:r>
      <w:proofErr w:type="spellEnd"/>
      <w:r w:rsidRPr="0066095A">
        <w:rPr>
          <w:rFonts w:ascii="Times New Roman" w:eastAsia="Times New Roman" w:hAnsi="Times New Roman" w:cs="Times New Roman"/>
          <w:lang w:val="lt-LT"/>
        </w:rPr>
        <w:t>.</w:t>
      </w:r>
    </w:p>
    <w:p w14:paraId="0338F454" w14:textId="77777777" w:rsidR="007C13F8" w:rsidRPr="0066095A" w:rsidRDefault="007C13F8" w:rsidP="007C13F8">
      <w:pPr>
        <w:tabs>
          <w:tab w:val="left" w:pos="567"/>
        </w:tabs>
        <w:spacing w:after="0" w:line="240" w:lineRule="auto"/>
        <w:rPr>
          <w:rFonts w:ascii="Times New Roman" w:eastAsia="Times New Roman" w:hAnsi="Times New Roman" w:cs="Times New Roman"/>
          <w:lang w:val="lt-LT"/>
        </w:rPr>
      </w:pPr>
    </w:p>
    <w:p w14:paraId="3B01EF44" w14:textId="77777777" w:rsidR="007C13F8" w:rsidRPr="0066095A" w:rsidRDefault="007C13F8" w:rsidP="007C13F8">
      <w:pPr>
        <w:tabs>
          <w:tab w:val="left" w:pos="567"/>
        </w:tabs>
        <w:spacing w:after="0" w:line="240" w:lineRule="auto"/>
        <w:rPr>
          <w:rFonts w:ascii="Times New Roman" w:eastAsia="Times New Roman" w:hAnsi="Times New Roman" w:cs="Times New Roman"/>
          <w:lang w:val="lt-LT"/>
        </w:rPr>
      </w:pPr>
      <w:r w:rsidRPr="0066095A">
        <w:rPr>
          <w:rFonts w:ascii="Times New Roman" w:eastAsia="Times New Roman" w:hAnsi="Times New Roman" w:cs="Times New Roman"/>
          <w:i/>
          <w:lang w:val="lt-LT"/>
        </w:rPr>
        <w:t>Pacientams, kurių kepenų funkcija sutrikusi,</w:t>
      </w:r>
      <w:r w:rsidRPr="0066095A">
        <w:rPr>
          <w:rFonts w:ascii="Times New Roman" w:eastAsia="Times New Roman" w:hAnsi="Times New Roman" w:cs="Times New Roman"/>
          <w:b/>
          <w:i/>
          <w:lang w:val="lt-LT"/>
        </w:rPr>
        <w:t xml:space="preserve"> </w:t>
      </w:r>
      <w:r w:rsidRPr="0066095A">
        <w:rPr>
          <w:rFonts w:ascii="Times New Roman" w:eastAsia="Times New Roman" w:hAnsi="Times New Roman" w:cs="Times New Roman"/>
          <w:b/>
          <w:lang w:val="lt-LT"/>
        </w:rPr>
        <w:t>y</w:t>
      </w:r>
      <w:r w:rsidRPr="0066095A">
        <w:rPr>
          <w:rFonts w:ascii="Times New Roman" w:eastAsia="Times New Roman" w:hAnsi="Times New Roman" w:cs="Times New Roman"/>
          <w:lang w:val="lt-LT"/>
        </w:rPr>
        <w:t>ra didesnė toksinio poveikio, ypač 3-4</w:t>
      </w:r>
      <w:r w:rsidR="00406E31" w:rsidRPr="0066095A">
        <w:rPr>
          <w:rFonts w:ascii="Times New Roman" w:eastAsia="Times New Roman" w:hAnsi="Times New Roman" w:cs="Times New Roman"/>
          <w:lang w:val="lt-LT"/>
        </w:rPr>
        <w:t> </w:t>
      </w:r>
      <w:r w:rsidRPr="0066095A">
        <w:rPr>
          <w:rFonts w:ascii="Times New Roman" w:eastAsia="Times New Roman" w:hAnsi="Times New Roman" w:cs="Times New Roman"/>
          <w:lang w:val="lt-LT"/>
        </w:rPr>
        <w:t xml:space="preserve">laipsnio </w:t>
      </w:r>
      <w:proofErr w:type="spellStart"/>
      <w:r w:rsidRPr="0066095A">
        <w:rPr>
          <w:rFonts w:ascii="Times New Roman" w:eastAsia="Times New Roman" w:hAnsi="Times New Roman" w:cs="Times New Roman"/>
          <w:lang w:val="lt-LT"/>
        </w:rPr>
        <w:t>mieloidinio</w:t>
      </w:r>
      <w:proofErr w:type="spellEnd"/>
      <w:r w:rsidRPr="0066095A">
        <w:rPr>
          <w:rFonts w:ascii="Times New Roman" w:eastAsia="Times New Roman" w:hAnsi="Times New Roman" w:cs="Times New Roman"/>
          <w:lang w:val="lt-LT"/>
        </w:rPr>
        <w:t xml:space="preserve"> audinio funkcijos slopinimo, rizika. Kad </w:t>
      </w:r>
      <w:r w:rsidR="00406E31" w:rsidRPr="0066095A">
        <w:rPr>
          <w:rFonts w:ascii="Times New Roman" w:eastAsia="Times New Roman" w:hAnsi="Times New Roman" w:cs="Times New Roman"/>
          <w:lang w:val="lt-LT"/>
        </w:rPr>
        <w:t>pacientams</w:t>
      </w:r>
      <w:r w:rsidRPr="0066095A">
        <w:rPr>
          <w:rFonts w:ascii="Times New Roman" w:eastAsia="Times New Roman" w:hAnsi="Times New Roman" w:cs="Times New Roman"/>
          <w:lang w:val="lt-LT"/>
        </w:rPr>
        <w:t xml:space="preserve">, kuriems yra lengvas kepenų funkcijos sutrikimas, per 3 val. </w:t>
      </w:r>
      <w:proofErr w:type="spellStart"/>
      <w:r w:rsidRPr="0066095A">
        <w:rPr>
          <w:rFonts w:ascii="Times New Roman" w:eastAsia="Times New Roman" w:hAnsi="Times New Roman" w:cs="Times New Roman"/>
          <w:lang w:val="lt-LT"/>
        </w:rPr>
        <w:t>infuzuojamas</w:t>
      </w:r>
      <w:proofErr w:type="spellEnd"/>
      <w:r w:rsidRPr="0066095A">
        <w:rPr>
          <w:rFonts w:ascii="Times New Roman" w:eastAsia="Times New Roman" w:hAnsi="Times New Roman" w:cs="Times New Roman"/>
          <w:lang w:val="lt-LT"/>
        </w:rPr>
        <w:t xml:space="preserve"> </w:t>
      </w:r>
      <w:proofErr w:type="spellStart"/>
      <w:r w:rsidRPr="0066095A">
        <w:rPr>
          <w:rFonts w:ascii="Times New Roman" w:eastAsia="Times New Roman" w:hAnsi="Times New Roman" w:cs="Times New Roman"/>
          <w:lang w:val="lt-LT"/>
        </w:rPr>
        <w:t>paklitakselis</w:t>
      </w:r>
      <w:proofErr w:type="spellEnd"/>
      <w:r w:rsidRPr="0066095A">
        <w:rPr>
          <w:rFonts w:ascii="Times New Roman" w:eastAsia="Times New Roman" w:hAnsi="Times New Roman" w:cs="Times New Roman"/>
          <w:lang w:val="lt-LT"/>
        </w:rPr>
        <w:t xml:space="preserve"> sukeltų stipresnį toksinį poveikį, duomenų nėra. Ilgesnės infuzijos metu pacientams, kuriems yra vidutinio sunkumo arba sunkus kepenų funkcijos sutrikimas, galimas stipresnis </w:t>
      </w:r>
      <w:proofErr w:type="spellStart"/>
      <w:r w:rsidRPr="0066095A">
        <w:rPr>
          <w:rFonts w:ascii="Times New Roman" w:eastAsia="Times New Roman" w:hAnsi="Times New Roman" w:cs="Times New Roman"/>
          <w:lang w:val="lt-LT"/>
        </w:rPr>
        <w:t>mieloidinio</w:t>
      </w:r>
      <w:proofErr w:type="spellEnd"/>
      <w:r w:rsidRPr="0066095A">
        <w:rPr>
          <w:rFonts w:ascii="Times New Roman" w:eastAsia="Times New Roman" w:hAnsi="Times New Roman" w:cs="Times New Roman"/>
          <w:lang w:val="lt-LT"/>
        </w:rPr>
        <w:t xml:space="preserve"> audinio funkcijos slopinimas. Būtina atidžiai </w:t>
      </w:r>
      <w:r w:rsidR="00406E31" w:rsidRPr="0066095A">
        <w:rPr>
          <w:rFonts w:ascii="Times New Roman" w:eastAsia="Times New Roman" w:hAnsi="Times New Roman" w:cs="Times New Roman"/>
          <w:lang w:val="lt-LT"/>
        </w:rPr>
        <w:t>stebėti</w:t>
      </w:r>
      <w:r w:rsidRPr="0066095A">
        <w:rPr>
          <w:rFonts w:ascii="Times New Roman" w:eastAsia="Times New Roman" w:hAnsi="Times New Roman" w:cs="Times New Roman"/>
          <w:lang w:val="lt-LT"/>
        </w:rPr>
        <w:t>, ar neprasideda stiprus šio audinio funkcijos slopinimas (žr.</w:t>
      </w:r>
      <w:r w:rsidR="00406E31" w:rsidRPr="0066095A">
        <w:rPr>
          <w:rFonts w:ascii="Times New Roman" w:eastAsia="Times New Roman" w:hAnsi="Times New Roman" w:cs="Times New Roman"/>
          <w:lang w:val="lt-LT"/>
        </w:rPr>
        <w:t> </w:t>
      </w:r>
      <w:r w:rsidRPr="0066095A">
        <w:rPr>
          <w:rFonts w:ascii="Times New Roman" w:eastAsia="Times New Roman" w:hAnsi="Times New Roman" w:cs="Times New Roman"/>
          <w:lang w:val="lt-LT"/>
        </w:rPr>
        <w:t>4.2</w:t>
      </w:r>
      <w:r w:rsidR="00406E31" w:rsidRPr="0066095A">
        <w:rPr>
          <w:rFonts w:ascii="Times New Roman" w:eastAsia="Times New Roman" w:hAnsi="Times New Roman" w:cs="Times New Roman"/>
          <w:lang w:val="lt-LT"/>
        </w:rPr>
        <w:t> </w:t>
      </w:r>
      <w:r w:rsidRPr="0066095A">
        <w:rPr>
          <w:rFonts w:ascii="Times New Roman" w:eastAsia="Times New Roman" w:hAnsi="Times New Roman" w:cs="Times New Roman"/>
          <w:lang w:val="lt-LT"/>
        </w:rPr>
        <w:t xml:space="preserve">skyrių). Duomenų, kuriais remiantis būtų galima rekomenduoti keisti dozę </w:t>
      </w:r>
      <w:r w:rsidR="00406E31" w:rsidRPr="0066095A">
        <w:rPr>
          <w:rFonts w:ascii="Times New Roman" w:eastAsia="Times New Roman" w:hAnsi="Times New Roman" w:cs="Times New Roman"/>
          <w:lang w:val="lt-LT"/>
        </w:rPr>
        <w:t>pacientams</w:t>
      </w:r>
      <w:r w:rsidRPr="0066095A">
        <w:rPr>
          <w:rFonts w:ascii="Times New Roman" w:eastAsia="Times New Roman" w:hAnsi="Times New Roman" w:cs="Times New Roman"/>
          <w:lang w:val="lt-LT"/>
        </w:rPr>
        <w:t>, kuriems yra lengvas arba vidutinio sunkumo kepenų funkcijos sutrikimas, nepakanka (žr.</w:t>
      </w:r>
      <w:r w:rsidR="00406E31" w:rsidRPr="0066095A">
        <w:rPr>
          <w:rFonts w:ascii="Times New Roman" w:eastAsia="Times New Roman" w:hAnsi="Times New Roman" w:cs="Times New Roman"/>
          <w:lang w:val="lt-LT"/>
        </w:rPr>
        <w:t> </w:t>
      </w:r>
      <w:r w:rsidRPr="0066095A">
        <w:rPr>
          <w:rFonts w:ascii="Times New Roman" w:eastAsia="Times New Roman" w:hAnsi="Times New Roman" w:cs="Times New Roman"/>
          <w:lang w:val="lt-LT"/>
        </w:rPr>
        <w:t>5.2</w:t>
      </w:r>
      <w:r w:rsidR="00406E31" w:rsidRPr="0066095A">
        <w:rPr>
          <w:rFonts w:ascii="Times New Roman" w:eastAsia="Times New Roman" w:hAnsi="Times New Roman" w:cs="Times New Roman"/>
          <w:lang w:val="lt-LT"/>
        </w:rPr>
        <w:t> </w:t>
      </w:r>
      <w:r w:rsidRPr="0066095A">
        <w:rPr>
          <w:rFonts w:ascii="Times New Roman" w:eastAsia="Times New Roman" w:hAnsi="Times New Roman" w:cs="Times New Roman"/>
          <w:lang w:val="lt-LT"/>
        </w:rPr>
        <w:t>skyrių).</w:t>
      </w:r>
    </w:p>
    <w:p w14:paraId="5444D8C0" w14:textId="77777777" w:rsidR="007C13F8" w:rsidRPr="0066095A" w:rsidRDefault="007C13F8" w:rsidP="007C13F8">
      <w:pPr>
        <w:tabs>
          <w:tab w:val="left" w:pos="567"/>
        </w:tabs>
        <w:spacing w:after="0" w:line="240" w:lineRule="auto"/>
        <w:rPr>
          <w:rFonts w:ascii="Times New Roman" w:eastAsia="Times New Roman" w:hAnsi="Times New Roman" w:cs="Times New Roman"/>
          <w:lang w:val="lt-LT"/>
        </w:rPr>
      </w:pPr>
      <w:r w:rsidRPr="0066095A">
        <w:rPr>
          <w:rFonts w:ascii="Times New Roman" w:eastAsia="Times New Roman" w:hAnsi="Times New Roman" w:cs="Times New Roman"/>
          <w:lang w:val="lt-LT"/>
        </w:rPr>
        <w:t xml:space="preserve">Apie </w:t>
      </w:r>
      <w:r w:rsidR="00406E31" w:rsidRPr="0066095A">
        <w:rPr>
          <w:rFonts w:ascii="Times New Roman" w:eastAsia="Times New Roman" w:hAnsi="Times New Roman" w:cs="Times New Roman"/>
          <w:lang w:val="lt-LT"/>
        </w:rPr>
        <w:t>pacientų</w:t>
      </w:r>
      <w:r w:rsidRPr="0066095A">
        <w:rPr>
          <w:rFonts w:ascii="Times New Roman" w:eastAsia="Times New Roman" w:hAnsi="Times New Roman" w:cs="Times New Roman"/>
          <w:lang w:val="lt-LT"/>
        </w:rPr>
        <w:t xml:space="preserve">, kuriems yra sunki </w:t>
      </w:r>
      <w:proofErr w:type="spellStart"/>
      <w:r w:rsidRPr="0066095A">
        <w:rPr>
          <w:rFonts w:ascii="Times New Roman" w:eastAsia="Times New Roman" w:hAnsi="Times New Roman" w:cs="Times New Roman"/>
          <w:lang w:val="lt-LT"/>
        </w:rPr>
        <w:t>cholestazė</w:t>
      </w:r>
      <w:proofErr w:type="spellEnd"/>
      <w:r w:rsidRPr="0066095A">
        <w:rPr>
          <w:rFonts w:ascii="Times New Roman" w:eastAsia="Times New Roman" w:hAnsi="Times New Roman" w:cs="Times New Roman"/>
          <w:lang w:val="lt-LT"/>
        </w:rPr>
        <w:t xml:space="preserve">, gydymą šiuo medikamentu duomenų nėra. Pacientų, kuriems yra sunkus kepenų funkcijos sutrikimas, </w:t>
      </w:r>
      <w:proofErr w:type="spellStart"/>
      <w:r w:rsidRPr="0066095A">
        <w:rPr>
          <w:rFonts w:ascii="Times New Roman" w:eastAsia="Times New Roman" w:hAnsi="Times New Roman" w:cs="Times New Roman"/>
          <w:lang w:val="lt-LT"/>
        </w:rPr>
        <w:t>paklitakseliu</w:t>
      </w:r>
      <w:proofErr w:type="spellEnd"/>
      <w:r w:rsidRPr="0066095A">
        <w:rPr>
          <w:rFonts w:ascii="Times New Roman" w:eastAsia="Times New Roman" w:hAnsi="Times New Roman" w:cs="Times New Roman"/>
          <w:lang w:val="lt-LT"/>
        </w:rPr>
        <w:t xml:space="preserve"> gydyti negalima.</w:t>
      </w:r>
    </w:p>
    <w:p w14:paraId="703C0E72" w14:textId="77777777" w:rsidR="007C13F8" w:rsidRPr="0066095A" w:rsidRDefault="007C13F8" w:rsidP="007C13F8">
      <w:pPr>
        <w:tabs>
          <w:tab w:val="left" w:pos="567"/>
        </w:tabs>
        <w:spacing w:after="0" w:line="240" w:lineRule="auto"/>
        <w:rPr>
          <w:rFonts w:ascii="Times New Roman" w:eastAsia="Times New Roman" w:hAnsi="Times New Roman" w:cs="Times New Roman"/>
          <w:lang w:val="lt-LT"/>
        </w:rPr>
      </w:pPr>
    </w:p>
    <w:p w14:paraId="4B031D4E" w14:textId="77777777" w:rsidR="007C13F8" w:rsidRPr="0066095A" w:rsidRDefault="007C13F8" w:rsidP="007C13F8">
      <w:pPr>
        <w:tabs>
          <w:tab w:val="left" w:pos="567"/>
        </w:tabs>
        <w:spacing w:after="0" w:line="240" w:lineRule="auto"/>
        <w:rPr>
          <w:rFonts w:ascii="Times New Roman" w:eastAsia="Times New Roman" w:hAnsi="Times New Roman" w:cs="Times New Roman"/>
          <w:lang w:val="lt-LT"/>
        </w:rPr>
      </w:pPr>
      <w:r w:rsidRPr="0066095A">
        <w:rPr>
          <w:rFonts w:ascii="Times New Roman" w:eastAsia="Times New Roman" w:hAnsi="Times New Roman" w:cs="Times New Roman"/>
          <w:lang w:val="lt-LT"/>
        </w:rPr>
        <w:t xml:space="preserve">Kadangi viename </w:t>
      </w:r>
      <w:proofErr w:type="spellStart"/>
      <w:r w:rsidRPr="0066095A">
        <w:rPr>
          <w:rFonts w:ascii="Times New Roman" w:eastAsia="Times New Roman" w:hAnsi="Times New Roman" w:cs="Times New Roman"/>
          <w:lang w:val="lt-LT"/>
        </w:rPr>
        <w:t>Paclitaxel</w:t>
      </w:r>
      <w:proofErr w:type="spellEnd"/>
      <w:r w:rsidRPr="0066095A">
        <w:rPr>
          <w:rFonts w:ascii="Times New Roman" w:eastAsia="Times New Roman" w:hAnsi="Times New Roman" w:cs="Times New Roman"/>
          <w:lang w:val="lt-LT"/>
        </w:rPr>
        <w:t xml:space="preserve"> </w:t>
      </w:r>
      <w:proofErr w:type="spellStart"/>
      <w:r w:rsidRPr="0066095A">
        <w:rPr>
          <w:rFonts w:ascii="Times New Roman" w:eastAsia="Times New Roman" w:hAnsi="Times New Roman" w:cs="Times New Roman"/>
          <w:lang w:val="lt-LT"/>
        </w:rPr>
        <w:t>Actavis</w:t>
      </w:r>
      <w:proofErr w:type="spellEnd"/>
      <w:r w:rsidRPr="0066095A">
        <w:rPr>
          <w:rFonts w:ascii="Times New Roman" w:eastAsia="Times New Roman" w:hAnsi="Times New Roman" w:cs="Times New Roman"/>
          <w:lang w:val="lt-LT"/>
        </w:rPr>
        <w:t xml:space="preserve"> koncentrato mililitre yra 385 mg etanolio, reikia nepamiršti galimo jo poveikio centrinei nervų sistemai ir kitokio poveikio.</w:t>
      </w:r>
    </w:p>
    <w:p w14:paraId="518816C5" w14:textId="77777777" w:rsidR="007C13F8" w:rsidRPr="0066095A" w:rsidRDefault="007C13F8" w:rsidP="007C13F8">
      <w:pPr>
        <w:tabs>
          <w:tab w:val="left" w:pos="567"/>
        </w:tabs>
        <w:spacing w:after="0" w:line="240" w:lineRule="auto"/>
        <w:rPr>
          <w:rFonts w:ascii="Times New Roman" w:eastAsia="Times New Roman" w:hAnsi="Times New Roman" w:cs="Times New Roman"/>
          <w:lang w:val="lt-LT"/>
        </w:rPr>
      </w:pPr>
    </w:p>
    <w:p w14:paraId="6CDE70CF" w14:textId="77777777" w:rsidR="007C13F8" w:rsidRPr="0066095A" w:rsidRDefault="007C13F8" w:rsidP="007C13F8">
      <w:pPr>
        <w:tabs>
          <w:tab w:val="left" w:pos="567"/>
        </w:tabs>
        <w:spacing w:after="0" w:line="240" w:lineRule="auto"/>
        <w:rPr>
          <w:rFonts w:ascii="Times New Roman" w:eastAsia="Times New Roman" w:hAnsi="Times New Roman" w:cs="Times New Roman"/>
          <w:b/>
          <w:bCs/>
          <w:lang w:val="lt-LT"/>
        </w:rPr>
      </w:pPr>
      <w:r w:rsidRPr="0066095A">
        <w:rPr>
          <w:rFonts w:ascii="Times New Roman" w:eastAsia="Times New Roman" w:hAnsi="Times New Roman" w:cs="Times New Roman"/>
          <w:lang w:val="lt-LT"/>
        </w:rPr>
        <w:t xml:space="preserve">Būtina specialiai saugoti, kad </w:t>
      </w:r>
      <w:proofErr w:type="spellStart"/>
      <w:r w:rsidRPr="0066095A">
        <w:rPr>
          <w:rFonts w:ascii="Times New Roman" w:eastAsia="Times New Roman" w:hAnsi="Times New Roman" w:cs="Times New Roman"/>
          <w:lang w:val="lt-LT"/>
        </w:rPr>
        <w:t>paklitakselio</w:t>
      </w:r>
      <w:proofErr w:type="spellEnd"/>
      <w:r w:rsidRPr="0066095A">
        <w:rPr>
          <w:rFonts w:ascii="Times New Roman" w:eastAsia="Times New Roman" w:hAnsi="Times New Roman" w:cs="Times New Roman"/>
          <w:lang w:val="lt-LT"/>
        </w:rPr>
        <w:t xml:space="preserve"> nepatektų į arteriją, kadangi lokalaus toleravimo tyrimų metu gyvūnams į arteriją suleistas medikamentas sukėlė sunkią audinių reakciją.</w:t>
      </w:r>
    </w:p>
    <w:p w14:paraId="2C9AAEF6" w14:textId="77777777" w:rsidR="007C13F8" w:rsidRPr="0066095A" w:rsidRDefault="007C13F8" w:rsidP="007C13F8">
      <w:pPr>
        <w:tabs>
          <w:tab w:val="left" w:pos="567"/>
        </w:tabs>
        <w:spacing w:after="0" w:line="240" w:lineRule="auto"/>
        <w:rPr>
          <w:rFonts w:ascii="Times New Roman" w:eastAsia="Times New Roman" w:hAnsi="Times New Roman" w:cs="Times New Roman"/>
          <w:b/>
          <w:bCs/>
          <w:lang w:val="lt-LT"/>
        </w:rPr>
      </w:pPr>
    </w:p>
    <w:p w14:paraId="4536CD49" w14:textId="77777777" w:rsidR="007C13F8" w:rsidRPr="0066095A" w:rsidRDefault="007C13F8" w:rsidP="007C13F8">
      <w:pPr>
        <w:tabs>
          <w:tab w:val="left" w:pos="567"/>
        </w:tabs>
        <w:spacing w:after="0" w:line="240" w:lineRule="auto"/>
        <w:rPr>
          <w:rFonts w:ascii="Times New Roman" w:eastAsia="Times New Roman" w:hAnsi="Times New Roman" w:cs="Times New Roman"/>
          <w:bCs/>
          <w:lang w:val="lt-LT"/>
        </w:rPr>
      </w:pPr>
      <w:r w:rsidRPr="0066095A">
        <w:rPr>
          <w:rFonts w:ascii="Times New Roman" w:eastAsia="Times New Roman" w:hAnsi="Times New Roman" w:cs="Times New Roman"/>
          <w:bCs/>
          <w:lang w:val="lt-LT"/>
        </w:rPr>
        <w:t xml:space="preserve">Retais atvejais, net pacientams, kurie antibiotikų gydymo metu nevartojo, pasireikšdavo </w:t>
      </w:r>
      <w:proofErr w:type="spellStart"/>
      <w:r w:rsidRPr="0066095A">
        <w:rPr>
          <w:rFonts w:ascii="Times New Roman" w:eastAsia="Times New Roman" w:hAnsi="Times New Roman" w:cs="Times New Roman"/>
          <w:bCs/>
          <w:i/>
          <w:lang w:val="lt-LT"/>
        </w:rPr>
        <w:t>pseudomembraninis</w:t>
      </w:r>
      <w:proofErr w:type="spellEnd"/>
      <w:r w:rsidRPr="0066095A">
        <w:rPr>
          <w:rFonts w:ascii="Times New Roman" w:eastAsia="Times New Roman" w:hAnsi="Times New Roman" w:cs="Times New Roman"/>
          <w:bCs/>
          <w:i/>
          <w:lang w:val="lt-LT"/>
        </w:rPr>
        <w:t xml:space="preserve"> kolitas. </w:t>
      </w:r>
      <w:r w:rsidRPr="0066095A">
        <w:rPr>
          <w:rFonts w:ascii="Times New Roman" w:eastAsia="Times New Roman" w:hAnsi="Times New Roman" w:cs="Times New Roman"/>
          <w:bCs/>
          <w:lang w:val="lt-LT"/>
        </w:rPr>
        <w:t xml:space="preserve">Jeigu gydymo </w:t>
      </w:r>
      <w:proofErr w:type="spellStart"/>
      <w:r w:rsidRPr="0066095A">
        <w:rPr>
          <w:rFonts w:ascii="Times New Roman" w:eastAsia="Times New Roman" w:hAnsi="Times New Roman" w:cs="Times New Roman"/>
          <w:bCs/>
          <w:lang w:val="lt-LT"/>
        </w:rPr>
        <w:t>paklitakseliu</w:t>
      </w:r>
      <w:proofErr w:type="spellEnd"/>
      <w:r w:rsidRPr="0066095A">
        <w:rPr>
          <w:rFonts w:ascii="Times New Roman" w:eastAsia="Times New Roman" w:hAnsi="Times New Roman" w:cs="Times New Roman"/>
          <w:bCs/>
          <w:lang w:val="lt-LT"/>
        </w:rPr>
        <w:t xml:space="preserve"> metu arba greitai po jo prasideda stiprus arba užsitęsęs viduriavimas, reikia nustatyti, ar nėra šio sutrikimo.</w:t>
      </w:r>
    </w:p>
    <w:p w14:paraId="626E5304" w14:textId="77777777" w:rsidR="007C13F8" w:rsidRPr="0066095A" w:rsidRDefault="007C13F8" w:rsidP="007C13F8">
      <w:pPr>
        <w:tabs>
          <w:tab w:val="left" w:pos="567"/>
        </w:tabs>
        <w:spacing w:after="0" w:line="240" w:lineRule="auto"/>
        <w:rPr>
          <w:rFonts w:ascii="Times New Roman" w:eastAsia="Times New Roman" w:hAnsi="Times New Roman" w:cs="Times New Roman"/>
          <w:bCs/>
          <w:lang w:val="lt-LT"/>
        </w:rPr>
      </w:pPr>
    </w:p>
    <w:p w14:paraId="3D73B711" w14:textId="77777777" w:rsidR="007C13F8" w:rsidRPr="0066095A" w:rsidRDefault="007C13F8" w:rsidP="007C13F8">
      <w:pPr>
        <w:tabs>
          <w:tab w:val="left" w:pos="567"/>
        </w:tabs>
        <w:spacing w:after="0" w:line="240" w:lineRule="auto"/>
        <w:rPr>
          <w:rFonts w:ascii="Times New Roman" w:eastAsia="Times New Roman" w:hAnsi="Times New Roman" w:cs="Times New Roman"/>
          <w:bCs/>
          <w:lang w:val="lt-LT"/>
        </w:rPr>
      </w:pPr>
      <w:r w:rsidRPr="0066095A">
        <w:rPr>
          <w:rFonts w:ascii="Times New Roman" w:eastAsia="Times New Roman" w:hAnsi="Times New Roman" w:cs="Times New Roman"/>
          <w:bCs/>
          <w:lang w:val="lt-LT"/>
        </w:rPr>
        <w:t xml:space="preserve">Gydymą </w:t>
      </w:r>
      <w:proofErr w:type="spellStart"/>
      <w:r w:rsidRPr="0066095A">
        <w:rPr>
          <w:rFonts w:ascii="Times New Roman" w:eastAsia="Times New Roman" w:hAnsi="Times New Roman" w:cs="Times New Roman"/>
          <w:bCs/>
          <w:lang w:val="lt-LT"/>
        </w:rPr>
        <w:t>paklitakseliu</w:t>
      </w:r>
      <w:proofErr w:type="spellEnd"/>
      <w:r w:rsidRPr="0066095A">
        <w:rPr>
          <w:rFonts w:ascii="Times New Roman" w:eastAsia="Times New Roman" w:hAnsi="Times New Roman" w:cs="Times New Roman"/>
          <w:bCs/>
          <w:lang w:val="lt-LT"/>
        </w:rPr>
        <w:t xml:space="preserve"> derinant su plaučių radioterapija, nepriklausomai nuo jų chronologinės tvarkos skatinamas </w:t>
      </w:r>
      <w:proofErr w:type="spellStart"/>
      <w:r w:rsidRPr="0066095A">
        <w:rPr>
          <w:rFonts w:ascii="Times New Roman" w:eastAsia="Times New Roman" w:hAnsi="Times New Roman" w:cs="Times New Roman"/>
          <w:bCs/>
          <w:i/>
          <w:lang w:val="lt-LT"/>
        </w:rPr>
        <w:t>intersticinio</w:t>
      </w:r>
      <w:proofErr w:type="spellEnd"/>
      <w:r w:rsidRPr="0066095A">
        <w:rPr>
          <w:rFonts w:ascii="Times New Roman" w:eastAsia="Times New Roman" w:hAnsi="Times New Roman" w:cs="Times New Roman"/>
          <w:bCs/>
          <w:i/>
          <w:lang w:val="lt-LT"/>
        </w:rPr>
        <w:t xml:space="preserve"> </w:t>
      </w:r>
      <w:proofErr w:type="spellStart"/>
      <w:r w:rsidRPr="0066095A">
        <w:rPr>
          <w:rFonts w:ascii="Times New Roman" w:eastAsia="Times New Roman" w:hAnsi="Times New Roman" w:cs="Times New Roman"/>
          <w:bCs/>
          <w:i/>
          <w:lang w:val="lt-LT"/>
        </w:rPr>
        <w:t>pneumonito</w:t>
      </w:r>
      <w:proofErr w:type="spellEnd"/>
      <w:r w:rsidRPr="0066095A">
        <w:rPr>
          <w:rFonts w:ascii="Times New Roman" w:eastAsia="Times New Roman" w:hAnsi="Times New Roman" w:cs="Times New Roman"/>
          <w:bCs/>
          <w:lang w:val="lt-LT"/>
        </w:rPr>
        <w:t xml:space="preserve"> pasireiškimas.</w:t>
      </w:r>
    </w:p>
    <w:p w14:paraId="1B42CF42" w14:textId="77777777" w:rsidR="007C13F8" w:rsidRPr="0066095A" w:rsidRDefault="007C13F8" w:rsidP="007C13F8">
      <w:pPr>
        <w:tabs>
          <w:tab w:val="left" w:pos="567"/>
        </w:tabs>
        <w:spacing w:after="0" w:line="240" w:lineRule="auto"/>
        <w:rPr>
          <w:rFonts w:ascii="Times New Roman" w:eastAsia="Times New Roman" w:hAnsi="Times New Roman" w:cs="Times New Roman"/>
          <w:bCs/>
          <w:lang w:val="lt-LT"/>
        </w:rPr>
      </w:pPr>
    </w:p>
    <w:p w14:paraId="6D15E6C6" w14:textId="77777777" w:rsidR="007C13F8" w:rsidRPr="0066095A" w:rsidRDefault="007C13F8" w:rsidP="007C13F8">
      <w:pPr>
        <w:tabs>
          <w:tab w:val="left" w:pos="567"/>
        </w:tabs>
        <w:spacing w:after="0" w:line="240" w:lineRule="auto"/>
        <w:rPr>
          <w:rFonts w:ascii="Times New Roman" w:eastAsia="Times New Roman" w:hAnsi="Times New Roman" w:cs="Times New Roman"/>
          <w:bCs/>
          <w:lang w:val="lt-LT"/>
        </w:rPr>
      </w:pPr>
      <w:r w:rsidRPr="0066095A">
        <w:rPr>
          <w:rFonts w:ascii="Times New Roman" w:eastAsia="Times New Roman" w:hAnsi="Times New Roman" w:cs="Times New Roman"/>
          <w:bCs/>
          <w:lang w:val="lt-LT"/>
        </w:rPr>
        <w:t xml:space="preserve">Nuo KS gydomiems </w:t>
      </w:r>
      <w:r w:rsidR="00406E31" w:rsidRPr="0066095A">
        <w:rPr>
          <w:rFonts w:ascii="Times New Roman" w:eastAsia="Times New Roman" w:hAnsi="Times New Roman" w:cs="Times New Roman"/>
          <w:bCs/>
          <w:lang w:val="lt-LT"/>
        </w:rPr>
        <w:t>pacientams</w:t>
      </w:r>
      <w:r w:rsidRPr="0066095A">
        <w:rPr>
          <w:rFonts w:ascii="Times New Roman" w:eastAsia="Times New Roman" w:hAnsi="Times New Roman" w:cs="Times New Roman"/>
          <w:bCs/>
          <w:lang w:val="lt-LT"/>
        </w:rPr>
        <w:t xml:space="preserve"> </w:t>
      </w:r>
      <w:r w:rsidRPr="0066095A">
        <w:rPr>
          <w:rFonts w:ascii="Times New Roman" w:eastAsia="Times New Roman" w:hAnsi="Times New Roman" w:cs="Times New Roman"/>
          <w:bCs/>
          <w:i/>
          <w:lang w:val="lt-LT"/>
        </w:rPr>
        <w:t xml:space="preserve">sunkus </w:t>
      </w:r>
      <w:proofErr w:type="spellStart"/>
      <w:r w:rsidRPr="0066095A">
        <w:rPr>
          <w:rFonts w:ascii="Times New Roman" w:eastAsia="Times New Roman" w:hAnsi="Times New Roman" w:cs="Times New Roman"/>
          <w:bCs/>
          <w:i/>
          <w:lang w:val="lt-LT"/>
        </w:rPr>
        <w:t>mukozitas</w:t>
      </w:r>
      <w:proofErr w:type="spellEnd"/>
      <w:r w:rsidRPr="0066095A">
        <w:rPr>
          <w:rFonts w:ascii="Times New Roman" w:eastAsia="Times New Roman" w:hAnsi="Times New Roman" w:cs="Times New Roman"/>
          <w:bCs/>
          <w:lang w:val="lt-LT"/>
        </w:rPr>
        <w:t xml:space="preserve"> pasireiškia retai. Jeigu jis sunkus, reikia 25</w:t>
      </w:r>
      <w:r w:rsidR="00406E31" w:rsidRPr="0066095A">
        <w:rPr>
          <w:rFonts w:ascii="Times New Roman" w:eastAsia="Times New Roman" w:hAnsi="Times New Roman" w:cs="Times New Roman"/>
          <w:bCs/>
          <w:lang w:val="lt-LT"/>
        </w:rPr>
        <w:t> </w:t>
      </w:r>
      <w:r w:rsidRPr="0066095A">
        <w:rPr>
          <w:rFonts w:ascii="Times New Roman" w:eastAsia="Times New Roman" w:hAnsi="Times New Roman" w:cs="Times New Roman"/>
          <w:bCs/>
          <w:lang w:val="lt-LT"/>
        </w:rPr>
        <w:sym w:font="Symbol" w:char="F025"/>
      </w:r>
    </w:p>
    <w:p w14:paraId="7C4324ED" w14:textId="77777777" w:rsidR="007C13F8" w:rsidRPr="0066095A" w:rsidRDefault="007C13F8" w:rsidP="007C13F8">
      <w:pPr>
        <w:tabs>
          <w:tab w:val="left" w:pos="567"/>
        </w:tabs>
        <w:spacing w:after="0" w:line="240" w:lineRule="auto"/>
        <w:rPr>
          <w:rFonts w:ascii="Times New Roman" w:eastAsia="Times New Roman" w:hAnsi="Times New Roman" w:cs="Times New Roman"/>
          <w:bCs/>
          <w:lang w:val="lt-LT"/>
        </w:rPr>
      </w:pPr>
      <w:r w:rsidRPr="0066095A">
        <w:rPr>
          <w:rFonts w:ascii="Times New Roman" w:eastAsia="Times New Roman" w:hAnsi="Times New Roman" w:cs="Times New Roman"/>
          <w:bCs/>
          <w:lang w:val="lt-LT"/>
        </w:rPr>
        <w:t xml:space="preserve">mažinti </w:t>
      </w:r>
      <w:proofErr w:type="spellStart"/>
      <w:r w:rsidRPr="0066095A">
        <w:rPr>
          <w:rFonts w:ascii="Times New Roman" w:eastAsia="Times New Roman" w:hAnsi="Times New Roman" w:cs="Times New Roman"/>
          <w:bCs/>
          <w:lang w:val="lt-LT"/>
        </w:rPr>
        <w:t>paklitakselio</w:t>
      </w:r>
      <w:proofErr w:type="spellEnd"/>
      <w:r w:rsidRPr="0066095A">
        <w:rPr>
          <w:rFonts w:ascii="Times New Roman" w:eastAsia="Times New Roman" w:hAnsi="Times New Roman" w:cs="Times New Roman"/>
          <w:bCs/>
          <w:lang w:val="lt-LT"/>
        </w:rPr>
        <w:t xml:space="preserve"> dozę.</w:t>
      </w:r>
    </w:p>
    <w:p w14:paraId="36EC80A0" w14:textId="77777777" w:rsidR="007C13F8" w:rsidRPr="0066095A" w:rsidRDefault="007C13F8" w:rsidP="007C13F8">
      <w:pPr>
        <w:tabs>
          <w:tab w:val="left" w:pos="567"/>
        </w:tabs>
        <w:spacing w:after="0" w:line="240" w:lineRule="auto"/>
        <w:rPr>
          <w:rFonts w:ascii="Times New Roman" w:eastAsia="Times New Roman" w:hAnsi="Times New Roman" w:cs="Times New Roman"/>
          <w:bCs/>
          <w:lang w:val="lt-LT"/>
        </w:rPr>
      </w:pPr>
    </w:p>
    <w:p w14:paraId="2A0F3C97" w14:textId="77777777" w:rsidR="007C13F8" w:rsidRPr="0066095A" w:rsidRDefault="007C13F8" w:rsidP="007C13F8">
      <w:pPr>
        <w:tabs>
          <w:tab w:val="left" w:pos="567"/>
        </w:tabs>
        <w:spacing w:after="0" w:line="240" w:lineRule="auto"/>
        <w:rPr>
          <w:rFonts w:ascii="Times New Roman" w:eastAsia="Times New Roman" w:hAnsi="Times New Roman" w:cs="Times New Roman"/>
          <w:b/>
          <w:bCs/>
          <w:lang w:val="lt-LT"/>
        </w:rPr>
      </w:pPr>
      <w:r w:rsidRPr="0066095A">
        <w:rPr>
          <w:rFonts w:ascii="Times New Roman" w:eastAsia="Times New Roman" w:hAnsi="Times New Roman" w:cs="Times New Roman"/>
          <w:b/>
          <w:bCs/>
          <w:lang w:val="lt-LT"/>
        </w:rPr>
        <w:t>4.5</w:t>
      </w:r>
      <w:r w:rsidRPr="0066095A">
        <w:rPr>
          <w:rFonts w:ascii="Times New Roman" w:eastAsia="Times New Roman" w:hAnsi="Times New Roman" w:cs="Times New Roman"/>
          <w:b/>
          <w:bCs/>
          <w:lang w:val="lt-LT"/>
        </w:rPr>
        <w:tab/>
        <w:t>Sąveika su kitais vaistiniais preparatais ir kitokia sąveika</w:t>
      </w:r>
    </w:p>
    <w:p w14:paraId="259424C1" w14:textId="77777777" w:rsidR="007C13F8" w:rsidRPr="0066095A" w:rsidRDefault="007C13F8" w:rsidP="007C13F8">
      <w:pPr>
        <w:spacing w:after="0" w:line="240" w:lineRule="auto"/>
        <w:rPr>
          <w:rFonts w:ascii="Times New Roman" w:eastAsia="Times New Roman" w:hAnsi="Times New Roman" w:cs="Times New Roman"/>
          <w:i/>
          <w:lang w:val="lt-LT"/>
        </w:rPr>
      </w:pPr>
    </w:p>
    <w:p w14:paraId="3F52C6EC" w14:textId="77777777" w:rsidR="007C13F8" w:rsidRPr="0066095A" w:rsidRDefault="007C13F8" w:rsidP="007C13F8">
      <w:pPr>
        <w:spacing w:after="0" w:line="240" w:lineRule="auto"/>
        <w:rPr>
          <w:rFonts w:ascii="Times New Roman" w:eastAsia="Times New Roman" w:hAnsi="Times New Roman" w:cs="Times New Roman"/>
          <w:lang w:val="lt-LT"/>
        </w:rPr>
      </w:pPr>
      <w:proofErr w:type="spellStart"/>
      <w:r w:rsidRPr="0066095A">
        <w:rPr>
          <w:rFonts w:ascii="Times New Roman" w:eastAsia="Times New Roman" w:hAnsi="Times New Roman" w:cs="Times New Roman"/>
          <w:lang w:val="lt-LT"/>
        </w:rPr>
        <w:t>Premedikacija</w:t>
      </w:r>
      <w:proofErr w:type="spellEnd"/>
      <w:r w:rsidRPr="0066095A">
        <w:rPr>
          <w:rFonts w:ascii="Times New Roman" w:eastAsia="Times New Roman" w:hAnsi="Times New Roman" w:cs="Times New Roman"/>
          <w:lang w:val="lt-LT"/>
        </w:rPr>
        <w:t xml:space="preserve"> </w:t>
      </w:r>
      <w:proofErr w:type="spellStart"/>
      <w:r w:rsidRPr="0066095A">
        <w:rPr>
          <w:rFonts w:ascii="Times New Roman" w:eastAsia="Times New Roman" w:hAnsi="Times New Roman" w:cs="Times New Roman"/>
          <w:lang w:val="lt-LT"/>
        </w:rPr>
        <w:t>cimetidinu</w:t>
      </w:r>
      <w:proofErr w:type="spellEnd"/>
      <w:r w:rsidRPr="0066095A">
        <w:rPr>
          <w:rFonts w:ascii="Times New Roman" w:eastAsia="Times New Roman" w:hAnsi="Times New Roman" w:cs="Times New Roman"/>
          <w:lang w:val="lt-LT"/>
        </w:rPr>
        <w:t xml:space="preserve"> </w:t>
      </w:r>
      <w:proofErr w:type="spellStart"/>
      <w:r w:rsidRPr="0066095A">
        <w:rPr>
          <w:rFonts w:ascii="Times New Roman" w:eastAsia="Times New Roman" w:hAnsi="Times New Roman" w:cs="Times New Roman"/>
          <w:lang w:val="lt-LT"/>
        </w:rPr>
        <w:t>paklitakselio</w:t>
      </w:r>
      <w:proofErr w:type="spellEnd"/>
      <w:r w:rsidRPr="0066095A">
        <w:rPr>
          <w:rFonts w:ascii="Times New Roman" w:eastAsia="Times New Roman" w:hAnsi="Times New Roman" w:cs="Times New Roman"/>
          <w:lang w:val="lt-LT"/>
        </w:rPr>
        <w:t xml:space="preserve"> klirensui įtakos nedaro.</w:t>
      </w:r>
    </w:p>
    <w:p w14:paraId="65A61829" w14:textId="77777777" w:rsidR="007C13F8" w:rsidRPr="0066095A" w:rsidRDefault="007C13F8" w:rsidP="007C13F8">
      <w:pPr>
        <w:tabs>
          <w:tab w:val="left" w:pos="567"/>
        </w:tabs>
        <w:spacing w:after="0" w:line="240" w:lineRule="auto"/>
        <w:rPr>
          <w:rFonts w:ascii="Times New Roman" w:eastAsia="Times New Roman" w:hAnsi="Times New Roman" w:cs="Times New Roman"/>
          <w:lang w:val="lt-LT"/>
        </w:rPr>
      </w:pPr>
    </w:p>
    <w:p w14:paraId="2FF9C13A" w14:textId="77777777" w:rsidR="007C13F8" w:rsidRPr="0066095A" w:rsidRDefault="007C13F8" w:rsidP="007C13F8">
      <w:pPr>
        <w:tabs>
          <w:tab w:val="left" w:pos="567"/>
        </w:tabs>
        <w:spacing w:after="0" w:line="240" w:lineRule="auto"/>
        <w:rPr>
          <w:rFonts w:ascii="Times New Roman" w:eastAsia="Times New Roman" w:hAnsi="Times New Roman" w:cs="Times New Roman"/>
          <w:lang w:val="lt-LT"/>
        </w:rPr>
      </w:pPr>
      <w:r w:rsidRPr="0066095A">
        <w:rPr>
          <w:rFonts w:ascii="Times New Roman" w:eastAsia="Times New Roman" w:hAnsi="Times New Roman" w:cs="Times New Roman"/>
          <w:lang w:val="lt-LT"/>
        </w:rPr>
        <w:t xml:space="preserve">Pirmojo pasirinkimo kiaušidžių chemoterapijos metu </w:t>
      </w:r>
      <w:proofErr w:type="spellStart"/>
      <w:r w:rsidRPr="0066095A">
        <w:rPr>
          <w:rFonts w:ascii="Times New Roman" w:eastAsia="Times New Roman" w:hAnsi="Times New Roman" w:cs="Times New Roman"/>
          <w:lang w:val="lt-LT"/>
        </w:rPr>
        <w:t>paklitakselio</w:t>
      </w:r>
      <w:proofErr w:type="spellEnd"/>
      <w:r w:rsidRPr="0066095A">
        <w:rPr>
          <w:rFonts w:ascii="Times New Roman" w:eastAsia="Times New Roman" w:hAnsi="Times New Roman" w:cs="Times New Roman"/>
          <w:lang w:val="lt-LT"/>
        </w:rPr>
        <w:t xml:space="preserve"> rekomenduojama </w:t>
      </w:r>
      <w:proofErr w:type="spellStart"/>
      <w:r w:rsidRPr="0066095A">
        <w:rPr>
          <w:rFonts w:ascii="Times New Roman" w:eastAsia="Times New Roman" w:hAnsi="Times New Roman" w:cs="Times New Roman"/>
          <w:lang w:val="lt-LT"/>
        </w:rPr>
        <w:t>infuzuoti</w:t>
      </w:r>
      <w:proofErr w:type="spellEnd"/>
      <w:r w:rsidRPr="0066095A">
        <w:rPr>
          <w:rFonts w:ascii="Times New Roman" w:eastAsia="Times New Roman" w:hAnsi="Times New Roman" w:cs="Times New Roman"/>
          <w:lang w:val="lt-LT"/>
        </w:rPr>
        <w:t xml:space="preserve"> </w:t>
      </w:r>
      <w:r w:rsidRPr="0066095A">
        <w:rPr>
          <w:rFonts w:ascii="Times New Roman" w:eastAsia="Times New Roman" w:hAnsi="Times New Roman" w:cs="Times New Roman"/>
          <w:i/>
          <w:lang w:val="lt-LT"/>
        </w:rPr>
        <w:t>prieš</w:t>
      </w:r>
      <w:r w:rsidRPr="0066095A">
        <w:rPr>
          <w:rFonts w:ascii="Times New Roman" w:eastAsia="Times New Roman" w:hAnsi="Times New Roman" w:cs="Times New Roman"/>
          <w:lang w:val="lt-LT"/>
        </w:rPr>
        <w:t xml:space="preserve"> </w:t>
      </w:r>
      <w:proofErr w:type="spellStart"/>
      <w:r w:rsidRPr="0066095A">
        <w:rPr>
          <w:rFonts w:ascii="Times New Roman" w:eastAsia="Times New Roman" w:hAnsi="Times New Roman" w:cs="Times New Roman"/>
          <w:lang w:val="lt-LT"/>
        </w:rPr>
        <w:t>cisplatiną</w:t>
      </w:r>
      <w:proofErr w:type="spellEnd"/>
      <w:r w:rsidRPr="0066095A">
        <w:rPr>
          <w:rFonts w:ascii="Times New Roman" w:eastAsia="Times New Roman" w:hAnsi="Times New Roman" w:cs="Times New Roman"/>
          <w:lang w:val="lt-LT"/>
        </w:rPr>
        <w:t xml:space="preserve">. Taip vartojamo </w:t>
      </w:r>
      <w:proofErr w:type="spellStart"/>
      <w:r w:rsidRPr="0066095A">
        <w:rPr>
          <w:rFonts w:ascii="Times New Roman" w:eastAsia="Times New Roman" w:hAnsi="Times New Roman" w:cs="Times New Roman"/>
          <w:lang w:val="lt-LT"/>
        </w:rPr>
        <w:t>paklitakselio</w:t>
      </w:r>
      <w:proofErr w:type="spellEnd"/>
      <w:r w:rsidRPr="0066095A">
        <w:rPr>
          <w:rFonts w:ascii="Times New Roman" w:eastAsia="Times New Roman" w:hAnsi="Times New Roman" w:cs="Times New Roman"/>
          <w:lang w:val="lt-LT"/>
        </w:rPr>
        <w:t xml:space="preserve"> saugumas yra toks pat kaip </w:t>
      </w:r>
      <w:proofErr w:type="spellStart"/>
      <w:r w:rsidRPr="0066095A">
        <w:rPr>
          <w:rFonts w:ascii="Times New Roman" w:eastAsia="Times New Roman" w:hAnsi="Times New Roman" w:cs="Times New Roman"/>
          <w:lang w:val="lt-LT"/>
        </w:rPr>
        <w:t>monoterapijos</w:t>
      </w:r>
      <w:proofErr w:type="spellEnd"/>
      <w:r w:rsidRPr="0066095A">
        <w:rPr>
          <w:rFonts w:ascii="Times New Roman" w:eastAsia="Times New Roman" w:hAnsi="Times New Roman" w:cs="Times New Roman"/>
          <w:lang w:val="lt-LT"/>
        </w:rPr>
        <w:t xml:space="preserve"> juo metu. </w:t>
      </w:r>
      <w:proofErr w:type="spellStart"/>
      <w:r w:rsidRPr="0066095A">
        <w:rPr>
          <w:rFonts w:ascii="Times New Roman" w:eastAsia="Times New Roman" w:hAnsi="Times New Roman" w:cs="Times New Roman"/>
          <w:lang w:val="lt-LT"/>
        </w:rPr>
        <w:t>Paklitakselio</w:t>
      </w:r>
      <w:proofErr w:type="spellEnd"/>
      <w:r w:rsidRPr="0066095A">
        <w:rPr>
          <w:rFonts w:ascii="Times New Roman" w:eastAsia="Times New Roman" w:hAnsi="Times New Roman" w:cs="Times New Roman"/>
          <w:lang w:val="lt-LT"/>
        </w:rPr>
        <w:t xml:space="preserve"> </w:t>
      </w:r>
      <w:proofErr w:type="spellStart"/>
      <w:r w:rsidRPr="0066095A">
        <w:rPr>
          <w:rFonts w:ascii="Times New Roman" w:eastAsia="Times New Roman" w:hAnsi="Times New Roman" w:cs="Times New Roman"/>
          <w:lang w:val="lt-LT"/>
        </w:rPr>
        <w:t>infuzavus</w:t>
      </w:r>
      <w:proofErr w:type="spellEnd"/>
      <w:r w:rsidRPr="0066095A">
        <w:rPr>
          <w:rFonts w:ascii="Times New Roman" w:eastAsia="Times New Roman" w:hAnsi="Times New Roman" w:cs="Times New Roman"/>
          <w:lang w:val="lt-LT"/>
        </w:rPr>
        <w:t xml:space="preserve"> </w:t>
      </w:r>
      <w:r w:rsidRPr="0066095A">
        <w:rPr>
          <w:rFonts w:ascii="Times New Roman" w:eastAsia="Times New Roman" w:hAnsi="Times New Roman" w:cs="Times New Roman"/>
          <w:i/>
          <w:lang w:val="lt-LT"/>
        </w:rPr>
        <w:t>po</w:t>
      </w:r>
      <w:r w:rsidRPr="0066095A">
        <w:rPr>
          <w:rFonts w:ascii="Times New Roman" w:eastAsia="Times New Roman" w:hAnsi="Times New Roman" w:cs="Times New Roman"/>
          <w:lang w:val="lt-LT"/>
        </w:rPr>
        <w:t xml:space="preserve"> </w:t>
      </w:r>
      <w:proofErr w:type="spellStart"/>
      <w:r w:rsidRPr="0066095A">
        <w:rPr>
          <w:rFonts w:ascii="Times New Roman" w:eastAsia="Times New Roman" w:hAnsi="Times New Roman" w:cs="Times New Roman"/>
          <w:lang w:val="lt-LT"/>
        </w:rPr>
        <w:t>cisplatinos</w:t>
      </w:r>
      <w:proofErr w:type="spellEnd"/>
      <w:r w:rsidRPr="0066095A">
        <w:rPr>
          <w:rFonts w:ascii="Times New Roman" w:eastAsia="Times New Roman" w:hAnsi="Times New Roman" w:cs="Times New Roman"/>
          <w:lang w:val="lt-LT"/>
        </w:rPr>
        <w:t xml:space="preserve">, pasireikšdavo stipresnis </w:t>
      </w:r>
      <w:proofErr w:type="spellStart"/>
      <w:r w:rsidRPr="0066095A">
        <w:rPr>
          <w:rFonts w:ascii="Times New Roman" w:eastAsia="Times New Roman" w:hAnsi="Times New Roman" w:cs="Times New Roman"/>
          <w:lang w:val="lt-LT"/>
        </w:rPr>
        <w:t>mieloidinio</w:t>
      </w:r>
      <w:proofErr w:type="spellEnd"/>
      <w:r w:rsidRPr="0066095A">
        <w:rPr>
          <w:rFonts w:ascii="Times New Roman" w:eastAsia="Times New Roman" w:hAnsi="Times New Roman" w:cs="Times New Roman"/>
          <w:lang w:val="lt-LT"/>
        </w:rPr>
        <w:t xml:space="preserve"> audinio funkcijos slopinimas ir maždaug 20</w:t>
      </w:r>
      <w:r w:rsidR="00246978" w:rsidRPr="0066095A">
        <w:rPr>
          <w:rFonts w:ascii="Times New Roman" w:eastAsia="Times New Roman" w:hAnsi="Times New Roman" w:cs="Times New Roman"/>
          <w:lang w:val="lt-LT"/>
        </w:rPr>
        <w:t> </w:t>
      </w:r>
      <w:r w:rsidRPr="0066095A">
        <w:rPr>
          <w:rFonts w:ascii="Times New Roman" w:eastAsia="Times New Roman" w:hAnsi="Times New Roman" w:cs="Times New Roman"/>
          <w:lang w:val="lt-LT"/>
        </w:rPr>
        <w:sym w:font="Symbol" w:char="F025"/>
      </w:r>
      <w:r w:rsidRPr="0066095A">
        <w:rPr>
          <w:rFonts w:ascii="Times New Roman" w:eastAsia="Times New Roman" w:hAnsi="Times New Roman" w:cs="Times New Roman"/>
          <w:lang w:val="lt-LT"/>
        </w:rPr>
        <w:t xml:space="preserve"> sumažėdavo </w:t>
      </w:r>
      <w:proofErr w:type="spellStart"/>
      <w:r w:rsidRPr="0066095A">
        <w:rPr>
          <w:rFonts w:ascii="Times New Roman" w:eastAsia="Times New Roman" w:hAnsi="Times New Roman" w:cs="Times New Roman"/>
          <w:lang w:val="lt-LT"/>
        </w:rPr>
        <w:t>paklitakselio</w:t>
      </w:r>
      <w:proofErr w:type="spellEnd"/>
      <w:r w:rsidRPr="0066095A">
        <w:rPr>
          <w:rFonts w:ascii="Times New Roman" w:eastAsia="Times New Roman" w:hAnsi="Times New Roman" w:cs="Times New Roman"/>
          <w:lang w:val="lt-LT"/>
        </w:rPr>
        <w:t xml:space="preserve"> klirensas. </w:t>
      </w:r>
      <w:proofErr w:type="spellStart"/>
      <w:r w:rsidRPr="0066095A">
        <w:rPr>
          <w:rFonts w:ascii="Times New Roman" w:eastAsia="Times New Roman" w:hAnsi="Times New Roman" w:cs="Times New Roman"/>
          <w:lang w:val="lt-LT"/>
        </w:rPr>
        <w:t>Paklitakseliu</w:t>
      </w:r>
      <w:proofErr w:type="spellEnd"/>
      <w:r w:rsidRPr="0066095A">
        <w:rPr>
          <w:rFonts w:ascii="Times New Roman" w:eastAsia="Times New Roman" w:hAnsi="Times New Roman" w:cs="Times New Roman"/>
          <w:lang w:val="lt-LT"/>
        </w:rPr>
        <w:t xml:space="preserve"> ir </w:t>
      </w:r>
      <w:proofErr w:type="spellStart"/>
      <w:r w:rsidRPr="0066095A">
        <w:rPr>
          <w:rFonts w:ascii="Times New Roman" w:eastAsia="Times New Roman" w:hAnsi="Times New Roman" w:cs="Times New Roman"/>
          <w:lang w:val="lt-LT"/>
        </w:rPr>
        <w:t>cisplatina</w:t>
      </w:r>
      <w:proofErr w:type="spellEnd"/>
      <w:r w:rsidRPr="0066095A">
        <w:rPr>
          <w:rFonts w:ascii="Times New Roman" w:eastAsia="Times New Roman" w:hAnsi="Times New Roman" w:cs="Times New Roman"/>
          <w:lang w:val="lt-LT"/>
        </w:rPr>
        <w:t xml:space="preserve"> gydant lytinių organų vėžį, inkstų nepakankamumo rizika gali būti didesnė, negu gydant vien </w:t>
      </w:r>
      <w:proofErr w:type="spellStart"/>
      <w:r w:rsidRPr="0066095A">
        <w:rPr>
          <w:rFonts w:ascii="Times New Roman" w:eastAsia="Times New Roman" w:hAnsi="Times New Roman" w:cs="Times New Roman"/>
          <w:lang w:val="lt-LT"/>
        </w:rPr>
        <w:t>cisplatina</w:t>
      </w:r>
      <w:proofErr w:type="spellEnd"/>
      <w:r w:rsidRPr="0066095A">
        <w:rPr>
          <w:rFonts w:ascii="Times New Roman" w:eastAsia="Times New Roman" w:hAnsi="Times New Roman" w:cs="Times New Roman"/>
          <w:lang w:val="lt-LT"/>
        </w:rPr>
        <w:t>.</w:t>
      </w:r>
    </w:p>
    <w:p w14:paraId="1B7689DE" w14:textId="77777777" w:rsidR="007C13F8" w:rsidRPr="0066095A" w:rsidRDefault="007C13F8" w:rsidP="007C13F8">
      <w:pPr>
        <w:tabs>
          <w:tab w:val="left" w:pos="567"/>
        </w:tabs>
        <w:spacing w:after="0" w:line="240" w:lineRule="auto"/>
        <w:rPr>
          <w:rFonts w:ascii="Times New Roman" w:eastAsia="Times New Roman" w:hAnsi="Times New Roman" w:cs="Times New Roman"/>
          <w:lang w:val="lt-LT"/>
        </w:rPr>
      </w:pPr>
    </w:p>
    <w:p w14:paraId="2D93BB2D" w14:textId="77777777" w:rsidR="007C13F8" w:rsidRPr="0066095A" w:rsidRDefault="007C13F8" w:rsidP="007C13F8">
      <w:pPr>
        <w:tabs>
          <w:tab w:val="left" w:pos="567"/>
        </w:tabs>
        <w:spacing w:after="0" w:line="240" w:lineRule="auto"/>
        <w:rPr>
          <w:rFonts w:ascii="Times New Roman" w:eastAsia="Times New Roman" w:hAnsi="Times New Roman" w:cs="Times New Roman"/>
          <w:lang w:val="lt-LT"/>
        </w:rPr>
      </w:pPr>
      <w:r w:rsidRPr="0066095A">
        <w:rPr>
          <w:rFonts w:ascii="Times New Roman" w:eastAsia="Times New Roman" w:hAnsi="Times New Roman" w:cs="Times New Roman"/>
          <w:lang w:val="lt-LT"/>
        </w:rPr>
        <w:t xml:space="preserve">Kadangi darant trumpą pertrauką tarp </w:t>
      </w:r>
      <w:proofErr w:type="spellStart"/>
      <w:r w:rsidRPr="0066095A">
        <w:rPr>
          <w:rFonts w:ascii="Times New Roman" w:eastAsia="Times New Roman" w:hAnsi="Times New Roman" w:cs="Times New Roman"/>
          <w:lang w:val="lt-LT"/>
        </w:rPr>
        <w:t>paklitakselio</w:t>
      </w:r>
      <w:proofErr w:type="spellEnd"/>
      <w:r w:rsidRPr="0066095A">
        <w:rPr>
          <w:rFonts w:ascii="Times New Roman" w:eastAsia="Times New Roman" w:hAnsi="Times New Roman" w:cs="Times New Roman"/>
          <w:lang w:val="lt-LT"/>
        </w:rPr>
        <w:t xml:space="preserve"> ir </w:t>
      </w:r>
      <w:proofErr w:type="spellStart"/>
      <w:r w:rsidRPr="0066095A">
        <w:rPr>
          <w:rFonts w:ascii="Times New Roman" w:eastAsia="Times New Roman" w:hAnsi="Times New Roman" w:cs="Times New Roman"/>
          <w:lang w:val="lt-LT"/>
        </w:rPr>
        <w:t>doksorubicino</w:t>
      </w:r>
      <w:proofErr w:type="spellEnd"/>
      <w:r w:rsidRPr="0066095A">
        <w:rPr>
          <w:rFonts w:ascii="Times New Roman" w:eastAsia="Times New Roman" w:hAnsi="Times New Roman" w:cs="Times New Roman"/>
          <w:lang w:val="lt-LT"/>
        </w:rPr>
        <w:t xml:space="preserve"> infuzijų gali sumažėti </w:t>
      </w:r>
      <w:proofErr w:type="spellStart"/>
      <w:r w:rsidRPr="0066095A">
        <w:rPr>
          <w:rFonts w:ascii="Times New Roman" w:eastAsia="Times New Roman" w:hAnsi="Times New Roman" w:cs="Times New Roman"/>
          <w:lang w:val="lt-LT"/>
        </w:rPr>
        <w:t>doksorubicino</w:t>
      </w:r>
      <w:proofErr w:type="spellEnd"/>
      <w:r w:rsidRPr="0066095A">
        <w:rPr>
          <w:rFonts w:ascii="Times New Roman" w:eastAsia="Times New Roman" w:hAnsi="Times New Roman" w:cs="Times New Roman"/>
          <w:lang w:val="lt-LT"/>
        </w:rPr>
        <w:t xml:space="preserve"> ir aktyvaus jo metabolito eliminacija, todėl pradinio </w:t>
      </w:r>
      <w:proofErr w:type="spellStart"/>
      <w:r w:rsidRPr="0066095A">
        <w:rPr>
          <w:rFonts w:ascii="Times New Roman" w:eastAsia="Times New Roman" w:hAnsi="Times New Roman" w:cs="Times New Roman"/>
          <w:lang w:val="lt-LT"/>
        </w:rPr>
        <w:t>metastazinio</w:t>
      </w:r>
      <w:proofErr w:type="spellEnd"/>
      <w:r w:rsidRPr="0066095A">
        <w:rPr>
          <w:rFonts w:ascii="Times New Roman" w:eastAsia="Times New Roman" w:hAnsi="Times New Roman" w:cs="Times New Roman"/>
          <w:lang w:val="lt-LT"/>
        </w:rPr>
        <w:t xml:space="preserve"> krūties vėžio gydymo metu </w:t>
      </w:r>
      <w:proofErr w:type="spellStart"/>
      <w:r w:rsidRPr="0066095A">
        <w:rPr>
          <w:rFonts w:ascii="Times New Roman" w:eastAsia="Times New Roman" w:hAnsi="Times New Roman" w:cs="Times New Roman"/>
          <w:lang w:val="lt-LT"/>
        </w:rPr>
        <w:t>paklitakselio</w:t>
      </w:r>
      <w:proofErr w:type="spellEnd"/>
      <w:r w:rsidRPr="0066095A">
        <w:rPr>
          <w:rFonts w:ascii="Times New Roman" w:eastAsia="Times New Roman" w:hAnsi="Times New Roman" w:cs="Times New Roman"/>
          <w:lang w:val="lt-LT"/>
        </w:rPr>
        <w:t xml:space="preserve"> reikia </w:t>
      </w:r>
      <w:proofErr w:type="spellStart"/>
      <w:r w:rsidRPr="0066095A">
        <w:rPr>
          <w:rFonts w:ascii="Times New Roman" w:eastAsia="Times New Roman" w:hAnsi="Times New Roman" w:cs="Times New Roman"/>
          <w:lang w:val="lt-LT"/>
        </w:rPr>
        <w:t>infuzuoti</w:t>
      </w:r>
      <w:proofErr w:type="spellEnd"/>
      <w:r w:rsidRPr="0066095A">
        <w:rPr>
          <w:rFonts w:ascii="Times New Roman" w:eastAsia="Times New Roman" w:hAnsi="Times New Roman" w:cs="Times New Roman"/>
          <w:lang w:val="lt-LT"/>
        </w:rPr>
        <w:t xml:space="preserve"> praėjus 24 val. po </w:t>
      </w:r>
      <w:proofErr w:type="spellStart"/>
      <w:r w:rsidRPr="0066095A">
        <w:rPr>
          <w:rFonts w:ascii="Times New Roman" w:eastAsia="Times New Roman" w:hAnsi="Times New Roman" w:cs="Times New Roman"/>
          <w:lang w:val="lt-LT"/>
        </w:rPr>
        <w:t>doksorubicino</w:t>
      </w:r>
      <w:proofErr w:type="spellEnd"/>
      <w:r w:rsidRPr="0066095A">
        <w:rPr>
          <w:rFonts w:ascii="Times New Roman" w:eastAsia="Times New Roman" w:hAnsi="Times New Roman" w:cs="Times New Roman"/>
          <w:lang w:val="lt-LT"/>
        </w:rPr>
        <w:t xml:space="preserve"> suleidimo (žr.</w:t>
      </w:r>
      <w:r w:rsidR="00406E31" w:rsidRPr="0066095A">
        <w:rPr>
          <w:rFonts w:ascii="Times New Roman" w:eastAsia="Times New Roman" w:hAnsi="Times New Roman" w:cs="Times New Roman"/>
          <w:lang w:val="lt-LT"/>
        </w:rPr>
        <w:t> </w:t>
      </w:r>
      <w:r w:rsidRPr="0066095A">
        <w:rPr>
          <w:rFonts w:ascii="Times New Roman" w:eastAsia="Times New Roman" w:hAnsi="Times New Roman" w:cs="Times New Roman"/>
          <w:lang w:val="lt-LT"/>
        </w:rPr>
        <w:t>5.2</w:t>
      </w:r>
      <w:r w:rsidR="00406E31" w:rsidRPr="0066095A">
        <w:rPr>
          <w:rFonts w:ascii="Times New Roman" w:eastAsia="Times New Roman" w:hAnsi="Times New Roman" w:cs="Times New Roman"/>
          <w:lang w:val="lt-LT"/>
        </w:rPr>
        <w:t> </w:t>
      </w:r>
      <w:r w:rsidRPr="0066095A">
        <w:rPr>
          <w:rFonts w:ascii="Times New Roman" w:eastAsia="Times New Roman" w:hAnsi="Times New Roman" w:cs="Times New Roman"/>
          <w:lang w:val="lt-LT"/>
        </w:rPr>
        <w:t>skyrių).</w:t>
      </w:r>
    </w:p>
    <w:p w14:paraId="178089A9" w14:textId="77777777" w:rsidR="007C13F8" w:rsidRPr="0066095A" w:rsidRDefault="007C13F8" w:rsidP="007C13F8">
      <w:pPr>
        <w:tabs>
          <w:tab w:val="left" w:pos="567"/>
        </w:tabs>
        <w:spacing w:after="0" w:line="240" w:lineRule="auto"/>
        <w:rPr>
          <w:rFonts w:ascii="Times New Roman" w:eastAsia="Times New Roman" w:hAnsi="Times New Roman" w:cs="Times New Roman"/>
          <w:lang w:val="lt-LT"/>
        </w:rPr>
      </w:pPr>
    </w:p>
    <w:p w14:paraId="392DE9D8" w14:textId="77777777" w:rsidR="007C13F8" w:rsidRPr="0066095A" w:rsidRDefault="009933AA" w:rsidP="007C13F8">
      <w:pPr>
        <w:tabs>
          <w:tab w:val="left" w:pos="567"/>
        </w:tabs>
        <w:spacing w:after="0" w:line="240" w:lineRule="auto"/>
        <w:rPr>
          <w:rFonts w:ascii="Times New Roman" w:eastAsia="Times New Roman" w:hAnsi="Times New Roman" w:cs="Times New Roman"/>
          <w:lang w:val="lt-LT"/>
        </w:rPr>
      </w:pPr>
      <w:proofErr w:type="spellStart"/>
      <w:r w:rsidRPr="0066095A">
        <w:rPr>
          <w:rFonts w:ascii="Times New Roman" w:eastAsia="Times New Roman" w:hAnsi="Times New Roman" w:cs="Times New Roman"/>
          <w:color w:val="000000"/>
          <w:lang w:val="lt-LT"/>
        </w:rPr>
        <w:t>Paklitakselio</w:t>
      </w:r>
      <w:proofErr w:type="spellEnd"/>
      <w:r w:rsidRPr="0066095A">
        <w:rPr>
          <w:rFonts w:ascii="Times New Roman" w:eastAsia="Times New Roman" w:hAnsi="Times New Roman" w:cs="Times New Roman"/>
          <w:color w:val="000000"/>
          <w:lang w:val="lt-LT"/>
        </w:rPr>
        <w:t xml:space="preserve"> metabolizmą iš dal</w:t>
      </w:r>
      <w:r w:rsidR="006556C0" w:rsidRPr="0066095A">
        <w:rPr>
          <w:rFonts w:ascii="Times New Roman" w:eastAsia="Times New Roman" w:hAnsi="Times New Roman" w:cs="Times New Roman"/>
          <w:color w:val="000000"/>
          <w:lang w:val="lt-LT"/>
        </w:rPr>
        <w:t xml:space="preserve">ies </w:t>
      </w:r>
      <w:proofErr w:type="spellStart"/>
      <w:r w:rsidR="006556C0" w:rsidRPr="0066095A">
        <w:rPr>
          <w:rFonts w:ascii="Times New Roman" w:eastAsia="Times New Roman" w:hAnsi="Times New Roman" w:cs="Times New Roman"/>
          <w:color w:val="000000"/>
          <w:lang w:val="lt-LT"/>
        </w:rPr>
        <w:t>katalizuoja</w:t>
      </w:r>
      <w:proofErr w:type="spellEnd"/>
      <w:r w:rsidR="006556C0" w:rsidRPr="0066095A">
        <w:rPr>
          <w:rFonts w:ascii="Times New Roman" w:eastAsia="Times New Roman" w:hAnsi="Times New Roman" w:cs="Times New Roman"/>
          <w:color w:val="000000"/>
          <w:lang w:val="lt-LT"/>
        </w:rPr>
        <w:t xml:space="preserve"> </w:t>
      </w:r>
      <w:proofErr w:type="spellStart"/>
      <w:r w:rsidR="006556C0" w:rsidRPr="0066095A">
        <w:rPr>
          <w:rFonts w:ascii="Times New Roman" w:eastAsia="Times New Roman" w:hAnsi="Times New Roman" w:cs="Times New Roman"/>
          <w:color w:val="000000"/>
          <w:lang w:val="lt-LT"/>
        </w:rPr>
        <w:t>citochromo</w:t>
      </w:r>
      <w:proofErr w:type="spellEnd"/>
      <w:r w:rsidR="006556C0" w:rsidRPr="0066095A">
        <w:rPr>
          <w:rFonts w:ascii="Times New Roman" w:eastAsia="Times New Roman" w:hAnsi="Times New Roman" w:cs="Times New Roman"/>
          <w:color w:val="000000"/>
          <w:lang w:val="lt-LT"/>
        </w:rPr>
        <w:t xml:space="preserve"> P450 sistemos CYP2C8 ir CYP3A4 </w:t>
      </w:r>
      <w:proofErr w:type="spellStart"/>
      <w:r w:rsidRPr="0066095A">
        <w:rPr>
          <w:rFonts w:ascii="Times New Roman" w:eastAsia="Times New Roman" w:hAnsi="Times New Roman" w:cs="Times New Roman"/>
          <w:color w:val="000000"/>
          <w:lang w:val="lt-LT"/>
        </w:rPr>
        <w:t>izofermentai</w:t>
      </w:r>
      <w:proofErr w:type="spellEnd"/>
      <w:r w:rsidRPr="0066095A">
        <w:rPr>
          <w:rFonts w:ascii="Times New Roman" w:eastAsia="Times New Roman" w:hAnsi="Times New Roman" w:cs="Times New Roman"/>
          <w:color w:val="000000"/>
          <w:lang w:val="lt-LT"/>
        </w:rPr>
        <w:t xml:space="preserve">. Todėl, nesant vaistų tarpusavio sąveikos </w:t>
      </w:r>
      <w:proofErr w:type="spellStart"/>
      <w:r w:rsidRPr="0066095A">
        <w:rPr>
          <w:rFonts w:ascii="Times New Roman" w:eastAsia="Times New Roman" w:hAnsi="Times New Roman" w:cs="Times New Roman"/>
          <w:color w:val="000000"/>
          <w:lang w:val="lt-LT"/>
        </w:rPr>
        <w:t>farmakokinetikos</w:t>
      </w:r>
      <w:proofErr w:type="spellEnd"/>
      <w:r w:rsidRPr="0066095A">
        <w:rPr>
          <w:rFonts w:ascii="Times New Roman" w:eastAsia="Times New Roman" w:hAnsi="Times New Roman" w:cs="Times New Roman"/>
          <w:color w:val="000000"/>
          <w:lang w:val="lt-LT"/>
        </w:rPr>
        <w:t xml:space="preserve"> tyrimų, reikia atsargiau skirti </w:t>
      </w:r>
      <w:proofErr w:type="spellStart"/>
      <w:r w:rsidRPr="0066095A">
        <w:rPr>
          <w:rFonts w:ascii="Times New Roman" w:eastAsia="Times New Roman" w:hAnsi="Times New Roman" w:cs="Times New Roman"/>
          <w:color w:val="000000"/>
          <w:lang w:val="lt-LT"/>
        </w:rPr>
        <w:t>paklitakselį</w:t>
      </w:r>
      <w:proofErr w:type="spellEnd"/>
      <w:r w:rsidRPr="0066095A">
        <w:rPr>
          <w:rFonts w:ascii="Times New Roman" w:eastAsia="Times New Roman" w:hAnsi="Times New Roman" w:cs="Times New Roman"/>
          <w:color w:val="000000"/>
          <w:lang w:val="lt-LT"/>
        </w:rPr>
        <w:t xml:space="preserve"> kartu su vaistiniais preparatais, kurie yra CYP2C</w:t>
      </w:r>
      <w:r w:rsidR="006556C0" w:rsidRPr="0066095A">
        <w:rPr>
          <w:rFonts w:ascii="Times New Roman" w:eastAsia="Times New Roman" w:hAnsi="Times New Roman" w:cs="Times New Roman"/>
          <w:color w:val="000000"/>
          <w:lang w:val="lt-LT"/>
        </w:rPr>
        <w:t>8 arba CYP3A4 </w:t>
      </w:r>
      <w:r w:rsidRPr="0066095A">
        <w:rPr>
          <w:rFonts w:ascii="Times New Roman" w:eastAsia="Times New Roman" w:hAnsi="Times New Roman" w:cs="Times New Roman"/>
          <w:color w:val="000000"/>
          <w:lang w:val="lt-LT"/>
        </w:rPr>
        <w:t xml:space="preserve">inhibitoriai (pvz.: </w:t>
      </w:r>
      <w:proofErr w:type="spellStart"/>
      <w:r w:rsidRPr="0066095A">
        <w:rPr>
          <w:rFonts w:ascii="Times New Roman" w:eastAsia="Times New Roman" w:hAnsi="Times New Roman" w:cs="Times New Roman"/>
          <w:color w:val="000000"/>
          <w:lang w:val="lt-LT"/>
        </w:rPr>
        <w:t>ketokonazolas</w:t>
      </w:r>
      <w:proofErr w:type="spellEnd"/>
      <w:r w:rsidRPr="0066095A">
        <w:rPr>
          <w:rFonts w:ascii="Times New Roman" w:eastAsia="Times New Roman" w:hAnsi="Times New Roman" w:cs="Times New Roman"/>
          <w:color w:val="000000"/>
          <w:lang w:val="lt-LT"/>
        </w:rPr>
        <w:t xml:space="preserve"> ir kiti </w:t>
      </w:r>
      <w:proofErr w:type="spellStart"/>
      <w:r w:rsidRPr="0066095A">
        <w:rPr>
          <w:rFonts w:ascii="Times New Roman" w:eastAsia="Times New Roman" w:hAnsi="Times New Roman" w:cs="Times New Roman"/>
          <w:color w:val="000000"/>
          <w:lang w:val="lt-LT"/>
        </w:rPr>
        <w:t>imidazolo</w:t>
      </w:r>
      <w:proofErr w:type="spellEnd"/>
      <w:r w:rsidRPr="0066095A">
        <w:rPr>
          <w:rFonts w:ascii="Times New Roman" w:eastAsia="Times New Roman" w:hAnsi="Times New Roman" w:cs="Times New Roman"/>
          <w:color w:val="000000"/>
          <w:lang w:val="lt-LT"/>
        </w:rPr>
        <w:t xml:space="preserve"> priešgrybeliniai preparatai, </w:t>
      </w:r>
      <w:proofErr w:type="spellStart"/>
      <w:r w:rsidRPr="0066095A">
        <w:rPr>
          <w:rFonts w:ascii="Times New Roman" w:eastAsia="Times New Roman" w:hAnsi="Times New Roman" w:cs="Times New Roman"/>
          <w:color w:val="000000"/>
          <w:lang w:val="lt-LT"/>
        </w:rPr>
        <w:t>eritromicinas</w:t>
      </w:r>
      <w:proofErr w:type="spellEnd"/>
      <w:r w:rsidRPr="0066095A">
        <w:rPr>
          <w:rFonts w:ascii="Times New Roman" w:eastAsia="Times New Roman" w:hAnsi="Times New Roman" w:cs="Times New Roman"/>
          <w:color w:val="000000"/>
          <w:lang w:val="lt-LT"/>
        </w:rPr>
        <w:t xml:space="preserve">, </w:t>
      </w:r>
      <w:proofErr w:type="spellStart"/>
      <w:r w:rsidRPr="0066095A">
        <w:rPr>
          <w:rFonts w:ascii="Times New Roman" w:eastAsia="Times New Roman" w:hAnsi="Times New Roman" w:cs="Times New Roman"/>
          <w:color w:val="000000"/>
          <w:lang w:val="lt-LT"/>
        </w:rPr>
        <w:t>fluoksetinas</w:t>
      </w:r>
      <w:proofErr w:type="spellEnd"/>
      <w:r w:rsidRPr="0066095A">
        <w:rPr>
          <w:rFonts w:ascii="Times New Roman" w:eastAsia="Times New Roman" w:hAnsi="Times New Roman" w:cs="Times New Roman"/>
          <w:color w:val="000000"/>
          <w:lang w:val="lt-LT"/>
        </w:rPr>
        <w:t xml:space="preserve">, </w:t>
      </w:r>
      <w:proofErr w:type="spellStart"/>
      <w:r w:rsidRPr="0066095A">
        <w:rPr>
          <w:rFonts w:ascii="Times New Roman" w:eastAsia="Times New Roman" w:hAnsi="Times New Roman" w:cs="Times New Roman"/>
          <w:color w:val="000000"/>
          <w:lang w:val="lt-LT"/>
        </w:rPr>
        <w:t>gemfibrozilis</w:t>
      </w:r>
      <w:proofErr w:type="spellEnd"/>
      <w:r w:rsidRPr="0066095A">
        <w:rPr>
          <w:rFonts w:ascii="Times New Roman" w:eastAsia="Times New Roman" w:hAnsi="Times New Roman" w:cs="Times New Roman"/>
          <w:color w:val="000000"/>
          <w:lang w:val="lt-LT"/>
        </w:rPr>
        <w:t xml:space="preserve">, </w:t>
      </w:r>
      <w:proofErr w:type="spellStart"/>
      <w:r w:rsidRPr="0066095A">
        <w:rPr>
          <w:rFonts w:ascii="Times New Roman" w:eastAsia="Times New Roman" w:hAnsi="Times New Roman" w:cs="Times New Roman"/>
          <w:color w:val="000000"/>
          <w:lang w:val="lt-LT"/>
        </w:rPr>
        <w:t>klopidogrelis</w:t>
      </w:r>
      <w:proofErr w:type="spellEnd"/>
      <w:r w:rsidRPr="0066095A">
        <w:rPr>
          <w:rFonts w:ascii="Times New Roman" w:eastAsia="Times New Roman" w:hAnsi="Times New Roman" w:cs="Times New Roman"/>
          <w:color w:val="000000"/>
          <w:lang w:val="lt-LT"/>
        </w:rPr>
        <w:t xml:space="preserve">, </w:t>
      </w:r>
      <w:proofErr w:type="spellStart"/>
      <w:r w:rsidRPr="0066095A">
        <w:rPr>
          <w:rFonts w:ascii="Times New Roman" w:eastAsia="Times New Roman" w:hAnsi="Times New Roman" w:cs="Times New Roman"/>
          <w:color w:val="000000"/>
          <w:lang w:val="lt-LT"/>
        </w:rPr>
        <w:t>cimetidinas</w:t>
      </w:r>
      <w:proofErr w:type="spellEnd"/>
      <w:r w:rsidRPr="0066095A">
        <w:rPr>
          <w:rFonts w:ascii="Times New Roman" w:eastAsia="Times New Roman" w:hAnsi="Times New Roman" w:cs="Times New Roman"/>
          <w:color w:val="000000"/>
          <w:lang w:val="lt-LT"/>
        </w:rPr>
        <w:t xml:space="preserve">, </w:t>
      </w:r>
      <w:proofErr w:type="spellStart"/>
      <w:r w:rsidRPr="0066095A">
        <w:rPr>
          <w:rFonts w:ascii="Times New Roman" w:eastAsia="Times New Roman" w:hAnsi="Times New Roman" w:cs="Times New Roman"/>
          <w:color w:val="000000"/>
          <w:lang w:val="lt-LT"/>
        </w:rPr>
        <w:t>ritonaviras</w:t>
      </w:r>
      <w:proofErr w:type="spellEnd"/>
      <w:r w:rsidRPr="0066095A">
        <w:rPr>
          <w:rFonts w:ascii="Times New Roman" w:eastAsia="Times New Roman" w:hAnsi="Times New Roman" w:cs="Times New Roman"/>
          <w:color w:val="000000"/>
          <w:lang w:val="lt-LT"/>
        </w:rPr>
        <w:t xml:space="preserve">, </w:t>
      </w:r>
      <w:proofErr w:type="spellStart"/>
      <w:r w:rsidRPr="0066095A">
        <w:rPr>
          <w:rFonts w:ascii="Times New Roman" w:eastAsia="Times New Roman" w:hAnsi="Times New Roman" w:cs="Times New Roman"/>
          <w:color w:val="000000"/>
          <w:lang w:val="lt-LT"/>
        </w:rPr>
        <w:t>sakvinaviras</w:t>
      </w:r>
      <w:proofErr w:type="spellEnd"/>
      <w:r w:rsidRPr="0066095A">
        <w:rPr>
          <w:rFonts w:ascii="Times New Roman" w:eastAsia="Times New Roman" w:hAnsi="Times New Roman" w:cs="Times New Roman"/>
          <w:color w:val="000000"/>
          <w:lang w:val="lt-LT"/>
        </w:rPr>
        <w:t xml:space="preserve">, </w:t>
      </w:r>
      <w:proofErr w:type="spellStart"/>
      <w:r w:rsidRPr="0066095A">
        <w:rPr>
          <w:rFonts w:ascii="Times New Roman" w:eastAsia="Times New Roman" w:hAnsi="Times New Roman" w:cs="Times New Roman"/>
          <w:color w:val="000000"/>
          <w:lang w:val="lt-LT"/>
        </w:rPr>
        <w:t>indinaviras</w:t>
      </w:r>
      <w:proofErr w:type="spellEnd"/>
      <w:r w:rsidRPr="0066095A">
        <w:rPr>
          <w:rFonts w:ascii="Times New Roman" w:eastAsia="Times New Roman" w:hAnsi="Times New Roman" w:cs="Times New Roman"/>
          <w:color w:val="000000"/>
          <w:lang w:val="lt-LT"/>
        </w:rPr>
        <w:t xml:space="preserve"> ir </w:t>
      </w:r>
      <w:proofErr w:type="spellStart"/>
      <w:r w:rsidRPr="0066095A">
        <w:rPr>
          <w:rFonts w:ascii="Times New Roman" w:eastAsia="Times New Roman" w:hAnsi="Times New Roman" w:cs="Times New Roman"/>
          <w:color w:val="000000"/>
          <w:lang w:val="lt-LT"/>
        </w:rPr>
        <w:t>nelfinaviras</w:t>
      </w:r>
      <w:proofErr w:type="spellEnd"/>
      <w:r w:rsidRPr="0066095A">
        <w:rPr>
          <w:rFonts w:ascii="Times New Roman" w:eastAsia="Times New Roman" w:hAnsi="Times New Roman" w:cs="Times New Roman"/>
          <w:color w:val="000000"/>
          <w:lang w:val="lt-LT"/>
        </w:rPr>
        <w:t xml:space="preserve">), kadangi </w:t>
      </w:r>
      <w:proofErr w:type="spellStart"/>
      <w:r w:rsidRPr="0066095A">
        <w:rPr>
          <w:rFonts w:ascii="Times New Roman" w:eastAsia="Times New Roman" w:hAnsi="Times New Roman" w:cs="Times New Roman"/>
          <w:color w:val="000000"/>
          <w:lang w:val="lt-LT"/>
        </w:rPr>
        <w:t>paklitakselio</w:t>
      </w:r>
      <w:proofErr w:type="spellEnd"/>
      <w:r w:rsidRPr="0066095A">
        <w:rPr>
          <w:rFonts w:ascii="Times New Roman" w:eastAsia="Times New Roman" w:hAnsi="Times New Roman" w:cs="Times New Roman"/>
          <w:color w:val="000000"/>
          <w:lang w:val="lt-LT"/>
        </w:rPr>
        <w:t xml:space="preserve"> </w:t>
      </w:r>
      <w:proofErr w:type="spellStart"/>
      <w:r w:rsidRPr="0066095A">
        <w:rPr>
          <w:rFonts w:ascii="Times New Roman" w:eastAsia="Times New Roman" w:hAnsi="Times New Roman" w:cs="Times New Roman"/>
          <w:color w:val="000000"/>
          <w:lang w:val="lt-LT"/>
        </w:rPr>
        <w:t>toksiškumas</w:t>
      </w:r>
      <w:proofErr w:type="spellEnd"/>
      <w:r w:rsidRPr="0066095A">
        <w:rPr>
          <w:rFonts w:ascii="Times New Roman" w:eastAsia="Times New Roman" w:hAnsi="Times New Roman" w:cs="Times New Roman"/>
          <w:color w:val="000000"/>
          <w:lang w:val="lt-LT"/>
        </w:rPr>
        <w:t xml:space="preserve"> gali padidėti dėl didesnės </w:t>
      </w:r>
      <w:proofErr w:type="spellStart"/>
      <w:r w:rsidRPr="0066095A">
        <w:rPr>
          <w:rFonts w:ascii="Times New Roman" w:eastAsia="Times New Roman" w:hAnsi="Times New Roman" w:cs="Times New Roman"/>
          <w:color w:val="000000"/>
          <w:lang w:val="lt-LT"/>
        </w:rPr>
        <w:t>paklitakselio</w:t>
      </w:r>
      <w:proofErr w:type="spellEnd"/>
      <w:r w:rsidRPr="0066095A">
        <w:rPr>
          <w:rFonts w:ascii="Times New Roman" w:eastAsia="Times New Roman" w:hAnsi="Times New Roman" w:cs="Times New Roman"/>
          <w:color w:val="000000"/>
          <w:lang w:val="lt-LT"/>
        </w:rPr>
        <w:t xml:space="preserve"> ekspozicijos. Skirti </w:t>
      </w:r>
      <w:proofErr w:type="spellStart"/>
      <w:r w:rsidRPr="0066095A">
        <w:rPr>
          <w:rFonts w:ascii="Times New Roman" w:eastAsia="Times New Roman" w:hAnsi="Times New Roman" w:cs="Times New Roman"/>
          <w:color w:val="000000"/>
          <w:lang w:val="lt-LT"/>
        </w:rPr>
        <w:t>paklitakselį</w:t>
      </w:r>
      <w:proofErr w:type="spellEnd"/>
      <w:r w:rsidRPr="0066095A">
        <w:rPr>
          <w:rFonts w:ascii="Times New Roman" w:eastAsia="Times New Roman" w:hAnsi="Times New Roman" w:cs="Times New Roman"/>
          <w:color w:val="000000"/>
          <w:lang w:val="lt-LT"/>
        </w:rPr>
        <w:t xml:space="preserve"> kartu su vaistiniais prepa</w:t>
      </w:r>
      <w:r w:rsidR="006556C0" w:rsidRPr="0066095A">
        <w:rPr>
          <w:rFonts w:ascii="Times New Roman" w:eastAsia="Times New Roman" w:hAnsi="Times New Roman" w:cs="Times New Roman"/>
          <w:color w:val="000000"/>
          <w:lang w:val="lt-LT"/>
        </w:rPr>
        <w:t>ratais, kurie yra žinomi CYP2C8 arba CYP3A4 </w:t>
      </w:r>
      <w:proofErr w:type="spellStart"/>
      <w:r w:rsidRPr="0066095A">
        <w:rPr>
          <w:rFonts w:ascii="Times New Roman" w:eastAsia="Times New Roman" w:hAnsi="Times New Roman" w:cs="Times New Roman"/>
          <w:color w:val="000000"/>
          <w:lang w:val="lt-LT"/>
        </w:rPr>
        <w:t>induktoriai</w:t>
      </w:r>
      <w:proofErr w:type="spellEnd"/>
      <w:r w:rsidRPr="0066095A">
        <w:rPr>
          <w:rFonts w:ascii="Times New Roman" w:eastAsia="Times New Roman" w:hAnsi="Times New Roman" w:cs="Times New Roman"/>
          <w:color w:val="000000"/>
          <w:lang w:val="lt-LT"/>
        </w:rPr>
        <w:t xml:space="preserve"> (pvz.: </w:t>
      </w:r>
      <w:proofErr w:type="spellStart"/>
      <w:r w:rsidRPr="0066095A">
        <w:rPr>
          <w:rFonts w:ascii="Times New Roman" w:eastAsia="Times New Roman" w:hAnsi="Times New Roman" w:cs="Times New Roman"/>
          <w:color w:val="000000"/>
          <w:lang w:val="lt-LT"/>
        </w:rPr>
        <w:t>rifampicinas</w:t>
      </w:r>
      <w:proofErr w:type="spellEnd"/>
      <w:r w:rsidRPr="0066095A">
        <w:rPr>
          <w:rFonts w:ascii="Times New Roman" w:eastAsia="Times New Roman" w:hAnsi="Times New Roman" w:cs="Times New Roman"/>
          <w:color w:val="000000"/>
          <w:lang w:val="lt-LT"/>
        </w:rPr>
        <w:t xml:space="preserve">, </w:t>
      </w:r>
      <w:proofErr w:type="spellStart"/>
      <w:r w:rsidRPr="0066095A">
        <w:rPr>
          <w:rFonts w:ascii="Times New Roman" w:eastAsia="Times New Roman" w:hAnsi="Times New Roman" w:cs="Times New Roman"/>
          <w:color w:val="000000"/>
          <w:lang w:val="lt-LT"/>
        </w:rPr>
        <w:t>karbamazepinas</w:t>
      </w:r>
      <w:proofErr w:type="spellEnd"/>
      <w:r w:rsidRPr="0066095A">
        <w:rPr>
          <w:rFonts w:ascii="Times New Roman" w:eastAsia="Times New Roman" w:hAnsi="Times New Roman" w:cs="Times New Roman"/>
          <w:color w:val="000000"/>
          <w:lang w:val="lt-LT"/>
        </w:rPr>
        <w:t xml:space="preserve">, </w:t>
      </w:r>
      <w:proofErr w:type="spellStart"/>
      <w:r w:rsidRPr="0066095A">
        <w:rPr>
          <w:rFonts w:ascii="Times New Roman" w:eastAsia="Times New Roman" w:hAnsi="Times New Roman" w:cs="Times New Roman"/>
          <w:color w:val="000000"/>
          <w:lang w:val="lt-LT"/>
        </w:rPr>
        <w:t>fenitoinas</w:t>
      </w:r>
      <w:proofErr w:type="spellEnd"/>
      <w:r w:rsidRPr="0066095A">
        <w:rPr>
          <w:rFonts w:ascii="Times New Roman" w:eastAsia="Times New Roman" w:hAnsi="Times New Roman" w:cs="Times New Roman"/>
          <w:color w:val="000000"/>
          <w:lang w:val="lt-LT"/>
        </w:rPr>
        <w:t xml:space="preserve">, </w:t>
      </w:r>
      <w:proofErr w:type="spellStart"/>
      <w:r w:rsidRPr="0066095A">
        <w:rPr>
          <w:rFonts w:ascii="Times New Roman" w:eastAsia="Times New Roman" w:hAnsi="Times New Roman" w:cs="Times New Roman"/>
          <w:color w:val="000000"/>
          <w:lang w:val="lt-LT"/>
        </w:rPr>
        <w:t>fenobarbitalis</w:t>
      </w:r>
      <w:proofErr w:type="spellEnd"/>
      <w:r w:rsidRPr="0066095A">
        <w:rPr>
          <w:rFonts w:ascii="Times New Roman" w:eastAsia="Times New Roman" w:hAnsi="Times New Roman" w:cs="Times New Roman"/>
          <w:color w:val="000000"/>
          <w:lang w:val="lt-LT"/>
        </w:rPr>
        <w:t xml:space="preserve">, </w:t>
      </w:r>
      <w:proofErr w:type="spellStart"/>
      <w:r w:rsidRPr="0066095A">
        <w:rPr>
          <w:rFonts w:ascii="Times New Roman" w:eastAsia="Times New Roman" w:hAnsi="Times New Roman" w:cs="Times New Roman"/>
          <w:color w:val="000000"/>
          <w:lang w:val="lt-LT"/>
        </w:rPr>
        <w:t>efavirenzas</w:t>
      </w:r>
      <w:proofErr w:type="spellEnd"/>
      <w:r w:rsidRPr="0066095A">
        <w:rPr>
          <w:rFonts w:ascii="Times New Roman" w:eastAsia="Times New Roman" w:hAnsi="Times New Roman" w:cs="Times New Roman"/>
          <w:color w:val="000000"/>
          <w:lang w:val="lt-LT"/>
        </w:rPr>
        <w:t xml:space="preserve">, </w:t>
      </w:r>
      <w:proofErr w:type="spellStart"/>
      <w:r w:rsidRPr="0066095A">
        <w:rPr>
          <w:rFonts w:ascii="Times New Roman" w:eastAsia="Times New Roman" w:hAnsi="Times New Roman" w:cs="Times New Roman"/>
          <w:color w:val="000000"/>
          <w:lang w:val="lt-LT"/>
        </w:rPr>
        <w:t>nevirapinas</w:t>
      </w:r>
      <w:proofErr w:type="spellEnd"/>
      <w:r w:rsidRPr="0066095A">
        <w:rPr>
          <w:rFonts w:ascii="Times New Roman" w:eastAsia="Times New Roman" w:hAnsi="Times New Roman" w:cs="Times New Roman"/>
          <w:color w:val="000000"/>
          <w:lang w:val="lt-LT"/>
        </w:rPr>
        <w:t xml:space="preserve">) nerekomenduojama, kadangi veiksmingumas gali sumažėti dėl mažesnės </w:t>
      </w:r>
      <w:proofErr w:type="spellStart"/>
      <w:r w:rsidRPr="0066095A">
        <w:rPr>
          <w:rFonts w:ascii="Times New Roman" w:eastAsia="Times New Roman" w:hAnsi="Times New Roman" w:cs="Times New Roman"/>
          <w:color w:val="000000"/>
          <w:lang w:val="lt-LT"/>
        </w:rPr>
        <w:t>paklitakselio</w:t>
      </w:r>
      <w:proofErr w:type="spellEnd"/>
      <w:r w:rsidRPr="0066095A">
        <w:rPr>
          <w:rFonts w:ascii="Times New Roman" w:eastAsia="Times New Roman" w:hAnsi="Times New Roman" w:cs="Times New Roman"/>
          <w:color w:val="000000"/>
          <w:lang w:val="lt-LT"/>
        </w:rPr>
        <w:t xml:space="preserve"> ekspozicijos.</w:t>
      </w:r>
    </w:p>
    <w:p w14:paraId="3170C7F4" w14:textId="77777777" w:rsidR="007C13F8" w:rsidRPr="0066095A" w:rsidRDefault="007C13F8" w:rsidP="007C13F8">
      <w:pPr>
        <w:tabs>
          <w:tab w:val="left" w:pos="567"/>
        </w:tabs>
        <w:spacing w:after="0" w:line="240" w:lineRule="auto"/>
        <w:rPr>
          <w:rFonts w:ascii="Times New Roman" w:eastAsia="Times New Roman" w:hAnsi="Times New Roman" w:cs="Times New Roman"/>
          <w:lang w:val="lt-LT"/>
        </w:rPr>
      </w:pPr>
    </w:p>
    <w:p w14:paraId="4EB3B63A" w14:textId="77777777" w:rsidR="007C13F8" w:rsidRPr="0066095A" w:rsidRDefault="007C13F8" w:rsidP="007C13F8">
      <w:pPr>
        <w:tabs>
          <w:tab w:val="left" w:pos="567"/>
        </w:tabs>
        <w:spacing w:after="0" w:line="240" w:lineRule="auto"/>
        <w:rPr>
          <w:rFonts w:ascii="Times New Roman" w:eastAsia="Times New Roman" w:hAnsi="Times New Roman" w:cs="Times New Roman"/>
          <w:lang w:val="lt-LT"/>
        </w:rPr>
      </w:pPr>
      <w:r w:rsidRPr="0066095A">
        <w:rPr>
          <w:rFonts w:ascii="Times New Roman" w:eastAsia="Times New Roman" w:hAnsi="Times New Roman" w:cs="Times New Roman"/>
          <w:lang w:val="lt-LT"/>
        </w:rPr>
        <w:t xml:space="preserve">Tyrimų, kurių metu KS sergantys </w:t>
      </w:r>
      <w:r w:rsidR="00406E31" w:rsidRPr="0066095A">
        <w:rPr>
          <w:rFonts w:ascii="Times New Roman" w:eastAsia="Times New Roman" w:hAnsi="Times New Roman" w:cs="Times New Roman"/>
          <w:lang w:val="lt-LT"/>
        </w:rPr>
        <w:t>pacientai</w:t>
      </w:r>
      <w:r w:rsidRPr="0066095A">
        <w:rPr>
          <w:rFonts w:ascii="Times New Roman" w:eastAsia="Times New Roman" w:hAnsi="Times New Roman" w:cs="Times New Roman"/>
          <w:lang w:val="lt-LT"/>
        </w:rPr>
        <w:t xml:space="preserve"> buvo gydomi </w:t>
      </w:r>
      <w:proofErr w:type="spellStart"/>
      <w:r w:rsidRPr="0066095A">
        <w:rPr>
          <w:rFonts w:ascii="Times New Roman" w:eastAsia="Times New Roman" w:hAnsi="Times New Roman" w:cs="Times New Roman"/>
          <w:lang w:val="lt-LT"/>
        </w:rPr>
        <w:t>paklitakseliu</w:t>
      </w:r>
      <w:proofErr w:type="spellEnd"/>
      <w:r w:rsidRPr="0066095A">
        <w:rPr>
          <w:rFonts w:ascii="Times New Roman" w:eastAsia="Times New Roman" w:hAnsi="Times New Roman" w:cs="Times New Roman"/>
          <w:lang w:val="lt-LT"/>
        </w:rPr>
        <w:t xml:space="preserve"> ir kartu daugeliu kitokių medikamentų, rezultatai rodo, jog </w:t>
      </w:r>
      <w:proofErr w:type="spellStart"/>
      <w:r w:rsidRPr="0066095A">
        <w:rPr>
          <w:rFonts w:ascii="Times New Roman" w:eastAsia="Times New Roman" w:hAnsi="Times New Roman" w:cs="Times New Roman"/>
          <w:lang w:val="lt-LT"/>
        </w:rPr>
        <w:t>nelfinaviras</w:t>
      </w:r>
      <w:proofErr w:type="spellEnd"/>
      <w:r w:rsidRPr="0066095A">
        <w:rPr>
          <w:rFonts w:ascii="Times New Roman" w:eastAsia="Times New Roman" w:hAnsi="Times New Roman" w:cs="Times New Roman"/>
          <w:lang w:val="lt-LT"/>
        </w:rPr>
        <w:t xml:space="preserve"> ir </w:t>
      </w:r>
      <w:proofErr w:type="spellStart"/>
      <w:r w:rsidRPr="0066095A">
        <w:rPr>
          <w:rFonts w:ascii="Times New Roman" w:eastAsia="Times New Roman" w:hAnsi="Times New Roman" w:cs="Times New Roman"/>
          <w:lang w:val="lt-LT"/>
        </w:rPr>
        <w:t>ritonaviras</w:t>
      </w:r>
      <w:proofErr w:type="spellEnd"/>
      <w:r w:rsidRPr="0066095A">
        <w:rPr>
          <w:rFonts w:ascii="Times New Roman" w:eastAsia="Times New Roman" w:hAnsi="Times New Roman" w:cs="Times New Roman"/>
          <w:lang w:val="lt-LT"/>
        </w:rPr>
        <w:t xml:space="preserve"> reikšmingai mažina sisteminį </w:t>
      </w:r>
      <w:proofErr w:type="spellStart"/>
      <w:r w:rsidRPr="0066095A">
        <w:rPr>
          <w:rFonts w:ascii="Times New Roman" w:eastAsia="Times New Roman" w:hAnsi="Times New Roman" w:cs="Times New Roman"/>
          <w:lang w:val="lt-LT"/>
        </w:rPr>
        <w:t>paklitakselio</w:t>
      </w:r>
      <w:proofErr w:type="spellEnd"/>
      <w:r w:rsidRPr="0066095A">
        <w:rPr>
          <w:rFonts w:ascii="Times New Roman" w:eastAsia="Times New Roman" w:hAnsi="Times New Roman" w:cs="Times New Roman"/>
          <w:lang w:val="lt-LT"/>
        </w:rPr>
        <w:t xml:space="preserve"> klirensą, o </w:t>
      </w:r>
      <w:proofErr w:type="spellStart"/>
      <w:r w:rsidRPr="0066095A">
        <w:rPr>
          <w:rFonts w:ascii="Times New Roman" w:eastAsia="Times New Roman" w:hAnsi="Times New Roman" w:cs="Times New Roman"/>
          <w:lang w:val="lt-LT"/>
        </w:rPr>
        <w:t>indinaviras</w:t>
      </w:r>
      <w:proofErr w:type="spellEnd"/>
      <w:r w:rsidRPr="0066095A">
        <w:rPr>
          <w:rFonts w:ascii="Times New Roman" w:eastAsia="Times New Roman" w:hAnsi="Times New Roman" w:cs="Times New Roman"/>
          <w:lang w:val="lt-LT"/>
        </w:rPr>
        <w:t xml:space="preserve"> tokio poveikio nedaro. Kokia sąveika galima su kitais proteazės inhibitoriais, informacijos nepakanka, todėl proteazės inhibitorių vartojančius pacientus </w:t>
      </w:r>
      <w:proofErr w:type="spellStart"/>
      <w:r w:rsidRPr="0066095A">
        <w:rPr>
          <w:rFonts w:ascii="Times New Roman" w:eastAsia="Times New Roman" w:hAnsi="Times New Roman" w:cs="Times New Roman"/>
          <w:lang w:val="lt-LT"/>
        </w:rPr>
        <w:t>paklitakseliu</w:t>
      </w:r>
      <w:proofErr w:type="spellEnd"/>
      <w:r w:rsidRPr="0066095A">
        <w:rPr>
          <w:rFonts w:ascii="Times New Roman" w:eastAsia="Times New Roman" w:hAnsi="Times New Roman" w:cs="Times New Roman"/>
          <w:lang w:val="lt-LT"/>
        </w:rPr>
        <w:t xml:space="preserve"> reikia gydyti atsargiai.</w:t>
      </w:r>
    </w:p>
    <w:p w14:paraId="5F62C010" w14:textId="77777777" w:rsidR="007C13F8" w:rsidRPr="0066095A" w:rsidRDefault="007C13F8" w:rsidP="007C13F8">
      <w:pPr>
        <w:tabs>
          <w:tab w:val="left" w:pos="567"/>
        </w:tabs>
        <w:spacing w:after="0" w:line="240" w:lineRule="auto"/>
        <w:jc w:val="both"/>
        <w:rPr>
          <w:rFonts w:ascii="Times New Roman" w:eastAsia="Times New Roman" w:hAnsi="Times New Roman" w:cs="Times New Roman"/>
          <w:lang w:val="lt-LT"/>
        </w:rPr>
      </w:pPr>
    </w:p>
    <w:p w14:paraId="6A6EFC5A" w14:textId="77777777" w:rsidR="007C13F8" w:rsidRPr="0066095A" w:rsidRDefault="007C13F8" w:rsidP="007C13F8">
      <w:pPr>
        <w:tabs>
          <w:tab w:val="left" w:pos="567"/>
        </w:tabs>
        <w:spacing w:after="0" w:line="240" w:lineRule="auto"/>
        <w:rPr>
          <w:rFonts w:ascii="Times New Roman" w:eastAsia="Times New Roman" w:hAnsi="Times New Roman" w:cs="Times New Roman"/>
          <w:b/>
          <w:bCs/>
          <w:lang w:val="lt-LT"/>
        </w:rPr>
      </w:pPr>
      <w:r w:rsidRPr="0066095A">
        <w:rPr>
          <w:rFonts w:ascii="Times New Roman" w:eastAsia="Times New Roman" w:hAnsi="Times New Roman" w:cs="Times New Roman"/>
          <w:b/>
          <w:bCs/>
          <w:lang w:val="lt-LT"/>
        </w:rPr>
        <w:t>4.6</w:t>
      </w:r>
      <w:r w:rsidRPr="0066095A">
        <w:rPr>
          <w:rFonts w:ascii="Times New Roman" w:eastAsia="Times New Roman" w:hAnsi="Times New Roman" w:cs="Times New Roman"/>
          <w:b/>
          <w:bCs/>
          <w:lang w:val="lt-LT"/>
        </w:rPr>
        <w:tab/>
        <w:t>Vaisingumas, nėštumo ir žindymo laikotarpis</w:t>
      </w:r>
    </w:p>
    <w:p w14:paraId="3ED40108" w14:textId="77777777" w:rsidR="007C13F8" w:rsidRPr="0066095A" w:rsidRDefault="007C13F8" w:rsidP="007C13F8">
      <w:pPr>
        <w:tabs>
          <w:tab w:val="left" w:pos="567"/>
        </w:tabs>
        <w:spacing w:after="0" w:line="240" w:lineRule="auto"/>
        <w:rPr>
          <w:rFonts w:ascii="Times New Roman" w:eastAsia="Times New Roman" w:hAnsi="Times New Roman" w:cs="Times New Roman"/>
          <w:lang w:val="lt-LT"/>
        </w:rPr>
      </w:pPr>
    </w:p>
    <w:p w14:paraId="66385ECE" w14:textId="77777777" w:rsidR="007C13F8" w:rsidRPr="0066095A" w:rsidRDefault="007C13F8" w:rsidP="007C13F8">
      <w:pPr>
        <w:tabs>
          <w:tab w:val="left" w:pos="567"/>
        </w:tabs>
        <w:spacing w:after="0" w:line="240" w:lineRule="auto"/>
        <w:rPr>
          <w:rFonts w:ascii="Times New Roman" w:eastAsia="Times New Roman" w:hAnsi="Times New Roman" w:cs="Times New Roman"/>
          <w:i/>
          <w:lang w:val="lt-LT"/>
        </w:rPr>
      </w:pPr>
      <w:r w:rsidRPr="0066095A">
        <w:rPr>
          <w:rFonts w:ascii="Times New Roman" w:eastAsia="Times New Roman" w:hAnsi="Times New Roman" w:cs="Times New Roman"/>
          <w:i/>
          <w:lang w:val="lt-LT"/>
        </w:rPr>
        <w:t>Nėštumas</w:t>
      </w:r>
    </w:p>
    <w:p w14:paraId="1B99E8F1" w14:textId="77777777" w:rsidR="007C13F8" w:rsidRPr="0066095A" w:rsidRDefault="007C13F8" w:rsidP="007C13F8">
      <w:pPr>
        <w:tabs>
          <w:tab w:val="left" w:pos="567"/>
        </w:tabs>
        <w:spacing w:after="0" w:line="240" w:lineRule="auto"/>
        <w:rPr>
          <w:rFonts w:ascii="Times New Roman" w:eastAsia="Times New Roman" w:hAnsi="Times New Roman" w:cs="Times New Roman"/>
          <w:noProof/>
          <w:lang w:val="lt-LT"/>
        </w:rPr>
      </w:pPr>
      <w:r w:rsidRPr="0066095A">
        <w:rPr>
          <w:rFonts w:ascii="Times New Roman" w:eastAsia="Times New Roman" w:hAnsi="Times New Roman" w:cs="Times New Roman"/>
          <w:lang w:val="lt-LT"/>
        </w:rPr>
        <w:t xml:space="preserve">Reikiamų duomenų apie </w:t>
      </w:r>
      <w:proofErr w:type="spellStart"/>
      <w:r w:rsidRPr="0066095A">
        <w:rPr>
          <w:rFonts w:ascii="Times New Roman" w:eastAsia="Times New Roman" w:hAnsi="Times New Roman" w:cs="Times New Roman"/>
          <w:lang w:val="lt-LT"/>
        </w:rPr>
        <w:t>paklitakselio</w:t>
      </w:r>
      <w:proofErr w:type="spellEnd"/>
      <w:r w:rsidRPr="0066095A">
        <w:rPr>
          <w:rFonts w:ascii="Times New Roman" w:eastAsia="Times New Roman" w:hAnsi="Times New Roman" w:cs="Times New Roman"/>
          <w:lang w:val="lt-LT"/>
        </w:rPr>
        <w:t xml:space="preserve"> vartojimą nėštumo metu nėra. Triušiams </w:t>
      </w:r>
      <w:proofErr w:type="spellStart"/>
      <w:r w:rsidRPr="0066095A">
        <w:rPr>
          <w:rFonts w:ascii="Times New Roman" w:eastAsia="Times New Roman" w:hAnsi="Times New Roman" w:cs="Times New Roman"/>
          <w:lang w:val="lt-LT"/>
        </w:rPr>
        <w:t>paklitakselis</w:t>
      </w:r>
      <w:proofErr w:type="spellEnd"/>
      <w:r w:rsidRPr="0066095A">
        <w:rPr>
          <w:rFonts w:ascii="Times New Roman" w:eastAsia="Times New Roman" w:hAnsi="Times New Roman" w:cs="Times New Roman"/>
          <w:lang w:val="lt-LT"/>
        </w:rPr>
        <w:t xml:space="preserve"> buvo </w:t>
      </w:r>
      <w:proofErr w:type="spellStart"/>
      <w:r w:rsidRPr="0066095A">
        <w:rPr>
          <w:rFonts w:ascii="Times New Roman" w:eastAsia="Times New Roman" w:hAnsi="Times New Roman" w:cs="Times New Roman"/>
          <w:lang w:val="lt-LT"/>
        </w:rPr>
        <w:t>embriotoksiškas</w:t>
      </w:r>
      <w:proofErr w:type="spellEnd"/>
      <w:r w:rsidRPr="0066095A">
        <w:rPr>
          <w:rFonts w:ascii="Times New Roman" w:eastAsia="Times New Roman" w:hAnsi="Times New Roman" w:cs="Times New Roman"/>
          <w:lang w:val="lt-LT"/>
        </w:rPr>
        <w:t xml:space="preserve"> ir </w:t>
      </w:r>
      <w:proofErr w:type="spellStart"/>
      <w:r w:rsidRPr="0066095A">
        <w:rPr>
          <w:rFonts w:ascii="Times New Roman" w:eastAsia="Times New Roman" w:hAnsi="Times New Roman" w:cs="Times New Roman"/>
          <w:lang w:val="lt-LT"/>
        </w:rPr>
        <w:t>fetotoksiškas</w:t>
      </w:r>
      <w:proofErr w:type="spellEnd"/>
      <w:r w:rsidRPr="0066095A">
        <w:rPr>
          <w:rFonts w:ascii="Times New Roman" w:eastAsia="Times New Roman" w:hAnsi="Times New Roman" w:cs="Times New Roman"/>
          <w:lang w:val="lt-LT"/>
        </w:rPr>
        <w:t xml:space="preserve">. Kaip ir kiti </w:t>
      </w:r>
      <w:proofErr w:type="spellStart"/>
      <w:r w:rsidRPr="0066095A">
        <w:rPr>
          <w:rFonts w:ascii="Times New Roman" w:eastAsia="Times New Roman" w:hAnsi="Times New Roman" w:cs="Times New Roman"/>
          <w:lang w:val="lt-LT"/>
        </w:rPr>
        <w:t>citotoksiniai</w:t>
      </w:r>
      <w:proofErr w:type="spellEnd"/>
      <w:r w:rsidRPr="0066095A">
        <w:rPr>
          <w:rFonts w:ascii="Times New Roman" w:eastAsia="Times New Roman" w:hAnsi="Times New Roman" w:cs="Times New Roman"/>
          <w:lang w:val="lt-LT"/>
        </w:rPr>
        <w:t xml:space="preserve"> preparatai, </w:t>
      </w:r>
      <w:r w:rsidRPr="0066095A">
        <w:rPr>
          <w:rFonts w:ascii="Times New Roman" w:eastAsia="Times New Roman" w:hAnsi="Times New Roman" w:cs="Times New Roman"/>
          <w:noProof/>
          <w:lang w:val="lt-LT"/>
        </w:rPr>
        <w:t>nėščių moterų vartojamas paklitaselis</w:t>
      </w:r>
      <w:r w:rsidRPr="0066095A">
        <w:rPr>
          <w:rFonts w:ascii="Times New Roman" w:eastAsia="Times New Roman" w:hAnsi="Times New Roman" w:cs="Times New Roman"/>
          <w:lang w:val="lt-LT"/>
        </w:rPr>
        <w:t xml:space="preserve"> gali pakenkti vaisiui, todėl nėštumo metu </w:t>
      </w:r>
      <w:r w:rsidRPr="0066095A">
        <w:rPr>
          <w:rFonts w:ascii="Times New Roman" w:eastAsia="Times New Roman" w:hAnsi="Times New Roman" w:cs="Times New Roman"/>
          <w:noProof/>
          <w:lang w:val="lt-LT"/>
        </w:rPr>
        <w:t>jo galima vartoti tik neabejotinai būtinu atveju. Paklitakselio vartojančioms vaisingo amžiaus moterims</w:t>
      </w:r>
      <w:r w:rsidRPr="0066095A">
        <w:rPr>
          <w:rFonts w:ascii="Times New Roman" w:eastAsia="Times New Roman" w:hAnsi="Times New Roman" w:cs="Times New Roman"/>
          <w:lang w:val="lt-LT"/>
        </w:rPr>
        <w:t xml:space="preserve"> reikia patarti vengti pastojimo, o jei taip atsitiktų, nedelsiant informuoti gydantį gydytoją.</w:t>
      </w:r>
      <w:r w:rsidRPr="0066095A">
        <w:rPr>
          <w:rFonts w:ascii="Times New Roman" w:eastAsia="Times New Roman" w:hAnsi="Times New Roman" w:cs="Times New Roman"/>
          <w:noProof/>
          <w:lang w:val="lt-LT"/>
        </w:rPr>
        <w:t xml:space="preserve"> Vaisingo amžiaus moterys ir vyrai ir (arba) jų partneriai turi vartoti kontraceptikus mažiausiai 6 mėnesius po gydymo paklitakseliu.</w:t>
      </w:r>
    </w:p>
    <w:p w14:paraId="7A8A32CC" w14:textId="77777777" w:rsidR="007C13F8" w:rsidRPr="0066095A" w:rsidRDefault="007C13F8" w:rsidP="007C13F8">
      <w:pPr>
        <w:tabs>
          <w:tab w:val="left" w:pos="567"/>
        </w:tabs>
        <w:spacing w:after="0" w:line="240" w:lineRule="auto"/>
        <w:rPr>
          <w:rFonts w:ascii="Times New Roman" w:eastAsia="Times New Roman" w:hAnsi="Times New Roman" w:cs="Times New Roman"/>
          <w:i/>
          <w:lang w:val="lt-LT"/>
        </w:rPr>
      </w:pPr>
    </w:p>
    <w:p w14:paraId="22CBC6BB" w14:textId="77777777" w:rsidR="007C13F8" w:rsidRPr="0066095A" w:rsidRDefault="007C13F8" w:rsidP="007C13F8">
      <w:pPr>
        <w:tabs>
          <w:tab w:val="left" w:pos="567"/>
        </w:tabs>
        <w:spacing w:after="0" w:line="240" w:lineRule="auto"/>
        <w:rPr>
          <w:rFonts w:ascii="Times New Roman" w:eastAsia="Times New Roman" w:hAnsi="Times New Roman" w:cs="Times New Roman"/>
          <w:i/>
          <w:lang w:val="lt-LT"/>
        </w:rPr>
      </w:pPr>
      <w:r w:rsidRPr="0066095A">
        <w:rPr>
          <w:rFonts w:ascii="Times New Roman" w:eastAsia="Times New Roman" w:hAnsi="Times New Roman" w:cs="Times New Roman"/>
          <w:i/>
          <w:lang w:val="lt-LT"/>
        </w:rPr>
        <w:t>Žindym</w:t>
      </w:r>
      <w:r w:rsidR="00057AE7" w:rsidRPr="0066095A">
        <w:rPr>
          <w:rFonts w:ascii="Times New Roman" w:eastAsia="Times New Roman" w:hAnsi="Times New Roman" w:cs="Times New Roman"/>
          <w:i/>
          <w:lang w:val="lt-LT"/>
        </w:rPr>
        <w:t>as</w:t>
      </w:r>
    </w:p>
    <w:p w14:paraId="7E93A8E8" w14:textId="77777777" w:rsidR="007C13F8" w:rsidRPr="0066095A" w:rsidRDefault="007C13F8" w:rsidP="007C13F8">
      <w:pPr>
        <w:tabs>
          <w:tab w:val="left" w:pos="567"/>
        </w:tabs>
        <w:spacing w:after="0" w:line="240" w:lineRule="auto"/>
        <w:rPr>
          <w:rFonts w:ascii="Times New Roman" w:eastAsia="Times New Roman" w:hAnsi="Times New Roman" w:cs="Times New Roman"/>
          <w:lang w:val="lt-LT"/>
        </w:rPr>
      </w:pPr>
      <w:proofErr w:type="spellStart"/>
      <w:r w:rsidRPr="0066095A">
        <w:rPr>
          <w:rFonts w:ascii="Times New Roman" w:eastAsia="Times New Roman" w:hAnsi="Times New Roman" w:cs="Times New Roman"/>
          <w:lang w:val="lt-LT"/>
        </w:rPr>
        <w:t>Paklitakselis</w:t>
      </w:r>
      <w:proofErr w:type="spellEnd"/>
      <w:r w:rsidRPr="0066095A">
        <w:rPr>
          <w:rFonts w:ascii="Times New Roman" w:eastAsia="Times New Roman" w:hAnsi="Times New Roman" w:cs="Times New Roman"/>
          <w:lang w:val="lt-LT"/>
        </w:rPr>
        <w:t xml:space="preserve"> yra </w:t>
      </w:r>
      <w:proofErr w:type="spellStart"/>
      <w:r w:rsidRPr="0066095A">
        <w:rPr>
          <w:rFonts w:ascii="Times New Roman" w:eastAsia="Times New Roman" w:hAnsi="Times New Roman" w:cs="Times New Roman"/>
          <w:lang w:val="lt-LT"/>
        </w:rPr>
        <w:t>kontraindikuotinas</w:t>
      </w:r>
      <w:proofErr w:type="spellEnd"/>
      <w:r w:rsidRPr="0066095A">
        <w:rPr>
          <w:rFonts w:ascii="Times New Roman" w:eastAsia="Times New Roman" w:hAnsi="Times New Roman" w:cs="Times New Roman"/>
          <w:lang w:val="lt-LT"/>
        </w:rPr>
        <w:t xml:space="preserve"> žindymo laikotarpiu</w:t>
      </w:r>
      <w:r w:rsidRPr="0066095A">
        <w:rPr>
          <w:rFonts w:ascii="Times New Roman" w:eastAsia="Times New Roman" w:hAnsi="Times New Roman" w:cs="Times New Roman"/>
          <w:noProof/>
          <w:lang w:val="lt-LT"/>
        </w:rPr>
        <w:t xml:space="preserve"> (žr.</w:t>
      </w:r>
      <w:r w:rsidR="00406E31" w:rsidRPr="0066095A">
        <w:rPr>
          <w:rFonts w:ascii="Times New Roman" w:eastAsia="Times New Roman" w:hAnsi="Times New Roman" w:cs="Times New Roman"/>
          <w:noProof/>
          <w:lang w:val="lt-LT"/>
        </w:rPr>
        <w:t> </w:t>
      </w:r>
      <w:r w:rsidRPr="0066095A">
        <w:rPr>
          <w:rFonts w:ascii="Times New Roman" w:eastAsia="Times New Roman" w:hAnsi="Times New Roman" w:cs="Times New Roman"/>
          <w:noProof/>
          <w:lang w:val="lt-LT"/>
        </w:rPr>
        <w:t>4.3</w:t>
      </w:r>
      <w:r w:rsidR="00406E31" w:rsidRPr="0066095A">
        <w:rPr>
          <w:rFonts w:ascii="Times New Roman" w:eastAsia="Times New Roman" w:hAnsi="Times New Roman" w:cs="Times New Roman"/>
          <w:noProof/>
          <w:lang w:val="lt-LT"/>
        </w:rPr>
        <w:t> </w:t>
      </w:r>
      <w:r w:rsidRPr="0066095A">
        <w:rPr>
          <w:rFonts w:ascii="Times New Roman" w:eastAsia="Times New Roman" w:hAnsi="Times New Roman" w:cs="Times New Roman"/>
          <w:noProof/>
          <w:lang w:val="lt-LT"/>
        </w:rPr>
        <w:t xml:space="preserve">skyrių). </w:t>
      </w:r>
      <w:r w:rsidRPr="0066095A">
        <w:rPr>
          <w:rFonts w:ascii="Times New Roman" w:eastAsia="Times New Roman" w:hAnsi="Times New Roman" w:cs="Times New Roman"/>
          <w:lang w:val="lt-LT"/>
        </w:rPr>
        <w:t xml:space="preserve">Ar </w:t>
      </w:r>
      <w:proofErr w:type="spellStart"/>
      <w:r w:rsidRPr="0066095A">
        <w:rPr>
          <w:rFonts w:ascii="Times New Roman" w:eastAsia="Times New Roman" w:hAnsi="Times New Roman" w:cs="Times New Roman"/>
          <w:lang w:val="lt-LT"/>
        </w:rPr>
        <w:t>paklitakselio</w:t>
      </w:r>
      <w:proofErr w:type="spellEnd"/>
      <w:r w:rsidRPr="0066095A">
        <w:rPr>
          <w:rFonts w:ascii="Times New Roman" w:eastAsia="Times New Roman" w:hAnsi="Times New Roman" w:cs="Times New Roman"/>
          <w:lang w:val="lt-LT"/>
        </w:rPr>
        <w:t xml:space="preserve"> patenka į motinos pieną, nežinoma. Gydymo </w:t>
      </w:r>
      <w:proofErr w:type="spellStart"/>
      <w:r w:rsidRPr="0066095A">
        <w:rPr>
          <w:rFonts w:ascii="Times New Roman" w:eastAsia="Times New Roman" w:hAnsi="Times New Roman" w:cs="Times New Roman"/>
          <w:lang w:val="lt-LT"/>
        </w:rPr>
        <w:t>paklitakseliu</w:t>
      </w:r>
      <w:proofErr w:type="spellEnd"/>
      <w:r w:rsidRPr="0066095A">
        <w:rPr>
          <w:rFonts w:ascii="Times New Roman" w:eastAsia="Times New Roman" w:hAnsi="Times New Roman" w:cs="Times New Roman"/>
          <w:lang w:val="lt-LT"/>
        </w:rPr>
        <w:t xml:space="preserve"> metu kūdikio maitinimą krūtimi būtina nutraukti.</w:t>
      </w:r>
    </w:p>
    <w:p w14:paraId="01C3B63C" w14:textId="77777777" w:rsidR="002A44C9" w:rsidRPr="0066095A" w:rsidRDefault="002A44C9" w:rsidP="007C13F8">
      <w:pPr>
        <w:tabs>
          <w:tab w:val="left" w:pos="567"/>
        </w:tabs>
        <w:spacing w:after="0" w:line="240" w:lineRule="auto"/>
        <w:rPr>
          <w:rFonts w:ascii="Times New Roman" w:eastAsia="Times New Roman" w:hAnsi="Times New Roman" w:cs="Times New Roman"/>
          <w:lang w:val="lt-LT"/>
        </w:rPr>
      </w:pPr>
    </w:p>
    <w:p w14:paraId="4C32C947" w14:textId="77777777" w:rsidR="002A44C9" w:rsidRPr="0066095A" w:rsidRDefault="002A44C9" w:rsidP="002A44C9">
      <w:pPr>
        <w:tabs>
          <w:tab w:val="left" w:pos="567"/>
        </w:tabs>
        <w:spacing w:after="0" w:line="240" w:lineRule="auto"/>
        <w:rPr>
          <w:rFonts w:ascii="Times New Roman" w:eastAsia="Times New Roman" w:hAnsi="Times New Roman" w:cs="Times New Roman"/>
          <w:i/>
          <w:lang w:val="lt-LT"/>
        </w:rPr>
      </w:pPr>
      <w:r w:rsidRPr="0066095A">
        <w:rPr>
          <w:rFonts w:ascii="Times New Roman" w:eastAsia="Times New Roman" w:hAnsi="Times New Roman" w:cs="Times New Roman"/>
          <w:i/>
          <w:lang w:val="lt-LT"/>
        </w:rPr>
        <w:t>Vaisingumas</w:t>
      </w:r>
    </w:p>
    <w:p w14:paraId="53608C73" w14:textId="77777777" w:rsidR="002A44C9" w:rsidRPr="0066095A" w:rsidRDefault="002A44C9" w:rsidP="002A44C9">
      <w:pPr>
        <w:tabs>
          <w:tab w:val="left" w:pos="567"/>
        </w:tabs>
        <w:spacing w:after="0" w:line="240" w:lineRule="auto"/>
        <w:rPr>
          <w:rFonts w:ascii="Times New Roman" w:eastAsia="Times New Roman" w:hAnsi="Times New Roman" w:cs="Times New Roman"/>
          <w:lang w:val="lt-LT"/>
        </w:rPr>
      </w:pPr>
      <w:r w:rsidRPr="0066095A">
        <w:rPr>
          <w:rFonts w:ascii="Times New Roman" w:eastAsia="Times New Roman" w:hAnsi="Times New Roman" w:cs="Times New Roman"/>
          <w:lang w:val="lt-LT"/>
        </w:rPr>
        <w:t xml:space="preserve">Tyrimų metu </w:t>
      </w:r>
      <w:proofErr w:type="spellStart"/>
      <w:r w:rsidRPr="0066095A">
        <w:rPr>
          <w:rFonts w:ascii="Times New Roman" w:eastAsia="Times New Roman" w:hAnsi="Times New Roman" w:cs="Times New Roman"/>
          <w:lang w:val="lt-LT"/>
        </w:rPr>
        <w:t>paklitakselis</w:t>
      </w:r>
      <w:proofErr w:type="spellEnd"/>
      <w:r w:rsidRPr="0066095A">
        <w:rPr>
          <w:rFonts w:ascii="Times New Roman" w:eastAsia="Times New Roman" w:hAnsi="Times New Roman" w:cs="Times New Roman"/>
          <w:lang w:val="lt-LT"/>
        </w:rPr>
        <w:t xml:space="preserve"> mažino žiurkių vaisingumą.</w:t>
      </w:r>
    </w:p>
    <w:p w14:paraId="39F8F896" w14:textId="77777777" w:rsidR="002A44C9" w:rsidRPr="0066095A" w:rsidRDefault="002A44C9" w:rsidP="002A44C9">
      <w:pPr>
        <w:tabs>
          <w:tab w:val="left" w:pos="567"/>
        </w:tabs>
        <w:spacing w:after="0" w:line="240" w:lineRule="auto"/>
        <w:rPr>
          <w:rFonts w:ascii="Times New Roman" w:eastAsia="Times New Roman" w:hAnsi="Times New Roman" w:cs="Times New Roman"/>
          <w:lang w:val="lt-LT"/>
        </w:rPr>
      </w:pPr>
    </w:p>
    <w:p w14:paraId="1F65600C" w14:textId="77777777" w:rsidR="002A44C9" w:rsidRPr="0066095A" w:rsidRDefault="002A44C9" w:rsidP="002A44C9">
      <w:pPr>
        <w:tabs>
          <w:tab w:val="left" w:pos="567"/>
        </w:tabs>
        <w:spacing w:after="0" w:line="240" w:lineRule="auto"/>
        <w:rPr>
          <w:rFonts w:ascii="Times New Roman" w:eastAsia="Times New Roman" w:hAnsi="Times New Roman" w:cs="Times New Roman"/>
          <w:lang w:val="lt-LT"/>
        </w:rPr>
      </w:pPr>
      <w:r w:rsidRPr="0066095A">
        <w:rPr>
          <w:rFonts w:ascii="Times New Roman" w:eastAsia="Times New Roman" w:hAnsi="Times New Roman" w:cs="Times New Roman"/>
          <w:noProof/>
          <w:lang w:val="lt-LT"/>
        </w:rPr>
        <w:t>Vyrai gali tapti nevaisingi, todėl jiems prieš gydymą paklitakseliu būtina pasitarti dėl spermos užšaldymo.</w:t>
      </w:r>
    </w:p>
    <w:p w14:paraId="0F225FC3" w14:textId="77777777" w:rsidR="007C13F8" w:rsidRPr="0066095A" w:rsidRDefault="007C13F8" w:rsidP="007C13F8">
      <w:pPr>
        <w:tabs>
          <w:tab w:val="left" w:pos="567"/>
        </w:tabs>
        <w:spacing w:after="0" w:line="240" w:lineRule="auto"/>
        <w:rPr>
          <w:rFonts w:ascii="Times New Roman" w:eastAsia="Times New Roman" w:hAnsi="Times New Roman" w:cs="Times New Roman"/>
          <w:b/>
          <w:bCs/>
          <w:lang w:val="lt-LT"/>
        </w:rPr>
      </w:pPr>
    </w:p>
    <w:p w14:paraId="34C0868B" w14:textId="77777777" w:rsidR="007C13F8" w:rsidRPr="0066095A" w:rsidRDefault="007C13F8" w:rsidP="007C13F8">
      <w:pPr>
        <w:tabs>
          <w:tab w:val="left" w:pos="567"/>
        </w:tabs>
        <w:spacing w:after="0" w:line="240" w:lineRule="auto"/>
        <w:rPr>
          <w:rFonts w:ascii="Times New Roman" w:eastAsia="Times New Roman" w:hAnsi="Times New Roman" w:cs="Times New Roman"/>
          <w:b/>
          <w:bCs/>
          <w:lang w:val="lt-LT"/>
        </w:rPr>
      </w:pPr>
      <w:r w:rsidRPr="0066095A">
        <w:rPr>
          <w:rFonts w:ascii="Times New Roman" w:eastAsia="Times New Roman" w:hAnsi="Times New Roman" w:cs="Times New Roman"/>
          <w:b/>
          <w:bCs/>
          <w:lang w:val="lt-LT"/>
        </w:rPr>
        <w:lastRenderedPageBreak/>
        <w:t>4.7</w:t>
      </w:r>
      <w:r w:rsidRPr="0066095A">
        <w:rPr>
          <w:rFonts w:ascii="Times New Roman" w:eastAsia="Times New Roman" w:hAnsi="Times New Roman" w:cs="Times New Roman"/>
          <w:b/>
          <w:bCs/>
          <w:lang w:val="lt-LT"/>
        </w:rPr>
        <w:tab/>
        <w:t>Poveikis gebėjimui vairuoti ir valdyti mechanizmus</w:t>
      </w:r>
    </w:p>
    <w:p w14:paraId="58F66001" w14:textId="77777777" w:rsidR="007C13F8" w:rsidRPr="0066095A" w:rsidRDefault="007C13F8" w:rsidP="007C13F8">
      <w:pPr>
        <w:spacing w:after="0" w:line="240" w:lineRule="auto"/>
        <w:rPr>
          <w:rFonts w:ascii="Times New Roman" w:eastAsia="Times New Roman" w:hAnsi="Times New Roman" w:cs="Times New Roman"/>
          <w:lang w:val="lt-LT"/>
        </w:rPr>
      </w:pPr>
    </w:p>
    <w:p w14:paraId="7ECDFA93" w14:textId="77777777" w:rsidR="007C13F8" w:rsidRPr="0066095A" w:rsidRDefault="007C13F8" w:rsidP="007C13F8">
      <w:pPr>
        <w:spacing w:after="0" w:line="240" w:lineRule="auto"/>
        <w:rPr>
          <w:rFonts w:ascii="Times New Roman" w:eastAsia="Times New Roman" w:hAnsi="Times New Roman" w:cs="Times New Roman"/>
          <w:bCs/>
          <w:lang w:val="lt-LT"/>
        </w:rPr>
      </w:pPr>
      <w:proofErr w:type="spellStart"/>
      <w:r w:rsidRPr="0066095A">
        <w:rPr>
          <w:rFonts w:ascii="Times New Roman" w:eastAsia="Times New Roman" w:hAnsi="Times New Roman" w:cs="Times New Roman"/>
          <w:lang w:val="lt-LT"/>
        </w:rPr>
        <w:t>Paklitakselis</w:t>
      </w:r>
      <w:proofErr w:type="spellEnd"/>
      <w:r w:rsidRPr="0066095A">
        <w:rPr>
          <w:rFonts w:ascii="Times New Roman" w:eastAsia="Times New Roman" w:hAnsi="Times New Roman" w:cs="Times New Roman"/>
          <w:lang w:val="lt-LT"/>
        </w:rPr>
        <w:t xml:space="preserve"> gebėjimo vairuoti ir valdyti mechanizmus neveikia, tačiau negalima pamiršti, kad vaisto sudėtyje yra alkoholio (žr.</w:t>
      </w:r>
      <w:r w:rsidR="00406E31" w:rsidRPr="0066095A">
        <w:rPr>
          <w:rFonts w:ascii="Times New Roman" w:eastAsia="Times New Roman" w:hAnsi="Times New Roman" w:cs="Times New Roman"/>
          <w:lang w:val="lt-LT"/>
        </w:rPr>
        <w:t> </w:t>
      </w:r>
      <w:r w:rsidRPr="0066095A">
        <w:rPr>
          <w:rFonts w:ascii="Times New Roman" w:eastAsia="Times New Roman" w:hAnsi="Times New Roman" w:cs="Times New Roman"/>
          <w:lang w:val="lt-LT"/>
        </w:rPr>
        <w:t>4.4</w:t>
      </w:r>
      <w:r w:rsidR="00406E31" w:rsidRPr="0066095A">
        <w:rPr>
          <w:rFonts w:ascii="Times New Roman" w:eastAsia="Times New Roman" w:hAnsi="Times New Roman" w:cs="Times New Roman"/>
          <w:lang w:val="lt-LT"/>
        </w:rPr>
        <w:t> </w:t>
      </w:r>
      <w:r w:rsidRPr="0066095A">
        <w:rPr>
          <w:rFonts w:ascii="Times New Roman" w:eastAsia="Times New Roman" w:hAnsi="Times New Roman" w:cs="Times New Roman"/>
          <w:lang w:val="lt-LT"/>
        </w:rPr>
        <w:t>ir 6.1</w:t>
      </w:r>
      <w:r w:rsidR="00406E31" w:rsidRPr="0066095A">
        <w:rPr>
          <w:rFonts w:ascii="Times New Roman" w:eastAsia="Times New Roman" w:hAnsi="Times New Roman" w:cs="Times New Roman"/>
          <w:lang w:val="lt-LT"/>
        </w:rPr>
        <w:t> </w:t>
      </w:r>
      <w:r w:rsidRPr="0066095A">
        <w:rPr>
          <w:rFonts w:ascii="Times New Roman" w:eastAsia="Times New Roman" w:hAnsi="Times New Roman" w:cs="Times New Roman"/>
          <w:lang w:val="lt-LT"/>
        </w:rPr>
        <w:t xml:space="preserve">skyrius). </w:t>
      </w:r>
      <w:r w:rsidRPr="0066095A">
        <w:rPr>
          <w:rFonts w:ascii="Times New Roman" w:eastAsia="Times New Roman" w:hAnsi="Times New Roman" w:cs="Times New Roman"/>
          <w:bCs/>
          <w:lang w:val="lt-LT"/>
        </w:rPr>
        <w:t>Dėl preparate esančio alkoholio gebėjimas vairuoti ir valdyti mechanizmus gali sumažėti.</w:t>
      </w:r>
    </w:p>
    <w:p w14:paraId="3F12CF0A" w14:textId="77777777" w:rsidR="007C13F8" w:rsidRPr="0066095A" w:rsidRDefault="007C13F8" w:rsidP="007C13F8">
      <w:pPr>
        <w:tabs>
          <w:tab w:val="left" w:pos="567"/>
        </w:tabs>
        <w:spacing w:after="0" w:line="240" w:lineRule="auto"/>
        <w:rPr>
          <w:rFonts w:ascii="Times New Roman" w:eastAsia="Times New Roman" w:hAnsi="Times New Roman" w:cs="Times New Roman"/>
          <w:b/>
          <w:bCs/>
          <w:lang w:val="lt-LT"/>
        </w:rPr>
      </w:pPr>
    </w:p>
    <w:p w14:paraId="4F9D935D" w14:textId="77777777" w:rsidR="007C13F8" w:rsidRPr="0066095A" w:rsidRDefault="007C13F8" w:rsidP="007C13F8">
      <w:pPr>
        <w:tabs>
          <w:tab w:val="left" w:pos="567"/>
        </w:tabs>
        <w:spacing w:after="0" w:line="240" w:lineRule="auto"/>
        <w:rPr>
          <w:rFonts w:ascii="Times New Roman" w:eastAsia="Times New Roman" w:hAnsi="Times New Roman" w:cs="Times New Roman"/>
          <w:b/>
          <w:bCs/>
          <w:lang w:val="lt-LT"/>
        </w:rPr>
      </w:pPr>
      <w:r w:rsidRPr="0066095A">
        <w:rPr>
          <w:rFonts w:ascii="Times New Roman" w:eastAsia="Times New Roman" w:hAnsi="Times New Roman" w:cs="Times New Roman"/>
          <w:b/>
          <w:bCs/>
          <w:lang w:val="lt-LT"/>
        </w:rPr>
        <w:t>4.8</w:t>
      </w:r>
      <w:r w:rsidRPr="0066095A">
        <w:rPr>
          <w:rFonts w:ascii="Times New Roman" w:eastAsia="Times New Roman" w:hAnsi="Times New Roman" w:cs="Times New Roman"/>
          <w:b/>
          <w:bCs/>
          <w:lang w:val="lt-LT"/>
        </w:rPr>
        <w:tab/>
        <w:t>Nepageidaujamas poveikis</w:t>
      </w:r>
    </w:p>
    <w:p w14:paraId="6B2B43BB" w14:textId="77777777" w:rsidR="007C13F8" w:rsidRPr="0066095A" w:rsidRDefault="007C13F8" w:rsidP="007C13F8">
      <w:pPr>
        <w:spacing w:after="0" w:line="240" w:lineRule="auto"/>
        <w:rPr>
          <w:rFonts w:ascii="Times New Roman" w:eastAsia="Times New Roman" w:hAnsi="Times New Roman" w:cs="Times New Roman"/>
          <w:i/>
          <w:lang w:val="lt-LT"/>
        </w:rPr>
      </w:pPr>
    </w:p>
    <w:p w14:paraId="75D23AD1" w14:textId="77777777" w:rsidR="007C13F8" w:rsidRPr="0066095A" w:rsidRDefault="007C13F8" w:rsidP="007C13F8">
      <w:pPr>
        <w:tabs>
          <w:tab w:val="left" w:pos="567"/>
        </w:tabs>
        <w:spacing w:after="0" w:line="240" w:lineRule="auto"/>
        <w:rPr>
          <w:rFonts w:ascii="Times New Roman" w:eastAsia="Times New Roman" w:hAnsi="Times New Roman" w:cs="Times New Roman"/>
          <w:lang w:val="lt-LT"/>
        </w:rPr>
      </w:pPr>
      <w:r w:rsidRPr="0066095A">
        <w:rPr>
          <w:rFonts w:ascii="Times New Roman" w:eastAsia="Times New Roman" w:hAnsi="Times New Roman" w:cs="Times New Roman"/>
          <w:lang w:val="lt-LT"/>
        </w:rPr>
        <w:t>Toliau pateikta informacija yra paremta klinikinių tyrimų, kurių metu 812</w:t>
      </w:r>
      <w:r w:rsidR="00406E31" w:rsidRPr="0066095A">
        <w:rPr>
          <w:rFonts w:ascii="Times New Roman" w:eastAsia="Times New Roman" w:hAnsi="Times New Roman" w:cs="Times New Roman"/>
          <w:lang w:val="lt-LT"/>
        </w:rPr>
        <w:t> </w:t>
      </w:r>
      <w:proofErr w:type="spellStart"/>
      <w:r w:rsidRPr="0066095A">
        <w:rPr>
          <w:rFonts w:ascii="Times New Roman" w:eastAsia="Times New Roman" w:hAnsi="Times New Roman" w:cs="Times New Roman"/>
          <w:lang w:val="lt-LT"/>
        </w:rPr>
        <w:t>solidiniu</w:t>
      </w:r>
      <w:proofErr w:type="spellEnd"/>
      <w:r w:rsidRPr="0066095A">
        <w:rPr>
          <w:rFonts w:ascii="Times New Roman" w:eastAsia="Times New Roman" w:hAnsi="Times New Roman" w:cs="Times New Roman"/>
          <w:lang w:val="lt-LT"/>
        </w:rPr>
        <w:t xml:space="preserve"> naviku sergančių pacientų buvo taikyta </w:t>
      </w:r>
      <w:proofErr w:type="spellStart"/>
      <w:r w:rsidRPr="0066095A">
        <w:rPr>
          <w:rFonts w:ascii="Times New Roman" w:eastAsia="Times New Roman" w:hAnsi="Times New Roman" w:cs="Times New Roman"/>
          <w:lang w:val="lt-LT"/>
        </w:rPr>
        <w:t>paklitakselio</w:t>
      </w:r>
      <w:proofErr w:type="spellEnd"/>
      <w:r w:rsidRPr="0066095A">
        <w:rPr>
          <w:rFonts w:ascii="Times New Roman" w:eastAsia="Times New Roman" w:hAnsi="Times New Roman" w:cs="Times New Roman"/>
          <w:lang w:val="lt-LT"/>
        </w:rPr>
        <w:t xml:space="preserve"> </w:t>
      </w:r>
      <w:proofErr w:type="spellStart"/>
      <w:r w:rsidRPr="0066095A">
        <w:rPr>
          <w:rFonts w:ascii="Times New Roman" w:eastAsia="Times New Roman" w:hAnsi="Times New Roman" w:cs="Times New Roman"/>
          <w:lang w:val="lt-LT"/>
        </w:rPr>
        <w:t>monoterapija</w:t>
      </w:r>
      <w:proofErr w:type="spellEnd"/>
      <w:r w:rsidRPr="0066095A">
        <w:rPr>
          <w:rFonts w:ascii="Times New Roman" w:eastAsia="Times New Roman" w:hAnsi="Times New Roman" w:cs="Times New Roman"/>
          <w:lang w:val="lt-LT"/>
        </w:rPr>
        <w:t>, duomenų baze. Kadangi KS sergančių žmonių grupė yra labai specifiška, šio skyriaus gale pateikti klinikinių tyrimų, kuriuose dalyvavo 107</w:t>
      </w:r>
      <w:r w:rsidR="00406E31" w:rsidRPr="0066095A">
        <w:rPr>
          <w:rFonts w:ascii="Times New Roman" w:eastAsia="Times New Roman" w:hAnsi="Times New Roman" w:cs="Times New Roman"/>
          <w:lang w:val="lt-LT"/>
        </w:rPr>
        <w:t> </w:t>
      </w:r>
      <w:r w:rsidRPr="0066095A">
        <w:rPr>
          <w:rFonts w:ascii="Times New Roman" w:eastAsia="Times New Roman" w:hAnsi="Times New Roman" w:cs="Times New Roman"/>
          <w:lang w:val="lt-LT"/>
        </w:rPr>
        <w:t>pacientai, duomenys.</w:t>
      </w:r>
    </w:p>
    <w:p w14:paraId="1D2754B2" w14:textId="77777777" w:rsidR="007C13F8" w:rsidRPr="0066095A" w:rsidRDefault="007C13F8" w:rsidP="007C13F8">
      <w:pPr>
        <w:tabs>
          <w:tab w:val="left" w:pos="567"/>
        </w:tabs>
        <w:spacing w:after="0" w:line="240" w:lineRule="auto"/>
        <w:rPr>
          <w:rFonts w:ascii="Times New Roman" w:eastAsia="Times New Roman" w:hAnsi="Times New Roman" w:cs="Times New Roman"/>
          <w:lang w:val="lt-LT"/>
        </w:rPr>
      </w:pPr>
    </w:p>
    <w:p w14:paraId="08E8F261" w14:textId="77777777" w:rsidR="007C13F8" w:rsidRPr="0066095A" w:rsidRDefault="007C13F8" w:rsidP="007C13F8">
      <w:pPr>
        <w:tabs>
          <w:tab w:val="left" w:pos="567"/>
        </w:tabs>
        <w:spacing w:after="0" w:line="240" w:lineRule="auto"/>
        <w:rPr>
          <w:rFonts w:ascii="Times New Roman" w:eastAsia="Times New Roman" w:hAnsi="Times New Roman" w:cs="Times New Roman"/>
          <w:lang w:val="lt-LT"/>
        </w:rPr>
      </w:pPr>
      <w:r w:rsidRPr="0066095A">
        <w:rPr>
          <w:rFonts w:ascii="Times New Roman" w:eastAsia="Times New Roman" w:hAnsi="Times New Roman" w:cs="Times New Roman"/>
          <w:lang w:val="lt-LT"/>
        </w:rPr>
        <w:t xml:space="preserve">Jeigu nenurodyta kitaip, nepageidaujamo poveikio dažnis ir sunkumas </w:t>
      </w:r>
      <w:r w:rsidR="00406E31" w:rsidRPr="0066095A">
        <w:rPr>
          <w:rFonts w:ascii="Times New Roman" w:eastAsia="Times New Roman" w:hAnsi="Times New Roman" w:cs="Times New Roman"/>
          <w:lang w:val="lt-LT"/>
        </w:rPr>
        <w:t>pacientams</w:t>
      </w:r>
      <w:r w:rsidRPr="0066095A">
        <w:rPr>
          <w:rFonts w:ascii="Times New Roman" w:eastAsia="Times New Roman" w:hAnsi="Times New Roman" w:cs="Times New Roman"/>
          <w:lang w:val="lt-LT"/>
        </w:rPr>
        <w:t xml:space="preserve">, </w:t>
      </w:r>
      <w:proofErr w:type="spellStart"/>
      <w:r w:rsidRPr="0066095A">
        <w:rPr>
          <w:rFonts w:ascii="Times New Roman" w:eastAsia="Times New Roman" w:hAnsi="Times New Roman" w:cs="Times New Roman"/>
          <w:lang w:val="lt-LT"/>
        </w:rPr>
        <w:t>paklitakseliu</w:t>
      </w:r>
      <w:proofErr w:type="spellEnd"/>
      <w:r w:rsidRPr="0066095A">
        <w:rPr>
          <w:rFonts w:ascii="Times New Roman" w:eastAsia="Times New Roman" w:hAnsi="Times New Roman" w:cs="Times New Roman"/>
          <w:lang w:val="lt-LT"/>
        </w:rPr>
        <w:t xml:space="preserve"> gydomiems nuo </w:t>
      </w:r>
      <w:proofErr w:type="spellStart"/>
      <w:r w:rsidRPr="0066095A">
        <w:rPr>
          <w:rFonts w:ascii="Times New Roman" w:eastAsia="Times New Roman" w:hAnsi="Times New Roman" w:cs="Times New Roman"/>
          <w:lang w:val="lt-LT"/>
        </w:rPr>
        <w:t>nesmulkialąstelinio</w:t>
      </w:r>
      <w:proofErr w:type="spellEnd"/>
      <w:r w:rsidRPr="0066095A">
        <w:rPr>
          <w:rFonts w:ascii="Times New Roman" w:eastAsia="Times New Roman" w:hAnsi="Times New Roman" w:cs="Times New Roman"/>
          <w:lang w:val="lt-LT"/>
        </w:rPr>
        <w:t xml:space="preserve"> plaučių vėžio, kiaušidžių ar krūties </w:t>
      </w:r>
      <w:proofErr w:type="spellStart"/>
      <w:r w:rsidRPr="0066095A">
        <w:rPr>
          <w:rFonts w:ascii="Times New Roman" w:eastAsia="Times New Roman" w:hAnsi="Times New Roman" w:cs="Times New Roman"/>
          <w:lang w:val="lt-LT"/>
        </w:rPr>
        <w:t>karcinomos</w:t>
      </w:r>
      <w:proofErr w:type="spellEnd"/>
      <w:r w:rsidRPr="0066095A">
        <w:rPr>
          <w:rFonts w:ascii="Times New Roman" w:eastAsia="Times New Roman" w:hAnsi="Times New Roman" w:cs="Times New Roman"/>
          <w:lang w:val="lt-LT"/>
        </w:rPr>
        <w:t>, paprastai buvo panašus. Amžius nė vienam pastebėtam toksiniam poveikiui aiškios įtakos neturėjo.</w:t>
      </w:r>
    </w:p>
    <w:p w14:paraId="6BA7322D" w14:textId="77777777" w:rsidR="007C13F8" w:rsidRPr="0066095A" w:rsidRDefault="007C13F8" w:rsidP="007C13F8">
      <w:pPr>
        <w:tabs>
          <w:tab w:val="left" w:pos="567"/>
        </w:tabs>
        <w:spacing w:after="0" w:line="240" w:lineRule="auto"/>
        <w:rPr>
          <w:rFonts w:ascii="Times New Roman" w:eastAsia="Times New Roman" w:hAnsi="Times New Roman" w:cs="Times New Roman"/>
          <w:lang w:val="lt-LT"/>
        </w:rPr>
      </w:pPr>
    </w:p>
    <w:p w14:paraId="083CD85F" w14:textId="77777777" w:rsidR="007C13F8" w:rsidRPr="0066095A" w:rsidRDefault="007C13F8" w:rsidP="007C13F8">
      <w:pPr>
        <w:spacing w:after="0" w:line="240" w:lineRule="auto"/>
        <w:rPr>
          <w:rFonts w:ascii="Times New Roman" w:eastAsia="Times New Roman" w:hAnsi="Times New Roman" w:cs="Times New Roman"/>
          <w:i/>
          <w:lang w:val="lt-LT"/>
        </w:rPr>
      </w:pPr>
      <w:r w:rsidRPr="0066095A">
        <w:rPr>
          <w:rFonts w:ascii="Times New Roman" w:eastAsia="Times New Roman" w:hAnsi="Times New Roman" w:cs="Times New Roman"/>
          <w:i/>
          <w:lang w:val="lt-LT"/>
        </w:rPr>
        <w:t>Reikšminga padidėjusio jautrumo reakcija,</w:t>
      </w:r>
      <w:r w:rsidRPr="0066095A">
        <w:rPr>
          <w:rFonts w:ascii="Times New Roman" w:eastAsia="Times New Roman" w:hAnsi="Times New Roman" w:cs="Times New Roman"/>
          <w:lang w:val="lt-LT"/>
        </w:rPr>
        <w:t xml:space="preserve"> galinti būti mirtina (</w:t>
      </w:r>
      <w:proofErr w:type="spellStart"/>
      <w:r w:rsidRPr="0066095A">
        <w:rPr>
          <w:rFonts w:ascii="Times New Roman" w:eastAsia="Times New Roman" w:hAnsi="Times New Roman" w:cs="Times New Roman"/>
          <w:lang w:val="lt-LT"/>
        </w:rPr>
        <w:t>hipotenzija</w:t>
      </w:r>
      <w:proofErr w:type="spellEnd"/>
      <w:r w:rsidRPr="0066095A">
        <w:rPr>
          <w:rFonts w:ascii="Times New Roman" w:eastAsia="Times New Roman" w:hAnsi="Times New Roman" w:cs="Times New Roman"/>
          <w:lang w:val="lt-LT"/>
        </w:rPr>
        <w:t xml:space="preserve">, kurią būtina gydyti, </w:t>
      </w:r>
      <w:proofErr w:type="spellStart"/>
      <w:r w:rsidRPr="0066095A">
        <w:rPr>
          <w:rFonts w:ascii="Times New Roman" w:eastAsia="Times New Roman" w:hAnsi="Times New Roman" w:cs="Times New Roman"/>
          <w:lang w:val="lt-LT"/>
        </w:rPr>
        <w:t>angioneurozinė</w:t>
      </w:r>
      <w:proofErr w:type="spellEnd"/>
      <w:r w:rsidRPr="0066095A">
        <w:rPr>
          <w:rFonts w:ascii="Times New Roman" w:eastAsia="Times New Roman" w:hAnsi="Times New Roman" w:cs="Times New Roman"/>
          <w:lang w:val="lt-LT"/>
        </w:rPr>
        <w:t xml:space="preserve"> edema, kvėpavimo sutrikimas, kurį reikia šalinti bronchų plečiamaisiais preparatais, arba išplitusi dilgėlinė) pasireiškė dviem </w:t>
      </w:r>
      <w:r w:rsidR="00406E31" w:rsidRPr="0066095A">
        <w:rPr>
          <w:rFonts w:ascii="Times New Roman" w:eastAsia="Times New Roman" w:hAnsi="Times New Roman" w:cs="Times New Roman"/>
          <w:lang w:val="lt-LT"/>
        </w:rPr>
        <w:t>pacientams</w:t>
      </w:r>
      <w:r w:rsidRPr="0066095A">
        <w:rPr>
          <w:rFonts w:ascii="Times New Roman" w:eastAsia="Times New Roman" w:hAnsi="Times New Roman" w:cs="Times New Roman"/>
          <w:lang w:val="lt-LT"/>
        </w:rPr>
        <w:t xml:space="preserve"> (</w:t>
      </w:r>
      <w:r w:rsidRPr="0066095A">
        <w:rPr>
          <w:rFonts w:ascii="Times New Roman" w:eastAsia="Times New Roman" w:hAnsi="Times New Roman" w:cs="Times New Roman"/>
          <w:lang w:val="lt-LT"/>
        </w:rPr>
        <w:sym w:font="Symbol" w:char="F03C"/>
      </w:r>
      <w:r w:rsidRPr="0066095A">
        <w:rPr>
          <w:rFonts w:ascii="Times New Roman" w:eastAsia="Times New Roman" w:hAnsi="Times New Roman" w:cs="Times New Roman"/>
          <w:lang w:val="lt-LT"/>
        </w:rPr>
        <w:t> 1</w:t>
      </w:r>
      <w:r w:rsidR="00246978" w:rsidRPr="0066095A">
        <w:rPr>
          <w:rFonts w:ascii="Times New Roman" w:eastAsia="Times New Roman" w:hAnsi="Times New Roman" w:cs="Times New Roman"/>
          <w:lang w:val="lt-LT"/>
        </w:rPr>
        <w:t> </w:t>
      </w:r>
      <w:r w:rsidRPr="0066095A">
        <w:rPr>
          <w:rFonts w:ascii="Times New Roman" w:eastAsia="Times New Roman" w:hAnsi="Times New Roman" w:cs="Times New Roman"/>
          <w:lang w:val="lt-LT"/>
        </w:rPr>
        <w:sym w:font="Symbol" w:char="F025"/>
      </w:r>
      <w:r w:rsidRPr="0066095A">
        <w:rPr>
          <w:rFonts w:ascii="Times New Roman" w:eastAsia="Times New Roman" w:hAnsi="Times New Roman" w:cs="Times New Roman"/>
          <w:lang w:val="lt-LT"/>
        </w:rPr>
        <w:t>). Lengva padidėjusio jautrumo reakcija kilo 34</w:t>
      </w:r>
      <w:r w:rsidR="00246978" w:rsidRPr="0066095A">
        <w:rPr>
          <w:rFonts w:ascii="Times New Roman" w:eastAsia="Times New Roman" w:hAnsi="Times New Roman" w:cs="Times New Roman"/>
          <w:lang w:val="lt-LT"/>
        </w:rPr>
        <w:t> </w:t>
      </w:r>
      <w:r w:rsidRPr="0066095A">
        <w:rPr>
          <w:rFonts w:ascii="Times New Roman" w:eastAsia="Times New Roman" w:hAnsi="Times New Roman" w:cs="Times New Roman"/>
          <w:lang w:val="lt-LT"/>
        </w:rPr>
        <w:sym w:font="Symbol" w:char="F025"/>
      </w:r>
      <w:r w:rsidRPr="0066095A">
        <w:rPr>
          <w:rFonts w:ascii="Times New Roman" w:eastAsia="Times New Roman" w:hAnsi="Times New Roman" w:cs="Times New Roman"/>
          <w:lang w:val="lt-LT"/>
        </w:rPr>
        <w:t xml:space="preserve"> tiriamųjų (17</w:t>
      </w:r>
      <w:r w:rsidR="00246978" w:rsidRPr="0066095A">
        <w:rPr>
          <w:rFonts w:ascii="Times New Roman" w:eastAsia="Times New Roman" w:hAnsi="Times New Roman" w:cs="Times New Roman"/>
          <w:lang w:val="lt-LT"/>
        </w:rPr>
        <w:t> </w:t>
      </w:r>
      <w:r w:rsidRPr="0066095A">
        <w:rPr>
          <w:rFonts w:ascii="Times New Roman" w:eastAsia="Times New Roman" w:hAnsi="Times New Roman" w:cs="Times New Roman"/>
          <w:lang w:val="lt-LT"/>
        </w:rPr>
        <w:sym w:font="Symbol" w:char="F025"/>
      </w:r>
      <w:r w:rsidRPr="0066095A">
        <w:rPr>
          <w:rFonts w:ascii="Times New Roman" w:eastAsia="Times New Roman" w:hAnsi="Times New Roman" w:cs="Times New Roman"/>
          <w:lang w:val="lt-LT"/>
        </w:rPr>
        <w:t xml:space="preserve"> visų gydymo kursų). Lengvos reakcijos, daugiausiai paraudimo ir išbėrimo, gydyti nereikėjo. Dėl jos gydymo </w:t>
      </w:r>
      <w:proofErr w:type="spellStart"/>
      <w:r w:rsidRPr="0066095A">
        <w:rPr>
          <w:rFonts w:ascii="Times New Roman" w:eastAsia="Times New Roman" w:hAnsi="Times New Roman" w:cs="Times New Roman"/>
          <w:lang w:val="lt-LT"/>
        </w:rPr>
        <w:t>paklitakseliu</w:t>
      </w:r>
      <w:proofErr w:type="spellEnd"/>
      <w:r w:rsidRPr="0066095A">
        <w:rPr>
          <w:rFonts w:ascii="Times New Roman" w:eastAsia="Times New Roman" w:hAnsi="Times New Roman" w:cs="Times New Roman"/>
          <w:lang w:val="lt-LT"/>
        </w:rPr>
        <w:t xml:space="preserve"> nutraukti irgi nereikėjo.</w:t>
      </w:r>
    </w:p>
    <w:p w14:paraId="214556E8" w14:textId="77777777" w:rsidR="007C13F8" w:rsidRPr="0066095A" w:rsidRDefault="007C13F8" w:rsidP="007C13F8">
      <w:pPr>
        <w:tabs>
          <w:tab w:val="left" w:pos="567"/>
        </w:tabs>
        <w:spacing w:after="0" w:line="240" w:lineRule="auto"/>
        <w:rPr>
          <w:rFonts w:ascii="Times New Roman" w:eastAsia="Times New Roman" w:hAnsi="Times New Roman" w:cs="Times New Roman"/>
          <w:lang w:val="lt-LT"/>
        </w:rPr>
      </w:pPr>
    </w:p>
    <w:p w14:paraId="7C23C411" w14:textId="77777777" w:rsidR="007C13F8" w:rsidRPr="0066095A" w:rsidRDefault="007C13F8" w:rsidP="007C13F8">
      <w:pPr>
        <w:tabs>
          <w:tab w:val="left" w:pos="567"/>
        </w:tabs>
        <w:spacing w:after="0" w:line="240" w:lineRule="auto"/>
        <w:rPr>
          <w:rFonts w:ascii="Times New Roman" w:eastAsia="Times New Roman" w:hAnsi="Times New Roman" w:cs="Times New Roman"/>
          <w:lang w:val="lt-LT"/>
        </w:rPr>
      </w:pPr>
      <w:r w:rsidRPr="0066095A">
        <w:rPr>
          <w:rFonts w:ascii="Times New Roman" w:eastAsia="Times New Roman" w:hAnsi="Times New Roman" w:cs="Times New Roman"/>
          <w:lang w:val="lt-LT"/>
        </w:rPr>
        <w:t xml:space="preserve">Dažniausias reikšmingas toksinis poveikis buvo </w:t>
      </w:r>
      <w:r w:rsidRPr="0066095A">
        <w:rPr>
          <w:rFonts w:ascii="Times New Roman" w:eastAsia="Times New Roman" w:hAnsi="Times New Roman" w:cs="Times New Roman"/>
          <w:i/>
          <w:lang w:val="lt-LT"/>
        </w:rPr>
        <w:t>kaulų čiulpų funkcijos slopinimas</w:t>
      </w:r>
      <w:r w:rsidRPr="0066095A">
        <w:rPr>
          <w:rFonts w:ascii="Times New Roman" w:eastAsia="Times New Roman" w:hAnsi="Times New Roman" w:cs="Times New Roman"/>
          <w:lang w:val="lt-LT"/>
        </w:rPr>
        <w:t xml:space="preserve">. Sunki </w:t>
      </w:r>
      <w:proofErr w:type="spellStart"/>
      <w:r w:rsidRPr="0066095A">
        <w:rPr>
          <w:rFonts w:ascii="Times New Roman" w:eastAsia="Times New Roman" w:hAnsi="Times New Roman" w:cs="Times New Roman"/>
          <w:lang w:val="lt-LT"/>
        </w:rPr>
        <w:t>neutropenija</w:t>
      </w:r>
      <w:proofErr w:type="spellEnd"/>
      <w:r w:rsidRPr="0066095A">
        <w:rPr>
          <w:rFonts w:ascii="Times New Roman" w:eastAsia="Times New Roman" w:hAnsi="Times New Roman" w:cs="Times New Roman"/>
          <w:lang w:val="lt-LT"/>
        </w:rPr>
        <w:t xml:space="preserve"> (</w:t>
      </w:r>
      <w:r w:rsidRPr="0066095A">
        <w:rPr>
          <w:rFonts w:ascii="Times New Roman" w:eastAsia="Times New Roman" w:hAnsi="Times New Roman" w:cs="Times New Roman"/>
          <w:lang w:val="lt-LT"/>
        </w:rPr>
        <w:sym w:font="Symbol" w:char="F03C"/>
      </w:r>
      <w:r w:rsidRPr="0066095A">
        <w:rPr>
          <w:rFonts w:ascii="Times New Roman" w:eastAsia="Times New Roman" w:hAnsi="Times New Roman" w:cs="Times New Roman"/>
          <w:lang w:val="lt-LT"/>
        </w:rPr>
        <w:t> 500</w:t>
      </w:r>
      <w:r w:rsidR="00406E31" w:rsidRPr="0066095A">
        <w:rPr>
          <w:rFonts w:ascii="Times New Roman" w:eastAsia="Times New Roman" w:hAnsi="Times New Roman" w:cs="Times New Roman"/>
          <w:lang w:val="lt-LT"/>
        </w:rPr>
        <w:t> </w:t>
      </w:r>
      <w:r w:rsidRPr="0066095A">
        <w:rPr>
          <w:rFonts w:ascii="Times New Roman" w:eastAsia="Times New Roman" w:hAnsi="Times New Roman" w:cs="Times New Roman"/>
          <w:lang w:val="lt-LT"/>
        </w:rPr>
        <w:t>ląstelių/mm</w:t>
      </w:r>
      <w:r w:rsidRPr="0066095A">
        <w:rPr>
          <w:rFonts w:ascii="Times New Roman" w:eastAsia="Times New Roman" w:hAnsi="Times New Roman" w:cs="Times New Roman"/>
          <w:vertAlign w:val="superscript"/>
          <w:lang w:val="lt-LT"/>
        </w:rPr>
        <w:t>3</w:t>
      </w:r>
      <w:r w:rsidRPr="0066095A">
        <w:rPr>
          <w:rFonts w:ascii="Times New Roman" w:eastAsia="Times New Roman" w:hAnsi="Times New Roman" w:cs="Times New Roman"/>
          <w:lang w:val="lt-LT"/>
        </w:rPr>
        <w:t>) pasireiškė 28</w:t>
      </w:r>
      <w:r w:rsidR="00246978" w:rsidRPr="0066095A">
        <w:rPr>
          <w:rFonts w:ascii="Times New Roman" w:eastAsia="Times New Roman" w:hAnsi="Times New Roman" w:cs="Times New Roman"/>
          <w:lang w:val="lt-LT"/>
        </w:rPr>
        <w:t> </w:t>
      </w:r>
      <w:r w:rsidRPr="0066095A">
        <w:rPr>
          <w:rFonts w:ascii="Times New Roman" w:eastAsia="Times New Roman" w:hAnsi="Times New Roman" w:cs="Times New Roman"/>
          <w:lang w:val="lt-LT"/>
        </w:rPr>
        <w:sym w:font="Symbol" w:char="F025"/>
      </w:r>
      <w:r w:rsidRPr="0066095A">
        <w:rPr>
          <w:rFonts w:ascii="Times New Roman" w:eastAsia="Times New Roman" w:hAnsi="Times New Roman" w:cs="Times New Roman"/>
          <w:lang w:val="lt-LT"/>
        </w:rPr>
        <w:t xml:space="preserve"> </w:t>
      </w:r>
      <w:r w:rsidR="00406E31" w:rsidRPr="0066095A">
        <w:rPr>
          <w:rFonts w:ascii="Times New Roman" w:eastAsia="Times New Roman" w:hAnsi="Times New Roman" w:cs="Times New Roman"/>
          <w:lang w:val="lt-LT"/>
        </w:rPr>
        <w:t>pacientų</w:t>
      </w:r>
      <w:r w:rsidRPr="0066095A">
        <w:rPr>
          <w:rFonts w:ascii="Times New Roman" w:eastAsia="Times New Roman" w:hAnsi="Times New Roman" w:cs="Times New Roman"/>
          <w:lang w:val="lt-LT"/>
        </w:rPr>
        <w:t xml:space="preserve">, tačiau su karščiavimo priepuoliais nebuvo susijusi. </w:t>
      </w:r>
      <w:r w:rsidRPr="0066095A">
        <w:rPr>
          <w:rFonts w:ascii="Times New Roman" w:eastAsia="Times New Roman" w:hAnsi="Times New Roman" w:cs="Times New Roman"/>
          <w:lang w:val="lt-LT"/>
        </w:rPr>
        <w:sym w:font="Symbol" w:char="F0B3"/>
      </w:r>
      <w:r w:rsidRPr="0066095A">
        <w:rPr>
          <w:rFonts w:ascii="Times New Roman" w:eastAsia="Times New Roman" w:hAnsi="Times New Roman" w:cs="Times New Roman"/>
          <w:lang w:val="lt-LT"/>
        </w:rPr>
        <w:t> 7</w:t>
      </w:r>
      <w:r w:rsidR="00406E31" w:rsidRPr="0066095A">
        <w:rPr>
          <w:rFonts w:ascii="Times New Roman" w:eastAsia="Times New Roman" w:hAnsi="Times New Roman" w:cs="Times New Roman"/>
          <w:lang w:val="lt-LT"/>
        </w:rPr>
        <w:t> </w:t>
      </w:r>
      <w:r w:rsidRPr="0066095A">
        <w:rPr>
          <w:rFonts w:ascii="Times New Roman" w:eastAsia="Times New Roman" w:hAnsi="Times New Roman" w:cs="Times New Roman"/>
          <w:lang w:val="lt-LT"/>
        </w:rPr>
        <w:t xml:space="preserve">paras sunki </w:t>
      </w:r>
      <w:proofErr w:type="spellStart"/>
      <w:r w:rsidRPr="0066095A">
        <w:rPr>
          <w:rFonts w:ascii="Times New Roman" w:eastAsia="Times New Roman" w:hAnsi="Times New Roman" w:cs="Times New Roman"/>
          <w:lang w:val="lt-LT"/>
        </w:rPr>
        <w:t>neutropenija</w:t>
      </w:r>
      <w:proofErr w:type="spellEnd"/>
      <w:r w:rsidRPr="0066095A">
        <w:rPr>
          <w:rFonts w:ascii="Times New Roman" w:eastAsia="Times New Roman" w:hAnsi="Times New Roman" w:cs="Times New Roman"/>
          <w:lang w:val="lt-LT"/>
        </w:rPr>
        <w:t xml:space="preserve"> truko tik 1</w:t>
      </w:r>
      <w:r w:rsidR="00246978" w:rsidRPr="0066095A">
        <w:rPr>
          <w:rFonts w:ascii="Times New Roman" w:eastAsia="Times New Roman" w:hAnsi="Times New Roman" w:cs="Times New Roman"/>
          <w:lang w:val="lt-LT"/>
        </w:rPr>
        <w:t> </w:t>
      </w:r>
      <w:r w:rsidRPr="0066095A">
        <w:rPr>
          <w:rFonts w:ascii="Times New Roman" w:eastAsia="Times New Roman" w:hAnsi="Times New Roman" w:cs="Times New Roman"/>
          <w:lang w:val="lt-LT"/>
        </w:rPr>
        <w:sym w:font="Symbol" w:char="F025"/>
      </w:r>
      <w:r w:rsidRPr="0066095A">
        <w:rPr>
          <w:rFonts w:ascii="Times New Roman" w:eastAsia="Times New Roman" w:hAnsi="Times New Roman" w:cs="Times New Roman"/>
          <w:lang w:val="lt-LT"/>
        </w:rPr>
        <w:t xml:space="preserve"> tiriamųjų. </w:t>
      </w:r>
      <w:proofErr w:type="spellStart"/>
      <w:r w:rsidRPr="0066095A">
        <w:rPr>
          <w:rFonts w:ascii="Times New Roman" w:eastAsia="Times New Roman" w:hAnsi="Times New Roman" w:cs="Times New Roman"/>
          <w:lang w:val="lt-LT"/>
        </w:rPr>
        <w:t>Trombocitopenija</w:t>
      </w:r>
      <w:proofErr w:type="spellEnd"/>
      <w:r w:rsidRPr="0066095A">
        <w:rPr>
          <w:rFonts w:ascii="Times New Roman" w:eastAsia="Times New Roman" w:hAnsi="Times New Roman" w:cs="Times New Roman"/>
          <w:lang w:val="lt-LT"/>
        </w:rPr>
        <w:t xml:space="preserve"> pasireiškė 11</w:t>
      </w:r>
      <w:r w:rsidR="00246978" w:rsidRPr="0066095A">
        <w:rPr>
          <w:rFonts w:ascii="Times New Roman" w:eastAsia="Times New Roman" w:hAnsi="Times New Roman" w:cs="Times New Roman"/>
          <w:lang w:val="lt-LT"/>
        </w:rPr>
        <w:t> </w:t>
      </w:r>
      <w:r w:rsidRPr="0066095A">
        <w:rPr>
          <w:rFonts w:ascii="Times New Roman" w:eastAsia="Times New Roman" w:hAnsi="Times New Roman" w:cs="Times New Roman"/>
          <w:lang w:val="lt-LT"/>
        </w:rPr>
        <w:sym w:font="Symbol" w:char="F025"/>
      </w:r>
      <w:r w:rsidRPr="0066095A">
        <w:rPr>
          <w:rFonts w:ascii="Times New Roman" w:eastAsia="Times New Roman" w:hAnsi="Times New Roman" w:cs="Times New Roman"/>
          <w:lang w:val="lt-LT"/>
        </w:rPr>
        <w:t xml:space="preserve"> pacientų. Tyrimo metu 3</w:t>
      </w:r>
      <w:r w:rsidR="00246978" w:rsidRPr="0066095A">
        <w:rPr>
          <w:rFonts w:ascii="Times New Roman" w:eastAsia="Times New Roman" w:hAnsi="Times New Roman" w:cs="Times New Roman"/>
          <w:lang w:val="lt-LT"/>
        </w:rPr>
        <w:t> </w:t>
      </w:r>
      <w:r w:rsidRPr="0066095A">
        <w:rPr>
          <w:rFonts w:ascii="Times New Roman" w:eastAsia="Times New Roman" w:hAnsi="Times New Roman" w:cs="Times New Roman"/>
          <w:lang w:val="lt-LT"/>
        </w:rPr>
        <w:sym w:font="Symbol" w:char="F025"/>
      </w:r>
      <w:r w:rsidRPr="0066095A">
        <w:rPr>
          <w:rFonts w:ascii="Times New Roman" w:eastAsia="Times New Roman" w:hAnsi="Times New Roman" w:cs="Times New Roman"/>
          <w:lang w:val="lt-LT"/>
        </w:rPr>
        <w:t xml:space="preserve"> pacientų bent kartą mažiausias trombocitų kiekis buvo &lt; 50000</w:t>
      </w:r>
      <w:r w:rsidR="00406E31" w:rsidRPr="0066095A">
        <w:rPr>
          <w:rFonts w:ascii="Times New Roman" w:eastAsia="Times New Roman" w:hAnsi="Times New Roman" w:cs="Times New Roman"/>
          <w:lang w:val="lt-LT"/>
        </w:rPr>
        <w:t> </w:t>
      </w:r>
      <w:r w:rsidRPr="0066095A">
        <w:rPr>
          <w:rFonts w:ascii="Times New Roman" w:eastAsia="Times New Roman" w:hAnsi="Times New Roman" w:cs="Times New Roman"/>
          <w:lang w:val="lt-LT"/>
        </w:rPr>
        <w:t>ląstelių/mm</w:t>
      </w:r>
      <w:r w:rsidRPr="0066095A">
        <w:rPr>
          <w:rFonts w:ascii="Times New Roman" w:eastAsia="Times New Roman" w:hAnsi="Times New Roman" w:cs="Times New Roman"/>
          <w:vertAlign w:val="superscript"/>
          <w:lang w:val="lt-LT"/>
        </w:rPr>
        <w:t>3</w:t>
      </w:r>
      <w:r w:rsidRPr="0066095A">
        <w:rPr>
          <w:rFonts w:ascii="Times New Roman" w:eastAsia="Times New Roman" w:hAnsi="Times New Roman" w:cs="Times New Roman"/>
          <w:lang w:val="lt-LT"/>
        </w:rPr>
        <w:t>. Anemija pasireiškė 64</w:t>
      </w:r>
      <w:r w:rsidR="00406E31" w:rsidRPr="0066095A">
        <w:rPr>
          <w:rFonts w:ascii="Times New Roman" w:eastAsia="Times New Roman" w:hAnsi="Times New Roman" w:cs="Times New Roman"/>
          <w:lang w:val="lt-LT"/>
        </w:rPr>
        <w:t> </w:t>
      </w:r>
      <w:r w:rsidRPr="0066095A">
        <w:rPr>
          <w:rFonts w:ascii="Times New Roman" w:eastAsia="Times New Roman" w:hAnsi="Times New Roman" w:cs="Times New Roman"/>
          <w:lang w:val="lt-LT"/>
        </w:rPr>
        <w:t xml:space="preserve">% </w:t>
      </w:r>
      <w:r w:rsidR="00406E31" w:rsidRPr="0066095A">
        <w:rPr>
          <w:rFonts w:ascii="Times New Roman" w:eastAsia="Times New Roman" w:hAnsi="Times New Roman" w:cs="Times New Roman"/>
          <w:lang w:val="lt-LT"/>
        </w:rPr>
        <w:t>pacientų</w:t>
      </w:r>
      <w:r w:rsidRPr="0066095A">
        <w:rPr>
          <w:rFonts w:ascii="Times New Roman" w:eastAsia="Times New Roman" w:hAnsi="Times New Roman" w:cs="Times New Roman"/>
          <w:lang w:val="lt-LT"/>
        </w:rPr>
        <w:t>, sunki (</w:t>
      </w:r>
      <w:proofErr w:type="spellStart"/>
      <w:r w:rsidRPr="0066095A">
        <w:rPr>
          <w:rFonts w:ascii="Times New Roman" w:eastAsia="Times New Roman" w:hAnsi="Times New Roman" w:cs="Times New Roman"/>
          <w:lang w:val="lt-LT"/>
        </w:rPr>
        <w:t>Hb</w:t>
      </w:r>
      <w:proofErr w:type="spellEnd"/>
      <w:r w:rsidRPr="0066095A">
        <w:rPr>
          <w:rFonts w:ascii="Times New Roman" w:eastAsia="Times New Roman" w:hAnsi="Times New Roman" w:cs="Times New Roman"/>
          <w:lang w:val="lt-LT"/>
        </w:rPr>
        <w:t xml:space="preserve"> &lt; 5 </w:t>
      </w:r>
      <w:proofErr w:type="spellStart"/>
      <w:r w:rsidRPr="0066095A">
        <w:rPr>
          <w:rFonts w:ascii="Times New Roman" w:eastAsia="Times New Roman" w:hAnsi="Times New Roman" w:cs="Times New Roman"/>
          <w:lang w:val="lt-LT"/>
        </w:rPr>
        <w:t>mmol</w:t>
      </w:r>
      <w:proofErr w:type="spellEnd"/>
      <w:r w:rsidRPr="0066095A">
        <w:rPr>
          <w:rFonts w:ascii="Times New Roman" w:eastAsia="Times New Roman" w:hAnsi="Times New Roman" w:cs="Times New Roman"/>
          <w:lang w:val="lt-LT"/>
        </w:rPr>
        <w:t>/dl) buvo tik 6</w:t>
      </w:r>
      <w:r w:rsidR="00246978" w:rsidRPr="0066095A">
        <w:rPr>
          <w:rFonts w:ascii="Times New Roman" w:eastAsia="Times New Roman" w:hAnsi="Times New Roman" w:cs="Times New Roman"/>
          <w:lang w:val="lt-LT"/>
        </w:rPr>
        <w:t> </w:t>
      </w:r>
      <w:r w:rsidRPr="0066095A">
        <w:rPr>
          <w:rFonts w:ascii="Times New Roman" w:eastAsia="Times New Roman" w:hAnsi="Times New Roman" w:cs="Times New Roman"/>
          <w:lang w:val="lt-LT"/>
        </w:rPr>
        <w:sym w:font="Symbol" w:char="F025"/>
      </w:r>
      <w:r w:rsidRPr="0066095A">
        <w:rPr>
          <w:rFonts w:ascii="Times New Roman" w:eastAsia="Times New Roman" w:hAnsi="Times New Roman" w:cs="Times New Roman"/>
          <w:lang w:val="lt-LT"/>
        </w:rPr>
        <w:t>. Anemijos dažnis ir sunkumas priklauso nuo bazinio hemoglobino kiekio.</w:t>
      </w:r>
    </w:p>
    <w:p w14:paraId="0325AC74" w14:textId="77777777" w:rsidR="007C13F8" w:rsidRPr="0066095A" w:rsidRDefault="007C13F8" w:rsidP="007C13F8">
      <w:pPr>
        <w:tabs>
          <w:tab w:val="left" w:pos="567"/>
        </w:tabs>
        <w:spacing w:after="0" w:line="240" w:lineRule="auto"/>
        <w:rPr>
          <w:rFonts w:ascii="Times New Roman" w:eastAsia="Times New Roman" w:hAnsi="Times New Roman" w:cs="Times New Roman"/>
          <w:lang w:val="lt-LT"/>
        </w:rPr>
      </w:pPr>
    </w:p>
    <w:p w14:paraId="57557D62" w14:textId="77777777" w:rsidR="007C13F8" w:rsidRPr="0066095A" w:rsidRDefault="007C13F8" w:rsidP="007C13F8">
      <w:pPr>
        <w:tabs>
          <w:tab w:val="left" w:pos="567"/>
        </w:tabs>
        <w:spacing w:after="0" w:line="240" w:lineRule="auto"/>
        <w:rPr>
          <w:rFonts w:ascii="Times New Roman" w:eastAsia="Times New Roman" w:hAnsi="Times New Roman" w:cs="Times New Roman"/>
          <w:lang w:val="lt-LT"/>
        </w:rPr>
      </w:pPr>
      <w:r w:rsidRPr="0066095A">
        <w:rPr>
          <w:rFonts w:ascii="Times New Roman" w:eastAsia="Times New Roman" w:hAnsi="Times New Roman" w:cs="Times New Roman"/>
          <w:lang w:val="lt-LT"/>
        </w:rPr>
        <w:t xml:space="preserve">Gydant </w:t>
      </w:r>
      <w:proofErr w:type="spellStart"/>
      <w:r w:rsidRPr="0066095A">
        <w:rPr>
          <w:rFonts w:ascii="Times New Roman" w:eastAsia="Times New Roman" w:hAnsi="Times New Roman" w:cs="Times New Roman"/>
          <w:lang w:val="lt-LT"/>
        </w:rPr>
        <w:t>paklitakseliu</w:t>
      </w:r>
      <w:proofErr w:type="spellEnd"/>
      <w:r w:rsidRPr="0066095A">
        <w:rPr>
          <w:rFonts w:ascii="Times New Roman" w:eastAsia="Times New Roman" w:hAnsi="Times New Roman" w:cs="Times New Roman"/>
          <w:lang w:val="lt-LT"/>
        </w:rPr>
        <w:t xml:space="preserve"> ir </w:t>
      </w:r>
      <w:proofErr w:type="spellStart"/>
      <w:r w:rsidRPr="0066095A">
        <w:rPr>
          <w:rFonts w:ascii="Times New Roman" w:eastAsia="Times New Roman" w:hAnsi="Times New Roman" w:cs="Times New Roman"/>
          <w:lang w:val="lt-LT"/>
        </w:rPr>
        <w:t>cisplatina</w:t>
      </w:r>
      <w:proofErr w:type="spellEnd"/>
      <w:r w:rsidRPr="0066095A">
        <w:rPr>
          <w:rFonts w:ascii="Times New Roman" w:eastAsia="Times New Roman" w:hAnsi="Times New Roman" w:cs="Times New Roman"/>
          <w:lang w:val="lt-LT"/>
        </w:rPr>
        <w:t xml:space="preserve">, </w:t>
      </w:r>
      <w:r w:rsidRPr="0066095A">
        <w:rPr>
          <w:rFonts w:ascii="Times New Roman" w:eastAsia="Times New Roman" w:hAnsi="Times New Roman" w:cs="Times New Roman"/>
          <w:i/>
          <w:lang w:val="lt-LT"/>
        </w:rPr>
        <w:t>toksinis poveikis nervų sistemai</w:t>
      </w:r>
      <w:r w:rsidRPr="0066095A">
        <w:rPr>
          <w:rFonts w:ascii="Times New Roman" w:eastAsia="Times New Roman" w:hAnsi="Times New Roman" w:cs="Times New Roman"/>
          <w:lang w:val="lt-LT"/>
        </w:rPr>
        <w:t xml:space="preserve">, daugiausiai </w:t>
      </w:r>
      <w:r w:rsidRPr="0066095A">
        <w:rPr>
          <w:rFonts w:ascii="Times New Roman" w:eastAsia="Times New Roman" w:hAnsi="Times New Roman" w:cs="Times New Roman"/>
          <w:i/>
          <w:lang w:val="lt-LT"/>
        </w:rPr>
        <w:t>periferinė neuropatija,</w:t>
      </w:r>
      <w:r w:rsidRPr="0066095A">
        <w:rPr>
          <w:rFonts w:ascii="Times New Roman" w:eastAsia="Times New Roman" w:hAnsi="Times New Roman" w:cs="Times New Roman"/>
          <w:lang w:val="lt-LT"/>
        </w:rPr>
        <w:t xml:space="preserve"> </w:t>
      </w:r>
      <w:r w:rsidR="00406E31" w:rsidRPr="0066095A">
        <w:rPr>
          <w:rFonts w:ascii="Times New Roman" w:eastAsia="Times New Roman" w:hAnsi="Times New Roman" w:cs="Times New Roman"/>
          <w:lang w:val="lt-LT"/>
        </w:rPr>
        <w:t>pacientams</w:t>
      </w:r>
      <w:r w:rsidRPr="0066095A">
        <w:rPr>
          <w:rFonts w:ascii="Times New Roman" w:eastAsia="Times New Roman" w:hAnsi="Times New Roman" w:cs="Times New Roman"/>
          <w:lang w:val="lt-LT"/>
        </w:rPr>
        <w:t xml:space="preserve">, kuriems per 3 val. buvo </w:t>
      </w:r>
      <w:proofErr w:type="spellStart"/>
      <w:r w:rsidRPr="0066095A">
        <w:rPr>
          <w:rFonts w:ascii="Times New Roman" w:eastAsia="Times New Roman" w:hAnsi="Times New Roman" w:cs="Times New Roman"/>
          <w:lang w:val="lt-LT"/>
        </w:rPr>
        <w:t>infuzuojama</w:t>
      </w:r>
      <w:proofErr w:type="spellEnd"/>
      <w:r w:rsidRPr="0066095A">
        <w:rPr>
          <w:rFonts w:ascii="Times New Roman" w:eastAsia="Times New Roman" w:hAnsi="Times New Roman" w:cs="Times New Roman"/>
          <w:lang w:val="lt-LT"/>
        </w:rPr>
        <w:t xml:space="preserve"> 175 mg/m</w:t>
      </w:r>
      <w:r w:rsidRPr="0066095A">
        <w:rPr>
          <w:rFonts w:ascii="Times New Roman" w:eastAsia="Times New Roman" w:hAnsi="Times New Roman" w:cs="Times New Roman"/>
          <w:vertAlign w:val="superscript"/>
          <w:lang w:val="lt-LT"/>
        </w:rPr>
        <w:t>2</w:t>
      </w:r>
      <w:r w:rsidRPr="0066095A">
        <w:rPr>
          <w:rFonts w:ascii="Times New Roman" w:eastAsia="Times New Roman" w:hAnsi="Times New Roman" w:cs="Times New Roman"/>
          <w:lang w:val="lt-LT"/>
        </w:rPr>
        <w:t xml:space="preserve"> kūno paviršiaus </w:t>
      </w:r>
      <w:proofErr w:type="spellStart"/>
      <w:r w:rsidRPr="0066095A">
        <w:rPr>
          <w:rFonts w:ascii="Times New Roman" w:eastAsia="Times New Roman" w:hAnsi="Times New Roman" w:cs="Times New Roman"/>
          <w:lang w:val="lt-LT"/>
        </w:rPr>
        <w:t>paklitakselio</w:t>
      </w:r>
      <w:proofErr w:type="spellEnd"/>
      <w:r w:rsidRPr="0066095A">
        <w:rPr>
          <w:rFonts w:ascii="Times New Roman" w:eastAsia="Times New Roman" w:hAnsi="Times New Roman" w:cs="Times New Roman"/>
          <w:lang w:val="lt-LT"/>
        </w:rPr>
        <w:t xml:space="preserve"> dozė, buvo dažnesnė ir sunkesnė (</w:t>
      </w:r>
      <w:proofErr w:type="spellStart"/>
      <w:r w:rsidRPr="0066095A">
        <w:rPr>
          <w:rFonts w:ascii="Times New Roman" w:eastAsia="Times New Roman" w:hAnsi="Times New Roman" w:cs="Times New Roman"/>
          <w:lang w:val="lt-LT"/>
        </w:rPr>
        <w:t>neurotoksinis</w:t>
      </w:r>
      <w:proofErr w:type="spellEnd"/>
      <w:r w:rsidRPr="0066095A">
        <w:rPr>
          <w:rFonts w:ascii="Times New Roman" w:eastAsia="Times New Roman" w:hAnsi="Times New Roman" w:cs="Times New Roman"/>
          <w:lang w:val="lt-LT"/>
        </w:rPr>
        <w:t xml:space="preserve"> poveikis pasireiškė 85</w:t>
      </w:r>
      <w:r w:rsidR="00246978" w:rsidRPr="0066095A">
        <w:rPr>
          <w:rFonts w:ascii="Times New Roman" w:eastAsia="Times New Roman" w:hAnsi="Times New Roman" w:cs="Times New Roman"/>
          <w:lang w:val="lt-LT"/>
        </w:rPr>
        <w:t> </w:t>
      </w:r>
      <w:r w:rsidRPr="0066095A">
        <w:rPr>
          <w:rFonts w:ascii="Times New Roman" w:eastAsia="Times New Roman" w:hAnsi="Times New Roman" w:cs="Times New Roman"/>
          <w:lang w:val="lt-LT"/>
        </w:rPr>
        <w:sym w:font="Symbol" w:char="F025"/>
      </w:r>
      <w:r w:rsidRPr="0066095A">
        <w:rPr>
          <w:rFonts w:ascii="Times New Roman" w:eastAsia="Times New Roman" w:hAnsi="Times New Roman" w:cs="Times New Roman"/>
          <w:lang w:val="lt-LT"/>
        </w:rPr>
        <w:t>, sunkus buvo 15</w:t>
      </w:r>
      <w:r w:rsidR="00246978" w:rsidRPr="0066095A">
        <w:rPr>
          <w:rFonts w:ascii="Times New Roman" w:eastAsia="Times New Roman" w:hAnsi="Times New Roman" w:cs="Times New Roman"/>
          <w:lang w:val="lt-LT"/>
        </w:rPr>
        <w:t> </w:t>
      </w:r>
      <w:r w:rsidRPr="0066095A">
        <w:rPr>
          <w:rFonts w:ascii="Times New Roman" w:eastAsia="Times New Roman" w:hAnsi="Times New Roman" w:cs="Times New Roman"/>
          <w:lang w:val="lt-LT"/>
        </w:rPr>
        <w:sym w:font="Symbol" w:char="F025"/>
      </w:r>
      <w:r w:rsidRPr="0066095A">
        <w:rPr>
          <w:rFonts w:ascii="Times New Roman" w:eastAsia="Times New Roman" w:hAnsi="Times New Roman" w:cs="Times New Roman"/>
          <w:lang w:val="lt-LT"/>
        </w:rPr>
        <w:t xml:space="preserve">), negu tiriamiesiems, kuriems per 24 val. buvo </w:t>
      </w:r>
      <w:proofErr w:type="spellStart"/>
      <w:r w:rsidRPr="0066095A">
        <w:rPr>
          <w:rFonts w:ascii="Times New Roman" w:eastAsia="Times New Roman" w:hAnsi="Times New Roman" w:cs="Times New Roman"/>
          <w:lang w:val="lt-LT"/>
        </w:rPr>
        <w:t>infuzuojama</w:t>
      </w:r>
      <w:proofErr w:type="spellEnd"/>
      <w:r w:rsidRPr="0066095A">
        <w:rPr>
          <w:rFonts w:ascii="Times New Roman" w:eastAsia="Times New Roman" w:hAnsi="Times New Roman" w:cs="Times New Roman"/>
          <w:lang w:val="lt-LT"/>
        </w:rPr>
        <w:t xml:space="preserve"> 135 mg/m</w:t>
      </w:r>
      <w:r w:rsidRPr="0066095A">
        <w:rPr>
          <w:rFonts w:ascii="Times New Roman" w:eastAsia="Times New Roman" w:hAnsi="Times New Roman" w:cs="Times New Roman"/>
          <w:vertAlign w:val="superscript"/>
          <w:lang w:val="lt-LT"/>
        </w:rPr>
        <w:t>2</w:t>
      </w:r>
      <w:r w:rsidRPr="0066095A">
        <w:rPr>
          <w:rFonts w:ascii="Times New Roman" w:eastAsia="Times New Roman" w:hAnsi="Times New Roman" w:cs="Times New Roman"/>
          <w:lang w:val="lt-LT"/>
        </w:rPr>
        <w:t xml:space="preserve"> kūno paviršiaus dozė. Kiaušidžių ar </w:t>
      </w:r>
      <w:proofErr w:type="spellStart"/>
      <w:r w:rsidRPr="0066095A">
        <w:rPr>
          <w:rFonts w:ascii="Times New Roman" w:eastAsia="Times New Roman" w:hAnsi="Times New Roman" w:cs="Times New Roman"/>
          <w:lang w:val="lt-LT"/>
        </w:rPr>
        <w:t>nesmulkialąsteliniu</w:t>
      </w:r>
      <w:proofErr w:type="spellEnd"/>
      <w:r w:rsidRPr="0066095A">
        <w:rPr>
          <w:rFonts w:ascii="Times New Roman" w:eastAsia="Times New Roman" w:hAnsi="Times New Roman" w:cs="Times New Roman"/>
          <w:lang w:val="lt-LT"/>
        </w:rPr>
        <w:t xml:space="preserve"> plaučių vėžiu sergantiems </w:t>
      </w:r>
      <w:r w:rsidR="00406E31" w:rsidRPr="0066095A">
        <w:rPr>
          <w:rFonts w:ascii="Times New Roman" w:eastAsia="Times New Roman" w:hAnsi="Times New Roman" w:cs="Times New Roman"/>
          <w:lang w:val="lt-LT"/>
        </w:rPr>
        <w:t>pacientams</w:t>
      </w:r>
      <w:r w:rsidRPr="0066095A">
        <w:rPr>
          <w:rFonts w:ascii="Times New Roman" w:eastAsia="Times New Roman" w:hAnsi="Times New Roman" w:cs="Times New Roman"/>
          <w:lang w:val="lt-LT"/>
        </w:rPr>
        <w:t xml:space="preserve">, kuriems į veną per 3 val. buvo </w:t>
      </w:r>
      <w:proofErr w:type="spellStart"/>
      <w:r w:rsidRPr="0066095A">
        <w:rPr>
          <w:rFonts w:ascii="Times New Roman" w:eastAsia="Times New Roman" w:hAnsi="Times New Roman" w:cs="Times New Roman"/>
          <w:lang w:val="lt-LT"/>
        </w:rPr>
        <w:t>infuzuojama</w:t>
      </w:r>
      <w:proofErr w:type="spellEnd"/>
      <w:r w:rsidRPr="0066095A">
        <w:rPr>
          <w:rFonts w:ascii="Times New Roman" w:eastAsia="Times New Roman" w:hAnsi="Times New Roman" w:cs="Times New Roman"/>
          <w:lang w:val="lt-LT"/>
        </w:rPr>
        <w:t xml:space="preserve"> </w:t>
      </w:r>
      <w:proofErr w:type="spellStart"/>
      <w:r w:rsidRPr="0066095A">
        <w:rPr>
          <w:rFonts w:ascii="Times New Roman" w:eastAsia="Times New Roman" w:hAnsi="Times New Roman" w:cs="Times New Roman"/>
          <w:lang w:val="lt-LT"/>
        </w:rPr>
        <w:t>paklitakselio</w:t>
      </w:r>
      <w:proofErr w:type="spellEnd"/>
      <w:r w:rsidRPr="0066095A">
        <w:rPr>
          <w:rFonts w:ascii="Times New Roman" w:eastAsia="Times New Roman" w:hAnsi="Times New Roman" w:cs="Times New Roman"/>
          <w:lang w:val="lt-LT"/>
        </w:rPr>
        <w:t xml:space="preserve"> dozė, o po jos </w:t>
      </w:r>
      <w:proofErr w:type="spellStart"/>
      <w:r w:rsidRPr="0066095A">
        <w:rPr>
          <w:rFonts w:ascii="Times New Roman" w:eastAsia="Times New Roman" w:hAnsi="Times New Roman" w:cs="Times New Roman"/>
          <w:lang w:val="lt-LT"/>
        </w:rPr>
        <w:t>cisplatina</w:t>
      </w:r>
      <w:proofErr w:type="spellEnd"/>
      <w:r w:rsidRPr="0066095A">
        <w:rPr>
          <w:rFonts w:ascii="Times New Roman" w:eastAsia="Times New Roman" w:hAnsi="Times New Roman" w:cs="Times New Roman"/>
          <w:lang w:val="lt-LT"/>
        </w:rPr>
        <w:t xml:space="preserve">, sunkus toksinis poveikis nervų sistemai pasireiškė dažniau. Periferinė neuropatija gali pasireikšti po pirmo gydymo kurso ir sunkėti, didėjant </w:t>
      </w:r>
      <w:proofErr w:type="spellStart"/>
      <w:r w:rsidRPr="0066095A">
        <w:rPr>
          <w:rFonts w:ascii="Times New Roman" w:eastAsia="Times New Roman" w:hAnsi="Times New Roman" w:cs="Times New Roman"/>
          <w:lang w:val="lt-LT"/>
        </w:rPr>
        <w:t>paklitakselio</w:t>
      </w:r>
      <w:proofErr w:type="spellEnd"/>
      <w:r w:rsidRPr="0066095A">
        <w:rPr>
          <w:rFonts w:ascii="Times New Roman" w:eastAsia="Times New Roman" w:hAnsi="Times New Roman" w:cs="Times New Roman"/>
          <w:lang w:val="lt-LT"/>
        </w:rPr>
        <w:t xml:space="preserve"> ekspozicijai organizme. Keliems pacientams dėl periferinės neuropatijos gydymą </w:t>
      </w:r>
      <w:proofErr w:type="spellStart"/>
      <w:r w:rsidRPr="0066095A">
        <w:rPr>
          <w:rFonts w:ascii="Times New Roman" w:eastAsia="Times New Roman" w:hAnsi="Times New Roman" w:cs="Times New Roman"/>
          <w:lang w:val="lt-LT"/>
        </w:rPr>
        <w:t>paklitakseliu</w:t>
      </w:r>
      <w:proofErr w:type="spellEnd"/>
      <w:r w:rsidRPr="0066095A">
        <w:rPr>
          <w:rFonts w:ascii="Times New Roman" w:eastAsia="Times New Roman" w:hAnsi="Times New Roman" w:cs="Times New Roman"/>
          <w:lang w:val="lt-LT"/>
        </w:rPr>
        <w:t xml:space="preserve"> reikėjo nutraukti. Preparato vartojimą nutraukus, jutimų pažaidos simptomai per kelis mėnesius paprastai palengvėdavo arba išnykdavo. Jeigu prieš pradedant gydyti yra neuropatija, atsiradusi dėl ankstesnio gydymo, </w:t>
      </w:r>
      <w:proofErr w:type="spellStart"/>
      <w:r w:rsidRPr="0066095A">
        <w:rPr>
          <w:rFonts w:ascii="Times New Roman" w:eastAsia="Times New Roman" w:hAnsi="Times New Roman" w:cs="Times New Roman"/>
          <w:lang w:val="lt-LT"/>
        </w:rPr>
        <w:t>paklitakseliu</w:t>
      </w:r>
      <w:proofErr w:type="spellEnd"/>
      <w:r w:rsidRPr="0066095A">
        <w:rPr>
          <w:rFonts w:ascii="Times New Roman" w:eastAsia="Times New Roman" w:hAnsi="Times New Roman" w:cs="Times New Roman"/>
          <w:lang w:val="lt-LT"/>
        </w:rPr>
        <w:t xml:space="preserve"> gydyti nedraudžiama.</w:t>
      </w:r>
    </w:p>
    <w:p w14:paraId="05B80EFF" w14:textId="77777777" w:rsidR="007C13F8" w:rsidRPr="0066095A" w:rsidRDefault="007C13F8" w:rsidP="007C13F8">
      <w:pPr>
        <w:tabs>
          <w:tab w:val="left" w:pos="567"/>
        </w:tabs>
        <w:spacing w:after="0" w:line="240" w:lineRule="auto"/>
        <w:rPr>
          <w:rFonts w:ascii="Times New Roman" w:eastAsia="Times New Roman" w:hAnsi="Times New Roman" w:cs="Times New Roman"/>
          <w:lang w:val="lt-LT"/>
        </w:rPr>
      </w:pPr>
    </w:p>
    <w:p w14:paraId="0123F075" w14:textId="77777777" w:rsidR="009933AA" w:rsidRPr="0066095A" w:rsidRDefault="006556C0" w:rsidP="009933AA">
      <w:pPr>
        <w:tabs>
          <w:tab w:val="left" w:pos="567"/>
        </w:tabs>
        <w:autoSpaceDE w:val="0"/>
        <w:autoSpaceDN w:val="0"/>
        <w:adjustRightInd w:val="0"/>
        <w:spacing w:after="0" w:line="240" w:lineRule="auto"/>
        <w:rPr>
          <w:rFonts w:ascii="Times New Roman" w:eastAsia="Times New Roman" w:hAnsi="Times New Roman" w:cs="Times New Roman"/>
          <w:iCs/>
          <w:lang w:val="lt-LT"/>
        </w:rPr>
      </w:pPr>
      <w:r w:rsidRPr="0066095A">
        <w:rPr>
          <w:rFonts w:ascii="Times New Roman" w:eastAsia="Times New Roman" w:hAnsi="Times New Roman" w:cs="Times New Roman"/>
          <w:iCs/>
          <w:lang w:val="lt-LT"/>
        </w:rPr>
        <w:t xml:space="preserve">Pranešta apie </w:t>
      </w:r>
      <w:proofErr w:type="spellStart"/>
      <w:r w:rsidRPr="0066095A">
        <w:rPr>
          <w:rFonts w:ascii="Times New Roman" w:eastAsia="Times New Roman" w:hAnsi="Times New Roman" w:cs="Times New Roman"/>
          <w:iCs/>
          <w:lang w:val="lt-LT"/>
        </w:rPr>
        <w:t>diseminuotą</w:t>
      </w:r>
      <w:proofErr w:type="spellEnd"/>
      <w:r w:rsidRPr="0066095A">
        <w:rPr>
          <w:rFonts w:ascii="Times New Roman" w:eastAsia="Times New Roman" w:hAnsi="Times New Roman" w:cs="Times New Roman"/>
          <w:iCs/>
          <w:lang w:val="lt-LT"/>
        </w:rPr>
        <w:t xml:space="preserve"> </w:t>
      </w:r>
      <w:proofErr w:type="spellStart"/>
      <w:r w:rsidRPr="0066095A">
        <w:rPr>
          <w:rFonts w:ascii="Times New Roman" w:eastAsia="Times New Roman" w:hAnsi="Times New Roman" w:cs="Times New Roman"/>
          <w:iCs/>
          <w:lang w:val="lt-LT"/>
        </w:rPr>
        <w:t>intravaskulinę</w:t>
      </w:r>
      <w:proofErr w:type="spellEnd"/>
      <w:r w:rsidRPr="0066095A">
        <w:rPr>
          <w:rFonts w:ascii="Times New Roman" w:eastAsia="Times New Roman" w:hAnsi="Times New Roman" w:cs="Times New Roman"/>
          <w:iCs/>
          <w:lang w:val="lt-LT"/>
        </w:rPr>
        <w:t xml:space="preserve"> </w:t>
      </w:r>
      <w:proofErr w:type="spellStart"/>
      <w:r w:rsidRPr="0066095A">
        <w:rPr>
          <w:rFonts w:ascii="Times New Roman" w:eastAsia="Times New Roman" w:hAnsi="Times New Roman" w:cs="Times New Roman"/>
          <w:iCs/>
          <w:lang w:val="lt-LT"/>
        </w:rPr>
        <w:t>koaguliaciją</w:t>
      </w:r>
      <w:proofErr w:type="spellEnd"/>
      <w:r w:rsidRPr="0066095A">
        <w:rPr>
          <w:rFonts w:ascii="Times New Roman" w:eastAsia="Times New Roman" w:hAnsi="Times New Roman" w:cs="Times New Roman"/>
          <w:iCs/>
          <w:lang w:val="lt-LT"/>
        </w:rPr>
        <w:t xml:space="preserve"> (DIC), dažnai susijusią su sepsiu arba </w:t>
      </w:r>
      <w:proofErr w:type="spellStart"/>
      <w:r w:rsidRPr="0066095A">
        <w:rPr>
          <w:rFonts w:ascii="Times New Roman" w:eastAsia="Times New Roman" w:hAnsi="Times New Roman" w:cs="Times New Roman"/>
          <w:iCs/>
          <w:lang w:val="lt-LT"/>
        </w:rPr>
        <w:t>poliorganiniu</w:t>
      </w:r>
      <w:proofErr w:type="spellEnd"/>
      <w:r w:rsidRPr="0066095A">
        <w:rPr>
          <w:rFonts w:ascii="Times New Roman" w:eastAsia="Times New Roman" w:hAnsi="Times New Roman" w:cs="Times New Roman"/>
          <w:iCs/>
          <w:lang w:val="lt-LT"/>
        </w:rPr>
        <w:t xml:space="preserve"> nepakankamumu.</w:t>
      </w:r>
    </w:p>
    <w:p w14:paraId="5ACC653C" w14:textId="77777777" w:rsidR="009933AA" w:rsidRPr="0066095A" w:rsidRDefault="009933AA" w:rsidP="007C13F8">
      <w:pPr>
        <w:tabs>
          <w:tab w:val="left" w:pos="567"/>
        </w:tabs>
        <w:spacing w:after="0" w:line="240" w:lineRule="auto"/>
        <w:rPr>
          <w:rFonts w:ascii="Times New Roman" w:eastAsia="Times New Roman" w:hAnsi="Times New Roman" w:cs="Times New Roman"/>
          <w:lang w:val="lt-LT"/>
        </w:rPr>
      </w:pPr>
    </w:p>
    <w:p w14:paraId="6E54997E" w14:textId="77777777" w:rsidR="007C13F8" w:rsidRPr="0066095A" w:rsidRDefault="007C13F8" w:rsidP="007C13F8">
      <w:pPr>
        <w:tabs>
          <w:tab w:val="left" w:pos="567"/>
        </w:tabs>
        <w:spacing w:after="0" w:line="240" w:lineRule="auto"/>
        <w:rPr>
          <w:rFonts w:ascii="Times New Roman" w:eastAsia="Times New Roman" w:hAnsi="Times New Roman" w:cs="Times New Roman"/>
          <w:lang w:val="lt-LT"/>
        </w:rPr>
      </w:pPr>
      <w:proofErr w:type="spellStart"/>
      <w:r w:rsidRPr="0066095A">
        <w:rPr>
          <w:rFonts w:ascii="Times New Roman" w:eastAsia="Times New Roman" w:hAnsi="Times New Roman" w:cs="Times New Roman"/>
          <w:i/>
          <w:lang w:val="lt-LT"/>
        </w:rPr>
        <w:t>Artralgija</w:t>
      </w:r>
      <w:proofErr w:type="spellEnd"/>
      <w:r w:rsidRPr="0066095A">
        <w:rPr>
          <w:rFonts w:ascii="Times New Roman" w:eastAsia="Times New Roman" w:hAnsi="Times New Roman" w:cs="Times New Roman"/>
          <w:i/>
          <w:lang w:val="lt-LT"/>
        </w:rPr>
        <w:t xml:space="preserve"> arba </w:t>
      </w:r>
      <w:proofErr w:type="spellStart"/>
      <w:r w:rsidRPr="0066095A">
        <w:rPr>
          <w:rFonts w:ascii="Times New Roman" w:eastAsia="Times New Roman" w:hAnsi="Times New Roman" w:cs="Times New Roman"/>
          <w:i/>
          <w:lang w:val="lt-LT"/>
        </w:rPr>
        <w:t>mialgija</w:t>
      </w:r>
      <w:proofErr w:type="spellEnd"/>
      <w:r w:rsidRPr="0066095A">
        <w:rPr>
          <w:rFonts w:ascii="Times New Roman" w:eastAsia="Times New Roman" w:hAnsi="Times New Roman" w:cs="Times New Roman"/>
          <w:i/>
          <w:lang w:val="lt-LT"/>
        </w:rPr>
        <w:t xml:space="preserve"> </w:t>
      </w:r>
      <w:r w:rsidRPr="0066095A">
        <w:rPr>
          <w:rFonts w:ascii="Times New Roman" w:eastAsia="Times New Roman" w:hAnsi="Times New Roman" w:cs="Times New Roman"/>
          <w:lang w:val="lt-LT"/>
        </w:rPr>
        <w:t>pasireiškė 60</w:t>
      </w:r>
      <w:r w:rsidR="00246978" w:rsidRPr="0066095A">
        <w:rPr>
          <w:rFonts w:ascii="Times New Roman" w:eastAsia="Times New Roman" w:hAnsi="Times New Roman" w:cs="Times New Roman"/>
          <w:lang w:val="lt-LT"/>
        </w:rPr>
        <w:t> </w:t>
      </w:r>
      <w:r w:rsidRPr="0066095A">
        <w:rPr>
          <w:rFonts w:ascii="Times New Roman" w:eastAsia="Times New Roman" w:hAnsi="Times New Roman" w:cs="Times New Roman"/>
          <w:lang w:val="lt-LT"/>
        </w:rPr>
        <w:t xml:space="preserve">% </w:t>
      </w:r>
      <w:r w:rsidR="004C3417" w:rsidRPr="0066095A">
        <w:rPr>
          <w:rFonts w:ascii="Times New Roman" w:eastAsia="Times New Roman" w:hAnsi="Times New Roman" w:cs="Times New Roman"/>
          <w:lang w:val="lt-LT"/>
        </w:rPr>
        <w:t>pacientų</w:t>
      </w:r>
      <w:r w:rsidRPr="0066095A">
        <w:rPr>
          <w:rFonts w:ascii="Times New Roman" w:eastAsia="Times New Roman" w:hAnsi="Times New Roman" w:cs="Times New Roman"/>
          <w:lang w:val="lt-LT"/>
        </w:rPr>
        <w:t>, sunki buvo 13</w:t>
      </w:r>
      <w:r w:rsidR="00246978" w:rsidRPr="0066095A">
        <w:rPr>
          <w:rFonts w:ascii="Times New Roman" w:eastAsia="Times New Roman" w:hAnsi="Times New Roman" w:cs="Times New Roman"/>
          <w:lang w:val="lt-LT"/>
        </w:rPr>
        <w:t> </w:t>
      </w:r>
      <w:r w:rsidRPr="0066095A">
        <w:rPr>
          <w:rFonts w:ascii="Times New Roman" w:eastAsia="Times New Roman" w:hAnsi="Times New Roman" w:cs="Times New Roman"/>
          <w:lang w:val="lt-LT"/>
        </w:rPr>
        <w:t>%.</w:t>
      </w:r>
    </w:p>
    <w:p w14:paraId="3E917541" w14:textId="77777777" w:rsidR="007C13F8" w:rsidRPr="0066095A" w:rsidRDefault="007C13F8" w:rsidP="007C13F8">
      <w:pPr>
        <w:tabs>
          <w:tab w:val="left" w:pos="567"/>
        </w:tabs>
        <w:spacing w:after="0" w:line="240" w:lineRule="auto"/>
        <w:rPr>
          <w:rFonts w:ascii="Times New Roman" w:eastAsia="Times New Roman" w:hAnsi="Times New Roman" w:cs="Times New Roman"/>
          <w:lang w:val="lt-LT"/>
        </w:rPr>
      </w:pPr>
    </w:p>
    <w:p w14:paraId="6D4C0977" w14:textId="77777777" w:rsidR="007C13F8" w:rsidRPr="0066095A" w:rsidRDefault="007C13F8" w:rsidP="007C13F8">
      <w:pPr>
        <w:tabs>
          <w:tab w:val="left" w:pos="567"/>
        </w:tabs>
        <w:spacing w:after="0" w:line="240" w:lineRule="auto"/>
        <w:rPr>
          <w:rFonts w:ascii="Times New Roman" w:eastAsia="Times New Roman" w:hAnsi="Times New Roman" w:cs="Times New Roman"/>
          <w:lang w:val="lt-LT"/>
        </w:rPr>
      </w:pPr>
      <w:r w:rsidRPr="0066095A">
        <w:rPr>
          <w:rFonts w:ascii="Times New Roman" w:eastAsia="Times New Roman" w:hAnsi="Times New Roman" w:cs="Times New Roman"/>
          <w:lang w:val="lt-LT"/>
        </w:rPr>
        <w:lastRenderedPageBreak/>
        <w:t xml:space="preserve">Preparato leidžiant į veną, </w:t>
      </w:r>
      <w:r w:rsidRPr="0066095A">
        <w:rPr>
          <w:rFonts w:ascii="Times New Roman" w:eastAsia="Times New Roman" w:hAnsi="Times New Roman" w:cs="Times New Roman"/>
          <w:i/>
          <w:lang w:val="lt-LT"/>
        </w:rPr>
        <w:t xml:space="preserve">injekcijos vietos reakcija </w:t>
      </w:r>
      <w:r w:rsidRPr="0066095A">
        <w:rPr>
          <w:rFonts w:ascii="Times New Roman" w:eastAsia="Times New Roman" w:hAnsi="Times New Roman" w:cs="Times New Roman"/>
          <w:lang w:val="lt-LT"/>
        </w:rPr>
        <w:t xml:space="preserve">gali pasireikšti lokalizuota edema, skausmu, </w:t>
      </w:r>
      <w:proofErr w:type="spellStart"/>
      <w:r w:rsidRPr="0066095A">
        <w:rPr>
          <w:rFonts w:ascii="Times New Roman" w:eastAsia="Times New Roman" w:hAnsi="Times New Roman" w:cs="Times New Roman"/>
          <w:lang w:val="lt-LT"/>
        </w:rPr>
        <w:t>eritema</w:t>
      </w:r>
      <w:proofErr w:type="spellEnd"/>
      <w:r w:rsidRPr="0066095A">
        <w:rPr>
          <w:rFonts w:ascii="Times New Roman" w:eastAsia="Times New Roman" w:hAnsi="Times New Roman" w:cs="Times New Roman"/>
          <w:lang w:val="lt-LT"/>
        </w:rPr>
        <w:t xml:space="preserve"> ir sukietėjimu. Dėl </w:t>
      </w:r>
      <w:proofErr w:type="spellStart"/>
      <w:r w:rsidRPr="0066095A">
        <w:rPr>
          <w:rFonts w:ascii="Times New Roman" w:eastAsia="Times New Roman" w:hAnsi="Times New Roman" w:cs="Times New Roman"/>
          <w:lang w:val="lt-LT"/>
        </w:rPr>
        <w:t>ekstravazacijos</w:t>
      </w:r>
      <w:proofErr w:type="spellEnd"/>
      <w:r w:rsidRPr="0066095A">
        <w:rPr>
          <w:rFonts w:ascii="Times New Roman" w:eastAsia="Times New Roman" w:hAnsi="Times New Roman" w:cs="Times New Roman"/>
          <w:lang w:val="lt-LT"/>
        </w:rPr>
        <w:t xml:space="preserve"> kartais galimas celiulitas. Buvo odos pleiskanojimo ir lupimosi, kartais susijusių su </w:t>
      </w:r>
      <w:proofErr w:type="spellStart"/>
      <w:r w:rsidRPr="0066095A">
        <w:rPr>
          <w:rFonts w:ascii="Times New Roman" w:eastAsia="Times New Roman" w:hAnsi="Times New Roman" w:cs="Times New Roman"/>
          <w:lang w:val="lt-LT"/>
        </w:rPr>
        <w:t>ekstravazacija</w:t>
      </w:r>
      <w:proofErr w:type="spellEnd"/>
      <w:r w:rsidRPr="0066095A">
        <w:rPr>
          <w:rFonts w:ascii="Times New Roman" w:eastAsia="Times New Roman" w:hAnsi="Times New Roman" w:cs="Times New Roman"/>
          <w:lang w:val="lt-LT"/>
        </w:rPr>
        <w:t xml:space="preserve">, atvejų. Gali kisti odos spalva. Suleidus </w:t>
      </w:r>
      <w:proofErr w:type="spellStart"/>
      <w:r w:rsidRPr="0066095A">
        <w:rPr>
          <w:rFonts w:ascii="Times New Roman" w:eastAsia="Times New Roman" w:hAnsi="Times New Roman" w:cs="Times New Roman"/>
          <w:lang w:val="lt-LT"/>
        </w:rPr>
        <w:t>paklitakselio</w:t>
      </w:r>
      <w:proofErr w:type="spellEnd"/>
      <w:r w:rsidRPr="0066095A">
        <w:rPr>
          <w:rFonts w:ascii="Times New Roman" w:eastAsia="Times New Roman" w:hAnsi="Times New Roman" w:cs="Times New Roman"/>
          <w:lang w:val="lt-LT"/>
        </w:rPr>
        <w:t xml:space="preserve"> į kitą vietą, retais atvejais odos reakcija atsinaujindavo ankstesnėje medikamento </w:t>
      </w:r>
      <w:proofErr w:type="spellStart"/>
      <w:r w:rsidRPr="0066095A">
        <w:rPr>
          <w:rFonts w:ascii="Times New Roman" w:eastAsia="Times New Roman" w:hAnsi="Times New Roman" w:cs="Times New Roman"/>
          <w:lang w:val="lt-LT"/>
        </w:rPr>
        <w:t>ekstravazacijos</w:t>
      </w:r>
      <w:proofErr w:type="spellEnd"/>
      <w:r w:rsidRPr="0066095A">
        <w:rPr>
          <w:rFonts w:ascii="Times New Roman" w:eastAsia="Times New Roman" w:hAnsi="Times New Roman" w:cs="Times New Roman"/>
          <w:lang w:val="lt-LT"/>
        </w:rPr>
        <w:t xml:space="preserve"> vietoje („atminties“ reakcija). Specifinis </w:t>
      </w:r>
      <w:proofErr w:type="spellStart"/>
      <w:r w:rsidRPr="0066095A">
        <w:rPr>
          <w:rFonts w:ascii="Times New Roman" w:eastAsia="Times New Roman" w:hAnsi="Times New Roman" w:cs="Times New Roman"/>
          <w:lang w:val="lt-LT"/>
        </w:rPr>
        <w:t>ekstravazacijos</w:t>
      </w:r>
      <w:proofErr w:type="spellEnd"/>
      <w:r w:rsidRPr="0066095A">
        <w:rPr>
          <w:rFonts w:ascii="Times New Roman" w:eastAsia="Times New Roman" w:hAnsi="Times New Roman" w:cs="Times New Roman"/>
          <w:lang w:val="lt-LT"/>
        </w:rPr>
        <w:t xml:space="preserve"> sukeltos reakcijos gydymas nežinomas.</w:t>
      </w:r>
    </w:p>
    <w:p w14:paraId="191405AE" w14:textId="77777777" w:rsidR="007C13F8" w:rsidRPr="0066095A" w:rsidRDefault="007C13F8" w:rsidP="007C13F8">
      <w:pPr>
        <w:tabs>
          <w:tab w:val="left" w:pos="567"/>
        </w:tabs>
        <w:spacing w:after="0" w:line="240" w:lineRule="auto"/>
        <w:rPr>
          <w:rFonts w:ascii="Times New Roman" w:eastAsia="Times New Roman" w:hAnsi="Times New Roman" w:cs="Times New Roman"/>
          <w:lang w:val="lt-LT"/>
        </w:rPr>
      </w:pPr>
    </w:p>
    <w:p w14:paraId="302AA9F8" w14:textId="77777777" w:rsidR="007C13F8" w:rsidRPr="0066095A" w:rsidRDefault="007C13F8" w:rsidP="007C13F8">
      <w:pPr>
        <w:tabs>
          <w:tab w:val="left" w:pos="567"/>
        </w:tabs>
        <w:spacing w:after="0" w:line="240" w:lineRule="auto"/>
        <w:rPr>
          <w:rFonts w:ascii="Times New Roman" w:eastAsia="Times New Roman" w:hAnsi="Times New Roman" w:cs="Times New Roman"/>
          <w:noProof/>
          <w:lang w:val="lt-LT"/>
        </w:rPr>
      </w:pPr>
      <w:r w:rsidRPr="0066095A">
        <w:rPr>
          <w:rFonts w:ascii="Times New Roman" w:eastAsia="Times New Roman" w:hAnsi="Times New Roman" w:cs="Times New Roman"/>
          <w:noProof/>
          <w:lang w:val="lt-LT"/>
        </w:rPr>
        <w:t>Kai kuriais atvejais injekcijos vietos reakcija prasidėjo arba ilgalaikės infuzijos metu, arba pasireiškė pavėluotai (praėjus laikotarpiui nuo savaitės iki 10</w:t>
      </w:r>
      <w:r w:rsidR="004C3417" w:rsidRPr="0066095A">
        <w:rPr>
          <w:rFonts w:ascii="Times New Roman" w:eastAsia="Times New Roman" w:hAnsi="Times New Roman" w:cs="Times New Roman"/>
          <w:noProof/>
          <w:lang w:val="lt-LT"/>
        </w:rPr>
        <w:t> </w:t>
      </w:r>
      <w:r w:rsidRPr="0066095A">
        <w:rPr>
          <w:rFonts w:ascii="Times New Roman" w:eastAsia="Times New Roman" w:hAnsi="Times New Roman" w:cs="Times New Roman"/>
          <w:noProof/>
          <w:lang w:val="lt-LT"/>
        </w:rPr>
        <w:t>dienų).</w:t>
      </w:r>
    </w:p>
    <w:p w14:paraId="6FC76D0D" w14:textId="77777777" w:rsidR="007C13F8" w:rsidRPr="0066095A" w:rsidRDefault="007C13F8" w:rsidP="007C13F8">
      <w:pPr>
        <w:tabs>
          <w:tab w:val="left" w:pos="567"/>
        </w:tabs>
        <w:spacing w:after="0" w:line="240" w:lineRule="auto"/>
        <w:rPr>
          <w:rFonts w:ascii="Times New Roman" w:eastAsia="Times New Roman" w:hAnsi="Times New Roman" w:cs="Times New Roman"/>
          <w:lang w:val="lt-LT"/>
        </w:rPr>
      </w:pPr>
    </w:p>
    <w:p w14:paraId="50AF8362" w14:textId="77777777" w:rsidR="002A44C9" w:rsidRPr="0066095A" w:rsidRDefault="002A44C9" w:rsidP="007C13F8">
      <w:pPr>
        <w:tabs>
          <w:tab w:val="left" w:pos="567"/>
        </w:tabs>
        <w:spacing w:after="0" w:line="240" w:lineRule="auto"/>
        <w:rPr>
          <w:rFonts w:ascii="Times New Roman" w:eastAsia="Times New Roman" w:hAnsi="Times New Roman" w:cs="Times New Roman"/>
          <w:i/>
          <w:lang w:val="lt-LT"/>
        </w:rPr>
      </w:pPr>
      <w:r w:rsidRPr="0066095A">
        <w:rPr>
          <w:rFonts w:ascii="Times New Roman" w:eastAsia="Times New Roman" w:hAnsi="Times New Roman" w:cs="Times New Roman"/>
          <w:i/>
          <w:lang w:val="lt-LT"/>
        </w:rPr>
        <w:t>Odos ir poodinio audinio sutrikimai</w:t>
      </w:r>
    </w:p>
    <w:p w14:paraId="78502396" w14:textId="77777777" w:rsidR="002A44C9" w:rsidRPr="0066095A" w:rsidRDefault="006556C0" w:rsidP="007C13F8">
      <w:pPr>
        <w:tabs>
          <w:tab w:val="left" w:pos="567"/>
        </w:tabs>
        <w:spacing w:after="0" w:line="240" w:lineRule="auto"/>
        <w:rPr>
          <w:rFonts w:ascii="Times New Roman" w:eastAsia="Times New Roman" w:hAnsi="Times New Roman" w:cs="Times New Roman"/>
          <w:lang w:val="lt-LT"/>
        </w:rPr>
      </w:pPr>
      <w:proofErr w:type="spellStart"/>
      <w:r w:rsidRPr="0066095A">
        <w:rPr>
          <w:rFonts w:ascii="Times New Roman" w:eastAsia="Times New Roman" w:hAnsi="Times New Roman" w:cs="Times New Roman"/>
          <w:lang w:val="lt-LT"/>
        </w:rPr>
        <w:t>Alopecija</w:t>
      </w:r>
      <w:proofErr w:type="spellEnd"/>
      <w:r w:rsidRPr="0066095A">
        <w:rPr>
          <w:rFonts w:ascii="Times New Roman" w:eastAsia="Times New Roman" w:hAnsi="Times New Roman" w:cs="Times New Roman"/>
          <w:lang w:val="lt-LT"/>
        </w:rPr>
        <w:t xml:space="preserve">: </w:t>
      </w:r>
      <w:proofErr w:type="spellStart"/>
      <w:r w:rsidRPr="0066095A">
        <w:rPr>
          <w:rFonts w:ascii="Times New Roman" w:eastAsia="Times New Roman" w:hAnsi="Times New Roman" w:cs="Times New Roman"/>
          <w:lang w:val="lt-LT"/>
        </w:rPr>
        <w:t>alopecija</w:t>
      </w:r>
      <w:proofErr w:type="spellEnd"/>
      <w:r w:rsidRPr="0066095A">
        <w:rPr>
          <w:rFonts w:ascii="Times New Roman" w:eastAsia="Times New Roman" w:hAnsi="Times New Roman" w:cs="Times New Roman"/>
          <w:lang w:val="lt-LT"/>
        </w:rPr>
        <w:t xml:space="preserve"> pasireiškė 87 %pacientų ir pradžioje buvo staigi.</w:t>
      </w:r>
      <w:r w:rsidR="002A44C9" w:rsidRPr="0066095A">
        <w:rPr>
          <w:rFonts w:ascii="Times New Roman" w:eastAsia="Times New Roman" w:hAnsi="Times New Roman" w:cs="Times New Roman"/>
          <w:lang w:val="lt-LT"/>
        </w:rPr>
        <w:t xml:space="preserve"> Dauguma </w:t>
      </w:r>
      <w:proofErr w:type="spellStart"/>
      <w:r w:rsidR="002A44C9" w:rsidRPr="0066095A">
        <w:rPr>
          <w:rFonts w:ascii="Times New Roman" w:eastAsia="Times New Roman" w:hAnsi="Times New Roman" w:cs="Times New Roman"/>
          <w:lang w:val="lt-LT"/>
        </w:rPr>
        <w:t>alopecijos</w:t>
      </w:r>
      <w:proofErr w:type="spellEnd"/>
      <w:r w:rsidR="002A44C9" w:rsidRPr="0066095A">
        <w:rPr>
          <w:rFonts w:ascii="Times New Roman" w:eastAsia="Times New Roman" w:hAnsi="Times New Roman" w:cs="Times New Roman"/>
          <w:lang w:val="lt-LT"/>
        </w:rPr>
        <w:t xml:space="preserve"> atvejų pasireiškė mažiau nei kaip per vieną mėnesį nuo gydymo pradžios. </w:t>
      </w:r>
      <w:r w:rsidR="00621EA0" w:rsidRPr="0066095A">
        <w:rPr>
          <w:rFonts w:ascii="Times New Roman" w:eastAsia="Times New Roman" w:hAnsi="Times New Roman" w:cs="Times New Roman"/>
          <w:lang w:val="lt-LT"/>
        </w:rPr>
        <w:t>Išreikštas plaukų slinkimas (50 %</w:t>
      </w:r>
      <w:r w:rsidR="004C3417" w:rsidRPr="0066095A">
        <w:rPr>
          <w:rFonts w:ascii="Times New Roman" w:eastAsia="Times New Roman" w:hAnsi="Times New Roman" w:cs="Times New Roman"/>
          <w:lang w:val="lt-LT"/>
        </w:rPr>
        <w:t xml:space="preserve"> </w:t>
      </w:r>
      <w:r w:rsidR="00621EA0" w:rsidRPr="0066095A">
        <w:rPr>
          <w:rFonts w:ascii="Times New Roman" w:eastAsia="Times New Roman" w:hAnsi="Times New Roman" w:cs="Times New Roman"/>
          <w:lang w:val="lt-LT"/>
        </w:rPr>
        <w:t>ir daugiau) yra tikėtinas d</w:t>
      </w:r>
      <w:r w:rsidR="002A44C9" w:rsidRPr="0066095A">
        <w:rPr>
          <w:rFonts w:ascii="Times New Roman" w:eastAsia="Times New Roman" w:hAnsi="Times New Roman" w:cs="Times New Roman"/>
          <w:lang w:val="lt-LT"/>
        </w:rPr>
        <w:t>auguma</w:t>
      </w:r>
      <w:r w:rsidR="00621EA0" w:rsidRPr="0066095A">
        <w:rPr>
          <w:rFonts w:ascii="Times New Roman" w:eastAsia="Times New Roman" w:hAnsi="Times New Roman" w:cs="Times New Roman"/>
          <w:lang w:val="lt-LT"/>
        </w:rPr>
        <w:t>i</w:t>
      </w:r>
      <w:r w:rsidR="002A44C9" w:rsidRPr="0066095A">
        <w:rPr>
          <w:rFonts w:ascii="Times New Roman" w:eastAsia="Times New Roman" w:hAnsi="Times New Roman" w:cs="Times New Roman"/>
          <w:lang w:val="lt-LT"/>
        </w:rPr>
        <w:t xml:space="preserve"> pacientų</w:t>
      </w:r>
      <w:r w:rsidR="00621EA0" w:rsidRPr="0066095A">
        <w:rPr>
          <w:rFonts w:ascii="Times New Roman" w:eastAsia="Times New Roman" w:hAnsi="Times New Roman" w:cs="Times New Roman"/>
          <w:lang w:val="lt-LT"/>
        </w:rPr>
        <w:t>,</w:t>
      </w:r>
      <w:r w:rsidR="002A44C9" w:rsidRPr="0066095A">
        <w:rPr>
          <w:rFonts w:ascii="Times New Roman" w:eastAsia="Times New Roman" w:hAnsi="Times New Roman" w:cs="Times New Roman"/>
          <w:lang w:val="lt-LT"/>
        </w:rPr>
        <w:t xml:space="preserve"> </w:t>
      </w:r>
      <w:r w:rsidR="00621EA0" w:rsidRPr="0066095A">
        <w:rPr>
          <w:rFonts w:ascii="Times New Roman" w:eastAsia="Times New Roman" w:hAnsi="Times New Roman" w:cs="Times New Roman"/>
          <w:lang w:val="lt-LT"/>
        </w:rPr>
        <w:t xml:space="preserve">kuriems pasireiškia </w:t>
      </w:r>
      <w:proofErr w:type="spellStart"/>
      <w:r w:rsidR="00621EA0" w:rsidRPr="0066095A">
        <w:rPr>
          <w:rFonts w:ascii="Times New Roman" w:eastAsia="Times New Roman" w:hAnsi="Times New Roman" w:cs="Times New Roman"/>
          <w:lang w:val="lt-LT"/>
        </w:rPr>
        <w:t>alopecija</w:t>
      </w:r>
      <w:proofErr w:type="spellEnd"/>
      <w:r w:rsidR="002A44C9" w:rsidRPr="0066095A">
        <w:rPr>
          <w:rFonts w:ascii="Times New Roman" w:eastAsia="Times New Roman" w:hAnsi="Times New Roman" w:cs="Times New Roman"/>
          <w:lang w:val="lt-LT"/>
        </w:rPr>
        <w:t>.</w:t>
      </w:r>
    </w:p>
    <w:p w14:paraId="35721B4B" w14:textId="77777777" w:rsidR="002A44C9" w:rsidRPr="0066095A" w:rsidRDefault="002A44C9" w:rsidP="007C13F8">
      <w:pPr>
        <w:tabs>
          <w:tab w:val="left" w:pos="567"/>
        </w:tabs>
        <w:spacing w:after="0" w:line="240" w:lineRule="auto"/>
        <w:rPr>
          <w:rFonts w:ascii="Times New Roman" w:eastAsia="Times New Roman" w:hAnsi="Times New Roman" w:cs="Times New Roman"/>
          <w:lang w:val="lt-LT"/>
        </w:rPr>
      </w:pPr>
    </w:p>
    <w:p w14:paraId="758DD200" w14:textId="77777777" w:rsidR="007C13F8" w:rsidRPr="0066095A" w:rsidRDefault="007C13F8" w:rsidP="007C13F8">
      <w:pPr>
        <w:tabs>
          <w:tab w:val="left" w:pos="567"/>
        </w:tabs>
        <w:spacing w:after="0" w:line="240" w:lineRule="auto"/>
        <w:rPr>
          <w:rFonts w:ascii="Times New Roman" w:eastAsia="Times New Roman" w:hAnsi="Times New Roman" w:cs="Times New Roman"/>
          <w:lang w:val="lt-LT"/>
        </w:rPr>
      </w:pPr>
      <w:r w:rsidRPr="0066095A">
        <w:rPr>
          <w:rFonts w:ascii="Times New Roman" w:eastAsia="Times New Roman" w:hAnsi="Times New Roman" w:cs="Times New Roman"/>
          <w:lang w:val="lt-LT"/>
        </w:rPr>
        <w:t>Toliau pateiktoje lentelėje išvardintas nepageidaujamas poveikis, nepaisant sunkumo, pasireiškęs klinikinio tyrimo, kurio metu 812</w:t>
      </w:r>
      <w:r w:rsidR="004C3417" w:rsidRPr="0066095A">
        <w:rPr>
          <w:rFonts w:ascii="Times New Roman" w:eastAsia="Times New Roman" w:hAnsi="Times New Roman" w:cs="Times New Roman"/>
          <w:lang w:val="lt-LT"/>
        </w:rPr>
        <w:t> </w:t>
      </w:r>
      <w:r w:rsidRPr="0066095A">
        <w:rPr>
          <w:rFonts w:ascii="Times New Roman" w:eastAsia="Times New Roman" w:hAnsi="Times New Roman" w:cs="Times New Roman"/>
          <w:lang w:val="lt-LT"/>
        </w:rPr>
        <w:t xml:space="preserve">pacientų nuo </w:t>
      </w:r>
      <w:proofErr w:type="spellStart"/>
      <w:r w:rsidRPr="0066095A">
        <w:rPr>
          <w:rFonts w:ascii="Times New Roman" w:eastAsia="Times New Roman" w:hAnsi="Times New Roman" w:cs="Times New Roman"/>
          <w:lang w:val="lt-LT"/>
        </w:rPr>
        <w:t>metastazinio</w:t>
      </w:r>
      <w:proofErr w:type="spellEnd"/>
      <w:r w:rsidRPr="0066095A">
        <w:rPr>
          <w:rFonts w:ascii="Times New Roman" w:eastAsia="Times New Roman" w:hAnsi="Times New Roman" w:cs="Times New Roman"/>
          <w:lang w:val="lt-LT"/>
        </w:rPr>
        <w:t xml:space="preserve"> vėžio buvo gydyti vien </w:t>
      </w:r>
      <w:proofErr w:type="spellStart"/>
      <w:r w:rsidRPr="0066095A">
        <w:rPr>
          <w:rFonts w:ascii="Times New Roman" w:eastAsia="Times New Roman" w:hAnsi="Times New Roman" w:cs="Times New Roman"/>
          <w:lang w:val="lt-LT"/>
        </w:rPr>
        <w:t>paklitakseliu</w:t>
      </w:r>
      <w:proofErr w:type="spellEnd"/>
      <w:r w:rsidRPr="0066095A">
        <w:rPr>
          <w:rFonts w:ascii="Times New Roman" w:eastAsia="Times New Roman" w:hAnsi="Times New Roman" w:cs="Times New Roman"/>
          <w:lang w:val="lt-LT"/>
        </w:rPr>
        <w:t xml:space="preserve">, </w:t>
      </w:r>
      <w:proofErr w:type="spellStart"/>
      <w:r w:rsidRPr="0066095A">
        <w:rPr>
          <w:rFonts w:ascii="Times New Roman" w:eastAsia="Times New Roman" w:hAnsi="Times New Roman" w:cs="Times New Roman"/>
          <w:lang w:val="lt-LT"/>
        </w:rPr>
        <w:t>infuzuojamu</w:t>
      </w:r>
      <w:proofErr w:type="spellEnd"/>
      <w:r w:rsidRPr="0066095A">
        <w:rPr>
          <w:rFonts w:ascii="Times New Roman" w:eastAsia="Times New Roman" w:hAnsi="Times New Roman" w:cs="Times New Roman"/>
          <w:lang w:val="lt-LT"/>
        </w:rPr>
        <w:t xml:space="preserve"> į veną per 3 val., bei medikamentu gydant po to, kai jis pateko į rinką</w:t>
      </w:r>
      <w:r w:rsidRPr="0066095A">
        <w:rPr>
          <w:rFonts w:ascii="Times New Roman" w:eastAsia="Times New Roman" w:hAnsi="Times New Roman" w:cs="Times New Roman"/>
          <w:vertAlign w:val="superscript"/>
          <w:lang w:val="lt-LT"/>
        </w:rPr>
        <w:sym w:font="Symbol" w:char="F02A"/>
      </w:r>
      <w:r w:rsidRPr="0066095A">
        <w:rPr>
          <w:rFonts w:ascii="Times New Roman" w:eastAsia="Times New Roman" w:hAnsi="Times New Roman" w:cs="Times New Roman"/>
          <w:lang w:val="lt-LT"/>
        </w:rPr>
        <w:t>.</w:t>
      </w:r>
    </w:p>
    <w:p w14:paraId="5CBE4E52" w14:textId="77777777" w:rsidR="007C13F8" w:rsidRPr="0066095A" w:rsidRDefault="007C13F8" w:rsidP="007C13F8">
      <w:pPr>
        <w:tabs>
          <w:tab w:val="left" w:pos="567"/>
        </w:tabs>
        <w:spacing w:after="0" w:line="240" w:lineRule="auto"/>
        <w:rPr>
          <w:rFonts w:ascii="Times New Roman" w:eastAsia="Times New Roman" w:hAnsi="Times New Roman" w:cs="Times New Roman"/>
          <w:lang w:val="lt-LT"/>
        </w:rPr>
      </w:pPr>
    </w:p>
    <w:p w14:paraId="0BCF979A" w14:textId="77777777" w:rsidR="007C13F8" w:rsidRPr="0066095A" w:rsidRDefault="007C13F8" w:rsidP="007C13F8">
      <w:pPr>
        <w:tabs>
          <w:tab w:val="left" w:pos="567"/>
        </w:tabs>
        <w:spacing w:after="0" w:line="240" w:lineRule="auto"/>
        <w:rPr>
          <w:rFonts w:ascii="Times New Roman" w:eastAsia="Times New Roman" w:hAnsi="Times New Roman" w:cs="Times New Roman"/>
          <w:lang w:val="en-GB"/>
        </w:rPr>
      </w:pPr>
      <w:r w:rsidRPr="0066095A">
        <w:rPr>
          <w:rFonts w:ascii="Times New Roman" w:eastAsia="Times New Roman" w:hAnsi="Times New Roman" w:cs="Times New Roman"/>
          <w:lang w:val="lt-LT"/>
        </w:rPr>
        <w:t>Nepageidaujamo poveikio dažnis apibūdinamas taip: labai dažn</w:t>
      </w:r>
      <w:r w:rsidR="00880748" w:rsidRPr="0066095A">
        <w:rPr>
          <w:rFonts w:ascii="Times New Roman" w:eastAsia="Times New Roman" w:hAnsi="Times New Roman" w:cs="Times New Roman"/>
          <w:lang w:val="lt-LT"/>
        </w:rPr>
        <w:t>as</w:t>
      </w:r>
      <w:r w:rsidRPr="0066095A">
        <w:rPr>
          <w:rFonts w:ascii="Times New Roman" w:eastAsia="Times New Roman" w:hAnsi="Times New Roman" w:cs="Times New Roman"/>
          <w:lang w:val="lt-LT"/>
        </w:rPr>
        <w:t xml:space="preserve"> (</w:t>
      </w:r>
      <w:r w:rsidRPr="0066095A">
        <w:rPr>
          <w:rFonts w:ascii="Times New Roman" w:eastAsia="Times New Roman" w:hAnsi="Times New Roman" w:cs="Times New Roman"/>
          <w:lang w:val="lt-LT"/>
        </w:rPr>
        <w:sym w:font="Symbol" w:char="F0B3"/>
      </w:r>
      <w:r w:rsidRPr="0066095A">
        <w:rPr>
          <w:rFonts w:ascii="Times New Roman" w:eastAsia="Times New Roman" w:hAnsi="Times New Roman" w:cs="Times New Roman"/>
          <w:lang w:val="lt-LT"/>
        </w:rPr>
        <w:t> 1/10), dažn</w:t>
      </w:r>
      <w:r w:rsidR="00880748" w:rsidRPr="0066095A">
        <w:rPr>
          <w:rFonts w:ascii="Times New Roman" w:eastAsia="Times New Roman" w:hAnsi="Times New Roman" w:cs="Times New Roman"/>
          <w:lang w:val="lt-LT"/>
        </w:rPr>
        <w:t>as</w:t>
      </w:r>
      <w:r w:rsidRPr="0066095A">
        <w:rPr>
          <w:rFonts w:ascii="Times New Roman" w:eastAsia="Times New Roman" w:hAnsi="Times New Roman" w:cs="Times New Roman"/>
          <w:lang w:val="lt-LT"/>
        </w:rPr>
        <w:t xml:space="preserve"> (nuo </w:t>
      </w:r>
      <w:r w:rsidRPr="0066095A">
        <w:rPr>
          <w:rFonts w:ascii="Times New Roman" w:eastAsia="Times New Roman" w:hAnsi="Times New Roman" w:cs="Times New Roman"/>
          <w:lang w:val="lt-LT"/>
        </w:rPr>
        <w:sym w:font="Symbol" w:char="F0B3"/>
      </w:r>
      <w:r w:rsidRPr="0066095A">
        <w:rPr>
          <w:rFonts w:ascii="Times New Roman" w:eastAsia="Times New Roman" w:hAnsi="Times New Roman" w:cs="Times New Roman"/>
          <w:lang w:val="lt-LT"/>
        </w:rPr>
        <w:t> 1/100</w:t>
      </w:r>
      <w:r w:rsidR="004C3417" w:rsidRPr="0066095A">
        <w:rPr>
          <w:rFonts w:ascii="Times New Roman" w:eastAsia="Times New Roman" w:hAnsi="Times New Roman" w:cs="Times New Roman"/>
          <w:lang w:val="lt-LT"/>
        </w:rPr>
        <w:t> </w:t>
      </w:r>
      <w:r w:rsidRPr="0066095A">
        <w:rPr>
          <w:rFonts w:ascii="Times New Roman" w:eastAsia="Times New Roman" w:hAnsi="Times New Roman" w:cs="Times New Roman"/>
          <w:lang w:val="lt-LT"/>
        </w:rPr>
        <w:t>iki &lt; 1/10), nedažn</w:t>
      </w:r>
      <w:r w:rsidR="00880748" w:rsidRPr="0066095A">
        <w:rPr>
          <w:rFonts w:ascii="Times New Roman" w:eastAsia="Times New Roman" w:hAnsi="Times New Roman" w:cs="Times New Roman"/>
          <w:lang w:val="lt-LT"/>
        </w:rPr>
        <w:t>as</w:t>
      </w:r>
      <w:r w:rsidRPr="0066095A">
        <w:rPr>
          <w:rFonts w:ascii="Times New Roman" w:eastAsia="Times New Roman" w:hAnsi="Times New Roman" w:cs="Times New Roman"/>
          <w:lang w:val="lt-LT"/>
        </w:rPr>
        <w:t xml:space="preserve"> (nuo </w:t>
      </w:r>
      <w:r w:rsidRPr="0066095A">
        <w:rPr>
          <w:rFonts w:ascii="Times New Roman" w:eastAsia="Times New Roman" w:hAnsi="Times New Roman" w:cs="Times New Roman"/>
          <w:lang w:val="lt-LT"/>
        </w:rPr>
        <w:sym w:font="Symbol" w:char="F0B3"/>
      </w:r>
      <w:r w:rsidRPr="0066095A">
        <w:rPr>
          <w:rFonts w:ascii="Times New Roman" w:eastAsia="Times New Roman" w:hAnsi="Times New Roman" w:cs="Times New Roman"/>
          <w:lang w:val="lt-LT"/>
        </w:rPr>
        <w:t> 1/1000</w:t>
      </w:r>
      <w:r w:rsidR="004C3417" w:rsidRPr="0066095A">
        <w:rPr>
          <w:rFonts w:ascii="Times New Roman" w:eastAsia="Times New Roman" w:hAnsi="Times New Roman" w:cs="Times New Roman"/>
          <w:lang w:val="lt-LT"/>
        </w:rPr>
        <w:t> </w:t>
      </w:r>
      <w:r w:rsidRPr="0066095A">
        <w:rPr>
          <w:rFonts w:ascii="Times New Roman" w:eastAsia="Times New Roman" w:hAnsi="Times New Roman" w:cs="Times New Roman"/>
          <w:lang w:val="lt-LT"/>
        </w:rPr>
        <w:t>iki &lt; 1/100), ret</w:t>
      </w:r>
      <w:r w:rsidR="00880748" w:rsidRPr="0066095A">
        <w:rPr>
          <w:rFonts w:ascii="Times New Roman" w:eastAsia="Times New Roman" w:hAnsi="Times New Roman" w:cs="Times New Roman"/>
          <w:lang w:val="lt-LT"/>
        </w:rPr>
        <w:t>as</w:t>
      </w:r>
      <w:r w:rsidRPr="0066095A">
        <w:rPr>
          <w:rFonts w:ascii="Times New Roman" w:eastAsia="Times New Roman" w:hAnsi="Times New Roman" w:cs="Times New Roman"/>
          <w:lang w:val="lt-LT"/>
        </w:rPr>
        <w:t xml:space="preserve"> (nuo </w:t>
      </w:r>
      <w:r w:rsidRPr="0066095A">
        <w:rPr>
          <w:rFonts w:ascii="Times New Roman" w:eastAsia="Times New Roman" w:hAnsi="Times New Roman" w:cs="Times New Roman"/>
          <w:lang w:val="lt-LT"/>
        </w:rPr>
        <w:sym w:font="Symbol" w:char="F0B3"/>
      </w:r>
      <w:r w:rsidRPr="0066095A">
        <w:rPr>
          <w:rFonts w:ascii="Times New Roman" w:eastAsia="Times New Roman" w:hAnsi="Times New Roman" w:cs="Times New Roman"/>
          <w:lang w:val="lt-LT"/>
        </w:rPr>
        <w:t> 1/10000</w:t>
      </w:r>
      <w:r w:rsidR="004C3417" w:rsidRPr="0066095A">
        <w:rPr>
          <w:rFonts w:ascii="Times New Roman" w:eastAsia="Times New Roman" w:hAnsi="Times New Roman" w:cs="Times New Roman"/>
          <w:lang w:val="lt-LT"/>
        </w:rPr>
        <w:t> </w:t>
      </w:r>
      <w:r w:rsidRPr="0066095A">
        <w:rPr>
          <w:rFonts w:ascii="Times New Roman" w:eastAsia="Times New Roman" w:hAnsi="Times New Roman" w:cs="Times New Roman"/>
          <w:lang w:val="lt-LT"/>
        </w:rPr>
        <w:t>iki &lt; 1/1000), labai ret</w:t>
      </w:r>
      <w:r w:rsidR="00880748" w:rsidRPr="0066095A">
        <w:rPr>
          <w:rFonts w:ascii="Times New Roman" w:eastAsia="Times New Roman" w:hAnsi="Times New Roman" w:cs="Times New Roman"/>
          <w:lang w:val="lt-LT"/>
        </w:rPr>
        <w:t>as</w:t>
      </w:r>
      <w:r w:rsidRPr="0066095A">
        <w:rPr>
          <w:rFonts w:ascii="Times New Roman" w:eastAsia="Times New Roman" w:hAnsi="Times New Roman" w:cs="Times New Roman"/>
          <w:lang w:val="lt-LT"/>
        </w:rPr>
        <w:t xml:space="preserve"> (&lt; 1/10000), dažnis nežinomas (negali būti </w:t>
      </w:r>
      <w:r w:rsidR="00880748" w:rsidRPr="0066095A">
        <w:rPr>
          <w:rFonts w:ascii="Times New Roman" w:eastAsia="Times New Roman" w:hAnsi="Times New Roman" w:cs="Times New Roman"/>
          <w:lang w:val="lt-LT"/>
        </w:rPr>
        <w:t xml:space="preserve">apskaičiuotas </w:t>
      </w:r>
      <w:r w:rsidRPr="0066095A">
        <w:rPr>
          <w:rFonts w:ascii="Times New Roman" w:eastAsia="Times New Roman" w:hAnsi="Times New Roman" w:cs="Times New Roman"/>
          <w:lang w:val="lt-LT"/>
        </w:rPr>
        <w:t xml:space="preserve">pagal turimus duomenis). </w:t>
      </w:r>
      <w:proofErr w:type="spellStart"/>
      <w:r w:rsidRPr="0066095A">
        <w:rPr>
          <w:rFonts w:ascii="Times New Roman" w:eastAsia="Times New Roman" w:hAnsi="Times New Roman" w:cs="Times New Roman"/>
          <w:lang w:val="en-GB"/>
        </w:rPr>
        <w:t>Kiekvienoje</w:t>
      </w:r>
      <w:proofErr w:type="spellEnd"/>
      <w:r w:rsidRPr="0066095A">
        <w:rPr>
          <w:rFonts w:ascii="Times New Roman" w:eastAsia="Times New Roman" w:hAnsi="Times New Roman" w:cs="Times New Roman"/>
          <w:lang w:val="en-GB"/>
        </w:rPr>
        <w:t xml:space="preserve"> </w:t>
      </w:r>
      <w:proofErr w:type="spellStart"/>
      <w:r w:rsidRPr="0066095A">
        <w:rPr>
          <w:rFonts w:ascii="Times New Roman" w:eastAsia="Times New Roman" w:hAnsi="Times New Roman" w:cs="Times New Roman"/>
          <w:lang w:val="en-GB"/>
        </w:rPr>
        <w:t>dažnio</w:t>
      </w:r>
      <w:proofErr w:type="spellEnd"/>
      <w:r w:rsidRPr="0066095A">
        <w:rPr>
          <w:rFonts w:ascii="Times New Roman" w:eastAsia="Times New Roman" w:hAnsi="Times New Roman" w:cs="Times New Roman"/>
          <w:lang w:val="en-GB"/>
        </w:rPr>
        <w:t xml:space="preserve"> </w:t>
      </w:r>
      <w:proofErr w:type="spellStart"/>
      <w:r w:rsidRPr="0066095A">
        <w:rPr>
          <w:rFonts w:ascii="Times New Roman" w:eastAsia="Times New Roman" w:hAnsi="Times New Roman" w:cs="Times New Roman"/>
          <w:lang w:val="en-GB"/>
        </w:rPr>
        <w:t>grupėje</w:t>
      </w:r>
      <w:proofErr w:type="spellEnd"/>
      <w:r w:rsidRPr="0066095A">
        <w:rPr>
          <w:rFonts w:ascii="Times New Roman" w:eastAsia="Times New Roman" w:hAnsi="Times New Roman" w:cs="Times New Roman"/>
          <w:lang w:val="en-GB"/>
        </w:rPr>
        <w:t xml:space="preserve"> </w:t>
      </w:r>
      <w:proofErr w:type="spellStart"/>
      <w:r w:rsidRPr="0066095A">
        <w:rPr>
          <w:rFonts w:ascii="Times New Roman" w:eastAsia="Times New Roman" w:hAnsi="Times New Roman" w:cs="Times New Roman"/>
          <w:lang w:val="en-GB"/>
        </w:rPr>
        <w:t>nepageidaujamas</w:t>
      </w:r>
      <w:proofErr w:type="spellEnd"/>
      <w:r w:rsidRPr="0066095A">
        <w:rPr>
          <w:rFonts w:ascii="Times New Roman" w:eastAsia="Times New Roman" w:hAnsi="Times New Roman" w:cs="Times New Roman"/>
          <w:lang w:val="en-GB"/>
        </w:rPr>
        <w:t xml:space="preserve"> </w:t>
      </w:r>
      <w:proofErr w:type="spellStart"/>
      <w:r w:rsidRPr="0066095A">
        <w:rPr>
          <w:rFonts w:ascii="Times New Roman" w:eastAsia="Times New Roman" w:hAnsi="Times New Roman" w:cs="Times New Roman"/>
          <w:lang w:val="en-GB"/>
        </w:rPr>
        <w:t>poveikis</w:t>
      </w:r>
      <w:proofErr w:type="spellEnd"/>
      <w:r w:rsidRPr="0066095A">
        <w:rPr>
          <w:rFonts w:ascii="Times New Roman" w:eastAsia="Times New Roman" w:hAnsi="Times New Roman" w:cs="Times New Roman"/>
          <w:lang w:val="en-GB"/>
        </w:rPr>
        <w:t xml:space="preserve"> </w:t>
      </w:r>
      <w:proofErr w:type="spellStart"/>
      <w:r w:rsidRPr="0066095A">
        <w:rPr>
          <w:rFonts w:ascii="Times New Roman" w:eastAsia="Times New Roman" w:hAnsi="Times New Roman" w:cs="Times New Roman"/>
          <w:lang w:val="en-GB"/>
        </w:rPr>
        <w:t>pateikiamas</w:t>
      </w:r>
      <w:proofErr w:type="spellEnd"/>
      <w:r w:rsidRPr="0066095A">
        <w:rPr>
          <w:rFonts w:ascii="Times New Roman" w:eastAsia="Times New Roman" w:hAnsi="Times New Roman" w:cs="Times New Roman"/>
          <w:lang w:val="en-GB"/>
        </w:rPr>
        <w:t xml:space="preserve"> </w:t>
      </w:r>
      <w:proofErr w:type="spellStart"/>
      <w:r w:rsidRPr="0066095A">
        <w:rPr>
          <w:rFonts w:ascii="Times New Roman" w:eastAsia="Times New Roman" w:hAnsi="Times New Roman" w:cs="Times New Roman"/>
          <w:lang w:val="en-GB"/>
        </w:rPr>
        <w:t>mažėjančio</w:t>
      </w:r>
      <w:proofErr w:type="spellEnd"/>
      <w:r w:rsidRPr="0066095A">
        <w:rPr>
          <w:rFonts w:ascii="Times New Roman" w:eastAsia="Times New Roman" w:hAnsi="Times New Roman" w:cs="Times New Roman"/>
          <w:lang w:val="en-GB"/>
        </w:rPr>
        <w:t xml:space="preserve"> </w:t>
      </w:r>
      <w:proofErr w:type="spellStart"/>
      <w:r w:rsidRPr="0066095A">
        <w:rPr>
          <w:rFonts w:ascii="Times New Roman" w:eastAsia="Times New Roman" w:hAnsi="Times New Roman" w:cs="Times New Roman"/>
          <w:lang w:val="en-GB"/>
        </w:rPr>
        <w:t>sunkumo</w:t>
      </w:r>
      <w:proofErr w:type="spellEnd"/>
      <w:r w:rsidRPr="0066095A">
        <w:rPr>
          <w:rFonts w:ascii="Times New Roman" w:eastAsia="Times New Roman" w:hAnsi="Times New Roman" w:cs="Times New Roman"/>
          <w:lang w:val="en-GB"/>
        </w:rPr>
        <w:t xml:space="preserve"> </w:t>
      </w:r>
      <w:proofErr w:type="spellStart"/>
      <w:r w:rsidRPr="0066095A">
        <w:rPr>
          <w:rFonts w:ascii="Times New Roman" w:eastAsia="Times New Roman" w:hAnsi="Times New Roman" w:cs="Times New Roman"/>
          <w:lang w:val="en-GB"/>
        </w:rPr>
        <w:t>tvarka</w:t>
      </w:r>
      <w:proofErr w:type="spellEnd"/>
      <w:r w:rsidRPr="0066095A">
        <w:rPr>
          <w:rFonts w:ascii="Times New Roman" w:eastAsia="Times New Roman" w:hAnsi="Times New Roman" w:cs="Times New Roman"/>
          <w:lang w:val="en-GB"/>
        </w:rPr>
        <w:t>.</w:t>
      </w:r>
    </w:p>
    <w:p w14:paraId="35F7B36E" w14:textId="77777777" w:rsidR="007C13F8" w:rsidRPr="0066095A" w:rsidRDefault="007C13F8" w:rsidP="007C13F8">
      <w:pPr>
        <w:tabs>
          <w:tab w:val="left" w:pos="567"/>
        </w:tabs>
        <w:spacing w:after="0" w:line="240" w:lineRule="auto"/>
        <w:rPr>
          <w:rFonts w:ascii="Times New Roman" w:eastAsia="Times New Roman" w:hAnsi="Times New Roman" w:cs="Times New Roman"/>
          <w:lang w:val="lt-LT"/>
        </w:rPr>
      </w:pPr>
    </w:p>
    <w:p w14:paraId="7AAB5D8C" w14:textId="77777777" w:rsidR="007C13F8" w:rsidRPr="0066095A" w:rsidRDefault="007C13F8" w:rsidP="007C13F8">
      <w:pPr>
        <w:spacing w:after="0" w:line="240" w:lineRule="auto"/>
        <w:rPr>
          <w:rFonts w:ascii="Times New Roman" w:eastAsia="Times New Roman" w:hAnsi="Times New Roman" w:cs="Times New Roman"/>
          <w:i/>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7"/>
        <w:gridCol w:w="5670"/>
      </w:tblGrid>
      <w:tr w:rsidR="007C13F8" w:rsidRPr="0066095A" w14:paraId="434629CF" w14:textId="77777777" w:rsidTr="00CF4FFE">
        <w:tc>
          <w:tcPr>
            <w:tcW w:w="3227" w:type="dxa"/>
          </w:tcPr>
          <w:p w14:paraId="1B30B4DB" w14:textId="77777777" w:rsidR="007C13F8" w:rsidRPr="0066095A" w:rsidRDefault="007C13F8" w:rsidP="007C13F8">
            <w:pPr>
              <w:tabs>
                <w:tab w:val="left" w:pos="567"/>
              </w:tabs>
              <w:spacing w:after="0" w:line="240" w:lineRule="auto"/>
              <w:rPr>
                <w:rFonts w:ascii="Times New Roman" w:eastAsia="Times New Roman" w:hAnsi="Times New Roman" w:cs="Times New Roman"/>
                <w:lang w:val="lt-LT"/>
              </w:rPr>
            </w:pPr>
            <w:r w:rsidRPr="0066095A">
              <w:rPr>
                <w:rFonts w:ascii="Times New Roman" w:eastAsia="Times New Roman" w:hAnsi="Times New Roman" w:cs="Times New Roman"/>
                <w:lang w:val="lt-LT"/>
              </w:rPr>
              <w:br w:type="page"/>
              <w:t xml:space="preserve">Infekcijos ir </w:t>
            </w:r>
            <w:proofErr w:type="spellStart"/>
            <w:r w:rsidRPr="0066095A">
              <w:rPr>
                <w:rFonts w:ascii="Times New Roman" w:eastAsia="Times New Roman" w:hAnsi="Times New Roman" w:cs="Times New Roman"/>
                <w:lang w:val="lt-LT"/>
              </w:rPr>
              <w:t>infestacijos</w:t>
            </w:r>
            <w:proofErr w:type="spellEnd"/>
            <w:r w:rsidRPr="0066095A">
              <w:rPr>
                <w:rFonts w:ascii="Times New Roman" w:eastAsia="Times New Roman" w:hAnsi="Times New Roman" w:cs="Times New Roman"/>
                <w:lang w:val="lt-LT"/>
              </w:rPr>
              <w:t xml:space="preserve"> </w:t>
            </w:r>
          </w:p>
          <w:p w14:paraId="3696E5BD" w14:textId="77777777" w:rsidR="007C13F8" w:rsidRPr="0066095A" w:rsidRDefault="007C13F8" w:rsidP="007C13F8">
            <w:pPr>
              <w:tabs>
                <w:tab w:val="left" w:pos="567"/>
              </w:tabs>
              <w:spacing w:after="0" w:line="240" w:lineRule="auto"/>
              <w:rPr>
                <w:rFonts w:ascii="Times New Roman" w:eastAsia="Times New Roman" w:hAnsi="Times New Roman" w:cs="Times New Roman"/>
                <w:lang w:val="lt-LT"/>
              </w:rPr>
            </w:pPr>
          </w:p>
        </w:tc>
        <w:tc>
          <w:tcPr>
            <w:tcW w:w="5670" w:type="dxa"/>
          </w:tcPr>
          <w:p w14:paraId="55F855A1" w14:textId="77777777" w:rsidR="007C13F8" w:rsidRPr="0066095A" w:rsidRDefault="007C13F8" w:rsidP="007C13F8">
            <w:pPr>
              <w:tabs>
                <w:tab w:val="left" w:pos="567"/>
              </w:tabs>
              <w:spacing w:after="0" w:line="240" w:lineRule="auto"/>
              <w:rPr>
                <w:rFonts w:ascii="Times New Roman" w:eastAsia="Times New Roman" w:hAnsi="Times New Roman" w:cs="Times New Roman"/>
                <w:lang w:val="lt-LT"/>
              </w:rPr>
            </w:pPr>
            <w:r w:rsidRPr="0066095A">
              <w:rPr>
                <w:rFonts w:ascii="Times New Roman" w:eastAsia="Times New Roman" w:hAnsi="Times New Roman" w:cs="Times New Roman"/>
                <w:i/>
                <w:iCs/>
                <w:lang w:val="lt-LT"/>
              </w:rPr>
              <w:t>Labai dažn</w:t>
            </w:r>
            <w:r w:rsidR="00246978" w:rsidRPr="0066095A">
              <w:rPr>
                <w:rFonts w:ascii="Times New Roman" w:eastAsia="Times New Roman" w:hAnsi="Times New Roman" w:cs="Times New Roman"/>
                <w:i/>
                <w:iCs/>
                <w:lang w:val="lt-LT"/>
              </w:rPr>
              <w:t>as</w:t>
            </w:r>
            <w:r w:rsidRPr="0066095A">
              <w:rPr>
                <w:rFonts w:ascii="Times New Roman" w:eastAsia="Times New Roman" w:hAnsi="Times New Roman" w:cs="Times New Roman"/>
                <w:lang w:val="lt-LT"/>
              </w:rPr>
              <w:t>: infekcinė liga (dažniausiai šlapimo organų ir viršutinių kvėpavimo takų), buvo mirtinų atvejų</w:t>
            </w:r>
          </w:p>
          <w:p w14:paraId="32F9F6C1" w14:textId="77777777" w:rsidR="007C13F8" w:rsidRPr="0066095A" w:rsidRDefault="007C13F8" w:rsidP="007C13F8">
            <w:pPr>
              <w:tabs>
                <w:tab w:val="left" w:pos="567"/>
              </w:tabs>
              <w:spacing w:after="0" w:line="240" w:lineRule="auto"/>
              <w:rPr>
                <w:rFonts w:ascii="Times New Roman" w:eastAsia="Times New Roman" w:hAnsi="Times New Roman" w:cs="Times New Roman"/>
                <w:lang w:val="lt-LT"/>
              </w:rPr>
            </w:pPr>
            <w:r w:rsidRPr="0066095A">
              <w:rPr>
                <w:rFonts w:ascii="Times New Roman" w:eastAsia="Times New Roman" w:hAnsi="Times New Roman" w:cs="Times New Roman"/>
                <w:i/>
                <w:iCs/>
                <w:lang w:val="lt-LT"/>
              </w:rPr>
              <w:t>Nedažn</w:t>
            </w:r>
            <w:r w:rsidR="00246978" w:rsidRPr="0066095A">
              <w:rPr>
                <w:rFonts w:ascii="Times New Roman" w:eastAsia="Times New Roman" w:hAnsi="Times New Roman" w:cs="Times New Roman"/>
                <w:i/>
                <w:iCs/>
                <w:lang w:val="lt-LT"/>
              </w:rPr>
              <w:t>as</w:t>
            </w:r>
            <w:r w:rsidRPr="0066095A">
              <w:rPr>
                <w:rFonts w:ascii="Times New Roman" w:eastAsia="Times New Roman" w:hAnsi="Times New Roman" w:cs="Times New Roman"/>
                <w:i/>
                <w:iCs/>
                <w:lang w:val="lt-LT"/>
              </w:rPr>
              <w:t>:</w:t>
            </w:r>
            <w:r w:rsidRPr="0066095A">
              <w:rPr>
                <w:rFonts w:ascii="Times New Roman" w:eastAsia="Times New Roman" w:hAnsi="Times New Roman" w:cs="Times New Roman"/>
                <w:lang w:val="lt-LT"/>
              </w:rPr>
              <w:t xml:space="preserve"> septinis šokas</w:t>
            </w:r>
          </w:p>
          <w:p w14:paraId="3A7C07DB" w14:textId="77777777" w:rsidR="007C13F8" w:rsidRPr="0066095A" w:rsidRDefault="007C13F8" w:rsidP="00880748">
            <w:pPr>
              <w:tabs>
                <w:tab w:val="left" w:pos="567"/>
              </w:tabs>
              <w:spacing w:after="0" w:line="240" w:lineRule="auto"/>
              <w:rPr>
                <w:rFonts w:ascii="Times New Roman" w:eastAsia="Times New Roman" w:hAnsi="Times New Roman" w:cs="Times New Roman"/>
                <w:lang w:val="lt-LT"/>
              </w:rPr>
            </w:pPr>
            <w:r w:rsidRPr="0066095A">
              <w:rPr>
                <w:rFonts w:ascii="Times New Roman" w:eastAsia="Times New Roman" w:hAnsi="Times New Roman" w:cs="Times New Roman"/>
                <w:i/>
                <w:lang w:val="lt-LT"/>
              </w:rPr>
              <w:t>Ret</w:t>
            </w:r>
            <w:r w:rsidR="00246978" w:rsidRPr="0066095A">
              <w:rPr>
                <w:rFonts w:ascii="Times New Roman" w:eastAsia="Times New Roman" w:hAnsi="Times New Roman" w:cs="Times New Roman"/>
                <w:i/>
                <w:lang w:val="lt-LT"/>
              </w:rPr>
              <w:t>as</w:t>
            </w:r>
            <w:r w:rsidRPr="0066095A">
              <w:rPr>
                <w:rFonts w:ascii="Times New Roman" w:eastAsia="Times New Roman" w:hAnsi="Times New Roman" w:cs="Times New Roman"/>
                <w:i/>
                <w:lang w:val="lt-LT"/>
              </w:rPr>
              <w:t xml:space="preserve">: </w:t>
            </w:r>
            <w:r w:rsidRPr="0066095A">
              <w:rPr>
                <w:rFonts w:ascii="Times New Roman" w:eastAsia="Times New Roman" w:hAnsi="Times New Roman" w:cs="Times New Roman"/>
                <w:lang w:val="lt-LT"/>
              </w:rPr>
              <w:t>pneumonija*, peritonitas*, sepsis*</w:t>
            </w:r>
          </w:p>
        </w:tc>
      </w:tr>
      <w:tr w:rsidR="007C13F8" w:rsidRPr="0066095A" w14:paraId="56D39123" w14:textId="77777777" w:rsidTr="00CF4FFE">
        <w:tc>
          <w:tcPr>
            <w:tcW w:w="3227" w:type="dxa"/>
          </w:tcPr>
          <w:p w14:paraId="75BECE73" w14:textId="77777777" w:rsidR="007C13F8" w:rsidRPr="0066095A" w:rsidRDefault="007C13F8" w:rsidP="007C13F8">
            <w:pPr>
              <w:tabs>
                <w:tab w:val="left" w:pos="567"/>
              </w:tabs>
              <w:spacing w:after="0" w:line="240" w:lineRule="auto"/>
              <w:rPr>
                <w:rFonts w:ascii="Times New Roman" w:eastAsia="Times New Roman" w:hAnsi="Times New Roman" w:cs="Times New Roman"/>
                <w:lang w:val="lt-LT"/>
              </w:rPr>
            </w:pPr>
            <w:r w:rsidRPr="0066095A">
              <w:rPr>
                <w:rFonts w:ascii="Times New Roman" w:eastAsia="Times New Roman" w:hAnsi="Times New Roman" w:cs="Times New Roman"/>
                <w:lang w:val="lt-LT"/>
              </w:rPr>
              <w:t xml:space="preserve">Kraujo ir limfinės sistemos sutrikimai </w:t>
            </w:r>
          </w:p>
          <w:p w14:paraId="34031354" w14:textId="77777777" w:rsidR="007C13F8" w:rsidRPr="0066095A" w:rsidRDefault="007C13F8" w:rsidP="007C13F8">
            <w:pPr>
              <w:tabs>
                <w:tab w:val="left" w:pos="567"/>
              </w:tabs>
              <w:spacing w:after="0" w:line="240" w:lineRule="auto"/>
              <w:rPr>
                <w:rFonts w:ascii="Times New Roman" w:eastAsia="Times New Roman" w:hAnsi="Times New Roman" w:cs="Times New Roman"/>
                <w:lang w:val="lt-LT"/>
              </w:rPr>
            </w:pPr>
          </w:p>
        </w:tc>
        <w:tc>
          <w:tcPr>
            <w:tcW w:w="5670" w:type="dxa"/>
          </w:tcPr>
          <w:p w14:paraId="75095999" w14:textId="77777777" w:rsidR="007C13F8" w:rsidRPr="0066095A" w:rsidRDefault="007C13F8" w:rsidP="007C13F8">
            <w:pPr>
              <w:tabs>
                <w:tab w:val="left" w:pos="567"/>
              </w:tabs>
              <w:spacing w:after="0" w:line="240" w:lineRule="auto"/>
              <w:rPr>
                <w:rFonts w:ascii="Times New Roman" w:eastAsia="Times New Roman" w:hAnsi="Times New Roman" w:cs="Times New Roman"/>
                <w:lang w:val="lt-LT"/>
              </w:rPr>
            </w:pPr>
            <w:r w:rsidRPr="0066095A">
              <w:rPr>
                <w:rFonts w:ascii="Times New Roman" w:eastAsia="Times New Roman" w:hAnsi="Times New Roman" w:cs="Times New Roman"/>
                <w:i/>
                <w:iCs/>
                <w:lang w:val="lt-LT"/>
              </w:rPr>
              <w:t>Labai dažn</w:t>
            </w:r>
            <w:r w:rsidR="00246978" w:rsidRPr="0066095A">
              <w:rPr>
                <w:rFonts w:ascii="Times New Roman" w:eastAsia="Times New Roman" w:hAnsi="Times New Roman" w:cs="Times New Roman"/>
                <w:i/>
                <w:iCs/>
                <w:lang w:val="lt-LT"/>
              </w:rPr>
              <w:t>as</w:t>
            </w:r>
            <w:r w:rsidRPr="0066095A">
              <w:rPr>
                <w:rFonts w:ascii="Times New Roman" w:eastAsia="Times New Roman" w:hAnsi="Times New Roman" w:cs="Times New Roman"/>
                <w:i/>
                <w:iCs/>
                <w:lang w:val="lt-LT"/>
              </w:rPr>
              <w:t>:</w:t>
            </w:r>
            <w:r w:rsidRPr="0066095A">
              <w:rPr>
                <w:rFonts w:ascii="Times New Roman" w:eastAsia="Times New Roman" w:hAnsi="Times New Roman" w:cs="Times New Roman"/>
                <w:lang w:val="lt-LT"/>
              </w:rPr>
              <w:t xml:space="preserve"> </w:t>
            </w:r>
            <w:proofErr w:type="spellStart"/>
            <w:r w:rsidRPr="0066095A">
              <w:rPr>
                <w:rFonts w:ascii="Times New Roman" w:eastAsia="Times New Roman" w:hAnsi="Times New Roman" w:cs="Times New Roman"/>
                <w:lang w:val="lt-LT"/>
              </w:rPr>
              <w:t>mieloidinio</w:t>
            </w:r>
            <w:proofErr w:type="spellEnd"/>
            <w:r w:rsidRPr="0066095A">
              <w:rPr>
                <w:rFonts w:ascii="Times New Roman" w:eastAsia="Times New Roman" w:hAnsi="Times New Roman" w:cs="Times New Roman"/>
                <w:lang w:val="lt-LT"/>
              </w:rPr>
              <w:t xml:space="preserve"> audinio funkcijos slopinimas, </w:t>
            </w:r>
            <w:proofErr w:type="spellStart"/>
            <w:r w:rsidRPr="0066095A">
              <w:rPr>
                <w:rFonts w:ascii="Times New Roman" w:eastAsia="Times New Roman" w:hAnsi="Times New Roman" w:cs="Times New Roman"/>
                <w:lang w:val="lt-LT"/>
              </w:rPr>
              <w:t>neutropenija</w:t>
            </w:r>
            <w:proofErr w:type="spellEnd"/>
            <w:r w:rsidRPr="0066095A">
              <w:rPr>
                <w:rFonts w:ascii="Times New Roman" w:eastAsia="Times New Roman" w:hAnsi="Times New Roman" w:cs="Times New Roman"/>
                <w:lang w:val="lt-LT"/>
              </w:rPr>
              <w:t xml:space="preserve">, anemija, </w:t>
            </w:r>
            <w:proofErr w:type="spellStart"/>
            <w:r w:rsidRPr="0066095A">
              <w:rPr>
                <w:rFonts w:ascii="Times New Roman" w:eastAsia="Times New Roman" w:hAnsi="Times New Roman" w:cs="Times New Roman"/>
                <w:lang w:val="lt-LT"/>
              </w:rPr>
              <w:t>trombocitopenija</w:t>
            </w:r>
            <w:proofErr w:type="spellEnd"/>
            <w:r w:rsidRPr="0066095A">
              <w:rPr>
                <w:rFonts w:ascii="Times New Roman" w:eastAsia="Times New Roman" w:hAnsi="Times New Roman" w:cs="Times New Roman"/>
                <w:lang w:val="lt-LT"/>
              </w:rPr>
              <w:t xml:space="preserve">, </w:t>
            </w:r>
            <w:proofErr w:type="spellStart"/>
            <w:r w:rsidRPr="0066095A">
              <w:rPr>
                <w:rFonts w:ascii="Times New Roman" w:eastAsia="Times New Roman" w:hAnsi="Times New Roman" w:cs="Times New Roman"/>
                <w:lang w:val="lt-LT"/>
              </w:rPr>
              <w:t>leukopenija</w:t>
            </w:r>
            <w:proofErr w:type="spellEnd"/>
            <w:r w:rsidRPr="0066095A">
              <w:rPr>
                <w:rFonts w:ascii="Times New Roman" w:eastAsia="Times New Roman" w:hAnsi="Times New Roman" w:cs="Times New Roman"/>
                <w:lang w:val="lt-LT"/>
              </w:rPr>
              <w:t>, kraujavimas</w:t>
            </w:r>
          </w:p>
          <w:p w14:paraId="02BF4BDB" w14:textId="77777777" w:rsidR="007C13F8" w:rsidRPr="0066095A" w:rsidRDefault="007C13F8" w:rsidP="007C13F8">
            <w:pPr>
              <w:tabs>
                <w:tab w:val="left" w:pos="567"/>
              </w:tabs>
              <w:spacing w:after="0" w:line="240" w:lineRule="auto"/>
              <w:rPr>
                <w:rFonts w:ascii="Times New Roman" w:eastAsia="Times New Roman" w:hAnsi="Times New Roman" w:cs="Times New Roman"/>
                <w:lang w:val="lt-LT"/>
              </w:rPr>
            </w:pPr>
            <w:r w:rsidRPr="0066095A">
              <w:rPr>
                <w:rFonts w:ascii="Times New Roman" w:eastAsia="Times New Roman" w:hAnsi="Times New Roman" w:cs="Times New Roman"/>
                <w:i/>
                <w:iCs/>
                <w:lang w:val="lt-LT"/>
              </w:rPr>
              <w:t>Ret</w:t>
            </w:r>
            <w:r w:rsidR="00246978" w:rsidRPr="0066095A">
              <w:rPr>
                <w:rFonts w:ascii="Times New Roman" w:eastAsia="Times New Roman" w:hAnsi="Times New Roman" w:cs="Times New Roman"/>
                <w:i/>
                <w:iCs/>
                <w:lang w:val="lt-LT"/>
              </w:rPr>
              <w:t>as</w:t>
            </w:r>
            <w:r w:rsidRPr="0066095A">
              <w:rPr>
                <w:rFonts w:ascii="Times New Roman" w:eastAsia="Times New Roman" w:hAnsi="Times New Roman" w:cs="Times New Roman"/>
                <w:i/>
                <w:iCs/>
                <w:lang w:val="lt-LT"/>
              </w:rPr>
              <w:t xml:space="preserve">: </w:t>
            </w:r>
            <w:r w:rsidRPr="0066095A">
              <w:rPr>
                <w:rFonts w:ascii="Times New Roman" w:eastAsia="Times New Roman" w:hAnsi="Times New Roman" w:cs="Times New Roman"/>
                <w:iCs/>
                <w:lang w:val="lt-LT"/>
              </w:rPr>
              <w:t xml:space="preserve">su karščiavimu susijusi </w:t>
            </w:r>
            <w:proofErr w:type="spellStart"/>
            <w:r w:rsidRPr="0066095A">
              <w:rPr>
                <w:rFonts w:ascii="Times New Roman" w:eastAsia="Times New Roman" w:hAnsi="Times New Roman" w:cs="Times New Roman"/>
                <w:iCs/>
                <w:lang w:val="lt-LT"/>
              </w:rPr>
              <w:t>neutropenija</w:t>
            </w:r>
            <w:proofErr w:type="spellEnd"/>
            <w:r w:rsidRPr="0066095A">
              <w:rPr>
                <w:rFonts w:ascii="Times New Roman" w:eastAsia="Times New Roman" w:hAnsi="Times New Roman" w:cs="Times New Roman"/>
                <w:iCs/>
                <w:lang w:val="lt-LT"/>
              </w:rPr>
              <w:t>*</w:t>
            </w:r>
          </w:p>
          <w:p w14:paraId="7FCDBB0A" w14:textId="77777777" w:rsidR="007C13F8" w:rsidRPr="0066095A" w:rsidRDefault="007C13F8" w:rsidP="007C13F8">
            <w:pPr>
              <w:tabs>
                <w:tab w:val="left" w:pos="567"/>
              </w:tabs>
              <w:spacing w:after="0" w:line="240" w:lineRule="auto"/>
              <w:rPr>
                <w:rFonts w:ascii="Times New Roman" w:eastAsia="Times New Roman" w:hAnsi="Times New Roman" w:cs="Times New Roman"/>
                <w:lang w:val="lt-LT"/>
              </w:rPr>
            </w:pPr>
            <w:r w:rsidRPr="0066095A">
              <w:rPr>
                <w:rFonts w:ascii="Times New Roman" w:eastAsia="Times New Roman" w:hAnsi="Times New Roman" w:cs="Times New Roman"/>
                <w:i/>
                <w:iCs/>
                <w:lang w:val="lt-LT"/>
              </w:rPr>
              <w:t>Labai ret</w:t>
            </w:r>
            <w:r w:rsidR="00246978" w:rsidRPr="0066095A">
              <w:rPr>
                <w:rFonts w:ascii="Times New Roman" w:eastAsia="Times New Roman" w:hAnsi="Times New Roman" w:cs="Times New Roman"/>
                <w:i/>
                <w:iCs/>
                <w:lang w:val="lt-LT"/>
              </w:rPr>
              <w:t>as</w:t>
            </w:r>
            <w:r w:rsidRPr="0066095A">
              <w:rPr>
                <w:rFonts w:ascii="Times New Roman" w:eastAsia="Times New Roman" w:hAnsi="Times New Roman" w:cs="Times New Roman"/>
                <w:i/>
                <w:iCs/>
                <w:lang w:val="lt-LT"/>
              </w:rPr>
              <w:t>:</w:t>
            </w:r>
            <w:r w:rsidRPr="0066095A">
              <w:rPr>
                <w:rFonts w:ascii="Times New Roman" w:eastAsia="Times New Roman" w:hAnsi="Times New Roman" w:cs="Times New Roman"/>
                <w:lang w:val="lt-LT"/>
              </w:rPr>
              <w:t xml:space="preserve"> ūminė </w:t>
            </w:r>
            <w:proofErr w:type="spellStart"/>
            <w:r w:rsidRPr="0066095A">
              <w:rPr>
                <w:rFonts w:ascii="Times New Roman" w:eastAsia="Times New Roman" w:hAnsi="Times New Roman" w:cs="Times New Roman"/>
                <w:lang w:val="lt-LT"/>
              </w:rPr>
              <w:t>mieloidinė</w:t>
            </w:r>
            <w:proofErr w:type="spellEnd"/>
            <w:r w:rsidRPr="0066095A">
              <w:rPr>
                <w:rFonts w:ascii="Times New Roman" w:eastAsia="Times New Roman" w:hAnsi="Times New Roman" w:cs="Times New Roman"/>
                <w:lang w:val="lt-LT"/>
              </w:rPr>
              <w:t xml:space="preserve"> leukemija*, </w:t>
            </w:r>
            <w:proofErr w:type="spellStart"/>
            <w:r w:rsidRPr="0066095A">
              <w:rPr>
                <w:rFonts w:ascii="Times New Roman" w:eastAsia="Times New Roman" w:hAnsi="Times New Roman" w:cs="Times New Roman"/>
                <w:lang w:val="lt-LT"/>
              </w:rPr>
              <w:t>mielodisplazinis</w:t>
            </w:r>
            <w:proofErr w:type="spellEnd"/>
            <w:r w:rsidRPr="0066095A">
              <w:rPr>
                <w:rFonts w:ascii="Times New Roman" w:eastAsia="Times New Roman" w:hAnsi="Times New Roman" w:cs="Times New Roman"/>
                <w:lang w:val="lt-LT"/>
              </w:rPr>
              <w:t xml:space="preserve"> sindromas*</w:t>
            </w:r>
          </w:p>
          <w:p w14:paraId="128D6E77" w14:textId="77777777" w:rsidR="007C13F8" w:rsidRPr="0066095A" w:rsidRDefault="00880748" w:rsidP="00880748">
            <w:pPr>
              <w:tabs>
                <w:tab w:val="left" w:pos="567"/>
              </w:tabs>
              <w:spacing w:after="0" w:line="240" w:lineRule="auto"/>
              <w:rPr>
                <w:rFonts w:ascii="Times New Roman" w:eastAsia="Times New Roman" w:hAnsi="Times New Roman" w:cs="Times New Roman"/>
                <w:lang w:val="lt-LT"/>
              </w:rPr>
            </w:pPr>
            <w:r w:rsidRPr="0066095A">
              <w:rPr>
                <w:rFonts w:ascii="Times New Roman" w:eastAsia="Times New Roman" w:hAnsi="Times New Roman" w:cs="Times New Roman"/>
                <w:i/>
                <w:lang w:val="lt-LT"/>
              </w:rPr>
              <w:t>Dažnis nežinomas:</w:t>
            </w:r>
            <w:r w:rsidRPr="0066095A">
              <w:rPr>
                <w:rFonts w:ascii="Times New Roman" w:eastAsia="Times New Roman" w:hAnsi="Times New Roman" w:cs="Times New Roman"/>
                <w:lang w:val="lt-LT"/>
              </w:rPr>
              <w:t xml:space="preserve"> </w:t>
            </w:r>
            <w:proofErr w:type="spellStart"/>
            <w:r w:rsidRPr="0066095A">
              <w:rPr>
                <w:rFonts w:ascii="Times New Roman" w:eastAsia="Times New Roman" w:hAnsi="Times New Roman" w:cs="Times New Roman"/>
                <w:lang w:val="lt-LT"/>
              </w:rPr>
              <w:t>diseminuota</w:t>
            </w:r>
            <w:proofErr w:type="spellEnd"/>
            <w:r w:rsidRPr="0066095A">
              <w:rPr>
                <w:rFonts w:ascii="Times New Roman" w:eastAsia="Times New Roman" w:hAnsi="Times New Roman" w:cs="Times New Roman"/>
                <w:lang w:val="lt-LT"/>
              </w:rPr>
              <w:t xml:space="preserve"> </w:t>
            </w:r>
            <w:proofErr w:type="spellStart"/>
            <w:r w:rsidRPr="0066095A">
              <w:rPr>
                <w:rFonts w:ascii="Times New Roman" w:eastAsia="Times New Roman" w:hAnsi="Times New Roman" w:cs="Times New Roman"/>
                <w:lang w:val="lt-LT"/>
              </w:rPr>
              <w:t>intravaskulinė</w:t>
            </w:r>
            <w:proofErr w:type="spellEnd"/>
            <w:r w:rsidRPr="0066095A">
              <w:rPr>
                <w:rFonts w:ascii="Times New Roman" w:eastAsia="Times New Roman" w:hAnsi="Times New Roman" w:cs="Times New Roman"/>
                <w:lang w:val="lt-LT"/>
              </w:rPr>
              <w:t xml:space="preserve"> </w:t>
            </w:r>
            <w:proofErr w:type="spellStart"/>
            <w:r w:rsidRPr="0066095A">
              <w:rPr>
                <w:rFonts w:ascii="Times New Roman" w:eastAsia="Times New Roman" w:hAnsi="Times New Roman" w:cs="Times New Roman"/>
                <w:lang w:val="lt-LT"/>
              </w:rPr>
              <w:t>koaguliacija</w:t>
            </w:r>
            <w:proofErr w:type="spellEnd"/>
          </w:p>
        </w:tc>
      </w:tr>
      <w:tr w:rsidR="007C13F8" w:rsidRPr="0066095A" w14:paraId="5D27FE85" w14:textId="77777777" w:rsidTr="00CF4FFE">
        <w:tc>
          <w:tcPr>
            <w:tcW w:w="3227" w:type="dxa"/>
          </w:tcPr>
          <w:p w14:paraId="0D73D79D" w14:textId="77777777" w:rsidR="007C13F8" w:rsidRPr="0066095A" w:rsidRDefault="007C13F8" w:rsidP="007C13F8">
            <w:pPr>
              <w:tabs>
                <w:tab w:val="left" w:pos="567"/>
              </w:tabs>
              <w:spacing w:after="0" w:line="240" w:lineRule="auto"/>
              <w:rPr>
                <w:rFonts w:ascii="Times New Roman" w:eastAsia="Times New Roman" w:hAnsi="Times New Roman" w:cs="Times New Roman"/>
                <w:lang w:val="lt-LT"/>
              </w:rPr>
            </w:pPr>
            <w:r w:rsidRPr="0066095A">
              <w:rPr>
                <w:rFonts w:ascii="Times New Roman" w:eastAsia="Times New Roman" w:hAnsi="Times New Roman" w:cs="Times New Roman"/>
                <w:lang w:val="lt-LT"/>
              </w:rPr>
              <w:t>Imuninės sistemos sutrikimai</w:t>
            </w:r>
          </w:p>
          <w:p w14:paraId="30236B17" w14:textId="77777777" w:rsidR="007C13F8" w:rsidRPr="0066095A" w:rsidRDefault="007C13F8" w:rsidP="007C13F8">
            <w:pPr>
              <w:tabs>
                <w:tab w:val="left" w:pos="567"/>
              </w:tabs>
              <w:spacing w:after="0" w:line="240" w:lineRule="auto"/>
              <w:rPr>
                <w:rFonts w:ascii="Times New Roman" w:eastAsia="Times New Roman" w:hAnsi="Times New Roman" w:cs="Times New Roman"/>
                <w:lang w:val="lt-LT"/>
              </w:rPr>
            </w:pPr>
          </w:p>
          <w:p w14:paraId="59D02F04" w14:textId="77777777" w:rsidR="007C13F8" w:rsidRPr="0066095A" w:rsidRDefault="007C13F8" w:rsidP="007C13F8">
            <w:pPr>
              <w:tabs>
                <w:tab w:val="left" w:pos="567"/>
              </w:tabs>
              <w:spacing w:after="0" w:line="240" w:lineRule="auto"/>
              <w:rPr>
                <w:rFonts w:ascii="Times New Roman" w:eastAsia="Times New Roman" w:hAnsi="Times New Roman" w:cs="Times New Roman"/>
                <w:lang w:val="lt-LT"/>
              </w:rPr>
            </w:pPr>
          </w:p>
        </w:tc>
        <w:tc>
          <w:tcPr>
            <w:tcW w:w="5670" w:type="dxa"/>
          </w:tcPr>
          <w:p w14:paraId="22A8883E" w14:textId="77777777" w:rsidR="007C13F8" w:rsidRPr="0066095A" w:rsidRDefault="007C13F8" w:rsidP="007C13F8">
            <w:pPr>
              <w:tabs>
                <w:tab w:val="left" w:pos="567"/>
              </w:tabs>
              <w:spacing w:after="0" w:line="240" w:lineRule="auto"/>
              <w:rPr>
                <w:rFonts w:ascii="Times New Roman" w:eastAsia="Times New Roman" w:hAnsi="Times New Roman" w:cs="Times New Roman"/>
                <w:lang w:val="lt-LT"/>
              </w:rPr>
            </w:pPr>
            <w:r w:rsidRPr="0066095A">
              <w:rPr>
                <w:rFonts w:ascii="Times New Roman" w:eastAsia="Times New Roman" w:hAnsi="Times New Roman" w:cs="Times New Roman"/>
                <w:i/>
                <w:iCs/>
                <w:lang w:val="lt-LT"/>
              </w:rPr>
              <w:t>Labai dažn</w:t>
            </w:r>
            <w:r w:rsidR="00246978" w:rsidRPr="0066095A">
              <w:rPr>
                <w:rFonts w:ascii="Times New Roman" w:eastAsia="Times New Roman" w:hAnsi="Times New Roman" w:cs="Times New Roman"/>
                <w:i/>
                <w:iCs/>
                <w:lang w:val="lt-LT"/>
              </w:rPr>
              <w:t>as</w:t>
            </w:r>
            <w:r w:rsidRPr="0066095A">
              <w:rPr>
                <w:rFonts w:ascii="Times New Roman" w:eastAsia="Times New Roman" w:hAnsi="Times New Roman" w:cs="Times New Roman"/>
                <w:i/>
                <w:iCs/>
                <w:lang w:val="lt-LT"/>
              </w:rPr>
              <w:t>:</w:t>
            </w:r>
            <w:r w:rsidRPr="0066095A">
              <w:rPr>
                <w:rFonts w:ascii="Times New Roman" w:eastAsia="Times New Roman" w:hAnsi="Times New Roman" w:cs="Times New Roman"/>
                <w:lang w:val="lt-LT"/>
              </w:rPr>
              <w:t xml:space="preserve"> silpna padidėjusio jautrumo reakcija (daugiausiai paraudimas ir išbėrimas)</w:t>
            </w:r>
          </w:p>
          <w:p w14:paraId="367F798E" w14:textId="77777777" w:rsidR="007C13F8" w:rsidRPr="0066095A" w:rsidRDefault="007C13F8" w:rsidP="007C13F8">
            <w:pPr>
              <w:tabs>
                <w:tab w:val="left" w:pos="567"/>
              </w:tabs>
              <w:spacing w:after="0" w:line="240" w:lineRule="auto"/>
              <w:rPr>
                <w:rFonts w:ascii="Times New Roman" w:eastAsia="Times New Roman" w:hAnsi="Times New Roman" w:cs="Times New Roman"/>
                <w:lang w:val="lt-LT"/>
              </w:rPr>
            </w:pPr>
            <w:r w:rsidRPr="0066095A">
              <w:rPr>
                <w:rFonts w:ascii="Times New Roman" w:eastAsia="Times New Roman" w:hAnsi="Times New Roman" w:cs="Times New Roman"/>
                <w:i/>
                <w:iCs/>
                <w:lang w:val="lt-LT"/>
              </w:rPr>
              <w:t>Nedažn</w:t>
            </w:r>
            <w:r w:rsidR="00246978" w:rsidRPr="0066095A">
              <w:rPr>
                <w:rFonts w:ascii="Times New Roman" w:eastAsia="Times New Roman" w:hAnsi="Times New Roman" w:cs="Times New Roman"/>
                <w:i/>
                <w:iCs/>
                <w:lang w:val="lt-LT"/>
              </w:rPr>
              <w:t>as</w:t>
            </w:r>
            <w:r w:rsidRPr="0066095A">
              <w:rPr>
                <w:rFonts w:ascii="Times New Roman" w:eastAsia="Times New Roman" w:hAnsi="Times New Roman" w:cs="Times New Roman"/>
                <w:i/>
                <w:iCs/>
                <w:lang w:val="lt-LT"/>
              </w:rPr>
              <w:t>:</w:t>
            </w:r>
            <w:r w:rsidRPr="0066095A">
              <w:rPr>
                <w:rFonts w:ascii="Times New Roman" w:eastAsia="Times New Roman" w:hAnsi="Times New Roman" w:cs="Times New Roman"/>
                <w:lang w:val="lt-LT"/>
              </w:rPr>
              <w:t xml:space="preserve"> reikšminga padidėjusio jautrumo reakcija, kurią būtina gydyti (pvz., </w:t>
            </w:r>
            <w:proofErr w:type="spellStart"/>
            <w:r w:rsidRPr="0066095A">
              <w:rPr>
                <w:rFonts w:ascii="Times New Roman" w:eastAsia="Times New Roman" w:hAnsi="Times New Roman" w:cs="Times New Roman"/>
                <w:lang w:val="lt-LT"/>
              </w:rPr>
              <w:t>hipotenzija</w:t>
            </w:r>
            <w:proofErr w:type="spellEnd"/>
            <w:r w:rsidRPr="0066095A">
              <w:rPr>
                <w:rFonts w:ascii="Times New Roman" w:eastAsia="Times New Roman" w:hAnsi="Times New Roman" w:cs="Times New Roman"/>
                <w:lang w:val="lt-LT"/>
              </w:rPr>
              <w:t xml:space="preserve">, </w:t>
            </w:r>
            <w:proofErr w:type="spellStart"/>
            <w:r w:rsidRPr="0066095A">
              <w:rPr>
                <w:rFonts w:ascii="Times New Roman" w:eastAsia="Times New Roman" w:hAnsi="Times New Roman" w:cs="Times New Roman"/>
                <w:lang w:val="lt-LT"/>
              </w:rPr>
              <w:t>angioneurozinė</w:t>
            </w:r>
            <w:proofErr w:type="spellEnd"/>
            <w:r w:rsidRPr="0066095A">
              <w:rPr>
                <w:rFonts w:ascii="Times New Roman" w:eastAsia="Times New Roman" w:hAnsi="Times New Roman" w:cs="Times New Roman"/>
                <w:lang w:val="lt-LT"/>
              </w:rPr>
              <w:t xml:space="preserve"> edema, kvėpavimo sutrikimas, išplitusi dilgėlinė, šalčio krėtimas, nugaros, krūtinės, pilvo bei galūnių skausmas, prakaitavimas, hipertenzija</w:t>
            </w:r>
          </w:p>
          <w:p w14:paraId="53671DEB" w14:textId="77777777" w:rsidR="007C13F8" w:rsidRPr="0066095A" w:rsidRDefault="007C13F8" w:rsidP="007C13F8">
            <w:pPr>
              <w:tabs>
                <w:tab w:val="left" w:pos="567"/>
              </w:tabs>
              <w:spacing w:after="0" w:line="240" w:lineRule="auto"/>
              <w:rPr>
                <w:rFonts w:ascii="Times New Roman" w:eastAsia="Times New Roman" w:hAnsi="Times New Roman" w:cs="Times New Roman"/>
                <w:i/>
                <w:iCs/>
                <w:lang w:val="lt-LT"/>
              </w:rPr>
            </w:pPr>
            <w:r w:rsidRPr="0066095A">
              <w:rPr>
                <w:rFonts w:ascii="Times New Roman" w:eastAsia="Times New Roman" w:hAnsi="Times New Roman" w:cs="Times New Roman"/>
                <w:i/>
                <w:iCs/>
                <w:lang w:val="lt-LT"/>
              </w:rPr>
              <w:t>Ret</w:t>
            </w:r>
            <w:r w:rsidR="00246978" w:rsidRPr="0066095A">
              <w:rPr>
                <w:rFonts w:ascii="Times New Roman" w:eastAsia="Times New Roman" w:hAnsi="Times New Roman" w:cs="Times New Roman"/>
                <w:i/>
                <w:iCs/>
                <w:lang w:val="lt-LT"/>
              </w:rPr>
              <w:t>as</w:t>
            </w:r>
            <w:r w:rsidRPr="0066095A">
              <w:rPr>
                <w:rFonts w:ascii="Times New Roman" w:eastAsia="Times New Roman" w:hAnsi="Times New Roman" w:cs="Times New Roman"/>
                <w:i/>
                <w:iCs/>
                <w:lang w:val="lt-LT"/>
              </w:rPr>
              <w:t xml:space="preserve">: </w:t>
            </w:r>
            <w:r w:rsidRPr="0066095A">
              <w:rPr>
                <w:rFonts w:ascii="Times New Roman" w:eastAsia="Times New Roman" w:hAnsi="Times New Roman" w:cs="Times New Roman"/>
                <w:iCs/>
                <w:lang w:val="lt-LT"/>
              </w:rPr>
              <w:t>anafilaksinė reakcija*</w:t>
            </w:r>
          </w:p>
          <w:p w14:paraId="35F39856" w14:textId="77777777" w:rsidR="007C13F8" w:rsidRPr="0066095A" w:rsidRDefault="007C13F8" w:rsidP="00880748">
            <w:pPr>
              <w:tabs>
                <w:tab w:val="left" w:pos="567"/>
              </w:tabs>
              <w:spacing w:after="0" w:line="240" w:lineRule="auto"/>
              <w:rPr>
                <w:rFonts w:ascii="Times New Roman" w:eastAsia="Times New Roman" w:hAnsi="Times New Roman" w:cs="Times New Roman"/>
                <w:lang w:val="lt-LT"/>
              </w:rPr>
            </w:pPr>
            <w:r w:rsidRPr="0066095A">
              <w:rPr>
                <w:rFonts w:ascii="Times New Roman" w:eastAsia="Times New Roman" w:hAnsi="Times New Roman" w:cs="Times New Roman"/>
                <w:i/>
                <w:iCs/>
                <w:lang w:val="lt-LT"/>
              </w:rPr>
              <w:t>Labai ret</w:t>
            </w:r>
            <w:r w:rsidR="00246978" w:rsidRPr="0066095A">
              <w:rPr>
                <w:rFonts w:ascii="Times New Roman" w:eastAsia="Times New Roman" w:hAnsi="Times New Roman" w:cs="Times New Roman"/>
                <w:i/>
                <w:iCs/>
                <w:lang w:val="lt-LT"/>
              </w:rPr>
              <w:t>as</w:t>
            </w:r>
            <w:r w:rsidRPr="0066095A">
              <w:rPr>
                <w:rFonts w:ascii="Times New Roman" w:eastAsia="Times New Roman" w:hAnsi="Times New Roman" w:cs="Times New Roman"/>
                <w:i/>
                <w:iCs/>
                <w:lang w:val="lt-LT"/>
              </w:rPr>
              <w:t xml:space="preserve">: </w:t>
            </w:r>
            <w:r w:rsidRPr="0066095A">
              <w:rPr>
                <w:rFonts w:ascii="Times New Roman" w:eastAsia="Times New Roman" w:hAnsi="Times New Roman" w:cs="Times New Roman"/>
                <w:lang w:val="lt-LT"/>
              </w:rPr>
              <w:t>anafilaksinis šokas*</w:t>
            </w:r>
          </w:p>
        </w:tc>
      </w:tr>
      <w:tr w:rsidR="007C13F8" w:rsidRPr="0066095A" w14:paraId="29D8D856" w14:textId="77777777" w:rsidTr="00CF4FFE">
        <w:tc>
          <w:tcPr>
            <w:tcW w:w="3227" w:type="dxa"/>
          </w:tcPr>
          <w:p w14:paraId="625C2801" w14:textId="77777777" w:rsidR="007C13F8" w:rsidRPr="0066095A" w:rsidRDefault="007C13F8" w:rsidP="007C13F8">
            <w:pPr>
              <w:tabs>
                <w:tab w:val="left" w:pos="567"/>
              </w:tabs>
              <w:spacing w:after="0" w:line="240" w:lineRule="auto"/>
              <w:rPr>
                <w:rFonts w:ascii="Times New Roman" w:eastAsia="Times New Roman" w:hAnsi="Times New Roman" w:cs="Times New Roman"/>
                <w:lang w:val="lt-LT"/>
              </w:rPr>
            </w:pPr>
            <w:r w:rsidRPr="0066095A">
              <w:rPr>
                <w:rFonts w:ascii="Times New Roman" w:eastAsia="Times New Roman" w:hAnsi="Times New Roman" w:cs="Times New Roman"/>
                <w:lang w:val="lt-LT"/>
              </w:rPr>
              <w:t>Metabolizmo ir mitybos sutrikimai</w:t>
            </w:r>
          </w:p>
        </w:tc>
        <w:tc>
          <w:tcPr>
            <w:tcW w:w="5670" w:type="dxa"/>
          </w:tcPr>
          <w:p w14:paraId="04779997" w14:textId="77777777" w:rsidR="007C13F8" w:rsidRPr="0066095A" w:rsidRDefault="007C13F8" w:rsidP="007C13F8">
            <w:pPr>
              <w:tabs>
                <w:tab w:val="left" w:pos="567"/>
              </w:tabs>
              <w:spacing w:after="0" w:line="240" w:lineRule="auto"/>
              <w:rPr>
                <w:rFonts w:ascii="Times New Roman" w:eastAsia="Times New Roman" w:hAnsi="Times New Roman" w:cs="Times New Roman"/>
                <w:lang w:val="lt-LT"/>
              </w:rPr>
            </w:pPr>
            <w:r w:rsidRPr="0066095A">
              <w:rPr>
                <w:rFonts w:ascii="Times New Roman" w:eastAsia="Times New Roman" w:hAnsi="Times New Roman" w:cs="Times New Roman"/>
                <w:i/>
                <w:iCs/>
                <w:lang w:val="lt-LT"/>
              </w:rPr>
              <w:t>Labai ret</w:t>
            </w:r>
            <w:r w:rsidR="00246978" w:rsidRPr="0066095A">
              <w:rPr>
                <w:rFonts w:ascii="Times New Roman" w:eastAsia="Times New Roman" w:hAnsi="Times New Roman" w:cs="Times New Roman"/>
                <w:i/>
                <w:iCs/>
                <w:lang w:val="lt-LT"/>
              </w:rPr>
              <w:t>as</w:t>
            </w:r>
            <w:r w:rsidRPr="0066095A">
              <w:rPr>
                <w:rFonts w:ascii="Times New Roman" w:eastAsia="Times New Roman" w:hAnsi="Times New Roman" w:cs="Times New Roman"/>
                <w:i/>
                <w:iCs/>
                <w:lang w:val="lt-LT"/>
              </w:rPr>
              <w:t>:</w:t>
            </w:r>
            <w:r w:rsidRPr="0066095A">
              <w:rPr>
                <w:rFonts w:ascii="Times New Roman" w:eastAsia="Times New Roman" w:hAnsi="Times New Roman" w:cs="Times New Roman"/>
                <w:lang w:val="lt-LT"/>
              </w:rPr>
              <w:t xml:space="preserve"> anoreksija*</w:t>
            </w:r>
          </w:p>
          <w:p w14:paraId="7B4BE68E" w14:textId="77777777" w:rsidR="007C13F8" w:rsidRPr="0066095A" w:rsidRDefault="007C13F8" w:rsidP="007C13F8">
            <w:pPr>
              <w:tabs>
                <w:tab w:val="left" w:pos="567"/>
              </w:tabs>
              <w:spacing w:after="0" w:line="240" w:lineRule="auto"/>
              <w:rPr>
                <w:rFonts w:ascii="Times New Roman" w:eastAsia="Times New Roman" w:hAnsi="Times New Roman" w:cs="Times New Roman"/>
                <w:lang w:val="lt-LT"/>
              </w:rPr>
            </w:pPr>
            <w:r w:rsidRPr="0066095A">
              <w:rPr>
                <w:rFonts w:ascii="Times New Roman" w:eastAsia="Times New Roman" w:hAnsi="Times New Roman" w:cs="Times New Roman"/>
                <w:i/>
                <w:lang w:val="lt-LT"/>
              </w:rPr>
              <w:t>Dažnis nežinomas</w:t>
            </w:r>
            <w:r w:rsidRPr="0066095A">
              <w:rPr>
                <w:rFonts w:ascii="Times New Roman" w:eastAsia="Times New Roman" w:hAnsi="Times New Roman" w:cs="Times New Roman"/>
                <w:lang w:val="lt-LT"/>
              </w:rPr>
              <w:t>: naviko irimo sindromas*</w:t>
            </w:r>
          </w:p>
        </w:tc>
      </w:tr>
      <w:tr w:rsidR="007C13F8" w:rsidRPr="0066095A" w14:paraId="1A564955" w14:textId="77777777" w:rsidTr="00CF4FFE">
        <w:tc>
          <w:tcPr>
            <w:tcW w:w="3227" w:type="dxa"/>
          </w:tcPr>
          <w:p w14:paraId="7EF033BB" w14:textId="77777777" w:rsidR="007C13F8" w:rsidRPr="0066095A" w:rsidRDefault="007C13F8" w:rsidP="00880748">
            <w:pPr>
              <w:tabs>
                <w:tab w:val="left" w:pos="567"/>
              </w:tabs>
              <w:spacing w:after="0" w:line="240" w:lineRule="auto"/>
              <w:rPr>
                <w:rFonts w:ascii="Times New Roman" w:eastAsia="Times New Roman" w:hAnsi="Times New Roman" w:cs="Times New Roman"/>
                <w:lang w:val="lt-LT"/>
              </w:rPr>
            </w:pPr>
            <w:r w:rsidRPr="0066095A">
              <w:rPr>
                <w:rFonts w:ascii="Times New Roman" w:eastAsia="Times New Roman" w:hAnsi="Times New Roman" w:cs="Times New Roman"/>
                <w:lang w:val="lt-LT"/>
              </w:rPr>
              <w:t>Psichikos sutrikimai</w:t>
            </w:r>
          </w:p>
        </w:tc>
        <w:tc>
          <w:tcPr>
            <w:tcW w:w="5670" w:type="dxa"/>
          </w:tcPr>
          <w:p w14:paraId="5FFD7AA1" w14:textId="77777777" w:rsidR="007C13F8" w:rsidRPr="0066095A" w:rsidRDefault="007C13F8" w:rsidP="007C13F8">
            <w:pPr>
              <w:tabs>
                <w:tab w:val="left" w:pos="567"/>
              </w:tabs>
              <w:spacing w:after="0" w:line="240" w:lineRule="auto"/>
              <w:rPr>
                <w:rFonts w:ascii="Times New Roman" w:eastAsia="Times New Roman" w:hAnsi="Times New Roman" w:cs="Times New Roman"/>
                <w:lang w:val="lt-LT"/>
              </w:rPr>
            </w:pPr>
            <w:r w:rsidRPr="0066095A">
              <w:rPr>
                <w:rFonts w:ascii="Times New Roman" w:eastAsia="Times New Roman" w:hAnsi="Times New Roman" w:cs="Times New Roman"/>
                <w:i/>
                <w:iCs/>
                <w:lang w:val="lt-LT"/>
              </w:rPr>
              <w:t>Labai ret</w:t>
            </w:r>
            <w:r w:rsidR="00246978" w:rsidRPr="0066095A">
              <w:rPr>
                <w:rFonts w:ascii="Times New Roman" w:eastAsia="Times New Roman" w:hAnsi="Times New Roman" w:cs="Times New Roman"/>
                <w:i/>
                <w:iCs/>
                <w:lang w:val="lt-LT"/>
              </w:rPr>
              <w:t>as</w:t>
            </w:r>
            <w:r w:rsidRPr="0066095A">
              <w:rPr>
                <w:rFonts w:ascii="Times New Roman" w:eastAsia="Times New Roman" w:hAnsi="Times New Roman" w:cs="Times New Roman"/>
                <w:i/>
                <w:iCs/>
                <w:lang w:val="lt-LT"/>
              </w:rPr>
              <w:t>:</w:t>
            </w:r>
            <w:r w:rsidRPr="0066095A">
              <w:rPr>
                <w:rFonts w:ascii="Times New Roman" w:eastAsia="Times New Roman" w:hAnsi="Times New Roman" w:cs="Times New Roman"/>
                <w:lang w:val="lt-LT"/>
              </w:rPr>
              <w:t xml:space="preserve"> sumišimas*</w:t>
            </w:r>
          </w:p>
        </w:tc>
      </w:tr>
      <w:tr w:rsidR="007C13F8" w:rsidRPr="005C6A25" w14:paraId="3BF70679" w14:textId="77777777" w:rsidTr="00CF4FFE">
        <w:tc>
          <w:tcPr>
            <w:tcW w:w="3227" w:type="dxa"/>
          </w:tcPr>
          <w:p w14:paraId="7B48095B" w14:textId="77777777" w:rsidR="007C13F8" w:rsidRPr="0066095A" w:rsidRDefault="007C13F8" w:rsidP="007C13F8">
            <w:pPr>
              <w:tabs>
                <w:tab w:val="left" w:pos="567"/>
              </w:tabs>
              <w:spacing w:after="0" w:line="240" w:lineRule="auto"/>
              <w:rPr>
                <w:rFonts w:ascii="Times New Roman" w:eastAsia="Times New Roman" w:hAnsi="Times New Roman" w:cs="Times New Roman"/>
                <w:lang w:val="lt-LT"/>
              </w:rPr>
            </w:pPr>
            <w:r w:rsidRPr="0066095A">
              <w:rPr>
                <w:rFonts w:ascii="Times New Roman" w:eastAsia="Times New Roman" w:hAnsi="Times New Roman" w:cs="Times New Roman"/>
                <w:lang w:val="lt-LT"/>
              </w:rPr>
              <w:t>Nervų sistemos sutrikimai</w:t>
            </w:r>
          </w:p>
          <w:p w14:paraId="159BF334" w14:textId="77777777" w:rsidR="007C13F8" w:rsidRPr="0066095A" w:rsidRDefault="007C13F8" w:rsidP="007C13F8">
            <w:pPr>
              <w:tabs>
                <w:tab w:val="left" w:pos="567"/>
              </w:tabs>
              <w:spacing w:after="0" w:line="240" w:lineRule="auto"/>
              <w:rPr>
                <w:rFonts w:ascii="Times New Roman" w:eastAsia="Times New Roman" w:hAnsi="Times New Roman" w:cs="Times New Roman"/>
                <w:lang w:val="lt-LT"/>
              </w:rPr>
            </w:pPr>
          </w:p>
        </w:tc>
        <w:tc>
          <w:tcPr>
            <w:tcW w:w="5670" w:type="dxa"/>
          </w:tcPr>
          <w:p w14:paraId="1ACDD135" w14:textId="77777777" w:rsidR="007C13F8" w:rsidRPr="0066095A" w:rsidRDefault="007C13F8" w:rsidP="007C13F8">
            <w:pPr>
              <w:tabs>
                <w:tab w:val="left" w:pos="567"/>
              </w:tabs>
              <w:spacing w:after="0" w:line="240" w:lineRule="auto"/>
              <w:rPr>
                <w:rFonts w:ascii="Times New Roman" w:eastAsia="Times New Roman" w:hAnsi="Times New Roman" w:cs="Times New Roman"/>
                <w:lang w:val="lt-LT"/>
              </w:rPr>
            </w:pPr>
            <w:r w:rsidRPr="0066095A">
              <w:rPr>
                <w:rFonts w:ascii="Times New Roman" w:eastAsia="Times New Roman" w:hAnsi="Times New Roman" w:cs="Times New Roman"/>
                <w:i/>
                <w:iCs/>
                <w:lang w:val="lt-LT"/>
              </w:rPr>
              <w:t>Labai dažn</w:t>
            </w:r>
            <w:r w:rsidR="00246978" w:rsidRPr="0066095A">
              <w:rPr>
                <w:rFonts w:ascii="Times New Roman" w:eastAsia="Times New Roman" w:hAnsi="Times New Roman" w:cs="Times New Roman"/>
                <w:i/>
                <w:iCs/>
                <w:lang w:val="lt-LT"/>
              </w:rPr>
              <w:t>as</w:t>
            </w:r>
            <w:r w:rsidRPr="0066095A">
              <w:rPr>
                <w:rFonts w:ascii="Times New Roman" w:eastAsia="Times New Roman" w:hAnsi="Times New Roman" w:cs="Times New Roman"/>
                <w:lang w:val="lt-LT"/>
              </w:rPr>
              <w:t>: toksinis poveikis nervų sistemai (daugiausiai periferinė neuropatija)</w:t>
            </w:r>
          </w:p>
          <w:p w14:paraId="64DFA463" w14:textId="77777777" w:rsidR="007C13F8" w:rsidRPr="0066095A" w:rsidRDefault="007C13F8" w:rsidP="007C13F8">
            <w:pPr>
              <w:tabs>
                <w:tab w:val="left" w:pos="567"/>
              </w:tabs>
              <w:spacing w:after="0" w:line="240" w:lineRule="auto"/>
              <w:rPr>
                <w:rFonts w:ascii="Times New Roman" w:eastAsia="Times New Roman" w:hAnsi="Times New Roman" w:cs="Times New Roman"/>
                <w:lang w:val="lt-LT"/>
              </w:rPr>
            </w:pPr>
            <w:r w:rsidRPr="0066095A">
              <w:rPr>
                <w:rFonts w:ascii="Times New Roman" w:eastAsia="Times New Roman" w:hAnsi="Times New Roman" w:cs="Times New Roman"/>
                <w:i/>
                <w:lang w:val="lt-LT"/>
              </w:rPr>
              <w:t>Ret</w:t>
            </w:r>
            <w:r w:rsidR="00246978" w:rsidRPr="0066095A">
              <w:rPr>
                <w:rFonts w:ascii="Times New Roman" w:eastAsia="Times New Roman" w:hAnsi="Times New Roman" w:cs="Times New Roman"/>
                <w:i/>
                <w:lang w:val="lt-LT"/>
              </w:rPr>
              <w:t>as</w:t>
            </w:r>
            <w:r w:rsidRPr="0066095A">
              <w:rPr>
                <w:rFonts w:ascii="Times New Roman" w:eastAsia="Times New Roman" w:hAnsi="Times New Roman" w:cs="Times New Roman"/>
                <w:i/>
                <w:iCs/>
                <w:lang w:val="lt-LT"/>
              </w:rPr>
              <w:t>:</w:t>
            </w:r>
            <w:r w:rsidRPr="0066095A">
              <w:rPr>
                <w:rFonts w:ascii="Times New Roman" w:eastAsia="Times New Roman" w:hAnsi="Times New Roman" w:cs="Times New Roman"/>
                <w:lang w:val="lt-LT"/>
              </w:rPr>
              <w:t xml:space="preserve"> motorinių nervų neuropatija (gali lemti nedidelį distalinį silpnumą)*</w:t>
            </w:r>
          </w:p>
          <w:p w14:paraId="72B24467" w14:textId="77777777" w:rsidR="007C13F8" w:rsidRPr="0066095A" w:rsidRDefault="007C13F8" w:rsidP="00880748">
            <w:pPr>
              <w:tabs>
                <w:tab w:val="left" w:pos="567"/>
              </w:tabs>
              <w:spacing w:after="0" w:line="240" w:lineRule="auto"/>
              <w:rPr>
                <w:rFonts w:ascii="Times New Roman" w:eastAsia="Times New Roman" w:hAnsi="Times New Roman" w:cs="Times New Roman"/>
                <w:lang w:val="lt-LT"/>
              </w:rPr>
            </w:pPr>
            <w:r w:rsidRPr="0066095A">
              <w:rPr>
                <w:rFonts w:ascii="Times New Roman" w:eastAsia="Times New Roman" w:hAnsi="Times New Roman" w:cs="Times New Roman"/>
                <w:i/>
                <w:iCs/>
                <w:lang w:val="lt-LT"/>
              </w:rPr>
              <w:lastRenderedPageBreak/>
              <w:t>Labai ret</w:t>
            </w:r>
            <w:r w:rsidR="00246978" w:rsidRPr="0066095A">
              <w:rPr>
                <w:rFonts w:ascii="Times New Roman" w:eastAsia="Times New Roman" w:hAnsi="Times New Roman" w:cs="Times New Roman"/>
                <w:i/>
                <w:iCs/>
                <w:lang w:val="lt-LT"/>
              </w:rPr>
              <w:t>as</w:t>
            </w:r>
            <w:r w:rsidRPr="0066095A">
              <w:rPr>
                <w:rFonts w:ascii="Times New Roman" w:eastAsia="Times New Roman" w:hAnsi="Times New Roman" w:cs="Times New Roman"/>
                <w:lang w:val="lt-LT"/>
              </w:rPr>
              <w:t>:</w:t>
            </w:r>
            <w:r w:rsidRPr="0066095A">
              <w:rPr>
                <w:rFonts w:ascii="Times New Roman" w:eastAsia="Times New Roman" w:hAnsi="Times New Roman" w:cs="Times New Roman"/>
                <w:bCs/>
                <w:lang w:val="lt-LT"/>
              </w:rPr>
              <w:t xml:space="preserve"> </w:t>
            </w:r>
            <w:r w:rsidRPr="0066095A">
              <w:rPr>
                <w:rFonts w:ascii="Times New Roman" w:eastAsia="Times New Roman" w:hAnsi="Times New Roman" w:cs="Times New Roman"/>
                <w:lang w:val="lt-LT"/>
              </w:rPr>
              <w:t>toniniai-</w:t>
            </w:r>
            <w:proofErr w:type="spellStart"/>
            <w:r w:rsidRPr="0066095A">
              <w:rPr>
                <w:rFonts w:ascii="Times New Roman" w:eastAsia="Times New Roman" w:hAnsi="Times New Roman" w:cs="Times New Roman"/>
                <w:lang w:val="lt-LT"/>
              </w:rPr>
              <w:t>kloniniai</w:t>
            </w:r>
            <w:proofErr w:type="spellEnd"/>
            <w:r w:rsidRPr="0066095A">
              <w:rPr>
                <w:rFonts w:ascii="Times New Roman" w:eastAsia="Times New Roman" w:hAnsi="Times New Roman" w:cs="Times New Roman"/>
                <w:lang w:val="lt-LT"/>
              </w:rPr>
              <w:t xml:space="preserve"> (</w:t>
            </w:r>
            <w:proofErr w:type="spellStart"/>
            <w:r w:rsidRPr="0066095A">
              <w:rPr>
                <w:rFonts w:ascii="Times New Roman" w:eastAsia="Times New Roman" w:hAnsi="Times New Roman" w:cs="Times New Roman"/>
                <w:i/>
                <w:lang w:val="lt-LT"/>
              </w:rPr>
              <w:t>grand</w:t>
            </w:r>
            <w:proofErr w:type="spellEnd"/>
            <w:r w:rsidRPr="0066095A">
              <w:rPr>
                <w:rFonts w:ascii="Times New Roman" w:eastAsia="Times New Roman" w:hAnsi="Times New Roman" w:cs="Times New Roman"/>
                <w:i/>
                <w:lang w:val="lt-LT"/>
              </w:rPr>
              <w:t xml:space="preserve"> </w:t>
            </w:r>
            <w:proofErr w:type="spellStart"/>
            <w:r w:rsidRPr="0066095A">
              <w:rPr>
                <w:rFonts w:ascii="Times New Roman" w:eastAsia="Times New Roman" w:hAnsi="Times New Roman" w:cs="Times New Roman"/>
                <w:i/>
                <w:lang w:val="lt-LT"/>
              </w:rPr>
              <w:t>mal</w:t>
            </w:r>
            <w:proofErr w:type="spellEnd"/>
            <w:r w:rsidRPr="0066095A">
              <w:rPr>
                <w:rFonts w:ascii="Times New Roman" w:eastAsia="Times New Roman" w:hAnsi="Times New Roman" w:cs="Times New Roman"/>
                <w:i/>
                <w:lang w:val="lt-LT"/>
              </w:rPr>
              <w:t>)</w:t>
            </w:r>
            <w:r w:rsidRPr="0066095A">
              <w:rPr>
                <w:rFonts w:ascii="Times New Roman" w:eastAsia="Times New Roman" w:hAnsi="Times New Roman" w:cs="Times New Roman"/>
                <w:lang w:val="lt-LT"/>
              </w:rPr>
              <w:t xml:space="preserve"> traukuliai*,</w:t>
            </w:r>
            <w:r w:rsidRPr="0066095A">
              <w:rPr>
                <w:rFonts w:ascii="Times New Roman" w:eastAsia="Times New Roman" w:hAnsi="Times New Roman" w:cs="Times New Roman"/>
                <w:bCs/>
                <w:lang w:val="lt-LT"/>
              </w:rPr>
              <w:t xml:space="preserve"> autonominių nervų neuropatija, lemianti </w:t>
            </w:r>
            <w:proofErr w:type="spellStart"/>
            <w:r w:rsidRPr="0066095A">
              <w:rPr>
                <w:rFonts w:ascii="Times New Roman" w:eastAsia="Times New Roman" w:hAnsi="Times New Roman" w:cs="Times New Roman"/>
                <w:bCs/>
                <w:lang w:val="lt-LT"/>
              </w:rPr>
              <w:t>paralyžinį</w:t>
            </w:r>
            <w:proofErr w:type="spellEnd"/>
            <w:r w:rsidRPr="0066095A">
              <w:rPr>
                <w:rFonts w:ascii="Times New Roman" w:eastAsia="Times New Roman" w:hAnsi="Times New Roman" w:cs="Times New Roman"/>
                <w:bCs/>
                <w:lang w:val="lt-LT"/>
              </w:rPr>
              <w:t xml:space="preserve"> žarnų nepraeinamumą ir </w:t>
            </w:r>
            <w:proofErr w:type="spellStart"/>
            <w:r w:rsidRPr="0066095A">
              <w:rPr>
                <w:rFonts w:ascii="Times New Roman" w:eastAsia="Times New Roman" w:hAnsi="Times New Roman" w:cs="Times New Roman"/>
                <w:bCs/>
                <w:lang w:val="lt-LT"/>
              </w:rPr>
              <w:t>ortostatinę</w:t>
            </w:r>
            <w:proofErr w:type="spellEnd"/>
            <w:r w:rsidRPr="0066095A">
              <w:rPr>
                <w:rFonts w:ascii="Times New Roman" w:eastAsia="Times New Roman" w:hAnsi="Times New Roman" w:cs="Times New Roman"/>
                <w:bCs/>
                <w:lang w:val="lt-LT"/>
              </w:rPr>
              <w:t xml:space="preserve"> </w:t>
            </w:r>
            <w:proofErr w:type="spellStart"/>
            <w:r w:rsidRPr="0066095A">
              <w:rPr>
                <w:rFonts w:ascii="Times New Roman" w:eastAsia="Times New Roman" w:hAnsi="Times New Roman" w:cs="Times New Roman"/>
                <w:bCs/>
                <w:lang w:val="lt-LT"/>
              </w:rPr>
              <w:t>hipotenziją</w:t>
            </w:r>
            <w:proofErr w:type="spellEnd"/>
            <w:r w:rsidRPr="0066095A">
              <w:rPr>
                <w:rFonts w:ascii="Times New Roman" w:eastAsia="Times New Roman" w:hAnsi="Times New Roman" w:cs="Times New Roman"/>
                <w:bCs/>
                <w:lang w:val="lt-LT"/>
              </w:rPr>
              <w:t xml:space="preserve">*, </w:t>
            </w:r>
            <w:proofErr w:type="spellStart"/>
            <w:r w:rsidRPr="0066095A">
              <w:rPr>
                <w:rFonts w:ascii="Times New Roman" w:eastAsia="Times New Roman" w:hAnsi="Times New Roman" w:cs="Times New Roman"/>
                <w:bCs/>
                <w:lang w:val="lt-LT"/>
              </w:rPr>
              <w:t>encefalopatija</w:t>
            </w:r>
            <w:proofErr w:type="spellEnd"/>
            <w:r w:rsidRPr="0066095A">
              <w:rPr>
                <w:rFonts w:ascii="Times New Roman" w:eastAsia="Times New Roman" w:hAnsi="Times New Roman" w:cs="Times New Roman"/>
                <w:bCs/>
                <w:lang w:val="lt-LT"/>
              </w:rPr>
              <w:t xml:space="preserve">*, konvulsijos*, svaigulys*, </w:t>
            </w:r>
            <w:proofErr w:type="spellStart"/>
            <w:r w:rsidRPr="0066095A">
              <w:rPr>
                <w:rFonts w:ascii="Times New Roman" w:eastAsia="Times New Roman" w:hAnsi="Times New Roman" w:cs="Times New Roman"/>
                <w:bCs/>
                <w:lang w:val="lt-LT"/>
              </w:rPr>
              <w:t>ataksija</w:t>
            </w:r>
            <w:proofErr w:type="spellEnd"/>
            <w:r w:rsidRPr="0066095A">
              <w:rPr>
                <w:rFonts w:ascii="Times New Roman" w:eastAsia="Times New Roman" w:hAnsi="Times New Roman" w:cs="Times New Roman"/>
                <w:bCs/>
                <w:lang w:val="lt-LT"/>
              </w:rPr>
              <w:t>*, galvos skausmas*</w:t>
            </w:r>
          </w:p>
        </w:tc>
      </w:tr>
      <w:tr w:rsidR="007C13F8" w:rsidRPr="005C6A25" w14:paraId="7E439734" w14:textId="77777777" w:rsidTr="00CF4FFE">
        <w:tc>
          <w:tcPr>
            <w:tcW w:w="3227" w:type="dxa"/>
          </w:tcPr>
          <w:p w14:paraId="0EC02EE5" w14:textId="77777777" w:rsidR="007C13F8" w:rsidRPr="0066095A" w:rsidRDefault="007C13F8" w:rsidP="007C13F8">
            <w:pPr>
              <w:tabs>
                <w:tab w:val="left" w:pos="567"/>
              </w:tabs>
              <w:spacing w:after="0" w:line="240" w:lineRule="auto"/>
              <w:rPr>
                <w:rFonts w:ascii="Times New Roman" w:eastAsia="Times New Roman" w:hAnsi="Times New Roman" w:cs="Times New Roman"/>
                <w:lang w:val="lt-LT"/>
              </w:rPr>
            </w:pPr>
            <w:r w:rsidRPr="0066095A">
              <w:rPr>
                <w:rFonts w:ascii="Times New Roman" w:eastAsia="Times New Roman" w:hAnsi="Times New Roman" w:cs="Times New Roman"/>
                <w:lang w:val="lt-LT"/>
              </w:rPr>
              <w:lastRenderedPageBreak/>
              <w:t>Akių sutrikimai</w:t>
            </w:r>
          </w:p>
          <w:p w14:paraId="7DD3BFFC" w14:textId="77777777" w:rsidR="007C13F8" w:rsidRPr="0066095A" w:rsidRDefault="007C13F8" w:rsidP="007C13F8">
            <w:pPr>
              <w:tabs>
                <w:tab w:val="left" w:pos="567"/>
              </w:tabs>
              <w:spacing w:after="0" w:line="240" w:lineRule="auto"/>
              <w:rPr>
                <w:rFonts w:ascii="Times New Roman" w:eastAsia="Times New Roman" w:hAnsi="Times New Roman" w:cs="Times New Roman"/>
                <w:lang w:val="lt-LT"/>
              </w:rPr>
            </w:pPr>
          </w:p>
        </w:tc>
        <w:tc>
          <w:tcPr>
            <w:tcW w:w="5670" w:type="dxa"/>
          </w:tcPr>
          <w:p w14:paraId="3F791A9C" w14:textId="77777777" w:rsidR="007C13F8" w:rsidRPr="0066095A" w:rsidRDefault="007C13F8" w:rsidP="007C13F8">
            <w:pPr>
              <w:tabs>
                <w:tab w:val="left" w:pos="567"/>
              </w:tabs>
              <w:spacing w:after="0" w:line="240" w:lineRule="auto"/>
              <w:rPr>
                <w:rFonts w:ascii="Times New Roman" w:eastAsia="Times New Roman" w:hAnsi="Times New Roman" w:cs="Times New Roman"/>
                <w:lang w:val="lt-LT"/>
              </w:rPr>
            </w:pPr>
            <w:r w:rsidRPr="0066095A">
              <w:rPr>
                <w:rFonts w:ascii="Times New Roman" w:eastAsia="Times New Roman" w:hAnsi="Times New Roman" w:cs="Times New Roman"/>
                <w:i/>
                <w:iCs/>
                <w:lang w:val="lt-LT"/>
              </w:rPr>
              <w:t>Labai ret</w:t>
            </w:r>
            <w:r w:rsidR="00246978" w:rsidRPr="0066095A">
              <w:rPr>
                <w:rFonts w:ascii="Times New Roman" w:eastAsia="Times New Roman" w:hAnsi="Times New Roman" w:cs="Times New Roman"/>
                <w:i/>
                <w:iCs/>
                <w:lang w:val="lt-LT"/>
              </w:rPr>
              <w:t>as</w:t>
            </w:r>
            <w:r w:rsidRPr="0066095A">
              <w:rPr>
                <w:rFonts w:ascii="Times New Roman" w:eastAsia="Times New Roman" w:hAnsi="Times New Roman" w:cs="Times New Roman"/>
                <w:lang w:val="lt-LT"/>
              </w:rPr>
              <w:t>: optinio nervo ir (arba) regėjimo pažaida (mirgančioji skotoma)*, ypač pacientams, gydomiems didesne doze negu rekomenduojama</w:t>
            </w:r>
          </w:p>
          <w:p w14:paraId="23FEBA73" w14:textId="77777777" w:rsidR="007C13F8" w:rsidRPr="0066095A" w:rsidRDefault="007C13F8" w:rsidP="007C13F8">
            <w:pPr>
              <w:tabs>
                <w:tab w:val="left" w:pos="567"/>
              </w:tabs>
              <w:spacing w:after="0" w:line="240" w:lineRule="auto"/>
              <w:rPr>
                <w:rFonts w:ascii="Times New Roman" w:eastAsia="Times New Roman" w:hAnsi="Times New Roman" w:cs="Times New Roman"/>
                <w:lang w:val="lt-LT"/>
              </w:rPr>
            </w:pPr>
            <w:r w:rsidRPr="0066095A">
              <w:rPr>
                <w:rFonts w:ascii="Times New Roman" w:eastAsia="Times New Roman" w:hAnsi="Times New Roman" w:cs="Times New Roman"/>
                <w:i/>
                <w:lang w:val="lt-LT"/>
              </w:rPr>
              <w:t>Dažnis nežinomas</w:t>
            </w:r>
            <w:r w:rsidRPr="0066095A">
              <w:rPr>
                <w:rFonts w:ascii="Times New Roman" w:eastAsia="Times New Roman" w:hAnsi="Times New Roman" w:cs="Times New Roman"/>
                <w:lang w:val="lt-LT"/>
              </w:rPr>
              <w:t xml:space="preserve">: geltonosios dėmės edema*, </w:t>
            </w:r>
            <w:proofErr w:type="spellStart"/>
            <w:r w:rsidRPr="0066095A">
              <w:rPr>
                <w:rFonts w:ascii="Times New Roman" w:eastAsia="Times New Roman" w:hAnsi="Times New Roman" w:cs="Times New Roman"/>
                <w:lang w:val="lt-LT"/>
              </w:rPr>
              <w:t>fotopsija</w:t>
            </w:r>
            <w:proofErr w:type="spellEnd"/>
            <w:r w:rsidRPr="0066095A">
              <w:rPr>
                <w:rFonts w:ascii="Times New Roman" w:eastAsia="Times New Roman" w:hAnsi="Times New Roman" w:cs="Times New Roman"/>
                <w:lang w:val="lt-LT"/>
              </w:rPr>
              <w:t>*, smulki stiklakūnio drumstis*</w:t>
            </w:r>
          </w:p>
        </w:tc>
      </w:tr>
      <w:tr w:rsidR="007C13F8" w:rsidRPr="0066095A" w14:paraId="13BDB645" w14:textId="77777777" w:rsidTr="00CF4FFE">
        <w:tc>
          <w:tcPr>
            <w:tcW w:w="3227" w:type="dxa"/>
          </w:tcPr>
          <w:p w14:paraId="020CA666" w14:textId="77777777" w:rsidR="007C13F8" w:rsidRPr="0066095A" w:rsidRDefault="007C13F8" w:rsidP="007C13F8">
            <w:pPr>
              <w:tabs>
                <w:tab w:val="left" w:pos="567"/>
              </w:tabs>
              <w:spacing w:after="0" w:line="240" w:lineRule="auto"/>
              <w:rPr>
                <w:rFonts w:ascii="Times New Roman" w:eastAsia="Times New Roman" w:hAnsi="Times New Roman" w:cs="Times New Roman"/>
                <w:lang w:val="lt-LT"/>
              </w:rPr>
            </w:pPr>
            <w:r w:rsidRPr="0066095A">
              <w:rPr>
                <w:rFonts w:ascii="Times New Roman" w:eastAsia="Times New Roman" w:hAnsi="Times New Roman" w:cs="Times New Roman"/>
                <w:lang w:val="lt-LT"/>
              </w:rPr>
              <w:t>Ausų ir labirintų sutrikimai</w:t>
            </w:r>
          </w:p>
          <w:p w14:paraId="3A5837F3" w14:textId="77777777" w:rsidR="007C13F8" w:rsidRPr="0066095A" w:rsidRDefault="007C13F8" w:rsidP="007C13F8">
            <w:pPr>
              <w:tabs>
                <w:tab w:val="left" w:pos="567"/>
              </w:tabs>
              <w:spacing w:after="0" w:line="240" w:lineRule="auto"/>
              <w:rPr>
                <w:rFonts w:ascii="Times New Roman" w:eastAsia="Times New Roman" w:hAnsi="Times New Roman" w:cs="Times New Roman"/>
                <w:lang w:val="lt-LT"/>
              </w:rPr>
            </w:pPr>
          </w:p>
        </w:tc>
        <w:tc>
          <w:tcPr>
            <w:tcW w:w="5670" w:type="dxa"/>
          </w:tcPr>
          <w:p w14:paraId="65673527" w14:textId="77777777" w:rsidR="007C13F8" w:rsidRPr="0066095A" w:rsidRDefault="007C13F8" w:rsidP="007C13F8">
            <w:pPr>
              <w:tabs>
                <w:tab w:val="left" w:pos="567"/>
              </w:tabs>
              <w:spacing w:after="0" w:line="240" w:lineRule="auto"/>
              <w:rPr>
                <w:rFonts w:ascii="Times New Roman" w:eastAsia="Times New Roman" w:hAnsi="Times New Roman" w:cs="Times New Roman"/>
                <w:lang w:val="lt-LT"/>
              </w:rPr>
            </w:pPr>
            <w:r w:rsidRPr="0066095A">
              <w:rPr>
                <w:rFonts w:ascii="Times New Roman" w:eastAsia="Times New Roman" w:hAnsi="Times New Roman" w:cs="Times New Roman"/>
                <w:i/>
                <w:iCs/>
                <w:lang w:val="lt-LT"/>
              </w:rPr>
              <w:t>Labai ret</w:t>
            </w:r>
            <w:r w:rsidR="00246978" w:rsidRPr="0066095A">
              <w:rPr>
                <w:rFonts w:ascii="Times New Roman" w:eastAsia="Times New Roman" w:hAnsi="Times New Roman" w:cs="Times New Roman"/>
                <w:i/>
                <w:iCs/>
                <w:lang w:val="lt-LT"/>
              </w:rPr>
              <w:t>as</w:t>
            </w:r>
            <w:r w:rsidRPr="0066095A">
              <w:rPr>
                <w:rFonts w:ascii="Times New Roman" w:eastAsia="Times New Roman" w:hAnsi="Times New Roman" w:cs="Times New Roman"/>
                <w:i/>
                <w:iCs/>
                <w:lang w:val="lt-LT"/>
              </w:rPr>
              <w:t>:</w:t>
            </w:r>
            <w:r w:rsidRPr="0066095A">
              <w:rPr>
                <w:rFonts w:ascii="Times New Roman" w:eastAsia="Times New Roman" w:hAnsi="Times New Roman" w:cs="Times New Roman"/>
                <w:lang w:val="lt-LT"/>
              </w:rPr>
              <w:t xml:space="preserve"> klausos netekimas*, </w:t>
            </w:r>
            <w:proofErr w:type="spellStart"/>
            <w:r w:rsidRPr="0066095A">
              <w:rPr>
                <w:rFonts w:ascii="Times New Roman" w:eastAsia="Times New Roman" w:hAnsi="Times New Roman" w:cs="Times New Roman"/>
                <w:lang w:val="lt-LT"/>
              </w:rPr>
              <w:t>ototoksinis</w:t>
            </w:r>
            <w:proofErr w:type="spellEnd"/>
            <w:r w:rsidRPr="0066095A">
              <w:rPr>
                <w:rFonts w:ascii="Times New Roman" w:eastAsia="Times New Roman" w:hAnsi="Times New Roman" w:cs="Times New Roman"/>
                <w:lang w:val="lt-LT"/>
              </w:rPr>
              <w:t xml:space="preserve"> poveikis*, spengimas ausyse (</w:t>
            </w:r>
            <w:proofErr w:type="spellStart"/>
            <w:r w:rsidRPr="0066095A">
              <w:rPr>
                <w:rFonts w:ascii="Times New Roman" w:eastAsia="Times New Roman" w:hAnsi="Times New Roman" w:cs="Times New Roman"/>
                <w:lang w:val="lt-LT"/>
              </w:rPr>
              <w:t>tinitas</w:t>
            </w:r>
            <w:proofErr w:type="spellEnd"/>
            <w:r w:rsidRPr="0066095A">
              <w:rPr>
                <w:rFonts w:ascii="Times New Roman" w:eastAsia="Times New Roman" w:hAnsi="Times New Roman" w:cs="Times New Roman"/>
                <w:lang w:val="lt-LT"/>
              </w:rPr>
              <w:t xml:space="preserve">)*, galvos svaigimas </w:t>
            </w:r>
            <w:r w:rsidRPr="0066095A">
              <w:rPr>
                <w:rFonts w:ascii="Times New Roman" w:eastAsia="Times New Roman" w:hAnsi="Times New Roman" w:cs="Times New Roman"/>
                <w:i/>
                <w:lang w:val="lt-LT"/>
              </w:rPr>
              <w:t>(</w:t>
            </w:r>
            <w:proofErr w:type="spellStart"/>
            <w:r w:rsidRPr="0066095A">
              <w:rPr>
                <w:rFonts w:ascii="Times New Roman" w:eastAsia="Times New Roman" w:hAnsi="Times New Roman" w:cs="Times New Roman"/>
                <w:i/>
                <w:lang w:val="lt-LT"/>
              </w:rPr>
              <w:t>vertigo</w:t>
            </w:r>
            <w:proofErr w:type="spellEnd"/>
            <w:r w:rsidRPr="0066095A">
              <w:rPr>
                <w:rFonts w:ascii="Times New Roman" w:eastAsia="Times New Roman" w:hAnsi="Times New Roman" w:cs="Times New Roman"/>
                <w:i/>
                <w:lang w:val="lt-LT"/>
              </w:rPr>
              <w:t>)</w:t>
            </w:r>
          </w:p>
          <w:p w14:paraId="436EFBC6" w14:textId="77777777" w:rsidR="007C13F8" w:rsidRPr="0066095A" w:rsidRDefault="007C13F8" w:rsidP="007C13F8">
            <w:pPr>
              <w:tabs>
                <w:tab w:val="left" w:pos="567"/>
              </w:tabs>
              <w:spacing w:after="0" w:line="240" w:lineRule="auto"/>
              <w:rPr>
                <w:rFonts w:ascii="Times New Roman" w:eastAsia="Times New Roman" w:hAnsi="Times New Roman" w:cs="Times New Roman"/>
                <w:lang w:val="lt-LT"/>
              </w:rPr>
            </w:pPr>
          </w:p>
        </w:tc>
      </w:tr>
      <w:tr w:rsidR="007C13F8" w:rsidRPr="0066095A" w14:paraId="4C0AA2EC" w14:textId="77777777" w:rsidTr="00CF4FFE">
        <w:tc>
          <w:tcPr>
            <w:tcW w:w="3227" w:type="dxa"/>
          </w:tcPr>
          <w:p w14:paraId="700638A6" w14:textId="77777777" w:rsidR="007C13F8" w:rsidRPr="0066095A" w:rsidRDefault="007C13F8" w:rsidP="007C13F8">
            <w:pPr>
              <w:tabs>
                <w:tab w:val="left" w:pos="567"/>
              </w:tabs>
              <w:spacing w:after="0" w:line="240" w:lineRule="auto"/>
              <w:rPr>
                <w:rFonts w:ascii="Times New Roman" w:eastAsia="Times New Roman" w:hAnsi="Times New Roman" w:cs="Times New Roman"/>
                <w:lang w:val="lt-LT"/>
              </w:rPr>
            </w:pPr>
            <w:r w:rsidRPr="0066095A">
              <w:rPr>
                <w:rFonts w:ascii="Times New Roman" w:eastAsia="Times New Roman" w:hAnsi="Times New Roman" w:cs="Times New Roman"/>
                <w:lang w:val="lt-LT"/>
              </w:rPr>
              <w:t>Širdies sutrikimai</w:t>
            </w:r>
          </w:p>
          <w:p w14:paraId="39B8325D" w14:textId="77777777" w:rsidR="007C13F8" w:rsidRPr="0066095A" w:rsidRDefault="007C13F8" w:rsidP="007C13F8">
            <w:pPr>
              <w:tabs>
                <w:tab w:val="left" w:pos="567"/>
              </w:tabs>
              <w:spacing w:after="0" w:line="240" w:lineRule="auto"/>
              <w:rPr>
                <w:rFonts w:ascii="Times New Roman" w:eastAsia="Times New Roman" w:hAnsi="Times New Roman" w:cs="Times New Roman"/>
                <w:lang w:val="lt-LT"/>
              </w:rPr>
            </w:pPr>
          </w:p>
          <w:p w14:paraId="6A70EF93" w14:textId="77777777" w:rsidR="007C13F8" w:rsidRPr="0066095A" w:rsidRDefault="007C13F8" w:rsidP="007C13F8">
            <w:pPr>
              <w:tabs>
                <w:tab w:val="left" w:pos="567"/>
              </w:tabs>
              <w:spacing w:after="0" w:line="240" w:lineRule="auto"/>
              <w:rPr>
                <w:rFonts w:ascii="Times New Roman" w:eastAsia="Times New Roman" w:hAnsi="Times New Roman" w:cs="Times New Roman"/>
                <w:lang w:val="lt-LT"/>
              </w:rPr>
            </w:pPr>
          </w:p>
        </w:tc>
        <w:tc>
          <w:tcPr>
            <w:tcW w:w="5670" w:type="dxa"/>
          </w:tcPr>
          <w:p w14:paraId="09A3D9C9" w14:textId="77777777" w:rsidR="007C13F8" w:rsidRPr="0066095A" w:rsidRDefault="007C13F8" w:rsidP="007C13F8">
            <w:pPr>
              <w:tabs>
                <w:tab w:val="left" w:pos="567"/>
              </w:tabs>
              <w:spacing w:after="0" w:line="240" w:lineRule="auto"/>
              <w:rPr>
                <w:rFonts w:ascii="Times New Roman" w:eastAsia="Times New Roman" w:hAnsi="Times New Roman" w:cs="Times New Roman"/>
                <w:lang w:val="lt-LT"/>
              </w:rPr>
            </w:pPr>
            <w:r w:rsidRPr="0066095A">
              <w:rPr>
                <w:rFonts w:ascii="Times New Roman" w:eastAsia="Times New Roman" w:hAnsi="Times New Roman" w:cs="Times New Roman"/>
                <w:i/>
                <w:iCs/>
                <w:lang w:val="lt-LT"/>
              </w:rPr>
              <w:t>Dažn</w:t>
            </w:r>
            <w:r w:rsidR="00246978" w:rsidRPr="0066095A">
              <w:rPr>
                <w:rFonts w:ascii="Times New Roman" w:eastAsia="Times New Roman" w:hAnsi="Times New Roman" w:cs="Times New Roman"/>
                <w:i/>
                <w:iCs/>
                <w:lang w:val="lt-LT"/>
              </w:rPr>
              <w:t>as</w:t>
            </w:r>
            <w:r w:rsidRPr="0066095A">
              <w:rPr>
                <w:rFonts w:ascii="Times New Roman" w:eastAsia="Times New Roman" w:hAnsi="Times New Roman" w:cs="Times New Roman"/>
                <w:i/>
                <w:iCs/>
                <w:lang w:val="lt-LT"/>
              </w:rPr>
              <w:t>:</w:t>
            </w:r>
            <w:r w:rsidRPr="0066095A">
              <w:rPr>
                <w:rFonts w:ascii="Times New Roman" w:eastAsia="Times New Roman" w:hAnsi="Times New Roman" w:cs="Times New Roman"/>
                <w:lang w:val="lt-LT"/>
              </w:rPr>
              <w:t xml:space="preserve"> </w:t>
            </w:r>
            <w:proofErr w:type="spellStart"/>
            <w:r w:rsidRPr="0066095A">
              <w:rPr>
                <w:rFonts w:ascii="Times New Roman" w:eastAsia="Times New Roman" w:hAnsi="Times New Roman" w:cs="Times New Roman"/>
                <w:lang w:val="lt-LT"/>
              </w:rPr>
              <w:t>bradikardija</w:t>
            </w:r>
            <w:proofErr w:type="spellEnd"/>
          </w:p>
          <w:p w14:paraId="6DE69F67" w14:textId="77777777" w:rsidR="007C13F8" w:rsidRPr="0066095A" w:rsidRDefault="007C13F8" w:rsidP="007C13F8">
            <w:pPr>
              <w:tabs>
                <w:tab w:val="left" w:pos="567"/>
              </w:tabs>
              <w:spacing w:after="0" w:line="240" w:lineRule="auto"/>
              <w:rPr>
                <w:rFonts w:ascii="Times New Roman" w:eastAsia="Times New Roman" w:hAnsi="Times New Roman" w:cs="Times New Roman"/>
                <w:lang w:val="lt-LT"/>
              </w:rPr>
            </w:pPr>
            <w:r w:rsidRPr="0066095A">
              <w:rPr>
                <w:rFonts w:ascii="Times New Roman" w:eastAsia="Times New Roman" w:hAnsi="Times New Roman" w:cs="Times New Roman"/>
                <w:i/>
                <w:iCs/>
                <w:lang w:val="lt-LT"/>
              </w:rPr>
              <w:t>Nedažn</w:t>
            </w:r>
            <w:r w:rsidR="00246978" w:rsidRPr="0066095A">
              <w:rPr>
                <w:rFonts w:ascii="Times New Roman" w:eastAsia="Times New Roman" w:hAnsi="Times New Roman" w:cs="Times New Roman"/>
                <w:i/>
                <w:iCs/>
                <w:lang w:val="lt-LT"/>
              </w:rPr>
              <w:t>as</w:t>
            </w:r>
            <w:r w:rsidRPr="0066095A">
              <w:rPr>
                <w:rFonts w:ascii="Times New Roman" w:eastAsia="Times New Roman" w:hAnsi="Times New Roman" w:cs="Times New Roman"/>
                <w:lang w:val="lt-LT"/>
              </w:rPr>
              <w:t xml:space="preserve">: miokardo infarktas, AV blokada ir sinkopė, kardiomiopatija, </w:t>
            </w:r>
            <w:proofErr w:type="spellStart"/>
            <w:r w:rsidRPr="0066095A">
              <w:rPr>
                <w:rFonts w:ascii="Times New Roman" w:eastAsia="Times New Roman" w:hAnsi="Times New Roman" w:cs="Times New Roman"/>
                <w:lang w:val="lt-LT"/>
              </w:rPr>
              <w:t>besimptomė</w:t>
            </w:r>
            <w:proofErr w:type="spellEnd"/>
            <w:r w:rsidRPr="0066095A">
              <w:rPr>
                <w:rFonts w:ascii="Times New Roman" w:eastAsia="Times New Roman" w:hAnsi="Times New Roman" w:cs="Times New Roman"/>
                <w:lang w:val="lt-LT"/>
              </w:rPr>
              <w:t xml:space="preserve"> </w:t>
            </w:r>
            <w:proofErr w:type="spellStart"/>
            <w:r w:rsidRPr="0066095A">
              <w:rPr>
                <w:rFonts w:ascii="Times New Roman" w:eastAsia="Times New Roman" w:hAnsi="Times New Roman" w:cs="Times New Roman"/>
                <w:lang w:val="lt-LT"/>
              </w:rPr>
              <w:t>skilvelinė</w:t>
            </w:r>
            <w:proofErr w:type="spellEnd"/>
            <w:r w:rsidRPr="0066095A">
              <w:rPr>
                <w:rFonts w:ascii="Times New Roman" w:eastAsia="Times New Roman" w:hAnsi="Times New Roman" w:cs="Times New Roman"/>
                <w:lang w:val="lt-LT"/>
              </w:rPr>
              <w:t xml:space="preserve"> </w:t>
            </w:r>
            <w:proofErr w:type="spellStart"/>
            <w:r w:rsidRPr="0066095A">
              <w:rPr>
                <w:rFonts w:ascii="Times New Roman" w:eastAsia="Times New Roman" w:hAnsi="Times New Roman" w:cs="Times New Roman"/>
                <w:lang w:val="lt-LT"/>
              </w:rPr>
              <w:t>tachikardija</w:t>
            </w:r>
            <w:proofErr w:type="spellEnd"/>
            <w:r w:rsidRPr="0066095A">
              <w:rPr>
                <w:rFonts w:ascii="Times New Roman" w:eastAsia="Times New Roman" w:hAnsi="Times New Roman" w:cs="Times New Roman"/>
                <w:lang w:val="lt-LT"/>
              </w:rPr>
              <w:t xml:space="preserve">, </w:t>
            </w:r>
            <w:proofErr w:type="spellStart"/>
            <w:r w:rsidRPr="0066095A">
              <w:rPr>
                <w:rFonts w:ascii="Times New Roman" w:eastAsia="Times New Roman" w:hAnsi="Times New Roman" w:cs="Times New Roman"/>
                <w:lang w:val="lt-LT"/>
              </w:rPr>
              <w:t>tachikardija</w:t>
            </w:r>
            <w:proofErr w:type="spellEnd"/>
            <w:r w:rsidRPr="0066095A">
              <w:rPr>
                <w:rFonts w:ascii="Times New Roman" w:eastAsia="Times New Roman" w:hAnsi="Times New Roman" w:cs="Times New Roman"/>
                <w:lang w:val="lt-LT"/>
              </w:rPr>
              <w:t xml:space="preserve"> ir kartu </w:t>
            </w:r>
            <w:proofErr w:type="spellStart"/>
            <w:r w:rsidRPr="0066095A">
              <w:rPr>
                <w:rFonts w:ascii="Times New Roman" w:eastAsia="Times New Roman" w:hAnsi="Times New Roman" w:cs="Times New Roman"/>
                <w:lang w:val="lt-LT"/>
              </w:rPr>
              <w:t>bigeminija</w:t>
            </w:r>
            <w:proofErr w:type="spellEnd"/>
          </w:p>
          <w:p w14:paraId="437E12C7" w14:textId="77777777" w:rsidR="007C13F8" w:rsidRPr="0066095A" w:rsidRDefault="007C13F8" w:rsidP="007C13F8">
            <w:pPr>
              <w:tabs>
                <w:tab w:val="left" w:pos="567"/>
              </w:tabs>
              <w:spacing w:after="0" w:line="240" w:lineRule="auto"/>
              <w:rPr>
                <w:rFonts w:ascii="Times New Roman" w:eastAsia="Times New Roman" w:hAnsi="Times New Roman" w:cs="Times New Roman"/>
                <w:lang w:val="lt-LT"/>
              </w:rPr>
            </w:pPr>
            <w:r w:rsidRPr="0066095A">
              <w:rPr>
                <w:rFonts w:ascii="Times New Roman" w:eastAsia="Times New Roman" w:hAnsi="Times New Roman" w:cs="Times New Roman"/>
                <w:i/>
                <w:lang w:val="lt-LT"/>
              </w:rPr>
              <w:t>Ret</w:t>
            </w:r>
            <w:r w:rsidR="00246978" w:rsidRPr="0066095A">
              <w:rPr>
                <w:rFonts w:ascii="Times New Roman" w:eastAsia="Times New Roman" w:hAnsi="Times New Roman" w:cs="Times New Roman"/>
                <w:i/>
                <w:lang w:val="lt-LT"/>
              </w:rPr>
              <w:t>as</w:t>
            </w:r>
            <w:r w:rsidRPr="0066095A">
              <w:rPr>
                <w:rFonts w:ascii="Times New Roman" w:eastAsia="Times New Roman" w:hAnsi="Times New Roman" w:cs="Times New Roman"/>
                <w:i/>
                <w:lang w:val="lt-LT"/>
              </w:rPr>
              <w:t xml:space="preserve">: </w:t>
            </w:r>
            <w:r w:rsidRPr="0066095A">
              <w:rPr>
                <w:rFonts w:ascii="Times New Roman" w:eastAsia="Times New Roman" w:hAnsi="Times New Roman" w:cs="Times New Roman"/>
                <w:lang w:val="lt-LT"/>
              </w:rPr>
              <w:t>širdies nepakankamumas</w:t>
            </w:r>
          </w:p>
          <w:p w14:paraId="56A3268C" w14:textId="77777777" w:rsidR="007C13F8" w:rsidRPr="0066095A" w:rsidRDefault="007C13F8" w:rsidP="007C13F8">
            <w:pPr>
              <w:tabs>
                <w:tab w:val="left" w:pos="567"/>
              </w:tabs>
              <w:spacing w:after="0" w:line="240" w:lineRule="auto"/>
              <w:rPr>
                <w:rFonts w:ascii="Times New Roman" w:eastAsia="Times New Roman" w:hAnsi="Times New Roman" w:cs="Times New Roman"/>
                <w:lang w:val="lt-LT"/>
              </w:rPr>
            </w:pPr>
            <w:r w:rsidRPr="0066095A">
              <w:rPr>
                <w:rFonts w:ascii="Times New Roman" w:eastAsia="Times New Roman" w:hAnsi="Times New Roman" w:cs="Times New Roman"/>
                <w:i/>
                <w:iCs/>
                <w:lang w:val="lt-LT"/>
              </w:rPr>
              <w:t>Labai ret</w:t>
            </w:r>
            <w:r w:rsidR="00246978" w:rsidRPr="0066095A">
              <w:rPr>
                <w:rFonts w:ascii="Times New Roman" w:eastAsia="Times New Roman" w:hAnsi="Times New Roman" w:cs="Times New Roman"/>
                <w:i/>
                <w:iCs/>
                <w:lang w:val="lt-LT"/>
              </w:rPr>
              <w:t>as</w:t>
            </w:r>
            <w:r w:rsidRPr="0066095A">
              <w:rPr>
                <w:rFonts w:ascii="Times New Roman" w:eastAsia="Times New Roman" w:hAnsi="Times New Roman" w:cs="Times New Roman"/>
                <w:lang w:val="lt-LT"/>
              </w:rPr>
              <w:t xml:space="preserve">: prieširdžių virpėjimas*, </w:t>
            </w:r>
            <w:proofErr w:type="spellStart"/>
            <w:r w:rsidRPr="0066095A">
              <w:rPr>
                <w:rFonts w:ascii="Times New Roman" w:eastAsia="Times New Roman" w:hAnsi="Times New Roman" w:cs="Times New Roman"/>
                <w:lang w:val="lt-LT"/>
              </w:rPr>
              <w:t>supraventrikulinė</w:t>
            </w:r>
            <w:proofErr w:type="spellEnd"/>
            <w:r w:rsidRPr="0066095A">
              <w:rPr>
                <w:rFonts w:ascii="Times New Roman" w:eastAsia="Times New Roman" w:hAnsi="Times New Roman" w:cs="Times New Roman"/>
                <w:lang w:val="lt-LT"/>
              </w:rPr>
              <w:t xml:space="preserve"> </w:t>
            </w:r>
            <w:proofErr w:type="spellStart"/>
            <w:r w:rsidRPr="0066095A">
              <w:rPr>
                <w:rFonts w:ascii="Times New Roman" w:eastAsia="Times New Roman" w:hAnsi="Times New Roman" w:cs="Times New Roman"/>
                <w:lang w:val="lt-LT"/>
              </w:rPr>
              <w:t>tachikardija</w:t>
            </w:r>
            <w:proofErr w:type="spellEnd"/>
            <w:r w:rsidRPr="0066095A">
              <w:rPr>
                <w:rFonts w:ascii="Times New Roman" w:eastAsia="Times New Roman" w:hAnsi="Times New Roman" w:cs="Times New Roman"/>
                <w:lang w:val="lt-LT"/>
              </w:rPr>
              <w:t>*</w:t>
            </w:r>
          </w:p>
        </w:tc>
      </w:tr>
      <w:tr w:rsidR="007C13F8" w:rsidRPr="0066095A" w14:paraId="44B3C9DC" w14:textId="77777777" w:rsidTr="00CF4FFE">
        <w:tc>
          <w:tcPr>
            <w:tcW w:w="3227" w:type="dxa"/>
          </w:tcPr>
          <w:p w14:paraId="4F191E50" w14:textId="77777777" w:rsidR="007C13F8" w:rsidRPr="0066095A" w:rsidRDefault="007C13F8" w:rsidP="007C13F8">
            <w:pPr>
              <w:tabs>
                <w:tab w:val="left" w:pos="567"/>
              </w:tabs>
              <w:spacing w:after="0" w:line="240" w:lineRule="auto"/>
              <w:rPr>
                <w:rFonts w:ascii="Times New Roman" w:eastAsia="Times New Roman" w:hAnsi="Times New Roman" w:cs="Times New Roman"/>
                <w:lang w:val="lt-LT"/>
              </w:rPr>
            </w:pPr>
            <w:r w:rsidRPr="0066095A">
              <w:rPr>
                <w:rFonts w:ascii="Times New Roman" w:eastAsia="Times New Roman" w:hAnsi="Times New Roman" w:cs="Times New Roman"/>
                <w:lang w:val="lt-LT"/>
              </w:rPr>
              <w:t>Kraujagyslių sutrikimai</w:t>
            </w:r>
          </w:p>
          <w:p w14:paraId="11ACB018" w14:textId="77777777" w:rsidR="007C13F8" w:rsidRPr="0066095A" w:rsidRDefault="007C13F8" w:rsidP="007C13F8">
            <w:pPr>
              <w:tabs>
                <w:tab w:val="left" w:pos="567"/>
              </w:tabs>
              <w:spacing w:after="0" w:line="240" w:lineRule="auto"/>
              <w:rPr>
                <w:rFonts w:ascii="Times New Roman" w:eastAsia="Times New Roman" w:hAnsi="Times New Roman" w:cs="Times New Roman"/>
                <w:lang w:val="lt-LT"/>
              </w:rPr>
            </w:pPr>
          </w:p>
        </w:tc>
        <w:tc>
          <w:tcPr>
            <w:tcW w:w="5670" w:type="dxa"/>
          </w:tcPr>
          <w:p w14:paraId="28EC31B5" w14:textId="77777777" w:rsidR="007C13F8" w:rsidRPr="0066095A" w:rsidRDefault="007C13F8" w:rsidP="007C13F8">
            <w:pPr>
              <w:tabs>
                <w:tab w:val="left" w:pos="567"/>
              </w:tabs>
              <w:spacing w:after="0" w:line="240" w:lineRule="auto"/>
              <w:rPr>
                <w:rFonts w:ascii="Times New Roman" w:eastAsia="Times New Roman" w:hAnsi="Times New Roman" w:cs="Times New Roman"/>
                <w:i/>
                <w:lang w:val="lt-LT"/>
              </w:rPr>
            </w:pPr>
            <w:r w:rsidRPr="0066095A">
              <w:rPr>
                <w:rFonts w:ascii="Times New Roman" w:eastAsia="Times New Roman" w:hAnsi="Times New Roman" w:cs="Times New Roman"/>
                <w:i/>
                <w:lang w:val="lt-LT"/>
              </w:rPr>
              <w:t>Labai dažn</w:t>
            </w:r>
            <w:r w:rsidR="00246978" w:rsidRPr="0066095A">
              <w:rPr>
                <w:rFonts w:ascii="Times New Roman" w:eastAsia="Times New Roman" w:hAnsi="Times New Roman" w:cs="Times New Roman"/>
                <w:i/>
                <w:lang w:val="lt-LT"/>
              </w:rPr>
              <w:t>as</w:t>
            </w:r>
            <w:r w:rsidRPr="0066095A">
              <w:rPr>
                <w:rFonts w:ascii="Times New Roman" w:eastAsia="Times New Roman" w:hAnsi="Times New Roman" w:cs="Times New Roman"/>
                <w:i/>
                <w:lang w:val="lt-LT"/>
              </w:rPr>
              <w:t xml:space="preserve">: </w:t>
            </w:r>
            <w:proofErr w:type="spellStart"/>
            <w:r w:rsidRPr="0066095A">
              <w:rPr>
                <w:rFonts w:ascii="Times New Roman" w:eastAsia="Times New Roman" w:hAnsi="Times New Roman" w:cs="Times New Roman"/>
                <w:lang w:val="lt-LT"/>
              </w:rPr>
              <w:t>hipotenzija</w:t>
            </w:r>
            <w:proofErr w:type="spellEnd"/>
          </w:p>
          <w:p w14:paraId="083BADF2" w14:textId="77777777" w:rsidR="007C13F8" w:rsidRPr="0066095A" w:rsidRDefault="007C13F8" w:rsidP="007C13F8">
            <w:pPr>
              <w:tabs>
                <w:tab w:val="left" w:pos="567"/>
              </w:tabs>
              <w:spacing w:after="0" w:line="240" w:lineRule="auto"/>
              <w:rPr>
                <w:rFonts w:ascii="Times New Roman" w:eastAsia="Times New Roman" w:hAnsi="Times New Roman" w:cs="Times New Roman"/>
                <w:lang w:val="lt-LT"/>
              </w:rPr>
            </w:pPr>
            <w:r w:rsidRPr="0066095A">
              <w:rPr>
                <w:rFonts w:ascii="Times New Roman" w:eastAsia="Times New Roman" w:hAnsi="Times New Roman" w:cs="Times New Roman"/>
                <w:i/>
                <w:lang w:val="lt-LT"/>
              </w:rPr>
              <w:t>Nedažn</w:t>
            </w:r>
            <w:r w:rsidR="00246978" w:rsidRPr="0066095A">
              <w:rPr>
                <w:rFonts w:ascii="Times New Roman" w:eastAsia="Times New Roman" w:hAnsi="Times New Roman" w:cs="Times New Roman"/>
                <w:i/>
                <w:lang w:val="lt-LT"/>
              </w:rPr>
              <w:t>as</w:t>
            </w:r>
            <w:r w:rsidRPr="0066095A">
              <w:rPr>
                <w:rFonts w:ascii="Times New Roman" w:eastAsia="Times New Roman" w:hAnsi="Times New Roman" w:cs="Times New Roman"/>
                <w:i/>
                <w:lang w:val="lt-LT"/>
              </w:rPr>
              <w:t xml:space="preserve">: </w:t>
            </w:r>
            <w:r w:rsidRPr="0066095A">
              <w:rPr>
                <w:rFonts w:ascii="Times New Roman" w:eastAsia="Times New Roman" w:hAnsi="Times New Roman" w:cs="Times New Roman"/>
                <w:lang w:val="lt-LT"/>
              </w:rPr>
              <w:t xml:space="preserve">trombozė, hipertenzija, </w:t>
            </w:r>
            <w:proofErr w:type="spellStart"/>
            <w:r w:rsidRPr="0066095A">
              <w:rPr>
                <w:rFonts w:ascii="Times New Roman" w:eastAsia="Times New Roman" w:hAnsi="Times New Roman" w:cs="Times New Roman"/>
                <w:lang w:val="lt-LT"/>
              </w:rPr>
              <w:t>tromboflebitas</w:t>
            </w:r>
            <w:proofErr w:type="spellEnd"/>
          </w:p>
          <w:p w14:paraId="748CD170" w14:textId="77777777" w:rsidR="007C13F8" w:rsidRPr="0066095A" w:rsidRDefault="007C13F8" w:rsidP="007C13F8">
            <w:pPr>
              <w:tabs>
                <w:tab w:val="left" w:pos="567"/>
              </w:tabs>
              <w:spacing w:after="0" w:line="240" w:lineRule="auto"/>
              <w:rPr>
                <w:rFonts w:ascii="Times New Roman" w:eastAsia="Times New Roman" w:hAnsi="Times New Roman" w:cs="Times New Roman"/>
                <w:lang w:val="lt-LT"/>
              </w:rPr>
            </w:pPr>
            <w:r w:rsidRPr="0066095A">
              <w:rPr>
                <w:rFonts w:ascii="Times New Roman" w:eastAsia="Times New Roman" w:hAnsi="Times New Roman" w:cs="Times New Roman"/>
                <w:i/>
                <w:lang w:val="lt-LT"/>
              </w:rPr>
              <w:t>Labai ret</w:t>
            </w:r>
            <w:r w:rsidR="00246978" w:rsidRPr="0066095A">
              <w:rPr>
                <w:rFonts w:ascii="Times New Roman" w:eastAsia="Times New Roman" w:hAnsi="Times New Roman" w:cs="Times New Roman"/>
                <w:i/>
                <w:lang w:val="lt-LT"/>
              </w:rPr>
              <w:t>as</w:t>
            </w:r>
            <w:r w:rsidRPr="0066095A">
              <w:rPr>
                <w:rFonts w:ascii="Times New Roman" w:eastAsia="Times New Roman" w:hAnsi="Times New Roman" w:cs="Times New Roman"/>
                <w:i/>
                <w:lang w:val="lt-LT"/>
              </w:rPr>
              <w:t>:</w:t>
            </w:r>
            <w:r w:rsidRPr="0066095A">
              <w:rPr>
                <w:rFonts w:ascii="Times New Roman" w:eastAsia="Times New Roman" w:hAnsi="Times New Roman" w:cs="Times New Roman"/>
                <w:lang w:val="lt-LT"/>
              </w:rPr>
              <w:t xml:space="preserve"> šokas*</w:t>
            </w:r>
          </w:p>
          <w:p w14:paraId="594B9C30" w14:textId="77777777" w:rsidR="007C13F8" w:rsidRPr="0066095A" w:rsidRDefault="007C13F8" w:rsidP="007C13F8">
            <w:pPr>
              <w:tabs>
                <w:tab w:val="left" w:pos="567"/>
              </w:tabs>
              <w:spacing w:after="0" w:line="240" w:lineRule="auto"/>
              <w:rPr>
                <w:rFonts w:ascii="Times New Roman" w:eastAsia="Times New Roman" w:hAnsi="Times New Roman" w:cs="Times New Roman"/>
                <w:lang w:val="lt-LT"/>
              </w:rPr>
            </w:pPr>
            <w:r w:rsidRPr="0066095A">
              <w:rPr>
                <w:rFonts w:ascii="Times New Roman" w:eastAsia="Times New Roman" w:hAnsi="Times New Roman" w:cs="Times New Roman"/>
                <w:i/>
                <w:lang w:val="lt-LT"/>
              </w:rPr>
              <w:t xml:space="preserve">Dažnis nežinomas: </w:t>
            </w:r>
            <w:r w:rsidRPr="0066095A">
              <w:rPr>
                <w:rFonts w:ascii="Times New Roman" w:eastAsia="Times New Roman" w:hAnsi="Times New Roman" w:cs="Times New Roman"/>
                <w:lang w:val="lt-LT"/>
              </w:rPr>
              <w:t>flebitas*</w:t>
            </w:r>
          </w:p>
        </w:tc>
      </w:tr>
      <w:tr w:rsidR="007C13F8" w:rsidRPr="0066095A" w14:paraId="6E46C47B" w14:textId="77777777" w:rsidTr="00CF4FFE">
        <w:tc>
          <w:tcPr>
            <w:tcW w:w="3227" w:type="dxa"/>
          </w:tcPr>
          <w:p w14:paraId="4053D064" w14:textId="77777777" w:rsidR="007C13F8" w:rsidRPr="0066095A" w:rsidRDefault="007C13F8" w:rsidP="007C13F8">
            <w:pPr>
              <w:tabs>
                <w:tab w:val="left" w:pos="567"/>
              </w:tabs>
              <w:spacing w:after="0" w:line="240" w:lineRule="auto"/>
              <w:rPr>
                <w:rFonts w:ascii="Times New Roman" w:eastAsia="Times New Roman" w:hAnsi="Times New Roman" w:cs="Times New Roman"/>
                <w:lang w:val="lt-LT"/>
              </w:rPr>
            </w:pPr>
            <w:r w:rsidRPr="0066095A">
              <w:rPr>
                <w:rFonts w:ascii="Times New Roman" w:eastAsia="Times New Roman" w:hAnsi="Times New Roman" w:cs="Times New Roman"/>
                <w:lang w:val="lt-LT"/>
              </w:rPr>
              <w:t xml:space="preserve">Kvėpavimo sistemos, krūtinės ląstos ir tarpuplaučio sutrikimai </w:t>
            </w:r>
          </w:p>
          <w:p w14:paraId="6A6E7381" w14:textId="77777777" w:rsidR="007C13F8" w:rsidRPr="0066095A" w:rsidRDefault="007C13F8" w:rsidP="007C13F8">
            <w:pPr>
              <w:tabs>
                <w:tab w:val="left" w:pos="567"/>
              </w:tabs>
              <w:spacing w:after="0" w:line="240" w:lineRule="auto"/>
              <w:rPr>
                <w:rFonts w:ascii="Times New Roman" w:eastAsia="Times New Roman" w:hAnsi="Times New Roman" w:cs="Times New Roman"/>
                <w:lang w:val="lt-LT"/>
              </w:rPr>
            </w:pPr>
          </w:p>
          <w:p w14:paraId="2A51FA46" w14:textId="77777777" w:rsidR="007C13F8" w:rsidRPr="0066095A" w:rsidRDefault="007C13F8" w:rsidP="007C13F8">
            <w:pPr>
              <w:tabs>
                <w:tab w:val="left" w:pos="567"/>
              </w:tabs>
              <w:spacing w:after="0" w:line="240" w:lineRule="auto"/>
              <w:rPr>
                <w:rFonts w:ascii="Times New Roman" w:eastAsia="Times New Roman" w:hAnsi="Times New Roman" w:cs="Times New Roman"/>
                <w:lang w:val="lt-LT"/>
              </w:rPr>
            </w:pPr>
          </w:p>
        </w:tc>
        <w:tc>
          <w:tcPr>
            <w:tcW w:w="5670" w:type="dxa"/>
          </w:tcPr>
          <w:p w14:paraId="25FB242D" w14:textId="77777777" w:rsidR="007C13F8" w:rsidRPr="0066095A" w:rsidRDefault="007C13F8" w:rsidP="007C13F8">
            <w:pPr>
              <w:tabs>
                <w:tab w:val="left" w:pos="567"/>
              </w:tabs>
              <w:spacing w:after="0" w:line="240" w:lineRule="auto"/>
              <w:rPr>
                <w:rFonts w:ascii="Times New Roman" w:eastAsia="Times New Roman" w:hAnsi="Times New Roman" w:cs="Times New Roman"/>
                <w:i/>
                <w:lang w:val="lt-LT"/>
              </w:rPr>
            </w:pPr>
            <w:r w:rsidRPr="0066095A">
              <w:rPr>
                <w:rFonts w:ascii="Times New Roman" w:eastAsia="Times New Roman" w:hAnsi="Times New Roman" w:cs="Times New Roman"/>
                <w:i/>
                <w:iCs/>
                <w:lang w:val="lt-LT"/>
              </w:rPr>
              <w:t>Ret</w:t>
            </w:r>
            <w:r w:rsidR="00246978" w:rsidRPr="0066095A">
              <w:rPr>
                <w:rFonts w:ascii="Times New Roman" w:eastAsia="Times New Roman" w:hAnsi="Times New Roman" w:cs="Times New Roman"/>
                <w:i/>
                <w:iCs/>
                <w:lang w:val="lt-LT"/>
              </w:rPr>
              <w:t>as</w:t>
            </w:r>
            <w:r w:rsidRPr="0066095A">
              <w:rPr>
                <w:rFonts w:ascii="Times New Roman" w:eastAsia="Times New Roman" w:hAnsi="Times New Roman" w:cs="Times New Roman"/>
                <w:lang w:val="lt-LT"/>
              </w:rPr>
              <w:t xml:space="preserve">: kvėpavimo nepakankamumas*, plaučių arterijos embolija*, plaučių fibrozė*, </w:t>
            </w:r>
            <w:proofErr w:type="spellStart"/>
            <w:r w:rsidRPr="0066095A">
              <w:rPr>
                <w:rFonts w:ascii="Times New Roman" w:eastAsia="Times New Roman" w:hAnsi="Times New Roman" w:cs="Times New Roman"/>
                <w:lang w:val="lt-LT"/>
              </w:rPr>
              <w:t>intersticinė</w:t>
            </w:r>
            <w:proofErr w:type="spellEnd"/>
            <w:r w:rsidRPr="0066095A">
              <w:rPr>
                <w:rFonts w:ascii="Times New Roman" w:eastAsia="Times New Roman" w:hAnsi="Times New Roman" w:cs="Times New Roman"/>
                <w:lang w:val="lt-LT"/>
              </w:rPr>
              <w:t xml:space="preserve"> pneumonija*, dusulys*, pleuros </w:t>
            </w:r>
            <w:proofErr w:type="spellStart"/>
            <w:r w:rsidRPr="0066095A">
              <w:rPr>
                <w:rFonts w:ascii="Times New Roman" w:eastAsia="Times New Roman" w:hAnsi="Times New Roman" w:cs="Times New Roman"/>
                <w:lang w:val="lt-LT"/>
              </w:rPr>
              <w:t>eksudacija</w:t>
            </w:r>
            <w:proofErr w:type="spellEnd"/>
            <w:r w:rsidRPr="0066095A">
              <w:rPr>
                <w:rFonts w:ascii="Times New Roman" w:eastAsia="Times New Roman" w:hAnsi="Times New Roman" w:cs="Times New Roman"/>
                <w:lang w:val="lt-LT"/>
              </w:rPr>
              <w:t>*.</w:t>
            </w:r>
          </w:p>
          <w:p w14:paraId="2EA79689" w14:textId="77777777" w:rsidR="007C13F8" w:rsidRPr="0066095A" w:rsidRDefault="007C13F8" w:rsidP="007C13F8">
            <w:pPr>
              <w:tabs>
                <w:tab w:val="left" w:pos="567"/>
              </w:tabs>
              <w:spacing w:after="0" w:line="240" w:lineRule="auto"/>
              <w:rPr>
                <w:rFonts w:ascii="Times New Roman" w:eastAsia="Times New Roman" w:hAnsi="Times New Roman" w:cs="Times New Roman"/>
                <w:lang w:val="lt-LT"/>
              </w:rPr>
            </w:pPr>
            <w:r w:rsidRPr="0066095A">
              <w:rPr>
                <w:rFonts w:ascii="Times New Roman" w:eastAsia="Times New Roman" w:hAnsi="Times New Roman" w:cs="Times New Roman"/>
                <w:i/>
                <w:lang w:val="lt-LT"/>
              </w:rPr>
              <w:t>Labai ret</w:t>
            </w:r>
            <w:r w:rsidR="00246978" w:rsidRPr="0066095A">
              <w:rPr>
                <w:rFonts w:ascii="Times New Roman" w:eastAsia="Times New Roman" w:hAnsi="Times New Roman" w:cs="Times New Roman"/>
                <w:i/>
                <w:lang w:val="lt-LT"/>
              </w:rPr>
              <w:t>as</w:t>
            </w:r>
            <w:r w:rsidRPr="0066095A">
              <w:rPr>
                <w:rFonts w:ascii="Times New Roman" w:eastAsia="Times New Roman" w:hAnsi="Times New Roman" w:cs="Times New Roman"/>
                <w:i/>
                <w:lang w:val="lt-LT"/>
              </w:rPr>
              <w:t>:</w:t>
            </w:r>
            <w:r w:rsidRPr="0066095A">
              <w:rPr>
                <w:rFonts w:ascii="Times New Roman" w:eastAsia="Times New Roman" w:hAnsi="Times New Roman" w:cs="Times New Roman"/>
                <w:lang w:val="lt-LT"/>
              </w:rPr>
              <w:t xml:space="preserve"> kosulys*</w:t>
            </w:r>
          </w:p>
        </w:tc>
      </w:tr>
      <w:tr w:rsidR="007C13F8" w:rsidRPr="005C6A25" w14:paraId="6A972309" w14:textId="77777777" w:rsidTr="00CF4FFE">
        <w:tc>
          <w:tcPr>
            <w:tcW w:w="3227" w:type="dxa"/>
          </w:tcPr>
          <w:p w14:paraId="2BECA429" w14:textId="77777777" w:rsidR="007C13F8" w:rsidRPr="0066095A" w:rsidRDefault="007C13F8" w:rsidP="007C13F8">
            <w:pPr>
              <w:tabs>
                <w:tab w:val="left" w:pos="567"/>
              </w:tabs>
              <w:spacing w:after="0" w:line="240" w:lineRule="auto"/>
              <w:rPr>
                <w:rFonts w:ascii="Times New Roman" w:eastAsia="Times New Roman" w:hAnsi="Times New Roman" w:cs="Times New Roman"/>
                <w:lang w:val="lt-LT"/>
              </w:rPr>
            </w:pPr>
            <w:r w:rsidRPr="0066095A">
              <w:rPr>
                <w:rFonts w:ascii="Times New Roman" w:eastAsia="Times New Roman" w:hAnsi="Times New Roman" w:cs="Times New Roman"/>
                <w:lang w:val="lt-LT"/>
              </w:rPr>
              <w:t>Virškinimo trakto sutrikimai</w:t>
            </w:r>
          </w:p>
          <w:p w14:paraId="30628DF0" w14:textId="77777777" w:rsidR="007C13F8" w:rsidRPr="0066095A" w:rsidRDefault="007C13F8" w:rsidP="007C13F8">
            <w:pPr>
              <w:tabs>
                <w:tab w:val="left" w:pos="567"/>
              </w:tabs>
              <w:spacing w:after="0" w:line="240" w:lineRule="auto"/>
              <w:rPr>
                <w:rFonts w:ascii="Times New Roman" w:eastAsia="Times New Roman" w:hAnsi="Times New Roman" w:cs="Times New Roman"/>
                <w:lang w:val="lt-LT"/>
              </w:rPr>
            </w:pPr>
          </w:p>
          <w:p w14:paraId="4FEC103F" w14:textId="77777777" w:rsidR="007C13F8" w:rsidRPr="0066095A" w:rsidRDefault="007C13F8" w:rsidP="007C13F8">
            <w:pPr>
              <w:tabs>
                <w:tab w:val="left" w:pos="567"/>
              </w:tabs>
              <w:spacing w:after="0" w:line="240" w:lineRule="auto"/>
              <w:rPr>
                <w:rFonts w:ascii="Times New Roman" w:eastAsia="Times New Roman" w:hAnsi="Times New Roman" w:cs="Times New Roman"/>
                <w:lang w:val="lt-LT"/>
              </w:rPr>
            </w:pPr>
          </w:p>
        </w:tc>
        <w:tc>
          <w:tcPr>
            <w:tcW w:w="5670" w:type="dxa"/>
          </w:tcPr>
          <w:p w14:paraId="2E38157B" w14:textId="77777777" w:rsidR="007C13F8" w:rsidRPr="0066095A" w:rsidRDefault="007C13F8" w:rsidP="007C13F8">
            <w:pPr>
              <w:tabs>
                <w:tab w:val="left" w:pos="567"/>
              </w:tabs>
              <w:spacing w:after="0" w:line="240" w:lineRule="auto"/>
              <w:rPr>
                <w:rFonts w:ascii="Times New Roman" w:eastAsia="Times New Roman" w:hAnsi="Times New Roman" w:cs="Times New Roman"/>
                <w:lang w:val="lt-LT"/>
              </w:rPr>
            </w:pPr>
            <w:r w:rsidRPr="0066095A">
              <w:rPr>
                <w:rFonts w:ascii="Times New Roman" w:eastAsia="Times New Roman" w:hAnsi="Times New Roman" w:cs="Times New Roman"/>
                <w:i/>
                <w:iCs/>
                <w:lang w:val="lt-LT"/>
              </w:rPr>
              <w:t>Labai dažn</w:t>
            </w:r>
            <w:r w:rsidR="00246978" w:rsidRPr="0066095A">
              <w:rPr>
                <w:rFonts w:ascii="Times New Roman" w:eastAsia="Times New Roman" w:hAnsi="Times New Roman" w:cs="Times New Roman"/>
                <w:i/>
                <w:iCs/>
                <w:lang w:val="lt-LT"/>
              </w:rPr>
              <w:t>as</w:t>
            </w:r>
            <w:r w:rsidRPr="0066095A">
              <w:rPr>
                <w:rFonts w:ascii="Times New Roman" w:eastAsia="Times New Roman" w:hAnsi="Times New Roman" w:cs="Times New Roman"/>
                <w:lang w:val="lt-LT"/>
              </w:rPr>
              <w:t>: viduriavimas, vėmimas, pykinimas, gleivinės uždegimas</w:t>
            </w:r>
          </w:p>
          <w:p w14:paraId="389CEC4C" w14:textId="77777777" w:rsidR="007C13F8" w:rsidRPr="0066095A" w:rsidRDefault="007C13F8" w:rsidP="007C13F8">
            <w:pPr>
              <w:tabs>
                <w:tab w:val="left" w:pos="567"/>
              </w:tabs>
              <w:spacing w:after="0" w:line="240" w:lineRule="auto"/>
              <w:rPr>
                <w:rFonts w:ascii="Times New Roman" w:eastAsia="Times New Roman" w:hAnsi="Times New Roman" w:cs="Times New Roman"/>
                <w:lang w:val="lt-LT"/>
              </w:rPr>
            </w:pPr>
            <w:r w:rsidRPr="0066095A">
              <w:rPr>
                <w:rFonts w:ascii="Times New Roman" w:eastAsia="Times New Roman" w:hAnsi="Times New Roman" w:cs="Times New Roman"/>
                <w:i/>
                <w:iCs/>
                <w:lang w:val="lt-LT"/>
              </w:rPr>
              <w:t>Ret</w:t>
            </w:r>
            <w:r w:rsidR="00246978" w:rsidRPr="0066095A">
              <w:rPr>
                <w:rFonts w:ascii="Times New Roman" w:eastAsia="Times New Roman" w:hAnsi="Times New Roman" w:cs="Times New Roman"/>
                <w:i/>
                <w:iCs/>
                <w:lang w:val="lt-LT"/>
              </w:rPr>
              <w:t>as</w:t>
            </w:r>
            <w:r w:rsidRPr="0066095A">
              <w:rPr>
                <w:rFonts w:ascii="Times New Roman" w:eastAsia="Times New Roman" w:hAnsi="Times New Roman" w:cs="Times New Roman"/>
                <w:i/>
                <w:iCs/>
                <w:lang w:val="lt-LT"/>
              </w:rPr>
              <w:t>:</w:t>
            </w:r>
            <w:r w:rsidRPr="0066095A">
              <w:rPr>
                <w:rFonts w:ascii="Times New Roman" w:eastAsia="Times New Roman" w:hAnsi="Times New Roman" w:cs="Times New Roman"/>
                <w:lang w:val="lt-LT"/>
              </w:rPr>
              <w:t xml:space="preserve"> žarnų obstrukcija* žarnų perforacija*, išeminis kolitas*, pankreatitas*</w:t>
            </w:r>
          </w:p>
          <w:p w14:paraId="7721E690" w14:textId="77777777" w:rsidR="007C13F8" w:rsidRPr="0066095A" w:rsidRDefault="007C13F8" w:rsidP="007C13F8">
            <w:pPr>
              <w:tabs>
                <w:tab w:val="left" w:pos="567"/>
              </w:tabs>
              <w:spacing w:after="0" w:line="240" w:lineRule="auto"/>
              <w:rPr>
                <w:rFonts w:ascii="Times New Roman" w:eastAsia="Times New Roman" w:hAnsi="Times New Roman" w:cs="Times New Roman"/>
                <w:lang w:val="lt-LT"/>
              </w:rPr>
            </w:pPr>
            <w:r w:rsidRPr="0066095A">
              <w:rPr>
                <w:rFonts w:ascii="Times New Roman" w:eastAsia="Times New Roman" w:hAnsi="Times New Roman" w:cs="Times New Roman"/>
                <w:i/>
                <w:lang w:val="lt-LT"/>
              </w:rPr>
              <w:t>Labai ret</w:t>
            </w:r>
            <w:r w:rsidR="00246978" w:rsidRPr="0066095A">
              <w:rPr>
                <w:rFonts w:ascii="Times New Roman" w:eastAsia="Times New Roman" w:hAnsi="Times New Roman" w:cs="Times New Roman"/>
                <w:i/>
                <w:lang w:val="lt-LT"/>
              </w:rPr>
              <w:t>as</w:t>
            </w:r>
            <w:r w:rsidRPr="0066095A">
              <w:rPr>
                <w:rFonts w:ascii="Times New Roman" w:eastAsia="Times New Roman" w:hAnsi="Times New Roman" w:cs="Times New Roman"/>
                <w:i/>
                <w:lang w:val="lt-LT"/>
              </w:rPr>
              <w:t xml:space="preserve">: </w:t>
            </w:r>
            <w:proofErr w:type="spellStart"/>
            <w:r w:rsidRPr="0066095A">
              <w:rPr>
                <w:rFonts w:ascii="Times New Roman" w:eastAsia="Times New Roman" w:hAnsi="Times New Roman" w:cs="Times New Roman"/>
                <w:lang w:val="lt-LT"/>
              </w:rPr>
              <w:t>mezenterinių</w:t>
            </w:r>
            <w:proofErr w:type="spellEnd"/>
            <w:r w:rsidRPr="0066095A">
              <w:rPr>
                <w:rFonts w:ascii="Times New Roman" w:eastAsia="Times New Roman" w:hAnsi="Times New Roman" w:cs="Times New Roman"/>
                <w:lang w:val="lt-LT"/>
              </w:rPr>
              <w:t xml:space="preserve"> kraujagyslių trombozė*, </w:t>
            </w:r>
            <w:proofErr w:type="spellStart"/>
            <w:r w:rsidRPr="0066095A">
              <w:rPr>
                <w:rFonts w:ascii="Times New Roman" w:eastAsia="Times New Roman" w:hAnsi="Times New Roman" w:cs="Times New Roman"/>
                <w:lang w:val="lt-LT"/>
              </w:rPr>
              <w:t>pseudomembraninis</w:t>
            </w:r>
            <w:proofErr w:type="spellEnd"/>
            <w:r w:rsidRPr="0066095A">
              <w:rPr>
                <w:rFonts w:ascii="Times New Roman" w:eastAsia="Times New Roman" w:hAnsi="Times New Roman" w:cs="Times New Roman"/>
                <w:lang w:val="lt-LT"/>
              </w:rPr>
              <w:t xml:space="preserve"> kolitas*, </w:t>
            </w:r>
            <w:proofErr w:type="spellStart"/>
            <w:r w:rsidRPr="0066095A">
              <w:rPr>
                <w:rFonts w:ascii="Times New Roman" w:eastAsia="Times New Roman" w:hAnsi="Times New Roman" w:cs="Times New Roman"/>
                <w:lang w:val="lt-LT"/>
              </w:rPr>
              <w:t>neutropeninis</w:t>
            </w:r>
            <w:proofErr w:type="spellEnd"/>
            <w:r w:rsidRPr="0066095A">
              <w:rPr>
                <w:rFonts w:ascii="Times New Roman" w:eastAsia="Times New Roman" w:hAnsi="Times New Roman" w:cs="Times New Roman"/>
                <w:lang w:val="lt-LT"/>
              </w:rPr>
              <w:t xml:space="preserve"> kolitas*, </w:t>
            </w:r>
            <w:proofErr w:type="spellStart"/>
            <w:r w:rsidRPr="0066095A">
              <w:rPr>
                <w:rFonts w:ascii="Times New Roman" w:eastAsia="Times New Roman" w:hAnsi="Times New Roman" w:cs="Times New Roman"/>
                <w:lang w:val="lt-LT"/>
              </w:rPr>
              <w:t>ascitas</w:t>
            </w:r>
            <w:proofErr w:type="spellEnd"/>
            <w:r w:rsidRPr="0066095A">
              <w:rPr>
                <w:rFonts w:ascii="Times New Roman" w:eastAsia="Times New Roman" w:hAnsi="Times New Roman" w:cs="Times New Roman"/>
                <w:lang w:val="lt-LT"/>
              </w:rPr>
              <w:t xml:space="preserve">*, </w:t>
            </w:r>
            <w:proofErr w:type="spellStart"/>
            <w:r w:rsidRPr="0066095A">
              <w:rPr>
                <w:rFonts w:ascii="Times New Roman" w:eastAsia="Times New Roman" w:hAnsi="Times New Roman" w:cs="Times New Roman"/>
                <w:lang w:val="lt-LT"/>
              </w:rPr>
              <w:t>ezofagitas</w:t>
            </w:r>
            <w:proofErr w:type="spellEnd"/>
            <w:r w:rsidRPr="0066095A">
              <w:rPr>
                <w:rFonts w:ascii="Times New Roman" w:eastAsia="Times New Roman" w:hAnsi="Times New Roman" w:cs="Times New Roman"/>
                <w:lang w:val="lt-LT"/>
              </w:rPr>
              <w:t>, vidurių užkietėjimas</w:t>
            </w:r>
          </w:p>
        </w:tc>
      </w:tr>
      <w:tr w:rsidR="007C13F8" w:rsidRPr="005C6A25" w14:paraId="1C191C88" w14:textId="77777777" w:rsidTr="00CF4FFE">
        <w:tc>
          <w:tcPr>
            <w:tcW w:w="3227" w:type="dxa"/>
          </w:tcPr>
          <w:p w14:paraId="432812DF" w14:textId="77777777" w:rsidR="007C13F8" w:rsidRPr="0066095A" w:rsidRDefault="007C13F8" w:rsidP="007C13F8">
            <w:pPr>
              <w:tabs>
                <w:tab w:val="left" w:pos="567"/>
              </w:tabs>
              <w:spacing w:after="0" w:line="240" w:lineRule="auto"/>
              <w:rPr>
                <w:rFonts w:ascii="Times New Roman" w:eastAsia="Times New Roman" w:hAnsi="Times New Roman" w:cs="Times New Roman"/>
                <w:lang w:val="lt-LT"/>
              </w:rPr>
            </w:pPr>
            <w:r w:rsidRPr="0066095A">
              <w:rPr>
                <w:rFonts w:ascii="Times New Roman" w:eastAsia="Times New Roman" w:hAnsi="Times New Roman" w:cs="Times New Roman"/>
                <w:lang w:val="lt-LT"/>
              </w:rPr>
              <w:t>Kepenų, tulžies pūslės ir latakų sutrikimai</w:t>
            </w:r>
          </w:p>
          <w:p w14:paraId="7368BF7D" w14:textId="77777777" w:rsidR="007C13F8" w:rsidRPr="0066095A" w:rsidRDefault="007C13F8" w:rsidP="007C13F8">
            <w:pPr>
              <w:tabs>
                <w:tab w:val="left" w:pos="567"/>
              </w:tabs>
              <w:spacing w:after="0" w:line="240" w:lineRule="auto"/>
              <w:rPr>
                <w:rFonts w:ascii="Times New Roman" w:eastAsia="Times New Roman" w:hAnsi="Times New Roman" w:cs="Times New Roman"/>
                <w:lang w:val="lt-LT"/>
              </w:rPr>
            </w:pPr>
          </w:p>
        </w:tc>
        <w:tc>
          <w:tcPr>
            <w:tcW w:w="5670" w:type="dxa"/>
          </w:tcPr>
          <w:p w14:paraId="14870D62" w14:textId="77777777" w:rsidR="007C13F8" w:rsidRPr="0066095A" w:rsidRDefault="007C13F8" w:rsidP="007C13F8">
            <w:pPr>
              <w:tabs>
                <w:tab w:val="left" w:pos="567"/>
              </w:tabs>
              <w:spacing w:after="0" w:line="240" w:lineRule="auto"/>
              <w:rPr>
                <w:rFonts w:ascii="Times New Roman" w:eastAsia="Times New Roman" w:hAnsi="Times New Roman" w:cs="Times New Roman"/>
                <w:lang w:val="lt-LT"/>
              </w:rPr>
            </w:pPr>
            <w:r w:rsidRPr="0066095A">
              <w:rPr>
                <w:rFonts w:ascii="Times New Roman" w:eastAsia="Times New Roman" w:hAnsi="Times New Roman" w:cs="Times New Roman"/>
                <w:i/>
                <w:iCs/>
                <w:lang w:val="lt-LT"/>
              </w:rPr>
              <w:t>Labai ret</w:t>
            </w:r>
            <w:r w:rsidR="00246978" w:rsidRPr="0066095A">
              <w:rPr>
                <w:rFonts w:ascii="Times New Roman" w:eastAsia="Times New Roman" w:hAnsi="Times New Roman" w:cs="Times New Roman"/>
                <w:i/>
                <w:iCs/>
                <w:lang w:val="lt-LT"/>
              </w:rPr>
              <w:t>as</w:t>
            </w:r>
            <w:r w:rsidRPr="0066095A">
              <w:rPr>
                <w:rFonts w:ascii="Times New Roman" w:eastAsia="Times New Roman" w:hAnsi="Times New Roman" w:cs="Times New Roman"/>
                <w:i/>
                <w:iCs/>
                <w:lang w:val="lt-LT"/>
              </w:rPr>
              <w:t xml:space="preserve">: </w:t>
            </w:r>
            <w:r w:rsidRPr="0066095A">
              <w:rPr>
                <w:rFonts w:ascii="Times New Roman" w:eastAsia="Times New Roman" w:hAnsi="Times New Roman" w:cs="Times New Roman"/>
                <w:lang w:val="lt-LT"/>
              </w:rPr>
              <w:t xml:space="preserve">kepenų nekrozė*, </w:t>
            </w:r>
            <w:proofErr w:type="spellStart"/>
            <w:r w:rsidRPr="0066095A">
              <w:rPr>
                <w:rFonts w:ascii="Times New Roman" w:eastAsia="Times New Roman" w:hAnsi="Times New Roman" w:cs="Times New Roman"/>
                <w:lang w:val="lt-LT"/>
              </w:rPr>
              <w:t>hepatinė</w:t>
            </w:r>
            <w:proofErr w:type="spellEnd"/>
            <w:r w:rsidRPr="0066095A">
              <w:rPr>
                <w:rFonts w:ascii="Times New Roman" w:eastAsia="Times New Roman" w:hAnsi="Times New Roman" w:cs="Times New Roman"/>
                <w:lang w:val="lt-LT"/>
              </w:rPr>
              <w:t xml:space="preserve"> </w:t>
            </w:r>
            <w:proofErr w:type="spellStart"/>
            <w:r w:rsidRPr="0066095A">
              <w:rPr>
                <w:rFonts w:ascii="Times New Roman" w:eastAsia="Times New Roman" w:hAnsi="Times New Roman" w:cs="Times New Roman"/>
                <w:lang w:val="lt-LT"/>
              </w:rPr>
              <w:t>encefalopatija</w:t>
            </w:r>
            <w:proofErr w:type="spellEnd"/>
            <w:r w:rsidRPr="0066095A">
              <w:rPr>
                <w:rFonts w:ascii="Times New Roman" w:eastAsia="Times New Roman" w:hAnsi="Times New Roman" w:cs="Times New Roman"/>
                <w:lang w:val="lt-LT"/>
              </w:rPr>
              <w:t>* (abiem atvejais buvo mirtinų atvejų)</w:t>
            </w:r>
          </w:p>
        </w:tc>
      </w:tr>
      <w:tr w:rsidR="007C13F8" w:rsidRPr="0066095A" w14:paraId="5E0FB54B" w14:textId="77777777" w:rsidTr="00CF4FFE">
        <w:tc>
          <w:tcPr>
            <w:tcW w:w="3227" w:type="dxa"/>
          </w:tcPr>
          <w:p w14:paraId="0A683C2A" w14:textId="77777777" w:rsidR="007C13F8" w:rsidRPr="0066095A" w:rsidRDefault="007C13F8" w:rsidP="007C13F8">
            <w:pPr>
              <w:tabs>
                <w:tab w:val="left" w:pos="567"/>
              </w:tabs>
              <w:spacing w:after="0" w:line="240" w:lineRule="auto"/>
              <w:rPr>
                <w:rFonts w:ascii="Times New Roman" w:eastAsia="Times New Roman" w:hAnsi="Times New Roman" w:cs="Times New Roman"/>
                <w:lang w:val="lt-LT"/>
              </w:rPr>
            </w:pPr>
            <w:r w:rsidRPr="0066095A">
              <w:rPr>
                <w:rFonts w:ascii="Times New Roman" w:eastAsia="Times New Roman" w:hAnsi="Times New Roman" w:cs="Times New Roman"/>
                <w:lang w:val="lt-LT"/>
              </w:rPr>
              <w:t>Odos ir poodinio audinio sutrikimai</w:t>
            </w:r>
          </w:p>
          <w:p w14:paraId="5BD8D7EB" w14:textId="77777777" w:rsidR="007C13F8" w:rsidRPr="0066095A" w:rsidRDefault="007C13F8" w:rsidP="007C13F8">
            <w:pPr>
              <w:tabs>
                <w:tab w:val="left" w:pos="567"/>
              </w:tabs>
              <w:spacing w:after="0" w:line="240" w:lineRule="auto"/>
              <w:rPr>
                <w:rFonts w:ascii="Times New Roman" w:eastAsia="Times New Roman" w:hAnsi="Times New Roman" w:cs="Times New Roman"/>
                <w:lang w:val="lt-LT"/>
              </w:rPr>
            </w:pPr>
          </w:p>
        </w:tc>
        <w:tc>
          <w:tcPr>
            <w:tcW w:w="5670" w:type="dxa"/>
          </w:tcPr>
          <w:p w14:paraId="28E04936" w14:textId="77777777" w:rsidR="007C13F8" w:rsidRPr="0066095A" w:rsidRDefault="007C13F8" w:rsidP="007C13F8">
            <w:pPr>
              <w:tabs>
                <w:tab w:val="left" w:pos="567"/>
              </w:tabs>
              <w:spacing w:after="0" w:line="240" w:lineRule="auto"/>
              <w:rPr>
                <w:rFonts w:ascii="Times New Roman" w:eastAsia="Times New Roman" w:hAnsi="Times New Roman" w:cs="Times New Roman"/>
                <w:lang w:val="lt-LT"/>
              </w:rPr>
            </w:pPr>
            <w:r w:rsidRPr="0066095A">
              <w:rPr>
                <w:rFonts w:ascii="Times New Roman" w:eastAsia="Times New Roman" w:hAnsi="Times New Roman" w:cs="Times New Roman"/>
                <w:i/>
                <w:iCs/>
                <w:lang w:val="lt-LT"/>
              </w:rPr>
              <w:t>Labai dažn</w:t>
            </w:r>
            <w:r w:rsidR="00246978" w:rsidRPr="0066095A">
              <w:rPr>
                <w:rFonts w:ascii="Times New Roman" w:eastAsia="Times New Roman" w:hAnsi="Times New Roman" w:cs="Times New Roman"/>
                <w:i/>
                <w:iCs/>
                <w:lang w:val="lt-LT"/>
              </w:rPr>
              <w:t>as</w:t>
            </w:r>
            <w:r w:rsidRPr="0066095A">
              <w:rPr>
                <w:rFonts w:ascii="Times New Roman" w:eastAsia="Times New Roman" w:hAnsi="Times New Roman" w:cs="Times New Roman"/>
                <w:i/>
                <w:iCs/>
                <w:lang w:val="lt-LT"/>
              </w:rPr>
              <w:t>:</w:t>
            </w:r>
            <w:r w:rsidRPr="0066095A">
              <w:rPr>
                <w:rFonts w:ascii="Times New Roman" w:eastAsia="Times New Roman" w:hAnsi="Times New Roman" w:cs="Times New Roman"/>
                <w:lang w:val="lt-LT"/>
              </w:rPr>
              <w:t xml:space="preserve"> </w:t>
            </w:r>
            <w:proofErr w:type="spellStart"/>
            <w:r w:rsidRPr="0066095A">
              <w:rPr>
                <w:rFonts w:ascii="Times New Roman" w:eastAsia="Times New Roman" w:hAnsi="Times New Roman" w:cs="Times New Roman"/>
                <w:lang w:val="lt-LT"/>
              </w:rPr>
              <w:t>alopecija</w:t>
            </w:r>
            <w:proofErr w:type="spellEnd"/>
          </w:p>
          <w:p w14:paraId="3F65533E" w14:textId="77777777" w:rsidR="007C13F8" w:rsidRPr="0066095A" w:rsidRDefault="007C13F8" w:rsidP="007C13F8">
            <w:pPr>
              <w:tabs>
                <w:tab w:val="left" w:pos="567"/>
              </w:tabs>
              <w:spacing w:after="0" w:line="240" w:lineRule="auto"/>
              <w:rPr>
                <w:rFonts w:ascii="Times New Roman" w:eastAsia="Times New Roman" w:hAnsi="Times New Roman" w:cs="Times New Roman"/>
                <w:lang w:val="lt-LT"/>
              </w:rPr>
            </w:pPr>
            <w:r w:rsidRPr="0066095A">
              <w:rPr>
                <w:rFonts w:ascii="Times New Roman" w:eastAsia="Times New Roman" w:hAnsi="Times New Roman" w:cs="Times New Roman"/>
                <w:i/>
                <w:iCs/>
                <w:lang w:val="lt-LT"/>
              </w:rPr>
              <w:t>Dažn</w:t>
            </w:r>
            <w:r w:rsidR="00246978" w:rsidRPr="0066095A">
              <w:rPr>
                <w:rFonts w:ascii="Times New Roman" w:eastAsia="Times New Roman" w:hAnsi="Times New Roman" w:cs="Times New Roman"/>
                <w:i/>
                <w:iCs/>
                <w:lang w:val="lt-LT"/>
              </w:rPr>
              <w:t>as</w:t>
            </w:r>
            <w:r w:rsidRPr="0066095A">
              <w:rPr>
                <w:rFonts w:ascii="Times New Roman" w:eastAsia="Times New Roman" w:hAnsi="Times New Roman" w:cs="Times New Roman"/>
                <w:lang w:val="lt-LT"/>
              </w:rPr>
              <w:t>: trumpalaikiai lengvi nagų ir odos pokyčiai</w:t>
            </w:r>
          </w:p>
          <w:p w14:paraId="2D3734F6" w14:textId="77777777" w:rsidR="007C13F8" w:rsidRPr="0066095A" w:rsidRDefault="007C13F8" w:rsidP="007C13F8">
            <w:pPr>
              <w:tabs>
                <w:tab w:val="left" w:pos="567"/>
              </w:tabs>
              <w:spacing w:after="0" w:line="240" w:lineRule="auto"/>
              <w:rPr>
                <w:rFonts w:ascii="Times New Roman" w:eastAsia="Times New Roman" w:hAnsi="Times New Roman" w:cs="Times New Roman"/>
                <w:lang w:val="lt-LT"/>
              </w:rPr>
            </w:pPr>
            <w:r w:rsidRPr="0066095A">
              <w:rPr>
                <w:rFonts w:ascii="Times New Roman" w:eastAsia="Times New Roman" w:hAnsi="Times New Roman" w:cs="Times New Roman"/>
                <w:i/>
                <w:iCs/>
                <w:lang w:val="lt-LT"/>
              </w:rPr>
              <w:t>Ret</w:t>
            </w:r>
            <w:r w:rsidR="00246978" w:rsidRPr="0066095A">
              <w:rPr>
                <w:rFonts w:ascii="Times New Roman" w:eastAsia="Times New Roman" w:hAnsi="Times New Roman" w:cs="Times New Roman"/>
                <w:i/>
                <w:iCs/>
                <w:lang w:val="lt-LT"/>
              </w:rPr>
              <w:t>as</w:t>
            </w:r>
            <w:r w:rsidRPr="0066095A">
              <w:rPr>
                <w:rFonts w:ascii="Times New Roman" w:eastAsia="Times New Roman" w:hAnsi="Times New Roman" w:cs="Times New Roman"/>
                <w:i/>
                <w:iCs/>
                <w:lang w:val="lt-LT"/>
              </w:rPr>
              <w:t>:</w:t>
            </w:r>
            <w:r w:rsidRPr="0066095A">
              <w:rPr>
                <w:rFonts w:ascii="Times New Roman" w:eastAsia="Times New Roman" w:hAnsi="Times New Roman" w:cs="Times New Roman"/>
                <w:lang w:val="lt-LT"/>
              </w:rPr>
              <w:t xml:space="preserve"> niežėjimas*, išbėrimas*, </w:t>
            </w:r>
            <w:proofErr w:type="spellStart"/>
            <w:r w:rsidRPr="0066095A">
              <w:rPr>
                <w:rFonts w:ascii="Times New Roman" w:eastAsia="Times New Roman" w:hAnsi="Times New Roman" w:cs="Times New Roman"/>
                <w:lang w:val="lt-LT"/>
              </w:rPr>
              <w:t>eritema</w:t>
            </w:r>
            <w:proofErr w:type="spellEnd"/>
            <w:r w:rsidRPr="0066095A">
              <w:rPr>
                <w:rFonts w:ascii="Times New Roman" w:eastAsia="Times New Roman" w:hAnsi="Times New Roman" w:cs="Times New Roman"/>
                <w:lang w:val="lt-LT"/>
              </w:rPr>
              <w:t>*</w:t>
            </w:r>
          </w:p>
          <w:p w14:paraId="39F78720" w14:textId="77777777" w:rsidR="007C13F8" w:rsidRPr="0066095A" w:rsidRDefault="007C13F8" w:rsidP="007C13F8">
            <w:pPr>
              <w:tabs>
                <w:tab w:val="left" w:pos="567"/>
              </w:tabs>
              <w:spacing w:after="0" w:line="240" w:lineRule="auto"/>
              <w:rPr>
                <w:rFonts w:ascii="Times New Roman" w:eastAsia="Times New Roman" w:hAnsi="Times New Roman" w:cs="Times New Roman"/>
                <w:lang w:val="lt-LT"/>
              </w:rPr>
            </w:pPr>
            <w:r w:rsidRPr="0066095A">
              <w:rPr>
                <w:rFonts w:ascii="Times New Roman" w:eastAsia="Times New Roman" w:hAnsi="Times New Roman" w:cs="Times New Roman"/>
                <w:i/>
                <w:iCs/>
                <w:lang w:val="lt-LT"/>
              </w:rPr>
              <w:t>Labai re</w:t>
            </w:r>
            <w:r w:rsidR="00246978" w:rsidRPr="0066095A">
              <w:rPr>
                <w:rFonts w:ascii="Times New Roman" w:eastAsia="Times New Roman" w:hAnsi="Times New Roman" w:cs="Times New Roman"/>
                <w:i/>
                <w:iCs/>
                <w:lang w:val="lt-LT"/>
              </w:rPr>
              <w:t>tas</w:t>
            </w:r>
            <w:r w:rsidRPr="0066095A">
              <w:rPr>
                <w:rFonts w:ascii="Times New Roman" w:eastAsia="Times New Roman" w:hAnsi="Times New Roman" w:cs="Times New Roman"/>
                <w:iCs/>
                <w:vertAlign w:val="superscript"/>
                <w:lang w:val="lt-LT"/>
              </w:rPr>
              <w:sym w:font="Symbol" w:char="F02A"/>
            </w:r>
            <w:r w:rsidRPr="0066095A">
              <w:rPr>
                <w:rFonts w:ascii="Times New Roman" w:eastAsia="Times New Roman" w:hAnsi="Times New Roman" w:cs="Times New Roman"/>
                <w:lang w:val="lt-LT"/>
              </w:rPr>
              <w:t xml:space="preserve">: </w:t>
            </w:r>
            <w:proofErr w:type="spellStart"/>
            <w:r w:rsidRPr="0066095A">
              <w:rPr>
                <w:rFonts w:ascii="Times New Roman" w:eastAsia="Times New Roman" w:hAnsi="Times New Roman" w:cs="Times New Roman"/>
                <w:lang w:val="lt-LT"/>
              </w:rPr>
              <w:t>Stivenso</w:t>
            </w:r>
            <w:proofErr w:type="spellEnd"/>
            <w:r w:rsidRPr="0066095A">
              <w:rPr>
                <w:rFonts w:ascii="Times New Roman" w:eastAsia="Times New Roman" w:hAnsi="Times New Roman" w:cs="Times New Roman"/>
                <w:lang w:val="lt-LT"/>
              </w:rPr>
              <w:t xml:space="preserve">-Džonsono </w:t>
            </w:r>
            <w:r w:rsidRPr="0066095A">
              <w:rPr>
                <w:rFonts w:ascii="Times New Roman" w:eastAsia="Times New Roman" w:hAnsi="Times New Roman" w:cs="Times New Roman"/>
                <w:i/>
                <w:lang w:val="lt-LT"/>
              </w:rPr>
              <w:t>(</w:t>
            </w:r>
            <w:proofErr w:type="spellStart"/>
            <w:r w:rsidRPr="0066095A">
              <w:rPr>
                <w:rFonts w:ascii="Times New Roman" w:eastAsia="Times New Roman" w:hAnsi="Times New Roman" w:cs="Times New Roman"/>
                <w:i/>
                <w:lang w:val="lt-LT"/>
              </w:rPr>
              <w:t>Stevens-Johnson</w:t>
            </w:r>
            <w:proofErr w:type="spellEnd"/>
            <w:r w:rsidRPr="0066095A">
              <w:rPr>
                <w:rFonts w:ascii="Times New Roman" w:eastAsia="Times New Roman" w:hAnsi="Times New Roman" w:cs="Times New Roman"/>
                <w:i/>
                <w:lang w:val="lt-LT"/>
              </w:rPr>
              <w:t>)</w:t>
            </w:r>
            <w:r w:rsidRPr="0066095A">
              <w:rPr>
                <w:rFonts w:ascii="Times New Roman" w:eastAsia="Times New Roman" w:hAnsi="Times New Roman" w:cs="Times New Roman"/>
                <w:lang w:val="lt-LT"/>
              </w:rPr>
              <w:t xml:space="preserve"> sindromas*, epidermio </w:t>
            </w:r>
            <w:proofErr w:type="spellStart"/>
            <w:r w:rsidRPr="0066095A">
              <w:rPr>
                <w:rFonts w:ascii="Times New Roman" w:eastAsia="Times New Roman" w:hAnsi="Times New Roman" w:cs="Times New Roman"/>
                <w:lang w:val="lt-LT"/>
              </w:rPr>
              <w:t>nekrolizė</w:t>
            </w:r>
            <w:proofErr w:type="spellEnd"/>
            <w:r w:rsidRPr="0066095A">
              <w:rPr>
                <w:rFonts w:ascii="Times New Roman" w:eastAsia="Times New Roman" w:hAnsi="Times New Roman" w:cs="Times New Roman"/>
                <w:lang w:val="lt-LT"/>
              </w:rPr>
              <w:t>*, daugiaformė raudonė (</w:t>
            </w:r>
            <w:proofErr w:type="spellStart"/>
            <w:r w:rsidRPr="0066095A">
              <w:rPr>
                <w:rFonts w:ascii="Times New Roman" w:eastAsia="Times New Roman" w:hAnsi="Times New Roman" w:cs="Times New Roman"/>
                <w:lang w:val="lt-LT"/>
              </w:rPr>
              <w:t>eritema</w:t>
            </w:r>
            <w:proofErr w:type="spellEnd"/>
            <w:r w:rsidRPr="0066095A">
              <w:rPr>
                <w:rFonts w:ascii="Times New Roman" w:eastAsia="Times New Roman" w:hAnsi="Times New Roman" w:cs="Times New Roman"/>
                <w:lang w:val="lt-LT"/>
              </w:rPr>
              <w:t xml:space="preserve">)*, </w:t>
            </w:r>
            <w:proofErr w:type="spellStart"/>
            <w:r w:rsidRPr="0066095A">
              <w:rPr>
                <w:rFonts w:ascii="Times New Roman" w:eastAsia="Times New Roman" w:hAnsi="Times New Roman" w:cs="Times New Roman"/>
                <w:lang w:val="lt-LT"/>
              </w:rPr>
              <w:t>eksfoliacinis</w:t>
            </w:r>
            <w:proofErr w:type="spellEnd"/>
            <w:r w:rsidRPr="0066095A">
              <w:rPr>
                <w:rFonts w:ascii="Times New Roman" w:eastAsia="Times New Roman" w:hAnsi="Times New Roman" w:cs="Times New Roman"/>
                <w:lang w:val="lt-LT"/>
              </w:rPr>
              <w:t xml:space="preserve"> dermatitas*, dilgėlinė*, </w:t>
            </w:r>
            <w:proofErr w:type="spellStart"/>
            <w:r w:rsidRPr="0066095A">
              <w:rPr>
                <w:rFonts w:ascii="Times New Roman" w:eastAsia="Times New Roman" w:hAnsi="Times New Roman" w:cs="Times New Roman"/>
                <w:lang w:val="lt-LT"/>
              </w:rPr>
              <w:t>onicholizė</w:t>
            </w:r>
            <w:proofErr w:type="spellEnd"/>
            <w:r w:rsidRPr="0066095A">
              <w:rPr>
                <w:rFonts w:ascii="Times New Roman" w:eastAsia="Times New Roman" w:hAnsi="Times New Roman" w:cs="Times New Roman"/>
                <w:lang w:val="lt-LT"/>
              </w:rPr>
              <w:t>* (gydymo metu pacientui būtina rankų ir kojų apsauga nuo saulės)</w:t>
            </w:r>
          </w:p>
          <w:p w14:paraId="6807B495" w14:textId="77777777" w:rsidR="007C13F8" w:rsidRPr="0066095A" w:rsidRDefault="007C13F8" w:rsidP="007C13F8">
            <w:pPr>
              <w:tabs>
                <w:tab w:val="left" w:pos="567"/>
              </w:tabs>
              <w:spacing w:after="0" w:line="240" w:lineRule="auto"/>
              <w:rPr>
                <w:rFonts w:ascii="Times New Roman" w:eastAsia="Times New Roman" w:hAnsi="Times New Roman" w:cs="Times New Roman"/>
                <w:lang w:val="lt-LT"/>
              </w:rPr>
            </w:pPr>
            <w:r w:rsidRPr="0066095A">
              <w:rPr>
                <w:rFonts w:ascii="Times New Roman" w:eastAsia="Times New Roman" w:hAnsi="Times New Roman" w:cs="Times New Roman"/>
                <w:i/>
                <w:lang w:val="lt-LT"/>
              </w:rPr>
              <w:t xml:space="preserve">Dažnis nežinomas: </w:t>
            </w:r>
            <w:proofErr w:type="spellStart"/>
            <w:r w:rsidRPr="0066095A">
              <w:rPr>
                <w:rFonts w:ascii="Times New Roman" w:eastAsia="Times New Roman" w:hAnsi="Times New Roman" w:cs="Times New Roman"/>
                <w:lang w:val="lt-LT"/>
              </w:rPr>
              <w:t>skleroderma</w:t>
            </w:r>
            <w:proofErr w:type="spellEnd"/>
            <w:r w:rsidRPr="0066095A">
              <w:rPr>
                <w:rFonts w:ascii="Times New Roman" w:eastAsia="Times New Roman" w:hAnsi="Times New Roman" w:cs="Times New Roman"/>
                <w:lang w:val="lt-LT"/>
              </w:rPr>
              <w:t>*</w:t>
            </w:r>
          </w:p>
          <w:p w14:paraId="0AA7AFCB" w14:textId="77777777" w:rsidR="007C13F8" w:rsidRPr="0066095A" w:rsidRDefault="007C13F8" w:rsidP="007C13F8">
            <w:pPr>
              <w:tabs>
                <w:tab w:val="left" w:pos="567"/>
              </w:tabs>
              <w:spacing w:after="0" w:line="240" w:lineRule="auto"/>
              <w:rPr>
                <w:rFonts w:ascii="Times New Roman" w:eastAsia="Times New Roman" w:hAnsi="Times New Roman" w:cs="Times New Roman"/>
                <w:lang w:val="lt-LT"/>
              </w:rPr>
            </w:pPr>
          </w:p>
        </w:tc>
      </w:tr>
      <w:tr w:rsidR="007C13F8" w:rsidRPr="0066095A" w14:paraId="073C3C5E" w14:textId="77777777" w:rsidTr="00CF4FFE">
        <w:tc>
          <w:tcPr>
            <w:tcW w:w="3227" w:type="dxa"/>
          </w:tcPr>
          <w:p w14:paraId="1BAAE114" w14:textId="77777777" w:rsidR="007C13F8" w:rsidRPr="0066095A" w:rsidRDefault="007C13F8" w:rsidP="007C13F8">
            <w:pPr>
              <w:tabs>
                <w:tab w:val="left" w:pos="567"/>
              </w:tabs>
              <w:spacing w:after="0" w:line="240" w:lineRule="auto"/>
              <w:rPr>
                <w:rFonts w:ascii="Times New Roman" w:eastAsia="Times New Roman" w:hAnsi="Times New Roman" w:cs="Times New Roman"/>
                <w:lang w:val="lt-LT"/>
              </w:rPr>
            </w:pPr>
            <w:r w:rsidRPr="0066095A">
              <w:rPr>
                <w:rFonts w:ascii="Times New Roman" w:eastAsia="Times New Roman" w:hAnsi="Times New Roman" w:cs="Times New Roman"/>
                <w:lang w:val="lt-LT"/>
              </w:rPr>
              <w:t>Skeleto, raumenų ir jungiamojo audinio sutrikimai</w:t>
            </w:r>
          </w:p>
        </w:tc>
        <w:tc>
          <w:tcPr>
            <w:tcW w:w="5670" w:type="dxa"/>
          </w:tcPr>
          <w:p w14:paraId="05898626" w14:textId="77777777" w:rsidR="007C13F8" w:rsidRPr="0066095A" w:rsidRDefault="007C13F8" w:rsidP="007C13F8">
            <w:pPr>
              <w:tabs>
                <w:tab w:val="left" w:pos="567"/>
              </w:tabs>
              <w:spacing w:after="0" w:line="240" w:lineRule="auto"/>
              <w:rPr>
                <w:rFonts w:ascii="Times New Roman" w:eastAsia="Times New Roman" w:hAnsi="Times New Roman" w:cs="Times New Roman"/>
                <w:lang w:val="lt-LT"/>
              </w:rPr>
            </w:pPr>
            <w:r w:rsidRPr="0066095A">
              <w:rPr>
                <w:rFonts w:ascii="Times New Roman" w:eastAsia="Times New Roman" w:hAnsi="Times New Roman" w:cs="Times New Roman"/>
                <w:i/>
                <w:iCs/>
                <w:lang w:val="lt-LT"/>
              </w:rPr>
              <w:t>Labai dažn</w:t>
            </w:r>
            <w:r w:rsidR="00246978" w:rsidRPr="0066095A">
              <w:rPr>
                <w:rFonts w:ascii="Times New Roman" w:eastAsia="Times New Roman" w:hAnsi="Times New Roman" w:cs="Times New Roman"/>
                <w:i/>
                <w:iCs/>
                <w:lang w:val="lt-LT"/>
              </w:rPr>
              <w:t>as</w:t>
            </w:r>
            <w:r w:rsidRPr="0066095A">
              <w:rPr>
                <w:rFonts w:ascii="Times New Roman" w:eastAsia="Times New Roman" w:hAnsi="Times New Roman" w:cs="Times New Roman"/>
                <w:lang w:val="lt-LT"/>
              </w:rPr>
              <w:t xml:space="preserve">: </w:t>
            </w:r>
            <w:proofErr w:type="spellStart"/>
            <w:r w:rsidRPr="0066095A">
              <w:rPr>
                <w:rFonts w:ascii="Times New Roman" w:eastAsia="Times New Roman" w:hAnsi="Times New Roman" w:cs="Times New Roman"/>
                <w:lang w:val="lt-LT"/>
              </w:rPr>
              <w:t>artralgija</w:t>
            </w:r>
            <w:proofErr w:type="spellEnd"/>
            <w:r w:rsidRPr="0066095A">
              <w:rPr>
                <w:rFonts w:ascii="Times New Roman" w:eastAsia="Times New Roman" w:hAnsi="Times New Roman" w:cs="Times New Roman"/>
                <w:lang w:val="lt-LT"/>
              </w:rPr>
              <w:t xml:space="preserve">, </w:t>
            </w:r>
            <w:proofErr w:type="spellStart"/>
            <w:r w:rsidRPr="0066095A">
              <w:rPr>
                <w:rFonts w:ascii="Times New Roman" w:eastAsia="Times New Roman" w:hAnsi="Times New Roman" w:cs="Times New Roman"/>
                <w:lang w:val="lt-LT"/>
              </w:rPr>
              <w:t>mialgija</w:t>
            </w:r>
            <w:proofErr w:type="spellEnd"/>
          </w:p>
          <w:p w14:paraId="07EC1708" w14:textId="77777777" w:rsidR="007C13F8" w:rsidRPr="0066095A" w:rsidRDefault="007C13F8" w:rsidP="007C13F8">
            <w:pPr>
              <w:tabs>
                <w:tab w:val="left" w:pos="567"/>
              </w:tabs>
              <w:spacing w:after="0" w:line="240" w:lineRule="auto"/>
              <w:rPr>
                <w:rFonts w:ascii="Times New Roman" w:eastAsia="Times New Roman" w:hAnsi="Times New Roman" w:cs="Times New Roman"/>
                <w:lang w:val="lt-LT"/>
              </w:rPr>
            </w:pPr>
            <w:r w:rsidRPr="0066095A">
              <w:rPr>
                <w:rFonts w:ascii="Times New Roman" w:eastAsia="Times New Roman" w:hAnsi="Times New Roman" w:cs="Times New Roman"/>
                <w:i/>
                <w:lang w:val="lt-LT"/>
              </w:rPr>
              <w:t xml:space="preserve">Dažnis nežinomas: </w:t>
            </w:r>
            <w:r w:rsidRPr="0066095A">
              <w:rPr>
                <w:rFonts w:ascii="Times New Roman" w:eastAsia="Times New Roman" w:hAnsi="Times New Roman" w:cs="Times New Roman"/>
                <w:lang w:val="lt-LT"/>
              </w:rPr>
              <w:t>sisteminė raudonoji vilkligė*</w:t>
            </w:r>
          </w:p>
        </w:tc>
      </w:tr>
      <w:tr w:rsidR="007C13F8" w:rsidRPr="0066095A" w14:paraId="17FBBFFC" w14:textId="77777777" w:rsidTr="00CF4FFE">
        <w:tc>
          <w:tcPr>
            <w:tcW w:w="3227" w:type="dxa"/>
          </w:tcPr>
          <w:p w14:paraId="2CE486F1" w14:textId="77777777" w:rsidR="007C13F8" w:rsidRPr="0066095A" w:rsidRDefault="007C13F8" w:rsidP="007C13F8">
            <w:pPr>
              <w:tabs>
                <w:tab w:val="left" w:pos="567"/>
              </w:tabs>
              <w:spacing w:after="0" w:line="240" w:lineRule="auto"/>
              <w:rPr>
                <w:rFonts w:ascii="Times New Roman" w:eastAsia="Times New Roman" w:hAnsi="Times New Roman" w:cs="Times New Roman"/>
                <w:lang w:val="lt-LT"/>
              </w:rPr>
            </w:pPr>
            <w:r w:rsidRPr="0066095A">
              <w:rPr>
                <w:rFonts w:ascii="Times New Roman" w:eastAsia="Times New Roman" w:hAnsi="Times New Roman" w:cs="Times New Roman"/>
                <w:lang w:val="lt-LT"/>
              </w:rPr>
              <w:t>Bendrieji sutrikimai ir vartojimo vietos pažeidimai</w:t>
            </w:r>
          </w:p>
        </w:tc>
        <w:tc>
          <w:tcPr>
            <w:tcW w:w="5670" w:type="dxa"/>
          </w:tcPr>
          <w:p w14:paraId="56198625" w14:textId="77777777" w:rsidR="007C13F8" w:rsidRPr="0066095A" w:rsidRDefault="007C13F8" w:rsidP="007C13F8">
            <w:pPr>
              <w:tabs>
                <w:tab w:val="left" w:pos="567"/>
              </w:tabs>
              <w:spacing w:after="0" w:line="240" w:lineRule="auto"/>
              <w:rPr>
                <w:rFonts w:ascii="Times New Roman" w:eastAsia="Times New Roman" w:hAnsi="Times New Roman" w:cs="Times New Roman"/>
                <w:lang w:val="lt-LT"/>
              </w:rPr>
            </w:pPr>
            <w:r w:rsidRPr="0066095A">
              <w:rPr>
                <w:rFonts w:ascii="Times New Roman" w:eastAsia="Times New Roman" w:hAnsi="Times New Roman" w:cs="Times New Roman"/>
                <w:i/>
                <w:iCs/>
                <w:lang w:val="lt-LT"/>
              </w:rPr>
              <w:t>Dažn</w:t>
            </w:r>
            <w:r w:rsidR="00246978" w:rsidRPr="0066095A">
              <w:rPr>
                <w:rFonts w:ascii="Times New Roman" w:eastAsia="Times New Roman" w:hAnsi="Times New Roman" w:cs="Times New Roman"/>
                <w:i/>
                <w:iCs/>
                <w:lang w:val="lt-LT"/>
              </w:rPr>
              <w:t>as</w:t>
            </w:r>
            <w:r w:rsidRPr="0066095A">
              <w:rPr>
                <w:rFonts w:ascii="Times New Roman" w:eastAsia="Times New Roman" w:hAnsi="Times New Roman" w:cs="Times New Roman"/>
                <w:lang w:val="lt-LT"/>
              </w:rPr>
              <w:t xml:space="preserve">: injekcijos vietos reakcija (įskaitant lokalizuotą edemą, skausmą, </w:t>
            </w:r>
            <w:proofErr w:type="spellStart"/>
            <w:r w:rsidRPr="0066095A">
              <w:rPr>
                <w:rFonts w:ascii="Times New Roman" w:eastAsia="Times New Roman" w:hAnsi="Times New Roman" w:cs="Times New Roman"/>
                <w:lang w:val="lt-LT"/>
              </w:rPr>
              <w:t>eritemą</w:t>
            </w:r>
            <w:proofErr w:type="spellEnd"/>
            <w:r w:rsidRPr="0066095A">
              <w:rPr>
                <w:rFonts w:ascii="Times New Roman" w:eastAsia="Times New Roman" w:hAnsi="Times New Roman" w:cs="Times New Roman"/>
                <w:lang w:val="lt-LT"/>
              </w:rPr>
              <w:t xml:space="preserve"> ir sukietėjimą, kartais dėl </w:t>
            </w:r>
            <w:proofErr w:type="spellStart"/>
            <w:r w:rsidRPr="0066095A">
              <w:rPr>
                <w:rFonts w:ascii="Times New Roman" w:eastAsia="Times New Roman" w:hAnsi="Times New Roman" w:cs="Times New Roman"/>
                <w:lang w:val="lt-LT"/>
              </w:rPr>
              <w:t>ekstravazacijos</w:t>
            </w:r>
            <w:proofErr w:type="spellEnd"/>
            <w:r w:rsidRPr="0066095A">
              <w:rPr>
                <w:rFonts w:ascii="Times New Roman" w:eastAsia="Times New Roman" w:hAnsi="Times New Roman" w:cs="Times New Roman"/>
                <w:lang w:val="lt-LT"/>
              </w:rPr>
              <w:t xml:space="preserve"> galimas celiulitas, odos fibrozė ir nekrozė)</w:t>
            </w:r>
          </w:p>
          <w:p w14:paraId="2C3C14EE" w14:textId="77777777" w:rsidR="007C13F8" w:rsidRPr="0066095A" w:rsidRDefault="007C13F8" w:rsidP="007C13F8">
            <w:pPr>
              <w:tabs>
                <w:tab w:val="left" w:pos="567"/>
              </w:tabs>
              <w:spacing w:after="0" w:line="240" w:lineRule="auto"/>
              <w:rPr>
                <w:rFonts w:ascii="Times New Roman" w:eastAsia="Times New Roman" w:hAnsi="Times New Roman" w:cs="Times New Roman"/>
                <w:lang w:val="lt-LT"/>
              </w:rPr>
            </w:pPr>
            <w:r w:rsidRPr="0066095A">
              <w:rPr>
                <w:rFonts w:ascii="Times New Roman" w:eastAsia="Times New Roman" w:hAnsi="Times New Roman" w:cs="Times New Roman"/>
                <w:i/>
                <w:lang w:val="lt-LT"/>
              </w:rPr>
              <w:t>Ret</w:t>
            </w:r>
            <w:r w:rsidR="00246978" w:rsidRPr="0066095A">
              <w:rPr>
                <w:rFonts w:ascii="Times New Roman" w:eastAsia="Times New Roman" w:hAnsi="Times New Roman" w:cs="Times New Roman"/>
                <w:i/>
                <w:lang w:val="lt-LT"/>
              </w:rPr>
              <w:t>as</w:t>
            </w:r>
            <w:r w:rsidRPr="0066095A">
              <w:rPr>
                <w:rFonts w:ascii="Times New Roman" w:eastAsia="Times New Roman" w:hAnsi="Times New Roman" w:cs="Times New Roman"/>
                <w:lang w:val="lt-LT"/>
              </w:rPr>
              <w:t xml:space="preserve">: </w:t>
            </w:r>
            <w:proofErr w:type="spellStart"/>
            <w:r w:rsidRPr="0066095A">
              <w:rPr>
                <w:rFonts w:ascii="Times New Roman" w:eastAsia="Times New Roman" w:hAnsi="Times New Roman" w:cs="Times New Roman"/>
                <w:lang w:val="lt-LT"/>
              </w:rPr>
              <w:t>pireksija</w:t>
            </w:r>
            <w:proofErr w:type="spellEnd"/>
            <w:r w:rsidRPr="0066095A">
              <w:rPr>
                <w:rFonts w:ascii="Times New Roman" w:eastAsia="Times New Roman" w:hAnsi="Times New Roman" w:cs="Times New Roman"/>
                <w:lang w:val="lt-LT"/>
              </w:rPr>
              <w:t xml:space="preserve">*, </w:t>
            </w:r>
            <w:proofErr w:type="spellStart"/>
            <w:r w:rsidRPr="0066095A">
              <w:rPr>
                <w:rFonts w:ascii="Times New Roman" w:eastAsia="Times New Roman" w:hAnsi="Times New Roman" w:cs="Times New Roman"/>
                <w:lang w:val="lt-LT"/>
              </w:rPr>
              <w:t>dehidracija</w:t>
            </w:r>
            <w:proofErr w:type="spellEnd"/>
            <w:r w:rsidRPr="0066095A">
              <w:rPr>
                <w:rFonts w:ascii="Times New Roman" w:eastAsia="Times New Roman" w:hAnsi="Times New Roman" w:cs="Times New Roman"/>
                <w:lang w:val="lt-LT"/>
              </w:rPr>
              <w:t xml:space="preserve">*, </w:t>
            </w:r>
            <w:proofErr w:type="spellStart"/>
            <w:r w:rsidRPr="0066095A">
              <w:rPr>
                <w:rFonts w:ascii="Times New Roman" w:eastAsia="Times New Roman" w:hAnsi="Times New Roman" w:cs="Times New Roman"/>
                <w:lang w:val="lt-LT"/>
              </w:rPr>
              <w:t>astenija</w:t>
            </w:r>
            <w:proofErr w:type="spellEnd"/>
            <w:r w:rsidRPr="0066095A">
              <w:rPr>
                <w:rFonts w:ascii="Times New Roman" w:eastAsia="Times New Roman" w:hAnsi="Times New Roman" w:cs="Times New Roman"/>
                <w:lang w:val="lt-LT"/>
              </w:rPr>
              <w:t>*, edema*, negalavimas*</w:t>
            </w:r>
          </w:p>
        </w:tc>
      </w:tr>
      <w:tr w:rsidR="007C13F8" w:rsidRPr="0066095A" w14:paraId="458BEDAD" w14:textId="77777777" w:rsidTr="00CF4FFE">
        <w:tc>
          <w:tcPr>
            <w:tcW w:w="3227" w:type="dxa"/>
          </w:tcPr>
          <w:p w14:paraId="3000F200" w14:textId="77777777" w:rsidR="007C13F8" w:rsidRPr="0066095A" w:rsidRDefault="007C13F8" w:rsidP="007C13F8">
            <w:pPr>
              <w:tabs>
                <w:tab w:val="left" w:pos="567"/>
              </w:tabs>
              <w:spacing w:after="0" w:line="240" w:lineRule="auto"/>
              <w:rPr>
                <w:rFonts w:ascii="Times New Roman" w:eastAsia="Times New Roman" w:hAnsi="Times New Roman" w:cs="Times New Roman"/>
                <w:lang w:val="lt-LT"/>
              </w:rPr>
            </w:pPr>
            <w:r w:rsidRPr="0066095A">
              <w:rPr>
                <w:rFonts w:ascii="Times New Roman" w:eastAsia="Times New Roman" w:hAnsi="Times New Roman" w:cs="Times New Roman"/>
                <w:lang w:val="lt-LT"/>
              </w:rPr>
              <w:t>Tyrimai</w:t>
            </w:r>
          </w:p>
        </w:tc>
        <w:tc>
          <w:tcPr>
            <w:tcW w:w="5670" w:type="dxa"/>
          </w:tcPr>
          <w:p w14:paraId="2F50C078" w14:textId="77777777" w:rsidR="007C13F8" w:rsidRPr="0066095A" w:rsidRDefault="007C13F8" w:rsidP="007C13F8">
            <w:pPr>
              <w:tabs>
                <w:tab w:val="left" w:pos="567"/>
              </w:tabs>
              <w:spacing w:after="0" w:line="240" w:lineRule="auto"/>
              <w:rPr>
                <w:rFonts w:ascii="Times New Roman" w:eastAsia="Times New Roman" w:hAnsi="Times New Roman" w:cs="Times New Roman"/>
                <w:iCs/>
                <w:lang w:val="lt-LT"/>
              </w:rPr>
            </w:pPr>
            <w:r w:rsidRPr="0066095A">
              <w:rPr>
                <w:rFonts w:ascii="Times New Roman" w:eastAsia="Times New Roman" w:hAnsi="Times New Roman" w:cs="Times New Roman"/>
                <w:i/>
                <w:iCs/>
                <w:lang w:val="lt-LT"/>
              </w:rPr>
              <w:t>Dažn</w:t>
            </w:r>
            <w:r w:rsidR="00246978" w:rsidRPr="0066095A">
              <w:rPr>
                <w:rFonts w:ascii="Times New Roman" w:eastAsia="Times New Roman" w:hAnsi="Times New Roman" w:cs="Times New Roman"/>
                <w:i/>
                <w:iCs/>
                <w:lang w:val="lt-LT"/>
              </w:rPr>
              <w:t>as</w:t>
            </w:r>
            <w:r w:rsidRPr="0066095A">
              <w:rPr>
                <w:rFonts w:ascii="Times New Roman" w:eastAsia="Times New Roman" w:hAnsi="Times New Roman" w:cs="Times New Roman"/>
                <w:i/>
                <w:iCs/>
                <w:lang w:val="lt-LT"/>
              </w:rPr>
              <w:t xml:space="preserve">: </w:t>
            </w:r>
            <w:r w:rsidRPr="0066095A">
              <w:rPr>
                <w:rFonts w:ascii="Times New Roman" w:eastAsia="Times New Roman" w:hAnsi="Times New Roman" w:cs="Times New Roman"/>
                <w:iCs/>
                <w:lang w:val="lt-LT"/>
              </w:rPr>
              <w:t xml:space="preserve">didelis </w:t>
            </w:r>
            <w:proofErr w:type="spellStart"/>
            <w:r w:rsidRPr="0066095A">
              <w:rPr>
                <w:rFonts w:ascii="Times New Roman" w:eastAsia="Times New Roman" w:hAnsi="Times New Roman" w:cs="Times New Roman"/>
                <w:iCs/>
                <w:lang w:val="lt-LT"/>
              </w:rPr>
              <w:t>aspartato</w:t>
            </w:r>
            <w:proofErr w:type="spellEnd"/>
            <w:r w:rsidRPr="0066095A">
              <w:rPr>
                <w:rFonts w:ascii="Times New Roman" w:eastAsia="Times New Roman" w:hAnsi="Times New Roman" w:cs="Times New Roman"/>
                <w:iCs/>
                <w:lang w:val="lt-LT"/>
              </w:rPr>
              <w:t xml:space="preserve"> </w:t>
            </w:r>
            <w:proofErr w:type="spellStart"/>
            <w:r w:rsidRPr="0066095A">
              <w:rPr>
                <w:rFonts w:ascii="Times New Roman" w:eastAsia="Times New Roman" w:hAnsi="Times New Roman" w:cs="Times New Roman"/>
                <w:iCs/>
                <w:lang w:val="lt-LT"/>
              </w:rPr>
              <w:t>aminotransferazės</w:t>
            </w:r>
            <w:proofErr w:type="spellEnd"/>
            <w:r w:rsidRPr="0066095A">
              <w:rPr>
                <w:rFonts w:ascii="Times New Roman" w:eastAsia="Times New Roman" w:hAnsi="Times New Roman" w:cs="Times New Roman"/>
                <w:iCs/>
                <w:lang w:val="lt-LT"/>
              </w:rPr>
              <w:t xml:space="preserve"> ar šarminės </w:t>
            </w:r>
            <w:proofErr w:type="spellStart"/>
            <w:r w:rsidRPr="0066095A">
              <w:rPr>
                <w:rFonts w:ascii="Times New Roman" w:eastAsia="Times New Roman" w:hAnsi="Times New Roman" w:cs="Times New Roman"/>
                <w:iCs/>
                <w:lang w:val="lt-LT"/>
              </w:rPr>
              <w:t>fosfatazės</w:t>
            </w:r>
            <w:proofErr w:type="spellEnd"/>
            <w:r w:rsidRPr="0066095A">
              <w:rPr>
                <w:rFonts w:ascii="Times New Roman" w:eastAsia="Times New Roman" w:hAnsi="Times New Roman" w:cs="Times New Roman"/>
                <w:iCs/>
                <w:lang w:val="lt-LT"/>
              </w:rPr>
              <w:t xml:space="preserve"> kiekio padidėjimas</w:t>
            </w:r>
          </w:p>
          <w:p w14:paraId="47F48699" w14:textId="77777777" w:rsidR="007C13F8" w:rsidRPr="0066095A" w:rsidRDefault="007C13F8" w:rsidP="007C13F8">
            <w:pPr>
              <w:tabs>
                <w:tab w:val="left" w:pos="567"/>
              </w:tabs>
              <w:spacing w:after="0" w:line="240" w:lineRule="auto"/>
              <w:rPr>
                <w:rFonts w:ascii="Times New Roman" w:eastAsia="Times New Roman" w:hAnsi="Times New Roman" w:cs="Times New Roman"/>
                <w:iCs/>
                <w:lang w:val="lt-LT"/>
              </w:rPr>
            </w:pPr>
            <w:r w:rsidRPr="0066095A">
              <w:rPr>
                <w:rFonts w:ascii="Times New Roman" w:eastAsia="Times New Roman" w:hAnsi="Times New Roman" w:cs="Times New Roman"/>
                <w:i/>
                <w:iCs/>
                <w:lang w:val="lt-LT"/>
              </w:rPr>
              <w:t>Nedažn</w:t>
            </w:r>
            <w:r w:rsidR="00246978" w:rsidRPr="0066095A">
              <w:rPr>
                <w:rFonts w:ascii="Times New Roman" w:eastAsia="Times New Roman" w:hAnsi="Times New Roman" w:cs="Times New Roman"/>
                <w:i/>
                <w:iCs/>
                <w:lang w:val="lt-LT"/>
              </w:rPr>
              <w:t>as</w:t>
            </w:r>
            <w:r w:rsidRPr="0066095A">
              <w:rPr>
                <w:rFonts w:ascii="Times New Roman" w:eastAsia="Times New Roman" w:hAnsi="Times New Roman" w:cs="Times New Roman"/>
                <w:i/>
                <w:iCs/>
                <w:lang w:val="lt-LT"/>
              </w:rPr>
              <w:t xml:space="preserve">: </w:t>
            </w:r>
            <w:r w:rsidRPr="0066095A">
              <w:rPr>
                <w:rFonts w:ascii="Times New Roman" w:eastAsia="Times New Roman" w:hAnsi="Times New Roman" w:cs="Times New Roman"/>
                <w:iCs/>
                <w:lang w:val="lt-LT"/>
              </w:rPr>
              <w:t xml:space="preserve">didelis </w:t>
            </w:r>
            <w:proofErr w:type="spellStart"/>
            <w:r w:rsidRPr="0066095A">
              <w:rPr>
                <w:rFonts w:ascii="Times New Roman" w:eastAsia="Times New Roman" w:hAnsi="Times New Roman" w:cs="Times New Roman"/>
                <w:iCs/>
                <w:lang w:val="lt-LT"/>
              </w:rPr>
              <w:t>bilirubino</w:t>
            </w:r>
            <w:proofErr w:type="spellEnd"/>
            <w:r w:rsidRPr="0066095A">
              <w:rPr>
                <w:rFonts w:ascii="Times New Roman" w:eastAsia="Times New Roman" w:hAnsi="Times New Roman" w:cs="Times New Roman"/>
                <w:iCs/>
                <w:lang w:val="lt-LT"/>
              </w:rPr>
              <w:t xml:space="preserve"> kiekio padidėjimas</w:t>
            </w:r>
          </w:p>
          <w:p w14:paraId="0ADC6E9B" w14:textId="77777777" w:rsidR="007C13F8" w:rsidRPr="0066095A" w:rsidDel="007F2E85" w:rsidRDefault="007C13F8" w:rsidP="007C13F8">
            <w:pPr>
              <w:tabs>
                <w:tab w:val="left" w:pos="567"/>
              </w:tabs>
              <w:spacing w:after="0" w:line="240" w:lineRule="auto"/>
              <w:rPr>
                <w:rFonts w:ascii="Times New Roman" w:eastAsia="Times New Roman" w:hAnsi="Times New Roman" w:cs="Times New Roman"/>
                <w:iCs/>
                <w:lang w:val="lt-LT"/>
              </w:rPr>
            </w:pPr>
            <w:r w:rsidRPr="0066095A">
              <w:rPr>
                <w:rFonts w:ascii="Times New Roman" w:eastAsia="Times New Roman" w:hAnsi="Times New Roman" w:cs="Times New Roman"/>
                <w:i/>
                <w:iCs/>
                <w:lang w:val="lt-LT"/>
              </w:rPr>
              <w:t>Ret</w:t>
            </w:r>
            <w:r w:rsidR="00246978" w:rsidRPr="0066095A">
              <w:rPr>
                <w:rFonts w:ascii="Times New Roman" w:eastAsia="Times New Roman" w:hAnsi="Times New Roman" w:cs="Times New Roman"/>
                <w:i/>
                <w:iCs/>
                <w:lang w:val="lt-LT"/>
              </w:rPr>
              <w:t>as</w:t>
            </w:r>
            <w:r w:rsidRPr="0066095A">
              <w:rPr>
                <w:rFonts w:ascii="Times New Roman" w:eastAsia="Times New Roman" w:hAnsi="Times New Roman" w:cs="Times New Roman"/>
                <w:lang w:val="lt-LT"/>
              </w:rPr>
              <w:t xml:space="preserve">: </w:t>
            </w:r>
            <w:proofErr w:type="spellStart"/>
            <w:r w:rsidRPr="0066095A">
              <w:rPr>
                <w:rFonts w:ascii="Times New Roman" w:eastAsia="Times New Roman" w:hAnsi="Times New Roman" w:cs="Times New Roman"/>
                <w:lang w:val="lt-LT"/>
              </w:rPr>
              <w:t>kreatinino</w:t>
            </w:r>
            <w:proofErr w:type="spellEnd"/>
            <w:r w:rsidRPr="0066095A">
              <w:rPr>
                <w:rFonts w:ascii="Times New Roman" w:eastAsia="Times New Roman" w:hAnsi="Times New Roman" w:cs="Times New Roman"/>
                <w:lang w:val="lt-LT"/>
              </w:rPr>
              <w:t xml:space="preserve"> kiekio padidėjimas kraujyje*</w:t>
            </w:r>
          </w:p>
        </w:tc>
      </w:tr>
    </w:tbl>
    <w:p w14:paraId="2429D69F" w14:textId="77777777" w:rsidR="007C13F8" w:rsidRPr="0066095A" w:rsidRDefault="007C13F8" w:rsidP="007C13F8">
      <w:pPr>
        <w:spacing w:after="0" w:line="240" w:lineRule="auto"/>
        <w:rPr>
          <w:rFonts w:ascii="Times New Roman" w:eastAsia="Times New Roman" w:hAnsi="Times New Roman" w:cs="Times New Roman"/>
          <w:i/>
          <w:lang w:val="lt-LT"/>
        </w:rPr>
      </w:pPr>
    </w:p>
    <w:p w14:paraId="741B6441" w14:textId="77777777" w:rsidR="007C13F8" w:rsidRPr="0066095A" w:rsidRDefault="007C13F8" w:rsidP="007C13F8">
      <w:pPr>
        <w:tabs>
          <w:tab w:val="left" w:pos="567"/>
        </w:tabs>
        <w:spacing w:after="0" w:line="240" w:lineRule="auto"/>
        <w:rPr>
          <w:rFonts w:ascii="Times New Roman" w:eastAsia="Times New Roman" w:hAnsi="Times New Roman" w:cs="Times New Roman"/>
          <w:lang w:val="lt-LT"/>
        </w:rPr>
      </w:pPr>
      <w:r w:rsidRPr="0066095A">
        <w:rPr>
          <w:rFonts w:ascii="Times New Roman" w:eastAsia="Times New Roman" w:hAnsi="Times New Roman" w:cs="Times New Roman"/>
          <w:lang w:val="lt-LT"/>
        </w:rPr>
        <w:lastRenderedPageBreak/>
        <w:t xml:space="preserve">Krūties vėžiu sergantiems pacientams, kuriems </w:t>
      </w:r>
      <w:proofErr w:type="spellStart"/>
      <w:r w:rsidRPr="0066095A">
        <w:rPr>
          <w:rFonts w:ascii="Times New Roman" w:eastAsia="Times New Roman" w:hAnsi="Times New Roman" w:cs="Times New Roman"/>
          <w:lang w:val="lt-LT"/>
        </w:rPr>
        <w:t>adjuvantinė</w:t>
      </w:r>
      <w:proofErr w:type="spellEnd"/>
      <w:r w:rsidRPr="0066095A">
        <w:rPr>
          <w:rFonts w:ascii="Times New Roman" w:eastAsia="Times New Roman" w:hAnsi="Times New Roman" w:cs="Times New Roman"/>
          <w:lang w:val="lt-LT"/>
        </w:rPr>
        <w:t xml:space="preserve"> terapija </w:t>
      </w:r>
      <w:proofErr w:type="spellStart"/>
      <w:r w:rsidRPr="0066095A">
        <w:rPr>
          <w:rFonts w:ascii="Times New Roman" w:eastAsia="Times New Roman" w:hAnsi="Times New Roman" w:cs="Times New Roman"/>
          <w:lang w:val="lt-LT"/>
        </w:rPr>
        <w:t>paklitakseliu</w:t>
      </w:r>
      <w:proofErr w:type="spellEnd"/>
      <w:r w:rsidRPr="0066095A">
        <w:rPr>
          <w:rFonts w:ascii="Times New Roman" w:eastAsia="Times New Roman" w:hAnsi="Times New Roman" w:cs="Times New Roman"/>
          <w:lang w:val="lt-LT"/>
        </w:rPr>
        <w:t xml:space="preserve"> buvo taikyta po gydymo AC, toksinis poveikis </w:t>
      </w:r>
      <w:proofErr w:type="spellStart"/>
      <w:r w:rsidRPr="0066095A">
        <w:rPr>
          <w:rFonts w:ascii="Times New Roman" w:eastAsia="Times New Roman" w:hAnsi="Times New Roman" w:cs="Times New Roman"/>
          <w:lang w:val="lt-LT"/>
        </w:rPr>
        <w:t>neurosensorikai</w:t>
      </w:r>
      <w:proofErr w:type="spellEnd"/>
      <w:r w:rsidRPr="0066095A">
        <w:rPr>
          <w:rFonts w:ascii="Times New Roman" w:eastAsia="Times New Roman" w:hAnsi="Times New Roman" w:cs="Times New Roman"/>
          <w:lang w:val="lt-LT"/>
        </w:rPr>
        <w:t xml:space="preserve">, padidėjusio jautrumo reakcija, </w:t>
      </w:r>
      <w:proofErr w:type="spellStart"/>
      <w:r w:rsidRPr="0066095A">
        <w:rPr>
          <w:rFonts w:ascii="Times New Roman" w:eastAsia="Times New Roman" w:hAnsi="Times New Roman" w:cs="Times New Roman"/>
          <w:lang w:val="lt-LT"/>
        </w:rPr>
        <w:t>artralgija</w:t>
      </w:r>
      <w:proofErr w:type="spellEnd"/>
      <w:r w:rsidRPr="0066095A">
        <w:rPr>
          <w:rFonts w:ascii="Times New Roman" w:eastAsia="Times New Roman" w:hAnsi="Times New Roman" w:cs="Times New Roman"/>
          <w:lang w:val="lt-LT"/>
        </w:rPr>
        <w:t xml:space="preserve">, </w:t>
      </w:r>
      <w:proofErr w:type="spellStart"/>
      <w:r w:rsidRPr="0066095A">
        <w:rPr>
          <w:rFonts w:ascii="Times New Roman" w:eastAsia="Times New Roman" w:hAnsi="Times New Roman" w:cs="Times New Roman"/>
          <w:lang w:val="lt-LT"/>
        </w:rPr>
        <w:t>mialgija</w:t>
      </w:r>
      <w:proofErr w:type="spellEnd"/>
      <w:r w:rsidRPr="0066095A">
        <w:rPr>
          <w:rFonts w:ascii="Times New Roman" w:eastAsia="Times New Roman" w:hAnsi="Times New Roman" w:cs="Times New Roman"/>
          <w:lang w:val="lt-LT"/>
        </w:rPr>
        <w:t xml:space="preserve">, anemija, infekcinė liga, karščiavimas, pykinimas, vėmimas ir viduriavimas pasireiškė dažniau, negu gydytiems vien AC. Vis dėlto šių reiškinių dažnis nebuvo didesnis negu </w:t>
      </w:r>
      <w:proofErr w:type="spellStart"/>
      <w:r w:rsidRPr="0066095A">
        <w:rPr>
          <w:rFonts w:ascii="Times New Roman" w:eastAsia="Times New Roman" w:hAnsi="Times New Roman" w:cs="Times New Roman"/>
          <w:lang w:val="lt-LT"/>
        </w:rPr>
        <w:t>monoterapijos</w:t>
      </w:r>
      <w:proofErr w:type="spellEnd"/>
      <w:r w:rsidRPr="0066095A">
        <w:rPr>
          <w:rFonts w:ascii="Times New Roman" w:eastAsia="Times New Roman" w:hAnsi="Times New Roman" w:cs="Times New Roman"/>
          <w:lang w:val="lt-LT"/>
        </w:rPr>
        <w:t xml:space="preserve"> </w:t>
      </w:r>
      <w:proofErr w:type="spellStart"/>
      <w:r w:rsidRPr="0066095A">
        <w:rPr>
          <w:rFonts w:ascii="Times New Roman" w:eastAsia="Times New Roman" w:hAnsi="Times New Roman" w:cs="Times New Roman"/>
          <w:lang w:val="lt-LT"/>
        </w:rPr>
        <w:t>paklitakseliu</w:t>
      </w:r>
      <w:proofErr w:type="spellEnd"/>
      <w:r w:rsidRPr="0066095A">
        <w:rPr>
          <w:rFonts w:ascii="Times New Roman" w:eastAsia="Times New Roman" w:hAnsi="Times New Roman" w:cs="Times New Roman"/>
          <w:lang w:val="lt-LT"/>
        </w:rPr>
        <w:t xml:space="preserve"> metu (žr. aukščiau).</w:t>
      </w:r>
    </w:p>
    <w:p w14:paraId="59E2114A" w14:textId="77777777" w:rsidR="007C13F8" w:rsidRPr="0066095A" w:rsidRDefault="007C13F8" w:rsidP="007C13F8">
      <w:pPr>
        <w:tabs>
          <w:tab w:val="left" w:pos="567"/>
        </w:tabs>
        <w:spacing w:after="0" w:line="240" w:lineRule="auto"/>
        <w:rPr>
          <w:rFonts w:ascii="Times New Roman" w:eastAsia="Times New Roman" w:hAnsi="Times New Roman" w:cs="Times New Roman"/>
          <w:bCs/>
          <w:u w:val="single"/>
          <w:lang w:val="lt-LT"/>
        </w:rPr>
      </w:pPr>
    </w:p>
    <w:p w14:paraId="50BE3181" w14:textId="77777777" w:rsidR="007C13F8" w:rsidRPr="0066095A" w:rsidRDefault="007C13F8" w:rsidP="007C13F8">
      <w:pPr>
        <w:tabs>
          <w:tab w:val="left" w:pos="567"/>
        </w:tabs>
        <w:spacing w:after="0" w:line="240" w:lineRule="auto"/>
        <w:rPr>
          <w:rFonts w:ascii="Times New Roman" w:eastAsia="Times New Roman" w:hAnsi="Times New Roman" w:cs="Times New Roman"/>
          <w:bCs/>
          <w:i/>
          <w:lang w:val="lt-LT"/>
        </w:rPr>
      </w:pPr>
      <w:r w:rsidRPr="0066095A">
        <w:rPr>
          <w:rFonts w:ascii="Times New Roman" w:eastAsia="Times New Roman" w:hAnsi="Times New Roman" w:cs="Times New Roman"/>
          <w:bCs/>
          <w:i/>
          <w:lang w:val="lt-LT"/>
        </w:rPr>
        <w:t>Kompleksinė terapija</w:t>
      </w:r>
    </w:p>
    <w:p w14:paraId="2B7DF1BD" w14:textId="77777777" w:rsidR="007C13F8" w:rsidRPr="0066095A" w:rsidRDefault="007C13F8" w:rsidP="007C13F8">
      <w:pPr>
        <w:tabs>
          <w:tab w:val="left" w:pos="567"/>
        </w:tabs>
        <w:spacing w:after="0" w:line="240" w:lineRule="auto"/>
        <w:rPr>
          <w:rFonts w:ascii="Times New Roman" w:eastAsia="Times New Roman" w:hAnsi="Times New Roman" w:cs="Times New Roman"/>
          <w:bCs/>
          <w:lang w:val="lt-LT"/>
        </w:rPr>
      </w:pPr>
      <w:r w:rsidRPr="0066095A">
        <w:rPr>
          <w:rFonts w:ascii="Times New Roman" w:eastAsia="Times New Roman" w:hAnsi="Times New Roman" w:cs="Times New Roman"/>
          <w:bCs/>
          <w:lang w:val="lt-LT"/>
        </w:rPr>
        <w:t>Toliau pateikti dviejų plačių tyrimų, kurių metu daugiau kaip 1050</w:t>
      </w:r>
      <w:r w:rsidR="004C3417" w:rsidRPr="0066095A">
        <w:rPr>
          <w:rFonts w:ascii="Times New Roman" w:eastAsia="Times New Roman" w:hAnsi="Times New Roman" w:cs="Times New Roman"/>
          <w:bCs/>
          <w:lang w:val="lt-LT"/>
        </w:rPr>
        <w:t> </w:t>
      </w:r>
      <w:r w:rsidRPr="0066095A">
        <w:rPr>
          <w:rFonts w:ascii="Times New Roman" w:eastAsia="Times New Roman" w:hAnsi="Times New Roman" w:cs="Times New Roman"/>
          <w:bCs/>
          <w:lang w:val="lt-LT"/>
        </w:rPr>
        <w:t>pacienčių buvo taikyta pirmojo pasirinkimo kompleksinė (</w:t>
      </w:r>
      <w:proofErr w:type="spellStart"/>
      <w:r w:rsidRPr="0066095A">
        <w:rPr>
          <w:rFonts w:ascii="Times New Roman" w:eastAsia="Times New Roman" w:hAnsi="Times New Roman" w:cs="Times New Roman"/>
          <w:bCs/>
          <w:lang w:val="lt-LT"/>
        </w:rPr>
        <w:t>paklitakseliu</w:t>
      </w:r>
      <w:proofErr w:type="spellEnd"/>
      <w:r w:rsidRPr="0066095A">
        <w:rPr>
          <w:rFonts w:ascii="Times New Roman" w:eastAsia="Times New Roman" w:hAnsi="Times New Roman" w:cs="Times New Roman"/>
          <w:bCs/>
          <w:lang w:val="lt-LT"/>
        </w:rPr>
        <w:t xml:space="preserve"> ir </w:t>
      </w:r>
      <w:proofErr w:type="spellStart"/>
      <w:r w:rsidRPr="0066095A">
        <w:rPr>
          <w:rFonts w:ascii="Times New Roman" w:eastAsia="Times New Roman" w:hAnsi="Times New Roman" w:cs="Times New Roman"/>
          <w:bCs/>
          <w:lang w:val="lt-LT"/>
        </w:rPr>
        <w:t>cisplatina</w:t>
      </w:r>
      <w:proofErr w:type="spellEnd"/>
      <w:r w:rsidRPr="0066095A">
        <w:rPr>
          <w:rFonts w:ascii="Times New Roman" w:eastAsia="Times New Roman" w:hAnsi="Times New Roman" w:cs="Times New Roman"/>
          <w:bCs/>
          <w:lang w:val="lt-LT"/>
        </w:rPr>
        <w:t xml:space="preserve">) kiaušidžių </w:t>
      </w:r>
      <w:proofErr w:type="spellStart"/>
      <w:r w:rsidRPr="0066095A">
        <w:rPr>
          <w:rFonts w:ascii="Times New Roman" w:eastAsia="Times New Roman" w:hAnsi="Times New Roman" w:cs="Times New Roman"/>
          <w:bCs/>
          <w:lang w:val="lt-LT"/>
        </w:rPr>
        <w:t>karcinomos</w:t>
      </w:r>
      <w:proofErr w:type="spellEnd"/>
      <w:r w:rsidRPr="0066095A">
        <w:rPr>
          <w:rFonts w:ascii="Times New Roman" w:eastAsia="Times New Roman" w:hAnsi="Times New Roman" w:cs="Times New Roman"/>
          <w:bCs/>
          <w:lang w:val="lt-LT"/>
        </w:rPr>
        <w:t xml:space="preserve"> terapija, dviejų III fazės tyrimų, kurių metu buvo taikyta pirmojo pasirinkimo </w:t>
      </w:r>
      <w:proofErr w:type="spellStart"/>
      <w:r w:rsidRPr="0066095A">
        <w:rPr>
          <w:rFonts w:ascii="Times New Roman" w:eastAsia="Times New Roman" w:hAnsi="Times New Roman" w:cs="Times New Roman"/>
          <w:bCs/>
          <w:lang w:val="lt-LT"/>
        </w:rPr>
        <w:t>metastazinio</w:t>
      </w:r>
      <w:proofErr w:type="spellEnd"/>
      <w:r w:rsidRPr="0066095A">
        <w:rPr>
          <w:rFonts w:ascii="Times New Roman" w:eastAsia="Times New Roman" w:hAnsi="Times New Roman" w:cs="Times New Roman"/>
          <w:bCs/>
          <w:lang w:val="lt-LT"/>
        </w:rPr>
        <w:t xml:space="preserve"> krūties vėžio chemoterapija (vieno tyrimo metu 267</w:t>
      </w:r>
      <w:r w:rsidR="004C3417" w:rsidRPr="0066095A">
        <w:rPr>
          <w:rFonts w:ascii="Times New Roman" w:eastAsia="Times New Roman" w:hAnsi="Times New Roman" w:cs="Times New Roman"/>
          <w:bCs/>
          <w:lang w:val="lt-LT"/>
        </w:rPr>
        <w:t> </w:t>
      </w:r>
      <w:r w:rsidRPr="0066095A">
        <w:rPr>
          <w:rFonts w:ascii="Times New Roman" w:eastAsia="Times New Roman" w:hAnsi="Times New Roman" w:cs="Times New Roman"/>
          <w:bCs/>
          <w:lang w:val="lt-LT"/>
        </w:rPr>
        <w:t xml:space="preserve">pacientės buvo gydytos </w:t>
      </w:r>
      <w:proofErr w:type="spellStart"/>
      <w:r w:rsidRPr="0066095A">
        <w:rPr>
          <w:rFonts w:ascii="Times New Roman" w:eastAsia="Times New Roman" w:hAnsi="Times New Roman" w:cs="Times New Roman"/>
          <w:bCs/>
          <w:lang w:val="lt-LT"/>
        </w:rPr>
        <w:t>paklitakseliu</w:t>
      </w:r>
      <w:proofErr w:type="spellEnd"/>
      <w:r w:rsidRPr="0066095A">
        <w:rPr>
          <w:rFonts w:ascii="Times New Roman" w:eastAsia="Times New Roman" w:hAnsi="Times New Roman" w:cs="Times New Roman"/>
          <w:bCs/>
          <w:lang w:val="lt-LT"/>
        </w:rPr>
        <w:t xml:space="preserve"> ir </w:t>
      </w:r>
      <w:proofErr w:type="spellStart"/>
      <w:r w:rsidRPr="0066095A">
        <w:rPr>
          <w:rFonts w:ascii="Times New Roman" w:eastAsia="Times New Roman" w:hAnsi="Times New Roman" w:cs="Times New Roman"/>
          <w:bCs/>
          <w:lang w:val="lt-LT"/>
        </w:rPr>
        <w:t>doksorubicinu</w:t>
      </w:r>
      <w:proofErr w:type="spellEnd"/>
      <w:r w:rsidRPr="0066095A">
        <w:rPr>
          <w:rFonts w:ascii="Times New Roman" w:eastAsia="Times New Roman" w:hAnsi="Times New Roman" w:cs="Times New Roman"/>
          <w:bCs/>
          <w:lang w:val="lt-LT"/>
        </w:rPr>
        <w:t>, antro tyrimo metu 188</w:t>
      </w:r>
      <w:r w:rsidR="004C3417" w:rsidRPr="0066095A">
        <w:rPr>
          <w:rFonts w:ascii="Times New Roman" w:eastAsia="Times New Roman" w:hAnsi="Times New Roman" w:cs="Times New Roman"/>
          <w:bCs/>
          <w:lang w:val="lt-LT"/>
        </w:rPr>
        <w:t> </w:t>
      </w:r>
      <w:r w:rsidRPr="0066095A">
        <w:rPr>
          <w:rFonts w:ascii="Times New Roman" w:eastAsia="Times New Roman" w:hAnsi="Times New Roman" w:cs="Times New Roman"/>
          <w:bCs/>
          <w:lang w:val="lt-LT"/>
        </w:rPr>
        <w:t xml:space="preserve">pacientės buvo gydytos </w:t>
      </w:r>
      <w:proofErr w:type="spellStart"/>
      <w:r w:rsidRPr="0066095A">
        <w:rPr>
          <w:rFonts w:ascii="Times New Roman" w:eastAsia="Times New Roman" w:hAnsi="Times New Roman" w:cs="Times New Roman"/>
          <w:bCs/>
          <w:lang w:val="lt-LT"/>
        </w:rPr>
        <w:t>paklitakseliu</w:t>
      </w:r>
      <w:proofErr w:type="spellEnd"/>
      <w:r w:rsidRPr="0066095A">
        <w:rPr>
          <w:rFonts w:ascii="Times New Roman" w:eastAsia="Times New Roman" w:hAnsi="Times New Roman" w:cs="Times New Roman"/>
          <w:bCs/>
          <w:lang w:val="lt-LT"/>
        </w:rPr>
        <w:t xml:space="preserve"> ir </w:t>
      </w:r>
      <w:proofErr w:type="spellStart"/>
      <w:r w:rsidRPr="0066095A">
        <w:rPr>
          <w:rFonts w:ascii="Times New Roman" w:eastAsia="Times New Roman" w:hAnsi="Times New Roman" w:cs="Times New Roman"/>
          <w:bCs/>
          <w:lang w:val="lt-LT"/>
        </w:rPr>
        <w:t>trastuzumabu</w:t>
      </w:r>
      <w:proofErr w:type="spellEnd"/>
      <w:r w:rsidRPr="0066095A">
        <w:rPr>
          <w:rFonts w:ascii="Times New Roman" w:eastAsia="Times New Roman" w:hAnsi="Times New Roman" w:cs="Times New Roman"/>
          <w:bCs/>
          <w:lang w:val="lt-LT"/>
        </w:rPr>
        <w:t>) ir dviejų III fazės tyrimų, kurių metu 360</w:t>
      </w:r>
      <w:r w:rsidR="004C3417" w:rsidRPr="0066095A">
        <w:rPr>
          <w:rFonts w:ascii="Times New Roman" w:eastAsia="Times New Roman" w:hAnsi="Times New Roman" w:cs="Times New Roman"/>
          <w:bCs/>
          <w:lang w:val="lt-LT"/>
        </w:rPr>
        <w:t> </w:t>
      </w:r>
      <w:r w:rsidRPr="0066095A">
        <w:rPr>
          <w:rFonts w:ascii="Times New Roman" w:eastAsia="Times New Roman" w:hAnsi="Times New Roman" w:cs="Times New Roman"/>
          <w:bCs/>
          <w:lang w:val="lt-LT"/>
        </w:rPr>
        <w:t xml:space="preserve">pacientų, sergančių progresavusiu </w:t>
      </w:r>
      <w:proofErr w:type="spellStart"/>
      <w:r w:rsidRPr="0066095A">
        <w:rPr>
          <w:rFonts w:ascii="Times New Roman" w:eastAsia="Times New Roman" w:hAnsi="Times New Roman" w:cs="Times New Roman"/>
          <w:bCs/>
          <w:lang w:val="lt-LT"/>
        </w:rPr>
        <w:t>nesmulkialąsteliniu</w:t>
      </w:r>
      <w:proofErr w:type="spellEnd"/>
      <w:r w:rsidRPr="0066095A">
        <w:rPr>
          <w:rFonts w:ascii="Times New Roman" w:eastAsia="Times New Roman" w:hAnsi="Times New Roman" w:cs="Times New Roman"/>
          <w:bCs/>
          <w:lang w:val="lt-LT"/>
        </w:rPr>
        <w:t xml:space="preserve"> plaučių vėžiu, buvo gydomi </w:t>
      </w:r>
      <w:proofErr w:type="spellStart"/>
      <w:r w:rsidRPr="0066095A">
        <w:rPr>
          <w:rFonts w:ascii="Times New Roman" w:eastAsia="Times New Roman" w:hAnsi="Times New Roman" w:cs="Times New Roman"/>
          <w:bCs/>
          <w:lang w:val="lt-LT"/>
        </w:rPr>
        <w:t>paklitakseliu</w:t>
      </w:r>
      <w:proofErr w:type="spellEnd"/>
      <w:r w:rsidRPr="0066095A">
        <w:rPr>
          <w:rFonts w:ascii="Times New Roman" w:eastAsia="Times New Roman" w:hAnsi="Times New Roman" w:cs="Times New Roman"/>
          <w:bCs/>
          <w:lang w:val="lt-LT"/>
        </w:rPr>
        <w:t xml:space="preserve"> ir </w:t>
      </w:r>
      <w:proofErr w:type="spellStart"/>
      <w:r w:rsidRPr="0066095A">
        <w:rPr>
          <w:rFonts w:ascii="Times New Roman" w:eastAsia="Times New Roman" w:hAnsi="Times New Roman" w:cs="Times New Roman"/>
          <w:bCs/>
          <w:lang w:val="lt-LT"/>
        </w:rPr>
        <w:t>cisplatina</w:t>
      </w:r>
      <w:proofErr w:type="spellEnd"/>
      <w:r w:rsidRPr="0066095A">
        <w:rPr>
          <w:rFonts w:ascii="Times New Roman" w:eastAsia="Times New Roman" w:hAnsi="Times New Roman" w:cs="Times New Roman"/>
          <w:bCs/>
          <w:lang w:val="lt-LT"/>
        </w:rPr>
        <w:t>, rezultatai (žr.</w:t>
      </w:r>
      <w:r w:rsidR="004C3417" w:rsidRPr="0066095A">
        <w:rPr>
          <w:rFonts w:ascii="Times New Roman" w:eastAsia="Times New Roman" w:hAnsi="Times New Roman" w:cs="Times New Roman"/>
          <w:bCs/>
          <w:lang w:val="lt-LT"/>
        </w:rPr>
        <w:t> </w:t>
      </w:r>
      <w:r w:rsidRPr="0066095A">
        <w:rPr>
          <w:rFonts w:ascii="Times New Roman" w:eastAsia="Times New Roman" w:hAnsi="Times New Roman" w:cs="Times New Roman"/>
          <w:bCs/>
          <w:lang w:val="lt-LT"/>
        </w:rPr>
        <w:t>5.1</w:t>
      </w:r>
      <w:r w:rsidR="004C3417" w:rsidRPr="0066095A">
        <w:rPr>
          <w:rFonts w:ascii="Times New Roman" w:eastAsia="Times New Roman" w:hAnsi="Times New Roman" w:cs="Times New Roman"/>
          <w:bCs/>
          <w:lang w:val="lt-LT"/>
        </w:rPr>
        <w:t> </w:t>
      </w:r>
      <w:r w:rsidRPr="0066095A">
        <w:rPr>
          <w:rFonts w:ascii="Times New Roman" w:eastAsia="Times New Roman" w:hAnsi="Times New Roman" w:cs="Times New Roman"/>
          <w:bCs/>
          <w:lang w:val="lt-LT"/>
        </w:rPr>
        <w:t>skyrių).</w:t>
      </w:r>
    </w:p>
    <w:p w14:paraId="19AFAB44" w14:textId="77777777" w:rsidR="007C13F8" w:rsidRPr="0066095A" w:rsidRDefault="007C13F8" w:rsidP="007C13F8">
      <w:pPr>
        <w:tabs>
          <w:tab w:val="left" w:pos="567"/>
        </w:tabs>
        <w:spacing w:after="0" w:line="240" w:lineRule="auto"/>
        <w:rPr>
          <w:rFonts w:ascii="Times New Roman" w:eastAsia="Times New Roman" w:hAnsi="Times New Roman" w:cs="Times New Roman"/>
          <w:bCs/>
          <w:lang w:val="lt-LT"/>
        </w:rPr>
      </w:pPr>
    </w:p>
    <w:p w14:paraId="034A0DBF" w14:textId="77777777" w:rsidR="007C13F8" w:rsidRPr="0066095A" w:rsidRDefault="007C13F8" w:rsidP="007C13F8">
      <w:pPr>
        <w:tabs>
          <w:tab w:val="left" w:pos="567"/>
        </w:tabs>
        <w:spacing w:after="0" w:line="240" w:lineRule="auto"/>
        <w:rPr>
          <w:rFonts w:ascii="Times New Roman" w:eastAsia="Times New Roman" w:hAnsi="Times New Roman" w:cs="Times New Roman"/>
          <w:bCs/>
          <w:lang w:val="lt-LT"/>
        </w:rPr>
      </w:pPr>
      <w:r w:rsidRPr="0066095A">
        <w:rPr>
          <w:rFonts w:ascii="Times New Roman" w:eastAsia="Times New Roman" w:hAnsi="Times New Roman" w:cs="Times New Roman"/>
          <w:bCs/>
          <w:lang w:val="lt-LT"/>
        </w:rPr>
        <w:t xml:space="preserve">Taikant pirmojo pasirinkimo kompleksinę kiaušidžių vėžio chemoterapiją, </w:t>
      </w:r>
      <w:r w:rsidR="004C3417" w:rsidRPr="0066095A">
        <w:rPr>
          <w:rFonts w:ascii="Times New Roman" w:eastAsia="Times New Roman" w:hAnsi="Times New Roman" w:cs="Times New Roman"/>
          <w:bCs/>
          <w:lang w:val="lt-LT"/>
        </w:rPr>
        <w:t>pacientėms</w:t>
      </w:r>
      <w:r w:rsidRPr="0066095A">
        <w:rPr>
          <w:rFonts w:ascii="Times New Roman" w:eastAsia="Times New Roman" w:hAnsi="Times New Roman" w:cs="Times New Roman"/>
          <w:bCs/>
          <w:lang w:val="lt-LT"/>
        </w:rPr>
        <w:t xml:space="preserve">, kurioms pradžioje per 3 valandas į veną buvo </w:t>
      </w:r>
      <w:proofErr w:type="spellStart"/>
      <w:r w:rsidRPr="0066095A">
        <w:rPr>
          <w:rFonts w:ascii="Times New Roman" w:eastAsia="Times New Roman" w:hAnsi="Times New Roman" w:cs="Times New Roman"/>
          <w:bCs/>
          <w:lang w:val="lt-LT"/>
        </w:rPr>
        <w:t>infuzuota</w:t>
      </w:r>
      <w:proofErr w:type="spellEnd"/>
      <w:r w:rsidRPr="0066095A">
        <w:rPr>
          <w:rFonts w:ascii="Times New Roman" w:eastAsia="Times New Roman" w:hAnsi="Times New Roman" w:cs="Times New Roman"/>
          <w:bCs/>
          <w:lang w:val="lt-LT"/>
        </w:rPr>
        <w:t xml:space="preserve"> </w:t>
      </w:r>
      <w:proofErr w:type="spellStart"/>
      <w:r w:rsidRPr="0066095A">
        <w:rPr>
          <w:rFonts w:ascii="Times New Roman" w:eastAsia="Times New Roman" w:hAnsi="Times New Roman" w:cs="Times New Roman"/>
          <w:bCs/>
          <w:lang w:val="lt-LT"/>
        </w:rPr>
        <w:t>paklitakselio</w:t>
      </w:r>
      <w:proofErr w:type="spellEnd"/>
      <w:r w:rsidRPr="0066095A">
        <w:rPr>
          <w:rFonts w:ascii="Times New Roman" w:eastAsia="Times New Roman" w:hAnsi="Times New Roman" w:cs="Times New Roman"/>
          <w:bCs/>
          <w:lang w:val="lt-LT"/>
        </w:rPr>
        <w:t xml:space="preserve"> dozė, o po jos </w:t>
      </w:r>
      <w:proofErr w:type="spellStart"/>
      <w:r w:rsidRPr="0066095A">
        <w:rPr>
          <w:rFonts w:ascii="Times New Roman" w:eastAsia="Times New Roman" w:hAnsi="Times New Roman" w:cs="Times New Roman"/>
          <w:bCs/>
          <w:lang w:val="lt-LT"/>
        </w:rPr>
        <w:t>cisplatinos</w:t>
      </w:r>
      <w:proofErr w:type="spellEnd"/>
      <w:r w:rsidRPr="0066095A">
        <w:rPr>
          <w:rFonts w:ascii="Times New Roman" w:eastAsia="Times New Roman" w:hAnsi="Times New Roman" w:cs="Times New Roman"/>
          <w:bCs/>
          <w:lang w:val="lt-LT"/>
        </w:rPr>
        <w:t xml:space="preserve">, toksinis poveikis nervų sistemai, </w:t>
      </w:r>
      <w:proofErr w:type="spellStart"/>
      <w:r w:rsidRPr="0066095A">
        <w:rPr>
          <w:rFonts w:ascii="Times New Roman" w:eastAsia="Times New Roman" w:hAnsi="Times New Roman" w:cs="Times New Roman"/>
          <w:bCs/>
          <w:lang w:val="lt-LT"/>
        </w:rPr>
        <w:t>artralgija</w:t>
      </w:r>
      <w:proofErr w:type="spellEnd"/>
      <w:r w:rsidRPr="0066095A">
        <w:rPr>
          <w:rFonts w:ascii="Times New Roman" w:eastAsia="Times New Roman" w:hAnsi="Times New Roman" w:cs="Times New Roman"/>
          <w:bCs/>
          <w:lang w:val="lt-LT"/>
        </w:rPr>
        <w:t xml:space="preserve">, </w:t>
      </w:r>
      <w:proofErr w:type="spellStart"/>
      <w:r w:rsidRPr="0066095A">
        <w:rPr>
          <w:rFonts w:ascii="Times New Roman" w:eastAsia="Times New Roman" w:hAnsi="Times New Roman" w:cs="Times New Roman"/>
          <w:bCs/>
          <w:lang w:val="lt-LT"/>
        </w:rPr>
        <w:t>mialgija</w:t>
      </w:r>
      <w:proofErr w:type="spellEnd"/>
      <w:r w:rsidRPr="0066095A">
        <w:rPr>
          <w:rFonts w:ascii="Times New Roman" w:eastAsia="Times New Roman" w:hAnsi="Times New Roman" w:cs="Times New Roman"/>
          <w:bCs/>
          <w:lang w:val="lt-LT"/>
        </w:rPr>
        <w:t xml:space="preserve"> ir jautrumo padidėjimas pasireikšdavo dažniau ir būdavo sunkesni, o </w:t>
      </w:r>
      <w:proofErr w:type="spellStart"/>
      <w:r w:rsidRPr="0066095A">
        <w:rPr>
          <w:rFonts w:ascii="Times New Roman" w:eastAsia="Times New Roman" w:hAnsi="Times New Roman" w:cs="Times New Roman"/>
          <w:bCs/>
          <w:lang w:val="lt-LT"/>
        </w:rPr>
        <w:t>mieloidinio</w:t>
      </w:r>
      <w:proofErr w:type="spellEnd"/>
      <w:r w:rsidRPr="0066095A">
        <w:rPr>
          <w:rFonts w:ascii="Times New Roman" w:eastAsia="Times New Roman" w:hAnsi="Times New Roman" w:cs="Times New Roman"/>
          <w:bCs/>
          <w:lang w:val="lt-LT"/>
        </w:rPr>
        <w:t xml:space="preserve"> audinio funkcijos slopinimas atsirasdavo rečiau ir būdavo silpnesnis, negu pacientėms, kurioms </w:t>
      </w:r>
      <w:proofErr w:type="spellStart"/>
      <w:r w:rsidRPr="0066095A">
        <w:rPr>
          <w:rFonts w:ascii="Times New Roman" w:eastAsia="Times New Roman" w:hAnsi="Times New Roman" w:cs="Times New Roman"/>
          <w:bCs/>
          <w:lang w:val="lt-LT"/>
        </w:rPr>
        <w:t>cisplatinos</w:t>
      </w:r>
      <w:proofErr w:type="spellEnd"/>
      <w:r w:rsidRPr="0066095A">
        <w:rPr>
          <w:rFonts w:ascii="Times New Roman" w:eastAsia="Times New Roman" w:hAnsi="Times New Roman" w:cs="Times New Roman"/>
          <w:bCs/>
          <w:lang w:val="lt-LT"/>
        </w:rPr>
        <w:t xml:space="preserve"> buvo </w:t>
      </w:r>
      <w:proofErr w:type="spellStart"/>
      <w:r w:rsidRPr="0066095A">
        <w:rPr>
          <w:rFonts w:ascii="Times New Roman" w:eastAsia="Times New Roman" w:hAnsi="Times New Roman" w:cs="Times New Roman"/>
          <w:bCs/>
          <w:lang w:val="lt-LT"/>
        </w:rPr>
        <w:t>infuzuota</w:t>
      </w:r>
      <w:proofErr w:type="spellEnd"/>
      <w:r w:rsidRPr="0066095A">
        <w:rPr>
          <w:rFonts w:ascii="Times New Roman" w:eastAsia="Times New Roman" w:hAnsi="Times New Roman" w:cs="Times New Roman"/>
          <w:bCs/>
          <w:lang w:val="lt-LT"/>
        </w:rPr>
        <w:t xml:space="preserve"> po </w:t>
      </w:r>
      <w:proofErr w:type="spellStart"/>
      <w:r w:rsidRPr="0066095A">
        <w:rPr>
          <w:rFonts w:ascii="Times New Roman" w:eastAsia="Times New Roman" w:hAnsi="Times New Roman" w:cs="Times New Roman"/>
          <w:bCs/>
          <w:lang w:val="lt-LT"/>
        </w:rPr>
        <w:t>ciklofosfamido</w:t>
      </w:r>
      <w:proofErr w:type="spellEnd"/>
      <w:r w:rsidRPr="0066095A">
        <w:rPr>
          <w:rFonts w:ascii="Times New Roman" w:eastAsia="Times New Roman" w:hAnsi="Times New Roman" w:cs="Times New Roman"/>
          <w:bCs/>
          <w:lang w:val="lt-LT"/>
        </w:rPr>
        <w:t>.</w:t>
      </w:r>
    </w:p>
    <w:p w14:paraId="4AFE1B26" w14:textId="77777777" w:rsidR="007C13F8" w:rsidRPr="0066095A" w:rsidRDefault="007C13F8" w:rsidP="007C13F8">
      <w:pPr>
        <w:tabs>
          <w:tab w:val="left" w:pos="567"/>
        </w:tabs>
        <w:spacing w:after="0" w:line="240" w:lineRule="auto"/>
        <w:rPr>
          <w:rFonts w:ascii="Times New Roman" w:eastAsia="Times New Roman" w:hAnsi="Times New Roman" w:cs="Times New Roman"/>
          <w:bCs/>
          <w:lang w:val="lt-LT"/>
        </w:rPr>
      </w:pPr>
    </w:p>
    <w:p w14:paraId="11645494" w14:textId="77777777" w:rsidR="007C13F8" w:rsidRPr="0066095A" w:rsidRDefault="007C13F8" w:rsidP="007C13F8">
      <w:pPr>
        <w:tabs>
          <w:tab w:val="left" w:pos="567"/>
        </w:tabs>
        <w:spacing w:after="0" w:line="240" w:lineRule="auto"/>
        <w:rPr>
          <w:rFonts w:ascii="Times New Roman" w:eastAsia="Times New Roman" w:hAnsi="Times New Roman" w:cs="Times New Roman"/>
          <w:bCs/>
          <w:lang w:val="lt-LT"/>
        </w:rPr>
      </w:pPr>
      <w:r w:rsidRPr="0066095A">
        <w:rPr>
          <w:rFonts w:ascii="Times New Roman" w:eastAsia="Times New Roman" w:hAnsi="Times New Roman" w:cs="Times New Roman"/>
          <w:bCs/>
          <w:lang w:val="lt-LT"/>
        </w:rPr>
        <w:t xml:space="preserve">Taikant pirmojo pasirinkimo kompleksinę </w:t>
      </w:r>
      <w:proofErr w:type="spellStart"/>
      <w:r w:rsidRPr="0066095A">
        <w:rPr>
          <w:rFonts w:ascii="Times New Roman" w:eastAsia="Times New Roman" w:hAnsi="Times New Roman" w:cs="Times New Roman"/>
          <w:bCs/>
          <w:lang w:val="lt-LT"/>
        </w:rPr>
        <w:t>metastazinio</w:t>
      </w:r>
      <w:proofErr w:type="spellEnd"/>
      <w:r w:rsidRPr="0066095A">
        <w:rPr>
          <w:rFonts w:ascii="Times New Roman" w:eastAsia="Times New Roman" w:hAnsi="Times New Roman" w:cs="Times New Roman"/>
          <w:bCs/>
          <w:lang w:val="lt-LT"/>
        </w:rPr>
        <w:t xml:space="preserve"> krūties vėžio chemoterapiją, </w:t>
      </w:r>
      <w:r w:rsidR="004C3417" w:rsidRPr="0066095A">
        <w:rPr>
          <w:rFonts w:ascii="Times New Roman" w:eastAsia="Times New Roman" w:hAnsi="Times New Roman" w:cs="Times New Roman"/>
          <w:bCs/>
          <w:lang w:val="lt-LT"/>
        </w:rPr>
        <w:t>pacientams</w:t>
      </w:r>
      <w:r w:rsidRPr="0066095A">
        <w:rPr>
          <w:rFonts w:ascii="Times New Roman" w:eastAsia="Times New Roman" w:hAnsi="Times New Roman" w:cs="Times New Roman"/>
          <w:bCs/>
          <w:lang w:val="lt-LT"/>
        </w:rPr>
        <w:t xml:space="preserve">, kuriems, praėjus 24 val. po </w:t>
      </w:r>
      <w:proofErr w:type="spellStart"/>
      <w:r w:rsidRPr="0066095A">
        <w:rPr>
          <w:rFonts w:ascii="Times New Roman" w:eastAsia="Times New Roman" w:hAnsi="Times New Roman" w:cs="Times New Roman"/>
          <w:bCs/>
          <w:lang w:val="lt-LT"/>
        </w:rPr>
        <w:t>doksorubicino</w:t>
      </w:r>
      <w:proofErr w:type="spellEnd"/>
      <w:r w:rsidRPr="0066095A">
        <w:rPr>
          <w:rFonts w:ascii="Times New Roman" w:eastAsia="Times New Roman" w:hAnsi="Times New Roman" w:cs="Times New Roman"/>
          <w:bCs/>
          <w:lang w:val="lt-LT"/>
        </w:rPr>
        <w:t xml:space="preserve"> infuzijos, į veną per 3 val. buvo </w:t>
      </w:r>
      <w:proofErr w:type="spellStart"/>
      <w:r w:rsidRPr="0066095A">
        <w:rPr>
          <w:rFonts w:ascii="Times New Roman" w:eastAsia="Times New Roman" w:hAnsi="Times New Roman" w:cs="Times New Roman"/>
          <w:bCs/>
          <w:lang w:val="lt-LT"/>
        </w:rPr>
        <w:t>infuzuojama</w:t>
      </w:r>
      <w:proofErr w:type="spellEnd"/>
      <w:r w:rsidRPr="0066095A">
        <w:rPr>
          <w:rFonts w:ascii="Times New Roman" w:eastAsia="Times New Roman" w:hAnsi="Times New Roman" w:cs="Times New Roman"/>
          <w:bCs/>
          <w:lang w:val="lt-LT"/>
        </w:rPr>
        <w:t xml:space="preserve"> 220 mg/m</w:t>
      </w:r>
      <w:r w:rsidRPr="0066095A">
        <w:rPr>
          <w:rFonts w:ascii="Times New Roman" w:eastAsia="Times New Roman" w:hAnsi="Times New Roman" w:cs="Times New Roman"/>
          <w:bCs/>
          <w:vertAlign w:val="superscript"/>
          <w:lang w:val="lt-LT"/>
        </w:rPr>
        <w:t>2</w:t>
      </w:r>
      <w:r w:rsidRPr="0066095A">
        <w:rPr>
          <w:rFonts w:ascii="Times New Roman" w:eastAsia="Times New Roman" w:hAnsi="Times New Roman" w:cs="Times New Roman"/>
          <w:bCs/>
          <w:lang w:val="lt-LT"/>
        </w:rPr>
        <w:t xml:space="preserve"> kūno paviršiaus </w:t>
      </w:r>
      <w:proofErr w:type="spellStart"/>
      <w:r w:rsidRPr="0066095A">
        <w:rPr>
          <w:rFonts w:ascii="Times New Roman" w:eastAsia="Times New Roman" w:hAnsi="Times New Roman" w:cs="Times New Roman"/>
          <w:bCs/>
          <w:lang w:val="lt-LT"/>
        </w:rPr>
        <w:t>paklitakselio</w:t>
      </w:r>
      <w:proofErr w:type="spellEnd"/>
      <w:r w:rsidRPr="0066095A">
        <w:rPr>
          <w:rFonts w:ascii="Times New Roman" w:eastAsia="Times New Roman" w:hAnsi="Times New Roman" w:cs="Times New Roman"/>
          <w:bCs/>
          <w:lang w:val="lt-LT"/>
        </w:rPr>
        <w:t xml:space="preserve"> dozė, </w:t>
      </w:r>
      <w:proofErr w:type="spellStart"/>
      <w:r w:rsidRPr="0066095A">
        <w:rPr>
          <w:rFonts w:ascii="Times New Roman" w:eastAsia="Times New Roman" w:hAnsi="Times New Roman" w:cs="Times New Roman"/>
          <w:bCs/>
          <w:lang w:val="lt-LT"/>
        </w:rPr>
        <w:t>neutropenija</w:t>
      </w:r>
      <w:proofErr w:type="spellEnd"/>
      <w:r w:rsidRPr="0066095A">
        <w:rPr>
          <w:rFonts w:ascii="Times New Roman" w:eastAsia="Times New Roman" w:hAnsi="Times New Roman" w:cs="Times New Roman"/>
          <w:bCs/>
          <w:lang w:val="lt-LT"/>
        </w:rPr>
        <w:t xml:space="preserve">, anemija, periferinė neuropatija, </w:t>
      </w:r>
      <w:proofErr w:type="spellStart"/>
      <w:r w:rsidRPr="0066095A">
        <w:rPr>
          <w:rFonts w:ascii="Times New Roman" w:eastAsia="Times New Roman" w:hAnsi="Times New Roman" w:cs="Times New Roman"/>
          <w:bCs/>
          <w:lang w:val="lt-LT"/>
        </w:rPr>
        <w:t>artralgija</w:t>
      </w:r>
      <w:proofErr w:type="spellEnd"/>
      <w:r w:rsidRPr="0066095A">
        <w:rPr>
          <w:rFonts w:ascii="Times New Roman" w:eastAsia="Times New Roman" w:hAnsi="Times New Roman" w:cs="Times New Roman"/>
          <w:bCs/>
          <w:lang w:val="lt-LT"/>
        </w:rPr>
        <w:t xml:space="preserve">, </w:t>
      </w:r>
      <w:proofErr w:type="spellStart"/>
      <w:r w:rsidRPr="0066095A">
        <w:rPr>
          <w:rFonts w:ascii="Times New Roman" w:eastAsia="Times New Roman" w:hAnsi="Times New Roman" w:cs="Times New Roman"/>
          <w:bCs/>
          <w:lang w:val="lt-LT"/>
        </w:rPr>
        <w:t>mialgija</w:t>
      </w:r>
      <w:proofErr w:type="spellEnd"/>
      <w:r w:rsidRPr="0066095A">
        <w:rPr>
          <w:rFonts w:ascii="Times New Roman" w:eastAsia="Times New Roman" w:hAnsi="Times New Roman" w:cs="Times New Roman"/>
          <w:bCs/>
          <w:lang w:val="lt-LT"/>
        </w:rPr>
        <w:t xml:space="preserve">, </w:t>
      </w:r>
      <w:proofErr w:type="spellStart"/>
      <w:r w:rsidRPr="0066095A">
        <w:rPr>
          <w:rFonts w:ascii="Times New Roman" w:eastAsia="Times New Roman" w:hAnsi="Times New Roman" w:cs="Times New Roman"/>
          <w:bCs/>
          <w:lang w:val="lt-LT"/>
        </w:rPr>
        <w:t>astenija</w:t>
      </w:r>
      <w:proofErr w:type="spellEnd"/>
      <w:r w:rsidRPr="0066095A">
        <w:rPr>
          <w:rFonts w:ascii="Times New Roman" w:eastAsia="Times New Roman" w:hAnsi="Times New Roman" w:cs="Times New Roman"/>
          <w:bCs/>
          <w:lang w:val="lt-LT"/>
        </w:rPr>
        <w:t>, karščiavimas ir viduriavimas pasireikšdavo dažniau ir būdavo sunkesni, o pykinimas ir vėmimas atsirasdavo rečiau ir būdavo silpnesnis, negu pacientams, kurie buvo gydomi įprastiniu būdu (FAC): 500 mg/m</w:t>
      </w:r>
      <w:r w:rsidRPr="0066095A">
        <w:rPr>
          <w:rFonts w:ascii="Times New Roman" w:eastAsia="Times New Roman" w:hAnsi="Times New Roman" w:cs="Times New Roman"/>
          <w:bCs/>
          <w:vertAlign w:val="superscript"/>
          <w:lang w:val="lt-LT"/>
        </w:rPr>
        <w:t>2</w:t>
      </w:r>
      <w:r w:rsidRPr="0066095A">
        <w:rPr>
          <w:rFonts w:ascii="Times New Roman" w:eastAsia="Times New Roman" w:hAnsi="Times New Roman" w:cs="Times New Roman"/>
          <w:bCs/>
          <w:lang w:val="lt-LT"/>
        </w:rPr>
        <w:t xml:space="preserve"> kūno paviršiaus 5-fluorouracilo doze, 50 mg/m</w:t>
      </w:r>
      <w:r w:rsidRPr="0066095A">
        <w:rPr>
          <w:rFonts w:ascii="Times New Roman" w:eastAsia="Times New Roman" w:hAnsi="Times New Roman" w:cs="Times New Roman"/>
          <w:bCs/>
          <w:vertAlign w:val="superscript"/>
          <w:lang w:val="lt-LT"/>
        </w:rPr>
        <w:t>2</w:t>
      </w:r>
      <w:r w:rsidRPr="0066095A">
        <w:rPr>
          <w:rFonts w:ascii="Times New Roman" w:eastAsia="Times New Roman" w:hAnsi="Times New Roman" w:cs="Times New Roman"/>
          <w:bCs/>
          <w:lang w:val="lt-LT"/>
        </w:rPr>
        <w:t xml:space="preserve"> kūno paviršiaus </w:t>
      </w:r>
      <w:proofErr w:type="spellStart"/>
      <w:r w:rsidRPr="0066095A">
        <w:rPr>
          <w:rFonts w:ascii="Times New Roman" w:eastAsia="Times New Roman" w:hAnsi="Times New Roman" w:cs="Times New Roman"/>
          <w:bCs/>
          <w:lang w:val="lt-LT"/>
        </w:rPr>
        <w:t>doksorubicino</w:t>
      </w:r>
      <w:proofErr w:type="spellEnd"/>
      <w:r w:rsidRPr="0066095A">
        <w:rPr>
          <w:rFonts w:ascii="Times New Roman" w:eastAsia="Times New Roman" w:hAnsi="Times New Roman" w:cs="Times New Roman"/>
          <w:bCs/>
          <w:lang w:val="lt-LT"/>
        </w:rPr>
        <w:t xml:space="preserve"> doze ir 500 mg/m</w:t>
      </w:r>
      <w:r w:rsidRPr="0066095A">
        <w:rPr>
          <w:rFonts w:ascii="Times New Roman" w:eastAsia="Times New Roman" w:hAnsi="Times New Roman" w:cs="Times New Roman"/>
          <w:bCs/>
          <w:vertAlign w:val="superscript"/>
          <w:lang w:val="lt-LT"/>
        </w:rPr>
        <w:t>2</w:t>
      </w:r>
      <w:r w:rsidRPr="0066095A">
        <w:rPr>
          <w:rFonts w:ascii="Times New Roman" w:eastAsia="Times New Roman" w:hAnsi="Times New Roman" w:cs="Times New Roman"/>
          <w:bCs/>
          <w:lang w:val="lt-LT"/>
        </w:rPr>
        <w:t xml:space="preserve"> kūno paviršiaus </w:t>
      </w:r>
      <w:proofErr w:type="spellStart"/>
      <w:r w:rsidRPr="0066095A">
        <w:rPr>
          <w:rFonts w:ascii="Times New Roman" w:eastAsia="Times New Roman" w:hAnsi="Times New Roman" w:cs="Times New Roman"/>
          <w:bCs/>
          <w:lang w:val="lt-LT"/>
        </w:rPr>
        <w:t>ciklofosfamido</w:t>
      </w:r>
      <w:proofErr w:type="spellEnd"/>
      <w:r w:rsidRPr="0066095A">
        <w:rPr>
          <w:rFonts w:ascii="Times New Roman" w:eastAsia="Times New Roman" w:hAnsi="Times New Roman" w:cs="Times New Roman"/>
          <w:bCs/>
          <w:lang w:val="lt-LT"/>
        </w:rPr>
        <w:t xml:space="preserve"> doze. Mažesniam pykinimo ir vėmimo dažniui ir sunkumui gydymo </w:t>
      </w:r>
      <w:proofErr w:type="spellStart"/>
      <w:r w:rsidRPr="0066095A">
        <w:rPr>
          <w:rFonts w:ascii="Times New Roman" w:eastAsia="Times New Roman" w:hAnsi="Times New Roman" w:cs="Times New Roman"/>
          <w:bCs/>
          <w:lang w:val="lt-LT"/>
        </w:rPr>
        <w:t>paklitakselio</w:t>
      </w:r>
      <w:proofErr w:type="spellEnd"/>
      <w:r w:rsidRPr="0066095A">
        <w:rPr>
          <w:rFonts w:ascii="Times New Roman" w:eastAsia="Times New Roman" w:hAnsi="Times New Roman" w:cs="Times New Roman"/>
          <w:bCs/>
          <w:lang w:val="lt-LT"/>
        </w:rPr>
        <w:t xml:space="preserve"> ir </w:t>
      </w:r>
      <w:proofErr w:type="spellStart"/>
      <w:r w:rsidRPr="0066095A">
        <w:rPr>
          <w:rFonts w:ascii="Times New Roman" w:eastAsia="Times New Roman" w:hAnsi="Times New Roman" w:cs="Times New Roman"/>
          <w:bCs/>
          <w:lang w:val="lt-LT"/>
        </w:rPr>
        <w:t>doksorubicino</w:t>
      </w:r>
      <w:proofErr w:type="spellEnd"/>
      <w:r w:rsidRPr="0066095A">
        <w:rPr>
          <w:rFonts w:ascii="Times New Roman" w:eastAsia="Times New Roman" w:hAnsi="Times New Roman" w:cs="Times New Roman"/>
          <w:bCs/>
          <w:lang w:val="lt-LT"/>
        </w:rPr>
        <w:t xml:space="preserve"> deriniu metu įtakos gali turėti kortikosteroidų vartojimas.</w:t>
      </w:r>
    </w:p>
    <w:p w14:paraId="510D7F17" w14:textId="77777777" w:rsidR="007C13F8" w:rsidRPr="0066095A" w:rsidRDefault="007C13F8" w:rsidP="007C13F8">
      <w:pPr>
        <w:tabs>
          <w:tab w:val="left" w:pos="567"/>
        </w:tabs>
        <w:spacing w:after="0" w:line="240" w:lineRule="auto"/>
        <w:rPr>
          <w:rFonts w:ascii="Times New Roman" w:eastAsia="Times New Roman" w:hAnsi="Times New Roman" w:cs="Times New Roman"/>
          <w:bCs/>
          <w:lang w:val="lt-LT"/>
        </w:rPr>
      </w:pPr>
    </w:p>
    <w:p w14:paraId="0DD18095" w14:textId="77777777" w:rsidR="007C13F8" w:rsidRPr="0066095A" w:rsidRDefault="007C13F8" w:rsidP="007C13F8">
      <w:pPr>
        <w:tabs>
          <w:tab w:val="left" w:pos="567"/>
        </w:tabs>
        <w:spacing w:after="0" w:line="240" w:lineRule="auto"/>
        <w:rPr>
          <w:rFonts w:ascii="Times New Roman" w:eastAsia="Times New Roman" w:hAnsi="Times New Roman" w:cs="Times New Roman"/>
          <w:bCs/>
          <w:lang w:val="lt-LT"/>
        </w:rPr>
      </w:pPr>
      <w:r w:rsidRPr="0066095A">
        <w:rPr>
          <w:rFonts w:ascii="Times New Roman" w:eastAsia="Times New Roman" w:hAnsi="Times New Roman" w:cs="Times New Roman"/>
          <w:bCs/>
          <w:lang w:val="lt-LT"/>
        </w:rPr>
        <w:t xml:space="preserve">Taikant pirmojo pasirinkimo kompleksinę </w:t>
      </w:r>
      <w:proofErr w:type="spellStart"/>
      <w:r w:rsidRPr="0066095A">
        <w:rPr>
          <w:rFonts w:ascii="Times New Roman" w:eastAsia="Times New Roman" w:hAnsi="Times New Roman" w:cs="Times New Roman"/>
          <w:bCs/>
          <w:lang w:val="lt-LT"/>
        </w:rPr>
        <w:t>metastazinio</w:t>
      </w:r>
      <w:proofErr w:type="spellEnd"/>
      <w:r w:rsidRPr="0066095A">
        <w:rPr>
          <w:rFonts w:ascii="Times New Roman" w:eastAsia="Times New Roman" w:hAnsi="Times New Roman" w:cs="Times New Roman"/>
          <w:bCs/>
          <w:lang w:val="lt-LT"/>
        </w:rPr>
        <w:t xml:space="preserve"> krūties vėžio chemoterapiją į veną per 3 val. </w:t>
      </w:r>
      <w:proofErr w:type="spellStart"/>
      <w:r w:rsidRPr="0066095A">
        <w:rPr>
          <w:rFonts w:ascii="Times New Roman" w:eastAsia="Times New Roman" w:hAnsi="Times New Roman" w:cs="Times New Roman"/>
          <w:bCs/>
          <w:lang w:val="lt-LT"/>
        </w:rPr>
        <w:t>infuzuojama</w:t>
      </w:r>
      <w:proofErr w:type="spellEnd"/>
      <w:r w:rsidRPr="0066095A">
        <w:rPr>
          <w:rFonts w:ascii="Times New Roman" w:eastAsia="Times New Roman" w:hAnsi="Times New Roman" w:cs="Times New Roman"/>
          <w:bCs/>
          <w:lang w:val="lt-LT"/>
        </w:rPr>
        <w:t xml:space="preserve"> </w:t>
      </w:r>
      <w:proofErr w:type="spellStart"/>
      <w:r w:rsidRPr="0066095A">
        <w:rPr>
          <w:rFonts w:ascii="Times New Roman" w:eastAsia="Times New Roman" w:hAnsi="Times New Roman" w:cs="Times New Roman"/>
          <w:bCs/>
          <w:lang w:val="lt-LT"/>
        </w:rPr>
        <w:t>paklitakselio</w:t>
      </w:r>
      <w:proofErr w:type="spellEnd"/>
      <w:r w:rsidRPr="0066095A">
        <w:rPr>
          <w:rFonts w:ascii="Times New Roman" w:eastAsia="Times New Roman" w:hAnsi="Times New Roman" w:cs="Times New Roman"/>
          <w:bCs/>
          <w:lang w:val="lt-LT"/>
        </w:rPr>
        <w:t xml:space="preserve"> doze ir </w:t>
      </w:r>
      <w:proofErr w:type="spellStart"/>
      <w:r w:rsidRPr="0066095A">
        <w:rPr>
          <w:rFonts w:ascii="Times New Roman" w:eastAsia="Times New Roman" w:hAnsi="Times New Roman" w:cs="Times New Roman"/>
          <w:bCs/>
          <w:lang w:val="lt-LT"/>
        </w:rPr>
        <w:t>trastuzumabu</w:t>
      </w:r>
      <w:proofErr w:type="spellEnd"/>
      <w:r w:rsidRPr="0066095A">
        <w:rPr>
          <w:rFonts w:ascii="Times New Roman" w:eastAsia="Times New Roman" w:hAnsi="Times New Roman" w:cs="Times New Roman"/>
          <w:bCs/>
          <w:lang w:val="lt-LT"/>
        </w:rPr>
        <w:t xml:space="preserve">, šie reiškiniai (nepriklausomai nuo to, ar juos sukėlė </w:t>
      </w:r>
      <w:proofErr w:type="spellStart"/>
      <w:r w:rsidRPr="0066095A">
        <w:rPr>
          <w:rFonts w:ascii="Times New Roman" w:eastAsia="Times New Roman" w:hAnsi="Times New Roman" w:cs="Times New Roman"/>
          <w:bCs/>
          <w:lang w:val="lt-LT"/>
        </w:rPr>
        <w:t>paklitakselis</w:t>
      </w:r>
      <w:proofErr w:type="spellEnd"/>
      <w:r w:rsidRPr="0066095A">
        <w:rPr>
          <w:rFonts w:ascii="Times New Roman" w:eastAsia="Times New Roman" w:hAnsi="Times New Roman" w:cs="Times New Roman"/>
          <w:bCs/>
          <w:lang w:val="lt-LT"/>
        </w:rPr>
        <w:t xml:space="preserve">, ar </w:t>
      </w:r>
      <w:proofErr w:type="spellStart"/>
      <w:r w:rsidRPr="0066095A">
        <w:rPr>
          <w:rFonts w:ascii="Times New Roman" w:eastAsia="Times New Roman" w:hAnsi="Times New Roman" w:cs="Times New Roman"/>
          <w:bCs/>
          <w:lang w:val="lt-LT"/>
        </w:rPr>
        <w:t>trastuzumabas</w:t>
      </w:r>
      <w:proofErr w:type="spellEnd"/>
      <w:r w:rsidRPr="0066095A">
        <w:rPr>
          <w:rFonts w:ascii="Times New Roman" w:eastAsia="Times New Roman" w:hAnsi="Times New Roman" w:cs="Times New Roman"/>
          <w:bCs/>
          <w:lang w:val="lt-LT"/>
        </w:rPr>
        <w:t xml:space="preserve">) buvo dažnesni, negu gydant vien </w:t>
      </w:r>
      <w:proofErr w:type="spellStart"/>
      <w:r w:rsidRPr="0066095A">
        <w:rPr>
          <w:rFonts w:ascii="Times New Roman" w:eastAsia="Times New Roman" w:hAnsi="Times New Roman" w:cs="Times New Roman"/>
          <w:bCs/>
          <w:lang w:val="lt-LT"/>
        </w:rPr>
        <w:t>paklitakseliu</w:t>
      </w:r>
      <w:proofErr w:type="spellEnd"/>
      <w:r w:rsidRPr="0066095A">
        <w:rPr>
          <w:rFonts w:ascii="Times New Roman" w:eastAsia="Times New Roman" w:hAnsi="Times New Roman" w:cs="Times New Roman"/>
          <w:bCs/>
          <w:lang w:val="lt-LT"/>
        </w:rPr>
        <w:t>: širdies nepakankamumas (atitinkamai 8</w:t>
      </w:r>
      <w:r w:rsidR="00B4537D" w:rsidRPr="0066095A">
        <w:rPr>
          <w:rFonts w:ascii="Times New Roman" w:eastAsia="Times New Roman" w:hAnsi="Times New Roman" w:cs="Times New Roman"/>
          <w:bCs/>
          <w:lang w:val="lt-LT"/>
        </w:rPr>
        <w:t> </w:t>
      </w:r>
      <w:r w:rsidRPr="0066095A">
        <w:rPr>
          <w:rFonts w:ascii="Times New Roman" w:eastAsia="Times New Roman" w:hAnsi="Times New Roman" w:cs="Times New Roman"/>
          <w:bCs/>
          <w:lang w:val="lt-LT"/>
        </w:rPr>
        <w:sym w:font="Symbol" w:char="F025"/>
      </w:r>
      <w:r w:rsidRPr="0066095A">
        <w:rPr>
          <w:rFonts w:ascii="Times New Roman" w:eastAsia="Times New Roman" w:hAnsi="Times New Roman" w:cs="Times New Roman"/>
          <w:bCs/>
          <w:lang w:val="lt-LT"/>
        </w:rPr>
        <w:t xml:space="preserve"> ir 1</w:t>
      </w:r>
      <w:r w:rsidR="00B4537D" w:rsidRPr="0066095A">
        <w:rPr>
          <w:rFonts w:ascii="Times New Roman" w:eastAsia="Times New Roman" w:hAnsi="Times New Roman" w:cs="Times New Roman"/>
          <w:bCs/>
          <w:lang w:val="lt-LT"/>
        </w:rPr>
        <w:t> </w:t>
      </w:r>
      <w:r w:rsidRPr="0066095A">
        <w:rPr>
          <w:rFonts w:ascii="Times New Roman" w:eastAsia="Times New Roman" w:hAnsi="Times New Roman" w:cs="Times New Roman"/>
          <w:bCs/>
          <w:lang w:val="lt-LT"/>
        </w:rPr>
        <w:sym w:font="Symbol" w:char="F025"/>
      </w:r>
      <w:r w:rsidRPr="0066095A">
        <w:rPr>
          <w:rFonts w:ascii="Times New Roman" w:eastAsia="Times New Roman" w:hAnsi="Times New Roman" w:cs="Times New Roman"/>
          <w:bCs/>
          <w:lang w:val="lt-LT"/>
        </w:rPr>
        <w:t>), infekcinė liga (atitinkamai 46</w:t>
      </w:r>
      <w:r w:rsidR="00B4537D" w:rsidRPr="0066095A">
        <w:rPr>
          <w:rFonts w:ascii="Times New Roman" w:eastAsia="Times New Roman" w:hAnsi="Times New Roman" w:cs="Times New Roman"/>
          <w:bCs/>
          <w:lang w:val="lt-LT"/>
        </w:rPr>
        <w:t> </w:t>
      </w:r>
      <w:r w:rsidRPr="0066095A">
        <w:rPr>
          <w:rFonts w:ascii="Times New Roman" w:eastAsia="Times New Roman" w:hAnsi="Times New Roman" w:cs="Times New Roman"/>
          <w:bCs/>
          <w:lang w:val="lt-LT"/>
        </w:rPr>
        <w:sym w:font="Symbol" w:char="F025"/>
      </w:r>
      <w:r w:rsidRPr="0066095A">
        <w:rPr>
          <w:rFonts w:ascii="Times New Roman" w:eastAsia="Times New Roman" w:hAnsi="Times New Roman" w:cs="Times New Roman"/>
          <w:bCs/>
          <w:lang w:val="lt-LT"/>
        </w:rPr>
        <w:t xml:space="preserve"> ir 27</w:t>
      </w:r>
      <w:r w:rsidR="00B4537D" w:rsidRPr="0066095A">
        <w:rPr>
          <w:rFonts w:ascii="Times New Roman" w:eastAsia="Times New Roman" w:hAnsi="Times New Roman" w:cs="Times New Roman"/>
          <w:bCs/>
          <w:lang w:val="lt-LT"/>
        </w:rPr>
        <w:t> </w:t>
      </w:r>
      <w:r w:rsidRPr="0066095A">
        <w:rPr>
          <w:rFonts w:ascii="Times New Roman" w:eastAsia="Times New Roman" w:hAnsi="Times New Roman" w:cs="Times New Roman"/>
          <w:bCs/>
          <w:lang w:val="lt-LT"/>
        </w:rPr>
        <w:sym w:font="Symbol" w:char="F025"/>
      </w:r>
      <w:r w:rsidRPr="0066095A">
        <w:rPr>
          <w:rFonts w:ascii="Times New Roman" w:eastAsia="Times New Roman" w:hAnsi="Times New Roman" w:cs="Times New Roman"/>
          <w:bCs/>
          <w:lang w:val="lt-LT"/>
        </w:rPr>
        <w:t>), šalčio krėtimas (atitinkamai 42</w:t>
      </w:r>
      <w:r w:rsidR="00B4537D" w:rsidRPr="0066095A">
        <w:rPr>
          <w:rFonts w:ascii="Times New Roman" w:eastAsia="Times New Roman" w:hAnsi="Times New Roman" w:cs="Times New Roman"/>
          <w:bCs/>
          <w:lang w:val="lt-LT"/>
        </w:rPr>
        <w:t> </w:t>
      </w:r>
      <w:r w:rsidRPr="0066095A">
        <w:rPr>
          <w:rFonts w:ascii="Times New Roman" w:eastAsia="Times New Roman" w:hAnsi="Times New Roman" w:cs="Times New Roman"/>
          <w:bCs/>
          <w:lang w:val="lt-LT"/>
        </w:rPr>
        <w:sym w:font="Symbol" w:char="F025"/>
      </w:r>
      <w:r w:rsidRPr="0066095A">
        <w:rPr>
          <w:rFonts w:ascii="Times New Roman" w:eastAsia="Times New Roman" w:hAnsi="Times New Roman" w:cs="Times New Roman"/>
          <w:bCs/>
          <w:lang w:val="lt-LT"/>
        </w:rPr>
        <w:t xml:space="preserve"> ir 4</w:t>
      </w:r>
      <w:r w:rsidR="00B4537D" w:rsidRPr="0066095A">
        <w:rPr>
          <w:rFonts w:ascii="Times New Roman" w:eastAsia="Times New Roman" w:hAnsi="Times New Roman" w:cs="Times New Roman"/>
          <w:bCs/>
          <w:lang w:val="lt-LT"/>
        </w:rPr>
        <w:t> </w:t>
      </w:r>
      <w:r w:rsidRPr="0066095A">
        <w:rPr>
          <w:rFonts w:ascii="Times New Roman" w:eastAsia="Times New Roman" w:hAnsi="Times New Roman" w:cs="Times New Roman"/>
          <w:bCs/>
          <w:lang w:val="lt-LT"/>
        </w:rPr>
        <w:sym w:font="Symbol" w:char="F025"/>
      </w:r>
      <w:r w:rsidRPr="0066095A">
        <w:rPr>
          <w:rFonts w:ascii="Times New Roman" w:eastAsia="Times New Roman" w:hAnsi="Times New Roman" w:cs="Times New Roman"/>
          <w:bCs/>
          <w:lang w:val="lt-LT"/>
        </w:rPr>
        <w:t>), karščiavimas (atitinkamai 47</w:t>
      </w:r>
      <w:r w:rsidR="00B4537D" w:rsidRPr="0066095A">
        <w:rPr>
          <w:rFonts w:ascii="Times New Roman" w:eastAsia="Times New Roman" w:hAnsi="Times New Roman" w:cs="Times New Roman"/>
          <w:bCs/>
          <w:lang w:val="lt-LT"/>
        </w:rPr>
        <w:t> </w:t>
      </w:r>
      <w:r w:rsidRPr="0066095A">
        <w:rPr>
          <w:rFonts w:ascii="Times New Roman" w:eastAsia="Times New Roman" w:hAnsi="Times New Roman" w:cs="Times New Roman"/>
          <w:bCs/>
          <w:lang w:val="lt-LT"/>
        </w:rPr>
        <w:sym w:font="Symbol" w:char="F025"/>
      </w:r>
      <w:r w:rsidRPr="0066095A">
        <w:rPr>
          <w:rFonts w:ascii="Times New Roman" w:eastAsia="Times New Roman" w:hAnsi="Times New Roman" w:cs="Times New Roman"/>
          <w:bCs/>
          <w:lang w:val="lt-LT"/>
        </w:rPr>
        <w:t xml:space="preserve"> ir 23</w:t>
      </w:r>
      <w:r w:rsidR="00B4537D" w:rsidRPr="0066095A">
        <w:rPr>
          <w:rFonts w:ascii="Times New Roman" w:eastAsia="Times New Roman" w:hAnsi="Times New Roman" w:cs="Times New Roman"/>
          <w:bCs/>
          <w:lang w:val="lt-LT"/>
        </w:rPr>
        <w:t> </w:t>
      </w:r>
      <w:r w:rsidRPr="0066095A">
        <w:rPr>
          <w:rFonts w:ascii="Times New Roman" w:eastAsia="Times New Roman" w:hAnsi="Times New Roman" w:cs="Times New Roman"/>
          <w:bCs/>
          <w:lang w:val="lt-LT"/>
        </w:rPr>
        <w:sym w:font="Symbol" w:char="F025"/>
      </w:r>
      <w:r w:rsidRPr="0066095A">
        <w:rPr>
          <w:rFonts w:ascii="Times New Roman" w:eastAsia="Times New Roman" w:hAnsi="Times New Roman" w:cs="Times New Roman"/>
          <w:bCs/>
          <w:lang w:val="lt-LT"/>
        </w:rPr>
        <w:t>), kosulys (atitinkamai 42</w:t>
      </w:r>
      <w:r w:rsidR="00B4537D" w:rsidRPr="0066095A">
        <w:rPr>
          <w:rFonts w:ascii="Times New Roman" w:eastAsia="Times New Roman" w:hAnsi="Times New Roman" w:cs="Times New Roman"/>
          <w:bCs/>
          <w:lang w:val="lt-LT"/>
        </w:rPr>
        <w:t> </w:t>
      </w:r>
      <w:r w:rsidRPr="0066095A">
        <w:rPr>
          <w:rFonts w:ascii="Times New Roman" w:eastAsia="Times New Roman" w:hAnsi="Times New Roman" w:cs="Times New Roman"/>
          <w:bCs/>
          <w:lang w:val="lt-LT"/>
        </w:rPr>
        <w:sym w:font="Symbol" w:char="F025"/>
      </w:r>
      <w:r w:rsidRPr="0066095A">
        <w:rPr>
          <w:rFonts w:ascii="Times New Roman" w:eastAsia="Times New Roman" w:hAnsi="Times New Roman" w:cs="Times New Roman"/>
          <w:bCs/>
          <w:lang w:val="lt-LT"/>
        </w:rPr>
        <w:t xml:space="preserve"> ir 22</w:t>
      </w:r>
      <w:r w:rsidR="00B4537D" w:rsidRPr="0066095A">
        <w:rPr>
          <w:rFonts w:ascii="Times New Roman" w:eastAsia="Times New Roman" w:hAnsi="Times New Roman" w:cs="Times New Roman"/>
          <w:bCs/>
          <w:lang w:val="lt-LT"/>
        </w:rPr>
        <w:t> </w:t>
      </w:r>
      <w:r w:rsidRPr="0066095A">
        <w:rPr>
          <w:rFonts w:ascii="Times New Roman" w:eastAsia="Times New Roman" w:hAnsi="Times New Roman" w:cs="Times New Roman"/>
          <w:bCs/>
          <w:lang w:val="lt-LT"/>
        </w:rPr>
        <w:sym w:font="Symbol" w:char="F025"/>
      </w:r>
      <w:r w:rsidRPr="0066095A">
        <w:rPr>
          <w:rFonts w:ascii="Times New Roman" w:eastAsia="Times New Roman" w:hAnsi="Times New Roman" w:cs="Times New Roman"/>
          <w:bCs/>
          <w:lang w:val="lt-LT"/>
        </w:rPr>
        <w:t>), išbėrimas (atitinkamai 39</w:t>
      </w:r>
      <w:r w:rsidR="00B4537D" w:rsidRPr="0066095A">
        <w:rPr>
          <w:rFonts w:ascii="Times New Roman" w:eastAsia="Times New Roman" w:hAnsi="Times New Roman" w:cs="Times New Roman"/>
          <w:bCs/>
          <w:lang w:val="lt-LT"/>
        </w:rPr>
        <w:t> </w:t>
      </w:r>
      <w:r w:rsidRPr="0066095A">
        <w:rPr>
          <w:rFonts w:ascii="Times New Roman" w:eastAsia="Times New Roman" w:hAnsi="Times New Roman" w:cs="Times New Roman"/>
          <w:bCs/>
          <w:lang w:val="lt-LT"/>
        </w:rPr>
        <w:sym w:font="Symbol" w:char="F025"/>
      </w:r>
      <w:r w:rsidRPr="0066095A">
        <w:rPr>
          <w:rFonts w:ascii="Times New Roman" w:eastAsia="Times New Roman" w:hAnsi="Times New Roman" w:cs="Times New Roman"/>
          <w:bCs/>
          <w:lang w:val="lt-LT"/>
        </w:rPr>
        <w:t xml:space="preserve"> ir 18</w:t>
      </w:r>
      <w:r w:rsidR="00B4537D" w:rsidRPr="0066095A">
        <w:rPr>
          <w:rFonts w:ascii="Times New Roman" w:eastAsia="Times New Roman" w:hAnsi="Times New Roman" w:cs="Times New Roman"/>
          <w:bCs/>
          <w:lang w:val="lt-LT"/>
        </w:rPr>
        <w:t> </w:t>
      </w:r>
      <w:r w:rsidRPr="0066095A">
        <w:rPr>
          <w:rFonts w:ascii="Times New Roman" w:eastAsia="Times New Roman" w:hAnsi="Times New Roman" w:cs="Times New Roman"/>
          <w:bCs/>
          <w:lang w:val="lt-LT"/>
        </w:rPr>
        <w:sym w:font="Symbol" w:char="F025"/>
      </w:r>
      <w:r w:rsidRPr="0066095A">
        <w:rPr>
          <w:rFonts w:ascii="Times New Roman" w:eastAsia="Times New Roman" w:hAnsi="Times New Roman" w:cs="Times New Roman"/>
          <w:bCs/>
          <w:lang w:val="lt-LT"/>
        </w:rPr>
        <w:t xml:space="preserve">), </w:t>
      </w:r>
      <w:proofErr w:type="spellStart"/>
      <w:r w:rsidRPr="0066095A">
        <w:rPr>
          <w:rFonts w:ascii="Times New Roman" w:eastAsia="Times New Roman" w:hAnsi="Times New Roman" w:cs="Times New Roman"/>
          <w:bCs/>
          <w:lang w:val="lt-LT"/>
        </w:rPr>
        <w:t>artralgija</w:t>
      </w:r>
      <w:proofErr w:type="spellEnd"/>
      <w:r w:rsidRPr="0066095A">
        <w:rPr>
          <w:rFonts w:ascii="Times New Roman" w:eastAsia="Times New Roman" w:hAnsi="Times New Roman" w:cs="Times New Roman"/>
          <w:bCs/>
          <w:lang w:val="lt-LT"/>
        </w:rPr>
        <w:t xml:space="preserve"> (atitinkamai 37</w:t>
      </w:r>
      <w:r w:rsidR="00B4537D" w:rsidRPr="0066095A">
        <w:rPr>
          <w:rFonts w:ascii="Times New Roman" w:eastAsia="Times New Roman" w:hAnsi="Times New Roman" w:cs="Times New Roman"/>
          <w:bCs/>
          <w:lang w:val="lt-LT"/>
        </w:rPr>
        <w:t> </w:t>
      </w:r>
      <w:r w:rsidRPr="0066095A">
        <w:rPr>
          <w:rFonts w:ascii="Times New Roman" w:eastAsia="Times New Roman" w:hAnsi="Times New Roman" w:cs="Times New Roman"/>
          <w:bCs/>
          <w:lang w:val="lt-LT"/>
        </w:rPr>
        <w:sym w:font="Symbol" w:char="F025"/>
      </w:r>
      <w:r w:rsidRPr="0066095A">
        <w:rPr>
          <w:rFonts w:ascii="Times New Roman" w:eastAsia="Times New Roman" w:hAnsi="Times New Roman" w:cs="Times New Roman"/>
          <w:bCs/>
          <w:lang w:val="lt-LT"/>
        </w:rPr>
        <w:t xml:space="preserve"> ir 21</w:t>
      </w:r>
      <w:r w:rsidR="00B4537D" w:rsidRPr="0066095A">
        <w:rPr>
          <w:rFonts w:ascii="Times New Roman" w:eastAsia="Times New Roman" w:hAnsi="Times New Roman" w:cs="Times New Roman"/>
          <w:bCs/>
          <w:lang w:val="lt-LT"/>
        </w:rPr>
        <w:t> </w:t>
      </w:r>
      <w:r w:rsidRPr="0066095A">
        <w:rPr>
          <w:rFonts w:ascii="Times New Roman" w:eastAsia="Times New Roman" w:hAnsi="Times New Roman" w:cs="Times New Roman"/>
          <w:bCs/>
          <w:lang w:val="lt-LT"/>
        </w:rPr>
        <w:sym w:font="Symbol" w:char="F025"/>
      </w:r>
      <w:r w:rsidRPr="0066095A">
        <w:rPr>
          <w:rFonts w:ascii="Times New Roman" w:eastAsia="Times New Roman" w:hAnsi="Times New Roman" w:cs="Times New Roman"/>
          <w:bCs/>
          <w:lang w:val="lt-LT"/>
        </w:rPr>
        <w:t xml:space="preserve">), </w:t>
      </w:r>
      <w:proofErr w:type="spellStart"/>
      <w:r w:rsidRPr="0066095A">
        <w:rPr>
          <w:rFonts w:ascii="Times New Roman" w:eastAsia="Times New Roman" w:hAnsi="Times New Roman" w:cs="Times New Roman"/>
          <w:bCs/>
          <w:lang w:val="lt-LT"/>
        </w:rPr>
        <w:t>tachikardija</w:t>
      </w:r>
      <w:proofErr w:type="spellEnd"/>
      <w:r w:rsidRPr="0066095A">
        <w:rPr>
          <w:rFonts w:ascii="Times New Roman" w:eastAsia="Times New Roman" w:hAnsi="Times New Roman" w:cs="Times New Roman"/>
          <w:bCs/>
          <w:lang w:val="lt-LT"/>
        </w:rPr>
        <w:t xml:space="preserve"> (atitinkamai 12</w:t>
      </w:r>
      <w:r w:rsidR="00B4537D" w:rsidRPr="0066095A">
        <w:rPr>
          <w:rFonts w:ascii="Times New Roman" w:eastAsia="Times New Roman" w:hAnsi="Times New Roman" w:cs="Times New Roman"/>
          <w:bCs/>
          <w:lang w:val="lt-LT"/>
        </w:rPr>
        <w:t> </w:t>
      </w:r>
      <w:r w:rsidRPr="0066095A">
        <w:rPr>
          <w:rFonts w:ascii="Times New Roman" w:eastAsia="Times New Roman" w:hAnsi="Times New Roman" w:cs="Times New Roman"/>
          <w:bCs/>
          <w:lang w:val="lt-LT"/>
        </w:rPr>
        <w:sym w:font="Symbol" w:char="F025"/>
      </w:r>
      <w:r w:rsidRPr="0066095A">
        <w:rPr>
          <w:rFonts w:ascii="Times New Roman" w:eastAsia="Times New Roman" w:hAnsi="Times New Roman" w:cs="Times New Roman"/>
          <w:bCs/>
          <w:lang w:val="lt-LT"/>
        </w:rPr>
        <w:t xml:space="preserve"> ir 4</w:t>
      </w:r>
      <w:r w:rsidR="00B4537D" w:rsidRPr="0066095A">
        <w:rPr>
          <w:rFonts w:ascii="Times New Roman" w:eastAsia="Times New Roman" w:hAnsi="Times New Roman" w:cs="Times New Roman"/>
          <w:bCs/>
          <w:lang w:val="lt-LT"/>
        </w:rPr>
        <w:t> </w:t>
      </w:r>
      <w:r w:rsidRPr="0066095A">
        <w:rPr>
          <w:rFonts w:ascii="Times New Roman" w:eastAsia="Times New Roman" w:hAnsi="Times New Roman" w:cs="Times New Roman"/>
          <w:bCs/>
          <w:lang w:val="lt-LT"/>
        </w:rPr>
        <w:sym w:font="Symbol" w:char="F025"/>
      </w:r>
      <w:r w:rsidRPr="0066095A">
        <w:rPr>
          <w:rFonts w:ascii="Times New Roman" w:eastAsia="Times New Roman" w:hAnsi="Times New Roman" w:cs="Times New Roman"/>
          <w:bCs/>
          <w:lang w:val="lt-LT"/>
        </w:rPr>
        <w:t>), viduriavimas (atitinkamai 45</w:t>
      </w:r>
      <w:r w:rsidR="00B4537D" w:rsidRPr="0066095A">
        <w:rPr>
          <w:rFonts w:ascii="Times New Roman" w:eastAsia="Times New Roman" w:hAnsi="Times New Roman" w:cs="Times New Roman"/>
          <w:bCs/>
          <w:lang w:val="lt-LT"/>
        </w:rPr>
        <w:t> </w:t>
      </w:r>
      <w:r w:rsidRPr="0066095A">
        <w:rPr>
          <w:rFonts w:ascii="Times New Roman" w:eastAsia="Times New Roman" w:hAnsi="Times New Roman" w:cs="Times New Roman"/>
          <w:bCs/>
          <w:lang w:val="lt-LT"/>
        </w:rPr>
        <w:sym w:font="Symbol" w:char="F025"/>
      </w:r>
      <w:r w:rsidRPr="0066095A">
        <w:rPr>
          <w:rFonts w:ascii="Times New Roman" w:eastAsia="Times New Roman" w:hAnsi="Times New Roman" w:cs="Times New Roman"/>
          <w:bCs/>
          <w:lang w:val="lt-LT"/>
        </w:rPr>
        <w:t xml:space="preserve"> ir 30</w:t>
      </w:r>
      <w:r w:rsidR="00B4537D" w:rsidRPr="0066095A">
        <w:rPr>
          <w:rFonts w:ascii="Times New Roman" w:eastAsia="Times New Roman" w:hAnsi="Times New Roman" w:cs="Times New Roman"/>
          <w:bCs/>
          <w:lang w:val="lt-LT"/>
        </w:rPr>
        <w:t> </w:t>
      </w:r>
      <w:r w:rsidRPr="0066095A">
        <w:rPr>
          <w:rFonts w:ascii="Times New Roman" w:eastAsia="Times New Roman" w:hAnsi="Times New Roman" w:cs="Times New Roman"/>
          <w:bCs/>
          <w:lang w:val="lt-LT"/>
        </w:rPr>
        <w:sym w:font="Symbol" w:char="F025"/>
      </w:r>
      <w:r w:rsidRPr="0066095A">
        <w:rPr>
          <w:rFonts w:ascii="Times New Roman" w:eastAsia="Times New Roman" w:hAnsi="Times New Roman" w:cs="Times New Roman"/>
          <w:bCs/>
          <w:lang w:val="lt-LT"/>
        </w:rPr>
        <w:t>), hipertenzija (atitinkamai 11</w:t>
      </w:r>
      <w:r w:rsidR="00B4537D" w:rsidRPr="0066095A">
        <w:rPr>
          <w:rFonts w:ascii="Times New Roman" w:eastAsia="Times New Roman" w:hAnsi="Times New Roman" w:cs="Times New Roman"/>
          <w:bCs/>
          <w:lang w:val="lt-LT"/>
        </w:rPr>
        <w:t> </w:t>
      </w:r>
      <w:r w:rsidRPr="0066095A">
        <w:rPr>
          <w:rFonts w:ascii="Times New Roman" w:eastAsia="Times New Roman" w:hAnsi="Times New Roman" w:cs="Times New Roman"/>
          <w:bCs/>
          <w:lang w:val="lt-LT"/>
        </w:rPr>
        <w:sym w:font="Symbol" w:char="F025"/>
      </w:r>
      <w:r w:rsidRPr="0066095A">
        <w:rPr>
          <w:rFonts w:ascii="Times New Roman" w:eastAsia="Times New Roman" w:hAnsi="Times New Roman" w:cs="Times New Roman"/>
          <w:bCs/>
          <w:lang w:val="lt-LT"/>
        </w:rPr>
        <w:t xml:space="preserve"> ir 3</w:t>
      </w:r>
      <w:r w:rsidR="00B4537D" w:rsidRPr="0066095A">
        <w:rPr>
          <w:rFonts w:ascii="Times New Roman" w:eastAsia="Times New Roman" w:hAnsi="Times New Roman" w:cs="Times New Roman"/>
          <w:bCs/>
          <w:lang w:val="lt-LT"/>
        </w:rPr>
        <w:t> </w:t>
      </w:r>
      <w:r w:rsidRPr="0066095A">
        <w:rPr>
          <w:rFonts w:ascii="Times New Roman" w:eastAsia="Times New Roman" w:hAnsi="Times New Roman" w:cs="Times New Roman"/>
          <w:bCs/>
          <w:lang w:val="lt-LT"/>
        </w:rPr>
        <w:sym w:font="Symbol" w:char="F025"/>
      </w:r>
      <w:r w:rsidRPr="0066095A">
        <w:rPr>
          <w:rFonts w:ascii="Times New Roman" w:eastAsia="Times New Roman" w:hAnsi="Times New Roman" w:cs="Times New Roman"/>
          <w:bCs/>
          <w:lang w:val="lt-LT"/>
        </w:rPr>
        <w:t xml:space="preserve">), </w:t>
      </w:r>
      <w:proofErr w:type="spellStart"/>
      <w:r w:rsidRPr="0066095A">
        <w:rPr>
          <w:rFonts w:ascii="Times New Roman" w:eastAsia="Times New Roman" w:hAnsi="Times New Roman" w:cs="Times New Roman"/>
          <w:bCs/>
          <w:lang w:val="lt-LT"/>
        </w:rPr>
        <w:t>epistaksė</w:t>
      </w:r>
      <w:proofErr w:type="spellEnd"/>
      <w:r w:rsidRPr="0066095A">
        <w:rPr>
          <w:rFonts w:ascii="Times New Roman" w:eastAsia="Times New Roman" w:hAnsi="Times New Roman" w:cs="Times New Roman"/>
          <w:bCs/>
          <w:lang w:val="lt-LT"/>
        </w:rPr>
        <w:t xml:space="preserve"> (atitinkamai 18</w:t>
      </w:r>
      <w:r w:rsidR="00B4537D" w:rsidRPr="0066095A">
        <w:rPr>
          <w:rFonts w:ascii="Times New Roman" w:eastAsia="Times New Roman" w:hAnsi="Times New Roman" w:cs="Times New Roman"/>
          <w:bCs/>
          <w:lang w:val="lt-LT"/>
        </w:rPr>
        <w:t> </w:t>
      </w:r>
      <w:r w:rsidRPr="0066095A">
        <w:rPr>
          <w:rFonts w:ascii="Times New Roman" w:eastAsia="Times New Roman" w:hAnsi="Times New Roman" w:cs="Times New Roman"/>
          <w:bCs/>
          <w:lang w:val="lt-LT"/>
        </w:rPr>
        <w:sym w:font="Symbol" w:char="F025"/>
      </w:r>
      <w:r w:rsidRPr="0066095A">
        <w:rPr>
          <w:rFonts w:ascii="Times New Roman" w:eastAsia="Times New Roman" w:hAnsi="Times New Roman" w:cs="Times New Roman"/>
          <w:bCs/>
          <w:lang w:val="lt-LT"/>
        </w:rPr>
        <w:t xml:space="preserve"> ir 4</w:t>
      </w:r>
      <w:r w:rsidR="00B4537D" w:rsidRPr="0066095A">
        <w:rPr>
          <w:rFonts w:ascii="Times New Roman" w:eastAsia="Times New Roman" w:hAnsi="Times New Roman" w:cs="Times New Roman"/>
          <w:bCs/>
          <w:lang w:val="lt-LT"/>
        </w:rPr>
        <w:t> </w:t>
      </w:r>
      <w:r w:rsidRPr="0066095A">
        <w:rPr>
          <w:rFonts w:ascii="Times New Roman" w:eastAsia="Times New Roman" w:hAnsi="Times New Roman" w:cs="Times New Roman"/>
          <w:bCs/>
          <w:lang w:val="lt-LT"/>
        </w:rPr>
        <w:sym w:font="Symbol" w:char="F025"/>
      </w:r>
      <w:r w:rsidRPr="0066095A">
        <w:rPr>
          <w:rFonts w:ascii="Times New Roman" w:eastAsia="Times New Roman" w:hAnsi="Times New Roman" w:cs="Times New Roman"/>
          <w:bCs/>
          <w:lang w:val="lt-LT"/>
        </w:rPr>
        <w:t>), spuogai (atitinkamai 11</w:t>
      </w:r>
      <w:r w:rsidR="00B4537D" w:rsidRPr="0066095A">
        <w:rPr>
          <w:rFonts w:ascii="Times New Roman" w:eastAsia="Times New Roman" w:hAnsi="Times New Roman" w:cs="Times New Roman"/>
          <w:bCs/>
          <w:lang w:val="lt-LT"/>
        </w:rPr>
        <w:t> </w:t>
      </w:r>
      <w:r w:rsidRPr="0066095A">
        <w:rPr>
          <w:rFonts w:ascii="Times New Roman" w:eastAsia="Times New Roman" w:hAnsi="Times New Roman" w:cs="Times New Roman"/>
          <w:bCs/>
          <w:lang w:val="lt-LT"/>
        </w:rPr>
        <w:sym w:font="Symbol" w:char="F025"/>
      </w:r>
      <w:r w:rsidRPr="0066095A">
        <w:rPr>
          <w:rFonts w:ascii="Times New Roman" w:eastAsia="Times New Roman" w:hAnsi="Times New Roman" w:cs="Times New Roman"/>
          <w:bCs/>
          <w:lang w:val="lt-LT"/>
        </w:rPr>
        <w:t xml:space="preserve"> ir 3</w:t>
      </w:r>
      <w:r w:rsidR="00B4537D" w:rsidRPr="0066095A">
        <w:rPr>
          <w:rFonts w:ascii="Times New Roman" w:eastAsia="Times New Roman" w:hAnsi="Times New Roman" w:cs="Times New Roman"/>
          <w:bCs/>
          <w:lang w:val="lt-LT"/>
        </w:rPr>
        <w:t> </w:t>
      </w:r>
      <w:r w:rsidRPr="0066095A">
        <w:rPr>
          <w:rFonts w:ascii="Times New Roman" w:eastAsia="Times New Roman" w:hAnsi="Times New Roman" w:cs="Times New Roman"/>
          <w:bCs/>
          <w:lang w:val="lt-LT"/>
        </w:rPr>
        <w:sym w:font="Symbol" w:char="F025"/>
      </w:r>
      <w:r w:rsidRPr="0066095A">
        <w:rPr>
          <w:rFonts w:ascii="Times New Roman" w:eastAsia="Times New Roman" w:hAnsi="Times New Roman" w:cs="Times New Roman"/>
          <w:bCs/>
          <w:lang w:val="lt-LT"/>
        </w:rPr>
        <w:t>), paprastoji pūslelinė (atitinkamai 12</w:t>
      </w:r>
      <w:r w:rsidR="00B4537D" w:rsidRPr="0066095A">
        <w:rPr>
          <w:rFonts w:ascii="Times New Roman" w:eastAsia="Times New Roman" w:hAnsi="Times New Roman" w:cs="Times New Roman"/>
          <w:bCs/>
          <w:lang w:val="lt-LT"/>
        </w:rPr>
        <w:t> </w:t>
      </w:r>
      <w:r w:rsidRPr="0066095A">
        <w:rPr>
          <w:rFonts w:ascii="Times New Roman" w:eastAsia="Times New Roman" w:hAnsi="Times New Roman" w:cs="Times New Roman"/>
          <w:bCs/>
          <w:lang w:val="lt-LT"/>
        </w:rPr>
        <w:sym w:font="Symbol" w:char="F025"/>
      </w:r>
      <w:r w:rsidRPr="0066095A">
        <w:rPr>
          <w:rFonts w:ascii="Times New Roman" w:eastAsia="Times New Roman" w:hAnsi="Times New Roman" w:cs="Times New Roman"/>
          <w:bCs/>
          <w:lang w:val="lt-LT"/>
        </w:rPr>
        <w:t xml:space="preserve"> ir 3</w:t>
      </w:r>
      <w:r w:rsidR="00B4537D" w:rsidRPr="0066095A">
        <w:rPr>
          <w:rFonts w:ascii="Times New Roman" w:eastAsia="Times New Roman" w:hAnsi="Times New Roman" w:cs="Times New Roman"/>
          <w:bCs/>
          <w:lang w:val="lt-LT"/>
        </w:rPr>
        <w:t> </w:t>
      </w:r>
      <w:r w:rsidRPr="0066095A">
        <w:rPr>
          <w:rFonts w:ascii="Times New Roman" w:eastAsia="Times New Roman" w:hAnsi="Times New Roman" w:cs="Times New Roman"/>
          <w:bCs/>
          <w:lang w:val="lt-LT"/>
        </w:rPr>
        <w:sym w:font="Symbol" w:char="F025"/>
      </w:r>
      <w:r w:rsidRPr="0066095A">
        <w:rPr>
          <w:rFonts w:ascii="Times New Roman" w:eastAsia="Times New Roman" w:hAnsi="Times New Roman" w:cs="Times New Roman"/>
          <w:bCs/>
          <w:lang w:val="lt-LT"/>
        </w:rPr>
        <w:t>), atsitiktinis susižeidimas (atitinkamai 13</w:t>
      </w:r>
      <w:r w:rsidR="00B4537D" w:rsidRPr="0066095A">
        <w:rPr>
          <w:rFonts w:ascii="Times New Roman" w:eastAsia="Times New Roman" w:hAnsi="Times New Roman" w:cs="Times New Roman"/>
          <w:bCs/>
          <w:lang w:val="lt-LT"/>
        </w:rPr>
        <w:t> </w:t>
      </w:r>
      <w:r w:rsidRPr="0066095A">
        <w:rPr>
          <w:rFonts w:ascii="Times New Roman" w:eastAsia="Times New Roman" w:hAnsi="Times New Roman" w:cs="Times New Roman"/>
          <w:bCs/>
          <w:lang w:val="lt-LT"/>
        </w:rPr>
        <w:sym w:font="Symbol" w:char="F025"/>
      </w:r>
      <w:r w:rsidRPr="0066095A">
        <w:rPr>
          <w:rFonts w:ascii="Times New Roman" w:eastAsia="Times New Roman" w:hAnsi="Times New Roman" w:cs="Times New Roman"/>
          <w:bCs/>
          <w:lang w:val="lt-LT"/>
        </w:rPr>
        <w:t xml:space="preserve"> ir 3</w:t>
      </w:r>
      <w:r w:rsidR="00B4537D" w:rsidRPr="0066095A">
        <w:rPr>
          <w:rFonts w:ascii="Times New Roman" w:eastAsia="Times New Roman" w:hAnsi="Times New Roman" w:cs="Times New Roman"/>
          <w:bCs/>
          <w:lang w:val="lt-LT"/>
        </w:rPr>
        <w:t> </w:t>
      </w:r>
      <w:r w:rsidRPr="0066095A">
        <w:rPr>
          <w:rFonts w:ascii="Times New Roman" w:eastAsia="Times New Roman" w:hAnsi="Times New Roman" w:cs="Times New Roman"/>
          <w:bCs/>
          <w:lang w:val="lt-LT"/>
        </w:rPr>
        <w:sym w:font="Symbol" w:char="F025"/>
      </w:r>
      <w:r w:rsidRPr="0066095A">
        <w:rPr>
          <w:rFonts w:ascii="Times New Roman" w:eastAsia="Times New Roman" w:hAnsi="Times New Roman" w:cs="Times New Roman"/>
          <w:bCs/>
          <w:lang w:val="lt-LT"/>
        </w:rPr>
        <w:t>), nemiga (atitinkamai 25</w:t>
      </w:r>
      <w:r w:rsidR="00B4537D" w:rsidRPr="0066095A">
        <w:rPr>
          <w:rFonts w:ascii="Times New Roman" w:eastAsia="Times New Roman" w:hAnsi="Times New Roman" w:cs="Times New Roman"/>
          <w:bCs/>
          <w:lang w:val="lt-LT"/>
        </w:rPr>
        <w:t> </w:t>
      </w:r>
      <w:r w:rsidRPr="0066095A">
        <w:rPr>
          <w:rFonts w:ascii="Times New Roman" w:eastAsia="Times New Roman" w:hAnsi="Times New Roman" w:cs="Times New Roman"/>
          <w:bCs/>
          <w:lang w:val="lt-LT"/>
        </w:rPr>
        <w:sym w:font="Symbol" w:char="F025"/>
      </w:r>
      <w:r w:rsidRPr="0066095A">
        <w:rPr>
          <w:rFonts w:ascii="Times New Roman" w:eastAsia="Times New Roman" w:hAnsi="Times New Roman" w:cs="Times New Roman"/>
          <w:bCs/>
          <w:lang w:val="lt-LT"/>
        </w:rPr>
        <w:t xml:space="preserve"> ir 13</w:t>
      </w:r>
      <w:r w:rsidR="00B4537D" w:rsidRPr="0066095A">
        <w:rPr>
          <w:rFonts w:ascii="Times New Roman" w:eastAsia="Times New Roman" w:hAnsi="Times New Roman" w:cs="Times New Roman"/>
          <w:bCs/>
          <w:lang w:val="lt-LT"/>
        </w:rPr>
        <w:t> </w:t>
      </w:r>
      <w:r w:rsidRPr="0066095A">
        <w:rPr>
          <w:rFonts w:ascii="Times New Roman" w:eastAsia="Times New Roman" w:hAnsi="Times New Roman" w:cs="Times New Roman"/>
          <w:bCs/>
          <w:lang w:val="lt-LT"/>
        </w:rPr>
        <w:sym w:font="Symbol" w:char="F025"/>
      </w:r>
      <w:r w:rsidRPr="0066095A">
        <w:rPr>
          <w:rFonts w:ascii="Times New Roman" w:eastAsia="Times New Roman" w:hAnsi="Times New Roman" w:cs="Times New Roman"/>
          <w:bCs/>
          <w:lang w:val="lt-LT"/>
        </w:rPr>
        <w:t>), rinitas (atitinkamai 22</w:t>
      </w:r>
      <w:r w:rsidR="00B4537D" w:rsidRPr="0066095A">
        <w:rPr>
          <w:rFonts w:ascii="Times New Roman" w:eastAsia="Times New Roman" w:hAnsi="Times New Roman" w:cs="Times New Roman"/>
          <w:bCs/>
          <w:lang w:val="lt-LT"/>
        </w:rPr>
        <w:t> </w:t>
      </w:r>
      <w:r w:rsidRPr="0066095A">
        <w:rPr>
          <w:rFonts w:ascii="Times New Roman" w:eastAsia="Times New Roman" w:hAnsi="Times New Roman" w:cs="Times New Roman"/>
          <w:bCs/>
          <w:lang w:val="lt-LT"/>
        </w:rPr>
        <w:sym w:font="Symbol" w:char="F025"/>
      </w:r>
      <w:r w:rsidRPr="0066095A">
        <w:rPr>
          <w:rFonts w:ascii="Times New Roman" w:eastAsia="Times New Roman" w:hAnsi="Times New Roman" w:cs="Times New Roman"/>
          <w:bCs/>
          <w:lang w:val="lt-LT"/>
        </w:rPr>
        <w:t xml:space="preserve"> ir 5</w:t>
      </w:r>
      <w:r w:rsidR="00B4537D" w:rsidRPr="0066095A">
        <w:rPr>
          <w:rFonts w:ascii="Times New Roman" w:eastAsia="Times New Roman" w:hAnsi="Times New Roman" w:cs="Times New Roman"/>
          <w:bCs/>
          <w:lang w:val="lt-LT"/>
        </w:rPr>
        <w:t> </w:t>
      </w:r>
      <w:r w:rsidRPr="0066095A">
        <w:rPr>
          <w:rFonts w:ascii="Times New Roman" w:eastAsia="Times New Roman" w:hAnsi="Times New Roman" w:cs="Times New Roman"/>
          <w:bCs/>
          <w:lang w:val="lt-LT"/>
        </w:rPr>
        <w:sym w:font="Symbol" w:char="F025"/>
      </w:r>
      <w:r w:rsidRPr="0066095A">
        <w:rPr>
          <w:rFonts w:ascii="Times New Roman" w:eastAsia="Times New Roman" w:hAnsi="Times New Roman" w:cs="Times New Roman"/>
          <w:bCs/>
          <w:lang w:val="lt-LT"/>
        </w:rPr>
        <w:t>), sinusitas (atitinkamai 21</w:t>
      </w:r>
      <w:r w:rsidR="00B4537D" w:rsidRPr="0066095A">
        <w:rPr>
          <w:rFonts w:ascii="Times New Roman" w:eastAsia="Times New Roman" w:hAnsi="Times New Roman" w:cs="Times New Roman"/>
          <w:bCs/>
          <w:lang w:val="lt-LT"/>
        </w:rPr>
        <w:t> </w:t>
      </w:r>
      <w:r w:rsidRPr="0066095A">
        <w:rPr>
          <w:rFonts w:ascii="Times New Roman" w:eastAsia="Times New Roman" w:hAnsi="Times New Roman" w:cs="Times New Roman"/>
          <w:bCs/>
          <w:lang w:val="lt-LT"/>
        </w:rPr>
        <w:sym w:font="Symbol" w:char="F025"/>
      </w:r>
      <w:r w:rsidRPr="0066095A">
        <w:rPr>
          <w:rFonts w:ascii="Times New Roman" w:eastAsia="Times New Roman" w:hAnsi="Times New Roman" w:cs="Times New Roman"/>
          <w:bCs/>
          <w:lang w:val="lt-LT"/>
        </w:rPr>
        <w:t xml:space="preserve"> ir 7</w:t>
      </w:r>
      <w:r w:rsidR="00B4537D" w:rsidRPr="0066095A">
        <w:rPr>
          <w:rFonts w:ascii="Times New Roman" w:eastAsia="Times New Roman" w:hAnsi="Times New Roman" w:cs="Times New Roman"/>
          <w:bCs/>
          <w:lang w:val="lt-LT"/>
        </w:rPr>
        <w:t> </w:t>
      </w:r>
      <w:r w:rsidRPr="0066095A">
        <w:rPr>
          <w:rFonts w:ascii="Times New Roman" w:eastAsia="Times New Roman" w:hAnsi="Times New Roman" w:cs="Times New Roman"/>
          <w:bCs/>
          <w:lang w:val="lt-LT"/>
        </w:rPr>
        <w:sym w:font="Symbol" w:char="F025"/>
      </w:r>
      <w:r w:rsidRPr="0066095A">
        <w:rPr>
          <w:rFonts w:ascii="Times New Roman" w:eastAsia="Times New Roman" w:hAnsi="Times New Roman" w:cs="Times New Roman"/>
          <w:bCs/>
          <w:lang w:val="lt-LT"/>
        </w:rPr>
        <w:t>) ir injekcijos vietos reakcija (atitinkamai 7</w:t>
      </w:r>
      <w:r w:rsidR="00B4537D" w:rsidRPr="0066095A">
        <w:rPr>
          <w:rFonts w:ascii="Times New Roman" w:eastAsia="Times New Roman" w:hAnsi="Times New Roman" w:cs="Times New Roman"/>
          <w:bCs/>
          <w:lang w:val="lt-LT"/>
        </w:rPr>
        <w:t> </w:t>
      </w:r>
      <w:r w:rsidRPr="0066095A">
        <w:rPr>
          <w:rFonts w:ascii="Times New Roman" w:eastAsia="Times New Roman" w:hAnsi="Times New Roman" w:cs="Times New Roman"/>
          <w:bCs/>
          <w:lang w:val="lt-LT"/>
        </w:rPr>
        <w:sym w:font="Symbol" w:char="F025"/>
      </w:r>
      <w:r w:rsidRPr="0066095A">
        <w:rPr>
          <w:rFonts w:ascii="Times New Roman" w:eastAsia="Times New Roman" w:hAnsi="Times New Roman" w:cs="Times New Roman"/>
          <w:bCs/>
          <w:lang w:val="lt-LT"/>
        </w:rPr>
        <w:t xml:space="preserve"> ir 1</w:t>
      </w:r>
      <w:r w:rsidR="00B4537D" w:rsidRPr="0066095A">
        <w:rPr>
          <w:rFonts w:ascii="Times New Roman" w:eastAsia="Times New Roman" w:hAnsi="Times New Roman" w:cs="Times New Roman"/>
          <w:bCs/>
          <w:lang w:val="lt-LT"/>
        </w:rPr>
        <w:t> </w:t>
      </w:r>
      <w:r w:rsidRPr="0066095A">
        <w:rPr>
          <w:rFonts w:ascii="Times New Roman" w:eastAsia="Times New Roman" w:hAnsi="Times New Roman" w:cs="Times New Roman"/>
          <w:bCs/>
          <w:lang w:val="lt-LT"/>
        </w:rPr>
        <w:sym w:font="Symbol" w:char="F025"/>
      </w:r>
      <w:r w:rsidRPr="0066095A">
        <w:rPr>
          <w:rFonts w:ascii="Times New Roman" w:eastAsia="Times New Roman" w:hAnsi="Times New Roman" w:cs="Times New Roman"/>
          <w:bCs/>
          <w:lang w:val="lt-LT"/>
        </w:rPr>
        <w:t xml:space="preserve">). Kai kurių reiškinių dažnio skirtumą galėjo lemti tai, kad </w:t>
      </w:r>
      <w:proofErr w:type="spellStart"/>
      <w:r w:rsidRPr="0066095A">
        <w:rPr>
          <w:rFonts w:ascii="Times New Roman" w:eastAsia="Times New Roman" w:hAnsi="Times New Roman" w:cs="Times New Roman"/>
          <w:bCs/>
          <w:lang w:val="lt-LT"/>
        </w:rPr>
        <w:t>paklitakselio</w:t>
      </w:r>
      <w:proofErr w:type="spellEnd"/>
      <w:r w:rsidRPr="0066095A">
        <w:rPr>
          <w:rFonts w:ascii="Times New Roman" w:eastAsia="Times New Roman" w:hAnsi="Times New Roman" w:cs="Times New Roman"/>
          <w:bCs/>
          <w:lang w:val="lt-LT"/>
        </w:rPr>
        <w:t xml:space="preserve"> ir </w:t>
      </w:r>
      <w:proofErr w:type="spellStart"/>
      <w:r w:rsidRPr="0066095A">
        <w:rPr>
          <w:rFonts w:ascii="Times New Roman" w:eastAsia="Times New Roman" w:hAnsi="Times New Roman" w:cs="Times New Roman"/>
          <w:bCs/>
          <w:lang w:val="lt-LT"/>
        </w:rPr>
        <w:t>trastuzumabo</w:t>
      </w:r>
      <w:proofErr w:type="spellEnd"/>
      <w:r w:rsidRPr="0066095A">
        <w:rPr>
          <w:rFonts w:ascii="Times New Roman" w:eastAsia="Times New Roman" w:hAnsi="Times New Roman" w:cs="Times New Roman"/>
          <w:bCs/>
          <w:lang w:val="lt-LT"/>
        </w:rPr>
        <w:t xml:space="preserve"> deriniu buvo gydyta ilgiau negu vien </w:t>
      </w:r>
      <w:proofErr w:type="spellStart"/>
      <w:r w:rsidRPr="0066095A">
        <w:rPr>
          <w:rFonts w:ascii="Times New Roman" w:eastAsia="Times New Roman" w:hAnsi="Times New Roman" w:cs="Times New Roman"/>
          <w:bCs/>
          <w:lang w:val="lt-LT"/>
        </w:rPr>
        <w:t>paklitakseliu</w:t>
      </w:r>
      <w:proofErr w:type="spellEnd"/>
      <w:r w:rsidRPr="0066095A">
        <w:rPr>
          <w:rFonts w:ascii="Times New Roman" w:eastAsia="Times New Roman" w:hAnsi="Times New Roman" w:cs="Times New Roman"/>
          <w:bCs/>
          <w:lang w:val="lt-LT"/>
        </w:rPr>
        <w:t xml:space="preserve">. Gydant </w:t>
      </w:r>
      <w:proofErr w:type="spellStart"/>
      <w:r w:rsidRPr="0066095A">
        <w:rPr>
          <w:rFonts w:ascii="Times New Roman" w:eastAsia="Times New Roman" w:hAnsi="Times New Roman" w:cs="Times New Roman"/>
          <w:bCs/>
          <w:lang w:val="lt-LT"/>
        </w:rPr>
        <w:t>paklitakselio</w:t>
      </w:r>
      <w:proofErr w:type="spellEnd"/>
      <w:r w:rsidRPr="0066095A">
        <w:rPr>
          <w:rFonts w:ascii="Times New Roman" w:eastAsia="Times New Roman" w:hAnsi="Times New Roman" w:cs="Times New Roman"/>
          <w:bCs/>
          <w:lang w:val="lt-LT"/>
        </w:rPr>
        <w:t xml:space="preserve"> ir </w:t>
      </w:r>
      <w:proofErr w:type="spellStart"/>
      <w:r w:rsidRPr="0066095A">
        <w:rPr>
          <w:rFonts w:ascii="Times New Roman" w:eastAsia="Times New Roman" w:hAnsi="Times New Roman" w:cs="Times New Roman"/>
          <w:bCs/>
          <w:lang w:val="lt-LT"/>
        </w:rPr>
        <w:t>trastuzumabo</w:t>
      </w:r>
      <w:proofErr w:type="spellEnd"/>
      <w:r w:rsidRPr="0066095A">
        <w:rPr>
          <w:rFonts w:ascii="Times New Roman" w:eastAsia="Times New Roman" w:hAnsi="Times New Roman" w:cs="Times New Roman"/>
          <w:bCs/>
          <w:lang w:val="lt-LT"/>
        </w:rPr>
        <w:t xml:space="preserve"> deriniu ar vien </w:t>
      </w:r>
      <w:proofErr w:type="spellStart"/>
      <w:r w:rsidRPr="0066095A">
        <w:rPr>
          <w:rFonts w:ascii="Times New Roman" w:eastAsia="Times New Roman" w:hAnsi="Times New Roman" w:cs="Times New Roman"/>
          <w:bCs/>
          <w:lang w:val="lt-LT"/>
        </w:rPr>
        <w:t>paklitakseliu</w:t>
      </w:r>
      <w:proofErr w:type="spellEnd"/>
      <w:r w:rsidRPr="0066095A">
        <w:rPr>
          <w:rFonts w:ascii="Times New Roman" w:eastAsia="Times New Roman" w:hAnsi="Times New Roman" w:cs="Times New Roman"/>
          <w:bCs/>
          <w:lang w:val="lt-LT"/>
        </w:rPr>
        <w:t>, sunkių nepageidaujamų reiškinių dažnis buvo panašus.</w:t>
      </w:r>
    </w:p>
    <w:p w14:paraId="393E84D5" w14:textId="77777777" w:rsidR="007C13F8" w:rsidRPr="0066095A" w:rsidRDefault="007C13F8" w:rsidP="007C13F8">
      <w:pPr>
        <w:tabs>
          <w:tab w:val="left" w:pos="567"/>
        </w:tabs>
        <w:spacing w:after="0" w:line="240" w:lineRule="auto"/>
        <w:rPr>
          <w:rFonts w:ascii="Times New Roman" w:eastAsia="Times New Roman" w:hAnsi="Times New Roman" w:cs="Times New Roman"/>
          <w:bCs/>
          <w:lang w:val="lt-LT"/>
        </w:rPr>
      </w:pPr>
    </w:p>
    <w:p w14:paraId="2E7ABBC4" w14:textId="77777777" w:rsidR="007C13F8" w:rsidRPr="0066095A" w:rsidRDefault="007C13F8" w:rsidP="007C13F8">
      <w:pPr>
        <w:tabs>
          <w:tab w:val="left" w:pos="567"/>
        </w:tabs>
        <w:spacing w:after="0" w:line="240" w:lineRule="auto"/>
        <w:rPr>
          <w:rFonts w:ascii="Times New Roman" w:eastAsia="Times New Roman" w:hAnsi="Times New Roman" w:cs="Times New Roman"/>
          <w:bCs/>
          <w:lang w:val="lt-LT"/>
        </w:rPr>
      </w:pPr>
      <w:proofErr w:type="spellStart"/>
      <w:r w:rsidRPr="0066095A">
        <w:rPr>
          <w:rFonts w:ascii="Times New Roman" w:eastAsia="Times New Roman" w:hAnsi="Times New Roman" w:cs="Times New Roman"/>
          <w:bCs/>
          <w:lang w:val="lt-LT"/>
        </w:rPr>
        <w:lastRenderedPageBreak/>
        <w:t>Metastazinį</w:t>
      </w:r>
      <w:proofErr w:type="spellEnd"/>
      <w:r w:rsidRPr="0066095A">
        <w:rPr>
          <w:rFonts w:ascii="Times New Roman" w:eastAsia="Times New Roman" w:hAnsi="Times New Roman" w:cs="Times New Roman"/>
          <w:bCs/>
          <w:lang w:val="lt-LT"/>
        </w:rPr>
        <w:t xml:space="preserve"> krūties vėžį gydant </w:t>
      </w:r>
      <w:proofErr w:type="spellStart"/>
      <w:r w:rsidRPr="0066095A">
        <w:rPr>
          <w:rFonts w:ascii="Times New Roman" w:eastAsia="Times New Roman" w:hAnsi="Times New Roman" w:cs="Times New Roman"/>
          <w:bCs/>
          <w:lang w:val="lt-LT"/>
        </w:rPr>
        <w:t>doksorubicino</w:t>
      </w:r>
      <w:proofErr w:type="spellEnd"/>
      <w:r w:rsidRPr="0066095A">
        <w:rPr>
          <w:rFonts w:ascii="Times New Roman" w:eastAsia="Times New Roman" w:hAnsi="Times New Roman" w:cs="Times New Roman"/>
          <w:bCs/>
          <w:lang w:val="lt-LT"/>
        </w:rPr>
        <w:t xml:space="preserve"> ir </w:t>
      </w:r>
      <w:proofErr w:type="spellStart"/>
      <w:r w:rsidRPr="0066095A">
        <w:rPr>
          <w:rFonts w:ascii="Times New Roman" w:eastAsia="Times New Roman" w:hAnsi="Times New Roman" w:cs="Times New Roman"/>
          <w:bCs/>
          <w:lang w:val="lt-LT"/>
        </w:rPr>
        <w:t>paklitakselio</w:t>
      </w:r>
      <w:proofErr w:type="spellEnd"/>
      <w:r w:rsidRPr="0066095A">
        <w:rPr>
          <w:rFonts w:ascii="Times New Roman" w:eastAsia="Times New Roman" w:hAnsi="Times New Roman" w:cs="Times New Roman"/>
          <w:bCs/>
          <w:lang w:val="lt-LT"/>
        </w:rPr>
        <w:t xml:space="preserve"> deriniu, </w:t>
      </w:r>
      <w:r w:rsidRPr="0066095A">
        <w:rPr>
          <w:rFonts w:ascii="Times New Roman" w:eastAsia="Times New Roman" w:hAnsi="Times New Roman" w:cs="Times New Roman"/>
          <w:bCs/>
          <w:i/>
          <w:lang w:val="lt-LT"/>
        </w:rPr>
        <w:t>širdies susitraukimai sutriko</w:t>
      </w:r>
      <w:r w:rsidRPr="0066095A">
        <w:rPr>
          <w:rFonts w:ascii="Times New Roman" w:eastAsia="Times New Roman" w:hAnsi="Times New Roman" w:cs="Times New Roman"/>
          <w:bCs/>
          <w:lang w:val="lt-LT"/>
        </w:rPr>
        <w:t xml:space="preserve"> (išvarymo frakcija sumažėjo </w:t>
      </w:r>
      <w:r w:rsidRPr="0066095A">
        <w:rPr>
          <w:rFonts w:ascii="Times New Roman" w:eastAsia="Times New Roman" w:hAnsi="Times New Roman" w:cs="Times New Roman"/>
          <w:bCs/>
          <w:lang w:val="lt-LT"/>
        </w:rPr>
        <w:sym w:font="Symbol" w:char="F0B3"/>
      </w:r>
      <w:r w:rsidRPr="0066095A">
        <w:rPr>
          <w:rFonts w:ascii="Times New Roman" w:eastAsia="Times New Roman" w:hAnsi="Times New Roman" w:cs="Times New Roman"/>
          <w:bCs/>
          <w:lang w:val="lt-LT"/>
        </w:rPr>
        <w:t> 20</w:t>
      </w:r>
      <w:r w:rsidR="00B4537D" w:rsidRPr="0066095A">
        <w:rPr>
          <w:rFonts w:ascii="Times New Roman" w:eastAsia="Times New Roman" w:hAnsi="Times New Roman" w:cs="Times New Roman"/>
          <w:bCs/>
          <w:lang w:val="lt-LT"/>
        </w:rPr>
        <w:t> </w:t>
      </w:r>
      <w:r w:rsidRPr="0066095A">
        <w:rPr>
          <w:rFonts w:ascii="Times New Roman" w:eastAsia="Times New Roman" w:hAnsi="Times New Roman" w:cs="Times New Roman"/>
          <w:bCs/>
          <w:lang w:val="lt-LT"/>
        </w:rPr>
        <w:sym w:font="Symbol" w:char="F025"/>
      </w:r>
      <w:r w:rsidRPr="0066095A">
        <w:rPr>
          <w:rFonts w:ascii="Times New Roman" w:eastAsia="Times New Roman" w:hAnsi="Times New Roman" w:cs="Times New Roman"/>
          <w:bCs/>
          <w:lang w:val="lt-LT"/>
        </w:rPr>
        <w:t>) 15</w:t>
      </w:r>
      <w:r w:rsidR="00B4537D" w:rsidRPr="0066095A">
        <w:rPr>
          <w:rFonts w:ascii="Times New Roman" w:eastAsia="Times New Roman" w:hAnsi="Times New Roman" w:cs="Times New Roman"/>
          <w:bCs/>
          <w:lang w:val="lt-LT"/>
        </w:rPr>
        <w:t> </w:t>
      </w:r>
      <w:r w:rsidRPr="0066095A">
        <w:rPr>
          <w:rFonts w:ascii="Times New Roman" w:eastAsia="Times New Roman" w:hAnsi="Times New Roman" w:cs="Times New Roman"/>
          <w:bCs/>
          <w:lang w:val="lt-LT"/>
        </w:rPr>
        <w:sym w:font="Symbol" w:char="F025"/>
      </w:r>
      <w:r w:rsidRPr="0066095A">
        <w:rPr>
          <w:rFonts w:ascii="Times New Roman" w:eastAsia="Times New Roman" w:hAnsi="Times New Roman" w:cs="Times New Roman"/>
          <w:bCs/>
          <w:lang w:val="lt-LT"/>
        </w:rPr>
        <w:t xml:space="preserve">, gydant FAC </w:t>
      </w:r>
      <w:r w:rsidRPr="0066095A">
        <w:rPr>
          <w:rFonts w:ascii="Times New Roman" w:eastAsia="Times New Roman" w:hAnsi="Times New Roman" w:cs="Times New Roman"/>
          <w:bCs/>
          <w:lang w:val="lt-LT"/>
        </w:rPr>
        <w:sym w:font="Symbol" w:char="F02D"/>
      </w:r>
      <w:r w:rsidRPr="0066095A">
        <w:rPr>
          <w:rFonts w:ascii="Times New Roman" w:eastAsia="Times New Roman" w:hAnsi="Times New Roman" w:cs="Times New Roman"/>
          <w:bCs/>
          <w:lang w:val="lt-LT"/>
        </w:rPr>
        <w:t xml:space="preserve"> 10</w:t>
      </w:r>
      <w:r w:rsidR="00B4537D" w:rsidRPr="0066095A">
        <w:rPr>
          <w:rFonts w:ascii="Times New Roman" w:eastAsia="Times New Roman" w:hAnsi="Times New Roman" w:cs="Times New Roman"/>
          <w:bCs/>
          <w:lang w:val="lt-LT"/>
        </w:rPr>
        <w:t> </w:t>
      </w:r>
      <w:r w:rsidRPr="0066095A">
        <w:rPr>
          <w:rFonts w:ascii="Times New Roman" w:eastAsia="Times New Roman" w:hAnsi="Times New Roman" w:cs="Times New Roman"/>
          <w:bCs/>
          <w:lang w:val="lt-LT"/>
        </w:rPr>
        <w:sym w:font="Symbol" w:char="F025"/>
      </w:r>
      <w:r w:rsidRPr="0066095A">
        <w:rPr>
          <w:rFonts w:ascii="Times New Roman" w:eastAsia="Times New Roman" w:hAnsi="Times New Roman" w:cs="Times New Roman"/>
          <w:bCs/>
          <w:lang w:val="lt-LT"/>
        </w:rPr>
        <w:t xml:space="preserve">. </w:t>
      </w:r>
      <w:proofErr w:type="spellStart"/>
      <w:r w:rsidRPr="0066095A">
        <w:rPr>
          <w:rFonts w:ascii="Times New Roman" w:eastAsia="Times New Roman" w:hAnsi="Times New Roman" w:cs="Times New Roman"/>
          <w:bCs/>
          <w:i/>
          <w:lang w:val="lt-LT"/>
        </w:rPr>
        <w:t>Stazinis</w:t>
      </w:r>
      <w:proofErr w:type="spellEnd"/>
      <w:r w:rsidRPr="0066095A">
        <w:rPr>
          <w:rFonts w:ascii="Times New Roman" w:eastAsia="Times New Roman" w:hAnsi="Times New Roman" w:cs="Times New Roman"/>
          <w:bCs/>
          <w:i/>
          <w:lang w:val="lt-LT"/>
        </w:rPr>
        <w:t xml:space="preserve"> širdies nepakankamumas</w:t>
      </w:r>
      <w:r w:rsidRPr="0066095A">
        <w:rPr>
          <w:rFonts w:ascii="Times New Roman" w:eastAsia="Times New Roman" w:hAnsi="Times New Roman" w:cs="Times New Roman"/>
          <w:b/>
          <w:bCs/>
          <w:lang w:val="lt-LT"/>
        </w:rPr>
        <w:t xml:space="preserve"> </w:t>
      </w:r>
      <w:r w:rsidRPr="0066095A">
        <w:rPr>
          <w:rFonts w:ascii="Times New Roman" w:eastAsia="Times New Roman" w:hAnsi="Times New Roman" w:cs="Times New Roman"/>
          <w:bCs/>
          <w:lang w:val="lt-LT"/>
        </w:rPr>
        <w:t xml:space="preserve">pasireiškė </w:t>
      </w:r>
      <w:r w:rsidRPr="0066095A">
        <w:rPr>
          <w:rFonts w:ascii="Times New Roman" w:eastAsia="Times New Roman" w:hAnsi="Times New Roman" w:cs="Times New Roman"/>
          <w:bCs/>
          <w:lang w:val="lt-LT"/>
        </w:rPr>
        <w:sym w:font="Symbol" w:char="F03C"/>
      </w:r>
      <w:r w:rsidRPr="0066095A">
        <w:rPr>
          <w:rFonts w:ascii="Times New Roman" w:eastAsia="Times New Roman" w:hAnsi="Times New Roman" w:cs="Times New Roman"/>
          <w:bCs/>
          <w:lang w:val="lt-LT"/>
        </w:rPr>
        <w:t> 1</w:t>
      </w:r>
      <w:r w:rsidR="00B4537D" w:rsidRPr="0066095A">
        <w:rPr>
          <w:rFonts w:ascii="Times New Roman" w:eastAsia="Times New Roman" w:hAnsi="Times New Roman" w:cs="Times New Roman"/>
          <w:bCs/>
          <w:lang w:val="lt-LT"/>
        </w:rPr>
        <w:t> </w:t>
      </w:r>
      <w:r w:rsidRPr="0066095A">
        <w:rPr>
          <w:rFonts w:ascii="Times New Roman" w:eastAsia="Times New Roman" w:hAnsi="Times New Roman" w:cs="Times New Roman"/>
          <w:bCs/>
          <w:lang w:val="lt-LT"/>
        </w:rPr>
        <w:sym w:font="Symbol" w:char="F025"/>
      </w:r>
      <w:r w:rsidRPr="0066095A">
        <w:rPr>
          <w:rFonts w:ascii="Times New Roman" w:eastAsia="Times New Roman" w:hAnsi="Times New Roman" w:cs="Times New Roman"/>
          <w:bCs/>
          <w:lang w:val="lt-LT"/>
        </w:rPr>
        <w:t xml:space="preserve"> tiek vienos, tiek kitos grupės tiriamųjų. </w:t>
      </w:r>
      <w:proofErr w:type="spellStart"/>
      <w:r w:rsidRPr="0066095A">
        <w:rPr>
          <w:rFonts w:ascii="Times New Roman" w:eastAsia="Times New Roman" w:hAnsi="Times New Roman" w:cs="Times New Roman"/>
          <w:bCs/>
          <w:lang w:val="lt-LT"/>
        </w:rPr>
        <w:t>Trastuzumabo</w:t>
      </w:r>
      <w:proofErr w:type="spellEnd"/>
      <w:r w:rsidRPr="0066095A">
        <w:rPr>
          <w:rFonts w:ascii="Times New Roman" w:eastAsia="Times New Roman" w:hAnsi="Times New Roman" w:cs="Times New Roman"/>
          <w:bCs/>
          <w:lang w:val="lt-LT"/>
        </w:rPr>
        <w:t xml:space="preserve"> ir </w:t>
      </w:r>
      <w:proofErr w:type="spellStart"/>
      <w:r w:rsidRPr="0066095A">
        <w:rPr>
          <w:rFonts w:ascii="Times New Roman" w:eastAsia="Times New Roman" w:hAnsi="Times New Roman" w:cs="Times New Roman"/>
          <w:bCs/>
          <w:lang w:val="lt-LT"/>
        </w:rPr>
        <w:t>paklitakselio</w:t>
      </w:r>
      <w:proofErr w:type="spellEnd"/>
      <w:r w:rsidRPr="0066095A">
        <w:rPr>
          <w:rFonts w:ascii="Times New Roman" w:eastAsia="Times New Roman" w:hAnsi="Times New Roman" w:cs="Times New Roman"/>
          <w:bCs/>
          <w:lang w:val="lt-LT"/>
        </w:rPr>
        <w:t xml:space="preserve"> deriniu gydomiems pacientams, kurie anksčiau buvo gydyti </w:t>
      </w:r>
      <w:proofErr w:type="spellStart"/>
      <w:r w:rsidRPr="0066095A">
        <w:rPr>
          <w:rFonts w:ascii="Times New Roman" w:eastAsia="Times New Roman" w:hAnsi="Times New Roman" w:cs="Times New Roman"/>
          <w:bCs/>
          <w:lang w:val="lt-LT"/>
        </w:rPr>
        <w:t>antraciklinais</w:t>
      </w:r>
      <w:proofErr w:type="spellEnd"/>
      <w:r w:rsidRPr="0066095A">
        <w:rPr>
          <w:rFonts w:ascii="Times New Roman" w:eastAsia="Times New Roman" w:hAnsi="Times New Roman" w:cs="Times New Roman"/>
          <w:bCs/>
          <w:lang w:val="lt-LT"/>
        </w:rPr>
        <w:t xml:space="preserve">, </w:t>
      </w:r>
      <w:r w:rsidRPr="0066095A">
        <w:rPr>
          <w:rFonts w:ascii="Times New Roman" w:eastAsia="Times New Roman" w:hAnsi="Times New Roman" w:cs="Times New Roman"/>
          <w:bCs/>
          <w:i/>
          <w:lang w:val="lt-LT"/>
        </w:rPr>
        <w:t>širdies funkcijos sutrikimas</w:t>
      </w:r>
      <w:r w:rsidRPr="0066095A">
        <w:rPr>
          <w:rFonts w:ascii="Times New Roman" w:eastAsia="Times New Roman" w:hAnsi="Times New Roman" w:cs="Times New Roman"/>
          <w:bCs/>
          <w:lang w:val="lt-LT"/>
        </w:rPr>
        <w:t xml:space="preserve"> pasireiškė dažniau ir buvo sunkesnis, negu gydant vien </w:t>
      </w:r>
      <w:proofErr w:type="spellStart"/>
      <w:r w:rsidRPr="0066095A">
        <w:rPr>
          <w:rFonts w:ascii="Times New Roman" w:eastAsia="Times New Roman" w:hAnsi="Times New Roman" w:cs="Times New Roman"/>
          <w:bCs/>
          <w:lang w:val="lt-LT"/>
        </w:rPr>
        <w:t>paklitakseliu</w:t>
      </w:r>
      <w:proofErr w:type="spellEnd"/>
      <w:r w:rsidRPr="0066095A">
        <w:rPr>
          <w:rFonts w:ascii="Times New Roman" w:eastAsia="Times New Roman" w:hAnsi="Times New Roman" w:cs="Times New Roman"/>
          <w:bCs/>
          <w:lang w:val="lt-LT"/>
        </w:rPr>
        <w:t xml:space="preserve"> (NYHA I/II klasės: atitinkamai 10</w:t>
      </w:r>
      <w:r w:rsidR="00694AA1" w:rsidRPr="0066095A">
        <w:rPr>
          <w:rFonts w:ascii="Times New Roman" w:eastAsia="Times New Roman" w:hAnsi="Times New Roman" w:cs="Times New Roman"/>
          <w:bCs/>
          <w:lang w:val="lt-LT"/>
        </w:rPr>
        <w:t> </w:t>
      </w:r>
      <w:r w:rsidRPr="0066095A">
        <w:rPr>
          <w:rFonts w:ascii="Times New Roman" w:eastAsia="Times New Roman" w:hAnsi="Times New Roman" w:cs="Times New Roman"/>
          <w:bCs/>
          <w:lang w:val="lt-LT"/>
        </w:rPr>
        <w:sym w:font="Symbol" w:char="F025"/>
      </w:r>
      <w:r w:rsidRPr="0066095A">
        <w:rPr>
          <w:rFonts w:ascii="Times New Roman" w:eastAsia="Times New Roman" w:hAnsi="Times New Roman" w:cs="Times New Roman"/>
          <w:bCs/>
          <w:lang w:val="lt-LT"/>
        </w:rPr>
        <w:t xml:space="preserve"> ir 0</w:t>
      </w:r>
      <w:r w:rsidR="00694AA1" w:rsidRPr="0066095A">
        <w:rPr>
          <w:rFonts w:ascii="Times New Roman" w:eastAsia="Times New Roman" w:hAnsi="Times New Roman" w:cs="Times New Roman"/>
          <w:bCs/>
          <w:lang w:val="lt-LT"/>
        </w:rPr>
        <w:t> </w:t>
      </w:r>
      <w:r w:rsidRPr="0066095A">
        <w:rPr>
          <w:rFonts w:ascii="Times New Roman" w:eastAsia="Times New Roman" w:hAnsi="Times New Roman" w:cs="Times New Roman"/>
          <w:bCs/>
          <w:lang w:val="lt-LT"/>
        </w:rPr>
        <w:sym w:font="Symbol" w:char="F025"/>
      </w:r>
      <w:r w:rsidRPr="0066095A">
        <w:rPr>
          <w:rFonts w:ascii="Times New Roman" w:eastAsia="Times New Roman" w:hAnsi="Times New Roman" w:cs="Times New Roman"/>
          <w:bCs/>
          <w:lang w:val="lt-LT"/>
        </w:rPr>
        <w:t>; NYHA III/IV klasės: atitinkamai 2</w:t>
      </w:r>
      <w:r w:rsidR="00B4537D" w:rsidRPr="0066095A">
        <w:rPr>
          <w:rFonts w:ascii="Times New Roman" w:eastAsia="Times New Roman" w:hAnsi="Times New Roman" w:cs="Times New Roman"/>
          <w:bCs/>
          <w:lang w:val="lt-LT"/>
        </w:rPr>
        <w:t> </w:t>
      </w:r>
      <w:r w:rsidRPr="0066095A">
        <w:rPr>
          <w:rFonts w:ascii="Times New Roman" w:eastAsia="Times New Roman" w:hAnsi="Times New Roman" w:cs="Times New Roman"/>
          <w:bCs/>
          <w:lang w:val="lt-LT"/>
        </w:rPr>
        <w:sym w:font="Symbol" w:char="F025"/>
      </w:r>
      <w:r w:rsidRPr="0066095A">
        <w:rPr>
          <w:rFonts w:ascii="Times New Roman" w:eastAsia="Times New Roman" w:hAnsi="Times New Roman" w:cs="Times New Roman"/>
          <w:bCs/>
          <w:lang w:val="lt-LT"/>
        </w:rPr>
        <w:t xml:space="preserve"> ir 1</w:t>
      </w:r>
      <w:r w:rsidR="00B4537D" w:rsidRPr="0066095A">
        <w:rPr>
          <w:rFonts w:ascii="Times New Roman" w:eastAsia="Times New Roman" w:hAnsi="Times New Roman" w:cs="Times New Roman"/>
          <w:bCs/>
          <w:lang w:val="lt-LT"/>
        </w:rPr>
        <w:t> </w:t>
      </w:r>
      <w:r w:rsidRPr="0066095A">
        <w:rPr>
          <w:rFonts w:ascii="Times New Roman" w:eastAsia="Times New Roman" w:hAnsi="Times New Roman" w:cs="Times New Roman"/>
          <w:bCs/>
          <w:lang w:val="lt-LT"/>
        </w:rPr>
        <w:sym w:font="Symbol" w:char="F025"/>
      </w:r>
      <w:r w:rsidRPr="0066095A">
        <w:rPr>
          <w:rFonts w:ascii="Times New Roman" w:eastAsia="Times New Roman" w:hAnsi="Times New Roman" w:cs="Times New Roman"/>
          <w:bCs/>
          <w:lang w:val="lt-LT"/>
        </w:rPr>
        <w:t xml:space="preserve">), su mirtimi jis buvo susijęs retai (žr. </w:t>
      </w:r>
      <w:proofErr w:type="spellStart"/>
      <w:r w:rsidRPr="0066095A">
        <w:rPr>
          <w:rFonts w:ascii="Times New Roman" w:eastAsia="Times New Roman" w:hAnsi="Times New Roman" w:cs="Times New Roman"/>
          <w:bCs/>
          <w:lang w:val="lt-LT"/>
        </w:rPr>
        <w:t>trastuzumabo</w:t>
      </w:r>
      <w:proofErr w:type="spellEnd"/>
      <w:r w:rsidRPr="0066095A">
        <w:rPr>
          <w:rFonts w:ascii="Times New Roman" w:eastAsia="Times New Roman" w:hAnsi="Times New Roman" w:cs="Times New Roman"/>
          <w:bCs/>
          <w:lang w:val="lt-LT"/>
        </w:rPr>
        <w:t xml:space="preserve"> charakteristikų santrauką). Iš viso tokių atvejų buvo retai, pacientai į įprastinį gydymą reagavo.</w:t>
      </w:r>
    </w:p>
    <w:p w14:paraId="3582269F" w14:textId="77777777" w:rsidR="007C13F8" w:rsidRPr="0066095A" w:rsidRDefault="007C13F8" w:rsidP="007C13F8">
      <w:pPr>
        <w:tabs>
          <w:tab w:val="left" w:pos="567"/>
        </w:tabs>
        <w:spacing w:after="0" w:line="240" w:lineRule="auto"/>
        <w:rPr>
          <w:rFonts w:ascii="Times New Roman" w:eastAsia="Times New Roman" w:hAnsi="Times New Roman" w:cs="Times New Roman"/>
          <w:bCs/>
          <w:lang w:val="lt-LT"/>
        </w:rPr>
      </w:pPr>
    </w:p>
    <w:p w14:paraId="5D106220" w14:textId="77777777" w:rsidR="007C13F8" w:rsidRPr="0066095A" w:rsidRDefault="007C13F8" w:rsidP="007C13F8">
      <w:pPr>
        <w:tabs>
          <w:tab w:val="left" w:pos="567"/>
        </w:tabs>
        <w:spacing w:after="0" w:line="240" w:lineRule="auto"/>
        <w:rPr>
          <w:rFonts w:ascii="Times New Roman" w:eastAsia="Times New Roman" w:hAnsi="Times New Roman" w:cs="Times New Roman"/>
          <w:bCs/>
          <w:lang w:val="lt-LT"/>
        </w:rPr>
      </w:pPr>
      <w:r w:rsidRPr="0066095A">
        <w:rPr>
          <w:rFonts w:ascii="Times New Roman" w:eastAsia="Times New Roman" w:hAnsi="Times New Roman" w:cs="Times New Roman"/>
          <w:bCs/>
          <w:lang w:val="lt-LT"/>
        </w:rPr>
        <w:t xml:space="preserve">Ligoniams, kuriems gydymo metu buvo taikoma ir radioterapija, buvo </w:t>
      </w:r>
      <w:r w:rsidRPr="0066095A">
        <w:rPr>
          <w:rFonts w:ascii="Times New Roman" w:eastAsia="Times New Roman" w:hAnsi="Times New Roman" w:cs="Times New Roman"/>
          <w:bCs/>
          <w:i/>
          <w:lang w:val="lt-LT"/>
        </w:rPr>
        <w:t xml:space="preserve">spindulinio </w:t>
      </w:r>
      <w:proofErr w:type="spellStart"/>
      <w:r w:rsidRPr="0066095A">
        <w:rPr>
          <w:rFonts w:ascii="Times New Roman" w:eastAsia="Times New Roman" w:hAnsi="Times New Roman" w:cs="Times New Roman"/>
          <w:bCs/>
          <w:i/>
          <w:lang w:val="lt-LT"/>
        </w:rPr>
        <w:t>pneumonito</w:t>
      </w:r>
      <w:proofErr w:type="spellEnd"/>
      <w:r w:rsidRPr="0066095A">
        <w:rPr>
          <w:rFonts w:ascii="Times New Roman" w:eastAsia="Times New Roman" w:hAnsi="Times New Roman" w:cs="Times New Roman"/>
          <w:bCs/>
          <w:lang w:val="lt-LT"/>
        </w:rPr>
        <w:t xml:space="preserve"> atvejų.</w:t>
      </w:r>
    </w:p>
    <w:p w14:paraId="58914096" w14:textId="77777777" w:rsidR="007C13F8" w:rsidRPr="0066095A" w:rsidRDefault="007C13F8" w:rsidP="007C13F8">
      <w:pPr>
        <w:tabs>
          <w:tab w:val="left" w:pos="567"/>
        </w:tabs>
        <w:spacing w:after="0" w:line="240" w:lineRule="auto"/>
        <w:rPr>
          <w:rFonts w:ascii="Times New Roman" w:eastAsia="Times New Roman" w:hAnsi="Times New Roman" w:cs="Times New Roman"/>
          <w:bCs/>
          <w:lang w:val="lt-LT"/>
        </w:rPr>
      </w:pPr>
    </w:p>
    <w:p w14:paraId="5767A7F6" w14:textId="77777777" w:rsidR="007C13F8" w:rsidRPr="0066095A" w:rsidRDefault="007C13F8" w:rsidP="007C13F8">
      <w:pPr>
        <w:tabs>
          <w:tab w:val="left" w:pos="567"/>
        </w:tabs>
        <w:spacing w:after="0" w:line="240" w:lineRule="auto"/>
        <w:rPr>
          <w:rFonts w:ascii="Times New Roman" w:eastAsia="Times New Roman" w:hAnsi="Times New Roman" w:cs="Times New Roman"/>
          <w:i/>
          <w:lang w:val="lt-LT"/>
        </w:rPr>
      </w:pPr>
      <w:r w:rsidRPr="0066095A">
        <w:rPr>
          <w:rFonts w:ascii="Times New Roman" w:eastAsia="Times New Roman" w:hAnsi="Times New Roman" w:cs="Times New Roman"/>
          <w:i/>
          <w:lang w:val="lt-LT"/>
        </w:rPr>
        <w:t xml:space="preserve">Su AIDS susijusi </w:t>
      </w:r>
      <w:proofErr w:type="spellStart"/>
      <w:r w:rsidRPr="0066095A">
        <w:rPr>
          <w:rFonts w:ascii="Times New Roman" w:eastAsia="Times New Roman" w:hAnsi="Times New Roman" w:cs="Times New Roman"/>
          <w:i/>
          <w:lang w:val="lt-LT"/>
        </w:rPr>
        <w:t>Kapoši</w:t>
      </w:r>
      <w:proofErr w:type="spellEnd"/>
      <w:r w:rsidRPr="0066095A">
        <w:rPr>
          <w:rFonts w:ascii="Times New Roman" w:eastAsia="Times New Roman" w:hAnsi="Times New Roman" w:cs="Times New Roman"/>
          <w:i/>
          <w:lang w:val="lt-LT"/>
        </w:rPr>
        <w:t xml:space="preserve"> sarkoma</w:t>
      </w:r>
    </w:p>
    <w:p w14:paraId="3EA370AB" w14:textId="77777777" w:rsidR="007C13F8" w:rsidRPr="0066095A" w:rsidRDefault="007C13F8" w:rsidP="007C13F8">
      <w:pPr>
        <w:tabs>
          <w:tab w:val="left" w:pos="567"/>
        </w:tabs>
        <w:spacing w:after="0" w:line="240" w:lineRule="auto"/>
        <w:rPr>
          <w:rFonts w:ascii="Times New Roman" w:eastAsia="Times New Roman" w:hAnsi="Times New Roman" w:cs="Times New Roman"/>
          <w:lang w:val="lt-LT"/>
        </w:rPr>
      </w:pPr>
      <w:r w:rsidRPr="0066095A">
        <w:rPr>
          <w:rFonts w:ascii="Times New Roman" w:eastAsia="Times New Roman" w:hAnsi="Times New Roman" w:cs="Times New Roman"/>
          <w:lang w:val="lt-LT"/>
        </w:rPr>
        <w:t>Remiantis klinikinio tyrimo, kuriame dalyvavo 107</w:t>
      </w:r>
      <w:r w:rsidR="00694AA1" w:rsidRPr="0066095A">
        <w:rPr>
          <w:rFonts w:ascii="Times New Roman" w:eastAsia="Times New Roman" w:hAnsi="Times New Roman" w:cs="Times New Roman"/>
          <w:lang w:val="lt-LT"/>
        </w:rPr>
        <w:t> </w:t>
      </w:r>
      <w:r w:rsidRPr="0066095A">
        <w:rPr>
          <w:rFonts w:ascii="Times New Roman" w:eastAsia="Times New Roman" w:hAnsi="Times New Roman" w:cs="Times New Roman"/>
          <w:lang w:val="lt-LT"/>
        </w:rPr>
        <w:t xml:space="preserve">pacientai, duomenimis, gydant KS arba kitokius </w:t>
      </w:r>
      <w:proofErr w:type="spellStart"/>
      <w:r w:rsidRPr="0066095A">
        <w:rPr>
          <w:rFonts w:ascii="Times New Roman" w:eastAsia="Times New Roman" w:hAnsi="Times New Roman" w:cs="Times New Roman"/>
          <w:lang w:val="lt-LT"/>
        </w:rPr>
        <w:t>solidinius</w:t>
      </w:r>
      <w:proofErr w:type="spellEnd"/>
      <w:r w:rsidRPr="0066095A">
        <w:rPr>
          <w:rFonts w:ascii="Times New Roman" w:eastAsia="Times New Roman" w:hAnsi="Times New Roman" w:cs="Times New Roman"/>
          <w:lang w:val="lt-LT"/>
        </w:rPr>
        <w:t xml:space="preserve"> navikus vien </w:t>
      </w:r>
      <w:proofErr w:type="spellStart"/>
      <w:r w:rsidRPr="0066095A">
        <w:rPr>
          <w:rFonts w:ascii="Times New Roman" w:eastAsia="Times New Roman" w:hAnsi="Times New Roman" w:cs="Times New Roman"/>
          <w:lang w:val="lt-LT"/>
        </w:rPr>
        <w:t>paklitakseliu</w:t>
      </w:r>
      <w:proofErr w:type="spellEnd"/>
      <w:r w:rsidRPr="0066095A">
        <w:rPr>
          <w:rFonts w:ascii="Times New Roman" w:eastAsia="Times New Roman" w:hAnsi="Times New Roman" w:cs="Times New Roman"/>
          <w:lang w:val="lt-LT"/>
        </w:rPr>
        <w:t>, nepageidaujamo poveikio dažnis ir sunkumas paprastai yra panašūs, išskyrus poveikį kraujui ir kepenims (žr. toliau).</w:t>
      </w:r>
    </w:p>
    <w:p w14:paraId="1F2623F8" w14:textId="77777777" w:rsidR="007C13F8" w:rsidRPr="0066095A" w:rsidRDefault="007C13F8" w:rsidP="007C13F8">
      <w:pPr>
        <w:tabs>
          <w:tab w:val="left" w:pos="567"/>
        </w:tabs>
        <w:spacing w:after="0" w:line="240" w:lineRule="auto"/>
        <w:rPr>
          <w:rFonts w:ascii="Times New Roman" w:eastAsia="Times New Roman" w:hAnsi="Times New Roman" w:cs="Times New Roman"/>
          <w:lang w:val="lt-LT"/>
        </w:rPr>
      </w:pPr>
    </w:p>
    <w:p w14:paraId="153E9E63" w14:textId="77777777" w:rsidR="007C13F8" w:rsidRPr="0066095A" w:rsidRDefault="007C13F8" w:rsidP="007C13F8">
      <w:pPr>
        <w:tabs>
          <w:tab w:val="left" w:pos="567"/>
        </w:tabs>
        <w:spacing w:after="0" w:line="240" w:lineRule="auto"/>
        <w:rPr>
          <w:rFonts w:ascii="Times New Roman" w:eastAsia="Times New Roman" w:hAnsi="Times New Roman" w:cs="Times New Roman"/>
          <w:i/>
          <w:lang w:val="lt-LT"/>
        </w:rPr>
      </w:pPr>
      <w:r w:rsidRPr="0066095A">
        <w:rPr>
          <w:rFonts w:ascii="Times New Roman" w:eastAsia="Times New Roman" w:hAnsi="Times New Roman" w:cs="Times New Roman"/>
          <w:i/>
          <w:lang w:val="lt-LT"/>
        </w:rPr>
        <w:t>Kraujo ir limfinės sistemos sutrikimai</w:t>
      </w:r>
    </w:p>
    <w:p w14:paraId="1E4F05C6" w14:textId="77777777" w:rsidR="007C13F8" w:rsidRPr="0066095A" w:rsidRDefault="007C13F8" w:rsidP="007C13F8">
      <w:pPr>
        <w:tabs>
          <w:tab w:val="left" w:pos="567"/>
        </w:tabs>
        <w:spacing w:after="0" w:line="240" w:lineRule="auto"/>
        <w:rPr>
          <w:rFonts w:ascii="Times New Roman" w:eastAsia="Times New Roman" w:hAnsi="Times New Roman" w:cs="Times New Roman"/>
          <w:bCs/>
          <w:lang w:val="lt-LT"/>
        </w:rPr>
      </w:pPr>
      <w:r w:rsidRPr="0066095A">
        <w:rPr>
          <w:rFonts w:ascii="Times New Roman" w:eastAsia="Times New Roman" w:hAnsi="Times New Roman" w:cs="Times New Roman"/>
          <w:lang w:val="lt-LT"/>
        </w:rPr>
        <w:t>Svarbiausias toksinis poveikis, dėl kurio reikėjo riboti dozę, buvo kaulų čiulpų funkcijos slopinimas</w:t>
      </w:r>
      <w:r w:rsidRPr="0066095A">
        <w:rPr>
          <w:rFonts w:ascii="Times New Roman" w:eastAsia="Times New Roman" w:hAnsi="Times New Roman" w:cs="Times New Roman"/>
          <w:bCs/>
          <w:lang w:val="lt-LT"/>
        </w:rPr>
        <w:t xml:space="preserve">. Svarbiausias toksinis poveikis kraujui yra </w:t>
      </w:r>
      <w:proofErr w:type="spellStart"/>
      <w:r w:rsidRPr="0066095A">
        <w:rPr>
          <w:rFonts w:ascii="Times New Roman" w:eastAsia="Times New Roman" w:hAnsi="Times New Roman" w:cs="Times New Roman"/>
          <w:bCs/>
          <w:lang w:val="lt-LT"/>
        </w:rPr>
        <w:t>neutropenija</w:t>
      </w:r>
      <w:proofErr w:type="spellEnd"/>
      <w:r w:rsidRPr="0066095A">
        <w:rPr>
          <w:rFonts w:ascii="Times New Roman" w:eastAsia="Times New Roman" w:hAnsi="Times New Roman" w:cs="Times New Roman"/>
          <w:bCs/>
          <w:lang w:val="lt-LT"/>
        </w:rPr>
        <w:t xml:space="preserve">. Pirmojo gydymo kurso metu sunki </w:t>
      </w:r>
      <w:proofErr w:type="spellStart"/>
      <w:r w:rsidRPr="0066095A">
        <w:rPr>
          <w:rFonts w:ascii="Times New Roman" w:eastAsia="Times New Roman" w:hAnsi="Times New Roman" w:cs="Times New Roman"/>
          <w:bCs/>
          <w:lang w:val="lt-LT"/>
        </w:rPr>
        <w:t>neutropenija</w:t>
      </w:r>
      <w:proofErr w:type="spellEnd"/>
      <w:r w:rsidRPr="0066095A">
        <w:rPr>
          <w:rFonts w:ascii="Times New Roman" w:eastAsia="Times New Roman" w:hAnsi="Times New Roman" w:cs="Times New Roman"/>
          <w:bCs/>
          <w:lang w:val="lt-LT"/>
        </w:rPr>
        <w:t xml:space="preserve"> (</w:t>
      </w:r>
      <w:proofErr w:type="spellStart"/>
      <w:r w:rsidRPr="0066095A">
        <w:rPr>
          <w:rFonts w:ascii="Times New Roman" w:eastAsia="Times New Roman" w:hAnsi="Times New Roman" w:cs="Times New Roman"/>
          <w:bCs/>
          <w:lang w:val="lt-LT"/>
        </w:rPr>
        <w:t>neutrofilų</w:t>
      </w:r>
      <w:proofErr w:type="spellEnd"/>
      <w:r w:rsidRPr="0066095A">
        <w:rPr>
          <w:rFonts w:ascii="Times New Roman" w:eastAsia="Times New Roman" w:hAnsi="Times New Roman" w:cs="Times New Roman"/>
          <w:bCs/>
          <w:lang w:val="lt-LT"/>
        </w:rPr>
        <w:t xml:space="preserve"> </w:t>
      </w:r>
      <w:r w:rsidRPr="0066095A">
        <w:rPr>
          <w:rFonts w:ascii="Times New Roman" w:eastAsia="Times New Roman" w:hAnsi="Times New Roman" w:cs="Times New Roman"/>
          <w:bCs/>
          <w:lang w:val="lt-LT"/>
        </w:rPr>
        <w:sym w:font="Symbol" w:char="F03C"/>
      </w:r>
      <w:r w:rsidRPr="0066095A">
        <w:rPr>
          <w:rFonts w:ascii="Times New Roman" w:eastAsia="Times New Roman" w:hAnsi="Times New Roman" w:cs="Times New Roman"/>
          <w:bCs/>
          <w:lang w:val="lt-LT"/>
        </w:rPr>
        <w:t> 500/mm</w:t>
      </w:r>
      <w:r w:rsidRPr="0066095A">
        <w:rPr>
          <w:rFonts w:ascii="Times New Roman" w:eastAsia="Times New Roman" w:hAnsi="Times New Roman" w:cs="Times New Roman"/>
          <w:bCs/>
          <w:vertAlign w:val="superscript"/>
          <w:lang w:val="lt-LT"/>
        </w:rPr>
        <w:t>3</w:t>
      </w:r>
      <w:r w:rsidRPr="0066095A">
        <w:rPr>
          <w:rFonts w:ascii="Times New Roman" w:eastAsia="Times New Roman" w:hAnsi="Times New Roman" w:cs="Times New Roman"/>
          <w:bCs/>
          <w:lang w:val="lt-LT"/>
        </w:rPr>
        <w:t>) pasireiškė 20</w:t>
      </w:r>
      <w:r w:rsidR="00B4537D" w:rsidRPr="0066095A">
        <w:rPr>
          <w:rFonts w:ascii="Times New Roman" w:eastAsia="Times New Roman" w:hAnsi="Times New Roman" w:cs="Times New Roman"/>
          <w:bCs/>
          <w:lang w:val="lt-LT"/>
        </w:rPr>
        <w:t> </w:t>
      </w:r>
      <w:r w:rsidRPr="0066095A">
        <w:rPr>
          <w:rFonts w:ascii="Times New Roman" w:eastAsia="Times New Roman" w:hAnsi="Times New Roman" w:cs="Times New Roman"/>
          <w:bCs/>
          <w:lang w:val="lt-LT"/>
        </w:rPr>
        <w:sym w:font="Symbol" w:char="F025"/>
      </w:r>
      <w:r w:rsidRPr="0066095A">
        <w:rPr>
          <w:rFonts w:ascii="Times New Roman" w:eastAsia="Times New Roman" w:hAnsi="Times New Roman" w:cs="Times New Roman"/>
          <w:bCs/>
          <w:lang w:val="lt-LT"/>
        </w:rPr>
        <w:t xml:space="preserve"> pacientų, visu gydymo laikotarpiu </w:t>
      </w:r>
      <w:r w:rsidRPr="0066095A">
        <w:rPr>
          <w:rFonts w:ascii="Times New Roman" w:eastAsia="Times New Roman" w:hAnsi="Times New Roman" w:cs="Times New Roman"/>
          <w:bCs/>
          <w:lang w:val="lt-LT"/>
        </w:rPr>
        <w:sym w:font="Symbol" w:char="F02D"/>
      </w:r>
      <w:r w:rsidRPr="0066095A">
        <w:rPr>
          <w:rFonts w:ascii="Times New Roman" w:eastAsia="Times New Roman" w:hAnsi="Times New Roman" w:cs="Times New Roman"/>
          <w:bCs/>
          <w:lang w:val="lt-LT"/>
        </w:rPr>
        <w:t xml:space="preserve"> 39</w:t>
      </w:r>
      <w:r w:rsidR="00B4537D" w:rsidRPr="0066095A">
        <w:rPr>
          <w:rFonts w:ascii="Times New Roman" w:eastAsia="Times New Roman" w:hAnsi="Times New Roman" w:cs="Times New Roman"/>
          <w:bCs/>
          <w:lang w:val="lt-LT"/>
        </w:rPr>
        <w:t> </w:t>
      </w:r>
      <w:r w:rsidRPr="0066095A">
        <w:rPr>
          <w:rFonts w:ascii="Times New Roman" w:eastAsia="Times New Roman" w:hAnsi="Times New Roman" w:cs="Times New Roman"/>
          <w:bCs/>
          <w:lang w:val="lt-LT"/>
        </w:rPr>
        <w:sym w:font="Symbol" w:char="F025"/>
      </w:r>
      <w:r w:rsidRPr="0066095A">
        <w:rPr>
          <w:rFonts w:ascii="Times New Roman" w:eastAsia="Times New Roman" w:hAnsi="Times New Roman" w:cs="Times New Roman"/>
          <w:bCs/>
          <w:lang w:val="lt-LT"/>
        </w:rPr>
        <w:t xml:space="preserve">. </w:t>
      </w:r>
      <w:r w:rsidRPr="0066095A">
        <w:rPr>
          <w:rFonts w:ascii="Times New Roman" w:eastAsia="Times New Roman" w:hAnsi="Times New Roman" w:cs="Times New Roman"/>
          <w:bCs/>
          <w:lang w:val="lt-LT"/>
        </w:rPr>
        <w:sym w:font="Symbol" w:char="F03E"/>
      </w:r>
      <w:r w:rsidRPr="0066095A">
        <w:rPr>
          <w:rFonts w:ascii="Times New Roman" w:eastAsia="Times New Roman" w:hAnsi="Times New Roman" w:cs="Times New Roman"/>
          <w:bCs/>
          <w:lang w:val="lt-LT"/>
        </w:rPr>
        <w:t> 7</w:t>
      </w:r>
      <w:r w:rsidR="00694AA1" w:rsidRPr="0066095A">
        <w:rPr>
          <w:rFonts w:ascii="Times New Roman" w:eastAsia="Times New Roman" w:hAnsi="Times New Roman" w:cs="Times New Roman"/>
          <w:bCs/>
          <w:lang w:val="lt-LT"/>
        </w:rPr>
        <w:t> </w:t>
      </w:r>
      <w:r w:rsidRPr="0066095A">
        <w:rPr>
          <w:rFonts w:ascii="Times New Roman" w:eastAsia="Times New Roman" w:hAnsi="Times New Roman" w:cs="Times New Roman"/>
          <w:bCs/>
          <w:lang w:val="lt-LT"/>
        </w:rPr>
        <w:t xml:space="preserve">paras </w:t>
      </w:r>
      <w:proofErr w:type="spellStart"/>
      <w:r w:rsidRPr="0066095A">
        <w:rPr>
          <w:rFonts w:ascii="Times New Roman" w:eastAsia="Times New Roman" w:hAnsi="Times New Roman" w:cs="Times New Roman"/>
          <w:bCs/>
          <w:lang w:val="lt-LT"/>
        </w:rPr>
        <w:t>neutropenija</w:t>
      </w:r>
      <w:proofErr w:type="spellEnd"/>
      <w:r w:rsidRPr="0066095A">
        <w:rPr>
          <w:rFonts w:ascii="Times New Roman" w:eastAsia="Times New Roman" w:hAnsi="Times New Roman" w:cs="Times New Roman"/>
          <w:bCs/>
          <w:lang w:val="lt-LT"/>
        </w:rPr>
        <w:t xml:space="preserve"> išsilaikė 41</w:t>
      </w:r>
      <w:r w:rsidR="00B4537D" w:rsidRPr="0066095A">
        <w:rPr>
          <w:rFonts w:ascii="Times New Roman" w:eastAsia="Times New Roman" w:hAnsi="Times New Roman" w:cs="Times New Roman"/>
          <w:bCs/>
          <w:lang w:val="lt-LT"/>
        </w:rPr>
        <w:t> </w:t>
      </w:r>
      <w:r w:rsidRPr="0066095A">
        <w:rPr>
          <w:rFonts w:ascii="Times New Roman" w:eastAsia="Times New Roman" w:hAnsi="Times New Roman" w:cs="Times New Roman"/>
          <w:bCs/>
          <w:lang w:val="lt-LT"/>
        </w:rPr>
        <w:sym w:font="Symbol" w:char="F025"/>
      </w:r>
      <w:r w:rsidRPr="0066095A">
        <w:rPr>
          <w:rFonts w:ascii="Times New Roman" w:eastAsia="Times New Roman" w:hAnsi="Times New Roman" w:cs="Times New Roman"/>
          <w:bCs/>
          <w:lang w:val="lt-LT"/>
        </w:rPr>
        <w:t xml:space="preserve"> tiriamųjų, 30 – 35</w:t>
      </w:r>
      <w:r w:rsidR="00694AA1" w:rsidRPr="0066095A">
        <w:rPr>
          <w:rFonts w:ascii="Times New Roman" w:eastAsia="Times New Roman" w:hAnsi="Times New Roman" w:cs="Times New Roman"/>
          <w:bCs/>
          <w:lang w:val="lt-LT"/>
        </w:rPr>
        <w:t> </w:t>
      </w:r>
      <w:r w:rsidRPr="0066095A">
        <w:rPr>
          <w:rFonts w:ascii="Times New Roman" w:eastAsia="Times New Roman" w:hAnsi="Times New Roman" w:cs="Times New Roman"/>
          <w:bCs/>
          <w:lang w:val="lt-LT"/>
        </w:rPr>
        <w:t xml:space="preserve">paras </w:t>
      </w:r>
      <w:r w:rsidRPr="0066095A">
        <w:rPr>
          <w:rFonts w:ascii="Times New Roman" w:eastAsia="Times New Roman" w:hAnsi="Times New Roman" w:cs="Times New Roman"/>
          <w:bCs/>
          <w:lang w:val="lt-LT"/>
        </w:rPr>
        <w:sym w:font="Symbol" w:char="F02D"/>
      </w:r>
      <w:r w:rsidRPr="0066095A">
        <w:rPr>
          <w:rFonts w:ascii="Times New Roman" w:eastAsia="Times New Roman" w:hAnsi="Times New Roman" w:cs="Times New Roman"/>
          <w:bCs/>
          <w:lang w:val="lt-LT"/>
        </w:rPr>
        <w:t xml:space="preserve"> 8</w:t>
      </w:r>
      <w:r w:rsidR="00B4537D" w:rsidRPr="0066095A">
        <w:rPr>
          <w:rFonts w:ascii="Times New Roman" w:eastAsia="Times New Roman" w:hAnsi="Times New Roman" w:cs="Times New Roman"/>
          <w:bCs/>
          <w:lang w:val="lt-LT"/>
        </w:rPr>
        <w:t> </w:t>
      </w:r>
      <w:r w:rsidRPr="0066095A">
        <w:rPr>
          <w:rFonts w:ascii="Times New Roman" w:eastAsia="Times New Roman" w:hAnsi="Times New Roman" w:cs="Times New Roman"/>
          <w:bCs/>
          <w:lang w:val="lt-LT"/>
        </w:rPr>
        <w:sym w:font="Symbol" w:char="F025"/>
      </w:r>
      <w:r w:rsidRPr="0066095A">
        <w:rPr>
          <w:rFonts w:ascii="Times New Roman" w:eastAsia="Times New Roman" w:hAnsi="Times New Roman" w:cs="Times New Roman"/>
          <w:bCs/>
          <w:lang w:val="lt-LT"/>
        </w:rPr>
        <w:t xml:space="preserve">. Visiems stebimiems pacientams </w:t>
      </w:r>
      <w:proofErr w:type="spellStart"/>
      <w:r w:rsidRPr="0066095A">
        <w:rPr>
          <w:rFonts w:ascii="Times New Roman" w:eastAsia="Times New Roman" w:hAnsi="Times New Roman" w:cs="Times New Roman"/>
          <w:bCs/>
          <w:lang w:val="lt-LT"/>
        </w:rPr>
        <w:t>neutropenija</w:t>
      </w:r>
      <w:proofErr w:type="spellEnd"/>
      <w:r w:rsidRPr="0066095A">
        <w:rPr>
          <w:rFonts w:ascii="Times New Roman" w:eastAsia="Times New Roman" w:hAnsi="Times New Roman" w:cs="Times New Roman"/>
          <w:bCs/>
          <w:lang w:val="lt-LT"/>
        </w:rPr>
        <w:t xml:space="preserve"> per 35</w:t>
      </w:r>
      <w:r w:rsidR="00694AA1" w:rsidRPr="0066095A">
        <w:rPr>
          <w:rFonts w:ascii="Times New Roman" w:eastAsia="Times New Roman" w:hAnsi="Times New Roman" w:cs="Times New Roman"/>
          <w:bCs/>
          <w:lang w:val="lt-LT"/>
        </w:rPr>
        <w:t> </w:t>
      </w:r>
      <w:r w:rsidRPr="0066095A">
        <w:rPr>
          <w:rFonts w:ascii="Times New Roman" w:eastAsia="Times New Roman" w:hAnsi="Times New Roman" w:cs="Times New Roman"/>
          <w:bCs/>
          <w:lang w:val="lt-LT"/>
        </w:rPr>
        <w:t>paras išnyko. 4</w:t>
      </w:r>
      <w:r w:rsidR="00694AA1" w:rsidRPr="0066095A">
        <w:rPr>
          <w:rFonts w:ascii="Times New Roman" w:eastAsia="Times New Roman" w:hAnsi="Times New Roman" w:cs="Times New Roman"/>
          <w:bCs/>
          <w:lang w:val="lt-LT"/>
        </w:rPr>
        <w:t> </w:t>
      </w:r>
      <w:r w:rsidRPr="0066095A">
        <w:rPr>
          <w:rFonts w:ascii="Times New Roman" w:eastAsia="Times New Roman" w:hAnsi="Times New Roman" w:cs="Times New Roman"/>
          <w:bCs/>
          <w:lang w:val="lt-LT"/>
        </w:rPr>
        <w:t xml:space="preserve">laipsnio </w:t>
      </w:r>
      <w:proofErr w:type="spellStart"/>
      <w:r w:rsidRPr="0066095A">
        <w:rPr>
          <w:rFonts w:ascii="Times New Roman" w:eastAsia="Times New Roman" w:hAnsi="Times New Roman" w:cs="Times New Roman"/>
          <w:bCs/>
          <w:lang w:val="lt-LT"/>
        </w:rPr>
        <w:t>neutropenija</w:t>
      </w:r>
      <w:proofErr w:type="spellEnd"/>
      <w:r w:rsidRPr="0066095A">
        <w:rPr>
          <w:rFonts w:ascii="Times New Roman" w:eastAsia="Times New Roman" w:hAnsi="Times New Roman" w:cs="Times New Roman"/>
          <w:bCs/>
          <w:lang w:val="lt-LT"/>
        </w:rPr>
        <w:t xml:space="preserve">, išsilaikanti </w:t>
      </w:r>
      <w:r w:rsidRPr="0066095A">
        <w:rPr>
          <w:rFonts w:ascii="Times New Roman" w:eastAsia="Times New Roman" w:hAnsi="Times New Roman" w:cs="Times New Roman"/>
          <w:bCs/>
          <w:lang w:val="lt-LT"/>
        </w:rPr>
        <w:sym w:font="Symbol" w:char="F0B3"/>
      </w:r>
      <w:r w:rsidRPr="0066095A">
        <w:rPr>
          <w:rFonts w:ascii="Times New Roman" w:eastAsia="Times New Roman" w:hAnsi="Times New Roman" w:cs="Times New Roman"/>
          <w:bCs/>
          <w:lang w:val="lt-LT"/>
        </w:rPr>
        <w:t> 7</w:t>
      </w:r>
      <w:r w:rsidR="00694AA1" w:rsidRPr="0066095A">
        <w:rPr>
          <w:rFonts w:ascii="Times New Roman" w:eastAsia="Times New Roman" w:hAnsi="Times New Roman" w:cs="Times New Roman"/>
          <w:bCs/>
          <w:lang w:val="lt-LT"/>
        </w:rPr>
        <w:t> </w:t>
      </w:r>
      <w:r w:rsidRPr="0066095A">
        <w:rPr>
          <w:rFonts w:ascii="Times New Roman" w:eastAsia="Times New Roman" w:hAnsi="Times New Roman" w:cs="Times New Roman"/>
          <w:bCs/>
          <w:lang w:val="lt-LT"/>
        </w:rPr>
        <w:t>paras, pasireiškė 22</w:t>
      </w:r>
      <w:r w:rsidR="000D2467" w:rsidRPr="0066095A">
        <w:rPr>
          <w:rFonts w:ascii="Times New Roman" w:eastAsia="Times New Roman" w:hAnsi="Times New Roman" w:cs="Times New Roman"/>
          <w:bCs/>
          <w:lang w:val="lt-LT"/>
        </w:rPr>
        <w:t> </w:t>
      </w:r>
      <w:r w:rsidRPr="0066095A">
        <w:rPr>
          <w:rFonts w:ascii="Times New Roman" w:eastAsia="Times New Roman" w:hAnsi="Times New Roman" w:cs="Times New Roman"/>
          <w:bCs/>
          <w:lang w:val="lt-LT"/>
        </w:rPr>
        <w:sym w:font="Symbol" w:char="F025"/>
      </w:r>
      <w:r w:rsidRPr="0066095A">
        <w:rPr>
          <w:rFonts w:ascii="Times New Roman" w:eastAsia="Times New Roman" w:hAnsi="Times New Roman" w:cs="Times New Roman"/>
          <w:bCs/>
          <w:lang w:val="lt-LT"/>
        </w:rPr>
        <w:t xml:space="preserve"> pacientų.</w:t>
      </w:r>
    </w:p>
    <w:p w14:paraId="589D2D2F" w14:textId="77777777" w:rsidR="007C13F8" w:rsidRPr="0066095A" w:rsidRDefault="007C13F8" w:rsidP="007C13F8">
      <w:pPr>
        <w:tabs>
          <w:tab w:val="left" w:pos="567"/>
        </w:tabs>
        <w:spacing w:after="0" w:line="240" w:lineRule="auto"/>
        <w:jc w:val="both"/>
        <w:rPr>
          <w:rFonts w:ascii="Times New Roman" w:eastAsia="Times New Roman" w:hAnsi="Times New Roman" w:cs="Times New Roman"/>
          <w:bCs/>
          <w:lang w:val="lt-LT"/>
        </w:rPr>
      </w:pPr>
    </w:p>
    <w:p w14:paraId="20DB3D04" w14:textId="77777777" w:rsidR="007C13F8" w:rsidRPr="0066095A" w:rsidRDefault="007C13F8" w:rsidP="007C13F8">
      <w:pPr>
        <w:tabs>
          <w:tab w:val="left" w:pos="567"/>
        </w:tabs>
        <w:spacing w:after="0" w:line="240" w:lineRule="auto"/>
        <w:rPr>
          <w:rFonts w:ascii="Times New Roman" w:eastAsia="Times New Roman" w:hAnsi="Times New Roman" w:cs="Times New Roman"/>
          <w:bCs/>
          <w:lang w:val="lt-LT"/>
        </w:rPr>
      </w:pPr>
      <w:r w:rsidRPr="0066095A">
        <w:rPr>
          <w:rFonts w:ascii="Times New Roman" w:eastAsia="Times New Roman" w:hAnsi="Times New Roman" w:cs="Times New Roman"/>
          <w:bCs/>
          <w:lang w:val="lt-LT"/>
        </w:rPr>
        <w:t xml:space="preserve">Su </w:t>
      </w:r>
      <w:proofErr w:type="spellStart"/>
      <w:r w:rsidRPr="0066095A">
        <w:rPr>
          <w:rFonts w:ascii="Times New Roman" w:eastAsia="Times New Roman" w:hAnsi="Times New Roman" w:cs="Times New Roman"/>
          <w:bCs/>
          <w:lang w:val="lt-LT"/>
        </w:rPr>
        <w:t>paklitakselio</w:t>
      </w:r>
      <w:proofErr w:type="spellEnd"/>
      <w:r w:rsidRPr="0066095A">
        <w:rPr>
          <w:rFonts w:ascii="Times New Roman" w:eastAsia="Times New Roman" w:hAnsi="Times New Roman" w:cs="Times New Roman"/>
          <w:bCs/>
          <w:lang w:val="lt-LT"/>
        </w:rPr>
        <w:t xml:space="preserve"> poveikiu susijęs karščiavimas prasidėjo 14</w:t>
      </w:r>
      <w:r w:rsidR="000D2467" w:rsidRPr="0066095A">
        <w:rPr>
          <w:rFonts w:ascii="Times New Roman" w:eastAsia="Times New Roman" w:hAnsi="Times New Roman" w:cs="Times New Roman"/>
          <w:bCs/>
          <w:lang w:val="lt-LT"/>
        </w:rPr>
        <w:t> </w:t>
      </w:r>
      <w:r w:rsidRPr="0066095A">
        <w:rPr>
          <w:rFonts w:ascii="Times New Roman" w:eastAsia="Times New Roman" w:hAnsi="Times New Roman" w:cs="Times New Roman"/>
          <w:bCs/>
          <w:lang w:val="lt-LT"/>
        </w:rPr>
        <w:sym w:font="Symbol" w:char="F025"/>
      </w:r>
      <w:r w:rsidRPr="0066095A">
        <w:rPr>
          <w:rFonts w:ascii="Times New Roman" w:eastAsia="Times New Roman" w:hAnsi="Times New Roman" w:cs="Times New Roman"/>
          <w:bCs/>
          <w:lang w:val="lt-LT"/>
        </w:rPr>
        <w:t xml:space="preserve"> pacientų (1,3</w:t>
      </w:r>
      <w:r w:rsidRPr="0066095A">
        <w:rPr>
          <w:rFonts w:ascii="Times New Roman" w:eastAsia="Times New Roman" w:hAnsi="Times New Roman" w:cs="Times New Roman"/>
          <w:bCs/>
          <w:lang w:val="lt-LT"/>
        </w:rPr>
        <w:sym w:font="Symbol" w:char="F025"/>
      </w:r>
      <w:r w:rsidRPr="0066095A">
        <w:rPr>
          <w:rFonts w:ascii="Times New Roman" w:eastAsia="Times New Roman" w:hAnsi="Times New Roman" w:cs="Times New Roman"/>
          <w:bCs/>
          <w:lang w:val="lt-LT"/>
        </w:rPr>
        <w:t xml:space="preserve"> visų gydymo kursų metu). Gydant </w:t>
      </w:r>
      <w:proofErr w:type="spellStart"/>
      <w:r w:rsidRPr="0066095A">
        <w:rPr>
          <w:rFonts w:ascii="Times New Roman" w:eastAsia="Times New Roman" w:hAnsi="Times New Roman" w:cs="Times New Roman"/>
          <w:bCs/>
          <w:lang w:val="lt-LT"/>
        </w:rPr>
        <w:t>paklitakseliu</w:t>
      </w:r>
      <w:proofErr w:type="spellEnd"/>
      <w:r w:rsidRPr="0066095A">
        <w:rPr>
          <w:rFonts w:ascii="Times New Roman" w:eastAsia="Times New Roman" w:hAnsi="Times New Roman" w:cs="Times New Roman"/>
          <w:bCs/>
          <w:lang w:val="lt-LT"/>
        </w:rPr>
        <w:t>, buvo 3</w:t>
      </w:r>
      <w:r w:rsidR="00694AA1" w:rsidRPr="0066095A">
        <w:rPr>
          <w:rFonts w:ascii="Times New Roman" w:eastAsia="Times New Roman" w:hAnsi="Times New Roman" w:cs="Times New Roman"/>
          <w:bCs/>
          <w:lang w:val="lt-LT"/>
        </w:rPr>
        <w:t> </w:t>
      </w:r>
      <w:r w:rsidRPr="0066095A">
        <w:rPr>
          <w:rFonts w:ascii="Times New Roman" w:eastAsia="Times New Roman" w:hAnsi="Times New Roman" w:cs="Times New Roman"/>
          <w:bCs/>
          <w:lang w:val="lt-LT"/>
        </w:rPr>
        <w:t>nuo medikamento poveikio priklausomi sepsio atvejai (2,8</w:t>
      </w:r>
      <w:r w:rsidR="000D2467" w:rsidRPr="0066095A">
        <w:rPr>
          <w:rFonts w:ascii="Times New Roman" w:eastAsia="Times New Roman" w:hAnsi="Times New Roman" w:cs="Times New Roman"/>
          <w:bCs/>
          <w:lang w:val="lt-LT"/>
        </w:rPr>
        <w:t> </w:t>
      </w:r>
      <w:r w:rsidRPr="0066095A">
        <w:rPr>
          <w:rFonts w:ascii="Times New Roman" w:eastAsia="Times New Roman" w:hAnsi="Times New Roman" w:cs="Times New Roman"/>
          <w:bCs/>
          <w:lang w:val="lt-LT"/>
        </w:rPr>
        <w:sym w:font="Symbol" w:char="F025"/>
      </w:r>
      <w:r w:rsidRPr="0066095A">
        <w:rPr>
          <w:rFonts w:ascii="Times New Roman" w:eastAsia="Times New Roman" w:hAnsi="Times New Roman" w:cs="Times New Roman"/>
          <w:bCs/>
          <w:lang w:val="lt-LT"/>
        </w:rPr>
        <w:t>), kurie buvo mirtini.</w:t>
      </w:r>
    </w:p>
    <w:p w14:paraId="15C08D3C" w14:textId="77777777" w:rsidR="007C13F8" w:rsidRPr="0066095A" w:rsidRDefault="007C13F8" w:rsidP="007C13F8">
      <w:pPr>
        <w:tabs>
          <w:tab w:val="left" w:pos="567"/>
        </w:tabs>
        <w:spacing w:after="0" w:line="240" w:lineRule="auto"/>
        <w:rPr>
          <w:rFonts w:ascii="Times New Roman" w:eastAsia="Times New Roman" w:hAnsi="Times New Roman" w:cs="Times New Roman"/>
          <w:bCs/>
          <w:lang w:val="lt-LT"/>
        </w:rPr>
      </w:pPr>
    </w:p>
    <w:p w14:paraId="16F6F4EA" w14:textId="77777777" w:rsidR="007C13F8" w:rsidRPr="0066095A" w:rsidRDefault="007C13F8" w:rsidP="007C13F8">
      <w:pPr>
        <w:tabs>
          <w:tab w:val="left" w:pos="567"/>
        </w:tabs>
        <w:spacing w:after="0" w:line="240" w:lineRule="auto"/>
        <w:rPr>
          <w:rFonts w:ascii="Times New Roman" w:eastAsia="Times New Roman" w:hAnsi="Times New Roman" w:cs="Times New Roman"/>
          <w:lang w:val="lt-LT"/>
        </w:rPr>
      </w:pPr>
      <w:proofErr w:type="spellStart"/>
      <w:r w:rsidRPr="0066095A">
        <w:rPr>
          <w:rFonts w:ascii="Times New Roman" w:eastAsia="Times New Roman" w:hAnsi="Times New Roman" w:cs="Times New Roman"/>
          <w:bCs/>
          <w:lang w:val="lt-LT"/>
        </w:rPr>
        <w:t>Trombocitopenija</w:t>
      </w:r>
      <w:proofErr w:type="spellEnd"/>
      <w:r w:rsidRPr="0066095A">
        <w:rPr>
          <w:rFonts w:ascii="Times New Roman" w:eastAsia="Times New Roman" w:hAnsi="Times New Roman" w:cs="Times New Roman"/>
          <w:bCs/>
          <w:lang w:val="lt-LT"/>
        </w:rPr>
        <w:t xml:space="preserve"> pasireiškė 50</w:t>
      </w:r>
      <w:r w:rsidR="000D2467" w:rsidRPr="0066095A">
        <w:rPr>
          <w:rFonts w:ascii="Times New Roman" w:eastAsia="Times New Roman" w:hAnsi="Times New Roman" w:cs="Times New Roman"/>
          <w:bCs/>
          <w:lang w:val="lt-LT"/>
        </w:rPr>
        <w:t> </w:t>
      </w:r>
      <w:r w:rsidRPr="0066095A">
        <w:rPr>
          <w:rFonts w:ascii="Times New Roman" w:eastAsia="Times New Roman" w:hAnsi="Times New Roman" w:cs="Times New Roman"/>
          <w:bCs/>
          <w:lang w:val="lt-LT"/>
        </w:rPr>
        <w:sym w:font="Symbol" w:char="F025"/>
      </w:r>
      <w:r w:rsidRPr="0066095A">
        <w:rPr>
          <w:rFonts w:ascii="Times New Roman" w:eastAsia="Times New Roman" w:hAnsi="Times New Roman" w:cs="Times New Roman"/>
          <w:bCs/>
          <w:lang w:val="lt-LT"/>
        </w:rPr>
        <w:t xml:space="preserve"> </w:t>
      </w:r>
      <w:r w:rsidR="00694AA1" w:rsidRPr="0066095A">
        <w:rPr>
          <w:rFonts w:ascii="Times New Roman" w:eastAsia="Times New Roman" w:hAnsi="Times New Roman" w:cs="Times New Roman"/>
          <w:bCs/>
          <w:lang w:val="lt-LT"/>
        </w:rPr>
        <w:t>pacientų</w:t>
      </w:r>
      <w:r w:rsidRPr="0066095A">
        <w:rPr>
          <w:rFonts w:ascii="Times New Roman" w:eastAsia="Times New Roman" w:hAnsi="Times New Roman" w:cs="Times New Roman"/>
          <w:bCs/>
          <w:lang w:val="lt-LT"/>
        </w:rPr>
        <w:t>, 9</w:t>
      </w:r>
      <w:r w:rsidR="000D2467" w:rsidRPr="0066095A">
        <w:rPr>
          <w:rFonts w:ascii="Times New Roman" w:eastAsia="Times New Roman" w:hAnsi="Times New Roman" w:cs="Times New Roman"/>
          <w:bCs/>
          <w:lang w:val="lt-LT"/>
        </w:rPr>
        <w:t> </w:t>
      </w:r>
      <w:r w:rsidRPr="0066095A">
        <w:rPr>
          <w:rFonts w:ascii="Times New Roman" w:eastAsia="Times New Roman" w:hAnsi="Times New Roman" w:cs="Times New Roman"/>
          <w:bCs/>
          <w:lang w:val="lt-LT"/>
        </w:rPr>
        <w:sym w:font="Symbol" w:char="F025"/>
      </w:r>
      <w:r w:rsidRPr="0066095A">
        <w:rPr>
          <w:rFonts w:ascii="Times New Roman" w:eastAsia="Times New Roman" w:hAnsi="Times New Roman" w:cs="Times New Roman"/>
          <w:bCs/>
          <w:lang w:val="lt-LT"/>
        </w:rPr>
        <w:t xml:space="preserve"> jų ji buvo sunki (trombocitų </w:t>
      </w:r>
      <w:r w:rsidRPr="0066095A">
        <w:rPr>
          <w:rFonts w:ascii="Times New Roman" w:eastAsia="Times New Roman" w:hAnsi="Times New Roman" w:cs="Times New Roman"/>
          <w:bCs/>
          <w:lang w:val="lt-LT"/>
        </w:rPr>
        <w:sym w:font="Symbol" w:char="F03C"/>
      </w:r>
      <w:r w:rsidRPr="0066095A">
        <w:rPr>
          <w:rFonts w:ascii="Times New Roman" w:eastAsia="Times New Roman" w:hAnsi="Times New Roman" w:cs="Times New Roman"/>
          <w:bCs/>
          <w:lang w:val="lt-LT"/>
        </w:rPr>
        <w:t> 50 000/mm</w:t>
      </w:r>
      <w:r w:rsidRPr="0066095A">
        <w:rPr>
          <w:rFonts w:ascii="Times New Roman" w:eastAsia="Times New Roman" w:hAnsi="Times New Roman" w:cs="Times New Roman"/>
          <w:bCs/>
          <w:vertAlign w:val="superscript"/>
          <w:lang w:val="lt-LT"/>
        </w:rPr>
        <w:t>3</w:t>
      </w:r>
      <w:r w:rsidRPr="0066095A">
        <w:rPr>
          <w:rFonts w:ascii="Times New Roman" w:eastAsia="Times New Roman" w:hAnsi="Times New Roman" w:cs="Times New Roman"/>
          <w:bCs/>
          <w:lang w:val="lt-LT"/>
        </w:rPr>
        <w:t xml:space="preserve">). Gydymo metu bent kartą trombocitų kiekis </w:t>
      </w:r>
      <w:r w:rsidRPr="0066095A">
        <w:rPr>
          <w:rFonts w:ascii="Times New Roman" w:eastAsia="Times New Roman" w:hAnsi="Times New Roman" w:cs="Times New Roman"/>
          <w:bCs/>
          <w:lang w:val="lt-LT"/>
        </w:rPr>
        <w:sym w:font="Symbol" w:char="F03C"/>
      </w:r>
      <w:r w:rsidRPr="0066095A">
        <w:rPr>
          <w:rFonts w:ascii="Times New Roman" w:eastAsia="Times New Roman" w:hAnsi="Times New Roman" w:cs="Times New Roman"/>
          <w:bCs/>
          <w:lang w:val="lt-LT"/>
        </w:rPr>
        <w:t> 75000</w:t>
      </w:r>
      <w:r w:rsidR="00694AA1" w:rsidRPr="0066095A">
        <w:rPr>
          <w:rFonts w:ascii="Times New Roman" w:eastAsia="Times New Roman" w:hAnsi="Times New Roman" w:cs="Times New Roman"/>
          <w:bCs/>
          <w:lang w:val="lt-LT"/>
        </w:rPr>
        <w:t> </w:t>
      </w:r>
      <w:r w:rsidRPr="0066095A">
        <w:rPr>
          <w:rFonts w:ascii="Times New Roman" w:eastAsia="Times New Roman" w:hAnsi="Times New Roman" w:cs="Times New Roman"/>
          <w:bCs/>
          <w:lang w:val="lt-LT"/>
        </w:rPr>
        <w:t>ląstelių/mm</w:t>
      </w:r>
      <w:r w:rsidRPr="0066095A">
        <w:rPr>
          <w:rFonts w:ascii="Times New Roman" w:eastAsia="Times New Roman" w:hAnsi="Times New Roman" w:cs="Times New Roman"/>
          <w:bCs/>
          <w:vertAlign w:val="superscript"/>
          <w:lang w:val="lt-LT"/>
        </w:rPr>
        <w:t>3</w:t>
      </w:r>
      <w:r w:rsidRPr="0066095A">
        <w:rPr>
          <w:rFonts w:ascii="Times New Roman" w:eastAsia="Times New Roman" w:hAnsi="Times New Roman" w:cs="Times New Roman"/>
          <w:bCs/>
          <w:lang w:val="lt-LT"/>
        </w:rPr>
        <w:t xml:space="preserve"> buvo 14</w:t>
      </w:r>
      <w:r w:rsidR="000D2467" w:rsidRPr="0066095A">
        <w:rPr>
          <w:rFonts w:ascii="Times New Roman" w:eastAsia="Times New Roman" w:hAnsi="Times New Roman" w:cs="Times New Roman"/>
          <w:bCs/>
          <w:lang w:val="lt-LT"/>
        </w:rPr>
        <w:t> </w:t>
      </w:r>
      <w:r w:rsidRPr="0066095A">
        <w:rPr>
          <w:rFonts w:ascii="Times New Roman" w:eastAsia="Times New Roman" w:hAnsi="Times New Roman" w:cs="Times New Roman"/>
          <w:bCs/>
          <w:lang w:val="lt-LT"/>
        </w:rPr>
        <w:sym w:font="Symbol" w:char="F025"/>
      </w:r>
      <w:r w:rsidRPr="0066095A">
        <w:rPr>
          <w:rFonts w:ascii="Times New Roman" w:eastAsia="Times New Roman" w:hAnsi="Times New Roman" w:cs="Times New Roman"/>
          <w:bCs/>
          <w:lang w:val="lt-LT"/>
        </w:rPr>
        <w:t xml:space="preserve"> tiriamųjų. Nuo </w:t>
      </w:r>
      <w:proofErr w:type="spellStart"/>
      <w:r w:rsidRPr="0066095A">
        <w:rPr>
          <w:rFonts w:ascii="Times New Roman" w:eastAsia="Times New Roman" w:hAnsi="Times New Roman" w:cs="Times New Roman"/>
          <w:bCs/>
          <w:lang w:val="lt-LT"/>
        </w:rPr>
        <w:t>paklitakselio</w:t>
      </w:r>
      <w:proofErr w:type="spellEnd"/>
      <w:r w:rsidRPr="0066095A">
        <w:rPr>
          <w:rFonts w:ascii="Times New Roman" w:eastAsia="Times New Roman" w:hAnsi="Times New Roman" w:cs="Times New Roman"/>
          <w:bCs/>
          <w:lang w:val="lt-LT"/>
        </w:rPr>
        <w:t xml:space="preserve"> poveikio priklausomų kraujavimo epizodų buvo </w:t>
      </w:r>
      <w:r w:rsidRPr="0066095A">
        <w:rPr>
          <w:rFonts w:ascii="Times New Roman" w:eastAsia="Times New Roman" w:hAnsi="Times New Roman" w:cs="Times New Roman"/>
          <w:bCs/>
          <w:lang w:val="lt-LT"/>
        </w:rPr>
        <w:sym w:font="Symbol" w:char="F03C"/>
      </w:r>
      <w:r w:rsidRPr="0066095A">
        <w:rPr>
          <w:rFonts w:ascii="Times New Roman" w:eastAsia="Times New Roman" w:hAnsi="Times New Roman" w:cs="Times New Roman"/>
          <w:bCs/>
          <w:lang w:val="lt-LT"/>
        </w:rPr>
        <w:t> </w:t>
      </w:r>
      <w:r w:rsidRPr="0066095A">
        <w:rPr>
          <w:rFonts w:ascii="Times New Roman" w:eastAsia="Times New Roman" w:hAnsi="Times New Roman" w:cs="Times New Roman"/>
          <w:lang w:val="lt-LT"/>
        </w:rPr>
        <w:t>3</w:t>
      </w:r>
      <w:r w:rsidR="000D2467" w:rsidRPr="0066095A">
        <w:rPr>
          <w:rFonts w:ascii="Times New Roman" w:eastAsia="Times New Roman" w:hAnsi="Times New Roman" w:cs="Times New Roman"/>
          <w:lang w:val="lt-LT"/>
        </w:rPr>
        <w:t> </w:t>
      </w:r>
      <w:r w:rsidRPr="0066095A">
        <w:rPr>
          <w:rFonts w:ascii="Times New Roman" w:eastAsia="Times New Roman" w:hAnsi="Times New Roman" w:cs="Times New Roman"/>
          <w:lang w:val="lt-LT"/>
        </w:rPr>
        <w:sym w:font="Symbol" w:char="F025"/>
      </w:r>
      <w:r w:rsidRPr="0066095A">
        <w:rPr>
          <w:rFonts w:ascii="Times New Roman" w:eastAsia="Times New Roman" w:hAnsi="Times New Roman" w:cs="Times New Roman"/>
          <w:lang w:val="lt-LT"/>
        </w:rPr>
        <w:t xml:space="preserve"> pacientų, tačiau kraujavimas buvo lokalizuotas.</w:t>
      </w:r>
    </w:p>
    <w:p w14:paraId="1B1E7EBD" w14:textId="77777777" w:rsidR="007C13F8" w:rsidRPr="0066095A" w:rsidRDefault="007C13F8" w:rsidP="007C13F8">
      <w:pPr>
        <w:tabs>
          <w:tab w:val="left" w:pos="567"/>
        </w:tabs>
        <w:spacing w:after="0" w:line="240" w:lineRule="auto"/>
        <w:rPr>
          <w:rFonts w:ascii="Times New Roman" w:eastAsia="Times New Roman" w:hAnsi="Times New Roman" w:cs="Times New Roman"/>
          <w:lang w:val="lt-LT"/>
        </w:rPr>
      </w:pPr>
    </w:p>
    <w:p w14:paraId="7BF0E84E" w14:textId="77777777" w:rsidR="007C13F8" w:rsidRPr="0066095A" w:rsidRDefault="007C13F8" w:rsidP="007C13F8">
      <w:pPr>
        <w:tabs>
          <w:tab w:val="left" w:pos="567"/>
        </w:tabs>
        <w:spacing w:after="0" w:line="240" w:lineRule="auto"/>
        <w:rPr>
          <w:rFonts w:ascii="Times New Roman" w:eastAsia="Times New Roman" w:hAnsi="Times New Roman" w:cs="Times New Roman"/>
          <w:lang w:val="lt-LT"/>
        </w:rPr>
      </w:pPr>
      <w:r w:rsidRPr="0066095A">
        <w:rPr>
          <w:rFonts w:ascii="Times New Roman" w:eastAsia="Times New Roman" w:hAnsi="Times New Roman" w:cs="Times New Roman"/>
          <w:lang w:val="lt-LT"/>
        </w:rPr>
        <w:t>Anemija (</w:t>
      </w:r>
      <w:proofErr w:type="spellStart"/>
      <w:r w:rsidRPr="0066095A">
        <w:rPr>
          <w:rFonts w:ascii="Times New Roman" w:eastAsia="Times New Roman" w:hAnsi="Times New Roman" w:cs="Times New Roman"/>
          <w:lang w:val="lt-LT"/>
        </w:rPr>
        <w:t>Hb</w:t>
      </w:r>
      <w:proofErr w:type="spellEnd"/>
      <w:r w:rsidRPr="0066095A">
        <w:rPr>
          <w:rFonts w:ascii="Times New Roman" w:eastAsia="Times New Roman" w:hAnsi="Times New Roman" w:cs="Times New Roman"/>
          <w:lang w:val="lt-LT"/>
        </w:rPr>
        <w:t xml:space="preserve"> </w:t>
      </w:r>
      <w:r w:rsidRPr="0066095A">
        <w:rPr>
          <w:rFonts w:ascii="Times New Roman" w:eastAsia="Times New Roman" w:hAnsi="Times New Roman" w:cs="Times New Roman"/>
          <w:lang w:val="lt-LT"/>
        </w:rPr>
        <w:sym w:font="Symbol" w:char="F03C"/>
      </w:r>
      <w:r w:rsidRPr="0066095A">
        <w:rPr>
          <w:rFonts w:ascii="Times New Roman" w:eastAsia="Times New Roman" w:hAnsi="Times New Roman" w:cs="Times New Roman"/>
          <w:lang w:val="lt-LT"/>
        </w:rPr>
        <w:t> 11 g/dl) pasireiškė 61</w:t>
      </w:r>
      <w:r w:rsidR="000D2467" w:rsidRPr="0066095A">
        <w:rPr>
          <w:rFonts w:ascii="Times New Roman" w:eastAsia="Times New Roman" w:hAnsi="Times New Roman" w:cs="Times New Roman"/>
          <w:lang w:val="lt-LT"/>
        </w:rPr>
        <w:t> </w:t>
      </w:r>
      <w:r w:rsidRPr="0066095A">
        <w:rPr>
          <w:rFonts w:ascii="Times New Roman" w:eastAsia="Times New Roman" w:hAnsi="Times New Roman" w:cs="Times New Roman"/>
          <w:lang w:val="lt-LT"/>
        </w:rPr>
        <w:sym w:font="Symbol" w:char="F025"/>
      </w:r>
      <w:r w:rsidRPr="0066095A">
        <w:rPr>
          <w:rFonts w:ascii="Times New Roman" w:eastAsia="Times New Roman" w:hAnsi="Times New Roman" w:cs="Times New Roman"/>
          <w:lang w:val="lt-LT"/>
        </w:rPr>
        <w:t xml:space="preserve"> tiriamųjų, sunki (</w:t>
      </w:r>
      <w:proofErr w:type="spellStart"/>
      <w:r w:rsidRPr="0066095A">
        <w:rPr>
          <w:rFonts w:ascii="Times New Roman" w:eastAsia="Times New Roman" w:hAnsi="Times New Roman" w:cs="Times New Roman"/>
          <w:lang w:val="lt-LT"/>
        </w:rPr>
        <w:t>Hb</w:t>
      </w:r>
      <w:proofErr w:type="spellEnd"/>
      <w:r w:rsidRPr="0066095A">
        <w:rPr>
          <w:rFonts w:ascii="Times New Roman" w:eastAsia="Times New Roman" w:hAnsi="Times New Roman" w:cs="Times New Roman"/>
          <w:lang w:val="lt-LT"/>
        </w:rPr>
        <w:t xml:space="preserve"> </w:t>
      </w:r>
      <w:r w:rsidRPr="0066095A">
        <w:rPr>
          <w:rFonts w:ascii="Times New Roman" w:eastAsia="Times New Roman" w:hAnsi="Times New Roman" w:cs="Times New Roman"/>
          <w:lang w:val="lt-LT"/>
        </w:rPr>
        <w:sym w:font="Symbol" w:char="F03C"/>
      </w:r>
      <w:r w:rsidRPr="0066095A">
        <w:rPr>
          <w:rFonts w:ascii="Times New Roman" w:eastAsia="Times New Roman" w:hAnsi="Times New Roman" w:cs="Times New Roman"/>
          <w:lang w:val="lt-LT"/>
        </w:rPr>
        <w:t> 8 g/dl) buvo 10</w:t>
      </w:r>
      <w:r w:rsidR="000D2467" w:rsidRPr="0066095A">
        <w:rPr>
          <w:rFonts w:ascii="Times New Roman" w:eastAsia="Times New Roman" w:hAnsi="Times New Roman" w:cs="Times New Roman"/>
          <w:lang w:val="lt-LT"/>
        </w:rPr>
        <w:t> </w:t>
      </w:r>
      <w:r w:rsidRPr="0066095A">
        <w:rPr>
          <w:rFonts w:ascii="Times New Roman" w:eastAsia="Times New Roman" w:hAnsi="Times New Roman" w:cs="Times New Roman"/>
          <w:lang w:val="lt-LT"/>
        </w:rPr>
        <w:sym w:font="Symbol" w:char="F025"/>
      </w:r>
      <w:r w:rsidRPr="0066095A">
        <w:rPr>
          <w:rFonts w:ascii="Times New Roman" w:eastAsia="Times New Roman" w:hAnsi="Times New Roman" w:cs="Times New Roman"/>
          <w:lang w:val="lt-LT"/>
        </w:rPr>
        <w:t>. Eritrocitų transfuzijos reikėjo 21</w:t>
      </w:r>
      <w:r w:rsidR="000D2467" w:rsidRPr="0066095A">
        <w:rPr>
          <w:rFonts w:ascii="Times New Roman" w:eastAsia="Times New Roman" w:hAnsi="Times New Roman" w:cs="Times New Roman"/>
          <w:lang w:val="lt-LT"/>
        </w:rPr>
        <w:t> </w:t>
      </w:r>
      <w:r w:rsidRPr="0066095A">
        <w:rPr>
          <w:rFonts w:ascii="Times New Roman" w:eastAsia="Times New Roman" w:hAnsi="Times New Roman" w:cs="Times New Roman"/>
          <w:lang w:val="lt-LT"/>
        </w:rPr>
        <w:sym w:font="Symbol" w:char="F025"/>
      </w:r>
      <w:r w:rsidRPr="0066095A">
        <w:rPr>
          <w:rFonts w:ascii="Times New Roman" w:eastAsia="Times New Roman" w:hAnsi="Times New Roman" w:cs="Times New Roman"/>
          <w:lang w:val="lt-LT"/>
        </w:rPr>
        <w:t xml:space="preserve"> tiriamųjų.</w:t>
      </w:r>
    </w:p>
    <w:p w14:paraId="640CFBC2" w14:textId="77777777" w:rsidR="007C13F8" w:rsidRPr="0066095A" w:rsidRDefault="007C13F8" w:rsidP="007C13F8">
      <w:pPr>
        <w:tabs>
          <w:tab w:val="left" w:pos="567"/>
        </w:tabs>
        <w:spacing w:after="0" w:line="240" w:lineRule="auto"/>
        <w:rPr>
          <w:rFonts w:ascii="Times New Roman" w:eastAsia="Times New Roman" w:hAnsi="Times New Roman" w:cs="Times New Roman"/>
          <w:lang w:val="lt-LT"/>
        </w:rPr>
      </w:pPr>
    </w:p>
    <w:p w14:paraId="61233264" w14:textId="77777777" w:rsidR="007C13F8" w:rsidRPr="0066095A" w:rsidRDefault="007C13F8" w:rsidP="007C13F8">
      <w:pPr>
        <w:tabs>
          <w:tab w:val="left" w:pos="567"/>
        </w:tabs>
        <w:spacing w:after="0" w:line="240" w:lineRule="auto"/>
        <w:rPr>
          <w:rFonts w:ascii="Times New Roman" w:eastAsia="Times New Roman" w:hAnsi="Times New Roman" w:cs="Times New Roman"/>
          <w:b/>
          <w:lang w:val="lt-LT"/>
        </w:rPr>
      </w:pPr>
      <w:r w:rsidRPr="0066095A">
        <w:rPr>
          <w:rFonts w:ascii="Times New Roman" w:eastAsia="Times New Roman" w:hAnsi="Times New Roman" w:cs="Times New Roman"/>
          <w:i/>
          <w:lang w:val="lt-LT"/>
        </w:rPr>
        <w:t>Kepenų, tulžies pūslės ir latakų sutrikimai</w:t>
      </w:r>
    </w:p>
    <w:p w14:paraId="1E511C45" w14:textId="77777777" w:rsidR="007C13F8" w:rsidRPr="0066095A" w:rsidRDefault="007C13F8" w:rsidP="007C13F8">
      <w:pPr>
        <w:tabs>
          <w:tab w:val="left" w:pos="567"/>
        </w:tabs>
        <w:spacing w:after="0" w:line="240" w:lineRule="auto"/>
        <w:rPr>
          <w:rFonts w:ascii="Times New Roman" w:eastAsia="Times New Roman" w:hAnsi="Times New Roman" w:cs="Times New Roman"/>
          <w:lang w:val="lt-LT"/>
        </w:rPr>
      </w:pPr>
      <w:r w:rsidRPr="0066095A">
        <w:rPr>
          <w:rFonts w:ascii="Times New Roman" w:eastAsia="Times New Roman" w:hAnsi="Times New Roman" w:cs="Times New Roman"/>
          <w:lang w:val="lt-LT"/>
        </w:rPr>
        <w:t>28</w:t>
      </w:r>
      <w:r w:rsidR="000D2467" w:rsidRPr="0066095A">
        <w:rPr>
          <w:rFonts w:ascii="Times New Roman" w:eastAsia="Times New Roman" w:hAnsi="Times New Roman" w:cs="Times New Roman"/>
          <w:lang w:val="lt-LT"/>
        </w:rPr>
        <w:t> </w:t>
      </w:r>
      <w:r w:rsidRPr="0066095A">
        <w:rPr>
          <w:rFonts w:ascii="Times New Roman" w:eastAsia="Times New Roman" w:hAnsi="Times New Roman" w:cs="Times New Roman"/>
          <w:lang w:val="lt-LT"/>
        </w:rPr>
        <w:sym w:font="Symbol" w:char="F025"/>
      </w:r>
      <w:r w:rsidRPr="0066095A">
        <w:rPr>
          <w:rFonts w:ascii="Times New Roman" w:eastAsia="Times New Roman" w:hAnsi="Times New Roman" w:cs="Times New Roman"/>
          <w:lang w:val="lt-LT"/>
        </w:rPr>
        <w:t>, 43</w:t>
      </w:r>
      <w:r w:rsidR="000D2467" w:rsidRPr="0066095A">
        <w:rPr>
          <w:rFonts w:ascii="Times New Roman" w:eastAsia="Times New Roman" w:hAnsi="Times New Roman" w:cs="Times New Roman"/>
          <w:lang w:val="lt-LT"/>
        </w:rPr>
        <w:t> </w:t>
      </w:r>
      <w:r w:rsidRPr="0066095A">
        <w:rPr>
          <w:rFonts w:ascii="Times New Roman" w:eastAsia="Times New Roman" w:hAnsi="Times New Roman" w:cs="Times New Roman"/>
          <w:lang w:val="lt-LT"/>
        </w:rPr>
        <w:sym w:font="Symbol" w:char="F025"/>
      </w:r>
      <w:r w:rsidRPr="0066095A">
        <w:rPr>
          <w:rFonts w:ascii="Times New Roman" w:eastAsia="Times New Roman" w:hAnsi="Times New Roman" w:cs="Times New Roman"/>
          <w:lang w:val="lt-LT"/>
        </w:rPr>
        <w:t xml:space="preserve"> ir 44</w:t>
      </w:r>
      <w:r w:rsidR="000D2467" w:rsidRPr="0066095A">
        <w:rPr>
          <w:rFonts w:ascii="Times New Roman" w:eastAsia="Times New Roman" w:hAnsi="Times New Roman" w:cs="Times New Roman"/>
          <w:lang w:val="lt-LT"/>
        </w:rPr>
        <w:t> </w:t>
      </w:r>
      <w:r w:rsidRPr="0066095A">
        <w:rPr>
          <w:rFonts w:ascii="Times New Roman" w:eastAsia="Times New Roman" w:hAnsi="Times New Roman" w:cs="Times New Roman"/>
          <w:lang w:val="lt-LT"/>
        </w:rPr>
        <w:sym w:font="Symbol" w:char="F025"/>
      </w:r>
      <w:r w:rsidRPr="0066095A">
        <w:rPr>
          <w:rFonts w:ascii="Times New Roman" w:eastAsia="Times New Roman" w:hAnsi="Times New Roman" w:cs="Times New Roman"/>
          <w:lang w:val="lt-LT"/>
        </w:rPr>
        <w:t xml:space="preserve"> pacientų, kurių kepenų funkcija prieš pradedant gydyti buvo normali (</w:t>
      </w:r>
      <w:r w:rsidRPr="0066095A">
        <w:rPr>
          <w:rFonts w:ascii="Times New Roman" w:eastAsia="Times New Roman" w:hAnsi="Times New Roman" w:cs="Times New Roman"/>
          <w:lang w:val="lt-LT"/>
        </w:rPr>
        <w:sym w:font="Symbol" w:char="F03E"/>
      </w:r>
      <w:r w:rsidRPr="0066095A">
        <w:rPr>
          <w:rFonts w:ascii="Times New Roman" w:eastAsia="Times New Roman" w:hAnsi="Times New Roman" w:cs="Times New Roman"/>
          <w:lang w:val="lt-LT"/>
        </w:rPr>
        <w:t> 50</w:t>
      </w:r>
      <w:r w:rsidR="000D2467" w:rsidRPr="0066095A">
        <w:rPr>
          <w:rFonts w:ascii="Times New Roman" w:eastAsia="Times New Roman" w:hAnsi="Times New Roman" w:cs="Times New Roman"/>
          <w:lang w:val="lt-LT"/>
        </w:rPr>
        <w:t> </w:t>
      </w:r>
      <w:r w:rsidRPr="0066095A">
        <w:rPr>
          <w:rFonts w:ascii="Times New Roman" w:eastAsia="Times New Roman" w:hAnsi="Times New Roman" w:cs="Times New Roman"/>
          <w:lang w:val="lt-LT"/>
        </w:rPr>
        <w:sym w:font="Symbol" w:char="F025"/>
      </w:r>
      <w:r w:rsidRPr="0066095A">
        <w:rPr>
          <w:rFonts w:ascii="Times New Roman" w:eastAsia="Times New Roman" w:hAnsi="Times New Roman" w:cs="Times New Roman"/>
          <w:lang w:val="lt-LT"/>
        </w:rPr>
        <w:t xml:space="preserve"> vartojo proteazės inhibitorių), padidėjo atitinkamai </w:t>
      </w:r>
      <w:proofErr w:type="spellStart"/>
      <w:r w:rsidRPr="0066095A">
        <w:rPr>
          <w:rFonts w:ascii="Times New Roman" w:eastAsia="Times New Roman" w:hAnsi="Times New Roman" w:cs="Times New Roman"/>
          <w:lang w:val="lt-LT"/>
        </w:rPr>
        <w:t>bilirubino</w:t>
      </w:r>
      <w:proofErr w:type="spellEnd"/>
      <w:r w:rsidRPr="0066095A">
        <w:rPr>
          <w:rFonts w:ascii="Times New Roman" w:eastAsia="Times New Roman" w:hAnsi="Times New Roman" w:cs="Times New Roman"/>
          <w:lang w:val="lt-LT"/>
        </w:rPr>
        <w:t xml:space="preserve">, šarminės </w:t>
      </w:r>
      <w:proofErr w:type="spellStart"/>
      <w:r w:rsidRPr="0066095A">
        <w:rPr>
          <w:rFonts w:ascii="Times New Roman" w:eastAsia="Times New Roman" w:hAnsi="Times New Roman" w:cs="Times New Roman"/>
          <w:lang w:val="lt-LT"/>
        </w:rPr>
        <w:t>fosfatazės</w:t>
      </w:r>
      <w:proofErr w:type="spellEnd"/>
      <w:r w:rsidRPr="0066095A">
        <w:rPr>
          <w:rFonts w:ascii="Times New Roman" w:eastAsia="Times New Roman" w:hAnsi="Times New Roman" w:cs="Times New Roman"/>
          <w:lang w:val="lt-LT"/>
        </w:rPr>
        <w:t xml:space="preserve"> ir aspartataminotransferazės kiekis kraujyje. Kiekvieno šio parametro padidėjimas buvo didelis tik 1</w:t>
      </w:r>
      <w:r w:rsidR="000D2467" w:rsidRPr="0066095A">
        <w:rPr>
          <w:rFonts w:ascii="Times New Roman" w:eastAsia="Times New Roman" w:hAnsi="Times New Roman" w:cs="Times New Roman"/>
          <w:lang w:val="lt-LT"/>
        </w:rPr>
        <w:t> </w:t>
      </w:r>
      <w:r w:rsidRPr="0066095A">
        <w:rPr>
          <w:rFonts w:ascii="Times New Roman" w:eastAsia="Times New Roman" w:hAnsi="Times New Roman" w:cs="Times New Roman"/>
          <w:lang w:val="lt-LT"/>
        </w:rPr>
        <w:sym w:font="Symbol" w:char="F025"/>
      </w:r>
      <w:r w:rsidRPr="0066095A">
        <w:rPr>
          <w:rFonts w:ascii="Times New Roman" w:eastAsia="Times New Roman" w:hAnsi="Times New Roman" w:cs="Times New Roman"/>
          <w:lang w:val="lt-LT"/>
        </w:rPr>
        <w:t xml:space="preserve"> pacientų.</w:t>
      </w:r>
    </w:p>
    <w:p w14:paraId="28B632CC" w14:textId="77777777" w:rsidR="007C13F8" w:rsidRPr="0066095A" w:rsidRDefault="007C13F8" w:rsidP="007C13F8">
      <w:pPr>
        <w:tabs>
          <w:tab w:val="left" w:pos="567"/>
        </w:tabs>
        <w:spacing w:after="0" w:line="240" w:lineRule="auto"/>
        <w:jc w:val="both"/>
        <w:rPr>
          <w:rFonts w:ascii="Times New Roman" w:eastAsia="Times New Roman" w:hAnsi="Times New Roman" w:cs="Times New Roman"/>
          <w:b/>
          <w:bCs/>
          <w:lang w:val="lt-LT"/>
        </w:rPr>
      </w:pPr>
    </w:p>
    <w:p w14:paraId="70C78AA2" w14:textId="77777777" w:rsidR="00C65C64" w:rsidRPr="0066095A" w:rsidRDefault="00C65C64" w:rsidP="00C65C64">
      <w:pPr>
        <w:tabs>
          <w:tab w:val="left" w:pos="567"/>
        </w:tabs>
        <w:autoSpaceDE w:val="0"/>
        <w:autoSpaceDN w:val="0"/>
        <w:adjustRightInd w:val="0"/>
        <w:spacing w:after="0" w:line="260" w:lineRule="exact"/>
        <w:jc w:val="both"/>
        <w:rPr>
          <w:rFonts w:ascii="Times New Roman" w:eastAsia="Times New Roman" w:hAnsi="Times New Roman" w:cs="Times New Roman"/>
          <w:snapToGrid w:val="0"/>
          <w:u w:val="single"/>
          <w:lang w:val="lt-LT"/>
        </w:rPr>
      </w:pPr>
      <w:r w:rsidRPr="0066095A">
        <w:rPr>
          <w:rFonts w:ascii="Times New Roman" w:eastAsia="Times New Roman" w:hAnsi="Times New Roman" w:cs="Times New Roman"/>
          <w:noProof/>
          <w:snapToGrid w:val="0"/>
          <w:u w:val="single"/>
          <w:lang w:val="lt-LT"/>
        </w:rPr>
        <w:t>Pranešimas apie įtariamas nepageidaujamas reakcijas</w:t>
      </w:r>
    </w:p>
    <w:p w14:paraId="321E507B" w14:textId="77777777" w:rsidR="00C65C64" w:rsidRPr="0066095A" w:rsidRDefault="00C65C64" w:rsidP="00610C66">
      <w:pPr>
        <w:tabs>
          <w:tab w:val="left" w:pos="567"/>
        </w:tabs>
        <w:autoSpaceDE w:val="0"/>
        <w:autoSpaceDN w:val="0"/>
        <w:adjustRightInd w:val="0"/>
        <w:spacing w:after="0" w:line="260" w:lineRule="exact"/>
        <w:jc w:val="both"/>
        <w:rPr>
          <w:rFonts w:ascii="Times New Roman" w:eastAsia="Times New Roman" w:hAnsi="Times New Roman" w:cs="Times New Roman"/>
          <w:b/>
          <w:bCs/>
          <w:lang w:val="lt-LT"/>
        </w:rPr>
      </w:pPr>
      <w:r w:rsidRPr="0066095A">
        <w:rPr>
          <w:rFonts w:ascii="Times New Roman" w:eastAsia="Times New Roman" w:hAnsi="Times New Roman" w:cs="Times New Roman"/>
          <w:noProof/>
          <w:snapToGrid w:val="0"/>
          <w:lang w:val="lt-LT"/>
        </w:rPr>
        <w:t>Svarbu pranešti apie įtariamas nepageidaujamas reakcijas, pastebėtas po vaistinio preparato registracijos, nes tai leidžia nuolat stebėti vaistinio preparato naudos ir rizikos santykį.</w:t>
      </w:r>
      <w:r w:rsidRPr="0066095A">
        <w:rPr>
          <w:rFonts w:ascii="Times New Roman" w:eastAsia="Times New Roman" w:hAnsi="Times New Roman" w:cs="Times New Roman"/>
          <w:snapToGrid w:val="0"/>
          <w:lang w:val="lt-LT"/>
        </w:rPr>
        <w:t xml:space="preserve"> </w:t>
      </w:r>
      <w:r w:rsidRPr="0066095A">
        <w:rPr>
          <w:rFonts w:ascii="Times New Roman" w:eastAsia="Times New Roman" w:hAnsi="Times New Roman" w:cs="Times New Roman"/>
          <w:noProof/>
          <w:snapToGrid w:val="0"/>
          <w:lang w:val="lt-LT"/>
        </w:rPr>
        <w:t>Sveikatos priežiūros specialistai turi pranešti apie bet kokias įtariamas nepageidaujamas reakcijas, užpildę interneto svetainėje http://</w:t>
      </w:r>
      <w:hyperlink r:id="rId10" w:history="1">
        <w:r w:rsidRPr="0066095A">
          <w:rPr>
            <w:rFonts w:ascii="Times New Roman" w:eastAsia="SimSun" w:hAnsi="Times New Roman" w:cs="Times New Roman"/>
            <w:noProof/>
            <w:snapToGrid w:val="0"/>
            <w:color w:val="0000FF"/>
            <w:u w:val="single"/>
            <w:lang w:val="lt-LT"/>
          </w:rPr>
          <w:t>www.vvkt.lt</w:t>
        </w:r>
      </w:hyperlink>
      <w:r w:rsidRPr="0066095A">
        <w:rPr>
          <w:rFonts w:ascii="Times New Roman" w:eastAsia="Times New Roman" w:hAnsi="Times New Roman" w:cs="Times New Roman"/>
          <w:noProof/>
          <w:snapToGrid w:val="0"/>
          <w:lang w:val="lt-LT"/>
        </w:rPr>
        <w:t xml:space="preserve">/ esančią formą, ir pateikti ją Valstybinei vaistų kontrolės tarnybai prie Lietuvos Respublikos sveikatos apsaugos ministerijos vienu iš šių būdų: raštu (adresu Žirmūnų g. 139A, LT </w:t>
      </w:r>
      <w:r w:rsidRPr="0066095A">
        <w:rPr>
          <w:rFonts w:ascii="Times New Roman" w:eastAsia="Times New Roman" w:hAnsi="Times New Roman" w:cs="Times New Roman"/>
          <w:noProof/>
          <w:snapToGrid w:val="0"/>
          <w:lang w:val="lt-LT"/>
        </w:rPr>
        <w:lastRenderedPageBreak/>
        <w:t xml:space="preserve">09120 Vilnius), faksu (nemokamu fakso numeriu (8 800) 20 131), elektroniniu paštu (adresu </w:t>
      </w:r>
      <w:hyperlink r:id="rId11" w:history="1">
        <w:r w:rsidRPr="0066095A">
          <w:rPr>
            <w:rFonts w:ascii="Times New Roman" w:eastAsia="SimSun" w:hAnsi="Times New Roman" w:cs="Times New Roman"/>
            <w:noProof/>
            <w:snapToGrid w:val="0"/>
            <w:color w:val="0000FF"/>
            <w:u w:val="single"/>
            <w:lang w:val="lt-LT"/>
          </w:rPr>
          <w:t>NepageidaujamaR@vvkt.lt</w:t>
        </w:r>
      </w:hyperlink>
      <w:r w:rsidRPr="0066095A">
        <w:rPr>
          <w:rFonts w:ascii="Times New Roman" w:eastAsia="Times New Roman" w:hAnsi="Times New Roman" w:cs="Times New Roman"/>
          <w:noProof/>
          <w:snapToGrid w:val="0"/>
          <w:lang w:val="lt-LT"/>
        </w:rPr>
        <w:t>), per interneto svetainę (adresu http://www.vvkt.lt).</w:t>
      </w:r>
    </w:p>
    <w:p w14:paraId="50023A40" w14:textId="77777777" w:rsidR="00C65C64" w:rsidRPr="0066095A" w:rsidRDefault="00C65C64" w:rsidP="007C13F8">
      <w:pPr>
        <w:tabs>
          <w:tab w:val="left" w:pos="567"/>
        </w:tabs>
        <w:spacing w:after="0" w:line="240" w:lineRule="auto"/>
        <w:jc w:val="both"/>
        <w:rPr>
          <w:rFonts w:ascii="Times New Roman" w:eastAsia="Times New Roman" w:hAnsi="Times New Roman" w:cs="Times New Roman"/>
          <w:b/>
          <w:bCs/>
          <w:lang w:val="lt-LT"/>
        </w:rPr>
      </w:pPr>
    </w:p>
    <w:p w14:paraId="0081929A" w14:textId="77777777" w:rsidR="007C13F8" w:rsidRPr="0066095A" w:rsidRDefault="007C13F8" w:rsidP="007C13F8">
      <w:pPr>
        <w:tabs>
          <w:tab w:val="left" w:pos="567"/>
        </w:tabs>
        <w:spacing w:after="0" w:line="240" w:lineRule="auto"/>
        <w:rPr>
          <w:rFonts w:ascii="Times New Roman" w:eastAsia="Times New Roman" w:hAnsi="Times New Roman" w:cs="Times New Roman"/>
          <w:b/>
          <w:bCs/>
          <w:lang w:val="lt-LT"/>
        </w:rPr>
      </w:pPr>
      <w:r w:rsidRPr="0066095A">
        <w:rPr>
          <w:rFonts w:ascii="Times New Roman" w:eastAsia="Times New Roman" w:hAnsi="Times New Roman" w:cs="Times New Roman"/>
          <w:b/>
          <w:bCs/>
          <w:lang w:val="lt-LT"/>
        </w:rPr>
        <w:t>4.9</w:t>
      </w:r>
      <w:r w:rsidRPr="0066095A">
        <w:rPr>
          <w:rFonts w:ascii="Times New Roman" w:eastAsia="Times New Roman" w:hAnsi="Times New Roman" w:cs="Times New Roman"/>
          <w:b/>
          <w:bCs/>
          <w:lang w:val="lt-LT"/>
        </w:rPr>
        <w:tab/>
        <w:t>Perdozavimas</w:t>
      </w:r>
    </w:p>
    <w:p w14:paraId="05E1E043" w14:textId="77777777" w:rsidR="007C13F8" w:rsidRPr="0066095A" w:rsidRDefault="007C13F8" w:rsidP="007C13F8">
      <w:pPr>
        <w:spacing w:after="0" w:line="240" w:lineRule="auto"/>
        <w:rPr>
          <w:rFonts w:ascii="Times New Roman" w:eastAsia="Times New Roman" w:hAnsi="Times New Roman" w:cs="Times New Roman"/>
          <w:i/>
          <w:lang w:val="lt-LT"/>
        </w:rPr>
      </w:pPr>
    </w:p>
    <w:p w14:paraId="4565144D" w14:textId="77777777" w:rsidR="007C13F8" w:rsidRPr="0066095A" w:rsidRDefault="007C13F8" w:rsidP="007C13F8">
      <w:pPr>
        <w:spacing w:after="0" w:line="240" w:lineRule="auto"/>
        <w:rPr>
          <w:rFonts w:ascii="Times New Roman" w:eastAsia="Times New Roman" w:hAnsi="Times New Roman" w:cs="Times New Roman"/>
          <w:b/>
          <w:bCs/>
          <w:lang w:val="lt-LT"/>
        </w:rPr>
      </w:pPr>
      <w:proofErr w:type="spellStart"/>
      <w:r w:rsidRPr="0066095A">
        <w:rPr>
          <w:rFonts w:ascii="Times New Roman" w:eastAsia="Times New Roman" w:hAnsi="Times New Roman" w:cs="Times New Roman"/>
          <w:lang w:val="lt-LT"/>
        </w:rPr>
        <w:t>Paklitakselio</w:t>
      </w:r>
      <w:proofErr w:type="spellEnd"/>
      <w:r w:rsidRPr="0066095A">
        <w:rPr>
          <w:rFonts w:ascii="Times New Roman" w:eastAsia="Times New Roman" w:hAnsi="Times New Roman" w:cs="Times New Roman"/>
          <w:lang w:val="lt-LT"/>
        </w:rPr>
        <w:t xml:space="preserve"> priešnuodis nežinomas. Svarbiausios perdozavimo komplikacijos turėtų būti kaulų čiulpų funkcijos slopinimas, toksinis poveikis periferinei nervų sistemai ir </w:t>
      </w:r>
      <w:proofErr w:type="spellStart"/>
      <w:r w:rsidRPr="0066095A">
        <w:rPr>
          <w:rFonts w:ascii="Times New Roman" w:eastAsia="Times New Roman" w:hAnsi="Times New Roman" w:cs="Times New Roman"/>
          <w:lang w:val="lt-LT"/>
        </w:rPr>
        <w:t>mukozitas</w:t>
      </w:r>
      <w:proofErr w:type="spellEnd"/>
      <w:r w:rsidRPr="0066095A">
        <w:rPr>
          <w:rFonts w:ascii="Times New Roman" w:eastAsia="Times New Roman" w:hAnsi="Times New Roman" w:cs="Times New Roman"/>
          <w:lang w:val="lt-LT"/>
        </w:rPr>
        <w:t>.</w:t>
      </w:r>
    </w:p>
    <w:p w14:paraId="51C8A885" w14:textId="77777777" w:rsidR="007C13F8" w:rsidRPr="0066095A" w:rsidRDefault="007C13F8" w:rsidP="007C13F8">
      <w:pPr>
        <w:tabs>
          <w:tab w:val="left" w:pos="567"/>
        </w:tabs>
        <w:spacing w:after="0" w:line="240" w:lineRule="auto"/>
        <w:rPr>
          <w:rFonts w:ascii="Times New Roman" w:eastAsia="Times New Roman" w:hAnsi="Times New Roman" w:cs="Times New Roman"/>
          <w:bCs/>
          <w:lang w:val="lt-LT"/>
        </w:rPr>
      </w:pPr>
      <w:r w:rsidRPr="0066095A">
        <w:rPr>
          <w:rFonts w:ascii="Times New Roman" w:eastAsia="Times New Roman" w:hAnsi="Times New Roman" w:cs="Times New Roman"/>
          <w:bCs/>
          <w:lang w:val="lt-LT"/>
        </w:rPr>
        <w:t>Perdozavimo atveju pacientą būtina atidžiai stebėti. Gydymas turi būti nukreiptas į pirmines galimas perdozavimo komplikacijas.</w:t>
      </w:r>
    </w:p>
    <w:p w14:paraId="19F5C90A" w14:textId="77777777" w:rsidR="007C13F8" w:rsidRPr="0066095A" w:rsidRDefault="007C13F8" w:rsidP="007C13F8">
      <w:pPr>
        <w:tabs>
          <w:tab w:val="left" w:pos="567"/>
        </w:tabs>
        <w:spacing w:after="0" w:line="240" w:lineRule="auto"/>
        <w:rPr>
          <w:rFonts w:ascii="Times New Roman" w:eastAsia="Times New Roman" w:hAnsi="Times New Roman" w:cs="Times New Roman"/>
          <w:bCs/>
          <w:lang w:val="lt-LT"/>
        </w:rPr>
      </w:pPr>
    </w:p>
    <w:p w14:paraId="052E4C7E" w14:textId="77777777" w:rsidR="007C13F8" w:rsidRPr="0066095A" w:rsidRDefault="007C13F8" w:rsidP="007C13F8">
      <w:pPr>
        <w:tabs>
          <w:tab w:val="left" w:pos="567"/>
        </w:tabs>
        <w:spacing w:after="0" w:line="240" w:lineRule="auto"/>
        <w:rPr>
          <w:rFonts w:ascii="Times New Roman" w:eastAsia="Times New Roman" w:hAnsi="Times New Roman" w:cs="Times New Roman"/>
          <w:bCs/>
          <w:u w:val="single"/>
          <w:lang w:val="lt-LT"/>
        </w:rPr>
      </w:pPr>
      <w:r w:rsidRPr="0066095A">
        <w:rPr>
          <w:rFonts w:ascii="Times New Roman" w:eastAsia="Times New Roman" w:hAnsi="Times New Roman" w:cs="Times New Roman"/>
          <w:bCs/>
          <w:u w:val="single"/>
          <w:lang w:val="lt-LT"/>
        </w:rPr>
        <w:t>Vaikų populiacija</w:t>
      </w:r>
    </w:p>
    <w:p w14:paraId="5C3938AA" w14:textId="77777777" w:rsidR="007C13F8" w:rsidRPr="0066095A" w:rsidRDefault="007C13F8" w:rsidP="007C13F8">
      <w:pPr>
        <w:tabs>
          <w:tab w:val="left" w:pos="567"/>
        </w:tabs>
        <w:spacing w:after="0" w:line="240" w:lineRule="auto"/>
        <w:rPr>
          <w:rFonts w:ascii="Times New Roman" w:eastAsia="Times New Roman" w:hAnsi="Times New Roman" w:cs="Times New Roman"/>
          <w:bCs/>
          <w:lang w:val="lt-LT"/>
        </w:rPr>
      </w:pPr>
      <w:r w:rsidRPr="0066095A">
        <w:rPr>
          <w:rFonts w:ascii="Times New Roman" w:eastAsia="Times New Roman" w:hAnsi="Times New Roman" w:cs="Times New Roman"/>
          <w:bCs/>
          <w:lang w:val="lt-LT"/>
        </w:rPr>
        <w:t>Perdozavimas vaikams gali būti susijęs su ūminiu toksiniu etanolio poveikiu.</w:t>
      </w:r>
    </w:p>
    <w:p w14:paraId="1A3FC91F" w14:textId="77777777" w:rsidR="007C13F8" w:rsidRPr="0066095A" w:rsidRDefault="007C13F8" w:rsidP="007C13F8">
      <w:pPr>
        <w:tabs>
          <w:tab w:val="left" w:pos="567"/>
        </w:tabs>
        <w:spacing w:after="0" w:line="240" w:lineRule="auto"/>
        <w:rPr>
          <w:rFonts w:ascii="Times New Roman" w:eastAsia="Times New Roman" w:hAnsi="Times New Roman" w:cs="Times New Roman"/>
          <w:lang w:val="lt-LT"/>
        </w:rPr>
      </w:pPr>
    </w:p>
    <w:p w14:paraId="1C136B4D" w14:textId="77777777" w:rsidR="007C13F8" w:rsidRPr="0066095A" w:rsidRDefault="007C13F8" w:rsidP="007C13F8">
      <w:pPr>
        <w:tabs>
          <w:tab w:val="left" w:pos="567"/>
        </w:tabs>
        <w:spacing w:after="0" w:line="240" w:lineRule="auto"/>
        <w:rPr>
          <w:rFonts w:ascii="Times New Roman" w:eastAsia="Times New Roman" w:hAnsi="Times New Roman" w:cs="Times New Roman"/>
          <w:lang w:val="lt-LT"/>
        </w:rPr>
      </w:pPr>
    </w:p>
    <w:p w14:paraId="300835ED" w14:textId="77777777" w:rsidR="007C13F8" w:rsidRPr="0066095A" w:rsidRDefault="007C13F8" w:rsidP="007C13F8">
      <w:pPr>
        <w:tabs>
          <w:tab w:val="left" w:pos="567"/>
        </w:tabs>
        <w:spacing w:after="0" w:line="240" w:lineRule="auto"/>
        <w:rPr>
          <w:rFonts w:ascii="Times New Roman" w:eastAsia="Times New Roman" w:hAnsi="Times New Roman" w:cs="Times New Roman"/>
          <w:b/>
          <w:bCs/>
          <w:lang w:val="lt-LT"/>
        </w:rPr>
      </w:pPr>
      <w:r w:rsidRPr="0066095A">
        <w:rPr>
          <w:rFonts w:ascii="Times New Roman" w:eastAsia="Times New Roman" w:hAnsi="Times New Roman" w:cs="Times New Roman"/>
          <w:b/>
          <w:bCs/>
          <w:lang w:val="lt-LT"/>
        </w:rPr>
        <w:t>5.</w:t>
      </w:r>
      <w:r w:rsidRPr="0066095A">
        <w:rPr>
          <w:rFonts w:ascii="Times New Roman" w:eastAsia="Times New Roman" w:hAnsi="Times New Roman" w:cs="Times New Roman"/>
          <w:b/>
          <w:bCs/>
          <w:lang w:val="lt-LT"/>
        </w:rPr>
        <w:tab/>
        <w:t>FARMAKOLOGINĖS SAVYBĖS</w:t>
      </w:r>
    </w:p>
    <w:p w14:paraId="46098D7A" w14:textId="77777777" w:rsidR="007C13F8" w:rsidRPr="0066095A" w:rsidRDefault="007C13F8" w:rsidP="007C13F8">
      <w:pPr>
        <w:tabs>
          <w:tab w:val="left" w:pos="567"/>
        </w:tabs>
        <w:spacing w:after="0" w:line="240" w:lineRule="auto"/>
        <w:rPr>
          <w:rFonts w:ascii="Times New Roman" w:eastAsia="Times New Roman" w:hAnsi="Times New Roman" w:cs="Times New Roman"/>
          <w:b/>
          <w:bCs/>
          <w:lang w:val="lt-LT"/>
        </w:rPr>
      </w:pPr>
    </w:p>
    <w:p w14:paraId="77856CFD" w14:textId="77777777" w:rsidR="007C13F8" w:rsidRPr="0066095A" w:rsidRDefault="007C13F8" w:rsidP="007C13F8">
      <w:pPr>
        <w:tabs>
          <w:tab w:val="left" w:pos="567"/>
        </w:tabs>
        <w:spacing w:after="0" w:line="240" w:lineRule="auto"/>
        <w:rPr>
          <w:rFonts w:ascii="Times New Roman" w:eastAsia="Times New Roman" w:hAnsi="Times New Roman" w:cs="Times New Roman"/>
          <w:b/>
          <w:bCs/>
          <w:lang w:val="lt-LT"/>
        </w:rPr>
      </w:pPr>
      <w:r w:rsidRPr="0066095A">
        <w:rPr>
          <w:rFonts w:ascii="Times New Roman" w:eastAsia="Times New Roman" w:hAnsi="Times New Roman" w:cs="Times New Roman"/>
          <w:b/>
          <w:bCs/>
          <w:lang w:val="lt-LT"/>
        </w:rPr>
        <w:t>5.1</w:t>
      </w:r>
      <w:r w:rsidRPr="0066095A">
        <w:rPr>
          <w:rFonts w:ascii="Times New Roman" w:eastAsia="Times New Roman" w:hAnsi="Times New Roman" w:cs="Times New Roman"/>
          <w:b/>
          <w:bCs/>
          <w:lang w:val="lt-LT"/>
        </w:rPr>
        <w:tab/>
      </w:r>
      <w:proofErr w:type="spellStart"/>
      <w:r w:rsidRPr="0066095A">
        <w:rPr>
          <w:rFonts w:ascii="Times New Roman" w:eastAsia="Times New Roman" w:hAnsi="Times New Roman" w:cs="Times New Roman"/>
          <w:b/>
          <w:bCs/>
          <w:lang w:val="lt-LT"/>
        </w:rPr>
        <w:t>Farmakodinaminės</w:t>
      </w:r>
      <w:proofErr w:type="spellEnd"/>
      <w:r w:rsidRPr="0066095A">
        <w:rPr>
          <w:rFonts w:ascii="Times New Roman" w:eastAsia="Times New Roman" w:hAnsi="Times New Roman" w:cs="Times New Roman"/>
          <w:b/>
          <w:bCs/>
          <w:lang w:val="lt-LT"/>
        </w:rPr>
        <w:t xml:space="preserve"> savybės</w:t>
      </w:r>
    </w:p>
    <w:p w14:paraId="54B326C9" w14:textId="77777777" w:rsidR="007C13F8" w:rsidRPr="0066095A" w:rsidRDefault="007C13F8" w:rsidP="007C13F8">
      <w:pPr>
        <w:spacing w:after="0" w:line="240" w:lineRule="auto"/>
        <w:rPr>
          <w:rFonts w:ascii="Times New Roman" w:eastAsia="Times New Roman" w:hAnsi="Times New Roman" w:cs="Times New Roman"/>
          <w:i/>
          <w:lang w:val="lt-LT"/>
        </w:rPr>
      </w:pPr>
    </w:p>
    <w:p w14:paraId="77E3D70A" w14:textId="77777777" w:rsidR="007C13F8" w:rsidRPr="0066095A" w:rsidRDefault="007C13F8" w:rsidP="007C13F8">
      <w:pPr>
        <w:spacing w:after="0" w:line="240" w:lineRule="auto"/>
        <w:rPr>
          <w:rFonts w:ascii="Times New Roman" w:eastAsia="Times New Roman" w:hAnsi="Times New Roman" w:cs="Times New Roman"/>
          <w:lang w:val="lt-LT"/>
        </w:rPr>
      </w:pPr>
      <w:proofErr w:type="spellStart"/>
      <w:r w:rsidRPr="0066095A">
        <w:rPr>
          <w:rFonts w:ascii="Times New Roman" w:eastAsia="Times New Roman" w:hAnsi="Times New Roman" w:cs="Times New Roman"/>
          <w:lang w:val="lt-LT"/>
        </w:rPr>
        <w:t>Farmakoterapinė</w:t>
      </w:r>
      <w:proofErr w:type="spellEnd"/>
      <w:r w:rsidRPr="0066095A">
        <w:rPr>
          <w:rFonts w:ascii="Times New Roman" w:eastAsia="Times New Roman" w:hAnsi="Times New Roman" w:cs="Times New Roman"/>
          <w:lang w:val="lt-LT"/>
        </w:rPr>
        <w:t xml:space="preserve"> grupė </w:t>
      </w:r>
      <w:r w:rsidRPr="0066095A">
        <w:rPr>
          <w:rFonts w:ascii="Times New Roman" w:eastAsia="Times New Roman" w:hAnsi="Times New Roman" w:cs="Times New Roman"/>
          <w:lang w:val="lt-LT"/>
        </w:rPr>
        <w:sym w:font="Symbol" w:char="F02D"/>
      </w:r>
      <w:r w:rsidRPr="0066095A">
        <w:rPr>
          <w:rFonts w:ascii="Times New Roman" w:eastAsia="Times New Roman" w:hAnsi="Times New Roman" w:cs="Times New Roman"/>
          <w:lang w:val="lt-LT"/>
        </w:rPr>
        <w:t xml:space="preserve"> augaliniai </w:t>
      </w:r>
      <w:proofErr w:type="spellStart"/>
      <w:r w:rsidRPr="0066095A">
        <w:rPr>
          <w:rFonts w:ascii="Times New Roman" w:eastAsia="Times New Roman" w:hAnsi="Times New Roman" w:cs="Times New Roman"/>
          <w:lang w:val="lt-LT"/>
        </w:rPr>
        <w:t>alkaloidai</w:t>
      </w:r>
      <w:proofErr w:type="spellEnd"/>
      <w:r w:rsidRPr="0066095A">
        <w:rPr>
          <w:rFonts w:ascii="Times New Roman" w:eastAsia="Times New Roman" w:hAnsi="Times New Roman" w:cs="Times New Roman"/>
          <w:lang w:val="lt-LT"/>
        </w:rPr>
        <w:t xml:space="preserve"> ir kiti natūralūs preparatai, </w:t>
      </w:r>
      <w:proofErr w:type="spellStart"/>
      <w:r w:rsidRPr="0066095A">
        <w:rPr>
          <w:rFonts w:ascii="Times New Roman" w:eastAsia="Times New Roman" w:hAnsi="Times New Roman" w:cs="Times New Roman"/>
          <w:lang w:val="lt-LT"/>
        </w:rPr>
        <w:t>taksanai</w:t>
      </w:r>
      <w:proofErr w:type="spellEnd"/>
      <w:r w:rsidRPr="0066095A">
        <w:rPr>
          <w:rFonts w:ascii="Times New Roman" w:eastAsia="Times New Roman" w:hAnsi="Times New Roman" w:cs="Times New Roman"/>
          <w:lang w:val="lt-LT"/>
        </w:rPr>
        <w:t xml:space="preserve">, ATC kodas </w:t>
      </w:r>
      <w:r w:rsidRPr="0066095A">
        <w:rPr>
          <w:rFonts w:ascii="Times New Roman" w:eastAsia="Times New Roman" w:hAnsi="Times New Roman" w:cs="Times New Roman"/>
          <w:lang w:val="lt-LT"/>
        </w:rPr>
        <w:sym w:font="Symbol" w:char="F02D"/>
      </w:r>
      <w:r w:rsidRPr="0066095A">
        <w:rPr>
          <w:rFonts w:ascii="Times New Roman" w:eastAsia="Times New Roman" w:hAnsi="Times New Roman" w:cs="Times New Roman"/>
          <w:lang w:val="lt-LT"/>
        </w:rPr>
        <w:t xml:space="preserve"> L01CD01.</w:t>
      </w:r>
    </w:p>
    <w:p w14:paraId="7ABD9BA8" w14:textId="77777777" w:rsidR="007C13F8" w:rsidRPr="0066095A" w:rsidRDefault="007C13F8" w:rsidP="007C13F8">
      <w:pPr>
        <w:tabs>
          <w:tab w:val="left" w:pos="567"/>
        </w:tabs>
        <w:spacing w:after="0" w:line="240" w:lineRule="auto"/>
        <w:rPr>
          <w:rFonts w:ascii="Times New Roman" w:eastAsia="Times New Roman" w:hAnsi="Times New Roman" w:cs="Times New Roman"/>
          <w:lang w:val="lt-LT"/>
        </w:rPr>
      </w:pPr>
    </w:p>
    <w:p w14:paraId="57097424" w14:textId="77777777" w:rsidR="007C13F8" w:rsidRPr="0066095A" w:rsidRDefault="007C13F8" w:rsidP="007C13F8">
      <w:pPr>
        <w:tabs>
          <w:tab w:val="left" w:pos="567"/>
        </w:tabs>
        <w:spacing w:after="0" w:line="240" w:lineRule="auto"/>
        <w:rPr>
          <w:rFonts w:ascii="Times New Roman" w:eastAsia="Times New Roman" w:hAnsi="Times New Roman" w:cs="Times New Roman"/>
          <w:b/>
          <w:bCs/>
          <w:lang w:val="lt-LT"/>
        </w:rPr>
      </w:pPr>
      <w:proofErr w:type="spellStart"/>
      <w:r w:rsidRPr="0066095A">
        <w:rPr>
          <w:rFonts w:ascii="Times New Roman" w:eastAsia="Times New Roman" w:hAnsi="Times New Roman" w:cs="Times New Roman"/>
          <w:lang w:val="lt-LT"/>
        </w:rPr>
        <w:t>Paklitakselis</w:t>
      </w:r>
      <w:proofErr w:type="spellEnd"/>
      <w:r w:rsidRPr="0066095A">
        <w:rPr>
          <w:rFonts w:ascii="Times New Roman" w:eastAsia="Times New Roman" w:hAnsi="Times New Roman" w:cs="Times New Roman"/>
          <w:lang w:val="lt-LT"/>
        </w:rPr>
        <w:t xml:space="preserve"> yra naujas vaistinis preparatas, veikiantis </w:t>
      </w:r>
      <w:proofErr w:type="spellStart"/>
      <w:r w:rsidRPr="0066095A">
        <w:rPr>
          <w:rFonts w:ascii="Times New Roman" w:eastAsia="Times New Roman" w:hAnsi="Times New Roman" w:cs="Times New Roman"/>
          <w:lang w:val="lt-LT"/>
        </w:rPr>
        <w:t>mikrovamzdelius</w:t>
      </w:r>
      <w:proofErr w:type="spellEnd"/>
      <w:r w:rsidRPr="0066095A">
        <w:rPr>
          <w:rFonts w:ascii="Times New Roman" w:eastAsia="Times New Roman" w:hAnsi="Times New Roman" w:cs="Times New Roman"/>
          <w:lang w:val="lt-LT"/>
        </w:rPr>
        <w:t xml:space="preserve">. Jis skatina </w:t>
      </w:r>
      <w:proofErr w:type="spellStart"/>
      <w:r w:rsidRPr="0066095A">
        <w:rPr>
          <w:rFonts w:ascii="Times New Roman" w:eastAsia="Times New Roman" w:hAnsi="Times New Roman" w:cs="Times New Roman"/>
          <w:lang w:val="lt-LT"/>
        </w:rPr>
        <w:t>tubulino</w:t>
      </w:r>
      <w:proofErr w:type="spellEnd"/>
      <w:r w:rsidRPr="0066095A">
        <w:rPr>
          <w:rFonts w:ascii="Times New Roman" w:eastAsia="Times New Roman" w:hAnsi="Times New Roman" w:cs="Times New Roman"/>
          <w:lang w:val="lt-LT"/>
        </w:rPr>
        <w:t xml:space="preserve"> </w:t>
      </w:r>
      <w:proofErr w:type="spellStart"/>
      <w:r w:rsidRPr="0066095A">
        <w:rPr>
          <w:rFonts w:ascii="Times New Roman" w:eastAsia="Times New Roman" w:hAnsi="Times New Roman" w:cs="Times New Roman"/>
          <w:lang w:val="lt-LT"/>
        </w:rPr>
        <w:t>dimerus</w:t>
      </w:r>
      <w:proofErr w:type="spellEnd"/>
      <w:r w:rsidRPr="0066095A">
        <w:rPr>
          <w:rFonts w:ascii="Times New Roman" w:eastAsia="Times New Roman" w:hAnsi="Times New Roman" w:cs="Times New Roman"/>
          <w:lang w:val="lt-LT"/>
        </w:rPr>
        <w:t xml:space="preserve"> grupuotis į </w:t>
      </w:r>
      <w:proofErr w:type="spellStart"/>
      <w:r w:rsidRPr="0066095A">
        <w:rPr>
          <w:rFonts w:ascii="Times New Roman" w:eastAsia="Times New Roman" w:hAnsi="Times New Roman" w:cs="Times New Roman"/>
          <w:lang w:val="lt-LT"/>
        </w:rPr>
        <w:t>mikrovamzdelius</w:t>
      </w:r>
      <w:proofErr w:type="spellEnd"/>
      <w:r w:rsidRPr="0066095A">
        <w:rPr>
          <w:rFonts w:ascii="Times New Roman" w:eastAsia="Times New Roman" w:hAnsi="Times New Roman" w:cs="Times New Roman"/>
          <w:lang w:val="lt-LT"/>
        </w:rPr>
        <w:t xml:space="preserve"> ir juos stabilizuoja, blokuodamas </w:t>
      </w:r>
      <w:proofErr w:type="spellStart"/>
      <w:r w:rsidRPr="0066095A">
        <w:rPr>
          <w:rFonts w:ascii="Times New Roman" w:eastAsia="Times New Roman" w:hAnsi="Times New Roman" w:cs="Times New Roman"/>
          <w:lang w:val="lt-LT"/>
        </w:rPr>
        <w:t>depolimerizaciją</w:t>
      </w:r>
      <w:proofErr w:type="spellEnd"/>
      <w:r w:rsidRPr="0066095A">
        <w:rPr>
          <w:rFonts w:ascii="Times New Roman" w:eastAsia="Times New Roman" w:hAnsi="Times New Roman" w:cs="Times New Roman"/>
          <w:lang w:val="lt-LT"/>
        </w:rPr>
        <w:t xml:space="preserve">. Dėl to slopinama normali dinaminė </w:t>
      </w:r>
      <w:proofErr w:type="spellStart"/>
      <w:r w:rsidRPr="0066095A">
        <w:rPr>
          <w:rFonts w:ascii="Times New Roman" w:eastAsia="Times New Roman" w:hAnsi="Times New Roman" w:cs="Times New Roman"/>
          <w:lang w:val="lt-LT"/>
        </w:rPr>
        <w:t>mikrovamzdelių</w:t>
      </w:r>
      <w:proofErr w:type="spellEnd"/>
      <w:r w:rsidRPr="0066095A">
        <w:rPr>
          <w:rFonts w:ascii="Times New Roman" w:eastAsia="Times New Roman" w:hAnsi="Times New Roman" w:cs="Times New Roman"/>
          <w:lang w:val="lt-LT"/>
        </w:rPr>
        <w:t xml:space="preserve"> tinklo reorganizacija, būtina gyvybinėms ląstelės funkcijoms </w:t>
      </w:r>
      <w:proofErr w:type="spellStart"/>
      <w:r w:rsidRPr="0066095A">
        <w:rPr>
          <w:rFonts w:ascii="Times New Roman" w:eastAsia="Times New Roman" w:hAnsi="Times New Roman" w:cs="Times New Roman"/>
          <w:lang w:val="lt-LT"/>
        </w:rPr>
        <w:t>interfazės</w:t>
      </w:r>
      <w:proofErr w:type="spellEnd"/>
      <w:r w:rsidRPr="0066095A">
        <w:rPr>
          <w:rFonts w:ascii="Times New Roman" w:eastAsia="Times New Roman" w:hAnsi="Times New Roman" w:cs="Times New Roman"/>
          <w:lang w:val="lt-LT"/>
        </w:rPr>
        <w:t xml:space="preserve"> ir mitozės metu. Be to, dėl </w:t>
      </w:r>
      <w:proofErr w:type="spellStart"/>
      <w:r w:rsidRPr="0066095A">
        <w:rPr>
          <w:rFonts w:ascii="Times New Roman" w:eastAsia="Times New Roman" w:hAnsi="Times New Roman" w:cs="Times New Roman"/>
          <w:lang w:val="lt-LT"/>
        </w:rPr>
        <w:t>paklitakselio</w:t>
      </w:r>
      <w:proofErr w:type="spellEnd"/>
      <w:r w:rsidRPr="0066095A">
        <w:rPr>
          <w:rFonts w:ascii="Times New Roman" w:eastAsia="Times New Roman" w:hAnsi="Times New Roman" w:cs="Times New Roman"/>
          <w:lang w:val="lt-LT"/>
        </w:rPr>
        <w:t xml:space="preserve"> poveikio viso ląstelės ciklo ir mitozės metu formuojasi nenormalūs </w:t>
      </w:r>
      <w:proofErr w:type="spellStart"/>
      <w:r w:rsidRPr="0066095A">
        <w:rPr>
          <w:rFonts w:ascii="Times New Roman" w:eastAsia="Times New Roman" w:hAnsi="Times New Roman" w:cs="Times New Roman"/>
          <w:lang w:val="lt-LT"/>
        </w:rPr>
        <w:t>mikrovamzdelių</w:t>
      </w:r>
      <w:proofErr w:type="spellEnd"/>
      <w:r w:rsidRPr="0066095A">
        <w:rPr>
          <w:rFonts w:ascii="Times New Roman" w:eastAsia="Times New Roman" w:hAnsi="Times New Roman" w:cs="Times New Roman"/>
          <w:lang w:val="lt-LT"/>
        </w:rPr>
        <w:t xml:space="preserve"> pluoštai.</w:t>
      </w:r>
    </w:p>
    <w:p w14:paraId="20B96983" w14:textId="77777777" w:rsidR="007C13F8" w:rsidRPr="0066095A" w:rsidRDefault="007C13F8" w:rsidP="007C13F8">
      <w:pPr>
        <w:tabs>
          <w:tab w:val="left" w:pos="567"/>
        </w:tabs>
        <w:spacing w:after="0" w:line="240" w:lineRule="auto"/>
        <w:rPr>
          <w:rFonts w:ascii="Times New Roman" w:eastAsia="Times New Roman" w:hAnsi="Times New Roman" w:cs="Times New Roman"/>
          <w:b/>
          <w:bCs/>
          <w:lang w:val="lt-LT"/>
        </w:rPr>
      </w:pPr>
    </w:p>
    <w:p w14:paraId="041197AB" w14:textId="77777777" w:rsidR="007C13F8" w:rsidRPr="0066095A" w:rsidRDefault="007C13F8" w:rsidP="007C13F8">
      <w:pPr>
        <w:tabs>
          <w:tab w:val="left" w:pos="567"/>
        </w:tabs>
        <w:spacing w:after="0" w:line="240" w:lineRule="auto"/>
        <w:rPr>
          <w:rFonts w:ascii="Times New Roman" w:eastAsia="Times New Roman" w:hAnsi="Times New Roman" w:cs="Times New Roman"/>
          <w:iCs/>
          <w:lang w:val="lt-LT"/>
        </w:rPr>
      </w:pPr>
      <w:proofErr w:type="spellStart"/>
      <w:r w:rsidRPr="0066095A">
        <w:rPr>
          <w:rFonts w:ascii="Times New Roman" w:eastAsia="Times New Roman" w:hAnsi="Times New Roman" w:cs="Times New Roman"/>
          <w:iCs/>
          <w:lang w:val="lt-LT"/>
        </w:rPr>
        <w:t>Paklitakselio</w:t>
      </w:r>
      <w:proofErr w:type="spellEnd"/>
      <w:r w:rsidRPr="0066095A">
        <w:rPr>
          <w:rFonts w:ascii="Times New Roman" w:eastAsia="Times New Roman" w:hAnsi="Times New Roman" w:cs="Times New Roman"/>
          <w:iCs/>
          <w:lang w:val="lt-LT"/>
        </w:rPr>
        <w:t xml:space="preserve"> veiksmingumas ir saugumas pirmojo pasirinkimo kiaušidžių </w:t>
      </w:r>
      <w:proofErr w:type="spellStart"/>
      <w:r w:rsidRPr="0066095A">
        <w:rPr>
          <w:rFonts w:ascii="Times New Roman" w:eastAsia="Times New Roman" w:hAnsi="Times New Roman" w:cs="Times New Roman"/>
          <w:iCs/>
          <w:lang w:val="lt-LT"/>
        </w:rPr>
        <w:t>karcinomos</w:t>
      </w:r>
      <w:proofErr w:type="spellEnd"/>
      <w:r w:rsidRPr="0066095A">
        <w:rPr>
          <w:rFonts w:ascii="Times New Roman" w:eastAsia="Times New Roman" w:hAnsi="Times New Roman" w:cs="Times New Roman"/>
          <w:iCs/>
          <w:lang w:val="lt-LT"/>
        </w:rPr>
        <w:t xml:space="preserve"> chemoterapijos metu nustatinėtas dviem plačiais atsitiktinių imčių kontroliniais (poveikis lygintas su 750 mg/m</w:t>
      </w:r>
      <w:r w:rsidRPr="0066095A">
        <w:rPr>
          <w:rFonts w:ascii="Times New Roman" w:eastAsia="Times New Roman" w:hAnsi="Times New Roman" w:cs="Times New Roman"/>
          <w:iCs/>
          <w:vertAlign w:val="superscript"/>
          <w:lang w:val="lt-LT"/>
        </w:rPr>
        <w:t>2</w:t>
      </w:r>
      <w:r w:rsidR="00694AA1" w:rsidRPr="0066095A">
        <w:rPr>
          <w:rFonts w:ascii="Times New Roman" w:eastAsia="Times New Roman" w:hAnsi="Times New Roman" w:cs="Times New Roman"/>
          <w:iCs/>
          <w:lang w:val="lt-LT"/>
        </w:rPr>
        <w:t> </w:t>
      </w:r>
      <w:r w:rsidRPr="0066095A">
        <w:rPr>
          <w:rFonts w:ascii="Times New Roman" w:eastAsia="Times New Roman" w:hAnsi="Times New Roman" w:cs="Times New Roman"/>
          <w:iCs/>
          <w:lang w:val="lt-LT"/>
        </w:rPr>
        <w:t xml:space="preserve">kūno paviršiaus </w:t>
      </w:r>
      <w:proofErr w:type="spellStart"/>
      <w:r w:rsidRPr="0066095A">
        <w:rPr>
          <w:rFonts w:ascii="Times New Roman" w:eastAsia="Times New Roman" w:hAnsi="Times New Roman" w:cs="Times New Roman"/>
          <w:iCs/>
          <w:lang w:val="lt-LT"/>
        </w:rPr>
        <w:t>ciklofosfamido</w:t>
      </w:r>
      <w:proofErr w:type="spellEnd"/>
      <w:r w:rsidRPr="0066095A">
        <w:rPr>
          <w:rFonts w:ascii="Times New Roman" w:eastAsia="Times New Roman" w:hAnsi="Times New Roman" w:cs="Times New Roman"/>
          <w:iCs/>
          <w:lang w:val="lt-LT"/>
        </w:rPr>
        <w:t xml:space="preserve"> ir 75 mg/m</w:t>
      </w:r>
      <w:r w:rsidRPr="0066095A">
        <w:rPr>
          <w:rFonts w:ascii="Times New Roman" w:eastAsia="Times New Roman" w:hAnsi="Times New Roman" w:cs="Times New Roman"/>
          <w:iCs/>
          <w:vertAlign w:val="superscript"/>
          <w:lang w:val="lt-LT"/>
        </w:rPr>
        <w:t>2</w:t>
      </w:r>
      <w:r w:rsidR="00694AA1" w:rsidRPr="0066095A">
        <w:rPr>
          <w:rFonts w:ascii="Times New Roman" w:eastAsia="Times New Roman" w:hAnsi="Times New Roman" w:cs="Times New Roman"/>
          <w:iCs/>
          <w:lang w:val="lt-LT"/>
        </w:rPr>
        <w:t> </w:t>
      </w:r>
      <w:r w:rsidRPr="0066095A">
        <w:rPr>
          <w:rFonts w:ascii="Times New Roman" w:eastAsia="Times New Roman" w:hAnsi="Times New Roman" w:cs="Times New Roman"/>
          <w:iCs/>
          <w:lang w:val="lt-LT"/>
        </w:rPr>
        <w:t xml:space="preserve">kūno paviršiaus </w:t>
      </w:r>
      <w:proofErr w:type="spellStart"/>
      <w:r w:rsidRPr="0066095A">
        <w:rPr>
          <w:rFonts w:ascii="Times New Roman" w:eastAsia="Times New Roman" w:hAnsi="Times New Roman" w:cs="Times New Roman"/>
          <w:iCs/>
          <w:lang w:val="lt-LT"/>
        </w:rPr>
        <w:t>cisplatinos</w:t>
      </w:r>
      <w:proofErr w:type="spellEnd"/>
      <w:r w:rsidRPr="0066095A">
        <w:rPr>
          <w:rFonts w:ascii="Times New Roman" w:eastAsia="Times New Roman" w:hAnsi="Times New Roman" w:cs="Times New Roman"/>
          <w:iCs/>
          <w:lang w:val="lt-LT"/>
        </w:rPr>
        <w:t xml:space="preserve"> dozių poveikiu) tyrimais. Tyrimo (BMS CA 139-209) metu daugiau negu 650</w:t>
      </w:r>
      <w:r w:rsidR="00694AA1" w:rsidRPr="0066095A">
        <w:rPr>
          <w:rFonts w:ascii="Times New Roman" w:eastAsia="Times New Roman" w:hAnsi="Times New Roman" w:cs="Times New Roman"/>
          <w:iCs/>
          <w:lang w:val="lt-LT"/>
        </w:rPr>
        <w:t> </w:t>
      </w:r>
      <w:r w:rsidRPr="0066095A">
        <w:rPr>
          <w:rFonts w:ascii="Times New Roman" w:eastAsia="Times New Roman" w:hAnsi="Times New Roman" w:cs="Times New Roman"/>
          <w:iCs/>
          <w:lang w:val="lt-LT"/>
        </w:rPr>
        <w:t>pacienčių, kurioms buvo II b-c, III arba IV stadijos pirminis kiaušidžių vėžys, buvo taikyti daugiausiai 9</w:t>
      </w:r>
      <w:r w:rsidR="00694AA1" w:rsidRPr="0066095A">
        <w:rPr>
          <w:rFonts w:ascii="Times New Roman" w:eastAsia="Times New Roman" w:hAnsi="Times New Roman" w:cs="Times New Roman"/>
          <w:iCs/>
          <w:lang w:val="lt-LT"/>
        </w:rPr>
        <w:t> </w:t>
      </w:r>
      <w:r w:rsidRPr="0066095A">
        <w:rPr>
          <w:rFonts w:ascii="Times New Roman" w:eastAsia="Times New Roman" w:hAnsi="Times New Roman" w:cs="Times New Roman"/>
          <w:iCs/>
          <w:lang w:val="lt-LT"/>
        </w:rPr>
        <w:t xml:space="preserve">gydymo kursai </w:t>
      </w:r>
      <w:proofErr w:type="spellStart"/>
      <w:r w:rsidRPr="0066095A">
        <w:rPr>
          <w:rFonts w:ascii="Times New Roman" w:eastAsia="Times New Roman" w:hAnsi="Times New Roman" w:cs="Times New Roman"/>
          <w:iCs/>
          <w:lang w:val="lt-LT"/>
        </w:rPr>
        <w:t>paklitakselio</w:t>
      </w:r>
      <w:proofErr w:type="spellEnd"/>
      <w:r w:rsidRPr="0066095A">
        <w:rPr>
          <w:rFonts w:ascii="Times New Roman" w:eastAsia="Times New Roman" w:hAnsi="Times New Roman" w:cs="Times New Roman"/>
          <w:iCs/>
          <w:lang w:val="lt-LT"/>
        </w:rPr>
        <w:t xml:space="preserve"> ir </w:t>
      </w:r>
      <w:proofErr w:type="spellStart"/>
      <w:r w:rsidRPr="0066095A">
        <w:rPr>
          <w:rFonts w:ascii="Times New Roman" w:eastAsia="Times New Roman" w:hAnsi="Times New Roman" w:cs="Times New Roman"/>
          <w:iCs/>
          <w:lang w:val="lt-LT"/>
        </w:rPr>
        <w:t>cisplatinos</w:t>
      </w:r>
      <w:proofErr w:type="spellEnd"/>
      <w:r w:rsidRPr="0066095A">
        <w:rPr>
          <w:rFonts w:ascii="Times New Roman" w:eastAsia="Times New Roman" w:hAnsi="Times New Roman" w:cs="Times New Roman"/>
          <w:iCs/>
          <w:lang w:val="lt-LT"/>
        </w:rPr>
        <w:t xml:space="preserve"> deriniu (pradžioje į veną per 3 val. </w:t>
      </w:r>
      <w:proofErr w:type="spellStart"/>
      <w:r w:rsidRPr="0066095A">
        <w:rPr>
          <w:rFonts w:ascii="Times New Roman" w:eastAsia="Times New Roman" w:hAnsi="Times New Roman" w:cs="Times New Roman"/>
          <w:iCs/>
          <w:lang w:val="lt-LT"/>
        </w:rPr>
        <w:t>infuzuota</w:t>
      </w:r>
      <w:proofErr w:type="spellEnd"/>
      <w:r w:rsidRPr="0066095A">
        <w:rPr>
          <w:rFonts w:ascii="Times New Roman" w:eastAsia="Times New Roman" w:hAnsi="Times New Roman" w:cs="Times New Roman"/>
          <w:iCs/>
          <w:lang w:val="lt-LT"/>
        </w:rPr>
        <w:t xml:space="preserve"> 175 mg/m</w:t>
      </w:r>
      <w:r w:rsidRPr="0066095A">
        <w:rPr>
          <w:rFonts w:ascii="Times New Roman" w:eastAsia="Times New Roman" w:hAnsi="Times New Roman" w:cs="Times New Roman"/>
          <w:iCs/>
          <w:vertAlign w:val="superscript"/>
          <w:lang w:val="lt-LT"/>
        </w:rPr>
        <w:t>2</w:t>
      </w:r>
      <w:r w:rsidR="00694AA1" w:rsidRPr="0066095A">
        <w:rPr>
          <w:rFonts w:ascii="Times New Roman" w:eastAsia="Times New Roman" w:hAnsi="Times New Roman" w:cs="Times New Roman"/>
          <w:iCs/>
          <w:lang w:val="lt-LT"/>
        </w:rPr>
        <w:t> </w:t>
      </w:r>
      <w:r w:rsidRPr="0066095A">
        <w:rPr>
          <w:rFonts w:ascii="Times New Roman" w:eastAsia="Times New Roman" w:hAnsi="Times New Roman" w:cs="Times New Roman"/>
          <w:iCs/>
          <w:lang w:val="lt-LT"/>
        </w:rPr>
        <w:t xml:space="preserve">kūno paviršiaus </w:t>
      </w:r>
      <w:proofErr w:type="spellStart"/>
      <w:r w:rsidRPr="0066095A">
        <w:rPr>
          <w:rFonts w:ascii="Times New Roman" w:eastAsia="Times New Roman" w:hAnsi="Times New Roman" w:cs="Times New Roman"/>
          <w:iCs/>
          <w:lang w:val="lt-LT"/>
        </w:rPr>
        <w:t>paklitakselio</w:t>
      </w:r>
      <w:proofErr w:type="spellEnd"/>
      <w:r w:rsidRPr="0066095A">
        <w:rPr>
          <w:rFonts w:ascii="Times New Roman" w:eastAsia="Times New Roman" w:hAnsi="Times New Roman" w:cs="Times New Roman"/>
          <w:iCs/>
          <w:lang w:val="lt-LT"/>
        </w:rPr>
        <w:t xml:space="preserve"> dozė, po to </w:t>
      </w:r>
      <w:proofErr w:type="spellStart"/>
      <w:r w:rsidRPr="0066095A">
        <w:rPr>
          <w:rFonts w:ascii="Times New Roman" w:eastAsia="Times New Roman" w:hAnsi="Times New Roman" w:cs="Times New Roman"/>
          <w:iCs/>
          <w:lang w:val="lt-LT"/>
        </w:rPr>
        <w:t>infuzuota</w:t>
      </w:r>
      <w:proofErr w:type="spellEnd"/>
      <w:r w:rsidRPr="0066095A">
        <w:rPr>
          <w:rFonts w:ascii="Times New Roman" w:eastAsia="Times New Roman" w:hAnsi="Times New Roman" w:cs="Times New Roman"/>
          <w:iCs/>
          <w:lang w:val="lt-LT"/>
        </w:rPr>
        <w:t xml:space="preserve"> 75 mg/m</w:t>
      </w:r>
      <w:r w:rsidRPr="0066095A">
        <w:rPr>
          <w:rFonts w:ascii="Times New Roman" w:eastAsia="Times New Roman" w:hAnsi="Times New Roman" w:cs="Times New Roman"/>
          <w:iCs/>
          <w:vertAlign w:val="superscript"/>
          <w:lang w:val="lt-LT"/>
        </w:rPr>
        <w:t>2</w:t>
      </w:r>
      <w:r w:rsidR="00694AA1" w:rsidRPr="0066095A">
        <w:rPr>
          <w:rFonts w:ascii="Times New Roman" w:eastAsia="Times New Roman" w:hAnsi="Times New Roman" w:cs="Times New Roman"/>
          <w:iCs/>
          <w:lang w:val="lt-LT"/>
        </w:rPr>
        <w:t> </w:t>
      </w:r>
      <w:r w:rsidRPr="0066095A">
        <w:rPr>
          <w:rFonts w:ascii="Times New Roman" w:eastAsia="Times New Roman" w:hAnsi="Times New Roman" w:cs="Times New Roman"/>
          <w:iCs/>
          <w:lang w:val="lt-LT"/>
        </w:rPr>
        <w:t xml:space="preserve">kūno paviršiaus </w:t>
      </w:r>
      <w:proofErr w:type="spellStart"/>
      <w:r w:rsidRPr="0066095A">
        <w:rPr>
          <w:rFonts w:ascii="Times New Roman" w:eastAsia="Times New Roman" w:hAnsi="Times New Roman" w:cs="Times New Roman"/>
          <w:iCs/>
          <w:lang w:val="lt-LT"/>
        </w:rPr>
        <w:t>cisplatinos</w:t>
      </w:r>
      <w:proofErr w:type="spellEnd"/>
      <w:r w:rsidRPr="0066095A">
        <w:rPr>
          <w:rFonts w:ascii="Times New Roman" w:eastAsia="Times New Roman" w:hAnsi="Times New Roman" w:cs="Times New Roman"/>
          <w:iCs/>
          <w:lang w:val="lt-LT"/>
        </w:rPr>
        <w:t xml:space="preserve"> dozė), kitai </w:t>
      </w:r>
      <w:r w:rsidRPr="0066095A">
        <w:rPr>
          <w:rFonts w:ascii="Times New Roman" w:eastAsia="Times New Roman" w:hAnsi="Times New Roman" w:cs="Times New Roman"/>
          <w:iCs/>
          <w:lang w:val="lt-LT"/>
        </w:rPr>
        <w:sym w:font="Symbol" w:char="F02D"/>
      </w:r>
      <w:r w:rsidRPr="0066095A">
        <w:rPr>
          <w:rFonts w:ascii="Times New Roman" w:eastAsia="Times New Roman" w:hAnsi="Times New Roman" w:cs="Times New Roman"/>
          <w:iCs/>
          <w:lang w:val="lt-LT"/>
        </w:rPr>
        <w:t xml:space="preserve"> lyginamuoju preparatu. Kitame plačiame tyrime (GOG-111/BMS CA 139-022) dalyvavo daugiau negu 400</w:t>
      </w:r>
      <w:r w:rsidR="00694AA1" w:rsidRPr="0066095A">
        <w:rPr>
          <w:rFonts w:ascii="Times New Roman" w:eastAsia="Times New Roman" w:hAnsi="Times New Roman" w:cs="Times New Roman"/>
          <w:iCs/>
          <w:lang w:val="lt-LT"/>
        </w:rPr>
        <w:t> </w:t>
      </w:r>
      <w:r w:rsidRPr="0066095A">
        <w:rPr>
          <w:rFonts w:ascii="Times New Roman" w:eastAsia="Times New Roman" w:hAnsi="Times New Roman" w:cs="Times New Roman"/>
          <w:iCs/>
          <w:lang w:val="lt-LT"/>
        </w:rPr>
        <w:t xml:space="preserve">pacienčių, kurioms buvo III arba IV stadijos pirminis kiaušidžių vėžys, kurių organizme po operacijos vėžinio audinio buvo likę </w:t>
      </w:r>
      <w:r w:rsidRPr="0066095A">
        <w:rPr>
          <w:rFonts w:ascii="Times New Roman" w:eastAsia="Times New Roman" w:hAnsi="Times New Roman" w:cs="Times New Roman"/>
          <w:iCs/>
          <w:lang w:val="lt-LT"/>
        </w:rPr>
        <w:sym w:font="Symbol" w:char="F03E"/>
      </w:r>
      <w:r w:rsidRPr="0066095A">
        <w:rPr>
          <w:rFonts w:ascii="Times New Roman" w:eastAsia="Times New Roman" w:hAnsi="Times New Roman" w:cs="Times New Roman"/>
          <w:iCs/>
          <w:lang w:val="lt-LT"/>
        </w:rPr>
        <w:t> 1 cm arba kurioms buvo tolimųjų metastazių. Vienai tokių moterų grupei buvo taikyti ne daugiau kaip 6</w:t>
      </w:r>
      <w:r w:rsidR="00694AA1" w:rsidRPr="0066095A">
        <w:rPr>
          <w:rFonts w:ascii="Times New Roman" w:eastAsia="Times New Roman" w:hAnsi="Times New Roman" w:cs="Times New Roman"/>
          <w:iCs/>
          <w:lang w:val="lt-LT"/>
        </w:rPr>
        <w:t> </w:t>
      </w:r>
      <w:r w:rsidRPr="0066095A">
        <w:rPr>
          <w:rFonts w:ascii="Times New Roman" w:eastAsia="Times New Roman" w:hAnsi="Times New Roman" w:cs="Times New Roman"/>
          <w:iCs/>
          <w:lang w:val="lt-LT"/>
        </w:rPr>
        <w:t xml:space="preserve">gydymo kursai </w:t>
      </w:r>
      <w:proofErr w:type="spellStart"/>
      <w:r w:rsidRPr="0066095A">
        <w:rPr>
          <w:rFonts w:ascii="Times New Roman" w:eastAsia="Times New Roman" w:hAnsi="Times New Roman" w:cs="Times New Roman"/>
          <w:iCs/>
          <w:lang w:val="lt-LT"/>
        </w:rPr>
        <w:t>paklitakselio</w:t>
      </w:r>
      <w:proofErr w:type="spellEnd"/>
      <w:r w:rsidRPr="0066095A">
        <w:rPr>
          <w:rFonts w:ascii="Times New Roman" w:eastAsia="Times New Roman" w:hAnsi="Times New Roman" w:cs="Times New Roman"/>
          <w:iCs/>
          <w:lang w:val="lt-LT"/>
        </w:rPr>
        <w:t xml:space="preserve"> ir </w:t>
      </w:r>
      <w:proofErr w:type="spellStart"/>
      <w:r w:rsidRPr="0066095A">
        <w:rPr>
          <w:rFonts w:ascii="Times New Roman" w:eastAsia="Times New Roman" w:hAnsi="Times New Roman" w:cs="Times New Roman"/>
          <w:iCs/>
          <w:lang w:val="lt-LT"/>
        </w:rPr>
        <w:t>cisplatinos</w:t>
      </w:r>
      <w:proofErr w:type="spellEnd"/>
      <w:r w:rsidRPr="0066095A">
        <w:rPr>
          <w:rFonts w:ascii="Times New Roman" w:eastAsia="Times New Roman" w:hAnsi="Times New Roman" w:cs="Times New Roman"/>
          <w:iCs/>
          <w:lang w:val="lt-LT"/>
        </w:rPr>
        <w:t xml:space="preserve"> deriniu (pradžioje į veną per 24 val. </w:t>
      </w:r>
      <w:proofErr w:type="spellStart"/>
      <w:r w:rsidRPr="0066095A">
        <w:rPr>
          <w:rFonts w:ascii="Times New Roman" w:eastAsia="Times New Roman" w:hAnsi="Times New Roman" w:cs="Times New Roman"/>
          <w:iCs/>
          <w:lang w:val="lt-LT"/>
        </w:rPr>
        <w:t>infuzuota</w:t>
      </w:r>
      <w:proofErr w:type="spellEnd"/>
      <w:r w:rsidRPr="0066095A">
        <w:rPr>
          <w:rFonts w:ascii="Times New Roman" w:eastAsia="Times New Roman" w:hAnsi="Times New Roman" w:cs="Times New Roman"/>
          <w:iCs/>
          <w:lang w:val="lt-LT"/>
        </w:rPr>
        <w:t xml:space="preserve"> 135 mg/m</w:t>
      </w:r>
      <w:r w:rsidRPr="0066095A">
        <w:rPr>
          <w:rFonts w:ascii="Times New Roman" w:eastAsia="Times New Roman" w:hAnsi="Times New Roman" w:cs="Times New Roman"/>
          <w:iCs/>
          <w:vertAlign w:val="superscript"/>
          <w:lang w:val="lt-LT"/>
        </w:rPr>
        <w:t>2</w:t>
      </w:r>
      <w:r w:rsidRPr="0066095A">
        <w:rPr>
          <w:rFonts w:ascii="Times New Roman" w:eastAsia="Times New Roman" w:hAnsi="Times New Roman" w:cs="Times New Roman"/>
          <w:iCs/>
          <w:lang w:val="lt-LT"/>
        </w:rPr>
        <w:t xml:space="preserve"> kūno paviršiaus </w:t>
      </w:r>
      <w:proofErr w:type="spellStart"/>
      <w:r w:rsidRPr="0066095A">
        <w:rPr>
          <w:rFonts w:ascii="Times New Roman" w:eastAsia="Times New Roman" w:hAnsi="Times New Roman" w:cs="Times New Roman"/>
          <w:iCs/>
          <w:lang w:val="lt-LT"/>
        </w:rPr>
        <w:t>paklitakselio</w:t>
      </w:r>
      <w:proofErr w:type="spellEnd"/>
      <w:r w:rsidRPr="0066095A">
        <w:rPr>
          <w:rFonts w:ascii="Times New Roman" w:eastAsia="Times New Roman" w:hAnsi="Times New Roman" w:cs="Times New Roman"/>
          <w:iCs/>
          <w:lang w:val="lt-LT"/>
        </w:rPr>
        <w:t xml:space="preserve"> dozė, o po jos </w:t>
      </w:r>
      <w:proofErr w:type="spellStart"/>
      <w:r w:rsidRPr="0066095A">
        <w:rPr>
          <w:rFonts w:ascii="Times New Roman" w:eastAsia="Times New Roman" w:hAnsi="Times New Roman" w:cs="Times New Roman"/>
          <w:iCs/>
          <w:lang w:val="lt-LT"/>
        </w:rPr>
        <w:t>infuzuota</w:t>
      </w:r>
      <w:proofErr w:type="spellEnd"/>
      <w:r w:rsidRPr="0066095A">
        <w:rPr>
          <w:rFonts w:ascii="Times New Roman" w:eastAsia="Times New Roman" w:hAnsi="Times New Roman" w:cs="Times New Roman"/>
          <w:iCs/>
          <w:lang w:val="lt-LT"/>
        </w:rPr>
        <w:t xml:space="preserve"> 75 mg/m</w:t>
      </w:r>
      <w:r w:rsidRPr="0066095A">
        <w:rPr>
          <w:rFonts w:ascii="Times New Roman" w:eastAsia="Times New Roman" w:hAnsi="Times New Roman" w:cs="Times New Roman"/>
          <w:iCs/>
          <w:vertAlign w:val="superscript"/>
          <w:lang w:val="lt-LT"/>
        </w:rPr>
        <w:t>2</w:t>
      </w:r>
      <w:r w:rsidRPr="0066095A">
        <w:rPr>
          <w:rFonts w:ascii="Times New Roman" w:eastAsia="Times New Roman" w:hAnsi="Times New Roman" w:cs="Times New Roman"/>
          <w:iCs/>
          <w:lang w:val="lt-LT"/>
        </w:rPr>
        <w:t xml:space="preserve"> kūno paviršiaus </w:t>
      </w:r>
      <w:proofErr w:type="spellStart"/>
      <w:r w:rsidRPr="0066095A">
        <w:rPr>
          <w:rFonts w:ascii="Times New Roman" w:eastAsia="Times New Roman" w:hAnsi="Times New Roman" w:cs="Times New Roman"/>
          <w:iCs/>
          <w:lang w:val="lt-LT"/>
        </w:rPr>
        <w:t>cisplatinos</w:t>
      </w:r>
      <w:proofErr w:type="spellEnd"/>
      <w:r w:rsidRPr="0066095A">
        <w:rPr>
          <w:rFonts w:ascii="Times New Roman" w:eastAsia="Times New Roman" w:hAnsi="Times New Roman" w:cs="Times New Roman"/>
          <w:iCs/>
          <w:lang w:val="lt-LT"/>
        </w:rPr>
        <w:t xml:space="preserve"> dozė), kitai </w:t>
      </w:r>
      <w:r w:rsidRPr="0066095A">
        <w:rPr>
          <w:rFonts w:ascii="Times New Roman" w:eastAsia="Times New Roman" w:hAnsi="Times New Roman" w:cs="Times New Roman"/>
          <w:iCs/>
          <w:lang w:val="lt-LT"/>
        </w:rPr>
        <w:sym w:font="Symbol" w:char="F02D"/>
      </w:r>
      <w:r w:rsidRPr="0066095A">
        <w:rPr>
          <w:rFonts w:ascii="Times New Roman" w:eastAsia="Times New Roman" w:hAnsi="Times New Roman" w:cs="Times New Roman"/>
          <w:iCs/>
          <w:lang w:val="lt-LT"/>
        </w:rPr>
        <w:t xml:space="preserve"> lyginamuoju preparatu. Nors dviem skirtingais metodais dozuoto </w:t>
      </w:r>
      <w:proofErr w:type="spellStart"/>
      <w:r w:rsidRPr="0066095A">
        <w:rPr>
          <w:rFonts w:ascii="Times New Roman" w:eastAsia="Times New Roman" w:hAnsi="Times New Roman" w:cs="Times New Roman"/>
          <w:iCs/>
          <w:lang w:val="lt-LT"/>
        </w:rPr>
        <w:t>paklitakselio</w:t>
      </w:r>
      <w:proofErr w:type="spellEnd"/>
      <w:r w:rsidRPr="0066095A">
        <w:rPr>
          <w:rFonts w:ascii="Times New Roman" w:eastAsia="Times New Roman" w:hAnsi="Times New Roman" w:cs="Times New Roman"/>
          <w:iCs/>
          <w:lang w:val="lt-LT"/>
        </w:rPr>
        <w:t xml:space="preserve"> sukeltas poveikis tiesiogiai nelygintas, tačiau tiek vieno, tiek kito tyrimo metu pacienčių, gydytų </w:t>
      </w:r>
      <w:proofErr w:type="spellStart"/>
      <w:r w:rsidRPr="0066095A">
        <w:rPr>
          <w:rFonts w:ascii="Times New Roman" w:eastAsia="Times New Roman" w:hAnsi="Times New Roman" w:cs="Times New Roman"/>
          <w:iCs/>
          <w:lang w:val="lt-LT"/>
        </w:rPr>
        <w:t>paklitakselio</w:t>
      </w:r>
      <w:proofErr w:type="spellEnd"/>
      <w:r w:rsidRPr="0066095A">
        <w:rPr>
          <w:rFonts w:ascii="Times New Roman" w:eastAsia="Times New Roman" w:hAnsi="Times New Roman" w:cs="Times New Roman"/>
          <w:iCs/>
          <w:lang w:val="lt-LT"/>
        </w:rPr>
        <w:t xml:space="preserve"> ir </w:t>
      </w:r>
      <w:proofErr w:type="spellStart"/>
      <w:r w:rsidRPr="0066095A">
        <w:rPr>
          <w:rFonts w:ascii="Times New Roman" w:eastAsia="Times New Roman" w:hAnsi="Times New Roman" w:cs="Times New Roman"/>
          <w:iCs/>
          <w:lang w:val="lt-LT"/>
        </w:rPr>
        <w:t>cisplatinos</w:t>
      </w:r>
      <w:proofErr w:type="spellEnd"/>
      <w:r w:rsidRPr="0066095A">
        <w:rPr>
          <w:rFonts w:ascii="Times New Roman" w:eastAsia="Times New Roman" w:hAnsi="Times New Roman" w:cs="Times New Roman"/>
          <w:iCs/>
          <w:lang w:val="lt-LT"/>
        </w:rPr>
        <w:t xml:space="preserve"> deriniu, palyginti su gydytų lyginamaisiais preparatais, atsako į gydymą dažnis buvo reikšmingai didesnis, o laikas iki ligos progresavimo ir </w:t>
      </w:r>
      <w:proofErr w:type="spellStart"/>
      <w:r w:rsidRPr="0066095A">
        <w:rPr>
          <w:rFonts w:ascii="Times New Roman" w:eastAsia="Times New Roman" w:hAnsi="Times New Roman" w:cs="Times New Roman"/>
          <w:iCs/>
          <w:lang w:val="lt-LT"/>
        </w:rPr>
        <w:t>išgyvenamumo</w:t>
      </w:r>
      <w:proofErr w:type="spellEnd"/>
      <w:r w:rsidRPr="0066095A">
        <w:rPr>
          <w:rFonts w:ascii="Times New Roman" w:eastAsia="Times New Roman" w:hAnsi="Times New Roman" w:cs="Times New Roman"/>
          <w:iCs/>
          <w:lang w:val="lt-LT"/>
        </w:rPr>
        <w:t xml:space="preserve"> trukmė ilgesni. Progresavusiu kiaušidžių vėžiu sergančioms pacientėms, kurioms pradžioje į veną per 3 val. buvo </w:t>
      </w:r>
      <w:proofErr w:type="spellStart"/>
      <w:r w:rsidRPr="0066095A">
        <w:rPr>
          <w:rFonts w:ascii="Times New Roman" w:eastAsia="Times New Roman" w:hAnsi="Times New Roman" w:cs="Times New Roman"/>
          <w:iCs/>
          <w:lang w:val="lt-LT"/>
        </w:rPr>
        <w:t>infuzuojama</w:t>
      </w:r>
      <w:proofErr w:type="spellEnd"/>
      <w:r w:rsidRPr="0066095A">
        <w:rPr>
          <w:rFonts w:ascii="Times New Roman" w:eastAsia="Times New Roman" w:hAnsi="Times New Roman" w:cs="Times New Roman"/>
          <w:iCs/>
          <w:lang w:val="lt-LT"/>
        </w:rPr>
        <w:t xml:space="preserve"> </w:t>
      </w:r>
      <w:proofErr w:type="spellStart"/>
      <w:r w:rsidRPr="0066095A">
        <w:rPr>
          <w:rFonts w:ascii="Times New Roman" w:eastAsia="Times New Roman" w:hAnsi="Times New Roman" w:cs="Times New Roman"/>
          <w:iCs/>
          <w:lang w:val="lt-LT"/>
        </w:rPr>
        <w:t>paklitakselio</w:t>
      </w:r>
      <w:proofErr w:type="spellEnd"/>
      <w:r w:rsidRPr="0066095A">
        <w:rPr>
          <w:rFonts w:ascii="Times New Roman" w:eastAsia="Times New Roman" w:hAnsi="Times New Roman" w:cs="Times New Roman"/>
          <w:iCs/>
          <w:lang w:val="lt-LT"/>
        </w:rPr>
        <w:t xml:space="preserve"> dozė, o po jos </w:t>
      </w:r>
      <w:proofErr w:type="spellStart"/>
      <w:r w:rsidRPr="0066095A">
        <w:rPr>
          <w:rFonts w:ascii="Times New Roman" w:eastAsia="Times New Roman" w:hAnsi="Times New Roman" w:cs="Times New Roman"/>
          <w:iCs/>
          <w:lang w:val="lt-LT"/>
        </w:rPr>
        <w:t>cisplatina</w:t>
      </w:r>
      <w:proofErr w:type="spellEnd"/>
      <w:r w:rsidRPr="0066095A">
        <w:rPr>
          <w:rFonts w:ascii="Times New Roman" w:eastAsia="Times New Roman" w:hAnsi="Times New Roman" w:cs="Times New Roman"/>
          <w:iCs/>
          <w:lang w:val="lt-LT"/>
        </w:rPr>
        <w:t xml:space="preserve">, toksinis poveikis nervų sistemai, </w:t>
      </w:r>
      <w:proofErr w:type="spellStart"/>
      <w:r w:rsidRPr="0066095A">
        <w:rPr>
          <w:rFonts w:ascii="Times New Roman" w:eastAsia="Times New Roman" w:hAnsi="Times New Roman" w:cs="Times New Roman"/>
          <w:iCs/>
          <w:lang w:val="lt-LT"/>
        </w:rPr>
        <w:t>artralgija</w:t>
      </w:r>
      <w:proofErr w:type="spellEnd"/>
      <w:r w:rsidRPr="0066095A">
        <w:rPr>
          <w:rFonts w:ascii="Times New Roman" w:eastAsia="Times New Roman" w:hAnsi="Times New Roman" w:cs="Times New Roman"/>
          <w:iCs/>
          <w:lang w:val="lt-LT"/>
        </w:rPr>
        <w:t xml:space="preserve"> bei </w:t>
      </w:r>
      <w:proofErr w:type="spellStart"/>
      <w:r w:rsidRPr="0066095A">
        <w:rPr>
          <w:rFonts w:ascii="Times New Roman" w:eastAsia="Times New Roman" w:hAnsi="Times New Roman" w:cs="Times New Roman"/>
          <w:iCs/>
          <w:lang w:val="lt-LT"/>
        </w:rPr>
        <w:t>mialgija</w:t>
      </w:r>
      <w:proofErr w:type="spellEnd"/>
      <w:r w:rsidRPr="0066095A">
        <w:rPr>
          <w:rFonts w:ascii="Times New Roman" w:eastAsia="Times New Roman" w:hAnsi="Times New Roman" w:cs="Times New Roman"/>
          <w:iCs/>
          <w:lang w:val="lt-LT"/>
        </w:rPr>
        <w:t xml:space="preserve"> pasireiškė dažniau, o melodinio audinio funkcijos slopinimas buvo silpnesnis, negu pacientėms, gydomoms </w:t>
      </w:r>
      <w:proofErr w:type="spellStart"/>
      <w:r w:rsidRPr="0066095A">
        <w:rPr>
          <w:rFonts w:ascii="Times New Roman" w:eastAsia="Times New Roman" w:hAnsi="Times New Roman" w:cs="Times New Roman"/>
          <w:iCs/>
          <w:lang w:val="lt-LT"/>
        </w:rPr>
        <w:t>ciklofosfamido</w:t>
      </w:r>
      <w:proofErr w:type="spellEnd"/>
      <w:r w:rsidRPr="0066095A">
        <w:rPr>
          <w:rFonts w:ascii="Times New Roman" w:eastAsia="Times New Roman" w:hAnsi="Times New Roman" w:cs="Times New Roman"/>
          <w:iCs/>
          <w:lang w:val="lt-LT"/>
        </w:rPr>
        <w:t xml:space="preserve"> ir </w:t>
      </w:r>
      <w:proofErr w:type="spellStart"/>
      <w:r w:rsidRPr="0066095A">
        <w:rPr>
          <w:rFonts w:ascii="Times New Roman" w:eastAsia="Times New Roman" w:hAnsi="Times New Roman" w:cs="Times New Roman"/>
          <w:iCs/>
          <w:lang w:val="lt-LT"/>
        </w:rPr>
        <w:t>cisplatinos</w:t>
      </w:r>
      <w:proofErr w:type="spellEnd"/>
      <w:r w:rsidRPr="0066095A">
        <w:rPr>
          <w:rFonts w:ascii="Times New Roman" w:eastAsia="Times New Roman" w:hAnsi="Times New Roman" w:cs="Times New Roman"/>
          <w:iCs/>
          <w:lang w:val="lt-LT"/>
        </w:rPr>
        <w:t xml:space="preserve"> deriniu.</w:t>
      </w:r>
    </w:p>
    <w:p w14:paraId="31F41CC4" w14:textId="77777777" w:rsidR="007C13F8" w:rsidRPr="0066095A" w:rsidRDefault="007C13F8" w:rsidP="007C13F8">
      <w:pPr>
        <w:tabs>
          <w:tab w:val="left" w:pos="567"/>
        </w:tabs>
        <w:spacing w:after="0" w:line="240" w:lineRule="auto"/>
        <w:rPr>
          <w:rFonts w:ascii="Times New Roman" w:eastAsia="Times New Roman" w:hAnsi="Times New Roman" w:cs="Times New Roman"/>
          <w:iCs/>
          <w:lang w:val="lt-LT"/>
        </w:rPr>
      </w:pPr>
    </w:p>
    <w:p w14:paraId="7D005408" w14:textId="77777777" w:rsidR="007C13F8" w:rsidRPr="0066095A" w:rsidRDefault="007C13F8" w:rsidP="007C13F8">
      <w:pPr>
        <w:tabs>
          <w:tab w:val="left" w:pos="567"/>
        </w:tabs>
        <w:spacing w:after="0" w:line="240" w:lineRule="auto"/>
        <w:rPr>
          <w:rFonts w:ascii="Times New Roman" w:eastAsia="Times New Roman" w:hAnsi="Times New Roman" w:cs="Times New Roman"/>
          <w:bCs/>
          <w:lang w:val="lt-LT"/>
        </w:rPr>
      </w:pPr>
      <w:proofErr w:type="spellStart"/>
      <w:r w:rsidRPr="0066095A">
        <w:rPr>
          <w:rFonts w:ascii="Times New Roman" w:eastAsia="Times New Roman" w:hAnsi="Times New Roman" w:cs="Times New Roman"/>
          <w:bCs/>
          <w:lang w:val="lt-LT"/>
        </w:rPr>
        <w:t>Adjuvantinio</w:t>
      </w:r>
      <w:proofErr w:type="spellEnd"/>
      <w:r w:rsidRPr="0066095A">
        <w:rPr>
          <w:rFonts w:ascii="Times New Roman" w:eastAsia="Times New Roman" w:hAnsi="Times New Roman" w:cs="Times New Roman"/>
          <w:bCs/>
          <w:lang w:val="lt-LT"/>
        </w:rPr>
        <w:t xml:space="preserve"> krūties </w:t>
      </w:r>
      <w:proofErr w:type="spellStart"/>
      <w:r w:rsidRPr="0066095A">
        <w:rPr>
          <w:rFonts w:ascii="Times New Roman" w:eastAsia="Times New Roman" w:hAnsi="Times New Roman" w:cs="Times New Roman"/>
          <w:bCs/>
          <w:lang w:val="lt-LT"/>
        </w:rPr>
        <w:t>karcinomos</w:t>
      </w:r>
      <w:proofErr w:type="spellEnd"/>
      <w:r w:rsidRPr="0066095A">
        <w:rPr>
          <w:rFonts w:ascii="Times New Roman" w:eastAsia="Times New Roman" w:hAnsi="Times New Roman" w:cs="Times New Roman"/>
          <w:bCs/>
          <w:lang w:val="lt-LT"/>
        </w:rPr>
        <w:t xml:space="preserve"> gydymo </w:t>
      </w:r>
      <w:proofErr w:type="spellStart"/>
      <w:r w:rsidRPr="0066095A">
        <w:rPr>
          <w:rFonts w:ascii="Times New Roman" w:eastAsia="Times New Roman" w:hAnsi="Times New Roman" w:cs="Times New Roman"/>
          <w:bCs/>
          <w:lang w:val="lt-LT"/>
        </w:rPr>
        <w:t>paklitakseliu</w:t>
      </w:r>
      <w:proofErr w:type="spellEnd"/>
      <w:r w:rsidRPr="0066095A">
        <w:rPr>
          <w:rFonts w:ascii="Times New Roman" w:eastAsia="Times New Roman" w:hAnsi="Times New Roman" w:cs="Times New Roman"/>
          <w:bCs/>
          <w:lang w:val="lt-LT"/>
        </w:rPr>
        <w:t xml:space="preserve"> tyrime dalyvavo 3121</w:t>
      </w:r>
      <w:r w:rsidR="00694AA1" w:rsidRPr="0066095A">
        <w:rPr>
          <w:rFonts w:ascii="Times New Roman" w:eastAsia="Times New Roman" w:hAnsi="Times New Roman" w:cs="Times New Roman"/>
          <w:bCs/>
          <w:lang w:val="lt-LT"/>
        </w:rPr>
        <w:t> </w:t>
      </w:r>
      <w:r w:rsidRPr="0066095A">
        <w:rPr>
          <w:rFonts w:ascii="Times New Roman" w:eastAsia="Times New Roman" w:hAnsi="Times New Roman" w:cs="Times New Roman"/>
          <w:bCs/>
          <w:lang w:val="lt-LT"/>
        </w:rPr>
        <w:t xml:space="preserve">krūties </w:t>
      </w:r>
      <w:proofErr w:type="spellStart"/>
      <w:r w:rsidRPr="0066095A">
        <w:rPr>
          <w:rFonts w:ascii="Times New Roman" w:eastAsia="Times New Roman" w:hAnsi="Times New Roman" w:cs="Times New Roman"/>
          <w:bCs/>
          <w:lang w:val="lt-LT"/>
        </w:rPr>
        <w:t>karcinoma</w:t>
      </w:r>
      <w:proofErr w:type="spellEnd"/>
      <w:r w:rsidRPr="0066095A">
        <w:rPr>
          <w:rFonts w:ascii="Times New Roman" w:eastAsia="Times New Roman" w:hAnsi="Times New Roman" w:cs="Times New Roman"/>
          <w:bCs/>
          <w:lang w:val="lt-LT"/>
        </w:rPr>
        <w:t xml:space="preserve"> sergantys pacientai, kurių limfmazgiai buvo apimti. Pacientams po 4</w:t>
      </w:r>
      <w:r w:rsidR="00694AA1" w:rsidRPr="0066095A">
        <w:rPr>
          <w:rFonts w:ascii="Times New Roman" w:eastAsia="Times New Roman" w:hAnsi="Times New Roman" w:cs="Times New Roman"/>
          <w:bCs/>
          <w:lang w:val="lt-LT"/>
        </w:rPr>
        <w:t> </w:t>
      </w:r>
      <w:r w:rsidRPr="0066095A">
        <w:rPr>
          <w:rFonts w:ascii="Times New Roman" w:eastAsia="Times New Roman" w:hAnsi="Times New Roman" w:cs="Times New Roman"/>
          <w:bCs/>
          <w:lang w:val="lt-LT"/>
        </w:rPr>
        <w:t xml:space="preserve">gydymo kursų </w:t>
      </w:r>
      <w:proofErr w:type="spellStart"/>
      <w:r w:rsidRPr="0066095A">
        <w:rPr>
          <w:rFonts w:ascii="Times New Roman" w:eastAsia="Times New Roman" w:hAnsi="Times New Roman" w:cs="Times New Roman"/>
          <w:bCs/>
          <w:lang w:val="lt-LT"/>
        </w:rPr>
        <w:t>doksorubicino</w:t>
      </w:r>
      <w:proofErr w:type="spellEnd"/>
      <w:r w:rsidRPr="0066095A">
        <w:rPr>
          <w:rFonts w:ascii="Times New Roman" w:eastAsia="Times New Roman" w:hAnsi="Times New Roman" w:cs="Times New Roman"/>
          <w:bCs/>
          <w:lang w:val="lt-LT"/>
        </w:rPr>
        <w:t xml:space="preserve"> ir </w:t>
      </w:r>
      <w:proofErr w:type="spellStart"/>
      <w:r w:rsidRPr="0066095A">
        <w:rPr>
          <w:rFonts w:ascii="Times New Roman" w:eastAsia="Times New Roman" w:hAnsi="Times New Roman" w:cs="Times New Roman"/>
          <w:bCs/>
          <w:lang w:val="lt-LT"/>
        </w:rPr>
        <w:t>ciklofosfamido</w:t>
      </w:r>
      <w:proofErr w:type="spellEnd"/>
      <w:r w:rsidRPr="0066095A">
        <w:rPr>
          <w:rFonts w:ascii="Times New Roman" w:eastAsia="Times New Roman" w:hAnsi="Times New Roman" w:cs="Times New Roman"/>
          <w:bCs/>
          <w:lang w:val="lt-LT"/>
        </w:rPr>
        <w:t xml:space="preserve"> deriniu (CALGB 9344, BMS CA 139-223) buvo taikyta </w:t>
      </w:r>
      <w:proofErr w:type="spellStart"/>
      <w:r w:rsidRPr="0066095A">
        <w:rPr>
          <w:rFonts w:ascii="Times New Roman" w:eastAsia="Times New Roman" w:hAnsi="Times New Roman" w:cs="Times New Roman"/>
          <w:bCs/>
          <w:lang w:val="lt-LT"/>
        </w:rPr>
        <w:t>adjuvantinė</w:t>
      </w:r>
      <w:proofErr w:type="spellEnd"/>
      <w:r w:rsidRPr="0066095A">
        <w:rPr>
          <w:rFonts w:ascii="Times New Roman" w:eastAsia="Times New Roman" w:hAnsi="Times New Roman" w:cs="Times New Roman"/>
          <w:bCs/>
          <w:lang w:val="lt-LT"/>
        </w:rPr>
        <w:t xml:space="preserve"> terapija </w:t>
      </w:r>
      <w:proofErr w:type="spellStart"/>
      <w:r w:rsidRPr="0066095A">
        <w:rPr>
          <w:rFonts w:ascii="Times New Roman" w:eastAsia="Times New Roman" w:hAnsi="Times New Roman" w:cs="Times New Roman"/>
          <w:bCs/>
          <w:lang w:val="lt-LT"/>
        </w:rPr>
        <w:t>paklitakseliu</w:t>
      </w:r>
      <w:proofErr w:type="spellEnd"/>
      <w:r w:rsidRPr="0066095A">
        <w:rPr>
          <w:rFonts w:ascii="Times New Roman" w:eastAsia="Times New Roman" w:hAnsi="Times New Roman" w:cs="Times New Roman"/>
          <w:bCs/>
          <w:lang w:val="lt-LT"/>
        </w:rPr>
        <w:t xml:space="preserve"> arba chemoterapija netaikyta. Vidutinė tiriamųjų sekimo trukmė buvo 69 mėn. Iš viso </w:t>
      </w:r>
      <w:proofErr w:type="spellStart"/>
      <w:r w:rsidRPr="0066095A">
        <w:rPr>
          <w:rFonts w:ascii="Times New Roman" w:eastAsia="Times New Roman" w:hAnsi="Times New Roman" w:cs="Times New Roman"/>
          <w:bCs/>
          <w:lang w:val="lt-LT"/>
        </w:rPr>
        <w:t>paklitakseliu</w:t>
      </w:r>
      <w:proofErr w:type="spellEnd"/>
      <w:r w:rsidRPr="0066095A">
        <w:rPr>
          <w:rFonts w:ascii="Times New Roman" w:eastAsia="Times New Roman" w:hAnsi="Times New Roman" w:cs="Times New Roman"/>
          <w:bCs/>
          <w:lang w:val="lt-LT"/>
        </w:rPr>
        <w:t xml:space="preserve"> gydytiems pacientams ligos recidyvo ir mirties rizika buvo reikšmingai, t. y. atitinkamai 18</w:t>
      </w:r>
      <w:r w:rsidR="00C65C64" w:rsidRPr="0066095A">
        <w:rPr>
          <w:rFonts w:ascii="Times New Roman" w:eastAsia="Times New Roman" w:hAnsi="Times New Roman" w:cs="Times New Roman"/>
          <w:bCs/>
          <w:lang w:val="lt-LT"/>
        </w:rPr>
        <w:t> </w:t>
      </w:r>
      <w:r w:rsidRPr="0066095A">
        <w:rPr>
          <w:rFonts w:ascii="Times New Roman" w:eastAsia="Times New Roman" w:hAnsi="Times New Roman" w:cs="Times New Roman"/>
          <w:bCs/>
          <w:lang w:val="lt-LT"/>
        </w:rPr>
        <w:sym w:font="Symbol" w:char="F025"/>
      </w:r>
      <w:r w:rsidRPr="0066095A">
        <w:rPr>
          <w:rFonts w:ascii="Times New Roman" w:eastAsia="Times New Roman" w:hAnsi="Times New Roman" w:cs="Times New Roman"/>
          <w:bCs/>
          <w:lang w:val="lt-LT"/>
        </w:rPr>
        <w:t xml:space="preserve"> (p </w:t>
      </w:r>
      <w:r w:rsidRPr="0066095A">
        <w:rPr>
          <w:rFonts w:ascii="Times New Roman" w:eastAsia="Times New Roman" w:hAnsi="Times New Roman" w:cs="Times New Roman"/>
          <w:bCs/>
          <w:lang w:val="lt-LT"/>
        </w:rPr>
        <w:sym w:font="Symbol" w:char="F03D"/>
      </w:r>
      <w:r w:rsidRPr="0066095A">
        <w:rPr>
          <w:rFonts w:ascii="Times New Roman" w:eastAsia="Times New Roman" w:hAnsi="Times New Roman" w:cs="Times New Roman"/>
          <w:bCs/>
          <w:lang w:val="lt-LT"/>
        </w:rPr>
        <w:t> 0,0014) ir 19</w:t>
      </w:r>
      <w:r w:rsidR="00C65C64" w:rsidRPr="0066095A">
        <w:rPr>
          <w:rFonts w:ascii="Times New Roman" w:eastAsia="Times New Roman" w:hAnsi="Times New Roman" w:cs="Times New Roman"/>
          <w:bCs/>
          <w:lang w:val="lt-LT"/>
        </w:rPr>
        <w:t> </w:t>
      </w:r>
      <w:r w:rsidRPr="0066095A">
        <w:rPr>
          <w:rFonts w:ascii="Times New Roman" w:eastAsia="Times New Roman" w:hAnsi="Times New Roman" w:cs="Times New Roman"/>
          <w:bCs/>
          <w:lang w:val="lt-LT"/>
        </w:rPr>
        <w:sym w:font="Symbol" w:char="F025"/>
      </w:r>
      <w:r w:rsidRPr="0066095A">
        <w:rPr>
          <w:rFonts w:ascii="Times New Roman" w:eastAsia="Times New Roman" w:hAnsi="Times New Roman" w:cs="Times New Roman"/>
          <w:bCs/>
          <w:lang w:val="lt-LT"/>
        </w:rPr>
        <w:t xml:space="preserve"> (p </w:t>
      </w:r>
      <w:r w:rsidRPr="0066095A">
        <w:rPr>
          <w:rFonts w:ascii="Times New Roman" w:eastAsia="Times New Roman" w:hAnsi="Times New Roman" w:cs="Times New Roman"/>
          <w:bCs/>
          <w:lang w:val="lt-LT"/>
        </w:rPr>
        <w:sym w:font="Symbol" w:char="F03D"/>
      </w:r>
      <w:r w:rsidRPr="0066095A">
        <w:rPr>
          <w:rFonts w:ascii="Times New Roman" w:eastAsia="Times New Roman" w:hAnsi="Times New Roman" w:cs="Times New Roman"/>
          <w:bCs/>
          <w:lang w:val="lt-LT"/>
        </w:rPr>
        <w:t xml:space="preserve"> 0,0044), mažesnė negu gydytiems vien AC. Retrospektyvios analizės duomenimis, gydymas </w:t>
      </w:r>
      <w:proofErr w:type="spellStart"/>
      <w:r w:rsidRPr="0066095A">
        <w:rPr>
          <w:rFonts w:ascii="Times New Roman" w:eastAsia="Times New Roman" w:hAnsi="Times New Roman" w:cs="Times New Roman"/>
          <w:bCs/>
          <w:lang w:val="lt-LT"/>
        </w:rPr>
        <w:t>paklitakseliu</w:t>
      </w:r>
      <w:proofErr w:type="spellEnd"/>
      <w:r w:rsidRPr="0066095A">
        <w:rPr>
          <w:rFonts w:ascii="Times New Roman" w:eastAsia="Times New Roman" w:hAnsi="Times New Roman" w:cs="Times New Roman"/>
          <w:bCs/>
          <w:lang w:val="lt-LT"/>
        </w:rPr>
        <w:t xml:space="preserve"> buvo naudingas visų pogrupių pacientėms. Pacientams, kurių navike hormoninių receptorių nebuvo arba kurių navikas buvo nežinomas, ligos recidyvo rizika sumažėjo 28</w:t>
      </w:r>
      <w:r w:rsidR="00C65C64" w:rsidRPr="0066095A">
        <w:rPr>
          <w:rFonts w:ascii="Times New Roman" w:eastAsia="Times New Roman" w:hAnsi="Times New Roman" w:cs="Times New Roman"/>
          <w:bCs/>
          <w:lang w:val="lt-LT"/>
        </w:rPr>
        <w:t> </w:t>
      </w:r>
      <w:r w:rsidRPr="0066095A">
        <w:rPr>
          <w:rFonts w:ascii="Times New Roman" w:eastAsia="Times New Roman" w:hAnsi="Times New Roman" w:cs="Times New Roman"/>
          <w:bCs/>
          <w:lang w:val="lt-LT"/>
        </w:rPr>
        <w:sym w:font="Symbol" w:char="F025"/>
      </w:r>
      <w:r w:rsidRPr="0066095A">
        <w:rPr>
          <w:rFonts w:ascii="Times New Roman" w:eastAsia="Times New Roman" w:hAnsi="Times New Roman" w:cs="Times New Roman"/>
          <w:bCs/>
          <w:lang w:val="lt-LT"/>
        </w:rPr>
        <w:t xml:space="preserve"> (95</w:t>
      </w:r>
      <w:r w:rsidR="00C65C64" w:rsidRPr="0066095A">
        <w:rPr>
          <w:rFonts w:ascii="Times New Roman" w:eastAsia="Times New Roman" w:hAnsi="Times New Roman" w:cs="Times New Roman"/>
          <w:bCs/>
          <w:lang w:val="lt-LT"/>
        </w:rPr>
        <w:t> </w:t>
      </w:r>
      <w:r w:rsidRPr="0066095A">
        <w:rPr>
          <w:rFonts w:ascii="Times New Roman" w:eastAsia="Times New Roman" w:hAnsi="Times New Roman" w:cs="Times New Roman"/>
          <w:bCs/>
          <w:lang w:val="lt-LT"/>
        </w:rPr>
        <w:sym w:font="Symbol" w:char="F025"/>
      </w:r>
      <w:r w:rsidRPr="0066095A">
        <w:rPr>
          <w:rFonts w:ascii="Times New Roman" w:eastAsia="Times New Roman" w:hAnsi="Times New Roman" w:cs="Times New Roman"/>
          <w:bCs/>
          <w:lang w:val="lt-LT"/>
        </w:rPr>
        <w:t xml:space="preserve"> PI: 0,59</w:t>
      </w:r>
      <w:r w:rsidR="00C65C64" w:rsidRPr="0066095A">
        <w:rPr>
          <w:rFonts w:ascii="Times New Roman" w:eastAsia="Times New Roman" w:hAnsi="Times New Roman" w:cs="Times New Roman"/>
          <w:bCs/>
          <w:lang w:val="lt-LT"/>
        </w:rPr>
        <w:noBreakHyphen/>
      </w:r>
      <w:r w:rsidRPr="0066095A">
        <w:rPr>
          <w:rFonts w:ascii="Times New Roman" w:eastAsia="Times New Roman" w:hAnsi="Times New Roman" w:cs="Times New Roman"/>
          <w:bCs/>
          <w:lang w:val="lt-LT"/>
        </w:rPr>
        <w:t xml:space="preserve">0,86), kurių auglyje hormoninių receptorių buvo </w:t>
      </w:r>
      <w:r w:rsidRPr="0066095A">
        <w:rPr>
          <w:rFonts w:ascii="Times New Roman" w:eastAsia="Times New Roman" w:hAnsi="Times New Roman" w:cs="Times New Roman"/>
          <w:bCs/>
          <w:lang w:val="lt-LT"/>
        </w:rPr>
        <w:sym w:font="Symbol" w:char="F02D"/>
      </w:r>
      <w:r w:rsidRPr="0066095A">
        <w:rPr>
          <w:rFonts w:ascii="Times New Roman" w:eastAsia="Times New Roman" w:hAnsi="Times New Roman" w:cs="Times New Roman"/>
          <w:bCs/>
          <w:lang w:val="lt-LT"/>
        </w:rPr>
        <w:t xml:space="preserve"> 9</w:t>
      </w:r>
      <w:r w:rsidR="00C65C64" w:rsidRPr="0066095A">
        <w:rPr>
          <w:rFonts w:ascii="Times New Roman" w:eastAsia="Times New Roman" w:hAnsi="Times New Roman" w:cs="Times New Roman"/>
          <w:bCs/>
          <w:lang w:val="lt-LT"/>
        </w:rPr>
        <w:t> </w:t>
      </w:r>
      <w:r w:rsidRPr="0066095A">
        <w:rPr>
          <w:rFonts w:ascii="Times New Roman" w:eastAsia="Times New Roman" w:hAnsi="Times New Roman" w:cs="Times New Roman"/>
          <w:bCs/>
          <w:lang w:val="lt-LT"/>
        </w:rPr>
        <w:sym w:font="Symbol" w:char="F025"/>
      </w:r>
      <w:r w:rsidRPr="0066095A">
        <w:rPr>
          <w:rFonts w:ascii="Times New Roman" w:eastAsia="Times New Roman" w:hAnsi="Times New Roman" w:cs="Times New Roman"/>
          <w:bCs/>
          <w:lang w:val="lt-LT"/>
        </w:rPr>
        <w:t xml:space="preserve"> (95</w:t>
      </w:r>
      <w:r w:rsidR="00C65C64" w:rsidRPr="0066095A">
        <w:rPr>
          <w:rFonts w:ascii="Times New Roman" w:eastAsia="Times New Roman" w:hAnsi="Times New Roman" w:cs="Times New Roman"/>
          <w:bCs/>
          <w:lang w:val="lt-LT"/>
        </w:rPr>
        <w:t> </w:t>
      </w:r>
      <w:r w:rsidRPr="0066095A">
        <w:rPr>
          <w:rFonts w:ascii="Times New Roman" w:eastAsia="Times New Roman" w:hAnsi="Times New Roman" w:cs="Times New Roman"/>
          <w:bCs/>
          <w:lang w:val="lt-LT"/>
        </w:rPr>
        <w:sym w:font="Symbol" w:char="F025"/>
      </w:r>
      <w:r w:rsidRPr="0066095A">
        <w:rPr>
          <w:rFonts w:ascii="Times New Roman" w:eastAsia="Times New Roman" w:hAnsi="Times New Roman" w:cs="Times New Roman"/>
          <w:bCs/>
          <w:lang w:val="lt-LT"/>
        </w:rPr>
        <w:t xml:space="preserve"> PI: 0,78</w:t>
      </w:r>
      <w:r w:rsidR="00C65C64" w:rsidRPr="0066095A">
        <w:rPr>
          <w:rFonts w:ascii="Times New Roman" w:eastAsia="Times New Roman" w:hAnsi="Times New Roman" w:cs="Times New Roman"/>
          <w:bCs/>
          <w:lang w:val="lt-LT"/>
        </w:rPr>
        <w:noBreakHyphen/>
      </w:r>
      <w:r w:rsidRPr="0066095A">
        <w:rPr>
          <w:rFonts w:ascii="Times New Roman" w:eastAsia="Times New Roman" w:hAnsi="Times New Roman" w:cs="Times New Roman"/>
          <w:bCs/>
          <w:lang w:val="lt-LT"/>
        </w:rPr>
        <w:t>1,07). Tęstinio, t. y. ilgesnio negu 4</w:t>
      </w:r>
      <w:r w:rsidR="00694AA1" w:rsidRPr="0066095A">
        <w:rPr>
          <w:rFonts w:ascii="Times New Roman" w:eastAsia="Times New Roman" w:hAnsi="Times New Roman" w:cs="Times New Roman"/>
          <w:bCs/>
          <w:lang w:val="lt-LT"/>
        </w:rPr>
        <w:t> </w:t>
      </w:r>
      <w:r w:rsidRPr="0066095A">
        <w:rPr>
          <w:rFonts w:ascii="Times New Roman" w:eastAsia="Times New Roman" w:hAnsi="Times New Roman" w:cs="Times New Roman"/>
          <w:bCs/>
          <w:lang w:val="lt-LT"/>
        </w:rPr>
        <w:t>kursų, gydymo AC poveikis tyrimo metu nenustatinėtas. Remiantis vien šio tyrimo duomenimis, išvados, kad gautų rezultatų skirtumą lemia skirtinga gydymo trukmė (AC gydyta 4</w:t>
      </w:r>
      <w:r w:rsidR="00694AA1" w:rsidRPr="0066095A">
        <w:rPr>
          <w:rFonts w:ascii="Times New Roman" w:eastAsia="Times New Roman" w:hAnsi="Times New Roman" w:cs="Times New Roman"/>
          <w:bCs/>
          <w:lang w:val="lt-LT"/>
        </w:rPr>
        <w:t> </w:t>
      </w:r>
      <w:r w:rsidRPr="0066095A">
        <w:rPr>
          <w:rFonts w:ascii="Times New Roman" w:eastAsia="Times New Roman" w:hAnsi="Times New Roman" w:cs="Times New Roman"/>
          <w:bCs/>
          <w:lang w:val="lt-LT"/>
        </w:rPr>
        <w:t xml:space="preserve">kursus, AC ir </w:t>
      </w:r>
      <w:proofErr w:type="spellStart"/>
      <w:r w:rsidRPr="0066095A">
        <w:rPr>
          <w:rFonts w:ascii="Times New Roman" w:eastAsia="Times New Roman" w:hAnsi="Times New Roman" w:cs="Times New Roman"/>
          <w:bCs/>
          <w:lang w:val="lt-LT"/>
        </w:rPr>
        <w:t>paklitakseliu</w:t>
      </w:r>
      <w:proofErr w:type="spellEnd"/>
      <w:r w:rsidRPr="0066095A">
        <w:rPr>
          <w:rFonts w:ascii="Times New Roman" w:eastAsia="Times New Roman" w:hAnsi="Times New Roman" w:cs="Times New Roman"/>
          <w:bCs/>
          <w:lang w:val="lt-LT"/>
        </w:rPr>
        <w:t xml:space="preserve"> 8</w:t>
      </w:r>
      <w:r w:rsidR="00694AA1" w:rsidRPr="0066095A">
        <w:rPr>
          <w:rFonts w:ascii="Times New Roman" w:eastAsia="Times New Roman" w:hAnsi="Times New Roman" w:cs="Times New Roman"/>
          <w:bCs/>
          <w:lang w:val="lt-LT"/>
        </w:rPr>
        <w:t> </w:t>
      </w:r>
      <w:r w:rsidRPr="0066095A">
        <w:rPr>
          <w:rFonts w:ascii="Times New Roman" w:eastAsia="Times New Roman" w:hAnsi="Times New Roman" w:cs="Times New Roman"/>
          <w:bCs/>
          <w:lang w:val="lt-LT"/>
        </w:rPr>
        <w:t xml:space="preserve">kursus), daryti negalima. Vadinasi, pagalbinį gydymą </w:t>
      </w:r>
      <w:proofErr w:type="spellStart"/>
      <w:r w:rsidRPr="0066095A">
        <w:rPr>
          <w:rFonts w:ascii="Times New Roman" w:eastAsia="Times New Roman" w:hAnsi="Times New Roman" w:cs="Times New Roman"/>
          <w:bCs/>
          <w:lang w:val="lt-LT"/>
        </w:rPr>
        <w:t>paklitakseliu</w:t>
      </w:r>
      <w:proofErr w:type="spellEnd"/>
      <w:r w:rsidRPr="0066095A">
        <w:rPr>
          <w:rFonts w:ascii="Times New Roman" w:eastAsia="Times New Roman" w:hAnsi="Times New Roman" w:cs="Times New Roman"/>
          <w:bCs/>
          <w:lang w:val="lt-LT"/>
        </w:rPr>
        <w:t xml:space="preserve"> reikėtų laikyti tęstinio gydymo AC alternatyva.</w:t>
      </w:r>
    </w:p>
    <w:p w14:paraId="10A4A607" w14:textId="77777777" w:rsidR="007C13F8" w:rsidRPr="0066095A" w:rsidRDefault="007C13F8" w:rsidP="007C13F8">
      <w:pPr>
        <w:tabs>
          <w:tab w:val="left" w:pos="567"/>
        </w:tabs>
        <w:spacing w:after="0" w:line="240" w:lineRule="auto"/>
        <w:rPr>
          <w:rFonts w:ascii="Times New Roman" w:eastAsia="Times New Roman" w:hAnsi="Times New Roman" w:cs="Times New Roman"/>
          <w:bCs/>
          <w:lang w:val="lt-LT"/>
        </w:rPr>
      </w:pPr>
    </w:p>
    <w:p w14:paraId="17821C68" w14:textId="77777777" w:rsidR="007C13F8" w:rsidRPr="0066095A" w:rsidRDefault="007C13F8" w:rsidP="007C13F8">
      <w:pPr>
        <w:tabs>
          <w:tab w:val="left" w:pos="567"/>
        </w:tabs>
        <w:spacing w:after="0" w:line="240" w:lineRule="auto"/>
        <w:rPr>
          <w:rFonts w:ascii="Times New Roman" w:eastAsia="Times New Roman" w:hAnsi="Times New Roman" w:cs="Times New Roman"/>
          <w:bCs/>
          <w:lang w:val="lt-LT"/>
        </w:rPr>
      </w:pPr>
      <w:r w:rsidRPr="0066095A">
        <w:rPr>
          <w:rFonts w:ascii="Times New Roman" w:eastAsia="Times New Roman" w:hAnsi="Times New Roman" w:cs="Times New Roman"/>
          <w:bCs/>
          <w:lang w:val="lt-LT"/>
        </w:rPr>
        <w:t xml:space="preserve">Kitame plačiame klinikiniame </w:t>
      </w:r>
      <w:proofErr w:type="spellStart"/>
      <w:r w:rsidRPr="0066095A">
        <w:rPr>
          <w:rFonts w:ascii="Times New Roman" w:eastAsia="Times New Roman" w:hAnsi="Times New Roman" w:cs="Times New Roman"/>
          <w:bCs/>
          <w:lang w:val="lt-LT"/>
        </w:rPr>
        <w:t>adjuvantinio</w:t>
      </w:r>
      <w:proofErr w:type="spellEnd"/>
      <w:r w:rsidRPr="0066095A">
        <w:rPr>
          <w:rFonts w:ascii="Times New Roman" w:eastAsia="Times New Roman" w:hAnsi="Times New Roman" w:cs="Times New Roman"/>
          <w:bCs/>
          <w:lang w:val="lt-LT"/>
        </w:rPr>
        <w:t xml:space="preserve"> gydymo </w:t>
      </w:r>
      <w:proofErr w:type="spellStart"/>
      <w:r w:rsidRPr="0066095A">
        <w:rPr>
          <w:rFonts w:ascii="Times New Roman" w:eastAsia="Times New Roman" w:hAnsi="Times New Roman" w:cs="Times New Roman"/>
          <w:bCs/>
          <w:lang w:val="lt-LT"/>
        </w:rPr>
        <w:t>paklitakseliu</w:t>
      </w:r>
      <w:proofErr w:type="spellEnd"/>
      <w:r w:rsidRPr="0066095A">
        <w:rPr>
          <w:rFonts w:ascii="Times New Roman" w:eastAsia="Times New Roman" w:hAnsi="Times New Roman" w:cs="Times New Roman"/>
          <w:bCs/>
          <w:lang w:val="lt-LT"/>
        </w:rPr>
        <w:t xml:space="preserve"> tyrime (jo dizainas buvo panašus į anksčiau aprašyto) dalyvavo 3060</w:t>
      </w:r>
      <w:r w:rsidR="00694AA1" w:rsidRPr="0066095A">
        <w:rPr>
          <w:rFonts w:ascii="Times New Roman" w:eastAsia="Times New Roman" w:hAnsi="Times New Roman" w:cs="Times New Roman"/>
          <w:bCs/>
          <w:lang w:val="lt-LT"/>
        </w:rPr>
        <w:t> </w:t>
      </w:r>
      <w:r w:rsidRPr="0066095A">
        <w:rPr>
          <w:rFonts w:ascii="Times New Roman" w:eastAsia="Times New Roman" w:hAnsi="Times New Roman" w:cs="Times New Roman"/>
          <w:bCs/>
          <w:lang w:val="lt-LT"/>
        </w:rPr>
        <w:t>krūties vėžiu sergančių pacientų, kurių limfmazgiai buvo apimti. Pacientai atsitiktinių imčių būdu buvo suskirstyti į dvi grupes: vienos grupės tiriamieji po 4</w:t>
      </w:r>
      <w:r w:rsidR="00694AA1" w:rsidRPr="0066095A">
        <w:rPr>
          <w:rFonts w:ascii="Times New Roman" w:eastAsia="Times New Roman" w:hAnsi="Times New Roman" w:cs="Times New Roman"/>
          <w:bCs/>
          <w:lang w:val="lt-LT"/>
        </w:rPr>
        <w:t> </w:t>
      </w:r>
      <w:r w:rsidRPr="0066095A">
        <w:rPr>
          <w:rFonts w:ascii="Times New Roman" w:eastAsia="Times New Roman" w:hAnsi="Times New Roman" w:cs="Times New Roman"/>
          <w:bCs/>
          <w:lang w:val="lt-LT"/>
        </w:rPr>
        <w:t>gydymo kursų AC (NSABP B-28, BMS CA 139-270) buvo taikomi 4</w:t>
      </w:r>
      <w:r w:rsidR="00694AA1" w:rsidRPr="0066095A">
        <w:rPr>
          <w:rFonts w:ascii="Times New Roman" w:eastAsia="Times New Roman" w:hAnsi="Times New Roman" w:cs="Times New Roman"/>
          <w:bCs/>
          <w:lang w:val="lt-LT"/>
        </w:rPr>
        <w:t> </w:t>
      </w:r>
      <w:r w:rsidRPr="0066095A">
        <w:rPr>
          <w:rFonts w:ascii="Times New Roman" w:eastAsia="Times New Roman" w:hAnsi="Times New Roman" w:cs="Times New Roman"/>
          <w:bCs/>
          <w:lang w:val="lt-LT"/>
        </w:rPr>
        <w:t>gydymo kursai didesne, t. y. 225 mg/m</w:t>
      </w:r>
      <w:r w:rsidRPr="0066095A">
        <w:rPr>
          <w:rFonts w:ascii="Times New Roman" w:eastAsia="Times New Roman" w:hAnsi="Times New Roman" w:cs="Times New Roman"/>
          <w:bCs/>
          <w:vertAlign w:val="superscript"/>
          <w:lang w:val="lt-LT"/>
        </w:rPr>
        <w:t>2</w:t>
      </w:r>
      <w:r w:rsidRPr="0066095A">
        <w:rPr>
          <w:rFonts w:ascii="Times New Roman" w:eastAsia="Times New Roman" w:hAnsi="Times New Roman" w:cs="Times New Roman"/>
          <w:bCs/>
          <w:lang w:val="lt-LT"/>
        </w:rPr>
        <w:t xml:space="preserve"> kūno paviršiaus, </w:t>
      </w:r>
      <w:proofErr w:type="spellStart"/>
      <w:r w:rsidRPr="0066095A">
        <w:rPr>
          <w:rFonts w:ascii="Times New Roman" w:eastAsia="Times New Roman" w:hAnsi="Times New Roman" w:cs="Times New Roman"/>
          <w:bCs/>
          <w:lang w:val="lt-LT"/>
        </w:rPr>
        <w:t>paklitakselio</w:t>
      </w:r>
      <w:proofErr w:type="spellEnd"/>
      <w:r w:rsidRPr="0066095A">
        <w:rPr>
          <w:rFonts w:ascii="Times New Roman" w:eastAsia="Times New Roman" w:hAnsi="Times New Roman" w:cs="Times New Roman"/>
          <w:bCs/>
          <w:lang w:val="lt-LT"/>
        </w:rPr>
        <w:t xml:space="preserve"> doze, kitai pastarasis gydymas nebuvo taikomas. Vidutiniu stebėjimo laikotarpiu, t. y. 64</w:t>
      </w:r>
      <w:r w:rsidR="00694AA1" w:rsidRPr="0066095A">
        <w:rPr>
          <w:rFonts w:ascii="Times New Roman" w:eastAsia="Times New Roman" w:hAnsi="Times New Roman" w:cs="Times New Roman"/>
          <w:bCs/>
          <w:lang w:val="lt-LT"/>
        </w:rPr>
        <w:t> </w:t>
      </w:r>
      <w:r w:rsidRPr="0066095A">
        <w:rPr>
          <w:rFonts w:ascii="Times New Roman" w:eastAsia="Times New Roman" w:hAnsi="Times New Roman" w:cs="Times New Roman"/>
          <w:bCs/>
          <w:lang w:val="lt-LT"/>
        </w:rPr>
        <w:t xml:space="preserve">mėnesius, </w:t>
      </w:r>
      <w:proofErr w:type="spellStart"/>
      <w:r w:rsidRPr="0066095A">
        <w:rPr>
          <w:rFonts w:ascii="Times New Roman" w:eastAsia="Times New Roman" w:hAnsi="Times New Roman" w:cs="Times New Roman"/>
          <w:bCs/>
          <w:lang w:val="lt-LT"/>
        </w:rPr>
        <w:t>paklitakseliu</w:t>
      </w:r>
      <w:proofErr w:type="spellEnd"/>
      <w:r w:rsidRPr="0066095A">
        <w:rPr>
          <w:rFonts w:ascii="Times New Roman" w:eastAsia="Times New Roman" w:hAnsi="Times New Roman" w:cs="Times New Roman"/>
          <w:bCs/>
          <w:lang w:val="lt-LT"/>
        </w:rPr>
        <w:t xml:space="preserve"> gydytiems pacientams ligos recidyvo rizika buvo reikšmingai, t. y. 17</w:t>
      </w:r>
      <w:r w:rsidR="00694AA1" w:rsidRPr="0066095A">
        <w:rPr>
          <w:rFonts w:ascii="Times New Roman" w:eastAsia="Times New Roman" w:hAnsi="Times New Roman" w:cs="Times New Roman"/>
          <w:bCs/>
          <w:lang w:val="lt-LT"/>
        </w:rPr>
        <w:t> </w:t>
      </w:r>
      <w:r w:rsidRPr="0066095A">
        <w:rPr>
          <w:rFonts w:ascii="Times New Roman" w:eastAsia="Times New Roman" w:hAnsi="Times New Roman" w:cs="Times New Roman"/>
          <w:bCs/>
          <w:lang w:val="lt-LT"/>
        </w:rPr>
        <w:sym w:font="Symbol" w:char="F025"/>
      </w:r>
      <w:r w:rsidRPr="0066095A">
        <w:rPr>
          <w:rFonts w:ascii="Times New Roman" w:eastAsia="Times New Roman" w:hAnsi="Times New Roman" w:cs="Times New Roman"/>
          <w:bCs/>
          <w:lang w:val="lt-LT"/>
        </w:rPr>
        <w:t>, mažesnė, negu gydytiems vien AC (p </w:t>
      </w:r>
      <w:r w:rsidRPr="0066095A">
        <w:rPr>
          <w:rFonts w:ascii="Times New Roman" w:eastAsia="Times New Roman" w:hAnsi="Times New Roman" w:cs="Times New Roman"/>
          <w:bCs/>
          <w:lang w:val="lt-LT"/>
        </w:rPr>
        <w:sym w:font="Symbol" w:char="F03D"/>
      </w:r>
      <w:r w:rsidRPr="0066095A">
        <w:rPr>
          <w:rFonts w:ascii="Times New Roman" w:eastAsia="Times New Roman" w:hAnsi="Times New Roman" w:cs="Times New Roman"/>
          <w:bCs/>
          <w:lang w:val="lt-LT"/>
        </w:rPr>
        <w:t xml:space="preserve"> 0,006), be to, gydymas </w:t>
      </w:r>
      <w:proofErr w:type="spellStart"/>
      <w:r w:rsidRPr="0066095A">
        <w:rPr>
          <w:rFonts w:ascii="Times New Roman" w:eastAsia="Times New Roman" w:hAnsi="Times New Roman" w:cs="Times New Roman"/>
          <w:bCs/>
          <w:lang w:val="lt-LT"/>
        </w:rPr>
        <w:t>paklitakseliu</w:t>
      </w:r>
      <w:proofErr w:type="spellEnd"/>
      <w:r w:rsidRPr="0066095A">
        <w:rPr>
          <w:rFonts w:ascii="Times New Roman" w:eastAsia="Times New Roman" w:hAnsi="Times New Roman" w:cs="Times New Roman"/>
          <w:bCs/>
          <w:lang w:val="lt-LT"/>
        </w:rPr>
        <w:t xml:space="preserve"> buvo susijęs su mirties rizikos sumažėjimu 7</w:t>
      </w:r>
      <w:r w:rsidR="00C65C64" w:rsidRPr="0066095A">
        <w:rPr>
          <w:rFonts w:ascii="Times New Roman" w:eastAsia="Times New Roman" w:hAnsi="Times New Roman" w:cs="Times New Roman"/>
          <w:bCs/>
          <w:lang w:val="lt-LT"/>
        </w:rPr>
        <w:t> </w:t>
      </w:r>
      <w:r w:rsidRPr="0066095A">
        <w:rPr>
          <w:rFonts w:ascii="Times New Roman" w:eastAsia="Times New Roman" w:hAnsi="Times New Roman" w:cs="Times New Roman"/>
          <w:bCs/>
          <w:lang w:val="lt-LT"/>
        </w:rPr>
        <w:sym w:font="Symbol" w:char="F025"/>
      </w:r>
      <w:r w:rsidRPr="0066095A">
        <w:rPr>
          <w:rFonts w:ascii="Times New Roman" w:eastAsia="Times New Roman" w:hAnsi="Times New Roman" w:cs="Times New Roman"/>
          <w:bCs/>
          <w:lang w:val="lt-LT"/>
        </w:rPr>
        <w:t xml:space="preserve"> (95</w:t>
      </w:r>
      <w:r w:rsidR="00C65C64" w:rsidRPr="0066095A">
        <w:rPr>
          <w:rFonts w:ascii="Times New Roman" w:eastAsia="Times New Roman" w:hAnsi="Times New Roman" w:cs="Times New Roman"/>
          <w:bCs/>
          <w:lang w:val="lt-LT"/>
        </w:rPr>
        <w:t> </w:t>
      </w:r>
      <w:r w:rsidRPr="0066095A">
        <w:rPr>
          <w:rFonts w:ascii="Times New Roman" w:eastAsia="Times New Roman" w:hAnsi="Times New Roman" w:cs="Times New Roman"/>
          <w:bCs/>
          <w:lang w:val="lt-LT"/>
        </w:rPr>
        <w:sym w:font="Symbol" w:char="F025"/>
      </w:r>
      <w:r w:rsidRPr="0066095A">
        <w:rPr>
          <w:rFonts w:ascii="Times New Roman" w:eastAsia="Times New Roman" w:hAnsi="Times New Roman" w:cs="Times New Roman"/>
          <w:bCs/>
          <w:lang w:val="lt-LT"/>
        </w:rPr>
        <w:t xml:space="preserve"> PI: 0,78</w:t>
      </w:r>
      <w:r w:rsidR="00C65C64" w:rsidRPr="0066095A">
        <w:rPr>
          <w:rFonts w:ascii="Times New Roman" w:eastAsia="Times New Roman" w:hAnsi="Times New Roman" w:cs="Times New Roman"/>
          <w:bCs/>
          <w:lang w:val="lt-LT"/>
        </w:rPr>
        <w:noBreakHyphen/>
      </w:r>
      <w:r w:rsidRPr="0066095A">
        <w:rPr>
          <w:rFonts w:ascii="Times New Roman" w:eastAsia="Times New Roman" w:hAnsi="Times New Roman" w:cs="Times New Roman"/>
          <w:bCs/>
          <w:lang w:val="lt-LT"/>
        </w:rPr>
        <w:t xml:space="preserve">1,12). Visų pogrupių tiriamųjų analizės duomenys rodo gydymo </w:t>
      </w:r>
      <w:proofErr w:type="spellStart"/>
      <w:r w:rsidRPr="0066095A">
        <w:rPr>
          <w:rFonts w:ascii="Times New Roman" w:eastAsia="Times New Roman" w:hAnsi="Times New Roman" w:cs="Times New Roman"/>
          <w:bCs/>
          <w:lang w:val="lt-LT"/>
        </w:rPr>
        <w:t>paklitakseliu</w:t>
      </w:r>
      <w:proofErr w:type="spellEnd"/>
      <w:r w:rsidRPr="0066095A">
        <w:rPr>
          <w:rFonts w:ascii="Times New Roman" w:eastAsia="Times New Roman" w:hAnsi="Times New Roman" w:cs="Times New Roman"/>
          <w:bCs/>
          <w:lang w:val="lt-LT"/>
        </w:rPr>
        <w:t xml:space="preserve"> naudą. Šio tyrimo metu pacientams, kurių navike buvo hormoninių receptorių, ligos recidyvo rizika sumažėjo 23</w:t>
      </w:r>
      <w:r w:rsidR="00C65C64" w:rsidRPr="0066095A">
        <w:rPr>
          <w:rFonts w:ascii="Times New Roman" w:eastAsia="Times New Roman" w:hAnsi="Times New Roman" w:cs="Times New Roman"/>
          <w:bCs/>
          <w:lang w:val="lt-LT"/>
        </w:rPr>
        <w:t> </w:t>
      </w:r>
      <w:r w:rsidRPr="0066095A">
        <w:rPr>
          <w:rFonts w:ascii="Times New Roman" w:eastAsia="Times New Roman" w:hAnsi="Times New Roman" w:cs="Times New Roman"/>
          <w:bCs/>
          <w:lang w:val="lt-LT"/>
        </w:rPr>
        <w:sym w:font="Symbol" w:char="F025"/>
      </w:r>
      <w:r w:rsidRPr="0066095A">
        <w:rPr>
          <w:rFonts w:ascii="Times New Roman" w:eastAsia="Times New Roman" w:hAnsi="Times New Roman" w:cs="Times New Roman"/>
          <w:bCs/>
          <w:lang w:val="lt-LT"/>
        </w:rPr>
        <w:t xml:space="preserve"> (95</w:t>
      </w:r>
      <w:r w:rsidR="00C65C64" w:rsidRPr="0066095A">
        <w:rPr>
          <w:rFonts w:ascii="Times New Roman" w:eastAsia="Times New Roman" w:hAnsi="Times New Roman" w:cs="Times New Roman"/>
          <w:bCs/>
          <w:lang w:val="lt-LT"/>
        </w:rPr>
        <w:t> </w:t>
      </w:r>
      <w:r w:rsidRPr="0066095A">
        <w:rPr>
          <w:rFonts w:ascii="Times New Roman" w:eastAsia="Times New Roman" w:hAnsi="Times New Roman" w:cs="Times New Roman"/>
          <w:bCs/>
          <w:lang w:val="lt-LT"/>
        </w:rPr>
        <w:sym w:font="Symbol" w:char="F025"/>
      </w:r>
      <w:r w:rsidRPr="0066095A">
        <w:rPr>
          <w:rFonts w:ascii="Times New Roman" w:eastAsia="Times New Roman" w:hAnsi="Times New Roman" w:cs="Times New Roman"/>
          <w:bCs/>
          <w:lang w:val="lt-LT"/>
        </w:rPr>
        <w:t xml:space="preserve"> PI: 0,6</w:t>
      </w:r>
      <w:r w:rsidR="00C65C64" w:rsidRPr="0066095A">
        <w:rPr>
          <w:rFonts w:ascii="Times New Roman" w:eastAsia="Times New Roman" w:hAnsi="Times New Roman" w:cs="Times New Roman"/>
          <w:bCs/>
          <w:lang w:val="lt-LT"/>
        </w:rPr>
        <w:noBreakHyphen/>
      </w:r>
      <w:r w:rsidRPr="0066095A">
        <w:rPr>
          <w:rFonts w:ascii="Times New Roman" w:eastAsia="Times New Roman" w:hAnsi="Times New Roman" w:cs="Times New Roman"/>
          <w:bCs/>
          <w:lang w:val="lt-LT"/>
        </w:rPr>
        <w:t xml:space="preserve">0,92), kurių navike tokių receptorių nebuvo </w:t>
      </w:r>
      <w:r w:rsidRPr="0066095A">
        <w:rPr>
          <w:rFonts w:ascii="Times New Roman" w:eastAsia="Times New Roman" w:hAnsi="Times New Roman" w:cs="Times New Roman"/>
          <w:bCs/>
          <w:lang w:val="lt-LT"/>
        </w:rPr>
        <w:sym w:font="Symbol" w:char="F02D"/>
      </w:r>
      <w:r w:rsidRPr="0066095A">
        <w:rPr>
          <w:rFonts w:ascii="Times New Roman" w:eastAsia="Times New Roman" w:hAnsi="Times New Roman" w:cs="Times New Roman"/>
          <w:bCs/>
          <w:lang w:val="lt-LT"/>
        </w:rPr>
        <w:t xml:space="preserve"> 10</w:t>
      </w:r>
      <w:r w:rsidR="00C65C64" w:rsidRPr="0066095A">
        <w:rPr>
          <w:rFonts w:ascii="Times New Roman" w:eastAsia="Times New Roman" w:hAnsi="Times New Roman" w:cs="Times New Roman"/>
          <w:bCs/>
          <w:lang w:val="lt-LT"/>
        </w:rPr>
        <w:t> </w:t>
      </w:r>
      <w:r w:rsidRPr="0066095A">
        <w:rPr>
          <w:rFonts w:ascii="Times New Roman" w:eastAsia="Times New Roman" w:hAnsi="Times New Roman" w:cs="Times New Roman"/>
          <w:bCs/>
          <w:lang w:val="lt-LT"/>
        </w:rPr>
        <w:sym w:font="Symbol" w:char="F025"/>
      </w:r>
      <w:r w:rsidRPr="0066095A">
        <w:rPr>
          <w:rFonts w:ascii="Times New Roman" w:eastAsia="Times New Roman" w:hAnsi="Times New Roman" w:cs="Times New Roman"/>
          <w:bCs/>
          <w:lang w:val="lt-LT"/>
        </w:rPr>
        <w:t xml:space="preserve"> (95</w:t>
      </w:r>
      <w:r w:rsidR="00C65C64" w:rsidRPr="0066095A">
        <w:rPr>
          <w:rFonts w:ascii="Times New Roman" w:eastAsia="Times New Roman" w:hAnsi="Times New Roman" w:cs="Times New Roman"/>
          <w:bCs/>
          <w:lang w:val="lt-LT"/>
        </w:rPr>
        <w:t> </w:t>
      </w:r>
      <w:r w:rsidRPr="0066095A">
        <w:rPr>
          <w:rFonts w:ascii="Times New Roman" w:eastAsia="Times New Roman" w:hAnsi="Times New Roman" w:cs="Times New Roman"/>
          <w:bCs/>
          <w:lang w:val="lt-LT"/>
        </w:rPr>
        <w:sym w:font="Symbol" w:char="F025"/>
      </w:r>
      <w:r w:rsidRPr="0066095A">
        <w:rPr>
          <w:rFonts w:ascii="Times New Roman" w:eastAsia="Times New Roman" w:hAnsi="Times New Roman" w:cs="Times New Roman"/>
          <w:bCs/>
          <w:lang w:val="lt-LT"/>
        </w:rPr>
        <w:t xml:space="preserve"> PI: 0,7</w:t>
      </w:r>
      <w:r w:rsidR="00C65C64" w:rsidRPr="0066095A">
        <w:rPr>
          <w:rFonts w:ascii="Times New Roman" w:eastAsia="Times New Roman" w:hAnsi="Times New Roman" w:cs="Times New Roman"/>
          <w:bCs/>
          <w:lang w:val="lt-LT"/>
        </w:rPr>
        <w:noBreakHyphen/>
      </w:r>
      <w:r w:rsidRPr="0066095A">
        <w:rPr>
          <w:rFonts w:ascii="Times New Roman" w:eastAsia="Times New Roman" w:hAnsi="Times New Roman" w:cs="Times New Roman"/>
          <w:bCs/>
          <w:lang w:val="lt-LT"/>
        </w:rPr>
        <w:t>1,11).</w:t>
      </w:r>
    </w:p>
    <w:p w14:paraId="75888EA8" w14:textId="77777777" w:rsidR="007C13F8" w:rsidRPr="0066095A" w:rsidRDefault="007C13F8" w:rsidP="007C13F8">
      <w:pPr>
        <w:tabs>
          <w:tab w:val="left" w:pos="567"/>
        </w:tabs>
        <w:spacing w:after="0" w:line="240" w:lineRule="auto"/>
        <w:rPr>
          <w:rFonts w:ascii="Times New Roman" w:eastAsia="Times New Roman" w:hAnsi="Times New Roman" w:cs="Times New Roman"/>
          <w:bCs/>
          <w:lang w:val="lt-LT"/>
        </w:rPr>
      </w:pPr>
    </w:p>
    <w:p w14:paraId="12D5AACF" w14:textId="77777777" w:rsidR="007C13F8" w:rsidRPr="0066095A" w:rsidRDefault="007C13F8" w:rsidP="007C13F8">
      <w:pPr>
        <w:tabs>
          <w:tab w:val="left" w:pos="567"/>
        </w:tabs>
        <w:spacing w:after="0" w:line="240" w:lineRule="auto"/>
        <w:rPr>
          <w:rFonts w:ascii="Times New Roman" w:eastAsia="Times New Roman" w:hAnsi="Times New Roman" w:cs="Times New Roman"/>
          <w:bCs/>
          <w:lang w:val="lt-LT"/>
        </w:rPr>
      </w:pPr>
      <w:proofErr w:type="spellStart"/>
      <w:r w:rsidRPr="0066095A">
        <w:rPr>
          <w:rFonts w:ascii="Times New Roman" w:eastAsia="Times New Roman" w:hAnsi="Times New Roman" w:cs="Times New Roman"/>
          <w:bCs/>
          <w:lang w:val="lt-LT"/>
        </w:rPr>
        <w:t>Paklitakselio</w:t>
      </w:r>
      <w:proofErr w:type="spellEnd"/>
      <w:r w:rsidRPr="0066095A">
        <w:rPr>
          <w:rFonts w:ascii="Times New Roman" w:eastAsia="Times New Roman" w:hAnsi="Times New Roman" w:cs="Times New Roman"/>
          <w:bCs/>
          <w:lang w:val="lt-LT"/>
        </w:rPr>
        <w:t xml:space="preserve"> veiksmingumas ir saugumas pirmojo pasirinkimo </w:t>
      </w:r>
      <w:proofErr w:type="spellStart"/>
      <w:r w:rsidRPr="0066095A">
        <w:rPr>
          <w:rFonts w:ascii="Times New Roman" w:eastAsia="Times New Roman" w:hAnsi="Times New Roman" w:cs="Times New Roman"/>
          <w:bCs/>
          <w:lang w:val="lt-LT"/>
        </w:rPr>
        <w:t>metastazinio</w:t>
      </w:r>
      <w:proofErr w:type="spellEnd"/>
      <w:r w:rsidRPr="0066095A">
        <w:rPr>
          <w:rFonts w:ascii="Times New Roman" w:eastAsia="Times New Roman" w:hAnsi="Times New Roman" w:cs="Times New Roman"/>
          <w:bCs/>
          <w:lang w:val="lt-LT"/>
        </w:rPr>
        <w:t xml:space="preserve"> krūties vėžio terapijos metu buvo nustatinėjamas dviejų pagrindžiamųjų III fazės atsitiktinių imčių klinikinių tyrimų, atliktų atviru būdu, metu.</w:t>
      </w:r>
    </w:p>
    <w:p w14:paraId="2A0690B5" w14:textId="77777777" w:rsidR="00C65C64" w:rsidRPr="0066095A" w:rsidRDefault="00C65C64" w:rsidP="007C13F8">
      <w:pPr>
        <w:tabs>
          <w:tab w:val="left" w:pos="567"/>
        </w:tabs>
        <w:spacing w:after="0" w:line="240" w:lineRule="auto"/>
        <w:rPr>
          <w:rFonts w:ascii="Times New Roman" w:eastAsia="Times New Roman" w:hAnsi="Times New Roman" w:cs="Times New Roman"/>
          <w:bCs/>
          <w:lang w:val="lt-LT"/>
        </w:rPr>
      </w:pPr>
    </w:p>
    <w:p w14:paraId="58EA2A7F" w14:textId="77777777" w:rsidR="007C13F8" w:rsidRPr="0066095A" w:rsidRDefault="007C13F8" w:rsidP="007C13F8">
      <w:pPr>
        <w:tabs>
          <w:tab w:val="left" w:pos="567"/>
        </w:tabs>
        <w:spacing w:after="0" w:line="240" w:lineRule="auto"/>
        <w:rPr>
          <w:rFonts w:ascii="Times New Roman" w:eastAsia="Times New Roman" w:hAnsi="Times New Roman" w:cs="Times New Roman"/>
          <w:bCs/>
          <w:lang w:val="lt-LT"/>
        </w:rPr>
      </w:pPr>
      <w:r w:rsidRPr="0066095A">
        <w:rPr>
          <w:rFonts w:ascii="Times New Roman" w:eastAsia="Times New Roman" w:hAnsi="Times New Roman" w:cs="Times New Roman"/>
          <w:bCs/>
          <w:lang w:val="lt-LT"/>
        </w:rPr>
        <w:t xml:space="preserve">Pirmo tyrimo (BMS CA 139-278) metu buvo lyginti gydymo </w:t>
      </w:r>
      <w:proofErr w:type="spellStart"/>
      <w:r w:rsidRPr="0066095A">
        <w:rPr>
          <w:rFonts w:ascii="Times New Roman" w:eastAsia="Times New Roman" w:hAnsi="Times New Roman" w:cs="Times New Roman"/>
          <w:bCs/>
          <w:lang w:val="lt-LT"/>
        </w:rPr>
        <w:t>doksorubicinu</w:t>
      </w:r>
      <w:proofErr w:type="spellEnd"/>
      <w:r w:rsidRPr="0066095A">
        <w:rPr>
          <w:rFonts w:ascii="Times New Roman" w:eastAsia="Times New Roman" w:hAnsi="Times New Roman" w:cs="Times New Roman"/>
          <w:bCs/>
          <w:lang w:val="lt-LT"/>
        </w:rPr>
        <w:t xml:space="preserve"> (50 mg/m</w:t>
      </w:r>
      <w:r w:rsidRPr="0066095A">
        <w:rPr>
          <w:rFonts w:ascii="Times New Roman" w:eastAsia="Times New Roman" w:hAnsi="Times New Roman" w:cs="Times New Roman"/>
          <w:bCs/>
          <w:vertAlign w:val="superscript"/>
          <w:lang w:val="lt-LT"/>
        </w:rPr>
        <w:t>2</w:t>
      </w:r>
      <w:r w:rsidR="00694AA1" w:rsidRPr="0066095A">
        <w:rPr>
          <w:rFonts w:ascii="Times New Roman" w:eastAsia="Times New Roman" w:hAnsi="Times New Roman" w:cs="Times New Roman"/>
          <w:bCs/>
          <w:lang w:val="lt-LT"/>
        </w:rPr>
        <w:t> </w:t>
      </w:r>
      <w:r w:rsidRPr="0066095A">
        <w:rPr>
          <w:rFonts w:ascii="Times New Roman" w:eastAsia="Times New Roman" w:hAnsi="Times New Roman" w:cs="Times New Roman"/>
          <w:bCs/>
          <w:lang w:val="lt-LT"/>
        </w:rPr>
        <w:t xml:space="preserve">kūno paviršiaus), suleistu į veną </w:t>
      </w:r>
      <w:proofErr w:type="spellStart"/>
      <w:r w:rsidRPr="0066095A">
        <w:rPr>
          <w:rFonts w:ascii="Times New Roman" w:eastAsia="Times New Roman" w:hAnsi="Times New Roman" w:cs="Times New Roman"/>
          <w:bCs/>
          <w:lang w:val="lt-LT"/>
        </w:rPr>
        <w:t>boliusu</w:t>
      </w:r>
      <w:proofErr w:type="spellEnd"/>
      <w:r w:rsidRPr="0066095A">
        <w:rPr>
          <w:rFonts w:ascii="Times New Roman" w:eastAsia="Times New Roman" w:hAnsi="Times New Roman" w:cs="Times New Roman"/>
          <w:bCs/>
          <w:lang w:val="lt-LT"/>
        </w:rPr>
        <w:t>, praėjus 24 val. po per 3 val. į veną sulašintos 220 mg/m</w:t>
      </w:r>
      <w:r w:rsidRPr="0066095A">
        <w:rPr>
          <w:rFonts w:ascii="Times New Roman" w:eastAsia="Times New Roman" w:hAnsi="Times New Roman" w:cs="Times New Roman"/>
          <w:bCs/>
          <w:vertAlign w:val="superscript"/>
          <w:lang w:val="lt-LT"/>
        </w:rPr>
        <w:t>2</w:t>
      </w:r>
      <w:r w:rsidR="00694AA1" w:rsidRPr="0066095A">
        <w:rPr>
          <w:rFonts w:ascii="Times New Roman" w:eastAsia="Times New Roman" w:hAnsi="Times New Roman" w:cs="Times New Roman"/>
          <w:bCs/>
          <w:lang w:val="lt-LT"/>
        </w:rPr>
        <w:t> </w:t>
      </w:r>
      <w:r w:rsidRPr="0066095A">
        <w:rPr>
          <w:rFonts w:ascii="Times New Roman" w:eastAsia="Times New Roman" w:hAnsi="Times New Roman" w:cs="Times New Roman"/>
          <w:bCs/>
          <w:lang w:val="lt-LT"/>
        </w:rPr>
        <w:t xml:space="preserve">kūno paviršiaus </w:t>
      </w:r>
      <w:proofErr w:type="spellStart"/>
      <w:r w:rsidRPr="0066095A">
        <w:rPr>
          <w:rFonts w:ascii="Times New Roman" w:eastAsia="Times New Roman" w:hAnsi="Times New Roman" w:cs="Times New Roman"/>
          <w:bCs/>
          <w:lang w:val="lt-LT"/>
        </w:rPr>
        <w:t>paklitakselio</w:t>
      </w:r>
      <w:proofErr w:type="spellEnd"/>
      <w:r w:rsidRPr="0066095A">
        <w:rPr>
          <w:rFonts w:ascii="Times New Roman" w:eastAsia="Times New Roman" w:hAnsi="Times New Roman" w:cs="Times New Roman"/>
          <w:bCs/>
          <w:lang w:val="lt-LT"/>
        </w:rPr>
        <w:t xml:space="preserve"> dozės (AT), ir įprastinio gydymo 500 mg/m</w:t>
      </w:r>
      <w:r w:rsidRPr="0066095A">
        <w:rPr>
          <w:rFonts w:ascii="Times New Roman" w:eastAsia="Times New Roman" w:hAnsi="Times New Roman" w:cs="Times New Roman"/>
          <w:bCs/>
          <w:vertAlign w:val="superscript"/>
          <w:lang w:val="lt-LT"/>
        </w:rPr>
        <w:t>2</w:t>
      </w:r>
      <w:r w:rsidRPr="0066095A">
        <w:rPr>
          <w:rFonts w:ascii="Times New Roman" w:eastAsia="Times New Roman" w:hAnsi="Times New Roman" w:cs="Times New Roman"/>
          <w:bCs/>
          <w:lang w:val="lt-LT"/>
        </w:rPr>
        <w:t xml:space="preserve"> kūno paviršiaus 5-fluorouracilo doze, 50 mg/m</w:t>
      </w:r>
      <w:r w:rsidRPr="0066095A">
        <w:rPr>
          <w:rFonts w:ascii="Times New Roman" w:eastAsia="Times New Roman" w:hAnsi="Times New Roman" w:cs="Times New Roman"/>
          <w:bCs/>
          <w:vertAlign w:val="superscript"/>
          <w:lang w:val="lt-LT"/>
        </w:rPr>
        <w:t>2</w:t>
      </w:r>
      <w:r w:rsidRPr="0066095A">
        <w:rPr>
          <w:rFonts w:ascii="Times New Roman" w:eastAsia="Times New Roman" w:hAnsi="Times New Roman" w:cs="Times New Roman"/>
          <w:bCs/>
          <w:lang w:val="lt-LT"/>
        </w:rPr>
        <w:t xml:space="preserve"> kūno paviršiaus </w:t>
      </w:r>
      <w:proofErr w:type="spellStart"/>
      <w:r w:rsidRPr="0066095A">
        <w:rPr>
          <w:rFonts w:ascii="Times New Roman" w:eastAsia="Times New Roman" w:hAnsi="Times New Roman" w:cs="Times New Roman"/>
          <w:bCs/>
          <w:lang w:val="lt-LT"/>
        </w:rPr>
        <w:t>doksorubicino</w:t>
      </w:r>
      <w:proofErr w:type="spellEnd"/>
      <w:r w:rsidRPr="0066095A">
        <w:rPr>
          <w:rFonts w:ascii="Times New Roman" w:eastAsia="Times New Roman" w:hAnsi="Times New Roman" w:cs="Times New Roman"/>
          <w:bCs/>
          <w:lang w:val="lt-LT"/>
        </w:rPr>
        <w:t xml:space="preserve"> doze ir 500 mg/m</w:t>
      </w:r>
      <w:r w:rsidRPr="0066095A">
        <w:rPr>
          <w:rFonts w:ascii="Times New Roman" w:eastAsia="Times New Roman" w:hAnsi="Times New Roman" w:cs="Times New Roman"/>
          <w:bCs/>
          <w:vertAlign w:val="superscript"/>
          <w:lang w:val="lt-LT"/>
        </w:rPr>
        <w:t>2</w:t>
      </w:r>
      <w:r w:rsidRPr="0066095A">
        <w:rPr>
          <w:rFonts w:ascii="Times New Roman" w:eastAsia="Times New Roman" w:hAnsi="Times New Roman" w:cs="Times New Roman"/>
          <w:bCs/>
          <w:lang w:val="lt-LT"/>
        </w:rPr>
        <w:t xml:space="preserve"> kūno paviršiaus </w:t>
      </w:r>
      <w:proofErr w:type="spellStart"/>
      <w:r w:rsidRPr="0066095A">
        <w:rPr>
          <w:rFonts w:ascii="Times New Roman" w:eastAsia="Times New Roman" w:hAnsi="Times New Roman" w:cs="Times New Roman"/>
          <w:bCs/>
          <w:lang w:val="lt-LT"/>
        </w:rPr>
        <w:t>ciklofosfamido</w:t>
      </w:r>
      <w:proofErr w:type="spellEnd"/>
      <w:r w:rsidRPr="0066095A">
        <w:rPr>
          <w:rFonts w:ascii="Times New Roman" w:eastAsia="Times New Roman" w:hAnsi="Times New Roman" w:cs="Times New Roman"/>
          <w:bCs/>
          <w:lang w:val="lt-LT"/>
        </w:rPr>
        <w:t xml:space="preserve"> doze (FAC) rezultatai. Preparatų vienu ir kitu atveju buvo leidžiama kas 3</w:t>
      </w:r>
      <w:r w:rsidR="00694AA1" w:rsidRPr="0066095A">
        <w:rPr>
          <w:rFonts w:ascii="Times New Roman" w:eastAsia="Times New Roman" w:hAnsi="Times New Roman" w:cs="Times New Roman"/>
          <w:bCs/>
          <w:lang w:val="lt-LT"/>
        </w:rPr>
        <w:t> </w:t>
      </w:r>
      <w:r w:rsidRPr="0066095A">
        <w:rPr>
          <w:rFonts w:ascii="Times New Roman" w:eastAsia="Times New Roman" w:hAnsi="Times New Roman" w:cs="Times New Roman"/>
          <w:bCs/>
          <w:lang w:val="lt-LT"/>
        </w:rPr>
        <w:t>savaitės, iš viso taikyti 8</w:t>
      </w:r>
      <w:r w:rsidR="00694AA1" w:rsidRPr="0066095A">
        <w:rPr>
          <w:rFonts w:ascii="Times New Roman" w:eastAsia="Times New Roman" w:hAnsi="Times New Roman" w:cs="Times New Roman"/>
          <w:bCs/>
          <w:lang w:val="lt-LT"/>
        </w:rPr>
        <w:t> </w:t>
      </w:r>
      <w:r w:rsidRPr="0066095A">
        <w:rPr>
          <w:rFonts w:ascii="Times New Roman" w:eastAsia="Times New Roman" w:hAnsi="Times New Roman" w:cs="Times New Roman"/>
          <w:bCs/>
          <w:lang w:val="lt-LT"/>
        </w:rPr>
        <w:t>gydymo kursai. Šiame atsitiktinių imčių tyrime dalyvavo 267</w:t>
      </w:r>
      <w:r w:rsidR="00694AA1" w:rsidRPr="0066095A">
        <w:rPr>
          <w:rFonts w:ascii="Times New Roman" w:eastAsia="Times New Roman" w:hAnsi="Times New Roman" w:cs="Times New Roman"/>
          <w:bCs/>
          <w:lang w:val="lt-LT"/>
        </w:rPr>
        <w:t> </w:t>
      </w:r>
      <w:proofErr w:type="spellStart"/>
      <w:r w:rsidRPr="0066095A">
        <w:rPr>
          <w:rFonts w:ascii="Times New Roman" w:eastAsia="Times New Roman" w:hAnsi="Times New Roman" w:cs="Times New Roman"/>
          <w:bCs/>
          <w:lang w:val="lt-LT"/>
        </w:rPr>
        <w:t>metastaziniu</w:t>
      </w:r>
      <w:proofErr w:type="spellEnd"/>
      <w:r w:rsidRPr="0066095A">
        <w:rPr>
          <w:rFonts w:ascii="Times New Roman" w:eastAsia="Times New Roman" w:hAnsi="Times New Roman" w:cs="Times New Roman"/>
          <w:bCs/>
          <w:lang w:val="lt-LT"/>
        </w:rPr>
        <w:t xml:space="preserve"> krūties vėžiu sergantys pacientais, kuriems anksčiau </w:t>
      </w:r>
      <w:proofErr w:type="spellStart"/>
      <w:r w:rsidRPr="0066095A">
        <w:rPr>
          <w:rFonts w:ascii="Times New Roman" w:eastAsia="Times New Roman" w:hAnsi="Times New Roman" w:cs="Times New Roman"/>
          <w:bCs/>
          <w:lang w:val="lt-LT"/>
        </w:rPr>
        <w:t>adjuvantinė</w:t>
      </w:r>
      <w:proofErr w:type="spellEnd"/>
      <w:r w:rsidRPr="0066095A">
        <w:rPr>
          <w:rFonts w:ascii="Times New Roman" w:eastAsia="Times New Roman" w:hAnsi="Times New Roman" w:cs="Times New Roman"/>
          <w:bCs/>
          <w:lang w:val="lt-LT"/>
        </w:rPr>
        <w:t xml:space="preserve"> chemoterapija nebuvo taikyta arba buvo taikyta chemoterapija ne </w:t>
      </w:r>
      <w:proofErr w:type="spellStart"/>
      <w:r w:rsidRPr="0066095A">
        <w:rPr>
          <w:rFonts w:ascii="Times New Roman" w:eastAsia="Times New Roman" w:hAnsi="Times New Roman" w:cs="Times New Roman"/>
          <w:bCs/>
          <w:lang w:val="lt-LT"/>
        </w:rPr>
        <w:t>antraciklinais</w:t>
      </w:r>
      <w:proofErr w:type="spellEnd"/>
      <w:r w:rsidRPr="0066095A">
        <w:rPr>
          <w:rFonts w:ascii="Times New Roman" w:eastAsia="Times New Roman" w:hAnsi="Times New Roman" w:cs="Times New Roman"/>
          <w:bCs/>
          <w:lang w:val="lt-LT"/>
        </w:rPr>
        <w:t>. Gauti rezultatai rodo, jog AT ar FAC gydytiems pacientams laikas iki ligos progresavimo skiriasi reikšmingai (jis yra atitinkamai 8,2 mėn. ir 6,2 mėn., p </w:t>
      </w:r>
      <w:r w:rsidRPr="0066095A">
        <w:rPr>
          <w:rFonts w:ascii="Times New Roman" w:eastAsia="Times New Roman" w:hAnsi="Times New Roman" w:cs="Times New Roman"/>
          <w:bCs/>
          <w:lang w:val="lt-LT"/>
        </w:rPr>
        <w:sym w:font="Symbol" w:char="F03D"/>
      </w:r>
      <w:r w:rsidRPr="0066095A">
        <w:rPr>
          <w:rFonts w:ascii="Times New Roman" w:eastAsia="Times New Roman" w:hAnsi="Times New Roman" w:cs="Times New Roman"/>
          <w:bCs/>
          <w:lang w:val="lt-LT"/>
        </w:rPr>
        <w:t xml:space="preserve"> 0,029. Vidutinė </w:t>
      </w:r>
      <w:proofErr w:type="spellStart"/>
      <w:r w:rsidRPr="0066095A">
        <w:rPr>
          <w:rFonts w:ascii="Times New Roman" w:eastAsia="Times New Roman" w:hAnsi="Times New Roman" w:cs="Times New Roman"/>
          <w:bCs/>
          <w:lang w:val="lt-LT"/>
        </w:rPr>
        <w:t>išgyvenamumo</w:t>
      </w:r>
      <w:proofErr w:type="spellEnd"/>
      <w:r w:rsidRPr="0066095A">
        <w:rPr>
          <w:rFonts w:ascii="Times New Roman" w:eastAsia="Times New Roman" w:hAnsi="Times New Roman" w:cs="Times New Roman"/>
          <w:bCs/>
          <w:lang w:val="lt-LT"/>
        </w:rPr>
        <w:t xml:space="preserve"> trukmė rodo, kad gydymas </w:t>
      </w:r>
      <w:proofErr w:type="spellStart"/>
      <w:r w:rsidRPr="0066095A">
        <w:rPr>
          <w:rFonts w:ascii="Times New Roman" w:eastAsia="Times New Roman" w:hAnsi="Times New Roman" w:cs="Times New Roman"/>
          <w:bCs/>
          <w:lang w:val="lt-LT"/>
        </w:rPr>
        <w:t>paklitakseliu</w:t>
      </w:r>
      <w:proofErr w:type="spellEnd"/>
      <w:r w:rsidRPr="0066095A">
        <w:rPr>
          <w:rFonts w:ascii="Times New Roman" w:eastAsia="Times New Roman" w:hAnsi="Times New Roman" w:cs="Times New Roman"/>
          <w:bCs/>
          <w:lang w:val="lt-LT"/>
        </w:rPr>
        <w:t xml:space="preserve"> ir </w:t>
      </w:r>
      <w:proofErr w:type="spellStart"/>
      <w:r w:rsidRPr="0066095A">
        <w:rPr>
          <w:rFonts w:ascii="Times New Roman" w:eastAsia="Times New Roman" w:hAnsi="Times New Roman" w:cs="Times New Roman"/>
          <w:bCs/>
          <w:lang w:val="lt-LT"/>
        </w:rPr>
        <w:t>doksorubicinu</w:t>
      </w:r>
      <w:proofErr w:type="spellEnd"/>
      <w:r w:rsidRPr="0066095A">
        <w:rPr>
          <w:rFonts w:ascii="Times New Roman" w:eastAsia="Times New Roman" w:hAnsi="Times New Roman" w:cs="Times New Roman"/>
          <w:bCs/>
          <w:lang w:val="lt-LT"/>
        </w:rPr>
        <w:t xml:space="preserve"> buvo naudingesnis už gydymą FAC (ji buvo atitinkamai 23 mėn. ir 18 mėn., p </w:t>
      </w:r>
      <w:r w:rsidRPr="0066095A">
        <w:rPr>
          <w:rFonts w:ascii="Times New Roman" w:eastAsia="Times New Roman" w:hAnsi="Times New Roman" w:cs="Times New Roman"/>
          <w:bCs/>
          <w:lang w:val="lt-LT"/>
        </w:rPr>
        <w:sym w:font="Symbol" w:char="F03D"/>
      </w:r>
      <w:r w:rsidRPr="0066095A">
        <w:rPr>
          <w:rFonts w:ascii="Times New Roman" w:eastAsia="Times New Roman" w:hAnsi="Times New Roman" w:cs="Times New Roman"/>
          <w:bCs/>
          <w:lang w:val="lt-LT"/>
        </w:rPr>
        <w:t> 0,004). 44</w:t>
      </w:r>
      <w:r w:rsidR="000D2467" w:rsidRPr="0066095A">
        <w:rPr>
          <w:rFonts w:ascii="Times New Roman" w:eastAsia="Times New Roman" w:hAnsi="Times New Roman" w:cs="Times New Roman"/>
          <w:bCs/>
          <w:lang w:val="lt-LT"/>
        </w:rPr>
        <w:t> </w:t>
      </w:r>
      <w:r w:rsidRPr="0066095A">
        <w:rPr>
          <w:rFonts w:ascii="Times New Roman" w:eastAsia="Times New Roman" w:hAnsi="Times New Roman" w:cs="Times New Roman"/>
          <w:bCs/>
          <w:lang w:val="lt-LT"/>
        </w:rPr>
        <w:sym w:font="Symbol" w:char="F025"/>
      </w:r>
      <w:r w:rsidRPr="0066095A">
        <w:rPr>
          <w:rFonts w:ascii="Times New Roman" w:eastAsia="Times New Roman" w:hAnsi="Times New Roman" w:cs="Times New Roman"/>
          <w:bCs/>
          <w:lang w:val="lt-LT"/>
        </w:rPr>
        <w:t xml:space="preserve"> AT gydomų pacienčių ir 48</w:t>
      </w:r>
      <w:r w:rsidR="00C65C64" w:rsidRPr="0066095A">
        <w:rPr>
          <w:rFonts w:ascii="Times New Roman" w:eastAsia="Times New Roman" w:hAnsi="Times New Roman" w:cs="Times New Roman"/>
          <w:bCs/>
          <w:lang w:val="lt-LT"/>
        </w:rPr>
        <w:t> </w:t>
      </w:r>
      <w:r w:rsidRPr="0066095A">
        <w:rPr>
          <w:rFonts w:ascii="Times New Roman" w:eastAsia="Times New Roman" w:hAnsi="Times New Roman" w:cs="Times New Roman"/>
          <w:bCs/>
          <w:lang w:val="lt-LT"/>
        </w:rPr>
        <w:sym w:font="Symbol" w:char="F025"/>
      </w:r>
      <w:r w:rsidRPr="0066095A">
        <w:rPr>
          <w:rFonts w:ascii="Times New Roman" w:eastAsia="Times New Roman" w:hAnsi="Times New Roman" w:cs="Times New Roman"/>
          <w:bCs/>
          <w:lang w:val="lt-LT"/>
        </w:rPr>
        <w:t xml:space="preserve"> gydomų FAC sekimo metu buvo taikoma chemoterapija, </w:t>
      </w:r>
      <w:proofErr w:type="spellStart"/>
      <w:r w:rsidRPr="0066095A">
        <w:rPr>
          <w:rFonts w:ascii="Times New Roman" w:eastAsia="Times New Roman" w:hAnsi="Times New Roman" w:cs="Times New Roman"/>
          <w:bCs/>
          <w:lang w:val="lt-LT"/>
        </w:rPr>
        <w:t>taksanais</w:t>
      </w:r>
      <w:proofErr w:type="spellEnd"/>
      <w:r w:rsidRPr="0066095A">
        <w:rPr>
          <w:rFonts w:ascii="Times New Roman" w:eastAsia="Times New Roman" w:hAnsi="Times New Roman" w:cs="Times New Roman"/>
          <w:bCs/>
          <w:lang w:val="lt-LT"/>
        </w:rPr>
        <w:t xml:space="preserve"> buvo gydytos atitinkamai 7</w:t>
      </w:r>
      <w:r w:rsidR="00C65C64" w:rsidRPr="0066095A">
        <w:rPr>
          <w:rFonts w:ascii="Times New Roman" w:eastAsia="Times New Roman" w:hAnsi="Times New Roman" w:cs="Times New Roman"/>
          <w:bCs/>
          <w:lang w:val="lt-LT"/>
        </w:rPr>
        <w:t> </w:t>
      </w:r>
      <w:r w:rsidRPr="0066095A">
        <w:rPr>
          <w:rFonts w:ascii="Times New Roman" w:eastAsia="Times New Roman" w:hAnsi="Times New Roman" w:cs="Times New Roman"/>
          <w:bCs/>
          <w:lang w:val="lt-LT"/>
        </w:rPr>
        <w:sym w:font="Symbol" w:char="F025"/>
      </w:r>
      <w:r w:rsidRPr="0066095A">
        <w:rPr>
          <w:rFonts w:ascii="Times New Roman" w:eastAsia="Times New Roman" w:hAnsi="Times New Roman" w:cs="Times New Roman"/>
          <w:bCs/>
          <w:lang w:val="lt-LT"/>
        </w:rPr>
        <w:t xml:space="preserve"> ir 50</w:t>
      </w:r>
      <w:r w:rsidR="00C65C64" w:rsidRPr="0066095A">
        <w:rPr>
          <w:rFonts w:ascii="Times New Roman" w:eastAsia="Times New Roman" w:hAnsi="Times New Roman" w:cs="Times New Roman"/>
          <w:bCs/>
          <w:lang w:val="lt-LT"/>
        </w:rPr>
        <w:t> </w:t>
      </w:r>
      <w:r w:rsidRPr="0066095A">
        <w:rPr>
          <w:rFonts w:ascii="Times New Roman" w:eastAsia="Times New Roman" w:hAnsi="Times New Roman" w:cs="Times New Roman"/>
          <w:bCs/>
          <w:lang w:val="lt-LT"/>
        </w:rPr>
        <w:sym w:font="Symbol" w:char="F025"/>
      </w:r>
      <w:r w:rsidRPr="0066095A">
        <w:rPr>
          <w:rFonts w:ascii="Times New Roman" w:eastAsia="Times New Roman" w:hAnsi="Times New Roman" w:cs="Times New Roman"/>
          <w:bCs/>
          <w:lang w:val="lt-LT"/>
        </w:rPr>
        <w:t xml:space="preserve"> šių tiriamųjų. AT gydomų pacientų į gydymą reagavo reikšmingai daugiau, negu gydomų FAC (atitinkamai 68</w:t>
      </w:r>
      <w:r w:rsidR="00C65C64" w:rsidRPr="0066095A">
        <w:rPr>
          <w:rFonts w:ascii="Times New Roman" w:eastAsia="Times New Roman" w:hAnsi="Times New Roman" w:cs="Times New Roman"/>
          <w:bCs/>
          <w:lang w:val="lt-LT"/>
        </w:rPr>
        <w:t> </w:t>
      </w:r>
      <w:r w:rsidRPr="0066095A">
        <w:rPr>
          <w:rFonts w:ascii="Times New Roman" w:eastAsia="Times New Roman" w:hAnsi="Times New Roman" w:cs="Times New Roman"/>
          <w:bCs/>
          <w:lang w:val="lt-LT"/>
        </w:rPr>
        <w:sym w:font="Symbol" w:char="F025"/>
      </w:r>
      <w:r w:rsidRPr="0066095A">
        <w:rPr>
          <w:rFonts w:ascii="Times New Roman" w:eastAsia="Times New Roman" w:hAnsi="Times New Roman" w:cs="Times New Roman"/>
          <w:bCs/>
          <w:lang w:val="lt-LT"/>
        </w:rPr>
        <w:t xml:space="preserve"> ir 55</w:t>
      </w:r>
      <w:r w:rsidR="00C65C64" w:rsidRPr="0066095A">
        <w:rPr>
          <w:rFonts w:ascii="Times New Roman" w:eastAsia="Times New Roman" w:hAnsi="Times New Roman" w:cs="Times New Roman"/>
          <w:bCs/>
          <w:lang w:val="lt-LT"/>
        </w:rPr>
        <w:t> </w:t>
      </w:r>
      <w:r w:rsidRPr="0066095A">
        <w:rPr>
          <w:rFonts w:ascii="Times New Roman" w:eastAsia="Times New Roman" w:hAnsi="Times New Roman" w:cs="Times New Roman"/>
          <w:bCs/>
          <w:lang w:val="lt-LT"/>
        </w:rPr>
        <w:sym w:font="Symbol" w:char="F025"/>
      </w:r>
      <w:r w:rsidRPr="0066095A">
        <w:rPr>
          <w:rFonts w:ascii="Times New Roman" w:eastAsia="Times New Roman" w:hAnsi="Times New Roman" w:cs="Times New Roman"/>
          <w:bCs/>
          <w:lang w:val="lt-LT"/>
        </w:rPr>
        <w:t>). Visiškas atsakas pasireiškė 19</w:t>
      </w:r>
      <w:r w:rsidR="00C65C64" w:rsidRPr="0066095A">
        <w:rPr>
          <w:rFonts w:ascii="Times New Roman" w:eastAsia="Times New Roman" w:hAnsi="Times New Roman" w:cs="Times New Roman"/>
          <w:bCs/>
          <w:lang w:val="lt-LT"/>
        </w:rPr>
        <w:t> </w:t>
      </w:r>
      <w:r w:rsidRPr="0066095A">
        <w:rPr>
          <w:rFonts w:ascii="Times New Roman" w:eastAsia="Times New Roman" w:hAnsi="Times New Roman" w:cs="Times New Roman"/>
          <w:bCs/>
          <w:lang w:val="lt-LT"/>
        </w:rPr>
        <w:sym w:font="Symbol" w:char="F025"/>
      </w:r>
      <w:r w:rsidRPr="0066095A">
        <w:rPr>
          <w:rFonts w:ascii="Times New Roman" w:eastAsia="Times New Roman" w:hAnsi="Times New Roman" w:cs="Times New Roman"/>
          <w:bCs/>
          <w:lang w:val="lt-LT"/>
        </w:rPr>
        <w:t xml:space="preserve"> </w:t>
      </w:r>
      <w:proofErr w:type="spellStart"/>
      <w:r w:rsidRPr="0066095A">
        <w:rPr>
          <w:rFonts w:ascii="Times New Roman" w:eastAsia="Times New Roman" w:hAnsi="Times New Roman" w:cs="Times New Roman"/>
          <w:bCs/>
          <w:lang w:val="lt-LT"/>
        </w:rPr>
        <w:lastRenderedPageBreak/>
        <w:t>paklitakselio</w:t>
      </w:r>
      <w:proofErr w:type="spellEnd"/>
      <w:r w:rsidRPr="0066095A">
        <w:rPr>
          <w:rFonts w:ascii="Times New Roman" w:eastAsia="Times New Roman" w:hAnsi="Times New Roman" w:cs="Times New Roman"/>
          <w:bCs/>
          <w:lang w:val="lt-LT"/>
        </w:rPr>
        <w:t xml:space="preserve"> ir </w:t>
      </w:r>
      <w:proofErr w:type="spellStart"/>
      <w:r w:rsidRPr="0066095A">
        <w:rPr>
          <w:rFonts w:ascii="Times New Roman" w:eastAsia="Times New Roman" w:hAnsi="Times New Roman" w:cs="Times New Roman"/>
          <w:bCs/>
          <w:lang w:val="lt-LT"/>
        </w:rPr>
        <w:t>doksorubicino</w:t>
      </w:r>
      <w:proofErr w:type="spellEnd"/>
      <w:r w:rsidRPr="0066095A">
        <w:rPr>
          <w:rFonts w:ascii="Times New Roman" w:eastAsia="Times New Roman" w:hAnsi="Times New Roman" w:cs="Times New Roman"/>
          <w:bCs/>
          <w:lang w:val="lt-LT"/>
        </w:rPr>
        <w:t xml:space="preserve"> deriniu gydytų pacientų ir 8</w:t>
      </w:r>
      <w:r w:rsidR="00694AA1" w:rsidRPr="0066095A">
        <w:rPr>
          <w:rFonts w:ascii="Times New Roman" w:eastAsia="Times New Roman" w:hAnsi="Times New Roman" w:cs="Times New Roman"/>
          <w:bCs/>
          <w:lang w:val="lt-LT"/>
        </w:rPr>
        <w:t> </w:t>
      </w:r>
      <w:r w:rsidRPr="0066095A">
        <w:rPr>
          <w:rFonts w:ascii="Times New Roman" w:eastAsia="Times New Roman" w:hAnsi="Times New Roman" w:cs="Times New Roman"/>
          <w:bCs/>
          <w:lang w:val="lt-LT"/>
        </w:rPr>
        <w:sym w:font="Symbol" w:char="F025"/>
      </w:r>
      <w:r w:rsidRPr="0066095A">
        <w:rPr>
          <w:rFonts w:ascii="Times New Roman" w:eastAsia="Times New Roman" w:hAnsi="Times New Roman" w:cs="Times New Roman"/>
          <w:bCs/>
          <w:lang w:val="lt-LT"/>
        </w:rPr>
        <w:t xml:space="preserve"> gydytų FAC. Vėliau visi veiksmingumo rezultatai buvo patvirtinti koduotu būdu atliktos nepriklausomos peržiūros metu.</w:t>
      </w:r>
    </w:p>
    <w:p w14:paraId="2A6D3390" w14:textId="77777777" w:rsidR="007C13F8" w:rsidRPr="0066095A" w:rsidRDefault="007C13F8" w:rsidP="007C13F8">
      <w:pPr>
        <w:tabs>
          <w:tab w:val="left" w:pos="567"/>
        </w:tabs>
        <w:spacing w:after="0" w:line="240" w:lineRule="auto"/>
        <w:rPr>
          <w:rFonts w:ascii="Times New Roman" w:eastAsia="Times New Roman" w:hAnsi="Times New Roman" w:cs="Times New Roman"/>
          <w:b/>
          <w:bCs/>
          <w:lang w:val="lt-LT"/>
        </w:rPr>
      </w:pPr>
    </w:p>
    <w:p w14:paraId="3A5FE498" w14:textId="77777777" w:rsidR="007C13F8" w:rsidRPr="0066095A" w:rsidRDefault="007C13F8" w:rsidP="007C13F8">
      <w:pPr>
        <w:tabs>
          <w:tab w:val="left" w:pos="567"/>
        </w:tabs>
        <w:spacing w:after="0" w:line="240" w:lineRule="auto"/>
        <w:rPr>
          <w:rFonts w:ascii="Times New Roman" w:eastAsia="Times New Roman" w:hAnsi="Times New Roman" w:cs="Times New Roman"/>
          <w:bCs/>
          <w:lang w:val="lt-LT"/>
        </w:rPr>
      </w:pPr>
      <w:r w:rsidRPr="0066095A">
        <w:rPr>
          <w:rFonts w:ascii="Times New Roman" w:eastAsia="Times New Roman" w:hAnsi="Times New Roman" w:cs="Times New Roman"/>
          <w:bCs/>
          <w:lang w:val="lt-LT"/>
        </w:rPr>
        <w:t xml:space="preserve">Kito pagrindžiamojo veiksmingumo ir saugumo tyrimo metu kompleksinės chemoterapijos </w:t>
      </w:r>
      <w:proofErr w:type="spellStart"/>
      <w:r w:rsidRPr="0066095A">
        <w:rPr>
          <w:rFonts w:ascii="Times New Roman" w:eastAsia="Times New Roman" w:hAnsi="Times New Roman" w:cs="Times New Roman"/>
          <w:bCs/>
          <w:lang w:val="lt-LT"/>
        </w:rPr>
        <w:t>paklitakseliu</w:t>
      </w:r>
      <w:proofErr w:type="spellEnd"/>
      <w:r w:rsidRPr="0066095A">
        <w:rPr>
          <w:rFonts w:ascii="Times New Roman" w:eastAsia="Times New Roman" w:hAnsi="Times New Roman" w:cs="Times New Roman"/>
          <w:bCs/>
          <w:lang w:val="lt-LT"/>
        </w:rPr>
        <w:t xml:space="preserve"> ir </w:t>
      </w:r>
      <w:proofErr w:type="spellStart"/>
      <w:r w:rsidRPr="0066095A">
        <w:rPr>
          <w:rFonts w:ascii="Times New Roman" w:eastAsia="Times New Roman" w:hAnsi="Times New Roman" w:cs="Times New Roman"/>
          <w:bCs/>
          <w:lang w:val="lt-LT"/>
        </w:rPr>
        <w:t>Herceptin</w:t>
      </w:r>
      <w:proofErr w:type="spellEnd"/>
      <w:r w:rsidRPr="0066095A">
        <w:rPr>
          <w:rFonts w:ascii="Times New Roman" w:eastAsia="Times New Roman" w:hAnsi="Times New Roman" w:cs="Times New Roman"/>
          <w:bCs/>
          <w:lang w:val="lt-LT"/>
        </w:rPr>
        <w:t xml:space="preserve"> veiksmingumas ir saugumas buvo vertinamas atlikus planuoto tyrimo HO648g pogrupio (</w:t>
      </w:r>
      <w:proofErr w:type="spellStart"/>
      <w:r w:rsidRPr="0066095A">
        <w:rPr>
          <w:rFonts w:ascii="Times New Roman" w:eastAsia="Times New Roman" w:hAnsi="Times New Roman" w:cs="Times New Roman"/>
          <w:bCs/>
          <w:lang w:val="lt-LT"/>
        </w:rPr>
        <w:t>metastaziniu</w:t>
      </w:r>
      <w:proofErr w:type="spellEnd"/>
      <w:r w:rsidRPr="0066095A">
        <w:rPr>
          <w:rFonts w:ascii="Times New Roman" w:eastAsia="Times New Roman" w:hAnsi="Times New Roman" w:cs="Times New Roman"/>
          <w:bCs/>
          <w:lang w:val="lt-LT"/>
        </w:rPr>
        <w:t xml:space="preserve"> krūties vėžiu sergantys pacientai, kuriems anksčiau buvo taikyta </w:t>
      </w:r>
      <w:proofErr w:type="spellStart"/>
      <w:r w:rsidRPr="0066095A">
        <w:rPr>
          <w:rFonts w:ascii="Times New Roman" w:eastAsia="Times New Roman" w:hAnsi="Times New Roman" w:cs="Times New Roman"/>
          <w:bCs/>
          <w:lang w:val="lt-LT"/>
        </w:rPr>
        <w:t>adjuvantinė</w:t>
      </w:r>
      <w:proofErr w:type="spellEnd"/>
      <w:r w:rsidRPr="0066095A">
        <w:rPr>
          <w:rFonts w:ascii="Times New Roman" w:eastAsia="Times New Roman" w:hAnsi="Times New Roman" w:cs="Times New Roman"/>
          <w:bCs/>
          <w:lang w:val="lt-LT"/>
        </w:rPr>
        <w:t xml:space="preserve"> terapija </w:t>
      </w:r>
      <w:proofErr w:type="spellStart"/>
      <w:r w:rsidRPr="0066095A">
        <w:rPr>
          <w:rFonts w:ascii="Times New Roman" w:eastAsia="Times New Roman" w:hAnsi="Times New Roman" w:cs="Times New Roman"/>
          <w:bCs/>
          <w:lang w:val="lt-LT"/>
        </w:rPr>
        <w:t>antraciklinais</w:t>
      </w:r>
      <w:proofErr w:type="spellEnd"/>
      <w:r w:rsidRPr="0066095A">
        <w:rPr>
          <w:rFonts w:ascii="Times New Roman" w:eastAsia="Times New Roman" w:hAnsi="Times New Roman" w:cs="Times New Roman"/>
          <w:bCs/>
          <w:lang w:val="lt-LT"/>
        </w:rPr>
        <w:t xml:space="preserve">) duomenų analizę. Kompleksinės </w:t>
      </w:r>
      <w:proofErr w:type="spellStart"/>
      <w:r w:rsidRPr="0066095A">
        <w:rPr>
          <w:rFonts w:ascii="Times New Roman" w:eastAsia="Times New Roman" w:hAnsi="Times New Roman" w:cs="Times New Roman"/>
          <w:bCs/>
          <w:lang w:val="lt-LT"/>
        </w:rPr>
        <w:t>Herceptin</w:t>
      </w:r>
      <w:proofErr w:type="spellEnd"/>
      <w:r w:rsidRPr="0066095A">
        <w:rPr>
          <w:rFonts w:ascii="Times New Roman" w:eastAsia="Times New Roman" w:hAnsi="Times New Roman" w:cs="Times New Roman"/>
          <w:bCs/>
          <w:lang w:val="lt-LT"/>
        </w:rPr>
        <w:t xml:space="preserve"> ir </w:t>
      </w:r>
      <w:proofErr w:type="spellStart"/>
      <w:r w:rsidRPr="0066095A">
        <w:rPr>
          <w:rFonts w:ascii="Times New Roman" w:eastAsia="Times New Roman" w:hAnsi="Times New Roman" w:cs="Times New Roman"/>
          <w:bCs/>
          <w:lang w:val="lt-LT"/>
        </w:rPr>
        <w:t>paklitakselio</w:t>
      </w:r>
      <w:proofErr w:type="spellEnd"/>
      <w:r w:rsidRPr="0066095A">
        <w:rPr>
          <w:rFonts w:ascii="Times New Roman" w:eastAsia="Times New Roman" w:hAnsi="Times New Roman" w:cs="Times New Roman"/>
          <w:bCs/>
          <w:lang w:val="lt-LT"/>
        </w:rPr>
        <w:t xml:space="preserve"> chemoterapijos veiksmingumas pacientams, kuriems anksčiau </w:t>
      </w:r>
      <w:proofErr w:type="spellStart"/>
      <w:r w:rsidRPr="0066095A">
        <w:rPr>
          <w:rFonts w:ascii="Times New Roman" w:eastAsia="Times New Roman" w:hAnsi="Times New Roman" w:cs="Times New Roman"/>
          <w:bCs/>
          <w:lang w:val="lt-LT"/>
        </w:rPr>
        <w:t>adjuvantinė</w:t>
      </w:r>
      <w:proofErr w:type="spellEnd"/>
      <w:r w:rsidRPr="0066095A">
        <w:rPr>
          <w:rFonts w:ascii="Times New Roman" w:eastAsia="Times New Roman" w:hAnsi="Times New Roman" w:cs="Times New Roman"/>
          <w:bCs/>
          <w:lang w:val="lt-LT"/>
        </w:rPr>
        <w:t xml:space="preserve"> chemoterapija </w:t>
      </w:r>
      <w:proofErr w:type="spellStart"/>
      <w:r w:rsidRPr="0066095A">
        <w:rPr>
          <w:rFonts w:ascii="Times New Roman" w:eastAsia="Times New Roman" w:hAnsi="Times New Roman" w:cs="Times New Roman"/>
          <w:bCs/>
          <w:lang w:val="lt-LT"/>
        </w:rPr>
        <w:t>antraciklinais</w:t>
      </w:r>
      <w:proofErr w:type="spellEnd"/>
      <w:r w:rsidRPr="0066095A">
        <w:rPr>
          <w:rFonts w:ascii="Times New Roman" w:eastAsia="Times New Roman" w:hAnsi="Times New Roman" w:cs="Times New Roman"/>
          <w:bCs/>
          <w:lang w:val="lt-LT"/>
        </w:rPr>
        <w:t xml:space="preserve"> nebuvo taikyta, neįrodytas. Tyrimo, kuriame dalyvavo 188</w:t>
      </w:r>
      <w:r w:rsidR="00694AA1" w:rsidRPr="0066095A">
        <w:rPr>
          <w:rFonts w:ascii="Times New Roman" w:eastAsia="Times New Roman" w:hAnsi="Times New Roman" w:cs="Times New Roman"/>
          <w:bCs/>
          <w:lang w:val="lt-LT"/>
        </w:rPr>
        <w:t> </w:t>
      </w:r>
      <w:r w:rsidRPr="0066095A">
        <w:rPr>
          <w:rFonts w:ascii="Times New Roman" w:eastAsia="Times New Roman" w:hAnsi="Times New Roman" w:cs="Times New Roman"/>
          <w:bCs/>
          <w:lang w:val="lt-LT"/>
        </w:rPr>
        <w:t>pacientai, sergantys krūties vėžiu, kurio HER2</w:t>
      </w:r>
      <w:r w:rsidR="00694AA1" w:rsidRPr="0066095A">
        <w:rPr>
          <w:rFonts w:ascii="Times New Roman" w:eastAsia="Times New Roman" w:hAnsi="Times New Roman" w:cs="Times New Roman"/>
          <w:bCs/>
          <w:lang w:val="lt-LT"/>
        </w:rPr>
        <w:t> </w:t>
      </w:r>
      <w:r w:rsidRPr="0066095A">
        <w:rPr>
          <w:rFonts w:ascii="Times New Roman" w:eastAsia="Times New Roman" w:hAnsi="Times New Roman" w:cs="Times New Roman"/>
          <w:bCs/>
          <w:lang w:val="lt-LT"/>
        </w:rPr>
        <w:t xml:space="preserve">ekspresija, nustatyta </w:t>
      </w:r>
      <w:proofErr w:type="spellStart"/>
      <w:r w:rsidRPr="0066095A">
        <w:rPr>
          <w:rFonts w:ascii="Times New Roman" w:eastAsia="Times New Roman" w:hAnsi="Times New Roman" w:cs="Times New Roman"/>
          <w:bCs/>
          <w:lang w:val="lt-LT"/>
        </w:rPr>
        <w:t>imunohistocheminiu</w:t>
      </w:r>
      <w:proofErr w:type="spellEnd"/>
      <w:r w:rsidRPr="0066095A">
        <w:rPr>
          <w:rFonts w:ascii="Times New Roman" w:eastAsia="Times New Roman" w:hAnsi="Times New Roman" w:cs="Times New Roman"/>
          <w:bCs/>
          <w:lang w:val="lt-LT"/>
        </w:rPr>
        <w:t xml:space="preserve"> būdu buvo 2</w:t>
      </w:r>
      <w:r w:rsidRPr="0066095A">
        <w:rPr>
          <w:rFonts w:ascii="Times New Roman" w:eastAsia="Times New Roman" w:hAnsi="Times New Roman" w:cs="Times New Roman"/>
          <w:bCs/>
          <w:lang w:val="lt-LT"/>
        </w:rPr>
        <w:sym w:font="Symbol" w:char="F02B"/>
      </w:r>
      <w:r w:rsidRPr="0066095A">
        <w:rPr>
          <w:rFonts w:ascii="Times New Roman" w:eastAsia="Times New Roman" w:hAnsi="Times New Roman" w:cs="Times New Roman"/>
          <w:bCs/>
          <w:lang w:val="lt-LT"/>
        </w:rPr>
        <w:t xml:space="preserve"> arba 3</w:t>
      </w:r>
      <w:r w:rsidRPr="0066095A">
        <w:rPr>
          <w:rFonts w:ascii="Times New Roman" w:eastAsia="Times New Roman" w:hAnsi="Times New Roman" w:cs="Times New Roman"/>
          <w:bCs/>
          <w:lang w:val="lt-LT"/>
        </w:rPr>
        <w:sym w:font="Symbol" w:char="F02B"/>
      </w:r>
      <w:r w:rsidRPr="0066095A">
        <w:rPr>
          <w:rFonts w:ascii="Times New Roman" w:eastAsia="Times New Roman" w:hAnsi="Times New Roman" w:cs="Times New Roman"/>
          <w:bCs/>
          <w:lang w:val="lt-LT"/>
        </w:rPr>
        <w:t xml:space="preserve"> ir kurie anksčiau buvo gydyti </w:t>
      </w:r>
      <w:proofErr w:type="spellStart"/>
      <w:r w:rsidRPr="0066095A">
        <w:rPr>
          <w:rFonts w:ascii="Times New Roman" w:eastAsia="Times New Roman" w:hAnsi="Times New Roman" w:cs="Times New Roman"/>
          <w:bCs/>
          <w:lang w:val="lt-LT"/>
        </w:rPr>
        <w:t>antraciklinais</w:t>
      </w:r>
      <w:proofErr w:type="spellEnd"/>
      <w:r w:rsidRPr="0066095A">
        <w:rPr>
          <w:rFonts w:ascii="Times New Roman" w:eastAsia="Times New Roman" w:hAnsi="Times New Roman" w:cs="Times New Roman"/>
          <w:bCs/>
          <w:lang w:val="lt-LT"/>
        </w:rPr>
        <w:t xml:space="preserve">, metu kompleksinis gydymas </w:t>
      </w:r>
      <w:proofErr w:type="spellStart"/>
      <w:r w:rsidRPr="0066095A">
        <w:rPr>
          <w:rFonts w:ascii="Times New Roman" w:eastAsia="Times New Roman" w:hAnsi="Times New Roman" w:cs="Times New Roman"/>
          <w:bCs/>
          <w:lang w:val="lt-LT"/>
        </w:rPr>
        <w:t>trastuzumabu</w:t>
      </w:r>
      <w:proofErr w:type="spellEnd"/>
      <w:r w:rsidRPr="0066095A">
        <w:rPr>
          <w:rFonts w:ascii="Times New Roman" w:eastAsia="Times New Roman" w:hAnsi="Times New Roman" w:cs="Times New Roman"/>
          <w:bCs/>
          <w:lang w:val="lt-LT"/>
        </w:rPr>
        <w:t xml:space="preserve"> (pradžioje 4 mg įsotinamoji dozė, po to po 2 mg/kg kūno svorio kas savaitė) ir </w:t>
      </w:r>
      <w:proofErr w:type="spellStart"/>
      <w:r w:rsidRPr="0066095A">
        <w:rPr>
          <w:rFonts w:ascii="Times New Roman" w:eastAsia="Times New Roman" w:hAnsi="Times New Roman" w:cs="Times New Roman"/>
          <w:bCs/>
          <w:lang w:val="lt-LT"/>
        </w:rPr>
        <w:t>paklitakseliu</w:t>
      </w:r>
      <w:proofErr w:type="spellEnd"/>
      <w:r w:rsidRPr="0066095A">
        <w:rPr>
          <w:rFonts w:ascii="Times New Roman" w:eastAsia="Times New Roman" w:hAnsi="Times New Roman" w:cs="Times New Roman"/>
          <w:bCs/>
          <w:lang w:val="lt-LT"/>
        </w:rPr>
        <w:t xml:space="preserve"> (per 3 val. </w:t>
      </w:r>
      <w:proofErr w:type="spellStart"/>
      <w:r w:rsidRPr="0066095A">
        <w:rPr>
          <w:rFonts w:ascii="Times New Roman" w:eastAsia="Times New Roman" w:hAnsi="Times New Roman" w:cs="Times New Roman"/>
          <w:bCs/>
          <w:lang w:val="lt-LT"/>
        </w:rPr>
        <w:t>infuzuojama</w:t>
      </w:r>
      <w:proofErr w:type="spellEnd"/>
      <w:r w:rsidRPr="0066095A">
        <w:rPr>
          <w:rFonts w:ascii="Times New Roman" w:eastAsia="Times New Roman" w:hAnsi="Times New Roman" w:cs="Times New Roman"/>
          <w:bCs/>
          <w:lang w:val="lt-LT"/>
        </w:rPr>
        <w:t xml:space="preserve"> 175 mg/m</w:t>
      </w:r>
      <w:r w:rsidRPr="0066095A">
        <w:rPr>
          <w:rFonts w:ascii="Times New Roman" w:eastAsia="Times New Roman" w:hAnsi="Times New Roman" w:cs="Times New Roman"/>
          <w:bCs/>
          <w:vertAlign w:val="superscript"/>
          <w:lang w:val="lt-LT"/>
        </w:rPr>
        <w:t>2</w:t>
      </w:r>
      <w:r w:rsidR="00694AA1" w:rsidRPr="0066095A">
        <w:rPr>
          <w:rFonts w:ascii="Times New Roman" w:eastAsia="Times New Roman" w:hAnsi="Times New Roman" w:cs="Times New Roman"/>
          <w:bCs/>
          <w:lang w:val="lt-LT"/>
        </w:rPr>
        <w:t> </w:t>
      </w:r>
      <w:r w:rsidRPr="0066095A">
        <w:rPr>
          <w:rFonts w:ascii="Times New Roman" w:eastAsia="Times New Roman" w:hAnsi="Times New Roman" w:cs="Times New Roman"/>
          <w:bCs/>
          <w:lang w:val="lt-LT"/>
        </w:rPr>
        <w:t>kūno paviršiaus doze kas 3</w:t>
      </w:r>
      <w:r w:rsidR="00694AA1" w:rsidRPr="0066095A">
        <w:rPr>
          <w:rFonts w:ascii="Times New Roman" w:eastAsia="Times New Roman" w:hAnsi="Times New Roman" w:cs="Times New Roman"/>
          <w:bCs/>
          <w:lang w:val="lt-LT"/>
        </w:rPr>
        <w:t> </w:t>
      </w:r>
      <w:r w:rsidRPr="0066095A">
        <w:rPr>
          <w:rFonts w:ascii="Times New Roman" w:eastAsia="Times New Roman" w:hAnsi="Times New Roman" w:cs="Times New Roman"/>
          <w:bCs/>
          <w:lang w:val="lt-LT"/>
        </w:rPr>
        <w:t xml:space="preserve">savaitės) buvo lyginamas su gydymu vien </w:t>
      </w:r>
      <w:proofErr w:type="spellStart"/>
      <w:r w:rsidRPr="0066095A">
        <w:rPr>
          <w:rFonts w:ascii="Times New Roman" w:eastAsia="Times New Roman" w:hAnsi="Times New Roman" w:cs="Times New Roman"/>
          <w:bCs/>
          <w:lang w:val="lt-LT"/>
        </w:rPr>
        <w:t>paklitakseliu</w:t>
      </w:r>
      <w:proofErr w:type="spellEnd"/>
      <w:r w:rsidRPr="0066095A">
        <w:rPr>
          <w:rFonts w:ascii="Times New Roman" w:eastAsia="Times New Roman" w:hAnsi="Times New Roman" w:cs="Times New Roman"/>
          <w:bCs/>
          <w:lang w:val="lt-LT"/>
        </w:rPr>
        <w:t xml:space="preserve"> (175 mg/m</w:t>
      </w:r>
      <w:r w:rsidRPr="0066095A">
        <w:rPr>
          <w:rFonts w:ascii="Times New Roman" w:eastAsia="Times New Roman" w:hAnsi="Times New Roman" w:cs="Times New Roman"/>
          <w:bCs/>
          <w:vertAlign w:val="superscript"/>
          <w:lang w:val="lt-LT"/>
        </w:rPr>
        <w:t>2</w:t>
      </w:r>
      <w:r w:rsidR="00694AA1" w:rsidRPr="0066095A">
        <w:rPr>
          <w:rFonts w:ascii="Times New Roman" w:eastAsia="Times New Roman" w:hAnsi="Times New Roman" w:cs="Times New Roman"/>
          <w:bCs/>
          <w:lang w:val="lt-LT"/>
        </w:rPr>
        <w:t> </w:t>
      </w:r>
      <w:r w:rsidRPr="0066095A">
        <w:rPr>
          <w:rFonts w:ascii="Times New Roman" w:eastAsia="Times New Roman" w:hAnsi="Times New Roman" w:cs="Times New Roman"/>
          <w:bCs/>
          <w:lang w:val="lt-LT"/>
        </w:rPr>
        <w:t xml:space="preserve">kūno paviršiaus), </w:t>
      </w:r>
      <w:proofErr w:type="spellStart"/>
      <w:r w:rsidRPr="0066095A">
        <w:rPr>
          <w:rFonts w:ascii="Times New Roman" w:eastAsia="Times New Roman" w:hAnsi="Times New Roman" w:cs="Times New Roman"/>
          <w:bCs/>
          <w:lang w:val="lt-LT"/>
        </w:rPr>
        <w:t>infuzuojamu</w:t>
      </w:r>
      <w:proofErr w:type="spellEnd"/>
      <w:r w:rsidRPr="0066095A">
        <w:rPr>
          <w:rFonts w:ascii="Times New Roman" w:eastAsia="Times New Roman" w:hAnsi="Times New Roman" w:cs="Times New Roman"/>
          <w:bCs/>
          <w:lang w:val="lt-LT"/>
        </w:rPr>
        <w:t xml:space="preserve"> per 3 val. į veną. </w:t>
      </w:r>
      <w:proofErr w:type="spellStart"/>
      <w:r w:rsidRPr="0066095A">
        <w:rPr>
          <w:rFonts w:ascii="Times New Roman" w:eastAsia="Times New Roman" w:hAnsi="Times New Roman" w:cs="Times New Roman"/>
          <w:bCs/>
          <w:lang w:val="lt-LT"/>
        </w:rPr>
        <w:t>Paklitakselio</w:t>
      </w:r>
      <w:proofErr w:type="spellEnd"/>
      <w:r w:rsidRPr="0066095A">
        <w:rPr>
          <w:rFonts w:ascii="Times New Roman" w:eastAsia="Times New Roman" w:hAnsi="Times New Roman" w:cs="Times New Roman"/>
          <w:bCs/>
          <w:lang w:val="lt-LT"/>
        </w:rPr>
        <w:t xml:space="preserve"> kas 3</w:t>
      </w:r>
      <w:r w:rsidR="00694AA1" w:rsidRPr="0066095A">
        <w:rPr>
          <w:rFonts w:ascii="Times New Roman" w:eastAsia="Times New Roman" w:hAnsi="Times New Roman" w:cs="Times New Roman"/>
          <w:bCs/>
          <w:lang w:val="lt-LT"/>
        </w:rPr>
        <w:t> </w:t>
      </w:r>
      <w:r w:rsidRPr="0066095A">
        <w:rPr>
          <w:rFonts w:ascii="Times New Roman" w:eastAsia="Times New Roman" w:hAnsi="Times New Roman" w:cs="Times New Roman"/>
          <w:bCs/>
          <w:lang w:val="lt-LT"/>
        </w:rPr>
        <w:t xml:space="preserve">savaitės </w:t>
      </w:r>
      <w:proofErr w:type="spellStart"/>
      <w:r w:rsidRPr="0066095A">
        <w:rPr>
          <w:rFonts w:ascii="Times New Roman" w:eastAsia="Times New Roman" w:hAnsi="Times New Roman" w:cs="Times New Roman"/>
          <w:bCs/>
          <w:lang w:val="lt-LT"/>
        </w:rPr>
        <w:t>infuzuota</w:t>
      </w:r>
      <w:proofErr w:type="spellEnd"/>
      <w:r w:rsidRPr="0066095A">
        <w:rPr>
          <w:rFonts w:ascii="Times New Roman" w:eastAsia="Times New Roman" w:hAnsi="Times New Roman" w:cs="Times New Roman"/>
          <w:bCs/>
          <w:lang w:val="lt-LT"/>
        </w:rPr>
        <w:t xml:space="preserve"> ne mažiau kaip 6</w:t>
      </w:r>
      <w:r w:rsidR="00694AA1" w:rsidRPr="0066095A">
        <w:rPr>
          <w:rFonts w:ascii="Times New Roman" w:eastAsia="Times New Roman" w:hAnsi="Times New Roman" w:cs="Times New Roman"/>
          <w:bCs/>
          <w:lang w:val="lt-LT"/>
        </w:rPr>
        <w:t> </w:t>
      </w:r>
      <w:r w:rsidRPr="0066095A">
        <w:rPr>
          <w:rFonts w:ascii="Times New Roman" w:eastAsia="Times New Roman" w:hAnsi="Times New Roman" w:cs="Times New Roman"/>
          <w:bCs/>
          <w:lang w:val="lt-LT"/>
        </w:rPr>
        <w:t xml:space="preserve">kursus, o </w:t>
      </w:r>
      <w:proofErr w:type="spellStart"/>
      <w:r w:rsidRPr="0066095A">
        <w:rPr>
          <w:rFonts w:ascii="Times New Roman" w:eastAsia="Times New Roman" w:hAnsi="Times New Roman" w:cs="Times New Roman"/>
          <w:bCs/>
          <w:lang w:val="lt-LT"/>
        </w:rPr>
        <w:t>trastuzumabo</w:t>
      </w:r>
      <w:proofErr w:type="spellEnd"/>
      <w:r w:rsidRPr="0066095A">
        <w:rPr>
          <w:rFonts w:ascii="Times New Roman" w:eastAsia="Times New Roman" w:hAnsi="Times New Roman" w:cs="Times New Roman"/>
          <w:bCs/>
          <w:lang w:val="lt-LT"/>
        </w:rPr>
        <w:t xml:space="preserve"> kas savaitė buvo leidžiama iki ligos progresavimo pradžios</w:t>
      </w:r>
      <w:r w:rsidR="003A6D1F" w:rsidRPr="0066095A">
        <w:rPr>
          <w:rFonts w:ascii="Times New Roman" w:eastAsia="Times New Roman" w:hAnsi="Times New Roman" w:cs="Times New Roman"/>
          <w:bCs/>
          <w:lang w:val="lt-LT"/>
        </w:rPr>
        <w:t>.</w:t>
      </w:r>
      <w:r w:rsidRPr="0066095A">
        <w:rPr>
          <w:rFonts w:ascii="Times New Roman" w:eastAsia="Times New Roman" w:hAnsi="Times New Roman" w:cs="Times New Roman"/>
          <w:bCs/>
          <w:lang w:val="lt-LT"/>
        </w:rPr>
        <w:t xml:space="preserve"> Tyrimo rezultatai rodo, jog kompleksinis gydymas </w:t>
      </w:r>
      <w:proofErr w:type="spellStart"/>
      <w:r w:rsidRPr="0066095A">
        <w:rPr>
          <w:rFonts w:ascii="Times New Roman" w:eastAsia="Times New Roman" w:hAnsi="Times New Roman" w:cs="Times New Roman"/>
          <w:bCs/>
          <w:lang w:val="lt-LT"/>
        </w:rPr>
        <w:t>paklitakseliu</w:t>
      </w:r>
      <w:proofErr w:type="spellEnd"/>
      <w:r w:rsidRPr="0066095A">
        <w:rPr>
          <w:rFonts w:ascii="Times New Roman" w:eastAsia="Times New Roman" w:hAnsi="Times New Roman" w:cs="Times New Roman"/>
          <w:bCs/>
          <w:lang w:val="lt-LT"/>
        </w:rPr>
        <w:t xml:space="preserve"> ir </w:t>
      </w:r>
      <w:proofErr w:type="spellStart"/>
      <w:r w:rsidRPr="0066095A">
        <w:rPr>
          <w:rFonts w:ascii="Times New Roman" w:eastAsia="Times New Roman" w:hAnsi="Times New Roman" w:cs="Times New Roman"/>
          <w:bCs/>
          <w:lang w:val="lt-LT"/>
        </w:rPr>
        <w:t>trastuzumabu</w:t>
      </w:r>
      <w:proofErr w:type="spellEnd"/>
      <w:r w:rsidRPr="0066095A">
        <w:rPr>
          <w:rFonts w:ascii="Times New Roman" w:eastAsia="Times New Roman" w:hAnsi="Times New Roman" w:cs="Times New Roman"/>
          <w:bCs/>
          <w:lang w:val="lt-LT"/>
        </w:rPr>
        <w:t xml:space="preserve"> yra reikšmingai naudingesnis negu gydymas vien </w:t>
      </w:r>
      <w:proofErr w:type="spellStart"/>
      <w:r w:rsidRPr="0066095A">
        <w:rPr>
          <w:rFonts w:ascii="Times New Roman" w:eastAsia="Times New Roman" w:hAnsi="Times New Roman" w:cs="Times New Roman"/>
          <w:bCs/>
          <w:lang w:val="lt-LT"/>
        </w:rPr>
        <w:t>paklitakseliu</w:t>
      </w:r>
      <w:proofErr w:type="spellEnd"/>
      <w:r w:rsidRPr="0066095A">
        <w:rPr>
          <w:rFonts w:ascii="Times New Roman" w:eastAsia="Times New Roman" w:hAnsi="Times New Roman" w:cs="Times New Roman"/>
          <w:bCs/>
          <w:lang w:val="lt-LT"/>
        </w:rPr>
        <w:t>, atsižvelgiant į laiką, per kurį liga pradeda progresuoti (atitinkamai 6,9 mėn. ir 3 mėn.), atsako į gydymą dažnį (atitinkamai 41</w:t>
      </w:r>
      <w:r w:rsidR="00C65C64" w:rsidRPr="0066095A">
        <w:rPr>
          <w:rFonts w:ascii="Times New Roman" w:eastAsia="Times New Roman" w:hAnsi="Times New Roman" w:cs="Times New Roman"/>
          <w:bCs/>
          <w:lang w:val="lt-LT"/>
        </w:rPr>
        <w:t> </w:t>
      </w:r>
      <w:r w:rsidRPr="0066095A">
        <w:rPr>
          <w:rFonts w:ascii="Times New Roman" w:eastAsia="Times New Roman" w:hAnsi="Times New Roman" w:cs="Times New Roman"/>
          <w:bCs/>
          <w:lang w:val="lt-LT"/>
        </w:rPr>
        <w:sym w:font="Symbol" w:char="F025"/>
      </w:r>
      <w:r w:rsidRPr="0066095A">
        <w:rPr>
          <w:rFonts w:ascii="Times New Roman" w:eastAsia="Times New Roman" w:hAnsi="Times New Roman" w:cs="Times New Roman"/>
          <w:bCs/>
          <w:lang w:val="lt-LT"/>
        </w:rPr>
        <w:t xml:space="preserve"> ir 17</w:t>
      </w:r>
      <w:r w:rsidR="00C65C64" w:rsidRPr="0066095A">
        <w:rPr>
          <w:rFonts w:ascii="Times New Roman" w:eastAsia="Times New Roman" w:hAnsi="Times New Roman" w:cs="Times New Roman"/>
          <w:bCs/>
          <w:lang w:val="lt-LT"/>
        </w:rPr>
        <w:t> </w:t>
      </w:r>
      <w:r w:rsidRPr="0066095A">
        <w:rPr>
          <w:rFonts w:ascii="Times New Roman" w:eastAsia="Times New Roman" w:hAnsi="Times New Roman" w:cs="Times New Roman"/>
          <w:bCs/>
          <w:lang w:val="lt-LT"/>
        </w:rPr>
        <w:sym w:font="Symbol" w:char="F025"/>
      </w:r>
      <w:r w:rsidRPr="0066095A">
        <w:rPr>
          <w:rFonts w:ascii="Times New Roman" w:eastAsia="Times New Roman" w:hAnsi="Times New Roman" w:cs="Times New Roman"/>
          <w:bCs/>
          <w:lang w:val="lt-LT"/>
        </w:rPr>
        <w:t xml:space="preserve">) ir atsako trukmę (atitinkamai 10,5 mėn. ir 4,5 mėn.). Gydant </w:t>
      </w:r>
      <w:proofErr w:type="spellStart"/>
      <w:r w:rsidRPr="0066095A">
        <w:rPr>
          <w:rFonts w:ascii="Times New Roman" w:eastAsia="Times New Roman" w:hAnsi="Times New Roman" w:cs="Times New Roman"/>
          <w:bCs/>
          <w:lang w:val="lt-LT"/>
        </w:rPr>
        <w:t>paklitakseliu</w:t>
      </w:r>
      <w:proofErr w:type="spellEnd"/>
      <w:r w:rsidRPr="0066095A">
        <w:rPr>
          <w:rFonts w:ascii="Times New Roman" w:eastAsia="Times New Roman" w:hAnsi="Times New Roman" w:cs="Times New Roman"/>
          <w:bCs/>
          <w:lang w:val="lt-LT"/>
        </w:rPr>
        <w:t xml:space="preserve"> ir </w:t>
      </w:r>
      <w:proofErr w:type="spellStart"/>
      <w:r w:rsidRPr="0066095A">
        <w:rPr>
          <w:rFonts w:ascii="Times New Roman" w:eastAsia="Times New Roman" w:hAnsi="Times New Roman" w:cs="Times New Roman"/>
          <w:bCs/>
          <w:lang w:val="lt-LT"/>
        </w:rPr>
        <w:t>trastuzumabu</w:t>
      </w:r>
      <w:proofErr w:type="spellEnd"/>
      <w:r w:rsidRPr="0066095A">
        <w:rPr>
          <w:rFonts w:ascii="Times New Roman" w:eastAsia="Times New Roman" w:hAnsi="Times New Roman" w:cs="Times New Roman"/>
          <w:bCs/>
          <w:lang w:val="lt-LT"/>
        </w:rPr>
        <w:t>, reikšmingiausias toksinis poveikis buvo širdies funkcijos sutrikimas (žr.</w:t>
      </w:r>
      <w:r w:rsidR="003A6D1F" w:rsidRPr="0066095A">
        <w:rPr>
          <w:rFonts w:ascii="Times New Roman" w:eastAsia="Times New Roman" w:hAnsi="Times New Roman" w:cs="Times New Roman"/>
          <w:bCs/>
          <w:lang w:val="lt-LT"/>
        </w:rPr>
        <w:t> </w:t>
      </w:r>
      <w:r w:rsidRPr="0066095A">
        <w:rPr>
          <w:rFonts w:ascii="Times New Roman" w:eastAsia="Times New Roman" w:hAnsi="Times New Roman" w:cs="Times New Roman"/>
          <w:bCs/>
          <w:lang w:val="lt-LT"/>
        </w:rPr>
        <w:t>4.8</w:t>
      </w:r>
      <w:r w:rsidR="003A6D1F" w:rsidRPr="0066095A">
        <w:rPr>
          <w:rFonts w:ascii="Times New Roman" w:eastAsia="Times New Roman" w:hAnsi="Times New Roman" w:cs="Times New Roman"/>
          <w:bCs/>
          <w:lang w:val="lt-LT"/>
        </w:rPr>
        <w:t> </w:t>
      </w:r>
      <w:r w:rsidRPr="0066095A">
        <w:rPr>
          <w:rFonts w:ascii="Times New Roman" w:eastAsia="Times New Roman" w:hAnsi="Times New Roman" w:cs="Times New Roman"/>
          <w:bCs/>
          <w:lang w:val="lt-LT"/>
        </w:rPr>
        <w:t>skyrių).</w:t>
      </w:r>
    </w:p>
    <w:p w14:paraId="0BD1676D" w14:textId="77777777" w:rsidR="007C13F8" w:rsidRPr="0066095A" w:rsidRDefault="007C13F8" w:rsidP="007C13F8">
      <w:pPr>
        <w:tabs>
          <w:tab w:val="left" w:pos="567"/>
        </w:tabs>
        <w:spacing w:after="0" w:line="240" w:lineRule="auto"/>
        <w:rPr>
          <w:rFonts w:ascii="Times New Roman" w:eastAsia="Times New Roman" w:hAnsi="Times New Roman" w:cs="Times New Roman"/>
          <w:bCs/>
          <w:lang w:val="lt-LT"/>
        </w:rPr>
      </w:pPr>
    </w:p>
    <w:p w14:paraId="7B7969A8" w14:textId="77777777" w:rsidR="007C13F8" w:rsidRPr="0066095A" w:rsidRDefault="007C13F8" w:rsidP="007C13F8">
      <w:pPr>
        <w:tabs>
          <w:tab w:val="left" w:pos="567"/>
        </w:tabs>
        <w:spacing w:after="0" w:line="240" w:lineRule="auto"/>
        <w:rPr>
          <w:rFonts w:ascii="Times New Roman" w:eastAsia="Times New Roman" w:hAnsi="Times New Roman" w:cs="Times New Roman"/>
          <w:bCs/>
          <w:lang w:val="lt-LT"/>
        </w:rPr>
      </w:pPr>
      <w:r w:rsidRPr="0066095A">
        <w:rPr>
          <w:rFonts w:ascii="Times New Roman" w:eastAsia="Times New Roman" w:hAnsi="Times New Roman" w:cs="Times New Roman"/>
          <w:bCs/>
          <w:lang w:val="lt-LT"/>
        </w:rPr>
        <w:t xml:space="preserve">Progresavusios </w:t>
      </w:r>
      <w:proofErr w:type="spellStart"/>
      <w:r w:rsidRPr="0066095A">
        <w:rPr>
          <w:rFonts w:ascii="Times New Roman" w:eastAsia="Times New Roman" w:hAnsi="Times New Roman" w:cs="Times New Roman"/>
          <w:bCs/>
          <w:lang w:val="lt-LT"/>
        </w:rPr>
        <w:t>nesmulkialąstelinės</w:t>
      </w:r>
      <w:proofErr w:type="spellEnd"/>
      <w:r w:rsidRPr="0066095A">
        <w:rPr>
          <w:rFonts w:ascii="Times New Roman" w:eastAsia="Times New Roman" w:hAnsi="Times New Roman" w:cs="Times New Roman"/>
          <w:bCs/>
          <w:lang w:val="lt-LT"/>
        </w:rPr>
        <w:t xml:space="preserve"> plaučių </w:t>
      </w:r>
      <w:proofErr w:type="spellStart"/>
      <w:r w:rsidRPr="0066095A">
        <w:rPr>
          <w:rFonts w:ascii="Times New Roman" w:eastAsia="Times New Roman" w:hAnsi="Times New Roman" w:cs="Times New Roman"/>
          <w:bCs/>
          <w:lang w:val="lt-LT"/>
        </w:rPr>
        <w:t>karcinomos</w:t>
      </w:r>
      <w:proofErr w:type="spellEnd"/>
      <w:r w:rsidRPr="0066095A">
        <w:rPr>
          <w:rFonts w:ascii="Times New Roman" w:eastAsia="Times New Roman" w:hAnsi="Times New Roman" w:cs="Times New Roman"/>
          <w:bCs/>
          <w:lang w:val="lt-LT"/>
        </w:rPr>
        <w:t xml:space="preserve"> gydymas 175 mg/m</w:t>
      </w:r>
      <w:r w:rsidRPr="0066095A">
        <w:rPr>
          <w:rFonts w:ascii="Times New Roman" w:eastAsia="Times New Roman" w:hAnsi="Times New Roman" w:cs="Times New Roman"/>
          <w:bCs/>
          <w:vertAlign w:val="superscript"/>
          <w:lang w:val="lt-LT"/>
        </w:rPr>
        <w:t>2</w:t>
      </w:r>
      <w:r w:rsidR="003A6D1F" w:rsidRPr="0066095A">
        <w:rPr>
          <w:rFonts w:ascii="Times New Roman" w:eastAsia="Times New Roman" w:hAnsi="Times New Roman" w:cs="Times New Roman"/>
          <w:bCs/>
          <w:lang w:val="lt-LT"/>
        </w:rPr>
        <w:t> </w:t>
      </w:r>
      <w:r w:rsidRPr="0066095A">
        <w:rPr>
          <w:rFonts w:ascii="Times New Roman" w:eastAsia="Times New Roman" w:hAnsi="Times New Roman" w:cs="Times New Roman"/>
          <w:bCs/>
          <w:lang w:val="lt-LT"/>
        </w:rPr>
        <w:t xml:space="preserve">kūno paviršiaus </w:t>
      </w:r>
      <w:proofErr w:type="spellStart"/>
      <w:r w:rsidRPr="0066095A">
        <w:rPr>
          <w:rFonts w:ascii="Times New Roman" w:eastAsia="Times New Roman" w:hAnsi="Times New Roman" w:cs="Times New Roman"/>
          <w:bCs/>
          <w:lang w:val="lt-LT"/>
        </w:rPr>
        <w:t>paklitakselio</w:t>
      </w:r>
      <w:proofErr w:type="spellEnd"/>
      <w:r w:rsidRPr="0066095A">
        <w:rPr>
          <w:rFonts w:ascii="Times New Roman" w:eastAsia="Times New Roman" w:hAnsi="Times New Roman" w:cs="Times New Roman"/>
          <w:bCs/>
          <w:lang w:val="lt-LT"/>
        </w:rPr>
        <w:t xml:space="preserve"> doze, po kurios </w:t>
      </w:r>
      <w:proofErr w:type="spellStart"/>
      <w:r w:rsidRPr="0066095A">
        <w:rPr>
          <w:rFonts w:ascii="Times New Roman" w:eastAsia="Times New Roman" w:hAnsi="Times New Roman" w:cs="Times New Roman"/>
          <w:bCs/>
          <w:lang w:val="lt-LT"/>
        </w:rPr>
        <w:t>infuzuota</w:t>
      </w:r>
      <w:proofErr w:type="spellEnd"/>
      <w:r w:rsidRPr="0066095A">
        <w:rPr>
          <w:rFonts w:ascii="Times New Roman" w:eastAsia="Times New Roman" w:hAnsi="Times New Roman" w:cs="Times New Roman"/>
          <w:bCs/>
          <w:lang w:val="lt-LT"/>
        </w:rPr>
        <w:t xml:space="preserve"> 80 mg/m</w:t>
      </w:r>
      <w:r w:rsidRPr="0066095A">
        <w:rPr>
          <w:rFonts w:ascii="Times New Roman" w:eastAsia="Times New Roman" w:hAnsi="Times New Roman" w:cs="Times New Roman"/>
          <w:bCs/>
          <w:vertAlign w:val="superscript"/>
          <w:lang w:val="lt-LT"/>
        </w:rPr>
        <w:t>2</w:t>
      </w:r>
      <w:r w:rsidR="003A6D1F" w:rsidRPr="0066095A">
        <w:rPr>
          <w:rFonts w:ascii="Times New Roman" w:eastAsia="Times New Roman" w:hAnsi="Times New Roman" w:cs="Times New Roman"/>
          <w:bCs/>
          <w:lang w:val="lt-LT"/>
        </w:rPr>
        <w:t> </w:t>
      </w:r>
      <w:r w:rsidRPr="0066095A">
        <w:rPr>
          <w:rFonts w:ascii="Times New Roman" w:eastAsia="Times New Roman" w:hAnsi="Times New Roman" w:cs="Times New Roman"/>
          <w:bCs/>
          <w:lang w:val="lt-LT"/>
        </w:rPr>
        <w:t xml:space="preserve">kūno paviršiaus </w:t>
      </w:r>
      <w:proofErr w:type="spellStart"/>
      <w:r w:rsidRPr="0066095A">
        <w:rPr>
          <w:rFonts w:ascii="Times New Roman" w:eastAsia="Times New Roman" w:hAnsi="Times New Roman" w:cs="Times New Roman"/>
          <w:bCs/>
          <w:lang w:val="lt-LT"/>
        </w:rPr>
        <w:t>cisplatinos</w:t>
      </w:r>
      <w:proofErr w:type="spellEnd"/>
      <w:r w:rsidRPr="0066095A">
        <w:rPr>
          <w:rFonts w:ascii="Times New Roman" w:eastAsia="Times New Roman" w:hAnsi="Times New Roman" w:cs="Times New Roman"/>
          <w:bCs/>
          <w:lang w:val="lt-LT"/>
        </w:rPr>
        <w:t xml:space="preserve"> dozė, nustatinėtas dviem III fazės tyrimais (</w:t>
      </w:r>
      <w:proofErr w:type="spellStart"/>
      <w:r w:rsidRPr="0066095A">
        <w:rPr>
          <w:rFonts w:ascii="Times New Roman" w:eastAsia="Times New Roman" w:hAnsi="Times New Roman" w:cs="Times New Roman"/>
          <w:bCs/>
          <w:lang w:val="lt-LT"/>
        </w:rPr>
        <w:t>paklitakseliu</w:t>
      </w:r>
      <w:proofErr w:type="spellEnd"/>
      <w:r w:rsidRPr="0066095A">
        <w:rPr>
          <w:rFonts w:ascii="Times New Roman" w:eastAsia="Times New Roman" w:hAnsi="Times New Roman" w:cs="Times New Roman"/>
          <w:bCs/>
          <w:lang w:val="lt-LT"/>
        </w:rPr>
        <w:t xml:space="preserve"> gydyti 367</w:t>
      </w:r>
      <w:r w:rsidR="003A6D1F" w:rsidRPr="0066095A">
        <w:rPr>
          <w:rFonts w:ascii="Times New Roman" w:eastAsia="Times New Roman" w:hAnsi="Times New Roman" w:cs="Times New Roman"/>
          <w:bCs/>
          <w:lang w:val="lt-LT"/>
        </w:rPr>
        <w:t> </w:t>
      </w:r>
      <w:r w:rsidRPr="0066095A">
        <w:rPr>
          <w:rFonts w:ascii="Times New Roman" w:eastAsia="Times New Roman" w:hAnsi="Times New Roman" w:cs="Times New Roman"/>
          <w:bCs/>
          <w:lang w:val="lt-LT"/>
        </w:rPr>
        <w:t>pacientai). Abu tyrimai buvo atsitiktinių imčių. Vieno tyrimo metu poveikis lygintas su 100 mg/m</w:t>
      </w:r>
      <w:r w:rsidRPr="0066095A">
        <w:rPr>
          <w:rFonts w:ascii="Times New Roman" w:eastAsia="Times New Roman" w:hAnsi="Times New Roman" w:cs="Times New Roman"/>
          <w:bCs/>
          <w:vertAlign w:val="superscript"/>
          <w:lang w:val="lt-LT"/>
        </w:rPr>
        <w:t>2</w:t>
      </w:r>
      <w:r w:rsidR="003A6D1F" w:rsidRPr="0066095A">
        <w:rPr>
          <w:rFonts w:ascii="Times New Roman" w:eastAsia="Times New Roman" w:hAnsi="Times New Roman" w:cs="Times New Roman"/>
          <w:bCs/>
          <w:lang w:val="lt-LT"/>
        </w:rPr>
        <w:t> </w:t>
      </w:r>
      <w:r w:rsidRPr="0066095A">
        <w:rPr>
          <w:rFonts w:ascii="Times New Roman" w:eastAsia="Times New Roman" w:hAnsi="Times New Roman" w:cs="Times New Roman"/>
          <w:bCs/>
          <w:lang w:val="lt-LT"/>
        </w:rPr>
        <w:t xml:space="preserve">kūno paviršiaus </w:t>
      </w:r>
      <w:proofErr w:type="spellStart"/>
      <w:r w:rsidRPr="0066095A">
        <w:rPr>
          <w:rFonts w:ascii="Times New Roman" w:eastAsia="Times New Roman" w:hAnsi="Times New Roman" w:cs="Times New Roman"/>
          <w:bCs/>
          <w:lang w:val="lt-LT"/>
        </w:rPr>
        <w:t>cisplatinos</w:t>
      </w:r>
      <w:proofErr w:type="spellEnd"/>
      <w:r w:rsidRPr="0066095A">
        <w:rPr>
          <w:rFonts w:ascii="Times New Roman" w:eastAsia="Times New Roman" w:hAnsi="Times New Roman" w:cs="Times New Roman"/>
          <w:bCs/>
          <w:lang w:val="lt-LT"/>
        </w:rPr>
        <w:t xml:space="preserve"> dozės, kito </w:t>
      </w:r>
      <w:r w:rsidRPr="0066095A">
        <w:rPr>
          <w:rFonts w:ascii="Times New Roman" w:eastAsia="Times New Roman" w:hAnsi="Times New Roman" w:cs="Times New Roman"/>
          <w:bCs/>
          <w:lang w:val="lt-LT"/>
        </w:rPr>
        <w:sym w:font="Symbol" w:char="F02D"/>
      </w:r>
      <w:r w:rsidRPr="0066095A">
        <w:rPr>
          <w:rFonts w:ascii="Times New Roman" w:eastAsia="Times New Roman" w:hAnsi="Times New Roman" w:cs="Times New Roman"/>
          <w:bCs/>
          <w:lang w:val="lt-LT"/>
        </w:rPr>
        <w:t xml:space="preserve"> su 100 mg/m</w:t>
      </w:r>
      <w:r w:rsidRPr="0066095A">
        <w:rPr>
          <w:rFonts w:ascii="Times New Roman" w:eastAsia="Times New Roman" w:hAnsi="Times New Roman" w:cs="Times New Roman"/>
          <w:bCs/>
          <w:vertAlign w:val="superscript"/>
          <w:lang w:val="lt-LT"/>
        </w:rPr>
        <w:t>2</w:t>
      </w:r>
      <w:r w:rsidR="003A6D1F" w:rsidRPr="0066095A">
        <w:rPr>
          <w:rFonts w:ascii="Times New Roman" w:eastAsia="Times New Roman" w:hAnsi="Times New Roman" w:cs="Times New Roman"/>
          <w:bCs/>
          <w:lang w:val="lt-LT"/>
        </w:rPr>
        <w:t> </w:t>
      </w:r>
      <w:r w:rsidRPr="0066095A">
        <w:rPr>
          <w:rFonts w:ascii="Times New Roman" w:eastAsia="Times New Roman" w:hAnsi="Times New Roman" w:cs="Times New Roman"/>
          <w:bCs/>
          <w:lang w:val="lt-LT"/>
        </w:rPr>
        <w:t xml:space="preserve">kūno paviršiaus </w:t>
      </w:r>
      <w:proofErr w:type="spellStart"/>
      <w:r w:rsidRPr="0066095A">
        <w:rPr>
          <w:rFonts w:ascii="Times New Roman" w:eastAsia="Times New Roman" w:hAnsi="Times New Roman" w:cs="Times New Roman"/>
          <w:bCs/>
          <w:lang w:val="lt-LT"/>
        </w:rPr>
        <w:t>tenipozido</w:t>
      </w:r>
      <w:proofErr w:type="spellEnd"/>
      <w:r w:rsidRPr="0066095A">
        <w:rPr>
          <w:rFonts w:ascii="Times New Roman" w:eastAsia="Times New Roman" w:hAnsi="Times New Roman" w:cs="Times New Roman"/>
          <w:bCs/>
          <w:lang w:val="lt-LT"/>
        </w:rPr>
        <w:t xml:space="preserve"> dozės, po kurios buvo </w:t>
      </w:r>
      <w:proofErr w:type="spellStart"/>
      <w:r w:rsidRPr="0066095A">
        <w:rPr>
          <w:rFonts w:ascii="Times New Roman" w:eastAsia="Times New Roman" w:hAnsi="Times New Roman" w:cs="Times New Roman"/>
          <w:bCs/>
          <w:lang w:val="lt-LT"/>
        </w:rPr>
        <w:t>infuzuota</w:t>
      </w:r>
      <w:proofErr w:type="spellEnd"/>
      <w:r w:rsidRPr="0066095A">
        <w:rPr>
          <w:rFonts w:ascii="Times New Roman" w:eastAsia="Times New Roman" w:hAnsi="Times New Roman" w:cs="Times New Roman"/>
          <w:bCs/>
          <w:lang w:val="lt-LT"/>
        </w:rPr>
        <w:t xml:space="preserve"> 80 mg/m</w:t>
      </w:r>
      <w:r w:rsidRPr="0066095A">
        <w:rPr>
          <w:rFonts w:ascii="Times New Roman" w:eastAsia="Times New Roman" w:hAnsi="Times New Roman" w:cs="Times New Roman"/>
          <w:bCs/>
          <w:vertAlign w:val="superscript"/>
          <w:lang w:val="lt-LT"/>
        </w:rPr>
        <w:t>2</w:t>
      </w:r>
      <w:r w:rsidR="003A6D1F" w:rsidRPr="0066095A">
        <w:rPr>
          <w:rFonts w:ascii="Times New Roman" w:eastAsia="Times New Roman" w:hAnsi="Times New Roman" w:cs="Times New Roman"/>
          <w:bCs/>
          <w:lang w:val="lt-LT"/>
        </w:rPr>
        <w:t> </w:t>
      </w:r>
      <w:r w:rsidRPr="0066095A">
        <w:rPr>
          <w:rFonts w:ascii="Times New Roman" w:eastAsia="Times New Roman" w:hAnsi="Times New Roman" w:cs="Times New Roman"/>
          <w:bCs/>
          <w:lang w:val="lt-LT"/>
        </w:rPr>
        <w:t xml:space="preserve">kūno paviršiaus </w:t>
      </w:r>
      <w:proofErr w:type="spellStart"/>
      <w:r w:rsidRPr="0066095A">
        <w:rPr>
          <w:rFonts w:ascii="Times New Roman" w:eastAsia="Times New Roman" w:hAnsi="Times New Roman" w:cs="Times New Roman"/>
          <w:bCs/>
          <w:lang w:val="lt-LT"/>
        </w:rPr>
        <w:t>cisplatinos</w:t>
      </w:r>
      <w:proofErr w:type="spellEnd"/>
      <w:r w:rsidRPr="0066095A">
        <w:rPr>
          <w:rFonts w:ascii="Times New Roman" w:eastAsia="Times New Roman" w:hAnsi="Times New Roman" w:cs="Times New Roman"/>
          <w:bCs/>
          <w:lang w:val="lt-LT"/>
        </w:rPr>
        <w:t xml:space="preserve"> dozė (lyginamaisiais preparatais gydyti 367</w:t>
      </w:r>
      <w:r w:rsidR="003A6D1F" w:rsidRPr="0066095A">
        <w:rPr>
          <w:rFonts w:ascii="Times New Roman" w:eastAsia="Times New Roman" w:hAnsi="Times New Roman" w:cs="Times New Roman"/>
          <w:bCs/>
          <w:lang w:val="lt-LT"/>
        </w:rPr>
        <w:t> </w:t>
      </w:r>
      <w:r w:rsidRPr="0066095A">
        <w:rPr>
          <w:rFonts w:ascii="Times New Roman" w:eastAsia="Times New Roman" w:hAnsi="Times New Roman" w:cs="Times New Roman"/>
          <w:bCs/>
          <w:lang w:val="lt-LT"/>
        </w:rPr>
        <w:t xml:space="preserve">pacientai). Abiejų tyrimų rezultatai yra panašūs. Atsižvelgiant į pirmaeilę vertinamąją baigtį, t. y. mirštamumą, skirtumo tarp gydymo </w:t>
      </w:r>
      <w:proofErr w:type="spellStart"/>
      <w:r w:rsidRPr="0066095A">
        <w:rPr>
          <w:rFonts w:ascii="Times New Roman" w:eastAsia="Times New Roman" w:hAnsi="Times New Roman" w:cs="Times New Roman"/>
          <w:bCs/>
          <w:lang w:val="lt-LT"/>
        </w:rPr>
        <w:t>paklitakseliu</w:t>
      </w:r>
      <w:proofErr w:type="spellEnd"/>
      <w:r w:rsidRPr="0066095A">
        <w:rPr>
          <w:rFonts w:ascii="Times New Roman" w:eastAsia="Times New Roman" w:hAnsi="Times New Roman" w:cs="Times New Roman"/>
          <w:bCs/>
          <w:lang w:val="lt-LT"/>
        </w:rPr>
        <w:t xml:space="preserve"> ar lyginamuoju preparatu nebuvo (</w:t>
      </w:r>
      <w:proofErr w:type="spellStart"/>
      <w:r w:rsidRPr="0066095A">
        <w:rPr>
          <w:rFonts w:ascii="Times New Roman" w:eastAsia="Times New Roman" w:hAnsi="Times New Roman" w:cs="Times New Roman"/>
          <w:bCs/>
          <w:lang w:val="lt-LT"/>
        </w:rPr>
        <w:t>paklitakseliu</w:t>
      </w:r>
      <w:proofErr w:type="spellEnd"/>
      <w:r w:rsidRPr="0066095A">
        <w:rPr>
          <w:rFonts w:ascii="Times New Roman" w:eastAsia="Times New Roman" w:hAnsi="Times New Roman" w:cs="Times New Roman"/>
          <w:bCs/>
          <w:lang w:val="lt-LT"/>
        </w:rPr>
        <w:t xml:space="preserve"> gydytų </w:t>
      </w:r>
      <w:r w:rsidR="003A6D1F" w:rsidRPr="0066095A">
        <w:rPr>
          <w:rFonts w:ascii="Times New Roman" w:eastAsia="Times New Roman" w:hAnsi="Times New Roman" w:cs="Times New Roman"/>
          <w:bCs/>
          <w:lang w:val="lt-LT"/>
        </w:rPr>
        <w:t>pacientų</w:t>
      </w:r>
      <w:r w:rsidRPr="0066095A">
        <w:rPr>
          <w:rFonts w:ascii="Times New Roman" w:eastAsia="Times New Roman" w:hAnsi="Times New Roman" w:cs="Times New Roman"/>
          <w:bCs/>
          <w:lang w:val="lt-LT"/>
        </w:rPr>
        <w:t xml:space="preserve"> vidutinė </w:t>
      </w:r>
      <w:proofErr w:type="spellStart"/>
      <w:r w:rsidRPr="0066095A">
        <w:rPr>
          <w:rFonts w:ascii="Times New Roman" w:eastAsia="Times New Roman" w:hAnsi="Times New Roman" w:cs="Times New Roman"/>
          <w:bCs/>
          <w:lang w:val="lt-LT"/>
        </w:rPr>
        <w:t>išgyvenamumo</w:t>
      </w:r>
      <w:proofErr w:type="spellEnd"/>
      <w:r w:rsidRPr="0066095A">
        <w:rPr>
          <w:rFonts w:ascii="Times New Roman" w:eastAsia="Times New Roman" w:hAnsi="Times New Roman" w:cs="Times New Roman"/>
          <w:bCs/>
          <w:lang w:val="lt-LT"/>
        </w:rPr>
        <w:t xml:space="preserve"> trukmė buvo atitinkamai 8,1 mėn. ir 9,9 mėn., gydytų lyginamaisiais preparatais </w:t>
      </w:r>
      <w:r w:rsidRPr="0066095A">
        <w:rPr>
          <w:rFonts w:ascii="Times New Roman" w:eastAsia="Times New Roman" w:hAnsi="Times New Roman" w:cs="Times New Roman"/>
          <w:bCs/>
          <w:lang w:val="lt-LT"/>
        </w:rPr>
        <w:sym w:font="Symbol" w:char="F02D"/>
      </w:r>
      <w:r w:rsidRPr="0066095A">
        <w:rPr>
          <w:rFonts w:ascii="Times New Roman" w:eastAsia="Times New Roman" w:hAnsi="Times New Roman" w:cs="Times New Roman"/>
          <w:bCs/>
          <w:lang w:val="lt-LT"/>
        </w:rPr>
        <w:t xml:space="preserve"> atitinkamai 8,6 mėn. ir 9,9 mėn.). </w:t>
      </w:r>
      <w:r w:rsidR="003A6D1F" w:rsidRPr="0066095A">
        <w:rPr>
          <w:rFonts w:ascii="Times New Roman" w:eastAsia="Times New Roman" w:hAnsi="Times New Roman" w:cs="Times New Roman"/>
          <w:bCs/>
          <w:lang w:val="lt-LT"/>
        </w:rPr>
        <w:t>Pacientų</w:t>
      </w:r>
      <w:r w:rsidRPr="0066095A">
        <w:rPr>
          <w:rFonts w:ascii="Times New Roman" w:eastAsia="Times New Roman" w:hAnsi="Times New Roman" w:cs="Times New Roman"/>
          <w:bCs/>
          <w:lang w:val="lt-LT"/>
        </w:rPr>
        <w:t xml:space="preserve"> </w:t>
      </w:r>
      <w:proofErr w:type="spellStart"/>
      <w:r w:rsidRPr="0066095A">
        <w:rPr>
          <w:rFonts w:ascii="Times New Roman" w:eastAsia="Times New Roman" w:hAnsi="Times New Roman" w:cs="Times New Roman"/>
          <w:bCs/>
          <w:lang w:val="lt-LT"/>
        </w:rPr>
        <w:t>išgyvenamumo</w:t>
      </w:r>
      <w:proofErr w:type="spellEnd"/>
      <w:r w:rsidRPr="0066095A">
        <w:rPr>
          <w:rFonts w:ascii="Times New Roman" w:eastAsia="Times New Roman" w:hAnsi="Times New Roman" w:cs="Times New Roman"/>
          <w:bCs/>
          <w:lang w:val="lt-LT"/>
        </w:rPr>
        <w:t xml:space="preserve"> be ligos progresavimo trukmė reikšmingai irgi nesiskyrė. Atsižvelgiant į atsako į gydymą dažnį, gydymo </w:t>
      </w:r>
      <w:proofErr w:type="spellStart"/>
      <w:r w:rsidRPr="0066095A">
        <w:rPr>
          <w:rFonts w:ascii="Times New Roman" w:eastAsia="Times New Roman" w:hAnsi="Times New Roman" w:cs="Times New Roman"/>
          <w:bCs/>
          <w:lang w:val="lt-LT"/>
        </w:rPr>
        <w:t>paklitakselio</w:t>
      </w:r>
      <w:proofErr w:type="spellEnd"/>
      <w:r w:rsidRPr="0066095A">
        <w:rPr>
          <w:rFonts w:ascii="Times New Roman" w:eastAsia="Times New Roman" w:hAnsi="Times New Roman" w:cs="Times New Roman"/>
          <w:bCs/>
          <w:lang w:val="lt-LT"/>
        </w:rPr>
        <w:t xml:space="preserve"> ir </w:t>
      </w:r>
      <w:proofErr w:type="spellStart"/>
      <w:r w:rsidRPr="0066095A">
        <w:rPr>
          <w:rFonts w:ascii="Times New Roman" w:eastAsia="Times New Roman" w:hAnsi="Times New Roman" w:cs="Times New Roman"/>
          <w:bCs/>
          <w:lang w:val="lt-LT"/>
        </w:rPr>
        <w:t>cisplatinos</w:t>
      </w:r>
      <w:proofErr w:type="spellEnd"/>
      <w:r w:rsidRPr="0066095A">
        <w:rPr>
          <w:rFonts w:ascii="Times New Roman" w:eastAsia="Times New Roman" w:hAnsi="Times New Roman" w:cs="Times New Roman"/>
          <w:bCs/>
          <w:lang w:val="lt-LT"/>
        </w:rPr>
        <w:t xml:space="preserve"> deriniu nauda buvo reikšmingesnė. Gyvenimo kokybės tyrimo duomenys rodo, kad atsižvelgiant į apetito praradimą, gydymas </w:t>
      </w:r>
      <w:proofErr w:type="spellStart"/>
      <w:r w:rsidRPr="0066095A">
        <w:rPr>
          <w:rFonts w:ascii="Times New Roman" w:eastAsia="Times New Roman" w:hAnsi="Times New Roman" w:cs="Times New Roman"/>
          <w:bCs/>
          <w:lang w:val="lt-LT"/>
        </w:rPr>
        <w:t>paklitakseliu</w:t>
      </w:r>
      <w:proofErr w:type="spellEnd"/>
      <w:r w:rsidRPr="0066095A">
        <w:rPr>
          <w:rFonts w:ascii="Times New Roman" w:eastAsia="Times New Roman" w:hAnsi="Times New Roman" w:cs="Times New Roman"/>
          <w:bCs/>
          <w:lang w:val="lt-LT"/>
        </w:rPr>
        <w:t xml:space="preserve"> buvo naudingesnis, atsižvelgiant į periferinę neuropatiją </w:t>
      </w:r>
      <w:r w:rsidRPr="0066095A">
        <w:rPr>
          <w:rFonts w:ascii="Times New Roman" w:eastAsia="Times New Roman" w:hAnsi="Times New Roman" w:cs="Times New Roman"/>
          <w:bCs/>
          <w:lang w:val="lt-LT"/>
        </w:rPr>
        <w:sym w:font="Symbol" w:char="F02D"/>
      </w:r>
      <w:r w:rsidRPr="0066095A">
        <w:rPr>
          <w:rFonts w:ascii="Times New Roman" w:eastAsia="Times New Roman" w:hAnsi="Times New Roman" w:cs="Times New Roman"/>
          <w:bCs/>
          <w:lang w:val="lt-LT"/>
        </w:rPr>
        <w:t xml:space="preserve"> mažiau naudingas (p </w:t>
      </w:r>
      <w:r w:rsidRPr="0066095A">
        <w:rPr>
          <w:rFonts w:ascii="Times New Roman" w:eastAsia="Times New Roman" w:hAnsi="Times New Roman" w:cs="Times New Roman"/>
          <w:bCs/>
          <w:lang w:val="lt-LT"/>
        </w:rPr>
        <w:sym w:font="Symbol" w:char="F03C"/>
      </w:r>
      <w:r w:rsidRPr="0066095A">
        <w:rPr>
          <w:rFonts w:ascii="Times New Roman" w:eastAsia="Times New Roman" w:hAnsi="Times New Roman" w:cs="Times New Roman"/>
          <w:bCs/>
          <w:lang w:val="lt-LT"/>
        </w:rPr>
        <w:t> 0,008).</w:t>
      </w:r>
    </w:p>
    <w:p w14:paraId="7BD7408C" w14:textId="77777777" w:rsidR="007C13F8" w:rsidRPr="0066095A" w:rsidRDefault="007C13F8" w:rsidP="007C13F8">
      <w:pPr>
        <w:tabs>
          <w:tab w:val="left" w:pos="567"/>
        </w:tabs>
        <w:spacing w:after="0" w:line="240" w:lineRule="auto"/>
        <w:rPr>
          <w:rFonts w:ascii="Times New Roman" w:eastAsia="Times New Roman" w:hAnsi="Times New Roman" w:cs="Times New Roman"/>
          <w:lang w:val="lt-LT"/>
        </w:rPr>
      </w:pPr>
    </w:p>
    <w:p w14:paraId="0BD43811" w14:textId="77777777" w:rsidR="007C13F8" w:rsidRPr="0066095A" w:rsidRDefault="007C13F8" w:rsidP="007C13F8">
      <w:pPr>
        <w:tabs>
          <w:tab w:val="left" w:pos="567"/>
        </w:tabs>
        <w:spacing w:after="0" w:line="240" w:lineRule="auto"/>
        <w:rPr>
          <w:rFonts w:ascii="Times New Roman" w:eastAsia="Times New Roman" w:hAnsi="Times New Roman" w:cs="Times New Roman"/>
          <w:lang w:val="lt-LT"/>
        </w:rPr>
      </w:pPr>
      <w:proofErr w:type="spellStart"/>
      <w:r w:rsidRPr="0066095A">
        <w:rPr>
          <w:rFonts w:ascii="Times New Roman" w:eastAsia="Times New Roman" w:hAnsi="Times New Roman" w:cs="Times New Roman"/>
          <w:lang w:val="lt-LT"/>
        </w:rPr>
        <w:t>Paklitakselio</w:t>
      </w:r>
      <w:proofErr w:type="spellEnd"/>
      <w:r w:rsidRPr="0066095A">
        <w:rPr>
          <w:rFonts w:ascii="Times New Roman" w:eastAsia="Times New Roman" w:hAnsi="Times New Roman" w:cs="Times New Roman"/>
          <w:lang w:val="lt-LT"/>
        </w:rPr>
        <w:t xml:space="preserve"> veiksmingumas ir saugumas gydant su AIDS susijusią </w:t>
      </w:r>
      <w:proofErr w:type="spellStart"/>
      <w:r w:rsidRPr="0066095A">
        <w:rPr>
          <w:rFonts w:ascii="Times New Roman" w:eastAsia="Times New Roman" w:hAnsi="Times New Roman" w:cs="Times New Roman"/>
          <w:lang w:val="lt-LT"/>
        </w:rPr>
        <w:t>Kapoši</w:t>
      </w:r>
      <w:proofErr w:type="spellEnd"/>
      <w:r w:rsidRPr="0066095A">
        <w:rPr>
          <w:rFonts w:ascii="Times New Roman" w:eastAsia="Times New Roman" w:hAnsi="Times New Roman" w:cs="Times New Roman"/>
          <w:lang w:val="lt-LT"/>
        </w:rPr>
        <w:t xml:space="preserve"> sarkomą nustatinėtas nelyginamuoju tyrimu, kuriame dalyvavo 107</w:t>
      </w:r>
      <w:r w:rsidR="003A6D1F" w:rsidRPr="0066095A">
        <w:rPr>
          <w:rFonts w:ascii="Times New Roman" w:eastAsia="Times New Roman" w:hAnsi="Times New Roman" w:cs="Times New Roman"/>
          <w:lang w:val="lt-LT"/>
        </w:rPr>
        <w:t> </w:t>
      </w:r>
      <w:r w:rsidRPr="0066095A">
        <w:rPr>
          <w:rFonts w:ascii="Times New Roman" w:eastAsia="Times New Roman" w:hAnsi="Times New Roman" w:cs="Times New Roman"/>
          <w:lang w:val="lt-LT"/>
        </w:rPr>
        <w:t>progresavusia KS sergantys pacientai, anksčiau gydyti sisteminio poveikio chemoterapiniais preparatais. Pirmaeilė vertinamoji baigtis buvo aukščiausio laipsnio auglio atsakas. 63</w:t>
      </w:r>
      <w:r w:rsidR="003A6D1F" w:rsidRPr="0066095A">
        <w:rPr>
          <w:rFonts w:ascii="Times New Roman" w:eastAsia="Times New Roman" w:hAnsi="Times New Roman" w:cs="Times New Roman"/>
          <w:lang w:val="lt-LT"/>
        </w:rPr>
        <w:t> </w:t>
      </w:r>
      <w:r w:rsidRPr="0066095A">
        <w:rPr>
          <w:rFonts w:ascii="Times New Roman" w:eastAsia="Times New Roman" w:hAnsi="Times New Roman" w:cs="Times New Roman"/>
          <w:lang w:val="lt-LT"/>
        </w:rPr>
        <w:t>iš 107</w:t>
      </w:r>
      <w:r w:rsidR="003A6D1F" w:rsidRPr="0066095A">
        <w:rPr>
          <w:rFonts w:ascii="Times New Roman" w:eastAsia="Times New Roman" w:hAnsi="Times New Roman" w:cs="Times New Roman"/>
          <w:lang w:val="lt-LT"/>
        </w:rPr>
        <w:t> </w:t>
      </w:r>
      <w:r w:rsidRPr="0066095A">
        <w:rPr>
          <w:rFonts w:ascii="Times New Roman" w:eastAsia="Times New Roman" w:hAnsi="Times New Roman" w:cs="Times New Roman"/>
          <w:lang w:val="lt-LT"/>
        </w:rPr>
        <w:t xml:space="preserve">tiriamųjų buvo atsparūs </w:t>
      </w:r>
      <w:proofErr w:type="spellStart"/>
      <w:r w:rsidRPr="0066095A">
        <w:rPr>
          <w:rFonts w:ascii="Times New Roman" w:eastAsia="Times New Roman" w:hAnsi="Times New Roman" w:cs="Times New Roman"/>
          <w:lang w:val="lt-LT"/>
        </w:rPr>
        <w:t>liposominiams</w:t>
      </w:r>
      <w:proofErr w:type="spellEnd"/>
      <w:r w:rsidRPr="0066095A">
        <w:rPr>
          <w:rFonts w:ascii="Times New Roman" w:eastAsia="Times New Roman" w:hAnsi="Times New Roman" w:cs="Times New Roman"/>
          <w:lang w:val="lt-LT"/>
        </w:rPr>
        <w:t xml:space="preserve"> </w:t>
      </w:r>
      <w:proofErr w:type="spellStart"/>
      <w:r w:rsidRPr="0066095A">
        <w:rPr>
          <w:rFonts w:ascii="Times New Roman" w:eastAsia="Times New Roman" w:hAnsi="Times New Roman" w:cs="Times New Roman"/>
          <w:lang w:val="lt-LT"/>
        </w:rPr>
        <w:t>antraciklinams</w:t>
      </w:r>
      <w:proofErr w:type="spellEnd"/>
      <w:r w:rsidRPr="0066095A">
        <w:rPr>
          <w:rFonts w:ascii="Times New Roman" w:eastAsia="Times New Roman" w:hAnsi="Times New Roman" w:cs="Times New Roman"/>
          <w:lang w:val="lt-LT"/>
        </w:rPr>
        <w:t>. Jie buvo pagrindinė grupė nustatinėjant preparato veiksmingumą. Po 15</w:t>
      </w:r>
      <w:r w:rsidR="003A6D1F" w:rsidRPr="0066095A">
        <w:rPr>
          <w:rFonts w:ascii="Times New Roman" w:eastAsia="Times New Roman" w:hAnsi="Times New Roman" w:cs="Times New Roman"/>
          <w:lang w:val="lt-LT"/>
        </w:rPr>
        <w:t> </w:t>
      </w:r>
      <w:r w:rsidRPr="0066095A">
        <w:rPr>
          <w:rFonts w:ascii="Times New Roman" w:eastAsia="Times New Roman" w:hAnsi="Times New Roman" w:cs="Times New Roman"/>
          <w:lang w:val="lt-LT"/>
        </w:rPr>
        <w:t xml:space="preserve">gydymo kursų sėkmingo rezultato (visiškas arba dalinis </w:t>
      </w:r>
      <w:r w:rsidR="003A6D1F" w:rsidRPr="0066095A">
        <w:rPr>
          <w:rFonts w:ascii="Times New Roman" w:eastAsia="Times New Roman" w:hAnsi="Times New Roman" w:cs="Times New Roman"/>
          <w:lang w:val="lt-LT"/>
        </w:rPr>
        <w:t>naviko</w:t>
      </w:r>
      <w:r w:rsidRPr="0066095A">
        <w:rPr>
          <w:rFonts w:ascii="Times New Roman" w:eastAsia="Times New Roman" w:hAnsi="Times New Roman" w:cs="Times New Roman"/>
          <w:lang w:val="lt-LT"/>
        </w:rPr>
        <w:t xml:space="preserve"> atsakas) dažnis </w:t>
      </w:r>
      <w:proofErr w:type="spellStart"/>
      <w:r w:rsidRPr="0066095A">
        <w:rPr>
          <w:rFonts w:ascii="Times New Roman" w:eastAsia="Times New Roman" w:hAnsi="Times New Roman" w:cs="Times New Roman"/>
          <w:lang w:val="lt-LT"/>
        </w:rPr>
        <w:t>liposominiams</w:t>
      </w:r>
      <w:proofErr w:type="spellEnd"/>
      <w:r w:rsidRPr="0066095A">
        <w:rPr>
          <w:rFonts w:ascii="Times New Roman" w:eastAsia="Times New Roman" w:hAnsi="Times New Roman" w:cs="Times New Roman"/>
          <w:lang w:val="lt-LT"/>
        </w:rPr>
        <w:t xml:space="preserve"> </w:t>
      </w:r>
      <w:proofErr w:type="spellStart"/>
      <w:r w:rsidRPr="0066095A">
        <w:rPr>
          <w:rFonts w:ascii="Times New Roman" w:eastAsia="Times New Roman" w:hAnsi="Times New Roman" w:cs="Times New Roman"/>
          <w:lang w:val="lt-LT"/>
        </w:rPr>
        <w:t>antraciklinams</w:t>
      </w:r>
      <w:proofErr w:type="spellEnd"/>
      <w:r w:rsidRPr="0066095A">
        <w:rPr>
          <w:rFonts w:ascii="Times New Roman" w:eastAsia="Times New Roman" w:hAnsi="Times New Roman" w:cs="Times New Roman"/>
          <w:lang w:val="lt-LT"/>
        </w:rPr>
        <w:t xml:space="preserve"> atspariems pacientams buvo 57</w:t>
      </w:r>
      <w:r w:rsidR="003A6D1F" w:rsidRPr="0066095A">
        <w:rPr>
          <w:rFonts w:ascii="Times New Roman" w:eastAsia="Times New Roman" w:hAnsi="Times New Roman" w:cs="Times New Roman"/>
          <w:lang w:val="lt-LT"/>
        </w:rPr>
        <w:t> </w:t>
      </w:r>
      <w:r w:rsidRPr="0066095A">
        <w:rPr>
          <w:rFonts w:ascii="Times New Roman" w:eastAsia="Times New Roman" w:hAnsi="Times New Roman" w:cs="Times New Roman"/>
          <w:lang w:val="lt-LT"/>
        </w:rPr>
        <w:sym w:font="Symbol" w:char="F025"/>
      </w:r>
      <w:r w:rsidRPr="0066095A">
        <w:rPr>
          <w:rFonts w:ascii="Times New Roman" w:eastAsia="Times New Roman" w:hAnsi="Times New Roman" w:cs="Times New Roman"/>
          <w:lang w:val="lt-LT"/>
        </w:rPr>
        <w:t xml:space="preserve"> (PI: 44 – 70 </w:t>
      </w:r>
      <w:r w:rsidRPr="0066095A">
        <w:rPr>
          <w:rFonts w:ascii="Times New Roman" w:eastAsia="Times New Roman" w:hAnsi="Times New Roman" w:cs="Times New Roman"/>
          <w:lang w:val="lt-LT"/>
        </w:rPr>
        <w:sym w:font="Symbol" w:char="F025"/>
      </w:r>
      <w:r w:rsidRPr="0066095A">
        <w:rPr>
          <w:rFonts w:ascii="Times New Roman" w:eastAsia="Times New Roman" w:hAnsi="Times New Roman" w:cs="Times New Roman"/>
          <w:lang w:val="lt-LT"/>
        </w:rPr>
        <w:t xml:space="preserve">). Daugiau negu pusei jų atsakas buvo pastebimas jau po pirmųjų trijų gydymo kursų. Tų </w:t>
      </w:r>
      <w:proofErr w:type="spellStart"/>
      <w:r w:rsidRPr="0066095A">
        <w:rPr>
          <w:rFonts w:ascii="Times New Roman" w:eastAsia="Times New Roman" w:hAnsi="Times New Roman" w:cs="Times New Roman"/>
          <w:lang w:val="lt-LT"/>
        </w:rPr>
        <w:t>liposominiams</w:t>
      </w:r>
      <w:proofErr w:type="spellEnd"/>
      <w:r w:rsidRPr="0066095A">
        <w:rPr>
          <w:rFonts w:ascii="Times New Roman" w:eastAsia="Times New Roman" w:hAnsi="Times New Roman" w:cs="Times New Roman"/>
          <w:lang w:val="lt-LT"/>
        </w:rPr>
        <w:t xml:space="preserve"> </w:t>
      </w:r>
      <w:proofErr w:type="spellStart"/>
      <w:r w:rsidRPr="0066095A">
        <w:rPr>
          <w:rFonts w:ascii="Times New Roman" w:eastAsia="Times New Roman" w:hAnsi="Times New Roman" w:cs="Times New Roman"/>
          <w:lang w:val="lt-LT"/>
        </w:rPr>
        <w:t>antraciklinams</w:t>
      </w:r>
      <w:proofErr w:type="spellEnd"/>
      <w:r w:rsidRPr="0066095A">
        <w:rPr>
          <w:rFonts w:ascii="Times New Roman" w:eastAsia="Times New Roman" w:hAnsi="Times New Roman" w:cs="Times New Roman"/>
          <w:lang w:val="lt-LT"/>
        </w:rPr>
        <w:t xml:space="preserve"> atsparių </w:t>
      </w:r>
      <w:r w:rsidR="003A6D1F" w:rsidRPr="0066095A">
        <w:rPr>
          <w:rFonts w:ascii="Times New Roman" w:eastAsia="Times New Roman" w:hAnsi="Times New Roman" w:cs="Times New Roman"/>
          <w:lang w:val="lt-LT"/>
        </w:rPr>
        <w:t>pacientų</w:t>
      </w:r>
      <w:r w:rsidRPr="0066095A">
        <w:rPr>
          <w:rFonts w:ascii="Times New Roman" w:eastAsia="Times New Roman" w:hAnsi="Times New Roman" w:cs="Times New Roman"/>
          <w:lang w:val="lt-LT"/>
        </w:rPr>
        <w:t>, kurie niekada nebuvo gydyti proteazės inhibitoriais (55,6 </w:t>
      </w:r>
      <w:r w:rsidRPr="0066095A">
        <w:rPr>
          <w:rFonts w:ascii="Times New Roman" w:eastAsia="Times New Roman" w:hAnsi="Times New Roman" w:cs="Times New Roman"/>
          <w:lang w:val="lt-LT"/>
        </w:rPr>
        <w:sym w:font="Symbol" w:char="F025"/>
      </w:r>
      <w:r w:rsidRPr="0066095A">
        <w:rPr>
          <w:rFonts w:ascii="Times New Roman" w:eastAsia="Times New Roman" w:hAnsi="Times New Roman" w:cs="Times New Roman"/>
          <w:lang w:val="lt-LT"/>
        </w:rPr>
        <w:t xml:space="preserve">), ir tų, kurie vienu iš jų buvo gydyti bent </w:t>
      </w:r>
      <w:r w:rsidRPr="0066095A">
        <w:rPr>
          <w:rFonts w:ascii="Times New Roman" w:eastAsia="Times New Roman" w:hAnsi="Times New Roman" w:cs="Times New Roman"/>
          <w:lang w:val="lt-LT"/>
        </w:rPr>
        <w:lastRenderedPageBreak/>
        <w:t xml:space="preserve">2 mėn. prieš terapiją </w:t>
      </w:r>
      <w:proofErr w:type="spellStart"/>
      <w:r w:rsidRPr="0066095A">
        <w:rPr>
          <w:rFonts w:ascii="Times New Roman" w:eastAsia="Times New Roman" w:hAnsi="Times New Roman" w:cs="Times New Roman"/>
          <w:lang w:val="lt-LT"/>
        </w:rPr>
        <w:t>paklitakseliu</w:t>
      </w:r>
      <w:proofErr w:type="spellEnd"/>
      <w:r w:rsidRPr="0066095A">
        <w:rPr>
          <w:rFonts w:ascii="Times New Roman" w:eastAsia="Times New Roman" w:hAnsi="Times New Roman" w:cs="Times New Roman"/>
          <w:lang w:val="lt-LT"/>
        </w:rPr>
        <w:t xml:space="preserve"> (60,9 </w:t>
      </w:r>
      <w:r w:rsidRPr="0066095A">
        <w:rPr>
          <w:rFonts w:ascii="Times New Roman" w:eastAsia="Times New Roman" w:hAnsi="Times New Roman" w:cs="Times New Roman"/>
          <w:lang w:val="lt-LT"/>
        </w:rPr>
        <w:sym w:font="Symbol" w:char="F025"/>
      </w:r>
      <w:r w:rsidRPr="0066095A">
        <w:rPr>
          <w:rFonts w:ascii="Times New Roman" w:eastAsia="Times New Roman" w:hAnsi="Times New Roman" w:cs="Times New Roman"/>
          <w:lang w:val="lt-LT"/>
        </w:rPr>
        <w:t xml:space="preserve">), atsako į gydymą dažnis buvo vienodas. Pagrindinės grupės </w:t>
      </w:r>
      <w:r w:rsidR="003A6D1F" w:rsidRPr="0066095A">
        <w:rPr>
          <w:rFonts w:ascii="Times New Roman" w:eastAsia="Times New Roman" w:hAnsi="Times New Roman" w:cs="Times New Roman"/>
          <w:lang w:val="lt-LT"/>
        </w:rPr>
        <w:t>pacientams</w:t>
      </w:r>
      <w:r w:rsidRPr="0066095A">
        <w:rPr>
          <w:rFonts w:ascii="Times New Roman" w:eastAsia="Times New Roman" w:hAnsi="Times New Roman" w:cs="Times New Roman"/>
          <w:lang w:val="lt-LT"/>
        </w:rPr>
        <w:t xml:space="preserve"> vidutinis laikas, per kurį </w:t>
      </w:r>
      <w:r w:rsidR="003A6D1F" w:rsidRPr="0066095A">
        <w:rPr>
          <w:rFonts w:ascii="Times New Roman" w:eastAsia="Times New Roman" w:hAnsi="Times New Roman" w:cs="Times New Roman"/>
          <w:lang w:val="lt-LT"/>
        </w:rPr>
        <w:t>navikas</w:t>
      </w:r>
      <w:r w:rsidRPr="0066095A">
        <w:rPr>
          <w:rFonts w:ascii="Times New Roman" w:eastAsia="Times New Roman" w:hAnsi="Times New Roman" w:cs="Times New Roman"/>
          <w:lang w:val="lt-LT"/>
        </w:rPr>
        <w:t xml:space="preserve"> pradėjo progresuoti, buvo 468</w:t>
      </w:r>
      <w:r w:rsidR="003A6D1F" w:rsidRPr="0066095A">
        <w:rPr>
          <w:rFonts w:ascii="Times New Roman" w:eastAsia="Times New Roman" w:hAnsi="Times New Roman" w:cs="Times New Roman"/>
          <w:lang w:val="lt-LT"/>
        </w:rPr>
        <w:t> </w:t>
      </w:r>
      <w:r w:rsidRPr="0066095A">
        <w:rPr>
          <w:rFonts w:ascii="Times New Roman" w:eastAsia="Times New Roman" w:hAnsi="Times New Roman" w:cs="Times New Roman"/>
          <w:lang w:val="lt-LT"/>
        </w:rPr>
        <w:t>paros (95 </w:t>
      </w:r>
      <w:r w:rsidRPr="0066095A">
        <w:rPr>
          <w:rFonts w:ascii="Times New Roman" w:eastAsia="Times New Roman" w:hAnsi="Times New Roman" w:cs="Times New Roman"/>
          <w:lang w:val="lt-LT"/>
        </w:rPr>
        <w:sym w:font="Symbol" w:char="F025"/>
      </w:r>
      <w:r w:rsidRPr="0066095A">
        <w:rPr>
          <w:rFonts w:ascii="Times New Roman" w:eastAsia="Times New Roman" w:hAnsi="Times New Roman" w:cs="Times New Roman"/>
          <w:lang w:val="lt-LT"/>
        </w:rPr>
        <w:t xml:space="preserve"> PI: 257</w:t>
      </w:r>
      <w:r w:rsidRPr="0066095A">
        <w:rPr>
          <w:rFonts w:ascii="Times New Roman" w:eastAsia="Times New Roman" w:hAnsi="Times New Roman" w:cs="Times New Roman"/>
          <w:i/>
          <w:iCs/>
          <w:lang w:val="lt-LT"/>
        </w:rPr>
        <w:t>-NE)</w:t>
      </w:r>
      <w:r w:rsidRPr="0066095A">
        <w:rPr>
          <w:rFonts w:ascii="Times New Roman" w:eastAsia="Times New Roman" w:hAnsi="Times New Roman" w:cs="Times New Roman"/>
          <w:lang w:val="lt-LT"/>
        </w:rPr>
        <w:t xml:space="preserve">. </w:t>
      </w:r>
      <w:proofErr w:type="spellStart"/>
      <w:r w:rsidRPr="0066095A">
        <w:rPr>
          <w:rFonts w:ascii="Times New Roman" w:eastAsia="Times New Roman" w:hAnsi="Times New Roman" w:cs="Times New Roman"/>
          <w:lang w:val="lt-LT"/>
        </w:rPr>
        <w:t>Paklitakseliu</w:t>
      </w:r>
      <w:proofErr w:type="spellEnd"/>
      <w:r w:rsidRPr="0066095A">
        <w:rPr>
          <w:rFonts w:ascii="Times New Roman" w:eastAsia="Times New Roman" w:hAnsi="Times New Roman" w:cs="Times New Roman"/>
          <w:lang w:val="lt-LT"/>
        </w:rPr>
        <w:t xml:space="preserve"> gydomų </w:t>
      </w:r>
      <w:r w:rsidR="003A6D1F" w:rsidRPr="0066095A">
        <w:rPr>
          <w:rFonts w:ascii="Times New Roman" w:eastAsia="Times New Roman" w:hAnsi="Times New Roman" w:cs="Times New Roman"/>
          <w:lang w:val="lt-LT"/>
        </w:rPr>
        <w:t>pacientų</w:t>
      </w:r>
      <w:r w:rsidRPr="0066095A">
        <w:rPr>
          <w:rFonts w:ascii="Times New Roman" w:eastAsia="Times New Roman" w:hAnsi="Times New Roman" w:cs="Times New Roman"/>
          <w:lang w:val="lt-LT"/>
        </w:rPr>
        <w:t xml:space="preserve"> vidutinę </w:t>
      </w:r>
      <w:proofErr w:type="spellStart"/>
      <w:r w:rsidRPr="0066095A">
        <w:rPr>
          <w:rFonts w:ascii="Times New Roman" w:eastAsia="Times New Roman" w:hAnsi="Times New Roman" w:cs="Times New Roman"/>
          <w:lang w:val="lt-LT"/>
        </w:rPr>
        <w:t>išgyvenamumo</w:t>
      </w:r>
      <w:proofErr w:type="spellEnd"/>
      <w:r w:rsidRPr="0066095A">
        <w:rPr>
          <w:rFonts w:ascii="Times New Roman" w:eastAsia="Times New Roman" w:hAnsi="Times New Roman" w:cs="Times New Roman"/>
          <w:lang w:val="lt-LT"/>
        </w:rPr>
        <w:t xml:space="preserve"> trukmę apskaičiuoti neįmanoma, tačiau pagrindinės grupės pacientų mažiausia 95 </w:t>
      </w:r>
      <w:r w:rsidRPr="0066095A">
        <w:rPr>
          <w:rFonts w:ascii="Times New Roman" w:eastAsia="Times New Roman" w:hAnsi="Times New Roman" w:cs="Times New Roman"/>
          <w:lang w:val="lt-LT"/>
        </w:rPr>
        <w:sym w:font="Symbol" w:char="F025"/>
      </w:r>
      <w:r w:rsidRPr="0066095A">
        <w:rPr>
          <w:rFonts w:ascii="Times New Roman" w:eastAsia="Times New Roman" w:hAnsi="Times New Roman" w:cs="Times New Roman"/>
          <w:lang w:val="lt-LT"/>
        </w:rPr>
        <w:t xml:space="preserve"> riba buvo 617</w:t>
      </w:r>
      <w:r w:rsidR="003A6D1F" w:rsidRPr="0066095A">
        <w:rPr>
          <w:rFonts w:ascii="Times New Roman" w:eastAsia="Times New Roman" w:hAnsi="Times New Roman" w:cs="Times New Roman"/>
          <w:lang w:val="lt-LT"/>
        </w:rPr>
        <w:t> </w:t>
      </w:r>
      <w:r w:rsidRPr="0066095A">
        <w:rPr>
          <w:rFonts w:ascii="Times New Roman" w:eastAsia="Times New Roman" w:hAnsi="Times New Roman" w:cs="Times New Roman"/>
          <w:lang w:val="lt-LT"/>
        </w:rPr>
        <w:t>parų.</w:t>
      </w:r>
    </w:p>
    <w:p w14:paraId="6777ABBB" w14:textId="77777777" w:rsidR="007C13F8" w:rsidRPr="0066095A" w:rsidRDefault="007C13F8" w:rsidP="007C13F8">
      <w:pPr>
        <w:tabs>
          <w:tab w:val="left" w:pos="567"/>
        </w:tabs>
        <w:spacing w:after="0" w:line="240" w:lineRule="auto"/>
        <w:rPr>
          <w:rFonts w:ascii="Times New Roman" w:eastAsia="Times New Roman" w:hAnsi="Times New Roman" w:cs="Times New Roman"/>
          <w:bCs/>
          <w:lang w:val="lt-LT"/>
        </w:rPr>
      </w:pPr>
    </w:p>
    <w:p w14:paraId="750410AD" w14:textId="77777777" w:rsidR="007C13F8" w:rsidRPr="0066095A" w:rsidRDefault="007C13F8" w:rsidP="007C13F8">
      <w:pPr>
        <w:tabs>
          <w:tab w:val="left" w:pos="567"/>
        </w:tabs>
        <w:spacing w:after="0" w:line="240" w:lineRule="auto"/>
        <w:rPr>
          <w:rFonts w:ascii="Times New Roman" w:eastAsia="Times New Roman" w:hAnsi="Times New Roman" w:cs="Times New Roman"/>
          <w:b/>
          <w:bCs/>
          <w:lang w:val="lt-LT"/>
        </w:rPr>
      </w:pPr>
      <w:r w:rsidRPr="0066095A">
        <w:rPr>
          <w:rFonts w:ascii="Times New Roman" w:eastAsia="Times New Roman" w:hAnsi="Times New Roman" w:cs="Times New Roman"/>
          <w:b/>
          <w:bCs/>
          <w:lang w:val="lt-LT"/>
        </w:rPr>
        <w:t>5.2</w:t>
      </w:r>
      <w:r w:rsidRPr="0066095A">
        <w:rPr>
          <w:rFonts w:ascii="Times New Roman" w:eastAsia="Times New Roman" w:hAnsi="Times New Roman" w:cs="Times New Roman"/>
          <w:b/>
          <w:bCs/>
          <w:lang w:val="lt-LT"/>
        </w:rPr>
        <w:tab/>
      </w:r>
      <w:proofErr w:type="spellStart"/>
      <w:r w:rsidRPr="0066095A">
        <w:rPr>
          <w:rFonts w:ascii="Times New Roman" w:eastAsia="Times New Roman" w:hAnsi="Times New Roman" w:cs="Times New Roman"/>
          <w:b/>
          <w:bCs/>
          <w:lang w:val="lt-LT"/>
        </w:rPr>
        <w:t>Farmakokinetinės</w:t>
      </w:r>
      <w:proofErr w:type="spellEnd"/>
      <w:r w:rsidRPr="0066095A">
        <w:rPr>
          <w:rFonts w:ascii="Times New Roman" w:eastAsia="Times New Roman" w:hAnsi="Times New Roman" w:cs="Times New Roman"/>
          <w:b/>
          <w:bCs/>
          <w:lang w:val="lt-LT"/>
        </w:rPr>
        <w:t xml:space="preserve"> savybės</w:t>
      </w:r>
    </w:p>
    <w:p w14:paraId="3800C4B2" w14:textId="77777777" w:rsidR="007C13F8" w:rsidRPr="0066095A" w:rsidRDefault="007C13F8" w:rsidP="007C13F8">
      <w:pPr>
        <w:spacing w:after="0" w:line="240" w:lineRule="auto"/>
        <w:rPr>
          <w:rFonts w:ascii="Times New Roman" w:eastAsia="Times New Roman" w:hAnsi="Times New Roman" w:cs="Times New Roman"/>
          <w:i/>
          <w:lang w:val="lt-LT"/>
        </w:rPr>
      </w:pPr>
    </w:p>
    <w:p w14:paraId="1086A048" w14:textId="77777777" w:rsidR="007C13F8" w:rsidRPr="0066095A" w:rsidRDefault="007C13F8" w:rsidP="007C13F8">
      <w:pPr>
        <w:spacing w:after="0" w:line="240" w:lineRule="auto"/>
        <w:rPr>
          <w:rFonts w:ascii="Times New Roman" w:eastAsia="Times New Roman" w:hAnsi="Times New Roman" w:cs="Times New Roman"/>
          <w:lang w:val="lt-LT"/>
        </w:rPr>
      </w:pPr>
      <w:r w:rsidRPr="0066095A">
        <w:rPr>
          <w:rFonts w:ascii="Times New Roman" w:eastAsia="Times New Roman" w:hAnsi="Times New Roman" w:cs="Times New Roman"/>
          <w:lang w:val="lt-LT"/>
        </w:rPr>
        <w:t xml:space="preserve">Į veną sulašinto </w:t>
      </w:r>
      <w:proofErr w:type="spellStart"/>
      <w:r w:rsidRPr="0066095A">
        <w:rPr>
          <w:rFonts w:ascii="Times New Roman" w:eastAsia="Times New Roman" w:hAnsi="Times New Roman" w:cs="Times New Roman"/>
          <w:lang w:val="lt-LT"/>
        </w:rPr>
        <w:t>paklitakselio</w:t>
      </w:r>
      <w:proofErr w:type="spellEnd"/>
      <w:r w:rsidRPr="0066095A">
        <w:rPr>
          <w:rFonts w:ascii="Times New Roman" w:eastAsia="Times New Roman" w:hAnsi="Times New Roman" w:cs="Times New Roman"/>
          <w:lang w:val="lt-LT"/>
        </w:rPr>
        <w:t xml:space="preserve"> koncentracijos mažėjimas kraujo plazmoje yra </w:t>
      </w:r>
      <w:proofErr w:type="spellStart"/>
      <w:r w:rsidRPr="0066095A">
        <w:rPr>
          <w:rFonts w:ascii="Times New Roman" w:eastAsia="Times New Roman" w:hAnsi="Times New Roman" w:cs="Times New Roman"/>
          <w:lang w:val="lt-LT"/>
        </w:rPr>
        <w:t>dvifazis</w:t>
      </w:r>
      <w:proofErr w:type="spellEnd"/>
      <w:r w:rsidRPr="0066095A">
        <w:rPr>
          <w:rFonts w:ascii="Times New Roman" w:eastAsia="Times New Roman" w:hAnsi="Times New Roman" w:cs="Times New Roman"/>
          <w:lang w:val="lt-LT"/>
        </w:rPr>
        <w:t>.</w:t>
      </w:r>
    </w:p>
    <w:p w14:paraId="17BFA5CD" w14:textId="77777777" w:rsidR="007C13F8" w:rsidRPr="0066095A" w:rsidRDefault="007C13F8" w:rsidP="007C13F8">
      <w:pPr>
        <w:tabs>
          <w:tab w:val="left" w:pos="567"/>
        </w:tabs>
        <w:spacing w:after="0" w:line="240" w:lineRule="auto"/>
        <w:jc w:val="both"/>
        <w:rPr>
          <w:rFonts w:ascii="Times New Roman" w:eastAsia="Times New Roman" w:hAnsi="Times New Roman" w:cs="Times New Roman"/>
          <w:lang w:val="lt-LT"/>
        </w:rPr>
      </w:pPr>
    </w:p>
    <w:p w14:paraId="2E48736E" w14:textId="77777777" w:rsidR="007C13F8" w:rsidRPr="0066095A" w:rsidRDefault="007C13F8" w:rsidP="007C13F8">
      <w:pPr>
        <w:tabs>
          <w:tab w:val="left" w:pos="567"/>
        </w:tabs>
        <w:spacing w:after="0" w:line="240" w:lineRule="auto"/>
        <w:rPr>
          <w:rFonts w:ascii="Times New Roman" w:eastAsia="Times New Roman" w:hAnsi="Times New Roman" w:cs="Times New Roman"/>
          <w:lang w:val="lt-LT"/>
        </w:rPr>
      </w:pPr>
      <w:proofErr w:type="spellStart"/>
      <w:r w:rsidRPr="0066095A">
        <w:rPr>
          <w:rFonts w:ascii="Times New Roman" w:eastAsia="Times New Roman" w:hAnsi="Times New Roman" w:cs="Times New Roman"/>
          <w:lang w:val="lt-LT"/>
        </w:rPr>
        <w:t>Paklitakselio</w:t>
      </w:r>
      <w:proofErr w:type="spellEnd"/>
      <w:r w:rsidRPr="0066095A">
        <w:rPr>
          <w:rFonts w:ascii="Times New Roman" w:eastAsia="Times New Roman" w:hAnsi="Times New Roman" w:cs="Times New Roman"/>
          <w:lang w:val="lt-LT"/>
        </w:rPr>
        <w:t xml:space="preserve"> </w:t>
      </w:r>
      <w:proofErr w:type="spellStart"/>
      <w:r w:rsidRPr="0066095A">
        <w:rPr>
          <w:rFonts w:ascii="Times New Roman" w:eastAsia="Times New Roman" w:hAnsi="Times New Roman" w:cs="Times New Roman"/>
          <w:lang w:val="lt-LT"/>
        </w:rPr>
        <w:t>farmakokinetika</w:t>
      </w:r>
      <w:proofErr w:type="spellEnd"/>
      <w:r w:rsidRPr="0066095A">
        <w:rPr>
          <w:rFonts w:ascii="Times New Roman" w:eastAsia="Times New Roman" w:hAnsi="Times New Roman" w:cs="Times New Roman"/>
          <w:lang w:val="lt-LT"/>
        </w:rPr>
        <w:t xml:space="preserve"> buvo tiriama per 3</w:t>
      </w:r>
      <w:r w:rsidR="003A6D1F" w:rsidRPr="0066095A">
        <w:rPr>
          <w:rFonts w:ascii="Times New Roman" w:eastAsia="Times New Roman" w:hAnsi="Times New Roman" w:cs="Times New Roman"/>
          <w:lang w:val="lt-LT"/>
        </w:rPr>
        <w:t> </w:t>
      </w:r>
      <w:r w:rsidRPr="0066095A">
        <w:rPr>
          <w:rFonts w:ascii="Times New Roman" w:eastAsia="Times New Roman" w:hAnsi="Times New Roman" w:cs="Times New Roman"/>
          <w:lang w:val="lt-LT"/>
        </w:rPr>
        <w:t>val. ar per 24 val. į veną sulašinus atitinkamai 135 mg/m</w:t>
      </w:r>
      <w:r w:rsidRPr="0066095A">
        <w:rPr>
          <w:rFonts w:ascii="Times New Roman" w:eastAsia="Times New Roman" w:hAnsi="Times New Roman" w:cs="Times New Roman"/>
          <w:vertAlign w:val="superscript"/>
          <w:lang w:val="lt-LT"/>
        </w:rPr>
        <w:t>2</w:t>
      </w:r>
      <w:r w:rsidR="003A6D1F" w:rsidRPr="0066095A">
        <w:rPr>
          <w:rFonts w:ascii="Times New Roman" w:eastAsia="Times New Roman" w:hAnsi="Times New Roman" w:cs="Times New Roman"/>
          <w:lang w:val="lt-LT"/>
        </w:rPr>
        <w:t> </w:t>
      </w:r>
      <w:r w:rsidRPr="0066095A">
        <w:rPr>
          <w:rFonts w:ascii="Times New Roman" w:eastAsia="Times New Roman" w:hAnsi="Times New Roman" w:cs="Times New Roman"/>
          <w:lang w:val="lt-LT"/>
        </w:rPr>
        <w:t>kūno paviršiaus ir 175 mg/m</w:t>
      </w:r>
      <w:r w:rsidRPr="0066095A">
        <w:rPr>
          <w:rFonts w:ascii="Times New Roman" w:eastAsia="Times New Roman" w:hAnsi="Times New Roman" w:cs="Times New Roman"/>
          <w:vertAlign w:val="superscript"/>
          <w:lang w:val="lt-LT"/>
        </w:rPr>
        <w:t>2</w:t>
      </w:r>
      <w:r w:rsidR="003A6D1F" w:rsidRPr="0066095A">
        <w:rPr>
          <w:rFonts w:ascii="Times New Roman" w:eastAsia="Times New Roman" w:hAnsi="Times New Roman" w:cs="Times New Roman"/>
          <w:lang w:val="lt-LT"/>
        </w:rPr>
        <w:t> </w:t>
      </w:r>
      <w:r w:rsidRPr="0066095A">
        <w:rPr>
          <w:rFonts w:ascii="Times New Roman" w:eastAsia="Times New Roman" w:hAnsi="Times New Roman" w:cs="Times New Roman"/>
          <w:lang w:val="lt-LT"/>
        </w:rPr>
        <w:t>kūno paviršiaus dozę. Vidutinis apskaičiuotas galutinės pusinės eliminacijos laikas buvo 3 - 52,7 val., vidutinis, apskaičiuotas ne pagal skyrius, bendras organizmo klirensas – 11,6 – 24 l/val./m</w:t>
      </w:r>
      <w:r w:rsidRPr="0066095A">
        <w:rPr>
          <w:rFonts w:ascii="Times New Roman" w:eastAsia="Times New Roman" w:hAnsi="Times New Roman" w:cs="Times New Roman"/>
          <w:vertAlign w:val="superscript"/>
          <w:lang w:val="lt-LT"/>
        </w:rPr>
        <w:t>2</w:t>
      </w:r>
      <w:r w:rsidRPr="0066095A">
        <w:rPr>
          <w:rFonts w:ascii="Times New Roman" w:eastAsia="Times New Roman" w:hAnsi="Times New Roman" w:cs="Times New Roman"/>
          <w:lang w:val="lt-LT"/>
        </w:rPr>
        <w:t xml:space="preserve">. Didėjant </w:t>
      </w:r>
      <w:proofErr w:type="spellStart"/>
      <w:r w:rsidRPr="0066095A">
        <w:rPr>
          <w:rFonts w:ascii="Times New Roman" w:eastAsia="Times New Roman" w:hAnsi="Times New Roman" w:cs="Times New Roman"/>
          <w:lang w:val="lt-LT"/>
        </w:rPr>
        <w:t>paklitakselio</w:t>
      </w:r>
      <w:proofErr w:type="spellEnd"/>
      <w:r w:rsidRPr="0066095A">
        <w:rPr>
          <w:rFonts w:ascii="Times New Roman" w:eastAsia="Times New Roman" w:hAnsi="Times New Roman" w:cs="Times New Roman"/>
          <w:lang w:val="lt-LT"/>
        </w:rPr>
        <w:t xml:space="preserve"> koncentracijai kraujo plazmoje, bendras organizmo klirensas mažėja. Vidutinis pasiskirstymo tūris tuo metu, kai apykaita </w:t>
      </w:r>
      <w:proofErr w:type="spellStart"/>
      <w:r w:rsidRPr="0066095A">
        <w:rPr>
          <w:rFonts w:ascii="Times New Roman" w:eastAsia="Times New Roman" w:hAnsi="Times New Roman" w:cs="Times New Roman"/>
          <w:lang w:val="lt-LT"/>
        </w:rPr>
        <w:t>pusiausvyrinė</w:t>
      </w:r>
      <w:proofErr w:type="spellEnd"/>
      <w:r w:rsidRPr="0066095A">
        <w:rPr>
          <w:rFonts w:ascii="Times New Roman" w:eastAsia="Times New Roman" w:hAnsi="Times New Roman" w:cs="Times New Roman"/>
          <w:lang w:val="lt-LT"/>
        </w:rPr>
        <w:t>, yra 198 – 688 l/m</w:t>
      </w:r>
      <w:r w:rsidRPr="0066095A">
        <w:rPr>
          <w:rFonts w:ascii="Times New Roman" w:eastAsia="Times New Roman" w:hAnsi="Times New Roman" w:cs="Times New Roman"/>
          <w:vertAlign w:val="superscript"/>
          <w:lang w:val="lt-LT"/>
        </w:rPr>
        <w:t>2</w:t>
      </w:r>
      <w:r w:rsidRPr="0066095A">
        <w:rPr>
          <w:rFonts w:ascii="Times New Roman" w:eastAsia="Times New Roman" w:hAnsi="Times New Roman" w:cs="Times New Roman"/>
          <w:lang w:val="lt-LT"/>
        </w:rPr>
        <w:t>, vadinasi, preparatas plačiai pasiskirsto ne kraujagyslėse arba (ir) prisijungia prie audinių. Didinant per 3</w:t>
      </w:r>
      <w:r w:rsidR="003A6D1F" w:rsidRPr="0066095A">
        <w:rPr>
          <w:rFonts w:ascii="Times New Roman" w:eastAsia="Times New Roman" w:hAnsi="Times New Roman" w:cs="Times New Roman"/>
          <w:lang w:val="lt-LT"/>
        </w:rPr>
        <w:t> </w:t>
      </w:r>
      <w:r w:rsidRPr="0066095A">
        <w:rPr>
          <w:rFonts w:ascii="Times New Roman" w:eastAsia="Times New Roman" w:hAnsi="Times New Roman" w:cs="Times New Roman"/>
          <w:lang w:val="lt-LT"/>
        </w:rPr>
        <w:t xml:space="preserve">valandas </w:t>
      </w:r>
      <w:proofErr w:type="spellStart"/>
      <w:r w:rsidRPr="0066095A">
        <w:rPr>
          <w:rFonts w:ascii="Times New Roman" w:eastAsia="Times New Roman" w:hAnsi="Times New Roman" w:cs="Times New Roman"/>
          <w:lang w:val="lt-LT"/>
        </w:rPr>
        <w:t>infuzuojamą</w:t>
      </w:r>
      <w:proofErr w:type="spellEnd"/>
      <w:r w:rsidRPr="0066095A">
        <w:rPr>
          <w:rFonts w:ascii="Times New Roman" w:eastAsia="Times New Roman" w:hAnsi="Times New Roman" w:cs="Times New Roman"/>
          <w:lang w:val="lt-LT"/>
        </w:rPr>
        <w:t xml:space="preserve"> dozę, </w:t>
      </w:r>
      <w:proofErr w:type="spellStart"/>
      <w:r w:rsidRPr="0066095A">
        <w:rPr>
          <w:rFonts w:ascii="Times New Roman" w:eastAsia="Times New Roman" w:hAnsi="Times New Roman" w:cs="Times New Roman"/>
          <w:lang w:val="lt-LT"/>
        </w:rPr>
        <w:t>farmakokinetika</w:t>
      </w:r>
      <w:proofErr w:type="spellEnd"/>
      <w:r w:rsidRPr="0066095A">
        <w:rPr>
          <w:rFonts w:ascii="Times New Roman" w:eastAsia="Times New Roman" w:hAnsi="Times New Roman" w:cs="Times New Roman"/>
          <w:lang w:val="lt-LT"/>
        </w:rPr>
        <w:t xml:space="preserve"> tampa netiesinė. Padidinus dozę 30</w:t>
      </w:r>
      <w:r w:rsidR="000D2467" w:rsidRPr="0066095A">
        <w:rPr>
          <w:rFonts w:ascii="Times New Roman" w:eastAsia="Times New Roman" w:hAnsi="Times New Roman" w:cs="Times New Roman"/>
          <w:lang w:val="lt-LT"/>
        </w:rPr>
        <w:t> </w:t>
      </w:r>
      <w:r w:rsidRPr="0066095A">
        <w:rPr>
          <w:rFonts w:ascii="Times New Roman" w:eastAsia="Times New Roman" w:hAnsi="Times New Roman" w:cs="Times New Roman"/>
          <w:lang w:val="lt-LT"/>
        </w:rPr>
        <w:sym w:font="Symbol" w:char="F025"/>
      </w:r>
      <w:r w:rsidRPr="0066095A">
        <w:rPr>
          <w:rFonts w:ascii="Times New Roman" w:eastAsia="Times New Roman" w:hAnsi="Times New Roman" w:cs="Times New Roman"/>
          <w:lang w:val="lt-LT"/>
        </w:rPr>
        <w:t xml:space="preserve"> (nuo 135 mg/m</w:t>
      </w:r>
      <w:r w:rsidRPr="0066095A">
        <w:rPr>
          <w:rFonts w:ascii="Times New Roman" w:eastAsia="Times New Roman" w:hAnsi="Times New Roman" w:cs="Times New Roman"/>
          <w:vertAlign w:val="superscript"/>
          <w:lang w:val="lt-LT"/>
        </w:rPr>
        <w:t>2</w:t>
      </w:r>
      <w:r w:rsidR="003A6D1F" w:rsidRPr="0066095A">
        <w:rPr>
          <w:rFonts w:ascii="Times New Roman" w:eastAsia="Times New Roman" w:hAnsi="Times New Roman" w:cs="Times New Roman"/>
          <w:lang w:val="lt-LT"/>
        </w:rPr>
        <w:t> </w:t>
      </w:r>
      <w:r w:rsidRPr="0066095A">
        <w:rPr>
          <w:rFonts w:ascii="Times New Roman" w:eastAsia="Times New Roman" w:hAnsi="Times New Roman" w:cs="Times New Roman"/>
          <w:lang w:val="lt-LT"/>
        </w:rPr>
        <w:t>kūno paviršiaus iki 175 mg/m</w:t>
      </w:r>
      <w:r w:rsidRPr="0066095A">
        <w:rPr>
          <w:rFonts w:ascii="Times New Roman" w:eastAsia="Times New Roman" w:hAnsi="Times New Roman" w:cs="Times New Roman"/>
          <w:vertAlign w:val="superscript"/>
          <w:lang w:val="lt-LT"/>
        </w:rPr>
        <w:t>2</w:t>
      </w:r>
      <w:r w:rsidR="003A6D1F" w:rsidRPr="0066095A">
        <w:rPr>
          <w:rFonts w:ascii="Times New Roman" w:eastAsia="Times New Roman" w:hAnsi="Times New Roman" w:cs="Times New Roman"/>
          <w:lang w:val="lt-LT"/>
        </w:rPr>
        <w:t> </w:t>
      </w:r>
      <w:r w:rsidRPr="0066095A">
        <w:rPr>
          <w:rFonts w:ascii="Times New Roman" w:eastAsia="Times New Roman" w:hAnsi="Times New Roman" w:cs="Times New Roman"/>
          <w:lang w:val="lt-LT"/>
        </w:rPr>
        <w:t xml:space="preserve">kūno paviršiaus), didžiausia koncentracija kraujo plazmoje (angl. </w:t>
      </w:r>
      <w:proofErr w:type="spellStart"/>
      <w:r w:rsidRPr="0066095A">
        <w:rPr>
          <w:rFonts w:ascii="Times New Roman" w:eastAsia="Times New Roman" w:hAnsi="Times New Roman" w:cs="Times New Roman"/>
          <w:lang w:val="lt-LT"/>
        </w:rPr>
        <w:t>C</w:t>
      </w:r>
      <w:r w:rsidRPr="0066095A">
        <w:rPr>
          <w:rFonts w:ascii="Times New Roman" w:eastAsia="Times New Roman" w:hAnsi="Times New Roman" w:cs="Times New Roman"/>
          <w:vertAlign w:val="subscript"/>
          <w:lang w:val="lt-LT"/>
        </w:rPr>
        <w:t>max</w:t>
      </w:r>
      <w:proofErr w:type="spellEnd"/>
      <w:r w:rsidRPr="0066095A">
        <w:rPr>
          <w:rFonts w:ascii="Times New Roman" w:eastAsia="Times New Roman" w:hAnsi="Times New Roman" w:cs="Times New Roman"/>
          <w:lang w:val="lt-LT"/>
        </w:rPr>
        <w:t>) padidėja 75 </w:t>
      </w:r>
      <w:r w:rsidRPr="0066095A">
        <w:rPr>
          <w:rFonts w:ascii="Times New Roman" w:eastAsia="Times New Roman" w:hAnsi="Times New Roman" w:cs="Times New Roman"/>
          <w:lang w:val="lt-LT"/>
        </w:rPr>
        <w:sym w:font="Symbol" w:char="F025"/>
      </w:r>
      <w:r w:rsidRPr="0066095A">
        <w:rPr>
          <w:rFonts w:ascii="Times New Roman" w:eastAsia="Times New Roman" w:hAnsi="Times New Roman" w:cs="Times New Roman"/>
          <w:lang w:val="lt-LT"/>
        </w:rPr>
        <w:t>, plotas po koncentracijos plazmoje priklausomai nuo laiko kreive (angl. AUC</w:t>
      </w:r>
      <w:r w:rsidRPr="0066095A">
        <w:rPr>
          <w:rFonts w:ascii="Times New Roman" w:eastAsia="Times New Roman" w:hAnsi="Times New Roman" w:cs="Times New Roman"/>
          <w:vertAlign w:val="subscript"/>
          <w:lang w:val="lt-LT"/>
        </w:rPr>
        <w:t>0-</w:t>
      </w:r>
      <w:r w:rsidRPr="0066095A">
        <w:rPr>
          <w:rFonts w:ascii="Times New Roman" w:eastAsia="Times New Roman" w:hAnsi="Times New Roman" w:cs="Times New Roman"/>
          <w:vertAlign w:val="subscript"/>
          <w:lang w:val="lt-LT"/>
        </w:rPr>
        <w:sym w:font="Symbol" w:char="F0A5"/>
      </w:r>
      <w:r w:rsidRPr="0066095A">
        <w:rPr>
          <w:rFonts w:ascii="Times New Roman" w:eastAsia="Times New Roman" w:hAnsi="Times New Roman" w:cs="Times New Roman"/>
          <w:lang w:val="lt-LT"/>
        </w:rPr>
        <w:t xml:space="preserve">) </w:t>
      </w:r>
      <w:r w:rsidRPr="0066095A">
        <w:rPr>
          <w:rFonts w:ascii="Times New Roman" w:eastAsia="Times New Roman" w:hAnsi="Times New Roman" w:cs="Times New Roman"/>
          <w:lang w:val="lt-LT"/>
        </w:rPr>
        <w:sym w:font="Symbol" w:char="F02D"/>
      </w:r>
      <w:r w:rsidRPr="0066095A">
        <w:rPr>
          <w:rFonts w:ascii="Times New Roman" w:eastAsia="Times New Roman" w:hAnsi="Times New Roman" w:cs="Times New Roman"/>
          <w:lang w:val="lt-LT"/>
        </w:rPr>
        <w:t xml:space="preserve"> 81 </w:t>
      </w:r>
      <w:r w:rsidRPr="0066095A">
        <w:rPr>
          <w:rFonts w:ascii="Times New Roman" w:eastAsia="Times New Roman" w:hAnsi="Times New Roman" w:cs="Times New Roman"/>
          <w:lang w:val="lt-LT"/>
        </w:rPr>
        <w:sym w:font="Symbol" w:char="F025"/>
      </w:r>
      <w:r w:rsidRPr="0066095A">
        <w:rPr>
          <w:rFonts w:ascii="Times New Roman" w:eastAsia="Times New Roman" w:hAnsi="Times New Roman" w:cs="Times New Roman"/>
          <w:lang w:val="lt-LT"/>
        </w:rPr>
        <w:t>.</w:t>
      </w:r>
    </w:p>
    <w:p w14:paraId="2C810127" w14:textId="77777777" w:rsidR="007C13F8" w:rsidRPr="0066095A" w:rsidRDefault="007C13F8" w:rsidP="007C13F8">
      <w:pPr>
        <w:tabs>
          <w:tab w:val="left" w:pos="567"/>
        </w:tabs>
        <w:spacing w:after="0" w:line="240" w:lineRule="auto"/>
        <w:jc w:val="both"/>
        <w:rPr>
          <w:rFonts w:ascii="Times New Roman" w:eastAsia="Times New Roman" w:hAnsi="Times New Roman" w:cs="Times New Roman"/>
          <w:lang w:val="lt-LT"/>
        </w:rPr>
      </w:pPr>
    </w:p>
    <w:p w14:paraId="6C1605DD" w14:textId="77777777" w:rsidR="007C13F8" w:rsidRPr="0066095A" w:rsidRDefault="007C13F8" w:rsidP="007C13F8">
      <w:pPr>
        <w:tabs>
          <w:tab w:val="left" w:pos="567"/>
        </w:tabs>
        <w:spacing w:after="0" w:line="240" w:lineRule="auto"/>
        <w:rPr>
          <w:rFonts w:ascii="Times New Roman" w:eastAsia="Times New Roman" w:hAnsi="Times New Roman" w:cs="Times New Roman"/>
          <w:lang w:val="lt-LT"/>
        </w:rPr>
      </w:pPr>
      <w:r w:rsidRPr="0066095A">
        <w:rPr>
          <w:rFonts w:ascii="Times New Roman" w:eastAsia="Times New Roman" w:hAnsi="Times New Roman" w:cs="Times New Roman"/>
          <w:lang w:val="lt-LT"/>
        </w:rPr>
        <w:t xml:space="preserve">19 KS sergančių žmonių į veną per 3 val. </w:t>
      </w:r>
      <w:proofErr w:type="spellStart"/>
      <w:r w:rsidRPr="0066095A">
        <w:rPr>
          <w:rFonts w:ascii="Times New Roman" w:eastAsia="Times New Roman" w:hAnsi="Times New Roman" w:cs="Times New Roman"/>
          <w:lang w:val="lt-LT"/>
        </w:rPr>
        <w:t>infuzavus</w:t>
      </w:r>
      <w:proofErr w:type="spellEnd"/>
      <w:r w:rsidRPr="0066095A">
        <w:rPr>
          <w:rFonts w:ascii="Times New Roman" w:eastAsia="Times New Roman" w:hAnsi="Times New Roman" w:cs="Times New Roman"/>
          <w:lang w:val="lt-LT"/>
        </w:rPr>
        <w:t xml:space="preserve"> 100 mg/m</w:t>
      </w:r>
      <w:r w:rsidRPr="0066095A">
        <w:rPr>
          <w:rFonts w:ascii="Times New Roman" w:eastAsia="Times New Roman" w:hAnsi="Times New Roman" w:cs="Times New Roman"/>
          <w:vertAlign w:val="superscript"/>
          <w:lang w:val="lt-LT"/>
        </w:rPr>
        <w:t>2</w:t>
      </w:r>
      <w:r w:rsidR="003A6D1F" w:rsidRPr="0066095A">
        <w:rPr>
          <w:rFonts w:ascii="Times New Roman" w:eastAsia="Times New Roman" w:hAnsi="Times New Roman" w:cs="Times New Roman"/>
          <w:lang w:val="lt-LT"/>
        </w:rPr>
        <w:t> </w:t>
      </w:r>
      <w:r w:rsidRPr="0066095A">
        <w:rPr>
          <w:rFonts w:ascii="Times New Roman" w:eastAsia="Times New Roman" w:hAnsi="Times New Roman" w:cs="Times New Roman"/>
          <w:lang w:val="lt-LT"/>
        </w:rPr>
        <w:t xml:space="preserve">kūno paviršiaus dozę, vidutinė </w:t>
      </w:r>
      <w:proofErr w:type="spellStart"/>
      <w:r w:rsidRPr="0066095A">
        <w:rPr>
          <w:rFonts w:ascii="Times New Roman" w:eastAsia="Times New Roman" w:hAnsi="Times New Roman" w:cs="Times New Roman"/>
          <w:lang w:val="lt-LT"/>
        </w:rPr>
        <w:t>C</w:t>
      </w:r>
      <w:r w:rsidRPr="0066095A">
        <w:rPr>
          <w:rFonts w:ascii="Times New Roman" w:eastAsia="Times New Roman" w:hAnsi="Times New Roman" w:cs="Times New Roman"/>
          <w:vertAlign w:val="subscript"/>
          <w:lang w:val="lt-LT"/>
        </w:rPr>
        <w:t>max</w:t>
      </w:r>
      <w:proofErr w:type="spellEnd"/>
      <w:r w:rsidRPr="0066095A">
        <w:rPr>
          <w:rFonts w:ascii="Times New Roman" w:eastAsia="Times New Roman" w:hAnsi="Times New Roman" w:cs="Times New Roman"/>
          <w:lang w:val="lt-LT"/>
        </w:rPr>
        <w:t xml:space="preserve"> buvo 1530 </w:t>
      </w:r>
      <w:proofErr w:type="spellStart"/>
      <w:r w:rsidRPr="0066095A">
        <w:rPr>
          <w:rFonts w:ascii="Times New Roman" w:eastAsia="Times New Roman" w:hAnsi="Times New Roman" w:cs="Times New Roman"/>
          <w:lang w:val="lt-LT"/>
        </w:rPr>
        <w:t>ng</w:t>
      </w:r>
      <w:proofErr w:type="spellEnd"/>
      <w:r w:rsidRPr="0066095A">
        <w:rPr>
          <w:rFonts w:ascii="Times New Roman" w:eastAsia="Times New Roman" w:hAnsi="Times New Roman" w:cs="Times New Roman"/>
          <w:lang w:val="lt-LT"/>
        </w:rPr>
        <w:t>/ml (svyravimo ribos: 761 – 2860 </w:t>
      </w:r>
      <w:proofErr w:type="spellStart"/>
      <w:r w:rsidRPr="0066095A">
        <w:rPr>
          <w:rFonts w:ascii="Times New Roman" w:eastAsia="Times New Roman" w:hAnsi="Times New Roman" w:cs="Times New Roman"/>
          <w:lang w:val="lt-LT"/>
        </w:rPr>
        <w:t>ng</w:t>
      </w:r>
      <w:proofErr w:type="spellEnd"/>
      <w:r w:rsidRPr="0066095A">
        <w:rPr>
          <w:rFonts w:ascii="Times New Roman" w:eastAsia="Times New Roman" w:hAnsi="Times New Roman" w:cs="Times New Roman"/>
          <w:lang w:val="lt-LT"/>
        </w:rPr>
        <w:t xml:space="preserve">/ml), vidutinis AUC </w:t>
      </w:r>
      <w:r w:rsidRPr="0066095A">
        <w:rPr>
          <w:rFonts w:ascii="Times New Roman" w:eastAsia="Times New Roman" w:hAnsi="Times New Roman" w:cs="Times New Roman"/>
          <w:lang w:val="lt-LT"/>
        </w:rPr>
        <w:sym w:font="Symbol" w:char="F02D"/>
      </w:r>
      <w:r w:rsidRPr="0066095A">
        <w:rPr>
          <w:rFonts w:ascii="Times New Roman" w:eastAsia="Times New Roman" w:hAnsi="Times New Roman" w:cs="Times New Roman"/>
          <w:lang w:val="lt-LT"/>
        </w:rPr>
        <w:t xml:space="preserve"> 5619 </w:t>
      </w:r>
      <w:proofErr w:type="spellStart"/>
      <w:r w:rsidRPr="0066095A">
        <w:rPr>
          <w:rFonts w:ascii="Times New Roman" w:eastAsia="Times New Roman" w:hAnsi="Times New Roman" w:cs="Times New Roman"/>
          <w:lang w:val="lt-LT"/>
        </w:rPr>
        <w:t>ng</w:t>
      </w:r>
      <w:proofErr w:type="spellEnd"/>
      <w:r w:rsidRPr="0066095A">
        <w:rPr>
          <w:rFonts w:ascii="Times New Roman" w:eastAsia="Times New Roman" w:hAnsi="Times New Roman" w:cs="Times New Roman"/>
          <w:lang w:val="lt-LT"/>
        </w:rPr>
        <w:t>/val./ml (svyravimo ribos: 2609 – 9428 </w:t>
      </w:r>
      <w:proofErr w:type="spellStart"/>
      <w:r w:rsidRPr="0066095A">
        <w:rPr>
          <w:rFonts w:ascii="Times New Roman" w:eastAsia="Times New Roman" w:hAnsi="Times New Roman" w:cs="Times New Roman"/>
          <w:lang w:val="lt-LT"/>
        </w:rPr>
        <w:t>ng</w:t>
      </w:r>
      <w:proofErr w:type="spellEnd"/>
      <w:r w:rsidRPr="0066095A">
        <w:rPr>
          <w:rFonts w:ascii="Times New Roman" w:eastAsia="Times New Roman" w:hAnsi="Times New Roman" w:cs="Times New Roman"/>
          <w:lang w:val="lt-LT"/>
        </w:rPr>
        <w:t xml:space="preserve">/val./ml), klirensas </w:t>
      </w:r>
      <w:r w:rsidRPr="0066095A">
        <w:rPr>
          <w:rFonts w:ascii="Times New Roman" w:eastAsia="Times New Roman" w:hAnsi="Times New Roman" w:cs="Times New Roman"/>
          <w:lang w:val="lt-LT"/>
        </w:rPr>
        <w:sym w:font="Symbol" w:char="F02D"/>
      </w:r>
      <w:r w:rsidRPr="0066095A">
        <w:rPr>
          <w:rFonts w:ascii="Times New Roman" w:eastAsia="Times New Roman" w:hAnsi="Times New Roman" w:cs="Times New Roman"/>
          <w:lang w:val="lt-LT"/>
        </w:rPr>
        <w:t xml:space="preserve"> 20,6 l/val./m</w:t>
      </w:r>
      <w:r w:rsidRPr="0066095A">
        <w:rPr>
          <w:rFonts w:ascii="Times New Roman" w:eastAsia="Times New Roman" w:hAnsi="Times New Roman" w:cs="Times New Roman"/>
          <w:vertAlign w:val="superscript"/>
          <w:lang w:val="lt-LT"/>
        </w:rPr>
        <w:t>2</w:t>
      </w:r>
      <w:r w:rsidRPr="0066095A">
        <w:rPr>
          <w:rFonts w:ascii="Times New Roman" w:eastAsia="Times New Roman" w:hAnsi="Times New Roman" w:cs="Times New Roman"/>
          <w:lang w:val="lt-LT"/>
        </w:rPr>
        <w:t xml:space="preserve"> (svyravimo ribos: 11 - 38  l/val./m</w:t>
      </w:r>
      <w:r w:rsidRPr="0066095A">
        <w:rPr>
          <w:rFonts w:ascii="Times New Roman" w:eastAsia="Times New Roman" w:hAnsi="Times New Roman" w:cs="Times New Roman"/>
          <w:vertAlign w:val="superscript"/>
          <w:lang w:val="lt-LT"/>
        </w:rPr>
        <w:t>2</w:t>
      </w:r>
      <w:r w:rsidRPr="0066095A">
        <w:rPr>
          <w:rFonts w:ascii="Times New Roman" w:eastAsia="Times New Roman" w:hAnsi="Times New Roman" w:cs="Times New Roman"/>
          <w:lang w:val="lt-LT"/>
        </w:rPr>
        <w:t xml:space="preserve">), pasiskirstymo tūris </w:t>
      </w:r>
      <w:r w:rsidRPr="0066095A">
        <w:rPr>
          <w:rFonts w:ascii="Times New Roman" w:eastAsia="Times New Roman" w:hAnsi="Times New Roman" w:cs="Times New Roman"/>
          <w:lang w:val="lt-LT"/>
        </w:rPr>
        <w:sym w:font="Symbol" w:char="F02D"/>
      </w:r>
      <w:r w:rsidRPr="0066095A">
        <w:rPr>
          <w:rFonts w:ascii="Times New Roman" w:eastAsia="Times New Roman" w:hAnsi="Times New Roman" w:cs="Times New Roman"/>
          <w:lang w:val="lt-LT"/>
        </w:rPr>
        <w:t xml:space="preserve"> 291 l//m</w:t>
      </w:r>
      <w:r w:rsidRPr="0066095A">
        <w:rPr>
          <w:rFonts w:ascii="Times New Roman" w:eastAsia="Times New Roman" w:hAnsi="Times New Roman" w:cs="Times New Roman"/>
          <w:vertAlign w:val="superscript"/>
          <w:lang w:val="lt-LT"/>
        </w:rPr>
        <w:t>2</w:t>
      </w:r>
      <w:r w:rsidR="003A6D1F" w:rsidRPr="0066095A">
        <w:rPr>
          <w:rFonts w:ascii="Times New Roman" w:eastAsia="Times New Roman" w:hAnsi="Times New Roman" w:cs="Times New Roman"/>
          <w:lang w:val="lt-LT"/>
        </w:rPr>
        <w:t> </w:t>
      </w:r>
      <w:r w:rsidRPr="0066095A">
        <w:rPr>
          <w:rFonts w:ascii="Times New Roman" w:eastAsia="Times New Roman" w:hAnsi="Times New Roman" w:cs="Times New Roman"/>
          <w:lang w:val="lt-LT"/>
        </w:rPr>
        <w:t>(svyravimo ribos: 121 – 638 l/m</w:t>
      </w:r>
      <w:r w:rsidRPr="0066095A">
        <w:rPr>
          <w:rFonts w:ascii="Times New Roman" w:eastAsia="Times New Roman" w:hAnsi="Times New Roman" w:cs="Times New Roman"/>
          <w:vertAlign w:val="superscript"/>
          <w:lang w:val="lt-LT"/>
        </w:rPr>
        <w:t>2</w:t>
      </w:r>
      <w:r w:rsidRPr="0066095A">
        <w:rPr>
          <w:rFonts w:ascii="Times New Roman" w:eastAsia="Times New Roman" w:hAnsi="Times New Roman" w:cs="Times New Roman"/>
          <w:lang w:val="lt-LT"/>
        </w:rPr>
        <w:t xml:space="preserve">, galutinės pusinės eliminacijos laikas </w:t>
      </w:r>
      <w:r w:rsidRPr="0066095A">
        <w:rPr>
          <w:rFonts w:ascii="Times New Roman" w:eastAsia="Times New Roman" w:hAnsi="Times New Roman" w:cs="Times New Roman"/>
          <w:lang w:val="lt-LT"/>
        </w:rPr>
        <w:sym w:font="Symbol" w:char="F02D"/>
      </w:r>
      <w:r w:rsidRPr="0066095A">
        <w:rPr>
          <w:rFonts w:ascii="Times New Roman" w:eastAsia="Times New Roman" w:hAnsi="Times New Roman" w:cs="Times New Roman"/>
          <w:lang w:val="lt-LT"/>
        </w:rPr>
        <w:t xml:space="preserve"> maždaug 23,7 val. (svyravimo ribos: 12 – 33 val.).</w:t>
      </w:r>
    </w:p>
    <w:p w14:paraId="23EBE12E" w14:textId="77777777" w:rsidR="007C13F8" w:rsidRPr="0066095A" w:rsidRDefault="007C13F8" w:rsidP="007C13F8">
      <w:pPr>
        <w:tabs>
          <w:tab w:val="left" w:pos="567"/>
        </w:tabs>
        <w:spacing w:after="0" w:line="240" w:lineRule="auto"/>
        <w:jc w:val="both"/>
        <w:rPr>
          <w:rFonts w:ascii="Times New Roman" w:eastAsia="Times New Roman" w:hAnsi="Times New Roman" w:cs="Times New Roman"/>
          <w:lang w:val="lt-LT"/>
        </w:rPr>
      </w:pPr>
    </w:p>
    <w:p w14:paraId="2B2A58C9" w14:textId="77777777" w:rsidR="007C13F8" w:rsidRPr="0066095A" w:rsidRDefault="007C13F8" w:rsidP="007C13F8">
      <w:pPr>
        <w:tabs>
          <w:tab w:val="left" w:pos="567"/>
        </w:tabs>
        <w:spacing w:after="0" w:line="240" w:lineRule="auto"/>
        <w:jc w:val="both"/>
        <w:rPr>
          <w:rFonts w:ascii="Times New Roman" w:eastAsia="Times New Roman" w:hAnsi="Times New Roman" w:cs="Times New Roman"/>
          <w:lang w:val="lt-LT"/>
        </w:rPr>
      </w:pPr>
      <w:r w:rsidRPr="0066095A">
        <w:rPr>
          <w:rFonts w:ascii="Times New Roman" w:eastAsia="Times New Roman" w:hAnsi="Times New Roman" w:cs="Times New Roman"/>
          <w:lang w:val="lt-LT"/>
        </w:rPr>
        <w:t xml:space="preserve">Sisteminė </w:t>
      </w:r>
      <w:proofErr w:type="spellStart"/>
      <w:r w:rsidRPr="0066095A">
        <w:rPr>
          <w:rFonts w:ascii="Times New Roman" w:eastAsia="Times New Roman" w:hAnsi="Times New Roman" w:cs="Times New Roman"/>
          <w:lang w:val="lt-LT"/>
        </w:rPr>
        <w:t>paklitakselio</w:t>
      </w:r>
      <w:proofErr w:type="spellEnd"/>
      <w:r w:rsidRPr="0066095A">
        <w:rPr>
          <w:rFonts w:ascii="Times New Roman" w:eastAsia="Times New Roman" w:hAnsi="Times New Roman" w:cs="Times New Roman"/>
          <w:lang w:val="lt-LT"/>
        </w:rPr>
        <w:t xml:space="preserve"> ekspozicija to paties žmogaus organizme skiriasi mažai. Po dauginių gydymo kursų preparato kaupimosi organizme nepastebėta.</w:t>
      </w:r>
    </w:p>
    <w:p w14:paraId="129CDDE8" w14:textId="77777777" w:rsidR="007C13F8" w:rsidRPr="0066095A" w:rsidRDefault="007C13F8" w:rsidP="007C13F8">
      <w:pPr>
        <w:tabs>
          <w:tab w:val="left" w:pos="567"/>
        </w:tabs>
        <w:spacing w:after="0" w:line="240" w:lineRule="auto"/>
        <w:jc w:val="both"/>
        <w:rPr>
          <w:rFonts w:ascii="Times New Roman" w:eastAsia="Times New Roman" w:hAnsi="Times New Roman" w:cs="Times New Roman"/>
          <w:lang w:val="lt-LT"/>
        </w:rPr>
      </w:pPr>
    </w:p>
    <w:p w14:paraId="26F9BA51" w14:textId="77777777" w:rsidR="007C13F8" w:rsidRPr="0066095A" w:rsidRDefault="007C13F8" w:rsidP="007C13F8">
      <w:pPr>
        <w:tabs>
          <w:tab w:val="left" w:pos="567"/>
        </w:tabs>
        <w:spacing w:after="0" w:line="240" w:lineRule="auto"/>
        <w:rPr>
          <w:rFonts w:ascii="Times New Roman" w:eastAsia="Times New Roman" w:hAnsi="Times New Roman" w:cs="Times New Roman"/>
          <w:lang w:val="lt-LT"/>
        </w:rPr>
      </w:pPr>
      <w:r w:rsidRPr="0066095A">
        <w:rPr>
          <w:rFonts w:ascii="Times New Roman" w:eastAsia="Times New Roman" w:hAnsi="Times New Roman" w:cs="Times New Roman"/>
          <w:lang w:val="lt-LT"/>
        </w:rPr>
        <w:t xml:space="preserve">Tyrimais </w:t>
      </w:r>
      <w:proofErr w:type="spellStart"/>
      <w:r w:rsidRPr="0066095A">
        <w:rPr>
          <w:rFonts w:ascii="Times New Roman" w:eastAsia="Times New Roman" w:hAnsi="Times New Roman" w:cs="Times New Roman"/>
          <w:i/>
          <w:iCs/>
          <w:lang w:val="lt-LT"/>
        </w:rPr>
        <w:t>in</w:t>
      </w:r>
      <w:proofErr w:type="spellEnd"/>
      <w:r w:rsidRPr="0066095A">
        <w:rPr>
          <w:rFonts w:ascii="Times New Roman" w:eastAsia="Times New Roman" w:hAnsi="Times New Roman" w:cs="Times New Roman"/>
          <w:i/>
          <w:iCs/>
          <w:lang w:val="lt-LT"/>
        </w:rPr>
        <w:t xml:space="preserve"> </w:t>
      </w:r>
      <w:proofErr w:type="spellStart"/>
      <w:r w:rsidRPr="0066095A">
        <w:rPr>
          <w:rFonts w:ascii="Times New Roman" w:eastAsia="Times New Roman" w:hAnsi="Times New Roman" w:cs="Times New Roman"/>
          <w:i/>
          <w:iCs/>
          <w:lang w:val="lt-LT"/>
        </w:rPr>
        <w:t>vitro</w:t>
      </w:r>
      <w:proofErr w:type="spellEnd"/>
      <w:r w:rsidRPr="0066095A">
        <w:rPr>
          <w:rFonts w:ascii="Times New Roman" w:eastAsia="Times New Roman" w:hAnsi="Times New Roman" w:cs="Times New Roman"/>
          <w:i/>
          <w:iCs/>
          <w:lang w:val="lt-LT"/>
        </w:rPr>
        <w:t xml:space="preserve"> </w:t>
      </w:r>
      <w:r w:rsidRPr="0066095A">
        <w:rPr>
          <w:rFonts w:ascii="Times New Roman" w:eastAsia="Times New Roman" w:hAnsi="Times New Roman" w:cs="Times New Roman"/>
          <w:lang w:val="lt-LT"/>
        </w:rPr>
        <w:t>nustatyta, kad prie žmogaus kraujo serumo baltymų prisijungia 89 – 98</w:t>
      </w:r>
      <w:r w:rsidRPr="0066095A">
        <w:rPr>
          <w:rFonts w:ascii="Times New Roman" w:eastAsia="Times New Roman" w:hAnsi="Times New Roman" w:cs="Times New Roman"/>
          <w:lang w:val="lt-LT"/>
        </w:rPr>
        <w:sym w:font="Symbol" w:char="F025"/>
      </w:r>
      <w:r w:rsidRPr="0066095A">
        <w:rPr>
          <w:rFonts w:ascii="Times New Roman" w:eastAsia="Times New Roman" w:hAnsi="Times New Roman" w:cs="Times New Roman"/>
          <w:lang w:val="lt-LT"/>
        </w:rPr>
        <w:t xml:space="preserve"> </w:t>
      </w:r>
      <w:proofErr w:type="spellStart"/>
      <w:r w:rsidRPr="0066095A">
        <w:rPr>
          <w:rFonts w:ascii="Times New Roman" w:eastAsia="Times New Roman" w:hAnsi="Times New Roman" w:cs="Times New Roman"/>
          <w:lang w:val="lt-LT"/>
        </w:rPr>
        <w:t>paklitakselio</w:t>
      </w:r>
      <w:proofErr w:type="spellEnd"/>
      <w:r w:rsidRPr="0066095A">
        <w:rPr>
          <w:rFonts w:ascii="Times New Roman" w:eastAsia="Times New Roman" w:hAnsi="Times New Roman" w:cs="Times New Roman"/>
          <w:lang w:val="lt-LT"/>
        </w:rPr>
        <w:t xml:space="preserve">. </w:t>
      </w:r>
      <w:proofErr w:type="spellStart"/>
      <w:r w:rsidRPr="0066095A">
        <w:rPr>
          <w:rFonts w:ascii="Times New Roman" w:eastAsia="Times New Roman" w:hAnsi="Times New Roman" w:cs="Times New Roman"/>
          <w:lang w:val="lt-LT"/>
        </w:rPr>
        <w:t>Cimetidinas</w:t>
      </w:r>
      <w:proofErr w:type="spellEnd"/>
      <w:r w:rsidRPr="0066095A">
        <w:rPr>
          <w:rFonts w:ascii="Times New Roman" w:eastAsia="Times New Roman" w:hAnsi="Times New Roman" w:cs="Times New Roman"/>
          <w:lang w:val="lt-LT"/>
        </w:rPr>
        <w:t xml:space="preserve">, </w:t>
      </w:r>
      <w:proofErr w:type="spellStart"/>
      <w:r w:rsidRPr="0066095A">
        <w:rPr>
          <w:rFonts w:ascii="Times New Roman" w:eastAsia="Times New Roman" w:hAnsi="Times New Roman" w:cs="Times New Roman"/>
          <w:lang w:val="lt-LT"/>
        </w:rPr>
        <w:t>ranitidinas</w:t>
      </w:r>
      <w:proofErr w:type="spellEnd"/>
      <w:r w:rsidRPr="0066095A">
        <w:rPr>
          <w:rFonts w:ascii="Times New Roman" w:eastAsia="Times New Roman" w:hAnsi="Times New Roman" w:cs="Times New Roman"/>
          <w:lang w:val="lt-LT"/>
        </w:rPr>
        <w:t xml:space="preserve">, </w:t>
      </w:r>
      <w:proofErr w:type="spellStart"/>
      <w:r w:rsidRPr="0066095A">
        <w:rPr>
          <w:rFonts w:ascii="Times New Roman" w:eastAsia="Times New Roman" w:hAnsi="Times New Roman" w:cs="Times New Roman"/>
          <w:lang w:val="lt-LT"/>
        </w:rPr>
        <w:t>deksametazonas</w:t>
      </w:r>
      <w:proofErr w:type="spellEnd"/>
      <w:r w:rsidRPr="0066095A">
        <w:rPr>
          <w:rFonts w:ascii="Times New Roman" w:eastAsia="Times New Roman" w:hAnsi="Times New Roman" w:cs="Times New Roman"/>
          <w:lang w:val="lt-LT"/>
        </w:rPr>
        <w:t xml:space="preserve"> ar </w:t>
      </w:r>
      <w:proofErr w:type="spellStart"/>
      <w:r w:rsidRPr="0066095A">
        <w:rPr>
          <w:rFonts w:ascii="Times New Roman" w:eastAsia="Times New Roman" w:hAnsi="Times New Roman" w:cs="Times New Roman"/>
          <w:lang w:val="lt-LT"/>
        </w:rPr>
        <w:t>difenhidraminas</w:t>
      </w:r>
      <w:proofErr w:type="spellEnd"/>
      <w:r w:rsidRPr="0066095A">
        <w:rPr>
          <w:rFonts w:ascii="Times New Roman" w:eastAsia="Times New Roman" w:hAnsi="Times New Roman" w:cs="Times New Roman"/>
          <w:lang w:val="lt-LT"/>
        </w:rPr>
        <w:t xml:space="preserve"> įtakos </w:t>
      </w:r>
      <w:proofErr w:type="spellStart"/>
      <w:r w:rsidRPr="0066095A">
        <w:rPr>
          <w:rFonts w:ascii="Times New Roman" w:eastAsia="Times New Roman" w:hAnsi="Times New Roman" w:cs="Times New Roman"/>
          <w:lang w:val="lt-LT"/>
        </w:rPr>
        <w:t>paklitakselio</w:t>
      </w:r>
      <w:proofErr w:type="spellEnd"/>
      <w:r w:rsidRPr="0066095A">
        <w:rPr>
          <w:rFonts w:ascii="Times New Roman" w:eastAsia="Times New Roman" w:hAnsi="Times New Roman" w:cs="Times New Roman"/>
          <w:lang w:val="lt-LT"/>
        </w:rPr>
        <w:t xml:space="preserve"> prisijungimui prie baltymų nedaro.</w:t>
      </w:r>
    </w:p>
    <w:p w14:paraId="556D6F45" w14:textId="77777777" w:rsidR="007C13F8" w:rsidRPr="0066095A" w:rsidRDefault="007C13F8" w:rsidP="007C13F8">
      <w:pPr>
        <w:tabs>
          <w:tab w:val="left" w:pos="567"/>
        </w:tabs>
        <w:spacing w:after="0" w:line="240" w:lineRule="auto"/>
        <w:jc w:val="both"/>
        <w:rPr>
          <w:rFonts w:ascii="Times New Roman" w:eastAsia="Times New Roman" w:hAnsi="Times New Roman" w:cs="Times New Roman"/>
          <w:lang w:val="lt-LT"/>
        </w:rPr>
      </w:pPr>
    </w:p>
    <w:p w14:paraId="62528C98" w14:textId="77777777" w:rsidR="007C13F8" w:rsidRPr="0066095A" w:rsidRDefault="007C13F8" w:rsidP="007C13F8">
      <w:pPr>
        <w:tabs>
          <w:tab w:val="left" w:pos="567"/>
        </w:tabs>
        <w:spacing w:after="0" w:line="240" w:lineRule="auto"/>
        <w:rPr>
          <w:rFonts w:ascii="Times New Roman" w:eastAsia="Times New Roman" w:hAnsi="Times New Roman" w:cs="Times New Roman"/>
          <w:lang w:val="lt-LT"/>
        </w:rPr>
      </w:pPr>
      <w:proofErr w:type="spellStart"/>
      <w:r w:rsidRPr="0066095A">
        <w:rPr>
          <w:rFonts w:ascii="Times New Roman" w:eastAsia="Times New Roman" w:hAnsi="Times New Roman" w:cs="Times New Roman"/>
          <w:lang w:val="lt-LT"/>
        </w:rPr>
        <w:t>Paklitakselio</w:t>
      </w:r>
      <w:proofErr w:type="spellEnd"/>
      <w:r w:rsidRPr="0066095A">
        <w:rPr>
          <w:rFonts w:ascii="Times New Roman" w:eastAsia="Times New Roman" w:hAnsi="Times New Roman" w:cs="Times New Roman"/>
          <w:lang w:val="lt-LT"/>
        </w:rPr>
        <w:t xml:space="preserve"> eliminacija žmogaus organizme galutinai neištirta. Nepakitusio medikamento su šlapimu išsiskiria 1,3 - 12,6</w:t>
      </w:r>
      <w:r w:rsidRPr="0066095A">
        <w:rPr>
          <w:rFonts w:ascii="Times New Roman" w:eastAsia="Times New Roman" w:hAnsi="Times New Roman" w:cs="Times New Roman"/>
          <w:lang w:val="lt-LT"/>
        </w:rPr>
        <w:sym w:font="Symbol" w:char="F025"/>
      </w:r>
      <w:r w:rsidRPr="0066095A">
        <w:rPr>
          <w:rFonts w:ascii="Times New Roman" w:eastAsia="Times New Roman" w:hAnsi="Times New Roman" w:cs="Times New Roman"/>
          <w:lang w:val="lt-LT"/>
        </w:rPr>
        <w:t xml:space="preserve"> dozės, vadinasi, ne inkstų klirensas yra didelis. Svarbiausi </w:t>
      </w:r>
      <w:proofErr w:type="spellStart"/>
      <w:r w:rsidRPr="0066095A">
        <w:rPr>
          <w:rFonts w:ascii="Times New Roman" w:eastAsia="Times New Roman" w:hAnsi="Times New Roman" w:cs="Times New Roman"/>
          <w:lang w:val="lt-LT"/>
        </w:rPr>
        <w:t>paklitakselio</w:t>
      </w:r>
      <w:proofErr w:type="spellEnd"/>
      <w:r w:rsidRPr="0066095A">
        <w:rPr>
          <w:rFonts w:ascii="Times New Roman" w:eastAsia="Times New Roman" w:hAnsi="Times New Roman" w:cs="Times New Roman"/>
          <w:lang w:val="lt-LT"/>
        </w:rPr>
        <w:t xml:space="preserve"> eliminacijos būdai gali būti metabolizmas kepenyse ir išsiskyrimas su tulžimi. Atrodo, kad </w:t>
      </w:r>
      <w:proofErr w:type="spellStart"/>
      <w:r w:rsidRPr="0066095A">
        <w:rPr>
          <w:rFonts w:ascii="Times New Roman" w:eastAsia="Times New Roman" w:hAnsi="Times New Roman" w:cs="Times New Roman"/>
          <w:lang w:val="lt-LT"/>
        </w:rPr>
        <w:t>paklitakselį</w:t>
      </w:r>
      <w:proofErr w:type="spellEnd"/>
      <w:r w:rsidRPr="0066095A">
        <w:rPr>
          <w:rFonts w:ascii="Times New Roman" w:eastAsia="Times New Roman" w:hAnsi="Times New Roman" w:cs="Times New Roman"/>
          <w:lang w:val="lt-LT"/>
        </w:rPr>
        <w:t xml:space="preserve"> </w:t>
      </w:r>
      <w:proofErr w:type="spellStart"/>
      <w:r w:rsidRPr="0066095A">
        <w:rPr>
          <w:rFonts w:ascii="Times New Roman" w:eastAsia="Times New Roman" w:hAnsi="Times New Roman" w:cs="Times New Roman"/>
          <w:lang w:val="lt-LT"/>
        </w:rPr>
        <w:t>metabolizuoja</w:t>
      </w:r>
      <w:proofErr w:type="spellEnd"/>
      <w:r w:rsidRPr="0066095A">
        <w:rPr>
          <w:rFonts w:ascii="Times New Roman" w:eastAsia="Times New Roman" w:hAnsi="Times New Roman" w:cs="Times New Roman"/>
          <w:lang w:val="lt-LT"/>
        </w:rPr>
        <w:t xml:space="preserve"> daugiausiai </w:t>
      </w:r>
      <w:proofErr w:type="spellStart"/>
      <w:r w:rsidRPr="0066095A">
        <w:rPr>
          <w:rFonts w:ascii="Times New Roman" w:eastAsia="Times New Roman" w:hAnsi="Times New Roman" w:cs="Times New Roman"/>
          <w:lang w:val="lt-LT"/>
        </w:rPr>
        <w:t>citochromo</w:t>
      </w:r>
      <w:proofErr w:type="spellEnd"/>
      <w:r w:rsidRPr="0066095A">
        <w:rPr>
          <w:rFonts w:ascii="Times New Roman" w:eastAsia="Times New Roman" w:hAnsi="Times New Roman" w:cs="Times New Roman"/>
          <w:lang w:val="lt-LT"/>
        </w:rPr>
        <w:t xml:space="preserve"> P 450</w:t>
      </w:r>
      <w:r w:rsidR="003A6D1F" w:rsidRPr="0066095A">
        <w:rPr>
          <w:rFonts w:ascii="Times New Roman" w:eastAsia="Times New Roman" w:hAnsi="Times New Roman" w:cs="Times New Roman"/>
          <w:lang w:val="lt-LT"/>
        </w:rPr>
        <w:t> </w:t>
      </w:r>
      <w:r w:rsidRPr="0066095A">
        <w:rPr>
          <w:rFonts w:ascii="Times New Roman" w:eastAsia="Times New Roman" w:hAnsi="Times New Roman" w:cs="Times New Roman"/>
          <w:lang w:val="lt-LT"/>
        </w:rPr>
        <w:t xml:space="preserve">sistemos fermentai. Suleidus radioaktyviaisiais izotopais žymėto </w:t>
      </w:r>
      <w:proofErr w:type="spellStart"/>
      <w:r w:rsidRPr="0066095A">
        <w:rPr>
          <w:rFonts w:ascii="Times New Roman" w:eastAsia="Times New Roman" w:hAnsi="Times New Roman" w:cs="Times New Roman"/>
          <w:lang w:val="lt-LT"/>
        </w:rPr>
        <w:t>paklitakselio</w:t>
      </w:r>
      <w:proofErr w:type="spellEnd"/>
      <w:r w:rsidRPr="0066095A">
        <w:rPr>
          <w:rFonts w:ascii="Times New Roman" w:eastAsia="Times New Roman" w:hAnsi="Times New Roman" w:cs="Times New Roman"/>
          <w:lang w:val="lt-LT"/>
        </w:rPr>
        <w:t>, su išmatomis išsiskyrė maždaug 26</w:t>
      </w:r>
      <w:r w:rsidR="003A6D1F" w:rsidRPr="0066095A">
        <w:rPr>
          <w:rFonts w:ascii="Times New Roman" w:eastAsia="Times New Roman" w:hAnsi="Times New Roman" w:cs="Times New Roman"/>
          <w:lang w:val="lt-LT"/>
        </w:rPr>
        <w:t> </w:t>
      </w:r>
      <w:r w:rsidRPr="0066095A">
        <w:rPr>
          <w:rFonts w:ascii="Times New Roman" w:eastAsia="Times New Roman" w:hAnsi="Times New Roman" w:cs="Times New Roman"/>
          <w:lang w:val="lt-LT"/>
        </w:rPr>
        <w:sym w:font="Symbol" w:char="F025"/>
      </w:r>
      <w:r w:rsidRPr="0066095A">
        <w:rPr>
          <w:rFonts w:ascii="Times New Roman" w:eastAsia="Times New Roman" w:hAnsi="Times New Roman" w:cs="Times New Roman"/>
          <w:lang w:val="lt-LT"/>
        </w:rPr>
        <w:t>, 2</w:t>
      </w:r>
      <w:r w:rsidR="003A6D1F" w:rsidRPr="0066095A">
        <w:rPr>
          <w:rFonts w:ascii="Times New Roman" w:eastAsia="Times New Roman" w:hAnsi="Times New Roman" w:cs="Times New Roman"/>
          <w:lang w:val="lt-LT"/>
        </w:rPr>
        <w:t> </w:t>
      </w:r>
      <w:r w:rsidRPr="0066095A">
        <w:rPr>
          <w:rFonts w:ascii="Times New Roman" w:eastAsia="Times New Roman" w:hAnsi="Times New Roman" w:cs="Times New Roman"/>
          <w:lang w:val="lt-LT"/>
        </w:rPr>
        <w:sym w:font="Symbol" w:char="F025"/>
      </w:r>
      <w:r w:rsidRPr="0066095A">
        <w:rPr>
          <w:rFonts w:ascii="Times New Roman" w:eastAsia="Times New Roman" w:hAnsi="Times New Roman" w:cs="Times New Roman"/>
          <w:lang w:val="lt-LT"/>
        </w:rPr>
        <w:t xml:space="preserve"> ir 6</w:t>
      </w:r>
      <w:r w:rsidR="003A6D1F" w:rsidRPr="0066095A">
        <w:rPr>
          <w:rFonts w:ascii="Times New Roman" w:eastAsia="Times New Roman" w:hAnsi="Times New Roman" w:cs="Times New Roman"/>
          <w:lang w:val="lt-LT"/>
        </w:rPr>
        <w:t> </w:t>
      </w:r>
      <w:r w:rsidRPr="0066095A">
        <w:rPr>
          <w:rFonts w:ascii="Times New Roman" w:eastAsia="Times New Roman" w:hAnsi="Times New Roman" w:cs="Times New Roman"/>
          <w:lang w:val="lt-LT"/>
        </w:rPr>
        <w:sym w:font="Symbol" w:char="F025"/>
      </w:r>
      <w:r w:rsidRPr="0066095A">
        <w:rPr>
          <w:rFonts w:ascii="Times New Roman" w:eastAsia="Times New Roman" w:hAnsi="Times New Roman" w:cs="Times New Roman"/>
          <w:lang w:val="lt-LT"/>
        </w:rPr>
        <w:t xml:space="preserve"> radioaktyvumo, susijusio su atitinkamai 6</w:t>
      </w:r>
      <w:r w:rsidR="003A6D1F" w:rsidRPr="0066095A">
        <w:rPr>
          <w:rFonts w:ascii="Times New Roman" w:eastAsia="Times New Roman" w:hAnsi="Times New Roman" w:cs="Times New Roman"/>
          <w:lang w:val="lt-LT"/>
        </w:rPr>
        <w:t> </w:t>
      </w:r>
      <w:r w:rsidRPr="0066095A">
        <w:rPr>
          <w:rFonts w:ascii="Times New Roman" w:eastAsia="Times New Roman" w:hAnsi="Times New Roman" w:cs="Times New Roman"/>
          <w:lang w:val="lt-LT"/>
        </w:rPr>
        <w:t xml:space="preserve">alfa </w:t>
      </w:r>
      <w:proofErr w:type="spellStart"/>
      <w:r w:rsidRPr="0066095A">
        <w:rPr>
          <w:rFonts w:ascii="Times New Roman" w:eastAsia="Times New Roman" w:hAnsi="Times New Roman" w:cs="Times New Roman"/>
          <w:lang w:val="lt-LT"/>
        </w:rPr>
        <w:t>hidroksipaklitakseliu</w:t>
      </w:r>
      <w:proofErr w:type="spellEnd"/>
      <w:r w:rsidRPr="0066095A">
        <w:rPr>
          <w:rFonts w:ascii="Times New Roman" w:eastAsia="Times New Roman" w:hAnsi="Times New Roman" w:cs="Times New Roman"/>
          <w:lang w:val="lt-LT"/>
        </w:rPr>
        <w:t>, 3’-para-hidroksipaklitakseliu ir 6</w:t>
      </w:r>
      <w:r w:rsidR="003A6D1F" w:rsidRPr="0066095A">
        <w:rPr>
          <w:rFonts w:ascii="Times New Roman" w:eastAsia="Times New Roman" w:hAnsi="Times New Roman" w:cs="Times New Roman"/>
          <w:lang w:val="lt-LT"/>
        </w:rPr>
        <w:t> </w:t>
      </w:r>
      <w:r w:rsidRPr="0066095A">
        <w:rPr>
          <w:rFonts w:ascii="Times New Roman" w:eastAsia="Times New Roman" w:hAnsi="Times New Roman" w:cs="Times New Roman"/>
          <w:lang w:val="lt-LT"/>
        </w:rPr>
        <w:t>alfa 3’para--</w:t>
      </w:r>
      <w:proofErr w:type="spellStart"/>
      <w:r w:rsidRPr="0066095A">
        <w:rPr>
          <w:rFonts w:ascii="Times New Roman" w:eastAsia="Times New Roman" w:hAnsi="Times New Roman" w:cs="Times New Roman"/>
          <w:lang w:val="lt-LT"/>
        </w:rPr>
        <w:t>hidroksipaklitakseliu</w:t>
      </w:r>
      <w:proofErr w:type="spellEnd"/>
      <w:r w:rsidRPr="0066095A">
        <w:rPr>
          <w:rFonts w:ascii="Times New Roman" w:eastAsia="Times New Roman" w:hAnsi="Times New Roman" w:cs="Times New Roman"/>
          <w:lang w:val="lt-LT"/>
        </w:rPr>
        <w:t xml:space="preserve">. Šių metabolitų gamybą </w:t>
      </w:r>
      <w:proofErr w:type="spellStart"/>
      <w:r w:rsidRPr="0066095A">
        <w:rPr>
          <w:rFonts w:ascii="Times New Roman" w:eastAsia="Times New Roman" w:hAnsi="Times New Roman" w:cs="Times New Roman"/>
          <w:lang w:val="lt-LT"/>
        </w:rPr>
        <w:t>katalizuoja</w:t>
      </w:r>
      <w:proofErr w:type="spellEnd"/>
      <w:r w:rsidRPr="0066095A">
        <w:rPr>
          <w:rFonts w:ascii="Times New Roman" w:eastAsia="Times New Roman" w:hAnsi="Times New Roman" w:cs="Times New Roman"/>
          <w:lang w:val="lt-LT"/>
        </w:rPr>
        <w:t xml:space="preserve"> atitinkamai CYP2C8, CYP3A4</w:t>
      </w:r>
      <w:r w:rsidR="003A6D1F" w:rsidRPr="0066095A">
        <w:rPr>
          <w:rFonts w:ascii="Times New Roman" w:eastAsia="Times New Roman" w:hAnsi="Times New Roman" w:cs="Times New Roman"/>
          <w:lang w:val="lt-LT"/>
        </w:rPr>
        <w:t> </w:t>
      </w:r>
      <w:r w:rsidRPr="0066095A">
        <w:rPr>
          <w:rFonts w:ascii="Times New Roman" w:eastAsia="Times New Roman" w:hAnsi="Times New Roman" w:cs="Times New Roman"/>
          <w:lang w:val="lt-LT"/>
        </w:rPr>
        <w:t>ir CYP2C8</w:t>
      </w:r>
      <w:r w:rsidR="003A6D1F" w:rsidRPr="0066095A">
        <w:rPr>
          <w:rFonts w:ascii="Times New Roman" w:eastAsia="Times New Roman" w:hAnsi="Times New Roman" w:cs="Times New Roman"/>
          <w:lang w:val="lt-LT"/>
        </w:rPr>
        <w:t> </w:t>
      </w:r>
      <w:r w:rsidRPr="0066095A">
        <w:rPr>
          <w:rFonts w:ascii="Times New Roman" w:eastAsia="Times New Roman" w:hAnsi="Times New Roman" w:cs="Times New Roman"/>
          <w:lang w:val="lt-LT"/>
        </w:rPr>
        <w:t>bei CYP3A4</w:t>
      </w:r>
      <w:r w:rsidR="003A6D1F" w:rsidRPr="0066095A">
        <w:rPr>
          <w:rFonts w:ascii="Times New Roman" w:eastAsia="Times New Roman" w:hAnsi="Times New Roman" w:cs="Times New Roman"/>
          <w:lang w:val="lt-LT"/>
        </w:rPr>
        <w:t> </w:t>
      </w:r>
      <w:r w:rsidRPr="0066095A">
        <w:rPr>
          <w:rFonts w:ascii="Times New Roman" w:eastAsia="Times New Roman" w:hAnsi="Times New Roman" w:cs="Times New Roman"/>
          <w:lang w:val="lt-LT"/>
        </w:rPr>
        <w:t>kartu.</w:t>
      </w:r>
    </w:p>
    <w:p w14:paraId="13E89DF4" w14:textId="77777777" w:rsidR="007C13F8" w:rsidRPr="0066095A" w:rsidRDefault="007C13F8" w:rsidP="007C13F8">
      <w:pPr>
        <w:tabs>
          <w:tab w:val="left" w:pos="567"/>
        </w:tabs>
        <w:spacing w:after="0" w:line="240" w:lineRule="auto"/>
        <w:jc w:val="both"/>
        <w:rPr>
          <w:rFonts w:ascii="Times New Roman" w:eastAsia="Times New Roman" w:hAnsi="Times New Roman" w:cs="Times New Roman"/>
          <w:lang w:val="lt-LT"/>
        </w:rPr>
      </w:pPr>
    </w:p>
    <w:p w14:paraId="5E006158" w14:textId="77777777" w:rsidR="007C13F8" w:rsidRPr="0066095A" w:rsidRDefault="007C13F8" w:rsidP="007C13F8">
      <w:pPr>
        <w:tabs>
          <w:tab w:val="left" w:pos="567"/>
        </w:tabs>
        <w:spacing w:after="0" w:line="240" w:lineRule="auto"/>
        <w:rPr>
          <w:rFonts w:ascii="Times New Roman" w:eastAsia="Times New Roman" w:hAnsi="Times New Roman" w:cs="Times New Roman"/>
          <w:lang w:val="lt-LT"/>
        </w:rPr>
      </w:pPr>
      <w:r w:rsidRPr="0066095A">
        <w:rPr>
          <w:rFonts w:ascii="Times New Roman" w:eastAsia="Times New Roman" w:hAnsi="Times New Roman" w:cs="Times New Roman"/>
          <w:lang w:val="lt-LT"/>
        </w:rPr>
        <w:t>Kokią įtaką daro inkstų ar kepenų funkcijos sutrikimas per 3</w:t>
      </w:r>
      <w:r w:rsidR="003A6D1F" w:rsidRPr="0066095A">
        <w:rPr>
          <w:rFonts w:ascii="Times New Roman" w:eastAsia="Times New Roman" w:hAnsi="Times New Roman" w:cs="Times New Roman"/>
          <w:lang w:val="lt-LT"/>
        </w:rPr>
        <w:t> </w:t>
      </w:r>
      <w:r w:rsidRPr="0066095A">
        <w:rPr>
          <w:rFonts w:ascii="Times New Roman" w:eastAsia="Times New Roman" w:hAnsi="Times New Roman" w:cs="Times New Roman"/>
          <w:lang w:val="lt-LT"/>
        </w:rPr>
        <w:t xml:space="preserve">valandas į veną sulašinto </w:t>
      </w:r>
      <w:proofErr w:type="spellStart"/>
      <w:r w:rsidRPr="0066095A">
        <w:rPr>
          <w:rFonts w:ascii="Times New Roman" w:eastAsia="Times New Roman" w:hAnsi="Times New Roman" w:cs="Times New Roman"/>
          <w:lang w:val="lt-LT"/>
        </w:rPr>
        <w:t>paklitakselio</w:t>
      </w:r>
      <w:proofErr w:type="spellEnd"/>
      <w:r w:rsidRPr="0066095A">
        <w:rPr>
          <w:rFonts w:ascii="Times New Roman" w:eastAsia="Times New Roman" w:hAnsi="Times New Roman" w:cs="Times New Roman"/>
          <w:lang w:val="lt-LT"/>
        </w:rPr>
        <w:t xml:space="preserve"> eliminacijai, specifiniais tyrimais nenustatinėta. Vieno </w:t>
      </w:r>
      <w:proofErr w:type="spellStart"/>
      <w:r w:rsidRPr="0066095A">
        <w:rPr>
          <w:rFonts w:ascii="Times New Roman" w:eastAsia="Times New Roman" w:hAnsi="Times New Roman" w:cs="Times New Roman"/>
          <w:lang w:val="lt-LT"/>
        </w:rPr>
        <w:t>hemodializuojamo</w:t>
      </w:r>
      <w:proofErr w:type="spellEnd"/>
      <w:r w:rsidRPr="0066095A">
        <w:rPr>
          <w:rFonts w:ascii="Times New Roman" w:eastAsia="Times New Roman" w:hAnsi="Times New Roman" w:cs="Times New Roman"/>
          <w:lang w:val="lt-LT"/>
        </w:rPr>
        <w:t xml:space="preserve"> </w:t>
      </w:r>
      <w:r w:rsidR="003A6D1F" w:rsidRPr="0066095A">
        <w:rPr>
          <w:rFonts w:ascii="Times New Roman" w:eastAsia="Times New Roman" w:hAnsi="Times New Roman" w:cs="Times New Roman"/>
          <w:lang w:val="lt-LT"/>
        </w:rPr>
        <w:t>paciento</w:t>
      </w:r>
      <w:r w:rsidRPr="0066095A">
        <w:rPr>
          <w:rFonts w:ascii="Times New Roman" w:eastAsia="Times New Roman" w:hAnsi="Times New Roman" w:cs="Times New Roman"/>
          <w:lang w:val="lt-LT"/>
        </w:rPr>
        <w:t xml:space="preserve"> organizme per 3</w:t>
      </w:r>
      <w:r w:rsidR="003A6D1F" w:rsidRPr="0066095A">
        <w:rPr>
          <w:rFonts w:ascii="Times New Roman" w:eastAsia="Times New Roman" w:hAnsi="Times New Roman" w:cs="Times New Roman"/>
          <w:lang w:val="lt-LT"/>
        </w:rPr>
        <w:t> </w:t>
      </w:r>
      <w:r w:rsidRPr="0066095A">
        <w:rPr>
          <w:rFonts w:ascii="Times New Roman" w:eastAsia="Times New Roman" w:hAnsi="Times New Roman" w:cs="Times New Roman"/>
          <w:lang w:val="lt-LT"/>
        </w:rPr>
        <w:t>valandas sulašintos 135 mg/m</w:t>
      </w:r>
      <w:r w:rsidRPr="0066095A">
        <w:rPr>
          <w:rFonts w:ascii="Times New Roman" w:eastAsia="Times New Roman" w:hAnsi="Times New Roman" w:cs="Times New Roman"/>
          <w:vertAlign w:val="superscript"/>
          <w:lang w:val="lt-LT"/>
        </w:rPr>
        <w:t>2</w:t>
      </w:r>
      <w:r w:rsidR="003A6D1F" w:rsidRPr="0066095A">
        <w:rPr>
          <w:rFonts w:ascii="Times New Roman" w:eastAsia="Times New Roman" w:hAnsi="Times New Roman" w:cs="Times New Roman"/>
          <w:lang w:val="lt-LT"/>
        </w:rPr>
        <w:t> </w:t>
      </w:r>
      <w:r w:rsidRPr="0066095A">
        <w:rPr>
          <w:rFonts w:ascii="Times New Roman" w:eastAsia="Times New Roman" w:hAnsi="Times New Roman" w:cs="Times New Roman"/>
          <w:lang w:val="lt-LT"/>
        </w:rPr>
        <w:t xml:space="preserve">kūno paviršiaus </w:t>
      </w:r>
      <w:proofErr w:type="spellStart"/>
      <w:r w:rsidRPr="0066095A">
        <w:rPr>
          <w:rFonts w:ascii="Times New Roman" w:eastAsia="Times New Roman" w:hAnsi="Times New Roman" w:cs="Times New Roman"/>
          <w:lang w:val="lt-LT"/>
        </w:rPr>
        <w:t>paklitakselio</w:t>
      </w:r>
      <w:proofErr w:type="spellEnd"/>
      <w:r w:rsidRPr="0066095A">
        <w:rPr>
          <w:rFonts w:ascii="Times New Roman" w:eastAsia="Times New Roman" w:hAnsi="Times New Roman" w:cs="Times New Roman"/>
          <w:lang w:val="lt-LT"/>
        </w:rPr>
        <w:t xml:space="preserve"> dozės </w:t>
      </w:r>
      <w:proofErr w:type="spellStart"/>
      <w:r w:rsidRPr="0066095A">
        <w:rPr>
          <w:rFonts w:ascii="Times New Roman" w:eastAsia="Times New Roman" w:hAnsi="Times New Roman" w:cs="Times New Roman"/>
          <w:lang w:val="lt-LT"/>
        </w:rPr>
        <w:t>farmakokinetikos</w:t>
      </w:r>
      <w:proofErr w:type="spellEnd"/>
      <w:r w:rsidRPr="0066095A">
        <w:rPr>
          <w:rFonts w:ascii="Times New Roman" w:eastAsia="Times New Roman" w:hAnsi="Times New Roman" w:cs="Times New Roman"/>
          <w:lang w:val="lt-LT"/>
        </w:rPr>
        <w:t xml:space="preserve"> parametrai buvo </w:t>
      </w:r>
      <w:proofErr w:type="spellStart"/>
      <w:r w:rsidRPr="0066095A">
        <w:rPr>
          <w:rFonts w:ascii="Times New Roman" w:eastAsia="Times New Roman" w:hAnsi="Times New Roman" w:cs="Times New Roman"/>
          <w:lang w:val="lt-LT"/>
        </w:rPr>
        <w:t>farmakokinetikos</w:t>
      </w:r>
      <w:proofErr w:type="spellEnd"/>
      <w:r w:rsidRPr="0066095A">
        <w:rPr>
          <w:rFonts w:ascii="Times New Roman" w:eastAsia="Times New Roman" w:hAnsi="Times New Roman" w:cs="Times New Roman"/>
          <w:lang w:val="lt-LT"/>
        </w:rPr>
        <w:t xml:space="preserve"> parametrų </w:t>
      </w:r>
      <w:proofErr w:type="spellStart"/>
      <w:r w:rsidRPr="0066095A">
        <w:rPr>
          <w:rFonts w:ascii="Times New Roman" w:eastAsia="Times New Roman" w:hAnsi="Times New Roman" w:cs="Times New Roman"/>
          <w:lang w:val="lt-LT"/>
        </w:rPr>
        <w:t>nedializuojamų</w:t>
      </w:r>
      <w:proofErr w:type="spellEnd"/>
      <w:r w:rsidRPr="0066095A">
        <w:rPr>
          <w:rFonts w:ascii="Times New Roman" w:eastAsia="Times New Roman" w:hAnsi="Times New Roman" w:cs="Times New Roman"/>
          <w:lang w:val="lt-LT"/>
        </w:rPr>
        <w:t xml:space="preserve"> žmonių organizme ribose.</w:t>
      </w:r>
    </w:p>
    <w:p w14:paraId="4FA366A7" w14:textId="77777777" w:rsidR="007C13F8" w:rsidRPr="0066095A" w:rsidRDefault="007C13F8" w:rsidP="007C13F8">
      <w:pPr>
        <w:tabs>
          <w:tab w:val="left" w:pos="567"/>
        </w:tabs>
        <w:spacing w:after="0" w:line="240" w:lineRule="auto"/>
        <w:rPr>
          <w:rFonts w:ascii="Times New Roman" w:eastAsia="Times New Roman" w:hAnsi="Times New Roman" w:cs="Times New Roman"/>
          <w:lang w:val="lt-LT"/>
        </w:rPr>
      </w:pPr>
    </w:p>
    <w:p w14:paraId="4AA5EDE8" w14:textId="77777777" w:rsidR="007C13F8" w:rsidRPr="0066095A" w:rsidRDefault="007C13F8" w:rsidP="007C13F8">
      <w:pPr>
        <w:tabs>
          <w:tab w:val="left" w:pos="567"/>
        </w:tabs>
        <w:spacing w:after="0" w:line="240" w:lineRule="auto"/>
        <w:rPr>
          <w:rFonts w:ascii="Times New Roman" w:eastAsia="Times New Roman" w:hAnsi="Times New Roman" w:cs="Times New Roman"/>
          <w:b/>
          <w:bCs/>
          <w:lang w:val="lt-LT"/>
        </w:rPr>
      </w:pPr>
      <w:r w:rsidRPr="0066095A">
        <w:rPr>
          <w:rFonts w:ascii="Times New Roman" w:eastAsia="Times New Roman" w:hAnsi="Times New Roman" w:cs="Times New Roman"/>
          <w:lang w:val="lt-LT"/>
        </w:rPr>
        <w:t xml:space="preserve">Klinikinių tyrimų metu pacientų, gydytų </w:t>
      </w:r>
      <w:proofErr w:type="spellStart"/>
      <w:r w:rsidRPr="0066095A">
        <w:rPr>
          <w:rFonts w:ascii="Times New Roman" w:eastAsia="Times New Roman" w:hAnsi="Times New Roman" w:cs="Times New Roman"/>
          <w:lang w:val="lt-LT"/>
        </w:rPr>
        <w:t>paklitakselio</w:t>
      </w:r>
      <w:proofErr w:type="spellEnd"/>
      <w:r w:rsidRPr="0066095A">
        <w:rPr>
          <w:rFonts w:ascii="Times New Roman" w:eastAsia="Times New Roman" w:hAnsi="Times New Roman" w:cs="Times New Roman"/>
          <w:lang w:val="lt-LT"/>
        </w:rPr>
        <w:t xml:space="preserve"> ir </w:t>
      </w:r>
      <w:proofErr w:type="spellStart"/>
      <w:r w:rsidRPr="0066095A">
        <w:rPr>
          <w:rFonts w:ascii="Times New Roman" w:eastAsia="Times New Roman" w:hAnsi="Times New Roman" w:cs="Times New Roman"/>
          <w:lang w:val="lt-LT"/>
        </w:rPr>
        <w:t>doksorubicino</w:t>
      </w:r>
      <w:proofErr w:type="spellEnd"/>
      <w:r w:rsidRPr="0066095A">
        <w:rPr>
          <w:rFonts w:ascii="Times New Roman" w:eastAsia="Times New Roman" w:hAnsi="Times New Roman" w:cs="Times New Roman"/>
          <w:lang w:val="lt-LT"/>
        </w:rPr>
        <w:t xml:space="preserve"> deriniu, organizme </w:t>
      </w:r>
      <w:proofErr w:type="spellStart"/>
      <w:r w:rsidRPr="0066095A">
        <w:rPr>
          <w:rFonts w:ascii="Times New Roman" w:eastAsia="Times New Roman" w:hAnsi="Times New Roman" w:cs="Times New Roman"/>
          <w:lang w:val="lt-LT"/>
        </w:rPr>
        <w:t>doksorubicino</w:t>
      </w:r>
      <w:proofErr w:type="spellEnd"/>
      <w:r w:rsidRPr="0066095A">
        <w:rPr>
          <w:rFonts w:ascii="Times New Roman" w:eastAsia="Times New Roman" w:hAnsi="Times New Roman" w:cs="Times New Roman"/>
          <w:lang w:val="lt-LT"/>
        </w:rPr>
        <w:t xml:space="preserve"> ir jo metabolitų pasiskirstymas ir eliminacija truko ilgiau. </w:t>
      </w:r>
      <w:proofErr w:type="spellStart"/>
      <w:r w:rsidRPr="0066095A">
        <w:rPr>
          <w:rFonts w:ascii="Times New Roman" w:eastAsia="Times New Roman" w:hAnsi="Times New Roman" w:cs="Times New Roman"/>
          <w:lang w:val="lt-LT"/>
        </w:rPr>
        <w:t>Paklitakselio</w:t>
      </w:r>
      <w:proofErr w:type="spellEnd"/>
      <w:r w:rsidRPr="0066095A">
        <w:rPr>
          <w:rFonts w:ascii="Times New Roman" w:eastAsia="Times New Roman" w:hAnsi="Times New Roman" w:cs="Times New Roman"/>
          <w:lang w:val="lt-LT"/>
        </w:rPr>
        <w:t xml:space="preserve"> </w:t>
      </w:r>
      <w:proofErr w:type="spellStart"/>
      <w:r w:rsidRPr="0066095A">
        <w:rPr>
          <w:rFonts w:ascii="Times New Roman" w:eastAsia="Times New Roman" w:hAnsi="Times New Roman" w:cs="Times New Roman"/>
          <w:lang w:val="lt-LT"/>
        </w:rPr>
        <w:t>infuzavus</w:t>
      </w:r>
      <w:proofErr w:type="spellEnd"/>
      <w:r w:rsidRPr="0066095A">
        <w:rPr>
          <w:rFonts w:ascii="Times New Roman" w:eastAsia="Times New Roman" w:hAnsi="Times New Roman" w:cs="Times New Roman"/>
          <w:lang w:val="lt-LT"/>
        </w:rPr>
        <w:t xml:space="preserve"> tuoj pat po </w:t>
      </w:r>
      <w:proofErr w:type="spellStart"/>
      <w:r w:rsidRPr="0066095A">
        <w:rPr>
          <w:rFonts w:ascii="Times New Roman" w:eastAsia="Times New Roman" w:hAnsi="Times New Roman" w:cs="Times New Roman"/>
          <w:lang w:val="lt-LT"/>
        </w:rPr>
        <w:t>doksorubicino</w:t>
      </w:r>
      <w:proofErr w:type="spellEnd"/>
      <w:r w:rsidRPr="0066095A">
        <w:rPr>
          <w:rFonts w:ascii="Times New Roman" w:eastAsia="Times New Roman" w:hAnsi="Times New Roman" w:cs="Times New Roman"/>
          <w:lang w:val="lt-LT"/>
        </w:rPr>
        <w:t>, pastarojo preparato ekspozicija kraujo plazmoje buvo 30</w:t>
      </w:r>
      <w:r w:rsidR="003A6D1F" w:rsidRPr="0066095A">
        <w:rPr>
          <w:rFonts w:ascii="Times New Roman" w:eastAsia="Times New Roman" w:hAnsi="Times New Roman" w:cs="Times New Roman"/>
          <w:lang w:val="lt-LT"/>
        </w:rPr>
        <w:t> </w:t>
      </w:r>
      <w:r w:rsidRPr="0066095A">
        <w:rPr>
          <w:rFonts w:ascii="Times New Roman" w:eastAsia="Times New Roman" w:hAnsi="Times New Roman" w:cs="Times New Roman"/>
          <w:lang w:val="lt-LT"/>
        </w:rPr>
        <w:sym w:font="Symbol" w:char="F025"/>
      </w:r>
      <w:r w:rsidRPr="0066095A">
        <w:rPr>
          <w:rFonts w:ascii="Times New Roman" w:eastAsia="Times New Roman" w:hAnsi="Times New Roman" w:cs="Times New Roman"/>
          <w:lang w:val="lt-LT"/>
        </w:rPr>
        <w:t xml:space="preserve"> didesnė, negu </w:t>
      </w:r>
      <w:proofErr w:type="spellStart"/>
      <w:r w:rsidRPr="0066095A">
        <w:rPr>
          <w:rFonts w:ascii="Times New Roman" w:eastAsia="Times New Roman" w:hAnsi="Times New Roman" w:cs="Times New Roman"/>
          <w:lang w:val="lt-LT"/>
        </w:rPr>
        <w:t>infuzavus</w:t>
      </w:r>
      <w:proofErr w:type="spellEnd"/>
      <w:r w:rsidRPr="0066095A">
        <w:rPr>
          <w:rFonts w:ascii="Times New Roman" w:eastAsia="Times New Roman" w:hAnsi="Times New Roman" w:cs="Times New Roman"/>
          <w:lang w:val="lt-LT"/>
        </w:rPr>
        <w:t xml:space="preserve"> po 24 val.</w:t>
      </w:r>
    </w:p>
    <w:p w14:paraId="5AA4C3EF" w14:textId="77777777" w:rsidR="007C13F8" w:rsidRPr="0066095A" w:rsidRDefault="007C13F8" w:rsidP="007C13F8">
      <w:pPr>
        <w:tabs>
          <w:tab w:val="left" w:pos="567"/>
        </w:tabs>
        <w:spacing w:after="0" w:line="240" w:lineRule="auto"/>
        <w:rPr>
          <w:rFonts w:ascii="Times New Roman" w:eastAsia="Times New Roman" w:hAnsi="Times New Roman" w:cs="Times New Roman"/>
          <w:b/>
          <w:bCs/>
          <w:lang w:val="lt-LT"/>
        </w:rPr>
      </w:pPr>
    </w:p>
    <w:p w14:paraId="7DFD7BD1" w14:textId="77777777" w:rsidR="007C13F8" w:rsidRPr="0066095A" w:rsidRDefault="007C13F8" w:rsidP="007C13F8">
      <w:pPr>
        <w:tabs>
          <w:tab w:val="left" w:pos="567"/>
        </w:tabs>
        <w:spacing w:after="0" w:line="240" w:lineRule="auto"/>
        <w:rPr>
          <w:rFonts w:ascii="Times New Roman" w:eastAsia="Times New Roman" w:hAnsi="Times New Roman" w:cs="Times New Roman"/>
          <w:bCs/>
          <w:lang w:val="lt-LT"/>
        </w:rPr>
      </w:pPr>
      <w:proofErr w:type="spellStart"/>
      <w:r w:rsidRPr="0066095A">
        <w:rPr>
          <w:rFonts w:ascii="Times New Roman" w:eastAsia="Times New Roman" w:hAnsi="Times New Roman" w:cs="Times New Roman"/>
          <w:bCs/>
          <w:lang w:val="lt-LT"/>
        </w:rPr>
        <w:t>Paklitakselį</w:t>
      </w:r>
      <w:proofErr w:type="spellEnd"/>
      <w:r w:rsidRPr="0066095A">
        <w:rPr>
          <w:rFonts w:ascii="Times New Roman" w:eastAsia="Times New Roman" w:hAnsi="Times New Roman" w:cs="Times New Roman"/>
          <w:bCs/>
          <w:lang w:val="lt-LT"/>
        </w:rPr>
        <w:t xml:space="preserve"> derinant su kitais vaistiniais preparatais, reikia susipažinti su </w:t>
      </w:r>
      <w:proofErr w:type="spellStart"/>
      <w:r w:rsidRPr="0066095A">
        <w:rPr>
          <w:rFonts w:ascii="Times New Roman" w:eastAsia="Times New Roman" w:hAnsi="Times New Roman" w:cs="Times New Roman"/>
          <w:bCs/>
          <w:lang w:val="lt-LT"/>
        </w:rPr>
        <w:t>cisplatinos</w:t>
      </w:r>
      <w:proofErr w:type="spellEnd"/>
      <w:r w:rsidRPr="0066095A">
        <w:rPr>
          <w:rFonts w:ascii="Times New Roman" w:eastAsia="Times New Roman" w:hAnsi="Times New Roman" w:cs="Times New Roman"/>
          <w:bCs/>
          <w:lang w:val="lt-LT"/>
        </w:rPr>
        <w:t xml:space="preserve">, </w:t>
      </w:r>
      <w:proofErr w:type="spellStart"/>
      <w:r w:rsidRPr="0066095A">
        <w:rPr>
          <w:rFonts w:ascii="Times New Roman" w:eastAsia="Times New Roman" w:hAnsi="Times New Roman" w:cs="Times New Roman"/>
          <w:bCs/>
          <w:lang w:val="lt-LT"/>
        </w:rPr>
        <w:t>doksorubicino</w:t>
      </w:r>
      <w:proofErr w:type="spellEnd"/>
      <w:r w:rsidRPr="0066095A">
        <w:rPr>
          <w:rFonts w:ascii="Times New Roman" w:eastAsia="Times New Roman" w:hAnsi="Times New Roman" w:cs="Times New Roman"/>
          <w:bCs/>
          <w:lang w:val="lt-LT"/>
        </w:rPr>
        <w:t xml:space="preserve"> ar </w:t>
      </w:r>
      <w:proofErr w:type="spellStart"/>
      <w:r w:rsidRPr="0066095A">
        <w:rPr>
          <w:rFonts w:ascii="Times New Roman" w:eastAsia="Times New Roman" w:hAnsi="Times New Roman" w:cs="Times New Roman"/>
          <w:bCs/>
          <w:lang w:val="lt-LT"/>
        </w:rPr>
        <w:t>trastuzumabo</w:t>
      </w:r>
      <w:proofErr w:type="spellEnd"/>
      <w:r w:rsidRPr="0066095A">
        <w:rPr>
          <w:rFonts w:ascii="Times New Roman" w:eastAsia="Times New Roman" w:hAnsi="Times New Roman" w:cs="Times New Roman"/>
          <w:bCs/>
          <w:lang w:val="lt-LT"/>
        </w:rPr>
        <w:t xml:space="preserve"> charakteristikų santrauka.</w:t>
      </w:r>
    </w:p>
    <w:p w14:paraId="0083F285" w14:textId="77777777" w:rsidR="007C13F8" w:rsidRPr="0066095A" w:rsidRDefault="007C13F8" w:rsidP="007C13F8">
      <w:pPr>
        <w:tabs>
          <w:tab w:val="left" w:pos="567"/>
        </w:tabs>
        <w:spacing w:after="0" w:line="240" w:lineRule="auto"/>
        <w:rPr>
          <w:rFonts w:ascii="Times New Roman" w:eastAsia="Times New Roman" w:hAnsi="Times New Roman" w:cs="Times New Roman"/>
          <w:bCs/>
          <w:lang w:val="lt-LT"/>
        </w:rPr>
      </w:pPr>
    </w:p>
    <w:p w14:paraId="60FB99E1" w14:textId="77777777" w:rsidR="007C13F8" w:rsidRPr="0066095A" w:rsidRDefault="007C13F8" w:rsidP="007C13F8">
      <w:pPr>
        <w:tabs>
          <w:tab w:val="left" w:pos="567"/>
        </w:tabs>
        <w:spacing w:after="0" w:line="240" w:lineRule="auto"/>
        <w:rPr>
          <w:rFonts w:ascii="Times New Roman" w:eastAsia="Times New Roman" w:hAnsi="Times New Roman" w:cs="Times New Roman"/>
          <w:b/>
          <w:bCs/>
          <w:lang w:val="lt-LT"/>
        </w:rPr>
      </w:pPr>
      <w:r w:rsidRPr="0066095A">
        <w:rPr>
          <w:rFonts w:ascii="Times New Roman" w:eastAsia="Times New Roman" w:hAnsi="Times New Roman" w:cs="Times New Roman"/>
          <w:b/>
          <w:bCs/>
          <w:lang w:val="lt-LT"/>
        </w:rPr>
        <w:t>5.3</w:t>
      </w:r>
      <w:r w:rsidRPr="0066095A">
        <w:rPr>
          <w:rFonts w:ascii="Times New Roman" w:eastAsia="Times New Roman" w:hAnsi="Times New Roman" w:cs="Times New Roman"/>
          <w:b/>
          <w:bCs/>
          <w:lang w:val="lt-LT"/>
        </w:rPr>
        <w:tab/>
      </w:r>
      <w:proofErr w:type="spellStart"/>
      <w:r w:rsidRPr="0066095A">
        <w:rPr>
          <w:rFonts w:ascii="Times New Roman" w:eastAsia="Times New Roman" w:hAnsi="Times New Roman" w:cs="Times New Roman"/>
          <w:b/>
          <w:bCs/>
          <w:lang w:val="lt-LT"/>
        </w:rPr>
        <w:t>Ikiklinikinių</w:t>
      </w:r>
      <w:proofErr w:type="spellEnd"/>
      <w:r w:rsidRPr="0066095A">
        <w:rPr>
          <w:rFonts w:ascii="Times New Roman" w:eastAsia="Times New Roman" w:hAnsi="Times New Roman" w:cs="Times New Roman"/>
          <w:b/>
          <w:bCs/>
          <w:lang w:val="lt-LT"/>
        </w:rPr>
        <w:t xml:space="preserve"> saugumo tyrimų duomenys</w:t>
      </w:r>
    </w:p>
    <w:p w14:paraId="2F4B241B" w14:textId="77777777" w:rsidR="007C13F8" w:rsidRPr="0066095A" w:rsidRDefault="007C13F8" w:rsidP="007C13F8">
      <w:pPr>
        <w:tabs>
          <w:tab w:val="left" w:pos="567"/>
        </w:tabs>
        <w:spacing w:after="0" w:line="240" w:lineRule="auto"/>
        <w:rPr>
          <w:rFonts w:ascii="Times New Roman" w:eastAsia="Times New Roman" w:hAnsi="Times New Roman" w:cs="Times New Roman"/>
          <w:lang w:val="lt-LT"/>
        </w:rPr>
      </w:pPr>
    </w:p>
    <w:p w14:paraId="70B4FD2B" w14:textId="77777777" w:rsidR="007C13F8" w:rsidRPr="0066095A" w:rsidRDefault="007C13F8" w:rsidP="007C13F8">
      <w:pPr>
        <w:tabs>
          <w:tab w:val="left" w:pos="567"/>
        </w:tabs>
        <w:spacing w:after="0" w:line="240" w:lineRule="auto"/>
        <w:rPr>
          <w:rFonts w:ascii="Times New Roman" w:eastAsia="Times New Roman" w:hAnsi="Times New Roman" w:cs="Times New Roman"/>
          <w:b/>
          <w:bCs/>
          <w:lang w:val="lt-LT"/>
        </w:rPr>
      </w:pPr>
      <w:r w:rsidRPr="0066095A">
        <w:rPr>
          <w:rFonts w:ascii="Times New Roman" w:eastAsia="Times New Roman" w:hAnsi="Times New Roman" w:cs="Times New Roman"/>
          <w:lang w:val="lt-LT"/>
        </w:rPr>
        <w:t xml:space="preserve">Ar </w:t>
      </w:r>
      <w:proofErr w:type="spellStart"/>
      <w:r w:rsidRPr="0066095A">
        <w:rPr>
          <w:rFonts w:ascii="Times New Roman" w:eastAsia="Times New Roman" w:hAnsi="Times New Roman" w:cs="Times New Roman"/>
          <w:lang w:val="lt-LT"/>
        </w:rPr>
        <w:t>paklitakselis</w:t>
      </w:r>
      <w:proofErr w:type="spellEnd"/>
      <w:r w:rsidRPr="0066095A">
        <w:rPr>
          <w:rFonts w:ascii="Times New Roman" w:eastAsia="Times New Roman" w:hAnsi="Times New Roman" w:cs="Times New Roman"/>
          <w:lang w:val="lt-LT"/>
        </w:rPr>
        <w:t xml:space="preserve"> sukelia kancerogeninį poveikį, tyrimais nenustatinėta, tačiau remiantis medikamento veikimo būdu, galima teigti, jog jis gali sukelti ir kancerogeninį, ir </w:t>
      </w:r>
      <w:proofErr w:type="spellStart"/>
      <w:r w:rsidRPr="0066095A">
        <w:rPr>
          <w:rFonts w:ascii="Times New Roman" w:eastAsia="Times New Roman" w:hAnsi="Times New Roman" w:cs="Times New Roman"/>
          <w:lang w:val="lt-LT"/>
        </w:rPr>
        <w:t>genotoksinį</w:t>
      </w:r>
      <w:proofErr w:type="spellEnd"/>
      <w:r w:rsidRPr="0066095A">
        <w:rPr>
          <w:rFonts w:ascii="Times New Roman" w:eastAsia="Times New Roman" w:hAnsi="Times New Roman" w:cs="Times New Roman"/>
          <w:lang w:val="lt-LT"/>
        </w:rPr>
        <w:t xml:space="preserve"> poveikį. Tyrimų </w:t>
      </w:r>
      <w:proofErr w:type="spellStart"/>
      <w:r w:rsidRPr="0066095A">
        <w:rPr>
          <w:rFonts w:ascii="Times New Roman" w:eastAsia="Times New Roman" w:hAnsi="Times New Roman" w:cs="Times New Roman"/>
          <w:i/>
          <w:lang w:val="lt-LT"/>
        </w:rPr>
        <w:t>i</w:t>
      </w:r>
      <w:r w:rsidRPr="0066095A">
        <w:rPr>
          <w:rFonts w:ascii="Times New Roman" w:eastAsia="Times New Roman" w:hAnsi="Times New Roman" w:cs="Times New Roman"/>
          <w:i/>
          <w:iCs/>
          <w:lang w:val="lt-LT"/>
        </w:rPr>
        <w:t>n</w:t>
      </w:r>
      <w:proofErr w:type="spellEnd"/>
      <w:r w:rsidRPr="0066095A">
        <w:rPr>
          <w:rFonts w:ascii="Times New Roman" w:eastAsia="Times New Roman" w:hAnsi="Times New Roman" w:cs="Times New Roman"/>
          <w:i/>
          <w:iCs/>
          <w:lang w:val="lt-LT"/>
        </w:rPr>
        <w:t xml:space="preserve"> </w:t>
      </w:r>
      <w:proofErr w:type="spellStart"/>
      <w:r w:rsidRPr="0066095A">
        <w:rPr>
          <w:rFonts w:ascii="Times New Roman" w:eastAsia="Times New Roman" w:hAnsi="Times New Roman" w:cs="Times New Roman"/>
          <w:i/>
          <w:iCs/>
          <w:lang w:val="lt-LT"/>
        </w:rPr>
        <w:t>vivo</w:t>
      </w:r>
      <w:proofErr w:type="spellEnd"/>
      <w:r w:rsidRPr="0066095A">
        <w:rPr>
          <w:rFonts w:ascii="Times New Roman" w:eastAsia="Times New Roman" w:hAnsi="Times New Roman" w:cs="Times New Roman"/>
          <w:i/>
          <w:iCs/>
          <w:lang w:val="lt-LT"/>
        </w:rPr>
        <w:t xml:space="preserve"> </w:t>
      </w:r>
      <w:r w:rsidRPr="0066095A">
        <w:rPr>
          <w:rFonts w:ascii="Times New Roman" w:eastAsia="Times New Roman" w:hAnsi="Times New Roman" w:cs="Times New Roman"/>
          <w:lang w:val="lt-LT"/>
        </w:rPr>
        <w:t xml:space="preserve">ir </w:t>
      </w:r>
      <w:r w:rsidRPr="0066095A">
        <w:rPr>
          <w:rFonts w:ascii="Times New Roman" w:eastAsia="Times New Roman" w:hAnsi="Times New Roman" w:cs="Times New Roman"/>
          <w:iCs/>
          <w:lang w:val="lt-LT"/>
        </w:rPr>
        <w:t xml:space="preserve">su </w:t>
      </w:r>
      <w:r w:rsidRPr="0066095A">
        <w:rPr>
          <w:rFonts w:ascii="Times New Roman" w:eastAsia="Times New Roman" w:hAnsi="Times New Roman" w:cs="Times New Roman"/>
          <w:lang w:val="lt-LT"/>
        </w:rPr>
        <w:t>žinduolių sistemomis</w:t>
      </w:r>
      <w:r w:rsidRPr="0066095A">
        <w:rPr>
          <w:rFonts w:ascii="Times New Roman" w:eastAsia="Times New Roman" w:hAnsi="Times New Roman" w:cs="Times New Roman"/>
          <w:i/>
          <w:iCs/>
          <w:lang w:val="lt-LT"/>
        </w:rPr>
        <w:t xml:space="preserve"> </w:t>
      </w:r>
      <w:proofErr w:type="spellStart"/>
      <w:r w:rsidRPr="0066095A">
        <w:rPr>
          <w:rFonts w:ascii="Times New Roman" w:eastAsia="Times New Roman" w:hAnsi="Times New Roman" w:cs="Times New Roman"/>
          <w:i/>
          <w:iCs/>
          <w:lang w:val="lt-LT"/>
        </w:rPr>
        <w:t>in</w:t>
      </w:r>
      <w:proofErr w:type="spellEnd"/>
      <w:r w:rsidRPr="0066095A">
        <w:rPr>
          <w:rFonts w:ascii="Times New Roman" w:eastAsia="Times New Roman" w:hAnsi="Times New Roman" w:cs="Times New Roman"/>
          <w:i/>
          <w:iCs/>
          <w:lang w:val="lt-LT"/>
        </w:rPr>
        <w:t xml:space="preserve"> </w:t>
      </w:r>
      <w:proofErr w:type="spellStart"/>
      <w:r w:rsidRPr="0066095A">
        <w:rPr>
          <w:rFonts w:ascii="Times New Roman" w:eastAsia="Times New Roman" w:hAnsi="Times New Roman" w:cs="Times New Roman"/>
          <w:i/>
          <w:iCs/>
          <w:lang w:val="lt-LT"/>
        </w:rPr>
        <w:t>vitro</w:t>
      </w:r>
      <w:proofErr w:type="spellEnd"/>
      <w:r w:rsidRPr="0066095A">
        <w:rPr>
          <w:rFonts w:ascii="Times New Roman" w:eastAsia="Times New Roman" w:hAnsi="Times New Roman" w:cs="Times New Roman"/>
          <w:i/>
          <w:iCs/>
          <w:lang w:val="lt-LT"/>
        </w:rPr>
        <w:t xml:space="preserve"> </w:t>
      </w:r>
      <w:r w:rsidRPr="0066095A">
        <w:rPr>
          <w:rFonts w:ascii="Times New Roman" w:eastAsia="Times New Roman" w:hAnsi="Times New Roman" w:cs="Times New Roman"/>
          <w:lang w:val="lt-LT"/>
        </w:rPr>
        <w:t xml:space="preserve">metu </w:t>
      </w:r>
      <w:proofErr w:type="spellStart"/>
      <w:r w:rsidRPr="0066095A">
        <w:rPr>
          <w:rFonts w:ascii="Times New Roman" w:eastAsia="Times New Roman" w:hAnsi="Times New Roman" w:cs="Times New Roman"/>
          <w:lang w:val="lt-LT"/>
        </w:rPr>
        <w:t>paklitakselis</w:t>
      </w:r>
      <w:proofErr w:type="spellEnd"/>
      <w:r w:rsidRPr="0066095A">
        <w:rPr>
          <w:rFonts w:ascii="Times New Roman" w:eastAsia="Times New Roman" w:hAnsi="Times New Roman" w:cs="Times New Roman"/>
          <w:lang w:val="lt-LT"/>
        </w:rPr>
        <w:t xml:space="preserve"> darė </w:t>
      </w:r>
      <w:proofErr w:type="spellStart"/>
      <w:r w:rsidRPr="0066095A">
        <w:rPr>
          <w:rFonts w:ascii="Times New Roman" w:eastAsia="Times New Roman" w:hAnsi="Times New Roman" w:cs="Times New Roman"/>
          <w:lang w:val="lt-LT"/>
        </w:rPr>
        <w:t>mutageninį</w:t>
      </w:r>
      <w:proofErr w:type="spellEnd"/>
      <w:r w:rsidRPr="0066095A">
        <w:rPr>
          <w:rFonts w:ascii="Times New Roman" w:eastAsia="Times New Roman" w:hAnsi="Times New Roman" w:cs="Times New Roman"/>
          <w:lang w:val="lt-LT"/>
        </w:rPr>
        <w:t xml:space="preserve"> poveikį.</w:t>
      </w:r>
    </w:p>
    <w:p w14:paraId="6A6140E5" w14:textId="77777777" w:rsidR="007C13F8" w:rsidRPr="0066095A" w:rsidRDefault="007C13F8" w:rsidP="007C13F8">
      <w:pPr>
        <w:tabs>
          <w:tab w:val="left" w:pos="567"/>
        </w:tabs>
        <w:spacing w:after="0" w:line="240" w:lineRule="auto"/>
        <w:rPr>
          <w:rFonts w:ascii="Times New Roman" w:eastAsia="Times New Roman" w:hAnsi="Times New Roman" w:cs="Times New Roman"/>
          <w:b/>
          <w:bCs/>
          <w:lang w:val="lt-LT"/>
        </w:rPr>
      </w:pPr>
    </w:p>
    <w:p w14:paraId="30038F26" w14:textId="77777777" w:rsidR="007C13F8" w:rsidRPr="0066095A" w:rsidRDefault="007C13F8" w:rsidP="007C13F8">
      <w:pPr>
        <w:tabs>
          <w:tab w:val="left" w:pos="567"/>
        </w:tabs>
        <w:spacing w:after="0" w:line="240" w:lineRule="auto"/>
        <w:rPr>
          <w:rFonts w:ascii="Times New Roman" w:eastAsia="Times New Roman" w:hAnsi="Times New Roman" w:cs="Times New Roman"/>
          <w:b/>
          <w:bCs/>
          <w:lang w:val="lt-LT"/>
        </w:rPr>
      </w:pPr>
    </w:p>
    <w:p w14:paraId="1397653F" w14:textId="77777777" w:rsidR="007C13F8" w:rsidRPr="0066095A" w:rsidRDefault="007C13F8" w:rsidP="007C13F8">
      <w:pPr>
        <w:tabs>
          <w:tab w:val="left" w:pos="567"/>
        </w:tabs>
        <w:spacing w:after="0" w:line="240" w:lineRule="auto"/>
        <w:rPr>
          <w:rFonts w:ascii="Times New Roman" w:eastAsia="Times New Roman" w:hAnsi="Times New Roman" w:cs="Times New Roman"/>
          <w:b/>
          <w:bCs/>
          <w:lang w:val="lt-LT"/>
        </w:rPr>
      </w:pPr>
      <w:r w:rsidRPr="0066095A">
        <w:rPr>
          <w:rFonts w:ascii="Times New Roman" w:eastAsia="Times New Roman" w:hAnsi="Times New Roman" w:cs="Times New Roman"/>
          <w:b/>
          <w:bCs/>
          <w:lang w:val="lt-LT"/>
        </w:rPr>
        <w:t>6.</w:t>
      </w:r>
      <w:r w:rsidRPr="0066095A">
        <w:rPr>
          <w:rFonts w:ascii="Times New Roman" w:eastAsia="Times New Roman" w:hAnsi="Times New Roman" w:cs="Times New Roman"/>
          <w:b/>
          <w:bCs/>
          <w:lang w:val="lt-LT"/>
        </w:rPr>
        <w:tab/>
        <w:t>FARMACINĖ INFORMACIJA</w:t>
      </w:r>
    </w:p>
    <w:p w14:paraId="3213DD75" w14:textId="77777777" w:rsidR="007C13F8" w:rsidRPr="0066095A" w:rsidRDefault="007C13F8" w:rsidP="007C13F8">
      <w:pPr>
        <w:tabs>
          <w:tab w:val="left" w:pos="567"/>
        </w:tabs>
        <w:spacing w:after="0" w:line="240" w:lineRule="auto"/>
        <w:rPr>
          <w:rFonts w:ascii="Times New Roman" w:eastAsia="Times New Roman" w:hAnsi="Times New Roman" w:cs="Times New Roman"/>
          <w:b/>
          <w:bCs/>
          <w:lang w:val="lt-LT"/>
        </w:rPr>
      </w:pPr>
    </w:p>
    <w:p w14:paraId="3F23947D" w14:textId="77777777" w:rsidR="007C13F8" w:rsidRPr="0066095A" w:rsidRDefault="007C13F8" w:rsidP="007C13F8">
      <w:pPr>
        <w:tabs>
          <w:tab w:val="left" w:pos="567"/>
        </w:tabs>
        <w:spacing w:after="0" w:line="240" w:lineRule="auto"/>
        <w:rPr>
          <w:rFonts w:ascii="Times New Roman" w:eastAsia="Times New Roman" w:hAnsi="Times New Roman" w:cs="Times New Roman"/>
          <w:b/>
          <w:bCs/>
          <w:lang w:val="lt-LT"/>
        </w:rPr>
      </w:pPr>
      <w:r w:rsidRPr="0066095A">
        <w:rPr>
          <w:rFonts w:ascii="Times New Roman" w:eastAsia="Times New Roman" w:hAnsi="Times New Roman" w:cs="Times New Roman"/>
          <w:b/>
          <w:bCs/>
          <w:lang w:val="lt-LT"/>
        </w:rPr>
        <w:t>6.1</w:t>
      </w:r>
      <w:r w:rsidRPr="0066095A">
        <w:rPr>
          <w:rFonts w:ascii="Times New Roman" w:eastAsia="Times New Roman" w:hAnsi="Times New Roman" w:cs="Times New Roman"/>
          <w:b/>
          <w:bCs/>
          <w:lang w:val="lt-LT"/>
        </w:rPr>
        <w:tab/>
        <w:t>Pagalbinių medžiagų sąrašas</w:t>
      </w:r>
    </w:p>
    <w:p w14:paraId="53046816" w14:textId="77777777" w:rsidR="007C13F8" w:rsidRPr="0066095A" w:rsidRDefault="007C13F8" w:rsidP="007C13F8">
      <w:pPr>
        <w:spacing w:after="0" w:line="240" w:lineRule="auto"/>
        <w:rPr>
          <w:rFonts w:ascii="Times New Roman" w:eastAsia="Times New Roman" w:hAnsi="Times New Roman" w:cs="Times New Roman"/>
          <w:i/>
          <w:lang w:val="lt-LT"/>
        </w:rPr>
      </w:pPr>
    </w:p>
    <w:p w14:paraId="6B19E450" w14:textId="77777777" w:rsidR="007C13F8" w:rsidRPr="0066095A" w:rsidRDefault="007C13F8" w:rsidP="007C13F8">
      <w:pPr>
        <w:spacing w:after="0" w:line="240" w:lineRule="auto"/>
        <w:rPr>
          <w:rFonts w:ascii="Times New Roman" w:eastAsia="Times New Roman" w:hAnsi="Times New Roman" w:cs="Times New Roman"/>
          <w:lang w:val="lt-LT"/>
        </w:rPr>
      </w:pPr>
      <w:r w:rsidRPr="0066095A">
        <w:rPr>
          <w:rFonts w:ascii="Times New Roman" w:eastAsia="Times New Roman" w:hAnsi="Times New Roman" w:cs="Times New Roman"/>
          <w:lang w:val="lt-LT"/>
        </w:rPr>
        <w:t>Bevandenė citrinų rūgštis</w:t>
      </w:r>
    </w:p>
    <w:p w14:paraId="5B58C679" w14:textId="77777777" w:rsidR="007C13F8" w:rsidRPr="0066095A" w:rsidRDefault="007C13F8" w:rsidP="007C13F8">
      <w:pPr>
        <w:spacing w:after="0" w:line="240" w:lineRule="auto"/>
        <w:rPr>
          <w:rFonts w:ascii="Times New Roman" w:eastAsia="Times New Roman" w:hAnsi="Times New Roman" w:cs="Times New Roman"/>
          <w:lang w:val="lt-LT"/>
        </w:rPr>
      </w:pPr>
      <w:proofErr w:type="spellStart"/>
      <w:r w:rsidRPr="0066095A">
        <w:rPr>
          <w:rFonts w:ascii="Times New Roman" w:eastAsia="Times New Roman" w:hAnsi="Times New Roman" w:cs="Times New Roman"/>
          <w:lang w:val="lt-LT"/>
        </w:rPr>
        <w:t>Makrogolglicerolio</w:t>
      </w:r>
      <w:proofErr w:type="spellEnd"/>
      <w:r w:rsidRPr="0066095A">
        <w:rPr>
          <w:rFonts w:ascii="Times New Roman" w:eastAsia="Times New Roman" w:hAnsi="Times New Roman" w:cs="Times New Roman"/>
          <w:lang w:val="lt-LT"/>
        </w:rPr>
        <w:t xml:space="preserve"> </w:t>
      </w:r>
      <w:proofErr w:type="spellStart"/>
      <w:r w:rsidRPr="0066095A">
        <w:rPr>
          <w:rFonts w:ascii="Times New Roman" w:eastAsia="Times New Roman" w:hAnsi="Times New Roman" w:cs="Times New Roman"/>
          <w:lang w:val="lt-LT"/>
        </w:rPr>
        <w:t>ricinoleatas</w:t>
      </w:r>
      <w:proofErr w:type="spellEnd"/>
    </w:p>
    <w:p w14:paraId="77C30212" w14:textId="77777777" w:rsidR="007C13F8" w:rsidRPr="0066095A" w:rsidRDefault="007C13F8" w:rsidP="007C13F8">
      <w:pPr>
        <w:spacing w:after="0" w:line="240" w:lineRule="auto"/>
        <w:rPr>
          <w:rFonts w:ascii="Times New Roman" w:eastAsia="Times New Roman" w:hAnsi="Times New Roman" w:cs="Times New Roman"/>
          <w:b/>
          <w:bCs/>
          <w:lang w:val="lt-LT"/>
        </w:rPr>
      </w:pPr>
      <w:r w:rsidRPr="0066095A">
        <w:rPr>
          <w:rFonts w:ascii="Times New Roman" w:eastAsia="Times New Roman" w:hAnsi="Times New Roman" w:cs="Times New Roman"/>
          <w:lang w:val="lt-LT"/>
        </w:rPr>
        <w:t>Bevandenis etanolis</w:t>
      </w:r>
    </w:p>
    <w:p w14:paraId="0F335EE2" w14:textId="77777777" w:rsidR="007C13F8" w:rsidRPr="0066095A" w:rsidRDefault="007C13F8" w:rsidP="007C13F8">
      <w:pPr>
        <w:tabs>
          <w:tab w:val="left" w:pos="567"/>
        </w:tabs>
        <w:spacing w:after="0" w:line="240" w:lineRule="auto"/>
        <w:rPr>
          <w:rFonts w:ascii="Times New Roman" w:eastAsia="Times New Roman" w:hAnsi="Times New Roman" w:cs="Times New Roman"/>
          <w:b/>
          <w:bCs/>
          <w:lang w:val="lt-LT"/>
        </w:rPr>
      </w:pPr>
    </w:p>
    <w:p w14:paraId="40CBBEC5" w14:textId="77777777" w:rsidR="007C13F8" w:rsidRPr="0066095A" w:rsidRDefault="007C13F8" w:rsidP="007C13F8">
      <w:pPr>
        <w:tabs>
          <w:tab w:val="left" w:pos="567"/>
        </w:tabs>
        <w:spacing w:after="0" w:line="240" w:lineRule="auto"/>
        <w:rPr>
          <w:rFonts w:ascii="Times New Roman" w:eastAsia="Times New Roman" w:hAnsi="Times New Roman" w:cs="Times New Roman"/>
          <w:b/>
          <w:bCs/>
          <w:lang w:val="lt-LT"/>
        </w:rPr>
      </w:pPr>
      <w:r w:rsidRPr="0066095A">
        <w:rPr>
          <w:rFonts w:ascii="Times New Roman" w:eastAsia="Times New Roman" w:hAnsi="Times New Roman" w:cs="Times New Roman"/>
          <w:b/>
          <w:bCs/>
          <w:lang w:val="lt-LT"/>
        </w:rPr>
        <w:t>6.2</w:t>
      </w:r>
      <w:r w:rsidRPr="0066095A">
        <w:rPr>
          <w:rFonts w:ascii="Times New Roman" w:eastAsia="Times New Roman" w:hAnsi="Times New Roman" w:cs="Times New Roman"/>
          <w:b/>
          <w:bCs/>
          <w:lang w:val="lt-LT"/>
        </w:rPr>
        <w:tab/>
        <w:t>Nesuderinamumas</w:t>
      </w:r>
    </w:p>
    <w:p w14:paraId="63626E05" w14:textId="77777777" w:rsidR="007C13F8" w:rsidRPr="0066095A" w:rsidRDefault="007C13F8" w:rsidP="007C13F8">
      <w:pPr>
        <w:spacing w:after="0" w:line="240" w:lineRule="auto"/>
        <w:rPr>
          <w:rFonts w:ascii="Times New Roman" w:eastAsia="Times New Roman" w:hAnsi="Times New Roman" w:cs="Times New Roman"/>
          <w:i/>
          <w:lang w:val="lt-LT"/>
        </w:rPr>
      </w:pPr>
    </w:p>
    <w:p w14:paraId="5223A994" w14:textId="77777777" w:rsidR="007C13F8" w:rsidRPr="0066095A" w:rsidRDefault="007C13F8" w:rsidP="007C13F8">
      <w:pPr>
        <w:spacing w:after="0" w:line="240" w:lineRule="auto"/>
        <w:rPr>
          <w:rFonts w:ascii="Times New Roman" w:eastAsia="Times New Roman" w:hAnsi="Times New Roman" w:cs="Times New Roman"/>
          <w:b/>
          <w:bCs/>
          <w:lang w:val="lt-LT"/>
        </w:rPr>
      </w:pPr>
      <w:proofErr w:type="spellStart"/>
      <w:r w:rsidRPr="0066095A">
        <w:rPr>
          <w:rFonts w:ascii="Times New Roman" w:eastAsia="Times New Roman" w:hAnsi="Times New Roman" w:cs="Times New Roman"/>
          <w:lang w:val="lt-LT"/>
        </w:rPr>
        <w:t>Paclitaxel</w:t>
      </w:r>
      <w:proofErr w:type="spellEnd"/>
      <w:r w:rsidRPr="0066095A">
        <w:rPr>
          <w:rFonts w:ascii="Times New Roman" w:eastAsia="Times New Roman" w:hAnsi="Times New Roman" w:cs="Times New Roman"/>
          <w:lang w:val="lt-LT"/>
        </w:rPr>
        <w:t xml:space="preserve"> </w:t>
      </w:r>
      <w:proofErr w:type="spellStart"/>
      <w:r w:rsidRPr="0066095A">
        <w:rPr>
          <w:rFonts w:ascii="Times New Roman" w:eastAsia="Times New Roman" w:hAnsi="Times New Roman" w:cs="Times New Roman"/>
          <w:lang w:val="lt-LT"/>
        </w:rPr>
        <w:t>Actavis</w:t>
      </w:r>
      <w:proofErr w:type="spellEnd"/>
      <w:r w:rsidRPr="0066095A">
        <w:rPr>
          <w:rFonts w:ascii="Times New Roman" w:eastAsia="Times New Roman" w:hAnsi="Times New Roman" w:cs="Times New Roman"/>
          <w:lang w:val="lt-LT"/>
        </w:rPr>
        <w:t xml:space="preserve"> koncentrate esantis </w:t>
      </w:r>
      <w:proofErr w:type="spellStart"/>
      <w:r w:rsidRPr="0066095A">
        <w:rPr>
          <w:rFonts w:ascii="Times New Roman" w:eastAsia="Times New Roman" w:hAnsi="Times New Roman" w:cs="Times New Roman"/>
          <w:lang w:val="lt-LT"/>
        </w:rPr>
        <w:t>polioksietilintas</w:t>
      </w:r>
      <w:proofErr w:type="spellEnd"/>
      <w:r w:rsidRPr="0066095A">
        <w:rPr>
          <w:rFonts w:ascii="Times New Roman" w:eastAsia="Times New Roman" w:hAnsi="Times New Roman" w:cs="Times New Roman"/>
          <w:lang w:val="lt-LT"/>
        </w:rPr>
        <w:t xml:space="preserve"> ricinos aliejus (</w:t>
      </w:r>
      <w:proofErr w:type="spellStart"/>
      <w:r w:rsidRPr="0066095A">
        <w:rPr>
          <w:rFonts w:ascii="Times New Roman" w:eastAsia="Times New Roman" w:hAnsi="Times New Roman" w:cs="Times New Roman"/>
          <w:lang w:val="lt-LT"/>
        </w:rPr>
        <w:t>makrogolglicerolio</w:t>
      </w:r>
      <w:proofErr w:type="spellEnd"/>
      <w:r w:rsidRPr="0066095A">
        <w:rPr>
          <w:rFonts w:ascii="Times New Roman" w:eastAsia="Times New Roman" w:hAnsi="Times New Roman" w:cs="Times New Roman"/>
          <w:lang w:val="lt-LT"/>
        </w:rPr>
        <w:t xml:space="preserve"> </w:t>
      </w:r>
      <w:proofErr w:type="spellStart"/>
      <w:r w:rsidRPr="0066095A">
        <w:rPr>
          <w:rFonts w:ascii="Times New Roman" w:eastAsia="Times New Roman" w:hAnsi="Times New Roman" w:cs="Times New Roman"/>
          <w:lang w:val="lt-LT"/>
        </w:rPr>
        <w:t>ricinoleatas</w:t>
      </w:r>
      <w:proofErr w:type="spellEnd"/>
      <w:r w:rsidRPr="0066095A">
        <w:rPr>
          <w:rFonts w:ascii="Times New Roman" w:eastAsia="Times New Roman" w:hAnsi="Times New Roman" w:cs="Times New Roman"/>
          <w:lang w:val="lt-LT"/>
        </w:rPr>
        <w:t xml:space="preserve">), liesdamas plastikinę </w:t>
      </w:r>
      <w:proofErr w:type="spellStart"/>
      <w:r w:rsidRPr="0066095A">
        <w:rPr>
          <w:rFonts w:ascii="Times New Roman" w:eastAsia="Times New Roman" w:hAnsi="Times New Roman" w:cs="Times New Roman"/>
          <w:lang w:val="lt-LT"/>
        </w:rPr>
        <w:t>polivinilchloridinę</w:t>
      </w:r>
      <w:proofErr w:type="spellEnd"/>
      <w:r w:rsidRPr="0066095A">
        <w:rPr>
          <w:rFonts w:ascii="Times New Roman" w:eastAsia="Times New Roman" w:hAnsi="Times New Roman" w:cs="Times New Roman"/>
          <w:lang w:val="lt-LT"/>
        </w:rPr>
        <w:t xml:space="preserve"> (PVC) </w:t>
      </w:r>
      <w:proofErr w:type="spellStart"/>
      <w:r w:rsidRPr="0066095A">
        <w:rPr>
          <w:rFonts w:ascii="Times New Roman" w:eastAsia="Times New Roman" w:hAnsi="Times New Roman" w:cs="Times New Roman"/>
          <w:lang w:val="lt-LT"/>
        </w:rPr>
        <w:t>talpyklę</w:t>
      </w:r>
      <w:proofErr w:type="spellEnd"/>
      <w:r w:rsidRPr="0066095A">
        <w:rPr>
          <w:rFonts w:ascii="Times New Roman" w:eastAsia="Times New Roman" w:hAnsi="Times New Roman" w:cs="Times New Roman"/>
          <w:lang w:val="lt-LT"/>
        </w:rPr>
        <w:t>, gali atpalaiduoti di</w:t>
      </w:r>
      <w:r w:rsidR="00C65C64" w:rsidRPr="0066095A">
        <w:rPr>
          <w:rFonts w:ascii="Times New Roman" w:eastAsia="Times New Roman" w:hAnsi="Times New Roman" w:cs="Times New Roman"/>
          <w:lang w:val="lt-LT"/>
        </w:rPr>
        <w:noBreakHyphen/>
        <w:t>(</w:t>
      </w:r>
      <w:r w:rsidRPr="0066095A">
        <w:rPr>
          <w:rFonts w:ascii="Times New Roman" w:eastAsia="Times New Roman" w:hAnsi="Times New Roman" w:cs="Times New Roman"/>
          <w:lang w:val="lt-LT"/>
        </w:rPr>
        <w:t>2</w:t>
      </w:r>
      <w:r w:rsidR="00C65C64" w:rsidRPr="0066095A">
        <w:rPr>
          <w:rFonts w:ascii="Times New Roman" w:eastAsia="Times New Roman" w:hAnsi="Times New Roman" w:cs="Times New Roman"/>
          <w:lang w:val="lt-LT"/>
        </w:rPr>
        <w:noBreakHyphen/>
      </w:r>
      <w:r w:rsidRPr="0066095A">
        <w:rPr>
          <w:rFonts w:ascii="Times New Roman" w:eastAsia="Times New Roman" w:hAnsi="Times New Roman" w:cs="Times New Roman"/>
          <w:lang w:val="lt-LT"/>
        </w:rPr>
        <w:t>etilheksil)</w:t>
      </w:r>
      <w:proofErr w:type="spellStart"/>
      <w:r w:rsidRPr="0066095A">
        <w:rPr>
          <w:rFonts w:ascii="Times New Roman" w:eastAsia="Times New Roman" w:hAnsi="Times New Roman" w:cs="Times New Roman"/>
          <w:lang w:val="lt-LT"/>
        </w:rPr>
        <w:t>ftalato</w:t>
      </w:r>
      <w:proofErr w:type="spellEnd"/>
      <w:r w:rsidRPr="0066095A">
        <w:rPr>
          <w:rFonts w:ascii="Times New Roman" w:eastAsia="Times New Roman" w:hAnsi="Times New Roman" w:cs="Times New Roman"/>
          <w:lang w:val="lt-LT"/>
        </w:rPr>
        <w:t xml:space="preserve"> (DEHP). Vadinasi, preparato skiedimui, laikymui ir </w:t>
      </w:r>
      <w:proofErr w:type="spellStart"/>
      <w:r w:rsidRPr="0066095A">
        <w:rPr>
          <w:rFonts w:ascii="Times New Roman" w:eastAsia="Times New Roman" w:hAnsi="Times New Roman" w:cs="Times New Roman"/>
          <w:lang w:val="lt-LT"/>
        </w:rPr>
        <w:t>infuzavimui</w:t>
      </w:r>
      <w:proofErr w:type="spellEnd"/>
      <w:r w:rsidRPr="0066095A">
        <w:rPr>
          <w:rFonts w:ascii="Times New Roman" w:eastAsia="Times New Roman" w:hAnsi="Times New Roman" w:cs="Times New Roman"/>
          <w:lang w:val="lt-LT"/>
        </w:rPr>
        <w:t xml:space="preserve"> reikia naudoti įrangą, kurioje PVC nėra.</w:t>
      </w:r>
    </w:p>
    <w:p w14:paraId="3D2D84F5" w14:textId="77777777" w:rsidR="007C13F8" w:rsidRPr="0066095A" w:rsidRDefault="007C13F8" w:rsidP="007C13F8">
      <w:pPr>
        <w:tabs>
          <w:tab w:val="left" w:pos="567"/>
        </w:tabs>
        <w:spacing w:after="0" w:line="240" w:lineRule="auto"/>
        <w:rPr>
          <w:rFonts w:ascii="Times New Roman" w:eastAsia="Times New Roman" w:hAnsi="Times New Roman" w:cs="Times New Roman"/>
          <w:b/>
          <w:bCs/>
          <w:lang w:val="lt-LT"/>
        </w:rPr>
      </w:pPr>
    </w:p>
    <w:p w14:paraId="16527DF4" w14:textId="77777777" w:rsidR="007C13F8" w:rsidRPr="0066095A" w:rsidRDefault="007C13F8" w:rsidP="007C13F8">
      <w:pPr>
        <w:tabs>
          <w:tab w:val="left" w:pos="567"/>
        </w:tabs>
        <w:spacing w:after="0" w:line="240" w:lineRule="auto"/>
        <w:rPr>
          <w:rFonts w:ascii="Times New Roman" w:eastAsia="Times New Roman" w:hAnsi="Times New Roman" w:cs="Times New Roman"/>
          <w:lang w:val="lt-LT"/>
        </w:rPr>
      </w:pPr>
      <w:r w:rsidRPr="0066095A">
        <w:rPr>
          <w:rFonts w:ascii="Times New Roman" w:eastAsia="Times New Roman" w:hAnsi="Times New Roman" w:cs="Times New Roman"/>
          <w:lang w:val="lt-LT"/>
        </w:rPr>
        <w:t>Šio vaistinio preparato negalima maišyti su kitais, išskyrus nurodytus 6.6</w:t>
      </w:r>
      <w:r w:rsidR="003A6D1F" w:rsidRPr="0066095A">
        <w:rPr>
          <w:rFonts w:ascii="Times New Roman" w:eastAsia="Times New Roman" w:hAnsi="Times New Roman" w:cs="Times New Roman"/>
          <w:lang w:val="lt-LT"/>
        </w:rPr>
        <w:t> </w:t>
      </w:r>
      <w:r w:rsidRPr="0066095A">
        <w:rPr>
          <w:rFonts w:ascii="Times New Roman" w:eastAsia="Times New Roman" w:hAnsi="Times New Roman" w:cs="Times New Roman"/>
          <w:lang w:val="lt-LT"/>
        </w:rPr>
        <w:t>skyriuje.</w:t>
      </w:r>
    </w:p>
    <w:p w14:paraId="75B6B009" w14:textId="77777777" w:rsidR="007C13F8" w:rsidRPr="0066095A" w:rsidRDefault="007C13F8" w:rsidP="007C13F8">
      <w:pPr>
        <w:tabs>
          <w:tab w:val="left" w:pos="567"/>
        </w:tabs>
        <w:spacing w:after="0" w:line="240" w:lineRule="auto"/>
        <w:rPr>
          <w:rFonts w:ascii="Times New Roman" w:eastAsia="Times New Roman" w:hAnsi="Times New Roman" w:cs="Times New Roman"/>
          <w:b/>
          <w:bCs/>
          <w:lang w:val="lt-LT"/>
        </w:rPr>
      </w:pPr>
    </w:p>
    <w:p w14:paraId="7C8C4486" w14:textId="77777777" w:rsidR="007C13F8" w:rsidRPr="0066095A" w:rsidRDefault="007C13F8" w:rsidP="007C13F8">
      <w:pPr>
        <w:tabs>
          <w:tab w:val="left" w:pos="567"/>
        </w:tabs>
        <w:spacing w:after="0" w:line="240" w:lineRule="auto"/>
        <w:rPr>
          <w:rFonts w:ascii="Times New Roman" w:eastAsia="Times New Roman" w:hAnsi="Times New Roman" w:cs="Times New Roman"/>
          <w:b/>
          <w:bCs/>
          <w:lang w:val="lt-LT"/>
        </w:rPr>
      </w:pPr>
      <w:r w:rsidRPr="0066095A">
        <w:rPr>
          <w:rFonts w:ascii="Times New Roman" w:eastAsia="Times New Roman" w:hAnsi="Times New Roman" w:cs="Times New Roman"/>
          <w:b/>
          <w:bCs/>
          <w:lang w:val="lt-LT"/>
        </w:rPr>
        <w:t>6.3</w:t>
      </w:r>
      <w:r w:rsidRPr="0066095A">
        <w:rPr>
          <w:rFonts w:ascii="Times New Roman" w:eastAsia="Times New Roman" w:hAnsi="Times New Roman" w:cs="Times New Roman"/>
          <w:b/>
          <w:bCs/>
          <w:lang w:val="lt-LT"/>
        </w:rPr>
        <w:tab/>
        <w:t>Tinkamumo laikas</w:t>
      </w:r>
    </w:p>
    <w:p w14:paraId="2C2DC13E" w14:textId="77777777" w:rsidR="007C13F8" w:rsidRPr="0066095A" w:rsidRDefault="007C13F8" w:rsidP="007C13F8">
      <w:pPr>
        <w:spacing w:after="0" w:line="240" w:lineRule="auto"/>
        <w:rPr>
          <w:rFonts w:ascii="Times New Roman" w:eastAsia="Times New Roman" w:hAnsi="Times New Roman" w:cs="Times New Roman"/>
          <w:i/>
          <w:lang w:val="lt-LT"/>
        </w:rPr>
      </w:pPr>
    </w:p>
    <w:p w14:paraId="725B2509" w14:textId="77777777" w:rsidR="007C13F8" w:rsidRPr="0066095A" w:rsidRDefault="007C13F8" w:rsidP="007C13F8">
      <w:pPr>
        <w:spacing w:after="0" w:line="240" w:lineRule="auto"/>
        <w:rPr>
          <w:rFonts w:ascii="Times New Roman" w:eastAsia="Times New Roman" w:hAnsi="Times New Roman" w:cs="Times New Roman"/>
          <w:i/>
          <w:lang w:val="lt-LT"/>
        </w:rPr>
      </w:pPr>
      <w:r w:rsidRPr="0066095A">
        <w:rPr>
          <w:rFonts w:ascii="Times New Roman" w:eastAsia="Times New Roman" w:hAnsi="Times New Roman" w:cs="Times New Roman"/>
          <w:i/>
          <w:lang w:val="lt-LT"/>
        </w:rPr>
        <w:t>Neatidaryti flakonai</w:t>
      </w:r>
    </w:p>
    <w:p w14:paraId="2DA8CF58" w14:textId="77777777" w:rsidR="007C13F8" w:rsidRPr="0066095A" w:rsidRDefault="007C13F8" w:rsidP="007C13F8">
      <w:pPr>
        <w:spacing w:after="0" w:line="240" w:lineRule="auto"/>
        <w:rPr>
          <w:rFonts w:ascii="Times New Roman" w:eastAsia="Times New Roman" w:hAnsi="Times New Roman" w:cs="Times New Roman"/>
          <w:b/>
          <w:bCs/>
          <w:lang w:val="lt-LT"/>
        </w:rPr>
      </w:pPr>
      <w:r w:rsidRPr="0066095A">
        <w:rPr>
          <w:rFonts w:ascii="Times New Roman" w:eastAsia="Times New Roman" w:hAnsi="Times New Roman" w:cs="Times New Roman"/>
          <w:lang w:val="lt-LT"/>
        </w:rPr>
        <w:t>3</w:t>
      </w:r>
      <w:r w:rsidR="003A6D1F" w:rsidRPr="0066095A">
        <w:rPr>
          <w:rFonts w:ascii="Times New Roman" w:eastAsia="Times New Roman" w:hAnsi="Times New Roman" w:cs="Times New Roman"/>
          <w:lang w:val="lt-LT"/>
        </w:rPr>
        <w:t> </w:t>
      </w:r>
      <w:r w:rsidRPr="0066095A">
        <w:rPr>
          <w:rFonts w:ascii="Times New Roman" w:eastAsia="Times New Roman" w:hAnsi="Times New Roman" w:cs="Times New Roman"/>
          <w:lang w:val="lt-LT"/>
        </w:rPr>
        <w:t>metai</w:t>
      </w:r>
      <w:r w:rsidR="003A6D1F" w:rsidRPr="0066095A">
        <w:rPr>
          <w:rFonts w:ascii="Times New Roman" w:eastAsia="Times New Roman" w:hAnsi="Times New Roman" w:cs="Times New Roman"/>
          <w:lang w:val="lt-LT"/>
        </w:rPr>
        <w:t>.</w:t>
      </w:r>
    </w:p>
    <w:p w14:paraId="40272D39" w14:textId="77777777" w:rsidR="007C13F8" w:rsidRPr="0066095A" w:rsidRDefault="007C13F8" w:rsidP="007C13F8">
      <w:pPr>
        <w:tabs>
          <w:tab w:val="left" w:pos="567"/>
        </w:tabs>
        <w:spacing w:after="0" w:line="240" w:lineRule="auto"/>
        <w:rPr>
          <w:rFonts w:ascii="Times New Roman" w:eastAsia="Times New Roman" w:hAnsi="Times New Roman" w:cs="Times New Roman"/>
          <w:bCs/>
          <w:lang w:val="lt-LT"/>
        </w:rPr>
      </w:pPr>
    </w:p>
    <w:p w14:paraId="39FEBDC6" w14:textId="77777777" w:rsidR="007C13F8" w:rsidRPr="0066095A" w:rsidRDefault="007C13F8" w:rsidP="007C13F8">
      <w:pPr>
        <w:tabs>
          <w:tab w:val="left" w:pos="567"/>
        </w:tabs>
        <w:spacing w:after="0" w:line="240" w:lineRule="auto"/>
        <w:rPr>
          <w:rFonts w:ascii="Times New Roman" w:eastAsia="Times New Roman" w:hAnsi="Times New Roman" w:cs="Times New Roman"/>
          <w:bCs/>
          <w:i/>
          <w:lang w:val="lt-LT"/>
        </w:rPr>
      </w:pPr>
      <w:r w:rsidRPr="0066095A">
        <w:rPr>
          <w:rFonts w:ascii="Times New Roman" w:eastAsia="Times New Roman" w:hAnsi="Times New Roman" w:cs="Times New Roman"/>
          <w:bCs/>
          <w:i/>
          <w:lang w:val="lt-LT"/>
        </w:rPr>
        <w:t>Atidaryti flakonai (prieš praskiedimą)</w:t>
      </w:r>
    </w:p>
    <w:p w14:paraId="7CC31524" w14:textId="77777777" w:rsidR="007C13F8" w:rsidRPr="0066095A" w:rsidRDefault="007C13F8" w:rsidP="007C13F8">
      <w:pPr>
        <w:tabs>
          <w:tab w:val="left" w:pos="567"/>
        </w:tabs>
        <w:spacing w:after="0" w:line="240" w:lineRule="auto"/>
        <w:rPr>
          <w:rFonts w:ascii="Times New Roman" w:eastAsia="Times New Roman" w:hAnsi="Times New Roman" w:cs="Times New Roman"/>
          <w:bCs/>
          <w:lang w:val="lt-LT"/>
        </w:rPr>
      </w:pPr>
      <w:r w:rsidRPr="0066095A">
        <w:rPr>
          <w:rFonts w:ascii="Times New Roman" w:eastAsia="Times New Roman" w:hAnsi="Times New Roman" w:cs="Times New Roman"/>
          <w:bCs/>
          <w:lang w:val="lt-LT"/>
        </w:rPr>
        <w:t>Mikrobiologiniu požiūriu, atidarytą flakoną 25</w:t>
      </w:r>
      <w:r w:rsidR="003A6D1F" w:rsidRPr="0066095A">
        <w:rPr>
          <w:rFonts w:ascii="Times New Roman" w:eastAsia="Times New Roman" w:hAnsi="Times New Roman" w:cs="Times New Roman"/>
          <w:bCs/>
          <w:lang w:val="lt-LT"/>
        </w:rPr>
        <w:t> </w:t>
      </w:r>
      <w:r w:rsidRPr="0066095A">
        <w:rPr>
          <w:rFonts w:ascii="Times New Roman" w:eastAsia="Times New Roman" w:hAnsi="Times New Roman" w:cs="Times New Roman"/>
          <w:bCs/>
          <w:lang w:val="lt-LT"/>
        </w:rPr>
        <w:sym w:font="Symbol" w:char="F0B0"/>
      </w:r>
      <w:r w:rsidRPr="0066095A">
        <w:rPr>
          <w:rFonts w:ascii="Times New Roman" w:eastAsia="Times New Roman" w:hAnsi="Times New Roman" w:cs="Times New Roman"/>
          <w:bCs/>
          <w:lang w:val="lt-LT"/>
        </w:rPr>
        <w:t>C temperatūroje galima laikyti ne ilgiau kaip 28</w:t>
      </w:r>
      <w:r w:rsidR="003A6D1F" w:rsidRPr="0066095A">
        <w:rPr>
          <w:rFonts w:ascii="Times New Roman" w:eastAsia="Times New Roman" w:hAnsi="Times New Roman" w:cs="Times New Roman"/>
          <w:bCs/>
          <w:lang w:val="lt-LT"/>
        </w:rPr>
        <w:t> </w:t>
      </w:r>
      <w:r w:rsidRPr="0066095A">
        <w:rPr>
          <w:rFonts w:ascii="Times New Roman" w:eastAsia="Times New Roman" w:hAnsi="Times New Roman" w:cs="Times New Roman"/>
          <w:bCs/>
          <w:lang w:val="lt-LT"/>
        </w:rPr>
        <w:t>paras. Jeigu preparato laikymo trukmė ar sąlygos kitokios, atsako vartotojas.</w:t>
      </w:r>
    </w:p>
    <w:p w14:paraId="630EF977" w14:textId="77777777" w:rsidR="007C13F8" w:rsidRPr="0066095A" w:rsidRDefault="007C13F8" w:rsidP="007C13F8">
      <w:pPr>
        <w:tabs>
          <w:tab w:val="left" w:pos="567"/>
        </w:tabs>
        <w:spacing w:after="0" w:line="240" w:lineRule="auto"/>
        <w:rPr>
          <w:rFonts w:ascii="Times New Roman" w:eastAsia="Times New Roman" w:hAnsi="Times New Roman" w:cs="Times New Roman"/>
          <w:bCs/>
          <w:u w:val="single"/>
          <w:lang w:val="lt-LT"/>
        </w:rPr>
      </w:pPr>
    </w:p>
    <w:p w14:paraId="50853FF1" w14:textId="77777777" w:rsidR="007C13F8" w:rsidRPr="0066095A" w:rsidRDefault="007C13F8" w:rsidP="007C13F8">
      <w:pPr>
        <w:tabs>
          <w:tab w:val="left" w:pos="567"/>
        </w:tabs>
        <w:spacing w:after="0" w:line="240" w:lineRule="auto"/>
        <w:rPr>
          <w:rFonts w:ascii="Times New Roman" w:eastAsia="Times New Roman" w:hAnsi="Times New Roman" w:cs="Times New Roman"/>
          <w:bCs/>
          <w:i/>
          <w:lang w:val="lt-LT"/>
        </w:rPr>
      </w:pPr>
      <w:r w:rsidRPr="0066095A">
        <w:rPr>
          <w:rFonts w:ascii="Times New Roman" w:eastAsia="Times New Roman" w:hAnsi="Times New Roman" w:cs="Times New Roman"/>
          <w:bCs/>
          <w:i/>
          <w:lang w:val="lt-LT"/>
        </w:rPr>
        <w:t>Praskiestas koncentratas</w:t>
      </w:r>
    </w:p>
    <w:p w14:paraId="22F2E81B" w14:textId="77777777" w:rsidR="007C13F8" w:rsidRPr="0066095A" w:rsidRDefault="007C13F8" w:rsidP="007C13F8">
      <w:pPr>
        <w:tabs>
          <w:tab w:val="left" w:pos="567"/>
        </w:tabs>
        <w:spacing w:after="0" w:line="240" w:lineRule="auto"/>
        <w:rPr>
          <w:rFonts w:ascii="Times New Roman" w:eastAsia="Times New Roman" w:hAnsi="Times New Roman" w:cs="Times New Roman"/>
          <w:bCs/>
          <w:lang w:val="lt-LT"/>
        </w:rPr>
      </w:pPr>
      <w:r w:rsidRPr="0066095A">
        <w:rPr>
          <w:rFonts w:ascii="Times New Roman" w:eastAsia="Times New Roman" w:hAnsi="Times New Roman" w:cs="Times New Roman"/>
          <w:bCs/>
          <w:lang w:val="lt-LT"/>
        </w:rPr>
        <w:t>Praskiesto 5 </w:t>
      </w:r>
      <w:r w:rsidRPr="0066095A">
        <w:rPr>
          <w:rFonts w:ascii="Times New Roman" w:eastAsia="Times New Roman" w:hAnsi="Times New Roman" w:cs="Times New Roman"/>
          <w:bCs/>
          <w:lang w:val="lt-LT"/>
        </w:rPr>
        <w:sym w:font="Symbol" w:char="F025"/>
      </w:r>
      <w:r w:rsidRPr="0066095A">
        <w:rPr>
          <w:rFonts w:ascii="Times New Roman" w:eastAsia="Times New Roman" w:hAnsi="Times New Roman" w:cs="Times New Roman"/>
          <w:bCs/>
          <w:lang w:val="lt-LT"/>
        </w:rPr>
        <w:t xml:space="preserve"> gliukozės ar </w:t>
      </w:r>
      <w:proofErr w:type="spellStart"/>
      <w:r w:rsidRPr="0066095A">
        <w:rPr>
          <w:rFonts w:ascii="Times New Roman" w:eastAsia="Times New Roman" w:hAnsi="Times New Roman" w:cs="Times New Roman"/>
          <w:bCs/>
          <w:lang w:val="lt-LT"/>
        </w:rPr>
        <w:t>Ringerio</w:t>
      </w:r>
      <w:proofErr w:type="spellEnd"/>
      <w:r w:rsidRPr="0066095A">
        <w:rPr>
          <w:rFonts w:ascii="Times New Roman" w:eastAsia="Times New Roman" w:hAnsi="Times New Roman" w:cs="Times New Roman"/>
          <w:bCs/>
          <w:lang w:val="lt-LT"/>
        </w:rPr>
        <w:t xml:space="preserve"> injekciniu tirpalu, kuriame yra 5</w:t>
      </w:r>
      <w:r w:rsidR="003A6D1F" w:rsidRPr="0066095A">
        <w:rPr>
          <w:rFonts w:ascii="Times New Roman" w:eastAsia="Times New Roman" w:hAnsi="Times New Roman" w:cs="Times New Roman"/>
          <w:bCs/>
          <w:lang w:val="lt-LT"/>
        </w:rPr>
        <w:t> </w:t>
      </w:r>
      <w:r w:rsidRPr="0066095A">
        <w:rPr>
          <w:rFonts w:ascii="Times New Roman" w:eastAsia="Times New Roman" w:hAnsi="Times New Roman" w:cs="Times New Roman"/>
          <w:bCs/>
          <w:lang w:val="lt-LT"/>
        </w:rPr>
        <w:sym w:font="Symbol" w:char="F025"/>
      </w:r>
      <w:r w:rsidRPr="0066095A">
        <w:rPr>
          <w:rFonts w:ascii="Times New Roman" w:eastAsia="Times New Roman" w:hAnsi="Times New Roman" w:cs="Times New Roman"/>
          <w:bCs/>
          <w:lang w:val="lt-LT"/>
        </w:rPr>
        <w:t xml:space="preserve"> gliukozės, koncentrato, laikomo 5</w:t>
      </w:r>
      <w:r w:rsidR="003A6D1F" w:rsidRPr="0066095A">
        <w:rPr>
          <w:rFonts w:ascii="Times New Roman" w:eastAsia="Times New Roman" w:hAnsi="Times New Roman" w:cs="Times New Roman"/>
          <w:bCs/>
          <w:lang w:val="lt-LT"/>
        </w:rPr>
        <w:t> </w:t>
      </w:r>
      <w:r w:rsidRPr="0066095A">
        <w:rPr>
          <w:rFonts w:ascii="Times New Roman" w:eastAsia="Times New Roman" w:hAnsi="Times New Roman" w:cs="Times New Roman"/>
          <w:bCs/>
          <w:lang w:val="lt-LT"/>
        </w:rPr>
        <w:sym w:font="Symbol" w:char="F0B0"/>
      </w:r>
      <w:r w:rsidRPr="0066095A">
        <w:rPr>
          <w:rFonts w:ascii="Times New Roman" w:eastAsia="Times New Roman" w:hAnsi="Times New Roman" w:cs="Times New Roman"/>
          <w:bCs/>
          <w:lang w:val="lt-LT"/>
        </w:rPr>
        <w:t>C</w:t>
      </w:r>
      <w:r w:rsidR="003A6D1F" w:rsidRPr="0066095A">
        <w:rPr>
          <w:rFonts w:ascii="Times New Roman" w:eastAsia="Times New Roman" w:hAnsi="Times New Roman" w:cs="Times New Roman"/>
          <w:bCs/>
          <w:lang w:val="lt-LT"/>
        </w:rPr>
        <w:t xml:space="preserve"> </w:t>
      </w:r>
      <w:r w:rsidRPr="0066095A">
        <w:rPr>
          <w:rFonts w:ascii="Times New Roman" w:eastAsia="Times New Roman" w:hAnsi="Times New Roman" w:cs="Times New Roman"/>
          <w:bCs/>
          <w:lang w:val="lt-LT"/>
        </w:rPr>
        <w:t>arba 25</w:t>
      </w:r>
      <w:r w:rsidR="003A6D1F" w:rsidRPr="0066095A">
        <w:rPr>
          <w:rFonts w:ascii="Times New Roman" w:eastAsia="Times New Roman" w:hAnsi="Times New Roman" w:cs="Times New Roman"/>
          <w:bCs/>
          <w:lang w:val="lt-LT"/>
        </w:rPr>
        <w:t> </w:t>
      </w:r>
      <w:r w:rsidRPr="0066095A">
        <w:rPr>
          <w:rFonts w:ascii="Times New Roman" w:eastAsia="Times New Roman" w:hAnsi="Times New Roman" w:cs="Times New Roman"/>
          <w:bCs/>
          <w:lang w:val="lt-LT"/>
        </w:rPr>
        <w:sym w:font="Symbol" w:char="F0B0"/>
      </w:r>
      <w:r w:rsidRPr="0066095A">
        <w:rPr>
          <w:rFonts w:ascii="Times New Roman" w:eastAsia="Times New Roman" w:hAnsi="Times New Roman" w:cs="Times New Roman"/>
          <w:bCs/>
          <w:lang w:val="lt-LT"/>
        </w:rPr>
        <w:t>C temperatūroje, cheminės ir fizinės savybės nekinta 7</w:t>
      </w:r>
      <w:r w:rsidR="003A6D1F" w:rsidRPr="0066095A">
        <w:rPr>
          <w:rFonts w:ascii="Times New Roman" w:eastAsia="Times New Roman" w:hAnsi="Times New Roman" w:cs="Times New Roman"/>
          <w:bCs/>
          <w:lang w:val="lt-LT"/>
        </w:rPr>
        <w:t> </w:t>
      </w:r>
      <w:r w:rsidRPr="0066095A">
        <w:rPr>
          <w:rFonts w:ascii="Times New Roman" w:eastAsia="Times New Roman" w:hAnsi="Times New Roman" w:cs="Times New Roman"/>
          <w:bCs/>
          <w:lang w:val="lt-LT"/>
        </w:rPr>
        <w:t>paras, praskiesto 0,9</w:t>
      </w:r>
      <w:r w:rsidR="003A6D1F" w:rsidRPr="0066095A">
        <w:rPr>
          <w:rFonts w:ascii="Times New Roman" w:eastAsia="Times New Roman" w:hAnsi="Times New Roman" w:cs="Times New Roman"/>
          <w:bCs/>
          <w:lang w:val="lt-LT"/>
        </w:rPr>
        <w:t> </w:t>
      </w:r>
      <w:r w:rsidRPr="0066095A">
        <w:rPr>
          <w:rFonts w:ascii="Times New Roman" w:eastAsia="Times New Roman" w:hAnsi="Times New Roman" w:cs="Times New Roman"/>
          <w:bCs/>
          <w:lang w:val="lt-LT"/>
        </w:rPr>
        <w:sym w:font="Symbol" w:char="F025"/>
      </w:r>
      <w:r w:rsidRPr="0066095A">
        <w:rPr>
          <w:rFonts w:ascii="Times New Roman" w:eastAsia="Times New Roman" w:hAnsi="Times New Roman" w:cs="Times New Roman"/>
          <w:bCs/>
          <w:lang w:val="lt-LT"/>
        </w:rPr>
        <w:t xml:space="preserve"> natrio chlorido injekciniu tirpalu </w:t>
      </w:r>
      <w:r w:rsidRPr="0066095A">
        <w:rPr>
          <w:rFonts w:ascii="Times New Roman" w:eastAsia="Times New Roman" w:hAnsi="Times New Roman" w:cs="Times New Roman"/>
          <w:bCs/>
          <w:lang w:val="lt-LT"/>
        </w:rPr>
        <w:sym w:font="Symbol" w:char="F02D"/>
      </w:r>
      <w:r w:rsidRPr="0066095A">
        <w:rPr>
          <w:rFonts w:ascii="Times New Roman" w:eastAsia="Times New Roman" w:hAnsi="Times New Roman" w:cs="Times New Roman"/>
          <w:bCs/>
          <w:lang w:val="lt-LT"/>
        </w:rPr>
        <w:t xml:space="preserve"> 14</w:t>
      </w:r>
      <w:r w:rsidR="003A6D1F" w:rsidRPr="0066095A">
        <w:rPr>
          <w:rFonts w:ascii="Times New Roman" w:eastAsia="Times New Roman" w:hAnsi="Times New Roman" w:cs="Times New Roman"/>
          <w:bCs/>
          <w:lang w:val="lt-LT"/>
        </w:rPr>
        <w:t> </w:t>
      </w:r>
      <w:r w:rsidRPr="0066095A">
        <w:rPr>
          <w:rFonts w:ascii="Times New Roman" w:eastAsia="Times New Roman" w:hAnsi="Times New Roman" w:cs="Times New Roman"/>
          <w:bCs/>
          <w:lang w:val="lt-LT"/>
        </w:rPr>
        <w:t xml:space="preserve">parų. Mikrobiologiniu požiūriu, praskiestą koncentratą reikia vartoti nedelsiant. Jeigu jis tuoj pat nevartojamas, už laikymo trukmę ir sąlygas atsako vartotojas, tačiau ilgiau negu 24 val. </w:t>
      </w:r>
      <w:r w:rsidRPr="0066095A">
        <w:rPr>
          <w:rFonts w:ascii="Times New Roman" w:eastAsia="Times New Roman" w:hAnsi="Times New Roman" w:cs="Times New Roman"/>
          <w:bCs/>
          <w:lang w:val="lt-LT"/>
        </w:rPr>
        <w:lastRenderedPageBreak/>
        <w:t>2</w:t>
      </w:r>
      <w:r w:rsidR="003A6D1F" w:rsidRPr="0066095A">
        <w:rPr>
          <w:rFonts w:ascii="Times New Roman" w:eastAsia="Times New Roman" w:hAnsi="Times New Roman" w:cs="Times New Roman"/>
          <w:bCs/>
          <w:lang w:val="lt-LT"/>
        </w:rPr>
        <w:t> </w:t>
      </w:r>
      <w:r w:rsidRPr="0066095A">
        <w:rPr>
          <w:rFonts w:ascii="Times New Roman" w:eastAsia="Times New Roman" w:hAnsi="Times New Roman" w:cs="Times New Roman"/>
          <w:bCs/>
          <w:lang w:val="lt-LT"/>
        </w:rPr>
        <w:sym w:font="Symbol" w:char="F0B0"/>
      </w:r>
      <w:r w:rsidRPr="0066095A">
        <w:rPr>
          <w:rFonts w:ascii="Times New Roman" w:eastAsia="Times New Roman" w:hAnsi="Times New Roman" w:cs="Times New Roman"/>
          <w:bCs/>
          <w:lang w:val="lt-LT"/>
        </w:rPr>
        <w:t>C-8</w:t>
      </w:r>
      <w:r w:rsidR="003A6D1F" w:rsidRPr="0066095A">
        <w:rPr>
          <w:rFonts w:ascii="Times New Roman" w:eastAsia="Times New Roman" w:hAnsi="Times New Roman" w:cs="Times New Roman"/>
          <w:bCs/>
          <w:lang w:val="lt-LT"/>
        </w:rPr>
        <w:t> </w:t>
      </w:r>
      <w:r w:rsidRPr="0066095A">
        <w:rPr>
          <w:rFonts w:ascii="Times New Roman" w:eastAsia="Times New Roman" w:hAnsi="Times New Roman" w:cs="Times New Roman"/>
          <w:bCs/>
          <w:lang w:val="lt-LT"/>
        </w:rPr>
        <w:sym w:font="Symbol" w:char="F0B0"/>
      </w:r>
      <w:r w:rsidRPr="0066095A">
        <w:rPr>
          <w:rFonts w:ascii="Times New Roman" w:eastAsia="Times New Roman" w:hAnsi="Times New Roman" w:cs="Times New Roman"/>
          <w:bCs/>
          <w:lang w:val="lt-LT"/>
        </w:rPr>
        <w:t xml:space="preserve">C temperatūroje laikyti negalima, nebent koncentratas būtų skiedžiamas kontroliuojamomis ir valiuotomis </w:t>
      </w:r>
      <w:proofErr w:type="spellStart"/>
      <w:r w:rsidRPr="0066095A">
        <w:rPr>
          <w:rFonts w:ascii="Times New Roman" w:eastAsia="Times New Roman" w:hAnsi="Times New Roman" w:cs="Times New Roman"/>
          <w:bCs/>
          <w:lang w:val="lt-LT"/>
        </w:rPr>
        <w:t>aseptinėmis</w:t>
      </w:r>
      <w:proofErr w:type="spellEnd"/>
      <w:r w:rsidRPr="0066095A">
        <w:rPr>
          <w:rFonts w:ascii="Times New Roman" w:eastAsia="Times New Roman" w:hAnsi="Times New Roman" w:cs="Times New Roman"/>
          <w:bCs/>
          <w:lang w:val="lt-LT"/>
        </w:rPr>
        <w:t xml:space="preserve"> sąlygomis. Praskiestas koncentratas skirtas tik vienkartiniam vartojimui.</w:t>
      </w:r>
    </w:p>
    <w:p w14:paraId="5BBF0855" w14:textId="77777777" w:rsidR="007C13F8" w:rsidRPr="0066095A" w:rsidRDefault="007C13F8" w:rsidP="007C13F8">
      <w:pPr>
        <w:tabs>
          <w:tab w:val="left" w:pos="567"/>
        </w:tabs>
        <w:spacing w:after="0" w:line="240" w:lineRule="auto"/>
        <w:rPr>
          <w:rFonts w:ascii="Times New Roman" w:eastAsia="Times New Roman" w:hAnsi="Times New Roman" w:cs="Times New Roman"/>
          <w:b/>
          <w:bCs/>
          <w:lang w:val="lt-LT"/>
        </w:rPr>
      </w:pPr>
    </w:p>
    <w:p w14:paraId="4AAF8B61" w14:textId="77777777" w:rsidR="007C13F8" w:rsidRPr="0066095A" w:rsidRDefault="007C13F8" w:rsidP="007C13F8">
      <w:pPr>
        <w:tabs>
          <w:tab w:val="left" w:pos="567"/>
        </w:tabs>
        <w:spacing w:after="0" w:line="240" w:lineRule="auto"/>
        <w:rPr>
          <w:rFonts w:ascii="Times New Roman" w:eastAsia="Times New Roman" w:hAnsi="Times New Roman" w:cs="Times New Roman"/>
          <w:b/>
          <w:bCs/>
          <w:lang w:val="lt-LT"/>
        </w:rPr>
      </w:pPr>
      <w:r w:rsidRPr="0066095A">
        <w:rPr>
          <w:rFonts w:ascii="Times New Roman" w:eastAsia="Times New Roman" w:hAnsi="Times New Roman" w:cs="Times New Roman"/>
          <w:b/>
          <w:bCs/>
          <w:lang w:val="lt-LT"/>
        </w:rPr>
        <w:t>6.4</w:t>
      </w:r>
      <w:r w:rsidRPr="0066095A">
        <w:rPr>
          <w:rFonts w:ascii="Times New Roman" w:eastAsia="Times New Roman" w:hAnsi="Times New Roman" w:cs="Times New Roman"/>
          <w:b/>
          <w:bCs/>
          <w:lang w:val="lt-LT"/>
        </w:rPr>
        <w:tab/>
        <w:t>Specialios laikymo sąlygos</w:t>
      </w:r>
    </w:p>
    <w:p w14:paraId="4B82F4A9" w14:textId="77777777" w:rsidR="007C13F8" w:rsidRPr="0066095A" w:rsidRDefault="007C13F8" w:rsidP="007C13F8">
      <w:pPr>
        <w:spacing w:after="0" w:line="240" w:lineRule="auto"/>
        <w:rPr>
          <w:rFonts w:ascii="Times New Roman" w:eastAsia="Times New Roman" w:hAnsi="Times New Roman" w:cs="Times New Roman"/>
          <w:i/>
          <w:lang w:val="lt-LT"/>
        </w:rPr>
      </w:pPr>
    </w:p>
    <w:p w14:paraId="79F0CADD" w14:textId="77777777" w:rsidR="007C13F8" w:rsidRPr="0066095A" w:rsidRDefault="007C13F8" w:rsidP="007C13F8">
      <w:pPr>
        <w:spacing w:after="0" w:line="240" w:lineRule="auto"/>
        <w:rPr>
          <w:rFonts w:ascii="Times New Roman" w:eastAsia="Times New Roman" w:hAnsi="Times New Roman" w:cs="Times New Roman"/>
          <w:lang w:val="lt-LT"/>
        </w:rPr>
      </w:pPr>
      <w:r w:rsidRPr="0066095A">
        <w:rPr>
          <w:rFonts w:ascii="Times New Roman" w:eastAsia="Times New Roman" w:hAnsi="Times New Roman" w:cs="Times New Roman"/>
          <w:lang w:val="lt-LT"/>
        </w:rPr>
        <w:t>Flakoną laikyti išorinėje dėžutėje, kad preparatas būtų apsaugotas nuo šviesos.</w:t>
      </w:r>
    </w:p>
    <w:p w14:paraId="25A36777" w14:textId="77777777" w:rsidR="007C13F8" w:rsidRPr="0066095A" w:rsidRDefault="007C13F8" w:rsidP="007C13F8">
      <w:pPr>
        <w:spacing w:after="0" w:line="240" w:lineRule="auto"/>
        <w:rPr>
          <w:rFonts w:ascii="Times New Roman" w:eastAsia="Times New Roman" w:hAnsi="Times New Roman" w:cs="Times New Roman"/>
          <w:lang w:val="lt-LT"/>
        </w:rPr>
      </w:pPr>
    </w:p>
    <w:p w14:paraId="08C4F85B" w14:textId="77777777" w:rsidR="007C13F8" w:rsidRPr="0066095A" w:rsidRDefault="007C13F8" w:rsidP="007C13F8">
      <w:pPr>
        <w:spacing w:after="0" w:line="240" w:lineRule="auto"/>
        <w:rPr>
          <w:rFonts w:ascii="Times New Roman" w:eastAsia="Times New Roman" w:hAnsi="Times New Roman" w:cs="Times New Roman"/>
          <w:lang w:val="lt-LT"/>
        </w:rPr>
      </w:pPr>
      <w:r w:rsidRPr="0066095A">
        <w:rPr>
          <w:rFonts w:ascii="Times New Roman" w:eastAsia="Times New Roman" w:hAnsi="Times New Roman" w:cs="Times New Roman"/>
          <w:lang w:val="lt-LT"/>
        </w:rPr>
        <w:t>Pirmą kartą atidaryto ar praskiesto vaistinio preparato laikymo sąlygos pateikiamos 6.3</w:t>
      </w:r>
      <w:r w:rsidR="003A6D1F" w:rsidRPr="0066095A">
        <w:rPr>
          <w:rFonts w:ascii="Times New Roman" w:eastAsia="Times New Roman" w:hAnsi="Times New Roman" w:cs="Times New Roman"/>
          <w:lang w:val="lt-LT"/>
        </w:rPr>
        <w:t> </w:t>
      </w:r>
      <w:r w:rsidRPr="0066095A">
        <w:rPr>
          <w:rFonts w:ascii="Times New Roman" w:eastAsia="Times New Roman" w:hAnsi="Times New Roman" w:cs="Times New Roman"/>
          <w:lang w:val="lt-LT"/>
        </w:rPr>
        <w:t>skyriuje.</w:t>
      </w:r>
    </w:p>
    <w:p w14:paraId="07787069" w14:textId="77777777" w:rsidR="007C13F8" w:rsidRPr="0066095A" w:rsidRDefault="007C13F8" w:rsidP="007C13F8">
      <w:pPr>
        <w:spacing w:after="0" w:line="240" w:lineRule="auto"/>
        <w:rPr>
          <w:rFonts w:ascii="Times New Roman" w:eastAsia="Times New Roman" w:hAnsi="Times New Roman" w:cs="Times New Roman"/>
          <w:i/>
          <w:lang w:val="lt-LT"/>
        </w:rPr>
      </w:pPr>
    </w:p>
    <w:p w14:paraId="327D2C36" w14:textId="77777777" w:rsidR="007C13F8" w:rsidRPr="0066095A" w:rsidRDefault="007C13F8" w:rsidP="007C13F8">
      <w:pPr>
        <w:spacing w:after="0" w:line="240" w:lineRule="auto"/>
        <w:rPr>
          <w:rFonts w:ascii="Times New Roman" w:eastAsia="Times New Roman" w:hAnsi="Times New Roman" w:cs="Times New Roman"/>
          <w:b/>
          <w:bCs/>
          <w:lang w:val="lt-LT"/>
        </w:rPr>
      </w:pPr>
      <w:r w:rsidRPr="0066095A">
        <w:rPr>
          <w:rFonts w:ascii="Times New Roman" w:eastAsia="Times New Roman" w:hAnsi="Times New Roman" w:cs="Times New Roman"/>
          <w:b/>
          <w:lang w:val="lt-LT"/>
        </w:rPr>
        <w:t>6.5</w:t>
      </w:r>
      <w:r w:rsidRPr="0066095A">
        <w:rPr>
          <w:rFonts w:ascii="Times New Roman" w:eastAsia="Times New Roman" w:hAnsi="Times New Roman" w:cs="Times New Roman"/>
          <w:lang w:val="lt-LT"/>
        </w:rPr>
        <w:tab/>
      </w:r>
      <w:proofErr w:type="spellStart"/>
      <w:r w:rsidRPr="0066095A">
        <w:rPr>
          <w:rFonts w:ascii="Times New Roman" w:eastAsia="Times New Roman" w:hAnsi="Times New Roman" w:cs="Times New Roman"/>
          <w:b/>
          <w:bCs/>
          <w:lang w:val="lt-LT"/>
        </w:rPr>
        <w:t>Talpyklės</w:t>
      </w:r>
      <w:proofErr w:type="spellEnd"/>
      <w:r w:rsidRPr="0066095A">
        <w:rPr>
          <w:rFonts w:ascii="Times New Roman" w:eastAsia="Times New Roman" w:hAnsi="Times New Roman" w:cs="Times New Roman"/>
          <w:b/>
          <w:bCs/>
          <w:lang w:val="lt-LT"/>
        </w:rPr>
        <w:t xml:space="preserve"> pobūdis ir jos turinys</w:t>
      </w:r>
    </w:p>
    <w:p w14:paraId="0715D2B6" w14:textId="77777777" w:rsidR="007C13F8" w:rsidRPr="0066095A" w:rsidRDefault="007C13F8" w:rsidP="007C13F8">
      <w:pPr>
        <w:tabs>
          <w:tab w:val="left" w:pos="567"/>
        </w:tabs>
        <w:spacing w:after="0" w:line="240" w:lineRule="auto"/>
        <w:rPr>
          <w:rFonts w:ascii="Times New Roman" w:eastAsia="Times New Roman" w:hAnsi="Times New Roman" w:cs="Times New Roman"/>
          <w:lang w:val="lt-LT"/>
        </w:rPr>
      </w:pPr>
    </w:p>
    <w:p w14:paraId="6B414158" w14:textId="77777777" w:rsidR="007C13F8" w:rsidRPr="0066095A" w:rsidRDefault="007C13F8" w:rsidP="007C13F8">
      <w:pPr>
        <w:tabs>
          <w:tab w:val="left" w:pos="567"/>
        </w:tabs>
        <w:spacing w:after="0" w:line="240" w:lineRule="auto"/>
        <w:rPr>
          <w:rFonts w:ascii="Times New Roman" w:eastAsia="Times New Roman" w:hAnsi="Times New Roman" w:cs="Times New Roman"/>
          <w:lang w:val="lt-LT"/>
        </w:rPr>
      </w:pPr>
      <w:r w:rsidRPr="0066095A">
        <w:rPr>
          <w:rFonts w:ascii="Times New Roman" w:eastAsia="Times New Roman" w:hAnsi="Times New Roman" w:cs="Times New Roman"/>
          <w:lang w:val="lt-LT"/>
        </w:rPr>
        <w:t xml:space="preserve">Stikliniai (I tipo pagal Europos farmakopėją) flakonai, užkimšti </w:t>
      </w:r>
      <w:proofErr w:type="spellStart"/>
      <w:r w:rsidRPr="0066095A">
        <w:rPr>
          <w:rFonts w:ascii="Times New Roman" w:eastAsia="Times New Roman" w:hAnsi="Times New Roman" w:cs="Times New Roman"/>
          <w:lang w:val="lt-LT"/>
        </w:rPr>
        <w:t>brombutilo</w:t>
      </w:r>
      <w:proofErr w:type="spellEnd"/>
      <w:r w:rsidRPr="0066095A">
        <w:rPr>
          <w:rFonts w:ascii="Times New Roman" w:eastAsia="Times New Roman" w:hAnsi="Times New Roman" w:cs="Times New Roman"/>
          <w:lang w:val="lt-LT"/>
        </w:rPr>
        <w:t xml:space="preserve"> gumos kamščiu, kuris uždengtas metaliniu (aliumininiu) dangteliu, apjuostu </w:t>
      </w:r>
      <w:proofErr w:type="spellStart"/>
      <w:r w:rsidRPr="0066095A">
        <w:rPr>
          <w:rFonts w:ascii="Times New Roman" w:eastAsia="Times New Roman" w:hAnsi="Times New Roman" w:cs="Times New Roman"/>
          <w:lang w:val="lt-LT"/>
        </w:rPr>
        <w:t>polipropileniniu</w:t>
      </w:r>
      <w:proofErr w:type="spellEnd"/>
      <w:r w:rsidRPr="0066095A">
        <w:rPr>
          <w:rFonts w:ascii="Times New Roman" w:eastAsia="Times New Roman" w:hAnsi="Times New Roman" w:cs="Times New Roman"/>
          <w:lang w:val="lt-LT"/>
        </w:rPr>
        <w:t xml:space="preserve"> žiedu.</w:t>
      </w:r>
    </w:p>
    <w:p w14:paraId="4174B3C5" w14:textId="77777777" w:rsidR="007C13F8" w:rsidRPr="0066095A" w:rsidRDefault="007C13F8" w:rsidP="007C13F8">
      <w:pPr>
        <w:tabs>
          <w:tab w:val="left" w:pos="567"/>
        </w:tabs>
        <w:spacing w:after="0" w:line="260" w:lineRule="exact"/>
        <w:rPr>
          <w:rFonts w:ascii="Times New Roman" w:eastAsia="Times New Roman" w:hAnsi="Times New Roman" w:cs="Times New Roman"/>
          <w:lang w:val="lt-LT"/>
        </w:rPr>
      </w:pPr>
    </w:p>
    <w:p w14:paraId="35216E80" w14:textId="77777777" w:rsidR="007C13F8" w:rsidRPr="0066095A" w:rsidRDefault="007C13F8" w:rsidP="007C13F8">
      <w:pPr>
        <w:tabs>
          <w:tab w:val="left" w:pos="567"/>
        </w:tabs>
        <w:spacing w:after="0" w:line="260" w:lineRule="exact"/>
        <w:rPr>
          <w:rFonts w:ascii="Times New Roman" w:eastAsia="Times New Roman" w:hAnsi="Times New Roman" w:cs="Times New Roman"/>
          <w:lang w:val="lt-LT"/>
        </w:rPr>
      </w:pPr>
      <w:r w:rsidRPr="0066095A">
        <w:rPr>
          <w:rFonts w:ascii="Times New Roman" w:eastAsia="Times New Roman" w:hAnsi="Times New Roman" w:cs="Times New Roman"/>
          <w:lang w:val="lt-LT"/>
        </w:rPr>
        <w:t>Flakonas bus supakuotas su plastikine apsaugine plėvele arba be jos.</w:t>
      </w:r>
    </w:p>
    <w:p w14:paraId="5E98E77C" w14:textId="77777777" w:rsidR="007C13F8" w:rsidRPr="0066095A" w:rsidRDefault="007C13F8" w:rsidP="007C13F8">
      <w:pPr>
        <w:tabs>
          <w:tab w:val="left" w:pos="567"/>
        </w:tabs>
        <w:spacing w:after="0" w:line="260" w:lineRule="exact"/>
        <w:rPr>
          <w:rFonts w:ascii="Times New Roman" w:eastAsia="Times New Roman" w:hAnsi="Times New Roman" w:cs="Times New Roman"/>
          <w:lang w:val="lt-LT"/>
        </w:rPr>
      </w:pPr>
    </w:p>
    <w:p w14:paraId="2AF568B9" w14:textId="77777777" w:rsidR="007C13F8" w:rsidRPr="0066095A" w:rsidRDefault="007C13F8" w:rsidP="007C13F8">
      <w:pPr>
        <w:tabs>
          <w:tab w:val="left" w:pos="567"/>
        </w:tabs>
        <w:spacing w:after="0" w:line="240" w:lineRule="auto"/>
        <w:rPr>
          <w:rFonts w:ascii="Times New Roman" w:eastAsia="Times New Roman" w:hAnsi="Times New Roman" w:cs="Times New Roman"/>
          <w:i/>
          <w:lang w:val="lt-LT"/>
        </w:rPr>
      </w:pPr>
      <w:r w:rsidRPr="0066095A">
        <w:rPr>
          <w:rFonts w:ascii="Times New Roman" w:eastAsia="Times New Roman" w:hAnsi="Times New Roman" w:cs="Times New Roman"/>
          <w:i/>
          <w:lang w:val="lt-LT"/>
        </w:rPr>
        <w:t>Pakuotės dydžiai</w:t>
      </w:r>
    </w:p>
    <w:p w14:paraId="23BF5188" w14:textId="77777777" w:rsidR="007C13F8" w:rsidRPr="0066095A" w:rsidRDefault="007C13F8" w:rsidP="007C13F8">
      <w:pPr>
        <w:tabs>
          <w:tab w:val="left" w:pos="567"/>
        </w:tabs>
        <w:spacing w:after="0" w:line="240" w:lineRule="auto"/>
        <w:rPr>
          <w:rFonts w:ascii="Times New Roman" w:eastAsia="Times New Roman" w:hAnsi="Times New Roman" w:cs="Times New Roman"/>
          <w:lang w:val="lt-LT"/>
        </w:rPr>
      </w:pPr>
      <w:r w:rsidRPr="0066095A">
        <w:rPr>
          <w:rFonts w:ascii="Times New Roman" w:eastAsia="Times New Roman" w:hAnsi="Times New Roman" w:cs="Times New Roman"/>
          <w:lang w:val="lt-LT"/>
        </w:rPr>
        <w:t>Vienas 5 ml (30 mg/5 ml) flakonas.</w:t>
      </w:r>
    </w:p>
    <w:p w14:paraId="7DA79D74" w14:textId="77777777" w:rsidR="007C13F8" w:rsidRPr="0066095A" w:rsidRDefault="007C13F8" w:rsidP="007C13F8">
      <w:pPr>
        <w:tabs>
          <w:tab w:val="left" w:pos="567"/>
        </w:tabs>
        <w:spacing w:after="0" w:line="240" w:lineRule="auto"/>
        <w:rPr>
          <w:rFonts w:ascii="Times New Roman" w:eastAsia="Times New Roman" w:hAnsi="Times New Roman" w:cs="Times New Roman"/>
          <w:lang w:val="lt-LT"/>
        </w:rPr>
      </w:pPr>
      <w:r w:rsidRPr="0066095A">
        <w:rPr>
          <w:rFonts w:ascii="Times New Roman" w:eastAsia="Times New Roman" w:hAnsi="Times New Roman" w:cs="Times New Roman"/>
          <w:lang w:val="lt-LT"/>
        </w:rPr>
        <w:t>Vienas 16,7 ml (100 mg/16,7 ml) flakonas.</w:t>
      </w:r>
    </w:p>
    <w:p w14:paraId="22505D2F" w14:textId="77777777" w:rsidR="007C13F8" w:rsidRPr="0066095A" w:rsidRDefault="007C13F8" w:rsidP="007C13F8">
      <w:pPr>
        <w:tabs>
          <w:tab w:val="left" w:pos="567"/>
        </w:tabs>
        <w:spacing w:after="0" w:line="240" w:lineRule="auto"/>
        <w:rPr>
          <w:rFonts w:ascii="Times New Roman" w:eastAsia="Times New Roman" w:hAnsi="Times New Roman" w:cs="Times New Roman"/>
          <w:lang w:val="lt-LT"/>
        </w:rPr>
      </w:pPr>
      <w:r w:rsidRPr="0066095A">
        <w:rPr>
          <w:rFonts w:ascii="Times New Roman" w:eastAsia="Times New Roman" w:hAnsi="Times New Roman" w:cs="Times New Roman"/>
          <w:lang w:val="lt-LT"/>
        </w:rPr>
        <w:t>Vienas 25 ml (150 mg/25 ml) flakonas.</w:t>
      </w:r>
    </w:p>
    <w:p w14:paraId="0013993D" w14:textId="77777777" w:rsidR="007C13F8" w:rsidRPr="0066095A" w:rsidRDefault="007C13F8" w:rsidP="007C13F8">
      <w:pPr>
        <w:tabs>
          <w:tab w:val="left" w:pos="567"/>
        </w:tabs>
        <w:spacing w:after="0" w:line="240" w:lineRule="auto"/>
        <w:jc w:val="both"/>
        <w:rPr>
          <w:rFonts w:ascii="Times New Roman" w:eastAsia="Times New Roman" w:hAnsi="Times New Roman" w:cs="Times New Roman"/>
          <w:lang w:val="lt-LT"/>
        </w:rPr>
      </w:pPr>
      <w:r w:rsidRPr="0066095A">
        <w:rPr>
          <w:rFonts w:ascii="Times New Roman" w:eastAsia="Times New Roman" w:hAnsi="Times New Roman" w:cs="Times New Roman"/>
          <w:lang w:val="lt-LT"/>
        </w:rPr>
        <w:t>Vienas 50 ml (300 mg/50 ml) flakonas.</w:t>
      </w:r>
    </w:p>
    <w:p w14:paraId="0AEA5F61" w14:textId="77777777" w:rsidR="007C13F8" w:rsidRPr="0066095A" w:rsidRDefault="007C13F8" w:rsidP="007C13F8">
      <w:pPr>
        <w:tabs>
          <w:tab w:val="left" w:pos="567"/>
        </w:tabs>
        <w:spacing w:after="0" w:line="240" w:lineRule="auto"/>
        <w:jc w:val="both"/>
        <w:rPr>
          <w:rFonts w:ascii="Times New Roman" w:eastAsia="Times New Roman" w:hAnsi="Times New Roman" w:cs="Times New Roman"/>
          <w:b/>
          <w:bCs/>
          <w:lang w:val="lt-LT"/>
        </w:rPr>
      </w:pPr>
    </w:p>
    <w:p w14:paraId="5C59B1C7" w14:textId="77777777" w:rsidR="007C13F8" w:rsidRPr="0066095A" w:rsidRDefault="007C13F8" w:rsidP="007C13F8">
      <w:pPr>
        <w:tabs>
          <w:tab w:val="left" w:pos="567"/>
        </w:tabs>
        <w:spacing w:after="0" w:line="240" w:lineRule="auto"/>
        <w:rPr>
          <w:rFonts w:ascii="Times New Roman" w:eastAsia="Times New Roman" w:hAnsi="Times New Roman" w:cs="Times New Roman"/>
          <w:bCs/>
          <w:lang w:val="lt-LT"/>
        </w:rPr>
      </w:pPr>
      <w:r w:rsidRPr="0066095A">
        <w:rPr>
          <w:rFonts w:ascii="Times New Roman" w:eastAsia="Times New Roman" w:hAnsi="Times New Roman" w:cs="Times New Roman"/>
          <w:bCs/>
          <w:lang w:val="lt-LT"/>
        </w:rPr>
        <w:t>Gali būti tiekiamos ne visų dydžių pakuotės.</w:t>
      </w:r>
    </w:p>
    <w:p w14:paraId="780606DC" w14:textId="77777777" w:rsidR="007C13F8" w:rsidRPr="0066095A" w:rsidRDefault="007C13F8" w:rsidP="007C13F8">
      <w:pPr>
        <w:tabs>
          <w:tab w:val="left" w:pos="567"/>
        </w:tabs>
        <w:spacing w:after="0" w:line="240" w:lineRule="auto"/>
        <w:rPr>
          <w:rFonts w:ascii="Times New Roman" w:eastAsia="Times New Roman" w:hAnsi="Times New Roman" w:cs="Times New Roman"/>
          <w:b/>
          <w:bCs/>
          <w:lang w:val="lt-LT"/>
        </w:rPr>
      </w:pPr>
    </w:p>
    <w:p w14:paraId="1A421F4F" w14:textId="77777777" w:rsidR="007C13F8" w:rsidRPr="0066095A" w:rsidRDefault="007C13F8" w:rsidP="007C13F8">
      <w:pPr>
        <w:tabs>
          <w:tab w:val="left" w:pos="567"/>
        </w:tabs>
        <w:spacing w:after="0" w:line="240" w:lineRule="auto"/>
        <w:rPr>
          <w:rFonts w:ascii="Times New Roman" w:eastAsia="Times New Roman" w:hAnsi="Times New Roman" w:cs="Times New Roman"/>
          <w:b/>
          <w:bCs/>
          <w:lang w:val="lt-LT"/>
        </w:rPr>
      </w:pPr>
      <w:r w:rsidRPr="0066095A">
        <w:rPr>
          <w:rFonts w:ascii="Times New Roman" w:eastAsia="Times New Roman" w:hAnsi="Times New Roman" w:cs="Times New Roman"/>
          <w:b/>
          <w:bCs/>
          <w:lang w:val="lt-LT"/>
        </w:rPr>
        <w:t>6.6</w:t>
      </w:r>
      <w:r w:rsidRPr="0066095A">
        <w:rPr>
          <w:rFonts w:ascii="Times New Roman" w:eastAsia="Times New Roman" w:hAnsi="Times New Roman" w:cs="Times New Roman"/>
          <w:b/>
          <w:bCs/>
          <w:lang w:val="lt-LT"/>
        </w:rPr>
        <w:tab/>
        <w:t>Specialūs reikalavimai atliekoms tvarkyti ir vaistiniam preparatui ruošti</w:t>
      </w:r>
    </w:p>
    <w:p w14:paraId="75B7D710" w14:textId="77777777" w:rsidR="007C13F8" w:rsidRPr="0066095A" w:rsidRDefault="007C13F8" w:rsidP="007C13F8">
      <w:pPr>
        <w:spacing w:after="0" w:line="240" w:lineRule="auto"/>
        <w:rPr>
          <w:rFonts w:ascii="Times New Roman" w:eastAsia="Times New Roman" w:hAnsi="Times New Roman" w:cs="Times New Roman"/>
          <w:b/>
          <w:i/>
          <w:lang w:val="lt-LT"/>
        </w:rPr>
      </w:pPr>
    </w:p>
    <w:p w14:paraId="28C277F3" w14:textId="77777777" w:rsidR="007C13F8" w:rsidRPr="0066095A" w:rsidRDefault="007C13F8" w:rsidP="007C13F8">
      <w:pPr>
        <w:spacing w:after="0" w:line="240" w:lineRule="auto"/>
        <w:rPr>
          <w:rFonts w:ascii="Times New Roman" w:eastAsia="Times New Roman" w:hAnsi="Times New Roman" w:cs="Times New Roman"/>
          <w:i/>
          <w:lang w:val="lt-LT"/>
        </w:rPr>
      </w:pPr>
      <w:r w:rsidRPr="0066095A">
        <w:rPr>
          <w:rFonts w:ascii="Times New Roman" w:eastAsia="Times New Roman" w:hAnsi="Times New Roman" w:cs="Times New Roman"/>
          <w:i/>
          <w:lang w:val="lt-LT"/>
        </w:rPr>
        <w:t>Darbo su vaistiniu preparatu instrukcija</w:t>
      </w:r>
    </w:p>
    <w:p w14:paraId="478077EC" w14:textId="77777777" w:rsidR="007C13F8" w:rsidRPr="0066095A" w:rsidRDefault="007C13F8" w:rsidP="007C13F8">
      <w:pPr>
        <w:spacing w:after="0" w:line="240" w:lineRule="auto"/>
        <w:rPr>
          <w:rFonts w:ascii="Times New Roman" w:eastAsia="Times New Roman" w:hAnsi="Times New Roman" w:cs="Times New Roman"/>
          <w:lang w:val="lt-LT"/>
        </w:rPr>
      </w:pPr>
      <w:r w:rsidRPr="0066095A">
        <w:rPr>
          <w:rFonts w:ascii="Times New Roman" w:eastAsia="Times New Roman" w:hAnsi="Times New Roman" w:cs="Times New Roman"/>
          <w:lang w:val="lt-LT"/>
        </w:rPr>
        <w:t xml:space="preserve">Su </w:t>
      </w:r>
      <w:proofErr w:type="spellStart"/>
      <w:r w:rsidRPr="0066095A">
        <w:rPr>
          <w:rFonts w:ascii="Times New Roman" w:eastAsia="Times New Roman" w:hAnsi="Times New Roman" w:cs="Times New Roman"/>
          <w:lang w:val="lt-LT"/>
        </w:rPr>
        <w:t>Paclitaxel</w:t>
      </w:r>
      <w:proofErr w:type="spellEnd"/>
      <w:r w:rsidRPr="0066095A">
        <w:rPr>
          <w:rFonts w:ascii="Times New Roman" w:eastAsia="Times New Roman" w:hAnsi="Times New Roman" w:cs="Times New Roman"/>
          <w:lang w:val="lt-LT"/>
        </w:rPr>
        <w:t xml:space="preserve"> </w:t>
      </w:r>
      <w:proofErr w:type="spellStart"/>
      <w:r w:rsidRPr="0066095A">
        <w:rPr>
          <w:rFonts w:ascii="Times New Roman" w:eastAsia="Times New Roman" w:hAnsi="Times New Roman" w:cs="Times New Roman"/>
          <w:lang w:val="lt-LT"/>
        </w:rPr>
        <w:t>Actavis</w:t>
      </w:r>
      <w:proofErr w:type="spellEnd"/>
      <w:r w:rsidRPr="0066095A">
        <w:rPr>
          <w:rFonts w:ascii="Times New Roman" w:eastAsia="Times New Roman" w:hAnsi="Times New Roman" w:cs="Times New Roman"/>
          <w:lang w:val="lt-LT"/>
        </w:rPr>
        <w:t xml:space="preserve">, kaip ir kitais </w:t>
      </w:r>
      <w:proofErr w:type="spellStart"/>
      <w:r w:rsidRPr="0066095A">
        <w:rPr>
          <w:rFonts w:ascii="Times New Roman" w:eastAsia="Times New Roman" w:hAnsi="Times New Roman" w:cs="Times New Roman"/>
          <w:lang w:val="lt-LT"/>
        </w:rPr>
        <w:t>citostatikais</w:t>
      </w:r>
      <w:proofErr w:type="spellEnd"/>
      <w:r w:rsidRPr="0066095A">
        <w:rPr>
          <w:rFonts w:ascii="Times New Roman" w:eastAsia="Times New Roman" w:hAnsi="Times New Roman" w:cs="Times New Roman"/>
          <w:lang w:val="lt-LT"/>
        </w:rPr>
        <w:t xml:space="preserve">, reikia elgtis atsargiai. Koncentratą turi skiesti </w:t>
      </w:r>
      <w:r w:rsidR="00F86378" w:rsidRPr="0066095A">
        <w:rPr>
          <w:rFonts w:ascii="Times New Roman" w:eastAsia="Times New Roman" w:hAnsi="Times New Roman" w:cs="Times New Roman"/>
          <w:lang w:val="lt-LT"/>
        </w:rPr>
        <w:t>patyręs</w:t>
      </w:r>
      <w:r w:rsidRPr="0066095A">
        <w:rPr>
          <w:rFonts w:ascii="Times New Roman" w:eastAsia="Times New Roman" w:hAnsi="Times New Roman" w:cs="Times New Roman"/>
          <w:lang w:val="lt-LT"/>
        </w:rPr>
        <w:t xml:space="preserve"> darbuotojas tam skirtoje vietoje, </w:t>
      </w:r>
      <w:proofErr w:type="spellStart"/>
      <w:r w:rsidRPr="0066095A">
        <w:rPr>
          <w:rFonts w:ascii="Times New Roman" w:eastAsia="Times New Roman" w:hAnsi="Times New Roman" w:cs="Times New Roman"/>
          <w:lang w:val="lt-LT"/>
        </w:rPr>
        <w:t>aseptinėmis</w:t>
      </w:r>
      <w:proofErr w:type="spellEnd"/>
      <w:r w:rsidRPr="0066095A">
        <w:rPr>
          <w:rFonts w:ascii="Times New Roman" w:eastAsia="Times New Roman" w:hAnsi="Times New Roman" w:cs="Times New Roman"/>
          <w:lang w:val="lt-LT"/>
        </w:rPr>
        <w:t xml:space="preserve"> sąlygomis. Būtina mūvėti tinkamomis apsauginėmis pirštinėmis. Būtina saugotis, kad preparato nepatektų ant odos ar gleivinės. Ant odos patekusį preparatą būtina nuplauti vandeniu ir muilu, ant gleivinės – dideliu kiekiu vandens. Ant odos ar gleivinės patekęs </w:t>
      </w:r>
      <w:proofErr w:type="spellStart"/>
      <w:r w:rsidRPr="0066095A">
        <w:rPr>
          <w:rFonts w:ascii="Times New Roman" w:eastAsia="Times New Roman" w:hAnsi="Times New Roman" w:cs="Times New Roman"/>
          <w:lang w:val="lt-LT"/>
        </w:rPr>
        <w:t>paklitakselio</w:t>
      </w:r>
      <w:proofErr w:type="spellEnd"/>
      <w:r w:rsidRPr="0066095A">
        <w:rPr>
          <w:rFonts w:ascii="Times New Roman" w:eastAsia="Times New Roman" w:hAnsi="Times New Roman" w:cs="Times New Roman"/>
          <w:lang w:val="lt-LT"/>
        </w:rPr>
        <w:t xml:space="preserve"> tirpalas gali sukelti dilgčiojimą, paraudimą ir deginimą. Jo įkvėpus, gali pasireikšti dusulys, krūtinės skausmas, gerklės deginimas ir pykinimas.</w:t>
      </w:r>
    </w:p>
    <w:p w14:paraId="26857FFD" w14:textId="77777777" w:rsidR="007C13F8" w:rsidRPr="0066095A" w:rsidRDefault="007C13F8" w:rsidP="007C13F8">
      <w:pPr>
        <w:tabs>
          <w:tab w:val="left" w:pos="567"/>
        </w:tabs>
        <w:spacing w:after="0" w:line="240" w:lineRule="auto"/>
        <w:rPr>
          <w:rFonts w:ascii="Times New Roman" w:eastAsia="Times New Roman" w:hAnsi="Times New Roman" w:cs="Times New Roman"/>
          <w:b/>
          <w:lang w:val="lt-LT"/>
        </w:rPr>
      </w:pPr>
    </w:p>
    <w:p w14:paraId="6A8BCBEC" w14:textId="77777777" w:rsidR="007C13F8" w:rsidRPr="0066095A" w:rsidRDefault="007C13F8" w:rsidP="007C13F8">
      <w:pPr>
        <w:tabs>
          <w:tab w:val="left" w:pos="567"/>
        </w:tabs>
        <w:spacing w:after="0" w:line="240" w:lineRule="auto"/>
        <w:rPr>
          <w:rFonts w:ascii="Times New Roman" w:eastAsia="Times New Roman" w:hAnsi="Times New Roman" w:cs="Times New Roman"/>
          <w:lang w:val="lt-LT"/>
        </w:rPr>
      </w:pPr>
      <w:r w:rsidRPr="0066095A">
        <w:rPr>
          <w:rFonts w:ascii="Times New Roman" w:eastAsia="Times New Roman" w:hAnsi="Times New Roman" w:cs="Times New Roman"/>
          <w:lang w:val="lt-LT"/>
        </w:rPr>
        <w:t>Nepraimtus flakonus laikant šaldytuve, koncentrate gali atsirasti nuosėdų, kurios ištirpsta (flakoną šiek tiek pakračius arba ne), kai koncentratas tampa kambario temperatūros. Dėl to preparato kokybė nekinta. Jeigu koncentratas drumstas arba jame yra netirpstančių nuosėdų, flakoną reikia sunaikinti.</w:t>
      </w:r>
    </w:p>
    <w:p w14:paraId="101B13B9" w14:textId="77777777" w:rsidR="007C13F8" w:rsidRPr="0066095A" w:rsidRDefault="007C13F8" w:rsidP="007C13F8">
      <w:pPr>
        <w:tabs>
          <w:tab w:val="left" w:pos="567"/>
        </w:tabs>
        <w:spacing w:after="0" w:line="240" w:lineRule="auto"/>
        <w:rPr>
          <w:rFonts w:ascii="Times New Roman" w:eastAsia="Times New Roman" w:hAnsi="Times New Roman" w:cs="Times New Roman"/>
          <w:bCs/>
          <w:lang w:val="lt-LT"/>
        </w:rPr>
      </w:pPr>
    </w:p>
    <w:p w14:paraId="79D064C3" w14:textId="77777777" w:rsidR="007C13F8" w:rsidRPr="0066095A" w:rsidRDefault="007C13F8" w:rsidP="007C13F8">
      <w:pPr>
        <w:tabs>
          <w:tab w:val="left" w:pos="567"/>
        </w:tabs>
        <w:spacing w:after="0" w:line="240" w:lineRule="auto"/>
        <w:rPr>
          <w:rFonts w:ascii="Times New Roman" w:eastAsia="Times New Roman" w:hAnsi="Times New Roman" w:cs="Times New Roman"/>
          <w:lang w:val="lt-LT"/>
        </w:rPr>
      </w:pPr>
      <w:r w:rsidRPr="0066095A">
        <w:rPr>
          <w:rFonts w:ascii="Times New Roman" w:eastAsia="Times New Roman" w:hAnsi="Times New Roman" w:cs="Times New Roman"/>
          <w:bCs/>
          <w:lang w:val="lt-LT"/>
        </w:rPr>
        <w:t>Kartotinai į praimtą flakoną, laikomą 25</w:t>
      </w:r>
      <w:r w:rsidR="00F86378" w:rsidRPr="0066095A">
        <w:rPr>
          <w:rFonts w:ascii="Times New Roman" w:eastAsia="Times New Roman" w:hAnsi="Times New Roman" w:cs="Times New Roman"/>
          <w:bCs/>
          <w:lang w:val="lt-LT"/>
        </w:rPr>
        <w:t> </w:t>
      </w:r>
      <w:r w:rsidRPr="0066095A">
        <w:rPr>
          <w:rFonts w:ascii="Times New Roman" w:eastAsia="Times New Roman" w:hAnsi="Times New Roman" w:cs="Times New Roman"/>
          <w:bCs/>
          <w:lang w:val="lt-LT"/>
        </w:rPr>
        <w:sym w:font="Symbol" w:char="F0B0"/>
      </w:r>
      <w:r w:rsidRPr="0066095A">
        <w:rPr>
          <w:rFonts w:ascii="Times New Roman" w:eastAsia="Times New Roman" w:hAnsi="Times New Roman" w:cs="Times New Roman"/>
          <w:bCs/>
          <w:lang w:val="lt-LT"/>
        </w:rPr>
        <w:t>C temperatūroje, kišant adatą ir siurbiant koncentrato, cheminės ir fizinės preparato savybės nekinta 28</w:t>
      </w:r>
      <w:r w:rsidR="00F86378" w:rsidRPr="0066095A">
        <w:rPr>
          <w:rFonts w:ascii="Times New Roman" w:eastAsia="Times New Roman" w:hAnsi="Times New Roman" w:cs="Times New Roman"/>
          <w:bCs/>
          <w:lang w:val="lt-LT"/>
        </w:rPr>
        <w:t> </w:t>
      </w:r>
      <w:r w:rsidRPr="0066095A">
        <w:rPr>
          <w:rFonts w:ascii="Times New Roman" w:eastAsia="Times New Roman" w:hAnsi="Times New Roman" w:cs="Times New Roman"/>
          <w:bCs/>
          <w:lang w:val="lt-LT"/>
        </w:rPr>
        <w:t>paras. Jeigu preparato laikymo trukmė ar sąlygos kitokios, atsako vartotojas.</w:t>
      </w:r>
    </w:p>
    <w:p w14:paraId="4AB694C2" w14:textId="77777777" w:rsidR="007C13F8" w:rsidRPr="0066095A" w:rsidRDefault="007C13F8" w:rsidP="007C13F8">
      <w:pPr>
        <w:tabs>
          <w:tab w:val="left" w:pos="567"/>
        </w:tabs>
        <w:spacing w:after="0" w:line="240" w:lineRule="auto"/>
        <w:rPr>
          <w:rFonts w:ascii="Times New Roman" w:eastAsia="Times New Roman" w:hAnsi="Times New Roman" w:cs="Times New Roman"/>
          <w:lang w:val="lt-LT"/>
        </w:rPr>
      </w:pPr>
    </w:p>
    <w:p w14:paraId="5975C37F" w14:textId="77777777" w:rsidR="007C13F8" w:rsidRPr="0066095A" w:rsidRDefault="007C13F8" w:rsidP="007C13F8">
      <w:pPr>
        <w:tabs>
          <w:tab w:val="left" w:pos="567"/>
        </w:tabs>
        <w:spacing w:after="0" w:line="240" w:lineRule="auto"/>
        <w:rPr>
          <w:rFonts w:ascii="Times New Roman" w:eastAsia="Times New Roman" w:hAnsi="Times New Roman" w:cs="Times New Roman"/>
          <w:i/>
          <w:lang w:val="lt-LT"/>
        </w:rPr>
      </w:pPr>
      <w:r w:rsidRPr="0066095A">
        <w:rPr>
          <w:rFonts w:ascii="Times New Roman" w:eastAsia="Times New Roman" w:hAnsi="Times New Roman" w:cs="Times New Roman"/>
          <w:i/>
          <w:lang w:val="lt-LT"/>
        </w:rPr>
        <w:t xml:space="preserve">Infuzinio tirpalo ruošimas </w:t>
      </w:r>
    </w:p>
    <w:p w14:paraId="15D9C3FE" w14:textId="77777777" w:rsidR="007C13F8" w:rsidRPr="0066095A" w:rsidRDefault="007C13F8" w:rsidP="007C13F8">
      <w:pPr>
        <w:tabs>
          <w:tab w:val="left" w:pos="567"/>
        </w:tabs>
        <w:spacing w:after="0" w:line="240" w:lineRule="auto"/>
        <w:rPr>
          <w:rFonts w:ascii="Times New Roman" w:eastAsia="Times New Roman" w:hAnsi="Times New Roman" w:cs="Times New Roman"/>
          <w:lang w:val="lt-LT"/>
        </w:rPr>
      </w:pPr>
      <w:r w:rsidRPr="0066095A">
        <w:rPr>
          <w:rFonts w:ascii="Times New Roman" w:eastAsia="Times New Roman" w:hAnsi="Times New Roman" w:cs="Times New Roman"/>
          <w:lang w:val="lt-LT"/>
        </w:rPr>
        <w:t xml:space="preserve">Dozę iš flakono siurbti taip vadinama uždara sistema, pvz., </w:t>
      </w:r>
      <w:proofErr w:type="spellStart"/>
      <w:r w:rsidRPr="0066095A">
        <w:rPr>
          <w:rFonts w:ascii="Times New Roman" w:eastAsia="Times New Roman" w:hAnsi="Times New Roman" w:cs="Times New Roman"/>
          <w:i/>
          <w:lang w:val="lt-LT"/>
        </w:rPr>
        <w:t>Chemo-Dispensing</w:t>
      </w:r>
      <w:proofErr w:type="spellEnd"/>
      <w:r w:rsidRPr="0066095A">
        <w:rPr>
          <w:rFonts w:ascii="Times New Roman" w:eastAsia="Times New Roman" w:hAnsi="Times New Roman" w:cs="Times New Roman"/>
          <w:i/>
          <w:lang w:val="lt-LT"/>
        </w:rPr>
        <w:t xml:space="preserve"> </w:t>
      </w:r>
      <w:proofErr w:type="spellStart"/>
      <w:r w:rsidRPr="0066095A">
        <w:rPr>
          <w:rFonts w:ascii="Times New Roman" w:eastAsia="Times New Roman" w:hAnsi="Times New Roman" w:cs="Times New Roman"/>
          <w:i/>
          <w:lang w:val="lt-LT"/>
        </w:rPr>
        <w:t>Pin</w:t>
      </w:r>
      <w:proofErr w:type="spellEnd"/>
      <w:r w:rsidRPr="0066095A">
        <w:rPr>
          <w:rFonts w:ascii="Times New Roman" w:eastAsia="Times New Roman" w:hAnsi="Times New Roman" w:cs="Times New Roman"/>
          <w:lang w:val="lt-LT"/>
        </w:rPr>
        <w:t xml:space="preserve"> ar panašia, negalima, kadangi gali suirti flakono kamštis ir dėl to galimas sterilumo netekimas.</w:t>
      </w:r>
    </w:p>
    <w:p w14:paraId="5E40AD7B" w14:textId="77777777" w:rsidR="007C13F8" w:rsidRPr="0066095A" w:rsidRDefault="007C13F8" w:rsidP="007C13F8">
      <w:pPr>
        <w:tabs>
          <w:tab w:val="left" w:pos="567"/>
        </w:tabs>
        <w:spacing w:after="0" w:line="240" w:lineRule="auto"/>
        <w:rPr>
          <w:rFonts w:ascii="Times New Roman" w:eastAsia="Times New Roman" w:hAnsi="Times New Roman" w:cs="Times New Roman"/>
          <w:lang w:val="lt-LT"/>
        </w:rPr>
      </w:pPr>
    </w:p>
    <w:p w14:paraId="724C2916" w14:textId="77777777" w:rsidR="007C13F8" w:rsidRPr="0066095A" w:rsidRDefault="007C13F8" w:rsidP="007C13F8">
      <w:pPr>
        <w:tabs>
          <w:tab w:val="left" w:pos="567"/>
        </w:tabs>
        <w:spacing w:after="0" w:line="240" w:lineRule="auto"/>
        <w:rPr>
          <w:rFonts w:ascii="Times New Roman" w:eastAsia="Times New Roman" w:hAnsi="Times New Roman" w:cs="Times New Roman"/>
          <w:lang w:val="lt-LT"/>
        </w:rPr>
      </w:pPr>
      <w:r w:rsidRPr="0066095A">
        <w:rPr>
          <w:rFonts w:ascii="Times New Roman" w:eastAsia="Times New Roman" w:hAnsi="Times New Roman" w:cs="Times New Roman"/>
          <w:lang w:val="lt-LT"/>
        </w:rPr>
        <w:lastRenderedPageBreak/>
        <w:t xml:space="preserve">Prieš infuziją </w:t>
      </w:r>
      <w:proofErr w:type="spellStart"/>
      <w:r w:rsidRPr="0066095A">
        <w:rPr>
          <w:rFonts w:ascii="Times New Roman" w:eastAsia="Times New Roman" w:hAnsi="Times New Roman" w:cs="Times New Roman"/>
          <w:lang w:val="lt-LT"/>
        </w:rPr>
        <w:t>Paclitaxel</w:t>
      </w:r>
      <w:proofErr w:type="spellEnd"/>
      <w:r w:rsidRPr="0066095A">
        <w:rPr>
          <w:rFonts w:ascii="Times New Roman" w:eastAsia="Times New Roman" w:hAnsi="Times New Roman" w:cs="Times New Roman"/>
          <w:lang w:val="lt-LT"/>
        </w:rPr>
        <w:t xml:space="preserve"> </w:t>
      </w:r>
      <w:proofErr w:type="spellStart"/>
      <w:r w:rsidRPr="0066095A">
        <w:rPr>
          <w:rFonts w:ascii="Times New Roman" w:eastAsia="Times New Roman" w:hAnsi="Times New Roman" w:cs="Times New Roman"/>
          <w:lang w:val="lt-LT"/>
        </w:rPr>
        <w:t>Actavis</w:t>
      </w:r>
      <w:proofErr w:type="spellEnd"/>
      <w:r w:rsidRPr="0066095A">
        <w:rPr>
          <w:rFonts w:ascii="Times New Roman" w:eastAsia="Times New Roman" w:hAnsi="Times New Roman" w:cs="Times New Roman"/>
          <w:lang w:val="lt-LT"/>
        </w:rPr>
        <w:t xml:space="preserve"> 6 mg/ml koncentratą infuziniam tirpalui reikia </w:t>
      </w:r>
      <w:proofErr w:type="spellStart"/>
      <w:r w:rsidRPr="0066095A">
        <w:rPr>
          <w:rFonts w:ascii="Times New Roman" w:eastAsia="Times New Roman" w:hAnsi="Times New Roman" w:cs="Times New Roman"/>
          <w:lang w:val="lt-LT"/>
        </w:rPr>
        <w:t>aseptinėmis</w:t>
      </w:r>
      <w:proofErr w:type="spellEnd"/>
      <w:r w:rsidRPr="0066095A">
        <w:rPr>
          <w:rFonts w:ascii="Times New Roman" w:eastAsia="Times New Roman" w:hAnsi="Times New Roman" w:cs="Times New Roman"/>
          <w:lang w:val="lt-LT"/>
        </w:rPr>
        <w:t xml:space="preserve"> sąlygomis praskiesti. Galima skiesti šiais infuziniais tirpalais: 0,9</w:t>
      </w:r>
      <w:r w:rsidR="00F86378" w:rsidRPr="0066095A">
        <w:rPr>
          <w:rFonts w:ascii="Times New Roman" w:eastAsia="Times New Roman" w:hAnsi="Times New Roman" w:cs="Times New Roman"/>
          <w:lang w:val="lt-LT"/>
        </w:rPr>
        <w:t> </w:t>
      </w:r>
      <w:r w:rsidRPr="0066095A">
        <w:rPr>
          <w:rFonts w:ascii="Times New Roman" w:eastAsia="Times New Roman" w:hAnsi="Times New Roman" w:cs="Times New Roman"/>
          <w:lang w:val="lt-LT"/>
        </w:rPr>
        <w:sym w:font="Symbol" w:char="F025"/>
      </w:r>
      <w:r w:rsidRPr="0066095A">
        <w:rPr>
          <w:rFonts w:ascii="Times New Roman" w:eastAsia="Times New Roman" w:hAnsi="Times New Roman" w:cs="Times New Roman"/>
          <w:lang w:val="lt-LT"/>
        </w:rPr>
        <w:t xml:space="preserve"> natrio chlorido infuziniu tirpalu, 5</w:t>
      </w:r>
      <w:r w:rsidR="00F86378" w:rsidRPr="0066095A">
        <w:rPr>
          <w:rFonts w:ascii="Times New Roman" w:eastAsia="Times New Roman" w:hAnsi="Times New Roman" w:cs="Times New Roman"/>
          <w:lang w:val="lt-LT"/>
        </w:rPr>
        <w:t> </w:t>
      </w:r>
      <w:r w:rsidRPr="0066095A">
        <w:rPr>
          <w:rFonts w:ascii="Times New Roman" w:eastAsia="Times New Roman" w:hAnsi="Times New Roman" w:cs="Times New Roman"/>
          <w:lang w:val="lt-LT"/>
        </w:rPr>
        <w:sym w:font="Symbol" w:char="F025"/>
      </w:r>
      <w:r w:rsidRPr="0066095A">
        <w:rPr>
          <w:rFonts w:ascii="Times New Roman" w:eastAsia="Times New Roman" w:hAnsi="Times New Roman" w:cs="Times New Roman"/>
          <w:lang w:val="lt-LT"/>
        </w:rPr>
        <w:t xml:space="preserve"> gliukozės infuziniu tirpalu, infuziniu tirpalu, kuriame yra 0,9</w:t>
      </w:r>
      <w:r w:rsidR="00F86378" w:rsidRPr="0066095A">
        <w:rPr>
          <w:rFonts w:ascii="Times New Roman" w:eastAsia="Times New Roman" w:hAnsi="Times New Roman" w:cs="Times New Roman"/>
          <w:lang w:val="lt-LT"/>
        </w:rPr>
        <w:t> </w:t>
      </w:r>
      <w:r w:rsidRPr="0066095A">
        <w:rPr>
          <w:rFonts w:ascii="Times New Roman" w:eastAsia="Times New Roman" w:hAnsi="Times New Roman" w:cs="Times New Roman"/>
          <w:lang w:val="lt-LT"/>
        </w:rPr>
        <w:sym w:font="Symbol" w:char="F025"/>
      </w:r>
      <w:r w:rsidRPr="0066095A">
        <w:rPr>
          <w:rFonts w:ascii="Times New Roman" w:eastAsia="Times New Roman" w:hAnsi="Times New Roman" w:cs="Times New Roman"/>
          <w:lang w:val="lt-LT"/>
        </w:rPr>
        <w:t xml:space="preserve"> natrio chlorido ir 5</w:t>
      </w:r>
      <w:r w:rsidR="00F86378" w:rsidRPr="0066095A">
        <w:rPr>
          <w:rFonts w:ascii="Times New Roman" w:eastAsia="Times New Roman" w:hAnsi="Times New Roman" w:cs="Times New Roman"/>
          <w:lang w:val="lt-LT"/>
        </w:rPr>
        <w:t> </w:t>
      </w:r>
      <w:r w:rsidRPr="0066095A">
        <w:rPr>
          <w:rFonts w:ascii="Times New Roman" w:eastAsia="Times New Roman" w:hAnsi="Times New Roman" w:cs="Times New Roman"/>
          <w:lang w:val="lt-LT"/>
        </w:rPr>
        <w:sym w:font="Symbol" w:char="F025"/>
      </w:r>
      <w:r w:rsidRPr="0066095A">
        <w:rPr>
          <w:rFonts w:ascii="Times New Roman" w:eastAsia="Times New Roman" w:hAnsi="Times New Roman" w:cs="Times New Roman"/>
          <w:lang w:val="lt-LT"/>
        </w:rPr>
        <w:t xml:space="preserve"> gliukozės arba infuziniu </w:t>
      </w:r>
      <w:proofErr w:type="spellStart"/>
      <w:r w:rsidRPr="0066095A">
        <w:rPr>
          <w:rFonts w:ascii="Times New Roman" w:eastAsia="Times New Roman" w:hAnsi="Times New Roman" w:cs="Times New Roman"/>
          <w:lang w:val="lt-LT"/>
        </w:rPr>
        <w:t>Ringerio</w:t>
      </w:r>
      <w:proofErr w:type="spellEnd"/>
      <w:r w:rsidRPr="0066095A">
        <w:rPr>
          <w:rFonts w:ascii="Times New Roman" w:eastAsia="Times New Roman" w:hAnsi="Times New Roman" w:cs="Times New Roman"/>
          <w:lang w:val="lt-LT"/>
        </w:rPr>
        <w:t xml:space="preserve"> tirpalu, kuriame yra 5</w:t>
      </w:r>
      <w:r w:rsidR="00F86378" w:rsidRPr="0066095A">
        <w:rPr>
          <w:rFonts w:ascii="Times New Roman" w:eastAsia="Times New Roman" w:hAnsi="Times New Roman" w:cs="Times New Roman"/>
          <w:lang w:val="lt-LT"/>
        </w:rPr>
        <w:t> </w:t>
      </w:r>
      <w:r w:rsidRPr="0066095A">
        <w:rPr>
          <w:rFonts w:ascii="Times New Roman" w:eastAsia="Times New Roman" w:hAnsi="Times New Roman" w:cs="Times New Roman"/>
          <w:lang w:val="lt-LT"/>
        </w:rPr>
        <w:sym w:font="Symbol" w:char="F025"/>
      </w:r>
      <w:r w:rsidRPr="0066095A">
        <w:rPr>
          <w:rFonts w:ascii="Times New Roman" w:eastAsia="Times New Roman" w:hAnsi="Times New Roman" w:cs="Times New Roman"/>
          <w:lang w:val="lt-LT"/>
        </w:rPr>
        <w:t xml:space="preserve"> gliukozės, tiek, kad koncentracija būtų 0,3 - 1,2 mg/ml.</w:t>
      </w:r>
    </w:p>
    <w:p w14:paraId="6ED13649" w14:textId="77777777" w:rsidR="007C13F8" w:rsidRPr="0066095A" w:rsidRDefault="007C13F8" w:rsidP="007C13F8">
      <w:pPr>
        <w:tabs>
          <w:tab w:val="left" w:pos="567"/>
        </w:tabs>
        <w:spacing w:after="0" w:line="240" w:lineRule="auto"/>
        <w:rPr>
          <w:rFonts w:ascii="Times New Roman" w:eastAsia="Times New Roman" w:hAnsi="Times New Roman" w:cs="Times New Roman"/>
          <w:lang w:val="lt-LT"/>
        </w:rPr>
      </w:pPr>
    </w:p>
    <w:p w14:paraId="6B1C941D" w14:textId="77777777" w:rsidR="007C13F8" w:rsidRPr="0066095A" w:rsidRDefault="007C13F8" w:rsidP="007C13F8">
      <w:pPr>
        <w:tabs>
          <w:tab w:val="left" w:pos="567"/>
        </w:tabs>
        <w:spacing w:after="0" w:line="240" w:lineRule="auto"/>
        <w:rPr>
          <w:rFonts w:ascii="Times New Roman" w:eastAsia="Times New Roman" w:hAnsi="Times New Roman" w:cs="Times New Roman"/>
          <w:lang w:val="lt-LT"/>
        </w:rPr>
      </w:pPr>
      <w:r w:rsidRPr="0066095A">
        <w:rPr>
          <w:rFonts w:ascii="Times New Roman" w:eastAsia="Times New Roman" w:hAnsi="Times New Roman" w:cs="Times New Roman"/>
          <w:lang w:val="lt-LT"/>
        </w:rPr>
        <w:t>Praskiesto 5</w:t>
      </w:r>
      <w:r w:rsidR="00F86378" w:rsidRPr="0066095A">
        <w:rPr>
          <w:rFonts w:ascii="Times New Roman" w:eastAsia="Times New Roman" w:hAnsi="Times New Roman" w:cs="Times New Roman"/>
          <w:lang w:val="lt-LT"/>
        </w:rPr>
        <w:t> </w:t>
      </w:r>
      <w:r w:rsidRPr="0066095A">
        <w:rPr>
          <w:rFonts w:ascii="Times New Roman" w:eastAsia="Times New Roman" w:hAnsi="Times New Roman" w:cs="Times New Roman"/>
          <w:lang w:val="lt-LT"/>
        </w:rPr>
        <w:sym w:font="Symbol" w:char="F025"/>
      </w:r>
      <w:r w:rsidRPr="0066095A">
        <w:rPr>
          <w:rFonts w:ascii="Times New Roman" w:eastAsia="Times New Roman" w:hAnsi="Times New Roman" w:cs="Times New Roman"/>
          <w:lang w:val="lt-LT"/>
        </w:rPr>
        <w:t xml:space="preserve"> gliukozės infuziniu tirpalu arba </w:t>
      </w:r>
      <w:proofErr w:type="spellStart"/>
      <w:r w:rsidRPr="0066095A">
        <w:rPr>
          <w:rFonts w:ascii="Times New Roman" w:eastAsia="Times New Roman" w:hAnsi="Times New Roman" w:cs="Times New Roman"/>
          <w:lang w:val="lt-LT"/>
        </w:rPr>
        <w:t>Ringerio</w:t>
      </w:r>
      <w:proofErr w:type="spellEnd"/>
      <w:r w:rsidRPr="0066095A">
        <w:rPr>
          <w:rFonts w:ascii="Times New Roman" w:eastAsia="Times New Roman" w:hAnsi="Times New Roman" w:cs="Times New Roman"/>
          <w:lang w:val="lt-LT"/>
        </w:rPr>
        <w:t xml:space="preserve"> tirpalu, kuriame yra 5</w:t>
      </w:r>
      <w:r w:rsidR="00F86378" w:rsidRPr="0066095A">
        <w:rPr>
          <w:rFonts w:ascii="Times New Roman" w:eastAsia="Times New Roman" w:hAnsi="Times New Roman" w:cs="Times New Roman"/>
          <w:lang w:val="lt-LT"/>
        </w:rPr>
        <w:t> </w:t>
      </w:r>
      <w:r w:rsidRPr="0066095A">
        <w:rPr>
          <w:rFonts w:ascii="Times New Roman" w:eastAsia="Times New Roman" w:hAnsi="Times New Roman" w:cs="Times New Roman"/>
          <w:lang w:val="lt-LT"/>
        </w:rPr>
        <w:sym w:font="Symbol" w:char="F025"/>
      </w:r>
      <w:r w:rsidRPr="0066095A">
        <w:rPr>
          <w:rFonts w:ascii="Times New Roman" w:eastAsia="Times New Roman" w:hAnsi="Times New Roman" w:cs="Times New Roman"/>
          <w:lang w:val="lt-LT"/>
        </w:rPr>
        <w:t xml:space="preserve"> gliukozės, koncentrato, laikomo 5</w:t>
      </w:r>
      <w:r w:rsidR="00F86378" w:rsidRPr="0066095A">
        <w:rPr>
          <w:rFonts w:ascii="Times New Roman" w:eastAsia="Times New Roman" w:hAnsi="Times New Roman" w:cs="Times New Roman"/>
          <w:lang w:val="lt-LT"/>
        </w:rPr>
        <w:t> </w:t>
      </w:r>
      <w:r w:rsidRPr="0066095A">
        <w:rPr>
          <w:rFonts w:ascii="Times New Roman" w:eastAsia="Times New Roman" w:hAnsi="Times New Roman" w:cs="Times New Roman"/>
          <w:lang w:val="lt-LT"/>
        </w:rPr>
        <w:sym w:font="Symbol" w:char="F0B0"/>
      </w:r>
      <w:r w:rsidRPr="0066095A">
        <w:rPr>
          <w:rFonts w:ascii="Times New Roman" w:eastAsia="Times New Roman" w:hAnsi="Times New Roman" w:cs="Times New Roman"/>
          <w:lang w:val="lt-LT"/>
        </w:rPr>
        <w:t>C arba 25</w:t>
      </w:r>
      <w:r w:rsidR="00F86378" w:rsidRPr="0066095A">
        <w:rPr>
          <w:rFonts w:ascii="Times New Roman" w:eastAsia="Times New Roman" w:hAnsi="Times New Roman" w:cs="Times New Roman"/>
          <w:lang w:val="lt-LT"/>
        </w:rPr>
        <w:t> </w:t>
      </w:r>
      <w:r w:rsidRPr="0066095A">
        <w:rPr>
          <w:rFonts w:ascii="Times New Roman" w:eastAsia="Times New Roman" w:hAnsi="Times New Roman" w:cs="Times New Roman"/>
          <w:lang w:val="lt-LT"/>
        </w:rPr>
        <w:t> C temperatūroje, fizinės ir cheminės savybės nekinta 7</w:t>
      </w:r>
      <w:r w:rsidR="00F86378" w:rsidRPr="0066095A">
        <w:rPr>
          <w:rFonts w:ascii="Times New Roman" w:eastAsia="Times New Roman" w:hAnsi="Times New Roman" w:cs="Times New Roman"/>
          <w:lang w:val="lt-LT"/>
        </w:rPr>
        <w:t> </w:t>
      </w:r>
      <w:r w:rsidRPr="0066095A">
        <w:rPr>
          <w:rFonts w:ascii="Times New Roman" w:eastAsia="Times New Roman" w:hAnsi="Times New Roman" w:cs="Times New Roman"/>
          <w:lang w:val="lt-LT"/>
        </w:rPr>
        <w:t>paras, praskiesto 0,9</w:t>
      </w:r>
      <w:r w:rsidR="00F86378" w:rsidRPr="0066095A">
        <w:rPr>
          <w:rFonts w:ascii="Times New Roman" w:eastAsia="Times New Roman" w:hAnsi="Times New Roman" w:cs="Times New Roman"/>
          <w:lang w:val="lt-LT"/>
        </w:rPr>
        <w:t> </w:t>
      </w:r>
      <w:r w:rsidRPr="0066095A">
        <w:rPr>
          <w:rFonts w:ascii="Times New Roman" w:eastAsia="Times New Roman" w:hAnsi="Times New Roman" w:cs="Times New Roman"/>
          <w:lang w:val="lt-LT"/>
        </w:rPr>
        <w:sym w:font="Symbol" w:char="F025"/>
      </w:r>
      <w:r w:rsidRPr="0066095A">
        <w:rPr>
          <w:rFonts w:ascii="Times New Roman" w:eastAsia="Times New Roman" w:hAnsi="Times New Roman" w:cs="Times New Roman"/>
          <w:lang w:val="lt-LT"/>
        </w:rPr>
        <w:t xml:space="preserve"> natrio chlorido infuziniu tirpalu </w:t>
      </w:r>
      <w:r w:rsidRPr="0066095A">
        <w:rPr>
          <w:rFonts w:ascii="Times New Roman" w:eastAsia="Times New Roman" w:hAnsi="Times New Roman" w:cs="Times New Roman"/>
          <w:lang w:val="lt-LT"/>
        </w:rPr>
        <w:sym w:font="Symbol" w:char="F02D"/>
      </w:r>
      <w:r w:rsidRPr="0066095A">
        <w:rPr>
          <w:rFonts w:ascii="Times New Roman" w:eastAsia="Times New Roman" w:hAnsi="Times New Roman" w:cs="Times New Roman"/>
          <w:lang w:val="lt-LT"/>
        </w:rPr>
        <w:t xml:space="preserve"> 14</w:t>
      </w:r>
      <w:r w:rsidR="00F86378" w:rsidRPr="0066095A">
        <w:rPr>
          <w:rFonts w:ascii="Times New Roman" w:eastAsia="Times New Roman" w:hAnsi="Times New Roman" w:cs="Times New Roman"/>
          <w:lang w:val="lt-LT"/>
        </w:rPr>
        <w:t> </w:t>
      </w:r>
      <w:r w:rsidRPr="0066095A">
        <w:rPr>
          <w:rFonts w:ascii="Times New Roman" w:eastAsia="Times New Roman" w:hAnsi="Times New Roman" w:cs="Times New Roman"/>
          <w:lang w:val="lt-LT"/>
        </w:rPr>
        <w:t xml:space="preserve">parų. </w:t>
      </w:r>
      <w:r w:rsidRPr="0066095A">
        <w:rPr>
          <w:rFonts w:ascii="Times New Roman" w:eastAsia="Times New Roman" w:hAnsi="Times New Roman" w:cs="Times New Roman"/>
          <w:bCs/>
          <w:lang w:val="lt-LT"/>
        </w:rPr>
        <w:t>Mikrobiologiniu požiūriu, praskiestą preparatą reikia lašinti nedelsiant. Jeigu jis tuoj pat nevartojamas, už laikymo trukmę ir sąlygas atsako vartotojas, tačiau ilgiau negu 24 val. 2</w:t>
      </w:r>
      <w:r w:rsidR="00F86378" w:rsidRPr="0066095A">
        <w:rPr>
          <w:rFonts w:ascii="Times New Roman" w:eastAsia="Times New Roman" w:hAnsi="Times New Roman" w:cs="Times New Roman"/>
          <w:bCs/>
          <w:lang w:val="lt-LT"/>
        </w:rPr>
        <w:t> </w:t>
      </w:r>
      <w:r w:rsidRPr="0066095A">
        <w:rPr>
          <w:rFonts w:ascii="Times New Roman" w:eastAsia="Times New Roman" w:hAnsi="Times New Roman" w:cs="Times New Roman"/>
          <w:bCs/>
          <w:lang w:val="lt-LT"/>
        </w:rPr>
        <w:sym w:font="Symbol" w:char="F0B0"/>
      </w:r>
      <w:r w:rsidRPr="0066095A">
        <w:rPr>
          <w:rFonts w:ascii="Times New Roman" w:eastAsia="Times New Roman" w:hAnsi="Times New Roman" w:cs="Times New Roman"/>
          <w:bCs/>
          <w:lang w:val="lt-LT"/>
        </w:rPr>
        <w:t>C-8</w:t>
      </w:r>
      <w:r w:rsidR="00F86378" w:rsidRPr="0066095A">
        <w:rPr>
          <w:rFonts w:ascii="Times New Roman" w:eastAsia="Times New Roman" w:hAnsi="Times New Roman" w:cs="Times New Roman"/>
          <w:bCs/>
          <w:lang w:val="lt-LT"/>
        </w:rPr>
        <w:t> </w:t>
      </w:r>
      <w:r w:rsidRPr="0066095A">
        <w:rPr>
          <w:rFonts w:ascii="Times New Roman" w:eastAsia="Times New Roman" w:hAnsi="Times New Roman" w:cs="Times New Roman"/>
          <w:bCs/>
          <w:lang w:val="lt-LT"/>
        </w:rPr>
        <w:sym w:font="Symbol" w:char="F0B0"/>
      </w:r>
      <w:r w:rsidRPr="0066095A">
        <w:rPr>
          <w:rFonts w:ascii="Times New Roman" w:eastAsia="Times New Roman" w:hAnsi="Times New Roman" w:cs="Times New Roman"/>
          <w:bCs/>
          <w:lang w:val="lt-LT"/>
        </w:rPr>
        <w:t xml:space="preserve">C temperatūroje laikyti negalima, nebent koncentratas būtų skiedžiamas kontroliuojamomis ir patvirtintomis </w:t>
      </w:r>
      <w:proofErr w:type="spellStart"/>
      <w:r w:rsidRPr="0066095A">
        <w:rPr>
          <w:rFonts w:ascii="Times New Roman" w:eastAsia="Times New Roman" w:hAnsi="Times New Roman" w:cs="Times New Roman"/>
          <w:bCs/>
          <w:lang w:val="lt-LT"/>
        </w:rPr>
        <w:t>aseptinėmis</w:t>
      </w:r>
      <w:proofErr w:type="spellEnd"/>
      <w:r w:rsidRPr="0066095A">
        <w:rPr>
          <w:rFonts w:ascii="Times New Roman" w:eastAsia="Times New Roman" w:hAnsi="Times New Roman" w:cs="Times New Roman"/>
          <w:bCs/>
          <w:lang w:val="lt-LT"/>
        </w:rPr>
        <w:t xml:space="preserve"> sąlygomis.</w:t>
      </w:r>
    </w:p>
    <w:p w14:paraId="426B17A4" w14:textId="77777777" w:rsidR="007C13F8" w:rsidRPr="0066095A" w:rsidRDefault="007C13F8" w:rsidP="007C13F8">
      <w:pPr>
        <w:tabs>
          <w:tab w:val="left" w:pos="567"/>
        </w:tabs>
        <w:spacing w:after="0" w:line="240" w:lineRule="auto"/>
        <w:rPr>
          <w:rFonts w:ascii="Times New Roman" w:eastAsia="Times New Roman" w:hAnsi="Times New Roman" w:cs="Times New Roman"/>
          <w:lang w:val="lt-LT"/>
        </w:rPr>
      </w:pPr>
      <w:r w:rsidRPr="0066095A">
        <w:rPr>
          <w:rFonts w:ascii="Times New Roman" w:eastAsia="Times New Roman" w:hAnsi="Times New Roman" w:cs="Times New Roman"/>
          <w:lang w:val="lt-LT"/>
        </w:rPr>
        <w:t>Praskiestas tirpalas tinka vartoti tik kartą.</w:t>
      </w:r>
    </w:p>
    <w:p w14:paraId="2176D934" w14:textId="77777777" w:rsidR="007C13F8" w:rsidRPr="0066095A" w:rsidRDefault="007C13F8" w:rsidP="007C13F8">
      <w:pPr>
        <w:tabs>
          <w:tab w:val="left" w:pos="567"/>
        </w:tabs>
        <w:spacing w:after="0" w:line="240" w:lineRule="auto"/>
        <w:rPr>
          <w:rFonts w:ascii="Times New Roman" w:eastAsia="Times New Roman" w:hAnsi="Times New Roman" w:cs="Times New Roman"/>
          <w:lang w:val="lt-LT"/>
        </w:rPr>
      </w:pPr>
    </w:p>
    <w:p w14:paraId="67776592" w14:textId="77777777" w:rsidR="007C13F8" w:rsidRPr="0066095A" w:rsidRDefault="007C13F8" w:rsidP="007C13F8">
      <w:pPr>
        <w:tabs>
          <w:tab w:val="left" w:pos="567"/>
        </w:tabs>
        <w:spacing w:after="0" w:line="240" w:lineRule="auto"/>
        <w:rPr>
          <w:rFonts w:ascii="Times New Roman" w:eastAsia="Times New Roman" w:hAnsi="Times New Roman" w:cs="Times New Roman"/>
          <w:lang w:val="lt-LT"/>
        </w:rPr>
      </w:pPr>
      <w:r w:rsidRPr="0066095A">
        <w:rPr>
          <w:rFonts w:ascii="Times New Roman" w:eastAsia="Times New Roman" w:hAnsi="Times New Roman" w:cs="Times New Roman"/>
          <w:lang w:val="lt-LT"/>
        </w:rPr>
        <w:t xml:space="preserve">Dėl pagalbinių preparato medžiagų, kurios filtruojant nepašalinamos, praskiestas tirpalas gali tapti drumstas. Kad sumažėtų nusėdimo rizika, </w:t>
      </w:r>
      <w:proofErr w:type="spellStart"/>
      <w:r w:rsidRPr="0066095A">
        <w:rPr>
          <w:rFonts w:ascii="Times New Roman" w:eastAsia="Times New Roman" w:hAnsi="Times New Roman" w:cs="Times New Roman"/>
          <w:lang w:val="lt-LT"/>
        </w:rPr>
        <w:t>Paclitaxel</w:t>
      </w:r>
      <w:proofErr w:type="spellEnd"/>
      <w:r w:rsidRPr="0066095A">
        <w:rPr>
          <w:rFonts w:ascii="Times New Roman" w:eastAsia="Times New Roman" w:hAnsi="Times New Roman" w:cs="Times New Roman"/>
          <w:lang w:val="lt-LT"/>
        </w:rPr>
        <w:t xml:space="preserve"> </w:t>
      </w:r>
      <w:proofErr w:type="spellStart"/>
      <w:r w:rsidRPr="0066095A">
        <w:rPr>
          <w:rFonts w:ascii="Times New Roman" w:eastAsia="Times New Roman" w:hAnsi="Times New Roman" w:cs="Times New Roman"/>
          <w:lang w:val="lt-LT"/>
        </w:rPr>
        <w:t>Actavis</w:t>
      </w:r>
      <w:proofErr w:type="spellEnd"/>
      <w:r w:rsidRPr="0066095A">
        <w:rPr>
          <w:rFonts w:ascii="Times New Roman" w:eastAsia="Times New Roman" w:hAnsi="Times New Roman" w:cs="Times New Roman"/>
          <w:lang w:val="lt-LT"/>
        </w:rPr>
        <w:t xml:space="preserve"> reikia </w:t>
      </w:r>
      <w:proofErr w:type="spellStart"/>
      <w:r w:rsidRPr="0066095A">
        <w:rPr>
          <w:rFonts w:ascii="Times New Roman" w:eastAsia="Times New Roman" w:hAnsi="Times New Roman" w:cs="Times New Roman"/>
          <w:lang w:val="lt-LT"/>
        </w:rPr>
        <w:t>infuzuoti</w:t>
      </w:r>
      <w:proofErr w:type="spellEnd"/>
      <w:r w:rsidRPr="0066095A">
        <w:rPr>
          <w:rFonts w:ascii="Times New Roman" w:eastAsia="Times New Roman" w:hAnsi="Times New Roman" w:cs="Times New Roman"/>
          <w:lang w:val="lt-LT"/>
        </w:rPr>
        <w:t xml:space="preserve"> kuo greičiau po praskiedimo. </w:t>
      </w:r>
      <w:proofErr w:type="spellStart"/>
      <w:r w:rsidRPr="0066095A">
        <w:rPr>
          <w:rFonts w:ascii="Times New Roman" w:eastAsia="Times New Roman" w:hAnsi="Times New Roman" w:cs="Times New Roman"/>
          <w:lang w:val="lt-LT"/>
        </w:rPr>
        <w:t>Paklitakselio</w:t>
      </w:r>
      <w:proofErr w:type="spellEnd"/>
      <w:r w:rsidRPr="0066095A">
        <w:rPr>
          <w:rFonts w:ascii="Times New Roman" w:eastAsia="Times New Roman" w:hAnsi="Times New Roman" w:cs="Times New Roman"/>
          <w:lang w:val="lt-LT"/>
        </w:rPr>
        <w:t xml:space="preserve"> tirpalą reikia lašinti per infuzinės sistemos filtrą, kurio membranos </w:t>
      </w:r>
      <w:proofErr w:type="spellStart"/>
      <w:r w:rsidRPr="0066095A">
        <w:rPr>
          <w:rFonts w:ascii="Times New Roman" w:eastAsia="Times New Roman" w:hAnsi="Times New Roman" w:cs="Times New Roman"/>
          <w:lang w:val="lt-LT"/>
        </w:rPr>
        <w:t>mikroporos</w:t>
      </w:r>
      <w:proofErr w:type="spellEnd"/>
      <w:r w:rsidRPr="0066095A">
        <w:rPr>
          <w:rFonts w:ascii="Times New Roman" w:eastAsia="Times New Roman" w:hAnsi="Times New Roman" w:cs="Times New Roman"/>
          <w:lang w:val="lt-LT"/>
        </w:rPr>
        <w:t xml:space="preserve"> yra </w:t>
      </w:r>
      <w:r w:rsidRPr="0066095A">
        <w:rPr>
          <w:rFonts w:ascii="Times New Roman" w:eastAsia="Times New Roman" w:hAnsi="Times New Roman" w:cs="Times New Roman"/>
          <w:lang w:val="lt-LT"/>
        </w:rPr>
        <w:sym w:font="Symbol" w:char="F0A3"/>
      </w:r>
      <w:r w:rsidRPr="0066095A">
        <w:rPr>
          <w:rFonts w:ascii="Times New Roman" w:eastAsia="Times New Roman" w:hAnsi="Times New Roman" w:cs="Times New Roman"/>
          <w:lang w:val="lt-LT"/>
        </w:rPr>
        <w:t> 0,22 </w:t>
      </w:r>
      <w:proofErr w:type="spellStart"/>
      <w:r w:rsidRPr="0066095A">
        <w:rPr>
          <w:rFonts w:ascii="Times New Roman" w:eastAsia="Times New Roman" w:hAnsi="Times New Roman" w:cs="Times New Roman"/>
          <w:lang w:val="lt-LT"/>
        </w:rPr>
        <w:t>μm</w:t>
      </w:r>
      <w:proofErr w:type="spellEnd"/>
      <w:r w:rsidRPr="0066095A">
        <w:rPr>
          <w:rFonts w:ascii="Times New Roman" w:eastAsia="Times New Roman" w:hAnsi="Times New Roman" w:cs="Times New Roman"/>
          <w:lang w:val="lt-LT"/>
        </w:rPr>
        <w:t xml:space="preserve">. </w:t>
      </w:r>
      <w:proofErr w:type="spellStart"/>
      <w:r w:rsidRPr="0066095A">
        <w:rPr>
          <w:rFonts w:ascii="Times New Roman" w:eastAsia="Times New Roman" w:hAnsi="Times New Roman" w:cs="Times New Roman"/>
          <w:lang w:val="lt-LT"/>
        </w:rPr>
        <w:t>Infuzuojant</w:t>
      </w:r>
      <w:proofErr w:type="spellEnd"/>
      <w:r w:rsidRPr="0066095A">
        <w:rPr>
          <w:rFonts w:ascii="Times New Roman" w:eastAsia="Times New Roman" w:hAnsi="Times New Roman" w:cs="Times New Roman"/>
          <w:lang w:val="lt-LT"/>
        </w:rPr>
        <w:t xml:space="preserve"> per tokį filtrą, preparato aktyvumas reikšmingai nesumažėja.</w:t>
      </w:r>
    </w:p>
    <w:p w14:paraId="6A808F64" w14:textId="77777777" w:rsidR="007C13F8" w:rsidRPr="0066095A" w:rsidRDefault="007C13F8" w:rsidP="007C13F8">
      <w:pPr>
        <w:tabs>
          <w:tab w:val="left" w:pos="567"/>
        </w:tabs>
        <w:spacing w:after="0" w:line="240" w:lineRule="auto"/>
        <w:rPr>
          <w:rFonts w:ascii="Times New Roman" w:eastAsia="Times New Roman" w:hAnsi="Times New Roman" w:cs="Times New Roman"/>
          <w:lang w:val="lt-LT"/>
        </w:rPr>
      </w:pPr>
    </w:p>
    <w:p w14:paraId="6109EB1C" w14:textId="77777777" w:rsidR="007C13F8" w:rsidRPr="0066095A" w:rsidRDefault="007C13F8" w:rsidP="007C13F8">
      <w:pPr>
        <w:tabs>
          <w:tab w:val="left" w:pos="567"/>
        </w:tabs>
        <w:spacing w:after="0" w:line="240" w:lineRule="auto"/>
        <w:rPr>
          <w:rFonts w:ascii="Times New Roman" w:eastAsia="Times New Roman" w:hAnsi="Times New Roman" w:cs="Times New Roman"/>
          <w:lang w:val="lt-LT"/>
        </w:rPr>
      </w:pPr>
      <w:r w:rsidRPr="0066095A">
        <w:rPr>
          <w:rFonts w:ascii="Times New Roman" w:eastAsia="Times New Roman" w:hAnsi="Times New Roman" w:cs="Times New Roman"/>
          <w:lang w:val="lt-LT"/>
        </w:rPr>
        <w:t>Gauta pranešimų, kad retais atvejais infuzijos metu, paprastai baigiantis 24</w:t>
      </w:r>
      <w:r w:rsidR="00F86378" w:rsidRPr="0066095A">
        <w:rPr>
          <w:rFonts w:ascii="Times New Roman" w:eastAsia="Times New Roman" w:hAnsi="Times New Roman" w:cs="Times New Roman"/>
          <w:lang w:val="lt-LT"/>
        </w:rPr>
        <w:t> </w:t>
      </w:r>
      <w:r w:rsidRPr="0066095A">
        <w:rPr>
          <w:rFonts w:ascii="Times New Roman" w:eastAsia="Times New Roman" w:hAnsi="Times New Roman" w:cs="Times New Roman"/>
          <w:lang w:val="lt-LT"/>
        </w:rPr>
        <w:t xml:space="preserve">valandų infuzijai, praskiestame tirpale atsiranda nuosėdų. Nors priežastis netirta, manoma, kad jų gali atsirasti dėl praskiesto tirpalo persotinimo. Kad sumažėtų nusėdimo rizika, </w:t>
      </w:r>
      <w:proofErr w:type="spellStart"/>
      <w:r w:rsidRPr="0066095A">
        <w:rPr>
          <w:rFonts w:ascii="Times New Roman" w:eastAsia="Times New Roman" w:hAnsi="Times New Roman" w:cs="Times New Roman"/>
          <w:lang w:val="lt-LT"/>
        </w:rPr>
        <w:t>paklitakselį</w:t>
      </w:r>
      <w:proofErr w:type="spellEnd"/>
      <w:r w:rsidRPr="0066095A">
        <w:rPr>
          <w:rFonts w:ascii="Times New Roman" w:eastAsia="Times New Roman" w:hAnsi="Times New Roman" w:cs="Times New Roman"/>
          <w:lang w:val="lt-LT"/>
        </w:rPr>
        <w:t xml:space="preserve"> reikia </w:t>
      </w:r>
      <w:proofErr w:type="spellStart"/>
      <w:r w:rsidRPr="0066095A">
        <w:rPr>
          <w:rFonts w:ascii="Times New Roman" w:eastAsia="Times New Roman" w:hAnsi="Times New Roman" w:cs="Times New Roman"/>
          <w:lang w:val="lt-LT"/>
        </w:rPr>
        <w:t>infuzuoti</w:t>
      </w:r>
      <w:proofErr w:type="spellEnd"/>
      <w:r w:rsidRPr="0066095A">
        <w:rPr>
          <w:rFonts w:ascii="Times New Roman" w:eastAsia="Times New Roman" w:hAnsi="Times New Roman" w:cs="Times New Roman"/>
          <w:lang w:val="lt-LT"/>
        </w:rPr>
        <w:t xml:space="preserve"> kuo greičiau po praskiedimo. Per stipriai kratyti, vibruoti ar drebinti preparato negalima. Prieš infuziją reikia gerai praplauti infuzinę sistemą. Infuzijos metu reikia </w:t>
      </w:r>
      <w:r w:rsidR="00545E2D" w:rsidRPr="0066095A">
        <w:rPr>
          <w:rFonts w:ascii="Times New Roman" w:eastAsia="Times New Roman" w:hAnsi="Times New Roman" w:cs="Times New Roman"/>
          <w:lang w:val="lt-LT"/>
        </w:rPr>
        <w:t>stebėti</w:t>
      </w:r>
      <w:r w:rsidRPr="0066095A">
        <w:rPr>
          <w:rFonts w:ascii="Times New Roman" w:eastAsia="Times New Roman" w:hAnsi="Times New Roman" w:cs="Times New Roman"/>
          <w:lang w:val="lt-LT"/>
        </w:rPr>
        <w:t xml:space="preserve"> tirpalo išvaizdą. Jeigu atsiranda nuosėdų, infuziją būtina nutraukti.</w:t>
      </w:r>
    </w:p>
    <w:p w14:paraId="548D6DB5" w14:textId="77777777" w:rsidR="007C13F8" w:rsidRPr="0066095A" w:rsidRDefault="007C13F8" w:rsidP="007C13F8">
      <w:pPr>
        <w:tabs>
          <w:tab w:val="left" w:pos="567"/>
        </w:tabs>
        <w:spacing w:after="0" w:line="240" w:lineRule="auto"/>
        <w:rPr>
          <w:rFonts w:ascii="Times New Roman" w:eastAsia="Times New Roman" w:hAnsi="Times New Roman" w:cs="Times New Roman"/>
          <w:lang w:val="lt-LT"/>
        </w:rPr>
      </w:pPr>
    </w:p>
    <w:p w14:paraId="50B69F1B" w14:textId="77777777" w:rsidR="007C13F8" w:rsidRPr="0066095A" w:rsidRDefault="007C13F8" w:rsidP="007C13F8">
      <w:pPr>
        <w:tabs>
          <w:tab w:val="left" w:pos="567"/>
        </w:tabs>
        <w:spacing w:after="0" w:line="240" w:lineRule="auto"/>
        <w:rPr>
          <w:rFonts w:ascii="Times New Roman" w:eastAsia="Times New Roman" w:hAnsi="Times New Roman" w:cs="Times New Roman"/>
          <w:bCs/>
          <w:lang w:val="lt-LT"/>
        </w:rPr>
      </w:pPr>
      <w:r w:rsidRPr="0066095A">
        <w:rPr>
          <w:rFonts w:ascii="Times New Roman" w:eastAsia="Times New Roman" w:hAnsi="Times New Roman" w:cs="Times New Roman"/>
          <w:lang w:val="lt-LT"/>
        </w:rPr>
        <w:t xml:space="preserve">Kad DEHP, kurio gali atsipalaiduoti iš plastikinių infuzinių maišelių, sistemų ar kitos įrangos, pacientą veiktų mažiau, praskiestą </w:t>
      </w:r>
      <w:proofErr w:type="spellStart"/>
      <w:r w:rsidRPr="0066095A">
        <w:rPr>
          <w:rFonts w:ascii="Times New Roman" w:eastAsia="Times New Roman" w:hAnsi="Times New Roman" w:cs="Times New Roman"/>
          <w:lang w:val="lt-LT"/>
        </w:rPr>
        <w:t>Paclitaxel</w:t>
      </w:r>
      <w:proofErr w:type="spellEnd"/>
      <w:r w:rsidRPr="0066095A">
        <w:rPr>
          <w:rFonts w:ascii="Times New Roman" w:eastAsia="Times New Roman" w:hAnsi="Times New Roman" w:cs="Times New Roman"/>
          <w:lang w:val="lt-LT"/>
        </w:rPr>
        <w:t xml:space="preserve"> </w:t>
      </w:r>
      <w:proofErr w:type="spellStart"/>
      <w:r w:rsidRPr="0066095A">
        <w:rPr>
          <w:rFonts w:ascii="Times New Roman" w:eastAsia="Times New Roman" w:hAnsi="Times New Roman" w:cs="Times New Roman"/>
          <w:lang w:val="lt-LT"/>
        </w:rPr>
        <w:t>Actavis</w:t>
      </w:r>
      <w:proofErr w:type="spellEnd"/>
      <w:r w:rsidRPr="0066095A">
        <w:rPr>
          <w:rFonts w:ascii="Times New Roman" w:eastAsia="Times New Roman" w:hAnsi="Times New Roman" w:cs="Times New Roman"/>
          <w:lang w:val="lt-LT"/>
        </w:rPr>
        <w:t xml:space="preserve"> koncentratą reikia laikyti buteliukuose, kurių sudėtyje nėra PVC (stikliniuose, </w:t>
      </w:r>
      <w:proofErr w:type="spellStart"/>
      <w:r w:rsidRPr="0066095A">
        <w:rPr>
          <w:rFonts w:ascii="Times New Roman" w:eastAsia="Times New Roman" w:hAnsi="Times New Roman" w:cs="Times New Roman"/>
          <w:lang w:val="lt-LT"/>
        </w:rPr>
        <w:t>polipropileniniuose</w:t>
      </w:r>
      <w:proofErr w:type="spellEnd"/>
      <w:r w:rsidRPr="0066095A">
        <w:rPr>
          <w:rFonts w:ascii="Times New Roman" w:eastAsia="Times New Roman" w:hAnsi="Times New Roman" w:cs="Times New Roman"/>
          <w:lang w:val="lt-LT"/>
        </w:rPr>
        <w:t>) arba plastikiniuose (</w:t>
      </w:r>
      <w:proofErr w:type="spellStart"/>
      <w:r w:rsidRPr="0066095A">
        <w:rPr>
          <w:rFonts w:ascii="Times New Roman" w:eastAsia="Times New Roman" w:hAnsi="Times New Roman" w:cs="Times New Roman"/>
          <w:lang w:val="lt-LT"/>
        </w:rPr>
        <w:t>polipropileniniuose</w:t>
      </w:r>
      <w:proofErr w:type="spellEnd"/>
      <w:r w:rsidRPr="0066095A">
        <w:rPr>
          <w:rFonts w:ascii="Times New Roman" w:eastAsia="Times New Roman" w:hAnsi="Times New Roman" w:cs="Times New Roman"/>
          <w:lang w:val="lt-LT"/>
        </w:rPr>
        <w:t xml:space="preserve">, </w:t>
      </w:r>
      <w:proofErr w:type="spellStart"/>
      <w:r w:rsidRPr="0066095A">
        <w:rPr>
          <w:rFonts w:ascii="Times New Roman" w:eastAsia="Times New Roman" w:hAnsi="Times New Roman" w:cs="Times New Roman"/>
          <w:lang w:val="lt-LT"/>
        </w:rPr>
        <w:t>poliolefininiuose</w:t>
      </w:r>
      <w:proofErr w:type="spellEnd"/>
      <w:r w:rsidRPr="0066095A">
        <w:rPr>
          <w:rFonts w:ascii="Times New Roman" w:eastAsia="Times New Roman" w:hAnsi="Times New Roman" w:cs="Times New Roman"/>
          <w:lang w:val="lt-LT"/>
        </w:rPr>
        <w:t xml:space="preserve">) maišeliuose ir </w:t>
      </w:r>
      <w:proofErr w:type="spellStart"/>
      <w:r w:rsidRPr="0066095A">
        <w:rPr>
          <w:rFonts w:ascii="Times New Roman" w:eastAsia="Times New Roman" w:hAnsi="Times New Roman" w:cs="Times New Roman"/>
          <w:lang w:val="lt-LT"/>
        </w:rPr>
        <w:t>infuzuoti</w:t>
      </w:r>
      <w:proofErr w:type="spellEnd"/>
      <w:r w:rsidRPr="0066095A">
        <w:rPr>
          <w:rFonts w:ascii="Times New Roman" w:eastAsia="Times New Roman" w:hAnsi="Times New Roman" w:cs="Times New Roman"/>
          <w:lang w:val="lt-LT"/>
        </w:rPr>
        <w:t xml:space="preserve"> </w:t>
      </w:r>
      <w:r w:rsidRPr="0066095A">
        <w:rPr>
          <w:rFonts w:ascii="Times New Roman" w:eastAsia="Times New Roman" w:hAnsi="Times New Roman" w:cs="Times New Roman"/>
          <w:bCs/>
          <w:lang w:val="lt-LT"/>
        </w:rPr>
        <w:t>sistemomis, kurių vidinis paviršius dengtas polietilenu. Naudojant filtrų įrangą kurių įtekamieji ir ištekamieji vamzdeliai yra pagaminti iš PVC, daug DEHP neatsipalaiduoja (žr.</w:t>
      </w:r>
      <w:r w:rsidR="00F86378" w:rsidRPr="0066095A">
        <w:rPr>
          <w:rFonts w:ascii="Times New Roman" w:eastAsia="Times New Roman" w:hAnsi="Times New Roman" w:cs="Times New Roman"/>
          <w:bCs/>
          <w:lang w:val="lt-LT"/>
        </w:rPr>
        <w:t> </w:t>
      </w:r>
      <w:r w:rsidRPr="0066095A">
        <w:rPr>
          <w:rFonts w:ascii="Times New Roman" w:eastAsia="Times New Roman" w:hAnsi="Times New Roman" w:cs="Times New Roman"/>
          <w:bCs/>
          <w:lang w:val="lt-LT"/>
        </w:rPr>
        <w:t>6.2</w:t>
      </w:r>
      <w:r w:rsidR="00F86378" w:rsidRPr="0066095A">
        <w:rPr>
          <w:rFonts w:ascii="Times New Roman" w:eastAsia="Times New Roman" w:hAnsi="Times New Roman" w:cs="Times New Roman"/>
          <w:bCs/>
          <w:lang w:val="lt-LT"/>
        </w:rPr>
        <w:t> </w:t>
      </w:r>
      <w:r w:rsidRPr="0066095A">
        <w:rPr>
          <w:rFonts w:ascii="Times New Roman" w:eastAsia="Times New Roman" w:hAnsi="Times New Roman" w:cs="Times New Roman"/>
          <w:bCs/>
          <w:lang w:val="lt-LT"/>
        </w:rPr>
        <w:t>skyrių).</w:t>
      </w:r>
    </w:p>
    <w:p w14:paraId="0902AD4C" w14:textId="77777777" w:rsidR="007C13F8" w:rsidRPr="0066095A" w:rsidRDefault="007C13F8" w:rsidP="007C13F8">
      <w:pPr>
        <w:tabs>
          <w:tab w:val="left" w:pos="567"/>
        </w:tabs>
        <w:spacing w:after="0" w:line="240" w:lineRule="auto"/>
        <w:rPr>
          <w:rFonts w:ascii="Times New Roman" w:eastAsia="Times New Roman" w:hAnsi="Times New Roman" w:cs="Times New Roman"/>
          <w:b/>
          <w:lang w:val="lt-LT"/>
        </w:rPr>
      </w:pPr>
    </w:p>
    <w:p w14:paraId="46BEF1F5" w14:textId="77777777" w:rsidR="007C13F8" w:rsidRPr="0066095A" w:rsidRDefault="007C13F8" w:rsidP="007C13F8">
      <w:pPr>
        <w:tabs>
          <w:tab w:val="left" w:pos="567"/>
        </w:tabs>
        <w:spacing w:after="0" w:line="240" w:lineRule="auto"/>
        <w:rPr>
          <w:rFonts w:ascii="Times New Roman" w:eastAsia="Times New Roman" w:hAnsi="Times New Roman" w:cs="Times New Roman"/>
          <w:i/>
          <w:lang w:val="lt-LT"/>
        </w:rPr>
      </w:pPr>
      <w:r w:rsidRPr="0066095A">
        <w:rPr>
          <w:rFonts w:ascii="Times New Roman" w:eastAsia="Times New Roman" w:hAnsi="Times New Roman" w:cs="Times New Roman"/>
          <w:i/>
          <w:lang w:val="lt-LT"/>
        </w:rPr>
        <w:t xml:space="preserve">Saugos priemonės, ruošiant </w:t>
      </w:r>
      <w:proofErr w:type="spellStart"/>
      <w:r w:rsidRPr="0066095A">
        <w:rPr>
          <w:rFonts w:ascii="Times New Roman" w:eastAsia="Times New Roman" w:hAnsi="Times New Roman" w:cs="Times New Roman"/>
          <w:i/>
          <w:lang w:val="lt-LT"/>
        </w:rPr>
        <w:t>Paclitaxel</w:t>
      </w:r>
      <w:proofErr w:type="spellEnd"/>
      <w:r w:rsidRPr="0066095A">
        <w:rPr>
          <w:rFonts w:ascii="Times New Roman" w:eastAsia="Times New Roman" w:hAnsi="Times New Roman" w:cs="Times New Roman"/>
          <w:i/>
          <w:lang w:val="lt-LT"/>
        </w:rPr>
        <w:t xml:space="preserve"> </w:t>
      </w:r>
      <w:proofErr w:type="spellStart"/>
      <w:r w:rsidRPr="0066095A">
        <w:rPr>
          <w:rFonts w:ascii="Times New Roman" w:eastAsia="Times New Roman" w:hAnsi="Times New Roman" w:cs="Times New Roman"/>
          <w:i/>
          <w:lang w:val="lt-LT"/>
        </w:rPr>
        <w:t>Actavis</w:t>
      </w:r>
      <w:proofErr w:type="spellEnd"/>
      <w:r w:rsidRPr="0066095A">
        <w:rPr>
          <w:rFonts w:ascii="Times New Roman" w:eastAsia="Times New Roman" w:hAnsi="Times New Roman" w:cs="Times New Roman"/>
          <w:i/>
          <w:lang w:val="lt-LT"/>
        </w:rPr>
        <w:t xml:space="preserve"> infuzinį tirpalą</w:t>
      </w:r>
    </w:p>
    <w:p w14:paraId="26552A6F" w14:textId="77777777" w:rsidR="007C13F8" w:rsidRPr="0066095A" w:rsidRDefault="007C13F8" w:rsidP="007C13F8">
      <w:pPr>
        <w:tabs>
          <w:tab w:val="left" w:pos="567"/>
        </w:tabs>
        <w:spacing w:after="120" w:line="240" w:lineRule="auto"/>
        <w:ind w:left="567" w:hanging="567"/>
        <w:rPr>
          <w:rFonts w:ascii="Times New Roman" w:eastAsia="Times New Roman" w:hAnsi="Times New Roman" w:cs="Times New Roman"/>
          <w:lang w:val="lt-LT"/>
        </w:rPr>
      </w:pPr>
      <w:r w:rsidRPr="0066095A">
        <w:rPr>
          <w:rFonts w:ascii="Times New Roman" w:eastAsia="Times New Roman" w:hAnsi="Times New Roman" w:cs="Times New Roman"/>
          <w:lang w:val="lt-LT"/>
        </w:rPr>
        <w:t>1.</w:t>
      </w:r>
      <w:r w:rsidRPr="0066095A">
        <w:rPr>
          <w:rFonts w:ascii="Times New Roman" w:eastAsia="Times New Roman" w:hAnsi="Times New Roman" w:cs="Times New Roman"/>
          <w:lang w:val="lt-LT"/>
        </w:rPr>
        <w:tab/>
        <w:t>Reikia naudotis apsaugine kamera, būti su apsauginėmis pirštinėmis ir chalatu. Jeigu apsauginės kameros nėra, būtina užsidengti burną ir užsidėti akinius.</w:t>
      </w:r>
    </w:p>
    <w:p w14:paraId="2C49A36A" w14:textId="77777777" w:rsidR="007C13F8" w:rsidRPr="0066095A" w:rsidRDefault="007C13F8" w:rsidP="007C13F8">
      <w:pPr>
        <w:tabs>
          <w:tab w:val="left" w:pos="567"/>
        </w:tabs>
        <w:spacing w:after="120" w:line="240" w:lineRule="auto"/>
        <w:rPr>
          <w:rFonts w:ascii="Times New Roman" w:eastAsia="Times New Roman" w:hAnsi="Times New Roman" w:cs="Times New Roman"/>
          <w:lang w:val="lt-LT"/>
        </w:rPr>
      </w:pPr>
      <w:r w:rsidRPr="0066095A">
        <w:rPr>
          <w:rFonts w:ascii="Times New Roman" w:eastAsia="Times New Roman" w:hAnsi="Times New Roman" w:cs="Times New Roman"/>
          <w:lang w:val="lt-LT"/>
        </w:rPr>
        <w:t>2.</w:t>
      </w:r>
      <w:r w:rsidRPr="0066095A">
        <w:rPr>
          <w:rFonts w:ascii="Times New Roman" w:eastAsia="Times New Roman" w:hAnsi="Times New Roman" w:cs="Times New Roman"/>
          <w:lang w:val="lt-LT"/>
        </w:rPr>
        <w:tab/>
        <w:t>Moterims, kurios yra arba gali būti nėščios, su šiuo vaistiniu preparatu dirbti negalima.</w:t>
      </w:r>
    </w:p>
    <w:p w14:paraId="200EF11A" w14:textId="77777777" w:rsidR="007C13F8" w:rsidRPr="0066095A" w:rsidRDefault="007C13F8" w:rsidP="007C13F8">
      <w:pPr>
        <w:tabs>
          <w:tab w:val="left" w:pos="567"/>
        </w:tabs>
        <w:spacing w:after="120" w:line="240" w:lineRule="auto"/>
        <w:ind w:left="567" w:hanging="567"/>
        <w:rPr>
          <w:rFonts w:ascii="Times New Roman" w:eastAsia="Times New Roman" w:hAnsi="Times New Roman" w:cs="Times New Roman"/>
          <w:lang w:val="lt-LT"/>
        </w:rPr>
      </w:pPr>
      <w:r w:rsidRPr="0066095A">
        <w:rPr>
          <w:rFonts w:ascii="Times New Roman" w:eastAsia="Times New Roman" w:hAnsi="Times New Roman" w:cs="Times New Roman"/>
          <w:lang w:val="lt-LT"/>
        </w:rPr>
        <w:t>3.</w:t>
      </w:r>
      <w:r w:rsidRPr="0066095A">
        <w:rPr>
          <w:rFonts w:ascii="Times New Roman" w:eastAsia="Times New Roman" w:hAnsi="Times New Roman" w:cs="Times New Roman"/>
          <w:lang w:val="lt-LT"/>
        </w:rPr>
        <w:tab/>
        <w:t xml:space="preserve">Atvertas </w:t>
      </w:r>
      <w:proofErr w:type="spellStart"/>
      <w:r w:rsidRPr="0066095A">
        <w:rPr>
          <w:rFonts w:ascii="Times New Roman" w:eastAsia="Times New Roman" w:hAnsi="Times New Roman" w:cs="Times New Roman"/>
          <w:lang w:val="lt-LT"/>
        </w:rPr>
        <w:t>talpykles</w:t>
      </w:r>
      <w:proofErr w:type="spellEnd"/>
      <w:r w:rsidRPr="0066095A">
        <w:rPr>
          <w:rFonts w:ascii="Times New Roman" w:eastAsia="Times New Roman" w:hAnsi="Times New Roman" w:cs="Times New Roman"/>
          <w:lang w:val="lt-LT"/>
        </w:rPr>
        <w:t xml:space="preserve">, pvz., injekcinius flakonus ir infuzinius buteliukus, naudotas kaniules, švirkštus, kateterius, vamzdelius ir </w:t>
      </w:r>
      <w:proofErr w:type="spellStart"/>
      <w:r w:rsidRPr="0066095A">
        <w:rPr>
          <w:rFonts w:ascii="Times New Roman" w:eastAsia="Times New Roman" w:hAnsi="Times New Roman" w:cs="Times New Roman"/>
          <w:lang w:val="lt-LT"/>
        </w:rPr>
        <w:t>citostatiko</w:t>
      </w:r>
      <w:proofErr w:type="spellEnd"/>
      <w:r w:rsidRPr="0066095A">
        <w:rPr>
          <w:rFonts w:ascii="Times New Roman" w:eastAsia="Times New Roman" w:hAnsi="Times New Roman" w:cs="Times New Roman"/>
          <w:lang w:val="lt-LT"/>
        </w:rPr>
        <w:t xml:space="preserve"> likutį reikia laikyti pavojingomis atliekomis ir tvarkyti laikantis vietinių PAVOJINGŲ ATLIEKŲ tvarkymo reikalavimų.</w:t>
      </w:r>
    </w:p>
    <w:p w14:paraId="784432E1" w14:textId="77777777" w:rsidR="007C13F8" w:rsidRPr="0066095A" w:rsidRDefault="007C13F8" w:rsidP="007C13F8">
      <w:pPr>
        <w:tabs>
          <w:tab w:val="left" w:pos="567"/>
        </w:tabs>
        <w:spacing w:after="0" w:line="240" w:lineRule="auto"/>
        <w:rPr>
          <w:rFonts w:ascii="Times New Roman" w:eastAsia="Times New Roman" w:hAnsi="Times New Roman" w:cs="Times New Roman"/>
          <w:lang w:val="lt-LT"/>
        </w:rPr>
      </w:pPr>
      <w:r w:rsidRPr="0066095A">
        <w:rPr>
          <w:rFonts w:ascii="Times New Roman" w:eastAsia="Times New Roman" w:hAnsi="Times New Roman" w:cs="Times New Roman"/>
          <w:lang w:val="lt-LT"/>
        </w:rPr>
        <w:t>4.</w:t>
      </w:r>
      <w:r w:rsidRPr="0066095A">
        <w:rPr>
          <w:rFonts w:ascii="Times New Roman" w:eastAsia="Times New Roman" w:hAnsi="Times New Roman" w:cs="Times New Roman"/>
          <w:lang w:val="lt-LT"/>
        </w:rPr>
        <w:tab/>
        <w:t>Preparato išsiliejus, būtina elgtis taip:</w:t>
      </w:r>
    </w:p>
    <w:p w14:paraId="6B60EA08" w14:textId="77777777" w:rsidR="007C13F8" w:rsidRPr="0066095A" w:rsidRDefault="007C13F8" w:rsidP="007C13F8">
      <w:pPr>
        <w:numPr>
          <w:ilvl w:val="0"/>
          <w:numId w:val="16"/>
        </w:numPr>
        <w:tabs>
          <w:tab w:val="left" w:pos="567"/>
          <w:tab w:val="left" w:pos="900"/>
        </w:tabs>
        <w:spacing w:after="0" w:line="240" w:lineRule="auto"/>
        <w:ind w:left="924" w:hanging="357"/>
        <w:rPr>
          <w:rFonts w:ascii="Times New Roman" w:eastAsia="Times New Roman" w:hAnsi="Times New Roman" w:cs="Times New Roman"/>
          <w:lang w:val="lt-LT"/>
        </w:rPr>
      </w:pPr>
      <w:r w:rsidRPr="0066095A">
        <w:rPr>
          <w:rFonts w:ascii="Times New Roman" w:eastAsia="Times New Roman" w:hAnsi="Times New Roman" w:cs="Times New Roman"/>
          <w:lang w:val="lt-LT"/>
        </w:rPr>
        <w:t>būti su apsauginiais drabužiais;</w:t>
      </w:r>
    </w:p>
    <w:p w14:paraId="7FFF1E54" w14:textId="77777777" w:rsidR="007C13F8" w:rsidRPr="0066095A" w:rsidRDefault="007C13F8" w:rsidP="007C13F8">
      <w:pPr>
        <w:numPr>
          <w:ilvl w:val="0"/>
          <w:numId w:val="16"/>
        </w:numPr>
        <w:tabs>
          <w:tab w:val="left" w:pos="567"/>
          <w:tab w:val="left" w:pos="900"/>
        </w:tabs>
        <w:spacing w:after="0" w:line="240" w:lineRule="auto"/>
        <w:ind w:left="924" w:hanging="357"/>
        <w:rPr>
          <w:rFonts w:ascii="Times New Roman" w:eastAsia="Times New Roman" w:hAnsi="Times New Roman" w:cs="Times New Roman"/>
          <w:lang w:val="lt-LT"/>
        </w:rPr>
      </w:pPr>
      <w:r w:rsidRPr="0066095A">
        <w:rPr>
          <w:rFonts w:ascii="Times New Roman" w:eastAsia="Times New Roman" w:hAnsi="Times New Roman" w:cs="Times New Roman"/>
          <w:lang w:val="lt-LT"/>
        </w:rPr>
        <w:t xml:space="preserve">surinkti stiklo šukes ir sumesti į PAVOJINGŲ ATLIEKŲ </w:t>
      </w:r>
      <w:proofErr w:type="spellStart"/>
      <w:r w:rsidRPr="0066095A">
        <w:rPr>
          <w:rFonts w:ascii="Times New Roman" w:eastAsia="Times New Roman" w:hAnsi="Times New Roman" w:cs="Times New Roman"/>
          <w:lang w:val="lt-LT"/>
        </w:rPr>
        <w:t>talpyklę</w:t>
      </w:r>
      <w:proofErr w:type="spellEnd"/>
      <w:r w:rsidRPr="0066095A">
        <w:rPr>
          <w:rFonts w:ascii="Times New Roman" w:eastAsia="Times New Roman" w:hAnsi="Times New Roman" w:cs="Times New Roman"/>
          <w:lang w:val="lt-LT"/>
        </w:rPr>
        <w:t>;</w:t>
      </w:r>
    </w:p>
    <w:p w14:paraId="793B6C3B" w14:textId="77777777" w:rsidR="007C13F8" w:rsidRPr="0066095A" w:rsidRDefault="007C13F8" w:rsidP="007C13F8">
      <w:pPr>
        <w:numPr>
          <w:ilvl w:val="0"/>
          <w:numId w:val="16"/>
        </w:numPr>
        <w:tabs>
          <w:tab w:val="left" w:pos="567"/>
          <w:tab w:val="left" w:pos="900"/>
        </w:tabs>
        <w:spacing w:after="0" w:line="240" w:lineRule="auto"/>
        <w:ind w:left="924" w:hanging="357"/>
        <w:rPr>
          <w:rFonts w:ascii="Times New Roman" w:eastAsia="Times New Roman" w:hAnsi="Times New Roman" w:cs="Times New Roman"/>
          <w:lang w:val="lt-LT"/>
        </w:rPr>
      </w:pPr>
      <w:r w:rsidRPr="0066095A">
        <w:rPr>
          <w:rFonts w:ascii="Times New Roman" w:eastAsia="Times New Roman" w:hAnsi="Times New Roman" w:cs="Times New Roman"/>
          <w:lang w:val="lt-LT"/>
        </w:rPr>
        <w:t>užterštą paviršių gerai nuplauti dideliu kiekiu šalto vandens;</w:t>
      </w:r>
    </w:p>
    <w:p w14:paraId="77B40D0A" w14:textId="77777777" w:rsidR="007C13F8" w:rsidRPr="0066095A" w:rsidRDefault="007C13F8" w:rsidP="00F86378">
      <w:pPr>
        <w:numPr>
          <w:ilvl w:val="0"/>
          <w:numId w:val="16"/>
        </w:numPr>
        <w:tabs>
          <w:tab w:val="clear" w:pos="720"/>
          <w:tab w:val="left" w:pos="567"/>
          <w:tab w:val="left" w:pos="709"/>
        </w:tabs>
        <w:spacing w:after="0" w:line="240" w:lineRule="auto"/>
        <w:ind w:left="709" w:hanging="142"/>
        <w:rPr>
          <w:rFonts w:ascii="Times New Roman" w:eastAsia="Times New Roman" w:hAnsi="Times New Roman" w:cs="Times New Roman"/>
          <w:lang w:val="lt-LT"/>
        </w:rPr>
      </w:pPr>
      <w:r w:rsidRPr="0066095A">
        <w:rPr>
          <w:rFonts w:ascii="Times New Roman" w:eastAsia="Times New Roman" w:hAnsi="Times New Roman" w:cs="Times New Roman"/>
          <w:lang w:val="lt-LT"/>
        </w:rPr>
        <w:lastRenderedPageBreak/>
        <w:t xml:space="preserve">nuplautą paviršių kruopščiai nušluostyti ir naudotas šluostes sumesti į PAVOJINGŲ ATLIEKŲ </w:t>
      </w:r>
      <w:proofErr w:type="spellStart"/>
      <w:r w:rsidRPr="0066095A">
        <w:rPr>
          <w:rFonts w:ascii="Times New Roman" w:eastAsia="Times New Roman" w:hAnsi="Times New Roman" w:cs="Times New Roman"/>
          <w:lang w:val="lt-LT"/>
        </w:rPr>
        <w:t>talpyklę</w:t>
      </w:r>
      <w:proofErr w:type="spellEnd"/>
      <w:r w:rsidRPr="0066095A">
        <w:rPr>
          <w:rFonts w:ascii="Times New Roman" w:eastAsia="Times New Roman" w:hAnsi="Times New Roman" w:cs="Times New Roman"/>
          <w:lang w:val="lt-LT"/>
        </w:rPr>
        <w:t>.</w:t>
      </w:r>
    </w:p>
    <w:p w14:paraId="51653157" w14:textId="77777777" w:rsidR="007C13F8" w:rsidRPr="0066095A" w:rsidRDefault="007C13F8" w:rsidP="007C13F8">
      <w:pPr>
        <w:tabs>
          <w:tab w:val="left" w:pos="567"/>
        </w:tabs>
        <w:spacing w:after="0" w:line="240" w:lineRule="auto"/>
        <w:ind w:left="567" w:hanging="567"/>
        <w:rPr>
          <w:rFonts w:ascii="Times New Roman" w:eastAsia="Times New Roman" w:hAnsi="Times New Roman" w:cs="Times New Roman"/>
          <w:lang w:val="lt-LT"/>
        </w:rPr>
      </w:pPr>
      <w:r w:rsidRPr="0066095A">
        <w:rPr>
          <w:rFonts w:ascii="Times New Roman" w:eastAsia="Times New Roman" w:hAnsi="Times New Roman" w:cs="Times New Roman"/>
          <w:lang w:val="lt-LT"/>
        </w:rPr>
        <w:t>5.</w:t>
      </w:r>
      <w:r w:rsidRPr="0066095A">
        <w:rPr>
          <w:rFonts w:ascii="Times New Roman" w:eastAsia="Times New Roman" w:hAnsi="Times New Roman" w:cs="Times New Roman"/>
          <w:lang w:val="lt-LT"/>
        </w:rPr>
        <w:tab/>
        <w:t xml:space="preserve">Jeigu </w:t>
      </w:r>
      <w:proofErr w:type="spellStart"/>
      <w:r w:rsidRPr="0066095A">
        <w:rPr>
          <w:rFonts w:ascii="Times New Roman" w:eastAsia="Times New Roman" w:hAnsi="Times New Roman" w:cs="Times New Roman"/>
          <w:lang w:val="lt-LT"/>
        </w:rPr>
        <w:t>Paclitaxel</w:t>
      </w:r>
      <w:proofErr w:type="spellEnd"/>
      <w:r w:rsidRPr="0066095A">
        <w:rPr>
          <w:rFonts w:ascii="Times New Roman" w:eastAsia="Times New Roman" w:hAnsi="Times New Roman" w:cs="Times New Roman"/>
          <w:lang w:val="lt-LT"/>
        </w:rPr>
        <w:t xml:space="preserve"> </w:t>
      </w:r>
      <w:proofErr w:type="spellStart"/>
      <w:r w:rsidRPr="0066095A">
        <w:rPr>
          <w:rFonts w:ascii="Times New Roman" w:eastAsia="Times New Roman" w:hAnsi="Times New Roman" w:cs="Times New Roman"/>
          <w:lang w:val="lt-LT"/>
        </w:rPr>
        <w:t>Actavis</w:t>
      </w:r>
      <w:proofErr w:type="spellEnd"/>
      <w:r w:rsidRPr="0066095A">
        <w:rPr>
          <w:rFonts w:ascii="Times New Roman" w:eastAsia="Times New Roman" w:hAnsi="Times New Roman" w:cs="Times New Roman"/>
          <w:lang w:val="lt-LT"/>
        </w:rPr>
        <w:t xml:space="preserve"> patenka ant odos, pradžioje užterštą vietą reikia gerai nuplauti dideliu kiekiu bėgančio vandens, po to vandeniu ir muilu. Jei preparato patenka ant gleivinės, užterštą vietą reikia gerai nuplauti vandeniu. Jeigu juntamas nemalonus pojūtis, reikia kreiptis į gydytoją.</w:t>
      </w:r>
    </w:p>
    <w:p w14:paraId="3222C86C" w14:textId="77777777" w:rsidR="007C13F8" w:rsidRPr="0066095A" w:rsidRDefault="007C13F8" w:rsidP="007C13F8">
      <w:pPr>
        <w:tabs>
          <w:tab w:val="left" w:pos="567"/>
        </w:tabs>
        <w:spacing w:after="0" w:line="240" w:lineRule="auto"/>
        <w:ind w:left="567" w:hanging="567"/>
        <w:rPr>
          <w:rFonts w:ascii="Times New Roman" w:eastAsia="Times New Roman" w:hAnsi="Times New Roman" w:cs="Times New Roman"/>
          <w:lang w:val="lt-LT"/>
        </w:rPr>
      </w:pPr>
      <w:r w:rsidRPr="0066095A">
        <w:rPr>
          <w:rFonts w:ascii="Times New Roman" w:eastAsia="Times New Roman" w:hAnsi="Times New Roman" w:cs="Times New Roman"/>
          <w:lang w:val="lt-LT"/>
        </w:rPr>
        <w:t>6.</w:t>
      </w:r>
      <w:r w:rsidRPr="0066095A">
        <w:rPr>
          <w:rFonts w:ascii="Times New Roman" w:eastAsia="Times New Roman" w:hAnsi="Times New Roman" w:cs="Times New Roman"/>
          <w:lang w:val="lt-LT"/>
        </w:rPr>
        <w:tab/>
        <w:t xml:space="preserve">Jeigu </w:t>
      </w:r>
      <w:proofErr w:type="spellStart"/>
      <w:r w:rsidRPr="0066095A">
        <w:rPr>
          <w:rFonts w:ascii="Times New Roman" w:eastAsia="Times New Roman" w:hAnsi="Times New Roman" w:cs="Times New Roman"/>
          <w:lang w:val="lt-LT"/>
        </w:rPr>
        <w:t>Paclitaxel</w:t>
      </w:r>
      <w:proofErr w:type="spellEnd"/>
      <w:r w:rsidRPr="0066095A">
        <w:rPr>
          <w:rFonts w:ascii="Times New Roman" w:eastAsia="Times New Roman" w:hAnsi="Times New Roman" w:cs="Times New Roman"/>
          <w:lang w:val="lt-LT"/>
        </w:rPr>
        <w:t xml:space="preserve"> </w:t>
      </w:r>
      <w:proofErr w:type="spellStart"/>
      <w:r w:rsidRPr="0066095A">
        <w:rPr>
          <w:rFonts w:ascii="Times New Roman" w:eastAsia="Times New Roman" w:hAnsi="Times New Roman" w:cs="Times New Roman"/>
          <w:lang w:val="lt-LT"/>
        </w:rPr>
        <w:t>Actavis</w:t>
      </w:r>
      <w:proofErr w:type="spellEnd"/>
      <w:r w:rsidRPr="0066095A">
        <w:rPr>
          <w:rFonts w:ascii="Times New Roman" w:eastAsia="Times New Roman" w:hAnsi="Times New Roman" w:cs="Times New Roman"/>
          <w:lang w:val="lt-LT"/>
        </w:rPr>
        <w:t xml:space="preserve"> patenka į akis, jas reikia gerai praplauti dideliu kiekiu šalto vandens ir tuoj pat kreiptis į akių gydytoją.</w:t>
      </w:r>
    </w:p>
    <w:p w14:paraId="7B6FADB3" w14:textId="77777777" w:rsidR="007C13F8" w:rsidRPr="0066095A" w:rsidRDefault="007C13F8" w:rsidP="007C13F8">
      <w:pPr>
        <w:tabs>
          <w:tab w:val="left" w:pos="567"/>
        </w:tabs>
        <w:spacing w:after="0" w:line="240" w:lineRule="auto"/>
        <w:rPr>
          <w:rFonts w:ascii="Times New Roman" w:eastAsia="Times New Roman" w:hAnsi="Times New Roman" w:cs="Times New Roman"/>
          <w:lang w:val="lt-LT"/>
        </w:rPr>
      </w:pPr>
    </w:p>
    <w:p w14:paraId="06679D66" w14:textId="77777777" w:rsidR="007C13F8" w:rsidRPr="0066095A" w:rsidRDefault="007C13F8" w:rsidP="007C13F8">
      <w:pPr>
        <w:tabs>
          <w:tab w:val="left" w:pos="567"/>
        </w:tabs>
        <w:spacing w:after="0" w:line="240" w:lineRule="auto"/>
        <w:rPr>
          <w:rFonts w:ascii="Times New Roman" w:eastAsia="Times New Roman" w:hAnsi="Times New Roman" w:cs="Times New Roman"/>
          <w:i/>
          <w:lang w:val="lt-LT"/>
        </w:rPr>
      </w:pPr>
      <w:r w:rsidRPr="0066095A">
        <w:rPr>
          <w:rFonts w:ascii="Times New Roman" w:eastAsia="Times New Roman" w:hAnsi="Times New Roman" w:cs="Times New Roman"/>
          <w:i/>
          <w:lang w:val="lt-LT"/>
        </w:rPr>
        <w:t>Atliekų tvarkymas</w:t>
      </w:r>
    </w:p>
    <w:p w14:paraId="500DFEC9" w14:textId="77777777" w:rsidR="007C13F8" w:rsidRPr="0066095A" w:rsidRDefault="007C13F8" w:rsidP="007C13F8">
      <w:pPr>
        <w:tabs>
          <w:tab w:val="left" w:pos="567"/>
        </w:tabs>
        <w:spacing w:after="0" w:line="240" w:lineRule="auto"/>
        <w:rPr>
          <w:rFonts w:ascii="Times New Roman" w:eastAsia="Times New Roman" w:hAnsi="Times New Roman" w:cs="Times New Roman"/>
          <w:lang w:val="lt-LT"/>
        </w:rPr>
      </w:pPr>
      <w:r w:rsidRPr="0066095A">
        <w:rPr>
          <w:rFonts w:ascii="Times New Roman" w:eastAsia="Times New Roman" w:hAnsi="Times New Roman" w:cs="Times New Roman"/>
          <w:lang w:val="lt-LT"/>
        </w:rPr>
        <w:t xml:space="preserve">Visas medžiagas, kurios buvo naudotos koncentratui skiesti ir praskiestam tirpalui lašinti arba kurios kitu metu lietėsi prie </w:t>
      </w:r>
      <w:proofErr w:type="spellStart"/>
      <w:r w:rsidRPr="0066095A">
        <w:rPr>
          <w:rFonts w:ascii="Times New Roman" w:eastAsia="Times New Roman" w:hAnsi="Times New Roman" w:cs="Times New Roman"/>
          <w:lang w:val="lt-LT"/>
        </w:rPr>
        <w:t>paklitakselio</w:t>
      </w:r>
      <w:proofErr w:type="spellEnd"/>
      <w:r w:rsidRPr="0066095A">
        <w:rPr>
          <w:rFonts w:ascii="Times New Roman" w:eastAsia="Times New Roman" w:hAnsi="Times New Roman" w:cs="Times New Roman"/>
          <w:lang w:val="lt-LT"/>
        </w:rPr>
        <w:t xml:space="preserve"> tirpalo, būtina tvarkyti laikantis vietinių </w:t>
      </w:r>
      <w:proofErr w:type="spellStart"/>
      <w:r w:rsidRPr="0066095A">
        <w:rPr>
          <w:rFonts w:ascii="Times New Roman" w:eastAsia="Times New Roman" w:hAnsi="Times New Roman" w:cs="Times New Roman"/>
          <w:lang w:val="lt-LT"/>
        </w:rPr>
        <w:t>citotoksinių</w:t>
      </w:r>
      <w:proofErr w:type="spellEnd"/>
      <w:r w:rsidRPr="0066095A">
        <w:rPr>
          <w:rFonts w:ascii="Times New Roman" w:eastAsia="Times New Roman" w:hAnsi="Times New Roman" w:cs="Times New Roman"/>
          <w:lang w:val="lt-LT"/>
        </w:rPr>
        <w:t xml:space="preserve"> medžiagų tvarkymo reikalavimų.</w:t>
      </w:r>
    </w:p>
    <w:p w14:paraId="43F44FB8" w14:textId="77777777" w:rsidR="007C13F8" w:rsidRPr="0066095A" w:rsidRDefault="007C13F8" w:rsidP="007C13F8">
      <w:pPr>
        <w:spacing w:after="0" w:line="240" w:lineRule="auto"/>
        <w:rPr>
          <w:rFonts w:ascii="Times New Roman" w:eastAsia="Times New Roman" w:hAnsi="Times New Roman" w:cs="Times New Roman"/>
          <w:lang w:val="lt-LT"/>
        </w:rPr>
      </w:pPr>
      <w:r w:rsidRPr="0066095A">
        <w:rPr>
          <w:rFonts w:ascii="Times New Roman" w:eastAsia="Times New Roman" w:hAnsi="Times New Roman" w:cs="Times New Roman"/>
          <w:lang w:val="lt-LT"/>
        </w:rPr>
        <w:t>Nesuvartotą vaistinį preparatą ir atliekas reikia tvarkyti laikantis vietinių reikalavimų.</w:t>
      </w:r>
    </w:p>
    <w:p w14:paraId="0EA31280" w14:textId="77777777" w:rsidR="007C13F8" w:rsidRPr="0066095A" w:rsidRDefault="007C13F8" w:rsidP="007C13F8">
      <w:pPr>
        <w:spacing w:after="0" w:line="240" w:lineRule="auto"/>
        <w:ind w:left="567" w:hanging="567"/>
        <w:rPr>
          <w:rFonts w:ascii="Times New Roman" w:eastAsia="Times New Roman" w:hAnsi="Times New Roman" w:cs="Times New Roman"/>
          <w:b/>
          <w:lang w:val="lt-LT"/>
        </w:rPr>
      </w:pPr>
    </w:p>
    <w:p w14:paraId="21096502" w14:textId="77777777" w:rsidR="007C13F8" w:rsidRPr="0066095A" w:rsidRDefault="007C13F8" w:rsidP="007C13F8">
      <w:pPr>
        <w:spacing w:after="0" w:line="240" w:lineRule="auto"/>
        <w:ind w:left="567" w:hanging="567"/>
        <w:rPr>
          <w:rFonts w:ascii="Times New Roman" w:eastAsia="Times New Roman" w:hAnsi="Times New Roman" w:cs="Times New Roman"/>
          <w:b/>
          <w:lang w:val="lt-LT"/>
        </w:rPr>
      </w:pPr>
    </w:p>
    <w:p w14:paraId="0074D386" w14:textId="77777777" w:rsidR="007C13F8" w:rsidRPr="0066095A" w:rsidRDefault="007C13F8" w:rsidP="007C13F8">
      <w:pPr>
        <w:spacing w:after="0" w:line="240" w:lineRule="auto"/>
        <w:ind w:left="567" w:hanging="567"/>
        <w:rPr>
          <w:rFonts w:ascii="Times New Roman" w:eastAsia="Times New Roman" w:hAnsi="Times New Roman" w:cs="Times New Roman"/>
          <w:lang w:val="lt-LT"/>
        </w:rPr>
      </w:pPr>
      <w:r w:rsidRPr="0066095A">
        <w:rPr>
          <w:rFonts w:ascii="Times New Roman" w:eastAsia="Times New Roman" w:hAnsi="Times New Roman" w:cs="Times New Roman"/>
          <w:b/>
          <w:lang w:val="lt-LT"/>
        </w:rPr>
        <w:t>7.</w:t>
      </w:r>
      <w:r w:rsidRPr="0066095A">
        <w:rPr>
          <w:rFonts w:ascii="Times New Roman" w:eastAsia="Times New Roman" w:hAnsi="Times New Roman" w:cs="Times New Roman"/>
          <w:b/>
          <w:lang w:val="lt-LT"/>
        </w:rPr>
        <w:tab/>
      </w:r>
      <w:r w:rsidR="00C65C64" w:rsidRPr="0066095A">
        <w:rPr>
          <w:rFonts w:ascii="Times New Roman" w:eastAsia="Times New Roman" w:hAnsi="Times New Roman" w:cs="Times New Roman"/>
          <w:b/>
          <w:caps/>
          <w:lang w:val="lt-LT"/>
        </w:rPr>
        <w:t>REGISTRUOTOJAS</w:t>
      </w:r>
    </w:p>
    <w:p w14:paraId="1CE36E55" w14:textId="77777777" w:rsidR="007C13F8" w:rsidRPr="0066095A" w:rsidRDefault="007C13F8" w:rsidP="007C13F8">
      <w:pPr>
        <w:spacing w:after="0" w:line="240" w:lineRule="auto"/>
        <w:rPr>
          <w:rFonts w:ascii="Times New Roman" w:eastAsia="Times New Roman" w:hAnsi="Times New Roman" w:cs="Times New Roman"/>
          <w:lang w:val="lt-LT"/>
        </w:rPr>
      </w:pPr>
    </w:p>
    <w:p w14:paraId="5C0C84A0" w14:textId="77777777" w:rsidR="007C13F8" w:rsidRPr="0066095A" w:rsidRDefault="007C13F8" w:rsidP="007C13F8">
      <w:pPr>
        <w:spacing w:after="0" w:line="240" w:lineRule="auto"/>
        <w:rPr>
          <w:rFonts w:ascii="Times New Roman" w:eastAsia="Times New Roman" w:hAnsi="Times New Roman" w:cs="Times New Roman"/>
          <w:lang w:val="lt-LT"/>
        </w:rPr>
      </w:pPr>
      <w:proofErr w:type="spellStart"/>
      <w:r w:rsidRPr="0066095A">
        <w:rPr>
          <w:rFonts w:ascii="Times New Roman" w:eastAsia="Times New Roman" w:hAnsi="Times New Roman" w:cs="Times New Roman"/>
          <w:lang w:val="lt-LT"/>
        </w:rPr>
        <w:t>Actavis</w:t>
      </w:r>
      <w:proofErr w:type="spellEnd"/>
      <w:r w:rsidRPr="0066095A">
        <w:rPr>
          <w:rFonts w:ascii="Times New Roman" w:eastAsia="Times New Roman" w:hAnsi="Times New Roman" w:cs="Times New Roman"/>
          <w:lang w:val="lt-LT"/>
        </w:rPr>
        <w:t xml:space="preserve"> Group PTC </w:t>
      </w:r>
      <w:proofErr w:type="spellStart"/>
      <w:r w:rsidRPr="0066095A">
        <w:rPr>
          <w:rFonts w:ascii="Times New Roman" w:eastAsia="Times New Roman" w:hAnsi="Times New Roman" w:cs="Times New Roman"/>
          <w:lang w:val="lt-LT"/>
        </w:rPr>
        <w:t>ehf</w:t>
      </w:r>
      <w:proofErr w:type="spellEnd"/>
      <w:r w:rsidR="00F86378" w:rsidRPr="0066095A">
        <w:rPr>
          <w:rFonts w:ascii="Times New Roman" w:eastAsia="Times New Roman" w:hAnsi="Times New Roman" w:cs="Times New Roman"/>
          <w:lang w:val="lt-LT"/>
        </w:rPr>
        <w:t>.</w:t>
      </w:r>
    </w:p>
    <w:p w14:paraId="6748D9FB" w14:textId="77777777" w:rsidR="007C13F8" w:rsidRPr="0066095A" w:rsidRDefault="007C13F8" w:rsidP="007C13F8">
      <w:pPr>
        <w:spacing w:after="0" w:line="240" w:lineRule="auto"/>
        <w:rPr>
          <w:rFonts w:ascii="Times New Roman" w:eastAsia="Times New Roman" w:hAnsi="Times New Roman" w:cs="Times New Roman"/>
          <w:lang w:val="lt-LT"/>
        </w:rPr>
      </w:pPr>
      <w:proofErr w:type="spellStart"/>
      <w:r w:rsidRPr="0066095A">
        <w:rPr>
          <w:rFonts w:ascii="Times New Roman" w:eastAsia="Times New Roman" w:hAnsi="Times New Roman" w:cs="Times New Roman"/>
          <w:lang w:val="lt-LT"/>
        </w:rPr>
        <w:t>Reykjavikurvegi</w:t>
      </w:r>
      <w:proofErr w:type="spellEnd"/>
      <w:r w:rsidRPr="0066095A">
        <w:rPr>
          <w:rFonts w:ascii="Times New Roman" w:eastAsia="Times New Roman" w:hAnsi="Times New Roman" w:cs="Times New Roman"/>
          <w:lang w:val="lt-LT"/>
        </w:rPr>
        <w:t xml:space="preserve"> 76-78</w:t>
      </w:r>
    </w:p>
    <w:p w14:paraId="70DF7142" w14:textId="77777777" w:rsidR="007C13F8" w:rsidRPr="0066095A" w:rsidRDefault="007C13F8" w:rsidP="007C13F8">
      <w:pPr>
        <w:spacing w:after="0" w:line="240" w:lineRule="auto"/>
        <w:rPr>
          <w:rFonts w:ascii="Times New Roman" w:eastAsia="Times New Roman" w:hAnsi="Times New Roman" w:cs="Times New Roman"/>
          <w:lang w:val="lt-LT"/>
        </w:rPr>
      </w:pPr>
      <w:r w:rsidRPr="0066095A">
        <w:rPr>
          <w:rFonts w:ascii="Times New Roman" w:eastAsia="Times New Roman" w:hAnsi="Times New Roman" w:cs="Times New Roman"/>
          <w:lang w:val="lt-LT"/>
        </w:rPr>
        <w:t>220</w:t>
      </w:r>
      <w:r w:rsidR="00F86378" w:rsidRPr="0066095A">
        <w:rPr>
          <w:rFonts w:ascii="Times New Roman" w:eastAsia="Times New Roman" w:hAnsi="Times New Roman" w:cs="Times New Roman"/>
          <w:lang w:val="lt-LT"/>
        </w:rPr>
        <w:t> </w:t>
      </w:r>
      <w:proofErr w:type="spellStart"/>
      <w:r w:rsidRPr="0066095A">
        <w:rPr>
          <w:rFonts w:ascii="Times New Roman" w:eastAsia="Times New Roman" w:hAnsi="Times New Roman" w:cs="Times New Roman"/>
          <w:lang w:val="lt-LT"/>
        </w:rPr>
        <w:t>Hafnarfj</w:t>
      </w:r>
      <w:r w:rsidR="009F4643" w:rsidRPr="0066095A">
        <w:rPr>
          <w:rFonts w:ascii="Times New Roman" w:eastAsia="Times New Roman" w:hAnsi="Times New Roman" w:cs="Times New Roman"/>
          <w:lang w:val="lt-LT"/>
        </w:rPr>
        <w:t>ö</w:t>
      </w:r>
      <w:r w:rsidRPr="0066095A">
        <w:rPr>
          <w:rFonts w:ascii="Times New Roman" w:eastAsia="Times New Roman" w:hAnsi="Times New Roman" w:cs="Times New Roman"/>
          <w:lang w:val="lt-LT"/>
        </w:rPr>
        <w:t>r</w:t>
      </w:r>
      <w:r w:rsidR="009F4643" w:rsidRPr="0066095A">
        <w:rPr>
          <w:rFonts w:ascii="Times New Roman" w:eastAsia="Times New Roman" w:hAnsi="Times New Roman" w:cs="Times New Roman"/>
          <w:lang w:val="lt-LT"/>
        </w:rPr>
        <w:t>ð</w:t>
      </w:r>
      <w:r w:rsidRPr="0066095A">
        <w:rPr>
          <w:rFonts w:ascii="Times New Roman" w:eastAsia="Times New Roman" w:hAnsi="Times New Roman" w:cs="Times New Roman"/>
          <w:lang w:val="lt-LT"/>
        </w:rPr>
        <w:t>ur</w:t>
      </w:r>
      <w:proofErr w:type="spellEnd"/>
    </w:p>
    <w:p w14:paraId="4708F394" w14:textId="77777777" w:rsidR="007C13F8" w:rsidRPr="0066095A" w:rsidRDefault="007C13F8" w:rsidP="007C13F8">
      <w:pPr>
        <w:spacing w:after="0" w:line="240" w:lineRule="auto"/>
        <w:rPr>
          <w:rFonts w:ascii="Times New Roman" w:eastAsia="Times New Roman" w:hAnsi="Times New Roman" w:cs="Times New Roman"/>
          <w:lang w:val="lt-LT"/>
        </w:rPr>
      </w:pPr>
      <w:r w:rsidRPr="0066095A">
        <w:rPr>
          <w:rFonts w:ascii="Times New Roman" w:eastAsia="Times New Roman" w:hAnsi="Times New Roman" w:cs="Times New Roman"/>
          <w:lang w:val="lt-LT"/>
        </w:rPr>
        <w:t>Islandija</w:t>
      </w:r>
    </w:p>
    <w:p w14:paraId="3D753F52" w14:textId="77777777" w:rsidR="007C13F8" w:rsidRPr="0066095A" w:rsidRDefault="007C13F8" w:rsidP="007C13F8">
      <w:pPr>
        <w:spacing w:after="0" w:line="240" w:lineRule="auto"/>
        <w:rPr>
          <w:rFonts w:ascii="Times New Roman" w:eastAsia="Times New Roman" w:hAnsi="Times New Roman" w:cs="Times New Roman"/>
          <w:lang w:val="lt-LT"/>
        </w:rPr>
      </w:pPr>
    </w:p>
    <w:p w14:paraId="560AFC5D" w14:textId="77777777" w:rsidR="007C13F8" w:rsidRPr="0066095A" w:rsidRDefault="007C13F8" w:rsidP="007C13F8">
      <w:pPr>
        <w:spacing w:after="0" w:line="240" w:lineRule="auto"/>
        <w:rPr>
          <w:rFonts w:ascii="Times New Roman" w:eastAsia="Times New Roman" w:hAnsi="Times New Roman" w:cs="Times New Roman"/>
          <w:lang w:val="lt-LT"/>
        </w:rPr>
      </w:pPr>
    </w:p>
    <w:p w14:paraId="7E8051E0" w14:textId="77777777" w:rsidR="007C13F8" w:rsidRPr="0066095A" w:rsidRDefault="007C13F8" w:rsidP="007C13F8">
      <w:pPr>
        <w:spacing w:after="0" w:line="240" w:lineRule="auto"/>
        <w:ind w:left="567" w:hanging="567"/>
        <w:rPr>
          <w:rFonts w:ascii="Times New Roman" w:eastAsia="Times New Roman" w:hAnsi="Times New Roman" w:cs="Times New Roman"/>
          <w:b/>
          <w:lang w:val="lt-LT"/>
        </w:rPr>
      </w:pPr>
      <w:r w:rsidRPr="0066095A">
        <w:rPr>
          <w:rFonts w:ascii="Times New Roman" w:eastAsia="Times New Roman" w:hAnsi="Times New Roman" w:cs="Times New Roman"/>
          <w:b/>
          <w:lang w:val="lt-LT"/>
        </w:rPr>
        <w:t>8.</w:t>
      </w:r>
      <w:r w:rsidRPr="0066095A">
        <w:rPr>
          <w:rFonts w:ascii="Times New Roman" w:eastAsia="Times New Roman" w:hAnsi="Times New Roman" w:cs="Times New Roman"/>
          <w:b/>
          <w:lang w:val="lt-LT"/>
        </w:rPr>
        <w:tab/>
      </w:r>
      <w:r w:rsidR="00C65C64" w:rsidRPr="0066095A">
        <w:rPr>
          <w:rFonts w:ascii="Times New Roman" w:eastAsia="Times New Roman" w:hAnsi="Times New Roman" w:cs="Times New Roman"/>
          <w:b/>
          <w:caps/>
          <w:lang w:val="lt-LT"/>
        </w:rPr>
        <w:t xml:space="preserve">REGISTRACIJOS </w:t>
      </w:r>
      <w:r w:rsidRPr="0066095A">
        <w:rPr>
          <w:rFonts w:ascii="Times New Roman" w:eastAsia="Times New Roman" w:hAnsi="Times New Roman" w:cs="Times New Roman"/>
          <w:b/>
          <w:caps/>
          <w:lang w:val="lt-LT"/>
        </w:rPr>
        <w:t>PAŽYMĖJIMO numeris</w:t>
      </w:r>
    </w:p>
    <w:p w14:paraId="1BD1F344" w14:textId="77777777" w:rsidR="007C13F8" w:rsidRPr="0066095A" w:rsidRDefault="007C13F8" w:rsidP="007C13F8">
      <w:pPr>
        <w:spacing w:after="0" w:line="240" w:lineRule="auto"/>
        <w:rPr>
          <w:rFonts w:ascii="Times New Roman" w:eastAsia="Times New Roman" w:hAnsi="Times New Roman" w:cs="Times New Roman"/>
          <w:lang w:val="lt-LT"/>
        </w:rPr>
      </w:pPr>
    </w:p>
    <w:p w14:paraId="606E38F7" w14:textId="77777777" w:rsidR="007C13F8" w:rsidRPr="0066095A" w:rsidRDefault="007C13F8" w:rsidP="007C13F8">
      <w:pPr>
        <w:tabs>
          <w:tab w:val="left" w:pos="567"/>
        </w:tabs>
        <w:spacing w:after="0" w:line="260" w:lineRule="exact"/>
        <w:rPr>
          <w:rFonts w:ascii="Times New Roman" w:eastAsia="Times New Roman" w:hAnsi="Times New Roman" w:cs="Times New Roman"/>
          <w:bCs/>
          <w:lang w:val="lt-LT"/>
        </w:rPr>
      </w:pPr>
      <w:r w:rsidRPr="0066095A">
        <w:rPr>
          <w:rFonts w:ascii="Times New Roman" w:eastAsia="Times New Roman" w:hAnsi="Times New Roman" w:cs="Times New Roman"/>
          <w:bCs/>
          <w:lang w:val="lt-LT"/>
        </w:rPr>
        <w:t>5 ml</w:t>
      </w:r>
      <w:r w:rsidR="00F86378" w:rsidRPr="0066095A">
        <w:rPr>
          <w:rFonts w:ascii="Times New Roman" w:eastAsia="Times New Roman" w:hAnsi="Times New Roman" w:cs="Times New Roman"/>
          <w:bCs/>
          <w:lang w:val="lt-LT"/>
        </w:rPr>
        <w:t> </w:t>
      </w:r>
      <w:r w:rsidRPr="0066095A">
        <w:rPr>
          <w:rFonts w:ascii="Times New Roman" w:eastAsia="Times New Roman" w:hAnsi="Times New Roman" w:cs="Times New Roman"/>
          <w:bCs/>
          <w:lang w:val="lt-LT"/>
        </w:rPr>
        <w:t>-</w:t>
      </w:r>
      <w:r w:rsidR="00F86378" w:rsidRPr="0066095A">
        <w:rPr>
          <w:rFonts w:ascii="Times New Roman" w:eastAsia="Times New Roman" w:hAnsi="Times New Roman" w:cs="Times New Roman"/>
          <w:bCs/>
          <w:lang w:val="lt-LT"/>
        </w:rPr>
        <w:t> </w:t>
      </w:r>
      <w:r w:rsidRPr="0066095A">
        <w:rPr>
          <w:rFonts w:ascii="Times New Roman" w:eastAsia="Times New Roman" w:hAnsi="Times New Roman" w:cs="Times New Roman"/>
          <w:bCs/>
          <w:lang w:val="lt-LT"/>
        </w:rPr>
        <w:t>LT/1/08/1039/001</w:t>
      </w:r>
    </w:p>
    <w:p w14:paraId="7F8C3D95" w14:textId="77777777" w:rsidR="007C13F8" w:rsidRPr="0066095A" w:rsidRDefault="007C13F8" w:rsidP="007C13F8">
      <w:pPr>
        <w:tabs>
          <w:tab w:val="left" w:pos="567"/>
        </w:tabs>
        <w:spacing w:after="0" w:line="260" w:lineRule="exact"/>
        <w:rPr>
          <w:rFonts w:ascii="Times New Roman" w:eastAsia="Times New Roman" w:hAnsi="Times New Roman" w:cs="Times New Roman"/>
          <w:bCs/>
          <w:lang w:val="lt-LT"/>
        </w:rPr>
      </w:pPr>
      <w:r w:rsidRPr="0066095A">
        <w:rPr>
          <w:rFonts w:ascii="Times New Roman" w:eastAsia="Times New Roman" w:hAnsi="Times New Roman" w:cs="Times New Roman"/>
          <w:bCs/>
          <w:lang w:val="lt-LT"/>
        </w:rPr>
        <w:t>16,7 ml</w:t>
      </w:r>
      <w:r w:rsidR="00F86378" w:rsidRPr="0066095A">
        <w:rPr>
          <w:rFonts w:ascii="Times New Roman" w:eastAsia="Times New Roman" w:hAnsi="Times New Roman" w:cs="Times New Roman"/>
          <w:bCs/>
          <w:lang w:val="lt-LT"/>
        </w:rPr>
        <w:t> </w:t>
      </w:r>
      <w:r w:rsidRPr="0066095A">
        <w:rPr>
          <w:rFonts w:ascii="Times New Roman" w:eastAsia="Times New Roman" w:hAnsi="Times New Roman" w:cs="Times New Roman"/>
          <w:bCs/>
          <w:lang w:val="lt-LT"/>
        </w:rPr>
        <w:t>-</w:t>
      </w:r>
      <w:r w:rsidR="00F86378" w:rsidRPr="0066095A">
        <w:rPr>
          <w:rFonts w:ascii="Times New Roman" w:eastAsia="Times New Roman" w:hAnsi="Times New Roman" w:cs="Times New Roman"/>
          <w:bCs/>
          <w:lang w:val="lt-LT"/>
        </w:rPr>
        <w:t> </w:t>
      </w:r>
      <w:r w:rsidRPr="0066095A">
        <w:rPr>
          <w:rFonts w:ascii="Times New Roman" w:eastAsia="Times New Roman" w:hAnsi="Times New Roman" w:cs="Times New Roman"/>
          <w:bCs/>
          <w:lang w:val="lt-LT"/>
        </w:rPr>
        <w:t>LT/1/08/1039/002</w:t>
      </w:r>
    </w:p>
    <w:p w14:paraId="422385E0" w14:textId="77777777" w:rsidR="007C13F8" w:rsidRPr="0066095A" w:rsidRDefault="007C13F8" w:rsidP="007C13F8">
      <w:pPr>
        <w:tabs>
          <w:tab w:val="left" w:pos="567"/>
        </w:tabs>
        <w:spacing w:after="0" w:line="260" w:lineRule="exact"/>
        <w:rPr>
          <w:rFonts w:ascii="Times New Roman" w:eastAsia="Times New Roman" w:hAnsi="Times New Roman" w:cs="Times New Roman"/>
          <w:bCs/>
          <w:lang w:val="lt-LT"/>
        </w:rPr>
      </w:pPr>
      <w:r w:rsidRPr="0066095A">
        <w:rPr>
          <w:rFonts w:ascii="Times New Roman" w:eastAsia="Times New Roman" w:hAnsi="Times New Roman" w:cs="Times New Roman"/>
          <w:bCs/>
          <w:lang w:val="lt-LT"/>
        </w:rPr>
        <w:t>25 ml</w:t>
      </w:r>
      <w:r w:rsidR="00F86378" w:rsidRPr="0066095A">
        <w:rPr>
          <w:rFonts w:ascii="Times New Roman" w:eastAsia="Times New Roman" w:hAnsi="Times New Roman" w:cs="Times New Roman"/>
          <w:bCs/>
          <w:lang w:val="lt-LT"/>
        </w:rPr>
        <w:t> </w:t>
      </w:r>
      <w:r w:rsidRPr="0066095A">
        <w:rPr>
          <w:rFonts w:ascii="Times New Roman" w:eastAsia="Times New Roman" w:hAnsi="Times New Roman" w:cs="Times New Roman"/>
          <w:bCs/>
          <w:lang w:val="lt-LT"/>
        </w:rPr>
        <w:t>-</w:t>
      </w:r>
      <w:r w:rsidR="00F86378" w:rsidRPr="0066095A">
        <w:rPr>
          <w:rFonts w:ascii="Times New Roman" w:eastAsia="Times New Roman" w:hAnsi="Times New Roman" w:cs="Times New Roman"/>
          <w:bCs/>
          <w:lang w:val="lt-LT"/>
        </w:rPr>
        <w:t> </w:t>
      </w:r>
      <w:r w:rsidRPr="0066095A">
        <w:rPr>
          <w:rFonts w:ascii="Times New Roman" w:eastAsia="Times New Roman" w:hAnsi="Times New Roman" w:cs="Times New Roman"/>
          <w:bCs/>
          <w:lang w:val="lt-LT"/>
        </w:rPr>
        <w:t>LT/1/08/1039/003</w:t>
      </w:r>
    </w:p>
    <w:p w14:paraId="67D3A8E1" w14:textId="77777777" w:rsidR="007C13F8" w:rsidRPr="0066095A" w:rsidRDefault="007C13F8" w:rsidP="007C13F8">
      <w:pPr>
        <w:tabs>
          <w:tab w:val="left" w:pos="567"/>
        </w:tabs>
        <w:spacing w:after="0" w:line="260" w:lineRule="exact"/>
        <w:rPr>
          <w:rFonts w:ascii="Times New Roman" w:eastAsia="Times New Roman" w:hAnsi="Times New Roman" w:cs="Times New Roman"/>
          <w:bCs/>
          <w:lang w:val="lt-LT"/>
        </w:rPr>
      </w:pPr>
      <w:r w:rsidRPr="0066095A">
        <w:rPr>
          <w:rFonts w:ascii="Times New Roman" w:eastAsia="Times New Roman" w:hAnsi="Times New Roman" w:cs="Times New Roman"/>
          <w:bCs/>
          <w:lang w:val="lt-LT"/>
        </w:rPr>
        <w:t>50 ml</w:t>
      </w:r>
      <w:r w:rsidR="00F86378" w:rsidRPr="0066095A">
        <w:rPr>
          <w:rFonts w:ascii="Times New Roman" w:eastAsia="Times New Roman" w:hAnsi="Times New Roman" w:cs="Times New Roman"/>
          <w:bCs/>
          <w:lang w:val="lt-LT"/>
        </w:rPr>
        <w:t> </w:t>
      </w:r>
      <w:r w:rsidRPr="0066095A">
        <w:rPr>
          <w:rFonts w:ascii="Times New Roman" w:eastAsia="Times New Roman" w:hAnsi="Times New Roman" w:cs="Times New Roman"/>
          <w:bCs/>
          <w:lang w:val="lt-LT"/>
        </w:rPr>
        <w:t>-</w:t>
      </w:r>
      <w:r w:rsidR="00F86378" w:rsidRPr="0066095A">
        <w:rPr>
          <w:rFonts w:ascii="Times New Roman" w:eastAsia="Times New Roman" w:hAnsi="Times New Roman" w:cs="Times New Roman"/>
          <w:bCs/>
          <w:lang w:val="lt-LT"/>
        </w:rPr>
        <w:t> </w:t>
      </w:r>
      <w:r w:rsidRPr="0066095A">
        <w:rPr>
          <w:rFonts w:ascii="Times New Roman" w:eastAsia="Times New Roman" w:hAnsi="Times New Roman" w:cs="Times New Roman"/>
          <w:bCs/>
          <w:lang w:val="lt-LT"/>
        </w:rPr>
        <w:t>LT/1/08/1039/004</w:t>
      </w:r>
    </w:p>
    <w:p w14:paraId="3E02BD05" w14:textId="77777777" w:rsidR="007C13F8" w:rsidRPr="0066095A" w:rsidRDefault="007C13F8" w:rsidP="007C13F8">
      <w:pPr>
        <w:spacing w:after="0" w:line="240" w:lineRule="auto"/>
        <w:rPr>
          <w:rFonts w:ascii="Times New Roman" w:eastAsia="Times New Roman" w:hAnsi="Times New Roman" w:cs="Times New Roman"/>
          <w:lang w:val="lt-LT"/>
        </w:rPr>
      </w:pPr>
    </w:p>
    <w:p w14:paraId="0A1A3745" w14:textId="77777777" w:rsidR="007C13F8" w:rsidRPr="0066095A" w:rsidRDefault="007C13F8" w:rsidP="007C13F8">
      <w:pPr>
        <w:spacing w:after="0" w:line="240" w:lineRule="auto"/>
        <w:rPr>
          <w:rFonts w:ascii="Times New Roman" w:eastAsia="Times New Roman" w:hAnsi="Times New Roman" w:cs="Times New Roman"/>
          <w:lang w:val="lt-LT"/>
        </w:rPr>
      </w:pPr>
    </w:p>
    <w:p w14:paraId="2AC70C5D" w14:textId="77777777" w:rsidR="007C13F8" w:rsidRPr="0066095A" w:rsidRDefault="007C13F8" w:rsidP="007C13F8">
      <w:pPr>
        <w:spacing w:after="0" w:line="240" w:lineRule="auto"/>
        <w:ind w:left="567" w:hanging="567"/>
        <w:rPr>
          <w:rFonts w:ascii="Times New Roman" w:eastAsia="Times New Roman" w:hAnsi="Times New Roman" w:cs="Times New Roman"/>
          <w:lang w:val="lt-LT"/>
        </w:rPr>
      </w:pPr>
      <w:r w:rsidRPr="0066095A">
        <w:rPr>
          <w:rFonts w:ascii="Times New Roman" w:eastAsia="Times New Roman" w:hAnsi="Times New Roman" w:cs="Times New Roman"/>
          <w:b/>
          <w:lang w:val="lt-LT"/>
        </w:rPr>
        <w:t>9.</w:t>
      </w:r>
      <w:r w:rsidRPr="0066095A">
        <w:rPr>
          <w:rFonts w:ascii="Times New Roman" w:eastAsia="Times New Roman" w:hAnsi="Times New Roman" w:cs="Times New Roman"/>
          <w:b/>
          <w:lang w:val="lt-LT"/>
        </w:rPr>
        <w:tab/>
      </w:r>
      <w:r w:rsidR="00C65C64" w:rsidRPr="0066095A">
        <w:rPr>
          <w:rFonts w:ascii="Times New Roman" w:eastAsia="Times New Roman" w:hAnsi="Times New Roman" w:cs="Times New Roman"/>
          <w:b/>
          <w:lang w:val="lt-LT"/>
        </w:rPr>
        <w:t>REGISTRAVIMO / PERREGISTRAVIMO</w:t>
      </w:r>
      <w:r w:rsidRPr="0066095A">
        <w:rPr>
          <w:rFonts w:ascii="Times New Roman" w:eastAsia="Times New Roman" w:hAnsi="Times New Roman" w:cs="Times New Roman"/>
          <w:b/>
          <w:lang w:val="lt-LT"/>
        </w:rPr>
        <w:t xml:space="preserve"> DATA</w:t>
      </w:r>
    </w:p>
    <w:p w14:paraId="31320B67" w14:textId="77777777" w:rsidR="007C13F8" w:rsidRPr="0066095A" w:rsidRDefault="007C13F8" w:rsidP="007C13F8">
      <w:pPr>
        <w:spacing w:after="0" w:line="240" w:lineRule="auto"/>
        <w:rPr>
          <w:rFonts w:ascii="Times New Roman" w:eastAsia="Times New Roman" w:hAnsi="Times New Roman" w:cs="Times New Roman"/>
          <w:lang w:val="lt-LT"/>
        </w:rPr>
      </w:pPr>
    </w:p>
    <w:p w14:paraId="67EC2A0F" w14:textId="77777777" w:rsidR="007C13F8" w:rsidRPr="0066095A" w:rsidRDefault="00C65C64" w:rsidP="007C13F8">
      <w:pPr>
        <w:spacing w:after="0" w:line="240" w:lineRule="auto"/>
        <w:rPr>
          <w:rFonts w:ascii="Times New Roman" w:eastAsia="Times New Roman" w:hAnsi="Times New Roman" w:cs="Times New Roman"/>
          <w:lang w:val="lt-LT"/>
        </w:rPr>
      </w:pPr>
      <w:r w:rsidRPr="0066095A">
        <w:rPr>
          <w:rFonts w:ascii="Times New Roman" w:eastAsia="Times New Roman" w:hAnsi="Times New Roman" w:cs="Times New Roman"/>
          <w:noProof/>
          <w:lang w:val="lt-LT"/>
        </w:rPr>
        <w:t>Registravimo data</w:t>
      </w:r>
      <w:r w:rsidR="007C13F8" w:rsidRPr="0066095A">
        <w:rPr>
          <w:rFonts w:ascii="Times New Roman" w:eastAsia="Times New Roman" w:hAnsi="Times New Roman" w:cs="Times New Roman"/>
          <w:noProof/>
          <w:lang w:val="lt-LT"/>
        </w:rPr>
        <w:t xml:space="preserve"> 2008 m. kovo 06 d.</w:t>
      </w:r>
    </w:p>
    <w:p w14:paraId="6A1671C4" w14:textId="77777777" w:rsidR="007C13F8" w:rsidRPr="0066095A" w:rsidRDefault="00C65C64" w:rsidP="007C13F8">
      <w:pPr>
        <w:spacing w:after="0" w:line="240" w:lineRule="auto"/>
        <w:rPr>
          <w:rFonts w:ascii="Times New Roman" w:eastAsia="Calibri" w:hAnsi="Times New Roman" w:cs="Times New Roman"/>
          <w:snapToGrid w:val="0"/>
          <w:lang w:val="lt-LT"/>
        </w:rPr>
      </w:pPr>
      <w:r w:rsidRPr="0066095A">
        <w:rPr>
          <w:rFonts w:ascii="Times New Roman" w:eastAsia="Calibri" w:hAnsi="Times New Roman" w:cs="Times New Roman"/>
          <w:noProof/>
          <w:lang w:val="lt-LT"/>
        </w:rPr>
        <w:t>Paskutinio perregistravimo data</w:t>
      </w:r>
      <w:r w:rsidR="007C13F8" w:rsidRPr="0066095A">
        <w:rPr>
          <w:rFonts w:ascii="Times New Roman" w:eastAsia="Calibri" w:hAnsi="Times New Roman" w:cs="Times New Roman"/>
          <w:noProof/>
          <w:lang w:val="lt-LT"/>
        </w:rPr>
        <w:t xml:space="preserve"> </w:t>
      </w:r>
      <w:r w:rsidR="007C13F8" w:rsidRPr="0066095A">
        <w:rPr>
          <w:rFonts w:ascii="Times New Roman" w:eastAsia="Calibri" w:hAnsi="Times New Roman" w:cs="Times New Roman"/>
          <w:snapToGrid w:val="0"/>
          <w:lang w:val="lt-LT"/>
        </w:rPr>
        <w:t>2013</w:t>
      </w:r>
      <w:r w:rsidR="00F86378" w:rsidRPr="0066095A">
        <w:rPr>
          <w:rFonts w:ascii="Times New Roman" w:eastAsia="Calibri" w:hAnsi="Times New Roman" w:cs="Times New Roman"/>
          <w:snapToGrid w:val="0"/>
          <w:lang w:val="lt-LT"/>
        </w:rPr>
        <w:t> </w:t>
      </w:r>
      <w:r w:rsidR="007C13F8" w:rsidRPr="0066095A">
        <w:rPr>
          <w:rFonts w:ascii="Times New Roman" w:eastAsia="Calibri" w:hAnsi="Times New Roman" w:cs="Times New Roman"/>
          <w:snapToGrid w:val="0"/>
          <w:lang w:val="lt-LT"/>
        </w:rPr>
        <w:t>m. spalio 31</w:t>
      </w:r>
      <w:r w:rsidR="00F86378" w:rsidRPr="0066095A">
        <w:rPr>
          <w:rFonts w:ascii="Times New Roman" w:eastAsia="Calibri" w:hAnsi="Times New Roman" w:cs="Times New Roman"/>
          <w:snapToGrid w:val="0"/>
          <w:lang w:val="lt-LT"/>
        </w:rPr>
        <w:t> </w:t>
      </w:r>
      <w:r w:rsidR="007C13F8" w:rsidRPr="0066095A">
        <w:rPr>
          <w:rFonts w:ascii="Times New Roman" w:eastAsia="Calibri" w:hAnsi="Times New Roman" w:cs="Times New Roman"/>
          <w:snapToGrid w:val="0"/>
          <w:lang w:val="lt-LT"/>
        </w:rPr>
        <w:t>d.</w:t>
      </w:r>
    </w:p>
    <w:p w14:paraId="7A1750C1" w14:textId="77777777" w:rsidR="007C13F8" w:rsidRPr="0066095A" w:rsidRDefault="007C13F8" w:rsidP="007C13F8">
      <w:pPr>
        <w:spacing w:after="0" w:line="240" w:lineRule="auto"/>
        <w:rPr>
          <w:rFonts w:ascii="Times New Roman" w:eastAsia="Times New Roman" w:hAnsi="Times New Roman" w:cs="Times New Roman"/>
          <w:lang w:val="lt-LT"/>
        </w:rPr>
      </w:pPr>
    </w:p>
    <w:p w14:paraId="6B81F32C" w14:textId="77777777" w:rsidR="007C13F8" w:rsidRPr="0066095A" w:rsidRDefault="007C13F8" w:rsidP="007C13F8">
      <w:pPr>
        <w:spacing w:after="0" w:line="240" w:lineRule="auto"/>
        <w:rPr>
          <w:rFonts w:ascii="Times New Roman" w:eastAsia="Times New Roman" w:hAnsi="Times New Roman" w:cs="Times New Roman"/>
          <w:lang w:val="lt-LT"/>
        </w:rPr>
      </w:pPr>
    </w:p>
    <w:p w14:paraId="735AD0F3" w14:textId="77777777" w:rsidR="007C13F8" w:rsidRPr="0066095A" w:rsidRDefault="007C13F8" w:rsidP="007C13F8">
      <w:pPr>
        <w:spacing w:after="0" w:line="240" w:lineRule="auto"/>
        <w:ind w:left="567" w:hanging="567"/>
        <w:rPr>
          <w:rFonts w:ascii="Times New Roman" w:eastAsia="Times New Roman" w:hAnsi="Times New Roman" w:cs="Times New Roman"/>
          <w:b/>
          <w:lang w:val="lt-LT"/>
        </w:rPr>
      </w:pPr>
      <w:r w:rsidRPr="0066095A">
        <w:rPr>
          <w:rFonts w:ascii="Times New Roman" w:eastAsia="Times New Roman" w:hAnsi="Times New Roman" w:cs="Times New Roman"/>
          <w:b/>
          <w:lang w:val="lt-LT"/>
        </w:rPr>
        <w:t>10.</w:t>
      </w:r>
      <w:r w:rsidRPr="0066095A">
        <w:rPr>
          <w:rFonts w:ascii="Times New Roman" w:eastAsia="Times New Roman" w:hAnsi="Times New Roman" w:cs="Times New Roman"/>
          <w:b/>
          <w:lang w:val="lt-LT"/>
        </w:rPr>
        <w:tab/>
      </w:r>
      <w:r w:rsidRPr="0066095A">
        <w:rPr>
          <w:rFonts w:ascii="Times New Roman" w:eastAsia="Times New Roman" w:hAnsi="Times New Roman" w:cs="Times New Roman"/>
          <w:b/>
          <w:caps/>
          <w:lang w:val="lt-LT"/>
        </w:rPr>
        <w:t>teksto peržiūros data</w:t>
      </w:r>
    </w:p>
    <w:p w14:paraId="7E0EDEC1" w14:textId="77777777" w:rsidR="007C13F8" w:rsidRPr="0066095A" w:rsidRDefault="007C13F8" w:rsidP="007C13F8">
      <w:pPr>
        <w:spacing w:after="0" w:line="240" w:lineRule="auto"/>
        <w:rPr>
          <w:rFonts w:ascii="Times New Roman" w:eastAsia="Times New Roman" w:hAnsi="Times New Roman" w:cs="Times New Roman"/>
          <w:lang w:val="lt-LT"/>
        </w:rPr>
      </w:pPr>
    </w:p>
    <w:p w14:paraId="1B848249" w14:textId="77777777" w:rsidR="00816848" w:rsidRPr="0066095A" w:rsidRDefault="00816848" w:rsidP="007C13F8">
      <w:pPr>
        <w:spacing w:after="0" w:line="240" w:lineRule="auto"/>
        <w:rPr>
          <w:rFonts w:ascii="Times New Roman" w:eastAsia="Times New Roman" w:hAnsi="Times New Roman" w:cs="Times New Roman"/>
          <w:lang w:val="lt-LT"/>
        </w:rPr>
      </w:pPr>
      <w:r w:rsidRPr="0066095A">
        <w:rPr>
          <w:rFonts w:ascii="Times New Roman" w:eastAsia="Times New Roman" w:hAnsi="Times New Roman" w:cs="Times New Roman"/>
          <w:lang w:val="lt-LT"/>
        </w:rPr>
        <w:t xml:space="preserve">2017 m. vasario </w:t>
      </w:r>
      <w:r w:rsidR="004C6110" w:rsidRPr="0066095A">
        <w:rPr>
          <w:rFonts w:ascii="Times New Roman" w:eastAsia="Times New Roman" w:hAnsi="Times New Roman" w:cs="Times New Roman"/>
          <w:lang w:val="lt-LT"/>
        </w:rPr>
        <w:t>2</w:t>
      </w:r>
      <w:r w:rsidR="00C1157F" w:rsidRPr="0066095A">
        <w:rPr>
          <w:rFonts w:ascii="Times New Roman" w:eastAsia="Times New Roman" w:hAnsi="Times New Roman" w:cs="Times New Roman"/>
          <w:lang w:val="lt-LT"/>
        </w:rPr>
        <w:t>3</w:t>
      </w:r>
      <w:r w:rsidRPr="0066095A">
        <w:rPr>
          <w:rFonts w:ascii="Times New Roman" w:eastAsia="Times New Roman" w:hAnsi="Times New Roman" w:cs="Times New Roman"/>
          <w:lang w:val="lt-LT"/>
        </w:rPr>
        <w:t xml:space="preserve"> d.</w:t>
      </w:r>
    </w:p>
    <w:p w14:paraId="4586DAD9" w14:textId="77777777" w:rsidR="007C13F8" w:rsidRPr="0066095A" w:rsidRDefault="007C13F8" w:rsidP="007C13F8">
      <w:pPr>
        <w:spacing w:after="0" w:line="240" w:lineRule="auto"/>
        <w:rPr>
          <w:rFonts w:ascii="Times New Roman" w:eastAsia="Times New Roman" w:hAnsi="Times New Roman" w:cs="Times New Roman"/>
          <w:lang w:val="lt-LT"/>
        </w:rPr>
      </w:pPr>
    </w:p>
    <w:p w14:paraId="618696BD" w14:textId="77777777" w:rsidR="007C13F8" w:rsidRPr="0066095A" w:rsidRDefault="007C13F8" w:rsidP="007C13F8">
      <w:pPr>
        <w:spacing w:after="0" w:line="240" w:lineRule="auto"/>
        <w:rPr>
          <w:rFonts w:ascii="Times New Roman" w:eastAsia="Times New Roman" w:hAnsi="Times New Roman" w:cs="Times New Roman"/>
          <w:lang w:val="lt-LT"/>
        </w:rPr>
      </w:pPr>
      <w:r w:rsidRPr="0066095A">
        <w:rPr>
          <w:rFonts w:ascii="Times New Roman" w:eastAsia="Times New Roman" w:hAnsi="Times New Roman" w:cs="Times New Roman"/>
          <w:noProof/>
          <w:lang w:val="lt-LT"/>
        </w:rPr>
        <w:t>Išsami informacija apie šį vaistinį preparatą pateikiama Valstybinės vaistų kontrolės tarnybos prie Lietuvos Respublikos sveikatos apsaugos ministerijos tinklalapyje</w:t>
      </w:r>
      <w:r w:rsidRPr="0066095A">
        <w:rPr>
          <w:rFonts w:ascii="Times New Roman" w:eastAsia="Times New Roman" w:hAnsi="Times New Roman" w:cs="Times New Roman"/>
          <w:i/>
          <w:noProof/>
          <w:lang w:val="lt-LT"/>
        </w:rPr>
        <w:t xml:space="preserve"> </w:t>
      </w:r>
      <w:hyperlink r:id="rId12" w:history="1">
        <w:r w:rsidRPr="0066095A">
          <w:rPr>
            <w:rFonts w:ascii="Times New Roman" w:eastAsia="Times New Roman" w:hAnsi="Times New Roman" w:cs="Times New Roman"/>
            <w:color w:val="0000FF"/>
            <w:u w:val="single"/>
            <w:lang w:val="lt-LT"/>
          </w:rPr>
          <w:t>http://www.vvkt.lt/</w:t>
        </w:r>
      </w:hyperlink>
      <w:r w:rsidR="00F86378" w:rsidRPr="0066095A">
        <w:rPr>
          <w:rFonts w:ascii="Times New Roman" w:eastAsia="Times New Roman" w:hAnsi="Times New Roman" w:cs="Times New Roman"/>
          <w:color w:val="000000" w:themeColor="text1"/>
          <w:u w:val="single"/>
          <w:lang w:val="lt-LT"/>
        </w:rPr>
        <w:t>.</w:t>
      </w:r>
    </w:p>
    <w:p w14:paraId="0351BDAF" w14:textId="77777777" w:rsidR="007C13F8" w:rsidRPr="0066095A" w:rsidRDefault="007C13F8" w:rsidP="007C13F8">
      <w:pPr>
        <w:spacing w:after="0" w:line="240" w:lineRule="auto"/>
        <w:rPr>
          <w:rFonts w:ascii="Times New Roman" w:eastAsia="Times New Roman" w:hAnsi="Times New Roman" w:cs="Times New Roman"/>
          <w:b/>
          <w:i/>
          <w:lang w:val="lt-LT"/>
        </w:rPr>
      </w:pPr>
    </w:p>
    <w:p w14:paraId="71E6A110" w14:textId="77777777" w:rsidR="007C13F8" w:rsidRPr="0066095A" w:rsidRDefault="007C13F8" w:rsidP="007C13F8">
      <w:pPr>
        <w:spacing w:after="0" w:line="240" w:lineRule="auto"/>
        <w:rPr>
          <w:rFonts w:ascii="Times New Roman" w:eastAsia="Times New Roman" w:hAnsi="Times New Roman" w:cs="Times New Roman"/>
          <w:b/>
          <w:i/>
          <w:lang w:val="lt-LT"/>
        </w:rPr>
      </w:pPr>
    </w:p>
    <w:p w14:paraId="37BDCF63" w14:textId="77777777" w:rsidR="007C13F8" w:rsidRPr="0066095A" w:rsidRDefault="007C13F8" w:rsidP="007C13F8">
      <w:pPr>
        <w:tabs>
          <w:tab w:val="left" w:pos="567"/>
        </w:tabs>
        <w:spacing w:after="0" w:line="260" w:lineRule="exact"/>
        <w:rPr>
          <w:rFonts w:ascii="Times New Roman" w:eastAsia="Times New Roman" w:hAnsi="Times New Roman" w:cs="Times New Roman"/>
          <w:noProof/>
          <w:lang w:val="lt-LT"/>
        </w:rPr>
      </w:pPr>
    </w:p>
    <w:p w14:paraId="07C9DB04" w14:textId="77777777" w:rsidR="007C13F8" w:rsidRPr="0066095A" w:rsidRDefault="007C13F8" w:rsidP="007C13F8">
      <w:pPr>
        <w:tabs>
          <w:tab w:val="left" w:pos="567"/>
        </w:tabs>
        <w:spacing w:after="0" w:line="260" w:lineRule="exact"/>
        <w:rPr>
          <w:rFonts w:ascii="Times New Roman" w:eastAsia="Times New Roman" w:hAnsi="Times New Roman" w:cs="Times New Roman"/>
          <w:noProof/>
          <w:lang w:val="lt-LT"/>
        </w:rPr>
      </w:pPr>
    </w:p>
    <w:p w14:paraId="65E3D7F5" w14:textId="77777777" w:rsidR="007C13F8" w:rsidRPr="0066095A" w:rsidRDefault="007C13F8" w:rsidP="007C13F8">
      <w:pPr>
        <w:tabs>
          <w:tab w:val="left" w:pos="567"/>
        </w:tabs>
        <w:spacing w:after="0" w:line="260" w:lineRule="exact"/>
        <w:rPr>
          <w:rFonts w:ascii="Times New Roman" w:eastAsia="Times New Roman" w:hAnsi="Times New Roman" w:cs="Times New Roman"/>
          <w:noProof/>
          <w:lang w:val="lt-LT"/>
        </w:rPr>
      </w:pPr>
    </w:p>
    <w:p w14:paraId="70E0B1FC" w14:textId="77777777" w:rsidR="007C13F8" w:rsidRPr="0066095A" w:rsidRDefault="007C13F8" w:rsidP="007C13F8">
      <w:pPr>
        <w:tabs>
          <w:tab w:val="left" w:pos="567"/>
        </w:tabs>
        <w:spacing w:after="0" w:line="260" w:lineRule="exact"/>
        <w:rPr>
          <w:rFonts w:ascii="Times New Roman" w:eastAsia="Times New Roman" w:hAnsi="Times New Roman" w:cs="Times New Roman"/>
          <w:noProof/>
          <w:lang w:val="lt-LT"/>
        </w:rPr>
      </w:pPr>
    </w:p>
    <w:p w14:paraId="77190488" w14:textId="77777777" w:rsidR="007C13F8" w:rsidRPr="0066095A" w:rsidRDefault="007C13F8" w:rsidP="007C13F8">
      <w:pPr>
        <w:tabs>
          <w:tab w:val="left" w:pos="567"/>
        </w:tabs>
        <w:spacing w:after="0" w:line="260" w:lineRule="exact"/>
        <w:rPr>
          <w:rFonts w:ascii="Times New Roman" w:eastAsia="Times New Roman" w:hAnsi="Times New Roman" w:cs="Times New Roman"/>
          <w:noProof/>
          <w:lang w:val="lt-LT"/>
        </w:rPr>
      </w:pPr>
    </w:p>
    <w:p w14:paraId="15CFDC81" w14:textId="77777777" w:rsidR="007C13F8" w:rsidRPr="0066095A" w:rsidRDefault="007C13F8" w:rsidP="007C13F8">
      <w:pPr>
        <w:tabs>
          <w:tab w:val="left" w:pos="567"/>
        </w:tabs>
        <w:spacing w:after="0" w:line="260" w:lineRule="exact"/>
        <w:rPr>
          <w:rFonts w:ascii="Times New Roman" w:eastAsia="Times New Roman" w:hAnsi="Times New Roman" w:cs="Times New Roman"/>
          <w:noProof/>
          <w:lang w:val="lt-LT"/>
        </w:rPr>
      </w:pPr>
    </w:p>
    <w:p w14:paraId="624B0785" w14:textId="77777777" w:rsidR="007C13F8" w:rsidRPr="0066095A" w:rsidRDefault="007C13F8" w:rsidP="007C13F8">
      <w:pPr>
        <w:tabs>
          <w:tab w:val="left" w:pos="567"/>
        </w:tabs>
        <w:spacing w:after="0" w:line="260" w:lineRule="exact"/>
        <w:rPr>
          <w:rFonts w:ascii="Times New Roman" w:eastAsia="Times New Roman" w:hAnsi="Times New Roman" w:cs="Times New Roman"/>
          <w:noProof/>
          <w:lang w:val="lt-LT"/>
        </w:rPr>
      </w:pPr>
    </w:p>
    <w:p w14:paraId="736C5E2B" w14:textId="77777777" w:rsidR="007C13F8" w:rsidRPr="0066095A" w:rsidRDefault="007C13F8" w:rsidP="007C13F8">
      <w:pPr>
        <w:tabs>
          <w:tab w:val="left" w:pos="567"/>
        </w:tabs>
        <w:spacing w:after="0" w:line="260" w:lineRule="exact"/>
        <w:rPr>
          <w:rFonts w:ascii="Times New Roman" w:eastAsia="Times New Roman" w:hAnsi="Times New Roman" w:cs="Times New Roman"/>
          <w:noProof/>
          <w:lang w:val="lt-LT"/>
        </w:rPr>
      </w:pPr>
    </w:p>
    <w:p w14:paraId="1F658432" w14:textId="77777777" w:rsidR="007C13F8" w:rsidRPr="0066095A" w:rsidRDefault="007C13F8" w:rsidP="007C13F8">
      <w:pPr>
        <w:tabs>
          <w:tab w:val="left" w:pos="567"/>
        </w:tabs>
        <w:spacing w:after="0" w:line="260" w:lineRule="exact"/>
        <w:rPr>
          <w:rFonts w:ascii="Times New Roman" w:eastAsia="Times New Roman" w:hAnsi="Times New Roman" w:cs="Times New Roman"/>
          <w:noProof/>
          <w:lang w:val="lt-LT"/>
        </w:rPr>
      </w:pPr>
    </w:p>
    <w:p w14:paraId="148D2D49" w14:textId="77777777" w:rsidR="007C13F8" w:rsidRPr="0066095A" w:rsidRDefault="007C13F8" w:rsidP="007C13F8">
      <w:pPr>
        <w:tabs>
          <w:tab w:val="left" w:pos="567"/>
        </w:tabs>
        <w:spacing w:after="0" w:line="260" w:lineRule="exact"/>
        <w:rPr>
          <w:rFonts w:ascii="Times New Roman" w:eastAsia="Times New Roman" w:hAnsi="Times New Roman" w:cs="Times New Roman"/>
          <w:noProof/>
          <w:lang w:val="lt-LT"/>
        </w:rPr>
      </w:pPr>
    </w:p>
    <w:p w14:paraId="070F0910" w14:textId="77777777" w:rsidR="007C13F8" w:rsidRPr="0066095A" w:rsidRDefault="007C13F8" w:rsidP="007C13F8">
      <w:pPr>
        <w:tabs>
          <w:tab w:val="left" w:pos="567"/>
        </w:tabs>
        <w:spacing w:after="0" w:line="260" w:lineRule="exact"/>
        <w:rPr>
          <w:rFonts w:ascii="Times New Roman" w:eastAsia="Times New Roman" w:hAnsi="Times New Roman" w:cs="Times New Roman"/>
          <w:noProof/>
          <w:lang w:val="lt-LT"/>
        </w:rPr>
      </w:pPr>
    </w:p>
    <w:p w14:paraId="66DB5F7C" w14:textId="77777777" w:rsidR="007C13F8" w:rsidRPr="0066095A" w:rsidRDefault="007C13F8" w:rsidP="007C13F8">
      <w:pPr>
        <w:tabs>
          <w:tab w:val="left" w:pos="567"/>
        </w:tabs>
        <w:spacing w:after="0" w:line="260" w:lineRule="exact"/>
        <w:rPr>
          <w:rFonts w:ascii="Times New Roman" w:eastAsia="Times New Roman" w:hAnsi="Times New Roman" w:cs="Times New Roman"/>
          <w:noProof/>
          <w:lang w:val="lt-LT"/>
        </w:rPr>
      </w:pPr>
    </w:p>
    <w:p w14:paraId="08EB0C7D" w14:textId="77777777" w:rsidR="007C13F8" w:rsidRPr="0066095A" w:rsidRDefault="007C13F8" w:rsidP="007C13F8">
      <w:pPr>
        <w:tabs>
          <w:tab w:val="left" w:pos="567"/>
        </w:tabs>
        <w:spacing w:after="0" w:line="260" w:lineRule="exact"/>
        <w:rPr>
          <w:rFonts w:ascii="Times New Roman" w:eastAsia="Times New Roman" w:hAnsi="Times New Roman" w:cs="Times New Roman"/>
          <w:noProof/>
          <w:lang w:val="lt-LT"/>
        </w:rPr>
      </w:pPr>
    </w:p>
    <w:p w14:paraId="3C4AD53A" w14:textId="77777777" w:rsidR="007C13F8" w:rsidRPr="0066095A" w:rsidRDefault="007C13F8" w:rsidP="007C13F8">
      <w:pPr>
        <w:tabs>
          <w:tab w:val="left" w:pos="567"/>
        </w:tabs>
        <w:spacing w:after="0" w:line="260" w:lineRule="exact"/>
        <w:rPr>
          <w:rFonts w:ascii="Times New Roman" w:eastAsia="Times New Roman" w:hAnsi="Times New Roman" w:cs="Times New Roman"/>
          <w:noProof/>
          <w:lang w:val="lt-LT"/>
        </w:rPr>
      </w:pPr>
    </w:p>
    <w:p w14:paraId="1DE2E64B" w14:textId="77777777" w:rsidR="007C13F8" w:rsidRPr="0066095A" w:rsidRDefault="007C13F8" w:rsidP="007C13F8">
      <w:pPr>
        <w:tabs>
          <w:tab w:val="left" w:pos="567"/>
        </w:tabs>
        <w:spacing w:after="0" w:line="260" w:lineRule="exact"/>
        <w:rPr>
          <w:rFonts w:ascii="Times New Roman" w:eastAsia="Times New Roman" w:hAnsi="Times New Roman" w:cs="Times New Roman"/>
          <w:noProof/>
          <w:lang w:val="lt-LT"/>
        </w:rPr>
      </w:pPr>
    </w:p>
    <w:p w14:paraId="24A98505" w14:textId="77777777" w:rsidR="007C13F8" w:rsidRPr="0066095A" w:rsidRDefault="007C13F8" w:rsidP="007C13F8">
      <w:pPr>
        <w:tabs>
          <w:tab w:val="left" w:pos="567"/>
        </w:tabs>
        <w:spacing w:after="0" w:line="260" w:lineRule="exact"/>
        <w:rPr>
          <w:rFonts w:ascii="Times New Roman" w:eastAsia="Times New Roman" w:hAnsi="Times New Roman" w:cs="Times New Roman"/>
          <w:noProof/>
          <w:lang w:val="lt-LT"/>
        </w:rPr>
      </w:pPr>
    </w:p>
    <w:p w14:paraId="1660C605" w14:textId="77777777" w:rsidR="007C13F8" w:rsidRPr="0066095A" w:rsidRDefault="007C13F8" w:rsidP="007C13F8">
      <w:pPr>
        <w:tabs>
          <w:tab w:val="left" w:pos="567"/>
        </w:tabs>
        <w:spacing w:after="0" w:line="260" w:lineRule="exact"/>
        <w:rPr>
          <w:rFonts w:ascii="Times New Roman" w:eastAsia="Times New Roman" w:hAnsi="Times New Roman" w:cs="Times New Roman"/>
          <w:noProof/>
          <w:lang w:val="lt-LT"/>
        </w:rPr>
      </w:pPr>
    </w:p>
    <w:p w14:paraId="19995FF2" w14:textId="77777777" w:rsidR="007C13F8" w:rsidRPr="0066095A" w:rsidRDefault="007C13F8" w:rsidP="007C13F8">
      <w:pPr>
        <w:tabs>
          <w:tab w:val="left" w:pos="567"/>
        </w:tabs>
        <w:spacing w:after="0" w:line="260" w:lineRule="exact"/>
        <w:jc w:val="center"/>
        <w:rPr>
          <w:rFonts w:ascii="Times New Roman" w:eastAsia="Times New Roman" w:hAnsi="Times New Roman" w:cs="Times New Roman"/>
          <w:b/>
          <w:lang w:val="lt-LT"/>
        </w:rPr>
      </w:pPr>
    </w:p>
    <w:p w14:paraId="2C028E3F" w14:textId="77777777" w:rsidR="007C13F8" w:rsidRPr="0066095A" w:rsidRDefault="007C13F8" w:rsidP="007C13F8">
      <w:pPr>
        <w:tabs>
          <w:tab w:val="left" w:pos="567"/>
        </w:tabs>
        <w:spacing w:after="0" w:line="260" w:lineRule="exact"/>
        <w:jc w:val="center"/>
        <w:rPr>
          <w:rFonts w:ascii="Times New Roman" w:eastAsia="Times New Roman" w:hAnsi="Times New Roman" w:cs="Times New Roman"/>
          <w:b/>
          <w:lang w:val="lt-LT"/>
        </w:rPr>
      </w:pPr>
    </w:p>
    <w:p w14:paraId="7917DDBA" w14:textId="77777777" w:rsidR="007C13F8" w:rsidRPr="0066095A" w:rsidRDefault="007C13F8" w:rsidP="007C13F8">
      <w:pPr>
        <w:tabs>
          <w:tab w:val="left" w:pos="567"/>
        </w:tabs>
        <w:spacing w:after="0" w:line="260" w:lineRule="exact"/>
        <w:jc w:val="center"/>
        <w:rPr>
          <w:rFonts w:ascii="Times New Roman" w:eastAsia="Times New Roman" w:hAnsi="Times New Roman" w:cs="Times New Roman"/>
          <w:b/>
          <w:lang w:val="lt-LT"/>
        </w:rPr>
      </w:pPr>
    </w:p>
    <w:p w14:paraId="23A2166B" w14:textId="77777777" w:rsidR="007C13F8" w:rsidRPr="0066095A" w:rsidRDefault="007C13F8" w:rsidP="007C13F8">
      <w:pPr>
        <w:tabs>
          <w:tab w:val="left" w:pos="567"/>
        </w:tabs>
        <w:spacing w:after="0" w:line="260" w:lineRule="exact"/>
        <w:jc w:val="center"/>
        <w:rPr>
          <w:rFonts w:ascii="Times New Roman" w:eastAsia="Times New Roman" w:hAnsi="Times New Roman" w:cs="Times New Roman"/>
          <w:b/>
          <w:lang w:val="lt-LT"/>
        </w:rPr>
      </w:pPr>
    </w:p>
    <w:p w14:paraId="1C42C570" w14:textId="77777777" w:rsidR="007C13F8" w:rsidRPr="0066095A" w:rsidRDefault="007C13F8" w:rsidP="007C13F8">
      <w:pPr>
        <w:tabs>
          <w:tab w:val="left" w:pos="567"/>
        </w:tabs>
        <w:spacing w:after="0" w:line="260" w:lineRule="exact"/>
        <w:jc w:val="center"/>
        <w:rPr>
          <w:rFonts w:ascii="Times New Roman" w:eastAsia="Times New Roman" w:hAnsi="Times New Roman" w:cs="Times New Roman"/>
          <w:b/>
          <w:lang w:val="lt-LT"/>
        </w:rPr>
      </w:pPr>
      <w:r w:rsidRPr="0066095A">
        <w:rPr>
          <w:rFonts w:ascii="Times New Roman" w:eastAsia="Times New Roman" w:hAnsi="Times New Roman" w:cs="Times New Roman"/>
          <w:b/>
          <w:lang w:val="lt-LT"/>
        </w:rPr>
        <w:t>II PRIEDAS</w:t>
      </w:r>
    </w:p>
    <w:p w14:paraId="489D26DD" w14:textId="77777777" w:rsidR="007C13F8" w:rsidRPr="0066095A" w:rsidRDefault="007C13F8" w:rsidP="007C13F8">
      <w:pPr>
        <w:tabs>
          <w:tab w:val="left" w:pos="567"/>
        </w:tabs>
        <w:spacing w:after="0" w:line="260" w:lineRule="exact"/>
        <w:ind w:left="1701" w:right="1416" w:hanging="567"/>
        <w:rPr>
          <w:rFonts w:ascii="Times New Roman" w:eastAsia="Times New Roman" w:hAnsi="Times New Roman" w:cs="Times New Roman"/>
          <w:lang w:val="lt-LT"/>
        </w:rPr>
      </w:pPr>
    </w:p>
    <w:p w14:paraId="4FE8C992" w14:textId="77777777" w:rsidR="007C13F8" w:rsidRPr="0066095A" w:rsidRDefault="009F4643" w:rsidP="007C13F8">
      <w:pPr>
        <w:tabs>
          <w:tab w:val="left" w:pos="567"/>
        </w:tabs>
        <w:spacing w:after="0" w:line="260" w:lineRule="exact"/>
        <w:jc w:val="center"/>
        <w:rPr>
          <w:rFonts w:ascii="Times New Roman" w:eastAsia="Times New Roman" w:hAnsi="Times New Roman" w:cs="Times New Roman"/>
          <w:i/>
          <w:lang w:val="lt-LT"/>
        </w:rPr>
      </w:pPr>
      <w:r w:rsidRPr="0066095A">
        <w:rPr>
          <w:rFonts w:ascii="Times New Roman" w:eastAsia="Times New Roman" w:hAnsi="Times New Roman" w:cs="Times New Roman"/>
          <w:b/>
          <w:lang w:val="lt-LT"/>
        </w:rPr>
        <w:t xml:space="preserve">REGISTRACIJOS </w:t>
      </w:r>
      <w:r w:rsidR="007C13F8" w:rsidRPr="0066095A">
        <w:rPr>
          <w:rFonts w:ascii="Times New Roman" w:eastAsia="Times New Roman" w:hAnsi="Times New Roman" w:cs="Times New Roman"/>
          <w:b/>
          <w:lang w:val="lt-LT"/>
        </w:rPr>
        <w:t>SĄLYGOS</w:t>
      </w:r>
    </w:p>
    <w:p w14:paraId="3089C559" w14:textId="77777777" w:rsidR="007C13F8" w:rsidRPr="0066095A" w:rsidRDefault="007C13F8" w:rsidP="007C13F8">
      <w:pPr>
        <w:spacing w:after="0" w:line="240" w:lineRule="auto"/>
        <w:rPr>
          <w:rFonts w:ascii="Times New Roman" w:eastAsia="Times New Roman" w:hAnsi="Times New Roman" w:cs="Times New Roman"/>
          <w:i/>
          <w:lang w:val="lt-LT"/>
        </w:rPr>
      </w:pPr>
    </w:p>
    <w:p w14:paraId="3064C2F8" w14:textId="77777777" w:rsidR="007C13F8" w:rsidRPr="0066095A" w:rsidRDefault="007C13F8" w:rsidP="007C13F8">
      <w:pPr>
        <w:keepNext/>
        <w:spacing w:after="0" w:line="240" w:lineRule="auto"/>
        <w:ind w:left="1701" w:hanging="567"/>
        <w:outlineLvl w:val="0"/>
        <w:rPr>
          <w:rFonts w:ascii="Times New Roman" w:eastAsia="Times New Roman" w:hAnsi="Times New Roman" w:cs="Times New Roman"/>
          <w:b/>
          <w:lang w:val="lt-LT" w:eastAsia="lt-LT"/>
        </w:rPr>
      </w:pPr>
      <w:r w:rsidRPr="0066095A">
        <w:rPr>
          <w:rFonts w:ascii="Times New Roman" w:eastAsia="Times New Roman" w:hAnsi="Times New Roman" w:cs="Times New Roman"/>
          <w:b/>
          <w:lang w:val="lt-LT" w:eastAsia="lt-LT"/>
        </w:rPr>
        <w:t>A.</w:t>
      </w:r>
      <w:r w:rsidRPr="0066095A">
        <w:rPr>
          <w:rFonts w:ascii="Times New Roman" w:eastAsia="Times New Roman" w:hAnsi="Times New Roman" w:cs="Times New Roman"/>
          <w:b/>
          <w:lang w:val="lt-LT" w:eastAsia="lt-LT"/>
        </w:rPr>
        <w:tab/>
        <w:t>GAMINTOJAS, ATSAKINGAS UŽ SERIJŲ IŠLEIDIMĄ</w:t>
      </w:r>
    </w:p>
    <w:p w14:paraId="2498838E" w14:textId="77777777" w:rsidR="007C13F8" w:rsidRPr="0066095A" w:rsidRDefault="007C13F8" w:rsidP="007C13F8">
      <w:pPr>
        <w:spacing w:after="0" w:line="240" w:lineRule="auto"/>
        <w:ind w:left="1701" w:hanging="567"/>
        <w:rPr>
          <w:rFonts w:ascii="Times New Roman" w:eastAsia="Times New Roman" w:hAnsi="Times New Roman" w:cs="Times New Roman"/>
          <w:i/>
          <w:lang w:val="lt-LT"/>
        </w:rPr>
      </w:pPr>
    </w:p>
    <w:p w14:paraId="09FBA1CD" w14:textId="77777777" w:rsidR="007C13F8" w:rsidRPr="0066095A" w:rsidRDefault="007C13F8" w:rsidP="007C13F8">
      <w:pPr>
        <w:keepNext/>
        <w:spacing w:after="0" w:line="240" w:lineRule="auto"/>
        <w:ind w:left="1701" w:hanging="567"/>
        <w:outlineLvl w:val="0"/>
        <w:rPr>
          <w:rFonts w:ascii="Times New Roman" w:eastAsia="Times New Roman" w:hAnsi="Times New Roman" w:cs="Times New Roman"/>
          <w:b/>
          <w:lang w:val="lt-LT" w:eastAsia="lt-LT"/>
        </w:rPr>
      </w:pPr>
      <w:r w:rsidRPr="0066095A">
        <w:rPr>
          <w:rFonts w:ascii="Times New Roman" w:eastAsia="Times New Roman" w:hAnsi="Times New Roman" w:cs="Times New Roman"/>
          <w:b/>
          <w:lang w:val="lt-LT" w:eastAsia="lt-LT"/>
        </w:rPr>
        <w:t>B.</w:t>
      </w:r>
      <w:r w:rsidRPr="0066095A">
        <w:rPr>
          <w:rFonts w:ascii="Times New Roman" w:eastAsia="Times New Roman" w:hAnsi="Times New Roman" w:cs="Times New Roman"/>
          <w:b/>
          <w:lang w:val="lt-LT" w:eastAsia="lt-LT"/>
        </w:rPr>
        <w:tab/>
        <w:t>TIEKIMO IR VARTOJIMO SĄLYGOS IR APRIBOJIMAI</w:t>
      </w:r>
    </w:p>
    <w:p w14:paraId="157AE654" w14:textId="77777777" w:rsidR="007C13F8" w:rsidRPr="0066095A" w:rsidRDefault="007C13F8" w:rsidP="007C13F8">
      <w:pPr>
        <w:spacing w:after="0" w:line="240" w:lineRule="auto"/>
        <w:ind w:left="1701" w:hanging="567"/>
        <w:rPr>
          <w:rFonts w:ascii="Times New Roman" w:eastAsia="Times New Roman" w:hAnsi="Times New Roman" w:cs="Times New Roman"/>
          <w:i/>
          <w:lang w:val="lt-LT"/>
        </w:rPr>
      </w:pPr>
    </w:p>
    <w:p w14:paraId="26E2E87A" w14:textId="77777777" w:rsidR="007C13F8" w:rsidRPr="0066095A" w:rsidRDefault="007C13F8" w:rsidP="007C13F8">
      <w:pPr>
        <w:spacing w:after="0" w:line="240" w:lineRule="auto"/>
        <w:rPr>
          <w:rFonts w:ascii="Times New Roman" w:eastAsia="Times New Roman" w:hAnsi="Times New Roman" w:cs="Times New Roman"/>
          <w:b/>
          <w:lang w:val="lt-LT"/>
        </w:rPr>
      </w:pPr>
      <w:r w:rsidRPr="0066095A">
        <w:rPr>
          <w:rFonts w:ascii="Times New Roman" w:eastAsia="Times New Roman" w:hAnsi="Times New Roman" w:cs="Times New Roman"/>
          <w:i/>
          <w:lang w:val="lt-LT"/>
        </w:rPr>
        <w:br w:type="page"/>
      </w:r>
      <w:r w:rsidRPr="0066095A">
        <w:rPr>
          <w:rFonts w:ascii="Times New Roman" w:eastAsia="Times New Roman" w:hAnsi="Times New Roman" w:cs="Times New Roman"/>
          <w:b/>
          <w:lang w:val="lt-LT"/>
        </w:rPr>
        <w:lastRenderedPageBreak/>
        <w:t>A.</w:t>
      </w:r>
      <w:r w:rsidRPr="0066095A">
        <w:rPr>
          <w:rFonts w:ascii="Times New Roman" w:eastAsia="Times New Roman" w:hAnsi="Times New Roman" w:cs="Times New Roman"/>
          <w:b/>
          <w:lang w:val="lt-LT"/>
        </w:rPr>
        <w:tab/>
        <w:t>GAMINTOJAS, ATSAKINGAS UŽ SERIJŲ IŠLEIDIMĄ</w:t>
      </w:r>
    </w:p>
    <w:p w14:paraId="69FD607E" w14:textId="77777777" w:rsidR="007C13F8" w:rsidRPr="0066095A" w:rsidRDefault="007C13F8" w:rsidP="007C13F8">
      <w:pPr>
        <w:spacing w:after="0" w:line="240" w:lineRule="auto"/>
        <w:rPr>
          <w:rFonts w:ascii="Times New Roman" w:eastAsia="Times New Roman" w:hAnsi="Times New Roman" w:cs="Times New Roman"/>
          <w:lang w:val="lt-LT"/>
        </w:rPr>
      </w:pPr>
    </w:p>
    <w:p w14:paraId="386BA940" w14:textId="77777777" w:rsidR="007C13F8" w:rsidRPr="0066095A" w:rsidRDefault="007C13F8" w:rsidP="007C13F8">
      <w:pPr>
        <w:tabs>
          <w:tab w:val="left" w:pos="567"/>
        </w:tabs>
        <w:spacing w:after="0" w:line="240" w:lineRule="auto"/>
        <w:jc w:val="both"/>
        <w:rPr>
          <w:rFonts w:ascii="Times New Roman" w:eastAsia="Times New Roman" w:hAnsi="Times New Roman" w:cs="Times New Roman"/>
          <w:lang w:val="lt-LT"/>
        </w:rPr>
      </w:pPr>
      <w:r w:rsidRPr="0066095A">
        <w:rPr>
          <w:rFonts w:ascii="Times New Roman" w:eastAsia="Times New Roman" w:hAnsi="Times New Roman" w:cs="Times New Roman"/>
          <w:noProof/>
          <w:u w:val="single"/>
          <w:lang w:val="lt-LT"/>
        </w:rPr>
        <w:t>Gamintojo (-ų), atsakingo (-ų) už serijų išleidimą, pavadinimas (-ai) ir adresas (-ai)</w:t>
      </w:r>
    </w:p>
    <w:p w14:paraId="1548D02C" w14:textId="77777777" w:rsidR="007C13F8" w:rsidRPr="0066095A" w:rsidRDefault="007C13F8" w:rsidP="007C13F8">
      <w:pPr>
        <w:spacing w:after="0" w:line="240" w:lineRule="auto"/>
        <w:rPr>
          <w:rFonts w:ascii="Times New Roman" w:eastAsia="Times New Roman" w:hAnsi="Times New Roman" w:cs="Times New Roman"/>
          <w:b/>
          <w:lang w:val="lt-LT"/>
        </w:rPr>
      </w:pPr>
    </w:p>
    <w:p w14:paraId="2566EC3F" w14:textId="77777777" w:rsidR="007C13F8" w:rsidRPr="0066095A" w:rsidRDefault="007C13F8" w:rsidP="007C13F8">
      <w:pPr>
        <w:numPr>
          <w:ilvl w:val="12"/>
          <w:numId w:val="0"/>
        </w:numPr>
        <w:tabs>
          <w:tab w:val="left" w:pos="567"/>
        </w:tabs>
        <w:spacing w:after="0" w:line="260" w:lineRule="exact"/>
        <w:ind w:right="-2"/>
        <w:rPr>
          <w:rFonts w:ascii="Times New Roman" w:eastAsia="Times New Roman" w:hAnsi="Times New Roman" w:cs="Times New Roman"/>
          <w:noProof/>
          <w:lang w:val="da-DK"/>
        </w:rPr>
      </w:pPr>
      <w:r w:rsidRPr="0066095A">
        <w:rPr>
          <w:rFonts w:ascii="Times New Roman" w:eastAsia="Times New Roman" w:hAnsi="Times New Roman" w:cs="Times New Roman"/>
          <w:noProof/>
          <w:lang w:val="da-DK"/>
        </w:rPr>
        <w:t>S.C. Sindan- Pharma S.R.L</w:t>
      </w:r>
    </w:p>
    <w:p w14:paraId="7881F291" w14:textId="77777777" w:rsidR="007C13F8" w:rsidRPr="0066095A" w:rsidRDefault="007C13F8" w:rsidP="007C13F8">
      <w:pPr>
        <w:numPr>
          <w:ilvl w:val="12"/>
          <w:numId w:val="0"/>
        </w:numPr>
        <w:tabs>
          <w:tab w:val="left" w:pos="567"/>
        </w:tabs>
        <w:spacing w:after="0" w:line="260" w:lineRule="exact"/>
        <w:ind w:right="-2"/>
        <w:rPr>
          <w:rFonts w:ascii="Times New Roman" w:eastAsia="Times New Roman" w:hAnsi="Times New Roman" w:cs="Times New Roman"/>
          <w:noProof/>
          <w:lang w:val="lt-LT"/>
        </w:rPr>
      </w:pPr>
      <w:r w:rsidRPr="0066095A">
        <w:rPr>
          <w:rFonts w:ascii="Times New Roman" w:eastAsia="Times New Roman" w:hAnsi="Times New Roman" w:cs="Times New Roman"/>
          <w:noProof/>
          <w:lang w:val="lt-LT"/>
        </w:rPr>
        <w:t>11</w:t>
      </w:r>
      <w:r w:rsidR="00F86378" w:rsidRPr="0066095A">
        <w:rPr>
          <w:rFonts w:ascii="Times New Roman" w:eastAsia="Times New Roman" w:hAnsi="Times New Roman" w:cs="Times New Roman"/>
          <w:noProof/>
          <w:lang w:val="lt-LT"/>
        </w:rPr>
        <w:t> </w:t>
      </w:r>
      <w:r w:rsidRPr="0066095A">
        <w:rPr>
          <w:rFonts w:ascii="Times New Roman" w:eastAsia="Times New Roman" w:hAnsi="Times New Roman" w:cs="Times New Roman"/>
          <w:noProof/>
          <w:lang w:val="lt-LT"/>
        </w:rPr>
        <w:t>Ion Mihalache Blvd</w:t>
      </w:r>
    </w:p>
    <w:p w14:paraId="2C43A208" w14:textId="77777777" w:rsidR="007C13F8" w:rsidRPr="0066095A" w:rsidRDefault="007C13F8" w:rsidP="007C13F8">
      <w:pPr>
        <w:numPr>
          <w:ilvl w:val="12"/>
          <w:numId w:val="0"/>
        </w:numPr>
        <w:tabs>
          <w:tab w:val="left" w:pos="567"/>
        </w:tabs>
        <w:spacing w:after="0" w:line="260" w:lineRule="exact"/>
        <w:ind w:right="-2"/>
        <w:rPr>
          <w:rFonts w:ascii="Times New Roman" w:eastAsia="Times New Roman" w:hAnsi="Times New Roman" w:cs="Times New Roman"/>
          <w:noProof/>
          <w:lang w:val="de-DE"/>
        </w:rPr>
      </w:pPr>
      <w:r w:rsidRPr="0066095A">
        <w:rPr>
          <w:rFonts w:ascii="Times New Roman" w:eastAsia="Times New Roman" w:hAnsi="Times New Roman" w:cs="Times New Roman"/>
          <w:noProof/>
          <w:lang w:val="de-DE"/>
        </w:rPr>
        <w:t>011171</w:t>
      </w:r>
      <w:r w:rsidR="00F86378" w:rsidRPr="0066095A">
        <w:rPr>
          <w:rFonts w:ascii="Times New Roman" w:eastAsia="Times New Roman" w:hAnsi="Times New Roman" w:cs="Times New Roman"/>
          <w:noProof/>
          <w:lang w:val="de-DE"/>
        </w:rPr>
        <w:t> </w:t>
      </w:r>
      <w:r w:rsidRPr="0066095A">
        <w:rPr>
          <w:rFonts w:ascii="Times New Roman" w:eastAsia="Times New Roman" w:hAnsi="Times New Roman" w:cs="Times New Roman"/>
          <w:noProof/>
          <w:lang w:val="de-DE"/>
        </w:rPr>
        <w:t>Bucharest</w:t>
      </w:r>
    </w:p>
    <w:p w14:paraId="39ABE266" w14:textId="77777777" w:rsidR="007C13F8" w:rsidRPr="0066095A" w:rsidRDefault="007C13F8" w:rsidP="007C13F8">
      <w:pPr>
        <w:numPr>
          <w:ilvl w:val="12"/>
          <w:numId w:val="0"/>
        </w:numPr>
        <w:tabs>
          <w:tab w:val="left" w:pos="567"/>
        </w:tabs>
        <w:spacing w:after="0" w:line="260" w:lineRule="exact"/>
        <w:ind w:right="-2"/>
        <w:rPr>
          <w:rFonts w:ascii="Times New Roman" w:eastAsia="Times New Roman" w:hAnsi="Times New Roman" w:cs="Times New Roman"/>
          <w:noProof/>
          <w:lang w:val="de-DE"/>
        </w:rPr>
      </w:pPr>
      <w:r w:rsidRPr="0066095A">
        <w:rPr>
          <w:rFonts w:ascii="Times New Roman" w:eastAsia="Times New Roman" w:hAnsi="Times New Roman" w:cs="Times New Roman"/>
          <w:noProof/>
          <w:lang w:val="de-DE"/>
        </w:rPr>
        <w:t>Rumunija</w:t>
      </w:r>
    </w:p>
    <w:p w14:paraId="12194690" w14:textId="77777777" w:rsidR="007C13F8" w:rsidRPr="0066095A" w:rsidRDefault="007C13F8" w:rsidP="007C13F8">
      <w:pPr>
        <w:spacing w:after="0" w:line="240" w:lineRule="auto"/>
        <w:rPr>
          <w:rFonts w:ascii="Times New Roman" w:eastAsia="Times New Roman" w:hAnsi="Times New Roman" w:cs="Times New Roman"/>
          <w:b/>
          <w:lang w:val="lt-LT"/>
        </w:rPr>
      </w:pPr>
    </w:p>
    <w:p w14:paraId="6EB4BE2D" w14:textId="77777777" w:rsidR="007C13F8" w:rsidRPr="0066095A" w:rsidRDefault="007C13F8" w:rsidP="007C13F8">
      <w:pPr>
        <w:spacing w:after="0" w:line="240" w:lineRule="auto"/>
        <w:rPr>
          <w:rFonts w:ascii="Times New Roman" w:eastAsia="Times New Roman" w:hAnsi="Times New Roman" w:cs="Times New Roman"/>
          <w:lang w:val="lt-LT"/>
        </w:rPr>
      </w:pPr>
      <w:r w:rsidRPr="0066095A">
        <w:rPr>
          <w:rFonts w:ascii="Times New Roman" w:eastAsia="Times New Roman" w:hAnsi="Times New Roman" w:cs="Times New Roman"/>
          <w:lang w:val="lt-LT"/>
        </w:rPr>
        <w:t>arba</w:t>
      </w:r>
    </w:p>
    <w:p w14:paraId="26F0C992" w14:textId="77777777" w:rsidR="007C13F8" w:rsidRPr="0066095A" w:rsidRDefault="007C13F8" w:rsidP="007C13F8">
      <w:pPr>
        <w:spacing w:after="0" w:line="240" w:lineRule="auto"/>
        <w:rPr>
          <w:rFonts w:ascii="Times New Roman" w:eastAsia="Times New Roman" w:hAnsi="Times New Roman" w:cs="Times New Roman"/>
          <w:b/>
          <w:lang w:val="lt-LT"/>
        </w:rPr>
      </w:pPr>
    </w:p>
    <w:p w14:paraId="7E71BE60" w14:textId="77777777" w:rsidR="007C13F8" w:rsidRPr="0066095A" w:rsidRDefault="007C13F8" w:rsidP="007C13F8">
      <w:pPr>
        <w:tabs>
          <w:tab w:val="left" w:pos="567"/>
        </w:tabs>
        <w:spacing w:after="0" w:line="260" w:lineRule="exact"/>
        <w:rPr>
          <w:rFonts w:ascii="Times New Roman" w:eastAsia="Times New Roman" w:hAnsi="Times New Roman" w:cs="Times New Roman"/>
          <w:lang w:val="en-GB"/>
        </w:rPr>
      </w:pPr>
      <w:r w:rsidRPr="0066095A">
        <w:rPr>
          <w:rFonts w:ascii="Times New Roman" w:eastAsia="Times New Roman" w:hAnsi="Times New Roman" w:cs="Times New Roman"/>
          <w:lang w:val="en-GB"/>
        </w:rPr>
        <w:t xml:space="preserve">Actavis Italy S.p.A. – </w:t>
      </w:r>
      <w:proofErr w:type="spellStart"/>
      <w:r w:rsidRPr="0066095A">
        <w:rPr>
          <w:rFonts w:ascii="Times New Roman" w:eastAsia="Times New Roman" w:hAnsi="Times New Roman" w:cs="Times New Roman"/>
          <w:lang w:val="en-GB"/>
        </w:rPr>
        <w:t>Nerviano</w:t>
      </w:r>
      <w:proofErr w:type="spellEnd"/>
      <w:r w:rsidRPr="0066095A">
        <w:rPr>
          <w:rFonts w:ascii="Times New Roman" w:eastAsia="Times New Roman" w:hAnsi="Times New Roman" w:cs="Times New Roman"/>
          <w:lang w:val="en-GB"/>
        </w:rPr>
        <w:t xml:space="preserve"> Plant</w:t>
      </w:r>
    </w:p>
    <w:p w14:paraId="6CA16EFF" w14:textId="77777777" w:rsidR="007C13F8" w:rsidRPr="0066095A" w:rsidRDefault="007C13F8" w:rsidP="007C13F8">
      <w:pPr>
        <w:tabs>
          <w:tab w:val="left" w:pos="567"/>
        </w:tabs>
        <w:spacing w:after="0" w:line="260" w:lineRule="exact"/>
        <w:rPr>
          <w:rFonts w:ascii="Times New Roman" w:eastAsia="Times New Roman" w:hAnsi="Times New Roman" w:cs="Times New Roman"/>
          <w:lang w:val="en-GB"/>
        </w:rPr>
      </w:pPr>
      <w:proofErr w:type="spellStart"/>
      <w:r w:rsidRPr="0066095A">
        <w:rPr>
          <w:rFonts w:ascii="Times New Roman" w:eastAsia="Times New Roman" w:hAnsi="Times New Roman" w:cs="Times New Roman"/>
          <w:lang w:val="en-GB"/>
        </w:rPr>
        <w:t>Viale</w:t>
      </w:r>
      <w:proofErr w:type="spellEnd"/>
      <w:r w:rsidRPr="0066095A">
        <w:rPr>
          <w:rFonts w:ascii="Times New Roman" w:eastAsia="Times New Roman" w:hAnsi="Times New Roman" w:cs="Times New Roman"/>
          <w:lang w:val="en-GB"/>
        </w:rPr>
        <w:t xml:space="preserve"> Pasteur 10</w:t>
      </w:r>
    </w:p>
    <w:p w14:paraId="082C0BE0" w14:textId="77777777" w:rsidR="007C13F8" w:rsidRPr="0066095A" w:rsidRDefault="007C13F8" w:rsidP="007C13F8">
      <w:pPr>
        <w:tabs>
          <w:tab w:val="left" w:pos="567"/>
        </w:tabs>
        <w:spacing w:after="0" w:line="260" w:lineRule="exact"/>
        <w:rPr>
          <w:rFonts w:ascii="Times New Roman" w:eastAsia="Times New Roman" w:hAnsi="Times New Roman" w:cs="Times New Roman"/>
          <w:lang w:val="en-GB"/>
        </w:rPr>
      </w:pPr>
      <w:r w:rsidRPr="0066095A">
        <w:rPr>
          <w:rFonts w:ascii="Times New Roman" w:eastAsia="Times New Roman" w:hAnsi="Times New Roman" w:cs="Times New Roman"/>
          <w:lang w:val="en-GB"/>
        </w:rPr>
        <w:t>20014</w:t>
      </w:r>
      <w:r w:rsidR="00F86378" w:rsidRPr="0066095A">
        <w:rPr>
          <w:rFonts w:ascii="Times New Roman" w:eastAsia="Times New Roman" w:hAnsi="Times New Roman" w:cs="Times New Roman"/>
          <w:lang w:val="en-GB"/>
        </w:rPr>
        <w:t> </w:t>
      </w:r>
      <w:proofErr w:type="spellStart"/>
      <w:r w:rsidRPr="0066095A">
        <w:rPr>
          <w:rFonts w:ascii="Times New Roman" w:eastAsia="Times New Roman" w:hAnsi="Times New Roman" w:cs="Times New Roman"/>
          <w:lang w:val="en-GB"/>
        </w:rPr>
        <w:t>Nerviano</w:t>
      </w:r>
      <w:proofErr w:type="spellEnd"/>
      <w:r w:rsidRPr="0066095A">
        <w:rPr>
          <w:rFonts w:ascii="Times New Roman" w:eastAsia="Times New Roman" w:hAnsi="Times New Roman" w:cs="Times New Roman"/>
          <w:lang w:val="en-GB"/>
        </w:rPr>
        <w:t xml:space="preserve"> (MI)</w:t>
      </w:r>
    </w:p>
    <w:p w14:paraId="1CD03EC2" w14:textId="77777777" w:rsidR="007C13F8" w:rsidRPr="0066095A" w:rsidRDefault="007C13F8" w:rsidP="007C13F8">
      <w:pPr>
        <w:tabs>
          <w:tab w:val="left" w:pos="567"/>
        </w:tabs>
        <w:spacing w:after="0" w:line="260" w:lineRule="exact"/>
        <w:rPr>
          <w:rFonts w:ascii="Times New Roman" w:eastAsia="Times New Roman" w:hAnsi="Times New Roman" w:cs="Times New Roman"/>
          <w:lang w:val="en-GB"/>
        </w:rPr>
      </w:pPr>
      <w:proofErr w:type="spellStart"/>
      <w:r w:rsidRPr="0066095A">
        <w:rPr>
          <w:rFonts w:ascii="Times New Roman" w:eastAsia="Times New Roman" w:hAnsi="Times New Roman" w:cs="Times New Roman"/>
          <w:lang w:val="en-GB"/>
        </w:rPr>
        <w:t>Italija</w:t>
      </w:r>
      <w:proofErr w:type="spellEnd"/>
    </w:p>
    <w:p w14:paraId="7C045CA8" w14:textId="77777777" w:rsidR="007C13F8" w:rsidRPr="0066095A" w:rsidRDefault="007C13F8" w:rsidP="007C13F8">
      <w:pPr>
        <w:spacing w:after="0" w:line="240" w:lineRule="auto"/>
        <w:rPr>
          <w:rFonts w:ascii="Times New Roman" w:eastAsia="Times New Roman" w:hAnsi="Times New Roman" w:cs="Times New Roman"/>
          <w:b/>
          <w:lang w:val="lt-LT"/>
        </w:rPr>
      </w:pPr>
    </w:p>
    <w:p w14:paraId="4E63A479" w14:textId="77777777" w:rsidR="007C13F8" w:rsidRPr="0066095A" w:rsidRDefault="007C13F8" w:rsidP="007C13F8">
      <w:pPr>
        <w:spacing w:after="0" w:line="240" w:lineRule="auto"/>
        <w:rPr>
          <w:rFonts w:ascii="Times New Roman" w:eastAsia="Times New Roman" w:hAnsi="Times New Roman" w:cs="Times New Roman"/>
          <w:noProof/>
          <w:lang w:val="lt-LT"/>
        </w:rPr>
      </w:pPr>
      <w:r w:rsidRPr="0066095A">
        <w:rPr>
          <w:rFonts w:ascii="Times New Roman" w:eastAsia="Times New Roman" w:hAnsi="Times New Roman" w:cs="Times New Roman"/>
          <w:noProof/>
          <w:lang w:val="lt-LT"/>
        </w:rPr>
        <w:t>Su pakuote pateikiamame lapelyje nurodomas gamintojo, atsakingo už konkrečios serijos išleidimą, pavadinimas ir adresas.</w:t>
      </w:r>
    </w:p>
    <w:p w14:paraId="5FA99125" w14:textId="77777777" w:rsidR="007C13F8" w:rsidRPr="0066095A" w:rsidRDefault="007C13F8" w:rsidP="007C13F8">
      <w:pPr>
        <w:spacing w:after="0" w:line="240" w:lineRule="auto"/>
        <w:rPr>
          <w:rFonts w:ascii="Times New Roman" w:eastAsia="Times New Roman" w:hAnsi="Times New Roman" w:cs="Times New Roman"/>
          <w:b/>
          <w:lang w:val="lt-LT"/>
        </w:rPr>
      </w:pPr>
    </w:p>
    <w:p w14:paraId="07321475" w14:textId="77777777" w:rsidR="007C13F8" w:rsidRPr="0066095A" w:rsidRDefault="007C13F8" w:rsidP="007C13F8">
      <w:pPr>
        <w:spacing w:after="0" w:line="240" w:lineRule="auto"/>
        <w:rPr>
          <w:rFonts w:ascii="Times New Roman" w:eastAsia="Times New Roman" w:hAnsi="Times New Roman" w:cs="Times New Roman"/>
          <w:b/>
          <w:lang w:val="lt-LT"/>
        </w:rPr>
      </w:pPr>
    </w:p>
    <w:p w14:paraId="27478214" w14:textId="77777777" w:rsidR="007C13F8" w:rsidRPr="0066095A" w:rsidRDefault="007C13F8" w:rsidP="007C13F8">
      <w:pPr>
        <w:spacing w:after="0" w:line="240" w:lineRule="auto"/>
        <w:rPr>
          <w:rFonts w:ascii="Times New Roman" w:eastAsia="Times New Roman" w:hAnsi="Times New Roman" w:cs="Times New Roman"/>
          <w:b/>
          <w:lang w:val="lt-LT"/>
        </w:rPr>
      </w:pPr>
      <w:r w:rsidRPr="0066095A">
        <w:rPr>
          <w:rFonts w:ascii="Times New Roman" w:eastAsia="Times New Roman" w:hAnsi="Times New Roman" w:cs="Times New Roman"/>
          <w:b/>
          <w:lang w:val="lt-LT"/>
        </w:rPr>
        <w:t>B.</w:t>
      </w:r>
      <w:r w:rsidRPr="0066095A">
        <w:rPr>
          <w:rFonts w:ascii="Times New Roman" w:eastAsia="Times New Roman" w:hAnsi="Times New Roman" w:cs="Times New Roman"/>
          <w:b/>
          <w:lang w:val="lt-LT"/>
        </w:rPr>
        <w:tab/>
        <w:t xml:space="preserve">TIEKIMO IR VARTOJIMO SĄLYGOS AR APRIBOJIMAI </w:t>
      </w:r>
    </w:p>
    <w:p w14:paraId="7D560E3B" w14:textId="77777777" w:rsidR="007C13F8" w:rsidRPr="0066095A" w:rsidRDefault="007C13F8" w:rsidP="007C13F8">
      <w:pPr>
        <w:spacing w:after="0" w:line="240" w:lineRule="auto"/>
        <w:rPr>
          <w:rFonts w:ascii="Times New Roman" w:eastAsia="Times New Roman" w:hAnsi="Times New Roman" w:cs="Times New Roman"/>
          <w:lang w:val="lt-LT"/>
        </w:rPr>
      </w:pPr>
    </w:p>
    <w:p w14:paraId="696CECE2" w14:textId="77777777" w:rsidR="007C13F8" w:rsidRPr="0066095A" w:rsidRDefault="007C13F8" w:rsidP="007C13F8">
      <w:pPr>
        <w:spacing w:after="0" w:line="240" w:lineRule="auto"/>
        <w:rPr>
          <w:rFonts w:ascii="Times New Roman" w:eastAsia="Times New Roman" w:hAnsi="Times New Roman" w:cs="Times New Roman"/>
          <w:lang w:val="lt-LT"/>
        </w:rPr>
      </w:pPr>
      <w:r w:rsidRPr="0066095A">
        <w:rPr>
          <w:rFonts w:ascii="Times New Roman" w:eastAsia="Times New Roman" w:hAnsi="Times New Roman" w:cs="Times New Roman"/>
          <w:lang w:val="lt-LT"/>
        </w:rPr>
        <w:t>Receptinis vaistinis preparatas.</w:t>
      </w:r>
    </w:p>
    <w:p w14:paraId="12C89942" w14:textId="77777777" w:rsidR="007C13F8" w:rsidRPr="0066095A" w:rsidRDefault="007C13F8" w:rsidP="007C13F8">
      <w:pPr>
        <w:spacing w:after="0" w:line="240" w:lineRule="auto"/>
        <w:rPr>
          <w:rFonts w:ascii="Times New Roman" w:eastAsia="Times New Roman" w:hAnsi="Times New Roman" w:cs="Times New Roman"/>
          <w:lang w:val="lt-LT"/>
        </w:rPr>
      </w:pPr>
    </w:p>
    <w:p w14:paraId="34AC35D2" w14:textId="77777777" w:rsidR="007C13F8" w:rsidRPr="0066095A" w:rsidRDefault="007C13F8" w:rsidP="007C13F8">
      <w:pPr>
        <w:tabs>
          <w:tab w:val="left" w:pos="567"/>
        </w:tabs>
        <w:spacing w:after="0" w:line="240" w:lineRule="auto"/>
        <w:ind w:left="567" w:hanging="567"/>
        <w:rPr>
          <w:rFonts w:ascii="Times New Roman" w:eastAsia="Times New Roman" w:hAnsi="Times New Roman" w:cs="Times New Roman"/>
          <w:lang w:val="lt-LT"/>
        </w:rPr>
      </w:pPr>
      <w:r w:rsidRPr="0066095A">
        <w:rPr>
          <w:rFonts w:ascii="Times New Roman" w:eastAsia="Times New Roman" w:hAnsi="Times New Roman" w:cs="Times New Roman"/>
          <w:lang w:val="lt-LT"/>
        </w:rPr>
        <w:br w:type="page"/>
      </w:r>
    </w:p>
    <w:p w14:paraId="4D997FA5" w14:textId="77777777" w:rsidR="007C13F8" w:rsidRPr="0066095A" w:rsidRDefault="007C13F8" w:rsidP="007C13F8">
      <w:pPr>
        <w:tabs>
          <w:tab w:val="left" w:pos="567"/>
        </w:tabs>
        <w:spacing w:after="0" w:line="240" w:lineRule="auto"/>
        <w:ind w:left="567" w:hanging="567"/>
        <w:rPr>
          <w:rFonts w:ascii="Times New Roman" w:eastAsia="Times New Roman" w:hAnsi="Times New Roman" w:cs="Times New Roman"/>
          <w:lang w:val="lt-LT"/>
        </w:rPr>
      </w:pPr>
    </w:p>
    <w:p w14:paraId="14C2CC4A" w14:textId="77777777" w:rsidR="007C13F8" w:rsidRPr="0066095A" w:rsidRDefault="007C13F8" w:rsidP="007C13F8">
      <w:pPr>
        <w:tabs>
          <w:tab w:val="left" w:pos="567"/>
        </w:tabs>
        <w:spacing w:after="0" w:line="240" w:lineRule="auto"/>
        <w:ind w:left="567" w:hanging="567"/>
        <w:rPr>
          <w:rFonts w:ascii="Times New Roman" w:eastAsia="Times New Roman" w:hAnsi="Times New Roman" w:cs="Times New Roman"/>
          <w:lang w:val="lt-LT"/>
        </w:rPr>
      </w:pPr>
    </w:p>
    <w:p w14:paraId="1023E337" w14:textId="77777777" w:rsidR="007C13F8" w:rsidRPr="0066095A" w:rsidRDefault="007C13F8" w:rsidP="007C13F8">
      <w:pPr>
        <w:tabs>
          <w:tab w:val="left" w:pos="567"/>
        </w:tabs>
        <w:spacing w:after="0" w:line="240" w:lineRule="auto"/>
        <w:ind w:left="567" w:hanging="567"/>
        <w:rPr>
          <w:rFonts w:ascii="Times New Roman" w:eastAsia="Times New Roman" w:hAnsi="Times New Roman" w:cs="Times New Roman"/>
          <w:lang w:val="lt-LT"/>
        </w:rPr>
      </w:pPr>
    </w:p>
    <w:p w14:paraId="4BD06E86" w14:textId="77777777" w:rsidR="007C13F8" w:rsidRPr="0066095A" w:rsidRDefault="007C13F8" w:rsidP="007C13F8">
      <w:pPr>
        <w:tabs>
          <w:tab w:val="left" w:pos="567"/>
        </w:tabs>
        <w:spacing w:after="0" w:line="240" w:lineRule="auto"/>
        <w:ind w:left="567" w:hanging="567"/>
        <w:rPr>
          <w:rFonts w:ascii="Times New Roman" w:eastAsia="Times New Roman" w:hAnsi="Times New Roman" w:cs="Times New Roman"/>
          <w:lang w:val="lt-LT"/>
        </w:rPr>
      </w:pPr>
    </w:p>
    <w:p w14:paraId="162CF7B4" w14:textId="77777777" w:rsidR="007C13F8" w:rsidRPr="0066095A" w:rsidRDefault="007C13F8" w:rsidP="007C13F8">
      <w:pPr>
        <w:tabs>
          <w:tab w:val="left" w:pos="567"/>
        </w:tabs>
        <w:spacing w:after="0" w:line="240" w:lineRule="auto"/>
        <w:ind w:left="567" w:hanging="567"/>
        <w:rPr>
          <w:rFonts w:ascii="Times New Roman" w:eastAsia="Times New Roman" w:hAnsi="Times New Roman" w:cs="Times New Roman"/>
          <w:lang w:val="lt-LT"/>
        </w:rPr>
      </w:pPr>
    </w:p>
    <w:p w14:paraId="562772E1" w14:textId="77777777" w:rsidR="007C13F8" w:rsidRPr="0066095A" w:rsidRDefault="007C13F8" w:rsidP="007C13F8">
      <w:pPr>
        <w:tabs>
          <w:tab w:val="left" w:pos="567"/>
        </w:tabs>
        <w:spacing w:after="0" w:line="240" w:lineRule="auto"/>
        <w:ind w:left="567" w:hanging="567"/>
        <w:rPr>
          <w:rFonts w:ascii="Times New Roman" w:eastAsia="Times New Roman" w:hAnsi="Times New Roman" w:cs="Times New Roman"/>
          <w:lang w:val="lt-LT"/>
        </w:rPr>
      </w:pPr>
    </w:p>
    <w:p w14:paraId="426F0E4F" w14:textId="77777777" w:rsidR="007C13F8" w:rsidRPr="0066095A" w:rsidRDefault="007C13F8" w:rsidP="007C13F8">
      <w:pPr>
        <w:tabs>
          <w:tab w:val="left" w:pos="567"/>
        </w:tabs>
        <w:spacing w:after="0" w:line="240" w:lineRule="auto"/>
        <w:ind w:left="567" w:hanging="567"/>
        <w:rPr>
          <w:rFonts w:ascii="Times New Roman" w:eastAsia="Times New Roman" w:hAnsi="Times New Roman" w:cs="Times New Roman"/>
          <w:lang w:val="lt-LT"/>
        </w:rPr>
      </w:pPr>
    </w:p>
    <w:p w14:paraId="3984CE1B" w14:textId="77777777" w:rsidR="007C13F8" w:rsidRPr="0066095A" w:rsidRDefault="007C13F8" w:rsidP="007C13F8">
      <w:pPr>
        <w:tabs>
          <w:tab w:val="left" w:pos="567"/>
        </w:tabs>
        <w:spacing w:after="0" w:line="240" w:lineRule="auto"/>
        <w:ind w:left="567" w:hanging="567"/>
        <w:rPr>
          <w:rFonts w:ascii="Times New Roman" w:eastAsia="Times New Roman" w:hAnsi="Times New Roman" w:cs="Times New Roman"/>
          <w:lang w:val="lt-LT"/>
        </w:rPr>
      </w:pPr>
    </w:p>
    <w:p w14:paraId="36E3C0BE" w14:textId="77777777" w:rsidR="007C13F8" w:rsidRPr="0066095A" w:rsidRDefault="007C13F8" w:rsidP="007C13F8">
      <w:pPr>
        <w:tabs>
          <w:tab w:val="left" w:pos="567"/>
        </w:tabs>
        <w:spacing w:after="0" w:line="240" w:lineRule="auto"/>
        <w:ind w:left="567" w:hanging="567"/>
        <w:rPr>
          <w:rFonts w:ascii="Times New Roman" w:eastAsia="Times New Roman" w:hAnsi="Times New Roman" w:cs="Times New Roman"/>
          <w:lang w:val="lt-LT"/>
        </w:rPr>
      </w:pPr>
    </w:p>
    <w:p w14:paraId="5A66182E" w14:textId="77777777" w:rsidR="007C13F8" w:rsidRPr="0066095A" w:rsidRDefault="007C13F8" w:rsidP="007C13F8">
      <w:pPr>
        <w:tabs>
          <w:tab w:val="left" w:pos="567"/>
        </w:tabs>
        <w:spacing w:after="0" w:line="240" w:lineRule="auto"/>
        <w:ind w:left="567" w:hanging="567"/>
        <w:rPr>
          <w:rFonts w:ascii="Times New Roman" w:eastAsia="Times New Roman" w:hAnsi="Times New Roman" w:cs="Times New Roman"/>
          <w:lang w:val="lt-LT"/>
        </w:rPr>
      </w:pPr>
    </w:p>
    <w:p w14:paraId="19BA90C7" w14:textId="77777777" w:rsidR="007C13F8" w:rsidRPr="0066095A" w:rsidRDefault="007C13F8" w:rsidP="007C13F8">
      <w:pPr>
        <w:tabs>
          <w:tab w:val="left" w:pos="567"/>
        </w:tabs>
        <w:spacing w:after="0" w:line="240" w:lineRule="auto"/>
        <w:ind w:left="567" w:hanging="567"/>
        <w:rPr>
          <w:rFonts w:ascii="Times New Roman" w:eastAsia="Times New Roman" w:hAnsi="Times New Roman" w:cs="Times New Roman"/>
          <w:lang w:val="lt-LT"/>
        </w:rPr>
      </w:pPr>
    </w:p>
    <w:p w14:paraId="2550E3A2" w14:textId="77777777" w:rsidR="007C13F8" w:rsidRPr="0066095A" w:rsidRDefault="007C13F8" w:rsidP="007C13F8">
      <w:pPr>
        <w:tabs>
          <w:tab w:val="left" w:pos="567"/>
        </w:tabs>
        <w:spacing w:after="0" w:line="240" w:lineRule="auto"/>
        <w:ind w:left="567" w:hanging="567"/>
        <w:rPr>
          <w:rFonts w:ascii="Times New Roman" w:eastAsia="Times New Roman" w:hAnsi="Times New Roman" w:cs="Times New Roman"/>
          <w:lang w:val="lt-LT"/>
        </w:rPr>
      </w:pPr>
    </w:p>
    <w:p w14:paraId="2B398051" w14:textId="77777777" w:rsidR="007C13F8" w:rsidRPr="0066095A" w:rsidRDefault="007C13F8" w:rsidP="007C13F8">
      <w:pPr>
        <w:tabs>
          <w:tab w:val="left" w:pos="567"/>
        </w:tabs>
        <w:spacing w:after="0" w:line="240" w:lineRule="auto"/>
        <w:ind w:left="567" w:hanging="567"/>
        <w:rPr>
          <w:rFonts w:ascii="Times New Roman" w:eastAsia="Times New Roman" w:hAnsi="Times New Roman" w:cs="Times New Roman"/>
          <w:lang w:val="lt-LT"/>
        </w:rPr>
      </w:pPr>
    </w:p>
    <w:p w14:paraId="57FC5B52" w14:textId="77777777" w:rsidR="007C13F8" w:rsidRPr="0066095A" w:rsidRDefault="007C13F8" w:rsidP="007C13F8">
      <w:pPr>
        <w:tabs>
          <w:tab w:val="left" w:pos="567"/>
        </w:tabs>
        <w:spacing w:after="0" w:line="240" w:lineRule="auto"/>
        <w:ind w:left="567" w:hanging="567"/>
        <w:rPr>
          <w:rFonts w:ascii="Times New Roman" w:eastAsia="Times New Roman" w:hAnsi="Times New Roman" w:cs="Times New Roman"/>
          <w:lang w:val="lt-LT"/>
        </w:rPr>
      </w:pPr>
    </w:p>
    <w:p w14:paraId="074845F7" w14:textId="77777777" w:rsidR="007C13F8" w:rsidRPr="0066095A" w:rsidRDefault="007C13F8" w:rsidP="007C13F8">
      <w:pPr>
        <w:tabs>
          <w:tab w:val="left" w:pos="567"/>
        </w:tabs>
        <w:spacing w:after="0" w:line="240" w:lineRule="auto"/>
        <w:ind w:left="567" w:hanging="567"/>
        <w:rPr>
          <w:rFonts w:ascii="Times New Roman" w:eastAsia="Times New Roman" w:hAnsi="Times New Roman" w:cs="Times New Roman"/>
          <w:lang w:val="lt-LT"/>
        </w:rPr>
      </w:pPr>
    </w:p>
    <w:p w14:paraId="7AB0BACA" w14:textId="77777777" w:rsidR="007C13F8" w:rsidRPr="0066095A" w:rsidRDefault="007C13F8" w:rsidP="007C13F8">
      <w:pPr>
        <w:tabs>
          <w:tab w:val="left" w:pos="567"/>
        </w:tabs>
        <w:spacing w:after="0" w:line="240" w:lineRule="auto"/>
        <w:ind w:left="567" w:hanging="567"/>
        <w:rPr>
          <w:rFonts w:ascii="Times New Roman" w:eastAsia="Times New Roman" w:hAnsi="Times New Roman" w:cs="Times New Roman"/>
          <w:lang w:val="lt-LT"/>
        </w:rPr>
      </w:pPr>
    </w:p>
    <w:p w14:paraId="68FAE213" w14:textId="77777777" w:rsidR="007C13F8" w:rsidRPr="0066095A" w:rsidRDefault="007C13F8" w:rsidP="007C13F8">
      <w:pPr>
        <w:tabs>
          <w:tab w:val="left" w:pos="567"/>
        </w:tabs>
        <w:spacing w:after="0" w:line="240" w:lineRule="auto"/>
        <w:ind w:left="567" w:hanging="567"/>
        <w:rPr>
          <w:rFonts w:ascii="Times New Roman" w:eastAsia="Times New Roman" w:hAnsi="Times New Roman" w:cs="Times New Roman"/>
          <w:lang w:val="lt-LT"/>
        </w:rPr>
      </w:pPr>
    </w:p>
    <w:p w14:paraId="7BBFD521" w14:textId="77777777" w:rsidR="007C13F8" w:rsidRPr="0066095A" w:rsidRDefault="007C13F8" w:rsidP="007C13F8">
      <w:pPr>
        <w:tabs>
          <w:tab w:val="left" w:pos="567"/>
        </w:tabs>
        <w:spacing w:after="0" w:line="240" w:lineRule="auto"/>
        <w:ind w:left="567" w:hanging="567"/>
        <w:rPr>
          <w:rFonts w:ascii="Times New Roman" w:eastAsia="Times New Roman" w:hAnsi="Times New Roman" w:cs="Times New Roman"/>
          <w:lang w:val="lt-LT"/>
        </w:rPr>
      </w:pPr>
    </w:p>
    <w:p w14:paraId="09605837" w14:textId="77777777" w:rsidR="007C13F8" w:rsidRPr="0066095A" w:rsidRDefault="007C13F8" w:rsidP="007C13F8">
      <w:pPr>
        <w:tabs>
          <w:tab w:val="left" w:pos="567"/>
        </w:tabs>
        <w:spacing w:after="0" w:line="240" w:lineRule="auto"/>
        <w:ind w:left="567" w:hanging="567"/>
        <w:rPr>
          <w:rFonts w:ascii="Times New Roman" w:eastAsia="Times New Roman" w:hAnsi="Times New Roman" w:cs="Times New Roman"/>
          <w:lang w:val="lt-LT"/>
        </w:rPr>
      </w:pPr>
    </w:p>
    <w:p w14:paraId="5024E7F5" w14:textId="77777777" w:rsidR="007C13F8" w:rsidRPr="0066095A" w:rsidRDefault="007C13F8" w:rsidP="007C13F8">
      <w:pPr>
        <w:tabs>
          <w:tab w:val="left" w:pos="567"/>
        </w:tabs>
        <w:spacing w:after="0" w:line="240" w:lineRule="auto"/>
        <w:ind w:left="567" w:hanging="567"/>
        <w:rPr>
          <w:rFonts w:ascii="Times New Roman" w:eastAsia="Times New Roman" w:hAnsi="Times New Roman" w:cs="Times New Roman"/>
          <w:lang w:val="lt-LT"/>
        </w:rPr>
      </w:pPr>
    </w:p>
    <w:p w14:paraId="32E381C3" w14:textId="77777777" w:rsidR="007C13F8" w:rsidRPr="0066095A" w:rsidRDefault="007C13F8" w:rsidP="007C13F8">
      <w:pPr>
        <w:tabs>
          <w:tab w:val="left" w:pos="567"/>
        </w:tabs>
        <w:spacing w:after="0" w:line="240" w:lineRule="auto"/>
        <w:ind w:left="567" w:hanging="567"/>
        <w:rPr>
          <w:rFonts w:ascii="Times New Roman" w:eastAsia="Times New Roman" w:hAnsi="Times New Roman" w:cs="Times New Roman"/>
          <w:lang w:val="lt-LT"/>
        </w:rPr>
      </w:pPr>
    </w:p>
    <w:p w14:paraId="5CF5F4EC" w14:textId="77777777" w:rsidR="007C13F8" w:rsidRPr="0066095A" w:rsidRDefault="007C13F8" w:rsidP="007C13F8">
      <w:pPr>
        <w:tabs>
          <w:tab w:val="left" w:pos="567"/>
        </w:tabs>
        <w:spacing w:after="0" w:line="240" w:lineRule="auto"/>
        <w:ind w:left="567" w:hanging="567"/>
        <w:rPr>
          <w:rFonts w:ascii="Times New Roman" w:eastAsia="Times New Roman" w:hAnsi="Times New Roman" w:cs="Times New Roman"/>
          <w:lang w:val="lt-LT"/>
        </w:rPr>
      </w:pPr>
    </w:p>
    <w:p w14:paraId="62C1EED4" w14:textId="77777777" w:rsidR="007C13F8" w:rsidRPr="0066095A" w:rsidRDefault="007C13F8" w:rsidP="007C13F8">
      <w:pPr>
        <w:tabs>
          <w:tab w:val="left" w:pos="567"/>
        </w:tabs>
        <w:spacing w:after="0" w:line="240" w:lineRule="auto"/>
        <w:ind w:left="567" w:hanging="567"/>
        <w:jc w:val="center"/>
        <w:rPr>
          <w:rFonts w:ascii="Times New Roman" w:eastAsia="Times New Roman" w:hAnsi="Times New Roman" w:cs="Times New Roman"/>
          <w:b/>
          <w:lang w:val="lt-LT"/>
        </w:rPr>
      </w:pPr>
    </w:p>
    <w:p w14:paraId="44F426D6" w14:textId="77777777" w:rsidR="007C13F8" w:rsidRPr="0066095A" w:rsidRDefault="007C13F8" w:rsidP="007C13F8">
      <w:pPr>
        <w:tabs>
          <w:tab w:val="left" w:pos="567"/>
        </w:tabs>
        <w:spacing w:after="0" w:line="240" w:lineRule="auto"/>
        <w:ind w:left="567" w:hanging="567"/>
        <w:jc w:val="center"/>
        <w:rPr>
          <w:rFonts w:ascii="Times New Roman" w:eastAsia="Times New Roman" w:hAnsi="Times New Roman" w:cs="Times New Roman"/>
          <w:b/>
          <w:lang w:val="lt-LT"/>
        </w:rPr>
      </w:pPr>
      <w:r w:rsidRPr="0066095A">
        <w:rPr>
          <w:rFonts w:ascii="Times New Roman" w:eastAsia="Times New Roman" w:hAnsi="Times New Roman" w:cs="Times New Roman"/>
          <w:b/>
          <w:lang w:val="lt-LT"/>
        </w:rPr>
        <w:t>III PRIEDAS</w:t>
      </w:r>
    </w:p>
    <w:p w14:paraId="6582C831" w14:textId="77777777" w:rsidR="007C13F8" w:rsidRPr="0066095A" w:rsidRDefault="007C13F8" w:rsidP="007C13F8">
      <w:pPr>
        <w:tabs>
          <w:tab w:val="left" w:pos="567"/>
        </w:tabs>
        <w:spacing w:after="0" w:line="240" w:lineRule="auto"/>
        <w:ind w:left="567" w:hanging="567"/>
        <w:jc w:val="center"/>
        <w:rPr>
          <w:rFonts w:ascii="Times New Roman" w:eastAsia="Times New Roman" w:hAnsi="Times New Roman" w:cs="Times New Roman"/>
          <w:b/>
          <w:lang w:val="lt-LT"/>
        </w:rPr>
      </w:pPr>
    </w:p>
    <w:p w14:paraId="6546E195" w14:textId="77777777" w:rsidR="007C13F8" w:rsidRPr="0066095A" w:rsidRDefault="007C13F8" w:rsidP="007C13F8">
      <w:pPr>
        <w:tabs>
          <w:tab w:val="left" w:pos="567"/>
        </w:tabs>
        <w:spacing w:after="0" w:line="240" w:lineRule="auto"/>
        <w:ind w:left="567" w:hanging="567"/>
        <w:jc w:val="center"/>
        <w:rPr>
          <w:rFonts w:ascii="Times New Roman" w:eastAsia="Times New Roman" w:hAnsi="Times New Roman" w:cs="Times New Roman"/>
          <w:b/>
          <w:lang w:val="lt-LT"/>
        </w:rPr>
      </w:pPr>
      <w:r w:rsidRPr="0066095A">
        <w:rPr>
          <w:rFonts w:ascii="Times New Roman" w:eastAsia="Times New Roman" w:hAnsi="Times New Roman" w:cs="Times New Roman"/>
          <w:b/>
          <w:lang w:val="lt-LT"/>
        </w:rPr>
        <w:t>ŽENKLINIMAS IR PAKUOTĖS LAPELIS</w:t>
      </w:r>
    </w:p>
    <w:p w14:paraId="6B48EC8A" w14:textId="77777777" w:rsidR="007C13F8" w:rsidRPr="0066095A" w:rsidRDefault="007C13F8" w:rsidP="007C13F8">
      <w:pPr>
        <w:tabs>
          <w:tab w:val="left" w:pos="567"/>
        </w:tabs>
        <w:spacing w:after="0" w:line="240" w:lineRule="auto"/>
        <w:ind w:left="567" w:hanging="567"/>
        <w:rPr>
          <w:rFonts w:ascii="Times New Roman" w:eastAsia="Times New Roman" w:hAnsi="Times New Roman" w:cs="Times New Roman"/>
          <w:lang w:val="lt-LT"/>
        </w:rPr>
      </w:pPr>
      <w:r w:rsidRPr="0066095A">
        <w:rPr>
          <w:rFonts w:ascii="Times New Roman" w:eastAsia="Times New Roman" w:hAnsi="Times New Roman" w:cs="Times New Roman"/>
          <w:lang w:val="lt-LT"/>
        </w:rPr>
        <w:br w:type="page"/>
      </w:r>
    </w:p>
    <w:p w14:paraId="67A75B0C" w14:textId="77777777" w:rsidR="007C13F8" w:rsidRPr="0066095A" w:rsidRDefault="007C13F8" w:rsidP="007C13F8">
      <w:pPr>
        <w:tabs>
          <w:tab w:val="left" w:pos="567"/>
        </w:tabs>
        <w:spacing w:after="0" w:line="240" w:lineRule="auto"/>
        <w:ind w:left="567" w:hanging="567"/>
        <w:rPr>
          <w:rFonts w:ascii="Times New Roman" w:eastAsia="Times New Roman" w:hAnsi="Times New Roman" w:cs="Times New Roman"/>
          <w:lang w:val="lt-LT"/>
        </w:rPr>
      </w:pPr>
    </w:p>
    <w:p w14:paraId="1A5CD160" w14:textId="77777777" w:rsidR="007C13F8" w:rsidRPr="0066095A" w:rsidRDefault="007C13F8" w:rsidP="007C13F8">
      <w:pPr>
        <w:tabs>
          <w:tab w:val="left" w:pos="567"/>
        </w:tabs>
        <w:spacing w:after="0" w:line="240" w:lineRule="auto"/>
        <w:ind w:left="567" w:hanging="567"/>
        <w:rPr>
          <w:rFonts w:ascii="Times New Roman" w:eastAsia="Times New Roman" w:hAnsi="Times New Roman" w:cs="Times New Roman"/>
          <w:lang w:val="lt-LT"/>
        </w:rPr>
      </w:pPr>
    </w:p>
    <w:p w14:paraId="75D90692" w14:textId="77777777" w:rsidR="007C13F8" w:rsidRPr="0066095A" w:rsidRDefault="007C13F8" w:rsidP="007C13F8">
      <w:pPr>
        <w:tabs>
          <w:tab w:val="left" w:pos="567"/>
        </w:tabs>
        <w:spacing w:after="0" w:line="240" w:lineRule="auto"/>
        <w:ind w:left="567" w:hanging="567"/>
        <w:rPr>
          <w:rFonts w:ascii="Times New Roman" w:eastAsia="Times New Roman" w:hAnsi="Times New Roman" w:cs="Times New Roman"/>
          <w:lang w:val="lt-LT"/>
        </w:rPr>
      </w:pPr>
    </w:p>
    <w:p w14:paraId="21DDFFCF" w14:textId="77777777" w:rsidR="007C13F8" w:rsidRPr="0066095A" w:rsidRDefault="007C13F8" w:rsidP="007C13F8">
      <w:pPr>
        <w:tabs>
          <w:tab w:val="left" w:pos="567"/>
        </w:tabs>
        <w:spacing w:after="0" w:line="240" w:lineRule="auto"/>
        <w:ind w:left="567" w:hanging="567"/>
        <w:rPr>
          <w:rFonts w:ascii="Times New Roman" w:eastAsia="Times New Roman" w:hAnsi="Times New Roman" w:cs="Times New Roman"/>
          <w:lang w:val="lt-LT"/>
        </w:rPr>
      </w:pPr>
    </w:p>
    <w:p w14:paraId="5CAB69E9" w14:textId="77777777" w:rsidR="007C13F8" w:rsidRPr="0066095A" w:rsidRDefault="007C13F8" w:rsidP="007C13F8">
      <w:pPr>
        <w:tabs>
          <w:tab w:val="left" w:pos="567"/>
        </w:tabs>
        <w:spacing w:after="0" w:line="240" w:lineRule="auto"/>
        <w:ind w:left="567" w:hanging="567"/>
        <w:rPr>
          <w:rFonts w:ascii="Times New Roman" w:eastAsia="Times New Roman" w:hAnsi="Times New Roman" w:cs="Times New Roman"/>
          <w:lang w:val="lt-LT"/>
        </w:rPr>
      </w:pPr>
    </w:p>
    <w:p w14:paraId="370AF4F3" w14:textId="77777777" w:rsidR="007C13F8" w:rsidRPr="0066095A" w:rsidRDefault="007C13F8" w:rsidP="007C13F8">
      <w:pPr>
        <w:tabs>
          <w:tab w:val="left" w:pos="567"/>
        </w:tabs>
        <w:spacing w:after="0" w:line="240" w:lineRule="auto"/>
        <w:ind w:left="567" w:hanging="567"/>
        <w:rPr>
          <w:rFonts w:ascii="Times New Roman" w:eastAsia="Times New Roman" w:hAnsi="Times New Roman" w:cs="Times New Roman"/>
          <w:lang w:val="lt-LT"/>
        </w:rPr>
      </w:pPr>
    </w:p>
    <w:p w14:paraId="3A63D7EF" w14:textId="77777777" w:rsidR="007C13F8" w:rsidRPr="0066095A" w:rsidRDefault="007C13F8" w:rsidP="007C13F8">
      <w:pPr>
        <w:tabs>
          <w:tab w:val="left" w:pos="567"/>
        </w:tabs>
        <w:spacing w:after="0" w:line="240" w:lineRule="auto"/>
        <w:rPr>
          <w:rFonts w:ascii="Times New Roman" w:eastAsia="Times New Roman" w:hAnsi="Times New Roman" w:cs="Times New Roman"/>
          <w:lang w:val="lt-LT"/>
        </w:rPr>
      </w:pPr>
    </w:p>
    <w:p w14:paraId="235FB482" w14:textId="77777777" w:rsidR="007C13F8" w:rsidRPr="0066095A" w:rsidRDefault="007C13F8" w:rsidP="007C13F8">
      <w:pPr>
        <w:tabs>
          <w:tab w:val="left" w:pos="567"/>
        </w:tabs>
        <w:spacing w:after="0" w:line="240" w:lineRule="auto"/>
        <w:rPr>
          <w:rFonts w:ascii="Times New Roman" w:eastAsia="Times New Roman" w:hAnsi="Times New Roman" w:cs="Times New Roman"/>
          <w:lang w:val="lt-LT"/>
        </w:rPr>
      </w:pPr>
    </w:p>
    <w:p w14:paraId="299C9A0C" w14:textId="77777777" w:rsidR="007C13F8" w:rsidRPr="0066095A" w:rsidRDefault="007C13F8" w:rsidP="007C13F8">
      <w:pPr>
        <w:tabs>
          <w:tab w:val="left" w:pos="567"/>
        </w:tabs>
        <w:spacing w:after="0" w:line="240" w:lineRule="auto"/>
        <w:ind w:left="567" w:hanging="567"/>
        <w:rPr>
          <w:rFonts w:ascii="Times New Roman" w:eastAsia="Times New Roman" w:hAnsi="Times New Roman" w:cs="Times New Roman"/>
          <w:lang w:val="lt-LT"/>
        </w:rPr>
      </w:pPr>
    </w:p>
    <w:p w14:paraId="77CE8863" w14:textId="77777777" w:rsidR="007C13F8" w:rsidRPr="0066095A" w:rsidRDefault="007C13F8" w:rsidP="007C13F8">
      <w:pPr>
        <w:tabs>
          <w:tab w:val="left" w:pos="567"/>
        </w:tabs>
        <w:spacing w:after="0" w:line="240" w:lineRule="auto"/>
        <w:ind w:left="567" w:hanging="567"/>
        <w:rPr>
          <w:rFonts w:ascii="Times New Roman" w:eastAsia="Times New Roman" w:hAnsi="Times New Roman" w:cs="Times New Roman"/>
          <w:lang w:val="lt-LT"/>
        </w:rPr>
      </w:pPr>
    </w:p>
    <w:p w14:paraId="4953297D" w14:textId="77777777" w:rsidR="007C13F8" w:rsidRPr="0066095A" w:rsidRDefault="007C13F8" w:rsidP="007C13F8">
      <w:pPr>
        <w:tabs>
          <w:tab w:val="left" w:pos="567"/>
        </w:tabs>
        <w:spacing w:after="0" w:line="240" w:lineRule="auto"/>
        <w:ind w:left="567" w:hanging="567"/>
        <w:jc w:val="center"/>
        <w:rPr>
          <w:rFonts w:ascii="Times New Roman" w:eastAsia="Times New Roman" w:hAnsi="Times New Roman" w:cs="Times New Roman"/>
          <w:b/>
          <w:lang w:val="lt-LT"/>
        </w:rPr>
      </w:pPr>
    </w:p>
    <w:p w14:paraId="166B6D11" w14:textId="77777777" w:rsidR="007C13F8" w:rsidRPr="0066095A" w:rsidRDefault="007C13F8" w:rsidP="007C13F8">
      <w:pPr>
        <w:tabs>
          <w:tab w:val="left" w:pos="567"/>
        </w:tabs>
        <w:spacing w:after="0" w:line="240" w:lineRule="auto"/>
        <w:ind w:left="567" w:hanging="567"/>
        <w:jc w:val="center"/>
        <w:rPr>
          <w:rFonts w:ascii="Times New Roman" w:eastAsia="Times New Roman" w:hAnsi="Times New Roman" w:cs="Times New Roman"/>
          <w:b/>
          <w:lang w:val="lt-LT"/>
        </w:rPr>
      </w:pPr>
    </w:p>
    <w:p w14:paraId="3243D1AF" w14:textId="77777777" w:rsidR="007C13F8" w:rsidRPr="0066095A" w:rsidRDefault="007C13F8" w:rsidP="007C13F8">
      <w:pPr>
        <w:tabs>
          <w:tab w:val="left" w:pos="567"/>
        </w:tabs>
        <w:spacing w:after="0" w:line="240" w:lineRule="auto"/>
        <w:ind w:left="567" w:hanging="567"/>
        <w:jc w:val="center"/>
        <w:rPr>
          <w:rFonts w:ascii="Times New Roman" w:eastAsia="Times New Roman" w:hAnsi="Times New Roman" w:cs="Times New Roman"/>
          <w:b/>
          <w:lang w:val="lt-LT"/>
        </w:rPr>
      </w:pPr>
    </w:p>
    <w:p w14:paraId="6ECFFC5D" w14:textId="77777777" w:rsidR="007C13F8" w:rsidRPr="0066095A" w:rsidRDefault="007C13F8" w:rsidP="007C13F8">
      <w:pPr>
        <w:tabs>
          <w:tab w:val="left" w:pos="567"/>
        </w:tabs>
        <w:spacing w:after="0" w:line="240" w:lineRule="auto"/>
        <w:ind w:left="567" w:hanging="567"/>
        <w:jc w:val="center"/>
        <w:rPr>
          <w:rFonts w:ascii="Times New Roman" w:eastAsia="Times New Roman" w:hAnsi="Times New Roman" w:cs="Times New Roman"/>
          <w:b/>
          <w:lang w:val="lt-LT"/>
        </w:rPr>
      </w:pPr>
    </w:p>
    <w:p w14:paraId="3C117B2A" w14:textId="77777777" w:rsidR="007C13F8" w:rsidRPr="0066095A" w:rsidRDefault="007C13F8" w:rsidP="007C13F8">
      <w:pPr>
        <w:tabs>
          <w:tab w:val="left" w:pos="567"/>
        </w:tabs>
        <w:spacing w:after="0" w:line="240" w:lineRule="auto"/>
        <w:ind w:left="567" w:hanging="567"/>
        <w:jc w:val="center"/>
        <w:rPr>
          <w:rFonts w:ascii="Times New Roman" w:eastAsia="Times New Roman" w:hAnsi="Times New Roman" w:cs="Times New Roman"/>
          <w:b/>
          <w:lang w:val="lt-LT"/>
        </w:rPr>
      </w:pPr>
    </w:p>
    <w:p w14:paraId="05AECC02" w14:textId="77777777" w:rsidR="007C13F8" w:rsidRPr="0066095A" w:rsidRDefault="007C13F8" w:rsidP="007C13F8">
      <w:pPr>
        <w:tabs>
          <w:tab w:val="left" w:pos="567"/>
        </w:tabs>
        <w:spacing w:after="0" w:line="240" w:lineRule="auto"/>
        <w:ind w:left="567" w:hanging="567"/>
        <w:jc w:val="center"/>
        <w:rPr>
          <w:rFonts w:ascii="Times New Roman" w:eastAsia="Times New Roman" w:hAnsi="Times New Roman" w:cs="Times New Roman"/>
          <w:b/>
          <w:lang w:val="lt-LT"/>
        </w:rPr>
      </w:pPr>
    </w:p>
    <w:p w14:paraId="1DD522B9" w14:textId="77777777" w:rsidR="007C13F8" w:rsidRPr="0066095A" w:rsidRDefault="007C13F8" w:rsidP="007C13F8">
      <w:pPr>
        <w:tabs>
          <w:tab w:val="left" w:pos="567"/>
        </w:tabs>
        <w:spacing w:after="0" w:line="240" w:lineRule="auto"/>
        <w:ind w:left="567" w:hanging="567"/>
        <w:jc w:val="center"/>
        <w:rPr>
          <w:rFonts w:ascii="Times New Roman" w:eastAsia="Times New Roman" w:hAnsi="Times New Roman" w:cs="Times New Roman"/>
          <w:b/>
          <w:lang w:val="lt-LT"/>
        </w:rPr>
      </w:pPr>
    </w:p>
    <w:p w14:paraId="14A1DD50" w14:textId="77777777" w:rsidR="007C13F8" w:rsidRPr="0066095A" w:rsidRDefault="007C13F8" w:rsidP="007C13F8">
      <w:pPr>
        <w:tabs>
          <w:tab w:val="left" w:pos="567"/>
        </w:tabs>
        <w:spacing w:after="0" w:line="240" w:lineRule="auto"/>
        <w:ind w:left="567" w:hanging="567"/>
        <w:jc w:val="center"/>
        <w:rPr>
          <w:rFonts w:ascii="Times New Roman" w:eastAsia="Times New Roman" w:hAnsi="Times New Roman" w:cs="Times New Roman"/>
          <w:b/>
          <w:lang w:val="lt-LT"/>
        </w:rPr>
      </w:pPr>
    </w:p>
    <w:p w14:paraId="20B41231" w14:textId="77777777" w:rsidR="007C13F8" w:rsidRPr="0066095A" w:rsidRDefault="007C13F8" w:rsidP="007C13F8">
      <w:pPr>
        <w:tabs>
          <w:tab w:val="left" w:pos="567"/>
        </w:tabs>
        <w:spacing w:after="0" w:line="240" w:lineRule="auto"/>
        <w:ind w:left="567" w:hanging="567"/>
        <w:jc w:val="center"/>
        <w:rPr>
          <w:rFonts w:ascii="Times New Roman" w:eastAsia="Times New Roman" w:hAnsi="Times New Roman" w:cs="Times New Roman"/>
          <w:b/>
          <w:lang w:val="lt-LT"/>
        </w:rPr>
      </w:pPr>
    </w:p>
    <w:p w14:paraId="372AAA42" w14:textId="77777777" w:rsidR="007C13F8" w:rsidRPr="0066095A" w:rsidRDefault="007C13F8" w:rsidP="007C13F8">
      <w:pPr>
        <w:tabs>
          <w:tab w:val="left" w:pos="567"/>
        </w:tabs>
        <w:spacing w:after="0" w:line="240" w:lineRule="auto"/>
        <w:ind w:left="567" w:hanging="567"/>
        <w:jc w:val="center"/>
        <w:rPr>
          <w:rFonts w:ascii="Times New Roman" w:eastAsia="Times New Roman" w:hAnsi="Times New Roman" w:cs="Times New Roman"/>
          <w:b/>
          <w:lang w:val="lt-LT"/>
        </w:rPr>
      </w:pPr>
    </w:p>
    <w:p w14:paraId="7AD27240" w14:textId="77777777" w:rsidR="007C13F8" w:rsidRPr="0066095A" w:rsidRDefault="007C13F8" w:rsidP="007C13F8">
      <w:pPr>
        <w:tabs>
          <w:tab w:val="left" w:pos="567"/>
        </w:tabs>
        <w:spacing w:after="0" w:line="240" w:lineRule="auto"/>
        <w:ind w:left="567" w:hanging="567"/>
        <w:jc w:val="center"/>
        <w:rPr>
          <w:rFonts w:ascii="Times New Roman" w:eastAsia="Times New Roman" w:hAnsi="Times New Roman" w:cs="Times New Roman"/>
          <w:b/>
          <w:lang w:val="lt-LT"/>
        </w:rPr>
      </w:pPr>
    </w:p>
    <w:p w14:paraId="7675FE01" w14:textId="77777777" w:rsidR="007C13F8" w:rsidRPr="0066095A" w:rsidRDefault="007C13F8" w:rsidP="007C13F8">
      <w:pPr>
        <w:tabs>
          <w:tab w:val="left" w:pos="567"/>
        </w:tabs>
        <w:spacing w:after="0" w:line="240" w:lineRule="auto"/>
        <w:ind w:left="567" w:hanging="567"/>
        <w:jc w:val="center"/>
        <w:rPr>
          <w:rFonts w:ascii="Times New Roman" w:eastAsia="Times New Roman" w:hAnsi="Times New Roman" w:cs="Times New Roman"/>
          <w:b/>
          <w:lang w:val="lt-LT"/>
        </w:rPr>
      </w:pPr>
    </w:p>
    <w:p w14:paraId="279E56D7" w14:textId="77777777" w:rsidR="007C13F8" w:rsidRPr="0066095A" w:rsidRDefault="007C13F8" w:rsidP="007C13F8">
      <w:pPr>
        <w:tabs>
          <w:tab w:val="left" w:pos="567"/>
        </w:tabs>
        <w:spacing w:after="0" w:line="240" w:lineRule="auto"/>
        <w:ind w:left="567" w:hanging="567"/>
        <w:jc w:val="center"/>
        <w:rPr>
          <w:rFonts w:ascii="Times New Roman" w:eastAsia="Times New Roman" w:hAnsi="Times New Roman" w:cs="Times New Roman"/>
          <w:b/>
          <w:lang w:val="lt-LT"/>
        </w:rPr>
      </w:pPr>
    </w:p>
    <w:p w14:paraId="00762DEE" w14:textId="77777777" w:rsidR="007C13F8" w:rsidRPr="0066095A" w:rsidRDefault="007C13F8" w:rsidP="007C13F8">
      <w:pPr>
        <w:tabs>
          <w:tab w:val="left" w:pos="567"/>
        </w:tabs>
        <w:spacing w:after="0" w:line="240" w:lineRule="auto"/>
        <w:ind w:left="567" w:hanging="567"/>
        <w:jc w:val="center"/>
        <w:rPr>
          <w:rFonts w:ascii="Times New Roman" w:eastAsia="Times New Roman" w:hAnsi="Times New Roman" w:cs="Times New Roman"/>
          <w:b/>
          <w:lang w:val="lt-LT"/>
        </w:rPr>
      </w:pPr>
      <w:r w:rsidRPr="0066095A">
        <w:rPr>
          <w:rFonts w:ascii="Times New Roman" w:eastAsia="Times New Roman" w:hAnsi="Times New Roman" w:cs="Times New Roman"/>
          <w:b/>
          <w:lang w:val="lt-LT"/>
        </w:rPr>
        <w:t>A. ŽENKLINIMAS</w:t>
      </w:r>
    </w:p>
    <w:p w14:paraId="50CCC34D" w14:textId="77777777" w:rsidR="007C13F8" w:rsidRPr="0066095A" w:rsidRDefault="007C13F8" w:rsidP="007C13F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caps/>
          <w:lang w:val="lt-LT"/>
        </w:rPr>
      </w:pPr>
      <w:r w:rsidRPr="0066095A">
        <w:rPr>
          <w:rFonts w:ascii="Times New Roman" w:eastAsia="Times New Roman" w:hAnsi="Times New Roman" w:cs="Times New Roman"/>
          <w:lang w:val="lt-LT"/>
        </w:rPr>
        <w:br w:type="page"/>
      </w:r>
      <w:r w:rsidRPr="0066095A">
        <w:rPr>
          <w:rFonts w:ascii="Times New Roman" w:eastAsia="Times New Roman" w:hAnsi="Times New Roman" w:cs="Times New Roman"/>
          <w:b/>
          <w:caps/>
          <w:lang w:val="lt-LT"/>
        </w:rPr>
        <w:lastRenderedPageBreak/>
        <w:t xml:space="preserve">Informacija ant </w:t>
      </w:r>
      <w:r w:rsidRPr="0066095A">
        <w:rPr>
          <w:rFonts w:ascii="Times New Roman" w:eastAsia="Times New Roman" w:hAnsi="Times New Roman" w:cs="Times New Roman"/>
          <w:b/>
          <w:lang w:val="lt-LT"/>
        </w:rPr>
        <w:t>IŠORINĖS</w:t>
      </w:r>
      <w:r w:rsidRPr="0066095A">
        <w:rPr>
          <w:rFonts w:ascii="Times New Roman" w:eastAsia="Times New Roman" w:hAnsi="Times New Roman" w:cs="Times New Roman"/>
          <w:b/>
          <w:caps/>
          <w:lang w:val="lt-LT"/>
        </w:rPr>
        <w:t xml:space="preserve"> pakuotės </w:t>
      </w:r>
    </w:p>
    <w:p w14:paraId="5A6D3185" w14:textId="77777777" w:rsidR="007C13F8" w:rsidRPr="0066095A" w:rsidRDefault="007C13F8" w:rsidP="007C13F8">
      <w:pPr>
        <w:pBdr>
          <w:top w:val="single" w:sz="4" w:space="1" w:color="auto"/>
          <w:left w:val="single" w:sz="4" w:space="4" w:color="auto"/>
          <w:bottom w:val="single" w:sz="4" w:space="1" w:color="auto"/>
          <w:right w:val="single" w:sz="4" w:space="4" w:color="auto"/>
        </w:pBdr>
        <w:tabs>
          <w:tab w:val="left" w:pos="567"/>
        </w:tabs>
        <w:spacing w:after="0" w:line="240" w:lineRule="auto"/>
        <w:ind w:left="562" w:hanging="562"/>
        <w:rPr>
          <w:rFonts w:ascii="Times New Roman" w:eastAsia="Times New Roman" w:hAnsi="Times New Roman" w:cs="Times New Roman"/>
          <w:lang w:val="lt-LT"/>
        </w:rPr>
      </w:pPr>
    </w:p>
    <w:p w14:paraId="2A11AABD" w14:textId="61B995F9" w:rsidR="007C13F8" w:rsidRPr="0066095A" w:rsidRDefault="007C13F8" w:rsidP="007C13F8">
      <w:pPr>
        <w:pBdr>
          <w:top w:val="single" w:sz="4" w:space="1" w:color="auto"/>
          <w:left w:val="single" w:sz="4" w:space="4" w:color="auto"/>
          <w:bottom w:val="single" w:sz="4" w:space="1" w:color="auto"/>
          <w:right w:val="single" w:sz="4" w:space="4" w:color="auto"/>
        </w:pBdr>
        <w:tabs>
          <w:tab w:val="left" w:pos="567"/>
        </w:tabs>
        <w:spacing w:after="0" w:line="240" w:lineRule="auto"/>
        <w:ind w:left="562" w:hanging="562"/>
        <w:rPr>
          <w:rFonts w:ascii="Times New Roman" w:eastAsia="Times New Roman" w:hAnsi="Times New Roman" w:cs="Times New Roman"/>
          <w:b/>
          <w:caps/>
          <w:lang w:val="lt-LT"/>
        </w:rPr>
      </w:pPr>
      <w:r w:rsidRPr="0066095A">
        <w:rPr>
          <w:rFonts w:ascii="Times New Roman" w:eastAsia="Times New Roman" w:hAnsi="Times New Roman" w:cs="Times New Roman"/>
          <w:b/>
          <w:caps/>
          <w:lang w:val="lt-LT"/>
        </w:rPr>
        <w:t>KARTON</w:t>
      </w:r>
      <w:r w:rsidR="00A72B47" w:rsidRPr="0066095A">
        <w:rPr>
          <w:rFonts w:ascii="Times New Roman" w:eastAsia="Times New Roman" w:hAnsi="Times New Roman" w:cs="Times New Roman"/>
          <w:b/>
          <w:caps/>
          <w:lang w:val="lt-LT"/>
        </w:rPr>
        <w:t>O</w:t>
      </w:r>
      <w:r w:rsidRPr="0066095A">
        <w:rPr>
          <w:rFonts w:ascii="Times New Roman" w:eastAsia="Times New Roman" w:hAnsi="Times New Roman" w:cs="Times New Roman"/>
          <w:b/>
          <w:caps/>
          <w:lang w:val="lt-LT"/>
        </w:rPr>
        <w:t xml:space="preserve"> DĖŽUTĖ</w:t>
      </w:r>
    </w:p>
    <w:p w14:paraId="02CFCBF6" w14:textId="77777777" w:rsidR="007C13F8" w:rsidRPr="0066095A" w:rsidRDefault="007C13F8" w:rsidP="007C13F8">
      <w:pPr>
        <w:tabs>
          <w:tab w:val="left" w:pos="567"/>
        </w:tabs>
        <w:spacing w:after="0" w:line="240" w:lineRule="auto"/>
        <w:ind w:left="567" w:hanging="567"/>
        <w:rPr>
          <w:rFonts w:ascii="Times New Roman" w:eastAsia="Times New Roman" w:hAnsi="Times New Roman" w:cs="Times New Roman"/>
          <w:lang w:val="lt-LT"/>
        </w:rPr>
      </w:pPr>
    </w:p>
    <w:p w14:paraId="78D051CA" w14:textId="77777777" w:rsidR="007C13F8" w:rsidRPr="0066095A" w:rsidRDefault="007C13F8" w:rsidP="007C13F8">
      <w:pPr>
        <w:tabs>
          <w:tab w:val="left" w:pos="567"/>
        </w:tabs>
        <w:spacing w:after="0" w:line="240" w:lineRule="auto"/>
        <w:ind w:left="567" w:hanging="567"/>
        <w:rPr>
          <w:rFonts w:ascii="Times New Roman" w:eastAsia="Times New Roman" w:hAnsi="Times New Roman" w:cs="Times New Roman"/>
          <w:lang w:val="lt-LT"/>
        </w:rPr>
      </w:pPr>
    </w:p>
    <w:p w14:paraId="6ADE9FC7" w14:textId="77777777" w:rsidR="007C13F8" w:rsidRPr="0066095A" w:rsidRDefault="007C13F8" w:rsidP="007C13F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aps/>
          <w:lang w:val="lt-LT"/>
        </w:rPr>
      </w:pPr>
      <w:r w:rsidRPr="0066095A">
        <w:rPr>
          <w:rFonts w:ascii="Times New Roman" w:eastAsia="Times New Roman" w:hAnsi="Times New Roman" w:cs="Times New Roman"/>
          <w:b/>
          <w:caps/>
          <w:lang w:val="lt-LT"/>
        </w:rPr>
        <w:t>1.</w:t>
      </w:r>
      <w:r w:rsidRPr="0066095A">
        <w:rPr>
          <w:rFonts w:ascii="Times New Roman" w:eastAsia="Times New Roman" w:hAnsi="Times New Roman" w:cs="Times New Roman"/>
          <w:b/>
          <w:caps/>
          <w:lang w:val="lt-LT"/>
        </w:rPr>
        <w:tab/>
        <w:t>vaistinio preparato pavadinimas</w:t>
      </w:r>
    </w:p>
    <w:p w14:paraId="79A48DB3" w14:textId="77777777" w:rsidR="007C13F8" w:rsidRPr="0066095A" w:rsidRDefault="007C13F8" w:rsidP="007C13F8">
      <w:pPr>
        <w:tabs>
          <w:tab w:val="left" w:pos="567"/>
        </w:tabs>
        <w:spacing w:after="0" w:line="240" w:lineRule="auto"/>
        <w:ind w:left="567" w:hanging="567"/>
        <w:rPr>
          <w:rFonts w:ascii="Times New Roman" w:eastAsia="Times New Roman" w:hAnsi="Times New Roman" w:cs="Times New Roman"/>
          <w:lang w:val="lt-LT"/>
        </w:rPr>
      </w:pPr>
    </w:p>
    <w:p w14:paraId="38DD0856" w14:textId="77777777" w:rsidR="007C13F8" w:rsidRPr="0066095A" w:rsidRDefault="007C13F8" w:rsidP="007C13F8">
      <w:pPr>
        <w:tabs>
          <w:tab w:val="left" w:pos="567"/>
        </w:tabs>
        <w:spacing w:after="0" w:line="240" w:lineRule="auto"/>
        <w:rPr>
          <w:rFonts w:ascii="Times New Roman" w:eastAsia="Times New Roman" w:hAnsi="Times New Roman" w:cs="Times New Roman"/>
          <w:lang w:val="lt-LT"/>
        </w:rPr>
      </w:pPr>
      <w:proofErr w:type="spellStart"/>
      <w:r w:rsidRPr="0066095A">
        <w:rPr>
          <w:rFonts w:ascii="Times New Roman" w:eastAsia="Times New Roman" w:hAnsi="Times New Roman" w:cs="Times New Roman"/>
          <w:lang w:val="lt-LT"/>
        </w:rPr>
        <w:t>Paclitaxel</w:t>
      </w:r>
      <w:proofErr w:type="spellEnd"/>
      <w:r w:rsidRPr="0066095A">
        <w:rPr>
          <w:rFonts w:ascii="Times New Roman" w:eastAsia="Times New Roman" w:hAnsi="Times New Roman" w:cs="Times New Roman"/>
          <w:lang w:val="lt-LT"/>
        </w:rPr>
        <w:t xml:space="preserve"> </w:t>
      </w:r>
      <w:proofErr w:type="spellStart"/>
      <w:r w:rsidRPr="0066095A">
        <w:rPr>
          <w:rFonts w:ascii="Times New Roman" w:eastAsia="Times New Roman" w:hAnsi="Times New Roman" w:cs="Times New Roman"/>
          <w:lang w:val="lt-LT"/>
        </w:rPr>
        <w:t>Actavis</w:t>
      </w:r>
      <w:proofErr w:type="spellEnd"/>
      <w:r w:rsidRPr="0066095A">
        <w:rPr>
          <w:rFonts w:ascii="Times New Roman" w:eastAsia="Times New Roman" w:hAnsi="Times New Roman" w:cs="Times New Roman"/>
          <w:lang w:val="lt-LT"/>
        </w:rPr>
        <w:t xml:space="preserve"> 6 mg/ml koncentratas infuziniam tirpalui</w:t>
      </w:r>
    </w:p>
    <w:p w14:paraId="12958BE9" w14:textId="77777777" w:rsidR="007C13F8" w:rsidRPr="0066095A" w:rsidRDefault="007C13F8" w:rsidP="007C13F8">
      <w:pPr>
        <w:tabs>
          <w:tab w:val="left" w:pos="567"/>
        </w:tabs>
        <w:spacing w:after="0" w:line="240" w:lineRule="auto"/>
        <w:rPr>
          <w:rFonts w:ascii="Times New Roman" w:eastAsia="Times New Roman" w:hAnsi="Times New Roman" w:cs="Times New Roman"/>
          <w:lang w:val="lt-LT"/>
        </w:rPr>
      </w:pPr>
      <w:proofErr w:type="spellStart"/>
      <w:r w:rsidRPr="0066095A">
        <w:rPr>
          <w:rFonts w:ascii="Times New Roman" w:eastAsia="Times New Roman" w:hAnsi="Times New Roman" w:cs="Times New Roman"/>
          <w:lang w:val="lt-LT"/>
        </w:rPr>
        <w:t>Paclitaxelum</w:t>
      </w:r>
      <w:proofErr w:type="spellEnd"/>
    </w:p>
    <w:p w14:paraId="0E2513C2" w14:textId="77777777" w:rsidR="007C13F8" w:rsidRPr="0066095A" w:rsidRDefault="007C13F8" w:rsidP="007C13F8">
      <w:pPr>
        <w:tabs>
          <w:tab w:val="left" w:pos="567"/>
        </w:tabs>
        <w:spacing w:after="0" w:line="240" w:lineRule="auto"/>
        <w:rPr>
          <w:rFonts w:ascii="Times New Roman" w:eastAsia="Times New Roman" w:hAnsi="Times New Roman" w:cs="Times New Roman"/>
          <w:lang w:val="lt-LT"/>
        </w:rPr>
      </w:pPr>
    </w:p>
    <w:p w14:paraId="3F73B01A" w14:textId="77777777" w:rsidR="007C13F8" w:rsidRPr="0066095A" w:rsidRDefault="007C13F8" w:rsidP="007C13F8">
      <w:pPr>
        <w:tabs>
          <w:tab w:val="left" w:pos="567"/>
        </w:tabs>
        <w:spacing w:after="0" w:line="240" w:lineRule="auto"/>
        <w:rPr>
          <w:rFonts w:ascii="Times New Roman" w:eastAsia="Times New Roman" w:hAnsi="Times New Roman" w:cs="Times New Roman"/>
          <w:lang w:val="lt-LT"/>
        </w:rPr>
      </w:pPr>
    </w:p>
    <w:p w14:paraId="543798E1" w14:textId="77777777" w:rsidR="007C13F8" w:rsidRPr="0066095A" w:rsidRDefault="007C13F8" w:rsidP="007C13F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aps/>
          <w:lang w:val="lt-LT"/>
        </w:rPr>
      </w:pPr>
      <w:r w:rsidRPr="0066095A">
        <w:rPr>
          <w:rFonts w:ascii="Times New Roman" w:eastAsia="Times New Roman" w:hAnsi="Times New Roman" w:cs="Times New Roman"/>
          <w:b/>
          <w:caps/>
          <w:lang w:val="lt-LT"/>
        </w:rPr>
        <w:t>2.</w:t>
      </w:r>
      <w:r w:rsidRPr="0066095A">
        <w:rPr>
          <w:rFonts w:ascii="Times New Roman" w:eastAsia="Times New Roman" w:hAnsi="Times New Roman" w:cs="Times New Roman"/>
          <w:b/>
          <w:caps/>
          <w:lang w:val="lt-LT"/>
        </w:rPr>
        <w:tab/>
        <w:t xml:space="preserve">veikliOJI medžiagA ir JOS kiekis </w:t>
      </w:r>
    </w:p>
    <w:p w14:paraId="73F0DBDB" w14:textId="77777777" w:rsidR="007C13F8" w:rsidRPr="0066095A" w:rsidRDefault="007C13F8" w:rsidP="007C13F8">
      <w:pPr>
        <w:tabs>
          <w:tab w:val="left" w:pos="567"/>
        </w:tabs>
        <w:spacing w:after="0" w:line="240" w:lineRule="auto"/>
        <w:ind w:left="567" w:hanging="567"/>
        <w:rPr>
          <w:rFonts w:ascii="Times New Roman" w:eastAsia="Times New Roman" w:hAnsi="Times New Roman" w:cs="Times New Roman"/>
          <w:caps/>
          <w:lang w:val="lt-LT"/>
        </w:rPr>
      </w:pPr>
    </w:p>
    <w:p w14:paraId="7A2F64E1" w14:textId="77777777" w:rsidR="007C13F8" w:rsidRPr="0066095A" w:rsidRDefault="007C13F8" w:rsidP="007C13F8">
      <w:pPr>
        <w:tabs>
          <w:tab w:val="left" w:pos="567"/>
        </w:tabs>
        <w:spacing w:after="0" w:line="240" w:lineRule="auto"/>
        <w:ind w:left="567" w:hanging="567"/>
        <w:rPr>
          <w:rFonts w:ascii="Times New Roman" w:eastAsia="Times New Roman" w:hAnsi="Times New Roman" w:cs="Times New Roman"/>
          <w:lang w:val="lt-LT"/>
        </w:rPr>
      </w:pPr>
      <w:r w:rsidRPr="0066095A">
        <w:rPr>
          <w:rFonts w:ascii="Times New Roman" w:eastAsia="Times New Roman" w:hAnsi="Times New Roman" w:cs="Times New Roman"/>
          <w:caps/>
          <w:lang w:val="lt-LT"/>
        </w:rPr>
        <w:t>1</w:t>
      </w:r>
      <w:r w:rsidRPr="0066095A">
        <w:rPr>
          <w:rFonts w:ascii="Times New Roman" w:eastAsia="Times New Roman" w:hAnsi="Times New Roman" w:cs="Times New Roman"/>
          <w:lang w:val="lt-LT"/>
        </w:rPr>
        <w:t xml:space="preserve"> ml koncentrato yra 6 mg </w:t>
      </w:r>
      <w:proofErr w:type="spellStart"/>
      <w:r w:rsidRPr="0066095A">
        <w:rPr>
          <w:rFonts w:ascii="Times New Roman" w:eastAsia="Times New Roman" w:hAnsi="Times New Roman" w:cs="Times New Roman"/>
          <w:lang w:val="lt-LT"/>
        </w:rPr>
        <w:t>paklitakselio</w:t>
      </w:r>
      <w:proofErr w:type="spellEnd"/>
      <w:r w:rsidRPr="0066095A">
        <w:rPr>
          <w:rFonts w:ascii="Times New Roman" w:eastAsia="Times New Roman" w:hAnsi="Times New Roman" w:cs="Times New Roman"/>
          <w:lang w:val="lt-LT"/>
        </w:rPr>
        <w:t>.</w:t>
      </w:r>
    </w:p>
    <w:p w14:paraId="073E038D" w14:textId="77777777" w:rsidR="007C13F8" w:rsidRPr="0066095A" w:rsidRDefault="007C13F8" w:rsidP="007C13F8">
      <w:pPr>
        <w:autoSpaceDE w:val="0"/>
        <w:autoSpaceDN w:val="0"/>
        <w:adjustRightInd w:val="0"/>
        <w:spacing w:after="0" w:line="240" w:lineRule="auto"/>
        <w:jc w:val="both"/>
        <w:rPr>
          <w:rFonts w:ascii="Times New Roman" w:eastAsia="Times New Roman" w:hAnsi="Times New Roman" w:cs="Times New Roman"/>
          <w:bCs/>
          <w:lang w:val="lt-LT"/>
        </w:rPr>
      </w:pPr>
      <w:r w:rsidRPr="0066095A">
        <w:rPr>
          <w:rFonts w:ascii="Times New Roman" w:eastAsia="Times New Roman" w:hAnsi="Times New Roman" w:cs="Times New Roman"/>
          <w:bCs/>
          <w:lang w:val="lt-LT"/>
        </w:rPr>
        <w:t xml:space="preserve">Viename 5 ml flakone yra 30 mg </w:t>
      </w:r>
      <w:proofErr w:type="spellStart"/>
      <w:r w:rsidRPr="0066095A">
        <w:rPr>
          <w:rFonts w:ascii="Times New Roman" w:eastAsia="Times New Roman" w:hAnsi="Times New Roman" w:cs="Times New Roman"/>
          <w:bCs/>
          <w:lang w:val="lt-LT"/>
        </w:rPr>
        <w:t>paklitakselio</w:t>
      </w:r>
      <w:proofErr w:type="spellEnd"/>
      <w:r w:rsidRPr="0066095A">
        <w:rPr>
          <w:rFonts w:ascii="Times New Roman" w:eastAsia="Times New Roman" w:hAnsi="Times New Roman" w:cs="Times New Roman"/>
          <w:bCs/>
          <w:lang w:val="lt-LT"/>
        </w:rPr>
        <w:t>.</w:t>
      </w:r>
    </w:p>
    <w:p w14:paraId="711AFCC8" w14:textId="77777777" w:rsidR="007C13F8" w:rsidRPr="0066095A" w:rsidRDefault="007C13F8" w:rsidP="007C13F8">
      <w:pPr>
        <w:autoSpaceDE w:val="0"/>
        <w:autoSpaceDN w:val="0"/>
        <w:adjustRightInd w:val="0"/>
        <w:spacing w:after="0" w:line="240" w:lineRule="auto"/>
        <w:jc w:val="both"/>
        <w:rPr>
          <w:rFonts w:ascii="Times New Roman" w:eastAsia="Times New Roman" w:hAnsi="Times New Roman" w:cs="Times New Roman"/>
          <w:bCs/>
          <w:highlight w:val="darkGray"/>
          <w:lang w:val="lt-LT"/>
        </w:rPr>
      </w:pPr>
      <w:r w:rsidRPr="0066095A">
        <w:rPr>
          <w:rFonts w:ascii="Times New Roman" w:eastAsia="Times New Roman" w:hAnsi="Times New Roman" w:cs="Times New Roman"/>
          <w:bCs/>
          <w:highlight w:val="darkGray"/>
          <w:lang w:val="lt-LT"/>
        </w:rPr>
        <w:t xml:space="preserve">Viename 16,7 ml flakone yra 100 mg </w:t>
      </w:r>
      <w:proofErr w:type="spellStart"/>
      <w:r w:rsidRPr="0066095A">
        <w:rPr>
          <w:rFonts w:ascii="Times New Roman" w:eastAsia="Times New Roman" w:hAnsi="Times New Roman" w:cs="Times New Roman"/>
          <w:bCs/>
          <w:highlight w:val="darkGray"/>
          <w:lang w:val="lt-LT"/>
        </w:rPr>
        <w:t>paklitakselio</w:t>
      </w:r>
      <w:proofErr w:type="spellEnd"/>
      <w:r w:rsidRPr="0066095A">
        <w:rPr>
          <w:rFonts w:ascii="Times New Roman" w:eastAsia="Times New Roman" w:hAnsi="Times New Roman" w:cs="Times New Roman"/>
          <w:bCs/>
          <w:highlight w:val="darkGray"/>
          <w:lang w:val="lt-LT"/>
        </w:rPr>
        <w:t>.</w:t>
      </w:r>
    </w:p>
    <w:p w14:paraId="33606637" w14:textId="77777777" w:rsidR="007C13F8" w:rsidRPr="0066095A" w:rsidRDefault="007C13F8" w:rsidP="007C13F8">
      <w:pPr>
        <w:autoSpaceDE w:val="0"/>
        <w:autoSpaceDN w:val="0"/>
        <w:adjustRightInd w:val="0"/>
        <w:spacing w:after="0" w:line="240" w:lineRule="auto"/>
        <w:jc w:val="both"/>
        <w:rPr>
          <w:rFonts w:ascii="Times New Roman" w:eastAsia="Times New Roman" w:hAnsi="Times New Roman" w:cs="Times New Roman"/>
          <w:bCs/>
          <w:highlight w:val="darkGray"/>
          <w:lang w:val="lt-LT"/>
        </w:rPr>
      </w:pPr>
      <w:r w:rsidRPr="0066095A">
        <w:rPr>
          <w:rFonts w:ascii="Times New Roman" w:eastAsia="Times New Roman" w:hAnsi="Times New Roman" w:cs="Times New Roman"/>
          <w:bCs/>
          <w:highlight w:val="darkGray"/>
          <w:lang w:val="lt-LT"/>
        </w:rPr>
        <w:t xml:space="preserve">Viename 25 ml flakone yra 150 mg </w:t>
      </w:r>
      <w:proofErr w:type="spellStart"/>
      <w:r w:rsidRPr="0066095A">
        <w:rPr>
          <w:rFonts w:ascii="Times New Roman" w:eastAsia="Times New Roman" w:hAnsi="Times New Roman" w:cs="Times New Roman"/>
          <w:bCs/>
          <w:highlight w:val="darkGray"/>
          <w:lang w:val="lt-LT"/>
        </w:rPr>
        <w:t>paklitakselio</w:t>
      </w:r>
      <w:proofErr w:type="spellEnd"/>
      <w:r w:rsidRPr="0066095A">
        <w:rPr>
          <w:rFonts w:ascii="Times New Roman" w:eastAsia="Times New Roman" w:hAnsi="Times New Roman" w:cs="Times New Roman"/>
          <w:bCs/>
          <w:highlight w:val="darkGray"/>
          <w:lang w:val="lt-LT"/>
        </w:rPr>
        <w:t>.</w:t>
      </w:r>
    </w:p>
    <w:p w14:paraId="143E12A4" w14:textId="77777777" w:rsidR="007C13F8" w:rsidRPr="0066095A" w:rsidRDefault="007C13F8" w:rsidP="007C13F8">
      <w:pPr>
        <w:autoSpaceDE w:val="0"/>
        <w:autoSpaceDN w:val="0"/>
        <w:adjustRightInd w:val="0"/>
        <w:spacing w:after="0" w:line="240" w:lineRule="auto"/>
        <w:jc w:val="both"/>
        <w:rPr>
          <w:rFonts w:ascii="Times New Roman" w:eastAsia="Times New Roman" w:hAnsi="Times New Roman" w:cs="Times New Roman"/>
          <w:bCs/>
          <w:lang w:val="lt-LT"/>
        </w:rPr>
      </w:pPr>
      <w:r w:rsidRPr="0066095A">
        <w:rPr>
          <w:rFonts w:ascii="Times New Roman" w:eastAsia="Times New Roman" w:hAnsi="Times New Roman" w:cs="Times New Roman"/>
          <w:bCs/>
          <w:highlight w:val="darkGray"/>
          <w:lang w:val="lt-LT"/>
        </w:rPr>
        <w:t xml:space="preserve">Viename 50 ml flakone yra 300 mg </w:t>
      </w:r>
      <w:proofErr w:type="spellStart"/>
      <w:r w:rsidRPr="0066095A">
        <w:rPr>
          <w:rFonts w:ascii="Times New Roman" w:eastAsia="Times New Roman" w:hAnsi="Times New Roman" w:cs="Times New Roman"/>
          <w:bCs/>
          <w:highlight w:val="darkGray"/>
          <w:lang w:val="lt-LT"/>
        </w:rPr>
        <w:t>paklitakselio</w:t>
      </w:r>
      <w:proofErr w:type="spellEnd"/>
      <w:r w:rsidRPr="0066095A">
        <w:rPr>
          <w:rFonts w:ascii="Times New Roman" w:eastAsia="Times New Roman" w:hAnsi="Times New Roman" w:cs="Times New Roman"/>
          <w:bCs/>
          <w:highlight w:val="darkGray"/>
          <w:lang w:val="lt-LT"/>
        </w:rPr>
        <w:t>.</w:t>
      </w:r>
    </w:p>
    <w:p w14:paraId="2C5DDC12" w14:textId="77777777" w:rsidR="007C13F8" w:rsidRPr="0066095A" w:rsidRDefault="007C13F8" w:rsidP="007C13F8">
      <w:pPr>
        <w:tabs>
          <w:tab w:val="left" w:pos="567"/>
        </w:tabs>
        <w:spacing w:after="0" w:line="240" w:lineRule="auto"/>
        <w:rPr>
          <w:rFonts w:ascii="Times New Roman" w:eastAsia="Times New Roman" w:hAnsi="Times New Roman" w:cs="Times New Roman"/>
          <w:caps/>
          <w:lang w:val="lt-LT"/>
        </w:rPr>
      </w:pPr>
    </w:p>
    <w:p w14:paraId="27D064C0" w14:textId="77777777" w:rsidR="007C13F8" w:rsidRPr="0066095A" w:rsidRDefault="007C13F8" w:rsidP="007C13F8">
      <w:pPr>
        <w:tabs>
          <w:tab w:val="left" w:pos="567"/>
        </w:tabs>
        <w:spacing w:after="0" w:line="240" w:lineRule="auto"/>
        <w:rPr>
          <w:rFonts w:ascii="Times New Roman" w:eastAsia="Times New Roman" w:hAnsi="Times New Roman" w:cs="Times New Roman"/>
          <w:caps/>
          <w:lang w:val="lt-LT"/>
        </w:rPr>
      </w:pPr>
    </w:p>
    <w:p w14:paraId="00B5D4CC" w14:textId="77777777" w:rsidR="007C13F8" w:rsidRPr="0066095A" w:rsidRDefault="007C13F8" w:rsidP="007C13F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aps/>
          <w:lang w:val="lt-LT"/>
        </w:rPr>
      </w:pPr>
      <w:r w:rsidRPr="0066095A">
        <w:rPr>
          <w:rFonts w:ascii="Times New Roman" w:eastAsia="Times New Roman" w:hAnsi="Times New Roman" w:cs="Times New Roman"/>
          <w:b/>
          <w:caps/>
          <w:lang w:val="lt-LT"/>
        </w:rPr>
        <w:t>3.</w:t>
      </w:r>
      <w:r w:rsidRPr="0066095A">
        <w:rPr>
          <w:rFonts w:ascii="Times New Roman" w:eastAsia="Times New Roman" w:hAnsi="Times New Roman" w:cs="Times New Roman"/>
          <w:b/>
          <w:caps/>
          <w:lang w:val="lt-LT"/>
        </w:rPr>
        <w:tab/>
        <w:t>pagalbinių medžiagų sąrašas</w:t>
      </w:r>
    </w:p>
    <w:p w14:paraId="5AB14EAE" w14:textId="77777777" w:rsidR="007C13F8" w:rsidRPr="0066095A" w:rsidRDefault="007C13F8" w:rsidP="007C13F8">
      <w:pPr>
        <w:tabs>
          <w:tab w:val="left" w:pos="567"/>
        </w:tabs>
        <w:spacing w:after="0" w:line="240" w:lineRule="auto"/>
        <w:ind w:left="567" w:hanging="567"/>
        <w:rPr>
          <w:rFonts w:ascii="Times New Roman" w:eastAsia="Times New Roman" w:hAnsi="Times New Roman" w:cs="Times New Roman"/>
          <w:caps/>
          <w:lang w:val="lt-LT"/>
        </w:rPr>
      </w:pPr>
    </w:p>
    <w:p w14:paraId="5F24485F" w14:textId="77777777" w:rsidR="007C13F8" w:rsidRPr="0066095A" w:rsidRDefault="007C13F8" w:rsidP="007C13F8">
      <w:pPr>
        <w:tabs>
          <w:tab w:val="left" w:pos="567"/>
        </w:tabs>
        <w:spacing w:after="0" w:line="240" w:lineRule="auto"/>
        <w:ind w:left="567" w:hanging="567"/>
        <w:rPr>
          <w:rFonts w:ascii="Times New Roman" w:eastAsia="Times New Roman" w:hAnsi="Times New Roman" w:cs="Times New Roman"/>
          <w:lang w:val="lt-LT"/>
        </w:rPr>
      </w:pPr>
      <w:r w:rsidRPr="0066095A">
        <w:rPr>
          <w:rFonts w:ascii="Times New Roman" w:eastAsia="Times New Roman" w:hAnsi="Times New Roman" w:cs="Times New Roman"/>
          <w:lang w:val="lt-LT"/>
        </w:rPr>
        <w:t xml:space="preserve">Pagalbinės medžiagos: bevandenė citrinų rūgštis, </w:t>
      </w:r>
      <w:proofErr w:type="spellStart"/>
      <w:r w:rsidRPr="0066095A">
        <w:rPr>
          <w:rFonts w:ascii="Times New Roman" w:eastAsia="Times New Roman" w:hAnsi="Times New Roman" w:cs="Times New Roman"/>
          <w:lang w:val="lt-LT"/>
        </w:rPr>
        <w:t>makrogolglicerolio</w:t>
      </w:r>
      <w:proofErr w:type="spellEnd"/>
      <w:r w:rsidRPr="0066095A">
        <w:rPr>
          <w:rFonts w:ascii="Times New Roman" w:eastAsia="Times New Roman" w:hAnsi="Times New Roman" w:cs="Times New Roman"/>
          <w:lang w:val="lt-LT"/>
        </w:rPr>
        <w:t xml:space="preserve"> </w:t>
      </w:r>
      <w:proofErr w:type="spellStart"/>
      <w:r w:rsidRPr="0066095A">
        <w:rPr>
          <w:rFonts w:ascii="Times New Roman" w:eastAsia="Times New Roman" w:hAnsi="Times New Roman" w:cs="Times New Roman"/>
          <w:lang w:val="lt-LT"/>
        </w:rPr>
        <w:t>ricinoleatas</w:t>
      </w:r>
      <w:proofErr w:type="spellEnd"/>
      <w:r w:rsidRPr="0066095A">
        <w:rPr>
          <w:rFonts w:ascii="Times New Roman" w:eastAsia="Times New Roman" w:hAnsi="Times New Roman" w:cs="Times New Roman"/>
          <w:lang w:val="lt-LT"/>
        </w:rPr>
        <w:t>, bevandenis etanolis.</w:t>
      </w:r>
    </w:p>
    <w:p w14:paraId="0DF93DAE" w14:textId="77777777" w:rsidR="007C13F8" w:rsidRPr="0066095A" w:rsidRDefault="007C13F8" w:rsidP="007C13F8">
      <w:pPr>
        <w:tabs>
          <w:tab w:val="left" w:pos="567"/>
        </w:tabs>
        <w:spacing w:after="0" w:line="240" w:lineRule="auto"/>
        <w:ind w:left="567" w:hanging="567"/>
        <w:rPr>
          <w:rFonts w:ascii="Times New Roman" w:eastAsia="Times New Roman" w:hAnsi="Times New Roman" w:cs="Times New Roman"/>
          <w:lang w:val="lt-LT"/>
        </w:rPr>
      </w:pPr>
    </w:p>
    <w:p w14:paraId="2DBFF588" w14:textId="77777777" w:rsidR="007C13F8" w:rsidRPr="0066095A" w:rsidRDefault="007C13F8" w:rsidP="007C13F8">
      <w:pPr>
        <w:tabs>
          <w:tab w:val="left" w:pos="567"/>
        </w:tabs>
        <w:spacing w:after="0" w:line="240" w:lineRule="auto"/>
        <w:ind w:left="567" w:hanging="567"/>
        <w:rPr>
          <w:rFonts w:ascii="Times New Roman" w:eastAsia="Times New Roman" w:hAnsi="Times New Roman" w:cs="Times New Roman"/>
          <w:caps/>
          <w:lang w:val="lt-LT"/>
        </w:rPr>
      </w:pPr>
    </w:p>
    <w:p w14:paraId="383B3A86" w14:textId="77777777" w:rsidR="007C13F8" w:rsidRPr="0066095A" w:rsidRDefault="007C13F8" w:rsidP="007C13F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aps/>
          <w:lang w:val="lt-LT"/>
        </w:rPr>
      </w:pPr>
      <w:r w:rsidRPr="0066095A">
        <w:rPr>
          <w:rFonts w:ascii="Times New Roman" w:eastAsia="Times New Roman" w:hAnsi="Times New Roman" w:cs="Times New Roman"/>
          <w:b/>
          <w:caps/>
          <w:lang w:val="lt-LT"/>
        </w:rPr>
        <w:t>4.</w:t>
      </w:r>
      <w:r w:rsidRPr="0066095A">
        <w:rPr>
          <w:rFonts w:ascii="Times New Roman" w:eastAsia="Times New Roman" w:hAnsi="Times New Roman" w:cs="Times New Roman"/>
          <w:b/>
          <w:caps/>
          <w:lang w:val="lt-LT"/>
        </w:rPr>
        <w:tab/>
        <w:t>FARMACINĖ forma ir KIEKIS PAKUOTĖJE</w:t>
      </w:r>
    </w:p>
    <w:p w14:paraId="5340F188" w14:textId="77777777" w:rsidR="007C13F8" w:rsidRPr="0066095A" w:rsidRDefault="007C13F8" w:rsidP="007C13F8">
      <w:pPr>
        <w:tabs>
          <w:tab w:val="left" w:pos="567"/>
        </w:tabs>
        <w:spacing w:after="0" w:line="240" w:lineRule="auto"/>
        <w:ind w:left="567" w:hanging="567"/>
        <w:rPr>
          <w:rFonts w:ascii="Times New Roman" w:eastAsia="Times New Roman" w:hAnsi="Times New Roman" w:cs="Times New Roman"/>
          <w:caps/>
          <w:lang w:val="lt-LT"/>
        </w:rPr>
      </w:pPr>
    </w:p>
    <w:p w14:paraId="7D7ED9DA" w14:textId="77777777" w:rsidR="007C13F8" w:rsidRPr="0066095A" w:rsidRDefault="007C13F8" w:rsidP="007C13F8">
      <w:pPr>
        <w:tabs>
          <w:tab w:val="left" w:pos="567"/>
        </w:tabs>
        <w:spacing w:after="0" w:line="240" w:lineRule="auto"/>
        <w:rPr>
          <w:rFonts w:ascii="Times New Roman" w:eastAsia="Times New Roman" w:hAnsi="Times New Roman" w:cs="Times New Roman"/>
          <w:caps/>
          <w:lang w:val="lt-LT"/>
        </w:rPr>
      </w:pPr>
      <w:r w:rsidRPr="0066095A">
        <w:rPr>
          <w:rFonts w:ascii="Times New Roman" w:eastAsia="Times New Roman" w:hAnsi="Times New Roman" w:cs="Times New Roman"/>
          <w:caps/>
          <w:lang w:val="lt-LT"/>
        </w:rPr>
        <w:t>K</w:t>
      </w:r>
      <w:r w:rsidRPr="0066095A">
        <w:rPr>
          <w:rFonts w:ascii="Times New Roman" w:eastAsia="Times New Roman" w:hAnsi="Times New Roman" w:cs="Times New Roman"/>
          <w:lang w:val="lt-LT"/>
        </w:rPr>
        <w:t>oncentratas infuziniam tirpalui.</w:t>
      </w:r>
    </w:p>
    <w:p w14:paraId="06786C2C" w14:textId="27BB5ACF" w:rsidR="007C13F8" w:rsidRPr="0066095A" w:rsidRDefault="007C13F8" w:rsidP="007C13F8">
      <w:pPr>
        <w:tabs>
          <w:tab w:val="left" w:pos="567"/>
        </w:tabs>
        <w:spacing w:after="0" w:line="240" w:lineRule="auto"/>
        <w:rPr>
          <w:rFonts w:ascii="Times New Roman" w:eastAsia="Times New Roman" w:hAnsi="Times New Roman" w:cs="Times New Roman"/>
          <w:lang w:val="lt-LT"/>
        </w:rPr>
      </w:pPr>
      <w:r w:rsidRPr="0066095A">
        <w:rPr>
          <w:rFonts w:ascii="Times New Roman" w:eastAsia="Times New Roman" w:hAnsi="Times New Roman" w:cs="Times New Roman"/>
          <w:lang w:val="lt-LT"/>
        </w:rPr>
        <w:t>1</w:t>
      </w:r>
      <w:r w:rsidR="00F86378" w:rsidRPr="0066095A">
        <w:rPr>
          <w:rFonts w:ascii="Times New Roman" w:eastAsia="Times New Roman" w:hAnsi="Times New Roman" w:cs="Times New Roman"/>
          <w:lang w:val="lt-LT"/>
        </w:rPr>
        <w:t> </w:t>
      </w:r>
      <w:r w:rsidR="002C451B" w:rsidRPr="0066095A">
        <w:rPr>
          <w:rFonts w:ascii="Times New Roman" w:eastAsia="Times New Roman" w:hAnsi="Times New Roman" w:cs="Times New Roman"/>
          <w:lang w:val="lt-LT"/>
        </w:rPr>
        <w:t>x</w:t>
      </w:r>
      <w:r w:rsidR="00F86378" w:rsidRPr="0066095A">
        <w:rPr>
          <w:rFonts w:ascii="Times New Roman" w:eastAsia="Times New Roman" w:hAnsi="Times New Roman" w:cs="Times New Roman"/>
          <w:lang w:val="lt-LT"/>
        </w:rPr>
        <w:t> </w:t>
      </w:r>
      <w:r w:rsidRPr="0066095A">
        <w:rPr>
          <w:rFonts w:ascii="Times New Roman" w:eastAsia="Times New Roman" w:hAnsi="Times New Roman" w:cs="Times New Roman"/>
          <w:lang w:val="lt-LT"/>
        </w:rPr>
        <w:t>5 ml flakonas.</w:t>
      </w:r>
    </w:p>
    <w:p w14:paraId="54DA7DB8" w14:textId="59977982" w:rsidR="007C13F8" w:rsidRPr="0066095A" w:rsidRDefault="007C13F8" w:rsidP="007C13F8">
      <w:pPr>
        <w:tabs>
          <w:tab w:val="left" w:pos="567"/>
        </w:tabs>
        <w:spacing w:after="0" w:line="240" w:lineRule="auto"/>
        <w:rPr>
          <w:rFonts w:ascii="Times New Roman" w:eastAsia="Times New Roman" w:hAnsi="Times New Roman" w:cs="Times New Roman"/>
          <w:highlight w:val="darkGray"/>
          <w:lang w:val="lt-LT"/>
        </w:rPr>
      </w:pPr>
      <w:r w:rsidRPr="0066095A">
        <w:rPr>
          <w:rFonts w:ascii="Times New Roman" w:eastAsia="Times New Roman" w:hAnsi="Times New Roman" w:cs="Times New Roman"/>
          <w:highlight w:val="darkGray"/>
          <w:lang w:val="lt-LT"/>
        </w:rPr>
        <w:t>1</w:t>
      </w:r>
      <w:r w:rsidR="00F86378" w:rsidRPr="0066095A">
        <w:rPr>
          <w:rFonts w:ascii="Times New Roman" w:eastAsia="Times New Roman" w:hAnsi="Times New Roman" w:cs="Times New Roman"/>
          <w:highlight w:val="darkGray"/>
          <w:lang w:val="lt-LT"/>
        </w:rPr>
        <w:t> </w:t>
      </w:r>
      <w:r w:rsidR="002C451B" w:rsidRPr="0066095A">
        <w:rPr>
          <w:rFonts w:ascii="Times New Roman" w:eastAsia="Times New Roman" w:hAnsi="Times New Roman" w:cs="Times New Roman"/>
          <w:highlight w:val="darkGray"/>
          <w:lang w:val="lt-LT"/>
        </w:rPr>
        <w:t>x</w:t>
      </w:r>
      <w:r w:rsidR="00F86378" w:rsidRPr="0066095A">
        <w:rPr>
          <w:rFonts w:ascii="Times New Roman" w:eastAsia="Times New Roman" w:hAnsi="Times New Roman" w:cs="Times New Roman"/>
          <w:highlight w:val="darkGray"/>
          <w:lang w:val="lt-LT"/>
        </w:rPr>
        <w:t> </w:t>
      </w:r>
      <w:r w:rsidRPr="0066095A">
        <w:rPr>
          <w:rFonts w:ascii="Times New Roman" w:eastAsia="Times New Roman" w:hAnsi="Times New Roman" w:cs="Times New Roman"/>
          <w:highlight w:val="darkGray"/>
          <w:lang w:val="lt-LT"/>
        </w:rPr>
        <w:t>16,7 ml flakonas.</w:t>
      </w:r>
    </w:p>
    <w:p w14:paraId="5D15DC5A" w14:textId="231D66EA" w:rsidR="007C13F8" w:rsidRPr="0066095A" w:rsidRDefault="007C13F8" w:rsidP="007C13F8">
      <w:pPr>
        <w:tabs>
          <w:tab w:val="left" w:pos="567"/>
        </w:tabs>
        <w:spacing w:after="0" w:line="240" w:lineRule="auto"/>
        <w:rPr>
          <w:rFonts w:ascii="Times New Roman" w:eastAsia="Times New Roman" w:hAnsi="Times New Roman" w:cs="Times New Roman"/>
          <w:highlight w:val="darkGray"/>
          <w:lang w:val="lt-LT"/>
        </w:rPr>
      </w:pPr>
      <w:r w:rsidRPr="0066095A">
        <w:rPr>
          <w:rFonts w:ascii="Times New Roman" w:eastAsia="Times New Roman" w:hAnsi="Times New Roman" w:cs="Times New Roman"/>
          <w:highlight w:val="darkGray"/>
          <w:lang w:val="lt-LT"/>
        </w:rPr>
        <w:t>1</w:t>
      </w:r>
      <w:r w:rsidR="00F86378" w:rsidRPr="0066095A">
        <w:rPr>
          <w:rFonts w:ascii="Times New Roman" w:eastAsia="Times New Roman" w:hAnsi="Times New Roman" w:cs="Times New Roman"/>
          <w:highlight w:val="darkGray"/>
          <w:lang w:val="lt-LT"/>
        </w:rPr>
        <w:t> </w:t>
      </w:r>
      <w:r w:rsidR="002C451B" w:rsidRPr="0066095A">
        <w:rPr>
          <w:rFonts w:ascii="Times New Roman" w:eastAsia="Times New Roman" w:hAnsi="Times New Roman" w:cs="Times New Roman"/>
          <w:highlight w:val="darkGray"/>
          <w:lang w:val="lt-LT"/>
        </w:rPr>
        <w:t>x</w:t>
      </w:r>
      <w:r w:rsidR="00F86378" w:rsidRPr="0066095A">
        <w:rPr>
          <w:rFonts w:ascii="Times New Roman" w:eastAsia="Times New Roman" w:hAnsi="Times New Roman" w:cs="Times New Roman"/>
          <w:highlight w:val="darkGray"/>
          <w:lang w:val="lt-LT"/>
        </w:rPr>
        <w:t> </w:t>
      </w:r>
      <w:r w:rsidRPr="0066095A">
        <w:rPr>
          <w:rFonts w:ascii="Times New Roman" w:eastAsia="Times New Roman" w:hAnsi="Times New Roman" w:cs="Times New Roman"/>
          <w:highlight w:val="darkGray"/>
          <w:lang w:val="lt-LT"/>
        </w:rPr>
        <w:t>25 ml flakonas.</w:t>
      </w:r>
    </w:p>
    <w:p w14:paraId="2AB340BD" w14:textId="3A01EE0F" w:rsidR="007C13F8" w:rsidRPr="0066095A" w:rsidRDefault="007C13F8" w:rsidP="007C13F8">
      <w:pPr>
        <w:tabs>
          <w:tab w:val="left" w:pos="567"/>
        </w:tabs>
        <w:spacing w:after="0" w:line="240" w:lineRule="auto"/>
        <w:rPr>
          <w:rFonts w:ascii="Times New Roman" w:eastAsia="Times New Roman" w:hAnsi="Times New Roman" w:cs="Times New Roman"/>
          <w:lang w:val="lt-LT"/>
        </w:rPr>
      </w:pPr>
      <w:r w:rsidRPr="0066095A">
        <w:rPr>
          <w:rFonts w:ascii="Times New Roman" w:eastAsia="Times New Roman" w:hAnsi="Times New Roman" w:cs="Times New Roman"/>
          <w:highlight w:val="darkGray"/>
          <w:lang w:val="lt-LT"/>
        </w:rPr>
        <w:t>1</w:t>
      </w:r>
      <w:r w:rsidR="00F86378" w:rsidRPr="0066095A">
        <w:rPr>
          <w:rFonts w:ascii="Times New Roman" w:eastAsia="Times New Roman" w:hAnsi="Times New Roman" w:cs="Times New Roman"/>
          <w:highlight w:val="darkGray"/>
          <w:lang w:val="lt-LT"/>
        </w:rPr>
        <w:t> </w:t>
      </w:r>
      <w:r w:rsidR="002C451B" w:rsidRPr="0066095A">
        <w:rPr>
          <w:rFonts w:ascii="Times New Roman" w:eastAsia="Times New Roman" w:hAnsi="Times New Roman" w:cs="Times New Roman"/>
          <w:highlight w:val="darkGray"/>
          <w:lang w:val="lt-LT"/>
        </w:rPr>
        <w:t>x</w:t>
      </w:r>
      <w:r w:rsidR="00F86378" w:rsidRPr="0066095A">
        <w:rPr>
          <w:rFonts w:ascii="Times New Roman" w:eastAsia="Times New Roman" w:hAnsi="Times New Roman" w:cs="Times New Roman"/>
          <w:highlight w:val="darkGray"/>
          <w:lang w:val="lt-LT"/>
        </w:rPr>
        <w:t> </w:t>
      </w:r>
      <w:r w:rsidRPr="0066095A">
        <w:rPr>
          <w:rFonts w:ascii="Times New Roman" w:eastAsia="Times New Roman" w:hAnsi="Times New Roman" w:cs="Times New Roman"/>
          <w:highlight w:val="darkGray"/>
          <w:lang w:val="lt-LT"/>
        </w:rPr>
        <w:t>50 ml flakonas.</w:t>
      </w:r>
    </w:p>
    <w:p w14:paraId="39C7568C" w14:textId="77777777" w:rsidR="007C13F8" w:rsidRPr="0066095A" w:rsidRDefault="007C13F8" w:rsidP="007C13F8">
      <w:pPr>
        <w:tabs>
          <w:tab w:val="left" w:pos="567"/>
        </w:tabs>
        <w:spacing w:after="0" w:line="240" w:lineRule="auto"/>
        <w:rPr>
          <w:rFonts w:ascii="Times New Roman" w:eastAsia="Times New Roman" w:hAnsi="Times New Roman" w:cs="Times New Roman"/>
          <w:lang w:val="lt-LT"/>
        </w:rPr>
      </w:pPr>
    </w:p>
    <w:p w14:paraId="2F500211" w14:textId="77777777" w:rsidR="007C13F8" w:rsidRPr="0066095A" w:rsidRDefault="007C13F8" w:rsidP="007C13F8">
      <w:pPr>
        <w:tabs>
          <w:tab w:val="left" w:pos="567"/>
        </w:tabs>
        <w:spacing w:after="0" w:line="240" w:lineRule="auto"/>
        <w:rPr>
          <w:rFonts w:ascii="Times New Roman" w:eastAsia="Times New Roman" w:hAnsi="Times New Roman" w:cs="Times New Roman"/>
          <w:caps/>
          <w:lang w:val="lt-LT"/>
        </w:rPr>
      </w:pPr>
    </w:p>
    <w:p w14:paraId="2B6C0B69" w14:textId="77777777" w:rsidR="007C13F8" w:rsidRPr="0066095A" w:rsidRDefault="007C13F8" w:rsidP="007C13F8">
      <w:pPr>
        <w:pBdr>
          <w:top w:val="single" w:sz="4" w:space="4"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aps/>
          <w:lang w:val="lt-LT"/>
        </w:rPr>
      </w:pPr>
      <w:r w:rsidRPr="0066095A">
        <w:rPr>
          <w:rFonts w:ascii="Times New Roman" w:eastAsia="Times New Roman" w:hAnsi="Times New Roman" w:cs="Times New Roman"/>
          <w:b/>
          <w:caps/>
          <w:lang w:val="lt-LT"/>
        </w:rPr>
        <w:t>5.</w:t>
      </w:r>
      <w:r w:rsidRPr="0066095A">
        <w:rPr>
          <w:rFonts w:ascii="Times New Roman" w:eastAsia="Times New Roman" w:hAnsi="Times New Roman" w:cs="Times New Roman"/>
          <w:b/>
          <w:caps/>
          <w:lang w:val="lt-LT"/>
        </w:rPr>
        <w:tab/>
        <w:t>vartojimo METODAS IR būdas</w:t>
      </w:r>
    </w:p>
    <w:p w14:paraId="6AFE8EB0" w14:textId="77777777" w:rsidR="007C13F8" w:rsidRPr="0066095A" w:rsidRDefault="007C13F8" w:rsidP="007C13F8">
      <w:pPr>
        <w:tabs>
          <w:tab w:val="left" w:pos="567"/>
        </w:tabs>
        <w:spacing w:after="0" w:line="240" w:lineRule="auto"/>
        <w:ind w:left="567" w:hanging="567"/>
        <w:rPr>
          <w:rFonts w:ascii="Times New Roman" w:eastAsia="Times New Roman" w:hAnsi="Times New Roman" w:cs="Times New Roman"/>
          <w:caps/>
          <w:lang w:val="lt-LT"/>
        </w:rPr>
      </w:pPr>
    </w:p>
    <w:p w14:paraId="42B4E415" w14:textId="77777777" w:rsidR="007C13F8" w:rsidRPr="0066095A" w:rsidRDefault="007C13F8" w:rsidP="007C13F8">
      <w:pPr>
        <w:tabs>
          <w:tab w:val="left" w:pos="567"/>
        </w:tabs>
        <w:spacing w:after="0" w:line="240" w:lineRule="auto"/>
        <w:ind w:left="567" w:hanging="567"/>
        <w:rPr>
          <w:rFonts w:ascii="Times New Roman" w:eastAsia="Times New Roman" w:hAnsi="Times New Roman" w:cs="Times New Roman"/>
          <w:lang w:val="lt-LT"/>
        </w:rPr>
      </w:pPr>
      <w:r w:rsidRPr="0066095A">
        <w:rPr>
          <w:rFonts w:ascii="Times New Roman" w:eastAsia="Times New Roman" w:hAnsi="Times New Roman" w:cs="Times New Roman"/>
          <w:lang w:val="lt-LT"/>
        </w:rPr>
        <w:t>Leisti tik į veną.</w:t>
      </w:r>
    </w:p>
    <w:p w14:paraId="309ED412" w14:textId="77777777" w:rsidR="007C13F8" w:rsidRPr="0066095A" w:rsidRDefault="007C13F8" w:rsidP="007C13F8">
      <w:pPr>
        <w:tabs>
          <w:tab w:val="left" w:pos="567"/>
        </w:tabs>
        <w:spacing w:after="0" w:line="240" w:lineRule="auto"/>
        <w:ind w:left="567" w:hanging="567"/>
        <w:rPr>
          <w:rFonts w:ascii="Times New Roman" w:eastAsia="Times New Roman" w:hAnsi="Times New Roman" w:cs="Times New Roman"/>
          <w:lang w:val="lt-LT"/>
        </w:rPr>
      </w:pPr>
      <w:r w:rsidRPr="0066095A">
        <w:rPr>
          <w:rFonts w:ascii="Times New Roman" w:eastAsia="Times New Roman" w:hAnsi="Times New Roman" w:cs="Times New Roman"/>
          <w:lang w:val="lt-LT"/>
        </w:rPr>
        <w:t>Prieš vartojimą būtina praskiesti.</w:t>
      </w:r>
    </w:p>
    <w:p w14:paraId="583A733B" w14:textId="77777777" w:rsidR="007C13F8" w:rsidRPr="0066095A" w:rsidRDefault="007C13F8" w:rsidP="007C13F8">
      <w:pPr>
        <w:tabs>
          <w:tab w:val="left" w:pos="567"/>
        </w:tabs>
        <w:spacing w:after="0" w:line="240" w:lineRule="auto"/>
        <w:ind w:left="567" w:hanging="567"/>
        <w:rPr>
          <w:rFonts w:ascii="Times New Roman" w:eastAsia="Times New Roman" w:hAnsi="Times New Roman" w:cs="Times New Roman"/>
          <w:lang w:val="lt-LT"/>
        </w:rPr>
      </w:pPr>
      <w:r w:rsidRPr="0066095A">
        <w:rPr>
          <w:rFonts w:ascii="Times New Roman" w:eastAsia="Times New Roman" w:hAnsi="Times New Roman" w:cs="Times New Roman"/>
          <w:lang w:val="lt-LT"/>
        </w:rPr>
        <w:t>Prieš vartojimą perskaitykite pakuotės lapelį.</w:t>
      </w:r>
    </w:p>
    <w:p w14:paraId="55637D38" w14:textId="77777777" w:rsidR="007C13F8" w:rsidRPr="0066095A" w:rsidRDefault="007C13F8" w:rsidP="007C13F8">
      <w:pPr>
        <w:tabs>
          <w:tab w:val="left" w:pos="567"/>
        </w:tabs>
        <w:spacing w:after="0" w:line="240" w:lineRule="auto"/>
        <w:ind w:left="567" w:hanging="567"/>
        <w:rPr>
          <w:rFonts w:ascii="Times New Roman" w:eastAsia="Times New Roman" w:hAnsi="Times New Roman" w:cs="Times New Roman"/>
          <w:caps/>
          <w:lang w:val="lt-LT"/>
        </w:rPr>
      </w:pPr>
    </w:p>
    <w:p w14:paraId="64C79E90" w14:textId="77777777" w:rsidR="007C13F8" w:rsidRPr="0066095A" w:rsidRDefault="007C13F8" w:rsidP="007C13F8">
      <w:pPr>
        <w:tabs>
          <w:tab w:val="left" w:pos="567"/>
        </w:tabs>
        <w:spacing w:after="0" w:line="240" w:lineRule="auto"/>
        <w:ind w:left="567" w:hanging="567"/>
        <w:rPr>
          <w:rFonts w:ascii="Times New Roman" w:eastAsia="Times New Roman" w:hAnsi="Times New Roman" w:cs="Times New Roman"/>
          <w:caps/>
          <w:lang w:val="lt-LT"/>
        </w:rPr>
      </w:pPr>
    </w:p>
    <w:p w14:paraId="591AF69E" w14:textId="77777777" w:rsidR="007C13F8" w:rsidRPr="0066095A" w:rsidRDefault="007C13F8" w:rsidP="007C13F8">
      <w:pPr>
        <w:pBdr>
          <w:top w:val="single" w:sz="4" w:space="1" w:color="auto"/>
          <w:left w:val="single" w:sz="4" w:space="4" w:color="auto"/>
          <w:bottom w:val="single" w:sz="4" w:space="1" w:color="auto"/>
          <w:right w:val="single" w:sz="4" w:space="4" w:color="auto"/>
        </w:pBdr>
        <w:tabs>
          <w:tab w:val="left" w:pos="567"/>
        </w:tabs>
        <w:spacing w:after="0" w:line="240" w:lineRule="auto"/>
        <w:ind w:left="720" w:hanging="720"/>
        <w:rPr>
          <w:rFonts w:ascii="Times New Roman" w:eastAsia="Times New Roman" w:hAnsi="Times New Roman" w:cs="Times New Roman"/>
          <w:b/>
          <w:caps/>
          <w:lang w:val="lt-LT"/>
        </w:rPr>
      </w:pPr>
      <w:r w:rsidRPr="0066095A">
        <w:rPr>
          <w:rFonts w:ascii="Times New Roman" w:eastAsia="Times New Roman" w:hAnsi="Times New Roman" w:cs="Times New Roman"/>
          <w:b/>
          <w:caps/>
          <w:lang w:val="lt-LT"/>
        </w:rPr>
        <w:t>6.</w:t>
      </w:r>
      <w:r w:rsidRPr="0066095A">
        <w:rPr>
          <w:rFonts w:ascii="Times New Roman" w:eastAsia="Times New Roman" w:hAnsi="Times New Roman" w:cs="Times New Roman"/>
          <w:b/>
          <w:caps/>
          <w:lang w:val="lt-LT"/>
        </w:rPr>
        <w:tab/>
        <w:t>SPECIALUS Įspėjimas</w:t>
      </w:r>
      <w:r w:rsidRPr="0066095A">
        <w:rPr>
          <w:rFonts w:ascii="Times New Roman" w:eastAsia="Times New Roman" w:hAnsi="Times New Roman" w:cs="Times New Roman"/>
          <w:lang w:val="lt-LT"/>
        </w:rPr>
        <w:t xml:space="preserve">, </w:t>
      </w:r>
      <w:r w:rsidRPr="0066095A">
        <w:rPr>
          <w:rFonts w:ascii="Times New Roman" w:eastAsia="Times New Roman" w:hAnsi="Times New Roman" w:cs="Times New Roman"/>
          <w:b/>
          <w:lang w:val="lt-LT"/>
        </w:rPr>
        <w:t xml:space="preserve">KAD VAISTINĮ PREPARATĄ BŪTINA LAIKYTI </w:t>
      </w:r>
      <w:r w:rsidRPr="0066095A">
        <w:rPr>
          <w:rFonts w:ascii="Times New Roman" w:eastAsia="Times New Roman" w:hAnsi="Times New Roman" w:cs="Times New Roman"/>
          <w:b/>
          <w:caps/>
          <w:lang w:val="lt-LT"/>
        </w:rPr>
        <w:t>vaikams nepastebimoje IR nepasiekiamoje vietoje</w:t>
      </w:r>
    </w:p>
    <w:p w14:paraId="7A73F259" w14:textId="77777777" w:rsidR="007C13F8" w:rsidRPr="0066095A" w:rsidRDefault="007C13F8" w:rsidP="007C13F8">
      <w:pPr>
        <w:tabs>
          <w:tab w:val="left" w:pos="567"/>
        </w:tabs>
        <w:spacing w:after="0" w:line="240" w:lineRule="auto"/>
        <w:ind w:left="567" w:hanging="567"/>
        <w:rPr>
          <w:rFonts w:ascii="Times New Roman" w:eastAsia="Times New Roman" w:hAnsi="Times New Roman" w:cs="Times New Roman"/>
          <w:lang w:val="lt-LT"/>
        </w:rPr>
      </w:pPr>
    </w:p>
    <w:p w14:paraId="4D253033" w14:textId="77777777" w:rsidR="007C13F8" w:rsidRPr="0066095A" w:rsidRDefault="007C13F8" w:rsidP="007C13F8">
      <w:pPr>
        <w:tabs>
          <w:tab w:val="left" w:pos="567"/>
        </w:tabs>
        <w:spacing w:after="0" w:line="240" w:lineRule="auto"/>
        <w:ind w:left="562" w:hanging="562"/>
        <w:rPr>
          <w:rFonts w:ascii="Times New Roman" w:eastAsia="Times New Roman" w:hAnsi="Times New Roman" w:cs="Times New Roman"/>
          <w:lang w:val="lt-LT"/>
        </w:rPr>
      </w:pPr>
      <w:r w:rsidRPr="0066095A">
        <w:rPr>
          <w:rFonts w:ascii="Times New Roman" w:eastAsia="Times New Roman" w:hAnsi="Times New Roman" w:cs="Times New Roman"/>
          <w:lang w:val="lt-LT"/>
        </w:rPr>
        <w:t>Laikyti vaikams nepastebimoje ir nepasiekiamoje vietoje.</w:t>
      </w:r>
    </w:p>
    <w:p w14:paraId="26B6F5B6" w14:textId="77777777" w:rsidR="007C13F8" w:rsidRPr="0066095A" w:rsidRDefault="007C13F8" w:rsidP="007C13F8">
      <w:pPr>
        <w:tabs>
          <w:tab w:val="left" w:pos="567"/>
        </w:tabs>
        <w:spacing w:after="0" w:line="240" w:lineRule="auto"/>
        <w:ind w:left="567" w:hanging="567"/>
        <w:rPr>
          <w:rFonts w:ascii="Times New Roman" w:eastAsia="Times New Roman" w:hAnsi="Times New Roman" w:cs="Times New Roman"/>
          <w:lang w:val="lt-LT"/>
        </w:rPr>
      </w:pPr>
    </w:p>
    <w:p w14:paraId="53FD1125" w14:textId="77777777" w:rsidR="007C13F8" w:rsidRPr="0066095A" w:rsidRDefault="007C13F8" w:rsidP="007C13F8">
      <w:pPr>
        <w:tabs>
          <w:tab w:val="left" w:pos="567"/>
        </w:tabs>
        <w:spacing w:after="0" w:line="240" w:lineRule="auto"/>
        <w:ind w:left="567" w:hanging="567"/>
        <w:rPr>
          <w:rFonts w:ascii="Times New Roman" w:eastAsia="Times New Roman" w:hAnsi="Times New Roman" w:cs="Times New Roman"/>
          <w:lang w:val="lt-LT"/>
        </w:rPr>
      </w:pPr>
    </w:p>
    <w:p w14:paraId="2E87A3F7" w14:textId="77777777" w:rsidR="007C13F8" w:rsidRPr="0066095A" w:rsidRDefault="007C13F8" w:rsidP="007C13F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aps/>
          <w:lang w:val="lt-LT"/>
        </w:rPr>
      </w:pPr>
      <w:r w:rsidRPr="0066095A">
        <w:rPr>
          <w:rFonts w:ascii="Times New Roman" w:eastAsia="Times New Roman" w:hAnsi="Times New Roman" w:cs="Times New Roman"/>
          <w:b/>
          <w:caps/>
          <w:lang w:val="lt-LT"/>
        </w:rPr>
        <w:t>7.</w:t>
      </w:r>
      <w:r w:rsidRPr="0066095A">
        <w:rPr>
          <w:rFonts w:ascii="Times New Roman" w:eastAsia="Times New Roman" w:hAnsi="Times New Roman" w:cs="Times New Roman"/>
          <w:b/>
          <w:caps/>
          <w:lang w:val="lt-LT"/>
        </w:rPr>
        <w:tab/>
        <w:t>kitas specialus Įspėjimas (jei reikia)</w:t>
      </w:r>
    </w:p>
    <w:p w14:paraId="24AA074F" w14:textId="77777777" w:rsidR="007C13F8" w:rsidRPr="0066095A" w:rsidRDefault="007C13F8" w:rsidP="007C13F8">
      <w:pPr>
        <w:tabs>
          <w:tab w:val="left" w:pos="567"/>
        </w:tabs>
        <w:spacing w:after="0" w:line="240" w:lineRule="auto"/>
        <w:ind w:left="567" w:hanging="567"/>
        <w:rPr>
          <w:rFonts w:ascii="Times New Roman" w:eastAsia="Times New Roman" w:hAnsi="Times New Roman" w:cs="Times New Roman"/>
          <w:caps/>
          <w:lang w:val="lt-LT"/>
        </w:rPr>
      </w:pPr>
    </w:p>
    <w:p w14:paraId="29E72D9A" w14:textId="77777777" w:rsidR="007C13F8" w:rsidRPr="0066095A" w:rsidRDefault="007C13F8" w:rsidP="007C13F8">
      <w:pPr>
        <w:tabs>
          <w:tab w:val="left" w:pos="567"/>
        </w:tabs>
        <w:spacing w:after="0" w:line="240" w:lineRule="auto"/>
        <w:rPr>
          <w:rFonts w:ascii="Times New Roman" w:eastAsia="Times New Roman" w:hAnsi="Times New Roman" w:cs="Times New Roman"/>
          <w:caps/>
          <w:lang w:val="lt-LT"/>
        </w:rPr>
      </w:pPr>
      <w:proofErr w:type="spellStart"/>
      <w:r w:rsidRPr="0066095A">
        <w:rPr>
          <w:rFonts w:ascii="Times New Roman" w:eastAsia="Times New Roman" w:hAnsi="Times New Roman" w:cs="Times New Roman"/>
          <w:caps/>
          <w:lang w:val="lt-LT"/>
        </w:rPr>
        <w:t>C</w:t>
      </w:r>
      <w:r w:rsidRPr="0066095A">
        <w:rPr>
          <w:rFonts w:ascii="Times New Roman" w:eastAsia="Times New Roman" w:hAnsi="Times New Roman" w:cs="Times New Roman"/>
          <w:lang w:val="lt-LT"/>
        </w:rPr>
        <w:t>itotoksinis</w:t>
      </w:r>
      <w:proofErr w:type="spellEnd"/>
      <w:r w:rsidRPr="0066095A">
        <w:rPr>
          <w:rFonts w:ascii="Times New Roman" w:eastAsia="Times New Roman" w:hAnsi="Times New Roman" w:cs="Times New Roman"/>
          <w:lang w:val="lt-LT"/>
        </w:rPr>
        <w:t xml:space="preserve"> preparatas</w:t>
      </w:r>
      <w:r w:rsidR="00F86378" w:rsidRPr="0066095A">
        <w:rPr>
          <w:rFonts w:ascii="Times New Roman" w:eastAsia="Times New Roman" w:hAnsi="Times New Roman" w:cs="Times New Roman"/>
          <w:lang w:val="lt-LT"/>
        </w:rPr>
        <w:t>.</w:t>
      </w:r>
    </w:p>
    <w:p w14:paraId="24CD46DC" w14:textId="77777777" w:rsidR="007C13F8" w:rsidRPr="0066095A" w:rsidRDefault="007C13F8" w:rsidP="007C13F8">
      <w:pPr>
        <w:tabs>
          <w:tab w:val="left" w:pos="567"/>
        </w:tabs>
        <w:spacing w:after="0" w:line="240" w:lineRule="auto"/>
        <w:rPr>
          <w:rFonts w:ascii="Times New Roman" w:eastAsia="Times New Roman" w:hAnsi="Times New Roman" w:cs="Times New Roman"/>
          <w:caps/>
          <w:lang w:val="lt-LT"/>
        </w:rPr>
      </w:pPr>
    </w:p>
    <w:p w14:paraId="72243E8F" w14:textId="77777777" w:rsidR="007C13F8" w:rsidRPr="0066095A" w:rsidRDefault="007C13F8" w:rsidP="007C13F8">
      <w:pPr>
        <w:tabs>
          <w:tab w:val="left" w:pos="567"/>
        </w:tabs>
        <w:spacing w:after="0" w:line="240" w:lineRule="auto"/>
        <w:rPr>
          <w:rFonts w:ascii="Times New Roman" w:eastAsia="Times New Roman" w:hAnsi="Times New Roman" w:cs="Times New Roman"/>
          <w:caps/>
          <w:lang w:val="lt-LT"/>
        </w:rPr>
      </w:pPr>
    </w:p>
    <w:p w14:paraId="7380EF94" w14:textId="77777777" w:rsidR="007C13F8" w:rsidRPr="0066095A" w:rsidRDefault="007C13F8" w:rsidP="007C13F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aps/>
          <w:lang w:val="lt-LT"/>
        </w:rPr>
      </w:pPr>
      <w:r w:rsidRPr="0066095A">
        <w:rPr>
          <w:rFonts w:ascii="Times New Roman" w:eastAsia="Times New Roman" w:hAnsi="Times New Roman" w:cs="Times New Roman"/>
          <w:b/>
          <w:caps/>
          <w:lang w:val="lt-LT"/>
        </w:rPr>
        <w:t>8.</w:t>
      </w:r>
      <w:r w:rsidRPr="0066095A">
        <w:rPr>
          <w:rFonts w:ascii="Times New Roman" w:eastAsia="Times New Roman" w:hAnsi="Times New Roman" w:cs="Times New Roman"/>
          <w:b/>
          <w:caps/>
          <w:lang w:val="lt-LT"/>
        </w:rPr>
        <w:tab/>
        <w:t>tinkamumo laikas</w:t>
      </w:r>
    </w:p>
    <w:p w14:paraId="3473F5E1" w14:textId="77777777" w:rsidR="007C13F8" w:rsidRPr="0066095A" w:rsidRDefault="007C13F8" w:rsidP="007C13F8">
      <w:pPr>
        <w:tabs>
          <w:tab w:val="left" w:pos="567"/>
        </w:tabs>
        <w:spacing w:after="0" w:line="240" w:lineRule="auto"/>
        <w:ind w:left="567" w:hanging="567"/>
        <w:rPr>
          <w:rFonts w:ascii="Times New Roman" w:eastAsia="Times New Roman" w:hAnsi="Times New Roman" w:cs="Times New Roman"/>
          <w:lang w:val="lt-LT"/>
        </w:rPr>
      </w:pPr>
    </w:p>
    <w:p w14:paraId="5FAC8EFB" w14:textId="77168120" w:rsidR="007C13F8" w:rsidRPr="0066095A" w:rsidRDefault="00A72B47" w:rsidP="007C13F8">
      <w:pPr>
        <w:tabs>
          <w:tab w:val="left" w:pos="567"/>
        </w:tabs>
        <w:spacing w:after="0" w:line="240" w:lineRule="auto"/>
        <w:ind w:left="562" w:hanging="562"/>
        <w:rPr>
          <w:rFonts w:ascii="Times New Roman" w:eastAsia="Times New Roman" w:hAnsi="Times New Roman" w:cs="Times New Roman"/>
          <w:i/>
          <w:lang w:val="lt-LT"/>
        </w:rPr>
      </w:pPr>
      <w:r w:rsidRPr="0066095A">
        <w:rPr>
          <w:rFonts w:ascii="Times New Roman" w:eastAsia="Times New Roman" w:hAnsi="Times New Roman" w:cs="Times New Roman"/>
          <w:lang w:val="lt-LT"/>
        </w:rPr>
        <w:t>EXP/</w:t>
      </w:r>
      <w:r w:rsidR="007C13F8" w:rsidRPr="0066095A">
        <w:rPr>
          <w:rFonts w:ascii="Times New Roman" w:hAnsi="Times New Roman"/>
          <w:highlight w:val="lightGray"/>
          <w:lang w:val="lt-LT"/>
        </w:rPr>
        <w:t>Tinka iki</w:t>
      </w:r>
      <w:r w:rsidR="007C13F8" w:rsidRPr="0066095A">
        <w:rPr>
          <w:rFonts w:ascii="Times New Roman" w:eastAsia="Times New Roman" w:hAnsi="Times New Roman" w:cs="Times New Roman"/>
          <w:lang w:val="lt-LT"/>
        </w:rPr>
        <w:t xml:space="preserve"> {mm</w:t>
      </w:r>
      <w:r w:rsidRPr="0066095A">
        <w:rPr>
          <w:rFonts w:ascii="Times New Roman" w:eastAsia="Times New Roman" w:hAnsi="Times New Roman" w:cs="Times New Roman"/>
          <w:lang w:val="lt-LT"/>
        </w:rPr>
        <w:t>/</w:t>
      </w:r>
      <w:r w:rsidR="007C13F8" w:rsidRPr="0066095A">
        <w:rPr>
          <w:rFonts w:ascii="Times New Roman" w:eastAsia="Times New Roman" w:hAnsi="Times New Roman" w:cs="Times New Roman"/>
          <w:lang w:val="lt-LT"/>
        </w:rPr>
        <w:t xml:space="preserve">MMMM} </w:t>
      </w:r>
      <w:r w:rsidR="007C13F8" w:rsidRPr="0066095A">
        <w:rPr>
          <w:rFonts w:ascii="Times New Roman" w:eastAsia="Times New Roman" w:hAnsi="Times New Roman" w:cs="Times New Roman"/>
          <w:i/>
          <w:lang w:val="lt-LT"/>
        </w:rPr>
        <w:t>[mėnuo, metai]</w:t>
      </w:r>
    </w:p>
    <w:p w14:paraId="79F60FA4" w14:textId="77777777" w:rsidR="007C13F8" w:rsidRPr="0066095A" w:rsidRDefault="007C13F8" w:rsidP="007C13F8">
      <w:pPr>
        <w:tabs>
          <w:tab w:val="left" w:pos="567"/>
        </w:tabs>
        <w:spacing w:after="0" w:line="240" w:lineRule="auto"/>
        <w:ind w:left="562" w:hanging="562"/>
        <w:rPr>
          <w:rFonts w:ascii="Times New Roman" w:eastAsia="Times New Roman" w:hAnsi="Times New Roman" w:cs="Times New Roman"/>
          <w:lang w:val="lt-LT"/>
        </w:rPr>
      </w:pPr>
    </w:p>
    <w:p w14:paraId="6FC30C53" w14:textId="77777777" w:rsidR="007C13F8" w:rsidRPr="0066095A" w:rsidRDefault="007C13F8" w:rsidP="007C13F8">
      <w:pPr>
        <w:tabs>
          <w:tab w:val="left" w:pos="567"/>
        </w:tabs>
        <w:spacing w:after="0" w:line="240" w:lineRule="auto"/>
        <w:ind w:left="562" w:hanging="562"/>
        <w:rPr>
          <w:rFonts w:ascii="Times New Roman" w:eastAsia="Times New Roman" w:hAnsi="Times New Roman" w:cs="Times New Roman"/>
          <w:lang w:val="lt-LT"/>
        </w:rPr>
      </w:pPr>
    </w:p>
    <w:p w14:paraId="28BCAED6" w14:textId="77777777" w:rsidR="007C13F8" w:rsidRPr="0066095A" w:rsidRDefault="007C13F8" w:rsidP="007C13F8">
      <w:pPr>
        <w:pBdr>
          <w:top w:val="single" w:sz="4" w:space="1" w:color="auto"/>
          <w:left w:val="single" w:sz="4" w:space="4" w:color="auto"/>
          <w:bottom w:val="single" w:sz="4" w:space="3" w:color="auto"/>
          <w:right w:val="single" w:sz="4" w:space="4" w:color="auto"/>
        </w:pBdr>
        <w:tabs>
          <w:tab w:val="left" w:pos="567"/>
        </w:tabs>
        <w:spacing w:after="0" w:line="240" w:lineRule="auto"/>
        <w:ind w:left="567" w:hanging="567"/>
        <w:rPr>
          <w:rFonts w:ascii="Times New Roman" w:eastAsia="Times New Roman" w:hAnsi="Times New Roman" w:cs="Times New Roman"/>
          <w:b/>
          <w:caps/>
          <w:lang w:val="lt-LT"/>
        </w:rPr>
      </w:pPr>
      <w:r w:rsidRPr="0066095A">
        <w:rPr>
          <w:rFonts w:ascii="Times New Roman" w:eastAsia="Times New Roman" w:hAnsi="Times New Roman" w:cs="Times New Roman"/>
          <w:b/>
          <w:caps/>
          <w:lang w:val="lt-LT"/>
        </w:rPr>
        <w:t>9.</w:t>
      </w:r>
      <w:r w:rsidRPr="0066095A">
        <w:rPr>
          <w:rFonts w:ascii="Times New Roman" w:eastAsia="Times New Roman" w:hAnsi="Times New Roman" w:cs="Times New Roman"/>
          <w:b/>
          <w:caps/>
          <w:lang w:val="lt-LT"/>
        </w:rPr>
        <w:tab/>
        <w:t>SPECIALIOS laikymo sąlygos</w:t>
      </w:r>
    </w:p>
    <w:p w14:paraId="698C03C2" w14:textId="77777777" w:rsidR="007C13F8" w:rsidRPr="0066095A" w:rsidRDefault="007C13F8" w:rsidP="007C13F8">
      <w:pPr>
        <w:tabs>
          <w:tab w:val="left" w:pos="567"/>
        </w:tabs>
        <w:spacing w:after="0" w:line="240" w:lineRule="auto"/>
        <w:rPr>
          <w:rFonts w:ascii="Times New Roman" w:eastAsia="Times New Roman" w:hAnsi="Times New Roman" w:cs="Times New Roman"/>
          <w:lang w:val="lt-LT"/>
        </w:rPr>
      </w:pPr>
    </w:p>
    <w:p w14:paraId="3B791646" w14:textId="35649400" w:rsidR="007C13F8" w:rsidRPr="0066095A" w:rsidRDefault="007C13F8" w:rsidP="007C13F8">
      <w:pPr>
        <w:tabs>
          <w:tab w:val="left" w:pos="567"/>
        </w:tabs>
        <w:spacing w:after="0" w:line="240" w:lineRule="auto"/>
        <w:rPr>
          <w:rFonts w:ascii="Times New Roman" w:eastAsia="Times New Roman" w:hAnsi="Times New Roman" w:cs="Times New Roman"/>
          <w:lang w:val="lt-LT"/>
        </w:rPr>
      </w:pPr>
      <w:r w:rsidRPr="0066095A">
        <w:rPr>
          <w:rFonts w:ascii="Times New Roman" w:eastAsia="Times New Roman" w:hAnsi="Times New Roman" w:cs="Times New Roman"/>
          <w:lang w:val="lt-LT"/>
        </w:rPr>
        <w:t xml:space="preserve">Flakoną laikyti išorinėje dėžutėje, kad </w:t>
      </w:r>
      <w:r w:rsidR="007A3B93" w:rsidRPr="0066095A">
        <w:rPr>
          <w:rFonts w:ascii="Times New Roman" w:eastAsia="Times New Roman" w:hAnsi="Times New Roman" w:cs="Times New Roman"/>
          <w:lang w:val="lt-LT"/>
        </w:rPr>
        <w:t xml:space="preserve">vaistas </w:t>
      </w:r>
      <w:r w:rsidRPr="0066095A">
        <w:rPr>
          <w:rFonts w:ascii="Times New Roman" w:eastAsia="Times New Roman" w:hAnsi="Times New Roman" w:cs="Times New Roman"/>
          <w:lang w:val="lt-LT"/>
        </w:rPr>
        <w:t>būtų apsaugotas nuo šviesos.</w:t>
      </w:r>
    </w:p>
    <w:p w14:paraId="2F584B61" w14:textId="77777777" w:rsidR="007C13F8" w:rsidRPr="0066095A" w:rsidRDefault="007C13F8" w:rsidP="007C13F8">
      <w:pPr>
        <w:tabs>
          <w:tab w:val="left" w:pos="567"/>
        </w:tabs>
        <w:spacing w:after="0" w:line="240" w:lineRule="auto"/>
        <w:rPr>
          <w:rFonts w:ascii="Times New Roman" w:eastAsia="Times New Roman" w:hAnsi="Times New Roman" w:cs="Times New Roman"/>
          <w:lang w:val="lt-LT"/>
        </w:rPr>
      </w:pPr>
    </w:p>
    <w:p w14:paraId="69509ACF" w14:textId="77777777" w:rsidR="007C13F8" w:rsidRPr="0066095A" w:rsidRDefault="007C13F8" w:rsidP="007C13F8">
      <w:pPr>
        <w:tabs>
          <w:tab w:val="left" w:pos="567"/>
        </w:tabs>
        <w:spacing w:after="0" w:line="240" w:lineRule="auto"/>
        <w:ind w:left="567" w:hanging="567"/>
        <w:rPr>
          <w:rFonts w:ascii="Times New Roman" w:eastAsia="Times New Roman" w:hAnsi="Times New Roman" w:cs="Times New Roman"/>
          <w:lang w:val="lt-LT"/>
        </w:rPr>
      </w:pPr>
    </w:p>
    <w:p w14:paraId="544FD77B" w14:textId="77777777" w:rsidR="007C13F8" w:rsidRPr="0066095A" w:rsidRDefault="007C13F8" w:rsidP="007C13F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aps/>
          <w:lang w:val="lt-LT"/>
        </w:rPr>
      </w:pPr>
      <w:r w:rsidRPr="0066095A">
        <w:rPr>
          <w:rFonts w:ascii="Times New Roman" w:eastAsia="Times New Roman" w:hAnsi="Times New Roman" w:cs="Times New Roman"/>
          <w:b/>
          <w:caps/>
          <w:lang w:val="lt-LT"/>
        </w:rPr>
        <w:t>10.</w:t>
      </w:r>
      <w:r w:rsidRPr="0066095A">
        <w:rPr>
          <w:rFonts w:ascii="Times New Roman" w:eastAsia="Times New Roman" w:hAnsi="Times New Roman" w:cs="Times New Roman"/>
          <w:b/>
          <w:caps/>
          <w:lang w:val="lt-LT"/>
        </w:rPr>
        <w:tab/>
        <w:t>specialios atsargumo priemonės DĖL NESUVARTOTO VAISTINIO PREPARATO AR JO ATLIEKŲ TVARKYMO</w:t>
      </w:r>
      <w:r w:rsidRPr="0066095A">
        <w:rPr>
          <w:rFonts w:ascii="Times New Roman" w:eastAsia="Times New Roman" w:hAnsi="Times New Roman" w:cs="Times New Roman"/>
          <w:caps/>
          <w:lang w:val="lt-LT"/>
        </w:rPr>
        <w:t xml:space="preserve"> </w:t>
      </w:r>
      <w:r w:rsidRPr="0066095A">
        <w:rPr>
          <w:rFonts w:ascii="Times New Roman" w:eastAsia="Times New Roman" w:hAnsi="Times New Roman" w:cs="Times New Roman"/>
          <w:b/>
          <w:caps/>
          <w:lang w:val="lt-LT"/>
        </w:rPr>
        <w:t>(jei reikia)</w:t>
      </w:r>
    </w:p>
    <w:p w14:paraId="160A732F" w14:textId="77777777" w:rsidR="007C13F8" w:rsidRPr="0066095A" w:rsidRDefault="007C13F8" w:rsidP="007C13F8">
      <w:pPr>
        <w:tabs>
          <w:tab w:val="left" w:pos="567"/>
        </w:tabs>
        <w:spacing w:after="0" w:line="240" w:lineRule="auto"/>
        <w:ind w:left="567" w:hanging="567"/>
        <w:rPr>
          <w:rFonts w:ascii="Times New Roman" w:eastAsia="Times New Roman" w:hAnsi="Times New Roman" w:cs="Times New Roman"/>
          <w:caps/>
          <w:lang w:val="lt-LT"/>
        </w:rPr>
      </w:pPr>
    </w:p>
    <w:p w14:paraId="29F1A253" w14:textId="77777777" w:rsidR="007C13F8" w:rsidRPr="0066095A" w:rsidRDefault="007C13F8" w:rsidP="007C13F8">
      <w:pPr>
        <w:spacing w:after="0" w:line="240" w:lineRule="auto"/>
        <w:rPr>
          <w:rFonts w:ascii="Times New Roman" w:eastAsia="Times New Roman" w:hAnsi="Times New Roman" w:cs="Times New Roman"/>
          <w:caps/>
          <w:lang w:val="lt-LT"/>
        </w:rPr>
      </w:pPr>
      <w:r w:rsidRPr="0066095A">
        <w:rPr>
          <w:rFonts w:ascii="Times New Roman" w:eastAsia="Times New Roman" w:hAnsi="Times New Roman" w:cs="Times New Roman"/>
          <w:caps/>
          <w:lang w:val="lt-LT"/>
        </w:rPr>
        <w:t>n</w:t>
      </w:r>
      <w:r w:rsidRPr="0066095A">
        <w:rPr>
          <w:rFonts w:ascii="Times New Roman" w:eastAsia="Times New Roman" w:hAnsi="Times New Roman" w:cs="Times New Roman"/>
          <w:lang w:val="lt-LT"/>
        </w:rPr>
        <w:t xml:space="preserve">esuvartotą vaistinį preparatą ar atliekas reikia tvarkyti laikantis vietinių </w:t>
      </w:r>
      <w:proofErr w:type="spellStart"/>
      <w:r w:rsidRPr="0066095A">
        <w:rPr>
          <w:rFonts w:ascii="Times New Roman" w:eastAsia="Times New Roman" w:hAnsi="Times New Roman" w:cs="Times New Roman"/>
          <w:lang w:val="lt-LT"/>
        </w:rPr>
        <w:t>citotoksinių</w:t>
      </w:r>
      <w:proofErr w:type="spellEnd"/>
      <w:r w:rsidRPr="0066095A">
        <w:rPr>
          <w:rFonts w:ascii="Times New Roman" w:eastAsia="Times New Roman" w:hAnsi="Times New Roman" w:cs="Times New Roman"/>
          <w:lang w:val="lt-LT"/>
        </w:rPr>
        <w:t xml:space="preserve"> preparatų tvarkymo reikalavimų.</w:t>
      </w:r>
    </w:p>
    <w:p w14:paraId="35ED123C" w14:textId="77777777" w:rsidR="007C13F8" w:rsidRPr="0066095A" w:rsidRDefault="007C13F8" w:rsidP="007C13F8">
      <w:pPr>
        <w:tabs>
          <w:tab w:val="left" w:pos="567"/>
        </w:tabs>
        <w:spacing w:after="0" w:line="240" w:lineRule="auto"/>
        <w:ind w:left="567" w:hanging="567"/>
        <w:rPr>
          <w:rFonts w:ascii="Times New Roman" w:eastAsia="Times New Roman" w:hAnsi="Times New Roman" w:cs="Times New Roman"/>
          <w:caps/>
          <w:lang w:val="lt-LT"/>
        </w:rPr>
      </w:pPr>
    </w:p>
    <w:p w14:paraId="62E15798" w14:textId="77777777" w:rsidR="007C13F8" w:rsidRPr="0066095A" w:rsidRDefault="007C13F8" w:rsidP="007C13F8">
      <w:pPr>
        <w:tabs>
          <w:tab w:val="left" w:pos="567"/>
        </w:tabs>
        <w:spacing w:after="0" w:line="240" w:lineRule="auto"/>
        <w:ind w:left="567" w:hanging="567"/>
        <w:rPr>
          <w:rFonts w:ascii="Times New Roman" w:eastAsia="Times New Roman" w:hAnsi="Times New Roman" w:cs="Times New Roman"/>
          <w:caps/>
          <w:lang w:val="lt-LT"/>
        </w:rPr>
      </w:pPr>
    </w:p>
    <w:p w14:paraId="79EA4D37" w14:textId="77777777" w:rsidR="007C13F8" w:rsidRPr="0066095A" w:rsidRDefault="007C13F8" w:rsidP="007C13F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aps/>
          <w:lang w:val="lt-LT"/>
        </w:rPr>
      </w:pPr>
      <w:r w:rsidRPr="0066095A">
        <w:rPr>
          <w:rFonts w:ascii="Times New Roman" w:eastAsia="Times New Roman" w:hAnsi="Times New Roman" w:cs="Times New Roman"/>
          <w:b/>
          <w:caps/>
          <w:lang w:val="lt-LT"/>
        </w:rPr>
        <w:t>11.</w:t>
      </w:r>
      <w:r w:rsidRPr="0066095A">
        <w:rPr>
          <w:rFonts w:ascii="Times New Roman" w:eastAsia="Times New Roman" w:hAnsi="Times New Roman" w:cs="Times New Roman"/>
          <w:b/>
          <w:caps/>
          <w:lang w:val="lt-LT"/>
        </w:rPr>
        <w:tab/>
      </w:r>
      <w:r w:rsidR="000D2467" w:rsidRPr="0066095A">
        <w:rPr>
          <w:rFonts w:ascii="Times New Roman" w:eastAsia="Times New Roman" w:hAnsi="Times New Roman" w:cs="Times New Roman"/>
          <w:b/>
          <w:caps/>
          <w:lang w:val="lt-LT"/>
        </w:rPr>
        <w:t>REGISTRUOTOJO</w:t>
      </w:r>
      <w:r w:rsidRPr="0066095A">
        <w:rPr>
          <w:rFonts w:ascii="Times New Roman" w:eastAsia="Times New Roman" w:hAnsi="Times New Roman" w:cs="Times New Roman"/>
          <w:b/>
          <w:caps/>
          <w:lang w:val="lt-LT"/>
        </w:rPr>
        <w:t xml:space="preserve"> pavadinimas ir adresas</w:t>
      </w:r>
    </w:p>
    <w:p w14:paraId="2CA11F82" w14:textId="77777777" w:rsidR="007C13F8" w:rsidRPr="0066095A" w:rsidRDefault="007C13F8" w:rsidP="007C13F8">
      <w:pPr>
        <w:tabs>
          <w:tab w:val="left" w:pos="567"/>
        </w:tabs>
        <w:spacing w:after="0" w:line="240" w:lineRule="auto"/>
        <w:ind w:left="567" w:hanging="567"/>
        <w:rPr>
          <w:rFonts w:ascii="Times New Roman" w:eastAsia="Times New Roman" w:hAnsi="Times New Roman" w:cs="Times New Roman"/>
          <w:caps/>
          <w:lang w:val="lt-LT"/>
        </w:rPr>
      </w:pPr>
    </w:p>
    <w:p w14:paraId="3C4280B0" w14:textId="77777777" w:rsidR="007C13F8" w:rsidRPr="0066095A" w:rsidRDefault="007C13F8" w:rsidP="007C13F8">
      <w:pPr>
        <w:spacing w:after="0" w:line="240" w:lineRule="auto"/>
        <w:rPr>
          <w:rFonts w:ascii="Times New Roman" w:eastAsia="Times New Roman" w:hAnsi="Times New Roman" w:cs="Times New Roman"/>
          <w:lang w:val="lt-LT"/>
        </w:rPr>
      </w:pPr>
      <w:proofErr w:type="spellStart"/>
      <w:r w:rsidRPr="0066095A">
        <w:rPr>
          <w:rFonts w:ascii="Times New Roman" w:eastAsia="Times New Roman" w:hAnsi="Times New Roman" w:cs="Times New Roman"/>
          <w:lang w:val="lt-LT"/>
        </w:rPr>
        <w:t>Actavis</w:t>
      </w:r>
      <w:proofErr w:type="spellEnd"/>
      <w:r w:rsidRPr="0066095A">
        <w:rPr>
          <w:rFonts w:ascii="Times New Roman" w:eastAsia="Times New Roman" w:hAnsi="Times New Roman" w:cs="Times New Roman"/>
          <w:lang w:val="lt-LT"/>
        </w:rPr>
        <w:t xml:space="preserve"> Group PTC </w:t>
      </w:r>
      <w:proofErr w:type="spellStart"/>
      <w:r w:rsidRPr="0066095A">
        <w:rPr>
          <w:rFonts w:ascii="Times New Roman" w:eastAsia="Times New Roman" w:hAnsi="Times New Roman" w:cs="Times New Roman"/>
          <w:lang w:val="lt-LT"/>
        </w:rPr>
        <w:t>ehf</w:t>
      </w:r>
      <w:proofErr w:type="spellEnd"/>
      <w:r w:rsidR="00F86378" w:rsidRPr="0066095A">
        <w:rPr>
          <w:rFonts w:ascii="Times New Roman" w:eastAsia="Times New Roman" w:hAnsi="Times New Roman" w:cs="Times New Roman"/>
          <w:lang w:val="lt-LT"/>
        </w:rPr>
        <w:t>.</w:t>
      </w:r>
    </w:p>
    <w:p w14:paraId="5E4FBE32" w14:textId="77777777" w:rsidR="007C13F8" w:rsidRPr="0066095A" w:rsidRDefault="007C13F8" w:rsidP="007C13F8">
      <w:pPr>
        <w:spacing w:after="0" w:line="240" w:lineRule="auto"/>
        <w:rPr>
          <w:rFonts w:ascii="Times New Roman" w:eastAsia="Times New Roman" w:hAnsi="Times New Roman" w:cs="Times New Roman"/>
          <w:lang w:val="lt-LT"/>
        </w:rPr>
      </w:pPr>
      <w:proofErr w:type="spellStart"/>
      <w:r w:rsidRPr="0066095A">
        <w:rPr>
          <w:rFonts w:ascii="Times New Roman" w:eastAsia="Times New Roman" w:hAnsi="Times New Roman" w:cs="Times New Roman"/>
          <w:lang w:val="lt-LT"/>
        </w:rPr>
        <w:t>Reykjavikurvegi</w:t>
      </w:r>
      <w:proofErr w:type="spellEnd"/>
      <w:r w:rsidRPr="0066095A">
        <w:rPr>
          <w:rFonts w:ascii="Times New Roman" w:eastAsia="Times New Roman" w:hAnsi="Times New Roman" w:cs="Times New Roman"/>
          <w:lang w:val="lt-LT"/>
        </w:rPr>
        <w:t xml:space="preserve"> 76-78</w:t>
      </w:r>
    </w:p>
    <w:p w14:paraId="34407156" w14:textId="77777777" w:rsidR="007C13F8" w:rsidRPr="0066095A" w:rsidRDefault="007C13F8" w:rsidP="007C13F8">
      <w:pPr>
        <w:spacing w:after="0" w:line="240" w:lineRule="auto"/>
        <w:rPr>
          <w:rFonts w:ascii="Times New Roman" w:eastAsia="Times New Roman" w:hAnsi="Times New Roman" w:cs="Times New Roman"/>
          <w:lang w:val="lt-LT"/>
        </w:rPr>
      </w:pPr>
      <w:r w:rsidRPr="0066095A">
        <w:rPr>
          <w:rFonts w:ascii="Times New Roman" w:eastAsia="Times New Roman" w:hAnsi="Times New Roman" w:cs="Times New Roman"/>
          <w:lang w:val="lt-LT"/>
        </w:rPr>
        <w:t>220</w:t>
      </w:r>
      <w:r w:rsidR="00F86378" w:rsidRPr="0066095A">
        <w:rPr>
          <w:rFonts w:ascii="Times New Roman" w:eastAsia="Times New Roman" w:hAnsi="Times New Roman" w:cs="Times New Roman"/>
          <w:lang w:val="lt-LT"/>
        </w:rPr>
        <w:t> </w:t>
      </w:r>
      <w:proofErr w:type="spellStart"/>
      <w:r w:rsidRPr="0066095A">
        <w:rPr>
          <w:rFonts w:ascii="Times New Roman" w:eastAsia="Times New Roman" w:hAnsi="Times New Roman" w:cs="Times New Roman"/>
          <w:lang w:val="lt-LT"/>
        </w:rPr>
        <w:t>Hafnarfj</w:t>
      </w:r>
      <w:r w:rsidR="009F4643" w:rsidRPr="0066095A">
        <w:rPr>
          <w:rFonts w:ascii="Times New Roman" w:eastAsia="Times New Roman" w:hAnsi="Times New Roman" w:cs="Times New Roman"/>
          <w:lang w:val="lt-LT"/>
        </w:rPr>
        <w:t>ö</w:t>
      </w:r>
      <w:r w:rsidRPr="0066095A">
        <w:rPr>
          <w:rFonts w:ascii="Times New Roman" w:eastAsia="Times New Roman" w:hAnsi="Times New Roman" w:cs="Times New Roman"/>
          <w:lang w:val="lt-LT"/>
        </w:rPr>
        <w:t>r</w:t>
      </w:r>
      <w:r w:rsidR="009F4643" w:rsidRPr="0066095A">
        <w:rPr>
          <w:rFonts w:ascii="Times New Roman" w:eastAsia="Times New Roman" w:hAnsi="Times New Roman" w:cs="Times New Roman"/>
          <w:lang w:val="lt-LT"/>
        </w:rPr>
        <w:t>ð</w:t>
      </w:r>
      <w:r w:rsidRPr="0066095A">
        <w:rPr>
          <w:rFonts w:ascii="Times New Roman" w:eastAsia="Times New Roman" w:hAnsi="Times New Roman" w:cs="Times New Roman"/>
          <w:lang w:val="lt-LT"/>
        </w:rPr>
        <w:t>ur</w:t>
      </w:r>
      <w:proofErr w:type="spellEnd"/>
    </w:p>
    <w:p w14:paraId="2748BCAC" w14:textId="77777777" w:rsidR="007C13F8" w:rsidRPr="0066095A" w:rsidRDefault="007C13F8" w:rsidP="007C13F8">
      <w:pPr>
        <w:tabs>
          <w:tab w:val="left" w:pos="567"/>
        </w:tabs>
        <w:spacing w:after="0" w:line="240" w:lineRule="auto"/>
        <w:rPr>
          <w:rFonts w:ascii="Times New Roman" w:eastAsia="Times New Roman" w:hAnsi="Times New Roman" w:cs="Times New Roman"/>
          <w:lang w:val="lt-LT"/>
        </w:rPr>
      </w:pPr>
      <w:r w:rsidRPr="0066095A">
        <w:rPr>
          <w:rFonts w:ascii="Times New Roman" w:eastAsia="Times New Roman" w:hAnsi="Times New Roman" w:cs="Times New Roman"/>
          <w:lang w:val="lt-LT"/>
        </w:rPr>
        <w:t>Islandija</w:t>
      </w:r>
    </w:p>
    <w:p w14:paraId="2C7AD074" w14:textId="77777777" w:rsidR="007C13F8" w:rsidRPr="0066095A" w:rsidRDefault="007C13F8" w:rsidP="007C13F8">
      <w:pPr>
        <w:tabs>
          <w:tab w:val="left" w:pos="567"/>
        </w:tabs>
        <w:spacing w:after="0" w:line="240" w:lineRule="auto"/>
        <w:rPr>
          <w:rFonts w:ascii="Times New Roman" w:eastAsia="Times New Roman" w:hAnsi="Times New Roman" w:cs="Times New Roman"/>
          <w:caps/>
          <w:lang w:val="lt-LT"/>
        </w:rPr>
      </w:pPr>
    </w:p>
    <w:p w14:paraId="7E9BADEE" w14:textId="77777777" w:rsidR="007C13F8" w:rsidRPr="0066095A" w:rsidRDefault="007C13F8" w:rsidP="007C13F8">
      <w:pPr>
        <w:tabs>
          <w:tab w:val="left" w:pos="567"/>
        </w:tabs>
        <w:spacing w:after="0" w:line="240" w:lineRule="auto"/>
        <w:rPr>
          <w:rFonts w:ascii="Times New Roman" w:eastAsia="Times New Roman" w:hAnsi="Times New Roman" w:cs="Times New Roman"/>
          <w:caps/>
          <w:lang w:val="lt-LT"/>
        </w:rPr>
      </w:pPr>
    </w:p>
    <w:p w14:paraId="356C81B7" w14:textId="77777777" w:rsidR="007C13F8" w:rsidRPr="0066095A" w:rsidRDefault="007C13F8" w:rsidP="007C13F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aps/>
          <w:lang w:val="lt-LT"/>
        </w:rPr>
      </w:pPr>
      <w:r w:rsidRPr="0066095A">
        <w:rPr>
          <w:rFonts w:ascii="Times New Roman" w:eastAsia="Times New Roman" w:hAnsi="Times New Roman" w:cs="Times New Roman"/>
          <w:b/>
          <w:caps/>
          <w:lang w:val="lt-LT"/>
        </w:rPr>
        <w:t>12.</w:t>
      </w:r>
      <w:r w:rsidRPr="0066095A">
        <w:rPr>
          <w:rFonts w:ascii="Times New Roman" w:eastAsia="Times New Roman" w:hAnsi="Times New Roman" w:cs="Times New Roman"/>
          <w:b/>
          <w:caps/>
          <w:lang w:val="lt-LT"/>
        </w:rPr>
        <w:tab/>
      </w:r>
      <w:r w:rsidR="000D2467" w:rsidRPr="0066095A">
        <w:rPr>
          <w:rFonts w:ascii="Times New Roman" w:eastAsia="Times New Roman" w:hAnsi="Times New Roman" w:cs="Times New Roman"/>
          <w:b/>
          <w:caps/>
          <w:lang w:val="lt-LT"/>
        </w:rPr>
        <w:t xml:space="preserve">REGISTRACIJOS </w:t>
      </w:r>
      <w:r w:rsidRPr="0066095A">
        <w:rPr>
          <w:rFonts w:ascii="Times New Roman" w:eastAsia="Times New Roman" w:hAnsi="Times New Roman" w:cs="Times New Roman"/>
          <w:b/>
          <w:caps/>
          <w:lang w:val="lt-LT"/>
        </w:rPr>
        <w:t>PAŽYMĖJIMO numeris</w:t>
      </w:r>
    </w:p>
    <w:p w14:paraId="1EB925DF" w14:textId="77777777" w:rsidR="007C13F8" w:rsidRPr="0066095A" w:rsidRDefault="007C13F8" w:rsidP="007C13F8">
      <w:pPr>
        <w:tabs>
          <w:tab w:val="left" w:pos="567"/>
        </w:tabs>
        <w:spacing w:after="0" w:line="240" w:lineRule="auto"/>
        <w:ind w:left="562" w:hanging="562"/>
        <w:rPr>
          <w:rFonts w:ascii="Times New Roman" w:eastAsia="Times New Roman" w:hAnsi="Times New Roman" w:cs="Times New Roman"/>
          <w:lang w:val="lt-LT"/>
        </w:rPr>
      </w:pPr>
    </w:p>
    <w:p w14:paraId="3FEE8E10" w14:textId="77777777" w:rsidR="007C13F8" w:rsidRPr="0066095A" w:rsidRDefault="007C13F8" w:rsidP="007C13F8">
      <w:pPr>
        <w:tabs>
          <w:tab w:val="left" w:pos="567"/>
        </w:tabs>
        <w:spacing w:after="0" w:line="260" w:lineRule="exact"/>
        <w:rPr>
          <w:rFonts w:ascii="Times New Roman" w:eastAsia="Times New Roman" w:hAnsi="Times New Roman" w:cs="Times New Roman"/>
          <w:bCs/>
          <w:lang w:val="lt-LT"/>
        </w:rPr>
      </w:pPr>
      <w:r w:rsidRPr="0066095A">
        <w:rPr>
          <w:rFonts w:ascii="Times New Roman" w:eastAsia="Times New Roman" w:hAnsi="Times New Roman" w:cs="Times New Roman"/>
          <w:bCs/>
          <w:lang w:val="lt-LT"/>
        </w:rPr>
        <w:t>5 ml</w:t>
      </w:r>
      <w:r w:rsidR="00F86378" w:rsidRPr="0066095A">
        <w:rPr>
          <w:rFonts w:ascii="Times New Roman" w:eastAsia="Times New Roman" w:hAnsi="Times New Roman" w:cs="Times New Roman"/>
          <w:bCs/>
          <w:lang w:val="lt-LT"/>
        </w:rPr>
        <w:t> </w:t>
      </w:r>
      <w:r w:rsidRPr="0066095A">
        <w:rPr>
          <w:rFonts w:ascii="Times New Roman" w:eastAsia="Times New Roman" w:hAnsi="Times New Roman" w:cs="Times New Roman"/>
          <w:bCs/>
          <w:lang w:val="lt-LT"/>
        </w:rPr>
        <w:t>-</w:t>
      </w:r>
      <w:r w:rsidR="00F86378" w:rsidRPr="0066095A">
        <w:rPr>
          <w:rFonts w:ascii="Times New Roman" w:eastAsia="Times New Roman" w:hAnsi="Times New Roman" w:cs="Times New Roman"/>
          <w:bCs/>
          <w:lang w:val="lt-LT"/>
        </w:rPr>
        <w:t> </w:t>
      </w:r>
      <w:r w:rsidRPr="0066095A">
        <w:rPr>
          <w:rFonts w:ascii="Times New Roman" w:eastAsia="Times New Roman" w:hAnsi="Times New Roman" w:cs="Times New Roman"/>
          <w:bCs/>
          <w:lang w:val="lt-LT"/>
        </w:rPr>
        <w:t>LT/1/08/1039/001</w:t>
      </w:r>
    </w:p>
    <w:p w14:paraId="3DCCE28A" w14:textId="77777777" w:rsidR="007C13F8" w:rsidRPr="0066095A" w:rsidRDefault="007C13F8" w:rsidP="007C13F8">
      <w:pPr>
        <w:tabs>
          <w:tab w:val="left" w:pos="567"/>
        </w:tabs>
        <w:spacing w:after="0" w:line="260" w:lineRule="exact"/>
        <w:rPr>
          <w:rFonts w:ascii="Times New Roman" w:eastAsia="Times New Roman" w:hAnsi="Times New Roman" w:cs="Times New Roman"/>
          <w:bCs/>
          <w:lang w:val="lt-LT"/>
        </w:rPr>
      </w:pPr>
      <w:r w:rsidRPr="0066095A">
        <w:rPr>
          <w:rFonts w:ascii="Times New Roman" w:eastAsia="Times New Roman" w:hAnsi="Times New Roman" w:cs="Times New Roman"/>
          <w:bCs/>
          <w:lang w:val="lt-LT"/>
        </w:rPr>
        <w:t>16,7 ml</w:t>
      </w:r>
      <w:r w:rsidR="00F86378" w:rsidRPr="0066095A">
        <w:rPr>
          <w:rFonts w:ascii="Times New Roman" w:eastAsia="Times New Roman" w:hAnsi="Times New Roman" w:cs="Times New Roman"/>
          <w:bCs/>
          <w:lang w:val="lt-LT"/>
        </w:rPr>
        <w:t> </w:t>
      </w:r>
      <w:r w:rsidRPr="0066095A">
        <w:rPr>
          <w:rFonts w:ascii="Times New Roman" w:eastAsia="Times New Roman" w:hAnsi="Times New Roman" w:cs="Times New Roman"/>
          <w:bCs/>
          <w:lang w:val="lt-LT"/>
        </w:rPr>
        <w:t>-</w:t>
      </w:r>
      <w:r w:rsidR="00F86378" w:rsidRPr="0066095A">
        <w:rPr>
          <w:rFonts w:ascii="Times New Roman" w:eastAsia="Times New Roman" w:hAnsi="Times New Roman" w:cs="Times New Roman"/>
          <w:bCs/>
          <w:lang w:val="lt-LT"/>
        </w:rPr>
        <w:t> </w:t>
      </w:r>
      <w:r w:rsidRPr="0066095A">
        <w:rPr>
          <w:rFonts w:ascii="Times New Roman" w:eastAsia="Times New Roman" w:hAnsi="Times New Roman" w:cs="Times New Roman"/>
          <w:bCs/>
          <w:lang w:val="lt-LT"/>
        </w:rPr>
        <w:t>LT/1/08/1039/002</w:t>
      </w:r>
    </w:p>
    <w:p w14:paraId="781BA318" w14:textId="77777777" w:rsidR="007C13F8" w:rsidRPr="0066095A" w:rsidRDefault="007C13F8" w:rsidP="007C13F8">
      <w:pPr>
        <w:tabs>
          <w:tab w:val="left" w:pos="567"/>
        </w:tabs>
        <w:spacing w:after="0" w:line="260" w:lineRule="exact"/>
        <w:rPr>
          <w:rFonts w:ascii="Times New Roman" w:eastAsia="Times New Roman" w:hAnsi="Times New Roman" w:cs="Times New Roman"/>
          <w:bCs/>
          <w:lang w:val="lt-LT"/>
        </w:rPr>
      </w:pPr>
      <w:r w:rsidRPr="0066095A">
        <w:rPr>
          <w:rFonts w:ascii="Times New Roman" w:eastAsia="Times New Roman" w:hAnsi="Times New Roman" w:cs="Times New Roman"/>
          <w:bCs/>
          <w:lang w:val="lt-LT"/>
        </w:rPr>
        <w:t>25 ml</w:t>
      </w:r>
      <w:r w:rsidR="00F86378" w:rsidRPr="0066095A">
        <w:rPr>
          <w:rFonts w:ascii="Times New Roman" w:eastAsia="Times New Roman" w:hAnsi="Times New Roman" w:cs="Times New Roman"/>
          <w:bCs/>
          <w:lang w:val="lt-LT"/>
        </w:rPr>
        <w:t> </w:t>
      </w:r>
      <w:r w:rsidRPr="0066095A">
        <w:rPr>
          <w:rFonts w:ascii="Times New Roman" w:eastAsia="Times New Roman" w:hAnsi="Times New Roman" w:cs="Times New Roman"/>
          <w:bCs/>
          <w:lang w:val="lt-LT"/>
        </w:rPr>
        <w:t>-</w:t>
      </w:r>
      <w:r w:rsidR="00F86378" w:rsidRPr="0066095A">
        <w:rPr>
          <w:rFonts w:ascii="Times New Roman" w:eastAsia="Times New Roman" w:hAnsi="Times New Roman" w:cs="Times New Roman"/>
          <w:bCs/>
          <w:lang w:val="lt-LT"/>
        </w:rPr>
        <w:t> </w:t>
      </w:r>
      <w:r w:rsidRPr="0066095A">
        <w:rPr>
          <w:rFonts w:ascii="Times New Roman" w:eastAsia="Times New Roman" w:hAnsi="Times New Roman" w:cs="Times New Roman"/>
          <w:bCs/>
          <w:lang w:val="lt-LT"/>
        </w:rPr>
        <w:t>LT/1/08/1039/003</w:t>
      </w:r>
    </w:p>
    <w:p w14:paraId="574CBD30" w14:textId="77777777" w:rsidR="007C13F8" w:rsidRPr="0066095A" w:rsidRDefault="007C13F8" w:rsidP="007C13F8">
      <w:pPr>
        <w:tabs>
          <w:tab w:val="left" w:pos="567"/>
        </w:tabs>
        <w:spacing w:after="0" w:line="260" w:lineRule="exact"/>
        <w:rPr>
          <w:rFonts w:ascii="Times New Roman" w:eastAsia="Times New Roman" w:hAnsi="Times New Roman" w:cs="Times New Roman"/>
          <w:bCs/>
          <w:lang w:val="lt-LT"/>
        </w:rPr>
      </w:pPr>
      <w:r w:rsidRPr="0066095A">
        <w:rPr>
          <w:rFonts w:ascii="Times New Roman" w:eastAsia="Times New Roman" w:hAnsi="Times New Roman" w:cs="Times New Roman"/>
          <w:bCs/>
          <w:lang w:val="lt-LT"/>
        </w:rPr>
        <w:t>50 ml</w:t>
      </w:r>
      <w:r w:rsidR="00F86378" w:rsidRPr="0066095A">
        <w:rPr>
          <w:rFonts w:ascii="Times New Roman" w:eastAsia="Times New Roman" w:hAnsi="Times New Roman" w:cs="Times New Roman"/>
          <w:bCs/>
          <w:lang w:val="lt-LT"/>
        </w:rPr>
        <w:t> </w:t>
      </w:r>
      <w:r w:rsidRPr="0066095A">
        <w:rPr>
          <w:rFonts w:ascii="Times New Roman" w:eastAsia="Times New Roman" w:hAnsi="Times New Roman" w:cs="Times New Roman"/>
          <w:bCs/>
          <w:lang w:val="lt-LT"/>
        </w:rPr>
        <w:t>-</w:t>
      </w:r>
      <w:r w:rsidR="00F86378" w:rsidRPr="0066095A">
        <w:rPr>
          <w:rFonts w:ascii="Times New Roman" w:eastAsia="Times New Roman" w:hAnsi="Times New Roman" w:cs="Times New Roman"/>
          <w:bCs/>
          <w:lang w:val="lt-LT"/>
        </w:rPr>
        <w:t> </w:t>
      </w:r>
      <w:r w:rsidRPr="0066095A">
        <w:rPr>
          <w:rFonts w:ascii="Times New Roman" w:eastAsia="Times New Roman" w:hAnsi="Times New Roman" w:cs="Times New Roman"/>
          <w:bCs/>
          <w:lang w:val="lt-LT"/>
        </w:rPr>
        <w:t>LT/1/08/1039/004</w:t>
      </w:r>
    </w:p>
    <w:p w14:paraId="3602C2D0" w14:textId="77777777" w:rsidR="007C13F8" w:rsidRPr="0066095A" w:rsidRDefault="007C13F8" w:rsidP="007C13F8">
      <w:pPr>
        <w:tabs>
          <w:tab w:val="left" w:pos="567"/>
        </w:tabs>
        <w:spacing w:after="0" w:line="240" w:lineRule="auto"/>
        <w:rPr>
          <w:rFonts w:ascii="Times New Roman" w:eastAsia="Times New Roman" w:hAnsi="Times New Roman" w:cs="Times New Roman"/>
          <w:lang w:val="lt-LT"/>
        </w:rPr>
      </w:pPr>
    </w:p>
    <w:p w14:paraId="22F88061" w14:textId="77777777" w:rsidR="007C13F8" w:rsidRPr="0066095A" w:rsidRDefault="007C13F8" w:rsidP="007C13F8">
      <w:pPr>
        <w:tabs>
          <w:tab w:val="left" w:pos="567"/>
        </w:tabs>
        <w:spacing w:after="0" w:line="240" w:lineRule="auto"/>
        <w:rPr>
          <w:rFonts w:ascii="Times New Roman" w:eastAsia="Times New Roman" w:hAnsi="Times New Roman" w:cs="Times New Roman"/>
          <w:lang w:val="lt-LT"/>
        </w:rPr>
      </w:pPr>
    </w:p>
    <w:p w14:paraId="3261C269" w14:textId="77777777" w:rsidR="007C13F8" w:rsidRPr="0066095A" w:rsidRDefault="007C13F8" w:rsidP="007C13F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aps/>
          <w:lang w:val="lt-LT"/>
        </w:rPr>
      </w:pPr>
      <w:r w:rsidRPr="0066095A">
        <w:rPr>
          <w:rFonts w:ascii="Times New Roman" w:eastAsia="Times New Roman" w:hAnsi="Times New Roman" w:cs="Times New Roman"/>
          <w:b/>
          <w:caps/>
          <w:lang w:val="lt-LT"/>
        </w:rPr>
        <w:t>13.</w:t>
      </w:r>
      <w:r w:rsidRPr="0066095A">
        <w:rPr>
          <w:rFonts w:ascii="Times New Roman" w:eastAsia="Times New Roman" w:hAnsi="Times New Roman" w:cs="Times New Roman"/>
          <w:b/>
          <w:caps/>
          <w:lang w:val="lt-LT"/>
        </w:rPr>
        <w:tab/>
        <w:t>serijos numeris</w:t>
      </w:r>
    </w:p>
    <w:p w14:paraId="6B6C0052" w14:textId="77777777" w:rsidR="007C13F8" w:rsidRPr="0066095A" w:rsidRDefault="007C13F8" w:rsidP="007C13F8">
      <w:pPr>
        <w:tabs>
          <w:tab w:val="left" w:pos="567"/>
        </w:tabs>
        <w:spacing w:after="0" w:line="240" w:lineRule="auto"/>
        <w:ind w:left="567" w:hanging="567"/>
        <w:rPr>
          <w:rFonts w:ascii="Times New Roman" w:eastAsia="Times New Roman" w:hAnsi="Times New Roman" w:cs="Times New Roman"/>
          <w:lang w:val="lt-LT"/>
        </w:rPr>
      </w:pPr>
    </w:p>
    <w:p w14:paraId="29554340" w14:textId="77777777" w:rsidR="007C13F8" w:rsidRPr="0066095A" w:rsidRDefault="00A72B47" w:rsidP="007C13F8">
      <w:pPr>
        <w:tabs>
          <w:tab w:val="left" w:pos="567"/>
        </w:tabs>
        <w:spacing w:after="0" w:line="240" w:lineRule="auto"/>
        <w:ind w:left="562" w:hanging="562"/>
        <w:rPr>
          <w:rFonts w:ascii="Times New Roman" w:eastAsia="Times New Roman" w:hAnsi="Times New Roman" w:cs="Times New Roman"/>
          <w:lang w:val="lt-LT"/>
        </w:rPr>
      </w:pPr>
      <w:proofErr w:type="spellStart"/>
      <w:r w:rsidRPr="0066095A">
        <w:rPr>
          <w:rFonts w:ascii="Times New Roman" w:eastAsia="Times New Roman" w:hAnsi="Times New Roman" w:cs="Times New Roman"/>
          <w:lang w:val="lt-LT"/>
        </w:rPr>
        <w:t>Lot</w:t>
      </w:r>
      <w:proofErr w:type="spellEnd"/>
      <w:r w:rsidRPr="0066095A">
        <w:rPr>
          <w:rFonts w:ascii="Times New Roman" w:eastAsia="Times New Roman" w:hAnsi="Times New Roman" w:cs="Times New Roman"/>
          <w:lang w:val="lt-LT"/>
        </w:rPr>
        <w:t>/</w:t>
      </w:r>
      <w:r w:rsidR="007C13F8" w:rsidRPr="0066095A">
        <w:rPr>
          <w:rFonts w:ascii="Times New Roman" w:hAnsi="Times New Roman"/>
          <w:highlight w:val="lightGray"/>
          <w:lang w:val="lt-LT"/>
        </w:rPr>
        <w:t>Serija</w:t>
      </w:r>
    </w:p>
    <w:p w14:paraId="4701B2A9" w14:textId="77777777" w:rsidR="007C13F8" w:rsidRPr="0066095A" w:rsidRDefault="007C13F8" w:rsidP="007C13F8">
      <w:pPr>
        <w:tabs>
          <w:tab w:val="left" w:pos="567"/>
        </w:tabs>
        <w:spacing w:after="0" w:line="240" w:lineRule="auto"/>
        <w:rPr>
          <w:rFonts w:ascii="Times New Roman" w:eastAsia="Times New Roman" w:hAnsi="Times New Roman" w:cs="Times New Roman"/>
          <w:lang w:val="lt-LT"/>
        </w:rPr>
      </w:pPr>
    </w:p>
    <w:p w14:paraId="272FD104" w14:textId="77777777" w:rsidR="007C13F8" w:rsidRPr="0066095A" w:rsidRDefault="007C13F8" w:rsidP="007C13F8">
      <w:pPr>
        <w:tabs>
          <w:tab w:val="left" w:pos="567"/>
        </w:tabs>
        <w:spacing w:after="0" w:line="240" w:lineRule="auto"/>
        <w:rPr>
          <w:rFonts w:ascii="Times New Roman" w:eastAsia="Times New Roman" w:hAnsi="Times New Roman" w:cs="Times New Roman"/>
          <w:lang w:val="lt-LT"/>
        </w:rPr>
      </w:pPr>
    </w:p>
    <w:p w14:paraId="70725533" w14:textId="77777777" w:rsidR="007C13F8" w:rsidRPr="0066095A" w:rsidRDefault="007C13F8" w:rsidP="007C13F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aps/>
          <w:lang w:val="lt-LT"/>
        </w:rPr>
      </w:pPr>
      <w:r w:rsidRPr="0066095A">
        <w:rPr>
          <w:rFonts w:ascii="Times New Roman" w:eastAsia="Times New Roman" w:hAnsi="Times New Roman" w:cs="Times New Roman"/>
          <w:b/>
          <w:caps/>
          <w:lang w:val="lt-LT"/>
        </w:rPr>
        <w:t>14.</w:t>
      </w:r>
      <w:r w:rsidRPr="0066095A">
        <w:rPr>
          <w:rFonts w:ascii="Times New Roman" w:eastAsia="Times New Roman" w:hAnsi="Times New Roman" w:cs="Times New Roman"/>
          <w:b/>
          <w:caps/>
          <w:lang w:val="lt-LT"/>
        </w:rPr>
        <w:tab/>
        <w:t>PARDAVIMO (IŠDAVIMO) tvarka</w:t>
      </w:r>
    </w:p>
    <w:p w14:paraId="6D3B820E" w14:textId="77777777" w:rsidR="007C13F8" w:rsidRPr="0066095A" w:rsidRDefault="007C13F8" w:rsidP="007C13F8">
      <w:pPr>
        <w:tabs>
          <w:tab w:val="left" w:pos="567"/>
        </w:tabs>
        <w:spacing w:after="0" w:line="240" w:lineRule="auto"/>
        <w:ind w:left="567" w:hanging="567"/>
        <w:rPr>
          <w:rFonts w:ascii="Times New Roman" w:eastAsia="Times New Roman" w:hAnsi="Times New Roman" w:cs="Times New Roman"/>
          <w:lang w:val="lt-LT"/>
        </w:rPr>
      </w:pPr>
    </w:p>
    <w:p w14:paraId="1EF94F18" w14:textId="6E8E82B6" w:rsidR="007C13F8" w:rsidRPr="0066095A" w:rsidRDefault="007C13F8" w:rsidP="007C13F8">
      <w:pPr>
        <w:tabs>
          <w:tab w:val="left" w:pos="567"/>
        </w:tabs>
        <w:spacing w:after="0" w:line="240" w:lineRule="auto"/>
        <w:ind w:left="562" w:hanging="562"/>
        <w:rPr>
          <w:rFonts w:ascii="Times New Roman" w:eastAsia="Times New Roman" w:hAnsi="Times New Roman" w:cs="Times New Roman"/>
          <w:lang w:val="lt-LT"/>
        </w:rPr>
      </w:pPr>
      <w:r w:rsidRPr="0066095A">
        <w:rPr>
          <w:rFonts w:ascii="Times New Roman" w:eastAsia="Times New Roman" w:hAnsi="Times New Roman" w:cs="Times New Roman"/>
          <w:lang w:val="lt-LT"/>
        </w:rPr>
        <w:t>Receptinis vaist</w:t>
      </w:r>
      <w:r w:rsidR="00A72B47" w:rsidRPr="0066095A">
        <w:rPr>
          <w:rFonts w:ascii="Times New Roman" w:eastAsia="Times New Roman" w:hAnsi="Times New Roman" w:cs="Times New Roman"/>
          <w:lang w:val="lt-LT"/>
        </w:rPr>
        <w:t>a</w:t>
      </w:r>
      <w:r w:rsidRPr="0066095A">
        <w:rPr>
          <w:rFonts w:ascii="Times New Roman" w:eastAsia="Times New Roman" w:hAnsi="Times New Roman" w:cs="Times New Roman"/>
          <w:lang w:val="lt-LT"/>
        </w:rPr>
        <w:t>s.</w:t>
      </w:r>
    </w:p>
    <w:p w14:paraId="5D5C16DF" w14:textId="77777777" w:rsidR="007C13F8" w:rsidRPr="0066095A" w:rsidRDefault="007C13F8" w:rsidP="007C13F8">
      <w:pPr>
        <w:tabs>
          <w:tab w:val="left" w:pos="567"/>
        </w:tabs>
        <w:spacing w:after="0" w:line="240" w:lineRule="auto"/>
        <w:rPr>
          <w:rFonts w:ascii="Times New Roman" w:eastAsia="Times New Roman" w:hAnsi="Times New Roman" w:cs="Times New Roman"/>
          <w:lang w:val="lt-LT"/>
        </w:rPr>
      </w:pPr>
    </w:p>
    <w:p w14:paraId="30E649F8" w14:textId="77777777" w:rsidR="007C13F8" w:rsidRPr="0066095A" w:rsidRDefault="007C13F8" w:rsidP="007C13F8">
      <w:pPr>
        <w:tabs>
          <w:tab w:val="left" w:pos="567"/>
        </w:tabs>
        <w:spacing w:after="0" w:line="240" w:lineRule="auto"/>
        <w:rPr>
          <w:rFonts w:ascii="Times New Roman" w:eastAsia="Times New Roman" w:hAnsi="Times New Roman" w:cs="Times New Roman"/>
          <w:lang w:val="lt-LT"/>
        </w:rPr>
      </w:pPr>
    </w:p>
    <w:p w14:paraId="0DB08A96" w14:textId="77777777" w:rsidR="007C13F8" w:rsidRPr="0066095A" w:rsidRDefault="007C13F8" w:rsidP="007C13F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aps/>
          <w:lang w:val="lt-LT"/>
        </w:rPr>
      </w:pPr>
      <w:r w:rsidRPr="0066095A">
        <w:rPr>
          <w:rFonts w:ascii="Times New Roman" w:eastAsia="Times New Roman" w:hAnsi="Times New Roman" w:cs="Times New Roman"/>
          <w:b/>
          <w:caps/>
          <w:lang w:val="lt-LT"/>
        </w:rPr>
        <w:t>15.</w:t>
      </w:r>
      <w:r w:rsidRPr="0066095A">
        <w:rPr>
          <w:rFonts w:ascii="Times New Roman" w:eastAsia="Times New Roman" w:hAnsi="Times New Roman" w:cs="Times New Roman"/>
          <w:b/>
          <w:caps/>
          <w:lang w:val="lt-LT"/>
        </w:rPr>
        <w:tab/>
        <w:t>vartojimo instrukcijA</w:t>
      </w:r>
    </w:p>
    <w:p w14:paraId="48C147A7" w14:textId="77777777" w:rsidR="007C13F8" w:rsidRPr="0066095A" w:rsidRDefault="007C13F8" w:rsidP="007C13F8">
      <w:pPr>
        <w:tabs>
          <w:tab w:val="left" w:pos="567"/>
        </w:tabs>
        <w:spacing w:after="0" w:line="240" w:lineRule="auto"/>
        <w:ind w:left="567" w:hanging="567"/>
        <w:rPr>
          <w:rFonts w:ascii="Times New Roman" w:eastAsia="Times New Roman" w:hAnsi="Times New Roman" w:cs="Times New Roman"/>
          <w:lang w:val="lt-LT"/>
        </w:rPr>
      </w:pPr>
    </w:p>
    <w:p w14:paraId="39E69D1F" w14:textId="77777777" w:rsidR="007C13F8" w:rsidRPr="0066095A" w:rsidRDefault="007C13F8" w:rsidP="007C13F8">
      <w:pPr>
        <w:tabs>
          <w:tab w:val="left" w:pos="567"/>
        </w:tabs>
        <w:spacing w:after="0" w:line="240" w:lineRule="auto"/>
        <w:ind w:left="567" w:hanging="567"/>
        <w:rPr>
          <w:rFonts w:ascii="Times New Roman" w:eastAsia="Times New Roman" w:hAnsi="Times New Roman" w:cs="Times New Roman"/>
          <w:lang w:val="lt-LT"/>
        </w:rPr>
      </w:pPr>
    </w:p>
    <w:p w14:paraId="5F2684BA" w14:textId="77777777" w:rsidR="007C13F8" w:rsidRPr="0066095A" w:rsidRDefault="007C13F8" w:rsidP="007C13F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lang w:val="lt-LT"/>
        </w:rPr>
      </w:pPr>
      <w:r w:rsidRPr="0066095A">
        <w:rPr>
          <w:rFonts w:ascii="Times New Roman" w:eastAsia="Times New Roman" w:hAnsi="Times New Roman" w:cs="Times New Roman"/>
          <w:b/>
          <w:lang w:val="lt-LT"/>
        </w:rPr>
        <w:t>16.</w:t>
      </w:r>
      <w:r w:rsidRPr="0066095A">
        <w:rPr>
          <w:rFonts w:ascii="Times New Roman" w:eastAsia="Times New Roman" w:hAnsi="Times New Roman" w:cs="Times New Roman"/>
          <w:b/>
          <w:lang w:val="lt-LT"/>
        </w:rPr>
        <w:tab/>
        <w:t>INFORMACIJA BRAILIO RAŠTU</w:t>
      </w:r>
    </w:p>
    <w:p w14:paraId="63BEC4EF" w14:textId="77777777" w:rsidR="007C13F8" w:rsidRPr="0066095A" w:rsidRDefault="007C13F8" w:rsidP="007C13F8">
      <w:pPr>
        <w:tabs>
          <w:tab w:val="left" w:pos="567"/>
        </w:tabs>
        <w:spacing w:after="0" w:line="240" w:lineRule="auto"/>
        <w:ind w:left="567" w:hanging="567"/>
        <w:rPr>
          <w:rFonts w:ascii="Times New Roman" w:eastAsia="Times New Roman" w:hAnsi="Times New Roman" w:cs="Times New Roman"/>
          <w:lang w:val="lt-LT"/>
        </w:rPr>
      </w:pPr>
    </w:p>
    <w:p w14:paraId="2895FE36" w14:textId="77777777" w:rsidR="007C13F8" w:rsidRPr="0066095A" w:rsidRDefault="007C13F8" w:rsidP="007C13F8">
      <w:pPr>
        <w:tabs>
          <w:tab w:val="left" w:pos="567"/>
        </w:tabs>
        <w:spacing w:after="0" w:line="260" w:lineRule="exact"/>
        <w:rPr>
          <w:rFonts w:ascii="Times New Roman" w:eastAsia="Times New Roman" w:hAnsi="Times New Roman" w:cs="Times New Roman"/>
          <w:lang w:val="lt-LT"/>
        </w:rPr>
      </w:pPr>
      <w:r w:rsidRPr="0066095A">
        <w:rPr>
          <w:rFonts w:ascii="Times New Roman" w:eastAsia="Times New Roman" w:hAnsi="Times New Roman" w:cs="Times New Roman"/>
          <w:noProof/>
          <w:highlight w:val="lightGray"/>
          <w:lang w:val="lt-LT"/>
        </w:rPr>
        <w:t>Priimtas pagrindimas informacijos Brailio raštu nepateikti.</w:t>
      </w:r>
    </w:p>
    <w:p w14:paraId="1D461AFC" w14:textId="77777777" w:rsidR="007C13F8" w:rsidRPr="0066095A" w:rsidRDefault="007C13F8" w:rsidP="007C13F8">
      <w:pPr>
        <w:tabs>
          <w:tab w:val="left" w:pos="567"/>
        </w:tabs>
        <w:spacing w:after="0" w:line="240" w:lineRule="auto"/>
        <w:ind w:left="567" w:hanging="567"/>
        <w:rPr>
          <w:rFonts w:ascii="Times New Roman" w:eastAsia="Times New Roman" w:hAnsi="Times New Roman" w:cs="Times New Roman"/>
          <w:lang w:val="lt-LT"/>
        </w:rPr>
      </w:pPr>
    </w:p>
    <w:p w14:paraId="25860652" w14:textId="77777777" w:rsidR="00A72B47" w:rsidRPr="0066095A" w:rsidRDefault="00A72B47" w:rsidP="007C13F8">
      <w:pPr>
        <w:tabs>
          <w:tab w:val="left" w:pos="567"/>
        </w:tabs>
        <w:spacing w:after="0" w:line="240" w:lineRule="auto"/>
        <w:ind w:left="567" w:hanging="567"/>
        <w:rPr>
          <w:rFonts w:ascii="Times New Roman" w:eastAsia="Times New Roman" w:hAnsi="Times New Roman" w:cs="Times New Roman"/>
          <w:lang w:val="lt-LT"/>
        </w:rPr>
      </w:pPr>
    </w:p>
    <w:p w14:paraId="21AD4A4A" w14:textId="77777777" w:rsidR="00A72B47" w:rsidRPr="0066095A" w:rsidRDefault="00A72B47" w:rsidP="00A72B47">
      <w:pPr>
        <w:keepNext/>
        <w:numPr>
          <w:ilvl w:val="1"/>
          <w:numId w:val="35"/>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i/>
          <w:noProof/>
          <w:lang w:eastAsia="lt-LT" w:bidi="lt-LT"/>
        </w:rPr>
      </w:pPr>
      <w:r w:rsidRPr="0066095A">
        <w:rPr>
          <w:rFonts w:ascii="Times New Roman" w:eastAsia="Times New Roman" w:hAnsi="Times New Roman" w:cs="Times New Roman"/>
          <w:b/>
          <w:noProof/>
          <w:lang w:eastAsia="lt-LT" w:bidi="lt-LT"/>
        </w:rPr>
        <w:t>UNIKALUS IDENTIFIKATORIUS – 2D BRŪKŠNINIS KODAS</w:t>
      </w:r>
    </w:p>
    <w:p w14:paraId="1007ABD6" w14:textId="77777777" w:rsidR="00A72B47" w:rsidRPr="0066095A" w:rsidRDefault="00A72B47" w:rsidP="00A72B47">
      <w:pPr>
        <w:spacing w:after="0" w:line="240" w:lineRule="auto"/>
        <w:rPr>
          <w:rFonts w:ascii="Times New Roman" w:eastAsia="Times New Roman" w:hAnsi="Times New Roman" w:cs="Times New Roman"/>
          <w:noProof/>
          <w:lang w:eastAsia="lt-LT" w:bidi="lt-LT"/>
        </w:rPr>
      </w:pPr>
    </w:p>
    <w:p w14:paraId="1157F801" w14:textId="77777777" w:rsidR="00A72B47" w:rsidRPr="0066095A" w:rsidRDefault="00A72B47" w:rsidP="00A72B47">
      <w:pPr>
        <w:tabs>
          <w:tab w:val="left" w:pos="567"/>
        </w:tabs>
        <w:spacing w:after="0" w:line="240" w:lineRule="auto"/>
        <w:rPr>
          <w:rFonts w:ascii="Times New Roman" w:eastAsia="Times New Roman" w:hAnsi="Times New Roman" w:cs="Times New Roman"/>
          <w:noProof/>
          <w:shd w:val="clear" w:color="auto" w:fill="CCCCCC"/>
          <w:lang w:eastAsia="lt-LT" w:bidi="lt-LT"/>
        </w:rPr>
      </w:pPr>
      <w:r w:rsidRPr="0066095A">
        <w:rPr>
          <w:rFonts w:ascii="Times New Roman" w:eastAsia="Times New Roman" w:hAnsi="Times New Roman" w:cs="Times New Roman"/>
          <w:noProof/>
          <w:highlight w:val="lightGray"/>
          <w:lang w:eastAsia="lt-LT" w:bidi="lt-LT"/>
        </w:rPr>
        <w:t>2D brūkšninis kodas su nurodytu unikaliu identifikatoriumi.</w:t>
      </w:r>
    </w:p>
    <w:p w14:paraId="76D1E7DF" w14:textId="77777777" w:rsidR="00A72B47" w:rsidRPr="0066095A" w:rsidRDefault="00A72B47" w:rsidP="00A72B47">
      <w:pPr>
        <w:tabs>
          <w:tab w:val="left" w:pos="567"/>
        </w:tabs>
        <w:spacing w:after="0" w:line="240" w:lineRule="auto"/>
        <w:rPr>
          <w:rFonts w:ascii="Times New Roman" w:eastAsia="Times New Roman" w:hAnsi="Times New Roman" w:cs="Times New Roman"/>
          <w:noProof/>
          <w:shd w:val="clear" w:color="auto" w:fill="CCCCCC"/>
          <w:lang w:eastAsia="lt-LT" w:bidi="lt-LT"/>
        </w:rPr>
      </w:pPr>
    </w:p>
    <w:p w14:paraId="6DB947FA" w14:textId="77777777" w:rsidR="00A72B47" w:rsidRPr="0066095A" w:rsidRDefault="00A72B47" w:rsidP="00A72B47">
      <w:pPr>
        <w:spacing w:after="0" w:line="240" w:lineRule="auto"/>
        <w:rPr>
          <w:rFonts w:ascii="Times New Roman" w:eastAsia="Times New Roman" w:hAnsi="Times New Roman" w:cs="Times New Roman"/>
          <w:noProof/>
          <w:lang w:eastAsia="lt-LT" w:bidi="lt-LT"/>
        </w:rPr>
      </w:pPr>
    </w:p>
    <w:p w14:paraId="780B264C" w14:textId="77777777" w:rsidR="00A72B47" w:rsidRPr="0066095A" w:rsidRDefault="00A72B47" w:rsidP="00A72B47">
      <w:pPr>
        <w:keepNext/>
        <w:numPr>
          <w:ilvl w:val="1"/>
          <w:numId w:val="35"/>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Times New Roman" w:hAnsi="Times New Roman" w:cs="Times New Roman"/>
          <w:i/>
          <w:noProof/>
          <w:lang w:eastAsia="lt-LT" w:bidi="lt-LT"/>
        </w:rPr>
      </w:pPr>
      <w:r w:rsidRPr="0066095A">
        <w:rPr>
          <w:rFonts w:ascii="Times New Roman" w:eastAsia="Times New Roman" w:hAnsi="Times New Roman" w:cs="Times New Roman"/>
          <w:b/>
          <w:noProof/>
          <w:lang w:eastAsia="lt-LT" w:bidi="lt-LT"/>
        </w:rPr>
        <w:t>UNIKALUS IDENTIFIKATORIUS – ŽMONĖMS SUPRANTAMI DUOMENYS</w:t>
      </w:r>
    </w:p>
    <w:p w14:paraId="5EC921C7" w14:textId="77777777" w:rsidR="00A72B47" w:rsidRPr="0066095A" w:rsidRDefault="00A72B47" w:rsidP="00A72B47">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color w:val="000000"/>
        </w:rPr>
      </w:pPr>
    </w:p>
    <w:p w14:paraId="6521A5FC" w14:textId="77777777" w:rsidR="00A72B47" w:rsidRPr="0066095A" w:rsidRDefault="00A72B47" w:rsidP="00A72B47">
      <w:pPr>
        <w:spacing w:after="0" w:line="240" w:lineRule="auto"/>
        <w:rPr>
          <w:rFonts w:ascii="Times New Roman" w:eastAsia="Times New Roman" w:hAnsi="Times New Roman" w:cs="Times New Roman"/>
          <w:color w:val="000000"/>
        </w:rPr>
      </w:pPr>
      <w:r w:rsidRPr="0066095A">
        <w:rPr>
          <w:rFonts w:ascii="Times New Roman" w:eastAsia="Times New Roman" w:hAnsi="Times New Roman" w:cs="Times New Roman"/>
          <w:color w:val="000000"/>
        </w:rPr>
        <w:t xml:space="preserve">PC: </w:t>
      </w:r>
    </w:p>
    <w:p w14:paraId="56E99474" w14:textId="77777777" w:rsidR="00A72B47" w:rsidRPr="0066095A" w:rsidRDefault="00A72B47" w:rsidP="00A72B47">
      <w:pPr>
        <w:spacing w:after="0" w:line="240" w:lineRule="auto"/>
        <w:rPr>
          <w:rFonts w:ascii="Times New Roman" w:eastAsia="Times New Roman" w:hAnsi="Times New Roman" w:cs="Times New Roman"/>
          <w:color w:val="000000"/>
          <w:lang w:val="lt-LT"/>
        </w:rPr>
      </w:pPr>
      <w:r w:rsidRPr="0066095A">
        <w:rPr>
          <w:rFonts w:ascii="Times New Roman" w:eastAsia="Times New Roman" w:hAnsi="Times New Roman" w:cs="Times New Roman"/>
          <w:color w:val="000000"/>
        </w:rPr>
        <w:t xml:space="preserve">SN: </w:t>
      </w:r>
    </w:p>
    <w:p w14:paraId="59F11329" w14:textId="77777777" w:rsidR="00A72B47" w:rsidRPr="0066095A" w:rsidRDefault="00A72B47" w:rsidP="00A72B47">
      <w:pPr>
        <w:spacing w:after="0" w:line="240" w:lineRule="auto"/>
        <w:rPr>
          <w:rFonts w:ascii="Times New Roman" w:eastAsia="Times New Roman" w:hAnsi="Times New Roman" w:cs="Times New Roman"/>
          <w:color w:val="000000"/>
        </w:rPr>
      </w:pPr>
      <w:r w:rsidRPr="0066095A">
        <w:rPr>
          <w:rFonts w:ascii="Times New Roman" w:eastAsia="Times New Roman" w:hAnsi="Times New Roman" w:cs="Times New Roman"/>
          <w:color w:val="000000"/>
        </w:rPr>
        <w:t xml:space="preserve">NN: </w:t>
      </w:r>
    </w:p>
    <w:p w14:paraId="1078F0C0" w14:textId="77777777" w:rsidR="007C13F8" w:rsidRPr="0066095A" w:rsidRDefault="007C13F8" w:rsidP="007C13F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lang w:val="lt-LT"/>
        </w:rPr>
      </w:pPr>
      <w:r w:rsidRPr="0066095A">
        <w:rPr>
          <w:rFonts w:ascii="Times New Roman" w:eastAsia="Times New Roman" w:hAnsi="Times New Roman" w:cs="Times New Roman"/>
          <w:lang w:val="lt-LT"/>
        </w:rPr>
        <w:br w:type="page"/>
      </w:r>
      <w:r w:rsidRPr="0066095A">
        <w:rPr>
          <w:rFonts w:ascii="Times New Roman" w:eastAsia="Times New Roman" w:hAnsi="Times New Roman" w:cs="Times New Roman"/>
          <w:b/>
          <w:lang w:val="lt-LT"/>
        </w:rPr>
        <w:lastRenderedPageBreak/>
        <w:t xml:space="preserve">MINIMALI </w:t>
      </w:r>
      <w:r w:rsidRPr="0066095A">
        <w:rPr>
          <w:rFonts w:ascii="Times New Roman" w:eastAsia="Times New Roman" w:hAnsi="Times New Roman" w:cs="Times New Roman"/>
          <w:b/>
          <w:caps/>
          <w:lang w:val="lt-LT"/>
        </w:rPr>
        <w:t>informacija ant MAŽŲ VIDINIŲ PAKUOČIŲ</w:t>
      </w:r>
    </w:p>
    <w:p w14:paraId="0AB8BBF6" w14:textId="77777777" w:rsidR="007C13F8" w:rsidRPr="0066095A" w:rsidRDefault="007C13F8" w:rsidP="007C13F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aps/>
          <w:lang w:val="lt-LT"/>
        </w:rPr>
      </w:pPr>
    </w:p>
    <w:p w14:paraId="6C0F8769" w14:textId="77777777" w:rsidR="007C13F8" w:rsidRPr="0066095A" w:rsidRDefault="007C13F8" w:rsidP="007C13F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aps/>
          <w:lang w:val="lt-LT"/>
        </w:rPr>
      </w:pPr>
      <w:r w:rsidRPr="0066095A">
        <w:rPr>
          <w:rFonts w:ascii="Times New Roman" w:eastAsia="Times New Roman" w:hAnsi="Times New Roman" w:cs="Times New Roman"/>
          <w:b/>
          <w:lang w:val="lt-LT"/>
        </w:rPr>
        <w:t>FLAKONO ETIKETĖ</w:t>
      </w:r>
    </w:p>
    <w:p w14:paraId="2ACAA615" w14:textId="77777777" w:rsidR="007C13F8" w:rsidRPr="0066095A" w:rsidRDefault="007C13F8" w:rsidP="007C13F8">
      <w:pPr>
        <w:tabs>
          <w:tab w:val="left" w:pos="567"/>
        </w:tabs>
        <w:spacing w:after="0" w:line="240" w:lineRule="auto"/>
        <w:rPr>
          <w:rFonts w:ascii="Times New Roman" w:eastAsia="Times New Roman" w:hAnsi="Times New Roman" w:cs="Times New Roman"/>
          <w:caps/>
          <w:lang w:val="lt-LT"/>
        </w:rPr>
      </w:pPr>
    </w:p>
    <w:p w14:paraId="3B522C80" w14:textId="77777777" w:rsidR="007C13F8" w:rsidRPr="0066095A" w:rsidRDefault="007C13F8" w:rsidP="007C13F8">
      <w:pPr>
        <w:tabs>
          <w:tab w:val="left" w:pos="567"/>
        </w:tabs>
        <w:spacing w:after="0" w:line="240" w:lineRule="auto"/>
        <w:rPr>
          <w:rFonts w:ascii="Times New Roman" w:eastAsia="Times New Roman" w:hAnsi="Times New Roman" w:cs="Times New Roman"/>
          <w:caps/>
          <w:lang w:val="lt-LT"/>
        </w:rPr>
      </w:pPr>
    </w:p>
    <w:p w14:paraId="5A81FF2B" w14:textId="77777777" w:rsidR="007C13F8" w:rsidRPr="0066095A" w:rsidRDefault="007C13F8" w:rsidP="007C13F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aps/>
          <w:lang w:val="lt-LT"/>
        </w:rPr>
      </w:pPr>
      <w:r w:rsidRPr="0066095A">
        <w:rPr>
          <w:rFonts w:ascii="Times New Roman" w:eastAsia="Times New Roman" w:hAnsi="Times New Roman" w:cs="Times New Roman"/>
          <w:b/>
          <w:caps/>
          <w:lang w:val="lt-LT"/>
        </w:rPr>
        <w:t>1.</w:t>
      </w:r>
      <w:r w:rsidRPr="0066095A">
        <w:rPr>
          <w:rFonts w:ascii="Times New Roman" w:eastAsia="Times New Roman" w:hAnsi="Times New Roman" w:cs="Times New Roman"/>
          <w:b/>
          <w:caps/>
          <w:lang w:val="lt-LT"/>
        </w:rPr>
        <w:tab/>
        <w:t>Vaistinio preparato pavadinimas</w:t>
      </w:r>
    </w:p>
    <w:p w14:paraId="4826F833" w14:textId="77777777" w:rsidR="007C13F8" w:rsidRPr="0066095A" w:rsidRDefault="007C13F8" w:rsidP="007C13F8">
      <w:pPr>
        <w:tabs>
          <w:tab w:val="left" w:pos="567"/>
        </w:tabs>
        <w:spacing w:after="0" w:line="240" w:lineRule="auto"/>
        <w:ind w:left="567" w:hanging="567"/>
        <w:rPr>
          <w:rFonts w:ascii="Times New Roman" w:eastAsia="Times New Roman" w:hAnsi="Times New Roman" w:cs="Times New Roman"/>
          <w:lang w:val="lt-LT"/>
        </w:rPr>
      </w:pPr>
    </w:p>
    <w:p w14:paraId="1A0CA5BB" w14:textId="77777777" w:rsidR="007C13F8" w:rsidRPr="0066095A" w:rsidRDefault="007C13F8" w:rsidP="007C13F8">
      <w:pPr>
        <w:tabs>
          <w:tab w:val="left" w:pos="567"/>
        </w:tabs>
        <w:spacing w:after="0" w:line="240" w:lineRule="auto"/>
        <w:rPr>
          <w:rFonts w:ascii="Times New Roman" w:eastAsia="Times New Roman" w:hAnsi="Times New Roman" w:cs="Times New Roman"/>
          <w:lang w:val="lt-LT"/>
        </w:rPr>
      </w:pPr>
      <w:proofErr w:type="spellStart"/>
      <w:r w:rsidRPr="0066095A">
        <w:rPr>
          <w:rFonts w:ascii="Times New Roman" w:eastAsia="Times New Roman" w:hAnsi="Times New Roman" w:cs="Times New Roman"/>
          <w:lang w:val="lt-LT"/>
        </w:rPr>
        <w:t>Paclitaxel</w:t>
      </w:r>
      <w:proofErr w:type="spellEnd"/>
      <w:r w:rsidRPr="0066095A">
        <w:rPr>
          <w:rFonts w:ascii="Times New Roman" w:eastAsia="Times New Roman" w:hAnsi="Times New Roman" w:cs="Times New Roman"/>
          <w:lang w:val="lt-LT"/>
        </w:rPr>
        <w:t xml:space="preserve"> </w:t>
      </w:r>
      <w:proofErr w:type="spellStart"/>
      <w:r w:rsidRPr="0066095A">
        <w:rPr>
          <w:rFonts w:ascii="Times New Roman" w:eastAsia="Times New Roman" w:hAnsi="Times New Roman" w:cs="Times New Roman"/>
          <w:lang w:val="lt-LT"/>
        </w:rPr>
        <w:t>Actavis</w:t>
      </w:r>
      <w:proofErr w:type="spellEnd"/>
      <w:r w:rsidRPr="0066095A">
        <w:rPr>
          <w:rFonts w:ascii="Times New Roman" w:eastAsia="Times New Roman" w:hAnsi="Times New Roman" w:cs="Times New Roman"/>
          <w:lang w:val="lt-LT"/>
        </w:rPr>
        <w:t xml:space="preserve"> 6 mg/ml koncentratas infuziniam tirpalui</w:t>
      </w:r>
    </w:p>
    <w:p w14:paraId="723EAB4E" w14:textId="77777777" w:rsidR="007C13F8" w:rsidRPr="0066095A" w:rsidRDefault="007C13F8" w:rsidP="007C13F8">
      <w:pPr>
        <w:tabs>
          <w:tab w:val="left" w:pos="567"/>
        </w:tabs>
        <w:spacing w:after="0" w:line="240" w:lineRule="auto"/>
        <w:rPr>
          <w:rFonts w:ascii="Times New Roman" w:eastAsia="Times New Roman" w:hAnsi="Times New Roman" w:cs="Times New Roman"/>
          <w:lang w:val="lt-LT"/>
        </w:rPr>
      </w:pPr>
      <w:proofErr w:type="spellStart"/>
      <w:r w:rsidRPr="0066095A">
        <w:rPr>
          <w:rFonts w:ascii="Times New Roman" w:eastAsia="Times New Roman" w:hAnsi="Times New Roman" w:cs="Times New Roman"/>
          <w:lang w:val="lt-LT"/>
        </w:rPr>
        <w:t>Paclitaxelum</w:t>
      </w:r>
      <w:proofErr w:type="spellEnd"/>
    </w:p>
    <w:p w14:paraId="693ECE43" w14:textId="77777777" w:rsidR="007C13F8" w:rsidRPr="0066095A" w:rsidRDefault="007C13F8" w:rsidP="007C13F8">
      <w:pPr>
        <w:tabs>
          <w:tab w:val="left" w:pos="567"/>
        </w:tabs>
        <w:spacing w:after="0" w:line="240" w:lineRule="auto"/>
        <w:rPr>
          <w:rFonts w:ascii="Times New Roman" w:eastAsia="Times New Roman" w:hAnsi="Times New Roman" w:cs="Times New Roman"/>
          <w:lang w:val="lt-LT"/>
        </w:rPr>
      </w:pPr>
    </w:p>
    <w:p w14:paraId="297BD528" w14:textId="77777777" w:rsidR="007C13F8" w:rsidRPr="0066095A" w:rsidRDefault="007C13F8" w:rsidP="007C13F8">
      <w:pPr>
        <w:tabs>
          <w:tab w:val="left" w:pos="567"/>
        </w:tabs>
        <w:spacing w:after="0" w:line="240" w:lineRule="auto"/>
        <w:rPr>
          <w:rFonts w:ascii="Times New Roman" w:eastAsia="Times New Roman" w:hAnsi="Times New Roman" w:cs="Times New Roman"/>
          <w:lang w:val="lt-LT"/>
        </w:rPr>
      </w:pPr>
    </w:p>
    <w:p w14:paraId="0EAD19D4" w14:textId="77777777" w:rsidR="007C13F8" w:rsidRPr="0066095A" w:rsidRDefault="007C13F8" w:rsidP="007C13F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caps/>
          <w:lang w:val="lt-LT"/>
        </w:rPr>
      </w:pPr>
      <w:r w:rsidRPr="0066095A">
        <w:rPr>
          <w:rFonts w:ascii="Times New Roman" w:eastAsia="Times New Roman" w:hAnsi="Times New Roman" w:cs="Times New Roman"/>
          <w:b/>
          <w:lang w:val="lt-LT"/>
        </w:rPr>
        <w:t>2.</w:t>
      </w:r>
      <w:r w:rsidRPr="0066095A">
        <w:rPr>
          <w:rFonts w:ascii="Times New Roman" w:eastAsia="Times New Roman" w:hAnsi="Times New Roman" w:cs="Times New Roman"/>
          <w:b/>
          <w:lang w:val="lt-LT"/>
        </w:rPr>
        <w:tab/>
      </w:r>
      <w:r w:rsidRPr="0066095A">
        <w:rPr>
          <w:rFonts w:ascii="Times New Roman" w:eastAsia="Times New Roman" w:hAnsi="Times New Roman" w:cs="Times New Roman"/>
          <w:b/>
          <w:caps/>
          <w:lang w:val="lt-LT"/>
        </w:rPr>
        <w:t>VARTOJIMO METODAS</w:t>
      </w:r>
    </w:p>
    <w:p w14:paraId="21C499A2" w14:textId="77777777" w:rsidR="007C13F8" w:rsidRPr="0066095A" w:rsidRDefault="007C13F8" w:rsidP="007C13F8">
      <w:pPr>
        <w:tabs>
          <w:tab w:val="left" w:pos="567"/>
        </w:tabs>
        <w:spacing w:after="0" w:line="240" w:lineRule="auto"/>
        <w:rPr>
          <w:rFonts w:ascii="Times New Roman" w:eastAsia="Times New Roman" w:hAnsi="Times New Roman" w:cs="Times New Roman"/>
          <w:caps/>
          <w:lang w:val="lt-LT"/>
        </w:rPr>
      </w:pPr>
    </w:p>
    <w:p w14:paraId="0E46977F" w14:textId="77777777" w:rsidR="007C13F8" w:rsidRPr="0066095A" w:rsidRDefault="007C13F8" w:rsidP="007C13F8">
      <w:pPr>
        <w:tabs>
          <w:tab w:val="left" w:pos="567"/>
        </w:tabs>
        <w:spacing w:after="0" w:line="260" w:lineRule="exact"/>
        <w:rPr>
          <w:rFonts w:ascii="Times New Roman" w:eastAsia="Times New Roman" w:hAnsi="Times New Roman" w:cs="Times New Roman"/>
          <w:caps/>
          <w:lang w:val="lt-LT"/>
        </w:rPr>
      </w:pPr>
      <w:r w:rsidRPr="0066095A">
        <w:rPr>
          <w:rFonts w:ascii="Times New Roman" w:eastAsia="Times New Roman" w:hAnsi="Times New Roman" w:cs="Times New Roman"/>
          <w:lang w:val="lt-LT"/>
        </w:rPr>
        <w:t>Leisti į veną</w:t>
      </w:r>
      <w:r w:rsidRPr="0066095A">
        <w:rPr>
          <w:rFonts w:ascii="Times New Roman" w:eastAsia="Times New Roman" w:hAnsi="Times New Roman" w:cs="Times New Roman"/>
          <w:caps/>
          <w:lang w:val="lt-LT"/>
        </w:rPr>
        <w:t>.</w:t>
      </w:r>
    </w:p>
    <w:p w14:paraId="452EAD17" w14:textId="77777777" w:rsidR="007C13F8" w:rsidRPr="0066095A" w:rsidRDefault="007C13F8" w:rsidP="007C13F8">
      <w:pPr>
        <w:tabs>
          <w:tab w:val="left" w:pos="567"/>
        </w:tabs>
        <w:spacing w:after="0" w:line="240" w:lineRule="auto"/>
        <w:rPr>
          <w:rFonts w:ascii="Times New Roman" w:eastAsia="Times New Roman" w:hAnsi="Times New Roman" w:cs="Times New Roman"/>
          <w:caps/>
          <w:lang w:val="lt-LT"/>
        </w:rPr>
      </w:pPr>
      <w:r w:rsidRPr="0066095A">
        <w:rPr>
          <w:rFonts w:ascii="Times New Roman" w:eastAsia="Times New Roman" w:hAnsi="Times New Roman" w:cs="Times New Roman"/>
          <w:lang w:val="lt-LT"/>
        </w:rPr>
        <w:t>Įspėjimas: prieš vartojimą būtina praskiesti</w:t>
      </w:r>
      <w:r w:rsidRPr="0066095A">
        <w:rPr>
          <w:rFonts w:ascii="Times New Roman" w:eastAsia="Times New Roman" w:hAnsi="Times New Roman" w:cs="Times New Roman"/>
          <w:caps/>
          <w:lang w:val="lt-LT"/>
        </w:rPr>
        <w:t>.</w:t>
      </w:r>
    </w:p>
    <w:p w14:paraId="2AB32FE9" w14:textId="77777777" w:rsidR="007C13F8" w:rsidRPr="0066095A" w:rsidRDefault="007C13F8" w:rsidP="007C13F8">
      <w:pPr>
        <w:tabs>
          <w:tab w:val="left" w:pos="567"/>
        </w:tabs>
        <w:spacing w:after="0" w:line="240" w:lineRule="auto"/>
        <w:rPr>
          <w:rFonts w:ascii="Times New Roman" w:eastAsia="Times New Roman" w:hAnsi="Times New Roman" w:cs="Times New Roman"/>
          <w:lang w:val="lt-LT"/>
        </w:rPr>
      </w:pPr>
      <w:r w:rsidRPr="0066095A">
        <w:rPr>
          <w:rFonts w:ascii="Times New Roman" w:eastAsia="Times New Roman" w:hAnsi="Times New Roman" w:cs="Times New Roman"/>
          <w:lang w:val="lt-LT"/>
        </w:rPr>
        <w:t>Prieš vartojimą perskaitykite pakuotės lapelį.</w:t>
      </w:r>
    </w:p>
    <w:p w14:paraId="3741CE58" w14:textId="77777777" w:rsidR="007C13F8" w:rsidRPr="0066095A" w:rsidRDefault="007C13F8" w:rsidP="007C13F8">
      <w:pPr>
        <w:tabs>
          <w:tab w:val="left" w:pos="567"/>
        </w:tabs>
        <w:spacing w:after="0" w:line="240" w:lineRule="auto"/>
        <w:rPr>
          <w:rFonts w:ascii="Times New Roman" w:eastAsia="Times New Roman" w:hAnsi="Times New Roman" w:cs="Times New Roman"/>
          <w:caps/>
          <w:lang w:val="lt-LT"/>
        </w:rPr>
      </w:pPr>
    </w:p>
    <w:p w14:paraId="7295D17E" w14:textId="77777777" w:rsidR="007C13F8" w:rsidRPr="0066095A" w:rsidRDefault="007C13F8" w:rsidP="007C13F8">
      <w:pPr>
        <w:tabs>
          <w:tab w:val="left" w:pos="567"/>
        </w:tabs>
        <w:spacing w:after="0" w:line="240" w:lineRule="auto"/>
        <w:rPr>
          <w:rFonts w:ascii="Times New Roman" w:eastAsia="Times New Roman" w:hAnsi="Times New Roman" w:cs="Times New Roman"/>
          <w:lang w:val="lt-LT"/>
        </w:rPr>
      </w:pPr>
    </w:p>
    <w:p w14:paraId="7892D292" w14:textId="77777777" w:rsidR="007C13F8" w:rsidRPr="0066095A" w:rsidRDefault="007C13F8" w:rsidP="007C13F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lang w:val="lt-LT"/>
        </w:rPr>
      </w:pPr>
      <w:r w:rsidRPr="0066095A">
        <w:rPr>
          <w:rFonts w:ascii="Times New Roman" w:eastAsia="Times New Roman" w:hAnsi="Times New Roman" w:cs="Times New Roman"/>
          <w:b/>
          <w:lang w:val="lt-LT"/>
        </w:rPr>
        <w:t>3.</w:t>
      </w:r>
      <w:r w:rsidRPr="0066095A">
        <w:rPr>
          <w:rFonts w:ascii="Times New Roman" w:eastAsia="Times New Roman" w:hAnsi="Times New Roman" w:cs="Times New Roman"/>
          <w:b/>
          <w:lang w:val="lt-LT"/>
        </w:rPr>
        <w:tab/>
        <w:t>TINKAMUMO LAIKAS</w:t>
      </w:r>
    </w:p>
    <w:p w14:paraId="33A5185C" w14:textId="77777777" w:rsidR="007C13F8" w:rsidRPr="0066095A" w:rsidRDefault="007C13F8" w:rsidP="007C13F8">
      <w:pPr>
        <w:tabs>
          <w:tab w:val="left" w:pos="567"/>
        </w:tabs>
        <w:spacing w:after="0" w:line="240" w:lineRule="auto"/>
        <w:rPr>
          <w:rFonts w:ascii="Times New Roman" w:eastAsia="Times New Roman" w:hAnsi="Times New Roman" w:cs="Times New Roman"/>
          <w:lang w:val="lt-LT"/>
        </w:rPr>
      </w:pPr>
    </w:p>
    <w:p w14:paraId="5FA45BDC" w14:textId="6C398197" w:rsidR="007C13F8" w:rsidRPr="0066095A" w:rsidRDefault="007C13F8" w:rsidP="007C13F8">
      <w:pPr>
        <w:tabs>
          <w:tab w:val="left" w:pos="567"/>
        </w:tabs>
        <w:spacing w:after="0" w:line="240" w:lineRule="auto"/>
        <w:rPr>
          <w:rFonts w:ascii="Times New Roman" w:eastAsia="Times New Roman" w:hAnsi="Times New Roman" w:cs="Times New Roman"/>
          <w:lang w:val="lt-LT"/>
        </w:rPr>
      </w:pPr>
      <w:r w:rsidRPr="0066095A">
        <w:rPr>
          <w:rFonts w:ascii="Times New Roman" w:eastAsia="Times New Roman" w:hAnsi="Times New Roman" w:cs="Times New Roman"/>
          <w:highlight w:val="lightGray"/>
          <w:lang w:val="lt-LT"/>
        </w:rPr>
        <w:t>EXP</w:t>
      </w:r>
      <w:r w:rsidRPr="0066095A">
        <w:rPr>
          <w:rFonts w:ascii="Times New Roman" w:eastAsia="Times New Roman" w:hAnsi="Times New Roman" w:cs="Times New Roman"/>
          <w:lang w:val="lt-LT"/>
        </w:rPr>
        <w:t xml:space="preserve"> {mm</w:t>
      </w:r>
      <w:r w:rsidR="00A72B47" w:rsidRPr="0066095A">
        <w:rPr>
          <w:rFonts w:ascii="Times New Roman" w:eastAsia="Times New Roman" w:hAnsi="Times New Roman" w:cs="Times New Roman"/>
          <w:lang w:val="lt-LT"/>
        </w:rPr>
        <w:t>/</w:t>
      </w:r>
      <w:r w:rsidRPr="0066095A">
        <w:rPr>
          <w:rFonts w:ascii="Times New Roman" w:eastAsia="Times New Roman" w:hAnsi="Times New Roman" w:cs="Times New Roman"/>
          <w:lang w:val="lt-LT"/>
        </w:rPr>
        <w:t xml:space="preserve">MMMM} </w:t>
      </w:r>
      <w:r w:rsidRPr="0066095A">
        <w:rPr>
          <w:rFonts w:ascii="Times New Roman" w:eastAsia="Times New Roman" w:hAnsi="Times New Roman" w:cs="Times New Roman"/>
          <w:i/>
          <w:lang w:val="lt-LT"/>
        </w:rPr>
        <w:t>[mėnuo, metai]</w:t>
      </w:r>
    </w:p>
    <w:p w14:paraId="3F64E9FA" w14:textId="77777777" w:rsidR="007C13F8" w:rsidRPr="0066095A" w:rsidRDefault="007C13F8" w:rsidP="007C13F8">
      <w:pPr>
        <w:tabs>
          <w:tab w:val="left" w:pos="567"/>
        </w:tabs>
        <w:spacing w:after="0" w:line="240" w:lineRule="auto"/>
        <w:rPr>
          <w:rFonts w:ascii="Times New Roman" w:eastAsia="Times New Roman" w:hAnsi="Times New Roman" w:cs="Times New Roman"/>
          <w:lang w:val="lt-LT"/>
        </w:rPr>
      </w:pPr>
    </w:p>
    <w:p w14:paraId="1D70FA9B" w14:textId="77777777" w:rsidR="007C13F8" w:rsidRPr="0066095A" w:rsidRDefault="007C13F8" w:rsidP="007C13F8">
      <w:pPr>
        <w:tabs>
          <w:tab w:val="left" w:pos="567"/>
        </w:tabs>
        <w:spacing w:after="0" w:line="240" w:lineRule="auto"/>
        <w:rPr>
          <w:rFonts w:ascii="Times New Roman" w:eastAsia="Times New Roman" w:hAnsi="Times New Roman" w:cs="Times New Roman"/>
          <w:lang w:val="lt-LT"/>
        </w:rPr>
      </w:pPr>
    </w:p>
    <w:p w14:paraId="124ADD89" w14:textId="77777777" w:rsidR="007C13F8" w:rsidRPr="0066095A" w:rsidRDefault="007C13F8" w:rsidP="007C13F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lang w:val="lt-LT"/>
        </w:rPr>
      </w:pPr>
      <w:r w:rsidRPr="0066095A">
        <w:rPr>
          <w:rFonts w:ascii="Times New Roman" w:eastAsia="Times New Roman" w:hAnsi="Times New Roman" w:cs="Times New Roman"/>
          <w:b/>
          <w:lang w:val="lt-LT"/>
        </w:rPr>
        <w:t>4.</w:t>
      </w:r>
      <w:r w:rsidRPr="0066095A">
        <w:rPr>
          <w:rFonts w:ascii="Times New Roman" w:eastAsia="Times New Roman" w:hAnsi="Times New Roman" w:cs="Times New Roman"/>
          <w:b/>
          <w:lang w:val="lt-LT"/>
        </w:rPr>
        <w:tab/>
        <w:t>SERIJOS NUMERIS</w:t>
      </w:r>
    </w:p>
    <w:p w14:paraId="5D218059" w14:textId="77777777" w:rsidR="007C13F8" w:rsidRPr="0066095A" w:rsidRDefault="007C13F8" w:rsidP="007C13F8">
      <w:pPr>
        <w:tabs>
          <w:tab w:val="left" w:pos="567"/>
        </w:tabs>
        <w:spacing w:after="0" w:line="240" w:lineRule="auto"/>
        <w:rPr>
          <w:rFonts w:ascii="Times New Roman" w:eastAsia="Times New Roman" w:hAnsi="Times New Roman" w:cs="Times New Roman"/>
          <w:lang w:val="lt-LT"/>
        </w:rPr>
      </w:pPr>
    </w:p>
    <w:p w14:paraId="6945BD48" w14:textId="77777777" w:rsidR="007C13F8" w:rsidRPr="0066095A" w:rsidRDefault="007C13F8" w:rsidP="007C13F8">
      <w:pPr>
        <w:tabs>
          <w:tab w:val="left" w:pos="567"/>
        </w:tabs>
        <w:spacing w:after="0" w:line="240" w:lineRule="auto"/>
        <w:rPr>
          <w:rFonts w:ascii="Times New Roman" w:eastAsia="Times New Roman" w:hAnsi="Times New Roman" w:cs="Times New Roman"/>
          <w:lang w:val="lt-LT"/>
        </w:rPr>
      </w:pPr>
      <w:proofErr w:type="spellStart"/>
      <w:r w:rsidRPr="0066095A">
        <w:rPr>
          <w:rFonts w:ascii="Times New Roman" w:eastAsia="Times New Roman" w:hAnsi="Times New Roman" w:cs="Times New Roman"/>
          <w:highlight w:val="lightGray"/>
          <w:lang w:val="lt-LT"/>
        </w:rPr>
        <w:t>Lot</w:t>
      </w:r>
      <w:proofErr w:type="spellEnd"/>
    </w:p>
    <w:p w14:paraId="337B6306" w14:textId="77777777" w:rsidR="007C13F8" w:rsidRPr="0066095A" w:rsidRDefault="007C13F8" w:rsidP="007C13F8">
      <w:pPr>
        <w:tabs>
          <w:tab w:val="left" w:pos="567"/>
        </w:tabs>
        <w:spacing w:after="0" w:line="240" w:lineRule="auto"/>
        <w:rPr>
          <w:rFonts w:ascii="Times New Roman" w:eastAsia="Times New Roman" w:hAnsi="Times New Roman" w:cs="Times New Roman"/>
          <w:lang w:val="lt-LT"/>
        </w:rPr>
      </w:pPr>
    </w:p>
    <w:p w14:paraId="1F92BE4A" w14:textId="77777777" w:rsidR="007C13F8" w:rsidRPr="0066095A" w:rsidRDefault="007C13F8" w:rsidP="007C13F8">
      <w:pPr>
        <w:tabs>
          <w:tab w:val="left" w:pos="567"/>
        </w:tabs>
        <w:spacing w:after="0" w:line="240" w:lineRule="auto"/>
        <w:rPr>
          <w:rFonts w:ascii="Times New Roman" w:eastAsia="Times New Roman" w:hAnsi="Times New Roman" w:cs="Times New Roman"/>
          <w:lang w:val="lt-LT"/>
        </w:rPr>
      </w:pPr>
    </w:p>
    <w:p w14:paraId="5B9ADFF1" w14:textId="77777777" w:rsidR="007C13F8" w:rsidRPr="0066095A" w:rsidRDefault="007C13F8" w:rsidP="007C13F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lang w:val="lt-LT"/>
        </w:rPr>
      </w:pPr>
      <w:r w:rsidRPr="0066095A">
        <w:rPr>
          <w:rFonts w:ascii="Times New Roman" w:eastAsia="Times New Roman" w:hAnsi="Times New Roman" w:cs="Times New Roman"/>
          <w:b/>
          <w:lang w:val="lt-LT"/>
        </w:rPr>
        <w:t>5.</w:t>
      </w:r>
      <w:r w:rsidRPr="0066095A">
        <w:rPr>
          <w:rFonts w:ascii="Times New Roman" w:eastAsia="Times New Roman" w:hAnsi="Times New Roman" w:cs="Times New Roman"/>
          <w:b/>
          <w:lang w:val="lt-LT"/>
        </w:rPr>
        <w:tab/>
        <w:t>KIEKIS (MASĖ, TŪRIS ARBA VIENETAI)</w:t>
      </w:r>
    </w:p>
    <w:p w14:paraId="5F8E1031" w14:textId="77777777" w:rsidR="007C13F8" w:rsidRPr="0066095A" w:rsidRDefault="007C13F8" w:rsidP="007C13F8">
      <w:pPr>
        <w:tabs>
          <w:tab w:val="left" w:pos="567"/>
        </w:tabs>
        <w:spacing w:after="0" w:line="240" w:lineRule="auto"/>
        <w:rPr>
          <w:rFonts w:ascii="Times New Roman" w:eastAsia="Times New Roman" w:hAnsi="Times New Roman" w:cs="Times New Roman"/>
          <w:lang w:val="lt-LT"/>
        </w:rPr>
      </w:pPr>
    </w:p>
    <w:p w14:paraId="68101A5D" w14:textId="77777777" w:rsidR="007C13F8" w:rsidRPr="0066095A" w:rsidRDefault="007C13F8" w:rsidP="007C13F8">
      <w:pPr>
        <w:tabs>
          <w:tab w:val="left" w:pos="567"/>
        </w:tabs>
        <w:spacing w:after="0" w:line="240" w:lineRule="auto"/>
        <w:ind w:left="567" w:hanging="567"/>
        <w:rPr>
          <w:rFonts w:ascii="Times New Roman" w:eastAsia="Times New Roman" w:hAnsi="Times New Roman" w:cs="Times New Roman"/>
          <w:lang w:val="lt-LT"/>
        </w:rPr>
      </w:pPr>
      <w:r w:rsidRPr="0066095A">
        <w:rPr>
          <w:rFonts w:ascii="Times New Roman" w:eastAsia="Times New Roman" w:hAnsi="Times New Roman" w:cs="Times New Roman"/>
          <w:lang w:val="lt-LT"/>
        </w:rPr>
        <w:t>30 mg/5 ml</w:t>
      </w:r>
    </w:p>
    <w:p w14:paraId="4CD05792" w14:textId="77777777" w:rsidR="007C13F8" w:rsidRPr="0066095A" w:rsidRDefault="007C13F8" w:rsidP="007C13F8">
      <w:pPr>
        <w:tabs>
          <w:tab w:val="left" w:pos="567"/>
        </w:tabs>
        <w:spacing w:after="0" w:line="240" w:lineRule="auto"/>
        <w:ind w:left="567" w:hanging="567"/>
        <w:rPr>
          <w:rFonts w:ascii="Times New Roman" w:eastAsia="Times New Roman" w:hAnsi="Times New Roman" w:cs="Times New Roman"/>
          <w:highlight w:val="darkGray"/>
          <w:lang w:val="lt-LT"/>
        </w:rPr>
      </w:pPr>
      <w:r w:rsidRPr="0066095A">
        <w:rPr>
          <w:rFonts w:ascii="Times New Roman" w:eastAsia="Times New Roman" w:hAnsi="Times New Roman" w:cs="Times New Roman"/>
          <w:highlight w:val="darkGray"/>
          <w:lang w:val="lt-LT"/>
        </w:rPr>
        <w:t>100 mg/16,7 ml</w:t>
      </w:r>
    </w:p>
    <w:p w14:paraId="6FBC6A8E" w14:textId="77777777" w:rsidR="007C13F8" w:rsidRPr="0066095A" w:rsidRDefault="007C13F8" w:rsidP="007C13F8">
      <w:pPr>
        <w:tabs>
          <w:tab w:val="left" w:pos="567"/>
        </w:tabs>
        <w:spacing w:after="0" w:line="240" w:lineRule="auto"/>
        <w:ind w:left="567" w:hanging="567"/>
        <w:rPr>
          <w:rFonts w:ascii="Times New Roman" w:eastAsia="Times New Roman" w:hAnsi="Times New Roman" w:cs="Times New Roman"/>
          <w:highlight w:val="darkGray"/>
          <w:lang w:val="lt-LT"/>
        </w:rPr>
      </w:pPr>
      <w:r w:rsidRPr="0066095A">
        <w:rPr>
          <w:rFonts w:ascii="Times New Roman" w:eastAsia="Times New Roman" w:hAnsi="Times New Roman" w:cs="Times New Roman"/>
          <w:highlight w:val="darkGray"/>
          <w:lang w:val="lt-LT"/>
        </w:rPr>
        <w:t>150 mg/25 ml</w:t>
      </w:r>
    </w:p>
    <w:p w14:paraId="2A50C6B8" w14:textId="77777777" w:rsidR="007C13F8" w:rsidRPr="0066095A" w:rsidRDefault="007C13F8" w:rsidP="007C13F8">
      <w:pPr>
        <w:tabs>
          <w:tab w:val="left" w:pos="567"/>
        </w:tabs>
        <w:spacing w:after="0" w:line="240" w:lineRule="auto"/>
        <w:ind w:left="567" w:hanging="567"/>
        <w:rPr>
          <w:rFonts w:ascii="Times New Roman" w:eastAsia="Times New Roman" w:hAnsi="Times New Roman" w:cs="Times New Roman"/>
          <w:lang w:val="lt-LT"/>
        </w:rPr>
      </w:pPr>
      <w:r w:rsidRPr="0066095A">
        <w:rPr>
          <w:rFonts w:ascii="Times New Roman" w:eastAsia="Times New Roman" w:hAnsi="Times New Roman" w:cs="Times New Roman"/>
          <w:highlight w:val="darkGray"/>
          <w:lang w:val="lt-LT"/>
        </w:rPr>
        <w:t>300 mg/50 ml</w:t>
      </w:r>
    </w:p>
    <w:p w14:paraId="77E44181" w14:textId="77777777" w:rsidR="007C13F8" w:rsidRPr="0066095A" w:rsidRDefault="007C13F8" w:rsidP="007C13F8">
      <w:pPr>
        <w:tabs>
          <w:tab w:val="left" w:pos="567"/>
        </w:tabs>
        <w:spacing w:after="0" w:line="240" w:lineRule="auto"/>
        <w:ind w:left="567" w:hanging="567"/>
        <w:rPr>
          <w:rFonts w:ascii="Times New Roman" w:eastAsia="Times New Roman" w:hAnsi="Times New Roman" w:cs="Times New Roman"/>
          <w:lang w:val="lt-LT"/>
        </w:rPr>
      </w:pPr>
    </w:p>
    <w:p w14:paraId="0AB1E8B4" w14:textId="77777777" w:rsidR="007C13F8" w:rsidRPr="0066095A" w:rsidRDefault="007C13F8" w:rsidP="007C13F8">
      <w:pPr>
        <w:tabs>
          <w:tab w:val="left" w:pos="567"/>
        </w:tabs>
        <w:spacing w:after="0" w:line="240" w:lineRule="auto"/>
        <w:ind w:left="567" w:hanging="567"/>
        <w:rPr>
          <w:rFonts w:ascii="Times New Roman" w:eastAsia="Times New Roman" w:hAnsi="Times New Roman" w:cs="Times New Roman"/>
          <w:lang w:val="lt-LT"/>
        </w:rPr>
      </w:pPr>
    </w:p>
    <w:p w14:paraId="6638F829" w14:textId="77777777" w:rsidR="007C13F8" w:rsidRPr="0066095A" w:rsidRDefault="007C13F8" w:rsidP="007C13F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lang w:val="lt-LT"/>
        </w:rPr>
      </w:pPr>
      <w:r w:rsidRPr="0066095A">
        <w:rPr>
          <w:rFonts w:ascii="Times New Roman" w:eastAsia="Times New Roman" w:hAnsi="Times New Roman" w:cs="Times New Roman"/>
          <w:b/>
          <w:lang w:val="lt-LT"/>
        </w:rPr>
        <w:t>6.</w:t>
      </w:r>
      <w:r w:rsidRPr="0066095A">
        <w:rPr>
          <w:rFonts w:ascii="Times New Roman" w:eastAsia="Times New Roman" w:hAnsi="Times New Roman" w:cs="Times New Roman"/>
          <w:b/>
          <w:lang w:val="lt-LT"/>
        </w:rPr>
        <w:tab/>
        <w:t>KITA</w:t>
      </w:r>
    </w:p>
    <w:p w14:paraId="329534A2" w14:textId="77777777" w:rsidR="007C13F8" w:rsidRPr="0066095A" w:rsidRDefault="007C13F8" w:rsidP="007C13F8">
      <w:pPr>
        <w:spacing w:after="0" w:line="240" w:lineRule="auto"/>
        <w:rPr>
          <w:rFonts w:ascii="Times New Roman" w:eastAsia="Times New Roman" w:hAnsi="Times New Roman" w:cs="Times New Roman"/>
          <w:lang w:val="lt-LT"/>
        </w:rPr>
      </w:pPr>
    </w:p>
    <w:p w14:paraId="2110E85F" w14:textId="77777777" w:rsidR="007C13F8" w:rsidRPr="0066095A" w:rsidRDefault="007C13F8" w:rsidP="007C13F8">
      <w:pPr>
        <w:spacing w:after="0" w:line="240" w:lineRule="auto"/>
        <w:rPr>
          <w:rFonts w:ascii="Times New Roman" w:eastAsia="Times New Roman" w:hAnsi="Times New Roman" w:cs="Times New Roman"/>
          <w:lang w:val="lt-LT"/>
        </w:rPr>
      </w:pPr>
      <w:proofErr w:type="spellStart"/>
      <w:r w:rsidRPr="0066095A">
        <w:rPr>
          <w:rFonts w:ascii="Times New Roman" w:eastAsia="Times New Roman" w:hAnsi="Times New Roman" w:cs="Times New Roman"/>
          <w:lang w:val="lt-LT"/>
        </w:rPr>
        <w:t>Citotoksinis</w:t>
      </w:r>
      <w:proofErr w:type="spellEnd"/>
      <w:r w:rsidRPr="0066095A">
        <w:rPr>
          <w:rFonts w:ascii="Times New Roman" w:eastAsia="Times New Roman" w:hAnsi="Times New Roman" w:cs="Times New Roman"/>
          <w:lang w:val="lt-LT"/>
        </w:rPr>
        <w:t xml:space="preserve"> preparatas</w:t>
      </w:r>
      <w:r w:rsidR="00F86378" w:rsidRPr="0066095A">
        <w:rPr>
          <w:rFonts w:ascii="Times New Roman" w:eastAsia="Times New Roman" w:hAnsi="Times New Roman" w:cs="Times New Roman"/>
          <w:lang w:val="lt-LT"/>
        </w:rPr>
        <w:t>.</w:t>
      </w:r>
    </w:p>
    <w:p w14:paraId="20AF3CDC" w14:textId="77777777" w:rsidR="007C13F8" w:rsidRPr="0066095A" w:rsidRDefault="007C13F8" w:rsidP="007C13F8">
      <w:pPr>
        <w:spacing w:after="0" w:line="240" w:lineRule="auto"/>
        <w:rPr>
          <w:rFonts w:ascii="Times New Roman" w:eastAsia="Times New Roman" w:hAnsi="Times New Roman" w:cs="Times New Roman"/>
          <w:lang w:val="lt-LT"/>
        </w:rPr>
      </w:pPr>
    </w:p>
    <w:p w14:paraId="7DBE8E2C" w14:textId="77777777" w:rsidR="007C13F8" w:rsidRPr="0066095A" w:rsidRDefault="007C13F8" w:rsidP="007C13F8">
      <w:pPr>
        <w:spacing w:after="0" w:line="240" w:lineRule="auto"/>
        <w:rPr>
          <w:rFonts w:ascii="Times New Roman" w:eastAsia="Times New Roman" w:hAnsi="Times New Roman" w:cs="Times New Roman"/>
          <w:lang w:val="lt-LT"/>
        </w:rPr>
      </w:pPr>
    </w:p>
    <w:p w14:paraId="12612E6A" w14:textId="77777777" w:rsidR="007C13F8" w:rsidRPr="0066095A" w:rsidRDefault="007C13F8" w:rsidP="007C13F8">
      <w:pPr>
        <w:spacing w:after="0" w:line="240" w:lineRule="auto"/>
        <w:ind w:right="113"/>
        <w:rPr>
          <w:rFonts w:ascii="Times New Roman" w:eastAsia="Times New Roman" w:hAnsi="Times New Roman" w:cs="Times New Roman"/>
          <w:lang w:val="lt-LT"/>
        </w:rPr>
      </w:pPr>
    </w:p>
    <w:p w14:paraId="353E58DF" w14:textId="77777777" w:rsidR="007C13F8" w:rsidRPr="0066095A" w:rsidRDefault="007C13F8" w:rsidP="007C13F8">
      <w:pPr>
        <w:rPr>
          <w:rFonts w:ascii="Times New Roman" w:eastAsia="Times New Roman" w:hAnsi="Times New Roman" w:cs="Times New Roman"/>
          <w:lang w:val="lt-LT"/>
        </w:rPr>
      </w:pPr>
      <w:r w:rsidRPr="0066095A">
        <w:rPr>
          <w:rFonts w:ascii="Times New Roman" w:eastAsia="Times New Roman" w:hAnsi="Times New Roman" w:cs="Times New Roman"/>
          <w:lang w:val="lt-LT"/>
        </w:rPr>
        <w:br w:type="page"/>
      </w:r>
    </w:p>
    <w:p w14:paraId="33E43DFA" w14:textId="77777777" w:rsidR="007C13F8" w:rsidRPr="0066095A" w:rsidRDefault="007C13F8" w:rsidP="007C13F8">
      <w:pPr>
        <w:spacing w:after="0" w:line="240" w:lineRule="auto"/>
        <w:jc w:val="center"/>
        <w:rPr>
          <w:rFonts w:ascii="Times New Roman" w:eastAsia="Times New Roman" w:hAnsi="Times New Roman" w:cs="Times New Roman"/>
          <w:lang w:val="lt-LT"/>
        </w:rPr>
      </w:pPr>
    </w:p>
    <w:p w14:paraId="562A66ED" w14:textId="77777777" w:rsidR="007C13F8" w:rsidRPr="0066095A" w:rsidRDefault="007C13F8" w:rsidP="007C13F8">
      <w:pPr>
        <w:spacing w:after="0" w:line="240" w:lineRule="auto"/>
        <w:jc w:val="center"/>
        <w:rPr>
          <w:rFonts w:ascii="Times New Roman" w:eastAsia="Times New Roman" w:hAnsi="Times New Roman" w:cs="Times New Roman"/>
          <w:lang w:val="lt-LT"/>
        </w:rPr>
      </w:pPr>
    </w:p>
    <w:p w14:paraId="33BB7A66" w14:textId="77777777" w:rsidR="007C13F8" w:rsidRPr="0066095A" w:rsidRDefault="007C13F8" w:rsidP="007C13F8">
      <w:pPr>
        <w:spacing w:after="0" w:line="240" w:lineRule="auto"/>
        <w:jc w:val="center"/>
        <w:rPr>
          <w:rFonts w:ascii="Times New Roman" w:eastAsia="Times New Roman" w:hAnsi="Times New Roman" w:cs="Times New Roman"/>
          <w:lang w:val="lt-LT"/>
        </w:rPr>
      </w:pPr>
    </w:p>
    <w:p w14:paraId="3A536EE6" w14:textId="77777777" w:rsidR="007C13F8" w:rsidRPr="0066095A" w:rsidRDefault="007C13F8" w:rsidP="007C13F8">
      <w:pPr>
        <w:spacing w:after="0" w:line="240" w:lineRule="auto"/>
        <w:jc w:val="center"/>
        <w:rPr>
          <w:rFonts w:ascii="Times New Roman" w:eastAsia="Times New Roman" w:hAnsi="Times New Roman" w:cs="Times New Roman"/>
          <w:lang w:val="lt-LT"/>
        </w:rPr>
      </w:pPr>
    </w:p>
    <w:p w14:paraId="2DD25136" w14:textId="77777777" w:rsidR="007C13F8" w:rsidRPr="0066095A" w:rsidRDefault="007C13F8" w:rsidP="007C13F8">
      <w:pPr>
        <w:spacing w:after="0" w:line="240" w:lineRule="auto"/>
        <w:jc w:val="center"/>
        <w:rPr>
          <w:rFonts w:ascii="Times New Roman" w:eastAsia="Times New Roman" w:hAnsi="Times New Roman" w:cs="Times New Roman"/>
          <w:lang w:val="lt-LT"/>
        </w:rPr>
      </w:pPr>
    </w:p>
    <w:p w14:paraId="78824E6B" w14:textId="77777777" w:rsidR="007C13F8" w:rsidRPr="0066095A" w:rsidRDefault="007C13F8" w:rsidP="007C13F8">
      <w:pPr>
        <w:spacing w:after="0" w:line="240" w:lineRule="auto"/>
        <w:jc w:val="center"/>
        <w:rPr>
          <w:rFonts w:ascii="Times New Roman" w:eastAsia="Times New Roman" w:hAnsi="Times New Roman" w:cs="Times New Roman"/>
          <w:lang w:val="lt-LT"/>
        </w:rPr>
      </w:pPr>
    </w:p>
    <w:p w14:paraId="3A075BDA" w14:textId="77777777" w:rsidR="007C13F8" w:rsidRPr="0066095A" w:rsidRDefault="007C13F8" w:rsidP="007C13F8">
      <w:pPr>
        <w:spacing w:after="0" w:line="240" w:lineRule="auto"/>
        <w:jc w:val="center"/>
        <w:rPr>
          <w:rFonts w:ascii="Times New Roman" w:eastAsia="Times New Roman" w:hAnsi="Times New Roman" w:cs="Times New Roman"/>
          <w:lang w:val="lt-LT"/>
        </w:rPr>
      </w:pPr>
    </w:p>
    <w:p w14:paraId="475B9323" w14:textId="77777777" w:rsidR="007C13F8" w:rsidRPr="0066095A" w:rsidRDefault="007C13F8" w:rsidP="007C13F8">
      <w:pPr>
        <w:spacing w:after="0" w:line="240" w:lineRule="auto"/>
        <w:jc w:val="center"/>
        <w:outlineLvl w:val="0"/>
        <w:rPr>
          <w:rFonts w:ascii="Times New Roman" w:eastAsia="Times New Roman" w:hAnsi="Times New Roman" w:cs="Times New Roman"/>
          <w:b/>
          <w:lang w:val="lt-LT"/>
        </w:rPr>
      </w:pPr>
    </w:p>
    <w:p w14:paraId="1F28707F" w14:textId="77777777" w:rsidR="007C13F8" w:rsidRPr="0066095A" w:rsidRDefault="007C13F8" w:rsidP="007C13F8">
      <w:pPr>
        <w:spacing w:after="0" w:line="240" w:lineRule="auto"/>
        <w:jc w:val="center"/>
        <w:outlineLvl w:val="0"/>
        <w:rPr>
          <w:rFonts w:ascii="Times New Roman" w:eastAsia="Times New Roman" w:hAnsi="Times New Roman" w:cs="Times New Roman"/>
          <w:b/>
          <w:lang w:val="lt-LT"/>
        </w:rPr>
      </w:pPr>
    </w:p>
    <w:p w14:paraId="6D707640" w14:textId="77777777" w:rsidR="007C13F8" w:rsidRPr="0066095A" w:rsidRDefault="007C13F8" w:rsidP="007C13F8">
      <w:pPr>
        <w:spacing w:after="0" w:line="240" w:lineRule="auto"/>
        <w:jc w:val="center"/>
        <w:outlineLvl w:val="0"/>
        <w:rPr>
          <w:rFonts w:ascii="Times New Roman" w:eastAsia="Times New Roman" w:hAnsi="Times New Roman" w:cs="Times New Roman"/>
          <w:b/>
          <w:lang w:val="lt-LT"/>
        </w:rPr>
      </w:pPr>
    </w:p>
    <w:p w14:paraId="0E756559" w14:textId="77777777" w:rsidR="007C13F8" w:rsidRPr="0066095A" w:rsidRDefault="007C13F8" w:rsidP="007C13F8">
      <w:pPr>
        <w:spacing w:after="0" w:line="240" w:lineRule="auto"/>
        <w:jc w:val="center"/>
        <w:outlineLvl w:val="0"/>
        <w:rPr>
          <w:rFonts w:ascii="Times New Roman" w:eastAsia="Times New Roman" w:hAnsi="Times New Roman" w:cs="Times New Roman"/>
          <w:b/>
          <w:lang w:val="lt-LT"/>
        </w:rPr>
      </w:pPr>
    </w:p>
    <w:p w14:paraId="48BDB09E" w14:textId="77777777" w:rsidR="007C13F8" w:rsidRPr="0066095A" w:rsidRDefault="007C13F8" w:rsidP="007C13F8">
      <w:pPr>
        <w:spacing w:after="0" w:line="240" w:lineRule="auto"/>
        <w:jc w:val="center"/>
        <w:outlineLvl w:val="0"/>
        <w:rPr>
          <w:rFonts w:ascii="Times New Roman" w:eastAsia="Times New Roman" w:hAnsi="Times New Roman" w:cs="Times New Roman"/>
          <w:b/>
          <w:lang w:val="lt-LT"/>
        </w:rPr>
      </w:pPr>
    </w:p>
    <w:p w14:paraId="302D7A76" w14:textId="77777777" w:rsidR="007C13F8" w:rsidRPr="0066095A" w:rsidRDefault="007C13F8" w:rsidP="007C13F8">
      <w:pPr>
        <w:spacing w:after="0" w:line="240" w:lineRule="auto"/>
        <w:jc w:val="center"/>
        <w:outlineLvl w:val="0"/>
        <w:rPr>
          <w:rFonts w:ascii="Times New Roman" w:eastAsia="Times New Roman" w:hAnsi="Times New Roman" w:cs="Times New Roman"/>
          <w:b/>
          <w:lang w:val="lt-LT"/>
        </w:rPr>
      </w:pPr>
    </w:p>
    <w:p w14:paraId="5BBFCB45" w14:textId="77777777" w:rsidR="007C13F8" w:rsidRPr="0066095A" w:rsidRDefault="007C13F8" w:rsidP="007C13F8">
      <w:pPr>
        <w:spacing w:after="0" w:line="240" w:lineRule="auto"/>
        <w:jc w:val="center"/>
        <w:outlineLvl w:val="0"/>
        <w:rPr>
          <w:rFonts w:ascii="Times New Roman" w:eastAsia="Times New Roman" w:hAnsi="Times New Roman" w:cs="Times New Roman"/>
          <w:b/>
          <w:lang w:val="lt-LT"/>
        </w:rPr>
      </w:pPr>
    </w:p>
    <w:p w14:paraId="67E5FE11" w14:textId="77777777" w:rsidR="007C13F8" w:rsidRPr="0066095A" w:rsidRDefault="007C13F8" w:rsidP="007C13F8">
      <w:pPr>
        <w:spacing w:after="0" w:line="240" w:lineRule="auto"/>
        <w:jc w:val="center"/>
        <w:outlineLvl w:val="0"/>
        <w:rPr>
          <w:rFonts w:ascii="Times New Roman" w:eastAsia="Times New Roman" w:hAnsi="Times New Roman" w:cs="Times New Roman"/>
          <w:b/>
          <w:lang w:val="lt-LT"/>
        </w:rPr>
      </w:pPr>
    </w:p>
    <w:p w14:paraId="7D50B082" w14:textId="77777777" w:rsidR="007C13F8" w:rsidRPr="0066095A" w:rsidRDefault="007C13F8" w:rsidP="007C13F8">
      <w:pPr>
        <w:spacing w:after="0" w:line="240" w:lineRule="auto"/>
        <w:jc w:val="center"/>
        <w:outlineLvl w:val="0"/>
        <w:rPr>
          <w:rFonts w:ascii="Times New Roman" w:eastAsia="Times New Roman" w:hAnsi="Times New Roman" w:cs="Times New Roman"/>
          <w:b/>
          <w:lang w:val="lt-LT"/>
        </w:rPr>
      </w:pPr>
    </w:p>
    <w:p w14:paraId="1B905F5E" w14:textId="77777777" w:rsidR="007C13F8" w:rsidRPr="0066095A" w:rsidRDefault="007C13F8" w:rsidP="007C13F8">
      <w:pPr>
        <w:spacing w:after="0" w:line="240" w:lineRule="auto"/>
        <w:jc w:val="center"/>
        <w:outlineLvl w:val="0"/>
        <w:rPr>
          <w:rFonts w:ascii="Times New Roman" w:eastAsia="Times New Roman" w:hAnsi="Times New Roman" w:cs="Times New Roman"/>
          <w:b/>
          <w:lang w:val="lt-LT"/>
        </w:rPr>
      </w:pPr>
    </w:p>
    <w:p w14:paraId="0CA7619C" w14:textId="77777777" w:rsidR="007C13F8" w:rsidRPr="0066095A" w:rsidRDefault="007C13F8" w:rsidP="007C13F8">
      <w:pPr>
        <w:spacing w:after="0" w:line="240" w:lineRule="auto"/>
        <w:jc w:val="center"/>
        <w:outlineLvl w:val="0"/>
        <w:rPr>
          <w:rFonts w:ascii="Times New Roman" w:eastAsia="Times New Roman" w:hAnsi="Times New Roman" w:cs="Times New Roman"/>
          <w:b/>
          <w:lang w:val="lt-LT"/>
        </w:rPr>
      </w:pPr>
    </w:p>
    <w:p w14:paraId="0C584397" w14:textId="77777777" w:rsidR="007C13F8" w:rsidRPr="0066095A" w:rsidRDefault="007C13F8" w:rsidP="007C13F8">
      <w:pPr>
        <w:spacing w:after="0" w:line="240" w:lineRule="auto"/>
        <w:jc w:val="center"/>
        <w:outlineLvl w:val="0"/>
        <w:rPr>
          <w:rFonts w:ascii="Times New Roman" w:eastAsia="Times New Roman" w:hAnsi="Times New Roman" w:cs="Times New Roman"/>
          <w:b/>
          <w:lang w:val="lt-LT"/>
        </w:rPr>
      </w:pPr>
    </w:p>
    <w:p w14:paraId="3125A7E3" w14:textId="77777777" w:rsidR="007C13F8" w:rsidRPr="0066095A" w:rsidRDefault="007C13F8" w:rsidP="007C13F8">
      <w:pPr>
        <w:spacing w:after="0" w:line="240" w:lineRule="auto"/>
        <w:jc w:val="center"/>
        <w:outlineLvl w:val="0"/>
        <w:rPr>
          <w:rFonts w:ascii="Times New Roman" w:eastAsia="Times New Roman" w:hAnsi="Times New Roman" w:cs="Times New Roman"/>
          <w:b/>
          <w:lang w:val="lt-LT"/>
        </w:rPr>
      </w:pPr>
    </w:p>
    <w:p w14:paraId="0CA67381" w14:textId="77777777" w:rsidR="007C13F8" w:rsidRPr="0066095A" w:rsidRDefault="007C13F8" w:rsidP="007C13F8">
      <w:pPr>
        <w:spacing w:after="0" w:line="240" w:lineRule="auto"/>
        <w:jc w:val="center"/>
        <w:outlineLvl w:val="0"/>
        <w:rPr>
          <w:rFonts w:ascii="Times New Roman" w:eastAsia="Times New Roman" w:hAnsi="Times New Roman" w:cs="Times New Roman"/>
          <w:b/>
          <w:lang w:val="lt-LT"/>
        </w:rPr>
      </w:pPr>
    </w:p>
    <w:p w14:paraId="68A9CCA4" w14:textId="77777777" w:rsidR="007C13F8" w:rsidRPr="0066095A" w:rsidRDefault="007C13F8" w:rsidP="007C13F8">
      <w:pPr>
        <w:spacing w:after="0" w:line="240" w:lineRule="auto"/>
        <w:jc w:val="center"/>
        <w:outlineLvl w:val="0"/>
        <w:rPr>
          <w:rFonts w:ascii="Times New Roman" w:eastAsia="Times New Roman" w:hAnsi="Times New Roman" w:cs="Times New Roman"/>
          <w:b/>
          <w:lang w:val="lt-LT"/>
        </w:rPr>
      </w:pPr>
    </w:p>
    <w:p w14:paraId="551C92EF" w14:textId="77777777" w:rsidR="007C13F8" w:rsidRPr="0066095A" w:rsidRDefault="007C13F8" w:rsidP="007C13F8">
      <w:pPr>
        <w:spacing w:after="0" w:line="240" w:lineRule="auto"/>
        <w:jc w:val="center"/>
        <w:outlineLvl w:val="0"/>
        <w:rPr>
          <w:rFonts w:ascii="Times New Roman" w:eastAsia="Times New Roman" w:hAnsi="Times New Roman" w:cs="Times New Roman"/>
          <w:b/>
          <w:lang w:val="lt-LT"/>
        </w:rPr>
      </w:pPr>
    </w:p>
    <w:p w14:paraId="443DAF1E" w14:textId="77777777" w:rsidR="007C13F8" w:rsidRPr="0066095A" w:rsidRDefault="007C13F8" w:rsidP="007C13F8">
      <w:pPr>
        <w:spacing w:after="0" w:line="240" w:lineRule="auto"/>
        <w:jc w:val="center"/>
        <w:outlineLvl w:val="0"/>
        <w:rPr>
          <w:rFonts w:ascii="Times New Roman" w:eastAsia="Times New Roman" w:hAnsi="Times New Roman" w:cs="Times New Roman"/>
          <w:lang w:val="lt-LT"/>
        </w:rPr>
      </w:pPr>
      <w:r w:rsidRPr="0066095A">
        <w:rPr>
          <w:rFonts w:ascii="Times New Roman" w:eastAsia="Times New Roman" w:hAnsi="Times New Roman" w:cs="Times New Roman"/>
          <w:b/>
          <w:lang w:val="lt-LT"/>
        </w:rPr>
        <w:t>B. PAKUOTĖS LAPELIS</w:t>
      </w:r>
    </w:p>
    <w:p w14:paraId="0D73F901" w14:textId="77777777" w:rsidR="007C13F8" w:rsidRPr="0066095A" w:rsidRDefault="007C13F8" w:rsidP="007C13F8">
      <w:pPr>
        <w:spacing w:after="0" w:line="240" w:lineRule="auto"/>
        <w:jc w:val="center"/>
        <w:rPr>
          <w:rFonts w:ascii="Times New Roman" w:eastAsia="Times New Roman" w:hAnsi="Times New Roman" w:cs="Times New Roman"/>
          <w:lang w:val="lt-LT"/>
        </w:rPr>
      </w:pPr>
    </w:p>
    <w:p w14:paraId="35244C71" w14:textId="77777777" w:rsidR="007C13F8" w:rsidRPr="0066095A" w:rsidRDefault="007C13F8" w:rsidP="007C13F8">
      <w:pPr>
        <w:spacing w:after="0" w:line="240" w:lineRule="auto"/>
        <w:jc w:val="center"/>
        <w:outlineLvl w:val="0"/>
        <w:rPr>
          <w:rFonts w:ascii="Times New Roman" w:eastAsia="Times New Roman" w:hAnsi="Times New Roman" w:cs="Times New Roman"/>
          <w:b/>
          <w:lang w:val="lt-LT"/>
        </w:rPr>
      </w:pPr>
      <w:r w:rsidRPr="0066095A">
        <w:rPr>
          <w:rFonts w:ascii="Times New Roman" w:eastAsia="Times New Roman" w:hAnsi="Times New Roman" w:cs="Times New Roman"/>
          <w:b/>
          <w:lang w:val="lt-LT"/>
        </w:rPr>
        <w:br w:type="page"/>
      </w:r>
      <w:r w:rsidRPr="0066095A">
        <w:rPr>
          <w:rFonts w:ascii="Times New Roman" w:eastAsia="Times New Roman" w:hAnsi="Times New Roman" w:cs="Times New Roman"/>
          <w:b/>
          <w:lang w:val="lt-LT"/>
        </w:rPr>
        <w:lastRenderedPageBreak/>
        <w:t>Pakuotės lapelis: informacija vartotojui</w:t>
      </w:r>
    </w:p>
    <w:p w14:paraId="4C9563EA" w14:textId="77777777" w:rsidR="007C13F8" w:rsidRPr="0066095A" w:rsidRDefault="007C13F8" w:rsidP="007C13F8">
      <w:pPr>
        <w:spacing w:after="0" w:line="240" w:lineRule="auto"/>
        <w:jc w:val="center"/>
        <w:outlineLvl w:val="0"/>
        <w:rPr>
          <w:rFonts w:ascii="Times New Roman" w:eastAsia="Times New Roman" w:hAnsi="Times New Roman" w:cs="Times New Roman"/>
          <w:b/>
          <w:lang w:val="lt-LT"/>
        </w:rPr>
      </w:pPr>
    </w:p>
    <w:p w14:paraId="1A26F22F" w14:textId="77777777" w:rsidR="007C13F8" w:rsidRPr="0066095A" w:rsidRDefault="007C13F8" w:rsidP="007C13F8">
      <w:pPr>
        <w:tabs>
          <w:tab w:val="left" w:pos="567"/>
        </w:tabs>
        <w:spacing w:after="0" w:line="240" w:lineRule="auto"/>
        <w:jc w:val="center"/>
        <w:rPr>
          <w:rFonts w:ascii="Times New Roman" w:eastAsia="Times New Roman" w:hAnsi="Times New Roman" w:cs="Times New Roman"/>
          <w:b/>
          <w:lang w:val="lt-LT"/>
        </w:rPr>
      </w:pPr>
      <w:proofErr w:type="spellStart"/>
      <w:r w:rsidRPr="0066095A">
        <w:rPr>
          <w:rFonts w:ascii="Times New Roman" w:eastAsia="Times New Roman" w:hAnsi="Times New Roman" w:cs="Times New Roman"/>
          <w:b/>
          <w:lang w:val="lt-LT"/>
        </w:rPr>
        <w:t>Paclitaxel</w:t>
      </w:r>
      <w:proofErr w:type="spellEnd"/>
      <w:r w:rsidRPr="0066095A">
        <w:rPr>
          <w:rFonts w:ascii="Times New Roman" w:eastAsia="Times New Roman" w:hAnsi="Times New Roman" w:cs="Times New Roman"/>
          <w:b/>
          <w:lang w:val="lt-LT"/>
        </w:rPr>
        <w:t xml:space="preserve"> </w:t>
      </w:r>
      <w:proofErr w:type="spellStart"/>
      <w:r w:rsidRPr="0066095A">
        <w:rPr>
          <w:rFonts w:ascii="Times New Roman" w:eastAsia="Times New Roman" w:hAnsi="Times New Roman" w:cs="Times New Roman"/>
          <w:b/>
          <w:lang w:val="lt-LT"/>
        </w:rPr>
        <w:t>Actavis</w:t>
      </w:r>
      <w:proofErr w:type="spellEnd"/>
      <w:r w:rsidRPr="0066095A">
        <w:rPr>
          <w:rFonts w:ascii="Times New Roman" w:eastAsia="Times New Roman" w:hAnsi="Times New Roman" w:cs="Times New Roman"/>
          <w:b/>
          <w:lang w:val="lt-LT"/>
        </w:rPr>
        <w:t xml:space="preserve"> 6 mg/ml koncentratas infuziniam tirpalui</w:t>
      </w:r>
    </w:p>
    <w:p w14:paraId="6325B74F" w14:textId="77777777" w:rsidR="007C13F8" w:rsidRPr="0066095A" w:rsidRDefault="007C13F8" w:rsidP="007C13F8">
      <w:pPr>
        <w:tabs>
          <w:tab w:val="left" w:pos="567"/>
        </w:tabs>
        <w:spacing w:after="0" w:line="240" w:lineRule="auto"/>
        <w:jc w:val="center"/>
        <w:rPr>
          <w:rFonts w:ascii="Times New Roman" w:eastAsia="Times New Roman" w:hAnsi="Times New Roman" w:cs="Times New Roman"/>
          <w:lang w:val="lt-LT"/>
        </w:rPr>
      </w:pPr>
      <w:proofErr w:type="spellStart"/>
      <w:r w:rsidRPr="0066095A">
        <w:rPr>
          <w:rFonts w:ascii="Times New Roman" w:eastAsia="Times New Roman" w:hAnsi="Times New Roman" w:cs="Times New Roman"/>
          <w:lang w:val="lt-LT"/>
        </w:rPr>
        <w:t>Paklitakselis</w:t>
      </w:r>
      <w:proofErr w:type="spellEnd"/>
    </w:p>
    <w:p w14:paraId="38F6416B" w14:textId="77777777" w:rsidR="007C13F8" w:rsidRPr="0066095A" w:rsidRDefault="007C13F8" w:rsidP="007C13F8">
      <w:pPr>
        <w:spacing w:after="0" w:line="240" w:lineRule="auto"/>
        <w:jc w:val="center"/>
        <w:rPr>
          <w:rFonts w:ascii="Times New Roman" w:eastAsia="Times New Roman" w:hAnsi="Times New Roman" w:cs="Times New Roman"/>
          <w:lang w:val="lt-LT"/>
        </w:rPr>
      </w:pPr>
    </w:p>
    <w:p w14:paraId="5A38790A" w14:textId="77777777" w:rsidR="007C13F8" w:rsidRPr="0066095A" w:rsidRDefault="007C13F8" w:rsidP="007C13F8">
      <w:pPr>
        <w:spacing w:after="0" w:line="240" w:lineRule="auto"/>
        <w:jc w:val="center"/>
        <w:rPr>
          <w:rFonts w:ascii="Times New Roman" w:eastAsia="Times New Roman" w:hAnsi="Times New Roman" w:cs="Times New Roman"/>
          <w:lang w:val="lt-LT"/>
        </w:rPr>
      </w:pPr>
    </w:p>
    <w:p w14:paraId="4388664D" w14:textId="77777777" w:rsidR="007C13F8" w:rsidRPr="0066095A" w:rsidRDefault="007C13F8" w:rsidP="007C13F8">
      <w:pPr>
        <w:tabs>
          <w:tab w:val="left" w:pos="0"/>
        </w:tabs>
        <w:spacing w:after="0" w:line="240" w:lineRule="auto"/>
        <w:rPr>
          <w:rFonts w:ascii="Times New Roman" w:eastAsia="Times New Roman" w:hAnsi="Times New Roman" w:cs="Times New Roman"/>
          <w:b/>
          <w:lang w:val="lt-LT"/>
        </w:rPr>
      </w:pPr>
      <w:r w:rsidRPr="0066095A">
        <w:rPr>
          <w:rFonts w:ascii="Times New Roman" w:eastAsia="Times New Roman" w:hAnsi="Times New Roman" w:cs="Times New Roman"/>
          <w:b/>
          <w:lang w:val="lt-LT"/>
        </w:rPr>
        <w:t>Atidžiai perskaitykite visą šį lapelį, prieš pradėdami vartoti vaistą, nes jame pateikiama Jums svarbi informacija.</w:t>
      </w:r>
    </w:p>
    <w:p w14:paraId="62C96080" w14:textId="77777777" w:rsidR="007C13F8" w:rsidRPr="0066095A" w:rsidRDefault="007C13F8" w:rsidP="007C13F8">
      <w:pPr>
        <w:tabs>
          <w:tab w:val="left" w:pos="567"/>
        </w:tabs>
        <w:spacing w:after="0" w:line="240" w:lineRule="auto"/>
        <w:ind w:left="567" w:hanging="567"/>
        <w:rPr>
          <w:rFonts w:ascii="Times New Roman" w:eastAsia="Times New Roman" w:hAnsi="Times New Roman" w:cs="Times New Roman"/>
          <w:lang w:val="lt-LT"/>
        </w:rPr>
      </w:pPr>
      <w:r w:rsidRPr="0066095A">
        <w:rPr>
          <w:rFonts w:ascii="Times New Roman" w:eastAsia="Times New Roman" w:hAnsi="Times New Roman" w:cs="Times New Roman"/>
          <w:lang w:val="lt-LT"/>
        </w:rPr>
        <w:t>-</w:t>
      </w:r>
      <w:r w:rsidRPr="0066095A">
        <w:rPr>
          <w:rFonts w:ascii="Times New Roman" w:eastAsia="Times New Roman" w:hAnsi="Times New Roman" w:cs="Times New Roman"/>
          <w:lang w:val="lt-LT"/>
        </w:rPr>
        <w:tab/>
        <w:t>Neišmeskite šio lapelio, nes vėl gali prireikti jį perskaityti.</w:t>
      </w:r>
    </w:p>
    <w:p w14:paraId="6288081B" w14:textId="77777777" w:rsidR="007C13F8" w:rsidRPr="0066095A" w:rsidRDefault="007C13F8" w:rsidP="007C13F8">
      <w:pPr>
        <w:tabs>
          <w:tab w:val="left" w:pos="567"/>
        </w:tabs>
        <w:spacing w:after="0" w:line="240" w:lineRule="auto"/>
        <w:ind w:left="567" w:hanging="567"/>
        <w:rPr>
          <w:rFonts w:ascii="Times New Roman" w:eastAsia="Times New Roman" w:hAnsi="Times New Roman" w:cs="Times New Roman"/>
          <w:lang w:val="lt-LT"/>
        </w:rPr>
      </w:pPr>
      <w:r w:rsidRPr="0066095A">
        <w:rPr>
          <w:rFonts w:ascii="Times New Roman" w:eastAsia="Times New Roman" w:hAnsi="Times New Roman" w:cs="Times New Roman"/>
          <w:lang w:val="lt-LT"/>
        </w:rPr>
        <w:t>-</w:t>
      </w:r>
      <w:r w:rsidRPr="0066095A">
        <w:rPr>
          <w:rFonts w:ascii="Times New Roman" w:eastAsia="Times New Roman" w:hAnsi="Times New Roman" w:cs="Times New Roman"/>
          <w:lang w:val="lt-LT"/>
        </w:rPr>
        <w:tab/>
        <w:t>Jeigu kiltų daugiau klausimų, kreipkitės į gydytoją.</w:t>
      </w:r>
    </w:p>
    <w:p w14:paraId="17ABEC72" w14:textId="77777777" w:rsidR="007C13F8" w:rsidRPr="0066095A" w:rsidRDefault="007C13F8" w:rsidP="007C13F8">
      <w:pPr>
        <w:numPr>
          <w:ilvl w:val="0"/>
          <w:numId w:val="1"/>
        </w:numPr>
        <w:tabs>
          <w:tab w:val="left" w:pos="567"/>
        </w:tabs>
        <w:spacing w:after="0" w:line="240" w:lineRule="auto"/>
        <w:ind w:left="567" w:hanging="567"/>
        <w:rPr>
          <w:rFonts w:ascii="Times New Roman" w:eastAsia="Times New Roman" w:hAnsi="Times New Roman" w:cs="Times New Roman"/>
          <w:lang w:val="lt-LT"/>
        </w:rPr>
      </w:pPr>
      <w:r w:rsidRPr="0066095A">
        <w:rPr>
          <w:rFonts w:ascii="Times New Roman" w:eastAsia="Times New Roman" w:hAnsi="Times New Roman" w:cs="Times New Roman"/>
          <w:lang w:val="lt-LT"/>
        </w:rPr>
        <w:t>Jeigu pasireiškė šalutinis poveikis (net jeigu jis šiame lapelyje nenurodytas), kreipkitės į gydytoją.</w:t>
      </w:r>
      <w:r w:rsidRPr="0066095A">
        <w:rPr>
          <w:rFonts w:ascii="Times New Roman" w:eastAsia="Times New Roman" w:hAnsi="Times New Roman" w:cs="Times New Roman"/>
          <w:noProof/>
          <w:lang w:val="lt-LT"/>
        </w:rPr>
        <w:t xml:space="preserve"> Žr.</w:t>
      </w:r>
      <w:r w:rsidR="00F86378" w:rsidRPr="0066095A">
        <w:rPr>
          <w:rFonts w:ascii="Times New Roman" w:eastAsia="Times New Roman" w:hAnsi="Times New Roman" w:cs="Times New Roman"/>
          <w:noProof/>
          <w:lang w:val="lt-LT"/>
        </w:rPr>
        <w:t> </w:t>
      </w:r>
      <w:r w:rsidRPr="0066095A">
        <w:rPr>
          <w:rFonts w:ascii="Times New Roman" w:eastAsia="Times New Roman" w:hAnsi="Times New Roman" w:cs="Times New Roman"/>
          <w:noProof/>
          <w:lang w:val="lt-LT"/>
        </w:rPr>
        <w:t>4</w:t>
      </w:r>
      <w:r w:rsidR="00F86378" w:rsidRPr="0066095A">
        <w:rPr>
          <w:rFonts w:ascii="Times New Roman" w:eastAsia="Times New Roman" w:hAnsi="Times New Roman" w:cs="Times New Roman"/>
          <w:noProof/>
          <w:lang w:val="lt-LT"/>
        </w:rPr>
        <w:t> </w:t>
      </w:r>
      <w:r w:rsidRPr="0066095A">
        <w:rPr>
          <w:rFonts w:ascii="Times New Roman" w:eastAsia="Times New Roman" w:hAnsi="Times New Roman" w:cs="Times New Roman"/>
          <w:noProof/>
          <w:lang w:val="lt-LT"/>
        </w:rPr>
        <w:t>skyrių.</w:t>
      </w:r>
    </w:p>
    <w:p w14:paraId="399A95D3" w14:textId="77777777" w:rsidR="007C13F8" w:rsidRPr="0066095A" w:rsidRDefault="007C13F8" w:rsidP="007C13F8">
      <w:pPr>
        <w:numPr>
          <w:ilvl w:val="12"/>
          <w:numId w:val="0"/>
        </w:numPr>
        <w:spacing w:after="0" w:line="240" w:lineRule="auto"/>
        <w:ind w:right="-2"/>
        <w:outlineLvl w:val="0"/>
        <w:rPr>
          <w:rFonts w:ascii="Times New Roman" w:eastAsia="Times New Roman" w:hAnsi="Times New Roman" w:cs="Times New Roman"/>
          <w:b/>
          <w:lang w:val="lt-LT"/>
        </w:rPr>
      </w:pPr>
    </w:p>
    <w:p w14:paraId="1888B32F" w14:textId="446DC044" w:rsidR="007C13F8" w:rsidRPr="0066095A" w:rsidRDefault="007C13F8" w:rsidP="00A72B47">
      <w:pPr>
        <w:tabs>
          <w:tab w:val="left" w:pos="567"/>
        </w:tabs>
        <w:spacing w:after="0" w:line="240" w:lineRule="auto"/>
        <w:ind w:left="567" w:hanging="567"/>
        <w:rPr>
          <w:rFonts w:ascii="Times New Roman" w:eastAsia="Times New Roman" w:hAnsi="Times New Roman" w:cs="Times New Roman"/>
          <w:b/>
          <w:lang w:val="lt-LT"/>
        </w:rPr>
      </w:pPr>
      <w:r w:rsidRPr="0066095A">
        <w:rPr>
          <w:rFonts w:ascii="Times New Roman" w:eastAsia="Times New Roman" w:hAnsi="Times New Roman" w:cs="Times New Roman"/>
          <w:b/>
          <w:lang w:val="lt-LT"/>
        </w:rPr>
        <w:t>Apie ką rašoma šiame lapelyje?</w:t>
      </w:r>
    </w:p>
    <w:p w14:paraId="4F4EC1F4" w14:textId="77777777" w:rsidR="007C13F8" w:rsidRPr="0066095A" w:rsidRDefault="007C13F8" w:rsidP="007C13F8">
      <w:pPr>
        <w:tabs>
          <w:tab w:val="left" w:pos="567"/>
        </w:tabs>
        <w:spacing w:after="0" w:line="240" w:lineRule="auto"/>
        <w:ind w:left="567" w:hanging="567"/>
        <w:rPr>
          <w:rFonts w:ascii="Times New Roman" w:eastAsia="Times New Roman" w:hAnsi="Times New Roman" w:cs="Times New Roman"/>
          <w:lang w:val="lt-LT"/>
        </w:rPr>
      </w:pPr>
      <w:r w:rsidRPr="0066095A">
        <w:rPr>
          <w:rFonts w:ascii="Times New Roman" w:eastAsia="Times New Roman" w:hAnsi="Times New Roman" w:cs="Times New Roman"/>
          <w:lang w:val="lt-LT"/>
        </w:rPr>
        <w:t>1.</w:t>
      </w:r>
      <w:r w:rsidRPr="0066095A">
        <w:rPr>
          <w:rFonts w:ascii="Times New Roman" w:eastAsia="Times New Roman" w:hAnsi="Times New Roman" w:cs="Times New Roman"/>
          <w:lang w:val="lt-LT"/>
        </w:rPr>
        <w:tab/>
        <w:t xml:space="preserve">Kas yra </w:t>
      </w:r>
      <w:proofErr w:type="spellStart"/>
      <w:r w:rsidRPr="0066095A">
        <w:rPr>
          <w:rFonts w:ascii="Times New Roman" w:eastAsia="Times New Roman" w:hAnsi="Times New Roman" w:cs="Times New Roman"/>
          <w:lang w:val="lt-LT"/>
        </w:rPr>
        <w:t>Paclitaxel</w:t>
      </w:r>
      <w:proofErr w:type="spellEnd"/>
      <w:r w:rsidRPr="0066095A">
        <w:rPr>
          <w:rFonts w:ascii="Times New Roman" w:eastAsia="Times New Roman" w:hAnsi="Times New Roman" w:cs="Times New Roman"/>
          <w:lang w:val="lt-LT"/>
        </w:rPr>
        <w:t xml:space="preserve"> </w:t>
      </w:r>
      <w:proofErr w:type="spellStart"/>
      <w:r w:rsidRPr="0066095A">
        <w:rPr>
          <w:rFonts w:ascii="Times New Roman" w:eastAsia="Times New Roman" w:hAnsi="Times New Roman" w:cs="Times New Roman"/>
          <w:lang w:val="lt-LT"/>
        </w:rPr>
        <w:t>Actavis</w:t>
      </w:r>
      <w:proofErr w:type="spellEnd"/>
      <w:r w:rsidRPr="0066095A">
        <w:rPr>
          <w:rFonts w:ascii="Times New Roman" w:eastAsia="Times New Roman" w:hAnsi="Times New Roman" w:cs="Times New Roman"/>
          <w:lang w:val="lt-LT"/>
        </w:rPr>
        <w:t xml:space="preserve"> ir kam jis vartojamas</w:t>
      </w:r>
    </w:p>
    <w:p w14:paraId="1B738A1B" w14:textId="77777777" w:rsidR="007C13F8" w:rsidRPr="0066095A" w:rsidRDefault="007C13F8" w:rsidP="007C13F8">
      <w:pPr>
        <w:tabs>
          <w:tab w:val="left" w:pos="567"/>
        </w:tabs>
        <w:spacing w:after="0" w:line="240" w:lineRule="auto"/>
        <w:ind w:left="567" w:hanging="567"/>
        <w:rPr>
          <w:rFonts w:ascii="Times New Roman" w:eastAsia="Times New Roman" w:hAnsi="Times New Roman" w:cs="Times New Roman"/>
          <w:lang w:val="lt-LT"/>
        </w:rPr>
      </w:pPr>
      <w:r w:rsidRPr="0066095A">
        <w:rPr>
          <w:rFonts w:ascii="Times New Roman" w:eastAsia="Times New Roman" w:hAnsi="Times New Roman" w:cs="Times New Roman"/>
          <w:lang w:val="lt-LT"/>
        </w:rPr>
        <w:t>2.</w:t>
      </w:r>
      <w:r w:rsidRPr="0066095A">
        <w:rPr>
          <w:rFonts w:ascii="Times New Roman" w:eastAsia="Times New Roman" w:hAnsi="Times New Roman" w:cs="Times New Roman"/>
          <w:lang w:val="lt-LT"/>
        </w:rPr>
        <w:tab/>
        <w:t xml:space="preserve">Kas žinotina prieš vartojant </w:t>
      </w:r>
      <w:proofErr w:type="spellStart"/>
      <w:r w:rsidRPr="0066095A">
        <w:rPr>
          <w:rFonts w:ascii="Times New Roman" w:eastAsia="Times New Roman" w:hAnsi="Times New Roman" w:cs="Times New Roman"/>
          <w:lang w:val="lt-LT"/>
        </w:rPr>
        <w:t>Paclitaxel</w:t>
      </w:r>
      <w:proofErr w:type="spellEnd"/>
      <w:r w:rsidRPr="0066095A">
        <w:rPr>
          <w:rFonts w:ascii="Times New Roman" w:eastAsia="Times New Roman" w:hAnsi="Times New Roman" w:cs="Times New Roman"/>
          <w:lang w:val="lt-LT"/>
        </w:rPr>
        <w:t xml:space="preserve"> </w:t>
      </w:r>
      <w:proofErr w:type="spellStart"/>
      <w:r w:rsidRPr="0066095A">
        <w:rPr>
          <w:rFonts w:ascii="Times New Roman" w:eastAsia="Times New Roman" w:hAnsi="Times New Roman" w:cs="Times New Roman"/>
          <w:lang w:val="lt-LT"/>
        </w:rPr>
        <w:t>Actavis</w:t>
      </w:r>
      <w:proofErr w:type="spellEnd"/>
    </w:p>
    <w:p w14:paraId="3A85E6D4" w14:textId="77777777" w:rsidR="007C13F8" w:rsidRPr="0066095A" w:rsidRDefault="007C13F8" w:rsidP="007C13F8">
      <w:pPr>
        <w:tabs>
          <w:tab w:val="left" w:pos="567"/>
        </w:tabs>
        <w:spacing w:after="0" w:line="240" w:lineRule="auto"/>
        <w:ind w:left="567" w:hanging="567"/>
        <w:rPr>
          <w:rFonts w:ascii="Times New Roman" w:eastAsia="Times New Roman" w:hAnsi="Times New Roman" w:cs="Times New Roman"/>
          <w:lang w:val="lt-LT"/>
        </w:rPr>
      </w:pPr>
      <w:r w:rsidRPr="0066095A">
        <w:rPr>
          <w:rFonts w:ascii="Times New Roman" w:eastAsia="Times New Roman" w:hAnsi="Times New Roman" w:cs="Times New Roman"/>
          <w:lang w:val="lt-LT"/>
        </w:rPr>
        <w:t>3.</w:t>
      </w:r>
      <w:r w:rsidRPr="0066095A">
        <w:rPr>
          <w:rFonts w:ascii="Times New Roman" w:eastAsia="Times New Roman" w:hAnsi="Times New Roman" w:cs="Times New Roman"/>
          <w:lang w:val="lt-LT"/>
        </w:rPr>
        <w:tab/>
        <w:t xml:space="preserve">Kaip vartoti </w:t>
      </w:r>
      <w:proofErr w:type="spellStart"/>
      <w:r w:rsidRPr="0066095A">
        <w:rPr>
          <w:rFonts w:ascii="Times New Roman" w:eastAsia="Times New Roman" w:hAnsi="Times New Roman" w:cs="Times New Roman"/>
          <w:lang w:val="lt-LT"/>
        </w:rPr>
        <w:t>Paclitaxel</w:t>
      </w:r>
      <w:proofErr w:type="spellEnd"/>
      <w:r w:rsidRPr="0066095A">
        <w:rPr>
          <w:rFonts w:ascii="Times New Roman" w:eastAsia="Times New Roman" w:hAnsi="Times New Roman" w:cs="Times New Roman"/>
          <w:lang w:val="lt-LT"/>
        </w:rPr>
        <w:t xml:space="preserve"> </w:t>
      </w:r>
      <w:proofErr w:type="spellStart"/>
      <w:r w:rsidRPr="0066095A">
        <w:rPr>
          <w:rFonts w:ascii="Times New Roman" w:eastAsia="Times New Roman" w:hAnsi="Times New Roman" w:cs="Times New Roman"/>
          <w:lang w:val="lt-LT"/>
        </w:rPr>
        <w:t>Actavis</w:t>
      </w:r>
      <w:proofErr w:type="spellEnd"/>
    </w:p>
    <w:p w14:paraId="3DF5359F" w14:textId="77777777" w:rsidR="007C13F8" w:rsidRPr="0066095A" w:rsidRDefault="007C13F8" w:rsidP="007C13F8">
      <w:pPr>
        <w:tabs>
          <w:tab w:val="left" w:pos="567"/>
        </w:tabs>
        <w:spacing w:after="0" w:line="240" w:lineRule="auto"/>
        <w:ind w:left="567" w:hanging="567"/>
        <w:rPr>
          <w:rFonts w:ascii="Times New Roman" w:eastAsia="Times New Roman" w:hAnsi="Times New Roman" w:cs="Times New Roman"/>
          <w:lang w:val="lt-LT"/>
        </w:rPr>
      </w:pPr>
      <w:r w:rsidRPr="0066095A">
        <w:rPr>
          <w:rFonts w:ascii="Times New Roman" w:eastAsia="Times New Roman" w:hAnsi="Times New Roman" w:cs="Times New Roman"/>
          <w:lang w:val="lt-LT"/>
        </w:rPr>
        <w:t>4.</w:t>
      </w:r>
      <w:r w:rsidRPr="0066095A">
        <w:rPr>
          <w:rFonts w:ascii="Times New Roman" w:eastAsia="Times New Roman" w:hAnsi="Times New Roman" w:cs="Times New Roman"/>
          <w:lang w:val="lt-LT"/>
        </w:rPr>
        <w:tab/>
        <w:t>Galimas šalutinis poveikis</w:t>
      </w:r>
    </w:p>
    <w:p w14:paraId="0316F01A" w14:textId="77777777" w:rsidR="007C13F8" w:rsidRPr="0066095A" w:rsidRDefault="007C13F8" w:rsidP="007C13F8">
      <w:pPr>
        <w:tabs>
          <w:tab w:val="left" w:pos="567"/>
        </w:tabs>
        <w:spacing w:after="0" w:line="240" w:lineRule="auto"/>
        <w:ind w:left="567" w:hanging="567"/>
        <w:rPr>
          <w:rFonts w:ascii="Times New Roman" w:eastAsia="Times New Roman" w:hAnsi="Times New Roman" w:cs="Times New Roman"/>
          <w:lang w:val="lt-LT"/>
        </w:rPr>
      </w:pPr>
      <w:r w:rsidRPr="0066095A">
        <w:rPr>
          <w:rFonts w:ascii="Times New Roman" w:eastAsia="Times New Roman" w:hAnsi="Times New Roman" w:cs="Times New Roman"/>
          <w:lang w:val="lt-LT"/>
        </w:rPr>
        <w:t>5.</w:t>
      </w:r>
      <w:r w:rsidRPr="0066095A">
        <w:rPr>
          <w:rFonts w:ascii="Times New Roman" w:eastAsia="Times New Roman" w:hAnsi="Times New Roman" w:cs="Times New Roman"/>
          <w:lang w:val="lt-LT"/>
        </w:rPr>
        <w:tab/>
        <w:t xml:space="preserve">Kaip laikyti </w:t>
      </w:r>
      <w:proofErr w:type="spellStart"/>
      <w:r w:rsidRPr="0066095A">
        <w:rPr>
          <w:rFonts w:ascii="Times New Roman" w:eastAsia="Times New Roman" w:hAnsi="Times New Roman" w:cs="Times New Roman"/>
          <w:lang w:val="lt-LT"/>
        </w:rPr>
        <w:t>Paclitaxel</w:t>
      </w:r>
      <w:proofErr w:type="spellEnd"/>
      <w:r w:rsidRPr="0066095A">
        <w:rPr>
          <w:rFonts w:ascii="Times New Roman" w:eastAsia="Times New Roman" w:hAnsi="Times New Roman" w:cs="Times New Roman"/>
          <w:lang w:val="lt-LT"/>
        </w:rPr>
        <w:t xml:space="preserve"> </w:t>
      </w:r>
      <w:proofErr w:type="spellStart"/>
      <w:r w:rsidRPr="0066095A">
        <w:rPr>
          <w:rFonts w:ascii="Times New Roman" w:eastAsia="Times New Roman" w:hAnsi="Times New Roman" w:cs="Times New Roman"/>
          <w:lang w:val="lt-LT"/>
        </w:rPr>
        <w:t>Actavis</w:t>
      </w:r>
      <w:proofErr w:type="spellEnd"/>
    </w:p>
    <w:p w14:paraId="2205D908" w14:textId="77777777" w:rsidR="007C13F8" w:rsidRPr="0066095A" w:rsidRDefault="007C13F8" w:rsidP="007C13F8">
      <w:pPr>
        <w:tabs>
          <w:tab w:val="left" w:pos="567"/>
        </w:tabs>
        <w:spacing w:after="0" w:line="240" w:lineRule="auto"/>
        <w:ind w:left="567" w:hanging="567"/>
        <w:rPr>
          <w:rFonts w:ascii="Times New Roman" w:eastAsia="Times New Roman" w:hAnsi="Times New Roman" w:cs="Times New Roman"/>
          <w:lang w:val="lt-LT"/>
        </w:rPr>
      </w:pPr>
      <w:r w:rsidRPr="0066095A">
        <w:rPr>
          <w:rFonts w:ascii="Times New Roman" w:eastAsia="Times New Roman" w:hAnsi="Times New Roman" w:cs="Times New Roman"/>
          <w:lang w:val="lt-LT"/>
        </w:rPr>
        <w:t>6.</w:t>
      </w:r>
      <w:r w:rsidRPr="0066095A">
        <w:rPr>
          <w:rFonts w:ascii="Times New Roman" w:eastAsia="Times New Roman" w:hAnsi="Times New Roman" w:cs="Times New Roman"/>
          <w:lang w:val="lt-LT"/>
        </w:rPr>
        <w:tab/>
        <w:t>Pakuotės turinys ir kita informacija</w:t>
      </w:r>
    </w:p>
    <w:p w14:paraId="5563DB9A" w14:textId="77777777" w:rsidR="007C13F8" w:rsidRPr="0066095A" w:rsidRDefault="007C13F8" w:rsidP="007C13F8">
      <w:pPr>
        <w:numPr>
          <w:ilvl w:val="12"/>
          <w:numId w:val="0"/>
        </w:numPr>
        <w:spacing w:after="0" w:line="240" w:lineRule="auto"/>
        <w:rPr>
          <w:rFonts w:ascii="Times New Roman" w:eastAsia="Times New Roman" w:hAnsi="Times New Roman" w:cs="Times New Roman"/>
          <w:lang w:val="lt-LT"/>
        </w:rPr>
      </w:pPr>
    </w:p>
    <w:p w14:paraId="72EC8FAA" w14:textId="77777777" w:rsidR="007C13F8" w:rsidRPr="0066095A" w:rsidRDefault="007C13F8" w:rsidP="007C13F8">
      <w:pPr>
        <w:numPr>
          <w:ilvl w:val="12"/>
          <w:numId w:val="0"/>
        </w:numPr>
        <w:spacing w:after="0" w:line="240" w:lineRule="auto"/>
        <w:rPr>
          <w:rFonts w:ascii="Times New Roman" w:eastAsia="Times New Roman" w:hAnsi="Times New Roman" w:cs="Times New Roman"/>
          <w:i/>
          <w:lang w:val="lt-LT"/>
        </w:rPr>
      </w:pPr>
      <w:proofErr w:type="spellStart"/>
      <w:r w:rsidRPr="0066095A">
        <w:rPr>
          <w:rFonts w:ascii="Times New Roman" w:eastAsia="Times New Roman" w:hAnsi="Times New Roman" w:cs="Times New Roman"/>
          <w:i/>
          <w:lang w:val="lt-LT"/>
        </w:rPr>
        <w:t>Paclitaxel</w:t>
      </w:r>
      <w:proofErr w:type="spellEnd"/>
      <w:r w:rsidRPr="0066095A">
        <w:rPr>
          <w:rFonts w:ascii="Times New Roman" w:eastAsia="Times New Roman" w:hAnsi="Times New Roman" w:cs="Times New Roman"/>
          <w:i/>
          <w:lang w:val="lt-LT"/>
        </w:rPr>
        <w:t xml:space="preserve"> </w:t>
      </w:r>
      <w:proofErr w:type="spellStart"/>
      <w:r w:rsidRPr="0066095A">
        <w:rPr>
          <w:rFonts w:ascii="Times New Roman" w:eastAsia="Times New Roman" w:hAnsi="Times New Roman" w:cs="Times New Roman"/>
          <w:i/>
          <w:lang w:val="lt-LT"/>
        </w:rPr>
        <w:t>Actavis</w:t>
      </w:r>
      <w:proofErr w:type="spellEnd"/>
      <w:r w:rsidRPr="0066095A">
        <w:rPr>
          <w:rFonts w:ascii="Times New Roman" w:eastAsia="Times New Roman" w:hAnsi="Times New Roman" w:cs="Times New Roman"/>
          <w:i/>
          <w:lang w:val="lt-LT"/>
        </w:rPr>
        <w:t xml:space="preserve"> koncentratą infuziniam tirpalui </w:t>
      </w:r>
      <w:proofErr w:type="spellStart"/>
      <w:r w:rsidRPr="0066095A">
        <w:rPr>
          <w:rFonts w:ascii="Times New Roman" w:eastAsia="Times New Roman" w:hAnsi="Times New Roman" w:cs="Times New Roman"/>
          <w:i/>
          <w:lang w:val="lt-LT"/>
        </w:rPr>
        <w:t>infuzuoja</w:t>
      </w:r>
      <w:proofErr w:type="spellEnd"/>
      <w:r w:rsidRPr="0066095A">
        <w:rPr>
          <w:rFonts w:ascii="Times New Roman" w:eastAsia="Times New Roman" w:hAnsi="Times New Roman" w:cs="Times New Roman"/>
          <w:i/>
          <w:lang w:val="lt-LT"/>
        </w:rPr>
        <w:t xml:space="preserve"> tik slaugytojas arba gydytojas. Jie atsakys į visus klausimus, kurių Jums iškils, perskaičius šį pakuotės lapelį.</w:t>
      </w:r>
    </w:p>
    <w:p w14:paraId="78505C19" w14:textId="77777777" w:rsidR="007C13F8" w:rsidRPr="0066095A" w:rsidRDefault="007C13F8" w:rsidP="007C13F8">
      <w:pPr>
        <w:numPr>
          <w:ilvl w:val="12"/>
          <w:numId w:val="0"/>
        </w:numPr>
        <w:spacing w:after="0" w:line="240" w:lineRule="auto"/>
        <w:rPr>
          <w:rFonts w:ascii="Times New Roman" w:eastAsia="Times New Roman" w:hAnsi="Times New Roman" w:cs="Times New Roman"/>
          <w:lang w:val="lt-LT"/>
        </w:rPr>
      </w:pPr>
    </w:p>
    <w:p w14:paraId="3DEA284A" w14:textId="77777777" w:rsidR="007C13F8" w:rsidRPr="0066095A" w:rsidRDefault="007C13F8" w:rsidP="007C13F8">
      <w:pPr>
        <w:numPr>
          <w:ilvl w:val="12"/>
          <w:numId w:val="0"/>
        </w:numPr>
        <w:spacing w:after="0" w:line="240" w:lineRule="auto"/>
        <w:rPr>
          <w:rFonts w:ascii="Times New Roman" w:eastAsia="Times New Roman" w:hAnsi="Times New Roman" w:cs="Times New Roman"/>
          <w:lang w:val="lt-LT"/>
        </w:rPr>
      </w:pPr>
    </w:p>
    <w:p w14:paraId="5B186670" w14:textId="77777777" w:rsidR="007C13F8" w:rsidRPr="0066095A" w:rsidRDefault="007C13F8" w:rsidP="007C13F8">
      <w:pPr>
        <w:numPr>
          <w:ilvl w:val="12"/>
          <w:numId w:val="0"/>
        </w:numPr>
        <w:tabs>
          <w:tab w:val="left" w:pos="567"/>
        </w:tabs>
        <w:spacing w:after="0" w:line="240" w:lineRule="auto"/>
        <w:ind w:left="567" w:hanging="567"/>
        <w:outlineLvl w:val="0"/>
        <w:rPr>
          <w:rFonts w:ascii="Times New Roman" w:eastAsia="Times New Roman" w:hAnsi="Times New Roman" w:cs="Times New Roman"/>
          <w:b/>
          <w:caps/>
          <w:lang w:val="lt-LT"/>
        </w:rPr>
      </w:pPr>
      <w:r w:rsidRPr="0066095A">
        <w:rPr>
          <w:rFonts w:ascii="Times New Roman" w:eastAsia="Times New Roman" w:hAnsi="Times New Roman" w:cs="Times New Roman"/>
          <w:b/>
          <w:lang w:val="lt-LT"/>
        </w:rPr>
        <w:t>1.</w:t>
      </w:r>
      <w:r w:rsidRPr="0066095A">
        <w:rPr>
          <w:rFonts w:ascii="Times New Roman" w:eastAsia="Times New Roman" w:hAnsi="Times New Roman" w:cs="Times New Roman"/>
          <w:b/>
          <w:lang w:val="lt-LT"/>
        </w:rPr>
        <w:tab/>
        <w:t xml:space="preserve">Kas yra </w:t>
      </w:r>
      <w:proofErr w:type="spellStart"/>
      <w:r w:rsidRPr="0066095A">
        <w:rPr>
          <w:rFonts w:ascii="Times New Roman" w:eastAsia="Times New Roman" w:hAnsi="Times New Roman" w:cs="Times New Roman"/>
          <w:b/>
          <w:lang w:val="lt-LT"/>
        </w:rPr>
        <w:t>Paclitaxel</w:t>
      </w:r>
      <w:proofErr w:type="spellEnd"/>
      <w:r w:rsidRPr="0066095A">
        <w:rPr>
          <w:rFonts w:ascii="Times New Roman" w:eastAsia="Times New Roman" w:hAnsi="Times New Roman" w:cs="Times New Roman"/>
          <w:b/>
          <w:lang w:val="lt-LT"/>
        </w:rPr>
        <w:t xml:space="preserve"> </w:t>
      </w:r>
      <w:proofErr w:type="spellStart"/>
      <w:r w:rsidRPr="0066095A">
        <w:rPr>
          <w:rFonts w:ascii="Times New Roman" w:eastAsia="Times New Roman" w:hAnsi="Times New Roman" w:cs="Times New Roman"/>
          <w:b/>
          <w:lang w:val="lt-LT"/>
        </w:rPr>
        <w:t>Actavis</w:t>
      </w:r>
      <w:proofErr w:type="spellEnd"/>
      <w:r w:rsidRPr="0066095A">
        <w:rPr>
          <w:rFonts w:ascii="Times New Roman" w:eastAsia="Times New Roman" w:hAnsi="Times New Roman" w:cs="Times New Roman"/>
          <w:b/>
          <w:lang w:val="lt-LT"/>
        </w:rPr>
        <w:t xml:space="preserve"> ir kam jis vartojamas</w:t>
      </w:r>
    </w:p>
    <w:p w14:paraId="521EC26F" w14:textId="77777777" w:rsidR="007C13F8" w:rsidRPr="0066095A" w:rsidRDefault="007C13F8" w:rsidP="007C13F8">
      <w:pPr>
        <w:tabs>
          <w:tab w:val="left" w:pos="567"/>
        </w:tabs>
        <w:spacing w:after="0" w:line="260" w:lineRule="exact"/>
        <w:rPr>
          <w:rFonts w:ascii="Times New Roman" w:eastAsia="Times New Roman" w:hAnsi="Times New Roman" w:cs="Times New Roman"/>
          <w:lang w:val="lt-LT"/>
        </w:rPr>
      </w:pPr>
    </w:p>
    <w:p w14:paraId="0115FDCF" w14:textId="77777777" w:rsidR="007C13F8" w:rsidRPr="0066095A" w:rsidRDefault="007C13F8" w:rsidP="007C13F8">
      <w:pPr>
        <w:tabs>
          <w:tab w:val="left" w:pos="567"/>
        </w:tabs>
        <w:spacing w:after="0" w:line="260" w:lineRule="exact"/>
        <w:rPr>
          <w:rFonts w:ascii="Times New Roman" w:eastAsia="Times New Roman" w:hAnsi="Times New Roman" w:cs="Times New Roman"/>
          <w:lang w:val="lt-LT"/>
        </w:rPr>
      </w:pPr>
      <w:r w:rsidRPr="0066095A">
        <w:rPr>
          <w:rFonts w:ascii="Times New Roman" w:eastAsia="Times New Roman" w:hAnsi="Times New Roman" w:cs="Times New Roman"/>
          <w:lang w:val="lt-LT"/>
        </w:rPr>
        <w:t xml:space="preserve">Šis medicininis preparatas naudojamas vėžiui gydyti. Tai gali būti krūtų ar kiaušidžių vėžys (progresavęs ar plintantis kiaušidžių vėžys, progresavęs ar plintantis krūtų vėžys). Šis preparatas gali būti naudojamas ir tam tikram plaučių vėžiui (progresavęs </w:t>
      </w:r>
      <w:proofErr w:type="spellStart"/>
      <w:r w:rsidRPr="0066095A">
        <w:rPr>
          <w:rFonts w:ascii="Times New Roman" w:eastAsia="Times New Roman" w:hAnsi="Times New Roman" w:cs="Times New Roman"/>
          <w:lang w:val="lt-LT"/>
        </w:rPr>
        <w:t>nesmulkialąstelinis</w:t>
      </w:r>
      <w:proofErr w:type="spellEnd"/>
      <w:r w:rsidRPr="0066095A">
        <w:rPr>
          <w:rFonts w:ascii="Times New Roman" w:eastAsia="Times New Roman" w:hAnsi="Times New Roman" w:cs="Times New Roman"/>
          <w:lang w:val="lt-LT"/>
        </w:rPr>
        <w:t xml:space="preserve"> plaučių vėžys, PNPL) gydyti pacientams, kurių negalima gydyti chirurginiu būdu ar chemoterapija. </w:t>
      </w:r>
      <w:proofErr w:type="spellStart"/>
      <w:r w:rsidRPr="0066095A">
        <w:rPr>
          <w:rFonts w:ascii="Times New Roman" w:eastAsia="Times New Roman" w:hAnsi="Times New Roman" w:cs="Times New Roman"/>
          <w:lang w:val="lt-LT"/>
        </w:rPr>
        <w:t>Paklitakselis</w:t>
      </w:r>
      <w:proofErr w:type="spellEnd"/>
      <w:r w:rsidRPr="0066095A">
        <w:rPr>
          <w:rFonts w:ascii="Times New Roman" w:eastAsia="Times New Roman" w:hAnsi="Times New Roman" w:cs="Times New Roman"/>
          <w:lang w:val="lt-LT"/>
        </w:rPr>
        <w:t xml:space="preserve"> gali būti naudojamas ir tam tikram vėžiui, vadinamam </w:t>
      </w:r>
      <w:proofErr w:type="spellStart"/>
      <w:r w:rsidRPr="0066095A">
        <w:rPr>
          <w:rFonts w:ascii="Times New Roman" w:eastAsia="Times New Roman" w:hAnsi="Times New Roman" w:cs="Times New Roman"/>
          <w:lang w:val="lt-LT"/>
        </w:rPr>
        <w:t>Kapoši</w:t>
      </w:r>
      <w:proofErr w:type="spellEnd"/>
      <w:r w:rsidRPr="0066095A">
        <w:rPr>
          <w:rFonts w:ascii="Times New Roman" w:eastAsia="Times New Roman" w:hAnsi="Times New Roman" w:cs="Times New Roman"/>
          <w:lang w:val="lt-LT"/>
        </w:rPr>
        <w:t xml:space="preserve"> sarkoma, kuris gali būti susijęs su AIDS (įgytu imuninio deficito sindromu), kurį sukelia ŽIV liga, kur kitas gydymas, pavyzdžiui </w:t>
      </w:r>
      <w:proofErr w:type="spellStart"/>
      <w:r w:rsidRPr="0066095A">
        <w:rPr>
          <w:rFonts w:ascii="Times New Roman" w:eastAsia="Times New Roman" w:hAnsi="Times New Roman" w:cs="Times New Roman"/>
          <w:lang w:val="lt-LT"/>
        </w:rPr>
        <w:t>antraciklinų</w:t>
      </w:r>
      <w:proofErr w:type="spellEnd"/>
      <w:r w:rsidRPr="0066095A">
        <w:rPr>
          <w:rFonts w:ascii="Times New Roman" w:eastAsia="Times New Roman" w:hAnsi="Times New Roman" w:cs="Times New Roman"/>
          <w:lang w:val="lt-LT"/>
        </w:rPr>
        <w:t xml:space="preserve"> </w:t>
      </w:r>
      <w:proofErr w:type="spellStart"/>
      <w:r w:rsidRPr="0066095A">
        <w:rPr>
          <w:rFonts w:ascii="Times New Roman" w:eastAsia="Times New Roman" w:hAnsi="Times New Roman" w:cs="Times New Roman"/>
          <w:lang w:val="lt-LT"/>
        </w:rPr>
        <w:t>liposominėmis</w:t>
      </w:r>
      <w:proofErr w:type="spellEnd"/>
      <w:r w:rsidRPr="0066095A">
        <w:rPr>
          <w:rFonts w:ascii="Times New Roman" w:eastAsia="Times New Roman" w:hAnsi="Times New Roman" w:cs="Times New Roman"/>
          <w:lang w:val="lt-LT"/>
        </w:rPr>
        <w:t xml:space="preserve"> formomis, buvo neveiksmingas.</w:t>
      </w:r>
    </w:p>
    <w:p w14:paraId="43B6ADBD" w14:textId="77777777" w:rsidR="007C13F8" w:rsidRPr="0066095A" w:rsidRDefault="007C13F8" w:rsidP="007C13F8">
      <w:pPr>
        <w:tabs>
          <w:tab w:val="left" w:pos="567"/>
        </w:tabs>
        <w:spacing w:after="0" w:line="260" w:lineRule="exact"/>
        <w:rPr>
          <w:rFonts w:ascii="Times New Roman" w:eastAsia="Times New Roman" w:hAnsi="Times New Roman" w:cs="Times New Roman"/>
          <w:iCs/>
          <w:lang w:val="sv-SE"/>
        </w:rPr>
      </w:pPr>
    </w:p>
    <w:p w14:paraId="523406B3" w14:textId="77777777" w:rsidR="007C13F8" w:rsidRPr="0066095A" w:rsidRDefault="007C13F8" w:rsidP="007C13F8">
      <w:pPr>
        <w:tabs>
          <w:tab w:val="left" w:pos="567"/>
        </w:tabs>
        <w:spacing w:after="0" w:line="260" w:lineRule="exact"/>
        <w:rPr>
          <w:rFonts w:ascii="Times New Roman" w:eastAsia="Times New Roman" w:hAnsi="Times New Roman" w:cs="Times New Roman"/>
          <w:lang w:val="sv-SE"/>
        </w:rPr>
      </w:pPr>
      <w:r w:rsidRPr="0066095A">
        <w:rPr>
          <w:rFonts w:ascii="Times New Roman" w:eastAsia="Times New Roman" w:hAnsi="Times New Roman" w:cs="Times New Roman"/>
          <w:iCs/>
          <w:lang w:val="sv-SE"/>
        </w:rPr>
        <w:t>Paklitakselis stabdo ląstelių dalijimasi ir naudojamas vėžio ląstelių augimui stabdyti.</w:t>
      </w:r>
    </w:p>
    <w:p w14:paraId="30F1DA91" w14:textId="77777777" w:rsidR="007C13F8" w:rsidRPr="0066095A" w:rsidRDefault="007C13F8" w:rsidP="007C13F8">
      <w:pPr>
        <w:numPr>
          <w:ilvl w:val="12"/>
          <w:numId w:val="0"/>
        </w:numPr>
        <w:spacing w:after="0" w:line="240" w:lineRule="auto"/>
        <w:rPr>
          <w:rFonts w:ascii="Times New Roman" w:eastAsia="Times New Roman" w:hAnsi="Times New Roman" w:cs="Times New Roman"/>
          <w:lang w:val="sv-SE"/>
        </w:rPr>
      </w:pPr>
    </w:p>
    <w:p w14:paraId="495AC8D6" w14:textId="77777777" w:rsidR="007C13F8" w:rsidRPr="0066095A" w:rsidRDefault="007C13F8" w:rsidP="007C13F8">
      <w:pPr>
        <w:numPr>
          <w:ilvl w:val="12"/>
          <w:numId w:val="0"/>
        </w:numPr>
        <w:spacing w:after="0" w:line="240" w:lineRule="auto"/>
        <w:rPr>
          <w:rFonts w:ascii="Times New Roman" w:eastAsia="Times New Roman" w:hAnsi="Times New Roman" w:cs="Times New Roman"/>
          <w:lang w:val="lt-LT"/>
        </w:rPr>
      </w:pPr>
    </w:p>
    <w:p w14:paraId="3AD7A39E" w14:textId="77777777" w:rsidR="007C13F8" w:rsidRPr="0066095A" w:rsidRDefault="007C13F8" w:rsidP="007C13F8">
      <w:pPr>
        <w:numPr>
          <w:ilvl w:val="12"/>
          <w:numId w:val="0"/>
        </w:numPr>
        <w:tabs>
          <w:tab w:val="left" w:pos="567"/>
        </w:tabs>
        <w:spacing w:after="0" w:line="240" w:lineRule="auto"/>
        <w:ind w:left="567" w:hanging="567"/>
        <w:outlineLvl w:val="0"/>
        <w:rPr>
          <w:rFonts w:ascii="Times New Roman" w:eastAsia="Times New Roman" w:hAnsi="Times New Roman" w:cs="Times New Roman"/>
          <w:b/>
          <w:caps/>
          <w:lang w:val="lt-LT"/>
        </w:rPr>
      </w:pPr>
      <w:r w:rsidRPr="0066095A">
        <w:rPr>
          <w:rFonts w:ascii="Times New Roman" w:eastAsia="Times New Roman" w:hAnsi="Times New Roman" w:cs="Times New Roman"/>
          <w:b/>
          <w:lang w:val="lt-LT"/>
        </w:rPr>
        <w:t>2.</w:t>
      </w:r>
      <w:r w:rsidRPr="0066095A">
        <w:rPr>
          <w:rFonts w:ascii="Times New Roman" w:eastAsia="Times New Roman" w:hAnsi="Times New Roman" w:cs="Times New Roman"/>
          <w:b/>
          <w:lang w:val="lt-LT"/>
        </w:rPr>
        <w:tab/>
        <w:t xml:space="preserve">Kas žinotina prieš vartojant </w:t>
      </w:r>
      <w:proofErr w:type="spellStart"/>
      <w:r w:rsidRPr="0066095A">
        <w:rPr>
          <w:rFonts w:ascii="Times New Roman" w:eastAsia="Times New Roman" w:hAnsi="Times New Roman" w:cs="Times New Roman"/>
          <w:b/>
          <w:lang w:val="lt-LT"/>
        </w:rPr>
        <w:t>Paclitaxel</w:t>
      </w:r>
      <w:proofErr w:type="spellEnd"/>
      <w:r w:rsidRPr="0066095A">
        <w:rPr>
          <w:rFonts w:ascii="Times New Roman" w:eastAsia="Times New Roman" w:hAnsi="Times New Roman" w:cs="Times New Roman"/>
          <w:b/>
          <w:lang w:val="lt-LT"/>
        </w:rPr>
        <w:t xml:space="preserve"> </w:t>
      </w:r>
      <w:proofErr w:type="spellStart"/>
      <w:r w:rsidRPr="0066095A">
        <w:rPr>
          <w:rFonts w:ascii="Times New Roman" w:eastAsia="Times New Roman" w:hAnsi="Times New Roman" w:cs="Times New Roman"/>
          <w:b/>
          <w:lang w:val="lt-LT"/>
        </w:rPr>
        <w:t>Actavis</w:t>
      </w:r>
      <w:proofErr w:type="spellEnd"/>
    </w:p>
    <w:p w14:paraId="7DACB11F" w14:textId="77777777" w:rsidR="007C13F8" w:rsidRPr="0066095A" w:rsidRDefault="007C13F8" w:rsidP="007C13F8">
      <w:pPr>
        <w:tabs>
          <w:tab w:val="left" w:pos="567"/>
        </w:tabs>
        <w:spacing w:after="0" w:line="240" w:lineRule="auto"/>
        <w:ind w:left="567" w:hanging="567"/>
        <w:rPr>
          <w:rFonts w:ascii="Times New Roman" w:eastAsia="Times New Roman" w:hAnsi="Times New Roman" w:cs="Times New Roman"/>
          <w:lang w:val="lt-LT"/>
        </w:rPr>
      </w:pPr>
    </w:p>
    <w:p w14:paraId="494990FA" w14:textId="4175D615" w:rsidR="007C13F8" w:rsidRPr="0066095A" w:rsidRDefault="007C13F8" w:rsidP="002C451B">
      <w:pPr>
        <w:tabs>
          <w:tab w:val="left" w:pos="567"/>
        </w:tabs>
        <w:spacing w:after="0" w:line="240" w:lineRule="auto"/>
        <w:ind w:left="567" w:hanging="567"/>
        <w:rPr>
          <w:rFonts w:ascii="Times New Roman" w:hAnsi="Times New Roman"/>
          <w:b/>
          <w:caps/>
          <w:lang w:val="lt-LT"/>
        </w:rPr>
      </w:pPr>
      <w:proofErr w:type="spellStart"/>
      <w:r w:rsidRPr="0066095A">
        <w:rPr>
          <w:rFonts w:ascii="Times New Roman" w:eastAsia="Times New Roman" w:hAnsi="Times New Roman" w:cs="Times New Roman"/>
          <w:b/>
          <w:bCs/>
          <w:lang w:val="lt-LT"/>
        </w:rPr>
        <w:t>Paclitaxel</w:t>
      </w:r>
      <w:proofErr w:type="spellEnd"/>
      <w:r w:rsidRPr="0066095A">
        <w:rPr>
          <w:rFonts w:ascii="Times New Roman" w:eastAsia="Times New Roman" w:hAnsi="Times New Roman" w:cs="Times New Roman"/>
          <w:b/>
          <w:bCs/>
          <w:lang w:val="lt-LT"/>
        </w:rPr>
        <w:t xml:space="preserve"> </w:t>
      </w:r>
      <w:proofErr w:type="spellStart"/>
      <w:r w:rsidRPr="0066095A">
        <w:rPr>
          <w:rFonts w:ascii="Times New Roman" w:eastAsia="Times New Roman" w:hAnsi="Times New Roman" w:cs="Times New Roman"/>
          <w:b/>
          <w:bCs/>
          <w:lang w:val="lt-LT"/>
        </w:rPr>
        <w:t>Actavis</w:t>
      </w:r>
      <w:proofErr w:type="spellEnd"/>
      <w:r w:rsidRPr="0066095A">
        <w:rPr>
          <w:rFonts w:ascii="Times New Roman" w:eastAsia="Times New Roman" w:hAnsi="Times New Roman" w:cs="Times New Roman"/>
          <w:b/>
          <w:bCs/>
          <w:lang w:val="lt-LT"/>
        </w:rPr>
        <w:t xml:space="preserve"> vartoti negalima:</w:t>
      </w:r>
    </w:p>
    <w:p w14:paraId="264BA72E" w14:textId="77777777" w:rsidR="007C13F8" w:rsidRPr="0066095A" w:rsidRDefault="007C13F8" w:rsidP="007C13F8">
      <w:pPr>
        <w:numPr>
          <w:ilvl w:val="0"/>
          <w:numId w:val="19"/>
        </w:numPr>
        <w:tabs>
          <w:tab w:val="left" w:pos="567"/>
        </w:tabs>
        <w:spacing w:after="0" w:line="240" w:lineRule="auto"/>
        <w:ind w:left="567" w:hanging="567"/>
        <w:rPr>
          <w:rFonts w:ascii="Times New Roman" w:eastAsia="Times New Roman" w:hAnsi="Times New Roman" w:cs="Times New Roman"/>
          <w:lang w:val="lt-LT"/>
        </w:rPr>
      </w:pPr>
      <w:r w:rsidRPr="0066095A">
        <w:rPr>
          <w:rFonts w:ascii="Times New Roman" w:eastAsia="Times New Roman" w:hAnsi="Times New Roman" w:cs="Times New Roman"/>
          <w:lang w:val="lt-LT"/>
        </w:rPr>
        <w:t xml:space="preserve">jeigu yra alergija (padidėjęs jautrumas) </w:t>
      </w:r>
      <w:proofErr w:type="spellStart"/>
      <w:r w:rsidRPr="0066095A">
        <w:rPr>
          <w:rFonts w:ascii="Times New Roman" w:eastAsia="Times New Roman" w:hAnsi="Times New Roman" w:cs="Times New Roman"/>
          <w:lang w:val="lt-LT"/>
        </w:rPr>
        <w:t>paklitakseliui</w:t>
      </w:r>
      <w:proofErr w:type="spellEnd"/>
      <w:r w:rsidRPr="0066095A">
        <w:rPr>
          <w:rFonts w:ascii="Times New Roman" w:eastAsia="Times New Roman" w:hAnsi="Times New Roman" w:cs="Times New Roman"/>
          <w:lang w:val="lt-LT"/>
        </w:rPr>
        <w:t xml:space="preserve"> arba bet kuriai pagalbinei šio vaisto medžiagai (jos išvardytos 6</w:t>
      </w:r>
      <w:r w:rsidR="00F86378" w:rsidRPr="0066095A">
        <w:rPr>
          <w:rFonts w:ascii="Times New Roman" w:eastAsia="Times New Roman" w:hAnsi="Times New Roman" w:cs="Times New Roman"/>
          <w:lang w:val="lt-LT"/>
        </w:rPr>
        <w:t> </w:t>
      </w:r>
      <w:r w:rsidRPr="0066095A">
        <w:rPr>
          <w:rFonts w:ascii="Times New Roman" w:eastAsia="Times New Roman" w:hAnsi="Times New Roman" w:cs="Times New Roman"/>
          <w:lang w:val="lt-LT"/>
        </w:rPr>
        <w:t xml:space="preserve">skyriuje). Viena pagalbinė medžiaga, t. y. </w:t>
      </w:r>
      <w:proofErr w:type="spellStart"/>
      <w:r w:rsidRPr="0066095A">
        <w:rPr>
          <w:rFonts w:ascii="Times New Roman" w:eastAsia="Times New Roman" w:hAnsi="Times New Roman" w:cs="Times New Roman"/>
          <w:lang w:val="lt-LT"/>
        </w:rPr>
        <w:t>makrogolglicerolio</w:t>
      </w:r>
      <w:proofErr w:type="spellEnd"/>
      <w:r w:rsidRPr="0066095A">
        <w:rPr>
          <w:rFonts w:ascii="Times New Roman" w:eastAsia="Times New Roman" w:hAnsi="Times New Roman" w:cs="Times New Roman"/>
          <w:lang w:val="lt-LT"/>
        </w:rPr>
        <w:t xml:space="preserve"> </w:t>
      </w:r>
      <w:proofErr w:type="spellStart"/>
      <w:r w:rsidRPr="0066095A">
        <w:rPr>
          <w:rFonts w:ascii="Times New Roman" w:eastAsia="Times New Roman" w:hAnsi="Times New Roman" w:cs="Times New Roman"/>
          <w:lang w:val="lt-LT"/>
        </w:rPr>
        <w:t>ricinoleatas</w:t>
      </w:r>
      <w:proofErr w:type="spellEnd"/>
      <w:r w:rsidRPr="0066095A">
        <w:rPr>
          <w:rFonts w:ascii="Times New Roman" w:eastAsia="Times New Roman" w:hAnsi="Times New Roman" w:cs="Times New Roman"/>
          <w:lang w:val="lt-LT"/>
        </w:rPr>
        <w:t>, gali sukelti sunkią alerginę reakciją;</w:t>
      </w:r>
    </w:p>
    <w:p w14:paraId="3F5959D1" w14:textId="77777777" w:rsidR="007C13F8" w:rsidRPr="0066095A" w:rsidRDefault="007C13F8" w:rsidP="007C13F8">
      <w:pPr>
        <w:numPr>
          <w:ilvl w:val="0"/>
          <w:numId w:val="19"/>
        </w:numPr>
        <w:tabs>
          <w:tab w:val="left" w:pos="540"/>
          <w:tab w:val="left" w:pos="567"/>
        </w:tabs>
        <w:spacing w:after="0" w:line="240" w:lineRule="auto"/>
        <w:ind w:left="567" w:hanging="567"/>
        <w:rPr>
          <w:rFonts w:ascii="Times New Roman" w:eastAsia="Times New Roman" w:hAnsi="Times New Roman" w:cs="Times New Roman"/>
          <w:lang w:val="lt-LT"/>
        </w:rPr>
      </w:pPr>
      <w:r w:rsidRPr="0066095A">
        <w:rPr>
          <w:rFonts w:ascii="Times New Roman" w:eastAsia="Times New Roman" w:hAnsi="Times New Roman" w:cs="Times New Roman"/>
          <w:lang w:val="lt-LT"/>
        </w:rPr>
        <w:t>jeigu esate nėščia arba krūtimi maitinate kūdikį;</w:t>
      </w:r>
    </w:p>
    <w:p w14:paraId="61D7730D" w14:textId="77777777" w:rsidR="007C13F8" w:rsidRPr="0066095A" w:rsidRDefault="007C13F8" w:rsidP="007C13F8">
      <w:pPr>
        <w:numPr>
          <w:ilvl w:val="0"/>
          <w:numId w:val="19"/>
        </w:numPr>
        <w:tabs>
          <w:tab w:val="left" w:pos="540"/>
          <w:tab w:val="left" w:pos="567"/>
        </w:tabs>
        <w:spacing w:after="0" w:line="240" w:lineRule="auto"/>
        <w:ind w:left="567" w:hanging="567"/>
        <w:rPr>
          <w:rFonts w:ascii="Times New Roman" w:eastAsia="Times New Roman" w:hAnsi="Times New Roman" w:cs="Times New Roman"/>
          <w:lang w:val="lt-LT"/>
        </w:rPr>
      </w:pPr>
      <w:r w:rsidRPr="0066095A">
        <w:rPr>
          <w:rFonts w:ascii="Times New Roman" w:eastAsia="Times New Roman" w:hAnsi="Times New Roman" w:cs="Times New Roman"/>
          <w:lang w:val="lt-LT"/>
        </w:rPr>
        <w:t>jeigu per mažas baltųjų kraujo kūnelių (</w:t>
      </w:r>
      <w:proofErr w:type="spellStart"/>
      <w:r w:rsidRPr="0066095A">
        <w:rPr>
          <w:rFonts w:ascii="Times New Roman" w:eastAsia="Times New Roman" w:hAnsi="Times New Roman" w:cs="Times New Roman"/>
          <w:lang w:val="lt-LT"/>
        </w:rPr>
        <w:t>neutrofilų</w:t>
      </w:r>
      <w:proofErr w:type="spellEnd"/>
      <w:r w:rsidRPr="0066095A">
        <w:rPr>
          <w:rFonts w:ascii="Times New Roman" w:eastAsia="Times New Roman" w:hAnsi="Times New Roman" w:cs="Times New Roman"/>
          <w:lang w:val="lt-LT"/>
        </w:rPr>
        <w:t>) kiekis (jį pamatuos gydytojas arba slaugytojas)</w:t>
      </w:r>
      <w:r w:rsidR="00F86378" w:rsidRPr="0066095A">
        <w:rPr>
          <w:rFonts w:ascii="Times New Roman" w:eastAsia="Times New Roman" w:hAnsi="Times New Roman" w:cs="Times New Roman"/>
          <w:lang w:val="lt-LT"/>
        </w:rPr>
        <w:t>;</w:t>
      </w:r>
    </w:p>
    <w:p w14:paraId="2165A88B" w14:textId="77777777" w:rsidR="007C13F8" w:rsidRPr="0066095A" w:rsidRDefault="007C13F8" w:rsidP="007C13F8">
      <w:pPr>
        <w:numPr>
          <w:ilvl w:val="0"/>
          <w:numId w:val="19"/>
        </w:numPr>
        <w:tabs>
          <w:tab w:val="left" w:pos="540"/>
          <w:tab w:val="left" w:pos="567"/>
        </w:tabs>
        <w:spacing w:after="0" w:line="240" w:lineRule="auto"/>
        <w:ind w:left="567" w:hanging="567"/>
        <w:rPr>
          <w:rFonts w:ascii="Times New Roman" w:eastAsia="Times New Roman" w:hAnsi="Times New Roman" w:cs="Times New Roman"/>
          <w:lang w:val="lt-LT"/>
        </w:rPr>
      </w:pPr>
      <w:r w:rsidRPr="0066095A">
        <w:rPr>
          <w:rFonts w:ascii="Times New Roman" w:eastAsia="Times New Roman" w:hAnsi="Times New Roman" w:cs="Times New Roman"/>
          <w:lang w:val="lt-LT"/>
        </w:rPr>
        <w:t xml:space="preserve">jeigu sergant </w:t>
      </w:r>
      <w:proofErr w:type="spellStart"/>
      <w:r w:rsidRPr="0066095A">
        <w:rPr>
          <w:rFonts w:ascii="Times New Roman" w:eastAsia="Times New Roman" w:hAnsi="Times New Roman" w:cs="Times New Roman"/>
          <w:lang w:val="lt-LT"/>
        </w:rPr>
        <w:t>Kapoši</w:t>
      </w:r>
      <w:proofErr w:type="spellEnd"/>
      <w:r w:rsidRPr="0066095A">
        <w:rPr>
          <w:rFonts w:ascii="Times New Roman" w:eastAsia="Times New Roman" w:hAnsi="Times New Roman" w:cs="Times New Roman"/>
          <w:lang w:val="lt-LT"/>
        </w:rPr>
        <w:t xml:space="preserve"> sarkoma pasireiškia sunki nekontroliuojama infekcinė liga.</w:t>
      </w:r>
    </w:p>
    <w:p w14:paraId="53FFA8C6" w14:textId="77777777" w:rsidR="007C13F8" w:rsidRPr="0066095A" w:rsidRDefault="007C13F8" w:rsidP="007C13F8">
      <w:pPr>
        <w:tabs>
          <w:tab w:val="left" w:pos="567"/>
        </w:tabs>
        <w:spacing w:after="0" w:line="240" w:lineRule="auto"/>
        <w:ind w:left="567" w:hanging="567"/>
        <w:rPr>
          <w:rFonts w:ascii="Times New Roman" w:eastAsia="Times New Roman" w:hAnsi="Times New Roman" w:cs="Times New Roman"/>
          <w:lang w:val="lt-LT"/>
        </w:rPr>
      </w:pPr>
      <w:r w:rsidRPr="0066095A">
        <w:rPr>
          <w:rFonts w:ascii="Times New Roman" w:eastAsia="Times New Roman" w:hAnsi="Times New Roman" w:cs="Times New Roman"/>
          <w:lang w:val="lt-LT"/>
        </w:rPr>
        <w:t xml:space="preserve">Jeigu dėl vartojimo kyla </w:t>
      </w:r>
      <w:proofErr w:type="spellStart"/>
      <w:r w:rsidRPr="0066095A">
        <w:rPr>
          <w:rFonts w:ascii="Times New Roman" w:eastAsia="Times New Roman" w:hAnsi="Times New Roman" w:cs="Times New Roman"/>
          <w:lang w:val="lt-LT"/>
        </w:rPr>
        <w:t>neaiškumų</w:t>
      </w:r>
      <w:proofErr w:type="spellEnd"/>
      <w:r w:rsidRPr="0066095A">
        <w:rPr>
          <w:rFonts w:ascii="Times New Roman" w:eastAsia="Times New Roman" w:hAnsi="Times New Roman" w:cs="Times New Roman"/>
          <w:lang w:val="lt-LT"/>
        </w:rPr>
        <w:t>, kreipkitės į gydytoją arba vaistininką.</w:t>
      </w:r>
    </w:p>
    <w:p w14:paraId="11FA8A53" w14:textId="77777777" w:rsidR="007C13F8" w:rsidRPr="0066095A" w:rsidRDefault="007C13F8" w:rsidP="007C13F8">
      <w:pPr>
        <w:tabs>
          <w:tab w:val="left" w:pos="567"/>
        </w:tabs>
        <w:spacing w:after="0" w:line="240" w:lineRule="auto"/>
        <w:ind w:left="567" w:hanging="567"/>
        <w:rPr>
          <w:rFonts w:ascii="Times New Roman" w:eastAsia="Times New Roman" w:hAnsi="Times New Roman" w:cs="Times New Roman"/>
          <w:b/>
          <w:lang w:val="lt-LT"/>
        </w:rPr>
      </w:pPr>
    </w:p>
    <w:p w14:paraId="53995630" w14:textId="752D7942" w:rsidR="007C13F8" w:rsidRPr="0066095A" w:rsidRDefault="007C13F8" w:rsidP="007C13F8">
      <w:pPr>
        <w:tabs>
          <w:tab w:val="left" w:pos="567"/>
        </w:tabs>
        <w:spacing w:after="0" w:line="240" w:lineRule="auto"/>
        <w:ind w:left="567" w:hanging="567"/>
        <w:rPr>
          <w:rFonts w:ascii="Times New Roman" w:eastAsia="Times New Roman" w:hAnsi="Times New Roman" w:cs="Times New Roman"/>
          <w:b/>
          <w:lang w:val="lt-LT"/>
        </w:rPr>
      </w:pPr>
      <w:r w:rsidRPr="0066095A">
        <w:rPr>
          <w:rFonts w:ascii="Times New Roman" w:eastAsia="Times New Roman" w:hAnsi="Times New Roman" w:cs="Times New Roman"/>
          <w:b/>
          <w:lang w:val="lt-LT"/>
        </w:rPr>
        <w:t>Įspėjimai ir atsargumo priemonės</w:t>
      </w:r>
    </w:p>
    <w:p w14:paraId="3C8C4694" w14:textId="77777777" w:rsidR="007C13F8" w:rsidRPr="0066095A" w:rsidRDefault="007C13F8" w:rsidP="007C13F8">
      <w:pPr>
        <w:tabs>
          <w:tab w:val="left" w:pos="567"/>
        </w:tabs>
        <w:spacing w:after="0" w:line="240" w:lineRule="auto"/>
        <w:ind w:left="567" w:hanging="567"/>
        <w:rPr>
          <w:rFonts w:ascii="Times New Roman" w:eastAsia="Times New Roman" w:hAnsi="Times New Roman" w:cs="Times New Roman"/>
          <w:b/>
          <w:lang w:val="lt-LT"/>
        </w:rPr>
      </w:pPr>
      <w:r w:rsidRPr="0066095A">
        <w:rPr>
          <w:rFonts w:ascii="Times New Roman" w:eastAsia="Times New Roman" w:hAnsi="Times New Roman" w:cs="Times New Roman"/>
          <w:lang w:val="lt-LT"/>
        </w:rPr>
        <w:t xml:space="preserve">Pasitarkite su gydytoju, prieš pradėdami vartoti </w:t>
      </w:r>
      <w:proofErr w:type="spellStart"/>
      <w:r w:rsidRPr="0066095A">
        <w:rPr>
          <w:rFonts w:ascii="Times New Roman" w:eastAsia="Times New Roman" w:hAnsi="Times New Roman" w:cs="Times New Roman"/>
          <w:lang w:val="lt-LT"/>
        </w:rPr>
        <w:t>Paclitaxel</w:t>
      </w:r>
      <w:proofErr w:type="spellEnd"/>
      <w:r w:rsidRPr="0066095A">
        <w:rPr>
          <w:rFonts w:ascii="Times New Roman" w:eastAsia="Times New Roman" w:hAnsi="Times New Roman" w:cs="Times New Roman"/>
          <w:lang w:val="lt-LT"/>
        </w:rPr>
        <w:t xml:space="preserve"> </w:t>
      </w:r>
      <w:proofErr w:type="spellStart"/>
      <w:r w:rsidRPr="0066095A">
        <w:rPr>
          <w:rFonts w:ascii="Times New Roman" w:eastAsia="Times New Roman" w:hAnsi="Times New Roman" w:cs="Times New Roman"/>
          <w:lang w:val="lt-LT"/>
        </w:rPr>
        <w:t>Actavis</w:t>
      </w:r>
      <w:proofErr w:type="spellEnd"/>
      <w:r w:rsidRPr="0066095A">
        <w:rPr>
          <w:rFonts w:ascii="Times New Roman" w:eastAsia="Times New Roman" w:hAnsi="Times New Roman" w:cs="Times New Roman"/>
          <w:lang w:val="lt-LT"/>
        </w:rPr>
        <w:t>.</w:t>
      </w:r>
    </w:p>
    <w:p w14:paraId="6C7C7F1E" w14:textId="77777777" w:rsidR="007C13F8" w:rsidRPr="0066095A" w:rsidRDefault="007C13F8" w:rsidP="007C13F8">
      <w:pPr>
        <w:numPr>
          <w:ilvl w:val="0"/>
          <w:numId w:val="31"/>
        </w:numPr>
        <w:tabs>
          <w:tab w:val="left" w:pos="567"/>
        </w:tabs>
        <w:spacing w:after="0" w:line="240" w:lineRule="auto"/>
        <w:ind w:left="567" w:hanging="567"/>
        <w:rPr>
          <w:rFonts w:ascii="Times New Roman" w:eastAsia="Times New Roman" w:hAnsi="Times New Roman" w:cs="Times New Roman"/>
          <w:lang w:val="lt-LT"/>
        </w:rPr>
      </w:pPr>
      <w:r w:rsidRPr="0066095A">
        <w:rPr>
          <w:rFonts w:ascii="Times New Roman" w:eastAsia="Times New Roman" w:hAnsi="Times New Roman" w:cs="Times New Roman"/>
          <w:lang w:val="lt-LT"/>
        </w:rPr>
        <w:lastRenderedPageBreak/>
        <w:t>jeigu sergate širdies ar kepenų liga;</w:t>
      </w:r>
    </w:p>
    <w:p w14:paraId="7F259C8D" w14:textId="77777777" w:rsidR="007C13F8" w:rsidRPr="0066095A" w:rsidRDefault="007C13F8" w:rsidP="007C13F8">
      <w:pPr>
        <w:numPr>
          <w:ilvl w:val="0"/>
          <w:numId w:val="31"/>
        </w:numPr>
        <w:tabs>
          <w:tab w:val="left" w:pos="567"/>
        </w:tabs>
        <w:spacing w:after="0" w:line="240" w:lineRule="auto"/>
        <w:ind w:left="567" w:hanging="567"/>
        <w:rPr>
          <w:rFonts w:ascii="Times New Roman" w:eastAsia="Times New Roman" w:hAnsi="Times New Roman" w:cs="Times New Roman"/>
          <w:lang w:val="lt-LT"/>
        </w:rPr>
      </w:pPr>
      <w:r w:rsidRPr="0066095A">
        <w:rPr>
          <w:rFonts w:ascii="Times New Roman" w:eastAsia="Times New Roman" w:hAnsi="Times New Roman" w:cs="Times New Roman"/>
          <w:lang w:val="lt-LT"/>
        </w:rPr>
        <w:t xml:space="preserve">jeigu </w:t>
      </w:r>
      <w:proofErr w:type="spellStart"/>
      <w:r w:rsidRPr="0066095A">
        <w:rPr>
          <w:rFonts w:ascii="Times New Roman" w:eastAsia="Times New Roman" w:hAnsi="Times New Roman" w:cs="Times New Roman"/>
          <w:lang w:val="lt-LT"/>
        </w:rPr>
        <w:t>paklitakselio</w:t>
      </w:r>
      <w:proofErr w:type="spellEnd"/>
      <w:r w:rsidRPr="0066095A">
        <w:rPr>
          <w:rFonts w:ascii="Times New Roman" w:eastAsia="Times New Roman" w:hAnsi="Times New Roman" w:cs="Times New Roman"/>
          <w:lang w:val="lt-LT"/>
        </w:rPr>
        <w:t xml:space="preserve"> infuzijos metu arba netrukus po jos pasireiškia viduriavimas (</w:t>
      </w:r>
      <w:proofErr w:type="spellStart"/>
      <w:r w:rsidRPr="0066095A">
        <w:rPr>
          <w:rFonts w:ascii="Times New Roman" w:eastAsia="Times New Roman" w:hAnsi="Times New Roman" w:cs="Times New Roman"/>
          <w:lang w:val="lt-LT"/>
        </w:rPr>
        <w:t>pseudomembraninis</w:t>
      </w:r>
      <w:proofErr w:type="spellEnd"/>
      <w:r w:rsidRPr="0066095A">
        <w:rPr>
          <w:rFonts w:ascii="Times New Roman" w:eastAsia="Times New Roman" w:hAnsi="Times New Roman" w:cs="Times New Roman"/>
          <w:lang w:val="lt-LT"/>
        </w:rPr>
        <w:t xml:space="preserve"> kolitas);</w:t>
      </w:r>
    </w:p>
    <w:p w14:paraId="60F3DAC3" w14:textId="77777777" w:rsidR="007C13F8" w:rsidRPr="0066095A" w:rsidRDefault="007C13F8" w:rsidP="007C13F8">
      <w:pPr>
        <w:numPr>
          <w:ilvl w:val="0"/>
          <w:numId w:val="31"/>
        </w:numPr>
        <w:tabs>
          <w:tab w:val="left" w:pos="567"/>
        </w:tabs>
        <w:spacing w:after="0" w:line="240" w:lineRule="auto"/>
        <w:ind w:left="567" w:hanging="567"/>
        <w:rPr>
          <w:rFonts w:ascii="Times New Roman" w:eastAsia="Times New Roman" w:hAnsi="Times New Roman" w:cs="Times New Roman"/>
          <w:lang w:val="lt-LT"/>
        </w:rPr>
      </w:pPr>
      <w:r w:rsidRPr="0066095A">
        <w:rPr>
          <w:rFonts w:ascii="Times New Roman" w:eastAsia="Times New Roman" w:hAnsi="Times New Roman" w:cs="Times New Roman"/>
          <w:lang w:val="lt-LT"/>
        </w:rPr>
        <w:t xml:space="preserve">jeigu sergant </w:t>
      </w:r>
      <w:proofErr w:type="spellStart"/>
      <w:r w:rsidRPr="0066095A">
        <w:rPr>
          <w:rFonts w:ascii="Times New Roman" w:eastAsia="Times New Roman" w:hAnsi="Times New Roman" w:cs="Times New Roman"/>
          <w:lang w:val="lt-LT"/>
        </w:rPr>
        <w:t>Kapoši</w:t>
      </w:r>
      <w:proofErr w:type="spellEnd"/>
      <w:r w:rsidRPr="0066095A">
        <w:rPr>
          <w:rFonts w:ascii="Times New Roman" w:eastAsia="Times New Roman" w:hAnsi="Times New Roman" w:cs="Times New Roman"/>
          <w:lang w:val="lt-LT"/>
        </w:rPr>
        <w:t xml:space="preserve"> sarkoma pasireiškia sunkus gleivinės (į išorę atsiveriančių kūno kanalų vidinio paviršiaus membranos) uždegimas;</w:t>
      </w:r>
    </w:p>
    <w:p w14:paraId="061C4954" w14:textId="77777777" w:rsidR="007C13F8" w:rsidRPr="0066095A" w:rsidRDefault="007C13F8" w:rsidP="007C13F8">
      <w:pPr>
        <w:numPr>
          <w:ilvl w:val="0"/>
          <w:numId w:val="31"/>
        </w:numPr>
        <w:tabs>
          <w:tab w:val="left" w:pos="567"/>
        </w:tabs>
        <w:spacing w:after="0" w:line="240" w:lineRule="auto"/>
        <w:ind w:left="567" w:hanging="567"/>
        <w:rPr>
          <w:rFonts w:ascii="Times New Roman" w:eastAsia="Times New Roman" w:hAnsi="Times New Roman" w:cs="Times New Roman"/>
          <w:lang w:val="lt-LT"/>
        </w:rPr>
      </w:pPr>
      <w:r w:rsidRPr="0066095A">
        <w:rPr>
          <w:rFonts w:ascii="Times New Roman" w:eastAsia="Times New Roman" w:hAnsi="Times New Roman" w:cs="Times New Roman"/>
          <w:lang w:val="lt-LT"/>
        </w:rPr>
        <w:t>jeigu buvo rankų arba kojų nervų sutrikimų, pvz., nutirpimas, dilgčiojimas, deginimas (periferinė neuropatija);</w:t>
      </w:r>
    </w:p>
    <w:p w14:paraId="0635D0DE" w14:textId="77777777" w:rsidR="007C13F8" w:rsidRPr="0066095A" w:rsidRDefault="007C13F8" w:rsidP="007C13F8">
      <w:pPr>
        <w:numPr>
          <w:ilvl w:val="0"/>
          <w:numId w:val="31"/>
        </w:numPr>
        <w:tabs>
          <w:tab w:val="left" w:pos="567"/>
        </w:tabs>
        <w:spacing w:after="0" w:line="240" w:lineRule="auto"/>
        <w:ind w:left="567" w:hanging="567"/>
        <w:rPr>
          <w:rFonts w:ascii="Times New Roman" w:eastAsia="Times New Roman" w:hAnsi="Times New Roman" w:cs="Times New Roman"/>
          <w:lang w:val="lt-LT"/>
        </w:rPr>
      </w:pPr>
      <w:r w:rsidRPr="0066095A">
        <w:rPr>
          <w:rFonts w:ascii="Times New Roman" w:eastAsia="Times New Roman" w:hAnsi="Times New Roman" w:cs="Times New Roman"/>
          <w:lang w:val="lt-LT"/>
        </w:rPr>
        <w:t xml:space="preserve">jeigu yra kraujo sutrikimų, pvz., kai kurių kraujo </w:t>
      </w:r>
      <w:r w:rsidR="00F86378" w:rsidRPr="0066095A">
        <w:rPr>
          <w:rFonts w:ascii="Times New Roman" w:eastAsia="Times New Roman" w:hAnsi="Times New Roman" w:cs="Times New Roman"/>
          <w:lang w:val="lt-LT"/>
        </w:rPr>
        <w:t>kūnelių</w:t>
      </w:r>
      <w:r w:rsidRPr="0066095A">
        <w:rPr>
          <w:rFonts w:ascii="Times New Roman" w:eastAsia="Times New Roman" w:hAnsi="Times New Roman" w:cs="Times New Roman"/>
          <w:lang w:val="lt-LT"/>
        </w:rPr>
        <w:t xml:space="preserve"> kiekio pokyčių;</w:t>
      </w:r>
    </w:p>
    <w:p w14:paraId="599A94B6" w14:textId="77777777" w:rsidR="007C13F8" w:rsidRPr="0066095A" w:rsidRDefault="007C13F8" w:rsidP="007C13F8">
      <w:pPr>
        <w:tabs>
          <w:tab w:val="left" w:pos="567"/>
        </w:tabs>
        <w:spacing w:after="0" w:line="240" w:lineRule="auto"/>
        <w:ind w:left="567" w:hanging="567"/>
        <w:rPr>
          <w:rFonts w:ascii="Times New Roman" w:eastAsia="Times New Roman" w:hAnsi="Times New Roman" w:cs="Times New Roman"/>
          <w:lang w:val="lt-LT"/>
        </w:rPr>
      </w:pPr>
      <w:r w:rsidRPr="0066095A">
        <w:rPr>
          <w:rFonts w:ascii="Times New Roman" w:eastAsia="Times New Roman" w:hAnsi="Times New Roman" w:cs="Times New Roman"/>
          <w:lang w:val="lt-LT"/>
        </w:rPr>
        <w:t>-</w:t>
      </w:r>
      <w:r w:rsidRPr="0066095A">
        <w:rPr>
          <w:rFonts w:ascii="Times New Roman" w:eastAsia="Times New Roman" w:hAnsi="Times New Roman" w:cs="Times New Roman"/>
          <w:lang w:val="lt-LT"/>
        </w:rPr>
        <w:tab/>
        <w:t xml:space="preserve">jeigu gydymo </w:t>
      </w:r>
      <w:proofErr w:type="spellStart"/>
      <w:r w:rsidRPr="0066095A">
        <w:rPr>
          <w:rFonts w:ascii="Times New Roman" w:eastAsia="Times New Roman" w:hAnsi="Times New Roman" w:cs="Times New Roman"/>
          <w:lang w:val="lt-LT"/>
        </w:rPr>
        <w:t>Paclitaxel</w:t>
      </w:r>
      <w:proofErr w:type="spellEnd"/>
      <w:r w:rsidRPr="0066095A">
        <w:rPr>
          <w:rFonts w:ascii="Times New Roman" w:eastAsia="Times New Roman" w:hAnsi="Times New Roman" w:cs="Times New Roman"/>
          <w:lang w:val="lt-LT"/>
        </w:rPr>
        <w:t xml:space="preserve"> </w:t>
      </w:r>
      <w:proofErr w:type="spellStart"/>
      <w:r w:rsidRPr="0066095A">
        <w:rPr>
          <w:rFonts w:ascii="Times New Roman" w:eastAsia="Times New Roman" w:hAnsi="Times New Roman" w:cs="Times New Roman"/>
          <w:lang w:val="lt-LT"/>
        </w:rPr>
        <w:t>Actavis</w:t>
      </w:r>
      <w:proofErr w:type="spellEnd"/>
      <w:r w:rsidRPr="0066095A">
        <w:rPr>
          <w:rFonts w:ascii="Times New Roman" w:eastAsia="Times New Roman" w:hAnsi="Times New Roman" w:cs="Times New Roman"/>
          <w:lang w:val="lt-LT"/>
        </w:rPr>
        <w:t xml:space="preserve"> metu taikoma plaučių radioterapija.</w:t>
      </w:r>
    </w:p>
    <w:p w14:paraId="1A47EF93" w14:textId="77777777" w:rsidR="007C13F8" w:rsidRPr="0066095A" w:rsidRDefault="007C13F8" w:rsidP="007C13F8">
      <w:pPr>
        <w:numPr>
          <w:ilvl w:val="12"/>
          <w:numId w:val="0"/>
        </w:numPr>
        <w:spacing w:after="0" w:line="240" w:lineRule="auto"/>
        <w:rPr>
          <w:rFonts w:ascii="Times New Roman" w:eastAsia="Times New Roman" w:hAnsi="Times New Roman" w:cs="Times New Roman"/>
          <w:lang w:val="lt-LT"/>
        </w:rPr>
      </w:pPr>
    </w:p>
    <w:p w14:paraId="54BE8BA1" w14:textId="77777777" w:rsidR="007C13F8" w:rsidRPr="0066095A" w:rsidRDefault="007C13F8" w:rsidP="007C13F8">
      <w:pPr>
        <w:numPr>
          <w:ilvl w:val="12"/>
          <w:numId w:val="0"/>
        </w:numPr>
        <w:spacing w:after="0" w:line="240" w:lineRule="auto"/>
        <w:rPr>
          <w:rFonts w:ascii="Times New Roman" w:eastAsia="Times New Roman" w:hAnsi="Times New Roman" w:cs="Times New Roman"/>
          <w:b/>
          <w:lang w:val="lt-LT"/>
        </w:rPr>
      </w:pPr>
      <w:r w:rsidRPr="0066095A">
        <w:rPr>
          <w:rFonts w:ascii="Times New Roman" w:eastAsia="Times New Roman" w:hAnsi="Times New Roman" w:cs="Times New Roman"/>
          <w:b/>
          <w:lang w:val="lt-LT"/>
        </w:rPr>
        <w:t>Vaikams ir paaugliams</w:t>
      </w:r>
    </w:p>
    <w:p w14:paraId="2CFF864B" w14:textId="77777777" w:rsidR="007C13F8" w:rsidRPr="0066095A" w:rsidRDefault="007C13F8" w:rsidP="007C13F8">
      <w:pPr>
        <w:numPr>
          <w:ilvl w:val="12"/>
          <w:numId w:val="0"/>
        </w:numPr>
        <w:spacing w:after="0" w:line="240" w:lineRule="auto"/>
        <w:rPr>
          <w:rFonts w:ascii="Times New Roman" w:eastAsia="Times New Roman" w:hAnsi="Times New Roman" w:cs="Times New Roman"/>
          <w:lang w:val="lt-LT"/>
        </w:rPr>
      </w:pPr>
      <w:r w:rsidRPr="0066095A">
        <w:rPr>
          <w:rFonts w:ascii="Times New Roman" w:eastAsia="Times New Roman" w:hAnsi="Times New Roman" w:cs="Times New Roman"/>
          <w:lang w:val="lt-LT"/>
        </w:rPr>
        <w:t>Šio vaisto negalima skirti vaikams ir paaugliams iki 18</w:t>
      </w:r>
      <w:r w:rsidR="00F86378" w:rsidRPr="0066095A">
        <w:rPr>
          <w:rFonts w:ascii="Times New Roman" w:eastAsia="Times New Roman" w:hAnsi="Times New Roman" w:cs="Times New Roman"/>
          <w:lang w:val="lt-LT"/>
        </w:rPr>
        <w:t> </w:t>
      </w:r>
      <w:r w:rsidRPr="0066095A">
        <w:rPr>
          <w:rFonts w:ascii="Times New Roman" w:eastAsia="Times New Roman" w:hAnsi="Times New Roman" w:cs="Times New Roman"/>
          <w:lang w:val="lt-LT"/>
        </w:rPr>
        <w:t>metų amžiaus.</w:t>
      </w:r>
    </w:p>
    <w:p w14:paraId="61CFA6D0" w14:textId="77777777" w:rsidR="007C13F8" w:rsidRPr="0066095A" w:rsidRDefault="007C13F8" w:rsidP="007C13F8">
      <w:pPr>
        <w:numPr>
          <w:ilvl w:val="12"/>
          <w:numId w:val="0"/>
        </w:numPr>
        <w:spacing w:after="0" w:line="240" w:lineRule="auto"/>
        <w:rPr>
          <w:rFonts w:ascii="Times New Roman" w:eastAsia="Times New Roman" w:hAnsi="Times New Roman" w:cs="Times New Roman"/>
          <w:lang w:val="lt-LT"/>
        </w:rPr>
      </w:pPr>
    </w:p>
    <w:p w14:paraId="763F62E9" w14:textId="77777777" w:rsidR="007C13F8" w:rsidRPr="0066095A" w:rsidRDefault="007C13F8" w:rsidP="007C13F8">
      <w:pPr>
        <w:tabs>
          <w:tab w:val="left" w:pos="567"/>
        </w:tabs>
        <w:spacing w:after="0" w:line="240" w:lineRule="auto"/>
        <w:ind w:left="567" w:hanging="567"/>
        <w:rPr>
          <w:rFonts w:ascii="Times New Roman" w:eastAsia="Times New Roman" w:hAnsi="Times New Roman" w:cs="Times New Roman"/>
          <w:b/>
          <w:lang w:val="lt-LT"/>
        </w:rPr>
      </w:pPr>
      <w:r w:rsidRPr="0066095A">
        <w:rPr>
          <w:rFonts w:ascii="Times New Roman" w:eastAsia="Times New Roman" w:hAnsi="Times New Roman" w:cs="Times New Roman"/>
          <w:b/>
          <w:lang w:val="lt-LT"/>
        </w:rPr>
        <w:t xml:space="preserve">Kiti vaistai ir </w:t>
      </w:r>
      <w:proofErr w:type="spellStart"/>
      <w:r w:rsidRPr="0066095A">
        <w:rPr>
          <w:rFonts w:ascii="Times New Roman" w:eastAsia="Times New Roman" w:hAnsi="Times New Roman" w:cs="Times New Roman"/>
          <w:b/>
          <w:lang w:val="lt-LT"/>
        </w:rPr>
        <w:t>Paclitaxel</w:t>
      </w:r>
      <w:proofErr w:type="spellEnd"/>
      <w:r w:rsidRPr="0066095A">
        <w:rPr>
          <w:rFonts w:ascii="Times New Roman" w:eastAsia="Times New Roman" w:hAnsi="Times New Roman" w:cs="Times New Roman"/>
          <w:b/>
          <w:lang w:val="lt-LT"/>
        </w:rPr>
        <w:t xml:space="preserve"> </w:t>
      </w:r>
      <w:proofErr w:type="spellStart"/>
      <w:r w:rsidRPr="0066095A">
        <w:rPr>
          <w:rFonts w:ascii="Times New Roman" w:eastAsia="Times New Roman" w:hAnsi="Times New Roman" w:cs="Times New Roman"/>
          <w:b/>
          <w:lang w:val="lt-LT"/>
        </w:rPr>
        <w:t>Actavis</w:t>
      </w:r>
      <w:proofErr w:type="spellEnd"/>
    </w:p>
    <w:p w14:paraId="78C26D51" w14:textId="77777777" w:rsidR="007C13F8" w:rsidRPr="0066095A" w:rsidRDefault="007C13F8" w:rsidP="007C13F8">
      <w:pPr>
        <w:tabs>
          <w:tab w:val="left" w:pos="567"/>
        </w:tabs>
        <w:spacing w:after="0" w:line="240" w:lineRule="auto"/>
        <w:rPr>
          <w:rFonts w:ascii="Times New Roman" w:eastAsia="Times New Roman" w:hAnsi="Times New Roman" w:cs="Times New Roman"/>
          <w:lang w:val="lt-LT"/>
        </w:rPr>
      </w:pPr>
      <w:r w:rsidRPr="0066095A">
        <w:rPr>
          <w:rFonts w:ascii="Times New Roman" w:eastAsia="Times New Roman" w:hAnsi="Times New Roman" w:cs="Times New Roman"/>
          <w:lang w:val="lt-LT"/>
        </w:rPr>
        <w:t>Jeigu vartojate arba neseniai vartojote kitų vaistų arba dėl to nesate tikri, apie tai pasakykite gydytojui arba vaistininkui.</w:t>
      </w:r>
    </w:p>
    <w:p w14:paraId="55E8B330" w14:textId="77777777" w:rsidR="009F4643" w:rsidRPr="0066095A" w:rsidRDefault="009F4643" w:rsidP="007C13F8">
      <w:pPr>
        <w:tabs>
          <w:tab w:val="left" w:pos="567"/>
        </w:tabs>
        <w:spacing w:after="0" w:line="240" w:lineRule="auto"/>
        <w:rPr>
          <w:rFonts w:ascii="Times New Roman" w:eastAsia="Times New Roman" w:hAnsi="Times New Roman" w:cs="Times New Roman"/>
          <w:lang w:val="lt-LT"/>
        </w:rPr>
      </w:pPr>
    </w:p>
    <w:p w14:paraId="5B2F0E87" w14:textId="77777777" w:rsidR="007C13F8" w:rsidRPr="0066095A" w:rsidRDefault="007C13F8" w:rsidP="007C13F8">
      <w:pPr>
        <w:tabs>
          <w:tab w:val="left" w:pos="567"/>
        </w:tabs>
        <w:spacing w:after="0" w:line="240" w:lineRule="auto"/>
        <w:rPr>
          <w:rFonts w:ascii="Times New Roman" w:eastAsia="Times New Roman" w:hAnsi="Times New Roman" w:cs="Times New Roman"/>
          <w:lang w:val="lt-LT"/>
        </w:rPr>
      </w:pPr>
      <w:r w:rsidRPr="0066095A">
        <w:rPr>
          <w:rFonts w:ascii="Times New Roman" w:eastAsia="Times New Roman" w:hAnsi="Times New Roman" w:cs="Times New Roman"/>
          <w:lang w:val="lt-LT"/>
        </w:rPr>
        <w:t xml:space="preserve">Kompleksinio gydymo metu </w:t>
      </w:r>
      <w:proofErr w:type="spellStart"/>
      <w:r w:rsidRPr="0066095A">
        <w:rPr>
          <w:rFonts w:ascii="Times New Roman" w:eastAsia="Times New Roman" w:hAnsi="Times New Roman" w:cs="Times New Roman"/>
          <w:lang w:val="lt-LT"/>
        </w:rPr>
        <w:t>Paclitaxel</w:t>
      </w:r>
      <w:proofErr w:type="spellEnd"/>
      <w:r w:rsidRPr="0066095A">
        <w:rPr>
          <w:rFonts w:ascii="Times New Roman" w:eastAsia="Times New Roman" w:hAnsi="Times New Roman" w:cs="Times New Roman"/>
          <w:lang w:val="lt-LT"/>
        </w:rPr>
        <w:t xml:space="preserve"> </w:t>
      </w:r>
      <w:proofErr w:type="spellStart"/>
      <w:r w:rsidRPr="0066095A">
        <w:rPr>
          <w:rFonts w:ascii="Times New Roman" w:eastAsia="Times New Roman" w:hAnsi="Times New Roman" w:cs="Times New Roman"/>
          <w:lang w:val="lt-LT"/>
        </w:rPr>
        <w:t>Actavis</w:t>
      </w:r>
      <w:proofErr w:type="spellEnd"/>
      <w:r w:rsidRPr="0066095A">
        <w:rPr>
          <w:rFonts w:ascii="Times New Roman" w:eastAsia="Times New Roman" w:hAnsi="Times New Roman" w:cs="Times New Roman"/>
          <w:lang w:val="lt-LT"/>
        </w:rPr>
        <w:t xml:space="preserve"> reikia lašinti prieš </w:t>
      </w:r>
      <w:proofErr w:type="spellStart"/>
      <w:r w:rsidRPr="0066095A">
        <w:rPr>
          <w:rFonts w:ascii="Times New Roman" w:eastAsia="Times New Roman" w:hAnsi="Times New Roman" w:cs="Times New Roman"/>
          <w:lang w:val="lt-LT"/>
        </w:rPr>
        <w:t>cisplatiną</w:t>
      </w:r>
      <w:proofErr w:type="spellEnd"/>
      <w:r w:rsidRPr="0066095A">
        <w:rPr>
          <w:rFonts w:ascii="Times New Roman" w:eastAsia="Times New Roman" w:hAnsi="Times New Roman" w:cs="Times New Roman"/>
          <w:lang w:val="lt-LT"/>
        </w:rPr>
        <w:t xml:space="preserve"> arba praėjus 24 val. po </w:t>
      </w:r>
      <w:proofErr w:type="spellStart"/>
      <w:r w:rsidRPr="0066095A">
        <w:rPr>
          <w:rFonts w:ascii="Times New Roman" w:eastAsia="Times New Roman" w:hAnsi="Times New Roman" w:cs="Times New Roman"/>
          <w:lang w:val="lt-LT"/>
        </w:rPr>
        <w:t>doksorubicino</w:t>
      </w:r>
      <w:proofErr w:type="spellEnd"/>
      <w:r w:rsidRPr="0066095A">
        <w:rPr>
          <w:rFonts w:ascii="Times New Roman" w:eastAsia="Times New Roman" w:hAnsi="Times New Roman" w:cs="Times New Roman"/>
          <w:lang w:val="lt-LT"/>
        </w:rPr>
        <w:t xml:space="preserve"> injekcijos.</w:t>
      </w:r>
    </w:p>
    <w:p w14:paraId="374D45EF" w14:textId="77777777" w:rsidR="009F4643" w:rsidRPr="0066095A" w:rsidRDefault="009F4643" w:rsidP="007C13F8">
      <w:pPr>
        <w:tabs>
          <w:tab w:val="left" w:pos="567"/>
        </w:tabs>
        <w:spacing w:after="0" w:line="240" w:lineRule="auto"/>
        <w:rPr>
          <w:rFonts w:ascii="Times New Roman" w:eastAsia="Times New Roman" w:hAnsi="Times New Roman" w:cs="Times New Roman"/>
          <w:lang w:val="lt-LT"/>
        </w:rPr>
      </w:pPr>
    </w:p>
    <w:p w14:paraId="2A80A317" w14:textId="77777777" w:rsidR="009933AA" w:rsidRPr="0066095A" w:rsidRDefault="006556C0" w:rsidP="009933AA">
      <w:pPr>
        <w:tabs>
          <w:tab w:val="left" w:pos="567"/>
        </w:tabs>
        <w:spacing w:after="0" w:line="240" w:lineRule="auto"/>
        <w:rPr>
          <w:rFonts w:ascii="Times New Roman" w:eastAsia="Times New Roman" w:hAnsi="Times New Roman" w:cs="Times New Roman"/>
          <w:color w:val="000000"/>
          <w:highlight w:val="yellow"/>
          <w:lang w:val="lt-LT"/>
        </w:rPr>
      </w:pPr>
      <w:r w:rsidRPr="0066095A">
        <w:rPr>
          <w:rFonts w:ascii="Times New Roman" w:eastAsia="Times New Roman" w:hAnsi="Times New Roman" w:cs="Times New Roman"/>
          <w:color w:val="000000"/>
          <w:lang w:val="lt-LT"/>
        </w:rPr>
        <w:t xml:space="preserve">Pasikalbėkite su gydytoju, jeigu vartojate </w:t>
      </w:r>
      <w:proofErr w:type="spellStart"/>
      <w:r w:rsidRPr="0066095A">
        <w:rPr>
          <w:rFonts w:ascii="Times New Roman" w:eastAsia="Times New Roman" w:hAnsi="Times New Roman" w:cs="Times New Roman"/>
          <w:color w:val="000000"/>
          <w:lang w:val="lt-LT"/>
        </w:rPr>
        <w:t>paklitakselį</w:t>
      </w:r>
      <w:proofErr w:type="spellEnd"/>
      <w:r w:rsidRPr="0066095A">
        <w:rPr>
          <w:rFonts w:ascii="Times New Roman" w:eastAsia="Times New Roman" w:hAnsi="Times New Roman" w:cs="Times New Roman"/>
          <w:color w:val="000000"/>
          <w:lang w:val="lt-LT"/>
        </w:rPr>
        <w:t xml:space="preserve"> kartu su bent vienu iš toliau nurodytų preparatų:</w:t>
      </w:r>
    </w:p>
    <w:p w14:paraId="23FD64DA" w14:textId="6C91DF78" w:rsidR="009933AA" w:rsidRPr="0066095A" w:rsidRDefault="009933AA" w:rsidP="009933AA">
      <w:pPr>
        <w:tabs>
          <w:tab w:val="left" w:pos="567"/>
        </w:tabs>
        <w:spacing w:after="0" w:line="240" w:lineRule="auto"/>
        <w:ind w:left="567" w:hanging="567"/>
        <w:rPr>
          <w:rFonts w:ascii="Times New Roman" w:eastAsia="Times New Roman" w:hAnsi="Times New Roman" w:cs="Times New Roman"/>
          <w:color w:val="000000"/>
          <w:lang w:val="lt-LT"/>
        </w:rPr>
      </w:pPr>
      <w:r w:rsidRPr="0066095A">
        <w:rPr>
          <w:rFonts w:ascii="Times New Roman" w:eastAsia="Times New Roman" w:hAnsi="Times New Roman" w:cs="Times New Roman"/>
          <w:color w:val="000000"/>
          <w:lang w:val="lt-LT"/>
        </w:rPr>
        <w:t>-</w:t>
      </w:r>
      <w:r w:rsidRPr="0066095A">
        <w:rPr>
          <w:rFonts w:ascii="Times New Roman" w:eastAsia="Times New Roman" w:hAnsi="Times New Roman" w:cs="Times New Roman"/>
          <w:color w:val="000000"/>
          <w:lang w:val="lt-LT"/>
        </w:rPr>
        <w:tab/>
      </w:r>
      <w:r w:rsidR="006556C0" w:rsidRPr="0066095A">
        <w:rPr>
          <w:rFonts w:ascii="Times New Roman" w:eastAsia="Times New Roman" w:hAnsi="Times New Roman" w:cs="Times New Roman"/>
          <w:color w:val="000000"/>
          <w:lang w:val="lt-LT"/>
        </w:rPr>
        <w:t xml:space="preserve">vaistai, skirti infekcijoms gydyti (t. y., antibiotikai, pvz., </w:t>
      </w:r>
      <w:proofErr w:type="spellStart"/>
      <w:r w:rsidR="006556C0" w:rsidRPr="0066095A">
        <w:rPr>
          <w:rFonts w:ascii="Times New Roman" w:eastAsia="Times New Roman" w:hAnsi="Times New Roman" w:cs="Times New Roman"/>
          <w:color w:val="000000"/>
          <w:lang w:val="lt-LT"/>
        </w:rPr>
        <w:t>eritromicinas</w:t>
      </w:r>
      <w:proofErr w:type="spellEnd"/>
      <w:r w:rsidR="006556C0" w:rsidRPr="0066095A">
        <w:rPr>
          <w:rFonts w:ascii="Times New Roman" w:eastAsia="Times New Roman" w:hAnsi="Times New Roman" w:cs="Times New Roman"/>
          <w:color w:val="000000"/>
          <w:lang w:val="lt-LT"/>
        </w:rPr>
        <w:t xml:space="preserve">, </w:t>
      </w:r>
      <w:proofErr w:type="spellStart"/>
      <w:r w:rsidR="006556C0" w:rsidRPr="0066095A">
        <w:rPr>
          <w:rFonts w:ascii="Times New Roman" w:eastAsia="Times New Roman" w:hAnsi="Times New Roman" w:cs="Times New Roman"/>
          <w:color w:val="000000"/>
          <w:lang w:val="lt-LT"/>
        </w:rPr>
        <w:t>rifampicinas</w:t>
      </w:r>
      <w:proofErr w:type="spellEnd"/>
      <w:r w:rsidR="006556C0" w:rsidRPr="0066095A">
        <w:rPr>
          <w:rFonts w:ascii="Times New Roman" w:eastAsia="Times New Roman" w:hAnsi="Times New Roman" w:cs="Times New Roman"/>
          <w:color w:val="000000"/>
          <w:lang w:val="lt-LT"/>
        </w:rPr>
        <w:t xml:space="preserve"> ir kt.; jeigu abejojate, ar Jūsų vartojamas vaistas yra antibiotikas, paklauskite gydytojo, slaugytojos arba vaistininko), įskaitant vaistus, skirtus grybelių sukeltoms infekcijoms gydyti (pvz., </w:t>
      </w:r>
      <w:proofErr w:type="spellStart"/>
      <w:r w:rsidR="006556C0" w:rsidRPr="0066095A">
        <w:rPr>
          <w:rFonts w:ascii="Times New Roman" w:eastAsia="Times New Roman" w:hAnsi="Times New Roman" w:cs="Times New Roman"/>
          <w:color w:val="000000"/>
          <w:lang w:val="lt-LT"/>
        </w:rPr>
        <w:t>ketokonazolas</w:t>
      </w:r>
      <w:proofErr w:type="spellEnd"/>
      <w:r w:rsidR="006556C0" w:rsidRPr="0066095A">
        <w:rPr>
          <w:rFonts w:ascii="Times New Roman" w:eastAsia="Times New Roman" w:hAnsi="Times New Roman" w:cs="Times New Roman"/>
          <w:color w:val="000000"/>
          <w:lang w:val="lt-LT"/>
        </w:rPr>
        <w:t>);</w:t>
      </w:r>
    </w:p>
    <w:p w14:paraId="4B12BB36" w14:textId="33370098" w:rsidR="009933AA" w:rsidRPr="0066095A" w:rsidRDefault="009933AA" w:rsidP="009933AA">
      <w:pPr>
        <w:tabs>
          <w:tab w:val="left" w:pos="567"/>
        </w:tabs>
        <w:spacing w:after="0" w:line="240" w:lineRule="auto"/>
        <w:ind w:left="567" w:hanging="567"/>
        <w:rPr>
          <w:rFonts w:ascii="Times New Roman" w:eastAsia="Times New Roman" w:hAnsi="Times New Roman" w:cs="Times New Roman"/>
          <w:color w:val="000000"/>
          <w:lang w:val="lt-LT"/>
        </w:rPr>
      </w:pPr>
      <w:r w:rsidRPr="0066095A">
        <w:rPr>
          <w:rFonts w:ascii="Times New Roman" w:eastAsia="Times New Roman" w:hAnsi="Times New Roman" w:cs="Times New Roman"/>
          <w:color w:val="000000"/>
          <w:lang w:val="lt-LT"/>
        </w:rPr>
        <w:t>-</w:t>
      </w:r>
      <w:r w:rsidRPr="0066095A">
        <w:rPr>
          <w:rFonts w:ascii="Times New Roman" w:eastAsia="Times New Roman" w:hAnsi="Times New Roman" w:cs="Times New Roman"/>
          <w:color w:val="000000"/>
          <w:lang w:val="lt-LT"/>
        </w:rPr>
        <w:tab/>
      </w:r>
      <w:r w:rsidR="00525D90" w:rsidRPr="0066095A">
        <w:rPr>
          <w:rFonts w:ascii="Times New Roman" w:eastAsia="Times New Roman" w:hAnsi="Times New Roman" w:cs="Times New Roman"/>
          <w:color w:val="000000"/>
          <w:lang w:val="lt-LT"/>
        </w:rPr>
        <w:t xml:space="preserve">vaistai, vartojami nuotaikai stabilizuoti, dar vadinami antidepresantais (pvz., </w:t>
      </w:r>
      <w:proofErr w:type="spellStart"/>
      <w:r w:rsidR="00525D90" w:rsidRPr="0066095A">
        <w:rPr>
          <w:rFonts w:ascii="Times New Roman" w:eastAsia="Times New Roman" w:hAnsi="Times New Roman" w:cs="Times New Roman"/>
          <w:color w:val="000000"/>
          <w:lang w:val="lt-LT"/>
        </w:rPr>
        <w:t>fluoksetinas</w:t>
      </w:r>
      <w:proofErr w:type="spellEnd"/>
      <w:r w:rsidR="00525D90" w:rsidRPr="0066095A">
        <w:rPr>
          <w:rFonts w:ascii="Times New Roman" w:eastAsia="Times New Roman" w:hAnsi="Times New Roman" w:cs="Times New Roman"/>
          <w:color w:val="000000"/>
          <w:lang w:val="lt-LT"/>
        </w:rPr>
        <w:t>);</w:t>
      </w:r>
    </w:p>
    <w:p w14:paraId="28A4F36A" w14:textId="601EA6C0" w:rsidR="009933AA" w:rsidRPr="0066095A" w:rsidRDefault="009933AA" w:rsidP="00525D90">
      <w:pPr>
        <w:tabs>
          <w:tab w:val="left" w:pos="567"/>
        </w:tabs>
        <w:spacing w:after="0" w:line="240" w:lineRule="auto"/>
        <w:ind w:left="567" w:hanging="567"/>
        <w:rPr>
          <w:rFonts w:ascii="Times New Roman" w:eastAsia="Times New Roman" w:hAnsi="Times New Roman" w:cs="Times New Roman"/>
          <w:color w:val="000000"/>
          <w:lang w:val="lt-LT"/>
        </w:rPr>
      </w:pPr>
      <w:r w:rsidRPr="0066095A">
        <w:rPr>
          <w:rFonts w:ascii="Times New Roman" w:eastAsia="Times New Roman" w:hAnsi="Times New Roman" w:cs="Times New Roman"/>
          <w:color w:val="000000"/>
          <w:lang w:val="lt-LT"/>
        </w:rPr>
        <w:t>-</w:t>
      </w:r>
      <w:r w:rsidRPr="0066095A">
        <w:rPr>
          <w:rFonts w:ascii="Times New Roman" w:eastAsia="Times New Roman" w:hAnsi="Times New Roman" w:cs="Times New Roman"/>
          <w:color w:val="000000"/>
          <w:lang w:val="lt-LT"/>
        </w:rPr>
        <w:tab/>
      </w:r>
      <w:r w:rsidR="00525D90" w:rsidRPr="0066095A">
        <w:rPr>
          <w:rFonts w:ascii="Times New Roman" w:eastAsia="Times New Roman" w:hAnsi="Times New Roman" w:cs="Times New Roman"/>
          <w:color w:val="000000"/>
          <w:lang w:val="lt-LT"/>
        </w:rPr>
        <w:t xml:space="preserve">vaistai, vartojami priepuoliams (epilepsijai) gydyti (pvz., </w:t>
      </w:r>
      <w:proofErr w:type="spellStart"/>
      <w:r w:rsidR="00525D90" w:rsidRPr="0066095A">
        <w:rPr>
          <w:rFonts w:ascii="Times New Roman" w:eastAsia="Times New Roman" w:hAnsi="Times New Roman" w:cs="Times New Roman"/>
          <w:color w:val="000000"/>
          <w:lang w:val="lt-LT"/>
        </w:rPr>
        <w:t>karbamazepinas</w:t>
      </w:r>
      <w:proofErr w:type="spellEnd"/>
      <w:r w:rsidR="00525D90" w:rsidRPr="0066095A">
        <w:rPr>
          <w:rFonts w:ascii="Times New Roman" w:eastAsia="Times New Roman" w:hAnsi="Times New Roman" w:cs="Times New Roman"/>
          <w:color w:val="000000"/>
          <w:lang w:val="lt-LT"/>
        </w:rPr>
        <w:t xml:space="preserve">, </w:t>
      </w:r>
      <w:proofErr w:type="spellStart"/>
      <w:r w:rsidR="00525D90" w:rsidRPr="0066095A">
        <w:rPr>
          <w:rFonts w:ascii="Times New Roman" w:eastAsia="Times New Roman" w:hAnsi="Times New Roman" w:cs="Times New Roman"/>
          <w:color w:val="000000"/>
          <w:lang w:val="lt-LT"/>
        </w:rPr>
        <w:t>fenitoinas</w:t>
      </w:r>
      <w:proofErr w:type="spellEnd"/>
      <w:r w:rsidR="00525D90" w:rsidRPr="0066095A">
        <w:rPr>
          <w:rFonts w:ascii="Times New Roman" w:eastAsia="Times New Roman" w:hAnsi="Times New Roman" w:cs="Times New Roman"/>
          <w:color w:val="000000"/>
          <w:lang w:val="lt-LT"/>
        </w:rPr>
        <w:t xml:space="preserve">, </w:t>
      </w:r>
      <w:proofErr w:type="spellStart"/>
      <w:r w:rsidR="00525D90" w:rsidRPr="0066095A">
        <w:rPr>
          <w:rFonts w:ascii="Times New Roman" w:eastAsia="Times New Roman" w:hAnsi="Times New Roman" w:cs="Times New Roman"/>
          <w:color w:val="000000"/>
          <w:lang w:val="lt-LT"/>
        </w:rPr>
        <w:t>fenobarbitalis</w:t>
      </w:r>
      <w:proofErr w:type="spellEnd"/>
      <w:r w:rsidR="00525D90" w:rsidRPr="0066095A">
        <w:rPr>
          <w:rFonts w:ascii="Times New Roman" w:eastAsia="Times New Roman" w:hAnsi="Times New Roman" w:cs="Times New Roman"/>
          <w:color w:val="000000"/>
          <w:lang w:val="lt-LT"/>
        </w:rPr>
        <w:t>);</w:t>
      </w:r>
    </w:p>
    <w:p w14:paraId="5B1AF974" w14:textId="12F0044C" w:rsidR="009933AA" w:rsidRPr="0066095A" w:rsidRDefault="009933AA" w:rsidP="009933AA">
      <w:pPr>
        <w:tabs>
          <w:tab w:val="left" w:pos="567"/>
        </w:tabs>
        <w:spacing w:after="0" w:line="240" w:lineRule="auto"/>
        <w:rPr>
          <w:rFonts w:ascii="Times New Roman" w:eastAsia="Times New Roman" w:hAnsi="Times New Roman" w:cs="Times New Roman"/>
          <w:color w:val="000000"/>
          <w:lang w:val="lt-LT"/>
        </w:rPr>
      </w:pPr>
      <w:r w:rsidRPr="0066095A">
        <w:rPr>
          <w:rFonts w:ascii="Times New Roman" w:eastAsia="Times New Roman" w:hAnsi="Times New Roman" w:cs="Times New Roman"/>
          <w:color w:val="000000"/>
          <w:lang w:val="lt-LT"/>
        </w:rPr>
        <w:t>-</w:t>
      </w:r>
      <w:r w:rsidRPr="0066095A">
        <w:rPr>
          <w:rFonts w:ascii="Times New Roman" w:eastAsia="Times New Roman" w:hAnsi="Times New Roman" w:cs="Times New Roman"/>
          <w:color w:val="000000"/>
          <w:lang w:val="lt-LT"/>
        </w:rPr>
        <w:tab/>
      </w:r>
      <w:r w:rsidR="00525D90" w:rsidRPr="0066095A">
        <w:rPr>
          <w:rFonts w:ascii="Times New Roman" w:eastAsia="Times New Roman" w:hAnsi="Times New Roman" w:cs="Times New Roman"/>
          <w:color w:val="000000"/>
          <w:lang w:val="lt-LT"/>
        </w:rPr>
        <w:t xml:space="preserve">vaistai, vartojami lipidų kiekiui kraujyje mažinti (pvz., </w:t>
      </w:r>
      <w:proofErr w:type="spellStart"/>
      <w:r w:rsidR="00525D90" w:rsidRPr="0066095A">
        <w:rPr>
          <w:rFonts w:ascii="Times New Roman" w:eastAsia="Times New Roman" w:hAnsi="Times New Roman" w:cs="Times New Roman"/>
          <w:color w:val="000000"/>
          <w:lang w:val="lt-LT"/>
        </w:rPr>
        <w:t>gemfibrozilis</w:t>
      </w:r>
      <w:proofErr w:type="spellEnd"/>
      <w:r w:rsidR="00525D90" w:rsidRPr="0066095A">
        <w:rPr>
          <w:rFonts w:ascii="Times New Roman" w:eastAsia="Times New Roman" w:hAnsi="Times New Roman" w:cs="Times New Roman"/>
          <w:color w:val="000000"/>
          <w:lang w:val="lt-LT"/>
        </w:rPr>
        <w:t>);</w:t>
      </w:r>
    </w:p>
    <w:p w14:paraId="34E0D013" w14:textId="1CE18458" w:rsidR="009933AA" w:rsidRPr="0066095A" w:rsidRDefault="009933AA" w:rsidP="009933AA">
      <w:pPr>
        <w:tabs>
          <w:tab w:val="left" w:pos="567"/>
        </w:tabs>
        <w:spacing w:after="0" w:line="240" w:lineRule="auto"/>
        <w:rPr>
          <w:rFonts w:ascii="Times New Roman" w:eastAsia="Times New Roman" w:hAnsi="Times New Roman" w:cs="Times New Roman"/>
          <w:color w:val="000000"/>
          <w:lang w:val="lt-LT"/>
        </w:rPr>
      </w:pPr>
      <w:r w:rsidRPr="0066095A">
        <w:rPr>
          <w:rFonts w:ascii="Times New Roman" w:eastAsia="Times New Roman" w:hAnsi="Times New Roman" w:cs="Times New Roman"/>
          <w:color w:val="000000"/>
          <w:lang w:val="lt-LT"/>
        </w:rPr>
        <w:t>-</w:t>
      </w:r>
      <w:r w:rsidRPr="0066095A">
        <w:rPr>
          <w:rFonts w:ascii="Times New Roman" w:eastAsia="Times New Roman" w:hAnsi="Times New Roman" w:cs="Times New Roman"/>
          <w:color w:val="000000"/>
          <w:lang w:val="lt-LT"/>
        </w:rPr>
        <w:tab/>
      </w:r>
      <w:r w:rsidR="00525D90" w:rsidRPr="0066095A">
        <w:rPr>
          <w:rFonts w:ascii="Times New Roman" w:eastAsia="Times New Roman" w:hAnsi="Times New Roman" w:cs="Times New Roman"/>
          <w:color w:val="000000"/>
          <w:lang w:val="lt-LT"/>
        </w:rPr>
        <w:t xml:space="preserve">vaistai, vartojami rėmeniui arba skrandžio opoms gydyti (pvz., </w:t>
      </w:r>
      <w:proofErr w:type="spellStart"/>
      <w:r w:rsidR="00525D90" w:rsidRPr="0066095A">
        <w:rPr>
          <w:rFonts w:ascii="Times New Roman" w:eastAsia="Times New Roman" w:hAnsi="Times New Roman" w:cs="Times New Roman"/>
          <w:color w:val="000000"/>
          <w:lang w:val="lt-LT"/>
        </w:rPr>
        <w:t>cimetidinas</w:t>
      </w:r>
      <w:proofErr w:type="spellEnd"/>
      <w:r w:rsidR="00525D90" w:rsidRPr="0066095A">
        <w:rPr>
          <w:rFonts w:ascii="Times New Roman" w:eastAsia="Times New Roman" w:hAnsi="Times New Roman" w:cs="Times New Roman"/>
          <w:color w:val="000000"/>
          <w:lang w:val="lt-LT"/>
        </w:rPr>
        <w:t>);</w:t>
      </w:r>
    </w:p>
    <w:p w14:paraId="2F9B4930" w14:textId="129EE84E" w:rsidR="009933AA" w:rsidRPr="0066095A" w:rsidRDefault="009933AA" w:rsidP="009933AA">
      <w:pPr>
        <w:tabs>
          <w:tab w:val="left" w:pos="567"/>
        </w:tabs>
        <w:spacing w:after="0" w:line="240" w:lineRule="auto"/>
        <w:ind w:left="567" w:hanging="567"/>
        <w:rPr>
          <w:rFonts w:ascii="Times New Roman" w:eastAsia="Times New Roman" w:hAnsi="Times New Roman" w:cs="Times New Roman"/>
          <w:color w:val="000000"/>
          <w:lang w:val="lt-LT"/>
        </w:rPr>
      </w:pPr>
      <w:r w:rsidRPr="0066095A">
        <w:rPr>
          <w:rFonts w:ascii="Times New Roman" w:eastAsia="Times New Roman" w:hAnsi="Times New Roman" w:cs="Times New Roman"/>
          <w:color w:val="000000"/>
          <w:lang w:val="lt-LT"/>
        </w:rPr>
        <w:t>-</w:t>
      </w:r>
      <w:r w:rsidRPr="0066095A">
        <w:rPr>
          <w:rFonts w:ascii="Times New Roman" w:eastAsia="Times New Roman" w:hAnsi="Times New Roman" w:cs="Times New Roman"/>
          <w:color w:val="000000"/>
          <w:lang w:val="lt-LT"/>
        </w:rPr>
        <w:tab/>
      </w:r>
      <w:r w:rsidR="00525D90" w:rsidRPr="0066095A">
        <w:rPr>
          <w:rFonts w:ascii="Times New Roman" w:eastAsia="Times New Roman" w:hAnsi="Times New Roman" w:cs="Times New Roman"/>
          <w:color w:val="000000"/>
          <w:lang w:val="lt-LT"/>
        </w:rPr>
        <w:t xml:space="preserve">vaistai, vartojami ŽIV ir AIDS gydyti (pvz., </w:t>
      </w:r>
      <w:proofErr w:type="spellStart"/>
      <w:r w:rsidR="00525D90" w:rsidRPr="0066095A">
        <w:rPr>
          <w:rFonts w:ascii="Times New Roman" w:eastAsia="Times New Roman" w:hAnsi="Times New Roman" w:cs="Times New Roman"/>
          <w:color w:val="000000"/>
          <w:lang w:val="lt-LT"/>
        </w:rPr>
        <w:t>ritonaviras</w:t>
      </w:r>
      <w:proofErr w:type="spellEnd"/>
      <w:r w:rsidR="00525D90" w:rsidRPr="0066095A">
        <w:rPr>
          <w:rFonts w:ascii="Times New Roman" w:eastAsia="Times New Roman" w:hAnsi="Times New Roman" w:cs="Times New Roman"/>
          <w:color w:val="000000"/>
          <w:lang w:val="lt-LT"/>
        </w:rPr>
        <w:t xml:space="preserve">, </w:t>
      </w:r>
      <w:proofErr w:type="spellStart"/>
      <w:r w:rsidR="00525D90" w:rsidRPr="0066095A">
        <w:rPr>
          <w:rFonts w:ascii="Times New Roman" w:eastAsia="Times New Roman" w:hAnsi="Times New Roman" w:cs="Times New Roman"/>
          <w:color w:val="000000"/>
          <w:lang w:val="lt-LT"/>
        </w:rPr>
        <w:t>sakvinaviras</w:t>
      </w:r>
      <w:proofErr w:type="spellEnd"/>
      <w:r w:rsidR="00525D90" w:rsidRPr="0066095A">
        <w:rPr>
          <w:rFonts w:ascii="Times New Roman" w:eastAsia="Times New Roman" w:hAnsi="Times New Roman" w:cs="Times New Roman"/>
          <w:color w:val="000000"/>
          <w:lang w:val="lt-LT"/>
        </w:rPr>
        <w:t xml:space="preserve">, </w:t>
      </w:r>
      <w:proofErr w:type="spellStart"/>
      <w:r w:rsidR="00525D90" w:rsidRPr="0066095A">
        <w:rPr>
          <w:rFonts w:ascii="Times New Roman" w:eastAsia="Times New Roman" w:hAnsi="Times New Roman" w:cs="Times New Roman"/>
          <w:color w:val="000000"/>
          <w:lang w:val="lt-LT"/>
        </w:rPr>
        <w:t>indinaviras</w:t>
      </w:r>
      <w:proofErr w:type="spellEnd"/>
      <w:r w:rsidR="00525D90" w:rsidRPr="0066095A">
        <w:rPr>
          <w:rFonts w:ascii="Times New Roman" w:eastAsia="Times New Roman" w:hAnsi="Times New Roman" w:cs="Times New Roman"/>
          <w:color w:val="000000"/>
          <w:lang w:val="lt-LT"/>
        </w:rPr>
        <w:t xml:space="preserve">, </w:t>
      </w:r>
      <w:proofErr w:type="spellStart"/>
      <w:r w:rsidR="00525D90" w:rsidRPr="0066095A">
        <w:rPr>
          <w:rFonts w:ascii="Times New Roman" w:eastAsia="Times New Roman" w:hAnsi="Times New Roman" w:cs="Times New Roman"/>
          <w:color w:val="000000"/>
          <w:lang w:val="lt-LT"/>
        </w:rPr>
        <w:t>nelfinaviras</w:t>
      </w:r>
      <w:proofErr w:type="spellEnd"/>
      <w:r w:rsidR="00525D90" w:rsidRPr="0066095A">
        <w:rPr>
          <w:rFonts w:ascii="Times New Roman" w:eastAsia="Times New Roman" w:hAnsi="Times New Roman" w:cs="Times New Roman"/>
          <w:color w:val="000000"/>
          <w:lang w:val="lt-LT"/>
        </w:rPr>
        <w:t xml:space="preserve">, </w:t>
      </w:r>
      <w:proofErr w:type="spellStart"/>
      <w:r w:rsidR="00525D90" w:rsidRPr="0066095A">
        <w:rPr>
          <w:rFonts w:ascii="Times New Roman" w:eastAsia="Times New Roman" w:hAnsi="Times New Roman" w:cs="Times New Roman"/>
          <w:color w:val="000000"/>
          <w:lang w:val="lt-LT"/>
        </w:rPr>
        <w:t>efavirenzas</w:t>
      </w:r>
      <w:proofErr w:type="spellEnd"/>
      <w:r w:rsidR="00525D90" w:rsidRPr="0066095A">
        <w:rPr>
          <w:rFonts w:ascii="Times New Roman" w:eastAsia="Times New Roman" w:hAnsi="Times New Roman" w:cs="Times New Roman"/>
          <w:color w:val="000000"/>
          <w:lang w:val="lt-LT"/>
        </w:rPr>
        <w:t xml:space="preserve">, </w:t>
      </w:r>
      <w:proofErr w:type="spellStart"/>
      <w:r w:rsidR="00525D90" w:rsidRPr="0066095A">
        <w:rPr>
          <w:rFonts w:ascii="Times New Roman" w:eastAsia="Times New Roman" w:hAnsi="Times New Roman" w:cs="Times New Roman"/>
          <w:color w:val="000000"/>
          <w:lang w:val="lt-LT"/>
        </w:rPr>
        <w:t>nevirapinas</w:t>
      </w:r>
      <w:proofErr w:type="spellEnd"/>
      <w:r w:rsidR="00525D90" w:rsidRPr="0066095A">
        <w:rPr>
          <w:rFonts w:ascii="Times New Roman" w:eastAsia="Times New Roman" w:hAnsi="Times New Roman" w:cs="Times New Roman"/>
          <w:color w:val="000000"/>
          <w:lang w:val="lt-LT"/>
        </w:rPr>
        <w:t>);</w:t>
      </w:r>
    </w:p>
    <w:p w14:paraId="73537992" w14:textId="7542C4FC" w:rsidR="007C13F8" w:rsidRPr="0066095A" w:rsidRDefault="009933AA" w:rsidP="009933AA">
      <w:pPr>
        <w:tabs>
          <w:tab w:val="left" w:pos="567"/>
        </w:tabs>
        <w:spacing w:after="0" w:line="240" w:lineRule="auto"/>
        <w:ind w:left="567" w:hanging="567"/>
        <w:rPr>
          <w:rFonts w:ascii="Times New Roman" w:eastAsia="Times New Roman" w:hAnsi="Times New Roman" w:cs="Times New Roman"/>
          <w:color w:val="000000"/>
          <w:lang w:val="lt-LT"/>
        </w:rPr>
      </w:pPr>
      <w:r w:rsidRPr="0066095A">
        <w:rPr>
          <w:rFonts w:ascii="Times New Roman" w:eastAsia="Times New Roman" w:hAnsi="Times New Roman" w:cs="Times New Roman"/>
          <w:color w:val="000000"/>
          <w:lang w:val="lt-LT"/>
        </w:rPr>
        <w:t>-</w:t>
      </w:r>
      <w:r w:rsidRPr="0066095A">
        <w:rPr>
          <w:rFonts w:ascii="Times New Roman" w:eastAsia="Times New Roman" w:hAnsi="Times New Roman" w:cs="Times New Roman"/>
          <w:color w:val="000000"/>
          <w:lang w:val="lt-LT"/>
        </w:rPr>
        <w:tab/>
      </w:r>
      <w:r w:rsidR="00525D90" w:rsidRPr="0066095A">
        <w:rPr>
          <w:rFonts w:ascii="Times New Roman" w:eastAsia="Times New Roman" w:hAnsi="Times New Roman" w:cs="Times New Roman"/>
          <w:color w:val="000000"/>
          <w:lang w:val="lt-LT"/>
        </w:rPr>
        <w:t xml:space="preserve">vaistas, vadinamas </w:t>
      </w:r>
      <w:proofErr w:type="spellStart"/>
      <w:r w:rsidR="00525D90" w:rsidRPr="0066095A">
        <w:rPr>
          <w:rFonts w:ascii="Times New Roman" w:eastAsia="Times New Roman" w:hAnsi="Times New Roman" w:cs="Times New Roman"/>
          <w:color w:val="000000"/>
          <w:lang w:val="lt-LT"/>
        </w:rPr>
        <w:t>klopidogreliu</w:t>
      </w:r>
      <w:proofErr w:type="spellEnd"/>
      <w:r w:rsidR="00525D90" w:rsidRPr="0066095A">
        <w:rPr>
          <w:rFonts w:ascii="Times New Roman" w:eastAsia="Times New Roman" w:hAnsi="Times New Roman" w:cs="Times New Roman"/>
          <w:color w:val="000000"/>
          <w:lang w:val="lt-LT"/>
        </w:rPr>
        <w:t>, skirtas apsaugoti nuo kraujo krešulių susidarymo.</w:t>
      </w:r>
    </w:p>
    <w:p w14:paraId="646BCCA6" w14:textId="77777777" w:rsidR="009933AA" w:rsidRPr="0066095A" w:rsidRDefault="009933AA" w:rsidP="009933AA">
      <w:pPr>
        <w:tabs>
          <w:tab w:val="left" w:pos="567"/>
        </w:tabs>
        <w:spacing w:after="0" w:line="240" w:lineRule="auto"/>
        <w:ind w:left="567" w:hanging="567"/>
        <w:rPr>
          <w:rFonts w:ascii="Times New Roman" w:eastAsia="Times New Roman" w:hAnsi="Times New Roman" w:cs="Times New Roman"/>
          <w:b/>
          <w:lang w:val="lt-LT"/>
        </w:rPr>
      </w:pPr>
    </w:p>
    <w:p w14:paraId="1696EAD4" w14:textId="77777777" w:rsidR="007C13F8" w:rsidRPr="0066095A" w:rsidRDefault="007C13F8" w:rsidP="007C13F8">
      <w:pPr>
        <w:tabs>
          <w:tab w:val="left" w:pos="567"/>
        </w:tabs>
        <w:spacing w:after="0" w:line="240" w:lineRule="auto"/>
        <w:ind w:left="567" w:hanging="567"/>
        <w:rPr>
          <w:rFonts w:ascii="Times New Roman" w:eastAsia="Times New Roman" w:hAnsi="Times New Roman" w:cs="Times New Roman"/>
          <w:b/>
          <w:lang w:val="lt-LT"/>
        </w:rPr>
      </w:pPr>
      <w:r w:rsidRPr="0066095A">
        <w:rPr>
          <w:rFonts w:ascii="Times New Roman" w:eastAsia="Times New Roman" w:hAnsi="Times New Roman" w:cs="Times New Roman"/>
          <w:b/>
          <w:lang w:val="lt-LT"/>
        </w:rPr>
        <w:t>Nėštumas, žindymo laikotarpis ir vaisingumas</w:t>
      </w:r>
    </w:p>
    <w:p w14:paraId="36BB776C" w14:textId="77777777" w:rsidR="007C13F8" w:rsidRPr="0066095A" w:rsidRDefault="007C13F8" w:rsidP="007C13F8">
      <w:pPr>
        <w:spacing w:after="0" w:line="240" w:lineRule="auto"/>
        <w:rPr>
          <w:rFonts w:ascii="Times New Roman" w:eastAsia="Times New Roman" w:hAnsi="Times New Roman" w:cs="Times New Roman"/>
          <w:lang w:val="lt-LT"/>
        </w:rPr>
      </w:pPr>
      <w:r w:rsidRPr="0066095A">
        <w:rPr>
          <w:rFonts w:ascii="Times New Roman" w:eastAsia="Times New Roman" w:hAnsi="Times New Roman" w:cs="Times New Roman"/>
          <w:lang w:val="lt-LT"/>
        </w:rPr>
        <w:t>Jeigu esate nėščia, žindote kūdikį, manote, kad galbūt esate nėščia arba planuojate pastoti, tai prieš vartodama šį vaistą pasitarkite su gydytoju arba vaistininku.</w:t>
      </w:r>
    </w:p>
    <w:p w14:paraId="50E12ABF" w14:textId="77777777" w:rsidR="007C13F8" w:rsidRPr="0066095A" w:rsidRDefault="007C13F8" w:rsidP="007C13F8">
      <w:pPr>
        <w:spacing w:after="0" w:line="240" w:lineRule="auto"/>
        <w:rPr>
          <w:rFonts w:ascii="Times New Roman" w:eastAsia="Times New Roman" w:hAnsi="Times New Roman" w:cs="Times New Roman"/>
          <w:lang w:val="lt-LT"/>
        </w:rPr>
      </w:pPr>
    </w:p>
    <w:p w14:paraId="6931CA49" w14:textId="77777777" w:rsidR="007C13F8" w:rsidRPr="0066095A" w:rsidRDefault="007C13F8" w:rsidP="007C13F8">
      <w:pPr>
        <w:spacing w:after="0" w:line="240" w:lineRule="auto"/>
        <w:rPr>
          <w:rFonts w:ascii="Times New Roman" w:eastAsia="Times New Roman" w:hAnsi="Times New Roman" w:cs="Times New Roman"/>
          <w:i/>
          <w:lang w:val="lt-LT"/>
        </w:rPr>
      </w:pPr>
      <w:r w:rsidRPr="0066095A">
        <w:rPr>
          <w:rFonts w:ascii="Times New Roman" w:eastAsia="Times New Roman" w:hAnsi="Times New Roman" w:cs="Times New Roman"/>
          <w:i/>
          <w:lang w:val="lt-LT"/>
        </w:rPr>
        <w:t>Nėštumas</w:t>
      </w:r>
    </w:p>
    <w:p w14:paraId="362A37C0" w14:textId="77777777" w:rsidR="007C13F8" w:rsidRPr="0066095A" w:rsidRDefault="007C13F8" w:rsidP="007C13F8">
      <w:pPr>
        <w:spacing w:after="0" w:line="240" w:lineRule="auto"/>
        <w:rPr>
          <w:rFonts w:ascii="Times New Roman" w:eastAsia="Times New Roman" w:hAnsi="Times New Roman" w:cs="Times New Roman"/>
          <w:lang w:val="lt-LT"/>
        </w:rPr>
      </w:pPr>
      <w:proofErr w:type="spellStart"/>
      <w:r w:rsidRPr="0066095A">
        <w:rPr>
          <w:rFonts w:ascii="Times New Roman" w:eastAsia="Times New Roman" w:hAnsi="Times New Roman" w:cs="Times New Roman"/>
          <w:lang w:val="lt-LT"/>
        </w:rPr>
        <w:t>Paclitaxel</w:t>
      </w:r>
      <w:proofErr w:type="spellEnd"/>
      <w:r w:rsidRPr="0066095A">
        <w:rPr>
          <w:rFonts w:ascii="Times New Roman" w:eastAsia="Times New Roman" w:hAnsi="Times New Roman" w:cs="Times New Roman"/>
          <w:lang w:val="lt-LT"/>
        </w:rPr>
        <w:t xml:space="preserve"> </w:t>
      </w:r>
      <w:proofErr w:type="spellStart"/>
      <w:r w:rsidRPr="0066095A">
        <w:rPr>
          <w:rFonts w:ascii="Times New Roman" w:eastAsia="Times New Roman" w:hAnsi="Times New Roman" w:cs="Times New Roman"/>
          <w:lang w:val="lt-LT"/>
        </w:rPr>
        <w:t>Actavis</w:t>
      </w:r>
      <w:proofErr w:type="spellEnd"/>
      <w:r w:rsidRPr="0066095A">
        <w:rPr>
          <w:rFonts w:ascii="Times New Roman" w:eastAsia="Times New Roman" w:hAnsi="Times New Roman" w:cs="Times New Roman"/>
          <w:lang w:val="lt-LT"/>
        </w:rPr>
        <w:t xml:space="preserve"> nėštumo metu neskiriamas, nebent neabejotinai būtina. Šis vaistas gali sukelti </w:t>
      </w:r>
      <w:proofErr w:type="spellStart"/>
      <w:r w:rsidRPr="0066095A">
        <w:rPr>
          <w:rFonts w:ascii="Times New Roman" w:eastAsia="Times New Roman" w:hAnsi="Times New Roman" w:cs="Times New Roman"/>
          <w:lang w:val="lt-LT"/>
        </w:rPr>
        <w:t>apsigimimus</w:t>
      </w:r>
      <w:proofErr w:type="spellEnd"/>
      <w:r w:rsidRPr="0066095A">
        <w:rPr>
          <w:rFonts w:ascii="Times New Roman" w:eastAsia="Times New Roman" w:hAnsi="Times New Roman" w:cs="Times New Roman"/>
          <w:lang w:val="lt-LT"/>
        </w:rPr>
        <w:t xml:space="preserve">, todėl gydymo </w:t>
      </w:r>
      <w:proofErr w:type="spellStart"/>
      <w:r w:rsidRPr="0066095A">
        <w:rPr>
          <w:rFonts w:ascii="Times New Roman" w:eastAsia="Times New Roman" w:hAnsi="Times New Roman" w:cs="Times New Roman"/>
          <w:lang w:val="lt-LT"/>
        </w:rPr>
        <w:t>paklitakseliu</w:t>
      </w:r>
      <w:proofErr w:type="spellEnd"/>
      <w:r w:rsidRPr="0066095A">
        <w:rPr>
          <w:rFonts w:ascii="Times New Roman" w:eastAsia="Times New Roman" w:hAnsi="Times New Roman" w:cs="Times New Roman"/>
          <w:lang w:val="lt-LT"/>
        </w:rPr>
        <w:t xml:space="preserve"> metu pastoti negalima; gydymo metu ir dar 6</w:t>
      </w:r>
      <w:r w:rsidR="009E20BC" w:rsidRPr="0066095A">
        <w:rPr>
          <w:rFonts w:ascii="Times New Roman" w:eastAsia="Times New Roman" w:hAnsi="Times New Roman" w:cs="Times New Roman"/>
          <w:lang w:val="lt-LT"/>
        </w:rPr>
        <w:t> </w:t>
      </w:r>
      <w:r w:rsidRPr="0066095A">
        <w:rPr>
          <w:rFonts w:ascii="Times New Roman" w:eastAsia="Times New Roman" w:hAnsi="Times New Roman" w:cs="Times New Roman"/>
          <w:lang w:val="lt-LT"/>
        </w:rPr>
        <w:t xml:space="preserve">mėnesius po gydymo </w:t>
      </w:r>
      <w:proofErr w:type="spellStart"/>
      <w:r w:rsidRPr="0066095A">
        <w:rPr>
          <w:rFonts w:ascii="Times New Roman" w:eastAsia="Times New Roman" w:hAnsi="Times New Roman" w:cs="Times New Roman"/>
          <w:lang w:val="lt-LT"/>
        </w:rPr>
        <w:t>paklitakseliu</w:t>
      </w:r>
      <w:proofErr w:type="spellEnd"/>
      <w:r w:rsidRPr="0066095A">
        <w:rPr>
          <w:rFonts w:ascii="Times New Roman" w:eastAsia="Times New Roman" w:hAnsi="Times New Roman" w:cs="Times New Roman"/>
          <w:lang w:val="lt-LT"/>
        </w:rPr>
        <w:t xml:space="preserve"> naudokite efektyvų kontracepcijos metodą. Jei pastosite gydymo </w:t>
      </w:r>
      <w:proofErr w:type="spellStart"/>
      <w:r w:rsidRPr="0066095A">
        <w:rPr>
          <w:rFonts w:ascii="Times New Roman" w:eastAsia="Times New Roman" w:hAnsi="Times New Roman" w:cs="Times New Roman"/>
          <w:lang w:val="lt-LT"/>
        </w:rPr>
        <w:t>paklitakseliu</w:t>
      </w:r>
      <w:proofErr w:type="spellEnd"/>
      <w:r w:rsidRPr="0066095A">
        <w:rPr>
          <w:rFonts w:ascii="Times New Roman" w:eastAsia="Times New Roman" w:hAnsi="Times New Roman" w:cs="Times New Roman"/>
          <w:lang w:val="lt-LT"/>
        </w:rPr>
        <w:t xml:space="preserve"> metu ar per 6</w:t>
      </w:r>
      <w:r w:rsidR="009E20BC" w:rsidRPr="0066095A">
        <w:rPr>
          <w:rFonts w:ascii="Times New Roman" w:eastAsia="Times New Roman" w:hAnsi="Times New Roman" w:cs="Times New Roman"/>
          <w:lang w:val="lt-LT"/>
        </w:rPr>
        <w:t> </w:t>
      </w:r>
      <w:r w:rsidRPr="0066095A">
        <w:rPr>
          <w:rFonts w:ascii="Times New Roman" w:eastAsia="Times New Roman" w:hAnsi="Times New Roman" w:cs="Times New Roman"/>
          <w:lang w:val="lt-LT"/>
        </w:rPr>
        <w:t>mėnesius nuo gydymo pabaigos, nedelsiant pasakykite gydytojui.</w:t>
      </w:r>
    </w:p>
    <w:p w14:paraId="0CA98371" w14:textId="77777777" w:rsidR="007C13F8" w:rsidRPr="0066095A" w:rsidRDefault="007C13F8" w:rsidP="007C13F8">
      <w:pPr>
        <w:spacing w:after="0" w:line="240" w:lineRule="auto"/>
        <w:rPr>
          <w:rFonts w:ascii="Times New Roman" w:eastAsia="Times New Roman" w:hAnsi="Times New Roman" w:cs="Times New Roman"/>
          <w:lang w:val="lt-LT"/>
        </w:rPr>
      </w:pPr>
    </w:p>
    <w:p w14:paraId="5E242C7D" w14:textId="77777777" w:rsidR="007C13F8" w:rsidRPr="0066095A" w:rsidRDefault="007C13F8" w:rsidP="007C13F8">
      <w:pPr>
        <w:tabs>
          <w:tab w:val="left" w:pos="0"/>
        </w:tabs>
        <w:spacing w:after="0" w:line="240" w:lineRule="auto"/>
        <w:rPr>
          <w:rFonts w:ascii="Times New Roman" w:eastAsia="Times New Roman" w:hAnsi="Times New Roman" w:cs="Times New Roman"/>
          <w:lang w:val="lt-LT"/>
        </w:rPr>
      </w:pPr>
      <w:r w:rsidRPr="0066095A">
        <w:rPr>
          <w:rFonts w:ascii="Times New Roman" w:eastAsia="Times New Roman" w:hAnsi="Times New Roman" w:cs="Times New Roman"/>
          <w:i/>
          <w:lang w:val="lt-LT"/>
        </w:rPr>
        <w:t>Žindymas</w:t>
      </w:r>
    </w:p>
    <w:p w14:paraId="2CCB9838" w14:textId="77777777" w:rsidR="007C13F8" w:rsidRPr="0066095A" w:rsidRDefault="007C13F8" w:rsidP="007C13F8">
      <w:pPr>
        <w:tabs>
          <w:tab w:val="left" w:pos="0"/>
        </w:tabs>
        <w:spacing w:after="0" w:line="240" w:lineRule="auto"/>
        <w:rPr>
          <w:rFonts w:ascii="Times New Roman" w:eastAsia="Times New Roman" w:hAnsi="Times New Roman" w:cs="Times New Roman"/>
          <w:lang w:val="lt-LT"/>
        </w:rPr>
      </w:pPr>
      <w:r w:rsidRPr="0066095A">
        <w:rPr>
          <w:rFonts w:ascii="Times New Roman" w:eastAsia="Times New Roman" w:hAnsi="Times New Roman" w:cs="Times New Roman"/>
          <w:lang w:val="lt-LT"/>
        </w:rPr>
        <w:t xml:space="preserve">Žindymo laikotarpiu </w:t>
      </w:r>
      <w:proofErr w:type="spellStart"/>
      <w:r w:rsidRPr="0066095A">
        <w:rPr>
          <w:rFonts w:ascii="Times New Roman" w:eastAsia="Times New Roman" w:hAnsi="Times New Roman" w:cs="Times New Roman"/>
          <w:lang w:val="lt-LT"/>
        </w:rPr>
        <w:t>Paclitaxel</w:t>
      </w:r>
      <w:proofErr w:type="spellEnd"/>
      <w:r w:rsidRPr="0066095A">
        <w:rPr>
          <w:rFonts w:ascii="Times New Roman" w:eastAsia="Times New Roman" w:hAnsi="Times New Roman" w:cs="Times New Roman"/>
          <w:lang w:val="lt-LT"/>
        </w:rPr>
        <w:t xml:space="preserve"> </w:t>
      </w:r>
      <w:proofErr w:type="spellStart"/>
      <w:r w:rsidRPr="0066095A">
        <w:rPr>
          <w:rFonts w:ascii="Times New Roman" w:eastAsia="Times New Roman" w:hAnsi="Times New Roman" w:cs="Times New Roman"/>
          <w:lang w:val="lt-LT"/>
        </w:rPr>
        <w:t>Actavis</w:t>
      </w:r>
      <w:proofErr w:type="spellEnd"/>
      <w:r w:rsidRPr="0066095A">
        <w:rPr>
          <w:rFonts w:ascii="Times New Roman" w:eastAsia="Times New Roman" w:hAnsi="Times New Roman" w:cs="Times New Roman"/>
          <w:lang w:val="lt-LT"/>
        </w:rPr>
        <w:t xml:space="preserve"> vartoti negalima. Gydymo laikotarpiu kūdikio maitinimą krūtimi būtina nutraukti. Neatnaujinkite žindymo, kol gydytojas pasakys Jums, kad tai jau saugu.</w:t>
      </w:r>
    </w:p>
    <w:p w14:paraId="199B69E6" w14:textId="77777777" w:rsidR="007C13F8" w:rsidRPr="0066095A" w:rsidRDefault="007C13F8" w:rsidP="007C13F8">
      <w:pPr>
        <w:tabs>
          <w:tab w:val="left" w:pos="0"/>
        </w:tabs>
        <w:spacing w:after="0" w:line="240" w:lineRule="auto"/>
        <w:rPr>
          <w:rFonts w:ascii="Times New Roman" w:eastAsia="Times New Roman" w:hAnsi="Times New Roman" w:cs="Times New Roman"/>
          <w:lang w:val="lt-LT"/>
        </w:rPr>
      </w:pPr>
    </w:p>
    <w:p w14:paraId="7A3A4FF4" w14:textId="77777777" w:rsidR="007C13F8" w:rsidRPr="0066095A" w:rsidRDefault="007C13F8" w:rsidP="007C13F8">
      <w:pPr>
        <w:tabs>
          <w:tab w:val="left" w:pos="0"/>
        </w:tabs>
        <w:spacing w:after="0" w:line="240" w:lineRule="auto"/>
        <w:rPr>
          <w:rFonts w:ascii="Times New Roman" w:eastAsia="Times New Roman" w:hAnsi="Times New Roman" w:cs="Times New Roman"/>
          <w:i/>
          <w:lang w:val="lt-LT"/>
        </w:rPr>
      </w:pPr>
      <w:r w:rsidRPr="0066095A">
        <w:rPr>
          <w:rFonts w:ascii="Times New Roman" w:eastAsia="Times New Roman" w:hAnsi="Times New Roman" w:cs="Times New Roman"/>
          <w:i/>
          <w:lang w:val="lt-LT"/>
        </w:rPr>
        <w:lastRenderedPageBreak/>
        <w:t>Vaisingumas</w:t>
      </w:r>
    </w:p>
    <w:p w14:paraId="2A1A34B6" w14:textId="1D8BF0C9" w:rsidR="007C13F8" w:rsidRPr="0066095A" w:rsidRDefault="007C13F8" w:rsidP="007C13F8">
      <w:pPr>
        <w:tabs>
          <w:tab w:val="left" w:pos="0"/>
        </w:tabs>
        <w:spacing w:after="0" w:line="240" w:lineRule="auto"/>
        <w:rPr>
          <w:rFonts w:ascii="Times New Roman" w:eastAsia="Times New Roman" w:hAnsi="Times New Roman" w:cs="Times New Roman"/>
          <w:lang w:val="lt-LT"/>
        </w:rPr>
      </w:pPr>
      <w:r w:rsidRPr="0066095A">
        <w:rPr>
          <w:rFonts w:ascii="Times New Roman" w:eastAsia="Times New Roman" w:hAnsi="Times New Roman" w:cs="Times New Roman"/>
          <w:lang w:val="lt-LT"/>
        </w:rPr>
        <w:t xml:space="preserve">Šis vaistas gali sukelti nevaisingumą, kuris gali </w:t>
      </w:r>
      <w:r w:rsidR="00A12A0C" w:rsidRPr="0066095A">
        <w:rPr>
          <w:rFonts w:ascii="Times New Roman" w:eastAsia="Times New Roman" w:hAnsi="Times New Roman" w:cs="Times New Roman"/>
          <w:lang w:val="lt-LT"/>
        </w:rPr>
        <w:t>nepraeiti</w:t>
      </w:r>
      <w:r w:rsidRPr="0066095A">
        <w:rPr>
          <w:rFonts w:ascii="Times New Roman" w:eastAsia="Times New Roman" w:hAnsi="Times New Roman" w:cs="Times New Roman"/>
          <w:lang w:val="lt-LT"/>
        </w:rPr>
        <w:t>. Prieš gydymą pacientams vyrams reikėtų kreiptis patarimo dėl spermos užšaldymo.</w:t>
      </w:r>
    </w:p>
    <w:p w14:paraId="4A64E157" w14:textId="77777777" w:rsidR="007C13F8" w:rsidRPr="0066095A" w:rsidRDefault="007C13F8" w:rsidP="007C13F8">
      <w:pPr>
        <w:tabs>
          <w:tab w:val="left" w:pos="0"/>
        </w:tabs>
        <w:spacing w:after="0" w:line="240" w:lineRule="auto"/>
        <w:rPr>
          <w:rFonts w:ascii="Times New Roman" w:eastAsia="Times New Roman" w:hAnsi="Times New Roman" w:cs="Times New Roman"/>
          <w:lang w:val="lt-LT"/>
        </w:rPr>
      </w:pPr>
      <w:r w:rsidRPr="0066095A">
        <w:rPr>
          <w:rFonts w:ascii="Times New Roman" w:eastAsia="Times New Roman" w:hAnsi="Times New Roman" w:cs="Times New Roman"/>
          <w:lang w:val="lt-LT"/>
        </w:rPr>
        <w:t>Tiek vaisingi vyrai ir moterys, tiek jų partneriai turėtų vartoti kontracepciją mažiausiai 6</w:t>
      </w:r>
      <w:r w:rsidR="009E20BC" w:rsidRPr="0066095A">
        <w:rPr>
          <w:rFonts w:ascii="Times New Roman" w:eastAsia="Times New Roman" w:hAnsi="Times New Roman" w:cs="Times New Roman"/>
          <w:lang w:val="lt-LT"/>
        </w:rPr>
        <w:t> </w:t>
      </w:r>
      <w:r w:rsidRPr="0066095A">
        <w:rPr>
          <w:rFonts w:ascii="Times New Roman" w:eastAsia="Times New Roman" w:hAnsi="Times New Roman" w:cs="Times New Roman"/>
          <w:lang w:val="lt-LT"/>
        </w:rPr>
        <w:t xml:space="preserve">mėnesius po gydymo </w:t>
      </w:r>
      <w:proofErr w:type="spellStart"/>
      <w:r w:rsidRPr="0066095A">
        <w:rPr>
          <w:rFonts w:ascii="Times New Roman" w:eastAsia="Times New Roman" w:hAnsi="Times New Roman" w:cs="Times New Roman"/>
          <w:lang w:val="lt-LT"/>
        </w:rPr>
        <w:t>Paclitaxel</w:t>
      </w:r>
      <w:proofErr w:type="spellEnd"/>
      <w:r w:rsidRPr="0066095A">
        <w:rPr>
          <w:rFonts w:ascii="Times New Roman" w:eastAsia="Times New Roman" w:hAnsi="Times New Roman" w:cs="Times New Roman"/>
          <w:lang w:val="lt-LT"/>
        </w:rPr>
        <w:t xml:space="preserve"> </w:t>
      </w:r>
      <w:proofErr w:type="spellStart"/>
      <w:r w:rsidRPr="0066095A">
        <w:rPr>
          <w:rFonts w:ascii="Times New Roman" w:eastAsia="Times New Roman" w:hAnsi="Times New Roman" w:cs="Times New Roman"/>
          <w:lang w:val="lt-LT"/>
        </w:rPr>
        <w:t>Actavis</w:t>
      </w:r>
      <w:proofErr w:type="spellEnd"/>
      <w:r w:rsidRPr="0066095A">
        <w:rPr>
          <w:rFonts w:ascii="Times New Roman" w:eastAsia="Times New Roman" w:hAnsi="Times New Roman" w:cs="Times New Roman"/>
          <w:lang w:val="lt-LT"/>
        </w:rPr>
        <w:t>.</w:t>
      </w:r>
    </w:p>
    <w:p w14:paraId="1B259B6D" w14:textId="77777777" w:rsidR="007C13F8" w:rsidRPr="0066095A" w:rsidRDefault="007C13F8" w:rsidP="007C13F8">
      <w:pPr>
        <w:tabs>
          <w:tab w:val="left" w:pos="567"/>
        </w:tabs>
        <w:spacing w:after="0" w:line="240" w:lineRule="auto"/>
        <w:ind w:left="567" w:hanging="567"/>
        <w:rPr>
          <w:rFonts w:ascii="Times New Roman" w:eastAsia="Times New Roman" w:hAnsi="Times New Roman" w:cs="Times New Roman"/>
          <w:lang w:val="lt-LT"/>
        </w:rPr>
      </w:pPr>
    </w:p>
    <w:p w14:paraId="0CC86FC1" w14:textId="77777777" w:rsidR="007C13F8" w:rsidRPr="0066095A" w:rsidRDefault="007C13F8" w:rsidP="007C13F8">
      <w:pPr>
        <w:tabs>
          <w:tab w:val="left" w:pos="567"/>
        </w:tabs>
        <w:spacing w:after="0" w:line="240" w:lineRule="auto"/>
        <w:ind w:left="567" w:hanging="567"/>
        <w:rPr>
          <w:rFonts w:ascii="Times New Roman" w:eastAsia="Times New Roman" w:hAnsi="Times New Roman" w:cs="Times New Roman"/>
          <w:b/>
          <w:lang w:val="lt-LT"/>
        </w:rPr>
      </w:pPr>
      <w:r w:rsidRPr="0066095A">
        <w:rPr>
          <w:rFonts w:ascii="Times New Roman" w:eastAsia="Times New Roman" w:hAnsi="Times New Roman" w:cs="Times New Roman"/>
          <w:b/>
          <w:lang w:val="lt-LT"/>
        </w:rPr>
        <w:t>Vairavimas ir mechanizmų valdymas</w:t>
      </w:r>
    </w:p>
    <w:p w14:paraId="0073F9B6" w14:textId="67541A88" w:rsidR="007C13F8" w:rsidRPr="0066095A" w:rsidRDefault="007C13F8" w:rsidP="007C13F8">
      <w:pPr>
        <w:tabs>
          <w:tab w:val="left" w:pos="567"/>
        </w:tabs>
        <w:spacing w:after="0" w:line="240" w:lineRule="auto"/>
        <w:rPr>
          <w:rFonts w:ascii="Times New Roman" w:eastAsia="Times New Roman" w:hAnsi="Times New Roman" w:cs="Times New Roman"/>
          <w:lang w:val="lt-LT"/>
        </w:rPr>
      </w:pPr>
      <w:r w:rsidRPr="0066095A">
        <w:rPr>
          <w:rFonts w:ascii="Times New Roman" w:eastAsia="Times New Roman" w:hAnsi="Times New Roman" w:cs="Times New Roman"/>
          <w:lang w:val="lt-LT"/>
        </w:rPr>
        <w:t xml:space="preserve">Priežasčių, dėl kurių tarp gydymo kursų nebūtų galima vairuoti, nėra. Vis dėlto negalima pamiršti, kad </w:t>
      </w:r>
      <w:proofErr w:type="spellStart"/>
      <w:r w:rsidRPr="0066095A">
        <w:rPr>
          <w:rFonts w:ascii="Times New Roman" w:eastAsia="Times New Roman" w:hAnsi="Times New Roman" w:cs="Times New Roman"/>
          <w:lang w:val="lt-LT"/>
        </w:rPr>
        <w:t>Paclitaxel</w:t>
      </w:r>
      <w:proofErr w:type="spellEnd"/>
      <w:r w:rsidRPr="0066095A">
        <w:rPr>
          <w:rFonts w:ascii="Times New Roman" w:eastAsia="Times New Roman" w:hAnsi="Times New Roman" w:cs="Times New Roman"/>
          <w:lang w:val="lt-LT"/>
        </w:rPr>
        <w:t xml:space="preserve"> </w:t>
      </w:r>
      <w:proofErr w:type="spellStart"/>
      <w:r w:rsidRPr="0066095A">
        <w:rPr>
          <w:rFonts w:ascii="Times New Roman" w:eastAsia="Times New Roman" w:hAnsi="Times New Roman" w:cs="Times New Roman"/>
          <w:lang w:val="lt-LT"/>
        </w:rPr>
        <w:t>Actavis</w:t>
      </w:r>
      <w:proofErr w:type="spellEnd"/>
      <w:r w:rsidRPr="0066095A">
        <w:rPr>
          <w:rFonts w:ascii="Times New Roman" w:eastAsia="Times New Roman" w:hAnsi="Times New Roman" w:cs="Times New Roman"/>
          <w:lang w:val="lt-LT"/>
        </w:rPr>
        <w:t xml:space="preserve"> koncentrate yra alkoholio, todėl tuoj pat po </w:t>
      </w:r>
      <w:r w:rsidR="00A12A0C" w:rsidRPr="0066095A">
        <w:rPr>
          <w:rFonts w:ascii="Times New Roman" w:eastAsia="Times New Roman" w:hAnsi="Times New Roman" w:cs="Times New Roman"/>
          <w:lang w:val="lt-LT"/>
        </w:rPr>
        <w:t>vaisto</w:t>
      </w:r>
      <w:r w:rsidRPr="0066095A">
        <w:rPr>
          <w:rFonts w:ascii="Times New Roman" w:eastAsia="Times New Roman" w:hAnsi="Times New Roman" w:cs="Times New Roman"/>
          <w:lang w:val="lt-LT"/>
        </w:rPr>
        <w:t xml:space="preserve"> infuzijos vairuoti nepatariama. Atsiradus galvos svaigimui arba apsvaigimui, vairuoti negalima (kaip ir gydymo kitais </w:t>
      </w:r>
      <w:r w:rsidR="00A12A0C" w:rsidRPr="0066095A">
        <w:rPr>
          <w:rFonts w:ascii="Times New Roman" w:eastAsia="Times New Roman" w:hAnsi="Times New Roman" w:cs="Times New Roman"/>
          <w:lang w:val="lt-LT"/>
        </w:rPr>
        <w:t>vaistais</w:t>
      </w:r>
      <w:r w:rsidRPr="0066095A">
        <w:rPr>
          <w:rFonts w:ascii="Times New Roman" w:eastAsia="Times New Roman" w:hAnsi="Times New Roman" w:cs="Times New Roman"/>
          <w:lang w:val="lt-LT"/>
        </w:rPr>
        <w:t xml:space="preserve"> metu).</w:t>
      </w:r>
    </w:p>
    <w:p w14:paraId="7C3F703D" w14:textId="77777777" w:rsidR="007C13F8" w:rsidRPr="0066095A" w:rsidRDefault="007C13F8" w:rsidP="007C13F8">
      <w:pPr>
        <w:numPr>
          <w:ilvl w:val="12"/>
          <w:numId w:val="0"/>
        </w:numPr>
        <w:tabs>
          <w:tab w:val="left" w:pos="567"/>
        </w:tabs>
        <w:spacing w:after="0" w:line="240" w:lineRule="auto"/>
        <w:rPr>
          <w:rFonts w:ascii="Times New Roman" w:eastAsia="Times New Roman" w:hAnsi="Times New Roman" w:cs="Times New Roman"/>
          <w:lang w:val="lt-LT"/>
        </w:rPr>
      </w:pPr>
    </w:p>
    <w:p w14:paraId="28C1CC0C" w14:textId="77777777" w:rsidR="007C13F8" w:rsidRPr="0066095A" w:rsidRDefault="007C13F8" w:rsidP="007C13F8">
      <w:pPr>
        <w:numPr>
          <w:ilvl w:val="12"/>
          <w:numId w:val="0"/>
        </w:numPr>
        <w:tabs>
          <w:tab w:val="left" w:pos="567"/>
        </w:tabs>
        <w:spacing w:after="0" w:line="240" w:lineRule="auto"/>
        <w:rPr>
          <w:rFonts w:ascii="Times New Roman" w:eastAsia="Times New Roman" w:hAnsi="Times New Roman" w:cs="Times New Roman"/>
          <w:b/>
          <w:lang w:val="lt-LT"/>
        </w:rPr>
      </w:pPr>
      <w:proofErr w:type="spellStart"/>
      <w:r w:rsidRPr="0066095A">
        <w:rPr>
          <w:rFonts w:ascii="Times New Roman" w:eastAsia="Times New Roman" w:hAnsi="Times New Roman" w:cs="Times New Roman"/>
          <w:b/>
          <w:lang w:val="lt-LT"/>
        </w:rPr>
        <w:t>Paclitaxel</w:t>
      </w:r>
      <w:proofErr w:type="spellEnd"/>
      <w:r w:rsidRPr="0066095A">
        <w:rPr>
          <w:rFonts w:ascii="Times New Roman" w:eastAsia="Times New Roman" w:hAnsi="Times New Roman" w:cs="Times New Roman"/>
          <w:b/>
          <w:lang w:val="lt-LT"/>
        </w:rPr>
        <w:t xml:space="preserve"> </w:t>
      </w:r>
      <w:proofErr w:type="spellStart"/>
      <w:r w:rsidRPr="0066095A">
        <w:rPr>
          <w:rFonts w:ascii="Times New Roman" w:eastAsia="Times New Roman" w:hAnsi="Times New Roman" w:cs="Times New Roman"/>
          <w:b/>
          <w:lang w:val="lt-LT"/>
        </w:rPr>
        <w:t>Actavis</w:t>
      </w:r>
      <w:proofErr w:type="spellEnd"/>
      <w:r w:rsidRPr="0066095A">
        <w:rPr>
          <w:rFonts w:ascii="Times New Roman" w:eastAsia="Times New Roman" w:hAnsi="Times New Roman" w:cs="Times New Roman"/>
          <w:b/>
          <w:lang w:val="lt-LT"/>
        </w:rPr>
        <w:t xml:space="preserve"> sudėtyje yra</w:t>
      </w:r>
      <w:r w:rsidR="009F4643" w:rsidRPr="0066095A">
        <w:rPr>
          <w:rFonts w:ascii="Times New Roman" w:eastAsia="Times New Roman" w:hAnsi="Times New Roman" w:cs="Times New Roman"/>
          <w:b/>
          <w:lang w:val="lt-LT"/>
        </w:rPr>
        <w:t xml:space="preserve"> alkoholio ir </w:t>
      </w:r>
      <w:proofErr w:type="spellStart"/>
      <w:r w:rsidR="009F4643" w:rsidRPr="0066095A">
        <w:rPr>
          <w:rFonts w:ascii="Times New Roman" w:eastAsia="Times New Roman" w:hAnsi="Times New Roman" w:cs="Times New Roman"/>
          <w:b/>
          <w:lang w:val="lt-LT"/>
        </w:rPr>
        <w:t>makrogolglicerolio</w:t>
      </w:r>
      <w:proofErr w:type="spellEnd"/>
      <w:r w:rsidR="009F4643" w:rsidRPr="0066095A">
        <w:rPr>
          <w:rFonts w:ascii="Times New Roman" w:eastAsia="Times New Roman" w:hAnsi="Times New Roman" w:cs="Times New Roman"/>
          <w:b/>
          <w:lang w:val="lt-LT"/>
        </w:rPr>
        <w:t xml:space="preserve"> </w:t>
      </w:r>
      <w:proofErr w:type="spellStart"/>
      <w:r w:rsidR="009F4643" w:rsidRPr="0066095A">
        <w:rPr>
          <w:rFonts w:ascii="Times New Roman" w:eastAsia="Times New Roman" w:hAnsi="Times New Roman" w:cs="Times New Roman"/>
          <w:b/>
          <w:lang w:val="lt-LT"/>
        </w:rPr>
        <w:t>ricinoleato</w:t>
      </w:r>
      <w:proofErr w:type="spellEnd"/>
    </w:p>
    <w:p w14:paraId="2DBDBF5A" w14:textId="77777777" w:rsidR="007C13F8" w:rsidRPr="0066095A" w:rsidRDefault="007C13F8" w:rsidP="007C13F8">
      <w:pPr>
        <w:tabs>
          <w:tab w:val="left" w:pos="567"/>
        </w:tabs>
        <w:spacing w:after="0" w:line="240" w:lineRule="auto"/>
        <w:rPr>
          <w:rFonts w:ascii="Times New Roman" w:eastAsia="Times New Roman" w:hAnsi="Times New Roman" w:cs="Times New Roman"/>
          <w:lang w:val="lt-LT"/>
        </w:rPr>
      </w:pPr>
      <w:r w:rsidRPr="0066095A">
        <w:rPr>
          <w:rFonts w:ascii="Times New Roman" w:eastAsia="Times New Roman" w:hAnsi="Times New Roman" w:cs="Times New Roman"/>
          <w:lang w:val="lt-LT"/>
        </w:rPr>
        <w:t>Maždaug 50</w:t>
      </w:r>
      <w:r w:rsidR="009E20BC" w:rsidRPr="0066095A">
        <w:rPr>
          <w:rFonts w:ascii="Times New Roman" w:eastAsia="Times New Roman" w:hAnsi="Times New Roman" w:cs="Times New Roman"/>
          <w:lang w:val="lt-LT"/>
        </w:rPr>
        <w:t> </w:t>
      </w:r>
      <w:r w:rsidRPr="0066095A">
        <w:rPr>
          <w:rFonts w:ascii="Times New Roman" w:eastAsia="Times New Roman" w:hAnsi="Times New Roman" w:cs="Times New Roman"/>
          <w:lang w:val="lt-LT"/>
        </w:rPr>
        <w:sym w:font="Symbol" w:char="F025"/>
      </w:r>
      <w:r w:rsidRPr="0066095A">
        <w:rPr>
          <w:rFonts w:ascii="Times New Roman" w:eastAsia="Times New Roman" w:hAnsi="Times New Roman" w:cs="Times New Roman"/>
          <w:lang w:val="lt-LT"/>
        </w:rPr>
        <w:t xml:space="preserve"> alkoholio (etanolio). Vienoje dozėje jo yra ne daugiau kaip 20 g. Tai atitinka pusę litro alaus arba didelę stiklinę (210 ml) vyno. Alkoholikams bei didelės rizikos pacientams, pvz., sergantiems kepenų liga ar epilepsija (būna traukulių), toks kiekis gali būti žalingas. Be to, toks alkoholio kiekis gali keisti kitų kartu vartojamų vaistų poveikį</w:t>
      </w:r>
      <w:r w:rsidR="009E20BC" w:rsidRPr="0066095A">
        <w:rPr>
          <w:rFonts w:ascii="Times New Roman" w:eastAsia="Times New Roman" w:hAnsi="Times New Roman" w:cs="Times New Roman"/>
          <w:lang w:val="lt-LT"/>
        </w:rPr>
        <w:t>.</w:t>
      </w:r>
    </w:p>
    <w:p w14:paraId="6362B51D" w14:textId="77777777" w:rsidR="007C13F8" w:rsidRPr="0066095A" w:rsidRDefault="007C13F8" w:rsidP="007C13F8">
      <w:pPr>
        <w:tabs>
          <w:tab w:val="left" w:pos="567"/>
        </w:tabs>
        <w:spacing w:after="0" w:line="240" w:lineRule="auto"/>
        <w:rPr>
          <w:rFonts w:ascii="Times New Roman" w:eastAsia="Times New Roman" w:hAnsi="Times New Roman" w:cs="Times New Roman"/>
          <w:lang w:val="lt-LT"/>
        </w:rPr>
      </w:pPr>
    </w:p>
    <w:p w14:paraId="5CCAF612" w14:textId="77777777" w:rsidR="007C13F8" w:rsidRPr="0066095A" w:rsidRDefault="007C13F8" w:rsidP="007C13F8">
      <w:pPr>
        <w:tabs>
          <w:tab w:val="left" w:pos="567"/>
        </w:tabs>
        <w:spacing w:after="0" w:line="240" w:lineRule="auto"/>
        <w:rPr>
          <w:rFonts w:ascii="Times New Roman" w:eastAsia="Times New Roman" w:hAnsi="Times New Roman" w:cs="Times New Roman"/>
          <w:lang w:val="lt-LT"/>
        </w:rPr>
      </w:pPr>
      <w:proofErr w:type="spellStart"/>
      <w:r w:rsidRPr="0066095A">
        <w:rPr>
          <w:rFonts w:ascii="Times New Roman" w:eastAsia="Times New Roman" w:hAnsi="Times New Roman" w:cs="Times New Roman"/>
          <w:lang w:val="lt-LT"/>
        </w:rPr>
        <w:t>Makrogolglicerolio</w:t>
      </w:r>
      <w:proofErr w:type="spellEnd"/>
      <w:r w:rsidRPr="0066095A">
        <w:rPr>
          <w:rFonts w:ascii="Times New Roman" w:eastAsia="Times New Roman" w:hAnsi="Times New Roman" w:cs="Times New Roman"/>
          <w:lang w:val="lt-LT"/>
        </w:rPr>
        <w:t xml:space="preserve"> </w:t>
      </w:r>
      <w:proofErr w:type="spellStart"/>
      <w:r w:rsidRPr="0066095A">
        <w:rPr>
          <w:rFonts w:ascii="Times New Roman" w:eastAsia="Times New Roman" w:hAnsi="Times New Roman" w:cs="Times New Roman"/>
          <w:lang w:val="lt-LT"/>
        </w:rPr>
        <w:t>ricinoleato</w:t>
      </w:r>
      <w:proofErr w:type="spellEnd"/>
      <w:r w:rsidRPr="0066095A">
        <w:rPr>
          <w:rFonts w:ascii="Times New Roman" w:eastAsia="Times New Roman" w:hAnsi="Times New Roman" w:cs="Times New Roman"/>
          <w:lang w:val="lt-LT"/>
        </w:rPr>
        <w:t>, galinčio sukelti sunkią alerginę (padidėjusio jautrumo) reakciją.</w:t>
      </w:r>
    </w:p>
    <w:p w14:paraId="714EF6E3" w14:textId="77777777" w:rsidR="007C13F8" w:rsidRPr="0066095A" w:rsidRDefault="007C13F8" w:rsidP="007C13F8">
      <w:pPr>
        <w:numPr>
          <w:ilvl w:val="12"/>
          <w:numId w:val="0"/>
        </w:numPr>
        <w:tabs>
          <w:tab w:val="left" w:pos="567"/>
        </w:tabs>
        <w:spacing w:after="0" w:line="240" w:lineRule="auto"/>
        <w:ind w:right="-2"/>
        <w:rPr>
          <w:rFonts w:ascii="Times New Roman" w:eastAsia="Times New Roman" w:hAnsi="Times New Roman" w:cs="Times New Roman"/>
          <w:lang w:val="lt-LT"/>
        </w:rPr>
      </w:pPr>
    </w:p>
    <w:p w14:paraId="7D62674F" w14:textId="77777777" w:rsidR="007C13F8" w:rsidRPr="0066095A" w:rsidRDefault="007C13F8" w:rsidP="007C13F8">
      <w:pPr>
        <w:numPr>
          <w:ilvl w:val="12"/>
          <w:numId w:val="0"/>
        </w:numPr>
        <w:tabs>
          <w:tab w:val="left" w:pos="567"/>
        </w:tabs>
        <w:spacing w:after="0" w:line="240" w:lineRule="auto"/>
        <w:ind w:right="-2"/>
        <w:rPr>
          <w:rFonts w:ascii="Times New Roman" w:eastAsia="Times New Roman" w:hAnsi="Times New Roman" w:cs="Times New Roman"/>
          <w:lang w:val="lt-LT"/>
        </w:rPr>
      </w:pPr>
    </w:p>
    <w:p w14:paraId="432243DA" w14:textId="77777777" w:rsidR="007C13F8" w:rsidRPr="0066095A" w:rsidRDefault="007C13F8" w:rsidP="007C13F8">
      <w:pPr>
        <w:numPr>
          <w:ilvl w:val="12"/>
          <w:numId w:val="0"/>
        </w:numPr>
        <w:tabs>
          <w:tab w:val="left" w:pos="567"/>
        </w:tabs>
        <w:spacing w:after="0" w:line="240" w:lineRule="auto"/>
        <w:ind w:left="567" w:hanging="567"/>
        <w:outlineLvl w:val="0"/>
        <w:rPr>
          <w:rFonts w:ascii="Times New Roman" w:eastAsia="Times New Roman" w:hAnsi="Times New Roman" w:cs="Times New Roman"/>
          <w:b/>
          <w:caps/>
          <w:lang w:val="lt-LT"/>
        </w:rPr>
      </w:pPr>
      <w:r w:rsidRPr="0066095A">
        <w:rPr>
          <w:rFonts w:ascii="Times New Roman" w:eastAsia="Times New Roman" w:hAnsi="Times New Roman" w:cs="Times New Roman"/>
          <w:b/>
          <w:lang w:val="lt-LT"/>
        </w:rPr>
        <w:t>3.</w:t>
      </w:r>
      <w:r w:rsidRPr="0066095A">
        <w:rPr>
          <w:rFonts w:ascii="Times New Roman" w:eastAsia="Times New Roman" w:hAnsi="Times New Roman" w:cs="Times New Roman"/>
          <w:b/>
          <w:lang w:val="lt-LT"/>
        </w:rPr>
        <w:tab/>
        <w:t xml:space="preserve">Kaip vartoti </w:t>
      </w:r>
      <w:proofErr w:type="spellStart"/>
      <w:r w:rsidRPr="0066095A">
        <w:rPr>
          <w:rFonts w:ascii="Times New Roman" w:eastAsia="Times New Roman" w:hAnsi="Times New Roman" w:cs="Times New Roman"/>
          <w:b/>
          <w:lang w:val="lt-LT"/>
        </w:rPr>
        <w:t>Paclitaxel</w:t>
      </w:r>
      <w:proofErr w:type="spellEnd"/>
      <w:r w:rsidRPr="0066095A">
        <w:rPr>
          <w:rFonts w:ascii="Times New Roman" w:eastAsia="Times New Roman" w:hAnsi="Times New Roman" w:cs="Times New Roman"/>
          <w:b/>
          <w:lang w:val="lt-LT"/>
        </w:rPr>
        <w:t xml:space="preserve"> </w:t>
      </w:r>
      <w:proofErr w:type="spellStart"/>
      <w:r w:rsidRPr="0066095A">
        <w:rPr>
          <w:rFonts w:ascii="Times New Roman" w:eastAsia="Times New Roman" w:hAnsi="Times New Roman" w:cs="Times New Roman"/>
          <w:b/>
          <w:lang w:val="lt-LT"/>
        </w:rPr>
        <w:t>Actavis</w:t>
      </w:r>
      <w:proofErr w:type="spellEnd"/>
    </w:p>
    <w:p w14:paraId="1491C94E" w14:textId="77777777" w:rsidR="007C13F8" w:rsidRPr="0066095A" w:rsidRDefault="007C13F8" w:rsidP="007C13F8">
      <w:pPr>
        <w:tabs>
          <w:tab w:val="left" w:pos="567"/>
        </w:tabs>
        <w:spacing w:after="0" w:line="240" w:lineRule="auto"/>
        <w:ind w:left="567" w:hanging="567"/>
        <w:rPr>
          <w:rFonts w:ascii="Times New Roman" w:eastAsia="Times New Roman" w:hAnsi="Times New Roman" w:cs="Times New Roman"/>
          <w:lang w:val="lt-LT"/>
        </w:rPr>
      </w:pPr>
    </w:p>
    <w:p w14:paraId="37E47746" w14:textId="77777777" w:rsidR="007C13F8" w:rsidRPr="0066095A" w:rsidRDefault="007C13F8" w:rsidP="007C13F8">
      <w:pPr>
        <w:tabs>
          <w:tab w:val="left" w:pos="0"/>
        </w:tabs>
        <w:spacing w:after="0" w:line="240" w:lineRule="auto"/>
        <w:rPr>
          <w:rFonts w:ascii="Times New Roman" w:eastAsia="Times New Roman" w:hAnsi="Times New Roman" w:cs="Times New Roman"/>
          <w:lang w:val="lt-LT"/>
        </w:rPr>
      </w:pPr>
      <w:r w:rsidRPr="0066095A">
        <w:rPr>
          <w:rFonts w:ascii="Times New Roman" w:eastAsia="Times New Roman" w:hAnsi="Times New Roman" w:cs="Times New Roman"/>
          <w:lang w:val="lt-LT"/>
        </w:rPr>
        <w:t xml:space="preserve">Gydomosios dozės dydį nustatys gydytojas. </w:t>
      </w:r>
      <w:proofErr w:type="spellStart"/>
      <w:r w:rsidRPr="0066095A">
        <w:rPr>
          <w:rFonts w:ascii="Times New Roman" w:eastAsia="Times New Roman" w:hAnsi="Times New Roman" w:cs="Times New Roman"/>
          <w:lang w:val="lt-LT"/>
        </w:rPr>
        <w:t>Paclitaxel</w:t>
      </w:r>
      <w:proofErr w:type="spellEnd"/>
      <w:r w:rsidRPr="0066095A">
        <w:rPr>
          <w:rFonts w:ascii="Times New Roman" w:eastAsia="Times New Roman" w:hAnsi="Times New Roman" w:cs="Times New Roman"/>
          <w:lang w:val="lt-LT"/>
        </w:rPr>
        <w:t xml:space="preserve"> </w:t>
      </w:r>
      <w:proofErr w:type="spellStart"/>
      <w:r w:rsidRPr="0066095A">
        <w:rPr>
          <w:rFonts w:ascii="Times New Roman" w:eastAsia="Times New Roman" w:hAnsi="Times New Roman" w:cs="Times New Roman"/>
          <w:lang w:val="lt-LT"/>
        </w:rPr>
        <w:t>Actavis</w:t>
      </w:r>
      <w:proofErr w:type="spellEnd"/>
      <w:r w:rsidRPr="0066095A">
        <w:rPr>
          <w:rFonts w:ascii="Times New Roman" w:eastAsia="Times New Roman" w:hAnsi="Times New Roman" w:cs="Times New Roman"/>
          <w:lang w:val="lt-LT"/>
        </w:rPr>
        <w:t xml:space="preserve"> gydoma gydytojui, kuris gali suteikti daugi</w:t>
      </w:r>
      <w:r w:rsidR="009E20BC" w:rsidRPr="0066095A">
        <w:rPr>
          <w:rFonts w:ascii="Times New Roman" w:eastAsia="Times New Roman" w:hAnsi="Times New Roman" w:cs="Times New Roman"/>
          <w:lang w:val="lt-LT"/>
        </w:rPr>
        <w:t>a</w:t>
      </w:r>
      <w:r w:rsidRPr="0066095A">
        <w:rPr>
          <w:rFonts w:ascii="Times New Roman" w:eastAsia="Times New Roman" w:hAnsi="Times New Roman" w:cs="Times New Roman"/>
          <w:lang w:val="lt-LT"/>
        </w:rPr>
        <w:t>u informacijos, prižiūrint. Dozė priklauso nuo vėžio rūšies ir išplitimo bei kūno paviršiaus ploto kvadratiniais metrais (m</w:t>
      </w:r>
      <w:r w:rsidRPr="0066095A">
        <w:rPr>
          <w:rFonts w:ascii="Times New Roman" w:eastAsia="Times New Roman" w:hAnsi="Times New Roman" w:cs="Times New Roman"/>
          <w:vertAlign w:val="superscript"/>
          <w:lang w:val="lt-LT"/>
        </w:rPr>
        <w:t>2</w:t>
      </w:r>
      <w:r w:rsidRPr="0066095A">
        <w:rPr>
          <w:rFonts w:ascii="Times New Roman" w:eastAsia="Times New Roman" w:hAnsi="Times New Roman" w:cs="Times New Roman"/>
          <w:lang w:val="lt-LT"/>
        </w:rPr>
        <w:t>). Jį apskaičiuos gydytojas, atsižvelgdamas į Jūsų ūgį ir kūno svorį. Be to, dozė, kuria Jus gydys, priklausys nuo Jūsų kraujo tyrimų duomenų.</w:t>
      </w:r>
    </w:p>
    <w:p w14:paraId="52C08C46" w14:textId="77777777" w:rsidR="007C13F8" w:rsidRPr="0066095A" w:rsidRDefault="007C13F8" w:rsidP="007C13F8">
      <w:pPr>
        <w:tabs>
          <w:tab w:val="left" w:pos="567"/>
        </w:tabs>
        <w:spacing w:after="0" w:line="240" w:lineRule="auto"/>
        <w:rPr>
          <w:rFonts w:ascii="Times New Roman" w:eastAsia="Times New Roman" w:hAnsi="Times New Roman" w:cs="Times New Roman"/>
          <w:lang w:val="lt-LT"/>
        </w:rPr>
      </w:pPr>
    </w:p>
    <w:p w14:paraId="3FD23D16" w14:textId="77777777" w:rsidR="007C13F8" w:rsidRPr="0066095A" w:rsidRDefault="007C13F8" w:rsidP="007C13F8">
      <w:pPr>
        <w:tabs>
          <w:tab w:val="left" w:pos="567"/>
        </w:tabs>
        <w:spacing w:after="0" w:line="240" w:lineRule="auto"/>
        <w:rPr>
          <w:rFonts w:ascii="Times New Roman" w:eastAsia="Times New Roman" w:hAnsi="Times New Roman" w:cs="Times New Roman"/>
          <w:lang w:val="lt-LT"/>
        </w:rPr>
      </w:pPr>
      <w:r w:rsidRPr="0066095A">
        <w:rPr>
          <w:rFonts w:ascii="Times New Roman" w:eastAsia="Times New Roman" w:hAnsi="Times New Roman" w:cs="Times New Roman"/>
          <w:lang w:val="lt-LT"/>
        </w:rPr>
        <w:t xml:space="preserve">Prieš vartojimą </w:t>
      </w:r>
      <w:proofErr w:type="spellStart"/>
      <w:r w:rsidRPr="0066095A">
        <w:rPr>
          <w:rFonts w:ascii="Times New Roman" w:eastAsia="Times New Roman" w:hAnsi="Times New Roman" w:cs="Times New Roman"/>
          <w:lang w:val="lt-LT"/>
        </w:rPr>
        <w:t>Paclitaxel</w:t>
      </w:r>
      <w:proofErr w:type="spellEnd"/>
      <w:r w:rsidRPr="0066095A">
        <w:rPr>
          <w:rFonts w:ascii="Times New Roman" w:eastAsia="Times New Roman" w:hAnsi="Times New Roman" w:cs="Times New Roman"/>
          <w:lang w:val="lt-LT"/>
        </w:rPr>
        <w:t xml:space="preserve"> </w:t>
      </w:r>
      <w:proofErr w:type="spellStart"/>
      <w:r w:rsidRPr="0066095A">
        <w:rPr>
          <w:rFonts w:ascii="Times New Roman" w:eastAsia="Times New Roman" w:hAnsi="Times New Roman" w:cs="Times New Roman"/>
          <w:lang w:val="lt-LT"/>
        </w:rPr>
        <w:t>Actavis</w:t>
      </w:r>
      <w:proofErr w:type="spellEnd"/>
      <w:r w:rsidRPr="0066095A">
        <w:rPr>
          <w:rFonts w:ascii="Times New Roman" w:eastAsia="Times New Roman" w:hAnsi="Times New Roman" w:cs="Times New Roman"/>
          <w:lang w:val="lt-LT"/>
        </w:rPr>
        <w:t xml:space="preserve"> koncentratas praskiedžiamas.</w:t>
      </w:r>
    </w:p>
    <w:p w14:paraId="7F7E3ECB" w14:textId="77777777" w:rsidR="007C13F8" w:rsidRPr="0066095A" w:rsidRDefault="007C13F8" w:rsidP="007C13F8">
      <w:pPr>
        <w:tabs>
          <w:tab w:val="left" w:pos="567"/>
        </w:tabs>
        <w:spacing w:after="0" w:line="240" w:lineRule="auto"/>
        <w:rPr>
          <w:rFonts w:ascii="Times New Roman" w:eastAsia="Times New Roman" w:hAnsi="Times New Roman" w:cs="Times New Roman"/>
          <w:lang w:val="lt-LT"/>
        </w:rPr>
      </w:pPr>
    </w:p>
    <w:p w14:paraId="293BEEBA" w14:textId="77777777" w:rsidR="007C13F8" w:rsidRPr="0066095A" w:rsidRDefault="007C13F8" w:rsidP="007C13F8">
      <w:pPr>
        <w:tabs>
          <w:tab w:val="left" w:pos="567"/>
        </w:tabs>
        <w:spacing w:after="0" w:line="240" w:lineRule="auto"/>
        <w:rPr>
          <w:rFonts w:ascii="Times New Roman" w:eastAsia="Times New Roman" w:hAnsi="Times New Roman" w:cs="Times New Roman"/>
          <w:lang w:val="lt-LT"/>
        </w:rPr>
      </w:pPr>
      <w:r w:rsidRPr="0066095A">
        <w:rPr>
          <w:rFonts w:ascii="Times New Roman" w:eastAsia="Times New Roman" w:hAnsi="Times New Roman" w:cs="Times New Roman"/>
          <w:lang w:val="lt-LT"/>
        </w:rPr>
        <w:t xml:space="preserve">Reikiama </w:t>
      </w:r>
      <w:proofErr w:type="spellStart"/>
      <w:r w:rsidRPr="0066095A">
        <w:rPr>
          <w:rFonts w:ascii="Times New Roman" w:eastAsia="Times New Roman" w:hAnsi="Times New Roman" w:cs="Times New Roman"/>
          <w:lang w:val="lt-LT"/>
        </w:rPr>
        <w:t>Paclitaxel</w:t>
      </w:r>
      <w:proofErr w:type="spellEnd"/>
      <w:r w:rsidRPr="0066095A">
        <w:rPr>
          <w:rFonts w:ascii="Times New Roman" w:eastAsia="Times New Roman" w:hAnsi="Times New Roman" w:cs="Times New Roman"/>
          <w:lang w:val="lt-LT"/>
        </w:rPr>
        <w:t xml:space="preserve"> </w:t>
      </w:r>
      <w:proofErr w:type="spellStart"/>
      <w:r w:rsidRPr="0066095A">
        <w:rPr>
          <w:rFonts w:ascii="Times New Roman" w:eastAsia="Times New Roman" w:hAnsi="Times New Roman" w:cs="Times New Roman"/>
          <w:lang w:val="lt-LT"/>
        </w:rPr>
        <w:t>Actavis</w:t>
      </w:r>
      <w:proofErr w:type="spellEnd"/>
      <w:r w:rsidRPr="0066095A">
        <w:rPr>
          <w:rFonts w:ascii="Times New Roman" w:eastAsia="Times New Roman" w:hAnsi="Times New Roman" w:cs="Times New Roman"/>
          <w:lang w:val="lt-LT"/>
        </w:rPr>
        <w:t xml:space="preserve"> dozė </w:t>
      </w:r>
      <w:proofErr w:type="spellStart"/>
      <w:r w:rsidRPr="0066095A">
        <w:rPr>
          <w:rFonts w:ascii="Times New Roman" w:eastAsia="Times New Roman" w:hAnsi="Times New Roman" w:cs="Times New Roman"/>
          <w:lang w:val="lt-LT"/>
        </w:rPr>
        <w:t>infuzuojama</w:t>
      </w:r>
      <w:proofErr w:type="spellEnd"/>
      <w:r w:rsidRPr="0066095A">
        <w:rPr>
          <w:rFonts w:ascii="Times New Roman" w:eastAsia="Times New Roman" w:hAnsi="Times New Roman" w:cs="Times New Roman"/>
          <w:lang w:val="lt-LT"/>
        </w:rPr>
        <w:t xml:space="preserve"> (lašinama) į veną 3</w:t>
      </w:r>
      <w:r w:rsidR="009E20BC" w:rsidRPr="0066095A">
        <w:rPr>
          <w:rFonts w:ascii="Times New Roman" w:eastAsia="Times New Roman" w:hAnsi="Times New Roman" w:cs="Times New Roman"/>
          <w:lang w:val="lt-LT"/>
        </w:rPr>
        <w:t> </w:t>
      </w:r>
      <w:r w:rsidRPr="0066095A">
        <w:rPr>
          <w:rFonts w:ascii="Times New Roman" w:eastAsia="Times New Roman" w:hAnsi="Times New Roman" w:cs="Times New Roman"/>
          <w:lang w:val="lt-LT"/>
        </w:rPr>
        <w:t>ar 24</w:t>
      </w:r>
      <w:r w:rsidR="009E20BC" w:rsidRPr="0066095A">
        <w:rPr>
          <w:rFonts w:ascii="Times New Roman" w:eastAsia="Times New Roman" w:hAnsi="Times New Roman" w:cs="Times New Roman"/>
          <w:lang w:val="lt-LT"/>
        </w:rPr>
        <w:t> </w:t>
      </w:r>
      <w:r w:rsidRPr="0066095A">
        <w:rPr>
          <w:rFonts w:ascii="Times New Roman" w:eastAsia="Times New Roman" w:hAnsi="Times New Roman" w:cs="Times New Roman"/>
          <w:lang w:val="lt-LT"/>
        </w:rPr>
        <w:t>valandas. Tarp infuzijų paprastai daroma 3</w:t>
      </w:r>
      <w:r w:rsidR="009E20BC" w:rsidRPr="0066095A">
        <w:rPr>
          <w:rFonts w:ascii="Times New Roman" w:eastAsia="Times New Roman" w:hAnsi="Times New Roman" w:cs="Times New Roman"/>
          <w:lang w:val="lt-LT"/>
        </w:rPr>
        <w:t> </w:t>
      </w:r>
      <w:r w:rsidRPr="0066095A">
        <w:rPr>
          <w:rFonts w:ascii="Times New Roman" w:eastAsia="Times New Roman" w:hAnsi="Times New Roman" w:cs="Times New Roman"/>
          <w:lang w:val="lt-LT"/>
        </w:rPr>
        <w:t xml:space="preserve">(gydant </w:t>
      </w:r>
      <w:proofErr w:type="spellStart"/>
      <w:r w:rsidRPr="0066095A">
        <w:rPr>
          <w:rFonts w:ascii="Times New Roman" w:eastAsia="Times New Roman" w:hAnsi="Times New Roman" w:cs="Times New Roman"/>
          <w:lang w:val="lt-LT"/>
        </w:rPr>
        <w:t>Kapoši</w:t>
      </w:r>
      <w:proofErr w:type="spellEnd"/>
      <w:r w:rsidRPr="0066095A">
        <w:rPr>
          <w:rFonts w:ascii="Times New Roman" w:eastAsia="Times New Roman" w:hAnsi="Times New Roman" w:cs="Times New Roman"/>
          <w:lang w:val="lt-LT"/>
        </w:rPr>
        <w:t xml:space="preserve"> sarkomą, </w:t>
      </w:r>
      <w:r w:rsidRPr="0066095A">
        <w:rPr>
          <w:rFonts w:ascii="Times New Roman" w:eastAsia="Times New Roman" w:hAnsi="Times New Roman" w:cs="Times New Roman"/>
          <w:lang w:val="lt-LT"/>
        </w:rPr>
        <w:sym w:font="Symbol" w:char="F02D"/>
      </w:r>
      <w:r w:rsidRPr="0066095A">
        <w:rPr>
          <w:rFonts w:ascii="Times New Roman" w:eastAsia="Times New Roman" w:hAnsi="Times New Roman" w:cs="Times New Roman"/>
          <w:lang w:val="lt-LT"/>
        </w:rPr>
        <w:t xml:space="preserve"> 2) savaičių pertrauka.</w:t>
      </w:r>
    </w:p>
    <w:p w14:paraId="7B422E82" w14:textId="77777777" w:rsidR="007C13F8" w:rsidRPr="0066095A" w:rsidRDefault="007C13F8" w:rsidP="007C13F8">
      <w:pPr>
        <w:tabs>
          <w:tab w:val="left" w:pos="567"/>
        </w:tabs>
        <w:spacing w:after="0" w:line="240" w:lineRule="auto"/>
        <w:rPr>
          <w:rFonts w:ascii="Times New Roman" w:eastAsia="Times New Roman" w:hAnsi="Times New Roman" w:cs="Times New Roman"/>
          <w:lang w:val="lt-LT"/>
        </w:rPr>
      </w:pPr>
    </w:p>
    <w:p w14:paraId="34FF225F" w14:textId="77777777" w:rsidR="007C13F8" w:rsidRPr="0066095A" w:rsidRDefault="007C13F8" w:rsidP="007C13F8">
      <w:pPr>
        <w:tabs>
          <w:tab w:val="left" w:pos="567"/>
        </w:tabs>
        <w:spacing w:after="0" w:line="240" w:lineRule="auto"/>
        <w:rPr>
          <w:rFonts w:ascii="Times New Roman" w:eastAsia="Times New Roman" w:hAnsi="Times New Roman" w:cs="Times New Roman"/>
          <w:lang w:val="lt-LT"/>
        </w:rPr>
      </w:pPr>
      <w:r w:rsidRPr="0066095A">
        <w:rPr>
          <w:rFonts w:ascii="Times New Roman" w:eastAsia="Times New Roman" w:hAnsi="Times New Roman" w:cs="Times New Roman"/>
          <w:lang w:val="lt-LT"/>
        </w:rPr>
        <w:t xml:space="preserve">Priklausomai nuo vėžio rūšies ir sunkumo Jus gydys arba vien </w:t>
      </w:r>
      <w:proofErr w:type="spellStart"/>
      <w:r w:rsidRPr="0066095A">
        <w:rPr>
          <w:rFonts w:ascii="Times New Roman" w:eastAsia="Times New Roman" w:hAnsi="Times New Roman" w:cs="Times New Roman"/>
          <w:lang w:val="lt-LT"/>
        </w:rPr>
        <w:t>Paclitaxel</w:t>
      </w:r>
      <w:proofErr w:type="spellEnd"/>
      <w:r w:rsidRPr="0066095A">
        <w:rPr>
          <w:rFonts w:ascii="Times New Roman" w:eastAsia="Times New Roman" w:hAnsi="Times New Roman" w:cs="Times New Roman"/>
          <w:lang w:val="lt-LT"/>
        </w:rPr>
        <w:t xml:space="preserve"> </w:t>
      </w:r>
      <w:proofErr w:type="spellStart"/>
      <w:r w:rsidRPr="0066095A">
        <w:rPr>
          <w:rFonts w:ascii="Times New Roman" w:eastAsia="Times New Roman" w:hAnsi="Times New Roman" w:cs="Times New Roman"/>
          <w:lang w:val="lt-LT"/>
        </w:rPr>
        <w:t>Actavis</w:t>
      </w:r>
      <w:proofErr w:type="spellEnd"/>
      <w:r w:rsidRPr="0066095A">
        <w:rPr>
          <w:rFonts w:ascii="Times New Roman" w:eastAsia="Times New Roman" w:hAnsi="Times New Roman" w:cs="Times New Roman"/>
          <w:lang w:val="lt-LT"/>
        </w:rPr>
        <w:t>, arba jo ir kitokio vaisto nuo vėžio deriniu.</w:t>
      </w:r>
    </w:p>
    <w:p w14:paraId="3AD654C7" w14:textId="77777777" w:rsidR="007C13F8" w:rsidRPr="0066095A" w:rsidRDefault="007C13F8" w:rsidP="007C13F8">
      <w:pPr>
        <w:tabs>
          <w:tab w:val="left" w:pos="567"/>
        </w:tabs>
        <w:spacing w:after="0" w:line="240" w:lineRule="auto"/>
        <w:rPr>
          <w:rFonts w:ascii="Times New Roman" w:eastAsia="Times New Roman" w:hAnsi="Times New Roman" w:cs="Times New Roman"/>
          <w:lang w:val="lt-LT"/>
        </w:rPr>
      </w:pPr>
    </w:p>
    <w:p w14:paraId="4B7F2DF5" w14:textId="77777777" w:rsidR="007C13F8" w:rsidRPr="0066095A" w:rsidRDefault="007C13F8" w:rsidP="007C13F8">
      <w:pPr>
        <w:tabs>
          <w:tab w:val="left" w:pos="567"/>
        </w:tabs>
        <w:spacing w:after="0" w:line="240" w:lineRule="auto"/>
        <w:rPr>
          <w:rFonts w:ascii="Times New Roman" w:eastAsia="Times New Roman" w:hAnsi="Times New Roman" w:cs="Times New Roman"/>
          <w:lang w:val="lt-LT"/>
        </w:rPr>
      </w:pPr>
      <w:r w:rsidRPr="0066095A">
        <w:rPr>
          <w:rFonts w:ascii="Times New Roman" w:eastAsia="Times New Roman" w:hAnsi="Times New Roman" w:cs="Times New Roman"/>
          <w:lang w:val="lt-LT"/>
        </w:rPr>
        <w:t xml:space="preserve">Prieš kiekvieną infuziją gydytojas Jus gydys ir kitokiais vaistais (padarys </w:t>
      </w:r>
      <w:proofErr w:type="spellStart"/>
      <w:r w:rsidRPr="0066095A">
        <w:rPr>
          <w:rFonts w:ascii="Times New Roman" w:eastAsia="Times New Roman" w:hAnsi="Times New Roman" w:cs="Times New Roman"/>
          <w:lang w:val="lt-LT"/>
        </w:rPr>
        <w:t>premedikaciją</w:t>
      </w:r>
      <w:proofErr w:type="spellEnd"/>
      <w:r w:rsidRPr="0066095A">
        <w:rPr>
          <w:rFonts w:ascii="Times New Roman" w:eastAsia="Times New Roman" w:hAnsi="Times New Roman" w:cs="Times New Roman"/>
          <w:lang w:val="lt-LT"/>
        </w:rPr>
        <w:t xml:space="preserve">), pvz., </w:t>
      </w:r>
      <w:proofErr w:type="spellStart"/>
      <w:r w:rsidRPr="0066095A">
        <w:rPr>
          <w:rFonts w:ascii="Times New Roman" w:eastAsia="Times New Roman" w:hAnsi="Times New Roman" w:cs="Times New Roman"/>
          <w:lang w:val="lt-LT"/>
        </w:rPr>
        <w:t>deksametazonu</w:t>
      </w:r>
      <w:proofErr w:type="spellEnd"/>
      <w:r w:rsidRPr="0066095A">
        <w:rPr>
          <w:rFonts w:ascii="Times New Roman" w:eastAsia="Times New Roman" w:hAnsi="Times New Roman" w:cs="Times New Roman"/>
          <w:lang w:val="lt-LT"/>
        </w:rPr>
        <w:t xml:space="preserve">, </w:t>
      </w:r>
      <w:proofErr w:type="spellStart"/>
      <w:r w:rsidRPr="0066095A">
        <w:rPr>
          <w:rFonts w:ascii="Times New Roman" w:eastAsia="Times New Roman" w:hAnsi="Times New Roman" w:cs="Times New Roman"/>
          <w:lang w:val="lt-LT"/>
        </w:rPr>
        <w:t>difenhidraminu</w:t>
      </w:r>
      <w:proofErr w:type="spellEnd"/>
      <w:r w:rsidRPr="0066095A">
        <w:rPr>
          <w:rFonts w:ascii="Times New Roman" w:eastAsia="Times New Roman" w:hAnsi="Times New Roman" w:cs="Times New Roman"/>
          <w:lang w:val="lt-LT"/>
        </w:rPr>
        <w:t xml:space="preserve"> ir </w:t>
      </w:r>
      <w:proofErr w:type="spellStart"/>
      <w:r w:rsidRPr="0066095A">
        <w:rPr>
          <w:rFonts w:ascii="Times New Roman" w:eastAsia="Times New Roman" w:hAnsi="Times New Roman" w:cs="Times New Roman"/>
          <w:lang w:val="lt-LT"/>
        </w:rPr>
        <w:t>cimetidinu</w:t>
      </w:r>
      <w:proofErr w:type="spellEnd"/>
      <w:r w:rsidRPr="0066095A">
        <w:rPr>
          <w:rFonts w:ascii="Times New Roman" w:eastAsia="Times New Roman" w:hAnsi="Times New Roman" w:cs="Times New Roman"/>
          <w:lang w:val="lt-LT"/>
        </w:rPr>
        <w:t xml:space="preserve"> arba </w:t>
      </w:r>
      <w:proofErr w:type="spellStart"/>
      <w:r w:rsidRPr="0066095A">
        <w:rPr>
          <w:rFonts w:ascii="Times New Roman" w:eastAsia="Times New Roman" w:hAnsi="Times New Roman" w:cs="Times New Roman"/>
          <w:lang w:val="lt-LT"/>
        </w:rPr>
        <w:t>ranitidinu</w:t>
      </w:r>
      <w:proofErr w:type="spellEnd"/>
      <w:r w:rsidRPr="0066095A">
        <w:rPr>
          <w:rFonts w:ascii="Times New Roman" w:eastAsia="Times New Roman" w:hAnsi="Times New Roman" w:cs="Times New Roman"/>
          <w:lang w:val="lt-LT"/>
        </w:rPr>
        <w:t xml:space="preserve">. Tokia </w:t>
      </w:r>
      <w:proofErr w:type="spellStart"/>
      <w:r w:rsidRPr="0066095A">
        <w:rPr>
          <w:rFonts w:ascii="Times New Roman" w:eastAsia="Times New Roman" w:hAnsi="Times New Roman" w:cs="Times New Roman"/>
          <w:lang w:val="lt-LT"/>
        </w:rPr>
        <w:t>premedikacija</w:t>
      </w:r>
      <w:proofErr w:type="spellEnd"/>
      <w:r w:rsidRPr="0066095A">
        <w:rPr>
          <w:rFonts w:ascii="Times New Roman" w:eastAsia="Times New Roman" w:hAnsi="Times New Roman" w:cs="Times New Roman"/>
          <w:lang w:val="lt-LT"/>
        </w:rPr>
        <w:t xml:space="preserve"> būtina, kadangi ji mažina sunkios alerginės (padidėjusio jautrumo) reakcijos riziką (žr.</w:t>
      </w:r>
      <w:r w:rsidR="009E20BC" w:rsidRPr="0066095A">
        <w:rPr>
          <w:rFonts w:ascii="Times New Roman" w:eastAsia="Times New Roman" w:hAnsi="Times New Roman" w:cs="Times New Roman"/>
          <w:lang w:val="lt-LT"/>
        </w:rPr>
        <w:t> </w:t>
      </w:r>
      <w:r w:rsidRPr="0066095A">
        <w:rPr>
          <w:rFonts w:ascii="Times New Roman" w:eastAsia="Times New Roman" w:hAnsi="Times New Roman" w:cs="Times New Roman"/>
          <w:lang w:val="lt-LT"/>
        </w:rPr>
        <w:t>4</w:t>
      </w:r>
      <w:r w:rsidR="009E20BC" w:rsidRPr="0066095A">
        <w:rPr>
          <w:rFonts w:ascii="Times New Roman" w:eastAsia="Times New Roman" w:hAnsi="Times New Roman" w:cs="Times New Roman"/>
          <w:lang w:val="lt-LT"/>
        </w:rPr>
        <w:t> </w:t>
      </w:r>
      <w:r w:rsidRPr="0066095A">
        <w:rPr>
          <w:rFonts w:ascii="Times New Roman" w:eastAsia="Times New Roman" w:hAnsi="Times New Roman" w:cs="Times New Roman"/>
          <w:lang w:val="lt-LT"/>
        </w:rPr>
        <w:t>skyrių “Galimas šalutinis poveikis”).</w:t>
      </w:r>
    </w:p>
    <w:p w14:paraId="6912FDC6" w14:textId="77777777" w:rsidR="007C13F8" w:rsidRPr="0066095A" w:rsidRDefault="007C13F8" w:rsidP="007C13F8">
      <w:pPr>
        <w:tabs>
          <w:tab w:val="left" w:pos="567"/>
        </w:tabs>
        <w:spacing w:after="0" w:line="240" w:lineRule="auto"/>
        <w:ind w:left="567" w:hanging="567"/>
        <w:rPr>
          <w:rFonts w:ascii="Times New Roman" w:eastAsia="Times New Roman" w:hAnsi="Times New Roman" w:cs="Times New Roman"/>
          <w:lang w:val="lt-LT"/>
        </w:rPr>
      </w:pPr>
    </w:p>
    <w:p w14:paraId="189E72BE" w14:textId="77777777" w:rsidR="007C13F8" w:rsidRPr="0066095A" w:rsidRDefault="007C13F8" w:rsidP="007C13F8">
      <w:pPr>
        <w:tabs>
          <w:tab w:val="left" w:pos="567"/>
        </w:tabs>
        <w:spacing w:after="0" w:line="240" w:lineRule="auto"/>
        <w:ind w:left="567" w:hanging="567"/>
        <w:rPr>
          <w:rFonts w:ascii="Times New Roman" w:eastAsia="Times New Roman" w:hAnsi="Times New Roman" w:cs="Times New Roman"/>
          <w:b/>
          <w:lang w:val="lt-LT"/>
        </w:rPr>
      </w:pPr>
      <w:r w:rsidRPr="0066095A">
        <w:rPr>
          <w:rFonts w:ascii="Times New Roman" w:eastAsia="Times New Roman" w:hAnsi="Times New Roman" w:cs="Times New Roman"/>
          <w:b/>
          <w:lang w:val="lt-LT"/>
        </w:rPr>
        <w:t>Vartojimas vaikams ir paaugliams</w:t>
      </w:r>
    </w:p>
    <w:p w14:paraId="11A4A663" w14:textId="77777777" w:rsidR="007C13F8" w:rsidRPr="0066095A" w:rsidRDefault="007C13F8" w:rsidP="007C13F8">
      <w:pPr>
        <w:tabs>
          <w:tab w:val="left" w:pos="567"/>
        </w:tabs>
        <w:spacing w:after="0" w:line="240" w:lineRule="auto"/>
        <w:ind w:left="567" w:hanging="567"/>
        <w:rPr>
          <w:rFonts w:ascii="Times New Roman" w:eastAsia="Times New Roman" w:hAnsi="Times New Roman" w:cs="Times New Roman"/>
          <w:lang w:val="lt-LT"/>
        </w:rPr>
      </w:pPr>
      <w:r w:rsidRPr="0066095A">
        <w:rPr>
          <w:rFonts w:ascii="Times New Roman" w:eastAsia="Times New Roman" w:hAnsi="Times New Roman" w:cs="Times New Roman"/>
          <w:lang w:val="lt-LT"/>
        </w:rPr>
        <w:t>Šio vaisto negalima skirti vaikams ir paaugliams iki 18</w:t>
      </w:r>
      <w:r w:rsidR="009E20BC" w:rsidRPr="0066095A">
        <w:rPr>
          <w:rFonts w:ascii="Times New Roman" w:eastAsia="Times New Roman" w:hAnsi="Times New Roman" w:cs="Times New Roman"/>
          <w:lang w:val="lt-LT"/>
        </w:rPr>
        <w:t> </w:t>
      </w:r>
      <w:r w:rsidRPr="0066095A">
        <w:rPr>
          <w:rFonts w:ascii="Times New Roman" w:eastAsia="Times New Roman" w:hAnsi="Times New Roman" w:cs="Times New Roman"/>
          <w:lang w:val="lt-LT"/>
        </w:rPr>
        <w:t>metų amžiaus.</w:t>
      </w:r>
    </w:p>
    <w:p w14:paraId="748FE2C0" w14:textId="77777777" w:rsidR="007C13F8" w:rsidRPr="0066095A" w:rsidRDefault="007C13F8" w:rsidP="007C13F8">
      <w:pPr>
        <w:tabs>
          <w:tab w:val="left" w:pos="567"/>
        </w:tabs>
        <w:spacing w:after="0" w:line="240" w:lineRule="auto"/>
        <w:ind w:left="567" w:hanging="567"/>
        <w:rPr>
          <w:rFonts w:ascii="Times New Roman" w:eastAsia="Times New Roman" w:hAnsi="Times New Roman" w:cs="Times New Roman"/>
          <w:lang w:val="lt-LT"/>
        </w:rPr>
      </w:pPr>
    </w:p>
    <w:p w14:paraId="4EFAE832" w14:textId="77777777" w:rsidR="007C13F8" w:rsidRPr="0066095A" w:rsidRDefault="007C13F8" w:rsidP="007C13F8">
      <w:pPr>
        <w:numPr>
          <w:ilvl w:val="12"/>
          <w:numId w:val="0"/>
        </w:numPr>
        <w:tabs>
          <w:tab w:val="left" w:pos="567"/>
        </w:tabs>
        <w:spacing w:after="0" w:line="240" w:lineRule="auto"/>
        <w:ind w:left="567" w:hanging="567"/>
        <w:outlineLvl w:val="0"/>
        <w:rPr>
          <w:rFonts w:ascii="Times New Roman" w:eastAsia="Times New Roman" w:hAnsi="Times New Roman" w:cs="Times New Roman"/>
          <w:b/>
          <w:lang w:val="lt-LT"/>
        </w:rPr>
      </w:pPr>
      <w:r w:rsidRPr="0066095A">
        <w:rPr>
          <w:rFonts w:ascii="Times New Roman" w:eastAsia="Times New Roman" w:hAnsi="Times New Roman" w:cs="Times New Roman"/>
          <w:b/>
          <w:lang w:val="lt-LT"/>
        </w:rPr>
        <w:t xml:space="preserve">Ką daryti pavartojus per didelę </w:t>
      </w:r>
      <w:proofErr w:type="spellStart"/>
      <w:r w:rsidRPr="0066095A">
        <w:rPr>
          <w:rFonts w:ascii="Times New Roman" w:eastAsia="Times New Roman" w:hAnsi="Times New Roman" w:cs="Times New Roman"/>
          <w:b/>
          <w:lang w:val="lt-LT"/>
        </w:rPr>
        <w:t>Paclitaxel</w:t>
      </w:r>
      <w:proofErr w:type="spellEnd"/>
      <w:r w:rsidRPr="0066095A">
        <w:rPr>
          <w:rFonts w:ascii="Times New Roman" w:eastAsia="Times New Roman" w:hAnsi="Times New Roman" w:cs="Times New Roman"/>
          <w:b/>
          <w:lang w:val="lt-LT"/>
        </w:rPr>
        <w:t xml:space="preserve"> </w:t>
      </w:r>
      <w:proofErr w:type="spellStart"/>
      <w:r w:rsidRPr="0066095A">
        <w:rPr>
          <w:rFonts w:ascii="Times New Roman" w:eastAsia="Times New Roman" w:hAnsi="Times New Roman" w:cs="Times New Roman"/>
          <w:b/>
          <w:lang w:val="lt-LT"/>
        </w:rPr>
        <w:t>Actavis</w:t>
      </w:r>
      <w:proofErr w:type="spellEnd"/>
      <w:r w:rsidRPr="0066095A">
        <w:rPr>
          <w:rFonts w:ascii="Times New Roman" w:eastAsia="Times New Roman" w:hAnsi="Times New Roman" w:cs="Times New Roman"/>
          <w:b/>
          <w:lang w:val="lt-LT"/>
        </w:rPr>
        <w:t xml:space="preserve"> dozę</w:t>
      </w:r>
      <w:r w:rsidR="000D2467" w:rsidRPr="0066095A">
        <w:rPr>
          <w:rFonts w:ascii="Times New Roman" w:eastAsia="Times New Roman" w:hAnsi="Times New Roman" w:cs="Times New Roman"/>
          <w:b/>
          <w:lang w:val="lt-LT"/>
        </w:rPr>
        <w:t>?</w:t>
      </w:r>
    </w:p>
    <w:p w14:paraId="0AAA972A" w14:textId="77777777" w:rsidR="007C13F8" w:rsidRPr="0066095A" w:rsidRDefault="007C13F8" w:rsidP="007C13F8">
      <w:pPr>
        <w:numPr>
          <w:ilvl w:val="12"/>
          <w:numId w:val="0"/>
        </w:numPr>
        <w:spacing w:after="0" w:line="240" w:lineRule="auto"/>
        <w:ind w:right="-2"/>
        <w:rPr>
          <w:rFonts w:ascii="Times New Roman" w:eastAsia="Times New Roman" w:hAnsi="Times New Roman" w:cs="Times New Roman"/>
          <w:lang w:val="lt-LT"/>
        </w:rPr>
      </w:pPr>
      <w:proofErr w:type="spellStart"/>
      <w:r w:rsidRPr="0066095A">
        <w:rPr>
          <w:rFonts w:ascii="Times New Roman" w:eastAsia="Times New Roman" w:hAnsi="Times New Roman" w:cs="Times New Roman"/>
          <w:lang w:val="lt-LT"/>
        </w:rPr>
        <w:t>Paclitaxel</w:t>
      </w:r>
      <w:proofErr w:type="spellEnd"/>
      <w:r w:rsidRPr="0066095A">
        <w:rPr>
          <w:rFonts w:ascii="Times New Roman" w:eastAsia="Times New Roman" w:hAnsi="Times New Roman" w:cs="Times New Roman"/>
          <w:lang w:val="lt-LT"/>
        </w:rPr>
        <w:t xml:space="preserve"> </w:t>
      </w:r>
      <w:proofErr w:type="spellStart"/>
      <w:r w:rsidRPr="0066095A">
        <w:rPr>
          <w:rFonts w:ascii="Times New Roman" w:eastAsia="Times New Roman" w:hAnsi="Times New Roman" w:cs="Times New Roman"/>
          <w:lang w:val="lt-LT"/>
        </w:rPr>
        <w:t>Actavis</w:t>
      </w:r>
      <w:proofErr w:type="spellEnd"/>
      <w:r w:rsidRPr="0066095A">
        <w:rPr>
          <w:rFonts w:ascii="Times New Roman" w:eastAsia="Times New Roman" w:hAnsi="Times New Roman" w:cs="Times New Roman"/>
          <w:lang w:val="lt-LT"/>
        </w:rPr>
        <w:t xml:space="preserve"> dozę kruopščiai apskaičiuoja gydytojas, todėl perdozavimas nėra tikėtinas. Vis dėlto, jeigu būtų suleista per didelė dozė, gali pasireikšti stipresnis įprastinis šalutinis poveikis, ypač kraujo sutrikimas, tirpulys ir dilgčiojimas, ypač plaštakų, rankų, kojų, pėdų ar skrandžio sutrikimas, įskaitant vėmimą ir viduriavimą.</w:t>
      </w:r>
    </w:p>
    <w:p w14:paraId="4D75E74C" w14:textId="77777777" w:rsidR="007C13F8" w:rsidRPr="0066095A" w:rsidRDefault="007C13F8" w:rsidP="007C13F8">
      <w:pPr>
        <w:numPr>
          <w:ilvl w:val="12"/>
          <w:numId w:val="0"/>
        </w:numPr>
        <w:spacing w:after="0" w:line="240" w:lineRule="auto"/>
        <w:ind w:right="-2"/>
        <w:rPr>
          <w:rFonts w:ascii="Times New Roman" w:eastAsia="Times New Roman" w:hAnsi="Times New Roman" w:cs="Times New Roman"/>
          <w:lang w:val="lt-LT"/>
        </w:rPr>
      </w:pPr>
    </w:p>
    <w:p w14:paraId="3F371B90" w14:textId="77777777" w:rsidR="007C13F8" w:rsidRPr="0066095A" w:rsidRDefault="007C13F8" w:rsidP="007C13F8">
      <w:pPr>
        <w:numPr>
          <w:ilvl w:val="12"/>
          <w:numId w:val="0"/>
        </w:numPr>
        <w:spacing w:after="0" w:line="240" w:lineRule="auto"/>
        <w:ind w:right="-2"/>
        <w:rPr>
          <w:rFonts w:ascii="Times New Roman" w:eastAsia="Times New Roman" w:hAnsi="Times New Roman" w:cs="Times New Roman"/>
          <w:lang w:val="lt-LT"/>
        </w:rPr>
      </w:pPr>
    </w:p>
    <w:p w14:paraId="40292BB2" w14:textId="77777777" w:rsidR="007C13F8" w:rsidRPr="0066095A" w:rsidRDefault="007C13F8" w:rsidP="007C13F8">
      <w:pPr>
        <w:numPr>
          <w:ilvl w:val="12"/>
          <w:numId w:val="0"/>
        </w:numPr>
        <w:tabs>
          <w:tab w:val="left" w:pos="567"/>
        </w:tabs>
        <w:spacing w:after="0" w:line="240" w:lineRule="auto"/>
        <w:ind w:left="567" w:hanging="567"/>
        <w:outlineLvl w:val="0"/>
        <w:rPr>
          <w:rFonts w:ascii="Times New Roman" w:eastAsia="Times New Roman" w:hAnsi="Times New Roman" w:cs="Times New Roman"/>
          <w:b/>
          <w:caps/>
          <w:lang w:val="lt-LT"/>
        </w:rPr>
      </w:pPr>
      <w:r w:rsidRPr="0066095A">
        <w:rPr>
          <w:rFonts w:ascii="Times New Roman" w:eastAsia="Times New Roman" w:hAnsi="Times New Roman" w:cs="Times New Roman"/>
          <w:b/>
          <w:caps/>
          <w:lang w:val="lt-LT"/>
        </w:rPr>
        <w:t>4.</w:t>
      </w:r>
      <w:r w:rsidRPr="0066095A">
        <w:rPr>
          <w:rFonts w:ascii="Times New Roman" w:eastAsia="Times New Roman" w:hAnsi="Times New Roman" w:cs="Times New Roman"/>
          <w:b/>
          <w:caps/>
          <w:lang w:val="lt-LT"/>
        </w:rPr>
        <w:tab/>
      </w:r>
      <w:r w:rsidRPr="0066095A">
        <w:rPr>
          <w:rFonts w:ascii="Times New Roman" w:eastAsia="Times New Roman" w:hAnsi="Times New Roman" w:cs="Times New Roman"/>
          <w:b/>
          <w:lang w:val="lt-LT"/>
        </w:rPr>
        <w:t>Galimas šalutinis poveikis</w:t>
      </w:r>
    </w:p>
    <w:p w14:paraId="067E10FA" w14:textId="77777777" w:rsidR="007C13F8" w:rsidRPr="0066095A" w:rsidRDefault="007C13F8" w:rsidP="007C13F8">
      <w:pPr>
        <w:tabs>
          <w:tab w:val="left" w:pos="567"/>
        </w:tabs>
        <w:spacing w:after="0" w:line="240" w:lineRule="auto"/>
        <w:ind w:left="567" w:hanging="567"/>
        <w:rPr>
          <w:rFonts w:ascii="Times New Roman" w:eastAsia="Times New Roman" w:hAnsi="Times New Roman" w:cs="Times New Roman"/>
          <w:lang w:val="lt-LT"/>
        </w:rPr>
      </w:pPr>
    </w:p>
    <w:p w14:paraId="2D5DFAF9" w14:textId="77777777" w:rsidR="007C13F8" w:rsidRPr="0066095A" w:rsidRDefault="007C13F8" w:rsidP="007C13F8">
      <w:pPr>
        <w:tabs>
          <w:tab w:val="left" w:pos="567"/>
        </w:tabs>
        <w:spacing w:after="0" w:line="240" w:lineRule="auto"/>
        <w:rPr>
          <w:rFonts w:ascii="Times New Roman" w:eastAsia="Times New Roman" w:hAnsi="Times New Roman" w:cs="Times New Roman"/>
          <w:lang w:val="lt-LT"/>
        </w:rPr>
      </w:pPr>
      <w:r w:rsidRPr="0066095A">
        <w:rPr>
          <w:rFonts w:ascii="Times New Roman" w:eastAsia="Times New Roman" w:hAnsi="Times New Roman" w:cs="Times New Roman"/>
          <w:lang w:val="lt-LT"/>
        </w:rPr>
        <w:t>Šis vaistas, kaip ir visi kiti, gali sukelti šalutinį poveikį, nors jis pasireiškia ne visiems žmonėms.</w:t>
      </w:r>
    </w:p>
    <w:p w14:paraId="0971E61F" w14:textId="77777777" w:rsidR="007C13F8" w:rsidRPr="0066095A" w:rsidRDefault="007C13F8" w:rsidP="007C13F8">
      <w:pPr>
        <w:numPr>
          <w:ilvl w:val="12"/>
          <w:numId w:val="0"/>
        </w:numPr>
        <w:spacing w:after="0" w:line="240" w:lineRule="auto"/>
        <w:ind w:right="-2"/>
        <w:rPr>
          <w:rFonts w:ascii="Times New Roman" w:eastAsia="Times New Roman" w:hAnsi="Times New Roman" w:cs="Times New Roman"/>
          <w:lang w:val="lt-LT"/>
        </w:rPr>
      </w:pPr>
    </w:p>
    <w:p w14:paraId="7195E78F" w14:textId="77777777" w:rsidR="007C13F8" w:rsidRPr="0066095A" w:rsidRDefault="007C13F8" w:rsidP="007C13F8">
      <w:pPr>
        <w:numPr>
          <w:ilvl w:val="12"/>
          <w:numId w:val="0"/>
        </w:numPr>
        <w:spacing w:after="0" w:line="240" w:lineRule="auto"/>
        <w:ind w:right="-2"/>
        <w:rPr>
          <w:rFonts w:ascii="Times New Roman" w:eastAsia="Times New Roman" w:hAnsi="Times New Roman" w:cs="Times New Roman"/>
          <w:b/>
          <w:lang w:val="lt-LT"/>
        </w:rPr>
      </w:pPr>
      <w:r w:rsidRPr="0066095A">
        <w:rPr>
          <w:rFonts w:ascii="Times New Roman" w:eastAsia="Times New Roman" w:hAnsi="Times New Roman" w:cs="Times New Roman"/>
          <w:b/>
          <w:lang w:val="lt-LT"/>
        </w:rPr>
        <w:t xml:space="preserve">Dažniausias šalutinis poveikis yra nuplikimas ir kraujo </w:t>
      </w:r>
      <w:r w:rsidR="009E20BC" w:rsidRPr="0066095A">
        <w:rPr>
          <w:rFonts w:ascii="Times New Roman" w:eastAsia="Times New Roman" w:hAnsi="Times New Roman" w:cs="Times New Roman"/>
          <w:b/>
          <w:lang w:val="lt-LT"/>
        </w:rPr>
        <w:t>kūnelių</w:t>
      </w:r>
      <w:r w:rsidRPr="0066095A">
        <w:rPr>
          <w:rFonts w:ascii="Times New Roman" w:eastAsia="Times New Roman" w:hAnsi="Times New Roman" w:cs="Times New Roman"/>
          <w:b/>
          <w:lang w:val="lt-LT"/>
        </w:rPr>
        <w:t xml:space="preserve"> kiekio sumažėjimas. Gydymą </w:t>
      </w:r>
      <w:proofErr w:type="spellStart"/>
      <w:r w:rsidRPr="0066095A">
        <w:rPr>
          <w:rFonts w:ascii="Times New Roman" w:eastAsia="Times New Roman" w:hAnsi="Times New Roman" w:cs="Times New Roman"/>
          <w:b/>
          <w:lang w:val="lt-LT"/>
        </w:rPr>
        <w:t>paklitakseliu</w:t>
      </w:r>
      <w:proofErr w:type="spellEnd"/>
      <w:r w:rsidRPr="0066095A">
        <w:rPr>
          <w:rFonts w:ascii="Times New Roman" w:eastAsia="Times New Roman" w:hAnsi="Times New Roman" w:cs="Times New Roman"/>
          <w:b/>
          <w:lang w:val="lt-LT"/>
        </w:rPr>
        <w:t xml:space="preserve"> baigus, plaukai atauga, kraujo </w:t>
      </w:r>
      <w:r w:rsidR="009E20BC" w:rsidRPr="0066095A">
        <w:rPr>
          <w:rFonts w:ascii="Times New Roman" w:eastAsia="Times New Roman" w:hAnsi="Times New Roman" w:cs="Times New Roman"/>
          <w:b/>
          <w:lang w:val="lt-LT"/>
        </w:rPr>
        <w:t>kūnelių</w:t>
      </w:r>
      <w:r w:rsidRPr="0066095A">
        <w:rPr>
          <w:rFonts w:ascii="Times New Roman" w:eastAsia="Times New Roman" w:hAnsi="Times New Roman" w:cs="Times New Roman"/>
          <w:b/>
          <w:lang w:val="lt-LT"/>
        </w:rPr>
        <w:t xml:space="preserve"> kiekis sunormalėja.</w:t>
      </w:r>
    </w:p>
    <w:p w14:paraId="1EE150E9" w14:textId="77777777" w:rsidR="007C13F8" w:rsidRPr="0066095A" w:rsidRDefault="007C13F8" w:rsidP="007C13F8">
      <w:pPr>
        <w:numPr>
          <w:ilvl w:val="12"/>
          <w:numId w:val="0"/>
        </w:numPr>
        <w:spacing w:after="0" w:line="240" w:lineRule="auto"/>
        <w:ind w:right="-2"/>
        <w:rPr>
          <w:rFonts w:ascii="Times New Roman" w:eastAsia="Times New Roman" w:hAnsi="Times New Roman" w:cs="Times New Roman"/>
          <w:lang w:val="lt-LT"/>
        </w:rPr>
      </w:pPr>
    </w:p>
    <w:p w14:paraId="44E9CD24" w14:textId="77777777" w:rsidR="007C13F8" w:rsidRPr="0066095A" w:rsidRDefault="007C13F8" w:rsidP="007C13F8">
      <w:pPr>
        <w:numPr>
          <w:ilvl w:val="12"/>
          <w:numId w:val="0"/>
        </w:numPr>
        <w:tabs>
          <w:tab w:val="left" w:pos="567"/>
        </w:tabs>
        <w:spacing w:after="0" w:line="240" w:lineRule="auto"/>
        <w:ind w:right="-2"/>
        <w:rPr>
          <w:rFonts w:ascii="Times New Roman" w:eastAsia="Times New Roman" w:hAnsi="Times New Roman" w:cs="Times New Roman"/>
          <w:u w:val="single"/>
          <w:lang w:val="lt-LT"/>
        </w:rPr>
      </w:pPr>
      <w:r w:rsidRPr="0066095A">
        <w:rPr>
          <w:rFonts w:ascii="Times New Roman" w:eastAsia="Times New Roman" w:hAnsi="Times New Roman" w:cs="Times New Roman"/>
          <w:b/>
          <w:u w:val="single"/>
          <w:lang w:val="lt-LT"/>
        </w:rPr>
        <w:t>Nedelsiant būtina informuoti gydytoją, jeigu:</w:t>
      </w:r>
    </w:p>
    <w:p w14:paraId="586FB764" w14:textId="77777777" w:rsidR="007C13F8" w:rsidRPr="0066095A" w:rsidRDefault="007C13F8" w:rsidP="007C13F8">
      <w:pPr>
        <w:numPr>
          <w:ilvl w:val="0"/>
          <w:numId w:val="19"/>
        </w:numPr>
        <w:tabs>
          <w:tab w:val="left" w:pos="0"/>
          <w:tab w:val="left" w:pos="567"/>
        </w:tabs>
        <w:spacing w:after="0" w:line="240" w:lineRule="auto"/>
        <w:ind w:left="567" w:hanging="567"/>
        <w:rPr>
          <w:rFonts w:ascii="Times New Roman" w:eastAsia="Times New Roman" w:hAnsi="Times New Roman" w:cs="Times New Roman"/>
          <w:lang w:val="lt-LT"/>
        </w:rPr>
      </w:pPr>
      <w:r w:rsidRPr="0066095A">
        <w:rPr>
          <w:rFonts w:ascii="Times New Roman" w:eastAsia="Times New Roman" w:hAnsi="Times New Roman" w:cs="Times New Roman"/>
          <w:lang w:val="lt-LT"/>
        </w:rPr>
        <w:t>atsiranda neįprastų mėlynių, kraujavimas ar infekcinės ligos požymių, pvz., gerklės skausmas, didelis karščiavimas;</w:t>
      </w:r>
    </w:p>
    <w:p w14:paraId="50DB64F3" w14:textId="0672358A" w:rsidR="007C13F8" w:rsidRPr="0066095A" w:rsidRDefault="007C13F8" w:rsidP="007C13F8">
      <w:pPr>
        <w:numPr>
          <w:ilvl w:val="0"/>
          <w:numId w:val="19"/>
        </w:numPr>
        <w:tabs>
          <w:tab w:val="left" w:pos="567"/>
        </w:tabs>
        <w:spacing w:after="0" w:line="240" w:lineRule="auto"/>
        <w:ind w:left="567" w:hanging="567"/>
        <w:rPr>
          <w:rFonts w:ascii="Times New Roman" w:eastAsia="Times New Roman" w:hAnsi="Times New Roman" w:cs="Times New Roman"/>
          <w:lang w:val="lt-LT"/>
        </w:rPr>
      </w:pPr>
      <w:r w:rsidRPr="0066095A">
        <w:rPr>
          <w:rFonts w:ascii="Times New Roman" w:eastAsia="Times New Roman" w:hAnsi="Times New Roman" w:cs="Times New Roman"/>
          <w:lang w:val="lt-LT"/>
        </w:rPr>
        <w:t>pasireiškia sunki alerginė reakcija: staig</w:t>
      </w:r>
      <w:r w:rsidR="00A12A0C" w:rsidRPr="0066095A">
        <w:rPr>
          <w:rFonts w:ascii="Times New Roman" w:eastAsia="Times New Roman" w:hAnsi="Times New Roman" w:cs="Times New Roman"/>
          <w:lang w:val="lt-LT"/>
        </w:rPr>
        <w:t>a</w:t>
      </w:r>
      <w:r w:rsidRPr="0066095A">
        <w:rPr>
          <w:rFonts w:ascii="Times New Roman" w:eastAsia="Times New Roman" w:hAnsi="Times New Roman" w:cs="Times New Roman"/>
          <w:lang w:val="lt-LT"/>
        </w:rPr>
        <w:t xml:space="preserve"> </w:t>
      </w:r>
      <w:r w:rsidR="00A12A0C" w:rsidRPr="0066095A">
        <w:rPr>
          <w:rFonts w:ascii="Times New Roman" w:eastAsia="Times New Roman" w:hAnsi="Times New Roman" w:cs="Times New Roman"/>
          <w:lang w:val="lt-LT"/>
        </w:rPr>
        <w:t xml:space="preserve">pasireiškiantis </w:t>
      </w:r>
      <w:r w:rsidRPr="0066095A">
        <w:rPr>
          <w:rFonts w:ascii="Times New Roman" w:eastAsia="Times New Roman" w:hAnsi="Times New Roman" w:cs="Times New Roman"/>
          <w:lang w:val="lt-LT"/>
        </w:rPr>
        <w:t>niež</w:t>
      </w:r>
      <w:r w:rsidR="009E20BC" w:rsidRPr="0066095A">
        <w:rPr>
          <w:rFonts w:ascii="Times New Roman" w:eastAsia="Times New Roman" w:hAnsi="Times New Roman" w:cs="Times New Roman"/>
          <w:lang w:val="lt-LT"/>
        </w:rPr>
        <w:t>ėjimas</w:t>
      </w:r>
      <w:r w:rsidRPr="0066095A">
        <w:rPr>
          <w:rFonts w:ascii="Times New Roman" w:eastAsia="Times New Roman" w:hAnsi="Times New Roman" w:cs="Times New Roman"/>
          <w:lang w:val="lt-LT"/>
        </w:rPr>
        <w:t xml:space="preserve"> (dilgėlinė), rankų, kojų, kulkšnių, veido, lūpų, burnos ar gerklės sutinimas, galintis pasunkinti rijimą ir kvėpavimą, arba alpulys;</w:t>
      </w:r>
    </w:p>
    <w:p w14:paraId="0BBC8E28" w14:textId="77777777" w:rsidR="007C13F8" w:rsidRPr="0066095A" w:rsidRDefault="007C13F8" w:rsidP="007C13F8">
      <w:pPr>
        <w:numPr>
          <w:ilvl w:val="0"/>
          <w:numId w:val="19"/>
        </w:numPr>
        <w:tabs>
          <w:tab w:val="left" w:pos="567"/>
        </w:tabs>
        <w:spacing w:after="0" w:line="240" w:lineRule="auto"/>
        <w:ind w:left="567" w:hanging="567"/>
        <w:rPr>
          <w:rFonts w:ascii="Times New Roman" w:eastAsia="Times New Roman" w:hAnsi="Times New Roman" w:cs="Times New Roman"/>
          <w:lang w:val="lt-LT"/>
        </w:rPr>
      </w:pPr>
      <w:r w:rsidRPr="0066095A">
        <w:rPr>
          <w:rFonts w:ascii="Times New Roman" w:eastAsia="Times New Roman" w:hAnsi="Times New Roman" w:cs="Times New Roman"/>
          <w:lang w:val="lt-LT"/>
        </w:rPr>
        <w:t>prasideda dusulys ir sausas kosulys dėl plaučių pažaidos;</w:t>
      </w:r>
    </w:p>
    <w:p w14:paraId="5BA639C5" w14:textId="77777777" w:rsidR="007C13F8" w:rsidRPr="0066095A" w:rsidRDefault="007C13F8" w:rsidP="007C13F8">
      <w:pPr>
        <w:numPr>
          <w:ilvl w:val="0"/>
          <w:numId w:val="19"/>
        </w:numPr>
        <w:tabs>
          <w:tab w:val="left" w:pos="567"/>
        </w:tabs>
        <w:spacing w:after="0" w:line="240" w:lineRule="auto"/>
        <w:ind w:left="567" w:hanging="567"/>
        <w:rPr>
          <w:rFonts w:ascii="Times New Roman" w:eastAsia="Times New Roman" w:hAnsi="Times New Roman" w:cs="Times New Roman"/>
          <w:lang w:val="lt-LT"/>
        </w:rPr>
      </w:pPr>
      <w:r w:rsidRPr="0066095A">
        <w:rPr>
          <w:rFonts w:ascii="Times New Roman" w:eastAsia="Times New Roman" w:hAnsi="Times New Roman" w:cs="Times New Roman"/>
          <w:lang w:val="lt-LT"/>
        </w:rPr>
        <w:t>pasireiškia injekcijos vietos reakcija, pvz., lokalus patinimas, skausmas, paraudimas.</w:t>
      </w:r>
    </w:p>
    <w:p w14:paraId="13031EF9" w14:textId="77777777" w:rsidR="007C13F8" w:rsidRPr="0066095A" w:rsidRDefault="007C13F8" w:rsidP="007C13F8">
      <w:pPr>
        <w:tabs>
          <w:tab w:val="left" w:pos="567"/>
        </w:tabs>
        <w:spacing w:after="0" w:line="240" w:lineRule="auto"/>
        <w:ind w:right="-2"/>
        <w:rPr>
          <w:rFonts w:ascii="Times New Roman" w:eastAsia="Times New Roman" w:hAnsi="Times New Roman" w:cs="Times New Roman"/>
          <w:lang w:val="lt-LT"/>
        </w:rPr>
      </w:pPr>
    </w:p>
    <w:p w14:paraId="79C7F937" w14:textId="77777777" w:rsidR="007C13F8" w:rsidRPr="0066095A" w:rsidRDefault="007C13F8" w:rsidP="007C13F8">
      <w:pPr>
        <w:tabs>
          <w:tab w:val="left" w:pos="567"/>
        </w:tabs>
        <w:spacing w:after="0" w:line="240" w:lineRule="auto"/>
        <w:ind w:right="-2"/>
        <w:rPr>
          <w:rFonts w:ascii="Times New Roman" w:eastAsia="Times New Roman" w:hAnsi="Times New Roman" w:cs="Times New Roman"/>
          <w:b/>
          <w:lang w:val="lt-LT"/>
        </w:rPr>
      </w:pPr>
      <w:r w:rsidRPr="0066095A">
        <w:rPr>
          <w:rFonts w:ascii="Times New Roman" w:eastAsia="Times New Roman" w:hAnsi="Times New Roman" w:cs="Times New Roman"/>
          <w:b/>
          <w:lang w:val="lt-LT"/>
        </w:rPr>
        <w:t>Labai dažnas (gali pasireikšti daugiau negu 1</w:t>
      </w:r>
      <w:r w:rsidR="009E20BC" w:rsidRPr="0066095A">
        <w:rPr>
          <w:rFonts w:ascii="Times New Roman" w:eastAsia="Times New Roman" w:hAnsi="Times New Roman" w:cs="Times New Roman"/>
          <w:b/>
          <w:lang w:val="lt-LT"/>
        </w:rPr>
        <w:t> </w:t>
      </w:r>
      <w:r w:rsidRPr="0066095A">
        <w:rPr>
          <w:rFonts w:ascii="Times New Roman" w:eastAsia="Times New Roman" w:hAnsi="Times New Roman" w:cs="Times New Roman"/>
          <w:b/>
          <w:lang w:val="lt-LT"/>
        </w:rPr>
        <w:t>iš 10</w:t>
      </w:r>
      <w:r w:rsidR="009E20BC" w:rsidRPr="0066095A">
        <w:rPr>
          <w:rFonts w:ascii="Times New Roman" w:eastAsia="Times New Roman" w:hAnsi="Times New Roman" w:cs="Times New Roman"/>
          <w:b/>
          <w:lang w:val="lt-LT"/>
        </w:rPr>
        <w:t> </w:t>
      </w:r>
      <w:r w:rsidRPr="0066095A">
        <w:rPr>
          <w:rFonts w:ascii="Times New Roman" w:eastAsia="Times New Roman" w:hAnsi="Times New Roman" w:cs="Times New Roman"/>
          <w:b/>
          <w:lang w:val="lt-LT"/>
        </w:rPr>
        <w:t>žmonių)</w:t>
      </w:r>
    </w:p>
    <w:p w14:paraId="07B0AD1E" w14:textId="58CCF171" w:rsidR="007C13F8" w:rsidRPr="0066095A" w:rsidRDefault="009F12A2" w:rsidP="007C13F8">
      <w:pPr>
        <w:numPr>
          <w:ilvl w:val="0"/>
          <w:numId w:val="19"/>
        </w:numPr>
        <w:tabs>
          <w:tab w:val="left" w:pos="567"/>
        </w:tabs>
        <w:spacing w:after="0" w:line="240" w:lineRule="auto"/>
        <w:ind w:left="567" w:hanging="567"/>
        <w:rPr>
          <w:rFonts w:ascii="Times New Roman" w:eastAsia="Times New Roman" w:hAnsi="Times New Roman" w:cs="Times New Roman"/>
          <w:lang w:val="lt-LT"/>
        </w:rPr>
      </w:pPr>
      <w:r w:rsidRPr="0066095A">
        <w:rPr>
          <w:rFonts w:ascii="Times New Roman" w:eastAsia="Times New Roman" w:hAnsi="Times New Roman" w:cs="Times New Roman"/>
          <w:lang w:val="lt-LT"/>
        </w:rPr>
        <w:t>k</w:t>
      </w:r>
      <w:r w:rsidR="007C13F8" w:rsidRPr="0066095A">
        <w:rPr>
          <w:rFonts w:ascii="Times New Roman" w:eastAsia="Times New Roman" w:hAnsi="Times New Roman" w:cs="Times New Roman"/>
          <w:lang w:val="lt-LT"/>
        </w:rPr>
        <w:t xml:space="preserve">aulų čiulpų funkcijos slopinimas, dėl kurio gali sumažėti kraujo </w:t>
      </w:r>
      <w:r w:rsidR="009E20BC" w:rsidRPr="0066095A">
        <w:rPr>
          <w:rFonts w:ascii="Times New Roman" w:eastAsia="Times New Roman" w:hAnsi="Times New Roman" w:cs="Times New Roman"/>
          <w:lang w:val="lt-LT"/>
        </w:rPr>
        <w:t>kūnelių</w:t>
      </w:r>
      <w:r w:rsidR="007C13F8" w:rsidRPr="0066095A">
        <w:rPr>
          <w:rFonts w:ascii="Times New Roman" w:eastAsia="Times New Roman" w:hAnsi="Times New Roman" w:cs="Times New Roman"/>
          <w:lang w:val="lt-LT"/>
        </w:rPr>
        <w:t xml:space="preserve"> kiekis. Tai gali sukelti anemiją. Dėl to gali prasidėti infekcinė liga (daugiausiai šlapimo organų ir viršutinių kvėpavimo takų) (yra aprašytų mirties atvejų)</w:t>
      </w:r>
      <w:r w:rsidRPr="0066095A">
        <w:rPr>
          <w:rFonts w:ascii="Times New Roman" w:eastAsia="Times New Roman" w:hAnsi="Times New Roman" w:cs="Times New Roman"/>
          <w:lang w:val="lt-LT"/>
        </w:rPr>
        <w:t>;</w:t>
      </w:r>
    </w:p>
    <w:p w14:paraId="1FEE0E60" w14:textId="3A3B72D3" w:rsidR="007C13F8" w:rsidRPr="0066095A" w:rsidRDefault="009F12A2" w:rsidP="007C13F8">
      <w:pPr>
        <w:numPr>
          <w:ilvl w:val="0"/>
          <w:numId w:val="19"/>
        </w:numPr>
        <w:tabs>
          <w:tab w:val="left" w:pos="567"/>
        </w:tabs>
        <w:spacing w:after="0" w:line="240" w:lineRule="auto"/>
        <w:ind w:left="567" w:hanging="567"/>
        <w:rPr>
          <w:rFonts w:ascii="Times New Roman" w:eastAsia="Times New Roman" w:hAnsi="Times New Roman" w:cs="Times New Roman"/>
          <w:lang w:val="lt-LT"/>
        </w:rPr>
      </w:pPr>
      <w:r w:rsidRPr="0066095A">
        <w:rPr>
          <w:rFonts w:ascii="Times New Roman" w:eastAsia="Times New Roman" w:hAnsi="Times New Roman" w:cs="Times New Roman"/>
          <w:lang w:val="lt-LT"/>
        </w:rPr>
        <w:t>k</w:t>
      </w:r>
      <w:r w:rsidR="007C13F8" w:rsidRPr="0066095A">
        <w:rPr>
          <w:rFonts w:ascii="Times New Roman" w:eastAsia="Times New Roman" w:hAnsi="Times New Roman" w:cs="Times New Roman"/>
          <w:lang w:val="lt-LT"/>
        </w:rPr>
        <w:t>raujo plokštelių (trombocitų) kiekio sumažėjimas ir kraujavimas</w:t>
      </w:r>
      <w:r w:rsidRPr="0066095A">
        <w:rPr>
          <w:rFonts w:ascii="Times New Roman" w:eastAsia="Times New Roman" w:hAnsi="Times New Roman" w:cs="Times New Roman"/>
          <w:lang w:val="lt-LT"/>
        </w:rPr>
        <w:t>;</w:t>
      </w:r>
    </w:p>
    <w:p w14:paraId="0AAA2E61" w14:textId="3B476BF7" w:rsidR="007C13F8" w:rsidRPr="0066095A" w:rsidRDefault="009F12A2" w:rsidP="007C13F8">
      <w:pPr>
        <w:numPr>
          <w:ilvl w:val="0"/>
          <w:numId w:val="19"/>
        </w:numPr>
        <w:tabs>
          <w:tab w:val="left" w:pos="567"/>
        </w:tabs>
        <w:spacing w:after="0" w:line="240" w:lineRule="auto"/>
        <w:ind w:left="567" w:hanging="567"/>
        <w:rPr>
          <w:rFonts w:ascii="Times New Roman" w:eastAsia="Times New Roman" w:hAnsi="Times New Roman" w:cs="Times New Roman"/>
          <w:lang w:val="lt-LT"/>
        </w:rPr>
      </w:pPr>
      <w:r w:rsidRPr="0066095A">
        <w:rPr>
          <w:rFonts w:ascii="Times New Roman" w:eastAsia="Times New Roman" w:hAnsi="Times New Roman" w:cs="Times New Roman"/>
          <w:lang w:val="lt-LT"/>
        </w:rPr>
        <w:t>l</w:t>
      </w:r>
      <w:r w:rsidR="007C13F8" w:rsidRPr="0066095A">
        <w:rPr>
          <w:rFonts w:ascii="Times New Roman" w:eastAsia="Times New Roman" w:hAnsi="Times New Roman" w:cs="Times New Roman"/>
          <w:lang w:val="lt-LT"/>
        </w:rPr>
        <w:t>engvesnės alerginės (padidėjusio jautrumo) reakcijos, pvz., paraudimas, išbėrimas</w:t>
      </w:r>
      <w:r w:rsidRPr="0066095A">
        <w:rPr>
          <w:rFonts w:ascii="Times New Roman" w:eastAsia="Times New Roman" w:hAnsi="Times New Roman" w:cs="Times New Roman"/>
          <w:lang w:val="lt-LT"/>
        </w:rPr>
        <w:t>;</w:t>
      </w:r>
    </w:p>
    <w:p w14:paraId="3DC1E6E0" w14:textId="3E05C99C" w:rsidR="007C13F8" w:rsidRPr="0066095A" w:rsidRDefault="009F12A2" w:rsidP="007C13F8">
      <w:pPr>
        <w:numPr>
          <w:ilvl w:val="0"/>
          <w:numId w:val="19"/>
        </w:numPr>
        <w:tabs>
          <w:tab w:val="left" w:pos="567"/>
        </w:tabs>
        <w:spacing w:after="0" w:line="240" w:lineRule="auto"/>
        <w:ind w:left="567" w:hanging="567"/>
        <w:rPr>
          <w:rFonts w:ascii="Times New Roman" w:eastAsia="Times New Roman" w:hAnsi="Times New Roman" w:cs="Times New Roman"/>
          <w:lang w:val="lt-LT"/>
        </w:rPr>
      </w:pPr>
      <w:r w:rsidRPr="0066095A">
        <w:rPr>
          <w:rFonts w:ascii="Times New Roman" w:eastAsia="Times New Roman" w:hAnsi="Times New Roman" w:cs="Times New Roman"/>
          <w:lang w:val="lt-LT"/>
        </w:rPr>
        <w:t>r</w:t>
      </w:r>
      <w:r w:rsidR="007C13F8" w:rsidRPr="0066095A">
        <w:rPr>
          <w:rFonts w:ascii="Times New Roman" w:eastAsia="Times New Roman" w:hAnsi="Times New Roman" w:cs="Times New Roman"/>
          <w:lang w:val="lt-LT"/>
        </w:rPr>
        <w:t>ankų ir kojų nervų pažaida (periferinė neuropatija), galinti sukelti odos dilgčiojimą, tirpulį ir (arba) skausmą.</w:t>
      </w:r>
    </w:p>
    <w:p w14:paraId="52C2FC96" w14:textId="43575E7B" w:rsidR="007C13F8" w:rsidRPr="0066095A" w:rsidRDefault="009F12A2" w:rsidP="007C13F8">
      <w:pPr>
        <w:numPr>
          <w:ilvl w:val="0"/>
          <w:numId w:val="19"/>
        </w:numPr>
        <w:tabs>
          <w:tab w:val="left" w:pos="567"/>
        </w:tabs>
        <w:spacing w:after="0" w:line="240" w:lineRule="auto"/>
        <w:ind w:left="567" w:hanging="567"/>
        <w:rPr>
          <w:rFonts w:ascii="Times New Roman" w:eastAsia="Times New Roman" w:hAnsi="Times New Roman" w:cs="Times New Roman"/>
          <w:lang w:val="lt-LT"/>
        </w:rPr>
      </w:pPr>
      <w:r w:rsidRPr="0066095A">
        <w:rPr>
          <w:rFonts w:ascii="Times New Roman" w:eastAsia="Times New Roman" w:hAnsi="Times New Roman" w:cs="Times New Roman"/>
          <w:lang w:val="lt-LT"/>
        </w:rPr>
        <w:t>m</w:t>
      </w:r>
      <w:r w:rsidR="007C13F8" w:rsidRPr="0066095A">
        <w:rPr>
          <w:rFonts w:ascii="Times New Roman" w:eastAsia="Times New Roman" w:hAnsi="Times New Roman" w:cs="Times New Roman"/>
          <w:lang w:val="lt-LT"/>
        </w:rPr>
        <w:t>ažas kraujospūdis</w:t>
      </w:r>
      <w:r w:rsidRPr="0066095A">
        <w:rPr>
          <w:rFonts w:ascii="Times New Roman" w:eastAsia="Times New Roman" w:hAnsi="Times New Roman" w:cs="Times New Roman"/>
          <w:lang w:val="lt-LT"/>
        </w:rPr>
        <w:t>;</w:t>
      </w:r>
    </w:p>
    <w:p w14:paraId="1D60DED6" w14:textId="1E7741F9" w:rsidR="007C13F8" w:rsidRPr="0066095A" w:rsidRDefault="009F12A2" w:rsidP="007C13F8">
      <w:pPr>
        <w:numPr>
          <w:ilvl w:val="0"/>
          <w:numId w:val="19"/>
        </w:numPr>
        <w:tabs>
          <w:tab w:val="left" w:pos="567"/>
        </w:tabs>
        <w:spacing w:after="0" w:line="240" w:lineRule="auto"/>
        <w:ind w:left="567" w:hanging="567"/>
        <w:rPr>
          <w:rFonts w:ascii="Times New Roman" w:eastAsia="Times New Roman" w:hAnsi="Times New Roman" w:cs="Times New Roman"/>
          <w:lang w:val="lt-LT"/>
        </w:rPr>
      </w:pPr>
      <w:r w:rsidRPr="0066095A">
        <w:rPr>
          <w:rFonts w:ascii="Times New Roman" w:eastAsia="Times New Roman" w:hAnsi="Times New Roman" w:cs="Times New Roman"/>
          <w:lang w:val="lt-LT"/>
        </w:rPr>
        <w:t>p</w:t>
      </w:r>
      <w:r w:rsidR="007C13F8" w:rsidRPr="0066095A">
        <w:rPr>
          <w:rFonts w:ascii="Times New Roman" w:eastAsia="Times New Roman" w:hAnsi="Times New Roman" w:cs="Times New Roman"/>
          <w:lang w:val="lt-LT"/>
        </w:rPr>
        <w:t>ykinimas (šleikštulys), vėmimas, viduriavimas</w:t>
      </w:r>
      <w:r w:rsidRPr="0066095A">
        <w:rPr>
          <w:rFonts w:ascii="Times New Roman" w:eastAsia="Times New Roman" w:hAnsi="Times New Roman" w:cs="Times New Roman"/>
          <w:lang w:val="lt-LT"/>
        </w:rPr>
        <w:t>;</w:t>
      </w:r>
    </w:p>
    <w:p w14:paraId="28517124" w14:textId="5ED9FD95" w:rsidR="007C13F8" w:rsidRPr="0066095A" w:rsidRDefault="009F12A2" w:rsidP="007C13F8">
      <w:pPr>
        <w:numPr>
          <w:ilvl w:val="0"/>
          <w:numId w:val="19"/>
        </w:numPr>
        <w:tabs>
          <w:tab w:val="left" w:pos="567"/>
        </w:tabs>
        <w:spacing w:after="0" w:line="240" w:lineRule="auto"/>
        <w:ind w:left="567" w:hanging="567"/>
        <w:rPr>
          <w:rFonts w:ascii="Times New Roman" w:eastAsia="Times New Roman" w:hAnsi="Times New Roman" w:cs="Times New Roman"/>
          <w:lang w:val="lt-LT"/>
        </w:rPr>
      </w:pPr>
      <w:r w:rsidRPr="0066095A">
        <w:rPr>
          <w:rFonts w:ascii="Times New Roman" w:eastAsia="Times New Roman" w:hAnsi="Times New Roman" w:cs="Times New Roman"/>
          <w:lang w:val="lt-LT"/>
        </w:rPr>
        <w:t>p</w:t>
      </w:r>
      <w:r w:rsidR="007C13F8" w:rsidRPr="0066095A">
        <w:rPr>
          <w:rFonts w:ascii="Times New Roman" w:eastAsia="Times New Roman" w:hAnsi="Times New Roman" w:cs="Times New Roman"/>
          <w:lang w:val="lt-LT"/>
        </w:rPr>
        <w:t>laukų slinkimas</w:t>
      </w:r>
      <w:r w:rsidRPr="0066095A">
        <w:rPr>
          <w:rFonts w:ascii="Times New Roman" w:eastAsia="Times New Roman" w:hAnsi="Times New Roman" w:cs="Times New Roman"/>
          <w:lang w:val="lt-LT"/>
        </w:rPr>
        <w:t>;</w:t>
      </w:r>
    </w:p>
    <w:p w14:paraId="576E2ACC" w14:textId="5B0DFFF9" w:rsidR="007C13F8" w:rsidRPr="0066095A" w:rsidRDefault="009F12A2" w:rsidP="007C13F8">
      <w:pPr>
        <w:numPr>
          <w:ilvl w:val="0"/>
          <w:numId w:val="19"/>
        </w:numPr>
        <w:tabs>
          <w:tab w:val="left" w:pos="567"/>
        </w:tabs>
        <w:spacing w:after="0" w:line="240" w:lineRule="auto"/>
        <w:ind w:left="567" w:hanging="567"/>
        <w:rPr>
          <w:rFonts w:ascii="Times New Roman" w:eastAsia="Times New Roman" w:hAnsi="Times New Roman" w:cs="Times New Roman"/>
          <w:lang w:val="lt-LT"/>
        </w:rPr>
      </w:pPr>
      <w:r w:rsidRPr="0066095A">
        <w:rPr>
          <w:rFonts w:ascii="Times New Roman" w:eastAsia="Times New Roman" w:hAnsi="Times New Roman" w:cs="Times New Roman"/>
          <w:lang w:val="lt-LT"/>
        </w:rPr>
        <w:t>r</w:t>
      </w:r>
      <w:r w:rsidR="007C13F8" w:rsidRPr="0066095A">
        <w:rPr>
          <w:rFonts w:ascii="Times New Roman" w:eastAsia="Times New Roman" w:hAnsi="Times New Roman" w:cs="Times New Roman"/>
          <w:lang w:val="lt-LT"/>
        </w:rPr>
        <w:t>aumenų ir sąnarių skausmas</w:t>
      </w:r>
      <w:r w:rsidRPr="0066095A">
        <w:rPr>
          <w:rFonts w:ascii="Times New Roman" w:eastAsia="Times New Roman" w:hAnsi="Times New Roman" w:cs="Times New Roman"/>
          <w:lang w:val="lt-LT"/>
        </w:rPr>
        <w:t>;</w:t>
      </w:r>
    </w:p>
    <w:p w14:paraId="386CC135" w14:textId="03A82475" w:rsidR="007C13F8" w:rsidRPr="0066095A" w:rsidRDefault="009F12A2" w:rsidP="007C13F8">
      <w:pPr>
        <w:numPr>
          <w:ilvl w:val="0"/>
          <w:numId w:val="19"/>
        </w:numPr>
        <w:tabs>
          <w:tab w:val="left" w:pos="567"/>
        </w:tabs>
        <w:spacing w:after="0" w:line="240" w:lineRule="auto"/>
        <w:ind w:left="567" w:hanging="567"/>
        <w:rPr>
          <w:rFonts w:ascii="Times New Roman" w:eastAsia="Times New Roman" w:hAnsi="Times New Roman" w:cs="Times New Roman"/>
          <w:lang w:val="lt-LT"/>
        </w:rPr>
      </w:pPr>
      <w:r w:rsidRPr="0066095A">
        <w:rPr>
          <w:rFonts w:ascii="Times New Roman" w:eastAsia="Times New Roman" w:hAnsi="Times New Roman" w:cs="Times New Roman"/>
          <w:lang w:val="lt-LT"/>
        </w:rPr>
        <w:t>g</w:t>
      </w:r>
      <w:r w:rsidR="007C13F8" w:rsidRPr="0066095A">
        <w:rPr>
          <w:rFonts w:ascii="Times New Roman" w:eastAsia="Times New Roman" w:hAnsi="Times New Roman" w:cs="Times New Roman"/>
          <w:lang w:val="lt-LT"/>
        </w:rPr>
        <w:t>leivinės, pvz., burnos, uždegimas</w:t>
      </w:r>
      <w:r w:rsidRPr="0066095A">
        <w:rPr>
          <w:rFonts w:ascii="Times New Roman" w:eastAsia="Times New Roman" w:hAnsi="Times New Roman" w:cs="Times New Roman"/>
          <w:lang w:val="lt-LT"/>
        </w:rPr>
        <w:t>;</w:t>
      </w:r>
    </w:p>
    <w:p w14:paraId="3F3CD3B6" w14:textId="648B493C" w:rsidR="009F4643" w:rsidRPr="0066095A" w:rsidRDefault="009F12A2" w:rsidP="00621EA0">
      <w:pPr>
        <w:numPr>
          <w:ilvl w:val="0"/>
          <w:numId w:val="19"/>
        </w:numPr>
        <w:tabs>
          <w:tab w:val="left" w:pos="567"/>
        </w:tabs>
        <w:spacing w:after="0" w:line="240" w:lineRule="auto"/>
        <w:ind w:left="567" w:hanging="567"/>
        <w:rPr>
          <w:rFonts w:ascii="Times New Roman" w:eastAsia="Times New Roman" w:hAnsi="Times New Roman" w:cs="Times New Roman"/>
          <w:lang w:val="lt-LT"/>
        </w:rPr>
      </w:pPr>
      <w:r w:rsidRPr="0066095A">
        <w:rPr>
          <w:rFonts w:ascii="Times New Roman" w:eastAsia="Times New Roman" w:hAnsi="Times New Roman" w:cs="Times New Roman"/>
          <w:lang w:val="lt-LT"/>
        </w:rPr>
        <w:t>p</w:t>
      </w:r>
      <w:r w:rsidR="009F4643" w:rsidRPr="0066095A">
        <w:rPr>
          <w:rFonts w:ascii="Times New Roman" w:eastAsia="Times New Roman" w:hAnsi="Times New Roman" w:cs="Times New Roman"/>
          <w:lang w:val="lt-LT"/>
        </w:rPr>
        <w:t xml:space="preserve">laukų </w:t>
      </w:r>
      <w:r w:rsidR="00525D90" w:rsidRPr="0066095A">
        <w:rPr>
          <w:rFonts w:ascii="Times New Roman" w:eastAsia="Times New Roman" w:hAnsi="Times New Roman" w:cs="Times New Roman"/>
          <w:lang w:val="lt-LT"/>
        </w:rPr>
        <w:t>slinkimas</w:t>
      </w:r>
      <w:r w:rsidR="009F4643" w:rsidRPr="0066095A">
        <w:rPr>
          <w:rFonts w:ascii="Times New Roman" w:eastAsia="Times New Roman" w:hAnsi="Times New Roman" w:cs="Times New Roman"/>
          <w:lang w:val="lt-LT"/>
        </w:rPr>
        <w:t xml:space="preserve"> (daug</w:t>
      </w:r>
      <w:r w:rsidR="00525D90" w:rsidRPr="0066095A">
        <w:rPr>
          <w:rFonts w:ascii="Times New Roman" w:eastAsia="Times New Roman" w:hAnsi="Times New Roman" w:cs="Times New Roman"/>
          <w:lang w:val="lt-LT"/>
        </w:rPr>
        <w:t>eliu</w:t>
      </w:r>
      <w:r w:rsidR="009F4643" w:rsidRPr="0066095A">
        <w:rPr>
          <w:rFonts w:ascii="Times New Roman" w:eastAsia="Times New Roman" w:hAnsi="Times New Roman" w:cs="Times New Roman"/>
          <w:lang w:val="lt-LT"/>
        </w:rPr>
        <w:t xml:space="preserve"> atvejų plauk</w:t>
      </w:r>
      <w:r w:rsidR="00525D90" w:rsidRPr="0066095A">
        <w:rPr>
          <w:rFonts w:ascii="Times New Roman" w:eastAsia="Times New Roman" w:hAnsi="Times New Roman" w:cs="Times New Roman"/>
          <w:lang w:val="lt-LT"/>
        </w:rPr>
        <w:t>ų</w:t>
      </w:r>
      <w:r w:rsidR="009F4643" w:rsidRPr="0066095A">
        <w:rPr>
          <w:rFonts w:ascii="Times New Roman" w:eastAsia="Times New Roman" w:hAnsi="Times New Roman" w:cs="Times New Roman"/>
          <w:lang w:val="lt-LT"/>
        </w:rPr>
        <w:t xml:space="preserve"> slink</w:t>
      </w:r>
      <w:r w:rsidR="00525D90" w:rsidRPr="0066095A">
        <w:rPr>
          <w:rFonts w:ascii="Times New Roman" w:eastAsia="Times New Roman" w:hAnsi="Times New Roman" w:cs="Times New Roman"/>
          <w:lang w:val="lt-LT"/>
        </w:rPr>
        <w:t>imas</w:t>
      </w:r>
      <w:r w:rsidR="009F4643" w:rsidRPr="0066095A">
        <w:rPr>
          <w:rFonts w:ascii="Times New Roman" w:eastAsia="Times New Roman" w:hAnsi="Times New Roman" w:cs="Times New Roman"/>
          <w:lang w:val="lt-LT"/>
        </w:rPr>
        <w:t xml:space="preserve"> </w:t>
      </w:r>
      <w:r w:rsidR="00525D90" w:rsidRPr="0066095A">
        <w:rPr>
          <w:rFonts w:ascii="Times New Roman" w:eastAsia="Times New Roman" w:hAnsi="Times New Roman" w:cs="Times New Roman"/>
          <w:lang w:val="lt-LT"/>
        </w:rPr>
        <w:t xml:space="preserve">pasireiškė praėjus </w:t>
      </w:r>
      <w:r w:rsidR="009F4643" w:rsidRPr="0066095A">
        <w:rPr>
          <w:rFonts w:ascii="Times New Roman" w:eastAsia="Times New Roman" w:hAnsi="Times New Roman" w:cs="Times New Roman"/>
          <w:lang w:val="lt-LT"/>
        </w:rPr>
        <w:t>mažiau nei mėnes</w:t>
      </w:r>
      <w:r w:rsidR="00525D90" w:rsidRPr="0066095A">
        <w:rPr>
          <w:rFonts w:ascii="Times New Roman" w:eastAsia="Times New Roman" w:hAnsi="Times New Roman" w:cs="Times New Roman"/>
          <w:lang w:val="lt-LT"/>
        </w:rPr>
        <w:t>iui</w:t>
      </w:r>
      <w:r w:rsidR="009F4643" w:rsidRPr="0066095A">
        <w:rPr>
          <w:rFonts w:ascii="Times New Roman" w:eastAsia="Times New Roman" w:hAnsi="Times New Roman" w:cs="Times New Roman"/>
          <w:lang w:val="lt-LT"/>
        </w:rPr>
        <w:t xml:space="preserve"> </w:t>
      </w:r>
      <w:r w:rsidR="00525D90" w:rsidRPr="0066095A">
        <w:rPr>
          <w:rFonts w:ascii="Times New Roman" w:eastAsia="Times New Roman" w:hAnsi="Times New Roman" w:cs="Times New Roman"/>
          <w:lang w:val="lt-LT"/>
        </w:rPr>
        <w:t>nuo</w:t>
      </w:r>
      <w:r w:rsidR="009F4643" w:rsidRPr="0066095A">
        <w:rPr>
          <w:rFonts w:ascii="Times New Roman" w:eastAsia="Times New Roman" w:hAnsi="Times New Roman" w:cs="Times New Roman"/>
          <w:lang w:val="lt-LT"/>
        </w:rPr>
        <w:t xml:space="preserve"> </w:t>
      </w:r>
      <w:proofErr w:type="spellStart"/>
      <w:r w:rsidR="009F4643" w:rsidRPr="0066095A">
        <w:rPr>
          <w:rFonts w:ascii="Times New Roman" w:eastAsia="Times New Roman" w:hAnsi="Times New Roman" w:cs="Times New Roman"/>
          <w:lang w:val="lt-LT"/>
        </w:rPr>
        <w:t>paklitakseli</w:t>
      </w:r>
      <w:r w:rsidR="00525D90" w:rsidRPr="0066095A">
        <w:rPr>
          <w:rFonts w:ascii="Times New Roman" w:eastAsia="Times New Roman" w:hAnsi="Times New Roman" w:cs="Times New Roman"/>
          <w:lang w:val="lt-LT"/>
        </w:rPr>
        <w:t>o</w:t>
      </w:r>
      <w:proofErr w:type="spellEnd"/>
      <w:r w:rsidR="00525D90" w:rsidRPr="0066095A">
        <w:rPr>
          <w:rFonts w:ascii="Times New Roman" w:eastAsia="Times New Roman" w:hAnsi="Times New Roman" w:cs="Times New Roman"/>
          <w:lang w:val="lt-LT"/>
        </w:rPr>
        <w:t xml:space="preserve"> vartojimo pradžios</w:t>
      </w:r>
      <w:r w:rsidR="009F4643" w:rsidRPr="0066095A">
        <w:rPr>
          <w:rFonts w:ascii="Times New Roman" w:eastAsia="Times New Roman" w:hAnsi="Times New Roman" w:cs="Times New Roman"/>
          <w:lang w:val="lt-LT"/>
        </w:rPr>
        <w:t xml:space="preserve">. </w:t>
      </w:r>
      <w:r w:rsidR="00525D90" w:rsidRPr="0066095A">
        <w:rPr>
          <w:rFonts w:ascii="Times New Roman" w:eastAsia="Times New Roman" w:hAnsi="Times New Roman" w:cs="Times New Roman"/>
          <w:lang w:val="lt-LT"/>
        </w:rPr>
        <w:t>Jeigu plaukų slinkimas pasireiškia</w:t>
      </w:r>
      <w:r w:rsidR="009F4643" w:rsidRPr="0066095A">
        <w:rPr>
          <w:rFonts w:ascii="Times New Roman" w:eastAsia="Times New Roman" w:hAnsi="Times New Roman" w:cs="Times New Roman"/>
          <w:lang w:val="lt-LT"/>
        </w:rPr>
        <w:t xml:space="preserve">, </w:t>
      </w:r>
      <w:r w:rsidR="001F319A" w:rsidRPr="0066095A">
        <w:rPr>
          <w:rFonts w:ascii="Times New Roman" w:eastAsia="Times New Roman" w:hAnsi="Times New Roman" w:cs="Times New Roman"/>
          <w:lang w:val="lt-LT"/>
        </w:rPr>
        <w:t xml:space="preserve">daugumai pacientų </w:t>
      </w:r>
      <w:r w:rsidR="00525D90" w:rsidRPr="0066095A">
        <w:rPr>
          <w:rFonts w:ascii="Times New Roman" w:eastAsia="Times New Roman" w:hAnsi="Times New Roman" w:cs="Times New Roman"/>
          <w:lang w:val="lt-LT"/>
        </w:rPr>
        <w:t xml:space="preserve">jis būna išreikštas </w:t>
      </w:r>
      <w:r w:rsidR="009F4643" w:rsidRPr="0066095A">
        <w:rPr>
          <w:rFonts w:ascii="Times New Roman" w:eastAsia="Times New Roman" w:hAnsi="Times New Roman" w:cs="Times New Roman"/>
          <w:lang w:val="lt-LT"/>
        </w:rPr>
        <w:t>(daugiau nei 50</w:t>
      </w:r>
      <w:r w:rsidR="00525D90" w:rsidRPr="0066095A">
        <w:rPr>
          <w:rFonts w:ascii="Times New Roman" w:eastAsia="Times New Roman" w:hAnsi="Times New Roman" w:cs="Times New Roman"/>
          <w:lang w:val="lt-LT"/>
        </w:rPr>
        <w:t> </w:t>
      </w:r>
      <w:r w:rsidR="001F319A" w:rsidRPr="0066095A">
        <w:rPr>
          <w:rFonts w:ascii="Times New Roman" w:hAnsi="Times New Roman"/>
          <w:lang w:val="lt-LT"/>
        </w:rPr>
        <w:t>%</w:t>
      </w:r>
      <w:r w:rsidR="00057AE7" w:rsidRPr="0066095A">
        <w:rPr>
          <w:rFonts w:ascii="Times New Roman" w:eastAsia="Times New Roman" w:hAnsi="Times New Roman" w:cs="Times New Roman"/>
          <w:lang w:val="lt-LT"/>
        </w:rPr>
        <w:t>)</w:t>
      </w:r>
      <w:r w:rsidR="001F319A" w:rsidRPr="0066095A">
        <w:rPr>
          <w:rFonts w:ascii="Times New Roman" w:eastAsia="Times New Roman" w:hAnsi="Times New Roman" w:cs="Times New Roman"/>
          <w:lang w:val="lt-LT"/>
        </w:rPr>
        <w:t>.</w:t>
      </w:r>
    </w:p>
    <w:p w14:paraId="1B92D592" w14:textId="77777777" w:rsidR="007C13F8" w:rsidRPr="0066095A" w:rsidRDefault="007C13F8" w:rsidP="007C13F8">
      <w:pPr>
        <w:tabs>
          <w:tab w:val="left" w:pos="567"/>
        </w:tabs>
        <w:spacing w:after="0" w:line="240" w:lineRule="auto"/>
        <w:rPr>
          <w:rFonts w:ascii="Times New Roman" w:eastAsia="Times New Roman" w:hAnsi="Times New Roman" w:cs="Times New Roman"/>
          <w:lang w:val="lt-LT"/>
        </w:rPr>
      </w:pPr>
    </w:p>
    <w:p w14:paraId="6B17FD74" w14:textId="77777777" w:rsidR="007C13F8" w:rsidRPr="0066095A" w:rsidRDefault="007C13F8" w:rsidP="007C13F8">
      <w:pPr>
        <w:tabs>
          <w:tab w:val="left" w:pos="567"/>
        </w:tabs>
        <w:spacing w:after="0" w:line="240" w:lineRule="auto"/>
        <w:ind w:right="-2"/>
        <w:rPr>
          <w:rFonts w:ascii="Times New Roman" w:eastAsia="Times New Roman" w:hAnsi="Times New Roman" w:cs="Times New Roman"/>
          <w:b/>
          <w:lang w:val="lt-LT"/>
        </w:rPr>
      </w:pPr>
      <w:r w:rsidRPr="0066095A">
        <w:rPr>
          <w:rFonts w:ascii="Times New Roman" w:eastAsia="Times New Roman" w:hAnsi="Times New Roman" w:cs="Times New Roman"/>
          <w:b/>
          <w:lang w:val="lt-LT"/>
        </w:rPr>
        <w:t>Dažnas (pasireiškia mažiau nei 1</w:t>
      </w:r>
      <w:r w:rsidR="009E20BC" w:rsidRPr="0066095A">
        <w:rPr>
          <w:rFonts w:ascii="Times New Roman" w:eastAsia="Times New Roman" w:hAnsi="Times New Roman" w:cs="Times New Roman"/>
          <w:b/>
          <w:lang w:val="lt-LT"/>
        </w:rPr>
        <w:t> </w:t>
      </w:r>
      <w:r w:rsidRPr="0066095A">
        <w:rPr>
          <w:rFonts w:ascii="Times New Roman" w:eastAsia="Times New Roman" w:hAnsi="Times New Roman" w:cs="Times New Roman"/>
          <w:b/>
          <w:lang w:val="lt-LT"/>
        </w:rPr>
        <w:t>iš 10</w:t>
      </w:r>
      <w:r w:rsidR="009E20BC" w:rsidRPr="0066095A">
        <w:rPr>
          <w:rFonts w:ascii="Times New Roman" w:eastAsia="Times New Roman" w:hAnsi="Times New Roman" w:cs="Times New Roman"/>
          <w:b/>
          <w:lang w:val="lt-LT"/>
        </w:rPr>
        <w:t> </w:t>
      </w:r>
      <w:r w:rsidRPr="0066095A">
        <w:rPr>
          <w:rFonts w:ascii="Times New Roman" w:eastAsia="Times New Roman" w:hAnsi="Times New Roman" w:cs="Times New Roman"/>
          <w:b/>
          <w:lang w:val="lt-LT"/>
        </w:rPr>
        <w:t>žmonių)</w:t>
      </w:r>
    </w:p>
    <w:p w14:paraId="12634CEB" w14:textId="6FC66DC9" w:rsidR="007C13F8" w:rsidRPr="0066095A" w:rsidRDefault="009F12A2" w:rsidP="007C13F8">
      <w:pPr>
        <w:numPr>
          <w:ilvl w:val="0"/>
          <w:numId w:val="19"/>
        </w:numPr>
        <w:tabs>
          <w:tab w:val="left" w:pos="567"/>
        </w:tabs>
        <w:spacing w:after="0" w:line="240" w:lineRule="auto"/>
        <w:ind w:left="540" w:hanging="540"/>
        <w:rPr>
          <w:rFonts w:ascii="Times New Roman" w:eastAsia="Times New Roman" w:hAnsi="Times New Roman" w:cs="Times New Roman"/>
          <w:lang w:val="lt-LT"/>
        </w:rPr>
      </w:pPr>
      <w:r w:rsidRPr="0066095A">
        <w:rPr>
          <w:rFonts w:ascii="Times New Roman" w:eastAsia="Times New Roman" w:hAnsi="Times New Roman" w:cs="Times New Roman"/>
          <w:lang w:val="lt-LT"/>
        </w:rPr>
        <w:t>l</w:t>
      </w:r>
      <w:r w:rsidR="007C13F8" w:rsidRPr="0066095A">
        <w:rPr>
          <w:rFonts w:ascii="Times New Roman" w:eastAsia="Times New Roman" w:hAnsi="Times New Roman" w:cs="Times New Roman"/>
          <w:lang w:val="lt-LT"/>
        </w:rPr>
        <w:t>ėtas širdies ritmas (pulsas)</w:t>
      </w:r>
      <w:r w:rsidRPr="0066095A">
        <w:rPr>
          <w:rFonts w:ascii="Times New Roman" w:eastAsia="Times New Roman" w:hAnsi="Times New Roman" w:cs="Times New Roman"/>
          <w:lang w:val="lt-LT"/>
        </w:rPr>
        <w:t>;</w:t>
      </w:r>
    </w:p>
    <w:p w14:paraId="068A9DEE" w14:textId="7392E08E" w:rsidR="007C13F8" w:rsidRPr="0066095A" w:rsidRDefault="009F12A2" w:rsidP="007C13F8">
      <w:pPr>
        <w:numPr>
          <w:ilvl w:val="0"/>
          <w:numId w:val="19"/>
        </w:numPr>
        <w:tabs>
          <w:tab w:val="left" w:pos="567"/>
        </w:tabs>
        <w:spacing w:after="0" w:line="240" w:lineRule="auto"/>
        <w:ind w:left="540" w:hanging="540"/>
        <w:rPr>
          <w:rFonts w:ascii="Times New Roman" w:eastAsia="Times New Roman" w:hAnsi="Times New Roman" w:cs="Times New Roman"/>
          <w:lang w:val="lt-LT"/>
        </w:rPr>
      </w:pPr>
      <w:r w:rsidRPr="0066095A">
        <w:rPr>
          <w:rFonts w:ascii="Times New Roman" w:eastAsia="Times New Roman" w:hAnsi="Times New Roman" w:cs="Times New Roman"/>
          <w:lang w:val="lt-LT"/>
        </w:rPr>
        <w:t>nesunkūs</w:t>
      </w:r>
      <w:r w:rsidR="007C13F8" w:rsidRPr="0066095A">
        <w:rPr>
          <w:rFonts w:ascii="Times New Roman" w:eastAsia="Times New Roman" w:hAnsi="Times New Roman" w:cs="Times New Roman"/>
          <w:lang w:val="lt-LT"/>
        </w:rPr>
        <w:t xml:space="preserve"> nagų ir odos pokyčiai, kurie greitai išnyksta</w:t>
      </w:r>
      <w:r w:rsidRPr="0066095A">
        <w:rPr>
          <w:rFonts w:ascii="Times New Roman" w:eastAsia="Times New Roman" w:hAnsi="Times New Roman" w:cs="Times New Roman"/>
          <w:lang w:val="lt-LT"/>
        </w:rPr>
        <w:t>;</w:t>
      </w:r>
    </w:p>
    <w:p w14:paraId="0ED95CAD" w14:textId="57120DC9" w:rsidR="007C13F8" w:rsidRPr="0066095A" w:rsidRDefault="009F12A2" w:rsidP="007C13F8">
      <w:pPr>
        <w:numPr>
          <w:ilvl w:val="0"/>
          <w:numId w:val="19"/>
        </w:numPr>
        <w:tabs>
          <w:tab w:val="left" w:pos="567"/>
        </w:tabs>
        <w:spacing w:after="0" w:line="240" w:lineRule="auto"/>
        <w:ind w:left="540" w:hanging="540"/>
        <w:rPr>
          <w:rFonts w:ascii="Times New Roman" w:eastAsia="Times New Roman" w:hAnsi="Times New Roman" w:cs="Times New Roman"/>
          <w:lang w:val="lt-LT"/>
        </w:rPr>
      </w:pPr>
      <w:r w:rsidRPr="0066095A">
        <w:rPr>
          <w:rFonts w:ascii="Times New Roman" w:eastAsia="Times New Roman" w:hAnsi="Times New Roman" w:cs="Times New Roman"/>
          <w:lang w:val="lt-LT"/>
        </w:rPr>
        <w:t>s</w:t>
      </w:r>
      <w:r w:rsidR="007C13F8" w:rsidRPr="0066095A">
        <w:rPr>
          <w:rFonts w:ascii="Times New Roman" w:eastAsia="Times New Roman" w:hAnsi="Times New Roman" w:cs="Times New Roman"/>
          <w:lang w:val="lt-LT"/>
        </w:rPr>
        <w:t>kausmingas injekcijos vietos sutinimas ir uždegimas, dėl kurio gali sukietėti audiniai (kartais gali pasireikšti celiulitas, odos sustorėjimas ir randėjimas, t. y. odos fibrozė, odos ląstelių žūtis, t. y. odos nekrozė)</w:t>
      </w:r>
      <w:r w:rsidRPr="0066095A">
        <w:rPr>
          <w:rFonts w:ascii="Times New Roman" w:eastAsia="Times New Roman" w:hAnsi="Times New Roman" w:cs="Times New Roman"/>
          <w:lang w:val="lt-LT"/>
        </w:rPr>
        <w:t>;</w:t>
      </w:r>
    </w:p>
    <w:p w14:paraId="43C50894" w14:textId="6AA7C710" w:rsidR="007C13F8" w:rsidRPr="0066095A" w:rsidRDefault="009F12A2" w:rsidP="007C13F8">
      <w:pPr>
        <w:numPr>
          <w:ilvl w:val="0"/>
          <w:numId w:val="19"/>
        </w:numPr>
        <w:tabs>
          <w:tab w:val="left" w:pos="567"/>
        </w:tabs>
        <w:spacing w:after="0" w:line="240" w:lineRule="auto"/>
        <w:ind w:left="540" w:hanging="540"/>
        <w:rPr>
          <w:rFonts w:ascii="Times New Roman" w:eastAsia="Times New Roman" w:hAnsi="Times New Roman" w:cs="Times New Roman"/>
          <w:lang w:val="lt-LT"/>
        </w:rPr>
      </w:pPr>
      <w:r w:rsidRPr="0066095A">
        <w:rPr>
          <w:rFonts w:ascii="Times New Roman" w:eastAsia="Times New Roman" w:hAnsi="Times New Roman" w:cs="Times New Roman"/>
          <w:lang w:val="lt-LT"/>
        </w:rPr>
        <w:t>k</w:t>
      </w:r>
      <w:r w:rsidR="007C13F8" w:rsidRPr="0066095A">
        <w:rPr>
          <w:rFonts w:ascii="Times New Roman" w:eastAsia="Times New Roman" w:hAnsi="Times New Roman" w:cs="Times New Roman"/>
          <w:lang w:val="lt-LT"/>
        </w:rPr>
        <w:t>raujo tyrimų, rodančių, kaip veikia kepenys, duomenų pokytis.</w:t>
      </w:r>
    </w:p>
    <w:p w14:paraId="78E6E44A" w14:textId="77777777" w:rsidR="007C13F8" w:rsidRPr="0066095A" w:rsidRDefault="007C13F8" w:rsidP="007C13F8">
      <w:pPr>
        <w:tabs>
          <w:tab w:val="left" w:pos="567"/>
        </w:tabs>
        <w:spacing w:after="0" w:line="240" w:lineRule="auto"/>
        <w:ind w:left="567" w:hanging="567"/>
        <w:rPr>
          <w:rFonts w:ascii="Times New Roman" w:eastAsia="Times New Roman" w:hAnsi="Times New Roman" w:cs="Times New Roman"/>
          <w:lang w:val="lt-LT"/>
        </w:rPr>
      </w:pPr>
    </w:p>
    <w:p w14:paraId="4CD0D282" w14:textId="77777777" w:rsidR="007C13F8" w:rsidRPr="0066095A" w:rsidRDefault="007C13F8" w:rsidP="007C13F8">
      <w:pPr>
        <w:tabs>
          <w:tab w:val="left" w:pos="567"/>
        </w:tabs>
        <w:spacing w:after="0" w:line="240" w:lineRule="auto"/>
        <w:ind w:right="-2"/>
        <w:rPr>
          <w:rFonts w:ascii="Times New Roman" w:eastAsia="Times New Roman" w:hAnsi="Times New Roman" w:cs="Times New Roman"/>
          <w:b/>
          <w:lang w:val="lt-LT"/>
        </w:rPr>
      </w:pPr>
      <w:r w:rsidRPr="0066095A">
        <w:rPr>
          <w:rFonts w:ascii="Times New Roman" w:eastAsia="Times New Roman" w:hAnsi="Times New Roman" w:cs="Times New Roman"/>
          <w:b/>
          <w:lang w:val="lt-LT"/>
        </w:rPr>
        <w:t>Nedažnas (pasireiškia mažiau negu 1</w:t>
      </w:r>
      <w:r w:rsidR="009E20BC" w:rsidRPr="0066095A">
        <w:rPr>
          <w:rFonts w:ascii="Times New Roman" w:eastAsia="Times New Roman" w:hAnsi="Times New Roman" w:cs="Times New Roman"/>
          <w:b/>
          <w:lang w:val="lt-LT"/>
        </w:rPr>
        <w:t> </w:t>
      </w:r>
      <w:r w:rsidRPr="0066095A">
        <w:rPr>
          <w:rFonts w:ascii="Times New Roman" w:eastAsia="Times New Roman" w:hAnsi="Times New Roman" w:cs="Times New Roman"/>
          <w:b/>
          <w:lang w:val="lt-LT"/>
        </w:rPr>
        <w:t>iš 100</w:t>
      </w:r>
      <w:r w:rsidR="009E20BC" w:rsidRPr="0066095A">
        <w:rPr>
          <w:rFonts w:ascii="Times New Roman" w:eastAsia="Times New Roman" w:hAnsi="Times New Roman" w:cs="Times New Roman"/>
          <w:b/>
          <w:lang w:val="lt-LT"/>
        </w:rPr>
        <w:t> </w:t>
      </w:r>
      <w:r w:rsidRPr="0066095A">
        <w:rPr>
          <w:rFonts w:ascii="Times New Roman" w:eastAsia="Times New Roman" w:hAnsi="Times New Roman" w:cs="Times New Roman"/>
          <w:b/>
          <w:lang w:val="lt-LT"/>
        </w:rPr>
        <w:t>žmonių)</w:t>
      </w:r>
    </w:p>
    <w:p w14:paraId="0228A729" w14:textId="48C9ADAA" w:rsidR="007C13F8" w:rsidRPr="0066095A" w:rsidRDefault="009F12A2" w:rsidP="007C13F8">
      <w:pPr>
        <w:numPr>
          <w:ilvl w:val="0"/>
          <w:numId w:val="19"/>
        </w:numPr>
        <w:tabs>
          <w:tab w:val="left" w:pos="567"/>
        </w:tabs>
        <w:spacing w:after="0" w:line="240" w:lineRule="auto"/>
        <w:ind w:left="567" w:hanging="567"/>
        <w:rPr>
          <w:rFonts w:ascii="Times New Roman" w:eastAsia="Times New Roman" w:hAnsi="Times New Roman" w:cs="Times New Roman"/>
          <w:lang w:val="lt-LT"/>
        </w:rPr>
      </w:pPr>
      <w:r w:rsidRPr="0066095A">
        <w:rPr>
          <w:rFonts w:ascii="Times New Roman" w:eastAsia="Times New Roman" w:hAnsi="Times New Roman" w:cs="Times New Roman"/>
          <w:lang w:val="lt-LT"/>
        </w:rPr>
        <w:t>š</w:t>
      </w:r>
      <w:r w:rsidR="007C13F8" w:rsidRPr="0066095A">
        <w:rPr>
          <w:rFonts w:ascii="Times New Roman" w:eastAsia="Times New Roman" w:hAnsi="Times New Roman" w:cs="Times New Roman"/>
          <w:lang w:val="lt-LT"/>
        </w:rPr>
        <w:t>okas dėl kraujo užkrėtimo</w:t>
      </w:r>
      <w:r w:rsidRPr="0066095A">
        <w:rPr>
          <w:rFonts w:ascii="Times New Roman" w:eastAsia="Times New Roman" w:hAnsi="Times New Roman" w:cs="Times New Roman"/>
          <w:lang w:val="lt-LT"/>
        </w:rPr>
        <w:t>;</w:t>
      </w:r>
    </w:p>
    <w:p w14:paraId="6CA192E1" w14:textId="491A1CBC" w:rsidR="007C13F8" w:rsidRPr="0066095A" w:rsidRDefault="009F12A2" w:rsidP="007C13F8">
      <w:pPr>
        <w:numPr>
          <w:ilvl w:val="0"/>
          <w:numId w:val="19"/>
        </w:numPr>
        <w:tabs>
          <w:tab w:val="left" w:pos="567"/>
        </w:tabs>
        <w:spacing w:after="0" w:line="240" w:lineRule="auto"/>
        <w:ind w:left="567" w:hanging="567"/>
        <w:rPr>
          <w:rFonts w:ascii="Times New Roman" w:eastAsia="Times New Roman" w:hAnsi="Times New Roman" w:cs="Times New Roman"/>
          <w:lang w:val="lt-LT"/>
        </w:rPr>
      </w:pPr>
      <w:r w:rsidRPr="0066095A">
        <w:rPr>
          <w:rFonts w:ascii="Times New Roman" w:eastAsia="Times New Roman" w:hAnsi="Times New Roman" w:cs="Times New Roman"/>
          <w:lang w:val="lt-LT"/>
        </w:rPr>
        <w:t>s</w:t>
      </w:r>
      <w:r w:rsidR="007C13F8" w:rsidRPr="0066095A">
        <w:rPr>
          <w:rFonts w:ascii="Times New Roman" w:eastAsia="Times New Roman" w:hAnsi="Times New Roman" w:cs="Times New Roman"/>
          <w:lang w:val="lt-LT"/>
        </w:rPr>
        <w:t>unki alerginė (padidėjusio jautrumo) reakcija, pasireiškianti kraujospūdžio padidėjimu arba sumažėjimu, veido sutinimu, kvėpavimo pasunkėjimu, odos išbėrimu, šalčio krėtimu, nugaros ir krūtinės skausmu, dažnu širdies ritmu, pilvo, rankų ar kojų skausmu, prakaitavimu</w:t>
      </w:r>
      <w:r w:rsidRPr="0066095A">
        <w:rPr>
          <w:rFonts w:ascii="Times New Roman" w:eastAsia="Times New Roman" w:hAnsi="Times New Roman" w:cs="Times New Roman"/>
          <w:lang w:val="lt-LT"/>
        </w:rPr>
        <w:t>;</w:t>
      </w:r>
    </w:p>
    <w:p w14:paraId="0D8CAA6B" w14:textId="1DF8522F" w:rsidR="007C13F8" w:rsidRPr="0066095A" w:rsidRDefault="009F12A2" w:rsidP="007C13F8">
      <w:pPr>
        <w:numPr>
          <w:ilvl w:val="0"/>
          <w:numId w:val="19"/>
        </w:numPr>
        <w:tabs>
          <w:tab w:val="left" w:pos="567"/>
        </w:tabs>
        <w:spacing w:after="0" w:line="240" w:lineRule="auto"/>
        <w:ind w:left="567" w:right="-2" w:hanging="567"/>
        <w:rPr>
          <w:rFonts w:ascii="Times New Roman" w:eastAsia="Times New Roman" w:hAnsi="Times New Roman" w:cs="Times New Roman"/>
          <w:lang w:val="lt-LT"/>
        </w:rPr>
      </w:pPr>
      <w:r w:rsidRPr="0066095A">
        <w:rPr>
          <w:rFonts w:ascii="Times New Roman" w:eastAsia="Times New Roman" w:hAnsi="Times New Roman" w:cs="Times New Roman"/>
          <w:lang w:val="lt-LT"/>
        </w:rPr>
        <w:lastRenderedPageBreak/>
        <w:t>s</w:t>
      </w:r>
      <w:r w:rsidR="007C13F8" w:rsidRPr="0066095A">
        <w:rPr>
          <w:rFonts w:ascii="Times New Roman" w:eastAsia="Times New Roman" w:hAnsi="Times New Roman" w:cs="Times New Roman"/>
          <w:lang w:val="lt-LT"/>
        </w:rPr>
        <w:t>unkus širdies sutrikimas, pvz., širdies raumens degeneracija (kardiomiopatija), sunkus širdies ritmo sutrikimas, net alpulys. Širdies priepuolis (miokardo infarktas)</w:t>
      </w:r>
      <w:r w:rsidRPr="0066095A">
        <w:rPr>
          <w:rFonts w:ascii="Times New Roman" w:eastAsia="Times New Roman" w:hAnsi="Times New Roman" w:cs="Times New Roman"/>
          <w:lang w:val="lt-LT"/>
        </w:rPr>
        <w:t>;</w:t>
      </w:r>
    </w:p>
    <w:p w14:paraId="68728BD5" w14:textId="6E59E8F9" w:rsidR="007C13F8" w:rsidRPr="0066095A" w:rsidRDefault="009F12A2" w:rsidP="007C13F8">
      <w:pPr>
        <w:numPr>
          <w:ilvl w:val="0"/>
          <w:numId w:val="24"/>
        </w:numPr>
        <w:tabs>
          <w:tab w:val="left" w:pos="567"/>
        </w:tabs>
        <w:spacing w:after="0" w:line="240" w:lineRule="auto"/>
        <w:ind w:left="567" w:hanging="567"/>
        <w:rPr>
          <w:rFonts w:ascii="Times New Roman" w:eastAsia="Times New Roman" w:hAnsi="Times New Roman" w:cs="Times New Roman"/>
          <w:lang w:val="lt-LT"/>
        </w:rPr>
      </w:pPr>
      <w:r w:rsidRPr="0066095A">
        <w:rPr>
          <w:rFonts w:ascii="Times New Roman" w:eastAsia="Times New Roman" w:hAnsi="Times New Roman" w:cs="Times New Roman"/>
          <w:lang w:val="lt-LT"/>
        </w:rPr>
        <w:t>k</w:t>
      </w:r>
      <w:r w:rsidR="007C13F8" w:rsidRPr="0066095A">
        <w:rPr>
          <w:rFonts w:ascii="Times New Roman" w:eastAsia="Times New Roman" w:hAnsi="Times New Roman" w:cs="Times New Roman"/>
          <w:lang w:val="lt-LT"/>
        </w:rPr>
        <w:t>raujospūdžio padidėjimas</w:t>
      </w:r>
      <w:r w:rsidRPr="0066095A">
        <w:rPr>
          <w:rFonts w:ascii="Times New Roman" w:eastAsia="Times New Roman" w:hAnsi="Times New Roman" w:cs="Times New Roman"/>
          <w:lang w:val="lt-LT"/>
        </w:rPr>
        <w:t>;</w:t>
      </w:r>
    </w:p>
    <w:p w14:paraId="0D6B56BB" w14:textId="0A4B8661" w:rsidR="007C13F8" w:rsidRPr="0066095A" w:rsidRDefault="009F12A2" w:rsidP="007C13F8">
      <w:pPr>
        <w:numPr>
          <w:ilvl w:val="0"/>
          <w:numId w:val="24"/>
        </w:numPr>
        <w:tabs>
          <w:tab w:val="left" w:pos="567"/>
        </w:tabs>
        <w:spacing w:after="0" w:line="240" w:lineRule="auto"/>
        <w:ind w:left="567" w:hanging="567"/>
        <w:rPr>
          <w:rFonts w:ascii="Times New Roman" w:eastAsia="Times New Roman" w:hAnsi="Times New Roman" w:cs="Times New Roman"/>
          <w:lang w:val="lt-LT"/>
        </w:rPr>
      </w:pPr>
      <w:r w:rsidRPr="0066095A">
        <w:rPr>
          <w:rFonts w:ascii="Times New Roman" w:eastAsia="Times New Roman" w:hAnsi="Times New Roman" w:cs="Times New Roman"/>
          <w:lang w:val="lt-LT"/>
        </w:rPr>
        <w:t>k</w:t>
      </w:r>
      <w:r w:rsidR="007C13F8" w:rsidRPr="0066095A">
        <w:rPr>
          <w:rFonts w:ascii="Times New Roman" w:eastAsia="Times New Roman" w:hAnsi="Times New Roman" w:cs="Times New Roman"/>
          <w:lang w:val="lt-LT"/>
        </w:rPr>
        <w:t>raujo krešulių atsiradimas (trombozė), su kraujo krešulių atsiradimu susijęs venos uždegimas.</w:t>
      </w:r>
    </w:p>
    <w:p w14:paraId="69EAEA12" w14:textId="77777777" w:rsidR="007C13F8" w:rsidRPr="0066095A" w:rsidRDefault="007C13F8" w:rsidP="007C13F8">
      <w:pPr>
        <w:numPr>
          <w:ilvl w:val="0"/>
          <w:numId w:val="24"/>
        </w:numPr>
        <w:tabs>
          <w:tab w:val="left" w:pos="567"/>
        </w:tabs>
        <w:spacing w:after="0" w:line="240" w:lineRule="auto"/>
        <w:ind w:left="567" w:hanging="567"/>
        <w:rPr>
          <w:rFonts w:ascii="Times New Roman" w:eastAsia="Times New Roman" w:hAnsi="Times New Roman" w:cs="Times New Roman"/>
          <w:lang w:val="lt-LT"/>
        </w:rPr>
      </w:pPr>
      <w:r w:rsidRPr="0066095A">
        <w:rPr>
          <w:rFonts w:ascii="Times New Roman" w:eastAsia="Times New Roman" w:hAnsi="Times New Roman" w:cs="Times New Roman"/>
          <w:lang w:val="lt-LT"/>
        </w:rPr>
        <w:t>Odos pageltimas (gelta).</w:t>
      </w:r>
    </w:p>
    <w:p w14:paraId="74229FD5" w14:textId="77777777" w:rsidR="007C13F8" w:rsidRPr="0066095A" w:rsidRDefault="007C13F8" w:rsidP="007C13F8">
      <w:pPr>
        <w:tabs>
          <w:tab w:val="left" w:pos="567"/>
        </w:tabs>
        <w:spacing w:after="0" w:line="240" w:lineRule="auto"/>
        <w:rPr>
          <w:rFonts w:ascii="Times New Roman" w:eastAsia="Times New Roman" w:hAnsi="Times New Roman" w:cs="Times New Roman"/>
          <w:lang w:val="lt-LT"/>
        </w:rPr>
      </w:pPr>
    </w:p>
    <w:p w14:paraId="6F5AB2C6" w14:textId="77777777" w:rsidR="007C13F8" w:rsidRPr="0066095A" w:rsidRDefault="007C13F8" w:rsidP="007C13F8">
      <w:pPr>
        <w:tabs>
          <w:tab w:val="left" w:pos="567"/>
        </w:tabs>
        <w:spacing w:after="0" w:line="240" w:lineRule="auto"/>
        <w:ind w:right="-2"/>
        <w:rPr>
          <w:rFonts w:ascii="Times New Roman" w:eastAsia="Times New Roman" w:hAnsi="Times New Roman" w:cs="Times New Roman"/>
          <w:b/>
          <w:lang w:val="lt-LT"/>
        </w:rPr>
      </w:pPr>
      <w:r w:rsidRPr="0066095A">
        <w:rPr>
          <w:rFonts w:ascii="Times New Roman" w:eastAsia="Times New Roman" w:hAnsi="Times New Roman" w:cs="Times New Roman"/>
          <w:b/>
          <w:lang w:val="lt-LT"/>
        </w:rPr>
        <w:t>Retas (pasireiškia mažiau negu 1</w:t>
      </w:r>
      <w:r w:rsidR="009E20BC" w:rsidRPr="0066095A">
        <w:rPr>
          <w:rFonts w:ascii="Times New Roman" w:eastAsia="Times New Roman" w:hAnsi="Times New Roman" w:cs="Times New Roman"/>
          <w:b/>
          <w:lang w:val="lt-LT"/>
        </w:rPr>
        <w:t> </w:t>
      </w:r>
      <w:r w:rsidRPr="0066095A">
        <w:rPr>
          <w:rFonts w:ascii="Times New Roman" w:eastAsia="Times New Roman" w:hAnsi="Times New Roman" w:cs="Times New Roman"/>
          <w:b/>
          <w:lang w:val="lt-LT"/>
        </w:rPr>
        <w:t>iš 1000</w:t>
      </w:r>
      <w:r w:rsidR="009E20BC" w:rsidRPr="0066095A">
        <w:rPr>
          <w:rFonts w:ascii="Times New Roman" w:eastAsia="Times New Roman" w:hAnsi="Times New Roman" w:cs="Times New Roman"/>
          <w:b/>
          <w:lang w:val="lt-LT"/>
        </w:rPr>
        <w:t> </w:t>
      </w:r>
      <w:r w:rsidRPr="0066095A">
        <w:rPr>
          <w:rFonts w:ascii="Times New Roman" w:eastAsia="Times New Roman" w:hAnsi="Times New Roman" w:cs="Times New Roman"/>
          <w:b/>
          <w:lang w:val="lt-LT"/>
        </w:rPr>
        <w:t>žmonių)</w:t>
      </w:r>
    </w:p>
    <w:p w14:paraId="058954A3" w14:textId="52E1211D" w:rsidR="007C13F8" w:rsidRPr="0066095A" w:rsidRDefault="007C13F8" w:rsidP="007C13F8">
      <w:pPr>
        <w:tabs>
          <w:tab w:val="left" w:pos="567"/>
        </w:tabs>
        <w:spacing w:after="0" w:line="240" w:lineRule="auto"/>
        <w:rPr>
          <w:rFonts w:ascii="Times New Roman" w:eastAsia="Times New Roman" w:hAnsi="Times New Roman" w:cs="Times New Roman"/>
          <w:lang w:val="lt-LT"/>
        </w:rPr>
      </w:pPr>
      <w:r w:rsidRPr="0066095A">
        <w:rPr>
          <w:rFonts w:ascii="Times New Roman" w:eastAsia="Times New Roman" w:hAnsi="Times New Roman" w:cs="Times New Roman"/>
          <w:lang w:val="lt-LT"/>
        </w:rPr>
        <w:t>-</w:t>
      </w:r>
      <w:r w:rsidRPr="0066095A">
        <w:rPr>
          <w:rFonts w:ascii="Times New Roman" w:eastAsia="Times New Roman" w:hAnsi="Times New Roman" w:cs="Times New Roman"/>
          <w:lang w:val="lt-LT"/>
        </w:rPr>
        <w:tab/>
      </w:r>
      <w:r w:rsidR="009F12A2" w:rsidRPr="0066095A">
        <w:rPr>
          <w:rFonts w:ascii="Times New Roman" w:eastAsia="Times New Roman" w:hAnsi="Times New Roman" w:cs="Times New Roman"/>
          <w:lang w:val="lt-LT"/>
        </w:rPr>
        <w:t>p</w:t>
      </w:r>
      <w:r w:rsidRPr="0066095A">
        <w:rPr>
          <w:rFonts w:ascii="Times New Roman" w:eastAsia="Times New Roman" w:hAnsi="Times New Roman" w:cs="Times New Roman"/>
          <w:lang w:val="lt-LT"/>
        </w:rPr>
        <w:t>laučių uždegimas</w:t>
      </w:r>
      <w:r w:rsidR="009F12A2" w:rsidRPr="0066095A">
        <w:rPr>
          <w:rFonts w:ascii="Times New Roman" w:eastAsia="Times New Roman" w:hAnsi="Times New Roman" w:cs="Times New Roman"/>
          <w:lang w:val="lt-LT"/>
        </w:rPr>
        <w:t>;</w:t>
      </w:r>
    </w:p>
    <w:p w14:paraId="0080AAB0" w14:textId="6616F9D6" w:rsidR="007C13F8" w:rsidRPr="0066095A" w:rsidRDefault="007C13F8" w:rsidP="007C13F8">
      <w:pPr>
        <w:tabs>
          <w:tab w:val="left" w:pos="567"/>
        </w:tabs>
        <w:spacing w:after="0" w:line="240" w:lineRule="auto"/>
        <w:ind w:left="567" w:hanging="567"/>
        <w:rPr>
          <w:rFonts w:ascii="Times New Roman" w:eastAsia="Times New Roman" w:hAnsi="Times New Roman" w:cs="Times New Roman"/>
          <w:lang w:val="lt-LT"/>
        </w:rPr>
      </w:pPr>
      <w:r w:rsidRPr="0066095A">
        <w:rPr>
          <w:rFonts w:ascii="Times New Roman" w:eastAsia="Times New Roman" w:hAnsi="Times New Roman" w:cs="Times New Roman"/>
          <w:lang w:val="lt-LT"/>
        </w:rPr>
        <w:t>-</w:t>
      </w:r>
      <w:r w:rsidRPr="0066095A">
        <w:rPr>
          <w:rFonts w:ascii="Times New Roman" w:eastAsia="Times New Roman" w:hAnsi="Times New Roman" w:cs="Times New Roman"/>
          <w:lang w:val="lt-LT"/>
        </w:rPr>
        <w:tab/>
      </w:r>
      <w:r w:rsidR="009F12A2" w:rsidRPr="0066095A">
        <w:rPr>
          <w:rFonts w:ascii="Times New Roman" w:eastAsia="Times New Roman" w:hAnsi="Times New Roman" w:cs="Times New Roman"/>
          <w:lang w:val="lt-LT"/>
        </w:rPr>
        <w:t>t</w:t>
      </w:r>
      <w:r w:rsidRPr="0066095A">
        <w:rPr>
          <w:rFonts w:ascii="Times New Roman" w:eastAsia="Times New Roman" w:hAnsi="Times New Roman" w:cs="Times New Roman"/>
          <w:lang w:val="lt-LT"/>
        </w:rPr>
        <w:t xml:space="preserve">am tikrų baltųjų kraujo kūnelių kiekio sumažėjimas, susijęs su karščiavimu (su karščiavimu susijusi </w:t>
      </w:r>
      <w:proofErr w:type="spellStart"/>
      <w:r w:rsidRPr="0066095A">
        <w:rPr>
          <w:rFonts w:ascii="Times New Roman" w:eastAsia="Times New Roman" w:hAnsi="Times New Roman" w:cs="Times New Roman"/>
          <w:lang w:val="lt-LT"/>
        </w:rPr>
        <w:t>neutropenija</w:t>
      </w:r>
      <w:proofErr w:type="spellEnd"/>
      <w:r w:rsidRPr="0066095A">
        <w:rPr>
          <w:rFonts w:ascii="Times New Roman" w:eastAsia="Times New Roman" w:hAnsi="Times New Roman" w:cs="Times New Roman"/>
          <w:lang w:val="lt-LT"/>
        </w:rPr>
        <w:t>)</w:t>
      </w:r>
      <w:r w:rsidR="009F12A2" w:rsidRPr="0066095A">
        <w:rPr>
          <w:rFonts w:ascii="Times New Roman" w:eastAsia="Times New Roman" w:hAnsi="Times New Roman" w:cs="Times New Roman"/>
          <w:lang w:val="lt-LT"/>
        </w:rPr>
        <w:t>;</w:t>
      </w:r>
    </w:p>
    <w:p w14:paraId="6320E1A0" w14:textId="0DAA5DF9" w:rsidR="007C13F8" w:rsidRPr="0066095A" w:rsidRDefault="007C13F8" w:rsidP="007C13F8">
      <w:pPr>
        <w:tabs>
          <w:tab w:val="left" w:pos="567"/>
        </w:tabs>
        <w:spacing w:after="0" w:line="240" w:lineRule="auto"/>
        <w:rPr>
          <w:rFonts w:ascii="Times New Roman" w:eastAsia="Times New Roman" w:hAnsi="Times New Roman" w:cs="Times New Roman"/>
          <w:lang w:val="lt-LT"/>
        </w:rPr>
      </w:pPr>
      <w:r w:rsidRPr="0066095A">
        <w:rPr>
          <w:rFonts w:ascii="Times New Roman" w:eastAsia="Times New Roman" w:hAnsi="Times New Roman" w:cs="Times New Roman"/>
          <w:lang w:val="lt-LT"/>
        </w:rPr>
        <w:t>-</w:t>
      </w:r>
      <w:r w:rsidRPr="0066095A">
        <w:rPr>
          <w:rFonts w:ascii="Times New Roman" w:eastAsia="Times New Roman" w:hAnsi="Times New Roman" w:cs="Times New Roman"/>
          <w:lang w:val="lt-LT"/>
        </w:rPr>
        <w:tab/>
      </w:r>
      <w:r w:rsidR="009F12A2" w:rsidRPr="0066095A">
        <w:rPr>
          <w:rFonts w:ascii="Times New Roman" w:eastAsia="Times New Roman" w:hAnsi="Times New Roman" w:cs="Times New Roman"/>
          <w:lang w:val="lt-LT"/>
        </w:rPr>
        <w:t>s</w:t>
      </w:r>
      <w:r w:rsidRPr="0066095A">
        <w:rPr>
          <w:rFonts w:ascii="Times New Roman" w:eastAsia="Times New Roman" w:hAnsi="Times New Roman" w:cs="Times New Roman"/>
          <w:lang w:val="lt-LT"/>
        </w:rPr>
        <w:t>unki alerginė (anafilaksinė) reakcija</w:t>
      </w:r>
      <w:r w:rsidR="009F12A2" w:rsidRPr="0066095A">
        <w:rPr>
          <w:rFonts w:ascii="Times New Roman" w:eastAsia="Times New Roman" w:hAnsi="Times New Roman" w:cs="Times New Roman"/>
          <w:lang w:val="lt-LT"/>
        </w:rPr>
        <w:t>;</w:t>
      </w:r>
    </w:p>
    <w:p w14:paraId="7F7CA019" w14:textId="4CAA04F6" w:rsidR="007C13F8" w:rsidRPr="0066095A" w:rsidRDefault="007C13F8" w:rsidP="007C13F8">
      <w:pPr>
        <w:tabs>
          <w:tab w:val="left" w:pos="567"/>
        </w:tabs>
        <w:spacing w:after="0" w:line="240" w:lineRule="auto"/>
        <w:rPr>
          <w:rFonts w:ascii="Times New Roman" w:eastAsia="Times New Roman" w:hAnsi="Times New Roman" w:cs="Times New Roman"/>
          <w:lang w:val="lt-LT"/>
        </w:rPr>
      </w:pPr>
      <w:r w:rsidRPr="0066095A">
        <w:rPr>
          <w:rFonts w:ascii="Times New Roman" w:eastAsia="Times New Roman" w:hAnsi="Times New Roman" w:cs="Times New Roman"/>
          <w:lang w:val="lt-LT"/>
        </w:rPr>
        <w:t>-</w:t>
      </w:r>
      <w:r w:rsidRPr="0066095A">
        <w:rPr>
          <w:rFonts w:ascii="Times New Roman" w:eastAsia="Times New Roman" w:hAnsi="Times New Roman" w:cs="Times New Roman"/>
          <w:lang w:val="lt-LT"/>
        </w:rPr>
        <w:tab/>
      </w:r>
      <w:r w:rsidR="009F12A2" w:rsidRPr="0066095A">
        <w:rPr>
          <w:rFonts w:ascii="Times New Roman" w:eastAsia="Times New Roman" w:hAnsi="Times New Roman" w:cs="Times New Roman"/>
          <w:lang w:val="lt-LT"/>
        </w:rPr>
        <w:t>n</w:t>
      </w:r>
      <w:r w:rsidRPr="0066095A">
        <w:rPr>
          <w:rFonts w:ascii="Times New Roman" w:eastAsia="Times New Roman" w:hAnsi="Times New Roman" w:cs="Times New Roman"/>
          <w:lang w:val="lt-LT"/>
        </w:rPr>
        <w:t>ervų sistemos pažaida, galinti sukelti rankų ir kojų raumenų silpnumą</w:t>
      </w:r>
      <w:r w:rsidR="009F12A2" w:rsidRPr="0066095A">
        <w:rPr>
          <w:rFonts w:ascii="Times New Roman" w:eastAsia="Times New Roman" w:hAnsi="Times New Roman" w:cs="Times New Roman"/>
          <w:lang w:val="lt-LT"/>
        </w:rPr>
        <w:t>;</w:t>
      </w:r>
    </w:p>
    <w:p w14:paraId="6B16D6BD" w14:textId="11D04A22" w:rsidR="007C13F8" w:rsidRPr="0066095A" w:rsidRDefault="007C13F8" w:rsidP="007C13F8">
      <w:pPr>
        <w:tabs>
          <w:tab w:val="left" w:pos="567"/>
        </w:tabs>
        <w:spacing w:after="0" w:line="240" w:lineRule="auto"/>
        <w:ind w:left="567" w:hanging="567"/>
        <w:rPr>
          <w:rFonts w:ascii="Times New Roman" w:eastAsia="Times New Roman" w:hAnsi="Times New Roman" w:cs="Times New Roman"/>
          <w:lang w:val="lt-LT"/>
        </w:rPr>
      </w:pPr>
      <w:r w:rsidRPr="0066095A">
        <w:rPr>
          <w:rFonts w:ascii="Times New Roman" w:eastAsia="Times New Roman" w:hAnsi="Times New Roman" w:cs="Times New Roman"/>
          <w:lang w:val="lt-LT"/>
        </w:rPr>
        <w:t>-</w:t>
      </w:r>
      <w:r w:rsidRPr="0066095A">
        <w:rPr>
          <w:rFonts w:ascii="Times New Roman" w:eastAsia="Times New Roman" w:hAnsi="Times New Roman" w:cs="Times New Roman"/>
          <w:lang w:val="lt-LT"/>
        </w:rPr>
        <w:tab/>
      </w:r>
      <w:r w:rsidR="009F12A2" w:rsidRPr="0066095A">
        <w:rPr>
          <w:rFonts w:ascii="Times New Roman" w:eastAsia="Times New Roman" w:hAnsi="Times New Roman" w:cs="Times New Roman"/>
          <w:lang w:val="lt-LT"/>
        </w:rPr>
        <w:t>s</w:t>
      </w:r>
      <w:r w:rsidRPr="0066095A">
        <w:rPr>
          <w:rFonts w:ascii="Times New Roman" w:eastAsia="Times New Roman" w:hAnsi="Times New Roman" w:cs="Times New Roman"/>
          <w:lang w:val="lt-LT"/>
        </w:rPr>
        <w:t>unkus kvėpavimas, skysčio sankaupa ant plaučių, plaučių uždegimas ar kitoks jų veiklos sutrikimas (fibrozė, plaučių arterijos embolija), ženklus plaučių funkcijos sutrikimas (kvėpavimo nepakankamumas)</w:t>
      </w:r>
      <w:r w:rsidR="009F12A2" w:rsidRPr="0066095A">
        <w:rPr>
          <w:rFonts w:ascii="Times New Roman" w:eastAsia="Times New Roman" w:hAnsi="Times New Roman" w:cs="Times New Roman"/>
          <w:lang w:val="lt-LT"/>
        </w:rPr>
        <w:t>;</w:t>
      </w:r>
    </w:p>
    <w:p w14:paraId="66391402" w14:textId="0F3920F3" w:rsidR="007C13F8" w:rsidRPr="0066095A" w:rsidRDefault="007C13F8" w:rsidP="007C13F8">
      <w:pPr>
        <w:tabs>
          <w:tab w:val="left" w:pos="567"/>
        </w:tabs>
        <w:spacing w:after="0" w:line="240" w:lineRule="auto"/>
        <w:rPr>
          <w:rFonts w:ascii="Times New Roman" w:eastAsia="Times New Roman" w:hAnsi="Times New Roman" w:cs="Times New Roman"/>
          <w:lang w:val="lt-LT"/>
        </w:rPr>
      </w:pPr>
      <w:r w:rsidRPr="0066095A">
        <w:rPr>
          <w:rFonts w:ascii="Times New Roman" w:eastAsia="Times New Roman" w:hAnsi="Times New Roman" w:cs="Times New Roman"/>
          <w:lang w:val="lt-LT"/>
        </w:rPr>
        <w:t>-</w:t>
      </w:r>
      <w:r w:rsidRPr="0066095A">
        <w:rPr>
          <w:rFonts w:ascii="Times New Roman" w:eastAsia="Times New Roman" w:hAnsi="Times New Roman" w:cs="Times New Roman"/>
          <w:lang w:val="lt-LT"/>
        </w:rPr>
        <w:tab/>
      </w:r>
      <w:r w:rsidR="009F12A2" w:rsidRPr="0066095A">
        <w:rPr>
          <w:rFonts w:ascii="Times New Roman" w:eastAsia="Times New Roman" w:hAnsi="Times New Roman" w:cs="Times New Roman"/>
          <w:lang w:val="lt-LT"/>
        </w:rPr>
        <w:t>n</w:t>
      </w:r>
      <w:r w:rsidRPr="0066095A">
        <w:rPr>
          <w:rFonts w:ascii="Times New Roman" w:eastAsia="Times New Roman" w:hAnsi="Times New Roman" w:cs="Times New Roman"/>
          <w:lang w:val="lt-LT"/>
        </w:rPr>
        <w:t>iežėjimas, išbėrimas, odos paraudimas</w:t>
      </w:r>
      <w:r w:rsidR="009F12A2" w:rsidRPr="0066095A">
        <w:rPr>
          <w:rFonts w:ascii="Times New Roman" w:eastAsia="Times New Roman" w:hAnsi="Times New Roman" w:cs="Times New Roman"/>
          <w:lang w:val="lt-LT"/>
        </w:rPr>
        <w:t>;</w:t>
      </w:r>
    </w:p>
    <w:p w14:paraId="36C17A9A" w14:textId="454DF7DB" w:rsidR="007C13F8" w:rsidRPr="0066095A" w:rsidRDefault="007C13F8" w:rsidP="007C13F8">
      <w:pPr>
        <w:tabs>
          <w:tab w:val="left" w:pos="567"/>
        </w:tabs>
        <w:spacing w:after="0" w:line="240" w:lineRule="auto"/>
        <w:rPr>
          <w:rFonts w:ascii="Times New Roman" w:eastAsia="Times New Roman" w:hAnsi="Times New Roman" w:cs="Times New Roman"/>
          <w:lang w:val="lt-LT"/>
        </w:rPr>
      </w:pPr>
      <w:r w:rsidRPr="0066095A">
        <w:rPr>
          <w:rFonts w:ascii="Times New Roman" w:eastAsia="Times New Roman" w:hAnsi="Times New Roman" w:cs="Times New Roman"/>
          <w:lang w:val="lt-LT"/>
        </w:rPr>
        <w:t>-</w:t>
      </w:r>
      <w:r w:rsidRPr="0066095A">
        <w:rPr>
          <w:rFonts w:ascii="Times New Roman" w:eastAsia="Times New Roman" w:hAnsi="Times New Roman" w:cs="Times New Roman"/>
          <w:lang w:val="lt-LT"/>
        </w:rPr>
        <w:tab/>
      </w:r>
      <w:r w:rsidR="009F12A2" w:rsidRPr="0066095A">
        <w:rPr>
          <w:rFonts w:ascii="Times New Roman" w:eastAsia="Times New Roman" w:hAnsi="Times New Roman" w:cs="Times New Roman"/>
          <w:lang w:val="lt-LT"/>
        </w:rPr>
        <w:t>s</w:t>
      </w:r>
      <w:r w:rsidRPr="0066095A">
        <w:rPr>
          <w:rFonts w:ascii="Times New Roman" w:eastAsia="Times New Roman" w:hAnsi="Times New Roman" w:cs="Times New Roman"/>
          <w:lang w:val="lt-LT"/>
        </w:rPr>
        <w:t xml:space="preserve">ilpnumas, aukšta kūno temperatūra (karščiavimas), </w:t>
      </w:r>
      <w:proofErr w:type="spellStart"/>
      <w:r w:rsidRPr="0066095A">
        <w:rPr>
          <w:rFonts w:ascii="Times New Roman" w:eastAsia="Times New Roman" w:hAnsi="Times New Roman" w:cs="Times New Roman"/>
          <w:lang w:val="lt-LT"/>
        </w:rPr>
        <w:t>dehidracija</w:t>
      </w:r>
      <w:proofErr w:type="spellEnd"/>
      <w:r w:rsidRPr="0066095A">
        <w:rPr>
          <w:rFonts w:ascii="Times New Roman" w:eastAsia="Times New Roman" w:hAnsi="Times New Roman" w:cs="Times New Roman"/>
          <w:lang w:val="lt-LT"/>
        </w:rPr>
        <w:t>, edema, negalavimas</w:t>
      </w:r>
      <w:r w:rsidR="009F12A2" w:rsidRPr="0066095A">
        <w:rPr>
          <w:rFonts w:ascii="Times New Roman" w:eastAsia="Times New Roman" w:hAnsi="Times New Roman" w:cs="Times New Roman"/>
          <w:lang w:val="lt-LT"/>
        </w:rPr>
        <w:t>;</w:t>
      </w:r>
    </w:p>
    <w:p w14:paraId="378932AC" w14:textId="059E5D9C" w:rsidR="007C13F8" w:rsidRPr="0066095A" w:rsidRDefault="007C13F8" w:rsidP="007C13F8">
      <w:pPr>
        <w:tabs>
          <w:tab w:val="left" w:pos="567"/>
        </w:tabs>
        <w:spacing w:after="0" w:line="240" w:lineRule="auto"/>
        <w:rPr>
          <w:rFonts w:ascii="Times New Roman" w:eastAsia="Times New Roman" w:hAnsi="Times New Roman" w:cs="Times New Roman"/>
          <w:lang w:val="lt-LT"/>
        </w:rPr>
      </w:pPr>
      <w:r w:rsidRPr="0066095A">
        <w:rPr>
          <w:rFonts w:ascii="Times New Roman" w:eastAsia="Times New Roman" w:hAnsi="Times New Roman" w:cs="Times New Roman"/>
          <w:lang w:val="lt-LT"/>
        </w:rPr>
        <w:t>-</w:t>
      </w:r>
      <w:r w:rsidRPr="0066095A">
        <w:rPr>
          <w:rFonts w:ascii="Times New Roman" w:eastAsia="Times New Roman" w:hAnsi="Times New Roman" w:cs="Times New Roman"/>
          <w:lang w:val="lt-LT"/>
        </w:rPr>
        <w:tab/>
      </w:r>
      <w:r w:rsidR="009F12A2" w:rsidRPr="0066095A">
        <w:rPr>
          <w:rFonts w:ascii="Times New Roman" w:eastAsia="Times New Roman" w:hAnsi="Times New Roman" w:cs="Times New Roman"/>
          <w:lang w:val="lt-LT"/>
        </w:rPr>
        <w:t>k</w:t>
      </w:r>
      <w:r w:rsidRPr="0066095A">
        <w:rPr>
          <w:rFonts w:ascii="Times New Roman" w:eastAsia="Times New Roman" w:hAnsi="Times New Roman" w:cs="Times New Roman"/>
          <w:lang w:val="lt-LT"/>
        </w:rPr>
        <w:t>raujo užkrėtimas</w:t>
      </w:r>
      <w:r w:rsidR="009F12A2" w:rsidRPr="0066095A">
        <w:rPr>
          <w:rFonts w:ascii="Times New Roman" w:eastAsia="Times New Roman" w:hAnsi="Times New Roman" w:cs="Times New Roman"/>
          <w:lang w:val="lt-LT"/>
        </w:rPr>
        <w:t>;</w:t>
      </w:r>
    </w:p>
    <w:p w14:paraId="2569CA53" w14:textId="07B5DD09" w:rsidR="007C13F8" w:rsidRPr="0066095A" w:rsidRDefault="007C13F8" w:rsidP="007C13F8">
      <w:pPr>
        <w:tabs>
          <w:tab w:val="left" w:pos="567"/>
        </w:tabs>
        <w:spacing w:after="0" w:line="240" w:lineRule="auto"/>
        <w:ind w:left="567" w:hanging="567"/>
        <w:rPr>
          <w:rFonts w:ascii="Times New Roman" w:eastAsia="Times New Roman" w:hAnsi="Times New Roman" w:cs="Times New Roman"/>
          <w:lang w:val="lt-LT"/>
        </w:rPr>
      </w:pPr>
      <w:r w:rsidRPr="0066095A">
        <w:rPr>
          <w:rFonts w:ascii="Times New Roman" w:eastAsia="Times New Roman" w:hAnsi="Times New Roman" w:cs="Times New Roman"/>
          <w:lang w:val="lt-LT"/>
        </w:rPr>
        <w:t>-</w:t>
      </w:r>
      <w:r w:rsidRPr="0066095A">
        <w:rPr>
          <w:rFonts w:ascii="Times New Roman" w:eastAsia="Times New Roman" w:hAnsi="Times New Roman" w:cs="Times New Roman"/>
          <w:lang w:val="lt-LT"/>
        </w:rPr>
        <w:tab/>
      </w:r>
      <w:r w:rsidR="009F12A2" w:rsidRPr="0066095A">
        <w:rPr>
          <w:rFonts w:ascii="Times New Roman" w:eastAsia="Times New Roman" w:hAnsi="Times New Roman" w:cs="Times New Roman"/>
          <w:lang w:val="lt-LT"/>
        </w:rPr>
        <w:t>ž</w:t>
      </w:r>
      <w:r w:rsidRPr="0066095A">
        <w:rPr>
          <w:rFonts w:ascii="Times New Roman" w:eastAsia="Times New Roman" w:hAnsi="Times New Roman" w:cs="Times New Roman"/>
          <w:lang w:val="lt-LT"/>
        </w:rPr>
        <w:t>arnų nepraeinamumas, plonosios arba storosios žarnos sienelės prakiurimas, pilvaplėvės uždegimas (peritonitas), žarnų uždegimas dėl nepakankamo aprūpinimo krauju, kasos uždegimas</w:t>
      </w:r>
      <w:r w:rsidR="009F12A2" w:rsidRPr="0066095A">
        <w:rPr>
          <w:rFonts w:ascii="Times New Roman" w:eastAsia="Times New Roman" w:hAnsi="Times New Roman" w:cs="Times New Roman"/>
          <w:lang w:val="lt-LT"/>
        </w:rPr>
        <w:t>;</w:t>
      </w:r>
    </w:p>
    <w:p w14:paraId="6683A3D2" w14:textId="66ED4BB4" w:rsidR="007C13F8" w:rsidRPr="0066095A" w:rsidRDefault="007C13F8" w:rsidP="007C13F8">
      <w:pPr>
        <w:tabs>
          <w:tab w:val="left" w:pos="567"/>
        </w:tabs>
        <w:spacing w:after="0" w:line="240" w:lineRule="auto"/>
        <w:rPr>
          <w:rFonts w:ascii="Times New Roman" w:eastAsia="Times New Roman" w:hAnsi="Times New Roman" w:cs="Times New Roman"/>
          <w:lang w:val="lt-LT"/>
        </w:rPr>
      </w:pPr>
      <w:r w:rsidRPr="0066095A">
        <w:rPr>
          <w:rFonts w:ascii="Times New Roman" w:eastAsia="Times New Roman" w:hAnsi="Times New Roman" w:cs="Times New Roman"/>
          <w:lang w:val="lt-LT"/>
        </w:rPr>
        <w:t>-</w:t>
      </w:r>
      <w:r w:rsidRPr="0066095A">
        <w:rPr>
          <w:rFonts w:ascii="Times New Roman" w:eastAsia="Times New Roman" w:hAnsi="Times New Roman" w:cs="Times New Roman"/>
          <w:lang w:val="lt-LT"/>
        </w:rPr>
        <w:tab/>
      </w:r>
      <w:proofErr w:type="spellStart"/>
      <w:r w:rsidR="009F12A2" w:rsidRPr="0066095A">
        <w:rPr>
          <w:rFonts w:ascii="Times New Roman" w:eastAsia="Times New Roman" w:hAnsi="Times New Roman" w:cs="Times New Roman"/>
          <w:lang w:val="lt-LT"/>
        </w:rPr>
        <w:t>k</w:t>
      </w:r>
      <w:r w:rsidRPr="0066095A">
        <w:rPr>
          <w:rFonts w:ascii="Times New Roman" w:eastAsia="Times New Roman" w:hAnsi="Times New Roman" w:cs="Times New Roman"/>
          <w:lang w:val="lt-LT"/>
        </w:rPr>
        <w:t>reatinino</w:t>
      </w:r>
      <w:proofErr w:type="spellEnd"/>
      <w:r w:rsidRPr="0066095A">
        <w:rPr>
          <w:rFonts w:ascii="Times New Roman" w:eastAsia="Times New Roman" w:hAnsi="Times New Roman" w:cs="Times New Roman"/>
          <w:lang w:val="lt-LT"/>
        </w:rPr>
        <w:t xml:space="preserve"> kiekio kraujyje padidėjimas.</w:t>
      </w:r>
    </w:p>
    <w:p w14:paraId="6330AF0A" w14:textId="77777777" w:rsidR="007C13F8" w:rsidRPr="0066095A" w:rsidRDefault="007C13F8" w:rsidP="007C13F8">
      <w:pPr>
        <w:tabs>
          <w:tab w:val="left" w:pos="567"/>
        </w:tabs>
        <w:spacing w:after="0" w:line="240" w:lineRule="auto"/>
        <w:rPr>
          <w:rFonts w:ascii="Times New Roman" w:eastAsia="Times New Roman" w:hAnsi="Times New Roman" w:cs="Times New Roman"/>
          <w:lang w:val="lt-LT"/>
        </w:rPr>
      </w:pPr>
    </w:p>
    <w:p w14:paraId="5DB80738" w14:textId="77777777" w:rsidR="007C13F8" w:rsidRPr="0066095A" w:rsidRDefault="007C13F8" w:rsidP="007C13F8">
      <w:pPr>
        <w:tabs>
          <w:tab w:val="left" w:pos="567"/>
        </w:tabs>
        <w:spacing w:after="0" w:line="240" w:lineRule="auto"/>
        <w:ind w:right="-2"/>
        <w:rPr>
          <w:rFonts w:ascii="Times New Roman" w:eastAsia="Times New Roman" w:hAnsi="Times New Roman" w:cs="Times New Roman"/>
          <w:b/>
          <w:lang w:val="lt-LT"/>
        </w:rPr>
      </w:pPr>
      <w:r w:rsidRPr="0066095A">
        <w:rPr>
          <w:rFonts w:ascii="Times New Roman" w:eastAsia="Times New Roman" w:hAnsi="Times New Roman" w:cs="Times New Roman"/>
          <w:b/>
          <w:lang w:val="lt-LT"/>
        </w:rPr>
        <w:t>Labai retas (pasireiškia mažiau negu 1</w:t>
      </w:r>
      <w:r w:rsidR="009E20BC" w:rsidRPr="0066095A">
        <w:rPr>
          <w:rFonts w:ascii="Times New Roman" w:eastAsia="Times New Roman" w:hAnsi="Times New Roman" w:cs="Times New Roman"/>
          <w:b/>
          <w:lang w:val="lt-LT"/>
        </w:rPr>
        <w:t> </w:t>
      </w:r>
      <w:r w:rsidRPr="0066095A">
        <w:rPr>
          <w:rFonts w:ascii="Times New Roman" w:eastAsia="Times New Roman" w:hAnsi="Times New Roman" w:cs="Times New Roman"/>
          <w:b/>
          <w:lang w:val="lt-LT"/>
        </w:rPr>
        <w:t>iš 10000</w:t>
      </w:r>
      <w:r w:rsidR="009E20BC" w:rsidRPr="0066095A">
        <w:rPr>
          <w:rFonts w:ascii="Times New Roman" w:eastAsia="Times New Roman" w:hAnsi="Times New Roman" w:cs="Times New Roman"/>
          <w:b/>
          <w:lang w:val="lt-LT"/>
        </w:rPr>
        <w:t> </w:t>
      </w:r>
      <w:r w:rsidRPr="0066095A">
        <w:rPr>
          <w:rFonts w:ascii="Times New Roman" w:eastAsia="Times New Roman" w:hAnsi="Times New Roman" w:cs="Times New Roman"/>
          <w:b/>
          <w:lang w:val="lt-LT"/>
        </w:rPr>
        <w:t>žmonių)</w:t>
      </w:r>
    </w:p>
    <w:p w14:paraId="77F9E175" w14:textId="5A20757D" w:rsidR="007C13F8" w:rsidRPr="0066095A" w:rsidRDefault="007C13F8" w:rsidP="009E20BC">
      <w:pPr>
        <w:tabs>
          <w:tab w:val="left" w:pos="567"/>
        </w:tabs>
        <w:spacing w:after="0" w:line="240" w:lineRule="auto"/>
        <w:ind w:left="567" w:hanging="567"/>
        <w:rPr>
          <w:rFonts w:ascii="Times New Roman" w:eastAsia="Times New Roman" w:hAnsi="Times New Roman" w:cs="Times New Roman"/>
          <w:lang w:val="lt-LT"/>
        </w:rPr>
      </w:pPr>
      <w:r w:rsidRPr="0066095A">
        <w:rPr>
          <w:rFonts w:ascii="Times New Roman" w:eastAsia="Times New Roman" w:hAnsi="Times New Roman" w:cs="Times New Roman"/>
          <w:lang w:val="lt-LT"/>
        </w:rPr>
        <w:t>-</w:t>
      </w:r>
      <w:r w:rsidRPr="0066095A">
        <w:rPr>
          <w:rFonts w:ascii="Times New Roman" w:eastAsia="Times New Roman" w:hAnsi="Times New Roman" w:cs="Times New Roman"/>
          <w:lang w:val="lt-LT"/>
        </w:rPr>
        <w:tab/>
      </w:r>
      <w:r w:rsidR="009F12A2" w:rsidRPr="0066095A">
        <w:rPr>
          <w:rFonts w:ascii="Times New Roman" w:eastAsia="Times New Roman" w:hAnsi="Times New Roman" w:cs="Times New Roman"/>
          <w:lang w:val="lt-LT"/>
        </w:rPr>
        <w:t>ū</w:t>
      </w:r>
      <w:r w:rsidRPr="0066095A">
        <w:rPr>
          <w:rFonts w:ascii="Times New Roman" w:eastAsia="Times New Roman" w:hAnsi="Times New Roman" w:cs="Times New Roman"/>
          <w:lang w:val="lt-LT"/>
        </w:rPr>
        <w:t xml:space="preserve">minė leukemija (kraujo vėžys), </w:t>
      </w:r>
      <w:proofErr w:type="spellStart"/>
      <w:r w:rsidRPr="0066095A">
        <w:rPr>
          <w:rFonts w:ascii="Times New Roman" w:eastAsia="Times New Roman" w:hAnsi="Times New Roman" w:cs="Times New Roman"/>
          <w:lang w:val="lt-LT"/>
        </w:rPr>
        <w:t>mielodisplazinis</w:t>
      </w:r>
      <w:proofErr w:type="spellEnd"/>
      <w:r w:rsidRPr="0066095A">
        <w:rPr>
          <w:rFonts w:ascii="Times New Roman" w:eastAsia="Times New Roman" w:hAnsi="Times New Roman" w:cs="Times New Roman"/>
          <w:lang w:val="lt-LT"/>
        </w:rPr>
        <w:t xml:space="preserve"> sindromas (kitoks kraujo </w:t>
      </w:r>
      <w:r w:rsidR="009E20BC" w:rsidRPr="0066095A">
        <w:rPr>
          <w:rFonts w:ascii="Times New Roman" w:eastAsia="Times New Roman" w:hAnsi="Times New Roman" w:cs="Times New Roman"/>
          <w:lang w:val="lt-LT"/>
        </w:rPr>
        <w:t>kūnelių</w:t>
      </w:r>
      <w:r w:rsidRPr="0066095A">
        <w:rPr>
          <w:rFonts w:ascii="Times New Roman" w:eastAsia="Times New Roman" w:hAnsi="Times New Roman" w:cs="Times New Roman"/>
          <w:lang w:val="lt-LT"/>
        </w:rPr>
        <w:t xml:space="preserve"> rinkinys)</w:t>
      </w:r>
      <w:r w:rsidR="009F12A2" w:rsidRPr="0066095A">
        <w:rPr>
          <w:rFonts w:ascii="Times New Roman" w:eastAsia="Times New Roman" w:hAnsi="Times New Roman" w:cs="Times New Roman"/>
          <w:lang w:val="lt-LT"/>
        </w:rPr>
        <w:t>;</w:t>
      </w:r>
    </w:p>
    <w:p w14:paraId="484B37D8" w14:textId="2CC66D30" w:rsidR="007C13F8" w:rsidRPr="0066095A" w:rsidRDefault="007C13F8" w:rsidP="007C13F8">
      <w:pPr>
        <w:tabs>
          <w:tab w:val="left" w:pos="567"/>
        </w:tabs>
        <w:spacing w:after="0" w:line="240" w:lineRule="auto"/>
        <w:rPr>
          <w:rFonts w:ascii="Times New Roman" w:eastAsia="Times New Roman" w:hAnsi="Times New Roman" w:cs="Times New Roman"/>
          <w:lang w:val="lt-LT"/>
        </w:rPr>
      </w:pPr>
      <w:r w:rsidRPr="0066095A">
        <w:rPr>
          <w:rFonts w:ascii="Times New Roman" w:eastAsia="Times New Roman" w:hAnsi="Times New Roman" w:cs="Times New Roman"/>
          <w:lang w:val="lt-LT"/>
        </w:rPr>
        <w:t>-</w:t>
      </w:r>
      <w:r w:rsidRPr="0066095A">
        <w:rPr>
          <w:rFonts w:ascii="Times New Roman" w:eastAsia="Times New Roman" w:hAnsi="Times New Roman" w:cs="Times New Roman"/>
          <w:lang w:val="lt-LT"/>
        </w:rPr>
        <w:tab/>
      </w:r>
      <w:r w:rsidR="009F12A2" w:rsidRPr="0066095A">
        <w:rPr>
          <w:rFonts w:ascii="Times New Roman" w:eastAsia="Times New Roman" w:hAnsi="Times New Roman" w:cs="Times New Roman"/>
          <w:lang w:val="lt-LT"/>
        </w:rPr>
        <w:t>g</w:t>
      </w:r>
      <w:r w:rsidRPr="0066095A">
        <w:rPr>
          <w:rFonts w:ascii="Times New Roman" w:eastAsia="Times New Roman" w:hAnsi="Times New Roman" w:cs="Times New Roman"/>
          <w:lang w:val="lt-LT"/>
        </w:rPr>
        <w:t>yvybei pavojinga alerginė reakcija (anafilaksinis šokas)</w:t>
      </w:r>
      <w:r w:rsidR="009F12A2" w:rsidRPr="0066095A">
        <w:rPr>
          <w:rFonts w:ascii="Times New Roman" w:eastAsia="Times New Roman" w:hAnsi="Times New Roman" w:cs="Times New Roman"/>
          <w:lang w:val="lt-LT"/>
        </w:rPr>
        <w:t>;</w:t>
      </w:r>
    </w:p>
    <w:p w14:paraId="08AA3A81" w14:textId="620A0333" w:rsidR="007C13F8" w:rsidRPr="0066095A" w:rsidRDefault="007C13F8" w:rsidP="007C13F8">
      <w:pPr>
        <w:tabs>
          <w:tab w:val="left" w:pos="567"/>
        </w:tabs>
        <w:spacing w:after="0" w:line="240" w:lineRule="auto"/>
        <w:rPr>
          <w:rFonts w:ascii="Times New Roman" w:eastAsia="Times New Roman" w:hAnsi="Times New Roman" w:cs="Times New Roman"/>
          <w:lang w:val="lt-LT"/>
        </w:rPr>
      </w:pPr>
      <w:r w:rsidRPr="0066095A">
        <w:rPr>
          <w:rFonts w:ascii="Times New Roman" w:eastAsia="Times New Roman" w:hAnsi="Times New Roman" w:cs="Times New Roman"/>
          <w:lang w:val="lt-LT"/>
        </w:rPr>
        <w:t>-</w:t>
      </w:r>
      <w:r w:rsidRPr="0066095A">
        <w:rPr>
          <w:rFonts w:ascii="Times New Roman" w:eastAsia="Times New Roman" w:hAnsi="Times New Roman" w:cs="Times New Roman"/>
          <w:lang w:val="lt-LT"/>
        </w:rPr>
        <w:tab/>
      </w:r>
      <w:r w:rsidR="009F12A2" w:rsidRPr="0066095A">
        <w:rPr>
          <w:rFonts w:ascii="Times New Roman" w:eastAsia="Times New Roman" w:hAnsi="Times New Roman" w:cs="Times New Roman"/>
          <w:lang w:val="lt-LT"/>
        </w:rPr>
        <w:t>a</w:t>
      </w:r>
      <w:r w:rsidRPr="0066095A">
        <w:rPr>
          <w:rFonts w:ascii="Times New Roman" w:eastAsia="Times New Roman" w:hAnsi="Times New Roman" w:cs="Times New Roman"/>
          <w:lang w:val="lt-LT"/>
        </w:rPr>
        <w:t>petito praradimas, šokas dėl kraujospūdžio sumažėjimo, kosulys</w:t>
      </w:r>
      <w:r w:rsidR="009F12A2" w:rsidRPr="0066095A">
        <w:rPr>
          <w:rFonts w:ascii="Times New Roman" w:eastAsia="Times New Roman" w:hAnsi="Times New Roman" w:cs="Times New Roman"/>
          <w:lang w:val="lt-LT"/>
        </w:rPr>
        <w:t>;</w:t>
      </w:r>
    </w:p>
    <w:p w14:paraId="059322F6" w14:textId="1B52933C" w:rsidR="007C13F8" w:rsidRPr="0066095A" w:rsidRDefault="007C13F8" w:rsidP="007C13F8">
      <w:pPr>
        <w:tabs>
          <w:tab w:val="left" w:pos="567"/>
        </w:tabs>
        <w:spacing w:after="0" w:line="240" w:lineRule="auto"/>
        <w:ind w:left="567" w:hanging="567"/>
        <w:rPr>
          <w:rFonts w:ascii="Times New Roman" w:eastAsia="Times New Roman" w:hAnsi="Times New Roman" w:cs="Times New Roman"/>
          <w:lang w:val="lt-LT"/>
        </w:rPr>
      </w:pPr>
      <w:r w:rsidRPr="0066095A">
        <w:rPr>
          <w:rFonts w:ascii="Times New Roman" w:eastAsia="Times New Roman" w:hAnsi="Times New Roman" w:cs="Times New Roman"/>
          <w:lang w:val="lt-LT"/>
        </w:rPr>
        <w:t>-</w:t>
      </w:r>
      <w:r w:rsidRPr="0066095A">
        <w:rPr>
          <w:rFonts w:ascii="Times New Roman" w:eastAsia="Times New Roman" w:hAnsi="Times New Roman" w:cs="Times New Roman"/>
          <w:lang w:val="lt-LT"/>
        </w:rPr>
        <w:tab/>
      </w:r>
      <w:r w:rsidR="009F12A2" w:rsidRPr="0066095A">
        <w:rPr>
          <w:rFonts w:ascii="Times New Roman" w:eastAsia="Times New Roman" w:hAnsi="Times New Roman" w:cs="Times New Roman"/>
          <w:lang w:val="lt-LT"/>
        </w:rPr>
        <w:t>n</w:t>
      </w:r>
      <w:r w:rsidRPr="0066095A">
        <w:rPr>
          <w:rFonts w:ascii="Times New Roman" w:eastAsia="Times New Roman" w:hAnsi="Times New Roman" w:cs="Times New Roman"/>
          <w:lang w:val="lt-LT"/>
        </w:rPr>
        <w:t>ervų sistemos pažaida, galinti sukelti žarnų paralyžių ir kraujospūdžio kritimą, stojantis iš sėdimos ar gulimos padėties, traukuliai (</w:t>
      </w:r>
      <w:proofErr w:type="spellStart"/>
      <w:r w:rsidRPr="0066095A">
        <w:rPr>
          <w:rFonts w:ascii="Times New Roman" w:eastAsia="Times New Roman" w:hAnsi="Times New Roman" w:cs="Times New Roman"/>
          <w:lang w:val="lt-LT"/>
        </w:rPr>
        <w:t>epilepsiniai</w:t>
      </w:r>
      <w:proofErr w:type="spellEnd"/>
      <w:r w:rsidRPr="0066095A">
        <w:rPr>
          <w:rFonts w:ascii="Times New Roman" w:eastAsia="Times New Roman" w:hAnsi="Times New Roman" w:cs="Times New Roman"/>
          <w:lang w:val="lt-LT"/>
        </w:rPr>
        <w:t xml:space="preserve">), mėšlungis, sumišimas, galvos svaigimas, smegenų </w:t>
      </w:r>
      <w:r w:rsidR="009F12A2" w:rsidRPr="0066095A">
        <w:rPr>
          <w:rFonts w:ascii="Times New Roman" w:eastAsia="Times New Roman" w:hAnsi="Times New Roman" w:cs="Times New Roman"/>
          <w:lang w:val="lt-LT"/>
        </w:rPr>
        <w:t>funkcijos</w:t>
      </w:r>
      <w:r w:rsidRPr="0066095A">
        <w:rPr>
          <w:rFonts w:ascii="Times New Roman" w:eastAsia="Times New Roman" w:hAnsi="Times New Roman" w:cs="Times New Roman"/>
          <w:lang w:val="lt-LT"/>
        </w:rPr>
        <w:t xml:space="preserve"> ar struktūros pokyčiai, galvos skausmas, gebos koordinuoti raumenų judesius praradimas</w:t>
      </w:r>
      <w:r w:rsidR="009F12A2" w:rsidRPr="0066095A">
        <w:rPr>
          <w:rFonts w:ascii="Times New Roman" w:eastAsia="Times New Roman" w:hAnsi="Times New Roman" w:cs="Times New Roman"/>
          <w:lang w:val="lt-LT"/>
        </w:rPr>
        <w:t>;</w:t>
      </w:r>
    </w:p>
    <w:p w14:paraId="78B0DE67" w14:textId="449D6471" w:rsidR="007C13F8" w:rsidRPr="0066095A" w:rsidRDefault="007C13F8" w:rsidP="007C13F8">
      <w:pPr>
        <w:tabs>
          <w:tab w:val="left" w:pos="567"/>
        </w:tabs>
        <w:spacing w:after="0" w:line="240" w:lineRule="auto"/>
        <w:ind w:left="567" w:hanging="567"/>
        <w:rPr>
          <w:rFonts w:ascii="Times New Roman" w:eastAsia="Times New Roman" w:hAnsi="Times New Roman" w:cs="Times New Roman"/>
          <w:lang w:val="lt-LT"/>
        </w:rPr>
      </w:pPr>
      <w:r w:rsidRPr="0066095A">
        <w:rPr>
          <w:rFonts w:ascii="Times New Roman" w:eastAsia="Times New Roman" w:hAnsi="Times New Roman" w:cs="Times New Roman"/>
          <w:lang w:val="lt-LT"/>
        </w:rPr>
        <w:t>-</w:t>
      </w:r>
      <w:r w:rsidRPr="0066095A">
        <w:rPr>
          <w:rFonts w:ascii="Times New Roman" w:eastAsia="Times New Roman" w:hAnsi="Times New Roman" w:cs="Times New Roman"/>
          <w:lang w:val="lt-LT"/>
        </w:rPr>
        <w:tab/>
      </w:r>
      <w:r w:rsidR="009F12A2" w:rsidRPr="0066095A">
        <w:rPr>
          <w:rFonts w:ascii="Times New Roman" w:eastAsia="Times New Roman" w:hAnsi="Times New Roman" w:cs="Times New Roman"/>
          <w:lang w:val="lt-LT"/>
        </w:rPr>
        <w:t>r</w:t>
      </w:r>
      <w:r w:rsidRPr="0066095A">
        <w:rPr>
          <w:rFonts w:ascii="Times New Roman" w:eastAsia="Times New Roman" w:hAnsi="Times New Roman" w:cs="Times New Roman"/>
          <w:lang w:val="lt-LT"/>
        </w:rPr>
        <w:t>egos aštrumo ar kitoks regos sutrikimas, paprastai pacientams, gydomiems didele doze</w:t>
      </w:r>
      <w:r w:rsidR="009F12A2" w:rsidRPr="0066095A">
        <w:rPr>
          <w:rFonts w:ascii="Times New Roman" w:eastAsia="Times New Roman" w:hAnsi="Times New Roman" w:cs="Times New Roman"/>
          <w:lang w:val="lt-LT"/>
        </w:rPr>
        <w:t>;</w:t>
      </w:r>
    </w:p>
    <w:p w14:paraId="3451079C" w14:textId="1CE4C0BD" w:rsidR="007C13F8" w:rsidRPr="0066095A" w:rsidRDefault="007C13F8" w:rsidP="007C13F8">
      <w:pPr>
        <w:tabs>
          <w:tab w:val="left" w:pos="567"/>
        </w:tabs>
        <w:spacing w:after="0" w:line="240" w:lineRule="auto"/>
        <w:ind w:left="567" w:hanging="567"/>
        <w:rPr>
          <w:rFonts w:ascii="Times New Roman" w:eastAsia="Times New Roman" w:hAnsi="Times New Roman" w:cs="Times New Roman"/>
          <w:lang w:val="lt-LT"/>
        </w:rPr>
      </w:pPr>
      <w:r w:rsidRPr="0066095A">
        <w:rPr>
          <w:rFonts w:ascii="Times New Roman" w:eastAsia="Times New Roman" w:hAnsi="Times New Roman" w:cs="Times New Roman"/>
          <w:lang w:val="lt-LT"/>
        </w:rPr>
        <w:t>-</w:t>
      </w:r>
      <w:r w:rsidRPr="0066095A">
        <w:rPr>
          <w:rFonts w:ascii="Times New Roman" w:eastAsia="Times New Roman" w:hAnsi="Times New Roman" w:cs="Times New Roman"/>
          <w:lang w:val="lt-LT"/>
        </w:rPr>
        <w:tab/>
      </w:r>
      <w:r w:rsidR="009F12A2" w:rsidRPr="0066095A">
        <w:rPr>
          <w:rFonts w:ascii="Times New Roman" w:eastAsia="Times New Roman" w:hAnsi="Times New Roman" w:cs="Times New Roman"/>
          <w:lang w:val="lt-LT"/>
        </w:rPr>
        <w:t>k</w:t>
      </w:r>
      <w:r w:rsidRPr="0066095A">
        <w:rPr>
          <w:rFonts w:ascii="Times New Roman" w:eastAsia="Times New Roman" w:hAnsi="Times New Roman" w:cs="Times New Roman"/>
          <w:lang w:val="lt-LT"/>
        </w:rPr>
        <w:t xml:space="preserve">lausos susilpnėjimas arba apkurtimas, spengimas ausyse, galvos sukimasis </w:t>
      </w:r>
      <w:r w:rsidRPr="0066095A">
        <w:rPr>
          <w:rFonts w:ascii="Times New Roman" w:eastAsia="Times New Roman" w:hAnsi="Times New Roman" w:cs="Times New Roman"/>
          <w:i/>
          <w:lang w:val="lt-LT"/>
        </w:rPr>
        <w:t>(</w:t>
      </w:r>
      <w:proofErr w:type="spellStart"/>
      <w:r w:rsidRPr="0066095A">
        <w:rPr>
          <w:rFonts w:ascii="Times New Roman" w:eastAsia="Times New Roman" w:hAnsi="Times New Roman" w:cs="Times New Roman"/>
          <w:i/>
          <w:lang w:val="lt-LT"/>
        </w:rPr>
        <w:t>vertigo</w:t>
      </w:r>
      <w:proofErr w:type="spellEnd"/>
      <w:r w:rsidRPr="0066095A">
        <w:rPr>
          <w:rFonts w:ascii="Times New Roman" w:eastAsia="Times New Roman" w:hAnsi="Times New Roman" w:cs="Times New Roman"/>
          <w:i/>
          <w:lang w:val="lt-LT"/>
        </w:rPr>
        <w:t>)</w:t>
      </w:r>
      <w:r w:rsidR="009F12A2" w:rsidRPr="0066095A">
        <w:rPr>
          <w:rFonts w:ascii="Times New Roman" w:eastAsia="Times New Roman" w:hAnsi="Times New Roman" w:cs="Times New Roman"/>
          <w:lang w:val="lt-LT"/>
        </w:rPr>
        <w:t>;</w:t>
      </w:r>
    </w:p>
    <w:p w14:paraId="239DBE9F" w14:textId="27CBCC8B" w:rsidR="007C13F8" w:rsidRPr="0066095A" w:rsidRDefault="007C13F8" w:rsidP="007C13F8">
      <w:pPr>
        <w:tabs>
          <w:tab w:val="left" w:pos="567"/>
        </w:tabs>
        <w:spacing w:after="0" w:line="240" w:lineRule="auto"/>
        <w:ind w:left="567" w:hanging="567"/>
        <w:rPr>
          <w:rFonts w:ascii="Times New Roman" w:eastAsia="Times New Roman" w:hAnsi="Times New Roman" w:cs="Times New Roman"/>
          <w:lang w:val="lt-LT"/>
        </w:rPr>
      </w:pPr>
      <w:r w:rsidRPr="0066095A">
        <w:rPr>
          <w:rFonts w:ascii="Times New Roman" w:eastAsia="Times New Roman" w:hAnsi="Times New Roman" w:cs="Times New Roman"/>
          <w:lang w:val="lt-LT"/>
        </w:rPr>
        <w:t>-</w:t>
      </w:r>
      <w:r w:rsidRPr="0066095A">
        <w:rPr>
          <w:rFonts w:ascii="Times New Roman" w:eastAsia="Times New Roman" w:hAnsi="Times New Roman" w:cs="Times New Roman"/>
          <w:lang w:val="lt-LT"/>
        </w:rPr>
        <w:tab/>
      </w:r>
      <w:r w:rsidR="009F12A2" w:rsidRPr="0066095A">
        <w:rPr>
          <w:rFonts w:ascii="Times New Roman" w:eastAsia="Times New Roman" w:hAnsi="Times New Roman" w:cs="Times New Roman"/>
          <w:lang w:val="lt-LT"/>
        </w:rPr>
        <w:t>š</w:t>
      </w:r>
      <w:r w:rsidRPr="0066095A">
        <w:rPr>
          <w:rFonts w:ascii="Times New Roman" w:eastAsia="Times New Roman" w:hAnsi="Times New Roman" w:cs="Times New Roman"/>
          <w:lang w:val="lt-LT"/>
        </w:rPr>
        <w:t xml:space="preserve">irdies ritmo sutrikimas (prieširdžių virpėjimas, </w:t>
      </w:r>
      <w:proofErr w:type="spellStart"/>
      <w:r w:rsidRPr="0066095A">
        <w:rPr>
          <w:rFonts w:ascii="Times New Roman" w:eastAsia="Times New Roman" w:hAnsi="Times New Roman" w:cs="Times New Roman"/>
          <w:lang w:val="lt-LT"/>
        </w:rPr>
        <w:t>supraventrikulinė</w:t>
      </w:r>
      <w:proofErr w:type="spellEnd"/>
      <w:r w:rsidRPr="0066095A">
        <w:rPr>
          <w:rFonts w:ascii="Times New Roman" w:eastAsia="Times New Roman" w:hAnsi="Times New Roman" w:cs="Times New Roman"/>
          <w:lang w:val="lt-LT"/>
        </w:rPr>
        <w:t xml:space="preserve"> </w:t>
      </w:r>
      <w:proofErr w:type="spellStart"/>
      <w:r w:rsidRPr="0066095A">
        <w:rPr>
          <w:rFonts w:ascii="Times New Roman" w:eastAsia="Times New Roman" w:hAnsi="Times New Roman" w:cs="Times New Roman"/>
          <w:lang w:val="lt-LT"/>
        </w:rPr>
        <w:t>tachikardija</w:t>
      </w:r>
      <w:proofErr w:type="spellEnd"/>
      <w:r w:rsidRPr="0066095A">
        <w:rPr>
          <w:rFonts w:ascii="Times New Roman" w:eastAsia="Times New Roman" w:hAnsi="Times New Roman" w:cs="Times New Roman"/>
          <w:lang w:val="lt-LT"/>
        </w:rPr>
        <w:t>)</w:t>
      </w:r>
      <w:r w:rsidR="009F12A2" w:rsidRPr="0066095A">
        <w:rPr>
          <w:rFonts w:ascii="Times New Roman" w:eastAsia="Times New Roman" w:hAnsi="Times New Roman" w:cs="Times New Roman"/>
          <w:lang w:val="lt-LT"/>
        </w:rPr>
        <w:t>;</w:t>
      </w:r>
    </w:p>
    <w:p w14:paraId="75A69028" w14:textId="59FACE44" w:rsidR="007C13F8" w:rsidRPr="0066095A" w:rsidRDefault="007C13F8" w:rsidP="007C13F8">
      <w:pPr>
        <w:tabs>
          <w:tab w:val="left" w:pos="567"/>
        </w:tabs>
        <w:spacing w:after="0" w:line="240" w:lineRule="auto"/>
        <w:ind w:left="567" w:hanging="567"/>
        <w:rPr>
          <w:rFonts w:ascii="Times New Roman" w:eastAsia="Times New Roman" w:hAnsi="Times New Roman" w:cs="Times New Roman"/>
          <w:lang w:val="lt-LT"/>
        </w:rPr>
      </w:pPr>
      <w:r w:rsidRPr="0066095A">
        <w:rPr>
          <w:rFonts w:ascii="Times New Roman" w:eastAsia="Times New Roman" w:hAnsi="Times New Roman" w:cs="Times New Roman"/>
          <w:lang w:val="lt-LT"/>
        </w:rPr>
        <w:t>-</w:t>
      </w:r>
      <w:r w:rsidRPr="0066095A">
        <w:rPr>
          <w:rFonts w:ascii="Times New Roman" w:eastAsia="Times New Roman" w:hAnsi="Times New Roman" w:cs="Times New Roman"/>
          <w:lang w:val="lt-LT"/>
        </w:rPr>
        <w:tab/>
      </w:r>
      <w:r w:rsidR="009F12A2" w:rsidRPr="0066095A">
        <w:rPr>
          <w:rFonts w:ascii="Times New Roman" w:eastAsia="Times New Roman" w:hAnsi="Times New Roman" w:cs="Times New Roman"/>
          <w:lang w:val="lt-LT"/>
        </w:rPr>
        <w:t>k</w:t>
      </w:r>
      <w:r w:rsidRPr="0066095A">
        <w:rPr>
          <w:rFonts w:ascii="Times New Roman" w:eastAsia="Times New Roman" w:hAnsi="Times New Roman" w:cs="Times New Roman"/>
          <w:lang w:val="lt-LT"/>
        </w:rPr>
        <w:t xml:space="preserve">raujo krešulių pasaito arterijoje atsiradimas, </w:t>
      </w:r>
      <w:proofErr w:type="spellStart"/>
      <w:r w:rsidRPr="0066095A">
        <w:rPr>
          <w:rFonts w:ascii="Times New Roman" w:eastAsia="Times New Roman" w:hAnsi="Times New Roman" w:cs="Times New Roman"/>
          <w:lang w:val="lt-LT"/>
        </w:rPr>
        <w:t>pseudomembraninis</w:t>
      </w:r>
      <w:proofErr w:type="spellEnd"/>
      <w:r w:rsidRPr="0066095A">
        <w:rPr>
          <w:rFonts w:ascii="Times New Roman" w:eastAsia="Times New Roman" w:hAnsi="Times New Roman" w:cs="Times New Roman"/>
          <w:lang w:val="lt-LT"/>
        </w:rPr>
        <w:t xml:space="preserve"> kolitas (specifinių bakterijų sukeltas storosios žarnos uždegimas), stemplės uždegimas, vidurių užkietėjimas, skysčio sankaupa pilvaplėvės ertmėje</w:t>
      </w:r>
      <w:r w:rsidR="009F12A2" w:rsidRPr="0066095A">
        <w:rPr>
          <w:rFonts w:ascii="Times New Roman" w:eastAsia="Times New Roman" w:hAnsi="Times New Roman" w:cs="Times New Roman"/>
          <w:lang w:val="lt-LT"/>
        </w:rPr>
        <w:t>;</w:t>
      </w:r>
    </w:p>
    <w:p w14:paraId="11F549CB" w14:textId="5FCA487F" w:rsidR="007C13F8" w:rsidRPr="0066095A" w:rsidRDefault="007C13F8" w:rsidP="007C13F8">
      <w:pPr>
        <w:tabs>
          <w:tab w:val="left" w:pos="567"/>
        </w:tabs>
        <w:spacing w:after="0" w:line="240" w:lineRule="auto"/>
        <w:ind w:left="567" w:hanging="567"/>
        <w:rPr>
          <w:rFonts w:ascii="Times New Roman" w:eastAsia="Times New Roman" w:hAnsi="Times New Roman" w:cs="Times New Roman"/>
          <w:lang w:val="lt-LT"/>
        </w:rPr>
      </w:pPr>
      <w:r w:rsidRPr="0066095A">
        <w:rPr>
          <w:rFonts w:ascii="Times New Roman" w:eastAsia="Times New Roman" w:hAnsi="Times New Roman" w:cs="Times New Roman"/>
          <w:lang w:val="lt-LT"/>
        </w:rPr>
        <w:t>-</w:t>
      </w:r>
      <w:r w:rsidRPr="0066095A">
        <w:rPr>
          <w:rFonts w:ascii="Times New Roman" w:eastAsia="Times New Roman" w:hAnsi="Times New Roman" w:cs="Times New Roman"/>
          <w:lang w:val="lt-LT"/>
        </w:rPr>
        <w:tab/>
      </w:r>
      <w:r w:rsidR="009F12A2" w:rsidRPr="0066095A">
        <w:rPr>
          <w:rFonts w:ascii="Times New Roman" w:eastAsia="Times New Roman" w:hAnsi="Times New Roman" w:cs="Times New Roman"/>
          <w:lang w:val="lt-LT"/>
        </w:rPr>
        <w:t>s</w:t>
      </w:r>
      <w:r w:rsidRPr="0066095A">
        <w:rPr>
          <w:rFonts w:ascii="Times New Roman" w:eastAsia="Times New Roman" w:hAnsi="Times New Roman" w:cs="Times New Roman"/>
          <w:lang w:val="lt-LT"/>
        </w:rPr>
        <w:t>unkus storosios žarnos uždegimas, pasireiškiantis karščiavimu, viduriavimu vandeningomis arba kraujingomis išmatomis ir spazminiais pilvo skausmais (</w:t>
      </w:r>
      <w:proofErr w:type="spellStart"/>
      <w:r w:rsidRPr="0066095A">
        <w:rPr>
          <w:rFonts w:ascii="Times New Roman" w:eastAsia="Times New Roman" w:hAnsi="Times New Roman" w:cs="Times New Roman"/>
          <w:lang w:val="lt-LT"/>
        </w:rPr>
        <w:t>neutropeninis</w:t>
      </w:r>
      <w:proofErr w:type="spellEnd"/>
      <w:r w:rsidRPr="0066095A">
        <w:rPr>
          <w:rFonts w:ascii="Times New Roman" w:eastAsia="Times New Roman" w:hAnsi="Times New Roman" w:cs="Times New Roman"/>
          <w:lang w:val="lt-LT"/>
        </w:rPr>
        <w:t xml:space="preserve"> kolitas)</w:t>
      </w:r>
      <w:r w:rsidR="009F12A2" w:rsidRPr="0066095A">
        <w:rPr>
          <w:rFonts w:ascii="Times New Roman" w:eastAsia="Times New Roman" w:hAnsi="Times New Roman" w:cs="Times New Roman"/>
          <w:lang w:val="lt-LT"/>
        </w:rPr>
        <w:t>;</w:t>
      </w:r>
    </w:p>
    <w:p w14:paraId="0A1C9C95" w14:textId="2B6B68B0" w:rsidR="007C13F8" w:rsidRPr="0066095A" w:rsidRDefault="007C13F8" w:rsidP="007C13F8">
      <w:pPr>
        <w:tabs>
          <w:tab w:val="left" w:pos="567"/>
        </w:tabs>
        <w:spacing w:after="0" w:line="240" w:lineRule="auto"/>
        <w:ind w:left="567" w:hanging="567"/>
        <w:rPr>
          <w:rFonts w:ascii="Times New Roman" w:eastAsia="Times New Roman" w:hAnsi="Times New Roman" w:cs="Times New Roman"/>
          <w:lang w:val="lt-LT"/>
        </w:rPr>
      </w:pPr>
      <w:r w:rsidRPr="0066095A">
        <w:rPr>
          <w:rFonts w:ascii="Times New Roman" w:eastAsia="Times New Roman" w:hAnsi="Times New Roman" w:cs="Times New Roman"/>
          <w:lang w:val="lt-LT"/>
        </w:rPr>
        <w:t>-</w:t>
      </w:r>
      <w:r w:rsidRPr="0066095A">
        <w:rPr>
          <w:rFonts w:ascii="Times New Roman" w:eastAsia="Times New Roman" w:hAnsi="Times New Roman" w:cs="Times New Roman"/>
          <w:lang w:val="lt-LT"/>
        </w:rPr>
        <w:tab/>
      </w:r>
      <w:r w:rsidR="009F12A2" w:rsidRPr="0066095A">
        <w:rPr>
          <w:rFonts w:ascii="Times New Roman" w:eastAsia="Times New Roman" w:hAnsi="Times New Roman" w:cs="Times New Roman"/>
          <w:lang w:val="lt-LT"/>
        </w:rPr>
        <w:t>k</w:t>
      </w:r>
      <w:r w:rsidRPr="0066095A">
        <w:rPr>
          <w:rFonts w:ascii="Times New Roman" w:eastAsia="Times New Roman" w:hAnsi="Times New Roman" w:cs="Times New Roman"/>
          <w:lang w:val="lt-LT"/>
        </w:rPr>
        <w:t xml:space="preserve">epenų ląstelių žūtis (kepenų nekrozė), sumišimas ir kitokie kepenų </w:t>
      </w:r>
      <w:r w:rsidR="009F12A2" w:rsidRPr="0066095A">
        <w:rPr>
          <w:rFonts w:ascii="Times New Roman" w:eastAsia="Times New Roman" w:hAnsi="Times New Roman" w:cs="Times New Roman"/>
          <w:lang w:val="lt-LT"/>
        </w:rPr>
        <w:t>funkcijos</w:t>
      </w:r>
      <w:r w:rsidRPr="0066095A">
        <w:rPr>
          <w:rFonts w:ascii="Times New Roman" w:eastAsia="Times New Roman" w:hAnsi="Times New Roman" w:cs="Times New Roman"/>
          <w:lang w:val="lt-LT"/>
        </w:rPr>
        <w:t xml:space="preserve"> sutrikimo sukelti simptomai (</w:t>
      </w:r>
      <w:proofErr w:type="spellStart"/>
      <w:r w:rsidRPr="0066095A">
        <w:rPr>
          <w:rFonts w:ascii="Times New Roman" w:eastAsia="Times New Roman" w:hAnsi="Times New Roman" w:cs="Times New Roman"/>
          <w:lang w:val="lt-LT"/>
        </w:rPr>
        <w:t>hepatinė</w:t>
      </w:r>
      <w:proofErr w:type="spellEnd"/>
      <w:r w:rsidRPr="0066095A">
        <w:rPr>
          <w:rFonts w:ascii="Times New Roman" w:eastAsia="Times New Roman" w:hAnsi="Times New Roman" w:cs="Times New Roman"/>
          <w:lang w:val="lt-LT"/>
        </w:rPr>
        <w:t xml:space="preserve"> </w:t>
      </w:r>
      <w:proofErr w:type="spellStart"/>
      <w:r w:rsidRPr="0066095A">
        <w:rPr>
          <w:rFonts w:ascii="Times New Roman" w:eastAsia="Times New Roman" w:hAnsi="Times New Roman" w:cs="Times New Roman"/>
          <w:lang w:val="lt-LT"/>
        </w:rPr>
        <w:t>encefalopatija</w:t>
      </w:r>
      <w:proofErr w:type="spellEnd"/>
      <w:r w:rsidRPr="0066095A">
        <w:rPr>
          <w:rFonts w:ascii="Times New Roman" w:eastAsia="Times New Roman" w:hAnsi="Times New Roman" w:cs="Times New Roman"/>
          <w:lang w:val="lt-LT"/>
        </w:rPr>
        <w:t>, kartu su aprašytais mirties atvejais)</w:t>
      </w:r>
      <w:r w:rsidR="009F12A2" w:rsidRPr="0066095A">
        <w:rPr>
          <w:rFonts w:ascii="Times New Roman" w:eastAsia="Times New Roman" w:hAnsi="Times New Roman" w:cs="Times New Roman"/>
          <w:lang w:val="lt-LT"/>
        </w:rPr>
        <w:t>;</w:t>
      </w:r>
    </w:p>
    <w:p w14:paraId="06AFBD93" w14:textId="529BF530" w:rsidR="007C13F8" w:rsidRPr="0066095A" w:rsidRDefault="007C13F8" w:rsidP="007C13F8">
      <w:pPr>
        <w:tabs>
          <w:tab w:val="left" w:pos="567"/>
        </w:tabs>
        <w:spacing w:after="0" w:line="240" w:lineRule="auto"/>
        <w:ind w:left="567" w:hanging="567"/>
        <w:rPr>
          <w:rFonts w:ascii="Times New Roman" w:eastAsia="Times New Roman" w:hAnsi="Times New Roman" w:cs="Times New Roman"/>
          <w:lang w:val="lt-LT"/>
        </w:rPr>
      </w:pPr>
      <w:r w:rsidRPr="0066095A">
        <w:rPr>
          <w:rFonts w:ascii="Times New Roman" w:eastAsia="Times New Roman" w:hAnsi="Times New Roman" w:cs="Times New Roman"/>
          <w:lang w:val="lt-LT"/>
        </w:rPr>
        <w:t>-</w:t>
      </w:r>
      <w:r w:rsidRPr="0066095A">
        <w:rPr>
          <w:rFonts w:ascii="Times New Roman" w:eastAsia="Times New Roman" w:hAnsi="Times New Roman" w:cs="Times New Roman"/>
          <w:lang w:val="lt-LT"/>
        </w:rPr>
        <w:tab/>
      </w:r>
      <w:r w:rsidR="009F12A2" w:rsidRPr="0066095A">
        <w:rPr>
          <w:rFonts w:ascii="Times New Roman" w:eastAsia="Times New Roman" w:hAnsi="Times New Roman" w:cs="Times New Roman"/>
          <w:lang w:val="lt-LT"/>
        </w:rPr>
        <w:t>d</w:t>
      </w:r>
      <w:r w:rsidRPr="0066095A">
        <w:rPr>
          <w:rFonts w:ascii="Times New Roman" w:eastAsia="Times New Roman" w:hAnsi="Times New Roman" w:cs="Times New Roman"/>
          <w:lang w:val="lt-LT"/>
        </w:rPr>
        <w:t>ilgėlinė (</w:t>
      </w:r>
      <w:proofErr w:type="spellStart"/>
      <w:r w:rsidRPr="0066095A">
        <w:rPr>
          <w:rFonts w:ascii="Times New Roman" w:eastAsia="Times New Roman" w:hAnsi="Times New Roman" w:cs="Times New Roman"/>
          <w:lang w:val="lt-LT"/>
        </w:rPr>
        <w:t>urtikarija</w:t>
      </w:r>
      <w:proofErr w:type="spellEnd"/>
      <w:r w:rsidRPr="0066095A">
        <w:rPr>
          <w:rFonts w:ascii="Times New Roman" w:eastAsia="Times New Roman" w:hAnsi="Times New Roman" w:cs="Times New Roman"/>
          <w:lang w:val="lt-LT"/>
        </w:rPr>
        <w:t>), odos pleiskanojimas ir lupimasis, paprastai kartu ir paraudimas.</w:t>
      </w:r>
    </w:p>
    <w:p w14:paraId="1F0861C8" w14:textId="441A16B1" w:rsidR="007C13F8" w:rsidRPr="0066095A" w:rsidRDefault="007C13F8" w:rsidP="007C13F8">
      <w:pPr>
        <w:tabs>
          <w:tab w:val="left" w:pos="567"/>
        </w:tabs>
        <w:spacing w:after="0" w:line="240" w:lineRule="auto"/>
        <w:ind w:left="567" w:hanging="567"/>
        <w:rPr>
          <w:rFonts w:ascii="Times New Roman" w:eastAsia="Times New Roman" w:hAnsi="Times New Roman" w:cs="Times New Roman"/>
          <w:lang w:val="lt-LT"/>
        </w:rPr>
      </w:pPr>
      <w:r w:rsidRPr="0066095A">
        <w:rPr>
          <w:rFonts w:ascii="Times New Roman" w:eastAsia="Times New Roman" w:hAnsi="Times New Roman" w:cs="Times New Roman"/>
          <w:lang w:val="lt-LT"/>
        </w:rPr>
        <w:t>-</w:t>
      </w:r>
      <w:r w:rsidRPr="0066095A">
        <w:rPr>
          <w:rFonts w:ascii="Times New Roman" w:eastAsia="Times New Roman" w:hAnsi="Times New Roman" w:cs="Times New Roman"/>
          <w:lang w:val="lt-LT"/>
        </w:rPr>
        <w:tab/>
        <w:t xml:space="preserve">Sunkus odos ir gleivinės uždegiminis išbėrimas (daugiaformė raudonė </w:t>
      </w:r>
      <w:r w:rsidR="00596229" w:rsidRPr="0066095A">
        <w:rPr>
          <w:rFonts w:ascii="Times New Roman" w:eastAsia="Times New Roman" w:hAnsi="Times New Roman" w:cs="Times New Roman"/>
          <w:lang w:val="lt-LT"/>
        </w:rPr>
        <w:t>[</w:t>
      </w:r>
      <w:proofErr w:type="spellStart"/>
      <w:r w:rsidRPr="0066095A">
        <w:rPr>
          <w:rFonts w:ascii="Times New Roman" w:eastAsia="Times New Roman" w:hAnsi="Times New Roman" w:cs="Times New Roman"/>
          <w:lang w:val="lt-LT"/>
        </w:rPr>
        <w:t>eritema</w:t>
      </w:r>
      <w:proofErr w:type="spellEnd"/>
      <w:r w:rsidR="00596229" w:rsidRPr="0066095A">
        <w:rPr>
          <w:rFonts w:ascii="Times New Roman" w:eastAsia="Times New Roman" w:hAnsi="Times New Roman" w:cs="Times New Roman"/>
          <w:lang w:val="lt-LT"/>
        </w:rPr>
        <w:t>]</w:t>
      </w:r>
      <w:r w:rsidRPr="0066095A">
        <w:rPr>
          <w:rFonts w:ascii="Times New Roman" w:eastAsia="Times New Roman" w:hAnsi="Times New Roman" w:cs="Times New Roman"/>
          <w:lang w:val="lt-LT"/>
        </w:rPr>
        <w:t xml:space="preserve">, </w:t>
      </w:r>
      <w:proofErr w:type="spellStart"/>
      <w:r w:rsidRPr="0066095A">
        <w:rPr>
          <w:rFonts w:ascii="Times New Roman" w:eastAsia="Times New Roman" w:hAnsi="Times New Roman" w:cs="Times New Roman"/>
          <w:lang w:val="lt-LT"/>
        </w:rPr>
        <w:t>Stivenso</w:t>
      </w:r>
      <w:proofErr w:type="spellEnd"/>
      <w:r w:rsidRPr="0066095A">
        <w:rPr>
          <w:rFonts w:ascii="Times New Roman" w:eastAsia="Times New Roman" w:hAnsi="Times New Roman" w:cs="Times New Roman"/>
          <w:lang w:val="lt-LT"/>
        </w:rPr>
        <w:t xml:space="preserve">-Džonsono sindromas ar net toksinė epidermio </w:t>
      </w:r>
      <w:proofErr w:type="spellStart"/>
      <w:r w:rsidRPr="0066095A">
        <w:rPr>
          <w:rFonts w:ascii="Times New Roman" w:eastAsia="Times New Roman" w:hAnsi="Times New Roman" w:cs="Times New Roman"/>
          <w:lang w:val="lt-LT"/>
        </w:rPr>
        <w:t>nekrolizė</w:t>
      </w:r>
      <w:proofErr w:type="spellEnd"/>
      <w:r w:rsidRPr="0066095A">
        <w:rPr>
          <w:rFonts w:ascii="Times New Roman" w:eastAsia="Times New Roman" w:hAnsi="Times New Roman" w:cs="Times New Roman"/>
          <w:lang w:val="lt-LT"/>
        </w:rPr>
        <w:t>)</w:t>
      </w:r>
      <w:r w:rsidR="009F12A2" w:rsidRPr="0066095A">
        <w:rPr>
          <w:rFonts w:ascii="Times New Roman" w:eastAsia="Times New Roman" w:hAnsi="Times New Roman" w:cs="Times New Roman"/>
          <w:lang w:val="lt-LT"/>
        </w:rPr>
        <w:t>;</w:t>
      </w:r>
    </w:p>
    <w:p w14:paraId="1F9C0409" w14:textId="37E55F7D" w:rsidR="007C13F8" w:rsidRPr="0066095A" w:rsidRDefault="007C13F8" w:rsidP="007C13F8">
      <w:pPr>
        <w:tabs>
          <w:tab w:val="left" w:pos="567"/>
        </w:tabs>
        <w:spacing w:after="0" w:line="240" w:lineRule="auto"/>
        <w:ind w:left="567" w:hanging="567"/>
        <w:rPr>
          <w:rFonts w:ascii="Times New Roman" w:eastAsia="Times New Roman" w:hAnsi="Times New Roman" w:cs="Times New Roman"/>
          <w:lang w:val="lt-LT"/>
        </w:rPr>
      </w:pPr>
      <w:r w:rsidRPr="0066095A">
        <w:rPr>
          <w:rFonts w:ascii="Times New Roman" w:eastAsia="Times New Roman" w:hAnsi="Times New Roman" w:cs="Times New Roman"/>
          <w:lang w:val="lt-LT"/>
        </w:rPr>
        <w:lastRenderedPageBreak/>
        <w:t>-</w:t>
      </w:r>
      <w:r w:rsidRPr="0066095A">
        <w:rPr>
          <w:rFonts w:ascii="Times New Roman" w:eastAsia="Times New Roman" w:hAnsi="Times New Roman" w:cs="Times New Roman"/>
          <w:lang w:val="lt-LT"/>
        </w:rPr>
        <w:tab/>
      </w:r>
      <w:r w:rsidR="009F12A2" w:rsidRPr="0066095A">
        <w:rPr>
          <w:rFonts w:ascii="Times New Roman" w:eastAsia="Times New Roman" w:hAnsi="Times New Roman" w:cs="Times New Roman"/>
          <w:lang w:val="lt-LT"/>
        </w:rPr>
        <w:t>n</w:t>
      </w:r>
      <w:r w:rsidRPr="0066095A">
        <w:rPr>
          <w:rFonts w:ascii="Times New Roman" w:eastAsia="Times New Roman" w:hAnsi="Times New Roman" w:cs="Times New Roman"/>
          <w:lang w:val="lt-LT"/>
        </w:rPr>
        <w:t>agų pokyčiai (gydymo metu rankas ir kojas reikia saugoti nuo saulės šviesos).</w:t>
      </w:r>
    </w:p>
    <w:p w14:paraId="3F538099" w14:textId="77777777" w:rsidR="007C13F8" w:rsidRPr="0066095A" w:rsidRDefault="007C13F8" w:rsidP="007C13F8">
      <w:pPr>
        <w:tabs>
          <w:tab w:val="left" w:pos="567"/>
        </w:tabs>
        <w:spacing w:after="0" w:line="240" w:lineRule="auto"/>
        <w:rPr>
          <w:rFonts w:ascii="Times New Roman" w:eastAsia="Times New Roman" w:hAnsi="Times New Roman" w:cs="Times New Roman"/>
          <w:lang w:val="lt-LT"/>
        </w:rPr>
      </w:pPr>
    </w:p>
    <w:p w14:paraId="01793152" w14:textId="77777777" w:rsidR="007C13F8" w:rsidRPr="0066095A" w:rsidRDefault="007C13F8" w:rsidP="007C13F8">
      <w:pPr>
        <w:tabs>
          <w:tab w:val="left" w:pos="567"/>
        </w:tabs>
        <w:spacing w:after="0" w:line="240" w:lineRule="auto"/>
        <w:rPr>
          <w:rFonts w:ascii="Times New Roman" w:eastAsia="Times New Roman" w:hAnsi="Times New Roman" w:cs="Times New Roman"/>
          <w:b/>
          <w:lang w:val="lt-LT"/>
        </w:rPr>
      </w:pPr>
      <w:r w:rsidRPr="0066095A">
        <w:rPr>
          <w:rFonts w:ascii="Times New Roman" w:eastAsia="Times New Roman" w:hAnsi="Times New Roman" w:cs="Times New Roman"/>
          <w:b/>
          <w:lang w:val="lt-LT"/>
        </w:rPr>
        <w:t xml:space="preserve">Dažnis nežinomas (negali būti </w:t>
      </w:r>
      <w:r w:rsidR="000D2467" w:rsidRPr="0066095A">
        <w:rPr>
          <w:rFonts w:ascii="Times New Roman" w:eastAsia="Times New Roman" w:hAnsi="Times New Roman" w:cs="Times New Roman"/>
          <w:b/>
          <w:lang w:val="lt-LT"/>
        </w:rPr>
        <w:t xml:space="preserve">apskaičiuotas </w:t>
      </w:r>
      <w:r w:rsidRPr="0066095A">
        <w:rPr>
          <w:rFonts w:ascii="Times New Roman" w:eastAsia="Times New Roman" w:hAnsi="Times New Roman" w:cs="Times New Roman"/>
          <w:b/>
          <w:lang w:val="lt-LT"/>
        </w:rPr>
        <w:t>pagal turimus duomenis)</w:t>
      </w:r>
    </w:p>
    <w:p w14:paraId="2165D20F" w14:textId="223DD608" w:rsidR="007C13F8" w:rsidRPr="0066095A" w:rsidRDefault="00DA26BB" w:rsidP="007C13F8">
      <w:pPr>
        <w:numPr>
          <w:ilvl w:val="0"/>
          <w:numId w:val="24"/>
        </w:numPr>
        <w:tabs>
          <w:tab w:val="left" w:pos="567"/>
        </w:tabs>
        <w:spacing w:after="0" w:line="240" w:lineRule="auto"/>
        <w:contextualSpacing/>
        <w:rPr>
          <w:rFonts w:ascii="Times New Roman" w:eastAsia="Times New Roman" w:hAnsi="Times New Roman" w:cs="Times New Roman"/>
          <w:lang w:val="lt-LT"/>
        </w:rPr>
      </w:pPr>
      <w:r w:rsidRPr="0066095A">
        <w:rPr>
          <w:rFonts w:ascii="Times New Roman" w:eastAsia="Times New Roman" w:hAnsi="Times New Roman" w:cs="Times New Roman"/>
          <w:lang w:val="lt-LT"/>
        </w:rPr>
        <w:t>n</w:t>
      </w:r>
      <w:r w:rsidR="00596229" w:rsidRPr="0066095A">
        <w:rPr>
          <w:rFonts w:ascii="Times New Roman" w:eastAsia="Times New Roman" w:hAnsi="Times New Roman" w:cs="Times New Roman"/>
          <w:lang w:val="lt-LT"/>
        </w:rPr>
        <w:t>aviko</w:t>
      </w:r>
      <w:r w:rsidR="007C13F8" w:rsidRPr="0066095A">
        <w:rPr>
          <w:rFonts w:ascii="Times New Roman" w:eastAsia="Times New Roman" w:hAnsi="Times New Roman" w:cs="Times New Roman"/>
          <w:lang w:val="lt-LT"/>
        </w:rPr>
        <w:t xml:space="preserve"> irimo sindromas (komplikacijos, kurias sukelia iš žūstančio vėžio ląstelių išskiriantys irimo produktai)</w:t>
      </w:r>
      <w:r w:rsidRPr="0066095A">
        <w:rPr>
          <w:rFonts w:ascii="Times New Roman" w:eastAsia="Times New Roman" w:hAnsi="Times New Roman" w:cs="Times New Roman"/>
          <w:lang w:val="lt-LT"/>
        </w:rPr>
        <w:t>;</w:t>
      </w:r>
    </w:p>
    <w:p w14:paraId="5A3856ED" w14:textId="412C4CBF" w:rsidR="007C13F8" w:rsidRPr="0066095A" w:rsidRDefault="00DA26BB" w:rsidP="007C13F8">
      <w:pPr>
        <w:numPr>
          <w:ilvl w:val="0"/>
          <w:numId w:val="24"/>
        </w:numPr>
        <w:tabs>
          <w:tab w:val="left" w:pos="567"/>
        </w:tabs>
        <w:spacing w:after="0" w:line="240" w:lineRule="auto"/>
        <w:contextualSpacing/>
        <w:rPr>
          <w:rFonts w:ascii="Times New Roman" w:eastAsia="Times New Roman" w:hAnsi="Times New Roman" w:cs="Times New Roman"/>
          <w:lang w:val="lt-LT"/>
        </w:rPr>
      </w:pPr>
      <w:r w:rsidRPr="0066095A">
        <w:rPr>
          <w:rFonts w:ascii="Times New Roman" w:eastAsia="Times New Roman" w:hAnsi="Times New Roman" w:cs="Times New Roman"/>
          <w:lang w:val="lt-LT"/>
        </w:rPr>
        <w:t>a</w:t>
      </w:r>
      <w:r w:rsidR="007C13F8" w:rsidRPr="0066095A">
        <w:rPr>
          <w:rFonts w:ascii="Times New Roman" w:eastAsia="Times New Roman" w:hAnsi="Times New Roman" w:cs="Times New Roman"/>
          <w:lang w:val="lt-LT"/>
        </w:rPr>
        <w:t>kių komplikacijos (geltonosios dėmės edema, šviesos blyksniai, dėmelių matymas)</w:t>
      </w:r>
      <w:r w:rsidRPr="0066095A">
        <w:rPr>
          <w:rFonts w:ascii="Times New Roman" w:eastAsia="Times New Roman" w:hAnsi="Times New Roman" w:cs="Times New Roman"/>
          <w:lang w:val="lt-LT"/>
        </w:rPr>
        <w:t>;</w:t>
      </w:r>
    </w:p>
    <w:p w14:paraId="3E6BA065" w14:textId="322BC455" w:rsidR="007C13F8" w:rsidRPr="0066095A" w:rsidRDefault="00DA26BB" w:rsidP="007C13F8">
      <w:pPr>
        <w:numPr>
          <w:ilvl w:val="0"/>
          <w:numId w:val="24"/>
        </w:numPr>
        <w:tabs>
          <w:tab w:val="left" w:pos="567"/>
        </w:tabs>
        <w:spacing w:after="0" w:line="240" w:lineRule="auto"/>
        <w:contextualSpacing/>
        <w:rPr>
          <w:rFonts w:ascii="Times New Roman" w:eastAsia="Times New Roman" w:hAnsi="Times New Roman" w:cs="Times New Roman"/>
          <w:lang w:val="lt-LT"/>
        </w:rPr>
      </w:pPr>
      <w:r w:rsidRPr="0066095A">
        <w:rPr>
          <w:rFonts w:ascii="Times New Roman" w:eastAsia="Times New Roman" w:hAnsi="Times New Roman" w:cs="Times New Roman"/>
          <w:lang w:val="lt-LT"/>
        </w:rPr>
        <w:t>v</w:t>
      </w:r>
      <w:r w:rsidR="007C13F8" w:rsidRPr="0066095A">
        <w:rPr>
          <w:rFonts w:ascii="Times New Roman" w:eastAsia="Times New Roman" w:hAnsi="Times New Roman" w:cs="Times New Roman"/>
          <w:lang w:val="lt-LT"/>
        </w:rPr>
        <w:t>enų uždegimas</w:t>
      </w:r>
      <w:r w:rsidRPr="0066095A">
        <w:rPr>
          <w:rFonts w:ascii="Times New Roman" w:eastAsia="Times New Roman" w:hAnsi="Times New Roman" w:cs="Times New Roman"/>
          <w:lang w:val="lt-LT"/>
        </w:rPr>
        <w:t>;</w:t>
      </w:r>
    </w:p>
    <w:p w14:paraId="41F52034" w14:textId="30B4F810" w:rsidR="007C13F8" w:rsidRPr="0066095A" w:rsidRDefault="00DA26BB" w:rsidP="007C13F8">
      <w:pPr>
        <w:numPr>
          <w:ilvl w:val="0"/>
          <w:numId w:val="24"/>
        </w:numPr>
        <w:tabs>
          <w:tab w:val="left" w:pos="567"/>
        </w:tabs>
        <w:spacing w:after="0" w:line="240" w:lineRule="auto"/>
        <w:contextualSpacing/>
        <w:rPr>
          <w:rFonts w:ascii="Times New Roman" w:eastAsia="Times New Roman" w:hAnsi="Times New Roman" w:cs="Times New Roman"/>
          <w:lang w:val="lt-LT"/>
        </w:rPr>
      </w:pPr>
      <w:r w:rsidRPr="0066095A">
        <w:rPr>
          <w:rFonts w:ascii="Times New Roman" w:eastAsia="Times New Roman" w:hAnsi="Times New Roman" w:cs="Times New Roman"/>
          <w:lang w:val="lt-LT"/>
        </w:rPr>
        <w:t>s</w:t>
      </w:r>
      <w:r w:rsidR="007C13F8" w:rsidRPr="0066095A">
        <w:rPr>
          <w:rFonts w:ascii="Times New Roman" w:eastAsia="Times New Roman" w:hAnsi="Times New Roman" w:cs="Times New Roman"/>
          <w:lang w:val="lt-LT"/>
        </w:rPr>
        <w:t>ukietėjusi oda (</w:t>
      </w:r>
      <w:proofErr w:type="spellStart"/>
      <w:r w:rsidR="007C13F8" w:rsidRPr="0066095A">
        <w:rPr>
          <w:rFonts w:ascii="Times New Roman" w:eastAsia="Times New Roman" w:hAnsi="Times New Roman" w:cs="Times New Roman"/>
          <w:lang w:val="lt-LT"/>
        </w:rPr>
        <w:t>skleroderma</w:t>
      </w:r>
      <w:proofErr w:type="spellEnd"/>
      <w:r w:rsidR="007C13F8" w:rsidRPr="0066095A">
        <w:rPr>
          <w:rFonts w:ascii="Times New Roman" w:eastAsia="Times New Roman" w:hAnsi="Times New Roman" w:cs="Times New Roman"/>
          <w:lang w:val="lt-LT"/>
        </w:rPr>
        <w:t>)</w:t>
      </w:r>
      <w:r w:rsidRPr="0066095A">
        <w:rPr>
          <w:rFonts w:ascii="Times New Roman" w:eastAsia="Times New Roman" w:hAnsi="Times New Roman" w:cs="Times New Roman"/>
          <w:lang w:val="lt-LT"/>
        </w:rPr>
        <w:t>;</w:t>
      </w:r>
    </w:p>
    <w:p w14:paraId="73E138BD" w14:textId="2D4D988B" w:rsidR="007C13F8" w:rsidRPr="0066095A" w:rsidRDefault="00DA26BB" w:rsidP="007C13F8">
      <w:pPr>
        <w:numPr>
          <w:ilvl w:val="0"/>
          <w:numId w:val="24"/>
        </w:numPr>
        <w:tabs>
          <w:tab w:val="left" w:pos="567"/>
        </w:tabs>
        <w:spacing w:after="0" w:line="240" w:lineRule="auto"/>
        <w:contextualSpacing/>
        <w:rPr>
          <w:rFonts w:ascii="Times New Roman" w:eastAsia="Times New Roman" w:hAnsi="Times New Roman" w:cs="Times New Roman"/>
          <w:lang w:val="lt-LT"/>
        </w:rPr>
      </w:pPr>
      <w:r w:rsidRPr="0066095A">
        <w:rPr>
          <w:rFonts w:ascii="Times New Roman" w:eastAsia="Times New Roman" w:hAnsi="Times New Roman" w:cs="Times New Roman"/>
          <w:lang w:val="lt-LT"/>
        </w:rPr>
        <w:t>s</w:t>
      </w:r>
      <w:r w:rsidR="007C13F8" w:rsidRPr="0066095A">
        <w:rPr>
          <w:rFonts w:ascii="Times New Roman" w:eastAsia="Times New Roman" w:hAnsi="Times New Roman" w:cs="Times New Roman"/>
          <w:lang w:val="lt-LT"/>
        </w:rPr>
        <w:t>isteminė raudonoji vilkligė (uždegimas ir audinių pakenkimas dėl imuninės sistemos poveikio, nukreipto į organizmo ląsteles)</w:t>
      </w:r>
      <w:r w:rsidRPr="0066095A">
        <w:rPr>
          <w:rFonts w:ascii="Times New Roman" w:eastAsia="Times New Roman" w:hAnsi="Times New Roman" w:cs="Times New Roman"/>
          <w:lang w:val="lt-LT"/>
        </w:rPr>
        <w:t>;</w:t>
      </w:r>
    </w:p>
    <w:p w14:paraId="224AA04D" w14:textId="14E1D8DA" w:rsidR="00310D41" w:rsidRPr="0066095A" w:rsidRDefault="00DA26BB" w:rsidP="00621EA0">
      <w:pPr>
        <w:pStyle w:val="Sraopastraipa"/>
        <w:numPr>
          <w:ilvl w:val="0"/>
          <w:numId w:val="24"/>
        </w:numPr>
        <w:spacing w:after="0" w:line="240" w:lineRule="auto"/>
        <w:rPr>
          <w:rFonts w:ascii="Times New Roman" w:eastAsia="Times New Roman" w:hAnsi="Times New Roman" w:cs="Times New Roman"/>
          <w:lang w:val="lt-LT"/>
        </w:rPr>
      </w:pPr>
      <w:r w:rsidRPr="0066095A">
        <w:rPr>
          <w:rFonts w:ascii="Times New Roman" w:eastAsia="Times New Roman" w:hAnsi="Times New Roman" w:cs="Times New Roman"/>
          <w:lang w:val="lt-LT"/>
        </w:rPr>
        <w:t>p</w:t>
      </w:r>
      <w:r w:rsidR="00621EA0" w:rsidRPr="0066095A">
        <w:rPr>
          <w:rFonts w:ascii="Times New Roman" w:eastAsia="Times New Roman" w:hAnsi="Times New Roman" w:cs="Times New Roman"/>
          <w:lang w:val="lt-LT"/>
        </w:rPr>
        <w:t xml:space="preserve">ranešta apie </w:t>
      </w:r>
      <w:proofErr w:type="spellStart"/>
      <w:r w:rsidR="00621EA0" w:rsidRPr="0066095A">
        <w:rPr>
          <w:rFonts w:ascii="Times New Roman" w:eastAsia="Times New Roman" w:hAnsi="Times New Roman" w:cs="Times New Roman"/>
          <w:lang w:val="lt-LT"/>
        </w:rPr>
        <w:t>diseminuotą</w:t>
      </w:r>
      <w:proofErr w:type="spellEnd"/>
      <w:r w:rsidR="00621EA0" w:rsidRPr="0066095A">
        <w:rPr>
          <w:rFonts w:ascii="Times New Roman" w:eastAsia="Times New Roman" w:hAnsi="Times New Roman" w:cs="Times New Roman"/>
          <w:lang w:val="lt-LT"/>
        </w:rPr>
        <w:t xml:space="preserve"> </w:t>
      </w:r>
      <w:proofErr w:type="spellStart"/>
      <w:r w:rsidR="00621EA0" w:rsidRPr="0066095A">
        <w:rPr>
          <w:rFonts w:ascii="Times New Roman" w:eastAsia="Times New Roman" w:hAnsi="Times New Roman" w:cs="Times New Roman"/>
          <w:lang w:val="lt-LT"/>
        </w:rPr>
        <w:t>intravaskulinę</w:t>
      </w:r>
      <w:proofErr w:type="spellEnd"/>
      <w:r w:rsidR="00621EA0" w:rsidRPr="0066095A">
        <w:rPr>
          <w:rFonts w:ascii="Times New Roman" w:eastAsia="Times New Roman" w:hAnsi="Times New Roman" w:cs="Times New Roman"/>
          <w:lang w:val="lt-LT"/>
        </w:rPr>
        <w:t xml:space="preserve"> </w:t>
      </w:r>
      <w:proofErr w:type="spellStart"/>
      <w:r w:rsidR="00621EA0" w:rsidRPr="0066095A">
        <w:rPr>
          <w:rFonts w:ascii="Times New Roman" w:eastAsia="Times New Roman" w:hAnsi="Times New Roman" w:cs="Times New Roman"/>
          <w:lang w:val="lt-LT"/>
        </w:rPr>
        <w:t>koaguliaciją</w:t>
      </w:r>
      <w:proofErr w:type="spellEnd"/>
      <w:r w:rsidR="00621EA0" w:rsidRPr="0066095A">
        <w:rPr>
          <w:rFonts w:ascii="Times New Roman" w:eastAsia="Times New Roman" w:hAnsi="Times New Roman" w:cs="Times New Roman"/>
          <w:lang w:val="lt-LT"/>
        </w:rPr>
        <w:t xml:space="preserve"> arba „DIC“. Tai susiję su sunkia būkle, dėl kurios žmonės pernelyg lengvai kraujuoja, pernelyg lengvai atsiranda kraujo krešulių arba ir viena, ir kita.</w:t>
      </w:r>
    </w:p>
    <w:p w14:paraId="23F46458" w14:textId="77777777" w:rsidR="007C13F8" w:rsidRPr="0066095A" w:rsidRDefault="007C13F8" w:rsidP="007C13F8">
      <w:pPr>
        <w:tabs>
          <w:tab w:val="left" w:pos="567"/>
        </w:tabs>
        <w:spacing w:after="0" w:line="240" w:lineRule="auto"/>
        <w:rPr>
          <w:rFonts w:ascii="Times New Roman" w:eastAsia="Times New Roman" w:hAnsi="Times New Roman" w:cs="Times New Roman"/>
          <w:lang w:val="lt-LT"/>
        </w:rPr>
      </w:pPr>
    </w:p>
    <w:p w14:paraId="71BA4A8C" w14:textId="77777777" w:rsidR="00310D41" w:rsidRPr="0066095A" w:rsidRDefault="00310D41" w:rsidP="007C13F8">
      <w:pPr>
        <w:tabs>
          <w:tab w:val="left" w:pos="567"/>
        </w:tabs>
        <w:spacing w:after="0" w:line="240" w:lineRule="auto"/>
        <w:rPr>
          <w:rFonts w:ascii="Times New Roman" w:eastAsia="Times New Roman" w:hAnsi="Times New Roman" w:cs="Times New Roman"/>
          <w:lang w:val="lt-LT"/>
        </w:rPr>
      </w:pPr>
      <w:r w:rsidRPr="0066095A">
        <w:rPr>
          <w:rFonts w:ascii="Times New Roman" w:eastAsia="Times New Roman" w:hAnsi="Times New Roman" w:cs="Times New Roman"/>
          <w:b/>
          <w:noProof/>
          <w:snapToGrid w:val="0"/>
          <w:lang w:val="lt-LT"/>
        </w:rPr>
        <w:t>Pranešimas apie šalutinį poveikį</w:t>
      </w:r>
    </w:p>
    <w:p w14:paraId="12CAE11C" w14:textId="77777777" w:rsidR="007C13F8" w:rsidRPr="0066095A" w:rsidRDefault="007C13F8" w:rsidP="007C13F8">
      <w:pPr>
        <w:tabs>
          <w:tab w:val="left" w:pos="567"/>
        </w:tabs>
        <w:spacing w:after="0" w:line="240" w:lineRule="auto"/>
        <w:rPr>
          <w:rFonts w:ascii="Times New Roman" w:eastAsia="Times New Roman" w:hAnsi="Times New Roman" w:cs="Times New Roman"/>
          <w:lang w:val="lt-LT"/>
        </w:rPr>
      </w:pPr>
      <w:r w:rsidRPr="0066095A">
        <w:rPr>
          <w:rFonts w:ascii="Times New Roman" w:eastAsia="Times New Roman" w:hAnsi="Times New Roman" w:cs="Times New Roman"/>
          <w:lang w:val="lt-LT"/>
        </w:rPr>
        <w:t>Jeigu pasireiškė šalutinis poveikis, įskaitant šiame lapelyje nenurodytą, pasakykite gydytojui.</w:t>
      </w:r>
      <w:r w:rsidR="00310D41" w:rsidRPr="0066095A">
        <w:rPr>
          <w:rFonts w:ascii="Times New Roman" w:eastAsia="Times New Roman" w:hAnsi="Times New Roman" w:cs="Times New Roman"/>
          <w:lang w:val="lt-LT"/>
        </w:rPr>
        <w:t xml:space="preserve"> </w:t>
      </w:r>
      <w:r w:rsidR="00057AE7" w:rsidRPr="0066095A">
        <w:rPr>
          <w:rFonts w:ascii="Times New Roman" w:eastAsia="Times New Roman" w:hAnsi="Times New Roman" w:cs="Times New Roman"/>
          <w:lang w:val="lt-LT"/>
        </w:rPr>
        <w:t xml:space="preserve">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w:t>
      </w:r>
      <w:proofErr w:type="spellStart"/>
      <w:r w:rsidR="00057AE7" w:rsidRPr="0066095A">
        <w:rPr>
          <w:rFonts w:ascii="Times New Roman" w:eastAsia="Times New Roman" w:hAnsi="Times New Roman" w:cs="Times New Roman"/>
          <w:lang w:val="lt-LT"/>
        </w:rPr>
        <w:t>NepageidaujamaR@vvkt.lt</w:t>
      </w:r>
      <w:proofErr w:type="spellEnd"/>
      <w:r w:rsidR="00057AE7" w:rsidRPr="0066095A">
        <w:rPr>
          <w:rFonts w:ascii="Times New Roman" w:eastAsia="Times New Roman" w:hAnsi="Times New Roman" w:cs="Times New Roman"/>
          <w:lang w:val="lt-LT"/>
        </w:rPr>
        <w:t>, taip pat per Valstybinės vaistų kontrolės tarnybos prie Lietuvos Respublikos sveikatos apsaugos ministerijos interneto svetainę (adresu http://www.vvkt.lt). Pranešdami apie šalutinį poveikį galite mums padėti gauti daugiau informacijos apie šio vaisto saugumą.</w:t>
      </w:r>
    </w:p>
    <w:p w14:paraId="0C2AB994" w14:textId="77777777" w:rsidR="007C13F8" w:rsidRPr="0066095A" w:rsidRDefault="007C13F8" w:rsidP="007C13F8">
      <w:pPr>
        <w:numPr>
          <w:ilvl w:val="12"/>
          <w:numId w:val="0"/>
        </w:numPr>
        <w:spacing w:after="0" w:line="240" w:lineRule="auto"/>
        <w:ind w:right="-2"/>
        <w:rPr>
          <w:rFonts w:ascii="Times New Roman" w:eastAsia="Times New Roman" w:hAnsi="Times New Roman" w:cs="Times New Roman"/>
          <w:lang w:val="lt-LT"/>
        </w:rPr>
      </w:pPr>
    </w:p>
    <w:p w14:paraId="5E1E2467" w14:textId="77777777" w:rsidR="007C13F8" w:rsidRPr="0066095A" w:rsidRDefault="007C13F8" w:rsidP="007C13F8">
      <w:pPr>
        <w:numPr>
          <w:ilvl w:val="12"/>
          <w:numId w:val="0"/>
        </w:numPr>
        <w:spacing w:after="0" w:line="240" w:lineRule="auto"/>
        <w:ind w:right="-2"/>
        <w:rPr>
          <w:rFonts w:ascii="Times New Roman" w:eastAsia="Times New Roman" w:hAnsi="Times New Roman" w:cs="Times New Roman"/>
          <w:lang w:val="lt-LT"/>
        </w:rPr>
      </w:pPr>
    </w:p>
    <w:p w14:paraId="456761C1" w14:textId="77777777" w:rsidR="007C13F8" w:rsidRPr="0066095A" w:rsidRDefault="007C13F8" w:rsidP="007C13F8">
      <w:pPr>
        <w:numPr>
          <w:ilvl w:val="12"/>
          <w:numId w:val="0"/>
        </w:numPr>
        <w:spacing w:after="0" w:line="240" w:lineRule="auto"/>
        <w:ind w:left="567" w:right="-2" w:hanging="567"/>
        <w:rPr>
          <w:rFonts w:ascii="Times New Roman" w:eastAsia="Times New Roman" w:hAnsi="Times New Roman" w:cs="Times New Roman"/>
          <w:lang w:val="lt-LT"/>
        </w:rPr>
      </w:pPr>
      <w:r w:rsidRPr="0066095A">
        <w:rPr>
          <w:rFonts w:ascii="Times New Roman" w:eastAsia="Times New Roman" w:hAnsi="Times New Roman" w:cs="Times New Roman"/>
          <w:b/>
          <w:lang w:val="lt-LT"/>
        </w:rPr>
        <w:t>5.</w:t>
      </w:r>
      <w:r w:rsidRPr="0066095A">
        <w:rPr>
          <w:rFonts w:ascii="Times New Roman" w:eastAsia="Times New Roman" w:hAnsi="Times New Roman" w:cs="Times New Roman"/>
          <w:b/>
          <w:lang w:val="lt-LT"/>
        </w:rPr>
        <w:tab/>
        <w:t xml:space="preserve">Kaip laikyti </w:t>
      </w:r>
      <w:proofErr w:type="spellStart"/>
      <w:r w:rsidRPr="0066095A">
        <w:rPr>
          <w:rFonts w:ascii="Times New Roman" w:eastAsia="Times New Roman" w:hAnsi="Times New Roman" w:cs="Times New Roman"/>
          <w:b/>
          <w:lang w:val="lt-LT"/>
        </w:rPr>
        <w:t>Paclitaxel</w:t>
      </w:r>
      <w:proofErr w:type="spellEnd"/>
      <w:r w:rsidRPr="0066095A">
        <w:rPr>
          <w:rFonts w:ascii="Times New Roman" w:eastAsia="Times New Roman" w:hAnsi="Times New Roman" w:cs="Times New Roman"/>
          <w:b/>
          <w:lang w:val="lt-LT"/>
        </w:rPr>
        <w:t xml:space="preserve"> </w:t>
      </w:r>
      <w:proofErr w:type="spellStart"/>
      <w:r w:rsidRPr="0066095A">
        <w:rPr>
          <w:rFonts w:ascii="Times New Roman" w:eastAsia="Times New Roman" w:hAnsi="Times New Roman" w:cs="Times New Roman"/>
          <w:b/>
          <w:lang w:val="lt-LT"/>
        </w:rPr>
        <w:t>Actavis</w:t>
      </w:r>
      <w:proofErr w:type="spellEnd"/>
    </w:p>
    <w:p w14:paraId="2A1DF6E4" w14:textId="77777777" w:rsidR="007C13F8" w:rsidRPr="0066095A" w:rsidRDefault="007C13F8" w:rsidP="007C13F8">
      <w:pPr>
        <w:numPr>
          <w:ilvl w:val="12"/>
          <w:numId w:val="0"/>
        </w:numPr>
        <w:spacing w:after="0" w:line="240" w:lineRule="auto"/>
        <w:ind w:right="-2"/>
        <w:rPr>
          <w:rFonts w:ascii="Times New Roman" w:eastAsia="Times New Roman" w:hAnsi="Times New Roman" w:cs="Times New Roman"/>
          <w:lang w:val="lt-LT"/>
        </w:rPr>
      </w:pPr>
    </w:p>
    <w:p w14:paraId="5A955122" w14:textId="77777777" w:rsidR="007C13F8" w:rsidRPr="0066095A" w:rsidRDefault="007C13F8" w:rsidP="007C13F8">
      <w:pPr>
        <w:numPr>
          <w:ilvl w:val="12"/>
          <w:numId w:val="0"/>
        </w:numPr>
        <w:spacing w:after="0" w:line="240" w:lineRule="auto"/>
        <w:ind w:right="-2"/>
        <w:rPr>
          <w:rFonts w:ascii="Times New Roman" w:eastAsia="Times New Roman" w:hAnsi="Times New Roman" w:cs="Times New Roman"/>
          <w:lang w:val="lt-LT"/>
        </w:rPr>
      </w:pPr>
      <w:r w:rsidRPr="0066095A">
        <w:rPr>
          <w:rFonts w:ascii="Times New Roman" w:eastAsia="Times New Roman" w:hAnsi="Times New Roman" w:cs="Times New Roman"/>
          <w:lang w:val="lt-LT"/>
        </w:rPr>
        <w:t>Šį vaistą laikykite vaikams nepastebimoje ir nepasiekiamoje vietoje.</w:t>
      </w:r>
    </w:p>
    <w:p w14:paraId="2D566A0F" w14:textId="77777777" w:rsidR="007C13F8" w:rsidRPr="0066095A" w:rsidRDefault="007C13F8" w:rsidP="007C13F8">
      <w:pPr>
        <w:numPr>
          <w:ilvl w:val="12"/>
          <w:numId w:val="0"/>
        </w:numPr>
        <w:spacing w:after="0" w:line="240" w:lineRule="auto"/>
        <w:ind w:right="-2"/>
        <w:rPr>
          <w:rFonts w:ascii="Times New Roman" w:eastAsia="Times New Roman" w:hAnsi="Times New Roman" w:cs="Times New Roman"/>
          <w:lang w:val="lt-LT"/>
        </w:rPr>
      </w:pPr>
    </w:p>
    <w:p w14:paraId="672F79B8" w14:textId="77777777" w:rsidR="007C13F8" w:rsidRPr="0066095A" w:rsidRDefault="007C13F8" w:rsidP="007C13F8">
      <w:pPr>
        <w:numPr>
          <w:ilvl w:val="12"/>
          <w:numId w:val="0"/>
        </w:numPr>
        <w:spacing w:after="0" w:line="240" w:lineRule="auto"/>
        <w:ind w:right="-2"/>
        <w:rPr>
          <w:rFonts w:ascii="Times New Roman" w:eastAsia="Times New Roman" w:hAnsi="Times New Roman" w:cs="Times New Roman"/>
          <w:lang w:val="lt-LT"/>
        </w:rPr>
      </w:pPr>
      <w:r w:rsidRPr="0066095A">
        <w:rPr>
          <w:rFonts w:ascii="Times New Roman" w:eastAsia="Times New Roman" w:hAnsi="Times New Roman" w:cs="Times New Roman"/>
          <w:lang w:val="lt-LT"/>
        </w:rPr>
        <w:t>Flakoną laikyti išorinėje dėžutėje, kad preparatas būtų apsaugotas nuo šviesos.</w:t>
      </w:r>
    </w:p>
    <w:p w14:paraId="235D717F" w14:textId="77777777" w:rsidR="007C13F8" w:rsidRPr="0066095A" w:rsidRDefault="007C13F8" w:rsidP="007C13F8">
      <w:pPr>
        <w:numPr>
          <w:ilvl w:val="12"/>
          <w:numId w:val="0"/>
        </w:numPr>
        <w:spacing w:after="0" w:line="240" w:lineRule="auto"/>
        <w:ind w:right="-2"/>
        <w:rPr>
          <w:rFonts w:ascii="Times New Roman" w:eastAsia="Times New Roman" w:hAnsi="Times New Roman" w:cs="Times New Roman"/>
          <w:lang w:val="lt-LT"/>
        </w:rPr>
      </w:pPr>
    </w:p>
    <w:p w14:paraId="52D7CCF5" w14:textId="3748DA32" w:rsidR="007C13F8" w:rsidRPr="0066095A" w:rsidRDefault="007C13F8" w:rsidP="007C13F8">
      <w:pPr>
        <w:spacing w:after="0" w:line="240" w:lineRule="auto"/>
        <w:rPr>
          <w:rFonts w:ascii="Times New Roman" w:eastAsia="Times New Roman" w:hAnsi="Times New Roman" w:cs="Times New Roman"/>
          <w:iCs/>
          <w:lang w:val="lt-LT"/>
        </w:rPr>
      </w:pPr>
      <w:r w:rsidRPr="0066095A">
        <w:rPr>
          <w:rFonts w:ascii="Times New Roman" w:eastAsia="Times New Roman" w:hAnsi="Times New Roman" w:cs="Times New Roman"/>
          <w:iCs/>
          <w:lang w:val="lt-LT"/>
        </w:rPr>
        <w:t>Ant karton</w:t>
      </w:r>
      <w:r w:rsidR="00A72B47" w:rsidRPr="0066095A">
        <w:rPr>
          <w:rFonts w:ascii="Times New Roman" w:eastAsia="Times New Roman" w:hAnsi="Times New Roman" w:cs="Times New Roman"/>
          <w:iCs/>
          <w:lang w:val="lt-LT"/>
        </w:rPr>
        <w:t>o</w:t>
      </w:r>
      <w:r w:rsidRPr="0066095A">
        <w:rPr>
          <w:rFonts w:ascii="Times New Roman" w:eastAsia="Times New Roman" w:hAnsi="Times New Roman" w:cs="Times New Roman"/>
          <w:iCs/>
          <w:lang w:val="lt-LT"/>
        </w:rPr>
        <w:t xml:space="preserve"> dėžutės po „</w:t>
      </w:r>
      <w:r w:rsidR="00A72B47" w:rsidRPr="0066095A">
        <w:rPr>
          <w:rFonts w:ascii="Times New Roman" w:eastAsia="Times New Roman" w:hAnsi="Times New Roman" w:cs="Times New Roman"/>
          <w:iCs/>
          <w:lang w:val="lt-LT"/>
        </w:rPr>
        <w:t>EXP/</w:t>
      </w:r>
      <w:r w:rsidRPr="0066095A">
        <w:rPr>
          <w:rFonts w:ascii="Times New Roman" w:hAnsi="Times New Roman"/>
          <w:highlight w:val="lightGray"/>
          <w:lang w:val="lt-LT"/>
        </w:rPr>
        <w:t>Tinka iki</w:t>
      </w:r>
      <w:r w:rsidRPr="0066095A">
        <w:rPr>
          <w:rFonts w:ascii="Times New Roman" w:eastAsia="Times New Roman" w:hAnsi="Times New Roman" w:cs="Times New Roman"/>
          <w:iCs/>
          <w:lang w:val="lt-LT"/>
        </w:rPr>
        <w:t xml:space="preserve">“ </w:t>
      </w:r>
      <w:r w:rsidR="00A72B47" w:rsidRPr="0066095A">
        <w:rPr>
          <w:rFonts w:ascii="Times New Roman" w:eastAsia="Times New Roman" w:hAnsi="Times New Roman" w:cs="Times New Roman"/>
          <w:iCs/>
          <w:lang w:val="lt-LT"/>
        </w:rPr>
        <w:t xml:space="preserve">ir ant </w:t>
      </w:r>
      <w:r w:rsidR="00DA26BB" w:rsidRPr="0066095A">
        <w:rPr>
          <w:rFonts w:ascii="Times New Roman" w:eastAsia="Times New Roman" w:hAnsi="Times New Roman" w:cs="Times New Roman"/>
          <w:iCs/>
          <w:lang w:val="lt-LT"/>
        </w:rPr>
        <w:t>flakono etiketės</w:t>
      </w:r>
      <w:r w:rsidR="00A72B47" w:rsidRPr="0066095A">
        <w:rPr>
          <w:rFonts w:ascii="Times New Roman" w:eastAsia="Times New Roman" w:hAnsi="Times New Roman" w:cs="Times New Roman"/>
          <w:iCs/>
          <w:lang w:val="lt-LT"/>
        </w:rPr>
        <w:t xml:space="preserve"> </w:t>
      </w:r>
      <w:r w:rsidRPr="0066095A">
        <w:rPr>
          <w:rFonts w:ascii="Times New Roman" w:eastAsia="Times New Roman" w:hAnsi="Times New Roman" w:cs="Times New Roman"/>
          <w:iCs/>
          <w:lang w:val="lt-LT"/>
        </w:rPr>
        <w:t>nurodytam tinkamumo laikui pasibaigus, šio vaisto vartoti negalima. Vaistas tinkamas vartoti iki paskutinės nurodyto mėnesio dienos.</w:t>
      </w:r>
    </w:p>
    <w:p w14:paraId="3BDEB935" w14:textId="77777777" w:rsidR="007C13F8" w:rsidRPr="0066095A" w:rsidRDefault="007C13F8" w:rsidP="007C13F8">
      <w:pPr>
        <w:numPr>
          <w:ilvl w:val="12"/>
          <w:numId w:val="0"/>
        </w:numPr>
        <w:spacing w:after="0" w:line="240" w:lineRule="auto"/>
        <w:ind w:right="-2"/>
        <w:rPr>
          <w:rFonts w:ascii="Times New Roman" w:eastAsia="Times New Roman" w:hAnsi="Times New Roman" w:cs="Times New Roman"/>
          <w:lang w:val="lt-LT"/>
        </w:rPr>
      </w:pPr>
    </w:p>
    <w:p w14:paraId="6A73F6CD" w14:textId="77777777" w:rsidR="007C13F8" w:rsidRPr="0066095A" w:rsidRDefault="007C13F8" w:rsidP="007C13F8">
      <w:pPr>
        <w:numPr>
          <w:ilvl w:val="12"/>
          <w:numId w:val="0"/>
        </w:numPr>
        <w:spacing w:after="0" w:line="240" w:lineRule="auto"/>
        <w:ind w:right="-2"/>
        <w:rPr>
          <w:rFonts w:ascii="Times New Roman" w:eastAsia="Times New Roman" w:hAnsi="Times New Roman" w:cs="Times New Roman"/>
          <w:lang w:val="lt-LT"/>
        </w:rPr>
      </w:pPr>
      <w:r w:rsidRPr="0066095A">
        <w:rPr>
          <w:rFonts w:ascii="Times New Roman" w:eastAsia="Times New Roman" w:hAnsi="Times New Roman" w:cs="Times New Roman"/>
          <w:lang w:val="lt-LT"/>
        </w:rPr>
        <w:t>Vaistų negalima išmesti į kanalizaciją arba su buitinėmis atliekomis. Kaip išmesti nereikalingus vaistus, klauskite vaistininko. Šios priemonės padės apsaugoti aplinką.</w:t>
      </w:r>
    </w:p>
    <w:p w14:paraId="7DCFFA6C" w14:textId="77777777" w:rsidR="007C13F8" w:rsidRPr="0066095A" w:rsidRDefault="007C13F8" w:rsidP="007C13F8">
      <w:pPr>
        <w:numPr>
          <w:ilvl w:val="12"/>
          <w:numId w:val="0"/>
        </w:numPr>
        <w:spacing w:after="0" w:line="240" w:lineRule="auto"/>
        <w:ind w:right="-2"/>
        <w:rPr>
          <w:rFonts w:ascii="Times New Roman" w:eastAsia="Times New Roman" w:hAnsi="Times New Roman" w:cs="Times New Roman"/>
          <w:lang w:val="lt-LT"/>
        </w:rPr>
      </w:pPr>
    </w:p>
    <w:p w14:paraId="2EC70D47" w14:textId="77777777" w:rsidR="007C13F8" w:rsidRPr="0066095A" w:rsidRDefault="007C13F8" w:rsidP="007C13F8">
      <w:pPr>
        <w:numPr>
          <w:ilvl w:val="12"/>
          <w:numId w:val="0"/>
        </w:numPr>
        <w:spacing w:after="0" w:line="240" w:lineRule="auto"/>
        <w:ind w:right="-2"/>
        <w:rPr>
          <w:rFonts w:ascii="Times New Roman" w:eastAsia="Times New Roman" w:hAnsi="Times New Roman" w:cs="Times New Roman"/>
          <w:lang w:val="lt-LT"/>
        </w:rPr>
      </w:pPr>
    </w:p>
    <w:p w14:paraId="25552301" w14:textId="77777777" w:rsidR="007C13F8" w:rsidRPr="0066095A" w:rsidRDefault="007C13F8" w:rsidP="00853B5B">
      <w:pPr>
        <w:numPr>
          <w:ilvl w:val="12"/>
          <w:numId w:val="0"/>
        </w:numPr>
        <w:tabs>
          <w:tab w:val="left" w:pos="567"/>
        </w:tabs>
        <w:spacing w:after="0" w:line="240" w:lineRule="auto"/>
        <w:ind w:right="-2"/>
        <w:rPr>
          <w:rFonts w:ascii="Times New Roman" w:eastAsia="Times New Roman" w:hAnsi="Times New Roman" w:cs="Times New Roman"/>
          <w:b/>
          <w:lang w:val="lt-LT"/>
        </w:rPr>
      </w:pPr>
      <w:r w:rsidRPr="0066095A">
        <w:rPr>
          <w:rFonts w:ascii="Times New Roman" w:eastAsia="Times New Roman" w:hAnsi="Times New Roman" w:cs="Times New Roman"/>
          <w:b/>
          <w:lang w:val="lt-LT"/>
        </w:rPr>
        <w:t>6.</w:t>
      </w:r>
      <w:r w:rsidRPr="0066095A">
        <w:rPr>
          <w:rFonts w:ascii="Times New Roman" w:eastAsia="Times New Roman" w:hAnsi="Times New Roman" w:cs="Times New Roman"/>
          <w:b/>
          <w:lang w:val="lt-LT"/>
        </w:rPr>
        <w:tab/>
        <w:t>Pakuotės turinys ir kita informacija</w:t>
      </w:r>
    </w:p>
    <w:p w14:paraId="4E2C9868" w14:textId="77777777" w:rsidR="007C13F8" w:rsidRPr="0066095A" w:rsidRDefault="007C13F8" w:rsidP="007C13F8">
      <w:pPr>
        <w:numPr>
          <w:ilvl w:val="12"/>
          <w:numId w:val="0"/>
        </w:numPr>
        <w:spacing w:after="0" w:line="240" w:lineRule="auto"/>
        <w:ind w:right="-2"/>
        <w:rPr>
          <w:rFonts w:ascii="Times New Roman" w:eastAsia="Times New Roman" w:hAnsi="Times New Roman" w:cs="Times New Roman"/>
          <w:lang w:val="lt-LT"/>
        </w:rPr>
      </w:pPr>
    </w:p>
    <w:p w14:paraId="1FDFACB8" w14:textId="77777777" w:rsidR="007C13F8" w:rsidRPr="0066095A" w:rsidRDefault="007C13F8" w:rsidP="007C13F8">
      <w:pPr>
        <w:numPr>
          <w:ilvl w:val="12"/>
          <w:numId w:val="0"/>
        </w:numPr>
        <w:spacing w:after="0" w:line="240" w:lineRule="auto"/>
        <w:ind w:right="-2"/>
        <w:rPr>
          <w:rFonts w:ascii="Times New Roman" w:eastAsia="Times New Roman" w:hAnsi="Times New Roman" w:cs="Times New Roman"/>
          <w:b/>
          <w:bCs/>
          <w:lang w:val="lt-LT"/>
        </w:rPr>
      </w:pPr>
      <w:proofErr w:type="spellStart"/>
      <w:r w:rsidRPr="0066095A">
        <w:rPr>
          <w:rFonts w:ascii="Times New Roman" w:eastAsia="Times New Roman" w:hAnsi="Times New Roman" w:cs="Times New Roman"/>
          <w:b/>
          <w:bCs/>
          <w:lang w:val="lt-LT"/>
        </w:rPr>
        <w:t>Paclitaxel</w:t>
      </w:r>
      <w:proofErr w:type="spellEnd"/>
      <w:r w:rsidRPr="0066095A">
        <w:rPr>
          <w:rFonts w:ascii="Times New Roman" w:eastAsia="Times New Roman" w:hAnsi="Times New Roman" w:cs="Times New Roman"/>
          <w:b/>
          <w:bCs/>
          <w:lang w:val="lt-LT"/>
        </w:rPr>
        <w:t xml:space="preserve"> </w:t>
      </w:r>
      <w:proofErr w:type="spellStart"/>
      <w:r w:rsidRPr="0066095A">
        <w:rPr>
          <w:rFonts w:ascii="Times New Roman" w:eastAsia="Times New Roman" w:hAnsi="Times New Roman" w:cs="Times New Roman"/>
          <w:b/>
          <w:bCs/>
          <w:lang w:val="lt-LT"/>
        </w:rPr>
        <w:t>Actavis</w:t>
      </w:r>
      <w:proofErr w:type="spellEnd"/>
      <w:r w:rsidRPr="0066095A">
        <w:rPr>
          <w:rFonts w:ascii="Times New Roman" w:eastAsia="Times New Roman" w:hAnsi="Times New Roman" w:cs="Times New Roman"/>
          <w:b/>
          <w:bCs/>
          <w:lang w:val="lt-LT"/>
        </w:rPr>
        <w:t xml:space="preserve"> sudėtis</w:t>
      </w:r>
    </w:p>
    <w:p w14:paraId="62F1C7A3" w14:textId="77777777" w:rsidR="007C13F8" w:rsidRPr="0066095A" w:rsidRDefault="007C13F8" w:rsidP="007C13F8">
      <w:pPr>
        <w:numPr>
          <w:ilvl w:val="0"/>
          <w:numId w:val="1"/>
        </w:numPr>
        <w:tabs>
          <w:tab w:val="left" w:pos="567"/>
        </w:tabs>
        <w:spacing w:after="0" w:line="240" w:lineRule="auto"/>
        <w:ind w:left="567" w:right="-2" w:hanging="567"/>
        <w:rPr>
          <w:rFonts w:ascii="Times New Roman" w:eastAsia="Times New Roman" w:hAnsi="Times New Roman" w:cs="Times New Roman"/>
          <w:i/>
          <w:iCs/>
          <w:lang w:val="lt-LT"/>
        </w:rPr>
      </w:pPr>
      <w:r w:rsidRPr="0066095A">
        <w:rPr>
          <w:rFonts w:ascii="Times New Roman" w:eastAsia="Times New Roman" w:hAnsi="Times New Roman" w:cs="Times New Roman"/>
          <w:lang w:val="lt-LT"/>
        </w:rPr>
        <w:t xml:space="preserve">Veiklioji medžiaga yra </w:t>
      </w:r>
      <w:proofErr w:type="spellStart"/>
      <w:r w:rsidRPr="0066095A">
        <w:rPr>
          <w:rFonts w:ascii="Times New Roman" w:eastAsia="Times New Roman" w:hAnsi="Times New Roman" w:cs="Times New Roman"/>
          <w:lang w:val="lt-LT"/>
        </w:rPr>
        <w:t>paklitakselis</w:t>
      </w:r>
      <w:proofErr w:type="spellEnd"/>
      <w:r w:rsidRPr="0066095A">
        <w:rPr>
          <w:rFonts w:ascii="Times New Roman" w:eastAsia="Times New Roman" w:hAnsi="Times New Roman" w:cs="Times New Roman"/>
          <w:lang w:val="lt-LT"/>
        </w:rPr>
        <w:t xml:space="preserve">. 1 ml koncentrato infuziniam tirpalui yra 6 mg </w:t>
      </w:r>
      <w:proofErr w:type="spellStart"/>
      <w:r w:rsidRPr="0066095A">
        <w:rPr>
          <w:rFonts w:ascii="Times New Roman" w:eastAsia="Times New Roman" w:hAnsi="Times New Roman" w:cs="Times New Roman"/>
          <w:lang w:val="lt-LT"/>
        </w:rPr>
        <w:t>paklitakselio</w:t>
      </w:r>
      <w:proofErr w:type="spellEnd"/>
      <w:r w:rsidRPr="0066095A">
        <w:rPr>
          <w:rFonts w:ascii="Times New Roman" w:eastAsia="Times New Roman" w:hAnsi="Times New Roman" w:cs="Times New Roman"/>
          <w:lang w:val="lt-LT"/>
        </w:rPr>
        <w:t>.</w:t>
      </w:r>
    </w:p>
    <w:p w14:paraId="7084AC47" w14:textId="77777777" w:rsidR="007C13F8" w:rsidRPr="0066095A" w:rsidRDefault="007C13F8" w:rsidP="007C13F8">
      <w:pPr>
        <w:spacing w:after="0" w:line="240" w:lineRule="auto"/>
        <w:ind w:left="567" w:hanging="567"/>
        <w:rPr>
          <w:rFonts w:ascii="Times New Roman" w:eastAsia="Times New Roman" w:hAnsi="Times New Roman" w:cs="Times New Roman"/>
          <w:lang w:val="lt-LT"/>
        </w:rPr>
      </w:pPr>
      <w:r w:rsidRPr="0066095A">
        <w:rPr>
          <w:rFonts w:ascii="Times New Roman" w:eastAsia="Times New Roman" w:hAnsi="Times New Roman" w:cs="Times New Roman"/>
          <w:lang w:val="lt-LT"/>
        </w:rPr>
        <w:t>-</w:t>
      </w:r>
      <w:r w:rsidRPr="0066095A">
        <w:rPr>
          <w:rFonts w:ascii="Times New Roman" w:eastAsia="Times New Roman" w:hAnsi="Times New Roman" w:cs="Times New Roman"/>
          <w:lang w:val="lt-LT"/>
        </w:rPr>
        <w:tab/>
        <w:t xml:space="preserve">Pagalbinės medžiagos yra bevandenė citrinų rūgštis, </w:t>
      </w:r>
      <w:proofErr w:type="spellStart"/>
      <w:r w:rsidRPr="0066095A">
        <w:rPr>
          <w:rFonts w:ascii="Times New Roman" w:eastAsia="Times New Roman" w:hAnsi="Times New Roman" w:cs="Times New Roman"/>
          <w:lang w:val="lt-LT"/>
        </w:rPr>
        <w:t>makrogolglicerolio</w:t>
      </w:r>
      <w:proofErr w:type="spellEnd"/>
      <w:r w:rsidRPr="0066095A">
        <w:rPr>
          <w:rFonts w:ascii="Times New Roman" w:eastAsia="Times New Roman" w:hAnsi="Times New Roman" w:cs="Times New Roman"/>
          <w:lang w:val="lt-LT"/>
        </w:rPr>
        <w:t xml:space="preserve"> </w:t>
      </w:r>
      <w:proofErr w:type="spellStart"/>
      <w:r w:rsidRPr="0066095A">
        <w:rPr>
          <w:rFonts w:ascii="Times New Roman" w:eastAsia="Times New Roman" w:hAnsi="Times New Roman" w:cs="Times New Roman"/>
          <w:lang w:val="lt-LT"/>
        </w:rPr>
        <w:t>hidroksistearatas</w:t>
      </w:r>
      <w:proofErr w:type="spellEnd"/>
      <w:r w:rsidRPr="0066095A">
        <w:rPr>
          <w:rFonts w:ascii="Times New Roman" w:eastAsia="Times New Roman" w:hAnsi="Times New Roman" w:cs="Times New Roman"/>
          <w:lang w:val="lt-LT"/>
        </w:rPr>
        <w:t xml:space="preserve"> ir bevandenis etanolis.</w:t>
      </w:r>
    </w:p>
    <w:p w14:paraId="2CD2077F" w14:textId="77777777" w:rsidR="007C13F8" w:rsidRPr="0066095A" w:rsidRDefault="007C13F8" w:rsidP="007C13F8">
      <w:pPr>
        <w:spacing w:after="0" w:line="240" w:lineRule="auto"/>
        <w:rPr>
          <w:rFonts w:ascii="Times New Roman" w:eastAsia="Times New Roman" w:hAnsi="Times New Roman" w:cs="Times New Roman"/>
          <w:lang w:val="lt-LT"/>
        </w:rPr>
      </w:pPr>
    </w:p>
    <w:p w14:paraId="1076559A" w14:textId="77777777" w:rsidR="007C13F8" w:rsidRPr="0066095A" w:rsidRDefault="007C13F8" w:rsidP="007C13F8">
      <w:pPr>
        <w:spacing w:after="0" w:line="240" w:lineRule="auto"/>
        <w:ind w:right="-2"/>
        <w:rPr>
          <w:rFonts w:ascii="Times New Roman" w:eastAsia="Times New Roman" w:hAnsi="Times New Roman" w:cs="Times New Roman"/>
          <w:b/>
          <w:bCs/>
          <w:lang w:val="lt-LT"/>
        </w:rPr>
      </w:pPr>
      <w:proofErr w:type="spellStart"/>
      <w:r w:rsidRPr="0066095A">
        <w:rPr>
          <w:rFonts w:ascii="Times New Roman" w:eastAsia="Times New Roman" w:hAnsi="Times New Roman" w:cs="Times New Roman"/>
          <w:b/>
          <w:bCs/>
          <w:lang w:val="lt-LT"/>
        </w:rPr>
        <w:t>Paclitaxel</w:t>
      </w:r>
      <w:proofErr w:type="spellEnd"/>
      <w:r w:rsidRPr="0066095A">
        <w:rPr>
          <w:rFonts w:ascii="Times New Roman" w:eastAsia="Times New Roman" w:hAnsi="Times New Roman" w:cs="Times New Roman"/>
          <w:b/>
          <w:bCs/>
          <w:lang w:val="lt-LT"/>
        </w:rPr>
        <w:t xml:space="preserve"> </w:t>
      </w:r>
      <w:proofErr w:type="spellStart"/>
      <w:r w:rsidRPr="0066095A">
        <w:rPr>
          <w:rFonts w:ascii="Times New Roman" w:eastAsia="Times New Roman" w:hAnsi="Times New Roman" w:cs="Times New Roman"/>
          <w:b/>
          <w:bCs/>
          <w:lang w:val="lt-LT"/>
        </w:rPr>
        <w:t>Actavis</w:t>
      </w:r>
      <w:proofErr w:type="spellEnd"/>
      <w:r w:rsidRPr="0066095A">
        <w:rPr>
          <w:rFonts w:ascii="Times New Roman" w:eastAsia="Times New Roman" w:hAnsi="Times New Roman" w:cs="Times New Roman"/>
          <w:b/>
          <w:bCs/>
          <w:lang w:val="lt-LT"/>
        </w:rPr>
        <w:t xml:space="preserve"> išvaizda ir kiekis pakuotėje</w:t>
      </w:r>
    </w:p>
    <w:p w14:paraId="26BEACD8" w14:textId="77777777" w:rsidR="007C13F8" w:rsidRPr="0066095A" w:rsidRDefault="007C13F8" w:rsidP="007C13F8">
      <w:pPr>
        <w:numPr>
          <w:ilvl w:val="12"/>
          <w:numId w:val="0"/>
        </w:numPr>
        <w:spacing w:after="0" w:line="240" w:lineRule="auto"/>
        <w:ind w:right="-2"/>
        <w:rPr>
          <w:rFonts w:ascii="Times New Roman" w:eastAsia="Times New Roman" w:hAnsi="Times New Roman" w:cs="Times New Roman"/>
          <w:lang w:val="lt-LT"/>
        </w:rPr>
      </w:pPr>
      <w:proofErr w:type="spellStart"/>
      <w:r w:rsidRPr="0066095A">
        <w:rPr>
          <w:rFonts w:ascii="Times New Roman" w:eastAsia="Times New Roman" w:hAnsi="Times New Roman" w:cs="Times New Roman"/>
          <w:lang w:val="lt-LT"/>
        </w:rPr>
        <w:t>Paclitaxel</w:t>
      </w:r>
      <w:proofErr w:type="spellEnd"/>
      <w:r w:rsidRPr="0066095A">
        <w:rPr>
          <w:rFonts w:ascii="Times New Roman" w:eastAsia="Times New Roman" w:hAnsi="Times New Roman" w:cs="Times New Roman"/>
          <w:lang w:val="lt-LT"/>
        </w:rPr>
        <w:t xml:space="preserve"> </w:t>
      </w:r>
      <w:proofErr w:type="spellStart"/>
      <w:r w:rsidRPr="0066095A">
        <w:rPr>
          <w:rFonts w:ascii="Times New Roman" w:eastAsia="Times New Roman" w:hAnsi="Times New Roman" w:cs="Times New Roman"/>
          <w:lang w:val="lt-LT"/>
        </w:rPr>
        <w:t>Actavis</w:t>
      </w:r>
      <w:proofErr w:type="spellEnd"/>
      <w:r w:rsidRPr="0066095A">
        <w:rPr>
          <w:rFonts w:ascii="Times New Roman" w:eastAsia="Times New Roman" w:hAnsi="Times New Roman" w:cs="Times New Roman"/>
          <w:lang w:val="lt-LT"/>
        </w:rPr>
        <w:t xml:space="preserve"> 6 mg/ml koncentratas infuziniam tirpalui yra skaidrus, bespalvis arba šviesiai geltonas šiek tiek klampus skystis, tiekiamas stikliniais flakonais.</w:t>
      </w:r>
    </w:p>
    <w:p w14:paraId="7BF9A146" w14:textId="77777777" w:rsidR="007C13F8" w:rsidRPr="0066095A" w:rsidRDefault="007C13F8" w:rsidP="007C13F8">
      <w:pPr>
        <w:numPr>
          <w:ilvl w:val="12"/>
          <w:numId w:val="0"/>
        </w:numPr>
        <w:spacing w:after="0" w:line="240" w:lineRule="auto"/>
        <w:ind w:right="-2"/>
        <w:rPr>
          <w:rFonts w:ascii="Times New Roman" w:eastAsia="Times New Roman" w:hAnsi="Times New Roman" w:cs="Times New Roman"/>
          <w:b/>
          <w:bCs/>
          <w:lang w:val="lt-LT"/>
        </w:rPr>
      </w:pPr>
    </w:p>
    <w:p w14:paraId="32ACED39" w14:textId="77777777" w:rsidR="007C13F8" w:rsidRPr="0066095A" w:rsidRDefault="007C13F8" w:rsidP="007C13F8">
      <w:pPr>
        <w:numPr>
          <w:ilvl w:val="12"/>
          <w:numId w:val="0"/>
        </w:numPr>
        <w:spacing w:after="0" w:line="240" w:lineRule="auto"/>
        <w:ind w:right="-2"/>
        <w:rPr>
          <w:rFonts w:ascii="Times New Roman" w:eastAsia="Times New Roman" w:hAnsi="Times New Roman" w:cs="Times New Roman"/>
          <w:bCs/>
          <w:i/>
          <w:lang w:val="lt-LT"/>
        </w:rPr>
      </w:pPr>
      <w:r w:rsidRPr="0066095A">
        <w:rPr>
          <w:rFonts w:ascii="Times New Roman" w:eastAsia="Times New Roman" w:hAnsi="Times New Roman" w:cs="Times New Roman"/>
          <w:bCs/>
          <w:i/>
          <w:lang w:val="lt-LT"/>
        </w:rPr>
        <w:t>Pakuotės dydis</w:t>
      </w:r>
    </w:p>
    <w:p w14:paraId="2F1561AD" w14:textId="77777777" w:rsidR="007C13F8" w:rsidRPr="0066095A" w:rsidRDefault="007C13F8" w:rsidP="007C13F8">
      <w:pPr>
        <w:numPr>
          <w:ilvl w:val="12"/>
          <w:numId w:val="0"/>
        </w:numPr>
        <w:spacing w:after="0" w:line="240" w:lineRule="auto"/>
        <w:ind w:right="-2"/>
        <w:rPr>
          <w:rFonts w:ascii="Times New Roman" w:eastAsia="Times New Roman" w:hAnsi="Times New Roman" w:cs="Times New Roman"/>
          <w:bCs/>
          <w:lang w:val="lt-LT"/>
        </w:rPr>
      </w:pPr>
      <w:r w:rsidRPr="0066095A">
        <w:rPr>
          <w:rFonts w:ascii="Times New Roman" w:eastAsia="Times New Roman" w:hAnsi="Times New Roman" w:cs="Times New Roman"/>
          <w:bCs/>
          <w:lang w:val="lt-LT"/>
        </w:rPr>
        <w:t>Vienas 5 ml (30 mg/5 ml) flakonas</w:t>
      </w:r>
      <w:r w:rsidR="00596229" w:rsidRPr="0066095A">
        <w:rPr>
          <w:rFonts w:ascii="Times New Roman" w:eastAsia="Times New Roman" w:hAnsi="Times New Roman" w:cs="Times New Roman"/>
          <w:bCs/>
          <w:lang w:val="lt-LT"/>
        </w:rPr>
        <w:t>.</w:t>
      </w:r>
    </w:p>
    <w:p w14:paraId="6250E5A3" w14:textId="77777777" w:rsidR="007C13F8" w:rsidRPr="0066095A" w:rsidRDefault="007C13F8" w:rsidP="007C13F8">
      <w:pPr>
        <w:numPr>
          <w:ilvl w:val="12"/>
          <w:numId w:val="0"/>
        </w:numPr>
        <w:spacing w:after="0" w:line="240" w:lineRule="auto"/>
        <w:ind w:right="-2"/>
        <w:rPr>
          <w:rFonts w:ascii="Times New Roman" w:eastAsia="Times New Roman" w:hAnsi="Times New Roman" w:cs="Times New Roman"/>
          <w:bCs/>
          <w:lang w:val="lt-LT"/>
        </w:rPr>
      </w:pPr>
      <w:r w:rsidRPr="0066095A">
        <w:rPr>
          <w:rFonts w:ascii="Times New Roman" w:eastAsia="Times New Roman" w:hAnsi="Times New Roman" w:cs="Times New Roman"/>
          <w:bCs/>
          <w:lang w:val="lt-LT"/>
        </w:rPr>
        <w:t>Vienas 16,7 ml (100 mg/16,7 ml) flakonas</w:t>
      </w:r>
      <w:r w:rsidR="00596229" w:rsidRPr="0066095A">
        <w:rPr>
          <w:rFonts w:ascii="Times New Roman" w:eastAsia="Times New Roman" w:hAnsi="Times New Roman" w:cs="Times New Roman"/>
          <w:bCs/>
          <w:lang w:val="lt-LT"/>
        </w:rPr>
        <w:t>.</w:t>
      </w:r>
    </w:p>
    <w:p w14:paraId="54869C78" w14:textId="77777777" w:rsidR="007C13F8" w:rsidRPr="0066095A" w:rsidRDefault="007C13F8" w:rsidP="007C13F8">
      <w:pPr>
        <w:numPr>
          <w:ilvl w:val="12"/>
          <w:numId w:val="0"/>
        </w:numPr>
        <w:spacing w:after="0" w:line="240" w:lineRule="auto"/>
        <w:ind w:right="-2"/>
        <w:rPr>
          <w:rFonts w:ascii="Times New Roman" w:eastAsia="Times New Roman" w:hAnsi="Times New Roman" w:cs="Times New Roman"/>
          <w:bCs/>
          <w:lang w:val="lt-LT"/>
        </w:rPr>
      </w:pPr>
      <w:r w:rsidRPr="0066095A">
        <w:rPr>
          <w:rFonts w:ascii="Times New Roman" w:eastAsia="Times New Roman" w:hAnsi="Times New Roman" w:cs="Times New Roman"/>
          <w:bCs/>
          <w:lang w:val="lt-LT"/>
        </w:rPr>
        <w:t>Vienas 25 ml (150 mg/25 ml) flakonas</w:t>
      </w:r>
      <w:r w:rsidR="00596229" w:rsidRPr="0066095A">
        <w:rPr>
          <w:rFonts w:ascii="Times New Roman" w:eastAsia="Times New Roman" w:hAnsi="Times New Roman" w:cs="Times New Roman"/>
          <w:bCs/>
          <w:lang w:val="lt-LT"/>
        </w:rPr>
        <w:t>.</w:t>
      </w:r>
    </w:p>
    <w:p w14:paraId="4B2D83E8" w14:textId="77777777" w:rsidR="007C13F8" w:rsidRPr="0066095A" w:rsidRDefault="007C13F8" w:rsidP="007C13F8">
      <w:pPr>
        <w:numPr>
          <w:ilvl w:val="12"/>
          <w:numId w:val="0"/>
        </w:numPr>
        <w:spacing w:after="0" w:line="240" w:lineRule="auto"/>
        <w:ind w:right="-2"/>
        <w:rPr>
          <w:rFonts w:ascii="Times New Roman" w:eastAsia="Times New Roman" w:hAnsi="Times New Roman" w:cs="Times New Roman"/>
          <w:bCs/>
          <w:lang w:val="lt-LT"/>
        </w:rPr>
      </w:pPr>
      <w:r w:rsidRPr="0066095A">
        <w:rPr>
          <w:rFonts w:ascii="Times New Roman" w:eastAsia="Times New Roman" w:hAnsi="Times New Roman" w:cs="Times New Roman"/>
          <w:bCs/>
          <w:lang w:val="lt-LT"/>
        </w:rPr>
        <w:t>Vienas 50 ml (300 mg/50 ml) flakonas</w:t>
      </w:r>
      <w:r w:rsidR="00596229" w:rsidRPr="0066095A">
        <w:rPr>
          <w:rFonts w:ascii="Times New Roman" w:eastAsia="Times New Roman" w:hAnsi="Times New Roman" w:cs="Times New Roman"/>
          <w:bCs/>
          <w:lang w:val="lt-LT"/>
        </w:rPr>
        <w:t>.</w:t>
      </w:r>
    </w:p>
    <w:p w14:paraId="2C2A2CBB" w14:textId="77777777" w:rsidR="007C13F8" w:rsidRPr="0066095A" w:rsidRDefault="007C13F8" w:rsidP="007C13F8">
      <w:pPr>
        <w:numPr>
          <w:ilvl w:val="12"/>
          <w:numId w:val="0"/>
        </w:numPr>
        <w:spacing w:after="0" w:line="240" w:lineRule="auto"/>
        <w:ind w:right="-2"/>
        <w:rPr>
          <w:rFonts w:ascii="Times New Roman" w:eastAsia="Times New Roman" w:hAnsi="Times New Roman" w:cs="Times New Roman"/>
          <w:b/>
          <w:bCs/>
          <w:lang w:val="lt-LT"/>
        </w:rPr>
      </w:pPr>
    </w:p>
    <w:p w14:paraId="6902C66A" w14:textId="77777777" w:rsidR="007C13F8" w:rsidRPr="0066095A" w:rsidRDefault="007C13F8" w:rsidP="007C13F8">
      <w:pPr>
        <w:numPr>
          <w:ilvl w:val="12"/>
          <w:numId w:val="0"/>
        </w:numPr>
        <w:spacing w:after="0" w:line="240" w:lineRule="auto"/>
        <w:ind w:right="-2"/>
        <w:rPr>
          <w:rFonts w:ascii="Times New Roman" w:eastAsia="Times New Roman" w:hAnsi="Times New Roman" w:cs="Times New Roman"/>
          <w:bCs/>
          <w:lang w:val="lt-LT"/>
        </w:rPr>
      </w:pPr>
      <w:r w:rsidRPr="0066095A">
        <w:rPr>
          <w:rFonts w:ascii="Times New Roman" w:eastAsia="Times New Roman" w:hAnsi="Times New Roman" w:cs="Times New Roman"/>
          <w:bCs/>
          <w:lang w:val="lt-LT"/>
        </w:rPr>
        <w:t>Gali būti tiekiamos ne visų dydžių pakuotės.</w:t>
      </w:r>
    </w:p>
    <w:p w14:paraId="2A82D176" w14:textId="77777777" w:rsidR="007C13F8" w:rsidRPr="0066095A" w:rsidRDefault="007C13F8" w:rsidP="007C13F8">
      <w:pPr>
        <w:numPr>
          <w:ilvl w:val="12"/>
          <w:numId w:val="0"/>
        </w:numPr>
        <w:spacing w:after="0" w:line="240" w:lineRule="auto"/>
        <w:ind w:right="-2"/>
        <w:rPr>
          <w:rFonts w:ascii="Times New Roman" w:eastAsia="Times New Roman" w:hAnsi="Times New Roman" w:cs="Times New Roman"/>
          <w:b/>
          <w:bCs/>
          <w:lang w:val="lt-LT"/>
        </w:rPr>
      </w:pPr>
    </w:p>
    <w:p w14:paraId="77AA667E" w14:textId="77777777" w:rsidR="007C13F8" w:rsidRPr="0066095A" w:rsidRDefault="00310D41" w:rsidP="007C13F8">
      <w:pPr>
        <w:numPr>
          <w:ilvl w:val="12"/>
          <w:numId w:val="0"/>
        </w:numPr>
        <w:spacing w:after="0" w:line="240" w:lineRule="auto"/>
        <w:ind w:right="-2"/>
        <w:rPr>
          <w:rFonts w:ascii="Times New Roman" w:eastAsia="Times New Roman" w:hAnsi="Times New Roman" w:cs="Times New Roman"/>
          <w:b/>
          <w:bCs/>
          <w:lang w:val="lt-LT"/>
        </w:rPr>
      </w:pPr>
      <w:r w:rsidRPr="0066095A">
        <w:rPr>
          <w:rFonts w:ascii="Times New Roman" w:eastAsia="Times New Roman" w:hAnsi="Times New Roman" w:cs="Times New Roman"/>
          <w:b/>
          <w:bCs/>
          <w:lang w:val="lt-LT"/>
        </w:rPr>
        <w:t>Registruotojas</w:t>
      </w:r>
      <w:r w:rsidR="007C13F8" w:rsidRPr="0066095A">
        <w:rPr>
          <w:rFonts w:ascii="Times New Roman" w:eastAsia="Times New Roman" w:hAnsi="Times New Roman" w:cs="Times New Roman"/>
          <w:b/>
          <w:bCs/>
          <w:lang w:val="lt-LT"/>
        </w:rPr>
        <w:t xml:space="preserve"> ir gamintojas</w:t>
      </w:r>
    </w:p>
    <w:p w14:paraId="5F2AECAD" w14:textId="77777777" w:rsidR="007C13F8" w:rsidRPr="0066095A" w:rsidRDefault="007C13F8" w:rsidP="007C13F8">
      <w:pPr>
        <w:numPr>
          <w:ilvl w:val="12"/>
          <w:numId w:val="0"/>
        </w:numPr>
        <w:spacing w:after="0" w:line="240" w:lineRule="auto"/>
        <w:ind w:right="-2"/>
        <w:rPr>
          <w:rFonts w:ascii="Times New Roman" w:eastAsia="Times New Roman" w:hAnsi="Times New Roman" w:cs="Times New Roman"/>
          <w:lang w:val="lt-LT"/>
        </w:rPr>
      </w:pPr>
    </w:p>
    <w:p w14:paraId="0CC6A143" w14:textId="77777777" w:rsidR="007C13F8" w:rsidRPr="0066095A" w:rsidRDefault="00310D41" w:rsidP="007C13F8">
      <w:pPr>
        <w:numPr>
          <w:ilvl w:val="12"/>
          <w:numId w:val="0"/>
        </w:numPr>
        <w:spacing w:after="0" w:line="240" w:lineRule="auto"/>
        <w:ind w:right="-2"/>
        <w:rPr>
          <w:rFonts w:ascii="Times New Roman" w:eastAsia="Times New Roman" w:hAnsi="Times New Roman" w:cs="Times New Roman"/>
          <w:i/>
          <w:lang w:val="lt-LT"/>
        </w:rPr>
      </w:pPr>
      <w:r w:rsidRPr="0066095A">
        <w:rPr>
          <w:rFonts w:ascii="Times New Roman" w:eastAsia="Times New Roman" w:hAnsi="Times New Roman" w:cs="Times New Roman"/>
          <w:i/>
          <w:lang w:val="lt-LT"/>
        </w:rPr>
        <w:t>Registruotojas</w:t>
      </w:r>
    </w:p>
    <w:p w14:paraId="3B2536D8" w14:textId="77777777" w:rsidR="007C13F8" w:rsidRPr="0066095A" w:rsidRDefault="007C13F8" w:rsidP="007C13F8">
      <w:pPr>
        <w:spacing w:after="0" w:line="240" w:lineRule="auto"/>
        <w:rPr>
          <w:rFonts w:ascii="Times New Roman" w:eastAsia="Times New Roman" w:hAnsi="Times New Roman" w:cs="Times New Roman"/>
          <w:lang w:val="lt-LT"/>
        </w:rPr>
      </w:pPr>
      <w:proofErr w:type="spellStart"/>
      <w:r w:rsidRPr="0066095A">
        <w:rPr>
          <w:rFonts w:ascii="Times New Roman" w:eastAsia="Times New Roman" w:hAnsi="Times New Roman" w:cs="Times New Roman"/>
          <w:lang w:val="lt-LT"/>
        </w:rPr>
        <w:t>Actavis</w:t>
      </w:r>
      <w:proofErr w:type="spellEnd"/>
      <w:r w:rsidRPr="0066095A">
        <w:rPr>
          <w:rFonts w:ascii="Times New Roman" w:eastAsia="Times New Roman" w:hAnsi="Times New Roman" w:cs="Times New Roman"/>
          <w:lang w:val="lt-LT"/>
        </w:rPr>
        <w:t xml:space="preserve"> Group PTC </w:t>
      </w:r>
      <w:proofErr w:type="spellStart"/>
      <w:r w:rsidRPr="0066095A">
        <w:rPr>
          <w:rFonts w:ascii="Times New Roman" w:eastAsia="Times New Roman" w:hAnsi="Times New Roman" w:cs="Times New Roman"/>
          <w:lang w:val="lt-LT"/>
        </w:rPr>
        <w:t>ehf</w:t>
      </w:r>
      <w:proofErr w:type="spellEnd"/>
      <w:r w:rsidR="00596229" w:rsidRPr="0066095A">
        <w:rPr>
          <w:rFonts w:ascii="Times New Roman" w:eastAsia="Times New Roman" w:hAnsi="Times New Roman" w:cs="Times New Roman"/>
          <w:lang w:val="lt-LT"/>
        </w:rPr>
        <w:t>.</w:t>
      </w:r>
    </w:p>
    <w:p w14:paraId="1DB5DC74" w14:textId="77777777" w:rsidR="007C13F8" w:rsidRPr="0066095A" w:rsidRDefault="007C13F8" w:rsidP="007C13F8">
      <w:pPr>
        <w:spacing w:after="0" w:line="240" w:lineRule="auto"/>
        <w:rPr>
          <w:rFonts w:ascii="Times New Roman" w:eastAsia="Times New Roman" w:hAnsi="Times New Roman" w:cs="Times New Roman"/>
          <w:lang w:val="lt-LT"/>
        </w:rPr>
      </w:pPr>
      <w:proofErr w:type="spellStart"/>
      <w:r w:rsidRPr="0066095A">
        <w:rPr>
          <w:rFonts w:ascii="Times New Roman" w:eastAsia="Times New Roman" w:hAnsi="Times New Roman" w:cs="Times New Roman"/>
          <w:lang w:val="lt-LT"/>
        </w:rPr>
        <w:t>Reykjavikurvegi</w:t>
      </w:r>
      <w:proofErr w:type="spellEnd"/>
      <w:r w:rsidRPr="0066095A">
        <w:rPr>
          <w:rFonts w:ascii="Times New Roman" w:eastAsia="Times New Roman" w:hAnsi="Times New Roman" w:cs="Times New Roman"/>
          <w:lang w:val="lt-LT"/>
        </w:rPr>
        <w:t xml:space="preserve"> 76-78</w:t>
      </w:r>
    </w:p>
    <w:p w14:paraId="64D71BC4" w14:textId="77777777" w:rsidR="007C13F8" w:rsidRPr="0066095A" w:rsidRDefault="007C13F8" w:rsidP="007C13F8">
      <w:pPr>
        <w:spacing w:after="0" w:line="240" w:lineRule="auto"/>
        <w:rPr>
          <w:rFonts w:ascii="Times New Roman" w:eastAsia="Times New Roman" w:hAnsi="Times New Roman" w:cs="Times New Roman"/>
          <w:lang w:val="lt-LT"/>
        </w:rPr>
      </w:pPr>
      <w:r w:rsidRPr="0066095A">
        <w:rPr>
          <w:rFonts w:ascii="Times New Roman" w:eastAsia="Times New Roman" w:hAnsi="Times New Roman" w:cs="Times New Roman"/>
          <w:lang w:val="lt-LT"/>
        </w:rPr>
        <w:t>220</w:t>
      </w:r>
      <w:r w:rsidR="00596229" w:rsidRPr="0066095A">
        <w:rPr>
          <w:rFonts w:ascii="Times New Roman" w:eastAsia="Times New Roman" w:hAnsi="Times New Roman" w:cs="Times New Roman"/>
          <w:lang w:val="lt-LT"/>
        </w:rPr>
        <w:t> </w:t>
      </w:r>
      <w:proofErr w:type="spellStart"/>
      <w:r w:rsidRPr="0066095A">
        <w:rPr>
          <w:rFonts w:ascii="Times New Roman" w:eastAsia="Times New Roman" w:hAnsi="Times New Roman" w:cs="Times New Roman"/>
          <w:lang w:val="lt-LT"/>
        </w:rPr>
        <w:t>Hafnarfj</w:t>
      </w:r>
      <w:r w:rsidR="00310D41" w:rsidRPr="0066095A">
        <w:rPr>
          <w:rFonts w:ascii="Times New Roman" w:eastAsia="Times New Roman" w:hAnsi="Times New Roman" w:cs="Times New Roman"/>
          <w:lang w:val="lt-LT"/>
        </w:rPr>
        <w:t>ö</w:t>
      </w:r>
      <w:r w:rsidRPr="0066095A">
        <w:rPr>
          <w:rFonts w:ascii="Times New Roman" w:eastAsia="Times New Roman" w:hAnsi="Times New Roman" w:cs="Times New Roman"/>
          <w:lang w:val="lt-LT"/>
        </w:rPr>
        <w:t>r</w:t>
      </w:r>
      <w:r w:rsidR="00310D41" w:rsidRPr="0066095A">
        <w:rPr>
          <w:rFonts w:ascii="Times New Roman" w:eastAsia="Times New Roman" w:hAnsi="Times New Roman" w:cs="Times New Roman"/>
          <w:lang w:val="lt-LT"/>
        </w:rPr>
        <w:t>ð</w:t>
      </w:r>
      <w:r w:rsidRPr="0066095A">
        <w:rPr>
          <w:rFonts w:ascii="Times New Roman" w:eastAsia="Times New Roman" w:hAnsi="Times New Roman" w:cs="Times New Roman"/>
          <w:lang w:val="lt-LT"/>
        </w:rPr>
        <w:t>ur</w:t>
      </w:r>
      <w:proofErr w:type="spellEnd"/>
    </w:p>
    <w:p w14:paraId="2B510EF0" w14:textId="77777777" w:rsidR="007C13F8" w:rsidRPr="0066095A" w:rsidRDefault="007C13F8" w:rsidP="007C13F8">
      <w:pPr>
        <w:tabs>
          <w:tab w:val="left" w:pos="567"/>
        </w:tabs>
        <w:spacing w:after="0" w:line="240" w:lineRule="auto"/>
        <w:rPr>
          <w:rFonts w:ascii="Times New Roman" w:eastAsia="Times New Roman" w:hAnsi="Times New Roman" w:cs="Times New Roman"/>
          <w:lang w:val="lt-LT"/>
        </w:rPr>
      </w:pPr>
      <w:r w:rsidRPr="0066095A">
        <w:rPr>
          <w:rFonts w:ascii="Times New Roman" w:eastAsia="Times New Roman" w:hAnsi="Times New Roman" w:cs="Times New Roman"/>
          <w:lang w:val="lt-LT"/>
        </w:rPr>
        <w:t>Islandija</w:t>
      </w:r>
    </w:p>
    <w:p w14:paraId="5FB6D3C5" w14:textId="77777777" w:rsidR="007C13F8" w:rsidRPr="0066095A" w:rsidRDefault="007C13F8" w:rsidP="007C13F8">
      <w:pPr>
        <w:tabs>
          <w:tab w:val="left" w:pos="567"/>
        </w:tabs>
        <w:spacing w:after="0" w:line="240" w:lineRule="auto"/>
        <w:rPr>
          <w:rFonts w:ascii="Times New Roman" w:eastAsia="Times New Roman" w:hAnsi="Times New Roman" w:cs="Times New Roman"/>
          <w:lang w:val="lt-LT"/>
        </w:rPr>
      </w:pPr>
    </w:p>
    <w:p w14:paraId="03E70A75" w14:textId="77777777" w:rsidR="007C13F8" w:rsidRPr="0066095A" w:rsidRDefault="007C13F8" w:rsidP="007C13F8">
      <w:pPr>
        <w:tabs>
          <w:tab w:val="left" w:pos="567"/>
        </w:tabs>
        <w:spacing w:after="0" w:line="240" w:lineRule="auto"/>
        <w:rPr>
          <w:rFonts w:ascii="Times New Roman" w:eastAsia="Times New Roman" w:hAnsi="Times New Roman" w:cs="Times New Roman"/>
          <w:i/>
          <w:lang w:val="lt-LT"/>
        </w:rPr>
      </w:pPr>
      <w:r w:rsidRPr="0066095A">
        <w:rPr>
          <w:rFonts w:ascii="Times New Roman" w:eastAsia="Times New Roman" w:hAnsi="Times New Roman" w:cs="Times New Roman"/>
          <w:i/>
          <w:lang w:val="lt-LT"/>
        </w:rPr>
        <w:t>Gamintojas</w:t>
      </w:r>
    </w:p>
    <w:p w14:paraId="5188CE78" w14:textId="77777777" w:rsidR="007C13F8" w:rsidRPr="0066095A" w:rsidRDefault="007C13F8" w:rsidP="007C13F8">
      <w:pPr>
        <w:numPr>
          <w:ilvl w:val="12"/>
          <w:numId w:val="0"/>
        </w:numPr>
        <w:tabs>
          <w:tab w:val="left" w:pos="567"/>
        </w:tabs>
        <w:spacing w:after="0" w:line="260" w:lineRule="exact"/>
        <w:ind w:right="-2"/>
        <w:rPr>
          <w:rFonts w:ascii="Times New Roman" w:eastAsia="Times New Roman" w:hAnsi="Times New Roman" w:cs="Times New Roman"/>
          <w:noProof/>
          <w:lang w:val="lt-LT"/>
        </w:rPr>
      </w:pPr>
      <w:r w:rsidRPr="0066095A">
        <w:rPr>
          <w:rFonts w:ascii="Times New Roman" w:eastAsia="Times New Roman" w:hAnsi="Times New Roman" w:cs="Times New Roman"/>
          <w:noProof/>
          <w:lang w:val="lt-LT"/>
        </w:rPr>
        <w:t>S.C. Sindan- Pharma S.R.L</w:t>
      </w:r>
    </w:p>
    <w:p w14:paraId="0865B2A1" w14:textId="77777777" w:rsidR="007C13F8" w:rsidRPr="0066095A" w:rsidRDefault="007C13F8" w:rsidP="007C13F8">
      <w:pPr>
        <w:numPr>
          <w:ilvl w:val="12"/>
          <w:numId w:val="0"/>
        </w:numPr>
        <w:tabs>
          <w:tab w:val="left" w:pos="567"/>
        </w:tabs>
        <w:spacing w:after="0" w:line="260" w:lineRule="exact"/>
        <w:ind w:right="-2"/>
        <w:rPr>
          <w:rFonts w:ascii="Times New Roman" w:eastAsia="Times New Roman" w:hAnsi="Times New Roman" w:cs="Times New Roman"/>
          <w:noProof/>
          <w:lang w:val="da-DK"/>
        </w:rPr>
      </w:pPr>
      <w:r w:rsidRPr="0066095A">
        <w:rPr>
          <w:rFonts w:ascii="Times New Roman" w:eastAsia="Times New Roman" w:hAnsi="Times New Roman" w:cs="Times New Roman"/>
          <w:noProof/>
          <w:lang w:val="da-DK"/>
        </w:rPr>
        <w:t>11</w:t>
      </w:r>
      <w:r w:rsidR="00596229" w:rsidRPr="0066095A">
        <w:rPr>
          <w:rFonts w:ascii="Times New Roman" w:eastAsia="Times New Roman" w:hAnsi="Times New Roman" w:cs="Times New Roman"/>
          <w:noProof/>
          <w:lang w:val="da-DK"/>
        </w:rPr>
        <w:t> </w:t>
      </w:r>
      <w:r w:rsidRPr="0066095A">
        <w:rPr>
          <w:rFonts w:ascii="Times New Roman" w:eastAsia="Times New Roman" w:hAnsi="Times New Roman" w:cs="Times New Roman"/>
          <w:noProof/>
          <w:lang w:val="da-DK"/>
        </w:rPr>
        <w:t>Ion Mihalache Blvd</w:t>
      </w:r>
    </w:p>
    <w:p w14:paraId="40828695" w14:textId="77777777" w:rsidR="007C13F8" w:rsidRPr="0066095A" w:rsidRDefault="007C13F8" w:rsidP="007C13F8">
      <w:pPr>
        <w:numPr>
          <w:ilvl w:val="12"/>
          <w:numId w:val="0"/>
        </w:numPr>
        <w:tabs>
          <w:tab w:val="left" w:pos="567"/>
        </w:tabs>
        <w:spacing w:after="0" w:line="260" w:lineRule="exact"/>
        <w:ind w:right="-2"/>
        <w:rPr>
          <w:rFonts w:ascii="Times New Roman" w:eastAsia="Times New Roman" w:hAnsi="Times New Roman" w:cs="Times New Roman"/>
          <w:noProof/>
          <w:lang w:val="da-DK"/>
        </w:rPr>
      </w:pPr>
      <w:r w:rsidRPr="0066095A">
        <w:rPr>
          <w:rFonts w:ascii="Times New Roman" w:eastAsia="Times New Roman" w:hAnsi="Times New Roman" w:cs="Times New Roman"/>
          <w:noProof/>
          <w:lang w:val="da-DK"/>
        </w:rPr>
        <w:t>011171</w:t>
      </w:r>
      <w:r w:rsidR="00596229" w:rsidRPr="0066095A">
        <w:rPr>
          <w:rFonts w:ascii="Times New Roman" w:eastAsia="Times New Roman" w:hAnsi="Times New Roman" w:cs="Times New Roman"/>
          <w:noProof/>
          <w:lang w:val="da-DK"/>
        </w:rPr>
        <w:t> </w:t>
      </w:r>
      <w:r w:rsidRPr="0066095A">
        <w:rPr>
          <w:rFonts w:ascii="Times New Roman" w:eastAsia="Times New Roman" w:hAnsi="Times New Roman" w:cs="Times New Roman"/>
          <w:noProof/>
          <w:lang w:val="da-DK"/>
        </w:rPr>
        <w:t>Bucharest</w:t>
      </w:r>
    </w:p>
    <w:p w14:paraId="6A71CF87" w14:textId="77777777" w:rsidR="007C13F8" w:rsidRPr="0066095A" w:rsidRDefault="007C13F8" w:rsidP="007C13F8">
      <w:pPr>
        <w:numPr>
          <w:ilvl w:val="12"/>
          <w:numId w:val="0"/>
        </w:numPr>
        <w:tabs>
          <w:tab w:val="left" w:pos="567"/>
        </w:tabs>
        <w:spacing w:after="0" w:line="260" w:lineRule="exact"/>
        <w:ind w:right="-2"/>
        <w:rPr>
          <w:rFonts w:ascii="Times New Roman" w:eastAsia="Times New Roman" w:hAnsi="Times New Roman" w:cs="Times New Roman"/>
          <w:noProof/>
          <w:lang w:val="da-DK"/>
        </w:rPr>
      </w:pPr>
      <w:r w:rsidRPr="0066095A">
        <w:rPr>
          <w:rFonts w:ascii="Times New Roman" w:eastAsia="Times New Roman" w:hAnsi="Times New Roman" w:cs="Times New Roman"/>
          <w:noProof/>
          <w:lang w:val="da-DK"/>
        </w:rPr>
        <w:t>Rumunija</w:t>
      </w:r>
    </w:p>
    <w:p w14:paraId="2B33603C" w14:textId="77777777" w:rsidR="007C13F8" w:rsidRPr="0066095A" w:rsidRDefault="007C13F8" w:rsidP="007C13F8">
      <w:pPr>
        <w:tabs>
          <w:tab w:val="left" w:pos="567"/>
        </w:tabs>
        <w:spacing w:after="0" w:line="240" w:lineRule="auto"/>
        <w:rPr>
          <w:rFonts w:ascii="Times New Roman" w:eastAsia="Times New Roman" w:hAnsi="Times New Roman" w:cs="Times New Roman"/>
          <w:lang w:val="da-DK"/>
        </w:rPr>
      </w:pPr>
    </w:p>
    <w:p w14:paraId="6CFFB0BD" w14:textId="77777777" w:rsidR="007C13F8" w:rsidRPr="0066095A" w:rsidRDefault="007C13F8" w:rsidP="007C13F8">
      <w:pPr>
        <w:tabs>
          <w:tab w:val="left" w:pos="567"/>
        </w:tabs>
        <w:spacing w:after="0" w:line="240" w:lineRule="auto"/>
        <w:rPr>
          <w:rFonts w:ascii="Times New Roman" w:eastAsia="Times New Roman" w:hAnsi="Times New Roman" w:cs="Times New Roman"/>
          <w:lang w:val="da-DK"/>
        </w:rPr>
      </w:pPr>
      <w:r w:rsidRPr="0066095A">
        <w:rPr>
          <w:rFonts w:ascii="Times New Roman" w:eastAsia="Times New Roman" w:hAnsi="Times New Roman" w:cs="Times New Roman"/>
          <w:lang w:val="da-DK"/>
        </w:rPr>
        <w:t>arba</w:t>
      </w:r>
    </w:p>
    <w:p w14:paraId="282C45C9" w14:textId="77777777" w:rsidR="007C13F8" w:rsidRPr="0066095A" w:rsidRDefault="007C13F8" w:rsidP="007C13F8">
      <w:pPr>
        <w:tabs>
          <w:tab w:val="left" w:pos="567"/>
        </w:tabs>
        <w:spacing w:after="0" w:line="240" w:lineRule="auto"/>
        <w:rPr>
          <w:rFonts w:ascii="Times New Roman" w:eastAsia="Times New Roman" w:hAnsi="Times New Roman" w:cs="Times New Roman"/>
          <w:lang w:val="da-DK"/>
        </w:rPr>
      </w:pPr>
    </w:p>
    <w:p w14:paraId="457E0510" w14:textId="77777777" w:rsidR="007C13F8" w:rsidRPr="0066095A" w:rsidRDefault="007C13F8" w:rsidP="007C13F8">
      <w:pPr>
        <w:tabs>
          <w:tab w:val="left" w:pos="567"/>
        </w:tabs>
        <w:spacing w:after="0" w:line="260" w:lineRule="exact"/>
        <w:rPr>
          <w:rFonts w:ascii="Times New Roman" w:eastAsia="Times New Roman" w:hAnsi="Times New Roman" w:cs="Times New Roman"/>
          <w:lang w:val="en-GB"/>
        </w:rPr>
      </w:pPr>
      <w:r w:rsidRPr="0066095A">
        <w:rPr>
          <w:rFonts w:ascii="Times New Roman" w:eastAsia="Times New Roman" w:hAnsi="Times New Roman" w:cs="Times New Roman"/>
          <w:lang w:val="en-GB"/>
        </w:rPr>
        <w:t xml:space="preserve">Actavis Italy S.p.A. – </w:t>
      </w:r>
      <w:proofErr w:type="spellStart"/>
      <w:r w:rsidRPr="0066095A">
        <w:rPr>
          <w:rFonts w:ascii="Times New Roman" w:eastAsia="Times New Roman" w:hAnsi="Times New Roman" w:cs="Times New Roman"/>
          <w:lang w:val="en-GB"/>
        </w:rPr>
        <w:t>Nerviano</w:t>
      </w:r>
      <w:proofErr w:type="spellEnd"/>
      <w:r w:rsidRPr="0066095A">
        <w:rPr>
          <w:rFonts w:ascii="Times New Roman" w:eastAsia="Times New Roman" w:hAnsi="Times New Roman" w:cs="Times New Roman"/>
          <w:lang w:val="en-GB"/>
        </w:rPr>
        <w:t xml:space="preserve"> Plant</w:t>
      </w:r>
    </w:p>
    <w:p w14:paraId="0E9516E0" w14:textId="77777777" w:rsidR="007C13F8" w:rsidRPr="0066095A" w:rsidRDefault="007C13F8" w:rsidP="007C13F8">
      <w:pPr>
        <w:tabs>
          <w:tab w:val="left" w:pos="567"/>
        </w:tabs>
        <w:spacing w:after="0" w:line="260" w:lineRule="exact"/>
        <w:rPr>
          <w:rFonts w:ascii="Times New Roman" w:eastAsia="Times New Roman" w:hAnsi="Times New Roman" w:cs="Times New Roman"/>
          <w:lang w:val="en-GB"/>
        </w:rPr>
      </w:pPr>
      <w:proofErr w:type="spellStart"/>
      <w:r w:rsidRPr="0066095A">
        <w:rPr>
          <w:rFonts w:ascii="Times New Roman" w:eastAsia="Times New Roman" w:hAnsi="Times New Roman" w:cs="Times New Roman"/>
          <w:lang w:val="en-GB"/>
        </w:rPr>
        <w:t>Viale</w:t>
      </w:r>
      <w:proofErr w:type="spellEnd"/>
      <w:r w:rsidRPr="0066095A">
        <w:rPr>
          <w:rFonts w:ascii="Times New Roman" w:eastAsia="Times New Roman" w:hAnsi="Times New Roman" w:cs="Times New Roman"/>
          <w:lang w:val="en-GB"/>
        </w:rPr>
        <w:t xml:space="preserve"> Pasteur 10 </w:t>
      </w:r>
    </w:p>
    <w:p w14:paraId="089B3D9C" w14:textId="77777777" w:rsidR="007C13F8" w:rsidRPr="0066095A" w:rsidRDefault="007C13F8" w:rsidP="007C13F8">
      <w:pPr>
        <w:tabs>
          <w:tab w:val="left" w:pos="567"/>
        </w:tabs>
        <w:spacing w:after="0" w:line="260" w:lineRule="exact"/>
        <w:rPr>
          <w:rFonts w:ascii="Times New Roman" w:eastAsia="Times New Roman" w:hAnsi="Times New Roman" w:cs="Times New Roman"/>
          <w:lang w:val="en-GB"/>
        </w:rPr>
      </w:pPr>
      <w:r w:rsidRPr="0066095A">
        <w:rPr>
          <w:rFonts w:ascii="Times New Roman" w:eastAsia="Times New Roman" w:hAnsi="Times New Roman" w:cs="Times New Roman"/>
          <w:lang w:val="en-GB"/>
        </w:rPr>
        <w:t>20014</w:t>
      </w:r>
      <w:r w:rsidR="00596229" w:rsidRPr="0066095A">
        <w:rPr>
          <w:rFonts w:ascii="Times New Roman" w:eastAsia="Times New Roman" w:hAnsi="Times New Roman" w:cs="Times New Roman"/>
          <w:lang w:val="en-GB"/>
        </w:rPr>
        <w:t> </w:t>
      </w:r>
      <w:proofErr w:type="spellStart"/>
      <w:r w:rsidRPr="0066095A">
        <w:rPr>
          <w:rFonts w:ascii="Times New Roman" w:eastAsia="Times New Roman" w:hAnsi="Times New Roman" w:cs="Times New Roman"/>
          <w:lang w:val="en-GB"/>
        </w:rPr>
        <w:t>Nerviano</w:t>
      </w:r>
      <w:proofErr w:type="spellEnd"/>
      <w:r w:rsidRPr="0066095A">
        <w:rPr>
          <w:rFonts w:ascii="Times New Roman" w:eastAsia="Times New Roman" w:hAnsi="Times New Roman" w:cs="Times New Roman"/>
          <w:lang w:val="en-GB"/>
        </w:rPr>
        <w:t xml:space="preserve"> (MI) </w:t>
      </w:r>
    </w:p>
    <w:p w14:paraId="46973FEB" w14:textId="77777777" w:rsidR="007C13F8" w:rsidRPr="0066095A" w:rsidRDefault="007C13F8" w:rsidP="007C13F8">
      <w:pPr>
        <w:tabs>
          <w:tab w:val="left" w:pos="567"/>
        </w:tabs>
        <w:spacing w:after="0" w:line="260" w:lineRule="exact"/>
        <w:rPr>
          <w:rFonts w:ascii="Times New Roman" w:eastAsia="Times New Roman" w:hAnsi="Times New Roman" w:cs="Times New Roman"/>
          <w:lang w:val="en-GB"/>
        </w:rPr>
      </w:pPr>
      <w:proofErr w:type="spellStart"/>
      <w:r w:rsidRPr="0066095A">
        <w:rPr>
          <w:rFonts w:ascii="Times New Roman" w:eastAsia="Times New Roman" w:hAnsi="Times New Roman" w:cs="Times New Roman"/>
          <w:lang w:val="en-GB"/>
        </w:rPr>
        <w:t>Italija</w:t>
      </w:r>
      <w:proofErr w:type="spellEnd"/>
    </w:p>
    <w:p w14:paraId="337C07B1" w14:textId="77777777" w:rsidR="007C13F8" w:rsidRPr="0066095A" w:rsidRDefault="007C13F8" w:rsidP="007C13F8">
      <w:pPr>
        <w:tabs>
          <w:tab w:val="left" w:pos="567"/>
        </w:tabs>
        <w:spacing w:after="0" w:line="240" w:lineRule="auto"/>
        <w:rPr>
          <w:rFonts w:ascii="Times New Roman" w:eastAsia="Times New Roman" w:hAnsi="Times New Roman" w:cs="Times New Roman"/>
          <w:lang w:val="en-GB"/>
        </w:rPr>
      </w:pPr>
    </w:p>
    <w:p w14:paraId="383FEBAA" w14:textId="77777777" w:rsidR="007C13F8" w:rsidRPr="0066095A" w:rsidRDefault="007C13F8" w:rsidP="007C13F8">
      <w:pPr>
        <w:tabs>
          <w:tab w:val="left" w:pos="567"/>
        </w:tabs>
        <w:spacing w:after="0" w:line="240" w:lineRule="auto"/>
        <w:rPr>
          <w:rFonts w:ascii="Times New Roman" w:eastAsia="Times New Roman" w:hAnsi="Times New Roman" w:cs="Times New Roman"/>
          <w:lang w:val="en-GB"/>
        </w:rPr>
      </w:pPr>
    </w:p>
    <w:p w14:paraId="0740B4D9" w14:textId="77777777" w:rsidR="007C13F8" w:rsidRPr="0066095A" w:rsidRDefault="007C13F8" w:rsidP="007C13F8">
      <w:pPr>
        <w:tabs>
          <w:tab w:val="left" w:pos="567"/>
        </w:tabs>
        <w:spacing w:after="0" w:line="240" w:lineRule="auto"/>
        <w:rPr>
          <w:rFonts w:ascii="Times New Roman" w:eastAsia="Times New Roman" w:hAnsi="Times New Roman" w:cs="Times New Roman"/>
          <w:lang w:val="lt-LT"/>
        </w:rPr>
      </w:pPr>
      <w:r w:rsidRPr="0066095A">
        <w:rPr>
          <w:rFonts w:ascii="Times New Roman" w:eastAsia="Times New Roman" w:hAnsi="Times New Roman" w:cs="Times New Roman"/>
          <w:lang w:val="lt-LT"/>
        </w:rPr>
        <w:t xml:space="preserve">Jeigu apie šį vaistą norite sužinoti daugiau, kreipkitės į vietinį </w:t>
      </w:r>
      <w:r w:rsidR="00310D41" w:rsidRPr="0066095A">
        <w:rPr>
          <w:rFonts w:ascii="Times New Roman" w:eastAsia="Times New Roman" w:hAnsi="Times New Roman" w:cs="Times New Roman"/>
          <w:lang w:val="lt-LT"/>
        </w:rPr>
        <w:t>registruotojo</w:t>
      </w:r>
      <w:r w:rsidRPr="0066095A">
        <w:rPr>
          <w:rFonts w:ascii="Times New Roman" w:eastAsia="Times New Roman" w:hAnsi="Times New Roman" w:cs="Times New Roman"/>
          <w:lang w:val="lt-LT"/>
        </w:rPr>
        <w:t xml:space="preserve"> atstovą.</w:t>
      </w:r>
    </w:p>
    <w:p w14:paraId="4904A6AC" w14:textId="77777777" w:rsidR="00A72B47" w:rsidRPr="0066095A" w:rsidRDefault="00A72B47" w:rsidP="00A72B47">
      <w:pPr>
        <w:tabs>
          <w:tab w:val="left" w:pos="567"/>
        </w:tabs>
        <w:spacing w:after="0" w:line="240" w:lineRule="auto"/>
        <w:rPr>
          <w:rFonts w:ascii="Times New Roman" w:eastAsia="Calibri" w:hAnsi="Times New Roman" w:cs="Times New Roman"/>
        </w:rPr>
      </w:pPr>
      <w:r w:rsidRPr="0066095A">
        <w:rPr>
          <w:rFonts w:ascii="Times New Roman" w:eastAsia="Calibri" w:hAnsi="Times New Roman" w:cs="Times New Roman"/>
        </w:rPr>
        <w:t>UAB „</w:t>
      </w:r>
      <w:proofErr w:type="spellStart"/>
      <w:r w:rsidRPr="0066095A">
        <w:rPr>
          <w:rFonts w:ascii="Times New Roman" w:eastAsia="Calibri" w:hAnsi="Times New Roman" w:cs="Times New Roman"/>
        </w:rPr>
        <w:t>Sicor</w:t>
      </w:r>
      <w:proofErr w:type="spellEnd"/>
      <w:r w:rsidRPr="0066095A">
        <w:rPr>
          <w:rFonts w:ascii="Times New Roman" w:eastAsia="Calibri" w:hAnsi="Times New Roman" w:cs="Times New Roman"/>
        </w:rPr>
        <w:t xml:space="preserve"> Biotech“ </w:t>
      </w:r>
    </w:p>
    <w:p w14:paraId="527AE9D4" w14:textId="77777777" w:rsidR="00A72B47" w:rsidRPr="0066095A" w:rsidRDefault="00A72B47" w:rsidP="00A72B47">
      <w:pPr>
        <w:tabs>
          <w:tab w:val="left" w:pos="567"/>
        </w:tabs>
        <w:spacing w:after="0" w:line="240" w:lineRule="auto"/>
        <w:rPr>
          <w:rFonts w:ascii="Times New Roman" w:eastAsia="Calibri" w:hAnsi="Times New Roman" w:cs="Times New Roman"/>
        </w:rPr>
      </w:pPr>
      <w:proofErr w:type="spellStart"/>
      <w:r w:rsidRPr="0066095A">
        <w:rPr>
          <w:rFonts w:ascii="Times New Roman" w:eastAsia="Calibri" w:hAnsi="Times New Roman" w:cs="Times New Roman"/>
        </w:rPr>
        <w:t>Molėtų</w:t>
      </w:r>
      <w:proofErr w:type="spellEnd"/>
      <w:r w:rsidRPr="0066095A">
        <w:rPr>
          <w:rFonts w:ascii="Times New Roman" w:eastAsia="Calibri" w:hAnsi="Times New Roman" w:cs="Times New Roman"/>
        </w:rPr>
        <w:t xml:space="preserve"> pl. 5 </w:t>
      </w:r>
    </w:p>
    <w:p w14:paraId="50693F95" w14:textId="77777777" w:rsidR="00A72B47" w:rsidRPr="0066095A" w:rsidRDefault="00A72B47" w:rsidP="00A72B47">
      <w:pPr>
        <w:tabs>
          <w:tab w:val="left" w:pos="567"/>
        </w:tabs>
        <w:spacing w:after="0" w:line="240" w:lineRule="auto"/>
        <w:rPr>
          <w:rFonts w:ascii="Times New Roman" w:eastAsia="Calibri" w:hAnsi="Times New Roman" w:cs="Times New Roman"/>
        </w:rPr>
      </w:pPr>
      <w:r w:rsidRPr="0066095A">
        <w:rPr>
          <w:rFonts w:ascii="Times New Roman" w:eastAsia="Calibri" w:hAnsi="Times New Roman" w:cs="Times New Roman"/>
        </w:rPr>
        <w:t xml:space="preserve">LT-08409 Vilnius </w:t>
      </w:r>
    </w:p>
    <w:p w14:paraId="70B92199" w14:textId="77777777" w:rsidR="00A72B47" w:rsidRPr="0066095A" w:rsidRDefault="00A72B47" w:rsidP="00A72B47">
      <w:pPr>
        <w:tabs>
          <w:tab w:val="left" w:pos="567"/>
        </w:tabs>
        <w:spacing w:after="0" w:line="240" w:lineRule="auto"/>
        <w:rPr>
          <w:rFonts w:ascii="Times New Roman" w:eastAsia="Calibri" w:hAnsi="Times New Roman" w:cs="Times New Roman"/>
        </w:rPr>
      </w:pPr>
      <w:r w:rsidRPr="0066095A">
        <w:rPr>
          <w:rFonts w:ascii="Times New Roman" w:eastAsia="Calibri" w:hAnsi="Times New Roman" w:cs="Times New Roman"/>
        </w:rPr>
        <w:t>Tel.: +370 5 266 02 03</w:t>
      </w:r>
    </w:p>
    <w:p w14:paraId="094AEF0F" w14:textId="77777777" w:rsidR="007C13F8" w:rsidRPr="0066095A" w:rsidRDefault="007C13F8" w:rsidP="007C13F8">
      <w:pPr>
        <w:numPr>
          <w:ilvl w:val="12"/>
          <w:numId w:val="0"/>
        </w:numPr>
        <w:spacing w:after="0" w:line="240" w:lineRule="auto"/>
        <w:ind w:right="-2"/>
        <w:rPr>
          <w:rFonts w:ascii="Times New Roman" w:eastAsia="Times New Roman" w:hAnsi="Times New Roman" w:cs="Times New Roman"/>
          <w:b/>
          <w:bCs/>
          <w:lang w:val="lt-LT"/>
        </w:rPr>
      </w:pPr>
    </w:p>
    <w:p w14:paraId="1AC1CB53" w14:textId="77777777" w:rsidR="007C13F8" w:rsidRPr="0066095A" w:rsidRDefault="00310D41" w:rsidP="007C13F8">
      <w:pPr>
        <w:numPr>
          <w:ilvl w:val="12"/>
          <w:numId w:val="0"/>
        </w:numPr>
        <w:spacing w:after="0" w:line="240" w:lineRule="auto"/>
        <w:ind w:right="-2"/>
        <w:rPr>
          <w:rFonts w:ascii="Times New Roman" w:hAnsi="Times New Roman"/>
          <w:lang w:val="lt-LT"/>
        </w:rPr>
      </w:pPr>
      <w:r w:rsidRPr="0066095A">
        <w:rPr>
          <w:rFonts w:ascii="Times New Roman" w:hAnsi="Times New Roman" w:cs="Times New Roman"/>
          <w:b/>
          <w:lang w:val="lt-LT"/>
        </w:rPr>
        <w:t>Šis vaistas EEE valstybėse narėse registruotas tokiais pavadinimais</w:t>
      </w:r>
      <w:r w:rsidR="007C13F8" w:rsidRPr="0066095A">
        <w:rPr>
          <w:rFonts w:ascii="Times New Roman" w:hAnsi="Times New Roman"/>
          <w:b/>
          <w:lang w:val="lt-LT"/>
        </w:rPr>
        <w:t>:</w:t>
      </w:r>
    </w:p>
    <w:tbl>
      <w:tblPr>
        <w:tblStyle w:val="Lentelstinklelis"/>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077"/>
        <w:gridCol w:w="6984"/>
      </w:tblGrid>
      <w:tr w:rsidR="00DA26BB" w:rsidRPr="0066095A" w14:paraId="6A64CFD3" w14:textId="77777777" w:rsidTr="00DA26BB">
        <w:tc>
          <w:tcPr>
            <w:tcW w:w="2093" w:type="dxa"/>
          </w:tcPr>
          <w:p w14:paraId="17A1DD76" w14:textId="77777777" w:rsidR="00DA26BB" w:rsidRPr="0066095A" w:rsidRDefault="00DA26BB" w:rsidP="007C13F8">
            <w:pPr>
              <w:numPr>
                <w:ilvl w:val="12"/>
                <w:numId w:val="0"/>
              </w:numPr>
              <w:ind w:right="-2"/>
              <w:rPr>
                <w:b/>
                <w:bCs/>
                <w:sz w:val="22"/>
                <w:szCs w:val="22"/>
                <w:lang w:val="lt-LT"/>
              </w:rPr>
            </w:pPr>
            <w:r w:rsidRPr="0066095A">
              <w:rPr>
                <w:noProof/>
                <w:sz w:val="22"/>
                <w:szCs w:val="22"/>
                <w:lang w:val="en-GB"/>
              </w:rPr>
              <w:t>Jungtinė Karalystė</w:t>
            </w:r>
          </w:p>
        </w:tc>
        <w:tc>
          <w:tcPr>
            <w:tcW w:w="7087" w:type="dxa"/>
          </w:tcPr>
          <w:p w14:paraId="37B9B516" w14:textId="77777777" w:rsidR="00DA26BB" w:rsidRPr="0066095A" w:rsidRDefault="00DA26BB" w:rsidP="007C13F8">
            <w:pPr>
              <w:numPr>
                <w:ilvl w:val="12"/>
                <w:numId w:val="0"/>
              </w:numPr>
              <w:ind w:right="-2"/>
              <w:rPr>
                <w:b/>
                <w:bCs/>
                <w:sz w:val="22"/>
                <w:szCs w:val="22"/>
                <w:lang w:val="lt-LT"/>
              </w:rPr>
            </w:pPr>
            <w:r w:rsidRPr="0066095A">
              <w:rPr>
                <w:noProof/>
                <w:sz w:val="22"/>
                <w:szCs w:val="22"/>
                <w:lang w:val="en-GB"/>
              </w:rPr>
              <w:t>Paclitaxel 6 mg/ml concentrate for solution for infusion</w:t>
            </w:r>
          </w:p>
        </w:tc>
      </w:tr>
      <w:tr w:rsidR="00DA26BB" w:rsidRPr="0066095A" w14:paraId="0786F784" w14:textId="77777777" w:rsidTr="00DA26BB">
        <w:tc>
          <w:tcPr>
            <w:tcW w:w="2093" w:type="dxa"/>
          </w:tcPr>
          <w:p w14:paraId="3885D2C1" w14:textId="77777777" w:rsidR="00DA26BB" w:rsidRPr="0066095A" w:rsidRDefault="00DA26BB" w:rsidP="007C13F8">
            <w:pPr>
              <w:numPr>
                <w:ilvl w:val="12"/>
                <w:numId w:val="0"/>
              </w:numPr>
              <w:ind w:right="-2"/>
              <w:rPr>
                <w:b/>
                <w:bCs/>
                <w:sz w:val="22"/>
                <w:szCs w:val="22"/>
                <w:lang w:val="lt-LT"/>
              </w:rPr>
            </w:pPr>
            <w:r w:rsidRPr="0066095A">
              <w:rPr>
                <w:noProof/>
                <w:sz w:val="22"/>
                <w:szCs w:val="22"/>
                <w:lang w:val="fr-FR"/>
              </w:rPr>
              <w:t>Austrija</w:t>
            </w:r>
          </w:p>
        </w:tc>
        <w:tc>
          <w:tcPr>
            <w:tcW w:w="7087" w:type="dxa"/>
          </w:tcPr>
          <w:p w14:paraId="00F30EAF" w14:textId="77777777" w:rsidR="00DA26BB" w:rsidRPr="0066095A" w:rsidRDefault="00DA26BB" w:rsidP="00DA26BB">
            <w:pPr>
              <w:numPr>
                <w:ilvl w:val="12"/>
                <w:numId w:val="0"/>
              </w:numPr>
              <w:ind w:right="-2"/>
              <w:rPr>
                <w:b/>
                <w:bCs/>
                <w:sz w:val="22"/>
                <w:szCs w:val="22"/>
                <w:lang w:val="lt-LT"/>
              </w:rPr>
            </w:pPr>
            <w:r w:rsidRPr="0066095A">
              <w:rPr>
                <w:noProof/>
                <w:sz w:val="22"/>
                <w:szCs w:val="22"/>
                <w:lang w:val="fr-FR"/>
              </w:rPr>
              <w:t>Paclitaxel Actavis 6 mg/ml Konzentrat zur Herstellung einer Infusionslösung</w:t>
            </w:r>
          </w:p>
        </w:tc>
      </w:tr>
      <w:tr w:rsidR="00DA26BB" w:rsidRPr="0066095A" w14:paraId="1BBA6FD1" w14:textId="77777777" w:rsidTr="00DA26BB">
        <w:tc>
          <w:tcPr>
            <w:tcW w:w="2093" w:type="dxa"/>
          </w:tcPr>
          <w:p w14:paraId="5FD22F4F" w14:textId="77777777" w:rsidR="00DA26BB" w:rsidRPr="0066095A" w:rsidRDefault="00DA26BB" w:rsidP="007C13F8">
            <w:pPr>
              <w:numPr>
                <w:ilvl w:val="12"/>
                <w:numId w:val="0"/>
              </w:numPr>
              <w:ind w:right="-2"/>
              <w:rPr>
                <w:b/>
                <w:bCs/>
                <w:sz w:val="22"/>
                <w:szCs w:val="22"/>
                <w:lang w:val="lt-LT"/>
              </w:rPr>
            </w:pPr>
            <w:r w:rsidRPr="0066095A">
              <w:rPr>
                <w:noProof/>
                <w:sz w:val="22"/>
                <w:szCs w:val="22"/>
                <w:lang w:val="fr-FR"/>
              </w:rPr>
              <w:t>Belgija</w:t>
            </w:r>
          </w:p>
        </w:tc>
        <w:tc>
          <w:tcPr>
            <w:tcW w:w="7087" w:type="dxa"/>
          </w:tcPr>
          <w:p w14:paraId="1D6DE36C" w14:textId="77777777" w:rsidR="00DA26BB" w:rsidRPr="0066095A" w:rsidRDefault="00DA26BB" w:rsidP="007C13F8">
            <w:pPr>
              <w:numPr>
                <w:ilvl w:val="12"/>
                <w:numId w:val="0"/>
              </w:numPr>
              <w:ind w:right="-2"/>
              <w:rPr>
                <w:b/>
                <w:bCs/>
                <w:sz w:val="22"/>
                <w:szCs w:val="22"/>
                <w:lang w:val="lt-LT"/>
              </w:rPr>
            </w:pPr>
            <w:r w:rsidRPr="0066095A">
              <w:rPr>
                <w:noProof/>
                <w:sz w:val="22"/>
                <w:szCs w:val="22"/>
                <w:lang w:val="fr-FR"/>
              </w:rPr>
              <w:t>PACLITAXEL ACTAVIS 6 mg/ml, solution à diluer pour perfusion</w:t>
            </w:r>
          </w:p>
        </w:tc>
      </w:tr>
      <w:tr w:rsidR="00DA26BB" w:rsidRPr="0066095A" w14:paraId="3CD997F9" w14:textId="77777777" w:rsidTr="00DA26BB">
        <w:tc>
          <w:tcPr>
            <w:tcW w:w="2093" w:type="dxa"/>
          </w:tcPr>
          <w:p w14:paraId="5A6066A3" w14:textId="77777777" w:rsidR="00DA26BB" w:rsidRPr="0066095A" w:rsidRDefault="00DA26BB" w:rsidP="007C13F8">
            <w:pPr>
              <w:numPr>
                <w:ilvl w:val="12"/>
                <w:numId w:val="0"/>
              </w:numPr>
              <w:ind w:right="-2"/>
              <w:rPr>
                <w:b/>
                <w:bCs/>
                <w:sz w:val="22"/>
                <w:szCs w:val="22"/>
                <w:lang w:val="lt-LT"/>
              </w:rPr>
            </w:pPr>
            <w:r w:rsidRPr="0066095A">
              <w:rPr>
                <w:noProof/>
                <w:sz w:val="22"/>
                <w:szCs w:val="22"/>
                <w:lang w:val="fr-FR"/>
              </w:rPr>
              <w:t>Čekija</w:t>
            </w:r>
          </w:p>
        </w:tc>
        <w:tc>
          <w:tcPr>
            <w:tcW w:w="7087" w:type="dxa"/>
          </w:tcPr>
          <w:p w14:paraId="3F4E6085" w14:textId="77777777" w:rsidR="00DA26BB" w:rsidRPr="0066095A" w:rsidRDefault="00DA26BB" w:rsidP="007C13F8">
            <w:pPr>
              <w:numPr>
                <w:ilvl w:val="12"/>
                <w:numId w:val="0"/>
              </w:numPr>
              <w:ind w:right="-2"/>
              <w:rPr>
                <w:b/>
                <w:bCs/>
                <w:sz w:val="22"/>
                <w:szCs w:val="22"/>
                <w:lang w:val="lt-LT"/>
              </w:rPr>
            </w:pPr>
            <w:r w:rsidRPr="0066095A">
              <w:rPr>
                <w:noProof/>
                <w:sz w:val="22"/>
                <w:szCs w:val="22"/>
                <w:lang w:val="fr-FR"/>
              </w:rPr>
              <w:t>Paclitaxel Actavis 6 mg/ml</w:t>
            </w:r>
          </w:p>
        </w:tc>
      </w:tr>
      <w:tr w:rsidR="00DA26BB" w:rsidRPr="0066095A" w14:paraId="42611896" w14:textId="77777777" w:rsidTr="00DA26BB">
        <w:tc>
          <w:tcPr>
            <w:tcW w:w="2093" w:type="dxa"/>
          </w:tcPr>
          <w:p w14:paraId="02A7F424" w14:textId="77777777" w:rsidR="00DA26BB" w:rsidRPr="0066095A" w:rsidRDefault="00DA26BB" w:rsidP="007C13F8">
            <w:pPr>
              <w:numPr>
                <w:ilvl w:val="12"/>
                <w:numId w:val="0"/>
              </w:numPr>
              <w:ind w:right="-2"/>
              <w:rPr>
                <w:b/>
                <w:bCs/>
                <w:sz w:val="22"/>
                <w:szCs w:val="22"/>
                <w:lang w:val="lt-LT"/>
              </w:rPr>
            </w:pPr>
            <w:r w:rsidRPr="0066095A">
              <w:rPr>
                <w:noProof/>
                <w:sz w:val="22"/>
                <w:szCs w:val="22"/>
                <w:lang w:val="fr-FR"/>
              </w:rPr>
              <w:t>Vokietija</w:t>
            </w:r>
          </w:p>
        </w:tc>
        <w:tc>
          <w:tcPr>
            <w:tcW w:w="7087" w:type="dxa"/>
          </w:tcPr>
          <w:p w14:paraId="004DC3E7" w14:textId="77777777" w:rsidR="00DA26BB" w:rsidRPr="0066095A" w:rsidRDefault="00DA26BB" w:rsidP="007C13F8">
            <w:pPr>
              <w:numPr>
                <w:ilvl w:val="12"/>
                <w:numId w:val="0"/>
              </w:numPr>
              <w:ind w:right="-2"/>
              <w:rPr>
                <w:b/>
                <w:bCs/>
                <w:sz w:val="22"/>
                <w:szCs w:val="22"/>
                <w:lang w:val="lt-LT"/>
              </w:rPr>
            </w:pPr>
            <w:r w:rsidRPr="0066095A">
              <w:rPr>
                <w:noProof/>
                <w:sz w:val="22"/>
                <w:szCs w:val="22"/>
                <w:lang w:val="fr-FR"/>
              </w:rPr>
              <w:t>Paclitaxel-Actavis 6 mg/ml Konzentrat zur Herstellung einer Infusionslösung</w:t>
            </w:r>
          </w:p>
        </w:tc>
      </w:tr>
      <w:tr w:rsidR="00DA26BB" w:rsidRPr="0066095A" w14:paraId="0F3C4D81" w14:textId="77777777" w:rsidTr="00DA26BB">
        <w:tc>
          <w:tcPr>
            <w:tcW w:w="2093" w:type="dxa"/>
          </w:tcPr>
          <w:p w14:paraId="21F90EA7" w14:textId="77777777" w:rsidR="00DA26BB" w:rsidRPr="0066095A" w:rsidRDefault="00DA26BB" w:rsidP="007C13F8">
            <w:pPr>
              <w:numPr>
                <w:ilvl w:val="12"/>
                <w:numId w:val="0"/>
              </w:numPr>
              <w:ind w:right="-2"/>
              <w:rPr>
                <w:b/>
                <w:bCs/>
                <w:sz w:val="22"/>
                <w:szCs w:val="22"/>
                <w:lang w:val="lt-LT"/>
              </w:rPr>
            </w:pPr>
            <w:r w:rsidRPr="0066095A">
              <w:rPr>
                <w:noProof/>
                <w:sz w:val="22"/>
                <w:szCs w:val="22"/>
                <w:lang w:val="fr-FR"/>
              </w:rPr>
              <w:t>Danija</w:t>
            </w:r>
          </w:p>
        </w:tc>
        <w:tc>
          <w:tcPr>
            <w:tcW w:w="7087" w:type="dxa"/>
          </w:tcPr>
          <w:p w14:paraId="6AB3CFEB" w14:textId="77777777" w:rsidR="00DA26BB" w:rsidRPr="0066095A" w:rsidRDefault="00DA26BB" w:rsidP="007C13F8">
            <w:pPr>
              <w:numPr>
                <w:ilvl w:val="12"/>
                <w:numId w:val="0"/>
              </w:numPr>
              <w:ind w:right="-2"/>
              <w:rPr>
                <w:b/>
                <w:bCs/>
                <w:sz w:val="22"/>
                <w:szCs w:val="22"/>
                <w:lang w:val="lt-LT"/>
              </w:rPr>
            </w:pPr>
            <w:r w:rsidRPr="0066095A">
              <w:rPr>
                <w:noProof/>
                <w:sz w:val="22"/>
                <w:szCs w:val="22"/>
                <w:lang w:val="fr-FR"/>
              </w:rPr>
              <w:t>Paclitaxel Actavis 6 mg/ml</w:t>
            </w:r>
          </w:p>
        </w:tc>
      </w:tr>
      <w:tr w:rsidR="00DA26BB" w:rsidRPr="0066095A" w14:paraId="111D99CD" w14:textId="77777777" w:rsidTr="00DA26BB">
        <w:tc>
          <w:tcPr>
            <w:tcW w:w="2093" w:type="dxa"/>
          </w:tcPr>
          <w:p w14:paraId="17760D41" w14:textId="77777777" w:rsidR="00DA26BB" w:rsidRPr="0066095A" w:rsidRDefault="00DA26BB" w:rsidP="007C13F8">
            <w:pPr>
              <w:numPr>
                <w:ilvl w:val="12"/>
                <w:numId w:val="0"/>
              </w:numPr>
              <w:ind w:right="-2"/>
              <w:rPr>
                <w:bCs/>
                <w:sz w:val="22"/>
                <w:szCs w:val="22"/>
                <w:lang w:val="lt-LT"/>
              </w:rPr>
            </w:pPr>
            <w:r w:rsidRPr="0066095A">
              <w:rPr>
                <w:bCs/>
                <w:sz w:val="22"/>
                <w:szCs w:val="22"/>
                <w:lang w:val="lt-LT"/>
              </w:rPr>
              <w:t>Estija</w:t>
            </w:r>
          </w:p>
        </w:tc>
        <w:tc>
          <w:tcPr>
            <w:tcW w:w="7087" w:type="dxa"/>
          </w:tcPr>
          <w:p w14:paraId="26E743B7" w14:textId="77777777" w:rsidR="00DA26BB" w:rsidRPr="0066095A" w:rsidRDefault="00DA26BB" w:rsidP="007C13F8">
            <w:pPr>
              <w:numPr>
                <w:ilvl w:val="12"/>
                <w:numId w:val="0"/>
              </w:numPr>
              <w:ind w:right="-2"/>
              <w:rPr>
                <w:b/>
                <w:bCs/>
                <w:sz w:val="22"/>
                <w:szCs w:val="22"/>
                <w:lang w:val="lt-LT"/>
              </w:rPr>
            </w:pPr>
            <w:r w:rsidRPr="0066095A">
              <w:rPr>
                <w:noProof/>
                <w:sz w:val="22"/>
                <w:szCs w:val="22"/>
                <w:lang w:val="fr-FR"/>
              </w:rPr>
              <w:t>Paclitaxel Actavis</w:t>
            </w:r>
          </w:p>
        </w:tc>
      </w:tr>
      <w:tr w:rsidR="00DA26BB" w:rsidRPr="0066095A" w14:paraId="363CA4AC" w14:textId="77777777" w:rsidTr="00DA26BB">
        <w:tc>
          <w:tcPr>
            <w:tcW w:w="2093" w:type="dxa"/>
          </w:tcPr>
          <w:p w14:paraId="37A20A8A" w14:textId="77777777" w:rsidR="00DA26BB" w:rsidRPr="0066095A" w:rsidRDefault="00DA26BB" w:rsidP="007C13F8">
            <w:pPr>
              <w:numPr>
                <w:ilvl w:val="12"/>
                <w:numId w:val="0"/>
              </w:numPr>
              <w:ind w:right="-2"/>
              <w:rPr>
                <w:b/>
                <w:bCs/>
                <w:sz w:val="22"/>
                <w:szCs w:val="22"/>
                <w:lang w:val="lt-LT"/>
              </w:rPr>
            </w:pPr>
            <w:r w:rsidRPr="0066095A">
              <w:rPr>
                <w:noProof/>
                <w:sz w:val="22"/>
                <w:szCs w:val="22"/>
                <w:lang w:val="fr-FR"/>
              </w:rPr>
              <w:t>Ispanija</w:t>
            </w:r>
          </w:p>
        </w:tc>
        <w:tc>
          <w:tcPr>
            <w:tcW w:w="7087" w:type="dxa"/>
          </w:tcPr>
          <w:p w14:paraId="5E7B2B65" w14:textId="77777777" w:rsidR="00DA26BB" w:rsidRPr="0066095A" w:rsidRDefault="00DA26BB" w:rsidP="007C13F8">
            <w:pPr>
              <w:numPr>
                <w:ilvl w:val="12"/>
                <w:numId w:val="0"/>
              </w:numPr>
              <w:ind w:right="-2"/>
              <w:rPr>
                <w:b/>
                <w:bCs/>
                <w:sz w:val="22"/>
                <w:szCs w:val="22"/>
                <w:lang w:val="lt-LT"/>
              </w:rPr>
            </w:pPr>
            <w:r w:rsidRPr="0066095A">
              <w:rPr>
                <w:noProof/>
                <w:sz w:val="22"/>
                <w:szCs w:val="22"/>
                <w:lang w:val="fr-FR"/>
              </w:rPr>
              <w:t>Paclitaxel Actavis 6 mg/ml concentrado para solución para perfusión EFG</w:t>
            </w:r>
          </w:p>
        </w:tc>
      </w:tr>
      <w:tr w:rsidR="00DA26BB" w:rsidRPr="0066095A" w14:paraId="6254BDFE" w14:textId="77777777" w:rsidTr="00DA26BB">
        <w:tc>
          <w:tcPr>
            <w:tcW w:w="2093" w:type="dxa"/>
          </w:tcPr>
          <w:p w14:paraId="4F86324D" w14:textId="77777777" w:rsidR="00DA26BB" w:rsidRPr="0066095A" w:rsidRDefault="00DA26BB" w:rsidP="007C13F8">
            <w:pPr>
              <w:numPr>
                <w:ilvl w:val="12"/>
                <w:numId w:val="0"/>
              </w:numPr>
              <w:ind w:right="-2"/>
              <w:rPr>
                <w:b/>
                <w:bCs/>
                <w:sz w:val="22"/>
                <w:szCs w:val="22"/>
                <w:lang w:val="lt-LT"/>
              </w:rPr>
            </w:pPr>
            <w:r w:rsidRPr="0066095A">
              <w:rPr>
                <w:noProof/>
                <w:sz w:val="22"/>
                <w:szCs w:val="22"/>
                <w:lang w:val="fr-FR"/>
              </w:rPr>
              <w:t>Suomija</w:t>
            </w:r>
          </w:p>
        </w:tc>
        <w:tc>
          <w:tcPr>
            <w:tcW w:w="7087" w:type="dxa"/>
          </w:tcPr>
          <w:p w14:paraId="6A448950" w14:textId="77777777" w:rsidR="00DA26BB" w:rsidRPr="0066095A" w:rsidRDefault="00DA26BB" w:rsidP="007C13F8">
            <w:pPr>
              <w:numPr>
                <w:ilvl w:val="12"/>
                <w:numId w:val="0"/>
              </w:numPr>
              <w:ind w:right="-2"/>
              <w:rPr>
                <w:b/>
                <w:bCs/>
                <w:sz w:val="22"/>
                <w:szCs w:val="22"/>
                <w:lang w:val="lt-LT"/>
              </w:rPr>
            </w:pPr>
            <w:r w:rsidRPr="0066095A">
              <w:rPr>
                <w:noProof/>
                <w:sz w:val="22"/>
                <w:szCs w:val="22"/>
                <w:lang w:val="fr-FR"/>
              </w:rPr>
              <w:t>Paclitaxel Actavis 6 mg/ml</w:t>
            </w:r>
          </w:p>
        </w:tc>
      </w:tr>
      <w:tr w:rsidR="00DA26BB" w:rsidRPr="0066095A" w14:paraId="0BA84B60" w14:textId="77777777" w:rsidTr="00DA26BB">
        <w:tc>
          <w:tcPr>
            <w:tcW w:w="2093" w:type="dxa"/>
          </w:tcPr>
          <w:p w14:paraId="6809A3BF" w14:textId="77777777" w:rsidR="00DA26BB" w:rsidRPr="0066095A" w:rsidRDefault="00DA26BB" w:rsidP="007C13F8">
            <w:pPr>
              <w:numPr>
                <w:ilvl w:val="12"/>
                <w:numId w:val="0"/>
              </w:numPr>
              <w:ind w:right="-2"/>
              <w:rPr>
                <w:noProof/>
                <w:sz w:val="22"/>
                <w:szCs w:val="22"/>
                <w:lang w:val="fr-FR"/>
              </w:rPr>
            </w:pPr>
            <w:r w:rsidRPr="0066095A">
              <w:rPr>
                <w:noProof/>
                <w:sz w:val="22"/>
                <w:szCs w:val="22"/>
                <w:lang w:val="fr-FR"/>
              </w:rPr>
              <w:t>Prancūzija</w:t>
            </w:r>
          </w:p>
        </w:tc>
        <w:tc>
          <w:tcPr>
            <w:tcW w:w="7087" w:type="dxa"/>
          </w:tcPr>
          <w:p w14:paraId="54DBB47F" w14:textId="77777777" w:rsidR="00DA26BB" w:rsidRPr="0066095A" w:rsidRDefault="00DA26BB" w:rsidP="007C13F8">
            <w:pPr>
              <w:numPr>
                <w:ilvl w:val="12"/>
                <w:numId w:val="0"/>
              </w:numPr>
              <w:ind w:right="-2"/>
              <w:rPr>
                <w:noProof/>
                <w:sz w:val="22"/>
                <w:szCs w:val="22"/>
                <w:lang w:val="fr-FR"/>
              </w:rPr>
            </w:pPr>
            <w:r w:rsidRPr="0066095A">
              <w:rPr>
                <w:noProof/>
                <w:sz w:val="22"/>
                <w:szCs w:val="22"/>
                <w:lang w:val="fr-FR"/>
              </w:rPr>
              <w:t>Paclitaxel Actavis 6 mg/ml, solution à diluer pour perfusion</w:t>
            </w:r>
          </w:p>
        </w:tc>
      </w:tr>
      <w:tr w:rsidR="00DA26BB" w:rsidRPr="0066095A" w14:paraId="59A67815" w14:textId="77777777" w:rsidTr="00DA26BB">
        <w:tc>
          <w:tcPr>
            <w:tcW w:w="2093" w:type="dxa"/>
          </w:tcPr>
          <w:p w14:paraId="5260502E" w14:textId="77777777" w:rsidR="00DA26BB" w:rsidRPr="0066095A" w:rsidRDefault="00DA26BB" w:rsidP="007C13F8">
            <w:pPr>
              <w:numPr>
                <w:ilvl w:val="12"/>
                <w:numId w:val="0"/>
              </w:numPr>
              <w:ind w:right="-2"/>
              <w:rPr>
                <w:noProof/>
                <w:sz w:val="22"/>
                <w:szCs w:val="22"/>
                <w:lang w:val="fr-FR"/>
              </w:rPr>
            </w:pPr>
            <w:r w:rsidRPr="0066095A">
              <w:rPr>
                <w:noProof/>
                <w:sz w:val="22"/>
                <w:szCs w:val="22"/>
                <w:lang w:val="fr-FR"/>
              </w:rPr>
              <w:t>Vengrija</w:t>
            </w:r>
          </w:p>
        </w:tc>
        <w:tc>
          <w:tcPr>
            <w:tcW w:w="7087" w:type="dxa"/>
          </w:tcPr>
          <w:p w14:paraId="53F0D84A" w14:textId="77777777" w:rsidR="00DA26BB" w:rsidRPr="0066095A" w:rsidRDefault="00DA26BB" w:rsidP="007C13F8">
            <w:pPr>
              <w:numPr>
                <w:ilvl w:val="12"/>
                <w:numId w:val="0"/>
              </w:numPr>
              <w:ind w:right="-2"/>
              <w:rPr>
                <w:noProof/>
                <w:sz w:val="22"/>
                <w:szCs w:val="22"/>
                <w:lang w:val="fr-FR"/>
              </w:rPr>
            </w:pPr>
            <w:r w:rsidRPr="0066095A">
              <w:rPr>
                <w:noProof/>
                <w:sz w:val="22"/>
                <w:szCs w:val="22"/>
                <w:lang w:val="fr-FR"/>
              </w:rPr>
              <w:t>Paclitaxel +pharma</w:t>
            </w:r>
          </w:p>
        </w:tc>
      </w:tr>
      <w:tr w:rsidR="00DA26BB" w:rsidRPr="0066095A" w14:paraId="38D508C8" w14:textId="77777777" w:rsidTr="00DA26BB">
        <w:tc>
          <w:tcPr>
            <w:tcW w:w="2093" w:type="dxa"/>
          </w:tcPr>
          <w:p w14:paraId="6259985E" w14:textId="77777777" w:rsidR="00DA26BB" w:rsidRPr="0066095A" w:rsidRDefault="00DA26BB" w:rsidP="007C13F8">
            <w:pPr>
              <w:numPr>
                <w:ilvl w:val="12"/>
                <w:numId w:val="0"/>
              </w:numPr>
              <w:ind w:right="-2"/>
              <w:rPr>
                <w:noProof/>
                <w:sz w:val="22"/>
                <w:szCs w:val="22"/>
                <w:lang w:val="fr-FR"/>
              </w:rPr>
            </w:pPr>
            <w:r w:rsidRPr="0066095A">
              <w:rPr>
                <w:noProof/>
                <w:sz w:val="22"/>
                <w:szCs w:val="22"/>
                <w:lang w:val="fr-FR"/>
              </w:rPr>
              <w:t>Airija</w:t>
            </w:r>
          </w:p>
        </w:tc>
        <w:tc>
          <w:tcPr>
            <w:tcW w:w="7087" w:type="dxa"/>
          </w:tcPr>
          <w:p w14:paraId="223726B7" w14:textId="77777777" w:rsidR="00DA26BB" w:rsidRPr="0066095A" w:rsidRDefault="00DA26BB" w:rsidP="007C13F8">
            <w:pPr>
              <w:numPr>
                <w:ilvl w:val="12"/>
                <w:numId w:val="0"/>
              </w:numPr>
              <w:ind w:right="-2"/>
              <w:rPr>
                <w:noProof/>
                <w:sz w:val="22"/>
                <w:szCs w:val="22"/>
              </w:rPr>
            </w:pPr>
            <w:r w:rsidRPr="0066095A">
              <w:rPr>
                <w:noProof/>
                <w:sz w:val="22"/>
                <w:szCs w:val="22"/>
              </w:rPr>
              <w:t>Paclitaxel 6 mg/ml concentrate for solution for infusion</w:t>
            </w:r>
          </w:p>
        </w:tc>
      </w:tr>
      <w:tr w:rsidR="00DA26BB" w:rsidRPr="0066095A" w14:paraId="05E471FB" w14:textId="77777777" w:rsidTr="00DA26BB">
        <w:tc>
          <w:tcPr>
            <w:tcW w:w="2093" w:type="dxa"/>
          </w:tcPr>
          <w:p w14:paraId="5FBEB360" w14:textId="77777777" w:rsidR="00DA26BB" w:rsidRPr="0066095A" w:rsidRDefault="00DA26BB" w:rsidP="007C13F8">
            <w:pPr>
              <w:numPr>
                <w:ilvl w:val="12"/>
                <w:numId w:val="0"/>
              </w:numPr>
              <w:ind w:right="-2"/>
              <w:rPr>
                <w:noProof/>
                <w:sz w:val="22"/>
                <w:szCs w:val="22"/>
              </w:rPr>
            </w:pPr>
            <w:r w:rsidRPr="0066095A">
              <w:rPr>
                <w:noProof/>
                <w:sz w:val="22"/>
                <w:szCs w:val="22"/>
              </w:rPr>
              <w:t>Islandija</w:t>
            </w:r>
          </w:p>
        </w:tc>
        <w:tc>
          <w:tcPr>
            <w:tcW w:w="7087" w:type="dxa"/>
          </w:tcPr>
          <w:p w14:paraId="31F45818" w14:textId="77777777" w:rsidR="00DA26BB" w:rsidRPr="0066095A" w:rsidRDefault="00DA26BB" w:rsidP="007C13F8">
            <w:pPr>
              <w:numPr>
                <w:ilvl w:val="12"/>
                <w:numId w:val="0"/>
              </w:numPr>
              <w:ind w:right="-2"/>
              <w:rPr>
                <w:noProof/>
                <w:sz w:val="22"/>
                <w:szCs w:val="22"/>
              </w:rPr>
            </w:pPr>
            <w:r w:rsidRPr="0066095A">
              <w:rPr>
                <w:noProof/>
                <w:sz w:val="22"/>
                <w:szCs w:val="22"/>
              </w:rPr>
              <w:t>Paclitaxel Actavis – Innrennslisþykkni, lausn – 6 mg/ml</w:t>
            </w:r>
          </w:p>
        </w:tc>
      </w:tr>
      <w:tr w:rsidR="00DA26BB" w:rsidRPr="0066095A" w14:paraId="35430C78" w14:textId="77777777" w:rsidTr="00DA26BB">
        <w:tc>
          <w:tcPr>
            <w:tcW w:w="2093" w:type="dxa"/>
          </w:tcPr>
          <w:p w14:paraId="27F554D2" w14:textId="77777777" w:rsidR="00DA26BB" w:rsidRPr="0066095A" w:rsidRDefault="00DA26BB" w:rsidP="007C13F8">
            <w:pPr>
              <w:numPr>
                <w:ilvl w:val="12"/>
                <w:numId w:val="0"/>
              </w:numPr>
              <w:ind w:right="-2"/>
              <w:rPr>
                <w:noProof/>
                <w:sz w:val="22"/>
                <w:szCs w:val="22"/>
              </w:rPr>
            </w:pPr>
            <w:r w:rsidRPr="0066095A">
              <w:rPr>
                <w:noProof/>
                <w:sz w:val="22"/>
                <w:szCs w:val="22"/>
              </w:rPr>
              <w:t>Italija</w:t>
            </w:r>
          </w:p>
        </w:tc>
        <w:tc>
          <w:tcPr>
            <w:tcW w:w="7087" w:type="dxa"/>
          </w:tcPr>
          <w:p w14:paraId="09C3BD55" w14:textId="77777777" w:rsidR="00DA26BB" w:rsidRPr="0066095A" w:rsidRDefault="00DA26BB" w:rsidP="007C13F8">
            <w:pPr>
              <w:numPr>
                <w:ilvl w:val="12"/>
                <w:numId w:val="0"/>
              </w:numPr>
              <w:ind w:right="-2"/>
              <w:rPr>
                <w:noProof/>
                <w:sz w:val="22"/>
                <w:szCs w:val="22"/>
              </w:rPr>
            </w:pPr>
            <w:r w:rsidRPr="0066095A">
              <w:rPr>
                <w:noProof/>
                <w:sz w:val="22"/>
                <w:szCs w:val="22"/>
              </w:rPr>
              <w:t>Paclitaxel Actavis 6 mg/ml</w:t>
            </w:r>
          </w:p>
        </w:tc>
      </w:tr>
      <w:tr w:rsidR="00DA26BB" w:rsidRPr="0066095A" w14:paraId="3F06EF81" w14:textId="77777777" w:rsidTr="00DA26BB">
        <w:tc>
          <w:tcPr>
            <w:tcW w:w="2093" w:type="dxa"/>
          </w:tcPr>
          <w:p w14:paraId="68421FF9" w14:textId="77777777" w:rsidR="00DA26BB" w:rsidRPr="0066095A" w:rsidRDefault="00DA26BB" w:rsidP="007C13F8">
            <w:pPr>
              <w:numPr>
                <w:ilvl w:val="12"/>
                <w:numId w:val="0"/>
              </w:numPr>
              <w:ind w:right="-2"/>
              <w:rPr>
                <w:noProof/>
                <w:sz w:val="22"/>
                <w:szCs w:val="22"/>
              </w:rPr>
            </w:pPr>
            <w:r w:rsidRPr="0066095A">
              <w:rPr>
                <w:noProof/>
                <w:sz w:val="22"/>
                <w:szCs w:val="22"/>
              </w:rPr>
              <w:lastRenderedPageBreak/>
              <w:t>Lietuva</w:t>
            </w:r>
          </w:p>
        </w:tc>
        <w:tc>
          <w:tcPr>
            <w:tcW w:w="7087" w:type="dxa"/>
          </w:tcPr>
          <w:p w14:paraId="4BD17F21" w14:textId="77777777" w:rsidR="00DA26BB" w:rsidRPr="0066095A" w:rsidRDefault="00DA26BB" w:rsidP="007C13F8">
            <w:pPr>
              <w:numPr>
                <w:ilvl w:val="12"/>
                <w:numId w:val="0"/>
              </w:numPr>
              <w:ind w:right="-2"/>
              <w:rPr>
                <w:noProof/>
                <w:sz w:val="22"/>
                <w:szCs w:val="22"/>
              </w:rPr>
            </w:pPr>
            <w:r w:rsidRPr="0066095A">
              <w:rPr>
                <w:noProof/>
                <w:sz w:val="22"/>
                <w:szCs w:val="22"/>
              </w:rPr>
              <w:t>Paclitaxel Actavis 6 mg/ml koncentratas infuziniam tirpalui</w:t>
            </w:r>
          </w:p>
        </w:tc>
      </w:tr>
      <w:tr w:rsidR="00DA26BB" w:rsidRPr="0066095A" w14:paraId="62505790" w14:textId="77777777" w:rsidTr="00DA26BB">
        <w:tc>
          <w:tcPr>
            <w:tcW w:w="2093" w:type="dxa"/>
          </w:tcPr>
          <w:p w14:paraId="081EEB87" w14:textId="77777777" w:rsidR="00DA26BB" w:rsidRPr="0066095A" w:rsidRDefault="00DA26BB" w:rsidP="007C13F8">
            <w:pPr>
              <w:numPr>
                <w:ilvl w:val="12"/>
                <w:numId w:val="0"/>
              </w:numPr>
              <w:ind w:right="-2"/>
              <w:rPr>
                <w:noProof/>
                <w:sz w:val="22"/>
                <w:szCs w:val="22"/>
              </w:rPr>
            </w:pPr>
            <w:r w:rsidRPr="0066095A">
              <w:rPr>
                <w:noProof/>
                <w:sz w:val="22"/>
                <w:szCs w:val="22"/>
              </w:rPr>
              <w:t>Latvija</w:t>
            </w:r>
          </w:p>
        </w:tc>
        <w:tc>
          <w:tcPr>
            <w:tcW w:w="7087" w:type="dxa"/>
          </w:tcPr>
          <w:p w14:paraId="253E4E58" w14:textId="77777777" w:rsidR="00DA26BB" w:rsidRPr="0066095A" w:rsidRDefault="00DA26BB" w:rsidP="007C13F8">
            <w:pPr>
              <w:numPr>
                <w:ilvl w:val="12"/>
                <w:numId w:val="0"/>
              </w:numPr>
              <w:ind w:right="-2"/>
              <w:rPr>
                <w:noProof/>
                <w:sz w:val="22"/>
                <w:szCs w:val="22"/>
              </w:rPr>
            </w:pPr>
            <w:r w:rsidRPr="0066095A">
              <w:rPr>
                <w:noProof/>
                <w:sz w:val="22"/>
                <w:szCs w:val="22"/>
              </w:rPr>
              <w:t>Paclitaxel Actavis</w:t>
            </w:r>
          </w:p>
        </w:tc>
      </w:tr>
      <w:tr w:rsidR="00DA26BB" w:rsidRPr="0066095A" w14:paraId="4D6B5C57" w14:textId="77777777" w:rsidTr="00DA26BB">
        <w:tc>
          <w:tcPr>
            <w:tcW w:w="2093" w:type="dxa"/>
          </w:tcPr>
          <w:p w14:paraId="3F3C2819" w14:textId="77777777" w:rsidR="00DA26BB" w:rsidRPr="0066095A" w:rsidRDefault="00DA26BB" w:rsidP="007C13F8">
            <w:pPr>
              <w:numPr>
                <w:ilvl w:val="12"/>
                <w:numId w:val="0"/>
              </w:numPr>
              <w:ind w:right="-2"/>
              <w:rPr>
                <w:noProof/>
                <w:sz w:val="22"/>
                <w:szCs w:val="22"/>
              </w:rPr>
            </w:pPr>
            <w:r w:rsidRPr="0066095A">
              <w:rPr>
                <w:noProof/>
                <w:sz w:val="22"/>
                <w:szCs w:val="22"/>
              </w:rPr>
              <w:t>Malta</w:t>
            </w:r>
          </w:p>
        </w:tc>
        <w:tc>
          <w:tcPr>
            <w:tcW w:w="7087" w:type="dxa"/>
          </w:tcPr>
          <w:p w14:paraId="01DB196F" w14:textId="77777777" w:rsidR="00DA26BB" w:rsidRPr="0066095A" w:rsidRDefault="00DA26BB" w:rsidP="007C13F8">
            <w:pPr>
              <w:numPr>
                <w:ilvl w:val="12"/>
                <w:numId w:val="0"/>
              </w:numPr>
              <w:ind w:right="-2"/>
              <w:rPr>
                <w:noProof/>
                <w:sz w:val="22"/>
                <w:szCs w:val="22"/>
              </w:rPr>
            </w:pPr>
            <w:r w:rsidRPr="0066095A">
              <w:rPr>
                <w:noProof/>
                <w:sz w:val="22"/>
                <w:szCs w:val="22"/>
              </w:rPr>
              <w:t>Sindaxel</w:t>
            </w:r>
          </w:p>
        </w:tc>
      </w:tr>
      <w:tr w:rsidR="00DA26BB" w:rsidRPr="0066095A" w14:paraId="6E977AC4" w14:textId="77777777" w:rsidTr="00DA26BB">
        <w:tc>
          <w:tcPr>
            <w:tcW w:w="2093" w:type="dxa"/>
          </w:tcPr>
          <w:p w14:paraId="2AC2451C" w14:textId="77777777" w:rsidR="00DA26BB" w:rsidRPr="0066095A" w:rsidRDefault="00DA26BB" w:rsidP="007C13F8">
            <w:pPr>
              <w:numPr>
                <w:ilvl w:val="12"/>
                <w:numId w:val="0"/>
              </w:numPr>
              <w:ind w:right="-2"/>
              <w:rPr>
                <w:noProof/>
                <w:sz w:val="22"/>
                <w:szCs w:val="22"/>
              </w:rPr>
            </w:pPr>
            <w:r w:rsidRPr="0066095A">
              <w:rPr>
                <w:noProof/>
                <w:sz w:val="22"/>
                <w:szCs w:val="22"/>
              </w:rPr>
              <w:t>Norvegija</w:t>
            </w:r>
          </w:p>
        </w:tc>
        <w:tc>
          <w:tcPr>
            <w:tcW w:w="7087" w:type="dxa"/>
          </w:tcPr>
          <w:p w14:paraId="79E202EF" w14:textId="77777777" w:rsidR="00DA26BB" w:rsidRPr="0066095A" w:rsidRDefault="00DA26BB" w:rsidP="007C13F8">
            <w:pPr>
              <w:numPr>
                <w:ilvl w:val="12"/>
                <w:numId w:val="0"/>
              </w:numPr>
              <w:ind w:right="-2"/>
              <w:rPr>
                <w:noProof/>
                <w:sz w:val="22"/>
                <w:szCs w:val="22"/>
              </w:rPr>
            </w:pPr>
            <w:r w:rsidRPr="0066095A">
              <w:rPr>
                <w:noProof/>
                <w:sz w:val="22"/>
                <w:szCs w:val="22"/>
              </w:rPr>
              <w:t>Paclitaxel Actavis</w:t>
            </w:r>
          </w:p>
        </w:tc>
      </w:tr>
      <w:tr w:rsidR="00DA26BB" w:rsidRPr="0066095A" w14:paraId="5F652263" w14:textId="77777777" w:rsidTr="00DA26BB">
        <w:tc>
          <w:tcPr>
            <w:tcW w:w="2093" w:type="dxa"/>
          </w:tcPr>
          <w:p w14:paraId="444D996E" w14:textId="77777777" w:rsidR="00DA26BB" w:rsidRPr="0066095A" w:rsidRDefault="00DA26BB" w:rsidP="007C13F8">
            <w:pPr>
              <w:numPr>
                <w:ilvl w:val="12"/>
                <w:numId w:val="0"/>
              </w:numPr>
              <w:ind w:right="-2"/>
              <w:rPr>
                <w:noProof/>
                <w:sz w:val="22"/>
                <w:szCs w:val="22"/>
              </w:rPr>
            </w:pPr>
            <w:r w:rsidRPr="0066095A">
              <w:rPr>
                <w:noProof/>
                <w:sz w:val="22"/>
                <w:szCs w:val="22"/>
              </w:rPr>
              <w:t>Nyderlandai</w:t>
            </w:r>
          </w:p>
        </w:tc>
        <w:tc>
          <w:tcPr>
            <w:tcW w:w="7087" w:type="dxa"/>
          </w:tcPr>
          <w:p w14:paraId="7003DDE9" w14:textId="77777777" w:rsidR="00DA26BB" w:rsidRPr="0066095A" w:rsidRDefault="00DA26BB" w:rsidP="007C13F8">
            <w:pPr>
              <w:numPr>
                <w:ilvl w:val="12"/>
                <w:numId w:val="0"/>
              </w:numPr>
              <w:ind w:right="-2"/>
              <w:rPr>
                <w:noProof/>
                <w:sz w:val="22"/>
                <w:szCs w:val="22"/>
              </w:rPr>
            </w:pPr>
            <w:r w:rsidRPr="0066095A">
              <w:rPr>
                <w:noProof/>
                <w:sz w:val="22"/>
                <w:szCs w:val="22"/>
              </w:rPr>
              <w:t>Paclitaxel Actavis 6 mg/ml</w:t>
            </w:r>
          </w:p>
        </w:tc>
      </w:tr>
      <w:tr w:rsidR="00DA26BB" w:rsidRPr="0066095A" w14:paraId="079B9B61" w14:textId="77777777" w:rsidTr="00DA26BB">
        <w:tc>
          <w:tcPr>
            <w:tcW w:w="2093" w:type="dxa"/>
          </w:tcPr>
          <w:p w14:paraId="45E51BC9" w14:textId="77777777" w:rsidR="00DA26BB" w:rsidRPr="0066095A" w:rsidRDefault="00DA26BB" w:rsidP="007C13F8">
            <w:pPr>
              <w:numPr>
                <w:ilvl w:val="12"/>
                <w:numId w:val="0"/>
              </w:numPr>
              <w:ind w:right="-2"/>
              <w:rPr>
                <w:noProof/>
                <w:sz w:val="22"/>
                <w:szCs w:val="22"/>
              </w:rPr>
            </w:pPr>
            <w:r w:rsidRPr="0066095A">
              <w:rPr>
                <w:noProof/>
                <w:sz w:val="22"/>
                <w:szCs w:val="22"/>
              </w:rPr>
              <w:t>Portugalija</w:t>
            </w:r>
          </w:p>
        </w:tc>
        <w:tc>
          <w:tcPr>
            <w:tcW w:w="7087" w:type="dxa"/>
          </w:tcPr>
          <w:p w14:paraId="0167D679" w14:textId="77777777" w:rsidR="00DA26BB" w:rsidRPr="0066095A" w:rsidRDefault="00DA26BB" w:rsidP="007C13F8">
            <w:pPr>
              <w:numPr>
                <w:ilvl w:val="12"/>
                <w:numId w:val="0"/>
              </w:numPr>
              <w:ind w:right="-2"/>
              <w:rPr>
                <w:noProof/>
                <w:sz w:val="22"/>
                <w:szCs w:val="22"/>
              </w:rPr>
            </w:pPr>
            <w:r w:rsidRPr="0066095A">
              <w:rPr>
                <w:noProof/>
                <w:sz w:val="22"/>
                <w:szCs w:val="22"/>
              </w:rPr>
              <w:t>Paclitaxel Actavis</w:t>
            </w:r>
          </w:p>
        </w:tc>
      </w:tr>
      <w:tr w:rsidR="00DA26BB" w:rsidRPr="0066095A" w14:paraId="1F354686" w14:textId="77777777" w:rsidTr="00DA26BB">
        <w:tc>
          <w:tcPr>
            <w:tcW w:w="2093" w:type="dxa"/>
          </w:tcPr>
          <w:p w14:paraId="77A48D49" w14:textId="77777777" w:rsidR="00DA26BB" w:rsidRPr="0066095A" w:rsidRDefault="00DA26BB" w:rsidP="007C13F8">
            <w:pPr>
              <w:numPr>
                <w:ilvl w:val="12"/>
                <w:numId w:val="0"/>
              </w:numPr>
              <w:ind w:right="-2"/>
              <w:rPr>
                <w:noProof/>
                <w:sz w:val="22"/>
                <w:szCs w:val="22"/>
              </w:rPr>
            </w:pPr>
            <w:r w:rsidRPr="0066095A">
              <w:rPr>
                <w:noProof/>
                <w:sz w:val="22"/>
                <w:szCs w:val="22"/>
              </w:rPr>
              <w:t>Švedija</w:t>
            </w:r>
          </w:p>
        </w:tc>
        <w:tc>
          <w:tcPr>
            <w:tcW w:w="7087" w:type="dxa"/>
          </w:tcPr>
          <w:p w14:paraId="7ECD25EF" w14:textId="77777777" w:rsidR="00DA26BB" w:rsidRPr="0066095A" w:rsidRDefault="00DA26BB" w:rsidP="007C13F8">
            <w:pPr>
              <w:numPr>
                <w:ilvl w:val="12"/>
                <w:numId w:val="0"/>
              </w:numPr>
              <w:ind w:right="-2"/>
              <w:rPr>
                <w:noProof/>
                <w:sz w:val="22"/>
                <w:szCs w:val="22"/>
              </w:rPr>
            </w:pPr>
            <w:r w:rsidRPr="0066095A">
              <w:rPr>
                <w:noProof/>
                <w:sz w:val="22"/>
                <w:szCs w:val="22"/>
              </w:rPr>
              <w:t>Paclitaxel Actavis</w:t>
            </w:r>
          </w:p>
        </w:tc>
      </w:tr>
      <w:tr w:rsidR="00DA26BB" w:rsidRPr="0066095A" w14:paraId="01BB33CC" w14:textId="77777777" w:rsidTr="00DA26BB">
        <w:tc>
          <w:tcPr>
            <w:tcW w:w="2093" w:type="dxa"/>
          </w:tcPr>
          <w:p w14:paraId="59DF5087" w14:textId="77777777" w:rsidR="00DA26BB" w:rsidRPr="0066095A" w:rsidRDefault="00DA26BB" w:rsidP="007C13F8">
            <w:pPr>
              <w:numPr>
                <w:ilvl w:val="12"/>
                <w:numId w:val="0"/>
              </w:numPr>
              <w:ind w:right="-2"/>
              <w:rPr>
                <w:noProof/>
                <w:sz w:val="22"/>
                <w:szCs w:val="22"/>
              </w:rPr>
            </w:pPr>
            <w:r w:rsidRPr="0066095A">
              <w:rPr>
                <w:noProof/>
                <w:sz w:val="22"/>
                <w:szCs w:val="22"/>
              </w:rPr>
              <w:t>Slovėnija</w:t>
            </w:r>
          </w:p>
        </w:tc>
        <w:tc>
          <w:tcPr>
            <w:tcW w:w="7087" w:type="dxa"/>
          </w:tcPr>
          <w:p w14:paraId="672140AE" w14:textId="77777777" w:rsidR="00DA26BB" w:rsidRPr="0066095A" w:rsidRDefault="00DA26BB" w:rsidP="007C13F8">
            <w:pPr>
              <w:numPr>
                <w:ilvl w:val="12"/>
                <w:numId w:val="0"/>
              </w:numPr>
              <w:ind w:right="-2"/>
              <w:rPr>
                <w:noProof/>
                <w:sz w:val="22"/>
                <w:szCs w:val="22"/>
              </w:rPr>
            </w:pPr>
            <w:r w:rsidRPr="0066095A">
              <w:rPr>
                <w:noProof/>
                <w:sz w:val="22"/>
                <w:szCs w:val="22"/>
              </w:rPr>
              <w:t>Sindaxel</w:t>
            </w:r>
          </w:p>
        </w:tc>
      </w:tr>
    </w:tbl>
    <w:p w14:paraId="722DFAFC" w14:textId="77777777" w:rsidR="007C13F8" w:rsidRPr="0066095A" w:rsidRDefault="007C13F8" w:rsidP="007C13F8">
      <w:pPr>
        <w:numPr>
          <w:ilvl w:val="12"/>
          <w:numId w:val="0"/>
        </w:numPr>
        <w:spacing w:after="0" w:line="240" w:lineRule="auto"/>
        <w:ind w:right="-2"/>
        <w:rPr>
          <w:rFonts w:ascii="Times New Roman" w:eastAsia="Times New Roman" w:hAnsi="Times New Roman" w:cs="Times New Roman"/>
          <w:b/>
          <w:lang w:val="lt-LT"/>
        </w:rPr>
      </w:pPr>
    </w:p>
    <w:p w14:paraId="69027FCB" w14:textId="77777777" w:rsidR="007C13F8" w:rsidRPr="0066095A" w:rsidRDefault="007C13F8" w:rsidP="007C13F8">
      <w:pPr>
        <w:numPr>
          <w:ilvl w:val="12"/>
          <w:numId w:val="0"/>
        </w:numPr>
        <w:spacing w:after="0" w:line="240" w:lineRule="auto"/>
        <w:ind w:right="-2"/>
        <w:rPr>
          <w:rFonts w:ascii="Times New Roman" w:eastAsia="Times New Roman" w:hAnsi="Times New Roman" w:cs="Times New Roman"/>
          <w:b/>
          <w:lang w:val="lt-LT"/>
        </w:rPr>
      </w:pPr>
    </w:p>
    <w:p w14:paraId="1FED7E77" w14:textId="272667C0" w:rsidR="007C13F8" w:rsidRPr="0066095A" w:rsidRDefault="007C13F8" w:rsidP="00610C66">
      <w:pPr>
        <w:numPr>
          <w:ilvl w:val="12"/>
          <w:numId w:val="0"/>
        </w:numPr>
        <w:spacing w:after="0" w:line="240" w:lineRule="auto"/>
        <w:ind w:right="-2"/>
        <w:rPr>
          <w:rFonts w:ascii="Times New Roman" w:eastAsia="Times New Roman" w:hAnsi="Times New Roman" w:cs="Times New Roman"/>
          <w:lang w:val="lt-LT"/>
        </w:rPr>
      </w:pPr>
      <w:r w:rsidRPr="0066095A">
        <w:rPr>
          <w:rFonts w:ascii="Times New Roman" w:eastAsia="Times New Roman" w:hAnsi="Times New Roman" w:cs="Times New Roman"/>
          <w:b/>
          <w:bCs/>
          <w:lang w:val="lt-LT"/>
        </w:rPr>
        <w:t xml:space="preserve">Šis pakuotės </w:t>
      </w:r>
      <w:r w:rsidRPr="0066095A">
        <w:rPr>
          <w:rFonts w:ascii="Times New Roman" w:eastAsia="Times New Roman" w:hAnsi="Times New Roman" w:cs="Times New Roman"/>
          <w:b/>
          <w:lang w:val="lt-LT"/>
        </w:rPr>
        <w:t>lapelis paskutinį kartą peržiūrėtas</w:t>
      </w:r>
      <w:r w:rsidR="0066095A">
        <w:rPr>
          <w:rFonts w:ascii="Times New Roman" w:eastAsia="Times New Roman" w:hAnsi="Times New Roman" w:cs="Times New Roman"/>
          <w:b/>
          <w:lang w:val="lt-LT"/>
        </w:rPr>
        <w:t xml:space="preserve"> 2018-05-02.</w:t>
      </w:r>
    </w:p>
    <w:p w14:paraId="75196E66" w14:textId="77777777" w:rsidR="007C13F8" w:rsidRPr="0066095A" w:rsidRDefault="007C13F8" w:rsidP="007C13F8">
      <w:pPr>
        <w:tabs>
          <w:tab w:val="left" w:pos="567"/>
        </w:tabs>
        <w:spacing w:after="0" w:line="260" w:lineRule="exact"/>
        <w:rPr>
          <w:rFonts w:ascii="Times New Roman" w:eastAsia="Times New Roman" w:hAnsi="Times New Roman" w:cs="Times New Roman"/>
          <w:lang w:val="lt-LT"/>
        </w:rPr>
      </w:pPr>
    </w:p>
    <w:p w14:paraId="6BAD30B8" w14:textId="77777777" w:rsidR="007C13F8" w:rsidRPr="0066095A" w:rsidRDefault="007C13F8" w:rsidP="007C13F8">
      <w:pPr>
        <w:tabs>
          <w:tab w:val="left" w:pos="567"/>
        </w:tabs>
        <w:spacing w:after="0" w:line="260" w:lineRule="exact"/>
        <w:rPr>
          <w:rFonts w:ascii="Times New Roman" w:eastAsia="Times New Roman" w:hAnsi="Times New Roman" w:cs="Times New Roman"/>
          <w:lang w:val="lt-LT"/>
        </w:rPr>
      </w:pPr>
      <w:r w:rsidRPr="0066095A">
        <w:rPr>
          <w:rFonts w:ascii="Times New Roman" w:eastAsia="Times New Roman" w:hAnsi="Times New Roman" w:cs="Times New Roman"/>
          <w:lang w:val="lt-LT"/>
        </w:rPr>
        <w:t>Išsami informacija apie šį vaistą pateikiama Valstybinės vaistų kontrolės tarnybos prie Lietuvos Respublikos sveikatos apsaugos ministerijos tinklalapyje</w:t>
      </w:r>
      <w:r w:rsidRPr="0066095A">
        <w:rPr>
          <w:rFonts w:ascii="Times New Roman" w:eastAsia="Times New Roman" w:hAnsi="Times New Roman" w:cs="Times New Roman"/>
          <w:i/>
          <w:lang w:val="lt-LT"/>
        </w:rPr>
        <w:t xml:space="preserve"> </w:t>
      </w:r>
      <w:hyperlink r:id="rId13" w:history="1">
        <w:r w:rsidRPr="0066095A">
          <w:rPr>
            <w:rFonts w:ascii="Times New Roman" w:eastAsia="Times New Roman" w:hAnsi="Times New Roman" w:cs="Times New Roman"/>
            <w:color w:val="0000FF"/>
            <w:u w:val="single"/>
            <w:lang w:val="lt-LT"/>
          </w:rPr>
          <w:t>http://www.vvkt.lt/</w:t>
        </w:r>
      </w:hyperlink>
      <w:r w:rsidR="00596229" w:rsidRPr="0066095A">
        <w:rPr>
          <w:rFonts w:ascii="Times New Roman" w:eastAsia="Times New Roman" w:hAnsi="Times New Roman" w:cs="Times New Roman"/>
          <w:color w:val="0000FF"/>
          <w:u w:val="single"/>
          <w:lang w:val="lt-LT"/>
        </w:rPr>
        <w:t>.</w:t>
      </w:r>
    </w:p>
    <w:p w14:paraId="6E32F1CF" w14:textId="77777777" w:rsidR="007C13F8" w:rsidRPr="0066095A" w:rsidRDefault="007C13F8" w:rsidP="007C13F8">
      <w:pPr>
        <w:tabs>
          <w:tab w:val="left" w:pos="567"/>
        </w:tabs>
        <w:spacing w:after="0" w:line="240" w:lineRule="auto"/>
        <w:rPr>
          <w:rFonts w:ascii="Times New Roman" w:eastAsia="Times New Roman" w:hAnsi="Times New Roman" w:cs="Times New Roman"/>
          <w:lang w:val="lt-LT"/>
        </w:rPr>
      </w:pPr>
    </w:p>
    <w:p w14:paraId="337392DA" w14:textId="77777777" w:rsidR="007C13F8" w:rsidRPr="0066095A" w:rsidRDefault="007C13F8" w:rsidP="007C13F8">
      <w:pPr>
        <w:tabs>
          <w:tab w:val="left" w:pos="567"/>
        </w:tabs>
        <w:spacing w:after="0" w:line="240" w:lineRule="auto"/>
        <w:rPr>
          <w:rFonts w:ascii="Times New Roman" w:eastAsia="Times New Roman" w:hAnsi="Times New Roman" w:cs="Times New Roman"/>
          <w:lang w:val="lt-LT"/>
        </w:rPr>
      </w:pPr>
      <w:r w:rsidRPr="0066095A">
        <w:rPr>
          <w:rFonts w:ascii="Times New Roman" w:eastAsia="Times New Roman" w:hAnsi="Times New Roman" w:cs="Times New Roman"/>
          <w:lang w:val="lt-LT"/>
        </w:rPr>
        <w:t>---------------------------------------------------------------------------------------------------------------------------</w:t>
      </w:r>
    </w:p>
    <w:p w14:paraId="73D58A63" w14:textId="77777777" w:rsidR="007C13F8" w:rsidRPr="0066095A" w:rsidRDefault="007C13F8" w:rsidP="007C13F8">
      <w:pPr>
        <w:tabs>
          <w:tab w:val="left" w:pos="567"/>
        </w:tabs>
        <w:spacing w:after="0" w:line="240" w:lineRule="auto"/>
        <w:rPr>
          <w:rFonts w:ascii="Times New Roman" w:eastAsia="Times New Roman" w:hAnsi="Times New Roman" w:cs="Times New Roman"/>
          <w:lang w:val="lt-LT"/>
        </w:rPr>
      </w:pPr>
    </w:p>
    <w:p w14:paraId="622AE5F5" w14:textId="77777777" w:rsidR="007C13F8" w:rsidRPr="0066095A" w:rsidRDefault="007C13F8" w:rsidP="007C13F8">
      <w:pPr>
        <w:tabs>
          <w:tab w:val="left" w:pos="567"/>
        </w:tabs>
        <w:spacing w:after="0" w:line="240" w:lineRule="auto"/>
        <w:rPr>
          <w:rFonts w:ascii="Times New Roman" w:eastAsia="Times New Roman" w:hAnsi="Times New Roman" w:cs="Times New Roman"/>
          <w:lang w:val="lt-LT"/>
        </w:rPr>
      </w:pPr>
      <w:r w:rsidRPr="0066095A">
        <w:rPr>
          <w:rFonts w:ascii="Times New Roman" w:eastAsia="Times New Roman" w:hAnsi="Times New Roman" w:cs="Times New Roman"/>
          <w:lang w:val="lt-LT"/>
        </w:rPr>
        <w:t>Toliau pateikta informacija skirta tik sveikatos priežiūros specialistams:</w:t>
      </w:r>
    </w:p>
    <w:p w14:paraId="22C4DAB9" w14:textId="77777777" w:rsidR="007C13F8" w:rsidRPr="0066095A" w:rsidRDefault="007C13F8" w:rsidP="007C13F8">
      <w:pPr>
        <w:tabs>
          <w:tab w:val="left" w:pos="567"/>
        </w:tabs>
        <w:spacing w:after="0" w:line="240" w:lineRule="auto"/>
        <w:rPr>
          <w:rFonts w:ascii="Times New Roman" w:eastAsia="Times New Roman" w:hAnsi="Times New Roman" w:cs="Times New Roman"/>
          <w:lang w:val="lt-LT"/>
        </w:rPr>
      </w:pPr>
    </w:p>
    <w:p w14:paraId="7507A234" w14:textId="77777777" w:rsidR="007C13F8" w:rsidRPr="0066095A" w:rsidRDefault="007C13F8" w:rsidP="007C13F8">
      <w:pPr>
        <w:tabs>
          <w:tab w:val="left" w:pos="567"/>
        </w:tabs>
        <w:spacing w:after="0" w:line="240" w:lineRule="auto"/>
        <w:jc w:val="center"/>
        <w:rPr>
          <w:rFonts w:ascii="Times New Roman" w:eastAsia="Times New Roman" w:hAnsi="Times New Roman" w:cs="Times New Roman"/>
          <w:b/>
          <w:lang w:val="lt-LT"/>
        </w:rPr>
      </w:pPr>
      <w:r w:rsidRPr="0066095A">
        <w:rPr>
          <w:rFonts w:ascii="Times New Roman" w:eastAsia="Times New Roman" w:hAnsi="Times New Roman" w:cs="Times New Roman"/>
          <w:b/>
          <w:lang w:val="lt-LT"/>
        </w:rPr>
        <w:t>Vartojimo instrukcijos</w:t>
      </w:r>
    </w:p>
    <w:p w14:paraId="40E68B2B" w14:textId="77777777" w:rsidR="007C13F8" w:rsidRPr="0066095A" w:rsidRDefault="007C13F8" w:rsidP="007C13F8">
      <w:pPr>
        <w:tabs>
          <w:tab w:val="left" w:pos="567"/>
        </w:tabs>
        <w:spacing w:after="0" w:line="240" w:lineRule="auto"/>
        <w:jc w:val="center"/>
        <w:rPr>
          <w:rFonts w:ascii="Times New Roman" w:eastAsia="Times New Roman" w:hAnsi="Times New Roman" w:cs="Times New Roman"/>
          <w:b/>
          <w:lang w:val="lt-LT"/>
        </w:rPr>
      </w:pPr>
    </w:p>
    <w:p w14:paraId="6775C836" w14:textId="77777777" w:rsidR="007C13F8" w:rsidRPr="0066095A" w:rsidRDefault="007C13F8" w:rsidP="007C13F8">
      <w:pPr>
        <w:tabs>
          <w:tab w:val="left" w:pos="567"/>
        </w:tabs>
        <w:spacing w:after="0" w:line="240" w:lineRule="auto"/>
        <w:jc w:val="center"/>
        <w:rPr>
          <w:rFonts w:ascii="Times New Roman" w:eastAsia="Times New Roman" w:hAnsi="Times New Roman" w:cs="Times New Roman"/>
          <w:lang w:val="lt-LT"/>
        </w:rPr>
      </w:pPr>
      <w:r w:rsidRPr="0066095A">
        <w:rPr>
          <w:rFonts w:ascii="Times New Roman" w:eastAsia="Times New Roman" w:hAnsi="Times New Roman" w:cs="Times New Roman"/>
          <w:lang w:val="lt-LT"/>
        </w:rPr>
        <w:t>CITOSTATINIS PREPARATAS</w:t>
      </w:r>
    </w:p>
    <w:p w14:paraId="2C8EA66C" w14:textId="77777777" w:rsidR="007C13F8" w:rsidRPr="0066095A" w:rsidRDefault="007C13F8" w:rsidP="007C13F8">
      <w:pPr>
        <w:tabs>
          <w:tab w:val="left" w:pos="567"/>
        </w:tabs>
        <w:spacing w:after="0" w:line="240" w:lineRule="auto"/>
        <w:jc w:val="center"/>
        <w:rPr>
          <w:rFonts w:ascii="Times New Roman" w:eastAsia="Times New Roman" w:hAnsi="Times New Roman" w:cs="Times New Roman"/>
          <w:lang w:val="lt-LT"/>
        </w:rPr>
      </w:pPr>
    </w:p>
    <w:p w14:paraId="779338CD" w14:textId="77777777" w:rsidR="007C13F8" w:rsidRPr="0066095A" w:rsidRDefault="007C13F8" w:rsidP="007C13F8">
      <w:pPr>
        <w:tabs>
          <w:tab w:val="left" w:pos="567"/>
        </w:tabs>
        <w:spacing w:after="0" w:line="240" w:lineRule="auto"/>
        <w:rPr>
          <w:rFonts w:ascii="Times New Roman" w:eastAsia="Times New Roman" w:hAnsi="Times New Roman" w:cs="Times New Roman"/>
          <w:lang w:val="lt-LT"/>
        </w:rPr>
      </w:pPr>
    </w:p>
    <w:p w14:paraId="65F6F9D2" w14:textId="77777777" w:rsidR="007C13F8" w:rsidRPr="0066095A" w:rsidRDefault="007C13F8" w:rsidP="007C13F8">
      <w:pPr>
        <w:spacing w:after="0" w:line="240" w:lineRule="auto"/>
        <w:rPr>
          <w:rFonts w:ascii="Times New Roman" w:eastAsia="Times New Roman" w:hAnsi="Times New Roman" w:cs="Times New Roman"/>
          <w:i/>
          <w:lang w:val="lt-LT"/>
        </w:rPr>
      </w:pPr>
      <w:r w:rsidRPr="0066095A">
        <w:rPr>
          <w:rFonts w:ascii="Times New Roman" w:eastAsia="Times New Roman" w:hAnsi="Times New Roman" w:cs="Times New Roman"/>
          <w:i/>
          <w:lang w:val="lt-LT"/>
        </w:rPr>
        <w:t>Darbo su vaistiniu preparatu instrukcija</w:t>
      </w:r>
    </w:p>
    <w:p w14:paraId="4EDAD61D" w14:textId="77777777" w:rsidR="007C13F8" w:rsidRPr="0066095A" w:rsidRDefault="007C13F8" w:rsidP="007C13F8">
      <w:pPr>
        <w:spacing w:after="0" w:line="240" w:lineRule="auto"/>
        <w:rPr>
          <w:rFonts w:ascii="Times New Roman" w:eastAsia="Times New Roman" w:hAnsi="Times New Roman" w:cs="Times New Roman"/>
          <w:lang w:val="lt-LT"/>
        </w:rPr>
      </w:pPr>
      <w:r w:rsidRPr="0066095A">
        <w:rPr>
          <w:rFonts w:ascii="Times New Roman" w:eastAsia="Times New Roman" w:hAnsi="Times New Roman" w:cs="Times New Roman"/>
          <w:lang w:val="lt-LT"/>
        </w:rPr>
        <w:t xml:space="preserve">Su </w:t>
      </w:r>
      <w:proofErr w:type="spellStart"/>
      <w:r w:rsidRPr="0066095A">
        <w:rPr>
          <w:rFonts w:ascii="Times New Roman" w:eastAsia="Times New Roman" w:hAnsi="Times New Roman" w:cs="Times New Roman"/>
          <w:lang w:val="lt-LT"/>
        </w:rPr>
        <w:t>Paclitaxel</w:t>
      </w:r>
      <w:proofErr w:type="spellEnd"/>
      <w:r w:rsidRPr="0066095A">
        <w:rPr>
          <w:rFonts w:ascii="Times New Roman" w:eastAsia="Times New Roman" w:hAnsi="Times New Roman" w:cs="Times New Roman"/>
          <w:lang w:val="lt-LT"/>
        </w:rPr>
        <w:t xml:space="preserve"> </w:t>
      </w:r>
      <w:proofErr w:type="spellStart"/>
      <w:r w:rsidRPr="0066095A">
        <w:rPr>
          <w:rFonts w:ascii="Times New Roman" w:eastAsia="Times New Roman" w:hAnsi="Times New Roman" w:cs="Times New Roman"/>
          <w:lang w:val="lt-LT"/>
        </w:rPr>
        <w:t>Actavis</w:t>
      </w:r>
      <w:proofErr w:type="spellEnd"/>
      <w:r w:rsidRPr="0066095A">
        <w:rPr>
          <w:rFonts w:ascii="Times New Roman" w:eastAsia="Times New Roman" w:hAnsi="Times New Roman" w:cs="Times New Roman"/>
          <w:lang w:val="lt-LT"/>
        </w:rPr>
        <w:t xml:space="preserve">, kaip ir kitais </w:t>
      </w:r>
      <w:proofErr w:type="spellStart"/>
      <w:r w:rsidRPr="0066095A">
        <w:rPr>
          <w:rFonts w:ascii="Times New Roman" w:eastAsia="Times New Roman" w:hAnsi="Times New Roman" w:cs="Times New Roman"/>
          <w:lang w:val="lt-LT"/>
        </w:rPr>
        <w:t>citostatikais</w:t>
      </w:r>
      <w:proofErr w:type="spellEnd"/>
      <w:r w:rsidRPr="0066095A">
        <w:rPr>
          <w:rFonts w:ascii="Times New Roman" w:eastAsia="Times New Roman" w:hAnsi="Times New Roman" w:cs="Times New Roman"/>
          <w:lang w:val="lt-LT"/>
        </w:rPr>
        <w:t xml:space="preserve">, reikia elgtis atsargiai. Koncentratą turi skiesti </w:t>
      </w:r>
      <w:r w:rsidR="00596229" w:rsidRPr="0066095A">
        <w:rPr>
          <w:rFonts w:ascii="Times New Roman" w:eastAsia="Times New Roman" w:hAnsi="Times New Roman" w:cs="Times New Roman"/>
          <w:lang w:val="lt-LT"/>
        </w:rPr>
        <w:t>patyręs</w:t>
      </w:r>
      <w:r w:rsidRPr="0066095A">
        <w:rPr>
          <w:rFonts w:ascii="Times New Roman" w:eastAsia="Times New Roman" w:hAnsi="Times New Roman" w:cs="Times New Roman"/>
          <w:lang w:val="lt-LT"/>
        </w:rPr>
        <w:t xml:space="preserve"> darbuotojas tam skirtoje vietoje, </w:t>
      </w:r>
      <w:proofErr w:type="spellStart"/>
      <w:r w:rsidRPr="0066095A">
        <w:rPr>
          <w:rFonts w:ascii="Times New Roman" w:eastAsia="Times New Roman" w:hAnsi="Times New Roman" w:cs="Times New Roman"/>
          <w:lang w:val="lt-LT"/>
        </w:rPr>
        <w:t>aseptinėmis</w:t>
      </w:r>
      <w:proofErr w:type="spellEnd"/>
      <w:r w:rsidRPr="0066095A">
        <w:rPr>
          <w:rFonts w:ascii="Times New Roman" w:eastAsia="Times New Roman" w:hAnsi="Times New Roman" w:cs="Times New Roman"/>
          <w:lang w:val="lt-LT"/>
        </w:rPr>
        <w:t xml:space="preserve"> sąlygomis. Būtina saugotis, kad preparato nepatektų ant odos ar gleivinės. Ant odos ar gleivinės patekęs </w:t>
      </w:r>
      <w:proofErr w:type="spellStart"/>
      <w:r w:rsidRPr="0066095A">
        <w:rPr>
          <w:rFonts w:ascii="Times New Roman" w:eastAsia="Times New Roman" w:hAnsi="Times New Roman" w:cs="Times New Roman"/>
          <w:lang w:val="lt-LT"/>
        </w:rPr>
        <w:t>paklitakselio</w:t>
      </w:r>
      <w:proofErr w:type="spellEnd"/>
      <w:r w:rsidRPr="0066095A">
        <w:rPr>
          <w:rFonts w:ascii="Times New Roman" w:eastAsia="Times New Roman" w:hAnsi="Times New Roman" w:cs="Times New Roman"/>
          <w:lang w:val="lt-LT"/>
        </w:rPr>
        <w:t xml:space="preserve"> tirpalas gali sukelti dilgčiojimą, paraudimą ir deginimą. Jo įkvėpus, gali pasireikšti dusulys, krūtinės skausmas, gerklės deginimas ir pykinimas.</w:t>
      </w:r>
    </w:p>
    <w:p w14:paraId="3C54F4CC" w14:textId="77777777" w:rsidR="007C13F8" w:rsidRPr="0066095A" w:rsidRDefault="007C13F8" w:rsidP="007C13F8">
      <w:pPr>
        <w:tabs>
          <w:tab w:val="left" w:pos="567"/>
        </w:tabs>
        <w:spacing w:after="0" w:line="240" w:lineRule="auto"/>
        <w:rPr>
          <w:rFonts w:ascii="Times New Roman" w:eastAsia="Times New Roman" w:hAnsi="Times New Roman" w:cs="Times New Roman"/>
          <w:b/>
          <w:lang w:val="lt-LT"/>
        </w:rPr>
      </w:pPr>
    </w:p>
    <w:p w14:paraId="223FFCEB" w14:textId="77777777" w:rsidR="007C13F8" w:rsidRPr="0066095A" w:rsidRDefault="007C13F8" w:rsidP="007C13F8">
      <w:pPr>
        <w:tabs>
          <w:tab w:val="left" w:pos="567"/>
        </w:tabs>
        <w:spacing w:after="0" w:line="240" w:lineRule="auto"/>
        <w:rPr>
          <w:rFonts w:ascii="Times New Roman" w:eastAsia="Times New Roman" w:hAnsi="Times New Roman" w:cs="Times New Roman"/>
          <w:i/>
          <w:lang w:val="lt-LT"/>
        </w:rPr>
      </w:pPr>
      <w:r w:rsidRPr="0066095A">
        <w:rPr>
          <w:rFonts w:ascii="Times New Roman" w:eastAsia="Times New Roman" w:hAnsi="Times New Roman" w:cs="Times New Roman"/>
          <w:i/>
          <w:lang w:val="lt-LT"/>
        </w:rPr>
        <w:t xml:space="preserve">Saugos priemonės, ruošiant </w:t>
      </w:r>
      <w:proofErr w:type="spellStart"/>
      <w:r w:rsidRPr="0066095A">
        <w:rPr>
          <w:rFonts w:ascii="Times New Roman" w:eastAsia="Times New Roman" w:hAnsi="Times New Roman" w:cs="Times New Roman"/>
          <w:i/>
          <w:lang w:val="lt-LT"/>
        </w:rPr>
        <w:t>Paclitaxel</w:t>
      </w:r>
      <w:proofErr w:type="spellEnd"/>
      <w:r w:rsidRPr="0066095A">
        <w:rPr>
          <w:rFonts w:ascii="Times New Roman" w:eastAsia="Times New Roman" w:hAnsi="Times New Roman" w:cs="Times New Roman"/>
          <w:i/>
          <w:lang w:val="lt-LT"/>
        </w:rPr>
        <w:t xml:space="preserve"> </w:t>
      </w:r>
      <w:proofErr w:type="spellStart"/>
      <w:r w:rsidRPr="0066095A">
        <w:rPr>
          <w:rFonts w:ascii="Times New Roman" w:eastAsia="Times New Roman" w:hAnsi="Times New Roman" w:cs="Times New Roman"/>
          <w:i/>
          <w:lang w:val="lt-LT"/>
        </w:rPr>
        <w:t>Actavis</w:t>
      </w:r>
      <w:proofErr w:type="spellEnd"/>
      <w:r w:rsidRPr="0066095A">
        <w:rPr>
          <w:rFonts w:ascii="Times New Roman" w:eastAsia="Times New Roman" w:hAnsi="Times New Roman" w:cs="Times New Roman"/>
          <w:i/>
          <w:lang w:val="lt-LT"/>
        </w:rPr>
        <w:t xml:space="preserve"> infuzinį tirpalą</w:t>
      </w:r>
    </w:p>
    <w:p w14:paraId="0BD68FCD" w14:textId="77777777" w:rsidR="007C13F8" w:rsidRPr="0066095A" w:rsidRDefault="007C13F8" w:rsidP="007C13F8">
      <w:pPr>
        <w:tabs>
          <w:tab w:val="left" w:pos="567"/>
        </w:tabs>
        <w:spacing w:after="120" w:line="240" w:lineRule="auto"/>
        <w:ind w:left="567" w:hanging="567"/>
        <w:rPr>
          <w:rFonts w:ascii="Times New Roman" w:eastAsia="Times New Roman" w:hAnsi="Times New Roman" w:cs="Times New Roman"/>
          <w:lang w:val="lt-LT"/>
        </w:rPr>
      </w:pPr>
      <w:r w:rsidRPr="0066095A">
        <w:rPr>
          <w:rFonts w:ascii="Times New Roman" w:eastAsia="Times New Roman" w:hAnsi="Times New Roman" w:cs="Times New Roman"/>
          <w:lang w:val="lt-LT"/>
        </w:rPr>
        <w:t>1.</w:t>
      </w:r>
      <w:r w:rsidRPr="0066095A">
        <w:rPr>
          <w:rFonts w:ascii="Times New Roman" w:eastAsia="Times New Roman" w:hAnsi="Times New Roman" w:cs="Times New Roman"/>
          <w:lang w:val="lt-LT"/>
        </w:rPr>
        <w:tab/>
        <w:t>Reikia naudotis apsaugine kamera, būti su apsauginėmis pirštinėmis ir chalatu. Jeigu apsauginės kameros nėra, būtina užsidengti burną ir užsidėti akinius.</w:t>
      </w:r>
    </w:p>
    <w:p w14:paraId="41576970" w14:textId="77777777" w:rsidR="007C13F8" w:rsidRPr="0066095A" w:rsidRDefault="007C13F8" w:rsidP="007C13F8">
      <w:pPr>
        <w:tabs>
          <w:tab w:val="left" w:pos="567"/>
        </w:tabs>
        <w:spacing w:after="120" w:line="240" w:lineRule="auto"/>
        <w:ind w:left="567" w:hanging="567"/>
        <w:rPr>
          <w:rFonts w:ascii="Times New Roman" w:eastAsia="Times New Roman" w:hAnsi="Times New Roman" w:cs="Times New Roman"/>
          <w:lang w:val="lt-LT"/>
        </w:rPr>
      </w:pPr>
      <w:r w:rsidRPr="0066095A">
        <w:rPr>
          <w:rFonts w:ascii="Times New Roman" w:eastAsia="Times New Roman" w:hAnsi="Times New Roman" w:cs="Times New Roman"/>
          <w:lang w:val="lt-LT"/>
        </w:rPr>
        <w:t>2.</w:t>
      </w:r>
      <w:r w:rsidRPr="0066095A">
        <w:rPr>
          <w:rFonts w:ascii="Times New Roman" w:eastAsia="Times New Roman" w:hAnsi="Times New Roman" w:cs="Times New Roman"/>
          <w:lang w:val="lt-LT"/>
        </w:rPr>
        <w:tab/>
        <w:t xml:space="preserve">Atvertas </w:t>
      </w:r>
      <w:proofErr w:type="spellStart"/>
      <w:r w:rsidRPr="0066095A">
        <w:rPr>
          <w:rFonts w:ascii="Times New Roman" w:eastAsia="Times New Roman" w:hAnsi="Times New Roman" w:cs="Times New Roman"/>
          <w:lang w:val="lt-LT"/>
        </w:rPr>
        <w:t>talpykles</w:t>
      </w:r>
      <w:proofErr w:type="spellEnd"/>
      <w:r w:rsidRPr="0066095A">
        <w:rPr>
          <w:rFonts w:ascii="Times New Roman" w:eastAsia="Times New Roman" w:hAnsi="Times New Roman" w:cs="Times New Roman"/>
          <w:lang w:val="lt-LT"/>
        </w:rPr>
        <w:t xml:space="preserve">, pvz., injekcinius flakonus ir infuzinius buteliukus, naudotas kaniules, švirkštus, kateterius, vamzdelius ir </w:t>
      </w:r>
      <w:proofErr w:type="spellStart"/>
      <w:r w:rsidRPr="0066095A">
        <w:rPr>
          <w:rFonts w:ascii="Times New Roman" w:eastAsia="Times New Roman" w:hAnsi="Times New Roman" w:cs="Times New Roman"/>
          <w:lang w:val="lt-LT"/>
        </w:rPr>
        <w:t>citostatiko</w:t>
      </w:r>
      <w:proofErr w:type="spellEnd"/>
      <w:r w:rsidRPr="0066095A">
        <w:rPr>
          <w:rFonts w:ascii="Times New Roman" w:eastAsia="Times New Roman" w:hAnsi="Times New Roman" w:cs="Times New Roman"/>
          <w:lang w:val="lt-LT"/>
        </w:rPr>
        <w:t xml:space="preserve"> likutį reikia laikyti pavojingomis atliekomis ir tvarkyti laikantis vietinių PAVOJINGŲ ATLIEKŲ tvarkymo reikalavimų.</w:t>
      </w:r>
    </w:p>
    <w:p w14:paraId="5174CFD8" w14:textId="77777777" w:rsidR="007C13F8" w:rsidRPr="0066095A" w:rsidRDefault="007C13F8" w:rsidP="007C13F8">
      <w:pPr>
        <w:tabs>
          <w:tab w:val="left" w:pos="567"/>
        </w:tabs>
        <w:spacing w:after="0" w:line="240" w:lineRule="auto"/>
        <w:rPr>
          <w:rFonts w:ascii="Times New Roman" w:eastAsia="Times New Roman" w:hAnsi="Times New Roman" w:cs="Times New Roman"/>
          <w:lang w:val="lt-LT"/>
        </w:rPr>
      </w:pPr>
      <w:r w:rsidRPr="0066095A">
        <w:rPr>
          <w:rFonts w:ascii="Times New Roman" w:eastAsia="Times New Roman" w:hAnsi="Times New Roman" w:cs="Times New Roman"/>
          <w:lang w:val="lt-LT"/>
        </w:rPr>
        <w:t>3.</w:t>
      </w:r>
      <w:r w:rsidRPr="0066095A">
        <w:rPr>
          <w:rFonts w:ascii="Times New Roman" w:eastAsia="Times New Roman" w:hAnsi="Times New Roman" w:cs="Times New Roman"/>
          <w:lang w:val="lt-LT"/>
        </w:rPr>
        <w:tab/>
        <w:t>Preparato išsiliejus, būtina elgtis taip:</w:t>
      </w:r>
    </w:p>
    <w:p w14:paraId="0956695D" w14:textId="77777777" w:rsidR="007C13F8" w:rsidRPr="0066095A" w:rsidRDefault="007C13F8" w:rsidP="007C13F8">
      <w:pPr>
        <w:numPr>
          <w:ilvl w:val="0"/>
          <w:numId w:val="1"/>
        </w:numPr>
        <w:tabs>
          <w:tab w:val="left" w:pos="567"/>
        </w:tabs>
        <w:spacing w:after="0" w:line="240" w:lineRule="auto"/>
        <w:ind w:left="1134" w:hanging="567"/>
        <w:rPr>
          <w:rFonts w:ascii="Times New Roman" w:eastAsia="Times New Roman" w:hAnsi="Times New Roman" w:cs="Times New Roman"/>
          <w:lang w:val="lt-LT"/>
        </w:rPr>
      </w:pPr>
      <w:r w:rsidRPr="0066095A">
        <w:rPr>
          <w:rFonts w:ascii="Times New Roman" w:eastAsia="Times New Roman" w:hAnsi="Times New Roman" w:cs="Times New Roman"/>
          <w:lang w:val="lt-LT"/>
        </w:rPr>
        <w:t>būti su apsauginiais drabužiais;</w:t>
      </w:r>
    </w:p>
    <w:p w14:paraId="5314CABC" w14:textId="77777777" w:rsidR="007C13F8" w:rsidRPr="0066095A" w:rsidRDefault="007C13F8" w:rsidP="007C13F8">
      <w:pPr>
        <w:numPr>
          <w:ilvl w:val="0"/>
          <w:numId w:val="1"/>
        </w:numPr>
        <w:tabs>
          <w:tab w:val="left" w:pos="567"/>
        </w:tabs>
        <w:spacing w:after="0" w:line="240" w:lineRule="auto"/>
        <w:ind w:left="1134" w:hanging="567"/>
        <w:rPr>
          <w:rFonts w:ascii="Times New Roman" w:eastAsia="Times New Roman" w:hAnsi="Times New Roman" w:cs="Times New Roman"/>
          <w:lang w:val="lt-LT"/>
        </w:rPr>
      </w:pPr>
      <w:r w:rsidRPr="0066095A">
        <w:rPr>
          <w:rFonts w:ascii="Times New Roman" w:eastAsia="Times New Roman" w:hAnsi="Times New Roman" w:cs="Times New Roman"/>
          <w:lang w:val="lt-LT"/>
        </w:rPr>
        <w:t xml:space="preserve">surinkti stiklo šukes ir sumesti į PAVOJINGŲ ATLIEKŲ </w:t>
      </w:r>
      <w:proofErr w:type="spellStart"/>
      <w:r w:rsidRPr="0066095A">
        <w:rPr>
          <w:rFonts w:ascii="Times New Roman" w:eastAsia="Times New Roman" w:hAnsi="Times New Roman" w:cs="Times New Roman"/>
          <w:lang w:val="lt-LT"/>
        </w:rPr>
        <w:t>talpyklę</w:t>
      </w:r>
      <w:proofErr w:type="spellEnd"/>
      <w:r w:rsidRPr="0066095A">
        <w:rPr>
          <w:rFonts w:ascii="Times New Roman" w:eastAsia="Times New Roman" w:hAnsi="Times New Roman" w:cs="Times New Roman"/>
          <w:lang w:val="lt-LT"/>
        </w:rPr>
        <w:t>;</w:t>
      </w:r>
    </w:p>
    <w:p w14:paraId="5FB25FBE" w14:textId="77777777" w:rsidR="007C13F8" w:rsidRPr="0066095A" w:rsidRDefault="007C13F8" w:rsidP="007C13F8">
      <w:pPr>
        <w:numPr>
          <w:ilvl w:val="0"/>
          <w:numId w:val="1"/>
        </w:numPr>
        <w:tabs>
          <w:tab w:val="left" w:pos="567"/>
        </w:tabs>
        <w:spacing w:after="0" w:line="240" w:lineRule="auto"/>
        <w:ind w:left="1134" w:hanging="567"/>
        <w:rPr>
          <w:rFonts w:ascii="Times New Roman" w:eastAsia="Times New Roman" w:hAnsi="Times New Roman" w:cs="Times New Roman"/>
          <w:lang w:val="lt-LT"/>
        </w:rPr>
      </w:pPr>
      <w:r w:rsidRPr="0066095A">
        <w:rPr>
          <w:rFonts w:ascii="Times New Roman" w:eastAsia="Times New Roman" w:hAnsi="Times New Roman" w:cs="Times New Roman"/>
          <w:lang w:val="lt-LT"/>
        </w:rPr>
        <w:t>užterštą paviršių gerai nuplauti dideliu kiekiu šalto vandens;</w:t>
      </w:r>
    </w:p>
    <w:p w14:paraId="590FE6DF" w14:textId="77777777" w:rsidR="007C13F8" w:rsidRPr="0066095A" w:rsidRDefault="007C13F8" w:rsidP="007C13F8">
      <w:pPr>
        <w:numPr>
          <w:ilvl w:val="0"/>
          <w:numId w:val="1"/>
        </w:numPr>
        <w:tabs>
          <w:tab w:val="left" w:pos="567"/>
        </w:tabs>
        <w:spacing w:after="0" w:line="240" w:lineRule="auto"/>
        <w:ind w:left="1134" w:hanging="567"/>
        <w:rPr>
          <w:rFonts w:ascii="Times New Roman" w:eastAsia="Times New Roman" w:hAnsi="Times New Roman" w:cs="Times New Roman"/>
          <w:lang w:val="lt-LT"/>
        </w:rPr>
      </w:pPr>
      <w:r w:rsidRPr="0066095A">
        <w:rPr>
          <w:rFonts w:ascii="Times New Roman" w:eastAsia="Times New Roman" w:hAnsi="Times New Roman" w:cs="Times New Roman"/>
          <w:lang w:val="lt-LT"/>
        </w:rPr>
        <w:t xml:space="preserve">nuplautą paviršių kruopščiai nušluostyti ir naudotas šluostes sumesti į PAVOJINGŲ ATLIEKŲ </w:t>
      </w:r>
      <w:proofErr w:type="spellStart"/>
      <w:r w:rsidRPr="0066095A">
        <w:rPr>
          <w:rFonts w:ascii="Times New Roman" w:eastAsia="Times New Roman" w:hAnsi="Times New Roman" w:cs="Times New Roman"/>
          <w:lang w:val="lt-LT"/>
        </w:rPr>
        <w:t>talpyklę</w:t>
      </w:r>
      <w:proofErr w:type="spellEnd"/>
      <w:r w:rsidRPr="0066095A">
        <w:rPr>
          <w:rFonts w:ascii="Times New Roman" w:eastAsia="Times New Roman" w:hAnsi="Times New Roman" w:cs="Times New Roman"/>
          <w:lang w:val="lt-LT"/>
        </w:rPr>
        <w:t>.</w:t>
      </w:r>
    </w:p>
    <w:p w14:paraId="5218D399" w14:textId="77777777" w:rsidR="007C13F8" w:rsidRPr="0066095A" w:rsidRDefault="007C13F8" w:rsidP="007C13F8">
      <w:pPr>
        <w:tabs>
          <w:tab w:val="left" w:pos="567"/>
        </w:tabs>
        <w:spacing w:after="0" w:line="240" w:lineRule="auto"/>
        <w:ind w:left="567" w:hanging="567"/>
        <w:rPr>
          <w:rFonts w:ascii="Times New Roman" w:eastAsia="Times New Roman" w:hAnsi="Times New Roman" w:cs="Times New Roman"/>
          <w:lang w:val="lt-LT"/>
        </w:rPr>
      </w:pPr>
      <w:r w:rsidRPr="0066095A">
        <w:rPr>
          <w:rFonts w:ascii="Times New Roman" w:eastAsia="Times New Roman" w:hAnsi="Times New Roman" w:cs="Times New Roman"/>
          <w:lang w:val="lt-LT"/>
        </w:rPr>
        <w:t>4</w:t>
      </w:r>
      <w:r w:rsidR="009B4A58" w:rsidRPr="0066095A">
        <w:rPr>
          <w:rFonts w:ascii="Times New Roman" w:eastAsia="Times New Roman" w:hAnsi="Times New Roman" w:cs="Times New Roman"/>
          <w:lang w:val="lt-LT"/>
        </w:rPr>
        <w:t>.</w:t>
      </w:r>
      <w:r w:rsidRPr="0066095A">
        <w:rPr>
          <w:rFonts w:ascii="Times New Roman" w:eastAsia="Times New Roman" w:hAnsi="Times New Roman" w:cs="Times New Roman"/>
          <w:lang w:val="lt-LT"/>
        </w:rPr>
        <w:tab/>
        <w:t xml:space="preserve">Jeigu </w:t>
      </w:r>
      <w:proofErr w:type="spellStart"/>
      <w:r w:rsidRPr="0066095A">
        <w:rPr>
          <w:rFonts w:ascii="Times New Roman" w:eastAsia="Times New Roman" w:hAnsi="Times New Roman" w:cs="Times New Roman"/>
          <w:lang w:val="lt-LT"/>
        </w:rPr>
        <w:t>Paclitaxel</w:t>
      </w:r>
      <w:proofErr w:type="spellEnd"/>
      <w:r w:rsidRPr="0066095A">
        <w:rPr>
          <w:rFonts w:ascii="Times New Roman" w:eastAsia="Times New Roman" w:hAnsi="Times New Roman" w:cs="Times New Roman"/>
          <w:lang w:val="lt-LT"/>
        </w:rPr>
        <w:t xml:space="preserve"> </w:t>
      </w:r>
      <w:proofErr w:type="spellStart"/>
      <w:r w:rsidRPr="0066095A">
        <w:rPr>
          <w:rFonts w:ascii="Times New Roman" w:eastAsia="Times New Roman" w:hAnsi="Times New Roman" w:cs="Times New Roman"/>
          <w:lang w:val="lt-LT"/>
        </w:rPr>
        <w:t>Actavis</w:t>
      </w:r>
      <w:proofErr w:type="spellEnd"/>
      <w:r w:rsidRPr="0066095A">
        <w:rPr>
          <w:rFonts w:ascii="Times New Roman" w:eastAsia="Times New Roman" w:hAnsi="Times New Roman" w:cs="Times New Roman"/>
          <w:lang w:val="lt-LT"/>
        </w:rPr>
        <w:t xml:space="preserve"> patenka ant odos, pradžioje užterštą vietą reikia gerai nuplauti dideliu kiekiu bėgančio vandens, po to vandeniu ir muilu. Jei preparato patenka ant gleivinės, užterštą vietą reikia gerai nuplauti vandeniu. Jeigu juntamas nemalonus pojūtis, reikia kreiptis į gydytoją.</w:t>
      </w:r>
    </w:p>
    <w:p w14:paraId="1D7A8594" w14:textId="77777777" w:rsidR="007C13F8" w:rsidRPr="0066095A" w:rsidRDefault="007C13F8" w:rsidP="007C13F8">
      <w:pPr>
        <w:tabs>
          <w:tab w:val="left" w:pos="567"/>
        </w:tabs>
        <w:spacing w:after="0" w:line="240" w:lineRule="auto"/>
        <w:ind w:left="567" w:hanging="567"/>
        <w:rPr>
          <w:rFonts w:ascii="Times New Roman" w:eastAsia="Times New Roman" w:hAnsi="Times New Roman" w:cs="Times New Roman"/>
          <w:lang w:val="lt-LT"/>
        </w:rPr>
      </w:pPr>
      <w:r w:rsidRPr="0066095A">
        <w:rPr>
          <w:rFonts w:ascii="Times New Roman" w:eastAsia="Times New Roman" w:hAnsi="Times New Roman" w:cs="Times New Roman"/>
          <w:lang w:val="lt-LT"/>
        </w:rPr>
        <w:t>5</w:t>
      </w:r>
      <w:r w:rsidR="009B4A58" w:rsidRPr="0066095A">
        <w:rPr>
          <w:rFonts w:ascii="Times New Roman" w:eastAsia="Times New Roman" w:hAnsi="Times New Roman" w:cs="Times New Roman"/>
          <w:lang w:val="lt-LT"/>
        </w:rPr>
        <w:t>.</w:t>
      </w:r>
      <w:r w:rsidRPr="0066095A">
        <w:rPr>
          <w:rFonts w:ascii="Times New Roman" w:eastAsia="Times New Roman" w:hAnsi="Times New Roman" w:cs="Times New Roman"/>
          <w:lang w:val="lt-LT"/>
        </w:rPr>
        <w:tab/>
        <w:t xml:space="preserve">Jeigu </w:t>
      </w:r>
      <w:proofErr w:type="spellStart"/>
      <w:r w:rsidRPr="0066095A">
        <w:rPr>
          <w:rFonts w:ascii="Times New Roman" w:eastAsia="Times New Roman" w:hAnsi="Times New Roman" w:cs="Times New Roman"/>
          <w:lang w:val="lt-LT"/>
        </w:rPr>
        <w:t>Paclitaxel</w:t>
      </w:r>
      <w:proofErr w:type="spellEnd"/>
      <w:r w:rsidRPr="0066095A">
        <w:rPr>
          <w:rFonts w:ascii="Times New Roman" w:eastAsia="Times New Roman" w:hAnsi="Times New Roman" w:cs="Times New Roman"/>
          <w:lang w:val="lt-LT"/>
        </w:rPr>
        <w:t xml:space="preserve"> </w:t>
      </w:r>
      <w:proofErr w:type="spellStart"/>
      <w:r w:rsidRPr="0066095A">
        <w:rPr>
          <w:rFonts w:ascii="Times New Roman" w:eastAsia="Times New Roman" w:hAnsi="Times New Roman" w:cs="Times New Roman"/>
          <w:lang w:val="lt-LT"/>
        </w:rPr>
        <w:t>Actavis</w:t>
      </w:r>
      <w:proofErr w:type="spellEnd"/>
      <w:r w:rsidRPr="0066095A">
        <w:rPr>
          <w:rFonts w:ascii="Times New Roman" w:eastAsia="Times New Roman" w:hAnsi="Times New Roman" w:cs="Times New Roman"/>
          <w:lang w:val="lt-LT"/>
        </w:rPr>
        <w:t xml:space="preserve"> patenka į akis, jas reikia gerai praplauti dideliu kiekiu šalto vandens ir tuoj pat kreiptis į akių gydytoją.</w:t>
      </w:r>
    </w:p>
    <w:p w14:paraId="00632EF3" w14:textId="77777777" w:rsidR="007C13F8" w:rsidRPr="0066095A" w:rsidRDefault="007C13F8" w:rsidP="007C13F8">
      <w:pPr>
        <w:tabs>
          <w:tab w:val="left" w:pos="567"/>
        </w:tabs>
        <w:spacing w:after="0" w:line="240" w:lineRule="auto"/>
        <w:rPr>
          <w:rFonts w:ascii="Times New Roman" w:eastAsia="Times New Roman" w:hAnsi="Times New Roman" w:cs="Times New Roman"/>
          <w:lang w:val="lt-LT"/>
        </w:rPr>
      </w:pPr>
    </w:p>
    <w:p w14:paraId="780CCBE2" w14:textId="77777777" w:rsidR="007C13F8" w:rsidRPr="0066095A" w:rsidRDefault="007C13F8" w:rsidP="007C13F8">
      <w:pPr>
        <w:tabs>
          <w:tab w:val="left" w:pos="567"/>
        </w:tabs>
        <w:spacing w:after="0" w:line="240" w:lineRule="auto"/>
        <w:rPr>
          <w:rFonts w:ascii="Times New Roman" w:eastAsia="Times New Roman" w:hAnsi="Times New Roman" w:cs="Times New Roman"/>
          <w:i/>
          <w:lang w:val="lt-LT"/>
        </w:rPr>
      </w:pPr>
      <w:r w:rsidRPr="0066095A">
        <w:rPr>
          <w:rFonts w:ascii="Times New Roman" w:eastAsia="Times New Roman" w:hAnsi="Times New Roman" w:cs="Times New Roman"/>
          <w:i/>
          <w:lang w:val="lt-LT"/>
        </w:rPr>
        <w:lastRenderedPageBreak/>
        <w:t xml:space="preserve">Infuzinio tirpalo ruošimas </w:t>
      </w:r>
    </w:p>
    <w:p w14:paraId="1DF6925E" w14:textId="77777777" w:rsidR="007C13F8" w:rsidRPr="0066095A" w:rsidRDefault="007C13F8" w:rsidP="007C13F8">
      <w:pPr>
        <w:tabs>
          <w:tab w:val="left" w:pos="567"/>
        </w:tabs>
        <w:spacing w:after="0" w:line="240" w:lineRule="auto"/>
        <w:rPr>
          <w:rFonts w:ascii="Times New Roman" w:eastAsia="Times New Roman" w:hAnsi="Times New Roman" w:cs="Times New Roman"/>
          <w:lang w:val="lt-LT"/>
        </w:rPr>
      </w:pPr>
      <w:r w:rsidRPr="0066095A">
        <w:rPr>
          <w:rFonts w:ascii="Times New Roman" w:eastAsia="Times New Roman" w:hAnsi="Times New Roman" w:cs="Times New Roman"/>
          <w:lang w:val="lt-LT"/>
        </w:rPr>
        <w:t xml:space="preserve">Dozę iš flakono siurbti taip vadinama uždara sistema, pvz., </w:t>
      </w:r>
      <w:proofErr w:type="spellStart"/>
      <w:r w:rsidRPr="0066095A">
        <w:rPr>
          <w:rFonts w:ascii="Times New Roman" w:eastAsia="Times New Roman" w:hAnsi="Times New Roman" w:cs="Times New Roman"/>
          <w:i/>
          <w:lang w:val="lt-LT"/>
        </w:rPr>
        <w:t>Chemo-Dispensing</w:t>
      </w:r>
      <w:proofErr w:type="spellEnd"/>
      <w:r w:rsidRPr="0066095A">
        <w:rPr>
          <w:rFonts w:ascii="Times New Roman" w:eastAsia="Times New Roman" w:hAnsi="Times New Roman" w:cs="Times New Roman"/>
          <w:i/>
          <w:lang w:val="lt-LT"/>
        </w:rPr>
        <w:t xml:space="preserve"> </w:t>
      </w:r>
      <w:proofErr w:type="spellStart"/>
      <w:r w:rsidRPr="0066095A">
        <w:rPr>
          <w:rFonts w:ascii="Times New Roman" w:eastAsia="Times New Roman" w:hAnsi="Times New Roman" w:cs="Times New Roman"/>
          <w:i/>
          <w:lang w:val="lt-LT"/>
        </w:rPr>
        <w:t>Pin</w:t>
      </w:r>
      <w:proofErr w:type="spellEnd"/>
      <w:r w:rsidRPr="0066095A">
        <w:rPr>
          <w:rFonts w:ascii="Times New Roman" w:eastAsia="Times New Roman" w:hAnsi="Times New Roman" w:cs="Times New Roman"/>
          <w:lang w:val="lt-LT"/>
        </w:rPr>
        <w:t xml:space="preserve"> ar panašia, negalima, kadangi gali suirti flakono kamštis ir dėl to galimas sterilumo netekimas.</w:t>
      </w:r>
    </w:p>
    <w:p w14:paraId="1759EC5A" w14:textId="77777777" w:rsidR="007C13F8" w:rsidRPr="0066095A" w:rsidRDefault="007C13F8" w:rsidP="007C13F8">
      <w:pPr>
        <w:tabs>
          <w:tab w:val="left" w:pos="567"/>
        </w:tabs>
        <w:spacing w:after="0" w:line="240" w:lineRule="auto"/>
        <w:rPr>
          <w:rFonts w:ascii="Times New Roman" w:eastAsia="Times New Roman" w:hAnsi="Times New Roman" w:cs="Times New Roman"/>
          <w:lang w:val="lt-LT"/>
        </w:rPr>
      </w:pPr>
    </w:p>
    <w:p w14:paraId="6FCD081E" w14:textId="77777777" w:rsidR="007C13F8" w:rsidRPr="0066095A" w:rsidRDefault="007C13F8" w:rsidP="007C13F8">
      <w:pPr>
        <w:tabs>
          <w:tab w:val="left" w:pos="567"/>
        </w:tabs>
        <w:spacing w:after="0" w:line="240" w:lineRule="auto"/>
        <w:rPr>
          <w:rFonts w:ascii="Times New Roman" w:eastAsia="Times New Roman" w:hAnsi="Times New Roman" w:cs="Times New Roman"/>
          <w:lang w:val="lt-LT"/>
        </w:rPr>
      </w:pPr>
      <w:r w:rsidRPr="0066095A">
        <w:rPr>
          <w:rFonts w:ascii="Times New Roman" w:eastAsia="Times New Roman" w:hAnsi="Times New Roman" w:cs="Times New Roman"/>
          <w:lang w:val="lt-LT"/>
        </w:rPr>
        <w:t xml:space="preserve">Preparato skiedimui, laikymui ir </w:t>
      </w:r>
      <w:proofErr w:type="spellStart"/>
      <w:r w:rsidRPr="0066095A">
        <w:rPr>
          <w:rFonts w:ascii="Times New Roman" w:eastAsia="Times New Roman" w:hAnsi="Times New Roman" w:cs="Times New Roman"/>
          <w:lang w:val="lt-LT"/>
        </w:rPr>
        <w:t>infuzavimui</w:t>
      </w:r>
      <w:proofErr w:type="spellEnd"/>
      <w:r w:rsidRPr="0066095A">
        <w:rPr>
          <w:rFonts w:ascii="Times New Roman" w:eastAsia="Times New Roman" w:hAnsi="Times New Roman" w:cs="Times New Roman"/>
          <w:lang w:val="lt-LT"/>
        </w:rPr>
        <w:t xml:space="preserve"> reikia naudoti įrangą, kurioje PVC nėra (žr. poskyrį „Nesuderinamumas“).</w:t>
      </w:r>
    </w:p>
    <w:p w14:paraId="27BD556B" w14:textId="77777777" w:rsidR="007C13F8" w:rsidRPr="0066095A" w:rsidRDefault="007C13F8" w:rsidP="007C13F8">
      <w:pPr>
        <w:tabs>
          <w:tab w:val="left" w:pos="567"/>
        </w:tabs>
        <w:spacing w:after="0" w:line="240" w:lineRule="auto"/>
        <w:rPr>
          <w:rFonts w:ascii="Times New Roman" w:eastAsia="Times New Roman" w:hAnsi="Times New Roman" w:cs="Times New Roman"/>
          <w:lang w:val="lt-LT"/>
        </w:rPr>
      </w:pPr>
    </w:p>
    <w:p w14:paraId="2582C0B7" w14:textId="77777777" w:rsidR="007C13F8" w:rsidRPr="0066095A" w:rsidRDefault="007C13F8" w:rsidP="007C13F8">
      <w:pPr>
        <w:tabs>
          <w:tab w:val="left" w:pos="567"/>
        </w:tabs>
        <w:spacing w:after="0" w:line="240" w:lineRule="auto"/>
        <w:rPr>
          <w:rFonts w:ascii="Times New Roman" w:eastAsia="Times New Roman" w:hAnsi="Times New Roman" w:cs="Times New Roman"/>
          <w:lang w:val="lt-LT"/>
        </w:rPr>
      </w:pPr>
      <w:r w:rsidRPr="0066095A">
        <w:rPr>
          <w:rFonts w:ascii="Times New Roman" w:eastAsia="Times New Roman" w:hAnsi="Times New Roman" w:cs="Times New Roman"/>
          <w:lang w:val="lt-LT"/>
        </w:rPr>
        <w:t xml:space="preserve">Prieš infuziją </w:t>
      </w:r>
      <w:proofErr w:type="spellStart"/>
      <w:r w:rsidRPr="0066095A">
        <w:rPr>
          <w:rFonts w:ascii="Times New Roman" w:eastAsia="Times New Roman" w:hAnsi="Times New Roman" w:cs="Times New Roman"/>
          <w:lang w:val="lt-LT"/>
        </w:rPr>
        <w:t>Paclitaxel</w:t>
      </w:r>
      <w:proofErr w:type="spellEnd"/>
      <w:r w:rsidRPr="0066095A">
        <w:rPr>
          <w:rFonts w:ascii="Times New Roman" w:eastAsia="Times New Roman" w:hAnsi="Times New Roman" w:cs="Times New Roman"/>
          <w:lang w:val="lt-LT"/>
        </w:rPr>
        <w:t xml:space="preserve"> </w:t>
      </w:r>
      <w:proofErr w:type="spellStart"/>
      <w:r w:rsidRPr="0066095A">
        <w:rPr>
          <w:rFonts w:ascii="Times New Roman" w:eastAsia="Times New Roman" w:hAnsi="Times New Roman" w:cs="Times New Roman"/>
          <w:lang w:val="lt-LT"/>
        </w:rPr>
        <w:t>Actavis</w:t>
      </w:r>
      <w:proofErr w:type="spellEnd"/>
      <w:r w:rsidRPr="0066095A">
        <w:rPr>
          <w:rFonts w:ascii="Times New Roman" w:eastAsia="Times New Roman" w:hAnsi="Times New Roman" w:cs="Times New Roman"/>
          <w:lang w:val="lt-LT"/>
        </w:rPr>
        <w:t xml:space="preserve"> 6 mg/ml koncentratą infuziniam tirpalui būtina </w:t>
      </w:r>
      <w:proofErr w:type="spellStart"/>
      <w:r w:rsidRPr="0066095A">
        <w:rPr>
          <w:rFonts w:ascii="Times New Roman" w:eastAsia="Times New Roman" w:hAnsi="Times New Roman" w:cs="Times New Roman"/>
          <w:lang w:val="lt-LT"/>
        </w:rPr>
        <w:t>aseptinėmis</w:t>
      </w:r>
      <w:proofErr w:type="spellEnd"/>
      <w:r w:rsidRPr="0066095A">
        <w:rPr>
          <w:rFonts w:ascii="Times New Roman" w:eastAsia="Times New Roman" w:hAnsi="Times New Roman" w:cs="Times New Roman"/>
          <w:lang w:val="lt-LT"/>
        </w:rPr>
        <w:t xml:space="preserve"> sąlygomis praskiesti. Galima skiesti šiais infuziniais tirpalais: 0,9</w:t>
      </w:r>
      <w:r w:rsidR="00310D41" w:rsidRPr="0066095A">
        <w:rPr>
          <w:rFonts w:ascii="Times New Roman" w:eastAsia="Times New Roman" w:hAnsi="Times New Roman" w:cs="Times New Roman"/>
          <w:lang w:val="lt-LT"/>
        </w:rPr>
        <w:t> </w:t>
      </w:r>
      <w:r w:rsidRPr="0066095A">
        <w:rPr>
          <w:rFonts w:ascii="Times New Roman" w:eastAsia="Times New Roman" w:hAnsi="Times New Roman" w:cs="Times New Roman"/>
          <w:lang w:val="lt-LT"/>
        </w:rPr>
        <w:sym w:font="Symbol" w:char="F025"/>
      </w:r>
      <w:r w:rsidRPr="0066095A">
        <w:rPr>
          <w:rFonts w:ascii="Times New Roman" w:eastAsia="Times New Roman" w:hAnsi="Times New Roman" w:cs="Times New Roman"/>
          <w:lang w:val="lt-LT"/>
        </w:rPr>
        <w:t xml:space="preserve"> natrio chlorido infuziniu tirpalu, 5</w:t>
      </w:r>
      <w:r w:rsidR="00310D41" w:rsidRPr="0066095A">
        <w:rPr>
          <w:rFonts w:ascii="Times New Roman" w:eastAsia="Times New Roman" w:hAnsi="Times New Roman" w:cs="Times New Roman"/>
          <w:lang w:val="lt-LT"/>
        </w:rPr>
        <w:t> </w:t>
      </w:r>
      <w:r w:rsidRPr="0066095A">
        <w:rPr>
          <w:rFonts w:ascii="Times New Roman" w:eastAsia="Times New Roman" w:hAnsi="Times New Roman" w:cs="Times New Roman"/>
          <w:lang w:val="lt-LT"/>
        </w:rPr>
        <w:sym w:font="Symbol" w:char="F025"/>
      </w:r>
      <w:r w:rsidRPr="0066095A">
        <w:rPr>
          <w:rFonts w:ascii="Times New Roman" w:eastAsia="Times New Roman" w:hAnsi="Times New Roman" w:cs="Times New Roman"/>
          <w:lang w:val="lt-LT"/>
        </w:rPr>
        <w:t xml:space="preserve"> gliukozės infuziniu tirpalu, infuziniu tirpalu, kuriame yra 0,9</w:t>
      </w:r>
      <w:r w:rsidR="00310D41" w:rsidRPr="0066095A">
        <w:rPr>
          <w:rFonts w:ascii="Times New Roman" w:eastAsia="Times New Roman" w:hAnsi="Times New Roman" w:cs="Times New Roman"/>
          <w:lang w:val="lt-LT"/>
        </w:rPr>
        <w:t> </w:t>
      </w:r>
      <w:r w:rsidRPr="0066095A">
        <w:rPr>
          <w:rFonts w:ascii="Times New Roman" w:eastAsia="Times New Roman" w:hAnsi="Times New Roman" w:cs="Times New Roman"/>
          <w:lang w:val="lt-LT"/>
        </w:rPr>
        <w:sym w:font="Symbol" w:char="F025"/>
      </w:r>
      <w:r w:rsidRPr="0066095A">
        <w:rPr>
          <w:rFonts w:ascii="Times New Roman" w:eastAsia="Times New Roman" w:hAnsi="Times New Roman" w:cs="Times New Roman"/>
          <w:lang w:val="lt-LT"/>
        </w:rPr>
        <w:t xml:space="preserve"> natrio chlorido ir 5</w:t>
      </w:r>
      <w:r w:rsidR="00310D41" w:rsidRPr="0066095A">
        <w:rPr>
          <w:rFonts w:ascii="Times New Roman" w:eastAsia="Times New Roman" w:hAnsi="Times New Roman" w:cs="Times New Roman"/>
          <w:lang w:val="lt-LT"/>
        </w:rPr>
        <w:t> </w:t>
      </w:r>
      <w:r w:rsidRPr="0066095A">
        <w:rPr>
          <w:rFonts w:ascii="Times New Roman" w:eastAsia="Times New Roman" w:hAnsi="Times New Roman" w:cs="Times New Roman"/>
          <w:lang w:val="lt-LT"/>
        </w:rPr>
        <w:sym w:font="Symbol" w:char="F025"/>
      </w:r>
      <w:r w:rsidRPr="0066095A">
        <w:rPr>
          <w:rFonts w:ascii="Times New Roman" w:eastAsia="Times New Roman" w:hAnsi="Times New Roman" w:cs="Times New Roman"/>
          <w:lang w:val="lt-LT"/>
        </w:rPr>
        <w:t xml:space="preserve"> gliukozės arba infuziniu </w:t>
      </w:r>
      <w:proofErr w:type="spellStart"/>
      <w:r w:rsidRPr="0066095A">
        <w:rPr>
          <w:rFonts w:ascii="Times New Roman" w:eastAsia="Times New Roman" w:hAnsi="Times New Roman" w:cs="Times New Roman"/>
          <w:lang w:val="lt-LT"/>
        </w:rPr>
        <w:t>Ringerio</w:t>
      </w:r>
      <w:proofErr w:type="spellEnd"/>
      <w:r w:rsidRPr="0066095A">
        <w:rPr>
          <w:rFonts w:ascii="Times New Roman" w:eastAsia="Times New Roman" w:hAnsi="Times New Roman" w:cs="Times New Roman"/>
          <w:lang w:val="lt-LT"/>
        </w:rPr>
        <w:t xml:space="preserve"> tirpalu, kuriame yra 5</w:t>
      </w:r>
      <w:r w:rsidR="00310D41" w:rsidRPr="0066095A">
        <w:rPr>
          <w:rFonts w:ascii="Times New Roman" w:eastAsia="Times New Roman" w:hAnsi="Times New Roman" w:cs="Times New Roman"/>
          <w:lang w:val="lt-LT"/>
        </w:rPr>
        <w:t> </w:t>
      </w:r>
      <w:r w:rsidRPr="0066095A">
        <w:rPr>
          <w:rFonts w:ascii="Times New Roman" w:eastAsia="Times New Roman" w:hAnsi="Times New Roman" w:cs="Times New Roman"/>
          <w:lang w:val="lt-LT"/>
        </w:rPr>
        <w:sym w:font="Symbol" w:char="F025"/>
      </w:r>
      <w:r w:rsidRPr="0066095A">
        <w:rPr>
          <w:rFonts w:ascii="Times New Roman" w:eastAsia="Times New Roman" w:hAnsi="Times New Roman" w:cs="Times New Roman"/>
          <w:lang w:val="lt-LT"/>
        </w:rPr>
        <w:t xml:space="preserve"> gliukozės, tiek, kad koncentracija būtų 0,3 - 1,2 mg/ml.</w:t>
      </w:r>
    </w:p>
    <w:p w14:paraId="2427F3F7" w14:textId="77777777" w:rsidR="007C13F8" w:rsidRPr="0066095A" w:rsidRDefault="007C13F8" w:rsidP="007C13F8">
      <w:pPr>
        <w:tabs>
          <w:tab w:val="left" w:pos="567"/>
        </w:tabs>
        <w:spacing w:after="0" w:line="240" w:lineRule="auto"/>
        <w:rPr>
          <w:rFonts w:ascii="Times New Roman" w:eastAsia="Times New Roman" w:hAnsi="Times New Roman" w:cs="Times New Roman"/>
          <w:lang w:val="lt-LT"/>
        </w:rPr>
      </w:pPr>
    </w:p>
    <w:p w14:paraId="2BC70926" w14:textId="77777777" w:rsidR="007C13F8" w:rsidRPr="0066095A" w:rsidRDefault="007C13F8" w:rsidP="007C13F8">
      <w:pPr>
        <w:tabs>
          <w:tab w:val="left" w:pos="567"/>
        </w:tabs>
        <w:spacing w:after="0" w:line="240" w:lineRule="auto"/>
        <w:rPr>
          <w:rFonts w:ascii="Times New Roman" w:eastAsia="Times New Roman" w:hAnsi="Times New Roman" w:cs="Times New Roman"/>
          <w:lang w:val="lt-LT"/>
        </w:rPr>
      </w:pPr>
      <w:r w:rsidRPr="0066095A">
        <w:rPr>
          <w:rFonts w:ascii="Times New Roman" w:eastAsia="Times New Roman" w:hAnsi="Times New Roman" w:cs="Times New Roman"/>
          <w:lang w:val="lt-LT"/>
        </w:rPr>
        <w:t>Gauta pranešimų, kad retais atvejais infuzijos metu, paprastai baigiantis 24</w:t>
      </w:r>
      <w:r w:rsidR="00596229" w:rsidRPr="0066095A">
        <w:rPr>
          <w:rFonts w:ascii="Times New Roman" w:eastAsia="Times New Roman" w:hAnsi="Times New Roman" w:cs="Times New Roman"/>
          <w:lang w:val="lt-LT"/>
        </w:rPr>
        <w:t> </w:t>
      </w:r>
      <w:r w:rsidRPr="0066095A">
        <w:rPr>
          <w:rFonts w:ascii="Times New Roman" w:eastAsia="Times New Roman" w:hAnsi="Times New Roman" w:cs="Times New Roman"/>
          <w:lang w:val="lt-LT"/>
        </w:rPr>
        <w:t xml:space="preserve">valandų infuzijai, praskiestame tirpale atsiranda nuosėdų. Nors priežastis netirta, manoma, kad jų gali atsirasti dėl praskiesto tirpalo persotinimo. Kad sumažėtų nusėdimo rizika, </w:t>
      </w:r>
      <w:proofErr w:type="spellStart"/>
      <w:r w:rsidRPr="0066095A">
        <w:rPr>
          <w:rFonts w:ascii="Times New Roman" w:eastAsia="Times New Roman" w:hAnsi="Times New Roman" w:cs="Times New Roman"/>
          <w:lang w:val="lt-LT"/>
        </w:rPr>
        <w:t>paklitakselį</w:t>
      </w:r>
      <w:proofErr w:type="spellEnd"/>
      <w:r w:rsidRPr="0066095A">
        <w:rPr>
          <w:rFonts w:ascii="Times New Roman" w:eastAsia="Times New Roman" w:hAnsi="Times New Roman" w:cs="Times New Roman"/>
          <w:lang w:val="lt-LT"/>
        </w:rPr>
        <w:t xml:space="preserve"> reikia </w:t>
      </w:r>
      <w:proofErr w:type="spellStart"/>
      <w:r w:rsidRPr="0066095A">
        <w:rPr>
          <w:rFonts w:ascii="Times New Roman" w:eastAsia="Times New Roman" w:hAnsi="Times New Roman" w:cs="Times New Roman"/>
          <w:lang w:val="lt-LT"/>
        </w:rPr>
        <w:t>infuzuoti</w:t>
      </w:r>
      <w:proofErr w:type="spellEnd"/>
      <w:r w:rsidRPr="0066095A">
        <w:rPr>
          <w:rFonts w:ascii="Times New Roman" w:eastAsia="Times New Roman" w:hAnsi="Times New Roman" w:cs="Times New Roman"/>
          <w:lang w:val="lt-LT"/>
        </w:rPr>
        <w:t xml:space="preserve"> kuo greičiau po praskiedimo. Per stipriai kratyti, vibruoti ar drebinti preparato negalima.</w:t>
      </w:r>
    </w:p>
    <w:p w14:paraId="0DB6B60C" w14:textId="77777777" w:rsidR="007C13F8" w:rsidRPr="0066095A" w:rsidRDefault="007C13F8" w:rsidP="007C13F8">
      <w:pPr>
        <w:tabs>
          <w:tab w:val="left" w:pos="567"/>
        </w:tabs>
        <w:spacing w:after="0" w:line="240" w:lineRule="auto"/>
        <w:rPr>
          <w:rFonts w:ascii="Times New Roman" w:eastAsia="Times New Roman" w:hAnsi="Times New Roman" w:cs="Times New Roman"/>
          <w:lang w:val="lt-LT"/>
        </w:rPr>
      </w:pPr>
      <w:r w:rsidRPr="0066095A">
        <w:rPr>
          <w:rFonts w:ascii="Times New Roman" w:eastAsia="Times New Roman" w:hAnsi="Times New Roman" w:cs="Times New Roman"/>
          <w:lang w:val="lt-LT"/>
        </w:rPr>
        <w:t xml:space="preserve">Dėl pagalbinių preparato medžiagų, kurios filtruojant nepašalinamos, praskiestas tirpalas gali tapti drumstas. Kad sumažėtų nusėdimo rizika, </w:t>
      </w:r>
      <w:proofErr w:type="spellStart"/>
      <w:r w:rsidRPr="0066095A">
        <w:rPr>
          <w:rFonts w:ascii="Times New Roman" w:eastAsia="Times New Roman" w:hAnsi="Times New Roman" w:cs="Times New Roman"/>
          <w:lang w:val="lt-LT"/>
        </w:rPr>
        <w:t>Paclitaxel</w:t>
      </w:r>
      <w:proofErr w:type="spellEnd"/>
      <w:r w:rsidRPr="0066095A">
        <w:rPr>
          <w:rFonts w:ascii="Times New Roman" w:eastAsia="Times New Roman" w:hAnsi="Times New Roman" w:cs="Times New Roman"/>
          <w:lang w:val="lt-LT"/>
        </w:rPr>
        <w:t xml:space="preserve"> </w:t>
      </w:r>
      <w:proofErr w:type="spellStart"/>
      <w:r w:rsidRPr="0066095A">
        <w:rPr>
          <w:rFonts w:ascii="Times New Roman" w:eastAsia="Times New Roman" w:hAnsi="Times New Roman" w:cs="Times New Roman"/>
          <w:lang w:val="lt-LT"/>
        </w:rPr>
        <w:t>Actavis</w:t>
      </w:r>
      <w:proofErr w:type="spellEnd"/>
      <w:r w:rsidRPr="0066095A">
        <w:rPr>
          <w:rFonts w:ascii="Times New Roman" w:eastAsia="Times New Roman" w:hAnsi="Times New Roman" w:cs="Times New Roman"/>
          <w:lang w:val="lt-LT"/>
        </w:rPr>
        <w:t xml:space="preserve"> reikia </w:t>
      </w:r>
      <w:proofErr w:type="spellStart"/>
      <w:r w:rsidRPr="0066095A">
        <w:rPr>
          <w:rFonts w:ascii="Times New Roman" w:eastAsia="Times New Roman" w:hAnsi="Times New Roman" w:cs="Times New Roman"/>
          <w:lang w:val="lt-LT"/>
        </w:rPr>
        <w:t>infuzuoti</w:t>
      </w:r>
      <w:proofErr w:type="spellEnd"/>
      <w:r w:rsidRPr="0066095A">
        <w:rPr>
          <w:rFonts w:ascii="Times New Roman" w:eastAsia="Times New Roman" w:hAnsi="Times New Roman" w:cs="Times New Roman"/>
          <w:lang w:val="lt-LT"/>
        </w:rPr>
        <w:t xml:space="preserve"> kuo greičiau po praskiedimo.</w:t>
      </w:r>
    </w:p>
    <w:p w14:paraId="3572A986" w14:textId="77777777" w:rsidR="007C13F8" w:rsidRPr="0066095A" w:rsidRDefault="007C13F8" w:rsidP="007C13F8">
      <w:pPr>
        <w:tabs>
          <w:tab w:val="left" w:pos="567"/>
        </w:tabs>
        <w:spacing w:after="0" w:line="240" w:lineRule="auto"/>
        <w:rPr>
          <w:rFonts w:ascii="Times New Roman" w:eastAsia="Times New Roman" w:hAnsi="Times New Roman" w:cs="Times New Roman"/>
          <w:lang w:val="lt-LT"/>
        </w:rPr>
      </w:pPr>
    </w:p>
    <w:p w14:paraId="0ADE583E" w14:textId="77777777" w:rsidR="007C13F8" w:rsidRPr="0066095A" w:rsidRDefault="007C13F8" w:rsidP="007C13F8">
      <w:pPr>
        <w:tabs>
          <w:tab w:val="left" w:pos="567"/>
        </w:tabs>
        <w:spacing w:after="0" w:line="240" w:lineRule="auto"/>
        <w:rPr>
          <w:rFonts w:ascii="Times New Roman" w:eastAsia="Times New Roman" w:hAnsi="Times New Roman" w:cs="Times New Roman"/>
          <w:i/>
          <w:lang w:val="lt-LT"/>
        </w:rPr>
      </w:pPr>
      <w:r w:rsidRPr="0066095A">
        <w:rPr>
          <w:rFonts w:ascii="Times New Roman" w:eastAsia="Times New Roman" w:hAnsi="Times New Roman" w:cs="Times New Roman"/>
          <w:i/>
          <w:lang w:val="lt-LT"/>
        </w:rPr>
        <w:t>Infuzijos technika</w:t>
      </w:r>
    </w:p>
    <w:p w14:paraId="0EEBFED8" w14:textId="77777777" w:rsidR="007C13F8" w:rsidRPr="0066095A" w:rsidRDefault="007C13F8" w:rsidP="007C13F8">
      <w:pPr>
        <w:tabs>
          <w:tab w:val="left" w:pos="567"/>
        </w:tabs>
        <w:spacing w:after="0" w:line="240" w:lineRule="auto"/>
        <w:rPr>
          <w:rFonts w:ascii="Times New Roman" w:eastAsia="Times New Roman" w:hAnsi="Times New Roman" w:cs="Times New Roman"/>
          <w:lang w:val="lt-LT"/>
        </w:rPr>
      </w:pPr>
      <w:r w:rsidRPr="0066095A">
        <w:rPr>
          <w:rFonts w:ascii="Times New Roman" w:eastAsia="Times New Roman" w:hAnsi="Times New Roman" w:cs="Times New Roman"/>
          <w:lang w:val="lt-LT"/>
        </w:rPr>
        <w:t xml:space="preserve">Infuzinis </w:t>
      </w:r>
      <w:proofErr w:type="spellStart"/>
      <w:r w:rsidRPr="0066095A">
        <w:rPr>
          <w:rFonts w:ascii="Times New Roman" w:eastAsia="Times New Roman" w:hAnsi="Times New Roman" w:cs="Times New Roman"/>
          <w:lang w:val="lt-LT"/>
        </w:rPr>
        <w:t>Paclitaxel</w:t>
      </w:r>
      <w:proofErr w:type="spellEnd"/>
      <w:r w:rsidRPr="0066095A">
        <w:rPr>
          <w:rFonts w:ascii="Times New Roman" w:eastAsia="Times New Roman" w:hAnsi="Times New Roman" w:cs="Times New Roman"/>
          <w:lang w:val="lt-LT"/>
        </w:rPr>
        <w:t xml:space="preserve"> </w:t>
      </w:r>
      <w:proofErr w:type="spellStart"/>
      <w:r w:rsidRPr="0066095A">
        <w:rPr>
          <w:rFonts w:ascii="Times New Roman" w:eastAsia="Times New Roman" w:hAnsi="Times New Roman" w:cs="Times New Roman"/>
          <w:lang w:val="lt-LT"/>
        </w:rPr>
        <w:t>Actavis</w:t>
      </w:r>
      <w:proofErr w:type="spellEnd"/>
      <w:r w:rsidRPr="0066095A">
        <w:rPr>
          <w:rFonts w:ascii="Times New Roman" w:eastAsia="Times New Roman" w:hAnsi="Times New Roman" w:cs="Times New Roman"/>
          <w:lang w:val="lt-LT"/>
        </w:rPr>
        <w:t xml:space="preserve"> tirpalas lašinamas į veną 3</w:t>
      </w:r>
      <w:r w:rsidR="00596229" w:rsidRPr="0066095A">
        <w:rPr>
          <w:rFonts w:ascii="Times New Roman" w:eastAsia="Times New Roman" w:hAnsi="Times New Roman" w:cs="Times New Roman"/>
          <w:lang w:val="lt-LT"/>
        </w:rPr>
        <w:t> </w:t>
      </w:r>
      <w:r w:rsidRPr="0066095A">
        <w:rPr>
          <w:rFonts w:ascii="Times New Roman" w:eastAsia="Times New Roman" w:hAnsi="Times New Roman" w:cs="Times New Roman"/>
          <w:lang w:val="lt-LT"/>
        </w:rPr>
        <w:t>–</w:t>
      </w:r>
      <w:r w:rsidR="00596229" w:rsidRPr="0066095A">
        <w:rPr>
          <w:rFonts w:ascii="Times New Roman" w:eastAsia="Times New Roman" w:hAnsi="Times New Roman" w:cs="Times New Roman"/>
          <w:lang w:val="lt-LT"/>
        </w:rPr>
        <w:t> </w:t>
      </w:r>
      <w:r w:rsidRPr="0066095A">
        <w:rPr>
          <w:rFonts w:ascii="Times New Roman" w:eastAsia="Times New Roman" w:hAnsi="Times New Roman" w:cs="Times New Roman"/>
          <w:lang w:val="lt-LT"/>
        </w:rPr>
        <w:t>24</w:t>
      </w:r>
      <w:r w:rsidR="00596229" w:rsidRPr="0066095A">
        <w:rPr>
          <w:rFonts w:ascii="Times New Roman" w:eastAsia="Times New Roman" w:hAnsi="Times New Roman" w:cs="Times New Roman"/>
          <w:lang w:val="lt-LT"/>
        </w:rPr>
        <w:t> </w:t>
      </w:r>
      <w:r w:rsidRPr="0066095A">
        <w:rPr>
          <w:rFonts w:ascii="Times New Roman" w:eastAsia="Times New Roman" w:hAnsi="Times New Roman" w:cs="Times New Roman"/>
          <w:lang w:val="lt-LT"/>
        </w:rPr>
        <w:t xml:space="preserve">valandas. Jį būtina lašinti per infuzinės sistemos filtrą, kurio membranos </w:t>
      </w:r>
      <w:proofErr w:type="spellStart"/>
      <w:r w:rsidRPr="0066095A">
        <w:rPr>
          <w:rFonts w:ascii="Times New Roman" w:eastAsia="Times New Roman" w:hAnsi="Times New Roman" w:cs="Times New Roman"/>
          <w:lang w:val="lt-LT"/>
        </w:rPr>
        <w:t>mikroporos</w:t>
      </w:r>
      <w:proofErr w:type="spellEnd"/>
      <w:r w:rsidRPr="0066095A">
        <w:rPr>
          <w:rFonts w:ascii="Times New Roman" w:eastAsia="Times New Roman" w:hAnsi="Times New Roman" w:cs="Times New Roman"/>
          <w:lang w:val="lt-LT"/>
        </w:rPr>
        <w:t xml:space="preserve"> yra </w:t>
      </w:r>
      <w:r w:rsidRPr="0066095A">
        <w:rPr>
          <w:rFonts w:ascii="Times New Roman" w:eastAsia="Times New Roman" w:hAnsi="Times New Roman" w:cs="Times New Roman"/>
          <w:lang w:val="lt-LT"/>
        </w:rPr>
        <w:sym w:font="Symbol" w:char="F0A3"/>
      </w:r>
      <w:r w:rsidRPr="0066095A">
        <w:rPr>
          <w:rFonts w:ascii="Times New Roman" w:eastAsia="Times New Roman" w:hAnsi="Times New Roman" w:cs="Times New Roman"/>
          <w:lang w:val="lt-LT"/>
        </w:rPr>
        <w:t> 0,22 </w:t>
      </w:r>
      <w:proofErr w:type="spellStart"/>
      <w:r w:rsidRPr="0066095A">
        <w:rPr>
          <w:rFonts w:ascii="Times New Roman" w:eastAsia="Times New Roman" w:hAnsi="Times New Roman" w:cs="Times New Roman"/>
          <w:lang w:val="lt-LT"/>
        </w:rPr>
        <w:t>μm</w:t>
      </w:r>
      <w:proofErr w:type="spellEnd"/>
      <w:r w:rsidRPr="0066095A">
        <w:rPr>
          <w:rFonts w:ascii="Times New Roman" w:eastAsia="Times New Roman" w:hAnsi="Times New Roman" w:cs="Times New Roman"/>
          <w:lang w:val="lt-LT"/>
        </w:rPr>
        <w:t xml:space="preserve"> (dirbtinai </w:t>
      </w:r>
      <w:proofErr w:type="spellStart"/>
      <w:r w:rsidRPr="0066095A">
        <w:rPr>
          <w:rFonts w:ascii="Times New Roman" w:eastAsia="Times New Roman" w:hAnsi="Times New Roman" w:cs="Times New Roman"/>
          <w:lang w:val="lt-LT"/>
        </w:rPr>
        <w:t>infuzuojant</w:t>
      </w:r>
      <w:proofErr w:type="spellEnd"/>
      <w:r w:rsidRPr="0066095A">
        <w:rPr>
          <w:rFonts w:ascii="Times New Roman" w:eastAsia="Times New Roman" w:hAnsi="Times New Roman" w:cs="Times New Roman"/>
          <w:lang w:val="lt-LT"/>
        </w:rPr>
        <w:t xml:space="preserve"> intravenine sistema, kurioje yra filtrai, preparato aktyvumas reikšmingai nesumažėjo).</w:t>
      </w:r>
    </w:p>
    <w:p w14:paraId="0E9C606A" w14:textId="77777777" w:rsidR="007C13F8" w:rsidRPr="0066095A" w:rsidRDefault="007C13F8" w:rsidP="007C13F8">
      <w:pPr>
        <w:tabs>
          <w:tab w:val="left" w:pos="567"/>
        </w:tabs>
        <w:spacing w:after="0" w:line="240" w:lineRule="auto"/>
        <w:rPr>
          <w:rFonts w:ascii="Times New Roman" w:eastAsia="Times New Roman" w:hAnsi="Times New Roman" w:cs="Times New Roman"/>
          <w:lang w:val="lt-LT"/>
        </w:rPr>
      </w:pPr>
      <w:r w:rsidRPr="0066095A">
        <w:rPr>
          <w:rFonts w:ascii="Times New Roman" w:eastAsia="Times New Roman" w:hAnsi="Times New Roman" w:cs="Times New Roman"/>
          <w:lang w:val="lt-LT"/>
        </w:rPr>
        <w:t xml:space="preserve">Prieš infuziją reikia gerai praplauti infuzinę sistemą. Infuzijos metu reikia reguliariai </w:t>
      </w:r>
      <w:r w:rsidR="00545E2D" w:rsidRPr="0066095A">
        <w:rPr>
          <w:rFonts w:ascii="Times New Roman" w:eastAsia="Times New Roman" w:hAnsi="Times New Roman" w:cs="Times New Roman"/>
          <w:lang w:val="lt-LT"/>
        </w:rPr>
        <w:t>stebėti</w:t>
      </w:r>
      <w:r w:rsidRPr="0066095A">
        <w:rPr>
          <w:rFonts w:ascii="Times New Roman" w:eastAsia="Times New Roman" w:hAnsi="Times New Roman" w:cs="Times New Roman"/>
          <w:lang w:val="lt-LT"/>
        </w:rPr>
        <w:t xml:space="preserve"> tirpalo išvaizdą. Jeigu atsiranda nuosėdų, infuziją būtina nutraukti.</w:t>
      </w:r>
    </w:p>
    <w:p w14:paraId="202B81F9" w14:textId="77777777" w:rsidR="007C13F8" w:rsidRPr="0066095A" w:rsidRDefault="007C13F8" w:rsidP="007C13F8">
      <w:pPr>
        <w:tabs>
          <w:tab w:val="left" w:pos="567"/>
        </w:tabs>
        <w:spacing w:after="0" w:line="240" w:lineRule="auto"/>
        <w:rPr>
          <w:rFonts w:ascii="Times New Roman" w:eastAsia="Times New Roman" w:hAnsi="Times New Roman" w:cs="Times New Roman"/>
          <w:i/>
          <w:lang w:val="lt-LT"/>
        </w:rPr>
      </w:pPr>
    </w:p>
    <w:p w14:paraId="40260187" w14:textId="77777777" w:rsidR="007C13F8" w:rsidRPr="0066095A" w:rsidRDefault="007C13F8" w:rsidP="007C13F8">
      <w:pPr>
        <w:tabs>
          <w:tab w:val="left" w:pos="567"/>
        </w:tabs>
        <w:spacing w:after="0" w:line="240" w:lineRule="auto"/>
        <w:rPr>
          <w:rFonts w:ascii="Times New Roman" w:eastAsia="Times New Roman" w:hAnsi="Times New Roman" w:cs="Times New Roman"/>
          <w:i/>
          <w:lang w:val="lt-LT"/>
        </w:rPr>
      </w:pPr>
      <w:r w:rsidRPr="0066095A">
        <w:rPr>
          <w:rFonts w:ascii="Times New Roman" w:eastAsia="Times New Roman" w:hAnsi="Times New Roman" w:cs="Times New Roman"/>
          <w:i/>
          <w:lang w:val="lt-LT"/>
        </w:rPr>
        <w:t>Stabilumas ir laikymo sąlygos</w:t>
      </w:r>
    </w:p>
    <w:p w14:paraId="0D156A3E" w14:textId="77777777" w:rsidR="007C13F8" w:rsidRPr="0066095A" w:rsidRDefault="007C13F8" w:rsidP="007C13F8">
      <w:pPr>
        <w:tabs>
          <w:tab w:val="left" w:pos="567"/>
        </w:tabs>
        <w:spacing w:after="0" w:line="240" w:lineRule="auto"/>
        <w:rPr>
          <w:rFonts w:ascii="Times New Roman" w:eastAsia="Times New Roman" w:hAnsi="Times New Roman" w:cs="Times New Roman"/>
          <w:lang w:val="lt-LT"/>
        </w:rPr>
      </w:pPr>
      <w:r w:rsidRPr="0066095A">
        <w:rPr>
          <w:rFonts w:ascii="Times New Roman" w:eastAsia="Times New Roman" w:hAnsi="Times New Roman" w:cs="Times New Roman"/>
          <w:lang w:val="lt-LT"/>
        </w:rPr>
        <w:t>Flakonus reikia laikyti išorinėje dėžutėje, kad preparatas būtų apsaugotas nuo šviesos. Flakonus laikant šaldytuve, koncentrate gali atsirasti nuosėdų, kurios ištirpsta (flakoną šiek tiek pakračius arba ne), kai koncentratas tampa kambario temperatūros. Preparato kokybė dėl to nekinta. Jeigu koncentratas drumstas arba jame yra netirpstančių nuosėdų, flakoną reikia sunaikinti.</w:t>
      </w:r>
    </w:p>
    <w:p w14:paraId="099989F8" w14:textId="77777777" w:rsidR="007C13F8" w:rsidRPr="0066095A" w:rsidRDefault="007C13F8" w:rsidP="007C13F8">
      <w:pPr>
        <w:tabs>
          <w:tab w:val="left" w:pos="567"/>
        </w:tabs>
        <w:spacing w:after="0" w:line="240" w:lineRule="auto"/>
        <w:rPr>
          <w:rFonts w:ascii="Times New Roman" w:eastAsia="Times New Roman" w:hAnsi="Times New Roman" w:cs="Times New Roman"/>
          <w:bCs/>
          <w:lang w:val="lt-LT"/>
        </w:rPr>
      </w:pPr>
      <w:r w:rsidRPr="0066095A">
        <w:rPr>
          <w:rFonts w:ascii="Times New Roman" w:eastAsia="Times New Roman" w:hAnsi="Times New Roman" w:cs="Times New Roman"/>
          <w:bCs/>
          <w:lang w:val="lt-LT"/>
        </w:rPr>
        <w:t>Tinkamumo laikas nurodytas išorinės kartoninės dėžutės ir flakono etiketėje. Nurodytai datai praėjus, preparato vartoti negalima.</w:t>
      </w:r>
    </w:p>
    <w:p w14:paraId="624EA078" w14:textId="77777777" w:rsidR="007C13F8" w:rsidRPr="0066095A" w:rsidRDefault="007C13F8" w:rsidP="007C13F8">
      <w:pPr>
        <w:tabs>
          <w:tab w:val="left" w:pos="567"/>
        </w:tabs>
        <w:spacing w:after="0" w:line="240" w:lineRule="auto"/>
        <w:rPr>
          <w:rFonts w:ascii="Times New Roman" w:eastAsia="Times New Roman" w:hAnsi="Times New Roman" w:cs="Times New Roman"/>
          <w:bCs/>
          <w:lang w:val="lt-LT"/>
        </w:rPr>
      </w:pPr>
    </w:p>
    <w:p w14:paraId="7D6F1054" w14:textId="77777777" w:rsidR="007C13F8" w:rsidRPr="0066095A" w:rsidRDefault="007C13F8" w:rsidP="007C13F8">
      <w:pPr>
        <w:tabs>
          <w:tab w:val="left" w:pos="567"/>
        </w:tabs>
        <w:spacing w:after="0" w:line="240" w:lineRule="auto"/>
        <w:rPr>
          <w:rFonts w:ascii="Times New Roman" w:eastAsia="Times New Roman" w:hAnsi="Times New Roman" w:cs="Times New Roman"/>
          <w:bCs/>
          <w:lang w:val="lt-LT"/>
        </w:rPr>
      </w:pPr>
      <w:r w:rsidRPr="0066095A">
        <w:rPr>
          <w:rFonts w:ascii="Times New Roman" w:eastAsia="Times New Roman" w:hAnsi="Times New Roman" w:cs="Times New Roman"/>
          <w:bCs/>
          <w:lang w:val="lt-LT"/>
        </w:rPr>
        <w:t>Atidaryti flakonai. Mikrobiologiniu požiūriu, atidarytą flakoną 25</w:t>
      </w:r>
      <w:r w:rsidR="00596229" w:rsidRPr="0066095A">
        <w:rPr>
          <w:rFonts w:ascii="Times New Roman" w:eastAsia="Times New Roman" w:hAnsi="Times New Roman" w:cs="Times New Roman"/>
          <w:bCs/>
          <w:lang w:val="lt-LT"/>
        </w:rPr>
        <w:t> </w:t>
      </w:r>
      <w:r w:rsidRPr="0066095A">
        <w:rPr>
          <w:rFonts w:ascii="Times New Roman" w:eastAsia="Times New Roman" w:hAnsi="Times New Roman" w:cs="Times New Roman"/>
          <w:bCs/>
          <w:lang w:val="lt-LT"/>
        </w:rPr>
        <w:sym w:font="Symbol" w:char="F0B0"/>
      </w:r>
      <w:r w:rsidRPr="0066095A">
        <w:rPr>
          <w:rFonts w:ascii="Times New Roman" w:eastAsia="Times New Roman" w:hAnsi="Times New Roman" w:cs="Times New Roman"/>
          <w:bCs/>
          <w:lang w:val="lt-LT"/>
        </w:rPr>
        <w:t>C temperatūroje galima laikyti ne ilgiau kaip 28</w:t>
      </w:r>
      <w:r w:rsidR="00596229" w:rsidRPr="0066095A">
        <w:rPr>
          <w:rFonts w:ascii="Times New Roman" w:eastAsia="Times New Roman" w:hAnsi="Times New Roman" w:cs="Times New Roman"/>
          <w:bCs/>
          <w:lang w:val="lt-LT"/>
        </w:rPr>
        <w:t> </w:t>
      </w:r>
      <w:r w:rsidRPr="0066095A">
        <w:rPr>
          <w:rFonts w:ascii="Times New Roman" w:eastAsia="Times New Roman" w:hAnsi="Times New Roman" w:cs="Times New Roman"/>
          <w:bCs/>
          <w:lang w:val="lt-LT"/>
        </w:rPr>
        <w:t>paras. Jeigu preparato laikymo trukmė ar sąlygos kitokios, atsako vartotojas.</w:t>
      </w:r>
    </w:p>
    <w:p w14:paraId="28D26692" w14:textId="77777777" w:rsidR="007C13F8" w:rsidRPr="0066095A" w:rsidRDefault="007C13F8" w:rsidP="007C13F8">
      <w:pPr>
        <w:tabs>
          <w:tab w:val="left" w:pos="567"/>
        </w:tabs>
        <w:spacing w:after="0" w:line="240" w:lineRule="auto"/>
        <w:rPr>
          <w:rFonts w:ascii="Times New Roman" w:eastAsia="Times New Roman" w:hAnsi="Times New Roman" w:cs="Times New Roman"/>
          <w:bCs/>
          <w:u w:val="single"/>
          <w:lang w:val="lt-LT"/>
        </w:rPr>
      </w:pPr>
    </w:p>
    <w:p w14:paraId="2AB5B2DA" w14:textId="77777777" w:rsidR="007C13F8" w:rsidRPr="0066095A" w:rsidRDefault="007C13F8" w:rsidP="007C13F8">
      <w:pPr>
        <w:tabs>
          <w:tab w:val="left" w:pos="567"/>
        </w:tabs>
        <w:spacing w:after="0" w:line="240" w:lineRule="auto"/>
        <w:rPr>
          <w:rFonts w:ascii="Times New Roman" w:eastAsia="Times New Roman" w:hAnsi="Times New Roman" w:cs="Times New Roman"/>
          <w:bCs/>
          <w:lang w:val="lt-LT"/>
        </w:rPr>
      </w:pPr>
      <w:r w:rsidRPr="0066095A">
        <w:rPr>
          <w:rFonts w:ascii="Times New Roman" w:eastAsia="Times New Roman" w:hAnsi="Times New Roman" w:cs="Times New Roman"/>
          <w:bCs/>
          <w:lang w:val="lt-LT"/>
        </w:rPr>
        <w:t>Praskiesto 5 </w:t>
      </w:r>
      <w:r w:rsidRPr="0066095A">
        <w:rPr>
          <w:rFonts w:ascii="Times New Roman" w:eastAsia="Times New Roman" w:hAnsi="Times New Roman" w:cs="Times New Roman"/>
          <w:bCs/>
          <w:lang w:val="lt-LT"/>
        </w:rPr>
        <w:sym w:font="Symbol" w:char="F025"/>
      </w:r>
      <w:r w:rsidRPr="0066095A">
        <w:rPr>
          <w:rFonts w:ascii="Times New Roman" w:eastAsia="Times New Roman" w:hAnsi="Times New Roman" w:cs="Times New Roman"/>
          <w:bCs/>
          <w:lang w:val="lt-LT"/>
        </w:rPr>
        <w:t xml:space="preserve"> gliukozės ar </w:t>
      </w:r>
      <w:proofErr w:type="spellStart"/>
      <w:r w:rsidRPr="0066095A">
        <w:rPr>
          <w:rFonts w:ascii="Times New Roman" w:eastAsia="Times New Roman" w:hAnsi="Times New Roman" w:cs="Times New Roman"/>
          <w:bCs/>
          <w:lang w:val="lt-LT"/>
        </w:rPr>
        <w:t>Ringerio</w:t>
      </w:r>
      <w:proofErr w:type="spellEnd"/>
      <w:r w:rsidRPr="0066095A">
        <w:rPr>
          <w:rFonts w:ascii="Times New Roman" w:eastAsia="Times New Roman" w:hAnsi="Times New Roman" w:cs="Times New Roman"/>
          <w:bCs/>
          <w:lang w:val="lt-LT"/>
        </w:rPr>
        <w:t xml:space="preserve"> injekciniu tirpalu, kuriame yra 5</w:t>
      </w:r>
      <w:r w:rsidR="00596229" w:rsidRPr="0066095A">
        <w:rPr>
          <w:rFonts w:ascii="Times New Roman" w:eastAsia="Times New Roman" w:hAnsi="Times New Roman" w:cs="Times New Roman"/>
          <w:bCs/>
          <w:lang w:val="lt-LT"/>
        </w:rPr>
        <w:t> </w:t>
      </w:r>
      <w:r w:rsidRPr="0066095A">
        <w:rPr>
          <w:rFonts w:ascii="Times New Roman" w:eastAsia="Times New Roman" w:hAnsi="Times New Roman" w:cs="Times New Roman"/>
          <w:bCs/>
          <w:lang w:val="lt-LT"/>
        </w:rPr>
        <w:sym w:font="Symbol" w:char="F025"/>
      </w:r>
      <w:r w:rsidRPr="0066095A">
        <w:rPr>
          <w:rFonts w:ascii="Times New Roman" w:eastAsia="Times New Roman" w:hAnsi="Times New Roman" w:cs="Times New Roman"/>
          <w:bCs/>
          <w:lang w:val="lt-LT"/>
        </w:rPr>
        <w:t xml:space="preserve"> gliukozės, koncentrato, laikomo 5</w:t>
      </w:r>
      <w:r w:rsidR="00596229" w:rsidRPr="0066095A">
        <w:rPr>
          <w:rFonts w:ascii="Times New Roman" w:eastAsia="Times New Roman" w:hAnsi="Times New Roman" w:cs="Times New Roman"/>
          <w:bCs/>
          <w:lang w:val="lt-LT"/>
        </w:rPr>
        <w:t> </w:t>
      </w:r>
      <w:r w:rsidRPr="0066095A">
        <w:rPr>
          <w:rFonts w:ascii="Times New Roman" w:eastAsia="Times New Roman" w:hAnsi="Times New Roman" w:cs="Times New Roman"/>
          <w:bCs/>
          <w:lang w:val="lt-LT"/>
        </w:rPr>
        <w:sym w:font="Symbol" w:char="F0B0"/>
      </w:r>
      <w:r w:rsidRPr="0066095A">
        <w:rPr>
          <w:rFonts w:ascii="Times New Roman" w:eastAsia="Times New Roman" w:hAnsi="Times New Roman" w:cs="Times New Roman"/>
          <w:bCs/>
          <w:lang w:val="lt-LT"/>
        </w:rPr>
        <w:t>C arba 25</w:t>
      </w:r>
      <w:r w:rsidR="00596229" w:rsidRPr="0066095A">
        <w:rPr>
          <w:rFonts w:ascii="Times New Roman" w:eastAsia="Times New Roman" w:hAnsi="Times New Roman" w:cs="Times New Roman"/>
          <w:bCs/>
          <w:lang w:val="lt-LT"/>
        </w:rPr>
        <w:t> </w:t>
      </w:r>
      <w:r w:rsidRPr="0066095A">
        <w:rPr>
          <w:rFonts w:ascii="Times New Roman" w:eastAsia="Times New Roman" w:hAnsi="Times New Roman" w:cs="Times New Roman"/>
          <w:bCs/>
          <w:lang w:val="lt-LT"/>
        </w:rPr>
        <w:sym w:font="Symbol" w:char="F0B0"/>
      </w:r>
      <w:r w:rsidRPr="0066095A">
        <w:rPr>
          <w:rFonts w:ascii="Times New Roman" w:eastAsia="Times New Roman" w:hAnsi="Times New Roman" w:cs="Times New Roman"/>
          <w:bCs/>
          <w:lang w:val="lt-LT"/>
        </w:rPr>
        <w:t>C temperatūroje, cheminės ir fizinės savybės nekinta 7</w:t>
      </w:r>
      <w:r w:rsidR="00596229" w:rsidRPr="0066095A">
        <w:rPr>
          <w:rFonts w:ascii="Times New Roman" w:eastAsia="Times New Roman" w:hAnsi="Times New Roman" w:cs="Times New Roman"/>
          <w:bCs/>
          <w:lang w:val="lt-LT"/>
        </w:rPr>
        <w:t> </w:t>
      </w:r>
      <w:r w:rsidRPr="0066095A">
        <w:rPr>
          <w:rFonts w:ascii="Times New Roman" w:eastAsia="Times New Roman" w:hAnsi="Times New Roman" w:cs="Times New Roman"/>
          <w:bCs/>
          <w:lang w:val="lt-LT"/>
        </w:rPr>
        <w:t>paras, praskiesto 0,9</w:t>
      </w:r>
      <w:r w:rsidR="00596229" w:rsidRPr="0066095A">
        <w:rPr>
          <w:rFonts w:ascii="Times New Roman" w:eastAsia="Times New Roman" w:hAnsi="Times New Roman" w:cs="Times New Roman"/>
          <w:bCs/>
          <w:lang w:val="lt-LT"/>
        </w:rPr>
        <w:t> </w:t>
      </w:r>
      <w:r w:rsidRPr="0066095A">
        <w:rPr>
          <w:rFonts w:ascii="Times New Roman" w:eastAsia="Times New Roman" w:hAnsi="Times New Roman" w:cs="Times New Roman"/>
          <w:bCs/>
          <w:lang w:val="lt-LT"/>
        </w:rPr>
        <w:sym w:font="Symbol" w:char="F025"/>
      </w:r>
      <w:r w:rsidRPr="0066095A">
        <w:rPr>
          <w:rFonts w:ascii="Times New Roman" w:eastAsia="Times New Roman" w:hAnsi="Times New Roman" w:cs="Times New Roman"/>
          <w:bCs/>
          <w:lang w:val="lt-LT"/>
        </w:rPr>
        <w:t xml:space="preserve"> natrio chlorido injekciniu tirpalu </w:t>
      </w:r>
      <w:r w:rsidRPr="0066095A">
        <w:rPr>
          <w:rFonts w:ascii="Times New Roman" w:eastAsia="Times New Roman" w:hAnsi="Times New Roman" w:cs="Times New Roman"/>
          <w:bCs/>
          <w:lang w:val="lt-LT"/>
        </w:rPr>
        <w:sym w:font="Symbol" w:char="F02D"/>
      </w:r>
      <w:r w:rsidRPr="0066095A">
        <w:rPr>
          <w:rFonts w:ascii="Times New Roman" w:eastAsia="Times New Roman" w:hAnsi="Times New Roman" w:cs="Times New Roman"/>
          <w:bCs/>
          <w:lang w:val="lt-LT"/>
        </w:rPr>
        <w:t xml:space="preserve"> 14</w:t>
      </w:r>
      <w:r w:rsidR="00596229" w:rsidRPr="0066095A">
        <w:rPr>
          <w:rFonts w:ascii="Times New Roman" w:eastAsia="Times New Roman" w:hAnsi="Times New Roman" w:cs="Times New Roman"/>
          <w:bCs/>
          <w:lang w:val="lt-LT"/>
        </w:rPr>
        <w:t> </w:t>
      </w:r>
      <w:r w:rsidRPr="0066095A">
        <w:rPr>
          <w:rFonts w:ascii="Times New Roman" w:eastAsia="Times New Roman" w:hAnsi="Times New Roman" w:cs="Times New Roman"/>
          <w:bCs/>
          <w:lang w:val="lt-LT"/>
        </w:rPr>
        <w:t>parų. Mikrobiologiniu požiūriu, praskiestą koncentratą reikia lašinti nedelsiant. Jeigu jis tuoj pat nevartojamas, už laikymo trukmę ir sąlygas atsako vartotojas, tačiau ilgiau negu 24 val. 2</w:t>
      </w:r>
      <w:r w:rsidR="00596229" w:rsidRPr="0066095A">
        <w:rPr>
          <w:rFonts w:ascii="Times New Roman" w:eastAsia="Times New Roman" w:hAnsi="Times New Roman" w:cs="Times New Roman"/>
          <w:bCs/>
          <w:lang w:val="lt-LT"/>
        </w:rPr>
        <w:t> </w:t>
      </w:r>
      <w:r w:rsidRPr="0066095A">
        <w:rPr>
          <w:rFonts w:ascii="Times New Roman" w:eastAsia="Times New Roman" w:hAnsi="Times New Roman" w:cs="Times New Roman"/>
          <w:bCs/>
          <w:lang w:val="lt-LT"/>
        </w:rPr>
        <w:sym w:font="Symbol" w:char="F0B0"/>
      </w:r>
      <w:r w:rsidRPr="0066095A">
        <w:rPr>
          <w:rFonts w:ascii="Times New Roman" w:eastAsia="Times New Roman" w:hAnsi="Times New Roman" w:cs="Times New Roman"/>
          <w:bCs/>
          <w:lang w:val="lt-LT"/>
        </w:rPr>
        <w:t>C-8</w:t>
      </w:r>
      <w:r w:rsidR="00596229" w:rsidRPr="0066095A">
        <w:rPr>
          <w:rFonts w:ascii="Times New Roman" w:eastAsia="Times New Roman" w:hAnsi="Times New Roman" w:cs="Times New Roman"/>
          <w:bCs/>
          <w:lang w:val="lt-LT"/>
        </w:rPr>
        <w:t> </w:t>
      </w:r>
      <w:r w:rsidRPr="0066095A">
        <w:rPr>
          <w:rFonts w:ascii="Times New Roman" w:eastAsia="Times New Roman" w:hAnsi="Times New Roman" w:cs="Times New Roman"/>
          <w:bCs/>
          <w:lang w:val="lt-LT"/>
        </w:rPr>
        <w:sym w:font="Symbol" w:char="F0B0"/>
      </w:r>
      <w:r w:rsidRPr="0066095A">
        <w:rPr>
          <w:rFonts w:ascii="Times New Roman" w:eastAsia="Times New Roman" w:hAnsi="Times New Roman" w:cs="Times New Roman"/>
          <w:bCs/>
          <w:lang w:val="lt-LT"/>
        </w:rPr>
        <w:t xml:space="preserve">C temperatūroje laikyti negalima, nebent koncentratas būtų skiedžiamas kontroliuojamomis ir patvirtintomis </w:t>
      </w:r>
      <w:proofErr w:type="spellStart"/>
      <w:r w:rsidRPr="0066095A">
        <w:rPr>
          <w:rFonts w:ascii="Times New Roman" w:eastAsia="Times New Roman" w:hAnsi="Times New Roman" w:cs="Times New Roman"/>
          <w:bCs/>
          <w:lang w:val="lt-LT"/>
        </w:rPr>
        <w:t>aseptinėmis</w:t>
      </w:r>
      <w:proofErr w:type="spellEnd"/>
      <w:r w:rsidRPr="0066095A">
        <w:rPr>
          <w:rFonts w:ascii="Times New Roman" w:eastAsia="Times New Roman" w:hAnsi="Times New Roman" w:cs="Times New Roman"/>
          <w:bCs/>
          <w:lang w:val="lt-LT"/>
        </w:rPr>
        <w:t xml:space="preserve"> sąlygomis.</w:t>
      </w:r>
    </w:p>
    <w:p w14:paraId="179B176F" w14:textId="77777777" w:rsidR="007C13F8" w:rsidRPr="0066095A" w:rsidRDefault="007C13F8" w:rsidP="007C13F8">
      <w:pPr>
        <w:tabs>
          <w:tab w:val="left" w:pos="567"/>
        </w:tabs>
        <w:spacing w:after="0" w:line="240" w:lineRule="auto"/>
        <w:rPr>
          <w:rFonts w:ascii="Times New Roman" w:eastAsia="Times New Roman" w:hAnsi="Times New Roman" w:cs="Times New Roman"/>
          <w:bCs/>
          <w:lang w:val="lt-LT"/>
        </w:rPr>
      </w:pPr>
      <w:r w:rsidRPr="0066095A">
        <w:rPr>
          <w:rFonts w:ascii="Times New Roman" w:eastAsia="Times New Roman" w:hAnsi="Times New Roman" w:cs="Times New Roman"/>
          <w:bCs/>
          <w:lang w:val="lt-LT"/>
        </w:rPr>
        <w:t>Praskiestas koncentratas tinka vartoti tik vieną kartą.</w:t>
      </w:r>
    </w:p>
    <w:p w14:paraId="33DEC6AE" w14:textId="77777777" w:rsidR="007C13F8" w:rsidRPr="0066095A" w:rsidRDefault="007C13F8" w:rsidP="007C13F8">
      <w:pPr>
        <w:tabs>
          <w:tab w:val="left" w:pos="567"/>
        </w:tabs>
        <w:spacing w:after="0" w:line="240" w:lineRule="auto"/>
        <w:rPr>
          <w:rFonts w:ascii="Times New Roman" w:eastAsia="Times New Roman" w:hAnsi="Times New Roman" w:cs="Times New Roman"/>
          <w:bCs/>
          <w:i/>
          <w:lang w:val="lt-LT"/>
        </w:rPr>
      </w:pPr>
    </w:p>
    <w:p w14:paraId="0478D463" w14:textId="77777777" w:rsidR="007C13F8" w:rsidRPr="0066095A" w:rsidRDefault="007C13F8" w:rsidP="007C13F8">
      <w:pPr>
        <w:tabs>
          <w:tab w:val="left" w:pos="567"/>
        </w:tabs>
        <w:spacing w:after="0" w:line="240" w:lineRule="auto"/>
        <w:rPr>
          <w:rFonts w:ascii="Times New Roman" w:eastAsia="Times New Roman" w:hAnsi="Times New Roman" w:cs="Times New Roman"/>
          <w:bCs/>
          <w:i/>
          <w:lang w:val="lt-LT"/>
        </w:rPr>
      </w:pPr>
      <w:r w:rsidRPr="0066095A">
        <w:rPr>
          <w:rFonts w:ascii="Times New Roman" w:eastAsia="Times New Roman" w:hAnsi="Times New Roman" w:cs="Times New Roman"/>
          <w:bCs/>
          <w:i/>
          <w:lang w:val="lt-LT"/>
        </w:rPr>
        <w:t>Nesuderinamumas</w:t>
      </w:r>
    </w:p>
    <w:p w14:paraId="2A787EE8" w14:textId="77777777" w:rsidR="007C13F8" w:rsidRPr="0066095A" w:rsidRDefault="007C13F8" w:rsidP="007C13F8">
      <w:pPr>
        <w:spacing w:after="0" w:line="240" w:lineRule="auto"/>
        <w:rPr>
          <w:rFonts w:ascii="Times New Roman" w:eastAsia="Times New Roman" w:hAnsi="Times New Roman" w:cs="Times New Roman"/>
          <w:lang w:val="lt-LT"/>
        </w:rPr>
      </w:pPr>
      <w:r w:rsidRPr="0066095A">
        <w:rPr>
          <w:rFonts w:ascii="Times New Roman" w:eastAsia="Times New Roman" w:hAnsi="Times New Roman" w:cs="Times New Roman"/>
          <w:lang w:val="lt-LT"/>
        </w:rPr>
        <w:t>Kad DEHP (di</w:t>
      </w:r>
      <w:r w:rsidR="00246978" w:rsidRPr="0066095A">
        <w:rPr>
          <w:rFonts w:ascii="Times New Roman" w:eastAsia="Times New Roman" w:hAnsi="Times New Roman" w:cs="Times New Roman"/>
          <w:lang w:val="lt-LT"/>
        </w:rPr>
        <w:noBreakHyphen/>
      </w:r>
      <w:r w:rsidRPr="0066095A">
        <w:rPr>
          <w:rFonts w:ascii="Times New Roman" w:eastAsia="Times New Roman" w:hAnsi="Times New Roman" w:cs="Times New Roman"/>
          <w:lang w:val="lt-LT"/>
        </w:rPr>
        <w:t>2</w:t>
      </w:r>
      <w:r w:rsidR="00246978" w:rsidRPr="0066095A">
        <w:rPr>
          <w:rFonts w:ascii="Times New Roman" w:eastAsia="Times New Roman" w:hAnsi="Times New Roman" w:cs="Times New Roman"/>
          <w:lang w:val="lt-LT"/>
        </w:rPr>
        <w:noBreakHyphen/>
      </w:r>
      <w:r w:rsidRPr="0066095A">
        <w:rPr>
          <w:rFonts w:ascii="Times New Roman" w:eastAsia="Times New Roman" w:hAnsi="Times New Roman" w:cs="Times New Roman"/>
          <w:lang w:val="lt-LT"/>
        </w:rPr>
        <w:t xml:space="preserve">etilheksilftalato), kurio gali atsipalaiduoti iš plastikinių infuzinių maišelių, sistemų ar kitos įrangos, pacientą veiktų mažiau, praskiestą </w:t>
      </w:r>
      <w:proofErr w:type="spellStart"/>
      <w:r w:rsidRPr="0066095A">
        <w:rPr>
          <w:rFonts w:ascii="Times New Roman" w:eastAsia="Times New Roman" w:hAnsi="Times New Roman" w:cs="Times New Roman"/>
          <w:lang w:val="lt-LT"/>
        </w:rPr>
        <w:t>Paclitaxel</w:t>
      </w:r>
      <w:proofErr w:type="spellEnd"/>
      <w:r w:rsidRPr="0066095A">
        <w:rPr>
          <w:rFonts w:ascii="Times New Roman" w:eastAsia="Times New Roman" w:hAnsi="Times New Roman" w:cs="Times New Roman"/>
          <w:lang w:val="lt-LT"/>
        </w:rPr>
        <w:t xml:space="preserve"> </w:t>
      </w:r>
      <w:proofErr w:type="spellStart"/>
      <w:r w:rsidRPr="0066095A">
        <w:rPr>
          <w:rFonts w:ascii="Times New Roman" w:eastAsia="Times New Roman" w:hAnsi="Times New Roman" w:cs="Times New Roman"/>
          <w:lang w:val="lt-LT"/>
        </w:rPr>
        <w:t>Actavis</w:t>
      </w:r>
      <w:proofErr w:type="spellEnd"/>
      <w:r w:rsidRPr="0066095A">
        <w:rPr>
          <w:rFonts w:ascii="Times New Roman" w:eastAsia="Times New Roman" w:hAnsi="Times New Roman" w:cs="Times New Roman"/>
          <w:lang w:val="lt-LT"/>
        </w:rPr>
        <w:t xml:space="preserve"> koncentratą reikia laikyti buteliukuose, kurių sudėtyje nėra PVC (stikliniuose, </w:t>
      </w:r>
      <w:proofErr w:type="spellStart"/>
      <w:r w:rsidRPr="0066095A">
        <w:rPr>
          <w:rFonts w:ascii="Times New Roman" w:eastAsia="Times New Roman" w:hAnsi="Times New Roman" w:cs="Times New Roman"/>
          <w:lang w:val="lt-LT"/>
        </w:rPr>
        <w:t>polipropileniniuose</w:t>
      </w:r>
      <w:proofErr w:type="spellEnd"/>
      <w:r w:rsidRPr="0066095A">
        <w:rPr>
          <w:rFonts w:ascii="Times New Roman" w:eastAsia="Times New Roman" w:hAnsi="Times New Roman" w:cs="Times New Roman"/>
          <w:lang w:val="lt-LT"/>
        </w:rPr>
        <w:t>) arba plastikiniuose (</w:t>
      </w:r>
      <w:proofErr w:type="spellStart"/>
      <w:r w:rsidRPr="0066095A">
        <w:rPr>
          <w:rFonts w:ascii="Times New Roman" w:eastAsia="Times New Roman" w:hAnsi="Times New Roman" w:cs="Times New Roman"/>
          <w:lang w:val="lt-LT"/>
        </w:rPr>
        <w:t>polipropileniniuose</w:t>
      </w:r>
      <w:proofErr w:type="spellEnd"/>
      <w:r w:rsidRPr="0066095A">
        <w:rPr>
          <w:rFonts w:ascii="Times New Roman" w:eastAsia="Times New Roman" w:hAnsi="Times New Roman" w:cs="Times New Roman"/>
          <w:lang w:val="lt-LT"/>
        </w:rPr>
        <w:t xml:space="preserve">, </w:t>
      </w:r>
      <w:proofErr w:type="spellStart"/>
      <w:r w:rsidRPr="0066095A">
        <w:rPr>
          <w:rFonts w:ascii="Times New Roman" w:eastAsia="Times New Roman" w:hAnsi="Times New Roman" w:cs="Times New Roman"/>
          <w:lang w:val="lt-LT"/>
        </w:rPr>
        <w:t>poliolefininiuose</w:t>
      </w:r>
      <w:proofErr w:type="spellEnd"/>
      <w:r w:rsidRPr="0066095A">
        <w:rPr>
          <w:rFonts w:ascii="Times New Roman" w:eastAsia="Times New Roman" w:hAnsi="Times New Roman" w:cs="Times New Roman"/>
          <w:lang w:val="lt-LT"/>
        </w:rPr>
        <w:t xml:space="preserve">) maišeliuose ir </w:t>
      </w:r>
      <w:proofErr w:type="spellStart"/>
      <w:r w:rsidRPr="0066095A">
        <w:rPr>
          <w:rFonts w:ascii="Times New Roman" w:eastAsia="Times New Roman" w:hAnsi="Times New Roman" w:cs="Times New Roman"/>
          <w:lang w:val="lt-LT"/>
        </w:rPr>
        <w:t>infuzuoti</w:t>
      </w:r>
      <w:proofErr w:type="spellEnd"/>
      <w:r w:rsidRPr="0066095A">
        <w:rPr>
          <w:rFonts w:ascii="Times New Roman" w:eastAsia="Times New Roman" w:hAnsi="Times New Roman" w:cs="Times New Roman"/>
          <w:lang w:val="lt-LT"/>
        </w:rPr>
        <w:t xml:space="preserve"> </w:t>
      </w:r>
      <w:r w:rsidRPr="0066095A">
        <w:rPr>
          <w:rFonts w:ascii="Times New Roman" w:eastAsia="Times New Roman" w:hAnsi="Times New Roman" w:cs="Times New Roman"/>
          <w:bCs/>
          <w:lang w:val="lt-LT"/>
        </w:rPr>
        <w:t>sistemomis, kurių vidinis paviršius dengtas polietilenu. Naudojant filtrų įrangą kurių įtekamieji ir ištekamieji vamzdeliai yra pagaminti iš PVC, daug DEHP neatsipalaiduoja</w:t>
      </w:r>
      <w:r w:rsidR="00596229" w:rsidRPr="0066095A">
        <w:rPr>
          <w:rFonts w:ascii="Times New Roman" w:eastAsia="Times New Roman" w:hAnsi="Times New Roman" w:cs="Times New Roman"/>
          <w:bCs/>
          <w:lang w:val="lt-LT"/>
        </w:rPr>
        <w:t>.</w:t>
      </w:r>
    </w:p>
    <w:p w14:paraId="6BA952CF" w14:textId="77777777" w:rsidR="007C13F8" w:rsidRPr="0066095A" w:rsidRDefault="007C13F8" w:rsidP="007C13F8">
      <w:pPr>
        <w:tabs>
          <w:tab w:val="left" w:pos="567"/>
        </w:tabs>
        <w:spacing w:after="0" w:line="240" w:lineRule="auto"/>
        <w:rPr>
          <w:rFonts w:ascii="Times New Roman" w:eastAsia="Times New Roman" w:hAnsi="Times New Roman" w:cs="Times New Roman"/>
          <w:lang w:val="lt-LT"/>
        </w:rPr>
      </w:pPr>
      <w:r w:rsidRPr="0066095A">
        <w:rPr>
          <w:rFonts w:ascii="Times New Roman" w:eastAsia="Times New Roman" w:hAnsi="Times New Roman" w:cs="Times New Roman"/>
          <w:lang w:val="lt-LT"/>
        </w:rPr>
        <w:t>Šio vaistinio preparato negalima maišyti su kitais, išskyrus nurodytus poskyryje „Infuzinio tirpalo ruošimas“.</w:t>
      </w:r>
    </w:p>
    <w:p w14:paraId="59DAC8CE" w14:textId="77777777" w:rsidR="007C13F8" w:rsidRPr="0066095A" w:rsidRDefault="007C13F8" w:rsidP="007C13F8">
      <w:pPr>
        <w:tabs>
          <w:tab w:val="left" w:pos="567"/>
        </w:tabs>
        <w:spacing w:after="0" w:line="240" w:lineRule="auto"/>
        <w:rPr>
          <w:rFonts w:ascii="Times New Roman" w:eastAsia="Times New Roman" w:hAnsi="Times New Roman" w:cs="Times New Roman"/>
          <w:lang w:val="lt-LT"/>
        </w:rPr>
      </w:pPr>
    </w:p>
    <w:p w14:paraId="39567F8C" w14:textId="77777777" w:rsidR="007C13F8" w:rsidRPr="0066095A" w:rsidRDefault="007C13F8" w:rsidP="007C13F8">
      <w:pPr>
        <w:tabs>
          <w:tab w:val="left" w:pos="567"/>
        </w:tabs>
        <w:spacing w:after="0" w:line="240" w:lineRule="auto"/>
        <w:rPr>
          <w:rFonts w:ascii="Times New Roman" w:eastAsia="Times New Roman" w:hAnsi="Times New Roman" w:cs="Times New Roman"/>
          <w:i/>
          <w:lang w:val="lt-LT"/>
        </w:rPr>
      </w:pPr>
      <w:r w:rsidRPr="0066095A">
        <w:rPr>
          <w:rFonts w:ascii="Times New Roman" w:eastAsia="Times New Roman" w:hAnsi="Times New Roman" w:cs="Times New Roman"/>
          <w:i/>
          <w:lang w:val="lt-LT"/>
        </w:rPr>
        <w:t>Atliekų tvarkymas</w:t>
      </w:r>
    </w:p>
    <w:p w14:paraId="4667E93D" w14:textId="77777777" w:rsidR="007C13F8" w:rsidRPr="0066095A" w:rsidRDefault="007C13F8" w:rsidP="007C13F8">
      <w:pPr>
        <w:tabs>
          <w:tab w:val="left" w:pos="567"/>
        </w:tabs>
        <w:spacing w:after="0" w:line="240" w:lineRule="auto"/>
        <w:rPr>
          <w:rFonts w:ascii="Times New Roman" w:eastAsia="Times New Roman" w:hAnsi="Times New Roman" w:cs="Times New Roman"/>
          <w:lang w:val="lt-LT"/>
        </w:rPr>
      </w:pPr>
      <w:r w:rsidRPr="0066095A">
        <w:rPr>
          <w:rFonts w:ascii="Times New Roman" w:eastAsia="Times New Roman" w:hAnsi="Times New Roman" w:cs="Times New Roman"/>
          <w:lang w:val="lt-LT"/>
        </w:rPr>
        <w:t xml:space="preserve">Visas medžiagas, kurios buvo naudotos koncentratui skiesti ir praskiestam tirpalui lašinti arba kurios kitu metu lietėsi prie </w:t>
      </w:r>
      <w:proofErr w:type="spellStart"/>
      <w:r w:rsidRPr="0066095A">
        <w:rPr>
          <w:rFonts w:ascii="Times New Roman" w:eastAsia="Times New Roman" w:hAnsi="Times New Roman" w:cs="Times New Roman"/>
          <w:lang w:val="lt-LT"/>
        </w:rPr>
        <w:t>paklitakselio</w:t>
      </w:r>
      <w:proofErr w:type="spellEnd"/>
      <w:r w:rsidRPr="0066095A">
        <w:rPr>
          <w:rFonts w:ascii="Times New Roman" w:eastAsia="Times New Roman" w:hAnsi="Times New Roman" w:cs="Times New Roman"/>
          <w:lang w:val="lt-LT"/>
        </w:rPr>
        <w:t xml:space="preserve"> tirpalo, būtina tvarkyti laikantis vietinių </w:t>
      </w:r>
      <w:proofErr w:type="spellStart"/>
      <w:r w:rsidRPr="0066095A">
        <w:rPr>
          <w:rFonts w:ascii="Times New Roman" w:eastAsia="Times New Roman" w:hAnsi="Times New Roman" w:cs="Times New Roman"/>
          <w:lang w:val="lt-LT"/>
        </w:rPr>
        <w:t>citotoksinių</w:t>
      </w:r>
      <w:proofErr w:type="spellEnd"/>
      <w:r w:rsidRPr="0066095A">
        <w:rPr>
          <w:rFonts w:ascii="Times New Roman" w:eastAsia="Times New Roman" w:hAnsi="Times New Roman" w:cs="Times New Roman"/>
          <w:lang w:val="lt-LT"/>
        </w:rPr>
        <w:t xml:space="preserve"> medžiagų tvarkymo reikalavimų.</w:t>
      </w:r>
    </w:p>
    <w:p w14:paraId="1B6B98A9" w14:textId="77777777" w:rsidR="007C13F8" w:rsidRPr="0066095A" w:rsidRDefault="007C13F8" w:rsidP="007C13F8">
      <w:pPr>
        <w:tabs>
          <w:tab w:val="left" w:pos="567"/>
        </w:tabs>
        <w:spacing w:after="0" w:line="240" w:lineRule="auto"/>
        <w:rPr>
          <w:rFonts w:ascii="Times New Roman" w:eastAsia="Times New Roman" w:hAnsi="Times New Roman" w:cs="Times New Roman"/>
          <w:lang w:val="lt-LT"/>
        </w:rPr>
      </w:pPr>
    </w:p>
    <w:p w14:paraId="09CC5A86" w14:textId="77777777" w:rsidR="007C13F8" w:rsidRPr="0066095A" w:rsidRDefault="007C13F8" w:rsidP="007C13F8">
      <w:pPr>
        <w:tabs>
          <w:tab w:val="left" w:pos="567"/>
        </w:tabs>
        <w:spacing w:after="0" w:line="260" w:lineRule="exact"/>
        <w:rPr>
          <w:rFonts w:ascii="Times New Roman" w:eastAsia="Times New Roman" w:hAnsi="Times New Roman" w:cs="Times New Roman"/>
          <w:lang w:val="lt-LT"/>
        </w:rPr>
      </w:pPr>
      <w:bookmarkStart w:id="0" w:name="_GoBack"/>
      <w:bookmarkEnd w:id="0"/>
      <w:permStart w:id="348913857" w:edGrp="everyone"/>
      <w:permEnd w:id="348913857"/>
    </w:p>
    <w:p w14:paraId="7FB972F5" w14:textId="77777777" w:rsidR="00CF4FFE" w:rsidRPr="0066095A" w:rsidRDefault="00CF4FFE">
      <w:pPr>
        <w:rPr>
          <w:lang w:val="lt-LT"/>
        </w:rPr>
      </w:pPr>
    </w:p>
    <w:sectPr w:rsidR="00CF4FFE" w:rsidRPr="0066095A" w:rsidSect="00CF4FFE">
      <w:footerReference w:type="default" r:id="rId14"/>
      <w:footerReference w:type="first" r:id="rId15"/>
      <w:endnotePr>
        <w:numFmt w:val="decimal"/>
      </w:endnotePr>
      <w:pgSz w:w="11907" w:h="16840" w:code="9"/>
      <w:pgMar w:top="1134" w:right="1418" w:bottom="1134" w:left="1418" w:header="737" w:footer="73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A5D7B1" w14:textId="77777777" w:rsidR="007A3B93" w:rsidRDefault="007A3B93">
      <w:pPr>
        <w:spacing w:after="0" w:line="240" w:lineRule="auto"/>
      </w:pPr>
      <w:r>
        <w:separator/>
      </w:r>
    </w:p>
  </w:endnote>
  <w:endnote w:type="continuationSeparator" w:id="0">
    <w:p w14:paraId="6A929520" w14:textId="77777777" w:rsidR="007A3B93" w:rsidRDefault="007A3B93">
      <w:pPr>
        <w:spacing w:after="0" w:line="240" w:lineRule="auto"/>
      </w:pPr>
      <w:r>
        <w:continuationSeparator/>
      </w:r>
    </w:p>
  </w:endnote>
  <w:endnote w:type="continuationNotice" w:id="1">
    <w:p w14:paraId="2C3B2A15" w14:textId="77777777" w:rsidR="007A3B93" w:rsidRDefault="007A3B9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7C2E9F" w14:textId="77777777" w:rsidR="00A72B47" w:rsidRDefault="00A72B47">
    <w:pPr>
      <w:pStyle w:val="Porat"/>
      <w:tabs>
        <w:tab w:val="clear" w:pos="8930"/>
        <w:tab w:val="right" w:pos="8931"/>
      </w:tabs>
      <w:ind w:right="96"/>
      <w:jc w:val="center"/>
    </w:pPr>
    <w:r>
      <w:fldChar w:fldCharType="begin"/>
    </w:r>
    <w:r>
      <w:instrText xml:space="preserve"> EQ </w:instrText>
    </w:r>
    <w:r>
      <w:fldChar w:fldCharType="end"/>
    </w:r>
    <w:r w:rsidRPr="00C21A1F">
      <w:rPr>
        <w:rStyle w:val="Puslapionumeris"/>
        <w:rFonts w:ascii="Times New Roman" w:hAnsi="Times New Roman"/>
        <w:sz w:val="20"/>
      </w:rPr>
      <w:fldChar w:fldCharType="begin"/>
    </w:r>
    <w:r w:rsidRPr="00C21A1F">
      <w:rPr>
        <w:rStyle w:val="Puslapionumeris"/>
        <w:rFonts w:ascii="Times New Roman" w:hAnsi="Times New Roman"/>
        <w:sz w:val="20"/>
      </w:rPr>
      <w:instrText xml:space="preserve">PAGE  </w:instrText>
    </w:r>
    <w:r w:rsidRPr="00C21A1F">
      <w:rPr>
        <w:rStyle w:val="Puslapionumeris"/>
        <w:rFonts w:ascii="Times New Roman" w:hAnsi="Times New Roman"/>
        <w:sz w:val="20"/>
      </w:rPr>
      <w:fldChar w:fldCharType="separate"/>
    </w:r>
    <w:r w:rsidR="00606EF0">
      <w:rPr>
        <w:rStyle w:val="Puslapionumeris"/>
        <w:rFonts w:ascii="Times New Roman" w:hAnsi="Times New Roman"/>
        <w:noProof/>
        <w:sz w:val="20"/>
      </w:rPr>
      <w:t>33</w:t>
    </w:r>
    <w:r w:rsidRPr="00C21A1F">
      <w:rPr>
        <w:rStyle w:val="Puslapionumeris"/>
        <w:rFonts w:ascii="Times New Roman" w:hAnsi="Times New Roman"/>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9B8AA9" w14:textId="77777777" w:rsidR="00A72B47" w:rsidRDefault="00A72B47">
    <w:pPr>
      <w:pStyle w:val="Porat"/>
      <w:tabs>
        <w:tab w:val="clear" w:pos="8930"/>
        <w:tab w:val="right" w:pos="8931"/>
      </w:tabs>
      <w:ind w:right="96"/>
      <w:jc w:val="center"/>
    </w:pPr>
    <w:r>
      <w:fldChar w:fldCharType="begin"/>
    </w:r>
    <w:r>
      <w:instrText xml:space="preserve"> EQ </w:instrText>
    </w:r>
    <w:r>
      <w:fldChar w:fldCharType="end"/>
    </w:r>
    <w:r w:rsidRPr="00C21A1F">
      <w:rPr>
        <w:rStyle w:val="Puslapionumeris"/>
        <w:rFonts w:ascii="Times New Roman" w:hAnsi="Times New Roman"/>
        <w:sz w:val="20"/>
      </w:rPr>
      <w:fldChar w:fldCharType="begin"/>
    </w:r>
    <w:r w:rsidRPr="00C21A1F">
      <w:rPr>
        <w:rStyle w:val="Puslapionumeris"/>
        <w:rFonts w:ascii="Times New Roman" w:hAnsi="Times New Roman"/>
        <w:sz w:val="20"/>
      </w:rPr>
      <w:instrText xml:space="preserve">PAGE  </w:instrText>
    </w:r>
    <w:r w:rsidRPr="00C21A1F">
      <w:rPr>
        <w:rStyle w:val="Puslapionumeris"/>
        <w:rFonts w:ascii="Times New Roman" w:hAnsi="Times New Roman"/>
        <w:sz w:val="20"/>
      </w:rPr>
      <w:fldChar w:fldCharType="separate"/>
    </w:r>
    <w:r w:rsidR="005C6A25">
      <w:rPr>
        <w:rStyle w:val="Puslapionumeris"/>
        <w:rFonts w:ascii="Times New Roman" w:hAnsi="Times New Roman"/>
        <w:noProof/>
        <w:sz w:val="20"/>
      </w:rPr>
      <w:t>1</w:t>
    </w:r>
    <w:r w:rsidRPr="00C21A1F">
      <w:rPr>
        <w:rStyle w:val="Puslapionumeris"/>
        <w:rFonts w:ascii="Times New Roman" w:hAnsi="Times New Roman"/>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075468" w14:textId="77777777" w:rsidR="007A3B93" w:rsidRDefault="007A3B93">
      <w:pPr>
        <w:spacing w:after="0" w:line="240" w:lineRule="auto"/>
      </w:pPr>
      <w:r>
        <w:separator/>
      </w:r>
    </w:p>
  </w:footnote>
  <w:footnote w:type="continuationSeparator" w:id="0">
    <w:p w14:paraId="2D0E7F93" w14:textId="77777777" w:rsidR="007A3B93" w:rsidRDefault="007A3B93">
      <w:pPr>
        <w:spacing w:after="0" w:line="240" w:lineRule="auto"/>
      </w:pPr>
      <w:r>
        <w:continuationSeparator/>
      </w:r>
    </w:p>
  </w:footnote>
  <w:footnote w:type="continuationNotice" w:id="1">
    <w:p w14:paraId="7B1A079B" w14:textId="77777777" w:rsidR="007A3B93" w:rsidRDefault="007A3B93">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8914553"/>
    <w:multiLevelType w:val="hybridMultilevel"/>
    <w:tmpl w:val="84A4FDE2"/>
    <w:lvl w:ilvl="0" w:tplc="5E0ED722">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1655C9"/>
    <w:multiLevelType w:val="hybridMultilevel"/>
    <w:tmpl w:val="8A58DF2C"/>
    <w:lvl w:ilvl="0" w:tplc="FFFFFFFF">
      <w:start w:val="1"/>
      <w:numFmt w:val="bullet"/>
      <w:lvlText w:val="-"/>
      <w:legacy w:legacy="1" w:legacySpace="0" w:legacyIndent="360"/>
      <w:lvlJc w:val="left"/>
      <w:pPr>
        <w:ind w:left="360" w:hanging="360"/>
      </w:pPr>
    </w:lvl>
    <w:lvl w:ilvl="1" w:tplc="5E0ED722">
      <w:start w:val="1"/>
      <w:numFmt w:val="bullet"/>
      <w:lvlText w:val=""/>
      <w:lvlJc w:val="left"/>
      <w:pPr>
        <w:tabs>
          <w:tab w:val="num" w:pos="1440"/>
        </w:tabs>
        <w:ind w:left="1440" w:hanging="360"/>
      </w:pPr>
      <w:rPr>
        <w:rFonts w:ascii="Symbol" w:hAnsi="Symbol"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9B72A8"/>
    <w:multiLevelType w:val="hybridMultilevel"/>
    <w:tmpl w:val="CA3E4468"/>
    <w:lvl w:ilvl="0" w:tplc="FFFFFFFF">
      <w:start w:val="1"/>
      <w:numFmt w:val="bullet"/>
      <w:lvlText w:val="-"/>
      <w:legacy w:legacy="1" w:legacySpace="0" w:legacyIndent="360"/>
      <w:lvlJc w:val="left"/>
      <w:pPr>
        <w:ind w:left="360" w:hanging="360"/>
      </w:p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4E76AF"/>
    <w:multiLevelType w:val="multilevel"/>
    <w:tmpl w:val="ED740546"/>
    <w:lvl w:ilvl="0">
      <w:start w:val="4"/>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5" w15:restartNumberingAfterBreak="0">
    <w:nsid w:val="2C211C12"/>
    <w:multiLevelType w:val="multilevel"/>
    <w:tmpl w:val="FE7C684A"/>
    <w:lvl w:ilvl="0">
      <w:start w:val="1"/>
      <w:numFmt w:val="bullet"/>
      <w:lvlText w:val="-"/>
      <w:legacy w:legacy="1" w:legacySpace="0" w:legacyIndent="360"/>
      <w:lvlJc w:val="left"/>
      <w:pPr>
        <w:ind w:left="36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DC34831"/>
    <w:multiLevelType w:val="hybridMultilevel"/>
    <w:tmpl w:val="719CD652"/>
    <w:lvl w:ilvl="0" w:tplc="FFFFFFFF">
      <w:start w:val="1"/>
      <w:numFmt w:val="bullet"/>
      <w:lvlText w:val="-"/>
      <w:legacy w:legacy="1" w:legacySpace="0" w:legacyIndent="360"/>
      <w:lvlJc w:val="left"/>
      <w:pPr>
        <w:ind w:left="360" w:hanging="360"/>
      </w:p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F2E31D4"/>
    <w:multiLevelType w:val="multilevel"/>
    <w:tmpl w:val="A70294A2"/>
    <w:lvl w:ilvl="0">
      <w:start w:val="4"/>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30224151"/>
    <w:multiLevelType w:val="hybridMultilevel"/>
    <w:tmpl w:val="F3F6D2C6"/>
    <w:lvl w:ilvl="0" w:tplc="FFFFFFFF">
      <w:start w:val="1"/>
      <w:numFmt w:val="bullet"/>
      <w:lvlText w:val="-"/>
      <w:legacy w:legacy="1" w:legacySpace="0" w:legacyIndent="360"/>
      <w:lvlJc w:val="left"/>
      <w:pPr>
        <w:ind w:left="360" w:hanging="360"/>
      </w:pPr>
    </w:lvl>
    <w:lvl w:ilvl="1" w:tplc="04270003">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153E86"/>
    <w:multiLevelType w:val="hybridMultilevel"/>
    <w:tmpl w:val="BF8E1A46"/>
    <w:lvl w:ilvl="0" w:tplc="FFFFFFFF">
      <w:start w:val="1"/>
      <w:numFmt w:val="bullet"/>
      <w:lvlText w:val="-"/>
      <w:legacy w:legacy="1" w:legacySpace="0" w:legacyIndent="360"/>
      <w:lvlJc w:val="left"/>
      <w:pPr>
        <w:ind w:left="360" w:hanging="360"/>
      </w:p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B51E48"/>
    <w:multiLevelType w:val="multilevel"/>
    <w:tmpl w:val="F3F6D2C6"/>
    <w:lvl w:ilvl="0">
      <w:start w:val="1"/>
      <w:numFmt w:val="bullet"/>
      <w:lvlText w:val="-"/>
      <w:legacy w:legacy="1" w:legacySpace="0" w:legacyIndent="360"/>
      <w:lvlJc w:val="left"/>
      <w:pPr>
        <w:ind w:left="360" w:hanging="360"/>
      </w:p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4DB0538"/>
    <w:multiLevelType w:val="multilevel"/>
    <w:tmpl w:val="A70294A2"/>
    <w:lvl w:ilvl="0">
      <w:start w:val="4"/>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368E30D3"/>
    <w:multiLevelType w:val="multilevel"/>
    <w:tmpl w:val="88209D68"/>
    <w:lvl w:ilvl="0">
      <w:start w:val="6"/>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3" w15:restartNumberingAfterBreak="0">
    <w:nsid w:val="371E3E3E"/>
    <w:multiLevelType w:val="hybridMultilevel"/>
    <w:tmpl w:val="FF364DEE"/>
    <w:lvl w:ilvl="0" w:tplc="FFFFFFFF">
      <w:start w:val="1"/>
      <w:numFmt w:val="bullet"/>
      <w:lvlText w:val="-"/>
      <w:legacy w:legacy="1" w:legacySpace="0" w:legacyIndent="360"/>
      <w:lvlJc w:val="left"/>
      <w:pPr>
        <w:ind w:left="360" w:hanging="360"/>
      </w:p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96E6E7A"/>
    <w:multiLevelType w:val="multilevel"/>
    <w:tmpl w:val="4B2687FC"/>
    <w:lvl w:ilvl="0">
      <w:start w:val="4"/>
      <w:numFmt w:val="decimal"/>
      <w:lvlText w:val="%1"/>
      <w:lvlJc w:val="left"/>
      <w:pPr>
        <w:tabs>
          <w:tab w:val="num" w:pos="720"/>
        </w:tabs>
        <w:ind w:left="720" w:hanging="720"/>
      </w:pPr>
      <w:rPr>
        <w:rFonts w:cs="Times New Roman" w:hint="default"/>
      </w:rPr>
    </w:lvl>
    <w:lvl w:ilvl="1">
      <w:start w:val="1"/>
      <w:numFmt w:val="decimal"/>
      <w:lvlText w:val="%1.3"/>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417B602C"/>
    <w:multiLevelType w:val="hybridMultilevel"/>
    <w:tmpl w:val="63DEC342"/>
    <w:lvl w:ilvl="0" w:tplc="5E0ED722">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FA1C87"/>
    <w:multiLevelType w:val="hybridMultilevel"/>
    <w:tmpl w:val="3036E1D6"/>
    <w:lvl w:ilvl="0" w:tplc="FFFFFFFF">
      <w:start w:val="1"/>
      <w:numFmt w:val="bullet"/>
      <w:lvlText w:val="-"/>
      <w:legacy w:legacy="1" w:legacySpace="0" w:legacyIndent="360"/>
      <w:lvlJc w:val="left"/>
      <w:pPr>
        <w:ind w:left="360" w:hanging="360"/>
      </w:p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C2B43E4"/>
    <w:multiLevelType w:val="hybridMultilevel"/>
    <w:tmpl w:val="A2BA20DC"/>
    <w:lvl w:ilvl="0" w:tplc="5E0ED722">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1C114C7"/>
    <w:multiLevelType w:val="hybridMultilevel"/>
    <w:tmpl w:val="81FE75BE"/>
    <w:lvl w:ilvl="0" w:tplc="FFFFFFFF">
      <w:start w:val="1"/>
      <w:numFmt w:val="bullet"/>
      <w:lvlText w:val="-"/>
      <w:legacy w:legacy="1" w:legacySpace="0" w:legacyIndent="360"/>
      <w:lvlJc w:val="left"/>
      <w:pPr>
        <w:ind w:left="360" w:hanging="360"/>
      </w:p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6757BE5"/>
    <w:multiLevelType w:val="multilevel"/>
    <w:tmpl w:val="D648145A"/>
    <w:lvl w:ilvl="0">
      <w:start w:val="4"/>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56931CDE"/>
    <w:multiLevelType w:val="hybridMultilevel"/>
    <w:tmpl w:val="5616F67C"/>
    <w:lvl w:ilvl="0" w:tplc="FFFFFFFF">
      <w:start w:val="1"/>
      <w:numFmt w:val="bullet"/>
      <w:lvlText w:val="-"/>
      <w:legacy w:legacy="1" w:legacySpace="0" w:legacyIndent="360"/>
      <w:lvlJc w:val="left"/>
      <w:pPr>
        <w:ind w:left="360" w:hanging="360"/>
      </w:p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C5A2D88"/>
    <w:multiLevelType w:val="hybridMultilevel"/>
    <w:tmpl w:val="FE7C684A"/>
    <w:lvl w:ilvl="0" w:tplc="FFFFFFFF">
      <w:start w:val="1"/>
      <w:numFmt w:val="bullet"/>
      <w:lvlText w:val="-"/>
      <w:legacy w:legacy="1" w:legacySpace="0" w:legacyIndent="360"/>
      <w:lvlJc w:val="left"/>
      <w:pPr>
        <w:ind w:left="360" w:hanging="360"/>
      </w:pPr>
    </w:lvl>
    <w:lvl w:ilvl="1" w:tplc="5E0ED722">
      <w:start w:val="1"/>
      <w:numFmt w:val="bullet"/>
      <w:lvlText w:val=""/>
      <w:lvlJc w:val="left"/>
      <w:pPr>
        <w:tabs>
          <w:tab w:val="num" w:pos="1440"/>
        </w:tabs>
        <w:ind w:left="1440" w:hanging="360"/>
      </w:pPr>
      <w:rPr>
        <w:rFonts w:ascii="Symbol" w:hAnsi="Symbol"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E5538A9"/>
    <w:multiLevelType w:val="multilevel"/>
    <w:tmpl w:val="4B2687FC"/>
    <w:lvl w:ilvl="0">
      <w:start w:val="4"/>
      <w:numFmt w:val="decimal"/>
      <w:lvlText w:val="%1"/>
      <w:lvlJc w:val="left"/>
      <w:pPr>
        <w:tabs>
          <w:tab w:val="num" w:pos="720"/>
        </w:tabs>
        <w:ind w:left="720" w:hanging="720"/>
      </w:pPr>
      <w:rPr>
        <w:rFonts w:cs="Times New Roman" w:hint="default"/>
      </w:rPr>
    </w:lvl>
    <w:lvl w:ilvl="1">
      <w:start w:val="1"/>
      <w:numFmt w:val="decimal"/>
      <w:lvlText w:val="%1.3"/>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613626EC"/>
    <w:multiLevelType w:val="hybridMultilevel"/>
    <w:tmpl w:val="CE981254"/>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61B53451"/>
    <w:multiLevelType w:val="hybridMultilevel"/>
    <w:tmpl w:val="72C0A3C8"/>
    <w:lvl w:ilvl="0" w:tplc="C4C44C6C">
      <w:start w:val="2"/>
      <w:numFmt w:val="decimal"/>
      <w:lvlText w:val="%1."/>
      <w:lvlJc w:val="left"/>
      <w:pPr>
        <w:tabs>
          <w:tab w:val="num" w:pos="930"/>
        </w:tabs>
        <w:ind w:left="930" w:hanging="57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66E371F1"/>
    <w:multiLevelType w:val="multilevel"/>
    <w:tmpl w:val="2174C9EC"/>
    <w:lvl w:ilvl="0">
      <w:start w:val="4"/>
      <w:numFmt w:val="decimal"/>
      <w:lvlText w:val="%1"/>
      <w:lvlJc w:val="left"/>
      <w:pPr>
        <w:tabs>
          <w:tab w:val="num" w:pos="720"/>
        </w:tabs>
        <w:ind w:left="720" w:hanging="72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6" w15:restartNumberingAfterBreak="0">
    <w:nsid w:val="685B41B4"/>
    <w:multiLevelType w:val="hybridMultilevel"/>
    <w:tmpl w:val="882A2F04"/>
    <w:lvl w:ilvl="0" w:tplc="376EFC80">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89F56F4"/>
    <w:multiLevelType w:val="hybridMultilevel"/>
    <w:tmpl w:val="4F524C9E"/>
    <w:lvl w:ilvl="0" w:tplc="376EFC80">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B014835"/>
    <w:multiLevelType w:val="multilevel"/>
    <w:tmpl w:val="CFACB26E"/>
    <w:lvl w:ilvl="0">
      <w:start w:val="4"/>
      <w:numFmt w:val="decimal"/>
      <w:lvlText w:val="%1"/>
      <w:lvlJc w:val="left"/>
      <w:pPr>
        <w:tabs>
          <w:tab w:val="num" w:pos="570"/>
        </w:tabs>
        <w:ind w:left="570" w:hanging="570"/>
      </w:pPr>
      <w:rPr>
        <w:rFonts w:cs="Times New Roman" w:hint="default"/>
      </w:rPr>
    </w:lvl>
    <w:lvl w:ilvl="1">
      <w:start w:val="8"/>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9" w15:restartNumberingAfterBreak="0">
    <w:nsid w:val="76C365D0"/>
    <w:multiLevelType w:val="multilevel"/>
    <w:tmpl w:val="FE7C684A"/>
    <w:lvl w:ilvl="0">
      <w:start w:val="1"/>
      <w:numFmt w:val="bullet"/>
      <w:lvlText w:val="-"/>
      <w:legacy w:legacy="1" w:legacySpace="0" w:legacyIndent="360"/>
      <w:lvlJc w:val="left"/>
      <w:pPr>
        <w:ind w:left="36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9AE6386"/>
    <w:multiLevelType w:val="hybridMultilevel"/>
    <w:tmpl w:val="B64AC3AA"/>
    <w:lvl w:ilvl="0" w:tplc="5E0ED722">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A100D28"/>
    <w:multiLevelType w:val="hybridMultilevel"/>
    <w:tmpl w:val="39B43A0A"/>
    <w:lvl w:ilvl="0" w:tplc="FD788292">
      <w:start w:val="1"/>
      <w:numFmt w:val="upperLetter"/>
      <w:lvlText w:val="%1."/>
      <w:lvlJc w:val="left"/>
      <w:pPr>
        <w:ind w:left="5670" w:hanging="5670"/>
      </w:pPr>
      <w:rPr>
        <w:b/>
      </w:rPr>
    </w:lvl>
    <w:lvl w:ilvl="1" w:tplc="8D68442C">
      <w:start w:val="17"/>
      <w:numFmt w:val="decimal"/>
      <w:lvlText w:val="%2."/>
      <w:lvlJc w:val="left"/>
      <w:pPr>
        <w:ind w:left="1650" w:hanging="570"/>
      </w:pPr>
      <w:rPr>
        <w:b/>
        <w:i w:val="0"/>
      </w:rPr>
    </w:lvl>
    <w:lvl w:ilvl="2" w:tplc="140C001B">
      <w:start w:val="1"/>
      <w:numFmt w:val="lowerRoman"/>
      <w:lvlText w:val="%3."/>
      <w:lvlJc w:val="right"/>
      <w:pPr>
        <w:ind w:left="2160" w:hanging="180"/>
      </w:pPr>
    </w:lvl>
    <w:lvl w:ilvl="3" w:tplc="140C000F">
      <w:start w:val="1"/>
      <w:numFmt w:val="decimal"/>
      <w:lvlText w:val="%4."/>
      <w:lvlJc w:val="left"/>
      <w:pPr>
        <w:ind w:left="2880" w:hanging="360"/>
      </w:pPr>
    </w:lvl>
    <w:lvl w:ilvl="4" w:tplc="140C0019">
      <w:start w:val="1"/>
      <w:numFmt w:val="lowerLetter"/>
      <w:lvlText w:val="%5."/>
      <w:lvlJc w:val="left"/>
      <w:pPr>
        <w:ind w:left="3600" w:hanging="360"/>
      </w:pPr>
    </w:lvl>
    <w:lvl w:ilvl="5" w:tplc="140C001B">
      <w:start w:val="1"/>
      <w:numFmt w:val="lowerRoman"/>
      <w:lvlText w:val="%6."/>
      <w:lvlJc w:val="right"/>
      <w:pPr>
        <w:ind w:left="4320" w:hanging="180"/>
      </w:pPr>
    </w:lvl>
    <w:lvl w:ilvl="6" w:tplc="140C000F">
      <w:start w:val="1"/>
      <w:numFmt w:val="decimal"/>
      <w:lvlText w:val="%7."/>
      <w:lvlJc w:val="left"/>
      <w:pPr>
        <w:ind w:left="5040" w:hanging="360"/>
      </w:pPr>
    </w:lvl>
    <w:lvl w:ilvl="7" w:tplc="140C0019">
      <w:start w:val="1"/>
      <w:numFmt w:val="lowerLetter"/>
      <w:lvlText w:val="%8."/>
      <w:lvlJc w:val="left"/>
      <w:pPr>
        <w:ind w:left="5760" w:hanging="360"/>
      </w:pPr>
    </w:lvl>
    <w:lvl w:ilvl="8" w:tplc="140C001B">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28"/>
  </w:num>
  <w:num w:numId="4">
    <w:abstractNumId w:val="12"/>
  </w:num>
  <w:num w:numId="5">
    <w:abstractNumId w:val="4"/>
  </w:num>
  <w:num w:numId="6">
    <w:abstractNumId w:val="25"/>
  </w:num>
  <w:num w:numId="7">
    <w:abstractNumId w:val="23"/>
  </w:num>
  <w:num w:numId="8">
    <w:abstractNumId w:val="24"/>
  </w:num>
  <w:num w:numId="9">
    <w:abstractNumId w:val="22"/>
  </w:num>
  <w:num w:numId="10">
    <w:abstractNumId w:val="1"/>
  </w:num>
  <w:num w:numId="11">
    <w:abstractNumId w:val="19"/>
  </w:num>
  <w:num w:numId="12">
    <w:abstractNumId w:val="7"/>
  </w:num>
  <w:num w:numId="13">
    <w:abstractNumId w:val="11"/>
  </w:num>
  <w:num w:numId="14">
    <w:abstractNumId w:val="14"/>
  </w:num>
  <w:num w:numId="15">
    <w:abstractNumId w:val="30"/>
  </w:num>
  <w:num w:numId="16">
    <w:abstractNumId w:val="26"/>
  </w:num>
  <w:num w:numId="17">
    <w:abstractNumId w:val="15"/>
  </w:num>
  <w:num w:numId="18">
    <w:abstractNumId w:val="27"/>
  </w:num>
  <w:num w:numId="19">
    <w:abstractNumId w:val="18"/>
  </w:num>
  <w:num w:numId="20">
    <w:abstractNumId w:val="17"/>
  </w:num>
  <w:num w:numId="21">
    <w:abstractNumId w:val="9"/>
  </w:num>
  <w:num w:numId="22">
    <w:abstractNumId w:val="6"/>
  </w:num>
  <w:num w:numId="23">
    <w:abstractNumId w:val="16"/>
  </w:num>
  <w:num w:numId="24">
    <w:abstractNumId w:val="8"/>
  </w:num>
  <w:num w:numId="25">
    <w:abstractNumId w:val="10"/>
  </w:num>
  <w:num w:numId="26">
    <w:abstractNumId w:val="21"/>
  </w:num>
  <w:num w:numId="27">
    <w:abstractNumId w:val="29"/>
  </w:num>
  <w:num w:numId="28">
    <w:abstractNumId w:val="5"/>
  </w:num>
  <w:num w:numId="29">
    <w:abstractNumId w:val="2"/>
  </w:num>
  <w:num w:numId="30">
    <w:abstractNumId w:val="3"/>
  </w:num>
  <w:num w:numId="31">
    <w:abstractNumId w:val="20"/>
  </w:num>
  <w:num w:numId="32">
    <w:abstractNumId w:val="13"/>
  </w:num>
  <w:num w:numId="33">
    <w:abstractNumId w:val="0"/>
    <w:lvlOverride w:ilvl="0">
      <w:lvl w:ilvl="0">
        <w:start w:val="1"/>
        <w:numFmt w:val="bullet"/>
        <w:lvlText w:val="-"/>
        <w:legacy w:legacy="1" w:legacySpace="0" w:legacyIndent="360"/>
        <w:lvlJc w:val="left"/>
        <w:pPr>
          <w:ind w:left="360" w:hanging="360"/>
        </w:pPr>
      </w:lvl>
    </w:lvlOverride>
  </w:num>
  <w:num w:numId="34">
    <w:abstractNumId w:val="0"/>
    <w:lvlOverride w:ilvl="0">
      <w:lvl w:ilvl="0">
        <w:start w:val="1"/>
        <w:numFmt w:val="bullet"/>
        <w:lvlText w:val="-"/>
        <w:legacy w:legacy="1" w:legacySpace="0" w:legacyIndent="360"/>
        <w:lvlJc w:val="left"/>
        <w:pPr>
          <w:ind w:left="360" w:hanging="360"/>
        </w:pPr>
      </w:lvl>
    </w:lvlOverride>
  </w:num>
  <w:num w:numId="35">
    <w:abstractNumId w:val="31"/>
    <w:lvlOverride w:ilvl="0">
      <w:startOverride w:val="1"/>
    </w:lvlOverride>
    <w:lvlOverride w:ilvl="1">
      <w:startOverride w:val="1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v2+h+y6W/fpF6eOJy6of+SO48BJYd1TiR/6SoxLEJVEGBIydqdHHqyQpB36pDBp3+00C72uidwK5jYMN4vn3YA==" w:salt="JNM4GyyCxpH/+CkERGmRvQ=="/>
  <w:defaultTabStop w:val="720"/>
  <w:hyphenationZone w:val="396"/>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3F8"/>
    <w:rsid w:val="00005CF5"/>
    <w:rsid w:val="00057AE7"/>
    <w:rsid w:val="00071648"/>
    <w:rsid w:val="000D2467"/>
    <w:rsid w:val="00145C58"/>
    <w:rsid w:val="001C087C"/>
    <w:rsid w:val="001D381C"/>
    <w:rsid w:val="001F319A"/>
    <w:rsid w:val="00246978"/>
    <w:rsid w:val="00294E4D"/>
    <w:rsid w:val="002A44C9"/>
    <w:rsid w:val="002C451B"/>
    <w:rsid w:val="00310D41"/>
    <w:rsid w:val="003A6D1F"/>
    <w:rsid w:val="00406E31"/>
    <w:rsid w:val="00470112"/>
    <w:rsid w:val="004C3417"/>
    <w:rsid w:val="004C6110"/>
    <w:rsid w:val="00525D90"/>
    <w:rsid w:val="00534DE3"/>
    <w:rsid w:val="00536920"/>
    <w:rsid w:val="00545E2D"/>
    <w:rsid w:val="00596229"/>
    <w:rsid w:val="005C6A25"/>
    <w:rsid w:val="005D6E55"/>
    <w:rsid w:val="00606EF0"/>
    <w:rsid w:val="00610C66"/>
    <w:rsid w:val="00621EA0"/>
    <w:rsid w:val="006556C0"/>
    <w:rsid w:val="00657323"/>
    <w:rsid w:val="0066095A"/>
    <w:rsid w:val="00694AA1"/>
    <w:rsid w:val="006C6F2D"/>
    <w:rsid w:val="006E409E"/>
    <w:rsid w:val="00762C0F"/>
    <w:rsid w:val="007A3B93"/>
    <w:rsid w:val="007B385A"/>
    <w:rsid w:val="007C13F8"/>
    <w:rsid w:val="00816848"/>
    <w:rsid w:val="00827745"/>
    <w:rsid w:val="00850166"/>
    <w:rsid w:val="00853B5B"/>
    <w:rsid w:val="00880748"/>
    <w:rsid w:val="00906FD2"/>
    <w:rsid w:val="00923E8A"/>
    <w:rsid w:val="009933AA"/>
    <w:rsid w:val="009B4A58"/>
    <w:rsid w:val="009E20BC"/>
    <w:rsid w:val="009F12A2"/>
    <w:rsid w:val="009F4643"/>
    <w:rsid w:val="00A12A0C"/>
    <w:rsid w:val="00A72B47"/>
    <w:rsid w:val="00B4537D"/>
    <w:rsid w:val="00C1157F"/>
    <w:rsid w:val="00C1296F"/>
    <w:rsid w:val="00C14F43"/>
    <w:rsid w:val="00C65C64"/>
    <w:rsid w:val="00C84CFF"/>
    <w:rsid w:val="00CE1D82"/>
    <w:rsid w:val="00CF0693"/>
    <w:rsid w:val="00CF4FFE"/>
    <w:rsid w:val="00DA26BB"/>
    <w:rsid w:val="00F7111A"/>
    <w:rsid w:val="00F863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5D316F-229C-429C-AB17-CD94E8B16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A3B93"/>
  </w:style>
  <w:style w:type="paragraph" w:styleId="Antrat1">
    <w:name w:val="heading 1"/>
    <w:basedOn w:val="prastasis"/>
    <w:next w:val="prastasis"/>
    <w:link w:val="Antrat1Diagrama"/>
    <w:autoRedefine/>
    <w:uiPriority w:val="99"/>
    <w:qFormat/>
    <w:rsid w:val="007C13F8"/>
    <w:pPr>
      <w:keepNext/>
      <w:spacing w:after="0" w:line="240" w:lineRule="auto"/>
      <w:outlineLvl w:val="0"/>
    </w:pPr>
    <w:rPr>
      <w:rFonts w:ascii="Times New Roman" w:eastAsia="Times New Roman" w:hAnsi="Times New Roman" w:cs="Times New Roman"/>
      <w:b/>
      <w:szCs w:val="2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7C13F8"/>
    <w:rPr>
      <w:rFonts w:ascii="Times New Roman" w:eastAsia="Times New Roman" w:hAnsi="Times New Roman" w:cs="Times New Roman"/>
      <w:b/>
      <w:szCs w:val="20"/>
      <w:lang w:val="lt-LT" w:eastAsia="lt-LT"/>
    </w:rPr>
  </w:style>
  <w:style w:type="numbering" w:customStyle="1" w:styleId="NoList1">
    <w:name w:val="No List1"/>
    <w:next w:val="Sraonra"/>
    <w:uiPriority w:val="99"/>
    <w:semiHidden/>
    <w:unhideWhenUsed/>
    <w:rsid w:val="007C13F8"/>
  </w:style>
  <w:style w:type="paragraph" w:styleId="Porat">
    <w:name w:val="footer"/>
    <w:basedOn w:val="prastasis"/>
    <w:link w:val="PoratDiagrama"/>
    <w:uiPriority w:val="99"/>
    <w:rsid w:val="007C13F8"/>
    <w:pPr>
      <w:tabs>
        <w:tab w:val="left" w:pos="567"/>
        <w:tab w:val="center" w:pos="4536"/>
        <w:tab w:val="center" w:pos="8930"/>
      </w:tabs>
      <w:spacing w:after="0" w:line="240" w:lineRule="auto"/>
    </w:pPr>
    <w:rPr>
      <w:rFonts w:ascii="Helvetica" w:eastAsia="Times New Roman" w:hAnsi="Helvetica" w:cs="Times New Roman"/>
      <w:sz w:val="16"/>
      <w:szCs w:val="20"/>
      <w:lang w:val="en-GB"/>
    </w:rPr>
  </w:style>
  <w:style w:type="character" w:customStyle="1" w:styleId="PoratDiagrama">
    <w:name w:val="Poraštė Diagrama"/>
    <w:basedOn w:val="Numatytasispastraiposriftas"/>
    <w:link w:val="Porat"/>
    <w:uiPriority w:val="99"/>
    <w:rsid w:val="007C13F8"/>
    <w:rPr>
      <w:rFonts w:ascii="Helvetica" w:eastAsia="Times New Roman" w:hAnsi="Helvetica" w:cs="Times New Roman"/>
      <w:sz w:val="16"/>
      <w:szCs w:val="20"/>
      <w:lang w:val="en-GB"/>
    </w:rPr>
  </w:style>
  <w:style w:type="character" w:styleId="Puslapionumeris">
    <w:name w:val="page number"/>
    <w:uiPriority w:val="99"/>
    <w:rsid w:val="007C13F8"/>
    <w:rPr>
      <w:rFonts w:cs="Times New Roman"/>
    </w:rPr>
  </w:style>
  <w:style w:type="paragraph" w:styleId="Pagrindinistekstas">
    <w:name w:val="Body Text"/>
    <w:basedOn w:val="prastasis"/>
    <w:link w:val="PagrindinistekstasDiagrama"/>
    <w:uiPriority w:val="99"/>
    <w:rsid w:val="007C13F8"/>
    <w:pPr>
      <w:spacing w:after="0" w:line="240" w:lineRule="auto"/>
    </w:pPr>
    <w:rPr>
      <w:rFonts w:ascii="Times New Roman" w:eastAsia="Times New Roman" w:hAnsi="Times New Roman" w:cs="Times New Roman"/>
      <w:i/>
      <w:color w:val="008000"/>
      <w:szCs w:val="20"/>
      <w:lang w:val="en-GB"/>
    </w:rPr>
  </w:style>
  <w:style w:type="character" w:customStyle="1" w:styleId="PagrindinistekstasDiagrama">
    <w:name w:val="Pagrindinis tekstas Diagrama"/>
    <w:basedOn w:val="Numatytasispastraiposriftas"/>
    <w:link w:val="Pagrindinistekstas"/>
    <w:uiPriority w:val="99"/>
    <w:rsid w:val="007C13F8"/>
    <w:rPr>
      <w:rFonts w:ascii="Times New Roman" w:eastAsia="Times New Roman" w:hAnsi="Times New Roman" w:cs="Times New Roman"/>
      <w:i/>
      <w:color w:val="008000"/>
      <w:szCs w:val="20"/>
      <w:lang w:val="en-GB"/>
    </w:rPr>
  </w:style>
  <w:style w:type="paragraph" w:customStyle="1" w:styleId="EMEAEnBodyText">
    <w:name w:val="EMEA En Body Text"/>
    <w:basedOn w:val="prastasis"/>
    <w:uiPriority w:val="99"/>
    <w:rsid w:val="007C13F8"/>
    <w:pPr>
      <w:spacing w:before="120" w:after="120" w:line="240" w:lineRule="auto"/>
      <w:jc w:val="both"/>
    </w:pPr>
    <w:rPr>
      <w:rFonts w:ascii="Times New Roman" w:eastAsia="Times New Roman" w:hAnsi="Times New Roman" w:cs="Times New Roman"/>
      <w:szCs w:val="20"/>
    </w:rPr>
  </w:style>
  <w:style w:type="character" w:styleId="Hipersaitas">
    <w:name w:val="Hyperlink"/>
    <w:uiPriority w:val="99"/>
    <w:rsid w:val="007C13F8"/>
    <w:rPr>
      <w:rFonts w:cs="Times New Roman"/>
      <w:color w:val="0000FF"/>
      <w:u w:val="single"/>
    </w:rPr>
  </w:style>
  <w:style w:type="paragraph" w:styleId="Pavadinimas">
    <w:name w:val="Title"/>
    <w:basedOn w:val="prastasis"/>
    <w:link w:val="PavadinimasDiagrama"/>
    <w:autoRedefine/>
    <w:uiPriority w:val="99"/>
    <w:qFormat/>
    <w:rsid w:val="007C13F8"/>
    <w:pPr>
      <w:spacing w:after="0" w:line="240" w:lineRule="auto"/>
      <w:jc w:val="center"/>
      <w:outlineLvl w:val="0"/>
    </w:pPr>
    <w:rPr>
      <w:rFonts w:ascii="Times New Roman" w:eastAsia="Times New Roman" w:hAnsi="Times New Roman" w:cs="Times New Roman"/>
      <w:b/>
      <w:kern w:val="28"/>
      <w:szCs w:val="20"/>
      <w:lang w:val="lt-LT" w:eastAsia="lt-LT"/>
    </w:rPr>
  </w:style>
  <w:style w:type="character" w:customStyle="1" w:styleId="PavadinimasDiagrama">
    <w:name w:val="Pavadinimas Diagrama"/>
    <w:basedOn w:val="Numatytasispastraiposriftas"/>
    <w:link w:val="Pavadinimas"/>
    <w:uiPriority w:val="99"/>
    <w:rsid w:val="007C13F8"/>
    <w:rPr>
      <w:rFonts w:ascii="Times New Roman" w:eastAsia="Times New Roman" w:hAnsi="Times New Roman" w:cs="Times New Roman"/>
      <w:b/>
      <w:kern w:val="28"/>
      <w:szCs w:val="20"/>
      <w:lang w:val="lt-LT" w:eastAsia="lt-LT"/>
    </w:rPr>
  </w:style>
  <w:style w:type="table" w:styleId="Lentelstinklelis">
    <w:name w:val="Table Grid"/>
    <w:basedOn w:val="prastojilentel"/>
    <w:uiPriority w:val="99"/>
    <w:rsid w:val="007C13F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2">
    <w:name w:val="Body Text 2"/>
    <w:basedOn w:val="prastasis"/>
    <w:link w:val="Pagrindinistekstas2Diagrama"/>
    <w:uiPriority w:val="99"/>
    <w:rsid w:val="007C13F8"/>
    <w:pPr>
      <w:tabs>
        <w:tab w:val="left" w:pos="567"/>
      </w:tabs>
      <w:spacing w:after="120" w:line="480" w:lineRule="auto"/>
    </w:pPr>
    <w:rPr>
      <w:rFonts w:ascii="Times New Roman" w:eastAsia="Times New Roman" w:hAnsi="Times New Roman" w:cs="Times New Roman"/>
      <w:szCs w:val="20"/>
      <w:lang w:val="en-GB"/>
    </w:rPr>
  </w:style>
  <w:style w:type="character" w:customStyle="1" w:styleId="Pagrindinistekstas2Diagrama">
    <w:name w:val="Pagrindinis tekstas 2 Diagrama"/>
    <w:basedOn w:val="Numatytasispastraiposriftas"/>
    <w:link w:val="Pagrindinistekstas2"/>
    <w:uiPriority w:val="99"/>
    <w:rsid w:val="007C13F8"/>
    <w:rPr>
      <w:rFonts w:ascii="Times New Roman" w:eastAsia="Times New Roman" w:hAnsi="Times New Roman" w:cs="Times New Roman"/>
      <w:szCs w:val="20"/>
      <w:lang w:val="en-GB"/>
    </w:rPr>
  </w:style>
  <w:style w:type="paragraph" w:styleId="Debesliotekstas">
    <w:name w:val="Balloon Text"/>
    <w:basedOn w:val="prastasis"/>
    <w:link w:val="DebesliotekstasDiagrama"/>
    <w:uiPriority w:val="99"/>
    <w:semiHidden/>
    <w:rsid w:val="007C13F8"/>
    <w:pPr>
      <w:tabs>
        <w:tab w:val="left" w:pos="567"/>
      </w:tabs>
      <w:spacing w:after="0" w:line="260" w:lineRule="exact"/>
    </w:pPr>
    <w:rPr>
      <w:rFonts w:ascii="Tahoma" w:eastAsia="Times New Roman" w:hAnsi="Tahoma" w:cs="Tahoma"/>
      <w:sz w:val="16"/>
      <w:szCs w:val="16"/>
      <w:lang w:val="en-GB"/>
    </w:rPr>
  </w:style>
  <w:style w:type="character" w:customStyle="1" w:styleId="DebesliotekstasDiagrama">
    <w:name w:val="Debesėlio tekstas Diagrama"/>
    <w:basedOn w:val="Numatytasispastraiposriftas"/>
    <w:link w:val="Debesliotekstas"/>
    <w:uiPriority w:val="99"/>
    <w:semiHidden/>
    <w:rsid w:val="007C13F8"/>
    <w:rPr>
      <w:rFonts w:ascii="Tahoma" w:eastAsia="Times New Roman" w:hAnsi="Tahoma" w:cs="Tahoma"/>
      <w:sz w:val="16"/>
      <w:szCs w:val="16"/>
      <w:lang w:val="en-GB"/>
    </w:rPr>
  </w:style>
  <w:style w:type="paragraph" w:styleId="Komentarotekstas">
    <w:name w:val="annotation text"/>
    <w:basedOn w:val="prastasis"/>
    <w:link w:val="KomentarotekstasDiagrama"/>
    <w:uiPriority w:val="99"/>
    <w:semiHidden/>
    <w:rsid w:val="007C13F8"/>
    <w:pPr>
      <w:tabs>
        <w:tab w:val="left" w:pos="567"/>
      </w:tabs>
      <w:spacing w:after="0" w:line="260" w:lineRule="exact"/>
    </w:pPr>
    <w:rPr>
      <w:rFonts w:ascii="Times New Roman" w:eastAsia="Times New Roman" w:hAnsi="Times New Roman" w:cs="Times New Roman"/>
      <w:sz w:val="20"/>
      <w:szCs w:val="20"/>
      <w:lang w:val="en-GB"/>
    </w:rPr>
  </w:style>
  <w:style w:type="character" w:customStyle="1" w:styleId="KomentarotekstasDiagrama">
    <w:name w:val="Komentaro tekstas Diagrama"/>
    <w:basedOn w:val="Numatytasispastraiposriftas"/>
    <w:link w:val="Komentarotekstas"/>
    <w:uiPriority w:val="99"/>
    <w:semiHidden/>
    <w:rsid w:val="007C13F8"/>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rsid w:val="007C13F8"/>
    <w:rPr>
      <w:b/>
      <w:bCs/>
    </w:rPr>
  </w:style>
  <w:style w:type="character" w:customStyle="1" w:styleId="KomentarotemaDiagrama">
    <w:name w:val="Komentaro tema Diagrama"/>
    <w:basedOn w:val="KomentarotekstasDiagrama"/>
    <w:link w:val="Komentarotema"/>
    <w:uiPriority w:val="99"/>
    <w:semiHidden/>
    <w:rsid w:val="007C13F8"/>
    <w:rPr>
      <w:rFonts w:ascii="Times New Roman" w:eastAsia="Times New Roman" w:hAnsi="Times New Roman" w:cs="Times New Roman"/>
      <w:b/>
      <w:bCs/>
      <w:sz w:val="20"/>
      <w:szCs w:val="20"/>
      <w:lang w:val="en-GB"/>
    </w:rPr>
  </w:style>
  <w:style w:type="paragraph" w:styleId="prastasiniatinklio">
    <w:name w:val="Normal (Web)"/>
    <w:basedOn w:val="prastasis"/>
    <w:uiPriority w:val="99"/>
    <w:rsid w:val="007C13F8"/>
    <w:pPr>
      <w:spacing w:before="100" w:beforeAutospacing="1" w:after="100" w:afterAutospacing="1" w:line="240" w:lineRule="auto"/>
    </w:pPr>
    <w:rPr>
      <w:rFonts w:ascii="Times New Roman" w:eastAsia="Times New Roman" w:hAnsi="Times New Roman" w:cs="Times New Roman"/>
      <w:sz w:val="24"/>
      <w:szCs w:val="24"/>
      <w:lang w:val="sv-SE" w:eastAsia="sv-SE"/>
    </w:rPr>
  </w:style>
  <w:style w:type="paragraph" w:styleId="Antrats">
    <w:name w:val="header"/>
    <w:basedOn w:val="prastasis"/>
    <w:link w:val="AntratsDiagrama"/>
    <w:uiPriority w:val="99"/>
    <w:rsid w:val="007C13F8"/>
    <w:pPr>
      <w:tabs>
        <w:tab w:val="center" w:pos="4819"/>
        <w:tab w:val="right" w:pos="9638"/>
      </w:tabs>
      <w:spacing w:after="0" w:line="260" w:lineRule="exact"/>
    </w:pPr>
    <w:rPr>
      <w:rFonts w:ascii="Times New Roman" w:eastAsia="Times New Roman" w:hAnsi="Times New Roman" w:cs="Times New Roman"/>
      <w:szCs w:val="20"/>
      <w:lang w:val="en-GB"/>
    </w:rPr>
  </w:style>
  <w:style w:type="character" w:customStyle="1" w:styleId="AntratsDiagrama">
    <w:name w:val="Antraštės Diagrama"/>
    <w:basedOn w:val="Numatytasispastraiposriftas"/>
    <w:link w:val="Antrats"/>
    <w:uiPriority w:val="99"/>
    <w:rsid w:val="007C13F8"/>
    <w:rPr>
      <w:rFonts w:ascii="Times New Roman" w:eastAsia="Times New Roman" w:hAnsi="Times New Roman" w:cs="Times New Roman"/>
      <w:szCs w:val="20"/>
      <w:lang w:val="en-GB"/>
    </w:rPr>
  </w:style>
  <w:style w:type="paragraph" w:customStyle="1" w:styleId="Sraopastraipa1">
    <w:name w:val="Sąrao pastraipa1"/>
    <w:basedOn w:val="prastasis"/>
    <w:uiPriority w:val="99"/>
    <w:rsid w:val="007C13F8"/>
    <w:pPr>
      <w:tabs>
        <w:tab w:val="left" w:pos="567"/>
      </w:tabs>
      <w:spacing w:after="0" w:line="260" w:lineRule="exact"/>
      <w:ind w:left="720"/>
      <w:contextualSpacing/>
    </w:pPr>
    <w:rPr>
      <w:rFonts w:ascii="Times New Roman" w:eastAsia="Times New Roman" w:hAnsi="Times New Roman" w:cs="Times New Roman"/>
      <w:szCs w:val="20"/>
      <w:lang w:val="en-GB"/>
    </w:rPr>
  </w:style>
  <w:style w:type="character" w:styleId="Komentaronuoroda">
    <w:name w:val="annotation reference"/>
    <w:uiPriority w:val="99"/>
    <w:semiHidden/>
    <w:unhideWhenUsed/>
    <w:rsid w:val="007C13F8"/>
    <w:rPr>
      <w:sz w:val="16"/>
      <w:szCs w:val="16"/>
    </w:rPr>
  </w:style>
  <w:style w:type="paragraph" w:styleId="Betarp">
    <w:name w:val="No Spacing"/>
    <w:uiPriority w:val="1"/>
    <w:qFormat/>
    <w:rsid w:val="007C13F8"/>
    <w:pPr>
      <w:spacing w:after="0" w:line="240" w:lineRule="auto"/>
    </w:pPr>
    <w:rPr>
      <w:rFonts w:ascii="Calibri" w:eastAsia="Calibri" w:hAnsi="Calibri" w:cs="Times New Roman"/>
      <w:lang w:val="lt-LT"/>
    </w:rPr>
  </w:style>
  <w:style w:type="paragraph" w:styleId="Sraopastraipa">
    <w:name w:val="List Paragraph"/>
    <w:basedOn w:val="prastasis"/>
    <w:uiPriority w:val="34"/>
    <w:qFormat/>
    <w:rsid w:val="009933AA"/>
    <w:pPr>
      <w:ind w:left="720"/>
      <w:contextualSpacing/>
    </w:pPr>
  </w:style>
  <w:style w:type="paragraph" w:styleId="Pataisymai">
    <w:name w:val="Revision"/>
    <w:hidden/>
    <w:uiPriority w:val="99"/>
    <w:semiHidden/>
    <w:rsid w:val="007A3B9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8338230">
      <w:bodyDiv w:val="1"/>
      <w:marLeft w:val="0"/>
      <w:marRight w:val="0"/>
      <w:marTop w:val="0"/>
      <w:marBottom w:val="0"/>
      <w:divBdr>
        <w:top w:val="none" w:sz="0" w:space="0" w:color="auto"/>
        <w:left w:val="none" w:sz="0" w:space="0" w:color="auto"/>
        <w:bottom w:val="none" w:sz="0" w:space="0" w:color="auto"/>
        <w:right w:val="none" w:sz="0" w:space="0" w:color="auto"/>
      </w:divBdr>
    </w:div>
    <w:div w:id="1945992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vvkt.l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vvkt.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epageidaujamaR@vvkt.lt"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www.vvkt.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17C63D4A44CD4459AC13C2A7AFE32ED" ma:contentTypeVersion="1" ma:contentTypeDescription="Create a new document." ma:contentTypeScope="" ma:versionID="18c24d75c89d2f677ada0e1cb2012087">
  <xsd:schema xmlns:xsd="http://www.w3.org/2001/XMLSchema" xmlns:xs="http://www.w3.org/2001/XMLSchema" xmlns:p="http://schemas.microsoft.com/office/2006/metadata/properties" xmlns:ns2="http://schemas.microsoft.com/sharepoint/v4" targetNamespace="http://schemas.microsoft.com/office/2006/metadata/properties" ma:root="true" ma:fieldsID="c79c8594d4fa4c9fd200c91a62336472"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4154DE-30C7-4079-B1D5-1A85A20DF58E}">
  <ds:schemaRefs>
    <ds:schemaRef ds:uri="http://schemas.microsoft.com/office/2006/documentManagement/types"/>
    <ds:schemaRef ds:uri="http://purl.org/dc/elements/1.1/"/>
    <ds:schemaRef ds:uri="http://purl.org/dc/dcmitype/"/>
    <ds:schemaRef ds:uri="http://schemas.openxmlformats.org/package/2006/metadata/core-properties"/>
    <ds:schemaRef ds:uri="http://purl.org/dc/terms/"/>
    <ds:schemaRef ds:uri="http://schemas.microsoft.com/sharepoint/v4"/>
    <ds:schemaRef ds:uri="http://www.w3.org/XML/1998/namespace"/>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4841FA40-3AF7-4054-B2F0-7EE642EDBE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054D2A-D554-437E-BAC5-21A4A5F36D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52612</Words>
  <Characters>29989</Characters>
  <Application>Microsoft Office Word</Application>
  <DocSecurity>8</DocSecurity>
  <Lines>249</Lines>
  <Paragraphs>164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Actavis</Company>
  <LinksUpToDate>false</LinksUpToDate>
  <CharactersWithSpaces>82437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dc:creator>
  <cp:lastModifiedBy>Albina Burkauskaitė</cp:lastModifiedBy>
  <cp:revision>3</cp:revision>
  <dcterms:created xsi:type="dcterms:W3CDTF">2018-05-02T08:53:00Z</dcterms:created>
  <dcterms:modified xsi:type="dcterms:W3CDTF">2018-05-02T08:53:00Z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0x010100417C63D4A44CD4459AC13C2A7AFE32ED</vt:lpwstr>
  </property>
</Properties>
</file>