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254B"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7E927F9D"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5536B447"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EAEE694"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6D08CFE"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9BD9BDB"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4A10E126"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49A3850"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B6F0FCF"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5EBE3B42"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42F4429F"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FAC99F7"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B9B6828"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63F78EAF"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B29CCB5"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7D9EFC44"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5740A59A"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661DEA2C"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4AD8309"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F88BD13"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BCA3C59"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879EFE3"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b/>
          <w:noProof w:val="0"/>
          <w:lang w:eastAsia="lt-LT"/>
        </w:rPr>
        <w:t>I PRIEDAS</w:t>
      </w:r>
    </w:p>
    <w:p w14:paraId="48F48ADE"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6880315A"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PREPARATO CHARAKTERISTIKŲ SANTRAUKA</w:t>
      </w:r>
    </w:p>
    <w:p w14:paraId="18F22735" w14:textId="77777777" w:rsidR="003F353C" w:rsidRPr="00C10C03" w:rsidRDefault="003F353C" w:rsidP="003F353C">
      <w:pPr>
        <w:widowControl w:val="0"/>
        <w:tabs>
          <w:tab w:val="left" w:pos="567"/>
        </w:tabs>
        <w:adjustRightInd w:val="0"/>
        <w:spacing w:after="0" w:line="240" w:lineRule="auto"/>
        <w:jc w:val="both"/>
        <w:textAlignment w:val="baseline"/>
        <w:rPr>
          <w:rFonts w:ascii="Times New Roman" w:eastAsia="Times New Roman" w:hAnsi="Times New Roman"/>
          <w:b/>
          <w:noProof w:val="0"/>
          <w:lang w:eastAsia="lt-LT"/>
        </w:rPr>
      </w:pPr>
      <w:r w:rsidRPr="00C10C03">
        <w:rPr>
          <w:rFonts w:ascii="Times New Roman" w:eastAsia="Times New Roman" w:hAnsi="Times New Roman"/>
          <w:noProof w:val="0"/>
          <w:lang w:eastAsia="lt-LT"/>
        </w:rPr>
        <w:br w:type="page"/>
      </w:r>
      <w:r w:rsidRPr="00C10C03">
        <w:rPr>
          <w:rFonts w:ascii="Times New Roman" w:eastAsia="Times New Roman" w:hAnsi="Times New Roman"/>
          <w:b/>
          <w:noProof w:val="0"/>
          <w:lang w:eastAsia="lt-LT"/>
        </w:rPr>
        <w:lastRenderedPageBreak/>
        <w:t>1.</w:t>
      </w:r>
      <w:r w:rsidRPr="00C10C03">
        <w:rPr>
          <w:rFonts w:ascii="Times New Roman" w:eastAsia="Times New Roman" w:hAnsi="Times New Roman"/>
          <w:b/>
          <w:noProof w:val="0"/>
          <w:lang w:eastAsia="lt-LT"/>
        </w:rPr>
        <w:tab/>
      </w:r>
      <w:r w:rsidRPr="00C10C03">
        <w:rPr>
          <w:rFonts w:ascii="Times New Roman" w:eastAsia="Times New Roman" w:hAnsi="Times New Roman"/>
          <w:b/>
          <w:caps/>
          <w:noProof w:val="0"/>
          <w:lang w:eastAsia="lt-LT"/>
        </w:rPr>
        <w:t>VAISTINIO</w:t>
      </w:r>
      <w:r w:rsidRPr="00C10C03">
        <w:rPr>
          <w:rFonts w:ascii="Times New Roman" w:eastAsia="Times New Roman" w:hAnsi="Times New Roman"/>
          <w:b/>
          <w:noProof w:val="0"/>
          <w:lang w:eastAsia="lt-LT"/>
        </w:rPr>
        <w:t xml:space="preserve"> PREPARATO PAVADINIMAS</w:t>
      </w:r>
    </w:p>
    <w:p w14:paraId="1CD6EA1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BDFDD14"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milteliai ir tirpiklis injekciniam tirpalui užpildytame švirkšte</w:t>
      </w:r>
    </w:p>
    <w:p w14:paraId="56314F3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Vakcina nuo tymų, kiaulytės, raudonukės ir vėjaraupių (gyvoji)</w:t>
      </w:r>
    </w:p>
    <w:p w14:paraId="3CB8A9B4"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b/>
          <w:caps/>
          <w:noProof w:val="0"/>
          <w:lang w:eastAsia="lt-LT"/>
        </w:rPr>
      </w:pPr>
    </w:p>
    <w:p w14:paraId="13532520"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b/>
          <w:caps/>
          <w:noProof w:val="0"/>
          <w:lang w:eastAsia="lt-LT"/>
        </w:rPr>
      </w:pPr>
    </w:p>
    <w:p w14:paraId="77C40215" w14:textId="77777777" w:rsidR="003F353C" w:rsidRPr="00C10C03" w:rsidRDefault="003F353C" w:rsidP="003F353C">
      <w:pPr>
        <w:widowControl w:val="0"/>
        <w:tabs>
          <w:tab w:val="left" w:pos="567"/>
        </w:tabs>
        <w:adjustRightInd w:val="0"/>
        <w:spacing w:after="0" w:line="240" w:lineRule="auto"/>
        <w:jc w:val="both"/>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t>2.</w:t>
      </w:r>
      <w:r w:rsidRPr="00C10C03">
        <w:rPr>
          <w:rFonts w:ascii="Times New Roman" w:eastAsia="Times New Roman" w:hAnsi="Times New Roman"/>
          <w:b/>
          <w:caps/>
          <w:noProof w:val="0"/>
          <w:lang w:eastAsia="lt-LT"/>
        </w:rPr>
        <w:tab/>
        <w:t>kokybinė ir kiekybinė sudėtis</w:t>
      </w:r>
    </w:p>
    <w:p w14:paraId="3590C814"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E58893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Vienoje ištirpintos vakcinos dozėje </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0,5 ml</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yra:</w:t>
      </w:r>
    </w:p>
    <w:p w14:paraId="75942C8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07C8644" w14:textId="77777777" w:rsidR="003F353C" w:rsidRPr="00C10C03" w:rsidRDefault="003F353C" w:rsidP="003F353C">
      <w:pPr>
        <w:widowControl w:val="0"/>
        <w:tabs>
          <w:tab w:val="left" w:pos="5580"/>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Schwarz</w:t>
      </w:r>
      <w:proofErr w:type="spellEnd"/>
      <w:r w:rsidRPr="00C10C03">
        <w:rPr>
          <w:rFonts w:ascii="Times New Roman" w:eastAsia="Times New Roman" w:hAnsi="Times New Roman"/>
          <w:noProof w:val="0"/>
          <w:lang w:eastAsia="lt-LT"/>
        </w:rPr>
        <w:t xml:space="preserve"> padermės tymų viruso</w:t>
      </w:r>
      <w:r w:rsidRPr="00C10C03">
        <w:rPr>
          <w:rFonts w:ascii="Times New Roman" w:eastAsia="Times New Roman" w:hAnsi="Times New Roman"/>
          <w:noProof w:val="0"/>
          <w:vertAlign w:val="superscript"/>
          <w:lang w:eastAsia="lt-LT"/>
        </w:rPr>
        <w:t>1</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5437AF1A" w14:textId="77777777" w:rsidR="003F353C" w:rsidRPr="00C10C03" w:rsidRDefault="003F353C" w:rsidP="003F353C">
      <w:pPr>
        <w:widowControl w:val="0"/>
        <w:tabs>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RIT 4385 padermės kiaulytės</w:t>
      </w:r>
    </w:p>
    <w:p w14:paraId="77454E76" w14:textId="77777777" w:rsidR="003F353C" w:rsidRPr="00C10C03" w:rsidRDefault="003F353C" w:rsidP="003F353C">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viruso</w:t>
      </w:r>
      <w:r w:rsidRPr="00C10C03">
        <w:rPr>
          <w:rFonts w:ascii="Times New Roman" w:eastAsia="Times New Roman" w:hAnsi="Times New Roman"/>
          <w:noProof w:val="0"/>
          <w:vertAlign w:val="superscript"/>
          <w:lang w:eastAsia="lt-LT"/>
        </w:rPr>
        <w:t>1</w:t>
      </w:r>
      <w:r w:rsidRPr="00C10C03">
        <w:rPr>
          <w:rFonts w:ascii="Times New Roman" w:eastAsia="Times New Roman" w:hAnsi="Times New Roman"/>
          <w:noProof w:val="0"/>
          <w:lang w:eastAsia="lt-LT"/>
        </w:rPr>
        <w:t xml:space="preserve"> (išvesto iš </w:t>
      </w:r>
      <w:proofErr w:type="spellStart"/>
      <w:r w:rsidRPr="002420F0">
        <w:rPr>
          <w:rFonts w:ascii="Times New Roman" w:eastAsia="Times New Roman" w:hAnsi="Times New Roman"/>
          <w:i/>
          <w:noProof w:val="0"/>
          <w:lang w:eastAsia="lt-LT"/>
        </w:rPr>
        <w:t>Jeryl</w:t>
      </w:r>
      <w:proofErr w:type="spellEnd"/>
      <w:r w:rsidRPr="002420F0">
        <w:rPr>
          <w:rFonts w:ascii="Times New Roman" w:eastAsia="Times New Roman" w:hAnsi="Times New Roman"/>
          <w:i/>
          <w:noProof w:val="0"/>
          <w:lang w:eastAsia="lt-LT"/>
        </w:rPr>
        <w:t xml:space="preserve"> </w:t>
      </w:r>
      <w:proofErr w:type="spellStart"/>
      <w:r w:rsidRPr="002420F0">
        <w:rPr>
          <w:rFonts w:ascii="Times New Roman" w:eastAsia="Times New Roman" w:hAnsi="Times New Roman"/>
          <w:i/>
          <w:noProof w:val="0"/>
          <w:lang w:eastAsia="lt-LT"/>
        </w:rPr>
        <w:t>Lynn</w:t>
      </w:r>
      <w:proofErr w:type="spellEnd"/>
      <w:r w:rsidRPr="00C10C03">
        <w:rPr>
          <w:rFonts w:ascii="Times New Roman" w:eastAsia="Times New Roman" w:hAnsi="Times New Roman"/>
          <w:noProof w:val="0"/>
          <w:lang w:eastAsia="lt-LT"/>
        </w:rPr>
        <w:t xml:space="preserve"> padermės)</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4,4</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38DFF2C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Wistar</w:t>
      </w:r>
      <w:proofErr w:type="spellEnd"/>
      <w:r w:rsidRPr="002420F0">
        <w:rPr>
          <w:rFonts w:ascii="Times New Roman" w:eastAsia="Times New Roman" w:hAnsi="Times New Roman"/>
          <w:i/>
          <w:noProof w:val="0"/>
          <w:lang w:eastAsia="lt-LT"/>
        </w:rPr>
        <w:t xml:space="preserve"> RA</w:t>
      </w:r>
      <w:r>
        <w:rPr>
          <w:rFonts w:ascii="Times New Roman" w:eastAsia="Times New Roman" w:hAnsi="Times New Roman"/>
          <w:i/>
          <w:noProof w:val="0"/>
          <w:lang w:eastAsia="lt-LT"/>
        </w:rPr>
        <w:t> </w:t>
      </w:r>
      <w:r w:rsidRPr="002420F0">
        <w:rPr>
          <w:rFonts w:ascii="Times New Roman" w:eastAsia="Times New Roman" w:hAnsi="Times New Roman"/>
          <w:i/>
          <w:noProof w:val="0"/>
          <w:lang w:eastAsia="lt-LT"/>
        </w:rPr>
        <w:t>27/3</w:t>
      </w:r>
      <w:r w:rsidRPr="00C10C03">
        <w:rPr>
          <w:rFonts w:ascii="Times New Roman" w:eastAsia="Times New Roman" w:hAnsi="Times New Roman"/>
          <w:noProof w:val="0"/>
          <w:lang w:eastAsia="lt-LT"/>
        </w:rPr>
        <w:t xml:space="preserve"> padermės</w:t>
      </w:r>
    </w:p>
    <w:p w14:paraId="0271F4D8" w14:textId="77777777" w:rsidR="003F353C" w:rsidRPr="00C10C03" w:rsidRDefault="003F353C" w:rsidP="003F353C">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raudonukės viruso</w:t>
      </w:r>
      <w:r w:rsidRPr="00C10C03">
        <w:rPr>
          <w:rFonts w:ascii="Times New Roman" w:eastAsia="Times New Roman" w:hAnsi="Times New Roman"/>
          <w:noProof w:val="0"/>
          <w:vertAlign w:val="superscript"/>
          <w:lang w:eastAsia="lt-LT"/>
        </w:rPr>
        <w:t>2</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68CAC48E" w14:textId="77777777" w:rsidR="003F353C" w:rsidRPr="00C10C03" w:rsidRDefault="003F353C" w:rsidP="003F353C">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OKA padermės vėjaraupių viruso</w:t>
      </w:r>
      <w:r w:rsidRPr="00C10C03">
        <w:rPr>
          <w:rFonts w:ascii="Times New Roman" w:eastAsia="Times New Roman" w:hAnsi="Times New Roman"/>
          <w:noProof w:val="0"/>
          <w:vertAlign w:val="superscript"/>
          <w:lang w:eastAsia="lt-LT"/>
        </w:rPr>
        <w:t>2</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3,3</w:t>
      </w:r>
      <w:r w:rsidRPr="00C10C03">
        <w:rPr>
          <w:rFonts w:ascii="Times New Roman" w:eastAsia="Times New Roman" w:hAnsi="Times New Roman"/>
          <w:noProof w:val="0"/>
          <w:lang w:eastAsia="lt-LT"/>
        </w:rPr>
        <w:t> PFU</w:t>
      </w:r>
      <w:r w:rsidRPr="00C10C03">
        <w:rPr>
          <w:rFonts w:ascii="Times New Roman" w:eastAsia="Times New Roman" w:hAnsi="Times New Roman"/>
          <w:noProof w:val="0"/>
          <w:vertAlign w:val="superscript"/>
          <w:lang w:eastAsia="lt-LT"/>
        </w:rPr>
        <w:t>4</w:t>
      </w:r>
    </w:p>
    <w:p w14:paraId="45E35D5F"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E81D190" w14:textId="77777777" w:rsidR="003F353C" w:rsidRPr="00C10C03" w:rsidRDefault="003F353C" w:rsidP="003F353C">
      <w:pPr>
        <w:widowControl w:val="0"/>
        <w:tabs>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vertAlign w:val="superscript"/>
          <w:lang w:eastAsia="lt-LT"/>
        </w:rPr>
        <w:t>1</w:t>
      </w:r>
      <w:r w:rsidRPr="00C10C03">
        <w:rPr>
          <w:rFonts w:ascii="Times New Roman" w:eastAsia="Times New Roman" w:hAnsi="Times New Roman"/>
          <w:noProof w:val="0"/>
          <w:lang w:eastAsia="lt-LT"/>
        </w:rPr>
        <w:t xml:space="preserve"> kultivuota viščiuko embriono audinių kultūrose</w:t>
      </w:r>
    </w:p>
    <w:p w14:paraId="1551692B" w14:textId="77777777" w:rsidR="003F353C" w:rsidRPr="00C10C03" w:rsidRDefault="003F353C" w:rsidP="003F353C">
      <w:pPr>
        <w:widowControl w:val="0"/>
        <w:tabs>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vertAlign w:val="superscript"/>
          <w:lang w:eastAsia="lt-LT"/>
        </w:rPr>
        <w:t>2</w:t>
      </w:r>
      <w:r w:rsidRPr="00C10C03">
        <w:rPr>
          <w:rFonts w:ascii="Times New Roman" w:eastAsia="Times New Roman" w:hAnsi="Times New Roman"/>
          <w:noProof w:val="0"/>
          <w:lang w:eastAsia="lt-LT"/>
        </w:rPr>
        <w:t xml:space="preserve"> kultivuota MRC</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 xml:space="preserve">5 žmogaus </w:t>
      </w:r>
      <w:proofErr w:type="spellStart"/>
      <w:r w:rsidRPr="00C10C03">
        <w:rPr>
          <w:rFonts w:ascii="Times New Roman" w:eastAsia="Times New Roman" w:hAnsi="Times New Roman"/>
          <w:noProof w:val="0"/>
          <w:lang w:eastAsia="lt-LT"/>
        </w:rPr>
        <w:t>diploidinėse</w:t>
      </w:r>
      <w:proofErr w:type="spellEnd"/>
      <w:r w:rsidRPr="00C10C03">
        <w:rPr>
          <w:rFonts w:ascii="Times New Roman" w:eastAsia="Times New Roman" w:hAnsi="Times New Roman"/>
          <w:noProof w:val="0"/>
          <w:lang w:eastAsia="lt-LT"/>
        </w:rPr>
        <w:t xml:space="preserve"> ląstelėse</w:t>
      </w:r>
    </w:p>
    <w:p w14:paraId="6F3C40A7"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vertAlign w:val="superscript"/>
          <w:lang w:eastAsia="lt-LT"/>
        </w:rPr>
      </w:pPr>
      <w:r w:rsidRPr="00C10C03">
        <w:rPr>
          <w:rFonts w:ascii="Times New Roman" w:eastAsia="Times New Roman" w:hAnsi="Times New Roman"/>
          <w:noProof w:val="0"/>
          <w:vertAlign w:val="superscript"/>
          <w:lang w:eastAsia="lt-LT"/>
        </w:rPr>
        <w:t>3</w:t>
      </w:r>
      <w:r w:rsidRPr="00C10C03">
        <w:rPr>
          <w:rFonts w:ascii="Times New Roman" w:eastAsia="Times New Roman" w:hAnsi="Times New Roman"/>
          <w:noProof w:val="0"/>
          <w:lang w:eastAsia="lt-LT"/>
        </w:rPr>
        <w:t xml:space="preserve"> ląstelių kultūrą infekuojanti dozė</w:t>
      </w:r>
      <w:r w:rsidRPr="00C10C03">
        <w:rPr>
          <w:rFonts w:ascii="Times New Roman" w:eastAsia="Times New Roman" w:hAnsi="Times New Roman"/>
          <w:noProof w:val="0"/>
          <w:vertAlign w:val="superscript"/>
          <w:lang w:eastAsia="lt-LT"/>
        </w:rPr>
        <w:t xml:space="preserve"> </w:t>
      </w:r>
      <w:r w:rsidRPr="00C10C03">
        <w:rPr>
          <w:rFonts w:ascii="Times New Roman" w:eastAsia="Times New Roman" w:hAnsi="Times New Roman"/>
          <w:noProof w:val="0"/>
          <w:lang w:eastAsia="lt-LT"/>
        </w:rPr>
        <w:t>50 %</w:t>
      </w:r>
    </w:p>
    <w:p w14:paraId="7589430C"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vertAlign w:val="superscript"/>
          <w:lang w:eastAsia="lt-LT"/>
        </w:rPr>
        <w:t>4</w:t>
      </w:r>
      <w:r w:rsidRPr="00C10C03">
        <w:rPr>
          <w:rFonts w:ascii="Times New Roman" w:eastAsia="Times New Roman" w:hAnsi="Times New Roman"/>
          <w:noProof w:val="0"/>
          <w:lang w:eastAsia="lt-LT"/>
        </w:rPr>
        <w:t xml:space="preserve"> plokštelę sudarantys vienetai</w:t>
      </w:r>
    </w:p>
    <w:p w14:paraId="2DDE114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B49BC9E" w14:textId="70605389"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Šioje vakcinoje yra </w:t>
      </w:r>
      <w:proofErr w:type="spellStart"/>
      <w:r w:rsidRPr="00C10C03">
        <w:rPr>
          <w:rFonts w:ascii="Times New Roman" w:eastAsia="Times New Roman" w:hAnsi="Times New Roman"/>
          <w:noProof w:val="0"/>
          <w:lang w:eastAsia="lt-LT"/>
        </w:rPr>
        <w:t>neomicino</w:t>
      </w:r>
      <w:proofErr w:type="spellEnd"/>
      <w:r w:rsidRPr="00C10C03">
        <w:rPr>
          <w:rFonts w:ascii="Times New Roman" w:eastAsia="Times New Roman" w:hAnsi="Times New Roman"/>
          <w:noProof w:val="0"/>
          <w:lang w:eastAsia="lt-LT"/>
        </w:rPr>
        <w:t xml:space="preserve"> pėdsakų (žr.</w:t>
      </w:r>
      <w:r w:rsidR="00162172">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4.3 skyrių).</w:t>
      </w:r>
    </w:p>
    <w:p w14:paraId="16D5BB7D"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208665D5" w14:textId="4ED9FCC0"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C10C03">
        <w:rPr>
          <w:rFonts w:ascii="Times New Roman" w:eastAsia="Times New Roman" w:hAnsi="Times New Roman"/>
          <w:noProof w:val="0"/>
          <w:u w:val="single"/>
          <w:lang w:eastAsia="lt-LT"/>
        </w:rPr>
        <w:t>Pagalbinė</w:t>
      </w:r>
      <w:r w:rsidR="00E5229B">
        <w:rPr>
          <w:rFonts w:ascii="Times New Roman" w:eastAsia="Times New Roman" w:hAnsi="Times New Roman"/>
          <w:noProof w:val="0"/>
          <w:u w:val="single"/>
          <w:lang w:eastAsia="lt-LT"/>
        </w:rPr>
        <w:t>s</w:t>
      </w:r>
      <w:r w:rsidRPr="00C10C03">
        <w:rPr>
          <w:rFonts w:ascii="Times New Roman" w:eastAsia="Times New Roman" w:hAnsi="Times New Roman"/>
          <w:noProof w:val="0"/>
          <w:u w:val="single"/>
          <w:lang w:eastAsia="lt-LT"/>
        </w:rPr>
        <w:t xml:space="preserve"> </w:t>
      </w:r>
      <w:r w:rsidR="00E5229B" w:rsidRPr="00C10C03">
        <w:rPr>
          <w:rFonts w:ascii="Times New Roman" w:eastAsia="Times New Roman" w:hAnsi="Times New Roman"/>
          <w:noProof w:val="0"/>
          <w:u w:val="single"/>
          <w:lang w:eastAsia="lt-LT"/>
        </w:rPr>
        <w:t>medžiag</w:t>
      </w:r>
      <w:r w:rsidR="00E5229B">
        <w:rPr>
          <w:rFonts w:ascii="Times New Roman" w:eastAsia="Times New Roman" w:hAnsi="Times New Roman"/>
          <w:noProof w:val="0"/>
          <w:u w:val="single"/>
          <w:lang w:eastAsia="lt-LT"/>
        </w:rPr>
        <w:t>os</w:t>
      </w:r>
      <w:r w:rsidRPr="00C10C03">
        <w:rPr>
          <w:rFonts w:ascii="Times New Roman" w:eastAsia="Times New Roman" w:hAnsi="Times New Roman"/>
          <w:noProof w:val="0"/>
          <w:u w:val="single"/>
          <w:lang w:eastAsia="lt-LT"/>
        </w:rPr>
        <w:t xml:space="preserve">, </w:t>
      </w:r>
      <w:r w:rsidR="00E5229B" w:rsidRPr="00C10C03">
        <w:rPr>
          <w:rFonts w:ascii="Times New Roman" w:eastAsia="Times New Roman" w:hAnsi="Times New Roman"/>
          <w:noProof w:val="0"/>
          <w:u w:val="single"/>
          <w:lang w:eastAsia="lt-LT"/>
        </w:rPr>
        <w:t>kuri</w:t>
      </w:r>
      <w:r w:rsidR="00E5229B">
        <w:rPr>
          <w:rFonts w:ascii="Times New Roman" w:eastAsia="Times New Roman" w:hAnsi="Times New Roman"/>
          <w:noProof w:val="0"/>
          <w:u w:val="single"/>
          <w:lang w:eastAsia="lt-LT"/>
        </w:rPr>
        <w:t>ų</w:t>
      </w:r>
      <w:r w:rsidR="00E5229B" w:rsidRPr="00C10C03">
        <w:rPr>
          <w:rFonts w:ascii="Times New Roman" w:eastAsia="Times New Roman" w:hAnsi="Times New Roman"/>
          <w:noProof w:val="0"/>
          <w:u w:val="single"/>
          <w:lang w:eastAsia="lt-LT"/>
        </w:rPr>
        <w:t xml:space="preserve"> </w:t>
      </w:r>
      <w:r w:rsidRPr="00C10C03">
        <w:rPr>
          <w:rFonts w:ascii="Times New Roman" w:eastAsia="Times New Roman" w:hAnsi="Times New Roman"/>
          <w:noProof w:val="0"/>
          <w:u w:val="single"/>
          <w:lang w:eastAsia="lt-LT"/>
        </w:rPr>
        <w:t>poveikis žinomas</w:t>
      </w:r>
    </w:p>
    <w:p w14:paraId="6FF2EE6B" w14:textId="0EFEE841" w:rsidR="00A6670E" w:rsidRPr="00C10C03" w:rsidRDefault="00733984" w:rsidP="00F1282D">
      <w:pPr>
        <w:widowControl w:val="0"/>
        <w:adjustRightInd w:val="0"/>
        <w:spacing w:after="0" w:line="240" w:lineRule="auto"/>
        <w:textAlignment w:val="baseline"/>
        <w:rPr>
          <w:rFonts w:ascii="Times New Roman" w:eastAsia="Times New Roman" w:hAnsi="Times New Roman"/>
          <w:noProof w:val="0"/>
          <w:lang w:eastAsia="lt-LT"/>
        </w:rPr>
      </w:pPr>
      <w:bookmarkStart w:id="0" w:name="_Hlk532498713"/>
      <w:r w:rsidRPr="00C10C03">
        <w:rPr>
          <w:rFonts w:ascii="Times New Roman" w:eastAsia="Times New Roman" w:hAnsi="Times New Roman"/>
          <w:noProof w:val="0"/>
          <w:lang w:eastAsia="lt-LT"/>
        </w:rPr>
        <w:t>V</w:t>
      </w:r>
      <w:r>
        <w:rPr>
          <w:rFonts w:ascii="Times New Roman" w:eastAsia="Times New Roman" w:hAnsi="Times New Roman"/>
          <w:noProof w:val="0"/>
          <w:lang w:eastAsia="lt-LT"/>
        </w:rPr>
        <w:t>ienoje v</w:t>
      </w:r>
      <w:r w:rsidRPr="00C10C03">
        <w:rPr>
          <w:rFonts w:ascii="Times New Roman" w:eastAsia="Times New Roman" w:hAnsi="Times New Roman"/>
          <w:noProof w:val="0"/>
          <w:lang w:eastAsia="lt-LT"/>
        </w:rPr>
        <w:t>akcino</w:t>
      </w:r>
      <w:r>
        <w:rPr>
          <w:rFonts w:ascii="Times New Roman" w:eastAsia="Times New Roman" w:hAnsi="Times New Roman"/>
          <w:noProof w:val="0"/>
          <w:lang w:eastAsia="lt-LT"/>
        </w:rPr>
        <w:t>s dozė</w:t>
      </w:r>
      <w:r w:rsidRPr="00C10C03">
        <w:rPr>
          <w:rFonts w:ascii="Times New Roman" w:eastAsia="Times New Roman" w:hAnsi="Times New Roman"/>
          <w:noProof w:val="0"/>
          <w:lang w:eastAsia="lt-LT"/>
        </w:rPr>
        <w:t>je yra</w:t>
      </w:r>
      <w:r>
        <w:rPr>
          <w:rFonts w:ascii="Times New Roman" w:eastAsia="Times New Roman" w:hAnsi="Times New Roman"/>
          <w:noProof w:val="0"/>
          <w:lang w:eastAsia="lt-LT"/>
        </w:rPr>
        <w:t xml:space="preserve"> </w:t>
      </w:r>
      <w:r w:rsidR="00BD335D" w:rsidRPr="00C10C03">
        <w:rPr>
          <w:rFonts w:ascii="Times New Roman" w:eastAsia="Times New Roman" w:hAnsi="Times New Roman"/>
          <w:noProof w:val="0"/>
          <w:lang w:eastAsia="lt-LT"/>
        </w:rPr>
        <w:t xml:space="preserve">14 mg </w:t>
      </w:r>
      <w:proofErr w:type="spellStart"/>
      <w:r w:rsidR="00BD335D" w:rsidRPr="00C10C03">
        <w:rPr>
          <w:rFonts w:ascii="Times New Roman" w:eastAsia="Times New Roman" w:hAnsi="Times New Roman"/>
          <w:noProof w:val="0"/>
          <w:lang w:eastAsia="lt-LT"/>
        </w:rPr>
        <w:t>sorbitolio</w:t>
      </w:r>
      <w:proofErr w:type="spellEnd"/>
      <w:r w:rsidR="00BD335D">
        <w:rPr>
          <w:rFonts w:ascii="Times New Roman" w:eastAsia="Times New Roman" w:hAnsi="Times New Roman"/>
          <w:noProof w:val="0"/>
          <w:lang w:eastAsia="lt-LT"/>
        </w:rPr>
        <w:t xml:space="preserve">, </w:t>
      </w:r>
      <w:r>
        <w:rPr>
          <w:rFonts w:ascii="Times New Roman" w:eastAsia="Times New Roman" w:hAnsi="Times New Roman"/>
          <w:noProof w:val="0"/>
          <w:lang w:eastAsia="lt-LT"/>
        </w:rPr>
        <w:t>6,5 </w:t>
      </w:r>
      <w:proofErr w:type="spellStart"/>
      <w:r w:rsidR="00F1282D" w:rsidRPr="00F1282D">
        <w:rPr>
          <w:rFonts w:ascii="Times New Roman" w:eastAsia="Times New Roman" w:hAnsi="Times New Roman"/>
          <w:noProof w:val="0"/>
          <w:lang w:eastAsia="lt-LT"/>
        </w:rPr>
        <w:t>nanogramai</w:t>
      </w:r>
      <w:proofErr w:type="spellEnd"/>
      <w:r w:rsidR="00F1282D" w:rsidRPr="00F1282D">
        <w:rPr>
          <w:rFonts w:ascii="Times New Roman" w:eastAsia="Times New Roman" w:hAnsi="Times New Roman"/>
          <w:noProof w:val="0"/>
          <w:lang w:eastAsia="lt-LT"/>
        </w:rPr>
        <w:t xml:space="preserve"> para</w:t>
      </w:r>
      <w:r w:rsidR="00F1282D">
        <w:rPr>
          <w:rFonts w:ascii="Times New Roman" w:eastAsia="Times New Roman" w:hAnsi="Times New Roman"/>
          <w:noProof w:val="0"/>
          <w:lang w:eastAsia="lt-LT"/>
        </w:rPr>
        <w:t>-</w:t>
      </w:r>
      <w:proofErr w:type="spellStart"/>
      <w:r w:rsidR="00F1282D" w:rsidRPr="00F1282D">
        <w:rPr>
          <w:rFonts w:ascii="Times New Roman" w:eastAsia="Times New Roman" w:hAnsi="Times New Roman"/>
          <w:noProof w:val="0"/>
          <w:lang w:eastAsia="lt-LT"/>
        </w:rPr>
        <w:t>aminobenzenkarboksirūgšties</w:t>
      </w:r>
      <w:proofErr w:type="spellEnd"/>
      <w:r w:rsidR="00BD335D">
        <w:rPr>
          <w:rFonts w:ascii="Times New Roman" w:eastAsia="Times New Roman" w:hAnsi="Times New Roman"/>
          <w:noProof w:val="0"/>
          <w:lang w:eastAsia="lt-LT"/>
        </w:rPr>
        <w:t>,</w:t>
      </w:r>
      <w:r w:rsidR="00F1282D" w:rsidRPr="00F1282D">
        <w:rPr>
          <w:rFonts w:ascii="Times New Roman" w:eastAsia="Times New Roman" w:hAnsi="Times New Roman"/>
          <w:noProof w:val="0"/>
          <w:lang w:eastAsia="lt-LT"/>
        </w:rPr>
        <w:t xml:space="preserve"> 583</w:t>
      </w:r>
      <w:r w:rsidR="00F1282D">
        <w:rPr>
          <w:rFonts w:ascii="Times New Roman" w:eastAsia="Times New Roman" w:hAnsi="Times New Roman"/>
          <w:noProof w:val="0"/>
          <w:lang w:eastAsia="lt-LT"/>
        </w:rPr>
        <w:t> </w:t>
      </w:r>
      <w:proofErr w:type="spellStart"/>
      <w:r w:rsidR="00F1282D" w:rsidRPr="00F1282D">
        <w:rPr>
          <w:rFonts w:ascii="Times New Roman" w:eastAsia="Times New Roman" w:hAnsi="Times New Roman"/>
          <w:noProof w:val="0"/>
          <w:lang w:eastAsia="lt-LT"/>
        </w:rPr>
        <w:t>mikrogramai</w:t>
      </w:r>
      <w:proofErr w:type="spellEnd"/>
      <w:r w:rsidR="00F1282D" w:rsidRPr="00F1282D">
        <w:rPr>
          <w:rFonts w:ascii="Times New Roman" w:eastAsia="Times New Roman" w:hAnsi="Times New Roman"/>
          <w:noProof w:val="0"/>
          <w:lang w:eastAsia="lt-LT"/>
        </w:rPr>
        <w:t xml:space="preserve"> </w:t>
      </w:r>
      <w:proofErr w:type="spellStart"/>
      <w:r w:rsidR="00F1282D" w:rsidRPr="00F1282D">
        <w:rPr>
          <w:rFonts w:ascii="Times New Roman" w:eastAsia="Times New Roman" w:hAnsi="Times New Roman"/>
          <w:noProof w:val="0"/>
          <w:lang w:eastAsia="lt-LT"/>
        </w:rPr>
        <w:t>fenilalanino</w:t>
      </w:r>
      <w:proofErr w:type="spellEnd"/>
      <w:r w:rsidR="00BD335D">
        <w:rPr>
          <w:rFonts w:ascii="Times New Roman" w:eastAsia="Times New Roman" w:hAnsi="Times New Roman"/>
          <w:noProof w:val="0"/>
          <w:lang w:eastAsia="lt-LT"/>
        </w:rPr>
        <w:t xml:space="preserve">, </w:t>
      </w:r>
      <w:r w:rsidR="00BD335D">
        <w:rPr>
          <w:rFonts w:ascii="Times New Roman" w:hAnsi="Times New Roman"/>
        </w:rPr>
        <w:t xml:space="preserve">0,65 mikrogramo </w:t>
      </w:r>
      <w:r w:rsidR="00BD335D" w:rsidRPr="00BD40B7">
        <w:rPr>
          <w:rFonts w:ascii="Times New Roman" w:hAnsi="Times New Roman"/>
        </w:rPr>
        <w:t>pol</w:t>
      </w:r>
      <w:r w:rsidR="00BD335D">
        <w:rPr>
          <w:rFonts w:ascii="Times New Roman" w:hAnsi="Times New Roman"/>
        </w:rPr>
        <w:t>i</w:t>
      </w:r>
      <w:r w:rsidR="00BD335D" w:rsidRPr="00BD40B7">
        <w:rPr>
          <w:rFonts w:ascii="Times New Roman" w:hAnsi="Times New Roman"/>
        </w:rPr>
        <w:t>sorbat</w:t>
      </w:r>
      <w:r w:rsidR="00BD335D">
        <w:rPr>
          <w:rFonts w:ascii="Times New Roman" w:hAnsi="Times New Roman"/>
        </w:rPr>
        <w:t>o 80</w:t>
      </w:r>
      <w:r w:rsidR="00BD335D" w:rsidRPr="00BD40B7">
        <w:rPr>
          <w:rFonts w:ascii="Times New Roman" w:hAnsi="Times New Roman"/>
        </w:rPr>
        <w:t xml:space="preserve"> </w:t>
      </w:r>
      <w:r w:rsidR="00BD335D">
        <w:rPr>
          <w:rFonts w:ascii="Times New Roman" w:eastAsia="Times New Roman" w:hAnsi="Times New Roman"/>
        </w:rPr>
        <w:t xml:space="preserve">(E 433) </w:t>
      </w:r>
      <w:r w:rsidR="00BD335D">
        <w:rPr>
          <w:rFonts w:ascii="Times New Roman" w:hAnsi="Times New Roman"/>
        </w:rPr>
        <w:t xml:space="preserve">ir </w:t>
      </w:r>
      <w:r w:rsidR="0077422D">
        <w:rPr>
          <w:rFonts w:ascii="Times New Roman" w:hAnsi="Times New Roman"/>
        </w:rPr>
        <w:t>7</w:t>
      </w:r>
      <w:r w:rsidR="00BD335D" w:rsidRPr="00206FB6">
        <w:rPr>
          <w:rFonts w:ascii="Times New Roman" w:hAnsi="Times New Roman"/>
        </w:rPr>
        <w:t>0</w:t>
      </w:r>
      <w:r w:rsidR="005B22CA">
        <w:rPr>
          <w:rFonts w:ascii="Times New Roman" w:hAnsi="Times New Roman"/>
        </w:rPr>
        <w:t>9</w:t>
      </w:r>
      <w:r w:rsidR="00BD335D">
        <w:rPr>
          <w:rFonts w:ascii="Times New Roman" w:hAnsi="Times New Roman"/>
        </w:rPr>
        <w:t> </w:t>
      </w:r>
      <w:r w:rsidR="00BD335D" w:rsidRPr="00206FB6">
        <w:rPr>
          <w:rFonts w:ascii="Times New Roman" w:hAnsi="Times New Roman"/>
        </w:rPr>
        <w:t>m</w:t>
      </w:r>
      <w:r w:rsidR="00BD335D">
        <w:rPr>
          <w:rFonts w:ascii="Times New Roman" w:hAnsi="Times New Roman"/>
        </w:rPr>
        <w:t>ikrogramai</w:t>
      </w:r>
      <w:r w:rsidR="00BD335D" w:rsidRPr="00206FB6">
        <w:rPr>
          <w:rFonts w:ascii="Times New Roman" w:hAnsi="Times New Roman"/>
        </w:rPr>
        <w:t xml:space="preserve"> </w:t>
      </w:r>
      <w:r w:rsidR="00BD335D">
        <w:rPr>
          <w:rFonts w:ascii="Times New Roman" w:hAnsi="Times New Roman"/>
        </w:rPr>
        <w:t>prolino</w:t>
      </w:r>
      <w:r w:rsidR="00F1282D" w:rsidRPr="00F1282D">
        <w:rPr>
          <w:rFonts w:ascii="Times New Roman" w:eastAsia="Times New Roman" w:hAnsi="Times New Roman"/>
          <w:noProof w:val="0"/>
          <w:lang w:eastAsia="lt-LT"/>
        </w:rPr>
        <w:t xml:space="preserve"> (žr.</w:t>
      </w:r>
      <w:r w:rsidR="005B22CA">
        <w:rPr>
          <w:rFonts w:ascii="Times New Roman" w:eastAsia="Times New Roman" w:hAnsi="Times New Roman"/>
          <w:noProof w:val="0"/>
          <w:lang w:eastAsia="lt-LT"/>
        </w:rPr>
        <w:t xml:space="preserve"> </w:t>
      </w:r>
      <w:r w:rsidR="00F1282D" w:rsidRPr="00F1282D">
        <w:rPr>
          <w:rFonts w:ascii="Times New Roman" w:eastAsia="Times New Roman" w:hAnsi="Times New Roman"/>
          <w:noProof w:val="0"/>
          <w:lang w:eastAsia="lt-LT"/>
        </w:rPr>
        <w:t>4.4</w:t>
      </w:r>
      <w:r w:rsidR="00F1282D">
        <w:rPr>
          <w:rFonts w:ascii="Times New Roman" w:eastAsia="Times New Roman" w:hAnsi="Times New Roman"/>
          <w:noProof w:val="0"/>
          <w:lang w:eastAsia="lt-LT"/>
        </w:rPr>
        <w:t> </w:t>
      </w:r>
      <w:r w:rsidR="00F1282D" w:rsidRPr="00F1282D">
        <w:rPr>
          <w:rFonts w:ascii="Times New Roman" w:eastAsia="Times New Roman" w:hAnsi="Times New Roman"/>
          <w:noProof w:val="0"/>
          <w:lang w:eastAsia="lt-LT"/>
        </w:rPr>
        <w:t>skyrių).</w:t>
      </w:r>
    </w:p>
    <w:p w14:paraId="3729B384"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bookmarkEnd w:id="0"/>
    <w:p w14:paraId="55D89E87"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Visos pagalbinės medžiagos išvard</w:t>
      </w:r>
      <w:r>
        <w:rPr>
          <w:rFonts w:ascii="Times New Roman" w:eastAsia="Times New Roman" w:hAnsi="Times New Roman"/>
          <w:noProof w:val="0"/>
          <w:lang w:eastAsia="lt-LT"/>
        </w:rPr>
        <w:t>in</w:t>
      </w:r>
      <w:r w:rsidRPr="00C10C03">
        <w:rPr>
          <w:rFonts w:ascii="Times New Roman" w:eastAsia="Times New Roman" w:hAnsi="Times New Roman"/>
          <w:noProof w:val="0"/>
          <w:lang w:eastAsia="lt-LT"/>
        </w:rPr>
        <w:t>tos 6.1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skyriuje.</w:t>
      </w:r>
    </w:p>
    <w:p w14:paraId="7246772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455483E"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26C133CA"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t>3.</w:t>
      </w:r>
      <w:r w:rsidRPr="00C10C03">
        <w:rPr>
          <w:rFonts w:ascii="Times New Roman" w:eastAsia="Times New Roman" w:hAnsi="Times New Roman"/>
          <w:b/>
          <w:caps/>
          <w:noProof w:val="0"/>
          <w:lang w:eastAsia="lt-LT"/>
        </w:rPr>
        <w:tab/>
        <w:t>Farmacinė forma</w:t>
      </w:r>
    </w:p>
    <w:p w14:paraId="5CEC87E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9257EC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Milteliai ir tirpiklis injekciniam tirpalui užpildytame švirkšte.</w:t>
      </w:r>
    </w:p>
    <w:p w14:paraId="2E7C9EE9" w14:textId="196487CB"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Prieš ištirpinant tirpiklyje, milteliai yra bal</w:t>
      </w:r>
      <w:r w:rsidR="005E3139">
        <w:rPr>
          <w:rFonts w:ascii="Times New Roman" w:eastAsia="Times New Roman" w:hAnsi="Times New Roman"/>
          <w:noProof w:val="0"/>
          <w:lang w:eastAsia="lt-LT"/>
        </w:rPr>
        <w:t>kšv</w:t>
      </w:r>
      <w:r w:rsidRPr="00C10C03">
        <w:rPr>
          <w:rFonts w:ascii="Times New Roman" w:eastAsia="Times New Roman" w:hAnsi="Times New Roman"/>
          <w:noProof w:val="0"/>
          <w:lang w:eastAsia="lt-LT"/>
        </w:rPr>
        <w:t xml:space="preserve">os </w:t>
      </w:r>
      <w:r>
        <w:rPr>
          <w:rFonts w:ascii="Times New Roman" w:eastAsia="Times New Roman" w:hAnsi="Times New Roman"/>
          <w:noProof w:val="0"/>
          <w:lang w:eastAsia="lt-LT"/>
        </w:rPr>
        <w:t>ar</w:t>
      </w:r>
      <w:r w:rsidRPr="00C10C03">
        <w:rPr>
          <w:rFonts w:ascii="Times New Roman" w:eastAsia="Times New Roman" w:hAnsi="Times New Roman"/>
          <w:noProof w:val="0"/>
          <w:lang w:eastAsia="lt-LT"/>
        </w:rPr>
        <w:t xml:space="preserve"> šviesiai rausvos spalvos</w:t>
      </w:r>
      <w:r w:rsidR="005E3139">
        <w:rPr>
          <w:rFonts w:ascii="Times New Roman" w:eastAsia="Times New Roman" w:hAnsi="Times New Roman"/>
          <w:noProof w:val="0"/>
          <w:lang w:eastAsia="lt-LT"/>
        </w:rPr>
        <w:t>, kurių dalis gali būti gelsva</w:t>
      </w:r>
      <w:r w:rsidRPr="00C10C03">
        <w:rPr>
          <w:rFonts w:ascii="Times New Roman" w:eastAsia="Times New Roman" w:hAnsi="Times New Roman"/>
          <w:noProof w:val="0"/>
          <w:lang w:eastAsia="lt-LT"/>
        </w:rPr>
        <w:t>. Tirpiklis – skaidrus ir bespalvis skystis.</w:t>
      </w:r>
    </w:p>
    <w:p w14:paraId="7DE9209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39439C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879DAD1"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t>4.</w:t>
      </w:r>
      <w:r w:rsidRPr="00C10C03">
        <w:rPr>
          <w:rFonts w:ascii="Times New Roman" w:eastAsia="Times New Roman" w:hAnsi="Times New Roman"/>
          <w:b/>
          <w:caps/>
          <w:noProof w:val="0"/>
          <w:lang w:eastAsia="lt-LT"/>
        </w:rPr>
        <w:tab/>
        <w:t>klinikinĖ informacija</w:t>
      </w:r>
    </w:p>
    <w:p w14:paraId="15CC5513"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noProof w:val="0"/>
          <w:lang w:eastAsia="lt-LT"/>
        </w:rPr>
      </w:pPr>
    </w:p>
    <w:p w14:paraId="5AE888E0"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4.1</w:t>
      </w:r>
      <w:r w:rsidRPr="00C10C03">
        <w:rPr>
          <w:rFonts w:ascii="Times New Roman" w:eastAsia="Times New Roman" w:hAnsi="Times New Roman"/>
          <w:b/>
          <w:noProof w:val="0"/>
          <w:lang w:eastAsia="lt-LT"/>
        </w:rPr>
        <w:tab/>
        <w:t>Terapinės indikacijos</w:t>
      </w:r>
    </w:p>
    <w:p w14:paraId="25D7E47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663D8E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1" w:name="_Hlk25487149"/>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skir</w:t>
      </w:r>
      <w:r>
        <w:rPr>
          <w:rFonts w:ascii="Times New Roman" w:eastAsia="Times New Roman" w:hAnsi="Times New Roman"/>
          <w:noProof w:val="0"/>
          <w:lang w:eastAsia="lt-LT"/>
        </w:rPr>
        <w:t>t</w:t>
      </w:r>
      <w:r w:rsidRPr="00C10C03">
        <w:rPr>
          <w:rFonts w:ascii="Times New Roman" w:eastAsia="Times New Roman" w:hAnsi="Times New Roman"/>
          <w:noProof w:val="0"/>
          <w:lang w:eastAsia="lt-LT"/>
        </w:rPr>
        <w:t>a</w:t>
      </w:r>
      <w:r>
        <w:rPr>
          <w:rFonts w:ascii="Times New Roman" w:eastAsia="Times New Roman" w:hAnsi="Times New Roman"/>
          <w:noProof w:val="0"/>
          <w:lang w:eastAsia="lt-LT"/>
        </w:rPr>
        <w:t>s</w:t>
      </w: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vyresnių kaip</w:t>
      </w:r>
      <w:r w:rsidRPr="00C10C03">
        <w:rPr>
          <w:rFonts w:ascii="Times New Roman" w:eastAsia="Times New Roman" w:hAnsi="Times New Roman"/>
          <w:noProof w:val="0"/>
          <w:lang w:eastAsia="lt-LT"/>
        </w:rPr>
        <w:t xml:space="preserve">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w:t>
      </w:r>
      <w:r>
        <w:rPr>
          <w:rFonts w:ascii="Times New Roman" w:eastAsia="Times New Roman" w:hAnsi="Times New Roman"/>
          <w:noProof w:val="0"/>
          <w:lang w:eastAsia="lt-LT"/>
        </w:rPr>
        <w:t xml:space="preserve">asmenų </w:t>
      </w:r>
      <w:r w:rsidRPr="00C10C03">
        <w:rPr>
          <w:rFonts w:ascii="Times New Roman" w:eastAsia="Times New Roman" w:hAnsi="Times New Roman"/>
          <w:noProof w:val="0"/>
          <w:lang w:eastAsia="lt-LT"/>
        </w:rPr>
        <w:t>aktyviai imunizacijai nuo tymų, kiaulytės (epideminio parotito), raudonukės ir vėjaraupių.</w:t>
      </w:r>
    </w:p>
    <w:bookmarkEnd w:id="1"/>
    <w:p w14:paraId="1F8520E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14C624F" w14:textId="6420AF7F"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Skirti 9</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10</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mėnesių kūdikiams galima tik esant ypatingoms aplinkybėms. Žr.</w:t>
      </w:r>
      <w:r w:rsidR="005B22CA">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4.2</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skyrių.</w:t>
      </w:r>
    </w:p>
    <w:p w14:paraId="7A645E7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7788FF67" w14:textId="5737B718"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color w:val="000000"/>
          <w:lang w:eastAsia="lt-LT"/>
        </w:rPr>
        <w:t xml:space="preserve">Vartojant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noProof w:val="0"/>
          <w:color w:val="000000"/>
          <w:lang w:eastAsia="lt-LT"/>
        </w:rPr>
        <w:t xml:space="preserve"> reikia atsižvelgti į oficialias rekomendacijas.</w:t>
      </w:r>
    </w:p>
    <w:p w14:paraId="5DBAFC2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967D64E" w14:textId="77777777" w:rsidR="003F353C" w:rsidRPr="00C10C03" w:rsidRDefault="003F353C" w:rsidP="00324D3D">
      <w:pPr>
        <w:keepNext/>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4.2</w:t>
      </w:r>
      <w:r w:rsidRPr="00C10C03">
        <w:rPr>
          <w:rFonts w:ascii="Times New Roman" w:eastAsia="Times New Roman" w:hAnsi="Times New Roman"/>
          <w:b/>
          <w:noProof w:val="0"/>
          <w:lang w:eastAsia="lt-LT"/>
        </w:rPr>
        <w:tab/>
        <w:t>Dozavimas ir vartojimo metodas</w:t>
      </w:r>
    </w:p>
    <w:p w14:paraId="4F955763" w14:textId="77777777" w:rsidR="003F353C" w:rsidRPr="00C10C03" w:rsidRDefault="003F353C" w:rsidP="00324D3D">
      <w:pPr>
        <w:keepNext/>
        <w:widowControl w:val="0"/>
        <w:adjustRightInd w:val="0"/>
        <w:spacing w:after="0" w:line="240" w:lineRule="auto"/>
        <w:textAlignment w:val="baseline"/>
        <w:rPr>
          <w:rFonts w:ascii="Times New Roman" w:eastAsia="Times New Roman" w:hAnsi="Times New Roman"/>
          <w:noProof w:val="0"/>
          <w:lang w:eastAsia="lt-LT"/>
        </w:rPr>
      </w:pPr>
    </w:p>
    <w:p w14:paraId="2F463DC5" w14:textId="77777777" w:rsidR="003F353C" w:rsidRPr="00C10C03" w:rsidRDefault="003F353C" w:rsidP="00324D3D">
      <w:pPr>
        <w:keepNext/>
        <w:widowControl w:val="0"/>
        <w:adjustRightInd w:val="0"/>
        <w:spacing w:after="0" w:line="240" w:lineRule="auto"/>
        <w:textAlignment w:val="baseline"/>
        <w:rPr>
          <w:rFonts w:ascii="Times New Roman" w:eastAsia="Times New Roman" w:hAnsi="Times New Roman"/>
          <w:noProof w:val="0"/>
          <w:u w:val="single"/>
          <w:lang w:eastAsia="lt-LT"/>
        </w:rPr>
      </w:pPr>
      <w:r w:rsidRPr="00C10C03">
        <w:rPr>
          <w:rFonts w:ascii="Times New Roman" w:eastAsia="Times New Roman" w:hAnsi="Times New Roman"/>
          <w:noProof w:val="0"/>
          <w:u w:val="single"/>
          <w:lang w:eastAsia="lt-LT"/>
        </w:rPr>
        <w:t>Dozavimas</w:t>
      </w:r>
    </w:p>
    <w:p w14:paraId="34BC6903" w14:textId="77777777" w:rsidR="003F353C" w:rsidRPr="00C10C03" w:rsidRDefault="003F353C" w:rsidP="00324D3D">
      <w:pPr>
        <w:keepNext/>
        <w:widowControl w:val="0"/>
        <w:adjustRightInd w:val="0"/>
        <w:spacing w:after="0" w:line="240" w:lineRule="auto"/>
        <w:textAlignment w:val="baseline"/>
        <w:rPr>
          <w:rFonts w:ascii="Times New Roman" w:eastAsia="Times New Roman" w:hAnsi="Times New Roman"/>
          <w:noProof w:val="0"/>
          <w:lang w:eastAsia="lt-LT"/>
        </w:rPr>
      </w:pPr>
      <w:bookmarkStart w:id="2" w:name="_Hlk25487265"/>
    </w:p>
    <w:p w14:paraId="3B1565A4" w14:textId="77777777" w:rsidR="003F353C" w:rsidRPr="00324D3D" w:rsidRDefault="003F353C" w:rsidP="00324D3D">
      <w:pPr>
        <w:keepNext/>
        <w:widowControl w:val="0"/>
        <w:adjustRightInd w:val="0"/>
        <w:spacing w:after="0" w:line="240" w:lineRule="auto"/>
        <w:textAlignment w:val="baseline"/>
        <w:rPr>
          <w:rFonts w:ascii="Times New Roman" w:hAnsi="Times New Roman"/>
          <w:color w:val="000000"/>
          <w:u w:val="single"/>
        </w:rPr>
      </w:pPr>
      <w:r w:rsidRPr="00324D3D">
        <w:rPr>
          <w:rFonts w:ascii="Times New Roman" w:hAnsi="Times New Roman"/>
          <w:i/>
          <w:u w:val="single"/>
        </w:rPr>
        <w:t>Vyresniems kaip 11 mėnesių asmenims</w:t>
      </w:r>
    </w:p>
    <w:p w14:paraId="3EE91E58"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Pr>
          <w:rFonts w:ascii="Times New Roman" w:eastAsia="Times New Roman" w:hAnsi="Times New Roman"/>
          <w:noProof w:val="0"/>
          <w:color w:val="000000"/>
          <w:lang w:eastAsia="lt-LT"/>
        </w:rPr>
        <w:t>Vyresni kaip</w:t>
      </w:r>
      <w:r w:rsidRPr="00C10C03">
        <w:rPr>
          <w:rFonts w:ascii="Times New Roman" w:eastAsia="Times New Roman" w:hAnsi="Times New Roman"/>
          <w:noProof w:val="0"/>
          <w:color w:val="000000"/>
          <w:lang w:eastAsia="lt-LT"/>
        </w:rPr>
        <w:t xml:space="preserve"> 11</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xml:space="preserve">mėnesių </w:t>
      </w:r>
      <w:r>
        <w:rPr>
          <w:rFonts w:ascii="Times New Roman" w:eastAsia="Times New Roman" w:hAnsi="Times New Roman"/>
          <w:noProof w:val="0"/>
          <w:color w:val="000000"/>
          <w:lang w:eastAsia="lt-LT"/>
        </w:rPr>
        <w:t>asmenys</w:t>
      </w:r>
      <w:r w:rsidRPr="00C10C03">
        <w:rPr>
          <w:rFonts w:ascii="Times New Roman" w:eastAsia="Times New Roman" w:hAnsi="Times New Roman"/>
          <w:noProof w:val="0"/>
          <w:color w:val="000000"/>
          <w:lang w:eastAsia="lt-LT"/>
        </w:rPr>
        <w:t xml:space="preserve"> tur</w:t>
      </w:r>
      <w:r>
        <w:rPr>
          <w:rFonts w:ascii="Times New Roman" w:eastAsia="Times New Roman" w:hAnsi="Times New Roman"/>
          <w:noProof w:val="0"/>
          <w:color w:val="000000"/>
          <w:lang w:eastAsia="lt-LT"/>
        </w:rPr>
        <w:t>i</w:t>
      </w:r>
      <w:r w:rsidRPr="00C10C03">
        <w:rPr>
          <w:rFonts w:ascii="Times New Roman" w:eastAsia="Times New Roman" w:hAnsi="Times New Roman"/>
          <w:noProof w:val="0"/>
          <w:color w:val="000000"/>
          <w:lang w:eastAsia="lt-LT"/>
        </w:rPr>
        <w:t xml:space="preserve"> gauti dvi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noProof w:val="0"/>
          <w:color w:val="000000"/>
          <w:lang w:eastAsia="lt-LT"/>
        </w:rPr>
        <w:t xml:space="preserve"> dozes (kiekviena po 0,5 ml). </w:t>
      </w:r>
      <w:proofErr w:type="spellStart"/>
      <w:r w:rsidRPr="00C10C03">
        <w:rPr>
          <w:rFonts w:ascii="Times New Roman" w:eastAsia="Times New Roman" w:hAnsi="Times New Roman"/>
          <w:noProof w:val="0"/>
          <w:color w:val="000000"/>
          <w:lang w:eastAsia="lt-LT"/>
        </w:rPr>
        <w:lastRenderedPageBreak/>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Pr>
          <w:rFonts w:ascii="Times New Roman" w:eastAsia="Times New Roman" w:hAnsi="Times New Roman"/>
          <w:noProof w:val="0"/>
          <w:color w:val="000000"/>
          <w:lang w:eastAsia="lt-LT"/>
        </w:rPr>
        <w:t xml:space="preserve"> skiepijamų asmenų</w:t>
      </w:r>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amžius nustatomas pagal oficialias rekomendacijas*, kurios skiriasi pagal šių ligų epidemiologiją.</w:t>
      </w:r>
    </w:p>
    <w:p w14:paraId="65E286A1" w14:textId="77777777" w:rsidR="00E97B2A" w:rsidRPr="00C10C03" w:rsidRDefault="00E97B2A"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bookmarkEnd w:id="2"/>
    <w:p w14:paraId="103DE0AD" w14:textId="0F77FC3F"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Intervalas tarp dozių tur</w:t>
      </w:r>
      <w:r>
        <w:rPr>
          <w:rFonts w:ascii="Times New Roman" w:eastAsia="Times New Roman" w:hAnsi="Times New Roman"/>
          <w:noProof w:val="0"/>
          <w:color w:val="000000"/>
          <w:lang w:eastAsia="lt-LT"/>
        </w:rPr>
        <w:t>i*</w:t>
      </w:r>
      <w:r w:rsidRPr="00C10C03">
        <w:rPr>
          <w:rFonts w:ascii="Times New Roman" w:eastAsia="Times New Roman" w:hAnsi="Times New Roman"/>
          <w:noProof w:val="0"/>
          <w:color w:val="000000"/>
          <w:lang w:eastAsia="lt-LT"/>
        </w:rPr>
        <w:t xml:space="preserve"> būti nuo 6</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savaičių iki 3</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mėnesių. Kai pirmoji dozė skiriama 11</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mėnesių pacientui, antroji dozė tur</w:t>
      </w:r>
      <w:r>
        <w:rPr>
          <w:rFonts w:ascii="Times New Roman" w:eastAsia="Times New Roman" w:hAnsi="Times New Roman"/>
          <w:noProof w:val="0"/>
          <w:color w:val="000000"/>
          <w:lang w:eastAsia="lt-LT"/>
        </w:rPr>
        <w:t>i</w:t>
      </w:r>
      <w:r w:rsidRPr="00C10C03">
        <w:rPr>
          <w:rFonts w:ascii="Times New Roman" w:eastAsia="Times New Roman" w:hAnsi="Times New Roman"/>
          <w:noProof w:val="0"/>
          <w:color w:val="000000"/>
          <w:lang w:eastAsia="lt-LT"/>
        </w:rPr>
        <w:t xml:space="preserve"> būti skiriama per 3</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mėnesius. Jokiu būdu negalima skiepyti pakartotinai anksčiau negu po 4</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savaičių. Žr.</w:t>
      </w:r>
      <w:r w:rsidR="00E97B2A">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5.1</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skyrių.</w:t>
      </w:r>
    </w:p>
    <w:p w14:paraId="30E103F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43631B7D" w14:textId="77777777" w:rsidR="003F353C" w:rsidRPr="00C10C03" w:rsidRDefault="003F353C" w:rsidP="003F353C">
      <w:pPr>
        <w:widowControl w:val="0"/>
        <w:autoSpaceDE w:val="0"/>
        <w:autoSpaceDN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Kitaip ir pagal galiojančias oficialias rekomendacijas*:</w:t>
      </w:r>
    </w:p>
    <w:p w14:paraId="4C2259AF" w14:textId="77777777" w:rsidR="003F353C" w:rsidRPr="00C10C03" w:rsidRDefault="003F353C" w:rsidP="003F353C">
      <w:pPr>
        <w:widowControl w:val="0"/>
        <w:autoSpaceDE w:val="0"/>
        <w:autoSpaceDN w:val="0"/>
        <w:adjustRightInd w:val="0"/>
        <w:spacing w:after="0" w:line="240" w:lineRule="auto"/>
        <w:ind w:left="540" w:hanging="540"/>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ab/>
      </w:r>
      <w:bookmarkStart w:id="3" w:name="_Hlk25487296"/>
      <w:r w:rsidRPr="00C10C03">
        <w:rPr>
          <w:rFonts w:ascii="Times New Roman" w:eastAsia="Times New Roman" w:hAnsi="Times New Roman"/>
          <w:noProof w:val="0"/>
          <w:color w:val="000000"/>
          <w:lang w:eastAsia="lt-LT"/>
        </w:rPr>
        <w:t xml:space="preserve">Viena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 xml:space="preserve">dozė gali būti skiriama </w:t>
      </w:r>
      <w:r>
        <w:rPr>
          <w:rFonts w:ascii="Times New Roman" w:eastAsia="Times New Roman" w:hAnsi="Times New Roman"/>
          <w:noProof w:val="0"/>
          <w:color w:val="000000"/>
          <w:lang w:eastAsia="lt-LT"/>
        </w:rPr>
        <w:t>asmenims</w:t>
      </w:r>
      <w:r w:rsidRPr="00C10C03">
        <w:rPr>
          <w:rFonts w:ascii="Times New Roman" w:eastAsia="Times New Roman" w:hAnsi="Times New Roman"/>
          <w:noProof w:val="0"/>
          <w:color w:val="000000"/>
          <w:lang w:eastAsia="lt-LT"/>
        </w:rPr>
        <w:t xml:space="preserve">, kurie jau gavo vieną tymų, </w:t>
      </w:r>
      <w:r w:rsidRPr="00C10C03">
        <w:rPr>
          <w:rFonts w:ascii="Times New Roman" w:eastAsia="Times New Roman" w:hAnsi="Times New Roman"/>
          <w:noProof w:val="0"/>
          <w:lang w:eastAsia="lt-LT"/>
        </w:rPr>
        <w:t>kiaulytės</w:t>
      </w:r>
      <w:r w:rsidRPr="00C10C03">
        <w:rPr>
          <w:rFonts w:ascii="Times New Roman" w:eastAsia="Times New Roman" w:hAnsi="Times New Roman"/>
          <w:noProof w:val="0"/>
          <w:color w:val="000000"/>
          <w:lang w:eastAsia="lt-LT"/>
        </w:rPr>
        <w:t xml:space="preserve"> ir raudonukės vakcinos (MMR) ir (arba) vieną kitos vėjaraupių vakcinos dozę</w:t>
      </w:r>
      <w:r>
        <w:rPr>
          <w:rFonts w:ascii="Times New Roman" w:eastAsia="Times New Roman" w:hAnsi="Times New Roman"/>
          <w:noProof w:val="0"/>
          <w:color w:val="000000"/>
          <w:lang w:eastAsia="lt-LT"/>
        </w:rPr>
        <w:t>;</w:t>
      </w:r>
    </w:p>
    <w:bookmarkEnd w:id="3"/>
    <w:p w14:paraId="5CD76F28" w14:textId="77777777" w:rsidR="003F353C" w:rsidRPr="00C10C03" w:rsidRDefault="003F353C" w:rsidP="003F353C">
      <w:pPr>
        <w:widowControl w:val="0"/>
        <w:autoSpaceDE w:val="0"/>
        <w:autoSpaceDN w:val="0"/>
        <w:adjustRightInd w:val="0"/>
        <w:spacing w:after="0" w:line="240" w:lineRule="auto"/>
        <w:ind w:left="540" w:hanging="540"/>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ab/>
        <w:t>Po vienos</w:t>
      </w:r>
      <w:r>
        <w:rPr>
          <w:rFonts w:ascii="Times New Roman" w:eastAsia="Times New Roman" w:hAnsi="Times New Roman"/>
          <w:noProof w:val="0"/>
          <w:color w:val="000000"/>
          <w:lang w:eastAsia="lt-LT"/>
        </w:rPr>
        <w:t xml:space="preserve"> </w:t>
      </w:r>
      <w:proofErr w:type="spellStart"/>
      <w:r>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t>Tetra</w:t>
      </w:r>
      <w:proofErr w:type="spellEnd"/>
      <w:r>
        <w:rPr>
          <w:rFonts w:ascii="Times New Roman" w:eastAsia="Times New Roman" w:hAnsi="Times New Roman"/>
          <w:noProof w:val="0"/>
          <w:color w:val="000000"/>
          <w:lang w:eastAsia="lt-LT"/>
        </w:rPr>
        <w:t xml:space="preserve"> dozės gali būti skiriama viena</w:t>
      </w:r>
      <w:r w:rsidRPr="00C10C03">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 xml:space="preserve">kitos </w:t>
      </w:r>
      <w:r w:rsidRPr="00C10C03">
        <w:rPr>
          <w:rFonts w:ascii="Times New Roman" w:eastAsia="Times New Roman" w:hAnsi="Times New Roman"/>
          <w:noProof w:val="0"/>
          <w:color w:val="000000"/>
          <w:lang w:eastAsia="lt-LT"/>
        </w:rPr>
        <w:t xml:space="preserve">tymų, </w:t>
      </w:r>
      <w:r w:rsidRPr="00C10C03">
        <w:rPr>
          <w:rFonts w:ascii="Times New Roman" w:eastAsia="Times New Roman" w:hAnsi="Times New Roman"/>
          <w:noProof w:val="0"/>
          <w:lang w:eastAsia="lt-LT"/>
        </w:rPr>
        <w:t>kiaulytės</w:t>
      </w:r>
      <w:r w:rsidRPr="00C10C03">
        <w:rPr>
          <w:rFonts w:ascii="Times New Roman" w:eastAsia="Times New Roman" w:hAnsi="Times New Roman"/>
          <w:noProof w:val="0"/>
          <w:color w:val="000000"/>
          <w:lang w:eastAsia="lt-LT"/>
        </w:rPr>
        <w:t xml:space="preserve"> ir raudonukės vakcinos (MMR) </w:t>
      </w:r>
      <w:r>
        <w:rPr>
          <w:rFonts w:ascii="Times New Roman" w:eastAsia="Times New Roman" w:hAnsi="Times New Roman"/>
          <w:noProof w:val="0"/>
          <w:color w:val="000000"/>
          <w:lang w:eastAsia="lt-LT"/>
        </w:rPr>
        <w:t xml:space="preserve">dozė </w:t>
      </w:r>
      <w:r w:rsidRPr="00C10C03">
        <w:rPr>
          <w:rFonts w:ascii="Times New Roman" w:eastAsia="Times New Roman" w:hAnsi="Times New Roman"/>
          <w:noProof w:val="0"/>
          <w:color w:val="000000"/>
          <w:lang w:eastAsia="lt-LT"/>
        </w:rPr>
        <w:t>ir (arba) kitos vėjaraupių vakcinos dozė.</w:t>
      </w:r>
    </w:p>
    <w:p w14:paraId="4FD0308A" w14:textId="77777777" w:rsidR="003F353C" w:rsidRPr="00C10C03" w:rsidRDefault="003F353C" w:rsidP="003F353C">
      <w:pPr>
        <w:widowControl w:val="0"/>
        <w:autoSpaceDE w:val="0"/>
        <w:autoSpaceDN w:val="0"/>
        <w:adjustRightInd w:val="0"/>
        <w:spacing w:after="0" w:line="240" w:lineRule="auto"/>
        <w:textAlignment w:val="baseline"/>
        <w:rPr>
          <w:rFonts w:ascii="Times New Roman" w:eastAsia="Times New Roman" w:hAnsi="Times New Roman"/>
          <w:noProof w:val="0"/>
          <w:color w:val="000000"/>
          <w:lang w:eastAsia="lt-LT"/>
        </w:rPr>
      </w:pPr>
    </w:p>
    <w:p w14:paraId="00E3044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i/>
          <w:noProof w:val="0"/>
          <w:color w:val="000000"/>
          <w:lang w:eastAsia="lt-LT"/>
        </w:rPr>
      </w:pPr>
      <w:r w:rsidRPr="00C10C03">
        <w:rPr>
          <w:rFonts w:ascii="Times New Roman" w:eastAsia="Times New Roman" w:hAnsi="Times New Roman"/>
          <w:i/>
          <w:noProof w:val="0"/>
          <w:color w:val="000000"/>
          <w:lang w:eastAsia="lt-LT"/>
        </w:rPr>
        <w:t>* Oficialios galiojančios rekomendacijos gali skirtingai nurodyti intervalą tarp dozių ir vienos arba dviejų tymų,</w:t>
      </w:r>
      <w:r w:rsidRPr="00C10C03">
        <w:rPr>
          <w:rFonts w:ascii="Times New Roman" w:eastAsia="Times New Roman" w:hAnsi="Times New Roman"/>
          <w:noProof w:val="0"/>
          <w:lang w:eastAsia="lt-LT"/>
        </w:rPr>
        <w:t xml:space="preserve"> </w:t>
      </w:r>
      <w:r w:rsidRPr="00C10C03">
        <w:rPr>
          <w:rFonts w:ascii="Times New Roman" w:eastAsia="Times New Roman" w:hAnsi="Times New Roman"/>
          <w:i/>
          <w:noProof w:val="0"/>
          <w:lang w:eastAsia="lt-LT"/>
        </w:rPr>
        <w:t>kiaulytės</w:t>
      </w:r>
      <w:r w:rsidRPr="00C10C03">
        <w:rPr>
          <w:rFonts w:ascii="Times New Roman" w:eastAsia="Times New Roman" w:hAnsi="Times New Roman"/>
          <w:i/>
          <w:noProof w:val="0"/>
          <w:color w:val="000000"/>
          <w:lang w:eastAsia="lt-LT"/>
        </w:rPr>
        <w:t xml:space="preserve"> ir raudonukės ir kitų vėjaraupių vakcinų dozių</w:t>
      </w:r>
      <w:r>
        <w:rPr>
          <w:rFonts w:ascii="Times New Roman" w:eastAsia="Times New Roman" w:hAnsi="Times New Roman"/>
          <w:i/>
          <w:noProof w:val="0"/>
          <w:color w:val="000000"/>
          <w:lang w:eastAsia="lt-LT"/>
        </w:rPr>
        <w:t xml:space="preserve"> poreikį</w:t>
      </w:r>
      <w:r w:rsidRPr="00C10C03">
        <w:rPr>
          <w:rFonts w:ascii="Times New Roman" w:eastAsia="Times New Roman" w:hAnsi="Times New Roman"/>
          <w:i/>
          <w:noProof w:val="0"/>
          <w:color w:val="000000"/>
          <w:lang w:eastAsia="lt-LT"/>
        </w:rPr>
        <w:t>.</w:t>
      </w:r>
    </w:p>
    <w:p w14:paraId="202747E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DFEEA73" w14:textId="5E91268F" w:rsidR="003F353C" w:rsidRPr="00324D3D" w:rsidRDefault="003F353C" w:rsidP="003F353C">
      <w:pPr>
        <w:widowControl w:val="0"/>
        <w:adjustRightInd w:val="0"/>
        <w:spacing w:after="0" w:line="240" w:lineRule="auto"/>
        <w:textAlignment w:val="baseline"/>
        <w:rPr>
          <w:rFonts w:ascii="Times New Roman" w:hAnsi="Times New Roman"/>
          <w:u w:val="single"/>
        </w:rPr>
      </w:pPr>
      <w:r w:rsidRPr="00324D3D">
        <w:rPr>
          <w:rFonts w:ascii="Times New Roman" w:hAnsi="Times New Roman"/>
          <w:i/>
          <w:u w:val="single"/>
        </w:rPr>
        <w:t>Vaikai nuo 9 iki 10 mėnesių</w:t>
      </w:r>
      <w:r w:rsidR="00E5229B" w:rsidRPr="00324D3D">
        <w:rPr>
          <w:rFonts w:ascii="Times New Roman" w:hAnsi="Times New Roman"/>
          <w:i/>
          <w:u w:val="single"/>
        </w:rPr>
        <w:t xml:space="preserve"> amžiaus</w:t>
      </w:r>
    </w:p>
    <w:p w14:paraId="57750838" w14:textId="0914BF4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Jei yra tokia epidemiologinė situacija, kai reikia skiepyti jaunesnius negu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kūdikius, pirma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dozė gali būti skiriama nuo 9</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Antra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dozė tur</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 xml:space="preserve"> būti skiriama praėjus trims mėnesiams po pirmosios dozės (žr.</w:t>
      </w:r>
      <w:r w:rsidR="00B06113">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5.1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skyrių).</w:t>
      </w:r>
    </w:p>
    <w:p w14:paraId="3FC924A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28FBD7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C10C03">
        <w:rPr>
          <w:rFonts w:ascii="Times New Roman" w:eastAsia="Times New Roman" w:hAnsi="Times New Roman"/>
          <w:noProof w:val="0"/>
          <w:u w:val="single"/>
          <w:lang w:eastAsia="lt-LT"/>
        </w:rPr>
        <w:t>Vartojimo metodas</w:t>
      </w:r>
    </w:p>
    <w:p w14:paraId="7F632FF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B337B4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4" w:name="_Hlk532499632"/>
      <w:r w:rsidRPr="00C10C03">
        <w:rPr>
          <w:rFonts w:ascii="Times New Roman" w:eastAsia="Times New Roman" w:hAnsi="Times New Roman"/>
          <w:noProof w:val="0"/>
          <w:lang w:eastAsia="lt-LT"/>
        </w:rPr>
        <w:t xml:space="preserve">Vakcina </w:t>
      </w:r>
      <w:r>
        <w:rPr>
          <w:rFonts w:ascii="Times New Roman" w:eastAsia="Times New Roman" w:hAnsi="Times New Roman"/>
          <w:noProof w:val="0"/>
          <w:lang w:eastAsia="lt-LT"/>
        </w:rPr>
        <w:t>leidž</w:t>
      </w:r>
      <w:r w:rsidRPr="00C10C03">
        <w:rPr>
          <w:rFonts w:ascii="Times New Roman" w:eastAsia="Times New Roman" w:hAnsi="Times New Roman"/>
          <w:noProof w:val="0"/>
          <w:lang w:eastAsia="lt-LT"/>
        </w:rPr>
        <w:t xml:space="preserve">iama po oda </w:t>
      </w:r>
      <w:r>
        <w:rPr>
          <w:rFonts w:ascii="Times New Roman" w:eastAsia="Times New Roman" w:hAnsi="Times New Roman"/>
          <w:noProof w:val="0"/>
          <w:lang w:eastAsia="lt-LT"/>
        </w:rPr>
        <w:t>(</w:t>
      </w:r>
      <w:proofErr w:type="spellStart"/>
      <w:r w:rsidRPr="002420F0">
        <w:rPr>
          <w:rFonts w:ascii="Times New Roman" w:eastAsia="Times New Roman" w:hAnsi="Times New Roman"/>
          <w:i/>
          <w:noProof w:val="0"/>
          <w:lang w:eastAsia="lt-LT"/>
        </w:rPr>
        <w:t>s.c</w:t>
      </w:r>
      <w:proofErr w:type="spellEnd"/>
      <w:r w:rsidRPr="002420F0">
        <w:rPr>
          <w:rFonts w:ascii="Times New Roman" w:eastAsia="Times New Roman" w:hAnsi="Times New Roman"/>
          <w:i/>
          <w:noProof w:val="0"/>
          <w:lang w:eastAsia="lt-LT"/>
        </w:rPr>
        <w:t>.</w:t>
      </w:r>
      <w:r>
        <w:rPr>
          <w:rFonts w:ascii="Times New Roman" w:eastAsia="Times New Roman" w:hAnsi="Times New Roman"/>
          <w:noProof w:val="0"/>
          <w:lang w:eastAsia="lt-LT"/>
        </w:rPr>
        <w:t>) arba į raumenis (</w:t>
      </w:r>
      <w:proofErr w:type="spellStart"/>
      <w:r w:rsidRPr="002420F0">
        <w:rPr>
          <w:rFonts w:ascii="Times New Roman" w:eastAsia="Times New Roman" w:hAnsi="Times New Roman"/>
          <w:i/>
          <w:noProof w:val="0"/>
          <w:lang w:eastAsia="lt-LT"/>
        </w:rPr>
        <w:t>i.m</w:t>
      </w:r>
      <w:proofErr w:type="spellEnd"/>
      <w:r w:rsidRPr="002420F0">
        <w:rPr>
          <w:rFonts w:ascii="Times New Roman" w:eastAsia="Times New Roman" w:hAnsi="Times New Roman"/>
          <w:i/>
          <w:noProof w:val="0"/>
          <w:lang w:eastAsia="lt-LT"/>
        </w:rPr>
        <w:t>.</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rankos deltinio raumens srityje arba į viršutinę priekinę šoninę šlaunies dalį.</w:t>
      </w:r>
    </w:p>
    <w:p w14:paraId="210E4D42"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CB6A25C" w14:textId="7BFAB7B8"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Asmenims, kuriems yra pasireiškusi </w:t>
      </w:r>
      <w:proofErr w:type="spellStart"/>
      <w:r>
        <w:rPr>
          <w:rFonts w:ascii="Times New Roman" w:eastAsia="Times New Roman" w:hAnsi="Times New Roman"/>
          <w:noProof w:val="0"/>
          <w:lang w:eastAsia="lt-LT"/>
        </w:rPr>
        <w:t>trombocitopenija</w:t>
      </w:r>
      <w:proofErr w:type="spellEnd"/>
      <w:r>
        <w:rPr>
          <w:rFonts w:ascii="Times New Roman" w:eastAsia="Times New Roman" w:hAnsi="Times New Roman"/>
          <w:noProof w:val="0"/>
          <w:lang w:eastAsia="lt-LT"/>
        </w:rPr>
        <w:t xml:space="preserve"> arba kraujo krešėjimo sutrikimas, vakcina turi būti suleista po oda </w:t>
      </w:r>
      <w:r w:rsidRPr="00C10C03">
        <w:rPr>
          <w:rFonts w:ascii="Times New Roman" w:eastAsia="Times New Roman" w:hAnsi="Times New Roman"/>
          <w:noProof w:val="0"/>
          <w:lang w:eastAsia="lt-LT"/>
        </w:rPr>
        <w:t>(žr.</w:t>
      </w:r>
      <w:r w:rsidR="00B06113">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w:t>
      </w:r>
      <w:r>
        <w:rPr>
          <w:rFonts w:ascii="Times New Roman" w:eastAsia="Times New Roman" w:hAnsi="Times New Roman"/>
          <w:noProof w:val="0"/>
          <w:lang w:eastAsia="lt-LT"/>
        </w:rPr>
        <w:t>4 </w:t>
      </w:r>
      <w:r w:rsidRPr="00C10C03">
        <w:rPr>
          <w:rFonts w:ascii="Times New Roman" w:eastAsia="Times New Roman" w:hAnsi="Times New Roman"/>
          <w:noProof w:val="0"/>
          <w:lang w:eastAsia="lt-LT"/>
        </w:rPr>
        <w:t>skyrių)</w:t>
      </w:r>
      <w:r>
        <w:rPr>
          <w:rFonts w:ascii="Times New Roman" w:eastAsia="Times New Roman" w:hAnsi="Times New Roman"/>
          <w:noProof w:val="0"/>
          <w:lang w:eastAsia="lt-LT"/>
        </w:rPr>
        <w:t>.</w:t>
      </w:r>
    </w:p>
    <w:bookmarkEnd w:id="4"/>
    <w:p w14:paraId="457F84E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81A77D2" w14:textId="77777777" w:rsidR="003F353C" w:rsidRPr="00C10C03" w:rsidRDefault="003F353C" w:rsidP="003F353C">
      <w:pPr>
        <w:widowControl w:val="0"/>
        <w:autoSpaceDE w:val="0"/>
        <w:autoSpaceDN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Vaistinio preparato ruošimo prieš vartojant instrukcija pateikiama 6.6 skyriuje.</w:t>
      </w:r>
    </w:p>
    <w:p w14:paraId="3A738E5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E27FA96"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4.3</w:t>
      </w:r>
      <w:r w:rsidRPr="00C10C03">
        <w:rPr>
          <w:rFonts w:ascii="Times New Roman" w:eastAsia="Times New Roman" w:hAnsi="Times New Roman"/>
          <w:b/>
          <w:noProof w:val="0"/>
          <w:lang w:eastAsia="lt-LT"/>
        </w:rPr>
        <w:tab/>
        <w:t>Kontraindikacijos</w:t>
      </w:r>
    </w:p>
    <w:p w14:paraId="5EC5570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3A8C89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Skiepijimą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kaip ir kitomis vakcinomis, reikia atidėti, jei asmuo serga ūmine sunkia liga</w:t>
      </w:r>
      <w:r>
        <w:rPr>
          <w:rFonts w:ascii="Times New Roman" w:eastAsia="Times New Roman" w:hAnsi="Times New Roman"/>
          <w:noProof w:val="0"/>
          <w:lang w:eastAsia="lt-LT"/>
        </w:rPr>
        <w:t>, kurios metu karščiuojama</w:t>
      </w:r>
      <w:r w:rsidRPr="00C10C03">
        <w:rPr>
          <w:rFonts w:ascii="Times New Roman" w:eastAsia="Times New Roman" w:hAnsi="Times New Roman"/>
          <w:noProof w:val="0"/>
          <w:lang w:eastAsia="lt-LT"/>
        </w:rPr>
        <w:t>. Vis dėlto dėl lengvos infekcinės ligos (pvz., peršalimo) vakcinacijos atidėti nereikia.</w:t>
      </w:r>
    </w:p>
    <w:p w14:paraId="0D23236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81270F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Padidėjęs jautrumas vakcinos veikliosioms medžiagoms arba bet kuriai 6.1 skyriuje nurodytai pagalbinei medžiagai ar </w:t>
      </w:r>
      <w:proofErr w:type="spellStart"/>
      <w:r w:rsidRPr="00C10C03">
        <w:rPr>
          <w:rFonts w:ascii="Times New Roman" w:eastAsia="Times New Roman" w:hAnsi="Times New Roman"/>
          <w:noProof w:val="0"/>
          <w:lang w:eastAsia="lt-LT"/>
        </w:rPr>
        <w:t>neomicinui</w:t>
      </w:r>
      <w:proofErr w:type="spellEnd"/>
      <w:r w:rsidRPr="00C10C03">
        <w:rPr>
          <w:rFonts w:ascii="Times New Roman" w:eastAsia="Times New Roman" w:hAnsi="Times New Roman"/>
          <w:noProof w:val="0"/>
          <w:lang w:eastAsia="lt-LT"/>
        </w:rPr>
        <w:t xml:space="preserve">. Buvęs </w:t>
      </w:r>
      <w:proofErr w:type="spellStart"/>
      <w:r w:rsidRPr="00C10C03">
        <w:rPr>
          <w:rFonts w:ascii="Times New Roman" w:eastAsia="Times New Roman" w:hAnsi="Times New Roman"/>
          <w:noProof w:val="0"/>
          <w:lang w:eastAsia="lt-LT"/>
        </w:rPr>
        <w:t>neomicino</w:t>
      </w:r>
      <w:proofErr w:type="spellEnd"/>
      <w:r w:rsidRPr="00C10C03">
        <w:rPr>
          <w:rFonts w:ascii="Times New Roman" w:eastAsia="Times New Roman" w:hAnsi="Times New Roman"/>
          <w:noProof w:val="0"/>
          <w:lang w:eastAsia="lt-LT"/>
        </w:rPr>
        <w:t xml:space="preserve"> sukeltas kontaktinis dermatitas nėra kontraindikacija. Apie alergiją kiaušiniams žiūrėkite 4.4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skyriuje.</w:t>
      </w:r>
    </w:p>
    <w:p w14:paraId="1683F32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F13964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Buvusios padidėjusio jautrumo reakcijos po ankstesnio vakcinų nuo tymų, kiaulytės, raudonukės ir (arba) vėjaraupių vartojimo.</w:t>
      </w:r>
    </w:p>
    <w:p w14:paraId="0D77FDDA" w14:textId="77777777" w:rsidR="003F353C" w:rsidRPr="00C10C03" w:rsidRDefault="003F353C" w:rsidP="003F353C">
      <w:pPr>
        <w:widowControl w:val="0"/>
        <w:adjustRightInd w:val="0"/>
        <w:spacing w:after="0" w:line="240" w:lineRule="auto"/>
        <w:textAlignment w:val="baseline"/>
        <w:rPr>
          <w:rFonts w:ascii="Times New Roman" w:eastAsia="Verdana" w:hAnsi="Times New Roman"/>
          <w:iCs/>
          <w:noProof w:val="0"/>
          <w:color w:val="000000"/>
          <w:lang w:eastAsia="en-GB"/>
        </w:rPr>
      </w:pPr>
    </w:p>
    <w:p w14:paraId="462355DC" w14:textId="5C66FF22" w:rsidR="00F149AE" w:rsidRDefault="00700BE2" w:rsidP="003F353C">
      <w:pPr>
        <w:widowControl w:val="0"/>
        <w:adjustRightInd w:val="0"/>
        <w:spacing w:after="0" w:line="240" w:lineRule="auto"/>
        <w:textAlignment w:val="baseline"/>
        <w:rPr>
          <w:rFonts w:ascii="Times New Roman" w:hAnsi="Times New Roman"/>
        </w:rPr>
      </w:pPr>
      <w:r>
        <w:rPr>
          <w:rFonts w:ascii="Times New Roman" w:hAnsi="Times New Roman"/>
        </w:rPr>
        <w:t>Š</w:t>
      </w:r>
      <w:r w:rsidR="00F149AE" w:rsidRPr="00F149AE">
        <w:rPr>
          <w:rFonts w:ascii="Times New Roman" w:hAnsi="Times New Roman"/>
        </w:rPr>
        <w:t xml:space="preserve">iuo metu </w:t>
      </w:r>
      <w:r w:rsidR="0079380B">
        <w:rPr>
          <w:rFonts w:ascii="Times New Roman" w:hAnsi="Times New Roman"/>
        </w:rPr>
        <w:t>skiriamas</w:t>
      </w:r>
      <w:r w:rsidR="00F149AE" w:rsidRPr="00F149AE">
        <w:rPr>
          <w:rFonts w:ascii="Times New Roman" w:hAnsi="Times New Roman"/>
        </w:rPr>
        <w:t xml:space="preserve"> ar</w:t>
      </w:r>
      <w:r w:rsidR="007654D5">
        <w:rPr>
          <w:rFonts w:ascii="Times New Roman" w:hAnsi="Times New Roman"/>
        </w:rPr>
        <w:t>ba</w:t>
      </w:r>
      <w:r w:rsidR="00F149AE" w:rsidRPr="00F149AE">
        <w:rPr>
          <w:rFonts w:ascii="Times New Roman" w:hAnsi="Times New Roman"/>
        </w:rPr>
        <w:t xml:space="preserve"> neseniai </w:t>
      </w:r>
      <w:r w:rsidR="001850DC">
        <w:rPr>
          <w:rFonts w:ascii="Times New Roman" w:hAnsi="Times New Roman"/>
        </w:rPr>
        <w:t>pa</w:t>
      </w:r>
      <w:r w:rsidR="0079380B">
        <w:rPr>
          <w:rFonts w:ascii="Times New Roman" w:hAnsi="Times New Roman"/>
        </w:rPr>
        <w:t>skirtas imunosupresinis gydymas</w:t>
      </w:r>
      <w:r w:rsidR="00F149AE" w:rsidRPr="00F149AE">
        <w:rPr>
          <w:rFonts w:ascii="Times New Roman" w:hAnsi="Times New Roman"/>
        </w:rPr>
        <w:t xml:space="preserve"> (įskaitant didel</w:t>
      </w:r>
      <w:r w:rsidR="002607B6">
        <w:rPr>
          <w:rFonts w:ascii="Times New Roman" w:hAnsi="Times New Roman"/>
        </w:rPr>
        <w:t>es</w:t>
      </w:r>
      <w:r w:rsidR="00F149AE" w:rsidRPr="00F149AE">
        <w:rPr>
          <w:rFonts w:ascii="Times New Roman" w:hAnsi="Times New Roman"/>
        </w:rPr>
        <w:t xml:space="preserve"> kortikosteroidų doz</w:t>
      </w:r>
      <w:r w:rsidR="002607B6">
        <w:rPr>
          <w:rFonts w:ascii="Times New Roman" w:hAnsi="Times New Roman"/>
        </w:rPr>
        <w:t>es</w:t>
      </w:r>
      <w:r w:rsidR="00F149AE" w:rsidRPr="00F149AE">
        <w:rPr>
          <w:rFonts w:ascii="Times New Roman" w:hAnsi="Times New Roman"/>
        </w:rPr>
        <w:t xml:space="preserve">). </w:t>
      </w:r>
      <w:r w:rsidR="00F149AE">
        <w:rPr>
          <w:rFonts w:ascii="Times New Roman" w:hAnsi="Times New Roman"/>
        </w:rPr>
        <w:t>Prio</w:t>
      </w:r>
      <w:r w:rsidR="00F149AE" w:rsidRPr="00F149AE">
        <w:rPr>
          <w:rFonts w:ascii="Times New Roman" w:hAnsi="Times New Roman"/>
        </w:rPr>
        <w:t>rix</w:t>
      </w:r>
      <w:r w:rsidR="00F149AE">
        <w:rPr>
          <w:rFonts w:ascii="Times New Roman" w:hAnsi="Times New Roman"/>
        </w:rPr>
        <w:t>-Tetra</w:t>
      </w:r>
      <w:r w:rsidR="00F149AE" w:rsidRPr="00F149AE">
        <w:rPr>
          <w:rFonts w:ascii="Times New Roman" w:hAnsi="Times New Roman"/>
        </w:rPr>
        <w:t xml:space="preserve"> </w:t>
      </w:r>
      <w:r w:rsidR="002607B6">
        <w:rPr>
          <w:rFonts w:ascii="Times New Roman" w:hAnsi="Times New Roman"/>
        </w:rPr>
        <w:t>nėra draudžiama</w:t>
      </w:r>
      <w:r w:rsidR="00980AFA">
        <w:rPr>
          <w:rFonts w:ascii="Times New Roman" w:hAnsi="Times New Roman"/>
        </w:rPr>
        <w:t xml:space="preserve"> vartoti </w:t>
      </w:r>
      <w:r w:rsidR="00F149AE" w:rsidRPr="00F149AE">
        <w:rPr>
          <w:rFonts w:ascii="Times New Roman" w:hAnsi="Times New Roman"/>
        </w:rPr>
        <w:t xml:space="preserve">asmenims, </w:t>
      </w:r>
      <w:r w:rsidR="00980AFA">
        <w:rPr>
          <w:rFonts w:ascii="Times New Roman" w:hAnsi="Times New Roman"/>
        </w:rPr>
        <w:t xml:space="preserve">kurie </w:t>
      </w:r>
      <w:r w:rsidR="00F149AE" w:rsidRPr="00F149AE">
        <w:rPr>
          <w:rFonts w:ascii="Times New Roman" w:hAnsi="Times New Roman"/>
        </w:rPr>
        <w:t xml:space="preserve">vartoja </w:t>
      </w:r>
      <w:r w:rsidR="00980AFA">
        <w:rPr>
          <w:rFonts w:ascii="Times New Roman" w:hAnsi="Times New Roman"/>
        </w:rPr>
        <w:t>vietinio</w:t>
      </w:r>
      <w:r w:rsidR="00F149AE" w:rsidRPr="00F149AE">
        <w:rPr>
          <w:rFonts w:ascii="Times New Roman" w:hAnsi="Times New Roman"/>
        </w:rPr>
        <w:t xml:space="preserve"> poveikio kortikosteroidų ar parenteriniu būdu </w:t>
      </w:r>
      <w:r w:rsidR="00256A28">
        <w:rPr>
          <w:rFonts w:ascii="Times New Roman" w:hAnsi="Times New Roman"/>
        </w:rPr>
        <w:t xml:space="preserve">vartoja </w:t>
      </w:r>
      <w:r w:rsidR="00F149AE" w:rsidRPr="00F149AE">
        <w:rPr>
          <w:rFonts w:ascii="Times New Roman" w:hAnsi="Times New Roman"/>
        </w:rPr>
        <w:t>maž</w:t>
      </w:r>
      <w:r w:rsidR="00256A28">
        <w:rPr>
          <w:rFonts w:ascii="Times New Roman" w:hAnsi="Times New Roman"/>
        </w:rPr>
        <w:t>as</w:t>
      </w:r>
      <w:r w:rsidR="00F149AE" w:rsidRPr="00F149AE">
        <w:rPr>
          <w:rFonts w:ascii="Times New Roman" w:hAnsi="Times New Roman"/>
        </w:rPr>
        <w:t xml:space="preserve"> kortikosteroidų doz</w:t>
      </w:r>
      <w:r w:rsidR="00256A28">
        <w:rPr>
          <w:rFonts w:ascii="Times New Roman" w:hAnsi="Times New Roman"/>
        </w:rPr>
        <w:t>es</w:t>
      </w:r>
      <w:r w:rsidR="00F149AE" w:rsidRPr="00F149AE">
        <w:rPr>
          <w:rFonts w:ascii="Times New Roman" w:hAnsi="Times New Roman"/>
        </w:rPr>
        <w:t xml:space="preserve"> (pvz., astmos profilaktikai arba pakeičiamajai terapijai)</w:t>
      </w:r>
      <w:r w:rsidR="00F149AE">
        <w:rPr>
          <w:rFonts w:ascii="Times New Roman" w:hAnsi="Times New Roman"/>
        </w:rPr>
        <w:t xml:space="preserve"> (žr.</w:t>
      </w:r>
      <w:r w:rsidR="00B06113">
        <w:rPr>
          <w:rFonts w:ascii="Times New Roman" w:hAnsi="Times New Roman"/>
        </w:rPr>
        <w:t xml:space="preserve"> </w:t>
      </w:r>
      <w:r w:rsidR="00F149AE">
        <w:rPr>
          <w:rFonts w:ascii="Times New Roman" w:hAnsi="Times New Roman"/>
        </w:rPr>
        <w:t>4.4</w:t>
      </w:r>
      <w:r w:rsidR="003D5C27">
        <w:rPr>
          <w:rFonts w:ascii="Times New Roman" w:hAnsi="Times New Roman"/>
        </w:rPr>
        <w:t> </w:t>
      </w:r>
      <w:r w:rsidR="00F149AE">
        <w:rPr>
          <w:rFonts w:ascii="Times New Roman" w:hAnsi="Times New Roman"/>
        </w:rPr>
        <w:t>skyrių).</w:t>
      </w:r>
    </w:p>
    <w:p w14:paraId="77157E47" w14:textId="77777777" w:rsidR="00F149AE" w:rsidRDefault="00F149AE" w:rsidP="003F353C">
      <w:pPr>
        <w:widowControl w:val="0"/>
        <w:adjustRightInd w:val="0"/>
        <w:spacing w:after="0" w:line="240" w:lineRule="auto"/>
        <w:textAlignment w:val="baseline"/>
        <w:rPr>
          <w:rFonts w:ascii="Times New Roman" w:hAnsi="Times New Roman"/>
        </w:rPr>
      </w:pPr>
    </w:p>
    <w:p w14:paraId="4F525D8D" w14:textId="7656ADC4"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Verdana" w:hAnsi="Times New Roman"/>
          <w:iCs/>
          <w:noProof w:val="0"/>
          <w:color w:val="000000"/>
          <w:lang w:eastAsia="en-GB"/>
        </w:rPr>
        <w:t>Sunkus humoralinis ar ląstelinis (pirminis ar įgytas) imun</w:t>
      </w:r>
      <w:r>
        <w:rPr>
          <w:rFonts w:ascii="Times New Roman" w:eastAsia="Verdana" w:hAnsi="Times New Roman"/>
          <w:iCs/>
          <w:noProof w:val="0"/>
          <w:color w:val="000000"/>
          <w:lang w:eastAsia="en-GB"/>
        </w:rPr>
        <w:t>odeficitas</w:t>
      </w:r>
      <w:r w:rsidRPr="00C10C03">
        <w:rPr>
          <w:rFonts w:ascii="Times New Roman" w:eastAsia="Verdana" w:hAnsi="Times New Roman"/>
          <w:iCs/>
          <w:noProof w:val="0"/>
          <w:color w:val="000000"/>
          <w:lang w:eastAsia="en-GB"/>
        </w:rPr>
        <w:t xml:space="preserve"> (pvz., sunkus kombinuotas imunodeficitas, </w:t>
      </w:r>
      <w:r>
        <w:rPr>
          <w:rFonts w:ascii="Times New Roman" w:eastAsia="Verdana" w:hAnsi="Times New Roman"/>
          <w:iCs/>
          <w:noProof w:val="0"/>
          <w:color w:val="000000"/>
          <w:lang w:eastAsia="en-GB"/>
        </w:rPr>
        <w:t>izoliuota imuno</w:t>
      </w:r>
      <w:r w:rsidRPr="00C10C03">
        <w:rPr>
          <w:rFonts w:ascii="Times New Roman" w:eastAsia="Verdana" w:hAnsi="Times New Roman"/>
          <w:iCs/>
          <w:noProof w:val="0"/>
          <w:color w:val="000000"/>
          <w:lang w:eastAsia="en-GB"/>
        </w:rPr>
        <w:t>globulin</w:t>
      </w:r>
      <w:r>
        <w:rPr>
          <w:rFonts w:ascii="Times New Roman" w:eastAsia="Verdana" w:hAnsi="Times New Roman"/>
          <w:iCs/>
          <w:noProof w:val="0"/>
          <w:color w:val="000000"/>
          <w:lang w:eastAsia="en-GB"/>
        </w:rPr>
        <w:t>o A (</w:t>
      </w:r>
      <w:proofErr w:type="spellStart"/>
      <w:r>
        <w:rPr>
          <w:rFonts w:ascii="Times New Roman" w:eastAsia="Verdana" w:hAnsi="Times New Roman"/>
          <w:iCs/>
          <w:noProof w:val="0"/>
          <w:color w:val="000000"/>
          <w:lang w:eastAsia="en-GB"/>
        </w:rPr>
        <w:t>IgA</w:t>
      </w:r>
      <w:proofErr w:type="spellEnd"/>
      <w:r>
        <w:rPr>
          <w:rFonts w:ascii="Times New Roman" w:eastAsia="Verdana" w:hAnsi="Times New Roman"/>
          <w:iCs/>
          <w:noProof w:val="0"/>
          <w:color w:val="000000"/>
          <w:lang w:eastAsia="en-GB"/>
        </w:rPr>
        <w:t>) stoka ir</w:t>
      </w:r>
      <w:r w:rsidRPr="00C10C03">
        <w:rPr>
          <w:rFonts w:ascii="Times New Roman" w:eastAsia="Verdana" w:hAnsi="Times New Roman"/>
          <w:iCs/>
          <w:noProof w:val="0"/>
          <w:color w:val="000000"/>
          <w:lang w:eastAsia="en-GB"/>
        </w:rPr>
        <w:t xml:space="preserve"> AIDS ar simptominė ŽIV infekcija, ar </w:t>
      </w:r>
      <w:r>
        <w:rPr>
          <w:rFonts w:ascii="Times New Roman" w:eastAsia="Verdana" w:hAnsi="Times New Roman"/>
          <w:iCs/>
          <w:noProof w:val="0"/>
          <w:color w:val="000000"/>
          <w:lang w:eastAsia="en-GB"/>
        </w:rPr>
        <w:t xml:space="preserve">tam tikram </w:t>
      </w:r>
      <w:r w:rsidRPr="00C10C03">
        <w:rPr>
          <w:rFonts w:ascii="Times New Roman" w:eastAsia="Verdana" w:hAnsi="Times New Roman"/>
          <w:iCs/>
          <w:noProof w:val="0"/>
          <w:color w:val="000000"/>
          <w:lang w:eastAsia="en-GB"/>
        </w:rPr>
        <w:t>amžiui būdingas CD4+</w:t>
      </w:r>
      <w:r>
        <w:rPr>
          <w:rFonts w:ascii="Times New Roman" w:eastAsia="Verdana" w:hAnsi="Times New Roman"/>
          <w:iCs/>
          <w:noProof w:val="0"/>
          <w:color w:val="000000"/>
          <w:lang w:eastAsia="en-GB"/>
        </w:rPr>
        <w:t> </w:t>
      </w:r>
      <w:r w:rsidRPr="00C10C03">
        <w:rPr>
          <w:rFonts w:ascii="Times New Roman" w:eastAsia="Verdana" w:hAnsi="Times New Roman"/>
          <w:iCs/>
          <w:noProof w:val="0"/>
          <w:color w:val="000000"/>
          <w:lang w:eastAsia="en-GB"/>
        </w:rPr>
        <w:t>T</w:t>
      </w:r>
      <w:r>
        <w:rPr>
          <w:rFonts w:ascii="Times New Roman" w:eastAsia="Verdana" w:hAnsi="Times New Roman"/>
          <w:iCs/>
          <w:noProof w:val="0"/>
          <w:color w:val="000000"/>
          <w:lang w:eastAsia="en-GB"/>
        </w:rPr>
        <w:t> </w:t>
      </w:r>
      <w:r w:rsidRPr="00C10C03">
        <w:rPr>
          <w:rFonts w:ascii="Times New Roman" w:eastAsia="Verdana" w:hAnsi="Times New Roman"/>
          <w:iCs/>
          <w:noProof w:val="0"/>
          <w:color w:val="000000"/>
          <w:lang w:eastAsia="en-GB"/>
        </w:rPr>
        <w:t>limfocitų procentas vaikams, jaunesniems kaip 12</w:t>
      </w:r>
      <w:r>
        <w:rPr>
          <w:rFonts w:ascii="Times New Roman" w:eastAsia="Verdana" w:hAnsi="Times New Roman"/>
          <w:iCs/>
          <w:noProof w:val="0"/>
          <w:color w:val="000000"/>
          <w:lang w:eastAsia="en-GB"/>
        </w:rPr>
        <w:t> </w:t>
      </w:r>
      <w:r w:rsidRPr="00C10C03">
        <w:rPr>
          <w:rFonts w:ascii="Times New Roman" w:eastAsia="Verdana" w:hAnsi="Times New Roman"/>
          <w:iCs/>
          <w:noProof w:val="0"/>
          <w:color w:val="000000"/>
          <w:lang w:eastAsia="en-GB"/>
        </w:rPr>
        <w:t>mėnesių CD4+ &lt; 25 %</w:t>
      </w:r>
      <w:r>
        <w:rPr>
          <w:rFonts w:ascii="Times New Roman" w:eastAsia="Verdana" w:hAnsi="Times New Roman"/>
          <w:iCs/>
          <w:noProof w:val="0"/>
          <w:color w:val="000000"/>
          <w:lang w:eastAsia="en-GB"/>
        </w:rPr>
        <w:t>,</w:t>
      </w:r>
      <w:r w:rsidRPr="00C10C03">
        <w:rPr>
          <w:rFonts w:ascii="Times New Roman" w:eastAsia="Verdana" w:hAnsi="Times New Roman"/>
          <w:iCs/>
          <w:noProof w:val="0"/>
          <w:color w:val="000000"/>
          <w:lang w:eastAsia="en-GB"/>
        </w:rPr>
        <w:t xml:space="preserve"> nuo 12 iki 35</w:t>
      </w:r>
      <w:r>
        <w:rPr>
          <w:rFonts w:ascii="Times New Roman" w:eastAsia="Verdana" w:hAnsi="Times New Roman"/>
          <w:iCs/>
          <w:noProof w:val="0"/>
          <w:color w:val="000000"/>
          <w:lang w:eastAsia="en-GB"/>
        </w:rPr>
        <w:t> </w:t>
      </w:r>
      <w:r w:rsidRPr="00C10C03">
        <w:rPr>
          <w:rFonts w:ascii="Times New Roman" w:eastAsia="Verdana" w:hAnsi="Times New Roman"/>
          <w:iCs/>
          <w:noProof w:val="0"/>
          <w:color w:val="000000"/>
          <w:lang w:eastAsia="en-GB"/>
        </w:rPr>
        <w:t>mėnesių CD4+ &lt; 20 %</w:t>
      </w:r>
      <w:r>
        <w:rPr>
          <w:rFonts w:ascii="Times New Roman" w:eastAsia="Verdana" w:hAnsi="Times New Roman"/>
          <w:iCs/>
          <w:noProof w:val="0"/>
          <w:color w:val="000000"/>
          <w:lang w:eastAsia="en-GB"/>
        </w:rPr>
        <w:t>,</w:t>
      </w:r>
      <w:r w:rsidRPr="00C10C03">
        <w:rPr>
          <w:rFonts w:ascii="Times New Roman" w:eastAsia="Verdana" w:hAnsi="Times New Roman"/>
          <w:iCs/>
          <w:noProof w:val="0"/>
          <w:color w:val="000000"/>
          <w:lang w:eastAsia="en-GB"/>
        </w:rPr>
        <w:t xml:space="preserve"> nuo 36 iki 59</w:t>
      </w:r>
      <w:r>
        <w:rPr>
          <w:rFonts w:ascii="Times New Roman" w:eastAsia="Verdana" w:hAnsi="Times New Roman"/>
          <w:iCs/>
          <w:noProof w:val="0"/>
          <w:color w:val="000000"/>
          <w:lang w:eastAsia="en-GB"/>
        </w:rPr>
        <w:t> </w:t>
      </w:r>
      <w:r w:rsidRPr="00C10C03">
        <w:rPr>
          <w:rFonts w:ascii="Times New Roman" w:eastAsia="Verdana" w:hAnsi="Times New Roman"/>
          <w:iCs/>
          <w:noProof w:val="0"/>
          <w:color w:val="000000"/>
          <w:lang w:eastAsia="en-GB"/>
        </w:rPr>
        <w:t>mėnesių CD4+ &lt; 15 %) (žr.</w:t>
      </w:r>
      <w:r w:rsidR="00B06113">
        <w:rPr>
          <w:rFonts w:ascii="Times New Roman" w:eastAsia="Verdana" w:hAnsi="Times New Roman"/>
          <w:iCs/>
          <w:noProof w:val="0"/>
          <w:color w:val="000000"/>
          <w:lang w:eastAsia="en-GB"/>
        </w:rPr>
        <w:t xml:space="preserve"> </w:t>
      </w:r>
      <w:r w:rsidRPr="00C10C03">
        <w:rPr>
          <w:rFonts w:ascii="Times New Roman" w:eastAsia="Verdana" w:hAnsi="Times New Roman"/>
          <w:iCs/>
          <w:noProof w:val="0"/>
          <w:color w:val="000000"/>
          <w:lang w:eastAsia="en-GB"/>
        </w:rPr>
        <w:t>4.4</w:t>
      </w:r>
      <w:r>
        <w:rPr>
          <w:rFonts w:ascii="Times New Roman" w:eastAsia="Verdana" w:hAnsi="Times New Roman"/>
          <w:iCs/>
          <w:noProof w:val="0"/>
          <w:color w:val="000000"/>
          <w:lang w:eastAsia="en-GB"/>
        </w:rPr>
        <w:t> </w:t>
      </w:r>
      <w:r w:rsidRPr="00C10C03">
        <w:rPr>
          <w:rFonts w:ascii="Times New Roman" w:eastAsia="Verdana" w:hAnsi="Times New Roman"/>
          <w:iCs/>
          <w:noProof w:val="0"/>
          <w:color w:val="000000"/>
          <w:lang w:eastAsia="en-GB"/>
        </w:rPr>
        <w:t>skyrių).</w:t>
      </w:r>
    </w:p>
    <w:p w14:paraId="25DBBD6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9FD96FE" w14:textId="7655200D"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Nėštumas. </w:t>
      </w:r>
      <w:r w:rsidRPr="00C10C03">
        <w:rPr>
          <w:rFonts w:ascii="Times New Roman" w:eastAsia="Verdana" w:hAnsi="Times New Roman"/>
          <w:iCs/>
          <w:noProof w:val="0"/>
          <w:lang w:eastAsia="en-GB"/>
        </w:rPr>
        <w:t>Be to, nėštumo reikia vengti 1</w:t>
      </w:r>
      <w:r>
        <w:rPr>
          <w:rFonts w:ascii="Times New Roman" w:eastAsia="Verdana" w:hAnsi="Times New Roman"/>
          <w:iCs/>
          <w:noProof w:val="0"/>
          <w:lang w:eastAsia="en-GB"/>
        </w:rPr>
        <w:t> </w:t>
      </w:r>
      <w:r w:rsidRPr="00C10C03">
        <w:rPr>
          <w:rFonts w:ascii="Times New Roman" w:eastAsia="Verdana" w:hAnsi="Times New Roman"/>
          <w:iCs/>
          <w:noProof w:val="0"/>
          <w:lang w:eastAsia="en-GB"/>
        </w:rPr>
        <w:t>mėnesį po skiepijimo</w:t>
      </w:r>
      <w:r w:rsidRPr="00C10C03">
        <w:rPr>
          <w:rFonts w:ascii="Times New Roman" w:eastAsia="Times New Roman" w:hAnsi="Times New Roman"/>
          <w:noProof w:val="0"/>
          <w:lang w:eastAsia="lt-LT"/>
        </w:rPr>
        <w:t xml:space="preserve"> (žr.</w:t>
      </w:r>
      <w:r w:rsidR="00B06113">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skyrių).</w:t>
      </w:r>
    </w:p>
    <w:p w14:paraId="10967D2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84CADDD" w14:textId="77777777" w:rsidR="003F353C" w:rsidRPr="00C10C03" w:rsidRDefault="003F353C" w:rsidP="000D408B">
      <w:pPr>
        <w:keepNext/>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lastRenderedPageBreak/>
        <w:t>4.4</w:t>
      </w:r>
      <w:r w:rsidRPr="00C10C03">
        <w:rPr>
          <w:rFonts w:ascii="Times New Roman" w:eastAsia="Times New Roman" w:hAnsi="Times New Roman"/>
          <w:b/>
          <w:noProof w:val="0"/>
          <w:lang w:eastAsia="lt-LT"/>
        </w:rPr>
        <w:tab/>
        <w:t>Specialūs įspėjimai ir atsargumo priemonės</w:t>
      </w:r>
    </w:p>
    <w:p w14:paraId="30B6EFEC" w14:textId="77777777" w:rsidR="003F353C" w:rsidRPr="00C10C03" w:rsidRDefault="003F353C" w:rsidP="000D408B">
      <w:pPr>
        <w:keepNext/>
        <w:widowControl w:val="0"/>
        <w:adjustRightInd w:val="0"/>
        <w:spacing w:after="0" w:line="240" w:lineRule="auto"/>
        <w:textAlignment w:val="baseline"/>
        <w:rPr>
          <w:rFonts w:ascii="Times New Roman" w:eastAsia="Times New Roman" w:hAnsi="Times New Roman"/>
          <w:noProof w:val="0"/>
          <w:lang w:eastAsia="lt-LT"/>
        </w:rPr>
      </w:pPr>
    </w:p>
    <w:p w14:paraId="1C606F14" w14:textId="77777777" w:rsidR="009D26E7" w:rsidRPr="00533B18" w:rsidRDefault="009D26E7" w:rsidP="009D26E7">
      <w:pPr>
        <w:widowControl w:val="0"/>
        <w:adjustRightInd w:val="0"/>
        <w:spacing w:after="0" w:line="240" w:lineRule="auto"/>
        <w:textAlignment w:val="baseline"/>
        <w:rPr>
          <w:rFonts w:ascii="Times New Roman" w:eastAsia="Times New Roman" w:hAnsi="Times New Roman"/>
          <w:noProof w:val="0"/>
          <w:u w:val="single"/>
          <w:lang w:eastAsia="lt-LT"/>
        </w:rPr>
      </w:pPr>
      <w:r w:rsidRPr="00533B18">
        <w:rPr>
          <w:rFonts w:ascii="Times New Roman" w:eastAsia="Times New Roman" w:hAnsi="Times New Roman"/>
          <w:noProof w:val="0"/>
          <w:u w:val="single"/>
          <w:lang w:eastAsia="lt-LT"/>
        </w:rPr>
        <w:t>Atsekamumas</w:t>
      </w:r>
    </w:p>
    <w:p w14:paraId="2A1973C7" w14:textId="1E67125F" w:rsidR="009D26E7" w:rsidRDefault="009D26E7" w:rsidP="009D26E7">
      <w:pPr>
        <w:widowControl w:val="0"/>
        <w:adjustRightInd w:val="0"/>
        <w:spacing w:after="0" w:line="240" w:lineRule="auto"/>
        <w:textAlignment w:val="baseline"/>
        <w:rPr>
          <w:rFonts w:ascii="Times New Roman" w:eastAsia="Times New Roman" w:hAnsi="Times New Roman"/>
          <w:noProof w:val="0"/>
          <w:lang w:eastAsia="lt-LT"/>
        </w:rPr>
      </w:pPr>
      <w:r w:rsidRPr="009D26E7">
        <w:rPr>
          <w:rFonts w:ascii="Times New Roman" w:eastAsia="Times New Roman" w:hAnsi="Times New Roman"/>
          <w:noProof w:val="0"/>
          <w:lang w:eastAsia="lt-LT"/>
        </w:rPr>
        <w:t>Siekiant pagerinti biologinių vaistinių preparatų atsekamumą, reikia aiškiai užrašyti paskirto vaistinio preparato pavadinimą ir serijos numerį.</w:t>
      </w:r>
    </w:p>
    <w:p w14:paraId="58311624" w14:textId="77777777" w:rsidR="009D26E7" w:rsidRDefault="009D26E7" w:rsidP="009D26E7">
      <w:pPr>
        <w:widowControl w:val="0"/>
        <w:adjustRightInd w:val="0"/>
        <w:spacing w:after="0" w:line="240" w:lineRule="auto"/>
        <w:textAlignment w:val="baseline"/>
        <w:rPr>
          <w:rFonts w:ascii="Times New Roman" w:eastAsia="Times New Roman" w:hAnsi="Times New Roman"/>
          <w:noProof w:val="0"/>
          <w:lang w:eastAsia="lt-LT"/>
        </w:rPr>
      </w:pPr>
    </w:p>
    <w:p w14:paraId="751EF54A" w14:textId="5BAA29FB"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Kaip ir vartojant visas </w:t>
      </w:r>
      <w:proofErr w:type="spellStart"/>
      <w:r w:rsidRPr="00C10C03">
        <w:rPr>
          <w:rFonts w:ascii="Times New Roman" w:eastAsia="Times New Roman" w:hAnsi="Times New Roman"/>
          <w:noProof w:val="0"/>
          <w:lang w:eastAsia="lt-LT"/>
        </w:rPr>
        <w:t>injekuojamąsias</w:t>
      </w:r>
      <w:proofErr w:type="spellEnd"/>
      <w:r w:rsidRPr="00C10C03">
        <w:rPr>
          <w:rFonts w:ascii="Times New Roman" w:eastAsia="Times New Roman" w:hAnsi="Times New Roman"/>
          <w:noProof w:val="0"/>
          <w:lang w:eastAsia="lt-LT"/>
        </w:rPr>
        <w:t xml:space="preserve"> vakcinas, visada</w:t>
      </w:r>
      <w:r>
        <w:rPr>
          <w:rFonts w:ascii="Times New Roman" w:eastAsia="Times New Roman" w:hAnsi="Times New Roman"/>
          <w:noProof w:val="0"/>
          <w:lang w:eastAsia="lt-LT"/>
        </w:rPr>
        <w:t xml:space="preserve"> reikia</w:t>
      </w:r>
      <w:r w:rsidRPr="00C10C03">
        <w:rPr>
          <w:rFonts w:ascii="Times New Roman" w:eastAsia="Times New Roman" w:hAnsi="Times New Roman"/>
          <w:noProof w:val="0"/>
          <w:lang w:eastAsia="lt-LT"/>
        </w:rPr>
        <w:t xml:space="preserve"> turėti paruoštas medicinines priemones ir stebėti pacientą, jeigu su</w:t>
      </w:r>
      <w:r>
        <w:rPr>
          <w:rFonts w:ascii="Times New Roman" w:eastAsia="Times New Roman" w:hAnsi="Times New Roman"/>
          <w:noProof w:val="0"/>
          <w:lang w:eastAsia="lt-LT"/>
        </w:rPr>
        <w:t>leid</w:t>
      </w:r>
      <w:r w:rsidRPr="00C10C03">
        <w:rPr>
          <w:rFonts w:ascii="Times New Roman" w:eastAsia="Times New Roman" w:hAnsi="Times New Roman"/>
          <w:noProof w:val="0"/>
          <w:lang w:eastAsia="lt-LT"/>
        </w:rPr>
        <w:t>us vakciną įvyktų retai pasitaikanti anafilaksinė reakcija.</w:t>
      </w:r>
    </w:p>
    <w:p w14:paraId="3FB51FC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291E87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Prieš </w:t>
      </w:r>
      <w:r>
        <w:rPr>
          <w:rFonts w:ascii="Times New Roman" w:eastAsia="Times New Roman" w:hAnsi="Times New Roman"/>
          <w:noProof w:val="0"/>
          <w:lang w:eastAsia="lt-LT"/>
        </w:rPr>
        <w:t>leidž</w:t>
      </w:r>
      <w:r w:rsidRPr="00C10C03">
        <w:rPr>
          <w:rFonts w:ascii="Times New Roman" w:eastAsia="Times New Roman" w:hAnsi="Times New Roman"/>
          <w:noProof w:val="0"/>
          <w:lang w:eastAsia="lt-LT"/>
        </w:rPr>
        <w:t>iant vakciną, reikia leisti alkoholiui ir kitoms dezinfekavimo medžiagoms išgaruoti nuo odos paviršiaus, nes j</w:t>
      </w:r>
      <w:r>
        <w:rPr>
          <w:rFonts w:ascii="Times New Roman" w:eastAsia="Times New Roman" w:hAnsi="Times New Roman"/>
          <w:noProof w:val="0"/>
          <w:lang w:eastAsia="lt-LT"/>
        </w:rPr>
        <w:t>os</w:t>
      </w:r>
      <w:r w:rsidRPr="00C10C03">
        <w:rPr>
          <w:rFonts w:ascii="Times New Roman" w:eastAsia="Times New Roman" w:hAnsi="Times New Roman"/>
          <w:noProof w:val="0"/>
          <w:lang w:eastAsia="lt-LT"/>
        </w:rPr>
        <w:t xml:space="preserve"> gali </w:t>
      </w:r>
      <w:proofErr w:type="spellStart"/>
      <w:r w:rsidRPr="00C10C03">
        <w:rPr>
          <w:rFonts w:ascii="Times New Roman" w:eastAsia="Times New Roman" w:hAnsi="Times New Roman"/>
          <w:noProof w:val="0"/>
          <w:lang w:eastAsia="lt-LT"/>
        </w:rPr>
        <w:t>inaktyvinti</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susilpnintus</w:t>
      </w:r>
      <w:proofErr w:type="spellEnd"/>
      <w:r w:rsidRPr="00C10C03">
        <w:rPr>
          <w:rFonts w:ascii="Times New Roman" w:eastAsia="Times New Roman" w:hAnsi="Times New Roman"/>
          <w:noProof w:val="0"/>
          <w:lang w:eastAsia="lt-LT"/>
        </w:rPr>
        <w:t xml:space="preserve"> vakcinos virusus.</w:t>
      </w:r>
    </w:p>
    <w:p w14:paraId="52910EA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1EAFCB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Vakcinos tymų ir kiaulytės komponentai gaunami viščiuko embriono ląstelių kultūroje, todėl juose gali būti nedidelis kiaušinio baltymų kiekis. Asmenims, kuriems anksčiau kiaušini</w:t>
      </w:r>
      <w:r>
        <w:rPr>
          <w:rFonts w:ascii="Times New Roman" w:eastAsia="Times New Roman" w:hAnsi="Times New Roman"/>
          <w:noProof w:val="0"/>
          <w:lang w:eastAsia="lt-LT"/>
        </w:rPr>
        <w:t>ai</w:t>
      </w:r>
      <w:r w:rsidRPr="00C10C03">
        <w:rPr>
          <w:rFonts w:ascii="Times New Roman" w:eastAsia="Times New Roman" w:hAnsi="Times New Roman"/>
          <w:noProof w:val="0"/>
          <w:lang w:eastAsia="lt-LT"/>
        </w:rPr>
        <w:t xml:space="preserve"> yra </w:t>
      </w:r>
      <w:r>
        <w:rPr>
          <w:rFonts w:ascii="Times New Roman" w:eastAsia="Times New Roman" w:hAnsi="Times New Roman"/>
          <w:noProof w:val="0"/>
          <w:lang w:eastAsia="lt-LT"/>
        </w:rPr>
        <w:t>s</w:t>
      </w:r>
      <w:r w:rsidRPr="00C10C03">
        <w:rPr>
          <w:rFonts w:ascii="Times New Roman" w:eastAsia="Times New Roman" w:hAnsi="Times New Roman"/>
          <w:noProof w:val="0"/>
          <w:lang w:eastAsia="lt-LT"/>
        </w:rPr>
        <w:t>u</w:t>
      </w:r>
      <w:r>
        <w:rPr>
          <w:rFonts w:ascii="Times New Roman" w:eastAsia="Times New Roman" w:hAnsi="Times New Roman"/>
          <w:noProof w:val="0"/>
          <w:lang w:eastAsia="lt-LT"/>
        </w:rPr>
        <w:t>kėl</w:t>
      </w:r>
      <w:r w:rsidRPr="00C10C03">
        <w:rPr>
          <w:rFonts w:ascii="Times New Roman" w:eastAsia="Times New Roman" w:hAnsi="Times New Roman"/>
          <w:noProof w:val="0"/>
          <w:lang w:eastAsia="lt-LT"/>
        </w:rPr>
        <w:t xml:space="preserve">ę anafilaksinių, </w:t>
      </w:r>
      <w:proofErr w:type="spellStart"/>
      <w:r w:rsidRPr="00C10C03">
        <w:rPr>
          <w:rFonts w:ascii="Times New Roman" w:eastAsia="Times New Roman" w:hAnsi="Times New Roman"/>
          <w:noProof w:val="0"/>
          <w:lang w:eastAsia="lt-LT"/>
        </w:rPr>
        <w:t>anafilaktoidinių</w:t>
      </w:r>
      <w:proofErr w:type="spellEnd"/>
      <w:r w:rsidRPr="00C10C03">
        <w:rPr>
          <w:rFonts w:ascii="Times New Roman" w:eastAsia="Times New Roman" w:hAnsi="Times New Roman"/>
          <w:noProof w:val="0"/>
          <w:lang w:eastAsia="lt-LT"/>
        </w:rPr>
        <w:t xml:space="preserve"> ar kitokių greito tipo padidėjusio jautrumo reakcijų (pvz., </w:t>
      </w:r>
      <w:proofErr w:type="spellStart"/>
      <w:r w:rsidRPr="00C10C03">
        <w:rPr>
          <w:rFonts w:ascii="Times New Roman" w:eastAsia="Times New Roman" w:hAnsi="Times New Roman"/>
          <w:noProof w:val="0"/>
          <w:lang w:eastAsia="lt-LT"/>
        </w:rPr>
        <w:t>generalizuota</w:t>
      </w:r>
      <w:proofErr w:type="spellEnd"/>
      <w:r w:rsidRPr="00C10C03">
        <w:rPr>
          <w:rFonts w:ascii="Times New Roman" w:eastAsia="Times New Roman" w:hAnsi="Times New Roman"/>
          <w:noProof w:val="0"/>
          <w:lang w:eastAsia="lt-LT"/>
        </w:rPr>
        <w:t xml:space="preserve"> dilgėlinė, burnos ir ryklės pabr</w:t>
      </w:r>
      <w:r>
        <w:rPr>
          <w:rFonts w:ascii="Times New Roman" w:eastAsia="Times New Roman" w:hAnsi="Times New Roman"/>
          <w:noProof w:val="0"/>
          <w:lang w:eastAsia="lt-LT"/>
        </w:rPr>
        <w:t>in</w:t>
      </w:r>
      <w:r w:rsidRPr="00C10C03">
        <w:rPr>
          <w:rFonts w:ascii="Times New Roman" w:eastAsia="Times New Roman" w:hAnsi="Times New Roman"/>
          <w:noProof w:val="0"/>
          <w:lang w:eastAsia="lt-LT"/>
        </w:rPr>
        <w:t>kimas, a</w:t>
      </w:r>
      <w:r>
        <w:rPr>
          <w:rFonts w:ascii="Times New Roman" w:eastAsia="Times New Roman" w:hAnsi="Times New Roman"/>
          <w:noProof w:val="0"/>
          <w:lang w:eastAsia="lt-LT"/>
        </w:rPr>
        <w:t>p</w:t>
      </w:r>
      <w:r w:rsidRPr="00C10C03">
        <w:rPr>
          <w:rFonts w:ascii="Times New Roman" w:eastAsia="Times New Roman" w:hAnsi="Times New Roman"/>
          <w:noProof w:val="0"/>
          <w:lang w:eastAsia="lt-LT"/>
        </w:rPr>
        <w:t>sunk</w:t>
      </w:r>
      <w:r>
        <w:rPr>
          <w:rFonts w:ascii="Times New Roman" w:eastAsia="Times New Roman" w:hAnsi="Times New Roman"/>
          <w:noProof w:val="0"/>
          <w:lang w:eastAsia="lt-LT"/>
        </w:rPr>
        <w:t>inta</w:t>
      </w:r>
      <w:r w:rsidRPr="00C10C03">
        <w:rPr>
          <w:rFonts w:ascii="Times New Roman" w:eastAsia="Times New Roman" w:hAnsi="Times New Roman"/>
          <w:noProof w:val="0"/>
          <w:lang w:eastAsia="lt-LT"/>
        </w:rPr>
        <w:t xml:space="preserve">s kvėpavimas, </w:t>
      </w:r>
      <w:proofErr w:type="spellStart"/>
      <w:r w:rsidRPr="00C10C03">
        <w:rPr>
          <w:rFonts w:ascii="Times New Roman" w:eastAsia="Times New Roman" w:hAnsi="Times New Roman"/>
          <w:noProof w:val="0"/>
          <w:lang w:eastAsia="lt-LT"/>
        </w:rPr>
        <w:t>hipotenzija</w:t>
      </w:r>
      <w:proofErr w:type="spellEnd"/>
      <w:r w:rsidRPr="00C10C03">
        <w:rPr>
          <w:rFonts w:ascii="Times New Roman" w:eastAsia="Times New Roman" w:hAnsi="Times New Roman"/>
          <w:noProof w:val="0"/>
          <w:lang w:eastAsia="lt-LT"/>
        </w:rPr>
        <w:t xml:space="preserve"> arba šokas), po vakcinavimo gali padidėti greito tipo padidėjusio jautrumo reakcijų rizika, nors nustatyta, kad šio tipo reakcijos labai retos. Asmenis, kuriems yra buvę </w:t>
      </w:r>
      <w:r>
        <w:rPr>
          <w:rFonts w:ascii="Times New Roman" w:eastAsia="Times New Roman" w:hAnsi="Times New Roman"/>
          <w:noProof w:val="0"/>
          <w:lang w:eastAsia="lt-LT"/>
        </w:rPr>
        <w:t xml:space="preserve">kiaušinių sukeltų </w:t>
      </w:r>
      <w:proofErr w:type="spellStart"/>
      <w:r w:rsidRPr="00C10C03">
        <w:rPr>
          <w:rFonts w:ascii="Times New Roman" w:eastAsia="Times New Roman" w:hAnsi="Times New Roman"/>
          <w:noProof w:val="0"/>
          <w:lang w:eastAsia="lt-LT"/>
        </w:rPr>
        <w:t>anafilaksijos</w:t>
      </w:r>
      <w:proofErr w:type="spellEnd"/>
      <w:r w:rsidRPr="00C10C03">
        <w:rPr>
          <w:rFonts w:ascii="Times New Roman" w:eastAsia="Times New Roman" w:hAnsi="Times New Roman"/>
          <w:noProof w:val="0"/>
          <w:lang w:eastAsia="lt-LT"/>
        </w:rPr>
        <w:t xml:space="preserve"> reakcijų, galima skiepyti, tačiau reikia laikytis ypatingo atsargumo, pasiruošti tinkamas </w:t>
      </w:r>
      <w:proofErr w:type="spellStart"/>
      <w:r w:rsidRPr="00C10C03">
        <w:rPr>
          <w:rFonts w:ascii="Times New Roman" w:eastAsia="Times New Roman" w:hAnsi="Times New Roman"/>
          <w:noProof w:val="0"/>
          <w:lang w:eastAsia="lt-LT"/>
        </w:rPr>
        <w:t>anafilaksijos</w:t>
      </w:r>
      <w:proofErr w:type="spellEnd"/>
      <w:r w:rsidRPr="00C10C03">
        <w:rPr>
          <w:rFonts w:ascii="Times New Roman" w:eastAsia="Times New Roman" w:hAnsi="Times New Roman"/>
          <w:noProof w:val="0"/>
          <w:lang w:eastAsia="lt-LT"/>
        </w:rPr>
        <w:t xml:space="preserve"> gydymo priemones, jeigu tokia reakcija įvyktų.</w:t>
      </w:r>
    </w:p>
    <w:p w14:paraId="4EED1A1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90E037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Po kiekvieno vakcinavimo</w:t>
      </w:r>
      <w:r>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vakcina</w:t>
      </w:r>
      <w:r w:rsidRPr="00C10C03">
        <w:rPr>
          <w:rFonts w:ascii="Times New Roman" w:eastAsia="Times New Roman" w:hAnsi="Times New Roman"/>
          <w:noProof w:val="0"/>
          <w:lang w:eastAsia="lt-LT"/>
        </w:rPr>
        <w:t xml:space="preserve">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savaites</w:t>
      </w:r>
      <w:r>
        <w:rPr>
          <w:rFonts w:ascii="Times New Roman" w:eastAsia="Times New Roman" w:hAnsi="Times New Roman"/>
          <w:noProof w:val="0"/>
          <w:lang w:eastAsia="lt-LT"/>
        </w:rPr>
        <w:t xml:space="preserve"> patariama</w:t>
      </w: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ne</w:t>
      </w:r>
      <w:r w:rsidRPr="00C10C03">
        <w:rPr>
          <w:rFonts w:ascii="Times New Roman" w:eastAsia="Times New Roman" w:hAnsi="Times New Roman"/>
          <w:noProof w:val="0"/>
          <w:lang w:eastAsia="lt-LT"/>
        </w:rPr>
        <w:t xml:space="preserve">vartoti </w:t>
      </w:r>
      <w:proofErr w:type="spellStart"/>
      <w:r w:rsidRPr="00C10C03">
        <w:rPr>
          <w:rFonts w:ascii="Times New Roman" w:eastAsia="Times New Roman" w:hAnsi="Times New Roman"/>
          <w:noProof w:val="0"/>
          <w:lang w:eastAsia="lt-LT"/>
        </w:rPr>
        <w:t>salicilatų</w:t>
      </w:r>
      <w:proofErr w:type="spellEnd"/>
      <w:r w:rsidRPr="00C10C03">
        <w:rPr>
          <w:rFonts w:ascii="Times New Roman" w:eastAsia="Times New Roman" w:hAnsi="Times New Roman"/>
          <w:noProof w:val="0"/>
          <w:lang w:eastAsia="lt-LT"/>
        </w:rPr>
        <w:t xml:space="preserve">, kadangi natūralios vėjaraupių infekcijos metu vartojant </w:t>
      </w:r>
      <w:proofErr w:type="spellStart"/>
      <w:r w:rsidRPr="00C10C03">
        <w:rPr>
          <w:rFonts w:ascii="Times New Roman" w:eastAsia="Times New Roman" w:hAnsi="Times New Roman"/>
          <w:noProof w:val="0"/>
          <w:lang w:eastAsia="lt-LT"/>
        </w:rPr>
        <w:t>salicilatus</w:t>
      </w:r>
      <w:proofErr w:type="spellEnd"/>
      <w:r w:rsidRPr="00C10C03">
        <w:rPr>
          <w:rFonts w:ascii="Times New Roman" w:eastAsia="Times New Roman" w:hAnsi="Times New Roman"/>
          <w:noProof w:val="0"/>
          <w:lang w:eastAsia="lt-LT"/>
        </w:rPr>
        <w:t xml:space="preserve"> pasitaikė Rėjaus </w:t>
      </w:r>
      <w:r w:rsidRPr="002420F0">
        <w:rPr>
          <w:rFonts w:ascii="Times New Roman" w:eastAsia="Times New Roman" w:hAnsi="Times New Roman"/>
          <w:noProof w:val="0"/>
          <w:lang w:eastAsia="lt-LT"/>
        </w:rPr>
        <w:t>(</w:t>
      </w:r>
      <w:r>
        <w:rPr>
          <w:rFonts w:ascii="Times New Roman" w:eastAsia="Times New Roman" w:hAnsi="Times New Roman"/>
          <w:noProof w:val="0"/>
          <w:lang w:eastAsia="lt-LT"/>
        </w:rPr>
        <w:t xml:space="preserve">angl. </w:t>
      </w:r>
      <w:proofErr w:type="spellStart"/>
      <w:r w:rsidRPr="00C10C03">
        <w:rPr>
          <w:rFonts w:ascii="Times New Roman" w:eastAsia="Times New Roman" w:hAnsi="Times New Roman"/>
          <w:i/>
          <w:noProof w:val="0"/>
          <w:lang w:eastAsia="lt-LT"/>
        </w:rPr>
        <w:t>Reye</w:t>
      </w:r>
      <w:proofErr w:type="spellEnd"/>
      <w:r w:rsidRPr="002420F0">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sindromo atvejų.</w:t>
      </w:r>
    </w:p>
    <w:p w14:paraId="29A8181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0B204C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Paskiepijus vakcina per 72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valandas po kontakto su sergančiuoju tymais ar vėjaraupiais, apsauga nuo šių ligų gali būti nepakankama.</w:t>
      </w:r>
    </w:p>
    <w:p w14:paraId="386D090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A000BC3"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2420F0">
        <w:rPr>
          <w:rFonts w:ascii="Times New Roman" w:eastAsia="Times New Roman" w:hAnsi="Times New Roman"/>
          <w:noProof w:val="0"/>
          <w:u w:val="single"/>
          <w:lang w:eastAsia="lt-LT"/>
        </w:rPr>
        <w:t>Karščiavimo sukelti traukuliai</w:t>
      </w:r>
    </w:p>
    <w:p w14:paraId="7ED016D8" w14:textId="3ABB89A2"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Per pirmąsias 5</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 xml:space="preserve">12 parų po paskiepijimo pirmąja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doze buvo stebėtas karščiavimo ir </w:t>
      </w:r>
      <w:r>
        <w:rPr>
          <w:rFonts w:ascii="Times New Roman" w:eastAsia="Times New Roman" w:hAnsi="Times New Roman"/>
          <w:noProof w:val="0"/>
          <w:lang w:eastAsia="lt-LT"/>
        </w:rPr>
        <w:t>karščiavimo sukeltų</w:t>
      </w:r>
      <w:r w:rsidRPr="00C10C03">
        <w:rPr>
          <w:rFonts w:ascii="Times New Roman" w:eastAsia="Times New Roman" w:hAnsi="Times New Roman"/>
          <w:noProof w:val="0"/>
          <w:lang w:eastAsia="lt-LT"/>
        </w:rPr>
        <w:t xml:space="preserve"> traukulių rizikos padidėjimas, palyginti su MMR ir vėjaraupių vakcinų vartojimu (žr.</w:t>
      </w:r>
      <w:r w:rsidR="00B06113">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4.8 ir 5.1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skyrius).</w:t>
      </w:r>
    </w:p>
    <w:p w14:paraId="100968F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40C6F05" w14:textId="479BEFE1"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Asmenys, kuriems arba kurių kraujo giminaičiams buvo pasireiškę traukuliai (įskaitant </w:t>
      </w:r>
      <w:r>
        <w:rPr>
          <w:rFonts w:ascii="Times New Roman" w:eastAsia="Times New Roman" w:hAnsi="Times New Roman"/>
          <w:noProof w:val="0"/>
          <w:lang w:eastAsia="lt-LT"/>
        </w:rPr>
        <w:t>karščiavimo sukeltus</w:t>
      </w:r>
      <w:r w:rsidRPr="00C10C03">
        <w:rPr>
          <w:rFonts w:ascii="Times New Roman" w:eastAsia="Times New Roman" w:hAnsi="Times New Roman"/>
          <w:noProof w:val="0"/>
          <w:lang w:eastAsia="lt-LT"/>
        </w:rPr>
        <w:t xml:space="preserve"> traukulius), turi būti skiepijami </w:t>
      </w:r>
      <w:r>
        <w:rPr>
          <w:rFonts w:ascii="Times New Roman" w:eastAsia="Times New Roman" w:hAnsi="Times New Roman"/>
          <w:noProof w:val="0"/>
          <w:lang w:eastAsia="lt-LT"/>
        </w:rPr>
        <w:t>atidžiai</w:t>
      </w:r>
      <w:r w:rsidRPr="00C10C03">
        <w:rPr>
          <w:rFonts w:ascii="Times New Roman" w:eastAsia="Times New Roman" w:hAnsi="Times New Roman"/>
          <w:noProof w:val="0"/>
          <w:lang w:eastAsia="lt-LT"/>
        </w:rPr>
        <w:t xml:space="preserve"> apsvarsčius. Skiepijant tokius asmenis </w:t>
      </w:r>
      <w:r>
        <w:rPr>
          <w:rFonts w:ascii="Times New Roman" w:eastAsia="Times New Roman" w:hAnsi="Times New Roman"/>
          <w:noProof w:val="0"/>
          <w:lang w:eastAsia="lt-LT"/>
        </w:rPr>
        <w:t>derėtų</w:t>
      </w:r>
      <w:r w:rsidRPr="00C10C03">
        <w:rPr>
          <w:rFonts w:ascii="Times New Roman" w:eastAsia="Times New Roman" w:hAnsi="Times New Roman"/>
          <w:noProof w:val="0"/>
          <w:lang w:eastAsia="lt-LT"/>
        </w:rPr>
        <w:t xml:space="preserve"> apsvarstyti alternatyvų imunizacijos būdą ir, skiriant pirmąją dozę, leisti atskiras MMR ir vėjaraupių vakcinas (žr.</w:t>
      </w:r>
      <w:r w:rsidR="00B06113">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skyrių). Visais atvejais rizikos laikotarpiu reikia stebėti, ar paskiepytieji nekarščiuoja.</w:t>
      </w:r>
    </w:p>
    <w:p w14:paraId="7C0C01D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3B0361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Karščiavimo dažnis paprastai būna didelis su</w:t>
      </w:r>
      <w:r>
        <w:rPr>
          <w:rFonts w:ascii="Times New Roman" w:eastAsia="Times New Roman" w:hAnsi="Times New Roman"/>
          <w:noProof w:val="0"/>
          <w:lang w:eastAsia="lt-LT"/>
        </w:rPr>
        <w:t>leid</w:t>
      </w:r>
      <w:r w:rsidRPr="00C10C03">
        <w:rPr>
          <w:rFonts w:ascii="Times New Roman" w:eastAsia="Times New Roman" w:hAnsi="Times New Roman"/>
          <w:noProof w:val="0"/>
          <w:lang w:eastAsia="lt-LT"/>
        </w:rPr>
        <w:t>us pirmąją vakcinos, į kurios sudėtį įeina tymų virusas, dozę. Požymių, kad karščiavimo rizika būtų didesnė po antrosios dozės, nėra.</w:t>
      </w:r>
    </w:p>
    <w:p w14:paraId="4A1873E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723A436" w14:textId="77777777" w:rsidR="003F353C" w:rsidRPr="002420F0" w:rsidRDefault="003F353C" w:rsidP="003F353C">
      <w:pPr>
        <w:widowControl w:val="0"/>
        <w:adjustRightInd w:val="0"/>
        <w:spacing w:after="0" w:line="240" w:lineRule="auto"/>
        <w:jc w:val="both"/>
        <w:textAlignment w:val="baseline"/>
        <w:rPr>
          <w:rFonts w:ascii="Times New Roman" w:eastAsia="Times New Roman" w:hAnsi="Times New Roman"/>
          <w:iCs/>
          <w:noProof w:val="0"/>
          <w:u w:val="single"/>
          <w:lang w:eastAsia="lt-LT"/>
        </w:rPr>
      </w:pPr>
      <w:r w:rsidRPr="002420F0">
        <w:rPr>
          <w:rFonts w:ascii="Times New Roman" w:eastAsia="Times New Roman" w:hAnsi="Times New Roman"/>
          <w:iCs/>
          <w:noProof w:val="0"/>
          <w:u w:val="single"/>
          <w:lang w:eastAsia="lt-LT"/>
        </w:rPr>
        <w:t xml:space="preserve">Pacientai, kurių imuninė sistema yra </w:t>
      </w:r>
      <w:r>
        <w:rPr>
          <w:rFonts w:ascii="Times New Roman" w:eastAsia="Times New Roman" w:hAnsi="Times New Roman"/>
          <w:iCs/>
          <w:noProof w:val="0"/>
          <w:u w:val="single"/>
          <w:lang w:eastAsia="lt-LT"/>
        </w:rPr>
        <w:t>s</w:t>
      </w:r>
      <w:r w:rsidRPr="002420F0">
        <w:rPr>
          <w:rFonts w:ascii="Times New Roman" w:eastAsia="Times New Roman" w:hAnsi="Times New Roman"/>
          <w:iCs/>
          <w:noProof w:val="0"/>
          <w:u w:val="single"/>
          <w:lang w:eastAsia="lt-LT"/>
        </w:rPr>
        <w:t>u</w:t>
      </w:r>
      <w:r>
        <w:rPr>
          <w:rFonts w:ascii="Times New Roman" w:eastAsia="Times New Roman" w:hAnsi="Times New Roman"/>
          <w:iCs/>
          <w:noProof w:val="0"/>
          <w:u w:val="single"/>
          <w:lang w:eastAsia="lt-LT"/>
        </w:rPr>
        <w:t>tr</w:t>
      </w:r>
      <w:r w:rsidRPr="002420F0">
        <w:rPr>
          <w:rFonts w:ascii="Times New Roman" w:eastAsia="Times New Roman" w:hAnsi="Times New Roman"/>
          <w:iCs/>
          <w:noProof w:val="0"/>
          <w:u w:val="single"/>
          <w:lang w:eastAsia="lt-LT"/>
        </w:rPr>
        <w:t>i</w:t>
      </w:r>
      <w:r>
        <w:rPr>
          <w:rFonts w:ascii="Times New Roman" w:eastAsia="Times New Roman" w:hAnsi="Times New Roman"/>
          <w:iCs/>
          <w:noProof w:val="0"/>
          <w:u w:val="single"/>
          <w:lang w:eastAsia="lt-LT"/>
        </w:rPr>
        <w:t>k</w:t>
      </w:r>
      <w:r w:rsidRPr="002420F0">
        <w:rPr>
          <w:rFonts w:ascii="Times New Roman" w:eastAsia="Times New Roman" w:hAnsi="Times New Roman"/>
          <w:iCs/>
          <w:noProof w:val="0"/>
          <w:u w:val="single"/>
          <w:lang w:eastAsia="lt-LT"/>
        </w:rPr>
        <w:t>usi</w:t>
      </w:r>
    </w:p>
    <w:p w14:paraId="1D5F7B0B" w14:textId="77777777" w:rsidR="003F353C" w:rsidRPr="00C10C03" w:rsidRDefault="003F353C" w:rsidP="003F353C">
      <w:pPr>
        <w:widowControl w:val="0"/>
        <w:adjustRightInd w:val="0"/>
        <w:spacing w:after="0" w:line="240" w:lineRule="auto"/>
        <w:textAlignment w:val="baseline"/>
        <w:rPr>
          <w:rFonts w:ascii="Times New Roman" w:eastAsia="Verdana" w:hAnsi="Times New Roman"/>
          <w:iCs/>
          <w:noProof w:val="0"/>
          <w:color w:val="000000"/>
          <w:lang w:eastAsia="en-GB"/>
        </w:rPr>
      </w:pPr>
      <w:r w:rsidRPr="00C10C03">
        <w:rPr>
          <w:rFonts w:ascii="Times New Roman" w:eastAsia="Verdana" w:hAnsi="Times New Roman"/>
          <w:iCs/>
          <w:noProof w:val="0"/>
          <w:color w:val="000000"/>
          <w:lang w:eastAsia="en-GB"/>
        </w:rPr>
        <w:t>Skiepijimo galimybė gali būti svarstoma atskiriems pacientams, kuriems yra imun</w:t>
      </w:r>
      <w:r>
        <w:rPr>
          <w:rFonts w:ascii="Times New Roman" w:eastAsia="Verdana" w:hAnsi="Times New Roman"/>
          <w:iCs/>
          <w:noProof w:val="0"/>
          <w:color w:val="000000"/>
          <w:lang w:eastAsia="en-GB"/>
        </w:rPr>
        <w:t>odeficitas</w:t>
      </w:r>
      <w:r w:rsidRPr="00C10C03">
        <w:rPr>
          <w:rFonts w:ascii="Times New Roman" w:eastAsia="Verdana" w:hAnsi="Times New Roman"/>
          <w:iCs/>
          <w:noProof w:val="0"/>
          <w:color w:val="000000"/>
          <w:lang w:eastAsia="en-GB"/>
        </w:rPr>
        <w:t xml:space="preserve">, kai galima nauda yra didesnė už riziką (tai </w:t>
      </w:r>
      <w:proofErr w:type="spellStart"/>
      <w:r w:rsidRPr="00C10C03">
        <w:rPr>
          <w:rFonts w:ascii="Times New Roman" w:eastAsia="Verdana" w:hAnsi="Times New Roman"/>
          <w:iCs/>
          <w:noProof w:val="0"/>
          <w:color w:val="000000"/>
          <w:lang w:eastAsia="en-GB"/>
        </w:rPr>
        <w:t>besimptomiai</w:t>
      </w:r>
      <w:proofErr w:type="spellEnd"/>
      <w:r w:rsidRPr="00C10C03">
        <w:rPr>
          <w:rFonts w:ascii="Times New Roman" w:eastAsia="Verdana" w:hAnsi="Times New Roman"/>
          <w:iCs/>
          <w:noProof w:val="0"/>
          <w:color w:val="000000"/>
          <w:lang w:eastAsia="en-GB"/>
        </w:rPr>
        <w:t xml:space="preserve"> ŽIV pacientai, sergantys</w:t>
      </w:r>
      <w:r>
        <w:rPr>
          <w:rFonts w:ascii="Times New Roman" w:eastAsia="Verdana" w:hAnsi="Times New Roman"/>
          <w:iCs/>
          <w:noProof w:val="0"/>
          <w:color w:val="000000"/>
          <w:lang w:eastAsia="en-GB"/>
        </w:rPr>
        <w:t xml:space="preserve"> imunoglobulino G</w:t>
      </w:r>
      <w:r w:rsidRPr="00C10C03">
        <w:rPr>
          <w:rFonts w:ascii="Times New Roman" w:eastAsia="Verdana" w:hAnsi="Times New Roman"/>
          <w:iCs/>
          <w:noProof w:val="0"/>
          <w:color w:val="000000"/>
          <w:lang w:eastAsia="en-GB"/>
        </w:rPr>
        <w:t xml:space="preserve"> </w:t>
      </w:r>
      <w:r>
        <w:rPr>
          <w:rFonts w:ascii="Times New Roman" w:eastAsia="Verdana" w:hAnsi="Times New Roman"/>
          <w:iCs/>
          <w:noProof w:val="0"/>
          <w:color w:val="000000"/>
          <w:lang w:eastAsia="en-GB"/>
        </w:rPr>
        <w:t>(</w:t>
      </w:r>
      <w:proofErr w:type="spellStart"/>
      <w:r w:rsidRPr="00C10C03">
        <w:rPr>
          <w:rFonts w:ascii="Times New Roman" w:eastAsia="Verdana" w:hAnsi="Times New Roman"/>
          <w:iCs/>
          <w:noProof w:val="0"/>
          <w:color w:val="000000"/>
          <w:lang w:eastAsia="en-GB"/>
        </w:rPr>
        <w:t>IgG</w:t>
      </w:r>
      <w:proofErr w:type="spellEnd"/>
      <w:r>
        <w:rPr>
          <w:rFonts w:ascii="Times New Roman" w:eastAsia="Verdana" w:hAnsi="Times New Roman"/>
          <w:iCs/>
          <w:noProof w:val="0"/>
          <w:color w:val="000000"/>
          <w:lang w:eastAsia="en-GB"/>
        </w:rPr>
        <w:t>)</w:t>
      </w:r>
      <w:r w:rsidRPr="00C10C03">
        <w:rPr>
          <w:rFonts w:ascii="Times New Roman" w:eastAsia="Verdana" w:hAnsi="Times New Roman"/>
          <w:iCs/>
          <w:noProof w:val="0"/>
          <w:color w:val="000000"/>
          <w:lang w:eastAsia="en-GB"/>
        </w:rPr>
        <w:t xml:space="preserve"> poklasi</w:t>
      </w:r>
      <w:r>
        <w:rPr>
          <w:rFonts w:ascii="Times New Roman" w:eastAsia="Verdana" w:hAnsi="Times New Roman"/>
          <w:iCs/>
          <w:noProof w:val="0"/>
          <w:color w:val="000000"/>
          <w:lang w:eastAsia="en-GB"/>
        </w:rPr>
        <w:t>ų</w:t>
      </w:r>
      <w:r w:rsidRPr="00C10C03">
        <w:rPr>
          <w:rFonts w:ascii="Times New Roman" w:eastAsia="Verdana" w:hAnsi="Times New Roman"/>
          <w:iCs/>
          <w:noProof w:val="0"/>
          <w:color w:val="000000"/>
          <w:lang w:eastAsia="en-GB"/>
        </w:rPr>
        <w:t xml:space="preserve"> </w:t>
      </w:r>
      <w:r>
        <w:rPr>
          <w:rFonts w:ascii="Times New Roman" w:eastAsia="Verdana" w:hAnsi="Times New Roman"/>
          <w:iCs/>
          <w:noProof w:val="0"/>
          <w:color w:val="000000"/>
          <w:lang w:eastAsia="en-GB"/>
        </w:rPr>
        <w:t>stoka</w:t>
      </w:r>
      <w:r w:rsidRPr="00C10C03">
        <w:rPr>
          <w:rFonts w:ascii="Times New Roman" w:eastAsia="Verdana" w:hAnsi="Times New Roman"/>
          <w:iCs/>
          <w:noProof w:val="0"/>
          <w:color w:val="000000"/>
          <w:lang w:eastAsia="en-GB"/>
        </w:rPr>
        <w:t xml:space="preserve">, įgimta </w:t>
      </w:r>
      <w:proofErr w:type="spellStart"/>
      <w:r w:rsidRPr="00C10C03">
        <w:rPr>
          <w:rFonts w:ascii="Times New Roman" w:eastAsia="Verdana" w:hAnsi="Times New Roman"/>
          <w:iCs/>
          <w:noProof w:val="0"/>
          <w:color w:val="000000"/>
          <w:lang w:eastAsia="en-GB"/>
        </w:rPr>
        <w:t>neutropenija</w:t>
      </w:r>
      <w:proofErr w:type="spellEnd"/>
      <w:r w:rsidRPr="00C10C03">
        <w:rPr>
          <w:rFonts w:ascii="Times New Roman" w:eastAsia="Verdana" w:hAnsi="Times New Roman"/>
          <w:iCs/>
          <w:noProof w:val="0"/>
          <w:color w:val="000000"/>
          <w:lang w:eastAsia="en-GB"/>
        </w:rPr>
        <w:t xml:space="preserve">, lėtine </w:t>
      </w:r>
      <w:proofErr w:type="spellStart"/>
      <w:r w:rsidRPr="00C10C03">
        <w:rPr>
          <w:rFonts w:ascii="Times New Roman" w:eastAsia="Verdana" w:hAnsi="Times New Roman"/>
          <w:iCs/>
          <w:noProof w:val="0"/>
          <w:color w:val="000000"/>
          <w:lang w:eastAsia="en-GB"/>
        </w:rPr>
        <w:t>granulom</w:t>
      </w:r>
      <w:r>
        <w:rPr>
          <w:rFonts w:ascii="Times New Roman" w:eastAsia="Verdana" w:hAnsi="Times New Roman"/>
          <w:iCs/>
          <w:noProof w:val="0"/>
          <w:color w:val="000000"/>
          <w:lang w:eastAsia="en-GB"/>
        </w:rPr>
        <w:t>in</w:t>
      </w:r>
      <w:r w:rsidRPr="00C10C03">
        <w:rPr>
          <w:rFonts w:ascii="Times New Roman" w:eastAsia="Verdana" w:hAnsi="Times New Roman"/>
          <w:iCs/>
          <w:noProof w:val="0"/>
          <w:color w:val="000000"/>
          <w:lang w:eastAsia="en-GB"/>
        </w:rPr>
        <w:t>e</w:t>
      </w:r>
      <w:proofErr w:type="spellEnd"/>
      <w:r>
        <w:rPr>
          <w:rFonts w:ascii="Times New Roman" w:eastAsia="Verdana" w:hAnsi="Times New Roman"/>
          <w:iCs/>
          <w:noProof w:val="0"/>
          <w:color w:val="000000"/>
          <w:lang w:eastAsia="en-GB"/>
        </w:rPr>
        <w:t xml:space="preserve"> liga</w:t>
      </w:r>
      <w:r w:rsidRPr="00C10C03">
        <w:rPr>
          <w:rFonts w:ascii="Times New Roman" w:eastAsia="Verdana" w:hAnsi="Times New Roman"/>
          <w:iCs/>
          <w:noProof w:val="0"/>
          <w:color w:val="000000"/>
          <w:lang w:eastAsia="en-GB"/>
        </w:rPr>
        <w:t xml:space="preserve"> ir </w:t>
      </w:r>
      <w:proofErr w:type="spellStart"/>
      <w:r w:rsidRPr="00C10C03">
        <w:rPr>
          <w:rFonts w:ascii="Times New Roman" w:eastAsia="Verdana" w:hAnsi="Times New Roman"/>
          <w:iCs/>
          <w:noProof w:val="0"/>
          <w:color w:val="000000"/>
          <w:lang w:eastAsia="en-GB"/>
        </w:rPr>
        <w:t>komplemento</w:t>
      </w:r>
      <w:proofErr w:type="spellEnd"/>
      <w:r w:rsidRPr="00C10C03">
        <w:rPr>
          <w:rFonts w:ascii="Times New Roman" w:eastAsia="Verdana" w:hAnsi="Times New Roman"/>
          <w:iCs/>
          <w:noProof w:val="0"/>
          <w:color w:val="000000"/>
          <w:lang w:eastAsia="en-GB"/>
        </w:rPr>
        <w:t xml:space="preserve"> sistemos </w:t>
      </w:r>
      <w:r>
        <w:rPr>
          <w:rFonts w:ascii="Times New Roman" w:eastAsia="Verdana" w:hAnsi="Times New Roman"/>
          <w:iCs/>
          <w:noProof w:val="0"/>
          <w:color w:val="000000"/>
          <w:lang w:eastAsia="en-GB"/>
        </w:rPr>
        <w:t>sutrikimais</w:t>
      </w:r>
      <w:r w:rsidRPr="00C10C03">
        <w:rPr>
          <w:rFonts w:ascii="Times New Roman" w:eastAsia="Verdana" w:hAnsi="Times New Roman"/>
          <w:iCs/>
          <w:noProof w:val="0"/>
          <w:color w:val="000000"/>
          <w:lang w:eastAsia="en-GB"/>
        </w:rPr>
        <w:t>).</w:t>
      </w:r>
    </w:p>
    <w:p w14:paraId="73001D2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en-GB"/>
        </w:rPr>
      </w:pPr>
    </w:p>
    <w:p w14:paraId="666B37EF" w14:textId="444E7762" w:rsidR="003F353C" w:rsidRDefault="003F353C" w:rsidP="003F353C">
      <w:pPr>
        <w:widowControl w:val="0"/>
        <w:adjustRightInd w:val="0"/>
        <w:spacing w:after="0" w:line="240" w:lineRule="auto"/>
        <w:textAlignment w:val="baseline"/>
        <w:rPr>
          <w:rFonts w:ascii="Times New Roman" w:eastAsia="Verdana" w:hAnsi="Times New Roman"/>
          <w:iCs/>
          <w:noProof w:val="0"/>
          <w:color w:val="000000"/>
          <w:lang w:eastAsia="en-GB"/>
        </w:rPr>
      </w:pPr>
      <w:r w:rsidRPr="00C10C03">
        <w:rPr>
          <w:rFonts w:ascii="Times New Roman" w:eastAsia="Verdana" w:hAnsi="Times New Roman"/>
          <w:iCs/>
          <w:noProof w:val="0"/>
          <w:color w:val="000000"/>
          <w:lang w:eastAsia="en-GB"/>
        </w:rPr>
        <w:t>Pacientai, turintys imunin</w:t>
      </w:r>
      <w:r>
        <w:rPr>
          <w:rFonts w:ascii="Times New Roman" w:eastAsia="Verdana" w:hAnsi="Times New Roman"/>
          <w:iCs/>
          <w:noProof w:val="0"/>
          <w:color w:val="000000"/>
          <w:lang w:eastAsia="en-GB"/>
        </w:rPr>
        <w:t>ės</w:t>
      </w:r>
      <w:r w:rsidRPr="00C10C03">
        <w:rPr>
          <w:rFonts w:ascii="Times New Roman" w:eastAsia="Verdana" w:hAnsi="Times New Roman"/>
          <w:iCs/>
          <w:noProof w:val="0"/>
          <w:color w:val="000000"/>
          <w:lang w:eastAsia="en-GB"/>
        </w:rPr>
        <w:t xml:space="preserve"> sistem</w:t>
      </w:r>
      <w:r>
        <w:rPr>
          <w:rFonts w:ascii="Times New Roman" w:eastAsia="Verdana" w:hAnsi="Times New Roman"/>
          <w:iCs/>
          <w:noProof w:val="0"/>
          <w:color w:val="000000"/>
          <w:lang w:eastAsia="en-GB"/>
        </w:rPr>
        <w:t>os sutrikimų</w:t>
      </w:r>
      <w:r w:rsidRPr="00C10C03">
        <w:rPr>
          <w:rFonts w:ascii="Times New Roman" w:eastAsia="Verdana" w:hAnsi="Times New Roman"/>
          <w:iCs/>
          <w:noProof w:val="0"/>
          <w:color w:val="000000"/>
          <w:lang w:eastAsia="en-GB"/>
        </w:rPr>
        <w:t>, kuriems nėra kontraindikacijų šiam skiepijimui (žr.</w:t>
      </w:r>
      <w:r w:rsidR="00B06113">
        <w:rPr>
          <w:rFonts w:ascii="Times New Roman" w:eastAsia="Verdana" w:hAnsi="Times New Roman"/>
          <w:iCs/>
          <w:noProof w:val="0"/>
          <w:color w:val="000000"/>
          <w:lang w:eastAsia="en-GB"/>
        </w:rPr>
        <w:t xml:space="preserve"> </w:t>
      </w:r>
      <w:r w:rsidRPr="00C10C03">
        <w:rPr>
          <w:rFonts w:ascii="Times New Roman" w:eastAsia="Verdana" w:hAnsi="Times New Roman"/>
          <w:iCs/>
          <w:noProof w:val="0"/>
          <w:color w:val="000000"/>
          <w:lang w:eastAsia="en-GB"/>
        </w:rPr>
        <w:t>4.3</w:t>
      </w:r>
      <w:r>
        <w:rPr>
          <w:rFonts w:ascii="Times New Roman" w:eastAsia="Verdana" w:hAnsi="Times New Roman"/>
          <w:iCs/>
          <w:noProof w:val="0"/>
          <w:color w:val="000000"/>
          <w:lang w:eastAsia="en-GB"/>
        </w:rPr>
        <w:t> </w:t>
      </w:r>
      <w:r w:rsidRPr="00C10C03">
        <w:rPr>
          <w:rFonts w:ascii="Times New Roman" w:eastAsia="Verdana" w:hAnsi="Times New Roman"/>
          <w:iCs/>
          <w:noProof w:val="0"/>
          <w:color w:val="000000"/>
          <w:lang w:eastAsia="en-GB"/>
        </w:rPr>
        <w:t>skyrių) gali nereaguoti į skiepijimą taip pat gerai, kaip pacientai, kurių imuninė sistema nesutrikusi, t</w:t>
      </w:r>
      <w:r>
        <w:rPr>
          <w:rFonts w:ascii="Times New Roman" w:eastAsia="Verdana" w:hAnsi="Times New Roman"/>
          <w:iCs/>
          <w:noProof w:val="0"/>
          <w:color w:val="000000"/>
          <w:lang w:eastAsia="en-GB"/>
        </w:rPr>
        <w:t>odėl</w:t>
      </w:r>
      <w:r w:rsidRPr="00C10C03">
        <w:rPr>
          <w:rFonts w:ascii="Times New Roman" w:eastAsia="Verdana" w:hAnsi="Times New Roman"/>
          <w:iCs/>
          <w:noProof w:val="0"/>
          <w:color w:val="000000"/>
          <w:lang w:eastAsia="en-GB"/>
        </w:rPr>
        <w:t xml:space="preserve"> kai kuri</w:t>
      </w:r>
      <w:r>
        <w:rPr>
          <w:rFonts w:ascii="Times New Roman" w:eastAsia="Verdana" w:hAnsi="Times New Roman"/>
          <w:iCs/>
          <w:noProof w:val="0"/>
          <w:color w:val="000000"/>
          <w:lang w:eastAsia="en-GB"/>
        </w:rPr>
        <w:t>e</w:t>
      </w:r>
      <w:r w:rsidRPr="00C10C03">
        <w:rPr>
          <w:rFonts w:ascii="Times New Roman" w:eastAsia="Verdana" w:hAnsi="Times New Roman"/>
          <w:iCs/>
          <w:noProof w:val="0"/>
          <w:color w:val="000000"/>
          <w:lang w:eastAsia="en-GB"/>
        </w:rPr>
        <w:t xml:space="preserve"> pacient</w:t>
      </w:r>
      <w:r>
        <w:rPr>
          <w:rFonts w:ascii="Times New Roman" w:eastAsia="Verdana" w:hAnsi="Times New Roman"/>
          <w:iCs/>
          <w:noProof w:val="0"/>
          <w:color w:val="000000"/>
          <w:lang w:eastAsia="en-GB"/>
        </w:rPr>
        <w:t>ai</w:t>
      </w:r>
      <w:r w:rsidRPr="00C10C03">
        <w:rPr>
          <w:rFonts w:ascii="Times New Roman" w:eastAsia="Verdana" w:hAnsi="Times New Roman"/>
          <w:iCs/>
          <w:noProof w:val="0"/>
          <w:color w:val="000000"/>
          <w:lang w:eastAsia="en-GB"/>
        </w:rPr>
        <w:t xml:space="preserve"> gali </w:t>
      </w:r>
      <w:r>
        <w:rPr>
          <w:rFonts w:ascii="Times New Roman" w:eastAsia="Verdana" w:hAnsi="Times New Roman"/>
          <w:iCs/>
          <w:noProof w:val="0"/>
          <w:color w:val="000000"/>
          <w:lang w:eastAsia="en-GB"/>
        </w:rPr>
        <w:t>susirgti</w:t>
      </w:r>
      <w:r w:rsidRPr="00C10C03">
        <w:rPr>
          <w:rFonts w:ascii="Times New Roman" w:eastAsia="Verdana" w:hAnsi="Times New Roman"/>
          <w:iCs/>
          <w:noProof w:val="0"/>
          <w:color w:val="000000"/>
          <w:lang w:eastAsia="en-GB"/>
        </w:rPr>
        <w:t xml:space="preserve"> tym</w:t>
      </w:r>
      <w:r>
        <w:rPr>
          <w:rFonts w:ascii="Times New Roman" w:eastAsia="Verdana" w:hAnsi="Times New Roman"/>
          <w:iCs/>
          <w:noProof w:val="0"/>
          <w:color w:val="000000"/>
          <w:lang w:eastAsia="en-GB"/>
        </w:rPr>
        <w:t>ais</w:t>
      </w:r>
      <w:r w:rsidRPr="00C10C03">
        <w:rPr>
          <w:rFonts w:ascii="Times New Roman" w:eastAsia="Verdana" w:hAnsi="Times New Roman"/>
          <w:iCs/>
          <w:noProof w:val="0"/>
          <w:color w:val="000000"/>
          <w:lang w:eastAsia="en-GB"/>
        </w:rPr>
        <w:t>, kiaulyt</w:t>
      </w:r>
      <w:r>
        <w:rPr>
          <w:rFonts w:ascii="Times New Roman" w:eastAsia="Verdana" w:hAnsi="Times New Roman"/>
          <w:iCs/>
          <w:noProof w:val="0"/>
          <w:color w:val="000000"/>
          <w:lang w:eastAsia="en-GB"/>
        </w:rPr>
        <w:t>e,</w:t>
      </w:r>
      <w:r w:rsidRPr="00C10C03">
        <w:rPr>
          <w:rFonts w:ascii="Times New Roman" w:eastAsia="Verdana" w:hAnsi="Times New Roman"/>
          <w:iCs/>
          <w:noProof w:val="0"/>
          <w:color w:val="000000"/>
          <w:lang w:eastAsia="en-GB"/>
        </w:rPr>
        <w:t xml:space="preserve"> raudonuk</w:t>
      </w:r>
      <w:r>
        <w:rPr>
          <w:rFonts w:ascii="Times New Roman" w:eastAsia="Verdana" w:hAnsi="Times New Roman"/>
          <w:iCs/>
          <w:noProof w:val="0"/>
          <w:color w:val="000000"/>
          <w:lang w:eastAsia="en-GB"/>
        </w:rPr>
        <w:t>e</w:t>
      </w:r>
      <w:r w:rsidRPr="00C10C03">
        <w:rPr>
          <w:rFonts w:ascii="Times New Roman" w:eastAsia="Verdana" w:hAnsi="Times New Roman"/>
          <w:iCs/>
          <w:noProof w:val="0"/>
          <w:color w:val="000000"/>
          <w:lang w:eastAsia="en-GB"/>
        </w:rPr>
        <w:t xml:space="preserve"> ar vėjaraupi</w:t>
      </w:r>
      <w:r>
        <w:rPr>
          <w:rFonts w:ascii="Times New Roman" w:eastAsia="Verdana" w:hAnsi="Times New Roman"/>
          <w:iCs/>
          <w:noProof w:val="0"/>
          <w:color w:val="000000"/>
          <w:lang w:eastAsia="en-GB"/>
        </w:rPr>
        <w:t>ais</w:t>
      </w:r>
      <w:r w:rsidRPr="00C10C03">
        <w:rPr>
          <w:rFonts w:ascii="Times New Roman" w:eastAsia="Verdana" w:hAnsi="Times New Roman"/>
          <w:iCs/>
          <w:noProof w:val="0"/>
          <w:color w:val="000000"/>
          <w:lang w:eastAsia="en-GB"/>
        </w:rPr>
        <w:t xml:space="preserve">, jei jie turėjo </w:t>
      </w:r>
      <w:r>
        <w:rPr>
          <w:rFonts w:ascii="Times New Roman" w:eastAsia="Verdana" w:hAnsi="Times New Roman"/>
          <w:iCs/>
          <w:noProof w:val="0"/>
          <w:color w:val="000000"/>
          <w:lang w:eastAsia="en-GB"/>
        </w:rPr>
        <w:t>kontaktą</w:t>
      </w:r>
      <w:r w:rsidRPr="00C10C03">
        <w:rPr>
          <w:rFonts w:ascii="Times New Roman" w:eastAsia="Verdana" w:hAnsi="Times New Roman"/>
          <w:iCs/>
          <w:noProof w:val="0"/>
          <w:color w:val="000000"/>
          <w:lang w:eastAsia="en-GB"/>
        </w:rPr>
        <w:t xml:space="preserve"> su sergančiais</w:t>
      </w:r>
      <w:r>
        <w:rPr>
          <w:rFonts w:ascii="Times New Roman" w:eastAsia="Verdana" w:hAnsi="Times New Roman"/>
          <w:iCs/>
          <w:noProof w:val="0"/>
          <w:color w:val="000000"/>
          <w:lang w:eastAsia="en-GB"/>
        </w:rPr>
        <w:t>iais</w:t>
      </w:r>
      <w:r w:rsidRPr="00C10C03">
        <w:rPr>
          <w:rFonts w:ascii="Times New Roman" w:eastAsia="Verdana" w:hAnsi="Times New Roman"/>
          <w:iCs/>
          <w:noProof w:val="0"/>
          <w:color w:val="000000"/>
          <w:lang w:eastAsia="en-GB"/>
        </w:rPr>
        <w:t>, nepaisant to, kad jie buvo atitinkamai vakcinuoti. Šiuos pacientus reikia atidžiai stebėti, ar jiems nepasireiškia tymų, parotito, raudonukės ir vėjaraupių požymiai.</w:t>
      </w:r>
    </w:p>
    <w:p w14:paraId="77888C26" w14:textId="1146D2FB" w:rsidR="00F149AE" w:rsidRPr="000D408B" w:rsidRDefault="00F149AE" w:rsidP="003F353C">
      <w:pPr>
        <w:widowControl w:val="0"/>
        <w:adjustRightInd w:val="0"/>
        <w:spacing w:after="0" w:line="240" w:lineRule="auto"/>
        <w:textAlignment w:val="baseline"/>
        <w:rPr>
          <w:rFonts w:ascii="Times New Roman" w:eastAsia="Verdana" w:hAnsi="Times New Roman"/>
          <w:iCs/>
          <w:noProof w:val="0"/>
          <w:color w:val="000000"/>
          <w:lang w:eastAsia="en-GB"/>
        </w:rPr>
      </w:pPr>
      <w:r w:rsidRPr="002012A1">
        <w:rPr>
          <w:rFonts w:ascii="Times New Roman" w:eastAsia="Verdana" w:hAnsi="Times New Roman"/>
          <w:iCs/>
          <w:noProof w:val="0"/>
          <w:color w:val="000000"/>
          <w:lang w:eastAsia="en-GB"/>
        </w:rPr>
        <w:t xml:space="preserve">Dėl galimo atsako į vakciną susilpnėjimo ir (ar) ligos išplitimo rizikos reikia atsižvelgti į laiko intervalą tarp vakcinacijos </w:t>
      </w:r>
      <w:proofErr w:type="spellStart"/>
      <w:r>
        <w:rPr>
          <w:rFonts w:ascii="Times New Roman" w:eastAsia="Verdana" w:hAnsi="Times New Roman"/>
          <w:iCs/>
          <w:noProof w:val="0"/>
          <w:color w:val="000000"/>
          <w:lang w:eastAsia="en-GB"/>
        </w:rPr>
        <w:t>Prio</w:t>
      </w:r>
      <w:r w:rsidRPr="002012A1">
        <w:rPr>
          <w:rFonts w:ascii="Times New Roman" w:eastAsia="Verdana" w:hAnsi="Times New Roman"/>
          <w:iCs/>
          <w:noProof w:val="0"/>
          <w:color w:val="000000"/>
          <w:lang w:eastAsia="en-GB"/>
        </w:rPr>
        <w:t>rix</w:t>
      </w:r>
      <w:r>
        <w:rPr>
          <w:rFonts w:ascii="Times New Roman" w:eastAsia="Verdana" w:hAnsi="Times New Roman"/>
          <w:iCs/>
          <w:noProof w:val="0"/>
          <w:color w:val="000000"/>
          <w:lang w:eastAsia="en-GB"/>
        </w:rPr>
        <w:t>-Tetra</w:t>
      </w:r>
      <w:proofErr w:type="spellEnd"/>
      <w:r w:rsidRPr="002012A1">
        <w:rPr>
          <w:rFonts w:ascii="Times New Roman" w:eastAsia="Verdana" w:hAnsi="Times New Roman"/>
          <w:iCs/>
          <w:noProof w:val="0"/>
          <w:color w:val="000000"/>
          <w:lang w:eastAsia="en-GB"/>
        </w:rPr>
        <w:t xml:space="preserve"> ir imunosupresinės terapijos (žr.</w:t>
      </w:r>
      <w:r w:rsidR="00B06113">
        <w:rPr>
          <w:rFonts w:ascii="Times New Roman" w:eastAsia="Verdana" w:hAnsi="Times New Roman"/>
          <w:iCs/>
          <w:noProof w:val="0"/>
          <w:color w:val="000000"/>
          <w:lang w:eastAsia="en-GB"/>
        </w:rPr>
        <w:t xml:space="preserve"> </w:t>
      </w:r>
      <w:r w:rsidRPr="002012A1">
        <w:rPr>
          <w:rFonts w:ascii="Times New Roman" w:eastAsia="Verdana" w:hAnsi="Times New Roman"/>
          <w:iCs/>
          <w:noProof w:val="0"/>
          <w:color w:val="000000"/>
          <w:lang w:eastAsia="en-GB"/>
        </w:rPr>
        <w:t>4.3 skyrių).</w:t>
      </w:r>
    </w:p>
    <w:p w14:paraId="3A4DB2D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1D325AB"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2420F0">
        <w:rPr>
          <w:rFonts w:ascii="Times New Roman" w:eastAsia="Times New Roman" w:hAnsi="Times New Roman"/>
          <w:noProof w:val="0"/>
          <w:u w:val="single"/>
          <w:lang w:eastAsia="lt-LT"/>
        </w:rPr>
        <w:t>Perdavimas</w:t>
      </w:r>
    </w:p>
    <w:p w14:paraId="2C58EE1C"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lastRenderedPageBreak/>
        <w:t>Nenustatyta, kad tymų, kiaulytės ar raudonukės virusais vakcinuotas žmogus perduotų</w:t>
      </w:r>
      <w:r>
        <w:rPr>
          <w:rFonts w:ascii="Times New Roman" w:eastAsia="Times New Roman" w:hAnsi="Times New Roman"/>
          <w:noProof w:val="0"/>
          <w:lang w:eastAsia="lt-LT"/>
        </w:rPr>
        <w:t xml:space="preserve"> juos</w:t>
      </w:r>
      <w:r w:rsidRPr="00C10C03">
        <w:rPr>
          <w:rFonts w:ascii="Times New Roman" w:eastAsia="Times New Roman" w:hAnsi="Times New Roman"/>
          <w:noProof w:val="0"/>
          <w:lang w:eastAsia="lt-LT"/>
        </w:rPr>
        <w:t xml:space="preserve"> imliam kontaktiniam asmeniui. Žinoma, kad raudonukės virusų išsiskiria į ryklę praėjus maždaug 7</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28 dienoms po vakcinavimo, daugiausia</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 xml:space="preserve"> – apie 11</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 xml:space="preserve">ąją parą. Nustatyta, kad OKA </w:t>
      </w:r>
      <w:r>
        <w:rPr>
          <w:rFonts w:ascii="Times New Roman" w:eastAsia="Times New Roman" w:hAnsi="Times New Roman"/>
          <w:noProof w:val="0"/>
          <w:lang w:eastAsia="lt-LT"/>
        </w:rPr>
        <w:t>vėjaraupių vakcinos</w:t>
      </w:r>
      <w:r w:rsidRPr="00C10C03">
        <w:rPr>
          <w:rFonts w:ascii="Times New Roman" w:eastAsia="Times New Roman" w:hAnsi="Times New Roman"/>
          <w:noProof w:val="0"/>
          <w:lang w:eastAsia="lt-LT"/>
        </w:rPr>
        <w:t xml:space="preserve"> virusai </w:t>
      </w:r>
      <w:proofErr w:type="spellStart"/>
      <w:r w:rsidRPr="00C10C03">
        <w:rPr>
          <w:rFonts w:ascii="Times New Roman" w:eastAsia="Times New Roman" w:hAnsi="Times New Roman"/>
          <w:noProof w:val="0"/>
          <w:lang w:eastAsia="lt-LT"/>
        </w:rPr>
        <w:t>seronegatyviems</w:t>
      </w:r>
      <w:proofErr w:type="spellEnd"/>
      <w:r w:rsidRPr="00C10C03">
        <w:rPr>
          <w:rFonts w:ascii="Times New Roman" w:eastAsia="Times New Roman" w:hAnsi="Times New Roman"/>
          <w:noProof w:val="0"/>
          <w:lang w:eastAsia="lt-LT"/>
        </w:rPr>
        <w:t xml:space="preserve"> kontaktiniams asmenims, kontaktavusiems su paskiepytaisiais vakcina, kuriems pasireiškė bėrimas, perduodami labai retai. OKA </w:t>
      </w:r>
      <w:r>
        <w:rPr>
          <w:rFonts w:ascii="Times New Roman" w:eastAsia="Times New Roman" w:hAnsi="Times New Roman"/>
          <w:noProof w:val="0"/>
          <w:lang w:eastAsia="lt-LT"/>
        </w:rPr>
        <w:t>vėjaraupių vakcinos</w:t>
      </w:r>
      <w:r w:rsidRPr="00C10C03">
        <w:rPr>
          <w:rFonts w:ascii="Times New Roman" w:eastAsia="Times New Roman" w:hAnsi="Times New Roman"/>
          <w:noProof w:val="0"/>
          <w:lang w:eastAsia="lt-LT"/>
        </w:rPr>
        <w:t xml:space="preserve"> virusų perdavimo </w:t>
      </w:r>
      <w:proofErr w:type="spellStart"/>
      <w:r w:rsidRPr="00C10C03">
        <w:rPr>
          <w:rFonts w:ascii="Times New Roman" w:eastAsia="Times New Roman" w:hAnsi="Times New Roman"/>
          <w:noProof w:val="0"/>
          <w:lang w:eastAsia="lt-LT"/>
        </w:rPr>
        <w:t>seronegatyviems</w:t>
      </w:r>
      <w:proofErr w:type="spellEnd"/>
      <w:r w:rsidRPr="00C10C03">
        <w:rPr>
          <w:rFonts w:ascii="Times New Roman" w:eastAsia="Times New Roman" w:hAnsi="Times New Roman"/>
          <w:noProof w:val="0"/>
          <w:lang w:eastAsia="lt-LT"/>
        </w:rPr>
        <w:t xml:space="preserve"> kontaktiniams asmenims,</w:t>
      </w:r>
      <w:r>
        <w:rPr>
          <w:rFonts w:ascii="Times New Roman" w:eastAsia="Times New Roman" w:hAnsi="Times New Roman"/>
          <w:noProof w:val="0"/>
          <w:lang w:eastAsia="lt-LT"/>
        </w:rPr>
        <w:t xml:space="preserve"> kontaktavusiems su paskiepytaisiais,</w:t>
      </w:r>
      <w:r w:rsidRPr="00C10C03">
        <w:rPr>
          <w:rFonts w:ascii="Times New Roman" w:eastAsia="Times New Roman" w:hAnsi="Times New Roman"/>
          <w:noProof w:val="0"/>
          <w:lang w:eastAsia="lt-LT"/>
        </w:rPr>
        <w:t xml:space="preserve"> kuriems bėrimas nepasireiškė, paneigti negalima.</w:t>
      </w:r>
    </w:p>
    <w:p w14:paraId="76E10587" w14:textId="77777777" w:rsidR="00B06113" w:rsidRPr="00C10C03" w:rsidRDefault="00B06113" w:rsidP="003F353C">
      <w:pPr>
        <w:widowControl w:val="0"/>
        <w:adjustRightInd w:val="0"/>
        <w:spacing w:after="0" w:line="240" w:lineRule="auto"/>
        <w:textAlignment w:val="baseline"/>
        <w:rPr>
          <w:rFonts w:ascii="Times New Roman" w:eastAsia="Times New Roman" w:hAnsi="Times New Roman"/>
          <w:noProof w:val="0"/>
          <w:lang w:eastAsia="lt-LT"/>
        </w:rPr>
      </w:pPr>
    </w:p>
    <w:p w14:paraId="6AB36B9B"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Paskiepytieji vakcina, netgi tie, kuriems neatsiranda į vėjaraupius panašaus bėrimo, jeigu įmanoma, turėtų vengti artimai bendrauti su didelės rizikos grupės asmenimis, kurie yra imlūs vėjaraupiams, iki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savaičių po paskiepijimo vakcina. Tais atvejais, kai neįmanoma išvengti bendravimo su didelės rizikos grupės asmenimis, kurie yra imlūs vėjaraupiams, reikia įvertinti galimo jų užkrėtimo vakcinoje esančiais vėjaraupių virusais rizikos ir užsikrėtimo bei užkrėtimo laukinio tipo (natūraliais) vėjaraupių virusais rizikos santykį.</w:t>
      </w:r>
    </w:p>
    <w:p w14:paraId="609CD364" w14:textId="77777777" w:rsidR="00B06113" w:rsidRPr="00C10C03" w:rsidRDefault="00B06113" w:rsidP="003F353C">
      <w:pPr>
        <w:widowControl w:val="0"/>
        <w:adjustRightInd w:val="0"/>
        <w:spacing w:after="0" w:line="240" w:lineRule="auto"/>
        <w:textAlignment w:val="baseline"/>
        <w:rPr>
          <w:rFonts w:ascii="Times New Roman" w:eastAsia="Times New Roman" w:hAnsi="Times New Roman"/>
          <w:noProof w:val="0"/>
          <w:lang w:eastAsia="lt-LT"/>
        </w:rPr>
      </w:pPr>
    </w:p>
    <w:p w14:paraId="0034056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Didelė rizika yra šiems vėjaraupiams imliems asmenims:</w:t>
      </w:r>
    </w:p>
    <w:p w14:paraId="66C12AEB" w14:textId="65189BA2" w:rsidR="003F353C" w:rsidRPr="00C10C03" w:rsidRDefault="003F353C" w:rsidP="003F353C">
      <w:pPr>
        <w:widowControl w:val="0"/>
        <w:numPr>
          <w:ilvl w:val="0"/>
          <w:numId w:val="25"/>
        </w:numPr>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asmenys, kurių imuninė</w:t>
      </w:r>
      <w:r>
        <w:rPr>
          <w:rFonts w:ascii="Times New Roman" w:eastAsia="Times New Roman" w:hAnsi="Times New Roman"/>
          <w:noProof w:val="0"/>
          <w:lang w:eastAsia="lt-LT"/>
        </w:rPr>
        <w:t>s</w:t>
      </w:r>
      <w:r w:rsidRPr="00C10C03">
        <w:rPr>
          <w:rFonts w:ascii="Times New Roman" w:eastAsia="Times New Roman" w:hAnsi="Times New Roman"/>
          <w:noProof w:val="0"/>
          <w:lang w:eastAsia="lt-LT"/>
        </w:rPr>
        <w:t xml:space="preserve"> sistemos funkcija yra sutrikusi (žr.</w:t>
      </w:r>
      <w:r w:rsidR="00B06113">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4.3 ir 4.4 skyrius);</w:t>
      </w:r>
    </w:p>
    <w:p w14:paraId="1B987109" w14:textId="77777777" w:rsidR="003F353C" w:rsidRPr="00C10C03" w:rsidRDefault="003F353C" w:rsidP="003F353C">
      <w:pPr>
        <w:widowControl w:val="0"/>
        <w:numPr>
          <w:ilvl w:val="0"/>
          <w:numId w:val="25"/>
        </w:numPr>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nėščios moterys, kurių dokumentuose nėra teigiamos vėjaraupių istorijos patvirtinimo arba laboratorinių duomenų apie ankstesnę infekciją;</w:t>
      </w:r>
    </w:p>
    <w:p w14:paraId="42352B34" w14:textId="77777777" w:rsidR="003F353C" w:rsidRPr="00C10C03" w:rsidRDefault="003F353C" w:rsidP="003F353C">
      <w:pPr>
        <w:widowControl w:val="0"/>
        <w:numPr>
          <w:ilvl w:val="0"/>
          <w:numId w:val="25"/>
        </w:numPr>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naujagimiai motinų, kurių dokumentuose nėra teigiamos vėjaraupių istorijos patvirtinimo arba laboratorinių duomenų apie ankstesnę infekciją</w:t>
      </w:r>
      <w:r w:rsidRPr="00C10C03">
        <w:rPr>
          <w:rFonts w:ascii="Times New Roman" w:eastAsia="Times New Roman" w:hAnsi="Times New Roman"/>
          <w:i/>
          <w:noProof w:val="0"/>
          <w:lang w:eastAsia="lt-LT"/>
        </w:rPr>
        <w:t>.</w:t>
      </w:r>
    </w:p>
    <w:p w14:paraId="0CC747E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41F275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jokiomis aplinkybėmis negalima </w:t>
      </w:r>
      <w:r>
        <w:rPr>
          <w:rFonts w:ascii="Times New Roman" w:eastAsia="Times New Roman" w:hAnsi="Times New Roman"/>
          <w:noProof w:val="0"/>
          <w:lang w:eastAsia="lt-LT"/>
        </w:rPr>
        <w:t>leis</w:t>
      </w:r>
      <w:r w:rsidRPr="00C10C03">
        <w:rPr>
          <w:rFonts w:ascii="Times New Roman" w:eastAsia="Times New Roman" w:hAnsi="Times New Roman"/>
          <w:noProof w:val="0"/>
          <w:lang w:eastAsia="lt-LT"/>
        </w:rPr>
        <w:t>ti į kraujagysles ar į odą.</w:t>
      </w:r>
    </w:p>
    <w:p w14:paraId="4A35F39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2CE319C"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proofErr w:type="spellStart"/>
      <w:r w:rsidRPr="002420F0">
        <w:rPr>
          <w:rFonts w:ascii="Times New Roman" w:eastAsia="Times New Roman" w:hAnsi="Times New Roman"/>
          <w:noProof w:val="0"/>
          <w:u w:val="single"/>
          <w:lang w:eastAsia="lt-LT"/>
        </w:rPr>
        <w:t>Trombocitopenija</w:t>
      </w:r>
      <w:proofErr w:type="spellEnd"/>
    </w:p>
    <w:p w14:paraId="0B51F40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Buvo atvejų, kad asmenims, kurie sirgo </w:t>
      </w:r>
      <w:proofErr w:type="spellStart"/>
      <w:r w:rsidRPr="00C10C03">
        <w:rPr>
          <w:rFonts w:ascii="Times New Roman" w:eastAsia="Times New Roman" w:hAnsi="Times New Roman"/>
          <w:noProof w:val="0"/>
          <w:lang w:eastAsia="lt-LT"/>
        </w:rPr>
        <w:t>trombocitopenija</w:t>
      </w:r>
      <w:proofErr w:type="spellEnd"/>
      <w:r w:rsidRPr="00C10C03">
        <w:rPr>
          <w:rFonts w:ascii="Times New Roman" w:eastAsia="Times New Roman" w:hAnsi="Times New Roman"/>
          <w:noProof w:val="0"/>
          <w:lang w:eastAsia="lt-LT"/>
        </w:rPr>
        <w:t xml:space="preserve">, po pirmosios gyvos tymų, kiaulytės ir raudonukės vakcinų dozės pasunkėjo arba pasikartojo </w:t>
      </w:r>
      <w:proofErr w:type="spellStart"/>
      <w:r w:rsidRPr="00C10C03">
        <w:rPr>
          <w:rFonts w:ascii="Times New Roman" w:eastAsia="Times New Roman" w:hAnsi="Times New Roman"/>
          <w:noProof w:val="0"/>
          <w:lang w:eastAsia="lt-LT"/>
        </w:rPr>
        <w:t>trombocitopenija</w:t>
      </w:r>
      <w:proofErr w:type="spellEnd"/>
      <w:r w:rsidRPr="00C10C03">
        <w:rPr>
          <w:rFonts w:ascii="Times New Roman" w:eastAsia="Times New Roman" w:hAnsi="Times New Roman"/>
          <w:noProof w:val="0"/>
          <w:lang w:eastAsia="lt-LT"/>
        </w:rPr>
        <w:t>. Tokiu atveju reik</w:t>
      </w:r>
      <w:r>
        <w:rPr>
          <w:rFonts w:ascii="Times New Roman" w:eastAsia="Times New Roman" w:hAnsi="Times New Roman"/>
          <w:noProof w:val="0"/>
          <w:lang w:eastAsia="lt-LT"/>
        </w:rPr>
        <w:t>ia</w:t>
      </w:r>
      <w:r w:rsidRPr="00C10C03">
        <w:rPr>
          <w:rFonts w:ascii="Times New Roman" w:eastAsia="Times New Roman" w:hAnsi="Times New Roman"/>
          <w:noProof w:val="0"/>
          <w:lang w:eastAsia="lt-LT"/>
        </w:rPr>
        <w:t xml:space="preserve"> atsargiai įvertinti skiepijimo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vakcina naudos ir rizikos santykį.</w:t>
      </w:r>
      <w:r>
        <w:rPr>
          <w:rFonts w:ascii="Times New Roman" w:eastAsia="Times New Roman" w:hAnsi="Times New Roman"/>
          <w:noProof w:val="0"/>
          <w:lang w:eastAsia="lt-LT"/>
        </w:rPr>
        <w:t xml:space="preserve"> </w:t>
      </w:r>
      <w:bookmarkStart w:id="5" w:name="_Hlk532500041"/>
      <w:r>
        <w:rPr>
          <w:rFonts w:ascii="Times New Roman" w:eastAsia="Times New Roman" w:hAnsi="Times New Roman"/>
          <w:noProof w:val="0"/>
          <w:lang w:eastAsia="lt-LT"/>
        </w:rPr>
        <w:t>Tokius pacientus skiepyti reikia atsargiai, geriausiai – vakciną suleidžiant po oda.</w:t>
      </w:r>
    </w:p>
    <w:bookmarkEnd w:id="5"/>
    <w:p w14:paraId="620B9FE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3019E27" w14:textId="77777777" w:rsidR="003F353C" w:rsidRPr="00C10C03" w:rsidRDefault="003F353C" w:rsidP="003F353C">
      <w:pPr>
        <w:widowControl w:val="0"/>
        <w:adjustRightInd w:val="0"/>
        <w:spacing w:after="0" w:line="240" w:lineRule="auto"/>
        <w:ind w:left="34" w:right="34"/>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Sinkopė (apalpimas), kaip </w:t>
      </w:r>
      <w:proofErr w:type="spellStart"/>
      <w:r w:rsidRPr="00C10C03">
        <w:rPr>
          <w:rFonts w:ascii="Times New Roman" w:eastAsia="Times New Roman" w:hAnsi="Times New Roman"/>
          <w:noProof w:val="0"/>
          <w:lang w:eastAsia="lt-LT"/>
        </w:rPr>
        <w:t>psichogeninis</w:t>
      </w:r>
      <w:proofErr w:type="spellEnd"/>
      <w:r w:rsidRPr="00C10C03">
        <w:rPr>
          <w:rFonts w:ascii="Times New Roman" w:eastAsia="Times New Roman" w:hAnsi="Times New Roman"/>
          <w:noProof w:val="0"/>
          <w:lang w:eastAsia="lt-LT"/>
        </w:rPr>
        <w:t xml:space="preserve"> atsakas į injekciją adata, gali pasireikšti, ypač paaugliams, po arba netgi prieš bet kokį skiepijimą. Kartu gali atsirasti įvairių neurologinių požymių, pavyzdžiui, trumpalaikis regėjimo sutrikimas, </w:t>
      </w:r>
      <w:proofErr w:type="spellStart"/>
      <w:r w:rsidRPr="00C10C03">
        <w:rPr>
          <w:rFonts w:ascii="Times New Roman" w:eastAsia="Times New Roman" w:hAnsi="Times New Roman"/>
          <w:noProof w:val="0"/>
          <w:lang w:eastAsia="lt-LT"/>
        </w:rPr>
        <w:t>parestezija</w:t>
      </w:r>
      <w:proofErr w:type="spellEnd"/>
      <w:r w:rsidRPr="00C10C03">
        <w:rPr>
          <w:rFonts w:ascii="Times New Roman" w:eastAsia="Times New Roman" w:hAnsi="Times New Roman"/>
          <w:noProof w:val="0"/>
          <w:lang w:eastAsia="lt-LT"/>
        </w:rPr>
        <w:t xml:space="preserve"> ir toniniai </w:t>
      </w:r>
      <w:proofErr w:type="spellStart"/>
      <w:r w:rsidRPr="00C10C03">
        <w:rPr>
          <w:rFonts w:ascii="Times New Roman" w:eastAsia="Times New Roman" w:hAnsi="Times New Roman"/>
          <w:noProof w:val="0"/>
          <w:lang w:eastAsia="lt-LT"/>
        </w:rPr>
        <w:t>kloniniai</w:t>
      </w:r>
      <w:proofErr w:type="spellEnd"/>
      <w:r w:rsidRPr="00C10C03">
        <w:rPr>
          <w:rFonts w:ascii="Times New Roman" w:eastAsia="Times New Roman" w:hAnsi="Times New Roman"/>
          <w:noProof w:val="0"/>
          <w:lang w:eastAsia="lt-LT"/>
        </w:rPr>
        <w:t xml:space="preserve"> galūnių judesiai atsigavimo metu. Svarbu atlikti procedūras tinkamai, kad būtų išvengta sužalojimų </w:t>
      </w:r>
      <w:r>
        <w:rPr>
          <w:rFonts w:ascii="Times New Roman" w:eastAsia="Times New Roman" w:hAnsi="Times New Roman"/>
          <w:noProof w:val="0"/>
          <w:lang w:eastAsia="lt-LT"/>
        </w:rPr>
        <w:t>ap</w:t>
      </w:r>
      <w:r w:rsidRPr="00C10C03">
        <w:rPr>
          <w:rFonts w:ascii="Times New Roman" w:eastAsia="Times New Roman" w:hAnsi="Times New Roman"/>
          <w:noProof w:val="0"/>
          <w:lang w:eastAsia="lt-LT"/>
        </w:rPr>
        <w:t>alpus.</w:t>
      </w:r>
    </w:p>
    <w:p w14:paraId="201D447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DD769B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Kaip ir vartojant bet kokias vakcinas, apsauginis imuninis atsakas gali susidaryti ne visiems vakcinuotiesiems.</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 xml:space="preserve">Kaip ir skiepijant kitomis vakcinomis nuo vėjaraupių, buvo diagnozuoti vėjaraupių atvejai asmenims, kurie anksčiau buvo paskiepyti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Tokie proveržio atvejai dažniausiai būna lengvi, su mažesniu pažeidimų skaičiumi ir mažesniu karščiavimu, palyginti su nepaskiepytų asmenų ligos atvejais.</w:t>
      </w:r>
    </w:p>
    <w:p w14:paraId="6BFF299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6EC0BE1"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Gauta labai nedaug pranešimų apie vėjaraupių išplitimą, pažeidusį vidaus organus, po paskiepijimo vakcina, kurios sudėtyje buvo OKA padermės vėjaraupių virusų, daugiausiai tai buvo asmenys, kurių imuninės sistemos funkcija buvo sutrikusi.</w:t>
      </w:r>
    </w:p>
    <w:p w14:paraId="18909839"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E2C823E" w14:textId="7C177562"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Apie </w:t>
      </w:r>
      <w:r>
        <w:rPr>
          <w:rFonts w:ascii="Times New Roman" w:eastAsia="Times New Roman" w:hAnsi="Times New Roman"/>
          <w:noProof w:val="0"/>
          <w:lang w:eastAsia="lt-LT"/>
        </w:rPr>
        <w:t>po</w:t>
      </w:r>
      <w:r w:rsidRPr="00C10C03">
        <w:rPr>
          <w:rFonts w:ascii="Times New Roman" w:eastAsia="Times New Roman" w:hAnsi="Times New Roman"/>
          <w:noProof w:val="0"/>
          <w:lang w:eastAsia="lt-LT"/>
        </w:rPr>
        <w:t>veik</w:t>
      </w:r>
      <w:r>
        <w:rPr>
          <w:rFonts w:ascii="Times New Roman" w:eastAsia="Times New Roman" w:hAnsi="Times New Roman"/>
          <w:noProof w:val="0"/>
          <w:lang w:eastAsia="lt-LT"/>
        </w:rPr>
        <w:t>į</w:t>
      </w:r>
      <w:r w:rsidRPr="00C10C03">
        <w:rPr>
          <w:rFonts w:ascii="Times New Roman" w:eastAsia="Times New Roman" w:hAnsi="Times New Roman"/>
          <w:noProof w:val="0"/>
          <w:lang w:eastAsia="lt-LT"/>
        </w:rPr>
        <w:t xml:space="preserve"> serologini</w:t>
      </w:r>
      <w:r>
        <w:rPr>
          <w:rFonts w:ascii="Times New Roman" w:eastAsia="Times New Roman" w:hAnsi="Times New Roman"/>
          <w:noProof w:val="0"/>
          <w:lang w:eastAsia="lt-LT"/>
        </w:rPr>
        <w:t>ų</w:t>
      </w:r>
      <w:r w:rsidRPr="00C10C03">
        <w:rPr>
          <w:rFonts w:ascii="Times New Roman" w:eastAsia="Times New Roman" w:hAnsi="Times New Roman"/>
          <w:noProof w:val="0"/>
          <w:lang w:eastAsia="lt-LT"/>
        </w:rPr>
        <w:t xml:space="preserve"> tyrim</w:t>
      </w:r>
      <w:r>
        <w:rPr>
          <w:rFonts w:ascii="Times New Roman" w:eastAsia="Times New Roman" w:hAnsi="Times New Roman"/>
          <w:noProof w:val="0"/>
          <w:lang w:eastAsia="lt-LT"/>
        </w:rPr>
        <w:t>ų rodikliams</w:t>
      </w:r>
      <w:r w:rsidRPr="00C10C03">
        <w:rPr>
          <w:rFonts w:ascii="Times New Roman" w:eastAsia="Times New Roman" w:hAnsi="Times New Roman"/>
          <w:noProof w:val="0"/>
          <w:lang w:eastAsia="lt-LT"/>
        </w:rPr>
        <w:t xml:space="preserve"> žr.</w:t>
      </w:r>
      <w:r w:rsidR="00B06113">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4.5 skyriuje.</w:t>
      </w:r>
    </w:p>
    <w:p w14:paraId="778DC15F" w14:textId="77777777" w:rsidR="009C77A2" w:rsidRDefault="009C77A2" w:rsidP="003F353C">
      <w:pPr>
        <w:widowControl w:val="0"/>
        <w:adjustRightInd w:val="0"/>
        <w:spacing w:after="0" w:line="240" w:lineRule="auto"/>
        <w:textAlignment w:val="baseline"/>
        <w:rPr>
          <w:rFonts w:ascii="Times New Roman" w:eastAsia="Times New Roman" w:hAnsi="Times New Roman"/>
          <w:noProof w:val="0"/>
          <w:lang w:eastAsia="lt-LT"/>
        </w:rPr>
      </w:pPr>
    </w:p>
    <w:p w14:paraId="50845A76" w14:textId="77777777" w:rsidR="009C77A2" w:rsidRPr="00AB6B5D" w:rsidRDefault="009C77A2" w:rsidP="00324D3D">
      <w:pPr>
        <w:keepNext/>
        <w:widowControl w:val="0"/>
        <w:adjustRightInd w:val="0"/>
        <w:spacing w:after="0" w:line="240" w:lineRule="auto"/>
        <w:textAlignment w:val="baseline"/>
        <w:rPr>
          <w:rFonts w:ascii="Times New Roman" w:eastAsia="Times New Roman" w:hAnsi="Times New Roman"/>
          <w:noProof w:val="0"/>
          <w:u w:val="single"/>
          <w:lang w:eastAsia="lt-LT"/>
        </w:rPr>
      </w:pPr>
      <w:r w:rsidRPr="00AB6B5D">
        <w:rPr>
          <w:rFonts w:ascii="Times New Roman" w:eastAsia="Times New Roman" w:hAnsi="Times New Roman"/>
          <w:noProof w:val="0"/>
          <w:u w:val="single"/>
          <w:lang w:eastAsia="lt-LT"/>
        </w:rPr>
        <w:t>Encefalitas</w:t>
      </w:r>
    </w:p>
    <w:p w14:paraId="008F4640" w14:textId="77777777" w:rsidR="009C77A2" w:rsidRDefault="009C77A2" w:rsidP="00324D3D">
      <w:pPr>
        <w:keepNext/>
        <w:widowControl w:val="0"/>
        <w:adjustRightInd w:val="0"/>
        <w:spacing w:after="0" w:line="240" w:lineRule="auto"/>
        <w:textAlignment w:val="baseline"/>
        <w:rPr>
          <w:rFonts w:ascii="Times New Roman" w:eastAsia="Times New Roman" w:hAnsi="Times New Roman"/>
          <w:noProof w:val="0"/>
          <w:lang w:eastAsia="lt-LT"/>
        </w:rPr>
      </w:pPr>
    </w:p>
    <w:p w14:paraId="1386AF83" w14:textId="77777777" w:rsidR="009C77A2" w:rsidRDefault="009C77A2" w:rsidP="009C77A2">
      <w:pPr>
        <w:widowControl w:val="0"/>
        <w:adjustRightInd w:val="0"/>
        <w:spacing w:after="0" w:line="240" w:lineRule="auto"/>
        <w:textAlignment w:val="baseline"/>
        <w:rPr>
          <w:rFonts w:ascii="Times New Roman" w:eastAsia="Times New Roman" w:hAnsi="Times New Roman"/>
          <w:noProof w:val="0"/>
          <w:lang w:eastAsia="lt-LT"/>
        </w:rPr>
      </w:pPr>
      <w:r w:rsidRPr="00AB6B5D">
        <w:rPr>
          <w:rFonts w:ascii="Times New Roman" w:eastAsia="Times New Roman" w:hAnsi="Times New Roman"/>
          <w:noProof w:val="0"/>
          <w:lang w:eastAsia="lt-LT"/>
        </w:rPr>
        <w:t>Gauta pranešimų apie encefalito atvejus, nustatytus po gyv</w:t>
      </w:r>
      <w:r>
        <w:rPr>
          <w:rFonts w:ascii="Times New Roman" w:eastAsia="Times New Roman" w:hAnsi="Times New Roman"/>
          <w:noProof w:val="0"/>
          <w:lang w:eastAsia="lt-LT"/>
        </w:rPr>
        <w:t>ųjų</w:t>
      </w:r>
      <w:r w:rsidRPr="00AB6B5D">
        <w:rPr>
          <w:rFonts w:ascii="Times New Roman" w:eastAsia="Times New Roman" w:hAnsi="Times New Roman"/>
          <w:noProof w:val="0"/>
          <w:lang w:eastAsia="lt-LT"/>
        </w:rPr>
        <w:t xml:space="preserve"> susilpnint</w:t>
      </w:r>
      <w:r>
        <w:rPr>
          <w:rFonts w:ascii="Times New Roman" w:eastAsia="Times New Roman" w:hAnsi="Times New Roman"/>
          <w:noProof w:val="0"/>
          <w:lang w:eastAsia="lt-LT"/>
        </w:rPr>
        <w:t>ų</w:t>
      </w:r>
      <w:r w:rsidRPr="00AB6B5D">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tymų, kiaulytės, raudonukės ir </w:t>
      </w:r>
      <w:r w:rsidRPr="00AB6B5D">
        <w:rPr>
          <w:rFonts w:ascii="Times New Roman" w:eastAsia="Times New Roman" w:hAnsi="Times New Roman"/>
          <w:noProof w:val="0"/>
          <w:lang w:eastAsia="lt-LT"/>
        </w:rPr>
        <w:t xml:space="preserve">vėjaraupių </w:t>
      </w:r>
      <w:r>
        <w:rPr>
          <w:rFonts w:ascii="Times New Roman" w:eastAsia="Times New Roman" w:hAnsi="Times New Roman"/>
          <w:noProof w:val="0"/>
          <w:lang w:eastAsia="lt-LT"/>
        </w:rPr>
        <w:t xml:space="preserve">vakcinų </w:t>
      </w:r>
      <w:r w:rsidRPr="00AB6B5D">
        <w:rPr>
          <w:rFonts w:ascii="Times New Roman" w:eastAsia="Times New Roman" w:hAnsi="Times New Roman"/>
          <w:noProof w:val="0"/>
          <w:lang w:eastAsia="lt-LT"/>
        </w:rPr>
        <w:t xml:space="preserve">pateikimo </w:t>
      </w:r>
      <w:r>
        <w:rPr>
          <w:rFonts w:ascii="Times New Roman" w:eastAsia="Times New Roman" w:hAnsi="Times New Roman"/>
          <w:noProof w:val="0"/>
          <w:lang w:eastAsia="lt-LT"/>
        </w:rPr>
        <w:t xml:space="preserve">į </w:t>
      </w:r>
      <w:r w:rsidRPr="00AB6B5D">
        <w:rPr>
          <w:rFonts w:ascii="Times New Roman" w:eastAsia="Times New Roman" w:hAnsi="Times New Roman"/>
          <w:noProof w:val="0"/>
          <w:lang w:eastAsia="lt-LT"/>
        </w:rPr>
        <w:t>rink</w:t>
      </w:r>
      <w:r>
        <w:rPr>
          <w:rFonts w:ascii="Times New Roman" w:eastAsia="Times New Roman" w:hAnsi="Times New Roman"/>
          <w:noProof w:val="0"/>
          <w:lang w:eastAsia="lt-LT"/>
        </w:rPr>
        <w:t>ą</w:t>
      </w:r>
      <w:r w:rsidRPr="00AB6B5D">
        <w:rPr>
          <w:rFonts w:ascii="Times New Roman" w:eastAsia="Times New Roman" w:hAnsi="Times New Roman"/>
          <w:noProof w:val="0"/>
          <w:lang w:eastAsia="lt-LT"/>
        </w:rPr>
        <w:t>. Pranešta apie kelis mirties, visų pirma imunodeficitą turinčių pacientų, atvejus (žr. 4.3</w:t>
      </w:r>
      <w:r>
        <w:rPr>
          <w:rFonts w:ascii="Times New Roman" w:eastAsia="Times New Roman" w:hAnsi="Times New Roman"/>
          <w:noProof w:val="0"/>
          <w:lang w:eastAsia="lt-LT"/>
        </w:rPr>
        <w:t> </w:t>
      </w:r>
      <w:r w:rsidRPr="00AB6B5D">
        <w:rPr>
          <w:rFonts w:ascii="Times New Roman" w:eastAsia="Times New Roman" w:hAnsi="Times New Roman"/>
          <w:noProof w:val="0"/>
          <w:lang w:eastAsia="lt-LT"/>
        </w:rPr>
        <w:t xml:space="preserve">skyrių). Paskiepytiems asmenims (tėvams) reikia nurodyti nedelsiant kreiptis medicininės pagalbos, jei po vakcinacijos jiems (jų vaikui) pasireiškia galimo encefalito simptomai, pavyzdžiui, jie netenka sąmonės arba sumažėja jų sąmoningumo lygis, pasireiškia traukuliai arba </w:t>
      </w:r>
      <w:proofErr w:type="spellStart"/>
      <w:r w:rsidRPr="00AB6B5D">
        <w:rPr>
          <w:rFonts w:ascii="Times New Roman" w:eastAsia="Times New Roman" w:hAnsi="Times New Roman"/>
          <w:noProof w:val="0"/>
          <w:lang w:eastAsia="lt-LT"/>
        </w:rPr>
        <w:t>ataksija</w:t>
      </w:r>
      <w:proofErr w:type="spellEnd"/>
      <w:r w:rsidRPr="00AB6B5D">
        <w:rPr>
          <w:rFonts w:ascii="Times New Roman" w:eastAsia="Times New Roman" w:hAnsi="Times New Roman"/>
          <w:noProof w:val="0"/>
          <w:lang w:eastAsia="lt-LT"/>
        </w:rPr>
        <w:t>, kartu su karščiavimu ir galvos skausmu.</w:t>
      </w:r>
    </w:p>
    <w:p w14:paraId="3BC96D89" w14:textId="77777777" w:rsidR="00C6273C" w:rsidRDefault="00C6273C" w:rsidP="003F353C">
      <w:pPr>
        <w:widowControl w:val="0"/>
        <w:adjustRightInd w:val="0"/>
        <w:spacing w:after="0" w:line="240" w:lineRule="auto"/>
        <w:textAlignment w:val="baseline"/>
        <w:rPr>
          <w:rFonts w:ascii="Times New Roman" w:eastAsia="Times New Roman" w:hAnsi="Times New Roman"/>
          <w:noProof w:val="0"/>
          <w:lang w:eastAsia="lt-LT"/>
        </w:rPr>
      </w:pPr>
    </w:p>
    <w:p w14:paraId="6424A606" w14:textId="34881E6C" w:rsidR="00C6273C" w:rsidRPr="00F5294E" w:rsidRDefault="00C627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F5294E">
        <w:rPr>
          <w:rFonts w:ascii="Times New Roman" w:eastAsia="Times New Roman" w:hAnsi="Times New Roman"/>
          <w:noProof w:val="0"/>
          <w:u w:val="single"/>
          <w:lang w:eastAsia="lt-LT"/>
        </w:rPr>
        <w:lastRenderedPageBreak/>
        <w:t>Pagalbinės medžiagos, kurių poveikis žinomas</w:t>
      </w:r>
    </w:p>
    <w:p w14:paraId="610913D1" w14:textId="77777777" w:rsidR="00C6273C" w:rsidRDefault="00C6273C" w:rsidP="003F353C">
      <w:pPr>
        <w:widowControl w:val="0"/>
        <w:adjustRightInd w:val="0"/>
        <w:spacing w:after="0" w:line="240" w:lineRule="auto"/>
        <w:textAlignment w:val="baseline"/>
        <w:rPr>
          <w:rFonts w:ascii="Times New Roman" w:eastAsia="Times New Roman" w:hAnsi="Times New Roman"/>
          <w:noProof w:val="0"/>
          <w:lang w:eastAsia="lt-LT"/>
        </w:rPr>
      </w:pPr>
    </w:p>
    <w:p w14:paraId="00B1B6F5" w14:textId="2AFF2125" w:rsidR="0077422D" w:rsidRDefault="0077422D" w:rsidP="0077422D">
      <w:pPr>
        <w:spacing w:after="0" w:line="240" w:lineRule="auto"/>
        <w:rPr>
          <w:rFonts w:ascii="Times New Roman" w:hAnsi="Times New Roman"/>
        </w:rPr>
      </w:pPr>
      <w:r>
        <w:rPr>
          <w:rFonts w:ascii="Times New Roman" w:eastAsia="Times New Roman" w:hAnsi="Times New Roman"/>
          <w:lang w:eastAsia="lt-LT"/>
        </w:rPr>
        <w:t xml:space="preserve">Kiekvienoje šios </w:t>
      </w:r>
      <w:r w:rsidRPr="007069DD">
        <w:rPr>
          <w:rFonts w:ascii="Times New Roman" w:eastAsia="Times New Roman" w:hAnsi="Times New Roman"/>
          <w:lang w:eastAsia="lt-LT"/>
        </w:rPr>
        <w:t xml:space="preserve">vakcinos dozėje yra </w:t>
      </w:r>
      <w:r>
        <w:rPr>
          <w:rFonts w:ascii="Times New Roman" w:hAnsi="Times New Roman"/>
        </w:rPr>
        <w:t>14 </w:t>
      </w:r>
      <w:r w:rsidRPr="00C14F37">
        <w:rPr>
          <w:rFonts w:ascii="Times New Roman" w:hAnsi="Times New Roman"/>
        </w:rPr>
        <w:t>mg sorbitol</w:t>
      </w:r>
      <w:r>
        <w:rPr>
          <w:rFonts w:ascii="Times New Roman" w:hAnsi="Times New Roman"/>
        </w:rPr>
        <w:t>io.</w:t>
      </w:r>
    </w:p>
    <w:p w14:paraId="31229254" w14:textId="77777777" w:rsidR="0077422D" w:rsidRDefault="0077422D" w:rsidP="0077422D">
      <w:pPr>
        <w:spacing w:after="0" w:line="240" w:lineRule="auto"/>
        <w:rPr>
          <w:rFonts w:ascii="Times New Roman" w:eastAsia="Times New Roman" w:hAnsi="Times New Roman"/>
          <w:lang w:eastAsia="lt-LT"/>
        </w:rPr>
      </w:pPr>
    </w:p>
    <w:p w14:paraId="104DE4AA" w14:textId="7634F2A3" w:rsidR="00651D95" w:rsidRDefault="0077422D" w:rsidP="003F353C">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Vakcinos</w:t>
      </w:r>
      <w:r w:rsidR="00651D95" w:rsidRPr="00651D95">
        <w:rPr>
          <w:rFonts w:ascii="Times New Roman" w:eastAsia="Times New Roman" w:hAnsi="Times New Roman"/>
          <w:noProof w:val="0"/>
          <w:lang w:eastAsia="lt-LT"/>
        </w:rPr>
        <w:t xml:space="preserve"> sudėtyje yra para-</w:t>
      </w:r>
      <w:proofErr w:type="spellStart"/>
      <w:r w:rsidR="00651D95" w:rsidRPr="00651D95">
        <w:rPr>
          <w:rFonts w:ascii="Times New Roman" w:eastAsia="Times New Roman" w:hAnsi="Times New Roman"/>
          <w:noProof w:val="0"/>
          <w:lang w:eastAsia="lt-LT"/>
        </w:rPr>
        <w:t>aminobenzenkarboksirūgšties</w:t>
      </w:r>
      <w:proofErr w:type="spellEnd"/>
      <w:r w:rsidR="00651D95" w:rsidRPr="00651D95">
        <w:rPr>
          <w:rFonts w:ascii="Times New Roman" w:eastAsia="Times New Roman" w:hAnsi="Times New Roman"/>
          <w:noProof w:val="0"/>
          <w:lang w:eastAsia="lt-LT"/>
        </w:rPr>
        <w:t>. Tai gali sukelti alergines reakcijas (galbūt uždelstas) ir išskirtiniais atvejais bronchų spazmą.</w:t>
      </w:r>
    </w:p>
    <w:p w14:paraId="1022F2E6" w14:textId="77777777" w:rsidR="0077422D" w:rsidRDefault="0077422D" w:rsidP="003F353C">
      <w:pPr>
        <w:widowControl w:val="0"/>
        <w:adjustRightInd w:val="0"/>
        <w:spacing w:after="0" w:line="240" w:lineRule="auto"/>
        <w:textAlignment w:val="baseline"/>
        <w:rPr>
          <w:rFonts w:ascii="Times New Roman" w:eastAsia="Times New Roman" w:hAnsi="Times New Roman"/>
          <w:noProof w:val="0"/>
          <w:lang w:eastAsia="lt-LT"/>
        </w:rPr>
      </w:pPr>
    </w:p>
    <w:p w14:paraId="66465FD0" w14:textId="0442C360" w:rsidR="00C30074" w:rsidRDefault="00C30074" w:rsidP="003F353C">
      <w:pPr>
        <w:widowControl w:val="0"/>
        <w:adjustRightInd w:val="0"/>
        <w:spacing w:after="0" w:line="240" w:lineRule="auto"/>
        <w:textAlignment w:val="baseline"/>
        <w:rPr>
          <w:rFonts w:ascii="Times New Roman" w:eastAsia="Times New Roman" w:hAnsi="Times New Roman"/>
          <w:noProof w:val="0"/>
          <w:lang w:eastAsia="lt-LT"/>
        </w:rPr>
      </w:pPr>
      <w:r w:rsidRPr="00C30074">
        <w:rPr>
          <w:rFonts w:ascii="Times New Roman" w:eastAsia="Times New Roman" w:hAnsi="Times New Roman"/>
          <w:noProof w:val="0"/>
          <w:lang w:eastAsia="lt-LT"/>
        </w:rPr>
        <w:t xml:space="preserve">Vienoje šios vakcinos dozėje yra </w:t>
      </w:r>
      <w:r w:rsidRPr="00533B18">
        <w:rPr>
          <w:rFonts w:ascii="Times New Roman" w:eastAsia="Times New Roman" w:hAnsi="Times New Roman"/>
          <w:noProof w:val="0"/>
          <w:lang w:eastAsia="lt-LT"/>
        </w:rPr>
        <w:t>583 </w:t>
      </w:r>
      <w:proofErr w:type="spellStart"/>
      <w:r w:rsidRPr="00C30074">
        <w:rPr>
          <w:rFonts w:ascii="Times New Roman" w:eastAsia="Times New Roman" w:hAnsi="Times New Roman"/>
          <w:noProof w:val="0"/>
          <w:lang w:eastAsia="lt-LT"/>
        </w:rPr>
        <w:t>mikrograma</w:t>
      </w:r>
      <w:r>
        <w:rPr>
          <w:rFonts w:ascii="Times New Roman" w:eastAsia="Times New Roman" w:hAnsi="Times New Roman"/>
          <w:noProof w:val="0"/>
          <w:lang w:eastAsia="lt-LT"/>
        </w:rPr>
        <w:t>i</w:t>
      </w:r>
      <w:proofErr w:type="spellEnd"/>
      <w:r w:rsidRPr="00C30074">
        <w:rPr>
          <w:rFonts w:ascii="Times New Roman" w:eastAsia="Times New Roman" w:hAnsi="Times New Roman"/>
          <w:noProof w:val="0"/>
          <w:lang w:eastAsia="lt-LT"/>
        </w:rPr>
        <w:t xml:space="preserve"> </w:t>
      </w:r>
      <w:proofErr w:type="spellStart"/>
      <w:r w:rsidRPr="00C30074">
        <w:rPr>
          <w:rFonts w:ascii="Times New Roman" w:eastAsia="Times New Roman" w:hAnsi="Times New Roman"/>
          <w:noProof w:val="0"/>
          <w:lang w:eastAsia="lt-LT"/>
        </w:rPr>
        <w:t>fenilalanino</w:t>
      </w:r>
      <w:proofErr w:type="spellEnd"/>
      <w:r w:rsidRPr="00C30074">
        <w:rPr>
          <w:rFonts w:ascii="Times New Roman" w:eastAsia="Times New Roman" w:hAnsi="Times New Roman"/>
          <w:noProof w:val="0"/>
          <w:lang w:eastAsia="lt-LT"/>
        </w:rPr>
        <w:t xml:space="preserve">. </w:t>
      </w:r>
      <w:proofErr w:type="spellStart"/>
      <w:r w:rsidRPr="00C30074">
        <w:rPr>
          <w:rFonts w:ascii="Times New Roman" w:eastAsia="Times New Roman" w:hAnsi="Times New Roman"/>
          <w:noProof w:val="0"/>
          <w:lang w:eastAsia="lt-LT"/>
        </w:rPr>
        <w:t>Fenilalaninas</w:t>
      </w:r>
      <w:proofErr w:type="spellEnd"/>
      <w:r w:rsidRPr="00C30074">
        <w:rPr>
          <w:rFonts w:ascii="Times New Roman" w:eastAsia="Times New Roman" w:hAnsi="Times New Roman"/>
          <w:noProof w:val="0"/>
          <w:lang w:eastAsia="lt-LT"/>
        </w:rPr>
        <w:t xml:space="preserve"> gali būti žalingas asmenims, sergantiems </w:t>
      </w:r>
      <w:proofErr w:type="spellStart"/>
      <w:r w:rsidRPr="00C30074">
        <w:rPr>
          <w:rFonts w:ascii="Times New Roman" w:eastAsia="Times New Roman" w:hAnsi="Times New Roman"/>
          <w:noProof w:val="0"/>
          <w:lang w:eastAsia="lt-LT"/>
        </w:rPr>
        <w:t>fenilketonurija</w:t>
      </w:r>
      <w:proofErr w:type="spellEnd"/>
      <w:r w:rsidRPr="00C30074">
        <w:rPr>
          <w:rFonts w:ascii="Times New Roman" w:eastAsia="Times New Roman" w:hAnsi="Times New Roman"/>
          <w:noProof w:val="0"/>
          <w:lang w:eastAsia="lt-LT"/>
        </w:rPr>
        <w:t xml:space="preserve"> (FKU).</w:t>
      </w:r>
    </w:p>
    <w:p w14:paraId="56353AC2" w14:textId="77777777" w:rsidR="00C30074" w:rsidRDefault="00C30074" w:rsidP="003F353C">
      <w:pPr>
        <w:widowControl w:val="0"/>
        <w:adjustRightInd w:val="0"/>
        <w:spacing w:after="0" w:line="240" w:lineRule="auto"/>
        <w:textAlignment w:val="baseline"/>
        <w:rPr>
          <w:rFonts w:ascii="Times New Roman" w:eastAsia="Times New Roman" w:hAnsi="Times New Roman"/>
          <w:noProof w:val="0"/>
          <w:lang w:eastAsia="lt-LT"/>
        </w:rPr>
      </w:pPr>
    </w:p>
    <w:p w14:paraId="2AF940BE" w14:textId="684D5B03" w:rsidR="0077422D" w:rsidRDefault="0077422D" w:rsidP="0077422D">
      <w:pPr>
        <w:spacing w:after="0" w:line="240" w:lineRule="auto"/>
        <w:rPr>
          <w:rFonts w:ascii="Times New Roman" w:hAnsi="Times New Roman"/>
        </w:rPr>
      </w:pPr>
      <w:r>
        <w:rPr>
          <w:rFonts w:ascii="Times New Roman" w:eastAsia="Times New Roman" w:hAnsi="Times New Roman"/>
          <w:lang w:eastAsia="lt-LT"/>
        </w:rPr>
        <w:t xml:space="preserve">Vienoje šios </w:t>
      </w:r>
      <w:r w:rsidRPr="007069DD">
        <w:rPr>
          <w:rFonts w:ascii="Times New Roman" w:eastAsia="Times New Roman" w:hAnsi="Times New Roman"/>
          <w:lang w:eastAsia="lt-LT"/>
        </w:rPr>
        <w:t xml:space="preserve">vakcinos dozėje yra </w:t>
      </w:r>
      <w:r>
        <w:rPr>
          <w:rFonts w:ascii="Times New Roman" w:hAnsi="Times New Roman"/>
        </w:rPr>
        <w:t>0,65 mikrogramo</w:t>
      </w:r>
      <w:r w:rsidRPr="00BD40B7">
        <w:rPr>
          <w:rFonts w:ascii="Times New Roman" w:hAnsi="Times New Roman"/>
        </w:rPr>
        <w:t xml:space="preserve"> pol</w:t>
      </w:r>
      <w:r>
        <w:rPr>
          <w:rFonts w:ascii="Times New Roman" w:hAnsi="Times New Roman"/>
        </w:rPr>
        <w:t>i</w:t>
      </w:r>
      <w:r w:rsidRPr="00BD40B7">
        <w:rPr>
          <w:rFonts w:ascii="Times New Roman" w:hAnsi="Times New Roman"/>
        </w:rPr>
        <w:t>sorbat</w:t>
      </w:r>
      <w:r>
        <w:rPr>
          <w:rFonts w:ascii="Times New Roman" w:hAnsi="Times New Roman"/>
        </w:rPr>
        <w:t>o</w:t>
      </w:r>
      <w:r w:rsidR="005A0DAE">
        <w:rPr>
          <w:rFonts w:ascii="Times New Roman" w:hAnsi="Times New Roman"/>
        </w:rPr>
        <w:t> </w:t>
      </w:r>
      <w:r>
        <w:rPr>
          <w:rFonts w:ascii="Times New Roman" w:hAnsi="Times New Roman"/>
        </w:rPr>
        <w:t>80. Polisorbatai gali sukelti alerginių reakcijų.</w:t>
      </w:r>
    </w:p>
    <w:p w14:paraId="3735902A" w14:textId="77777777" w:rsidR="0077422D" w:rsidRDefault="0077422D" w:rsidP="0077422D">
      <w:pPr>
        <w:spacing w:after="0" w:line="240" w:lineRule="auto"/>
        <w:rPr>
          <w:rFonts w:ascii="Times New Roman" w:hAnsi="Times New Roman"/>
        </w:rPr>
      </w:pPr>
    </w:p>
    <w:p w14:paraId="1CE87E9D" w14:textId="5E0267C3" w:rsidR="0077422D" w:rsidRDefault="0077422D" w:rsidP="0077422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Vienoje šios </w:t>
      </w:r>
      <w:r w:rsidRPr="007069DD">
        <w:rPr>
          <w:rFonts w:ascii="Times New Roman" w:eastAsia="Times New Roman" w:hAnsi="Times New Roman"/>
          <w:lang w:eastAsia="lt-LT"/>
        </w:rPr>
        <w:t>vakcinos dozėje yra</w:t>
      </w:r>
      <w:r>
        <w:rPr>
          <w:rFonts w:ascii="Times New Roman" w:eastAsia="Times New Roman" w:hAnsi="Times New Roman"/>
          <w:lang w:eastAsia="lt-LT"/>
        </w:rPr>
        <w:t xml:space="preserve"> </w:t>
      </w:r>
      <w:r>
        <w:rPr>
          <w:rFonts w:ascii="Times New Roman" w:hAnsi="Times New Roman"/>
        </w:rPr>
        <w:t>709 mikrogramai</w:t>
      </w:r>
      <w:r w:rsidRPr="00BD40B7">
        <w:rPr>
          <w:rFonts w:ascii="Times New Roman" w:hAnsi="Times New Roman"/>
        </w:rPr>
        <w:t xml:space="preserve"> prolin</w:t>
      </w:r>
      <w:r>
        <w:rPr>
          <w:rFonts w:ascii="Times New Roman" w:hAnsi="Times New Roman"/>
        </w:rPr>
        <w:t>o.</w:t>
      </w:r>
      <w:r w:rsidRPr="00BC0250">
        <w:rPr>
          <w:rFonts w:ascii="Times New Roman" w:eastAsia="Times New Roman" w:hAnsi="Times New Roman"/>
          <w:lang w:eastAsia="lt-LT"/>
        </w:rPr>
        <w:t xml:space="preserve"> </w:t>
      </w:r>
      <w:r>
        <w:rPr>
          <w:rFonts w:ascii="Times New Roman" w:eastAsia="Times New Roman" w:hAnsi="Times New Roman"/>
          <w:lang w:eastAsia="lt-LT"/>
        </w:rPr>
        <w:t>Prol</w:t>
      </w:r>
      <w:r w:rsidRPr="00E353C2">
        <w:rPr>
          <w:rFonts w:ascii="Times New Roman" w:eastAsia="Times New Roman" w:hAnsi="Times New Roman"/>
          <w:lang w:eastAsia="lt-LT"/>
        </w:rPr>
        <w:t xml:space="preserve">inas gali būti kenksmingas </w:t>
      </w:r>
      <w:r>
        <w:rPr>
          <w:rFonts w:ascii="Times New Roman" w:eastAsia="Times New Roman" w:hAnsi="Times New Roman"/>
          <w:lang w:eastAsia="lt-LT"/>
        </w:rPr>
        <w:t xml:space="preserve">pacientams, </w:t>
      </w:r>
      <w:r w:rsidRPr="00E353C2">
        <w:rPr>
          <w:rFonts w:ascii="Times New Roman" w:eastAsia="Times New Roman" w:hAnsi="Times New Roman"/>
          <w:lang w:eastAsia="lt-LT"/>
        </w:rPr>
        <w:t>sergantiems</w:t>
      </w:r>
      <w:r>
        <w:rPr>
          <w:rFonts w:ascii="Times New Roman" w:eastAsia="Times New Roman" w:hAnsi="Times New Roman"/>
          <w:lang w:eastAsia="lt-LT"/>
        </w:rPr>
        <w:t xml:space="preserve"> hiperprolinemija.</w:t>
      </w:r>
    </w:p>
    <w:p w14:paraId="1E4E2155" w14:textId="77777777" w:rsidR="0077422D" w:rsidRDefault="0077422D" w:rsidP="0077422D">
      <w:pPr>
        <w:spacing w:after="0" w:line="240" w:lineRule="auto"/>
        <w:rPr>
          <w:rFonts w:ascii="Times New Roman" w:eastAsia="Times New Roman" w:hAnsi="Times New Roman"/>
          <w:lang w:eastAsia="lt-LT"/>
        </w:rPr>
      </w:pPr>
    </w:p>
    <w:p w14:paraId="735FE1F3" w14:textId="10204BE3" w:rsidR="00C30074" w:rsidRDefault="00CE58F3" w:rsidP="003F353C">
      <w:pPr>
        <w:widowControl w:val="0"/>
        <w:adjustRightInd w:val="0"/>
        <w:spacing w:after="0" w:line="240" w:lineRule="auto"/>
        <w:textAlignment w:val="baseline"/>
        <w:rPr>
          <w:rFonts w:ascii="Times New Roman" w:eastAsia="Times New Roman" w:hAnsi="Times New Roman"/>
          <w:noProof w:val="0"/>
          <w:lang w:val="x-none" w:eastAsia="lt-LT"/>
        </w:rPr>
      </w:pPr>
      <w:r w:rsidRPr="00533B18">
        <w:rPr>
          <w:rFonts w:ascii="Times New Roman" w:eastAsia="Times New Roman" w:hAnsi="Times New Roman"/>
          <w:noProof w:val="0"/>
          <w:lang w:eastAsia="lt-LT"/>
        </w:rPr>
        <w:t xml:space="preserve">Vienoje </w:t>
      </w:r>
      <w:r>
        <w:rPr>
          <w:rFonts w:ascii="Times New Roman" w:eastAsia="Times New Roman" w:hAnsi="Times New Roman"/>
          <w:noProof w:val="0"/>
          <w:lang w:eastAsia="lt-LT"/>
        </w:rPr>
        <w:t>šios vakcinos</w:t>
      </w:r>
      <w:r w:rsidR="0045268A" w:rsidRPr="0045268A">
        <w:rPr>
          <w:rFonts w:ascii="Times New Roman" w:eastAsia="Times New Roman" w:hAnsi="Times New Roman"/>
          <w:noProof w:val="0"/>
          <w:lang w:val="x-none" w:eastAsia="lt-LT"/>
        </w:rPr>
        <w:t xml:space="preserve"> dozėje yra mažiau kaip 1</w:t>
      </w:r>
      <w:r w:rsidR="0045268A" w:rsidRPr="00533B18">
        <w:rPr>
          <w:rFonts w:ascii="Times New Roman" w:eastAsia="Times New Roman" w:hAnsi="Times New Roman"/>
          <w:noProof w:val="0"/>
          <w:lang w:eastAsia="lt-LT"/>
        </w:rPr>
        <w:t> </w:t>
      </w:r>
      <w:proofErr w:type="spellStart"/>
      <w:r w:rsidR="0045268A" w:rsidRPr="0045268A">
        <w:rPr>
          <w:rFonts w:ascii="Times New Roman" w:eastAsia="Times New Roman" w:hAnsi="Times New Roman"/>
          <w:noProof w:val="0"/>
          <w:lang w:val="x-none" w:eastAsia="lt-LT"/>
        </w:rPr>
        <w:t>mmol</w:t>
      </w:r>
      <w:proofErr w:type="spellEnd"/>
      <w:r w:rsidR="0045268A" w:rsidRPr="0045268A">
        <w:rPr>
          <w:rFonts w:ascii="Times New Roman" w:eastAsia="Times New Roman" w:hAnsi="Times New Roman"/>
          <w:noProof w:val="0"/>
          <w:lang w:val="x-none" w:eastAsia="lt-LT"/>
        </w:rPr>
        <w:t xml:space="preserve"> (23</w:t>
      </w:r>
      <w:r w:rsidR="0045268A" w:rsidRPr="00533B18">
        <w:rPr>
          <w:rFonts w:ascii="Times New Roman" w:eastAsia="Times New Roman" w:hAnsi="Times New Roman"/>
          <w:noProof w:val="0"/>
          <w:lang w:eastAsia="lt-LT"/>
        </w:rPr>
        <w:t> </w:t>
      </w:r>
      <w:r w:rsidR="0045268A" w:rsidRPr="0045268A">
        <w:rPr>
          <w:rFonts w:ascii="Times New Roman" w:eastAsia="Times New Roman" w:hAnsi="Times New Roman"/>
          <w:noProof w:val="0"/>
          <w:lang w:val="x-none" w:eastAsia="lt-LT"/>
        </w:rPr>
        <w:t>mg) natrio, t.</w:t>
      </w:r>
      <w:r w:rsidR="0045268A" w:rsidRPr="00533B18">
        <w:rPr>
          <w:rFonts w:ascii="Times New Roman" w:eastAsia="Times New Roman" w:hAnsi="Times New Roman"/>
          <w:noProof w:val="0"/>
          <w:lang w:eastAsia="lt-LT"/>
        </w:rPr>
        <w:t> </w:t>
      </w:r>
      <w:r w:rsidR="0045268A" w:rsidRPr="0045268A">
        <w:rPr>
          <w:rFonts w:ascii="Times New Roman" w:eastAsia="Times New Roman" w:hAnsi="Times New Roman"/>
          <w:noProof w:val="0"/>
          <w:lang w:val="x-none" w:eastAsia="lt-LT"/>
        </w:rPr>
        <w:t>y. jis beveik neturi reikšmės.</w:t>
      </w:r>
    </w:p>
    <w:p w14:paraId="71DFE6FA" w14:textId="77777777" w:rsidR="0077422D" w:rsidRDefault="0077422D" w:rsidP="003F353C">
      <w:pPr>
        <w:widowControl w:val="0"/>
        <w:adjustRightInd w:val="0"/>
        <w:spacing w:after="0" w:line="240" w:lineRule="auto"/>
        <w:textAlignment w:val="baseline"/>
        <w:rPr>
          <w:rFonts w:ascii="Times New Roman" w:eastAsia="Times New Roman" w:hAnsi="Times New Roman"/>
          <w:noProof w:val="0"/>
          <w:lang w:val="x-none" w:eastAsia="lt-LT"/>
        </w:rPr>
      </w:pPr>
    </w:p>
    <w:p w14:paraId="26E96AB5" w14:textId="5353F068" w:rsidR="0045268A" w:rsidRPr="00533B18" w:rsidRDefault="00CE58F3" w:rsidP="003F353C">
      <w:pPr>
        <w:widowControl w:val="0"/>
        <w:adjustRightInd w:val="0"/>
        <w:spacing w:after="0" w:line="240" w:lineRule="auto"/>
        <w:textAlignment w:val="baseline"/>
        <w:rPr>
          <w:rFonts w:ascii="Times New Roman" w:eastAsia="Times New Roman" w:hAnsi="Times New Roman"/>
          <w:noProof w:val="0"/>
          <w:lang w:val="x-none" w:eastAsia="lt-LT"/>
        </w:rPr>
      </w:pPr>
      <w:r w:rsidRPr="00C612D0">
        <w:rPr>
          <w:rFonts w:ascii="Times New Roman" w:eastAsia="Times New Roman" w:hAnsi="Times New Roman"/>
          <w:noProof w:val="0"/>
          <w:lang w:eastAsia="lt-LT"/>
        </w:rPr>
        <w:t xml:space="preserve">Vienoje </w:t>
      </w:r>
      <w:r>
        <w:rPr>
          <w:rFonts w:ascii="Times New Roman" w:eastAsia="Times New Roman" w:hAnsi="Times New Roman"/>
          <w:noProof w:val="0"/>
          <w:lang w:eastAsia="lt-LT"/>
        </w:rPr>
        <w:t>šios vakcinos</w:t>
      </w:r>
      <w:r w:rsidRPr="0045268A">
        <w:rPr>
          <w:rFonts w:ascii="Times New Roman" w:eastAsia="Times New Roman" w:hAnsi="Times New Roman"/>
          <w:noProof w:val="0"/>
          <w:lang w:val="x-none" w:eastAsia="lt-LT"/>
        </w:rPr>
        <w:t xml:space="preserve"> </w:t>
      </w:r>
      <w:r w:rsidR="0045268A" w:rsidRPr="0045268A">
        <w:rPr>
          <w:rFonts w:ascii="Times New Roman" w:eastAsia="Times New Roman" w:hAnsi="Times New Roman"/>
          <w:noProof w:val="0"/>
          <w:lang w:val="x-none" w:eastAsia="lt-LT"/>
        </w:rPr>
        <w:t>dozėje yra mažiau kaip 1</w:t>
      </w:r>
      <w:r>
        <w:rPr>
          <w:rFonts w:ascii="Times New Roman" w:eastAsia="Times New Roman" w:hAnsi="Times New Roman"/>
          <w:noProof w:val="0"/>
          <w:lang w:eastAsia="lt-LT"/>
        </w:rPr>
        <w:t> </w:t>
      </w:r>
      <w:proofErr w:type="spellStart"/>
      <w:r w:rsidR="0045268A" w:rsidRPr="0045268A">
        <w:rPr>
          <w:rFonts w:ascii="Times New Roman" w:eastAsia="Times New Roman" w:hAnsi="Times New Roman"/>
          <w:noProof w:val="0"/>
          <w:lang w:val="x-none" w:eastAsia="lt-LT"/>
        </w:rPr>
        <w:t>mmol</w:t>
      </w:r>
      <w:proofErr w:type="spellEnd"/>
      <w:r w:rsidR="0045268A" w:rsidRPr="0045268A">
        <w:rPr>
          <w:rFonts w:ascii="Times New Roman" w:eastAsia="Times New Roman" w:hAnsi="Times New Roman"/>
          <w:noProof w:val="0"/>
          <w:lang w:val="x-none" w:eastAsia="lt-LT"/>
        </w:rPr>
        <w:t xml:space="preserve"> (3</w:t>
      </w:r>
      <w:r w:rsidR="0045268A">
        <w:rPr>
          <w:rFonts w:ascii="Times New Roman" w:eastAsia="Times New Roman" w:hAnsi="Times New Roman"/>
          <w:noProof w:val="0"/>
          <w:lang w:val="en-US" w:eastAsia="lt-LT"/>
        </w:rPr>
        <w:t>9 </w:t>
      </w:r>
      <w:r w:rsidR="0045268A" w:rsidRPr="0045268A">
        <w:rPr>
          <w:rFonts w:ascii="Times New Roman" w:eastAsia="Times New Roman" w:hAnsi="Times New Roman"/>
          <w:noProof w:val="0"/>
          <w:lang w:val="x-none" w:eastAsia="lt-LT"/>
        </w:rPr>
        <w:t xml:space="preserve">mg) </w:t>
      </w:r>
      <w:proofErr w:type="spellStart"/>
      <w:r w:rsidR="0045268A">
        <w:rPr>
          <w:rFonts w:ascii="Times New Roman" w:eastAsia="Times New Roman" w:hAnsi="Times New Roman"/>
          <w:noProof w:val="0"/>
          <w:lang w:val="en-US" w:eastAsia="lt-LT"/>
        </w:rPr>
        <w:t>kalio</w:t>
      </w:r>
      <w:proofErr w:type="spellEnd"/>
      <w:r w:rsidR="0045268A" w:rsidRPr="0045268A">
        <w:rPr>
          <w:rFonts w:ascii="Times New Roman" w:eastAsia="Times New Roman" w:hAnsi="Times New Roman"/>
          <w:noProof w:val="0"/>
          <w:lang w:val="x-none" w:eastAsia="lt-LT"/>
        </w:rPr>
        <w:t>, t.</w:t>
      </w:r>
      <w:r w:rsidR="0045268A">
        <w:rPr>
          <w:rFonts w:ascii="Times New Roman" w:eastAsia="Times New Roman" w:hAnsi="Times New Roman"/>
          <w:noProof w:val="0"/>
          <w:lang w:val="en-US" w:eastAsia="lt-LT"/>
        </w:rPr>
        <w:t> </w:t>
      </w:r>
      <w:r w:rsidR="0045268A" w:rsidRPr="0045268A">
        <w:rPr>
          <w:rFonts w:ascii="Times New Roman" w:eastAsia="Times New Roman" w:hAnsi="Times New Roman"/>
          <w:noProof w:val="0"/>
          <w:lang w:val="x-none" w:eastAsia="lt-LT"/>
        </w:rPr>
        <w:t>y. jis beveik neturi reikšmės.</w:t>
      </w:r>
    </w:p>
    <w:p w14:paraId="0C8D85E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C57A340"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4.5</w:t>
      </w:r>
      <w:r w:rsidRPr="00C10C03">
        <w:rPr>
          <w:rFonts w:ascii="Times New Roman" w:eastAsia="Times New Roman" w:hAnsi="Times New Roman"/>
          <w:b/>
          <w:noProof w:val="0"/>
          <w:lang w:eastAsia="lt-LT"/>
        </w:rPr>
        <w:tab/>
        <w:t>Sąveika su kitais vaistiniais preparatais ir kitokia sąveika</w:t>
      </w:r>
    </w:p>
    <w:p w14:paraId="391E930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4FB905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Klinikinių tyrimų metu parodyta, kad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galima </w:t>
      </w:r>
      <w:r>
        <w:rPr>
          <w:rFonts w:ascii="Times New Roman" w:eastAsia="Times New Roman" w:hAnsi="Times New Roman"/>
          <w:noProof w:val="0"/>
          <w:lang w:eastAsia="lt-LT"/>
        </w:rPr>
        <w:t>leis</w:t>
      </w:r>
      <w:r w:rsidRPr="00C10C03">
        <w:rPr>
          <w:rFonts w:ascii="Times New Roman" w:eastAsia="Times New Roman" w:hAnsi="Times New Roman"/>
          <w:noProof w:val="0"/>
          <w:lang w:eastAsia="lt-LT"/>
        </w:rPr>
        <w:t xml:space="preserve">ti kartu su bet kuria iš šių </w:t>
      </w:r>
      <w:proofErr w:type="spellStart"/>
      <w:r>
        <w:rPr>
          <w:rFonts w:ascii="Times New Roman" w:eastAsia="Times New Roman" w:hAnsi="Times New Roman"/>
          <w:noProof w:val="0"/>
          <w:lang w:eastAsia="lt-LT"/>
        </w:rPr>
        <w:t>vien</w:t>
      </w:r>
      <w:r w:rsidRPr="00C10C03">
        <w:rPr>
          <w:rFonts w:ascii="Times New Roman" w:eastAsia="Times New Roman" w:hAnsi="Times New Roman"/>
          <w:noProof w:val="0"/>
          <w:lang w:eastAsia="lt-LT"/>
        </w:rPr>
        <w:t>valen</w:t>
      </w:r>
      <w:r>
        <w:rPr>
          <w:rFonts w:ascii="Times New Roman" w:eastAsia="Times New Roman" w:hAnsi="Times New Roman"/>
          <w:noProof w:val="0"/>
          <w:lang w:eastAsia="lt-LT"/>
        </w:rPr>
        <w:t>č</w:t>
      </w:r>
      <w:r w:rsidRPr="00C10C03">
        <w:rPr>
          <w:rFonts w:ascii="Times New Roman" w:eastAsia="Times New Roman" w:hAnsi="Times New Roman"/>
          <w:noProof w:val="0"/>
          <w:lang w:eastAsia="lt-LT"/>
        </w:rPr>
        <w:t>ių</w:t>
      </w:r>
      <w:proofErr w:type="spellEnd"/>
      <w:r w:rsidRPr="00C10C03">
        <w:rPr>
          <w:rFonts w:ascii="Times New Roman" w:eastAsia="Times New Roman" w:hAnsi="Times New Roman"/>
          <w:noProof w:val="0"/>
          <w:lang w:eastAsia="lt-LT"/>
        </w:rPr>
        <w:t xml:space="preserve"> ar kombinuotų vakcinų (įskaitant </w:t>
      </w:r>
      <w:proofErr w:type="spellStart"/>
      <w:r>
        <w:rPr>
          <w:rFonts w:ascii="Times New Roman" w:eastAsia="Times New Roman" w:hAnsi="Times New Roman"/>
          <w:noProof w:val="0"/>
          <w:lang w:eastAsia="lt-LT"/>
        </w:rPr>
        <w:t>šeši</w:t>
      </w:r>
      <w:r w:rsidRPr="00C10C03">
        <w:rPr>
          <w:rFonts w:ascii="Times New Roman" w:eastAsia="Times New Roman" w:hAnsi="Times New Roman"/>
          <w:noProof w:val="0"/>
          <w:lang w:eastAsia="lt-LT"/>
        </w:rPr>
        <w:t>avalentes</w:t>
      </w:r>
      <w:proofErr w:type="spellEnd"/>
      <w:r w:rsidRPr="00C10C03">
        <w:rPr>
          <w:rFonts w:ascii="Times New Roman" w:eastAsia="Times New Roman" w:hAnsi="Times New Roman"/>
          <w:noProof w:val="0"/>
          <w:lang w:eastAsia="lt-LT"/>
        </w:rPr>
        <w:t xml:space="preserve"> vakcinas (</w:t>
      </w:r>
      <w:proofErr w:type="spellStart"/>
      <w:r w:rsidRPr="00C10C03">
        <w:rPr>
          <w:rFonts w:ascii="Times New Roman" w:eastAsia="Times New Roman" w:hAnsi="Times New Roman"/>
          <w:noProof w:val="0"/>
          <w:lang w:eastAsia="lt-LT"/>
        </w:rPr>
        <w:t>DTPa</w:t>
      </w:r>
      <w:proofErr w:type="spellEnd"/>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HBV</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IPV/</w:t>
      </w:r>
      <w:proofErr w:type="spellStart"/>
      <w:r w:rsidRPr="00C10C03">
        <w:rPr>
          <w:rFonts w:ascii="Times New Roman" w:eastAsia="Times New Roman" w:hAnsi="Times New Roman"/>
          <w:noProof w:val="0"/>
          <w:lang w:eastAsia="lt-LT"/>
        </w:rPr>
        <w:t>Hib</w:t>
      </w:r>
      <w:proofErr w:type="spellEnd"/>
      <w:r w:rsidRPr="00C10C03">
        <w:rPr>
          <w:rFonts w:ascii="Times New Roman" w:eastAsia="Times New Roman" w:hAnsi="Times New Roman"/>
          <w:noProof w:val="0"/>
          <w:lang w:eastAsia="lt-LT"/>
        </w:rPr>
        <w:t>)): difterijos, stabligės ir neląsteline kokliušo vakcina (</w:t>
      </w:r>
      <w:proofErr w:type="spellStart"/>
      <w:r w:rsidRPr="00C10C03">
        <w:rPr>
          <w:rFonts w:ascii="Times New Roman" w:eastAsia="Times New Roman" w:hAnsi="Times New Roman"/>
          <w:noProof w:val="0"/>
          <w:lang w:eastAsia="lt-LT"/>
        </w:rPr>
        <w:t>DTPa</w:t>
      </w:r>
      <w:proofErr w:type="spellEnd"/>
      <w:r w:rsidRPr="00C10C03">
        <w:rPr>
          <w:rFonts w:ascii="Times New Roman" w:eastAsia="Times New Roman" w:hAnsi="Times New Roman"/>
          <w:noProof w:val="0"/>
          <w:lang w:eastAsia="lt-LT"/>
        </w:rPr>
        <w:t>), b</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tipo </w:t>
      </w:r>
      <w:r w:rsidRPr="002420F0">
        <w:rPr>
          <w:rFonts w:ascii="Times New Roman" w:eastAsia="Times New Roman" w:hAnsi="Times New Roman"/>
          <w:i/>
          <w:noProof w:val="0"/>
          <w:lang w:val="la-Latn" w:eastAsia="lt-LT"/>
        </w:rPr>
        <w:t>Haemophilus influenzae</w:t>
      </w: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vakcina </w:t>
      </w:r>
      <w:r w:rsidRPr="00C10C03">
        <w:rPr>
          <w:rFonts w:ascii="Times New Roman" w:eastAsia="Times New Roman" w:hAnsi="Times New Roman"/>
          <w:noProof w:val="0"/>
          <w:lang w:eastAsia="lt-LT"/>
        </w:rPr>
        <w:t>(</w:t>
      </w:r>
      <w:proofErr w:type="spellStart"/>
      <w:r w:rsidRPr="00C10C03">
        <w:rPr>
          <w:rFonts w:ascii="Times New Roman" w:eastAsia="Times New Roman" w:hAnsi="Times New Roman"/>
          <w:noProof w:val="0"/>
          <w:lang w:eastAsia="lt-LT"/>
        </w:rPr>
        <w:t>Hib</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inaktyvinta</w:t>
      </w:r>
      <w:proofErr w:type="spellEnd"/>
      <w:r w:rsidRPr="00C10C03">
        <w:rPr>
          <w:rFonts w:ascii="Times New Roman" w:eastAsia="Times New Roman" w:hAnsi="Times New Roman"/>
          <w:noProof w:val="0"/>
          <w:lang w:eastAsia="lt-LT"/>
        </w:rPr>
        <w:t xml:space="preserve"> poliomielito</w:t>
      </w:r>
      <w:r>
        <w:rPr>
          <w:rFonts w:ascii="Times New Roman" w:eastAsia="Times New Roman" w:hAnsi="Times New Roman"/>
          <w:noProof w:val="0"/>
          <w:lang w:eastAsia="lt-LT"/>
        </w:rPr>
        <w:t xml:space="preserve"> vakcina</w:t>
      </w:r>
      <w:r w:rsidRPr="00C10C03">
        <w:rPr>
          <w:rFonts w:ascii="Times New Roman" w:eastAsia="Times New Roman" w:hAnsi="Times New Roman"/>
          <w:noProof w:val="0"/>
          <w:lang w:eastAsia="lt-LT"/>
        </w:rPr>
        <w:t xml:space="preserve"> (IPV), hepatito</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B vakcin</w:t>
      </w:r>
      <w:r>
        <w:rPr>
          <w:rFonts w:ascii="Times New Roman" w:eastAsia="Times New Roman" w:hAnsi="Times New Roman"/>
          <w:noProof w:val="0"/>
          <w:lang w:eastAsia="lt-LT"/>
        </w:rPr>
        <w:t>a</w:t>
      </w:r>
      <w:r w:rsidRPr="00C10C03">
        <w:rPr>
          <w:rFonts w:ascii="Times New Roman" w:eastAsia="Times New Roman" w:hAnsi="Times New Roman"/>
          <w:noProof w:val="0"/>
          <w:lang w:eastAsia="lt-LT"/>
        </w:rPr>
        <w:t xml:space="preserve"> (HBV), </w:t>
      </w:r>
      <w:proofErr w:type="spellStart"/>
      <w:r w:rsidRPr="00C10C03">
        <w:rPr>
          <w:rFonts w:ascii="Times New Roman" w:eastAsia="Times New Roman" w:hAnsi="Times New Roman"/>
          <w:noProof w:val="0"/>
          <w:snapToGrid w:val="0"/>
          <w:lang w:eastAsia="it-IT"/>
        </w:rPr>
        <w:t>meningokokų</w:t>
      </w:r>
      <w:proofErr w:type="spellEnd"/>
      <w:r>
        <w:rPr>
          <w:rFonts w:ascii="Times New Roman" w:eastAsia="Times New Roman" w:hAnsi="Times New Roman"/>
          <w:noProof w:val="0"/>
          <w:snapToGrid w:val="0"/>
          <w:lang w:eastAsia="it-IT"/>
        </w:rPr>
        <w:t> </w:t>
      </w:r>
      <w:r w:rsidRPr="00C10C03">
        <w:rPr>
          <w:rFonts w:ascii="Times New Roman" w:eastAsia="Times New Roman" w:hAnsi="Times New Roman"/>
          <w:noProof w:val="0"/>
          <w:snapToGrid w:val="0"/>
          <w:lang w:eastAsia="it-IT"/>
        </w:rPr>
        <w:t xml:space="preserve">B grupės </w:t>
      </w:r>
      <w:r w:rsidRPr="00C10C03">
        <w:rPr>
          <w:rFonts w:ascii="Times New Roman" w:eastAsia="Times New Roman" w:hAnsi="Times New Roman"/>
          <w:noProof w:val="0"/>
          <w:lang w:eastAsia="lt-LT"/>
        </w:rPr>
        <w:t>vakcina (</w:t>
      </w:r>
      <w:proofErr w:type="spellStart"/>
      <w:r w:rsidRPr="00C10C03">
        <w:rPr>
          <w:rFonts w:ascii="Times New Roman" w:eastAsia="Times New Roman" w:hAnsi="Times New Roman"/>
          <w:noProof w:val="0"/>
          <w:lang w:eastAsia="lt-LT"/>
        </w:rPr>
        <w:t>MenB</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konjuguota</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snapToGrid w:val="0"/>
          <w:lang w:eastAsia="it-IT"/>
        </w:rPr>
        <w:t>meningokokų</w:t>
      </w:r>
      <w:proofErr w:type="spellEnd"/>
      <w:r>
        <w:rPr>
          <w:rFonts w:ascii="Times New Roman" w:eastAsia="Times New Roman" w:hAnsi="Times New Roman"/>
          <w:noProof w:val="0"/>
          <w:snapToGrid w:val="0"/>
          <w:lang w:eastAsia="it-IT"/>
        </w:rPr>
        <w:t> </w:t>
      </w:r>
      <w:r w:rsidRPr="00C10C03">
        <w:rPr>
          <w:rFonts w:ascii="Times New Roman" w:eastAsia="Times New Roman" w:hAnsi="Times New Roman"/>
          <w:noProof w:val="0"/>
          <w:lang w:eastAsia="lt-LT"/>
        </w:rPr>
        <w:t>C grupės vakcina (</w:t>
      </w:r>
      <w:proofErr w:type="spellStart"/>
      <w:r w:rsidRPr="00C10C03">
        <w:rPr>
          <w:rFonts w:ascii="Times New Roman" w:eastAsia="Times New Roman" w:hAnsi="Times New Roman"/>
          <w:noProof w:val="0"/>
          <w:lang w:eastAsia="lt-LT"/>
        </w:rPr>
        <w:t>MenC</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konjuguota</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snapToGrid w:val="0"/>
          <w:lang w:eastAsia="it-IT"/>
        </w:rPr>
        <w:t>meningokokų</w:t>
      </w:r>
      <w:proofErr w:type="spellEnd"/>
      <w:r>
        <w:rPr>
          <w:rFonts w:ascii="Times New Roman" w:eastAsia="Times New Roman" w:hAnsi="Times New Roman"/>
          <w:noProof w:val="0"/>
          <w:snapToGrid w:val="0"/>
          <w:lang w:eastAsia="it-IT"/>
        </w:rPr>
        <w:t> </w:t>
      </w:r>
      <w:r w:rsidRPr="00C10C03">
        <w:rPr>
          <w:rFonts w:ascii="Times New Roman" w:eastAsia="Times New Roman" w:hAnsi="Times New Roman"/>
          <w:noProof w:val="0"/>
          <w:lang w:eastAsia="lt-LT"/>
        </w:rPr>
        <w:t>A, C, W</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135 ir Y grupių vakcina (</w:t>
      </w:r>
      <w:proofErr w:type="spellStart"/>
      <w:r w:rsidRPr="00C10C03">
        <w:rPr>
          <w:rFonts w:ascii="Times New Roman" w:eastAsia="Times New Roman" w:hAnsi="Times New Roman"/>
          <w:noProof w:val="0"/>
          <w:lang w:eastAsia="lt-LT"/>
        </w:rPr>
        <w:t>MenACWY</w:t>
      </w:r>
      <w:proofErr w:type="spellEnd"/>
      <w:r w:rsidRPr="00C10C03">
        <w:rPr>
          <w:rFonts w:ascii="Times New Roman" w:eastAsia="Times New Roman" w:hAnsi="Times New Roman"/>
          <w:noProof w:val="0"/>
          <w:lang w:eastAsia="lt-LT"/>
        </w:rPr>
        <w:t xml:space="preserve">) ir </w:t>
      </w:r>
      <w:proofErr w:type="spellStart"/>
      <w:r w:rsidRPr="00C10C03">
        <w:rPr>
          <w:rFonts w:ascii="Times New Roman" w:eastAsia="Times New Roman" w:hAnsi="Times New Roman"/>
          <w:noProof w:val="0"/>
          <w:lang w:eastAsia="lt-LT"/>
        </w:rPr>
        <w:t>konjuguota</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dešimtvalente</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pneumokokų</w:t>
      </w:r>
      <w:proofErr w:type="spellEnd"/>
      <w:r w:rsidRPr="00C10C03">
        <w:rPr>
          <w:rFonts w:ascii="Times New Roman" w:eastAsia="Times New Roman" w:hAnsi="Times New Roman"/>
          <w:noProof w:val="0"/>
          <w:lang w:eastAsia="lt-LT"/>
        </w:rPr>
        <w:t xml:space="preserve"> vakcina.</w:t>
      </w:r>
    </w:p>
    <w:p w14:paraId="21DE46A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749731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Dėl didesnės karščiavimo, injekcijos vietos </w:t>
      </w:r>
      <w:r>
        <w:rPr>
          <w:rFonts w:ascii="Times New Roman" w:eastAsia="Times New Roman" w:hAnsi="Times New Roman"/>
          <w:noProof w:val="0"/>
          <w:lang w:eastAsia="lt-LT"/>
        </w:rPr>
        <w:t>j</w:t>
      </w:r>
      <w:r w:rsidRPr="00C10C03">
        <w:rPr>
          <w:rFonts w:ascii="Times New Roman" w:eastAsia="Times New Roman" w:hAnsi="Times New Roman"/>
          <w:noProof w:val="0"/>
          <w:lang w:eastAsia="lt-LT"/>
        </w:rPr>
        <w:t>au</w:t>
      </w:r>
      <w:r>
        <w:rPr>
          <w:rFonts w:ascii="Times New Roman" w:eastAsia="Times New Roman" w:hAnsi="Times New Roman"/>
          <w:noProof w:val="0"/>
          <w:lang w:eastAsia="lt-LT"/>
        </w:rPr>
        <w:t>tru</w:t>
      </w:r>
      <w:r w:rsidRPr="00C10C03">
        <w:rPr>
          <w:rFonts w:ascii="Times New Roman" w:eastAsia="Times New Roman" w:hAnsi="Times New Roman"/>
          <w:noProof w:val="0"/>
          <w:lang w:eastAsia="lt-LT"/>
        </w:rPr>
        <w:t xml:space="preserve">mo, valgymo įpročių pokyčių ir irzlumo rizikos </w:t>
      </w:r>
      <w:proofErr w:type="spellStart"/>
      <w:r w:rsidRPr="00C10C03">
        <w:rPr>
          <w:rFonts w:ascii="Times New Roman" w:eastAsia="Times New Roman" w:hAnsi="Times New Roman"/>
          <w:noProof w:val="0"/>
          <w:lang w:eastAsia="lt-LT"/>
        </w:rPr>
        <w:t>Bexsero</w:t>
      </w:r>
      <w:proofErr w:type="spellEnd"/>
      <w:r w:rsidRPr="00C10C03">
        <w:rPr>
          <w:rFonts w:ascii="Times New Roman" w:eastAsia="Times New Roman" w:hAnsi="Times New Roman"/>
          <w:noProof w:val="0"/>
          <w:lang w:eastAsia="lt-LT"/>
        </w:rPr>
        <w:t xml:space="preserve"> vartojant kartu su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kai galima, vakcinas reikia apgalvotai suleisti atskirai.</w:t>
      </w:r>
    </w:p>
    <w:p w14:paraId="07D063C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091059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Šiuo metu nepakanka duomenų apie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vartojimą kartu su kitomis vakcinomis.</w:t>
      </w:r>
    </w:p>
    <w:p w14:paraId="3690371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59E40E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Jeigu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yra vartojama kartu su kita injekcine vakcina, vakcinas visada reikia suleisti į skirtingas injekcijų vietas.</w:t>
      </w:r>
    </w:p>
    <w:p w14:paraId="332CA5B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2DD9E51"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2420F0">
        <w:rPr>
          <w:rFonts w:ascii="Times New Roman" w:eastAsia="Times New Roman" w:hAnsi="Times New Roman"/>
          <w:noProof w:val="0"/>
          <w:u w:val="single"/>
          <w:lang w:eastAsia="lt-LT"/>
        </w:rPr>
        <w:t>Serologiniai tyrimai</w:t>
      </w:r>
    </w:p>
    <w:p w14:paraId="7D878AF3" w14:textId="77777777" w:rsidR="00A22F28" w:rsidRPr="002420F0" w:rsidRDefault="00A22F28" w:rsidP="003F353C">
      <w:pPr>
        <w:widowControl w:val="0"/>
        <w:adjustRightInd w:val="0"/>
        <w:spacing w:after="0" w:line="240" w:lineRule="auto"/>
        <w:textAlignment w:val="baseline"/>
        <w:rPr>
          <w:rFonts w:ascii="Times New Roman" w:eastAsia="Times New Roman" w:hAnsi="Times New Roman"/>
          <w:noProof w:val="0"/>
          <w:u w:val="single"/>
          <w:lang w:eastAsia="lt-LT"/>
        </w:rPr>
      </w:pPr>
    </w:p>
    <w:p w14:paraId="1B0F5E8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Prireikus tuberkulino mėginį reikia atlikti prieš skiepijimą ar skiepijant, nes nustatyta, kad sudėtinės tymų, kiaulytės ir raudonukės vakcinos gali laikinai nuslopinti odos jautrumą tuberkulinui. Ši </w:t>
      </w:r>
      <w:proofErr w:type="spellStart"/>
      <w:r w:rsidRPr="00C10C03">
        <w:rPr>
          <w:rFonts w:ascii="Times New Roman" w:eastAsia="Times New Roman" w:hAnsi="Times New Roman"/>
          <w:noProof w:val="0"/>
          <w:lang w:eastAsia="lt-LT"/>
        </w:rPr>
        <w:t>anergija</w:t>
      </w:r>
      <w:proofErr w:type="spellEnd"/>
      <w:r w:rsidRPr="00C10C03">
        <w:rPr>
          <w:rFonts w:ascii="Times New Roman" w:eastAsia="Times New Roman" w:hAnsi="Times New Roman"/>
          <w:noProof w:val="0"/>
          <w:lang w:eastAsia="lt-LT"/>
        </w:rPr>
        <w:t xml:space="preserve"> gali trukti iki 6 savaičių, todėl šiuo laikotarpiu po skiepijimo tuberkulino mėginio nereik</w:t>
      </w:r>
      <w:r>
        <w:rPr>
          <w:rFonts w:ascii="Times New Roman" w:eastAsia="Times New Roman" w:hAnsi="Times New Roman"/>
          <w:noProof w:val="0"/>
          <w:lang w:eastAsia="lt-LT"/>
        </w:rPr>
        <w:t>ia</w:t>
      </w:r>
      <w:r w:rsidRPr="00C10C03">
        <w:rPr>
          <w:rFonts w:ascii="Times New Roman" w:eastAsia="Times New Roman" w:hAnsi="Times New Roman"/>
          <w:noProof w:val="0"/>
          <w:lang w:eastAsia="lt-LT"/>
        </w:rPr>
        <w:t xml:space="preserve"> daryti, kad būtų išvengta klaidingai neigiamų rezultatų.</w:t>
      </w:r>
    </w:p>
    <w:p w14:paraId="37AAE18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19AA22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Asmenims, kurie gavo žmogaus </w:t>
      </w:r>
      <w:proofErr w:type="spellStart"/>
      <w:r w:rsidRPr="00C10C03">
        <w:rPr>
          <w:rFonts w:ascii="Times New Roman" w:eastAsia="Times New Roman" w:hAnsi="Times New Roman"/>
          <w:noProof w:val="0"/>
          <w:lang w:eastAsia="lt-LT"/>
        </w:rPr>
        <w:t>gamaglobulinų</w:t>
      </w:r>
      <w:proofErr w:type="spellEnd"/>
      <w:r w:rsidRPr="00C10C03">
        <w:rPr>
          <w:rFonts w:ascii="Times New Roman" w:eastAsia="Times New Roman" w:hAnsi="Times New Roman"/>
          <w:noProof w:val="0"/>
          <w:lang w:eastAsia="lt-LT"/>
        </w:rPr>
        <w:t xml:space="preserve"> ar kuriems perpilta kraujo, vakcinavimą reikia atidėti mažiausiai trims mėnesiams, nes tikėtina, kad vakcina nesukels atsako dėl pasyviai įgytų antikūnų.</w:t>
      </w:r>
    </w:p>
    <w:p w14:paraId="144B8F2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1BFB4F8" w14:textId="18A75BB1"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Po kiekvieno vakcinavimo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savaites reik</w:t>
      </w:r>
      <w:r>
        <w:rPr>
          <w:rFonts w:ascii="Times New Roman" w:eastAsia="Times New Roman" w:hAnsi="Times New Roman"/>
          <w:noProof w:val="0"/>
          <w:lang w:eastAsia="lt-LT"/>
        </w:rPr>
        <w:t>ia vengti</w:t>
      </w:r>
      <w:r w:rsidRPr="00C10C03">
        <w:rPr>
          <w:rFonts w:ascii="Times New Roman" w:eastAsia="Times New Roman" w:hAnsi="Times New Roman"/>
          <w:noProof w:val="0"/>
          <w:lang w:eastAsia="lt-LT"/>
        </w:rPr>
        <w:t xml:space="preserve"> vartoti </w:t>
      </w:r>
      <w:proofErr w:type="spellStart"/>
      <w:r w:rsidRPr="00C10C03">
        <w:rPr>
          <w:rFonts w:ascii="Times New Roman" w:eastAsia="Times New Roman" w:hAnsi="Times New Roman"/>
          <w:noProof w:val="0"/>
          <w:lang w:eastAsia="lt-LT"/>
        </w:rPr>
        <w:t>salicilatų</w:t>
      </w:r>
      <w:proofErr w:type="spellEnd"/>
      <w:r w:rsidRPr="00C10C03">
        <w:rPr>
          <w:rFonts w:ascii="Times New Roman" w:eastAsia="Times New Roman" w:hAnsi="Times New Roman"/>
          <w:noProof w:val="0"/>
          <w:lang w:eastAsia="lt-LT"/>
        </w:rPr>
        <w:t xml:space="preserve"> (žr.</w:t>
      </w:r>
      <w:r w:rsidR="009871F5">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skyrių).</w:t>
      </w:r>
    </w:p>
    <w:p w14:paraId="228E53D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noProof w:val="0"/>
          <w:lang w:eastAsia="lt-LT"/>
        </w:rPr>
      </w:pPr>
    </w:p>
    <w:p w14:paraId="4933B028" w14:textId="3BF3D005" w:rsidR="003F353C" w:rsidRPr="00C10C03" w:rsidRDefault="003F353C" w:rsidP="003F353C">
      <w:pPr>
        <w:keepNext/>
        <w:widowControl w:val="0"/>
        <w:tabs>
          <w:tab w:val="left" w:pos="567"/>
        </w:tabs>
        <w:adjustRightInd w:val="0"/>
        <w:spacing w:after="0" w:line="240" w:lineRule="auto"/>
        <w:jc w:val="both"/>
        <w:textAlignment w:val="baseline"/>
        <w:outlineLvl w:val="2"/>
        <w:rPr>
          <w:rFonts w:ascii="Times New Roman" w:eastAsia="Times New Roman" w:hAnsi="Times New Roman"/>
          <w:b/>
          <w:noProof w:val="0"/>
          <w:lang w:eastAsia="lt-LT"/>
        </w:rPr>
      </w:pPr>
      <w:r w:rsidRPr="00C10C03">
        <w:rPr>
          <w:rFonts w:ascii="Times New Roman" w:eastAsia="Times New Roman" w:hAnsi="Times New Roman"/>
          <w:b/>
          <w:noProof w:val="0"/>
          <w:lang w:eastAsia="lt-LT"/>
        </w:rPr>
        <w:t>4.6</w:t>
      </w:r>
      <w:r w:rsidRPr="00C10C03">
        <w:rPr>
          <w:rFonts w:ascii="Times New Roman" w:eastAsia="Times New Roman" w:hAnsi="Times New Roman"/>
          <w:b/>
          <w:noProof w:val="0"/>
          <w:lang w:eastAsia="lt-LT"/>
        </w:rPr>
        <w:tab/>
        <w:t>Vaisingumas, nėštumo ir žindymo laikotarpis</w:t>
      </w:r>
      <w:r w:rsidR="0065383E">
        <w:rPr>
          <w:rFonts w:ascii="Times New Roman" w:eastAsia="Times New Roman" w:hAnsi="Times New Roman"/>
          <w:b/>
          <w:noProof w:val="0"/>
          <w:lang w:eastAsia="lt-LT"/>
        </w:rPr>
        <w:fldChar w:fldCharType="begin"/>
      </w:r>
      <w:r w:rsidR="0065383E">
        <w:rPr>
          <w:rFonts w:ascii="Times New Roman" w:eastAsia="Times New Roman" w:hAnsi="Times New Roman"/>
          <w:b/>
          <w:noProof w:val="0"/>
          <w:lang w:eastAsia="lt-LT"/>
        </w:rPr>
        <w:instrText xml:space="preserve"> DOCVARIABLE vault_nd_b71e43fd-d388-4530-9331-063f9105e943 \* MERGEFORMAT </w:instrText>
      </w:r>
      <w:r w:rsidR="0065383E">
        <w:rPr>
          <w:rFonts w:ascii="Times New Roman" w:eastAsia="Times New Roman" w:hAnsi="Times New Roman"/>
          <w:b/>
          <w:noProof w:val="0"/>
          <w:lang w:eastAsia="lt-LT"/>
        </w:rPr>
        <w:fldChar w:fldCharType="separate"/>
      </w:r>
      <w:r w:rsidR="0065383E">
        <w:rPr>
          <w:rFonts w:ascii="Times New Roman" w:eastAsia="Times New Roman" w:hAnsi="Times New Roman"/>
          <w:b/>
          <w:noProof w:val="0"/>
          <w:lang w:eastAsia="lt-LT"/>
        </w:rPr>
        <w:t xml:space="preserve"> </w:t>
      </w:r>
      <w:r w:rsidR="0065383E">
        <w:rPr>
          <w:rFonts w:ascii="Times New Roman" w:eastAsia="Times New Roman" w:hAnsi="Times New Roman"/>
          <w:b/>
          <w:noProof w:val="0"/>
          <w:lang w:eastAsia="lt-LT"/>
        </w:rPr>
        <w:fldChar w:fldCharType="end"/>
      </w:r>
    </w:p>
    <w:p w14:paraId="5EF9BFD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E4104EE"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iCs/>
          <w:noProof w:val="0"/>
          <w:u w:val="single"/>
          <w:lang w:eastAsia="lt-LT"/>
        </w:rPr>
      </w:pPr>
      <w:r w:rsidRPr="002420F0">
        <w:rPr>
          <w:rFonts w:ascii="Times New Roman" w:eastAsia="Times New Roman" w:hAnsi="Times New Roman"/>
          <w:iCs/>
          <w:noProof w:val="0"/>
          <w:u w:val="single"/>
          <w:lang w:eastAsia="lt-LT"/>
        </w:rPr>
        <w:t>Vaisingumas</w:t>
      </w:r>
    </w:p>
    <w:p w14:paraId="0F66DAE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i/>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poveikio vaisingumui tyrimų neatlikta.</w:t>
      </w:r>
    </w:p>
    <w:p w14:paraId="77E9A65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i/>
          <w:noProof w:val="0"/>
          <w:lang w:eastAsia="lt-LT"/>
        </w:rPr>
      </w:pPr>
    </w:p>
    <w:p w14:paraId="599F3531"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2420F0">
        <w:rPr>
          <w:rFonts w:ascii="Times New Roman" w:eastAsia="Times New Roman" w:hAnsi="Times New Roman"/>
          <w:noProof w:val="0"/>
          <w:u w:val="single"/>
          <w:lang w:eastAsia="lt-LT"/>
        </w:rPr>
        <w:t>Nėštumas</w:t>
      </w:r>
    </w:p>
    <w:p w14:paraId="4BC86DB2" w14:textId="4F9DFB8A" w:rsidR="003F353C" w:rsidRPr="00C10C03" w:rsidRDefault="00D373BD" w:rsidP="003F353C">
      <w:pPr>
        <w:widowControl w:val="0"/>
        <w:adjustRightInd w:val="0"/>
        <w:spacing w:after="0" w:line="240" w:lineRule="auto"/>
        <w:jc w:val="both"/>
        <w:textAlignment w:val="baseline"/>
        <w:rPr>
          <w:rFonts w:ascii="Times New Roman" w:eastAsia="Verdana" w:hAnsi="Times New Roman"/>
          <w:noProof w:val="0"/>
          <w:color w:val="000000"/>
          <w:lang w:eastAsia="lt-LT"/>
        </w:rPr>
      </w:pPr>
      <w:r>
        <w:rPr>
          <w:rFonts w:ascii="Times New Roman" w:eastAsia="Verdana" w:hAnsi="Times New Roman"/>
          <w:noProof w:val="0"/>
          <w:color w:val="000000"/>
          <w:lang w:eastAsia="lt-LT"/>
        </w:rPr>
        <w:t>Moter</w:t>
      </w:r>
      <w:r w:rsidR="007A0F5E">
        <w:rPr>
          <w:rFonts w:ascii="Times New Roman" w:eastAsia="Verdana" w:hAnsi="Times New Roman"/>
          <w:noProof w:val="0"/>
          <w:color w:val="000000"/>
          <w:lang w:eastAsia="lt-LT"/>
        </w:rPr>
        <w:t>ų negalima</w:t>
      </w:r>
      <w:r>
        <w:rPr>
          <w:rFonts w:ascii="Times New Roman" w:eastAsia="Verdana" w:hAnsi="Times New Roman"/>
          <w:noProof w:val="0"/>
          <w:color w:val="000000"/>
          <w:lang w:eastAsia="lt-LT"/>
        </w:rPr>
        <w:t xml:space="preserve"> skiepyti </w:t>
      </w:r>
      <w:proofErr w:type="spellStart"/>
      <w:r w:rsidR="003F353C">
        <w:rPr>
          <w:rFonts w:ascii="Times New Roman" w:eastAsia="Verdana" w:hAnsi="Times New Roman"/>
          <w:noProof w:val="0"/>
          <w:color w:val="000000"/>
          <w:lang w:eastAsia="lt-LT"/>
        </w:rPr>
        <w:t>Priorix</w:t>
      </w:r>
      <w:r w:rsidR="003F353C">
        <w:rPr>
          <w:rFonts w:ascii="Times New Roman" w:eastAsia="Verdana" w:hAnsi="Times New Roman"/>
          <w:noProof w:val="0"/>
          <w:color w:val="000000"/>
          <w:lang w:eastAsia="lt-LT"/>
        </w:rPr>
        <w:noBreakHyphen/>
        <w:t>Tetra</w:t>
      </w:r>
      <w:proofErr w:type="spellEnd"/>
      <w:r w:rsidR="003F353C" w:rsidRPr="00C10C03">
        <w:rPr>
          <w:rFonts w:ascii="Times New Roman" w:eastAsia="Verdana" w:hAnsi="Times New Roman"/>
          <w:noProof w:val="0"/>
          <w:color w:val="000000"/>
          <w:lang w:eastAsia="lt-LT"/>
        </w:rPr>
        <w:t xml:space="preserve"> </w:t>
      </w:r>
      <w:r w:rsidR="003F353C">
        <w:rPr>
          <w:rFonts w:ascii="Times New Roman" w:eastAsia="Verdana" w:hAnsi="Times New Roman"/>
          <w:noProof w:val="0"/>
          <w:lang w:eastAsia="lt-LT"/>
        </w:rPr>
        <w:t>nėštumo metu</w:t>
      </w:r>
      <w:r w:rsidR="003F353C" w:rsidRPr="00C10C03">
        <w:rPr>
          <w:rFonts w:ascii="Times New Roman" w:eastAsia="Verdana" w:hAnsi="Times New Roman"/>
          <w:noProof w:val="0"/>
          <w:color w:val="000000"/>
          <w:lang w:eastAsia="lt-LT"/>
        </w:rPr>
        <w:t>.</w:t>
      </w:r>
    </w:p>
    <w:p w14:paraId="632517C9" w14:textId="77777777" w:rsidR="003F353C" w:rsidRDefault="003F353C" w:rsidP="003F353C">
      <w:pPr>
        <w:widowControl w:val="0"/>
        <w:adjustRightInd w:val="0"/>
        <w:spacing w:after="0" w:line="240" w:lineRule="auto"/>
        <w:jc w:val="both"/>
        <w:textAlignment w:val="baseline"/>
        <w:rPr>
          <w:rFonts w:ascii="Times New Roman" w:eastAsia="Verdana" w:hAnsi="Times New Roman"/>
          <w:noProof w:val="0"/>
          <w:lang w:eastAsia="lt-LT"/>
        </w:rPr>
      </w:pPr>
    </w:p>
    <w:p w14:paraId="79A895EB" w14:textId="7AC7BAB7" w:rsidR="00D373BD" w:rsidRDefault="00D373BD" w:rsidP="003F353C">
      <w:pPr>
        <w:widowControl w:val="0"/>
        <w:adjustRightInd w:val="0"/>
        <w:spacing w:after="0" w:line="240" w:lineRule="auto"/>
        <w:jc w:val="both"/>
        <w:textAlignment w:val="baseline"/>
        <w:rPr>
          <w:rFonts w:ascii="Times New Roman" w:eastAsia="Verdana" w:hAnsi="Times New Roman"/>
          <w:noProof w:val="0"/>
          <w:lang w:eastAsia="lt-LT"/>
        </w:rPr>
      </w:pPr>
      <w:proofErr w:type="spellStart"/>
      <w:r>
        <w:rPr>
          <w:rFonts w:ascii="Times New Roman" w:eastAsia="Verdana" w:hAnsi="Times New Roman"/>
          <w:noProof w:val="0"/>
          <w:lang w:eastAsia="lt-LT"/>
        </w:rPr>
        <w:t>Priorix-Tetra</w:t>
      </w:r>
      <w:proofErr w:type="spellEnd"/>
      <w:r>
        <w:rPr>
          <w:rFonts w:ascii="Times New Roman" w:eastAsia="Verdana" w:hAnsi="Times New Roman"/>
          <w:noProof w:val="0"/>
          <w:lang w:eastAsia="lt-LT"/>
        </w:rPr>
        <w:t xml:space="preserve"> tyrimų su nėščiomis moterimis neatlikta.</w:t>
      </w:r>
    </w:p>
    <w:p w14:paraId="27D5A40A" w14:textId="77777777" w:rsidR="00D373BD" w:rsidRDefault="00D373BD" w:rsidP="003F353C">
      <w:pPr>
        <w:widowControl w:val="0"/>
        <w:adjustRightInd w:val="0"/>
        <w:spacing w:after="0" w:line="240" w:lineRule="auto"/>
        <w:jc w:val="both"/>
        <w:textAlignment w:val="baseline"/>
        <w:rPr>
          <w:rFonts w:ascii="Times New Roman" w:eastAsia="Verdana" w:hAnsi="Times New Roman"/>
          <w:noProof w:val="0"/>
          <w:lang w:eastAsia="lt-LT"/>
        </w:rPr>
      </w:pPr>
    </w:p>
    <w:p w14:paraId="0BE4D166" w14:textId="59495D56" w:rsidR="00D373BD" w:rsidRDefault="00D373BD" w:rsidP="00F71BB1">
      <w:pPr>
        <w:widowControl w:val="0"/>
        <w:adjustRightInd w:val="0"/>
        <w:spacing w:after="0" w:line="240" w:lineRule="auto"/>
        <w:textAlignment w:val="baseline"/>
        <w:rPr>
          <w:rFonts w:ascii="Times New Roman" w:eastAsia="Verdana" w:hAnsi="Times New Roman"/>
          <w:noProof w:val="0"/>
          <w:lang w:eastAsia="lt-LT"/>
        </w:rPr>
      </w:pPr>
      <w:r>
        <w:rPr>
          <w:rFonts w:ascii="Times New Roman" w:eastAsia="Verdana" w:hAnsi="Times New Roman"/>
          <w:noProof w:val="0"/>
          <w:lang w:eastAsia="lt-LT"/>
        </w:rPr>
        <w:t xml:space="preserve">Peržiūrėjus </w:t>
      </w:r>
      <w:r w:rsidR="007A0F5E">
        <w:rPr>
          <w:rFonts w:ascii="Times New Roman" w:eastAsia="Verdana" w:hAnsi="Times New Roman"/>
          <w:noProof w:val="0"/>
          <w:lang w:eastAsia="lt-LT"/>
        </w:rPr>
        <w:t xml:space="preserve">daugiau kaip </w:t>
      </w:r>
      <w:r>
        <w:rPr>
          <w:rFonts w:ascii="Times New Roman" w:eastAsia="Verdana" w:hAnsi="Times New Roman"/>
          <w:noProof w:val="0"/>
          <w:lang w:eastAsia="lt-LT"/>
        </w:rPr>
        <w:t>3 500 </w:t>
      </w:r>
      <w:r w:rsidR="00163AF1">
        <w:rPr>
          <w:rFonts w:ascii="Times New Roman" w:eastAsia="Verdana" w:hAnsi="Times New Roman"/>
          <w:noProof w:val="0"/>
          <w:lang w:eastAsia="lt-LT"/>
        </w:rPr>
        <w:t>imlių raudonukei</w:t>
      </w:r>
      <w:r>
        <w:rPr>
          <w:rFonts w:ascii="Times New Roman" w:eastAsia="Verdana" w:hAnsi="Times New Roman"/>
          <w:noProof w:val="0"/>
          <w:lang w:eastAsia="lt-LT"/>
        </w:rPr>
        <w:t xml:space="preserve"> moterų</w:t>
      </w:r>
      <w:r w:rsidR="00361B44">
        <w:rPr>
          <w:rFonts w:ascii="Times New Roman" w:eastAsia="Verdana" w:hAnsi="Times New Roman"/>
          <w:noProof w:val="0"/>
          <w:lang w:eastAsia="lt-LT"/>
        </w:rPr>
        <w:t xml:space="preserve"> duomenis</w:t>
      </w:r>
      <w:r>
        <w:rPr>
          <w:rFonts w:ascii="Times New Roman" w:eastAsia="Verdana" w:hAnsi="Times New Roman"/>
          <w:noProof w:val="0"/>
          <w:lang w:eastAsia="lt-LT"/>
        </w:rPr>
        <w:t>, k</w:t>
      </w:r>
      <w:r w:rsidR="00163AF1">
        <w:rPr>
          <w:rFonts w:ascii="Times New Roman" w:eastAsia="Verdana" w:hAnsi="Times New Roman"/>
          <w:noProof w:val="0"/>
          <w:lang w:eastAsia="lt-LT"/>
        </w:rPr>
        <w:t>ai jos</w:t>
      </w:r>
      <w:r w:rsidR="007A0F5E">
        <w:rPr>
          <w:rFonts w:ascii="Times New Roman" w:eastAsia="Verdana" w:hAnsi="Times New Roman"/>
          <w:noProof w:val="0"/>
          <w:lang w:eastAsia="lt-LT"/>
        </w:rPr>
        <w:t xml:space="preserve">, nežinant kad pastojo, </w:t>
      </w:r>
      <w:r w:rsidR="00163AF1">
        <w:rPr>
          <w:rFonts w:ascii="Times New Roman" w:eastAsia="Verdana" w:hAnsi="Times New Roman"/>
          <w:noProof w:val="0"/>
          <w:lang w:eastAsia="lt-LT"/>
        </w:rPr>
        <w:t>ankstyvuoju nėštu</w:t>
      </w:r>
      <w:r w:rsidR="006A0B39">
        <w:rPr>
          <w:rFonts w:ascii="Times New Roman" w:eastAsia="Verdana" w:hAnsi="Times New Roman"/>
          <w:noProof w:val="0"/>
          <w:lang w:eastAsia="lt-LT"/>
        </w:rPr>
        <w:t xml:space="preserve">mo laikotarpiu </w:t>
      </w:r>
      <w:r>
        <w:rPr>
          <w:rFonts w:ascii="Times New Roman" w:eastAsia="Verdana" w:hAnsi="Times New Roman"/>
          <w:noProof w:val="0"/>
          <w:lang w:eastAsia="lt-LT"/>
        </w:rPr>
        <w:t xml:space="preserve">buvo paskiepytos </w:t>
      </w:r>
      <w:r w:rsidR="006A0B39">
        <w:rPr>
          <w:rFonts w:ascii="Times New Roman" w:eastAsia="Verdana" w:hAnsi="Times New Roman"/>
          <w:noProof w:val="0"/>
          <w:lang w:eastAsia="lt-LT"/>
        </w:rPr>
        <w:t xml:space="preserve">raudonukės viruso </w:t>
      </w:r>
      <w:r>
        <w:rPr>
          <w:rFonts w:ascii="Times New Roman" w:eastAsia="Verdana" w:hAnsi="Times New Roman"/>
          <w:noProof w:val="0"/>
          <w:lang w:eastAsia="lt-LT"/>
        </w:rPr>
        <w:t>vakcina, įgimto raudonukės sindromo atvej</w:t>
      </w:r>
      <w:r w:rsidR="0096039A">
        <w:rPr>
          <w:rFonts w:ascii="Times New Roman" w:eastAsia="Verdana" w:hAnsi="Times New Roman"/>
          <w:noProof w:val="0"/>
          <w:lang w:eastAsia="lt-LT"/>
        </w:rPr>
        <w:t>ų užregistruota</w:t>
      </w:r>
      <w:r>
        <w:rPr>
          <w:rFonts w:ascii="Times New Roman" w:eastAsia="Verdana" w:hAnsi="Times New Roman"/>
          <w:noProof w:val="0"/>
          <w:lang w:eastAsia="lt-LT"/>
        </w:rPr>
        <w:t xml:space="preserve"> nebuvo.</w:t>
      </w:r>
      <w:r w:rsidR="007A0F5E">
        <w:rPr>
          <w:rFonts w:ascii="Times New Roman" w:eastAsia="Verdana" w:hAnsi="Times New Roman"/>
          <w:noProof w:val="0"/>
          <w:lang w:eastAsia="lt-LT"/>
        </w:rPr>
        <w:t xml:space="preserve"> </w:t>
      </w:r>
      <w:proofErr w:type="spellStart"/>
      <w:r w:rsidR="004F6A85" w:rsidRPr="004F6A85">
        <w:rPr>
          <w:rFonts w:ascii="Times New Roman" w:eastAsia="Verdana" w:hAnsi="Times New Roman"/>
          <w:noProof w:val="0"/>
          <w:lang w:eastAsia="lt-LT"/>
        </w:rPr>
        <w:t>Poregistracinio</w:t>
      </w:r>
      <w:proofErr w:type="spellEnd"/>
      <w:r w:rsidR="004F6A85" w:rsidRPr="004F6A85">
        <w:rPr>
          <w:rFonts w:ascii="Times New Roman" w:eastAsia="Verdana" w:hAnsi="Times New Roman"/>
          <w:noProof w:val="0"/>
          <w:lang w:eastAsia="lt-LT"/>
        </w:rPr>
        <w:t xml:space="preserve"> stebėjimo duomenimis </w:t>
      </w:r>
      <w:r w:rsidR="007A0F5E">
        <w:rPr>
          <w:rFonts w:ascii="Times New Roman" w:eastAsia="Verdana" w:hAnsi="Times New Roman"/>
          <w:noProof w:val="0"/>
          <w:lang w:eastAsia="lt-LT"/>
        </w:rPr>
        <w:t xml:space="preserve">buvo nustatytas įgimtas raudonukės sindromas, susijęs su raudonukės vakcinos </w:t>
      </w:r>
      <w:r w:rsidR="004F6A85">
        <w:rPr>
          <w:rFonts w:ascii="Times New Roman" w:eastAsia="Verdana" w:hAnsi="Times New Roman"/>
          <w:noProof w:val="0"/>
          <w:lang w:eastAsia="lt-LT"/>
        </w:rPr>
        <w:t xml:space="preserve">sudėtyje esančia viruso </w:t>
      </w:r>
      <w:r w:rsidR="007A0F5E">
        <w:rPr>
          <w:rFonts w:ascii="Times New Roman" w:eastAsia="Verdana" w:hAnsi="Times New Roman"/>
          <w:noProof w:val="0"/>
          <w:lang w:eastAsia="lt-LT"/>
        </w:rPr>
        <w:t>paderme (</w:t>
      </w:r>
      <w:proofErr w:type="spellStart"/>
      <w:r w:rsidR="007A0F5E">
        <w:rPr>
          <w:rFonts w:ascii="Times New Roman" w:eastAsia="Verdana" w:hAnsi="Times New Roman"/>
          <w:noProof w:val="0"/>
          <w:lang w:eastAsia="lt-LT"/>
        </w:rPr>
        <w:t>Wistar</w:t>
      </w:r>
      <w:proofErr w:type="spellEnd"/>
      <w:r w:rsidR="007A0F5E">
        <w:rPr>
          <w:rFonts w:ascii="Times New Roman" w:eastAsia="Verdana" w:hAnsi="Times New Roman"/>
          <w:noProof w:val="0"/>
          <w:lang w:eastAsia="lt-LT"/>
        </w:rPr>
        <w:t xml:space="preserve"> RA </w:t>
      </w:r>
      <w:r w:rsidR="007A0F5E" w:rsidRPr="000D408B">
        <w:rPr>
          <w:rFonts w:ascii="Times New Roman" w:eastAsia="Verdana" w:hAnsi="Times New Roman"/>
          <w:noProof w:val="0"/>
          <w:lang w:eastAsia="lt-LT"/>
        </w:rPr>
        <w:t>27/3</w:t>
      </w:r>
      <w:r w:rsidR="007A0F5E">
        <w:rPr>
          <w:rFonts w:ascii="Times New Roman" w:eastAsia="Verdana" w:hAnsi="Times New Roman"/>
          <w:noProof w:val="0"/>
          <w:lang w:eastAsia="lt-LT"/>
        </w:rPr>
        <w:t>)</w:t>
      </w:r>
      <w:r w:rsidR="004F6A85">
        <w:rPr>
          <w:rFonts w:ascii="Times New Roman" w:eastAsia="Verdana" w:hAnsi="Times New Roman"/>
          <w:noProof w:val="0"/>
          <w:lang w:eastAsia="lt-LT"/>
        </w:rPr>
        <w:t>,</w:t>
      </w:r>
      <w:r w:rsidR="007A0F5E">
        <w:rPr>
          <w:rFonts w:ascii="Times New Roman" w:eastAsia="Verdana" w:hAnsi="Times New Roman"/>
          <w:noProof w:val="0"/>
          <w:lang w:eastAsia="lt-LT"/>
        </w:rPr>
        <w:t xml:space="preserve"> po </w:t>
      </w:r>
      <w:r w:rsidR="004F6A85">
        <w:rPr>
          <w:rFonts w:ascii="Times New Roman" w:eastAsia="Verdana" w:hAnsi="Times New Roman"/>
          <w:noProof w:val="0"/>
          <w:lang w:eastAsia="lt-LT"/>
        </w:rPr>
        <w:t>to, kai</w:t>
      </w:r>
      <w:r w:rsidR="007A0F5E">
        <w:rPr>
          <w:rFonts w:ascii="Times New Roman" w:eastAsia="Verdana" w:hAnsi="Times New Roman"/>
          <w:noProof w:val="0"/>
          <w:lang w:eastAsia="lt-LT"/>
        </w:rPr>
        <w:t xml:space="preserve"> nėšči</w:t>
      </w:r>
      <w:r w:rsidR="004F6A85">
        <w:rPr>
          <w:rFonts w:ascii="Times New Roman" w:eastAsia="Verdana" w:hAnsi="Times New Roman"/>
          <w:noProof w:val="0"/>
          <w:lang w:eastAsia="lt-LT"/>
        </w:rPr>
        <w:t>a</w:t>
      </w:r>
      <w:r w:rsidR="007A0F5E">
        <w:rPr>
          <w:rFonts w:ascii="Times New Roman" w:eastAsia="Verdana" w:hAnsi="Times New Roman"/>
          <w:noProof w:val="0"/>
          <w:lang w:eastAsia="lt-LT"/>
        </w:rPr>
        <w:t xml:space="preserve"> moter</w:t>
      </w:r>
      <w:r w:rsidR="004F6A85">
        <w:rPr>
          <w:rFonts w:ascii="Times New Roman" w:eastAsia="Verdana" w:hAnsi="Times New Roman"/>
          <w:noProof w:val="0"/>
          <w:lang w:eastAsia="lt-LT"/>
        </w:rPr>
        <w:t>i</w:t>
      </w:r>
      <w:r w:rsidR="007A0F5E">
        <w:rPr>
          <w:rFonts w:ascii="Times New Roman" w:eastAsia="Verdana" w:hAnsi="Times New Roman"/>
          <w:noProof w:val="0"/>
          <w:lang w:eastAsia="lt-LT"/>
        </w:rPr>
        <w:t xml:space="preserve">s </w:t>
      </w:r>
      <w:r w:rsidR="004F6A85">
        <w:rPr>
          <w:rFonts w:ascii="Times New Roman" w:eastAsia="Verdana" w:hAnsi="Times New Roman"/>
          <w:noProof w:val="0"/>
          <w:lang w:eastAsia="lt-LT"/>
        </w:rPr>
        <w:t xml:space="preserve">netyčia buvo </w:t>
      </w:r>
      <w:r w:rsidR="007A0F5E">
        <w:rPr>
          <w:rFonts w:ascii="Times New Roman" w:eastAsia="Verdana" w:hAnsi="Times New Roman"/>
          <w:noProof w:val="0"/>
          <w:lang w:eastAsia="lt-LT"/>
        </w:rPr>
        <w:t>paskiep</w:t>
      </w:r>
      <w:r w:rsidR="004F6A85">
        <w:rPr>
          <w:rFonts w:ascii="Times New Roman" w:eastAsia="Verdana" w:hAnsi="Times New Roman"/>
          <w:noProof w:val="0"/>
          <w:lang w:eastAsia="lt-LT"/>
        </w:rPr>
        <w:t>yta</w:t>
      </w:r>
      <w:r w:rsidR="0065253F">
        <w:rPr>
          <w:rFonts w:ascii="Times New Roman" w:eastAsia="Verdana" w:hAnsi="Times New Roman"/>
          <w:noProof w:val="0"/>
          <w:lang w:eastAsia="lt-LT"/>
        </w:rPr>
        <w:t xml:space="preserve"> </w:t>
      </w:r>
      <w:r w:rsidR="00605FD6">
        <w:rPr>
          <w:rFonts w:ascii="Times New Roman" w:eastAsia="Verdana" w:hAnsi="Times New Roman"/>
          <w:noProof w:val="0"/>
          <w:lang w:eastAsia="lt-LT"/>
        </w:rPr>
        <w:t>v</w:t>
      </w:r>
      <w:r w:rsidR="0065253F">
        <w:rPr>
          <w:rFonts w:ascii="Times New Roman" w:eastAsia="Verdana" w:hAnsi="Times New Roman"/>
          <w:noProof w:val="0"/>
          <w:lang w:eastAsia="lt-LT"/>
        </w:rPr>
        <w:t>ak</w:t>
      </w:r>
      <w:r w:rsidR="00605FD6">
        <w:rPr>
          <w:rFonts w:ascii="Times New Roman" w:eastAsia="Verdana" w:hAnsi="Times New Roman"/>
          <w:noProof w:val="0"/>
          <w:lang w:eastAsia="lt-LT"/>
        </w:rPr>
        <w:t>c</w:t>
      </w:r>
      <w:r w:rsidR="0065253F">
        <w:rPr>
          <w:rFonts w:ascii="Times New Roman" w:eastAsia="Verdana" w:hAnsi="Times New Roman"/>
          <w:noProof w:val="0"/>
          <w:lang w:eastAsia="lt-LT"/>
        </w:rPr>
        <w:t>ina nuo</w:t>
      </w:r>
      <w:r w:rsidR="007A0F5E">
        <w:rPr>
          <w:rFonts w:ascii="Times New Roman" w:eastAsia="Verdana" w:hAnsi="Times New Roman"/>
          <w:noProof w:val="0"/>
          <w:lang w:eastAsia="lt-LT"/>
        </w:rPr>
        <w:t xml:space="preserve"> </w:t>
      </w:r>
      <w:r w:rsidR="007A0F5E" w:rsidRPr="00C10C03">
        <w:rPr>
          <w:rFonts w:ascii="Times New Roman" w:eastAsia="Times New Roman" w:hAnsi="Times New Roman"/>
          <w:noProof w:val="0"/>
          <w:lang w:eastAsia="lt-LT"/>
        </w:rPr>
        <w:t>tymų, kiaulytės</w:t>
      </w:r>
      <w:r w:rsidR="007A0F5E">
        <w:rPr>
          <w:rFonts w:ascii="Times New Roman" w:eastAsia="Times New Roman" w:hAnsi="Times New Roman"/>
          <w:noProof w:val="0"/>
          <w:lang w:eastAsia="lt-LT"/>
        </w:rPr>
        <w:t xml:space="preserve"> ir</w:t>
      </w:r>
      <w:r w:rsidR="007A0F5E" w:rsidRPr="00C10C03">
        <w:rPr>
          <w:rFonts w:ascii="Times New Roman" w:eastAsia="Times New Roman" w:hAnsi="Times New Roman"/>
          <w:noProof w:val="0"/>
          <w:lang w:eastAsia="lt-LT"/>
        </w:rPr>
        <w:t xml:space="preserve"> raudonukės</w:t>
      </w:r>
      <w:r w:rsidR="007A0F5E">
        <w:rPr>
          <w:rFonts w:ascii="Times New Roman" w:eastAsia="Verdana" w:hAnsi="Times New Roman"/>
          <w:noProof w:val="0"/>
          <w:lang w:eastAsia="lt-LT"/>
        </w:rPr>
        <w:t>.</w:t>
      </w:r>
    </w:p>
    <w:p w14:paraId="7DB18CAC" w14:textId="77777777" w:rsidR="007A0F5E" w:rsidRPr="003D5C27" w:rsidRDefault="007A0F5E" w:rsidP="000D408B">
      <w:pPr>
        <w:widowControl w:val="0"/>
        <w:adjustRightInd w:val="0"/>
        <w:spacing w:after="0" w:line="240" w:lineRule="auto"/>
        <w:textAlignment w:val="baseline"/>
        <w:rPr>
          <w:rFonts w:ascii="Times New Roman" w:eastAsia="Verdana" w:hAnsi="Times New Roman"/>
          <w:noProof w:val="0"/>
          <w:lang w:eastAsia="lt-LT"/>
        </w:rPr>
      </w:pPr>
    </w:p>
    <w:p w14:paraId="210E56DC" w14:textId="395D9677" w:rsidR="003F353C" w:rsidRPr="00C10C03" w:rsidRDefault="007A0F5E" w:rsidP="003F353C">
      <w:pPr>
        <w:widowControl w:val="0"/>
        <w:adjustRightInd w:val="0"/>
        <w:spacing w:after="0" w:line="240" w:lineRule="auto"/>
        <w:textAlignment w:val="baseline"/>
        <w:rPr>
          <w:rFonts w:ascii="Times New Roman" w:eastAsia="Verdana" w:hAnsi="Times New Roman"/>
          <w:noProof w:val="0"/>
          <w:color w:val="000000"/>
          <w:lang w:eastAsia="lt-LT"/>
        </w:rPr>
      </w:pPr>
      <w:r>
        <w:rPr>
          <w:rFonts w:ascii="Times New Roman" w:eastAsia="Verdana" w:hAnsi="Times New Roman"/>
          <w:noProof w:val="0"/>
          <w:color w:val="000000"/>
          <w:lang w:eastAsia="lt-LT"/>
        </w:rPr>
        <w:t>Nėščias moteris paskiepijus</w:t>
      </w:r>
      <w:r w:rsidR="003F353C" w:rsidRPr="00C10C03">
        <w:rPr>
          <w:rFonts w:ascii="Times New Roman" w:eastAsia="Verdana" w:hAnsi="Times New Roman"/>
          <w:noProof w:val="0"/>
          <w:color w:val="000000"/>
          <w:lang w:eastAsia="lt-LT"/>
        </w:rPr>
        <w:t xml:space="preserve"> </w:t>
      </w:r>
      <w:r w:rsidR="004115EA">
        <w:rPr>
          <w:rFonts w:ascii="Times New Roman" w:eastAsia="Verdana" w:hAnsi="Times New Roman"/>
          <w:noProof w:val="0"/>
          <w:color w:val="000000"/>
          <w:lang w:eastAsia="lt-LT"/>
        </w:rPr>
        <w:t xml:space="preserve">vakcinomis nuo </w:t>
      </w:r>
      <w:r w:rsidR="003F353C" w:rsidRPr="00C10C03">
        <w:rPr>
          <w:rFonts w:ascii="Times New Roman" w:eastAsia="Verdana" w:hAnsi="Times New Roman"/>
          <w:noProof w:val="0"/>
          <w:color w:val="000000"/>
          <w:lang w:eastAsia="lt-LT"/>
        </w:rPr>
        <w:t>tymų, kiaulytės ar vėjaraupių</w:t>
      </w:r>
      <w:r>
        <w:rPr>
          <w:rFonts w:ascii="Times New Roman" w:eastAsia="Verdana" w:hAnsi="Times New Roman"/>
          <w:noProof w:val="0"/>
          <w:color w:val="000000"/>
          <w:lang w:eastAsia="lt-LT"/>
        </w:rPr>
        <w:t>,</w:t>
      </w:r>
      <w:r w:rsidR="003F353C" w:rsidRPr="00C10C03">
        <w:rPr>
          <w:rFonts w:ascii="Times New Roman" w:eastAsia="Verdana" w:hAnsi="Times New Roman"/>
          <w:noProof w:val="0"/>
          <w:color w:val="000000"/>
          <w:lang w:eastAsia="lt-LT"/>
        </w:rPr>
        <w:t xml:space="preserve"> dokumentais patvirtinto žalingo poveikio vaisiui</w:t>
      </w:r>
      <w:r w:rsidR="00AB4016">
        <w:rPr>
          <w:rFonts w:ascii="Times New Roman" w:eastAsia="Verdana" w:hAnsi="Times New Roman"/>
          <w:noProof w:val="0"/>
          <w:color w:val="000000"/>
          <w:lang w:eastAsia="lt-LT"/>
        </w:rPr>
        <w:t xml:space="preserve"> nenustatyta</w:t>
      </w:r>
      <w:r w:rsidR="003F353C" w:rsidRPr="00C10C03">
        <w:rPr>
          <w:rFonts w:ascii="Times New Roman" w:eastAsia="Verdana" w:hAnsi="Times New Roman"/>
          <w:noProof w:val="0"/>
          <w:color w:val="000000"/>
          <w:lang w:eastAsia="lt-LT"/>
        </w:rPr>
        <w:t>.</w:t>
      </w:r>
    </w:p>
    <w:p w14:paraId="3E26EB6C" w14:textId="77777777" w:rsidR="003F353C" w:rsidRPr="00C10C03" w:rsidRDefault="003F353C" w:rsidP="003F353C">
      <w:pPr>
        <w:widowControl w:val="0"/>
        <w:adjustRightInd w:val="0"/>
        <w:spacing w:after="0" w:line="240" w:lineRule="auto"/>
        <w:jc w:val="both"/>
        <w:textAlignment w:val="baseline"/>
        <w:rPr>
          <w:rFonts w:ascii="Times New Roman" w:eastAsia="Verdana" w:hAnsi="Times New Roman"/>
          <w:noProof w:val="0"/>
          <w:color w:val="000000"/>
          <w:lang w:eastAsia="lt-LT"/>
        </w:rPr>
      </w:pPr>
    </w:p>
    <w:p w14:paraId="76225C3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Verdana" w:hAnsi="Times New Roman"/>
          <w:noProof w:val="0"/>
          <w:color w:val="000000"/>
          <w:lang w:eastAsia="lt-LT"/>
        </w:rPr>
        <w:t>Nėštumo reikia vengti 1</w:t>
      </w:r>
      <w:r>
        <w:rPr>
          <w:rFonts w:ascii="Times New Roman" w:eastAsia="Verdana" w:hAnsi="Times New Roman"/>
          <w:noProof w:val="0"/>
          <w:color w:val="000000"/>
          <w:lang w:eastAsia="lt-LT"/>
        </w:rPr>
        <w:t> </w:t>
      </w:r>
      <w:r w:rsidRPr="00C10C03">
        <w:rPr>
          <w:rFonts w:ascii="Times New Roman" w:eastAsia="Verdana" w:hAnsi="Times New Roman"/>
          <w:noProof w:val="0"/>
          <w:color w:val="000000"/>
          <w:lang w:eastAsia="lt-LT"/>
        </w:rPr>
        <w:t>mėnesį po paskiepijimo. Moterims, kurios planuoja pastoti, reikia patarti palaukti.</w:t>
      </w:r>
    </w:p>
    <w:p w14:paraId="1F39470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i/>
          <w:noProof w:val="0"/>
          <w:lang w:eastAsia="lt-LT"/>
        </w:rPr>
      </w:pPr>
    </w:p>
    <w:p w14:paraId="7365F010"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2420F0">
        <w:rPr>
          <w:rFonts w:ascii="Times New Roman" w:eastAsia="Times New Roman" w:hAnsi="Times New Roman"/>
          <w:noProof w:val="0"/>
          <w:u w:val="single"/>
          <w:lang w:eastAsia="lt-LT"/>
        </w:rPr>
        <w:t>Žindymas</w:t>
      </w:r>
    </w:p>
    <w:p w14:paraId="28B79BF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Nėra duomenų apie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poveikį žindančioms moterims.</w:t>
      </w:r>
    </w:p>
    <w:p w14:paraId="26E5FF0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076B71E" w14:textId="2F777670" w:rsidR="003F353C" w:rsidRPr="00C10C03" w:rsidRDefault="003F353C" w:rsidP="003F353C">
      <w:pPr>
        <w:keepNext/>
        <w:widowControl w:val="0"/>
        <w:tabs>
          <w:tab w:val="left" w:pos="567"/>
        </w:tabs>
        <w:adjustRightInd w:val="0"/>
        <w:spacing w:after="0" w:line="240" w:lineRule="auto"/>
        <w:jc w:val="both"/>
        <w:textAlignment w:val="baseline"/>
        <w:outlineLvl w:val="2"/>
        <w:rPr>
          <w:rFonts w:ascii="Times New Roman" w:eastAsia="Times New Roman" w:hAnsi="Times New Roman"/>
          <w:b/>
          <w:noProof w:val="0"/>
          <w:lang w:eastAsia="lt-LT"/>
        </w:rPr>
      </w:pPr>
      <w:r w:rsidRPr="00C10C03">
        <w:rPr>
          <w:rFonts w:ascii="Times New Roman" w:eastAsia="Times New Roman" w:hAnsi="Times New Roman"/>
          <w:b/>
          <w:noProof w:val="0"/>
          <w:lang w:eastAsia="lt-LT"/>
        </w:rPr>
        <w:t>4.7</w:t>
      </w:r>
      <w:r w:rsidRPr="00C10C03">
        <w:rPr>
          <w:rFonts w:ascii="Times New Roman" w:eastAsia="Times New Roman" w:hAnsi="Times New Roman"/>
          <w:b/>
          <w:noProof w:val="0"/>
          <w:lang w:eastAsia="lt-LT"/>
        </w:rPr>
        <w:tab/>
        <w:t>Poveikis gebėjimui vairuoti ir valdyti mechanizmus</w:t>
      </w:r>
      <w:r w:rsidR="0065383E">
        <w:rPr>
          <w:rFonts w:ascii="Times New Roman" w:eastAsia="Times New Roman" w:hAnsi="Times New Roman"/>
          <w:b/>
          <w:noProof w:val="0"/>
          <w:lang w:eastAsia="lt-LT"/>
        </w:rPr>
        <w:fldChar w:fldCharType="begin"/>
      </w:r>
      <w:r w:rsidR="0065383E">
        <w:rPr>
          <w:rFonts w:ascii="Times New Roman" w:eastAsia="Times New Roman" w:hAnsi="Times New Roman"/>
          <w:b/>
          <w:noProof w:val="0"/>
          <w:lang w:eastAsia="lt-LT"/>
        </w:rPr>
        <w:instrText xml:space="preserve"> DOCVARIABLE vault_nd_3ccd83c4-a65f-45d3-a358-488a97cc62db \* MERGEFORMAT </w:instrText>
      </w:r>
      <w:r w:rsidR="0065383E">
        <w:rPr>
          <w:rFonts w:ascii="Times New Roman" w:eastAsia="Times New Roman" w:hAnsi="Times New Roman"/>
          <w:b/>
          <w:noProof w:val="0"/>
          <w:lang w:eastAsia="lt-LT"/>
        </w:rPr>
        <w:fldChar w:fldCharType="separate"/>
      </w:r>
      <w:r w:rsidR="0065383E">
        <w:rPr>
          <w:rFonts w:ascii="Times New Roman" w:eastAsia="Times New Roman" w:hAnsi="Times New Roman"/>
          <w:b/>
          <w:noProof w:val="0"/>
          <w:lang w:eastAsia="lt-LT"/>
        </w:rPr>
        <w:t xml:space="preserve"> </w:t>
      </w:r>
      <w:r w:rsidR="0065383E">
        <w:rPr>
          <w:rFonts w:ascii="Times New Roman" w:eastAsia="Times New Roman" w:hAnsi="Times New Roman"/>
          <w:b/>
          <w:noProof w:val="0"/>
          <w:lang w:eastAsia="lt-LT"/>
        </w:rPr>
        <w:fldChar w:fldCharType="end"/>
      </w:r>
    </w:p>
    <w:p w14:paraId="455BDD7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04C7A8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6" w:name="_Hlk25487865"/>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Pr>
          <w:rFonts w:ascii="Times New Roman" w:eastAsia="Times New Roman" w:hAnsi="Times New Roman"/>
          <w:noProof w:val="0"/>
          <w:lang w:eastAsia="lt-LT"/>
        </w:rPr>
        <w:t xml:space="preserve"> poveikio gebėjimui vairuoti ar valdyti mechanizmus tyrimų neatlikta. Numatoma, kad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Pr>
          <w:rFonts w:ascii="Times New Roman" w:eastAsia="Times New Roman" w:hAnsi="Times New Roman"/>
          <w:noProof w:val="0"/>
          <w:lang w:eastAsia="lt-LT"/>
        </w:rPr>
        <w:t xml:space="preserve"> </w:t>
      </w:r>
      <w:r w:rsidRPr="00952160">
        <w:rPr>
          <w:rFonts w:ascii="Times New Roman" w:eastAsia="Times New Roman" w:hAnsi="Times New Roman"/>
          <w:noProof w:val="0"/>
          <w:lang w:eastAsia="lt-LT"/>
        </w:rPr>
        <w:t>gebėjimo vairuoti ir valdyti mechanizmus neveikia arba veikia nereikšmingai</w:t>
      </w:r>
      <w:r>
        <w:rPr>
          <w:rFonts w:ascii="Times New Roman" w:eastAsia="Times New Roman" w:hAnsi="Times New Roman"/>
          <w:noProof w:val="0"/>
          <w:lang w:eastAsia="lt-LT"/>
        </w:rPr>
        <w:t>.</w:t>
      </w:r>
    </w:p>
    <w:bookmarkEnd w:id="6"/>
    <w:p w14:paraId="41051B0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BEBC0B9"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4.8</w:t>
      </w:r>
      <w:r w:rsidRPr="00C10C03">
        <w:rPr>
          <w:rFonts w:ascii="Times New Roman" w:eastAsia="Times New Roman" w:hAnsi="Times New Roman"/>
          <w:b/>
          <w:noProof w:val="0"/>
          <w:lang w:eastAsia="lt-LT"/>
        </w:rPr>
        <w:tab/>
        <w:t>Nepageidaujamas poveikis</w:t>
      </w:r>
    </w:p>
    <w:p w14:paraId="1E4D74D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C882ADC"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2420F0">
        <w:rPr>
          <w:rFonts w:ascii="Times New Roman" w:eastAsia="Times New Roman" w:hAnsi="Times New Roman"/>
          <w:noProof w:val="0"/>
          <w:u w:val="single"/>
          <w:lang w:eastAsia="lt-LT"/>
        </w:rPr>
        <w:t>Saugumo duomenų santrauka</w:t>
      </w:r>
    </w:p>
    <w:p w14:paraId="102A38EE" w14:textId="77777777" w:rsidR="009871F5" w:rsidRPr="002420F0" w:rsidRDefault="009871F5" w:rsidP="003F353C">
      <w:pPr>
        <w:widowControl w:val="0"/>
        <w:adjustRightInd w:val="0"/>
        <w:spacing w:after="0" w:line="240" w:lineRule="auto"/>
        <w:textAlignment w:val="baseline"/>
        <w:rPr>
          <w:rFonts w:ascii="Times New Roman" w:eastAsia="Times New Roman" w:hAnsi="Times New Roman"/>
          <w:noProof w:val="0"/>
          <w:u w:val="single"/>
          <w:lang w:eastAsia="lt-LT"/>
        </w:rPr>
      </w:pPr>
    </w:p>
    <w:p w14:paraId="2EE0E9B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7" w:name="_Hlk532500102"/>
      <w:r w:rsidRPr="00C10C03">
        <w:rPr>
          <w:rFonts w:ascii="Times New Roman" w:eastAsia="Times New Roman" w:hAnsi="Times New Roman"/>
          <w:noProof w:val="0"/>
          <w:lang w:eastAsia="lt-LT"/>
        </w:rPr>
        <w:t xml:space="preserve">Žemiau pateikiami saugumo duomenys, gauti iš klinikinių tyrimų, kurių metu </w:t>
      </w:r>
      <w:r>
        <w:rPr>
          <w:rFonts w:ascii="Times New Roman" w:eastAsia="Times New Roman" w:hAnsi="Times New Roman"/>
          <w:noProof w:val="0"/>
          <w:lang w:eastAsia="lt-LT"/>
        </w:rPr>
        <w:t xml:space="preserve">po oda </w:t>
      </w:r>
      <w:r w:rsidRPr="00C10C03">
        <w:rPr>
          <w:rFonts w:ascii="Times New Roman" w:eastAsia="Times New Roman" w:hAnsi="Times New Roman"/>
          <w:noProof w:val="0"/>
          <w:lang w:eastAsia="lt-LT"/>
        </w:rPr>
        <w:t>buvo su</w:t>
      </w:r>
      <w:r>
        <w:rPr>
          <w:rFonts w:ascii="Times New Roman" w:eastAsia="Times New Roman" w:hAnsi="Times New Roman"/>
          <w:noProof w:val="0"/>
          <w:lang w:eastAsia="lt-LT"/>
        </w:rPr>
        <w:t>leis</w:t>
      </w:r>
      <w:r w:rsidRPr="00C10C03">
        <w:rPr>
          <w:rFonts w:ascii="Times New Roman" w:eastAsia="Times New Roman" w:hAnsi="Times New Roman"/>
          <w:noProof w:val="0"/>
          <w:lang w:eastAsia="lt-LT"/>
        </w:rPr>
        <w:t>ta daugiau kaip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700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dozių daugiau nei 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000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vaikų, kurių amžius buvo 9</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27</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mėnesiai. Aprašytos reakcijos, įvykusios per 42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dienų laikotarpį po vakcinavimo.</w:t>
      </w:r>
    </w:p>
    <w:bookmarkEnd w:id="7"/>
    <w:p w14:paraId="05735A1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552FB5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Dažniausios reakcijos, kurios pasireiškė po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pavartojimo, buvo skausmas ir paraudimas injekcijos vietoje, o taip pat karščiavimas ≥ 38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°C (tiesiojoje žarnoje) arba ≥ 37,5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°C (pažastyje arba burnoje).</w:t>
      </w:r>
    </w:p>
    <w:p w14:paraId="4B8034A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070EFE5"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r w:rsidRPr="002420F0">
        <w:rPr>
          <w:rFonts w:ascii="Times New Roman" w:eastAsia="Times New Roman" w:hAnsi="Times New Roman"/>
          <w:noProof w:val="0"/>
          <w:u w:val="single"/>
          <w:lang w:eastAsia="lt-LT"/>
        </w:rPr>
        <w:t>Nepageidaujamų reakcijų santrauka lentelėse</w:t>
      </w:r>
    </w:p>
    <w:p w14:paraId="4E2D919F" w14:textId="77777777" w:rsidR="009871F5" w:rsidRPr="002420F0" w:rsidRDefault="009871F5" w:rsidP="003F353C">
      <w:pPr>
        <w:widowControl w:val="0"/>
        <w:adjustRightInd w:val="0"/>
        <w:spacing w:after="0" w:line="240" w:lineRule="auto"/>
        <w:textAlignment w:val="baseline"/>
        <w:rPr>
          <w:rFonts w:ascii="Times New Roman" w:eastAsia="Times New Roman" w:hAnsi="Times New Roman"/>
          <w:noProof w:val="0"/>
          <w:u w:val="single"/>
          <w:lang w:eastAsia="lt-LT"/>
        </w:rPr>
      </w:pPr>
    </w:p>
    <w:p w14:paraId="6BF164C5" w14:textId="77777777" w:rsidR="00F71BB1"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Nepageidaujamo </w:t>
      </w:r>
      <w:r>
        <w:rPr>
          <w:rFonts w:ascii="Times New Roman" w:eastAsia="Times New Roman" w:hAnsi="Times New Roman"/>
          <w:noProof w:val="0"/>
          <w:lang w:eastAsia="lt-LT"/>
        </w:rPr>
        <w:t>poveikio</w:t>
      </w:r>
      <w:r w:rsidRPr="00C10C03">
        <w:rPr>
          <w:rFonts w:ascii="Times New Roman" w:eastAsia="Times New Roman" w:hAnsi="Times New Roman"/>
          <w:noProof w:val="0"/>
          <w:lang w:eastAsia="lt-LT"/>
        </w:rPr>
        <w:t xml:space="preserve"> dažni</w:t>
      </w:r>
      <w:r>
        <w:rPr>
          <w:rFonts w:ascii="Times New Roman" w:eastAsia="Times New Roman" w:hAnsi="Times New Roman"/>
          <w:noProof w:val="0"/>
          <w:lang w:eastAsia="lt-LT"/>
        </w:rPr>
        <w:t>s</w:t>
      </w:r>
      <w:r w:rsidRPr="00C10C03">
        <w:rPr>
          <w:rFonts w:ascii="Times New Roman" w:eastAsia="Times New Roman" w:hAnsi="Times New Roman"/>
          <w:noProof w:val="0"/>
          <w:lang w:eastAsia="lt-LT"/>
        </w:rPr>
        <w:t xml:space="preserve"> apibūdin</w:t>
      </w:r>
      <w:r>
        <w:rPr>
          <w:rFonts w:ascii="Times New Roman" w:eastAsia="Times New Roman" w:hAnsi="Times New Roman"/>
          <w:noProof w:val="0"/>
          <w:lang w:eastAsia="lt-LT"/>
        </w:rPr>
        <w:t>a</w:t>
      </w:r>
      <w:r w:rsidRPr="00C10C03">
        <w:rPr>
          <w:rFonts w:ascii="Times New Roman" w:eastAsia="Times New Roman" w:hAnsi="Times New Roman"/>
          <w:noProof w:val="0"/>
          <w:lang w:eastAsia="lt-LT"/>
        </w:rPr>
        <w:t>m</w:t>
      </w:r>
      <w:r>
        <w:rPr>
          <w:rFonts w:ascii="Times New Roman" w:eastAsia="Times New Roman" w:hAnsi="Times New Roman"/>
          <w:noProof w:val="0"/>
          <w:lang w:eastAsia="lt-LT"/>
        </w:rPr>
        <w:t>a</w:t>
      </w:r>
      <w:r w:rsidRPr="00C10C03">
        <w:rPr>
          <w:rFonts w:ascii="Times New Roman" w:eastAsia="Times New Roman" w:hAnsi="Times New Roman"/>
          <w:noProof w:val="0"/>
          <w:lang w:eastAsia="lt-LT"/>
        </w:rPr>
        <w:t>s</w:t>
      </w:r>
      <w:r>
        <w:rPr>
          <w:rFonts w:ascii="Times New Roman" w:eastAsia="Times New Roman" w:hAnsi="Times New Roman"/>
          <w:noProof w:val="0"/>
          <w:lang w:eastAsia="lt-LT"/>
        </w:rPr>
        <w:t xml:space="preserve"> taip</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xml:space="preserve"> </w:t>
      </w:r>
    </w:p>
    <w:p w14:paraId="47960DDA" w14:textId="77777777" w:rsidR="00F71BB1"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labai dažn</w:t>
      </w:r>
      <w:r>
        <w:rPr>
          <w:rFonts w:ascii="Times New Roman" w:eastAsia="Times New Roman" w:hAnsi="Times New Roman"/>
          <w:noProof w:val="0"/>
          <w:lang w:eastAsia="lt-LT"/>
        </w:rPr>
        <w:t xml:space="preserve">as </w:t>
      </w:r>
      <w:r w:rsidRPr="00C10C03">
        <w:rPr>
          <w:rFonts w:ascii="Times New Roman" w:eastAsia="Times New Roman" w:hAnsi="Times New Roman"/>
          <w:noProof w:val="0"/>
          <w:lang w:eastAsia="lt-LT"/>
        </w:rPr>
        <w:t>(</w:t>
      </w:r>
      <w:r w:rsidRPr="00C10C03">
        <w:rPr>
          <w:rFonts w:ascii="Times New Roman" w:eastAsia="Times New Roman" w:hAnsi="Times New Roman"/>
          <w:noProof w:val="0"/>
          <w:lang w:eastAsia="lt-LT"/>
        </w:rPr>
        <w:sym w:font="Symbol" w:char="F0B3"/>
      </w:r>
      <w:r w:rsidRPr="00C10C03">
        <w:rPr>
          <w:rFonts w:ascii="Times New Roman" w:eastAsia="Times New Roman" w:hAnsi="Times New Roman"/>
          <w:noProof w:val="0"/>
          <w:lang w:eastAsia="lt-LT"/>
        </w:rPr>
        <w:t> 1/10)</w:t>
      </w:r>
      <w:r>
        <w:rPr>
          <w:rFonts w:ascii="Times New Roman" w:eastAsia="Times New Roman" w:hAnsi="Times New Roman"/>
          <w:noProof w:val="0"/>
          <w:lang w:eastAsia="lt-LT"/>
        </w:rPr>
        <w:t xml:space="preserve">, </w:t>
      </w:r>
    </w:p>
    <w:p w14:paraId="1669F4AC" w14:textId="77777777" w:rsidR="00F71BB1"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dažn</w:t>
      </w:r>
      <w:r>
        <w:rPr>
          <w:rFonts w:ascii="Times New Roman" w:eastAsia="Times New Roman" w:hAnsi="Times New Roman"/>
          <w:noProof w:val="0"/>
          <w:lang w:eastAsia="lt-LT"/>
        </w:rPr>
        <w:t xml:space="preserve">as </w:t>
      </w:r>
      <w:r w:rsidRPr="00C10C03">
        <w:rPr>
          <w:rFonts w:ascii="Times New Roman" w:eastAsia="Times New Roman" w:hAnsi="Times New Roman"/>
          <w:noProof w:val="0"/>
          <w:lang w:eastAsia="lt-LT"/>
        </w:rPr>
        <w:t xml:space="preserve">(nuo </w:t>
      </w:r>
      <w:r w:rsidRPr="00C10C03">
        <w:rPr>
          <w:rFonts w:ascii="Times New Roman" w:eastAsia="Times New Roman" w:hAnsi="Times New Roman"/>
          <w:noProof w:val="0"/>
          <w:lang w:eastAsia="lt-LT"/>
        </w:rPr>
        <w:sym w:font="Symbol" w:char="F0B3"/>
      </w:r>
      <w:r w:rsidRPr="00C10C03">
        <w:rPr>
          <w:rFonts w:ascii="Times New Roman" w:eastAsia="Times New Roman" w:hAnsi="Times New Roman"/>
          <w:noProof w:val="0"/>
          <w:lang w:eastAsia="lt-LT"/>
        </w:rPr>
        <w:t> 1/100 iki &lt; 1/10)</w:t>
      </w:r>
      <w:r>
        <w:rPr>
          <w:rFonts w:ascii="Times New Roman" w:eastAsia="Times New Roman" w:hAnsi="Times New Roman"/>
          <w:noProof w:val="0"/>
          <w:lang w:eastAsia="lt-LT"/>
        </w:rPr>
        <w:t xml:space="preserve">, </w:t>
      </w:r>
    </w:p>
    <w:p w14:paraId="3AF71152" w14:textId="77777777" w:rsidR="00F71BB1"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 xml:space="preserve">as </w:t>
      </w:r>
      <w:r w:rsidRPr="00C10C03">
        <w:rPr>
          <w:rFonts w:ascii="Times New Roman" w:eastAsia="Times New Roman" w:hAnsi="Times New Roman"/>
          <w:noProof w:val="0"/>
          <w:lang w:eastAsia="lt-LT"/>
        </w:rPr>
        <w:t xml:space="preserve">(nuo </w:t>
      </w:r>
      <w:r w:rsidRPr="00C10C03">
        <w:rPr>
          <w:rFonts w:ascii="Times New Roman" w:eastAsia="Times New Roman" w:hAnsi="Times New Roman"/>
          <w:noProof w:val="0"/>
          <w:lang w:eastAsia="lt-LT"/>
        </w:rPr>
        <w:sym w:font="Symbol" w:char="F0B3"/>
      </w:r>
      <w:r w:rsidRPr="00C10C03">
        <w:rPr>
          <w:rFonts w:ascii="Times New Roman" w:eastAsia="Times New Roman" w:hAnsi="Times New Roman"/>
          <w:noProof w:val="0"/>
          <w:lang w:eastAsia="lt-LT"/>
        </w:rPr>
        <w:t>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000 iki &lt; 1/100)</w:t>
      </w:r>
      <w:r>
        <w:rPr>
          <w:rFonts w:ascii="Times New Roman" w:eastAsia="Times New Roman" w:hAnsi="Times New Roman"/>
          <w:noProof w:val="0"/>
          <w:lang w:eastAsia="lt-LT"/>
        </w:rPr>
        <w:t xml:space="preserve">, </w:t>
      </w:r>
    </w:p>
    <w:p w14:paraId="37A0E154" w14:textId="77777777" w:rsidR="00F71BB1"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ret</w:t>
      </w:r>
      <w:r>
        <w:rPr>
          <w:rFonts w:ascii="Times New Roman" w:eastAsia="Times New Roman" w:hAnsi="Times New Roman"/>
          <w:noProof w:val="0"/>
          <w:lang w:eastAsia="lt-LT"/>
        </w:rPr>
        <w:t xml:space="preserve">as </w:t>
      </w:r>
      <w:r w:rsidRPr="00C10C03">
        <w:rPr>
          <w:rFonts w:ascii="Times New Roman" w:eastAsia="Times New Roman" w:hAnsi="Times New Roman"/>
          <w:noProof w:val="0"/>
          <w:lang w:eastAsia="lt-LT"/>
        </w:rPr>
        <w:t xml:space="preserve">(nuo </w:t>
      </w:r>
      <w:r w:rsidRPr="00C10C03">
        <w:rPr>
          <w:rFonts w:ascii="Times New Roman" w:eastAsia="Times New Roman" w:hAnsi="Times New Roman"/>
          <w:noProof w:val="0"/>
          <w:lang w:eastAsia="lt-LT"/>
        </w:rPr>
        <w:sym w:font="Symbol" w:char="F0B3"/>
      </w:r>
      <w:r w:rsidRPr="00C10C03">
        <w:rPr>
          <w:rFonts w:ascii="Times New Roman" w:eastAsia="Times New Roman" w:hAnsi="Times New Roman"/>
          <w:noProof w:val="0"/>
          <w:lang w:eastAsia="lt-LT"/>
        </w:rPr>
        <w:t> 1/10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000 iki &lt;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000)</w:t>
      </w:r>
      <w:r>
        <w:rPr>
          <w:rFonts w:ascii="Times New Roman" w:eastAsia="Times New Roman" w:hAnsi="Times New Roman"/>
          <w:noProof w:val="0"/>
          <w:lang w:eastAsia="lt-LT"/>
        </w:rPr>
        <w:t xml:space="preserve">, </w:t>
      </w:r>
    </w:p>
    <w:p w14:paraId="57AFD605" w14:textId="7AEED651"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labai ret</w:t>
      </w:r>
      <w:r>
        <w:rPr>
          <w:rFonts w:ascii="Times New Roman" w:eastAsia="Times New Roman" w:hAnsi="Times New Roman"/>
          <w:noProof w:val="0"/>
          <w:lang w:eastAsia="lt-LT"/>
        </w:rPr>
        <w:t xml:space="preserve">as </w:t>
      </w:r>
      <w:r w:rsidRPr="00C10C03">
        <w:rPr>
          <w:rFonts w:ascii="Times New Roman" w:eastAsia="Times New Roman" w:hAnsi="Times New Roman"/>
          <w:noProof w:val="0"/>
          <w:lang w:eastAsia="lt-LT"/>
        </w:rPr>
        <w:t>(&lt; 1/10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000)</w:t>
      </w:r>
      <w:r>
        <w:rPr>
          <w:rFonts w:ascii="Times New Roman" w:eastAsia="Times New Roman" w:hAnsi="Times New Roman"/>
          <w:noProof w:val="0"/>
          <w:lang w:eastAsia="lt-LT"/>
        </w:rPr>
        <w:t xml:space="preserve"> ir nežinomas (negali būti apskaičiuotas pagal turimus duomenis).</w:t>
      </w:r>
    </w:p>
    <w:p w14:paraId="0FB24FA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6A6078A" w14:textId="77777777" w:rsidR="003F353C" w:rsidRDefault="003F353C" w:rsidP="00914EEF">
      <w:pPr>
        <w:keepNext/>
        <w:widowControl w:val="0"/>
        <w:adjustRightInd w:val="0"/>
        <w:spacing w:after="0" w:line="240" w:lineRule="auto"/>
        <w:textAlignment w:val="baseline"/>
        <w:rPr>
          <w:rFonts w:ascii="Times New Roman" w:eastAsia="Times New Roman" w:hAnsi="Times New Roman"/>
          <w:i/>
          <w:iCs/>
          <w:noProof w:val="0"/>
          <w:u w:val="single"/>
          <w:lang w:eastAsia="lt-LT"/>
        </w:rPr>
      </w:pPr>
      <w:r w:rsidRPr="00324D3D">
        <w:rPr>
          <w:rFonts w:ascii="Times New Roman" w:hAnsi="Times New Roman"/>
          <w:i/>
          <w:u w:val="single"/>
        </w:rPr>
        <w:t>Nepageidaujamos reakcijos, pastebėtos klinikinių tyrimų metu</w:t>
      </w:r>
    </w:p>
    <w:p w14:paraId="25078B1F" w14:textId="77777777" w:rsidR="009871F5" w:rsidRPr="00324D3D" w:rsidRDefault="009871F5" w:rsidP="00324D3D">
      <w:pPr>
        <w:keepNext/>
        <w:widowControl w:val="0"/>
        <w:adjustRightInd w:val="0"/>
        <w:spacing w:after="0" w:line="240" w:lineRule="auto"/>
        <w:textAlignment w:val="baseline"/>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1942"/>
        <w:gridCol w:w="3299"/>
      </w:tblGrid>
      <w:tr w:rsidR="003F353C" w:rsidRPr="00884870" w14:paraId="5748848C" w14:textId="77777777" w:rsidTr="00E07833">
        <w:tc>
          <w:tcPr>
            <w:tcW w:w="3935" w:type="dxa"/>
            <w:tcBorders>
              <w:top w:val="single" w:sz="4" w:space="0" w:color="auto"/>
              <w:left w:val="single" w:sz="4" w:space="0" w:color="auto"/>
              <w:bottom w:val="single" w:sz="4" w:space="0" w:color="auto"/>
              <w:right w:val="single" w:sz="4" w:space="0" w:color="auto"/>
            </w:tcBorders>
            <w:hideMark/>
          </w:tcPr>
          <w:p w14:paraId="6A7C257A"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Organų sistemų klasės</w:t>
            </w:r>
          </w:p>
        </w:tc>
        <w:tc>
          <w:tcPr>
            <w:tcW w:w="1984" w:type="dxa"/>
            <w:tcBorders>
              <w:top w:val="single" w:sz="4" w:space="0" w:color="auto"/>
              <w:left w:val="single" w:sz="4" w:space="0" w:color="auto"/>
              <w:bottom w:val="single" w:sz="4" w:space="0" w:color="auto"/>
              <w:right w:val="single" w:sz="4" w:space="0" w:color="auto"/>
            </w:tcBorders>
            <w:hideMark/>
          </w:tcPr>
          <w:p w14:paraId="37B6AC30"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Dažnis</w:t>
            </w:r>
          </w:p>
        </w:tc>
        <w:tc>
          <w:tcPr>
            <w:tcW w:w="3367" w:type="dxa"/>
            <w:tcBorders>
              <w:top w:val="single" w:sz="4" w:space="0" w:color="auto"/>
              <w:left w:val="single" w:sz="4" w:space="0" w:color="auto"/>
              <w:bottom w:val="single" w:sz="4" w:space="0" w:color="auto"/>
              <w:right w:val="single" w:sz="4" w:space="0" w:color="auto"/>
            </w:tcBorders>
            <w:hideMark/>
          </w:tcPr>
          <w:p w14:paraId="75F8725E"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Nepageidaujamos reakcijos</w:t>
            </w:r>
          </w:p>
        </w:tc>
      </w:tr>
      <w:tr w:rsidR="003F353C" w:rsidRPr="00884870" w14:paraId="2CE4BB0B" w14:textId="77777777" w:rsidTr="00E07833">
        <w:trPr>
          <w:trHeight w:val="107"/>
        </w:trPr>
        <w:tc>
          <w:tcPr>
            <w:tcW w:w="3936" w:type="dxa"/>
            <w:vMerge w:val="restart"/>
            <w:tcBorders>
              <w:top w:val="single" w:sz="4" w:space="0" w:color="auto"/>
              <w:left w:val="single" w:sz="4" w:space="0" w:color="auto"/>
              <w:right w:val="single" w:sz="4" w:space="0" w:color="auto"/>
            </w:tcBorders>
          </w:tcPr>
          <w:p w14:paraId="1411C73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Infekcijos ir </w:t>
            </w:r>
            <w:proofErr w:type="spellStart"/>
            <w:r w:rsidRPr="00C10C03">
              <w:rPr>
                <w:rFonts w:ascii="Times New Roman" w:eastAsia="Times New Roman" w:hAnsi="Times New Roman"/>
                <w:noProof w:val="0"/>
                <w:lang w:eastAsia="lt-LT"/>
              </w:rPr>
              <w:t>infestacijos</w:t>
            </w:r>
            <w:proofErr w:type="spellEnd"/>
          </w:p>
        </w:tc>
        <w:tc>
          <w:tcPr>
            <w:tcW w:w="1984" w:type="dxa"/>
            <w:tcBorders>
              <w:top w:val="single" w:sz="4" w:space="0" w:color="auto"/>
              <w:left w:val="single" w:sz="4" w:space="0" w:color="auto"/>
              <w:bottom w:val="dashed" w:sz="4" w:space="0" w:color="auto"/>
              <w:right w:val="single" w:sz="4" w:space="0" w:color="auto"/>
            </w:tcBorders>
          </w:tcPr>
          <w:p w14:paraId="0913CF4A"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dashed" w:sz="4" w:space="0" w:color="auto"/>
              <w:right w:val="single" w:sz="4" w:space="0" w:color="auto"/>
            </w:tcBorders>
          </w:tcPr>
          <w:p w14:paraId="5804029A"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viršutinių kvėpavimo takų infekci</w:t>
            </w:r>
            <w:r>
              <w:rPr>
                <w:rFonts w:ascii="Times New Roman" w:eastAsia="Times New Roman" w:hAnsi="Times New Roman"/>
                <w:noProof w:val="0"/>
                <w:lang w:eastAsia="lt-LT"/>
              </w:rPr>
              <w:t>ja</w:t>
            </w:r>
          </w:p>
        </w:tc>
      </w:tr>
      <w:tr w:rsidR="003F353C" w:rsidRPr="00884870" w14:paraId="239B5EA1" w14:textId="77777777" w:rsidTr="00E07833">
        <w:trPr>
          <w:trHeight w:val="106"/>
        </w:trPr>
        <w:tc>
          <w:tcPr>
            <w:tcW w:w="3936" w:type="dxa"/>
            <w:vMerge/>
            <w:tcBorders>
              <w:left w:val="single" w:sz="4" w:space="0" w:color="auto"/>
              <w:bottom w:val="single" w:sz="4" w:space="0" w:color="auto"/>
              <w:right w:val="single" w:sz="4" w:space="0" w:color="auto"/>
            </w:tcBorders>
          </w:tcPr>
          <w:p w14:paraId="5DE85A7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
        </w:tc>
        <w:tc>
          <w:tcPr>
            <w:tcW w:w="1984" w:type="dxa"/>
            <w:tcBorders>
              <w:top w:val="dashed" w:sz="4" w:space="0" w:color="auto"/>
              <w:left w:val="single" w:sz="4" w:space="0" w:color="auto"/>
              <w:bottom w:val="single" w:sz="4" w:space="0" w:color="auto"/>
              <w:right w:val="single" w:sz="4" w:space="0" w:color="auto"/>
            </w:tcBorders>
          </w:tcPr>
          <w:p w14:paraId="35E2FC97"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Ret</w:t>
            </w:r>
            <w:r>
              <w:rPr>
                <w:rFonts w:ascii="Times New Roman" w:eastAsia="Times New Roman" w:hAnsi="Times New Roman"/>
                <w:noProof w:val="0"/>
                <w:lang w:eastAsia="lt-LT"/>
              </w:rPr>
              <w:t>as</w:t>
            </w:r>
          </w:p>
        </w:tc>
        <w:tc>
          <w:tcPr>
            <w:tcW w:w="3367" w:type="dxa"/>
            <w:tcBorders>
              <w:top w:val="dashed" w:sz="4" w:space="0" w:color="auto"/>
              <w:left w:val="single" w:sz="4" w:space="0" w:color="auto"/>
              <w:bottom w:val="single" w:sz="4" w:space="0" w:color="auto"/>
              <w:right w:val="single" w:sz="4" w:space="0" w:color="auto"/>
            </w:tcBorders>
          </w:tcPr>
          <w:p w14:paraId="60010EA3"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2420F0">
              <w:rPr>
                <w:rFonts w:ascii="Times New Roman" w:eastAsia="Times New Roman" w:hAnsi="Times New Roman"/>
                <w:noProof w:val="0"/>
                <w:lang w:eastAsia="lt-LT"/>
              </w:rPr>
              <w:t>vidurinės ausies uždegimas</w:t>
            </w:r>
          </w:p>
        </w:tc>
      </w:tr>
      <w:tr w:rsidR="003F353C" w:rsidRPr="00884870" w14:paraId="388D93E1" w14:textId="77777777" w:rsidTr="00E07833">
        <w:tc>
          <w:tcPr>
            <w:tcW w:w="3936" w:type="dxa"/>
            <w:tcBorders>
              <w:top w:val="single" w:sz="4" w:space="0" w:color="auto"/>
              <w:left w:val="single" w:sz="4" w:space="0" w:color="auto"/>
              <w:bottom w:val="single" w:sz="4" w:space="0" w:color="auto"/>
              <w:right w:val="single" w:sz="4" w:space="0" w:color="auto"/>
            </w:tcBorders>
          </w:tcPr>
          <w:p w14:paraId="1A8A110B"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Kraujo ir limfinės sistemos sutrikimai</w:t>
            </w:r>
          </w:p>
        </w:tc>
        <w:tc>
          <w:tcPr>
            <w:tcW w:w="1984" w:type="dxa"/>
            <w:tcBorders>
              <w:top w:val="single" w:sz="4" w:space="0" w:color="auto"/>
              <w:left w:val="single" w:sz="4" w:space="0" w:color="auto"/>
              <w:bottom w:val="single" w:sz="4" w:space="0" w:color="auto"/>
              <w:right w:val="single" w:sz="4" w:space="0" w:color="auto"/>
            </w:tcBorders>
          </w:tcPr>
          <w:p w14:paraId="3DBCA292"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single" w:sz="4" w:space="0" w:color="auto"/>
              <w:right w:val="single" w:sz="4" w:space="0" w:color="auto"/>
            </w:tcBorders>
          </w:tcPr>
          <w:p w14:paraId="08B59123"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limfadenopatija</w:t>
            </w:r>
            <w:proofErr w:type="spellEnd"/>
          </w:p>
        </w:tc>
      </w:tr>
      <w:tr w:rsidR="003F353C" w:rsidRPr="00884870" w14:paraId="74C0F40E" w14:textId="77777777" w:rsidTr="00E07833">
        <w:tc>
          <w:tcPr>
            <w:tcW w:w="3935" w:type="dxa"/>
            <w:tcBorders>
              <w:top w:val="single" w:sz="4" w:space="0" w:color="auto"/>
              <w:left w:val="single" w:sz="4" w:space="0" w:color="auto"/>
              <w:bottom w:val="single" w:sz="4" w:space="0" w:color="auto"/>
              <w:right w:val="single" w:sz="4" w:space="0" w:color="auto"/>
            </w:tcBorders>
          </w:tcPr>
          <w:p w14:paraId="2A6EE001"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Metabolizmo ir mitybos sutrikimai</w:t>
            </w:r>
          </w:p>
        </w:tc>
        <w:tc>
          <w:tcPr>
            <w:tcW w:w="1984" w:type="dxa"/>
            <w:tcBorders>
              <w:top w:val="single" w:sz="4" w:space="0" w:color="auto"/>
              <w:left w:val="single" w:sz="4" w:space="0" w:color="auto"/>
              <w:bottom w:val="single" w:sz="4" w:space="0" w:color="auto"/>
              <w:right w:val="single" w:sz="4" w:space="0" w:color="auto"/>
            </w:tcBorders>
          </w:tcPr>
          <w:p w14:paraId="7A9441DA"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single" w:sz="4" w:space="0" w:color="auto"/>
              <w:right w:val="single" w:sz="4" w:space="0" w:color="auto"/>
            </w:tcBorders>
          </w:tcPr>
          <w:p w14:paraId="24AF50F1"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anoreksija</w:t>
            </w:r>
          </w:p>
        </w:tc>
      </w:tr>
      <w:tr w:rsidR="003F353C" w:rsidRPr="00884870" w14:paraId="6C4B8623" w14:textId="77777777" w:rsidTr="00E07833">
        <w:trPr>
          <w:trHeight w:val="107"/>
        </w:trPr>
        <w:tc>
          <w:tcPr>
            <w:tcW w:w="3935" w:type="dxa"/>
            <w:vMerge w:val="restart"/>
            <w:tcBorders>
              <w:top w:val="single" w:sz="4" w:space="0" w:color="auto"/>
              <w:left w:val="single" w:sz="4" w:space="0" w:color="auto"/>
              <w:right w:val="single" w:sz="4" w:space="0" w:color="auto"/>
            </w:tcBorders>
          </w:tcPr>
          <w:p w14:paraId="295FBA5E"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Psichikos sutrikimai</w:t>
            </w:r>
          </w:p>
        </w:tc>
        <w:tc>
          <w:tcPr>
            <w:tcW w:w="1984" w:type="dxa"/>
            <w:tcBorders>
              <w:top w:val="single" w:sz="4" w:space="0" w:color="auto"/>
              <w:left w:val="single" w:sz="4" w:space="0" w:color="auto"/>
              <w:bottom w:val="dashed" w:sz="4" w:space="0" w:color="auto"/>
              <w:right w:val="single" w:sz="4" w:space="0" w:color="auto"/>
            </w:tcBorders>
          </w:tcPr>
          <w:p w14:paraId="587D769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dashed" w:sz="4" w:space="0" w:color="auto"/>
              <w:right w:val="single" w:sz="4" w:space="0" w:color="auto"/>
            </w:tcBorders>
          </w:tcPr>
          <w:p w14:paraId="603BAC3D"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irzlumas</w:t>
            </w:r>
          </w:p>
        </w:tc>
      </w:tr>
      <w:tr w:rsidR="003F353C" w:rsidRPr="00884870" w14:paraId="59D13279" w14:textId="77777777" w:rsidTr="00E07833">
        <w:trPr>
          <w:trHeight w:val="106"/>
        </w:trPr>
        <w:tc>
          <w:tcPr>
            <w:tcW w:w="3935" w:type="dxa"/>
            <w:vMerge/>
            <w:tcBorders>
              <w:left w:val="single" w:sz="4" w:space="0" w:color="auto"/>
              <w:bottom w:val="single" w:sz="4" w:space="0" w:color="auto"/>
              <w:right w:val="single" w:sz="4" w:space="0" w:color="auto"/>
            </w:tcBorders>
          </w:tcPr>
          <w:p w14:paraId="2865CEB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
        </w:tc>
        <w:tc>
          <w:tcPr>
            <w:tcW w:w="1984" w:type="dxa"/>
            <w:tcBorders>
              <w:top w:val="dashed" w:sz="4" w:space="0" w:color="auto"/>
              <w:left w:val="single" w:sz="4" w:space="0" w:color="auto"/>
              <w:bottom w:val="single" w:sz="4" w:space="0" w:color="auto"/>
              <w:right w:val="single" w:sz="4" w:space="0" w:color="auto"/>
            </w:tcBorders>
          </w:tcPr>
          <w:p w14:paraId="64B8592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as</w:t>
            </w:r>
          </w:p>
        </w:tc>
        <w:tc>
          <w:tcPr>
            <w:tcW w:w="3367" w:type="dxa"/>
            <w:tcBorders>
              <w:top w:val="dashed" w:sz="4" w:space="0" w:color="auto"/>
              <w:left w:val="single" w:sz="4" w:space="0" w:color="auto"/>
              <w:bottom w:val="single" w:sz="4" w:space="0" w:color="auto"/>
              <w:right w:val="single" w:sz="4" w:space="0" w:color="auto"/>
            </w:tcBorders>
          </w:tcPr>
          <w:p w14:paraId="0F415E7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verk</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mas, nervingumas, nemiga</w:t>
            </w:r>
          </w:p>
        </w:tc>
      </w:tr>
      <w:tr w:rsidR="003F353C" w:rsidRPr="00884870" w14:paraId="0D3BE9AD" w14:textId="77777777" w:rsidTr="00E07833">
        <w:tc>
          <w:tcPr>
            <w:tcW w:w="3935" w:type="dxa"/>
            <w:tcBorders>
              <w:top w:val="single" w:sz="4" w:space="0" w:color="auto"/>
              <w:left w:val="single" w:sz="4" w:space="0" w:color="auto"/>
              <w:bottom w:val="single" w:sz="4" w:space="0" w:color="auto"/>
              <w:right w:val="single" w:sz="4" w:space="0" w:color="auto"/>
            </w:tcBorders>
          </w:tcPr>
          <w:p w14:paraId="498A3DD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Nervų sistemos sutrikimai</w:t>
            </w:r>
          </w:p>
        </w:tc>
        <w:tc>
          <w:tcPr>
            <w:tcW w:w="1984" w:type="dxa"/>
            <w:tcBorders>
              <w:top w:val="single" w:sz="4" w:space="0" w:color="auto"/>
              <w:left w:val="single" w:sz="4" w:space="0" w:color="auto"/>
              <w:bottom w:val="single" w:sz="4" w:space="0" w:color="auto"/>
              <w:right w:val="single" w:sz="4" w:space="0" w:color="auto"/>
            </w:tcBorders>
          </w:tcPr>
          <w:p w14:paraId="57738B4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Ret</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single" w:sz="4" w:space="0" w:color="auto"/>
              <w:right w:val="single" w:sz="4" w:space="0" w:color="auto"/>
            </w:tcBorders>
          </w:tcPr>
          <w:p w14:paraId="06B29CF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karščiavimo sukelti</w:t>
            </w:r>
            <w:r w:rsidRPr="00C10C03">
              <w:rPr>
                <w:rFonts w:ascii="Times New Roman" w:eastAsia="Times New Roman" w:hAnsi="Times New Roman"/>
                <w:noProof w:val="0"/>
                <w:lang w:eastAsia="lt-LT"/>
              </w:rPr>
              <w:t xml:space="preserve"> traukuliai*</w:t>
            </w:r>
          </w:p>
        </w:tc>
      </w:tr>
      <w:tr w:rsidR="003F353C" w:rsidRPr="00884870" w14:paraId="34970F75" w14:textId="77777777" w:rsidTr="00E07833">
        <w:trPr>
          <w:trHeight w:val="213"/>
        </w:trPr>
        <w:tc>
          <w:tcPr>
            <w:tcW w:w="3935" w:type="dxa"/>
            <w:vMerge w:val="restart"/>
            <w:tcBorders>
              <w:top w:val="single" w:sz="4" w:space="0" w:color="auto"/>
              <w:left w:val="single" w:sz="4" w:space="0" w:color="auto"/>
              <w:right w:val="single" w:sz="4" w:space="0" w:color="auto"/>
            </w:tcBorders>
          </w:tcPr>
          <w:p w14:paraId="4E804BB1"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lastRenderedPageBreak/>
              <w:t>Kvėpavimo sistemos, krūtinės ląstos ir tarpuplaučio sutrikimai</w:t>
            </w:r>
          </w:p>
        </w:tc>
        <w:tc>
          <w:tcPr>
            <w:tcW w:w="1984" w:type="dxa"/>
            <w:tcBorders>
              <w:top w:val="single" w:sz="4" w:space="0" w:color="auto"/>
              <w:left w:val="single" w:sz="4" w:space="0" w:color="auto"/>
              <w:bottom w:val="dashed" w:sz="4" w:space="0" w:color="auto"/>
              <w:right w:val="single" w:sz="4" w:space="0" w:color="auto"/>
            </w:tcBorders>
          </w:tcPr>
          <w:p w14:paraId="2AE4A7D5"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dashed" w:sz="4" w:space="0" w:color="auto"/>
              <w:right w:val="single" w:sz="4" w:space="0" w:color="auto"/>
            </w:tcBorders>
          </w:tcPr>
          <w:p w14:paraId="21076AC0"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rinitas</w:t>
            </w:r>
          </w:p>
        </w:tc>
      </w:tr>
      <w:tr w:rsidR="003F353C" w:rsidRPr="00884870" w14:paraId="408EE4D4" w14:textId="77777777" w:rsidTr="00E07833">
        <w:trPr>
          <w:trHeight w:val="213"/>
        </w:trPr>
        <w:tc>
          <w:tcPr>
            <w:tcW w:w="3935" w:type="dxa"/>
            <w:vMerge/>
            <w:tcBorders>
              <w:left w:val="single" w:sz="4" w:space="0" w:color="auto"/>
              <w:bottom w:val="single" w:sz="4" w:space="0" w:color="auto"/>
              <w:right w:val="single" w:sz="4" w:space="0" w:color="auto"/>
            </w:tcBorders>
          </w:tcPr>
          <w:p w14:paraId="2238CED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
        </w:tc>
        <w:tc>
          <w:tcPr>
            <w:tcW w:w="1984" w:type="dxa"/>
            <w:tcBorders>
              <w:top w:val="dashed" w:sz="4" w:space="0" w:color="auto"/>
              <w:left w:val="single" w:sz="4" w:space="0" w:color="auto"/>
              <w:bottom w:val="single" w:sz="4" w:space="0" w:color="auto"/>
              <w:right w:val="single" w:sz="4" w:space="0" w:color="auto"/>
            </w:tcBorders>
          </w:tcPr>
          <w:p w14:paraId="78634DE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Ret</w:t>
            </w:r>
            <w:r>
              <w:rPr>
                <w:rFonts w:ascii="Times New Roman" w:eastAsia="Times New Roman" w:hAnsi="Times New Roman"/>
                <w:noProof w:val="0"/>
                <w:lang w:eastAsia="lt-LT"/>
              </w:rPr>
              <w:t>as</w:t>
            </w:r>
          </w:p>
        </w:tc>
        <w:tc>
          <w:tcPr>
            <w:tcW w:w="3367" w:type="dxa"/>
            <w:tcBorders>
              <w:top w:val="dashed" w:sz="4" w:space="0" w:color="auto"/>
              <w:left w:val="single" w:sz="4" w:space="0" w:color="auto"/>
              <w:bottom w:val="single" w:sz="4" w:space="0" w:color="auto"/>
              <w:right w:val="single" w:sz="4" w:space="0" w:color="auto"/>
            </w:tcBorders>
          </w:tcPr>
          <w:p w14:paraId="14B00A7C"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kosulys, bronchitas</w:t>
            </w:r>
          </w:p>
        </w:tc>
      </w:tr>
      <w:tr w:rsidR="003F353C" w:rsidRPr="00884870" w14:paraId="015DC00F" w14:textId="77777777" w:rsidTr="00E07833">
        <w:tc>
          <w:tcPr>
            <w:tcW w:w="3935" w:type="dxa"/>
            <w:tcBorders>
              <w:top w:val="single" w:sz="4" w:space="0" w:color="auto"/>
              <w:left w:val="single" w:sz="4" w:space="0" w:color="auto"/>
              <w:bottom w:val="single" w:sz="4" w:space="0" w:color="auto"/>
              <w:right w:val="single" w:sz="4" w:space="0" w:color="auto"/>
            </w:tcBorders>
          </w:tcPr>
          <w:p w14:paraId="44ED722E"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Virškinimo trakto sutrikimai</w:t>
            </w:r>
          </w:p>
        </w:tc>
        <w:tc>
          <w:tcPr>
            <w:tcW w:w="1984" w:type="dxa"/>
            <w:tcBorders>
              <w:top w:val="single" w:sz="4" w:space="0" w:color="auto"/>
              <w:left w:val="single" w:sz="4" w:space="0" w:color="auto"/>
              <w:bottom w:val="single" w:sz="4" w:space="0" w:color="auto"/>
              <w:right w:val="single" w:sz="4" w:space="0" w:color="auto"/>
            </w:tcBorders>
          </w:tcPr>
          <w:p w14:paraId="64422E64"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single" w:sz="4" w:space="0" w:color="auto"/>
              <w:right w:val="single" w:sz="4" w:space="0" w:color="auto"/>
            </w:tcBorders>
          </w:tcPr>
          <w:p w14:paraId="59FAB0CE"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paausinės liaukos padidėjimas, viduriavimas, vėmimas</w:t>
            </w:r>
          </w:p>
        </w:tc>
      </w:tr>
      <w:tr w:rsidR="003F353C" w:rsidRPr="00884870" w14:paraId="26882835" w14:textId="77777777" w:rsidTr="00E07833">
        <w:tc>
          <w:tcPr>
            <w:tcW w:w="3935" w:type="dxa"/>
            <w:tcBorders>
              <w:top w:val="single" w:sz="4" w:space="0" w:color="auto"/>
              <w:left w:val="single" w:sz="4" w:space="0" w:color="auto"/>
              <w:bottom w:val="single" w:sz="4" w:space="0" w:color="auto"/>
              <w:right w:val="single" w:sz="4" w:space="0" w:color="auto"/>
            </w:tcBorders>
          </w:tcPr>
          <w:p w14:paraId="049D9E2C"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Odos ir poodinio audinio sutrikimai</w:t>
            </w:r>
          </w:p>
        </w:tc>
        <w:tc>
          <w:tcPr>
            <w:tcW w:w="1984" w:type="dxa"/>
            <w:tcBorders>
              <w:top w:val="single" w:sz="4" w:space="0" w:color="auto"/>
              <w:left w:val="single" w:sz="4" w:space="0" w:color="auto"/>
              <w:bottom w:val="single" w:sz="4" w:space="0" w:color="auto"/>
              <w:right w:val="single" w:sz="4" w:space="0" w:color="auto"/>
            </w:tcBorders>
          </w:tcPr>
          <w:p w14:paraId="2DC9C398"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single" w:sz="4" w:space="0" w:color="auto"/>
              <w:right w:val="single" w:sz="4" w:space="0" w:color="auto"/>
            </w:tcBorders>
          </w:tcPr>
          <w:p w14:paraId="306179BE"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bėrimas</w:t>
            </w:r>
          </w:p>
        </w:tc>
      </w:tr>
      <w:tr w:rsidR="003F353C" w:rsidRPr="00884870" w14:paraId="1C2EE3A9" w14:textId="77777777" w:rsidTr="00E07833">
        <w:trPr>
          <w:trHeight w:val="142"/>
        </w:trPr>
        <w:tc>
          <w:tcPr>
            <w:tcW w:w="3935" w:type="dxa"/>
            <w:vMerge w:val="restart"/>
            <w:tcBorders>
              <w:top w:val="single" w:sz="4" w:space="0" w:color="auto"/>
              <w:left w:val="single" w:sz="4" w:space="0" w:color="auto"/>
              <w:right w:val="single" w:sz="4" w:space="0" w:color="auto"/>
            </w:tcBorders>
          </w:tcPr>
          <w:p w14:paraId="507B419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Bendrieji sutrikimai ir vartojimo vietos pažeidimai</w:t>
            </w:r>
          </w:p>
        </w:tc>
        <w:tc>
          <w:tcPr>
            <w:tcW w:w="1984" w:type="dxa"/>
            <w:tcBorders>
              <w:top w:val="single" w:sz="4" w:space="0" w:color="auto"/>
              <w:left w:val="single" w:sz="4" w:space="0" w:color="auto"/>
              <w:bottom w:val="dashed" w:sz="4" w:space="0" w:color="auto"/>
              <w:right w:val="single" w:sz="4" w:space="0" w:color="auto"/>
            </w:tcBorders>
          </w:tcPr>
          <w:p w14:paraId="23905F97"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Labai dažn</w:t>
            </w:r>
            <w:r>
              <w:rPr>
                <w:rFonts w:ascii="Times New Roman" w:eastAsia="Times New Roman" w:hAnsi="Times New Roman"/>
                <w:noProof w:val="0"/>
                <w:lang w:eastAsia="lt-LT"/>
              </w:rPr>
              <w:t>as</w:t>
            </w:r>
          </w:p>
        </w:tc>
        <w:tc>
          <w:tcPr>
            <w:tcW w:w="3367" w:type="dxa"/>
            <w:tcBorders>
              <w:top w:val="single" w:sz="4" w:space="0" w:color="auto"/>
              <w:left w:val="single" w:sz="4" w:space="0" w:color="auto"/>
              <w:bottom w:val="dashed" w:sz="4" w:space="0" w:color="auto"/>
              <w:right w:val="single" w:sz="4" w:space="0" w:color="auto"/>
            </w:tcBorders>
          </w:tcPr>
          <w:p w14:paraId="74AFED48"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injekcijos vietos skausmas ir paraudimas, karščiavimas (tiesiojoje žarnoje 38</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39,5 °C; pažastyje, burnoje 37,5</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39</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°C)**</w:t>
            </w:r>
          </w:p>
        </w:tc>
      </w:tr>
      <w:tr w:rsidR="003F353C" w:rsidRPr="00884870" w14:paraId="57659E7C" w14:textId="77777777" w:rsidTr="00E07833">
        <w:trPr>
          <w:trHeight w:val="142"/>
        </w:trPr>
        <w:tc>
          <w:tcPr>
            <w:tcW w:w="3935" w:type="dxa"/>
            <w:vMerge/>
            <w:tcBorders>
              <w:left w:val="single" w:sz="4" w:space="0" w:color="auto"/>
              <w:right w:val="single" w:sz="4" w:space="0" w:color="auto"/>
            </w:tcBorders>
          </w:tcPr>
          <w:p w14:paraId="4DE091A7"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
        </w:tc>
        <w:tc>
          <w:tcPr>
            <w:tcW w:w="1984" w:type="dxa"/>
            <w:tcBorders>
              <w:top w:val="dashed" w:sz="4" w:space="0" w:color="auto"/>
              <w:left w:val="single" w:sz="4" w:space="0" w:color="auto"/>
              <w:bottom w:val="dashed" w:sz="4" w:space="0" w:color="auto"/>
              <w:right w:val="single" w:sz="4" w:space="0" w:color="auto"/>
            </w:tcBorders>
          </w:tcPr>
          <w:p w14:paraId="3B40838B"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Dažn</w:t>
            </w:r>
            <w:r>
              <w:rPr>
                <w:rFonts w:ascii="Times New Roman" w:eastAsia="Times New Roman" w:hAnsi="Times New Roman"/>
                <w:noProof w:val="0"/>
                <w:lang w:eastAsia="lt-LT"/>
              </w:rPr>
              <w:t>as</w:t>
            </w:r>
          </w:p>
        </w:tc>
        <w:tc>
          <w:tcPr>
            <w:tcW w:w="3367" w:type="dxa"/>
            <w:tcBorders>
              <w:top w:val="dashed" w:sz="4" w:space="0" w:color="auto"/>
              <w:left w:val="single" w:sz="4" w:space="0" w:color="auto"/>
              <w:bottom w:val="dashed" w:sz="4" w:space="0" w:color="auto"/>
              <w:right w:val="single" w:sz="4" w:space="0" w:color="auto"/>
            </w:tcBorders>
          </w:tcPr>
          <w:p w14:paraId="3503371A"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injekcijos vietos </w:t>
            </w:r>
            <w:r>
              <w:rPr>
                <w:rFonts w:ascii="Times New Roman" w:eastAsia="Times New Roman" w:hAnsi="Times New Roman"/>
                <w:noProof w:val="0"/>
                <w:lang w:eastAsia="lt-LT"/>
              </w:rPr>
              <w:t>pabrink</w:t>
            </w:r>
            <w:r w:rsidRPr="00C10C03">
              <w:rPr>
                <w:rFonts w:ascii="Times New Roman" w:eastAsia="Times New Roman" w:hAnsi="Times New Roman"/>
                <w:noProof w:val="0"/>
                <w:lang w:eastAsia="lt-LT"/>
              </w:rPr>
              <w:t>imas, karščiavimas (tiesiojoje žarnoje &gt; 39,5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°C; pažastyje, burnoje </w:t>
            </w:r>
            <w:r w:rsidRPr="002420F0">
              <w:rPr>
                <w:rFonts w:ascii="Times New Roman" w:eastAsia="Times New Roman" w:hAnsi="Times New Roman"/>
                <w:noProof w:val="0"/>
                <w:lang w:eastAsia="lt-LT"/>
              </w:rPr>
              <w:t>&gt;</w:t>
            </w:r>
            <w:r w:rsidRPr="00C10C03">
              <w:rPr>
                <w:rFonts w:ascii="Times New Roman" w:eastAsia="Times New Roman" w:hAnsi="Times New Roman"/>
                <w:noProof w:val="0"/>
                <w:lang w:eastAsia="lt-LT"/>
              </w:rPr>
              <w:t> 39 °C)**</w:t>
            </w:r>
          </w:p>
        </w:tc>
      </w:tr>
      <w:tr w:rsidR="003F353C" w:rsidRPr="00884870" w14:paraId="12E26524" w14:textId="77777777" w:rsidTr="00E07833">
        <w:trPr>
          <w:trHeight w:val="142"/>
        </w:trPr>
        <w:tc>
          <w:tcPr>
            <w:tcW w:w="3935" w:type="dxa"/>
            <w:vMerge/>
            <w:tcBorders>
              <w:left w:val="single" w:sz="4" w:space="0" w:color="auto"/>
              <w:bottom w:val="single" w:sz="4" w:space="0" w:color="auto"/>
              <w:right w:val="single" w:sz="4" w:space="0" w:color="auto"/>
            </w:tcBorders>
          </w:tcPr>
          <w:p w14:paraId="707DE42B"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
        </w:tc>
        <w:tc>
          <w:tcPr>
            <w:tcW w:w="1984" w:type="dxa"/>
            <w:tcBorders>
              <w:top w:val="dashed" w:sz="4" w:space="0" w:color="auto"/>
              <w:left w:val="single" w:sz="4" w:space="0" w:color="auto"/>
              <w:bottom w:val="single" w:sz="4" w:space="0" w:color="auto"/>
              <w:right w:val="single" w:sz="4" w:space="0" w:color="auto"/>
            </w:tcBorders>
          </w:tcPr>
          <w:p w14:paraId="28A73FC2"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Nedažn</w:t>
            </w:r>
            <w:r>
              <w:rPr>
                <w:rFonts w:ascii="Times New Roman" w:eastAsia="Times New Roman" w:hAnsi="Times New Roman"/>
                <w:noProof w:val="0"/>
                <w:lang w:eastAsia="lt-LT"/>
              </w:rPr>
              <w:t>as</w:t>
            </w:r>
          </w:p>
        </w:tc>
        <w:tc>
          <w:tcPr>
            <w:tcW w:w="3367" w:type="dxa"/>
            <w:tcBorders>
              <w:top w:val="dashed" w:sz="4" w:space="0" w:color="auto"/>
              <w:left w:val="single" w:sz="4" w:space="0" w:color="auto"/>
              <w:bottom w:val="single" w:sz="4" w:space="0" w:color="auto"/>
              <w:right w:val="single" w:sz="4" w:space="0" w:color="auto"/>
            </w:tcBorders>
          </w:tcPr>
          <w:p w14:paraId="3345ABF3"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letargija, negalavimas, nuovargis</w:t>
            </w:r>
          </w:p>
        </w:tc>
      </w:tr>
    </w:tbl>
    <w:p w14:paraId="124EE41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Karščiavimo sukeltų</w:t>
      </w:r>
      <w:r w:rsidRPr="00C10C03">
        <w:rPr>
          <w:rFonts w:ascii="Times New Roman" w:eastAsia="Times New Roman" w:hAnsi="Times New Roman"/>
          <w:noProof w:val="0"/>
          <w:lang w:eastAsia="lt-LT"/>
        </w:rPr>
        <w:t xml:space="preserve"> traukulių rizika kūdikiams ir vaikams nuo 9 iki 30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po paskiepijimo pirmąja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doze, palyginti su paskiepijimu MMR arba paskiepijimu kartu, bet atskiromis MMR ir vėjaraupių vakcinomis, buvo įvertintas retrospektyviai analizuojant duomenis, esančius duomenų bazėje.</w:t>
      </w:r>
    </w:p>
    <w:p w14:paraId="7790B07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Tyrimas </w:t>
      </w:r>
      <w:r>
        <w:rPr>
          <w:rFonts w:ascii="Times New Roman" w:eastAsia="Times New Roman" w:hAnsi="Times New Roman"/>
          <w:noProof w:val="0"/>
          <w:lang w:eastAsia="lt-LT"/>
        </w:rPr>
        <w:t>įtrauk</w:t>
      </w:r>
      <w:r w:rsidRPr="00C10C03">
        <w:rPr>
          <w:rFonts w:ascii="Times New Roman" w:eastAsia="Times New Roman" w:hAnsi="Times New Roman"/>
          <w:noProof w:val="0"/>
          <w:lang w:eastAsia="lt-LT"/>
        </w:rPr>
        <w:t>ė 82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656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vaikus, paskiepytus MMRV, 149 259, paskiepytus MMR, ir 39 203, paskiepytus atskiromis MMR ir vėjaraupių vakcinomis.</w:t>
      </w:r>
    </w:p>
    <w:p w14:paraId="04CF10A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Priklausomai nuo atvejo apibrėžimo, naudoto </w:t>
      </w:r>
      <w:r>
        <w:rPr>
          <w:rFonts w:ascii="Times New Roman" w:eastAsia="Times New Roman" w:hAnsi="Times New Roman"/>
          <w:noProof w:val="0"/>
          <w:lang w:eastAsia="lt-LT"/>
        </w:rPr>
        <w:t>karščiavimo sukeltiems</w:t>
      </w:r>
      <w:r w:rsidRPr="00C10C03">
        <w:rPr>
          <w:rFonts w:ascii="Times New Roman" w:eastAsia="Times New Roman" w:hAnsi="Times New Roman"/>
          <w:noProof w:val="0"/>
          <w:lang w:eastAsia="lt-LT"/>
        </w:rPr>
        <w:t xml:space="preserve"> traukuliams per pagrindinį rizikos laikotarpį (nuo 5 iki 12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parų po pirmosios dozės suleidimo) apibūdinti, </w:t>
      </w:r>
      <w:r>
        <w:rPr>
          <w:rFonts w:ascii="Times New Roman" w:eastAsia="Times New Roman" w:hAnsi="Times New Roman"/>
          <w:noProof w:val="0"/>
          <w:lang w:eastAsia="lt-LT"/>
        </w:rPr>
        <w:t>karščiavimo sukeltų</w:t>
      </w:r>
      <w:r w:rsidRPr="00C10C03">
        <w:rPr>
          <w:rFonts w:ascii="Times New Roman" w:eastAsia="Times New Roman" w:hAnsi="Times New Roman"/>
          <w:noProof w:val="0"/>
          <w:lang w:eastAsia="lt-LT"/>
        </w:rPr>
        <w:t xml:space="preserve"> traukulių dažniai buvo: 2,18 (95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 1,38; 3,45) arba 6,19 (95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 4,71; 8,13) 10 000 tiriamųjų MMRV grupėje ir 0,49 (95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 0,19; 1,25) arba 2,55 (95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 1,67; 3,89) 10 000 tiriamųjų suderintose kontrolinėse kohortose.</w:t>
      </w:r>
    </w:p>
    <w:p w14:paraId="16BF033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Šie duomenys rodo vieną papildomą </w:t>
      </w:r>
      <w:r>
        <w:rPr>
          <w:rFonts w:ascii="Times New Roman" w:eastAsia="Times New Roman" w:hAnsi="Times New Roman"/>
          <w:noProof w:val="0"/>
          <w:lang w:eastAsia="lt-LT"/>
        </w:rPr>
        <w:t>karščiavimo sukeltų</w:t>
      </w:r>
      <w:r w:rsidRPr="00C10C03">
        <w:rPr>
          <w:rFonts w:ascii="Times New Roman" w:eastAsia="Times New Roman" w:hAnsi="Times New Roman"/>
          <w:noProof w:val="0"/>
          <w:lang w:eastAsia="lt-LT"/>
        </w:rPr>
        <w:t xml:space="preserve"> traukulių atvejį 5 882 arba 2 747 tiriamiesiems, paskiepytiems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palyginti su suderintomis kontrolinėmis kohortomis, kuriose buvo skiepijama MMR arba kartu, bet atskiromis MMR ir vėjaraupių vakcinomis (priskiriama rizika atitinkamai 1,70 </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-1,86; 3,46) ir 3,64 (95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 -6,11; 8,30) 10 000 tiriamųjų) – žr.</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5.1 skyrių.</w:t>
      </w:r>
    </w:p>
    <w:p w14:paraId="38EBAE2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i/>
          <w:noProof w:val="0"/>
          <w:lang w:eastAsia="lt-LT"/>
        </w:rPr>
        <w:t>*</w:t>
      </w:r>
      <w:r w:rsidRPr="00C10C03">
        <w:rPr>
          <w:rFonts w:ascii="Times New Roman" w:eastAsia="Times New Roman" w:hAnsi="Times New Roman"/>
          <w:noProof w:val="0"/>
          <w:lang w:eastAsia="lt-LT"/>
        </w:rPr>
        <w:t>* Paskiepijus kombinuotos vakcinos nuo tymų, kiaulytės, raudonukės ir vėjaraupių pirmąja doze, karščiavimas pasireiškė apie 1,5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karto dažniau, palyginti su skiepijimu į skirtingas vartojimo vietas tuo pačiu metu vakcinomis nuo tymų, kiaulytės, raudonukės ir vėjaraupių.</w:t>
      </w:r>
    </w:p>
    <w:p w14:paraId="4483C43C"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E0C1DFF" w14:textId="77777777" w:rsidR="003F353C" w:rsidRPr="00952160"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8" w:name="_Hlk19711006"/>
      <w:proofErr w:type="spellStart"/>
      <w:r w:rsidRPr="00952160">
        <w:rPr>
          <w:rFonts w:ascii="Times New Roman" w:eastAsia="Times New Roman" w:hAnsi="Times New Roman"/>
          <w:noProof w:val="0"/>
          <w:lang w:eastAsia="lt-LT"/>
        </w:rPr>
        <w:t>Priorix-Tetra</w:t>
      </w:r>
      <w:proofErr w:type="spellEnd"/>
      <w:r w:rsidRPr="00952160">
        <w:rPr>
          <w:rFonts w:ascii="Times New Roman" w:eastAsia="Times New Roman" w:hAnsi="Times New Roman"/>
          <w:noProof w:val="0"/>
          <w:lang w:eastAsia="lt-LT"/>
        </w:rPr>
        <w:t xml:space="preserve"> (MMRV) </w:t>
      </w:r>
      <w:r>
        <w:rPr>
          <w:rFonts w:ascii="Times New Roman" w:eastAsia="Times New Roman" w:hAnsi="Times New Roman"/>
          <w:noProof w:val="0"/>
          <w:lang w:eastAsia="lt-LT"/>
        </w:rPr>
        <w:t>klinikinių tyrimų su</w:t>
      </w:r>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vyresniais kaip 6 metų tiriamaisiais neatlikta</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Priorix-Tetra</w:t>
      </w:r>
      <w:proofErr w:type="spellEnd"/>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saugumo</w:t>
      </w:r>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vyresniems kaip 6 metų tiriamiesiems duomenys yra </w:t>
      </w:r>
      <w:proofErr w:type="spellStart"/>
      <w:r>
        <w:rPr>
          <w:rFonts w:ascii="Times New Roman" w:eastAsia="Times New Roman" w:hAnsi="Times New Roman"/>
          <w:noProof w:val="0"/>
          <w:lang w:eastAsia="lt-LT"/>
        </w:rPr>
        <w:t>eks</w:t>
      </w:r>
      <w:r w:rsidRPr="00952160">
        <w:rPr>
          <w:rFonts w:ascii="Times New Roman" w:eastAsia="Times New Roman" w:hAnsi="Times New Roman"/>
          <w:noProof w:val="0"/>
          <w:lang w:eastAsia="lt-LT"/>
        </w:rPr>
        <w:t>trapol</w:t>
      </w:r>
      <w:r>
        <w:rPr>
          <w:rFonts w:ascii="Times New Roman" w:eastAsia="Times New Roman" w:hAnsi="Times New Roman"/>
          <w:noProof w:val="0"/>
          <w:lang w:eastAsia="lt-LT"/>
        </w:rPr>
        <w:t>iuoti</w:t>
      </w:r>
      <w:proofErr w:type="spellEnd"/>
      <w:r>
        <w:rPr>
          <w:rFonts w:ascii="Times New Roman" w:eastAsia="Times New Roman" w:hAnsi="Times New Roman"/>
          <w:noProof w:val="0"/>
          <w:lang w:eastAsia="lt-LT"/>
        </w:rPr>
        <w:t xml:space="preserve"> iš turimų duomenų apie</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GlaxoSmithKline’s</w:t>
      </w:r>
      <w:proofErr w:type="spellEnd"/>
      <w:r w:rsidRPr="00952160">
        <w:rPr>
          <w:rFonts w:ascii="Times New Roman" w:eastAsia="Times New Roman" w:hAnsi="Times New Roman"/>
          <w:noProof w:val="0"/>
          <w:lang w:eastAsia="lt-LT"/>
        </w:rPr>
        <w:t xml:space="preserve"> MMR va</w:t>
      </w:r>
      <w:r>
        <w:rPr>
          <w:rFonts w:ascii="Times New Roman" w:eastAsia="Times New Roman" w:hAnsi="Times New Roman"/>
          <w:noProof w:val="0"/>
          <w:lang w:eastAsia="lt-LT"/>
        </w:rPr>
        <w:t>kciną</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Priorix</w:t>
      </w:r>
      <w:proofErr w:type="spellEnd"/>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ir</w:t>
      </w:r>
      <w:r w:rsidRPr="00952160">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vien</w:t>
      </w:r>
      <w:r w:rsidRPr="00952160">
        <w:rPr>
          <w:rFonts w:ascii="Times New Roman" w:eastAsia="Times New Roman" w:hAnsi="Times New Roman"/>
          <w:noProof w:val="0"/>
          <w:lang w:eastAsia="lt-LT"/>
        </w:rPr>
        <w:t>valent</w:t>
      </w:r>
      <w:r>
        <w:rPr>
          <w:rFonts w:ascii="Times New Roman" w:eastAsia="Times New Roman" w:hAnsi="Times New Roman"/>
          <w:noProof w:val="0"/>
          <w:lang w:eastAsia="lt-LT"/>
        </w:rPr>
        <w:t>ę</w:t>
      </w:r>
      <w:proofErr w:type="spellEnd"/>
      <w:r w:rsidRPr="00952160">
        <w:rPr>
          <w:rFonts w:ascii="Times New Roman" w:eastAsia="Times New Roman" w:hAnsi="Times New Roman"/>
          <w:noProof w:val="0"/>
          <w:lang w:eastAsia="lt-LT"/>
        </w:rPr>
        <w:t xml:space="preserve"> Oka v</w:t>
      </w:r>
      <w:r>
        <w:rPr>
          <w:rFonts w:ascii="Times New Roman" w:eastAsia="Times New Roman" w:hAnsi="Times New Roman"/>
          <w:noProof w:val="0"/>
          <w:lang w:eastAsia="lt-LT"/>
        </w:rPr>
        <w:t>ėjaraupių</w:t>
      </w:r>
      <w:r w:rsidRPr="00952160">
        <w:rPr>
          <w:rFonts w:ascii="Times New Roman" w:eastAsia="Times New Roman" w:hAnsi="Times New Roman"/>
          <w:noProof w:val="0"/>
          <w:lang w:eastAsia="lt-LT"/>
        </w:rPr>
        <w:t xml:space="preserve"> va</w:t>
      </w:r>
      <w:r>
        <w:rPr>
          <w:rFonts w:ascii="Times New Roman" w:eastAsia="Times New Roman" w:hAnsi="Times New Roman"/>
          <w:noProof w:val="0"/>
          <w:lang w:eastAsia="lt-LT"/>
        </w:rPr>
        <w:t>k</w:t>
      </w:r>
      <w:r w:rsidRPr="00952160">
        <w:rPr>
          <w:rFonts w:ascii="Times New Roman" w:eastAsia="Times New Roman" w:hAnsi="Times New Roman"/>
          <w:noProof w:val="0"/>
          <w:lang w:eastAsia="lt-LT"/>
        </w:rPr>
        <w:t>cin</w:t>
      </w:r>
      <w:r>
        <w:rPr>
          <w:rFonts w:ascii="Times New Roman" w:eastAsia="Times New Roman" w:hAnsi="Times New Roman"/>
          <w:noProof w:val="0"/>
          <w:lang w:eastAsia="lt-LT"/>
        </w:rPr>
        <w:t>ą</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Varilrix</w:t>
      </w:r>
      <w:proofErr w:type="spellEnd"/>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Nepageidaujamų reakcijų </w:t>
      </w:r>
      <w:r w:rsidRPr="00952160">
        <w:rPr>
          <w:rFonts w:ascii="Times New Roman" w:eastAsia="Times New Roman" w:hAnsi="Times New Roman"/>
          <w:noProof w:val="0"/>
          <w:lang w:eastAsia="lt-LT"/>
        </w:rPr>
        <w:t>spe</w:t>
      </w:r>
      <w:r>
        <w:rPr>
          <w:rFonts w:ascii="Times New Roman" w:eastAsia="Times New Roman" w:hAnsi="Times New Roman"/>
          <w:noProof w:val="0"/>
          <w:lang w:eastAsia="lt-LT"/>
        </w:rPr>
        <w:t>k</w:t>
      </w:r>
      <w:r w:rsidRPr="00952160">
        <w:rPr>
          <w:rFonts w:ascii="Times New Roman" w:eastAsia="Times New Roman" w:hAnsi="Times New Roman"/>
          <w:noProof w:val="0"/>
          <w:lang w:eastAsia="lt-LT"/>
        </w:rPr>
        <w:t>tr</w:t>
      </w:r>
      <w:r>
        <w:rPr>
          <w:rFonts w:ascii="Times New Roman" w:eastAsia="Times New Roman" w:hAnsi="Times New Roman"/>
          <w:noProof w:val="0"/>
          <w:lang w:eastAsia="lt-LT"/>
        </w:rPr>
        <w:t>as, pavyzdžiui, karščiavimas</w:t>
      </w:r>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bėrimas</w:t>
      </w:r>
      <w:r w:rsidRPr="00952160">
        <w:rPr>
          <w:rFonts w:ascii="Times New Roman" w:eastAsia="Times New Roman" w:hAnsi="Times New Roman"/>
          <w:noProof w:val="0"/>
          <w:lang w:eastAsia="lt-LT"/>
        </w:rPr>
        <w:t xml:space="preserve">, </w:t>
      </w:r>
      <w:bookmarkStart w:id="9" w:name="_Hlk25488309"/>
      <w:r>
        <w:rPr>
          <w:rFonts w:ascii="Times New Roman" w:eastAsia="Times New Roman" w:hAnsi="Times New Roman"/>
          <w:noProof w:val="0"/>
          <w:lang w:eastAsia="lt-LT"/>
        </w:rPr>
        <w:t xml:space="preserve">skausmas </w:t>
      </w:r>
      <w:r w:rsidRPr="00952160">
        <w:rPr>
          <w:rFonts w:ascii="Times New Roman" w:eastAsia="Times New Roman" w:hAnsi="Times New Roman"/>
          <w:noProof w:val="0"/>
          <w:lang w:eastAsia="lt-LT"/>
        </w:rPr>
        <w:t>inje</w:t>
      </w:r>
      <w:r>
        <w:rPr>
          <w:rFonts w:ascii="Times New Roman" w:eastAsia="Times New Roman" w:hAnsi="Times New Roman"/>
          <w:noProof w:val="0"/>
          <w:lang w:eastAsia="lt-LT"/>
        </w:rPr>
        <w:t>k</w:t>
      </w:r>
      <w:r w:rsidRPr="00952160">
        <w:rPr>
          <w:rFonts w:ascii="Times New Roman" w:eastAsia="Times New Roman" w:hAnsi="Times New Roman"/>
          <w:noProof w:val="0"/>
          <w:lang w:eastAsia="lt-LT"/>
        </w:rPr>
        <w:t>c</w:t>
      </w:r>
      <w:r>
        <w:rPr>
          <w:rFonts w:ascii="Times New Roman" w:eastAsia="Times New Roman" w:hAnsi="Times New Roman"/>
          <w:noProof w:val="0"/>
          <w:lang w:eastAsia="lt-LT"/>
        </w:rPr>
        <w:t>ijos vietoje</w:t>
      </w:r>
      <w:bookmarkEnd w:id="9"/>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patinimas </w:t>
      </w:r>
      <w:r w:rsidRPr="00952160">
        <w:rPr>
          <w:rFonts w:ascii="Times New Roman" w:eastAsia="Times New Roman" w:hAnsi="Times New Roman"/>
          <w:noProof w:val="0"/>
          <w:lang w:eastAsia="lt-LT"/>
        </w:rPr>
        <w:t>inje</w:t>
      </w:r>
      <w:r>
        <w:rPr>
          <w:rFonts w:ascii="Times New Roman" w:eastAsia="Times New Roman" w:hAnsi="Times New Roman"/>
          <w:noProof w:val="0"/>
          <w:lang w:eastAsia="lt-LT"/>
        </w:rPr>
        <w:t>k</w:t>
      </w:r>
      <w:r w:rsidRPr="00952160">
        <w:rPr>
          <w:rFonts w:ascii="Times New Roman" w:eastAsia="Times New Roman" w:hAnsi="Times New Roman"/>
          <w:noProof w:val="0"/>
          <w:lang w:eastAsia="lt-LT"/>
        </w:rPr>
        <w:t>c</w:t>
      </w:r>
      <w:r>
        <w:rPr>
          <w:rFonts w:ascii="Times New Roman" w:eastAsia="Times New Roman" w:hAnsi="Times New Roman"/>
          <w:noProof w:val="0"/>
          <w:lang w:eastAsia="lt-LT"/>
        </w:rPr>
        <w:t>ijos vietoje</w:t>
      </w:r>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ir</w:t>
      </w:r>
      <w:r w:rsidRPr="00952160">
        <w:rPr>
          <w:rFonts w:ascii="Times New Roman" w:eastAsia="Times New Roman" w:hAnsi="Times New Roman"/>
          <w:noProof w:val="0"/>
          <w:lang w:eastAsia="lt-LT"/>
        </w:rPr>
        <w:t xml:space="preserve"> inje</w:t>
      </w:r>
      <w:r>
        <w:rPr>
          <w:rFonts w:ascii="Times New Roman" w:eastAsia="Times New Roman" w:hAnsi="Times New Roman"/>
          <w:noProof w:val="0"/>
          <w:lang w:eastAsia="lt-LT"/>
        </w:rPr>
        <w:t>k</w:t>
      </w:r>
      <w:r w:rsidRPr="00952160">
        <w:rPr>
          <w:rFonts w:ascii="Times New Roman" w:eastAsia="Times New Roman" w:hAnsi="Times New Roman"/>
          <w:noProof w:val="0"/>
          <w:lang w:eastAsia="lt-LT"/>
        </w:rPr>
        <w:t>c</w:t>
      </w:r>
      <w:r>
        <w:rPr>
          <w:rFonts w:ascii="Times New Roman" w:eastAsia="Times New Roman" w:hAnsi="Times New Roman"/>
          <w:noProof w:val="0"/>
          <w:lang w:eastAsia="lt-LT"/>
        </w:rPr>
        <w:t>ijos vietos</w:t>
      </w:r>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paraudima</w:t>
      </w:r>
      <w:r w:rsidRPr="00952160">
        <w:rPr>
          <w:rFonts w:ascii="Times New Roman" w:eastAsia="Times New Roman" w:hAnsi="Times New Roman"/>
          <w:noProof w:val="0"/>
          <w:lang w:eastAsia="lt-LT"/>
        </w:rPr>
        <w:t xml:space="preserve">s </w:t>
      </w:r>
      <w:r>
        <w:rPr>
          <w:rFonts w:ascii="Times New Roman" w:eastAsia="Times New Roman" w:hAnsi="Times New Roman"/>
          <w:noProof w:val="0"/>
          <w:lang w:eastAsia="lt-LT"/>
        </w:rPr>
        <w:t>vyresniems kaip 6 metų tiriamiesiems, paskiepytiems</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Priorix</w:t>
      </w:r>
      <w:proofErr w:type="spellEnd"/>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a</w:t>
      </w:r>
      <w:r w:rsidRPr="00952160">
        <w:rPr>
          <w:rFonts w:ascii="Times New Roman" w:eastAsia="Times New Roman" w:hAnsi="Times New Roman"/>
          <w:noProof w:val="0"/>
          <w:lang w:eastAsia="lt-LT"/>
        </w:rPr>
        <w:t xml:space="preserve">r </w:t>
      </w:r>
      <w:proofErr w:type="spellStart"/>
      <w:r w:rsidRPr="00952160">
        <w:rPr>
          <w:rFonts w:ascii="Times New Roman" w:eastAsia="Times New Roman" w:hAnsi="Times New Roman"/>
          <w:noProof w:val="0"/>
          <w:lang w:eastAsia="lt-LT"/>
        </w:rPr>
        <w:t>Varilrix</w:t>
      </w:r>
      <w:proofErr w:type="spellEnd"/>
      <w:r>
        <w:rPr>
          <w:rFonts w:ascii="Times New Roman" w:eastAsia="Times New Roman" w:hAnsi="Times New Roman"/>
          <w:noProof w:val="0"/>
          <w:lang w:eastAsia="lt-LT"/>
        </w:rPr>
        <w:t xml:space="preserve">, buvo panašus į stebėtą </w:t>
      </w:r>
      <w:proofErr w:type="spellStart"/>
      <w:r w:rsidRPr="00952160">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paskiepytiems jaunesniems kaip 6 metų vaikams</w:t>
      </w:r>
      <w:r w:rsidRPr="00952160">
        <w:rPr>
          <w:rFonts w:ascii="Times New Roman" w:eastAsia="Times New Roman" w:hAnsi="Times New Roman"/>
          <w:noProof w:val="0"/>
          <w:lang w:eastAsia="lt-LT"/>
        </w:rPr>
        <w:t xml:space="preserve">. </w:t>
      </w:r>
      <w:r w:rsidRPr="00660BB0">
        <w:rPr>
          <w:rFonts w:ascii="Times New Roman" w:eastAsia="Times New Roman" w:hAnsi="Times New Roman"/>
          <w:noProof w:val="0"/>
          <w:lang w:eastAsia="lt-LT"/>
        </w:rPr>
        <w:t xml:space="preserve">Šių klinikinių tyrimų metu </w:t>
      </w:r>
      <w:r>
        <w:rPr>
          <w:rFonts w:ascii="Times New Roman" w:eastAsia="Times New Roman" w:hAnsi="Times New Roman"/>
          <w:noProof w:val="0"/>
          <w:lang w:eastAsia="lt-LT"/>
        </w:rPr>
        <w:t>gauti duomenys</w:t>
      </w:r>
      <w:r w:rsidRPr="00660BB0">
        <w:rPr>
          <w:rFonts w:ascii="Times New Roman" w:eastAsia="Times New Roman" w:hAnsi="Times New Roman"/>
          <w:noProof w:val="0"/>
          <w:lang w:eastAsia="lt-LT"/>
        </w:rPr>
        <w:t xml:space="preserve"> leidžia daryti išvadą, kad antroji MMR vakcinos dozė karščiavimo </w:t>
      </w:r>
      <w:r>
        <w:rPr>
          <w:rFonts w:ascii="Times New Roman" w:eastAsia="Times New Roman" w:hAnsi="Times New Roman"/>
          <w:noProof w:val="0"/>
          <w:lang w:eastAsia="lt-LT"/>
        </w:rPr>
        <w:t xml:space="preserve">požiūriu </w:t>
      </w:r>
      <w:r w:rsidRPr="00660BB0">
        <w:rPr>
          <w:rFonts w:ascii="Times New Roman" w:eastAsia="Times New Roman" w:hAnsi="Times New Roman"/>
          <w:noProof w:val="0"/>
          <w:lang w:eastAsia="lt-LT"/>
        </w:rPr>
        <w:t>yra geriau toleruojama nei pirmoji dozė</w:t>
      </w:r>
      <w:r>
        <w:rPr>
          <w:rFonts w:ascii="Times New Roman" w:eastAsia="Times New Roman" w:hAnsi="Times New Roman"/>
          <w:noProof w:val="0"/>
          <w:lang w:eastAsia="lt-LT"/>
        </w:rPr>
        <w:t xml:space="preserve">, o </w:t>
      </w:r>
      <w:r w:rsidRPr="00FF51C3">
        <w:rPr>
          <w:rFonts w:ascii="Times New Roman" w:eastAsia="Times New Roman" w:hAnsi="Times New Roman"/>
          <w:noProof w:val="0"/>
          <w:lang w:eastAsia="lt-LT"/>
        </w:rPr>
        <w:t xml:space="preserve">vėjaraupių vakcinos </w:t>
      </w:r>
      <w:proofErr w:type="spellStart"/>
      <w:r w:rsidRPr="00FF51C3">
        <w:rPr>
          <w:rFonts w:ascii="Times New Roman" w:eastAsia="Times New Roman" w:hAnsi="Times New Roman"/>
          <w:noProof w:val="0"/>
          <w:lang w:eastAsia="lt-LT"/>
        </w:rPr>
        <w:t>reaktogeniškumas</w:t>
      </w:r>
      <w:proofErr w:type="spellEnd"/>
      <w:r w:rsidRPr="00FF51C3">
        <w:rPr>
          <w:rFonts w:ascii="Times New Roman" w:eastAsia="Times New Roman" w:hAnsi="Times New Roman"/>
          <w:noProof w:val="0"/>
          <w:lang w:eastAsia="lt-LT"/>
        </w:rPr>
        <w:t xml:space="preserve"> išlieka panašus, neatsižvelgiant į </w:t>
      </w:r>
      <w:r>
        <w:rPr>
          <w:rFonts w:ascii="Times New Roman" w:eastAsia="Times New Roman" w:hAnsi="Times New Roman"/>
          <w:noProof w:val="0"/>
          <w:lang w:eastAsia="lt-LT"/>
        </w:rPr>
        <w:t>suvarto</w:t>
      </w:r>
      <w:r w:rsidRPr="00FF51C3">
        <w:rPr>
          <w:rFonts w:ascii="Times New Roman" w:eastAsia="Times New Roman" w:hAnsi="Times New Roman"/>
          <w:noProof w:val="0"/>
          <w:lang w:eastAsia="lt-LT"/>
        </w:rPr>
        <w:t>tą dozę</w:t>
      </w:r>
      <w:r w:rsidRPr="00660BB0">
        <w:rPr>
          <w:rFonts w:ascii="Times New Roman" w:eastAsia="Times New Roman" w:hAnsi="Times New Roman"/>
          <w:noProof w:val="0"/>
          <w:lang w:eastAsia="lt-LT"/>
        </w:rPr>
        <w:t>.</w:t>
      </w:r>
      <w:r>
        <w:rPr>
          <w:rFonts w:ascii="Times New Roman" w:eastAsia="Times New Roman" w:hAnsi="Times New Roman"/>
          <w:noProof w:val="0"/>
          <w:lang w:eastAsia="lt-LT"/>
        </w:rPr>
        <w:t xml:space="preserve"> Apie patinimą </w:t>
      </w:r>
      <w:r w:rsidRPr="00952160">
        <w:rPr>
          <w:rFonts w:ascii="Times New Roman" w:eastAsia="Times New Roman" w:hAnsi="Times New Roman"/>
          <w:noProof w:val="0"/>
          <w:lang w:eastAsia="lt-LT"/>
        </w:rPr>
        <w:t>inje</w:t>
      </w:r>
      <w:r>
        <w:rPr>
          <w:rFonts w:ascii="Times New Roman" w:eastAsia="Times New Roman" w:hAnsi="Times New Roman"/>
          <w:noProof w:val="0"/>
          <w:lang w:eastAsia="lt-LT"/>
        </w:rPr>
        <w:t>k</w:t>
      </w:r>
      <w:r w:rsidRPr="00952160">
        <w:rPr>
          <w:rFonts w:ascii="Times New Roman" w:eastAsia="Times New Roman" w:hAnsi="Times New Roman"/>
          <w:noProof w:val="0"/>
          <w:lang w:eastAsia="lt-LT"/>
        </w:rPr>
        <w:t>c</w:t>
      </w:r>
      <w:r>
        <w:rPr>
          <w:rFonts w:ascii="Times New Roman" w:eastAsia="Times New Roman" w:hAnsi="Times New Roman"/>
          <w:noProof w:val="0"/>
          <w:lang w:eastAsia="lt-LT"/>
        </w:rPr>
        <w:t xml:space="preserve">ijos vietoje </w:t>
      </w:r>
      <w:proofErr w:type="spellStart"/>
      <w:r w:rsidRPr="00952160">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skiepijant vaikus pranešta dažnai, o </w:t>
      </w:r>
      <w:proofErr w:type="spellStart"/>
      <w:r w:rsidRPr="00952160">
        <w:rPr>
          <w:rFonts w:ascii="Times New Roman" w:eastAsia="Times New Roman" w:hAnsi="Times New Roman"/>
          <w:noProof w:val="0"/>
          <w:lang w:eastAsia="lt-LT"/>
        </w:rPr>
        <w:t>Varilrix</w:t>
      </w:r>
      <w:proofErr w:type="spellEnd"/>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tyrimų, kuriuose dalyvavo paaugliai ir suaugusieji, metu labai dažnai</w:t>
      </w:r>
      <w:r w:rsidRPr="00952160">
        <w:rPr>
          <w:rFonts w:ascii="Times New Roman" w:eastAsia="Times New Roman" w:hAnsi="Times New Roman"/>
          <w:noProof w:val="0"/>
          <w:lang w:eastAsia="lt-LT"/>
        </w:rPr>
        <w:t>.</w:t>
      </w:r>
    </w:p>
    <w:bookmarkEnd w:id="8"/>
    <w:p w14:paraId="01E77E3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8E15E12" w14:textId="77777777" w:rsidR="003F353C" w:rsidRPr="001D714A" w:rsidRDefault="003F353C" w:rsidP="00324D3D">
      <w:pPr>
        <w:keepNext/>
        <w:widowControl w:val="0"/>
        <w:adjustRightInd w:val="0"/>
        <w:spacing w:after="0" w:line="240" w:lineRule="auto"/>
        <w:textAlignment w:val="baseline"/>
        <w:rPr>
          <w:rFonts w:ascii="Times New Roman" w:eastAsia="Times New Roman" w:hAnsi="Times New Roman"/>
          <w:i/>
          <w:iCs/>
          <w:noProof w:val="0"/>
          <w:u w:val="single"/>
          <w:lang w:eastAsia="lt-LT"/>
        </w:rPr>
      </w:pPr>
      <w:r w:rsidRPr="001D714A">
        <w:rPr>
          <w:rFonts w:ascii="Times New Roman" w:eastAsia="Times New Roman" w:hAnsi="Times New Roman"/>
          <w:i/>
          <w:iCs/>
          <w:noProof w:val="0"/>
          <w:u w:val="single"/>
          <w:lang w:eastAsia="lt-LT"/>
        </w:rPr>
        <w:t>Duomenys, gauti po vakcinos patekimo į rinką</w:t>
      </w:r>
    </w:p>
    <w:p w14:paraId="68E28F76" w14:textId="77777777" w:rsidR="003F353C" w:rsidRDefault="003F353C" w:rsidP="00324D3D">
      <w:pPr>
        <w:keepNext/>
        <w:widowControl w:val="0"/>
        <w:adjustRightInd w:val="0"/>
        <w:spacing w:after="0" w:line="240" w:lineRule="auto"/>
        <w:textAlignment w:val="baseline"/>
        <w:rPr>
          <w:rFonts w:ascii="Times New Roman" w:eastAsia="Times New Roman" w:hAnsi="Times New Roman"/>
          <w:noProof w:val="0"/>
          <w:lang w:eastAsia="lt-LT"/>
        </w:rPr>
      </w:pPr>
    </w:p>
    <w:p w14:paraId="56A6982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Toliau išvardytos papildomos nepageidaujamos reakcijos buvo nustatytos retais atvejais stebėjimo po vaistinio preparato registracijos metu. Kadangi pranešimai apie jas buvo pateikiami savanoriškai iš nežinomo dydžio populiacijos, tikslaus jų dažnio nurodyti negalima.</w:t>
      </w:r>
    </w:p>
    <w:p w14:paraId="5028EF4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961"/>
      </w:tblGrid>
      <w:tr w:rsidR="003F353C" w:rsidRPr="00884870" w14:paraId="79E4D0AF" w14:textId="77777777" w:rsidTr="00E07833">
        <w:tc>
          <w:tcPr>
            <w:tcW w:w="3794" w:type="dxa"/>
            <w:tcBorders>
              <w:top w:val="single" w:sz="4" w:space="0" w:color="auto"/>
              <w:left w:val="single" w:sz="4" w:space="0" w:color="auto"/>
              <w:bottom w:val="single" w:sz="4" w:space="0" w:color="auto"/>
              <w:right w:val="single" w:sz="4" w:space="0" w:color="auto"/>
            </w:tcBorders>
            <w:hideMark/>
          </w:tcPr>
          <w:p w14:paraId="4D707D70"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Organų sistemų klasės</w:t>
            </w:r>
          </w:p>
        </w:tc>
        <w:tc>
          <w:tcPr>
            <w:tcW w:w="4961" w:type="dxa"/>
            <w:tcBorders>
              <w:top w:val="single" w:sz="4" w:space="0" w:color="auto"/>
              <w:left w:val="single" w:sz="4" w:space="0" w:color="auto"/>
              <w:bottom w:val="single" w:sz="4" w:space="0" w:color="auto"/>
              <w:right w:val="single" w:sz="4" w:space="0" w:color="auto"/>
            </w:tcBorders>
            <w:hideMark/>
          </w:tcPr>
          <w:p w14:paraId="6F891B2F"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Nepageidaujamos reakcijos</w:t>
            </w:r>
          </w:p>
        </w:tc>
      </w:tr>
      <w:tr w:rsidR="003F353C" w:rsidRPr="00884870" w14:paraId="06D326CC" w14:textId="77777777" w:rsidTr="00E07833">
        <w:tc>
          <w:tcPr>
            <w:tcW w:w="3794" w:type="dxa"/>
            <w:tcBorders>
              <w:top w:val="single" w:sz="4" w:space="0" w:color="auto"/>
              <w:left w:val="single" w:sz="4" w:space="0" w:color="auto"/>
              <w:bottom w:val="single" w:sz="4" w:space="0" w:color="auto"/>
              <w:right w:val="single" w:sz="4" w:space="0" w:color="auto"/>
            </w:tcBorders>
          </w:tcPr>
          <w:p w14:paraId="5A26B818"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Infekcijos ir </w:t>
            </w:r>
            <w:proofErr w:type="spellStart"/>
            <w:r w:rsidRPr="00C10C03">
              <w:rPr>
                <w:rFonts w:ascii="Times New Roman" w:eastAsia="Times New Roman" w:hAnsi="Times New Roman"/>
                <w:noProof w:val="0"/>
                <w:lang w:eastAsia="lt-LT"/>
              </w:rPr>
              <w:t>infestacijos</w:t>
            </w:r>
            <w:proofErr w:type="spellEnd"/>
          </w:p>
        </w:tc>
        <w:tc>
          <w:tcPr>
            <w:tcW w:w="4961" w:type="dxa"/>
            <w:tcBorders>
              <w:top w:val="single" w:sz="4" w:space="0" w:color="auto"/>
              <w:left w:val="single" w:sz="4" w:space="0" w:color="auto"/>
              <w:bottom w:val="single" w:sz="4" w:space="0" w:color="auto"/>
              <w:right w:val="single" w:sz="4" w:space="0" w:color="auto"/>
            </w:tcBorders>
          </w:tcPr>
          <w:p w14:paraId="1A714790"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meningitas, juosiančioji pūslelinė*, į tymus panašus sindromas, į parotitą panašus sindromas (įskaitant </w:t>
            </w:r>
            <w:proofErr w:type="spellStart"/>
            <w:r w:rsidRPr="00C10C03">
              <w:rPr>
                <w:rFonts w:ascii="Times New Roman" w:eastAsia="Times New Roman" w:hAnsi="Times New Roman"/>
                <w:noProof w:val="0"/>
                <w:lang w:eastAsia="lt-LT"/>
              </w:rPr>
              <w:lastRenderedPageBreak/>
              <w:t>orchitą</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epididimitą</w:t>
            </w:r>
            <w:proofErr w:type="spellEnd"/>
            <w:r w:rsidRPr="00C10C03">
              <w:rPr>
                <w:rFonts w:ascii="Times New Roman" w:eastAsia="Times New Roman" w:hAnsi="Times New Roman"/>
                <w:noProof w:val="0"/>
                <w:lang w:eastAsia="lt-LT"/>
              </w:rPr>
              <w:t xml:space="preserve"> ir parotitą)</w:t>
            </w:r>
          </w:p>
        </w:tc>
      </w:tr>
      <w:tr w:rsidR="003F353C" w:rsidRPr="00884870" w14:paraId="44100FAF" w14:textId="77777777" w:rsidTr="00E07833">
        <w:tc>
          <w:tcPr>
            <w:tcW w:w="3794" w:type="dxa"/>
            <w:tcBorders>
              <w:top w:val="single" w:sz="4" w:space="0" w:color="auto"/>
              <w:left w:val="single" w:sz="4" w:space="0" w:color="auto"/>
              <w:bottom w:val="single" w:sz="4" w:space="0" w:color="auto"/>
              <w:right w:val="single" w:sz="4" w:space="0" w:color="auto"/>
            </w:tcBorders>
          </w:tcPr>
          <w:p w14:paraId="6D841E86"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lastRenderedPageBreak/>
              <w:t>Kraujo ir limfinės sistemos sutrikimai</w:t>
            </w:r>
          </w:p>
        </w:tc>
        <w:tc>
          <w:tcPr>
            <w:tcW w:w="4961" w:type="dxa"/>
            <w:tcBorders>
              <w:top w:val="single" w:sz="4" w:space="0" w:color="auto"/>
              <w:left w:val="single" w:sz="4" w:space="0" w:color="auto"/>
              <w:bottom w:val="single" w:sz="4" w:space="0" w:color="auto"/>
              <w:right w:val="single" w:sz="4" w:space="0" w:color="auto"/>
            </w:tcBorders>
          </w:tcPr>
          <w:p w14:paraId="0093E04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trombocitopenija</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trombocitopeninė</w:t>
            </w:r>
            <w:proofErr w:type="spellEnd"/>
            <w:r w:rsidRPr="00C10C03">
              <w:rPr>
                <w:rFonts w:ascii="Times New Roman" w:eastAsia="Times New Roman" w:hAnsi="Times New Roman"/>
                <w:noProof w:val="0"/>
                <w:lang w:eastAsia="lt-LT"/>
              </w:rPr>
              <w:t xml:space="preserve"> purpura</w:t>
            </w:r>
          </w:p>
        </w:tc>
      </w:tr>
      <w:tr w:rsidR="003F353C" w:rsidRPr="00884870" w14:paraId="7102336C" w14:textId="77777777" w:rsidTr="00E07833">
        <w:tc>
          <w:tcPr>
            <w:tcW w:w="3794" w:type="dxa"/>
            <w:tcBorders>
              <w:top w:val="single" w:sz="4" w:space="0" w:color="auto"/>
              <w:left w:val="single" w:sz="4" w:space="0" w:color="auto"/>
              <w:bottom w:val="single" w:sz="4" w:space="0" w:color="auto"/>
              <w:right w:val="single" w:sz="4" w:space="0" w:color="auto"/>
            </w:tcBorders>
          </w:tcPr>
          <w:p w14:paraId="37368B23"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Imuninės sistemos sutrikimai</w:t>
            </w:r>
          </w:p>
        </w:tc>
        <w:tc>
          <w:tcPr>
            <w:tcW w:w="4961" w:type="dxa"/>
            <w:tcBorders>
              <w:top w:val="single" w:sz="4" w:space="0" w:color="auto"/>
              <w:left w:val="single" w:sz="4" w:space="0" w:color="auto"/>
              <w:bottom w:val="single" w:sz="4" w:space="0" w:color="auto"/>
              <w:right w:val="single" w:sz="4" w:space="0" w:color="auto"/>
            </w:tcBorders>
          </w:tcPr>
          <w:p w14:paraId="4284857F"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alerginės reakcijos (įskaitant anafilaksines ir </w:t>
            </w:r>
            <w:proofErr w:type="spellStart"/>
            <w:r w:rsidRPr="00C10C03">
              <w:rPr>
                <w:rFonts w:ascii="Times New Roman" w:eastAsia="Times New Roman" w:hAnsi="Times New Roman"/>
                <w:noProof w:val="0"/>
                <w:lang w:eastAsia="lt-LT"/>
              </w:rPr>
              <w:t>anafilaktoidines</w:t>
            </w:r>
            <w:proofErr w:type="spellEnd"/>
            <w:r w:rsidRPr="00C10C03">
              <w:rPr>
                <w:rFonts w:ascii="Times New Roman" w:eastAsia="Times New Roman" w:hAnsi="Times New Roman"/>
                <w:noProof w:val="0"/>
                <w:lang w:eastAsia="lt-LT"/>
              </w:rPr>
              <w:t xml:space="preserve"> reakcijas)</w:t>
            </w:r>
          </w:p>
        </w:tc>
      </w:tr>
      <w:tr w:rsidR="003F353C" w:rsidRPr="00884870" w14:paraId="12E36BC7" w14:textId="77777777" w:rsidTr="00E07833">
        <w:tc>
          <w:tcPr>
            <w:tcW w:w="3794" w:type="dxa"/>
            <w:tcBorders>
              <w:top w:val="single" w:sz="4" w:space="0" w:color="auto"/>
              <w:left w:val="single" w:sz="4" w:space="0" w:color="auto"/>
              <w:bottom w:val="single" w:sz="4" w:space="0" w:color="auto"/>
              <w:right w:val="single" w:sz="4" w:space="0" w:color="auto"/>
            </w:tcBorders>
          </w:tcPr>
          <w:p w14:paraId="7C7BB1B6"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Nervų sistemos sutrikimai</w:t>
            </w:r>
          </w:p>
        </w:tc>
        <w:tc>
          <w:tcPr>
            <w:tcW w:w="4961" w:type="dxa"/>
            <w:tcBorders>
              <w:top w:val="single" w:sz="4" w:space="0" w:color="auto"/>
              <w:left w:val="single" w:sz="4" w:space="0" w:color="auto"/>
              <w:bottom w:val="single" w:sz="4" w:space="0" w:color="auto"/>
              <w:right w:val="single" w:sz="4" w:space="0" w:color="auto"/>
            </w:tcBorders>
          </w:tcPr>
          <w:p w14:paraId="305DA082"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encefalitas, smegenėlių uždegimas, </w:t>
            </w:r>
            <w:proofErr w:type="spellStart"/>
            <w:r>
              <w:rPr>
                <w:rFonts w:ascii="Times New Roman" w:eastAsia="Times New Roman" w:hAnsi="Times New Roman"/>
                <w:noProof w:val="0"/>
                <w:lang w:eastAsia="lt-LT"/>
              </w:rPr>
              <w:t>cerebrovaskulinis</w:t>
            </w:r>
            <w:proofErr w:type="spellEnd"/>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smegenų krauj</w:t>
            </w:r>
            <w:r>
              <w:rPr>
                <w:rFonts w:ascii="Times New Roman" w:eastAsia="Times New Roman" w:hAnsi="Times New Roman"/>
                <w:noProof w:val="0"/>
                <w:lang w:eastAsia="lt-LT"/>
              </w:rPr>
              <w:t>agyslių)</w:t>
            </w: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įvykis</w:t>
            </w:r>
            <w:r w:rsidRPr="00C10C03">
              <w:rPr>
                <w:rFonts w:ascii="Times New Roman" w:eastAsia="Times New Roman" w:hAnsi="Times New Roman"/>
                <w:noProof w:val="0"/>
                <w:lang w:eastAsia="lt-LT"/>
              </w:rPr>
              <w:t>,</w:t>
            </w:r>
            <w:r w:rsidRPr="00C10C03" w:rsidDel="009E0444">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G</w:t>
            </w:r>
            <w:r>
              <w:rPr>
                <w:rFonts w:ascii="Times New Roman" w:eastAsia="Times New Roman" w:hAnsi="Times New Roman"/>
                <w:noProof w:val="0"/>
                <w:lang w:eastAsia="lt-LT"/>
              </w:rPr>
              <w:t>ijeno</w:t>
            </w:r>
            <w:proofErr w:type="spellEnd"/>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Bar</w:t>
            </w:r>
            <w:r>
              <w:rPr>
                <w:rFonts w:ascii="Times New Roman" w:eastAsia="Times New Roman" w:hAnsi="Times New Roman"/>
                <w:noProof w:val="0"/>
                <w:lang w:eastAsia="lt-LT"/>
              </w:rPr>
              <w:t>e</w:t>
            </w:r>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 xml:space="preserve">sindromas, skersinis mielitas, periferinis neuritas, į smegenėlių uždegimą panašūs simptomai (įskaitant trumpalaikį eisenos sutrikimą ir trumpalaikę </w:t>
            </w:r>
            <w:proofErr w:type="spellStart"/>
            <w:r w:rsidRPr="00C10C03">
              <w:rPr>
                <w:rFonts w:ascii="Times New Roman" w:eastAsia="Times New Roman" w:hAnsi="Times New Roman"/>
                <w:noProof w:val="0"/>
                <w:lang w:eastAsia="lt-LT"/>
              </w:rPr>
              <w:t>ataksiją</w:t>
            </w:r>
            <w:proofErr w:type="spellEnd"/>
            <w:r w:rsidRPr="00C10C03">
              <w:rPr>
                <w:rFonts w:ascii="Times New Roman" w:eastAsia="Times New Roman" w:hAnsi="Times New Roman"/>
                <w:noProof w:val="0"/>
                <w:lang w:eastAsia="lt-LT"/>
              </w:rPr>
              <w:t>)</w:t>
            </w:r>
          </w:p>
        </w:tc>
      </w:tr>
      <w:tr w:rsidR="003F353C" w:rsidRPr="00884870" w14:paraId="181FF3CB" w14:textId="77777777" w:rsidTr="00E07833">
        <w:tc>
          <w:tcPr>
            <w:tcW w:w="3794" w:type="dxa"/>
            <w:tcBorders>
              <w:top w:val="single" w:sz="4" w:space="0" w:color="auto"/>
              <w:left w:val="single" w:sz="4" w:space="0" w:color="auto"/>
              <w:bottom w:val="single" w:sz="4" w:space="0" w:color="auto"/>
              <w:right w:val="single" w:sz="4" w:space="0" w:color="auto"/>
            </w:tcBorders>
          </w:tcPr>
          <w:p w14:paraId="39AA6EE2"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Kraujagyslių sutrikimai</w:t>
            </w:r>
          </w:p>
        </w:tc>
        <w:tc>
          <w:tcPr>
            <w:tcW w:w="4961" w:type="dxa"/>
            <w:tcBorders>
              <w:top w:val="single" w:sz="4" w:space="0" w:color="auto"/>
              <w:left w:val="single" w:sz="4" w:space="0" w:color="auto"/>
              <w:bottom w:val="single" w:sz="4" w:space="0" w:color="auto"/>
              <w:right w:val="single" w:sz="4" w:space="0" w:color="auto"/>
            </w:tcBorders>
          </w:tcPr>
          <w:p w14:paraId="5A6CB9C7"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vaskulitas</w:t>
            </w:r>
            <w:proofErr w:type="spellEnd"/>
          </w:p>
        </w:tc>
      </w:tr>
      <w:tr w:rsidR="003F353C" w:rsidRPr="00884870" w14:paraId="12EF33C2" w14:textId="77777777" w:rsidTr="00E07833">
        <w:tc>
          <w:tcPr>
            <w:tcW w:w="3794" w:type="dxa"/>
            <w:tcBorders>
              <w:top w:val="single" w:sz="4" w:space="0" w:color="auto"/>
              <w:left w:val="single" w:sz="4" w:space="0" w:color="auto"/>
              <w:bottom w:val="single" w:sz="4" w:space="0" w:color="auto"/>
              <w:right w:val="single" w:sz="4" w:space="0" w:color="auto"/>
            </w:tcBorders>
          </w:tcPr>
          <w:p w14:paraId="1CD866D3"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Odos ir poodinio audinio sutrikimai</w:t>
            </w:r>
          </w:p>
        </w:tc>
        <w:tc>
          <w:tcPr>
            <w:tcW w:w="4961" w:type="dxa"/>
            <w:tcBorders>
              <w:top w:val="single" w:sz="4" w:space="0" w:color="auto"/>
              <w:left w:val="single" w:sz="4" w:space="0" w:color="auto"/>
              <w:bottom w:val="single" w:sz="4" w:space="0" w:color="auto"/>
              <w:right w:val="single" w:sz="4" w:space="0" w:color="auto"/>
            </w:tcBorders>
          </w:tcPr>
          <w:p w14:paraId="34ED6958"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daugiaformė </w:t>
            </w:r>
            <w:r>
              <w:rPr>
                <w:rFonts w:ascii="Times New Roman" w:eastAsia="Times New Roman" w:hAnsi="Times New Roman"/>
                <w:noProof w:val="0"/>
                <w:lang w:eastAsia="lt-LT"/>
              </w:rPr>
              <w:t>raudonė (</w:t>
            </w:r>
            <w:proofErr w:type="spellStart"/>
            <w:r w:rsidRPr="00C10C03">
              <w:rPr>
                <w:rFonts w:ascii="Times New Roman" w:eastAsia="Times New Roman" w:hAnsi="Times New Roman"/>
                <w:noProof w:val="0"/>
                <w:lang w:eastAsia="lt-LT"/>
              </w:rPr>
              <w:t>eritema</w:t>
            </w:r>
            <w:proofErr w:type="spellEnd"/>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į vėjaraupius panašus </w:t>
            </w: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bėrimas</w:t>
            </w:r>
          </w:p>
        </w:tc>
      </w:tr>
      <w:tr w:rsidR="003F353C" w:rsidRPr="00884870" w14:paraId="33B48B1A" w14:textId="77777777" w:rsidTr="00E07833">
        <w:tc>
          <w:tcPr>
            <w:tcW w:w="3794" w:type="dxa"/>
            <w:tcBorders>
              <w:top w:val="single" w:sz="4" w:space="0" w:color="auto"/>
              <w:left w:val="single" w:sz="4" w:space="0" w:color="auto"/>
              <w:bottom w:val="single" w:sz="4" w:space="0" w:color="auto"/>
              <w:right w:val="single" w:sz="4" w:space="0" w:color="auto"/>
            </w:tcBorders>
          </w:tcPr>
          <w:p w14:paraId="7DA14455"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Skeleto, raumenų ir jungiamojo audinio sutrikimai</w:t>
            </w:r>
          </w:p>
        </w:tc>
        <w:tc>
          <w:tcPr>
            <w:tcW w:w="4961" w:type="dxa"/>
            <w:tcBorders>
              <w:top w:val="single" w:sz="4" w:space="0" w:color="auto"/>
              <w:left w:val="single" w:sz="4" w:space="0" w:color="auto"/>
              <w:bottom w:val="single" w:sz="4" w:space="0" w:color="auto"/>
              <w:right w:val="single" w:sz="4" w:space="0" w:color="auto"/>
            </w:tcBorders>
          </w:tcPr>
          <w:p w14:paraId="2EC76D30"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artralgija</w:t>
            </w:r>
            <w:proofErr w:type="spellEnd"/>
            <w:r w:rsidRPr="00C10C03">
              <w:rPr>
                <w:rFonts w:ascii="Times New Roman" w:eastAsia="Times New Roman" w:hAnsi="Times New Roman"/>
                <w:noProof w:val="0"/>
                <w:lang w:eastAsia="lt-LT"/>
              </w:rPr>
              <w:t>, artritas</w:t>
            </w:r>
          </w:p>
        </w:tc>
      </w:tr>
    </w:tbl>
    <w:p w14:paraId="2A01ADF0" w14:textId="45898C5E" w:rsidR="00D00DE9" w:rsidRDefault="003F353C" w:rsidP="00D00DE9">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w:t>
      </w:r>
      <w:r w:rsidR="00D00DE9" w:rsidRPr="00C10C03">
        <w:rPr>
          <w:rFonts w:ascii="Times New Roman" w:eastAsia="Times New Roman" w:hAnsi="Times New Roman"/>
          <w:noProof w:val="0"/>
          <w:lang w:eastAsia="lt-LT"/>
        </w:rPr>
        <w:t>Ši</w:t>
      </w:r>
      <w:r w:rsidR="00D00DE9">
        <w:rPr>
          <w:rFonts w:ascii="Times New Roman" w:eastAsia="Times New Roman" w:hAnsi="Times New Roman"/>
          <w:noProof w:val="0"/>
          <w:lang w:eastAsia="lt-LT"/>
        </w:rPr>
        <w:t>os atrinktos</w:t>
      </w:r>
      <w:r w:rsidR="00D00DE9" w:rsidRPr="00C10C03">
        <w:rPr>
          <w:rFonts w:ascii="Times New Roman" w:eastAsia="Times New Roman" w:hAnsi="Times New Roman"/>
          <w:noProof w:val="0"/>
          <w:lang w:eastAsia="lt-LT"/>
        </w:rPr>
        <w:t xml:space="preserve"> nepageidaujam</w:t>
      </w:r>
      <w:r w:rsidR="00D00DE9">
        <w:rPr>
          <w:rFonts w:ascii="Times New Roman" w:eastAsia="Times New Roman" w:hAnsi="Times New Roman"/>
          <w:noProof w:val="0"/>
          <w:lang w:eastAsia="lt-LT"/>
        </w:rPr>
        <w:t>os</w:t>
      </w:r>
      <w:r w:rsidR="00D00DE9" w:rsidRPr="00C10C03">
        <w:rPr>
          <w:rFonts w:ascii="Times New Roman" w:eastAsia="Times New Roman" w:hAnsi="Times New Roman"/>
          <w:noProof w:val="0"/>
          <w:lang w:eastAsia="lt-LT"/>
        </w:rPr>
        <w:t xml:space="preserve"> reakcij</w:t>
      </w:r>
      <w:r w:rsidR="00D00DE9">
        <w:rPr>
          <w:rFonts w:ascii="Times New Roman" w:eastAsia="Times New Roman" w:hAnsi="Times New Roman"/>
          <w:noProof w:val="0"/>
          <w:lang w:eastAsia="lt-LT"/>
        </w:rPr>
        <w:t>os</w:t>
      </w:r>
      <w:r w:rsidR="00D00DE9" w:rsidRPr="002420F0">
        <w:rPr>
          <w:rFonts w:ascii="Times New Roman" w:eastAsia="Times New Roman" w:hAnsi="Times New Roman"/>
          <w:noProof w:val="0"/>
          <w:lang w:eastAsia="lt-LT"/>
        </w:rPr>
        <w:t>, apie kuri</w:t>
      </w:r>
      <w:r w:rsidR="00D00DE9">
        <w:rPr>
          <w:rFonts w:ascii="Times New Roman" w:eastAsia="Times New Roman" w:hAnsi="Times New Roman"/>
          <w:noProof w:val="0"/>
          <w:lang w:eastAsia="lt-LT"/>
        </w:rPr>
        <w:t>as</w:t>
      </w:r>
      <w:r w:rsidR="00D00DE9" w:rsidRPr="002420F0">
        <w:rPr>
          <w:rFonts w:ascii="Times New Roman" w:eastAsia="Times New Roman" w:hAnsi="Times New Roman"/>
          <w:noProof w:val="0"/>
          <w:lang w:eastAsia="lt-LT"/>
        </w:rPr>
        <w:t xml:space="preserve"> </w:t>
      </w:r>
      <w:r w:rsidR="00D00DE9">
        <w:rPr>
          <w:rFonts w:ascii="Times New Roman" w:eastAsia="Times New Roman" w:hAnsi="Times New Roman"/>
          <w:noProof w:val="0"/>
          <w:lang w:eastAsia="lt-LT"/>
        </w:rPr>
        <w:t xml:space="preserve">buvo </w:t>
      </w:r>
      <w:r w:rsidR="00D00DE9" w:rsidRPr="002420F0">
        <w:rPr>
          <w:rFonts w:ascii="Times New Roman" w:eastAsia="Times New Roman" w:hAnsi="Times New Roman"/>
          <w:noProof w:val="0"/>
          <w:lang w:eastAsia="lt-LT"/>
        </w:rPr>
        <w:t>pranešta</w:t>
      </w:r>
      <w:r w:rsidR="00D00DE9">
        <w:rPr>
          <w:rFonts w:ascii="Times New Roman" w:eastAsia="Times New Roman" w:hAnsi="Times New Roman"/>
          <w:noProof w:val="0"/>
          <w:lang w:eastAsia="lt-LT"/>
        </w:rPr>
        <w:t xml:space="preserve"> po vakcinacijos</w:t>
      </w:r>
      <w:r w:rsidR="00D00DE9" w:rsidRPr="00C10C03">
        <w:rPr>
          <w:rFonts w:ascii="Times New Roman" w:eastAsia="Times New Roman" w:hAnsi="Times New Roman"/>
          <w:noProof w:val="0"/>
          <w:lang w:eastAsia="lt-LT"/>
        </w:rPr>
        <w:t xml:space="preserve">, yra ir </w:t>
      </w:r>
      <w:r w:rsidR="00D00DE9">
        <w:rPr>
          <w:rFonts w:ascii="Times New Roman" w:eastAsia="Times New Roman" w:hAnsi="Times New Roman"/>
          <w:noProof w:val="0"/>
          <w:lang w:eastAsia="lt-LT"/>
        </w:rPr>
        <w:t>laukinio tipo (</w:t>
      </w:r>
      <w:r w:rsidR="00D00DE9" w:rsidRPr="00C10C03">
        <w:rPr>
          <w:rFonts w:ascii="Times New Roman" w:eastAsia="Times New Roman" w:hAnsi="Times New Roman"/>
          <w:noProof w:val="0"/>
          <w:lang w:eastAsia="lt-LT"/>
        </w:rPr>
        <w:t>natūrali</w:t>
      </w:r>
      <w:r w:rsidR="00D00DE9">
        <w:rPr>
          <w:rFonts w:ascii="Times New Roman" w:eastAsia="Times New Roman" w:hAnsi="Times New Roman"/>
          <w:noProof w:val="0"/>
          <w:lang w:eastAsia="lt-LT"/>
        </w:rPr>
        <w:t>os)</w:t>
      </w:r>
      <w:r w:rsidR="00D00DE9" w:rsidRPr="00C10C03">
        <w:rPr>
          <w:rFonts w:ascii="Times New Roman" w:eastAsia="Times New Roman" w:hAnsi="Times New Roman"/>
          <w:noProof w:val="0"/>
          <w:lang w:eastAsia="lt-LT"/>
        </w:rPr>
        <w:t xml:space="preserve"> vėjaraupių infekcijos pasekmė. </w:t>
      </w:r>
      <w:r w:rsidR="00D00DE9">
        <w:rPr>
          <w:rFonts w:ascii="Times New Roman" w:eastAsia="Times New Roman" w:hAnsi="Times New Roman"/>
          <w:noProof w:val="0"/>
          <w:lang w:eastAsia="lt-LT"/>
        </w:rPr>
        <w:t>Nėra jokių požymių, kad šių nepageidaujamų reakcijų rizika po vakcinacijos būtų didesnė, p</w:t>
      </w:r>
      <w:r w:rsidR="00D00DE9" w:rsidRPr="00C10C03">
        <w:rPr>
          <w:rFonts w:ascii="Times New Roman" w:eastAsia="Times New Roman" w:hAnsi="Times New Roman"/>
          <w:noProof w:val="0"/>
          <w:lang w:eastAsia="lt-LT"/>
        </w:rPr>
        <w:t xml:space="preserve">alyginti su </w:t>
      </w:r>
      <w:r w:rsidR="00D00DE9">
        <w:rPr>
          <w:rFonts w:ascii="Times New Roman" w:eastAsia="Times New Roman" w:hAnsi="Times New Roman"/>
          <w:noProof w:val="0"/>
          <w:lang w:eastAsia="lt-LT"/>
        </w:rPr>
        <w:t>laukinio tipo (</w:t>
      </w:r>
      <w:r w:rsidR="00D00DE9" w:rsidRPr="00C10C03">
        <w:rPr>
          <w:rFonts w:ascii="Times New Roman" w:eastAsia="Times New Roman" w:hAnsi="Times New Roman"/>
          <w:noProof w:val="0"/>
          <w:lang w:eastAsia="lt-LT"/>
        </w:rPr>
        <w:t>natūralia</w:t>
      </w:r>
      <w:r w:rsidR="00D00DE9">
        <w:rPr>
          <w:rFonts w:ascii="Times New Roman" w:eastAsia="Times New Roman" w:hAnsi="Times New Roman"/>
          <w:noProof w:val="0"/>
          <w:lang w:eastAsia="lt-LT"/>
        </w:rPr>
        <w:t>)</w:t>
      </w:r>
      <w:r w:rsidR="00D00DE9" w:rsidRPr="00C10C03">
        <w:rPr>
          <w:rFonts w:ascii="Times New Roman" w:eastAsia="Times New Roman" w:hAnsi="Times New Roman"/>
          <w:noProof w:val="0"/>
          <w:lang w:eastAsia="lt-LT"/>
        </w:rPr>
        <w:t xml:space="preserve"> liga.</w:t>
      </w:r>
    </w:p>
    <w:p w14:paraId="1D7AA529" w14:textId="221E03E6" w:rsidR="00D00DE9" w:rsidRDefault="00D00DE9" w:rsidP="00D00DE9">
      <w:pPr>
        <w:widowControl w:val="0"/>
        <w:adjustRightInd w:val="0"/>
        <w:spacing w:after="0" w:line="240" w:lineRule="auto"/>
        <w:textAlignment w:val="baseline"/>
        <w:rPr>
          <w:rFonts w:ascii="Times New Roman" w:eastAsia="Times New Roman" w:hAnsi="Times New Roman"/>
          <w:noProof w:val="0"/>
          <w:lang w:eastAsia="lt-LT"/>
        </w:rPr>
      </w:pPr>
      <w:r w:rsidRPr="00E648C9">
        <w:rPr>
          <w:rFonts w:ascii="Times New Roman" w:eastAsia="Times New Roman" w:hAnsi="Times New Roman"/>
          <w:noProof w:val="0"/>
          <w:vertAlign w:val="superscript"/>
          <w:lang w:eastAsia="lt-LT"/>
        </w:rPr>
        <w:t>+</w:t>
      </w:r>
      <w:r w:rsidRPr="00AB6B5D">
        <w:rPr>
          <w:rFonts w:ascii="Times New Roman" w:eastAsia="Times New Roman" w:hAnsi="Times New Roman"/>
          <w:noProof w:val="0"/>
          <w:lang w:eastAsia="lt-LT"/>
        </w:rPr>
        <w:t>Žr. atrinktų nepageidaujamų reakcijų apibūdinimą.</w:t>
      </w:r>
    </w:p>
    <w:p w14:paraId="051EC8A0" w14:textId="77777777" w:rsidR="00D00DE9" w:rsidRDefault="00D00DE9" w:rsidP="00D00DE9">
      <w:pPr>
        <w:widowControl w:val="0"/>
        <w:adjustRightInd w:val="0"/>
        <w:spacing w:after="0" w:line="240" w:lineRule="auto"/>
        <w:textAlignment w:val="baseline"/>
        <w:rPr>
          <w:rFonts w:ascii="Times New Roman" w:eastAsia="Times New Roman" w:hAnsi="Times New Roman"/>
          <w:noProof w:val="0"/>
          <w:lang w:eastAsia="lt-LT"/>
        </w:rPr>
      </w:pPr>
    </w:p>
    <w:p w14:paraId="0903547B" w14:textId="77777777" w:rsidR="00D00DE9" w:rsidRPr="00AB6B5D" w:rsidRDefault="00D00DE9" w:rsidP="00324D3D">
      <w:pPr>
        <w:keepNext/>
        <w:widowControl w:val="0"/>
        <w:adjustRightInd w:val="0"/>
        <w:spacing w:after="0" w:line="240" w:lineRule="auto"/>
        <w:textAlignment w:val="baseline"/>
        <w:rPr>
          <w:rFonts w:ascii="Times New Roman" w:eastAsia="Times New Roman" w:hAnsi="Times New Roman"/>
          <w:noProof w:val="0"/>
          <w:u w:val="single"/>
          <w:lang w:eastAsia="lt-LT"/>
        </w:rPr>
      </w:pPr>
      <w:r w:rsidRPr="00AB6B5D">
        <w:rPr>
          <w:rFonts w:ascii="Times New Roman" w:eastAsia="Times New Roman" w:hAnsi="Times New Roman"/>
          <w:noProof w:val="0"/>
          <w:u w:val="single"/>
          <w:lang w:eastAsia="lt-LT"/>
        </w:rPr>
        <w:t>Atrinktų nepageidaujamų reakcijų apibūdinimas</w:t>
      </w:r>
    </w:p>
    <w:p w14:paraId="5FCCA88E" w14:textId="77777777" w:rsidR="00D00DE9" w:rsidRDefault="00D00DE9" w:rsidP="00324D3D">
      <w:pPr>
        <w:keepNext/>
        <w:widowControl w:val="0"/>
        <w:adjustRightInd w:val="0"/>
        <w:spacing w:after="0" w:line="240" w:lineRule="auto"/>
        <w:textAlignment w:val="baseline"/>
        <w:rPr>
          <w:rFonts w:ascii="Times New Roman" w:eastAsia="Times New Roman" w:hAnsi="Times New Roman"/>
          <w:noProof w:val="0"/>
          <w:lang w:eastAsia="lt-LT"/>
        </w:rPr>
      </w:pPr>
    </w:p>
    <w:p w14:paraId="496B406D" w14:textId="77777777" w:rsidR="00D00DE9" w:rsidRPr="0006676F" w:rsidRDefault="00D00DE9" w:rsidP="00D00DE9">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Gauta pranešimų apie </w:t>
      </w:r>
      <w:r w:rsidRPr="00AB6B5D">
        <w:rPr>
          <w:rFonts w:ascii="Times New Roman" w:eastAsia="Times New Roman" w:hAnsi="Times New Roman"/>
          <w:noProof w:val="0"/>
          <w:lang w:eastAsia="lt-LT"/>
        </w:rPr>
        <w:t xml:space="preserve">encefalito atvejus </w:t>
      </w:r>
      <w:r>
        <w:rPr>
          <w:rFonts w:ascii="Times New Roman" w:eastAsia="Times New Roman" w:hAnsi="Times New Roman"/>
          <w:noProof w:val="0"/>
          <w:lang w:eastAsia="lt-LT"/>
        </w:rPr>
        <w:t>p</w:t>
      </w:r>
      <w:r w:rsidRPr="00AB6B5D">
        <w:rPr>
          <w:rFonts w:ascii="Times New Roman" w:eastAsia="Times New Roman" w:hAnsi="Times New Roman"/>
          <w:noProof w:val="0"/>
          <w:lang w:eastAsia="lt-LT"/>
        </w:rPr>
        <w:t xml:space="preserve">o vakcinacijos gyvosiomis </w:t>
      </w:r>
      <w:proofErr w:type="spellStart"/>
      <w:r w:rsidRPr="00AB6B5D">
        <w:rPr>
          <w:rFonts w:ascii="Times New Roman" w:eastAsia="Times New Roman" w:hAnsi="Times New Roman"/>
          <w:noProof w:val="0"/>
          <w:lang w:eastAsia="lt-LT"/>
        </w:rPr>
        <w:t>susilpnintomis</w:t>
      </w:r>
      <w:proofErr w:type="spellEnd"/>
      <w:r w:rsidRPr="00AB6B5D">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tymų, kiaulytės, raudonukės ir </w:t>
      </w:r>
      <w:r w:rsidRPr="00AB6B5D">
        <w:rPr>
          <w:rFonts w:ascii="Times New Roman" w:eastAsia="Times New Roman" w:hAnsi="Times New Roman"/>
          <w:noProof w:val="0"/>
          <w:lang w:eastAsia="lt-LT"/>
        </w:rPr>
        <w:t>vėjaraupių vakcinomis. Pranešta apie kelis mirties, visų pirma imunodeficitą turinčių pacientų, atvejus (žr. 4.4</w:t>
      </w:r>
      <w:r w:rsidRPr="00E648C9">
        <w:rPr>
          <w:rFonts w:ascii="Times New Roman" w:eastAsia="Times New Roman" w:hAnsi="Times New Roman"/>
          <w:noProof w:val="0"/>
          <w:lang w:eastAsia="lt-LT"/>
        </w:rPr>
        <w:t> </w:t>
      </w:r>
      <w:r w:rsidRPr="00AB6B5D">
        <w:rPr>
          <w:rFonts w:ascii="Times New Roman" w:eastAsia="Times New Roman" w:hAnsi="Times New Roman"/>
          <w:noProof w:val="0"/>
          <w:lang w:eastAsia="lt-LT"/>
        </w:rPr>
        <w:t>skyrių).</w:t>
      </w:r>
    </w:p>
    <w:p w14:paraId="037FF85C" w14:textId="77777777" w:rsidR="003F353C" w:rsidRPr="00C10C03" w:rsidRDefault="003F353C" w:rsidP="00324D3D">
      <w:pPr>
        <w:widowControl w:val="0"/>
        <w:adjustRightInd w:val="0"/>
        <w:spacing w:after="0" w:line="240" w:lineRule="auto"/>
        <w:jc w:val="both"/>
        <w:textAlignment w:val="baseline"/>
        <w:rPr>
          <w:rFonts w:ascii="Times New Roman" w:eastAsia="Times New Roman" w:hAnsi="Times New Roman"/>
          <w:noProof w:val="0"/>
          <w:lang w:eastAsia="lt-LT"/>
        </w:rPr>
      </w:pPr>
    </w:p>
    <w:p w14:paraId="5F67A4DB" w14:textId="77777777" w:rsidR="003F353C" w:rsidRPr="00C10C03" w:rsidRDefault="003F353C" w:rsidP="003F353C">
      <w:pPr>
        <w:keepNext/>
        <w:adjustRightInd w:val="0"/>
        <w:spacing w:after="0" w:line="240" w:lineRule="auto"/>
        <w:textAlignment w:val="baseline"/>
        <w:rPr>
          <w:rFonts w:ascii="Times New Roman" w:eastAsia="Times New Roman" w:hAnsi="Times New Roman"/>
          <w:noProof w:val="0"/>
          <w:u w:val="single"/>
          <w:lang w:eastAsia="lt-LT"/>
        </w:rPr>
      </w:pPr>
      <w:r w:rsidRPr="00C10C03">
        <w:rPr>
          <w:rFonts w:ascii="Times New Roman" w:eastAsia="Times New Roman" w:hAnsi="Times New Roman"/>
          <w:noProof w:val="0"/>
          <w:u w:val="single"/>
          <w:lang w:eastAsia="lt-LT"/>
        </w:rPr>
        <w:t>Pranešimas apie įtariamas nepageidaujamas reakcijas</w:t>
      </w:r>
    </w:p>
    <w:p w14:paraId="70C65462" w14:textId="2E449348" w:rsidR="007170B3" w:rsidRPr="007170B3" w:rsidRDefault="007170B3" w:rsidP="000D408B">
      <w:pPr>
        <w:keepNext/>
        <w:adjustRightInd w:val="0"/>
        <w:spacing w:after="0" w:line="240" w:lineRule="auto"/>
        <w:textAlignment w:val="baseline"/>
        <w:rPr>
          <w:rFonts w:ascii="Times New Roman" w:eastAsia="Times New Roman" w:hAnsi="Times New Roman"/>
          <w:noProof w:val="0"/>
          <w:lang w:eastAsia="lt-LT"/>
        </w:rPr>
      </w:pPr>
      <w:r w:rsidRPr="007170B3">
        <w:rPr>
          <w:rFonts w:ascii="Times New Roman" w:eastAsia="Times New Roman" w:hAnsi="Times New Roman"/>
          <w:noProof w:val="0"/>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C41AAD" w:rsidRPr="00C41AAD">
        <w:rPr>
          <w:rFonts w:ascii="Times New Roman" w:eastAsia="Times New Roman" w:hAnsi="Times New Roman"/>
          <w:noProof w:val="0"/>
          <w:lang w:eastAsia="lt-LT"/>
        </w:rPr>
        <w:t>užpildę ir pateikę pranešimo formą Valstybinės vaistų kontrolės tarnybos prie Lietuvos Respublikos sveikatos apsaugos ministerijos tinklalapyje https://vvkt.lrv.lt/lt/ nurodytais būdais.</w:t>
      </w:r>
    </w:p>
    <w:p w14:paraId="0D465E2D" w14:textId="77777777" w:rsidR="003F353C" w:rsidRPr="00745847" w:rsidRDefault="003F353C" w:rsidP="003F353C">
      <w:pPr>
        <w:widowControl w:val="0"/>
        <w:adjustRightInd w:val="0"/>
        <w:spacing w:after="0" w:line="240" w:lineRule="auto"/>
        <w:ind w:left="540" w:hanging="540"/>
        <w:textAlignment w:val="baseline"/>
        <w:rPr>
          <w:rFonts w:ascii="Times New Roman" w:eastAsia="Times New Roman" w:hAnsi="Times New Roman"/>
          <w:bCs/>
          <w:noProof w:val="0"/>
          <w:lang w:eastAsia="lt-LT"/>
        </w:rPr>
      </w:pPr>
    </w:p>
    <w:p w14:paraId="5F978F48"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4.9</w:t>
      </w:r>
      <w:r w:rsidRPr="00C10C03">
        <w:rPr>
          <w:rFonts w:ascii="Times New Roman" w:eastAsia="Times New Roman" w:hAnsi="Times New Roman"/>
          <w:b/>
          <w:noProof w:val="0"/>
          <w:lang w:eastAsia="lt-LT"/>
        </w:rPr>
        <w:tab/>
        <w:t>Perdozavimas</w:t>
      </w:r>
    </w:p>
    <w:p w14:paraId="54609A1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903610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Pranešimų apie perdozavimo atvejus negauta.</w:t>
      </w:r>
    </w:p>
    <w:p w14:paraId="31AD539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16D3EE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712AC03" w14:textId="77777777" w:rsidR="003F353C" w:rsidRPr="00C10C03" w:rsidRDefault="003F353C" w:rsidP="003F353C">
      <w:pPr>
        <w:widowControl w:val="0"/>
        <w:adjustRightInd w:val="0"/>
        <w:spacing w:after="0" w:line="240" w:lineRule="auto"/>
        <w:ind w:left="540" w:hanging="540"/>
        <w:jc w:val="both"/>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t>5.</w:t>
      </w:r>
      <w:r w:rsidRPr="00C10C03">
        <w:rPr>
          <w:rFonts w:ascii="Times New Roman" w:eastAsia="Times New Roman" w:hAnsi="Times New Roman"/>
          <w:b/>
          <w:caps/>
          <w:noProof w:val="0"/>
          <w:lang w:eastAsia="lt-LT"/>
        </w:rPr>
        <w:tab/>
      </w:r>
      <w:r w:rsidRPr="00C10C03">
        <w:rPr>
          <w:rFonts w:ascii="Times New Roman" w:eastAsia="Times New Roman" w:hAnsi="Times New Roman"/>
          <w:b/>
          <w:noProof w:val="0"/>
          <w:lang w:eastAsia="lt-LT"/>
        </w:rPr>
        <w:t xml:space="preserve">FARMAKOLOGINĖS </w:t>
      </w:r>
      <w:r w:rsidRPr="00C10C03">
        <w:rPr>
          <w:rFonts w:ascii="Times New Roman" w:eastAsia="Times New Roman" w:hAnsi="Times New Roman"/>
          <w:b/>
          <w:caps/>
          <w:noProof w:val="0"/>
          <w:lang w:eastAsia="lt-LT"/>
        </w:rPr>
        <w:t>savybės</w:t>
      </w:r>
    </w:p>
    <w:p w14:paraId="625DBA3E"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0BEBD7B" w14:textId="77777777" w:rsidR="003F353C" w:rsidRPr="00C10C03" w:rsidRDefault="003F353C" w:rsidP="003F353C">
      <w:pPr>
        <w:widowControl w:val="0"/>
        <w:adjustRightInd w:val="0"/>
        <w:spacing w:after="0" w:line="240" w:lineRule="auto"/>
        <w:ind w:left="540" w:hanging="540"/>
        <w:jc w:val="both"/>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5.1</w:t>
      </w:r>
      <w:r w:rsidRPr="00C10C03">
        <w:rPr>
          <w:rFonts w:ascii="Times New Roman" w:eastAsia="Times New Roman" w:hAnsi="Times New Roman"/>
          <w:b/>
          <w:noProof w:val="0"/>
          <w:lang w:eastAsia="lt-LT"/>
        </w:rPr>
        <w:tab/>
      </w:r>
      <w:proofErr w:type="spellStart"/>
      <w:r w:rsidRPr="00C10C03">
        <w:rPr>
          <w:rFonts w:ascii="Times New Roman" w:eastAsia="Times New Roman" w:hAnsi="Times New Roman"/>
          <w:b/>
          <w:noProof w:val="0"/>
          <w:lang w:eastAsia="lt-LT"/>
        </w:rPr>
        <w:t>Farmakodinaminės</w:t>
      </w:r>
      <w:proofErr w:type="spellEnd"/>
      <w:r w:rsidRPr="00C10C03">
        <w:rPr>
          <w:rFonts w:ascii="Times New Roman" w:eastAsia="Times New Roman" w:hAnsi="Times New Roman"/>
          <w:b/>
          <w:noProof w:val="0"/>
          <w:lang w:eastAsia="lt-LT"/>
        </w:rPr>
        <w:t xml:space="preserve"> savybės</w:t>
      </w:r>
    </w:p>
    <w:p w14:paraId="7077F32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4B8B08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Farmakoterapinė</w:t>
      </w:r>
      <w:proofErr w:type="spellEnd"/>
      <w:r w:rsidRPr="00C10C03">
        <w:rPr>
          <w:rFonts w:ascii="Times New Roman" w:eastAsia="Times New Roman" w:hAnsi="Times New Roman"/>
          <w:noProof w:val="0"/>
          <w:lang w:eastAsia="lt-LT"/>
        </w:rPr>
        <w:t xml:space="preserve"> grupė</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w:t>
      </w:r>
      <w:bookmarkStart w:id="10" w:name="_Hlk532500153"/>
      <w:r>
        <w:rPr>
          <w:rFonts w:ascii="Times New Roman" w:eastAsia="Times New Roman" w:hAnsi="Times New Roman"/>
          <w:noProof w:val="0"/>
          <w:lang w:eastAsia="lt-LT"/>
        </w:rPr>
        <w:t xml:space="preserve">vakcinos, </w:t>
      </w:r>
      <w:bookmarkEnd w:id="10"/>
      <w:r w:rsidRPr="00C10C03">
        <w:rPr>
          <w:rFonts w:ascii="Times New Roman" w:eastAsia="Times New Roman" w:hAnsi="Times New Roman"/>
          <w:noProof w:val="0"/>
          <w:lang w:eastAsia="lt-LT"/>
        </w:rPr>
        <w:t>virusinės vakcinos, ATC</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kodas – J07BD54.</w:t>
      </w:r>
    </w:p>
    <w:p w14:paraId="7C5836A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F3687AD"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color w:val="000000"/>
          <w:u w:val="single"/>
          <w:lang w:eastAsia="lt-LT"/>
        </w:rPr>
      </w:pPr>
      <w:bookmarkStart w:id="11" w:name="_Hlk16246034"/>
      <w:r>
        <w:rPr>
          <w:rFonts w:ascii="Times New Roman" w:eastAsia="Times New Roman" w:hAnsi="Times New Roman"/>
          <w:noProof w:val="0"/>
          <w:color w:val="000000"/>
          <w:u w:val="single"/>
          <w:lang w:eastAsia="lt-LT"/>
        </w:rPr>
        <w:t xml:space="preserve">Idealusis </w:t>
      </w:r>
      <w:r w:rsidRPr="00C10C03">
        <w:rPr>
          <w:rFonts w:ascii="Times New Roman" w:eastAsia="Times New Roman" w:hAnsi="Times New Roman"/>
          <w:noProof w:val="0"/>
          <w:color w:val="000000"/>
          <w:u w:val="single"/>
          <w:lang w:eastAsia="lt-LT"/>
        </w:rPr>
        <w:t>veiksmingumas</w:t>
      </w:r>
    </w:p>
    <w:bookmarkEnd w:id="11"/>
    <w:p w14:paraId="49FFE95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79A875B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bookmarkStart w:id="12" w:name="_Hlk16246086"/>
      <w:bookmarkStart w:id="13" w:name="_Hlk25490776"/>
      <w:r w:rsidRPr="00C10C03">
        <w:rPr>
          <w:rFonts w:ascii="Times New Roman" w:eastAsia="Times New Roman" w:hAnsi="Times New Roman"/>
          <w:noProof w:val="0"/>
          <w:color w:val="000000"/>
          <w:lang w:eastAsia="lt-LT"/>
        </w:rPr>
        <w:t xml:space="preserve">Vėjaraupių profilaktikos </w:t>
      </w:r>
      <w:proofErr w:type="spellStart"/>
      <w:r w:rsidRPr="00C10C03">
        <w:rPr>
          <w:rFonts w:ascii="Times New Roman" w:eastAsia="Times New Roman" w:hAnsi="Times New Roman"/>
          <w:noProof w:val="0"/>
          <w:color w:val="000000"/>
          <w:lang w:eastAsia="lt-LT"/>
        </w:rPr>
        <w:t>GlaxoSmithKline</w:t>
      </w:r>
      <w:proofErr w:type="spellEnd"/>
      <w:r w:rsidRPr="00C10C03">
        <w:rPr>
          <w:rFonts w:ascii="Times New Roman" w:eastAsia="Times New Roman" w:hAnsi="Times New Roman"/>
          <w:noProof w:val="0"/>
          <w:color w:val="000000"/>
          <w:lang w:eastAsia="lt-LT"/>
        </w:rPr>
        <w:t xml:space="preserve"> (GSK) </w:t>
      </w:r>
      <w:proofErr w:type="spellStart"/>
      <w:r>
        <w:rPr>
          <w:rFonts w:ascii="Times New Roman" w:eastAsia="Times New Roman" w:hAnsi="Times New Roman"/>
          <w:noProof w:val="0"/>
          <w:color w:val="000000"/>
          <w:lang w:eastAsia="lt-LT"/>
        </w:rPr>
        <w:t>vien</w:t>
      </w:r>
      <w:r w:rsidRPr="00C10C03">
        <w:rPr>
          <w:rFonts w:ascii="Times New Roman" w:eastAsia="Times New Roman" w:hAnsi="Times New Roman"/>
          <w:noProof w:val="0"/>
          <w:color w:val="000000"/>
          <w:lang w:eastAsia="lt-LT"/>
        </w:rPr>
        <w:t>valente</w:t>
      </w:r>
      <w:proofErr w:type="spellEnd"/>
      <w:r w:rsidRPr="00C10C03">
        <w:rPr>
          <w:rFonts w:ascii="Times New Roman" w:eastAsia="Times New Roman" w:hAnsi="Times New Roman"/>
          <w:noProof w:val="0"/>
          <w:color w:val="000000"/>
          <w:lang w:eastAsia="lt-LT"/>
        </w:rPr>
        <w:t xml:space="preserve"> OKA </w:t>
      </w:r>
      <w:r>
        <w:rPr>
          <w:rFonts w:ascii="Times New Roman" w:eastAsia="Times New Roman" w:hAnsi="Times New Roman"/>
          <w:noProof w:val="0"/>
          <w:lang w:eastAsia="lt-LT"/>
        </w:rPr>
        <w:t xml:space="preserve">vėjaraupių </w:t>
      </w:r>
      <w:r w:rsidRPr="00C10C03">
        <w:rPr>
          <w:rFonts w:ascii="Times New Roman" w:eastAsia="Times New Roman" w:hAnsi="Times New Roman"/>
          <w:noProof w:val="0"/>
          <w:color w:val="000000"/>
          <w:lang w:eastAsia="lt-LT"/>
        </w:rPr>
        <w:t>(</w:t>
      </w:r>
      <w:proofErr w:type="spellStart"/>
      <w:r w:rsidRPr="00C10C03">
        <w:rPr>
          <w:rFonts w:ascii="Times New Roman" w:eastAsia="Times New Roman" w:hAnsi="Times New Roman"/>
          <w:noProof w:val="0"/>
          <w:color w:val="000000"/>
          <w:lang w:eastAsia="lt-LT"/>
        </w:rPr>
        <w:t>Varilrix</w:t>
      </w:r>
      <w:proofErr w:type="spellEnd"/>
      <w:r w:rsidRPr="00C10C03">
        <w:rPr>
          <w:rFonts w:ascii="Times New Roman" w:eastAsia="Times New Roman" w:hAnsi="Times New Roman"/>
          <w:noProof w:val="0"/>
          <w:color w:val="000000"/>
          <w:lang w:eastAsia="lt-LT"/>
        </w:rPr>
        <w:t xml:space="preserve">) ir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noProof w:val="0"/>
          <w:color w:val="000000"/>
          <w:lang w:eastAsia="lt-LT"/>
        </w:rPr>
        <w:t xml:space="preserve"> vakcinomis </w:t>
      </w:r>
      <w:r>
        <w:rPr>
          <w:rFonts w:ascii="Times New Roman" w:eastAsia="Times New Roman" w:hAnsi="Times New Roman"/>
          <w:noProof w:val="0"/>
          <w:color w:val="000000"/>
          <w:lang w:eastAsia="lt-LT"/>
        </w:rPr>
        <w:t xml:space="preserve">idealusis </w:t>
      </w:r>
      <w:r w:rsidRPr="00C10C03">
        <w:rPr>
          <w:rFonts w:ascii="Times New Roman" w:eastAsia="Times New Roman" w:hAnsi="Times New Roman"/>
          <w:noProof w:val="0"/>
          <w:color w:val="000000"/>
          <w:lang w:eastAsia="lt-LT"/>
        </w:rPr>
        <w:t>veiksmingumas buvo įvertintas didelės apimties</w:t>
      </w:r>
      <w:r>
        <w:rPr>
          <w:rFonts w:ascii="Times New Roman" w:eastAsia="Times New Roman" w:hAnsi="Times New Roman"/>
          <w:noProof w:val="0"/>
          <w:color w:val="000000"/>
          <w:lang w:eastAsia="lt-LT"/>
        </w:rPr>
        <w:t>, keliose valstybėse</w:t>
      </w:r>
      <w:r w:rsidRPr="00B127C3">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atlikto</w:t>
      </w:r>
      <w:r w:rsidRPr="00C10C03">
        <w:rPr>
          <w:rFonts w:ascii="Times New Roman" w:eastAsia="Times New Roman" w:hAnsi="Times New Roman"/>
          <w:noProof w:val="0"/>
          <w:color w:val="000000"/>
          <w:lang w:eastAsia="lt-LT"/>
        </w:rPr>
        <w:t xml:space="preserve"> atsitiktinių imčių klinikini</w:t>
      </w:r>
      <w:r>
        <w:rPr>
          <w:rFonts w:ascii="Times New Roman" w:eastAsia="Times New Roman" w:hAnsi="Times New Roman"/>
          <w:noProof w:val="0"/>
          <w:color w:val="000000"/>
          <w:lang w:eastAsia="lt-LT"/>
        </w:rPr>
        <w:t>ame</w:t>
      </w:r>
      <w:r w:rsidRPr="00C10C03">
        <w:rPr>
          <w:rFonts w:ascii="Times New Roman" w:eastAsia="Times New Roman" w:hAnsi="Times New Roman"/>
          <w:noProof w:val="0"/>
          <w:color w:val="000000"/>
          <w:lang w:eastAsia="lt-LT"/>
        </w:rPr>
        <w:t xml:space="preserve"> tyrim</w:t>
      </w:r>
      <w:r>
        <w:rPr>
          <w:rFonts w:ascii="Times New Roman" w:eastAsia="Times New Roman" w:hAnsi="Times New Roman"/>
          <w:noProof w:val="0"/>
          <w:color w:val="000000"/>
          <w:lang w:eastAsia="lt-LT"/>
        </w:rPr>
        <w:t>e</w:t>
      </w:r>
      <w:r w:rsidRPr="00C10C03">
        <w:rPr>
          <w:rFonts w:ascii="Times New Roman" w:eastAsia="Times New Roman" w:hAnsi="Times New Roman"/>
          <w:noProof w:val="0"/>
          <w:color w:val="000000"/>
          <w:lang w:eastAsia="lt-LT"/>
        </w:rPr>
        <w:t>, kuriame aktyviai kontrolei buvo vartota sudėtinė GSK v</w:t>
      </w:r>
      <w:r w:rsidRPr="00C10C03">
        <w:rPr>
          <w:rFonts w:ascii="Times New Roman" w:eastAsia="Times New Roman" w:hAnsi="Times New Roman"/>
          <w:noProof w:val="0"/>
          <w:lang w:eastAsia="lt-LT"/>
        </w:rPr>
        <w:t>akcina nuo tymų, kiaulytės ir raudonukės (</w:t>
      </w:r>
      <w:proofErr w:type="spellStart"/>
      <w:r w:rsidRPr="00C10C03">
        <w:rPr>
          <w:rFonts w:ascii="Times New Roman" w:eastAsia="Times New Roman" w:hAnsi="Times New Roman"/>
          <w:noProof w:val="0"/>
          <w:lang w:eastAsia="lt-LT"/>
        </w:rPr>
        <w:t>Priorix</w:t>
      </w:r>
      <w:proofErr w:type="spellEnd"/>
      <w:r w:rsidRPr="00C10C03">
        <w:rPr>
          <w:rFonts w:ascii="Times New Roman" w:eastAsia="Times New Roman" w:hAnsi="Times New Roman"/>
          <w:noProof w:val="0"/>
          <w:lang w:eastAsia="lt-LT"/>
        </w:rPr>
        <w:t xml:space="preserve">). </w:t>
      </w:r>
      <w:bookmarkEnd w:id="12"/>
      <w:r w:rsidRPr="00C10C03">
        <w:rPr>
          <w:rFonts w:ascii="Times New Roman" w:eastAsia="Times New Roman" w:hAnsi="Times New Roman"/>
          <w:noProof w:val="0"/>
          <w:lang w:eastAsia="lt-LT"/>
        </w:rPr>
        <w:t>Tyrimas buvo atliktas</w:t>
      </w:r>
      <w:r w:rsidRPr="00C10C03">
        <w:rPr>
          <w:rFonts w:ascii="Times New Roman" w:eastAsia="Times New Roman" w:hAnsi="Times New Roman"/>
          <w:noProof w:val="0"/>
          <w:color w:val="000000"/>
          <w:lang w:eastAsia="lt-LT"/>
        </w:rPr>
        <w:t xml:space="preserve"> Europoje, kur </w:t>
      </w:r>
      <w:r>
        <w:rPr>
          <w:rFonts w:ascii="Times New Roman" w:eastAsia="Times New Roman" w:hAnsi="Times New Roman"/>
          <w:noProof w:val="0"/>
          <w:color w:val="000000"/>
          <w:lang w:eastAsia="lt-LT"/>
        </w:rPr>
        <w:t xml:space="preserve">tuo laiku </w:t>
      </w:r>
      <w:r w:rsidRPr="00C10C03">
        <w:rPr>
          <w:rFonts w:ascii="Times New Roman" w:eastAsia="Times New Roman" w:hAnsi="Times New Roman"/>
          <w:noProof w:val="0"/>
          <w:color w:val="000000"/>
          <w:lang w:eastAsia="lt-LT"/>
        </w:rPr>
        <w:t xml:space="preserve">nebuvo taikyta visuotinė vėjaraupių vakcinacija. </w:t>
      </w:r>
      <w:bookmarkEnd w:id="13"/>
      <w:r w:rsidRPr="00C10C03">
        <w:rPr>
          <w:rFonts w:ascii="Times New Roman" w:eastAsia="Times New Roman" w:hAnsi="Times New Roman"/>
          <w:noProof w:val="0"/>
          <w:color w:val="000000"/>
          <w:lang w:eastAsia="lt-LT"/>
        </w:rPr>
        <w:t>12</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 xml:space="preserve">22 mėnesių vaikams buvo suleistos dvi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noProof w:val="0"/>
          <w:color w:val="000000"/>
          <w:lang w:eastAsia="lt-LT"/>
        </w:rPr>
        <w:t xml:space="preserve"> dozės, antrąją dozę suleidžiant po šešių savaičių pertraukos, arba viena </w:t>
      </w:r>
      <w:proofErr w:type="spellStart"/>
      <w:r w:rsidRPr="00C10C03">
        <w:rPr>
          <w:rFonts w:ascii="Times New Roman" w:eastAsia="Times New Roman" w:hAnsi="Times New Roman"/>
          <w:noProof w:val="0"/>
          <w:color w:val="000000"/>
          <w:lang w:eastAsia="lt-LT"/>
        </w:rPr>
        <w:t>Varilrix</w:t>
      </w:r>
      <w:proofErr w:type="spellEnd"/>
      <w:r w:rsidRPr="00C10C03">
        <w:rPr>
          <w:rFonts w:ascii="Times New Roman" w:eastAsia="Times New Roman" w:hAnsi="Times New Roman"/>
          <w:noProof w:val="0"/>
          <w:color w:val="000000"/>
          <w:lang w:eastAsia="lt-LT"/>
        </w:rPr>
        <w:t xml:space="preserve"> dozė. </w:t>
      </w:r>
      <w:r>
        <w:rPr>
          <w:rFonts w:ascii="Times New Roman" w:eastAsia="Times New Roman" w:hAnsi="Times New Roman"/>
          <w:noProof w:val="0"/>
          <w:color w:val="000000"/>
          <w:lang w:eastAsia="lt-LT"/>
        </w:rPr>
        <w:t>Buvo įrodytas v</w:t>
      </w:r>
      <w:r w:rsidRPr="00C10C03">
        <w:rPr>
          <w:rFonts w:ascii="Times New Roman" w:eastAsia="Times New Roman" w:hAnsi="Times New Roman"/>
          <w:noProof w:val="0"/>
          <w:color w:val="000000"/>
          <w:lang w:eastAsia="lt-LT"/>
        </w:rPr>
        <w:t xml:space="preserve">akcinos </w:t>
      </w:r>
      <w:r>
        <w:rPr>
          <w:rFonts w:ascii="Times New Roman" w:eastAsia="Times New Roman" w:hAnsi="Times New Roman"/>
          <w:noProof w:val="0"/>
          <w:color w:val="000000"/>
          <w:lang w:eastAsia="lt-LT"/>
        </w:rPr>
        <w:t>idealusis</w:t>
      </w:r>
      <w:r w:rsidRPr="00C10C03">
        <w:rPr>
          <w:rFonts w:ascii="Times New Roman" w:eastAsia="Times New Roman" w:hAnsi="Times New Roman"/>
          <w:noProof w:val="0"/>
          <w:color w:val="000000"/>
          <w:lang w:eastAsia="lt-LT"/>
        </w:rPr>
        <w:t xml:space="preserve"> veiksmingumas prieš epidemiologiškai arba PGR (polimerazės grandininės reakcijos) būdu patvirtintus bet k</w:t>
      </w:r>
      <w:r>
        <w:rPr>
          <w:rFonts w:ascii="Times New Roman" w:eastAsia="Times New Roman" w:hAnsi="Times New Roman"/>
          <w:noProof w:val="0"/>
          <w:color w:val="000000"/>
          <w:lang w:eastAsia="lt-LT"/>
        </w:rPr>
        <w:t>ok</w:t>
      </w:r>
      <w:r w:rsidRPr="00C10C03">
        <w:rPr>
          <w:rFonts w:ascii="Times New Roman" w:eastAsia="Times New Roman" w:hAnsi="Times New Roman"/>
          <w:noProof w:val="0"/>
          <w:color w:val="000000"/>
          <w:lang w:eastAsia="lt-LT"/>
        </w:rPr>
        <w:t>io sunkumo vėjaraupius (apibūdin</w:t>
      </w:r>
      <w:r>
        <w:rPr>
          <w:rFonts w:ascii="Times New Roman" w:eastAsia="Times New Roman" w:hAnsi="Times New Roman"/>
          <w:noProof w:val="0"/>
          <w:color w:val="000000"/>
          <w:lang w:eastAsia="lt-LT"/>
        </w:rPr>
        <w:t>t</w:t>
      </w:r>
      <w:r w:rsidRPr="00C10C03">
        <w:rPr>
          <w:rFonts w:ascii="Times New Roman" w:eastAsia="Times New Roman" w:hAnsi="Times New Roman"/>
          <w:noProof w:val="0"/>
          <w:color w:val="000000"/>
          <w:lang w:eastAsia="lt-LT"/>
        </w:rPr>
        <w:t>us naudojant prieš tyrim</w:t>
      </w:r>
      <w:r>
        <w:rPr>
          <w:rFonts w:ascii="Times New Roman" w:eastAsia="Times New Roman" w:hAnsi="Times New Roman"/>
          <w:noProof w:val="0"/>
          <w:color w:val="000000"/>
          <w:lang w:eastAsia="lt-LT"/>
        </w:rPr>
        <w:t>e</w:t>
      </w:r>
      <w:r w:rsidRPr="00C10C03">
        <w:rPr>
          <w:rFonts w:ascii="Times New Roman" w:eastAsia="Times New Roman" w:hAnsi="Times New Roman"/>
          <w:noProof w:val="0"/>
          <w:color w:val="000000"/>
          <w:lang w:eastAsia="lt-LT"/>
        </w:rPr>
        <w:t xml:space="preserve"> numatytą skalę) ir prieš patvirtintus vidutinio sunkumo arba sunkius vėjaraupius po pagrindinio 2 metų stebėjimo laikotarpio (trukmės mediana – 3,2 metų)</w:t>
      </w:r>
      <w:r>
        <w:rPr>
          <w:rFonts w:ascii="Times New Roman" w:eastAsia="Times New Roman" w:hAnsi="Times New Roman"/>
          <w:noProof w:val="0"/>
          <w:color w:val="000000"/>
          <w:lang w:eastAsia="lt-LT"/>
        </w:rPr>
        <w:t>.</w:t>
      </w:r>
      <w:r w:rsidRPr="00C10C03">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To pačio tyrimo metu</w:t>
      </w:r>
      <w:r w:rsidRPr="00C10C03">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 xml:space="preserve">buvo </w:t>
      </w:r>
      <w:r w:rsidRPr="001E2D08">
        <w:rPr>
          <w:rFonts w:ascii="Times New Roman" w:eastAsia="Times New Roman" w:hAnsi="Times New Roman"/>
          <w:noProof w:val="0"/>
          <w:color w:val="000000"/>
          <w:lang w:eastAsia="lt-LT"/>
        </w:rPr>
        <w:t xml:space="preserve">stebėtas nuolatinis veiksmingumas </w:t>
      </w:r>
      <w:r w:rsidRPr="00C10C03">
        <w:rPr>
          <w:rFonts w:ascii="Times New Roman" w:eastAsia="Times New Roman" w:hAnsi="Times New Roman"/>
          <w:noProof w:val="0"/>
          <w:color w:val="000000"/>
          <w:lang w:eastAsia="lt-LT"/>
        </w:rPr>
        <w:t xml:space="preserve">6 metų (trukmės mediana – 6,4 metų) ir 10 metų </w:t>
      </w:r>
      <w:r>
        <w:rPr>
          <w:rFonts w:ascii="Times New Roman" w:eastAsia="Times New Roman" w:hAnsi="Times New Roman"/>
          <w:noProof w:val="0"/>
          <w:color w:val="000000"/>
          <w:lang w:eastAsia="lt-LT"/>
        </w:rPr>
        <w:t>(</w:t>
      </w:r>
      <w:r w:rsidRPr="00C10C03">
        <w:rPr>
          <w:rFonts w:ascii="Times New Roman" w:eastAsia="Times New Roman" w:hAnsi="Times New Roman"/>
          <w:noProof w:val="0"/>
          <w:color w:val="000000"/>
          <w:lang w:eastAsia="lt-LT"/>
        </w:rPr>
        <w:t xml:space="preserve">trukmės mediana – </w:t>
      </w:r>
      <w:r>
        <w:rPr>
          <w:rFonts w:ascii="Times New Roman" w:eastAsia="Times New Roman" w:hAnsi="Times New Roman"/>
          <w:noProof w:val="0"/>
          <w:color w:val="000000"/>
          <w:lang w:eastAsia="lt-LT"/>
        </w:rPr>
        <w:lastRenderedPageBreak/>
        <w:t>9</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8</w:t>
      </w:r>
      <w:r w:rsidRPr="00C10C03">
        <w:rPr>
          <w:rFonts w:ascii="Times New Roman" w:eastAsia="Times New Roman" w:hAnsi="Times New Roman"/>
          <w:noProof w:val="0"/>
          <w:color w:val="000000"/>
          <w:lang w:eastAsia="lt-LT"/>
        </w:rPr>
        <w:t> metų</w:t>
      </w:r>
      <w:r>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stebėjim</w:t>
      </w:r>
      <w:r>
        <w:rPr>
          <w:rFonts w:ascii="Times New Roman" w:eastAsia="Times New Roman" w:hAnsi="Times New Roman"/>
          <w:noProof w:val="0"/>
          <w:color w:val="000000"/>
          <w:lang w:eastAsia="lt-LT"/>
        </w:rPr>
        <w:t>o laikotarpiais.</w:t>
      </w:r>
      <w:r w:rsidRPr="00C10C03" w:rsidDel="001E2D08">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D</w:t>
      </w:r>
      <w:r w:rsidRPr="00C10C03">
        <w:rPr>
          <w:rFonts w:ascii="Times New Roman" w:eastAsia="Times New Roman" w:hAnsi="Times New Roman"/>
          <w:noProof w:val="0"/>
          <w:color w:val="000000"/>
          <w:lang w:eastAsia="lt-LT"/>
        </w:rPr>
        <w:t>uomenys pateikti toliau esančioje lentelėje.</w:t>
      </w:r>
    </w:p>
    <w:p w14:paraId="4EB9D58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2693"/>
        <w:gridCol w:w="2835"/>
      </w:tblGrid>
      <w:tr w:rsidR="003F353C" w:rsidRPr="00884870" w14:paraId="139BFBEB" w14:textId="77777777" w:rsidTr="00E07833">
        <w:tc>
          <w:tcPr>
            <w:tcW w:w="2660" w:type="dxa"/>
          </w:tcPr>
          <w:p w14:paraId="4A40D430" w14:textId="77777777" w:rsidR="003F353C" w:rsidRPr="00C10C03" w:rsidRDefault="003F353C" w:rsidP="00E07833">
            <w:pPr>
              <w:keepNext/>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Grupė</w:t>
            </w:r>
          </w:p>
        </w:tc>
        <w:tc>
          <w:tcPr>
            <w:tcW w:w="1276" w:type="dxa"/>
          </w:tcPr>
          <w:p w14:paraId="341907D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Laikas</w:t>
            </w:r>
          </w:p>
        </w:tc>
        <w:tc>
          <w:tcPr>
            <w:tcW w:w="2693" w:type="dxa"/>
          </w:tcPr>
          <w:p w14:paraId="3F4F5545"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Veiksmingumas prieš patvirtintus bet k</w:t>
            </w:r>
            <w:r>
              <w:rPr>
                <w:rFonts w:ascii="Times New Roman" w:eastAsia="Times New Roman" w:hAnsi="Times New Roman"/>
                <w:b/>
                <w:noProof w:val="0"/>
                <w:color w:val="000000"/>
                <w:lang w:eastAsia="lt-LT"/>
              </w:rPr>
              <w:t>okio</w:t>
            </w:r>
            <w:r w:rsidRPr="00C10C03">
              <w:rPr>
                <w:rFonts w:ascii="Times New Roman" w:eastAsia="Times New Roman" w:hAnsi="Times New Roman"/>
                <w:b/>
                <w:noProof w:val="0"/>
                <w:color w:val="000000"/>
                <w:lang w:eastAsia="lt-LT"/>
              </w:rPr>
              <w:t xml:space="preserve"> sunkumo vėjaraupius</w:t>
            </w:r>
          </w:p>
        </w:tc>
        <w:tc>
          <w:tcPr>
            <w:tcW w:w="2835" w:type="dxa"/>
          </w:tcPr>
          <w:p w14:paraId="61870371"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Veiksmingumas prieš patvirtintus vidutinio sunkumo ir sunkius vėjaraupius</w:t>
            </w:r>
          </w:p>
        </w:tc>
      </w:tr>
      <w:tr w:rsidR="003F353C" w:rsidRPr="00884870" w14:paraId="7F12C0CE" w14:textId="77777777" w:rsidTr="00E07833">
        <w:trPr>
          <w:trHeight w:val="255"/>
        </w:trPr>
        <w:tc>
          <w:tcPr>
            <w:tcW w:w="2660" w:type="dxa"/>
            <w:vMerge w:val="restart"/>
          </w:tcPr>
          <w:p w14:paraId="621C0F21" w14:textId="77777777" w:rsidR="003F353C" w:rsidRPr="00C10C03" w:rsidRDefault="003F353C" w:rsidP="00E07833">
            <w:pPr>
              <w:keepNext/>
              <w:adjustRightInd w:val="0"/>
              <w:spacing w:after="0" w:line="240" w:lineRule="auto"/>
              <w:jc w:val="center"/>
              <w:textAlignment w:val="baseline"/>
              <w:rPr>
                <w:rFonts w:ascii="Times New Roman" w:eastAsia="Times New Roman" w:hAnsi="Times New Roman"/>
                <w:b/>
                <w:noProof w:val="0"/>
                <w:color w:val="000000"/>
                <w:lang w:eastAsia="lt-LT"/>
              </w:rPr>
            </w:pPr>
            <w:proofErr w:type="spellStart"/>
            <w:r w:rsidRPr="00C10C03">
              <w:rPr>
                <w:rFonts w:ascii="Times New Roman" w:eastAsia="Times New Roman" w:hAnsi="Times New Roman"/>
                <w:b/>
                <w:noProof w:val="0"/>
                <w:color w:val="000000"/>
                <w:lang w:eastAsia="lt-LT"/>
              </w:rPr>
              <w:t>Priorix</w:t>
            </w:r>
            <w:r>
              <w:rPr>
                <w:rFonts w:ascii="Times New Roman" w:eastAsia="Times New Roman" w:hAnsi="Times New Roman"/>
                <w:b/>
                <w:noProof w:val="0"/>
                <w:color w:val="000000"/>
                <w:lang w:eastAsia="lt-LT"/>
              </w:rPr>
              <w:noBreakHyphen/>
            </w:r>
            <w:r w:rsidRPr="00C10C03">
              <w:rPr>
                <w:rFonts w:ascii="Times New Roman" w:eastAsia="Times New Roman" w:hAnsi="Times New Roman"/>
                <w:b/>
                <w:noProof w:val="0"/>
                <w:color w:val="000000"/>
                <w:lang w:eastAsia="lt-LT"/>
              </w:rPr>
              <w:t>Tetra</w:t>
            </w:r>
            <w:proofErr w:type="spellEnd"/>
          </w:p>
          <w:p w14:paraId="697D5DFF"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(2</w:t>
            </w:r>
            <w:r>
              <w:rPr>
                <w:rFonts w:ascii="Times New Roman" w:eastAsia="Times New Roman" w:hAnsi="Times New Roman"/>
                <w:b/>
                <w:noProof w:val="0"/>
                <w:color w:val="000000"/>
                <w:lang w:eastAsia="lt-LT"/>
              </w:rPr>
              <w:t> </w:t>
            </w:r>
            <w:r w:rsidRPr="00C10C03">
              <w:rPr>
                <w:rFonts w:ascii="Times New Roman" w:eastAsia="Times New Roman" w:hAnsi="Times New Roman"/>
                <w:b/>
                <w:noProof w:val="0"/>
                <w:color w:val="000000"/>
                <w:lang w:eastAsia="lt-LT"/>
              </w:rPr>
              <w:t>dozės)</w:t>
            </w:r>
          </w:p>
          <w:p w14:paraId="098BE6E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N = 2 489</w:t>
            </w:r>
          </w:p>
        </w:tc>
        <w:tc>
          <w:tcPr>
            <w:tcW w:w="1276" w:type="dxa"/>
          </w:tcPr>
          <w:p w14:paraId="572577D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2 metai</w:t>
            </w:r>
          </w:p>
        </w:tc>
        <w:tc>
          <w:tcPr>
            <w:tcW w:w="2693" w:type="dxa"/>
          </w:tcPr>
          <w:p w14:paraId="53736A1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94,9</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0DB9DF48"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(97,5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92,4; 96,6)</w:t>
            </w:r>
          </w:p>
        </w:tc>
        <w:tc>
          <w:tcPr>
            <w:tcW w:w="2835" w:type="dxa"/>
          </w:tcPr>
          <w:p w14:paraId="2EB7885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51F6AB3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(97,5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97,5; 99,9)</w:t>
            </w:r>
          </w:p>
        </w:tc>
      </w:tr>
      <w:tr w:rsidR="003F353C" w:rsidRPr="00884870" w14:paraId="3A63DBA7" w14:textId="77777777" w:rsidTr="00E07833">
        <w:trPr>
          <w:trHeight w:val="255"/>
        </w:trPr>
        <w:tc>
          <w:tcPr>
            <w:tcW w:w="2660" w:type="dxa"/>
            <w:vMerge/>
          </w:tcPr>
          <w:p w14:paraId="0D7B93A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p>
        </w:tc>
        <w:tc>
          <w:tcPr>
            <w:tcW w:w="1276" w:type="dxa"/>
          </w:tcPr>
          <w:p w14:paraId="58DC280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6</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metai</w:t>
            </w:r>
            <w:r w:rsidRPr="00C10C03">
              <w:rPr>
                <w:rFonts w:ascii="Times New Roman" w:eastAsia="Times New Roman" w:hAnsi="Times New Roman"/>
                <w:noProof w:val="0"/>
                <w:color w:val="000000"/>
                <w:vertAlign w:val="superscript"/>
                <w:lang w:eastAsia="lt-LT"/>
              </w:rPr>
              <w:t>(1)</w:t>
            </w:r>
          </w:p>
        </w:tc>
        <w:tc>
          <w:tcPr>
            <w:tcW w:w="2693" w:type="dxa"/>
          </w:tcPr>
          <w:p w14:paraId="10F8CE38"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95,0</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340BF1DE"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PI: 93,6; 96,2)</w:t>
            </w:r>
          </w:p>
        </w:tc>
        <w:tc>
          <w:tcPr>
            <w:tcW w:w="2835" w:type="dxa"/>
          </w:tcPr>
          <w:p w14:paraId="494A9BF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99,0</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4E4EA6D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97,7; 99,6)</w:t>
            </w:r>
          </w:p>
        </w:tc>
      </w:tr>
      <w:tr w:rsidR="003F353C" w:rsidRPr="00884870" w14:paraId="1FCAF24E" w14:textId="77777777" w:rsidTr="00E07833">
        <w:trPr>
          <w:trHeight w:val="255"/>
        </w:trPr>
        <w:tc>
          <w:tcPr>
            <w:tcW w:w="2660" w:type="dxa"/>
            <w:vMerge/>
          </w:tcPr>
          <w:p w14:paraId="23EE6312"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p>
        </w:tc>
        <w:tc>
          <w:tcPr>
            <w:tcW w:w="1276" w:type="dxa"/>
          </w:tcPr>
          <w:p w14:paraId="0B5B755F" w14:textId="77777777" w:rsidR="003F353C" w:rsidRPr="002727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Pr>
                <w:rFonts w:ascii="Times New Roman" w:eastAsia="Times New Roman" w:hAnsi="Times New Roman"/>
                <w:noProof w:val="0"/>
                <w:color w:val="000000"/>
                <w:lang w:val="en-US" w:eastAsia="lt-LT"/>
              </w:rPr>
              <w:t>10</w:t>
            </w:r>
            <w:r>
              <w:rPr>
                <w:rFonts w:ascii="Times New Roman" w:eastAsia="Times New Roman" w:hAnsi="Times New Roman"/>
                <w:noProof w:val="0"/>
                <w:color w:val="000000"/>
                <w:lang w:eastAsia="lt-LT"/>
              </w:rPr>
              <w:t> </w:t>
            </w:r>
            <w:proofErr w:type="gramStart"/>
            <w:r>
              <w:rPr>
                <w:rFonts w:ascii="Times New Roman" w:eastAsia="Times New Roman" w:hAnsi="Times New Roman"/>
                <w:noProof w:val="0"/>
                <w:color w:val="000000"/>
                <w:lang w:eastAsia="lt-LT"/>
              </w:rPr>
              <w:t>metų</w:t>
            </w:r>
            <w:r w:rsidRPr="00C10C03">
              <w:rPr>
                <w:rFonts w:ascii="Times New Roman" w:eastAsia="Times New Roman" w:hAnsi="Times New Roman"/>
                <w:noProof w:val="0"/>
                <w:color w:val="000000"/>
                <w:vertAlign w:val="superscript"/>
                <w:lang w:eastAsia="lt-LT"/>
              </w:rPr>
              <w:t>(</w:t>
            </w:r>
            <w:proofErr w:type="gramEnd"/>
            <w:r w:rsidRPr="00C10C03">
              <w:rPr>
                <w:rFonts w:ascii="Times New Roman" w:eastAsia="Times New Roman" w:hAnsi="Times New Roman"/>
                <w:noProof w:val="0"/>
                <w:color w:val="000000"/>
                <w:vertAlign w:val="superscript"/>
                <w:lang w:eastAsia="lt-LT"/>
              </w:rPr>
              <w:t>1)</w:t>
            </w:r>
          </w:p>
        </w:tc>
        <w:tc>
          <w:tcPr>
            <w:tcW w:w="2693" w:type="dxa"/>
          </w:tcPr>
          <w:p w14:paraId="4EB26A18" w14:textId="77777777" w:rsidR="003F353C" w:rsidRPr="00F71400"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4</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w:t>
            </w:r>
          </w:p>
          <w:p w14:paraId="2D9CF77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P</w:t>
            </w:r>
            <w:r w:rsidRPr="00F71400">
              <w:rPr>
                <w:rFonts w:ascii="Times New Roman" w:eastAsia="Times New Roman" w:hAnsi="Times New Roman"/>
                <w:noProof w:val="0"/>
                <w:color w:val="000000"/>
                <w:lang w:eastAsia="lt-LT"/>
              </w:rPr>
              <w:t>I: 94</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0;</w:t>
            </w:r>
            <w:r>
              <w:rPr>
                <w:rFonts w:ascii="Times New Roman" w:eastAsia="Times New Roman" w:hAnsi="Times New Roman"/>
                <w:noProof w:val="0"/>
                <w:color w:val="000000"/>
                <w:lang w:eastAsia="lt-LT"/>
              </w:rPr>
              <w:t xml:space="preserve"> </w:t>
            </w:r>
            <w:r w:rsidRPr="00F71400">
              <w:rPr>
                <w:rFonts w:ascii="Times New Roman" w:eastAsia="Times New Roman" w:hAnsi="Times New Roman"/>
                <w:noProof w:val="0"/>
                <w:color w:val="000000"/>
                <w:lang w:eastAsia="lt-LT"/>
              </w:rPr>
              <w:t>96</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4)</w:t>
            </w:r>
          </w:p>
        </w:tc>
        <w:tc>
          <w:tcPr>
            <w:tcW w:w="2835" w:type="dxa"/>
          </w:tcPr>
          <w:p w14:paraId="79CEFE93" w14:textId="77777777" w:rsidR="003F353C" w:rsidRPr="00F71400"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99</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1</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w:t>
            </w:r>
          </w:p>
          <w:p w14:paraId="150945E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P</w:t>
            </w:r>
            <w:r w:rsidRPr="00F71400">
              <w:rPr>
                <w:rFonts w:ascii="Times New Roman" w:eastAsia="Times New Roman" w:hAnsi="Times New Roman"/>
                <w:noProof w:val="0"/>
                <w:color w:val="000000"/>
                <w:lang w:eastAsia="lt-LT"/>
              </w:rPr>
              <w:t>I: 97</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9;</w:t>
            </w:r>
            <w:r>
              <w:rPr>
                <w:rFonts w:ascii="Times New Roman" w:eastAsia="Times New Roman" w:hAnsi="Times New Roman"/>
                <w:noProof w:val="0"/>
                <w:color w:val="000000"/>
                <w:lang w:eastAsia="lt-LT"/>
              </w:rPr>
              <w:t xml:space="preserve"> </w:t>
            </w:r>
            <w:r w:rsidRPr="00F71400">
              <w:rPr>
                <w:rFonts w:ascii="Times New Roman" w:eastAsia="Times New Roman" w:hAnsi="Times New Roman"/>
                <w:noProof w:val="0"/>
                <w:color w:val="000000"/>
                <w:lang w:eastAsia="lt-LT"/>
              </w:rPr>
              <w:t>99</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6)</w:t>
            </w:r>
          </w:p>
        </w:tc>
      </w:tr>
      <w:tr w:rsidR="003F353C" w:rsidRPr="00884870" w14:paraId="6D7D70DA" w14:textId="77777777" w:rsidTr="00E07833">
        <w:trPr>
          <w:trHeight w:val="533"/>
        </w:trPr>
        <w:tc>
          <w:tcPr>
            <w:tcW w:w="2660" w:type="dxa"/>
            <w:vMerge w:val="restart"/>
          </w:tcPr>
          <w:p w14:paraId="47BE4FD6"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proofErr w:type="spellStart"/>
            <w:r w:rsidRPr="00C10C03">
              <w:rPr>
                <w:rFonts w:ascii="Times New Roman" w:eastAsia="Times New Roman" w:hAnsi="Times New Roman"/>
                <w:b/>
                <w:noProof w:val="0"/>
                <w:color w:val="000000"/>
                <w:lang w:eastAsia="lt-LT"/>
              </w:rPr>
              <w:t>Varilrix</w:t>
            </w:r>
            <w:proofErr w:type="spellEnd"/>
          </w:p>
          <w:p w14:paraId="6B0992BE"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(1</w:t>
            </w:r>
            <w:r>
              <w:rPr>
                <w:rFonts w:ascii="Times New Roman" w:eastAsia="Times New Roman" w:hAnsi="Times New Roman"/>
                <w:b/>
                <w:noProof w:val="0"/>
                <w:color w:val="000000"/>
                <w:lang w:eastAsia="lt-LT"/>
              </w:rPr>
              <w:t> </w:t>
            </w:r>
            <w:r w:rsidRPr="00C10C03">
              <w:rPr>
                <w:rFonts w:ascii="Times New Roman" w:eastAsia="Times New Roman" w:hAnsi="Times New Roman"/>
                <w:b/>
                <w:noProof w:val="0"/>
                <w:color w:val="000000"/>
                <w:lang w:eastAsia="lt-LT"/>
              </w:rPr>
              <w:t>dozė)</w:t>
            </w:r>
          </w:p>
          <w:p w14:paraId="694F603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color w:val="000000"/>
                <w:lang w:eastAsia="lt-LT"/>
              </w:rPr>
            </w:pPr>
            <w:r w:rsidRPr="00C10C03">
              <w:rPr>
                <w:rFonts w:ascii="Times New Roman" w:eastAsia="Times New Roman" w:hAnsi="Times New Roman"/>
                <w:b/>
                <w:noProof w:val="0"/>
                <w:color w:val="000000"/>
                <w:lang w:eastAsia="lt-LT"/>
              </w:rPr>
              <w:t>N = 2 487</w:t>
            </w:r>
          </w:p>
        </w:tc>
        <w:tc>
          <w:tcPr>
            <w:tcW w:w="1276" w:type="dxa"/>
          </w:tcPr>
          <w:p w14:paraId="252BB62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2 metai</w:t>
            </w:r>
          </w:p>
        </w:tc>
        <w:tc>
          <w:tcPr>
            <w:tcW w:w="2693" w:type="dxa"/>
          </w:tcPr>
          <w:p w14:paraId="18F73C7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65,4</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5FD7CD0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(97,5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57,2; 72,1)</w:t>
            </w:r>
          </w:p>
        </w:tc>
        <w:tc>
          <w:tcPr>
            <w:tcW w:w="2835" w:type="dxa"/>
          </w:tcPr>
          <w:p w14:paraId="74E1E5B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90,7</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1936FC65"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(97,5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85,9; 93,9)</w:t>
            </w:r>
          </w:p>
        </w:tc>
      </w:tr>
      <w:tr w:rsidR="003F353C" w:rsidRPr="00884870" w14:paraId="010D919C" w14:textId="77777777" w:rsidTr="00E07833">
        <w:trPr>
          <w:trHeight w:val="532"/>
        </w:trPr>
        <w:tc>
          <w:tcPr>
            <w:tcW w:w="2660" w:type="dxa"/>
            <w:vMerge/>
          </w:tcPr>
          <w:p w14:paraId="005F43F3"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p>
        </w:tc>
        <w:tc>
          <w:tcPr>
            <w:tcW w:w="1276" w:type="dxa"/>
          </w:tcPr>
          <w:p w14:paraId="61BE725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6 metai</w:t>
            </w:r>
            <w:r w:rsidRPr="00C10C03">
              <w:rPr>
                <w:rFonts w:ascii="Times New Roman" w:eastAsia="Times New Roman" w:hAnsi="Times New Roman"/>
                <w:noProof w:val="0"/>
                <w:color w:val="000000"/>
                <w:vertAlign w:val="superscript"/>
                <w:lang w:eastAsia="lt-LT"/>
              </w:rPr>
              <w:t>(1)</w:t>
            </w:r>
          </w:p>
        </w:tc>
        <w:tc>
          <w:tcPr>
            <w:tcW w:w="2693" w:type="dxa"/>
          </w:tcPr>
          <w:p w14:paraId="6235E5E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67,0</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48C2874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61,8; 71,4)</w:t>
            </w:r>
          </w:p>
        </w:tc>
        <w:tc>
          <w:tcPr>
            <w:tcW w:w="2835" w:type="dxa"/>
          </w:tcPr>
          <w:p w14:paraId="69CD2C0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90,3</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p>
          <w:p w14:paraId="7F1FC676"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86,9; 92,8)</w:t>
            </w:r>
          </w:p>
        </w:tc>
      </w:tr>
      <w:tr w:rsidR="003F353C" w:rsidRPr="00884870" w14:paraId="6EE4E1F2" w14:textId="77777777" w:rsidTr="00E07833">
        <w:trPr>
          <w:trHeight w:val="532"/>
        </w:trPr>
        <w:tc>
          <w:tcPr>
            <w:tcW w:w="2660" w:type="dxa"/>
            <w:vMerge/>
          </w:tcPr>
          <w:p w14:paraId="0097C12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p>
        </w:tc>
        <w:tc>
          <w:tcPr>
            <w:tcW w:w="1276" w:type="dxa"/>
          </w:tcPr>
          <w:p w14:paraId="58D9A07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Pr>
                <w:rFonts w:ascii="Times New Roman" w:eastAsia="Times New Roman" w:hAnsi="Times New Roman"/>
                <w:noProof w:val="0"/>
                <w:color w:val="000000"/>
                <w:lang w:val="en-US" w:eastAsia="lt-LT"/>
              </w:rPr>
              <w:t>10</w:t>
            </w:r>
            <w:r>
              <w:rPr>
                <w:rFonts w:ascii="Times New Roman" w:eastAsia="Times New Roman" w:hAnsi="Times New Roman"/>
                <w:noProof w:val="0"/>
                <w:color w:val="000000"/>
                <w:lang w:eastAsia="lt-LT"/>
              </w:rPr>
              <w:t> </w:t>
            </w:r>
            <w:proofErr w:type="gramStart"/>
            <w:r>
              <w:rPr>
                <w:rFonts w:ascii="Times New Roman" w:eastAsia="Times New Roman" w:hAnsi="Times New Roman"/>
                <w:noProof w:val="0"/>
                <w:color w:val="000000"/>
                <w:lang w:eastAsia="lt-LT"/>
              </w:rPr>
              <w:t>metų</w:t>
            </w:r>
            <w:r w:rsidRPr="00C10C03">
              <w:rPr>
                <w:rFonts w:ascii="Times New Roman" w:eastAsia="Times New Roman" w:hAnsi="Times New Roman"/>
                <w:noProof w:val="0"/>
                <w:color w:val="000000"/>
                <w:vertAlign w:val="superscript"/>
                <w:lang w:eastAsia="lt-LT"/>
              </w:rPr>
              <w:t>(</w:t>
            </w:r>
            <w:proofErr w:type="gramEnd"/>
            <w:r w:rsidRPr="00C10C03">
              <w:rPr>
                <w:rFonts w:ascii="Times New Roman" w:eastAsia="Times New Roman" w:hAnsi="Times New Roman"/>
                <w:noProof w:val="0"/>
                <w:color w:val="000000"/>
                <w:vertAlign w:val="superscript"/>
                <w:lang w:eastAsia="lt-LT"/>
              </w:rPr>
              <w:t>1)</w:t>
            </w:r>
          </w:p>
        </w:tc>
        <w:tc>
          <w:tcPr>
            <w:tcW w:w="2693" w:type="dxa"/>
          </w:tcPr>
          <w:p w14:paraId="2FEE4D36" w14:textId="77777777" w:rsidR="003F353C" w:rsidRPr="00F71400"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67</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2</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w:t>
            </w:r>
          </w:p>
          <w:p w14:paraId="6414D686"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P</w:t>
            </w:r>
            <w:r w:rsidRPr="00F71400">
              <w:rPr>
                <w:rFonts w:ascii="Times New Roman" w:eastAsia="Times New Roman" w:hAnsi="Times New Roman"/>
                <w:noProof w:val="0"/>
                <w:color w:val="000000"/>
                <w:lang w:eastAsia="lt-LT"/>
              </w:rPr>
              <w:t>I: 62</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3;</w:t>
            </w:r>
            <w:r>
              <w:rPr>
                <w:rFonts w:ascii="Times New Roman" w:eastAsia="Times New Roman" w:hAnsi="Times New Roman"/>
                <w:noProof w:val="0"/>
                <w:color w:val="000000"/>
                <w:lang w:eastAsia="lt-LT"/>
              </w:rPr>
              <w:t xml:space="preserve"> </w:t>
            </w:r>
            <w:r w:rsidRPr="00F71400">
              <w:rPr>
                <w:rFonts w:ascii="Times New Roman" w:eastAsia="Times New Roman" w:hAnsi="Times New Roman"/>
                <w:noProof w:val="0"/>
                <w:color w:val="000000"/>
                <w:lang w:eastAsia="lt-LT"/>
              </w:rPr>
              <w:t>71</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5)</w:t>
            </w:r>
          </w:p>
        </w:tc>
        <w:tc>
          <w:tcPr>
            <w:tcW w:w="2835" w:type="dxa"/>
          </w:tcPr>
          <w:p w14:paraId="0E76BE94" w14:textId="77777777" w:rsidR="003F353C" w:rsidRPr="00F71400"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89</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5</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w:t>
            </w:r>
          </w:p>
          <w:p w14:paraId="7C79FCD1"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color w:val="000000"/>
                <w:lang w:eastAsia="lt-LT"/>
              </w:rPr>
            </w:pPr>
            <w:r w:rsidRPr="00F71400">
              <w:rPr>
                <w:rFonts w:ascii="Times New Roman" w:eastAsia="Times New Roman" w:hAnsi="Times New Roman"/>
                <w:noProof w:val="0"/>
                <w:color w:val="000000"/>
                <w:lang w:eastAsia="lt-LT"/>
              </w:rPr>
              <w:t>(95</w:t>
            </w:r>
            <w:r>
              <w:rPr>
                <w:rFonts w:ascii="Times New Roman" w:eastAsia="Times New Roman" w:hAnsi="Times New Roman"/>
                <w:noProof w:val="0"/>
                <w:color w:val="000000"/>
                <w:lang w:eastAsia="lt-LT"/>
              </w:rPr>
              <w:t> </w:t>
            </w:r>
            <w:r w:rsidRPr="00F71400">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P</w:t>
            </w:r>
            <w:r w:rsidRPr="00F71400">
              <w:rPr>
                <w:rFonts w:ascii="Times New Roman" w:eastAsia="Times New Roman" w:hAnsi="Times New Roman"/>
                <w:noProof w:val="0"/>
                <w:color w:val="000000"/>
                <w:lang w:eastAsia="lt-LT"/>
              </w:rPr>
              <w:t>I: 86</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1;</w:t>
            </w:r>
            <w:r>
              <w:rPr>
                <w:rFonts w:ascii="Times New Roman" w:eastAsia="Times New Roman" w:hAnsi="Times New Roman"/>
                <w:noProof w:val="0"/>
                <w:color w:val="000000"/>
                <w:lang w:eastAsia="lt-LT"/>
              </w:rPr>
              <w:t xml:space="preserve"> </w:t>
            </w:r>
            <w:r w:rsidRPr="00F71400">
              <w:rPr>
                <w:rFonts w:ascii="Times New Roman" w:eastAsia="Times New Roman" w:hAnsi="Times New Roman"/>
                <w:noProof w:val="0"/>
                <w:color w:val="000000"/>
                <w:lang w:eastAsia="lt-LT"/>
              </w:rPr>
              <w:t>92</w:t>
            </w:r>
            <w:r>
              <w:rPr>
                <w:rFonts w:ascii="Times New Roman" w:eastAsia="Times New Roman" w:hAnsi="Times New Roman"/>
                <w:noProof w:val="0"/>
                <w:color w:val="000000"/>
                <w:lang w:eastAsia="lt-LT"/>
              </w:rPr>
              <w:t>,</w:t>
            </w:r>
            <w:r w:rsidRPr="00F71400">
              <w:rPr>
                <w:rFonts w:ascii="Times New Roman" w:eastAsia="Times New Roman" w:hAnsi="Times New Roman"/>
                <w:noProof w:val="0"/>
                <w:color w:val="000000"/>
                <w:lang w:eastAsia="lt-LT"/>
              </w:rPr>
              <w:t>1)</w:t>
            </w:r>
          </w:p>
        </w:tc>
      </w:tr>
    </w:tbl>
    <w:p w14:paraId="5DBD033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 xml:space="preserve">N </w:t>
      </w:r>
      <w:r>
        <w:rPr>
          <w:rFonts w:ascii="Times New Roman" w:eastAsia="Times New Roman" w:hAnsi="Times New Roman"/>
          <w:noProof w:val="0"/>
          <w:color w:val="000000"/>
          <w:lang w:eastAsia="lt-LT"/>
        </w:rPr>
        <w:t>–</w:t>
      </w:r>
      <w:r w:rsidRPr="00C10C03">
        <w:rPr>
          <w:rFonts w:ascii="Times New Roman" w:eastAsia="Times New Roman" w:hAnsi="Times New Roman"/>
          <w:noProof w:val="0"/>
          <w:color w:val="000000"/>
          <w:lang w:eastAsia="lt-LT"/>
        </w:rPr>
        <w:t xml:space="preserve"> į tyrimą įtrauktų ir vakcina paskiepytų tiriamųjų skaičius</w:t>
      </w:r>
    </w:p>
    <w:p w14:paraId="37312A0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2420F0">
        <w:rPr>
          <w:rFonts w:ascii="Times New Roman" w:eastAsia="Times New Roman" w:hAnsi="Times New Roman"/>
          <w:noProof w:val="0"/>
          <w:color w:val="000000"/>
          <w:vertAlign w:val="superscript"/>
          <w:lang w:eastAsia="lt-LT"/>
        </w:rPr>
        <w:t>(1)</w:t>
      </w:r>
      <w:r w:rsidRPr="00C10C03">
        <w:rPr>
          <w:rFonts w:ascii="Times New Roman" w:eastAsia="Times New Roman" w:hAnsi="Times New Roman"/>
          <w:noProof w:val="0"/>
          <w:color w:val="000000"/>
          <w:lang w:eastAsia="lt-LT"/>
        </w:rPr>
        <w:t xml:space="preserve"> aprašomoji analizė</w:t>
      </w:r>
    </w:p>
    <w:p w14:paraId="7426083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7216E0C0" w14:textId="77777777" w:rsidR="003F353C" w:rsidRPr="00C06A9C" w:rsidRDefault="003F353C" w:rsidP="003F353C">
      <w:pPr>
        <w:widowControl w:val="0"/>
        <w:adjustRightInd w:val="0"/>
        <w:spacing w:after="0" w:line="240" w:lineRule="auto"/>
        <w:textAlignment w:val="baseline"/>
        <w:rPr>
          <w:rFonts w:ascii="Times New Roman" w:eastAsia="Times New Roman" w:hAnsi="Times New Roman"/>
          <w:iCs/>
          <w:noProof w:val="0"/>
          <w:color w:val="000000"/>
          <w:u w:val="single"/>
          <w:lang w:eastAsia="lt-LT"/>
        </w:rPr>
      </w:pPr>
      <w:r>
        <w:rPr>
          <w:rFonts w:ascii="Times New Roman" w:eastAsia="Times New Roman" w:hAnsi="Times New Roman"/>
          <w:iCs/>
          <w:noProof w:val="0"/>
          <w:color w:val="000000"/>
          <w:u w:val="single"/>
          <w:lang w:eastAsia="lt-LT"/>
        </w:rPr>
        <w:t>Realusis v</w:t>
      </w:r>
      <w:r w:rsidRPr="00C06A9C">
        <w:rPr>
          <w:rFonts w:ascii="Times New Roman" w:eastAsia="Times New Roman" w:hAnsi="Times New Roman"/>
          <w:iCs/>
          <w:noProof w:val="0"/>
          <w:color w:val="000000"/>
          <w:u w:val="single"/>
          <w:lang w:eastAsia="lt-LT"/>
        </w:rPr>
        <w:t>eiksmingumas</w:t>
      </w:r>
    </w:p>
    <w:p w14:paraId="72B928C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445F0E7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Veiksmingumo duomenys rodo didesnį apsaugos laipsnį ir vėjaraupių proveržio sumažėjimą po dviejų vėjaraupių vakcinos dozių nei po vienos dozės.</w:t>
      </w:r>
    </w:p>
    <w:p w14:paraId="0DBB153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5D2ACAD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 xml:space="preserve">Dviejų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noProof w:val="0"/>
          <w:color w:val="000000"/>
          <w:lang w:eastAsia="lt-LT"/>
        </w:rPr>
        <w:t xml:space="preserve"> dozių veiksmingumas vėjaraupių protrūkio metu dienos</w:t>
      </w:r>
      <w:r>
        <w:rPr>
          <w:rFonts w:ascii="Times New Roman" w:eastAsia="Times New Roman" w:hAnsi="Times New Roman"/>
          <w:noProof w:val="0"/>
          <w:color w:val="000000"/>
          <w:lang w:eastAsia="lt-LT"/>
        </w:rPr>
        <w:t xml:space="preserve"> priežiūros</w:t>
      </w:r>
      <w:r w:rsidRPr="00C10C03">
        <w:rPr>
          <w:rFonts w:ascii="Times New Roman" w:eastAsia="Times New Roman" w:hAnsi="Times New Roman"/>
          <w:noProof w:val="0"/>
          <w:color w:val="000000"/>
          <w:lang w:eastAsia="lt-LT"/>
        </w:rPr>
        <w:t xml:space="preserve"> centruose Vokietijoje, kur rekomenduojama visuotinė vakcinacija 11 mėnesių, vaikams</w:t>
      </w:r>
      <w:r w:rsidRPr="00C10C03" w:rsidDel="002D7F1D">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buvo 91</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65</w:t>
      </w:r>
      <w:r>
        <w:rPr>
          <w:rFonts w:ascii="Times New Roman" w:eastAsia="Times New Roman" w:hAnsi="Times New Roman"/>
          <w:noProof w:val="0"/>
          <w:color w:val="000000"/>
          <w:lang w:eastAsia="lt-LT"/>
        </w:rPr>
        <w:t>;</w:t>
      </w:r>
      <w:r w:rsidRPr="00C10C03">
        <w:rPr>
          <w:rFonts w:ascii="Times New Roman" w:eastAsia="Times New Roman" w:hAnsi="Times New Roman"/>
          <w:noProof w:val="0"/>
          <w:color w:val="000000"/>
          <w:lang w:eastAsia="lt-LT"/>
        </w:rPr>
        <w:t xml:space="preserve"> 98) prieš bet k</w:t>
      </w:r>
      <w:r>
        <w:rPr>
          <w:rFonts w:ascii="Times New Roman" w:eastAsia="Times New Roman" w:hAnsi="Times New Roman"/>
          <w:noProof w:val="0"/>
          <w:color w:val="000000"/>
          <w:lang w:eastAsia="lt-LT"/>
        </w:rPr>
        <w:t>okio sunkumo</w:t>
      </w:r>
      <w:r w:rsidRPr="00C10C03">
        <w:rPr>
          <w:rFonts w:ascii="Times New Roman" w:eastAsia="Times New Roman" w:hAnsi="Times New Roman"/>
          <w:noProof w:val="0"/>
          <w:color w:val="000000"/>
          <w:lang w:eastAsia="lt-LT"/>
        </w:rPr>
        <w:t xml:space="preserve"> ligą ir 94</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PI: 54</w:t>
      </w:r>
      <w:r>
        <w:rPr>
          <w:rFonts w:ascii="Times New Roman" w:eastAsia="Times New Roman" w:hAnsi="Times New Roman"/>
          <w:noProof w:val="0"/>
          <w:color w:val="000000"/>
          <w:lang w:eastAsia="lt-LT"/>
        </w:rPr>
        <w:t>;</w:t>
      </w:r>
      <w:r w:rsidRPr="00C10C03">
        <w:rPr>
          <w:rFonts w:ascii="Times New Roman" w:eastAsia="Times New Roman" w:hAnsi="Times New Roman"/>
          <w:noProof w:val="0"/>
          <w:color w:val="000000"/>
          <w:lang w:eastAsia="lt-LT"/>
        </w:rPr>
        <w:t xml:space="preserve"> 99) prieš vidutinio sunkumo ligą.</w:t>
      </w:r>
    </w:p>
    <w:p w14:paraId="4DB4290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13965DE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 xml:space="preserve">Vienos </w:t>
      </w:r>
      <w:proofErr w:type="spellStart"/>
      <w:r w:rsidRPr="00C10C03">
        <w:rPr>
          <w:rFonts w:ascii="Times New Roman" w:eastAsia="Times New Roman" w:hAnsi="Times New Roman"/>
          <w:noProof w:val="0"/>
          <w:color w:val="000000"/>
          <w:lang w:eastAsia="lt-LT"/>
        </w:rPr>
        <w:t>Varilrix</w:t>
      </w:r>
      <w:proofErr w:type="spellEnd"/>
      <w:r w:rsidRPr="00C10C03">
        <w:rPr>
          <w:rFonts w:ascii="Times New Roman" w:eastAsia="Times New Roman" w:hAnsi="Times New Roman"/>
          <w:noProof w:val="0"/>
          <w:color w:val="000000"/>
          <w:lang w:eastAsia="lt-LT"/>
        </w:rPr>
        <w:t xml:space="preserve"> dozės veiksmingumas buvo nustatytas įvairiomis aplinkybėmis (protrūki</w:t>
      </w:r>
      <w:r>
        <w:rPr>
          <w:rFonts w:ascii="Times New Roman" w:eastAsia="Times New Roman" w:hAnsi="Times New Roman"/>
          <w:noProof w:val="0"/>
          <w:color w:val="000000"/>
          <w:lang w:eastAsia="lt-LT"/>
        </w:rPr>
        <w:t>ų metu</w:t>
      </w:r>
      <w:r w:rsidRPr="00C10C03">
        <w:rPr>
          <w:rFonts w:ascii="Times New Roman" w:eastAsia="Times New Roman" w:hAnsi="Times New Roman"/>
          <w:noProof w:val="0"/>
          <w:color w:val="000000"/>
          <w:lang w:eastAsia="lt-LT"/>
        </w:rPr>
        <w:t>, atvejo kontrolės</w:t>
      </w:r>
      <w:r>
        <w:rPr>
          <w:rFonts w:ascii="Times New Roman" w:eastAsia="Times New Roman" w:hAnsi="Times New Roman"/>
          <w:noProof w:val="0"/>
          <w:color w:val="000000"/>
          <w:lang w:eastAsia="lt-LT"/>
        </w:rPr>
        <w:t xml:space="preserve"> tyrimuose</w:t>
      </w:r>
      <w:r w:rsidRPr="00C10C03">
        <w:rPr>
          <w:rFonts w:ascii="Times New Roman" w:eastAsia="Times New Roman" w:hAnsi="Times New Roman"/>
          <w:noProof w:val="0"/>
          <w:color w:val="000000"/>
          <w:lang w:eastAsia="lt-LT"/>
        </w:rPr>
        <w:t xml:space="preserve"> ir </w:t>
      </w:r>
      <w:r>
        <w:rPr>
          <w:rFonts w:ascii="Times New Roman" w:eastAsia="Times New Roman" w:hAnsi="Times New Roman"/>
          <w:noProof w:val="0"/>
          <w:color w:val="000000"/>
          <w:lang w:eastAsia="lt-LT"/>
        </w:rPr>
        <w:t xml:space="preserve">remiantis </w:t>
      </w:r>
      <w:r w:rsidRPr="00C10C03">
        <w:rPr>
          <w:rFonts w:ascii="Times New Roman" w:eastAsia="Times New Roman" w:hAnsi="Times New Roman"/>
          <w:noProof w:val="0"/>
          <w:color w:val="000000"/>
          <w:lang w:eastAsia="lt-LT"/>
        </w:rPr>
        <w:t>tyrimų duomenų baz</w:t>
      </w:r>
      <w:r>
        <w:rPr>
          <w:rFonts w:ascii="Times New Roman" w:eastAsia="Times New Roman" w:hAnsi="Times New Roman"/>
          <w:noProof w:val="0"/>
          <w:color w:val="000000"/>
          <w:lang w:eastAsia="lt-LT"/>
        </w:rPr>
        <w:t>ių duomenimis</w:t>
      </w:r>
      <w:r w:rsidRPr="00C10C03">
        <w:rPr>
          <w:rFonts w:ascii="Times New Roman" w:eastAsia="Times New Roman" w:hAnsi="Times New Roman"/>
          <w:noProof w:val="0"/>
          <w:color w:val="000000"/>
          <w:lang w:eastAsia="lt-LT"/>
        </w:rPr>
        <w:t>) ir kito nuo 20</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iki 92</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prieš bet k</w:t>
      </w:r>
      <w:r>
        <w:rPr>
          <w:rFonts w:ascii="Times New Roman" w:eastAsia="Times New Roman" w:hAnsi="Times New Roman"/>
          <w:noProof w:val="0"/>
          <w:color w:val="000000"/>
          <w:lang w:eastAsia="lt-LT"/>
        </w:rPr>
        <w:t>okio</w:t>
      </w:r>
      <w:r w:rsidRPr="00C10C03">
        <w:rPr>
          <w:rFonts w:ascii="Times New Roman" w:eastAsia="Times New Roman" w:hAnsi="Times New Roman"/>
          <w:noProof w:val="0"/>
          <w:color w:val="000000"/>
          <w:lang w:eastAsia="lt-LT"/>
        </w:rPr>
        <w:t xml:space="preserve"> sunkumo vėjaraupius ir nuo 86</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iki 100</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 prieš vidutinio sunkumo ar sunkius vėjaraupius.</w:t>
      </w:r>
    </w:p>
    <w:p w14:paraId="0A9D9D3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5BA5448F" w14:textId="77777777" w:rsidR="003F353C" w:rsidRPr="00C06A9C" w:rsidRDefault="003F353C" w:rsidP="003F353C">
      <w:pPr>
        <w:widowControl w:val="0"/>
        <w:adjustRightInd w:val="0"/>
        <w:spacing w:after="0" w:line="240" w:lineRule="auto"/>
        <w:textAlignment w:val="baseline"/>
        <w:rPr>
          <w:rFonts w:ascii="Times New Roman" w:eastAsia="Times New Roman" w:hAnsi="Times New Roman"/>
          <w:iCs/>
          <w:noProof w:val="0"/>
          <w:color w:val="000000"/>
          <w:u w:val="single"/>
          <w:lang w:eastAsia="lt-LT"/>
        </w:rPr>
      </w:pPr>
      <w:r w:rsidRPr="00C06A9C">
        <w:rPr>
          <w:rFonts w:ascii="Times New Roman" w:eastAsia="Times New Roman" w:hAnsi="Times New Roman"/>
          <w:iCs/>
          <w:noProof w:val="0"/>
          <w:color w:val="000000"/>
          <w:u w:val="single"/>
          <w:lang w:eastAsia="lt-LT"/>
        </w:rPr>
        <w:t>Imuninis atsakas</w:t>
      </w:r>
    </w:p>
    <w:p w14:paraId="6E440C4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4397A99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 xml:space="preserve">Keletas klinikinių </w:t>
      </w:r>
      <w:r>
        <w:rPr>
          <w:rFonts w:ascii="Times New Roman" w:eastAsia="Times New Roman" w:hAnsi="Times New Roman"/>
          <w:noProof w:val="0"/>
          <w:color w:val="000000"/>
          <w:lang w:eastAsia="lt-LT"/>
        </w:rPr>
        <w:t>tyrim</w:t>
      </w:r>
      <w:r w:rsidRPr="00C10C03">
        <w:rPr>
          <w:rFonts w:ascii="Times New Roman" w:eastAsia="Times New Roman" w:hAnsi="Times New Roman"/>
          <w:noProof w:val="0"/>
          <w:color w:val="000000"/>
          <w:lang w:eastAsia="lt-LT"/>
        </w:rPr>
        <w:t xml:space="preserve">ų įvertino </w:t>
      </w:r>
      <w:r>
        <w:rPr>
          <w:rFonts w:ascii="Times New Roman" w:eastAsia="Times New Roman" w:hAnsi="Times New Roman"/>
          <w:noProof w:val="0"/>
          <w:color w:val="000000"/>
          <w:lang w:eastAsia="lt-LT"/>
        </w:rPr>
        <w:t xml:space="preserve">po oda suleistos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noProof w:val="0"/>
          <w:color w:val="000000"/>
          <w:lang w:eastAsia="lt-LT"/>
        </w:rPr>
        <w:t xml:space="preserve"> vakcinos sukeliamą imuninį atsaką.</w:t>
      </w:r>
      <w:r>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 xml:space="preserve">Antikūnų titrai prieš tymus, kiaulytę ir raudonukę buvo įvertinti naudojant komercinius </w:t>
      </w:r>
      <w:proofErr w:type="spellStart"/>
      <w:r w:rsidRPr="00C10C03">
        <w:rPr>
          <w:rFonts w:ascii="Times New Roman" w:eastAsia="Times New Roman" w:hAnsi="Times New Roman"/>
          <w:noProof w:val="0"/>
          <w:color w:val="000000"/>
          <w:lang w:eastAsia="lt-LT"/>
        </w:rPr>
        <w:t>imunofermentinius</w:t>
      </w:r>
      <w:proofErr w:type="spellEnd"/>
      <w:r w:rsidRPr="00C10C03">
        <w:rPr>
          <w:rFonts w:ascii="Times New Roman" w:eastAsia="Times New Roman" w:hAnsi="Times New Roman"/>
          <w:noProof w:val="0"/>
          <w:color w:val="000000"/>
          <w:lang w:eastAsia="lt-LT"/>
        </w:rPr>
        <w:t xml:space="preserve"> tyrimus (ELISA). Be to, antikūnų prieš kiaulytę titrai buvo titruojami naudojant sumažinto disko neutralizacijos metodą. Šie serologiniai </w:t>
      </w:r>
      <w:r>
        <w:rPr>
          <w:rFonts w:ascii="Times New Roman" w:eastAsia="Times New Roman" w:hAnsi="Times New Roman"/>
          <w:noProof w:val="0"/>
          <w:color w:val="000000"/>
          <w:lang w:eastAsia="lt-LT"/>
        </w:rPr>
        <w:t>rodikli</w:t>
      </w:r>
      <w:r w:rsidRPr="00C10C03">
        <w:rPr>
          <w:rFonts w:ascii="Times New Roman" w:eastAsia="Times New Roman" w:hAnsi="Times New Roman"/>
          <w:noProof w:val="0"/>
          <w:color w:val="000000"/>
          <w:lang w:eastAsia="lt-LT"/>
        </w:rPr>
        <w:t>ai yra plačiai naudojami kaip surogatiniai imuninės apsaugos žymekliai. Buvo naudo</w:t>
      </w:r>
      <w:r>
        <w:rPr>
          <w:rFonts w:ascii="Times New Roman" w:eastAsia="Times New Roman" w:hAnsi="Times New Roman"/>
          <w:noProof w:val="0"/>
          <w:color w:val="000000"/>
          <w:lang w:eastAsia="lt-LT"/>
        </w:rPr>
        <w:t>ti</w:t>
      </w:r>
      <w:r w:rsidRPr="00C10C03">
        <w:rPr>
          <w:rFonts w:ascii="Times New Roman" w:eastAsia="Times New Roman" w:hAnsi="Times New Roman"/>
          <w:noProof w:val="0"/>
          <w:color w:val="000000"/>
          <w:lang w:eastAsia="lt-LT"/>
        </w:rPr>
        <w:t xml:space="preserve"> modifikuotas </w:t>
      </w:r>
      <w:r>
        <w:rPr>
          <w:rFonts w:ascii="Times New Roman" w:eastAsia="Times New Roman" w:hAnsi="Times New Roman"/>
          <w:noProof w:val="0"/>
          <w:color w:val="000000"/>
          <w:lang w:eastAsia="lt-LT"/>
        </w:rPr>
        <w:t xml:space="preserve">komercinis </w:t>
      </w:r>
      <w:r w:rsidRPr="00C10C03">
        <w:rPr>
          <w:rFonts w:ascii="Times New Roman" w:eastAsia="Times New Roman" w:hAnsi="Times New Roman"/>
          <w:noProof w:val="0"/>
          <w:color w:val="000000"/>
          <w:lang w:eastAsia="lt-LT"/>
        </w:rPr>
        <w:t xml:space="preserve">netiesioginės </w:t>
      </w:r>
      <w:proofErr w:type="spellStart"/>
      <w:r w:rsidRPr="00C10C03">
        <w:rPr>
          <w:rFonts w:ascii="Times New Roman" w:eastAsia="Times New Roman" w:hAnsi="Times New Roman"/>
          <w:noProof w:val="0"/>
          <w:color w:val="000000"/>
          <w:lang w:eastAsia="lt-LT"/>
        </w:rPr>
        <w:t>imunofluorescencijos</w:t>
      </w:r>
      <w:proofErr w:type="spellEnd"/>
      <w:r w:rsidRPr="00C10C03">
        <w:rPr>
          <w:rFonts w:ascii="Times New Roman" w:eastAsia="Times New Roman" w:hAnsi="Times New Roman"/>
          <w:noProof w:val="0"/>
          <w:color w:val="000000"/>
          <w:lang w:eastAsia="lt-LT"/>
        </w:rPr>
        <w:t xml:space="preserve"> (IFA</w:t>
      </w:r>
      <w:r>
        <w:rPr>
          <w:rFonts w:ascii="Times New Roman" w:eastAsia="Times New Roman" w:hAnsi="Times New Roman"/>
          <w:noProof w:val="0"/>
          <w:color w:val="000000"/>
          <w:lang w:eastAsia="lt-LT"/>
        </w:rPr>
        <w:t xml:space="preserve">, </w:t>
      </w:r>
      <w:r w:rsidRPr="002B50F6">
        <w:rPr>
          <w:rFonts w:ascii="Times New Roman" w:eastAsia="Times New Roman" w:hAnsi="Times New Roman"/>
          <w:noProof w:val="0"/>
          <w:color w:val="000000"/>
          <w:lang w:eastAsia="lt-LT"/>
        </w:rPr>
        <w:t>tuo tarpu nutraukta</w:t>
      </w:r>
      <w:r>
        <w:rPr>
          <w:rFonts w:ascii="Times New Roman" w:eastAsia="Times New Roman" w:hAnsi="Times New Roman"/>
          <w:noProof w:val="0"/>
          <w:color w:val="000000"/>
          <w:lang w:eastAsia="lt-LT"/>
        </w:rPr>
        <w:t>s</w:t>
      </w:r>
      <w:r w:rsidRPr="00C10C03">
        <w:rPr>
          <w:rFonts w:ascii="Times New Roman" w:eastAsia="Times New Roman" w:hAnsi="Times New Roman"/>
          <w:noProof w:val="0"/>
          <w:color w:val="000000"/>
          <w:lang w:eastAsia="lt-LT"/>
        </w:rPr>
        <w:t>) ir komercinis ELISA metoda</w:t>
      </w:r>
      <w:r>
        <w:rPr>
          <w:rFonts w:ascii="Times New Roman" w:eastAsia="Times New Roman" w:hAnsi="Times New Roman"/>
          <w:noProof w:val="0"/>
          <w:color w:val="000000"/>
          <w:lang w:eastAsia="lt-LT"/>
        </w:rPr>
        <w:t>i</w:t>
      </w:r>
      <w:r w:rsidRPr="00C10C03">
        <w:rPr>
          <w:rFonts w:ascii="Times New Roman" w:eastAsia="Times New Roman" w:hAnsi="Times New Roman"/>
          <w:noProof w:val="0"/>
          <w:color w:val="000000"/>
          <w:lang w:eastAsia="lt-LT"/>
        </w:rPr>
        <w:t xml:space="preserve">, siekiant palyginti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Pr>
          <w:rFonts w:ascii="Times New Roman" w:eastAsia="Times New Roman" w:hAnsi="Times New Roman"/>
          <w:noProof w:val="0"/>
          <w:color w:val="000000"/>
          <w:lang w:eastAsia="lt-LT"/>
        </w:rPr>
        <w:t xml:space="preserve"> sukeltą</w:t>
      </w:r>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imuninį atsaką prieš vėjaraupius su GSK</w:t>
      </w:r>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vėjaraupių vakcin</w:t>
      </w:r>
      <w:r>
        <w:rPr>
          <w:rFonts w:ascii="Times New Roman" w:eastAsia="Times New Roman" w:hAnsi="Times New Roman"/>
          <w:noProof w:val="0"/>
          <w:color w:val="000000"/>
          <w:lang w:eastAsia="lt-LT"/>
        </w:rPr>
        <w:t>os sukeltu imuniniu atsaku</w:t>
      </w:r>
      <w:r w:rsidRPr="00C10C03">
        <w:rPr>
          <w:rFonts w:ascii="Times New Roman" w:eastAsia="Times New Roman" w:hAnsi="Times New Roman"/>
          <w:noProof w:val="0"/>
          <w:color w:val="000000"/>
          <w:lang w:eastAsia="lt-LT"/>
        </w:rPr>
        <w:t>.</w:t>
      </w:r>
    </w:p>
    <w:p w14:paraId="2C52609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F4FA2E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Europoje (Austrijoje, Suomijoje, Vokietijoje, Graikijoje, Lenkijoje) atliktų trijų klinikinių tyrimų metu maždaug 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000 anksčiau nevakcinuotų vaikų nuo 11 iki 23</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gavo dvi dozes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Dvi vakcinos dozės su</w:t>
      </w:r>
      <w:r>
        <w:rPr>
          <w:rFonts w:ascii="Times New Roman" w:eastAsia="Times New Roman" w:hAnsi="Times New Roman"/>
          <w:noProof w:val="0"/>
          <w:lang w:eastAsia="lt-LT"/>
        </w:rPr>
        <w:t>leis</w:t>
      </w:r>
      <w:r w:rsidRPr="00C10C03">
        <w:rPr>
          <w:rFonts w:ascii="Times New Roman" w:eastAsia="Times New Roman" w:hAnsi="Times New Roman"/>
          <w:noProof w:val="0"/>
          <w:lang w:eastAsia="lt-LT"/>
        </w:rPr>
        <w:t>tos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savaičių intervalu. </w:t>
      </w:r>
      <w:bookmarkStart w:id="14" w:name="_Hlk532500248"/>
      <w:r>
        <w:rPr>
          <w:rFonts w:ascii="Times New Roman" w:eastAsia="Times New Roman" w:hAnsi="Times New Roman"/>
          <w:noProof w:val="0"/>
          <w:lang w:eastAsia="lt-LT"/>
        </w:rPr>
        <w:t>Tol</w:t>
      </w:r>
      <w:r w:rsidRPr="00C10C03">
        <w:rPr>
          <w:rFonts w:ascii="Times New Roman" w:eastAsia="Times New Roman" w:hAnsi="Times New Roman"/>
          <w:noProof w:val="0"/>
          <w:lang w:eastAsia="lt-LT"/>
        </w:rPr>
        <w:t>iau pateik</w:t>
      </w:r>
      <w:r>
        <w:rPr>
          <w:rFonts w:ascii="Times New Roman" w:eastAsia="Times New Roman" w:hAnsi="Times New Roman"/>
          <w:noProof w:val="0"/>
          <w:lang w:eastAsia="lt-LT"/>
        </w:rPr>
        <w:t>t</w:t>
      </w:r>
      <w:r w:rsidRPr="00C10C03">
        <w:rPr>
          <w:rFonts w:ascii="Times New Roman" w:eastAsia="Times New Roman" w:hAnsi="Times New Roman"/>
          <w:noProof w:val="0"/>
          <w:lang w:eastAsia="lt-LT"/>
        </w:rPr>
        <w:t xml:space="preserve">oje lentelėje apibendrinti </w:t>
      </w:r>
      <w:proofErr w:type="spellStart"/>
      <w:r w:rsidRPr="00C10C03">
        <w:rPr>
          <w:rFonts w:ascii="Times New Roman" w:eastAsia="Times New Roman" w:hAnsi="Times New Roman"/>
          <w:noProof w:val="0"/>
          <w:lang w:eastAsia="lt-LT"/>
        </w:rPr>
        <w:t>serokonversijos</w:t>
      </w:r>
      <w:proofErr w:type="spellEnd"/>
      <w:r w:rsidRPr="00C10C03">
        <w:rPr>
          <w:rFonts w:ascii="Times New Roman" w:eastAsia="Times New Roman" w:hAnsi="Times New Roman"/>
          <w:noProof w:val="0"/>
          <w:lang w:eastAsia="lt-LT"/>
        </w:rPr>
        <w:t xml:space="preserve"> dažniai ir geometriniai antikūnų koncentracijos/titro vidurkiai (GMC/GMT).</w:t>
      </w:r>
    </w:p>
    <w:bookmarkEnd w:id="14"/>
    <w:p w14:paraId="5D290D9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634"/>
        <w:gridCol w:w="1738"/>
        <w:gridCol w:w="1634"/>
        <w:gridCol w:w="1549"/>
      </w:tblGrid>
      <w:tr w:rsidR="003F353C" w:rsidRPr="00884870" w14:paraId="0BC3DA80" w14:textId="77777777" w:rsidTr="00E07833">
        <w:trPr>
          <w:jc w:val="center"/>
        </w:trPr>
        <w:tc>
          <w:tcPr>
            <w:tcW w:w="2547" w:type="dxa"/>
          </w:tcPr>
          <w:p w14:paraId="0AFA86EA" w14:textId="77777777" w:rsidR="003F353C" w:rsidRPr="00C10C03" w:rsidRDefault="003F353C" w:rsidP="00E07833">
            <w:pPr>
              <w:keepNext/>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lastRenderedPageBreak/>
              <w:t>Antikūnų t</w:t>
            </w:r>
            <w:r>
              <w:rPr>
                <w:rFonts w:ascii="Times New Roman" w:eastAsia="Times New Roman" w:hAnsi="Times New Roman"/>
                <w:b/>
                <w:noProof w:val="0"/>
                <w:lang w:eastAsia="lt-LT"/>
              </w:rPr>
              <w:t>yrim</w:t>
            </w:r>
            <w:r w:rsidRPr="00C10C03">
              <w:rPr>
                <w:rFonts w:ascii="Times New Roman" w:eastAsia="Times New Roman" w:hAnsi="Times New Roman"/>
                <w:b/>
                <w:noProof w:val="0"/>
                <w:lang w:eastAsia="lt-LT"/>
              </w:rPr>
              <w:t>as (riba)</w:t>
            </w:r>
          </w:p>
        </w:tc>
        <w:tc>
          <w:tcPr>
            <w:tcW w:w="3318" w:type="dxa"/>
            <w:gridSpan w:val="2"/>
          </w:tcPr>
          <w:p w14:paraId="48166F90"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b/>
                <w:noProof w:val="0"/>
                <w:lang w:eastAsia="lt-LT"/>
              </w:rPr>
              <w:t>Po pirmosios dozės</w:t>
            </w:r>
          </w:p>
        </w:tc>
        <w:tc>
          <w:tcPr>
            <w:tcW w:w="3195" w:type="dxa"/>
            <w:gridSpan w:val="2"/>
          </w:tcPr>
          <w:p w14:paraId="1FC2B5C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b/>
                <w:noProof w:val="0"/>
                <w:lang w:eastAsia="lt-LT"/>
              </w:rPr>
              <w:t>Po antrosios dozės</w:t>
            </w:r>
          </w:p>
        </w:tc>
      </w:tr>
      <w:tr w:rsidR="003F353C" w:rsidRPr="00884870" w14:paraId="1914C222" w14:textId="77777777" w:rsidTr="00E07833">
        <w:trPr>
          <w:jc w:val="center"/>
        </w:trPr>
        <w:tc>
          <w:tcPr>
            <w:tcW w:w="2547" w:type="dxa"/>
          </w:tcPr>
          <w:p w14:paraId="73A2201C" w14:textId="77777777" w:rsidR="003F353C" w:rsidRPr="00C10C03" w:rsidRDefault="003F353C" w:rsidP="00E07833">
            <w:pPr>
              <w:keepNext/>
              <w:adjustRightInd w:val="0"/>
              <w:spacing w:after="0" w:line="240" w:lineRule="auto"/>
              <w:textAlignment w:val="baseline"/>
              <w:rPr>
                <w:rFonts w:ascii="Times New Roman" w:eastAsia="Times New Roman" w:hAnsi="Times New Roman"/>
                <w:b/>
                <w:noProof w:val="0"/>
                <w:lang w:eastAsia="lt-LT"/>
              </w:rPr>
            </w:pPr>
          </w:p>
        </w:tc>
        <w:tc>
          <w:tcPr>
            <w:tcW w:w="1559" w:type="dxa"/>
          </w:tcPr>
          <w:p w14:paraId="2DB6DA8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bookmarkStart w:id="15" w:name="_Hlk532500281"/>
            <w:proofErr w:type="spellStart"/>
            <w:r>
              <w:rPr>
                <w:rFonts w:ascii="Times New Roman" w:eastAsia="Times New Roman" w:hAnsi="Times New Roman"/>
                <w:noProof w:val="0"/>
                <w:lang w:eastAsia="lt-LT"/>
              </w:rPr>
              <w:t>S</w:t>
            </w:r>
            <w:r w:rsidRPr="00C10C03">
              <w:rPr>
                <w:rFonts w:ascii="Times New Roman" w:eastAsia="Times New Roman" w:hAnsi="Times New Roman"/>
                <w:noProof w:val="0"/>
                <w:lang w:eastAsia="lt-LT"/>
              </w:rPr>
              <w:t>erokonversijos</w:t>
            </w:r>
            <w:proofErr w:type="spellEnd"/>
            <w:r w:rsidRPr="00C10C03">
              <w:rPr>
                <w:rFonts w:ascii="Times New Roman" w:eastAsia="Times New Roman" w:hAnsi="Times New Roman"/>
                <w:noProof w:val="0"/>
                <w:lang w:eastAsia="lt-LT"/>
              </w:rPr>
              <w:t xml:space="preserve"> dažniai</w:t>
            </w:r>
          </w:p>
          <w:bookmarkEnd w:id="15"/>
          <w:p w14:paraId="5AEAD073"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w:t>
            </w:r>
          </w:p>
        </w:tc>
        <w:tc>
          <w:tcPr>
            <w:tcW w:w="1759" w:type="dxa"/>
          </w:tcPr>
          <w:p w14:paraId="7D4BB05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GMC/GMT</w:t>
            </w:r>
          </w:p>
          <w:p w14:paraId="5BB87D93"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w:t>
            </w:r>
          </w:p>
        </w:tc>
        <w:tc>
          <w:tcPr>
            <w:tcW w:w="1634" w:type="dxa"/>
          </w:tcPr>
          <w:p w14:paraId="4FB6625E"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roofErr w:type="spellStart"/>
            <w:r>
              <w:rPr>
                <w:rFonts w:ascii="Times New Roman" w:eastAsia="Times New Roman" w:hAnsi="Times New Roman"/>
                <w:noProof w:val="0"/>
                <w:lang w:eastAsia="lt-LT"/>
              </w:rPr>
              <w:t>S</w:t>
            </w:r>
            <w:r w:rsidRPr="00C10C03">
              <w:rPr>
                <w:rFonts w:ascii="Times New Roman" w:eastAsia="Times New Roman" w:hAnsi="Times New Roman"/>
                <w:noProof w:val="0"/>
                <w:lang w:eastAsia="lt-LT"/>
              </w:rPr>
              <w:t>erokonversijos</w:t>
            </w:r>
            <w:proofErr w:type="spellEnd"/>
            <w:r w:rsidRPr="00C10C03">
              <w:rPr>
                <w:rFonts w:ascii="Times New Roman" w:eastAsia="Times New Roman" w:hAnsi="Times New Roman"/>
                <w:noProof w:val="0"/>
                <w:lang w:eastAsia="lt-LT"/>
              </w:rPr>
              <w:t xml:space="preserve"> dažniai</w:t>
            </w:r>
          </w:p>
          <w:p w14:paraId="22E8948E"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w:t>
            </w:r>
          </w:p>
        </w:tc>
        <w:tc>
          <w:tcPr>
            <w:tcW w:w="1561" w:type="dxa"/>
          </w:tcPr>
          <w:p w14:paraId="4F97CE5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GMC/GMT</w:t>
            </w:r>
          </w:p>
          <w:p w14:paraId="0DD4001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PI)</w:t>
            </w:r>
          </w:p>
        </w:tc>
      </w:tr>
      <w:tr w:rsidR="003F353C" w:rsidRPr="00884870" w14:paraId="3D5DE5F6" w14:textId="77777777" w:rsidTr="00E07833">
        <w:trPr>
          <w:jc w:val="center"/>
        </w:trPr>
        <w:tc>
          <w:tcPr>
            <w:tcW w:w="2547" w:type="dxa"/>
          </w:tcPr>
          <w:p w14:paraId="4C686047" w14:textId="77777777" w:rsidR="003F353C" w:rsidRPr="00C10C03" w:rsidRDefault="003F353C" w:rsidP="00E07833">
            <w:pPr>
              <w:keepNext/>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Tymai</w:t>
            </w:r>
          </w:p>
          <w:p w14:paraId="5B425A0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ELISA (150 </w:t>
            </w:r>
            <w:proofErr w:type="spellStart"/>
            <w:r w:rsidRPr="00C10C03">
              <w:rPr>
                <w:rFonts w:ascii="Times New Roman" w:eastAsia="Times New Roman" w:hAnsi="Times New Roman"/>
                <w:b/>
                <w:noProof w:val="0"/>
                <w:lang w:eastAsia="lt-LT"/>
              </w:rPr>
              <w:t>mTV</w:t>
            </w:r>
            <w:proofErr w:type="spellEnd"/>
            <w:r w:rsidRPr="00C10C03">
              <w:rPr>
                <w:rFonts w:ascii="Times New Roman" w:eastAsia="Times New Roman" w:hAnsi="Times New Roman"/>
                <w:b/>
                <w:noProof w:val="0"/>
                <w:lang w:eastAsia="lt-LT"/>
              </w:rPr>
              <w:t>/ml)</w:t>
            </w:r>
          </w:p>
        </w:tc>
        <w:tc>
          <w:tcPr>
            <w:tcW w:w="1559" w:type="dxa"/>
          </w:tcPr>
          <w:p w14:paraId="1B84E7B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96,4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54BAD051"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95,5;</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97,2)</w:t>
            </w:r>
          </w:p>
        </w:tc>
        <w:tc>
          <w:tcPr>
            <w:tcW w:w="1759" w:type="dxa"/>
          </w:tcPr>
          <w:p w14:paraId="1DD69609" w14:textId="04B1C9C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3</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184,5</w:t>
            </w:r>
          </w:p>
          <w:p w14:paraId="4C468C3E" w14:textId="5D9D13DE"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3</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046,5;</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3</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328,7)</w:t>
            </w:r>
          </w:p>
        </w:tc>
        <w:tc>
          <w:tcPr>
            <w:tcW w:w="1634" w:type="dxa"/>
          </w:tcPr>
          <w:p w14:paraId="497F107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2AA7C5A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98,6;</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99,5)</w:t>
            </w:r>
          </w:p>
        </w:tc>
        <w:tc>
          <w:tcPr>
            <w:tcW w:w="1561" w:type="dxa"/>
          </w:tcPr>
          <w:p w14:paraId="01566D64" w14:textId="3DDA9F9E"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4</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828,6</w:t>
            </w:r>
          </w:p>
          <w:p w14:paraId="6BAF4102" w14:textId="65FE8D14"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4</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644,3; 5</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020,1)</w:t>
            </w:r>
          </w:p>
        </w:tc>
      </w:tr>
      <w:tr w:rsidR="003F353C" w:rsidRPr="00884870" w14:paraId="4E4BE1E1" w14:textId="77777777" w:rsidTr="00E07833">
        <w:trPr>
          <w:trHeight w:val="425"/>
          <w:jc w:val="center"/>
        </w:trPr>
        <w:tc>
          <w:tcPr>
            <w:tcW w:w="2547" w:type="dxa"/>
            <w:tcBorders>
              <w:bottom w:val="nil"/>
            </w:tcBorders>
          </w:tcPr>
          <w:p w14:paraId="564BD386"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Kiaulytė</w:t>
            </w:r>
          </w:p>
          <w:p w14:paraId="35FEAE9F"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ELISA (231 V/ml)</w:t>
            </w:r>
          </w:p>
        </w:tc>
        <w:tc>
          <w:tcPr>
            <w:tcW w:w="1559" w:type="dxa"/>
            <w:tcBorders>
              <w:bottom w:val="nil"/>
            </w:tcBorders>
          </w:tcPr>
          <w:p w14:paraId="067DD5A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91,3</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247AB4A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90,0;</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92,5)</w:t>
            </w:r>
          </w:p>
        </w:tc>
        <w:tc>
          <w:tcPr>
            <w:tcW w:w="1759" w:type="dxa"/>
            <w:tcBorders>
              <w:bottom w:val="nil"/>
            </w:tcBorders>
          </w:tcPr>
          <w:p w14:paraId="12720321"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976,7</w:t>
            </w:r>
          </w:p>
          <w:p w14:paraId="3AEEB7E5" w14:textId="2C6D660F"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934,8; 1</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020,5)</w:t>
            </w:r>
          </w:p>
        </w:tc>
        <w:tc>
          <w:tcPr>
            <w:tcW w:w="1634" w:type="dxa"/>
            <w:tcBorders>
              <w:bottom w:val="nil"/>
            </w:tcBorders>
          </w:tcPr>
          <w:p w14:paraId="73119AC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98,8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056C25F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98,2; 99,2)</w:t>
            </w:r>
          </w:p>
        </w:tc>
        <w:tc>
          <w:tcPr>
            <w:tcW w:w="1561" w:type="dxa"/>
            <w:tcBorders>
              <w:bottom w:val="nil"/>
            </w:tcBorders>
          </w:tcPr>
          <w:p w14:paraId="20F9C58F" w14:textId="737F5909"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564,4</w:t>
            </w:r>
          </w:p>
          <w:p w14:paraId="291CBB58" w14:textId="0E137F93"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1</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514,6; 1</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615,8)</w:t>
            </w:r>
          </w:p>
        </w:tc>
      </w:tr>
      <w:tr w:rsidR="003F353C" w:rsidRPr="00884870" w14:paraId="52B25050" w14:textId="77777777" w:rsidTr="00E07833">
        <w:trPr>
          <w:trHeight w:val="132"/>
          <w:jc w:val="center"/>
        </w:trPr>
        <w:tc>
          <w:tcPr>
            <w:tcW w:w="2547" w:type="dxa"/>
            <w:tcBorders>
              <w:top w:val="nil"/>
              <w:bottom w:val="single" w:sz="4" w:space="0" w:color="auto"/>
            </w:tcBorders>
          </w:tcPr>
          <w:p w14:paraId="50255672" w14:textId="77777777" w:rsidR="003F353C" w:rsidRPr="00745847" w:rsidRDefault="003F353C" w:rsidP="00E07833">
            <w:pPr>
              <w:widowControl w:val="0"/>
              <w:adjustRightInd w:val="0"/>
              <w:spacing w:after="0" w:line="240" w:lineRule="auto"/>
              <w:textAlignment w:val="baseline"/>
              <w:rPr>
                <w:rFonts w:ascii="Times New Roman" w:eastAsia="Times New Roman" w:hAnsi="Times New Roman"/>
                <w:bCs/>
                <w:noProof w:val="0"/>
                <w:lang w:eastAsia="lt-LT"/>
              </w:rPr>
            </w:pPr>
          </w:p>
          <w:p w14:paraId="437227DC"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Neutralizacija (1:28)</w:t>
            </w:r>
          </w:p>
        </w:tc>
        <w:tc>
          <w:tcPr>
            <w:tcW w:w="1559" w:type="dxa"/>
            <w:tcBorders>
              <w:top w:val="nil"/>
              <w:bottom w:val="single" w:sz="4" w:space="0" w:color="auto"/>
            </w:tcBorders>
          </w:tcPr>
          <w:p w14:paraId="0D6FF19A" w14:textId="77777777" w:rsidR="003F353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1A9449C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95,4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45DF5745" w14:textId="77777777" w:rsidR="003F353C" w:rsidRPr="00C10C03" w:rsidDel="00DD441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94,3;</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96,3)</w:t>
            </w:r>
          </w:p>
        </w:tc>
        <w:tc>
          <w:tcPr>
            <w:tcW w:w="1759" w:type="dxa"/>
            <w:tcBorders>
              <w:top w:val="nil"/>
              <w:bottom w:val="single" w:sz="4" w:space="0" w:color="auto"/>
            </w:tcBorders>
          </w:tcPr>
          <w:p w14:paraId="2423D533" w14:textId="77777777" w:rsidR="003F353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0DB6C4E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147,0</w:t>
            </w:r>
          </w:p>
          <w:p w14:paraId="37AD3879" w14:textId="77777777" w:rsidR="003F353C" w:rsidRPr="00C10C03" w:rsidDel="00DD441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138,6; 155,8)</w:t>
            </w:r>
          </w:p>
        </w:tc>
        <w:tc>
          <w:tcPr>
            <w:tcW w:w="1634" w:type="dxa"/>
            <w:tcBorders>
              <w:top w:val="nil"/>
              <w:bottom w:val="single" w:sz="4" w:space="0" w:color="auto"/>
            </w:tcBorders>
          </w:tcPr>
          <w:p w14:paraId="0B5C5047" w14:textId="77777777" w:rsidR="003F353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6F8070D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2D768330" w14:textId="77777777" w:rsidR="003F353C" w:rsidRPr="00C10C03" w:rsidDel="00DD441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98,9; 99,7)</w:t>
            </w:r>
          </w:p>
        </w:tc>
        <w:tc>
          <w:tcPr>
            <w:tcW w:w="1561" w:type="dxa"/>
            <w:tcBorders>
              <w:top w:val="nil"/>
              <w:bottom w:val="single" w:sz="4" w:space="0" w:color="auto"/>
            </w:tcBorders>
          </w:tcPr>
          <w:p w14:paraId="36938535" w14:textId="77777777" w:rsidR="003F353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546A01A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478,4</w:t>
            </w:r>
          </w:p>
          <w:p w14:paraId="01CDE40C" w14:textId="77777777" w:rsidR="003F353C" w:rsidRPr="00C10C03" w:rsidDel="00DD441C"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455,1; 503,0)</w:t>
            </w:r>
          </w:p>
        </w:tc>
      </w:tr>
      <w:tr w:rsidR="003F353C" w:rsidRPr="00884870" w14:paraId="0CF0FB53" w14:textId="77777777" w:rsidTr="00E07833">
        <w:trPr>
          <w:jc w:val="center"/>
        </w:trPr>
        <w:tc>
          <w:tcPr>
            <w:tcW w:w="2547" w:type="dxa"/>
            <w:tcBorders>
              <w:bottom w:val="single" w:sz="4" w:space="0" w:color="auto"/>
            </w:tcBorders>
          </w:tcPr>
          <w:p w14:paraId="1DBFF07F"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Raudonukė</w:t>
            </w:r>
          </w:p>
          <w:p w14:paraId="677A0409"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ELISA (4 TV/ml)</w:t>
            </w:r>
          </w:p>
        </w:tc>
        <w:tc>
          <w:tcPr>
            <w:tcW w:w="1559" w:type="dxa"/>
            <w:tcBorders>
              <w:bottom w:val="single" w:sz="4" w:space="0" w:color="auto"/>
            </w:tcBorders>
          </w:tcPr>
          <w:p w14:paraId="4EF9CD8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99,7</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604F4C7F"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99,4; 99,9)</w:t>
            </w:r>
          </w:p>
        </w:tc>
        <w:tc>
          <w:tcPr>
            <w:tcW w:w="1759" w:type="dxa"/>
            <w:tcBorders>
              <w:bottom w:val="single" w:sz="4" w:space="0" w:color="auto"/>
            </w:tcBorders>
          </w:tcPr>
          <w:p w14:paraId="5D369FC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62,2</w:t>
            </w:r>
          </w:p>
          <w:p w14:paraId="139C172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60,0;</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64,5)</w:t>
            </w:r>
          </w:p>
        </w:tc>
        <w:tc>
          <w:tcPr>
            <w:tcW w:w="1634" w:type="dxa"/>
            <w:tcBorders>
              <w:bottom w:val="single" w:sz="4" w:space="0" w:color="auto"/>
            </w:tcBorders>
          </w:tcPr>
          <w:p w14:paraId="663194D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99,9</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17284CEF"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99,6;</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100)</w:t>
            </w:r>
          </w:p>
        </w:tc>
        <w:tc>
          <w:tcPr>
            <w:tcW w:w="1561" w:type="dxa"/>
            <w:tcBorders>
              <w:bottom w:val="single" w:sz="4" w:space="0" w:color="auto"/>
            </w:tcBorders>
          </w:tcPr>
          <w:p w14:paraId="001C2938"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119,7</w:t>
            </w:r>
          </w:p>
          <w:p w14:paraId="53660C41"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116,4;</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123,1)</w:t>
            </w:r>
          </w:p>
        </w:tc>
      </w:tr>
      <w:tr w:rsidR="003F353C" w:rsidRPr="00884870" w14:paraId="2D33BAC3" w14:textId="77777777" w:rsidTr="00E07833">
        <w:trPr>
          <w:jc w:val="center"/>
        </w:trPr>
        <w:tc>
          <w:tcPr>
            <w:tcW w:w="2547" w:type="dxa"/>
            <w:tcBorders>
              <w:bottom w:val="nil"/>
            </w:tcBorders>
          </w:tcPr>
          <w:p w14:paraId="13E65B9F"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Vėjaraupiai</w:t>
            </w:r>
          </w:p>
          <w:p w14:paraId="0755ACA5"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IFA (1:4)</w:t>
            </w:r>
          </w:p>
        </w:tc>
        <w:tc>
          <w:tcPr>
            <w:tcW w:w="1559" w:type="dxa"/>
            <w:tcBorders>
              <w:bottom w:val="nil"/>
            </w:tcBorders>
          </w:tcPr>
          <w:p w14:paraId="7CCCED2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97,2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5CB33913"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96,3;</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97,9)</w:t>
            </w:r>
          </w:p>
        </w:tc>
        <w:tc>
          <w:tcPr>
            <w:tcW w:w="1759" w:type="dxa"/>
            <w:tcBorders>
              <w:bottom w:val="nil"/>
            </w:tcBorders>
          </w:tcPr>
          <w:p w14:paraId="62A17F6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97,5</w:t>
            </w:r>
          </w:p>
          <w:p w14:paraId="68A20CD3"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92,2;</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103,1)</w:t>
            </w:r>
          </w:p>
        </w:tc>
        <w:tc>
          <w:tcPr>
            <w:tcW w:w="1634" w:type="dxa"/>
            <w:tcBorders>
              <w:bottom w:val="nil"/>
            </w:tcBorders>
          </w:tcPr>
          <w:p w14:paraId="2BD2FC81"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582DB262"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99,5;</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100)</w:t>
            </w:r>
          </w:p>
        </w:tc>
        <w:tc>
          <w:tcPr>
            <w:tcW w:w="1561" w:type="dxa"/>
            <w:tcBorders>
              <w:bottom w:val="nil"/>
            </w:tcBorders>
          </w:tcPr>
          <w:p w14:paraId="6C214B6A" w14:textId="14C8D8E3"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2</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587,8</w:t>
            </w:r>
          </w:p>
          <w:p w14:paraId="54571E56" w14:textId="0CE4F630"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2</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454,0;</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2</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728,9)</w:t>
            </w:r>
          </w:p>
        </w:tc>
      </w:tr>
      <w:tr w:rsidR="003F353C" w:rsidRPr="00884870" w14:paraId="249F24A0" w14:textId="77777777" w:rsidTr="00E07833">
        <w:trPr>
          <w:jc w:val="center"/>
        </w:trPr>
        <w:tc>
          <w:tcPr>
            <w:tcW w:w="2547" w:type="dxa"/>
            <w:tcBorders>
              <w:top w:val="nil"/>
            </w:tcBorders>
          </w:tcPr>
          <w:p w14:paraId="3490856F" w14:textId="77777777" w:rsidR="003F353C" w:rsidRPr="00745847" w:rsidRDefault="003F353C" w:rsidP="00E07833">
            <w:pPr>
              <w:widowControl w:val="0"/>
              <w:adjustRightInd w:val="0"/>
              <w:spacing w:after="0" w:line="240" w:lineRule="auto"/>
              <w:textAlignment w:val="baseline"/>
              <w:rPr>
                <w:rFonts w:ascii="Times New Roman" w:eastAsia="Times New Roman" w:hAnsi="Times New Roman"/>
                <w:bCs/>
                <w:noProof w:val="0"/>
                <w:lang w:eastAsia="lt-LT"/>
              </w:rPr>
            </w:pPr>
          </w:p>
          <w:p w14:paraId="275BCED0"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ELISA</w:t>
            </w:r>
          </w:p>
          <w:p w14:paraId="0819D317"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(50 </w:t>
            </w:r>
            <w:proofErr w:type="spellStart"/>
            <w:r w:rsidRPr="00C10C03">
              <w:rPr>
                <w:rFonts w:ascii="Times New Roman" w:eastAsia="Times New Roman" w:hAnsi="Times New Roman"/>
                <w:b/>
                <w:noProof w:val="0"/>
                <w:lang w:eastAsia="lt-LT"/>
              </w:rPr>
              <w:t>mTV</w:t>
            </w:r>
            <w:proofErr w:type="spellEnd"/>
            <w:r w:rsidRPr="00C10C03">
              <w:rPr>
                <w:rFonts w:ascii="Times New Roman" w:eastAsia="Times New Roman" w:hAnsi="Times New Roman"/>
                <w:b/>
                <w:noProof w:val="0"/>
                <w:lang w:eastAsia="lt-LT"/>
              </w:rPr>
              <w:t>/ml)</w:t>
            </w:r>
          </w:p>
        </w:tc>
        <w:tc>
          <w:tcPr>
            <w:tcW w:w="1559" w:type="dxa"/>
            <w:tcBorders>
              <w:top w:val="nil"/>
            </w:tcBorders>
          </w:tcPr>
          <w:p w14:paraId="61C3BE71"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2D6DF1E2"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89,4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6DE5361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87,8;</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90,8)</w:t>
            </w:r>
          </w:p>
          <w:p w14:paraId="0D597CD5"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tc>
        <w:tc>
          <w:tcPr>
            <w:tcW w:w="1759" w:type="dxa"/>
            <w:tcBorders>
              <w:top w:val="nil"/>
            </w:tcBorders>
          </w:tcPr>
          <w:p w14:paraId="3D16B4BF"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2B20D42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112,0</w:t>
            </w:r>
          </w:p>
          <w:p w14:paraId="2577FB6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93,5;</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134,0)</w:t>
            </w:r>
          </w:p>
          <w:p w14:paraId="06F404A5"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tc>
        <w:tc>
          <w:tcPr>
            <w:tcW w:w="1634" w:type="dxa"/>
            <w:tcBorders>
              <w:top w:val="nil"/>
            </w:tcBorders>
          </w:tcPr>
          <w:p w14:paraId="5A62F532"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2165756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p w14:paraId="4C55BC05"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98,5; 99,6)</w:t>
            </w:r>
          </w:p>
        </w:tc>
        <w:tc>
          <w:tcPr>
            <w:tcW w:w="1561" w:type="dxa"/>
            <w:tcBorders>
              <w:top w:val="nil"/>
            </w:tcBorders>
          </w:tcPr>
          <w:p w14:paraId="101AF03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p>
          <w:p w14:paraId="747E7D77" w14:textId="2D027088"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2</w:t>
            </w:r>
            <w:r w:rsidR="00E67F30">
              <w:rPr>
                <w:rFonts w:ascii="Times New Roman" w:eastAsia="Times New Roman" w:hAnsi="Times New Roman"/>
                <w:noProof w:val="0"/>
                <w:lang w:eastAsia="lt-LT"/>
              </w:rPr>
              <w:t> </w:t>
            </w:r>
            <w:r w:rsidRPr="00C10C03">
              <w:rPr>
                <w:rFonts w:ascii="Times New Roman" w:eastAsia="Times New Roman" w:hAnsi="Times New Roman"/>
                <w:noProof w:val="0"/>
                <w:lang w:eastAsia="lt-LT"/>
              </w:rPr>
              <w:t>403,9</w:t>
            </w:r>
          </w:p>
          <w:p w14:paraId="33A0385D" w14:textId="14A7287C"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(PI: 1</w:t>
            </w:r>
            <w:r w:rsidR="00F7229A">
              <w:rPr>
                <w:rFonts w:ascii="Times New Roman" w:eastAsia="Times New Roman" w:hAnsi="Times New Roman"/>
                <w:noProof w:val="0"/>
                <w:lang w:eastAsia="lt-LT"/>
              </w:rPr>
              <w:t> </w:t>
            </w:r>
            <w:r w:rsidRPr="00C10C03">
              <w:rPr>
                <w:rFonts w:ascii="Times New Roman" w:eastAsia="Times New Roman" w:hAnsi="Times New Roman"/>
                <w:noProof w:val="0"/>
                <w:lang w:eastAsia="lt-LT"/>
              </w:rPr>
              <w:t>962,4; 2</w:t>
            </w:r>
            <w:r w:rsidR="00F7229A">
              <w:rPr>
                <w:rFonts w:ascii="Times New Roman" w:eastAsia="Times New Roman" w:hAnsi="Times New Roman"/>
                <w:noProof w:val="0"/>
                <w:lang w:eastAsia="lt-LT"/>
              </w:rPr>
              <w:t> </w:t>
            </w:r>
            <w:r w:rsidRPr="00C10C03">
              <w:rPr>
                <w:rFonts w:ascii="Times New Roman" w:eastAsia="Times New Roman" w:hAnsi="Times New Roman"/>
                <w:noProof w:val="0"/>
                <w:lang w:eastAsia="lt-LT"/>
              </w:rPr>
              <w:t>944,6)</w:t>
            </w:r>
          </w:p>
        </w:tc>
      </w:tr>
    </w:tbl>
    <w:p w14:paraId="084CC3A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3F99F2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Serokonversijos</w:t>
      </w:r>
      <w:proofErr w:type="spellEnd"/>
      <w:r w:rsidRPr="00C10C03">
        <w:rPr>
          <w:rFonts w:ascii="Times New Roman" w:eastAsia="Times New Roman" w:hAnsi="Times New Roman"/>
          <w:noProof w:val="0"/>
          <w:lang w:eastAsia="lt-LT"/>
        </w:rPr>
        <w:t xml:space="preserve"> dažniai ir geometrinis antikūnų koncentracijos/titrų vidurkis buvo panašus į duomenis, gautus po vakcinavimo </w:t>
      </w:r>
      <w:r>
        <w:rPr>
          <w:rFonts w:ascii="Times New Roman" w:eastAsia="Times New Roman" w:hAnsi="Times New Roman"/>
          <w:noProof w:val="0"/>
          <w:lang w:eastAsia="lt-LT"/>
        </w:rPr>
        <w:t xml:space="preserve">atskiromis vakcinomis </w:t>
      </w:r>
      <w:proofErr w:type="spellStart"/>
      <w:r w:rsidRPr="00C10C03">
        <w:rPr>
          <w:rFonts w:ascii="Times New Roman" w:eastAsia="Times New Roman" w:hAnsi="Times New Roman"/>
          <w:noProof w:val="0"/>
          <w:lang w:eastAsia="lt-LT"/>
        </w:rPr>
        <w:t>Varilrix</w:t>
      </w:r>
      <w:proofErr w:type="spellEnd"/>
      <w:r w:rsidRPr="00C10C03">
        <w:rPr>
          <w:rFonts w:ascii="Times New Roman" w:eastAsia="Times New Roman" w:hAnsi="Times New Roman"/>
          <w:noProof w:val="0"/>
          <w:lang w:eastAsia="lt-LT"/>
        </w:rPr>
        <w:t xml:space="preserve"> ir </w:t>
      </w:r>
      <w:proofErr w:type="spellStart"/>
      <w:r w:rsidRPr="00C10C03">
        <w:rPr>
          <w:rFonts w:ascii="Times New Roman" w:eastAsia="Times New Roman" w:hAnsi="Times New Roman"/>
          <w:noProof w:val="0"/>
          <w:lang w:eastAsia="lt-LT"/>
        </w:rPr>
        <w:t>Priorix</w:t>
      </w:r>
      <w:proofErr w:type="spellEnd"/>
      <w:r w:rsidRPr="00C10C03">
        <w:rPr>
          <w:rFonts w:ascii="Times New Roman" w:eastAsia="Times New Roman" w:hAnsi="Times New Roman"/>
          <w:noProof w:val="0"/>
          <w:lang w:eastAsia="lt-LT"/>
        </w:rPr>
        <w:t>.</w:t>
      </w:r>
    </w:p>
    <w:p w14:paraId="1A5A6BD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9E7C91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color w:val="000000"/>
          <w:lang w:eastAsia="lt-LT"/>
        </w:rPr>
        <w:t xml:space="preserve">Jei kūdikiai </w:t>
      </w:r>
      <w:r>
        <w:rPr>
          <w:rFonts w:ascii="Times New Roman" w:eastAsia="Times New Roman" w:hAnsi="Times New Roman"/>
          <w:noProof w:val="0"/>
          <w:color w:val="000000"/>
          <w:lang w:eastAsia="lt-LT"/>
        </w:rPr>
        <w:t xml:space="preserve">buvo </w:t>
      </w:r>
      <w:r w:rsidRPr="00C10C03">
        <w:rPr>
          <w:rFonts w:ascii="Times New Roman" w:eastAsia="Times New Roman" w:hAnsi="Times New Roman"/>
          <w:noProof w:val="0"/>
          <w:color w:val="000000"/>
          <w:lang w:eastAsia="lt-LT"/>
        </w:rPr>
        <w:t>skiepijami 11</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xml:space="preserve">mėnesių, kūdikių su apsauginiais tymų titrais </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t</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y.</w:t>
      </w:r>
      <w:r w:rsidRPr="00C10C03">
        <w:rPr>
          <w:rFonts w:ascii="Times New Roman" w:eastAsia="Times New Roman" w:hAnsi="Times New Roman"/>
          <w:noProof w:val="0"/>
          <w:lang w:eastAsia="lt-LT"/>
        </w:rPr>
        <w:t xml:space="preserve"> </w:t>
      </w:r>
      <w:r w:rsidRPr="00C10C03">
        <w:rPr>
          <w:rFonts w:ascii="Times New Roman" w:eastAsia="Times New Roman" w:hAnsi="Times New Roman"/>
          <w:noProof w:val="0"/>
          <w:u w:val="single"/>
          <w:lang w:eastAsia="lt-LT"/>
        </w:rPr>
        <w:t>&gt;</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150</w:t>
      </w:r>
      <w:r>
        <w:rPr>
          <w:rFonts w:ascii="Times New Roman" w:eastAsia="Times New Roman" w:hAnsi="Times New Roman"/>
          <w:noProof w:val="0"/>
          <w:lang w:eastAsia="lt-LT"/>
        </w:rPr>
        <w:t> </w:t>
      </w:r>
      <w:proofErr w:type="spellStart"/>
      <w:r w:rsidRPr="00C10C03">
        <w:rPr>
          <w:rFonts w:ascii="Times New Roman" w:eastAsia="Times New Roman" w:hAnsi="Times New Roman"/>
          <w:noProof w:val="0"/>
          <w:lang w:eastAsia="lt-LT"/>
        </w:rPr>
        <w:t>mTV</w:t>
      </w:r>
      <w:proofErr w:type="spellEnd"/>
      <w:r w:rsidRPr="00C10C03">
        <w:rPr>
          <w:rFonts w:ascii="Times New Roman" w:eastAsia="Times New Roman" w:hAnsi="Times New Roman"/>
          <w:noProof w:val="0"/>
          <w:lang w:eastAsia="lt-LT"/>
        </w:rPr>
        <w:t>/ml) proporcija po pirmosios dozės buvo 91</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92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mažesnė</w:t>
      </w:r>
      <w:r w:rsidRPr="00C10C03">
        <w:rPr>
          <w:rFonts w:ascii="Times New Roman" w:eastAsia="Times New Roman" w:hAnsi="Times New Roman"/>
          <w:noProof w:val="0"/>
          <w:lang w:eastAsia="lt-LT"/>
        </w:rPr>
        <w:t xml:space="preserve"> negu proporcija, kuri stebėta</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kai pirmoji vakcinos dozė buvo skirta nuo 12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mėnesių.</w:t>
      </w:r>
    </w:p>
    <w:p w14:paraId="6C1A0A6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E0D570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 xml:space="preserve">Antroji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 xml:space="preserve">dozė sukėlė </w:t>
      </w:r>
      <w:proofErr w:type="spellStart"/>
      <w:r w:rsidRPr="00C10C03">
        <w:rPr>
          <w:rFonts w:ascii="Times New Roman" w:eastAsia="Times New Roman" w:hAnsi="Times New Roman"/>
          <w:noProof w:val="0"/>
          <w:color w:val="000000"/>
          <w:lang w:eastAsia="lt-LT"/>
        </w:rPr>
        <w:t>serokonversijos</w:t>
      </w:r>
      <w:proofErr w:type="spellEnd"/>
      <w:r w:rsidRPr="00C10C03">
        <w:rPr>
          <w:rFonts w:ascii="Times New Roman" w:eastAsia="Times New Roman" w:hAnsi="Times New Roman"/>
          <w:noProof w:val="0"/>
          <w:color w:val="000000"/>
          <w:lang w:eastAsia="lt-LT"/>
        </w:rPr>
        <w:t xml:space="preserve"> dažnio padidėjimą ir</w:t>
      </w:r>
      <w:r>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ar</w:t>
      </w:r>
      <w:r>
        <w:rPr>
          <w:rFonts w:ascii="Times New Roman" w:eastAsia="Times New Roman" w:hAnsi="Times New Roman"/>
          <w:noProof w:val="0"/>
          <w:color w:val="000000"/>
          <w:lang w:eastAsia="lt-LT"/>
        </w:rPr>
        <w:t>)</w:t>
      </w:r>
      <w:r w:rsidRPr="00C10C03">
        <w:rPr>
          <w:rFonts w:ascii="Times New Roman" w:eastAsia="Times New Roman" w:hAnsi="Times New Roman"/>
          <w:noProof w:val="0"/>
          <w:color w:val="000000"/>
          <w:lang w:eastAsia="lt-LT"/>
        </w:rPr>
        <w:t xml:space="preserve"> antikūnų pagausėjimą prieš vakcinos tymų, kiaulytės ir raudonukės komponentus. Todėl, siekiant išvengti infekcijos tarp vakcinos dozių, antrąją vakcinos dozę siūloma skirti per tris mėnesius po pirmosios dozės.</w:t>
      </w:r>
    </w:p>
    <w:p w14:paraId="20D1548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9A4B1D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Duomenys rodo didesnį veiksmingumą ir vėjaraupių proverži</w:t>
      </w:r>
      <w:r>
        <w:rPr>
          <w:rFonts w:ascii="Times New Roman" w:eastAsia="Times New Roman" w:hAnsi="Times New Roman"/>
          <w:noProof w:val="0"/>
          <w:color w:val="000000"/>
          <w:lang w:eastAsia="lt-LT"/>
        </w:rPr>
        <w:t>ų</w:t>
      </w:r>
      <w:r w:rsidRPr="00C10C03">
        <w:rPr>
          <w:rFonts w:ascii="Times New Roman" w:eastAsia="Times New Roman" w:hAnsi="Times New Roman"/>
          <w:noProof w:val="0"/>
          <w:color w:val="000000"/>
          <w:lang w:eastAsia="lt-LT"/>
        </w:rPr>
        <w:t xml:space="preserve"> sumažėjimą po dviejų vakcinos dozių, palyginti su viena doze. Tai susiję su antikūnų prieš vėjaraupius padaugėjimu, kurį sukelia antroji dozė, o tai reiškia, jog antroji vėjaraupių antigeno dozė turi stiprinamąjį poveikį.</w:t>
      </w:r>
    </w:p>
    <w:p w14:paraId="5E471CB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69252DE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Imuninis atsakas į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kuris buvo </w:t>
      </w:r>
      <w:r>
        <w:rPr>
          <w:rFonts w:ascii="Times New Roman" w:eastAsia="Times New Roman" w:hAnsi="Times New Roman"/>
          <w:noProof w:val="0"/>
          <w:lang w:eastAsia="lt-LT"/>
        </w:rPr>
        <w:t>suleis</w:t>
      </w:r>
      <w:r w:rsidRPr="00C10C03">
        <w:rPr>
          <w:rFonts w:ascii="Times New Roman" w:eastAsia="Times New Roman" w:hAnsi="Times New Roman"/>
          <w:noProof w:val="0"/>
          <w:lang w:eastAsia="lt-LT"/>
        </w:rPr>
        <w:t>tas kaip antroji MMR vakcinos dozė vaikams nuo 24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mėnesių iki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metų, buvo įvertintas 2 klinikinių tyrimų metu. Vaikai anksčiau pirminės vakcinacijos metu buvo paskiepyti </w:t>
      </w:r>
      <w:proofErr w:type="spellStart"/>
      <w:r w:rsidRPr="00C10C03">
        <w:rPr>
          <w:rFonts w:ascii="Times New Roman" w:eastAsia="Times New Roman" w:hAnsi="Times New Roman"/>
          <w:noProof w:val="0"/>
          <w:lang w:eastAsia="lt-LT"/>
        </w:rPr>
        <w:t>atatinkamai</w:t>
      </w:r>
      <w:proofErr w:type="spellEnd"/>
      <w:r w:rsidRPr="00C10C03">
        <w:rPr>
          <w:rFonts w:ascii="Times New Roman" w:eastAsia="Times New Roman" w:hAnsi="Times New Roman"/>
          <w:noProof w:val="0"/>
          <w:lang w:eastAsia="lt-LT"/>
        </w:rPr>
        <w:t xml:space="preserve"> MMR vakcina arba MMR vakcina kartu su gyva </w:t>
      </w:r>
      <w:proofErr w:type="spellStart"/>
      <w:r w:rsidRPr="00C10C03">
        <w:rPr>
          <w:rFonts w:ascii="Times New Roman" w:eastAsia="Times New Roman" w:hAnsi="Times New Roman"/>
          <w:noProof w:val="0"/>
          <w:lang w:eastAsia="lt-LT"/>
        </w:rPr>
        <w:t>susilpninta</w:t>
      </w:r>
      <w:proofErr w:type="spellEnd"/>
      <w:r w:rsidRPr="00C10C03">
        <w:rPr>
          <w:rFonts w:ascii="Times New Roman" w:eastAsia="Times New Roman" w:hAnsi="Times New Roman"/>
          <w:noProof w:val="0"/>
          <w:lang w:eastAsia="lt-LT"/>
        </w:rPr>
        <w:t xml:space="preserve"> vėjaraupių vakcina. </w:t>
      </w:r>
      <w:proofErr w:type="spellStart"/>
      <w:r w:rsidRPr="00C10C03">
        <w:rPr>
          <w:rFonts w:ascii="Times New Roman" w:eastAsia="Times New Roman" w:hAnsi="Times New Roman"/>
          <w:noProof w:val="0"/>
          <w:lang w:eastAsia="lt-LT"/>
        </w:rPr>
        <w:t>Serologiškai</w:t>
      </w:r>
      <w:proofErr w:type="spellEnd"/>
      <w:r w:rsidRPr="00C10C03">
        <w:rPr>
          <w:rFonts w:ascii="Times New Roman" w:eastAsia="Times New Roman" w:hAnsi="Times New Roman"/>
          <w:noProof w:val="0"/>
          <w:lang w:eastAsia="lt-LT"/>
        </w:rPr>
        <w:t xml:space="preserve"> teigiami antikūnų prieš vėjaraupius tyrimų </w:t>
      </w:r>
      <w:r>
        <w:rPr>
          <w:rFonts w:ascii="Times New Roman" w:eastAsia="Times New Roman" w:hAnsi="Times New Roman"/>
          <w:noProof w:val="0"/>
          <w:lang w:eastAsia="lt-LT"/>
        </w:rPr>
        <w:t>rezultatai</w:t>
      </w:r>
      <w:r w:rsidRPr="00C10C03">
        <w:rPr>
          <w:rFonts w:ascii="Times New Roman" w:eastAsia="Times New Roman" w:hAnsi="Times New Roman"/>
          <w:noProof w:val="0"/>
          <w:lang w:eastAsia="lt-LT"/>
        </w:rPr>
        <w:t xml:space="preserve"> buvo 98,1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(IFA) vaikų, pirmiau skiepytų MMR, ir 100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 vaikų, pirmiau skiepytų MMR vakcina kartu su gyva </w:t>
      </w:r>
      <w:proofErr w:type="spellStart"/>
      <w:r w:rsidRPr="00C10C03">
        <w:rPr>
          <w:rFonts w:ascii="Times New Roman" w:eastAsia="Times New Roman" w:hAnsi="Times New Roman"/>
          <w:noProof w:val="0"/>
          <w:lang w:eastAsia="lt-LT"/>
        </w:rPr>
        <w:t>susilpninta</w:t>
      </w:r>
      <w:proofErr w:type="spellEnd"/>
      <w:r w:rsidRPr="00C10C03">
        <w:rPr>
          <w:rFonts w:ascii="Times New Roman" w:eastAsia="Times New Roman" w:hAnsi="Times New Roman"/>
          <w:noProof w:val="0"/>
          <w:lang w:eastAsia="lt-LT"/>
        </w:rPr>
        <w:t xml:space="preserve"> vėjaraupių vakcina. </w:t>
      </w:r>
      <w:proofErr w:type="spellStart"/>
      <w:r w:rsidRPr="00C10C03">
        <w:rPr>
          <w:rFonts w:ascii="Times New Roman" w:eastAsia="Times New Roman" w:hAnsi="Times New Roman"/>
          <w:noProof w:val="0"/>
          <w:lang w:eastAsia="lt-LT"/>
        </w:rPr>
        <w:t>Serologiškai</w:t>
      </w:r>
      <w:proofErr w:type="spellEnd"/>
      <w:r w:rsidRPr="00C10C03">
        <w:rPr>
          <w:rFonts w:ascii="Times New Roman" w:eastAsia="Times New Roman" w:hAnsi="Times New Roman"/>
          <w:noProof w:val="0"/>
          <w:lang w:eastAsia="lt-LT"/>
        </w:rPr>
        <w:t xml:space="preserve"> teigiami antikūnų prieš tymus, kiaulytę ar raudonukę tyrimų </w:t>
      </w:r>
      <w:r>
        <w:rPr>
          <w:rFonts w:ascii="Times New Roman" w:eastAsia="Times New Roman" w:hAnsi="Times New Roman"/>
          <w:noProof w:val="0"/>
          <w:lang w:eastAsia="lt-LT"/>
        </w:rPr>
        <w:t>rezultatai</w:t>
      </w:r>
      <w:r w:rsidRPr="00C10C03">
        <w:rPr>
          <w:rFonts w:ascii="Times New Roman" w:eastAsia="Times New Roman" w:hAnsi="Times New Roman"/>
          <w:noProof w:val="0"/>
          <w:lang w:eastAsia="lt-LT"/>
        </w:rPr>
        <w:t xml:space="preserve"> buvo 100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atvejų abiejuose tyrimuose.</w:t>
      </w:r>
    </w:p>
    <w:p w14:paraId="525F1B89" w14:textId="77777777" w:rsidR="003F353C" w:rsidRDefault="003F353C" w:rsidP="003F353C">
      <w:pPr>
        <w:widowControl w:val="0"/>
        <w:adjustRightInd w:val="0"/>
        <w:spacing w:after="0" w:line="240" w:lineRule="auto"/>
        <w:jc w:val="both"/>
        <w:textAlignment w:val="baseline"/>
        <w:rPr>
          <w:rFonts w:ascii="Times New Roman" w:eastAsia="Times New Roman" w:hAnsi="Times New Roman"/>
          <w:noProof w:val="0"/>
          <w:color w:val="000000"/>
          <w:lang w:eastAsia="lt-LT"/>
        </w:rPr>
      </w:pPr>
    </w:p>
    <w:p w14:paraId="25B03315" w14:textId="77777777" w:rsidR="003F353C" w:rsidRPr="00324D3D" w:rsidRDefault="003F353C" w:rsidP="003F353C">
      <w:pPr>
        <w:widowControl w:val="0"/>
        <w:adjustRightInd w:val="0"/>
        <w:spacing w:after="0" w:line="240" w:lineRule="auto"/>
        <w:jc w:val="both"/>
        <w:textAlignment w:val="baseline"/>
        <w:rPr>
          <w:rFonts w:ascii="Times New Roman" w:hAnsi="Times New Roman"/>
          <w:i/>
          <w:color w:val="000000"/>
          <w:u w:val="single"/>
        </w:rPr>
      </w:pPr>
      <w:bookmarkStart w:id="16" w:name="_Hlk25492154"/>
      <w:r w:rsidRPr="00324D3D">
        <w:rPr>
          <w:rFonts w:ascii="Times New Roman" w:hAnsi="Times New Roman"/>
          <w:i/>
          <w:color w:val="000000"/>
          <w:u w:val="single"/>
        </w:rPr>
        <w:t>Imuninis atsakas vyresniems kaip 6 metų tiriamiesiems</w:t>
      </w:r>
    </w:p>
    <w:p w14:paraId="73A47E13" w14:textId="77777777" w:rsidR="003F353C" w:rsidRPr="00952160"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w:t>
      </w:r>
      <w:r w:rsidRPr="00952160">
        <w:rPr>
          <w:rFonts w:ascii="Times New Roman" w:eastAsia="Times New Roman" w:hAnsi="Times New Roman"/>
          <w:noProof w:val="0"/>
          <w:lang w:eastAsia="lt-LT"/>
        </w:rPr>
        <w:t>lini</w:t>
      </w:r>
      <w:r>
        <w:rPr>
          <w:rFonts w:ascii="Times New Roman" w:eastAsia="Times New Roman" w:hAnsi="Times New Roman"/>
          <w:noProof w:val="0"/>
          <w:lang w:eastAsia="lt-LT"/>
        </w:rPr>
        <w:t xml:space="preserve">kinių tyrimų, kuriuose būtų tirtas </w:t>
      </w:r>
      <w:proofErr w:type="spellStart"/>
      <w:r w:rsidRPr="00952160">
        <w:rPr>
          <w:rFonts w:ascii="Times New Roman" w:eastAsia="Times New Roman" w:hAnsi="Times New Roman"/>
          <w:noProof w:val="0"/>
          <w:lang w:eastAsia="lt-LT"/>
        </w:rPr>
        <w:t>Priorix-Tetra</w:t>
      </w:r>
      <w:proofErr w:type="spellEnd"/>
      <w:r w:rsidRPr="00952160">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imunogeniškumas</w:t>
      </w:r>
      <w:proofErr w:type="spellEnd"/>
      <w:r>
        <w:rPr>
          <w:rFonts w:ascii="Times New Roman" w:eastAsia="Times New Roman" w:hAnsi="Times New Roman"/>
          <w:noProof w:val="0"/>
          <w:lang w:eastAsia="lt-LT"/>
        </w:rPr>
        <w:t xml:space="preserve"> vyresniems kaip 6 metų tiriamiesiems, neatlikta</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Priorix-Tetra</w:t>
      </w:r>
      <w:proofErr w:type="spellEnd"/>
      <w:r w:rsidRPr="00952160">
        <w:rPr>
          <w:rFonts w:ascii="Times New Roman" w:eastAsia="Times New Roman" w:hAnsi="Times New Roman"/>
          <w:noProof w:val="0"/>
          <w:lang w:eastAsia="lt-LT"/>
        </w:rPr>
        <w:t xml:space="preserve"> </w:t>
      </w:r>
      <w:proofErr w:type="spellStart"/>
      <w:r>
        <w:rPr>
          <w:rFonts w:ascii="Times New Roman" w:eastAsia="Times New Roman" w:hAnsi="Times New Roman"/>
          <w:noProof w:val="0"/>
          <w:lang w:eastAsia="lt-LT"/>
        </w:rPr>
        <w:t>imunogeniškumo</w:t>
      </w:r>
      <w:proofErr w:type="spellEnd"/>
      <w:r>
        <w:rPr>
          <w:rFonts w:ascii="Times New Roman" w:eastAsia="Times New Roman" w:hAnsi="Times New Roman"/>
          <w:noProof w:val="0"/>
          <w:lang w:eastAsia="lt-LT"/>
        </w:rPr>
        <w:t xml:space="preserve"> vyresniems kaip 6 metų asmenims</w:t>
      </w:r>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duomenys</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e</w:t>
      </w:r>
      <w:r>
        <w:rPr>
          <w:rFonts w:ascii="Times New Roman" w:eastAsia="Times New Roman" w:hAnsi="Times New Roman"/>
          <w:noProof w:val="0"/>
          <w:lang w:eastAsia="lt-LT"/>
        </w:rPr>
        <w:t>ks</w:t>
      </w:r>
      <w:r w:rsidRPr="00952160">
        <w:rPr>
          <w:rFonts w:ascii="Times New Roman" w:eastAsia="Times New Roman" w:hAnsi="Times New Roman"/>
          <w:noProof w:val="0"/>
          <w:lang w:eastAsia="lt-LT"/>
        </w:rPr>
        <w:t>trapol</w:t>
      </w:r>
      <w:r>
        <w:rPr>
          <w:rFonts w:ascii="Times New Roman" w:eastAsia="Times New Roman" w:hAnsi="Times New Roman"/>
          <w:noProof w:val="0"/>
          <w:lang w:eastAsia="lt-LT"/>
        </w:rPr>
        <w:t>iuoti</w:t>
      </w:r>
      <w:proofErr w:type="spellEnd"/>
      <w:r>
        <w:rPr>
          <w:rFonts w:ascii="Times New Roman" w:eastAsia="Times New Roman" w:hAnsi="Times New Roman"/>
          <w:noProof w:val="0"/>
          <w:lang w:eastAsia="lt-LT"/>
        </w:rPr>
        <w:t xml:space="preserve"> iš turimų</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Priorix</w:t>
      </w:r>
      <w:proofErr w:type="spellEnd"/>
      <w:r w:rsidRPr="00952160">
        <w:rPr>
          <w:rFonts w:ascii="Times New Roman" w:eastAsia="Times New Roman" w:hAnsi="Times New Roman"/>
          <w:noProof w:val="0"/>
          <w:lang w:eastAsia="lt-LT"/>
        </w:rPr>
        <w:t xml:space="preserve"> </w:t>
      </w:r>
      <w:r>
        <w:rPr>
          <w:rFonts w:ascii="Times New Roman" w:eastAsia="Times New Roman" w:hAnsi="Times New Roman"/>
          <w:noProof w:val="0"/>
          <w:lang w:eastAsia="lt-LT"/>
        </w:rPr>
        <w:t>ir</w:t>
      </w:r>
      <w:r w:rsidRPr="00952160">
        <w:rPr>
          <w:rFonts w:ascii="Times New Roman" w:eastAsia="Times New Roman" w:hAnsi="Times New Roman"/>
          <w:noProof w:val="0"/>
          <w:lang w:eastAsia="lt-LT"/>
        </w:rPr>
        <w:t xml:space="preserve"> </w:t>
      </w:r>
      <w:proofErr w:type="spellStart"/>
      <w:r w:rsidRPr="00952160">
        <w:rPr>
          <w:rFonts w:ascii="Times New Roman" w:eastAsia="Times New Roman" w:hAnsi="Times New Roman"/>
          <w:noProof w:val="0"/>
          <w:lang w:eastAsia="lt-LT"/>
        </w:rPr>
        <w:t>Varilrix</w:t>
      </w:r>
      <w:proofErr w:type="spellEnd"/>
      <w:r>
        <w:rPr>
          <w:rFonts w:ascii="Times New Roman" w:eastAsia="Times New Roman" w:hAnsi="Times New Roman"/>
          <w:noProof w:val="0"/>
          <w:lang w:eastAsia="lt-LT"/>
        </w:rPr>
        <w:t xml:space="preserve"> duomenų</w:t>
      </w:r>
      <w:r w:rsidRPr="00952160">
        <w:rPr>
          <w:rFonts w:ascii="Times New Roman" w:eastAsia="Times New Roman" w:hAnsi="Times New Roman"/>
          <w:noProof w:val="0"/>
          <w:lang w:eastAsia="lt-LT"/>
        </w:rPr>
        <w:t>.</w:t>
      </w:r>
    </w:p>
    <w:bookmarkEnd w:id="16"/>
    <w:p w14:paraId="088589C1"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color w:val="000000"/>
          <w:lang w:eastAsia="lt-LT"/>
        </w:rPr>
      </w:pPr>
    </w:p>
    <w:p w14:paraId="0602657E" w14:textId="77777777" w:rsidR="003F353C" w:rsidRPr="00324D3D" w:rsidRDefault="003F353C" w:rsidP="003F353C">
      <w:pPr>
        <w:widowControl w:val="0"/>
        <w:adjustRightInd w:val="0"/>
        <w:spacing w:after="0" w:line="240" w:lineRule="auto"/>
        <w:jc w:val="both"/>
        <w:textAlignment w:val="baseline"/>
        <w:rPr>
          <w:rFonts w:ascii="Times New Roman" w:hAnsi="Times New Roman"/>
          <w:i/>
          <w:color w:val="000000"/>
          <w:u w:val="single"/>
        </w:rPr>
      </w:pPr>
      <w:r w:rsidRPr="00324D3D">
        <w:rPr>
          <w:rFonts w:ascii="Times New Roman" w:hAnsi="Times New Roman"/>
          <w:i/>
          <w:color w:val="000000"/>
          <w:u w:val="single"/>
        </w:rPr>
        <w:t>Imuninis atsakas 9</w:t>
      </w:r>
      <w:r w:rsidRPr="00324D3D">
        <w:rPr>
          <w:rFonts w:ascii="Times New Roman" w:hAnsi="Times New Roman"/>
          <w:i/>
          <w:color w:val="000000"/>
          <w:u w:val="single"/>
        </w:rPr>
        <w:noBreakHyphen/>
        <w:t>10 mėnesių kūdikiams</w:t>
      </w:r>
    </w:p>
    <w:p w14:paraId="24FC44F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r w:rsidRPr="00C10C03">
        <w:rPr>
          <w:rFonts w:ascii="Times New Roman" w:eastAsia="Times New Roman" w:hAnsi="Times New Roman"/>
          <w:noProof w:val="0"/>
          <w:color w:val="000000"/>
          <w:lang w:eastAsia="lt-LT"/>
        </w:rPr>
        <w:t>Klinikini</w:t>
      </w:r>
      <w:r>
        <w:rPr>
          <w:rFonts w:ascii="Times New Roman" w:eastAsia="Times New Roman" w:hAnsi="Times New Roman"/>
          <w:noProof w:val="0"/>
          <w:color w:val="000000"/>
          <w:lang w:eastAsia="lt-LT"/>
        </w:rPr>
        <w:t>ame</w:t>
      </w:r>
      <w:r w:rsidRPr="00C10C03">
        <w:rPr>
          <w:rFonts w:ascii="Times New Roman" w:eastAsia="Times New Roman" w:hAnsi="Times New Roman"/>
          <w:noProof w:val="0"/>
          <w:color w:val="000000"/>
          <w:lang w:eastAsia="lt-LT"/>
        </w:rPr>
        <w:t xml:space="preserve"> tyrime, atlikt</w:t>
      </w:r>
      <w:r>
        <w:rPr>
          <w:rFonts w:ascii="Times New Roman" w:eastAsia="Times New Roman" w:hAnsi="Times New Roman"/>
          <w:noProof w:val="0"/>
          <w:color w:val="000000"/>
          <w:lang w:eastAsia="lt-LT"/>
        </w:rPr>
        <w:t>am</w:t>
      </w:r>
      <w:r w:rsidRPr="00C10C03">
        <w:rPr>
          <w:rFonts w:ascii="Times New Roman" w:eastAsia="Times New Roman" w:hAnsi="Times New Roman"/>
          <w:noProof w:val="0"/>
          <w:color w:val="000000"/>
          <w:lang w:eastAsia="lt-LT"/>
        </w:rPr>
        <w:t>e Azijoje (Singapūre), dalyvavo 300 sveikų vaikų, kuriems 9</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10</w:t>
      </w:r>
      <w:r>
        <w:rPr>
          <w:rFonts w:ascii="Times New Roman" w:eastAsia="Times New Roman" w:hAnsi="Times New Roman"/>
          <w:noProof w:val="0"/>
          <w:color w:val="000000"/>
          <w:lang w:eastAsia="lt-LT"/>
        </w:rPr>
        <w:t xml:space="preserve"> </w:t>
      </w:r>
      <w:r w:rsidRPr="00C10C03">
        <w:rPr>
          <w:rFonts w:ascii="Times New Roman" w:eastAsia="Times New Roman" w:hAnsi="Times New Roman"/>
          <w:noProof w:val="0"/>
          <w:color w:val="000000"/>
          <w:lang w:eastAsia="lt-LT"/>
        </w:rPr>
        <w:t>gyvenimo mėnesį buvo skirta pirmoji vakcinos dozė. Iš jų 153</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xml:space="preserve">vaikai gavo 2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 xml:space="preserve">dozes su </w:t>
      </w:r>
      <w:r w:rsidRPr="00C10C03">
        <w:rPr>
          <w:rFonts w:ascii="Times New Roman" w:eastAsia="Times New Roman" w:hAnsi="Times New Roman"/>
          <w:noProof w:val="0"/>
          <w:color w:val="000000"/>
          <w:lang w:eastAsia="lt-LT"/>
        </w:rPr>
        <w:lastRenderedPageBreak/>
        <w:t>3</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xml:space="preserve">mėnesių intervalu tarp dozių ir 147 gavo </w:t>
      </w:r>
      <w:proofErr w:type="spellStart"/>
      <w:r w:rsidRPr="00C10C03">
        <w:rPr>
          <w:rFonts w:ascii="Times New Roman" w:eastAsia="Times New Roman" w:hAnsi="Times New Roman"/>
          <w:noProof w:val="0"/>
          <w:color w:val="000000"/>
          <w:lang w:eastAsia="lt-LT"/>
        </w:rPr>
        <w:t>Priorix</w:t>
      </w:r>
      <w:proofErr w:type="spellEnd"/>
      <w:r w:rsidRPr="00C10C03">
        <w:rPr>
          <w:rFonts w:ascii="Times New Roman" w:eastAsia="Times New Roman" w:hAnsi="Times New Roman"/>
          <w:noProof w:val="0"/>
          <w:color w:val="000000"/>
          <w:lang w:eastAsia="lt-LT"/>
        </w:rPr>
        <w:t xml:space="preserve"> ir </w:t>
      </w:r>
      <w:proofErr w:type="spellStart"/>
      <w:r w:rsidRPr="00C10C03">
        <w:rPr>
          <w:rFonts w:ascii="Times New Roman" w:eastAsia="Times New Roman" w:hAnsi="Times New Roman"/>
          <w:noProof w:val="0"/>
          <w:color w:val="000000"/>
          <w:lang w:eastAsia="lt-LT"/>
        </w:rPr>
        <w:t>Varilrix</w:t>
      </w:r>
      <w:proofErr w:type="spellEnd"/>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xml:space="preserve"> </w:t>
      </w:r>
      <w:proofErr w:type="spellStart"/>
      <w:r w:rsidRPr="00C10C03">
        <w:rPr>
          <w:rFonts w:ascii="Times New Roman" w:eastAsia="Times New Roman" w:hAnsi="Times New Roman"/>
          <w:noProof w:val="0"/>
          <w:color w:val="000000"/>
          <w:lang w:eastAsia="lt-LT"/>
        </w:rPr>
        <w:t>Serokonversijos</w:t>
      </w:r>
      <w:proofErr w:type="spellEnd"/>
      <w:r w:rsidRPr="00C10C03">
        <w:rPr>
          <w:rFonts w:ascii="Times New Roman" w:eastAsia="Times New Roman" w:hAnsi="Times New Roman"/>
          <w:noProof w:val="0"/>
          <w:color w:val="000000"/>
          <w:lang w:eastAsia="lt-LT"/>
        </w:rPr>
        <w:t xml:space="preserve"> dažnis ir geometrin</w:t>
      </w:r>
      <w:r>
        <w:rPr>
          <w:rFonts w:ascii="Times New Roman" w:eastAsia="Times New Roman" w:hAnsi="Times New Roman"/>
          <w:noProof w:val="0"/>
          <w:color w:val="000000"/>
          <w:lang w:eastAsia="lt-LT"/>
        </w:rPr>
        <w:t>is</w:t>
      </w:r>
      <w:r w:rsidRPr="00C10C03">
        <w:rPr>
          <w:rFonts w:ascii="Times New Roman" w:eastAsia="Times New Roman" w:hAnsi="Times New Roman"/>
          <w:noProof w:val="0"/>
          <w:color w:val="000000"/>
          <w:lang w:eastAsia="lt-LT"/>
        </w:rPr>
        <w:t xml:space="preserve"> antikūnų koncentracij</w:t>
      </w:r>
      <w:r>
        <w:rPr>
          <w:rFonts w:ascii="Times New Roman" w:eastAsia="Times New Roman" w:hAnsi="Times New Roman"/>
          <w:noProof w:val="0"/>
          <w:color w:val="000000"/>
          <w:lang w:eastAsia="lt-LT"/>
        </w:rPr>
        <w:t>os</w:t>
      </w:r>
      <w:r w:rsidRPr="00C10C03">
        <w:rPr>
          <w:rFonts w:ascii="Times New Roman" w:eastAsia="Times New Roman" w:hAnsi="Times New Roman"/>
          <w:noProof w:val="0"/>
          <w:color w:val="000000"/>
          <w:lang w:eastAsia="lt-LT"/>
        </w:rPr>
        <w:t>/titr</w:t>
      </w:r>
      <w:r>
        <w:rPr>
          <w:rFonts w:ascii="Times New Roman" w:eastAsia="Times New Roman" w:hAnsi="Times New Roman"/>
          <w:noProof w:val="0"/>
          <w:color w:val="000000"/>
          <w:lang w:eastAsia="lt-LT"/>
        </w:rPr>
        <w:t>o</w:t>
      </w:r>
      <w:r w:rsidRPr="00C10C03">
        <w:rPr>
          <w:rFonts w:ascii="Times New Roman" w:eastAsia="Times New Roman" w:hAnsi="Times New Roman"/>
          <w:noProof w:val="0"/>
          <w:color w:val="000000"/>
          <w:lang w:eastAsia="lt-LT"/>
        </w:rPr>
        <w:t xml:space="preserve"> </w:t>
      </w:r>
      <w:r>
        <w:rPr>
          <w:rFonts w:ascii="Times New Roman" w:eastAsia="Times New Roman" w:hAnsi="Times New Roman"/>
          <w:noProof w:val="0"/>
          <w:color w:val="000000"/>
          <w:lang w:eastAsia="lt-LT"/>
        </w:rPr>
        <w:t>vidurkis</w:t>
      </w:r>
      <w:r w:rsidRPr="00C10C03">
        <w:rPr>
          <w:rFonts w:ascii="Times New Roman" w:eastAsia="Times New Roman" w:hAnsi="Times New Roman"/>
          <w:noProof w:val="0"/>
          <w:color w:val="000000"/>
          <w:lang w:eastAsia="lt-LT"/>
        </w:rPr>
        <w:t xml:space="preserve"> buvo panaš</w:t>
      </w:r>
      <w:r>
        <w:rPr>
          <w:rFonts w:ascii="Times New Roman" w:eastAsia="Times New Roman" w:hAnsi="Times New Roman"/>
          <w:noProof w:val="0"/>
          <w:color w:val="000000"/>
          <w:lang w:eastAsia="lt-LT"/>
        </w:rPr>
        <w:t>u</w:t>
      </w:r>
      <w:r w:rsidRPr="00C10C03">
        <w:rPr>
          <w:rFonts w:ascii="Times New Roman" w:eastAsia="Times New Roman" w:hAnsi="Times New Roman"/>
          <w:noProof w:val="0"/>
          <w:color w:val="000000"/>
          <w:lang w:eastAsia="lt-LT"/>
        </w:rPr>
        <w:t xml:space="preserve">s į stebėtus </w:t>
      </w:r>
      <w:proofErr w:type="spellStart"/>
      <w:r w:rsidRPr="00C10C03">
        <w:rPr>
          <w:rFonts w:ascii="Times New Roman" w:eastAsia="Times New Roman" w:hAnsi="Times New Roman"/>
          <w:noProof w:val="0"/>
          <w:color w:val="000000"/>
          <w:lang w:eastAsia="lt-LT"/>
        </w:rPr>
        <w:t>Varilrix</w:t>
      </w:r>
      <w:proofErr w:type="spellEnd"/>
      <w:r w:rsidRPr="00C10C03">
        <w:rPr>
          <w:rFonts w:ascii="Times New Roman" w:eastAsia="Times New Roman" w:hAnsi="Times New Roman"/>
          <w:noProof w:val="0"/>
          <w:color w:val="000000"/>
          <w:lang w:eastAsia="lt-LT"/>
        </w:rPr>
        <w:t xml:space="preserve"> ir </w:t>
      </w:r>
      <w:proofErr w:type="spellStart"/>
      <w:r w:rsidRPr="00C10C03">
        <w:rPr>
          <w:rFonts w:ascii="Times New Roman" w:eastAsia="Times New Roman" w:hAnsi="Times New Roman"/>
          <w:noProof w:val="0"/>
          <w:color w:val="000000"/>
          <w:lang w:eastAsia="lt-LT"/>
        </w:rPr>
        <w:t>Priorix</w:t>
      </w:r>
      <w:proofErr w:type="spellEnd"/>
      <w:r w:rsidRPr="00C10C03">
        <w:rPr>
          <w:rFonts w:ascii="Times New Roman" w:eastAsia="Times New Roman" w:hAnsi="Times New Roman"/>
          <w:noProof w:val="0"/>
          <w:color w:val="000000"/>
          <w:lang w:eastAsia="lt-LT"/>
        </w:rPr>
        <w:t xml:space="preserve"> rezultatus. </w:t>
      </w:r>
      <w:proofErr w:type="spellStart"/>
      <w:r w:rsidRPr="00C10C03">
        <w:rPr>
          <w:rFonts w:ascii="Times New Roman" w:eastAsia="Times New Roman" w:hAnsi="Times New Roman"/>
          <w:noProof w:val="0"/>
          <w:color w:val="000000"/>
          <w:lang w:eastAsia="lt-LT"/>
        </w:rPr>
        <w:t>Serokonversijos</w:t>
      </w:r>
      <w:proofErr w:type="spellEnd"/>
      <w:r w:rsidRPr="00C10C03">
        <w:rPr>
          <w:rFonts w:ascii="Times New Roman" w:eastAsia="Times New Roman" w:hAnsi="Times New Roman"/>
          <w:noProof w:val="0"/>
          <w:color w:val="000000"/>
          <w:lang w:eastAsia="lt-LT"/>
        </w:rPr>
        <w:t xml:space="preserve"> dažnis po pirmosios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noProof w:val="0"/>
          <w:color w:val="000000"/>
          <w:lang w:eastAsia="lt-LT"/>
        </w:rPr>
        <w:t xml:space="preserve"> dozės buvo panašus visiems antigenams, išskyrus tymų, lyginant su 12</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24</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xml:space="preserve">mėnesių kūdikiais kituose klinikiniuose tyrimuose. </w:t>
      </w:r>
      <w:proofErr w:type="spellStart"/>
      <w:r w:rsidRPr="00C10C03">
        <w:rPr>
          <w:rFonts w:ascii="Times New Roman" w:eastAsia="Times New Roman" w:hAnsi="Times New Roman"/>
          <w:noProof w:val="0"/>
          <w:color w:val="000000"/>
          <w:lang w:eastAsia="lt-LT"/>
        </w:rPr>
        <w:t>Serokonversijos</w:t>
      </w:r>
      <w:proofErr w:type="spellEnd"/>
      <w:r w:rsidRPr="00C10C03">
        <w:rPr>
          <w:rFonts w:ascii="Times New Roman" w:eastAsia="Times New Roman" w:hAnsi="Times New Roman"/>
          <w:noProof w:val="0"/>
          <w:color w:val="000000"/>
          <w:lang w:eastAsia="lt-LT"/>
        </w:rPr>
        <w:t xml:space="preserve"> tymų antigenams dažnis, kuris buvo stebimas 9</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10</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xml:space="preserve">mėnesių kūdikiams po vienos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dozės buvo 93,3</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(95</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w:t>
      </w:r>
      <w:r>
        <w:rPr>
          <w:rFonts w:ascii="Times New Roman" w:eastAsia="Times New Roman" w:hAnsi="Times New Roman"/>
          <w:noProof w:val="0"/>
          <w:color w:val="000000"/>
          <w:lang w:eastAsia="lt-LT"/>
        </w:rPr>
        <w:t> </w:t>
      </w:r>
      <w:r w:rsidRPr="00C10C03">
        <w:rPr>
          <w:rFonts w:ascii="Times New Roman" w:eastAsia="Times New Roman" w:hAnsi="Times New Roman"/>
          <w:noProof w:val="0"/>
          <w:color w:val="000000"/>
          <w:lang w:eastAsia="lt-LT"/>
        </w:rPr>
        <w:t xml:space="preserve">PI: 87,6; 96,9). Kūdikiai pirmaisiais gyvenimo metais gali nepakankamai sureaguoti į vakcinos komponentus dėl galimos sąveikos su motinos antikūnais. Todėl antroji </w:t>
      </w:r>
      <w:proofErr w:type="spellStart"/>
      <w:r w:rsidRPr="00C10C03">
        <w:rPr>
          <w:rFonts w:ascii="Times New Roman" w:eastAsia="Times New Roman" w:hAnsi="Times New Roman"/>
          <w:noProof w:val="0"/>
          <w:color w:val="000000"/>
          <w:lang w:eastAsia="lt-LT"/>
        </w:rPr>
        <w:t>Priorix</w:t>
      </w:r>
      <w:r>
        <w:rPr>
          <w:rFonts w:ascii="Times New Roman" w:eastAsia="Times New Roman" w:hAnsi="Times New Roman"/>
          <w:noProof w:val="0"/>
          <w:color w:val="000000"/>
          <w:lang w:eastAsia="lt-LT"/>
        </w:rPr>
        <w:noBreakHyphen/>
      </w:r>
      <w:r w:rsidRPr="00C10C03">
        <w:rPr>
          <w:rFonts w:ascii="Times New Roman" w:eastAsia="Times New Roman" w:hAnsi="Times New Roman"/>
          <w:noProof w:val="0"/>
          <w:color w:val="000000"/>
          <w:lang w:eastAsia="lt-LT"/>
        </w:rPr>
        <w:t>Tetra</w:t>
      </w:r>
      <w:proofErr w:type="spellEnd"/>
      <w:r w:rsidRPr="00C10C03">
        <w:rPr>
          <w:rFonts w:ascii="Times New Roman" w:eastAsia="Times New Roman" w:hAnsi="Times New Roman"/>
          <w:i/>
          <w:noProof w:val="0"/>
          <w:color w:val="000000"/>
          <w:lang w:eastAsia="lt-LT"/>
        </w:rPr>
        <w:t xml:space="preserve"> </w:t>
      </w:r>
      <w:r w:rsidRPr="00C10C03">
        <w:rPr>
          <w:rFonts w:ascii="Times New Roman" w:eastAsia="Times New Roman" w:hAnsi="Times New Roman"/>
          <w:noProof w:val="0"/>
          <w:color w:val="000000"/>
          <w:lang w:eastAsia="lt-LT"/>
        </w:rPr>
        <w:t>dozė tur</w:t>
      </w:r>
      <w:r>
        <w:rPr>
          <w:rFonts w:ascii="Times New Roman" w:eastAsia="Times New Roman" w:hAnsi="Times New Roman"/>
          <w:noProof w:val="0"/>
          <w:color w:val="000000"/>
          <w:lang w:eastAsia="lt-LT"/>
        </w:rPr>
        <w:t>i</w:t>
      </w:r>
      <w:r w:rsidRPr="00C10C03">
        <w:rPr>
          <w:rFonts w:ascii="Times New Roman" w:eastAsia="Times New Roman" w:hAnsi="Times New Roman"/>
          <w:noProof w:val="0"/>
          <w:color w:val="000000"/>
          <w:lang w:eastAsia="lt-LT"/>
        </w:rPr>
        <w:t xml:space="preserve"> būti skiriama praėjus trims mėnesiams po pirmosios.</w:t>
      </w:r>
    </w:p>
    <w:p w14:paraId="7CEEF91E" w14:textId="77777777" w:rsidR="003F353C" w:rsidRPr="009836AE"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76D7ECFB" w14:textId="77777777" w:rsidR="003F353C" w:rsidRPr="009836AE"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bookmarkStart w:id="17" w:name="_Hlk532500718"/>
      <w:r>
        <w:rPr>
          <w:rFonts w:ascii="Times New Roman" w:eastAsia="Times New Roman" w:hAnsi="Times New Roman"/>
          <w:noProof w:val="0"/>
          <w:color w:val="000000"/>
          <w:lang w:eastAsia="lt-LT"/>
        </w:rPr>
        <w:t xml:space="preserve">Į raumenis suleistos </w:t>
      </w:r>
      <w:proofErr w:type="spellStart"/>
      <w:r w:rsidRPr="009836AE">
        <w:rPr>
          <w:rFonts w:ascii="Times New Roman" w:eastAsia="Times New Roman" w:hAnsi="Times New Roman"/>
          <w:noProof w:val="0"/>
          <w:color w:val="000000"/>
          <w:lang w:eastAsia="lt-LT"/>
        </w:rPr>
        <w:t>Priorix-Tetra</w:t>
      </w:r>
      <w:proofErr w:type="spellEnd"/>
      <w:r w:rsidRPr="009836AE">
        <w:rPr>
          <w:rFonts w:ascii="Times New Roman" w:eastAsia="Times New Roman" w:hAnsi="Times New Roman"/>
          <w:noProof w:val="0"/>
          <w:color w:val="000000"/>
          <w:lang w:eastAsia="lt-LT"/>
        </w:rPr>
        <w:t xml:space="preserve"> </w:t>
      </w:r>
      <w:proofErr w:type="spellStart"/>
      <w:r w:rsidRPr="009836AE">
        <w:rPr>
          <w:rFonts w:ascii="Times New Roman" w:eastAsia="Times New Roman" w:hAnsi="Times New Roman"/>
          <w:noProof w:val="0"/>
          <w:color w:val="000000"/>
          <w:lang w:eastAsia="lt-LT"/>
        </w:rPr>
        <w:t>imunogeni</w:t>
      </w:r>
      <w:r>
        <w:rPr>
          <w:rFonts w:ascii="Times New Roman" w:eastAsia="Times New Roman" w:hAnsi="Times New Roman"/>
          <w:noProof w:val="0"/>
          <w:color w:val="000000"/>
          <w:lang w:eastAsia="lt-LT"/>
        </w:rPr>
        <w:t>škumas</w:t>
      </w:r>
      <w:proofErr w:type="spellEnd"/>
      <w:r>
        <w:rPr>
          <w:rFonts w:ascii="Times New Roman" w:eastAsia="Times New Roman" w:hAnsi="Times New Roman"/>
          <w:noProof w:val="0"/>
          <w:color w:val="000000"/>
          <w:lang w:eastAsia="lt-LT"/>
        </w:rPr>
        <w:t xml:space="preserve"> ir saugumas buvo įvertintas vieno palyginamojo tyrimo, kuriame dalyvavusiems </w:t>
      </w:r>
      <w:r w:rsidRPr="009836AE">
        <w:rPr>
          <w:rFonts w:ascii="Times New Roman" w:eastAsia="Times New Roman" w:hAnsi="Times New Roman"/>
          <w:noProof w:val="0"/>
          <w:color w:val="000000"/>
          <w:lang w:eastAsia="lt-LT"/>
        </w:rPr>
        <w:t>328</w:t>
      </w:r>
      <w:r>
        <w:rPr>
          <w:rFonts w:ascii="Times New Roman" w:eastAsia="Times New Roman" w:hAnsi="Times New Roman"/>
          <w:noProof w:val="0"/>
          <w:color w:val="000000"/>
          <w:lang w:eastAsia="lt-LT"/>
        </w:rPr>
        <w:t xml:space="preserve"> vaikams (</w:t>
      </w:r>
      <w:r w:rsidRPr="009836AE">
        <w:rPr>
          <w:rFonts w:ascii="Times New Roman" w:eastAsia="Times New Roman" w:hAnsi="Times New Roman"/>
          <w:noProof w:val="0"/>
          <w:color w:val="000000"/>
          <w:lang w:eastAsia="lt-LT"/>
        </w:rPr>
        <w:t>11</w:t>
      </w:r>
      <w:r>
        <w:rPr>
          <w:rFonts w:ascii="Times New Roman" w:eastAsia="Times New Roman" w:hAnsi="Times New Roman"/>
          <w:noProof w:val="0"/>
          <w:color w:val="000000"/>
          <w:lang w:eastAsia="lt-LT"/>
        </w:rPr>
        <w:noBreakHyphen/>
      </w:r>
      <w:r w:rsidRPr="009836AE">
        <w:rPr>
          <w:rFonts w:ascii="Times New Roman" w:eastAsia="Times New Roman" w:hAnsi="Times New Roman"/>
          <w:noProof w:val="0"/>
          <w:color w:val="000000"/>
          <w:lang w:eastAsia="lt-LT"/>
        </w:rPr>
        <w:t xml:space="preserve">21 </w:t>
      </w:r>
      <w:r>
        <w:rPr>
          <w:rFonts w:ascii="Times New Roman" w:eastAsia="Times New Roman" w:hAnsi="Times New Roman"/>
          <w:noProof w:val="0"/>
          <w:color w:val="000000"/>
          <w:lang w:eastAsia="lt-LT"/>
        </w:rPr>
        <w:t xml:space="preserve">mėnesių amžiaus) </w:t>
      </w:r>
      <w:r w:rsidRPr="009836AE">
        <w:rPr>
          <w:rFonts w:ascii="Times New Roman" w:eastAsia="Times New Roman" w:hAnsi="Times New Roman"/>
          <w:noProof w:val="0"/>
          <w:color w:val="000000"/>
          <w:lang w:eastAsia="lt-LT"/>
        </w:rPr>
        <w:t>a</w:t>
      </w:r>
      <w:r>
        <w:rPr>
          <w:rFonts w:ascii="Times New Roman" w:eastAsia="Times New Roman" w:hAnsi="Times New Roman"/>
          <w:noProof w:val="0"/>
          <w:color w:val="000000"/>
          <w:lang w:eastAsia="lt-LT"/>
        </w:rPr>
        <w:t xml:space="preserve">rba į raumenis, arba po oda buvo suleistos dvi </w:t>
      </w:r>
      <w:proofErr w:type="spellStart"/>
      <w:r w:rsidRPr="009836AE">
        <w:rPr>
          <w:rFonts w:ascii="Times New Roman" w:eastAsia="Times New Roman" w:hAnsi="Times New Roman"/>
          <w:noProof w:val="0"/>
          <w:color w:val="000000"/>
          <w:lang w:eastAsia="lt-LT"/>
        </w:rPr>
        <w:t>Priorix-Tetra</w:t>
      </w:r>
      <w:proofErr w:type="spellEnd"/>
      <w:r>
        <w:rPr>
          <w:rFonts w:ascii="Times New Roman" w:eastAsia="Times New Roman" w:hAnsi="Times New Roman"/>
          <w:noProof w:val="0"/>
          <w:color w:val="000000"/>
          <w:lang w:eastAsia="lt-LT"/>
        </w:rPr>
        <w:t xml:space="preserve"> dozės, metu. </w:t>
      </w:r>
      <w:r w:rsidRPr="009836AE">
        <w:rPr>
          <w:rFonts w:ascii="Times New Roman" w:eastAsia="Times New Roman" w:hAnsi="Times New Roman"/>
          <w:noProof w:val="0"/>
          <w:color w:val="000000"/>
          <w:lang w:eastAsia="lt-LT"/>
        </w:rPr>
        <w:t>T</w:t>
      </w:r>
      <w:r>
        <w:rPr>
          <w:rFonts w:ascii="Times New Roman" w:eastAsia="Times New Roman" w:hAnsi="Times New Roman"/>
          <w:noProof w:val="0"/>
          <w:color w:val="000000"/>
          <w:lang w:eastAsia="lt-LT"/>
        </w:rPr>
        <w:t xml:space="preserve">yrimas parodė, kad abiem būdais vartojamos vakcinos </w:t>
      </w:r>
      <w:proofErr w:type="spellStart"/>
      <w:r>
        <w:rPr>
          <w:rFonts w:ascii="Times New Roman" w:eastAsia="Times New Roman" w:hAnsi="Times New Roman"/>
          <w:noProof w:val="0"/>
          <w:color w:val="000000"/>
          <w:lang w:eastAsia="lt-LT"/>
        </w:rPr>
        <w:t>i</w:t>
      </w:r>
      <w:r w:rsidRPr="009836AE">
        <w:rPr>
          <w:rFonts w:ascii="Times New Roman" w:eastAsia="Times New Roman" w:hAnsi="Times New Roman"/>
          <w:noProof w:val="0"/>
          <w:color w:val="000000"/>
          <w:lang w:eastAsia="lt-LT"/>
        </w:rPr>
        <w:t>munogeni</w:t>
      </w:r>
      <w:r>
        <w:rPr>
          <w:rFonts w:ascii="Times New Roman" w:eastAsia="Times New Roman" w:hAnsi="Times New Roman"/>
          <w:noProof w:val="0"/>
          <w:color w:val="000000"/>
          <w:lang w:eastAsia="lt-LT"/>
        </w:rPr>
        <w:t>škumo</w:t>
      </w:r>
      <w:proofErr w:type="spellEnd"/>
      <w:r>
        <w:rPr>
          <w:rFonts w:ascii="Times New Roman" w:eastAsia="Times New Roman" w:hAnsi="Times New Roman"/>
          <w:noProof w:val="0"/>
          <w:color w:val="000000"/>
          <w:lang w:eastAsia="lt-LT"/>
        </w:rPr>
        <w:t xml:space="preserve"> ir saugumo savybės yra panašios</w:t>
      </w:r>
      <w:r w:rsidRPr="009836AE">
        <w:rPr>
          <w:rFonts w:ascii="Times New Roman" w:eastAsia="Times New Roman" w:hAnsi="Times New Roman"/>
          <w:noProof w:val="0"/>
          <w:color w:val="000000"/>
          <w:lang w:eastAsia="lt-LT"/>
        </w:rPr>
        <w:t>.</w:t>
      </w:r>
    </w:p>
    <w:bookmarkEnd w:id="17"/>
    <w:p w14:paraId="54AB476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9DF1BC0" w14:textId="77777777" w:rsidR="003F353C" w:rsidRPr="00324D3D" w:rsidRDefault="003F353C" w:rsidP="003F353C">
      <w:pPr>
        <w:keepNext/>
        <w:widowControl w:val="0"/>
        <w:adjustRightInd w:val="0"/>
        <w:spacing w:after="0" w:line="240" w:lineRule="auto"/>
        <w:textAlignment w:val="baseline"/>
        <w:rPr>
          <w:rFonts w:ascii="Times New Roman" w:hAnsi="Times New Roman"/>
          <w:i/>
          <w:color w:val="000000"/>
          <w:u w:val="single"/>
        </w:rPr>
      </w:pPr>
      <w:r w:rsidRPr="00324D3D">
        <w:rPr>
          <w:rFonts w:ascii="Times New Roman" w:hAnsi="Times New Roman"/>
          <w:i/>
          <w:color w:val="000000"/>
          <w:u w:val="single"/>
        </w:rPr>
        <w:t>Imuninio atsako į tymus, kiaulytę ir raudonukę išlikimas</w:t>
      </w:r>
    </w:p>
    <w:p w14:paraId="0F386CB8"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2AF8BC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Toliau esančioje lentelėje yra pateikti klinikinio tyrimo, kuriame dalyvavusiems 12</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 xml:space="preserve">22 mėnesių vaikams buvo suleistos dvi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dozės (N = 2 489), </w:t>
      </w:r>
      <w:proofErr w:type="spellStart"/>
      <w:r w:rsidRPr="00C10C03">
        <w:rPr>
          <w:rFonts w:ascii="Times New Roman" w:eastAsia="Times New Roman" w:hAnsi="Times New Roman"/>
          <w:noProof w:val="0"/>
          <w:lang w:eastAsia="lt-LT"/>
        </w:rPr>
        <w:t>serologiškai</w:t>
      </w:r>
      <w:proofErr w:type="spellEnd"/>
      <w:r w:rsidRPr="00C10C03">
        <w:rPr>
          <w:rFonts w:ascii="Times New Roman" w:eastAsia="Times New Roman" w:hAnsi="Times New Roman"/>
          <w:noProof w:val="0"/>
          <w:lang w:eastAsia="lt-LT"/>
        </w:rPr>
        <w:t xml:space="preserve"> teigiamų antikūnų prieš tymus, kiaulytę ir raudonukę mėginių duomenys, kai tiriamiesiems išmatuotos antikūnų koncentracijos buvo lygios arba didesnės už apibūdintas ribines koncentracijas (duomenys buvo gauti po 2</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6</w:t>
      </w:r>
      <w:r>
        <w:rPr>
          <w:rFonts w:ascii="Times New Roman" w:eastAsia="Times New Roman" w:hAnsi="Times New Roman"/>
          <w:noProof w:val="0"/>
          <w:lang w:eastAsia="lt-LT"/>
        </w:rPr>
        <w:t xml:space="preserve"> ir </w:t>
      </w:r>
      <w:r w:rsidRPr="00B6759D">
        <w:rPr>
          <w:rFonts w:ascii="Times New Roman" w:eastAsia="Times New Roman" w:hAnsi="Times New Roman"/>
          <w:noProof w:val="0"/>
          <w:lang w:eastAsia="lt-LT"/>
        </w:rPr>
        <w:t>10</w:t>
      </w:r>
      <w:r w:rsidRPr="00C10C03">
        <w:rPr>
          <w:rFonts w:ascii="Times New Roman" w:eastAsia="Times New Roman" w:hAnsi="Times New Roman"/>
          <w:noProof w:val="0"/>
          <w:lang w:eastAsia="lt-LT"/>
        </w:rPr>
        <w:t> metų stebėjimo laikotarpi</w:t>
      </w:r>
      <w:r>
        <w:rPr>
          <w:rFonts w:ascii="Times New Roman" w:eastAsia="Times New Roman" w:hAnsi="Times New Roman"/>
          <w:noProof w:val="0"/>
          <w:lang w:eastAsia="lt-LT"/>
        </w:rPr>
        <w:t>ų</w:t>
      </w:r>
      <w:r w:rsidRPr="00C10C03">
        <w:rPr>
          <w:rFonts w:ascii="Times New Roman" w:eastAsia="Times New Roman" w:hAnsi="Times New Roman"/>
          <w:noProof w:val="0"/>
          <w:lang w:eastAsia="lt-LT"/>
        </w:rPr>
        <w:t>).</w:t>
      </w:r>
    </w:p>
    <w:p w14:paraId="2391852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72"/>
        <w:gridCol w:w="2348"/>
        <w:gridCol w:w="2171"/>
      </w:tblGrid>
      <w:tr w:rsidR="003F353C" w:rsidRPr="00884870" w14:paraId="040DBD91" w14:textId="77777777" w:rsidTr="00E07833">
        <w:trPr>
          <w:trHeight w:val="255"/>
        </w:trPr>
        <w:tc>
          <w:tcPr>
            <w:tcW w:w="1668" w:type="dxa"/>
            <w:vMerge w:val="restart"/>
          </w:tcPr>
          <w:p w14:paraId="20AE877C" w14:textId="77777777" w:rsidR="003F353C" w:rsidRPr="00C10C03" w:rsidRDefault="003F353C" w:rsidP="00E07833">
            <w:pPr>
              <w:keepNext/>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Laikas</w:t>
            </w:r>
          </w:p>
        </w:tc>
        <w:tc>
          <w:tcPr>
            <w:tcW w:w="7191" w:type="dxa"/>
            <w:gridSpan w:val="3"/>
          </w:tcPr>
          <w:p w14:paraId="629067C0"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Antikūnai</w:t>
            </w:r>
          </w:p>
          <w:p w14:paraId="58E92A6F"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b/>
                <w:noProof w:val="0"/>
                <w:lang w:eastAsia="lt-LT"/>
              </w:rPr>
              <w:t>T</w:t>
            </w:r>
            <w:r>
              <w:rPr>
                <w:rFonts w:ascii="Times New Roman" w:eastAsia="Times New Roman" w:hAnsi="Times New Roman"/>
                <w:b/>
                <w:noProof w:val="0"/>
                <w:lang w:eastAsia="lt-LT"/>
              </w:rPr>
              <w:t>yrim</w:t>
            </w:r>
            <w:r w:rsidRPr="00C10C03">
              <w:rPr>
                <w:rFonts w:ascii="Times New Roman" w:eastAsia="Times New Roman" w:hAnsi="Times New Roman"/>
                <w:b/>
                <w:noProof w:val="0"/>
                <w:lang w:eastAsia="lt-LT"/>
              </w:rPr>
              <w:t>as (</w:t>
            </w:r>
            <w:r>
              <w:rPr>
                <w:rFonts w:ascii="Times New Roman" w:eastAsia="Times New Roman" w:hAnsi="Times New Roman"/>
                <w:b/>
                <w:noProof w:val="0"/>
                <w:lang w:eastAsia="lt-LT"/>
              </w:rPr>
              <w:t>riba</w:t>
            </w:r>
            <w:r w:rsidRPr="00C10C03">
              <w:rPr>
                <w:rFonts w:ascii="Times New Roman" w:eastAsia="Times New Roman" w:hAnsi="Times New Roman"/>
                <w:b/>
                <w:noProof w:val="0"/>
                <w:lang w:eastAsia="lt-LT"/>
              </w:rPr>
              <w:t>)</w:t>
            </w:r>
          </w:p>
        </w:tc>
      </w:tr>
      <w:tr w:rsidR="003F353C" w:rsidRPr="00884870" w14:paraId="02D59E76" w14:textId="77777777" w:rsidTr="00E07833">
        <w:trPr>
          <w:trHeight w:val="255"/>
        </w:trPr>
        <w:tc>
          <w:tcPr>
            <w:tcW w:w="1668" w:type="dxa"/>
            <w:vMerge/>
          </w:tcPr>
          <w:p w14:paraId="1E2E23F7" w14:textId="77777777" w:rsidR="003F353C" w:rsidRPr="00C10C03" w:rsidRDefault="003F353C" w:rsidP="00E07833">
            <w:pPr>
              <w:keepNext/>
              <w:widowControl w:val="0"/>
              <w:adjustRightInd w:val="0"/>
              <w:spacing w:after="0" w:line="240" w:lineRule="auto"/>
              <w:textAlignment w:val="baseline"/>
              <w:rPr>
                <w:rFonts w:ascii="Times New Roman" w:eastAsia="Times New Roman" w:hAnsi="Times New Roman"/>
                <w:b/>
                <w:noProof w:val="0"/>
                <w:lang w:eastAsia="lt-LT"/>
              </w:rPr>
            </w:pPr>
          </w:p>
        </w:tc>
        <w:tc>
          <w:tcPr>
            <w:tcW w:w="2672" w:type="dxa"/>
          </w:tcPr>
          <w:p w14:paraId="6B268EB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Tymai</w:t>
            </w:r>
          </w:p>
          <w:p w14:paraId="413E40CC"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ELISA (150</w:t>
            </w:r>
            <w:r>
              <w:rPr>
                <w:rFonts w:ascii="Times New Roman" w:eastAsia="Times New Roman" w:hAnsi="Times New Roman"/>
                <w:b/>
                <w:noProof w:val="0"/>
                <w:lang w:eastAsia="lt-LT"/>
              </w:rPr>
              <w:t> </w:t>
            </w:r>
            <w:proofErr w:type="spellStart"/>
            <w:r w:rsidRPr="00C10C03">
              <w:rPr>
                <w:rFonts w:ascii="Times New Roman" w:eastAsia="Times New Roman" w:hAnsi="Times New Roman"/>
                <w:b/>
                <w:noProof w:val="0"/>
                <w:lang w:eastAsia="lt-LT"/>
              </w:rPr>
              <w:t>mTV</w:t>
            </w:r>
            <w:proofErr w:type="spellEnd"/>
            <w:r w:rsidRPr="00C10C03">
              <w:rPr>
                <w:rFonts w:ascii="Times New Roman" w:eastAsia="Times New Roman" w:hAnsi="Times New Roman"/>
                <w:b/>
                <w:noProof w:val="0"/>
                <w:lang w:eastAsia="lt-LT"/>
              </w:rPr>
              <w:t>/ml)</w:t>
            </w:r>
          </w:p>
        </w:tc>
        <w:tc>
          <w:tcPr>
            <w:tcW w:w="2348" w:type="dxa"/>
          </w:tcPr>
          <w:p w14:paraId="0C48BA0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Kiaulytė</w:t>
            </w:r>
          </w:p>
          <w:p w14:paraId="5D15C2A2"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ELISA (231</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V/ml)</w:t>
            </w:r>
          </w:p>
        </w:tc>
        <w:tc>
          <w:tcPr>
            <w:tcW w:w="2171" w:type="dxa"/>
          </w:tcPr>
          <w:p w14:paraId="26D8B91D"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Raudonukė</w:t>
            </w:r>
          </w:p>
          <w:p w14:paraId="6342557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ELISA (4</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TV/ml)</w:t>
            </w:r>
          </w:p>
        </w:tc>
      </w:tr>
      <w:tr w:rsidR="003F353C" w:rsidRPr="00884870" w14:paraId="5C3EB823" w14:textId="77777777" w:rsidTr="00E07833">
        <w:tc>
          <w:tcPr>
            <w:tcW w:w="1668" w:type="dxa"/>
          </w:tcPr>
          <w:p w14:paraId="582CBB61"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2 metai</w:t>
            </w:r>
          </w:p>
        </w:tc>
        <w:tc>
          <w:tcPr>
            <w:tcW w:w="2672" w:type="dxa"/>
          </w:tcPr>
          <w:p w14:paraId="471D600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tc>
        <w:tc>
          <w:tcPr>
            <w:tcW w:w="2348" w:type="dxa"/>
          </w:tcPr>
          <w:p w14:paraId="4CF959E3"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90,5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tc>
        <w:tc>
          <w:tcPr>
            <w:tcW w:w="2171" w:type="dxa"/>
          </w:tcPr>
          <w:p w14:paraId="14FA2A8A"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100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tc>
      </w:tr>
      <w:tr w:rsidR="003F353C" w:rsidRPr="00884870" w14:paraId="7F4202AE" w14:textId="77777777" w:rsidTr="00E07833">
        <w:tc>
          <w:tcPr>
            <w:tcW w:w="1668" w:type="dxa"/>
          </w:tcPr>
          <w:p w14:paraId="6D2B05E8" w14:textId="77777777" w:rsidR="003F353C" w:rsidRPr="00C10C03"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6 metai</w:t>
            </w:r>
          </w:p>
        </w:tc>
        <w:tc>
          <w:tcPr>
            <w:tcW w:w="2672" w:type="dxa"/>
          </w:tcPr>
          <w:p w14:paraId="268E8467"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99,0</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tc>
        <w:tc>
          <w:tcPr>
            <w:tcW w:w="2348" w:type="dxa"/>
          </w:tcPr>
          <w:p w14:paraId="447A2548"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90,5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tc>
        <w:tc>
          <w:tcPr>
            <w:tcW w:w="2171" w:type="dxa"/>
          </w:tcPr>
          <w:p w14:paraId="1CF50809"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99,8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w:t>
            </w:r>
          </w:p>
        </w:tc>
      </w:tr>
      <w:tr w:rsidR="003F353C" w:rsidRPr="00884870" w14:paraId="10466A81" w14:textId="77777777" w:rsidTr="00E07833">
        <w:tc>
          <w:tcPr>
            <w:tcW w:w="1668" w:type="dxa"/>
          </w:tcPr>
          <w:p w14:paraId="226DBD02" w14:textId="77777777" w:rsidR="003F353C" w:rsidRPr="00375BC7" w:rsidRDefault="003F353C" w:rsidP="00E07833">
            <w:pPr>
              <w:widowControl w:val="0"/>
              <w:adjustRightInd w:val="0"/>
              <w:spacing w:after="0" w:line="240" w:lineRule="auto"/>
              <w:textAlignment w:val="baseline"/>
              <w:rPr>
                <w:rFonts w:ascii="Times New Roman" w:eastAsia="Times New Roman" w:hAnsi="Times New Roman"/>
                <w:b/>
                <w:noProof w:val="0"/>
                <w:lang w:eastAsia="lt-LT"/>
              </w:rPr>
            </w:pPr>
            <w:r>
              <w:rPr>
                <w:rFonts w:ascii="Times New Roman" w:eastAsia="Times New Roman" w:hAnsi="Times New Roman"/>
                <w:b/>
                <w:noProof w:val="0"/>
                <w:lang w:val="en-US" w:eastAsia="lt-LT"/>
              </w:rPr>
              <w:t>10</w:t>
            </w:r>
            <w:r>
              <w:rPr>
                <w:rFonts w:ascii="Times New Roman" w:eastAsia="Times New Roman" w:hAnsi="Times New Roman"/>
                <w:b/>
                <w:noProof w:val="0"/>
                <w:lang w:eastAsia="lt-LT"/>
              </w:rPr>
              <w:t> metų</w:t>
            </w:r>
          </w:p>
        </w:tc>
        <w:tc>
          <w:tcPr>
            <w:tcW w:w="2672" w:type="dxa"/>
          </w:tcPr>
          <w:p w14:paraId="66F8A980"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F71400">
              <w:rPr>
                <w:rFonts w:ascii="Times New Roman" w:eastAsia="Times New Roman" w:hAnsi="Times New Roman"/>
                <w:noProof w:val="0"/>
                <w:lang w:eastAsia="lt-LT"/>
              </w:rPr>
              <w:t>98</w:t>
            </w:r>
            <w:r>
              <w:rPr>
                <w:rFonts w:ascii="Times New Roman" w:eastAsia="Times New Roman" w:hAnsi="Times New Roman"/>
                <w:noProof w:val="0"/>
                <w:lang w:eastAsia="lt-LT"/>
              </w:rPr>
              <w:t>,</w:t>
            </w:r>
            <w:r w:rsidRPr="00F71400">
              <w:rPr>
                <w:rFonts w:ascii="Times New Roman" w:eastAsia="Times New Roman" w:hAnsi="Times New Roman"/>
                <w:noProof w:val="0"/>
                <w:lang w:eastAsia="lt-LT"/>
              </w:rPr>
              <w:t>5</w:t>
            </w:r>
            <w:r>
              <w:rPr>
                <w:rFonts w:ascii="Times New Roman" w:eastAsia="Times New Roman" w:hAnsi="Times New Roman"/>
                <w:noProof w:val="0"/>
                <w:lang w:eastAsia="lt-LT"/>
              </w:rPr>
              <w:t> </w:t>
            </w:r>
            <w:r w:rsidRPr="00F71400">
              <w:rPr>
                <w:rFonts w:ascii="Times New Roman" w:eastAsia="Times New Roman" w:hAnsi="Times New Roman"/>
                <w:noProof w:val="0"/>
                <w:lang w:eastAsia="lt-LT"/>
              </w:rPr>
              <w:t>%</w:t>
            </w:r>
          </w:p>
        </w:tc>
        <w:tc>
          <w:tcPr>
            <w:tcW w:w="2348" w:type="dxa"/>
          </w:tcPr>
          <w:p w14:paraId="6C8B810B"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F71400">
              <w:rPr>
                <w:rFonts w:ascii="Times New Roman" w:eastAsia="Times New Roman" w:hAnsi="Times New Roman"/>
                <w:noProof w:val="0"/>
                <w:lang w:eastAsia="lt-LT"/>
              </w:rPr>
              <w:t>90</w:t>
            </w:r>
            <w:r>
              <w:rPr>
                <w:rFonts w:ascii="Times New Roman" w:eastAsia="Times New Roman" w:hAnsi="Times New Roman"/>
                <w:noProof w:val="0"/>
                <w:lang w:eastAsia="lt-LT"/>
              </w:rPr>
              <w:t>,</w:t>
            </w:r>
            <w:r w:rsidRPr="00F71400">
              <w:rPr>
                <w:rFonts w:ascii="Times New Roman" w:eastAsia="Times New Roman" w:hAnsi="Times New Roman"/>
                <w:noProof w:val="0"/>
                <w:lang w:eastAsia="lt-LT"/>
              </w:rPr>
              <w:t>0</w:t>
            </w:r>
            <w:r>
              <w:rPr>
                <w:rFonts w:ascii="Times New Roman" w:eastAsia="Times New Roman" w:hAnsi="Times New Roman"/>
                <w:noProof w:val="0"/>
                <w:lang w:eastAsia="lt-LT"/>
              </w:rPr>
              <w:t> </w:t>
            </w:r>
            <w:r w:rsidRPr="00F71400">
              <w:rPr>
                <w:rFonts w:ascii="Times New Roman" w:eastAsia="Times New Roman" w:hAnsi="Times New Roman"/>
                <w:noProof w:val="0"/>
                <w:lang w:eastAsia="lt-LT"/>
              </w:rPr>
              <w:t>%</w:t>
            </w:r>
          </w:p>
        </w:tc>
        <w:tc>
          <w:tcPr>
            <w:tcW w:w="2171" w:type="dxa"/>
          </w:tcPr>
          <w:p w14:paraId="3EE27244" w14:textId="77777777" w:rsidR="003F353C" w:rsidRPr="00C10C03" w:rsidRDefault="003F353C" w:rsidP="00E07833">
            <w:pPr>
              <w:widowControl w:val="0"/>
              <w:adjustRightInd w:val="0"/>
              <w:spacing w:after="0" w:line="240" w:lineRule="auto"/>
              <w:jc w:val="center"/>
              <w:textAlignment w:val="baseline"/>
              <w:rPr>
                <w:rFonts w:ascii="Times New Roman" w:eastAsia="Times New Roman" w:hAnsi="Times New Roman"/>
                <w:noProof w:val="0"/>
                <w:lang w:eastAsia="lt-LT"/>
              </w:rPr>
            </w:pPr>
            <w:r w:rsidRPr="00F71400">
              <w:rPr>
                <w:rFonts w:ascii="Times New Roman" w:eastAsia="Times New Roman" w:hAnsi="Times New Roman"/>
                <w:noProof w:val="0"/>
                <w:lang w:eastAsia="lt-LT"/>
              </w:rPr>
              <w:t>97</w:t>
            </w:r>
            <w:r>
              <w:rPr>
                <w:rFonts w:ascii="Times New Roman" w:eastAsia="Times New Roman" w:hAnsi="Times New Roman"/>
                <w:noProof w:val="0"/>
                <w:lang w:eastAsia="lt-LT"/>
              </w:rPr>
              <w:t>,</w:t>
            </w:r>
            <w:r w:rsidRPr="00F71400">
              <w:rPr>
                <w:rFonts w:ascii="Times New Roman" w:eastAsia="Times New Roman" w:hAnsi="Times New Roman"/>
                <w:noProof w:val="0"/>
                <w:lang w:eastAsia="lt-LT"/>
              </w:rPr>
              <w:t>7</w:t>
            </w:r>
            <w:r>
              <w:rPr>
                <w:rFonts w:ascii="Times New Roman" w:eastAsia="Times New Roman" w:hAnsi="Times New Roman"/>
                <w:noProof w:val="0"/>
                <w:lang w:eastAsia="lt-LT"/>
              </w:rPr>
              <w:t> </w:t>
            </w:r>
            <w:r w:rsidRPr="00F71400">
              <w:rPr>
                <w:rFonts w:ascii="Times New Roman" w:eastAsia="Times New Roman" w:hAnsi="Times New Roman"/>
                <w:noProof w:val="0"/>
                <w:lang w:eastAsia="lt-LT"/>
              </w:rPr>
              <w:t>%</w:t>
            </w:r>
          </w:p>
        </w:tc>
      </w:tr>
    </w:tbl>
    <w:p w14:paraId="78709B7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ELISA: angl.</w:t>
      </w:r>
      <w:r w:rsidRPr="00C10C03">
        <w:rPr>
          <w:rFonts w:ascii="Times New Roman" w:eastAsia="Times New Roman" w:hAnsi="Times New Roman"/>
          <w:i/>
          <w:noProof w:val="0"/>
          <w:lang w:eastAsia="lt-LT"/>
        </w:rPr>
        <w:t xml:space="preserve"> </w:t>
      </w:r>
      <w:r w:rsidRPr="002420F0">
        <w:rPr>
          <w:rFonts w:ascii="Times New Roman" w:eastAsia="Times New Roman" w:hAnsi="Times New Roman"/>
          <w:i/>
          <w:noProof w:val="0"/>
          <w:lang w:val="en-US" w:eastAsia="lt-LT"/>
        </w:rPr>
        <w:t xml:space="preserve">Enzyme Linked </w:t>
      </w:r>
      <w:proofErr w:type="spellStart"/>
      <w:r w:rsidRPr="002420F0">
        <w:rPr>
          <w:rFonts w:ascii="Times New Roman" w:eastAsia="Times New Roman" w:hAnsi="Times New Roman"/>
          <w:i/>
          <w:noProof w:val="0"/>
          <w:lang w:val="en-US" w:eastAsia="lt-LT"/>
        </w:rPr>
        <w:t>Immuno</w:t>
      </w:r>
      <w:proofErr w:type="spellEnd"/>
      <w:r w:rsidRPr="002420F0">
        <w:rPr>
          <w:rFonts w:ascii="Times New Roman" w:eastAsia="Times New Roman" w:hAnsi="Times New Roman"/>
          <w:i/>
          <w:noProof w:val="0"/>
          <w:lang w:val="en-US" w:eastAsia="lt-LT"/>
        </w:rPr>
        <w:t xml:space="preserve"> Sorbent Assay</w:t>
      </w:r>
      <w:r w:rsidRPr="00C10C03">
        <w:rPr>
          <w:rFonts w:ascii="Times New Roman" w:eastAsia="Times New Roman" w:hAnsi="Times New Roman"/>
          <w:noProof w:val="0"/>
          <w:lang w:eastAsia="lt-LT"/>
        </w:rPr>
        <w:t xml:space="preserve"> – </w:t>
      </w:r>
      <w:proofErr w:type="spellStart"/>
      <w:r w:rsidRPr="00C10C03">
        <w:rPr>
          <w:rFonts w:ascii="Times New Roman" w:eastAsia="Times New Roman" w:hAnsi="Times New Roman"/>
          <w:noProof w:val="0"/>
          <w:lang w:eastAsia="lt-LT"/>
        </w:rPr>
        <w:t>imunofermentinė</w:t>
      </w:r>
      <w:proofErr w:type="spellEnd"/>
      <w:r w:rsidRPr="00C10C03">
        <w:rPr>
          <w:rFonts w:ascii="Times New Roman" w:eastAsia="Times New Roman" w:hAnsi="Times New Roman"/>
          <w:noProof w:val="0"/>
          <w:lang w:eastAsia="lt-LT"/>
        </w:rPr>
        <w:t xml:space="preserve"> analizė</w:t>
      </w:r>
    </w:p>
    <w:p w14:paraId="130A3FA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color w:val="000000"/>
          <w:lang w:eastAsia="lt-LT"/>
        </w:rPr>
      </w:pPr>
    </w:p>
    <w:p w14:paraId="0B391F39" w14:textId="77777777" w:rsidR="003F353C" w:rsidRPr="00F71400" w:rsidRDefault="003F353C" w:rsidP="003F353C">
      <w:pPr>
        <w:widowControl w:val="0"/>
        <w:adjustRightInd w:val="0"/>
        <w:spacing w:after="0" w:line="240" w:lineRule="auto"/>
        <w:textAlignment w:val="baseline"/>
        <w:rPr>
          <w:rFonts w:ascii="Times New Roman" w:eastAsia="Times New Roman" w:hAnsi="Times New Roman"/>
          <w:iCs/>
          <w:noProof w:val="0"/>
          <w:lang w:eastAsia="lt-LT"/>
        </w:rPr>
      </w:pPr>
      <w:r>
        <w:rPr>
          <w:rFonts w:ascii="Times New Roman" w:eastAsia="Times New Roman" w:hAnsi="Times New Roman"/>
          <w:iCs/>
          <w:noProof w:val="0"/>
          <w:lang w:eastAsia="lt-LT"/>
        </w:rPr>
        <w:t>Pirm</w:t>
      </w:r>
      <w:r w:rsidRPr="00F71400">
        <w:rPr>
          <w:rFonts w:ascii="Times New Roman" w:eastAsia="Times New Roman" w:hAnsi="Times New Roman"/>
          <w:iCs/>
          <w:noProof w:val="0"/>
          <w:lang w:eastAsia="lt-LT"/>
        </w:rPr>
        <w:t xml:space="preserve">iau </w:t>
      </w:r>
      <w:r>
        <w:rPr>
          <w:rFonts w:ascii="Times New Roman" w:eastAsia="Times New Roman" w:hAnsi="Times New Roman"/>
          <w:iCs/>
          <w:noProof w:val="0"/>
          <w:lang w:eastAsia="lt-LT"/>
        </w:rPr>
        <w:t xml:space="preserve">yra </w:t>
      </w:r>
      <w:r w:rsidRPr="00F71400">
        <w:rPr>
          <w:rFonts w:ascii="Times New Roman" w:eastAsia="Times New Roman" w:hAnsi="Times New Roman"/>
          <w:iCs/>
          <w:noProof w:val="0"/>
          <w:lang w:eastAsia="lt-LT"/>
        </w:rPr>
        <w:t>pateik</w:t>
      </w:r>
      <w:r>
        <w:rPr>
          <w:rFonts w:ascii="Times New Roman" w:eastAsia="Times New Roman" w:hAnsi="Times New Roman"/>
          <w:iCs/>
          <w:noProof w:val="0"/>
          <w:lang w:eastAsia="lt-LT"/>
        </w:rPr>
        <w:t>t</w:t>
      </w:r>
      <w:r w:rsidRPr="00F71400">
        <w:rPr>
          <w:rFonts w:ascii="Times New Roman" w:eastAsia="Times New Roman" w:hAnsi="Times New Roman"/>
          <w:iCs/>
          <w:noProof w:val="0"/>
          <w:lang w:eastAsia="lt-LT"/>
        </w:rPr>
        <w:t xml:space="preserve">i patikimi </w:t>
      </w:r>
      <w:r>
        <w:rPr>
          <w:rFonts w:ascii="Times New Roman" w:eastAsia="Times New Roman" w:hAnsi="Times New Roman"/>
          <w:iCs/>
          <w:noProof w:val="0"/>
          <w:lang w:eastAsia="lt-LT"/>
        </w:rPr>
        <w:t xml:space="preserve">apsaugos nuo </w:t>
      </w:r>
      <w:r w:rsidRPr="00F71400">
        <w:rPr>
          <w:rFonts w:ascii="Times New Roman" w:eastAsia="Times New Roman" w:hAnsi="Times New Roman"/>
          <w:iCs/>
          <w:noProof w:val="0"/>
          <w:lang w:eastAsia="lt-LT"/>
        </w:rPr>
        <w:t xml:space="preserve">vėjaraupių ligos </w:t>
      </w:r>
      <w:r>
        <w:rPr>
          <w:rFonts w:ascii="Times New Roman" w:eastAsia="Times New Roman" w:hAnsi="Times New Roman"/>
          <w:iCs/>
          <w:noProof w:val="0"/>
          <w:lang w:eastAsia="lt-LT"/>
        </w:rPr>
        <w:t xml:space="preserve">idealiojo </w:t>
      </w:r>
      <w:r w:rsidRPr="00F71400">
        <w:rPr>
          <w:rFonts w:ascii="Times New Roman" w:eastAsia="Times New Roman" w:hAnsi="Times New Roman"/>
          <w:iCs/>
          <w:noProof w:val="0"/>
          <w:lang w:eastAsia="lt-LT"/>
        </w:rPr>
        <w:t>veiksmingumo duomenys</w:t>
      </w:r>
      <w:r>
        <w:rPr>
          <w:rFonts w:ascii="Times New Roman" w:eastAsia="Times New Roman" w:hAnsi="Times New Roman"/>
          <w:iCs/>
          <w:noProof w:val="0"/>
          <w:lang w:eastAsia="lt-LT"/>
        </w:rPr>
        <w:t xml:space="preserve"> </w:t>
      </w:r>
      <w:r w:rsidRPr="00F71400">
        <w:rPr>
          <w:rFonts w:ascii="Times New Roman" w:eastAsia="Times New Roman" w:hAnsi="Times New Roman"/>
          <w:iCs/>
          <w:noProof w:val="0"/>
          <w:lang w:eastAsia="lt-LT"/>
        </w:rPr>
        <w:t>iki 10</w:t>
      </w:r>
      <w:r>
        <w:rPr>
          <w:rFonts w:ascii="Times New Roman" w:eastAsia="Times New Roman" w:hAnsi="Times New Roman"/>
          <w:iCs/>
          <w:noProof w:val="0"/>
          <w:lang w:eastAsia="lt-LT"/>
        </w:rPr>
        <w:t> </w:t>
      </w:r>
      <w:r w:rsidRPr="00F71400">
        <w:rPr>
          <w:rFonts w:ascii="Times New Roman" w:eastAsia="Times New Roman" w:hAnsi="Times New Roman"/>
          <w:iCs/>
          <w:noProof w:val="0"/>
          <w:lang w:eastAsia="lt-LT"/>
        </w:rPr>
        <w:t xml:space="preserve">metų </w:t>
      </w:r>
      <w:r>
        <w:rPr>
          <w:rFonts w:ascii="Times New Roman" w:eastAsia="Times New Roman" w:hAnsi="Times New Roman"/>
          <w:iCs/>
          <w:noProof w:val="0"/>
          <w:lang w:eastAsia="lt-LT"/>
        </w:rPr>
        <w:t xml:space="preserve">(žr. poskyrį „Idealusis veiksmingumas“) ir, </w:t>
      </w:r>
      <w:r w:rsidRPr="00E27206">
        <w:rPr>
          <w:rFonts w:ascii="Times New Roman" w:eastAsia="Times New Roman" w:hAnsi="Times New Roman"/>
          <w:iCs/>
          <w:noProof w:val="0"/>
          <w:lang w:eastAsia="lt-LT"/>
        </w:rPr>
        <w:t>kadangi apsaugos nuo vėjaraupių ligos riba</w:t>
      </w:r>
      <w:r>
        <w:rPr>
          <w:rFonts w:ascii="Times New Roman" w:eastAsia="Times New Roman" w:hAnsi="Times New Roman"/>
          <w:iCs/>
          <w:noProof w:val="0"/>
          <w:lang w:eastAsia="lt-LT"/>
        </w:rPr>
        <w:t xml:space="preserve"> remiantis </w:t>
      </w:r>
      <w:r w:rsidRPr="00E27206">
        <w:rPr>
          <w:rFonts w:ascii="Times New Roman" w:eastAsia="Times New Roman" w:hAnsi="Times New Roman"/>
          <w:iCs/>
          <w:noProof w:val="0"/>
          <w:lang w:eastAsia="lt-LT"/>
        </w:rPr>
        <w:t xml:space="preserve">gautais imunologiniais duomenimis nėra nustatyta, antikūnų </w:t>
      </w:r>
      <w:r>
        <w:rPr>
          <w:rFonts w:ascii="Times New Roman" w:eastAsia="Times New Roman" w:hAnsi="Times New Roman"/>
          <w:iCs/>
          <w:noProof w:val="0"/>
          <w:lang w:eastAsia="lt-LT"/>
        </w:rPr>
        <w:t xml:space="preserve">prieš </w:t>
      </w:r>
      <w:r w:rsidRPr="00E27206">
        <w:rPr>
          <w:rFonts w:ascii="Times New Roman" w:eastAsia="Times New Roman" w:hAnsi="Times New Roman"/>
          <w:iCs/>
          <w:noProof w:val="0"/>
          <w:lang w:eastAsia="lt-LT"/>
        </w:rPr>
        <w:t>vėjaraupi</w:t>
      </w:r>
      <w:r>
        <w:rPr>
          <w:rFonts w:ascii="Times New Roman" w:eastAsia="Times New Roman" w:hAnsi="Times New Roman"/>
          <w:iCs/>
          <w:noProof w:val="0"/>
          <w:lang w:eastAsia="lt-LT"/>
        </w:rPr>
        <w:t>us</w:t>
      </w:r>
      <w:r w:rsidRPr="00E27206">
        <w:rPr>
          <w:rFonts w:ascii="Times New Roman" w:eastAsia="Times New Roman" w:hAnsi="Times New Roman"/>
          <w:iCs/>
          <w:noProof w:val="0"/>
          <w:lang w:eastAsia="lt-LT"/>
        </w:rPr>
        <w:t xml:space="preserve"> </w:t>
      </w:r>
      <w:r>
        <w:rPr>
          <w:rFonts w:ascii="Times New Roman" w:eastAsia="Times New Roman" w:hAnsi="Times New Roman"/>
          <w:iCs/>
          <w:noProof w:val="0"/>
          <w:lang w:eastAsia="lt-LT"/>
        </w:rPr>
        <w:t>išliki</w:t>
      </w:r>
      <w:r w:rsidRPr="00E27206">
        <w:rPr>
          <w:rFonts w:ascii="Times New Roman" w:eastAsia="Times New Roman" w:hAnsi="Times New Roman"/>
          <w:iCs/>
          <w:noProof w:val="0"/>
          <w:lang w:eastAsia="lt-LT"/>
        </w:rPr>
        <w:t>m</w:t>
      </w:r>
      <w:r>
        <w:rPr>
          <w:rFonts w:ascii="Times New Roman" w:eastAsia="Times New Roman" w:hAnsi="Times New Roman"/>
          <w:iCs/>
          <w:noProof w:val="0"/>
          <w:lang w:eastAsia="lt-LT"/>
        </w:rPr>
        <w:t>o duomenys</w:t>
      </w:r>
      <w:r w:rsidRPr="00E27206">
        <w:rPr>
          <w:rFonts w:ascii="Times New Roman" w:eastAsia="Times New Roman" w:hAnsi="Times New Roman"/>
          <w:iCs/>
          <w:noProof w:val="0"/>
          <w:lang w:eastAsia="lt-LT"/>
        </w:rPr>
        <w:t xml:space="preserve"> nepateikiami</w:t>
      </w:r>
      <w:r>
        <w:rPr>
          <w:rFonts w:ascii="Times New Roman" w:eastAsia="Times New Roman" w:hAnsi="Times New Roman"/>
          <w:iCs/>
          <w:noProof w:val="0"/>
          <w:lang w:eastAsia="lt-LT"/>
        </w:rPr>
        <w:t>.</w:t>
      </w:r>
    </w:p>
    <w:p w14:paraId="296F859B" w14:textId="77777777" w:rsidR="003F353C" w:rsidRPr="00F71400" w:rsidRDefault="003F353C" w:rsidP="003F353C">
      <w:pPr>
        <w:widowControl w:val="0"/>
        <w:adjustRightInd w:val="0"/>
        <w:spacing w:after="0" w:line="240" w:lineRule="auto"/>
        <w:textAlignment w:val="baseline"/>
        <w:rPr>
          <w:rFonts w:ascii="Times New Roman" w:eastAsia="Times New Roman" w:hAnsi="Times New Roman"/>
          <w:iCs/>
          <w:noProof w:val="0"/>
          <w:lang w:eastAsia="lt-LT"/>
        </w:rPr>
      </w:pPr>
    </w:p>
    <w:p w14:paraId="3665521E" w14:textId="77777777" w:rsidR="003F353C" w:rsidRPr="00C06A9C" w:rsidRDefault="003F353C" w:rsidP="003F353C">
      <w:pPr>
        <w:widowControl w:val="0"/>
        <w:adjustRightInd w:val="0"/>
        <w:spacing w:after="0" w:line="240" w:lineRule="auto"/>
        <w:textAlignment w:val="baseline"/>
        <w:rPr>
          <w:rFonts w:ascii="Times New Roman" w:eastAsia="Times New Roman" w:hAnsi="Times New Roman"/>
          <w:iCs/>
          <w:noProof w:val="0"/>
          <w:u w:val="single"/>
          <w:lang w:eastAsia="lt-LT"/>
        </w:rPr>
      </w:pPr>
      <w:r w:rsidRPr="00C06A9C">
        <w:rPr>
          <w:rFonts w:ascii="Times New Roman" w:eastAsia="Times New Roman" w:hAnsi="Times New Roman"/>
          <w:iCs/>
          <w:noProof w:val="0"/>
          <w:u w:val="single"/>
          <w:lang w:eastAsia="lt-LT"/>
        </w:rPr>
        <w:t>Saugumo stebėjimo tyrimas po vaistinio preparato patekimo į rinką</w:t>
      </w:r>
    </w:p>
    <w:p w14:paraId="680C1553"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i/>
          <w:noProof w:val="0"/>
          <w:lang w:eastAsia="lt-LT"/>
        </w:rPr>
      </w:pPr>
    </w:p>
    <w:p w14:paraId="329AF57C" w14:textId="67754135"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Karščiavimo sukeltų</w:t>
      </w:r>
      <w:r w:rsidRPr="00C10C03">
        <w:rPr>
          <w:rFonts w:ascii="Times New Roman" w:eastAsia="Times New Roman" w:hAnsi="Times New Roman"/>
          <w:noProof w:val="0"/>
          <w:lang w:eastAsia="lt-LT"/>
        </w:rPr>
        <w:t xml:space="preserve"> traukulių po pirmosios </w:t>
      </w:r>
      <w:proofErr w:type="spellStart"/>
      <w:r w:rsidRPr="00C10C03">
        <w:rPr>
          <w:rFonts w:ascii="Times New Roman" w:eastAsia="Times New Roman" w:hAnsi="Times New Roman"/>
          <w:noProof w:val="0"/>
          <w:lang w:eastAsia="lt-LT"/>
        </w:rPr>
        <w:t>Priorix-Tetra</w:t>
      </w:r>
      <w:proofErr w:type="spellEnd"/>
      <w:r w:rsidRPr="00C10C03">
        <w:rPr>
          <w:rFonts w:ascii="Times New Roman" w:eastAsia="Times New Roman" w:hAnsi="Times New Roman"/>
          <w:noProof w:val="0"/>
          <w:lang w:eastAsia="lt-LT"/>
        </w:rPr>
        <w:t xml:space="preserve"> dozės rizika buvo įvertinta, retrospektyviai išanalizavus duomenų bazėje esančius duomenis apie kūdikius ir vaikus nuo 9</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iki 30 mėnesių (žr.</w:t>
      </w:r>
      <w:r w:rsidR="00F72B14">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4.8 skyrių).</w:t>
      </w:r>
    </w:p>
    <w:p w14:paraId="7DC851D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8F87D00"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5.2</w:t>
      </w:r>
      <w:r w:rsidRPr="00C10C03">
        <w:rPr>
          <w:rFonts w:ascii="Times New Roman" w:eastAsia="Times New Roman" w:hAnsi="Times New Roman"/>
          <w:b/>
          <w:noProof w:val="0"/>
          <w:lang w:eastAsia="lt-LT"/>
        </w:rPr>
        <w:tab/>
      </w:r>
      <w:proofErr w:type="spellStart"/>
      <w:r w:rsidRPr="00C10C03">
        <w:rPr>
          <w:rFonts w:ascii="Times New Roman" w:eastAsia="Times New Roman" w:hAnsi="Times New Roman"/>
          <w:b/>
          <w:noProof w:val="0"/>
          <w:lang w:eastAsia="lt-LT"/>
        </w:rPr>
        <w:t>Farmakokinetinės</w:t>
      </w:r>
      <w:proofErr w:type="spellEnd"/>
      <w:r w:rsidRPr="00C10C03">
        <w:rPr>
          <w:rFonts w:ascii="Times New Roman" w:eastAsia="Times New Roman" w:hAnsi="Times New Roman"/>
          <w:b/>
          <w:noProof w:val="0"/>
          <w:lang w:eastAsia="lt-LT"/>
        </w:rPr>
        <w:t xml:space="preserve"> savybės</w:t>
      </w:r>
    </w:p>
    <w:p w14:paraId="3FE01F0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413019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Nereikalaujama vakcinų farmakokinetikos tyrimų.</w:t>
      </w:r>
    </w:p>
    <w:p w14:paraId="38310AF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C7DC0E0" w14:textId="77777777" w:rsidR="003F353C" w:rsidRPr="00C10C03" w:rsidRDefault="003F353C" w:rsidP="00324D3D">
      <w:pPr>
        <w:keepNext/>
        <w:widowControl w:val="0"/>
        <w:adjustRightInd w:val="0"/>
        <w:spacing w:after="0" w:line="240" w:lineRule="auto"/>
        <w:ind w:left="539" w:hanging="539"/>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5.3</w:t>
      </w:r>
      <w:r w:rsidRPr="00C10C03">
        <w:rPr>
          <w:rFonts w:ascii="Times New Roman" w:eastAsia="Times New Roman" w:hAnsi="Times New Roman"/>
          <w:b/>
          <w:noProof w:val="0"/>
          <w:lang w:eastAsia="lt-LT"/>
        </w:rPr>
        <w:tab/>
      </w:r>
      <w:proofErr w:type="spellStart"/>
      <w:r w:rsidRPr="00C10C03">
        <w:rPr>
          <w:rFonts w:ascii="Times New Roman" w:eastAsia="Times New Roman" w:hAnsi="Times New Roman"/>
          <w:b/>
          <w:noProof w:val="0"/>
          <w:lang w:eastAsia="lt-LT"/>
        </w:rPr>
        <w:t>Ikiklinikinių</w:t>
      </w:r>
      <w:proofErr w:type="spellEnd"/>
      <w:r w:rsidRPr="00C10C03">
        <w:rPr>
          <w:rFonts w:ascii="Times New Roman" w:eastAsia="Times New Roman" w:hAnsi="Times New Roman"/>
          <w:b/>
          <w:noProof w:val="0"/>
          <w:lang w:eastAsia="lt-LT"/>
        </w:rPr>
        <w:t xml:space="preserve"> saugumo tyrimų duomenys</w:t>
      </w:r>
    </w:p>
    <w:p w14:paraId="0F5D3ED9" w14:textId="77777777" w:rsidR="003F353C" w:rsidRPr="00C10C03" w:rsidRDefault="003F353C" w:rsidP="00324D3D">
      <w:pPr>
        <w:keepNext/>
        <w:widowControl w:val="0"/>
        <w:adjustRightInd w:val="0"/>
        <w:spacing w:after="0" w:line="240" w:lineRule="auto"/>
        <w:ind w:left="539" w:hanging="539"/>
        <w:textAlignment w:val="baseline"/>
        <w:rPr>
          <w:rFonts w:ascii="Times New Roman" w:eastAsia="Times New Roman" w:hAnsi="Times New Roman"/>
          <w:noProof w:val="0"/>
          <w:lang w:eastAsia="lt-LT"/>
        </w:rPr>
      </w:pPr>
    </w:p>
    <w:p w14:paraId="0740CCC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Kartotini</w:t>
      </w:r>
      <w:r>
        <w:rPr>
          <w:rFonts w:ascii="Times New Roman" w:eastAsia="Times New Roman" w:hAnsi="Times New Roman"/>
          <w:noProof w:val="0"/>
          <w:lang w:eastAsia="lt-LT"/>
        </w:rPr>
        <w:t>ų</w:t>
      </w:r>
      <w:r w:rsidRPr="00C10C03">
        <w:rPr>
          <w:rFonts w:ascii="Times New Roman" w:eastAsia="Times New Roman" w:hAnsi="Times New Roman"/>
          <w:noProof w:val="0"/>
          <w:lang w:eastAsia="lt-LT"/>
        </w:rPr>
        <w:t xml:space="preserve"> doz</w:t>
      </w:r>
      <w:r>
        <w:rPr>
          <w:rFonts w:ascii="Times New Roman" w:eastAsia="Times New Roman" w:hAnsi="Times New Roman"/>
          <w:noProof w:val="0"/>
          <w:lang w:eastAsia="lt-LT"/>
        </w:rPr>
        <w:t>ių</w:t>
      </w:r>
      <w:r w:rsidRPr="00C10C03">
        <w:rPr>
          <w:rFonts w:ascii="Times New Roman" w:eastAsia="Times New Roman" w:hAnsi="Times New Roman"/>
          <w:noProof w:val="0"/>
          <w:lang w:eastAsia="lt-LT"/>
        </w:rPr>
        <w:t xml:space="preserve"> toksiškumo tyrima</w:t>
      </w:r>
      <w:r>
        <w:rPr>
          <w:rFonts w:ascii="Times New Roman" w:eastAsia="Times New Roman" w:hAnsi="Times New Roman"/>
          <w:noProof w:val="0"/>
          <w:lang w:eastAsia="lt-LT"/>
        </w:rPr>
        <w:t>s</w:t>
      </w:r>
      <w:r w:rsidRPr="00C10C03">
        <w:rPr>
          <w:rFonts w:ascii="Times New Roman" w:eastAsia="Times New Roman" w:hAnsi="Times New Roman"/>
          <w:noProof w:val="0"/>
          <w:lang w:eastAsia="lt-LT"/>
        </w:rPr>
        <w:t>, atlikt</w:t>
      </w:r>
      <w:r>
        <w:rPr>
          <w:rFonts w:ascii="Times New Roman" w:eastAsia="Times New Roman" w:hAnsi="Times New Roman"/>
          <w:noProof w:val="0"/>
          <w:lang w:eastAsia="lt-LT"/>
        </w:rPr>
        <w:t>as</w:t>
      </w:r>
      <w:r w:rsidRPr="00C10C03">
        <w:rPr>
          <w:rFonts w:ascii="Times New Roman" w:eastAsia="Times New Roman" w:hAnsi="Times New Roman"/>
          <w:noProof w:val="0"/>
          <w:lang w:eastAsia="lt-LT"/>
        </w:rPr>
        <w:t xml:space="preserve"> su gyvūnais, neparodė jokio vietinio ar sisteminio vakcinos toksiškumo.</w:t>
      </w:r>
    </w:p>
    <w:p w14:paraId="5BFC756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F3120C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AC42248" w14:textId="77777777" w:rsidR="003F353C" w:rsidRPr="00C10C03" w:rsidRDefault="003F353C" w:rsidP="003F353C">
      <w:pPr>
        <w:keepNext/>
        <w:widowControl w:val="0"/>
        <w:adjustRightInd w:val="0"/>
        <w:spacing w:after="0" w:line="240" w:lineRule="auto"/>
        <w:ind w:left="540" w:hanging="540"/>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lastRenderedPageBreak/>
        <w:t>6.</w:t>
      </w:r>
      <w:r w:rsidRPr="00C10C03">
        <w:rPr>
          <w:rFonts w:ascii="Times New Roman" w:eastAsia="Times New Roman" w:hAnsi="Times New Roman"/>
          <w:b/>
          <w:caps/>
          <w:noProof w:val="0"/>
          <w:lang w:eastAsia="lt-LT"/>
        </w:rPr>
        <w:tab/>
        <w:t>farmacinė informacija</w:t>
      </w:r>
    </w:p>
    <w:p w14:paraId="7163D47B" w14:textId="77777777" w:rsidR="003F353C" w:rsidRPr="00C10C03" w:rsidRDefault="003F353C" w:rsidP="003F353C">
      <w:pPr>
        <w:keepNext/>
        <w:widowControl w:val="0"/>
        <w:adjustRightInd w:val="0"/>
        <w:spacing w:after="0" w:line="240" w:lineRule="auto"/>
        <w:textAlignment w:val="baseline"/>
        <w:rPr>
          <w:rFonts w:ascii="Times New Roman" w:eastAsia="Times New Roman" w:hAnsi="Times New Roman"/>
          <w:noProof w:val="0"/>
          <w:lang w:eastAsia="lt-LT"/>
        </w:rPr>
      </w:pPr>
    </w:p>
    <w:p w14:paraId="1DDB78F5" w14:textId="77777777" w:rsidR="003F353C" w:rsidRPr="00C10C03" w:rsidRDefault="003F353C" w:rsidP="003F353C">
      <w:pPr>
        <w:keepNext/>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6.1</w:t>
      </w:r>
      <w:r w:rsidRPr="00C10C03">
        <w:rPr>
          <w:rFonts w:ascii="Times New Roman" w:eastAsia="Times New Roman" w:hAnsi="Times New Roman"/>
          <w:b/>
          <w:noProof w:val="0"/>
          <w:lang w:eastAsia="lt-LT"/>
        </w:rPr>
        <w:tab/>
        <w:t>Pagalbinių medžiagų sąrašas</w:t>
      </w:r>
    </w:p>
    <w:p w14:paraId="07BC15AA" w14:textId="77777777" w:rsidR="003F353C" w:rsidRPr="00C10C03" w:rsidRDefault="003F353C" w:rsidP="003F353C">
      <w:pPr>
        <w:keepNext/>
        <w:widowControl w:val="0"/>
        <w:adjustRightInd w:val="0"/>
        <w:spacing w:after="0" w:line="240" w:lineRule="auto"/>
        <w:textAlignment w:val="baseline"/>
        <w:rPr>
          <w:rFonts w:ascii="Times New Roman" w:eastAsia="Times New Roman" w:hAnsi="Times New Roman"/>
          <w:noProof w:val="0"/>
          <w:lang w:eastAsia="lt-LT"/>
        </w:rPr>
      </w:pPr>
    </w:p>
    <w:p w14:paraId="5597D93F" w14:textId="77777777" w:rsidR="003F353C" w:rsidRPr="00324D3D" w:rsidRDefault="003F353C" w:rsidP="003F353C">
      <w:pPr>
        <w:widowControl w:val="0"/>
        <w:adjustRightInd w:val="0"/>
        <w:spacing w:after="0" w:line="240" w:lineRule="auto"/>
        <w:textAlignment w:val="baseline"/>
        <w:rPr>
          <w:rFonts w:ascii="Times New Roman" w:hAnsi="Times New Roman"/>
          <w:u w:val="single"/>
        </w:rPr>
      </w:pPr>
      <w:r w:rsidRPr="00324D3D">
        <w:rPr>
          <w:rFonts w:ascii="Times New Roman" w:hAnsi="Times New Roman"/>
          <w:u w:val="single"/>
        </w:rPr>
        <w:t>Milteliai</w:t>
      </w:r>
    </w:p>
    <w:p w14:paraId="3D763275" w14:textId="6CC8300D"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Aminorūgštys</w:t>
      </w:r>
      <w:r w:rsidR="003A6F68">
        <w:rPr>
          <w:rFonts w:ascii="Times New Roman" w:eastAsia="Times New Roman" w:hAnsi="Times New Roman"/>
          <w:noProof w:val="0"/>
          <w:lang w:eastAsia="lt-LT"/>
        </w:rPr>
        <w:t xml:space="preserve"> (</w:t>
      </w:r>
      <w:r w:rsidR="003A6F68" w:rsidRPr="003A6F68">
        <w:rPr>
          <w:rFonts w:ascii="Times New Roman" w:eastAsia="Times New Roman" w:hAnsi="Times New Roman"/>
          <w:noProof w:val="0"/>
          <w:lang w:eastAsia="lt-LT"/>
        </w:rPr>
        <w:t xml:space="preserve">kurių sudėtyje yra </w:t>
      </w:r>
      <w:proofErr w:type="spellStart"/>
      <w:r w:rsidR="003A6F68" w:rsidRPr="003A6F68">
        <w:rPr>
          <w:rFonts w:ascii="Times New Roman" w:eastAsia="Times New Roman" w:hAnsi="Times New Roman"/>
          <w:noProof w:val="0"/>
          <w:lang w:eastAsia="lt-LT"/>
        </w:rPr>
        <w:t>fenilalanino</w:t>
      </w:r>
      <w:proofErr w:type="spellEnd"/>
      <w:r w:rsidR="00F72B14">
        <w:rPr>
          <w:rFonts w:ascii="Times New Roman" w:eastAsia="Times New Roman" w:hAnsi="Times New Roman"/>
          <w:noProof w:val="0"/>
          <w:lang w:eastAsia="lt-LT"/>
        </w:rPr>
        <w:t xml:space="preserve"> ir </w:t>
      </w:r>
      <w:proofErr w:type="spellStart"/>
      <w:r w:rsidR="00F72B14">
        <w:rPr>
          <w:rFonts w:ascii="Times New Roman" w:eastAsia="Times New Roman" w:hAnsi="Times New Roman"/>
          <w:noProof w:val="0"/>
          <w:lang w:eastAsia="lt-LT"/>
        </w:rPr>
        <w:t>prolino</w:t>
      </w:r>
      <w:proofErr w:type="spellEnd"/>
      <w:r w:rsidR="003A6F68">
        <w:rPr>
          <w:rFonts w:ascii="Times New Roman" w:eastAsia="Times New Roman" w:hAnsi="Times New Roman"/>
          <w:noProof w:val="0"/>
          <w:lang w:eastAsia="lt-LT"/>
        </w:rPr>
        <w:t>)</w:t>
      </w:r>
    </w:p>
    <w:p w14:paraId="7A7A93E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Bevandenė laktozė</w:t>
      </w:r>
    </w:p>
    <w:p w14:paraId="4B893094" w14:textId="24FCD7F9"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Manitolis</w:t>
      </w:r>
      <w:proofErr w:type="spellEnd"/>
      <w:r w:rsidR="008320C9">
        <w:rPr>
          <w:rFonts w:ascii="Times New Roman" w:eastAsia="Times New Roman" w:hAnsi="Times New Roman"/>
          <w:noProof w:val="0"/>
          <w:lang w:eastAsia="lt-LT"/>
        </w:rPr>
        <w:t xml:space="preserve"> </w:t>
      </w:r>
      <w:r w:rsidR="008320C9" w:rsidRPr="008320C9">
        <w:rPr>
          <w:rFonts w:ascii="Times New Roman" w:eastAsia="Times New Roman" w:hAnsi="Times New Roman"/>
          <w:noProof w:val="0"/>
          <w:lang w:eastAsia="lt-LT"/>
        </w:rPr>
        <w:t>(E</w:t>
      </w:r>
      <w:r w:rsidR="008320C9">
        <w:rPr>
          <w:rFonts w:ascii="Times New Roman" w:eastAsia="Times New Roman" w:hAnsi="Times New Roman"/>
          <w:noProof w:val="0"/>
          <w:lang w:eastAsia="lt-LT"/>
        </w:rPr>
        <w:t> </w:t>
      </w:r>
      <w:r w:rsidR="008320C9" w:rsidRPr="008320C9">
        <w:rPr>
          <w:rFonts w:ascii="Times New Roman" w:eastAsia="Times New Roman" w:hAnsi="Times New Roman"/>
          <w:noProof w:val="0"/>
          <w:lang w:eastAsia="lt-LT"/>
        </w:rPr>
        <w:t>421)</w:t>
      </w:r>
    </w:p>
    <w:p w14:paraId="69197CFF" w14:textId="33B2F5C5"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Sorbitolis</w:t>
      </w:r>
      <w:proofErr w:type="spellEnd"/>
      <w:r w:rsidR="00750D92">
        <w:rPr>
          <w:rFonts w:ascii="Times New Roman" w:eastAsia="Times New Roman" w:hAnsi="Times New Roman"/>
          <w:noProof w:val="0"/>
          <w:lang w:eastAsia="lt-LT"/>
        </w:rPr>
        <w:t xml:space="preserve"> </w:t>
      </w:r>
      <w:r w:rsidR="00750D92" w:rsidRPr="00750D92">
        <w:rPr>
          <w:rFonts w:ascii="Times New Roman" w:eastAsia="Times New Roman" w:hAnsi="Times New Roman"/>
          <w:noProof w:val="0"/>
          <w:lang w:eastAsia="lt-LT"/>
        </w:rPr>
        <w:t>(E</w:t>
      </w:r>
      <w:r w:rsidR="00750D92">
        <w:rPr>
          <w:rFonts w:ascii="Times New Roman" w:eastAsia="Times New Roman" w:hAnsi="Times New Roman"/>
          <w:noProof w:val="0"/>
          <w:lang w:eastAsia="lt-LT"/>
        </w:rPr>
        <w:t> </w:t>
      </w:r>
      <w:r w:rsidR="00750D92" w:rsidRPr="00750D92">
        <w:rPr>
          <w:rFonts w:ascii="Times New Roman" w:eastAsia="Times New Roman" w:hAnsi="Times New Roman"/>
          <w:noProof w:val="0"/>
          <w:lang w:eastAsia="lt-LT"/>
        </w:rPr>
        <w:t>420</w:t>
      </w:r>
      <w:r w:rsidR="00750D92">
        <w:rPr>
          <w:rFonts w:ascii="Times New Roman" w:eastAsia="Times New Roman" w:hAnsi="Times New Roman"/>
          <w:noProof w:val="0"/>
          <w:lang w:eastAsia="lt-LT"/>
        </w:rPr>
        <w:t>)</w:t>
      </w:r>
    </w:p>
    <w:p w14:paraId="11DD3DAC" w14:textId="69C1FC76"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Terpė</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199</w:t>
      </w:r>
      <w:r w:rsidR="00F34CF5">
        <w:rPr>
          <w:rFonts w:ascii="Times New Roman" w:eastAsia="Times New Roman" w:hAnsi="Times New Roman"/>
          <w:noProof w:val="0"/>
          <w:lang w:eastAsia="lt-LT"/>
        </w:rPr>
        <w:t xml:space="preserve"> (</w:t>
      </w:r>
      <w:r w:rsidR="00F34CF5" w:rsidRPr="00F34CF5">
        <w:rPr>
          <w:rFonts w:ascii="Times New Roman" w:eastAsia="Times New Roman" w:hAnsi="Times New Roman"/>
          <w:noProof w:val="0"/>
          <w:lang w:eastAsia="lt-LT"/>
        </w:rPr>
        <w:t>kuri</w:t>
      </w:r>
      <w:r w:rsidR="00840164">
        <w:rPr>
          <w:rFonts w:ascii="Times New Roman" w:eastAsia="Times New Roman" w:hAnsi="Times New Roman"/>
          <w:noProof w:val="0"/>
          <w:lang w:eastAsia="lt-LT"/>
        </w:rPr>
        <w:t>os</w:t>
      </w:r>
      <w:r w:rsidR="00F34CF5" w:rsidRPr="00F34CF5">
        <w:rPr>
          <w:rFonts w:ascii="Times New Roman" w:eastAsia="Times New Roman" w:hAnsi="Times New Roman"/>
          <w:noProof w:val="0"/>
          <w:lang w:eastAsia="lt-LT"/>
        </w:rPr>
        <w:t xml:space="preserve"> sudėtyje yra </w:t>
      </w:r>
      <w:proofErr w:type="spellStart"/>
      <w:r w:rsidR="00F34CF5" w:rsidRPr="00F34CF5">
        <w:rPr>
          <w:rFonts w:ascii="Times New Roman" w:eastAsia="Times New Roman" w:hAnsi="Times New Roman"/>
          <w:noProof w:val="0"/>
          <w:lang w:eastAsia="lt-LT"/>
        </w:rPr>
        <w:t>fenilalanino</w:t>
      </w:r>
      <w:proofErr w:type="spellEnd"/>
      <w:r w:rsidR="00F34CF5" w:rsidRPr="00F34CF5">
        <w:rPr>
          <w:rFonts w:ascii="Times New Roman" w:eastAsia="Times New Roman" w:hAnsi="Times New Roman"/>
          <w:noProof w:val="0"/>
          <w:lang w:eastAsia="lt-LT"/>
        </w:rPr>
        <w:t>, para-</w:t>
      </w:r>
      <w:proofErr w:type="spellStart"/>
      <w:r w:rsidR="00F34CF5" w:rsidRPr="00F34CF5">
        <w:rPr>
          <w:rFonts w:ascii="Times New Roman" w:eastAsia="Times New Roman" w:hAnsi="Times New Roman"/>
          <w:noProof w:val="0"/>
          <w:lang w:eastAsia="lt-LT"/>
        </w:rPr>
        <w:t>aminobenzenkarboksirūgšties</w:t>
      </w:r>
      <w:proofErr w:type="spellEnd"/>
      <w:r w:rsidR="00F34CF5" w:rsidRPr="00F34CF5">
        <w:rPr>
          <w:rFonts w:ascii="Times New Roman" w:eastAsia="Times New Roman" w:hAnsi="Times New Roman"/>
          <w:noProof w:val="0"/>
          <w:lang w:eastAsia="lt-LT"/>
        </w:rPr>
        <w:t xml:space="preserve">, </w:t>
      </w:r>
      <w:r w:rsidR="006F1343">
        <w:rPr>
          <w:rFonts w:ascii="Times New Roman" w:eastAsia="Times New Roman" w:hAnsi="Times New Roman"/>
        </w:rPr>
        <w:t>polisorbato</w:t>
      </w:r>
      <w:r w:rsidR="005A0DAE">
        <w:rPr>
          <w:rFonts w:ascii="Times New Roman" w:eastAsia="Times New Roman" w:hAnsi="Times New Roman"/>
        </w:rPr>
        <w:t> </w:t>
      </w:r>
      <w:r w:rsidR="006F1343">
        <w:rPr>
          <w:rFonts w:ascii="Times New Roman" w:eastAsia="Times New Roman" w:hAnsi="Times New Roman"/>
        </w:rPr>
        <w:t>80 (E 433), prolino,</w:t>
      </w:r>
      <w:r w:rsidR="006F1343" w:rsidRPr="00E149F6">
        <w:rPr>
          <w:rFonts w:ascii="Times New Roman" w:eastAsia="Times New Roman" w:hAnsi="Times New Roman"/>
        </w:rPr>
        <w:t xml:space="preserve"> </w:t>
      </w:r>
      <w:r w:rsidR="00F34CF5" w:rsidRPr="00F34CF5">
        <w:rPr>
          <w:rFonts w:ascii="Times New Roman" w:eastAsia="Times New Roman" w:hAnsi="Times New Roman"/>
          <w:noProof w:val="0"/>
          <w:lang w:eastAsia="lt-LT"/>
        </w:rPr>
        <w:t>natrio ir kalio</w:t>
      </w:r>
      <w:r w:rsidR="00F34CF5">
        <w:rPr>
          <w:rFonts w:ascii="Times New Roman" w:eastAsia="Times New Roman" w:hAnsi="Times New Roman"/>
          <w:noProof w:val="0"/>
          <w:lang w:eastAsia="lt-LT"/>
        </w:rPr>
        <w:t>)</w:t>
      </w:r>
    </w:p>
    <w:p w14:paraId="6F93ACB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F55383B" w14:textId="77777777" w:rsidR="003F353C" w:rsidRPr="00324D3D" w:rsidRDefault="003F353C" w:rsidP="003F353C">
      <w:pPr>
        <w:widowControl w:val="0"/>
        <w:adjustRightInd w:val="0"/>
        <w:spacing w:after="0" w:line="240" w:lineRule="auto"/>
        <w:textAlignment w:val="baseline"/>
        <w:rPr>
          <w:rFonts w:ascii="Times New Roman" w:hAnsi="Times New Roman"/>
          <w:u w:val="single"/>
        </w:rPr>
      </w:pPr>
      <w:r w:rsidRPr="00324D3D">
        <w:rPr>
          <w:rFonts w:ascii="Times New Roman" w:hAnsi="Times New Roman"/>
          <w:u w:val="single"/>
        </w:rPr>
        <w:t>Tirpiklis</w:t>
      </w:r>
    </w:p>
    <w:p w14:paraId="535AE3C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Injekcinis vanduo</w:t>
      </w:r>
    </w:p>
    <w:p w14:paraId="60E254C3" w14:textId="77777777" w:rsidR="003F353C" w:rsidRPr="00615BD0" w:rsidRDefault="003F353C" w:rsidP="003F353C">
      <w:pPr>
        <w:widowControl w:val="0"/>
        <w:adjustRightInd w:val="0"/>
        <w:spacing w:after="0" w:line="240" w:lineRule="auto"/>
        <w:ind w:left="540" w:hanging="540"/>
        <w:textAlignment w:val="baseline"/>
        <w:rPr>
          <w:rFonts w:ascii="Times New Roman" w:eastAsia="Times New Roman" w:hAnsi="Times New Roman"/>
          <w:bCs/>
          <w:noProof w:val="0"/>
          <w:lang w:eastAsia="lt-LT"/>
        </w:rPr>
      </w:pPr>
    </w:p>
    <w:p w14:paraId="65DAB180"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6.2</w:t>
      </w:r>
      <w:r w:rsidRPr="00C10C03">
        <w:rPr>
          <w:rFonts w:ascii="Times New Roman" w:eastAsia="Times New Roman" w:hAnsi="Times New Roman"/>
          <w:b/>
          <w:noProof w:val="0"/>
          <w:lang w:eastAsia="lt-LT"/>
        </w:rPr>
        <w:tab/>
        <w:t>Nesuderinamumas</w:t>
      </w:r>
    </w:p>
    <w:p w14:paraId="11D8749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7FD665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Suderinamumo tyrimų neatlikta, todėl šio vaistinio preparato maišyti su kitais negalima.</w:t>
      </w:r>
    </w:p>
    <w:p w14:paraId="0F4C459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C1682DA"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6.3</w:t>
      </w:r>
      <w:r w:rsidRPr="00C10C03">
        <w:rPr>
          <w:rFonts w:ascii="Times New Roman" w:eastAsia="Times New Roman" w:hAnsi="Times New Roman"/>
          <w:b/>
          <w:noProof w:val="0"/>
          <w:lang w:eastAsia="lt-LT"/>
        </w:rPr>
        <w:tab/>
        <w:t>Tinkamumo laikas</w:t>
      </w:r>
    </w:p>
    <w:p w14:paraId="06A6CC9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803D68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mėnesių.</w:t>
      </w:r>
    </w:p>
    <w:p w14:paraId="564A0E2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20DB379" w14:textId="344C13D6"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Paruoštą vakciną reikia nedelsiant suvartoti</w:t>
      </w:r>
      <w:r w:rsidR="00D031A2">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w:t>
      </w:r>
      <w:r w:rsidR="00D031A2" w:rsidRPr="000E5F94">
        <w:rPr>
          <w:rFonts w:ascii="Times New Roman" w:eastAsia="Times New Roman" w:hAnsi="Times New Roman"/>
          <w:lang w:eastAsia="lt-LT"/>
        </w:rPr>
        <w:t xml:space="preserve">Jei to padaryti neįmanoma, vakciną reikia </w:t>
      </w:r>
      <w:r w:rsidRPr="00C10C03">
        <w:rPr>
          <w:rFonts w:ascii="Times New Roman" w:eastAsia="Times New Roman" w:hAnsi="Times New Roman"/>
          <w:noProof w:val="0"/>
          <w:lang w:eastAsia="lt-LT"/>
        </w:rPr>
        <w:t>laikyti 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°C –</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8 °C</w:t>
      </w:r>
      <w:r w:rsidR="00D031A2" w:rsidRPr="00D031A2">
        <w:rPr>
          <w:rFonts w:ascii="Times New Roman" w:eastAsia="Times New Roman" w:hAnsi="Times New Roman"/>
          <w:lang w:eastAsia="lt-LT"/>
        </w:rPr>
        <w:t xml:space="preserve"> </w:t>
      </w:r>
      <w:r w:rsidR="00D031A2" w:rsidRPr="000E5F94">
        <w:rPr>
          <w:rFonts w:ascii="Times New Roman" w:eastAsia="Times New Roman" w:hAnsi="Times New Roman"/>
          <w:lang w:eastAsia="lt-LT"/>
        </w:rPr>
        <w:t>temperatūroje</w:t>
      </w:r>
      <w:r w:rsidR="00D031A2">
        <w:rPr>
          <w:rFonts w:ascii="Times New Roman" w:eastAsia="Times New Roman" w:hAnsi="Times New Roman"/>
          <w:lang w:eastAsia="lt-LT"/>
        </w:rPr>
        <w:t xml:space="preserve"> ir suvartoti</w:t>
      </w:r>
      <w:r w:rsidRPr="00C10C03">
        <w:rPr>
          <w:rFonts w:ascii="Times New Roman" w:eastAsia="Times New Roman" w:hAnsi="Times New Roman"/>
          <w:noProof w:val="0"/>
          <w:lang w:eastAsia="lt-LT"/>
        </w:rPr>
        <w:t xml:space="preserve"> per 24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valandas</w:t>
      </w:r>
      <w:r w:rsidR="00D031A2">
        <w:rPr>
          <w:rFonts w:ascii="Times New Roman" w:eastAsia="Times New Roman" w:hAnsi="Times New Roman"/>
          <w:noProof w:val="0"/>
          <w:lang w:eastAsia="lt-LT"/>
        </w:rPr>
        <w:t xml:space="preserve"> po paruošimo</w:t>
      </w:r>
      <w:r w:rsidRPr="00C10C03">
        <w:rPr>
          <w:rFonts w:ascii="Times New Roman" w:eastAsia="Times New Roman" w:hAnsi="Times New Roman"/>
          <w:noProof w:val="0"/>
          <w:lang w:eastAsia="lt-LT"/>
        </w:rPr>
        <w:t>.</w:t>
      </w:r>
    </w:p>
    <w:p w14:paraId="12AB29D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B70BA67" w14:textId="77777777" w:rsidR="003F353C" w:rsidRPr="00C10C03" w:rsidRDefault="003F353C" w:rsidP="003F353C">
      <w:pPr>
        <w:keepNext/>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6.4</w:t>
      </w:r>
      <w:r w:rsidRPr="00C10C03">
        <w:rPr>
          <w:rFonts w:ascii="Times New Roman" w:eastAsia="Times New Roman" w:hAnsi="Times New Roman"/>
          <w:b/>
          <w:noProof w:val="0"/>
          <w:lang w:eastAsia="lt-LT"/>
        </w:rPr>
        <w:tab/>
        <w:t>Specialios laikymo sąlygos</w:t>
      </w:r>
    </w:p>
    <w:p w14:paraId="3EABDC15" w14:textId="77777777" w:rsidR="003F353C" w:rsidRPr="00C10C03" w:rsidRDefault="003F353C" w:rsidP="003F353C">
      <w:pPr>
        <w:keepNext/>
        <w:adjustRightInd w:val="0"/>
        <w:spacing w:after="0" w:line="240" w:lineRule="auto"/>
        <w:textAlignment w:val="baseline"/>
        <w:rPr>
          <w:rFonts w:ascii="Times New Roman" w:eastAsia="Times New Roman" w:hAnsi="Times New Roman"/>
          <w:noProof w:val="0"/>
          <w:lang w:eastAsia="lt-LT"/>
        </w:rPr>
      </w:pPr>
    </w:p>
    <w:p w14:paraId="6226E33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Laikyti ir transportuoti šaltai (2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sym w:font="Symbol" w:char="F0B0"/>
      </w:r>
      <w:r w:rsidRPr="00C10C03">
        <w:rPr>
          <w:rFonts w:ascii="Times New Roman" w:eastAsia="Times New Roman" w:hAnsi="Times New Roman"/>
          <w:noProof w:val="0"/>
          <w:lang w:eastAsia="lt-LT"/>
        </w:rPr>
        <w:t>C – 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sym w:font="Symbol" w:char="F0B0"/>
      </w:r>
      <w:r w:rsidRPr="00C10C03">
        <w:rPr>
          <w:rFonts w:ascii="Times New Roman" w:eastAsia="Times New Roman" w:hAnsi="Times New Roman"/>
          <w:noProof w:val="0"/>
          <w:lang w:eastAsia="lt-LT"/>
        </w:rPr>
        <w:t>C).</w:t>
      </w:r>
    </w:p>
    <w:p w14:paraId="08E7FA7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681861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Negalima užšaldyti.</w:t>
      </w:r>
    </w:p>
    <w:p w14:paraId="72031EA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CBB491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Laikyti gamintojo pakuotėje, kad </w:t>
      </w:r>
      <w:r>
        <w:rPr>
          <w:rFonts w:ascii="Times New Roman" w:eastAsia="Times New Roman" w:hAnsi="Times New Roman"/>
          <w:noProof w:val="0"/>
          <w:lang w:eastAsia="lt-LT"/>
        </w:rPr>
        <w:t xml:space="preserve">vaistinis </w:t>
      </w:r>
      <w:r w:rsidRPr="00C10C03">
        <w:rPr>
          <w:rFonts w:ascii="Times New Roman" w:eastAsia="Times New Roman" w:hAnsi="Times New Roman"/>
          <w:noProof w:val="0"/>
          <w:lang w:eastAsia="lt-LT"/>
        </w:rPr>
        <w:t>preparatas būtų apsaugotas nuo šviesos.</w:t>
      </w:r>
    </w:p>
    <w:p w14:paraId="37EF537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361D5E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Paruošto vaistinio preparato laikymo sąlygos pateikiamos 6.3</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skyriuje.</w:t>
      </w:r>
    </w:p>
    <w:p w14:paraId="0B58827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D921739" w14:textId="77777777" w:rsidR="003F353C" w:rsidRPr="00C10C03" w:rsidRDefault="003F353C" w:rsidP="000D408B">
      <w:pPr>
        <w:keepNext/>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6.5</w:t>
      </w:r>
      <w:r w:rsidRPr="00C10C03">
        <w:rPr>
          <w:rFonts w:ascii="Times New Roman" w:eastAsia="Times New Roman" w:hAnsi="Times New Roman"/>
          <w:b/>
          <w:noProof w:val="0"/>
          <w:lang w:eastAsia="lt-LT"/>
        </w:rPr>
        <w:tab/>
      </w:r>
      <w:proofErr w:type="spellStart"/>
      <w:r w:rsidRPr="00C10C03">
        <w:rPr>
          <w:rFonts w:ascii="Times New Roman" w:eastAsia="Times New Roman" w:hAnsi="Times New Roman"/>
          <w:b/>
          <w:noProof w:val="0"/>
          <w:lang w:eastAsia="lt-LT"/>
        </w:rPr>
        <w:t>Talpyklės</w:t>
      </w:r>
      <w:proofErr w:type="spellEnd"/>
      <w:r w:rsidRPr="00C10C03">
        <w:rPr>
          <w:rFonts w:ascii="Times New Roman" w:eastAsia="Times New Roman" w:hAnsi="Times New Roman"/>
          <w:b/>
          <w:noProof w:val="0"/>
          <w:lang w:eastAsia="lt-LT"/>
        </w:rPr>
        <w:t xml:space="preserve"> pobūdis ir jos</w:t>
      </w:r>
      <w:r w:rsidRPr="00C10C03">
        <w:rPr>
          <w:rFonts w:ascii="Times New Roman" w:eastAsia="Times New Roman" w:hAnsi="Times New Roman"/>
          <w:noProof w:val="0"/>
          <w:lang w:eastAsia="lt-LT"/>
        </w:rPr>
        <w:t xml:space="preserve"> </w:t>
      </w:r>
      <w:r w:rsidRPr="00C10C03">
        <w:rPr>
          <w:rFonts w:ascii="Times New Roman" w:eastAsia="Times New Roman" w:hAnsi="Times New Roman"/>
          <w:b/>
          <w:noProof w:val="0"/>
          <w:lang w:eastAsia="lt-LT"/>
        </w:rPr>
        <w:t>turinys</w:t>
      </w:r>
    </w:p>
    <w:p w14:paraId="4891D98C" w14:textId="77777777" w:rsidR="003F353C" w:rsidRPr="00C10C03" w:rsidRDefault="003F353C" w:rsidP="000D408B">
      <w:pPr>
        <w:keepNext/>
        <w:widowControl w:val="0"/>
        <w:adjustRightInd w:val="0"/>
        <w:spacing w:after="0" w:line="240" w:lineRule="auto"/>
        <w:textAlignment w:val="baseline"/>
        <w:rPr>
          <w:rFonts w:ascii="Times New Roman" w:eastAsia="Times New Roman" w:hAnsi="Times New Roman"/>
          <w:noProof w:val="0"/>
          <w:lang w:eastAsia="lt-LT"/>
        </w:rPr>
      </w:pPr>
    </w:p>
    <w:p w14:paraId="63779B98" w14:textId="41F00891" w:rsidR="00D031A2" w:rsidRDefault="00D031A2" w:rsidP="00D031A2">
      <w:pPr>
        <w:shd w:val="clear" w:color="auto" w:fill="FFFFFF"/>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Tiekiamos toliau išvardytos Priorix-Tetra pakuotės</w:t>
      </w:r>
    </w:p>
    <w:p w14:paraId="27A4CDA5" w14:textId="77777777" w:rsidR="00D031A2" w:rsidRDefault="00D031A2" w:rsidP="00D031A2">
      <w:pPr>
        <w:shd w:val="clear" w:color="auto" w:fill="FFFFFF"/>
        <w:spacing w:after="0" w:line="240" w:lineRule="auto"/>
        <w:rPr>
          <w:rFonts w:ascii="Times New Roman" w:eastAsia="Times New Roman" w:hAnsi="Times New Roman"/>
          <w:color w:val="000000"/>
          <w:lang w:eastAsia="lt-LT"/>
        </w:rPr>
      </w:pPr>
    </w:p>
    <w:p w14:paraId="1E53A2A8" w14:textId="0A65D861" w:rsidR="003F353C" w:rsidRPr="00914EEF" w:rsidRDefault="00A83F7E" w:rsidP="00324D3D">
      <w:pPr>
        <w:pStyle w:val="Sraopastraipa"/>
        <w:numPr>
          <w:ilvl w:val="0"/>
          <w:numId w:val="31"/>
        </w:numPr>
        <w:spacing w:line="240" w:lineRule="auto"/>
        <w:ind w:left="567" w:hanging="567"/>
      </w:pPr>
      <w:r>
        <w:rPr>
          <w:sz w:val="22"/>
          <w:szCs w:val="22"/>
        </w:rPr>
        <w:t>F</w:t>
      </w:r>
      <w:r w:rsidR="003F353C" w:rsidRPr="00D031A2">
        <w:rPr>
          <w:sz w:val="22"/>
          <w:szCs w:val="22"/>
        </w:rPr>
        <w:t>lakon</w:t>
      </w:r>
      <w:r>
        <w:rPr>
          <w:sz w:val="22"/>
          <w:szCs w:val="22"/>
        </w:rPr>
        <w:t>as</w:t>
      </w:r>
      <w:r w:rsidR="003F353C" w:rsidRPr="00D031A2">
        <w:rPr>
          <w:sz w:val="22"/>
          <w:szCs w:val="22"/>
        </w:rPr>
        <w:t xml:space="preserve"> (</w:t>
      </w:r>
      <w:r w:rsidR="003F353C" w:rsidRPr="00324D3D">
        <w:rPr>
          <w:sz w:val="22"/>
        </w:rPr>
        <w:t>I tipo stiklo</w:t>
      </w:r>
      <w:r w:rsidR="003F353C" w:rsidRPr="00D031A2">
        <w:rPr>
          <w:sz w:val="22"/>
          <w:szCs w:val="22"/>
        </w:rPr>
        <w:t>)</w:t>
      </w:r>
      <w:r>
        <w:rPr>
          <w:sz w:val="22"/>
          <w:szCs w:val="22"/>
        </w:rPr>
        <w:t>, kuriame yra m</w:t>
      </w:r>
      <w:r w:rsidRPr="00C27A1A">
        <w:rPr>
          <w:sz w:val="22"/>
          <w:szCs w:val="22"/>
        </w:rPr>
        <w:t>ilteliai vienai dozei</w:t>
      </w:r>
      <w:r>
        <w:rPr>
          <w:sz w:val="22"/>
          <w:szCs w:val="22"/>
        </w:rPr>
        <w:t>,</w:t>
      </w:r>
      <w:r w:rsidR="003F353C" w:rsidRPr="00324D3D">
        <w:rPr>
          <w:sz w:val="22"/>
        </w:rPr>
        <w:t xml:space="preserve"> su kamščiu (butilo gumos).</w:t>
      </w:r>
    </w:p>
    <w:p w14:paraId="0993D5DC" w14:textId="2182DBA4" w:rsidR="003F353C" w:rsidRPr="00914EEF" w:rsidRDefault="00A83F7E" w:rsidP="00324D3D">
      <w:pPr>
        <w:pStyle w:val="Sraopastraipa"/>
        <w:numPr>
          <w:ilvl w:val="0"/>
          <w:numId w:val="31"/>
        </w:numPr>
        <w:spacing w:line="240" w:lineRule="auto"/>
        <w:ind w:left="567" w:hanging="567"/>
      </w:pPr>
      <w:r>
        <w:rPr>
          <w:sz w:val="22"/>
          <w:szCs w:val="22"/>
        </w:rPr>
        <w:t>U</w:t>
      </w:r>
      <w:r w:rsidR="003F353C" w:rsidRPr="00D031A2">
        <w:rPr>
          <w:sz w:val="22"/>
          <w:szCs w:val="22"/>
        </w:rPr>
        <w:t>žpildyta</w:t>
      </w:r>
      <w:r>
        <w:rPr>
          <w:sz w:val="22"/>
          <w:szCs w:val="22"/>
        </w:rPr>
        <w:t>s</w:t>
      </w:r>
      <w:r w:rsidR="003F353C" w:rsidRPr="00D031A2">
        <w:rPr>
          <w:sz w:val="22"/>
          <w:szCs w:val="22"/>
        </w:rPr>
        <w:t xml:space="preserve"> švirkšt</w:t>
      </w:r>
      <w:r>
        <w:rPr>
          <w:sz w:val="22"/>
          <w:szCs w:val="22"/>
        </w:rPr>
        <w:t>as</w:t>
      </w:r>
      <w:r w:rsidR="003F353C" w:rsidRPr="00D031A2">
        <w:rPr>
          <w:sz w:val="22"/>
          <w:szCs w:val="22"/>
        </w:rPr>
        <w:t xml:space="preserve"> (</w:t>
      </w:r>
      <w:r w:rsidR="003F353C" w:rsidRPr="00324D3D">
        <w:rPr>
          <w:sz w:val="22"/>
        </w:rPr>
        <w:t>I tipo stiklo</w:t>
      </w:r>
      <w:r w:rsidR="003F353C" w:rsidRPr="00D031A2">
        <w:rPr>
          <w:sz w:val="22"/>
          <w:szCs w:val="22"/>
        </w:rPr>
        <w:t>)</w:t>
      </w:r>
      <w:r>
        <w:rPr>
          <w:sz w:val="22"/>
          <w:szCs w:val="22"/>
        </w:rPr>
        <w:t>, kuriame yra tirpiklio vienai dozei,</w:t>
      </w:r>
      <w:r w:rsidR="003F353C" w:rsidRPr="00324D3D">
        <w:rPr>
          <w:sz w:val="22"/>
        </w:rPr>
        <w:t xml:space="preserve"> su </w:t>
      </w:r>
      <w:r>
        <w:rPr>
          <w:sz w:val="22"/>
          <w:szCs w:val="22"/>
        </w:rPr>
        <w:t>stūmokliniu</w:t>
      </w:r>
      <w:r w:rsidRPr="00324D3D">
        <w:rPr>
          <w:sz w:val="22"/>
        </w:rPr>
        <w:t xml:space="preserve"> </w:t>
      </w:r>
      <w:r w:rsidR="003F353C" w:rsidRPr="00324D3D">
        <w:rPr>
          <w:sz w:val="22"/>
        </w:rPr>
        <w:t>kamščiu (butilo gumos)</w:t>
      </w:r>
      <w:r w:rsidRPr="00324D3D">
        <w:rPr>
          <w:sz w:val="22"/>
        </w:rPr>
        <w:t xml:space="preserve"> </w:t>
      </w:r>
      <w:r>
        <w:rPr>
          <w:sz w:val="22"/>
          <w:szCs w:val="22"/>
        </w:rPr>
        <w:t>ir guminiu galiuko dangteliu</w:t>
      </w:r>
      <w:r w:rsidR="003F353C" w:rsidRPr="00324D3D">
        <w:rPr>
          <w:sz w:val="22"/>
        </w:rPr>
        <w:t>.</w:t>
      </w:r>
    </w:p>
    <w:p w14:paraId="655D9AA8" w14:textId="3430EF15" w:rsidR="00A83F7E" w:rsidRDefault="00A83F7E" w:rsidP="003F353C">
      <w:pPr>
        <w:widowControl w:val="0"/>
        <w:adjustRightInd w:val="0"/>
        <w:spacing w:after="0" w:line="240" w:lineRule="auto"/>
        <w:textAlignment w:val="baseline"/>
        <w:rPr>
          <w:rFonts w:ascii="Times New Roman" w:eastAsia="Times New Roman" w:hAnsi="Times New Roman"/>
          <w:noProof w:val="0"/>
          <w:lang w:eastAsia="lt-LT"/>
        </w:rPr>
      </w:pPr>
    </w:p>
    <w:p w14:paraId="28D6EB30" w14:textId="77777777" w:rsidR="00A83F7E" w:rsidRPr="00A83F7E" w:rsidRDefault="00A83F7E" w:rsidP="00A83F7E">
      <w:pPr>
        <w:shd w:val="clear" w:color="auto" w:fill="FFFFFF"/>
        <w:spacing w:after="0" w:line="240" w:lineRule="auto"/>
        <w:rPr>
          <w:rFonts w:ascii="Times New Roman" w:eastAsia="Times New Roman" w:hAnsi="Times New Roman"/>
          <w:color w:val="000000"/>
          <w:lang w:eastAsia="lt-LT"/>
        </w:rPr>
      </w:pPr>
      <w:r w:rsidRPr="00C27A1A">
        <w:rPr>
          <w:rFonts w:ascii="Times New Roman" w:hAnsi="Times New Roman"/>
          <w:color w:val="000000"/>
        </w:rPr>
        <w:t>U</w:t>
      </w:r>
      <w:r w:rsidRPr="00A83F7E">
        <w:rPr>
          <w:rFonts w:ascii="Times New Roman" w:eastAsia="Times New Roman" w:hAnsi="Times New Roman"/>
          <w:color w:val="000000"/>
          <w:szCs w:val="24"/>
          <w:lang w:eastAsia="lt-LT"/>
        </w:rPr>
        <w:t xml:space="preserve">žpildyto švirkšto galiuko dangtelis, guminis stūmoklinis kamštis </w:t>
      </w:r>
      <w:r w:rsidRPr="00A83F7E">
        <w:rPr>
          <w:rFonts w:ascii="Times New Roman" w:hAnsi="Times New Roman"/>
          <w:color w:val="000000"/>
        </w:rPr>
        <w:t>ir f</w:t>
      </w:r>
      <w:r w:rsidRPr="00A83F7E">
        <w:rPr>
          <w:rFonts w:ascii="Times New Roman" w:eastAsia="Times New Roman" w:hAnsi="Times New Roman"/>
          <w:color w:val="000000"/>
          <w:lang w:eastAsia="lt-LT"/>
        </w:rPr>
        <w:t>lakono kamštis yra pagaminti iš sintetinės gumos.</w:t>
      </w:r>
    </w:p>
    <w:p w14:paraId="506F7E0E" w14:textId="77777777" w:rsidR="00A83F7E" w:rsidRDefault="00A83F7E" w:rsidP="003F353C">
      <w:pPr>
        <w:widowControl w:val="0"/>
        <w:adjustRightInd w:val="0"/>
        <w:spacing w:after="0" w:line="240" w:lineRule="auto"/>
        <w:textAlignment w:val="baseline"/>
        <w:rPr>
          <w:rFonts w:ascii="Times New Roman" w:eastAsia="Times New Roman" w:hAnsi="Times New Roman"/>
          <w:noProof w:val="0"/>
          <w:lang w:eastAsia="lt-LT"/>
        </w:rPr>
      </w:pPr>
    </w:p>
    <w:p w14:paraId="56E6F109" w14:textId="5F2880A1"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Pakuotė</w:t>
      </w:r>
      <w:r w:rsidR="006F5575">
        <w:rPr>
          <w:rFonts w:ascii="Times New Roman" w:eastAsia="Times New Roman" w:hAnsi="Times New Roman"/>
          <w:noProof w:val="0"/>
          <w:lang w:eastAsia="lt-LT"/>
        </w:rPr>
        <w:t>je yra po</w:t>
      </w:r>
      <w:r w:rsidRPr="00C10C03">
        <w:rPr>
          <w:rFonts w:ascii="Times New Roman" w:eastAsia="Times New Roman" w:hAnsi="Times New Roman"/>
          <w:noProof w:val="0"/>
          <w:lang w:eastAsia="lt-LT"/>
        </w:rPr>
        <w:t xml:space="preserve"> 1</w:t>
      </w:r>
      <w:r w:rsidR="00E5229B">
        <w:rPr>
          <w:rFonts w:ascii="Times New Roman" w:eastAsia="Times New Roman" w:hAnsi="Times New Roman"/>
          <w:noProof w:val="0"/>
          <w:lang w:eastAsia="lt-LT"/>
        </w:rPr>
        <w:t xml:space="preserve"> ar</w:t>
      </w:r>
      <w:r w:rsidR="006F5575">
        <w:rPr>
          <w:rFonts w:ascii="Times New Roman" w:eastAsia="Times New Roman" w:hAnsi="Times New Roman"/>
          <w:noProof w:val="0"/>
          <w:lang w:eastAsia="lt-LT"/>
        </w:rPr>
        <w:t>ba</w:t>
      </w:r>
      <w:r w:rsidRPr="00C10C03">
        <w:rPr>
          <w:rFonts w:ascii="Times New Roman" w:eastAsia="Times New Roman" w:hAnsi="Times New Roman"/>
          <w:noProof w:val="0"/>
          <w:lang w:eastAsia="lt-LT"/>
        </w:rPr>
        <w:t xml:space="preserve"> </w:t>
      </w:r>
      <w:r w:rsidR="006F5575">
        <w:rPr>
          <w:rFonts w:ascii="Times New Roman" w:eastAsia="Times New Roman" w:hAnsi="Times New Roman"/>
          <w:noProof w:val="0"/>
          <w:lang w:eastAsia="lt-LT"/>
        </w:rPr>
        <w:t xml:space="preserve">po </w:t>
      </w:r>
      <w:r w:rsidRPr="00C10C03">
        <w:rPr>
          <w:rFonts w:ascii="Times New Roman" w:eastAsia="Times New Roman" w:hAnsi="Times New Roman"/>
          <w:noProof w:val="0"/>
          <w:lang w:eastAsia="lt-LT"/>
        </w:rPr>
        <w:t xml:space="preserve">10 </w:t>
      </w:r>
      <w:r>
        <w:rPr>
          <w:rFonts w:ascii="Times New Roman" w:eastAsia="Times New Roman" w:hAnsi="Times New Roman"/>
          <w:noProof w:val="0"/>
          <w:lang w:eastAsia="lt-LT"/>
        </w:rPr>
        <w:t>flakonų</w:t>
      </w:r>
      <w:r w:rsidRPr="00C10C03">
        <w:rPr>
          <w:rFonts w:ascii="Times New Roman" w:eastAsia="Times New Roman" w:hAnsi="Times New Roman"/>
          <w:noProof w:val="0"/>
          <w:lang w:eastAsia="lt-LT"/>
        </w:rPr>
        <w:t xml:space="preserve"> ir užpildytų švirkštų</w:t>
      </w:r>
      <w:r w:rsidR="006F5575">
        <w:rPr>
          <w:rFonts w:ascii="Times New Roman" w:eastAsia="Times New Roman" w:hAnsi="Times New Roman"/>
          <w:noProof w:val="0"/>
          <w:lang w:eastAsia="lt-LT"/>
        </w:rPr>
        <w:t xml:space="preserve"> su 2 atskiromis adatomis arba be adatų</w:t>
      </w:r>
      <w:r w:rsidRPr="00C10C03">
        <w:rPr>
          <w:rFonts w:ascii="Times New Roman" w:eastAsia="Times New Roman" w:hAnsi="Times New Roman"/>
          <w:noProof w:val="0"/>
          <w:lang w:eastAsia="lt-LT"/>
        </w:rPr>
        <w:t>.</w:t>
      </w:r>
    </w:p>
    <w:p w14:paraId="74B9CA2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68CF28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Gali būti tiekiamos ne visų dydžių pakuotės.</w:t>
      </w:r>
    </w:p>
    <w:p w14:paraId="38407C3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CE9D752" w14:textId="77777777" w:rsidR="003F353C" w:rsidRPr="00C10C03" w:rsidRDefault="003F353C" w:rsidP="003F353C">
      <w:pPr>
        <w:keepNext/>
        <w:widowControl w:val="0"/>
        <w:adjustRightInd w:val="0"/>
        <w:spacing w:after="0" w:line="240" w:lineRule="auto"/>
        <w:ind w:left="540" w:hanging="540"/>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6.6</w:t>
      </w:r>
      <w:r w:rsidRPr="00C10C03">
        <w:rPr>
          <w:rFonts w:ascii="Times New Roman" w:eastAsia="Times New Roman" w:hAnsi="Times New Roman"/>
          <w:b/>
          <w:noProof w:val="0"/>
          <w:lang w:eastAsia="lt-LT"/>
        </w:rPr>
        <w:tab/>
        <w:t>Specialūs reikalavimai atliekoms tvarkyti ir vaistiniam preparatui ruošti</w:t>
      </w:r>
    </w:p>
    <w:p w14:paraId="51F62500" w14:textId="77777777" w:rsidR="003F353C" w:rsidRPr="00C10C03" w:rsidRDefault="003F353C" w:rsidP="003F353C">
      <w:pPr>
        <w:keepNext/>
        <w:widowControl w:val="0"/>
        <w:adjustRightInd w:val="0"/>
        <w:spacing w:after="0" w:line="240" w:lineRule="auto"/>
        <w:textAlignment w:val="baseline"/>
        <w:rPr>
          <w:rFonts w:ascii="Times New Roman" w:eastAsia="Times New Roman" w:hAnsi="Times New Roman"/>
          <w:noProof w:val="0"/>
          <w:lang w:eastAsia="lt-LT"/>
        </w:rPr>
      </w:pPr>
    </w:p>
    <w:p w14:paraId="6AF66463" w14:textId="1397472E" w:rsidR="003F353C" w:rsidRPr="00C10C03" w:rsidRDefault="00A45716" w:rsidP="003F353C">
      <w:pPr>
        <w:keepNext/>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Tirpiklį prieš ruošiant vakciną ir p</w:t>
      </w:r>
      <w:r w:rsidR="003F353C" w:rsidRPr="00C10C03">
        <w:rPr>
          <w:rFonts w:ascii="Times New Roman" w:eastAsia="Times New Roman" w:hAnsi="Times New Roman"/>
          <w:noProof w:val="0"/>
          <w:lang w:eastAsia="lt-LT"/>
        </w:rPr>
        <w:t xml:space="preserve">aruoštą vakciną </w:t>
      </w:r>
      <w:r>
        <w:rPr>
          <w:rFonts w:ascii="Times New Roman" w:eastAsia="Times New Roman" w:hAnsi="Times New Roman"/>
          <w:noProof w:val="0"/>
          <w:lang w:eastAsia="lt-LT"/>
        </w:rPr>
        <w:t xml:space="preserve">prieš vartojant </w:t>
      </w:r>
      <w:r w:rsidR="003F353C" w:rsidRPr="00C10C03">
        <w:rPr>
          <w:rFonts w:ascii="Times New Roman" w:eastAsia="Times New Roman" w:hAnsi="Times New Roman"/>
          <w:noProof w:val="0"/>
          <w:lang w:eastAsia="lt-LT"/>
        </w:rPr>
        <w:t>reikia apžiūrėti</w:t>
      </w:r>
      <w:bookmarkStart w:id="18" w:name="_Hlk27919621"/>
      <w:r w:rsidR="003F353C">
        <w:rPr>
          <w:rFonts w:ascii="Times New Roman" w:eastAsia="Times New Roman" w:hAnsi="Times New Roman"/>
          <w:noProof w:val="0"/>
          <w:lang w:eastAsia="lt-LT"/>
        </w:rPr>
        <w:t>.</w:t>
      </w:r>
      <w:bookmarkEnd w:id="18"/>
      <w:r w:rsidR="003D5544">
        <w:rPr>
          <w:rFonts w:ascii="Times New Roman" w:eastAsia="Times New Roman" w:hAnsi="Times New Roman"/>
          <w:noProof w:val="0"/>
          <w:lang w:eastAsia="lt-LT"/>
        </w:rPr>
        <w:t xml:space="preserve"> </w:t>
      </w:r>
      <w:r w:rsidR="003D5544" w:rsidRPr="00C41AAD">
        <w:rPr>
          <w:rFonts w:ascii="Times New Roman" w:eastAsia="Times New Roman" w:hAnsi="Times New Roman"/>
          <w:noProof w:val="0"/>
          <w:lang w:eastAsia="lt-LT"/>
        </w:rPr>
        <w:t xml:space="preserve">Dėl nedidelių pH svyravimų </w:t>
      </w:r>
      <w:r>
        <w:rPr>
          <w:rFonts w:ascii="Times New Roman" w:eastAsia="Times New Roman" w:hAnsi="Times New Roman"/>
          <w:noProof w:val="0"/>
          <w:lang w:eastAsia="lt-LT"/>
        </w:rPr>
        <w:t xml:space="preserve">paruoštos </w:t>
      </w:r>
      <w:r w:rsidR="003D5544" w:rsidRPr="00C41AAD">
        <w:rPr>
          <w:rFonts w:ascii="Times New Roman" w:eastAsia="Times New Roman" w:hAnsi="Times New Roman"/>
          <w:noProof w:val="0"/>
          <w:lang w:eastAsia="lt-LT"/>
        </w:rPr>
        <w:t xml:space="preserve">vakcinos spalva gali </w:t>
      </w:r>
      <w:r w:rsidR="003D5544">
        <w:rPr>
          <w:rFonts w:ascii="Times New Roman" w:eastAsia="Times New Roman" w:hAnsi="Times New Roman"/>
          <w:noProof w:val="0"/>
          <w:lang w:eastAsia="lt-LT"/>
        </w:rPr>
        <w:t>svyruoti</w:t>
      </w:r>
      <w:r w:rsidR="003D5544" w:rsidRPr="00C41AAD">
        <w:rPr>
          <w:rFonts w:ascii="Times New Roman" w:eastAsia="Times New Roman" w:hAnsi="Times New Roman"/>
          <w:noProof w:val="0"/>
          <w:lang w:eastAsia="lt-LT"/>
        </w:rPr>
        <w:t xml:space="preserve"> nuo </w:t>
      </w:r>
      <w:r w:rsidR="003D5544">
        <w:rPr>
          <w:rFonts w:ascii="Times New Roman" w:eastAsia="Times New Roman" w:hAnsi="Times New Roman"/>
          <w:noProof w:val="0"/>
          <w:lang w:eastAsia="lt-LT"/>
        </w:rPr>
        <w:t xml:space="preserve">skaidrios </w:t>
      </w:r>
      <w:r w:rsidR="003D5544" w:rsidRPr="00C41AAD">
        <w:rPr>
          <w:rFonts w:ascii="Times New Roman" w:eastAsia="Times New Roman" w:hAnsi="Times New Roman"/>
          <w:noProof w:val="0"/>
          <w:lang w:eastAsia="lt-LT"/>
        </w:rPr>
        <w:t xml:space="preserve">persikų iki fuksijos </w:t>
      </w:r>
      <w:r w:rsidR="003D5544">
        <w:rPr>
          <w:rFonts w:ascii="Times New Roman" w:eastAsia="Times New Roman" w:hAnsi="Times New Roman"/>
          <w:noProof w:val="0"/>
          <w:lang w:eastAsia="lt-LT"/>
        </w:rPr>
        <w:t>rožinės</w:t>
      </w:r>
      <w:r w:rsidR="003D5544" w:rsidRPr="00C41AAD">
        <w:rPr>
          <w:rFonts w:ascii="Times New Roman" w:eastAsia="Times New Roman" w:hAnsi="Times New Roman"/>
          <w:noProof w:val="0"/>
          <w:lang w:eastAsia="lt-LT"/>
        </w:rPr>
        <w:t xml:space="preserve">. </w:t>
      </w:r>
      <w:r w:rsidR="003D5544">
        <w:rPr>
          <w:rFonts w:ascii="Times New Roman" w:eastAsia="Times New Roman" w:hAnsi="Times New Roman"/>
          <w:noProof w:val="0"/>
          <w:lang w:eastAsia="lt-LT"/>
        </w:rPr>
        <w:t>Vakcina</w:t>
      </w:r>
      <w:r w:rsidR="003D5544" w:rsidRPr="00C41AAD">
        <w:rPr>
          <w:rFonts w:ascii="Times New Roman" w:eastAsia="Times New Roman" w:hAnsi="Times New Roman"/>
          <w:noProof w:val="0"/>
          <w:lang w:eastAsia="lt-LT"/>
        </w:rPr>
        <w:t xml:space="preserve"> </w:t>
      </w:r>
      <w:r w:rsidR="003D5544" w:rsidRPr="00CB53DE">
        <w:rPr>
          <w:rFonts w:ascii="Times New Roman" w:eastAsia="Times New Roman" w:hAnsi="Times New Roman"/>
          <w:b/>
          <w:bCs/>
          <w:noProof w:val="0"/>
          <w:lang w:eastAsia="lt-LT"/>
        </w:rPr>
        <w:lastRenderedPageBreak/>
        <w:t>gali turėti permatomų su produktu susijusių dalelių</w:t>
      </w:r>
      <w:r w:rsidR="003D5544" w:rsidRPr="00C41AAD">
        <w:rPr>
          <w:rFonts w:ascii="Times New Roman" w:eastAsia="Times New Roman" w:hAnsi="Times New Roman"/>
          <w:noProof w:val="0"/>
          <w:lang w:eastAsia="lt-LT"/>
        </w:rPr>
        <w:t>.</w:t>
      </w:r>
      <w:r w:rsidR="003D5544">
        <w:rPr>
          <w:rFonts w:ascii="Times New Roman" w:eastAsia="Times New Roman" w:hAnsi="Times New Roman"/>
          <w:noProof w:val="0"/>
          <w:lang w:eastAsia="lt-LT"/>
        </w:rPr>
        <w:t xml:space="preserve"> </w:t>
      </w:r>
      <w:r w:rsidR="003D5544" w:rsidRPr="00C41AAD">
        <w:rPr>
          <w:rFonts w:ascii="Times New Roman" w:eastAsia="Times New Roman" w:hAnsi="Times New Roman"/>
          <w:noProof w:val="0"/>
          <w:lang w:eastAsia="lt-LT"/>
        </w:rPr>
        <w:t>Tai normalu ir dėl to vakcinos aktyvumas nesikeičia.</w:t>
      </w:r>
    </w:p>
    <w:p w14:paraId="09761FAE" w14:textId="77777777" w:rsidR="003F353C"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6790B983" w14:textId="7BF40EE7" w:rsidR="003D5544" w:rsidRPr="00CB53DE" w:rsidRDefault="003D5544" w:rsidP="003F353C">
      <w:pPr>
        <w:widowControl w:val="0"/>
        <w:adjustRightInd w:val="0"/>
        <w:spacing w:after="0" w:line="240" w:lineRule="auto"/>
        <w:jc w:val="both"/>
        <w:textAlignment w:val="baseline"/>
        <w:rPr>
          <w:rFonts w:ascii="Times New Roman" w:eastAsia="Times New Roman" w:hAnsi="Times New Roman"/>
          <w:b/>
          <w:bCs/>
          <w:noProof w:val="0"/>
          <w:lang w:eastAsia="lt-LT"/>
        </w:rPr>
      </w:pPr>
      <w:r w:rsidRPr="00CB53DE">
        <w:rPr>
          <w:rFonts w:ascii="Times New Roman" w:eastAsia="Times New Roman" w:hAnsi="Times New Roman"/>
          <w:b/>
          <w:bCs/>
          <w:noProof w:val="0"/>
          <w:lang w:eastAsia="lt-LT"/>
        </w:rPr>
        <w:t>Negalima vartoti, jeigu vakcina yra kitokios spalvos arba turi kitų kietų dalelių.</w:t>
      </w:r>
    </w:p>
    <w:p w14:paraId="1763DA14" w14:textId="77777777" w:rsidR="003D5544" w:rsidRPr="00C10C03" w:rsidRDefault="003D5544"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3AA177A" w14:textId="65164D0C" w:rsidR="003F353C" w:rsidRPr="00C10C03" w:rsidRDefault="003F353C" w:rsidP="00324D3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Vakcin</w:t>
      </w:r>
      <w:r w:rsidR="00A45716">
        <w:rPr>
          <w:rFonts w:ascii="Times New Roman" w:eastAsia="Times New Roman" w:hAnsi="Times New Roman"/>
          <w:noProof w:val="0"/>
          <w:lang w:eastAsia="lt-LT"/>
        </w:rPr>
        <w:t>ą</w:t>
      </w:r>
      <w:r w:rsidRPr="00C10C03">
        <w:rPr>
          <w:rFonts w:ascii="Times New Roman" w:eastAsia="Times New Roman" w:hAnsi="Times New Roman"/>
          <w:noProof w:val="0"/>
          <w:lang w:eastAsia="lt-LT"/>
        </w:rPr>
        <w:t xml:space="preserve"> </w:t>
      </w:r>
      <w:r w:rsidR="00A45716">
        <w:rPr>
          <w:rFonts w:ascii="Times New Roman" w:eastAsia="Times New Roman" w:hAnsi="Times New Roman"/>
          <w:noProof w:val="0"/>
          <w:lang w:eastAsia="lt-LT"/>
        </w:rPr>
        <w:t xml:space="preserve">reikia paruošti </w:t>
      </w:r>
      <w:r w:rsidRPr="00C10C03">
        <w:rPr>
          <w:rFonts w:ascii="Times New Roman" w:eastAsia="Times New Roman" w:hAnsi="Times New Roman"/>
          <w:noProof w:val="0"/>
          <w:lang w:eastAsia="lt-LT"/>
        </w:rPr>
        <w:t xml:space="preserve">perkeliant visą užpildytame švirkšte esantį tirpiklį į </w:t>
      </w:r>
      <w:r>
        <w:rPr>
          <w:rFonts w:ascii="Times New Roman" w:eastAsia="Times New Roman" w:hAnsi="Times New Roman"/>
          <w:noProof w:val="0"/>
          <w:lang w:eastAsia="lt-LT"/>
        </w:rPr>
        <w:t>flakoną</w:t>
      </w:r>
      <w:r w:rsidRPr="00C10C03">
        <w:rPr>
          <w:rFonts w:ascii="Times New Roman" w:eastAsia="Times New Roman" w:hAnsi="Times New Roman"/>
          <w:noProof w:val="0"/>
          <w:lang w:eastAsia="lt-LT"/>
        </w:rPr>
        <w:t xml:space="preserve"> su milteliais</w:t>
      </w:r>
      <w:r w:rsidR="00A45716">
        <w:rPr>
          <w:rFonts w:ascii="Times New Roman" w:eastAsia="Times New Roman" w:hAnsi="Times New Roman"/>
          <w:noProof w:val="0"/>
          <w:lang w:eastAsia="lt-LT"/>
        </w:rPr>
        <w:t xml:space="preserve"> naudojant tinkamą adatą (nuo </w:t>
      </w:r>
      <w:r w:rsidR="00A45716" w:rsidRPr="00C27A1A">
        <w:rPr>
          <w:rFonts w:ascii="Times New Roman" w:eastAsia="Times New Roman" w:hAnsi="Times New Roman"/>
          <w:noProof w:val="0"/>
          <w:lang w:eastAsia="lt-LT"/>
        </w:rPr>
        <w:t xml:space="preserve">21G </w:t>
      </w:r>
      <w:r w:rsidR="00A45716">
        <w:rPr>
          <w:rFonts w:ascii="Times New Roman" w:eastAsia="Times New Roman" w:hAnsi="Times New Roman"/>
          <w:noProof w:val="0"/>
          <w:lang w:eastAsia="lt-LT"/>
        </w:rPr>
        <w:t>iki</w:t>
      </w:r>
      <w:r w:rsidR="00A45716" w:rsidRPr="00C27A1A">
        <w:rPr>
          <w:rFonts w:ascii="Times New Roman" w:eastAsia="Times New Roman" w:hAnsi="Times New Roman"/>
          <w:noProof w:val="0"/>
          <w:lang w:eastAsia="lt-LT"/>
        </w:rPr>
        <w:t xml:space="preserve"> 25G</w:t>
      </w:r>
      <w:r w:rsidR="00A45716">
        <w:rPr>
          <w:rFonts w:ascii="Times New Roman" w:eastAsia="Times New Roman" w:hAnsi="Times New Roman"/>
          <w:noProof w:val="0"/>
          <w:lang w:eastAsia="lt-LT"/>
        </w:rPr>
        <w:t>)</w:t>
      </w:r>
      <w:r w:rsidRPr="00C10C03">
        <w:rPr>
          <w:rFonts w:ascii="Times New Roman" w:eastAsia="Times New Roman" w:hAnsi="Times New Roman"/>
          <w:noProof w:val="0"/>
          <w:lang w:eastAsia="lt-LT"/>
        </w:rPr>
        <w:t>.</w:t>
      </w:r>
    </w:p>
    <w:p w14:paraId="7F535ECF"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2AFA916C" w14:textId="28BD5994" w:rsidR="003F353C" w:rsidRPr="00C10C03" w:rsidRDefault="003F353C" w:rsidP="00914EEF">
      <w:pPr>
        <w:widowControl w:val="0"/>
        <w:adjustRightInd w:val="0"/>
        <w:spacing w:after="0" w:line="240" w:lineRule="auto"/>
        <w:textAlignment w:val="baseline"/>
        <w:rPr>
          <w:rFonts w:ascii="Times New Roman" w:eastAsia="Times New Roman" w:hAnsi="Times New Roman"/>
          <w:noProof w:val="0"/>
          <w:lang w:eastAsia="lt-LT"/>
        </w:rPr>
      </w:pPr>
      <w:bookmarkStart w:id="19" w:name="_Hlk27917783"/>
      <w:r w:rsidRPr="00C10C03">
        <w:rPr>
          <w:rFonts w:ascii="Times New Roman" w:eastAsia="Times New Roman" w:hAnsi="Times New Roman"/>
          <w:noProof w:val="0"/>
          <w:lang w:eastAsia="lt-LT"/>
        </w:rPr>
        <w:t xml:space="preserve">Norint uždėti adatą ant švirkšto, reikia </w:t>
      </w:r>
      <w:r>
        <w:rPr>
          <w:rFonts w:ascii="Times New Roman" w:eastAsia="Times New Roman" w:hAnsi="Times New Roman"/>
          <w:noProof w:val="0"/>
          <w:lang w:eastAsia="lt-LT"/>
        </w:rPr>
        <w:t>atidžiai perskaityti instrukcijas</w:t>
      </w:r>
      <w:r w:rsidRPr="00C10C03">
        <w:rPr>
          <w:rFonts w:ascii="Times New Roman" w:eastAsia="Times New Roman" w:hAnsi="Times New Roman"/>
          <w:noProof w:val="0"/>
          <w:lang w:eastAsia="lt-LT"/>
        </w:rPr>
        <w:t xml:space="preserve">. </w:t>
      </w:r>
      <w:bookmarkEnd w:id="19"/>
    </w:p>
    <w:tbl>
      <w:tblPr>
        <w:tblW w:w="0" w:type="auto"/>
        <w:jc w:val="center"/>
        <w:tblLook w:val="04A0" w:firstRow="1" w:lastRow="0" w:firstColumn="1" w:lastColumn="0" w:noHBand="0" w:noVBand="1"/>
      </w:tblPr>
      <w:tblGrid>
        <w:gridCol w:w="3618"/>
        <w:gridCol w:w="5238"/>
      </w:tblGrid>
      <w:tr w:rsidR="00A45716" w:rsidRPr="00AF0068" w14:paraId="59898362" w14:textId="77777777" w:rsidTr="00C27A1A">
        <w:trPr>
          <w:jc w:val="center"/>
        </w:trPr>
        <w:tc>
          <w:tcPr>
            <w:tcW w:w="3618" w:type="dxa"/>
          </w:tcPr>
          <w:p w14:paraId="0C32D165" w14:textId="3E8CA6F7" w:rsidR="00A45716" w:rsidRPr="00AF0068" w:rsidRDefault="00C0356A" w:rsidP="00C27A1A">
            <w:pPr>
              <w:keepNext/>
              <w:keepLines/>
              <w:widowControl w:val="0"/>
              <w:spacing w:after="120"/>
              <w:jc w:val="center"/>
              <w:rPr>
                <w:sz w:val="24"/>
                <w:szCs w:val="24"/>
                <w:highlight w:val="lightGray"/>
              </w:rPr>
            </w:pPr>
            <w:r w:rsidRPr="00AF0068">
              <w:rPr>
                <w:sz w:val="24"/>
                <w:szCs w:val="24"/>
              </w:rPr>
              <mc:AlternateContent>
                <mc:Choice Requires="wps">
                  <w:drawing>
                    <wp:anchor distT="0" distB="0" distL="0" distR="0" simplePos="0" relativeHeight="251650048" behindDoc="0" locked="0" layoutInCell="1" allowOverlap="0" wp14:anchorId="22B50B81" wp14:editId="21C1D7EE">
                      <wp:simplePos x="0" y="0"/>
                      <wp:positionH relativeFrom="column">
                        <wp:posOffset>1054238</wp:posOffset>
                      </wp:positionH>
                      <wp:positionV relativeFrom="paragraph">
                        <wp:posOffset>303999</wp:posOffset>
                      </wp:positionV>
                      <wp:extent cx="1192530" cy="46037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460375"/>
                              </a:xfrm>
                              <a:prstGeom prst="rect">
                                <a:avLst/>
                              </a:prstGeom>
                              <a:noFill/>
                              <a:ln w="6350">
                                <a:noFill/>
                              </a:ln>
                            </wps:spPr>
                            <wps:txbx>
                              <w:txbxContent>
                                <w:p w14:paraId="4C22FFB5" w14:textId="4B56CA5D" w:rsidR="00A45716" w:rsidRPr="00914EEF" w:rsidRDefault="00A45716" w:rsidP="00A45716">
                                  <w:pPr>
                                    <w:rPr>
                                      <w:rFonts w:ascii="Times New Roman" w:hAnsi="Times New Roman"/>
                                      <w:sz w:val="20"/>
                                    </w:rPr>
                                  </w:pPr>
                                  <w:r w:rsidRPr="00914EEF">
                                    <w:rPr>
                                      <w:rFonts w:ascii="Times New Roman" w:hAnsi="Times New Roman"/>
                                      <w:i/>
                                      <w:iCs/>
                                      <w:sz w:val="20"/>
                                    </w:rPr>
                                    <w:t>Luer Lock</w:t>
                                  </w:r>
                                  <w:r w:rsidRPr="00914EEF">
                                    <w:rPr>
                                      <w:rFonts w:ascii="Times New Roman" w:hAnsi="Times New Roman"/>
                                      <w:sz w:val="20"/>
                                    </w:rPr>
                                    <w:t xml:space="preserve"> 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50B81" id="_x0000_t202" coordsize="21600,21600" o:spt="202" path="m,l,21600r21600,l21600,xe">
                      <v:stroke joinstyle="miter"/>
                      <v:path gradientshapeok="t" o:connecttype="rect"/>
                    </v:shapetype>
                    <v:shape id="Text Box 293" o:spid="_x0000_s1026" type="#_x0000_t202" style="position:absolute;left:0;text-align:left;margin-left:83pt;margin-top:23.95pt;width:93.9pt;height:36.2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" o:allowoverlap="f" filled="f" stroked="f" strokeweight=".5pt">
                      <v:textbox>
                        <w:txbxContent>
                          <w:p w14:paraId="4C22FFB5" w14:textId="4B56CA5D" w:rsidR="00A45716" w:rsidRPr="00914EEF" w:rsidRDefault="00A45716" w:rsidP="00A45716">
                            <w:pPr>
                              <w:rPr>
                                <w:rFonts w:ascii="Times New Roman" w:hAnsi="Times New Roman"/>
                                <w:sz w:val="20"/>
                              </w:rPr>
                            </w:pPr>
                            <w:r w:rsidRPr="00914EEF">
                              <w:rPr>
                                <w:rFonts w:ascii="Times New Roman" w:hAnsi="Times New Roman"/>
                                <w:i/>
                                <w:iCs/>
                                <w:sz w:val="20"/>
                              </w:rPr>
                              <w:t>Luer Lock</w:t>
                            </w:r>
                            <w:r w:rsidRPr="00914EEF">
                              <w:rPr>
                                <w:rFonts w:ascii="Times New Roman" w:hAnsi="Times New Roman"/>
                                <w:sz w:val="20"/>
                              </w:rPr>
                              <w:t xml:space="preserve"> adapteris</w:t>
                            </w:r>
                          </w:p>
                        </w:txbxContent>
                      </v:textbox>
                    </v:shape>
                  </w:pict>
                </mc:Fallback>
              </mc:AlternateContent>
            </w:r>
            <w:r w:rsidRPr="00AF0068">
              <w:rPr>
                <w:sz w:val="24"/>
                <w:szCs w:val="24"/>
              </w:rPr>
              <mc:AlternateContent>
                <mc:Choice Requires="wps">
                  <w:drawing>
                    <wp:anchor distT="0" distB="0" distL="0" distR="0" simplePos="0" relativeHeight="251663360" behindDoc="0" locked="0" layoutInCell="1" allowOverlap="0" wp14:anchorId="5DF91E4C" wp14:editId="22B60DAA">
                      <wp:simplePos x="0" y="0"/>
                      <wp:positionH relativeFrom="column">
                        <wp:posOffset>1440815</wp:posOffset>
                      </wp:positionH>
                      <wp:positionV relativeFrom="paragraph">
                        <wp:posOffset>1197417</wp:posOffset>
                      </wp:positionV>
                      <wp:extent cx="690245" cy="277495"/>
                      <wp:effectExtent l="0" t="0" r="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 cy="277495"/>
                              </a:xfrm>
                              <a:prstGeom prst="rect">
                                <a:avLst/>
                              </a:prstGeom>
                              <a:noFill/>
                              <a:ln w="6350">
                                <a:noFill/>
                              </a:ln>
                            </wps:spPr>
                            <wps:txbx>
                              <w:txbxContent>
                                <w:p w14:paraId="14F4685D" w14:textId="707E0EE9" w:rsidR="00A45716" w:rsidRPr="00914EEF" w:rsidRDefault="00A45716" w:rsidP="00A45716">
                                  <w:pPr>
                                    <w:rPr>
                                      <w:rFonts w:ascii="Times New Roman" w:hAnsi="Times New Roman"/>
                                      <w:sz w:val="20"/>
                                    </w:rPr>
                                  </w:pPr>
                                  <w:r w:rsidRPr="00914EEF">
                                    <w:rPr>
                                      <w:rFonts w:ascii="Times New Roman" w:hAnsi="Times New Roman"/>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1E4C" id="Text Box 296" o:spid="_x0000_s1027" type="#_x0000_t202" style="position:absolute;left:0;text-align:left;margin-left:113.45pt;margin-top:94.3pt;width:54.35pt;height:21.8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" o:allowoverlap="f" filled="f" stroked="f" strokeweight=".5pt">
                      <v:textbox>
                        <w:txbxContent>
                          <w:p w14:paraId="14F4685D" w14:textId="707E0EE9" w:rsidR="00A45716" w:rsidRPr="00914EEF" w:rsidRDefault="00A45716" w:rsidP="00A45716">
                            <w:pPr>
                              <w:rPr>
                                <w:rFonts w:ascii="Times New Roman" w:hAnsi="Times New Roman"/>
                                <w:sz w:val="20"/>
                              </w:rPr>
                            </w:pPr>
                            <w:r w:rsidRPr="00914EEF">
                              <w:rPr>
                                <w:rFonts w:ascii="Times New Roman" w:hAnsi="Times New Roman"/>
                                <w:sz w:val="20"/>
                              </w:rPr>
                              <w:t>Dangtelis</w:t>
                            </w:r>
                          </w:p>
                        </w:txbxContent>
                      </v:textbox>
                    </v:shape>
                  </w:pict>
                </mc:Fallback>
              </mc:AlternateContent>
            </w:r>
            <w:r w:rsidRPr="00AF0068">
              <w:rPr>
                <w:sz w:val="24"/>
                <w:szCs w:val="24"/>
              </w:rPr>
              <mc:AlternateContent>
                <mc:Choice Requires="wps">
                  <w:drawing>
                    <wp:anchor distT="0" distB="0" distL="0" distR="0" simplePos="0" relativeHeight="251649024" behindDoc="0" locked="0" layoutInCell="1" allowOverlap="0" wp14:anchorId="1A96E54B" wp14:editId="496944DD">
                      <wp:simplePos x="0" y="0"/>
                      <wp:positionH relativeFrom="column">
                        <wp:posOffset>-98701</wp:posOffset>
                      </wp:positionH>
                      <wp:positionV relativeFrom="paragraph">
                        <wp:posOffset>860591</wp:posOffset>
                      </wp:positionV>
                      <wp:extent cx="763077" cy="230505"/>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077" cy="230505"/>
                              </a:xfrm>
                              <a:prstGeom prst="rect">
                                <a:avLst/>
                              </a:prstGeom>
                              <a:noFill/>
                              <a:ln w="6350">
                                <a:noFill/>
                              </a:ln>
                            </wps:spPr>
                            <wps:txbx>
                              <w:txbxContent>
                                <w:p w14:paraId="0F3C096E" w14:textId="405B8F8A" w:rsidR="00A45716" w:rsidRPr="00914EEF" w:rsidRDefault="00A45716" w:rsidP="00A45716">
                                  <w:pPr>
                                    <w:rPr>
                                      <w:rFonts w:ascii="Times New Roman" w:hAnsi="Times New Roman"/>
                                      <w:sz w:val="20"/>
                                    </w:rPr>
                                  </w:pPr>
                                  <w:r w:rsidRPr="00914EEF">
                                    <w:rPr>
                                      <w:rFonts w:ascii="Times New Roman" w:hAnsi="Times New Roman"/>
                                      <w:sz w:val="20"/>
                                      <w:lang w:val="en-US"/>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6E54B" id="Text Box 294" o:spid="_x0000_s1028" type="#_x0000_t202" style="position:absolute;left:0;text-align:left;margin-left:-7.75pt;margin-top:67.75pt;width:60.1pt;height:18.1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" o:allowoverlap="f" filled="f" stroked="f" strokeweight=".5pt">
                      <v:textbox>
                        <w:txbxContent>
                          <w:p w14:paraId="0F3C096E" w14:textId="405B8F8A" w:rsidR="00A45716" w:rsidRPr="00914EEF" w:rsidRDefault="00A45716" w:rsidP="00A45716">
                            <w:pPr>
                              <w:rPr>
                                <w:rFonts w:ascii="Times New Roman" w:hAnsi="Times New Roman"/>
                                <w:sz w:val="20"/>
                              </w:rPr>
                            </w:pPr>
                            <w:r w:rsidRPr="00914EEF">
                              <w:rPr>
                                <w:rFonts w:ascii="Times New Roman" w:hAnsi="Times New Roman"/>
                                <w:sz w:val="20"/>
                                <w:lang w:val="en-US"/>
                              </w:rPr>
                              <w:t>Stūmoklis</w:t>
                            </w:r>
                          </w:p>
                        </w:txbxContent>
                      </v:textbox>
                    </v:shape>
                  </w:pict>
                </mc:Fallback>
              </mc:AlternateContent>
            </w:r>
            <w:r w:rsidRPr="00AF0068">
              <w:rPr>
                <w:sz w:val="24"/>
                <w:szCs w:val="24"/>
              </w:rPr>
              <mc:AlternateContent>
                <mc:Choice Requires="wps">
                  <w:drawing>
                    <wp:anchor distT="0" distB="0" distL="0" distR="0" simplePos="0" relativeHeight="251659264" behindDoc="0" locked="0" layoutInCell="1" allowOverlap="0" wp14:anchorId="2384AFC2" wp14:editId="3011A785">
                      <wp:simplePos x="0" y="0"/>
                      <wp:positionH relativeFrom="column">
                        <wp:posOffset>667275</wp:posOffset>
                      </wp:positionH>
                      <wp:positionV relativeFrom="paragraph">
                        <wp:posOffset>1023758</wp:posOffset>
                      </wp:positionV>
                      <wp:extent cx="774571" cy="31623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571" cy="316230"/>
                              </a:xfrm>
                              <a:prstGeom prst="rect">
                                <a:avLst/>
                              </a:prstGeom>
                              <a:noFill/>
                              <a:ln w="6350">
                                <a:noFill/>
                              </a:ln>
                            </wps:spPr>
                            <wps:txbx>
                              <w:txbxContent>
                                <w:p w14:paraId="7F5486C2" w14:textId="559E4025" w:rsidR="00A45716" w:rsidRPr="00914EEF" w:rsidRDefault="00A45716" w:rsidP="00A45716">
                                  <w:pPr>
                                    <w:rPr>
                                      <w:rFonts w:ascii="Times New Roman" w:hAnsi="Times New Roman"/>
                                      <w:sz w:val="20"/>
                                    </w:rPr>
                                  </w:pPr>
                                  <w:r w:rsidRPr="00914EEF">
                                    <w:rPr>
                                      <w:rFonts w:ascii="Times New Roman" w:hAnsi="Times New Roman"/>
                                      <w:sz w:val="20"/>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4AFC2" id="Text Box 295" o:spid="_x0000_s1029" type="#_x0000_t202" style="position:absolute;left:0;text-align:left;margin-left:52.55pt;margin-top:80.6pt;width:61pt;height:24.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" o:allowoverlap="f" filled="f" stroked="f" strokeweight=".5pt">
                      <v:textbox>
                        <w:txbxContent>
                          <w:p w14:paraId="7F5486C2" w14:textId="559E4025" w:rsidR="00A45716" w:rsidRPr="00914EEF" w:rsidRDefault="00A45716" w:rsidP="00A45716">
                            <w:pPr>
                              <w:rPr>
                                <w:rFonts w:ascii="Times New Roman" w:hAnsi="Times New Roman"/>
                                <w:sz w:val="20"/>
                              </w:rPr>
                            </w:pPr>
                            <w:r w:rsidRPr="00914EEF">
                              <w:rPr>
                                <w:rFonts w:ascii="Times New Roman" w:hAnsi="Times New Roman"/>
                                <w:sz w:val="20"/>
                              </w:rPr>
                              <w:t>Korpusas</w:t>
                            </w:r>
                          </w:p>
                        </w:txbxContent>
                      </v:textbox>
                    </v:shape>
                  </w:pict>
                </mc:Fallback>
              </mc:AlternateContent>
            </w:r>
            <w:r w:rsidR="00A45716" w:rsidRPr="00AF0068">
              <w:rPr>
                <w:sz w:val="24"/>
              </w:rPr>
              <w:drawing>
                <wp:inline distT="0" distB="0" distL="0" distR="0" wp14:anchorId="552BA689" wp14:editId="06A0B768">
                  <wp:extent cx="1741170" cy="1755775"/>
                  <wp:effectExtent l="0" t="0" r="0" b="0"/>
                  <wp:docPr id="291" name="Picture 291"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1497B5AF" w14:textId="77777777" w:rsidR="00A45716" w:rsidRPr="003A48F1" w:rsidRDefault="00A45716" w:rsidP="00C27A1A">
            <w:pPr>
              <w:keepNext/>
              <w:keepLines/>
              <w:widowControl w:val="0"/>
              <w:spacing w:after="120"/>
              <w:jc w:val="both"/>
              <w:rPr>
                <w:rFonts w:ascii="Times New Roman" w:hAnsi="Times New Roman"/>
              </w:rPr>
            </w:pPr>
          </w:p>
          <w:p w14:paraId="1B21B193" w14:textId="77777777" w:rsidR="00A45716" w:rsidRPr="003A48F1" w:rsidRDefault="00A45716" w:rsidP="00C27A1A">
            <w:pPr>
              <w:keepNext/>
              <w:keepLines/>
              <w:widowControl w:val="0"/>
              <w:spacing w:after="240"/>
              <w:jc w:val="both"/>
              <w:rPr>
                <w:rFonts w:ascii="Times New Roman" w:eastAsia="MS Mincho" w:hAnsi="Times New Roman"/>
                <w:lang w:eastAsia="ja-JP"/>
              </w:rPr>
            </w:pPr>
          </w:p>
          <w:p w14:paraId="64148757" w14:textId="77777777" w:rsidR="003A48F1" w:rsidRPr="00C27A1A" w:rsidRDefault="003A48F1" w:rsidP="003A48F1">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Švirkštą reikia laikyti už korpuso, bet ne už stūmoklio</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 xml:space="preserve">r </w:t>
            </w:r>
            <w:r w:rsidRPr="00C27A1A">
              <w:rPr>
                <w:rFonts w:ascii="Times New Roman" w:eastAsia="MS Mincho" w:hAnsi="Times New Roman"/>
                <w:i/>
                <w:iCs/>
                <w:lang w:eastAsia="ja-JP"/>
              </w:rPr>
              <w:t>Luer Lock</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dapt</w:t>
            </w:r>
            <w:r>
              <w:rPr>
                <w:rFonts w:ascii="Times New Roman" w:eastAsia="MS Mincho" w:hAnsi="Times New Roman"/>
                <w:lang w:eastAsia="ja-JP"/>
              </w:rPr>
              <w:t>erio</w:t>
            </w:r>
            <w:r w:rsidRPr="00C27A1A">
              <w:rPr>
                <w:rFonts w:ascii="Times New Roman" w:eastAsia="MS Mincho" w:hAnsi="Times New Roman"/>
                <w:lang w:eastAsia="ja-JP"/>
              </w:rPr>
              <w:t xml:space="preserve"> (LLA).</w:t>
            </w:r>
          </w:p>
          <w:p w14:paraId="5C663EF1" w14:textId="0298F352" w:rsidR="00A45716" w:rsidRPr="00FF6A8B" w:rsidRDefault="003A48F1" w:rsidP="003A48F1">
            <w:pPr>
              <w:keepNext/>
              <w:keepLines/>
              <w:widowControl w:val="0"/>
              <w:spacing w:after="120"/>
              <w:jc w:val="both"/>
            </w:pPr>
            <w:r>
              <w:rPr>
                <w:rFonts w:ascii="Times New Roman" w:eastAsia="Times New Roman" w:hAnsi="Times New Roman"/>
                <w:color w:val="000000"/>
              </w:rPr>
              <w:t>Švirkšto dangtelį reikia atsukti jį pasukant prieš laikrodžio rodyklę</w:t>
            </w:r>
            <w:r w:rsidRPr="00C27A1A">
              <w:rPr>
                <w:rFonts w:ascii="Times New Roman" w:eastAsia="Times New Roman" w:hAnsi="Times New Roman"/>
                <w:color w:val="000000"/>
              </w:rPr>
              <w:t>.</w:t>
            </w:r>
          </w:p>
        </w:tc>
      </w:tr>
      <w:tr w:rsidR="00A45716" w:rsidRPr="00AF0068" w14:paraId="4ACF5C88" w14:textId="77777777" w:rsidTr="00C27A1A">
        <w:trPr>
          <w:jc w:val="center"/>
        </w:trPr>
        <w:tc>
          <w:tcPr>
            <w:tcW w:w="3618" w:type="dxa"/>
          </w:tcPr>
          <w:p w14:paraId="0B822CA8" w14:textId="77777777" w:rsidR="00A45716" w:rsidRPr="00AF0068" w:rsidRDefault="00A45716" w:rsidP="00C27A1A">
            <w:pPr>
              <w:keepNext/>
              <w:keepLines/>
              <w:widowControl w:val="0"/>
              <w:spacing w:after="120"/>
              <w:jc w:val="center"/>
              <w:rPr>
                <w:sz w:val="24"/>
                <w:szCs w:val="24"/>
                <w:highlight w:val="lightGray"/>
              </w:rPr>
            </w:pPr>
            <w:r w:rsidRPr="00AF0068">
              <mc:AlternateContent>
                <mc:Choice Requires="wps">
                  <w:drawing>
                    <wp:anchor distT="0" distB="0" distL="0" distR="0" simplePos="0" relativeHeight="251660288" behindDoc="0" locked="0" layoutInCell="1" allowOverlap="0" wp14:anchorId="5EA8B7E4" wp14:editId="09A39EFE">
                      <wp:simplePos x="0" y="0"/>
                      <wp:positionH relativeFrom="column">
                        <wp:posOffset>949960</wp:posOffset>
                      </wp:positionH>
                      <wp:positionV relativeFrom="paragraph">
                        <wp:posOffset>356235</wp:posOffset>
                      </wp:positionV>
                      <wp:extent cx="942975" cy="271780"/>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496741D8" w14:textId="504111E1" w:rsidR="00A45716" w:rsidRPr="00914EEF" w:rsidRDefault="00A45716" w:rsidP="00A45716">
                                  <w:pPr>
                                    <w:rPr>
                                      <w:rFonts w:ascii="Times New Roman" w:hAnsi="Times New Roman"/>
                                      <w:sz w:val="20"/>
                                    </w:rPr>
                                  </w:pPr>
                                  <w:r w:rsidRPr="00914EEF">
                                    <w:rPr>
                                      <w:rFonts w:ascii="Times New Roman" w:hAnsi="Times New Roman"/>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B7E4" id="Text Box 292" o:spid="_x0000_s1030" type="#_x0000_t202" style="position:absolute;left:0;text-align:left;margin-left:74.8pt;margin-top:28.05pt;width:74.25pt;height:21.4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XE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BZ1E&#10;wuPJDso3HNtBpwhv+brGHjbMh2fmUAI4EMo6POEiFWAt6C1KKnC//nYe45EZ9FLSoKQK6n8emBOU&#10;qG8GOZuPJpOowbSZTGdj3Lhrz+7aYw76HlC1I3xAliczxgd1MqUD/YrqX8Wq6GKGY+2ChpN5Hzqh&#10;4+vhYrVKQag6y8LGbC0/sR0RfmlfmbM9DQH5e4ST+Fj+jo0utuNjdQgg60TVBdUeflRsYrB/XfFJ&#10;XO9T1OUfsPwN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A70uXEKQIAAEsEAAAOAAAAAAAAAAAAAAAAAC4CAABkcnMv&#10;ZTJvRG9jLnhtbFBLAQItABQABgAIAAAAIQCAJG1G4AAAAAkBAAAPAAAAAAAAAAAAAAAAAIMEAABk&#10;cnMvZG93bnJldi54bWxQSwUGAAAAAAQABADzAAAAkAUAAAAA&#10;" o:allowoverlap="f" filled="f" stroked="f" strokeweight=".5pt">
                      <v:textbox>
                        <w:txbxContent>
                          <w:p w14:paraId="496741D8" w14:textId="504111E1" w:rsidR="00A45716" w:rsidRPr="00914EEF" w:rsidRDefault="00A45716" w:rsidP="00A45716">
                            <w:pPr>
                              <w:rPr>
                                <w:rFonts w:ascii="Times New Roman" w:hAnsi="Times New Roman"/>
                                <w:sz w:val="20"/>
                              </w:rPr>
                            </w:pPr>
                            <w:r w:rsidRPr="00914EEF">
                              <w:rPr>
                                <w:rFonts w:ascii="Times New Roman" w:hAnsi="Times New Roman"/>
                                <w:sz w:val="20"/>
                              </w:rPr>
                              <w:t>Adatos įvorė</w:t>
                            </w:r>
                          </w:p>
                        </w:txbxContent>
                      </v:textbox>
                    </v:shape>
                  </w:pict>
                </mc:Fallback>
              </mc:AlternateContent>
            </w:r>
            <w:r w:rsidRPr="00AF0068">
              <w:rPr>
                <w:sz w:val="24"/>
              </w:rPr>
              <w:drawing>
                <wp:inline distT="0" distB="0" distL="0" distR="0" wp14:anchorId="65171EBC" wp14:editId="4302EF6F">
                  <wp:extent cx="1828800" cy="1836420"/>
                  <wp:effectExtent l="0" t="0" r="0" b="0"/>
                  <wp:docPr id="1624293445" name="Picture 162429344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570B97D3" w14:textId="77777777" w:rsidR="003A48F1" w:rsidRPr="00C27A1A" w:rsidRDefault="003A48F1" w:rsidP="003A48F1">
            <w:pPr>
              <w:keepNext/>
              <w:keepLines/>
              <w:widowControl w:val="0"/>
              <w:spacing w:after="120"/>
              <w:jc w:val="both"/>
              <w:rPr>
                <w:rFonts w:ascii="Times New Roman" w:eastAsia="Times New Roman" w:hAnsi="Times New Roman"/>
                <w:color w:val="000000"/>
              </w:rPr>
            </w:pPr>
            <w:r>
              <w:rPr>
                <w:rFonts w:ascii="Times New Roman" w:eastAsia="Times New Roman" w:hAnsi="Times New Roman"/>
                <w:color w:val="000000"/>
              </w:rPr>
              <w:t>Norint pritvirtinti adatą, įvorę reikia atsargiai sujungti su</w:t>
            </w:r>
            <w:r w:rsidRPr="00C27A1A">
              <w:rPr>
                <w:rFonts w:ascii="Times New Roman" w:eastAsia="Times New Roman" w:hAnsi="Times New Roman"/>
                <w:color w:val="000000"/>
              </w:rPr>
              <w:t xml:space="preserve"> LLA </w:t>
            </w:r>
            <w:r>
              <w:rPr>
                <w:rFonts w:ascii="Times New Roman" w:eastAsia="Times New Roman" w:hAnsi="Times New Roman"/>
                <w:color w:val="000000"/>
              </w:rPr>
              <w:t>ir</w:t>
            </w:r>
            <w:r w:rsidRPr="00C27A1A">
              <w:rPr>
                <w:rFonts w:ascii="Times New Roman" w:eastAsia="Times New Roman" w:hAnsi="Times New Roman"/>
                <w:color w:val="000000"/>
              </w:rPr>
              <w:t xml:space="preserve"> </w:t>
            </w:r>
            <w:r>
              <w:rPr>
                <w:rFonts w:ascii="Times New Roman" w:eastAsia="Times New Roman" w:hAnsi="Times New Roman"/>
                <w:color w:val="000000"/>
              </w:rPr>
              <w:t>pasukti pagal laikrodžio rodyklę ketvirtį apsisukimo, kol pajuntama, kad adata užsifiksavo.</w:t>
            </w:r>
          </w:p>
          <w:p w14:paraId="72CC5BE1" w14:textId="77777777" w:rsidR="003A48F1" w:rsidRPr="00C27A1A" w:rsidRDefault="003A48F1" w:rsidP="003A48F1">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Adatą reikia laikyti nukreiptą pagal švirkšto ašį. To nepadarius, </w:t>
            </w:r>
            <w:r w:rsidRPr="00C27A1A">
              <w:rPr>
                <w:rFonts w:ascii="Times New Roman" w:eastAsia="MS Mincho" w:hAnsi="Times New Roman"/>
                <w:lang w:eastAsia="ja-JP"/>
              </w:rPr>
              <w:t xml:space="preserve">LLA </w:t>
            </w:r>
            <w:r>
              <w:rPr>
                <w:rFonts w:ascii="Times New Roman" w:eastAsia="MS Mincho" w:hAnsi="Times New Roman"/>
                <w:lang w:eastAsia="ja-JP"/>
              </w:rPr>
              <w:t>gali</w:t>
            </w:r>
            <w:r w:rsidRPr="00C27A1A">
              <w:rPr>
                <w:rFonts w:ascii="Times New Roman" w:eastAsia="MS Mincho" w:hAnsi="Times New Roman"/>
                <w:lang w:eastAsia="ja-JP"/>
              </w:rPr>
              <w:t xml:space="preserve"> d</w:t>
            </w:r>
            <w:r>
              <w:rPr>
                <w:rFonts w:ascii="Times New Roman" w:eastAsia="MS Mincho" w:hAnsi="Times New Roman"/>
                <w:lang w:eastAsia="ja-JP"/>
              </w:rPr>
              <w:t>eformuotis ir praleisti tirpalą</w:t>
            </w:r>
            <w:r w:rsidRPr="00C27A1A">
              <w:rPr>
                <w:rFonts w:ascii="Times New Roman" w:eastAsia="MS Mincho" w:hAnsi="Times New Roman"/>
                <w:lang w:eastAsia="ja-JP"/>
              </w:rPr>
              <w:t>.</w:t>
            </w:r>
          </w:p>
          <w:p w14:paraId="24EDCBF6" w14:textId="77777777" w:rsidR="003A48F1" w:rsidRPr="00C27A1A" w:rsidRDefault="003A48F1" w:rsidP="003A48F1">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Jeigu surenkant švirkštą </w:t>
            </w:r>
            <w:r w:rsidRPr="00C27A1A">
              <w:rPr>
                <w:rFonts w:ascii="Times New Roman" w:eastAsia="MS Mincho" w:hAnsi="Times New Roman"/>
                <w:lang w:eastAsia="ja-JP"/>
              </w:rPr>
              <w:t xml:space="preserve">LLA </w:t>
            </w:r>
            <w:r>
              <w:rPr>
                <w:rFonts w:ascii="Times New Roman" w:eastAsia="MS Mincho" w:hAnsi="Times New Roman"/>
                <w:lang w:eastAsia="ja-JP"/>
              </w:rPr>
              <w:t>atsipalaiduoja</w:t>
            </w:r>
            <w:r w:rsidRPr="00C27A1A">
              <w:rPr>
                <w:rFonts w:ascii="Times New Roman" w:eastAsia="MS Mincho" w:hAnsi="Times New Roman"/>
                <w:lang w:eastAsia="ja-JP"/>
              </w:rPr>
              <w:t xml:space="preserve">, </w:t>
            </w:r>
            <w:r>
              <w:rPr>
                <w:rFonts w:ascii="Times New Roman" w:eastAsia="MS Mincho" w:hAnsi="Times New Roman"/>
                <w:lang w:eastAsia="ja-JP"/>
              </w:rPr>
              <w:t>reikia paimti naują vakcinos dozę</w:t>
            </w:r>
            <w:r w:rsidRPr="00C27A1A">
              <w:rPr>
                <w:rFonts w:ascii="Times New Roman" w:eastAsia="MS Mincho" w:hAnsi="Times New Roman"/>
                <w:lang w:eastAsia="ja-JP"/>
              </w:rPr>
              <w:t xml:space="preserve"> (n</w:t>
            </w:r>
            <w:r>
              <w:rPr>
                <w:rFonts w:ascii="Times New Roman" w:eastAsia="MS Mincho" w:hAnsi="Times New Roman"/>
                <w:lang w:eastAsia="ja-JP"/>
              </w:rPr>
              <w:t>aują</w:t>
            </w:r>
            <w:r w:rsidRPr="00C27A1A">
              <w:rPr>
                <w:rFonts w:ascii="Times New Roman" w:eastAsia="MS Mincho" w:hAnsi="Times New Roman"/>
                <w:lang w:eastAsia="ja-JP"/>
              </w:rPr>
              <w:t xml:space="preserve"> </w:t>
            </w:r>
            <w:r>
              <w:rPr>
                <w:rFonts w:ascii="Times New Roman" w:eastAsia="MS Mincho" w:hAnsi="Times New Roman"/>
                <w:lang w:eastAsia="ja-JP"/>
              </w:rPr>
              <w:t>švirkštą ir flakoną</w:t>
            </w:r>
            <w:r w:rsidRPr="00C27A1A">
              <w:rPr>
                <w:rFonts w:ascii="Times New Roman" w:eastAsia="MS Mincho" w:hAnsi="Times New Roman"/>
                <w:lang w:eastAsia="ja-JP"/>
              </w:rPr>
              <w:t>).</w:t>
            </w:r>
          </w:p>
          <w:p w14:paraId="51B6748F" w14:textId="77777777" w:rsidR="003A48F1" w:rsidRPr="00C27A1A" w:rsidRDefault="003A48F1" w:rsidP="003A48F1">
            <w:pPr>
              <w:keepNext/>
              <w:keepLines/>
              <w:widowControl w:val="0"/>
              <w:spacing w:after="120"/>
              <w:jc w:val="both"/>
              <w:rPr>
                <w:rFonts w:ascii="Times New Roman" w:hAnsi="Times New Roman"/>
                <w:color w:val="000000"/>
              </w:rPr>
            </w:pPr>
            <w:r>
              <w:rPr>
                <w:rFonts w:ascii="Times New Roman" w:eastAsia="Times New Roman" w:hAnsi="Times New Roman"/>
                <w:color w:val="000000"/>
              </w:rPr>
              <w:t>Vakciną reikia ištirpinti taip, kaip aprašyta toliau</w:t>
            </w:r>
            <w:r w:rsidRPr="00C27A1A">
              <w:rPr>
                <w:rFonts w:ascii="Times New Roman" w:eastAsia="Times New Roman" w:hAnsi="Times New Roman"/>
                <w:color w:val="000000"/>
              </w:rPr>
              <w:t>.</w:t>
            </w:r>
          </w:p>
          <w:p w14:paraId="6B91935E" w14:textId="5FA263C5" w:rsidR="00A45716" w:rsidRPr="00FF6A8B" w:rsidRDefault="003A48F1" w:rsidP="003A48F1">
            <w:pPr>
              <w:keepNext/>
              <w:keepLines/>
              <w:widowControl w:val="0"/>
              <w:spacing w:after="120"/>
              <w:jc w:val="both"/>
            </w:pPr>
            <w:r>
              <w:rPr>
                <w:rFonts w:ascii="Times New Roman" w:eastAsia="Times New Roman" w:hAnsi="Times New Roman"/>
                <w:color w:val="000000"/>
              </w:rPr>
              <w:t>Švirkšto stūmoklio negalima ištraukti iš korpuso. Jeigu taip atsitiko, vakcinos leisti negalima.</w:t>
            </w:r>
          </w:p>
        </w:tc>
      </w:tr>
    </w:tbl>
    <w:p w14:paraId="101DB017" w14:textId="77777777" w:rsidR="00A45716" w:rsidRPr="00324D3D" w:rsidRDefault="00A45716" w:rsidP="00324D3D">
      <w:pPr>
        <w:jc w:val="both"/>
      </w:pPr>
    </w:p>
    <w:p w14:paraId="4A5F84C3" w14:textId="77777777" w:rsidR="00A45716" w:rsidRPr="00C10C03" w:rsidRDefault="00A45716" w:rsidP="003F353C">
      <w:pPr>
        <w:widowControl w:val="0"/>
        <w:adjustRightInd w:val="0"/>
        <w:spacing w:after="0" w:line="240" w:lineRule="auto"/>
        <w:textAlignment w:val="baseline"/>
        <w:rPr>
          <w:rFonts w:ascii="Times New Roman" w:eastAsia="Times New Roman" w:hAnsi="Times New Roman"/>
          <w:noProof w:val="0"/>
          <w:lang w:eastAsia="lt-LT"/>
        </w:rPr>
      </w:pPr>
    </w:p>
    <w:p w14:paraId="19E0D73D" w14:textId="76CE041C" w:rsidR="00E6680B" w:rsidRPr="00324D3D" w:rsidRDefault="003F353C">
      <w:pPr>
        <w:pStyle w:val="Sraopastraipa"/>
        <w:numPr>
          <w:ilvl w:val="0"/>
          <w:numId w:val="33"/>
        </w:numPr>
        <w:spacing w:line="240" w:lineRule="auto"/>
        <w:ind w:left="360"/>
      </w:pPr>
      <w:r w:rsidRPr="00324D3D">
        <w:rPr>
          <w:sz w:val="22"/>
        </w:rPr>
        <w:t xml:space="preserve">Tirpiklį </w:t>
      </w:r>
      <w:r w:rsidR="001F585E" w:rsidRPr="00914EEF">
        <w:rPr>
          <w:sz w:val="22"/>
          <w:szCs w:val="22"/>
        </w:rPr>
        <w:t xml:space="preserve">reikia </w:t>
      </w:r>
      <w:r w:rsidRPr="00324D3D">
        <w:rPr>
          <w:sz w:val="22"/>
        </w:rPr>
        <w:t>suleisti į miltelius</w:t>
      </w:r>
      <w:r w:rsidR="001F585E" w:rsidRPr="00914EEF">
        <w:rPr>
          <w:sz w:val="22"/>
          <w:szCs w:val="22"/>
        </w:rPr>
        <w:t xml:space="preserve"> ir</w:t>
      </w:r>
      <w:r w:rsidRPr="00324D3D">
        <w:rPr>
          <w:sz w:val="22"/>
        </w:rPr>
        <w:t xml:space="preserve"> gerai pakratyti, kad milteliai visiškai ištirptų tirpiklyje.</w:t>
      </w:r>
      <w:r w:rsidR="001F585E" w:rsidRPr="00914EEF">
        <w:rPr>
          <w:sz w:val="22"/>
          <w:szCs w:val="22"/>
        </w:rPr>
        <w:t xml:space="preserve"> </w:t>
      </w:r>
    </w:p>
    <w:p w14:paraId="2FAC2194" w14:textId="516E91EB" w:rsidR="00FF6EB8" w:rsidRPr="00914EEF" w:rsidRDefault="001F585E" w:rsidP="00324D3D">
      <w:pPr>
        <w:pStyle w:val="Sraopastraipa"/>
        <w:spacing w:line="240" w:lineRule="auto"/>
        <w:ind w:left="360"/>
      </w:pPr>
      <w:r w:rsidRPr="00914EEF">
        <w:rPr>
          <w:sz w:val="22"/>
          <w:szCs w:val="22"/>
        </w:rPr>
        <w:t>Paruoštą vakciną reikia iš karto suleisti.</w:t>
      </w:r>
    </w:p>
    <w:p w14:paraId="03250B6B" w14:textId="40EB84CB" w:rsidR="00FF6EB8" w:rsidRPr="00914EEF" w:rsidRDefault="003F353C" w:rsidP="00324D3D">
      <w:pPr>
        <w:pStyle w:val="Sraopastraipa"/>
        <w:numPr>
          <w:ilvl w:val="0"/>
          <w:numId w:val="33"/>
        </w:numPr>
        <w:spacing w:line="240" w:lineRule="auto"/>
        <w:ind w:left="360"/>
      </w:pPr>
      <w:bookmarkStart w:id="20" w:name="_Hlk3722857"/>
      <w:bookmarkStart w:id="21" w:name="_Hlk27918535"/>
      <w:r w:rsidRPr="00324D3D">
        <w:rPr>
          <w:sz w:val="22"/>
        </w:rPr>
        <w:t>Reikia ištraukti visą flakone esantį turinį.</w:t>
      </w:r>
    </w:p>
    <w:bookmarkEnd w:id="20"/>
    <w:p w14:paraId="044BBDA5" w14:textId="2DDEE334" w:rsidR="003F353C" w:rsidRPr="00914EEF" w:rsidRDefault="003F353C" w:rsidP="00324D3D">
      <w:pPr>
        <w:pStyle w:val="Sraopastraipa"/>
        <w:numPr>
          <w:ilvl w:val="0"/>
          <w:numId w:val="33"/>
        </w:numPr>
        <w:spacing w:line="240" w:lineRule="auto"/>
        <w:ind w:left="360"/>
      </w:pPr>
      <w:r w:rsidRPr="00324D3D">
        <w:rPr>
          <w:sz w:val="22"/>
        </w:rPr>
        <w:t xml:space="preserve">Vakcinai suleisti reikia naujos adatos. Adatą nusukti nuo švirkšto ir pritvirtinti injekcinę adatą, pakartojant pirmiau </w:t>
      </w:r>
      <w:r w:rsidRPr="00914EEF">
        <w:rPr>
          <w:sz w:val="22"/>
          <w:szCs w:val="22"/>
        </w:rPr>
        <w:t>aprašyt</w:t>
      </w:r>
      <w:r w:rsidR="001F585E" w:rsidRPr="00914EEF">
        <w:rPr>
          <w:sz w:val="22"/>
          <w:szCs w:val="22"/>
        </w:rPr>
        <w:t>us</w:t>
      </w:r>
      <w:r w:rsidRPr="00914EEF">
        <w:rPr>
          <w:sz w:val="22"/>
          <w:szCs w:val="22"/>
        </w:rPr>
        <w:t xml:space="preserve"> veiksm</w:t>
      </w:r>
      <w:r w:rsidR="001F585E" w:rsidRPr="00914EEF">
        <w:rPr>
          <w:sz w:val="22"/>
          <w:szCs w:val="22"/>
        </w:rPr>
        <w:t>us</w:t>
      </w:r>
      <w:r w:rsidRPr="00324D3D">
        <w:rPr>
          <w:sz w:val="22"/>
        </w:rPr>
        <w:t>.</w:t>
      </w:r>
    </w:p>
    <w:bookmarkEnd w:id="21"/>
    <w:p w14:paraId="68B726D3" w14:textId="77777777" w:rsidR="003F353C" w:rsidRPr="00C10C03" w:rsidRDefault="003F353C" w:rsidP="00A45716">
      <w:pPr>
        <w:widowControl w:val="0"/>
        <w:adjustRightInd w:val="0"/>
        <w:spacing w:after="0" w:line="240" w:lineRule="auto"/>
        <w:textAlignment w:val="baseline"/>
        <w:rPr>
          <w:rFonts w:ascii="Times New Roman" w:eastAsia="Times New Roman" w:hAnsi="Times New Roman"/>
          <w:noProof w:val="0"/>
          <w:lang w:eastAsia="lt-LT"/>
        </w:rPr>
      </w:pPr>
    </w:p>
    <w:p w14:paraId="62F3E2D3" w14:textId="77777777" w:rsidR="009A336A" w:rsidRPr="008711D1" w:rsidRDefault="009A336A" w:rsidP="009A336A">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Reikia vengti kontakto su dezinfekavimo priemonėmis (žr.</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4.4 skyrių).</w:t>
      </w:r>
    </w:p>
    <w:p w14:paraId="4151ACF1" w14:textId="77777777" w:rsidR="009A336A" w:rsidRPr="008711D1" w:rsidRDefault="009A336A" w:rsidP="009A336A">
      <w:pPr>
        <w:spacing w:after="0" w:line="240" w:lineRule="auto"/>
        <w:jc w:val="both"/>
        <w:rPr>
          <w:rFonts w:ascii="Times New Roman" w:eastAsia="Times New Roman" w:hAnsi="Times New Roman"/>
          <w:szCs w:val="24"/>
          <w:lang w:eastAsia="lt-LT"/>
        </w:rPr>
      </w:pPr>
    </w:p>
    <w:p w14:paraId="75646FCA" w14:textId="34A7C793" w:rsidR="009A336A" w:rsidRPr="00324D3D" w:rsidRDefault="009A336A" w:rsidP="00324D3D">
      <w:pPr>
        <w:spacing w:after="0" w:line="240" w:lineRule="auto"/>
        <w:jc w:val="both"/>
        <w:rPr>
          <w:rFonts w:ascii="Times New Roman" w:hAnsi="Times New Roman"/>
          <w:u w:val="single"/>
        </w:rPr>
      </w:pPr>
      <w:r>
        <w:rPr>
          <w:rFonts w:ascii="Times New Roman" w:eastAsia="Times New Roman" w:hAnsi="Times New Roman"/>
          <w:u w:val="single"/>
          <w:lang w:eastAsia="lt-LT"/>
        </w:rPr>
        <w:t>Išmetimas</w:t>
      </w:r>
      <w:r w:rsidR="00E84CE2">
        <w:rPr>
          <w:rFonts w:ascii="Times New Roman" w:eastAsia="Times New Roman" w:hAnsi="Times New Roman"/>
          <w:u w:val="single"/>
          <w:lang w:eastAsia="lt-LT"/>
        </w:rPr>
        <w:t>:</w:t>
      </w:r>
    </w:p>
    <w:p w14:paraId="55595C3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Nesuvartotą vaistinį preparatą ar atliekas reikia tvarkyti laikantis vietinių reikalavimų.</w:t>
      </w:r>
    </w:p>
    <w:p w14:paraId="6033BBF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BBDE01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E4AE6DC"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t>7.</w:t>
      </w:r>
      <w:r w:rsidRPr="00C10C03">
        <w:rPr>
          <w:rFonts w:ascii="Times New Roman" w:eastAsia="Times New Roman" w:hAnsi="Times New Roman"/>
          <w:b/>
          <w:caps/>
          <w:noProof w:val="0"/>
          <w:lang w:eastAsia="lt-LT"/>
        </w:rPr>
        <w:tab/>
        <w:t>REGISTRUOTOJAS</w:t>
      </w:r>
    </w:p>
    <w:p w14:paraId="1A87869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3377988" w14:textId="77777777" w:rsidR="00426F8C" w:rsidRPr="00426F8C" w:rsidRDefault="00426F8C" w:rsidP="00426F8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GlaxoSmithKline</w:t>
      </w:r>
      <w:proofErr w:type="spellEnd"/>
      <w:r w:rsidRPr="00426F8C">
        <w:rPr>
          <w:rFonts w:ascii="Times New Roman" w:eastAsia="Times New Roman" w:hAnsi="Times New Roman"/>
          <w:noProof w:val="0"/>
          <w:lang w:eastAsia="lt-LT"/>
        </w:rPr>
        <w:t xml:space="preserve"> </w:t>
      </w:r>
      <w:proofErr w:type="spellStart"/>
      <w:r w:rsidRPr="00426F8C">
        <w:rPr>
          <w:rFonts w:ascii="Times New Roman" w:eastAsia="Times New Roman" w:hAnsi="Times New Roman"/>
          <w:noProof w:val="0"/>
          <w:lang w:eastAsia="lt-LT"/>
        </w:rPr>
        <w:t>Biologicals</w:t>
      </w:r>
      <w:proofErr w:type="spellEnd"/>
      <w:r w:rsidRPr="00426F8C">
        <w:rPr>
          <w:rFonts w:ascii="Times New Roman" w:eastAsia="Times New Roman" w:hAnsi="Times New Roman"/>
          <w:noProof w:val="0"/>
          <w:lang w:eastAsia="lt-LT"/>
        </w:rPr>
        <w:t xml:space="preserve"> SA</w:t>
      </w:r>
    </w:p>
    <w:p w14:paraId="023E0790" w14:textId="77777777" w:rsidR="00426F8C" w:rsidRPr="00426F8C" w:rsidRDefault="00426F8C" w:rsidP="00426F8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Rue</w:t>
      </w:r>
      <w:proofErr w:type="spellEnd"/>
      <w:r w:rsidRPr="00426F8C">
        <w:rPr>
          <w:rFonts w:ascii="Times New Roman" w:eastAsia="Times New Roman" w:hAnsi="Times New Roman"/>
          <w:noProof w:val="0"/>
          <w:lang w:eastAsia="lt-LT"/>
        </w:rPr>
        <w:t xml:space="preserve"> de </w:t>
      </w:r>
      <w:proofErr w:type="spellStart"/>
      <w:r w:rsidRPr="00426F8C">
        <w:rPr>
          <w:rFonts w:ascii="Times New Roman" w:eastAsia="Times New Roman" w:hAnsi="Times New Roman"/>
          <w:noProof w:val="0"/>
          <w:lang w:eastAsia="lt-LT"/>
        </w:rPr>
        <w:t>l'Institut</w:t>
      </w:r>
      <w:proofErr w:type="spellEnd"/>
      <w:r w:rsidRPr="00426F8C">
        <w:rPr>
          <w:rFonts w:ascii="Times New Roman" w:eastAsia="Times New Roman" w:hAnsi="Times New Roman"/>
          <w:noProof w:val="0"/>
          <w:lang w:eastAsia="lt-LT"/>
        </w:rPr>
        <w:t xml:space="preserve"> 89 </w:t>
      </w:r>
    </w:p>
    <w:p w14:paraId="20B4D8C9" w14:textId="77777777" w:rsidR="00426F8C" w:rsidRPr="00426F8C" w:rsidRDefault="00426F8C" w:rsidP="00426F8C">
      <w:pPr>
        <w:widowControl w:val="0"/>
        <w:adjustRightInd w:val="0"/>
        <w:spacing w:after="0" w:line="240" w:lineRule="auto"/>
        <w:textAlignment w:val="baseline"/>
        <w:rPr>
          <w:rFonts w:ascii="Times New Roman" w:eastAsia="Times New Roman" w:hAnsi="Times New Roman"/>
          <w:noProof w:val="0"/>
          <w:lang w:eastAsia="lt-LT"/>
        </w:rPr>
      </w:pPr>
      <w:r w:rsidRPr="00426F8C">
        <w:rPr>
          <w:rFonts w:ascii="Times New Roman" w:eastAsia="Times New Roman" w:hAnsi="Times New Roman"/>
          <w:noProof w:val="0"/>
          <w:lang w:eastAsia="lt-LT"/>
        </w:rPr>
        <w:t xml:space="preserve">B-1330 </w:t>
      </w:r>
      <w:proofErr w:type="spellStart"/>
      <w:r w:rsidRPr="00426F8C">
        <w:rPr>
          <w:rFonts w:ascii="Times New Roman" w:eastAsia="Times New Roman" w:hAnsi="Times New Roman"/>
          <w:noProof w:val="0"/>
          <w:lang w:eastAsia="lt-LT"/>
        </w:rPr>
        <w:t>Rixensart</w:t>
      </w:r>
      <w:proofErr w:type="spellEnd"/>
    </w:p>
    <w:p w14:paraId="4F010B50" w14:textId="782C6E12" w:rsidR="003F353C" w:rsidRPr="00C10C03" w:rsidRDefault="00426F8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426F8C">
        <w:rPr>
          <w:rFonts w:ascii="Times New Roman" w:eastAsia="Times New Roman" w:hAnsi="Times New Roman"/>
          <w:noProof w:val="0"/>
          <w:lang w:eastAsia="lt-LT"/>
        </w:rPr>
        <w:t>Belgija</w:t>
      </w:r>
    </w:p>
    <w:p w14:paraId="761BE94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7D24F1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A312C00"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t>8.</w:t>
      </w:r>
      <w:r w:rsidRPr="00C10C03">
        <w:rPr>
          <w:rFonts w:ascii="Times New Roman" w:eastAsia="Times New Roman" w:hAnsi="Times New Roman"/>
          <w:b/>
          <w:caps/>
          <w:noProof w:val="0"/>
          <w:lang w:eastAsia="lt-LT"/>
        </w:rPr>
        <w:tab/>
        <w:t>REGISTRACIJOS PAŽYMĖJIMO numeris</w:t>
      </w:r>
      <w:r>
        <w:rPr>
          <w:rFonts w:ascii="Times New Roman" w:eastAsia="Times New Roman" w:hAnsi="Times New Roman"/>
          <w:b/>
          <w:caps/>
          <w:noProof w:val="0"/>
          <w:lang w:eastAsia="lt-LT"/>
        </w:rPr>
        <w:t> </w:t>
      </w:r>
      <w:r w:rsidRPr="00C10C03">
        <w:rPr>
          <w:rFonts w:ascii="Times New Roman" w:eastAsia="Times New Roman" w:hAnsi="Times New Roman"/>
          <w:b/>
          <w:caps/>
          <w:noProof w:val="0"/>
          <w:lang w:eastAsia="lt-LT"/>
        </w:rPr>
        <w:t>(</w:t>
      </w:r>
      <w:r>
        <w:rPr>
          <w:rFonts w:ascii="Times New Roman" w:eastAsia="Times New Roman" w:hAnsi="Times New Roman"/>
          <w:b/>
          <w:caps/>
          <w:noProof w:val="0"/>
          <w:lang w:eastAsia="lt-LT"/>
        </w:rPr>
        <w:noBreakHyphen/>
      </w:r>
      <w:r w:rsidRPr="00C10C03">
        <w:rPr>
          <w:rFonts w:ascii="Times New Roman" w:eastAsia="Times New Roman" w:hAnsi="Times New Roman"/>
          <w:b/>
          <w:caps/>
          <w:noProof w:val="0"/>
          <w:lang w:eastAsia="lt-LT"/>
        </w:rPr>
        <w:t>IAI)</w:t>
      </w:r>
    </w:p>
    <w:p w14:paraId="5B71E57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B7E2FC0" w14:textId="77777777" w:rsidR="003F353C" w:rsidRPr="00A532C5" w:rsidRDefault="003F353C" w:rsidP="003F353C">
      <w:pPr>
        <w:spacing w:after="0" w:line="240" w:lineRule="auto"/>
        <w:rPr>
          <w:rFonts w:ascii="Times New Roman" w:eastAsia="Times New Roman" w:hAnsi="Times New Roman"/>
          <w:bCs/>
          <w:noProof w:val="0"/>
          <w:szCs w:val="24"/>
        </w:rPr>
      </w:pPr>
      <w:r>
        <w:rPr>
          <w:rFonts w:ascii="Times New Roman" w:eastAsia="Times New Roman" w:hAnsi="Times New Roman"/>
          <w:bCs/>
          <w:noProof w:val="0"/>
          <w:szCs w:val="24"/>
        </w:rPr>
        <w:t>F</w:t>
      </w:r>
      <w:r w:rsidRPr="00A532C5">
        <w:rPr>
          <w:rFonts w:ascii="Times New Roman" w:eastAsia="Times New Roman" w:hAnsi="Times New Roman"/>
          <w:bCs/>
          <w:noProof w:val="0"/>
          <w:szCs w:val="24"/>
        </w:rPr>
        <w:t>lakonas miltelių ir tirpiklio užpildytas švirkštas</w:t>
      </w:r>
      <w:r>
        <w:rPr>
          <w:rFonts w:ascii="Times New Roman" w:eastAsia="Times New Roman" w:hAnsi="Times New Roman"/>
          <w:bCs/>
          <w:noProof w:val="0"/>
          <w:szCs w:val="24"/>
        </w:rPr>
        <w:t xml:space="preserve"> </w:t>
      </w:r>
      <w:r w:rsidRPr="00A532C5">
        <w:rPr>
          <w:rFonts w:ascii="Times New Roman" w:eastAsia="Times New Roman" w:hAnsi="Times New Roman"/>
          <w:bCs/>
          <w:noProof w:val="0"/>
          <w:szCs w:val="24"/>
        </w:rPr>
        <w:t>(0,5 ml)</w:t>
      </w:r>
      <w:r>
        <w:rPr>
          <w:rFonts w:ascii="Times New Roman" w:eastAsia="Times New Roman" w:hAnsi="Times New Roman"/>
          <w:bCs/>
          <w:noProof w:val="0"/>
          <w:szCs w:val="24"/>
        </w:rPr>
        <w:t>:</w:t>
      </w:r>
      <w:r w:rsidRPr="00A532C5">
        <w:rPr>
          <w:rFonts w:ascii="Times New Roman" w:eastAsia="Times New Roman" w:hAnsi="Times New Roman"/>
          <w:bCs/>
          <w:noProof w:val="0"/>
          <w:szCs w:val="24"/>
        </w:rPr>
        <w:t xml:space="preserve"> </w:t>
      </w:r>
    </w:p>
    <w:p w14:paraId="72FAA0D4" w14:textId="77777777" w:rsidR="003F353C" w:rsidRPr="00A532C5" w:rsidRDefault="003F353C" w:rsidP="003F353C">
      <w:pPr>
        <w:spacing w:after="0" w:line="240" w:lineRule="auto"/>
        <w:rPr>
          <w:rFonts w:ascii="Times New Roman" w:eastAsia="Times New Roman" w:hAnsi="Times New Roman"/>
          <w:bCs/>
          <w:noProof w:val="0"/>
          <w:szCs w:val="24"/>
        </w:rPr>
      </w:pPr>
      <w:r w:rsidRPr="00A532C5">
        <w:rPr>
          <w:rFonts w:ascii="Times New Roman" w:eastAsia="Times New Roman" w:hAnsi="Times New Roman"/>
          <w:bCs/>
          <w:noProof w:val="0"/>
          <w:szCs w:val="24"/>
        </w:rPr>
        <w:t>LT/1/07/0838/001 – N1</w:t>
      </w:r>
    </w:p>
    <w:p w14:paraId="13F8DB2E" w14:textId="77777777" w:rsidR="003F353C" w:rsidRPr="00A532C5" w:rsidRDefault="003F353C" w:rsidP="003F353C">
      <w:pPr>
        <w:spacing w:after="0" w:line="240" w:lineRule="auto"/>
        <w:rPr>
          <w:rFonts w:ascii="Times New Roman" w:eastAsia="Times New Roman" w:hAnsi="Times New Roman"/>
          <w:bCs/>
          <w:noProof w:val="0"/>
          <w:szCs w:val="24"/>
        </w:rPr>
      </w:pPr>
      <w:r w:rsidRPr="00A532C5">
        <w:rPr>
          <w:rFonts w:ascii="Times New Roman" w:eastAsia="Times New Roman" w:hAnsi="Times New Roman"/>
          <w:bCs/>
          <w:noProof w:val="0"/>
          <w:szCs w:val="24"/>
        </w:rPr>
        <w:t>LT/1/07/0838/002 –</w:t>
      </w:r>
      <w:r>
        <w:rPr>
          <w:rFonts w:ascii="Times New Roman" w:eastAsia="Times New Roman" w:hAnsi="Times New Roman"/>
          <w:bCs/>
          <w:noProof w:val="0"/>
          <w:szCs w:val="24"/>
        </w:rPr>
        <w:t xml:space="preserve"> </w:t>
      </w:r>
      <w:r w:rsidRPr="00A532C5">
        <w:rPr>
          <w:rFonts w:ascii="Times New Roman" w:eastAsia="Times New Roman" w:hAnsi="Times New Roman"/>
          <w:bCs/>
          <w:noProof w:val="0"/>
          <w:szCs w:val="24"/>
        </w:rPr>
        <w:t>N10</w:t>
      </w:r>
    </w:p>
    <w:p w14:paraId="6E99E469" w14:textId="2FCA3683" w:rsidR="003F353C" w:rsidRDefault="003F353C" w:rsidP="003F353C">
      <w:pPr>
        <w:spacing w:after="0" w:line="240" w:lineRule="auto"/>
        <w:rPr>
          <w:rFonts w:ascii="Times New Roman" w:eastAsia="Times New Roman" w:hAnsi="Times New Roman"/>
          <w:bCs/>
          <w:noProof w:val="0"/>
          <w:szCs w:val="24"/>
        </w:rPr>
      </w:pPr>
      <w:r>
        <w:rPr>
          <w:rFonts w:ascii="Times New Roman" w:eastAsia="Times New Roman" w:hAnsi="Times New Roman"/>
          <w:bCs/>
          <w:noProof w:val="0"/>
          <w:szCs w:val="24"/>
        </w:rPr>
        <w:t>F</w:t>
      </w:r>
      <w:r w:rsidRPr="00A532C5">
        <w:rPr>
          <w:rFonts w:ascii="Times New Roman" w:eastAsia="Times New Roman" w:hAnsi="Times New Roman"/>
          <w:bCs/>
          <w:noProof w:val="0"/>
          <w:szCs w:val="24"/>
        </w:rPr>
        <w:t>lakonas miltelių ir tirpiklio užpildytas švirkštas (0,5 ml) su 2</w:t>
      </w:r>
      <w:r w:rsidR="00A972DE">
        <w:rPr>
          <w:rFonts w:ascii="Times New Roman" w:eastAsia="Times New Roman" w:hAnsi="Times New Roman"/>
          <w:bCs/>
          <w:noProof w:val="0"/>
          <w:szCs w:val="24"/>
        </w:rPr>
        <w:t> </w:t>
      </w:r>
      <w:r w:rsidRPr="00A532C5">
        <w:rPr>
          <w:rFonts w:ascii="Times New Roman" w:eastAsia="Times New Roman" w:hAnsi="Times New Roman"/>
          <w:bCs/>
          <w:noProof w:val="0"/>
          <w:szCs w:val="24"/>
        </w:rPr>
        <w:t>adatomis</w:t>
      </w:r>
      <w:r>
        <w:rPr>
          <w:rFonts w:ascii="Times New Roman" w:eastAsia="Times New Roman" w:hAnsi="Times New Roman"/>
          <w:bCs/>
          <w:noProof w:val="0"/>
          <w:szCs w:val="24"/>
        </w:rPr>
        <w:t>:</w:t>
      </w:r>
    </w:p>
    <w:p w14:paraId="20DC8E2D" w14:textId="77777777" w:rsidR="003F353C" w:rsidRPr="00A532C5" w:rsidRDefault="003F353C" w:rsidP="003F353C">
      <w:pPr>
        <w:spacing w:after="0" w:line="240" w:lineRule="auto"/>
        <w:rPr>
          <w:rFonts w:ascii="Times New Roman" w:eastAsia="Times New Roman" w:hAnsi="Times New Roman"/>
          <w:bCs/>
          <w:noProof w:val="0"/>
          <w:szCs w:val="24"/>
        </w:rPr>
      </w:pPr>
      <w:r w:rsidRPr="00A532C5">
        <w:rPr>
          <w:rFonts w:ascii="Times New Roman" w:eastAsia="Times New Roman" w:hAnsi="Times New Roman"/>
          <w:bCs/>
          <w:noProof w:val="0"/>
          <w:szCs w:val="24"/>
        </w:rPr>
        <w:t>LT/1/07/0838/005 – N1</w:t>
      </w:r>
    </w:p>
    <w:p w14:paraId="48471BE7" w14:textId="77777777" w:rsidR="003F353C" w:rsidRDefault="003F353C" w:rsidP="003F353C">
      <w:pPr>
        <w:spacing w:after="0" w:line="240" w:lineRule="auto"/>
        <w:rPr>
          <w:rFonts w:ascii="Times New Roman" w:eastAsia="Times New Roman" w:hAnsi="Times New Roman"/>
          <w:bCs/>
          <w:noProof w:val="0"/>
          <w:szCs w:val="24"/>
        </w:rPr>
      </w:pPr>
      <w:r w:rsidRPr="00A532C5">
        <w:rPr>
          <w:rFonts w:ascii="Times New Roman" w:eastAsia="Times New Roman" w:hAnsi="Times New Roman"/>
          <w:bCs/>
          <w:noProof w:val="0"/>
          <w:szCs w:val="24"/>
        </w:rPr>
        <w:t>LT/1/07/0838/006 –</w:t>
      </w:r>
      <w:r>
        <w:rPr>
          <w:rFonts w:ascii="Times New Roman" w:eastAsia="Times New Roman" w:hAnsi="Times New Roman"/>
          <w:bCs/>
          <w:noProof w:val="0"/>
          <w:szCs w:val="24"/>
        </w:rPr>
        <w:t xml:space="preserve"> </w:t>
      </w:r>
      <w:r w:rsidRPr="00A532C5">
        <w:rPr>
          <w:rFonts w:ascii="Times New Roman" w:eastAsia="Times New Roman" w:hAnsi="Times New Roman"/>
          <w:bCs/>
          <w:noProof w:val="0"/>
          <w:szCs w:val="24"/>
        </w:rPr>
        <w:t>N10</w:t>
      </w:r>
    </w:p>
    <w:p w14:paraId="6B0658AA" w14:textId="77777777" w:rsidR="003F353C" w:rsidRPr="00C10C03" w:rsidRDefault="003F353C" w:rsidP="003F353C">
      <w:pPr>
        <w:spacing w:after="0" w:line="240" w:lineRule="auto"/>
        <w:rPr>
          <w:rFonts w:ascii="Times New Roman" w:eastAsia="Times New Roman" w:hAnsi="Times New Roman"/>
          <w:noProof w:val="0"/>
          <w:lang w:eastAsia="lt-LT"/>
        </w:rPr>
      </w:pPr>
    </w:p>
    <w:p w14:paraId="6D84533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87A3124"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b/>
          <w:caps/>
          <w:noProof w:val="0"/>
          <w:lang w:eastAsia="lt-LT"/>
        </w:rPr>
      </w:pPr>
      <w:r w:rsidRPr="00C10C03">
        <w:rPr>
          <w:rFonts w:ascii="Times New Roman" w:eastAsia="Times New Roman" w:hAnsi="Times New Roman"/>
          <w:b/>
          <w:caps/>
          <w:noProof w:val="0"/>
          <w:lang w:eastAsia="lt-LT"/>
        </w:rPr>
        <w:t>9.</w:t>
      </w:r>
      <w:r w:rsidRPr="00C10C03">
        <w:rPr>
          <w:rFonts w:ascii="Times New Roman" w:eastAsia="Times New Roman" w:hAnsi="Times New Roman"/>
          <w:b/>
          <w:caps/>
          <w:noProof w:val="0"/>
          <w:lang w:eastAsia="lt-LT"/>
        </w:rPr>
        <w:tab/>
        <w:t>REGISTRAVIMO / PERREGISTRAVIMO data</w:t>
      </w:r>
    </w:p>
    <w:p w14:paraId="52BBEDC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E9E7C0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Registravimo data 2007</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 spalio 3</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d.</w:t>
      </w:r>
    </w:p>
    <w:p w14:paraId="71091F5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Paskutinio perregistravimo data 2012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 balandžio 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d.</w:t>
      </w:r>
    </w:p>
    <w:p w14:paraId="06041DA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66F3645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25E40EB" w14:textId="77777777" w:rsidR="003F353C" w:rsidRDefault="003F353C" w:rsidP="003F353C">
      <w:pPr>
        <w:widowControl w:val="0"/>
        <w:adjustRightInd w:val="0"/>
        <w:spacing w:after="0" w:line="240" w:lineRule="auto"/>
        <w:ind w:left="540" w:hanging="540"/>
        <w:textAlignment w:val="baseline"/>
        <w:rPr>
          <w:rFonts w:ascii="Times New Roman" w:eastAsia="Times New Roman" w:hAnsi="Times New Roman"/>
          <w:b/>
          <w:caps/>
          <w:noProof w:val="0"/>
          <w:lang w:eastAsia="lt-LT"/>
        </w:rPr>
      </w:pPr>
      <w:r>
        <w:rPr>
          <w:rFonts w:ascii="Times New Roman" w:eastAsia="Times New Roman" w:hAnsi="Times New Roman"/>
          <w:b/>
          <w:caps/>
          <w:noProof w:val="0"/>
          <w:lang w:eastAsia="lt-LT"/>
        </w:rPr>
        <w:t>10.</w:t>
      </w:r>
      <w:r>
        <w:rPr>
          <w:rFonts w:ascii="Times New Roman" w:eastAsia="Times New Roman" w:hAnsi="Times New Roman"/>
          <w:b/>
          <w:caps/>
          <w:noProof w:val="0"/>
          <w:lang w:eastAsia="lt-LT"/>
        </w:rPr>
        <w:tab/>
        <w:t>teksto peržiūros data</w:t>
      </w:r>
    </w:p>
    <w:p w14:paraId="14ED37E3" w14:textId="77777777" w:rsidR="003F353C" w:rsidRDefault="003F353C" w:rsidP="003F353C">
      <w:pPr>
        <w:widowControl w:val="0"/>
        <w:adjustRightInd w:val="0"/>
        <w:spacing w:after="0" w:line="240" w:lineRule="auto"/>
        <w:ind w:left="540" w:hanging="540"/>
        <w:textAlignment w:val="baseline"/>
        <w:rPr>
          <w:rFonts w:ascii="Times New Roman" w:eastAsia="Times New Roman" w:hAnsi="Times New Roman"/>
          <w:b/>
          <w:caps/>
          <w:noProof w:val="0"/>
          <w:lang w:eastAsia="lt-LT"/>
        </w:rPr>
      </w:pPr>
    </w:p>
    <w:p w14:paraId="5C2BE8E6" w14:textId="77777777" w:rsidR="00914EEF" w:rsidRDefault="00914EEF" w:rsidP="003F353C">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2026 m. balandžio 1 d.</w:t>
      </w:r>
    </w:p>
    <w:p w14:paraId="09BA91D7" w14:textId="77777777" w:rsidR="0019367D" w:rsidRPr="00C10C03" w:rsidRDefault="0019367D" w:rsidP="003F353C">
      <w:pPr>
        <w:widowControl w:val="0"/>
        <w:adjustRightInd w:val="0"/>
        <w:spacing w:after="0" w:line="240" w:lineRule="auto"/>
        <w:textAlignment w:val="baseline"/>
        <w:rPr>
          <w:rFonts w:ascii="Times New Roman" w:eastAsia="Times New Roman" w:hAnsi="Times New Roman"/>
          <w:noProof w:val="0"/>
          <w:lang w:eastAsia="lt-LT"/>
        </w:rPr>
      </w:pPr>
    </w:p>
    <w:p w14:paraId="4326DAEF" w14:textId="7FFC23F5"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Išsami informacija apie šį vaistinį preparatą pateikiama Valstybinės vaistų kontrolės tarnybos prie Lietuvos Respublikos sveikatos apsaugos ministerijos tinklalapyje</w:t>
      </w:r>
      <w:r w:rsidRPr="00C10C03">
        <w:rPr>
          <w:rFonts w:ascii="Times New Roman" w:eastAsia="Times New Roman" w:hAnsi="Times New Roman"/>
          <w:i/>
          <w:noProof w:val="0"/>
          <w:lang w:eastAsia="lt-LT"/>
        </w:rPr>
        <w:t xml:space="preserve"> </w:t>
      </w:r>
      <w:r w:rsidR="00BD31D3" w:rsidRPr="00CB53DE">
        <w:rPr>
          <w:rFonts w:ascii="Times New Roman" w:hAnsi="Times New Roman"/>
          <w:color w:val="0000EE"/>
          <w:u w:val="single"/>
          <w:lang w:eastAsia="lt-LT"/>
        </w:rPr>
        <w:t>https://vvkt.lrv.lt/lt/.</w:t>
      </w:r>
    </w:p>
    <w:p w14:paraId="4EA8CCCC" w14:textId="743702A3" w:rsidR="003F353C" w:rsidRPr="00C10C03" w:rsidRDefault="003F353C" w:rsidP="006649C7">
      <w:pPr>
        <w:widowControl w:val="0"/>
        <w:tabs>
          <w:tab w:val="left" w:pos="567"/>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br w:type="page"/>
      </w:r>
    </w:p>
    <w:p w14:paraId="3CC58DB8"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01DA9CFF"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3AC58B40"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477BDAF6"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758BEF7F"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146FDD11"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22808774"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37D94269"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24D584BF"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2E525B9E"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28919A23"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74D2ED1B"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5ADF0E15"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3A2C1D69"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4971208F"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13FAD882"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19509C71"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448E4AC8" w14:textId="77777777" w:rsidR="003F353C" w:rsidRPr="00C10C03"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p>
    <w:p w14:paraId="21D7A92F"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6982315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2AB9219"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B10AB7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98EBAA9" w14:textId="77777777" w:rsidR="003F353C" w:rsidRPr="00615BD0" w:rsidRDefault="003F353C" w:rsidP="00615BD0">
      <w:pPr>
        <w:keepNext/>
        <w:widowControl w:val="0"/>
        <w:adjustRightInd w:val="0"/>
        <w:spacing w:after="0" w:line="240" w:lineRule="auto"/>
        <w:textAlignment w:val="baseline"/>
        <w:outlineLvl w:val="1"/>
        <w:rPr>
          <w:rFonts w:ascii="Times New Roman" w:eastAsia="Times New Roman" w:hAnsi="Times New Roman"/>
          <w:bCs/>
          <w:iCs/>
          <w:noProof w:val="0"/>
          <w:lang w:eastAsia="lt-LT"/>
        </w:rPr>
      </w:pPr>
    </w:p>
    <w:p w14:paraId="539BDBB5" w14:textId="46BE0F17" w:rsidR="003F353C" w:rsidRPr="00C10C03" w:rsidRDefault="003F353C" w:rsidP="003F353C">
      <w:pPr>
        <w:keepNext/>
        <w:widowControl w:val="0"/>
        <w:adjustRightInd w:val="0"/>
        <w:spacing w:after="0" w:line="240" w:lineRule="auto"/>
        <w:jc w:val="center"/>
        <w:textAlignment w:val="baseline"/>
        <w:outlineLvl w:val="1"/>
        <w:rPr>
          <w:rFonts w:ascii="Times New Roman" w:eastAsia="Times New Roman" w:hAnsi="Times New Roman"/>
          <w:b/>
          <w:iCs/>
          <w:noProof w:val="0"/>
          <w:lang w:eastAsia="lt-LT"/>
        </w:rPr>
      </w:pPr>
      <w:r w:rsidRPr="00C10C03">
        <w:rPr>
          <w:rFonts w:ascii="Times New Roman" w:eastAsia="Times New Roman" w:hAnsi="Times New Roman"/>
          <w:b/>
          <w:iCs/>
          <w:noProof w:val="0"/>
          <w:lang w:eastAsia="lt-LT"/>
        </w:rPr>
        <w:t>II PRIEDAS</w:t>
      </w:r>
      <w:r w:rsidR="0065383E">
        <w:rPr>
          <w:rFonts w:ascii="Times New Roman" w:eastAsia="Times New Roman" w:hAnsi="Times New Roman"/>
          <w:b/>
          <w:iCs/>
          <w:noProof w:val="0"/>
          <w:lang w:eastAsia="lt-LT"/>
        </w:rPr>
        <w:fldChar w:fldCharType="begin"/>
      </w:r>
      <w:r w:rsidR="0065383E">
        <w:rPr>
          <w:rFonts w:ascii="Times New Roman" w:eastAsia="Times New Roman" w:hAnsi="Times New Roman"/>
          <w:b/>
          <w:iCs/>
          <w:noProof w:val="0"/>
          <w:lang w:eastAsia="lt-LT"/>
        </w:rPr>
        <w:instrText xml:space="preserve"> DOCVARIABLE VAULT_ND_843a82ec-2703-4855-959d-69cef9c21f54 \* MERGEFORMAT </w:instrText>
      </w:r>
      <w:r w:rsidR="0065383E">
        <w:rPr>
          <w:rFonts w:ascii="Times New Roman" w:eastAsia="Times New Roman" w:hAnsi="Times New Roman"/>
          <w:b/>
          <w:iCs/>
          <w:noProof w:val="0"/>
          <w:lang w:eastAsia="lt-LT"/>
        </w:rPr>
        <w:fldChar w:fldCharType="separate"/>
      </w:r>
      <w:r w:rsidR="0065383E">
        <w:rPr>
          <w:rFonts w:ascii="Times New Roman" w:eastAsia="Times New Roman" w:hAnsi="Times New Roman"/>
          <w:b/>
          <w:iCs/>
          <w:noProof w:val="0"/>
          <w:lang w:eastAsia="lt-LT"/>
        </w:rPr>
        <w:t xml:space="preserve"> </w:t>
      </w:r>
      <w:r w:rsidR="0065383E">
        <w:rPr>
          <w:rFonts w:ascii="Times New Roman" w:eastAsia="Times New Roman" w:hAnsi="Times New Roman"/>
          <w:b/>
          <w:iCs/>
          <w:noProof w:val="0"/>
          <w:lang w:eastAsia="lt-LT"/>
        </w:rPr>
        <w:fldChar w:fldCharType="end"/>
      </w:r>
    </w:p>
    <w:p w14:paraId="1D488154" w14:textId="77777777" w:rsidR="003F353C" w:rsidRPr="00615BD0" w:rsidRDefault="003F353C" w:rsidP="00615BD0">
      <w:pPr>
        <w:widowControl w:val="0"/>
        <w:adjustRightInd w:val="0"/>
        <w:spacing w:after="0" w:line="240" w:lineRule="auto"/>
        <w:textAlignment w:val="baseline"/>
        <w:rPr>
          <w:rFonts w:ascii="Times New Roman" w:eastAsia="Times New Roman" w:hAnsi="Times New Roman"/>
          <w:bCs/>
          <w:noProof w:val="0"/>
          <w:lang w:eastAsia="lt-LT"/>
        </w:rPr>
      </w:pPr>
    </w:p>
    <w:p w14:paraId="01962D70"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i/>
          <w:noProof w:val="0"/>
          <w:lang w:eastAsia="lt-LT"/>
        </w:rPr>
      </w:pPr>
      <w:r w:rsidRPr="00C10C03">
        <w:rPr>
          <w:rFonts w:ascii="Times New Roman" w:eastAsia="Times New Roman" w:hAnsi="Times New Roman"/>
          <w:b/>
          <w:noProof w:val="0"/>
          <w:lang w:eastAsia="lt-LT"/>
        </w:rPr>
        <w:t>REGISTRACIJOS SĄLYGOS</w:t>
      </w:r>
    </w:p>
    <w:p w14:paraId="7959E4D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8AC42E8" w14:textId="77777777" w:rsidR="003F353C" w:rsidRPr="00432614" w:rsidRDefault="003F353C" w:rsidP="003F353C">
      <w:pPr>
        <w:tabs>
          <w:tab w:val="left" w:pos="1701"/>
        </w:tabs>
        <w:spacing w:after="0" w:line="260" w:lineRule="exact"/>
        <w:ind w:left="1701" w:right="567" w:hanging="567"/>
        <w:rPr>
          <w:rFonts w:ascii="Times New Roman" w:eastAsia="Times New Roman" w:hAnsi="Times New Roman"/>
          <w:b/>
          <w:snapToGrid w:val="0"/>
          <w:szCs w:val="24"/>
        </w:rPr>
      </w:pPr>
      <w:r w:rsidRPr="00432614">
        <w:rPr>
          <w:rFonts w:ascii="Times New Roman" w:eastAsia="Times New Roman" w:hAnsi="Times New Roman"/>
          <w:b/>
          <w:snapToGrid w:val="0"/>
          <w:szCs w:val="24"/>
        </w:rPr>
        <w:t>A.</w:t>
      </w:r>
      <w:r w:rsidRPr="00432614">
        <w:rPr>
          <w:rFonts w:ascii="Times New Roman" w:eastAsia="Times New Roman" w:hAnsi="Times New Roman"/>
          <w:b/>
          <w:snapToGrid w:val="0"/>
          <w:szCs w:val="24"/>
        </w:rPr>
        <w:tab/>
        <w:t>BIOLOGINĖS</w:t>
      </w:r>
      <w:r>
        <w:rPr>
          <w:rFonts w:ascii="Times New Roman" w:eastAsia="Times New Roman" w:hAnsi="Times New Roman"/>
          <w:b/>
          <w:snapToGrid w:val="0"/>
          <w:szCs w:val="24"/>
        </w:rPr>
        <w:t> </w:t>
      </w:r>
      <w:r w:rsidRPr="00432614">
        <w:rPr>
          <w:rFonts w:ascii="Times New Roman" w:eastAsia="Times New Roman" w:hAnsi="Times New Roman"/>
          <w:b/>
          <w:snapToGrid w:val="0"/>
          <w:szCs w:val="24"/>
        </w:rPr>
        <w:t>(</w:t>
      </w:r>
      <w:r>
        <w:rPr>
          <w:rFonts w:ascii="Times New Roman" w:eastAsia="Times New Roman" w:hAnsi="Times New Roman"/>
          <w:b/>
          <w:snapToGrid w:val="0"/>
          <w:szCs w:val="24"/>
        </w:rPr>
        <w:noBreakHyphen/>
      </w:r>
      <w:r w:rsidRPr="00432614">
        <w:rPr>
          <w:rFonts w:ascii="Times New Roman" w:eastAsia="Times New Roman" w:hAnsi="Times New Roman"/>
          <w:b/>
          <w:snapToGrid w:val="0"/>
          <w:szCs w:val="24"/>
        </w:rPr>
        <w:t>IŲ) VEIKLIOSIOS</w:t>
      </w:r>
      <w:r>
        <w:rPr>
          <w:rFonts w:ascii="Times New Roman" w:eastAsia="Times New Roman" w:hAnsi="Times New Roman"/>
          <w:b/>
          <w:snapToGrid w:val="0"/>
          <w:szCs w:val="24"/>
        </w:rPr>
        <w:t> </w:t>
      </w:r>
      <w:r w:rsidRPr="00432614">
        <w:rPr>
          <w:rFonts w:ascii="Times New Roman" w:eastAsia="Times New Roman" w:hAnsi="Times New Roman"/>
          <w:b/>
          <w:snapToGrid w:val="0"/>
          <w:szCs w:val="24"/>
        </w:rPr>
        <w:t>(</w:t>
      </w:r>
      <w:r>
        <w:rPr>
          <w:rFonts w:ascii="Times New Roman" w:eastAsia="Times New Roman" w:hAnsi="Times New Roman"/>
          <w:b/>
          <w:snapToGrid w:val="0"/>
          <w:szCs w:val="24"/>
        </w:rPr>
        <w:noBreakHyphen/>
      </w:r>
      <w:r w:rsidRPr="00432614">
        <w:rPr>
          <w:rFonts w:ascii="Times New Roman" w:eastAsia="Times New Roman" w:hAnsi="Times New Roman"/>
          <w:b/>
          <w:snapToGrid w:val="0"/>
          <w:szCs w:val="24"/>
        </w:rPr>
        <w:t>IŲJŲ) MEDŽIAGOS</w:t>
      </w:r>
      <w:r>
        <w:rPr>
          <w:rFonts w:ascii="Times New Roman" w:eastAsia="Times New Roman" w:hAnsi="Times New Roman"/>
          <w:b/>
          <w:snapToGrid w:val="0"/>
          <w:szCs w:val="24"/>
        </w:rPr>
        <w:t> </w:t>
      </w:r>
      <w:r w:rsidRPr="00432614">
        <w:rPr>
          <w:rFonts w:ascii="Times New Roman" w:eastAsia="Times New Roman" w:hAnsi="Times New Roman"/>
          <w:b/>
          <w:snapToGrid w:val="0"/>
          <w:szCs w:val="24"/>
        </w:rPr>
        <w:t>(</w:t>
      </w:r>
      <w:r>
        <w:rPr>
          <w:rFonts w:ascii="Times New Roman" w:eastAsia="Times New Roman" w:hAnsi="Times New Roman"/>
          <w:b/>
          <w:snapToGrid w:val="0"/>
          <w:szCs w:val="24"/>
        </w:rPr>
        <w:noBreakHyphen/>
      </w:r>
      <w:r w:rsidRPr="00432614">
        <w:rPr>
          <w:rFonts w:ascii="Times New Roman" w:eastAsia="Times New Roman" w:hAnsi="Times New Roman"/>
          <w:b/>
          <w:snapToGrid w:val="0"/>
          <w:szCs w:val="24"/>
        </w:rPr>
        <w:t>Ų) GAMINTOJAS</w:t>
      </w:r>
      <w:r>
        <w:rPr>
          <w:rFonts w:ascii="Times New Roman" w:eastAsia="Times New Roman" w:hAnsi="Times New Roman"/>
          <w:b/>
          <w:snapToGrid w:val="0"/>
          <w:szCs w:val="24"/>
        </w:rPr>
        <w:t> </w:t>
      </w:r>
      <w:r w:rsidRPr="00432614">
        <w:rPr>
          <w:rFonts w:ascii="Times New Roman" w:eastAsia="Times New Roman" w:hAnsi="Times New Roman"/>
          <w:b/>
          <w:snapToGrid w:val="0"/>
          <w:szCs w:val="24"/>
        </w:rPr>
        <w:t>(</w:t>
      </w:r>
      <w:r>
        <w:rPr>
          <w:rFonts w:ascii="Times New Roman" w:eastAsia="Times New Roman" w:hAnsi="Times New Roman"/>
          <w:b/>
          <w:snapToGrid w:val="0"/>
          <w:szCs w:val="24"/>
        </w:rPr>
        <w:noBreakHyphen/>
      </w:r>
      <w:r w:rsidRPr="00432614">
        <w:rPr>
          <w:rFonts w:ascii="Times New Roman" w:eastAsia="Times New Roman" w:hAnsi="Times New Roman"/>
          <w:b/>
          <w:snapToGrid w:val="0"/>
          <w:szCs w:val="24"/>
        </w:rPr>
        <w:t>AI) IR GAMINTOJAS</w:t>
      </w:r>
      <w:r>
        <w:rPr>
          <w:rFonts w:ascii="Times New Roman" w:eastAsia="Times New Roman" w:hAnsi="Times New Roman"/>
          <w:b/>
          <w:snapToGrid w:val="0"/>
          <w:szCs w:val="24"/>
        </w:rPr>
        <w:t> </w:t>
      </w:r>
      <w:r w:rsidRPr="00432614">
        <w:rPr>
          <w:rFonts w:ascii="Times New Roman" w:eastAsia="Times New Roman" w:hAnsi="Times New Roman"/>
          <w:b/>
          <w:snapToGrid w:val="0"/>
          <w:szCs w:val="24"/>
        </w:rPr>
        <w:t>(</w:t>
      </w:r>
      <w:r>
        <w:rPr>
          <w:rFonts w:ascii="Times New Roman" w:eastAsia="Times New Roman" w:hAnsi="Times New Roman"/>
          <w:b/>
          <w:snapToGrid w:val="0"/>
          <w:szCs w:val="24"/>
        </w:rPr>
        <w:noBreakHyphen/>
      </w:r>
      <w:r w:rsidRPr="00432614">
        <w:rPr>
          <w:rFonts w:ascii="Times New Roman" w:eastAsia="Times New Roman" w:hAnsi="Times New Roman"/>
          <w:b/>
          <w:snapToGrid w:val="0"/>
          <w:szCs w:val="24"/>
        </w:rPr>
        <w:t>AI), ATSAKINGAS</w:t>
      </w:r>
      <w:r>
        <w:rPr>
          <w:rFonts w:ascii="Times New Roman" w:eastAsia="Times New Roman" w:hAnsi="Times New Roman"/>
          <w:b/>
          <w:snapToGrid w:val="0"/>
          <w:szCs w:val="24"/>
        </w:rPr>
        <w:t> </w:t>
      </w:r>
      <w:r w:rsidRPr="00432614">
        <w:rPr>
          <w:rFonts w:ascii="Times New Roman" w:eastAsia="Times New Roman" w:hAnsi="Times New Roman"/>
          <w:b/>
          <w:snapToGrid w:val="0"/>
          <w:szCs w:val="24"/>
        </w:rPr>
        <w:t>(</w:t>
      </w:r>
      <w:r>
        <w:rPr>
          <w:rFonts w:ascii="Times New Roman" w:eastAsia="Times New Roman" w:hAnsi="Times New Roman"/>
          <w:b/>
          <w:snapToGrid w:val="0"/>
          <w:szCs w:val="24"/>
        </w:rPr>
        <w:noBreakHyphen/>
      </w:r>
      <w:r w:rsidRPr="00432614">
        <w:rPr>
          <w:rFonts w:ascii="Times New Roman" w:eastAsia="Times New Roman" w:hAnsi="Times New Roman"/>
          <w:b/>
          <w:snapToGrid w:val="0"/>
          <w:szCs w:val="24"/>
        </w:rPr>
        <w:t>I) UŽ SERIJŲ IŠLEIDIMĄ</w:t>
      </w:r>
    </w:p>
    <w:p w14:paraId="538F6B9D" w14:textId="77777777" w:rsidR="003F353C" w:rsidRPr="00432614" w:rsidRDefault="003F353C" w:rsidP="003F353C">
      <w:pPr>
        <w:tabs>
          <w:tab w:val="left" w:pos="1701"/>
        </w:tabs>
        <w:spacing w:after="0" w:line="260" w:lineRule="exact"/>
        <w:ind w:left="567" w:right="567" w:hanging="567"/>
        <w:rPr>
          <w:rFonts w:ascii="Times New Roman" w:eastAsia="Times New Roman" w:hAnsi="Times New Roman"/>
          <w:snapToGrid w:val="0"/>
          <w:szCs w:val="24"/>
        </w:rPr>
      </w:pPr>
    </w:p>
    <w:p w14:paraId="40203BC1" w14:textId="77777777" w:rsidR="003F353C" w:rsidRPr="00C10C03" w:rsidRDefault="003F353C" w:rsidP="003F353C">
      <w:pPr>
        <w:tabs>
          <w:tab w:val="left" w:pos="1701"/>
        </w:tabs>
        <w:spacing w:after="0" w:line="260" w:lineRule="exact"/>
        <w:ind w:left="1701" w:right="567" w:hanging="567"/>
        <w:rPr>
          <w:rFonts w:ascii="Times New Roman" w:eastAsia="Times New Roman" w:hAnsi="Times New Roman"/>
          <w:noProof w:val="0"/>
          <w:lang w:eastAsia="lt-LT"/>
        </w:rPr>
      </w:pPr>
      <w:r w:rsidRPr="00432614">
        <w:rPr>
          <w:rFonts w:ascii="Times New Roman" w:eastAsia="Times New Roman" w:hAnsi="Times New Roman"/>
          <w:b/>
          <w:noProof w:val="0"/>
          <w:snapToGrid w:val="0"/>
          <w:szCs w:val="20"/>
        </w:rPr>
        <w:t>B.</w:t>
      </w:r>
      <w:r w:rsidRPr="00432614">
        <w:rPr>
          <w:rFonts w:ascii="Times New Roman" w:eastAsia="Times New Roman" w:hAnsi="Times New Roman"/>
          <w:b/>
          <w:noProof w:val="0"/>
          <w:snapToGrid w:val="0"/>
          <w:szCs w:val="20"/>
        </w:rPr>
        <w:tab/>
        <w:t>TIEKIMO IR VARTOJIMO SĄLYGOS AR APRIBOJIMAI</w:t>
      </w:r>
    </w:p>
    <w:p w14:paraId="2FA12D29" w14:textId="77777777" w:rsidR="003F353C" w:rsidRPr="00C10C03" w:rsidRDefault="003F353C" w:rsidP="003F353C">
      <w:pPr>
        <w:widowControl w:val="0"/>
        <w:tabs>
          <w:tab w:val="left" w:pos="567"/>
        </w:tabs>
        <w:adjustRightInd w:val="0"/>
        <w:spacing w:after="0" w:line="240" w:lineRule="auto"/>
        <w:ind w:left="567" w:hanging="567"/>
        <w:jc w:val="both"/>
        <w:textAlignment w:val="baseline"/>
        <w:rPr>
          <w:rFonts w:ascii="Times New Roman" w:eastAsia="Times New Roman" w:hAnsi="Times New Roman"/>
          <w:b/>
          <w:noProof w:val="0"/>
          <w:lang w:eastAsia="lt-LT"/>
        </w:rPr>
      </w:pPr>
      <w:r w:rsidRPr="00C10C03">
        <w:rPr>
          <w:rFonts w:ascii="Times New Roman" w:eastAsia="Times New Roman" w:hAnsi="Times New Roman"/>
          <w:noProof w:val="0"/>
          <w:lang w:eastAsia="lt-LT"/>
        </w:rPr>
        <w:br w:type="page"/>
      </w:r>
      <w:r w:rsidRPr="00C10C03">
        <w:rPr>
          <w:rFonts w:ascii="Times New Roman" w:eastAsia="Times New Roman" w:hAnsi="Times New Roman"/>
          <w:b/>
          <w:noProof w:val="0"/>
          <w:lang w:eastAsia="lt-LT"/>
        </w:rPr>
        <w:lastRenderedPageBreak/>
        <w:t>A.</w:t>
      </w:r>
      <w:r w:rsidRPr="00C10C03">
        <w:rPr>
          <w:rFonts w:ascii="Times New Roman" w:eastAsia="Times New Roman" w:hAnsi="Times New Roman"/>
          <w:b/>
          <w:noProof w:val="0"/>
          <w:lang w:eastAsia="lt-LT"/>
        </w:rPr>
        <w:tab/>
        <w:t>BIOLOGINĖS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IŲ) VEIKLIOSIOS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IŲJŲ) MEDŽIAGOS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Ų) GAMINTOJAS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AI) IR GAMINTOJAS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AI), ATSAKINGAS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I) UŽ SERIJŲ IŠLEIDIMĄ</w:t>
      </w:r>
    </w:p>
    <w:p w14:paraId="554E53C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8F03FD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u w:val="single"/>
          <w:lang w:eastAsia="lt-LT"/>
        </w:rPr>
      </w:pPr>
      <w:r w:rsidRPr="00C10C03">
        <w:rPr>
          <w:rFonts w:ascii="Times New Roman" w:eastAsia="Times New Roman" w:hAnsi="Times New Roman"/>
          <w:noProof w:val="0"/>
          <w:u w:val="single"/>
          <w:lang w:eastAsia="lt-LT"/>
        </w:rPr>
        <w:t>Biologinės</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proofErr w:type="spellStart"/>
      <w:r w:rsidRPr="00C10C03">
        <w:rPr>
          <w:rFonts w:ascii="Times New Roman" w:eastAsia="Times New Roman" w:hAnsi="Times New Roman"/>
          <w:noProof w:val="0"/>
          <w:u w:val="single"/>
          <w:lang w:eastAsia="lt-LT"/>
        </w:rPr>
        <w:t>ių</w:t>
      </w:r>
      <w:proofErr w:type="spellEnd"/>
      <w:r w:rsidRPr="00C10C03">
        <w:rPr>
          <w:rFonts w:ascii="Times New Roman" w:eastAsia="Times New Roman" w:hAnsi="Times New Roman"/>
          <w:noProof w:val="0"/>
          <w:u w:val="single"/>
          <w:lang w:eastAsia="lt-LT"/>
        </w:rPr>
        <w:t>) veikliosios</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proofErr w:type="spellStart"/>
      <w:r w:rsidRPr="00C10C03">
        <w:rPr>
          <w:rFonts w:ascii="Times New Roman" w:eastAsia="Times New Roman" w:hAnsi="Times New Roman"/>
          <w:noProof w:val="0"/>
          <w:u w:val="single"/>
          <w:lang w:eastAsia="lt-LT"/>
        </w:rPr>
        <w:t>iųjų</w:t>
      </w:r>
      <w:proofErr w:type="spellEnd"/>
      <w:r w:rsidRPr="00C10C03">
        <w:rPr>
          <w:rFonts w:ascii="Times New Roman" w:eastAsia="Times New Roman" w:hAnsi="Times New Roman"/>
          <w:noProof w:val="0"/>
          <w:u w:val="single"/>
          <w:lang w:eastAsia="lt-LT"/>
        </w:rPr>
        <w:t>) medžiagos</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ų) gamintojo</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ų) pavadinimas</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ai) ir adresas</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ai)</w:t>
      </w:r>
    </w:p>
    <w:p w14:paraId="73CD4F4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2689F73" w14:textId="77777777" w:rsidR="00FF0D59" w:rsidRPr="00FF0D59" w:rsidRDefault="00FF0D59" w:rsidP="00FF0D59">
      <w:pPr>
        <w:widowControl w:val="0"/>
        <w:adjustRightInd w:val="0"/>
        <w:spacing w:after="0" w:line="240" w:lineRule="auto"/>
        <w:jc w:val="both"/>
        <w:textAlignment w:val="baseline"/>
        <w:rPr>
          <w:rFonts w:ascii="Times New Roman" w:eastAsia="Times New Roman" w:hAnsi="Times New Roman"/>
          <w:noProof w:val="0"/>
          <w:lang w:eastAsia="lt-LT"/>
        </w:rPr>
      </w:pPr>
      <w:r w:rsidRPr="00FF0D59">
        <w:rPr>
          <w:rFonts w:ascii="Times New Roman" w:eastAsia="Times New Roman" w:hAnsi="Times New Roman"/>
          <w:noProof w:val="0"/>
          <w:lang w:eastAsia="lt-LT"/>
        </w:rPr>
        <w:t xml:space="preserve">GSK </w:t>
      </w:r>
      <w:proofErr w:type="spellStart"/>
      <w:r w:rsidRPr="00FF0D59">
        <w:rPr>
          <w:rFonts w:ascii="Times New Roman" w:eastAsia="Times New Roman" w:hAnsi="Times New Roman"/>
          <w:noProof w:val="0"/>
          <w:lang w:eastAsia="lt-LT"/>
        </w:rPr>
        <w:t>Vaccines</w:t>
      </w:r>
      <w:proofErr w:type="spellEnd"/>
      <w:r w:rsidRPr="00FF0D59">
        <w:rPr>
          <w:rFonts w:ascii="Times New Roman" w:eastAsia="Times New Roman" w:hAnsi="Times New Roman"/>
          <w:noProof w:val="0"/>
          <w:lang w:eastAsia="lt-LT"/>
        </w:rPr>
        <w:t xml:space="preserve"> </w:t>
      </w:r>
      <w:proofErr w:type="spellStart"/>
      <w:r w:rsidRPr="00FF0D59">
        <w:rPr>
          <w:rFonts w:ascii="Times New Roman" w:eastAsia="Times New Roman" w:hAnsi="Times New Roman"/>
          <w:noProof w:val="0"/>
          <w:lang w:eastAsia="lt-LT"/>
        </w:rPr>
        <w:t>GmbH</w:t>
      </w:r>
      <w:proofErr w:type="spellEnd"/>
      <w:r w:rsidRPr="00FF0D59">
        <w:rPr>
          <w:rFonts w:ascii="Times New Roman" w:eastAsia="Times New Roman" w:hAnsi="Times New Roman"/>
          <w:noProof w:val="0"/>
          <w:lang w:eastAsia="lt-LT"/>
        </w:rPr>
        <w:t xml:space="preserve"> </w:t>
      </w:r>
    </w:p>
    <w:p w14:paraId="42B9E791" w14:textId="77777777" w:rsidR="00FF0D59" w:rsidRPr="00FF0D59" w:rsidRDefault="00FF0D59" w:rsidP="00FF0D59">
      <w:pPr>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FF0D59">
        <w:rPr>
          <w:rFonts w:ascii="Times New Roman" w:eastAsia="Times New Roman" w:hAnsi="Times New Roman"/>
          <w:noProof w:val="0"/>
          <w:lang w:eastAsia="lt-LT"/>
        </w:rPr>
        <w:t>Emil</w:t>
      </w:r>
      <w:proofErr w:type="spellEnd"/>
      <w:r w:rsidRPr="00FF0D59">
        <w:rPr>
          <w:rFonts w:ascii="Times New Roman" w:eastAsia="Times New Roman" w:hAnsi="Times New Roman"/>
          <w:noProof w:val="0"/>
          <w:lang w:eastAsia="lt-LT"/>
        </w:rPr>
        <w:t>-</w:t>
      </w:r>
      <w:proofErr w:type="spellStart"/>
      <w:r w:rsidRPr="00FF0D59">
        <w:rPr>
          <w:rFonts w:ascii="Times New Roman" w:eastAsia="Times New Roman" w:hAnsi="Times New Roman"/>
          <w:noProof w:val="0"/>
          <w:lang w:eastAsia="lt-LT"/>
        </w:rPr>
        <w:t>von</w:t>
      </w:r>
      <w:proofErr w:type="spellEnd"/>
      <w:r w:rsidRPr="00FF0D59">
        <w:rPr>
          <w:rFonts w:ascii="Times New Roman" w:eastAsia="Times New Roman" w:hAnsi="Times New Roman"/>
          <w:noProof w:val="0"/>
          <w:lang w:eastAsia="lt-LT"/>
        </w:rPr>
        <w:t>-</w:t>
      </w:r>
      <w:proofErr w:type="spellStart"/>
      <w:r w:rsidRPr="00FF0D59">
        <w:rPr>
          <w:rFonts w:ascii="Times New Roman" w:eastAsia="Times New Roman" w:hAnsi="Times New Roman"/>
          <w:noProof w:val="0"/>
          <w:lang w:eastAsia="lt-LT"/>
        </w:rPr>
        <w:t>Behring</w:t>
      </w:r>
      <w:proofErr w:type="spellEnd"/>
      <w:r w:rsidRPr="00FF0D59">
        <w:rPr>
          <w:rFonts w:ascii="Times New Roman" w:eastAsia="Times New Roman" w:hAnsi="Times New Roman"/>
          <w:noProof w:val="0"/>
          <w:lang w:eastAsia="lt-LT"/>
        </w:rPr>
        <w:t xml:space="preserve">-Str. 200 </w:t>
      </w:r>
    </w:p>
    <w:p w14:paraId="797DE71A" w14:textId="70F56D4E" w:rsidR="003F353C" w:rsidRDefault="00FF0D59" w:rsidP="00FF0D59">
      <w:pPr>
        <w:widowControl w:val="0"/>
        <w:adjustRightInd w:val="0"/>
        <w:spacing w:after="0" w:line="240" w:lineRule="auto"/>
        <w:jc w:val="both"/>
        <w:textAlignment w:val="baseline"/>
        <w:rPr>
          <w:rFonts w:ascii="Times New Roman" w:eastAsia="Times New Roman" w:hAnsi="Times New Roman"/>
          <w:noProof w:val="0"/>
          <w:lang w:eastAsia="lt-LT"/>
        </w:rPr>
      </w:pPr>
      <w:r w:rsidRPr="00FF0D59">
        <w:rPr>
          <w:rFonts w:ascii="Times New Roman" w:eastAsia="Times New Roman" w:hAnsi="Times New Roman"/>
          <w:noProof w:val="0"/>
          <w:lang w:eastAsia="lt-LT"/>
        </w:rPr>
        <w:t xml:space="preserve">D-35041 </w:t>
      </w:r>
      <w:proofErr w:type="spellStart"/>
      <w:r w:rsidRPr="00FF0D59">
        <w:rPr>
          <w:rFonts w:ascii="Times New Roman" w:eastAsia="Times New Roman" w:hAnsi="Times New Roman"/>
          <w:noProof w:val="0"/>
          <w:lang w:eastAsia="lt-LT"/>
        </w:rPr>
        <w:t>Marburg</w:t>
      </w:r>
      <w:proofErr w:type="spellEnd"/>
    </w:p>
    <w:p w14:paraId="1B29FB4C" w14:textId="76961128" w:rsidR="00FF0D59" w:rsidRDefault="00FF0D59" w:rsidP="00FF0D59">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Vokietija</w:t>
      </w:r>
    </w:p>
    <w:p w14:paraId="52349081" w14:textId="77777777" w:rsidR="00FF0D59" w:rsidRPr="00C10C03" w:rsidRDefault="00FF0D59"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6E17D5BE"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u w:val="single"/>
          <w:lang w:eastAsia="lt-LT"/>
        </w:rPr>
        <w:t>Gamintojo</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ų), atsakingo</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ų) už serijų išleidimą, pavadinimas</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ai) ir adresas</w:t>
      </w:r>
      <w:r>
        <w:rPr>
          <w:rFonts w:ascii="Times New Roman" w:eastAsia="Times New Roman" w:hAnsi="Times New Roman"/>
          <w:noProof w:val="0"/>
          <w:u w:val="single"/>
          <w:lang w:eastAsia="lt-LT"/>
        </w:rPr>
        <w:t> </w:t>
      </w:r>
      <w:r w:rsidRPr="00C10C03">
        <w:rPr>
          <w:rFonts w:ascii="Times New Roman" w:eastAsia="Times New Roman" w:hAnsi="Times New Roman"/>
          <w:noProof w:val="0"/>
          <w:u w:val="single"/>
          <w:lang w:eastAsia="lt-LT"/>
        </w:rPr>
        <w:t>(</w:t>
      </w:r>
      <w:r>
        <w:rPr>
          <w:rFonts w:ascii="Times New Roman" w:eastAsia="Times New Roman" w:hAnsi="Times New Roman"/>
          <w:noProof w:val="0"/>
          <w:u w:val="single"/>
          <w:lang w:eastAsia="lt-LT"/>
        </w:rPr>
        <w:noBreakHyphen/>
      </w:r>
      <w:r w:rsidRPr="00C10C03">
        <w:rPr>
          <w:rFonts w:ascii="Times New Roman" w:eastAsia="Times New Roman" w:hAnsi="Times New Roman"/>
          <w:noProof w:val="0"/>
          <w:u w:val="single"/>
          <w:lang w:eastAsia="lt-LT"/>
        </w:rPr>
        <w:t>ai)</w:t>
      </w:r>
    </w:p>
    <w:p w14:paraId="236FB94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022EDB9"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GlaxoSmithKline</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Biologicals</w:t>
      </w:r>
      <w:proofErr w:type="spellEnd"/>
      <w:r w:rsidRPr="00C10C03">
        <w:rPr>
          <w:rFonts w:ascii="Times New Roman" w:eastAsia="Times New Roman" w:hAnsi="Times New Roman"/>
          <w:noProof w:val="0"/>
          <w:lang w:eastAsia="lt-LT"/>
        </w:rPr>
        <w:t xml:space="preserve"> S.A.</w:t>
      </w:r>
    </w:p>
    <w:p w14:paraId="27069665"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Rue</w:t>
      </w:r>
      <w:proofErr w:type="spellEnd"/>
      <w:r w:rsidRPr="00C10C03">
        <w:rPr>
          <w:rFonts w:ascii="Times New Roman" w:eastAsia="Times New Roman" w:hAnsi="Times New Roman"/>
          <w:noProof w:val="0"/>
          <w:lang w:eastAsia="lt-LT"/>
        </w:rPr>
        <w:t xml:space="preserve"> de </w:t>
      </w:r>
      <w:proofErr w:type="spellStart"/>
      <w:r w:rsidRPr="00C10C03">
        <w:rPr>
          <w:rFonts w:ascii="Times New Roman" w:eastAsia="Times New Roman" w:hAnsi="Times New Roman"/>
          <w:noProof w:val="0"/>
          <w:lang w:eastAsia="lt-LT"/>
        </w:rPr>
        <w:t>l'Institut</w:t>
      </w:r>
      <w:proofErr w:type="spellEnd"/>
      <w:r>
        <w:rPr>
          <w:rFonts w:ascii="Times New Roman" w:eastAsia="Times New Roman" w:hAnsi="Times New Roman"/>
          <w:noProof w:val="0"/>
          <w:lang w:eastAsia="lt-LT"/>
        </w:rPr>
        <w:t> </w:t>
      </w:r>
      <w:r w:rsidRPr="00C10C03">
        <w:rPr>
          <w:rFonts w:ascii="Times New Roman" w:eastAsia="Times New Roman" w:hAnsi="Times New Roman"/>
          <w:noProof w:val="0"/>
          <w:lang w:eastAsia="lt-LT"/>
        </w:rPr>
        <w:t>89</w:t>
      </w:r>
    </w:p>
    <w:p w14:paraId="42C45F6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1330</w:t>
      </w:r>
      <w:r>
        <w:rPr>
          <w:rFonts w:ascii="Times New Roman" w:eastAsia="Times New Roman" w:hAnsi="Times New Roman"/>
          <w:noProof w:val="0"/>
          <w:lang w:eastAsia="lt-LT"/>
        </w:rPr>
        <w:t> </w:t>
      </w:r>
      <w:proofErr w:type="spellStart"/>
      <w:r w:rsidRPr="00C10C03">
        <w:rPr>
          <w:rFonts w:ascii="Times New Roman" w:eastAsia="Times New Roman" w:hAnsi="Times New Roman"/>
          <w:noProof w:val="0"/>
          <w:lang w:eastAsia="lt-LT"/>
        </w:rPr>
        <w:t>Rixensart</w:t>
      </w:r>
      <w:proofErr w:type="spellEnd"/>
    </w:p>
    <w:p w14:paraId="028CF3E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Belgija</w:t>
      </w:r>
    </w:p>
    <w:p w14:paraId="74756D3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7EC76D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25989B3C" w14:textId="77777777" w:rsidR="003F353C" w:rsidRPr="00C10C03" w:rsidRDefault="003F353C" w:rsidP="003F353C">
      <w:pPr>
        <w:widowControl w:val="0"/>
        <w:suppressLineNumbers/>
        <w:adjustRightInd w:val="0"/>
        <w:spacing w:after="0" w:line="240" w:lineRule="auto"/>
        <w:ind w:left="567" w:hanging="567"/>
        <w:jc w:val="both"/>
        <w:textAlignment w:val="baseline"/>
        <w:rPr>
          <w:rFonts w:ascii="Times New Roman" w:eastAsia="Times New Roman" w:hAnsi="Times New Roman"/>
          <w:noProof w:val="0"/>
          <w:lang w:eastAsia="lt-LT"/>
        </w:rPr>
      </w:pPr>
      <w:r w:rsidRPr="00C10C03">
        <w:rPr>
          <w:rFonts w:ascii="Times New Roman" w:eastAsia="Times New Roman" w:hAnsi="Times New Roman"/>
          <w:b/>
          <w:noProof w:val="0"/>
          <w:lang w:eastAsia="lt-LT"/>
        </w:rPr>
        <w:t>B.</w:t>
      </w:r>
      <w:r w:rsidRPr="00C10C03">
        <w:rPr>
          <w:rFonts w:ascii="Times New Roman" w:eastAsia="Times New Roman" w:hAnsi="Times New Roman"/>
          <w:b/>
          <w:noProof w:val="0"/>
          <w:lang w:eastAsia="lt-LT"/>
        </w:rPr>
        <w:tab/>
        <w:t>TIEKIMO IR VARTOJIMO SĄLYGOS AR APRIBOJIMAI</w:t>
      </w:r>
    </w:p>
    <w:p w14:paraId="6A8800F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E992DEF"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Receptinis vaistinis preparatas.</w:t>
      </w:r>
    </w:p>
    <w:p w14:paraId="55842AD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A6CBEF1" w14:textId="77777777" w:rsidR="003F353C" w:rsidRPr="0094544E" w:rsidRDefault="003F353C" w:rsidP="003F353C">
      <w:pPr>
        <w:numPr>
          <w:ilvl w:val="0"/>
          <w:numId w:val="26"/>
        </w:numPr>
        <w:tabs>
          <w:tab w:val="left" w:pos="567"/>
        </w:tabs>
        <w:spacing w:after="0" w:line="240" w:lineRule="auto"/>
        <w:ind w:left="567" w:hanging="567"/>
        <w:rPr>
          <w:rFonts w:ascii="Times New Roman" w:eastAsia="Times New Roman" w:hAnsi="Times New Roman"/>
          <w:b/>
          <w:noProof w:val="0"/>
          <w:snapToGrid w:val="0"/>
          <w:szCs w:val="24"/>
        </w:rPr>
      </w:pPr>
      <w:r w:rsidRPr="0094544E">
        <w:rPr>
          <w:rFonts w:ascii="Times New Roman" w:eastAsia="Times New Roman" w:hAnsi="Times New Roman"/>
          <w:b/>
          <w:noProof w:val="0"/>
          <w:snapToGrid w:val="0"/>
          <w:szCs w:val="20"/>
        </w:rPr>
        <w:t>Oficialus serijų išleidimas</w:t>
      </w:r>
    </w:p>
    <w:p w14:paraId="48E603E9" w14:textId="77777777" w:rsidR="003F353C" w:rsidRPr="0094544E" w:rsidRDefault="003F353C" w:rsidP="003F353C">
      <w:pPr>
        <w:tabs>
          <w:tab w:val="left" w:pos="567"/>
        </w:tabs>
        <w:spacing w:after="0" w:line="260" w:lineRule="exact"/>
        <w:rPr>
          <w:rFonts w:ascii="Times New Roman" w:eastAsia="Times New Roman" w:hAnsi="Times New Roman"/>
          <w:noProof w:val="0"/>
          <w:snapToGrid w:val="0"/>
          <w:szCs w:val="24"/>
        </w:rPr>
      </w:pPr>
    </w:p>
    <w:p w14:paraId="3B30CBC0" w14:textId="77777777" w:rsidR="003F353C" w:rsidRPr="00C10C03" w:rsidRDefault="003F353C" w:rsidP="003F353C">
      <w:pPr>
        <w:spacing w:after="0" w:line="260" w:lineRule="exact"/>
        <w:rPr>
          <w:rFonts w:ascii="Times New Roman" w:eastAsia="Times New Roman" w:hAnsi="Times New Roman"/>
          <w:noProof w:val="0"/>
          <w:lang w:eastAsia="lt-LT"/>
        </w:rPr>
      </w:pPr>
      <w:r w:rsidRPr="0094544E">
        <w:rPr>
          <w:rFonts w:ascii="Times New Roman" w:eastAsia="Times New Roman" w:hAnsi="Times New Roman"/>
          <w:snapToGrid w:val="0"/>
          <w:szCs w:val="24"/>
        </w:rPr>
        <w:t xml:space="preserve">Pagal </w:t>
      </w:r>
      <w:r w:rsidRPr="0094544E">
        <w:rPr>
          <w:rFonts w:ascii="Times New Roman" w:eastAsia="Times New Roman" w:hAnsi="Times New Roman"/>
          <w:noProof w:val="0"/>
          <w:snapToGrid w:val="0"/>
          <w:szCs w:val="20"/>
        </w:rPr>
        <w:t xml:space="preserve">direktyvos 2001/83/EB </w:t>
      </w:r>
      <w:r w:rsidRPr="0094544E">
        <w:rPr>
          <w:rFonts w:ascii="Times New Roman" w:eastAsia="Times New Roman" w:hAnsi="Times New Roman"/>
          <w:snapToGrid w:val="0"/>
          <w:szCs w:val="24"/>
        </w:rPr>
        <w:t>114 straipsnio reikalavimus oficialiai serijas išleis valstybin</w:t>
      </w:r>
      <w:r>
        <w:rPr>
          <w:rFonts w:ascii="Times New Roman" w:eastAsia="Times New Roman" w:hAnsi="Times New Roman"/>
          <w:snapToGrid w:val="0"/>
          <w:szCs w:val="24"/>
        </w:rPr>
        <w:t>ė arba tam skirta laboratorija.</w:t>
      </w:r>
    </w:p>
    <w:p w14:paraId="5A0550E0"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br w:type="page"/>
      </w:r>
    </w:p>
    <w:p w14:paraId="18FC903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2C349A71"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915B771"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12B547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65396EC"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FD198B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6DCEBDE"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451646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185016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693CBA5"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EF8631E"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9FF383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F1C3FF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9CDCF9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7A2129F"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FB1492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6F4F826D"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84B911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66095AF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FF2D5F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207860C"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25AE7D5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20B1333" w14:textId="77777777" w:rsidR="003F353C" w:rsidRPr="00615BD0" w:rsidRDefault="003F353C" w:rsidP="003F353C">
      <w:pPr>
        <w:widowControl w:val="0"/>
        <w:adjustRightInd w:val="0"/>
        <w:spacing w:after="0" w:line="240" w:lineRule="auto"/>
        <w:jc w:val="center"/>
        <w:textAlignment w:val="baseline"/>
        <w:rPr>
          <w:rFonts w:ascii="Times New Roman" w:eastAsia="Times New Roman" w:hAnsi="Times New Roman"/>
          <w:bCs/>
          <w:noProof w:val="0"/>
          <w:lang w:eastAsia="lt-LT"/>
        </w:rPr>
      </w:pPr>
    </w:p>
    <w:p w14:paraId="6DEC65E3"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III PRIEDAS</w:t>
      </w:r>
    </w:p>
    <w:p w14:paraId="210DB7EB"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noProof w:val="0"/>
          <w:lang w:eastAsia="lt-LT"/>
        </w:rPr>
      </w:pPr>
    </w:p>
    <w:p w14:paraId="26556EFD"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ŽENKLINIMAS IR PAKUOTĖS LAPELIS</w:t>
      </w:r>
    </w:p>
    <w:p w14:paraId="368FB7B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b/>
          <w:noProof w:val="0"/>
          <w:lang w:eastAsia="lt-LT"/>
        </w:rPr>
        <w:br w:type="page"/>
      </w:r>
    </w:p>
    <w:p w14:paraId="42882FE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DA2F99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704D66DF"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64707D8F"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A8DBD3A"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AA1319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4F8275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F098134"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AAE90DE"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5F85A7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3B4059D"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C482537"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6C865E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20FA2E3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8CC42B5"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F27F937"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B90763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40130D05"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35E73CC7"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3136E7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B81B2B6"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9B19DAD"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DFAD11D" w14:textId="77777777" w:rsidR="003F353C" w:rsidRPr="00615BD0" w:rsidRDefault="003F353C" w:rsidP="003F353C">
      <w:pPr>
        <w:widowControl w:val="0"/>
        <w:adjustRightInd w:val="0"/>
        <w:spacing w:after="0" w:line="240" w:lineRule="auto"/>
        <w:jc w:val="center"/>
        <w:textAlignment w:val="baseline"/>
        <w:rPr>
          <w:rFonts w:ascii="Times New Roman" w:eastAsia="Times New Roman" w:hAnsi="Times New Roman"/>
          <w:bCs/>
          <w:noProof w:val="0"/>
          <w:lang w:eastAsia="lt-LT"/>
        </w:rPr>
      </w:pPr>
    </w:p>
    <w:p w14:paraId="6A350226"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A. ŽENKLINIMAS</w:t>
      </w:r>
    </w:p>
    <w:p w14:paraId="0EA069FD"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bCs/>
          <w:noProof w:val="0"/>
          <w:lang w:eastAsia="lt-LT"/>
        </w:rPr>
        <w:br w:type="page"/>
      </w:r>
      <w:r w:rsidRPr="00C10C03">
        <w:rPr>
          <w:rFonts w:ascii="Times New Roman" w:eastAsia="Times New Roman" w:hAnsi="Times New Roman"/>
          <w:b/>
          <w:noProof w:val="0"/>
          <w:lang w:eastAsia="lt-LT"/>
        </w:rPr>
        <w:lastRenderedPageBreak/>
        <w:t>INFORMACIJA ANT IŠORINĖS PAKUOTĖS</w:t>
      </w:r>
    </w:p>
    <w:p w14:paraId="3B0EBDE4" w14:textId="77777777" w:rsidR="003F353C" w:rsidRPr="00615BD0"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Cs/>
          <w:lang w:val="x-none" w:eastAsia="lt-LT"/>
        </w:rPr>
      </w:pPr>
    </w:p>
    <w:p w14:paraId="3F97A966" w14:textId="77777777" w:rsidR="003F353C" w:rsidRPr="00F5294E"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hAnsi="Times New Roman"/>
          <w:b/>
        </w:rPr>
      </w:pPr>
      <w:r w:rsidRPr="00C10C03">
        <w:rPr>
          <w:rFonts w:ascii="Times New Roman" w:eastAsia="Times New Roman" w:hAnsi="Times New Roman"/>
          <w:b/>
          <w:noProof w:val="0"/>
          <w:lang w:eastAsia="lt-LT"/>
        </w:rPr>
        <w:t xml:space="preserve">KARTONINĖ DĖŽUTĖ </w:t>
      </w:r>
      <w:r>
        <w:rPr>
          <w:rFonts w:ascii="Times New Roman" w:eastAsia="Times New Roman" w:hAnsi="Times New Roman"/>
          <w:b/>
          <w:noProof w:val="0"/>
          <w:lang w:eastAsia="lt-LT"/>
        </w:rPr>
        <w:t>FLAKONUI</w:t>
      </w:r>
      <w:r w:rsidRPr="00C10C03">
        <w:rPr>
          <w:rFonts w:ascii="Times New Roman" w:eastAsia="Times New Roman" w:hAnsi="Times New Roman"/>
          <w:b/>
          <w:noProof w:val="0"/>
          <w:lang w:eastAsia="lt-LT"/>
        </w:rPr>
        <w:t xml:space="preserve"> IR UŽPILDYTAM ŠVIRKŠTUI</w:t>
      </w:r>
    </w:p>
    <w:p w14:paraId="08C28720" w14:textId="71F01C94" w:rsidR="00EC393A" w:rsidRPr="00EC393A" w:rsidRDefault="00EC393A" w:rsidP="00EC393A">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EC393A">
        <w:rPr>
          <w:rFonts w:ascii="Times New Roman" w:eastAsia="Times New Roman" w:hAnsi="Times New Roman"/>
          <w:b/>
          <w:lang w:val="x-none" w:eastAsia="lt-LT"/>
        </w:rPr>
        <w:t>PAKUOTĖ SU 2 ATSKIROMIS ADATOMIS: 1</w:t>
      </w:r>
      <w:r>
        <w:rPr>
          <w:rFonts w:ascii="Times New Roman" w:eastAsia="Times New Roman" w:hAnsi="Times New Roman"/>
          <w:b/>
          <w:lang w:val="x-none" w:eastAsia="lt-LT"/>
        </w:rPr>
        <w:t>,</w:t>
      </w:r>
      <w:r w:rsidRPr="00EC393A">
        <w:rPr>
          <w:rFonts w:ascii="Times New Roman" w:eastAsia="Times New Roman" w:hAnsi="Times New Roman"/>
          <w:b/>
          <w:lang w:val="x-none" w:eastAsia="lt-LT"/>
        </w:rPr>
        <w:t xml:space="preserve"> 10 MILTELIŲ FLAKONŲ IR TIRPIKLIU UŽPILDYTŲ ŠVIRKŠTŲ</w:t>
      </w:r>
    </w:p>
    <w:p w14:paraId="2D666CE0" w14:textId="1144BE53" w:rsidR="00EC393A" w:rsidRPr="00C10C03" w:rsidRDefault="00EC393A" w:rsidP="00EC393A">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EC393A">
        <w:rPr>
          <w:rFonts w:ascii="Times New Roman" w:eastAsia="Times New Roman" w:hAnsi="Times New Roman"/>
          <w:b/>
          <w:lang w:val="x-none" w:eastAsia="lt-LT"/>
        </w:rPr>
        <w:t>PAKUOTĖ BE ADATŲ: 1</w:t>
      </w:r>
      <w:r>
        <w:rPr>
          <w:rFonts w:ascii="Times New Roman" w:eastAsia="Times New Roman" w:hAnsi="Times New Roman"/>
          <w:b/>
          <w:lang w:val="x-none" w:eastAsia="lt-LT"/>
        </w:rPr>
        <w:t>,</w:t>
      </w:r>
      <w:r w:rsidRPr="00EC393A">
        <w:rPr>
          <w:rFonts w:ascii="Times New Roman" w:eastAsia="Times New Roman" w:hAnsi="Times New Roman"/>
          <w:b/>
          <w:lang w:val="x-none" w:eastAsia="lt-LT"/>
        </w:rPr>
        <w:t xml:space="preserve"> 10</w:t>
      </w:r>
      <w:r>
        <w:rPr>
          <w:rFonts w:ascii="Times New Roman" w:eastAsia="Times New Roman" w:hAnsi="Times New Roman"/>
          <w:b/>
          <w:lang w:val="x-none" w:eastAsia="lt-LT"/>
        </w:rPr>
        <w:t xml:space="preserve"> </w:t>
      </w:r>
      <w:r w:rsidRPr="00EC393A">
        <w:rPr>
          <w:rFonts w:ascii="Times New Roman" w:eastAsia="Times New Roman" w:hAnsi="Times New Roman"/>
          <w:b/>
          <w:lang w:val="x-none" w:eastAsia="lt-LT"/>
        </w:rPr>
        <w:t>MILTELIŲ FLAKONŲ IR TIRPIKLIU UŽPILDYTŲ ŠVIRKŠTŲ</w:t>
      </w:r>
    </w:p>
    <w:p w14:paraId="384A722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B0A935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FC45C61"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w:t>
      </w:r>
      <w:r w:rsidRPr="00C10C03">
        <w:rPr>
          <w:rFonts w:ascii="Times New Roman" w:eastAsia="Times New Roman" w:hAnsi="Times New Roman"/>
          <w:b/>
          <w:noProof w:val="0"/>
          <w:lang w:eastAsia="lt-LT"/>
        </w:rPr>
        <w:tab/>
        <w:t>VAISTINIO PREPARATO PAVADINIMAS</w:t>
      </w:r>
    </w:p>
    <w:p w14:paraId="2B18F04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6C66AC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milteliai ir tirpiklis injekciniam tirpalui užpildytame švirkšte</w:t>
      </w:r>
    </w:p>
    <w:p w14:paraId="34FBE4E2" w14:textId="06FC6751" w:rsidR="003F353C" w:rsidRPr="00C10C03" w:rsidRDefault="00BD31D3" w:rsidP="003F353C">
      <w:pPr>
        <w:widowControl w:val="0"/>
        <w:adjustRightInd w:val="0"/>
        <w:spacing w:after="0" w:line="240" w:lineRule="auto"/>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w:t>
      </w:r>
      <w:r w:rsidR="003F353C" w:rsidRPr="00C10C03">
        <w:rPr>
          <w:rFonts w:ascii="Times New Roman" w:eastAsia="Times New Roman" w:hAnsi="Times New Roman"/>
          <w:noProof w:val="0"/>
          <w:lang w:eastAsia="lt-LT"/>
        </w:rPr>
        <w:t>akcina nuo tymų, kiaulytės, raudonukės ir vėjaraupių (gyvoji)</w:t>
      </w:r>
    </w:p>
    <w:p w14:paraId="3E8884B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6597AA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1C2A499"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2.</w:t>
      </w:r>
      <w:r w:rsidRPr="00C10C03">
        <w:rPr>
          <w:rFonts w:ascii="Times New Roman" w:eastAsia="Times New Roman" w:hAnsi="Times New Roman"/>
          <w:b/>
          <w:noProof w:val="0"/>
          <w:lang w:eastAsia="lt-LT"/>
        </w:rPr>
        <w:tab/>
      </w:r>
      <w:r w:rsidRPr="00550C38">
        <w:rPr>
          <w:rFonts w:ascii="Times New Roman" w:eastAsia="Times New Roman" w:hAnsi="Times New Roman"/>
          <w:b/>
          <w:noProof w:val="0"/>
          <w:lang w:eastAsia="lt-LT"/>
        </w:rPr>
        <w:t>VEIKLIOJI</w:t>
      </w:r>
      <w:r>
        <w:rPr>
          <w:rFonts w:ascii="Times New Roman" w:eastAsia="Times New Roman" w:hAnsi="Times New Roman"/>
          <w:b/>
          <w:noProof w:val="0"/>
          <w:lang w:eastAsia="lt-LT"/>
        </w:rPr>
        <w:t> </w:t>
      </w:r>
      <w:r w:rsidRPr="00550C38">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550C38">
        <w:rPr>
          <w:rFonts w:ascii="Times New Roman" w:eastAsia="Times New Roman" w:hAnsi="Times New Roman"/>
          <w:b/>
          <w:noProof w:val="0"/>
          <w:lang w:eastAsia="lt-LT"/>
        </w:rPr>
        <w:t>IOS) MEDŽIAGA</w:t>
      </w:r>
      <w:r>
        <w:rPr>
          <w:rFonts w:ascii="Times New Roman" w:eastAsia="Times New Roman" w:hAnsi="Times New Roman"/>
          <w:b/>
          <w:noProof w:val="0"/>
          <w:lang w:eastAsia="lt-LT"/>
        </w:rPr>
        <w:t> </w:t>
      </w:r>
      <w:r w:rsidRPr="00550C38">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550C38">
        <w:rPr>
          <w:rFonts w:ascii="Times New Roman" w:eastAsia="Times New Roman" w:hAnsi="Times New Roman"/>
          <w:b/>
          <w:noProof w:val="0"/>
          <w:lang w:eastAsia="lt-LT"/>
        </w:rPr>
        <w:t>OS) IR JOS</w:t>
      </w:r>
      <w:r>
        <w:rPr>
          <w:rFonts w:ascii="Times New Roman" w:eastAsia="Times New Roman" w:hAnsi="Times New Roman"/>
          <w:b/>
          <w:noProof w:val="0"/>
          <w:lang w:eastAsia="lt-LT"/>
        </w:rPr>
        <w:t> </w:t>
      </w:r>
      <w:r w:rsidRPr="00550C38">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550C38">
        <w:rPr>
          <w:rFonts w:ascii="Times New Roman" w:eastAsia="Times New Roman" w:hAnsi="Times New Roman"/>
          <w:b/>
          <w:noProof w:val="0"/>
          <w:lang w:eastAsia="lt-LT"/>
        </w:rPr>
        <w:t>Ų) KIEKIS</w:t>
      </w:r>
      <w:r>
        <w:rPr>
          <w:rFonts w:ascii="Times New Roman" w:eastAsia="Times New Roman" w:hAnsi="Times New Roman"/>
          <w:b/>
          <w:noProof w:val="0"/>
          <w:lang w:eastAsia="lt-LT"/>
        </w:rPr>
        <w:t> </w:t>
      </w:r>
      <w:r w:rsidRPr="00550C38">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550C38">
        <w:rPr>
          <w:rFonts w:ascii="Times New Roman" w:eastAsia="Times New Roman" w:hAnsi="Times New Roman"/>
          <w:b/>
          <w:noProof w:val="0"/>
          <w:lang w:eastAsia="lt-LT"/>
        </w:rPr>
        <w:t>IAI)</w:t>
      </w:r>
    </w:p>
    <w:p w14:paraId="23312BD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06BC20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Vienoje ištirpintos vakcinos dozėje </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0,5 ml</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yra:</w:t>
      </w:r>
    </w:p>
    <w:p w14:paraId="30FF7F1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4BBEC40" w14:textId="77777777" w:rsidR="003F353C" w:rsidRPr="00C10C03" w:rsidRDefault="003F353C" w:rsidP="003F353C">
      <w:pPr>
        <w:widowControl w:val="0"/>
        <w:tabs>
          <w:tab w:val="left" w:pos="5580"/>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Schwarz</w:t>
      </w:r>
      <w:proofErr w:type="spellEnd"/>
      <w:r w:rsidRPr="00C10C03">
        <w:rPr>
          <w:rFonts w:ascii="Times New Roman" w:eastAsia="Times New Roman" w:hAnsi="Times New Roman"/>
          <w:noProof w:val="0"/>
          <w:lang w:eastAsia="lt-LT"/>
        </w:rPr>
        <w:t xml:space="preserve"> padermės tymų viruso</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p>
    <w:p w14:paraId="48632AFE" w14:textId="77777777" w:rsidR="003F353C" w:rsidRPr="00C10C03" w:rsidRDefault="003F353C" w:rsidP="003F353C">
      <w:pPr>
        <w:widowControl w:val="0"/>
        <w:tabs>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RIT 4385 padermės kiaulytės</w:t>
      </w:r>
    </w:p>
    <w:p w14:paraId="1F7520A7" w14:textId="77777777" w:rsidR="003F353C" w:rsidRPr="00C10C03" w:rsidRDefault="003F353C" w:rsidP="003F353C">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viruso (išvesto iš </w:t>
      </w:r>
      <w:proofErr w:type="spellStart"/>
      <w:r w:rsidRPr="002420F0">
        <w:rPr>
          <w:rFonts w:ascii="Times New Roman" w:eastAsia="Times New Roman" w:hAnsi="Times New Roman"/>
          <w:i/>
          <w:noProof w:val="0"/>
          <w:lang w:eastAsia="lt-LT"/>
        </w:rPr>
        <w:t>Jeryl</w:t>
      </w:r>
      <w:proofErr w:type="spellEnd"/>
      <w:r w:rsidRPr="002420F0">
        <w:rPr>
          <w:rFonts w:ascii="Times New Roman" w:eastAsia="Times New Roman" w:hAnsi="Times New Roman"/>
          <w:i/>
          <w:noProof w:val="0"/>
          <w:lang w:eastAsia="lt-LT"/>
        </w:rPr>
        <w:t xml:space="preserve"> </w:t>
      </w:r>
      <w:proofErr w:type="spellStart"/>
      <w:r w:rsidRPr="002420F0">
        <w:rPr>
          <w:rFonts w:ascii="Times New Roman" w:eastAsia="Times New Roman" w:hAnsi="Times New Roman"/>
          <w:i/>
          <w:noProof w:val="0"/>
          <w:lang w:eastAsia="lt-LT"/>
        </w:rPr>
        <w:t>Lynn</w:t>
      </w:r>
      <w:proofErr w:type="spellEnd"/>
      <w:r w:rsidRPr="00C10C03">
        <w:rPr>
          <w:rFonts w:ascii="Times New Roman" w:eastAsia="Times New Roman" w:hAnsi="Times New Roman"/>
          <w:noProof w:val="0"/>
          <w:lang w:eastAsia="lt-LT"/>
        </w:rPr>
        <w:t xml:space="preserve"> padermės)</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4,4</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p>
    <w:p w14:paraId="6B7259FE"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Wistar</w:t>
      </w:r>
      <w:proofErr w:type="spellEnd"/>
      <w:r w:rsidRPr="002420F0">
        <w:rPr>
          <w:rFonts w:ascii="Times New Roman" w:eastAsia="Times New Roman" w:hAnsi="Times New Roman"/>
          <w:i/>
          <w:noProof w:val="0"/>
          <w:lang w:eastAsia="lt-LT"/>
        </w:rPr>
        <w:t xml:space="preserve"> RA</w:t>
      </w:r>
      <w:r>
        <w:rPr>
          <w:rFonts w:ascii="Times New Roman" w:eastAsia="Times New Roman" w:hAnsi="Times New Roman"/>
          <w:i/>
          <w:noProof w:val="0"/>
          <w:lang w:eastAsia="lt-LT"/>
        </w:rPr>
        <w:t> </w:t>
      </w:r>
      <w:r w:rsidRPr="002420F0">
        <w:rPr>
          <w:rFonts w:ascii="Times New Roman" w:eastAsia="Times New Roman" w:hAnsi="Times New Roman"/>
          <w:i/>
          <w:noProof w:val="0"/>
          <w:lang w:eastAsia="lt-LT"/>
        </w:rPr>
        <w:t>27/3</w:t>
      </w:r>
      <w:r w:rsidRPr="00C10C03">
        <w:rPr>
          <w:rFonts w:ascii="Times New Roman" w:eastAsia="Times New Roman" w:hAnsi="Times New Roman"/>
          <w:noProof w:val="0"/>
          <w:lang w:eastAsia="lt-LT"/>
        </w:rPr>
        <w:t xml:space="preserve"> padermės</w:t>
      </w:r>
    </w:p>
    <w:p w14:paraId="1CF34F60" w14:textId="77777777" w:rsidR="003F353C" w:rsidRPr="00C10C03" w:rsidRDefault="003F353C" w:rsidP="003F353C">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raudonukės viruso</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p>
    <w:p w14:paraId="3D38D125" w14:textId="77777777" w:rsidR="003F353C" w:rsidRPr="00C10C03" w:rsidRDefault="003F353C" w:rsidP="003F353C">
      <w:pPr>
        <w:widowControl w:val="0"/>
        <w:tabs>
          <w:tab w:val="left" w:pos="5579"/>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OKA padermės vėjaraupių viruso</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3,3</w:t>
      </w:r>
      <w:r w:rsidRPr="00C10C03">
        <w:rPr>
          <w:rFonts w:ascii="Times New Roman" w:eastAsia="Times New Roman" w:hAnsi="Times New Roman"/>
          <w:noProof w:val="0"/>
          <w:lang w:eastAsia="lt-LT"/>
        </w:rPr>
        <w:t> PFU</w:t>
      </w:r>
    </w:p>
    <w:p w14:paraId="47BC45E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CD31B2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9C60F72"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3.</w:t>
      </w:r>
      <w:r w:rsidRPr="00C10C03">
        <w:rPr>
          <w:rFonts w:ascii="Times New Roman" w:eastAsia="Times New Roman" w:hAnsi="Times New Roman"/>
          <w:b/>
          <w:noProof w:val="0"/>
          <w:lang w:eastAsia="lt-LT"/>
        </w:rPr>
        <w:tab/>
        <w:t>PAGALBINIŲ MEDŽIAGŲ SĄRAŠAS</w:t>
      </w:r>
    </w:p>
    <w:p w14:paraId="6E4B658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D83A398" w14:textId="58D86871" w:rsidR="003F353C"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i/>
          <w:noProof w:val="0"/>
          <w:lang w:eastAsia="lt-LT"/>
        </w:rPr>
        <w:t>Milteliai</w:t>
      </w:r>
      <w:r w:rsidR="000318FE">
        <w:rPr>
          <w:rFonts w:ascii="Times New Roman" w:eastAsia="Times New Roman" w:hAnsi="Times New Roman"/>
          <w:i/>
          <w:noProof w:val="0"/>
          <w:lang w:eastAsia="lt-LT"/>
        </w:rPr>
        <w:t xml:space="preserve">: </w:t>
      </w:r>
      <w:r w:rsidR="000318FE">
        <w:rPr>
          <w:rFonts w:ascii="Times New Roman" w:eastAsia="Times New Roman" w:hAnsi="Times New Roman"/>
          <w:noProof w:val="0"/>
          <w:lang w:eastAsia="lt-LT"/>
        </w:rPr>
        <w:t>a</w:t>
      </w:r>
      <w:r w:rsidRPr="00C10C03">
        <w:rPr>
          <w:rFonts w:ascii="Times New Roman" w:eastAsia="Times New Roman" w:hAnsi="Times New Roman"/>
          <w:noProof w:val="0"/>
          <w:lang w:eastAsia="lt-LT"/>
        </w:rPr>
        <w:t>minorūgštys</w:t>
      </w:r>
      <w:r w:rsidR="00840164">
        <w:rPr>
          <w:rFonts w:ascii="Times New Roman" w:eastAsia="Times New Roman" w:hAnsi="Times New Roman"/>
          <w:noProof w:val="0"/>
          <w:lang w:eastAsia="lt-LT"/>
        </w:rPr>
        <w:t xml:space="preserve"> (</w:t>
      </w:r>
      <w:r w:rsidR="00840164" w:rsidRPr="00840164">
        <w:rPr>
          <w:rFonts w:ascii="Times New Roman" w:eastAsia="Times New Roman" w:hAnsi="Times New Roman"/>
          <w:noProof w:val="0"/>
          <w:lang w:eastAsia="lt-LT"/>
        </w:rPr>
        <w:t xml:space="preserve">kurių sudėtyje yra </w:t>
      </w:r>
      <w:proofErr w:type="spellStart"/>
      <w:r w:rsidR="00840164" w:rsidRPr="00840164">
        <w:rPr>
          <w:rFonts w:ascii="Times New Roman" w:eastAsia="Times New Roman" w:hAnsi="Times New Roman"/>
          <w:noProof w:val="0"/>
          <w:lang w:eastAsia="lt-LT"/>
        </w:rPr>
        <w:t>fenilalanino</w:t>
      </w:r>
      <w:proofErr w:type="spellEnd"/>
      <w:r w:rsidR="00903046">
        <w:rPr>
          <w:rFonts w:ascii="Times New Roman" w:eastAsia="Times New Roman" w:hAnsi="Times New Roman"/>
          <w:noProof w:val="0"/>
          <w:lang w:eastAsia="lt-LT"/>
        </w:rPr>
        <w:t xml:space="preserve"> ir </w:t>
      </w:r>
      <w:proofErr w:type="spellStart"/>
      <w:r w:rsidR="00903046">
        <w:rPr>
          <w:rFonts w:ascii="Times New Roman" w:eastAsia="Times New Roman" w:hAnsi="Times New Roman"/>
          <w:noProof w:val="0"/>
          <w:lang w:eastAsia="lt-LT"/>
        </w:rPr>
        <w:t>prolino</w:t>
      </w:r>
      <w:proofErr w:type="spellEnd"/>
      <w:r w:rsidR="00840164" w:rsidRPr="00840164">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bevandenė laktozė, </w:t>
      </w:r>
      <w:proofErr w:type="spellStart"/>
      <w:r w:rsidRPr="00C10C03">
        <w:rPr>
          <w:rFonts w:ascii="Times New Roman" w:eastAsia="Times New Roman" w:hAnsi="Times New Roman"/>
          <w:noProof w:val="0"/>
          <w:lang w:eastAsia="lt-LT"/>
        </w:rPr>
        <w:t>manitolis</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sorbitolis</w:t>
      </w:r>
      <w:proofErr w:type="spellEnd"/>
      <w:r w:rsidRPr="00C10C03">
        <w:rPr>
          <w:rFonts w:ascii="Times New Roman" w:eastAsia="Times New Roman" w:hAnsi="Times New Roman"/>
          <w:noProof w:val="0"/>
          <w:lang w:eastAsia="lt-LT"/>
        </w:rPr>
        <w:t>, terpė</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199</w:t>
      </w:r>
      <w:r w:rsidR="00840164">
        <w:rPr>
          <w:rFonts w:ascii="Times New Roman" w:eastAsia="Times New Roman" w:hAnsi="Times New Roman"/>
          <w:noProof w:val="0"/>
          <w:lang w:eastAsia="lt-LT"/>
        </w:rPr>
        <w:t xml:space="preserve"> (</w:t>
      </w:r>
      <w:r w:rsidR="00840164" w:rsidRPr="00F34CF5">
        <w:rPr>
          <w:rFonts w:ascii="Times New Roman" w:eastAsia="Times New Roman" w:hAnsi="Times New Roman"/>
          <w:noProof w:val="0"/>
          <w:lang w:eastAsia="lt-LT"/>
        </w:rPr>
        <w:t>kuri</w:t>
      </w:r>
      <w:r w:rsidR="00840164">
        <w:rPr>
          <w:rFonts w:ascii="Times New Roman" w:eastAsia="Times New Roman" w:hAnsi="Times New Roman"/>
          <w:noProof w:val="0"/>
          <w:lang w:eastAsia="lt-LT"/>
        </w:rPr>
        <w:t>os</w:t>
      </w:r>
      <w:r w:rsidR="00840164" w:rsidRPr="00F34CF5">
        <w:rPr>
          <w:rFonts w:ascii="Times New Roman" w:eastAsia="Times New Roman" w:hAnsi="Times New Roman"/>
          <w:noProof w:val="0"/>
          <w:lang w:eastAsia="lt-LT"/>
        </w:rPr>
        <w:t xml:space="preserve"> sudėtyje yra </w:t>
      </w:r>
      <w:proofErr w:type="spellStart"/>
      <w:r w:rsidR="00840164" w:rsidRPr="00F34CF5">
        <w:rPr>
          <w:rFonts w:ascii="Times New Roman" w:eastAsia="Times New Roman" w:hAnsi="Times New Roman"/>
          <w:noProof w:val="0"/>
          <w:lang w:eastAsia="lt-LT"/>
        </w:rPr>
        <w:t>fenilalanino</w:t>
      </w:r>
      <w:proofErr w:type="spellEnd"/>
      <w:r w:rsidR="00840164" w:rsidRPr="00F34CF5">
        <w:rPr>
          <w:rFonts w:ascii="Times New Roman" w:eastAsia="Times New Roman" w:hAnsi="Times New Roman"/>
          <w:noProof w:val="0"/>
          <w:lang w:eastAsia="lt-LT"/>
        </w:rPr>
        <w:t>, para-</w:t>
      </w:r>
      <w:proofErr w:type="spellStart"/>
      <w:r w:rsidR="00840164" w:rsidRPr="00F34CF5">
        <w:rPr>
          <w:rFonts w:ascii="Times New Roman" w:eastAsia="Times New Roman" w:hAnsi="Times New Roman"/>
          <w:noProof w:val="0"/>
          <w:lang w:eastAsia="lt-LT"/>
        </w:rPr>
        <w:t>aminobenzenkarboksirūgšties</w:t>
      </w:r>
      <w:proofErr w:type="spellEnd"/>
      <w:r w:rsidR="00840164" w:rsidRPr="00F34CF5">
        <w:rPr>
          <w:rFonts w:ascii="Times New Roman" w:eastAsia="Times New Roman" w:hAnsi="Times New Roman"/>
          <w:noProof w:val="0"/>
          <w:lang w:eastAsia="lt-LT"/>
        </w:rPr>
        <w:t xml:space="preserve">, </w:t>
      </w:r>
      <w:r w:rsidR="00903046">
        <w:rPr>
          <w:rFonts w:ascii="Times New Roman" w:eastAsia="Times New Roman" w:hAnsi="Times New Roman"/>
        </w:rPr>
        <w:t>polisorbato</w:t>
      </w:r>
      <w:r w:rsidR="003876E8">
        <w:rPr>
          <w:rFonts w:ascii="Times New Roman" w:eastAsia="Times New Roman" w:hAnsi="Times New Roman"/>
        </w:rPr>
        <w:t> </w:t>
      </w:r>
      <w:r w:rsidR="00903046">
        <w:rPr>
          <w:rFonts w:ascii="Times New Roman" w:eastAsia="Times New Roman" w:hAnsi="Times New Roman"/>
        </w:rPr>
        <w:t>80</w:t>
      </w:r>
      <w:r w:rsidR="00903046" w:rsidRPr="006E11C5">
        <w:rPr>
          <w:rFonts w:ascii="Times New Roman" w:eastAsia="Times New Roman" w:hAnsi="Times New Roman"/>
        </w:rPr>
        <w:t>, prolin</w:t>
      </w:r>
      <w:r w:rsidR="00903046">
        <w:rPr>
          <w:rFonts w:ascii="Times New Roman" w:eastAsia="Times New Roman" w:hAnsi="Times New Roman"/>
        </w:rPr>
        <w:t>o,</w:t>
      </w:r>
      <w:r w:rsidR="00903046" w:rsidRPr="006E11C5">
        <w:rPr>
          <w:rFonts w:ascii="Times New Roman" w:eastAsia="Times New Roman" w:hAnsi="Times New Roman"/>
        </w:rPr>
        <w:t xml:space="preserve"> </w:t>
      </w:r>
      <w:r w:rsidR="00840164" w:rsidRPr="00F34CF5">
        <w:rPr>
          <w:rFonts w:ascii="Times New Roman" w:eastAsia="Times New Roman" w:hAnsi="Times New Roman"/>
          <w:noProof w:val="0"/>
          <w:lang w:eastAsia="lt-LT"/>
        </w:rPr>
        <w:t>natrio ir kalio</w:t>
      </w:r>
      <w:r w:rsidR="00840164">
        <w:rPr>
          <w:rFonts w:ascii="Times New Roman" w:eastAsia="Times New Roman" w:hAnsi="Times New Roman"/>
          <w:noProof w:val="0"/>
          <w:lang w:eastAsia="lt-LT"/>
        </w:rPr>
        <w:t>)</w:t>
      </w:r>
      <w:r w:rsidRPr="00C10C03">
        <w:rPr>
          <w:rFonts w:ascii="Times New Roman" w:eastAsia="Times New Roman" w:hAnsi="Times New Roman"/>
          <w:noProof w:val="0"/>
          <w:lang w:eastAsia="lt-LT"/>
        </w:rPr>
        <w:t>.</w:t>
      </w:r>
    </w:p>
    <w:p w14:paraId="62F834AE" w14:textId="77777777" w:rsidR="007F2D92" w:rsidRPr="00C10C03" w:rsidRDefault="007F2D92"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1E27E240" w14:textId="591AE87A"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324D3D">
        <w:rPr>
          <w:rFonts w:ascii="Times New Roman" w:hAnsi="Times New Roman"/>
          <w:i/>
        </w:rPr>
        <w:t>Tirpiklis</w:t>
      </w:r>
      <w:r w:rsidR="002922C3">
        <w:rPr>
          <w:rFonts w:ascii="Times New Roman" w:hAnsi="Times New Roman"/>
          <w:i/>
        </w:rPr>
        <w:t xml:space="preserve">: </w:t>
      </w:r>
      <w:r w:rsidR="002922C3">
        <w:rPr>
          <w:rFonts w:ascii="Times New Roman" w:eastAsia="Times New Roman" w:hAnsi="Times New Roman"/>
          <w:noProof w:val="0"/>
          <w:lang w:eastAsia="lt-LT"/>
        </w:rPr>
        <w:t>i</w:t>
      </w:r>
      <w:r w:rsidRPr="00C10C03">
        <w:rPr>
          <w:rFonts w:ascii="Times New Roman" w:eastAsia="Times New Roman" w:hAnsi="Times New Roman"/>
          <w:noProof w:val="0"/>
          <w:lang w:eastAsia="lt-LT"/>
        </w:rPr>
        <w:t>njekcinis vanduo.</w:t>
      </w:r>
    </w:p>
    <w:p w14:paraId="7B1F7788" w14:textId="77777777" w:rsidR="003F353C"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B10C7DA" w14:textId="77777777" w:rsidR="00BA79F2" w:rsidRDefault="00BA79F2" w:rsidP="00BA79F2">
      <w:pPr>
        <w:spacing w:after="0" w:line="240" w:lineRule="auto"/>
        <w:rPr>
          <w:rFonts w:ascii="Times New Roman" w:eastAsia="Times New Roman" w:hAnsi="Times New Roman"/>
          <w:lang w:eastAsia="lt-LT"/>
        </w:rPr>
      </w:pPr>
      <w:r w:rsidRPr="00C27A1A">
        <w:rPr>
          <w:rFonts w:ascii="Times New Roman" w:eastAsia="Times New Roman" w:hAnsi="Times New Roman"/>
          <w:highlight w:val="lightGray"/>
          <w:lang w:eastAsia="lt-LT"/>
        </w:rPr>
        <w:t>Daugiau informacijos žr. pakuotės lapelyje.</w:t>
      </w:r>
    </w:p>
    <w:p w14:paraId="5EC9C66D" w14:textId="77777777" w:rsidR="00BA79F2" w:rsidRPr="00C10C03" w:rsidRDefault="00BA79F2"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13984C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6A7C78C"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4.</w:t>
      </w:r>
      <w:r w:rsidRPr="00C10C03">
        <w:rPr>
          <w:rFonts w:ascii="Times New Roman" w:eastAsia="Times New Roman" w:hAnsi="Times New Roman"/>
          <w:b/>
          <w:noProof w:val="0"/>
          <w:lang w:eastAsia="lt-LT"/>
        </w:rPr>
        <w:tab/>
        <w:t>FARMACINĖ FORMA IR KIEKIS PAKUOTĖJE</w:t>
      </w:r>
    </w:p>
    <w:p w14:paraId="3D9F060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8B5FF9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Milteliai ir tirpiklis injekciniam tirpalui užpildytame švirkšte</w:t>
      </w:r>
    </w:p>
    <w:p w14:paraId="1919F31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3902AB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 xml:space="preserve">1 miltelių </w:t>
      </w:r>
      <w:r>
        <w:rPr>
          <w:rFonts w:ascii="Times New Roman" w:eastAsia="Times New Roman" w:hAnsi="Times New Roman"/>
          <w:bCs/>
          <w:noProof w:val="0"/>
          <w:lang w:eastAsia="lt-LT"/>
        </w:rPr>
        <w:t>flakonas</w:t>
      </w:r>
    </w:p>
    <w:p w14:paraId="1CC2F15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1 tirpikliu užpildytas švirkštas</w:t>
      </w:r>
    </w:p>
    <w:p w14:paraId="7DB1680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2</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adatos</w:t>
      </w:r>
    </w:p>
    <w:p w14:paraId="19F1A59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1</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dozė (0,5</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ml)</w:t>
      </w:r>
    </w:p>
    <w:p w14:paraId="6669ACC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F1626DB"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 xml:space="preserve">10 miltelių </w:t>
      </w:r>
      <w:r w:rsidRPr="003D51E1">
        <w:rPr>
          <w:rFonts w:ascii="Times New Roman" w:eastAsia="Times New Roman" w:hAnsi="Times New Roman"/>
          <w:bCs/>
          <w:noProof w:val="0"/>
          <w:szCs w:val="20"/>
          <w:highlight w:val="lightGray"/>
          <w:lang w:eastAsia="lt-LT"/>
        </w:rPr>
        <w:t>flakonų</w:t>
      </w:r>
    </w:p>
    <w:p w14:paraId="0FDD943A"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10 tirpikliu užpildytų švirkštų</w:t>
      </w:r>
    </w:p>
    <w:p w14:paraId="428C2181"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20 adatų</w:t>
      </w:r>
    </w:p>
    <w:p w14:paraId="14EE20B1"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10 dozių (po 0,5 ml)</w:t>
      </w:r>
    </w:p>
    <w:p w14:paraId="0E68DD14"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p>
    <w:p w14:paraId="67F5F346"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 xml:space="preserve">1 miltelių </w:t>
      </w:r>
      <w:r w:rsidRPr="003D51E1">
        <w:rPr>
          <w:rFonts w:ascii="Times New Roman" w:eastAsia="Times New Roman" w:hAnsi="Times New Roman"/>
          <w:bCs/>
          <w:noProof w:val="0"/>
          <w:szCs w:val="20"/>
          <w:highlight w:val="lightGray"/>
          <w:lang w:eastAsia="lt-LT"/>
        </w:rPr>
        <w:t>flakonas</w:t>
      </w:r>
    </w:p>
    <w:p w14:paraId="6182A84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3D51E1">
        <w:rPr>
          <w:rFonts w:ascii="Times New Roman" w:eastAsia="Times New Roman" w:hAnsi="Times New Roman"/>
          <w:bCs/>
          <w:noProof w:val="0"/>
          <w:highlight w:val="lightGray"/>
          <w:lang w:eastAsia="lt-LT"/>
        </w:rPr>
        <w:t>1 tirpikliu užpildytas švirkštas</w:t>
      </w:r>
    </w:p>
    <w:p w14:paraId="6C7FBD68"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1 dozė (0,5 ml)</w:t>
      </w:r>
    </w:p>
    <w:p w14:paraId="7B922F65"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p>
    <w:p w14:paraId="32313632"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 xml:space="preserve">10 miltelių </w:t>
      </w:r>
      <w:r w:rsidRPr="003D51E1">
        <w:rPr>
          <w:rFonts w:ascii="Times New Roman" w:eastAsia="Times New Roman" w:hAnsi="Times New Roman"/>
          <w:bCs/>
          <w:noProof w:val="0"/>
          <w:szCs w:val="20"/>
          <w:highlight w:val="lightGray"/>
          <w:lang w:eastAsia="lt-LT"/>
        </w:rPr>
        <w:t>flakonų</w:t>
      </w:r>
    </w:p>
    <w:p w14:paraId="24F8E36C" w14:textId="77777777" w:rsidR="003F353C" w:rsidRPr="003D51E1"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r w:rsidRPr="003D51E1">
        <w:rPr>
          <w:rFonts w:ascii="Times New Roman" w:eastAsia="Times New Roman" w:hAnsi="Times New Roman"/>
          <w:bCs/>
          <w:noProof w:val="0"/>
          <w:highlight w:val="lightGray"/>
          <w:lang w:eastAsia="lt-LT"/>
        </w:rPr>
        <w:t>10 tirpikliu užpildytų švirkštų</w:t>
      </w:r>
    </w:p>
    <w:p w14:paraId="7B39761B" w14:textId="77777777" w:rsidR="003F353C" w:rsidRDefault="003F353C" w:rsidP="003F353C">
      <w:pPr>
        <w:widowControl w:val="0"/>
        <w:adjustRightInd w:val="0"/>
        <w:spacing w:after="0" w:line="240" w:lineRule="auto"/>
        <w:textAlignment w:val="baseline"/>
        <w:rPr>
          <w:rFonts w:ascii="Times New Roman" w:eastAsia="Times New Roman" w:hAnsi="Times New Roman"/>
          <w:bCs/>
          <w:noProof w:val="0"/>
          <w:highlight w:val="lightGray"/>
          <w:lang w:eastAsia="lt-LT"/>
        </w:rPr>
      </w:pPr>
      <w:r w:rsidRPr="003D51E1">
        <w:rPr>
          <w:rFonts w:ascii="Times New Roman" w:eastAsia="Times New Roman" w:hAnsi="Times New Roman"/>
          <w:bCs/>
          <w:noProof w:val="0"/>
          <w:highlight w:val="lightGray"/>
          <w:lang w:eastAsia="lt-LT"/>
        </w:rPr>
        <w:t>10 dozių (po 0,5 ml)</w:t>
      </w:r>
    </w:p>
    <w:p w14:paraId="7CB2A4E1" w14:textId="77777777" w:rsidR="00467433" w:rsidRDefault="00467433" w:rsidP="003F353C">
      <w:pPr>
        <w:widowControl w:val="0"/>
        <w:adjustRightInd w:val="0"/>
        <w:spacing w:after="0" w:line="240" w:lineRule="auto"/>
        <w:textAlignment w:val="baseline"/>
        <w:rPr>
          <w:rFonts w:ascii="Times New Roman" w:eastAsia="Times New Roman" w:hAnsi="Times New Roman"/>
          <w:bCs/>
          <w:noProof w:val="0"/>
          <w:highlight w:val="lightGray"/>
          <w:lang w:eastAsia="lt-LT"/>
        </w:rPr>
      </w:pPr>
    </w:p>
    <w:p w14:paraId="5B2D28B5" w14:textId="77777777" w:rsidR="00467433" w:rsidRPr="003D51E1" w:rsidRDefault="00467433" w:rsidP="003F353C">
      <w:pPr>
        <w:widowControl w:val="0"/>
        <w:adjustRightInd w:val="0"/>
        <w:spacing w:after="0" w:line="240" w:lineRule="auto"/>
        <w:textAlignment w:val="baseline"/>
        <w:rPr>
          <w:rFonts w:ascii="Times New Roman" w:eastAsia="Times New Roman" w:hAnsi="Times New Roman"/>
          <w:bCs/>
          <w:noProof w:val="0"/>
          <w:highlight w:val="lightGray"/>
          <w:lang w:val="x-none" w:eastAsia="lt-LT"/>
        </w:rPr>
      </w:pPr>
    </w:p>
    <w:p w14:paraId="05E0B3C0"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5.</w:t>
      </w:r>
      <w:r w:rsidRPr="00C10C03">
        <w:rPr>
          <w:rFonts w:ascii="Times New Roman" w:eastAsia="Times New Roman" w:hAnsi="Times New Roman"/>
          <w:b/>
          <w:noProof w:val="0"/>
          <w:lang w:eastAsia="lt-LT"/>
        </w:rPr>
        <w:tab/>
        <w:t>VARTOJIMO METODAS IR BŪDAS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AI)</w:t>
      </w:r>
    </w:p>
    <w:p w14:paraId="185C706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D517E0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Prieš vartojimą perskaitykite pakuotės lapelį.</w:t>
      </w:r>
    </w:p>
    <w:p w14:paraId="2A5CC57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bookmarkStart w:id="22" w:name="_Hlk532501269"/>
      <w:r w:rsidRPr="00C10C03">
        <w:rPr>
          <w:rFonts w:ascii="Times New Roman" w:eastAsia="Times New Roman" w:hAnsi="Times New Roman"/>
          <w:bCs/>
          <w:noProof w:val="0"/>
          <w:lang w:eastAsia="lt-LT"/>
        </w:rPr>
        <w:t>Leisti po oda</w:t>
      </w:r>
      <w:r>
        <w:rPr>
          <w:rFonts w:ascii="Times New Roman" w:eastAsia="Times New Roman" w:hAnsi="Times New Roman"/>
          <w:bCs/>
          <w:noProof w:val="0"/>
          <w:lang w:eastAsia="lt-LT"/>
        </w:rPr>
        <w:t xml:space="preserve"> arba į raumenis</w:t>
      </w:r>
      <w:r w:rsidRPr="00C10C03">
        <w:rPr>
          <w:rFonts w:ascii="Times New Roman" w:eastAsia="Times New Roman" w:hAnsi="Times New Roman"/>
          <w:bCs/>
          <w:noProof w:val="0"/>
          <w:lang w:eastAsia="lt-LT"/>
        </w:rPr>
        <w:t>.</w:t>
      </w:r>
    </w:p>
    <w:bookmarkEnd w:id="22"/>
    <w:p w14:paraId="4410F1F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Prieš vartojimą miltelius ištirpinti tirpiklyje.</w:t>
      </w:r>
    </w:p>
    <w:p w14:paraId="591ED13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Prieš vartojimą gerai supurtyti.</w:t>
      </w:r>
    </w:p>
    <w:p w14:paraId="0E4C1D7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9124D5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E2D1163" w14:textId="77777777" w:rsidR="003F353C" w:rsidRPr="00C10C03" w:rsidRDefault="003F353C" w:rsidP="00324D3D">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ind w:left="567" w:hanging="567"/>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6.</w:t>
      </w:r>
      <w:r w:rsidRPr="00C10C03">
        <w:rPr>
          <w:rFonts w:ascii="Times New Roman" w:eastAsia="Times New Roman" w:hAnsi="Times New Roman"/>
          <w:b/>
          <w:noProof w:val="0"/>
          <w:lang w:eastAsia="lt-LT"/>
        </w:rPr>
        <w:tab/>
        <w:t>SPECIALUS ĮSPĖJIMAS, KAD VAISTINĮ PREPARATĄ BŪTINA LAIKYTI VAIKAMS NEPASTEBIMOJE IR NEPASIEKIAMOJE VIETOJE</w:t>
      </w:r>
    </w:p>
    <w:p w14:paraId="5200F18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93FD8B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Laikyti vaikams nepastebimoje ir nepasiekiamoje vietoje.</w:t>
      </w:r>
    </w:p>
    <w:p w14:paraId="7168945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40F43C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8A87E29"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7.</w:t>
      </w:r>
      <w:r w:rsidRPr="00C10C03">
        <w:rPr>
          <w:rFonts w:ascii="Times New Roman" w:eastAsia="Times New Roman" w:hAnsi="Times New Roman"/>
          <w:b/>
          <w:noProof w:val="0"/>
          <w:lang w:eastAsia="lt-LT"/>
        </w:rPr>
        <w:tab/>
        <w:t>KITAS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I) SPECIALUS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ŪS) ĮSPĖJIMAS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AI) (JEI REIKIA)</w:t>
      </w:r>
    </w:p>
    <w:p w14:paraId="22FCECA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C104D0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8684834"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8.</w:t>
      </w:r>
      <w:r w:rsidRPr="00C10C03">
        <w:rPr>
          <w:rFonts w:ascii="Times New Roman" w:eastAsia="Times New Roman" w:hAnsi="Times New Roman"/>
          <w:b/>
          <w:noProof w:val="0"/>
          <w:lang w:eastAsia="lt-LT"/>
        </w:rPr>
        <w:tab/>
        <w:t>TINKAMUMO LAIKAS</w:t>
      </w:r>
    </w:p>
    <w:p w14:paraId="53A6EF5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638F7E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Tinka iki</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{mm/MMMM}</w:t>
      </w:r>
    </w:p>
    <w:p w14:paraId="128C540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eastAsia="lt-LT"/>
        </w:rPr>
      </w:pPr>
      <w:proofErr w:type="gramStart"/>
      <w:r w:rsidRPr="003D51E1">
        <w:rPr>
          <w:rFonts w:ascii="Times New Roman" w:eastAsia="Times New Roman" w:hAnsi="Times New Roman"/>
          <w:bCs/>
          <w:noProof w:val="0"/>
          <w:highlight w:val="lightGray"/>
          <w:lang w:val="en-US" w:eastAsia="lt-LT"/>
        </w:rPr>
        <w:t>EXP </w:t>
      </w:r>
      <w:r w:rsidRPr="003D51E1">
        <w:rPr>
          <w:rFonts w:ascii="Times New Roman" w:eastAsia="Times New Roman" w:hAnsi="Times New Roman"/>
          <w:bCs/>
          <w:noProof w:val="0"/>
          <w:highlight w:val="lightGray"/>
          <w:lang w:eastAsia="lt-LT"/>
        </w:rPr>
        <w:t>{mm</w:t>
      </w:r>
      <w:proofErr w:type="gramEnd"/>
      <w:r w:rsidRPr="003D51E1">
        <w:rPr>
          <w:rFonts w:ascii="Times New Roman" w:eastAsia="Times New Roman" w:hAnsi="Times New Roman"/>
          <w:bCs/>
          <w:noProof w:val="0"/>
          <w:highlight w:val="lightGray"/>
          <w:lang w:eastAsia="lt-LT"/>
        </w:rPr>
        <w:t>/MMMM}</w:t>
      </w:r>
    </w:p>
    <w:p w14:paraId="2C817AD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szCs w:val="20"/>
          <w:lang w:val="en-US" w:eastAsia="lt-LT"/>
        </w:rPr>
      </w:pPr>
    </w:p>
    <w:p w14:paraId="7E51AD0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 xml:space="preserve">Paruoštą vakciną reikia </w:t>
      </w:r>
      <w:r>
        <w:rPr>
          <w:rFonts w:ascii="Times New Roman" w:eastAsia="Times New Roman" w:hAnsi="Times New Roman"/>
          <w:bCs/>
          <w:noProof w:val="0"/>
          <w:lang w:eastAsia="lt-LT"/>
        </w:rPr>
        <w:t>suleisti</w:t>
      </w:r>
      <w:r w:rsidRPr="00C10C03">
        <w:rPr>
          <w:rFonts w:ascii="Times New Roman" w:eastAsia="Times New Roman" w:hAnsi="Times New Roman"/>
          <w:bCs/>
          <w:noProof w:val="0"/>
          <w:lang w:eastAsia="lt-LT"/>
        </w:rPr>
        <w:t xml:space="preserve"> iš karto arba per 24</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valandas, laikant šaldytuve.</w:t>
      </w:r>
    </w:p>
    <w:p w14:paraId="1E68684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67500D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1AE603E"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9.</w:t>
      </w:r>
      <w:r w:rsidRPr="00C10C03">
        <w:rPr>
          <w:rFonts w:ascii="Times New Roman" w:eastAsia="Times New Roman" w:hAnsi="Times New Roman"/>
          <w:b/>
          <w:noProof w:val="0"/>
          <w:lang w:eastAsia="lt-LT"/>
        </w:rPr>
        <w:tab/>
        <w:t>SPECIALIOS LAIKYMO SĄLYGOS</w:t>
      </w:r>
    </w:p>
    <w:p w14:paraId="49AF1B7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DBC8DB3"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Laikyti ir transportuoti šaltai.</w:t>
      </w:r>
    </w:p>
    <w:p w14:paraId="2594E917"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Negalima užšaldyti.</w:t>
      </w:r>
    </w:p>
    <w:p w14:paraId="5CBEE1C2"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Laikyti gamintojo pakuotėje, kad </w:t>
      </w:r>
      <w:r>
        <w:rPr>
          <w:rFonts w:ascii="Times New Roman" w:eastAsia="Times New Roman" w:hAnsi="Times New Roman"/>
          <w:noProof w:val="0"/>
          <w:lang w:eastAsia="lt-LT"/>
        </w:rPr>
        <w:t>vaistas</w:t>
      </w:r>
      <w:r w:rsidRPr="00C10C03">
        <w:rPr>
          <w:rFonts w:ascii="Times New Roman" w:eastAsia="Times New Roman" w:hAnsi="Times New Roman"/>
          <w:noProof w:val="0"/>
          <w:lang w:eastAsia="lt-LT"/>
        </w:rPr>
        <w:t xml:space="preserve"> būtų apsaugotas nuo šviesos.</w:t>
      </w:r>
    </w:p>
    <w:p w14:paraId="21E7B77B"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5176A1A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F2477CE" w14:textId="77777777" w:rsidR="003F353C" w:rsidRPr="00C10C03" w:rsidRDefault="003F353C" w:rsidP="00324D3D">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ind w:left="567" w:hanging="567"/>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10.</w:t>
      </w:r>
      <w:r w:rsidRPr="00C10C03">
        <w:rPr>
          <w:rFonts w:ascii="Times New Roman" w:eastAsia="Times New Roman" w:hAnsi="Times New Roman"/>
          <w:b/>
          <w:noProof w:val="0"/>
          <w:lang w:eastAsia="lt-LT"/>
        </w:rPr>
        <w:tab/>
        <w:t xml:space="preserve">SPECIALIOS ATSARGUMO PRIEMONĖS DĖL NESUVARTOTO </w:t>
      </w:r>
      <w:r w:rsidRPr="00C10C03">
        <w:rPr>
          <w:rFonts w:ascii="Times New Roman" w:eastAsia="Times New Roman" w:hAnsi="Times New Roman"/>
          <w:b/>
          <w:bCs/>
          <w:noProof w:val="0"/>
          <w:lang w:eastAsia="lt-LT"/>
        </w:rPr>
        <w:t xml:space="preserve">VAISTINIO PREPARATO AR JO ATLIEKŲ </w:t>
      </w:r>
      <w:r w:rsidRPr="00C10C03">
        <w:rPr>
          <w:rFonts w:ascii="Times New Roman" w:eastAsia="Times New Roman" w:hAnsi="Times New Roman"/>
          <w:b/>
          <w:noProof w:val="0"/>
          <w:lang w:eastAsia="lt-LT"/>
        </w:rPr>
        <w:t>TVARKYMO (JEI REIKIA)</w:t>
      </w:r>
    </w:p>
    <w:p w14:paraId="4515088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2F4219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Pr>
          <w:rFonts w:ascii="Times New Roman" w:eastAsia="Times New Roman" w:hAnsi="Times New Roman"/>
          <w:bCs/>
          <w:noProof w:val="0"/>
          <w:lang w:eastAsia="lt-LT"/>
        </w:rPr>
        <w:t>A</w:t>
      </w:r>
      <w:r w:rsidRPr="00C10C03">
        <w:rPr>
          <w:rFonts w:ascii="Times New Roman" w:eastAsia="Times New Roman" w:hAnsi="Times New Roman"/>
          <w:bCs/>
          <w:noProof w:val="0"/>
          <w:lang w:eastAsia="lt-LT"/>
        </w:rPr>
        <w:t>tliekas reikia tvarkyti laikantis vietinių reikalavimų.</w:t>
      </w:r>
    </w:p>
    <w:p w14:paraId="7AB8964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66B3E5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B43BAAB" w14:textId="77777777" w:rsidR="003F353C" w:rsidRPr="00C10C03" w:rsidRDefault="003F353C" w:rsidP="00324D3D">
      <w:pPr>
        <w:keepNext/>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11.</w:t>
      </w:r>
      <w:r w:rsidRPr="00C10C03">
        <w:rPr>
          <w:rFonts w:ascii="Times New Roman" w:eastAsia="Times New Roman" w:hAnsi="Times New Roman"/>
          <w:b/>
          <w:noProof w:val="0"/>
          <w:lang w:eastAsia="lt-LT"/>
        </w:rPr>
        <w:tab/>
        <w:t>REGISTRUOTOJO PAVADINIMAS IR ADRESAS</w:t>
      </w:r>
    </w:p>
    <w:p w14:paraId="605CFFE5" w14:textId="77777777" w:rsidR="003F353C" w:rsidRPr="00C10C03" w:rsidRDefault="003F353C" w:rsidP="00324D3D">
      <w:pPr>
        <w:keepNext/>
        <w:widowControl w:val="0"/>
        <w:adjustRightInd w:val="0"/>
        <w:spacing w:after="0" w:line="240" w:lineRule="auto"/>
        <w:textAlignment w:val="baseline"/>
        <w:rPr>
          <w:rFonts w:ascii="Times New Roman" w:eastAsia="Times New Roman" w:hAnsi="Times New Roman"/>
          <w:bCs/>
          <w:noProof w:val="0"/>
          <w:lang w:val="x-none" w:eastAsia="lt-LT"/>
        </w:rPr>
      </w:pPr>
    </w:p>
    <w:p w14:paraId="6AD1E2DC" w14:textId="77777777" w:rsidR="003F353C" w:rsidRPr="00C10C03" w:rsidRDefault="003F353C" w:rsidP="00324D3D">
      <w:pPr>
        <w:keepNext/>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Registruotojas:</w:t>
      </w:r>
    </w:p>
    <w:p w14:paraId="17E924BE" w14:textId="77777777" w:rsidR="00426F8C" w:rsidRPr="00426F8C" w:rsidRDefault="00426F8C" w:rsidP="00324D3D">
      <w:pPr>
        <w:keepNext/>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GlaxoSmithKline</w:t>
      </w:r>
      <w:proofErr w:type="spellEnd"/>
      <w:r w:rsidRPr="00426F8C">
        <w:rPr>
          <w:rFonts w:ascii="Times New Roman" w:eastAsia="Times New Roman" w:hAnsi="Times New Roman"/>
          <w:noProof w:val="0"/>
          <w:lang w:eastAsia="lt-LT"/>
        </w:rPr>
        <w:t xml:space="preserve"> </w:t>
      </w:r>
      <w:proofErr w:type="spellStart"/>
      <w:r w:rsidRPr="00426F8C">
        <w:rPr>
          <w:rFonts w:ascii="Times New Roman" w:eastAsia="Times New Roman" w:hAnsi="Times New Roman"/>
          <w:noProof w:val="0"/>
          <w:lang w:eastAsia="lt-LT"/>
        </w:rPr>
        <w:t>Biologicals</w:t>
      </w:r>
      <w:proofErr w:type="spellEnd"/>
      <w:r w:rsidRPr="00426F8C">
        <w:rPr>
          <w:rFonts w:ascii="Times New Roman" w:eastAsia="Times New Roman" w:hAnsi="Times New Roman"/>
          <w:noProof w:val="0"/>
          <w:lang w:eastAsia="lt-LT"/>
        </w:rPr>
        <w:t xml:space="preserve"> SA</w:t>
      </w:r>
    </w:p>
    <w:p w14:paraId="6633490A" w14:textId="77777777" w:rsidR="00426F8C" w:rsidRPr="00426F8C" w:rsidRDefault="00426F8C" w:rsidP="00324D3D">
      <w:pPr>
        <w:keepNext/>
        <w:widowControl w:val="0"/>
        <w:adjustRightInd w:val="0"/>
        <w:spacing w:after="0" w:line="240" w:lineRule="auto"/>
        <w:jc w:val="both"/>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Rue</w:t>
      </w:r>
      <w:proofErr w:type="spellEnd"/>
      <w:r w:rsidRPr="00426F8C">
        <w:rPr>
          <w:rFonts w:ascii="Times New Roman" w:eastAsia="Times New Roman" w:hAnsi="Times New Roman"/>
          <w:noProof w:val="0"/>
          <w:lang w:eastAsia="lt-LT"/>
        </w:rPr>
        <w:t xml:space="preserve"> de </w:t>
      </w:r>
      <w:proofErr w:type="spellStart"/>
      <w:r w:rsidRPr="00426F8C">
        <w:rPr>
          <w:rFonts w:ascii="Times New Roman" w:eastAsia="Times New Roman" w:hAnsi="Times New Roman"/>
          <w:noProof w:val="0"/>
          <w:lang w:eastAsia="lt-LT"/>
        </w:rPr>
        <w:t>l'Institut</w:t>
      </w:r>
      <w:proofErr w:type="spellEnd"/>
      <w:r w:rsidRPr="00426F8C">
        <w:rPr>
          <w:rFonts w:ascii="Times New Roman" w:eastAsia="Times New Roman" w:hAnsi="Times New Roman"/>
          <w:noProof w:val="0"/>
          <w:lang w:eastAsia="lt-LT"/>
        </w:rPr>
        <w:t xml:space="preserve"> 89 </w:t>
      </w:r>
    </w:p>
    <w:p w14:paraId="5885F16D" w14:textId="77777777" w:rsidR="00426F8C" w:rsidRPr="00426F8C" w:rsidRDefault="00426F8C" w:rsidP="00426F8C">
      <w:pPr>
        <w:widowControl w:val="0"/>
        <w:adjustRightInd w:val="0"/>
        <w:spacing w:after="0" w:line="240" w:lineRule="auto"/>
        <w:jc w:val="both"/>
        <w:textAlignment w:val="baseline"/>
        <w:rPr>
          <w:rFonts w:ascii="Times New Roman" w:eastAsia="Times New Roman" w:hAnsi="Times New Roman"/>
          <w:noProof w:val="0"/>
          <w:lang w:eastAsia="lt-LT"/>
        </w:rPr>
      </w:pPr>
      <w:r w:rsidRPr="00426F8C">
        <w:rPr>
          <w:rFonts w:ascii="Times New Roman" w:eastAsia="Times New Roman" w:hAnsi="Times New Roman"/>
          <w:noProof w:val="0"/>
          <w:lang w:eastAsia="lt-LT"/>
        </w:rPr>
        <w:t xml:space="preserve">B-1330 </w:t>
      </w:r>
      <w:proofErr w:type="spellStart"/>
      <w:r w:rsidRPr="00426F8C">
        <w:rPr>
          <w:rFonts w:ascii="Times New Roman" w:eastAsia="Times New Roman" w:hAnsi="Times New Roman"/>
          <w:noProof w:val="0"/>
          <w:lang w:eastAsia="lt-LT"/>
        </w:rPr>
        <w:t>Rixensart</w:t>
      </w:r>
      <w:proofErr w:type="spellEnd"/>
    </w:p>
    <w:p w14:paraId="772C9BCF" w14:textId="0F21B349" w:rsidR="003F353C" w:rsidRPr="00C10C03" w:rsidRDefault="00426F8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426F8C">
        <w:rPr>
          <w:rFonts w:ascii="Times New Roman" w:eastAsia="Times New Roman" w:hAnsi="Times New Roman"/>
          <w:noProof w:val="0"/>
          <w:lang w:eastAsia="lt-LT"/>
        </w:rPr>
        <w:t>Belgija</w:t>
      </w:r>
      <w:r w:rsidRPr="00426F8C" w:rsidDel="00426F8C">
        <w:rPr>
          <w:rFonts w:ascii="Times New Roman" w:eastAsia="Times New Roman" w:hAnsi="Times New Roman"/>
          <w:noProof w:val="0"/>
          <w:lang w:eastAsia="lt-LT"/>
        </w:rPr>
        <w:t xml:space="preserve"> </w:t>
      </w:r>
    </w:p>
    <w:p w14:paraId="05623A6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46751F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AC054B0" w14:textId="77777777" w:rsidR="003F353C" w:rsidRPr="00C10C03" w:rsidRDefault="003F353C" w:rsidP="003F353C">
      <w:pPr>
        <w:keepNext/>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lastRenderedPageBreak/>
        <w:t>12.</w:t>
      </w:r>
      <w:r w:rsidRPr="00C10C03">
        <w:rPr>
          <w:rFonts w:ascii="Times New Roman" w:eastAsia="Times New Roman" w:hAnsi="Times New Roman"/>
          <w:b/>
          <w:noProof w:val="0"/>
          <w:lang w:eastAsia="lt-LT"/>
        </w:rPr>
        <w:tab/>
        <w:t>REGISTRACIJOS PAŽYMĖJIMO NUMERIS</w:t>
      </w:r>
      <w:r>
        <w:rPr>
          <w:rFonts w:ascii="Times New Roman" w:eastAsia="Times New Roman" w:hAnsi="Times New Roman"/>
          <w:b/>
          <w:noProof w:val="0"/>
          <w:lang w:eastAsia="lt-LT"/>
        </w:rPr>
        <w:t> (</w:t>
      </w:r>
      <w:r>
        <w:rPr>
          <w:rFonts w:ascii="Times New Roman" w:eastAsia="Times New Roman" w:hAnsi="Times New Roman"/>
          <w:b/>
          <w:noProof w:val="0"/>
          <w:lang w:eastAsia="lt-LT"/>
        </w:rPr>
        <w:noBreakHyphen/>
        <w:t>IAI)</w:t>
      </w:r>
    </w:p>
    <w:p w14:paraId="2F7DA341" w14:textId="77777777" w:rsidR="003F353C" w:rsidRPr="00C10C03" w:rsidRDefault="003F353C" w:rsidP="003F353C">
      <w:pPr>
        <w:keepNext/>
        <w:widowControl w:val="0"/>
        <w:adjustRightInd w:val="0"/>
        <w:spacing w:after="0" w:line="240" w:lineRule="auto"/>
        <w:textAlignment w:val="baseline"/>
        <w:rPr>
          <w:rFonts w:ascii="Times New Roman" w:eastAsia="Times New Roman" w:hAnsi="Times New Roman"/>
          <w:bCs/>
          <w:noProof w:val="0"/>
          <w:lang w:val="x-none" w:eastAsia="lt-LT"/>
        </w:rPr>
      </w:pPr>
    </w:p>
    <w:p w14:paraId="01ECBAC0" w14:textId="77777777" w:rsidR="003F353C" w:rsidRDefault="003F353C" w:rsidP="003F353C">
      <w:pPr>
        <w:spacing w:after="0" w:line="240" w:lineRule="auto"/>
        <w:rPr>
          <w:rFonts w:ascii="Times New Roman" w:eastAsia="Times New Roman" w:hAnsi="Times New Roman"/>
          <w:bCs/>
          <w:noProof w:val="0"/>
          <w:szCs w:val="24"/>
        </w:rPr>
      </w:pPr>
      <w:r w:rsidRPr="003D51E1">
        <w:rPr>
          <w:rFonts w:ascii="Times New Roman" w:eastAsia="Times New Roman" w:hAnsi="Times New Roman"/>
          <w:bCs/>
          <w:noProof w:val="0"/>
          <w:szCs w:val="24"/>
          <w:highlight w:val="lightGray"/>
        </w:rPr>
        <w:t>Flakonas miltelių ir tirpiklio užpildytas švirkštas (0,5 ml) su 2 adatomis:</w:t>
      </w:r>
    </w:p>
    <w:p w14:paraId="71C50BD3" w14:textId="77777777" w:rsidR="003F353C" w:rsidRPr="003D51E1" w:rsidRDefault="003F353C" w:rsidP="003F353C">
      <w:pPr>
        <w:spacing w:after="0" w:line="240" w:lineRule="auto"/>
        <w:rPr>
          <w:rFonts w:ascii="Times New Roman" w:eastAsia="Times New Roman" w:hAnsi="Times New Roman"/>
          <w:bCs/>
          <w:noProof w:val="0"/>
          <w:szCs w:val="24"/>
          <w:highlight w:val="lightGray"/>
        </w:rPr>
      </w:pPr>
      <w:r w:rsidRPr="00A532C5">
        <w:rPr>
          <w:rFonts w:ascii="Times New Roman" w:eastAsia="Times New Roman" w:hAnsi="Times New Roman"/>
          <w:bCs/>
          <w:noProof w:val="0"/>
          <w:szCs w:val="24"/>
        </w:rPr>
        <w:t xml:space="preserve">LT/1/07/0838/005 </w:t>
      </w:r>
      <w:r w:rsidRPr="003D51E1">
        <w:rPr>
          <w:rFonts w:ascii="Times New Roman" w:eastAsia="Times New Roman" w:hAnsi="Times New Roman"/>
          <w:bCs/>
          <w:noProof w:val="0"/>
          <w:szCs w:val="24"/>
          <w:highlight w:val="lightGray"/>
        </w:rPr>
        <w:t>– N1</w:t>
      </w:r>
    </w:p>
    <w:p w14:paraId="2F6380B6" w14:textId="77777777" w:rsidR="003F353C" w:rsidRPr="003D51E1" w:rsidRDefault="003F353C" w:rsidP="003F353C">
      <w:pPr>
        <w:spacing w:after="0" w:line="240" w:lineRule="auto"/>
        <w:rPr>
          <w:rFonts w:ascii="Times New Roman" w:eastAsia="Times New Roman" w:hAnsi="Times New Roman"/>
          <w:noProof w:val="0"/>
          <w:highlight w:val="lightGray"/>
          <w:lang w:eastAsia="lt-LT"/>
        </w:rPr>
      </w:pPr>
      <w:r w:rsidRPr="003D51E1">
        <w:rPr>
          <w:rFonts w:ascii="Times New Roman" w:eastAsia="Times New Roman" w:hAnsi="Times New Roman"/>
          <w:bCs/>
          <w:noProof w:val="0"/>
          <w:szCs w:val="24"/>
          <w:highlight w:val="lightGray"/>
        </w:rPr>
        <w:t>LT/1/07/0838/006 – N10</w:t>
      </w:r>
    </w:p>
    <w:p w14:paraId="174D959E" w14:textId="77777777" w:rsidR="003F353C" w:rsidRPr="003D51E1" w:rsidRDefault="003F353C" w:rsidP="003F353C">
      <w:pPr>
        <w:spacing w:after="0" w:line="240" w:lineRule="auto"/>
        <w:rPr>
          <w:rFonts w:ascii="Times New Roman" w:eastAsia="Times New Roman" w:hAnsi="Times New Roman"/>
          <w:bCs/>
          <w:noProof w:val="0"/>
          <w:szCs w:val="24"/>
          <w:highlight w:val="lightGray"/>
        </w:rPr>
      </w:pPr>
      <w:r w:rsidRPr="003D51E1">
        <w:rPr>
          <w:rFonts w:ascii="Times New Roman" w:eastAsia="Times New Roman" w:hAnsi="Times New Roman"/>
          <w:bCs/>
          <w:noProof w:val="0"/>
          <w:szCs w:val="24"/>
          <w:highlight w:val="lightGray"/>
        </w:rPr>
        <w:t xml:space="preserve">Flakonas miltelių ir tirpiklio užpildytas švirkštas (0,5 ml): </w:t>
      </w:r>
    </w:p>
    <w:p w14:paraId="16719D87" w14:textId="77777777" w:rsidR="003F353C" w:rsidRPr="003D51E1" w:rsidRDefault="003F353C" w:rsidP="003F353C">
      <w:pPr>
        <w:spacing w:after="0" w:line="240" w:lineRule="auto"/>
        <w:rPr>
          <w:rFonts w:ascii="Times New Roman" w:eastAsia="Times New Roman" w:hAnsi="Times New Roman"/>
          <w:bCs/>
          <w:noProof w:val="0"/>
          <w:szCs w:val="24"/>
          <w:highlight w:val="lightGray"/>
        </w:rPr>
      </w:pPr>
      <w:r w:rsidRPr="003D51E1">
        <w:rPr>
          <w:rFonts w:ascii="Times New Roman" w:eastAsia="Times New Roman" w:hAnsi="Times New Roman"/>
          <w:bCs/>
          <w:noProof w:val="0"/>
          <w:szCs w:val="24"/>
          <w:highlight w:val="lightGray"/>
        </w:rPr>
        <w:t>LT/1/07/0838/001 – N1</w:t>
      </w:r>
    </w:p>
    <w:p w14:paraId="1FB4F054" w14:textId="77777777" w:rsidR="003F353C" w:rsidRPr="003D51E1" w:rsidRDefault="003F353C" w:rsidP="003F353C">
      <w:pPr>
        <w:spacing w:after="0" w:line="240" w:lineRule="auto"/>
        <w:rPr>
          <w:rFonts w:ascii="Times New Roman" w:eastAsia="Times New Roman" w:hAnsi="Times New Roman"/>
          <w:bCs/>
          <w:noProof w:val="0"/>
          <w:szCs w:val="24"/>
          <w:highlight w:val="lightGray"/>
        </w:rPr>
      </w:pPr>
      <w:r w:rsidRPr="003D51E1">
        <w:rPr>
          <w:rFonts w:ascii="Times New Roman" w:eastAsia="Times New Roman" w:hAnsi="Times New Roman"/>
          <w:bCs/>
          <w:noProof w:val="0"/>
          <w:szCs w:val="24"/>
          <w:highlight w:val="lightGray"/>
        </w:rPr>
        <w:t>LT/1/07/0838/002 – N10</w:t>
      </w:r>
    </w:p>
    <w:p w14:paraId="5816E5CE" w14:textId="77777777" w:rsidR="003F353C" w:rsidRPr="00C10C03" w:rsidRDefault="003F353C" w:rsidP="00F5294E">
      <w:pPr>
        <w:spacing w:after="0" w:line="240" w:lineRule="auto"/>
        <w:rPr>
          <w:rFonts w:ascii="Times New Roman" w:eastAsia="Times New Roman" w:hAnsi="Times New Roman"/>
          <w:bCs/>
          <w:noProof w:val="0"/>
          <w:lang w:val="x-none" w:eastAsia="lt-LT"/>
        </w:rPr>
      </w:pPr>
    </w:p>
    <w:p w14:paraId="017B01B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6FE1A01"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13.</w:t>
      </w:r>
      <w:r w:rsidRPr="00C10C03">
        <w:rPr>
          <w:rFonts w:ascii="Times New Roman" w:eastAsia="Times New Roman" w:hAnsi="Times New Roman"/>
          <w:b/>
          <w:noProof w:val="0"/>
          <w:lang w:eastAsia="lt-LT"/>
        </w:rPr>
        <w:tab/>
        <w:t>SERIJOS NUMERIS</w:t>
      </w:r>
    </w:p>
    <w:p w14:paraId="3D38859C"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C6A9088" w14:textId="77777777" w:rsidR="003F353C" w:rsidRPr="007C1BE8" w:rsidRDefault="003F353C" w:rsidP="003F353C">
      <w:pPr>
        <w:widowControl w:val="0"/>
        <w:adjustRightInd w:val="0"/>
        <w:spacing w:after="0" w:line="240" w:lineRule="auto"/>
        <w:textAlignment w:val="baseline"/>
        <w:rPr>
          <w:rFonts w:ascii="Times New Roman" w:eastAsia="Times New Roman" w:hAnsi="Times New Roman"/>
          <w:bCs/>
          <w:noProof w:val="0"/>
          <w:lang w:eastAsia="lt-LT"/>
        </w:rPr>
      </w:pPr>
      <w:r w:rsidRPr="007C1BE8">
        <w:rPr>
          <w:rFonts w:ascii="Times New Roman" w:eastAsia="Times New Roman" w:hAnsi="Times New Roman"/>
          <w:bCs/>
          <w:noProof w:val="0"/>
          <w:lang w:eastAsia="lt-LT"/>
        </w:rPr>
        <w:t>Serija</w:t>
      </w:r>
      <w:r>
        <w:rPr>
          <w:rFonts w:ascii="Times New Roman" w:eastAsia="Times New Roman" w:hAnsi="Times New Roman"/>
          <w:bCs/>
          <w:noProof w:val="0"/>
          <w:lang w:eastAsia="lt-LT"/>
        </w:rPr>
        <w:t> </w:t>
      </w:r>
      <w:r w:rsidRPr="007C1BE8">
        <w:rPr>
          <w:rFonts w:ascii="Times New Roman" w:eastAsia="Times New Roman" w:hAnsi="Times New Roman"/>
          <w:bCs/>
          <w:noProof w:val="0"/>
          <w:lang w:eastAsia="lt-LT"/>
        </w:rPr>
        <w:t>{numeris}</w:t>
      </w:r>
    </w:p>
    <w:p w14:paraId="5F378998" w14:textId="77777777" w:rsidR="003F353C" w:rsidRPr="00F4538F" w:rsidRDefault="003F353C" w:rsidP="003F353C">
      <w:pPr>
        <w:widowControl w:val="0"/>
        <w:adjustRightInd w:val="0"/>
        <w:spacing w:after="0" w:line="240" w:lineRule="auto"/>
        <w:textAlignment w:val="baseline"/>
        <w:rPr>
          <w:rFonts w:ascii="Times New Roman" w:eastAsia="Times New Roman" w:hAnsi="Times New Roman"/>
          <w:bCs/>
          <w:noProof w:val="0"/>
          <w:lang w:eastAsia="lt-LT"/>
        </w:rPr>
      </w:pPr>
      <w:r w:rsidRPr="003D51E1">
        <w:rPr>
          <w:rFonts w:ascii="Times New Roman" w:eastAsia="Times New Roman" w:hAnsi="Times New Roman"/>
          <w:bCs/>
          <w:noProof w:val="0"/>
          <w:highlight w:val="lightGray"/>
          <w:lang w:eastAsia="lt-LT"/>
        </w:rPr>
        <w:t>Lot {numeris}</w:t>
      </w:r>
    </w:p>
    <w:p w14:paraId="70A68467" w14:textId="77777777" w:rsidR="003F353C" w:rsidRPr="00F4538F"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F324ABF" w14:textId="77777777" w:rsidR="003F353C" w:rsidRPr="00F4538F"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76A4773"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14.</w:t>
      </w:r>
      <w:r w:rsidRPr="00C10C03">
        <w:rPr>
          <w:rFonts w:ascii="Times New Roman" w:eastAsia="Times New Roman" w:hAnsi="Times New Roman"/>
          <w:b/>
          <w:noProof w:val="0"/>
          <w:lang w:eastAsia="lt-LT"/>
        </w:rPr>
        <w:tab/>
        <w:t>PARDAVIMO (IŠDAVIMO) TVARKA</w:t>
      </w:r>
    </w:p>
    <w:p w14:paraId="1343B3E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758CC4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Receptinis vaistas.</w:t>
      </w:r>
    </w:p>
    <w:p w14:paraId="14A19E3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73F05A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7C80266"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15.</w:t>
      </w:r>
      <w:r w:rsidRPr="00C10C03">
        <w:rPr>
          <w:rFonts w:ascii="Times New Roman" w:eastAsia="Times New Roman" w:hAnsi="Times New Roman"/>
          <w:b/>
          <w:noProof w:val="0"/>
          <w:lang w:eastAsia="lt-LT"/>
        </w:rPr>
        <w:tab/>
        <w:t>VARTOJIMO INSTRUKCIJA</w:t>
      </w:r>
    </w:p>
    <w:p w14:paraId="7F10E82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6A63B7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2441945"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16.</w:t>
      </w:r>
      <w:r w:rsidRPr="00C10C03">
        <w:rPr>
          <w:rFonts w:ascii="Times New Roman" w:eastAsia="Times New Roman" w:hAnsi="Times New Roman"/>
          <w:b/>
          <w:noProof w:val="0"/>
          <w:lang w:eastAsia="lt-LT"/>
        </w:rPr>
        <w:tab/>
        <w:t>INFORMACIJA BRAILIO RAŠTU</w:t>
      </w:r>
    </w:p>
    <w:p w14:paraId="398A727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F56FA2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3D51E1">
        <w:rPr>
          <w:rFonts w:ascii="Times New Roman" w:eastAsia="Times New Roman" w:hAnsi="Times New Roman"/>
          <w:noProof w:val="0"/>
          <w:highlight w:val="lightGray"/>
          <w:lang w:eastAsia="lt-LT"/>
        </w:rPr>
        <w:t>Priimtas pagrindimas informacijos Brailio raštu nepateikti.</w:t>
      </w:r>
    </w:p>
    <w:p w14:paraId="16C794B8"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p>
    <w:p w14:paraId="01A11590" w14:textId="77777777" w:rsidR="003F353C" w:rsidRPr="00C10C03" w:rsidRDefault="003F353C" w:rsidP="003F353C">
      <w:pPr>
        <w:widowControl w:val="0"/>
        <w:tabs>
          <w:tab w:val="left" w:pos="567"/>
        </w:tabs>
        <w:adjustRightInd w:val="0"/>
        <w:spacing w:after="0" w:line="260" w:lineRule="exact"/>
        <w:jc w:val="both"/>
        <w:textAlignment w:val="baseline"/>
        <w:rPr>
          <w:rFonts w:ascii="Times New Roman" w:eastAsia="Times New Roman" w:hAnsi="Times New Roman"/>
          <w:shd w:val="clear" w:color="auto" w:fill="CCCCCC"/>
          <w:lang w:eastAsia="lt-LT"/>
        </w:rPr>
      </w:pPr>
    </w:p>
    <w:p w14:paraId="1BC4EA11" w14:textId="2F2748D3" w:rsidR="003F353C" w:rsidRPr="00A6670E" w:rsidRDefault="003F353C" w:rsidP="003F353C">
      <w:pPr>
        <w:keepNext/>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60" w:lineRule="exact"/>
        <w:jc w:val="both"/>
        <w:textAlignment w:val="baseline"/>
        <w:outlineLvl w:val="0"/>
        <w:rPr>
          <w:rFonts w:ascii="Times New Roman" w:eastAsia="Times New Roman" w:hAnsi="Times New Roman"/>
          <w:i/>
          <w:snapToGrid w:val="0"/>
          <w:lang w:eastAsia="lt-LT"/>
        </w:rPr>
      </w:pPr>
      <w:r w:rsidRPr="00A6670E">
        <w:rPr>
          <w:rFonts w:ascii="Times New Roman" w:eastAsia="Times New Roman" w:hAnsi="Times New Roman"/>
          <w:b/>
          <w:snapToGrid w:val="0"/>
          <w:lang w:eastAsia="lt-LT"/>
        </w:rPr>
        <w:t>17.</w:t>
      </w:r>
      <w:r w:rsidRPr="00A6670E">
        <w:rPr>
          <w:rFonts w:ascii="Times New Roman" w:eastAsia="Times New Roman" w:hAnsi="Times New Roman"/>
          <w:b/>
          <w:snapToGrid w:val="0"/>
          <w:lang w:eastAsia="lt-LT"/>
        </w:rPr>
        <w:tab/>
        <w:t>UNIKALUS IDENTIFIKATORIUS – 2D BRŪKŠNINIS KODAS</w:t>
      </w:r>
      <w:r w:rsidR="0065383E">
        <w:rPr>
          <w:rFonts w:ascii="Times New Roman" w:eastAsia="Times New Roman" w:hAnsi="Times New Roman"/>
          <w:b/>
          <w:snapToGrid w:val="0"/>
          <w:lang w:eastAsia="lt-LT"/>
        </w:rPr>
        <w:fldChar w:fldCharType="begin"/>
      </w:r>
      <w:r w:rsidR="0065383E">
        <w:rPr>
          <w:rFonts w:ascii="Times New Roman" w:eastAsia="Times New Roman" w:hAnsi="Times New Roman"/>
          <w:b/>
          <w:snapToGrid w:val="0"/>
          <w:lang w:eastAsia="lt-LT"/>
        </w:rPr>
        <w:instrText xml:space="preserve"> DOCVARIABLE VAULT_ND_e711e51d-cb2e-4e22-b0ee-7e6468474bd0 \* MERGEFORMAT </w:instrText>
      </w:r>
      <w:r w:rsidR="0065383E">
        <w:rPr>
          <w:rFonts w:ascii="Times New Roman" w:eastAsia="Times New Roman" w:hAnsi="Times New Roman"/>
          <w:b/>
          <w:snapToGrid w:val="0"/>
          <w:lang w:eastAsia="lt-LT"/>
        </w:rPr>
        <w:fldChar w:fldCharType="separate"/>
      </w:r>
      <w:r w:rsidR="0065383E">
        <w:rPr>
          <w:rFonts w:ascii="Times New Roman" w:eastAsia="Times New Roman" w:hAnsi="Times New Roman"/>
          <w:b/>
          <w:snapToGrid w:val="0"/>
          <w:lang w:eastAsia="lt-LT"/>
        </w:rPr>
        <w:t xml:space="preserve"> </w:t>
      </w:r>
      <w:r w:rsidR="0065383E">
        <w:rPr>
          <w:rFonts w:ascii="Times New Roman" w:eastAsia="Times New Roman" w:hAnsi="Times New Roman"/>
          <w:b/>
          <w:snapToGrid w:val="0"/>
          <w:lang w:eastAsia="lt-LT"/>
        </w:rPr>
        <w:fldChar w:fldCharType="end"/>
      </w:r>
    </w:p>
    <w:p w14:paraId="6C543CDB" w14:textId="77777777" w:rsidR="003F353C" w:rsidRPr="00A6670E" w:rsidRDefault="003F353C" w:rsidP="003F353C">
      <w:pPr>
        <w:widowControl w:val="0"/>
        <w:tabs>
          <w:tab w:val="left" w:pos="567"/>
        </w:tabs>
        <w:adjustRightInd w:val="0"/>
        <w:spacing w:after="0" w:line="260" w:lineRule="exact"/>
        <w:jc w:val="both"/>
        <w:textAlignment w:val="baseline"/>
        <w:rPr>
          <w:rFonts w:ascii="Times New Roman" w:eastAsia="Times New Roman" w:hAnsi="Times New Roman"/>
          <w:snapToGrid w:val="0"/>
          <w:lang w:eastAsia="lt-LT"/>
        </w:rPr>
      </w:pPr>
    </w:p>
    <w:p w14:paraId="76AF891D" w14:textId="77777777" w:rsidR="003F353C" w:rsidRPr="00A6670E" w:rsidRDefault="003F353C" w:rsidP="003F353C">
      <w:pPr>
        <w:widowControl w:val="0"/>
        <w:tabs>
          <w:tab w:val="left" w:pos="567"/>
        </w:tabs>
        <w:adjustRightInd w:val="0"/>
        <w:spacing w:after="0" w:line="260" w:lineRule="exact"/>
        <w:jc w:val="both"/>
        <w:textAlignment w:val="baseline"/>
        <w:rPr>
          <w:rFonts w:ascii="Times New Roman" w:eastAsia="Times New Roman" w:hAnsi="Times New Roman"/>
          <w:snapToGrid w:val="0"/>
          <w:shd w:val="clear" w:color="auto" w:fill="CCCCCC"/>
          <w:lang w:eastAsia="lt-LT"/>
        </w:rPr>
      </w:pPr>
      <w:r w:rsidRPr="00A6670E">
        <w:rPr>
          <w:rFonts w:ascii="Times New Roman" w:eastAsia="Times New Roman" w:hAnsi="Times New Roman"/>
          <w:snapToGrid w:val="0"/>
          <w:highlight w:val="lightGray"/>
          <w:lang w:eastAsia="lt-LT"/>
        </w:rPr>
        <w:t>2D brūkšninis kodas su nurodytu unikaliu identifikatoriumi.</w:t>
      </w:r>
    </w:p>
    <w:p w14:paraId="472C272E" w14:textId="77777777" w:rsidR="003F353C" w:rsidRPr="00A6670E" w:rsidRDefault="003F353C" w:rsidP="003F353C">
      <w:pPr>
        <w:widowControl w:val="0"/>
        <w:tabs>
          <w:tab w:val="left" w:pos="567"/>
        </w:tabs>
        <w:adjustRightInd w:val="0"/>
        <w:spacing w:after="0" w:line="260" w:lineRule="exact"/>
        <w:jc w:val="both"/>
        <w:textAlignment w:val="baseline"/>
        <w:rPr>
          <w:rFonts w:ascii="Times New Roman" w:eastAsia="Times New Roman" w:hAnsi="Times New Roman"/>
          <w:snapToGrid w:val="0"/>
          <w:lang w:eastAsia="lt-LT"/>
        </w:rPr>
      </w:pPr>
    </w:p>
    <w:p w14:paraId="03E7DD1E" w14:textId="77777777" w:rsidR="003F353C" w:rsidRPr="00A6670E" w:rsidRDefault="003F353C" w:rsidP="003F353C">
      <w:pPr>
        <w:widowControl w:val="0"/>
        <w:tabs>
          <w:tab w:val="left" w:pos="567"/>
        </w:tabs>
        <w:adjustRightInd w:val="0"/>
        <w:spacing w:after="0" w:line="260" w:lineRule="exact"/>
        <w:jc w:val="both"/>
        <w:textAlignment w:val="baseline"/>
        <w:rPr>
          <w:rFonts w:ascii="Times New Roman" w:eastAsia="Times New Roman" w:hAnsi="Times New Roman"/>
          <w:snapToGrid w:val="0"/>
          <w:lang w:eastAsia="lt-LT"/>
        </w:rPr>
      </w:pPr>
    </w:p>
    <w:p w14:paraId="711A6D5C" w14:textId="15D9C533" w:rsidR="003F353C" w:rsidRPr="00A6670E" w:rsidRDefault="003F353C" w:rsidP="003F353C">
      <w:pPr>
        <w:keepNext/>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60" w:lineRule="exact"/>
        <w:jc w:val="both"/>
        <w:textAlignment w:val="baseline"/>
        <w:outlineLvl w:val="0"/>
        <w:rPr>
          <w:rFonts w:ascii="Times New Roman" w:eastAsia="Times New Roman" w:hAnsi="Times New Roman"/>
          <w:i/>
          <w:snapToGrid w:val="0"/>
          <w:lang w:eastAsia="lt-LT"/>
        </w:rPr>
      </w:pPr>
      <w:r w:rsidRPr="00A6670E">
        <w:rPr>
          <w:rFonts w:ascii="Times New Roman" w:eastAsia="Times New Roman" w:hAnsi="Times New Roman"/>
          <w:b/>
          <w:snapToGrid w:val="0"/>
          <w:lang w:eastAsia="lt-LT"/>
        </w:rPr>
        <w:t>18.</w:t>
      </w:r>
      <w:r w:rsidRPr="00A6670E">
        <w:rPr>
          <w:rFonts w:ascii="Times New Roman" w:eastAsia="Times New Roman" w:hAnsi="Times New Roman"/>
          <w:b/>
          <w:snapToGrid w:val="0"/>
          <w:lang w:eastAsia="lt-LT"/>
        </w:rPr>
        <w:tab/>
        <w:t>UNIKALUS IDENTIFIKATORIUS – ŽMONĖMS SUPRANTAMI DUOMENYS</w:t>
      </w:r>
      <w:r w:rsidR="0065383E">
        <w:rPr>
          <w:rFonts w:ascii="Times New Roman" w:eastAsia="Times New Roman" w:hAnsi="Times New Roman"/>
          <w:b/>
          <w:snapToGrid w:val="0"/>
          <w:lang w:eastAsia="lt-LT"/>
        </w:rPr>
        <w:fldChar w:fldCharType="begin"/>
      </w:r>
      <w:r w:rsidR="0065383E">
        <w:rPr>
          <w:rFonts w:ascii="Times New Roman" w:eastAsia="Times New Roman" w:hAnsi="Times New Roman"/>
          <w:b/>
          <w:snapToGrid w:val="0"/>
          <w:lang w:eastAsia="lt-LT"/>
        </w:rPr>
        <w:instrText xml:space="preserve"> DOCVARIABLE VAULT_ND_afa9b807-83ae-40c2-838a-8313911ba16b \* MERGEFORMAT </w:instrText>
      </w:r>
      <w:r w:rsidR="0065383E">
        <w:rPr>
          <w:rFonts w:ascii="Times New Roman" w:eastAsia="Times New Roman" w:hAnsi="Times New Roman"/>
          <w:b/>
          <w:snapToGrid w:val="0"/>
          <w:lang w:eastAsia="lt-LT"/>
        </w:rPr>
        <w:fldChar w:fldCharType="separate"/>
      </w:r>
      <w:r w:rsidR="0065383E">
        <w:rPr>
          <w:rFonts w:ascii="Times New Roman" w:eastAsia="Times New Roman" w:hAnsi="Times New Roman"/>
          <w:b/>
          <w:snapToGrid w:val="0"/>
          <w:lang w:eastAsia="lt-LT"/>
        </w:rPr>
        <w:t xml:space="preserve"> </w:t>
      </w:r>
      <w:r w:rsidR="0065383E">
        <w:rPr>
          <w:rFonts w:ascii="Times New Roman" w:eastAsia="Times New Roman" w:hAnsi="Times New Roman"/>
          <w:b/>
          <w:snapToGrid w:val="0"/>
          <w:lang w:eastAsia="lt-LT"/>
        </w:rPr>
        <w:fldChar w:fldCharType="end"/>
      </w:r>
    </w:p>
    <w:p w14:paraId="1DE25BBC" w14:textId="77777777" w:rsidR="003F353C" w:rsidRPr="00A6670E" w:rsidRDefault="003F353C" w:rsidP="003F353C">
      <w:pPr>
        <w:widowControl w:val="0"/>
        <w:tabs>
          <w:tab w:val="left" w:pos="567"/>
        </w:tabs>
        <w:adjustRightInd w:val="0"/>
        <w:spacing w:after="0" w:line="240" w:lineRule="auto"/>
        <w:jc w:val="both"/>
        <w:textAlignment w:val="baseline"/>
        <w:rPr>
          <w:rFonts w:ascii="Times New Roman" w:eastAsia="Times New Roman" w:hAnsi="Times New Roman"/>
          <w:snapToGrid w:val="0"/>
          <w:lang w:eastAsia="lt-LT"/>
        </w:rPr>
      </w:pPr>
    </w:p>
    <w:p w14:paraId="0FE5F1C6" w14:textId="76A7E6A7" w:rsidR="003F353C" w:rsidRPr="00A6670E" w:rsidRDefault="003F353C" w:rsidP="003F353C">
      <w:pPr>
        <w:widowControl w:val="0"/>
        <w:tabs>
          <w:tab w:val="left" w:pos="567"/>
        </w:tabs>
        <w:adjustRightInd w:val="0"/>
        <w:spacing w:after="0" w:line="240" w:lineRule="auto"/>
        <w:jc w:val="both"/>
        <w:textAlignment w:val="baseline"/>
        <w:rPr>
          <w:rFonts w:ascii="Times New Roman" w:eastAsia="Times New Roman" w:hAnsi="Times New Roman"/>
          <w:noProof w:val="0"/>
          <w:snapToGrid w:val="0"/>
          <w:lang w:eastAsia="lt-LT"/>
        </w:rPr>
      </w:pPr>
      <w:r w:rsidRPr="00A6670E">
        <w:rPr>
          <w:rFonts w:ascii="Times New Roman" w:eastAsia="Times New Roman" w:hAnsi="Times New Roman"/>
          <w:noProof w:val="0"/>
          <w:snapToGrid w:val="0"/>
          <w:lang w:eastAsia="lt-LT"/>
        </w:rPr>
        <w:t>PC {numeris}</w:t>
      </w:r>
    </w:p>
    <w:p w14:paraId="0378EE6F" w14:textId="224893D3" w:rsidR="003F353C" w:rsidRPr="00A6670E" w:rsidRDefault="003F353C" w:rsidP="003F353C">
      <w:pPr>
        <w:widowControl w:val="0"/>
        <w:tabs>
          <w:tab w:val="left" w:pos="567"/>
        </w:tabs>
        <w:adjustRightInd w:val="0"/>
        <w:spacing w:after="0" w:line="240" w:lineRule="auto"/>
        <w:jc w:val="both"/>
        <w:textAlignment w:val="baseline"/>
        <w:rPr>
          <w:rFonts w:ascii="Times New Roman" w:eastAsia="Times New Roman" w:hAnsi="Times New Roman"/>
          <w:noProof w:val="0"/>
          <w:snapToGrid w:val="0"/>
          <w:lang w:eastAsia="lt-LT"/>
        </w:rPr>
      </w:pPr>
      <w:r w:rsidRPr="00A6670E">
        <w:rPr>
          <w:rFonts w:ascii="Times New Roman" w:eastAsia="Times New Roman" w:hAnsi="Times New Roman"/>
          <w:noProof w:val="0"/>
          <w:snapToGrid w:val="0"/>
          <w:lang w:eastAsia="lt-LT"/>
        </w:rPr>
        <w:t>SN {numeris}</w:t>
      </w:r>
    </w:p>
    <w:p w14:paraId="515FBFF6" w14:textId="555BC291" w:rsidR="003F353C" w:rsidRPr="00C10C03" w:rsidRDefault="003F353C" w:rsidP="003F353C">
      <w:pPr>
        <w:widowControl w:val="0"/>
        <w:tabs>
          <w:tab w:val="left" w:pos="540"/>
        </w:tabs>
        <w:adjustRightInd w:val="0"/>
        <w:spacing w:after="0" w:line="240" w:lineRule="auto"/>
        <w:jc w:val="both"/>
        <w:textAlignment w:val="baseline"/>
        <w:rPr>
          <w:rFonts w:ascii="Times New Roman" w:eastAsia="Times New Roman" w:hAnsi="Times New Roman"/>
          <w:noProof w:val="0"/>
          <w:lang w:eastAsia="lt-LT"/>
        </w:rPr>
      </w:pPr>
      <w:r w:rsidRPr="00A6670E">
        <w:rPr>
          <w:rFonts w:ascii="Times New Roman" w:eastAsia="Times New Roman" w:hAnsi="Times New Roman"/>
          <w:noProof w:val="0"/>
          <w:snapToGrid w:val="0"/>
          <w:highlight w:val="lightGray"/>
          <w:lang w:eastAsia="lt-LT"/>
        </w:rPr>
        <w:t>NN {numeris</w:t>
      </w:r>
    </w:p>
    <w:p w14:paraId="45CFE212" w14:textId="30714FF8" w:rsidR="003F353C" w:rsidRPr="00C10C03" w:rsidRDefault="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br w:type="page"/>
      </w:r>
      <w:r w:rsidRPr="00C10C03">
        <w:rPr>
          <w:rFonts w:ascii="Times New Roman" w:eastAsia="Times New Roman" w:hAnsi="Times New Roman"/>
          <w:b/>
          <w:noProof w:val="0"/>
          <w:lang w:eastAsia="lt-LT"/>
        </w:rPr>
        <w:lastRenderedPageBreak/>
        <w:t>INMINIMALI INFORMACIJA ANT MAŽŲ VIDINIŲ</w:t>
      </w:r>
      <w:r w:rsidRPr="00C10C03">
        <w:rPr>
          <w:rFonts w:ascii="Times New Roman" w:eastAsia="Times New Roman" w:hAnsi="Times New Roman"/>
          <w:b/>
          <w:bCs/>
          <w:noProof w:val="0"/>
          <w:lang w:eastAsia="lt-LT"/>
        </w:rPr>
        <w:t xml:space="preserve"> </w:t>
      </w:r>
      <w:r w:rsidRPr="00C10C03">
        <w:rPr>
          <w:rFonts w:ascii="Times New Roman" w:eastAsia="Times New Roman" w:hAnsi="Times New Roman"/>
          <w:b/>
          <w:noProof w:val="0"/>
          <w:lang w:eastAsia="lt-LT"/>
        </w:rPr>
        <w:t>PAKUOČIŲ</w:t>
      </w:r>
    </w:p>
    <w:p w14:paraId="5320AB3F"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p>
    <w:p w14:paraId="27568081"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 xml:space="preserve">MILTELIŲ </w:t>
      </w:r>
      <w:r>
        <w:rPr>
          <w:rFonts w:ascii="Times New Roman" w:eastAsia="Times New Roman" w:hAnsi="Times New Roman"/>
          <w:b/>
          <w:noProof w:val="0"/>
          <w:lang w:eastAsia="lt-LT"/>
        </w:rPr>
        <w:t>FLAKONAS</w:t>
      </w:r>
    </w:p>
    <w:p w14:paraId="3C8CAEE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C1FA0A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463D9DF"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w:t>
      </w:r>
      <w:r w:rsidRPr="00C10C03">
        <w:rPr>
          <w:rFonts w:ascii="Times New Roman" w:eastAsia="Times New Roman" w:hAnsi="Times New Roman"/>
          <w:b/>
          <w:noProof w:val="0"/>
          <w:lang w:eastAsia="lt-LT"/>
        </w:rPr>
        <w:tab/>
        <w:t>VAISTINIO PREPARATO PAVADINIMAS IR VARTOJIMO BŪDAS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AI)</w:t>
      </w:r>
    </w:p>
    <w:p w14:paraId="65AA35B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DDBE1C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roofErr w:type="spellStart"/>
      <w:r w:rsidRPr="00C10C03">
        <w:rPr>
          <w:rFonts w:ascii="Times New Roman" w:eastAsia="Times New Roman" w:hAnsi="Times New Roman"/>
          <w:bCs/>
          <w:noProof w:val="0"/>
          <w:lang w:eastAsia="lt-LT"/>
        </w:rPr>
        <w:t>Priorix-Tetra</w:t>
      </w:r>
      <w:proofErr w:type="spellEnd"/>
      <w:r w:rsidRPr="00C10C03">
        <w:rPr>
          <w:rFonts w:ascii="Times New Roman" w:eastAsia="Times New Roman" w:hAnsi="Times New Roman"/>
          <w:bCs/>
          <w:noProof w:val="0"/>
          <w:lang w:eastAsia="lt-LT"/>
        </w:rPr>
        <w:t xml:space="preserve"> milteliai injekciniam tirpalui</w:t>
      </w:r>
    </w:p>
    <w:p w14:paraId="0770AA5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roofErr w:type="spellStart"/>
      <w:r w:rsidRPr="00C10C03">
        <w:rPr>
          <w:rFonts w:ascii="Times New Roman" w:eastAsia="Times New Roman" w:hAnsi="Times New Roman"/>
          <w:bCs/>
          <w:noProof w:val="0"/>
          <w:lang w:eastAsia="lt-LT"/>
        </w:rPr>
        <w:t>s.c</w:t>
      </w:r>
      <w:proofErr w:type="spellEnd"/>
      <w:r w:rsidRPr="00C10C03">
        <w:rPr>
          <w:rFonts w:ascii="Times New Roman" w:eastAsia="Times New Roman" w:hAnsi="Times New Roman"/>
          <w:bCs/>
          <w:noProof w:val="0"/>
          <w:lang w:eastAsia="lt-LT"/>
        </w:rPr>
        <w:t>.</w:t>
      </w:r>
      <w:r>
        <w:rPr>
          <w:rFonts w:ascii="Times New Roman" w:eastAsia="Times New Roman" w:hAnsi="Times New Roman"/>
          <w:bCs/>
          <w:noProof w:val="0"/>
          <w:lang w:eastAsia="lt-LT"/>
        </w:rPr>
        <w:t>/</w:t>
      </w:r>
      <w:proofErr w:type="spellStart"/>
      <w:r>
        <w:rPr>
          <w:rFonts w:ascii="Times New Roman" w:eastAsia="Times New Roman" w:hAnsi="Times New Roman"/>
          <w:bCs/>
          <w:noProof w:val="0"/>
          <w:lang w:eastAsia="lt-LT"/>
        </w:rPr>
        <w:t>i.m</w:t>
      </w:r>
      <w:proofErr w:type="spellEnd"/>
      <w:r>
        <w:rPr>
          <w:rFonts w:ascii="Times New Roman" w:eastAsia="Times New Roman" w:hAnsi="Times New Roman"/>
          <w:bCs/>
          <w:noProof w:val="0"/>
          <w:lang w:eastAsia="lt-LT"/>
        </w:rPr>
        <w:t>.</w:t>
      </w:r>
    </w:p>
    <w:p w14:paraId="0844984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A9314F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7973506"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2.</w:t>
      </w:r>
      <w:r w:rsidRPr="00C10C03">
        <w:rPr>
          <w:rFonts w:ascii="Times New Roman" w:eastAsia="Times New Roman" w:hAnsi="Times New Roman"/>
          <w:b/>
          <w:noProof w:val="0"/>
          <w:lang w:eastAsia="lt-LT"/>
        </w:rPr>
        <w:tab/>
        <w:t>VARTOJIMO METODAS</w:t>
      </w:r>
    </w:p>
    <w:p w14:paraId="4ED9E7F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8A5D9B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D9CE352"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3.</w:t>
      </w:r>
      <w:r w:rsidRPr="00C10C03">
        <w:rPr>
          <w:rFonts w:ascii="Times New Roman" w:eastAsia="Times New Roman" w:hAnsi="Times New Roman"/>
          <w:b/>
          <w:noProof w:val="0"/>
          <w:lang w:eastAsia="lt-LT"/>
        </w:rPr>
        <w:tab/>
        <w:t>TINKAMUMO LAIKAS</w:t>
      </w:r>
    </w:p>
    <w:p w14:paraId="76C984F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BFF298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EXP</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{mm/MMMM}</w:t>
      </w:r>
    </w:p>
    <w:p w14:paraId="76E947F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E7A5E0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7759B63"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4.</w:t>
      </w:r>
      <w:r w:rsidRPr="00C10C03">
        <w:rPr>
          <w:rFonts w:ascii="Times New Roman" w:eastAsia="Times New Roman" w:hAnsi="Times New Roman"/>
          <w:b/>
          <w:noProof w:val="0"/>
          <w:lang w:eastAsia="lt-LT"/>
        </w:rPr>
        <w:tab/>
        <w:t>SERIJOS NUMERIS</w:t>
      </w:r>
    </w:p>
    <w:p w14:paraId="25D7206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901BC9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Lot</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{numeris}</w:t>
      </w:r>
    </w:p>
    <w:p w14:paraId="62AC01A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BC7807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F981C30"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5.</w:t>
      </w:r>
      <w:r w:rsidRPr="00C10C03">
        <w:rPr>
          <w:rFonts w:ascii="Times New Roman" w:eastAsia="Times New Roman" w:hAnsi="Times New Roman"/>
          <w:b/>
          <w:noProof w:val="0"/>
          <w:lang w:eastAsia="lt-LT"/>
        </w:rPr>
        <w:tab/>
        <w:t>KIEKIS (MASĖ, TŪRIS ARBA VIENETAI)</w:t>
      </w:r>
    </w:p>
    <w:p w14:paraId="797E37D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A326F6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1</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dozė</w:t>
      </w:r>
    </w:p>
    <w:p w14:paraId="7BE9ADE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EC1096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E936F57"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6.</w:t>
      </w:r>
      <w:r w:rsidRPr="00C10C03">
        <w:rPr>
          <w:rFonts w:ascii="Times New Roman" w:eastAsia="Times New Roman" w:hAnsi="Times New Roman"/>
          <w:b/>
          <w:noProof w:val="0"/>
          <w:lang w:eastAsia="lt-LT"/>
        </w:rPr>
        <w:tab/>
        <w:t>KITA</w:t>
      </w:r>
    </w:p>
    <w:p w14:paraId="5923472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96D883F"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br w:type="page"/>
      </w:r>
      <w:r w:rsidRPr="00C10C03">
        <w:rPr>
          <w:rFonts w:ascii="Times New Roman" w:eastAsia="Times New Roman" w:hAnsi="Times New Roman"/>
          <w:b/>
          <w:noProof w:val="0"/>
          <w:lang w:eastAsia="lt-LT"/>
        </w:rPr>
        <w:lastRenderedPageBreak/>
        <w:t>MINIMALI INFORMACIJA ANT MAŽŲ VIDINIŲ</w:t>
      </w:r>
      <w:r w:rsidRPr="00C10C03">
        <w:rPr>
          <w:rFonts w:ascii="Times New Roman" w:eastAsia="Times New Roman" w:hAnsi="Times New Roman"/>
          <w:b/>
          <w:bCs/>
          <w:noProof w:val="0"/>
          <w:lang w:eastAsia="lt-LT"/>
        </w:rPr>
        <w:t xml:space="preserve"> </w:t>
      </w:r>
      <w:r w:rsidRPr="00C10C03">
        <w:rPr>
          <w:rFonts w:ascii="Times New Roman" w:eastAsia="Times New Roman" w:hAnsi="Times New Roman"/>
          <w:b/>
          <w:noProof w:val="0"/>
          <w:lang w:eastAsia="lt-LT"/>
        </w:rPr>
        <w:t>PAKUOČIŲ</w:t>
      </w:r>
    </w:p>
    <w:p w14:paraId="3A10B400" w14:textId="77777777" w:rsidR="003F353C" w:rsidRPr="00B10D7A"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Cs/>
          <w:lang w:val="x-none" w:eastAsia="lt-LT"/>
        </w:rPr>
      </w:pPr>
    </w:p>
    <w:p w14:paraId="2DD6390C" w14:textId="6A5D7F6E"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TIRPIKLIU UŽPILDYTAS ŠVIRKŠTAS</w:t>
      </w:r>
      <w:r>
        <w:rPr>
          <w:rFonts w:ascii="Times New Roman" w:eastAsia="Times New Roman" w:hAnsi="Times New Roman"/>
          <w:b/>
          <w:noProof w:val="0"/>
          <w:lang w:eastAsia="lt-LT"/>
        </w:rPr>
        <w:t xml:space="preserve"> </w:t>
      </w:r>
    </w:p>
    <w:p w14:paraId="0E573B0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3815CA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4CD5BD2"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1.</w:t>
      </w:r>
      <w:r w:rsidRPr="00C10C03">
        <w:rPr>
          <w:rFonts w:ascii="Times New Roman" w:eastAsia="Times New Roman" w:hAnsi="Times New Roman"/>
          <w:b/>
          <w:noProof w:val="0"/>
          <w:lang w:eastAsia="lt-LT"/>
        </w:rPr>
        <w:tab/>
        <w:t>VAISTINIO PREPARATO PAVADINIMAS IR VARTOJIMO BŪDAS</w:t>
      </w:r>
      <w:r>
        <w:rPr>
          <w:rFonts w:ascii="Times New Roman" w:eastAsia="Times New Roman" w:hAnsi="Times New Roman"/>
          <w:b/>
          <w:noProof w:val="0"/>
          <w:lang w:eastAsia="lt-LT"/>
        </w:rPr>
        <w:t> </w:t>
      </w:r>
      <w:r w:rsidRPr="00C10C03">
        <w:rPr>
          <w:rFonts w:ascii="Times New Roman" w:eastAsia="Times New Roman" w:hAnsi="Times New Roman"/>
          <w:b/>
          <w:noProof w:val="0"/>
          <w:lang w:eastAsia="lt-LT"/>
        </w:rPr>
        <w:t>(</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AI)</w:t>
      </w:r>
    </w:p>
    <w:p w14:paraId="6548749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7AE5F0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roofErr w:type="spellStart"/>
      <w:r w:rsidRPr="00C10C03">
        <w:rPr>
          <w:rFonts w:ascii="Times New Roman" w:eastAsia="Times New Roman" w:hAnsi="Times New Roman"/>
          <w:bCs/>
          <w:noProof w:val="0"/>
          <w:lang w:eastAsia="lt-LT"/>
        </w:rPr>
        <w:t>Priorix</w:t>
      </w:r>
      <w:r>
        <w:rPr>
          <w:rFonts w:ascii="Times New Roman" w:eastAsia="Times New Roman" w:hAnsi="Times New Roman"/>
          <w:bCs/>
          <w:noProof w:val="0"/>
          <w:lang w:eastAsia="lt-LT"/>
        </w:rPr>
        <w:noBreakHyphen/>
      </w:r>
      <w:r w:rsidRPr="00C10C03">
        <w:rPr>
          <w:rFonts w:ascii="Times New Roman" w:eastAsia="Times New Roman" w:hAnsi="Times New Roman"/>
          <w:bCs/>
          <w:noProof w:val="0"/>
          <w:lang w:eastAsia="lt-LT"/>
        </w:rPr>
        <w:t>Tetra</w:t>
      </w:r>
      <w:proofErr w:type="spellEnd"/>
      <w:r w:rsidRPr="00C10C03" w:rsidDel="00F05F26">
        <w:rPr>
          <w:rFonts w:ascii="Times New Roman" w:eastAsia="Times New Roman" w:hAnsi="Times New Roman"/>
          <w:bCs/>
          <w:noProof w:val="0"/>
          <w:lang w:eastAsia="lt-LT"/>
        </w:rPr>
        <w:t xml:space="preserve"> </w:t>
      </w:r>
      <w:r w:rsidRPr="00C10C03">
        <w:rPr>
          <w:rFonts w:ascii="Times New Roman" w:eastAsia="Times New Roman" w:hAnsi="Times New Roman"/>
          <w:bCs/>
          <w:noProof w:val="0"/>
          <w:lang w:eastAsia="lt-LT"/>
        </w:rPr>
        <w:t>tirpiklis</w:t>
      </w:r>
    </w:p>
    <w:p w14:paraId="6780B85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Injekcinis vanduo</w:t>
      </w:r>
    </w:p>
    <w:p w14:paraId="502D5DF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77A9D9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5FC103B"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2.</w:t>
      </w:r>
      <w:r w:rsidRPr="00C10C03">
        <w:rPr>
          <w:rFonts w:ascii="Times New Roman" w:eastAsia="Times New Roman" w:hAnsi="Times New Roman"/>
          <w:b/>
          <w:noProof w:val="0"/>
          <w:lang w:eastAsia="lt-LT"/>
        </w:rPr>
        <w:tab/>
        <w:t>VARTOJIMO METODAS</w:t>
      </w:r>
    </w:p>
    <w:p w14:paraId="22077CC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44AB3D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0E2E966" w14:textId="77777777" w:rsidR="003F353C" w:rsidRPr="00C10C03"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lang w:val="x-none" w:eastAsia="lt-LT"/>
        </w:rPr>
      </w:pPr>
      <w:r w:rsidRPr="00C10C03">
        <w:rPr>
          <w:rFonts w:ascii="Times New Roman" w:eastAsia="Times New Roman" w:hAnsi="Times New Roman"/>
          <w:b/>
          <w:noProof w:val="0"/>
          <w:lang w:eastAsia="lt-LT"/>
        </w:rPr>
        <w:t>3.</w:t>
      </w:r>
      <w:r w:rsidRPr="00C10C03">
        <w:rPr>
          <w:rFonts w:ascii="Times New Roman" w:eastAsia="Times New Roman" w:hAnsi="Times New Roman"/>
          <w:b/>
          <w:noProof w:val="0"/>
          <w:lang w:eastAsia="lt-LT"/>
        </w:rPr>
        <w:tab/>
        <w:t>TINKAMUMO LAIKAS</w:t>
      </w:r>
    </w:p>
    <w:p w14:paraId="6C20A5C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B8588B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EXP</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{mm/MMMM}</w:t>
      </w:r>
    </w:p>
    <w:p w14:paraId="0CDA5C8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01B5EB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50C44A8"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4.</w:t>
      </w:r>
      <w:r w:rsidRPr="00C10C03">
        <w:rPr>
          <w:rFonts w:ascii="Times New Roman" w:eastAsia="Times New Roman" w:hAnsi="Times New Roman"/>
          <w:b/>
          <w:noProof w:val="0"/>
          <w:lang w:eastAsia="lt-LT"/>
        </w:rPr>
        <w:tab/>
        <w:t>SERIJOS NUMERIS</w:t>
      </w:r>
    </w:p>
    <w:p w14:paraId="62B295C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828EEB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Lot</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{numeris}</w:t>
      </w:r>
    </w:p>
    <w:p w14:paraId="555A291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EE705B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FD3E7D7"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5.</w:t>
      </w:r>
      <w:r w:rsidRPr="00C10C03">
        <w:rPr>
          <w:rFonts w:ascii="Times New Roman" w:eastAsia="Times New Roman" w:hAnsi="Times New Roman"/>
          <w:b/>
          <w:noProof w:val="0"/>
          <w:lang w:eastAsia="lt-LT"/>
        </w:rPr>
        <w:tab/>
        <w:t>KIEKIS (MASĖ, TŪRIS ARBA VIENETAI)</w:t>
      </w:r>
    </w:p>
    <w:p w14:paraId="7F722EB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A764BC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lang w:val="x-none" w:eastAsia="lt-LT"/>
        </w:rPr>
      </w:pPr>
      <w:r w:rsidRPr="00C10C03">
        <w:rPr>
          <w:rFonts w:ascii="Times New Roman" w:eastAsia="Times New Roman" w:hAnsi="Times New Roman"/>
          <w:bCs/>
          <w:noProof w:val="0"/>
          <w:lang w:eastAsia="lt-LT"/>
        </w:rPr>
        <w:t>1</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dozė (0,5</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ml)</w:t>
      </w:r>
    </w:p>
    <w:p w14:paraId="0746583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0B38CB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32A855F" w14:textId="77777777" w:rsidR="003F353C" w:rsidRPr="003D51E1" w:rsidRDefault="003F353C" w:rsidP="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rPr>
          <w:rFonts w:ascii="Times New Roman" w:eastAsia="Times New Roman" w:hAnsi="Times New Roman"/>
          <w:b/>
          <w:highlight w:val="lightGray"/>
          <w:lang w:val="x-none" w:eastAsia="lt-LT"/>
        </w:rPr>
      </w:pPr>
      <w:r w:rsidRPr="00C10C03">
        <w:rPr>
          <w:rFonts w:ascii="Times New Roman" w:eastAsia="Times New Roman" w:hAnsi="Times New Roman"/>
          <w:b/>
          <w:noProof w:val="0"/>
          <w:lang w:eastAsia="lt-LT"/>
        </w:rPr>
        <w:t>6.</w:t>
      </w:r>
      <w:r w:rsidRPr="00C10C03">
        <w:rPr>
          <w:rFonts w:ascii="Times New Roman" w:eastAsia="Times New Roman" w:hAnsi="Times New Roman"/>
          <w:b/>
          <w:noProof w:val="0"/>
          <w:lang w:eastAsia="lt-LT"/>
        </w:rPr>
        <w:tab/>
        <w:t>KITA</w:t>
      </w:r>
    </w:p>
    <w:p w14:paraId="414B8A7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A0CDCB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A7C2343" w14:textId="77777777" w:rsidR="003F353C" w:rsidRDefault="003F353C" w:rsidP="003F353C">
      <w:pPr>
        <w:widowControl w:val="0"/>
        <w:adjustRightInd w:val="0"/>
        <w:spacing w:after="0" w:line="260" w:lineRule="exact"/>
        <w:jc w:val="both"/>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br w:type="page"/>
      </w:r>
    </w:p>
    <w:p w14:paraId="77617F74"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7263753B"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6C954E71"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36EF488D"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14BF1AAC"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26EFCF9"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76EB90AE"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461A5435"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7B1D3C82"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BA73D77"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49EDC9FC"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426A9486"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DD0B991"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1B6B9DD6"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A92CA07"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3C5D1342"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59B8A4F7"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1B9D7757"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2F815C2"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02675C17"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5244A311"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2E30A34E"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1AF5BB42"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
    <w:p w14:paraId="601D973C"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B. PAKUOTĖS LAPELIS</w:t>
      </w:r>
    </w:p>
    <w:p w14:paraId="6A3FC4D7" w14:textId="414D65C2" w:rsidR="003F353C" w:rsidRPr="00C10C03" w:rsidRDefault="003F353C" w:rsidP="003F353C">
      <w:pPr>
        <w:widowControl w:val="0"/>
        <w:tabs>
          <w:tab w:val="left" w:pos="567"/>
        </w:tabs>
        <w:adjustRightInd w:val="0"/>
        <w:spacing w:after="0" w:line="240" w:lineRule="auto"/>
        <w:jc w:val="center"/>
        <w:textAlignment w:val="baseline"/>
        <w:outlineLvl w:val="0"/>
        <w:rPr>
          <w:rFonts w:ascii="Times New Roman" w:eastAsia="Times New Roman" w:hAnsi="Times New Roman"/>
          <w:b/>
          <w:noProof w:val="0"/>
          <w:lang w:val="x-none" w:eastAsia="lt-LT"/>
        </w:rPr>
      </w:pPr>
      <w:r w:rsidRPr="00C10C03">
        <w:rPr>
          <w:rFonts w:ascii="Times New Roman" w:eastAsia="Times New Roman" w:hAnsi="Times New Roman"/>
          <w:b/>
          <w:noProof w:val="0"/>
          <w:lang w:eastAsia="lt-LT"/>
        </w:rPr>
        <w:br w:type="page"/>
      </w:r>
      <w:bookmarkStart w:id="23" w:name="_Toc129243138"/>
      <w:bookmarkStart w:id="24" w:name="_Toc129243263"/>
      <w:r w:rsidRPr="00C10C03">
        <w:rPr>
          <w:rFonts w:ascii="Times New Roman" w:eastAsia="Times New Roman" w:hAnsi="Times New Roman"/>
          <w:b/>
          <w:noProof w:val="0"/>
          <w:lang w:eastAsia="lt-LT"/>
        </w:rPr>
        <w:lastRenderedPageBreak/>
        <w:t>Pakuotės lapelis: informacija vartotojui</w:t>
      </w:r>
      <w:bookmarkEnd w:id="23"/>
      <w:bookmarkEnd w:id="24"/>
      <w:r w:rsidR="0065383E">
        <w:rPr>
          <w:rFonts w:ascii="Times New Roman" w:eastAsia="Times New Roman" w:hAnsi="Times New Roman"/>
          <w:b/>
          <w:noProof w:val="0"/>
          <w:lang w:eastAsia="lt-LT"/>
        </w:rPr>
        <w:fldChar w:fldCharType="begin"/>
      </w:r>
      <w:r w:rsidR="0065383E">
        <w:rPr>
          <w:rFonts w:ascii="Times New Roman" w:eastAsia="Times New Roman" w:hAnsi="Times New Roman"/>
          <w:b/>
          <w:noProof w:val="0"/>
          <w:lang w:eastAsia="lt-LT"/>
        </w:rPr>
        <w:instrText xml:space="preserve"> DOCVARIABLE vault_nd_cb691921-4521-47e4-9812-ac8a9f1d724e \* MERGEFORMAT </w:instrText>
      </w:r>
      <w:r w:rsidR="0065383E">
        <w:rPr>
          <w:rFonts w:ascii="Times New Roman" w:eastAsia="Times New Roman" w:hAnsi="Times New Roman"/>
          <w:b/>
          <w:noProof w:val="0"/>
          <w:lang w:eastAsia="lt-LT"/>
        </w:rPr>
        <w:fldChar w:fldCharType="separate"/>
      </w:r>
      <w:r w:rsidR="0065383E">
        <w:rPr>
          <w:rFonts w:ascii="Times New Roman" w:eastAsia="Times New Roman" w:hAnsi="Times New Roman"/>
          <w:b/>
          <w:noProof w:val="0"/>
          <w:lang w:eastAsia="lt-LT"/>
        </w:rPr>
        <w:t xml:space="preserve"> </w:t>
      </w:r>
      <w:r w:rsidR="0065383E">
        <w:rPr>
          <w:rFonts w:ascii="Times New Roman" w:eastAsia="Times New Roman" w:hAnsi="Times New Roman"/>
          <w:b/>
          <w:noProof w:val="0"/>
          <w:lang w:eastAsia="lt-LT"/>
        </w:rPr>
        <w:fldChar w:fldCharType="end"/>
      </w:r>
    </w:p>
    <w:p w14:paraId="2B6F697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C2DA948" w14:textId="77777777" w:rsidR="003F353C" w:rsidRPr="00C10C03" w:rsidRDefault="003F353C" w:rsidP="003F353C">
      <w:pPr>
        <w:widowControl w:val="0"/>
        <w:adjustRightInd w:val="0"/>
        <w:spacing w:after="0" w:line="240" w:lineRule="auto"/>
        <w:jc w:val="center"/>
        <w:textAlignment w:val="baseline"/>
        <w:rPr>
          <w:rFonts w:ascii="Times New Roman" w:eastAsia="Times New Roman" w:hAnsi="Times New Roman"/>
          <w:b/>
          <w:noProof w:val="0"/>
          <w:lang w:eastAsia="lt-LT"/>
        </w:rPr>
      </w:pPr>
      <w:proofErr w:type="spellStart"/>
      <w:r w:rsidRPr="00C10C03">
        <w:rPr>
          <w:rFonts w:ascii="Times New Roman" w:eastAsia="Times New Roman" w:hAnsi="Times New Roman"/>
          <w:b/>
          <w:noProof w:val="0"/>
          <w:lang w:eastAsia="lt-LT"/>
        </w:rPr>
        <w:t>Priorix</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Tetra</w:t>
      </w:r>
      <w:proofErr w:type="spellEnd"/>
      <w:r w:rsidRPr="00C10C03">
        <w:rPr>
          <w:rFonts w:ascii="Times New Roman" w:eastAsia="Times New Roman" w:hAnsi="Times New Roman"/>
          <w:b/>
          <w:noProof w:val="0"/>
          <w:lang w:eastAsia="lt-LT"/>
        </w:rPr>
        <w:t xml:space="preserve"> milteliai ir tirpiklis injekciniam tirpalui užpildytame švirkšte</w:t>
      </w:r>
    </w:p>
    <w:p w14:paraId="2EC4320F" w14:textId="1C1444E7" w:rsidR="003F353C" w:rsidRPr="00C10C03" w:rsidRDefault="00BD31D3" w:rsidP="003F353C">
      <w:pPr>
        <w:widowControl w:val="0"/>
        <w:adjustRightInd w:val="0"/>
        <w:spacing w:after="0" w:line="240" w:lineRule="auto"/>
        <w:jc w:val="center"/>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w:t>
      </w:r>
      <w:r w:rsidR="003F353C" w:rsidRPr="00C10C03">
        <w:rPr>
          <w:rFonts w:ascii="Times New Roman" w:eastAsia="Times New Roman" w:hAnsi="Times New Roman"/>
          <w:noProof w:val="0"/>
          <w:lang w:eastAsia="lt-LT"/>
        </w:rPr>
        <w:t>akcina nuo tymų, kiaulytės, raudonukės ir vėjaraupių (gyvoji)</w:t>
      </w:r>
    </w:p>
    <w:p w14:paraId="37C1298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8626C0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lang w:val="x-none"/>
        </w:rPr>
      </w:pPr>
      <w:bookmarkStart w:id="25" w:name="_Hlk25493062"/>
      <w:r w:rsidRPr="00C10C03">
        <w:rPr>
          <w:rFonts w:ascii="Times New Roman" w:eastAsia="Times New Roman" w:hAnsi="Times New Roman"/>
          <w:b/>
          <w:bCs/>
          <w:noProof w:val="0"/>
        </w:rPr>
        <w:t xml:space="preserve">Atidžiai perskaitykite visą šį lapelį, prieš </w:t>
      </w:r>
      <w:r>
        <w:rPr>
          <w:rFonts w:ascii="Times New Roman" w:eastAsia="Times New Roman" w:hAnsi="Times New Roman"/>
          <w:b/>
          <w:bCs/>
          <w:noProof w:val="0"/>
        </w:rPr>
        <w:t>Jums arba Jūsų vaikui suleidžiant šią vakciną</w:t>
      </w:r>
      <w:r w:rsidRPr="00C10C03">
        <w:rPr>
          <w:rFonts w:ascii="Times New Roman" w:eastAsia="Times New Roman" w:hAnsi="Times New Roman"/>
          <w:b/>
          <w:bCs/>
          <w:noProof w:val="0"/>
        </w:rPr>
        <w:t>, nes jame pateikiama Jums svarbi informacija.</w:t>
      </w:r>
    </w:p>
    <w:bookmarkEnd w:id="25"/>
    <w:p w14:paraId="42D7B996" w14:textId="77777777" w:rsidR="003F353C" w:rsidRPr="00C10C03" w:rsidRDefault="003F353C" w:rsidP="003F353C">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r w:rsidRPr="00C10C03">
        <w:rPr>
          <w:rFonts w:ascii="Times New Roman" w:eastAsia="Times New Roman" w:hAnsi="Times New Roman"/>
          <w:bCs/>
          <w:noProof w:val="0"/>
        </w:rPr>
        <w:t>Neišmeskite šio lapelio, nes vėl gali prireikti jį perskaityti.</w:t>
      </w:r>
    </w:p>
    <w:p w14:paraId="68F7964B" w14:textId="77777777" w:rsidR="003F353C" w:rsidRPr="00C10C03" w:rsidRDefault="003F353C" w:rsidP="003F353C">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r w:rsidRPr="00C10C03">
        <w:rPr>
          <w:rFonts w:ascii="Times New Roman" w:eastAsia="Times New Roman" w:hAnsi="Times New Roman"/>
          <w:bCs/>
          <w:noProof w:val="0"/>
        </w:rPr>
        <w:t>Jeigu kiltų daugiau klausimų, kreipkitės į gydytoją arba vaistininką.</w:t>
      </w:r>
    </w:p>
    <w:p w14:paraId="7D4D9D2D" w14:textId="77777777" w:rsidR="003F353C" w:rsidRPr="00C10C03" w:rsidRDefault="003F353C" w:rsidP="003F353C">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r w:rsidRPr="00C10C03">
        <w:rPr>
          <w:rFonts w:ascii="Times New Roman" w:eastAsia="Times New Roman" w:hAnsi="Times New Roman"/>
          <w:bCs/>
          <w:noProof w:val="0"/>
        </w:rPr>
        <w:t>Ši va</w:t>
      </w:r>
      <w:r>
        <w:rPr>
          <w:rFonts w:ascii="Times New Roman" w:eastAsia="Times New Roman" w:hAnsi="Times New Roman"/>
          <w:bCs/>
          <w:noProof w:val="0"/>
        </w:rPr>
        <w:t>kcina</w:t>
      </w:r>
      <w:r w:rsidRPr="00C10C03">
        <w:rPr>
          <w:rFonts w:ascii="Times New Roman" w:eastAsia="Times New Roman" w:hAnsi="Times New Roman"/>
          <w:bCs/>
          <w:noProof w:val="0"/>
        </w:rPr>
        <w:t xml:space="preserve"> skirta</w:t>
      </w:r>
      <w:r>
        <w:rPr>
          <w:rFonts w:ascii="Times New Roman" w:eastAsia="Times New Roman" w:hAnsi="Times New Roman"/>
          <w:bCs/>
          <w:noProof w:val="0"/>
        </w:rPr>
        <w:t xml:space="preserve"> tik Jums arba Jūsų vaikui</w:t>
      </w:r>
      <w:r w:rsidRPr="00C10C03">
        <w:rPr>
          <w:rFonts w:ascii="Times New Roman" w:eastAsia="Times New Roman" w:hAnsi="Times New Roman"/>
          <w:bCs/>
          <w:noProof w:val="0"/>
        </w:rPr>
        <w:t>, todėl kitiems žmonėms jo</w:t>
      </w:r>
      <w:r>
        <w:rPr>
          <w:rFonts w:ascii="Times New Roman" w:eastAsia="Times New Roman" w:hAnsi="Times New Roman"/>
          <w:bCs/>
          <w:noProof w:val="0"/>
        </w:rPr>
        <w:t>s</w:t>
      </w:r>
      <w:r w:rsidRPr="00C10C03">
        <w:rPr>
          <w:rFonts w:ascii="Times New Roman" w:eastAsia="Times New Roman" w:hAnsi="Times New Roman"/>
          <w:bCs/>
          <w:noProof w:val="0"/>
        </w:rPr>
        <w:t xml:space="preserve"> duoti negalima.</w:t>
      </w:r>
    </w:p>
    <w:p w14:paraId="2593B0B3" w14:textId="77777777" w:rsidR="003F353C" w:rsidRPr="00C10C03" w:rsidRDefault="003F353C" w:rsidP="003F353C">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bookmarkStart w:id="26" w:name="_Hlk25493070"/>
      <w:r w:rsidRPr="00C10C03">
        <w:rPr>
          <w:rFonts w:ascii="Times New Roman" w:eastAsia="Times New Roman" w:hAnsi="Times New Roman"/>
          <w:bCs/>
          <w:noProof w:val="0"/>
        </w:rPr>
        <w:t xml:space="preserve">Jeigu </w:t>
      </w:r>
      <w:r>
        <w:rPr>
          <w:rFonts w:ascii="Times New Roman" w:eastAsia="Times New Roman" w:hAnsi="Times New Roman"/>
          <w:bCs/>
          <w:noProof w:val="0"/>
        </w:rPr>
        <w:t xml:space="preserve">Jums arba </w:t>
      </w:r>
      <w:r w:rsidRPr="00C10C03">
        <w:rPr>
          <w:rFonts w:ascii="Times New Roman" w:eastAsia="Times New Roman" w:hAnsi="Times New Roman"/>
          <w:bCs/>
          <w:noProof w:val="0"/>
        </w:rPr>
        <w:t>Jūsų vaikui pasireiškė šalutinis poveikis (net jeigu jis šiame lapelyje nenurodytas), kreipkitės į gydytoją arba vaistininką. Žr.</w:t>
      </w:r>
      <w:r>
        <w:rPr>
          <w:rFonts w:ascii="Times New Roman" w:eastAsia="Times New Roman" w:hAnsi="Times New Roman"/>
          <w:bCs/>
          <w:noProof w:val="0"/>
        </w:rPr>
        <w:t> </w:t>
      </w:r>
      <w:r w:rsidRPr="00C10C03">
        <w:rPr>
          <w:rFonts w:ascii="Times New Roman" w:eastAsia="Times New Roman" w:hAnsi="Times New Roman"/>
          <w:bCs/>
          <w:noProof w:val="0"/>
        </w:rPr>
        <w:t>4</w:t>
      </w:r>
      <w:r>
        <w:rPr>
          <w:rFonts w:ascii="Times New Roman" w:eastAsia="Times New Roman" w:hAnsi="Times New Roman"/>
          <w:bCs/>
          <w:noProof w:val="0"/>
        </w:rPr>
        <w:t> </w:t>
      </w:r>
      <w:r w:rsidRPr="00C10C03">
        <w:rPr>
          <w:rFonts w:ascii="Times New Roman" w:eastAsia="Times New Roman" w:hAnsi="Times New Roman"/>
          <w:bCs/>
          <w:noProof w:val="0"/>
        </w:rPr>
        <w:t>skyrių.</w:t>
      </w:r>
    </w:p>
    <w:p w14:paraId="2DEE857D" w14:textId="77777777" w:rsidR="003F353C" w:rsidRPr="00952160"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7762A9">
        <w:rPr>
          <w:rFonts w:ascii="Times New Roman" w:eastAsia="Times New Roman" w:hAnsi="Times New Roman"/>
          <w:noProof w:val="0"/>
          <w:lang w:eastAsia="lt-LT"/>
        </w:rPr>
        <w:t>Šis pakuotės lapelis</w:t>
      </w:r>
      <w:r w:rsidRPr="00952160">
        <w:rPr>
          <w:rFonts w:ascii="Times New Roman" w:eastAsia="Times New Roman" w:hAnsi="Times New Roman"/>
          <w:noProof w:val="0"/>
          <w:lang w:eastAsia="lt-LT"/>
        </w:rPr>
        <w:t xml:space="preserve"> </w:t>
      </w:r>
      <w:r w:rsidRPr="007762A9">
        <w:rPr>
          <w:rFonts w:ascii="Times New Roman" w:eastAsia="Times New Roman" w:hAnsi="Times New Roman"/>
          <w:noProof w:val="0"/>
          <w:lang w:eastAsia="lt-LT"/>
        </w:rPr>
        <w:t>buvo</w:t>
      </w:r>
      <w:r w:rsidRPr="00952160">
        <w:rPr>
          <w:rFonts w:ascii="Times New Roman" w:eastAsia="Times New Roman" w:hAnsi="Times New Roman"/>
          <w:noProof w:val="0"/>
          <w:lang w:eastAsia="lt-LT"/>
        </w:rPr>
        <w:t xml:space="preserve"> parašytas</w:t>
      </w:r>
      <w:r>
        <w:rPr>
          <w:rFonts w:ascii="Times New Roman" w:eastAsia="Times New Roman" w:hAnsi="Times New Roman"/>
          <w:noProof w:val="0"/>
          <w:lang w:eastAsia="lt-LT"/>
        </w:rPr>
        <w:t>,</w:t>
      </w:r>
      <w:r w:rsidRPr="00952160">
        <w:rPr>
          <w:rFonts w:ascii="Times New Roman" w:eastAsia="Times New Roman" w:hAnsi="Times New Roman"/>
          <w:noProof w:val="0"/>
          <w:lang w:eastAsia="lt-LT"/>
        </w:rPr>
        <w:t xml:space="preserve"> darant prielaidą, kad asmuo, </w:t>
      </w:r>
      <w:r>
        <w:rPr>
          <w:rFonts w:ascii="Times New Roman" w:eastAsia="Times New Roman" w:hAnsi="Times New Roman"/>
          <w:noProof w:val="0"/>
          <w:lang w:eastAsia="lt-LT"/>
        </w:rPr>
        <w:t>vartosi</w:t>
      </w:r>
      <w:r w:rsidRPr="00952160">
        <w:rPr>
          <w:rFonts w:ascii="Times New Roman" w:eastAsia="Times New Roman" w:hAnsi="Times New Roman"/>
          <w:noProof w:val="0"/>
          <w:lang w:eastAsia="lt-LT"/>
        </w:rPr>
        <w:t xml:space="preserve">antis vakciną, </w:t>
      </w:r>
      <w:r>
        <w:rPr>
          <w:rFonts w:ascii="Times New Roman" w:eastAsia="Times New Roman" w:hAnsi="Times New Roman"/>
          <w:noProof w:val="0"/>
          <w:lang w:eastAsia="lt-LT"/>
        </w:rPr>
        <w:t xml:space="preserve">moka </w:t>
      </w:r>
      <w:r w:rsidRPr="00952160">
        <w:rPr>
          <w:rFonts w:ascii="Times New Roman" w:eastAsia="Times New Roman" w:hAnsi="Times New Roman"/>
          <w:noProof w:val="0"/>
          <w:lang w:eastAsia="lt-LT"/>
        </w:rPr>
        <w:t>skait</w:t>
      </w:r>
      <w:r>
        <w:rPr>
          <w:rFonts w:ascii="Times New Roman" w:eastAsia="Times New Roman" w:hAnsi="Times New Roman"/>
          <w:noProof w:val="0"/>
          <w:lang w:eastAsia="lt-LT"/>
        </w:rPr>
        <w:t>yti</w:t>
      </w:r>
      <w:r w:rsidRPr="00952160">
        <w:rPr>
          <w:rFonts w:ascii="Times New Roman" w:eastAsia="Times New Roman" w:hAnsi="Times New Roman"/>
          <w:noProof w:val="0"/>
          <w:lang w:eastAsia="lt-LT"/>
        </w:rPr>
        <w:t>, tačiau j</w:t>
      </w:r>
      <w:r>
        <w:rPr>
          <w:rFonts w:ascii="Times New Roman" w:eastAsia="Times New Roman" w:hAnsi="Times New Roman"/>
          <w:noProof w:val="0"/>
          <w:lang w:eastAsia="lt-LT"/>
        </w:rPr>
        <w:t>a</w:t>
      </w:r>
      <w:r w:rsidRPr="00952160">
        <w:rPr>
          <w:rFonts w:ascii="Times New Roman" w:eastAsia="Times New Roman" w:hAnsi="Times New Roman"/>
          <w:noProof w:val="0"/>
          <w:lang w:eastAsia="lt-LT"/>
        </w:rPr>
        <w:t xml:space="preserve"> gali</w:t>
      </w:r>
      <w:r>
        <w:rPr>
          <w:rFonts w:ascii="Times New Roman" w:eastAsia="Times New Roman" w:hAnsi="Times New Roman"/>
          <w:noProof w:val="0"/>
          <w:lang w:eastAsia="lt-LT"/>
        </w:rPr>
        <w:t xml:space="preserve"> būti skiepijami</w:t>
      </w:r>
      <w:r w:rsidRPr="00952160">
        <w:rPr>
          <w:rFonts w:ascii="Times New Roman" w:eastAsia="Times New Roman" w:hAnsi="Times New Roman"/>
          <w:noProof w:val="0"/>
          <w:lang w:eastAsia="lt-LT"/>
        </w:rPr>
        <w:t xml:space="preserve"> suaugusie</w:t>
      </w:r>
      <w:r>
        <w:rPr>
          <w:rFonts w:ascii="Times New Roman" w:eastAsia="Times New Roman" w:hAnsi="Times New Roman"/>
          <w:noProof w:val="0"/>
          <w:lang w:eastAsia="lt-LT"/>
        </w:rPr>
        <w:t>ji</w:t>
      </w:r>
      <w:r w:rsidRPr="00952160">
        <w:rPr>
          <w:rFonts w:ascii="Times New Roman" w:eastAsia="Times New Roman" w:hAnsi="Times New Roman"/>
          <w:noProof w:val="0"/>
          <w:lang w:eastAsia="lt-LT"/>
        </w:rPr>
        <w:t xml:space="preserve"> ir vaika</w:t>
      </w:r>
      <w:r>
        <w:rPr>
          <w:rFonts w:ascii="Times New Roman" w:eastAsia="Times New Roman" w:hAnsi="Times New Roman"/>
          <w:noProof w:val="0"/>
          <w:lang w:eastAsia="lt-LT"/>
        </w:rPr>
        <w:t>i</w:t>
      </w:r>
      <w:r w:rsidRPr="00952160">
        <w:rPr>
          <w:rFonts w:ascii="Times New Roman" w:eastAsia="Times New Roman" w:hAnsi="Times New Roman"/>
          <w:noProof w:val="0"/>
          <w:lang w:eastAsia="lt-LT"/>
        </w:rPr>
        <w:t xml:space="preserve">, todėl </w:t>
      </w:r>
      <w:r>
        <w:rPr>
          <w:rFonts w:ascii="Times New Roman" w:eastAsia="Times New Roman" w:hAnsi="Times New Roman"/>
          <w:noProof w:val="0"/>
          <w:lang w:eastAsia="lt-LT"/>
        </w:rPr>
        <w:t xml:space="preserve">Jūs </w:t>
      </w:r>
      <w:r w:rsidRPr="00952160">
        <w:rPr>
          <w:rFonts w:ascii="Times New Roman" w:eastAsia="Times New Roman" w:hAnsi="Times New Roman"/>
          <w:noProof w:val="0"/>
          <w:lang w:eastAsia="lt-LT"/>
        </w:rPr>
        <w:t xml:space="preserve">galite jį </w:t>
      </w:r>
      <w:r>
        <w:rPr>
          <w:rFonts w:ascii="Times New Roman" w:eastAsia="Times New Roman" w:hAnsi="Times New Roman"/>
          <w:noProof w:val="0"/>
          <w:lang w:eastAsia="lt-LT"/>
        </w:rPr>
        <w:t>per</w:t>
      </w:r>
      <w:r w:rsidRPr="00952160">
        <w:rPr>
          <w:rFonts w:ascii="Times New Roman" w:eastAsia="Times New Roman" w:hAnsi="Times New Roman"/>
          <w:noProof w:val="0"/>
          <w:lang w:eastAsia="lt-LT"/>
        </w:rPr>
        <w:t>skaityti savo vaikui.</w:t>
      </w:r>
    </w:p>
    <w:bookmarkEnd w:id="26"/>
    <w:p w14:paraId="3283EAAC" w14:textId="77777777" w:rsidR="003F353C" w:rsidRPr="001D714A" w:rsidRDefault="003F353C" w:rsidP="003F353C">
      <w:pPr>
        <w:widowControl w:val="0"/>
        <w:adjustRightInd w:val="0"/>
        <w:spacing w:after="0" w:line="240" w:lineRule="auto"/>
        <w:textAlignment w:val="baseline"/>
        <w:rPr>
          <w:rFonts w:ascii="Times New Roman" w:eastAsia="Times New Roman" w:hAnsi="Times New Roman"/>
          <w:bCs/>
          <w:noProof w:val="0"/>
          <w:lang w:eastAsia="lt-LT"/>
        </w:rPr>
      </w:pPr>
    </w:p>
    <w:p w14:paraId="09CE8F4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lang w:val="x-none"/>
        </w:rPr>
      </w:pPr>
      <w:r w:rsidRPr="00C10C03">
        <w:rPr>
          <w:rFonts w:ascii="Times New Roman" w:eastAsia="Times New Roman" w:hAnsi="Times New Roman"/>
          <w:b/>
          <w:bCs/>
          <w:noProof w:val="0"/>
        </w:rPr>
        <w:t>Apie ką rašoma šiame lapelyje?</w:t>
      </w:r>
    </w:p>
    <w:p w14:paraId="545BFCAC" w14:textId="77777777" w:rsidR="003F353C" w:rsidRPr="00C10C03" w:rsidRDefault="003F353C" w:rsidP="003F353C">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1.</w:t>
      </w:r>
      <w:r w:rsidRPr="00C10C03">
        <w:rPr>
          <w:rFonts w:ascii="Times New Roman" w:eastAsia="Times New Roman" w:hAnsi="Times New Roman"/>
          <w:bCs/>
          <w:noProof w:val="0"/>
        </w:rPr>
        <w:tab/>
        <w:t xml:space="preserve">Kas yra </w:t>
      </w:r>
      <w:proofErr w:type="spellStart"/>
      <w:r w:rsidRPr="00C10C03">
        <w:rPr>
          <w:rFonts w:ascii="Times New Roman" w:eastAsia="Times New Roman" w:hAnsi="Times New Roman"/>
          <w:bCs/>
          <w:noProof w:val="0"/>
        </w:rPr>
        <w:t>Priorix</w:t>
      </w:r>
      <w:r>
        <w:rPr>
          <w:rFonts w:ascii="Times New Roman" w:eastAsia="Times New Roman" w:hAnsi="Times New Roman"/>
          <w:bCs/>
          <w:noProof w:val="0"/>
        </w:rPr>
        <w:noBreakHyphen/>
      </w:r>
      <w:r w:rsidRPr="00C10C03">
        <w:rPr>
          <w:rFonts w:ascii="Times New Roman" w:eastAsia="Times New Roman" w:hAnsi="Times New Roman"/>
          <w:bCs/>
          <w:noProof w:val="0"/>
        </w:rPr>
        <w:t>Tetra</w:t>
      </w:r>
      <w:proofErr w:type="spellEnd"/>
      <w:r w:rsidRPr="00C10C03">
        <w:rPr>
          <w:rFonts w:ascii="Times New Roman" w:eastAsia="Times New Roman" w:hAnsi="Times New Roman"/>
          <w:bCs/>
          <w:noProof w:val="0"/>
        </w:rPr>
        <w:t xml:space="preserve"> ir kam jis vartojamas</w:t>
      </w:r>
    </w:p>
    <w:p w14:paraId="67F936D0" w14:textId="77777777" w:rsidR="003F353C" w:rsidRPr="00C10C03" w:rsidRDefault="003F353C" w:rsidP="003F353C">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2.</w:t>
      </w:r>
      <w:r w:rsidRPr="00C10C03">
        <w:rPr>
          <w:rFonts w:ascii="Times New Roman" w:eastAsia="Times New Roman" w:hAnsi="Times New Roman"/>
          <w:bCs/>
          <w:noProof w:val="0"/>
        </w:rPr>
        <w:tab/>
      </w:r>
      <w:bookmarkStart w:id="27" w:name="_Hlk25493105"/>
      <w:r w:rsidRPr="00C10C03">
        <w:rPr>
          <w:rFonts w:ascii="Times New Roman" w:eastAsia="Times New Roman" w:hAnsi="Times New Roman"/>
          <w:bCs/>
          <w:noProof w:val="0"/>
        </w:rPr>
        <w:t xml:space="preserve">Kas žinotina prieš </w:t>
      </w:r>
      <w:r>
        <w:rPr>
          <w:rFonts w:ascii="Times New Roman" w:eastAsia="Times New Roman" w:hAnsi="Times New Roman"/>
          <w:bCs/>
          <w:noProof w:val="0"/>
        </w:rPr>
        <w:t>suleidži</w:t>
      </w:r>
      <w:r w:rsidRPr="00C10C03">
        <w:rPr>
          <w:rFonts w:ascii="Times New Roman" w:eastAsia="Times New Roman" w:hAnsi="Times New Roman"/>
          <w:bCs/>
          <w:noProof w:val="0"/>
        </w:rPr>
        <w:t xml:space="preserve">ant </w:t>
      </w:r>
      <w:proofErr w:type="spellStart"/>
      <w:r w:rsidRPr="00C10C03">
        <w:rPr>
          <w:rFonts w:ascii="Times New Roman" w:eastAsia="Times New Roman" w:hAnsi="Times New Roman"/>
          <w:bCs/>
          <w:noProof w:val="0"/>
        </w:rPr>
        <w:t>Priorix</w:t>
      </w:r>
      <w:r>
        <w:rPr>
          <w:rFonts w:ascii="Times New Roman" w:eastAsia="Times New Roman" w:hAnsi="Times New Roman"/>
          <w:bCs/>
          <w:noProof w:val="0"/>
        </w:rPr>
        <w:noBreakHyphen/>
      </w:r>
      <w:r w:rsidRPr="00C10C03">
        <w:rPr>
          <w:rFonts w:ascii="Times New Roman" w:eastAsia="Times New Roman" w:hAnsi="Times New Roman"/>
          <w:bCs/>
          <w:noProof w:val="0"/>
        </w:rPr>
        <w:t>Tetra</w:t>
      </w:r>
      <w:proofErr w:type="spellEnd"/>
    </w:p>
    <w:bookmarkEnd w:id="27"/>
    <w:p w14:paraId="5EB8ABB8" w14:textId="77777777" w:rsidR="003F353C" w:rsidRPr="00C10C03" w:rsidRDefault="003F353C" w:rsidP="003F353C">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3.</w:t>
      </w:r>
      <w:r w:rsidRPr="00C10C03">
        <w:rPr>
          <w:rFonts w:ascii="Times New Roman" w:eastAsia="Times New Roman" w:hAnsi="Times New Roman"/>
          <w:bCs/>
          <w:noProof w:val="0"/>
        </w:rPr>
        <w:tab/>
        <w:t xml:space="preserve">Kaip vartoti </w:t>
      </w:r>
      <w:proofErr w:type="spellStart"/>
      <w:r w:rsidRPr="00C10C03">
        <w:rPr>
          <w:rFonts w:ascii="Times New Roman" w:eastAsia="Times New Roman" w:hAnsi="Times New Roman"/>
          <w:bCs/>
          <w:noProof w:val="0"/>
        </w:rPr>
        <w:t>Priorix-Tetra</w:t>
      </w:r>
      <w:proofErr w:type="spellEnd"/>
    </w:p>
    <w:p w14:paraId="6DA089BB" w14:textId="77777777" w:rsidR="003F353C" w:rsidRPr="00C10C03" w:rsidRDefault="003F353C" w:rsidP="003F353C">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4.</w:t>
      </w:r>
      <w:r w:rsidRPr="00C10C03">
        <w:rPr>
          <w:rFonts w:ascii="Times New Roman" w:eastAsia="Times New Roman" w:hAnsi="Times New Roman"/>
          <w:bCs/>
          <w:noProof w:val="0"/>
        </w:rPr>
        <w:tab/>
        <w:t>Galimas šalutinis poveikis</w:t>
      </w:r>
    </w:p>
    <w:p w14:paraId="42D0CD9C" w14:textId="77777777" w:rsidR="003F353C" w:rsidRPr="00C10C03" w:rsidRDefault="003F353C" w:rsidP="003F353C">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5.</w:t>
      </w:r>
      <w:r w:rsidRPr="00C10C03">
        <w:rPr>
          <w:rFonts w:ascii="Times New Roman" w:eastAsia="Times New Roman" w:hAnsi="Times New Roman"/>
          <w:bCs/>
          <w:noProof w:val="0"/>
        </w:rPr>
        <w:tab/>
        <w:t xml:space="preserve">Kaip laikyti </w:t>
      </w:r>
      <w:proofErr w:type="spellStart"/>
      <w:r w:rsidRPr="00C10C03">
        <w:rPr>
          <w:rFonts w:ascii="Times New Roman" w:eastAsia="Times New Roman" w:hAnsi="Times New Roman"/>
          <w:bCs/>
          <w:noProof w:val="0"/>
        </w:rPr>
        <w:t>Priorix</w:t>
      </w:r>
      <w:r>
        <w:rPr>
          <w:rFonts w:ascii="Times New Roman" w:eastAsia="Times New Roman" w:hAnsi="Times New Roman"/>
          <w:bCs/>
          <w:noProof w:val="0"/>
        </w:rPr>
        <w:noBreakHyphen/>
      </w:r>
      <w:r w:rsidRPr="00C10C03">
        <w:rPr>
          <w:rFonts w:ascii="Times New Roman" w:eastAsia="Times New Roman" w:hAnsi="Times New Roman"/>
          <w:bCs/>
          <w:noProof w:val="0"/>
        </w:rPr>
        <w:t>Tetra</w:t>
      </w:r>
      <w:proofErr w:type="spellEnd"/>
    </w:p>
    <w:p w14:paraId="5F6CAB1E" w14:textId="77777777" w:rsidR="003F353C" w:rsidRPr="00C10C03" w:rsidRDefault="003F353C" w:rsidP="003F353C">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6.</w:t>
      </w:r>
      <w:r w:rsidRPr="00C10C03">
        <w:rPr>
          <w:rFonts w:ascii="Times New Roman" w:eastAsia="Times New Roman" w:hAnsi="Times New Roman"/>
          <w:bCs/>
          <w:noProof w:val="0"/>
        </w:rPr>
        <w:tab/>
        <w:t>Pakuotės turinys ir kita informacija</w:t>
      </w:r>
    </w:p>
    <w:p w14:paraId="66ED88B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1A3E1F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720FE73" w14:textId="6334A2D3" w:rsidR="003F353C" w:rsidRPr="00C10C03" w:rsidRDefault="003F353C" w:rsidP="003F353C">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28" w:name="_Toc129243139"/>
      <w:bookmarkStart w:id="29" w:name="_Toc129243264"/>
      <w:r w:rsidRPr="00C10C03">
        <w:rPr>
          <w:rFonts w:ascii="Times New Roman" w:eastAsia="Times New Roman" w:hAnsi="Times New Roman"/>
          <w:b/>
          <w:iCs/>
          <w:noProof w:val="0"/>
        </w:rPr>
        <w:t>1.</w:t>
      </w:r>
      <w:r w:rsidRPr="00C10C03">
        <w:rPr>
          <w:rFonts w:ascii="Times New Roman" w:eastAsia="Times New Roman" w:hAnsi="Times New Roman"/>
          <w:b/>
          <w:iCs/>
          <w:noProof w:val="0"/>
        </w:rPr>
        <w:tab/>
        <w:t xml:space="preserve">Kas yra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proofErr w:type="spellEnd"/>
      <w:r w:rsidRPr="00C10C03">
        <w:rPr>
          <w:rFonts w:ascii="Times New Roman" w:eastAsia="Times New Roman" w:hAnsi="Times New Roman"/>
          <w:b/>
          <w:iCs/>
          <w:noProof w:val="0"/>
        </w:rPr>
        <w:t xml:space="preserve"> ir kam jis vartojamas</w:t>
      </w:r>
      <w:bookmarkEnd w:id="28"/>
      <w:bookmarkEnd w:id="29"/>
      <w:r w:rsidR="0065383E">
        <w:rPr>
          <w:rFonts w:ascii="Times New Roman" w:eastAsia="Times New Roman" w:hAnsi="Times New Roman"/>
          <w:b/>
          <w:iCs/>
          <w:noProof w:val="0"/>
        </w:rPr>
        <w:fldChar w:fldCharType="begin"/>
      </w:r>
      <w:r w:rsidR="0065383E">
        <w:rPr>
          <w:rFonts w:ascii="Times New Roman" w:eastAsia="Times New Roman" w:hAnsi="Times New Roman"/>
          <w:b/>
          <w:iCs/>
          <w:noProof w:val="0"/>
        </w:rPr>
        <w:instrText xml:space="preserve"> DOCVARIABLE vault_nd_f13887ac-4be1-48ab-958c-5c750e9de40b \* MERGEFORMAT </w:instrText>
      </w:r>
      <w:r w:rsidR="0065383E">
        <w:rPr>
          <w:rFonts w:ascii="Times New Roman" w:eastAsia="Times New Roman" w:hAnsi="Times New Roman"/>
          <w:b/>
          <w:iCs/>
          <w:noProof w:val="0"/>
        </w:rPr>
        <w:fldChar w:fldCharType="separate"/>
      </w:r>
      <w:r w:rsidR="0065383E">
        <w:rPr>
          <w:rFonts w:ascii="Times New Roman" w:eastAsia="Times New Roman" w:hAnsi="Times New Roman"/>
          <w:b/>
          <w:iCs/>
          <w:noProof w:val="0"/>
        </w:rPr>
        <w:t xml:space="preserve"> </w:t>
      </w:r>
      <w:r w:rsidR="0065383E">
        <w:rPr>
          <w:rFonts w:ascii="Times New Roman" w:eastAsia="Times New Roman" w:hAnsi="Times New Roman"/>
          <w:b/>
          <w:iCs/>
          <w:noProof w:val="0"/>
        </w:rPr>
        <w:fldChar w:fldCharType="end"/>
      </w:r>
    </w:p>
    <w:p w14:paraId="57CE585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21F13C3"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bookmarkStart w:id="30" w:name="_Hlk25493145"/>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skirta vakcinuoti</w:t>
      </w:r>
      <w:r w:rsidRPr="00C10C03" w:rsidDel="00705C37">
        <w:rPr>
          <w:rFonts w:ascii="Times New Roman" w:eastAsia="Times New Roman" w:hAnsi="Times New Roman"/>
          <w:noProof w:val="0"/>
          <w:lang w:eastAsia="lt-LT"/>
        </w:rPr>
        <w:t xml:space="preserve"> </w:t>
      </w:r>
      <w:r>
        <w:rPr>
          <w:rFonts w:ascii="Times New Roman" w:eastAsia="Times New Roman" w:hAnsi="Times New Roman"/>
          <w:noProof w:val="0"/>
          <w:lang w:eastAsia="lt-LT"/>
        </w:rPr>
        <w:t>asmenis</w:t>
      </w:r>
      <w:r w:rsidRPr="00C10C03">
        <w:rPr>
          <w:rFonts w:ascii="Times New Roman" w:eastAsia="Times New Roman" w:hAnsi="Times New Roman"/>
          <w:noProof w:val="0"/>
          <w:lang w:eastAsia="lt-LT"/>
        </w:rPr>
        <w:t xml:space="preserve"> nuo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siekiant juos apsaugoti nuo ligų, kurias sukelia tymų, kiaulytės (epideminio parotito), raudonukės ir vėjaraupių virusai. </w:t>
      </w:r>
      <w:bookmarkEnd w:id="30"/>
      <w:r w:rsidRPr="00C10C03">
        <w:rPr>
          <w:rFonts w:ascii="Times New Roman" w:eastAsia="Times New Roman" w:hAnsi="Times New Roman"/>
          <w:noProof w:val="0"/>
          <w:lang w:eastAsia="lt-LT"/>
        </w:rPr>
        <w:t xml:space="preserve">Esant tam tikroms aplinkybėms,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gali būti skiriamas kūdikiams nuo 9</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mėnesių.</w:t>
      </w:r>
    </w:p>
    <w:p w14:paraId="1D45EEBE"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1EE4ACC4" w14:textId="77777777" w:rsidR="003F353C" w:rsidRPr="002420F0"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i/>
          <w:noProof w:val="0"/>
          <w:lang w:eastAsia="lt-LT"/>
        </w:rPr>
      </w:pPr>
      <w:r w:rsidRPr="002420F0">
        <w:rPr>
          <w:rFonts w:ascii="Times New Roman" w:eastAsia="Times New Roman" w:hAnsi="Times New Roman"/>
          <w:i/>
          <w:noProof w:val="0"/>
          <w:lang w:eastAsia="lt-LT"/>
        </w:rPr>
        <w:t xml:space="preserve">Kaip veikia </w:t>
      </w:r>
      <w:proofErr w:type="spellStart"/>
      <w:r w:rsidRPr="002420F0">
        <w:rPr>
          <w:rFonts w:ascii="Times New Roman" w:eastAsia="Times New Roman" w:hAnsi="Times New Roman"/>
          <w:i/>
          <w:noProof w:val="0"/>
          <w:lang w:eastAsia="lt-LT"/>
        </w:rPr>
        <w:t>Priorix</w:t>
      </w:r>
      <w:r w:rsidRPr="002420F0">
        <w:rPr>
          <w:rFonts w:ascii="Times New Roman" w:eastAsia="Times New Roman" w:hAnsi="Times New Roman"/>
          <w:i/>
          <w:noProof w:val="0"/>
          <w:lang w:eastAsia="lt-LT"/>
        </w:rPr>
        <w:noBreakHyphen/>
        <w:t>Tetra</w:t>
      </w:r>
      <w:proofErr w:type="spellEnd"/>
    </w:p>
    <w:p w14:paraId="45C4A874"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Kai asmuo yra </w:t>
      </w:r>
      <w:r>
        <w:rPr>
          <w:rFonts w:ascii="Times New Roman" w:eastAsia="Times New Roman" w:hAnsi="Times New Roman"/>
          <w:noProof w:val="0"/>
          <w:lang w:eastAsia="lt-LT"/>
        </w:rPr>
        <w:t>pa</w:t>
      </w:r>
      <w:r w:rsidRPr="00C10C03">
        <w:rPr>
          <w:rFonts w:ascii="Times New Roman" w:eastAsia="Times New Roman" w:hAnsi="Times New Roman"/>
          <w:noProof w:val="0"/>
          <w:lang w:eastAsia="lt-LT"/>
        </w:rPr>
        <w:t xml:space="preserve">skiepijamas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vakcina, imuninė sistema (natūrali organizmo apsaugos sistema) gamins antikūnus, kad apsaugotų asmenį nuo užsikrėtimo tymų, kiaulytės, raudonukės ir vėjaraupių virusais.</w:t>
      </w:r>
    </w:p>
    <w:p w14:paraId="247F4E66"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42EF53E1"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Nors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vakcinoje yra gyvų virusų, jie yra per silpni, kad galėtų sukelti tymus, kiaulytę, raudonukę arba vėjaraupius sveikiems žmonėms.</w:t>
      </w:r>
    </w:p>
    <w:p w14:paraId="7271BABF"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101633B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Kaip ir kitos vakcinos,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negali visiškai apsaugoti visų skiepytų žmonių.</w:t>
      </w:r>
    </w:p>
    <w:p w14:paraId="3EC9BBF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C3D6C3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B6E5B1E" w14:textId="13A4BA81" w:rsidR="003F353C" w:rsidRPr="00C10C03" w:rsidRDefault="003F353C" w:rsidP="003F353C">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31" w:name="_Toc129243140"/>
      <w:bookmarkStart w:id="32" w:name="_Toc129243265"/>
      <w:r w:rsidRPr="00C10C03">
        <w:rPr>
          <w:rFonts w:ascii="Times New Roman" w:eastAsia="Times New Roman" w:hAnsi="Times New Roman"/>
          <w:b/>
          <w:iCs/>
          <w:noProof w:val="0"/>
        </w:rPr>
        <w:t>2.</w:t>
      </w:r>
      <w:r w:rsidRPr="00C10C03">
        <w:rPr>
          <w:rFonts w:ascii="Times New Roman" w:eastAsia="Times New Roman" w:hAnsi="Times New Roman"/>
          <w:b/>
          <w:iCs/>
          <w:noProof w:val="0"/>
        </w:rPr>
        <w:tab/>
      </w:r>
      <w:bookmarkStart w:id="33" w:name="_Hlk25493165"/>
      <w:r w:rsidRPr="00C10C03">
        <w:rPr>
          <w:rFonts w:ascii="Times New Roman" w:eastAsia="Times New Roman" w:hAnsi="Times New Roman"/>
          <w:b/>
          <w:iCs/>
          <w:noProof w:val="0"/>
        </w:rPr>
        <w:t>Kas žinotina prieš</w:t>
      </w:r>
      <w:r>
        <w:rPr>
          <w:rFonts w:ascii="Times New Roman" w:eastAsia="Times New Roman" w:hAnsi="Times New Roman"/>
          <w:b/>
          <w:iCs/>
          <w:noProof w:val="0"/>
        </w:rPr>
        <w:t xml:space="preserve"> suleidži</w:t>
      </w:r>
      <w:r w:rsidRPr="00C10C03">
        <w:rPr>
          <w:rFonts w:ascii="Times New Roman" w:eastAsia="Times New Roman" w:hAnsi="Times New Roman"/>
          <w:b/>
          <w:iCs/>
          <w:noProof w:val="0"/>
        </w:rPr>
        <w:t xml:space="preserve">ant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bookmarkEnd w:id="31"/>
      <w:bookmarkEnd w:id="32"/>
      <w:proofErr w:type="spellEnd"/>
      <w:r w:rsidR="0065383E">
        <w:rPr>
          <w:rFonts w:ascii="Times New Roman" w:eastAsia="Times New Roman" w:hAnsi="Times New Roman"/>
          <w:b/>
          <w:iCs/>
          <w:noProof w:val="0"/>
        </w:rPr>
        <w:fldChar w:fldCharType="begin"/>
      </w:r>
      <w:r w:rsidR="0065383E">
        <w:rPr>
          <w:rFonts w:ascii="Times New Roman" w:eastAsia="Times New Roman" w:hAnsi="Times New Roman"/>
          <w:b/>
          <w:iCs/>
          <w:noProof w:val="0"/>
        </w:rPr>
        <w:instrText xml:space="preserve"> DOCVARIABLE vault_nd_7291d41e-9c5e-4bbd-9e50-19fd042b2747 \* MERGEFORMAT </w:instrText>
      </w:r>
      <w:r w:rsidR="0065383E">
        <w:rPr>
          <w:rFonts w:ascii="Times New Roman" w:eastAsia="Times New Roman" w:hAnsi="Times New Roman"/>
          <w:b/>
          <w:iCs/>
          <w:noProof w:val="0"/>
        </w:rPr>
        <w:fldChar w:fldCharType="separate"/>
      </w:r>
      <w:r w:rsidR="0065383E">
        <w:rPr>
          <w:rFonts w:ascii="Times New Roman" w:eastAsia="Times New Roman" w:hAnsi="Times New Roman"/>
          <w:b/>
          <w:iCs/>
          <w:noProof w:val="0"/>
        </w:rPr>
        <w:t xml:space="preserve"> </w:t>
      </w:r>
      <w:r w:rsidR="0065383E">
        <w:rPr>
          <w:rFonts w:ascii="Times New Roman" w:eastAsia="Times New Roman" w:hAnsi="Times New Roman"/>
          <w:b/>
          <w:iCs/>
          <w:noProof w:val="0"/>
        </w:rPr>
        <w:fldChar w:fldCharType="end"/>
      </w:r>
    </w:p>
    <w:bookmarkEnd w:id="33"/>
    <w:p w14:paraId="13AA6A8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BC4EA8D" w14:textId="42DB9F6B"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rPr>
      </w:pP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r w:rsidRPr="00C10C03">
        <w:rPr>
          <w:rFonts w:ascii="Times New Roman" w:eastAsia="Times New Roman" w:hAnsi="Times New Roman"/>
          <w:b/>
          <w:bCs/>
          <w:noProof w:val="0"/>
        </w:rPr>
        <w:t xml:space="preserve"> vartoti </w:t>
      </w:r>
      <w:r w:rsidR="007170B3">
        <w:rPr>
          <w:rFonts w:ascii="Times New Roman" w:eastAsia="Times New Roman" w:hAnsi="Times New Roman"/>
          <w:b/>
          <w:bCs/>
          <w:noProof w:val="0"/>
        </w:rPr>
        <w:t>draudžiama</w:t>
      </w:r>
    </w:p>
    <w:p w14:paraId="1C66D73A" w14:textId="6C6EE282" w:rsidR="003F353C" w:rsidRPr="00C10C03" w:rsidRDefault="007170B3" w:rsidP="003F353C">
      <w:pPr>
        <w:widowControl w:val="0"/>
        <w:numPr>
          <w:ilvl w:val="0"/>
          <w:numId w:val="12"/>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34" w:name="_Hlk25493208"/>
      <w:bookmarkStart w:id="35" w:name="_Hlk25497105"/>
      <w:r>
        <w:rPr>
          <w:rFonts w:ascii="Times New Roman" w:eastAsia="Times New Roman" w:hAnsi="Times New Roman"/>
          <w:bCs/>
          <w:noProof w:val="0"/>
        </w:rPr>
        <w:t>j</w:t>
      </w:r>
      <w:r w:rsidR="003F353C" w:rsidRPr="00C10C03">
        <w:rPr>
          <w:rFonts w:ascii="Times New Roman" w:eastAsia="Times New Roman" w:hAnsi="Times New Roman"/>
          <w:bCs/>
          <w:noProof w:val="0"/>
        </w:rPr>
        <w:t xml:space="preserve">eigu </w:t>
      </w:r>
      <w:r w:rsidR="003F353C">
        <w:rPr>
          <w:rFonts w:ascii="Times New Roman" w:eastAsia="Times New Roman" w:hAnsi="Times New Roman"/>
          <w:bCs/>
          <w:noProof w:val="0"/>
        </w:rPr>
        <w:t>esate</w:t>
      </w:r>
      <w:r w:rsidR="003F353C" w:rsidRPr="00C10C03">
        <w:rPr>
          <w:rFonts w:ascii="Times New Roman" w:eastAsia="Times New Roman" w:hAnsi="Times New Roman"/>
          <w:bCs/>
          <w:noProof w:val="0"/>
        </w:rPr>
        <w:t xml:space="preserve"> alergi</w:t>
      </w:r>
      <w:r w:rsidR="003F353C">
        <w:rPr>
          <w:rFonts w:ascii="Times New Roman" w:eastAsia="Times New Roman" w:hAnsi="Times New Roman"/>
          <w:bCs/>
          <w:noProof w:val="0"/>
        </w:rPr>
        <w:t>ški</w:t>
      </w:r>
      <w:r w:rsidR="003F353C" w:rsidRPr="00C10C03">
        <w:rPr>
          <w:rFonts w:ascii="Times New Roman" w:eastAsia="Times New Roman" w:hAnsi="Times New Roman"/>
          <w:bCs/>
          <w:noProof w:val="0"/>
        </w:rPr>
        <w:t xml:space="preserve"> bet kuriai šios vakcinos medžiagai (jos išvardytos 6</w:t>
      </w:r>
      <w:r w:rsidR="003F353C">
        <w:rPr>
          <w:rFonts w:ascii="Times New Roman" w:eastAsia="Times New Roman" w:hAnsi="Times New Roman"/>
          <w:bCs/>
          <w:noProof w:val="0"/>
        </w:rPr>
        <w:t> </w:t>
      </w:r>
      <w:r w:rsidR="003F353C" w:rsidRPr="00C10C03">
        <w:rPr>
          <w:rFonts w:ascii="Times New Roman" w:eastAsia="Times New Roman" w:hAnsi="Times New Roman"/>
          <w:bCs/>
          <w:noProof w:val="0"/>
        </w:rPr>
        <w:t xml:space="preserve">skyriuje). </w:t>
      </w:r>
      <w:bookmarkEnd w:id="34"/>
      <w:r w:rsidR="003F353C" w:rsidRPr="00C10C03">
        <w:rPr>
          <w:rFonts w:ascii="Times New Roman" w:eastAsia="Times New Roman" w:hAnsi="Times New Roman"/>
          <w:bCs/>
          <w:noProof w:val="0"/>
        </w:rPr>
        <w:t xml:space="preserve">Alerginė reakcija gali pasireikšti niežtinčiu odos išbėrimu, </w:t>
      </w:r>
      <w:r w:rsidR="003F353C">
        <w:rPr>
          <w:rFonts w:ascii="Times New Roman" w:eastAsia="Times New Roman" w:hAnsi="Times New Roman"/>
          <w:bCs/>
          <w:noProof w:val="0"/>
        </w:rPr>
        <w:t>kvėpavimo nepakankamum</w:t>
      </w:r>
      <w:r w:rsidR="003F353C" w:rsidRPr="00C10C03">
        <w:rPr>
          <w:rFonts w:ascii="Times New Roman" w:eastAsia="Times New Roman" w:hAnsi="Times New Roman"/>
          <w:bCs/>
          <w:noProof w:val="0"/>
        </w:rPr>
        <w:t>u ir veido ar liežuvio pa</w:t>
      </w:r>
      <w:r w:rsidR="003F353C">
        <w:rPr>
          <w:rFonts w:ascii="Times New Roman" w:eastAsia="Times New Roman" w:hAnsi="Times New Roman"/>
          <w:bCs/>
          <w:noProof w:val="0"/>
        </w:rPr>
        <w:t>br</w:t>
      </w:r>
      <w:r w:rsidR="003F353C" w:rsidRPr="00C10C03">
        <w:rPr>
          <w:rFonts w:ascii="Times New Roman" w:eastAsia="Times New Roman" w:hAnsi="Times New Roman"/>
          <w:bCs/>
          <w:noProof w:val="0"/>
        </w:rPr>
        <w:t>in</w:t>
      </w:r>
      <w:r w:rsidR="003F353C">
        <w:rPr>
          <w:rFonts w:ascii="Times New Roman" w:eastAsia="Times New Roman" w:hAnsi="Times New Roman"/>
          <w:bCs/>
          <w:noProof w:val="0"/>
        </w:rPr>
        <w:t>k</w:t>
      </w:r>
      <w:r w:rsidR="003F353C" w:rsidRPr="00C10C03">
        <w:rPr>
          <w:rFonts w:ascii="Times New Roman" w:eastAsia="Times New Roman" w:hAnsi="Times New Roman"/>
          <w:bCs/>
          <w:noProof w:val="0"/>
        </w:rPr>
        <w:t>imu</w:t>
      </w:r>
      <w:r>
        <w:rPr>
          <w:rFonts w:ascii="Times New Roman" w:eastAsia="Times New Roman" w:hAnsi="Times New Roman"/>
          <w:bCs/>
          <w:noProof w:val="0"/>
        </w:rPr>
        <w:t>,</w:t>
      </w:r>
    </w:p>
    <w:p w14:paraId="305B81CC" w14:textId="657475F3" w:rsidR="003F353C" w:rsidRPr="00C10C03" w:rsidRDefault="007170B3" w:rsidP="003F353C">
      <w:pPr>
        <w:widowControl w:val="0"/>
        <w:numPr>
          <w:ilvl w:val="0"/>
          <w:numId w:val="12"/>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36" w:name="_Hlk25493263"/>
      <w:r>
        <w:rPr>
          <w:rFonts w:ascii="Times New Roman" w:eastAsia="Times New Roman" w:hAnsi="Times New Roman"/>
          <w:bCs/>
          <w:noProof w:val="0"/>
        </w:rPr>
        <w:t>j</w:t>
      </w:r>
      <w:r w:rsidR="003F353C" w:rsidRPr="00C10C03">
        <w:rPr>
          <w:rFonts w:ascii="Times New Roman" w:eastAsia="Times New Roman" w:hAnsi="Times New Roman"/>
          <w:bCs/>
          <w:noProof w:val="0"/>
        </w:rPr>
        <w:t xml:space="preserve">eigu </w:t>
      </w:r>
      <w:r w:rsidR="003F353C">
        <w:rPr>
          <w:rFonts w:ascii="Times New Roman" w:eastAsia="Times New Roman" w:hAnsi="Times New Roman"/>
          <w:bCs/>
          <w:noProof w:val="0"/>
        </w:rPr>
        <w:t xml:space="preserve">Jums </w:t>
      </w:r>
      <w:r w:rsidR="003F353C" w:rsidRPr="00C10C03">
        <w:rPr>
          <w:rFonts w:ascii="Times New Roman" w:eastAsia="Times New Roman" w:hAnsi="Times New Roman"/>
          <w:bCs/>
          <w:noProof w:val="0"/>
        </w:rPr>
        <w:t xml:space="preserve">anksčiau </w:t>
      </w:r>
      <w:r w:rsidR="003F353C">
        <w:rPr>
          <w:rFonts w:ascii="Times New Roman" w:eastAsia="Times New Roman" w:hAnsi="Times New Roman"/>
          <w:bCs/>
          <w:noProof w:val="0"/>
        </w:rPr>
        <w:t>buvo pasireiškusi</w:t>
      </w:r>
      <w:r w:rsidR="003F353C" w:rsidRPr="00C10C03">
        <w:rPr>
          <w:rFonts w:ascii="Times New Roman" w:eastAsia="Times New Roman" w:hAnsi="Times New Roman"/>
          <w:bCs/>
          <w:noProof w:val="0"/>
        </w:rPr>
        <w:t xml:space="preserve"> alerginė reakcija </w:t>
      </w:r>
      <w:r w:rsidR="003F353C">
        <w:rPr>
          <w:rFonts w:ascii="Times New Roman" w:eastAsia="Times New Roman" w:hAnsi="Times New Roman"/>
          <w:bCs/>
          <w:noProof w:val="0"/>
        </w:rPr>
        <w:t>į</w:t>
      </w:r>
      <w:r w:rsidR="003F353C" w:rsidRPr="00C10C03">
        <w:rPr>
          <w:rFonts w:ascii="Times New Roman" w:eastAsia="Times New Roman" w:hAnsi="Times New Roman"/>
          <w:bCs/>
          <w:noProof w:val="0"/>
        </w:rPr>
        <w:t xml:space="preserve"> bet kuri</w:t>
      </w:r>
      <w:r w:rsidR="003F353C">
        <w:rPr>
          <w:rFonts w:ascii="Times New Roman" w:eastAsia="Times New Roman" w:hAnsi="Times New Roman"/>
          <w:bCs/>
          <w:noProof w:val="0"/>
        </w:rPr>
        <w:t>ą</w:t>
      </w:r>
      <w:r w:rsidR="003F353C" w:rsidRPr="00C10C03">
        <w:rPr>
          <w:rFonts w:ascii="Times New Roman" w:eastAsia="Times New Roman" w:hAnsi="Times New Roman"/>
          <w:bCs/>
          <w:noProof w:val="0"/>
        </w:rPr>
        <w:t xml:space="preserve"> vakcin</w:t>
      </w:r>
      <w:r w:rsidR="003F353C">
        <w:rPr>
          <w:rFonts w:ascii="Times New Roman" w:eastAsia="Times New Roman" w:hAnsi="Times New Roman"/>
          <w:bCs/>
          <w:noProof w:val="0"/>
        </w:rPr>
        <w:t>ą</w:t>
      </w:r>
      <w:r w:rsidR="003F353C" w:rsidRPr="00C10C03">
        <w:rPr>
          <w:rFonts w:ascii="Times New Roman" w:eastAsia="Times New Roman" w:hAnsi="Times New Roman"/>
          <w:bCs/>
          <w:noProof w:val="0"/>
        </w:rPr>
        <w:t xml:space="preserve"> nuo tymų, kiaulytės, raudonukės ir (arba) vėjaraupių</w:t>
      </w:r>
      <w:r>
        <w:rPr>
          <w:rFonts w:ascii="Times New Roman" w:eastAsia="Times New Roman" w:hAnsi="Times New Roman"/>
          <w:bCs/>
          <w:noProof w:val="0"/>
        </w:rPr>
        <w:t>,</w:t>
      </w:r>
    </w:p>
    <w:p w14:paraId="418F2BA7" w14:textId="3AF3D528" w:rsidR="003F353C" w:rsidRPr="00C10C03" w:rsidRDefault="007170B3" w:rsidP="003F353C">
      <w:pPr>
        <w:widowControl w:val="0"/>
        <w:numPr>
          <w:ilvl w:val="0"/>
          <w:numId w:val="12"/>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37" w:name="_Hlk25493297"/>
      <w:bookmarkEnd w:id="36"/>
      <w:r>
        <w:rPr>
          <w:rFonts w:ascii="Times New Roman" w:eastAsia="Times New Roman" w:hAnsi="Times New Roman"/>
          <w:bCs/>
          <w:noProof w:val="0"/>
        </w:rPr>
        <w:t>j</w:t>
      </w:r>
      <w:r w:rsidR="003F353C" w:rsidRPr="00C10C03">
        <w:rPr>
          <w:rFonts w:ascii="Times New Roman" w:eastAsia="Times New Roman" w:hAnsi="Times New Roman"/>
          <w:bCs/>
          <w:noProof w:val="0"/>
        </w:rPr>
        <w:t xml:space="preserve">eigu žinoma, kad </w:t>
      </w:r>
      <w:r w:rsidR="003F353C">
        <w:rPr>
          <w:rFonts w:ascii="Times New Roman" w:eastAsia="Times New Roman" w:hAnsi="Times New Roman"/>
          <w:bCs/>
          <w:noProof w:val="0"/>
        </w:rPr>
        <w:t>esate</w:t>
      </w:r>
      <w:r w:rsidR="003F353C" w:rsidRPr="00C10C03">
        <w:rPr>
          <w:rFonts w:ascii="Times New Roman" w:eastAsia="Times New Roman" w:hAnsi="Times New Roman"/>
          <w:bCs/>
          <w:noProof w:val="0"/>
        </w:rPr>
        <w:t xml:space="preserve"> alergišk</w:t>
      </w:r>
      <w:r w:rsidR="003F353C">
        <w:rPr>
          <w:rFonts w:ascii="Times New Roman" w:eastAsia="Times New Roman" w:hAnsi="Times New Roman"/>
          <w:bCs/>
          <w:noProof w:val="0"/>
        </w:rPr>
        <w:t>i</w:t>
      </w:r>
      <w:r w:rsidR="003F353C" w:rsidRPr="00C10C03">
        <w:rPr>
          <w:rFonts w:ascii="Times New Roman" w:eastAsia="Times New Roman" w:hAnsi="Times New Roman"/>
          <w:bCs/>
          <w:noProof w:val="0"/>
        </w:rPr>
        <w:t xml:space="preserve"> </w:t>
      </w:r>
      <w:proofErr w:type="spellStart"/>
      <w:r w:rsidR="003F353C" w:rsidRPr="00C10C03">
        <w:rPr>
          <w:rFonts w:ascii="Times New Roman" w:eastAsia="Times New Roman" w:hAnsi="Times New Roman"/>
          <w:bCs/>
          <w:noProof w:val="0"/>
        </w:rPr>
        <w:t>neomicinui</w:t>
      </w:r>
      <w:proofErr w:type="spellEnd"/>
      <w:r w:rsidR="003F353C" w:rsidRPr="00C10C03">
        <w:rPr>
          <w:rFonts w:ascii="Times New Roman" w:eastAsia="Times New Roman" w:hAnsi="Times New Roman"/>
          <w:bCs/>
          <w:noProof w:val="0"/>
        </w:rPr>
        <w:t xml:space="preserve"> (antibiotikui). </w:t>
      </w:r>
      <w:bookmarkEnd w:id="37"/>
      <w:r w:rsidR="003F353C" w:rsidRPr="00C10C03">
        <w:rPr>
          <w:rFonts w:ascii="Times New Roman" w:eastAsia="Times New Roman" w:hAnsi="Times New Roman"/>
          <w:bCs/>
          <w:noProof w:val="0"/>
        </w:rPr>
        <w:t xml:space="preserve">Anksčiau buvęs </w:t>
      </w:r>
      <w:proofErr w:type="spellStart"/>
      <w:r w:rsidR="003F353C" w:rsidRPr="00C10C03">
        <w:rPr>
          <w:rFonts w:ascii="Times New Roman" w:eastAsia="Times New Roman" w:hAnsi="Times New Roman"/>
          <w:bCs/>
          <w:noProof w:val="0"/>
        </w:rPr>
        <w:t>neomicino</w:t>
      </w:r>
      <w:proofErr w:type="spellEnd"/>
      <w:r w:rsidR="003F353C" w:rsidRPr="00C10C03">
        <w:rPr>
          <w:rFonts w:ascii="Times New Roman" w:eastAsia="Times New Roman" w:hAnsi="Times New Roman"/>
          <w:bCs/>
          <w:noProof w:val="0"/>
        </w:rPr>
        <w:t xml:space="preserve"> sukeltas kontaktinis dermatitas</w:t>
      </w:r>
      <w:r w:rsidR="003F353C">
        <w:rPr>
          <w:rFonts w:ascii="Times New Roman" w:eastAsia="Times New Roman" w:hAnsi="Times New Roman"/>
          <w:bCs/>
          <w:noProof w:val="0"/>
        </w:rPr>
        <w:t xml:space="preserve"> (odos išbėrimas po odos tiesioginio kontakto su alergenu, tokiu kaip </w:t>
      </w:r>
      <w:proofErr w:type="spellStart"/>
      <w:r w:rsidR="003F353C">
        <w:rPr>
          <w:rFonts w:ascii="Times New Roman" w:eastAsia="Times New Roman" w:hAnsi="Times New Roman"/>
          <w:bCs/>
          <w:noProof w:val="0"/>
        </w:rPr>
        <w:t>neomicinas</w:t>
      </w:r>
      <w:proofErr w:type="spellEnd"/>
      <w:r w:rsidR="003F353C">
        <w:rPr>
          <w:rFonts w:ascii="Times New Roman" w:eastAsia="Times New Roman" w:hAnsi="Times New Roman"/>
          <w:bCs/>
          <w:noProof w:val="0"/>
        </w:rPr>
        <w:t>)</w:t>
      </w:r>
      <w:r w:rsidR="003F353C" w:rsidRPr="00C10C03">
        <w:rPr>
          <w:rFonts w:ascii="Times New Roman" w:eastAsia="Times New Roman" w:hAnsi="Times New Roman"/>
          <w:bCs/>
          <w:noProof w:val="0"/>
        </w:rPr>
        <w:t xml:space="preserve"> neturėtų sutrukdyti skiepyti šia vakcina, tačiau prieš skiep</w:t>
      </w:r>
      <w:r w:rsidR="003F353C">
        <w:rPr>
          <w:rFonts w:ascii="Times New Roman" w:eastAsia="Times New Roman" w:hAnsi="Times New Roman"/>
          <w:bCs/>
          <w:noProof w:val="0"/>
        </w:rPr>
        <w:t xml:space="preserve">ijimą </w:t>
      </w:r>
      <w:r w:rsidR="003F353C" w:rsidRPr="00C10C03">
        <w:rPr>
          <w:rFonts w:ascii="Times New Roman" w:eastAsia="Times New Roman" w:hAnsi="Times New Roman"/>
          <w:bCs/>
          <w:noProof w:val="0"/>
        </w:rPr>
        <w:t>pasitarkite su gydytoju</w:t>
      </w:r>
      <w:r>
        <w:rPr>
          <w:rFonts w:ascii="Times New Roman" w:eastAsia="Times New Roman" w:hAnsi="Times New Roman"/>
          <w:bCs/>
          <w:noProof w:val="0"/>
        </w:rPr>
        <w:t>,</w:t>
      </w:r>
    </w:p>
    <w:p w14:paraId="2C8A7684" w14:textId="73D998A6" w:rsidR="003F353C" w:rsidRPr="00C10C03" w:rsidRDefault="007170B3" w:rsidP="003F353C">
      <w:pPr>
        <w:widowControl w:val="0"/>
        <w:numPr>
          <w:ilvl w:val="0"/>
          <w:numId w:val="12"/>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38" w:name="_Hlk25493327"/>
      <w:bookmarkStart w:id="39" w:name="_Hlk25496990"/>
      <w:r>
        <w:rPr>
          <w:rFonts w:ascii="Times New Roman" w:eastAsia="Times New Roman" w:hAnsi="Times New Roman"/>
          <w:bCs/>
          <w:noProof w:val="0"/>
        </w:rPr>
        <w:t>j</w:t>
      </w:r>
      <w:r w:rsidR="003F353C" w:rsidRPr="00C10C03">
        <w:rPr>
          <w:rFonts w:ascii="Times New Roman" w:eastAsia="Times New Roman" w:hAnsi="Times New Roman"/>
          <w:bCs/>
          <w:noProof w:val="0"/>
        </w:rPr>
        <w:t>eigu serga</w:t>
      </w:r>
      <w:r w:rsidR="003F353C">
        <w:rPr>
          <w:rFonts w:ascii="Times New Roman" w:eastAsia="Times New Roman" w:hAnsi="Times New Roman"/>
          <w:bCs/>
          <w:noProof w:val="0"/>
        </w:rPr>
        <w:t>te</w:t>
      </w:r>
      <w:r w:rsidR="003F353C" w:rsidRPr="00C10C03">
        <w:rPr>
          <w:rFonts w:ascii="Times New Roman" w:eastAsia="Times New Roman" w:hAnsi="Times New Roman"/>
          <w:bCs/>
          <w:noProof w:val="0"/>
        </w:rPr>
        <w:t xml:space="preserve"> sunkia infekcine liga ir karščiuoja</w:t>
      </w:r>
      <w:r w:rsidR="003F353C">
        <w:rPr>
          <w:rFonts w:ascii="Times New Roman" w:eastAsia="Times New Roman" w:hAnsi="Times New Roman"/>
          <w:bCs/>
          <w:noProof w:val="0"/>
        </w:rPr>
        <w:t>te</w:t>
      </w:r>
      <w:r w:rsidR="003F353C" w:rsidRPr="00C10C03">
        <w:rPr>
          <w:rFonts w:ascii="Times New Roman" w:eastAsia="Times New Roman" w:hAnsi="Times New Roman"/>
          <w:bCs/>
          <w:noProof w:val="0"/>
        </w:rPr>
        <w:t xml:space="preserve">. </w:t>
      </w:r>
      <w:bookmarkEnd w:id="38"/>
      <w:r w:rsidR="003F353C" w:rsidRPr="00C10C03">
        <w:rPr>
          <w:rFonts w:ascii="Times New Roman" w:eastAsia="Times New Roman" w:hAnsi="Times New Roman"/>
          <w:bCs/>
          <w:noProof w:val="0"/>
        </w:rPr>
        <w:t>Tokiu atveju skiepijimą reikėtų atidėti, kol pasveiks</w:t>
      </w:r>
      <w:r w:rsidR="003F353C">
        <w:rPr>
          <w:rFonts w:ascii="Times New Roman" w:eastAsia="Times New Roman" w:hAnsi="Times New Roman"/>
          <w:bCs/>
          <w:noProof w:val="0"/>
        </w:rPr>
        <w:t>ite</w:t>
      </w:r>
      <w:r w:rsidR="003F353C" w:rsidRPr="00C10C03">
        <w:rPr>
          <w:rFonts w:ascii="Times New Roman" w:eastAsia="Times New Roman" w:hAnsi="Times New Roman"/>
          <w:bCs/>
          <w:noProof w:val="0"/>
        </w:rPr>
        <w:t xml:space="preserve">. Esant lengvai infekcinei ligai, pavyzdžiui, peršalimui, skiepyti galima, tačiau prieš </w:t>
      </w:r>
      <w:r w:rsidR="003F353C">
        <w:rPr>
          <w:rFonts w:ascii="Times New Roman" w:eastAsia="Times New Roman" w:hAnsi="Times New Roman"/>
          <w:bCs/>
          <w:noProof w:val="0"/>
        </w:rPr>
        <w:t>skiepijimą</w:t>
      </w:r>
      <w:r w:rsidR="003F353C" w:rsidRPr="00C10C03">
        <w:rPr>
          <w:rFonts w:ascii="Times New Roman" w:eastAsia="Times New Roman" w:hAnsi="Times New Roman"/>
          <w:bCs/>
          <w:noProof w:val="0"/>
        </w:rPr>
        <w:t xml:space="preserve"> pasitarkite su gydytoju</w:t>
      </w:r>
      <w:r>
        <w:rPr>
          <w:rFonts w:ascii="Times New Roman" w:eastAsia="Times New Roman" w:hAnsi="Times New Roman"/>
          <w:bCs/>
          <w:noProof w:val="0"/>
        </w:rPr>
        <w:t>,</w:t>
      </w:r>
    </w:p>
    <w:p w14:paraId="56F17F6B" w14:textId="0EF196AE" w:rsidR="003F353C" w:rsidRPr="00C10C03" w:rsidRDefault="007170B3" w:rsidP="003F353C">
      <w:pPr>
        <w:widowControl w:val="0"/>
        <w:numPr>
          <w:ilvl w:val="0"/>
          <w:numId w:val="12"/>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40" w:name="_Hlk25493416"/>
      <w:bookmarkEnd w:id="39"/>
      <w:r>
        <w:rPr>
          <w:rFonts w:ascii="Times New Roman" w:eastAsia="Times New Roman" w:hAnsi="Times New Roman"/>
          <w:bCs/>
          <w:noProof w:val="0"/>
        </w:rPr>
        <w:lastRenderedPageBreak/>
        <w:t>j</w:t>
      </w:r>
      <w:r w:rsidR="003F353C" w:rsidRPr="00C10C03">
        <w:rPr>
          <w:rFonts w:ascii="Times New Roman" w:eastAsia="Times New Roman" w:hAnsi="Times New Roman"/>
          <w:bCs/>
          <w:noProof w:val="0"/>
        </w:rPr>
        <w:t>eigu serga</w:t>
      </w:r>
      <w:r w:rsidR="003F353C">
        <w:rPr>
          <w:rFonts w:ascii="Times New Roman" w:eastAsia="Times New Roman" w:hAnsi="Times New Roman"/>
          <w:bCs/>
          <w:noProof w:val="0"/>
        </w:rPr>
        <w:t>te</w:t>
      </w:r>
      <w:r w:rsidR="003F353C" w:rsidRPr="00C10C03">
        <w:rPr>
          <w:rFonts w:ascii="Times New Roman" w:eastAsia="Times New Roman" w:hAnsi="Times New Roman"/>
          <w:bCs/>
          <w:noProof w:val="0"/>
        </w:rPr>
        <w:t xml:space="preserve"> kokia nors</w:t>
      </w:r>
      <w:r w:rsidR="003F353C" w:rsidRPr="00C10C03">
        <w:rPr>
          <w:rFonts w:ascii="Times New Roman" w:eastAsia="Verdana" w:hAnsi="Times New Roman"/>
          <w:bCs/>
          <w:iCs/>
          <w:noProof w:val="0"/>
          <w:lang w:eastAsia="en-GB"/>
        </w:rPr>
        <w:t xml:space="preserve"> imuninę sistemą silpninančia</w:t>
      </w:r>
      <w:r w:rsidR="003F353C" w:rsidRPr="00C10C03">
        <w:rPr>
          <w:rFonts w:ascii="Times New Roman" w:eastAsia="Times New Roman" w:hAnsi="Times New Roman"/>
          <w:bCs/>
          <w:noProof w:val="0"/>
        </w:rPr>
        <w:t xml:space="preserve"> liga </w:t>
      </w:r>
      <w:r w:rsidR="003F353C" w:rsidRPr="00C10C03">
        <w:rPr>
          <w:rFonts w:ascii="Times New Roman" w:eastAsia="Verdana" w:hAnsi="Times New Roman"/>
          <w:bCs/>
          <w:iCs/>
          <w:noProof w:val="0"/>
          <w:lang w:eastAsia="en-GB"/>
        </w:rPr>
        <w:t xml:space="preserve">(pvz., </w:t>
      </w:r>
      <w:r w:rsidR="003F353C">
        <w:rPr>
          <w:rFonts w:ascii="Times New Roman" w:eastAsia="Verdana" w:hAnsi="Times New Roman"/>
          <w:bCs/>
          <w:iCs/>
          <w:noProof w:val="0"/>
          <w:lang w:eastAsia="en-GB"/>
        </w:rPr>
        <w:t>esate</w:t>
      </w:r>
      <w:r w:rsidR="003F353C" w:rsidRPr="00C10C03">
        <w:rPr>
          <w:rFonts w:ascii="Times New Roman" w:eastAsia="Verdana" w:hAnsi="Times New Roman"/>
          <w:bCs/>
          <w:iCs/>
          <w:noProof w:val="0"/>
          <w:lang w:eastAsia="en-GB"/>
        </w:rPr>
        <w:t xml:space="preserve"> užsikrėtę žmogaus imunodeficito virusu (ŽIV) arba serga</w:t>
      </w:r>
      <w:r w:rsidR="003F353C">
        <w:rPr>
          <w:rFonts w:ascii="Times New Roman" w:eastAsia="Verdana" w:hAnsi="Times New Roman"/>
          <w:bCs/>
          <w:iCs/>
          <w:noProof w:val="0"/>
          <w:lang w:eastAsia="en-GB"/>
        </w:rPr>
        <w:t>te</w:t>
      </w:r>
      <w:r w:rsidR="003F353C" w:rsidRPr="00C10C03">
        <w:rPr>
          <w:rFonts w:ascii="Times New Roman" w:eastAsia="Verdana" w:hAnsi="Times New Roman"/>
          <w:bCs/>
          <w:iCs/>
          <w:noProof w:val="0"/>
          <w:lang w:eastAsia="en-GB"/>
        </w:rPr>
        <w:t xml:space="preserve"> įgytu imunodeficito sindromu (AIDS))</w:t>
      </w:r>
      <w:r w:rsidR="003F353C" w:rsidRPr="00C10C03">
        <w:rPr>
          <w:rFonts w:ascii="Times New Roman" w:eastAsia="Times New Roman" w:hAnsi="Times New Roman"/>
          <w:bCs/>
          <w:noProof w:val="0"/>
        </w:rPr>
        <w:t xml:space="preserve"> arba </w:t>
      </w:r>
      <w:r w:rsidR="006B1035" w:rsidRPr="002012A1">
        <w:rPr>
          <w:rFonts w:ascii="Times New Roman" w:eastAsia="Times New Roman" w:hAnsi="Times New Roman"/>
          <w:bCs/>
          <w:noProof w:val="0"/>
        </w:rPr>
        <w:t xml:space="preserve">neseniai vartojote ir vis dar </w:t>
      </w:r>
      <w:r w:rsidR="003F353C" w:rsidRPr="00C10C03">
        <w:rPr>
          <w:rFonts w:ascii="Times New Roman" w:eastAsia="Times New Roman" w:hAnsi="Times New Roman"/>
          <w:bCs/>
          <w:noProof w:val="0"/>
        </w:rPr>
        <w:t>vartoja</w:t>
      </w:r>
      <w:r w:rsidR="003F353C">
        <w:rPr>
          <w:rFonts w:ascii="Times New Roman" w:eastAsia="Times New Roman" w:hAnsi="Times New Roman"/>
          <w:bCs/>
          <w:noProof w:val="0"/>
        </w:rPr>
        <w:t>te</w:t>
      </w:r>
      <w:r w:rsidR="003F353C" w:rsidRPr="00C10C03">
        <w:rPr>
          <w:rFonts w:ascii="Times New Roman" w:eastAsia="Times New Roman" w:hAnsi="Times New Roman"/>
          <w:bCs/>
          <w:noProof w:val="0"/>
        </w:rPr>
        <w:t xml:space="preserve"> koki</w:t>
      </w:r>
      <w:r w:rsidR="003F353C">
        <w:rPr>
          <w:rFonts w:ascii="Times New Roman" w:eastAsia="Times New Roman" w:hAnsi="Times New Roman"/>
          <w:bCs/>
          <w:noProof w:val="0"/>
        </w:rPr>
        <w:t>ų</w:t>
      </w:r>
      <w:r w:rsidR="003F353C" w:rsidRPr="00C10C03">
        <w:rPr>
          <w:rFonts w:ascii="Times New Roman" w:eastAsia="Times New Roman" w:hAnsi="Times New Roman"/>
          <w:bCs/>
          <w:noProof w:val="0"/>
        </w:rPr>
        <w:t xml:space="preserve"> nors vaist</w:t>
      </w:r>
      <w:r w:rsidR="003F353C">
        <w:rPr>
          <w:rFonts w:ascii="Times New Roman" w:eastAsia="Times New Roman" w:hAnsi="Times New Roman"/>
          <w:bCs/>
          <w:noProof w:val="0"/>
        </w:rPr>
        <w:t>ų</w:t>
      </w:r>
      <w:r w:rsidR="003F353C" w:rsidRPr="00C10C03">
        <w:rPr>
          <w:rFonts w:ascii="Times New Roman" w:eastAsia="Times New Roman" w:hAnsi="Times New Roman"/>
          <w:bCs/>
          <w:noProof w:val="0"/>
        </w:rPr>
        <w:t>, kurie silpnina imuninę sistemą</w:t>
      </w:r>
      <w:r w:rsidR="006B1035">
        <w:rPr>
          <w:rFonts w:ascii="Times New Roman" w:eastAsia="Times New Roman" w:hAnsi="Times New Roman"/>
          <w:bCs/>
          <w:noProof w:val="0"/>
        </w:rPr>
        <w:t xml:space="preserve"> </w:t>
      </w:r>
      <w:r w:rsidR="006B1035" w:rsidRPr="002012A1">
        <w:rPr>
          <w:rFonts w:ascii="Times New Roman" w:hAnsi="Times New Roman"/>
        </w:rPr>
        <w:t>(</w:t>
      </w:r>
      <w:r w:rsidR="006B1035" w:rsidRPr="002012A1">
        <w:rPr>
          <w:rFonts w:ascii="Times New Roman" w:eastAsia="Times New Roman" w:hAnsi="Times New Roman"/>
          <w:bCs/>
          <w:noProof w:val="0"/>
        </w:rPr>
        <w:t>išskyrus astmos gydymą ar pakeičiamąją terapiją maža kortikosteroidų doze)</w:t>
      </w:r>
      <w:r w:rsidR="003F353C" w:rsidRPr="00C10C03">
        <w:rPr>
          <w:rFonts w:ascii="Times New Roman" w:eastAsia="Times New Roman" w:hAnsi="Times New Roman"/>
          <w:bCs/>
          <w:noProof w:val="0"/>
        </w:rPr>
        <w:t xml:space="preserve">. </w:t>
      </w:r>
      <w:r w:rsidR="003F353C" w:rsidRPr="00C10C03">
        <w:rPr>
          <w:rFonts w:ascii="Times New Roman" w:eastAsia="Verdana" w:hAnsi="Times New Roman"/>
          <w:bCs/>
          <w:iCs/>
          <w:noProof w:val="0"/>
          <w:lang w:eastAsia="en-GB"/>
        </w:rPr>
        <w:t xml:space="preserve">Ar </w:t>
      </w:r>
      <w:r w:rsidR="003F353C">
        <w:rPr>
          <w:rFonts w:ascii="Times New Roman" w:eastAsia="Verdana" w:hAnsi="Times New Roman"/>
          <w:bCs/>
          <w:iCs/>
          <w:noProof w:val="0"/>
          <w:lang w:eastAsia="en-GB"/>
        </w:rPr>
        <w:t>būsite</w:t>
      </w:r>
      <w:r w:rsidR="003F353C" w:rsidRPr="00C10C03">
        <w:rPr>
          <w:rFonts w:ascii="Times New Roman" w:eastAsia="Verdana" w:hAnsi="Times New Roman"/>
          <w:bCs/>
          <w:iCs/>
          <w:noProof w:val="0"/>
          <w:lang w:eastAsia="en-GB"/>
        </w:rPr>
        <w:t xml:space="preserve"> </w:t>
      </w:r>
      <w:r w:rsidR="003F353C" w:rsidRPr="002420F0">
        <w:rPr>
          <w:rFonts w:ascii="Times New Roman" w:eastAsia="Verdana" w:hAnsi="Times New Roman"/>
          <w:bCs/>
          <w:iCs/>
          <w:noProof w:val="0"/>
          <w:lang w:eastAsia="en-GB"/>
        </w:rPr>
        <w:t>skiepijamas</w:t>
      </w:r>
      <w:r w:rsidR="003F353C" w:rsidRPr="00002692">
        <w:t xml:space="preserve"> </w:t>
      </w:r>
      <w:r w:rsidR="003F353C" w:rsidRPr="00C10C03">
        <w:rPr>
          <w:rFonts w:ascii="Times New Roman" w:eastAsia="Verdana" w:hAnsi="Times New Roman"/>
          <w:bCs/>
          <w:iCs/>
          <w:noProof w:val="0"/>
          <w:lang w:eastAsia="en-GB"/>
        </w:rPr>
        <w:t>vakcina</w:t>
      </w:r>
      <w:r w:rsidR="003F353C">
        <w:rPr>
          <w:rFonts w:ascii="Times New Roman" w:eastAsia="Verdana" w:hAnsi="Times New Roman"/>
          <w:bCs/>
          <w:iCs/>
          <w:noProof w:val="0"/>
          <w:lang w:eastAsia="en-GB"/>
        </w:rPr>
        <w:t>,</w:t>
      </w:r>
      <w:r w:rsidR="003F353C" w:rsidRPr="00C10C03">
        <w:rPr>
          <w:rFonts w:ascii="Times New Roman" w:eastAsia="Verdana" w:hAnsi="Times New Roman"/>
          <w:bCs/>
          <w:iCs/>
          <w:noProof w:val="0"/>
          <w:lang w:eastAsia="en-GB"/>
        </w:rPr>
        <w:t xml:space="preserve"> priklausys nuo </w:t>
      </w:r>
      <w:r w:rsidR="003F353C">
        <w:rPr>
          <w:rFonts w:ascii="Times New Roman" w:eastAsia="Verdana" w:hAnsi="Times New Roman"/>
          <w:bCs/>
          <w:iCs/>
          <w:noProof w:val="0"/>
          <w:lang w:eastAsia="en-GB"/>
        </w:rPr>
        <w:t xml:space="preserve">Jūsų </w:t>
      </w:r>
      <w:r w:rsidR="003F353C" w:rsidRPr="00C10C03">
        <w:rPr>
          <w:rFonts w:ascii="Times New Roman" w:eastAsia="Verdana" w:hAnsi="Times New Roman"/>
          <w:bCs/>
          <w:iCs/>
          <w:noProof w:val="0"/>
          <w:lang w:eastAsia="en-GB"/>
        </w:rPr>
        <w:t>imuninės apsaugos lygio</w:t>
      </w:r>
      <w:r>
        <w:rPr>
          <w:rFonts w:ascii="Times New Roman" w:eastAsia="Times New Roman" w:hAnsi="Times New Roman"/>
          <w:bCs/>
          <w:noProof w:val="0"/>
        </w:rPr>
        <w:t>,</w:t>
      </w:r>
    </w:p>
    <w:p w14:paraId="09B20111" w14:textId="781FBD3E" w:rsidR="003F353C" w:rsidRPr="00C10C03" w:rsidRDefault="007170B3" w:rsidP="003F353C">
      <w:pPr>
        <w:widowControl w:val="0"/>
        <w:numPr>
          <w:ilvl w:val="0"/>
          <w:numId w:val="12"/>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Verdana" w:hAnsi="Times New Roman"/>
          <w:bCs/>
          <w:iCs/>
          <w:noProof w:val="0"/>
          <w:lang w:eastAsia="en-GB"/>
        </w:rPr>
        <w:t>j</w:t>
      </w:r>
      <w:r w:rsidR="003F353C" w:rsidRPr="00C10C03">
        <w:rPr>
          <w:rFonts w:ascii="Times New Roman" w:eastAsia="Verdana" w:hAnsi="Times New Roman"/>
          <w:bCs/>
          <w:iCs/>
          <w:noProof w:val="0"/>
          <w:lang w:eastAsia="en-GB"/>
        </w:rPr>
        <w:t>ei</w:t>
      </w:r>
      <w:r w:rsidR="003F353C">
        <w:rPr>
          <w:rFonts w:ascii="Times New Roman" w:eastAsia="Verdana" w:hAnsi="Times New Roman"/>
          <w:bCs/>
          <w:iCs/>
          <w:noProof w:val="0"/>
          <w:lang w:eastAsia="en-GB"/>
        </w:rPr>
        <w:t>gu</w:t>
      </w:r>
      <w:r w:rsidR="003F353C" w:rsidRPr="00C10C03">
        <w:rPr>
          <w:rFonts w:ascii="Times New Roman" w:eastAsia="Verdana" w:hAnsi="Times New Roman"/>
          <w:bCs/>
          <w:iCs/>
          <w:noProof w:val="0"/>
          <w:lang w:eastAsia="en-GB"/>
        </w:rPr>
        <w:t xml:space="preserve"> </w:t>
      </w:r>
      <w:r w:rsidR="003F353C">
        <w:rPr>
          <w:rFonts w:ascii="Times New Roman" w:eastAsia="Verdana" w:hAnsi="Times New Roman"/>
          <w:bCs/>
          <w:iCs/>
          <w:noProof w:val="0"/>
          <w:lang w:eastAsia="en-GB"/>
        </w:rPr>
        <w:t>esate</w:t>
      </w:r>
      <w:r w:rsidR="003F353C" w:rsidRPr="00C10C03">
        <w:rPr>
          <w:rFonts w:ascii="Times New Roman" w:eastAsia="Verdana" w:hAnsi="Times New Roman"/>
          <w:bCs/>
          <w:iCs/>
          <w:noProof w:val="0"/>
          <w:lang w:eastAsia="en-GB"/>
        </w:rPr>
        <w:t xml:space="preserve"> nėščia. </w:t>
      </w:r>
      <w:bookmarkEnd w:id="35"/>
      <w:bookmarkEnd w:id="40"/>
      <w:r w:rsidR="003F353C" w:rsidRPr="00C10C03">
        <w:rPr>
          <w:rFonts w:ascii="Times New Roman" w:eastAsia="Verdana" w:hAnsi="Times New Roman"/>
          <w:bCs/>
          <w:iCs/>
          <w:noProof w:val="0"/>
          <w:lang w:eastAsia="en-GB"/>
        </w:rPr>
        <w:t>Be to, negalima pastoti 1</w:t>
      </w:r>
      <w:r w:rsidR="003F353C">
        <w:rPr>
          <w:rFonts w:ascii="Times New Roman" w:eastAsia="Verdana" w:hAnsi="Times New Roman"/>
          <w:bCs/>
          <w:iCs/>
          <w:noProof w:val="0"/>
          <w:lang w:eastAsia="en-GB"/>
        </w:rPr>
        <w:t> </w:t>
      </w:r>
      <w:r w:rsidR="003F353C" w:rsidRPr="00C10C03">
        <w:rPr>
          <w:rFonts w:ascii="Times New Roman" w:eastAsia="Verdana" w:hAnsi="Times New Roman"/>
          <w:bCs/>
          <w:iCs/>
          <w:noProof w:val="0"/>
          <w:lang w:eastAsia="en-GB"/>
        </w:rPr>
        <w:t>mėnesį po skiepijimo.</w:t>
      </w:r>
    </w:p>
    <w:p w14:paraId="0CDFB0D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C8EC18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lang w:val="x-none" w:eastAsia="lt-LT"/>
        </w:rPr>
      </w:pPr>
      <w:r w:rsidRPr="00C10C03">
        <w:rPr>
          <w:rFonts w:ascii="Times New Roman" w:eastAsia="Times New Roman" w:hAnsi="Times New Roman"/>
          <w:b/>
          <w:bCs/>
          <w:noProof w:val="0"/>
          <w:lang w:eastAsia="lt-LT"/>
        </w:rPr>
        <w:t>Įspėjimai ir atsargumo priemonės</w:t>
      </w:r>
    </w:p>
    <w:p w14:paraId="0BA41B96" w14:textId="03506FF5"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bookmarkStart w:id="41" w:name="_Hlk25493471"/>
      <w:bookmarkStart w:id="42" w:name="_Hlk25493642"/>
      <w:r w:rsidRPr="00C10C03">
        <w:rPr>
          <w:rFonts w:ascii="Times New Roman" w:eastAsia="Times New Roman" w:hAnsi="Times New Roman"/>
          <w:bCs/>
          <w:noProof w:val="0"/>
          <w:lang w:eastAsia="lt-LT"/>
        </w:rPr>
        <w:t>Pasitarkite su gydytoju ar</w:t>
      </w:r>
      <w:r>
        <w:rPr>
          <w:rFonts w:ascii="Times New Roman" w:eastAsia="Times New Roman" w:hAnsi="Times New Roman"/>
          <w:bCs/>
          <w:noProof w:val="0"/>
          <w:lang w:eastAsia="lt-LT"/>
        </w:rPr>
        <w:t>ba</w:t>
      </w:r>
      <w:r w:rsidRPr="00C10C03">
        <w:rPr>
          <w:rFonts w:ascii="Times New Roman" w:eastAsia="Times New Roman" w:hAnsi="Times New Roman"/>
          <w:bCs/>
          <w:noProof w:val="0"/>
          <w:lang w:eastAsia="lt-LT"/>
        </w:rPr>
        <w:t xml:space="preserve"> vaistininku prieš </w:t>
      </w:r>
      <w:r>
        <w:rPr>
          <w:rFonts w:ascii="Times New Roman" w:eastAsia="Times New Roman" w:hAnsi="Times New Roman"/>
          <w:bCs/>
          <w:noProof w:val="0"/>
          <w:lang w:eastAsia="lt-LT"/>
        </w:rPr>
        <w:t xml:space="preserve">skiepijimą </w:t>
      </w:r>
      <w:proofErr w:type="spellStart"/>
      <w:r w:rsidRPr="00C10C03">
        <w:rPr>
          <w:rFonts w:ascii="Times New Roman" w:eastAsia="Times New Roman" w:hAnsi="Times New Roman"/>
          <w:bCs/>
          <w:noProof w:val="0"/>
          <w:lang w:eastAsia="lt-LT"/>
        </w:rPr>
        <w:t>Priorix</w:t>
      </w:r>
      <w:r>
        <w:rPr>
          <w:rFonts w:ascii="Times New Roman" w:eastAsia="Times New Roman" w:hAnsi="Times New Roman"/>
          <w:bCs/>
          <w:noProof w:val="0"/>
          <w:lang w:eastAsia="lt-LT"/>
        </w:rPr>
        <w:noBreakHyphen/>
      </w:r>
      <w:r w:rsidRPr="00C10C03">
        <w:rPr>
          <w:rFonts w:ascii="Times New Roman" w:eastAsia="Times New Roman" w:hAnsi="Times New Roman"/>
          <w:bCs/>
          <w:noProof w:val="0"/>
          <w:lang w:eastAsia="lt-LT"/>
        </w:rPr>
        <w:t>Tetra</w:t>
      </w:r>
      <w:proofErr w:type="spellEnd"/>
      <w:r w:rsidR="007170B3">
        <w:rPr>
          <w:rFonts w:ascii="Times New Roman" w:eastAsia="Times New Roman" w:hAnsi="Times New Roman"/>
          <w:bCs/>
          <w:noProof w:val="0"/>
          <w:lang w:eastAsia="lt-LT"/>
        </w:rPr>
        <w:t>:</w:t>
      </w:r>
    </w:p>
    <w:p w14:paraId="31C3098F" w14:textId="78558218" w:rsidR="003F353C" w:rsidRPr="00C10C03" w:rsidRDefault="007170B3" w:rsidP="003F353C">
      <w:pPr>
        <w:widowControl w:val="0"/>
        <w:numPr>
          <w:ilvl w:val="0"/>
          <w:numId w:val="4"/>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w:t>
      </w:r>
      <w:r w:rsidR="003F353C" w:rsidRPr="00C10C03">
        <w:rPr>
          <w:rFonts w:ascii="Times New Roman" w:eastAsia="Times New Roman" w:hAnsi="Times New Roman"/>
          <w:noProof w:val="0"/>
          <w:lang w:eastAsia="lt-LT"/>
        </w:rPr>
        <w:t xml:space="preserve">eigu </w:t>
      </w:r>
      <w:r w:rsidR="003F353C">
        <w:rPr>
          <w:rFonts w:ascii="Times New Roman" w:eastAsia="Times New Roman" w:hAnsi="Times New Roman"/>
          <w:noProof w:val="0"/>
          <w:lang w:eastAsia="lt-LT"/>
        </w:rPr>
        <w:t>Jums</w:t>
      </w:r>
      <w:r w:rsidR="003F353C" w:rsidRPr="00C10C03">
        <w:rPr>
          <w:rFonts w:ascii="Times New Roman" w:eastAsia="Times New Roman" w:hAnsi="Times New Roman"/>
          <w:noProof w:val="0"/>
          <w:lang w:eastAsia="lt-LT"/>
        </w:rPr>
        <w:t xml:space="preserve"> arba</w:t>
      </w:r>
      <w:r w:rsidR="003F353C">
        <w:rPr>
          <w:rFonts w:ascii="Times New Roman" w:eastAsia="Times New Roman" w:hAnsi="Times New Roman"/>
          <w:noProof w:val="0"/>
          <w:lang w:eastAsia="lt-LT"/>
        </w:rPr>
        <w:t xml:space="preserve"> Jūsų</w:t>
      </w:r>
      <w:r w:rsidR="003F353C" w:rsidRPr="00C10C03">
        <w:rPr>
          <w:rFonts w:ascii="Times New Roman" w:eastAsia="Times New Roman" w:hAnsi="Times New Roman"/>
          <w:noProof w:val="0"/>
          <w:lang w:eastAsia="lt-LT"/>
        </w:rPr>
        <w:t xml:space="preserve"> kraujo giminaičiui anksčiau yra buvę traukulių (priepuolių), įskaitant </w:t>
      </w:r>
      <w:r w:rsidR="003F353C">
        <w:rPr>
          <w:rFonts w:ascii="Times New Roman" w:eastAsia="Times New Roman" w:hAnsi="Times New Roman"/>
          <w:noProof w:val="0"/>
          <w:lang w:eastAsia="lt-LT"/>
        </w:rPr>
        <w:t>karščiavimo sukelt</w:t>
      </w:r>
      <w:r w:rsidR="003F353C" w:rsidRPr="00C10C03">
        <w:rPr>
          <w:rFonts w:ascii="Times New Roman" w:eastAsia="Times New Roman" w:hAnsi="Times New Roman"/>
          <w:noProof w:val="0"/>
          <w:lang w:eastAsia="lt-LT"/>
        </w:rPr>
        <w:t xml:space="preserve">us traukulius. </w:t>
      </w:r>
      <w:bookmarkStart w:id="43" w:name="_Hlk25497525"/>
      <w:r w:rsidR="003F353C" w:rsidRPr="00C10C03">
        <w:rPr>
          <w:rFonts w:ascii="Times New Roman" w:eastAsia="Times New Roman" w:hAnsi="Times New Roman"/>
          <w:noProof w:val="0"/>
          <w:lang w:eastAsia="lt-LT"/>
        </w:rPr>
        <w:t>Tokiu atveju po skiepijimo turi</w:t>
      </w:r>
      <w:r w:rsidR="003F353C">
        <w:rPr>
          <w:rFonts w:ascii="Times New Roman" w:eastAsia="Times New Roman" w:hAnsi="Times New Roman"/>
          <w:noProof w:val="0"/>
          <w:lang w:eastAsia="lt-LT"/>
        </w:rPr>
        <w:t>te</w:t>
      </w:r>
      <w:r w:rsidR="003F353C" w:rsidRPr="00C10C03">
        <w:rPr>
          <w:rFonts w:ascii="Times New Roman" w:eastAsia="Times New Roman" w:hAnsi="Times New Roman"/>
          <w:noProof w:val="0"/>
          <w:lang w:eastAsia="lt-LT"/>
        </w:rPr>
        <w:t xml:space="preserve"> būti atidžiai stebim</w:t>
      </w:r>
      <w:r w:rsidR="003F353C">
        <w:rPr>
          <w:rFonts w:ascii="Times New Roman" w:eastAsia="Times New Roman" w:hAnsi="Times New Roman"/>
          <w:noProof w:val="0"/>
          <w:lang w:eastAsia="lt-LT"/>
        </w:rPr>
        <w:t>i</w:t>
      </w:r>
      <w:r w:rsidR="003F353C" w:rsidRPr="00C10C03">
        <w:rPr>
          <w:rFonts w:ascii="Times New Roman" w:eastAsia="Times New Roman" w:hAnsi="Times New Roman"/>
          <w:noProof w:val="0"/>
          <w:lang w:eastAsia="lt-LT"/>
        </w:rPr>
        <w:t xml:space="preserve">, kadangi gali pasireikšti karščiavimas, ypač </w:t>
      </w:r>
      <w:r w:rsidR="003F353C">
        <w:rPr>
          <w:rFonts w:ascii="Times New Roman" w:eastAsia="Times New Roman" w:hAnsi="Times New Roman"/>
          <w:noProof w:val="0"/>
          <w:lang w:eastAsia="lt-LT"/>
        </w:rPr>
        <w:t xml:space="preserve">per </w:t>
      </w:r>
      <w:r w:rsidR="003F353C" w:rsidRPr="00C10C03">
        <w:rPr>
          <w:rFonts w:ascii="Times New Roman" w:eastAsia="Times New Roman" w:hAnsi="Times New Roman"/>
          <w:noProof w:val="0"/>
          <w:lang w:eastAsia="lt-LT"/>
        </w:rPr>
        <w:t>p</w:t>
      </w:r>
      <w:r w:rsidR="003F353C">
        <w:rPr>
          <w:rFonts w:ascii="Times New Roman" w:eastAsia="Times New Roman" w:hAnsi="Times New Roman"/>
          <w:noProof w:val="0"/>
          <w:lang w:eastAsia="lt-LT"/>
        </w:rPr>
        <w:t>i</w:t>
      </w:r>
      <w:r w:rsidR="003F353C" w:rsidRPr="00C10C03">
        <w:rPr>
          <w:rFonts w:ascii="Times New Roman" w:eastAsia="Times New Roman" w:hAnsi="Times New Roman"/>
          <w:noProof w:val="0"/>
          <w:lang w:eastAsia="lt-LT"/>
        </w:rPr>
        <w:t>r</w:t>
      </w:r>
      <w:r w:rsidR="003F353C">
        <w:rPr>
          <w:rFonts w:ascii="Times New Roman" w:eastAsia="Times New Roman" w:hAnsi="Times New Roman"/>
          <w:noProof w:val="0"/>
          <w:lang w:eastAsia="lt-LT"/>
        </w:rPr>
        <w:t>m</w:t>
      </w:r>
      <w:r w:rsidR="003F353C" w:rsidRPr="00C10C03">
        <w:rPr>
          <w:rFonts w:ascii="Times New Roman" w:eastAsia="Times New Roman" w:hAnsi="Times New Roman"/>
          <w:noProof w:val="0"/>
          <w:lang w:eastAsia="lt-LT"/>
        </w:rPr>
        <w:t>as 5</w:t>
      </w:r>
      <w:r w:rsidR="003F353C">
        <w:rPr>
          <w:rFonts w:ascii="Times New Roman" w:eastAsia="Times New Roman" w:hAnsi="Times New Roman"/>
          <w:noProof w:val="0"/>
          <w:lang w:eastAsia="lt-LT"/>
        </w:rPr>
        <w:noBreakHyphen/>
      </w:r>
      <w:r w:rsidR="003F353C" w:rsidRPr="00C10C03">
        <w:rPr>
          <w:rFonts w:ascii="Times New Roman" w:eastAsia="Times New Roman" w:hAnsi="Times New Roman"/>
          <w:noProof w:val="0"/>
          <w:lang w:eastAsia="lt-LT"/>
        </w:rPr>
        <w:t>12</w:t>
      </w:r>
      <w:r w:rsidR="003F353C">
        <w:rPr>
          <w:rFonts w:ascii="Times New Roman" w:eastAsia="Times New Roman" w:hAnsi="Times New Roman"/>
          <w:noProof w:val="0"/>
          <w:lang w:eastAsia="lt-LT"/>
        </w:rPr>
        <w:t> par</w:t>
      </w:r>
      <w:r w:rsidR="003F353C" w:rsidRPr="00C10C03">
        <w:rPr>
          <w:rFonts w:ascii="Times New Roman" w:eastAsia="Times New Roman" w:hAnsi="Times New Roman"/>
          <w:noProof w:val="0"/>
          <w:lang w:eastAsia="lt-LT"/>
        </w:rPr>
        <w:t>ų po vakcinavimo (taip pat žr.</w:t>
      </w:r>
      <w:r w:rsidR="00467433">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4 skyrių)</w:t>
      </w:r>
      <w:r w:rsidR="003F353C">
        <w:rPr>
          <w:rFonts w:ascii="Times New Roman" w:eastAsia="Times New Roman" w:hAnsi="Times New Roman"/>
          <w:noProof w:val="0"/>
          <w:lang w:eastAsia="lt-LT"/>
        </w:rPr>
        <w:t>.</w:t>
      </w:r>
      <w:bookmarkEnd w:id="43"/>
    </w:p>
    <w:p w14:paraId="2252720A" w14:textId="781FEA7E" w:rsidR="003F353C" w:rsidRPr="00C10C03" w:rsidRDefault="007170B3" w:rsidP="003F353C">
      <w:pPr>
        <w:widowControl w:val="0"/>
        <w:numPr>
          <w:ilvl w:val="0"/>
          <w:numId w:val="4"/>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bookmarkStart w:id="44" w:name="_Hlk25493526"/>
      <w:bookmarkEnd w:id="41"/>
      <w:r>
        <w:rPr>
          <w:rFonts w:ascii="Times New Roman" w:eastAsia="Times New Roman" w:hAnsi="Times New Roman"/>
          <w:noProof w:val="0"/>
          <w:lang w:eastAsia="lt-LT"/>
        </w:rPr>
        <w:t>j</w:t>
      </w:r>
      <w:r w:rsidR="003F353C" w:rsidRPr="00C10C03">
        <w:rPr>
          <w:rFonts w:ascii="Times New Roman" w:eastAsia="Times New Roman" w:hAnsi="Times New Roman"/>
          <w:noProof w:val="0"/>
          <w:lang w:eastAsia="lt-LT"/>
        </w:rPr>
        <w:t xml:space="preserve">eigu </w:t>
      </w:r>
      <w:r w:rsidR="003F353C">
        <w:rPr>
          <w:rFonts w:ascii="Times New Roman" w:eastAsia="Times New Roman" w:hAnsi="Times New Roman"/>
          <w:noProof w:val="0"/>
          <w:lang w:eastAsia="lt-LT"/>
        </w:rPr>
        <w:t>Jums</w:t>
      </w:r>
      <w:r w:rsidR="003F353C" w:rsidRPr="00C10C03">
        <w:rPr>
          <w:rFonts w:ascii="Times New Roman" w:eastAsia="Times New Roman" w:hAnsi="Times New Roman"/>
          <w:noProof w:val="0"/>
          <w:lang w:eastAsia="lt-LT"/>
        </w:rPr>
        <w:t xml:space="preserve"> kada nors buvo </w:t>
      </w:r>
      <w:r w:rsidR="003F353C">
        <w:rPr>
          <w:rFonts w:ascii="Times New Roman" w:eastAsia="Times New Roman" w:hAnsi="Times New Roman"/>
          <w:noProof w:val="0"/>
          <w:lang w:eastAsia="lt-LT"/>
        </w:rPr>
        <w:t xml:space="preserve">pasireiškusi </w:t>
      </w:r>
      <w:r w:rsidR="003F353C" w:rsidRPr="00C10C03">
        <w:rPr>
          <w:rFonts w:ascii="Times New Roman" w:eastAsia="Times New Roman" w:hAnsi="Times New Roman"/>
          <w:noProof w:val="0"/>
          <w:lang w:eastAsia="lt-LT"/>
        </w:rPr>
        <w:t>sunki alerginė reakcija  kiaušinio baltym</w:t>
      </w:r>
      <w:r w:rsidR="003F353C">
        <w:rPr>
          <w:rFonts w:ascii="Times New Roman" w:eastAsia="Times New Roman" w:hAnsi="Times New Roman"/>
          <w:noProof w:val="0"/>
          <w:lang w:eastAsia="lt-LT"/>
        </w:rPr>
        <w:t>ui</w:t>
      </w:r>
      <w:r>
        <w:rPr>
          <w:rFonts w:ascii="Times New Roman" w:eastAsia="Times New Roman" w:hAnsi="Times New Roman"/>
          <w:noProof w:val="0"/>
          <w:lang w:eastAsia="lt-LT"/>
        </w:rPr>
        <w:t>,</w:t>
      </w:r>
    </w:p>
    <w:bookmarkEnd w:id="44"/>
    <w:p w14:paraId="4FEDC139" w14:textId="036CC849" w:rsidR="003F353C" w:rsidRPr="00C10C03" w:rsidRDefault="007170B3" w:rsidP="003F353C">
      <w:pPr>
        <w:widowControl w:val="0"/>
        <w:numPr>
          <w:ilvl w:val="0"/>
          <w:numId w:val="4"/>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w:t>
      </w:r>
      <w:r w:rsidR="003F353C" w:rsidRPr="00C10C03">
        <w:rPr>
          <w:rFonts w:ascii="Times New Roman" w:eastAsia="Times New Roman" w:hAnsi="Times New Roman"/>
          <w:noProof w:val="0"/>
          <w:lang w:eastAsia="lt-LT"/>
        </w:rPr>
        <w:t xml:space="preserve">ei po skiepijimo nuo tymų, </w:t>
      </w:r>
      <w:r w:rsidR="003F353C">
        <w:rPr>
          <w:rFonts w:ascii="Times New Roman" w:eastAsia="Times New Roman" w:hAnsi="Times New Roman"/>
          <w:noProof w:val="0"/>
          <w:lang w:eastAsia="lt-LT"/>
        </w:rPr>
        <w:t>kiaulytės</w:t>
      </w:r>
      <w:r w:rsidR="003F353C" w:rsidRPr="00C10C03">
        <w:rPr>
          <w:rFonts w:ascii="Times New Roman" w:eastAsia="Times New Roman" w:hAnsi="Times New Roman"/>
          <w:noProof w:val="0"/>
          <w:lang w:eastAsia="lt-LT"/>
        </w:rPr>
        <w:t xml:space="preserve"> arba raudonukės </w:t>
      </w:r>
      <w:r w:rsidR="003F353C">
        <w:rPr>
          <w:rFonts w:ascii="Times New Roman" w:eastAsia="Times New Roman" w:hAnsi="Times New Roman"/>
          <w:noProof w:val="0"/>
          <w:lang w:eastAsia="lt-LT"/>
        </w:rPr>
        <w:t xml:space="preserve">Jums </w:t>
      </w:r>
      <w:r w:rsidR="003F353C" w:rsidRPr="00C10C03">
        <w:rPr>
          <w:rFonts w:ascii="Times New Roman" w:eastAsia="Times New Roman" w:hAnsi="Times New Roman"/>
          <w:noProof w:val="0"/>
          <w:lang w:eastAsia="lt-LT"/>
        </w:rPr>
        <w:t xml:space="preserve">buvo </w:t>
      </w:r>
      <w:r w:rsidR="003F353C">
        <w:rPr>
          <w:rFonts w:ascii="Times New Roman" w:eastAsia="Times New Roman" w:hAnsi="Times New Roman"/>
          <w:noProof w:val="0"/>
          <w:lang w:eastAsia="lt-LT"/>
        </w:rPr>
        <w:t xml:space="preserve">pasireiškęs </w:t>
      </w:r>
      <w:r w:rsidR="003F353C" w:rsidRPr="00C10C03">
        <w:rPr>
          <w:rFonts w:ascii="Times New Roman" w:eastAsia="Times New Roman" w:hAnsi="Times New Roman"/>
          <w:noProof w:val="0"/>
          <w:lang w:eastAsia="lt-LT"/>
        </w:rPr>
        <w:t xml:space="preserve">toks </w:t>
      </w:r>
      <w:r w:rsidR="003F353C">
        <w:rPr>
          <w:rFonts w:ascii="Times New Roman" w:eastAsia="Times New Roman" w:hAnsi="Times New Roman"/>
          <w:noProof w:val="0"/>
          <w:lang w:eastAsia="lt-LT"/>
        </w:rPr>
        <w:t>šalutinis</w:t>
      </w:r>
      <w:r w:rsidR="003F353C" w:rsidRPr="00C10C03">
        <w:rPr>
          <w:rFonts w:ascii="Times New Roman" w:eastAsia="Times New Roman" w:hAnsi="Times New Roman"/>
          <w:noProof w:val="0"/>
          <w:lang w:eastAsia="lt-LT"/>
        </w:rPr>
        <w:t xml:space="preserve"> poveikis</w:t>
      </w:r>
      <w:r w:rsidR="003F353C">
        <w:rPr>
          <w:rFonts w:ascii="Times New Roman" w:eastAsia="Times New Roman" w:hAnsi="Times New Roman"/>
          <w:noProof w:val="0"/>
          <w:lang w:eastAsia="lt-LT"/>
        </w:rPr>
        <w:t>,</w:t>
      </w:r>
      <w:r w:rsidR="003F353C" w:rsidRPr="00C10C03">
        <w:rPr>
          <w:rFonts w:ascii="Times New Roman" w:eastAsia="Times New Roman" w:hAnsi="Times New Roman"/>
          <w:noProof w:val="0"/>
          <w:lang w:eastAsia="lt-LT"/>
        </w:rPr>
        <w:t xml:space="preserve"> kaip </w:t>
      </w:r>
      <w:r w:rsidR="003F353C">
        <w:rPr>
          <w:rFonts w:ascii="Times New Roman" w:eastAsia="Times New Roman" w:hAnsi="Times New Roman"/>
          <w:noProof w:val="0"/>
          <w:lang w:eastAsia="lt-LT"/>
        </w:rPr>
        <w:t>lengvai atsirandančios mėlynės (</w:t>
      </w:r>
      <w:r w:rsidR="003F353C" w:rsidRPr="00C10C03">
        <w:rPr>
          <w:rFonts w:ascii="Times New Roman" w:eastAsia="Times New Roman" w:hAnsi="Times New Roman"/>
          <w:noProof w:val="0"/>
          <w:lang w:eastAsia="lt-LT"/>
        </w:rPr>
        <w:t>kraujosruvos</w:t>
      </w:r>
      <w:r w:rsidR="003F353C">
        <w:rPr>
          <w:rFonts w:ascii="Times New Roman" w:eastAsia="Times New Roman" w:hAnsi="Times New Roman"/>
          <w:noProof w:val="0"/>
          <w:lang w:eastAsia="lt-LT"/>
        </w:rPr>
        <w:t>)</w:t>
      </w:r>
      <w:r w:rsidR="003F353C" w:rsidRPr="00C10C03">
        <w:rPr>
          <w:rFonts w:ascii="Times New Roman" w:eastAsia="Times New Roman" w:hAnsi="Times New Roman"/>
          <w:noProof w:val="0"/>
          <w:lang w:eastAsia="lt-LT"/>
        </w:rPr>
        <w:t xml:space="preserve"> arba </w:t>
      </w:r>
      <w:r w:rsidR="003F353C">
        <w:rPr>
          <w:rFonts w:ascii="Times New Roman" w:eastAsia="Times New Roman" w:hAnsi="Times New Roman"/>
          <w:noProof w:val="0"/>
          <w:lang w:eastAsia="lt-LT"/>
        </w:rPr>
        <w:t>kraujavima</w:t>
      </w:r>
      <w:r w:rsidR="003F353C" w:rsidRPr="00C10C03">
        <w:rPr>
          <w:rFonts w:ascii="Times New Roman" w:eastAsia="Times New Roman" w:hAnsi="Times New Roman"/>
          <w:noProof w:val="0"/>
          <w:lang w:eastAsia="lt-LT"/>
        </w:rPr>
        <w:t>s</w:t>
      </w:r>
      <w:r w:rsidR="003F353C">
        <w:rPr>
          <w:rFonts w:ascii="Times New Roman" w:eastAsia="Times New Roman" w:hAnsi="Times New Roman"/>
          <w:noProof w:val="0"/>
          <w:lang w:eastAsia="lt-LT"/>
        </w:rPr>
        <w:t>, kuris</w:t>
      </w:r>
      <w:r w:rsidR="003F353C" w:rsidRPr="00C10C03">
        <w:rPr>
          <w:rFonts w:ascii="Times New Roman" w:eastAsia="Times New Roman" w:hAnsi="Times New Roman"/>
          <w:noProof w:val="0"/>
          <w:lang w:eastAsia="lt-LT"/>
        </w:rPr>
        <w:t xml:space="preserve"> </w:t>
      </w:r>
      <w:r w:rsidR="003F353C">
        <w:rPr>
          <w:rFonts w:ascii="Times New Roman" w:eastAsia="Times New Roman" w:hAnsi="Times New Roman"/>
          <w:noProof w:val="0"/>
          <w:lang w:eastAsia="lt-LT"/>
        </w:rPr>
        <w:t>tr</w:t>
      </w:r>
      <w:r w:rsidR="003F353C" w:rsidRPr="00C10C03">
        <w:rPr>
          <w:rFonts w:ascii="Times New Roman" w:eastAsia="Times New Roman" w:hAnsi="Times New Roman"/>
          <w:noProof w:val="0"/>
          <w:lang w:eastAsia="lt-LT"/>
        </w:rPr>
        <w:t>u</w:t>
      </w:r>
      <w:r w:rsidR="003F353C">
        <w:rPr>
          <w:rFonts w:ascii="Times New Roman" w:eastAsia="Times New Roman" w:hAnsi="Times New Roman"/>
          <w:noProof w:val="0"/>
          <w:lang w:eastAsia="lt-LT"/>
        </w:rPr>
        <w:t>k</w:t>
      </w:r>
      <w:r w:rsidR="003F353C" w:rsidRPr="00C10C03">
        <w:rPr>
          <w:rFonts w:ascii="Times New Roman" w:eastAsia="Times New Roman" w:hAnsi="Times New Roman"/>
          <w:noProof w:val="0"/>
          <w:lang w:eastAsia="lt-LT"/>
        </w:rPr>
        <w:t>o ilg</w:t>
      </w:r>
      <w:r w:rsidR="003F353C">
        <w:rPr>
          <w:rFonts w:ascii="Times New Roman" w:eastAsia="Times New Roman" w:hAnsi="Times New Roman"/>
          <w:noProof w:val="0"/>
          <w:lang w:eastAsia="lt-LT"/>
        </w:rPr>
        <w:t>iau</w:t>
      </w:r>
      <w:r w:rsidR="003F353C" w:rsidRPr="00C10C03">
        <w:rPr>
          <w:rFonts w:ascii="Times New Roman" w:eastAsia="Times New Roman" w:hAnsi="Times New Roman"/>
          <w:noProof w:val="0"/>
          <w:lang w:eastAsia="lt-LT"/>
        </w:rPr>
        <w:t xml:space="preserve"> negu </w:t>
      </w:r>
      <w:r w:rsidR="003F353C">
        <w:rPr>
          <w:rFonts w:ascii="Times New Roman" w:eastAsia="Times New Roman" w:hAnsi="Times New Roman"/>
          <w:noProof w:val="0"/>
          <w:lang w:eastAsia="lt-LT"/>
        </w:rPr>
        <w:t>į</w:t>
      </w:r>
      <w:r w:rsidR="003F353C" w:rsidRPr="00C10C03">
        <w:rPr>
          <w:rFonts w:ascii="Times New Roman" w:eastAsia="Times New Roman" w:hAnsi="Times New Roman"/>
          <w:noProof w:val="0"/>
          <w:lang w:eastAsia="lt-LT"/>
        </w:rPr>
        <w:t>prastai (taip pat žr.</w:t>
      </w:r>
      <w:r w:rsidR="00467433">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4 skyrių)</w:t>
      </w:r>
      <w:r>
        <w:rPr>
          <w:rFonts w:ascii="Times New Roman" w:eastAsia="Times New Roman" w:hAnsi="Times New Roman"/>
          <w:noProof w:val="0"/>
          <w:lang w:eastAsia="lt-LT"/>
        </w:rPr>
        <w:t>,</w:t>
      </w:r>
    </w:p>
    <w:p w14:paraId="6F1A8E82" w14:textId="7E7FB3F1" w:rsidR="003F353C" w:rsidRPr="00C10C03" w:rsidRDefault="007170B3" w:rsidP="003F353C">
      <w:pPr>
        <w:widowControl w:val="0"/>
        <w:numPr>
          <w:ilvl w:val="0"/>
          <w:numId w:val="4"/>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Verdana" w:hAnsi="Times New Roman"/>
          <w:iCs/>
          <w:noProof w:val="0"/>
          <w:lang w:eastAsia="en-GB"/>
        </w:rPr>
        <w:t>j</w:t>
      </w:r>
      <w:r w:rsidR="003F353C" w:rsidRPr="00C10C03">
        <w:rPr>
          <w:rFonts w:ascii="Times New Roman" w:eastAsia="Verdana" w:hAnsi="Times New Roman"/>
          <w:iCs/>
          <w:noProof w:val="0"/>
          <w:lang w:eastAsia="en-GB"/>
        </w:rPr>
        <w:t xml:space="preserve">eigu Jūsų imuninė sistema </w:t>
      </w:r>
      <w:r w:rsidR="003F353C">
        <w:rPr>
          <w:rFonts w:ascii="Times New Roman" w:eastAsia="Verdana" w:hAnsi="Times New Roman"/>
          <w:iCs/>
          <w:noProof w:val="0"/>
          <w:lang w:eastAsia="en-GB"/>
        </w:rPr>
        <w:t xml:space="preserve">yra </w:t>
      </w:r>
      <w:r w:rsidR="003F353C" w:rsidRPr="00C10C03">
        <w:rPr>
          <w:rFonts w:ascii="Times New Roman" w:eastAsia="Verdana" w:hAnsi="Times New Roman"/>
          <w:iCs/>
          <w:noProof w:val="0"/>
          <w:lang w:eastAsia="en-GB"/>
        </w:rPr>
        <w:t>nusilpusi (pavyzdžiui, dėl ŽIV infekcijos)</w:t>
      </w:r>
      <w:r w:rsidR="001451AD">
        <w:rPr>
          <w:rFonts w:ascii="Times New Roman" w:eastAsia="Verdana" w:hAnsi="Times New Roman"/>
          <w:iCs/>
          <w:noProof w:val="0"/>
          <w:lang w:eastAsia="en-GB"/>
        </w:rPr>
        <w:t xml:space="preserve"> </w:t>
      </w:r>
      <w:r w:rsidR="00C53643" w:rsidRPr="002012A1">
        <w:rPr>
          <w:rFonts w:ascii="Times New Roman" w:eastAsia="Verdana" w:hAnsi="Times New Roman"/>
          <w:iCs/>
          <w:noProof w:val="0"/>
          <w:lang w:eastAsia="en-GB"/>
        </w:rPr>
        <w:t>arba pradėsite vartoti vaistų, kurie silpnina imuninę sistemą</w:t>
      </w:r>
      <w:r w:rsidR="003F353C" w:rsidRPr="00C10C03">
        <w:rPr>
          <w:rFonts w:ascii="Times New Roman" w:eastAsia="Verdana" w:hAnsi="Times New Roman"/>
          <w:iCs/>
          <w:noProof w:val="0"/>
          <w:lang w:eastAsia="en-GB"/>
        </w:rPr>
        <w:t xml:space="preserve">. </w:t>
      </w:r>
      <w:r w:rsidR="003F353C">
        <w:rPr>
          <w:rFonts w:ascii="Times New Roman" w:eastAsia="Verdana" w:hAnsi="Times New Roman"/>
          <w:iCs/>
          <w:noProof w:val="0"/>
          <w:lang w:eastAsia="en-GB"/>
        </w:rPr>
        <w:t>Jus</w:t>
      </w:r>
      <w:r w:rsidR="003F353C" w:rsidRPr="00C10C03">
        <w:rPr>
          <w:rFonts w:ascii="Times New Roman" w:eastAsia="Verdana" w:hAnsi="Times New Roman"/>
          <w:iCs/>
          <w:noProof w:val="0"/>
          <w:lang w:eastAsia="en-GB"/>
        </w:rPr>
        <w:t xml:space="preserve"> turi atidžiai steb</w:t>
      </w:r>
      <w:r w:rsidR="003F353C">
        <w:rPr>
          <w:rFonts w:ascii="Times New Roman" w:eastAsia="Verdana" w:hAnsi="Times New Roman"/>
          <w:iCs/>
          <w:noProof w:val="0"/>
          <w:lang w:eastAsia="en-GB"/>
        </w:rPr>
        <w:t>ėti</w:t>
      </w:r>
      <w:r w:rsidR="003F353C" w:rsidRPr="00C10C03">
        <w:rPr>
          <w:rFonts w:ascii="Times New Roman" w:eastAsia="Verdana" w:hAnsi="Times New Roman"/>
          <w:iCs/>
          <w:noProof w:val="0"/>
          <w:lang w:eastAsia="en-GB"/>
        </w:rPr>
        <w:t>, nes reakcija į vakciną gali būti nepakankama, kad būtų užtikrinta apsauga nuo ligų (žr.</w:t>
      </w:r>
      <w:r w:rsidR="003F353C">
        <w:rPr>
          <w:rFonts w:ascii="Times New Roman" w:eastAsia="Verdana" w:hAnsi="Times New Roman"/>
          <w:iCs/>
          <w:noProof w:val="0"/>
          <w:lang w:eastAsia="en-GB"/>
        </w:rPr>
        <w:t> </w:t>
      </w:r>
      <w:r w:rsidR="003F353C" w:rsidRPr="00C10C03">
        <w:rPr>
          <w:rFonts w:ascii="Times New Roman" w:eastAsia="Verdana" w:hAnsi="Times New Roman"/>
          <w:iCs/>
          <w:noProof w:val="0"/>
          <w:lang w:eastAsia="en-GB"/>
        </w:rPr>
        <w:t>2</w:t>
      </w:r>
      <w:r w:rsidR="003F353C">
        <w:rPr>
          <w:rFonts w:ascii="Times New Roman" w:eastAsia="Verdana" w:hAnsi="Times New Roman"/>
          <w:iCs/>
          <w:noProof w:val="0"/>
          <w:lang w:eastAsia="en-GB"/>
        </w:rPr>
        <w:t> </w:t>
      </w:r>
      <w:r w:rsidR="003F353C" w:rsidRPr="00C10C03">
        <w:rPr>
          <w:rFonts w:ascii="Times New Roman" w:eastAsia="Verdana" w:hAnsi="Times New Roman"/>
          <w:iCs/>
          <w:noProof w:val="0"/>
          <w:lang w:eastAsia="en-GB"/>
        </w:rPr>
        <w:t>skyrių „</w:t>
      </w:r>
      <w:proofErr w:type="spellStart"/>
      <w:r w:rsidR="003F353C" w:rsidRPr="00C10C03">
        <w:rPr>
          <w:rFonts w:ascii="Times New Roman" w:eastAsia="Verdana" w:hAnsi="Times New Roman"/>
          <w:iCs/>
          <w:noProof w:val="0"/>
          <w:lang w:eastAsia="en-GB"/>
        </w:rPr>
        <w:t>Priorix</w:t>
      </w:r>
      <w:r w:rsidR="003F353C">
        <w:rPr>
          <w:rFonts w:ascii="Times New Roman" w:eastAsia="Verdana" w:hAnsi="Times New Roman"/>
          <w:iCs/>
          <w:noProof w:val="0"/>
          <w:lang w:eastAsia="en-GB"/>
        </w:rPr>
        <w:noBreakHyphen/>
      </w:r>
      <w:r w:rsidR="003F353C" w:rsidRPr="00C10C03">
        <w:rPr>
          <w:rFonts w:ascii="Times New Roman" w:eastAsia="Verdana" w:hAnsi="Times New Roman"/>
          <w:iCs/>
          <w:noProof w:val="0"/>
          <w:lang w:eastAsia="en-GB"/>
        </w:rPr>
        <w:t>Tetra</w:t>
      </w:r>
      <w:proofErr w:type="spellEnd"/>
      <w:r w:rsidR="003F353C" w:rsidRPr="00C10C03">
        <w:rPr>
          <w:rFonts w:ascii="Times New Roman" w:eastAsia="Verdana" w:hAnsi="Times New Roman"/>
          <w:iCs/>
          <w:noProof w:val="0"/>
          <w:lang w:eastAsia="en-GB"/>
        </w:rPr>
        <w:t xml:space="preserve"> vartoti </w:t>
      </w:r>
      <w:r>
        <w:rPr>
          <w:rFonts w:ascii="Times New Roman" w:eastAsia="Verdana" w:hAnsi="Times New Roman"/>
          <w:iCs/>
          <w:noProof w:val="0"/>
          <w:lang w:eastAsia="en-GB"/>
        </w:rPr>
        <w:t>draudžiama</w:t>
      </w:r>
      <w:r w:rsidR="003F353C" w:rsidRPr="00C10C03">
        <w:rPr>
          <w:rFonts w:ascii="Times New Roman" w:eastAsia="Verdana" w:hAnsi="Times New Roman"/>
          <w:iCs/>
          <w:noProof w:val="0"/>
          <w:lang w:eastAsia="en-GB"/>
        </w:rPr>
        <w:t>“)</w:t>
      </w:r>
      <w:r w:rsidR="003F353C" w:rsidRPr="00C10C03">
        <w:rPr>
          <w:rFonts w:ascii="Times New Roman" w:eastAsia="Times New Roman" w:hAnsi="Times New Roman"/>
          <w:noProof w:val="0"/>
          <w:lang w:eastAsia="lt-LT"/>
        </w:rPr>
        <w:t>.</w:t>
      </w:r>
    </w:p>
    <w:bookmarkEnd w:id="42"/>
    <w:p w14:paraId="68D9F32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C522EF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45" w:name="_Hlk25493723"/>
      <w:r>
        <w:rPr>
          <w:rFonts w:ascii="Times New Roman" w:eastAsia="Times New Roman" w:hAnsi="Times New Roman"/>
          <w:noProof w:val="0"/>
          <w:lang w:eastAsia="lt-LT"/>
        </w:rPr>
        <w:t>Jeigu buvote paskiepyti</w:t>
      </w:r>
      <w:r w:rsidRPr="00C10C03">
        <w:rPr>
          <w:rFonts w:ascii="Times New Roman" w:eastAsia="Times New Roman" w:hAnsi="Times New Roman"/>
          <w:noProof w:val="0"/>
          <w:lang w:eastAsia="lt-LT"/>
        </w:rPr>
        <w:t xml:space="preserve"> per 72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valandas po kontakto su sergančiuoju tymais ar vėjaraupiais, </w:t>
      </w:r>
      <w:proofErr w:type="spellStart"/>
      <w:r w:rsidRPr="00C10C03">
        <w:rPr>
          <w:rFonts w:ascii="Times New Roman" w:eastAsia="Verdana" w:hAnsi="Times New Roman"/>
          <w:iCs/>
          <w:noProof w:val="0"/>
          <w:lang w:eastAsia="en-GB"/>
        </w:rPr>
        <w:t>Priorix</w:t>
      </w:r>
      <w:r>
        <w:rPr>
          <w:rFonts w:ascii="Times New Roman" w:eastAsia="Verdana" w:hAnsi="Times New Roman"/>
          <w:iCs/>
          <w:noProof w:val="0"/>
          <w:lang w:eastAsia="en-GB"/>
        </w:rPr>
        <w:noBreakHyphen/>
      </w:r>
      <w:r w:rsidRPr="00C10C03">
        <w:rPr>
          <w:rFonts w:ascii="Times New Roman" w:eastAsia="Verdana" w:hAnsi="Times New Roman"/>
          <w:iCs/>
          <w:noProof w:val="0"/>
          <w:lang w:eastAsia="en-GB"/>
        </w:rPr>
        <w:t>Tetra</w:t>
      </w:r>
      <w:proofErr w:type="spellEnd"/>
      <w:r w:rsidRPr="00C10C03">
        <w:rPr>
          <w:rFonts w:ascii="Times New Roman" w:eastAsia="Verdana" w:hAnsi="Times New Roman"/>
          <w:iCs/>
          <w:noProof w:val="0"/>
          <w:lang w:eastAsia="en-GB"/>
        </w:rPr>
        <w:t xml:space="preserve"> </w:t>
      </w:r>
      <w:r>
        <w:rPr>
          <w:rFonts w:ascii="Times New Roman" w:eastAsia="Verdana" w:hAnsi="Times New Roman"/>
          <w:iCs/>
          <w:noProof w:val="0"/>
          <w:lang w:eastAsia="en-GB"/>
        </w:rPr>
        <w:t>gali nepakankamai</w:t>
      </w:r>
      <w:r w:rsidRPr="00C10C03">
        <w:rPr>
          <w:rFonts w:ascii="Times New Roman" w:eastAsia="Verdana" w:hAnsi="Times New Roman"/>
          <w:iCs/>
          <w:noProof w:val="0"/>
          <w:lang w:eastAsia="en-GB"/>
        </w:rPr>
        <w:t xml:space="preserve"> </w:t>
      </w:r>
      <w:r>
        <w:rPr>
          <w:rFonts w:ascii="Times New Roman" w:eastAsia="Verdana" w:hAnsi="Times New Roman"/>
          <w:iCs/>
          <w:noProof w:val="0"/>
          <w:lang w:eastAsia="en-GB"/>
        </w:rPr>
        <w:t>Jus ap</w:t>
      </w:r>
      <w:r w:rsidRPr="00C10C03">
        <w:rPr>
          <w:rFonts w:ascii="Times New Roman" w:eastAsia="Verdana" w:hAnsi="Times New Roman"/>
          <w:iCs/>
          <w:noProof w:val="0"/>
          <w:lang w:eastAsia="en-GB"/>
        </w:rPr>
        <w:t>saugo</w:t>
      </w:r>
      <w:r>
        <w:rPr>
          <w:rFonts w:ascii="Times New Roman" w:eastAsia="Verdana" w:hAnsi="Times New Roman"/>
          <w:iCs/>
          <w:noProof w:val="0"/>
          <w:lang w:eastAsia="en-GB"/>
        </w:rPr>
        <w:t>ti</w:t>
      </w:r>
      <w:r w:rsidRPr="00C10C03">
        <w:rPr>
          <w:rFonts w:ascii="Times New Roman" w:eastAsia="Verdana" w:hAnsi="Times New Roman"/>
          <w:iCs/>
          <w:noProof w:val="0"/>
          <w:lang w:eastAsia="en-GB"/>
        </w:rPr>
        <w:t xml:space="preserve"> nuo </w:t>
      </w:r>
      <w:r w:rsidRPr="00C10C03">
        <w:rPr>
          <w:rFonts w:ascii="Times New Roman" w:eastAsia="Times New Roman" w:hAnsi="Times New Roman"/>
          <w:noProof w:val="0"/>
          <w:lang w:eastAsia="lt-LT"/>
        </w:rPr>
        <w:t>šių ligų.</w:t>
      </w:r>
    </w:p>
    <w:p w14:paraId="47E03649"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7F8F5AB8"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Paskiepijus vakcina, iki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savaičių po paskiepijimo, jeigu įmanoma, turėt</w:t>
      </w:r>
      <w:r>
        <w:rPr>
          <w:rFonts w:ascii="Times New Roman" w:eastAsia="Times New Roman" w:hAnsi="Times New Roman"/>
          <w:noProof w:val="0"/>
          <w:lang w:eastAsia="lt-LT"/>
        </w:rPr>
        <w:t>umėte</w:t>
      </w:r>
      <w:r w:rsidRPr="00C10C03">
        <w:rPr>
          <w:rFonts w:ascii="Times New Roman" w:eastAsia="Times New Roman" w:hAnsi="Times New Roman"/>
          <w:noProof w:val="0"/>
          <w:lang w:eastAsia="lt-LT"/>
        </w:rPr>
        <w:t xml:space="preserve"> vengti artimai bendrauti su šiais asmenimis:</w:t>
      </w:r>
    </w:p>
    <w:bookmarkEnd w:id="45"/>
    <w:p w14:paraId="39983AA2" w14:textId="77777777" w:rsidR="003F353C" w:rsidRPr="00C10C03" w:rsidRDefault="003F353C" w:rsidP="003F353C">
      <w:pPr>
        <w:widowControl w:val="0"/>
        <w:numPr>
          <w:ilvl w:val="0"/>
          <w:numId w:val="3"/>
        </w:numPr>
        <w:tabs>
          <w:tab w:val="clear" w:pos="720"/>
        </w:tabs>
        <w:adjustRightInd w:val="0"/>
        <w:spacing w:after="0" w:line="240" w:lineRule="auto"/>
        <w:ind w:left="540" w:hanging="540"/>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asmenimis, kurių atsparumas ligoms yra sumažėjęs;</w:t>
      </w:r>
    </w:p>
    <w:p w14:paraId="200E2103"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w:t>
      </w:r>
      <w:r w:rsidRPr="00C10C03">
        <w:rPr>
          <w:rFonts w:ascii="Times New Roman" w:eastAsia="Times New Roman" w:hAnsi="Times New Roman"/>
          <w:noProof w:val="0"/>
          <w:lang w:eastAsia="lt-LT"/>
        </w:rPr>
        <w:tab/>
        <w:t>nėščiomis moterimis, kurios nesirgo vėjaraupiais arba nebuvo paskiepytos nuo vėjaraupių;</w:t>
      </w:r>
    </w:p>
    <w:p w14:paraId="5915207E" w14:textId="77777777" w:rsidR="003F353C" w:rsidRPr="00C10C03" w:rsidRDefault="003F353C" w:rsidP="003F353C">
      <w:pPr>
        <w:widowControl w:val="0"/>
        <w:adjustRightInd w:val="0"/>
        <w:spacing w:after="0" w:line="240" w:lineRule="auto"/>
        <w:ind w:left="540" w:hanging="540"/>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w:t>
      </w:r>
      <w:r w:rsidRPr="00C10C03">
        <w:rPr>
          <w:rFonts w:ascii="Times New Roman" w:eastAsia="Times New Roman" w:hAnsi="Times New Roman"/>
          <w:noProof w:val="0"/>
          <w:lang w:eastAsia="lt-LT"/>
        </w:rPr>
        <w:tab/>
        <w:t>naujagimiais motinų, kurios nesirgo vėjaraupiais arba nebuvo paskiepytos nuo vėjaraupių.</w:t>
      </w:r>
    </w:p>
    <w:p w14:paraId="1A8C68A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7979135" w14:textId="77777777" w:rsidR="003F353C" w:rsidRPr="00C10C03" w:rsidRDefault="003F353C" w:rsidP="003F353C">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Galimas apalpimas (ypač paaugliams) po arba netgi prieš bet kokią injekciją adata. Todėl, jeigu buvo</w:t>
      </w:r>
      <w:r>
        <w:rPr>
          <w:rFonts w:ascii="Times New Roman" w:eastAsia="Times New Roman" w:hAnsi="Times New Roman"/>
          <w:noProof w:val="0"/>
          <w:lang w:eastAsia="lt-LT"/>
        </w:rPr>
        <w:t>te</w:t>
      </w:r>
      <w:r w:rsidRPr="00C10C03">
        <w:rPr>
          <w:rFonts w:ascii="Times New Roman" w:eastAsia="Times New Roman" w:hAnsi="Times New Roman"/>
          <w:noProof w:val="0"/>
          <w:lang w:eastAsia="lt-LT"/>
        </w:rPr>
        <w:t xml:space="preserve"> anksčiau apalpę nuo injekcijos, pasakykite gydytojui arba slaugytoj</w:t>
      </w:r>
      <w:r>
        <w:rPr>
          <w:rFonts w:ascii="Times New Roman" w:eastAsia="Times New Roman" w:hAnsi="Times New Roman"/>
          <w:noProof w:val="0"/>
          <w:lang w:eastAsia="lt-LT"/>
        </w:rPr>
        <w:t>u</w:t>
      </w:r>
      <w:r w:rsidRPr="00C10C03">
        <w:rPr>
          <w:rFonts w:ascii="Times New Roman" w:eastAsia="Times New Roman" w:hAnsi="Times New Roman"/>
          <w:noProof w:val="0"/>
          <w:lang w:eastAsia="lt-LT"/>
        </w:rPr>
        <w:t>i.</w:t>
      </w:r>
    </w:p>
    <w:p w14:paraId="2CAA5D1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EC330F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kaip ir kitos vakcinos, negali pilnai apsaugoti nuo užsikrėtimo vėjaraupiais. Vis dėlto, vėjaraupiais susirgę vakcina paskiepyti žmonės dažniausiai serga labai lengvai, palyginti su vakcina nepaskiepytais žmonėmis.</w:t>
      </w:r>
    </w:p>
    <w:p w14:paraId="4139A71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BCB8B1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rPr>
      </w:pPr>
      <w:r w:rsidRPr="00C10C03">
        <w:rPr>
          <w:rFonts w:ascii="Times New Roman" w:eastAsia="Times New Roman" w:hAnsi="Times New Roman"/>
          <w:b/>
          <w:bCs/>
          <w:noProof w:val="0"/>
        </w:rPr>
        <w:t xml:space="preserve">Kiti vaistai ir </w:t>
      </w: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p>
    <w:p w14:paraId="2AA3257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bookmarkStart w:id="46" w:name="_Hlk25493811"/>
      <w:bookmarkStart w:id="47" w:name="_Hlk25493878"/>
      <w:r w:rsidRPr="00C10C03">
        <w:rPr>
          <w:rFonts w:ascii="Times New Roman" w:eastAsia="Times New Roman" w:hAnsi="Times New Roman"/>
          <w:bCs/>
          <w:noProof w:val="0"/>
          <w:lang w:eastAsia="lt-LT"/>
        </w:rPr>
        <w:t>Jeigu vartoja</w:t>
      </w:r>
      <w:r>
        <w:rPr>
          <w:rFonts w:ascii="Times New Roman" w:eastAsia="Times New Roman" w:hAnsi="Times New Roman"/>
          <w:bCs/>
          <w:noProof w:val="0"/>
          <w:lang w:eastAsia="lt-LT"/>
        </w:rPr>
        <w:t>te</w:t>
      </w:r>
      <w:r w:rsidRPr="00C10C03">
        <w:rPr>
          <w:rFonts w:ascii="Times New Roman" w:eastAsia="Times New Roman" w:hAnsi="Times New Roman"/>
          <w:bCs/>
          <w:noProof w:val="0"/>
          <w:lang w:eastAsia="lt-LT"/>
        </w:rPr>
        <w:t xml:space="preserve"> arba neseniai vartojo</w:t>
      </w:r>
      <w:r>
        <w:rPr>
          <w:rFonts w:ascii="Times New Roman" w:eastAsia="Times New Roman" w:hAnsi="Times New Roman"/>
          <w:bCs/>
          <w:noProof w:val="0"/>
          <w:lang w:eastAsia="lt-LT"/>
        </w:rPr>
        <w:t>te</w:t>
      </w:r>
      <w:r w:rsidRPr="00C10C03">
        <w:rPr>
          <w:rFonts w:ascii="Times New Roman" w:eastAsia="Times New Roman" w:hAnsi="Times New Roman"/>
          <w:bCs/>
          <w:noProof w:val="0"/>
          <w:lang w:eastAsia="lt-LT"/>
        </w:rPr>
        <w:t xml:space="preserve"> kitų vaistų</w:t>
      </w:r>
      <w:r>
        <w:rPr>
          <w:rFonts w:ascii="Times New Roman" w:eastAsia="Times New Roman" w:hAnsi="Times New Roman"/>
          <w:bCs/>
          <w:noProof w:val="0"/>
          <w:lang w:eastAsia="lt-LT"/>
        </w:rPr>
        <w:t xml:space="preserve"> arba dėl to nesate tikri</w:t>
      </w:r>
      <w:r w:rsidRPr="00C10C03">
        <w:rPr>
          <w:rFonts w:ascii="Times New Roman" w:eastAsia="Times New Roman" w:hAnsi="Times New Roman"/>
          <w:bCs/>
          <w:noProof w:val="0"/>
          <w:lang w:eastAsia="lt-LT"/>
        </w:rPr>
        <w:t>, arba buvo</w:t>
      </w:r>
      <w:r>
        <w:rPr>
          <w:rFonts w:ascii="Times New Roman" w:eastAsia="Times New Roman" w:hAnsi="Times New Roman"/>
          <w:bCs/>
          <w:noProof w:val="0"/>
          <w:lang w:eastAsia="lt-LT"/>
        </w:rPr>
        <w:t>te</w:t>
      </w:r>
      <w:r w:rsidRPr="00C10C03">
        <w:rPr>
          <w:rFonts w:ascii="Times New Roman" w:eastAsia="Times New Roman" w:hAnsi="Times New Roman"/>
          <w:bCs/>
          <w:noProof w:val="0"/>
          <w:lang w:eastAsia="lt-LT"/>
        </w:rPr>
        <w:t xml:space="preserve"> paskiepyt</w:t>
      </w:r>
      <w:r>
        <w:rPr>
          <w:rFonts w:ascii="Times New Roman" w:eastAsia="Times New Roman" w:hAnsi="Times New Roman"/>
          <w:bCs/>
          <w:noProof w:val="0"/>
          <w:lang w:eastAsia="lt-LT"/>
        </w:rPr>
        <w:t>i</w:t>
      </w:r>
      <w:r w:rsidRPr="00C10C03">
        <w:rPr>
          <w:rFonts w:ascii="Times New Roman" w:eastAsia="Times New Roman" w:hAnsi="Times New Roman"/>
          <w:bCs/>
          <w:noProof w:val="0"/>
          <w:lang w:eastAsia="lt-LT"/>
        </w:rPr>
        <w:t xml:space="preserve"> kokia nors kita vakcina,</w:t>
      </w:r>
      <w:r>
        <w:rPr>
          <w:rFonts w:ascii="Times New Roman" w:eastAsia="Times New Roman" w:hAnsi="Times New Roman"/>
          <w:bCs/>
          <w:noProof w:val="0"/>
          <w:lang w:eastAsia="lt-LT"/>
        </w:rPr>
        <w:t xml:space="preserve"> apie tai</w:t>
      </w:r>
      <w:r w:rsidRPr="00C10C03">
        <w:rPr>
          <w:rFonts w:ascii="Times New Roman" w:eastAsia="Times New Roman" w:hAnsi="Times New Roman"/>
          <w:bCs/>
          <w:noProof w:val="0"/>
          <w:lang w:eastAsia="lt-LT"/>
        </w:rPr>
        <w:t xml:space="preserve"> pasakykite </w:t>
      </w:r>
      <w:r>
        <w:rPr>
          <w:rFonts w:ascii="Times New Roman" w:eastAsia="Times New Roman" w:hAnsi="Times New Roman"/>
          <w:bCs/>
          <w:noProof w:val="0"/>
          <w:lang w:eastAsia="lt-LT"/>
        </w:rPr>
        <w:t xml:space="preserve">savo </w:t>
      </w:r>
      <w:r w:rsidRPr="00C10C03">
        <w:rPr>
          <w:rFonts w:ascii="Times New Roman" w:eastAsia="Times New Roman" w:hAnsi="Times New Roman"/>
          <w:bCs/>
          <w:noProof w:val="0"/>
          <w:lang w:eastAsia="lt-LT"/>
        </w:rPr>
        <w:t>gydytojui.</w:t>
      </w:r>
    </w:p>
    <w:p w14:paraId="4FE0ACE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bookmarkEnd w:id="46"/>
    <w:p w14:paraId="79560AFB"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Jūsų gydytojas gali atidėti skiepijimą bent 3</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mėnesiams, jei </w:t>
      </w:r>
      <w:r>
        <w:rPr>
          <w:rFonts w:ascii="Times New Roman" w:eastAsia="Times New Roman" w:hAnsi="Times New Roman"/>
          <w:noProof w:val="0"/>
          <w:lang w:eastAsia="lt-LT"/>
        </w:rPr>
        <w:t>Jums</w:t>
      </w:r>
      <w:r w:rsidRPr="00C10C03">
        <w:rPr>
          <w:rFonts w:ascii="Times New Roman" w:eastAsia="Times New Roman" w:hAnsi="Times New Roman"/>
          <w:noProof w:val="0"/>
          <w:lang w:eastAsia="lt-LT"/>
        </w:rPr>
        <w:t xml:space="preserve"> buvo </w:t>
      </w:r>
      <w:r>
        <w:rPr>
          <w:rFonts w:ascii="Times New Roman" w:eastAsia="Times New Roman" w:hAnsi="Times New Roman"/>
          <w:noProof w:val="0"/>
          <w:lang w:eastAsia="lt-LT"/>
        </w:rPr>
        <w:t>perpilta</w:t>
      </w:r>
      <w:r w:rsidRPr="00C10C03">
        <w:rPr>
          <w:rFonts w:ascii="Times New Roman" w:eastAsia="Times New Roman" w:hAnsi="Times New Roman"/>
          <w:noProof w:val="0"/>
          <w:lang w:eastAsia="lt-LT"/>
        </w:rPr>
        <w:t xml:space="preserve"> kraujo arba </w:t>
      </w:r>
      <w:r>
        <w:rPr>
          <w:rFonts w:ascii="Times New Roman" w:eastAsia="Times New Roman" w:hAnsi="Times New Roman"/>
          <w:noProof w:val="0"/>
          <w:lang w:eastAsia="lt-LT"/>
        </w:rPr>
        <w:t>su</w:t>
      </w:r>
      <w:r w:rsidRPr="00C10C03">
        <w:rPr>
          <w:rFonts w:ascii="Times New Roman" w:eastAsia="Times New Roman" w:hAnsi="Times New Roman"/>
          <w:noProof w:val="0"/>
          <w:lang w:eastAsia="lt-LT"/>
        </w:rPr>
        <w:t>leist</w:t>
      </w:r>
      <w:r>
        <w:rPr>
          <w:rFonts w:ascii="Times New Roman" w:eastAsia="Times New Roman" w:hAnsi="Times New Roman"/>
          <w:noProof w:val="0"/>
          <w:lang w:eastAsia="lt-LT"/>
        </w:rPr>
        <w:t>a</w:t>
      </w:r>
      <w:r w:rsidRPr="00C10C03">
        <w:rPr>
          <w:rFonts w:ascii="Times New Roman" w:eastAsia="Times New Roman" w:hAnsi="Times New Roman"/>
          <w:noProof w:val="0"/>
          <w:lang w:eastAsia="lt-LT"/>
        </w:rPr>
        <w:t xml:space="preserve"> žmogaus antikūn</w:t>
      </w:r>
      <w:r>
        <w:rPr>
          <w:rFonts w:ascii="Times New Roman" w:eastAsia="Times New Roman" w:hAnsi="Times New Roman"/>
          <w:noProof w:val="0"/>
          <w:lang w:eastAsia="lt-LT"/>
        </w:rPr>
        <w:t>ų</w:t>
      </w:r>
      <w:r w:rsidRPr="00C10C03">
        <w:rPr>
          <w:rFonts w:ascii="Times New Roman" w:eastAsia="Times New Roman" w:hAnsi="Times New Roman"/>
          <w:noProof w:val="0"/>
          <w:lang w:eastAsia="lt-LT"/>
        </w:rPr>
        <w:t xml:space="preserve"> (imunoglobulin</w:t>
      </w:r>
      <w:r>
        <w:rPr>
          <w:rFonts w:ascii="Times New Roman" w:eastAsia="Times New Roman" w:hAnsi="Times New Roman"/>
          <w:noProof w:val="0"/>
          <w:lang w:eastAsia="lt-LT"/>
        </w:rPr>
        <w:t>ų</w:t>
      </w:r>
      <w:r w:rsidRPr="00C10C03">
        <w:rPr>
          <w:rFonts w:ascii="Times New Roman" w:eastAsia="Times New Roman" w:hAnsi="Times New Roman"/>
          <w:noProof w:val="0"/>
          <w:lang w:eastAsia="lt-LT"/>
        </w:rPr>
        <w:t>).</w:t>
      </w:r>
    </w:p>
    <w:bookmarkEnd w:id="47"/>
    <w:p w14:paraId="74F0430E"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4049644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Jei ruošiamasi atlikti tuberkulino testą, jis turėtų būti atliekamas bet kuriuo metu prieš skiepijimą, skiepijimo metu arba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savaitės po skiepijimo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vakcina.</w:t>
      </w:r>
    </w:p>
    <w:p w14:paraId="5A99AD5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49B0A57"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Salicilatų</w:t>
      </w:r>
      <w:proofErr w:type="spellEnd"/>
      <w:r w:rsidRPr="00C10C03">
        <w:rPr>
          <w:rFonts w:ascii="Times New Roman" w:eastAsia="Times New Roman" w:hAnsi="Times New Roman"/>
          <w:noProof w:val="0"/>
          <w:lang w:eastAsia="lt-LT"/>
        </w:rPr>
        <w:t xml:space="preserve"> (medžiagos, esančios daugelio vaistų sudėtyje ir naudojamos karščiavimui mažinti ir skausmui slopinti)</w:t>
      </w:r>
      <w:r>
        <w:rPr>
          <w:rFonts w:ascii="Times New Roman" w:eastAsia="Times New Roman" w:hAnsi="Times New Roman"/>
          <w:noProof w:val="0"/>
          <w:lang w:eastAsia="lt-LT"/>
        </w:rPr>
        <w:t xml:space="preserve"> vartojimo</w:t>
      </w:r>
      <w:r w:rsidRPr="00C10C03">
        <w:rPr>
          <w:rFonts w:ascii="Times New Roman" w:eastAsia="Times New Roman" w:hAnsi="Times New Roman"/>
          <w:noProof w:val="0"/>
          <w:lang w:eastAsia="lt-LT"/>
        </w:rPr>
        <w:t xml:space="preserve"> reik</w:t>
      </w:r>
      <w:r>
        <w:rPr>
          <w:rFonts w:ascii="Times New Roman" w:eastAsia="Times New Roman" w:hAnsi="Times New Roman"/>
          <w:noProof w:val="0"/>
          <w:lang w:eastAsia="lt-LT"/>
        </w:rPr>
        <w:t>ia</w:t>
      </w:r>
      <w:r w:rsidRPr="00C10C03">
        <w:rPr>
          <w:rFonts w:ascii="Times New Roman" w:eastAsia="Times New Roman" w:hAnsi="Times New Roman"/>
          <w:noProof w:val="0"/>
          <w:lang w:eastAsia="lt-LT"/>
        </w:rPr>
        <w:t xml:space="preserve"> vengti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savaites po skiepijimo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vakcina.</w:t>
      </w:r>
    </w:p>
    <w:p w14:paraId="5AE8867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57C764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galima skirti kartu su kitomis vakcinomis. Kiekvieną vakciną reikia suleisti į skirtingą injekcijos vietą.</w:t>
      </w:r>
    </w:p>
    <w:p w14:paraId="32D247D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81B49A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rPr>
      </w:pPr>
      <w:r w:rsidRPr="00C10C03">
        <w:rPr>
          <w:rFonts w:ascii="Times New Roman" w:eastAsia="Times New Roman" w:hAnsi="Times New Roman"/>
          <w:b/>
          <w:bCs/>
          <w:noProof w:val="0"/>
        </w:rPr>
        <w:t>Nėštumas ir žindymo laikotarpis</w:t>
      </w:r>
    </w:p>
    <w:p w14:paraId="59E5E5E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skiepyti </w:t>
      </w:r>
      <w:r w:rsidRPr="00C10C03">
        <w:rPr>
          <w:rFonts w:ascii="Times New Roman" w:eastAsia="Verdana" w:hAnsi="Times New Roman"/>
          <w:iCs/>
          <w:noProof w:val="0"/>
          <w:color w:val="000000"/>
          <w:lang w:eastAsia="en-GB"/>
        </w:rPr>
        <w:t>nėščių moterų negalima</w:t>
      </w:r>
      <w:r w:rsidRPr="00C10C03">
        <w:rPr>
          <w:rFonts w:ascii="Times New Roman" w:eastAsia="Times New Roman" w:hAnsi="Times New Roman"/>
          <w:noProof w:val="0"/>
          <w:lang w:eastAsia="lt-LT"/>
        </w:rPr>
        <w:t>.</w:t>
      </w:r>
    </w:p>
    <w:p w14:paraId="63B2E03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noProof w:val="0"/>
          <w:lang w:eastAsia="lt-LT"/>
        </w:rPr>
      </w:pPr>
    </w:p>
    <w:p w14:paraId="6051328A" w14:textId="77777777" w:rsidR="003F353C" w:rsidRDefault="003F353C" w:rsidP="003F353C">
      <w:pPr>
        <w:widowControl w:val="0"/>
        <w:adjustRightInd w:val="0"/>
        <w:spacing w:after="0" w:line="240" w:lineRule="auto"/>
        <w:textAlignment w:val="baseline"/>
        <w:rPr>
          <w:rFonts w:ascii="Times New Roman" w:eastAsia="Verdana" w:hAnsi="Times New Roman"/>
          <w:iCs/>
          <w:noProof w:val="0"/>
          <w:color w:val="000000"/>
          <w:lang w:eastAsia="en-GB"/>
        </w:rPr>
      </w:pPr>
      <w:bookmarkStart w:id="48" w:name="_Hlk25493963"/>
      <w:r w:rsidRPr="00C10C03">
        <w:rPr>
          <w:rFonts w:ascii="Times New Roman" w:eastAsia="Times New Roman" w:hAnsi="Times New Roman"/>
          <w:noProof w:val="0"/>
          <w:lang w:eastAsia="lt-LT"/>
        </w:rPr>
        <w:t xml:space="preserve">Jeigu </w:t>
      </w:r>
      <w:r>
        <w:rPr>
          <w:rFonts w:ascii="Times New Roman" w:eastAsia="Times New Roman" w:hAnsi="Times New Roman"/>
          <w:noProof w:val="0"/>
          <w:lang w:eastAsia="lt-LT"/>
        </w:rPr>
        <w:t>esate</w:t>
      </w:r>
      <w:r w:rsidRPr="00C10C03">
        <w:rPr>
          <w:rFonts w:ascii="Times New Roman" w:eastAsia="Times New Roman" w:hAnsi="Times New Roman"/>
          <w:noProof w:val="0"/>
          <w:lang w:eastAsia="lt-LT"/>
        </w:rPr>
        <w:t xml:space="preserve"> nėščia, žindo</w:t>
      </w:r>
      <w:r>
        <w:rPr>
          <w:rFonts w:ascii="Times New Roman" w:eastAsia="Times New Roman" w:hAnsi="Times New Roman"/>
          <w:noProof w:val="0"/>
          <w:lang w:eastAsia="lt-LT"/>
        </w:rPr>
        <w:t>te</w:t>
      </w:r>
      <w:r w:rsidRPr="00C10C03">
        <w:rPr>
          <w:rFonts w:ascii="Times New Roman" w:eastAsia="Times New Roman" w:hAnsi="Times New Roman"/>
          <w:noProof w:val="0"/>
          <w:lang w:eastAsia="lt-LT"/>
        </w:rPr>
        <w:t xml:space="preserve"> kūdikį, manote, kad galbūt </w:t>
      </w:r>
      <w:r>
        <w:rPr>
          <w:rFonts w:ascii="Times New Roman" w:eastAsia="Times New Roman" w:hAnsi="Times New Roman"/>
          <w:noProof w:val="0"/>
          <w:lang w:eastAsia="lt-LT"/>
        </w:rPr>
        <w:t>esate</w:t>
      </w:r>
      <w:r w:rsidRPr="00C10C03">
        <w:rPr>
          <w:rFonts w:ascii="Times New Roman" w:eastAsia="Times New Roman" w:hAnsi="Times New Roman"/>
          <w:noProof w:val="0"/>
          <w:lang w:eastAsia="lt-LT"/>
        </w:rPr>
        <w:t xml:space="preserve"> nėščia arba planuoja</w:t>
      </w:r>
      <w:r>
        <w:rPr>
          <w:rFonts w:ascii="Times New Roman" w:eastAsia="Times New Roman" w:hAnsi="Times New Roman"/>
          <w:noProof w:val="0"/>
          <w:lang w:eastAsia="lt-LT"/>
        </w:rPr>
        <w:t>te</w:t>
      </w:r>
      <w:r w:rsidRPr="00C10C03">
        <w:rPr>
          <w:rFonts w:ascii="Times New Roman" w:eastAsia="Times New Roman" w:hAnsi="Times New Roman"/>
          <w:noProof w:val="0"/>
          <w:lang w:eastAsia="lt-LT"/>
        </w:rPr>
        <w:t xml:space="preserve"> pastoti, tai prieš varto</w:t>
      </w:r>
      <w:r>
        <w:rPr>
          <w:rFonts w:ascii="Times New Roman" w:eastAsia="Times New Roman" w:hAnsi="Times New Roman"/>
          <w:noProof w:val="0"/>
          <w:lang w:eastAsia="lt-LT"/>
        </w:rPr>
        <w:t>dama</w:t>
      </w:r>
      <w:r w:rsidRPr="00C10C03">
        <w:rPr>
          <w:rFonts w:ascii="Times New Roman" w:eastAsia="Times New Roman" w:hAnsi="Times New Roman"/>
          <w:noProof w:val="0"/>
          <w:lang w:eastAsia="lt-LT"/>
        </w:rPr>
        <w:t xml:space="preserve"> šią vakciną</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pasitarkite su </w:t>
      </w:r>
      <w:r>
        <w:rPr>
          <w:rFonts w:ascii="Times New Roman" w:eastAsia="Times New Roman" w:hAnsi="Times New Roman"/>
          <w:noProof w:val="0"/>
          <w:lang w:eastAsia="lt-LT"/>
        </w:rPr>
        <w:t xml:space="preserve">savo </w:t>
      </w:r>
      <w:r w:rsidRPr="00C10C03">
        <w:rPr>
          <w:rFonts w:ascii="Times New Roman" w:eastAsia="Times New Roman" w:hAnsi="Times New Roman"/>
          <w:noProof w:val="0"/>
          <w:lang w:eastAsia="lt-LT"/>
        </w:rPr>
        <w:t>gydytoju arba vaistininku.</w:t>
      </w:r>
      <w:r w:rsidRPr="00C10C03">
        <w:rPr>
          <w:rFonts w:ascii="Times New Roman" w:eastAsia="Verdana" w:hAnsi="Times New Roman"/>
          <w:iCs/>
          <w:noProof w:val="0"/>
          <w:color w:val="000000"/>
          <w:lang w:eastAsia="en-GB"/>
        </w:rPr>
        <w:t xml:space="preserve"> Be to, svarbu, kad nepastot</w:t>
      </w:r>
      <w:r>
        <w:rPr>
          <w:rFonts w:ascii="Times New Roman" w:eastAsia="Verdana" w:hAnsi="Times New Roman"/>
          <w:iCs/>
          <w:noProof w:val="0"/>
          <w:color w:val="000000"/>
          <w:lang w:eastAsia="en-GB"/>
        </w:rPr>
        <w:t>umėte</w:t>
      </w:r>
      <w:r w:rsidRPr="00C10C03">
        <w:rPr>
          <w:rFonts w:ascii="Times New Roman" w:eastAsia="Verdana" w:hAnsi="Times New Roman"/>
          <w:iCs/>
          <w:noProof w:val="0"/>
          <w:color w:val="000000"/>
          <w:lang w:eastAsia="en-GB"/>
        </w:rPr>
        <w:t xml:space="preserve"> vieną mėnesį po </w:t>
      </w:r>
      <w:r>
        <w:rPr>
          <w:rFonts w:ascii="Times New Roman" w:eastAsia="Verdana" w:hAnsi="Times New Roman"/>
          <w:iCs/>
          <w:noProof w:val="0"/>
          <w:color w:val="000000"/>
          <w:lang w:eastAsia="en-GB"/>
        </w:rPr>
        <w:t>pa</w:t>
      </w:r>
      <w:r w:rsidRPr="00C10C03">
        <w:rPr>
          <w:rFonts w:ascii="Times New Roman" w:eastAsia="Verdana" w:hAnsi="Times New Roman"/>
          <w:iCs/>
          <w:noProof w:val="0"/>
          <w:color w:val="000000"/>
          <w:lang w:eastAsia="en-GB"/>
        </w:rPr>
        <w:t>skiepijimo. Šiuo laikotarpiu turi</w:t>
      </w:r>
      <w:r>
        <w:rPr>
          <w:rFonts w:ascii="Times New Roman" w:eastAsia="Verdana" w:hAnsi="Times New Roman"/>
          <w:iCs/>
          <w:noProof w:val="0"/>
          <w:color w:val="000000"/>
          <w:lang w:eastAsia="en-GB"/>
        </w:rPr>
        <w:t>te</w:t>
      </w:r>
      <w:r w:rsidRPr="00C10C03">
        <w:rPr>
          <w:rFonts w:ascii="Times New Roman" w:eastAsia="Verdana" w:hAnsi="Times New Roman"/>
          <w:iCs/>
          <w:noProof w:val="0"/>
          <w:color w:val="000000"/>
          <w:lang w:eastAsia="en-GB"/>
        </w:rPr>
        <w:t xml:space="preserve"> naudoti veiksmingą kontracepcijos metodą, kad </w:t>
      </w:r>
      <w:r>
        <w:rPr>
          <w:rFonts w:ascii="Times New Roman" w:eastAsia="Verdana" w:hAnsi="Times New Roman"/>
          <w:iCs/>
          <w:noProof w:val="0"/>
          <w:color w:val="000000"/>
          <w:lang w:eastAsia="en-GB"/>
        </w:rPr>
        <w:t>apsisaugotumėte nuo</w:t>
      </w:r>
      <w:r w:rsidRPr="00C10C03">
        <w:rPr>
          <w:rFonts w:ascii="Times New Roman" w:eastAsia="Verdana" w:hAnsi="Times New Roman"/>
          <w:iCs/>
          <w:noProof w:val="0"/>
          <w:color w:val="000000"/>
          <w:lang w:eastAsia="en-GB"/>
        </w:rPr>
        <w:t xml:space="preserve"> nėštumo.</w:t>
      </w:r>
    </w:p>
    <w:p w14:paraId="260CC2AF"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295724A" w14:textId="77777777" w:rsidR="003F353C" w:rsidRPr="00952160" w:rsidRDefault="003F353C" w:rsidP="003F353C">
      <w:pPr>
        <w:widowControl w:val="0"/>
        <w:adjustRightInd w:val="0"/>
        <w:spacing w:after="0" w:line="240" w:lineRule="auto"/>
        <w:textAlignment w:val="baseline"/>
        <w:rPr>
          <w:rFonts w:ascii="Times New Roman" w:eastAsia="Times New Roman" w:hAnsi="Times New Roman"/>
          <w:b/>
          <w:bCs/>
          <w:noProof w:val="0"/>
        </w:rPr>
      </w:pPr>
      <w:bookmarkStart w:id="49" w:name="_Hlk25494654"/>
      <w:bookmarkStart w:id="50" w:name="_Hlk532501465"/>
      <w:bookmarkEnd w:id="48"/>
      <w:r w:rsidRPr="00952160">
        <w:rPr>
          <w:rFonts w:ascii="Times New Roman" w:eastAsia="Times New Roman" w:hAnsi="Times New Roman"/>
          <w:b/>
          <w:bCs/>
          <w:noProof w:val="0"/>
        </w:rPr>
        <w:t>Vairavimas ir mechanizmų valdymas</w:t>
      </w:r>
    </w:p>
    <w:p w14:paraId="4A4E5BFF"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Informacijos, kuri rodytų, kad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veikia gebėjimą vairuoti ar valdyti mechanizmus, nėra.</w:t>
      </w:r>
    </w:p>
    <w:p w14:paraId="3B2C1AAE" w14:textId="77777777" w:rsidR="003F353C" w:rsidRPr="00952160"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bookmarkEnd w:id="49"/>
    <w:p w14:paraId="26086545" w14:textId="410A9D3A" w:rsidR="003F353C" w:rsidRDefault="003F353C" w:rsidP="003F353C">
      <w:pPr>
        <w:widowControl w:val="0"/>
        <w:adjustRightInd w:val="0"/>
        <w:spacing w:after="0" w:line="240" w:lineRule="auto"/>
        <w:textAlignment w:val="baseline"/>
        <w:rPr>
          <w:rFonts w:ascii="Times New Roman" w:eastAsia="Times New Roman" w:hAnsi="Times New Roman"/>
          <w:b/>
          <w:bCs/>
          <w:noProof w:val="0"/>
        </w:rPr>
      </w:pPr>
      <w:proofErr w:type="spellStart"/>
      <w:r>
        <w:rPr>
          <w:rFonts w:ascii="Times New Roman" w:eastAsia="Times New Roman" w:hAnsi="Times New Roman"/>
          <w:b/>
          <w:bCs/>
          <w:noProof w:val="0"/>
        </w:rPr>
        <w:t>Priorix</w:t>
      </w:r>
      <w:r>
        <w:rPr>
          <w:rFonts w:ascii="Times New Roman" w:eastAsia="Times New Roman" w:hAnsi="Times New Roman"/>
          <w:b/>
          <w:bCs/>
          <w:noProof w:val="0"/>
        </w:rPr>
        <w:noBreakHyphen/>
        <w:t>Tetra</w:t>
      </w:r>
      <w:proofErr w:type="spellEnd"/>
      <w:r>
        <w:rPr>
          <w:rFonts w:ascii="Times New Roman" w:eastAsia="Times New Roman" w:hAnsi="Times New Roman"/>
          <w:b/>
          <w:bCs/>
          <w:noProof w:val="0"/>
        </w:rPr>
        <w:t xml:space="preserve"> sudėtyje yra </w:t>
      </w:r>
      <w:proofErr w:type="spellStart"/>
      <w:r>
        <w:rPr>
          <w:rFonts w:ascii="Times New Roman" w:eastAsia="Times New Roman" w:hAnsi="Times New Roman"/>
          <w:b/>
          <w:bCs/>
          <w:noProof w:val="0"/>
        </w:rPr>
        <w:t>sorbitolio</w:t>
      </w:r>
      <w:proofErr w:type="spellEnd"/>
      <w:r w:rsidR="00D347B4">
        <w:rPr>
          <w:rFonts w:ascii="Times New Roman" w:eastAsia="Times New Roman" w:hAnsi="Times New Roman"/>
          <w:b/>
          <w:bCs/>
          <w:noProof w:val="0"/>
        </w:rPr>
        <w:t xml:space="preserve">, </w:t>
      </w:r>
      <w:r w:rsidR="00F537F4" w:rsidRPr="00F537F4">
        <w:rPr>
          <w:rFonts w:ascii="Times New Roman" w:eastAsia="Times New Roman" w:hAnsi="Times New Roman"/>
          <w:b/>
          <w:bCs/>
          <w:noProof w:val="0"/>
        </w:rPr>
        <w:t>para-</w:t>
      </w:r>
      <w:proofErr w:type="spellStart"/>
      <w:r w:rsidR="00F537F4" w:rsidRPr="00F537F4">
        <w:rPr>
          <w:rFonts w:ascii="Times New Roman" w:eastAsia="Times New Roman" w:hAnsi="Times New Roman"/>
          <w:b/>
          <w:bCs/>
          <w:noProof w:val="0"/>
        </w:rPr>
        <w:t>aminobenzenkarboksirūgšti</w:t>
      </w:r>
      <w:r w:rsidR="00F537F4">
        <w:rPr>
          <w:rFonts w:ascii="Times New Roman" w:eastAsia="Times New Roman" w:hAnsi="Times New Roman"/>
          <w:b/>
          <w:bCs/>
          <w:noProof w:val="0"/>
        </w:rPr>
        <w:t>es</w:t>
      </w:r>
      <w:proofErr w:type="spellEnd"/>
      <w:r w:rsidR="00F537F4" w:rsidRPr="00F537F4">
        <w:rPr>
          <w:rFonts w:ascii="Times New Roman" w:eastAsia="Times New Roman" w:hAnsi="Times New Roman"/>
          <w:b/>
          <w:bCs/>
          <w:noProof w:val="0"/>
        </w:rPr>
        <w:t xml:space="preserve">, </w:t>
      </w:r>
      <w:proofErr w:type="spellStart"/>
      <w:r w:rsidR="00F537F4" w:rsidRPr="00F537F4">
        <w:rPr>
          <w:rFonts w:ascii="Times New Roman" w:eastAsia="Times New Roman" w:hAnsi="Times New Roman"/>
          <w:b/>
          <w:bCs/>
          <w:noProof w:val="0"/>
        </w:rPr>
        <w:t>fenilalanin</w:t>
      </w:r>
      <w:r w:rsidR="00F537F4">
        <w:rPr>
          <w:rFonts w:ascii="Times New Roman" w:eastAsia="Times New Roman" w:hAnsi="Times New Roman"/>
          <w:b/>
          <w:bCs/>
          <w:noProof w:val="0"/>
        </w:rPr>
        <w:t>o</w:t>
      </w:r>
      <w:proofErr w:type="spellEnd"/>
      <w:r w:rsidR="00F537F4" w:rsidRPr="00F537F4">
        <w:rPr>
          <w:rFonts w:ascii="Times New Roman" w:eastAsia="Times New Roman" w:hAnsi="Times New Roman"/>
          <w:b/>
          <w:bCs/>
          <w:noProof w:val="0"/>
        </w:rPr>
        <w:t xml:space="preserve">, </w:t>
      </w:r>
      <w:r w:rsidR="00467433">
        <w:rPr>
          <w:rFonts w:ascii="Times New Roman" w:eastAsia="Times New Roman" w:hAnsi="Times New Roman"/>
          <w:b/>
          <w:bCs/>
          <w:lang w:eastAsia="lt-LT"/>
        </w:rPr>
        <w:t xml:space="preserve">polisorbato 80, prolino, </w:t>
      </w:r>
      <w:r w:rsidR="00F537F4" w:rsidRPr="00F537F4">
        <w:rPr>
          <w:rFonts w:ascii="Times New Roman" w:eastAsia="Times New Roman" w:hAnsi="Times New Roman"/>
          <w:b/>
          <w:bCs/>
          <w:noProof w:val="0"/>
        </w:rPr>
        <w:t>natri</w:t>
      </w:r>
      <w:r w:rsidR="00F537F4">
        <w:rPr>
          <w:rFonts w:ascii="Times New Roman" w:eastAsia="Times New Roman" w:hAnsi="Times New Roman"/>
          <w:b/>
          <w:bCs/>
          <w:noProof w:val="0"/>
        </w:rPr>
        <w:t>o</w:t>
      </w:r>
      <w:r w:rsidR="00F537F4" w:rsidRPr="00F537F4">
        <w:rPr>
          <w:rFonts w:ascii="Times New Roman" w:eastAsia="Times New Roman" w:hAnsi="Times New Roman"/>
          <w:b/>
          <w:bCs/>
          <w:noProof w:val="0"/>
        </w:rPr>
        <w:t xml:space="preserve"> ir kali</w:t>
      </w:r>
      <w:r w:rsidR="00F537F4">
        <w:rPr>
          <w:rFonts w:ascii="Times New Roman" w:eastAsia="Times New Roman" w:hAnsi="Times New Roman"/>
          <w:b/>
          <w:bCs/>
          <w:noProof w:val="0"/>
        </w:rPr>
        <w:t>o</w:t>
      </w:r>
    </w:p>
    <w:p w14:paraId="12B0E42D" w14:textId="77777777" w:rsidR="00F104B8" w:rsidRPr="00B10D7A" w:rsidRDefault="00F104B8" w:rsidP="003F353C">
      <w:pPr>
        <w:widowControl w:val="0"/>
        <w:adjustRightInd w:val="0"/>
        <w:spacing w:after="0" w:line="240" w:lineRule="auto"/>
        <w:textAlignment w:val="baseline"/>
        <w:rPr>
          <w:rFonts w:ascii="Times New Roman" w:eastAsia="Times New Roman" w:hAnsi="Times New Roman"/>
          <w:noProof w:val="0"/>
        </w:rPr>
      </w:pPr>
    </w:p>
    <w:p w14:paraId="2B21DCA9" w14:textId="77777777"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w:t>
      </w:r>
      <w:r>
        <w:rPr>
          <w:rFonts w:ascii="Times New Roman" w:eastAsia="Times New Roman" w:hAnsi="Times New Roman"/>
          <w:noProof w:val="0"/>
          <w:lang w:eastAsia="lt-LT"/>
        </w:rPr>
        <w:t>ienoje šios v</w:t>
      </w:r>
      <w:r w:rsidRPr="00C10C03">
        <w:rPr>
          <w:rFonts w:ascii="Times New Roman" w:eastAsia="Times New Roman" w:hAnsi="Times New Roman"/>
          <w:noProof w:val="0"/>
          <w:lang w:eastAsia="lt-LT"/>
        </w:rPr>
        <w:t>akcino</w:t>
      </w:r>
      <w:r>
        <w:rPr>
          <w:rFonts w:ascii="Times New Roman" w:eastAsia="Times New Roman" w:hAnsi="Times New Roman"/>
          <w:noProof w:val="0"/>
          <w:lang w:eastAsia="lt-LT"/>
        </w:rPr>
        <w:t>s dozė</w:t>
      </w:r>
      <w:r w:rsidRPr="00C10C03">
        <w:rPr>
          <w:rFonts w:ascii="Times New Roman" w:eastAsia="Times New Roman" w:hAnsi="Times New Roman"/>
          <w:noProof w:val="0"/>
          <w:lang w:eastAsia="lt-LT"/>
        </w:rPr>
        <w:t xml:space="preserve">je yra 14 mg </w:t>
      </w:r>
      <w:proofErr w:type="spellStart"/>
      <w:r w:rsidRPr="00C10C03">
        <w:rPr>
          <w:rFonts w:ascii="Times New Roman" w:eastAsia="Times New Roman" w:hAnsi="Times New Roman"/>
          <w:noProof w:val="0"/>
          <w:lang w:eastAsia="lt-LT"/>
        </w:rPr>
        <w:t>sorbitolio</w:t>
      </w:r>
      <w:proofErr w:type="spellEnd"/>
      <w:r w:rsidRPr="00C10C03">
        <w:rPr>
          <w:rFonts w:ascii="Times New Roman" w:eastAsia="Times New Roman" w:hAnsi="Times New Roman"/>
          <w:noProof w:val="0"/>
          <w:lang w:eastAsia="lt-LT"/>
        </w:rPr>
        <w:t>.</w:t>
      </w:r>
    </w:p>
    <w:p w14:paraId="594E8D45" w14:textId="7F4C4BD8" w:rsidR="008818B1" w:rsidRPr="00C10C03" w:rsidRDefault="008818B1" w:rsidP="003F353C">
      <w:pPr>
        <w:widowControl w:val="0"/>
        <w:adjustRightInd w:val="0"/>
        <w:spacing w:after="0" w:line="240" w:lineRule="auto"/>
        <w:textAlignment w:val="baseline"/>
        <w:rPr>
          <w:rFonts w:ascii="Times New Roman" w:eastAsia="Times New Roman" w:hAnsi="Times New Roman"/>
          <w:noProof w:val="0"/>
          <w:lang w:eastAsia="lt-LT"/>
        </w:rPr>
      </w:pPr>
    </w:p>
    <w:bookmarkEnd w:id="50"/>
    <w:p w14:paraId="6DFF1F84" w14:textId="2056C08A" w:rsidR="00F104B8" w:rsidRDefault="008818B1" w:rsidP="00F104B8">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Vakcinos</w:t>
      </w:r>
      <w:r w:rsidR="00F104B8" w:rsidRPr="00651D95">
        <w:rPr>
          <w:rFonts w:ascii="Times New Roman" w:eastAsia="Times New Roman" w:hAnsi="Times New Roman"/>
          <w:noProof w:val="0"/>
          <w:lang w:eastAsia="lt-LT"/>
        </w:rPr>
        <w:t xml:space="preserve"> sudėtyje yra para-</w:t>
      </w:r>
      <w:proofErr w:type="spellStart"/>
      <w:r w:rsidR="00F104B8" w:rsidRPr="00651D95">
        <w:rPr>
          <w:rFonts w:ascii="Times New Roman" w:eastAsia="Times New Roman" w:hAnsi="Times New Roman"/>
          <w:noProof w:val="0"/>
          <w:lang w:eastAsia="lt-LT"/>
        </w:rPr>
        <w:t>aminobenzenkarboksirūgšties</w:t>
      </w:r>
      <w:proofErr w:type="spellEnd"/>
      <w:r w:rsidR="00F104B8" w:rsidRPr="00651D95">
        <w:rPr>
          <w:rFonts w:ascii="Times New Roman" w:eastAsia="Times New Roman" w:hAnsi="Times New Roman"/>
          <w:noProof w:val="0"/>
          <w:lang w:eastAsia="lt-LT"/>
        </w:rPr>
        <w:t>. Tai gali sukelti alergines reakcijas (galbūt uždelstas) ir išskirtiniais atvejais bronchų spazmą.</w:t>
      </w:r>
    </w:p>
    <w:p w14:paraId="0F241C95" w14:textId="77777777" w:rsidR="008818B1" w:rsidRDefault="008818B1" w:rsidP="00F104B8">
      <w:pPr>
        <w:widowControl w:val="0"/>
        <w:adjustRightInd w:val="0"/>
        <w:spacing w:after="0" w:line="240" w:lineRule="auto"/>
        <w:textAlignment w:val="baseline"/>
        <w:rPr>
          <w:rFonts w:ascii="Times New Roman" w:eastAsia="Times New Roman" w:hAnsi="Times New Roman"/>
          <w:noProof w:val="0"/>
          <w:lang w:eastAsia="lt-LT"/>
        </w:rPr>
      </w:pPr>
    </w:p>
    <w:p w14:paraId="28659751" w14:textId="132CC3BA" w:rsidR="00F104B8" w:rsidRDefault="00F104B8" w:rsidP="00F104B8">
      <w:pPr>
        <w:widowControl w:val="0"/>
        <w:adjustRightInd w:val="0"/>
        <w:spacing w:after="0" w:line="240" w:lineRule="auto"/>
        <w:textAlignment w:val="baseline"/>
        <w:rPr>
          <w:rFonts w:ascii="Times New Roman" w:eastAsia="Times New Roman" w:hAnsi="Times New Roman"/>
          <w:noProof w:val="0"/>
          <w:lang w:eastAsia="lt-LT"/>
        </w:rPr>
      </w:pPr>
      <w:r w:rsidRPr="00C30074">
        <w:rPr>
          <w:rFonts w:ascii="Times New Roman" w:eastAsia="Times New Roman" w:hAnsi="Times New Roman"/>
          <w:noProof w:val="0"/>
          <w:lang w:eastAsia="lt-LT"/>
        </w:rPr>
        <w:t xml:space="preserve">Vienoje šios vakcinos dozėje yra </w:t>
      </w:r>
      <w:r w:rsidRPr="00533B18">
        <w:rPr>
          <w:rFonts w:ascii="Times New Roman" w:eastAsia="Times New Roman" w:hAnsi="Times New Roman"/>
          <w:noProof w:val="0"/>
          <w:lang w:eastAsia="lt-LT"/>
        </w:rPr>
        <w:t>583 </w:t>
      </w:r>
      <w:proofErr w:type="spellStart"/>
      <w:r w:rsidRPr="00C30074">
        <w:rPr>
          <w:rFonts w:ascii="Times New Roman" w:eastAsia="Times New Roman" w:hAnsi="Times New Roman"/>
          <w:noProof w:val="0"/>
          <w:lang w:eastAsia="lt-LT"/>
        </w:rPr>
        <w:t>mikrograma</w:t>
      </w:r>
      <w:r>
        <w:rPr>
          <w:rFonts w:ascii="Times New Roman" w:eastAsia="Times New Roman" w:hAnsi="Times New Roman"/>
          <w:noProof w:val="0"/>
          <w:lang w:eastAsia="lt-LT"/>
        </w:rPr>
        <w:t>i</w:t>
      </w:r>
      <w:proofErr w:type="spellEnd"/>
      <w:r w:rsidRPr="00C30074">
        <w:rPr>
          <w:rFonts w:ascii="Times New Roman" w:eastAsia="Times New Roman" w:hAnsi="Times New Roman"/>
          <w:noProof w:val="0"/>
          <w:lang w:eastAsia="lt-LT"/>
        </w:rPr>
        <w:t xml:space="preserve"> </w:t>
      </w:r>
      <w:proofErr w:type="spellStart"/>
      <w:r w:rsidRPr="00C30074">
        <w:rPr>
          <w:rFonts w:ascii="Times New Roman" w:eastAsia="Times New Roman" w:hAnsi="Times New Roman"/>
          <w:noProof w:val="0"/>
          <w:lang w:eastAsia="lt-LT"/>
        </w:rPr>
        <w:t>fenilalanino</w:t>
      </w:r>
      <w:proofErr w:type="spellEnd"/>
      <w:r w:rsidRPr="00C30074">
        <w:rPr>
          <w:rFonts w:ascii="Times New Roman" w:eastAsia="Times New Roman" w:hAnsi="Times New Roman"/>
          <w:noProof w:val="0"/>
          <w:lang w:eastAsia="lt-LT"/>
        </w:rPr>
        <w:t xml:space="preserve">. </w:t>
      </w:r>
      <w:proofErr w:type="spellStart"/>
      <w:r w:rsidRPr="00C30074">
        <w:rPr>
          <w:rFonts w:ascii="Times New Roman" w:eastAsia="Times New Roman" w:hAnsi="Times New Roman"/>
          <w:noProof w:val="0"/>
          <w:lang w:eastAsia="lt-LT"/>
        </w:rPr>
        <w:t>Fenilalaninas</w:t>
      </w:r>
      <w:proofErr w:type="spellEnd"/>
      <w:r w:rsidRPr="00C30074">
        <w:rPr>
          <w:rFonts w:ascii="Times New Roman" w:eastAsia="Times New Roman" w:hAnsi="Times New Roman"/>
          <w:noProof w:val="0"/>
          <w:lang w:eastAsia="lt-LT"/>
        </w:rPr>
        <w:t xml:space="preserve"> gali būti žalingas asmenims, sergantiems </w:t>
      </w:r>
      <w:proofErr w:type="spellStart"/>
      <w:r w:rsidRPr="00C30074">
        <w:rPr>
          <w:rFonts w:ascii="Times New Roman" w:eastAsia="Times New Roman" w:hAnsi="Times New Roman"/>
          <w:noProof w:val="0"/>
          <w:lang w:eastAsia="lt-LT"/>
        </w:rPr>
        <w:t>fenilketonurija</w:t>
      </w:r>
      <w:proofErr w:type="spellEnd"/>
      <w:r w:rsidRPr="00C30074">
        <w:rPr>
          <w:rFonts w:ascii="Times New Roman" w:eastAsia="Times New Roman" w:hAnsi="Times New Roman"/>
          <w:noProof w:val="0"/>
          <w:lang w:eastAsia="lt-LT"/>
        </w:rPr>
        <w:t xml:space="preserve"> (FKU)</w:t>
      </w:r>
      <w:r w:rsidR="00C67670">
        <w:rPr>
          <w:rFonts w:ascii="Times New Roman" w:eastAsia="Times New Roman" w:hAnsi="Times New Roman"/>
          <w:noProof w:val="0"/>
          <w:lang w:eastAsia="lt-LT"/>
        </w:rPr>
        <w:t xml:space="preserve">, </w:t>
      </w:r>
      <w:r w:rsidR="008818B1" w:rsidRPr="008B1FA6">
        <w:rPr>
          <w:rFonts w:ascii="Times New Roman" w:hAnsi="Times New Roman"/>
        </w:rPr>
        <w:t>reta genetin</w:t>
      </w:r>
      <w:r w:rsidR="00C67670">
        <w:rPr>
          <w:rFonts w:ascii="Times New Roman" w:hAnsi="Times New Roman"/>
        </w:rPr>
        <w:t>e</w:t>
      </w:r>
      <w:r w:rsidR="008818B1" w:rsidRPr="008B1FA6">
        <w:rPr>
          <w:rFonts w:ascii="Times New Roman" w:hAnsi="Times New Roman"/>
        </w:rPr>
        <w:t xml:space="preserve"> </w:t>
      </w:r>
      <w:r w:rsidR="00C67670">
        <w:rPr>
          <w:rFonts w:ascii="Times New Roman" w:hAnsi="Times New Roman"/>
        </w:rPr>
        <w:t>liga</w:t>
      </w:r>
      <w:r w:rsidR="008818B1" w:rsidRPr="008B1FA6">
        <w:rPr>
          <w:rFonts w:ascii="Times New Roman" w:hAnsi="Times New Roman"/>
        </w:rPr>
        <w:t>, kuri</w:t>
      </w:r>
      <w:r w:rsidR="008818B1">
        <w:rPr>
          <w:rFonts w:ascii="Times New Roman" w:hAnsi="Times New Roman"/>
        </w:rPr>
        <w:t xml:space="preserve">a </w:t>
      </w:r>
      <w:r w:rsidR="00E70832">
        <w:rPr>
          <w:rFonts w:ascii="Times New Roman" w:hAnsi="Times New Roman"/>
        </w:rPr>
        <w:t>sergant</w:t>
      </w:r>
      <w:r w:rsidR="008818B1" w:rsidRPr="008B1FA6">
        <w:rPr>
          <w:rFonts w:ascii="Times New Roman" w:hAnsi="Times New Roman"/>
        </w:rPr>
        <w:t xml:space="preserve"> </w:t>
      </w:r>
      <w:r w:rsidR="00E70832" w:rsidRPr="008B1FA6">
        <w:rPr>
          <w:rFonts w:ascii="Times New Roman" w:hAnsi="Times New Roman"/>
        </w:rPr>
        <w:t xml:space="preserve">fenilalaninas kaupiasi </w:t>
      </w:r>
      <w:r w:rsidR="008818B1" w:rsidRPr="008B1FA6">
        <w:rPr>
          <w:rFonts w:ascii="Times New Roman" w:hAnsi="Times New Roman"/>
        </w:rPr>
        <w:t>organizme , nes organizmas negali jo tinkamai pašalinti</w:t>
      </w:r>
      <w:r w:rsidR="008818B1" w:rsidRPr="00E149F6">
        <w:rPr>
          <w:rFonts w:ascii="Times New Roman" w:hAnsi="Times New Roman"/>
        </w:rPr>
        <w:t>.</w:t>
      </w:r>
    </w:p>
    <w:p w14:paraId="3DA0AE25" w14:textId="77777777" w:rsidR="008818B1" w:rsidRDefault="008818B1" w:rsidP="00F104B8">
      <w:pPr>
        <w:widowControl w:val="0"/>
        <w:adjustRightInd w:val="0"/>
        <w:spacing w:after="0" w:line="240" w:lineRule="auto"/>
        <w:textAlignment w:val="baseline"/>
        <w:rPr>
          <w:rFonts w:ascii="Times New Roman" w:eastAsia="Times New Roman" w:hAnsi="Times New Roman"/>
          <w:noProof w:val="0"/>
          <w:lang w:eastAsia="lt-LT"/>
        </w:rPr>
      </w:pPr>
    </w:p>
    <w:p w14:paraId="5C04B6D0" w14:textId="1F04FB9E" w:rsidR="008818B1" w:rsidRDefault="008818B1" w:rsidP="008818B1">
      <w:pPr>
        <w:spacing w:after="0" w:line="240" w:lineRule="auto"/>
        <w:rPr>
          <w:rFonts w:ascii="Times New Roman" w:eastAsia="Times New Roman" w:hAnsi="Times New Roman"/>
          <w:lang w:eastAsia="lt-LT"/>
        </w:rPr>
      </w:pPr>
      <w:r>
        <w:rPr>
          <w:rFonts w:ascii="Times New Roman" w:hAnsi="Times New Roman"/>
        </w:rPr>
        <w:t>V</w:t>
      </w:r>
      <w:r>
        <w:rPr>
          <w:rFonts w:ascii="Times New Roman" w:eastAsia="Times New Roman" w:hAnsi="Times New Roman"/>
          <w:lang w:eastAsia="lt-LT"/>
        </w:rPr>
        <w:t xml:space="preserve">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rPr>
        <w:t>0</w:t>
      </w:r>
      <w:r>
        <w:rPr>
          <w:rFonts w:ascii="Times New Roman" w:hAnsi="Times New Roman"/>
        </w:rPr>
        <w:t>,</w:t>
      </w:r>
      <w:r w:rsidRPr="00B8144B">
        <w:rPr>
          <w:rFonts w:ascii="Times New Roman" w:hAnsi="Times New Roman"/>
        </w:rPr>
        <w:t>65</w:t>
      </w:r>
      <w:r>
        <w:rPr>
          <w:rFonts w:ascii="Times New Roman" w:hAnsi="Times New Roman"/>
        </w:rPr>
        <w:t> </w:t>
      </w:r>
      <w:r w:rsidRPr="00B8144B">
        <w:rPr>
          <w:rFonts w:ascii="Times New Roman" w:hAnsi="Times New Roman"/>
        </w:rPr>
        <w:t>m</w:t>
      </w:r>
      <w:r>
        <w:rPr>
          <w:rFonts w:ascii="Times New Roman" w:hAnsi="Times New Roman"/>
        </w:rPr>
        <w:t>ikrogramų</w:t>
      </w:r>
      <w:r w:rsidRPr="00B8144B">
        <w:rPr>
          <w:rFonts w:ascii="Times New Roman" w:hAnsi="Times New Roman"/>
        </w:rPr>
        <w:t xml:space="preserve"> pol</w:t>
      </w:r>
      <w:r>
        <w:rPr>
          <w:rFonts w:ascii="Times New Roman" w:hAnsi="Times New Roman"/>
        </w:rPr>
        <w:t>i</w:t>
      </w:r>
      <w:r w:rsidRPr="00B8144B">
        <w:rPr>
          <w:rFonts w:ascii="Times New Roman" w:hAnsi="Times New Roman"/>
        </w:rPr>
        <w:t>sorbat</w:t>
      </w:r>
      <w:r>
        <w:rPr>
          <w:rFonts w:ascii="Times New Roman" w:hAnsi="Times New Roman"/>
        </w:rPr>
        <w:t>o</w:t>
      </w:r>
      <w:r w:rsidRPr="00B8144B">
        <w:rPr>
          <w:rFonts w:ascii="Times New Roman" w:hAnsi="Times New Roman"/>
        </w:rPr>
        <w:t xml:space="preserve"> 80</w:t>
      </w:r>
      <w:r>
        <w:rPr>
          <w:rFonts w:ascii="Times New Roman" w:hAnsi="Times New Roman"/>
        </w:rPr>
        <w:t xml:space="preserve">. Polisorbatai gali sukelti alerginių reakcijų. </w:t>
      </w:r>
      <w:r w:rsidR="00F05BF8">
        <w:rPr>
          <w:rFonts w:ascii="Times New Roman" w:hAnsi="Times New Roman"/>
        </w:rPr>
        <w:t xml:space="preserve">Jei </w:t>
      </w:r>
      <w:r w:rsidR="00003696">
        <w:rPr>
          <w:rFonts w:ascii="Times New Roman" w:hAnsi="Times New Roman"/>
        </w:rPr>
        <w:t>žinote, kad Jūs esate alergiškas bet kokiai medžiagai, p</w:t>
      </w:r>
      <w:r>
        <w:rPr>
          <w:rFonts w:ascii="Times New Roman" w:hAnsi="Times New Roman"/>
        </w:rPr>
        <w:t>asakykite gydytojui.</w:t>
      </w:r>
    </w:p>
    <w:p w14:paraId="3BE62739" w14:textId="77777777" w:rsidR="008818B1" w:rsidRDefault="008818B1" w:rsidP="008818B1">
      <w:pPr>
        <w:spacing w:after="0" w:line="240" w:lineRule="auto"/>
        <w:rPr>
          <w:rFonts w:ascii="Times New Roman" w:hAnsi="Times New Roman"/>
        </w:rPr>
      </w:pPr>
    </w:p>
    <w:p w14:paraId="077B917F" w14:textId="14F3C8F5" w:rsidR="008818B1" w:rsidRDefault="00D81EE0" w:rsidP="008818B1">
      <w:pPr>
        <w:spacing w:after="0" w:line="240" w:lineRule="auto"/>
        <w:rPr>
          <w:rFonts w:ascii="Times New Roman" w:hAnsi="Times New Roman"/>
        </w:rPr>
      </w:pPr>
      <w:r>
        <w:rPr>
          <w:rFonts w:ascii="Times New Roman" w:eastAsia="Times New Roman" w:hAnsi="Times New Roman"/>
          <w:lang w:eastAsia="lt-LT"/>
        </w:rPr>
        <w:t>V</w:t>
      </w:r>
      <w:r w:rsidR="008818B1">
        <w:rPr>
          <w:rFonts w:ascii="Times New Roman" w:eastAsia="Times New Roman" w:hAnsi="Times New Roman"/>
          <w:lang w:eastAsia="lt-LT"/>
        </w:rPr>
        <w:t xml:space="preserve">ienoje šios </w:t>
      </w:r>
      <w:r w:rsidR="008818B1" w:rsidRPr="00CF79D4">
        <w:rPr>
          <w:rFonts w:ascii="Times New Roman" w:eastAsia="Times New Roman" w:hAnsi="Times New Roman"/>
          <w:lang w:eastAsia="lt-LT"/>
        </w:rPr>
        <w:t>vakcinos dozėje yra</w:t>
      </w:r>
      <w:r w:rsidR="008818B1">
        <w:rPr>
          <w:rFonts w:ascii="Times New Roman" w:eastAsia="Times New Roman" w:hAnsi="Times New Roman"/>
          <w:lang w:eastAsia="lt-LT"/>
        </w:rPr>
        <w:t xml:space="preserve"> </w:t>
      </w:r>
      <w:r w:rsidR="008818B1">
        <w:rPr>
          <w:rFonts w:ascii="Times New Roman" w:hAnsi="Times New Roman"/>
        </w:rPr>
        <w:t>7</w:t>
      </w:r>
      <w:r w:rsidR="008818B1" w:rsidRPr="00B8144B">
        <w:rPr>
          <w:rFonts w:ascii="Times New Roman" w:hAnsi="Times New Roman"/>
        </w:rPr>
        <w:t>0</w:t>
      </w:r>
      <w:r w:rsidR="008818B1">
        <w:rPr>
          <w:rFonts w:ascii="Times New Roman" w:hAnsi="Times New Roman"/>
        </w:rPr>
        <w:t>9 </w:t>
      </w:r>
      <w:r w:rsidR="008818B1" w:rsidRPr="00B8144B">
        <w:rPr>
          <w:rFonts w:ascii="Times New Roman" w:hAnsi="Times New Roman"/>
        </w:rPr>
        <w:t>m</w:t>
      </w:r>
      <w:r w:rsidR="008818B1">
        <w:rPr>
          <w:rFonts w:ascii="Times New Roman" w:hAnsi="Times New Roman"/>
        </w:rPr>
        <w:t>ikrogramai</w:t>
      </w:r>
      <w:r w:rsidR="008818B1" w:rsidRPr="00B8144B">
        <w:rPr>
          <w:rFonts w:ascii="Times New Roman" w:hAnsi="Times New Roman"/>
        </w:rPr>
        <w:t xml:space="preserve"> prolin</w:t>
      </w:r>
      <w:r w:rsidR="008818B1">
        <w:rPr>
          <w:rFonts w:ascii="Times New Roman" w:hAnsi="Times New Roman"/>
        </w:rPr>
        <w:t>o.</w:t>
      </w:r>
      <w:r w:rsidR="008818B1" w:rsidRPr="004F3507">
        <w:t xml:space="preserve"> </w:t>
      </w:r>
      <w:r w:rsidR="008818B1" w:rsidRPr="004F3507">
        <w:rPr>
          <w:rFonts w:ascii="Times New Roman" w:hAnsi="Times New Roman"/>
        </w:rPr>
        <w:t xml:space="preserve">Prolinas gali būti </w:t>
      </w:r>
      <w:r w:rsidR="008818B1">
        <w:rPr>
          <w:rFonts w:ascii="Times New Roman" w:hAnsi="Times New Roman"/>
        </w:rPr>
        <w:t>kenksmin</w:t>
      </w:r>
      <w:r w:rsidR="008818B1" w:rsidRPr="004F3507">
        <w:rPr>
          <w:rFonts w:ascii="Times New Roman" w:hAnsi="Times New Roman"/>
        </w:rPr>
        <w:t>gas</w:t>
      </w:r>
      <w:r w:rsidR="003769E5">
        <w:rPr>
          <w:rFonts w:ascii="Times New Roman" w:hAnsi="Times New Roman"/>
        </w:rPr>
        <w:t xml:space="preserve"> </w:t>
      </w:r>
      <w:r w:rsidR="008818B1" w:rsidRPr="004F3507">
        <w:rPr>
          <w:rFonts w:ascii="Times New Roman" w:hAnsi="Times New Roman"/>
        </w:rPr>
        <w:t>sergantiems hiperprolinemija</w:t>
      </w:r>
      <w:r w:rsidR="008001A3">
        <w:rPr>
          <w:rFonts w:ascii="Times New Roman" w:hAnsi="Times New Roman"/>
        </w:rPr>
        <w:t xml:space="preserve">, </w:t>
      </w:r>
      <w:r w:rsidR="008818B1" w:rsidRPr="004F3507">
        <w:rPr>
          <w:rFonts w:ascii="Times New Roman" w:hAnsi="Times New Roman"/>
        </w:rPr>
        <w:t>ret</w:t>
      </w:r>
      <w:r w:rsidR="008818B1">
        <w:rPr>
          <w:rFonts w:ascii="Times New Roman" w:hAnsi="Times New Roman"/>
        </w:rPr>
        <w:t>a</w:t>
      </w:r>
      <w:r w:rsidR="008818B1" w:rsidRPr="004F3507">
        <w:rPr>
          <w:rFonts w:ascii="Times New Roman" w:hAnsi="Times New Roman"/>
        </w:rPr>
        <w:t xml:space="preserve"> genetin</w:t>
      </w:r>
      <w:r w:rsidR="008001A3">
        <w:rPr>
          <w:rFonts w:ascii="Times New Roman" w:hAnsi="Times New Roman"/>
        </w:rPr>
        <w:t>e</w:t>
      </w:r>
      <w:r w:rsidR="008818B1" w:rsidRPr="004F3507">
        <w:rPr>
          <w:rFonts w:ascii="Times New Roman" w:hAnsi="Times New Roman"/>
        </w:rPr>
        <w:t xml:space="preserve"> </w:t>
      </w:r>
      <w:r w:rsidR="008001A3">
        <w:rPr>
          <w:rFonts w:ascii="Times New Roman" w:hAnsi="Times New Roman"/>
        </w:rPr>
        <w:t>liga</w:t>
      </w:r>
      <w:r w:rsidR="008818B1" w:rsidRPr="004F3507">
        <w:rPr>
          <w:rFonts w:ascii="Times New Roman" w:hAnsi="Times New Roman"/>
        </w:rPr>
        <w:t xml:space="preserve">, </w:t>
      </w:r>
      <w:r w:rsidR="008818B1" w:rsidRPr="008B1FA6">
        <w:rPr>
          <w:rFonts w:ascii="Times New Roman" w:hAnsi="Times New Roman"/>
        </w:rPr>
        <w:t>kuri</w:t>
      </w:r>
      <w:r w:rsidR="008818B1">
        <w:rPr>
          <w:rFonts w:ascii="Times New Roman" w:hAnsi="Times New Roman"/>
        </w:rPr>
        <w:t xml:space="preserve">a </w:t>
      </w:r>
      <w:r w:rsidR="008001A3">
        <w:rPr>
          <w:rFonts w:ascii="Times New Roman" w:hAnsi="Times New Roman"/>
        </w:rPr>
        <w:t xml:space="preserve">sergant </w:t>
      </w:r>
      <w:r w:rsidR="008001A3" w:rsidRPr="004F3507">
        <w:rPr>
          <w:rFonts w:ascii="Times New Roman" w:hAnsi="Times New Roman"/>
        </w:rPr>
        <w:t>prolin</w:t>
      </w:r>
      <w:r w:rsidR="008001A3">
        <w:rPr>
          <w:rFonts w:ascii="Times New Roman" w:hAnsi="Times New Roman"/>
        </w:rPr>
        <w:t>as kaupiasi</w:t>
      </w:r>
      <w:r w:rsidR="008818B1" w:rsidRPr="008B1FA6">
        <w:rPr>
          <w:rFonts w:ascii="Times New Roman" w:hAnsi="Times New Roman"/>
        </w:rPr>
        <w:t xml:space="preserve"> </w:t>
      </w:r>
      <w:r w:rsidR="008818B1" w:rsidRPr="004F3507">
        <w:rPr>
          <w:rFonts w:ascii="Times New Roman" w:hAnsi="Times New Roman"/>
        </w:rPr>
        <w:t>organizme. Jei</w:t>
      </w:r>
      <w:r w:rsidR="008818B1">
        <w:rPr>
          <w:rFonts w:ascii="Times New Roman" w:hAnsi="Times New Roman"/>
        </w:rPr>
        <w:t>gu</w:t>
      </w:r>
      <w:r w:rsidR="008818B1" w:rsidRPr="004F3507">
        <w:rPr>
          <w:rFonts w:ascii="Times New Roman" w:hAnsi="Times New Roman"/>
        </w:rPr>
        <w:t xml:space="preserve"> </w:t>
      </w:r>
      <w:r w:rsidR="00A13DE7">
        <w:rPr>
          <w:rFonts w:ascii="Times New Roman" w:hAnsi="Times New Roman"/>
        </w:rPr>
        <w:t>Jums nustatyta</w:t>
      </w:r>
      <w:r w:rsidR="008818B1" w:rsidRPr="004F3507">
        <w:rPr>
          <w:rFonts w:ascii="Times New Roman" w:hAnsi="Times New Roman"/>
        </w:rPr>
        <w:t xml:space="preserve"> hiperprolinemija, </w:t>
      </w:r>
      <w:r w:rsidR="00A13DE7">
        <w:rPr>
          <w:rFonts w:ascii="Times New Roman" w:hAnsi="Times New Roman"/>
        </w:rPr>
        <w:t>Jums</w:t>
      </w:r>
      <w:r w:rsidR="008818B1" w:rsidRPr="004F3507">
        <w:rPr>
          <w:rFonts w:ascii="Times New Roman" w:hAnsi="Times New Roman"/>
        </w:rPr>
        <w:t xml:space="preserve"> šio vaisto</w:t>
      </w:r>
      <w:r w:rsidR="00A13DE7">
        <w:rPr>
          <w:rFonts w:ascii="Times New Roman" w:hAnsi="Times New Roman"/>
        </w:rPr>
        <w:t xml:space="preserve"> vartoti negalima</w:t>
      </w:r>
      <w:r w:rsidR="008818B1" w:rsidRPr="004F3507">
        <w:rPr>
          <w:rFonts w:ascii="Times New Roman" w:hAnsi="Times New Roman"/>
        </w:rPr>
        <w:t xml:space="preserve">, nebent </w:t>
      </w:r>
      <w:r w:rsidR="008818B1">
        <w:rPr>
          <w:rFonts w:ascii="Times New Roman" w:hAnsi="Times New Roman"/>
        </w:rPr>
        <w:t xml:space="preserve">tai </w:t>
      </w:r>
      <w:r w:rsidR="00A13DE7">
        <w:rPr>
          <w:rFonts w:ascii="Times New Roman" w:hAnsi="Times New Roman"/>
        </w:rPr>
        <w:t>patarė</w:t>
      </w:r>
      <w:r w:rsidR="008818B1" w:rsidRPr="004F3507">
        <w:rPr>
          <w:rFonts w:ascii="Times New Roman" w:hAnsi="Times New Roman"/>
        </w:rPr>
        <w:t xml:space="preserve"> gydytojas.</w:t>
      </w:r>
    </w:p>
    <w:p w14:paraId="19BCF2BA" w14:textId="77777777" w:rsidR="008818B1" w:rsidRDefault="008818B1" w:rsidP="00324D3D">
      <w:pPr>
        <w:spacing w:after="0" w:line="240" w:lineRule="auto"/>
        <w:rPr>
          <w:rFonts w:ascii="Times New Roman" w:eastAsia="Times New Roman" w:hAnsi="Times New Roman"/>
          <w:lang w:eastAsia="lt-LT"/>
        </w:rPr>
      </w:pPr>
    </w:p>
    <w:p w14:paraId="5C6AC6E1" w14:textId="77777777" w:rsidR="00F104B8" w:rsidRDefault="00F104B8" w:rsidP="00F104B8">
      <w:pPr>
        <w:widowControl w:val="0"/>
        <w:adjustRightInd w:val="0"/>
        <w:spacing w:after="0" w:line="240" w:lineRule="auto"/>
        <w:textAlignment w:val="baseline"/>
        <w:rPr>
          <w:rFonts w:ascii="Times New Roman" w:eastAsia="Times New Roman" w:hAnsi="Times New Roman"/>
          <w:noProof w:val="0"/>
          <w:lang w:val="x-none" w:eastAsia="lt-LT"/>
        </w:rPr>
      </w:pPr>
      <w:r w:rsidRPr="00533B18">
        <w:rPr>
          <w:rFonts w:ascii="Times New Roman" w:eastAsia="Times New Roman" w:hAnsi="Times New Roman"/>
          <w:noProof w:val="0"/>
          <w:lang w:eastAsia="lt-LT"/>
        </w:rPr>
        <w:t xml:space="preserve">Vienoje </w:t>
      </w:r>
      <w:r>
        <w:rPr>
          <w:rFonts w:ascii="Times New Roman" w:eastAsia="Times New Roman" w:hAnsi="Times New Roman"/>
          <w:noProof w:val="0"/>
          <w:lang w:eastAsia="lt-LT"/>
        </w:rPr>
        <w:t>šios vakcinos</w:t>
      </w:r>
      <w:r w:rsidRPr="0045268A">
        <w:rPr>
          <w:rFonts w:ascii="Times New Roman" w:eastAsia="Times New Roman" w:hAnsi="Times New Roman"/>
          <w:noProof w:val="0"/>
          <w:lang w:val="x-none" w:eastAsia="lt-LT"/>
        </w:rPr>
        <w:t xml:space="preserve"> dozėje yra mažiau kaip 1</w:t>
      </w:r>
      <w:r w:rsidRPr="00533B18">
        <w:rPr>
          <w:rFonts w:ascii="Times New Roman" w:eastAsia="Times New Roman" w:hAnsi="Times New Roman"/>
          <w:noProof w:val="0"/>
          <w:lang w:eastAsia="lt-LT"/>
        </w:rPr>
        <w:t> </w:t>
      </w:r>
      <w:proofErr w:type="spellStart"/>
      <w:r w:rsidRPr="0045268A">
        <w:rPr>
          <w:rFonts w:ascii="Times New Roman" w:eastAsia="Times New Roman" w:hAnsi="Times New Roman"/>
          <w:noProof w:val="0"/>
          <w:lang w:val="x-none" w:eastAsia="lt-LT"/>
        </w:rPr>
        <w:t>mmol</w:t>
      </w:r>
      <w:proofErr w:type="spellEnd"/>
      <w:r w:rsidRPr="0045268A">
        <w:rPr>
          <w:rFonts w:ascii="Times New Roman" w:eastAsia="Times New Roman" w:hAnsi="Times New Roman"/>
          <w:noProof w:val="0"/>
          <w:lang w:val="x-none" w:eastAsia="lt-LT"/>
        </w:rPr>
        <w:t xml:space="preserve"> (23</w:t>
      </w:r>
      <w:r w:rsidRPr="00533B18">
        <w:rPr>
          <w:rFonts w:ascii="Times New Roman" w:eastAsia="Times New Roman" w:hAnsi="Times New Roman"/>
          <w:noProof w:val="0"/>
          <w:lang w:eastAsia="lt-LT"/>
        </w:rPr>
        <w:t> </w:t>
      </w:r>
      <w:r w:rsidRPr="0045268A">
        <w:rPr>
          <w:rFonts w:ascii="Times New Roman" w:eastAsia="Times New Roman" w:hAnsi="Times New Roman"/>
          <w:noProof w:val="0"/>
          <w:lang w:val="x-none" w:eastAsia="lt-LT"/>
        </w:rPr>
        <w:t>mg) natrio, t.</w:t>
      </w:r>
      <w:r w:rsidRPr="00533B18">
        <w:rPr>
          <w:rFonts w:ascii="Times New Roman" w:eastAsia="Times New Roman" w:hAnsi="Times New Roman"/>
          <w:noProof w:val="0"/>
          <w:lang w:eastAsia="lt-LT"/>
        </w:rPr>
        <w:t> </w:t>
      </w:r>
      <w:r w:rsidRPr="0045268A">
        <w:rPr>
          <w:rFonts w:ascii="Times New Roman" w:eastAsia="Times New Roman" w:hAnsi="Times New Roman"/>
          <w:noProof w:val="0"/>
          <w:lang w:val="x-none" w:eastAsia="lt-LT"/>
        </w:rPr>
        <w:t>y. jis beveik neturi reikšmės.</w:t>
      </w:r>
    </w:p>
    <w:p w14:paraId="1474168E" w14:textId="77777777" w:rsidR="008818B1" w:rsidRDefault="008818B1" w:rsidP="00F104B8">
      <w:pPr>
        <w:widowControl w:val="0"/>
        <w:adjustRightInd w:val="0"/>
        <w:spacing w:after="0" w:line="240" w:lineRule="auto"/>
        <w:textAlignment w:val="baseline"/>
        <w:rPr>
          <w:rFonts w:ascii="Times New Roman" w:eastAsia="Times New Roman" w:hAnsi="Times New Roman"/>
          <w:noProof w:val="0"/>
          <w:lang w:val="x-none" w:eastAsia="lt-LT"/>
        </w:rPr>
      </w:pPr>
    </w:p>
    <w:p w14:paraId="064E97A2" w14:textId="412A1334" w:rsidR="00F104B8" w:rsidRPr="00533B18" w:rsidRDefault="00F104B8" w:rsidP="00F104B8">
      <w:pPr>
        <w:widowControl w:val="0"/>
        <w:adjustRightInd w:val="0"/>
        <w:spacing w:after="0" w:line="240" w:lineRule="auto"/>
        <w:textAlignment w:val="baseline"/>
        <w:rPr>
          <w:rFonts w:ascii="Times New Roman" w:eastAsia="Times New Roman" w:hAnsi="Times New Roman"/>
          <w:noProof w:val="0"/>
          <w:lang w:val="x-none" w:eastAsia="lt-LT"/>
        </w:rPr>
      </w:pPr>
      <w:r w:rsidRPr="00C612D0">
        <w:rPr>
          <w:rFonts w:ascii="Times New Roman" w:eastAsia="Times New Roman" w:hAnsi="Times New Roman"/>
          <w:noProof w:val="0"/>
          <w:lang w:eastAsia="lt-LT"/>
        </w:rPr>
        <w:t xml:space="preserve">Vienoje </w:t>
      </w:r>
      <w:r>
        <w:rPr>
          <w:rFonts w:ascii="Times New Roman" w:eastAsia="Times New Roman" w:hAnsi="Times New Roman"/>
          <w:noProof w:val="0"/>
          <w:lang w:eastAsia="lt-LT"/>
        </w:rPr>
        <w:t>šios vakcinos</w:t>
      </w:r>
      <w:r w:rsidRPr="0045268A">
        <w:rPr>
          <w:rFonts w:ascii="Times New Roman" w:eastAsia="Times New Roman" w:hAnsi="Times New Roman"/>
          <w:noProof w:val="0"/>
          <w:lang w:val="x-none" w:eastAsia="lt-LT"/>
        </w:rPr>
        <w:t xml:space="preserve"> dozėje yra mažiau kaip 1</w:t>
      </w:r>
      <w:r>
        <w:rPr>
          <w:rFonts w:ascii="Times New Roman" w:eastAsia="Times New Roman" w:hAnsi="Times New Roman"/>
          <w:noProof w:val="0"/>
          <w:lang w:eastAsia="lt-LT"/>
        </w:rPr>
        <w:t> </w:t>
      </w:r>
      <w:proofErr w:type="spellStart"/>
      <w:r w:rsidRPr="0045268A">
        <w:rPr>
          <w:rFonts w:ascii="Times New Roman" w:eastAsia="Times New Roman" w:hAnsi="Times New Roman"/>
          <w:noProof w:val="0"/>
          <w:lang w:val="x-none" w:eastAsia="lt-LT"/>
        </w:rPr>
        <w:t>mmol</w:t>
      </w:r>
      <w:proofErr w:type="spellEnd"/>
      <w:r w:rsidRPr="0045268A">
        <w:rPr>
          <w:rFonts w:ascii="Times New Roman" w:eastAsia="Times New Roman" w:hAnsi="Times New Roman"/>
          <w:noProof w:val="0"/>
          <w:lang w:val="x-none" w:eastAsia="lt-LT"/>
        </w:rPr>
        <w:t xml:space="preserve"> (3</w:t>
      </w:r>
      <w:r>
        <w:rPr>
          <w:rFonts w:ascii="Times New Roman" w:eastAsia="Times New Roman" w:hAnsi="Times New Roman"/>
          <w:noProof w:val="0"/>
          <w:lang w:val="en-US" w:eastAsia="lt-LT"/>
        </w:rPr>
        <w:t>9 </w:t>
      </w:r>
      <w:r w:rsidRPr="0045268A">
        <w:rPr>
          <w:rFonts w:ascii="Times New Roman" w:eastAsia="Times New Roman" w:hAnsi="Times New Roman"/>
          <w:noProof w:val="0"/>
          <w:lang w:val="x-none" w:eastAsia="lt-LT"/>
        </w:rPr>
        <w:t xml:space="preserve">mg) </w:t>
      </w:r>
      <w:proofErr w:type="spellStart"/>
      <w:r>
        <w:rPr>
          <w:rFonts w:ascii="Times New Roman" w:eastAsia="Times New Roman" w:hAnsi="Times New Roman"/>
          <w:noProof w:val="0"/>
          <w:lang w:val="en-US" w:eastAsia="lt-LT"/>
        </w:rPr>
        <w:t>kalio</w:t>
      </w:r>
      <w:proofErr w:type="spellEnd"/>
      <w:r w:rsidRPr="0045268A">
        <w:rPr>
          <w:rFonts w:ascii="Times New Roman" w:eastAsia="Times New Roman" w:hAnsi="Times New Roman"/>
          <w:noProof w:val="0"/>
          <w:lang w:val="x-none" w:eastAsia="lt-LT"/>
        </w:rPr>
        <w:t>, t.</w:t>
      </w:r>
      <w:r>
        <w:rPr>
          <w:rFonts w:ascii="Times New Roman" w:eastAsia="Times New Roman" w:hAnsi="Times New Roman"/>
          <w:noProof w:val="0"/>
          <w:lang w:val="en-US" w:eastAsia="lt-LT"/>
        </w:rPr>
        <w:t> </w:t>
      </w:r>
      <w:r w:rsidRPr="0045268A">
        <w:rPr>
          <w:rFonts w:ascii="Times New Roman" w:eastAsia="Times New Roman" w:hAnsi="Times New Roman"/>
          <w:noProof w:val="0"/>
          <w:lang w:val="x-none" w:eastAsia="lt-LT"/>
        </w:rPr>
        <w:t>y. jis beveik neturi reikšmės.</w:t>
      </w:r>
    </w:p>
    <w:p w14:paraId="372DAAD3" w14:textId="77777777" w:rsidR="00F104B8" w:rsidRPr="00C10C03" w:rsidRDefault="00F104B8" w:rsidP="003F353C">
      <w:pPr>
        <w:widowControl w:val="0"/>
        <w:adjustRightInd w:val="0"/>
        <w:spacing w:after="0" w:line="240" w:lineRule="auto"/>
        <w:textAlignment w:val="baseline"/>
        <w:rPr>
          <w:rFonts w:ascii="Times New Roman" w:eastAsia="Times New Roman" w:hAnsi="Times New Roman"/>
          <w:noProof w:val="0"/>
          <w:lang w:eastAsia="lt-LT"/>
        </w:rPr>
      </w:pPr>
    </w:p>
    <w:p w14:paraId="240E3FB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1ADF6F0" w14:textId="330DAA92" w:rsidR="003F353C" w:rsidRPr="00C10C03" w:rsidRDefault="003F353C" w:rsidP="003F353C">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51" w:name="_Toc129243141"/>
      <w:bookmarkStart w:id="52" w:name="_Toc129243266"/>
      <w:r w:rsidRPr="00C10C03">
        <w:rPr>
          <w:rFonts w:ascii="Times New Roman" w:eastAsia="Times New Roman" w:hAnsi="Times New Roman"/>
          <w:b/>
          <w:iCs/>
          <w:noProof w:val="0"/>
        </w:rPr>
        <w:t>3.</w:t>
      </w:r>
      <w:r w:rsidRPr="00C10C03">
        <w:rPr>
          <w:rFonts w:ascii="Times New Roman" w:eastAsia="Times New Roman" w:hAnsi="Times New Roman"/>
          <w:b/>
          <w:iCs/>
          <w:noProof w:val="0"/>
        </w:rPr>
        <w:tab/>
        <w:t>K</w:t>
      </w:r>
      <w:bookmarkEnd w:id="51"/>
      <w:bookmarkEnd w:id="52"/>
      <w:r w:rsidRPr="00C10C03">
        <w:rPr>
          <w:rFonts w:ascii="Times New Roman" w:eastAsia="Times New Roman" w:hAnsi="Times New Roman"/>
          <w:b/>
          <w:iCs/>
          <w:noProof w:val="0"/>
        </w:rPr>
        <w:t xml:space="preserve">aip vartoti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proofErr w:type="spellEnd"/>
      <w:r w:rsidR="0065383E">
        <w:rPr>
          <w:rFonts w:ascii="Times New Roman" w:eastAsia="Times New Roman" w:hAnsi="Times New Roman"/>
          <w:b/>
          <w:iCs/>
          <w:noProof w:val="0"/>
        </w:rPr>
        <w:fldChar w:fldCharType="begin"/>
      </w:r>
      <w:r w:rsidR="0065383E">
        <w:rPr>
          <w:rFonts w:ascii="Times New Roman" w:eastAsia="Times New Roman" w:hAnsi="Times New Roman"/>
          <w:b/>
          <w:iCs/>
          <w:noProof w:val="0"/>
        </w:rPr>
        <w:instrText xml:space="preserve"> DOCVARIABLE vault_nd_016cadfd-0bd0-4d36-af28-893cc9e4c487 \* MERGEFORMAT </w:instrText>
      </w:r>
      <w:r w:rsidR="0065383E">
        <w:rPr>
          <w:rFonts w:ascii="Times New Roman" w:eastAsia="Times New Roman" w:hAnsi="Times New Roman"/>
          <w:b/>
          <w:iCs/>
          <w:noProof w:val="0"/>
        </w:rPr>
        <w:fldChar w:fldCharType="separate"/>
      </w:r>
      <w:r w:rsidR="0065383E">
        <w:rPr>
          <w:rFonts w:ascii="Times New Roman" w:eastAsia="Times New Roman" w:hAnsi="Times New Roman"/>
          <w:b/>
          <w:iCs/>
          <w:noProof w:val="0"/>
        </w:rPr>
        <w:t xml:space="preserve"> </w:t>
      </w:r>
      <w:r w:rsidR="0065383E">
        <w:rPr>
          <w:rFonts w:ascii="Times New Roman" w:eastAsia="Times New Roman" w:hAnsi="Times New Roman"/>
          <w:b/>
          <w:iCs/>
          <w:noProof w:val="0"/>
        </w:rPr>
        <w:fldChar w:fldCharType="end"/>
      </w:r>
    </w:p>
    <w:p w14:paraId="19E7314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55A2D56"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bookmarkStart w:id="53" w:name="_Hlk532501490"/>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 xml:space="preserve">vakcina yra </w:t>
      </w:r>
      <w:r>
        <w:rPr>
          <w:rFonts w:ascii="Times New Roman" w:eastAsia="Times New Roman" w:hAnsi="Times New Roman"/>
          <w:noProof w:val="0"/>
          <w:lang w:eastAsia="lt-LT"/>
        </w:rPr>
        <w:t>leidž</w:t>
      </w:r>
      <w:r w:rsidRPr="00C10C03">
        <w:rPr>
          <w:rFonts w:ascii="Times New Roman" w:eastAsia="Times New Roman" w:hAnsi="Times New Roman"/>
          <w:noProof w:val="0"/>
          <w:lang w:eastAsia="lt-LT"/>
        </w:rPr>
        <w:t xml:space="preserve">iama po oda </w:t>
      </w:r>
      <w:r>
        <w:rPr>
          <w:rFonts w:ascii="Times New Roman" w:eastAsia="Times New Roman" w:hAnsi="Times New Roman"/>
          <w:noProof w:val="0"/>
          <w:lang w:eastAsia="lt-LT"/>
        </w:rPr>
        <w:t xml:space="preserve">arba į raumenis </w:t>
      </w:r>
      <w:r w:rsidRPr="00C10C03">
        <w:rPr>
          <w:rFonts w:ascii="Times New Roman" w:eastAsia="Times New Roman" w:hAnsi="Times New Roman"/>
          <w:noProof w:val="0"/>
          <w:lang w:eastAsia="lt-LT"/>
        </w:rPr>
        <w:t xml:space="preserve">viršutinėje rankos dalyje arba šlaunies </w:t>
      </w:r>
      <w:r>
        <w:rPr>
          <w:rFonts w:ascii="Times New Roman" w:eastAsia="Times New Roman" w:hAnsi="Times New Roman"/>
          <w:noProof w:val="0"/>
          <w:lang w:eastAsia="lt-LT"/>
        </w:rPr>
        <w:t>šoninėje daly</w:t>
      </w:r>
      <w:r w:rsidRPr="00C10C03">
        <w:rPr>
          <w:rFonts w:ascii="Times New Roman" w:eastAsia="Times New Roman" w:hAnsi="Times New Roman"/>
          <w:noProof w:val="0"/>
          <w:lang w:eastAsia="lt-LT"/>
        </w:rPr>
        <w:t>je.</w:t>
      </w:r>
    </w:p>
    <w:bookmarkEnd w:id="53"/>
    <w:p w14:paraId="7F8A0D16"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6E2504D1"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 xml:space="preserve">yra vakcina, skirta </w:t>
      </w:r>
      <w:r>
        <w:rPr>
          <w:rFonts w:ascii="Times New Roman" w:eastAsia="Times New Roman" w:hAnsi="Times New Roman"/>
          <w:noProof w:val="0"/>
          <w:lang w:eastAsia="lt-LT"/>
        </w:rPr>
        <w:t>vyresniems kaip</w:t>
      </w:r>
      <w:r w:rsidRPr="00C10C03">
        <w:rPr>
          <w:rFonts w:ascii="Times New Roman" w:eastAsia="Times New Roman" w:hAnsi="Times New Roman"/>
          <w:noProof w:val="0"/>
          <w:lang w:eastAsia="lt-LT"/>
        </w:rPr>
        <w:t xml:space="preserve">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w:t>
      </w:r>
      <w:r>
        <w:rPr>
          <w:rFonts w:ascii="Times New Roman" w:eastAsia="Times New Roman" w:hAnsi="Times New Roman"/>
          <w:noProof w:val="0"/>
          <w:lang w:eastAsia="lt-LT"/>
        </w:rPr>
        <w:t>asmenims</w:t>
      </w:r>
      <w:r w:rsidRPr="00C10C03">
        <w:rPr>
          <w:rFonts w:ascii="Times New Roman" w:eastAsia="Times New Roman" w:hAnsi="Times New Roman"/>
          <w:noProof w:val="0"/>
          <w:lang w:eastAsia="lt-LT"/>
        </w:rPr>
        <w:t>. J</w:t>
      </w:r>
      <w:r>
        <w:rPr>
          <w:rFonts w:ascii="Times New Roman" w:eastAsia="Times New Roman" w:hAnsi="Times New Roman"/>
          <w:noProof w:val="0"/>
          <w:lang w:eastAsia="lt-LT"/>
        </w:rPr>
        <w:t>ums</w:t>
      </w:r>
      <w:r w:rsidRPr="00C10C03">
        <w:rPr>
          <w:rFonts w:ascii="Times New Roman" w:eastAsia="Times New Roman" w:hAnsi="Times New Roman"/>
          <w:noProof w:val="0"/>
          <w:lang w:eastAsia="lt-LT"/>
        </w:rPr>
        <w:t xml:space="preserve"> tinkamą skiepijimo laiką ir injekcijų skaičių nustatys gydytojas, remdamasis galiojančiomis oficialiomis rekomendacijomis.</w:t>
      </w:r>
    </w:p>
    <w:p w14:paraId="1D36C1A3"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58AF397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 xml:space="preserve">Vakcinos negalima </w:t>
      </w:r>
      <w:r>
        <w:rPr>
          <w:rFonts w:ascii="Times New Roman" w:eastAsia="Times New Roman" w:hAnsi="Times New Roman"/>
          <w:bCs/>
          <w:noProof w:val="0"/>
          <w:lang w:eastAsia="lt-LT"/>
        </w:rPr>
        <w:t>leis</w:t>
      </w:r>
      <w:r w:rsidRPr="00C10C03">
        <w:rPr>
          <w:rFonts w:ascii="Times New Roman" w:eastAsia="Times New Roman" w:hAnsi="Times New Roman"/>
          <w:bCs/>
          <w:noProof w:val="0"/>
          <w:lang w:eastAsia="lt-LT"/>
        </w:rPr>
        <w:t>ti į veną.</w:t>
      </w:r>
    </w:p>
    <w:p w14:paraId="553D883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49F7FF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5FD2CB3" w14:textId="07D87AED" w:rsidR="003F353C" w:rsidRPr="00C10C03" w:rsidRDefault="003F353C" w:rsidP="003F353C">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54" w:name="_Toc129243142"/>
      <w:bookmarkStart w:id="55" w:name="_Toc129243267"/>
      <w:r w:rsidRPr="00C10C03">
        <w:rPr>
          <w:rFonts w:ascii="Times New Roman" w:eastAsia="Times New Roman" w:hAnsi="Times New Roman"/>
          <w:b/>
          <w:iCs/>
          <w:noProof w:val="0"/>
        </w:rPr>
        <w:t>4.</w:t>
      </w:r>
      <w:r w:rsidRPr="00C10C03">
        <w:rPr>
          <w:rFonts w:ascii="Times New Roman" w:eastAsia="Times New Roman" w:hAnsi="Times New Roman"/>
          <w:b/>
          <w:iCs/>
          <w:noProof w:val="0"/>
        </w:rPr>
        <w:tab/>
        <w:t>G</w:t>
      </w:r>
      <w:bookmarkEnd w:id="54"/>
      <w:bookmarkEnd w:id="55"/>
      <w:r w:rsidRPr="00C10C03">
        <w:rPr>
          <w:rFonts w:ascii="Times New Roman" w:eastAsia="Times New Roman" w:hAnsi="Times New Roman"/>
          <w:b/>
          <w:iCs/>
          <w:noProof w:val="0"/>
        </w:rPr>
        <w:t>alimas šalutinis poveikis</w:t>
      </w:r>
      <w:r w:rsidR="0065383E">
        <w:rPr>
          <w:rFonts w:ascii="Times New Roman" w:eastAsia="Times New Roman" w:hAnsi="Times New Roman"/>
          <w:b/>
          <w:iCs/>
          <w:noProof w:val="0"/>
        </w:rPr>
        <w:fldChar w:fldCharType="begin"/>
      </w:r>
      <w:r w:rsidR="0065383E">
        <w:rPr>
          <w:rFonts w:ascii="Times New Roman" w:eastAsia="Times New Roman" w:hAnsi="Times New Roman"/>
          <w:b/>
          <w:iCs/>
          <w:noProof w:val="0"/>
        </w:rPr>
        <w:instrText xml:space="preserve"> DOCVARIABLE vault_nd_24ffdef1-c189-4bcf-a04c-15b326c22bfc \* MERGEFORMAT </w:instrText>
      </w:r>
      <w:r w:rsidR="0065383E">
        <w:rPr>
          <w:rFonts w:ascii="Times New Roman" w:eastAsia="Times New Roman" w:hAnsi="Times New Roman"/>
          <w:b/>
          <w:iCs/>
          <w:noProof w:val="0"/>
        </w:rPr>
        <w:fldChar w:fldCharType="separate"/>
      </w:r>
      <w:r w:rsidR="0065383E">
        <w:rPr>
          <w:rFonts w:ascii="Times New Roman" w:eastAsia="Times New Roman" w:hAnsi="Times New Roman"/>
          <w:b/>
          <w:iCs/>
          <w:noProof w:val="0"/>
        </w:rPr>
        <w:t xml:space="preserve"> </w:t>
      </w:r>
      <w:r w:rsidR="0065383E">
        <w:rPr>
          <w:rFonts w:ascii="Times New Roman" w:eastAsia="Times New Roman" w:hAnsi="Times New Roman"/>
          <w:b/>
          <w:iCs/>
          <w:noProof w:val="0"/>
        </w:rPr>
        <w:fldChar w:fldCharType="end"/>
      </w:r>
    </w:p>
    <w:p w14:paraId="3CA8C68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31D56B1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Ši vakcina, kaip ir</w:t>
      </w:r>
      <w:r>
        <w:rPr>
          <w:rFonts w:ascii="Times New Roman" w:eastAsia="Times New Roman" w:hAnsi="Times New Roman"/>
          <w:bCs/>
          <w:noProof w:val="0"/>
          <w:lang w:eastAsia="lt-LT"/>
        </w:rPr>
        <w:t xml:space="preserve"> visos</w:t>
      </w:r>
      <w:r w:rsidRPr="00C10C03">
        <w:rPr>
          <w:rFonts w:ascii="Times New Roman" w:eastAsia="Times New Roman" w:hAnsi="Times New Roman"/>
          <w:bCs/>
          <w:noProof w:val="0"/>
          <w:lang w:eastAsia="lt-LT"/>
        </w:rPr>
        <w:t xml:space="preserve"> kitos, gali sukelti šalutinį poveikį, nors jis pasireiškia ne visiems žmonėms.</w:t>
      </w:r>
    </w:p>
    <w:p w14:paraId="637AD5E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A6C083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Skiepijant šia vakcina gali pasireikšti išvardytas šalutinis poveikis.</w:t>
      </w:r>
    </w:p>
    <w:p w14:paraId="1D84A41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2CC61030" w14:textId="677121D6" w:rsidR="003F353C" w:rsidRPr="00C10C03" w:rsidRDefault="003F353C" w:rsidP="00324D3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Labai </w:t>
      </w:r>
      <w:r w:rsidR="00664AD1" w:rsidRPr="00664AD1">
        <w:rPr>
          <w:rFonts w:ascii="Times New Roman" w:eastAsia="Times New Roman" w:hAnsi="Times New Roman"/>
          <w:noProof w:val="0"/>
          <w:lang w:eastAsia="lt-LT"/>
        </w:rPr>
        <w:t xml:space="preserve">dažni šalutinio poveikio reiškiniai </w:t>
      </w:r>
      <w:r w:rsidRPr="00C10C03">
        <w:rPr>
          <w:rFonts w:ascii="Times New Roman" w:eastAsia="Times New Roman" w:hAnsi="Times New Roman"/>
          <w:noProof w:val="0"/>
          <w:lang w:eastAsia="lt-LT"/>
        </w:rPr>
        <w:t xml:space="preserve">(gali pasireikšti </w:t>
      </w:r>
      <w:r w:rsidR="00664AD1" w:rsidRPr="00664AD1">
        <w:rPr>
          <w:rFonts w:ascii="Times New Roman" w:eastAsia="Times New Roman" w:hAnsi="Times New Roman"/>
          <w:noProof w:val="0"/>
          <w:lang w:eastAsia="lt-LT"/>
        </w:rPr>
        <w:t xml:space="preserve">ne rečiau </w:t>
      </w:r>
      <w:r>
        <w:rPr>
          <w:rFonts w:ascii="Times New Roman" w:eastAsia="Times New Roman" w:hAnsi="Times New Roman"/>
          <w:noProof w:val="0"/>
          <w:lang w:eastAsia="lt-LT"/>
        </w:rPr>
        <w:t xml:space="preserve">kaip </w:t>
      </w:r>
      <w:r w:rsidRPr="00C10C03">
        <w:rPr>
          <w:rFonts w:ascii="Times New Roman" w:eastAsia="Times New Roman" w:hAnsi="Times New Roman"/>
          <w:noProof w:val="0"/>
          <w:lang w:eastAsia="lt-LT"/>
        </w:rPr>
        <w:t>paskiepijus 1 iš 10 vakcinos dozių):</w:t>
      </w:r>
      <w:r w:rsidR="008818B1">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injekcijos vietos skausmas ir paraudimas;</w:t>
      </w:r>
      <w:r w:rsidR="008818B1">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karščiavimas 38 °C</w:t>
      </w:r>
      <w:r w:rsidRPr="00C10C03" w:rsidDel="007D279B">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ar daugiau*</w:t>
      </w:r>
      <w:r>
        <w:rPr>
          <w:rFonts w:ascii="Times New Roman" w:eastAsia="Times New Roman" w:hAnsi="Times New Roman"/>
          <w:noProof w:val="0"/>
          <w:lang w:eastAsia="lt-LT"/>
        </w:rPr>
        <w:t>;</w:t>
      </w:r>
      <w:r w:rsidR="008818B1">
        <w:rPr>
          <w:rFonts w:ascii="Times New Roman" w:eastAsia="Times New Roman" w:hAnsi="Times New Roman"/>
          <w:noProof w:val="0"/>
          <w:lang w:eastAsia="lt-LT"/>
        </w:rPr>
        <w:t xml:space="preserve"> </w:t>
      </w:r>
      <w:bookmarkStart w:id="56" w:name="_Hlk25494768"/>
      <w:r>
        <w:rPr>
          <w:rFonts w:ascii="Times New Roman" w:eastAsia="Times New Roman" w:hAnsi="Times New Roman"/>
          <w:noProof w:val="0"/>
          <w:lang w:eastAsia="lt-LT"/>
        </w:rPr>
        <w:t>patinimas injekcijos vietoje paaugliams ir suaugusiesiems</w:t>
      </w:r>
      <w:r w:rsidRPr="00C10C03">
        <w:rPr>
          <w:rFonts w:ascii="Times New Roman" w:eastAsia="Times New Roman" w:hAnsi="Times New Roman"/>
          <w:noProof w:val="0"/>
          <w:lang w:eastAsia="lt-LT"/>
        </w:rPr>
        <w:t>.</w:t>
      </w:r>
    </w:p>
    <w:bookmarkEnd w:id="56"/>
    <w:p w14:paraId="4567BCB5" w14:textId="36F9200A"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1D177E9" w14:textId="680C93D8" w:rsidR="003F353C" w:rsidRPr="00C10C03" w:rsidRDefault="00664AD1" w:rsidP="00324D3D">
      <w:pPr>
        <w:widowControl w:val="0"/>
        <w:adjustRightInd w:val="0"/>
        <w:spacing w:after="0" w:line="240" w:lineRule="auto"/>
        <w:textAlignment w:val="baseline"/>
        <w:rPr>
          <w:rFonts w:ascii="Times New Roman" w:eastAsia="Times New Roman" w:hAnsi="Times New Roman"/>
          <w:noProof w:val="0"/>
          <w:lang w:eastAsia="lt-LT"/>
        </w:rPr>
      </w:pPr>
      <w:r w:rsidRPr="00664AD1">
        <w:rPr>
          <w:rFonts w:ascii="Times New Roman" w:eastAsia="Times New Roman" w:hAnsi="Times New Roman"/>
          <w:noProof w:val="0"/>
          <w:lang w:eastAsia="lt-LT"/>
        </w:rPr>
        <w:t xml:space="preserve">Dažni šalutinio poveikio reiškiniai </w:t>
      </w:r>
      <w:r w:rsidR="003F353C" w:rsidRPr="00C10C03">
        <w:rPr>
          <w:rFonts w:ascii="Times New Roman" w:eastAsia="Times New Roman" w:hAnsi="Times New Roman"/>
          <w:noProof w:val="0"/>
          <w:lang w:eastAsia="lt-LT"/>
        </w:rPr>
        <w:t xml:space="preserve">(gali pasireikšti </w:t>
      </w:r>
      <w:r w:rsidR="003F353C">
        <w:rPr>
          <w:rFonts w:ascii="Times New Roman" w:eastAsia="Times New Roman" w:hAnsi="Times New Roman"/>
          <w:noProof w:val="0"/>
          <w:lang w:eastAsia="lt-LT"/>
        </w:rPr>
        <w:t xml:space="preserve">rečiau kaip </w:t>
      </w:r>
      <w:r w:rsidR="003F353C" w:rsidRPr="00C10C03">
        <w:rPr>
          <w:rFonts w:ascii="Times New Roman" w:eastAsia="Times New Roman" w:hAnsi="Times New Roman"/>
          <w:noProof w:val="0"/>
          <w:lang w:eastAsia="lt-LT"/>
        </w:rPr>
        <w:t>paskiepijus 1 iš 10 vakcinos dozių):</w:t>
      </w:r>
      <w:r w:rsidR="008818B1">
        <w:rPr>
          <w:rFonts w:ascii="Times New Roman" w:eastAsia="Times New Roman" w:hAnsi="Times New Roman"/>
          <w:noProof w:val="0"/>
          <w:lang w:eastAsia="lt-LT"/>
        </w:rPr>
        <w:t xml:space="preserve"> </w:t>
      </w:r>
      <w:bookmarkStart w:id="57" w:name="_Hlk25494796"/>
      <w:r w:rsidR="003F353C" w:rsidRPr="00C10C03">
        <w:rPr>
          <w:rFonts w:ascii="Times New Roman" w:eastAsia="Times New Roman" w:hAnsi="Times New Roman"/>
          <w:noProof w:val="0"/>
          <w:lang w:eastAsia="lt-LT"/>
        </w:rPr>
        <w:lastRenderedPageBreak/>
        <w:t>injekcijos vietos pa</w:t>
      </w:r>
      <w:r w:rsidR="003F353C">
        <w:rPr>
          <w:rFonts w:ascii="Times New Roman" w:eastAsia="Times New Roman" w:hAnsi="Times New Roman"/>
          <w:noProof w:val="0"/>
          <w:lang w:eastAsia="lt-LT"/>
        </w:rPr>
        <w:t>br</w:t>
      </w:r>
      <w:r w:rsidR="003F353C" w:rsidRPr="00C10C03">
        <w:rPr>
          <w:rFonts w:ascii="Times New Roman" w:eastAsia="Times New Roman" w:hAnsi="Times New Roman"/>
          <w:noProof w:val="0"/>
          <w:lang w:eastAsia="lt-LT"/>
        </w:rPr>
        <w:t>in</w:t>
      </w:r>
      <w:r w:rsidR="003F353C">
        <w:rPr>
          <w:rFonts w:ascii="Times New Roman" w:eastAsia="Times New Roman" w:hAnsi="Times New Roman"/>
          <w:noProof w:val="0"/>
          <w:lang w:eastAsia="lt-LT"/>
        </w:rPr>
        <w:t>k</w:t>
      </w:r>
      <w:r w:rsidR="003F353C" w:rsidRPr="00C10C03">
        <w:rPr>
          <w:rFonts w:ascii="Times New Roman" w:eastAsia="Times New Roman" w:hAnsi="Times New Roman"/>
          <w:noProof w:val="0"/>
          <w:lang w:eastAsia="lt-LT"/>
        </w:rPr>
        <w:t>imas</w:t>
      </w:r>
      <w:r w:rsidR="003F353C">
        <w:rPr>
          <w:rFonts w:ascii="Times New Roman" w:eastAsia="Times New Roman" w:hAnsi="Times New Roman"/>
          <w:noProof w:val="0"/>
          <w:lang w:eastAsia="lt-LT"/>
        </w:rPr>
        <w:t xml:space="preserve"> vaikams</w:t>
      </w:r>
      <w:r w:rsidR="003F353C" w:rsidRPr="00C10C03">
        <w:rPr>
          <w:rFonts w:ascii="Times New Roman" w:eastAsia="Times New Roman" w:hAnsi="Times New Roman"/>
          <w:noProof w:val="0"/>
          <w:lang w:eastAsia="lt-LT"/>
        </w:rPr>
        <w:t>;</w:t>
      </w:r>
      <w:r w:rsidR="008818B1">
        <w:rPr>
          <w:rFonts w:ascii="Times New Roman" w:eastAsia="Times New Roman" w:hAnsi="Times New Roman"/>
          <w:noProof w:val="0"/>
          <w:lang w:eastAsia="lt-LT"/>
        </w:rPr>
        <w:t xml:space="preserve"> </w:t>
      </w:r>
      <w:bookmarkEnd w:id="57"/>
      <w:r w:rsidR="003F353C" w:rsidRPr="00C10C03">
        <w:rPr>
          <w:rFonts w:ascii="Times New Roman" w:eastAsia="Times New Roman" w:hAnsi="Times New Roman"/>
          <w:noProof w:val="0"/>
          <w:lang w:eastAsia="lt-LT"/>
        </w:rPr>
        <w:t>karščiavimas daugiau negu 39,5</w:t>
      </w:r>
      <w:r w:rsidR="003F353C">
        <w:rPr>
          <w:rFonts w:ascii="Times New Roman" w:eastAsia="Times New Roman" w:hAnsi="Times New Roman"/>
          <w:noProof w:val="0"/>
          <w:lang w:eastAsia="lt-LT"/>
        </w:rPr>
        <w:t> </w:t>
      </w:r>
      <w:r w:rsidR="003F353C" w:rsidRPr="00C10C03">
        <w:rPr>
          <w:rFonts w:ascii="Times New Roman" w:eastAsia="Times New Roman" w:hAnsi="Times New Roman"/>
          <w:noProof w:val="0"/>
          <w:lang w:eastAsia="lt-LT"/>
        </w:rPr>
        <w:t>°C*;</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irzlumas;</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išbėrimas (</w:t>
      </w:r>
      <w:r w:rsidR="003F353C">
        <w:rPr>
          <w:rFonts w:ascii="Times New Roman" w:eastAsia="Times New Roman" w:hAnsi="Times New Roman"/>
          <w:noProof w:val="0"/>
          <w:lang w:eastAsia="lt-LT"/>
        </w:rPr>
        <w:t>dėmelės</w:t>
      </w:r>
      <w:r w:rsidR="003F353C" w:rsidRPr="00C10C03">
        <w:rPr>
          <w:rFonts w:ascii="Times New Roman" w:eastAsia="Times New Roman" w:hAnsi="Times New Roman"/>
          <w:noProof w:val="0"/>
          <w:lang w:eastAsia="lt-LT"/>
        </w:rPr>
        <w:t xml:space="preserve"> ir </w:t>
      </w:r>
      <w:r w:rsidR="003F353C">
        <w:rPr>
          <w:rFonts w:ascii="Times New Roman" w:eastAsia="Times New Roman" w:hAnsi="Times New Roman"/>
          <w:noProof w:val="0"/>
          <w:lang w:eastAsia="lt-LT"/>
        </w:rPr>
        <w:t>(</w:t>
      </w:r>
      <w:r w:rsidR="003F353C" w:rsidRPr="00C10C03">
        <w:rPr>
          <w:rFonts w:ascii="Times New Roman" w:eastAsia="Times New Roman" w:hAnsi="Times New Roman"/>
          <w:noProof w:val="0"/>
          <w:lang w:eastAsia="lt-LT"/>
        </w:rPr>
        <w:t>arba</w:t>
      </w:r>
      <w:r w:rsidR="003F353C">
        <w:rPr>
          <w:rFonts w:ascii="Times New Roman" w:eastAsia="Times New Roman" w:hAnsi="Times New Roman"/>
          <w:noProof w:val="0"/>
          <w:lang w:eastAsia="lt-LT"/>
        </w:rPr>
        <w:t>)</w:t>
      </w:r>
      <w:r w:rsidR="003F353C" w:rsidRPr="00C10C03">
        <w:rPr>
          <w:rFonts w:ascii="Times New Roman" w:eastAsia="Times New Roman" w:hAnsi="Times New Roman"/>
          <w:noProof w:val="0"/>
          <w:lang w:eastAsia="lt-LT"/>
        </w:rPr>
        <w:t xml:space="preserve"> pūslelės).</w:t>
      </w:r>
    </w:p>
    <w:p w14:paraId="2BF1E32A" w14:textId="0CBAF8BB"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 </w:t>
      </w:r>
    </w:p>
    <w:p w14:paraId="0ED688D3" w14:textId="12489195" w:rsidR="003F353C" w:rsidRPr="00C10C03" w:rsidRDefault="00664AD1" w:rsidP="00324D3D">
      <w:pPr>
        <w:widowControl w:val="0"/>
        <w:adjustRightInd w:val="0"/>
        <w:spacing w:after="0" w:line="240" w:lineRule="auto"/>
        <w:textAlignment w:val="baseline"/>
        <w:rPr>
          <w:rFonts w:ascii="Times New Roman" w:eastAsia="Times New Roman" w:hAnsi="Times New Roman"/>
          <w:noProof w:val="0"/>
          <w:lang w:eastAsia="lt-LT"/>
        </w:rPr>
      </w:pPr>
      <w:r w:rsidRPr="00664AD1">
        <w:rPr>
          <w:rFonts w:ascii="Times New Roman" w:eastAsia="Times New Roman" w:hAnsi="Times New Roman"/>
          <w:noProof w:val="0"/>
          <w:lang w:eastAsia="lt-LT"/>
        </w:rPr>
        <w:t xml:space="preserve">Nedažni šalutinio poveikio reiškiniai </w:t>
      </w:r>
      <w:r w:rsidR="003F353C" w:rsidRPr="00C10C03">
        <w:rPr>
          <w:rFonts w:ascii="Times New Roman" w:eastAsia="Times New Roman" w:hAnsi="Times New Roman"/>
          <w:noProof w:val="0"/>
          <w:lang w:eastAsia="lt-LT"/>
        </w:rPr>
        <w:t xml:space="preserve">(gali pasireikšti </w:t>
      </w:r>
      <w:r w:rsidR="003F353C">
        <w:rPr>
          <w:rFonts w:ascii="Times New Roman" w:eastAsia="Times New Roman" w:hAnsi="Times New Roman"/>
          <w:noProof w:val="0"/>
          <w:lang w:eastAsia="lt-LT"/>
        </w:rPr>
        <w:t xml:space="preserve">rečiau kaip </w:t>
      </w:r>
      <w:r w:rsidR="003F353C" w:rsidRPr="00C10C03">
        <w:rPr>
          <w:rFonts w:ascii="Times New Roman" w:eastAsia="Times New Roman" w:hAnsi="Times New Roman"/>
          <w:noProof w:val="0"/>
          <w:lang w:eastAsia="lt-LT"/>
        </w:rPr>
        <w:t>paskiepijus 1 iš 100 vakcinos dozių):</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neįprastas verk</w:t>
      </w:r>
      <w:r w:rsidR="003F353C">
        <w:rPr>
          <w:rFonts w:ascii="Times New Roman" w:eastAsia="Times New Roman" w:hAnsi="Times New Roman"/>
          <w:noProof w:val="0"/>
          <w:lang w:eastAsia="lt-LT"/>
        </w:rPr>
        <w:t>i</w:t>
      </w:r>
      <w:r w:rsidR="003F353C" w:rsidRPr="00C10C03">
        <w:rPr>
          <w:rFonts w:ascii="Times New Roman" w:eastAsia="Times New Roman" w:hAnsi="Times New Roman"/>
          <w:noProof w:val="0"/>
          <w:lang w:eastAsia="lt-LT"/>
        </w:rPr>
        <w:t>mas, nervingumas, negalėjimas miegoti;</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 xml:space="preserve">bendras negalavimo pojūtis, </w:t>
      </w:r>
      <w:r w:rsidR="003F353C">
        <w:rPr>
          <w:rFonts w:ascii="Times New Roman" w:eastAsia="Times New Roman" w:hAnsi="Times New Roman"/>
          <w:noProof w:val="0"/>
          <w:lang w:eastAsia="lt-LT"/>
        </w:rPr>
        <w:t xml:space="preserve">letargija (sąmonės sutrikimo būsena, pasižyminti vangumu, </w:t>
      </w:r>
      <w:r w:rsidR="003F353C" w:rsidRPr="00C10C03">
        <w:rPr>
          <w:rFonts w:ascii="Times New Roman" w:eastAsia="Times New Roman" w:hAnsi="Times New Roman"/>
          <w:noProof w:val="0"/>
          <w:lang w:eastAsia="lt-LT"/>
        </w:rPr>
        <w:t>mieguistum</w:t>
      </w:r>
      <w:r w:rsidR="003F353C">
        <w:rPr>
          <w:rFonts w:ascii="Times New Roman" w:eastAsia="Times New Roman" w:hAnsi="Times New Roman"/>
          <w:noProof w:val="0"/>
          <w:lang w:eastAsia="lt-LT"/>
        </w:rPr>
        <w:t>u, apatija)</w:t>
      </w:r>
      <w:r w:rsidR="003F353C" w:rsidRPr="00C10C03">
        <w:rPr>
          <w:rFonts w:ascii="Times New Roman" w:eastAsia="Times New Roman" w:hAnsi="Times New Roman"/>
          <w:noProof w:val="0"/>
          <w:lang w:eastAsia="lt-LT"/>
        </w:rPr>
        <w:t>, nuovargis;</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patinusios paausi</w:t>
      </w:r>
      <w:r w:rsidR="003F353C">
        <w:rPr>
          <w:rFonts w:ascii="Times New Roman" w:eastAsia="Times New Roman" w:hAnsi="Times New Roman"/>
          <w:noProof w:val="0"/>
          <w:lang w:eastAsia="lt-LT"/>
        </w:rPr>
        <w:t>nės seilių</w:t>
      </w:r>
      <w:r w:rsidR="003F353C" w:rsidRPr="00C10C03">
        <w:rPr>
          <w:rFonts w:ascii="Times New Roman" w:eastAsia="Times New Roman" w:hAnsi="Times New Roman"/>
          <w:noProof w:val="0"/>
          <w:lang w:eastAsia="lt-LT"/>
        </w:rPr>
        <w:t xml:space="preserve"> liaukos (skruost</w:t>
      </w:r>
      <w:r w:rsidR="003F353C">
        <w:rPr>
          <w:rFonts w:ascii="Times New Roman" w:eastAsia="Times New Roman" w:hAnsi="Times New Roman"/>
          <w:noProof w:val="0"/>
          <w:lang w:eastAsia="lt-LT"/>
        </w:rPr>
        <w:t>e esančios</w:t>
      </w:r>
      <w:r w:rsidR="003F353C" w:rsidRPr="00C10C03">
        <w:rPr>
          <w:rFonts w:ascii="Times New Roman" w:eastAsia="Times New Roman" w:hAnsi="Times New Roman"/>
          <w:noProof w:val="0"/>
          <w:lang w:eastAsia="lt-LT"/>
        </w:rPr>
        <w:t xml:space="preserve"> liaukos);</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viduriavimas, vėmimas;</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 xml:space="preserve">apetito </w:t>
      </w:r>
      <w:r w:rsidR="003F353C">
        <w:rPr>
          <w:rFonts w:ascii="Times New Roman" w:eastAsia="Times New Roman" w:hAnsi="Times New Roman"/>
          <w:noProof w:val="0"/>
          <w:lang w:eastAsia="lt-LT"/>
        </w:rPr>
        <w:t>stoka</w:t>
      </w:r>
      <w:r w:rsidR="003F353C" w:rsidRPr="00C10C03">
        <w:rPr>
          <w:rFonts w:ascii="Times New Roman" w:eastAsia="Times New Roman" w:hAnsi="Times New Roman"/>
          <w:noProof w:val="0"/>
          <w:lang w:eastAsia="lt-LT"/>
        </w:rPr>
        <w:t>;</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viršutinių kvėpavimo takų infekcija;</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sloga;</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patinę limfmazgiai.</w:t>
      </w:r>
    </w:p>
    <w:p w14:paraId="574BC90A" w14:textId="2FAA2D24"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61383EF" w14:textId="29956EC4" w:rsidR="003F353C" w:rsidRPr="00C10C03" w:rsidRDefault="00664AD1" w:rsidP="00324D3D">
      <w:pPr>
        <w:widowControl w:val="0"/>
        <w:adjustRightInd w:val="0"/>
        <w:spacing w:after="0" w:line="240" w:lineRule="auto"/>
        <w:textAlignment w:val="baseline"/>
        <w:rPr>
          <w:rFonts w:ascii="Times New Roman" w:eastAsia="Times New Roman" w:hAnsi="Times New Roman"/>
          <w:noProof w:val="0"/>
          <w:lang w:eastAsia="lt-LT"/>
        </w:rPr>
      </w:pPr>
      <w:r w:rsidRPr="00664AD1">
        <w:rPr>
          <w:rFonts w:ascii="Times New Roman" w:eastAsia="Times New Roman" w:hAnsi="Times New Roman"/>
          <w:noProof w:val="0"/>
          <w:lang w:eastAsia="lt-LT"/>
        </w:rPr>
        <w:t xml:space="preserve">Reti šalutinio poveikio reiškiniai </w:t>
      </w:r>
      <w:r w:rsidR="003F353C" w:rsidRPr="00C10C03">
        <w:rPr>
          <w:rFonts w:ascii="Times New Roman" w:eastAsia="Times New Roman" w:hAnsi="Times New Roman"/>
          <w:noProof w:val="0"/>
          <w:lang w:eastAsia="lt-LT"/>
        </w:rPr>
        <w:t xml:space="preserve">(gali pasireikšti </w:t>
      </w:r>
      <w:r w:rsidR="003F353C">
        <w:rPr>
          <w:rFonts w:ascii="Times New Roman" w:eastAsia="Times New Roman" w:hAnsi="Times New Roman"/>
          <w:noProof w:val="0"/>
          <w:lang w:eastAsia="lt-LT"/>
        </w:rPr>
        <w:t xml:space="preserve">rečiau kaip </w:t>
      </w:r>
      <w:r w:rsidR="003F353C" w:rsidRPr="00C10C03">
        <w:rPr>
          <w:rFonts w:ascii="Times New Roman" w:eastAsia="Times New Roman" w:hAnsi="Times New Roman"/>
          <w:noProof w:val="0"/>
          <w:lang w:eastAsia="lt-LT"/>
        </w:rPr>
        <w:t>paskiepijus 1 iš 1 000 vakcinos dozių):</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vidurinės ausies infekcija;</w:t>
      </w:r>
      <w:r w:rsidR="008818B1">
        <w:rPr>
          <w:rFonts w:ascii="Times New Roman" w:eastAsia="Times New Roman" w:hAnsi="Times New Roman"/>
          <w:noProof w:val="0"/>
          <w:lang w:eastAsia="lt-LT"/>
        </w:rPr>
        <w:t xml:space="preserve"> </w:t>
      </w:r>
      <w:r w:rsidR="003F353C">
        <w:rPr>
          <w:rFonts w:ascii="Times New Roman" w:eastAsia="Times New Roman" w:hAnsi="Times New Roman"/>
          <w:noProof w:val="0"/>
          <w:lang w:eastAsia="lt-LT"/>
        </w:rPr>
        <w:t>karščiavimo sukelti</w:t>
      </w:r>
      <w:r w:rsidR="003F353C" w:rsidRPr="00C10C03">
        <w:rPr>
          <w:rFonts w:ascii="Times New Roman" w:eastAsia="Times New Roman" w:hAnsi="Times New Roman"/>
          <w:noProof w:val="0"/>
          <w:lang w:eastAsia="lt-LT"/>
        </w:rPr>
        <w:t xml:space="preserve"> traukuliai;</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kosulys;</w:t>
      </w:r>
      <w:r w:rsidR="008818B1">
        <w:rPr>
          <w:rFonts w:ascii="Times New Roman" w:eastAsia="Times New Roman" w:hAnsi="Times New Roman"/>
          <w:noProof w:val="0"/>
          <w:lang w:eastAsia="lt-LT"/>
        </w:rPr>
        <w:t xml:space="preserve"> </w:t>
      </w:r>
      <w:r w:rsidR="003F353C" w:rsidRPr="00C10C03">
        <w:rPr>
          <w:rFonts w:ascii="Times New Roman" w:eastAsia="Times New Roman" w:hAnsi="Times New Roman"/>
          <w:noProof w:val="0"/>
          <w:lang w:eastAsia="lt-LT"/>
        </w:rPr>
        <w:t>bronchitas.</w:t>
      </w:r>
    </w:p>
    <w:p w14:paraId="65B9644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1448ECC2" w14:textId="04273039"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*Paskiepijus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vakcinos pirmąja doze</w:t>
      </w:r>
      <w:r w:rsidRPr="00C10C03" w:rsidDel="003E043E">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 xml:space="preserve">karščiavimo atvejai buvo dažnesni, palyginti su skiepijimu į skirtingas </w:t>
      </w:r>
      <w:r>
        <w:rPr>
          <w:rFonts w:ascii="Times New Roman" w:eastAsia="Times New Roman" w:hAnsi="Times New Roman"/>
          <w:noProof w:val="0"/>
          <w:lang w:eastAsia="lt-LT"/>
        </w:rPr>
        <w:t>injekcijų</w:t>
      </w:r>
      <w:r w:rsidRPr="00C10C03">
        <w:rPr>
          <w:rFonts w:ascii="Times New Roman" w:eastAsia="Times New Roman" w:hAnsi="Times New Roman"/>
          <w:noProof w:val="0"/>
          <w:lang w:eastAsia="lt-LT"/>
        </w:rPr>
        <w:t xml:space="preserve"> vietas vakcinomis nuo tymų, kiaulytės, raudonukės ir vėjaraupių to paties apsilankymo metu.</w:t>
      </w:r>
    </w:p>
    <w:p w14:paraId="4CAF96B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07357B7E" w14:textId="6E719DFF"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Toliau išvardytas šalutinis poveikis buvo pastebėtas keletu atvejų, visuotinai vartojant </w:t>
      </w:r>
      <w:proofErr w:type="spellStart"/>
      <w:r w:rsidRPr="00C10C03">
        <w:rPr>
          <w:rFonts w:ascii="Times New Roman" w:eastAsia="Times New Roman" w:hAnsi="Times New Roman"/>
          <w:noProof w:val="0"/>
          <w:lang w:eastAsia="lt-LT"/>
        </w:rPr>
        <w:t>GlaxoSmithKline</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Biologicals</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tymų, kiaulytės, raudonukės arba vėjaraupių vakcinas</w:t>
      </w:r>
      <w:r w:rsidR="00287EA3">
        <w:rPr>
          <w:rFonts w:ascii="Times New Roman" w:eastAsia="Times New Roman" w:hAnsi="Times New Roman"/>
          <w:noProof w:val="0"/>
          <w:lang w:eastAsia="lt-LT"/>
        </w:rPr>
        <w:t>:</w:t>
      </w:r>
    </w:p>
    <w:p w14:paraId="31611113" w14:textId="77777777" w:rsidR="00FB3C35" w:rsidRDefault="00FB3C35" w:rsidP="003F353C">
      <w:pPr>
        <w:widowControl w:val="0"/>
        <w:adjustRightInd w:val="0"/>
        <w:spacing w:after="0" w:line="240" w:lineRule="auto"/>
        <w:textAlignment w:val="baseline"/>
        <w:rPr>
          <w:rFonts w:ascii="Times New Roman" w:eastAsia="Times New Roman" w:hAnsi="Times New Roman"/>
          <w:noProof w:val="0"/>
          <w:lang w:eastAsia="lt-LT"/>
        </w:rPr>
      </w:pPr>
    </w:p>
    <w:p w14:paraId="568F5082" w14:textId="77777777" w:rsidR="00FB3C35" w:rsidRDefault="00FB3C35"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P</w:t>
      </w:r>
      <w:r w:rsidRPr="00AB6B5D">
        <w:rPr>
          <w:rFonts w:ascii="Times New Roman" w:eastAsia="Times New Roman" w:hAnsi="Times New Roman"/>
          <w:noProof w:val="0"/>
          <w:lang w:eastAsia="lt-LT"/>
        </w:rPr>
        <w:t xml:space="preserve">o </w:t>
      </w:r>
      <w:r>
        <w:rPr>
          <w:rFonts w:ascii="Times New Roman" w:eastAsia="Times New Roman" w:hAnsi="Times New Roman"/>
          <w:noProof w:val="0"/>
          <w:lang w:eastAsia="lt-LT"/>
        </w:rPr>
        <w:t xml:space="preserve">paskiepijimo </w:t>
      </w:r>
      <w:r w:rsidRPr="00AB6B5D">
        <w:rPr>
          <w:rFonts w:ascii="Times New Roman" w:eastAsia="Times New Roman" w:hAnsi="Times New Roman"/>
          <w:noProof w:val="0"/>
          <w:lang w:eastAsia="lt-LT"/>
        </w:rPr>
        <w:t xml:space="preserve">gyvosiomis </w:t>
      </w:r>
      <w:proofErr w:type="spellStart"/>
      <w:r w:rsidRPr="00AB6B5D">
        <w:rPr>
          <w:rFonts w:ascii="Times New Roman" w:eastAsia="Times New Roman" w:hAnsi="Times New Roman"/>
          <w:noProof w:val="0"/>
          <w:lang w:eastAsia="lt-LT"/>
        </w:rPr>
        <w:t>susilpnintomis</w:t>
      </w:r>
      <w:proofErr w:type="spellEnd"/>
      <w:r w:rsidRPr="00AB6B5D">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tymų, </w:t>
      </w:r>
      <w:r w:rsidRPr="00C10C03">
        <w:rPr>
          <w:rFonts w:ascii="Times New Roman" w:eastAsia="Times New Roman" w:hAnsi="Times New Roman"/>
          <w:noProof w:val="0"/>
          <w:lang w:eastAsia="lt-LT"/>
        </w:rPr>
        <w:t xml:space="preserve">kiaulytės, raudonukės </w:t>
      </w:r>
      <w:r>
        <w:rPr>
          <w:rFonts w:ascii="Times New Roman" w:eastAsia="Times New Roman" w:hAnsi="Times New Roman"/>
          <w:noProof w:val="0"/>
          <w:lang w:eastAsia="lt-LT"/>
        </w:rPr>
        <w:t xml:space="preserve">ir </w:t>
      </w:r>
      <w:r w:rsidRPr="00AB6B5D">
        <w:rPr>
          <w:rFonts w:ascii="Times New Roman" w:eastAsia="Times New Roman" w:hAnsi="Times New Roman"/>
          <w:noProof w:val="0"/>
          <w:lang w:eastAsia="lt-LT"/>
        </w:rPr>
        <w:t>vėjaraupių</w:t>
      </w:r>
      <w:r w:rsidRPr="00E944E6">
        <w:rPr>
          <w:rFonts w:ascii="Times New Roman" w:eastAsia="Times New Roman" w:hAnsi="Times New Roman"/>
          <w:noProof w:val="0"/>
          <w:lang w:eastAsia="lt-LT"/>
        </w:rPr>
        <w:t xml:space="preserve"> </w:t>
      </w:r>
      <w:r w:rsidRPr="00AB6B5D">
        <w:rPr>
          <w:rFonts w:ascii="Times New Roman" w:eastAsia="Times New Roman" w:hAnsi="Times New Roman"/>
          <w:noProof w:val="0"/>
          <w:lang w:eastAsia="lt-LT"/>
        </w:rPr>
        <w:t>vakcinomi</w:t>
      </w:r>
      <w:r>
        <w:rPr>
          <w:rFonts w:ascii="Times New Roman" w:eastAsia="Times New Roman" w:hAnsi="Times New Roman"/>
          <w:noProof w:val="0"/>
          <w:lang w:eastAsia="lt-LT"/>
        </w:rPr>
        <w:t>s</w:t>
      </w:r>
      <w:r w:rsidRPr="00AB6B5D">
        <w:rPr>
          <w:rFonts w:ascii="Times New Roman" w:eastAsia="Times New Roman" w:hAnsi="Times New Roman"/>
          <w:noProof w:val="0"/>
          <w:lang w:eastAsia="lt-LT"/>
        </w:rPr>
        <w:t xml:space="preserve"> pranešta apie infekcijos arba galvos smegenų uždegimo (encefalito) atvejus. Keli tokie atvejai baigėsi mirtimi, visų pirma asmenims, kurių imuninė sistema susilpnėjusi (kaip nurodyta 2</w:t>
      </w:r>
      <w:r>
        <w:rPr>
          <w:rFonts w:ascii="Times New Roman" w:eastAsia="Times New Roman" w:hAnsi="Times New Roman"/>
          <w:noProof w:val="0"/>
          <w:lang w:eastAsia="lt-LT"/>
        </w:rPr>
        <w:t> </w:t>
      </w:r>
      <w:r w:rsidRPr="00AB6B5D">
        <w:rPr>
          <w:rFonts w:ascii="Times New Roman" w:eastAsia="Times New Roman" w:hAnsi="Times New Roman"/>
          <w:noProof w:val="0"/>
          <w:lang w:eastAsia="lt-LT"/>
        </w:rPr>
        <w:t xml:space="preserve">skyriuje,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w:t>
      </w:r>
      <w:r w:rsidRPr="00AB6B5D">
        <w:rPr>
          <w:rFonts w:ascii="Times New Roman" w:eastAsia="Times New Roman" w:hAnsi="Times New Roman"/>
          <w:noProof w:val="0"/>
          <w:lang w:eastAsia="lt-LT"/>
        </w:rPr>
        <w:t xml:space="preserve">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w:t>
      </w:r>
    </w:p>
    <w:p w14:paraId="4B66CF21" w14:textId="392BF151" w:rsidR="00AA06F9" w:rsidRDefault="00AA06F9"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N</w:t>
      </w:r>
      <w:r w:rsidRPr="00C10C03">
        <w:rPr>
          <w:rFonts w:ascii="Times New Roman" w:eastAsia="Times New Roman" w:hAnsi="Times New Roman"/>
          <w:noProof w:val="0"/>
          <w:lang w:eastAsia="lt-LT"/>
        </w:rPr>
        <w:t>ugaros smegenų i</w:t>
      </w:r>
      <w:r>
        <w:rPr>
          <w:rFonts w:ascii="Times New Roman" w:eastAsia="Times New Roman" w:hAnsi="Times New Roman"/>
          <w:noProof w:val="0"/>
          <w:lang w:eastAsia="lt-LT"/>
        </w:rPr>
        <w:t>r</w:t>
      </w:r>
      <w:r w:rsidRPr="00C10C03">
        <w:rPr>
          <w:rFonts w:ascii="Times New Roman" w:eastAsia="Times New Roman" w:hAnsi="Times New Roman"/>
          <w:noProof w:val="0"/>
          <w:lang w:eastAsia="lt-LT"/>
        </w:rPr>
        <w:t xml:space="preserve"> periferinių nervų infekci</w:t>
      </w:r>
      <w:r>
        <w:rPr>
          <w:rFonts w:ascii="Times New Roman" w:eastAsia="Times New Roman" w:hAnsi="Times New Roman"/>
          <w:noProof w:val="0"/>
          <w:lang w:eastAsia="lt-LT"/>
        </w:rPr>
        <w:t>ja</w:t>
      </w:r>
      <w:r w:rsidRPr="00C10C03">
        <w:rPr>
          <w:rFonts w:ascii="Times New Roman" w:eastAsia="Times New Roman" w:hAnsi="Times New Roman"/>
          <w:noProof w:val="0"/>
          <w:lang w:eastAsia="lt-LT"/>
        </w:rPr>
        <w:t xml:space="preserve"> ar</w:t>
      </w:r>
      <w:r>
        <w:rPr>
          <w:rFonts w:ascii="Times New Roman" w:eastAsia="Times New Roman" w:hAnsi="Times New Roman"/>
          <w:noProof w:val="0"/>
          <w:lang w:eastAsia="lt-LT"/>
        </w:rPr>
        <w:t>ba</w:t>
      </w:r>
      <w:r w:rsidRPr="00C10C03">
        <w:rPr>
          <w:rFonts w:ascii="Times New Roman" w:eastAsia="Times New Roman" w:hAnsi="Times New Roman"/>
          <w:noProof w:val="0"/>
          <w:lang w:eastAsia="lt-LT"/>
        </w:rPr>
        <w:t xml:space="preserve"> uždegimas, dėl kurio</w:t>
      </w:r>
      <w:r>
        <w:rPr>
          <w:rFonts w:ascii="Times New Roman" w:eastAsia="Times New Roman" w:hAnsi="Times New Roman"/>
          <w:noProof w:val="0"/>
          <w:lang w:eastAsia="lt-LT"/>
        </w:rPr>
        <w:t xml:space="preserve"> laikinai sunku </w:t>
      </w:r>
      <w:r w:rsidRPr="00C10C03">
        <w:rPr>
          <w:rFonts w:ascii="Times New Roman" w:eastAsia="Times New Roman" w:hAnsi="Times New Roman"/>
          <w:noProof w:val="0"/>
          <w:lang w:eastAsia="lt-LT"/>
        </w:rPr>
        <w:t>vaikščioti (</w:t>
      </w:r>
      <w:r>
        <w:rPr>
          <w:rFonts w:ascii="Times New Roman" w:eastAsia="Times New Roman" w:hAnsi="Times New Roman"/>
          <w:noProof w:val="0"/>
          <w:lang w:eastAsia="lt-LT"/>
        </w:rPr>
        <w:t>netvirta</w:t>
      </w:r>
      <w:r w:rsidRPr="00C10C03">
        <w:rPr>
          <w:rFonts w:ascii="Times New Roman" w:eastAsia="Times New Roman" w:hAnsi="Times New Roman"/>
          <w:noProof w:val="0"/>
          <w:lang w:eastAsia="lt-LT"/>
        </w:rPr>
        <w:t xml:space="preserve"> eisena) ir (arba) </w:t>
      </w:r>
      <w:r>
        <w:rPr>
          <w:rFonts w:ascii="Times New Roman" w:eastAsia="Times New Roman" w:hAnsi="Times New Roman"/>
          <w:noProof w:val="0"/>
          <w:lang w:eastAsia="lt-LT"/>
        </w:rPr>
        <w:t>laikinai netenkama kūno</w:t>
      </w:r>
      <w:r w:rsidRPr="00C10C03">
        <w:rPr>
          <w:rFonts w:ascii="Times New Roman" w:eastAsia="Times New Roman" w:hAnsi="Times New Roman"/>
          <w:noProof w:val="0"/>
          <w:lang w:eastAsia="lt-LT"/>
        </w:rPr>
        <w:t xml:space="preserve"> judesių</w:t>
      </w:r>
      <w:r>
        <w:rPr>
          <w:rFonts w:ascii="Times New Roman" w:eastAsia="Times New Roman" w:hAnsi="Times New Roman"/>
          <w:noProof w:val="0"/>
          <w:lang w:eastAsia="lt-LT"/>
        </w:rPr>
        <w:t xml:space="preserve"> kontrolės.</w:t>
      </w:r>
    </w:p>
    <w:p w14:paraId="42251455" w14:textId="184CDD61" w:rsidR="00AA06F9" w:rsidRDefault="00AA06F9"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nsultas</w:t>
      </w:r>
      <w:r>
        <w:rPr>
          <w:rFonts w:ascii="Times New Roman" w:eastAsia="Times New Roman" w:hAnsi="Times New Roman"/>
          <w:noProof w:val="0"/>
          <w:lang w:eastAsia="lt-LT"/>
        </w:rPr>
        <w:t>.</w:t>
      </w:r>
    </w:p>
    <w:p w14:paraId="0B56C545" w14:textId="46E8B440" w:rsidR="00287EA3" w:rsidRPr="000D408B" w:rsidRDefault="00AA06F9"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 xml:space="preserve">ai kurių nervų uždegimas, </w:t>
      </w:r>
      <w:r>
        <w:rPr>
          <w:rFonts w:ascii="Times New Roman" w:eastAsia="Times New Roman" w:hAnsi="Times New Roman"/>
          <w:noProof w:val="0"/>
          <w:lang w:eastAsia="lt-LT"/>
        </w:rPr>
        <w:t>galbūt jaučiant</w:t>
      </w:r>
      <w:r w:rsidRPr="00C10C03">
        <w:rPr>
          <w:rFonts w:ascii="Times New Roman" w:eastAsia="Times New Roman" w:hAnsi="Times New Roman"/>
          <w:noProof w:val="0"/>
          <w:lang w:eastAsia="lt-LT"/>
        </w:rPr>
        <w:t xml:space="preserve"> dilgčiojim</w:t>
      </w:r>
      <w:r>
        <w:rPr>
          <w:rFonts w:ascii="Times New Roman" w:eastAsia="Times New Roman" w:hAnsi="Times New Roman"/>
          <w:noProof w:val="0"/>
          <w:lang w:eastAsia="lt-LT"/>
        </w:rPr>
        <w:t>ą arba netenkant jautrumo ar įprastos</w:t>
      </w:r>
      <w:r w:rsidRPr="00C10C03">
        <w:rPr>
          <w:rFonts w:ascii="Times New Roman" w:eastAsia="Times New Roman" w:hAnsi="Times New Roman"/>
          <w:noProof w:val="0"/>
          <w:lang w:eastAsia="lt-LT"/>
        </w:rPr>
        <w:t xml:space="preserve"> judesių </w:t>
      </w:r>
      <w:r>
        <w:rPr>
          <w:rFonts w:ascii="Times New Roman" w:eastAsia="Times New Roman" w:hAnsi="Times New Roman"/>
          <w:noProof w:val="0"/>
          <w:lang w:eastAsia="lt-LT"/>
        </w:rPr>
        <w:t>kontrolės</w:t>
      </w:r>
      <w:r w:rsidRPr="00C10C03">
        <w:rPr>
          <w:rFonts w:ascii="Times New Roman" w:eastAsia="Times New Roman" w:hAnsi="Times New Roman"/>
          <w:noProof w:val="0"/>
          <w:lang w:eastAsia="lt-LT"/>
        </w:rPr>
        <w:t xml:space="preserve"> (</w:t>
      </w:r>
      <w:proofErr w:type="spellStart"/>
      <w:r w:rsidRPr="000D408B">
        <w:rPr>
          <w:rFonts w:ascii="Times New Roman" w:eastAsia="Times New Roman" w:hAnsi="Times New Roman"/>
          <w:i/>
          <w:noProof w:val="0"/>
          <w:lang w:eastAsia="lt-LT"/>
        </w:rPr>
        <w:t>Guillain</w:t>
      </w:r>
      <w:r w:rsidRPr="000D408B">
        <w:rPr>
          <w:rFonts w:ascii="Times New Roman" w:eastAsia="Times New Roman" w:hAnsi="Times New Roman"/>
          <w:i/>
          <w:noProof w:val="0"/>
          <w:lang w:eastAsia="lt-LT"/>
        </w:rPr>
        <w:noBreakHyphen/>
        <w:t>Barré</w:t>
      </w:r>
      <w:proofErr w:type="spellEnd"/>
      <w:r w:rsidRPr="00C10C03">
        <w:rPr>
          <w:rFonts w:ascii="Times New Roman" w:eastAsia="Times New Roman" w:hAnsi="Times New Roman"/>
          <w:noProof w:val="0"/>
          <w:lang w:eastAsia="lt-LT"/>
        </w:rPr>
        <w:t xml:space="preserve"> sindromas)</w:t>
      </w:r>
      <w:r>
        <w:rPr>
          <w:rFonts w:ascii="Times New Roman" w:eastAsia="Times New Roman" w:hAnsi="Times New Roman"/>
          <w:noProof w:val="0"/>
          <w:lang w:eastAsia="lt-LT"/>
        </w:rPr>
        <w:t>.</w:t>
      </w:r>
    </w:p>
    <w:p w14:paraId="29CF4D2B"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Sąnarių ir raumenų skausma</w:t>
      </w:r>
      <w:r>
        <w:rPr>
          <w:rFonts w:ascii="Times New Roman" w:eastAsia="Times New Roman" w:hAnsi="Times New Roman"/>
          <w:noProof w:val="0"/>
          <w:lang w:eastAsia="lt-LT"/>
        </w:rPr>
        <w:t>s.</w:t>
      </w:r>
    </w:p>
    <w:p w14:paraId="10D02D89"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Alerginės reakcijos. </w:t>
      </w:r>
      <w:r>
        <w:rPr>
          <w:rFonts w:ascii="Times New Roman" w:eastAsia="Times New Roman" w:hAnsi="Times New Roman"/>
          <w:noProof w:val="0"/>
          <w:lang w:eastAsia="lt-LT"/>
        </w:rPr>
        <w:t>N</w:t>
      </w:r>
      <w:r w:rsidRPr="00C10C03">
        <w:rPr>
          <w:rFonts w:ascii="Times New Roman" w:eastAsia="Times New Roman" w:hAnsi="Times New Roman"/>
          <w:noProof w:val="0"/>
          <w:lang w:eastAsia="lt-LT"/>
        </w:rPr>
        <w:t>iežtint</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 xml:space="preserve">s </w:t>
      </w: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bėrima</w:t>
      </w:r>
      <w:r>
        <w:rPr>
          <w:rFonts w:ascii="Times New Roman" w:eastAsia="Times New Roman" w:hAnsi="Times New Roman"/>
          <w:noProof w:val="0"/>
          <w:lang w:eastAsia="lt-LT"/>
        </w:rPr>
        <w:t>s ar pūslelių atsiradimas</w:t>
      </w:r>
      <w:r w:rsidRPr="00C10C03">
        <w:rPr>
          <w:rFonts w:ascii="Times New Roman" w:eastAsia="Times New Roman" w:hAnsi="Times New Roman"/>
          <w:noProof w:val="0"/>
          <w:lang w:eastAsia="lt-LT"/>
        </w:rPr>
        <w:t>, akių ir veido pa</w:t>
      </w:r>
      <w:r>
        <w:rPr>
          <w:rFonts w:ascii="Times New Roman" w:eastAsia="Times New Roman" w:hAnsi="Times New Roman"/>
          <w:noProof w:val="0"/>
          <w:lang w:eastAsia="lt-LT"/>
        </w:rPr>
        <w:t>br</w:t>
      </w:r>
      <w:r w:rsidRPr="00C10C03">
        <w:rPr>
          <w:rFonts w:ascii="Times New Roman" w:eastAsia="Times New Roman" w:hAnsi="Times New Roman"/>
          <w:noProof w:val="0"/>
          <w:lang w:eastAsia="lt-LT"/>
        </w:rPr>
        <w:t>in</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imas, sunk</w:t>
      </w:r>
      <w:r>
        <w:rPr>
          <w:rFonts w:ascii="Times New Roman" w:eastAsia="Times New Roman" w:hAnsi="Times New Roman"/>
          <w:noProof w:val="0"/>
          <w:lang w:eastAsia="lt-LT"/>
        </w:rPr>
        <w:t>uma</w:t>
      </w:r>
      <w:r w:rsidRPr="00C10C03">
        <w:rPr>
          <w:rFonts w:ascii="Times New Roman" w:eastAsia="Times New Roman" w:hAnsi="Times New Roman"/>
          <w:noProof w:val="0"/>
          <w:lang w:eastAsia="lt-LT"/>
        </w:rPr>
        <w:t>s kvėp</w:t>
      </w:r>
      <w:r>
        <w:rPr>
          <w:rFonts w:ascii="Times New Roman" w:eastAsia="Times New Roman" w:hAnsi="Times New Roman"/>
          <w:noProof w:val="0"/>
          <w:lang w:eastAsia="lt-LT"/>
        </w:rPr>
        <w:t>uojant</w:t>
      </w:r>
      <w:r w:rsidRPr="00C10C03">
        <w:rPr>
          <w:rFonts w:ascii="Times New Roman" w:eastAsia="Times New Roman" w:hAnsi="Times New Roman"/>
          <w:noProof w:val="0"/>
          <w:lang w:eastAsia="lt-LT"/>
        </w:rPr>
        <w:t xml:space="preserve"> arba r</w:t>
      </w:r>
      <w:r>
        <w:rPr>
          <w:rFonts w:ascii="Times New Roman" w:eastAsia="Times New Roman" w:hAnsi="Times New Roman"/>
          <w:noProof w:val="0"/>
          <w:lang w:eastAsia="lt-LT"/>
        </w:rPr>
        <w:t>y</w:t>
      </w:r>
      <w:r w:rsidRPr="00C10C03">
        <w:rPr>
          <w:rFonts w:ascii="Times New Roman" w:eastAsia="Times New Roman" w:hAnsi="Times New Roman"/>
          <w:noProof w:val="0"/>
          <w:lang w:eastAsia="lt-LT"/>
        </w:rPr>
        <w:t>j</w:t>
      </w:r>
      <w:r>
        <w:rPr>
          <w:rFonts w:ascii="Times New Roman" w:eastAsia="Times New Roman" w:hAnsi="Times New Roman"/>
          <w:noProof w:val="0"/>
          <w:lang w:eastAsia="lt-LT"/>
        </w:rPr>
        <w:t>ant</w:t>
      </w:r>
      <w:r w:rsidRPr="00C10C03">
        <w:rPr>
          <w:rFonts w:ascii="Times New Roman" w:eastAsia="Times New Roman" w:hAnsi="Times New Roman"/>
          <w:noProof w:val="0"/>
          <w:lang w:eastAsia="lt-LT"/>
        </w:rPr>
        <w:t xml:space="preserve">, staigus kraujospūdžio </w:t>
      </w:r>
      <w:r>
        <w:rPr>
          <w:rFonts w:ascii="Times New Roman" w:eastAsia="Times New Roman" w:hAnsi="Times New Roman"/>
          <w:noProof w:val="0"/>
          <w:lang w:eastAsia="lt-LT"/>
        </w:rPr>
        <w:t>sumažėji</w:t>
      </w:r>
      <w:r w:rsidRPr="00C10C03">
        <w:rPr>
          <w:rFonts w:ascii="Times New Roman" w:eastAsia="Times New Roman" w:hAnsi="Times New Roman"/>
          <w:noProof w:val="0"/>
          <w:lang w:eastAsia="lt-LT"/>
        </w:rPr>
        <w:t>mas ir sąmonės netekimas. Tokios reakcijos gali atsirasti dar esant pas gydytoją. Jei jums pasireikš bent vienas iš šių simptomų, skubiai kreipkitės į gydytoją</w:t>
      </w:r>
      <w:r>
        <w:rPr>
          <w:rFonts w:ascii="Times New Roman" w:eastAsia="Times New Roman" w:hAnsi="Times New Roman"/>
          <w:noProof w:val="0"/>
          <w:lang w:eastAsia="lt-LT"/>
        </w:rPr>
        <w:t>.</w:t>
      </w:r>
    </w:p>
    <w:p w14:paraId="5DC4D8FA"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Kraujagyslių susiaurėjimas ar užsikimšimas</w:t>
      </w:r>
      <w:r>
        <w:rPr>
          <w:rFonts w:ascii="Times New Roman" w:eastAsia="Times New Roman" w:hAnsi="Times New Roman"/>
          <w:noProof w:val="0"/>
          <w:lang w:eastAsia="lt-LT"/>
        </w:rPr>
        <w:t>.</w:t>
      </w:r>
    </w:p>
    <w:p w14:paraId="63C4E3DB"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Lengviau nei įprastai atsirandantys taškiniai ar smulkių dėmelių pavidalo kraujavimai ar </w:t>
      </w:r>
      <w:r>
        <w:rPr>
          <w:rFonts w:ascii="Times New Roman" w:eastAsia="Times New Roman" w:hAnsi="Times New Roman"/>
          <w:noProof w:val="0"/>
          <w:lang w:eastAsia="lt-LT"/>
        </w:rPr>
        <w:t>mėlynės</w:t>
      </w:r>
      <w:r w:rsidRPr="00C10C03">
        <w:rPr>
          <w:rFonts w:ascii="Times New Roman" w:eastAsia="Times New Roman" w:hAnsi="Times New Roman"/>
          <w:noProof w:val="0"/>
          <w:lang w:eastAsia="lt-LT"/>
        </w:rPr>
        <w:t xml:space="preserve"> dėl trombocitų skaičiaus sumažėjimo</w:t>
      </w:r>
      <w:r>
        <w:rPr>
          <w:rFonts w:ascii="Times New Roman" w:eastAsia="Times New Roman" w:hAnsi="Times New Roman"/>
          <w:noProof w:val="0"/>
          <w:lang w:eastAsia="lt-LT"/>
        </w:rPr>
        <w:t>.</w:t>
      </w:r>
    </w:p>
    <w:p w14:paraId="13663E20"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Daugiaformė </w:t>
      </w:r>
      <w:r>
        <w:rPr>
          <w:rFonts w:ascii="Times New Roman" w:eastAsia="Times New Roman" w:hAnsi="Times New Roman"/>
          <w:noProof w:val="0"/>
          <w:lang w:eastAsia="lt-LT"/>
        </w:rPr>
        <w:t>raudonė (</w:t>
      </w:r>
      <w:proofErr w:type="spellStart"/>
      <w:r w:rsidRPr="00C10C03">
        <w:rPr>
          <w:rFonts w:ascii="Times New Roman" w:eastAsia="Times New Roman" w:hAnsi="Times New Roman"/>
          <w:noProof w:val="0"/>
          <w:lang w:eastAsia="lt-LT"/>
        </w:rPr>
        <w:t>eritema</w:t>
      </w:r>
      <w:proofErr w:type="spellEnd"/>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(simptomai: raudon</w:t>
      </w:r>
      <w:r>
        <w:rPr>
          <w:rFonts w:ascii="Times New Roman" w:eastAsia="Times New Roman" w:hAnsi="Times New Roman"/>
          <w:noProof w:val="0"/>
          <w:lang w:eastAsia="lt-LT"/>
        </w:rPr>
        <w:t>os</w:t>
      </w:r>
      <w:r w:rsidRPr="00C10C03">
        <w:rPr>
          <w:rFonts w:ascii="Times New Roman" w:eastAsia="Times New Roman" w:hAnsi="Times New Roman"/>
          <w:noProof w:val="0"/>
          <w:lang w:eastAsia="lt-LT"/>
        </w:rPr>
        <w:t xml:space="preserve">, dažnai </w:t>
      </w:r>
      <w:proofErr w:type="spellStart"/>
      <w:r w:rsidRPr="00C10C03">
        <w:rPr>
          <w:rFonts w:ascii="Times New Roman" w:eastAsia="Times New Roman" w:hAnsi="Times New Roman"/>
          <w:noProof w:val="0"/>
          <w:lang w:eastAsia="lt-LT"/>
        </w:rPr>
        <w:t>niežtint</w:t>
      </w:r>
      <w:r>
        <w:rPr>
          <w:rFonts w:ascii="Times New Roman" w:eastAsia="Times New Roman" w:hAnsi="Times New Roman"/>
          <w:noProof w:val="0"/>
          <w:lang w:eastAsia="lt-LT"/>
        </w:rPr>
        <w:t>čios</w:t>
      </w:r>
      <w:proofErr w:type="spellEnd"/>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dėmelės</w:t>
      </w:r>
      <w:r w:rsidRPr="00C10C03">
        <w:rPr>
          <w:rFonts w:ascii="Times New Roman" w:eastAsia="Times New Roman" w:hAnsi="Times New Roman"/>
          <w:noProof w:val="0"/>
          <w:lang w:eastAsia="lt-LT"/>
        </w:rPr>
        <w:t>, panaš</w:t>
      </w:r>
      <w:r>
        <w:rPr>
          <w:rFonts w:ascii="Times New Roman" w:eastAsia="Times New Roman" w:hAnsi="Times New Roman"/>
          <w:noProof w:val="0"/>
          <w:lang w:eastAsia="lt-LT"/>
        </w:rPr>
        <w:t>io</w:t>
      </w:r>
      <w:r w:rsidRPr="00C10C03">
        <w:rPr>
          <w:rFonts w:ascii="Times New Roman" w:eastAsia="Times New Roman" w:hAnsi="Times New Roman"/>
          <w:noProof w:val="0"/>
          <w:lang w:eastAsia="lt-LT"/>
        </w:rPr>
        <w:t xml:space="preserve">s į tymų </w:t>
      </w: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 xml:space="preserve">bėrimą, kuris prasideda </w:t>
      </w:r>
      <w:r>
        <w:rPr>
          <w:rFonts w:ascii="Times New Roman" w:eastAsia="Times New Roman" w:hAnsi="Times New Roman"/>
          <w:noProof w:val="0"/>
          <w:lang w:eastAsia="lt-LT"/>
        </w:rPr>
        <w:t xml:space="preserve">ant </w:t>
      </w:r>
      <w:r w:rsidRPr="00C10C03">
        <w:rPr>
          <w:rFonts w:ascii="Times New Roman" w:eastAsia="Times New Roman" w:hAnsi="Times New Roman"/>
          <w:noProof w:val="0"/>
          <w:lang w:eastAsia="lt-LT"/>
        </w:rPr>
        <w:t>galūn</w:t>
      </w:r>
      <w:r>
        <w:rPr>
          <w:rFonts w:ascii="Times New Roman" w:eastAsia="Times New Roman" w:hAnsi="Times New Roman"/>
          <w:noProof w:val="0"/>
          <w:lang w:eastAsia="lt-LT"/>
        </w:rPr>
        <w:t>ių</w:t>
      </w:r>
      <w:r w:rsidRPr="00C10C03">
        <w:rPr>
          <w:rFonts w:ascii="Times New Roman" w:eastAsia="Times New Roman" w:hAnsi="Times New Roman"/>
          <w:noProof w:val="0"/>
          <w:lang w:eastAsia="lt-LT"/>
        </w:rPr>
        <w:t xml:space="preserve"> ir kartais ant veido ir kitų kūno vietų)</w:t>
      </w:r>
      <w:r>
        <w:rPr>
          <w:rFonts w:ascii="Times New Roman" w:eastAsia="Times New Roman" w:hAnsi="Times New Roman"/>
          <w:noProof w:val="0"/>
          <w:lang w:eastAsia="lt-LT"/>
        </w:rPr>
        <w:t>.</w:t>
      </w:r>
    </w:p>
    <w:p w14:paraId="546A04E0"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Į vėjaraupius panašus </w:t>
      </w: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bėrimas</w:t>
      </w:r>
      <w:r>
        <w:rPr>
          <w:rFonts w:ascii="Times New Roman" w:eastAsia="Times New Roman" w:hAnsi="Times New Roman"/>
          <w:noProof w:val="0"/>
          <w:lang w:eastAsia="lt-LT"/>
        </w:rPr>
        <w:t>.</w:t>
      </w:r>
    </w:p>
    <w:p w14:paraId="0249E882"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Šašai (</w:t>
      </w:r>
      <w:r w:rsidRPr="00C10C03">
        <w:rPr>
          <w:rFonts w:ascii="Times New Roman" w:eastAsia="Times New Roman" w:hAnsi="Times New Roman"/>
          <w:noProof w:val="0"/>
          <w:lang w:eastAsia="lt-LT"/>
        </w:rPr>
        <w:t>juosiančioji pūslelinė</w:t>
      </w:r>
      <w:r>
        <w:rPr>
          <w:rFonts w:ascii="Times New Roman" w:eastAsia="Times New Roman" w:hAnsi="Times New Roman"/>
          <w:noProof w:val="0"/>
          <w:lang w:eastAsia="lt-LT"/>
        </w:rPr>
        <w:t>, lot.</w:t>
      </w:r>
      <w:r w:rsidRPr="00C10C03">
        <w:rPr>
          <w:rFonts w:ascii="Times New Roman" w:eastAsia="Times New Roman" w:hAnsi="Times New Roman"/>
          <w:noProof w:val="0"/>
          <w:lang w:eastAsia="lt-LT"/>
        </w:rPr>
        <w:t xml:space="preserve"> </w:t>
      </w:r>
      <w:r w:rsidRPr="002420F0">
        <w:rPr>
          <w:rFonts w:ascii="Times New Roman" w:eastAsia="Times New Roman" w:hAnsi="Times New Roman"/>
          <w:i/>
          <w:noProof w:val="0"/>
          <w:lang w:val="la-Latn" w:eastAsia="lt-LT"/>
        </w:rPr>
        <w:t>herpes zoster</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w:t>
      </w:r>
    </w:p>
    <w:p w14:paraId="6869829D" w14:textId="77777777" w:rsidR="003F353C" w:rsidRPr="00C10C03" w:rsidRDefault="003F353C" w:rsidP="00324D3D">
      <w:pPr>
        <w:widowControl w:val="0"/>
        <w:numPr>
          <w:ilvl w:val="0"/>
          <w:numId w:val="32"/>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Į </w:t>
      </w:r>
      <w:r w:rsidRPr="00C10C03">
        <w:rPr>
          <w:rFonts w:ascii="Times New Roman" w:eastAsia="Times New Roman" w:hAnsi="Times New Roman"/>
          <w:noProof w:val="0"/>
          <w:lang w:eastAsia="lt-LT"/>
        </w:rPr>
        <w:t>tym</w:t>
      </w:r>
      <w:r>
        <w:rPr>
          <w:rFonts w:ascii="Times New Roman" w:eastAsia="Times New Roman" w:hAnsi="Times New Roman"/>
          <w:noProof w:val="0"/>
          <w:lang w:eastAsia="lt-LT"/>
        </w:rPr>
        <w:t>us</w:t>
      </w:r>
      <w:r w:rsidRPr="00C10C03">
        <w:rPr>
          <w:rFonts w:ascii="Times New Roman" w:eastAsia="Times New Roman" w:hAnsi="Times New Roman"/>
          <w:noProof w:val="0"/>
          <w:lang w:eastAsia="lt-LT"/>
        </w:rPr>
        <w:t xml:space="preserve"> ir kiaulytę panašūs simptomai (įskaitant trumpalaikį, skausmingą sėklidžių pa</w:t>
      </w:r>
      <w:r>
        <w:rPr>
          <w:rFonts w:ascii="Times New Roman" w:eastAsia="Times New Roman" w:hAnsi="Times New Roman"/>
          <w:noProof w:val="0"/>
          <w:lang w:eastAsia="lt-LT"/>
        </w:rPr>
        <w:t>br</w:t>
      </w:r>
      <w:r w:rsidRPr="00C10C03">
        <w:rPr>
          <w:rFonts w:ascii="Times New Roman" w:eastAsia="Times New Roman" w:hAnsi="Times New Roman"/>
          <w:noProof w:val="0"/>
          <w:lang w:eastAsia="lt-LT"/>
        </w:rPr>
        <w:t>in</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imą ir kakl</w:t>
      </w:r>
      <w:r>
        <w:rPr>
          <w:rFonts w:ascii="Times New Roman" w:eastAsia="Times New Roman" w:hAnsi="Times New Roman"/>
          <w:noProof w:val="0"/>
          <w:lang w:eastAsia="lt-LT"/>
        </w:rPr>
        <w:t>e esančių</w:t>
      </w:r>
      <w:r w:rsidRPr="00C10C03">
        <w:rPr>
          <w:rFonts w:ascii="Times New Roman" w:eastAsia="Times New Roman" w:hAnsi="Times New Roman"/>
          <w:noProof w:val="0"/>
          <w:lang w:eastAsia="lt-LT"/>
        </w:rPr>
        <w:t xml:space="preserve"> li</w:t>
      </w:r>
      <w:r>
        <w:rPr>
          <w:rFonts w:ascii="Times New Roman" w:eastAsia="Times New Roman" w:hAnsi="Times New Roman"/>
          <w:noProof w:val="0"/>
          <w:lang w:eastAsia="lt-LT"/>
        </w:rPr>
        <w:t>auk</w:t>
      </w:r>
      <w:r w:rsidRPr="00C10C03">
        <w:rPr>
          <w:rFonts w:ascii="Times New Roman" w:eastAsia="Times New Roman" w:hAnsi="Times New Roman"/>
          <w:noProof w:val="0"/>
          <w:lang w:eastAsia="lt-LT"/>
        </w:rPr>
        <w:t>ų pa</w:t>
      </w:r>
      <w:r>
        <w:rPr>
          <w:rFonts w:ascii="Times New Roman" w:eastAsia="Times New Roman" w:hAnsi="Times New Roman"/>
          <w:noProof w:val="0"/>
          <w:lang w:eastAsia="lt-LT"/>
        </w:rPr>
        <w:t>br</w:t>
      </w:r>
      <w:r w:rsidRPr="00C10C03">
        <w:rPr>
          <w:rFonts w:ascii="Times New Roman" w:eastAsia="Times New Roman" w:hAnsi="Times New Roman"/>
          <w:noProof w:val="0"/>
          <w:lang w:eastAsia="lt-LT"/>
        </w:rPr>
        <w:t>in</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imą).</w:t>
      </w:r>
    </w:p>
    <w:p w14:paraId="32C4B481" w14:textId="77777777" w:rsidR="003F353C" w:rsidRPr="00C10C03" w:rsidRDefault="003F353C" w:rsidP="003F353C">
      <w:pPr>
        <w:widowControl w:val="0"/>
        <w:tabs>
          <w:tab w:val="left" w:pos="540"/>
        </w:tabs>
        <w:adjustRightInd w:val="0"/>
        <w:spacing w:after="0" w:line="240" w:lineRule="auto"/>
        <w:ind w:left="540" w:hanging="540"/>
        <w:textAlignment w:val="baseline"/>
        <w:rPr>
          <w:rFonts w:ascii="Times New Roman" w:eastAsia="Times New Roman" w:hAnsi="Times New Roman"/>
          <w:b/>
          <w:noProof w:val="0"/>
          <w:lang w:eastAsia="lt-LT"/>
        </w:rPr>
      </w:pPr>
    </w:p>
    <w:p w14:paraId="3F4D7FD2" w14:textId="77777777" w:rsidR="003F353C" w:rsidRPr="00C10C03" w:rsidRDefault="003F353C" w:rsidP="003F353C">
      <w:pPr>
        <w:widowControl w:val="0"/>
        <w:tabs>
          <w:tab w:val="left" w:pos="540"/>
        </w:tabs>
        <w:adjustRightInd w:val="0"/>
        <w:spacing w:after="0" w:line="240" w:lineRule="auto"/>
        <w:ind w:left="540" w:hanging="540"/>
        <w:textAlignment w:val="baseline"/>
        <w:rPr>
          <w:rFonts w:ascii="Times New Roman" w:eastAsia="Times New Roman" w:hAnsi="Times New Roman"/>
          <w:bCs/>
          <w:noProof w:val="0"/>
          <w:lang w:val="x-none" w:eastAsia="lt-LT"/>
        </w:rPr>
      </w:pPr>
      <w:r w:rsidRPr="00C10C03">
        <w:rPr>
          <w:rFonts w:ascii="Times New Roman" w:eastAsia="Times New Roman" w:hAnsi="Times New Roman"/>
          <w:b/>
          <w:noProof w:val="0"/>
          <w:lang w:eastAsia="lt-LT"/>
        </w:rPr>
        <w:t>Pranešimas apie šalutinį poveikį</w:t>
      </w:r>
    </w:p>
    <w:p w14:paraId="1B2D75A8" w14:textId="512A791E" w:rsidR="003F353C" w:rsidRPr="00C10C03" w:rsidRDefault="003F353C" w:rsidP="003F353C">
      <w:pPr>
        <w:widowControl w:val="0"/>
        <w:tabs>
          <w:tab w:val="left" w:pos="567"/>
        </w:tabs>
        <w:adjustRightInd w:val="0"/>
        <w:spacing w:after="0" w:line="260" w:lineRule="exact"/>
        <w:ind w:right="-2"/>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Jeigu pasireiškė šalutinis poveikis, įskaitant šiame lapelyje nenurodytą, pasakykite gydytojui arba vaistininkui. </w:t>
      </w:r>
      <w:r w:rsidR="003B0B4D" w:rsidRPr="003B0B4D">
        <w:rPr>
          <w:rFonts w:ascii="Times New Roman" w:eastAsia="Times New Roman" w:hAnsi="Times New Roman"/>
          <w:noProof w:val="0"/>
          <w:lang w:eastAsia="lt-LT"/>
        </w:rPr>
        <w:t xml:space="preserve">Pranešimą apie šalutinį poveikį galite </w:t>
      </w:r>
      <w:r w:rsidR="00664AD1" w:rsidRPr="00664AD1">
        <w:rPr>
          <w:rFonts w:ascii="Times New Roman" w:eastAsia="Times New Roman" w:hAnsi="Times New Roman"/>
          <w:noProof w:val="0"/>
          <w:lang w:eastAsia="lt-LT"/>
        </w:rPr>
        <w:t xml:space="preserve">užpildyti ir pateikti Valstybinės vaistų kontrolės tarnybos prie Lietuvos Respublikos sveikatos apsaugos ministerijos tinklalapyje https://vvkt.lrv.lt/lt/ nurodytais būdais arba paskambinti </w:t>
      </w:r>
      <w:r w:rsidR="003B0B4D" w:rsidRPr="003B0B4D">
        <w:rPr>
          <w:rFonts w:ascii="Times New Roman" w:eastAsia="Times New Roman" w:hAnsi="Times New Roman"/>
          <w:noProof w:val="0"/>
          <w:lang w:eastAsia="lt-LT"/>
        </w:rPr>
        <w:t xml:space="preserve">nemokamu telefonu </w:t>
      </w:r>
      <w:r w:rsidR="00620E5F" w:rsidRPr="000D408B">
        <w:rPr>
          <w:rFonts w:ascii="Times New Roman" w:eastAsia="Times New Roman" w:hAnsi="Times New Roman"/>
          <w:noProof w:val="0"/>
          <w:lang w:eastAsia="lt-LT"/>
        </w:rPr>
        <w:t>+</w:t>
      </w:r>
      <w:r w:rsidR="00620E5F">
        <w:rPr>
          <w:rFonts w:ascii="Times New Roman" w:eastAsia="Times New Roman" w:hAnsi="Times New Roman"/>
          <w:noProof w:val="0"/>
          <w:lang w:eastAsia="lt-LT"/>
        </w:rPr>
        <w:t>370</w:t>
      </w:r>
      <w:r w:rsidR="003B0B4D" w:rsidRPr="003B0B4D">
        <w:rPr>
          <w:rFonts w:ascii="Times New Roman" w:eastAsia="Times New Roman" w:hAnsi="Times New Roman"/>
          <w:noProof w:val="0"/>
          <w:lang w:eastAsia="lt-LT"/>
        </w:rPr>
        <w:t xml:space="preserve"> 800 73 568. Pranešdami apie šalutinį poveikį galite mums padėti gauti daugiau informacijos apie šio vaisto saugumą.</w:t>
      </w:r>
    </w:p>
    <w:p w14:paraId="3A0763C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88AC60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EDB7EAB" w14:textId="69351C8A" w:rsidR="003F353C" w:rsidRPr="00C10C03" w:rsidRDefault="003F353C" w:rsidP="003F353C">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58" w:name="_Toc129243143"/>
      <w:bookmarkStart w:id="59" w:name="_Toc129243268"/>
      <w:r w:rsidRPr="00C10C03">
        <w:rPr>
          <w:rFonts w:ascii="Times New Roman" w:eastAsia="Times New Roman" w:hAnsi="Times New Roman"/>
          <w:b/>
          <w:iCs/>
          <w:noProof w:val="0"/>
        </w:rPr>
        <w:lastRenderedPageBreak/>
        <w:t>5.</w:t>
      </w:r>
      <w:r w:rsidRPr="00C10C03">
        <w:rPr>
          <w:rFonts w:ascii="Times New Roman" w:eastAsia="Times New Roman" w:hAnsi="Times New Roman"/>
          <w:b/>
          <w:iCs/>
          <w:noProof w:val="0"/>
        </w:rPr>
        <w:tab/>
        <w:t>K</w:t>
      </w:r>
      <w:bookmarkEnd w:id="58"/>
      <w:bookmarkEnd w:id="59"/>
      <w:r w:rsidRPr="00C10C03">
        <w:rPr>
          <w:rFonts w:ascii="Times New Roman" w:eastAsia="Times New Roman" w:hAnsi="Times New Roman"/>
          <w:b/>
          <w:iCs/>
          <w:noProof w:val="0"/>
        </w:rPr>
        <w:t xml:space="preserve">aip laikyti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proofErr w:type="spellEnd"/>
      <w:r w:rsidR="0065383E">
        <w:rPr>
          <w:rFonts w:ascii="Times New Roman" w:eastAsia="Times New Roman" w:hAnsi="Times New Roman"/>
          <w:b/>
          <w:iCs/>
          <w:noProof w:val="0"/>
        </w:rPr>
        <w:fldChar w:fldCharType="begin"/>
      </w:r>
      <w:r w:rsidR="0065383E">
        <w:rPr>
          <w:rFonts w:ascii="Times New Roman" w:eastAsia="Times New Roman" w:hAnsi="Times New Roman"/>
          <w:b/>
          <w:iCs/>
          <w:noProof w:val="0"/>
        </w:rPr>
        <w:instrText xml:space="preserve"> DOCVARIABLE vault_nd_42ab463b-8f61-4d4a-9dd3-bc734db243ea \* MERGEFORMAT </w:instrText>
      </w:r>
      <w:r w:rsidR="0065383E">
        <w:rPr>
          <w:rFonts w:ascii="Times New Roman" w:eastAsia="Times New Roman" w:hAnsi="Times New Roman"/>
          <w:b/>
          <w:iCs/>
          <w:noProof w:val="0"/>
        </w:rPr>
        <w:fldChar w:fldCharType="separate"/>
      </w:r>
      <w:r w:rsidR="0065383E">
        <w:rPr>
          <w:rFonts w:ascii="Times New Roman" w:eastAsia="Times New Roman" w:hAnsi="Times New Roman"/>
          <w:b/>
          <w:iCs/>
          <w:noProof w:val="0"/>
        </w:rPr>
        <w:t xml:space="preserve"> </w:t>
      </w:r>
      <w:r w:rsidR="0065383E">
        <w:rPr>
          <w:rFonts w:ascii="Times New Roman" w:eastAsia="Times New Roman" w:hAnsi="Times New Roman"/>
          <w:b/>
          <w:iCs/>
          <w:noProof w:val="0"/>
        </w:rPr>
        <w:fldChar w:fldCharType="end"/>
      </w:r>
    </w:p>
    <w:p w14:paraId="1597193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0AF74E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Šią vakciną laikykite vaikams nepastebimoje ir nepasiekiamoje vietoje.</w:t>
      </w:r>
    </w:p>
    <w:p w14:paraId="4624898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2BDB29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noProof w:val="0"/>
          <w:szCs w:val="24"/>
          <w:lang w:eastAsia="lt-LT"/>
        </w:rPr>
        <w:t xml:space="preserve">Ant kartono dėžutės </w:t>
      </w:r>
      <w:r w:rsidRPr="00C10C03">
        <w:rPr>
          <w:rFonts w:ascii="Times New Roman" w:eastAsia="Times New Roman" w:hAnsi="Times New Roman"/>
          <w:lang w:eastAsia="lt-LT"/>
        </w:rPr>
        <w:t xml:space="preserve">po ,,Tinka iki“ arba „EXP“ ir etiketės po „EXP“ </w:t>
      </w:r>
      <w:r w:rsidRPr="00C10C03">
        <w:rPr>
          <w:rFonts w:ascii="Times New Roman" w:eastAsia="Times New Roman" w:hAnsi="Times New Roman"/>
          <w:noProof w:val="0"/>
          <w:szCs w:val="24"/>
          <w:lang w:eastAsia="lt-LT"/>
        </w:rPr>
        <w:t>nurodytam tinkamumo laikui pasibaigus, šios vakcinos vartoti negalima.</w:t>
      </w:r>
      <w:r>
        <w:rPr>
          <w:rFonts w:ascii="Times New Roman" w:eastAsia="Times New Roman" w:hAnsi="Times New Roman"/>
          <w:bCs/>
          <w:noProof w:val="0"/>
          <w:lang w:eastAsia="lt-LT"/>
        </w:rPr>
        <w:t xml:space="preserve"> Vakcina</w:t>
      </w:r>
      <w:r w:rsidRPr="00C10C03">
        <w:rPr>
          <w:rFonts w:ascii="Times New Roman" w:eastAsia="Times New Roman" w:hAnsi="Times New Roman"/>
          <w:bCs/>
          <w:noProof w:val="0"/>
          <w:lang w:eastAsia="lt-LT"/>
        </w:rPr>
        <w:t xml:space="preserve"> tinkama vartoti iki paskutinės nurodyto mėnesio dienos.</w:t>
      </w:r>
    </w:p>
    <w:p w14:paraId="42788EC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609B51F" w14:textId="62FFDD21"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Laikyti ir transportuoti šaltai (2 °C–8 °C).</w:t>
      </w:r>
    </w:p>
    <w:p w14:paraId="5D762E6B"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Negalima užšaldyti.</w:t>
      </w:r>
    </w:p>
    <w:p w14:paraId="19DF95A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 xml:space="preserve">Laikyti gamintojo pakuotėje, kad </w:t>
      </w:r>
      <w:r>
        <w:rPr>
          <w:rFonts w:ascii="Times New Roman" w:eastAsia="Times New Roman" w:hAnsi="Times New Roman"/>
          <w:bCs/>
          <w:noProof w:val="0"/>
          <w:lang w:eastAsia="lt-LT"/>
        </w:rPr>
        <w:t>vakcina</w:t>
      </w:r>
      <w:r w:rsidRPr="00C10C03">
        <w:rPr>
          <w:rFonts w:ascii="Times New Roman" w:eastAsia="Times New Roman" w:hAnsi="Times New Roman"/>
          <w:bCs/>
          <w:noProof w:val="0"/>
          <w:lang w:eastAsia="lt-LT"/>
        </w:rPr>
        <w:t xml:space="preserve"> būtų apsaugota nuo šviesos.</w:t>
      </w:r>
    </w:p>
    <w:p w14:paraId="317C751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EA4DC42" w14:textId="1BED60C6"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Po paruošimo, vakcin</w:t>
      </w:r>
      <w:r w:rsidR="00B320C8">
        <w:rPr>
          <w:rFonts w:ascii="Times New Roman" w:eastAsia="Times New Roman" w:hAnsi="Times New Roman"/>
          <w:bCs/>
          <w:noProof w:val="0"/>
          <w:lang w:eastAsia="lt-LT"/>
        </w:rPr>
        <w:t>ą</w:t>
      </w:r>
      <w:r w:rsidRPr="00C10C03">
        <w:rPr>
          <w:rFonts w:ascii="Times New Roman" w:eastAsia="Times New Roman" w:hAnsi="Times New Roman"/>
          <w:bCs/>
          <w:noProof w:val="0"/>
          <w:lang w:eastAsia="lt-LT"/>
        </w:rPr>
        <w:t xml:space="preserve"> </w:t>
      </w:r>
      <w:r w:rsidR="00B320C8">
        <w:rPr>
          <w:rFonts w:ascii="Times New Roman" w:eastAsia="Times New Roman" w:hAnsi="Times New Roman"/>
          <w:bCs/>
          <w:noProof w:val="0"/>
          <w:lang w:eastAsia="lt-LT"/>
        </w:rPr>
        <w:t>reikia</w:t>
      </w:r>
      <w:r w:rsidRPr="00C10C03">
        <w:rPr>
          <w:rFonts w:ascii="Times New Roman" w:eastAsia="Times New Roman" w:hAnsi="Times New Roman"/>
          <w:bCs/>
          <w:noProof w:val="0"/>
          <w:lang w:eastAsia="lt-LT"/>
        </w:rPr>
        <w:t xml:space="preserve"> </w:t>
      </w:r>
      <w:r w:rsidR="00990391">
        <w:rPr>
          <w:rFonts w:ascii="Times New Roman" w:eastAsia="Times New Roman" w:hAnsi="Times New Roman"/>
          <w:bCs/>
          <w:noProof w:val="0"/>
          <w:lang w:eastAsia="lt-LT"/>
        </w:rPr>
        <w:t xml:space="preserve">nedelsiant </w:t>
      </w:r>
      <w:r w:rsidRPr="00C10C03">
        <w:rPr>
          <w:rFonts w:ascii="Times New Roman" w:eastAsia="Times New Roman" w:hAnsi="Times New Roman"/>
          <w:bCs/>
          <w:noProof w:val="0"/>
          <w:lang w:eastAsia="lt-LT"/>
        </w:rPr>
        <w:t>suvartot</w:t>
      </w:r>
      <w:r w:rsidR="00B320C8">
        <w:rPr>
          <w:rFonts w:ascii="Times New Roman" w:eastAsia="Times New Roman" w:hAnsi="Times New Roman"/>
          <w:bCs/>
          <w:noProof w:val="0"/>
          <w:lang w:eastAsia="lt-LT"/>
        </w:rPr>
        <w:t>i</w:t>
      </w:r>
      <w:r w:rsidR="00990391">
        <w:rPr>
          <w:rFonts w:ascii="Times New Roman" w:eastAsia="Times New Roman" w:hAnsi="Times New Roman"/>
          <w:bCs/>
          <w:noProof w:val="0"/>
          <w:lang w:eastAsia="lt-LT"/>
        </w:rPr>
        <w:t>.</w:t>
      </w:r>
      <w:r w:rsidRPr="00C10C03">
        <w:rPr>
          <w:rFonts w:ascii="Times New Roman" w:eastAsia="Times New Roman" w:hAnsi="Times New Roman"/>
          <w:bCs/>
          <w:noProof w:val="0"/>
          <w:lang w:eastAsia="lt-LT"/>
        </w:rPr>
        <w:t xml:space="preserve"> </w:t>
      </w:r>
      <w:r w:rsidR="00990391" w:rsidRPr="008711D1">
        <w:rPr>
          <w:rFonts w:ascii="Times New Roman" w:eastAsia="Times New Roman" w:hAnsi="Times New Roman"/>
          <w:szCs w:val="24"/>
          <w:lang w:eastAsia="lt-LT"/>
        </w:rPr>
        <w:t xml:space="preserve">Jei to padaryti neįmanoma, vakciną reikia laikyti </w:t>
      </w:r>
      <w:r w:rsidRPr="00C10C03">
        <w:rPr>
          <w:rFonts w:ascii="Times New Roman" w:eastAsia="Times New Roman" w:hAnsi="Times New Roman"/>
          <w:bCs/>
          <w:noProof w:val="0"/>
          <w:lang w:eastAsia="lt-LT"/>
        </w:rPr>
        <w:t>šaldytuve (2</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sym w:font="Symbol" w:char="F0B0"/>
      </w:r>
      <w:r w:rsidRPr="00C10C03">
        <w:rPr>
          <w:rFonts w:ascii="Times New Roman" w:eastAsia="Times New Roman" w:hAnsi="Times New Roman"/>
          <w:bCs/>
          <w:noProof w:val="0"/>
          <w:lang w:eastAsia="lt-LT"/>
        </w:rPr>
        <w:t>C–8</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sym w:font="Symbol" w:char="F0B0"/>
      </w:r>
      <w:r w:rsidRPr="00C10C03">
        <w:rPr>
          <w:rFonts w:ascii="Times New Roman" w:eastAsia="Times New Roman" w:hAnsi="Times New Roman"/>
          <w:bCs/>
          <w:noProof w:val="0"/>
          <w:lang w:eastAsia="lt-LT"/>
        </w:rPr>
        <w:t>C)</w:t>
      </w:r>
      <w:r w:rsidR="00990391">
        <w:rPr>
          <w:rFonts w:ascii="Times New Roman" w:eastAsia="Times New Roman" w:hAnsi="Times New Roman"/>
          <w:bCs/>
          <w:noProof w:val="0"/>
          <w:lang w:eastAsia="lt-LT"/>
        </w:rPr>
        <w:t xml:space="preserve"> </w:t>
      </w:r>
      <w:r w:rsidR="00990391" w:rsidRPr="008711D1">
        <w:rPr>
          <w:rFonts w:ascii="Times New Roman" w:eastAsia="Times New Roman" w:hAnsi="Times New Roman"/>
          <w:szCs w:val="24"/>
          <w:lang w:eastAsia="lt-LT"/>
        </w:rPr>
        <w:t xml:space="preserve">ir suvartoti </w:t>
      </w:r>
      <w:r w:rsidRPr="00C10C03">
        <w:rPr>
          <w:rFonts w:ascii="Times New Roman" w:eastAsia="Times New Roman" w:hAnsi="Times New Roman"/>
          <w:bCs/>
          <w:noProof w:val="0"/>
          <w:lang w:eastAsia="lt-LT"/>
        </w:rPr>
        <w:t>per 24</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valandas.</w:t>
      </w:r>
    </w:p>
    <w:p w14:paraId="65A28ED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284EB72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Vaistų negalima išmesti į kanalizaciją arba su buitinėmis atliekomis. Kaip išmesti nereikalingus vaistus, klauskite vaistininko. Šios priemonės padės apsaugoti aplinką.</w:t>
      </w:r>
    </w:p>
    <w:p w14:paraId="6ED5465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06F80BB1"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4E52C7C" w14:textId="19A7E281" w:rsidR="003F353C" w:rsidRPr="00C10C03" w:rsidRDefault="003F353C" w:rsidP="003F353C">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60" w:name="_Toc129243144"/>
      <w:bookmarkStart w:id="61" w:name="_Toc129243269"/>
      <w:r w:rsidRPr="00C10C03">
        <w:rPr>
          <w:rFonts w:ascii="Times New Roman" w:eastAsia="Times New Roman" w:hAnsi="Times New Roman"/>
          <w:b/>
          <w:iCs/>
          <w:noProof w:val="0"/>
        </w:rPr>
        <w:t>6.</w:t>
      </w:r>
      <w:r w:rsidRPr="00C10C03">
        <w:rPr>
          <w:rFonts w:ascii="Times New Roman" w:eastAsia="Times New Roman" w:hAnsi="Times New Roman"/>
          <w:b/>
          <w:iCs/>
          <w:noProof w:val="0"/>
        </w:rPr>
        <w:tab/>
        <w:t xml:space="preserve">Pakuotės turinys ir </w:t>
      </w:r>
      <w:bookmarkEnd w:id="60"/>
      <w:bookmarkEnd w:id="61"/>
      <w:r w:rsidRPr="00C10C03">
        <w:rPr>
          <w:rFonts w:ascii="Times New Roman" w:eastAsia="Times New Roman" w:hAnsi="Times New Roman"/>
          <w:b/>
          <w:iCs/>
          <w:noProof w:val="0"/>
        </w:rPr>
        <w:t>kita informacija</w:t>
      </w:r>
      <w:r w:rsidR="0065383E">
        <w:rPr>
          <w:rFonts w:ascii="Times New Roman" w:eastAsia="Times New Roman" w:hAnsi="Times New Roman"/>
          <w:b/>
          <w:iCs/>
          <w:noProof w:val="0"/>
        </w:rPr>
        <w:fldChar w:fldCharType="begin"/>
      </w:r>
      <w:r w:rsidR="0065383E">
        <w:rPr>
          <w:rFonts w:ascii="Times New Roman" w:eastAsia="Times New Roman" w:hAnsi="Times New Roman"/>
          <w:b/>
          <w:iCs/>
          <w:noProof w:val="0"/>
        </w:rPr>
        <w:instrText xml:space="preserve"> DOCVARIABLE vault_nd_cf94d778-6d77-4f46-af12-9baa0ea2fefd \* MERGEFORMAT </w:instrText>
      </w:r>
      <w:r w:rsidR="0065383E">
        <w:rPr>
          <w:rFonts w:ascii="Times New Roman" w:eastAsia="Times New Roman" w:hAnsi="Times New Roman"/>
          <w:b/>
          <w:iCs/>
          <w:noProof w:val="0"/>
        </w:rPr>
        <w:fldChar w:fldCharType="separate"/>
      </w:r>
      <w:r w:rsidR="0065383E">
        <w:rPr>
          <w:rFonts w:ascii="Times New Roman" w:eastAsia="Times New Roman" w:hAnsi="Times New Roman"/>
          <w:b/>
          <w:iCs/>
          <w:noProof w:val="0"/>
        </w:rPr>
        <w:t xml:space="preserve"> </w:t>
      </w:r>
      <w:r w:rsidR="0065383E">
        <w:rPr>
          <w:rFonts w:ascii="Times New Roman" w:eastAsia="Times New Roman" w:hAnsi="Times New Roman"/>
          <w:b/>
          <w:iCs/>
          <w:noProof w:val="0"/>
        </w:rPr>
        <w:fldChar w:fldCharType="end"/>
      </w:r>
    </w:p>
    <w:p w14:paraId="16E8912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316363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rPr>
      </w:pP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r w:rsidRPr="00C10C03">
        <w:rPr>
          <w:rFonts w:ascii="Times New Roman" w:eastAsia="Times New Roman" w:hAnsi="Times New Roman"/>
          <w:b/>
          <w:bCs/>
          <w:noProof w:val="0"/>
        </w:rPr>
        <w:t xml:space="preserve"> sudėtis</w:t>
      </w:r>
    </w:p>
    <w:p w14:paraId="362A2DF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DB44EEC" w14:textId="7CA6568E" w:rsidR="00990391" w:rsidRDefault="003F353C" w:rsidP="00990391">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Veikliosios medžiagos</w:t>
      </w:r>
    </w:p>
    <w:p w14:paraId="03F6D48F" w14:textId="1453827F" w:rsidR="00990391" w:rsidRDefault="00990391" w:rsidP="00990391">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Paruošus vakciną, </w:t>
      </w:r>
      <w:r>
        <w:rPr>
          <w:rFonts w:ascii="Times New Roman" w:eastAsia="Times New Roman" w:hAnsi="Times New Roman"/>
          <w:lang w:val="en-US" w:eastAsia="lt-LT"/>
        </w:rPr>
        <w:t>1 dozėje (0,5 ml)</w:t>
      </w:r>
      <w:r>
        <w:rPr>
          <w:rFonts w:ascii="Times New Roman" w:eastAsia="Times New Roman" w:hAnsi="Times New Roman"/>
          <w:lang w:eastAsia="lt-LT"/>
        </w:rPr>
        <w:t xml:space="preserve"> </w:t>
      </w:r>
      <w:r w:rsidRPr="000E5F94">
        <w:rPr>
          <w:rFonts w:ascii="Times New Roman" w:eastAsia="Times New Roman" w:hAnsi="Times New Roman"/>
          <w:lang w:eastAsia="lt-LT"/>
        </w:rPr>
        <w:t xml:space="preserve">yra: </w:t>
      </w:r>
    </w:p>
    <w:p w14:paraId="2F451F35" w14:textId="77777777" w:rsidR="00990391" w:rsidRDefault="00990391" w:rsidP="00990391">
      <w:pPr>
        <w:spacing w:after="0" w:line="240" w:lineRule="auto"/>
        <w:rPr>
          <w:rFonts w:ascii="Times New Roman" w:eastAsia="Times New Roman" w:hAnsi="Times New Roman"/>
          <w:lang w:eastAsia="lt-LT"/>
        </w:rPr>
      </w:pPr>
    </w:p>
    <w:p w14:paraId="189A9C56" w14:textId="62C1EDD1" w:rsidR="0028430A" w:rsidRPr="00C10C03" w:rsidRDefault="0028430A" w:rsidP="0028430A">
      <w:pPr>
        <w:widowControl w:val="0"/>
        <w:tabs>
          <w:tab w:val="left" w:pos="5580"/>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Schwarz</w:t>
      </w:r>
      <w:proofErr w:type="spellEnd"/>
      <w:r w:rsidRPr="00C10C03">
        <w:rPr>
          <w:rFonts w:ascii="Times New Roman" w:eastAsia="Times New Roman" w:hAnsi="Times New Roman"/>
          <w:noProof w:val="0"/>
          <w:lang w:eastAsia="lt-LT"/>
        </w:rPr>
        <w:t xml:space="preserve"> padermės tymų viruso</w:t>
      </w:r>
      <w:r w:rsidRPr="00C10C03">
        <w:rPr>
          <w:rFonts w:ascii="Times New Roman" w:eastAsia="Times New Roman" w:hAnsi="Times New Roman"/>
          <w:noProof w:val="0"/>
          <w:vertAlign w:val="superscript"/>
          <w:lang w:eastAsia="lt-LT"/>
        </w:rPr>
        <w:t>1</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7E6C5094" w14:textId="44CD6728" w:rsidR="0028430A" w:rsidRPr="00C10C03" w:rsidRDefault="0028430A" w:rsidP="0028430A">
      <w:pPr>
        <w:widowControl w:val="0"/>
        <w:tabs>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RIT 4385 padermės kiaulytės</w:t>
      </w:r>
    </w:p>
    <w:p w14:paraId="1C5C2698" w14:textId="77777777" w:rsidR="0028430A" w:rsidRPr="00C10C03" w:rsidRDefault="0028430A" w:rsidP="0028430A">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viruso</w:t>
      </w:r>
      <w:r w:rsidRPr="00C10C03">
        <w:rPr>
          <w:rFonts w:ascii="Times New Roman" w:eastAsia="Times New Roman" w:hAnsi="Times New Roman"/>
          <w:noProof w:val="0"/>
          <w:vertAlign w:val="superscript"/>
          <w:lang w:eastAsia="lt-LT"/>
        </w:rPr>
        <w:t>1</w:t>
      </w:r>
      <w:r w:rsidRPr="00C10C03">
        <w:rPr>
          <w:rFonts w:ascii="Times New Roman" w:eastAsia="Times New Roman" w:hAnsi="Times New Roman"/>
          <w:noProof w:val="0"/>
          <w:lang w:eastAsia="lt-LT"/>
        </w:rPr>
        <w:t xml:space="preserve"> (išvesto iš </w:t>
      </w:r>
      <w:proofErr w:type="spellStart"/>
      <w:r w:rsidRPr="002420F0">
        <w:rPr>
          <w:rFonts w:ascii="Times New Roman" w:eastAsia="Times New Roman" w:hAnsi="Times New Roman"/>
          <w:i/>
          <w:noProof w:val="0"/>
          <w:lang w:eastAsia="lt-LT"/>
        </w:rPr>
        <w:t>Jeryl</w:t>
      </w:r>
      <w:proofErr w:type="spellEnd"/>
      <w:r w:rsidRPr="002420F0">
        <w:rPr>
          <w:rFonts w:ascii="Times New Roman" w:eastAsia="Times New Roman" w:hAnsi="Times New Roman"/>
          <w:i/>
          <w:noProof w:val="0"/>
          <w:lang w:eastAsia="lt-LT"/>
        </w:rPr>
        <w:t xml:space="preserve"> </w:t>
      </w:r>
      <w:proofErr w:type="spellStart"/>
      <w:r w:rsidRPr="002420F0">
        <w:rPr>
          <w:rFonts w:ascii="Times New Roman" w:eastAsia="Times New Roman" w:hAnsi="Times New Roman"/>
          <w:i/>
          <w:noProof w:val="0"/>
          <w:lang w:eastAsia="lt-LT"/>
        </w:rPr>
        <w:t>Lynn</w:t>
      </w:r>
      <w:proofErr w:type="spellEnd"/>
      <w:r w:rsidRPr="00C10C03">
        <w:rPr>
          <w:rFonts w:ascii="Times New Roman" w:eastAsia="Times New Roman" w:hAnsi="Times New Roman"/>
          <w:noProof w:val="0"/>
          <w:lang w:eastAsia="lt-LT"/>
        </w:rPr>
        <w:t xml:space="preserve"> padermės)</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4,4</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16414D31" w14:textId="77777777" w:rsidR="0028430A" w:rsidRPr="00C10C03" w:rsidRDefault="0028430A" w:rsidP="0028430A">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Wistar</w:t>
      </w:r>
      <w:proofErr w:type="spellEnd"/>
      <w:r w:rsidRPr="002420F0">
        <w:rPr>
          <w:rFonts w:ascii="Times New Roman" w:eastAsia="Times New Roman" w:hAnsi="Times New Roman"/>
          <w:i/>
          <w:noProof w:val="0"/>
          <w:lang w:eastAsia="lt-LT"/>
        </w:rPr>
        <w:t xml:space="preserve"> RA</w:t>
      </w:r>
      <w:r>
        <w:rPr>
          <w:rFonts w:ascii="Times New Roman" w:eastAsia="Times New Roman" w:hAnsi="Times New Roman"/>
          <w:i/>
          <w:noProof w:val="0"/>
          <w:lang w:eastAsia="lt-LT"/>
        </w:rPr>
        <w:t> </w:t>
      </w:r>
      <w:r w:rsidRPr="002420F0">
        <w:rPr>
          <w:rFonts w:ascii="Times New Roman" w:eastAsia="Times New Roman" w:hAnsi="Times New Roman"/>
          <w:i/>
          <w:noProof w:val="0"/>
          <w:lang w:eastAsia="lt-LT"/>
        </w:rPr>
        <w:t>27/3</w:t>
      </w:r>
      <w:r w:rsidRPr="00C10C03">
        <w:rPr>
          <w:rFonts w:ascii="Times New Roman" w:eastAsia="Times New Roman" w:hAnsi="Times New Roman"/>
          <w:noProof w:val="0"/>
          <w:lang w:eastAsia="lt-LT"/>
        </w:rPr>
        <w:t xml:space="preserve"> padermės</w:t>
      </w:r>
    </w:p>
    <w:p w14:paraId="623B1E93" w14:textId="16FB4984" w:rsidR="0028430A" w:rsidRPr="00C10C03" w:rsidRDefault="0028430A" w:rsidP="0028430A">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raudonukės viruso</w:t>
      </w:r>
      <w:r w:rsidRPr="00C10C03">
        <w:rPr>
          <w:rFonts w:ascii="Times New Roman" w:eastAsia="Times New Roman" w:hAnsi="Times New Roman"/>
          <w:noProof w:val="0"/>
          <w:vertAlign w:val="superscript"/>
          <w:lang w:eastAsia="lt-LT"/>
        </w:rPr>
        <w:t>2</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1110DC13" w14:textId="41401A94" w:rsidR="0028430A" w:rsidRPr="00C10C03" w:rsidRDefault="0028430A" w:rsidP="00324D3D">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OKA padermės vėjaraupių viruso</w:t>
      </w:r>
      <w:r w:rsidRPr="00C10C03">
        <w:rPr>
          <w:rFonts w:ascii="Times New Roman" w:eastAsia="Times New Roman" w:hAnsi="Times New Roman"/>
          <w:noProof w:val="0"/>
          <w:vertAlign w:val="superscript"/>
          <w:lang w:eastAsia="lt-LT"/>
        </w:rPr>
        <w:t>2</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3,3</w:t>
      </w:r>
      <w:r w:rsidRPr="00C10C03">
        <w:rPr>
          <w:rFonts w:ascii="Times New Roman" w:eastAsia="Times New Roman" w:hAnsi="Times New Roman"/>
          <w:noProof w:val="0"/>
          <w:lang w:eastAsia="lt-LT"/>
        </w:rPr>
        <w:t> PFU</w:t>
      </w:r>
      <w:r w:rsidRPr="00C10C03">
        <w:rPr>
          <w:rFonts w:ascii="Times New Roman" w:eastAsia="Times New Roman" w:hAnsi="Times New Roman"/>
          <w:noProof w:val="0"/>
          <w:vertAlign w:val="superscript"/>
          <w:lang w:eastAsia="lt-LT"/>
        </w:rPr>
        <w:t>4</w:t>
      </w:r>
    </w:p>
    <w:p w14:paraId="4ED7833E" w14:textId="5348807F" w:rsidR="0028430A" w:rsidRPr="00C10C03" w:rsidRDefault="0028430A" w:rsidP="0028430A">
      <w:pPr>
        <w:widowControl w:val="0"/>
        <w:adjustRightInd w:val="0"/>
        <w:spacing w:after="0" w:line="240" w:lineRule="auto"/>
        <w:jc w:val="both"/>
        <w:textAlignment w:val="baseline"/>
        <w:rPr>
          <w:rFonts w:ascii="Times New Roman" w:eastAsia="Times New Roman" w:hAnsi="Times New Roman"/>
          <w:noProof w:val="0"/>
          <w:lang w:eastAsia="lt-LT"/>
        </w:rPr>
      </w:pPr>
    </w:p>
    <w:p w14:paraId="1BA9990C" w14:textId="1C4E9C65" w:rsidR="0028430A" w:rsidRPr="00C27A1A" w:rsidRDefault="0028430A" w:rsidP="0028430A">
      <w:pPr>
        <w:widowControl w:val="0"/>
        <w:tabs>
          <w:tab w:val="right" w:pos="8505"/>
        </w:tabs>
        <w:adjustRightInd w:val="0"/>
        <w:spacing w:after="0" w:line="240" w:lineRule="auto"/>
        <w:jc w:val="both"/>
        <w:textAlignment w:val="baseline"/>
        <w:rPr>
          <w:rFonts w:ascii="Times New Roman" w:eastAsia="Times New Roman" w:hAnsi="Times New Roman"/>
          <w:noProof w:val="0"/>
          <w:sz w:val="20"/>
          <w:szCs w:val="20"/>
          <w:lang w:eastAsia="lt-LT"/>
        </w:rPr>
      </w:pPr>
      <w:r w:rsidRPr="00C27A1A">
        <w:rPr>
          <w:rFonts w:ascii="Times New Roman" w:eastAsia="Times New Roman" w:hAnsi="Times New Roman"/>
          <w:noProof w:val="0"/>
          <w:sz w:val="20"/>
          <w:szCs w:val="20"/>
          <w:vertAlign w:val="superscript"/>
          <w:lang w:eastAsia="lt-LT"/>
        </w:rPr>
        <w:t>1</w:t>
      </w:r>
      <w:r w:rsidR="005A197D">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kultivuota viščiuko embriono audinių kultūrose</w:t>
      </w:r>
      <w:r>
        <w:rPr>
          <w:rFonts w:ascii="Times New Roman" w:eastAsia="Times New Roman" w:hAnsi="Times New Roman"/>
          <w:noProof w:val="0"/>
          <w:sz w:val="20"/>
          <w:szCs w:val="20"/>
          <w:lang w:eastAsia="lt-LT"/>
        </w:rPr>
        <w:t xml:space="preserve">; </w:t>
      </w:r>
      <w:r w:rsidRPr="00C27A1A">
        <w:rPr>
          <w:rFonts w:ascii="Times New Roman" w:eastAsia="Times New Roman" w:hAnsi="Times New Roman"/>
          <w:noProof w:val="0"/>
          <w:sz w:val="20"/>
          <w:szCs w:val="20"/>
          <w:vertAlign w:val="superscript"/>
          <w:lang w:eastAsia="lt-LT"/>
        </w:rPr>
        <w:t>2</w:t>
      </w:r>
      <w:r w:rsidR="006A4659" w:rsidRPr="006A4659">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kultivuota MRC</w:t>
      </w:r>
      <w:r w:rsidRPr="00C27A1A">
        <w:rPr>
          <w:rFonts w:ascii="Times New Roman" w:eastAsia="Times New Roman" w:hAnsi="Times New Roman"/>
          <w:noProof w:val="0"/>
          <w:sz w:val="20"/>
          <w:szCs w:val="20"/>
          <w:lang w:eastAsia="lt-LT"/>
        </w:rPr>
        <w:noBreakHyphen/>
        <w:t xml:space="preserve">5 žmogaus </w:t>
      </w:r>
      <w:proofErr w:type="spellStart"/>
      <w:r w:rsidRPr="00C27A1A">
        <w:rPr>
          <w:rFonts w:ascii="Times New Roman" w:eastAsia="Times New Roman" w:hAnsi="Times New Roman"/>
          <w:noProof w:val="0"/>
          <w:sz w:val="20"/>
          <w:szCs w:val="20"/>
          <w:lang w:eastAsia="lt-LT"/>
        </w:rPr>
        <w:t>diploidinėse</w:t>
      </w:r>
      <w:proofErr w:type="spellEnd"/>
      <w:r w:rsidRPr="00C27A1A">
        <w:rPr>
          <w:rFonts w:ascii="Times New Roman" w:eastAsia="Times New Roman" w:hAnsi="Times New Roman"/>
          <w:noProof w:val="0"/>
          <w:sz w:val="20"/>
          <w:szCs w:val="20"/>
          <w:lang w:eastAsia="lt-LT"/>
        </w:rPr>
        <w:t xml:space="preserve"> ląstelėse</w:t>
      </w:r>
      <w:r>
        <w:rPr>
          <w:rFonts w:ascii="Times New Roman" w:eastAsia="Times New Roman" w:hAnsi="Times New Roman"/>
          <w:noProof w:val="0"/>
          <w:sz w:val="20"/>
          <w:szCs w:val="20"/>
          <w:lang w:eastAsia="lt-LT"/>
        </w:rPr>
        <w:t xml:space="preserve">; </w:t>
      </w:r>
      <w:r w:rsidRPr="00C27A1A">
        <w:rPr>
          <w:rFonts w:ascii="Times New Roman" w:eastAsia="Times New Roman" w:hAnsi="Times New Roman"/>
          <w:noProof w:val="0"/>
          <w:sz w:val="20"/>
          <w:szCs w:val="20"/>
          <w:vertAlign w:val="superscript"/>
          <w:lang w:eastAsia="lt-LT"/>
        </w:rPr>
        <w:t>3</w:t>
      </w:r>
      <w:r w:rsidR="006A4659">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ląstelių kultūrą infekuojanti dozė</w:t>
      </w:r>
      <w:r w:rsidRPr="00C27A1A">
        <w:rPr>
          <w:rFonts w:ascii="Times New Roman" w:eastAsia="Times New Roman" w:hAnsi="Times New Roman"/>
          <w:noProof w:val="0"/>
          <w:sz w:val="20"/>
          <w:szCs w:val="20"/>
          <w:vertAlign w:val="superscript"/>
          <w:lang w:eastAsia="lt-LT"/>
        </w:rPr>
        <w:t xml:space="preserve"> </w:t>
      </w:r>
      <w:r w:rsidRPr="00C27A1A">
        <w:rPr>
          <w:rFonts w:ascii="Times New Roman" w:eastAsia="Times New Roman" w:hAnsi="Times New Roman"/>
          <w:noProof w:val="0"/>
          <w:sz w:val="20"/>
          <w:szCs w:val="20"/>
          <w:lang w:eastAsia="lt-LT"/>
        </w:rPr>
        <w:t>50 %</w:t>
      </w:r>
      <w:r>
        <w:rPr>
          <w:rFonts w:ascii="Times New Roman" w:eastAsia="Times New Roman" w:hAnsi="Times New Roman"/>
          <w:noProof w:val="0"/>
          <w:sz w:val="20"/>
          <w:szCs w:val="20"/>
          <w:lang w:eastAsia="lt-LT"/>
        </w:rPr>
        <w:t xml:space="preserve">; </w:t>
      </w:r>
      <w:r w:rsidRPr="00C27A1A">
        <w:rPr>
          <w:rFonts w:ascii="Times New Roman" w:eastAsia="Times New Roman" w:hAnsi="Times New Roman"/>
          <w:noProof w:val="0"/>
          <w:sz w:val="20"/>
          <w:szCs w:val="20"/>
          <w:vertAlign w:val="superscript"/>
          <w:lang w:eastAsia="lt-LT"/>
        </w:rPr>
        <w:t>4</w:t>
      </w:r>
      <w:r w:rsidR="006A4659">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plokštelę sudarantys vienetai.</w:t>
      </w:r>
    </w:p>
    <w:p w14:paraId="0BC9F5AF" w14:textId="77777777" w:rsidR="00990391" w:rsidRDefault="00990391" w:rsidP="00990391">
      <w:pPr>
        <w:spacing w:after="0" w:line="240" w:lineRule="auto"/>
        <w:rPr>
          <w:rFonts w:ascii="Times New Roman" w:eastAsia="Times New Roman" w:hAnsi="Times New Roman"/>
          <w:lang w:eastAsia="lt-LT"/>
        </w:rPr>
      </w:pPr>
    </w:p>
    <w:p w14:paraId="0B329595" w14:textId="0ED29A5F" w:rsidR="003F353C" w:rsidRPr="00C10C03" w:rsidRDefault="003F353C" w:rsidP="00914EEF">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p>
    <w:p w14:paraId="2EA12CBA" w14:textId="4078F385" w:rsidR="003F353C" w:rsidRPr="00C10C03" w:rsidRDefault="003F353C" w:rsidP="00324D3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Pagalbinės medžiagos yra:</w:t>
      </w:r>
    </w:p>
    <w:p w14:paraId="783DACDD" w14:textId="54B98390" w:rsidR="003F353C" w:rsidRPr="00C10C03" w:rsidRDefault="003F353C" w:rsidP="00324D3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u w:val="single"/>
          <w:lang w:eastAsia="lt-LT"/>
        </w:rPr>
        <w:t>Milteliai</w:t>
      </w:r>
      <w:r w:rsidRPr="00C10C03">
        <w:rPr>
          <w:rFonts w:ascii="Times New Roman" w:eastAsia="Times New Roman" w:hAnsi="Times New Roman"/>
          <w:noProof w:val="0"/>
          <w:lang w:eastAsia="lt-LT"/>
        </w:rPr>
        <w:t>: aminorūgštys</w:t>
      </w:r>
      <w:r w:rsidR="00F104B8">
        <w:rPr>
          <w:rFonts w:ascii="Times New Roman" w:eastAsia="Times New Roman" w:hAnsi="Times New Roman"/>
          <w:noProof w:val="0"/>
          <w:lang w:eastAsia="lt-LT"/>
        </w:rPr>
        <w:t xml:space="preserve"> (kurių sudėtyje yra </w:t>
      </w:r>
      <w:proofErr w:type="spellStart"/>
      <w:r w:rsidR="00F104B8" w:rsidRPr="003A6F68">
        <w:rPr>
          <w:rFonts w:ascii="Times New Roman" w:eastAsia="Times New Roman" w:hAnsi="Times New Roman"/>
          <w:noProof w:val="0"/>
          <w:lang w:eastAsia="lt-LT"/>
        </w:rPr>
        <w:t>fenilalanino</w:t>
      </w:r>
      <w:proofErr w:type="spellEnd"/>
      <w:r w:rsidR="0028430A">
        <w:rPr>
          <w:rFonts w:ascii="Times New Roman" w:eastAsia="Times New Roman" w:hAnsi="Times New Roman"/>
          <w:noProof w:val="0"/>
          <w:lang w:eastAsia="lt-LT"/>
        </w:rPr>
        <w:t xml:space="preserve"> ir </w:t>
      </w:r>
      <w:proofErr w:type="spellStart"/>
      <w:r w:rsidR="0028430A">
        <w:rPr>
          <w:rFonts w:ascii="Times New Roman" w:eastAsia="Times New Roman" w:hAnsi="Times New Roman"/>
          <w:noProof w:val="0"/>
          <w:lang w:eastAsia="lt-LT"/>
        </w:rPr>
        <w:t>prolino</w:t>
      </w:r>
      <w:proofErr w:type="spellEnd"/>
      <w:r w:rsidR="00F104B8">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bevandenė laktozė, </w:t>
      </w:r>
      <w:proofErr w:type="spellStart"/>
      <w:r w:rsidRPr="00C10C03">
        <w:rPr>
          <w:rFonts w:ascii="Times New Roman" w:eastAsia="Times New Roman" w:hAnsi="Times New Roman"/>
          <w:noProof w:val="0"/>
          <w:lang w:eastAsia="lt-LT"/>
        </w:rPr>
        <w:t>manitolis</w:t>
      </w:r>
      <w:proofErr w:type="spellEnd"/>
      <w:r w:rsidR="00F05914">
        <w:rPr>
          <w:rFonts w:ascii="Times New Roman" w:eastAsia="Times New Roman" w:hAnsi="Times New Roman"/>
          <w:noProof w:val="0"/>
          <w:lang w:eastAsia="lt-LT"/>
        </w:rPr>
        <w:t xml:space="preserve"> (</w:t>
      </w:r>
      <w:r w:rsidR="00934929" w:rsidRPr="00533B18">
        <w:rPr>
          <w:rFonts w:ascii="Times New Roman" w:eastAsia="Times New Roman" w:hAnsi="Times New Roman"/>
          <w:noProof w:val="0"/>
          <w:lang w:eastAsia="lt-LT"/>
        </w:rPr>
        <w:t>E </w:t>
      </w:r>
      <w:r w:rsidR="00934929">
        <w:rPr>
          <w:rFonts w:ascii="Times New Roman" w:eastAsia="Times New Roman" w:hAnsi="Times New Roman"/>
          <w:noProof w:val="0"/>
          <w:lang w:eastAsia="lt-LT"/>
        </w:rPr>
        <w:t>421)</w:t>
      </w:r>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sorbitolis</w:t>
      </w:r>
      <w:proofErr w:type="spellEnd"/>
      <w:r w:rsidR="00934929">
        <w:rPr>
          <w:rFonts w:ascii="Times New Roman" w:eastAsia="Times New Roman" w:hAnsi="Times New Roman"/>
          <w:noProof w:val="0"/>
          <w:lang w:eastAsia="lt-LT"/>
        </w:rPr>
        <w:t xml:space="preserve"> (</w:t>
      </w:r>
      <w:r w:rsidR="00934929" w:rsidRPr="00533B18">
        <w:rPr>
          <w:rFonts w:ascii="Times New Roman" w:eastAsia="Times New Roman" w:hAnsi="Times New Roman"/>
          <w:noProof w:val="0"/>
          <w:lang w:eastAsia="lt-LT"/>
        </w:rPr>
        <w:t>E </w:t>
      </w:r>
      <w:r w:rsidR="00934929">
        <w:rPr>
          <w:rFonts w:ascii="Times New Roman" w:eastAsia="Times New Roman" w:hAnsi="Times New Roman"/>
          <w:noProof w:val="0"/>
          <w:lang w:eastAsia="lt-LT"/>
        </w:rPr>
        <w:t>420)</w:t>
      </w:r>
      <w:r w:rsidRPr="00C10C03">
        <w:rPr>
          <w:rFonts w:ascii="Times New Roman" w:eastAsia="Times New Roman" w:hAnsi="Times New Roman"/>
          <w:noProof w:val="0"/>
          <w:lang w:eastAsia="lt-LT"/>
        </w:rPr>
        <w:t>, terpė</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199</w:t>
      </w:r>
      <w:r w:rsidR="00934929">
        <w:rPr>
          <w:rFonts w:ascii="Times New Roman" w:eastAsia="Times New Roman" w:hAnsi="Times New Roman"/>
          <w:noProof w:val="0"/>
          <w:lang w:eastAsia="lt-LT"/>
        </w:rPr>
        <w:t xml:space="preserve"> (kurios sudėtyje yra</w:t>
      </w:r>
      <w:r w:rsidR="00C961E2" w:rsidRPr="00C961E2">
        <w:rPr>
          <w:rFonts w:ascii="Times New Roman" w:eastAsia="Times New Roman" w:hAnsi="Times New Roman"/>
          <w:noProof w:val="0"/>
          <w:lang w:eastAsia="lt-LT"/>
        </w:rPr>
        <w:t xml:space="preserve"> </w:t>
      </w:r>
      <w:proofErr w:type="spellStart"/>
      <w:r w:rsidR="00C961E2" w:rsidRPr="00F34CF5">
        <w:rPr>
          <w:rFonts w:ascii="Times New Roman" w:eastAsia="Times New Roman" w:hAnsi="Times New Roman"/>
          <w:noProof w:val="0"/>
          <w:lang w:eastAsia="lt-LT"/>
        </w:rPr>
        <w:t>fenilalanino</w:t>
      </w:r>
      <w:proofErr w:type="spellEnd"/>
      <w:r w:rsidR="00C961E2" w:rsidRPr="00F34CF5">
        <w:rPr>
          <w:rFonts w:ascii="Times New Roman" w:eastAsia="Times New Roman" w:hAnsi="Times New Roman"/>
          <w:noProof w:val="0"/>
          <w:lang w:eastAsia="lt-LT"/>
        </w:rPr>
        <w:t>, para-</w:t>
      </w:r>
      <w:proofErr w:type="spellStart"/>
      <w:r w:rsidR="00C961E2" w:rsidRPr="00F34CF5">
        <w:rPr>
          <w:rFonts w:ascii="Times New Roman" w:eastAsia="Times New Roman" w:hAnsi="Times New Roman"/>
          <w:noProof w:val="0"/>
          <w:lang w:eastAsia="lt-LT"/>
        </w:rPr>
        <w:t>aminobenzenkarboksirūgšties</w:t>
      </w:r>
      <w:proofErr w:type="spellEnd"/>
      <w:r w:rsidR="00C961E2" w:rsidRPr="00F34CF5">
        <w:rPr>
          <w:rFonts w:ascii="Times New Roman" w:eastAsia="Times New Roman" w:hAnsi="Times New Roman"/>
          <w:noProof w:val="0"/>
          <w:lang w:eastAsia="lt-LT"/>
        </w:rPr>
        <w:t xml:space="preserve">, </w:t>
      </w:r>
      <w:r w:rsidR="0028430A">
        <w:rPr>
          <w:rFonts w:ascii="Times New Roman" w:eastAsia="Times New Roman" w:hAnsi="Times New Roman"/>
          <w:lang w:eastAsia="lt-LT"/>
        </w:rPr>
        <w:t xml:space="preserve">polisorbato 80 </w:t>
      </w:r>
      <w:r w:rsidR="0028430A">
        <w:rPr>
          <w:rFonts w:ascii="Times New Roman" w:eastAsia="Times New Roman" w:hAnsi="Times New Roman"/>
        </w:rPr>
        <w:t>(E 433)</w:t>
      </w:r>
      <w:r w:rsidR="0028430A">
        <w:rPr>
          <w:rFonts w:ascii="Times New Roman" w:eastAsia="Times New Roman" w:hAnsi="Times New Roman"/>
          <w:lang w:eastAsia="lt-LT"/>
        </w:rPr>
        <w:t xml:space="preserve">, prolino, </w:t>
      </w:r>
      <w:r w:rsidR="00C961E2" w:rsidRPr="00F34CF5">
        <w:rPr>
          <w:rFonts w:ascii="Times New Roman" w:eastAsia="Times New Roman" w:hAnsi="Times New Roman"/>
          <w:noProof w:val="0"/>
          <w:lang w:eastAsia="lt-LT"/>
        </w:rPr>
        <w:t>natrio ir kalio</w:t>
      </w:r>
      <w:r w:rsidR="00C961E2">
        <w:rPr>
          <w:rFonts w:ascii="Times New Roman" w:eastAsia="Times New Roman" w:hAnsi="Times New Roman"/>
          <w:noProof w:val="0"/>
          <w:lang w:eastAsia="lt-LT"/>
        </w:rPr>
        <w:t>)</w:t>
      </w:r>
      <w:r w:rsidRPr="00C10C03">
        <w:rPr>
          <w:rFonts w:ascii="Times New Roman" w:eastAsia="Times New Roman" w:hAnsi="Times New Roman"/>
          <w:noProof w:val="0"/>
          <w:lang w:eastAsia="lt-LT"/>
        </w:rPr>
        <w:t>.</w:t>
      </w:r>
    </w:p>
    <w:p w14:paraId="711D9D8F" w14:textId="77777777" w:rsidR="003F353C" w:rsidRPr="00C10C03" w:rsidRDefault="003F353C" w:rsidP="00324D3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324D3D">
        <w:rPr>
          <w:rFonts w:ascii="Times New Roman" w:hAnsi="Times New Roman"/>
          <w:u w:val="single"/>
        </w:rPr>
        <w:t>Tirpiklis</w:t>
      </w:r>
      <w:r w:rsidRPr="00C10C03">
        <w:rPr>
          <w:rFonts w:ascii="Times New Roman" w:eastAsia="Times New Roman" w:hAnsi="Times New Roman"/>
          <w:noProof w:val="0"/>
          <w:lang w:eastAsia="lt-LT"/>
        </w:rPr>
        <w:t>: injekcinis vanduo.</w:t>
      </w:r>
    </w:p>
    <w:p w14:paraId="63912EC6" w14:textId="31467EA3" w:rsidR="0028430A" w:rsidRDefault="0028430A" w:rsidP="0028430A">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 xml:space="preserve">Žr. 2 skyriuje skyrelį „Priorix-Tetra sudėtyje yra sorbitolio, </w:t>
      </w:r>
      <w:r>
        <w:rPr>
          <w:rFonts w:ascii="Times New Roman" w:eastAsia="Times New Roman" w:hAnsi="Times New Roman"/>
          <w:lang w:eastAsia="lt-LT"/>
        </w:rPr>
        <w:t>para-</w:t>
      </w:r>
      <w:r w:rsidRPr="0078741E">
        <w:rPr>
          <w:rFonts w:ascii="Times New Roman" w:eastAsia="Times New Roman" w:hAnsi="Times New Roman"/>
          <w:lang w:eastAsia="lt-LT"/>
        </w:rPr>
        <w:t>aminobenzenkarboksirūgšt</w:t>
      </w:r>
      <w:r>
        <w:rPr>
          <w:rFonts w:ascii="Times New Roman" w:eastAsia="Times New Roman" w:hAnsi="Times New Roman"/>
          <w:lang w:eastAsia="lt-LT"/>
        </w:rPr>
        <w:t>ies, fenilalanino, polisorbato 80, prolino, natrio ir kalio“.</w:t>
      </w:r>
    </w:p>
    <w:p w14:paraId="183259C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EAB179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rPr>
      </w:pP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r w:rsidRPr="00C10C03">
        <w:rPr>
          <w:rFonts w:ascii="Times New Roman" w:eastAsia="Times New Roman" w:hAnsi="Times New Roman"/>
          <w:b/>
          <w:bCs/>
          <w:noProof w:val="0"/>
        </w:rPr>
        <w:t xml:space="preserve"> išvaizda ir kiekis pakuotėje</w:t>
      </w:r>
    </w:p>
    <w:p w14:paraId="64B5A03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172D012" w14:textId="07386879" w:rsidR="00C63379" w:rsidRDefault="00C63379" w:rsidP="003F353C">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M</w:t>
      </w:r>
      <w:r w:rsidR="003F353C" w:rsidRPr="00C10C03">
        <w:rPr>
          <w:rFonts w:ascii="Times New Roman" w:eastAsia="Times New Roman" w:hAnsi="Times New Roman"/>
          <w:noProof w:val="0"/>
          <w:lang w:eastAsia="lt-LT"/>
        </w:rPr>
        <w:t>ilteliai ir tirpiklis injekciniam tirpalui užpildyta</w:t>
      </w:r>
      <w:r>
        <w:rPr>
          <w:rFonts w:ascii="Times New Roman" w:eastAsia="Times New Roman" w:hAnsi="Times New Roman"/>
          <w:noProof w:val="0"/>
          <w:lang w:eastAsia="lt-LT"/>
        </w:rPr>
        <w:t>me</w:t>
      </w:r>
      <w:r w:rsidR="003F353C" w:rsidRPr="00C10C03">
        <w:rPr>
          <w:rFonts w:ascii="Times New Roman" w:eastAsia="Times New Roman" w:hAnsi="Times New Roman"/>
          <w:noProof w:val="0"/>
          <w:lang w:eastAsia="lt-LT"/>
        </w:rPr>
        <w:t xml:space="preserve"> švirkšt</w:t>
      </w:r>
      <w:r>
        <w:rPr>
          <w:rFonts w:ascii="Times New Roman" w:eastAsia="Times New Roman" w:hAnsi="Times New Roman"/>
          <w:noProof w:val="0"/>
          <w:lang w:eastAsia="lt-LT"/>
        </w:rPr>
        <w:t>e.</w:t>
      </w:r>
      <w:r w:rsidRPr="00C63379">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Milteliai yra </w:t>
      </w:r>
      <w:r w:rsidRPr="00C10C03">
        <w:rPr>
          <w:rFonts w:ascii="Times New Roman" w:eastAsia="Times New Roman" w:hAnsi="Times New Roman"/>
          <w:noProof w:val="0"/>
          <w:lang w:eastAsia="lt-LT"/>
        </w:rPr>
        <w:t>bal</w:t>
      </w:r>
      <w:r>
        <w:rPr>
          <w:rFonts w:ascii="Times New Roman" w:eastAsia="Times New Roman" w:hAnsi="Times New Roman"/>
          <w:noProof w:val="0"/>
          <w:lang w:eastAsia="lt-LT"/>
        </w:rPr>
        <w:t>kšv</w:t>
      </w:r>
      <w:r w:rsidRPr="00C10C03">
        <w:rPr>
          <w:rFonts w:ascii="Times New Roman" w:eastAsia="Times New Roman" w:hAnsi="Times New Roman"/>
          <w:noProof w:val="0"/>
          <w:lang w:eastAsia="lt-LT"/>
        </w:rPr>
        <w:t>os ar šviesiai rausvos spalvos</w:t>
      </w:r>
      <w:r>
        <w:rPr>
          <w:rFonts w:ascii="Times New Roman" w:eastAsia="Times New Roman" w:hAnsi="Times New Roman"/>
          <w:noProof w:val="0"/>
          <w:lang w:eastAsia="lt-LT"/>
        </w:rPr>
        <w:t>, kurių dalis gali būti gelsva. Tirpiklis yra</w:t>
      </w:r>
      <w:r w:rsidRPr="00C10C03">
        <w:rPr>
          <w:rFonts w:ascii="Times New Roman" w:eastAsia="Times New Roman" w:hAnsi="Times New Roman"/>
          <w:noProof w:val="0"/>
          <w:lang w:eastAsia="lt-LT"/>
        </w:rPr>
        <w:t xml:space="preserve"> skaidrus bespalvis</w:t>
      </w:r>
      <w:r w:rsidR="00DB32B4">
        <w:rPr>
          <w:rFonts w:ascii="Times New Roman" w:eastAsia="Times New Roman" w:hAnsi="Times New Roman"/>
          <w:noProof w:val="0"/>
          <w:lang w:eastAsia="lt-LT"/>
        </w:rPr>
        <w:t xml:space="preserve"> skystis</w:t>
      </w:r>
      <w:r w:rsidRPr="00C10C03">
        <w:rPr>
          <w:rFonts w:ascii="Times New Roman" w:eastAsia="Times New Roman" w:hAnsi="Times New Roman"/>
          <w:noProof w:val="0"/>
          <w:lang w:eastAsia="lt-LT"/>
        </w:rPr>
        <w:t>.</w:t>
      </w:r>
    </w:p>
    <w:p w14:paraId="1CDB1F12" w14:textId="77777777" w:rsidR="00C63379" w:rsidRDefault="00C63379" w:rsidP="003F353C">
      <w:pPr>
        <w:widowControl w:val="0"/>
        <w:adjustRightInd w:val="0"/>
        <w:spacing w:after="0" w:line="240" w:lineRule="auto"/>
        <w:textAlignment w:val="baseline"/>
        <w:rPr>
          <w:rFonts w:ascii="Times New Roman" w:eastAsia="Times New Roman" w:hAnsi="Times New Roman"/>
          <w:noProof w:val="0"/>
          <w:lang w:eastAsia="lt-LT"/>
        </w:rPr>
      </w:pPr>
    </w:p>
    <w:p w14:paraId="2DF21134" w14:textId="46980C5B" w:rsidR="00C80709" w:rsidRPr="009E5C51" w:rsidRDefault="00C80709" w:rsidP="00C80709">
      <w:pPr>
        <w:spacing w:after="0" w:line="240" w:lineRule="auto"/>
        <w:rPr>
          <w:rFonts w:ascii="Times New Roman" w:eastAsia="Times New Roman" w:hAnsi="Times New Roman"/>
          <w:bCs/>
          <w:lang w:eastAsia="lt-LT"/>
        </w:rPr>
      </w:pPr>
      <w:r w:rsidRPr="009E5C51">
        <w:rPr>
          <w:rFonts w:ascii="Times New Roman" w:eastAsia="Times New Roman" w:hAnsi="Times New Roman"/>
          <w:bCs/>
          <w:lang w:eastAsia="lt-LT"/>
        </w:rPr>
        <w:t>Priorix</w:t>
      </w:r>
      <w:r>
        <w:rPr>
          <w:rFonts w:ascii="Times New Roman" w:eastAsia="Times New Roman" w:hAnsi="Times New Roman"/>
          <w:bCs/>
          <w:lang w:eastAsia="lt-LT"/>
        </w:rPr>
        <w:t>-tetra</w:t>
      </w:r>
      <w:r w:rsidRPr="009E5C51">
        <w:rPr>
          <w:rFonts w:ascii="Times New Roman" w:eastAsia="Times New Roman" w:hAnsi="Times New Roman"/>
          <w:bCs/>
          <w:lang w:eastAsia="lt-LT"/>
        </w:rPr>
        <w:t xml:space="preserve"> sudėt</w:t>
      </w:r>
      <w:r>
        <w:rPr>
          <w:rFonts w:ascii="Times New Roman" w:eastAsia="Times New Roman" w:hAnsi="Times New Roman"/>
          <w:bCs/>
          <w:lang w:eastAsia="lt-LT"/>
        </w:rPr>
        <w:t>yje yra</w:t>
      </w:r>
      <w:r w:rsidRPr="009E5C51">
        <w:rPr>
          <w:rFonts w:ascii="Times New Roman" w:eastAsia="Times New Roman" w:hAnsi="Times New Roman"/>
          <w:bCs/>
          <w:lang w:eastAsia="lt-LT"/>
        </w:rPr>
        <w:t xml:space="preserve">: </w:t>
      </w:r>
    </w:p>
    <w:p w14:paraId="3A8ACB36" w14:textId="77777777" w:rsidR="00C80709" w:rsidRPr="009E5C51" w:rsidRDefault="00C80709" w:rsidP="00C80709">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milteliai</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fla</w:t>
      </w:r>
      <w:r w:rsidRPr="009E5C51">
        <w:rPr>
          <w:rFonts w:ascii="Times New Roman" w:eastAsia="Times New Roman" w:hAnsi="Times New Roman"/>
          <w:bCs/>
          <w:lang w:eastAsia="lt-LT"/>
        </w:rPr>
        <w:t>k</w:t>
      </w:r>
      <w:r>
        <w:rPr>
          <w:rFonts w:ascii="Times New Roman" w:eastAsia="Times New Roman" w:hAnsi="Times New Roman"/>
          <w:bCs/>
          <w:lang w:eastAsia="lt-LT"/>
        </w:rPr>
        <w:t>on</w:t>
      </w:r>
      <w:r w:rsidRPr="009E5C51">
        <w:rPr>
          <w:rFonts w:ascii="Times New Roman" w:eastAsia="Times New Roman" w:hAnsi="Times New Roman"/>
          <w:bCs/>
          <w:lang w:eastAsia="lt-LT"/>
        </w:rPr>
        <w:t>e</w:t>
      </w:r>
      <w:r>
        <w:rPr>
          <w:rFonts w:ascii="Times New Roman" w:eastAsia="Times New Roman" w:hAnsi="Times New Roman"/>
          <w:bCs/>
          <w:lang w:eastAsia="lt-LT"/>
        </w:rPr>
        <w:t>;</w:t>
      </w:r>
    </w:p>
    <w:p w14:paraId="79A2AFDB" w14:textId="77777777" w:rsidR="00C80709" w:rsidRPr="000A5C36" w:rsidRDefault="00C80709" w:rsidP="00C80709">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tirpiklis</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užpildytame švirkšte.</w:t>
      </w:r>
    </w:p>
    <w:p w14:paraId="71414B35" w14:textId="77777777" w:rsidR="00C80709" w:rsidRDefault="00C80709" w:rsidP="00C80709">
      <w:pPr>
        <w:spacing w:after="0" w:line="240" w:lineRule="auto"/>
        <w:rPr>
          <w:rFonts w:ascii="Times New Roman" w:eastAsia="Times New Roman" w:hAnsi="Times New Roman"/>
          <w:lang w:eastAsia="lt-LT"/>
        </w:rPr>
      </w:pPr>
    </w:p>
    <w:p w14:paraId="22429457" w14:textId="0CFFC69A" w:rsidR="00C80709" w:rsidRPr="00C80709" w:rsidRDefault="00C80709" w:rsidP="00C80709">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Pakuotėje yra po 1 arba po 10 flakonų ir švirkštų su </w:t>
      </w:r>
      <w:r w:rsidRPr="008711D1">
        <w:rPr>
          <w:rFonts w:ascii="Times New Roman" w:eastAsia="Times New Roman" w:hAnsi="Times New Roman"/>
          <w:szCs w:val="24"/>
          <w:lang w:eastAsia="lt-LT"/>
        </w:rPr>
        <w:t>2 adatomis</w:t>
      </w:r>
      <w:r>
        <w:rPr>
          <w:rFonts w:ascii="Times New Roman" w:eastAsia="Times New Roman" w:hAnsi="Times New Roman"/>
          <w:szCs w:val="24"/>
          <w:lang w:eastAsia="lt-LT"/>
        </w:rPr>
        <w:t xml:space="preserve"> arba be adatų</w:t>
      </w:r>
      <w:r>
        <w:rPr>
          <w:rFonts w:ascii="Times New Roman" w:eastAsia="Times New Roman" w:hAnsi="Times New Roman"/>
          <w:lang w:eastAsia="lt-LT"/>
        </w:rPr>
        <w:t>.</w:t>
      </w:r>
    </w:p>
    <w:p w14:paraId="5CAF6820"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503A7628"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lastRenderedPageBreak/>
        <w:t>Gali būti tiekiamos ne visų dydžių pakuotės.</w:t>
      </w:r>
    </w:p>
    <w:p w14:paraId="6DD3B0E6"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6D36559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
          <w:bCs/>
          <w:noProof w:val="0"/>
          <w:lang w:val="x-none" w:eastAsia="lt-LT"/>
        </w:rPr>
      </w:pPr>
      <w:r w:rsidRPr="00C10C03">
        <w:rPr>
          <w:rFonts w:ascii="Times New Roman" w:eastAsia="Times New Roman" w:hAnsi="Times New Roman"/>
          <w:b/>
          <w:bCs/>
          <w:noProof w:val="0"/>
          <w:lang w:eastAsia="lt-LT"/>
        </w:rPr>
        <w:t>Registruotojas ir gamintojas</w:t>
      </w:r>
    </w:p>
    <w:p w14:paraId="587FAE8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557049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i/>
          <w:noProof w:val="0"/>
          <w:lang w:eastAsia="lt-LT"/>
        </w:rPr>
      </w:pPr>
      <w:r w:rsidRPr="00C10C03">
        <w:rPr>
          <w:rFonts w:ascii="Times New Roman" w:eastAsia="Times New Roman" w:hAnsi="Times New Roman"/>
          <w:i/>
          <w:noProof w:val="0"/>
          <w:lang w:eastAsia="lt-LT"/>
        </w:rPr>
        <w:t>Registruotojas</w:t>
      </w:r>
    </w:p>
    <w:p w14:paraId="6FDEADDD" w14:textId="77777777" w:rsidR="00426F8C" w:rsidRPr="00426F8C" w:rsidRDefault="00426F8C" w:rsidP="00426F8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GlaxoSmithKline</w:t>
      </w:r>
      <w:proofErr w:type="spellEnd"/>
      <w:r w:rsidRPr="00426F8C">
        <w:rPr>
          <w:rFonts w:ascii="Times New Roman" w:eastAsia="Times New Roman" w:hAnsi="Times New Roman"/>
          <w:noProof w:val="0"/>
          <w:lang w:eastAsia="lt-LT"/>
        </w:rPr>
        <w:t xml:space="preserve"> </w:t>
      </w:r>
      <w:proofErr w:type="spellStart"/>
      <w:r w:rsidRPr="00426F8C">
        <w:rPr>
          <w:rFonts w:ascii="Times New Roman" w:eastAsia="Times New Roman" w:hAnsi="Times New Roman"/>
          <w:noProof w:val="0"/>
          <w:lang w:eastAsia="lt-LT"/>
        </w:rPr>
        <w:t>Biologicals</w:t>
      </w:r>
      <w:proofErr w:type="spellEnd"/>
      <w:r w:rsidRPr="00426F8C">
        <w:rPr>
          <w:rFonts w:ascii="Times New Roman" w:eastAsia="Times New Roman" w:hAnsi="Times New Roman"/>
          <w:noProof w:val="0"/>
          <w:lang w:eastAsia="lt-LT"/>
        </w:rPr>
        <w:t xml:space="preserve"> SA</w:t>
      </w:r>
    </w:p>
    <w:p w14:paraId="4CC0EC06" w14:textId="77777777" w:rsidR="00426F8C" w:rsidRPr="00426F8C" w:rsidRDefault="00426F8C" w:rsidP="00426F8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Rue</w:t>
      </w:r>
      <w:proofErr w:type="spellEnd"/>
      <w:r w:rsidRPr="00426F8C">
        <w:rPr>
          <w:rFonts w:ascii="Times New Roman" w:eastAsia="Times New Roman" w:hAnsi="Times New Roman"/>
          <w:noProof w:val="0"/>
          <w:lang w:eastAsia="lt-LT"/>
        </w:rPr>
        <w:t xml:space="preserve"> de </w:t>
      </w:r>
      <w:proofErr w:type="spellStart"/>
      <w:r w:rsidRPr="00426F8C">
        <w:rPr>
          <w:rFonts w:ascii="Times New Roman" w:eastAsia="Times New Roman" w:hAnsi="Times New Roman"/>
          <w:noProof w:val="0"/>
          <w:lang w:eastAsia="lt-LT"/>
        </w:rPr>
        <w:t>l'Institut</w:t>
      </w:r>
      <w:proofErr w:type="spellEnd"/>
      <w:r w:rsidRPr="00426F8C">
        <w:rPr>
          <w:rFonts w:ascii="Times New Roman" w:eastAsia="Times New Roman" w:hAnsi="Times New Roman"/>
          <w:noProof w:val="0"/>
          <w:lang w:eastAsia="lt-LT"/>
        </w:rPr>
        <w:t xml:space="preserve"> 89 </w:t>
      </w:r>
    </w:p>
    <w:p w14:paraId="202B7C05" w14:textId="77777777" w:rsidR="00426F8C" w:rsidRPr="00426F8C" w:rsidRDefault="00426F8C" w:rsidP="00426F8C">
      <w:pPr>
        <w:widowControl w:val="0"/>
        <w:adjustRightInd w:val="0"/>
        <w:spacing w:after="0" w:line="240" w:lineRule="auto"/>
        <w:textAlignment w:val="baseline"/>
        <w:rPr>
          <w:rFonts w:ascii="Times New Roman" w:eastAsia="Times New Roman" w:hAnsi="Times New Roman"/>
          <w:noProof w:val="0"/>
          <w:lang w:eastAsia="lt-LT"/>
        </w:rPr>
      </w:pPr>
      <w:r w:rsidRPr="00426F8C">
        <w:rPr>
          <w:rFonts w:ascii="Times New Roman" w:eastAsia="Times New Roman" w:hAnsi="Times New Roman"/>
          <w:noProof w:val="0"/>
          <w:lang w:eastAsia="lt-LT"/>
        </w:rPr>
        <w:t xml:space="preserve">B-1330 </w:t>
      </w:r>
      <w:proofErr w:type="spellStart"/>
      <w:r w:rsidRPr="00426F8C">
        <w:rPr>
          <w:rFonts w:ascii="Times New Roman" w:eastAsia="Times New Roman" w:hAnsi="Times New Roman"/>
          <w:noProof w:val="0"/>
          <w:lang w:eastAsia="lt-LT"/>
        </w:rPr>
        <w:t>Rixensart</w:t>
      </w:r>
      <w:proofErr w:type="spellEnd"/>
    </w:p>
    <w:p w14:paraId="5DDA91C7" w14:textId="77777777" w:rsidR="00426F8C" w:rsidRDefault="00426F8C" w:rsidP="00426F8C">
      <w:pPr>
        <w:widowControl w:val="0"/>
        <w:adjustRightInd w:val="0"/>
        <w:spacing w:after="0" w:line="240" w:lineRule="auto"/>
        <w:textAlignment w:val="baseline"/>
        <w:rPr>
          <w:rFonts w:ascii="Times New Roman" w:eastAsia="Times New Roman" w:hAnsi="Times New Roman"/>
          <w:noProof w:val="0"/>
          <w:lang w:eastAsia="lt-LT"/>
        </w:rPr>
      </w:pPr>
      <w:r w:rsidRPr="00426F8C">
        <w:rPr>
          <w:rFonts w:ascii="Times New Roman" w:eastAsia="Times New Roman" w:hAnsi="Times New Roman"/>
          <w:noProof w:val="0"/>
          <w:lang w:eastAsia="lt-LT"/>
        </w:rPr>
        <w:t>Belgija</w:t>
      </w:r>
      <w:r w:rsidRPr="00426F8C" w:rsidDel="00426F8C">
        <w:rPr>
          <w:rFonts w:ascii="Times New Roman" w:eastAsia="Times New Roman" w:hAnsi="Times New Roman"/>
          <w:noProof w:val="0"/>
          <w:lang w:eastAsia="lt-LT"/>
        </w:rPr>
        <w:t xml:space="preserve"> </w:t>
      </w:r>
    </w:p>
    <w:p w14:paraId="5B1519F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5392E76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i/>
          <w:noProof w:val="0"/>
          <w:lang w:val="x-none" w:eastAsia="lt-LT"/>
        </w:rPr>
      </w:pPr>
      <w:r w:rsidRPr="00C10C03">
        <w:rPr>
          <w:rFonts w:ascii="Times New Roman" w:eastAsia="Times New Roman" w:hAnsi="Times New Roman"/>
          <w:bCs/>
          <w:i/>
          <w:noProof w:val="0"/>
          <w:lang w:eastAsia="lt-LT"/>
        </w:rPr>
        <w:t>Gamintojas</w:t>
      </w:r>
    </w:p>
    <w:p w14:paraId="45C57613"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GlaxoSmithKline</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Biologicals</w:t>
      </w:r>
      <w:proofErr w:type="spellEnd"/>
      <w:r w:rsidRPr="00C10C03">
        <w:rPr>
          <w:rFonts w:ascii="Times New Roman" w:eastAsia="Times New Roman" w:hAnsi="Times New Roman"/>
          <w:noProof w:val="0"/>
          <w:lang w:eastAsia="lt-LT"/>
        </w:rPr>
        <w:t xml:space="preserve"> S.A.</w:t>
      </w:r>
    </w:p>
    <w:p w14:paraId="434F8E3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Rue</w:t>
      </w:r>
      <w:proofErr w:type="spellEnd"/>
      <w:r w:rsidRPr="00C10C03">
        <w:rPr>
          <w:rFonts w:ascii="Times New Roman" w:eastAsia="Times New Roman" w:hAnsi="Times New Roman"/>
          <w:noProof w:val="0"/>
          <w:lang w:eastAsia="lt-LT"/>
        </w:rPr>
        <w:t xml:space="preserve"> de </w:t>
      </w:r>
      <w:proofErr w:type="spellStart"/>
      <w:r w:rsidRPr="00C10C03">
        <w:rPr>
          <w:rFonts w:ascii="Times New Roman" w:eastAsia="Times New Roman" w:hAnsi="Times New Roman"/>
          <w:noProof w:val="0"/>
          <w:lang w:eastAsia="lt-LT"/>
        </w:rPr>
        <w:t>l'Institut</w:t>
      </w:r>
      <w:proofErr w:type="spellEnd"/>
      <w:r>
        <w:rPr>
          <w:rFonts w:ascii="Times New Roman" w:eastAsia="Times New Roman" w:hAnsi="Times New Roman"/>
          <w:noProof w:val="0"/>
          <w:lang w:eastAsia="lt-LT"/>
        </w:rPr>
        <w:t> </w:t>
      </w:r>
      <w:r w:rsidRPr="00C10C03">
        <w:rPr>
          <w:rFonts w:ascii="Times New Roman" w:eastAsia="Times New Roman" w:hAnsi="Times New Roman"/>
          <w:noProof w:val="0"/>
          <w:lang w:eastAsia="lt-LT"/>
        </w:rPr>
        <w:t>89</w:t>
      </w:r>
    </w:p>
    <w:p w14:paraId="5E0EDF17"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1330</w:t>
      </w:r>
      <w:r>
        <w:rPr>
          <w:rFonts w:ascii="Times New Roman" w:eastAsia="Times New Roman" w:hAnsi="Times New Roman"/>
          <w:noProof w:val="0"/>
          <w:lang w:eastAsia="lt-LT"/>
        </w:rPr>
        <w:t> </w:t>
      </w:r>
      <w:proofErr w:type="spellStart"/>
      <w:r w:rsidRPr="00C10C03">
        <w:rPr>
          <w:rFonts w:ascii="Times New Roman" w:eastAsia="Times New Roman" w:hAnsi="Times New Roman"/>
          <w:noProof w:val="0"/>
          <w:lang w:eastAsia="lt-LT"/>
        </w:rPr>
        <w:t>Rixensart</w:t>
      </w:r>
      <w:proofErr w:type="spellEnd"/>
    </w:p>
    <w:p w14:paraId="7B9167C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Belgija</w:t>
      </w:r>
    </w:p>
    <w:p w14:paraId="1446D86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7C49F823" w14:textId="77777777" w:rsidR="00B02D0E" w:rsidRPr="00C10C03" w:rsidRDefault="00B02D0E" w:rsidP="00B02D0E">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bCs/>
          <w:noProof w:val="0"/>
          <w:lang w:eastAsia="lt-LT"/>
        </w:rPr>
        <w:t>Jeigu apie šį vaistą norite sužinoti daugiau, kreipkitės į registruotoj</w:t>
      </w:r>
      <w:r>
        <w:rPr>
          <w:rFonts w:ascii="Times New Roman" w:eastAsia="Times New Roman" w:hAnsi="Times New Roman"/>
          <w:bCs/>
          <w:noProof w:val="0"/>
          <w:lang w:eastAsia="lt-LT"/>
        </w:rPr>
        <w:t>ą:</w:t>
      </w:r>
    </w:p>
    <w:tbl>
      <w:tblPr>
        <w:tblW w:w="4678" w:type="dxa"/>
        <w:tblInd w:w="-34" w:type="dxa"/>
        <w:tblLayout w:type="fixed"/>
        <w:tblLook w:val="0000" w:firstRow="0" w:lastRow="0" w:firstColumn="0" w:lastColumn="0" w:noHBand="0" w:noVBand="0"/>
      </w:tblPr>
      <w:tblGrid>
        <w:gridCol w:w="4678"/>
      </w:tblGrid>
      <w:tr w:rsidR="00B02D0E" w:rsidRPr="00884870" w14:paraId="6E79EABB" w14:textId="77777777" w:rsidTr="005A7745">
        <w:tc>
          <w:tcPr>
            <w:tcW w:w="4678" w:type="dxa"/>
          </w:tcPr>
          <w:p w14:paraId="3CC14FA6" w14:textId="77777777" w:rsidR="00B02D0E" w:rsidRPr="00426F8C" w:rsidRDefault="00B02D0E" w:rsidP="005A7745">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GlaxoSmithKline</w:t>
            </w:r>
            <w:proofErr w:type="spellEnd"/>
            <w:r w:rsidRPr="00426F8C">
              <w:rPr>
                <w:rFonts w:ascii="Times New Roman" w:eastAsia="Times New Roman" w:hAnsi="Times New Roman"/>
                <w:noProof w:val="0"/>
                <w:lang w:eastAsia="lt-LT"/>
              </w:rPr>
              <w:t xml:space="preserve"> </w:t>
            </w:r>
            <w:proofErr w:type="spellStart"/>
            <w:r w:rsidRPr="00426F8C">
              <w:rPr>
                <w:rFonts w:ascii="Times New Roman" w:eastAsia="Times New Roman" w:hAnsi="Times New Roman"/>
                <w:noProof w:val="0"/>
                <w:lang w:eastAsia="lt-LT"/>
              </w:rPr>
              <w:t>Biologicals</w:t>
            </w:r>
            <w:proofErr w:type="spellEnd"/>
            <w:r w:rsidRPr="00426F8C">
              <w:rPr>
                <w:rFonts w:ascii="Times New Roman" w:eastAsia="Times New Roman" w:hAnsi="Times New Roman"/>
                <w:noProof w:val="0"/>
                <w:lang w:eastAsia="lt-LT"/>
              </w:rPr>
              <w:t xml:space="preserve"> SA</w:t>
            </w:r>
          </w:p>
          <w:p w14:paraId="5F1973BC" w14:textId="77777777" w:rsidR="00B02D0E" w:rsidRPr="00C10C03" w:rsidRDefault="00B02D0E" w:rsidP="005A7745">
            <w:pPr>
              <w:widowControl w:val="0"/>
              <w:adjustRightInd w:val="0"/>
              <w:spacing w:after="0" w:line="240" w:lineRule="auto"/>
              <w:textAlignment w:val="baseline"/>
              <w:rPr>
                <w:rFonts w:ascii="Times New Roman" w:eastAsia="Times New Roman" w:hAnsi="Times New Roman"/>
                <w:bCs/>
                <w:noProof w:val="0"/>
                <w:lang w:eastAsia="lt-LT"/>
              </w:rPr>
            </w:pPr>
            <w:r w:rsidRPr="003868CF">
              <w:rPr>
                <w:rFonts w:ascii="Times New Roman" w:eastAsia="Times New Roman" w:hAnsi="Times New Roman"/>
                <w:noProof w:val="0"/>
                <w:lang w:eastAsia="lt-LT"/>
              </w:rPr>
              <w:t>Tel. + 370</w:t>
            </w:r>
            <w:r>
              <w:rPr>
                <w:rFonts w:ascii="Times New Roman" w:eastAsia="Times New Roman" w:hAnsi="Times New Roman"/>
                <w:noProof w:val="0"/>
                <w:lang w:eastAsia="lt-LT"/>
              </w:rPr>
              <w:t> </w:t>
            </w:r>
            <w:r w:rsidRPr="003868CF">
              <w:rPr>
                <w:rFonts w:ascii="Times New Roman" w:eastAsia="Times New Roman" w:hAnsi="Times New Roman"/>
                <w:noProof w:val="0"/>
                <w:lang w:eastAsia="lt-LT"/>
              </w:rPr>
              <w:t>80000334</w:t>
            </w:r>
          </w:p>
        </w:tc>
      </w:tr>
    </w:tbl>
    <w:p w14:paraId="58C844B8" w14:textId="4C0A6593" w:rsidR="003F353C"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45E7A0C7" w14:textId="77777777" w:rsidR="00B02D0E" w:rsidRPr="00C10C03" w:rsidRDefault="00B02D0E" w:rsidP="003F353C">
      <w:pPr>
        <w:widowControl w:val="0"/>
        <w:adjustRightInd w:val="0"/>
        <w:spacing w:after="0" w:line="240" w:lineRule="auto"/>
        <w:textAlignment w:val="baseline"/>
        <w:rPr>
          <w:rFonts w:ascii="Times New Roman" w:eastAsia="Times New Roman" w:hAnsi="Times New Roman"/>
          <w:bCs/>
          <w:noProof w:val="0"/>
          <w:lang w:val="x-none" w:eastAsia="lt-LT"/>
        </w:rPr>
      </w:pPr>
    </w:p>
    <w:p w14:paraId="16012C99" w14:textId="6FDB4A2F" w:rsidR="003F353C" w:rsidRPr="00C10C03" w:rsidRDefault="003F353C" w:rsidP="003F353C">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Šis pakuotės lapelis paskutinį kartą peržiūrėtas</w:t>
      </w:r>
      <w:r w:rsidR="00914EEF">
        <w:rPr>
          <w:rFonts w:ascii="Times New Roman" w:eastAsia="Times New Roman" w:hAnsi="Times New Roman"/>
          <w:b/>
          <w:noProof w:val="0"/>
          <w:lang w:eastAsia="lt-LT"/>
        </w:rPr>
        <w:t xml:space="preserve"> 2026-04-01.</w:t>
      </w:r>
    </w:p>
    <w:p w14:paraId="4618B6AF"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3D252DE4" w14:textId="586583F2" w:rsidR="003F353C" w:rsidRPr="00C10C03" w:rsidRDefault="003F353C" w:rsidP="003F353C">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Išsami informacija apie šį vaistą pateikiama Valstybinės vaistų kontrolės tarnybos prie Lietuvos Respublikos sveikatos apsaugos ministerijos tinklalapyje</w:t>
      </w:r>
      <w:r w:rsidRPr="00C10C03">
        <w:rPr>
          <w:rFonts w:ascii="Times New Roman" w:eastAsia="Times New Roman" w:hAnsi="Times New Roman"/>
          <w:bCs/>
          <w:i/>
          <w:noProof w:val="0"/>
          <w:lang w:eastAsia="lt-LT"/>
        </w:rPr>
        <w:t xml:space="preserve"> </w:t>
      </w:r>
      <w:r w:rsidR="00664AD1" w:rsidRPr="00CB53DE">
        <w:rPr>
          <w:rFonts w:ascii="Times New Roman" w:hAnsi="Times New Roman"/>
          <w:color w:val="0000EE"/>
          <w:u w:val="single"/>
          <w:lang w:eastAsia="lt-LT"/>
        </w:rPr>
        <w:t>https://vvkt.lrv.lt/lt/</w:t>
      </w:r>
      <w:r w:rsidRPr="00C10C03">
        <w:rPr>
          <w:rFonts w:ascii="Times New Roman" w:eastAsia="Times New Roman" w:hAnsi="Times New Roman"/>
          <w:noProof w:val="0"/>
          <w:lang w:eastAsia="lt-LT"/>
        </w:rPr>
        <w:t>.</w:t>
      </w:r>
    </w:p>
    <w:p w14:paraId="565E6742"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highlight w:val="yellow"/>
          <w:lang w:eastAsia="lt-LT"/>
        </w:rPr>
      </w:pPr>
    </w:p>
    <w:p w14:paraId="7EAC2A3C"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w:t>
      </w:r>
    </w:p>
    <w:p w14:paraId="2DDD4924" w14:textId="77777777" w:rsidR="003F353C" w:rsidRPr="002420F0"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2420F0">
        <w:rPr>
          <w:rFonts w:ascii="Times New Roman" w:eastAsia="Times New Roman" w:hAnsi="Times New Roman"/>
          <w:noProof w:val="0"/>
          <w:lang w:eastAsia="lt-LT"/>
        </w:rPr>
        <w:t>Toliau pateikta informacija skirta tik sveikatos priežiūros specialistams</w:t>
      </w:r>
      <w:r>
        <w:rPr>
          <w:rFonts w:ascii="Times New Roman" w:eastAsia="Times New Roman" w:hAnsi="Times New Roman"/>
          <w:noProof w:val="0"/>
          <w:lang w:eastAsia="lt-LT"/>
        </w:rPr>
        <w:t>.</w:t>
      </w:r>
    </w:p>
    <w:p w14:paraId="1D4BC1F9"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E5D2367"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Kaip ir su kitomis </w:t>
      </w:r>
      <w:r>
        <w:rPr>
          <w:rFonts w:ascii="Times New Roman" w:eastAsia="Times New Roman" w:hAnsi="Times New Roman"/>
          <w:noProof w:val="0"/>
          <w:lang w:eastAsia="lt-LT"/>
        </w:rPr>
        <w:t>leidžiamomis</w:t>
      </w:r>
      <w:r w:rsidRPr="00C10C03">
        <w:rPr>
          <w:rFonts w:ascii="Times New Roman" w:eastAsia="Times New Roman" w:hAnsi="Times New Roman"/>
          <w:noProof w:val="0"/>
          <w:lang w:eastAsia="lt-LT"/>
        </w:rPr>
        <w:t xml:space="preserve"> vakcinomis, atitinkamas medicininis gydymas ir priežiūra visada turėtų būti paruošti ir prieinami, jei po skiepijimo pasireikštų reta </w:t>
      </w:r>
      <w:proofErr w:type="spellStart"/>
      <w:r w:rsidRPr="00C10C03">
        <w:rPr>
          <w:rFonts w:ascii="Times New Roman" w:eastAsia="Times New Roman" w:hAnsi="Times New Roman"/>
          <w:noProof w:val="0"/>
          <w:lang w:eastAsia="lt-LT"/>
        </w:rPr>
        <w:t>anafilaksijos</w:t>
      </w:r>
      <w:proofErr w:type="spellEnd"/>
      <w:r w:rsidRPr="00C10C03">
        <w:rPr>
          <w:rFonts w:ascii="Times New Roman" w:eastAsia="Times New Roman" w:hAnsi="Times New Roman"/>
          <w:noProof w:val="0"/>
          <w:lang w:eastAsia="lt-LT"/>
        </w:rPr>
        <w:t xml:space="preserve"> reakcija.</w:t>
      </w:r>
    </w:p>
    <w:p w14:paraId="56241E3A"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2A881FE"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Prieš </w:t>
      </w:r>
      <w:r>
        <w:rPr>
          <w:rFonts w:ascii="Times New Roman" w:eastAsia="Times New Roman" w:hAnsi="Times New Roman"/>
          <w:noProof w:val="0"/>
          <w:lang w:eastAsia="lt-LT"/>
        </w:rPr>
        <w:t xml:space="preserve">suleidžiant </w:t>
      </w:r>
      <w:r w:rsidRPr="00C10C03">
        <w:rPr>
          <w:rFonts w:ascii="Times New Roman" w:eastAsia="Times New Roman" w:hAnsi="Times New Roman"/>
          <w:noProof w:val="0"/>
          <w:lang w:eastAsia="lt-LT"/>
        </w:rPr>
        <w:t>vakcin</w:t>
      </w:r>
      <w:r>
        <w:rPr>
          <w:rFonts w:ascii="Times New Roman" w:eastAsia="Times New Roman" w:hAnsi="Times New Roman"/>
          <w:noProof w:val="0"/>
          <w:lang w:eastAsia="lt-LT"/>
        </w:rPr>
        <w:t>ą</w:t>
      </w:r>
      <w:r w:rsidRPr="00C10C03">
        <w:rPr>
          <w:rFonts w:ascii="Times New Roman" w:eastAsia="Times New Roman" w:hAnsi="Times New Roman"/>
          <w:noProof w:val="0"/>
          <w:lang w:eastAsia="lt-LT"/>
        </w:rPr>
        <w:t xml:space="preserve"> reikia leisti alkoholiui ir kitoms dezinfekuojančioms medžiagoms išgaruoti nuo odos, nes j</w:t>
      </w:r>
      <w:r>
        <w:rPr>
          <w:rFonts w:ascii="Times New Roman" w:eastAsia="Times New Roman" w:hAnsi="Times New Roman"/>
          <w:noProof w:val="0"/>
          <w:lang w:eastAsia="lt-LT"/>
        </w:rPr>
        <w:t>os</w:t>
      </w:r>
      <w:r w:rsidRPr="00C10C03">
        <w:rPr>
          <w:rFonts w:ascii="Times New Roman" w:eastAsia="Times New Roman" w:hAnsi="Times New Roman"/>
          <w:noProof w:val="0"/>
          <w:lang w:eastAsia="lt-LT"/>
        </w:rPr>
        <w:t xml:space="preserve"> gali </w:t>
      </w:r>
      <w:proofErr w:type="spellStart"/>
      <w:r w:rsidRPr="00C10C03">
        <w:rPr>
          <w:rFonts w:ascii="Times New Roman" w:eastAsia="Times New Roman" w:hAnsi="Times New Roman"/>
          <w:noProof w:val="0"/>
          <w:lang w:eastAsia="lt-LT"/>
        </w:rPr>
        <w:t>inaktyvinti</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susilpnintus</w:t>
      </w:r>
      <w:proofErr w:type="spellEnd"/>
      <w:r w:rsidRPr="00C10C03">
        <w:rPr>
          <w:rFonts w:ascii="Times New Roman" w:eastAsia="Times New Roman" w:hAnsi="Times New Roman"/>
          <w:noProof w:val="0"/>
          <w:lang w:eastAsia="lt-LT"/>
        </w:rPr>
        <w:t xml:space="preserve"> vakcinos virusus.</w:t>
      </w:r>
    </w:p>
    <w:p w14:paraId="558FCED4"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08FE87E4"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 xml:space="preserve">negalima </w:t>
      </w:r>
      <w:r>
        <w:rPr>
          <w:rFonts w:ascii="Times New Roman" w:eastAsia="Times New Roman" w:hAnsi="Times New Roman"/>
          <w:noProof w:val="0"/>
          <w:lang w:eastAsia="lt-LT"/>
        </w:rPr>
        <w:t>leisti</w:t>
      </w:r>
      <w:r w:rsidRPr="00C10C03">
        <w:rPr>
          <w:rFonts w:ascii="Times New Roman" w:eastAsia="Times New Roman" w:hAnsi="Times New Roman"/>
          <w:noProof w:val="0"/>
          <w:lang w:eastAsia="lt-LT"/>
        </w:rPr>
        <w:t xml:space="preserve"> į kraujagysles arba į odą.</w:t>
      </w:r>
    </w:p>
    <w:p w14:paraId="27AFE662"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3A4E0688" w14:textId="2D53C12B" w:rsidR="00664AD1"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Suderinamumo tyrimų neatlikta, todėl šio vaistinio preparato maišyti su kitais negalima.</w:t>
      </w:r>
    </w:p>
    <w:p w14:paraId="28A92F62"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5ECC753E" w14:textId="59801229" w:rsidR="000E2510" w:rsidRPr="00C10C03" w:rsidRDefault="002F1096" w:rsidP="000E2510">
      <w:pPr>
        <w:keepNext/>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Tirpiklį prieš ruošiant vakciną ir p</w:t>
      </w:r>
      <w:r w:rsidR="003F353C" w:rsidRPr="003878C8">
        <w:rPr>
          <w:rFonts w:ascii="Times New Roman" w:eastAsia="Times New Roman" w:hAnsi="Times New Roman"/>
          <w:noProof w:val="0"/>
          <w:lang w:eastAsia="lt-LT"/>
        </w:rPr>
        <w:t xml:space="preserve">aruoštą vakciną </w:t>
      </w:r>
      <w:r>
        <w:rPr>
          <w:rFonts w:ascii="Times New Roman" w:eastAsia="Times New Roman" w:hAnsi="Times New Roman"/>
          <w:noProof w:val="0"/>
          <w:lang w:eastAsia="lt-LT"/>
        </w:rPr>
        <w:t xml:space="preserve">prieš vartojimą </w:t>
      </w:r>
      <w:r w:rsidR="003F353C" w:rsidRPr="003878C8">
        <w:rPr>
          <w:rFonts w:ascii="Times New Roman" w:eastAsia="Times New Roman" w:hAnsi="Times New Roman"/>
          <w:noProof w:val="0"/>
          <w:lang w:eastAsia="lt-LT"/>
        </w:rPr>
        <w:t>reikia apžiūrėti</w:t>
      </w:r>
      <w:bookmarkStart w:id="62" w:name="_Hlk27918900"/>
      <w:r w:rsidR="003F353C" w:rsidRPr="00C10C03">
        <w:rPr>
          <w:rFonts w:ascii="Times New Roman" w:eastAsia="Times New Roman" w:hAnsi="Times New Roman"/>
          <w:noProof w:val="0"/>
          <w:lang w:eastAsia="lt-LT"/>
        </w:rPr>
        <w:t>.</w:t>
      </w:r>
      <w:r w:rsidR="000E2510">
        <w:rPr>
          <w:rFonts w:ascii="Times New Roman" w:eastAsia="Times New Roman" w:hAnsi="Times New Roman"/>
          <w:noProof w:val="0"/>
          <w:lang w:eastAsia="lt-LT"/>
        </w:rPr>
        <w:t xml:space="preserve"> </w:t>
      </w:r>
      <w:r w:rsidR="000E2510" w:rsidRPr="00C41AAD">
        <w:rPr>
          <w:rFonts w:ascii="Times New Roman" w:eastAsia="Times New Roman" w:hAnsi="Times New Roman"/>
          <w:noProof w:val="0"/>
          <w:lang w:eastAsia="lt-LT"/>
        </w:rPr>
        <w:t xml:space="preserve">Dėl nedidelių pH svyravimų </w:t>
      </w:r>
      <w:r>
        <w:rPr>
          <w:rFonts w:ascii="Times New Roman" w:eastAsia="Times New Roman" w:hAnsi="Times New Roman"/>
          <w:noProof w:val="0"/>
          <w:lang w:eastAsia="lt-LT"/>
        </w:rPr>
        <w:t xml:space="preserve">paruoštos </w:t>
      </w:r>
      <w:r w:rsidR="000E2510" w:rsidRPr="00C41AAD">
        <w:rPr>
          <w:rFonts w:ascii="Times New Roman" w:eastAsia="Times New Roman" w:hAnsi="Times New Roman"/>
          <w:noProof w:val="0"/>
          <w:lang w:eastAsia="lt-LT"/>
        </w:rPr>
        <w:t xml:space="preserve">vakcinos spalva gali </w:t>
      </w:r>
      <w:r w:rsidR="000E2510">
        <w:rPr>
          <w:rFonts w:ascii="Times New Roman" w:eastAsia="Times New Roman" w:hAnsi="Times New Roman"/>
          <w:noProof w:val="0"/>
          <w:lang w:eastAsia="lt-LT"/>
        </w:rPr>
        <w:t>svyruoti</w:t>
      </w:r>
      <w:r w:rsidR="000E2510" w:rsidRPr="00C41AAD">
        <w:rPr>
          <w:rFonts w:ascii="Times New Roman" w:eastAsia="Times New Roman" w:hAnsi="Times New Roman"/>
          <w:noProof w:val="0"/>
          <w:lang w:eastAsia="lt-LT"/>
        </w:rPr>
        <w:t xml:space="preserve"> nuo </w:t>
      </w:r>
      <w:r w:rsidR="000E2510">
        <w:rPr>
          <w:rFonts w:ascii="Times New Roman" w:eastAsia="Times New Roman" w:hAnsi="Times New Roman"/>
          <w:noProof w:val="0"/>
          <w:lang w:eastAsia="lt-LT"/>
        </w:rPr>
        <w:t xml:space="preserve">skaidrios </w:t>
      </w:r>
      <w:r w:rsidR="000E2510" w:rsidRPr="00C41AAD">
        <w:rPr>
          <w:rFonts w:ascii="Times New Roman" w:eastAsia="Times New Roman" w:hAnsi="Times New Roman"/>
          <w:noProof w:val="0"/>
          <w:lang w:eastAsia="lt-LT"/>
        </w:rPr>
        <w:t xml:space="preserve">persikų iki fuksijos </w:t>
      </w:r>
      <w:r w:rsidR="000E2510">
        <w:rPr>
          <w:rFonts w:ascii="Times New Roman" w:eastAsia="Times New Roman" w:hAnsi="Times New Roman"/>
          <w:noProof w:val="0"/>
          <w:lang w:eastAsia="lt-LT"/>
        </w:rPr>
        <w:t>rožinės</w:t>
      </w:r>
      <w:r w:rsidR="000E2510" w:rsidRPr="00C41AAD">
        <w:rPr>
          <w:rFonts w:ascii="Times New Roman" w:eastAsia="Times New Roman" w:hAnsi="Times New Roman"/>
          <w:noProof w:val="0"/>
          <w:lang w:eastAsia="lt-LT"/>
        </w:rPr>
        <w:t xml:space="preserve">. </w:t>
      </w:r>
      <w:r w:rsidR="000E2510">
        <w:rPr>
          <w:rFonts w:ascii="Times New Roman" w:eastAsia="Times New Roman" w:hAnsi="Times New Roman"/>
          <w:noProof w:val="0"/>
          <w:lang w:eastAsia="lt-LT"/>
        </w:rPr>
        <w:t>Vakcina</w:t>
      </w:r>
      <w:r w:rsidR="000E2510" w:rsidRPr="00C41AAD">
        <w:rPr>
          <w:rFonts w:ascii="Times New Roman" w:eastAsia="Times New Roman" w:hAnsi="Times New Roman"/>
          <w:noProof w:val="0"/>
          <w:lang w:eastAsia="lt-LT"/>
        </w:rPr>
        <w:t xml:space="preserve"> </w:t>
      </w:r>
      <w:r w:rsidR="000E2510" w:rsidRPr="00EE55E3">
        <w:rPr>
          <w:rFonts w:ascii="Times New Roman" w:eastAsia="Times New Roman" w:hAnsi="Times New Roman"/>
          <w:b/>
          <w:bCs/>
          <w:noProof w:val="0"/>
          <w:lang w:eastAsia="lt-LT"/>
        </w:rPr>
        <w:t>gali turėti permatomų su produktu susijusių dalelių</w:t>
      </w:r>
      <w:r w:rsidR="000E2510" w:rsidRPr="00C41AAD">
        <w:rPr>
          <w:rFonts w:ascii="Times New Roman" w:eastAsia="Times New Roman" w:hAnsi="Times New Roman"/>
          <w:noProof w:val="0"/>
          <w:lang w:eastAsia="lt-LT"/>
        </w:rPr>
        <w:t>.</w:t>
      </w:r>
      <w:r w:rsidR="000E2510">
        <w:rPr>
          <w:rFonts w:ascii="Times New Roman" w:eastAsia="Times New Roman" w:hAnsi="Times New Roman"/>
          <w:noProof w:val="0"/>
          <w:lang w:eastAsia="lt-LT"/>
        </w:rPr>
        <w:t xml:space="preserve"> </w:t>
      </w:r>
      <w:r w:rsidR="000E2510" w:rsidRPr="00C41AAD">
        <w:rPr>
          <w:rFonts w:ascii="Times New Roman" w:eastAsia="Times New Roman" w:hAnsi="Times New Roman"/>
          <w:noProof w:val="0"/>
          <w:lang w:eastAsia="lt-LT"/>
        </w:rPr>
        <w:t>Tai normalu ir dėl to vakcinos aktyvumas nesikeičia.</w:t>
      </w:r>
    </w:p>
    <w:p w14:paraId="64BAACDA" w14:textId="77777777" w:rsidR="000E2510" w:rsidRDefault="000E2510" w:rsidP="000E2510">
      <w:pPr>
        <w:widowControl w:val="0"/>
        <w:adjustRightInd w:val="0"/>
        <w:spacing w:after="0" w:line="240" w:lineRule="auto"/>
        <w:jc w:val="both"/>
        <w:textAlignment w:val="baseline"/>
        <w:rPr>
          <w:rFonts w:ascii="Times New Roman" w:eastAsia="Times New Roman" w:hAnsi="Times New Roman"/>
          <w:noProof w:val="0"/>
          <w:lang w:eastAsia="lt-LT"/>
        </w:rPr>
      </w:pPr>
    </w:p>
    <w:p w14:paraId="68862586" w14:textId="77777777" w:rsidR="000E2510" w:rsidRPr="00EE55E3" w:rsidRDefault="000E2510" w:rsidP="000E2510">
      <w:pPr>
        <w:widowControl w:val="0"/>
        <w:adjustRightInd w:val="0"/>
        <w:spacing w:after="0" w:line="240" w:lineRule="auto"/>
        <w:jc w:val="both"/>
        <w:textAlignment w:val="baseline"/>
        <w:rPr>
          <w:rFonts w:ascii="Times New Roman" w:eastAsia="Times New Roman" w:hAnsi="Times New Roman"/>
          <w:b/>
          <w:bCs/>
          <w:noProof w:val="0"/>
          <w:lang w:eastAsia="lt-LT"/>
        </w:rPr>
      </w:pPr>
      <w:r w:rsidRPr="00EE55E3">
        <w:rPr>
          <w:rFonts w:ascii="Times New Roman" w:eastAsia="Times New Roman" w:hAnsi="Times New Roman"/>
          <w:b/>
          <w:bCs/>
          <w:noProof w:val="0"/>
          <w:lang w:eastAsia="lt-LT"/>
        </w:rPr>
        <w:t>Negalima vartoti, jeigu vakcina yra kitokios spalvos arba turi kitų kietų dalelių.</w:t>
      </w:r>
    </w:p>
    <w:p w14:paraId="6C0F59FC"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bookmarkEnd w:id="62"/>
    <w:p w14:paraId="23FC08DE" w14:textId="04A0FA34" w:rsidR="003F353C"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Vakcin</w:t>
      </w:r>
      <w:r w:rsidR="002F1096">
        <w:rPr>
          <w:rFonts w:ascii="Times New Roman" w:eastAsia="Times New Roman" w:hAnsi="Times New Roman"/>
          <w:noProof w:val="0"/>
          <w:lang w:eastAsia="lt-LT"/>
        </w:rPr>
        <w:t>ą</w:t>
      </w:r>
      <w:r w:rsidRPr="00C10C03">
        <w:rPr>
          <w:rFonts w:ascii="Times New Roman" w:eastAsia="Times New Roman" w:hAnsi="Times New Roman"/>
          <w:noProof w:val="0"/>
          <w:lang w:eastAsia="lt-LT"/>
        </w:rPr>
        <w:t xml:space="preserve"> </w:t>
      </w:r>
      <w:r w:rsidR="002F1096">
        <w:rPr>
          <w:rFonts w:ascii="Times New Roman" w:eastAsia="Times New Roman" w:hAnsi="Times New Roman"/>
          <w:noProof w:val="0"/>
          <w:lang w:eastAsia="lt-LT"/>
        </w:rPr>
        <w:t xml:space="preserve">reikia </w:t>
      </w:r>
      <w:r w:rsidRPr="00C10C03">
        <w:rPr>
          <w:rFonts w:ascii="Times New Roman" w:eastAsia="Times New Roman" w:hAnsi="Times New Roman"/>
          <w:noProof w:val="0"/>
          <w:lang w:eastAsia="lt-LT"/>
        </w:rPr>
        <w:t>paruoš</w:t>
      </w:r>
      <w:r w:rsidR="002F1096">
        <w:rPr>
          <w:rFonts w:ascii="Times New Roman" w:eastAsia="Times New Roman" w:hAnsi="Times New Roman"/>
          <w:noProof w:val="0"/>
          <w:lang w:eastAsia="lt-LT"/>
        </w:rPr>
        <w:t>ti</w:t>
      </w:r>
      <w:r w:rsidRPr="00C10C03">
        <w:rPr>
          <w:rFonts w:ascii="Times New Roman" w:eastAsia="Times New Roman" w:hAnsi="Times New Roman"/>
          <w:noProof w:val="0"/>
          <w:lang w:eastAsia="lt-LT"/>
        </w:rPr>
        <w:t xml:space="preserve"> perkeliant visą užpildytame švirkšte esantį tirpiklį į </w:t>
      </w:r>
      <w:r>
        <w:rPr>
          <w:rFonts w:ascii="Times New Roman" w:eastAsia="Times New Roman" w:hAnsi="Times New Roman"/>
          <w:noProof w:val="0"/>
          <w:lang w:eastAsia="lt-LT"/>
        </w:rPr>
        <w:t>flakoną</w:t>
      </w:r>
      <w:r w:rsidRPr="00C10C03">
        <w:rPr>
          <w:rFonts w:ascii="Times New Roman" w:eastAsia="Times New Roman" w:hAnsi="Times New Roman"/>
          <w:noProof w:val="0"/>
          <w:lang w:eastAsia="lt-LT"/>
        </w:rPr>
        <w:t xml:space="preserve"> su milteliais</w:t>
      </w:r>
      <w:r w:rsidR="002F1096" w:rsidRPr="002F1096">
        <w:rPr>
          <w:rFonts w:ascii="Times New Roman" w:eastAsia="Times New Roman" w:hAnsi="Times New Roman"/>
          <w:lang w:eastAsia="lt-LT"/>
        </w:rPr>
        <w:t xml:space="preserve"> </w:t>
      </w:r>
      <w:r w:rsidR="002F1096">
        <w:rPr>
          <w:rFonts w:ascii="Times New Roman" w:eastAsia="Times New Roman" w:hAnsi="Times New Roman"/>
          <w:lang w:eastAsia="lt-LT"/>
        </w:rPr>
        <w:t>naudojant tinkamą adatą (nuo 21G iki 25G)</w:t>
      </w:r>
      <w:r w:rsidRPr="00C10C03">
        <w:rPr>
          <w:rFonts w:ascii="Times New Roman" w:eastAsia="Times New Roman" w:hAnsi="Times New Roman"/>
          <w:noProof w:val="0"/>
          <w:lang w:eastAsia="lt-LT"/>
        </w:rPr>
        <w:t>.</w:t>
      </w:r>
    </w:p>
    <w:p w14:paraId="52A23C0F" w14:textId="77777777" w:rsidR="00BF12C2" w:rsidRPr="00C10C03" w:rsidRDefault="00BF12C2"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16ECEAEB" w14:textId="0EF5B49D" w:rsidR="003F353C"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63" w:name="_Hlk27920112"/>
      <w:bookmarkStart w:id="64" w:name="_Hlk27918930"/>
      <w:r w:rsidRPr="00C10C03">
        <w:rPr>
          <w:rFonts w:ascii="Times New Roman" w:eastAsia="Times New Roman" w:hAnsi="Times New Roman"/>
          <w:noProof w:val="0"/>
          <w:lang w:eastAsia="lt-LT"/>
        </w:rPr>
        <w:t>Nor</w:t>
      </w:r>
      <w:r>
        <w:rPr>
          <w:rFonts w:ascii="Times New Roman" w:eastAsia="Times New Roman" w:hAnsi="Times New Roman"/>
          <w:noProof w:val="0"/>
          <w:lang w:eastAsia="lt-LT"/>
        </w:rPr>
        <w:t>ėdami</w:t>
      </w:r>
      <w:r w:rsidRPr="00C10C03">
        <w:rPr>
          <w:rFonts w:ascii="Times New Roman" w:eastAsia="Times New Roman" w:hAnsi="Times New Roman"/>
          <w:noProof w:val="0"/>
          <w:lang w:eastAsia="lt-LT"/>
        </w:rPr>
        <w:t xml:space="preserve"> </w:t>
      </w:r>
      <w:bookmarkEnd w:id="63"/>
      <w:r w:rsidRPr="00C10C03">
        <w:rPr>
          <w:rFonts w:ascii="Times New Roman" w:eastAsia="Times New Roman" w:hAnsi="Times New Roman"/>
          <w:noProof w:val="0"/>
          <w:lang w:eastAsia="lt-LT"/>
        </w:rPr>
        <w:t xml:space="preserve">uždėti adatą ant švirkšto, </w:t>
      </w:r>
      <w:r>
        <w:rPr>
          <w:rFonts w:ascii="Times New Roman" w:eastAsia="Times New Roman" w:hAnsi="Times New Roman"/>
          <w:noProof w:val="0"/>
          <w:lang w:eastAsia="lt-LT"/>
        </w:rPr>
        <w:t>atidžiai perskaitykite instrukcijas</w:t>
      </w:r>
      <w:r w:rsidRPr="00C10C03">
        <w:rPr>
          <w:rFonts w:ascii="Times New Roman" w:eastAsia="Times New Roman" w:hAnsi="Times New Roman"/>
          <w:noProof w:val="0"/>
          <w:lang w:eastAsia="lt-LT"/>
        </w:rPr>
        <w:t xml:space="preserve">. </w:t>
      </w:r>
    </w:p>
    <w:bookmarkEnd w:id="64"/>
    <w:p w14:paraId="19FCEAAD"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47AEDF97" w14:textId="77777777" w:rsidR="003F353C" w:rsidRPr="00A6670E"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bookmarkStart w:id="65" w:name="_Hlk27919127"/>
    </w:p>
    <w:p w14:paraId="72B37EC8" w14:textId="77777777" w:rsidR="00BF12C2" w:rsidRDefault="00BF12C2" w:rsidP="00BF12C2">
      <w:pPr>
        <w:widowControl w:val="0"/>
        <w:adjustRightInd w:val="0"/>
        <w:spacing w:after="0" w:line="240" w:lineRule="auto"/>
        <w:textAlignment w:val="baseline"/>
        <w:rPr>
          <w:rFonts w:ascii="Times New Roman" w:eastAsia="Times New Roman" w:hAnsi="Times New Roman"/>
          <w:noProof w:val="0"/>
          <w:lang w:eastAsia="lt-LT"/>
        </w:rPr>
      </w:pPr>
    </w:p>
    <w:tbl>
      <w:tblPr>
        <w:tblW w:w="0" w:type="auto"/>
        <w:jc w:val="center"/>
        <w:tblLook w:val="04A0" w:firstRow="1" w:lastRow="0" w:firstColumn="1" w:lastColumn="0" w:noHBand="0" w:noVBand="1"/>
      </w:tblPr>
      <w:tblGrid>
        <w:gridCol w:w="3618"/>
        <w:gridCol w:w="5238"/>
      </w:tblGrid>
      <w:tr w:rsidR="00BF12C2" w:rsidRPr="00AF0068" w14:paraId="03C773D0" w14:textId="77777777" w:rsidTr="00C27A1A">
        <w:trPr>
          <w:jc w:val="center"/>
        </w:trPr>
        <w:tc>
          <w:tcPr>
            <w:tcW w:w="3618" w:type="dxa"/>
          </w:tcPr>
          <w:p w14:paraId="6B13BA36" w14:textId="5CF85AFF" w:rsidR="00BF12C2" w:rsidRPr="00AF0068" w:rsidRDefault="00FA2BA3" w:rsidP="00C27A1A">
            <w:pPr>
              <w:keepNext/>
              <w:keepLines/>
              <w:widowControl w:val="0"/>
              <w:spacing w:after="120"/>
              <w:jc w:val="center"/>
              <w:rPr>
                <w:sz w:val="24"/>
                <w:szCs w:val="24"/>
                <w:highlight w:val="lightGray"/>
              </w:rPr>
            </w:pPr>
            <w:r w:rsidRPr="00AF0068">
              <w:rPr>
                <w:sz w:val="24"/>
                <w:szCs w:val="24"/>
              </w:rPr>
              <w:lastRenderedPageBreak/>
              <mc:AlternateContent>
                <mc:Choice Requires="wps">
                  <w:drawing>
                    <wp:anchor distT="0" distB="0" distL="0" distR="0" simplePos="0" relativeHeight="251662336" behindDoc="0" locked="0" layoutInCell="1" allowOverlap="0" wp14:anchorId="0D2B18CA" wp14:editId="5021025F">
                      <wp:simplePos x="0" y="0"/>
                      <wp:positionH relativeFrom="column">
                        <wp:posOffset>1054238</wp:posOffset>
                      </wp:positionH>
                      <wp:positionV relativeFrom="paragraph">
                        <wp:posOffset>300743</wp:posOffset>
                      </wp:positionV>
                      <wp:extent cx="1192530" cy="460264"/>
                      <wp:effectExtent l="0" t="0" r="0" b="0"/>
                      <wp:wrapNone/>
                      <wp:docPr id="1997811630" name="Text Box 1997811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460264"/>
                              </a:xfrm>
                              <a:prstGeom prst="rect">
                                <a:avLst/>
                              </a:prstGeom>
                              <a:noFill/>
                              <a:ln w="6350">
                                <a:noFill/>
                              </a:ln>
                            </wps:spPr>
                            <wps:txbx>
                              <w:txbxContent>
                                <w:p w14:paraId="120BE8C2" w14:textId="77777777" w:rsidR="00BF12C2" w:rsidRPr="00914EEF" w:rsidRDefault="00BF12C2" w:rsidP="00BF12C2">
                                  <w:pPr>
                                    <w:rPr>
                                      <w:rFonts w:ascii="Times New Roman" w:hAnsi="Times New Roman"/>
                                      <w:sz w:val="20"/>
                                    </w:rPr>
                                  </w:pPr>
                                  <w:r w:rsidRPr="00914EEF">
                                    <w:rPr>
                                      <w:rFonts w:ascii="Times New Roman" w:hAnsi="Times New Roman"/>
                                      <w:i/>
                                      <w:iCs/>
                                      <w:sz w:val="20"/>
                                    </w:rPr>
                                    <w:t>Luer Lock</w:t>
                                  </w:r>
                                  <w:r w:rsidRPr="00914EEF">
                                    <w:rPr>
                                      <w:rFonts w:ascii="Times New Roman" w:hAnsi="Times New Roman"/>
                                      <w:sz w:val="20"/>
                                    </w:rPr>
                                    <w:t xml:space="preserve"> 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B18CA" id="Text Box 1997811630" o:spid="_x0000_s1031" type="#_x0000_t202" style="position:absolute;left:0;text-align:left;margin-left:83pt;margin-top:23.7pt;width:93.9pt;height:36.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" o:allowoverlap="f" filled="f" stroked="f" strokeweight=".5pt">
                      <v:textbox>
                        <w:txbxContent>
                          <w:p w14:paraId="120BE8C2" w14:textId="77777777" w:rsidR="00BF12C2" w:rsidRPr="00914EEF" w:rsidRDefault="00BF12C2" w:rsidP="00BF12C2">
                            <w:pPr>
                              <w:rPr>
                                <w:rFonts w:ascii="Times New Roman" w:hAnsi="Times New Roman"/>
                                <w:sz w:val="20"/>
                              </w:rPr>
                            </w:pPr>
                            <w:r w:rsidRPr="00914EEF">
                              <w:rPr>
                                <w:rFonts w:ascii="Times New Roman" w:hAnsi="Times New Roman"/>
                                <w:i/>
                                <w:iCs/>
                                <w:sz w:val="20"/>
                              </w:rPr>
                              <w:t>Luer Lock</w:t>
                            </w:r>
                            <w:r w:rsidRPr="00914EEF">
                              <w:rPr>
                                <w:rFonts w:ascii="Times New Roman" w:hAnsi="Times New Roman"/>
                                <w:sz w:val="20"/>
                              </w:rPr>
                              <w:t xml:space="preserve"> adapteris</w:t>
                            </w:r>
                          </w:p>
                        </w:txbxContent>
                      </v:textbox>
                    </v:shape>
                  </w:pict>
                </mc:Fallback>
              </mc:AlternateContent>
            </w:r>
            <w:r w:rsidRPr="00AF0068">
              <w:rPr>
                <w:sz w:val="24"/>
                <w:szCs w:val="24"/>
              </w:rPr>
              <mc:AlternateContent>
                <mc:Choice Requires="wps">
                  <w:drawing>
                    <wp:anchor distT="0" distB="0" distL="0" distR="0" simplePos="0" relativeHeight="251661312" behindDoc="0" locked="0" layoutInCell="1" allowOverlap="0" wp14:anchorId="019B7BF1" wp14:editId="07C66EFA">
                      <wp:simplePos x="0" y="0"/>
                      <wp:positionH relativeFrom="column">
                        <wp:posOffset>-194117</wp:posOffset>
                      </wp:positionH>
                      <wp:positionV relativeFrom="paragraph">
                        <wp:posOffset>873235</wp:posOffset>
                      </wp:positionV>
                      <wp:extent cx="737953" cy="302260"/>
                      <wp:effectExtent l="0" t="0" r="0" b="2540"/>
                      <wp:wrapNone/>
                      <wp:docPr id="1820664251" name="Text Box 1820664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953" cy="302260"/>
                              </a:xfrm>
                              <a:prstGeom prst="rect">
                                <a:avLst/>
                              </a:prstGeom>
                              <a:noFill/>
                              <a:ln w="6350">
                                <a:noFill/>
                              </a:ln>
                            </wps:spPr>
                            <wps:txbx>
                              <w:txbxContent>
                                <w:p w14:paraId="539B36E8" w14:textId="77777777" w:rsidR="00BF12C2" w:rsidRPr="00914EEF" w:rsidRDefault="00BF12C2" w:rsidP="00BF12C2">
                                  <w:pPr>
                                    <w:rPr>
                                      <w:rFonts w:ascii="Times New Roman" w:hAnsi="Times New Roman"/>
                                      <w:sz w:val="20"/>
                                    </w:rPr>
                                  </w:pPr>
                                  <w:r w:rsidRPr="00914EEF">
                                    <w:rPr>
                                      <w:rFonts w:ascii="Times New Roman" w:hAnsi="Times New Roman"/>
                                      <w:sz w:val="20"/>
                                      <w:lang w:val="en-US"/>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7BF1" id="Text Box 1820664251" o:spid="_x0000_s1032" type="#_x0000_t202" style="position:absolute;left:0;text-align:left;margin-left:-15.3pt;margin-top:68.75pt;width:58.1pt;height:23.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" o:allowoverlap="f" filled="f" stroked="f" strokeweight=".5pt">
                      <v:textbox>
                        <w:txbxContent>
                          <w:p w14:paraId="539B36E8" w14:textId="77777777" w:rsidR="00BF12C2" w:rsidRPr="00914EEF" w:rsidRDefault="00BF12C2" w:rsidP="00BF12C2">
                            <w:pPr>
                              <w:rPr>
                                <w:rFonts w:ascii="Times New Roman" w:hAnsi="Times New Roman"/>
                                <w:sz w:val="20"/>
                              </w:rPr>
                            </w:pPr>
                            <w:r w:rsidRPr="00914EEF">
                              <w:rPr>
                                <w:rFonts w:ascii="Times New Roman" w:hAnsi="Times New Roman"/>
                                <w:sz w:val="20"/>
                                <w:lang w:val="en-US"/>
                              </w:rPr>
                              <w:t>Stūmoklis</w:t>
                            </w:r>
                          </w:p>
                        </w:txbxContent>
                      </v:textbox>
                    </v:shape>
                  </w:pict>
                </mc:Fallback>
              </mc:AlternateContent>
            </w:r>
            <w:r w:rsidR="00BF12C2" w:rsidRPr="00AF0068">
              <w:rPr>
                <w:sz w:val="24"/>
                <w:szCs w:val="24"/>
              </w:rPr>
              <mc:AlternateContent>
                <mc:Choice Requires="wps">
                  <w:drawing>
                    <wp:anchor distT="0" distB="0" distL="0" distR="0" simplePos="0" relativeHeight="251665408" behindDoc="0" locked="0" layoutInCell="1" allowOverlap="0" wp14:anchorId="32196C84" wp14:editId="1464C764">
                      <wp:simplePos x="0" y="0"/>
                      <wp:positionH relativeFrom="column">
                        <wp:posOffset>1365847</wp:posOffset>
                      </wp:positionH>
                      <wp:positionV relativeFrom="paragraph">
                        <wp:posOffset>1175455</wp:posOffset>
                      </wp:positionV>
                      <wp:extent cx="690245" cy="277495"/>
                      <wp:effectExtent l="0" t="0" r="0" b="0"/>
                      <wp:wrapNone/>
                      <wp:docPr id="644536918" name="Text Box 644536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 cy="277495"/>
                              </a:xfrm>
                              <a:prstGeom prst="rect">
                                <a:avLst/>
                              </a:prstGeom>
                              <a:noFill/>
                              <a:ln w="6350">
                                <a:noFill/>
                              </a:ln>
                            </wps:spPr>
                            <wps:txbx>
                              <w:txbxContent>
                                <w:p w14:paraId="3BE8C677" w14:textId="77777777" w:rsidR="00BF12C2" w:rsidRPr="00914EEF" w:rsidRDefault="00BF12C2" w:rsidP="00BF12C2">
                                  <w:pPr>
                                    <w:rPr>
                                      <w:rFonts w:ascii="Times New Roman" w:hAnsi="Times New Roman"/>
                                      <w:sz w:val="20"/>
                                    </w:rPr>
                                  </w:pPr>
                                  <w:r w:rsidRPr="00914EEF">
                                    <w:rPr>
                                      <w:rFonts w:ascii="Times New Roman" w:hAnsi="Times New Roman"/>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96C84" id="Text Box 644536918" o:spid="_x0000_s1033" type="#_x0000_t202" style="position:absolute;left:0;text-align:left;margin-left:107.55pt;margin-top:92.55pt;width:54.35pt;height:21.8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" o:allowoverlap="f" filled="f" stroked="f" strokeweight=".5pt">
                      <v:textbox>
                        <w:txbxContent>
                          <w:p w14:paraId="3BE8C677" w14:textId="77777777" w:rsidR="00BF12C2" w:rsidRPr="00914EEF" w:rsidRDefault="00BF12C2" w:rsidP="00BF12C2">
                            <w:pPr>
                              <w:rPr>
                                <w:rFonts w:ascii="Times New Roman" w:hAnsi="Times New Roman"/>
                                <w:sz w:val="20"/>
                              </w:rPr>
                            </w:pPr>
                            <w:r w:rsidRPr="00914EEF">
                              <w:rPr>
                                <w:rFonts w:ascii="Times New Roman" w:hAnsi="Times New Roman"/>
                                <w:sz w:val="20"/>
                              </w:rPr>
                              <w:t>Dangtelis</w:t>
                            </w:r>
                          </w:p>
                        </w:txbxContent>
                      </v:textbox>
                    </v:shape>
                  </w:pict>
                </mc:Fallback>
              </mc:AlternateContent>
            </w:r>
            <w:r w:rsidR="00BF12C2" w:rsidRPr="00AF0068">
              <w:rPr>
                <w:sz w:val="24"/>
                <w:szCs w:val="24"/>
              </w:rPr>
              <mc:AlternateContent>
                <mc:Choice Requires="wps">
                  <w:drawing>
                    <wp:anchor distT="0" distB="0" distL="0" distR="0" simplePos="0" relativeHeight="251664384" behindDoc="0" locked="0" layoutInCell="1" allowOverlap="0" wp14:anchorId="79420D15" wp14:editId="7E7506D3">
                      <wp:simplePos x="0" y="0"/>
                      <wp:positionH relativeFrom="column">
                        <wp:posOffset>591611</wp:posOffset>
                      </wp:positionH>
                      <wp:positionV relativeFrom="paragraph">
                        <wp:posOffset>1041965</wp:posOffset>
                      </wp:positionV>
                      <wp:extent cx="774571" cy="316230"/>
                      <wp:effectExtent l="0" t="0" r="0" b="0"/>
                      <wp:wrapNone/>
                      <wp:docPr id="636506123" name="Text Box 636506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571" cy="316230"/>
                              </a:xfrm>
                              <a:prstGeom prst="rect">
                                <a:avLst/>
                              </a:prstGeom>
                              <a:noFill/>
                              <a:ln w="6350">
                                <a:noFill/>
                              </a:ln>
                            </wps:spPr>
                            <wps:txbx>
                              <w:txbxContent>
                                <w:p w14:paraId="6C1295A6" w14:textId="77777777" w:rsidR="00BF12C2" w:rsidRPr="00914EEF" w:rsidRDefault="00BF12C2" w:rsidP="00BF12C2">
                                  <w:pPr>
                                    <w:rPr>
                                      <w:rFonts w:ascii="Times New Roman" w:hAnsi="Times New Roman"/>
                                      <w:sz w:val="20"/>
                                    </w:rPr>
                                  </w:pPr>
                                  <w:r w:rsidRPr="00914EEF">
                                    <w:rPr>
                                      <w:rFonts w:ascii="Times New Roman" w:hAnsi="Times New Roman"/>
                                      <w:sz w:val="20"/>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20D15" id="Text Box 636506123" o:spid="_x0000_s1034" type="#_x0000_t202" style="position:absolute;left:0;text-align:left;margin-left:46.6pt;margin-top:82.05pt;width:61pt;height:24.9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" o:allowoverlap="f" filled="f" stroked="f" strokeweight=".5pt">
                      <v:textbox>
                        <w:txbxContent>
                          <w:p w14:paraId="6C1295A6" w14:textId="77777777" w:rsidR="00BF12C2" w:rsidRPr="00914EEF" w:rsidRDefault="00BF12C2" w:rsidP="00BF12C2">
                            <w:pPr>
                              <w:rPr>
                                <w:rFonts w:ascii="Times New Roman" w:hAnsi="Times New Roman"/>
                                <w:sz w:val="20"/>
                              </w:rPr>
                            </w:pPr>
                            <w:r w:rsidRPr="00914EEF">
                              <w:rPr>
                                <w:rFonts w:ascii="Times New Roman" w:hAnsi="Times New Roman"/>
                                <w:sz w:val="20"/>
                              </w:rPr>
                              <w:t>Korpusas</w:t>
                            </w:r>
                          </w:p>
                        </w:txbxContent>
                      </v:textbox>
                    </v:shape>
                  </w:pict>
                </mc:Fallback>
              </mc:AlternateContent>
            </w:r>
            <w:r w:rsidR="00BF12C2" w:rsidRPr="00AF0068">
              <w:rPr>
                <w:sz w:val="24"/>
              </w:rPr>
              <w:drawing>
                <wp:inline distT="0" distB="0" distL="0" distR="0" wp14:anchorId="68DD2877" wp14:editId="07664430">
                  <wp:extent cx="1741170" cy="1755775"/>
                  <wp:effectExtent l="0" t="0" r="0" b="0"/>
                  <wp:docPr id="1833397389" name="Picture 183339738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6EDB97AF" w14:textId="77777777" w:rsidR="00BF12C2" w:rsidRPr="003A48F1" w:rsidRDefault="00BF12C2" w:rsidP="00C27A1A">
            <w:pPr>
              <w:keepNext/>
              <w:keepLines/>
              <w:widowControl w:val="0"/>
              <w:spacing w:after="120"/>
              <w:jc w:val="both"/>
              <w:rPr>
                <w:rFonts w:ascii="Times New Roman" w:hAnsi="Times New Roman"/>
              </w:rPr>
            </w:pPr>
          </w:p>
          <w:p w14:paraId="79570E54" w14:textId="77777777" w:rsidR="00BF12C2" w:rsidRPr="003A48F1" w:rsidRDefault="00BF12C2" w:rsidP="00C27A1A">
            <w:pPr>
              <w:keepNext/>
              <w:keepLines/>
              <w:widowControl w:val="0"/>
              <w:spacing w:after="240"/>
              <w:jc w:val="both"/>
              <w:rPr>
                <w:rFonts w:ascii="Times New Roman" w:eastAsia="MS Mincho" w:hAnsi="Times New Roman"/>
                <w:lang w:eastAsia="ja-JP"/>
              </w:rPr>
            </w:pPr>
          </w:p>
          <w:p w14:paraId="1BCDB32A" w14:textId="77777777" w:rsidR="00BF12C2" w:rsidRPr="00C27A1A" w:rsidRDefault="00BF12C2"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Švirkštą reikia laikyti už korpuso, bet ne už stūmoklio</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 xml:space="preserve">r </w:t>
            </w:r>
            <w:r w:rsidRPr="00C27A1A">
              <w:rPr>
                <w:rFonts w:ascii="Times New Roman" w:eastAsia="MS Mincho" w:hAnsi="Times New Roman"/>
                <w:i/>
                <w:iCs/>
                <w:lang w:eastAsia="ja-JP"/>
              </w:rPr>
              <w:t>Luer Lock</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dapt</w:t>
            </w:r>
            <w:r>
              <w:rPr>
                <w:rFonts w:ascii="Times New Roman" w:eastAsia="MS Mincho" w:hAnsi="Times New Roman"/>
                <w:lang w:eastAsia="ja-JP"/>
              </w:rPr>
              <w:t>erio</w:t>
            </w:r>
            <w:r w:rsidRPr="00C27A1A">
              <w:rPr>
                <w:rFonts w:ascii="Times New Roman" w:eastAsia="MS Mincho" w:hAnsi="Times New Roman"/>
                <w:lang w:eastAsia="ja-JP"/>
              </w:rPr>
              <w:t xml:space="preserve"> (LLA).</w:t>
            </w:r>
          </w:p>
          <w:p w14:paraId="3D5F1578" w14:textId="77777777" w:rsidR="00BF12C2" w:rsidRPr="00FF6A8B" w:rsidRDefault="00BF12C2" w:rsidP="00C27A1A">
            <w:pPr>
              <w:keepNext/>
              <w:keepLines/>
              <w:widowControl w:val="0"/>
              <w:spacing w:after="120"/>
              <w:jc w:val="both"/>
            </w:pPr>
            <w:r>
              <w:rPr>
                <w:rFonts w:ascii="Times New Roman" w:eastAsia="Times New Roman" w:hAnsi="Times New Roman"/>
                <w:color w:val="000000"/>
              </w:rPr>
              <w:t>Švirkšto dangtelį reikia atsukti jį pasukant prieš laikrodžio rodyklę</w:t>
            </w:r>
            <w:r w:rsidRPr="00C27A1A">
              <w:rPr>
                <w:rFonts w:ascii="Times New Roman" w:eastAsia="Times New Roman" w:hAnsi="Times New Roman"/>
                <w:color w:val="000000"/>
              </w:rPr>
              <w:t>.</w:t>
            </w:r>
          </w:p>
        </w:tc>
      </w:tr>
      <w:tr w:rsidR="00BF12C2" w:rsidRPr="00AF0068" w14:paraId="72376112" w14:textId="77777777" w:rsidTr="00C27A1A">
        <w:trPr>
          <w:jc w:val="center"/>
        </w:trPr>
        <w:tc>
          <w:tcPr>
            <w:tcW w:w="3618" w:type="dxa"/>
          </w:tcPr>
          <w:p w14:paraId="15B2B686" w14:textId="77777777" w:rsidR="00BF12C2" w:rsidRPr="00AF0068" w:rsidRDefault="00BF12C2" w:rsidP="00C27A1A">
            <w:pPr>
              <w:keepNext/>
              <w:keepLines/>
              <w:widowControl w:val="0"/>
              <w:spacing w:after="120"/>
              <w:jc w:val="center"/>
              <w:rPr>
                <w:sz w:val="24"/>
                <w:szCs w:val="24"/>
                <w:highlight w:val="lightGray"/>
              </w:rPr>
            </w:pPr>
            <w:r w:rsidRPr="00AF0068">
              <mc:AlternateContent>
                <mc:Choice Requires="wps">
                  <w:drawing>
                    <wp:anchor distT="0" distB="0" distL="0" distR="0" simplePos="0" relativeHeight="251666432" behindDoc="0" locked="0" layoutInCell="1" allowOverlap="0" wp14:anchorId="79528893" wp14:editId="6E4E76DF">
                      <wp:simplePos x="0" y="0"/>
                      <wp:positionH relativeFrom="column">
                        <wp:posOffset>949960</wp:posOffset>
                      </wp:positionH>
                      <wp:positionV relativeFrom="paragraph">
                        <wp:posOffset>356235</wp:posOffset>
                      </wp:positionV>
                      <wp:extent cx="942975" cy="271780"/>
                      <wp:effectExtent l="0" t="0" r="0" b="0"/>
                      <wp:wrapNone/>
                      <wp:docPr id="1340406151" name="Text Box 1340406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39378715" w14:textId="77777777" w:rsidR="00BF12C2" w:rsidRPr="00914EEF" w:rsidRDefault="00BF12C2" w:rsidP="00BF12C2">
                                  <w:pPr>
                                    <w:rPr>
                                      <w:rFonts w:ascii="Times New Roman" w:hAnsi="Times New Roman"/>
                                      <w:sz w:val="20"/>
                                    </w:rPr>
                                  </w:pPr>
                                  <w:r w:rsidRPr="00914EEF">
                                    <w:rPr>
                                      <w:rFonts w:ascii="Times New Roman" w:hAnsi="Times New Roman"/>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28893" id="Text Box 1340406151" o:spid="_x0000_s1035" type="#_x0000_t202" style="position:absolute;left:0;text-align:left;margin-left:74.8pt;margin-top:28.05pt;width:74.25pt;height:21.4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7u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2FEk&#10;PJ7soHzDsR10ivCWr2vsYcN8eGYOJYADoazDEy5SAdaC3qKkAvfrb+cxHplBLyUNSqqg/ueBOUGJ&#10;+maQs/loMokaTJvJdDbGjbv27K495qDvAVU7wgdkeTJjfFAnUzrQr6j+VayKLmY41i5oOJn3oRM6&#10;vh4uVqsUhKqzLGzM1vIT2xHhl/aVOdvTEJC/RziJj+Xv2OhiOz5WhwCyTlRdUO3hR8UmBvvXFZ/E&#10;9T5FXf4By98A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CHKb7uKQIAAEsEAAAOAAAAAAAAAAAAAAAAAC4CAABkcnMv&#10;ZTJvRG9jLnhtbFBLAQItABQABgAIAAAAIQCAJG1G4AAAAAkBAAAPAAAAAAAAAAAAAAAAAIMEAABk&#10;cnMvZG93bnJldi54bWxQSwUGAAAAAAQABADzAAAAkAUAAAAA&#10;" o:allowoverlap="f" filled="f" stroked="f" strokeweight=".5pt">
                      <v:textbox>
                        <w:txbxContent>
                          <w:p w14:paraId="39378715" w14:textId="77777777" w:rsidR="00BF12C2" w:rsidRPr="00914EEF" w:rsidRDefault="00BF12C2" w:rsidP="00BF12C2">
                            <w:pPr>
                              <w:rPr>
                                <w:rFonts w:ascii="Times New Roman" w:hAnsi="Times New Roman"/>
                                <w:sz w:val="20"/>
                              </w:rPr>
                            </w:pPr>
                            <w:r w:rsidRPr="00914EEF">
                              <w:rPr>
                                <w:rFonts w:ascii="Times New Roman" w:hAnsi="Times New Roman"/>
                                <w:sz w:val="20"/>
                              </w:rPr>
                              <w:t>Adatos įvorė</w:t>
                            </w:r>
                          </w:p>
                        </w:txbxContent>
                      </v:textbox>
                    </v:shape>
                  </w:pict>
                </mc:Fallback>
              </mc:AlternateContent>
            </w:r>
            <w:r w:rsidRPr="00AF0068">
              <w:rPr>
                <w:sz w:val="24"/>
              </w:rPr>
              <w:drawing>
                <wp:inline distT="0" distB="0" distL="0" distR="0" wp14:anchorId="5333326F" wp14:editId="6E22BC0A">
                  <wp:extent cx="1828800" cy="1836420"/>
                  <wp:effectExtent l="0" t="0" r="0" b="0"/>
                  <wp:docPr id="646218721" name="Picture 6462187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041102DB" w14:textId="77777777" w:rsidR="00BF12C2" w:rsidRPr="00C27A1A" w:rsidRDefault="00BF12C2" w:rsidP="00C27A1A">
            <w:pPr>
              <w:keepNext/>
              <w:keepLines/>
              <w:widowControl w:val="0"/>
              <w:spacing w:after="120"/>
              <w:jc w:val="both"/>
              <w:rPr>
                <w:rFonts w:ascii="Times New Roman" w:eastAsia="Times New Roman" w:hAnsi="Times New Roman"/>
                <w:color w:val="000000"/>
              </w:rPr>
            </w:pPr>
            <w:r>
              <w:rPr>
                <w:rFonts w:ascii="Times New Roman" w:eastAsia="Times New Roman" w:hAnsi="Times New Roman"/>
                <w:color w:val="000000"/>
              </w:rPr>
              <w:t>Norint pritvirtinti adatą, įvorę reikia atsargiai sujungti su</w:t>
            </w:r>
            <w:r w:rsidRPr="00C27A1A">
              <w:rPr>
                <w:rFonts w:ascii="Times New Roman" w:eastAsia="Times New Roman" w:hAnsi="Times New Roman"/>
                <w:color w:val="000000"/>
              </w:rPr>
              <w:t xml:space="preserve"> LLA </w:t>
            </w:r>
            <w:r>
              <w:rPr>
                <w:rFonts w:ascii="Times New Roman" w:eastAsia="Times New Roman" w:hAnsi="Times New Roman"/>
                <w:color w:val="000000"/>
              </w:rPr>
              <w:t>ir</w:t>
            </w:r>
            <w:r w:rsidRPr="00C27A1A">
              <w:rPr>
                <w:rFonts w:ascii="Times New Roman" w:eastAsia="Times New Roman" w:hAnsi="Times New Roman"/>
                <w:color w:val="000000"/>
              </w:rPr>
              <w:t xml:space="preserve"> </w:t>
            </w:r>
            <w:r>
              <w:rPr>
                <w:rFonts w:ascii="Times New Roman" w:eastAsia="Times New Roman" w:hAnsi="Times New Roman"/>
                <w:color w:val="000000"/>
              </w:rPr>
              <w:t>pasukti pagal laikrodžio rodyklę ketvirtį apsisukimo, kol pajuntama, kad adata užsifiksavo.</w:t>
            </w:r>
          </w:p>
          <w:p w14:paraId="1BA74CAC" w14:textId="77777777" w:rsidR="00BF12C2" w:rsidRPr="00C27A1A" w:rsidRDefault="00BF12C2"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Adatą reikia laikyti nukreiptą pagal švirkšto ašį. To nepadarius, </w:t>
            </w:r>
            <w:r w:rsidRPr="00C27A1A">
              <w:rPr>
                <w:rFonts w:ascii="Times New Roman" w:eastAsia="MS Mincho" w:hAnsi="Times New Roman"/>
                <w:lang w:eastAsia="ja-JP"/>
              </w:rPr>
              <w:t xml:space="preserve">LLA </w:t>
            </w:r>
            <w:r>
              <w:rPr>
                <w:rFonts w:ascii="Times New Roman" w:eastAsia="MS Mincho" w:hAnsi="Times New Roman"/>
                <w:lang w:eastAsia="ja-JP"/>
              </w:rPr>
              <w:t>gali</w:t>
            </w:r>
            <w:r w:rsidRPr="00C27A1A">
              <w:rPr>
                <w:rFonts w:ascii="Times New Roman" w:eastAsia="MS Mincho" w:hAnsi="Times New Roman"/>
                <w:lang w:eastAsia="ja-JP"/>
              </w:rPr>
              <w:t xml:space="preserve"> d</w:t>
            </w:r>
            <w:r>
              <w:rPr>
                <w:rFonts w:ascii="Times New Roman" w:eastAsia="MS Mincho" w:hAnsi="Times New Roman"/>
                <w:lang w:eastAsia="ja-JP"/>
              </w:rPr>
              <w:t>eformuotis ir praleisti tirpalą</w:t>
            </w:r>
            <w:r w:rsidRPr="00C27A1A">
              <w:rPr>
                <w:rFonts w:ascii="Times New Roman" w:eastAsia="MS Mincho" w:hAnsi="Times New Roman"/>
                <w:lang w:eastAsia="ja-JP"/>
              </w:rPr>
              <w:t>.</w:t>
            </w:r>
          </w:p>
          <w:p w14:paraId="7C353667" w14:textId="77777777" w:rsidR="00BF12C2" w:rsidRPr="00C27A1A" w:rsidRDefault="00BF12C2" w:rsidP="00C27A1A">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Jeigu surenkant švirkštą </w:t>
            </w:r>
            <w:r w:rsidRPr="00C27A1A">
              <w:rPr>
                <w:rFonts w:ascii="Times New Roman" w:eastAsia="MS Mincho" w:hAnsi="Times New Roman"/>
                <w:lang w:eastAsia="ja-JP"/>
              </w:rPr>
              <w:t xml:space="preserve">LLA </w:t>
            </w:r>
            <w:r>
              <w:rPr>
                <w:rFonts w:ascii="Times New Roman" w:eastAsia="MS Mincho" w:hAnsi="Times New Roman"/>
                <w:lang w:eastAsia="ja-JP"/>
              </w:rPr>
              <w:t>atsipalaiduoja</w:t>
            </w:r>
            <w:r w:rsidRPr="00C27A1A">
              <w:rPr>
                <w:rFonts w:ascii="Times New Roman" w:eastAsia="MS Mincho" w:hAnsi="Times New Roman"/>
                <w:lang w:eastAsia="ja-JP"/>
              </w:rPr>
              <w:t xml:space="preserve">, </w:t>
            </w:r>
            <w:r>
              <w:rPr>
                <w:rFonts w:ascii="Times New Roman" w:eastAsia="MS Mincho" w:hAnsi="Times New Roman"/>
                <w:lang w:eastAsia="ja-JP"/>
              </w:rPr>
              <w:t>reikia paimti naują vakcinos dozę</w:t>
            </w:r>
            <w:r w:rsidRPr="00C27A1A">
              <w:rPr>
                <w:rFonts w:ascii="Times New Roman" w:eastAsia="MS Mincho" w:hAnsi="Times New Roman"/>
                <w:lang w:eastAsia="ja-JP"/>
              </w:rPr>
              <w:t xml:space="preserve"> (n</w:t>
            </w:r>
            <w:r>
              <w:rPr>
                <w:rFonts w:ascii="Times New Roman" w:eastAsia="MS Mincho" w:hAnsi="Times New Roman"/>
                <w:lang w:eastAsia="ja-JP"/>
              </w:rPr>
              <w:t>aują</w:t>
            </w:r>
            <w:r w:rsidRPr="00C27A1A">
              <w:rPr>
                <w:rFonts w:ascii="Times New Roman" w:eastAsia="MS Mincho" w:hAnsi="Times New Roman"/>
                <w:lang w:eastAsia="ja-JP"/>
              </w:rPr>
              <w:t xml:space="preserve"> </w:t>
            </w:r>
            <w:r>
              <w:rPr>
                <w:rFonts w:ascii="Times New Roman" w:eastAsia="MS Mincho" w:hAnsi="Times New Roman"/>
                <w:lang w:eastAsia="ja-JP"/>
              </w:rPr>
              <w:t>švirkštą ir flakoną</w:t>
            </w:r>
            <w:r w:rsidRPr="00C27A1A">
              <w:rPr>
                <w:rFonts w:ascii="Times New Roman" w:eastAsia="MS Mincho" w:hAnsi="Times New Roman"/>
                <w:lang w:eastAsia="ja-JP"/>
              </w:rPr>
              <w:t>).</w:t>
            </w:r>
          </w:p>
          <w:p w14:paraId="2074F80B" w14:textId="77777777" w:rsidR="00BF12C2" w:rsidRPr="00C27A1A" w:rsidRDefault="00BF12C2" w:rsidP="00C27A1A">
            <w:pPr>
              <w:keepNext/>
              <w:keepLines/>
              <w:widowControl w:val="0"/>
              <w:spacing w:after="120"/>
              <w:jc w:val="both"/>
              <w:rPr>
                <w:rFonts w:ascii="Times New Roman" w:hAnsi="Times New Roman"/>
                <w:color w:val="000000"/>
              </w:rPr>
            </w:pPr>
            <w:r>
              <w:rPr>
                <w:rFonts w:ascii="Times New Roman" w:eastAsia="Times New Roman" w:hAnsi="Times New Roman"/>
                <w:color w:val="000000"/>
              </w:rPr>
              <w:t>Vakciną reikia ištirpinti taip, kaip aprašyta toliau</w:t>
            </w:r>
            <w:r w:rsidRPr="00C27A1A">
              <w:rPr>
                <w:rFonts w:ascii="Times New Roman" w:eastAsia="Times New Roman" w:hAnsi="Times New Roman"/>
                <w:color w:val="000000"/>
              </w:rPr>
              <w:t>.</w:t>
            </w:r>
          </w:p>
          <w:p w14:paraId="425C83C1" w14:textId="77777777" w:rsidR="00BF12C2" w:rsidRPr="00FF6A8B" w:rsidRDefault="00BF12C2" w:rsidP="00C27A1A">
            <w:pPr>
              <w:keepNext/>
              <w:keepLines/>
              <w:widowControl w:val="0"/>
              <w:spacing w:after="120"/>
              <w:jc w:val="both"/>
            </w:pPr>
            <w:r>
              <w:rPr>
                <w:rFonts w:ascii="Times New Roman" w:eastAsia="Times New Roman" w:hAnsi="Times New Roman"/>
                <w:color w:val="000000"/>
              </w:rPr>
              <w:t>Švirkšto stūmoklio negalima ištraukti iš korpuso. Jeigu taip atsitiko, vakcinos leisti negalima.</w:t>
            </w:r>
          </w:p>
        </w:tc>
      </w:tr>
    </w:tbl>
    <w:p w14:paraId="0113B073" w14:textId="77777777" w:rsidR="003F353C" w:rsidRPr="00C10C03" w:rsidRDefault="003F353C" w:rsidP="00BF12C2">
      <w:pPr>
        <w:widowControl w:val="0"/>
        <w:adjustRightInd w:val="0"/>
        <w:spacing w:after="0" w:line="240" w:lineRule="auto"/>
        <w:textAlignment w:val="baseline"/>
        <w:rPr>
          <w:rFonts w:ascii="Times New Roman" w:eastAsia="Times New Roman" w:hAnsi="Times New Roman"/>
          <w:noProof w:val="0"/>
          <w:lang w:eastAsia="lt-LT"/>
        </w:rPr>
      </w:pPr>
    </w:p>
    <w:p w14:paraId="21F35BA1" w14:textId="538C413A" w:rsidR="001E30E0" w:rsidRPr="004E0385" w:rsidRDefault="003F353C" w:rsidP="00324D3D">
      <w:pPr>
        <w:pStyle w:val="Sraopastraipa"/>
        <w:numPr>
          <w:ilvl w:val="0"/>
          <w:numId w:val="34"/>
        </w:numPr>
        <w:spacing w:line="240" w:lineRule="auto"/>
        <w:ind w:left="360"/>
      </w:pPr>
      <w:r w:rsidRPr="00324D3D">
        <w:rPr>
          <w:sz w:val="22"/>
        </w:rPr>
        <w:t xml:space="preserve">Tirpiklį </w:t>
      </w:r>
      <w:r w:rsidR="00BF12C2" w:rsidRPr="00914EEF">
        <w:rPr>
          <w:sz w:val="22"/>
          <w:szCs w:val="22"/>
        </w:rPr>
        <w:t xml:space="preserve">reikia </w:t>
      </w:r>
      <w:r w:rsidRPr="00914EEF">
        <w:rPr>
          <w:sz w:val="22"/>
          <w:szCs w:val="22"/>
        </w:rPr>
        <w:t>suleis</w:t>
      </w:r>
      <w:r w:rsidR="00BF12C2" w:rsidRPr="00914EEF">
        <w:rPr>
          <w:sz w:val="22"/>
          <w:szCs w:val="22"/>
        </w:rPr>
        <w:t>ti</w:t>
      </w:r>
      <w:r w:rsidRPr="00914EEF">
        <w:rPr>
          <w:sz w:val="22"/>
          <w:szCs w:val="22"/>
        </w:rPr>
        <w:t xml:space="preserve"> </w:t>
      </w:r>
      <w:r w:rsidRPr="00324D3D">
        <w:rPr>
          <w:sz w:val="22"/>
        </w:rPr>
        <w:t>į miltelius</w:t>
      </w:r>
      <w:r w:rsidR="00BF12C2" w:rsidRPr="00914EEF">
        <w:rPr>
          <w:sz w:val="22"/>
          <w:szCs w:val="22"/>
        </w:rPr>
        <w:t xml:space="preserve"> ir</w:t>
      </w:r>
      <w:r w:rsidRPr="00324D3D">
        <w:rPr>
          <w:sz w:val="22"/>
        </w:rPr>
        <w:t xml:space="preserve"> gerai </w:t>
      </w:r>
      <w:r w:rsidRPr="00914EEF">
        <w:rPr>
          <w:sz w:val="22"/>
          <w:szCs w:val="22"/>
        </w:rPr>
        <w:t>pakraty</w:t>
      </w:r>
      <w:r w:rsidR="00BF12C2" w:rsidRPr="00914EEF">
        <w:rPr>
          <w:sz w:val="22"/>
          <w:szCs w:val="22"/>
        </w:rPr>
        <w:t>ti</w:t>
      </w:r>
      <w:r w:rsidRPr="00324D3D">
        <w:rPr>
          <w:sz w:val="22"/>
        </w:rPr>
        <w:t>, kad milteliai visiškai ištirptų tirpiklyje.</w:t>
      </w:r>
    </w:p>
    <w:p w14:paraId="768FF437" w14:textId="77777777" w:rsidR="00972371" w:rsidRPr="00324D3D" w:rsidRDefault="00972371" w:rsidP="00324D3D">
      <w:pPr>
        <w:spacing w:line="240" w:lineRule="auto"/>
        <w:rPr>
          <w:sz w:val="20"/>
        </w:rPr>
      </w:pPr>
    </w:p>
    <w:p w14:paraId="72BE1328" w14:textId="46AF1E05" w:rsidR="001E30E0" w:rsidRPr="004E0385" w:rsidRDefault="00BF12C2" w:rsidP="00324D3D">
      <w:pPr>
        <w:pStyle w:val="Sraopastraipa"/>
        <w:numPr>
          <w:ilvl w:val="0"/>
          <w:numId w:val="34"/>
        </w:numPr>
        <w:spacing w:line="240" w:lineRule="auto"/>
        <w:ind w:left="360"/>
        <w:rPr>
          <w:lang w:val="sv-SE"/>
        </w:rPr>
      </w:pPr>
      <w:bookmarkStart w:id="66" w:name="_Hlk27919217"/>
      <w:bookmarkEnd w:id="65"/>
      <w:r w:rsidRPr="00914EEF">
        <w:rPr>
          <w:sz w:val="22"/>
          <w:szCs w:val="22"/>
        </w:rPr>
        <w:t xml:space="preserve">Reikia </w:t>
      </w:r>
      <w:proofErr w:type="spellStart"/>
      <w:r w:rsidRPr="00914EEF">
        <w:rPr>
          <w:sz w:val="22"/>
          <w:szCs w:val="22"/>
        </w:rPr>
        <w:t>i</w:t>
      </w:r>
      <w:r w:rsidR="003F353C" w:rsidRPr="00914EEF">
        <w:rPr>
          <w:sz w:val="22"/>
          <w:szCs w:val="22"/>
        </w:rPr>
        <w:t>štrauki</w:t>
      </w:r>
      <w:r w:rsidRPr="00914EEF">
        <w:rPr>
          <w:sz w:val="22"/>
          <w:szCs w:val="22"/>
        </w:rPr>
        <w:t>ti</w:t>
      </w:r>
      <w:proofErr w:type="spellEnd"/>
      <w:r w:rsidR="003F353C" w:rsidRPr="00324D3D">
        <w:rPr>
          <w:sz w:val="22"/>
        </w:rPr>
        <w:t xml:space="preserve"> visą flakone esantį turinį.</w:t>
      </w:r>
    </w:p>
    <w:p w14:paraId="5F645601" w14:textId="77777777" w:rsidR="00972371" w:rsidRPr="00324D3D" w:rsidRDefault="00972371" w:rsidP="00324D3D">
      <w:pPr>
        <w:spacing w:line="240" w:lineRule="auto"/>
        <w:rPr>
          <w:sz w:val="20"/>
          <w:lang w:val="sv-SE"/>
        </w:rPr>
      </w:pPr>
    </w:p>
    <w:p w14:paraId="2A2B49C8" w14:textId="471F7863" w:rsidR="003F353C" w:rsidRPr="00914EEF" w:rsidRDefault="003F353C" w:rsidP="00324D3D">
      <w:pPr>
        <w:pStyle w:val="Sraopastraipa"/>
        <w:numPr>
          <w:ilvl w:val="0"/>
          <w:numId w:val="34"/>
        </w:numPr>
        <w:spacing w:line="240" w:lineRule="auto"/>
        <w:ind w:left="360"/>
      </w:pPr>
      <w:r w:rsidRPr="00324D3D">
        <w:rPr>
          <w:sz w:val="22"/>
        </w:rPr>
        <w:t>Vakcinai suleisti reikia naujos adatos.</w:t>
      </w:r>
      <w:r w:rsidR="00945ABF" w:rsidRPr="00324D3D">
        <w:rPr>
          <w:sz w:val="22"/>
        </w:rPr>
        <w:t xml:space="preserve"> Adatą</w:t>
      </w:r>
      <w:r w:rsidR="00945ABF" w:rsidRPr="00914EEF">
        <w:rPr>
          <w:sz w:val="22"/>
          <w:szCs w:val="22"/>
        </w:rPr>
        <w:t xml:space="preserve"> </w:t>
      </w:r>
      <w:r w:rsidR="00BF12C2" w:rsidRPr="00914EEF">
        <w:rPr>
          <w:sz w:val="22"/>
          <w:szCs w:val="22"/>
        </w:rPr>
        <w:t>reikia</w:t>
      </w:r>
      <w:r w:rsidR="00BF12C2" w:rsidRPr="00324D3D">
        <w:rPr>
          <w:sz w:val="22"/>
        </w:rPr>
        <w:t xml:space="preserve"> </w:t>
      </w:r>
      <w:r w:rsidR="00945ABF" w:rsidRPr="00324D3D">
        <w:rPr>
          <w:sz w:val="22"/>
        </w:rPr>
        <w:t xml:space="preserve">nusukti nuo švirkšto ir pritvirtinti injekcinę adatą, pakartojant pirmiau </w:t>
      </w:r>
      <w:r w:rsidR="00945ABF" w:rsidRPr="00914EEF">
        <w:rPr>
          <w:sz w:val="22"/>
          <w:szCs w:val="22"/>
        </w:rPr>
        <w:t>aprašyt</w:t>
      </w:r>
      <w:r w:rsidR="00BF12C2" w:rsidRPr="00914EEF">
        <w:rPr>
          <w:sz w:val="22"/>
          <w:szCs w:val="22"/>
        </w:rPr>
        <w:t>us</w:t>
      </w:r>
      <w:r w:rsidR="00945ABF" w:rsidRPr="00914EEF">
        <w:rPr>
          <w:sz w:val="22"/>
          <w:szCs w:val="22"/>
        </w:rPr>
        <w:t xml:space="preserve"> veiksm</w:t>
      </w:r>
      <w:r w:rsidR="00BF12C2" w:rsidRPr="00914EEF">
        <w:rPr>
          <w:sz w:val="22"/>
          <w:szCs w:val="22"/>
        </w:rPr>
        <w:t>us</w:t>
      </w:r>
      <w:r w:rsidR="00945ABF" w:rsidRPr="00324D3D">
        <w:rPr>
          <w:sz w:val="22"/>
        </w:rPr>
        <w:t>.</w:t>
      </w:r>
    </w:p>
    <w:bookmarkEnd w:id="66"/>
    <w:p w14:paraId="59BA474F" w14:textId="77777777" w:rsidR="003F353C" w:rsidRPr="00C10C03" w:rsidRDefault="003F353C" w:rsidP="003F353C">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5A4E90BE" w14:textId="2D13963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Paruoštą vakciną reikia nedelsiant suvartoti</w:t>
      </w:r>
      <w:r w:rsidR="00BF12C2">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w:t>
      </w:r>
      <w:r w:rsidR="00BF12C2" w:rsidRPr="008711D1">
        <w:rPr>
          <w:rFonts w:ascii="Times New Roman" w:eastAsia="Times New Roman" w:hAnsi="Times New Roman"/>
          <w:szCs w:val="24"/>
          <w:lang w:eastAsia="lt-LT"/>
        </w:rPr>
        <w:t>Jeigu tai neįmanoma, vakciną reikia</w:t>
      </w:r>
      <w:r w:rsidRPr="00C10C03">
        <w:rPr>
          <w:rFonts w:ascii="Times New Roman" w:eastAsia="Times New Roman" w:hAnsi="Times New Roman"/>
          <w:noProof w:val="0"/>
          <w:lang w:eastAsia="lt-LT"/>
        </w:rPr>
        <w:t xml:space="preserve"> laikyti šaldytuve (2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sym w:font="Symbol" w:char="F0B0"/>
      </w:r>
      <w:r w:rsidRPr="00C10C03">
        <w:rPr>
          <w:rFonts w:ascii="Times New Roman" w:eastAsia="Times New Roman" w:hAnsi="Times New Roman"/>
          <w:noProof w:val="0"/>
          <w:lang w:eastAsia="lt-LT"/>
        </w:rPr>
        <w:t>C–8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sym w:font="Symbol" w:char="F0B0"/>
      </w:r>
      <w:r w:rsidRPr="00C10C03">
        <w:rPr>
          <w:rFonts w:ascii="Times New Roman" w:eastAsia="Times New Roman" w:hAnsi="Times New Roman"/>
          <w:noProof w:val="0"/>
          <w:lang w:eastAsia="lt-LT"/>
        </w:rPr>
        <w:t>C)</w:t>
      </w:r>
      <w:r w:rsidR="00BF12C2" w:rsidRPr="00BF12C2">
        <w:rPr>
          <w:rFonts w:ascii="Times New Roman" w:eastAsia="Times New Roman" w:hAnsi="Times New Roman"/>
          <w:szCs w:val="24"/>
          <w:lang w:eastAsia="lt-LT"/>
        </w:rPr>
        <w:t xml:space="preserve"> </w:t>
      </w:r>
      <w:r w:rsidR="00BF12C2" w:rsidRPr="008711D1">
        <w:rPr>
          <w:rFonts w:ascii="Times New Roman" w:eastAsia="Times New Roman" w:hAnsi="Times New Roman"/>
          <w:szCs w:val="24"/>
          <w:lang w:eastAsia="lt-LT"/>
        </w:rPr>
        <w:t>ir suvartoti</w:t>
      </w:r>
      <w:r w:rsidRPr="00C10C03">
        <w:rPr>
          <w:rFonts w:ascii="Times New Roman" w:eastAsia="Times New Roman" w:hAnsi="Times New Roman"/>
          <w:noProof w:val="0"/>
          <w:lang w:eastAsia="lt-LT"/>
        </w:rPr>
        <w:t xml:space="preserve"> per 24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valandas</w:t>
      </w:r>
      <w:r w:rsidR="005F54D3">
        <w:rPr>
          <w:rFonts w:ascii="Times New Roman" w:eastAsia="Times New Roman" w:hAnsi="Times New Roman"/>
          <w:noProof w:val="0"/>
          <w:lang w:eastAsia="lt-LT"/>
        </w:rPr>
        <w:t xml:space="preserve"> po paruošimo</w:t>
      </w:r>
      <w:r w:rsidRPr="00C10C03">
        <w:rPr>
          <w:rFonts w:ascii="Times New Roman" w:eastAsia="Times New Roman" w:hAnsi="Times New Roman"/>
          <w:noProof w:val="0"/>
          <w:lang w:eastAsia="lt-LT"/>
        </w:rPr>
        <w:t>.</w:t>
      </w:r>
    </w:p>
    <w:p w14:paraId="1313AA35" w14:textId="77777777" w:rsidR="003F353C" w:rsidRPr="00C10C03" w:rsidRDefault="003F353C" w:rsidP="003F353C">
      <w:pPr>
        <w:widowControl w:val="0"/>
        <w:adjustRightInd w:val="0"/>
        <w:spacing w:after="0" w:line="240" w:lineRule="auto"/>
        <w:textAlignment w:val="baseline"/>
        <w:rPr>
          <w:rFonts w:ascii="Times New Roman" w:eastAsia="Times New Roman" w:hAnsi="Times New Roman"/>
          <w:noProof w:val="0"/>
          <w:lang w:eastAsia="lt-LT"/>
        </w:rPr>
      </w:pPr>
    </w:p>
    <w:p w14:paraId="74757D48" w14:textId="246F7298" w:rsidR="003F353C" w:rsidRPr="00C10C03" w:rsidRDefault="003F353C" w:rsidP="003F353C">
      <w:pPr>
        <w:widowControl w:val="0"/>
        <w:tabs>
          <w:tab w:val="left" w:pos="0"/>
        </w:tabs>
        <w:adjustRightInd w:val="0"/>
        <w:spacing w:after="0" w:line="240" w:lineRule="auto"/>
        <w:textAlignment w:val="baseline"/>
        <w:outlineLvl w:val="0"/>
        <w:rPr>
          <w:rFonts w:ascii="Times New Roman" w:eastAsia="Times New Roman" w:hAnsi="Times New Roman"/>
          <w:b/>
          <w:noProof w:val="0"/>
          <w:lang w:val="x-none" w:eastAsia="lt-LT"/>
        </w:rPr>
      </w:pPr>
      <w:r w:rsidRPr="00C10C03">
        <w:rPr>
          <w:rFonts w:ascii="Times New Roman" w:eastAsia="Times New Roman" w:hAnsi="Times New Roman"/>
          <w:noProof w:val="0"/>
          <w:lang w:eastAsia="lt-LT"/>
        </w:rPr>
        <w:t>Nesuvartotą vaistinį preparatą ar atliekas reikia tvarkyti laikantis vietinių reikalavimų.</w:t>
      </w:r>
      <w:r w:rsidR="0065383E">
        <w:rPr>
          <w:rFonts w:ascii="Times New Roman" w:eastAsia="Times New Roman" w:hAnsi="Times New Roman"/>
          <w:noProof w:val="0"/>
          <w:lang w:eastAsia="lt-LT"/>
        </w:rPr>
        <w:fldChar w:fldCharType="begin"/>
      </w:r>
      <w:r w:rsidR="0065383E">
        <w:rPr>
          <w:rFonts w:ascii="Times New Roman" w:eastAsia="Times New Roman" w:hAnsi="Times New Roman"/>
          <w:noProof w:val="0"/>
          <w:lang w:eastAsia="lt-LT"/>
        </w:rPr>
        <w:instrText xml:space="preserve"> DOCVARIABLE vault_nd_afb76481-aa4b-4fec-b4c5-3536bac802b5 \* MERGEFORMAT </w:instrText>
      </w:r>
      <w:r w:rsidR="0065383E">
        <w:rPr>
          <w:rFonts w:ascii="Times New Roman" w:eastAsia="Times New Roman" w:hAnsi="Times New Roman"/>
          <w:noProof w:val="0"/>
          <w:lang w:eastAsia="lt-LT"/>
        </w:rPr>
        <w:fldChar w:fldCharType="separate"/>
      </w:r>
      <w:r w:rsidR="0065383E">
        <w:rPr>
          <w:rFonts w:ascii="Times New Roman" w:eastAsia="Times New Roman" w:hAnsi="Times New Roman"/>
          <w:noProof w:val="0"/>
          <w:lang w:eastAsia="lt-LT"/>
        </w:rPr>
        <w:t xml:space="preserve"> </w:t>
      </w:r>
      <w:r w:rsidR="0065383E">
        <w:rPr>
          <w:rFonts w:ascii="Times New Roman" w:eastAsia="Times New Roman" w:hAnsi="Times New Roman"/>
          <w:noProof w:val="0"/>
          <w:lang w:eastAsia="lt-LT"/>
        </w:rPr>
        <w:fldChar w:fldCharType="end"/>
      </w:r>
    </w:p>
    <w:p w14:paraId="77A2C2C3" w14:textId="77777777" w:rsidR="003F353C" w:rsidRPr="000D408B" w:rsidRDefault="003F353C" w:rsidP="006649C7">
      <w:pPr>
        <w:widowControl w:val="0"/>
        <w:adjustRightInd w:val="0"/>
        <w:spacing w:after="0" w:line="240" w:lineRule="auto"/>
        <w:textAlignment w:val="baseline"/>
      </w:pPr>
    </w:p>
    <w:sectPr w:rsidR="003F353C" w:rsidRPr="000D408B" w:rsidSect="00F5294E">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0E46" w14:textId="77777777" w:rsidR="00983E9C" w:rsidRDefault="00983E9C">
      <w:pPr>
        <w:spacing w:after="0" w:line="240" w:lineRule="auto"/>
      </w:pPr>
      <w:r>
        <w:separator/>
      </w:r>
    </w:p>
  </w:endnote>
  <w:endnote w:type="continuationSeparator" w:id="0">
    <w:p w14:paraId="539AEC45" w14:textId="77777777" w:rsidR="00983E9C" w:rsidRDefault="00983E9C">
      <w:pPr>
        <w:spacing w:after="0" w:line="240" w:lineRule="auto"/>
      </w:pPr>
      <w:r>
        <w:continuationSeparator/>
      </w:r>
    </w:p>
  </w:endnote>
  <w:endnote w:type="continuationNotice" w:id="1">
    <w:p w14:paraId="7D81479B" w14:textId="77777777" w:rsidR="00983E9C" w:rsidRDefault="00983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17F9" w14:textId="77777777" w:rsidR="00E07833" w:rsidRDefault="00E07833" w:rsidP="00E078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6</w:t>
    </w:r>
    <w:r>
      <w:rPr>
        <w:rStyle w:val="Puslapionumeris"/>
      </w:rPr>
      <w:fldChar w:fldCharType="end"/>
    </w:r>
  </w:p>
  <w:p w14:paraId="46737EDA" w14:textId="77777777" w:rsidR="00E07833" w:rsidRDefault="00E07833" w:rsidP="00E0783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BEF3" w14:textId="0F5F0119" w:rsidR="00E07833" w:rsidRDefault="00E07833">
    <w:pPr>
      <w:pStyle w:val="Porat"/>
      <w:jc w:val="center"/>
    </w:pPr>
    <w:r>
      <w:fldChar w:fldCharType="begin"/>
    </w:r>
    <w:r>
      <w:instrText>PAGE   \* MERGEFORMAT</w:instrText>
    </w:r>
    <w:r>
      <w:fldChar w:fldCharType="separate"/>
    </w:r>
    <w:r w:rsidR="00B2332C">
      <w:rPr>
        <w:noProof/>
      </w:rPr>
      <w:t>2</w:t>
    </w:r>
    <w:r>
      <w:fldChar w:fldCharType="end"/>
    </w:r>
  </w:p>
  <w:p w14:paraId="489344A5" w14:textId="77777777" w:rsidR="00E07833" w:rsidRDefault="00E07833" w:rsidP="00E0783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E04E" w14:textId="77777777" w:rsidR="00983E9C" w:rsidRDefault="00983E9C">
      <w:pPr>
        <w:spacing w:after="0" w:line="240" w:lineRule="auto"/>
      </w:pPr>
      <w:r>
        <w:separator/>
      </w:r>
    </w:p>
  </w:footnote>
  <w:footnote w:type="continuationSeparator" w:id="0">
    <w:p w14:paraId="7E46F150" w14:textId="77777777" w:rsidR="00983E9C" w:rsidRDefault="00983E9C">
      <w:pPr>
        <w:spacing w:after="0" w:line="240" w:lineRule="auto"/>
      </w:pPr>
      <w:r>
        <w:continuationSeparator/>
      </w:r>
    </w:p>
  </w:footnote>
  <w:footnote w:type="continuationNotice" w:id="1">
    <w:p w14:paraId="7D42257B" w14:textId="77777777" w:rsidR="00983E9C" w:rsidRDefault="00983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BB2" w14:textId="77777777" w:rsidR="00914EEF" w:rsidRDefault="00914E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82C4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624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7AE5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C492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04B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E9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C672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CC0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65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F239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1383515"/>
    <w:multiLevelType w:val="hybridMultilevel"/>
    <w:tmpl w:val="626677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337BE"/>
    <w:multiLevelType w:val="hybridMultilevel"/>
    <w:tmpl w:val="7320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02CEA"/>
    <w:multiLevelType w:val="hybridMultilevel"/>
    <w:tmpl w:val="28CC5F06"/>
    <w:lvl w:ilvl="0" w:tplc="CDB2DEA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4E1E"/>
    <w:multiLevelType w:val="hybridMultilevel"/>
    <w:tmpl w:val="49768794"/>
    <w:lvl w:ilvl="0" w:tplc="4AE4606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E6121"/>
    <w:multiLevelType w:val="hybridMultilevel"/>
    <w:tmpl w:val="059EBCEE"/>
    <w:lvl w:ilvl="0" w:tplc="3F6205A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53A59"/>
    <w:multiLevelType w:val="hybridMultilevel"/>
    <w:tmpl w:val="72E65392"/>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A4C3B"/>
    <w:multiLevelType w:val="hybridMultilevel"/>
    <w:tmpl w:val="16EEFEBA"/>
    <w:lvl w:ilvl="0" w:tplc="4AE4606C">
      <w:numFmt w:val="bullet"/>
      <w:lvlText w:val="-"/>
      <w:lvlJc w:val="left"/>
      <w:pPr>
        <w:ind w:left="720" w:hanging="360"/>
      </w:pPr>
      <w:rPr>
        <w:rFonts w:ascii="Times New Roman" w:eastAsia="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53211"/>
    <w:multiLevelType w:val="hybridMultilevel"/>
    <w:tmpl w:val="9C1E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A508C"/>
    <w:multiLevelType w:val="hybridMultilevel"/>
    <w:tmpl w:val="C6D451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51052F"/>
    <w:multiLevelType w:val="multilevel"/>
    <w:tmpl w:val="C79E8E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C383928"/>
    <w:multiLevelType w:val="hybridMultilevel"/>
    <w:tmpl w:val="FE7C8BD2"/>
    <w:lvl w:ilvl="0" w:tplc="90C692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C574B"/>
    <w:multiLevelType w:val="hybridMultilevel"/>
    <w:tmpl w:val="42D69BE6"/>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E1A92"/>
    <w:multiLevelType w:val="hybridMultilevel"/>
    <w:tmpl w:val="DAE66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86185"/>
    <w:multiLevelType w:val="hybridMultilevel"/>
    <w:tmpl w:val="D4BE16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A29B0"/>
    <w:multiLevelType w:val="hybridMultilevel"/>
    <w:tmpl w:val="01E0288E"/>
    <w:lvl w:ilvl="0" w:tplc="3D5A272C">
      <w:start w:val="10"/>
      <w:numFmt w:val="bullet"/>
      <w:lvlText w:val="-"/>
      <w:lvlJc w:val="left"/>
      <w:pPr>
        <w:ind w:left="1260" w:hanging="360"/>
      </w:pPr>
      <w:rPr>
        <w:rFonts w:ascii="Times New Roman" w:eastAsia="Times New Roman" w:hAnsi="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794B75"/>
    <w:multiLevelType w:val="hybridMultilevel"/>
    <w:tmpl w:val="1CF8D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327F54"/>
    <w:multiLevelType w:val="hybridMultilevel"/>
    <w:tmpl w:val="01103F0E"/>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9B35BD"/>
    <w:multiLevelType w:val="hybridMultilevel"/>
    <w:tmpl w:val="B9EE8400"/>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90370"/>
    <w:multiLevelType w:val="hybridMultilevel"/>
    <w:tmpl w:val="FECC6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4097023">
    <w:abstractNumId w:val="22"/>
  </w:num>
  <w:num w:numId="2" w16cid:durableId="977297859">
    <w:abstractNumId w:val="13"/>
  </w:num>
  <w:num w:numId="3" w16cid:durableId="538930432">
    <w:abstractNumId w:val="15"/>
  </w:num>
  <w:num w:numId="4" w16cid:durableId="1790775507">
    <w:abstractNumId w:val="24"/>
  </w:num>
  <w:num w:numId="5" w16cid:durableId="2105345758">
    <w:abstractNumId w:val="11"/>
  </w:num>
  <w:num w:numId="6" w16cid:durableId="1492679294">
    <w:abstractNumId w:val="28"/>
  </w:num>
  <w:num w:numId="7" w16cid:durableId="526984165">
    <w:abstractNumId w:val="26"/>
  </w:num>
  <w:num w:numId="8" w16cid:durableId="1524900504">
    <w:abstractNumId w:val="20"/>
  </w:num>
  <w:num w:numId="9" w16cid:durableId="1886024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61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81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0777974">
    <w:abstractNumId w:val="29"/>
  </w:num>
  <w:num w:numId="13" w16cid:durableId="1216238863">
    <w:abstractNumId w:val="16"/>
  </w:num>
  <w:num w:numId="14" w16cid:durableId="1857186376">
    <w:abstractNumId w:val="25"/>
  </w:num>
  <w:num w:numId="15" w16cid:durableId="586378746">
    <w:abstractNumId w:val="9"/>
  </w:num>
  <w:num w:numId="16" w16cid:durableId="1660768955">
    <w:abstractNumId w:val="7"/>
  </w:num>
  <w:num w:numId="17" w16cid:durableId="358168530">
    <w:abstractNumId w:val="6"/>
  </w:num>
  <w:num w:numId="18" w16cid:durableId="1400202679">
    <w:abstractNumId w:val="5"/>
  </w:num>
  <w:num w:numId="19" w16cid:durableId="415130556">
    <w:abstractNumId w:val="4"/>
  </w:num>
  <w:num w:numId="20" w16cid:durableId="1439568318">
    <w:abstractNumId w:val="8"/>
  </w:num>
  <w:num w:numId="21" w16cid:durableId="405616661">
    <w:abstractNumId w:val="3"/>
  </w:num>
  <w:num w:numId="22" w16cid:durableId="2014405528">
    <w:abstractNumId w:val="2"/>
  </w:num>
  <w:num w:numId="23" w16cid:durableId="1602030482">
    <w:abstractNumId w:val="1"/>
  </w:num>
  <w:num w:numId="24" w16cid:durableId="806892838">
    <w:abstractNumId w:val="0"/>
  </w:num>
  <w:num w:numId="25" w16cid:durableId="1497722710">
    <w:abstractNumId w:val="21"/>
  </w:num>
  <w:num w:numId="26" w16cid:durableId="910043808">
    <w:abstractNumId w:val="10"/>
    <w:lvlOverride w:ilvl="0">
      <w:lvl w:ilvl="0">
        <w:start w:val="1"/>
        <w:numFmt w:val="bullet"/>
        <w:lvlText w:val=""/>
        <w:lvlJc w:val="left"/>
        <w:pPr>
          <w:ind w:left="360" w:hanging="360"/>
        </w:pPr>
        <w:rPr>
          <w:rFonts w:ascii="Symbol" w:hAnsi="Symbol" w:hint="default"/>
        </w:rPr>
      </w:lvl>
    </w:lvlOverride>
  </w:num>
  <w:num w:numId="27" w16cid:durableId="1949197246">
    <w:abstractNumId w:val="27"/>
  </w:num>
  <w:num w:numId="28" w16cid:durableId="703019099">
    <w:abstractNumId w:val="23"/>
  </w:num>
  <w:num w:numId="29" w16cid:durableId="1062405790">
    <w:abstractNumId w:val="30"/>
  </w:num>
  <w:num w:numId="30" w16cid:durableId="402341279">
    <w:abstractNumId w:val="14"/>
  </w:num>
  <w:num w:numId="31" w16cid:durableId="1649898562">
    <w:abstractNumId w:val="19"/>
  </w:num>
  <w:num w:numId="32" w16cid:durableId="659235748">
    <w:abstractNumId w:val="17"/>
  </w:num>
  <w:num w:numId="33" w16cid:durableId="1878158951">
    <w:abstractNumId w:val="12"/>
  </w:num>
  <w:num w:numId="34" w16cid:durableId="737098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fr-BE" w:vendorID="64" w:dllVersion="0"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6cadfd-0bd0-4d36-af28-893cc9e4c487" w:val=" "/>
    <w:docVar w:name="vault_nd_24ffdef1-c189-4bcf-a04c-15b326c22bfc" w:val=" "/>
    <w:docVar w:name="vault_nd_3ccd83c4-a65f-45d3-a358-488a97cc62db" w:val=" "/>
    <w:docVar w:name="vault_nd_42ab463b-8f61-4d4a-9dd3-bc734db243ea" w:val=" "/>
    <w:docVar w:name="vault_nd_7291d41e-9c5e-4bbd-9e50-19fd042b2747" w:val=" "/>
    <w:docVar w:name="VAULT_ND_843a82ec-2703-4855-959d-69cef9c21f54" w:val=" "/>
    <w:docVar w:name="VAULT_ND_afa9b807-83ae-40c2-838a-8313911ba16b" w:val=" "/>
    <w:docVar w:name="vault_nd_afb76481-aa4b-4fec-b4c5-3536bac802b5" w:val=" "/>
    <w:docVar w:name="vault_nd_b71e43fd-d388-4530-9331-063f9105e943" w:val=" "/>
    <w:docVar w:name="vault_nd_cb691921-4521-47e4-9812-ac8a9f1d724e" w:val=" "/>
    <w:docVar w:name="vault_nd_cf94d778-6d77-4f46-af12-9baa0ea2fefd" w:val=" "/>
    <w:docVar w:name="VAULT_ND_e711e51d-cb2e-4e22-b0ee-7e6468474bd0" w:val=" "/>
    <w:docVar w:name="vault_nd_f13887ac-4be1-48ab-958c-5c750e9de40b" w:val=" "/>
  </w:docVars>
  <w:rsids>
    <w:rsidRoot w:val="003F353C"/>
    <w:rsid w:val="0000338D"/>
    <w:rsid w:val="00003696"/>
    <w:rsid w:val="00004DC1"/>
    <w:rsid w:val="000318FE"/>
    <w:rsid w:val="000469F9"/>
    <w:rsid w:val="00053C40"/>
    <w:rsid w:val="00075957"/>
    <w:rsid w:val="00093FEB"/>
    <w:rsid w:val="000A1E30"/>
    <w:rsid w:val="000A5B2C"/>
    <w:rsid w:val="000C1747"/>
    <w:rsid w:val="000D408B"/>
    <w:rsid w:val="000E2510"/>
    <w:rsid w:val="00112D2F"/>
    <w:rsid w:val="0011528F"/>
    <w:rsid w:val="00122DF3"/>
    <w:rsid w:val="001451AD"/>
    <w:rsid w:val="0015500B"/>
    <w:rsid w:val="00162172"/>
    <w:rsid w:val="00163AF1"/>
    <w:rsid w:val="00170FDA"/>
    <w:rsid w:val="00171070"/>
    <w:rsid w:val="001815FC"/>
    <w:rsid w:val="001850DC"/>
    <w:rsid w:val="0019367D"/>
    <w:rsid w:val="001B003B"/>
    <w:rsid w:val="001E30E0"/>
    <w:rsid w:val="001F585E"/>
    <w:rsid w:val="00212A71"/>
    <w:rsid w:val="002179E4"/>
    <w:rsid w:val="00222E93"/>
    <w:rsid w:val="00243C72"/>
    <w:rsid w:val="00256A28"/>
    <w:rsid w:val="002607B6"/>
    <w:rsid w:val="002678B6"/>
    <w:rsid w:val="0028430A"/>
    <w:rsid w:val="002844C3"/>
    <w:rsid w:val="00287EA3"/>
    <w:rsid w:val="002902C9"/>
    <w:rsid w:val="002922C3"/>
    <w:rsid w:val="0029386A"/>
    <w:rsid w:val="002A1261"/>
    <w:rsid w:val="002A60D0"/>
    <w:rsid w:val="002B0E28"/>
    <w:rsid w:val="002B573A"/>
    <w:rsid w:val="002D50B8"/>
    <w:rsid w:val="002E6DF2"/>
    <w:rsid w:val="002F1096"/>
    <w:rsid w:val="00320B91"/>
    <w:rsid w:val="00324D3D"/>
    <w:rsid w:val="003326F7"/>
    <w:rsid w:val="00357BE1"/>
    <w:rsid w:val="00361B44"/>
    <w:rsid w:val="003702DB"/>
    <w:rsid w:val="003769E5"/>
    <w:rsid w:val="00376DD0"/>
    <w:rsid w:val="00385F13"/>
    <w:rsid w:val="003876E8"/>
    <w:rsid w:val="003878C8"/>
    <w:rsid w:val="003A48F1"/>
    <w:rsid w:val="003A6F68"/>
    <w:rsid w:val="003A7C88"/>
    <w:rsid w:val="003B0B4D"/>
    <w:rsid w:val="003D14FB"/>
    <w:rsid w:val="003D2469"/>
    <w:rsid w:val="003D5544"/>
    <w:rsid w:val="003D5C27"/>
    <w:rsid w:val="003E5C0B"/>
    <w:rsid w:val="003F353C"/>
    <w:rsid w:val="003F76FC"/>
    <w:rsid w:val="004115EA"/>
    <w:rsid w:val="00416CCA"/>
    <w:rsid w:val="00426F8C"/>
    <w:rsid w:val="00436555"/>
    <w:rsid w:val="0045268A"/>
    <w:rsid w:val="00453AD7"/>
    <w:rsid w:val="00455B85"/>
    <w:rsid w:val="00467433"/>
    <w:rsid w:val="004D3206"/>
    <w:rsid w:val="004E0385"/>
    <w:rsid w:val="004E064E"/>
    <w:rsid w:val="004F6A85"/>
    <w:rsid w:val="00510DC8"/>
    <w:rsid w:val="005225EB"/>
    <w:rsid w:val="00533B18"/>
    <w:rsid w:val="00547619"/>
    <w:rsid w:val="00553B93"/>
    <w:rsid w:val="00583709"/>
    <w:rsid w:val="00584410"/>
    <w:rsid w:val="00584716"/>
    <w:rsid w:val="005A0DAE"/>
    <w:rsid w:val="005A197D"/>
    <w:rsid w:val="005B22CA"/>
    <w:rsid w:val="005B40A1"/>
    <w:rsid w:val="005C63C2"/>
    <w:rsid w:val="005E3139"/>
    <w:rsid w:val="005F1ABD"/>
    <w:rsid w:val="005F54D3"/>
    <w:rsid w:val="00604566"/>
    <w:rsid w:val="00605FD6"/>
    <w:rsid w:val="00615741"/>
    <w:rsid w:val="00615BD0"/>
    <w:rsid w:val="00620E5F"/>
    <w:rsid w:val="00641F50"/>
    <w:rsid w:val="00651D95"/>
    <w:rsid w:val="0065253F"/>
    <w:rsid w:val="006530B1"/>
    <w:rsid w:val="0065383E"/>
    <w:rsid w:val="006606E0"/>
    <w:rsid w:val="006649C7"/>
    <w:rsid w:val="00664AD1"/>
    <w:rsid w:val="006A0B39"/>
    <w:rsid w:val="006A1106"/>
    <w:rsid w:val="006A4659"/>
    <w:rsid w:val="006B1035"/>
    <w:rsid w:val="006F1343"/>
    <w:rsid w:val="006F5575"/>
    <w:rsid w:val="00700BE2"/>
    <w:rsid w:val="007015B4"/>
    <w:rsid w:val="00712CB4"/>
    <w:rsid w:val="007151D6"/>
    <w:rsid w:val="007170B3"/>
    <w:rsid w:val="00731989"/>
    <w:rsid w:val="00733984"/>
    <w:rsid w:val="0074526D"/>
    <w:rsid w:val="00745847"/>
    <w:rsid w:val="00747512"/>
    <w:rsid w:val="00750D92"/>
    <w:rsid w:val="007534BB"/>
    <w:rsid w:val="007654D5"/>
    <w:rsid w:val="0077422D"/>
    <w:rsid w:val="0077511E"/>
    <w:rsid w:val="0079380B"/>
    <w:rsid w:val="007A0F5E"/>
    <w:rsid w:val="007C5287"/>
    <w:rsid w:val="007D2D44"/>
    <w:rsid w:val="007F2D92"/>
    <w:rsid w:val="008001A3"/>
    <w:rsid w:val="00806943"/>
    <w:rsid w:val="0081162B"/>
    <w:rsid w:val="00813238"/>
    <w:rsid w:val="00827918"/>
    <w:rsid w:val="008320C9"/>
    <w:rsid w:val="00840164"/>
    <w:rsid w:val="00866A44"/>
    <w:rsid w:val="008818B1"/>
    <w:rsid w:val="008B1F64"/>
    <w:rsid w:val="008B3561"/>
    <w:rsid w:val="008C27E6"/>
    <w:rsid w:val="008E3167"/>
    <w:rsid w:val="008E6F56"/>
    <w:rsid w:val="008F62F9"/>
    <w:rsid w:val="00903046"/>
    <w:rsid w:val="00914EEF"/>
    <w:rsid w:val="00932A7B"/>
    <w:rsid w:val="00934326"/>
    <w:rsid w:val="00934929"/>
    <w:rsid w:val="0094333F"/>
    <w:rsid w:val="00945ABF"/>
    <w:rsid w:val="0096039A"/>
    <w:rsid w:val="00965C74"/>
    <w:rsid w:val="00972371"/>
    <w:rsid w:val="00980AFA"/>
    <w:rsid w:val="00983E9C"/>
    <w:rsid w:val="00986FC7"/>
    <w:rsid w:val="009871F5"/>
    <w:rsid w:val="00990391"/>
    <w:rsid w:val="009A0500"/>
    <w:rsid w:val="009A336A"/>
    <w:rsid w:val="009B0346"/>
    <w:rsid w:val="009B0CE9"/>
    <w:rsid w:val="009B6039"/>
    <w:rsid w:val="009C76D2"/>
    <w:rsid w:val="009C77A2"/>
    <w:rsid w:val="009D04AF"/>
    <w:rsid w:val="009D26E7"/>
    <w:rsid w:val="009F005B"/>
    <w:rsid w:val="00A03FB2"/>
    <w:rsid w:val="00A042B9"/>
    <w:rsid w:val="00A13DE7"/>
    <w:rsid w:val="00A22F28"/>
    <w:rsid w:val="00A40085"/>
    <w:rsid w:val="00A45716"/>
    <w:rsid w:val="00A6670E"/>
    <w:rsid w:val="00A82257"/>
    <w:rsid w:val="00A83F7E"/>
    <w:rsid w:val="00A972DE"/>
    <w:rsid w:val="00AA06F9"/>
    <w:rsid w:val="00AB039D"/>
    <w:rsid w:val="00AB4016"/>
    <w:rsid w:val="00AD5057"/>
    <w:rsid w:val="00AE7767"/>
    <w:rsid w:val="00AF3278"/>
    <w:rsid w:val="00AF5271"/>
    <w:rsid w:val="00B02D0E"/>
    <w:rsid w:val="00B06113"/>
    <w:rsid w:val="00B10D7A"/>
    <w:rsid w:val="00B16F63"/>
    <w:rsid w:val="00B229D1"/>
    <w:rsid w:val="00B2332C"/>
    <w:rsid w:val="00B27B60"/>
    <w:rsid w:val="00B320C8"/>
    <w:rsid w:val="00B4025C"/>
    <w:rsid w:val="00B465B3"/>
    <w:rsid w:val="00B5404B"/>
    <w:rsid w:val="00B66561"/>
    <w:rsid w:val="00B87ED6"/>
    <w:rsid w:val="00B90A13"/>
    <w:rsid w:val="00B97D41"/>
    <w:rsid w:val="00BA128D"/>
    <w:rsid w:val="00BA195E"/>
    <w:rsid w:val="00BA79F2"/>
    <w:rsid w:val="00BB07AF"/>
    <w:rsid w:val="00BB0E0D"/>
    <w:rsid w:val="00BB1D67"/>
    <w:rsid w:val="00BB66DE"/>
    <w:rsid w:val="00BB78E2"/>
    <w:rsid w:val="00BD31D3"/>
    <w:rsid w:val="00BD335D"/>
    <w:rsid w:val="00BF12C2"/>
    <w:rsid w:val="00C0238B"/>
    <w:rsid w:val="00C02B63"/>
    <w:rsid w:val="00C0356A"/>
    <w:rsid w:val="00C048A4"/>
    <w:rsid w:val="00C059A7"/>
    <w:rsid w:val="00C30074"/>
    <w:rsid w:val="00C41AAD"/>
    <w:rsid w:val="00C44FA6"/>
    <w:rsid w:val="00C53643"/>
    <w:rsid w:val="00C6273C"/>
    <w:rsid w:val="00C63379"/>
    <w:rsid w:val="00C67670"/>
    <w:rsid w:val="00C80709"/>
    <w:rsid w:val="00C95E28"/>
    <w:rsid w:val="00C961E2"/>
    <w:rsid w:val="00CA23AA"/>
    <w:rsid w:val="00CA559C"/>
    <w:rsid w:val="00CB53DE"/>
    <w:rsid w:val="00CC228A"/>
    <w:rsid w:val="00CC77D8"/>
    <w:rsid w:val="00CE2828"/>
    <w:rsid w:val="00CE520C"/>
    <w:rsid w:val="00CE58F3"/>
    <w:rsid w:val="00CF3762"/>
    <w:rsid w:val="00D00DE9"/>
    <w:rsid w:val="00D031A2"/>
    <w:rsid w:val="00D132C7"/>
    <w:rsid w:val="00D25879"/>
    <w:rsid w:val="00D347B4"/>
    <w:rsid w:val="00D373BD"/>
    <w:rsid w:val="00D37BB6"/>
    <w:rsid w:val="00D5037D"/>
    <w:rsid w:val="00D5270D"/>
    <w:rsid w:val="00D81EE0"/>
    <w:rsid w:val="00DB18C2"/>
    <w:rsid w:val="00DB2863"/>
    <w:rsid w:val="00DB32B4"/>
    <w:rsid w:val="00DB3D0F"/>
    <w:rsid w:val="00DE2023"/>
    <w:rsid w:val="00DE3050"/>
    <w:rsid w:val="00DE3A8F"/>
    <w:rsid w:val="00E07833"/>
    <w:rsid w:val="00E224DF"/>
    <w:rsid w:val="00E464D0"/>
    <w:rsid w:val="00E5229B"/>
    <w:rsid w:val="00E6680B"/>
    <w:rsid w:val="00E67F30"/>
    <w:rsid w:val="00E67FD0"/>
    <w:rsid w:val="00E70832"/>
    <w:rsid w:val="00E7251A"/>
    <w:rsid w:val="00E8028F"/>
    <w:rsid w:val="00E83016"/>
    <w:rsid w:val="00E84CE2"/>
    <w:rsid w:val="00E85156"/>
    <w:rsid w:val="00E9349B"/>
    <w:rsid w:val="00E97B2A"/>
    <w:rsid w:val="00EA3FFA"/>
    <w:rsid w:val="00EB7B96"/>
    <w:rsid w:val="00EC393A"/>
    <w:rsid w:val="00ED3F2B"/>
    <w:rsid w:val="00F05914"/>
    <w:rsid w:val="00F05BF8"/>
    <w:rsid w:val="00F104B8"/>
    <w:rsid w:val="00F1282D"/>
    <w:rsid w:val="00F149AE"/>
    <w:rsid w:val="00F34CF5"/>
    <w:rsid w:val="00F44429"/>
    <w:rsid w:val="00F5294E"/>
    <w:rsid w:val="00F537F4"/>
    <w:rsid w:val="00F71BB1"/>
    <w:rsid w:val="00F7229A"/>
    <w:rsid w:val="00F72B14"/>
    <w:rsid w:val="00F7791B"/>
    <w:rsid w:val="00F90895"/>
    <w:rsid w:val="00FA2BA3"/>
    <w:rsid w:val="00FB3C35"/>
    <w:rsid w:val="00FE7F0C"/>
    <w:rsid w:val="00FF0D59"/>
    <w:rsid w:val="00FF6EB8"/>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D28E1"/>
  <w15:chartTrackingRefBased/>
  <w15:docId w15:val="{77C74678-D283-46E8-B0FD-0D9F5A36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53C"/>
    <w:rPr>
      <w:rFonts w:ascii="Calibri" w:eastAsia="Calibri" w:hAnsi="Calibri" w:cs="Times New Roman"/>
      <w:noProof/>
    </w:rPr>
  </w:style>
  <w:style w:type="paragraph" w:styleId="Antrat1">
    <w:name w:val="heading 1"/>
    <w:basedOn w:val="prastasis"/>
    <w:next w:val="prastasis"/>
    <w:link w:val="Antrat1Diagrama"/>
    <w:autoRedefine/>
    <w:uiPriority w:val="99"/>
    <w:qFormat/>
    <w:rsid w:val="003F353C"/>
    <w:pPr>
      <w:keepNext/>
      <w:widowControl w:val="0"/>
      <w:adjustRightInd w:val="0"/>
      <w:spacing w:after="0" w:line="360" w:lineRule="atLeast"/>
      <w:jc w:val="both"/>
      <w:textAlignment w:val="baseline"/>
      <w:outlineLvl w:val="0"/>
    </w:pPr>
    <w:rPr>
      <w:rFonts w:ascii="Times New Roman" w:eastAsia="Times New Roman" w:hAnsi="Times New Roman"/>
      <w:b/>
      <w:noProof w:val="0"/>
      <w:sz w:val="20"/>
      <w:szCs w:val="20"/>
      <w:lang w:eastAsia="lt-LT"/>
    </w:rPr>
  </w:style>
  <w:style w:type="paragraph" w:styleId="Antrat2">
    <w:name w:val="heading 2"/>
    <w:basedOn w:val="prastasis"/>
    <w:next w:val="prastasis"/>
    <w:link w:val="Antrat2Diagrama"/>
    <w:autoRedefine/>
    <w:uiPriority w:val="99"/>
    <w:qFormat/>
    <w:rsid w:val="003F353C"/>
    <w:pPr>
      <w:keepNext/>
      <w:widowControl w:val="0"/>
      <w:adjustRightInd w:val="0"/>
      <w:spacing w:after="0" w:line="240" w:lineRule="auto"/>
      <w:jc w:val="center"/>
      <w:textAlignment w:val="baseline"/>
      <w:outlineLvl w:val="1"/>
    </w:pPr>
    <w:rPr>
      <w:rFonts w:ascii="Times New Roman" w:eastAsia="Times New Roman" w:hAnsi="Times New Roman"/>
      <w:b/>
      <w:iCs/>
      <w:noProof w:val="0"/>
      <w:sz w:val="20"/>
      <w:szCs w:val="20"/>
      <w:lang w:eastAsia="lt-LT"/>
    </w:rPr>
  </w:style>
  <w:style w:type="paragraph" w:styleId="Antrat3">
    <w:name w:val="heading 3"/>
    <w:basedOn w:val="prastasis"/>
    <w:next w:val="prastasis"/>
    <w:link w:val="Antrat3Diagrama"/>
    <w:autoRedefine/>
    <w:uiPriority w:val="99"/>
    <w:qFormat/>
    <w:rsid w:val="003F353C"/>
    <w:pPr>
      <w:keepNext/>
      <w:widowControl w:val="0"/>
      <w:tabs>
        <w:tab w:val="left" w:pos="567"/>
      </w:tabs>
      <w:adjustRightInd w:val="0"/>
      <w:spacing w:after="0" w:line="360" w:lineRule="atLeast"/>
      <w:jc w:val="both"/>
      <w:textAlignment w:val="baseline"/>
      <w:outlineLvl w:val="2"/>
    </w:pPr>
    <w:rPr>
      <w:rFonts w:ascii="Times New Roman" w:eastAsia="Times New Roman" w:hAnsi="Times New Roman"/>
      <w:b/>
      <w:noProof w:val="0"/>
      <w:sz w:val="20"/>
      <w:szCs w:val="20"/>
      <w:lang w:eastAsia="lt-LT"/>
    </w:rPr>
  </w:style>
  <w:style w:type="paragraph" w:styleId="Antrat4">
    <w:name w:val="heading 4"/>
    <w:basedOn w:val="prastasis"/>
    <w:next w:val="prastasis"/>
    <w:link w:val="Antrat4Diagrama"/>
    <w:uiPriority w:val="9"/>
    <w:semiHidden/>
    <w:unhideWhenUsed/>
    <w:qFormat/>
    <w:rsid w:val="003F353C"/>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F353C"/>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uiPriority w:val="99"/>
    <w:rsid w:val="003F353C"/>
    <w:rPr>
      <w:rFonts w:ascii="Times New Roman" w:eastAsia="Times New Roman" w:hAnsi="Times New Roman" w:cs="Times New Roman"/>
      <w:b/>
      <w:iCs/>
      <w:sz w:val="20"/>
      <w:szCs w:val="20"/>
      <w:lang w:eastAsia="lt-LT"/>
    </w:rPr>
  </w:style>
  <w:style w:type="character" w:customStyle="1" w:styleId="Antrat3Diagrama">
    <w:name w:val="Antraštė 3 Diagrama"/>
    <w:basedOn w:val="Numatytasispastraiposriftas"/>
    <w:link w:val="Antrat3"/>
    <w:uiPriority w:val="99"/>
    <w:rsid w:val="003F353C"/>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uiPriority w:val="9"/>
    <w:semiHidden/>
    <w:rsid w:val="003F353C"/>
    <w:rPr>
      <w:rFonts w:ascii="Calibri" w:eastAsia="Times New Roman" w:hAnsi="Calibri" w:cs="Times New Roman"/>
      <w:b/>
      <w:bCs/>
      <w:noProof/>
      <w:sz w:val="28"/>
      <w:szCs w:val="28"/>
    </w:rPr>
  </w:style>
  <w:style w:type="numbering" w:customStyle="1" w:styleId="NoList1">
    <w:name w:val="No List1"/>
    <w:next w:val="Sraonra"/>
    <w:uiPriority w:val="99"/>
    <w:semiHidden/>
    <w:unhideWhenUsed/>
    <w:rsid w:val="003F353C"/>
  </w:style>
  <w:style w:type="character" w:styleId="Hipersaitas">
    <w:name w:val="Hyperlink"/>
    <w:uiPriority w:val="99"/>
    <w:rsid w:val="003F353C"/>
    <w:rPr>
      <w:rFonts w:cs="Times New Roman"/>
      <w:color w:val="0000FF"/>
      <w:u w:val="single"/>
    </w:rPr>
  </w:style>
  <w:style w:type="paragraph" w:styleId="Pagrindinistekstas">
    <w:name w:val="Body Text"/>
    <w:basedOn w:val="prastasis"/>
    <w:link w:val="PagrindinistekstasDiagrama"/>
    <w:uiPriority w:val="99"/>
    <w:rsid w:val="003F353C"/>
    <w:pPr>
      <w:widowControl w:val="0"/>
      <w:adjustRightInd w:val="0"/>
      <w:spacing w:after="120" w:line="360" w:lineRule="atLeast"/>
      <w:jc w:val="both"/>
      <w:textAlignment w:val="baseline"/>
    </w:pPr>
    <w:rPr>
      <w:rFonts w:ascii="Times New Roman" w:eastAsia="Times New Roman" w:hAnsi="Times New Roman"/>
      <w:noProof w:val="0"/>
      <w:sz w:val="20"/>
      <w:szCs w:val="20"/>
      <w:lang w:eastAsia="lt-LT"/>
    </w:rPr>
  </w:style>
  <w:style w:type="character" w:customStyle="1" w:styleId="PagrindinistekstasDiagrama">
    <w:name w:val="Pagrindinis tekstas Diagrama"/>
    <w:basedOn w:val="Numatytasispastraiposriftas"/>
    <w:link w:val="Pagrindinistekstas"/>
    <w:uiPriority w:val="99"/>
    <w:rsid w:val="003F353C"/>
    <w:rPr>
      <w:rFonts w:ascii="Times New Roman" w:eastAsia="Times New Roman" w:hAnsi="Times New Roman" w:cs="Times New Roman"/>
      <w:sz w:val="20"/>
      <w:szCs w:val="20"/>
      <w:lang w:eastAsia="lt-LT"/>
    </w:rPr>
  </w:style>
  <w:style w:type="paragraph" w:styleId="Pavadinimas">
    <w:name w:val="Title"/>
    <w:basedOn w:val="prastasis"/>
    <w:link w:val="PavadinimasDiagrama"/>
    <w:autoRedefine/>
    <w:uiPriority w:val="99"/>
    <w:qFormat/>
    <w:rsid w:val="003F353C"/>
    <w:pPr>
      <w:widowControl w:val="0"/>
      <w:adjustRightInd w:val="0"/>
      <w:spacing w:after="0" w:line="360" w:lineRule="atLeast"/>
      <w:jc w:val="center"/>
      <w:textAlignment w:val="baseline"/>
      <w:outlineLvl w:val="0"/>
    </w:pPr>
    <w:rPr>
      <w:rFonts w:ascii="Times New Roman" w:eastAsia="Times New Roman" w:hAnsi="Times New Roman"/>
      <w:b/>
      <w:noProof w:val="0"/>
      <w:kern w:val="28"/>
      <w:sz w:val="20"/>
      <w:szCs w:val="20"/>
      <w:lang w:eastAsia="lt-LT"/>
    </w:rPr>
  </w:style>
  <w:style w:type="character" w:customStyle="1" w:styleId="PavadinimasDiagrama">
    <w:name w:val="Pavadinimas Diagrama"/>
    <w:basedOn w:val="Numatytasispastraiposriftas"/>
    <w:link w:val="Pavadinimas"/>
    <w:uiPriority w:val="99"/>
    <w:rsid w:val="003F353C"/>
    <w:rPr>
      <w:rFonts w:ascii="Times New Roman" w:eastAsia="Times New Roman" w:hAnsi="Times New Roman" w:cs="Times New Roman"/>
      <w:b/>
      <w:kern w:val="28"/>
      <w:sz w:val="20"/>
      <w:szCs w:val="20"/>
      <w:lang w:eastAsia="lt-LT"/>
    </w:rPr>
  </w:style>
  <w:style w:type="character" w:styleId="Perirtashipersaitas">
    <w:name w:val="FollowedHyperlink"/>
    <w:uiPriority w:val="99"/>
    <w:rsid w:val="003F353C"/>
    <w:rPr>
      <w:rFonts w:cs="Times New Roman"/>
      <w:color w:val="800080"/>
      <w:u w:val="single"/>
    </w:rPr>
  </w:style>
  <w:style w:type="character" w:styleId="Puslapioinaosnuoroda">
    <w:name w:val="footnote reference"/>
    <w:uiPriority w:val="99"/>
    <w:semiHidden/>
    <w:rsid w:val="003F353C"/>
    <w:rPr>
      <w:rFonts w:cs="Times New Roman"/>
      <w:vertAlign w:val="superscript"/>
    </w:rPr>
  </w:style>
  <w:style w:type="paragraph" w:styleId="Dokumentoinaostekstas">
    <w:name w:val="endnote text"/>
    <w:basedOn w:val="prastasis"/>
    <w:next w:val="prastasis"/>
    <w:link w:val="DokumentoinaostekstasDiagrama"/>
    <w:uiPriority w:val="99"/>
    <w:semiHidden/>
    <w:rsid w:val="003F353C"/>
    <w:pPr>
      <w:widowControl w:val="0"/>
      <w:tabs>
        <w:tab w:val="left" w:pos="567"/>
      </w:tabs>
      <w:adjustRightInd w:val="0"/>
      <w:spacing w:after="0" w:line="360" w:lineRule="atLeast"/>
      <w:jc w:val="both"/>
      <w:textAlignment w:val="baseline"/>
    </w:pPr>
    <w:rPr>
      <w:rFonts w:ascii="Times New Roman" w:eastAsia="Times New Roman" w:hAnsi="Times New Roman"/>
      <w:noProof w:val="0"/>
      <w:sz w:val="20"/>
      <w:szCs w:val="20"/>
      <w:lang w:val="cs-CZ" w:eastAsia="lt-LT"/>
    </w:rPr>
  </w:style>
  <w:style w:type="character" w:customStyle="1" w:styleId="DokumentoinaostekstasDiagrama">
    <w:name w:val="Dokumento išnašos tekstas Diagrama"/>
    <w:basedOn w:val="Numatytasispastraiposriftas"/>
    <w:link w:val="Dokumentoinaostekstas"/>
    <w:uiPriority w:val="99"/>
    <w:semiHidden/>
    <w:rsid w:val="003F353C"/>
    <w:rPr>
      <w:rFonts w:ascii="Times New Roman" w:eastAsia="Times New Roman" w:hAnsi="Times New Roman" w:cs="Times New Roman"/>
      <w:sz w:val="20"/>
      <w:szCs w:val="20"/>
      <w:lang w:val="cs-CZ" w:eastAsia="lt-LT"/>
    </w:rPr>
  </w:style>
  <w:style w:type="paragraph" w:styleId="Pagrindiniotekstotrauka">
    <w:name w:val="Body Text Indent"/>
    <w:basedOn w:val="prastasis"/>
    <w:link w:val="PagrindiniotekstotraukaDiagrama"/>
    <w:uiPriority w:val="99"/>
    <w:rsid w:val="003F353C"/>
    <w:pPr>
      <w:widowControl w:val="0"/>
      <w:adjustRightInd w:val="0"/>
      <w:spacing w:after="0" w:line="360" w:lineRule="atLeast"/>
      <w:ind w:left="567" w:hanging="567"/>
      <w:jc w:val="both"/>
      <w:textAlignment w:val="baseline"/>
    </w:pPr>
    <w:rPr>
      <w:rFonts w:ascii="Times New Roman" w:eastAsia="Times New Roman" w:hAnsi="Times New Roman"/>
      <w:noProof w:val="0"/>
      <w:sz w:val="20"/>
      <w:szCs w:val="24"/>
      <w:lang w:eastAsia="lt-LT"/>
    </w:rPr>
  </w:style>
  <w:style w:type="character" w:customStyle="1" w:styleId="PagrindiniotekstotraukaDiagrama">
    <w:name w:val="Pagrindinio teksto įtrauka Diagrama"/>
    <w:basedOn w:val="Numatytasispastraiposriftas"/>
    <w:link w:val="Pagrindiniotekstotrauka"/>
    <w:uiPriority w:val="99"/>
    <w:rsid w:val="003F353C"/>
    <w:rPr>
      <w:rFonts w:ascii="Times New Roman" w:eastAsia="Times New Roman" w:hAnsi="Times New Roman" w:cs="Times New Roman"/>
      <w:sz w:val="20"/>
      <w:szCs w:val="24"/>
      <w:lang w:eastAsia="lt-LT"/>
    </w:rPr>
  </w:style>
  <w:style w:type="paragraph" w:styleId="Debesliotekstas">
    <w:name w:val="Balloon Text"/>
    <w:basedOn w:val="prastasis"/>
    <w:link w:val="DebesliotekstasDiagrama"/>
    <w:uiPriority w:val="99"/>
    <w:semiHidden/>
    <w:rsid w:val="003F353C"/>
    <w:pPr>
      <w:widowControl w:val="0"/>
      <w:adjustRightInd w:val="0"/>
      <w:spacing w:after="0" w:line="360" w:lineRule="atLeast"/>
      <w:jc w:val="both"/>
      <w:textAlignment w:val="baseline"/>
    </w:pPr>
    <w:rPr>
      <w:rFonts w:ascii="Tahoma" w:eastAsia="Times New Roman" w:hAnsi="Tahoma"/>
      <w:noProof w:val="0"/>
      <w:sz w:val="16"/>
      <w:szCs w:val="16"/>
      <w:lang w:eastAsia="lt-LT"/>
    </w:rPr>
  </w:style>
  <w:style w:type="character" w:customStyle="1" w:styleId="DebesliotekstasDiagrama">
    <w:name w:val="Debesėlio tekstas Diagrama"/>
    <w:basedOn w:val="Numatytasispastraiposriftas"/>
    <w:link w:val="Debesliotekstas"/>
    <w:uiPriority w:val="99"/>
    <w:semiHidden/>
    <w:rsid w:val="003F353C"/>
    <w:rPr>
      <w:rFonts w:ascii="Tahoma" w:eastAsia="Times New Roman" w:hAnsi="Tahoma" w:cs="Times New Roman"/>
      <w:sz w:val="16"/>
      <w:szCs w:val="16"/>
      <w:lang w:eastAsia="lt-LT"/>
    </w:rPr>
  </w:style>
  <w:style w:type="paragraph" w:customStyle="1" w:styleId="BTEMEASMCA">
    <w:name w:val="BT EMEA_SMCA"/>
    <w:basedOn w:val="prastasis"/>
    <w:link w:val="BTEMEASMCAChar"/>
    <w:autoRedefine/>
    <w:rsid w:val="003F353C"/>
    <w:pPr>
      <w:widowControl w:val="0"/>
      <w:adjustRightInd w:val="0"/>
      <w:spacing w:after="0" w:line="240" w:lineRule="auto"/>
      <w:textAlignment w:val="baseline"/>
    </w:pPr>
    <w:rPr>
      <w:rFonts w:ascii="Times New Roman" w:eastAsia="Times New Roman" w:hAnsi="Times New Roman"/>
      <w:bCs/>
      <w:noProof w:val="0"/>
      <w:sz w:val="20"/>
      <w:szCs w:val="20"/>
      <w:lang w:val="x-none" w:eastAsia="lt-LT"/>
    </w:rPr>
  </w:style>
  <w:style w:type="character" w:customStyle="1" w:styleId="BTEMEASMCAChar">
    <w:name w:val="BT EMEA_SMCA Char"/>
    <w:link w:val="BTEMEASMCA"/>
    <w:locked/>
    <w:rsid w:val="003F353C"/>
    <w:rPr>
      <w:rFonts w:ascii="Times New Roman" w:eastAsia="Times New Roman" w:hAnsi="Times New Roman" w:cs="Times New Roman"/>
      <w:bCs/>
      <w:sz w:val="20"/>
      <w:szCs w:val="20"/>
      <w:lang w:val="x-none" w:eastAsia="lt-LT"/>
    </w:rPr>
  </w:style>
  <w:style w:type="paragraph" w:customStyle="1" w:styleId="BTAnIIEMEASMCA">
    <w:name w:val="BT(AnII) EMEA_SMCA"/>
    <w:basedOn w:val="Debesliotekstas"/>
    <w:autoRedefine/>
    <w:uiPriority w:val="99"/>
    <w:rsid w:val="003F353C"/>
    <w:pPr>
      <w:spacing w:line="240" w:lineRule="auto"/>
      <w:jc w:val="left"/>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3F353C"/>
    <w:rPr>
      <w:u w:val="single"/>
    </w:rPr>
  </w:style>
  <w:style w:type="paragraph" w:customStyle="1" w:styleId="PI-2EMEASMCA">
    <w:name w:val="PI-2 EMEA_SMCA"/>
    <w:basedOn w:val="Antrat3"/>
    <w:autoRedefine/>
    <w:uiPriority w:val="99"/>
    <w:rsid w:val="003F353C"/>
    <w:pPr>
      <w:ind w:left="567" w:hanging="567"/>
    </w:pPr>
    <w:rPr>
      <w:kern w:val="28"/>
      <w:lang w:eastAsia="en-US"/>
    </w:rPr>
  </w:style>
  <w:style w:type="paragraph" w:customStyle="1" w:styleId="PI-1labEMEASMCA">
    <w:name w:val="PI-1_lab EMEA_SMCA"/>
    <w:basedOn w:val="prastasis"/>
    <w:link w:val="PI-1labEMEASMCAChar"/>
    <w:autoRedefine/>
    <w:uiPriority w:val="99"/>
    <w:rsid w:val="003F353C"/>
    <w:pPr>
      <w:widowControl w:val="0"/>
      <w:pBdr>
        <w:top w:val="single" w:sz="4" w:space="1" w:color="auto"/>
        <w:left w:val="single" w:sz="4" w:space="4" w:color="auto"/>
        <w:bottom w:val="single" w:sz="4" w:space="1" w:color="auto"/>
        <w:right w:val="single" w:sz="4" w:space="4" w:color="auto"/>
      </w:pBdr>
      <w:tabs>
        <w:tab w:val="left" w:pos="0"/>
        <w:tab w:val="left" w:pos="567"/>
      </w:tabs>
      <w:adjustRightInd w:val="0"/>
      <w:spacing w:after="0" w:line="240" w:lineRule="auto"/>
      <w:textAlignment w:val="baseline"/>
    </w:pPr>
    <w:rPr>
      <w:rFonts w:ascii="Times New Roman" w:eastAsia="Times New Roman" w:hAnsi="Times New Roman"/>
      <w:b/>
      <w:sz w:val="20"/>
      <w:szCs w:val="20"/>
      <w:lang w:val="x-none" w:eastAsia="lt-LT"/>
    </w:rPr>
  </w:style>
  <w:style w:type="character" w:customStyle="1" w:styleId="PI-1labEMEASMCAChar">
    <w:name w:val="PI-1_lab EMEA_SMCA Char"/>
    <w:link w:val="PI-1labEMEASMCA"/>
    <w:uiPriority w:val="99"/>
    <w:locked/>
    <w:rsid w:val="003F353C"/>
    <w:rPr>
      <w:rFonts w:ascii="Times New Roman" w:eastAsia="Times New Roman" w:hAnsi="Times New Roman" w:cs="Times New Roman"/>
      <w:b/>
      <w:noProof/>
      <w:sz w:val="20"/>
      <w:szCs w:val="20"/>
      <w:lang w:val="x-none" w:eastAsia="lt-LT"/>
    </w:rPr>
  </w:style>
  <w:style w:type="paragraph" w:customStyle="1" w:styleId="PI-1EMEASMCA">
    <w:name w:val="PI-1 EMEA_SMCA"/>
    <w:basedOn w:val="Antrat2"/>
    <w:autoRedefine/>
    <w:uiPriority w:val="99"/>
    <w:rsid w:val="003F353C"/>
    <w:pPr>
      <w:tabs>
        <w:tab w:val="left" w:pos="567"/>
      </w:tabs>
      <w:ind w:left="567" w:hanging="567"/>
    </w:pPr>
    <w:rPr>
      <w:sz w:val="22"/>
      <w:szCs w:val="22"/>
      <w:lang w:eastAsia="en-US"/>
    </w:rPr>
  </w:style>
  <w:style w:type="paragraph" w:customStyle="1" w:styleId="TTEMEASMCA">
    <w:name w:val="TT EMEA_SMCA"/>
    <w:basedOn w:val="Antrat1"/>
    <w:link w:val="TTEMEASMCAChar"/>
    <w:autoRedefine/>
    <w:uiPriority w:val="99"/>
    <w:rsid w:val="003F353C"/>
    <w:pPr>
      <w:keepNext w:val="0"/>
      <w:tabs>
        <w:tab w:val="left" w:pos="567"/>
      </w:tabs>
      <w:spacing w:line="240" w:lineRule="auto"/>
      <w:jc w:val="center"/>
    </w:pPr>
    <w:rPr>
      <w:lang w:val="x-none"/>
    </w:rPr>
  </w:style>
  <w:style w:type="character" w:customStyle="1" w:styleId="TTEMEASMCAChar">
    <w:name w:val="TT EMEA_SMCA Char"/>
    <w:link w:val="TTEMEASMCA"/>
    <w:uiPriority w:val="99"/>
    <w:locked/>
    <w:rsid w:val="003F353C"/>
    <w:rPr>
      <w:rFonts w:ascii="Times New Roman" w:eastAsia="Times New Roman" w:hAnsi="Times New Roman" w:cs="Times New Roman"/>
      <w:b/>
      <w:sz w:val="20"/>
      <w:szCs w:val="20"/>
      <w:lang w:val="x-none" w:eastAsia="lt-LT"/>
    </w:rPr>
  </w:style>
  <w:style w:type="paragraph" w:customStyle="1" w:styleId="BT-EMEASMCA">
    <w:name w:val="BT- EMEA_SMCA"/>
    <w:basedOn w:val="BTEMEASMCA"/>
    <w:autoRedefine/>
    <w:uiPriority w:val="99"/>
    <w:rsid w:val="003F353C"/>
    <w:pPr>
      <w:numPr>
        <w:numId w:val="2"/>
      </w:numPr>
      <w:tabs>
        <w:tab w:val="clear" w:pos="720"/>
        <w:tab w:val="num" w:pos="540"/>
      </w:tabs>
      <w:ind w:left="540" w:hanging="540"/>
    </w:pPr>
    <w:rPr>
      <w:sz w:val="22"/>
      <w:szCs w:val="22"/>
      <w:lang w:eastAsia="en-US"/>
    </w:rPr>
  </w:style>
  <w:style w:type="paragraph" w:customStyle="1" w:styleId="PI-3EMEASMCA">
    <w:name w:val="PI-3 EMEA_SMCA"/>
    <w:basedOn w:val="prastasis"/>
    <w:autoRedefine/>
    <w:uiPriority w:val="99"/>
    <w:rsid w:val="003F353C"/>
    <w:pPr>
      <w:widowControl w:val="0"/>
      <w:adjustRightInd w:val="0"/>
      <w:spacing w:after="0" w:line="220" w:lineRule="exact"/>
      <w:jc w:val="both"/>
      <w:textAlignment w:val="baseline"/>
    </w:pPr>
    <w:rPr>
      <w:rFonts w:ascii="Times New Roman" w:eastAsia="Times New Roman" w:hAnsi="Times New Roman"/>
      <w:b/>
      <w:bCs/>
      <w:noProof w:val="0"/>
    </w:rPr>
  </w:style>
  <w:style w:type="paragraph" w:customStyle="1" w:styleId="BTbEMEASMCA">
    <w:name w:val="BT(b) EMEA_SMCA"/>
    <w:basedOn w:val="BTEMEASMCA"/>
    <w:autoRedefine/>
    <w:uiPriority w:val="99"/>
    <w:rsid w:val="003F353C"/>
    <w:rPr>
      <w:b/>
      <w:sz w:val="22"/>
      <w:szCs w:val="22"/>
      <w:lang w:eastAsia="en-US"/>
    </w:rPr>
  </w:style>
  <w:style w:type="paragraph" w:customStyle="1" w:styleId="BTbeEMEASMCA">
    <w:name w:val="BT(be) EMEA_SMCA"/>
    <w:basedOn w:val="BTEMEASMCA"/>
    <w:autoRedefine/>
    <w:uiPriority w:val="99"/>
    <w:rsid w:val="003F353C"/>
    <w:pPr>
      <w:jc w:val="center"/>
    </w:pPr>
    <w:rPr>
      <w:b/>
    </w:rPr>
  </w:style>
  <w:style w:type="paragraph" w:customStyle="1" w:styleId="BTeEMEASMCA">
    <w:name w:val="BT(e) EMEA_SMCA"/>
    <w:basedOn w:val="BTEMEASMCA"/>
    <w:autoRedefine/>
    <w:uiPriority w:val="99"/>
    <w:rsid w:val="003F353C"/>
    <w:pPr>
      <w:jc w:val="center"/>
    </w:pPr>
  </w:style>
  <w:style w:type="paragraph" w:styleId="Antrats">
    <w:name w:val="header"/>
    <w:basedOn w:val="prastasis"/>
    <w:link w:val="AntratsDiagrama"/>
    <w:uiPriority w:val="99"/>
    <w:rsid w:val="003F353C"/>
    <w:pPr>
      <w:widowControl w:val="0"/>
      <w:tabs>
        <w:tab w:val="center" w:pos="4819"/>
        <w:tab w:val="right" w:pos="9638"/>
      </w:tabs>
      <w:adjustRightInd w:val="0"/>
      <w:spacing w:after="0" w:line="360" w:lineRule="atLeast"/>
      <w:jc w:val="both"/>
      <w:textAlignment w:val="baseline"/>
    </w:pPr>
    <w:rPr>
      <w:rFonts w:ascii="Times New Roman" w:eastAsia="Times New Roman" w:hAnsi="Times New Roman"/>
      <w:noProof w:val="0"/>
      <w:sz w:val="24"/>
      <w:szCs w:val="24"/>
      <w:lang w:eastAsia="lt-LT"/>
    </w:rPr>
  </w:style>
  <w:style w:type="character" w:customStyle="1" w:styleId="AntratsDiagrama">
    <w:name w:val="Antraštės Diagrama"/>
    <w:basedOn w:val="Numatytasispastraiposriftas"/>
    <w:link w:val="Antrats"/>
    <w:uiPriority w:val="99"/>
    <w:rsid w:val="003F353C"/>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3F353C"/>
    <w:pPr>
      <w:widowControl w:val="0"/>
      <w:tabs>
        <w:tab w:val="center" w:pos="4819"/>
        <w:tab w:val="right" w:pos="9638"/>
      </w:tabs>
      <w:adjustRightInd w:val="0"/>
      <w:spacing w:after="0" w:line="360" w:lineRule="atLeast"/>
      <w:jc w:val="both"/>
      <w:textAlignment w:val="baseline"/>
    </w:pPr>
    <w:rPr>
      <w:rFonts w:ascii="Times New Roman" w:eastAsia="Times New Roman" w:hAnsi="Times New Roman"/>
      <w:noProof w:val="0"/>
      <w:sz w:val="24"/>
      <w:szCs w:val="24"/>
      <w:lang w:eastAsia="lt-LT"/>
    </w:rPr>
  </w:style>
  <w:style w:type="character" w:customStyle="1" w:styleId="PoratDiagrama">
    <w:name w:val="Poraštė Diagrama"/>
    <w:basedOn w:val="Numatytasispastraiposriftas"/>
    <w:link w:val="Porat"/>
    <w:uiPriority w:val="99"/>
    <w:rsid w:val="003F353C"/>
    <w:rPr>
      <w:rFonts w:ascii="Times New Roman" w:eastAsia="Times New Roman" w:hAnsi="Times New Roman" w:cs="Times New Roman"/>
      <w:sz w:val="24"/>
      <w:szCs w:val="24"/>
      <w:lang w:eastAsia="lt-LT"/>
    </w:rPr>
  </w:style>
  <w:style w:type="character" w:styleId="Komentaronuoroda">
    <w:name w:val="annotation reference"/>
    <w:uiPriority w:val="99"/>
    <w:rsid w:val="003F353C"/>
    <w:rPr>
      <w:rFonts w:cs="Times New Roman"/>
      <w:sz w:val="16"/>
      <w:szCs w:val="16"/>
    </w:rPr>
  </w:style>
  <w:style w:type="paragraph" w:styleId="Komentarotekstas">
    <w:name w:val="annotation text"/>
    <w:basedOn w:val="prastasis"/>
    <w:link w:val="KomentarotekstasDiagrama"/>
    <w:uiPriority w:val="99"/>
    <w:rsid w:val="003F353C"/>
    <w:pPr>
      <w:widowControl w:val="0"/>
      <w:adjustRightInd w:val="0"/>
      <w:spacing w:after="0" w:line="360" w:lineRule="atLeast"/>
      <w:jc w:val="both"/>
      <w:textAlignment w:val="baseline"/>
    </w:pPr>
    <w:rPr>
      <w:rFonts w:ascii="Times New Roman" w:eastAsia="Times New Roman" w:hAnsi="Times New Roman"/>
      <w:noProof w:val="0"/>
      <w:sz w:val="20"/>
      <w:szCs w:val="20"/>
      <w:lang w:val="x-none" w:eastAsia="lt-LT"/>
    </w:rPr>
  </w:style>
  <w:style w:type="character" w:customStyle="1" w:styleId="CommentTextChar">
    <w:name w:val="Comment Text Char"/>
    <w:basedOn w:val="Numatytasispastraiposriftas"/>
    <w:uiPriority w:val="99"/>
    <w:rsid w:val="003F353C"/>
    <w:rPr>
      <w:rFonts w:ascii="Calibri" w:eastAsia="Calibri" w:hAnsi="Calibri" w:cs="Times New Roman"/>
      <w:noProof/>
      <w:sz w:val="20"/>
      <w:szCs w:val="20"/>
    </w:rPr>
  </w:style>
  <w:style w:type="character" w:customStyle="1" w:styleId="KomentarotekstasDiagrama">
    <w:name w:val="Komentaro tekstas Diagrama"/>
    <w:link w:val="Komentarotekstas"/>
    <w:uiPriority w:val="99"/>
    <w:locked/>
    <w:rsid w:val="003F353C"/>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uiPriority w:val="99"/>
    <w:rsid w:val="003F353C"/>
    <w:rPr>
      <w:b/>
      <w:bCs/>
    </w:rPr>
  </w:style>
  <w:style w:type="character" w:customStyle="1" w:styleId="KomentarotemaDiagrama">
    <w:name w:val="Komentaro tema Diagrama"/>
    <w:basedOn w:val="CommentTextChar"/>
    <w:link w:val="Komentarotema"/>
    <w:uiPriority w:val="99"/>
    <w:rsid w:val="003F353C"/>
    <w:rPr>
      <w:rFonts w:ascii="Times New Roman" w:eastAsia="Times New Roman" w:hAnsi="Times New Roman" w:cs="Times New Roman"/>
      <w:b/>
      <w:bCs/>
      <w:noProof/>
      <w:sz w:val="20"/>
      <w:szCs w:val="20"/>
      <w:lang w:val="x-none" w:eastAsia="lt-LT"/>
    </w:rPr>
  </w:style>
  <w:style w:type="paragraph" w:customStyle="1" w:styleId="Pataisymai1">
    <w:name w:val="Pataisymai1"/>
    <w:hidden/>
    <w:uiPriority w:val="99"/>
    <w:semiHidden/>
    <w:rsid w:val="003F353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3F353C"/>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ataisymai">
    <w:name w:val="Revision"/>
    <w:hidden/>
    <w:uiPriority w:val="99"/>
    <w:semiHidden/>
    <w:rsid w:val="003F353C"/>
    <w:pPr>
      <w:spacing w:after="0" w:line="240" w:lineRule="auto"/>
    </w:pPr>
    <w:rPr>
      <w:rFonts w:ascii="Times New Roman" w:eastAsia="Times New Roman" w:hAnsi="Times New Roman" w:cs="Times New Roman"/>
      <w:sz w:val="24"/>
      <w:szCs w:val="24"/>
      <w:lang w:eastAsia="lt-LT"/>
    </w:rPr>
  </w:style>
  <w:style w:type="character" w:styleId="Puslapionumeris">
    <w:name w:val="page number"/>
    <w:uiPriority w:val="99"/>
    <w:rsid w:val="003F353C"/>
    <w:rPr>
      <w:rFonts w:cs="Times New Roman"/>
    </w:rPr>
  </w:style>
  <w:style w:type="paragraph" w:styleId="Paprastasistekstas">
    <w:name w:val="Plain Text"/>
    <w:basedOn w:val="prastasis"/>
    <w:link w:val="PaprastasistekstasDiagrama"/>
    <w:uiPriority w:val="99"/>
    <w:unhideWhenUsed/>
    <w:rsid w:val="003F353C"/>
    <w:pPr>
      <w:spacing w:after="0" w:line="240" w:lineRule="auto"/>
    </w:pPr>
    <w:rPr>
      <w:rFonts w:ascii="Consolas" w:hAnsi="Consolas"/>
      <w:noProof w:val="0"/>
      <w:sz w:val="21"/>
      <w:szCs w:val="21"/>
      <w:lang w:eastAsia="lt-LT"/>
    </w:rPr>
  </w:style>
  <w:style w:type="character" w:customStyle="1" w:styleId="PaprastasistekstasDiagrama">
    <w:name w:val="Paprastasis tekstas Diagrama"/>
    <w:basedOn w:val="Numatytasispastraiposriftas"/>
    <w:link w:val="Paprastasistekstas"/>
    <w:uiPriority w:val="99"/>
    <w:rsid w:val="003F353C"/>
    <w:rPr>
      <w:rFonts w:ascii="Consolas" w:eastAsia="Calibri" w:hAnsi="Consolas" w:cs="Times New Roman"/>
      <w:sz w:val="21"/>
      <w:szCs w:val="21"/>
      <w:lang w:eastAsia="lt-LT"/>
    </w:rPr>
  </w:style>
  <w:style w:type="paragraph" w:styleId="Betarp">
    <w:name w:val="No Spacing"/>
    <w:uiPriority w:val="1"/>
    <w:qFormat/>
    <w:rsid w:val="003F353C"/>
    <w:pPr>
      <w:widowControl w:val="0"/>
      <w:adjustRightInd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abletextrowsAgency">
    <w:name w:val="Table text rows (Agency)"/>
    <w:basedOn w:val="prastasis"/>
    <w:uiPriority w:val="99"/>
    <w:rsid w:val="003F353C"/>
    <w:pPr>
      <w:spacing w:after="0" w:line="280" w:lineRule="exact"/>
    </w:pPr>
    <w:rPr>
      <w:rFonts w:ascii="Verdana" w:eastAsia="Times New Roman" w:hAnsi="Verdana"/>
      <w:noProof w:val="0"/>
      <w:snapToGrid w:val="0"/>
      <w:sz w:val="18"/>
      <w:szCs w:val="20"/>
      <w:lang w:val="en-GB"/>
    </w:rPr>
  </w:style>
  <w:style w:type="paragraph" w:styleId="Sraopastraipa">
    <w:name w:val="List Paragraph"/>
    <w:basedOn w:val="prastasis"/>
    <w:uiPriority w:val="34"/>
    <w:qFormat/>
    <w:rsid w:val="003F353C"/>
    <w:pPr>
      <w:widowControl w:val="0"/>
      <w:adjustRightInd w:val="0"/>
      <w:spacing w:after="0" w:line="360" w:lineRule="atLeast"/>
      <w:ind w:left="720"/>
      <w:contextualSpacing/>
      <w:jc w:val="both"/>
      <w:textAlignment w:val="baseline"/>
    </w:pPr>
    <w:rPr>
      <w:rFonts w:ascii="Times New Roman" w:eastAsia="Times New Roman" w:hAnsi="Times New Roman"/>
      <w:noProof w:val="0"/>
      <w:sz w:val="24"/>
      <w:szCs w:val="24"/>
      <w:lang w:eastAsia="lt-LT"/>
    </w:rPr>
  </w:style>
  <w:style w:type="character" w:customStyle="1" w:styleId="shorttext">
    <w:name w:val="short_text"/>
    <w:basedOn w:val="Numatytasispastraiposriftas"/>
    <w:rsid w:val="003F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0680a4-8a99-4076-a03f-96b985c7e535" xsi:nil="true"/>
    <_Flow_SignoffStatus xmlns="899f6988-ace1-426f-a489-774d55cc00d3" xsi:nil="true"/>
    <lcf76f155ced4ddcb4097134ff3c332f xmlns="899f6988-ace1-426f-a489-774d55cc00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75DA0AACD5C646AE39E7F884E99216" ma:contentTypeVersion="19" ma:contentTypeDescription="Create a new document." ma:contentTypeScope="" ma:versionID="d130406ae9e181a701cdb60293c46570">
  <xsd:schema xmlns:xsd="http://www.w3.org/2001/XMLSchema" xmlns:xs="http://www.w3.org/2001/XMLSchema" xmlns:p="http://schemas.microsoft.com/office/2006/metadata/properties" xmlns:ns2="899f6988-ace1-426f-a489-774d55cc00d3" xmlns:ns3="a785ad58-1d57-4f8a-aa71-77170459bd0d" xmlns:ns4="dc0680a4-8a99-4076-a03f-96b985c7e535" targetNamespace="http://schemas.microsoft.com/office/2006/metadata/properties" ma:root="true" ma:fieldsID="f37717385a5540e2b54b84779241e7d5" ns2:_="" ns3:_="" ns4:_="">
    <xsd:import namespace="899f6988-ace1-426f-a489-774d55cc00d3"/>
    <xsd:import namespace="a785ad58-1d57-4f8a-aa71-77170459bd0d"/>
    <xsd:import namespace="dc0680a4-8a99-4076-a03f-96b985c7e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2:MediaServiceLocation" minOccurs="0"/>
                <xsd:element ref="ns4: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6988-ace1-426f-a489-774d55cc0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158c7-f64c-4de9-b6e5-4d8783999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7"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80a4-8a99-4076-a03f-96b985c7e535"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bc9f2-7f8d-43a2-9610-e55e0e21b239}" ma:internalName="TaxCatchAll" ma:showField="CatchAllData" ma:web="dc0680a4-8a99-4076-a03f-96b985c7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FF787-73B6-49BD-AE27-4ADE1E772140}">
  <ds:schemaRefs>
    <ds:schemaRef ds:uri="http://schemas.microsoft.com/sharepoint/v3/contenttype/forms"/>
  </ds:schemaRefs>
</ds:datastoreItem>
</file>

<file path=customXml/itemProps2.xml><?xml version="1.0" encoding="utf-8"?>
<ds:datastoreItem xmlns:ds="http://schemas.openxmlformats.org/officeDocument/2006/customXml" ds:itemID="{485CBF92-5EE7-4CB0-B6C6-92184F7E7FB9}">
  <ds:schemaRefs>
    <ds:schemaRef ds:uri="http://schemas.microsoft.com/office/2006/metadata/properties"/>
    <ds:schemaRef ds:uri="http://schemas.microsoft.com/office/infopath/2007/PartnerControls"/>
    <ds:schemaRef ds:uri="dc0680a4-8a99-4076-a03f-96b985c7e535"/>
    <ds:schemaRef ds:uri="899f6988-ace1-426f-a489-774d55cc00d3"/>
  </ds:schemaRefs>
</ds:datastoreItem>
</file>

<file path=customXml/itemProps3.xml><?xml version="1.0" encoding="utf-8"?>
<ds:datastoreItem xmlns:ds="http://schemas.openxmlformats.org/officeDocument/2006/customXml" ds:itemID="{03155549-8858-4CBA-AB0C-72135F665B0B}">
  <ds:schemaRefs>
    <ds:schemaRef ds:uri="http://schemas.openxmlformats.org/officeDocument/2006/bibliography"/>
  </ds:schemaRefs>
</ds:datastoreItem>
</file>

<file path=customXml/itemProps4.xml><?xml version="1.0" encoding="utf-8"?>
<ds:datastoreItem xmlns:ds="http://schemas.openxmlformats.org/officeDocument/2006/customXml" ds:itemID="{D11DB151-0B23-4836-9CDD-792B0F2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6988-ace1-426f-a489-774d55cc00d3"/>
    <ds:schemaRef ds:uri="a785ad58-1d57-4f8a-aa71-77170459bd0d"/>
    <ds:schemaRef ds:uri="dc0680a4-8a99-4076-a03f-96b985c7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38907</Words>
  <Characters>22177</Characters>
  <Application>Microsoft Office Word</Application>
  <DocSecurity>4</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2</cp:revision>
  <dcterms:created xsi:type="dcterms:W3CDTF">2026-05-18T07:22:00Z</dcterms:created>
  <dcterms:modified xsi:type="dcterms:W3CDTF">2026-05-18T07:22:00Z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0x0101004175DA0AACD5C646AE39E7F884E99216</vt:lpwstr>
  </property>
</Properties>
</file>