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F7" w:rsidRPr="00D67AAE" w:rsidRDefault="003916F7" w:rsidP="003916F7">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138"/>
      <w:bookmarkStart w:id="1" w:name="_Toc129243263"/>
      <w:r w:rsidRPr="00D67AAE">
        <w:rPr>
          <w:rFonts w:ascii="Times New Roman" w:eastAsia="Calibri" w:hAnsi="Times New Roman" w:cs="Times New Roman"/>
          <w:b/>
        </w:rPr>
        <w:t>Pakuotės lapelis: informacija vartotojui</w:t>
      </w:r>
      <w:bookmarkEnd w:id="0"/>
      <w:bookmarkEnd w:id="1"/>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jc w:val="center"/>
        <w:rPr>
          <w:rFonts w:ascii="Times New Roman" w:eastAsia="Calibri" w:hAnsi="Times New Roman" w:cs="Times New Roman"/>
          <w:b/>
        </w:rPr>
      </w:pPr>
      <w:proofErr w:type="spellStart"/>
      <w:r w:rsidRPr="00D67AAE">
        <w:rPr>
          <w:rFonts w:ascii="Times New Roman" w:eastAsia="Calibri" w:hAnsi="Times New Roman" w:cs="Times New Roman"/>
          <w:b/>
        </w:rPr>
        <w:t>Methotrexate</w:t>
      </w:r>
      <w:proofErr w:type="spellEnd"/>
      <w:r w:rsidRPr="00D67AAE">
        <w:rPr>
          <w:rFonts w:ascii="Times New Roman" w:eastAsia="Calibri" w:hAnsi="Times New Roman" w:cs="Times New Roman"/>
          <w:b/>
        </w:rPr>
        <w:t xml:space="preserve"> </w:t>
      </w:r>
      <w:proofErr w:type="spellStart"/>
      <w:r w:rsidRPr="00D67AAE">
        <w:rPr>
          <w:rFonts w:ascii="Times New Roman" w:eastAsia="Calibri" w:hAnsi="Times New Roman" w:cs="Times New Roman"/>
          <w:b/>
        </w:rPr>
        <w:t>Orion</w:t>
      </w:r>
      <w:proofErr w:type="spellEnd"/>
      <w:r w:rsidRPr="00D67AAE">
        <w:rPr>
          <w:rFonts w:ascii="Times New Roman" w:eastAsia="Calibri" w:hAnsi="Times New Roman" w:cs="Times New Roman"/>
          <w:b/>
        </w:rPr>
        <w:t xml:space="preserve"> 2,5 mg tabletės</w:t>
      </w:r>
    </w:p>
    <w:p w:rsidR="003916F7" w:rsidRPr="00D67AAE" w:rsidRDefault="003916F7" w:rsidP="003916F7">
      <w:pPr>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m</w:t>
      </w:r>
      <w:r w:rsidRPr="00D67AAE">
        <w:rPr>
          <w:rFonts w:ascii="Times New Roman" w:eastAsia="Calibri" w:hAnsi="Times New Roman" w:cs="Times New Roman"/>
        </w:rPr>
        <w:t>etotreksatas</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b/>
        </w:rPr>
      </w:pPr>
      <w:r w:rsidRPr="00D67AAE">
        <w:rPr>
          <w:rFonts w:ascii="Times New Roman" w:eastAsia="Calibri" w:hAnsi="Times New Roman" w:cs="Times New Roman"/>
          <w:b/>
        </w:rPr>
        <w:t>Atidžiai perskaitykite visą šį lapelį, prieš pradėdami vartoti vaistą, nes jame pateikiama Jums svarbi informacija.</w:t>
      </w:r>
    </w:p>
    <w:p w:rsidR="003916F7" w:rsidRPr="00D67AAE" w:rsidRDefault="003916F7" w:rsidP="003916F7">
      <w:pPr>
        <w:numPr>
          <w:ilvl w:val="0"/>
          <w:numId w:val="1"/>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Neišmeskite šio lapelio, nes vėl gali prireikti jį perskaityti.</w:t>
      </w:r>
    </w:p>
    <w:p w:rsidR="003916F7" w:rsidRPr="00D67AAE" w:rsidRDefault="003916F7" w:rsidP="003916F7">
      <w:pPr>
        <w:numPr>
          <w:ilvl w:val="0"/>
          <w:numId w:val="1"/>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kiltų daugiau klausimų, kreipkitės į gydytoją, vaistininką arba slaugytoją.</w:t>
      </w:r>
    </w:p>
    <w:p w:rsidR="003916F7" w:rsidRPr="00D67AAE" w:rsidRDefault="003916F7" w:rsidP="003916F7">
      <w:pPr>
        <w:numPr>
          <w:ilvl w:val="0"/>
          <w:numId w:val="1"/>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3916F7" w:rsidRPr="00D67AAE" w:rsidRDefault="003916F7" w:rsidP="003916F7">
      <w:pPr>
        <w:numPr>
          <w:ilvl w:val="0"/>
          <w:numId w:val="1"/>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pasireiškė šalutinis poveikis (net jeigu jis šiame lapelyje nenurodytas), kreipkitės į gydytoją, vaistininką arba slaugytoją. Žr. 4 skyrių.</w:t>
      </w:r>
    </w:p>
    <w:p w:rsidR="003916F7" w:rsidRPr="00D67AAE" w:rsidRDefault="003916F7" w:rsidP="003916F7">
      <w:pPr>
        <w:spacing w:after="0" w:line="240" w:lineRule="auto"/>
        <w:rPr>
          <w:rFonts w:ascii="Times New Roman" w:eastAsia="Calibri" w:hAnsi="Times New Roman" w:cs="Times New Roman"/>
        </w:rPr>
      </w:pPr>
    </w:p>
    <w:p w:rsidR="003916F7" w:rsidRPr="00D67AAE" w:rsidRDefault="003916F7" w:rsidP="003916F7">
      <w:pPr>
        <w:spacing w:after="0" w:line="240" w:lineRule="auto"/>
        <w:rPr>
          <w:rFonts w:ascii="Times New Roman" w:eastAsia="Calibri" w:hAnsi="Times New Roman" w:cs="Times New Roman"/>
        </w:rPr>
      </w:pPr>
    </w:p>
    <w:p w:rsidR="003916F7" w:rsidRPr="00D67AAE" w:rsidRDefault="003916F7" w:rsidP="003916F7">
      <w:pPr>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b/>
        </w:rPr>
        <w:t>Apie ką</w:t>
      </w:r>
      <w:r w:rsidRPr="00D67AAE">
        <w:rPr>
          <w:rFonts w:ascii="Times New Roman" w:eastAsia="Calibri" w:hAnsi="Times New Roman" w:cs="Times New Roman"/>
        </w:rPr>
        <w:t xml:space="preserve"> </w:t>
      </w:r>
      <w:r w:rsidRPr="00D67AAE">
        <w:rPr>
          <w:rFonts w:ascii="Times New Roman" w:eastAsia="Calibri" w:hAnsi="Times New Roman" w:cs="Times New Roman"/>
          <w:b/>
        </w:rPr>
        <w:t>rašoma šiame lapelyje?</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1.</w:t>
      </w:r>
      <w:r w:rsidRPr="00D67AAE">
        <w:rPr>
          <w:rFonts w:ascii="Times New Roman" w:eastAsia="Calibri" w:hAnsi="Times New Roman" w:cs="Times New Roman"/>
        </w:rPr>
        <w:tab/>
        <w:t xml:space="preserve">Kas yra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ir kam jis vartojamas</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2.</w:t>
      </w:r>
      <w:r w:rsidRPr="00D67AAE">
        <w:rPr>
          <w:rFonts w:ascii="Times New Roman" w:eastAsia="Calibri" w:hAnsi="Times New Roman" w:cs="Times New Roman"/>
        </w:rPr>
        <w:tab/>
        <w:t xml:space="preserve">Kas žinotina prieš vartojant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3.</w:t>
      </w:r>
      <w:r w:rsidRPr="00D67AAE">
        <w:rPr>
          <w:rFonts w:ascii="Times New Roman" w:eastAsia="Calibri" w:hAnsi="Times New Roman" w:cs="Times New Roman"/>
        </w:rPr>
        <w:tab/>
        <w:t xml:space="preserve">Kaip vartoti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4.</w:t>
      </w:r>
      <w:r w:rsidRPr="00D67AAE">
        <w:rPr>
          <w:rFonts w:ascii="Times New Roman" w:eastAsia="Calibri" w:hAnsi="Times New Roman" w:cs="Times New Roman"/>
        </w:rPr>
        <w:tab/>
        <w:t>Galimas šalutinis poveikis</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5.</w:t>
      </w:r>
      <w:r w:rsidRPr="00D67AAE">
        <w:rPr>
          <w:rFonts w:ascii="Times New Roman" w:eastAsia="Calibri" w:hAnsi="Times New Roman" w:cs="Times New Roman"/>
        </w:rPr>
        <w:tab/>
        <w:t xml:space="preserve">Kaip laikyti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6.</w:t>
      </w:r>
      <w:r w:rsidRPr="00D67AAE">
        <w:rPr>
          <w:rFonts w:ascii="Times New Roman" w:eastAsia="Calibri" w:hAnsi="Times New Roman" w:cs="Times New Roman"/>
        </w:rPr>
        <w:tab/>
        <w:t>Pakuotės turinys ir kita informacija</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keepNext/>
        <w:tabs>
          <w:tab w:val="left" w:pos="567"/>
        </w:tabs>
        <w:spacing w:after="0" w:line="240" w:lineRule="auto"/>
        <w:ind w:left="567" w:hanging="567"/>
        <w:jc w:val="both"/>
        <w:outlineLvl w:val="1"/>
        <w:rPr>
          <w:rFonts w:ascii="Times New Roman" w:eastAsia="Calibri" w:hAnsi="Times New Roman" w:cs="Times New Roman"/>
          <w:b/>
        </w:rPr>
      </w:pPr>
      <w:bookmarkStart w:id="2" w:name="_Toc129243139"/>
      <w:bookmarkStart w:id="3" w:name="_Toc129243264"/>
      <w:r w:rsidRPr="00D67AAE">
        <w:rPr>
          <w:rFonts w:ascii="Times New Roman" w:eastAsia="Calibri" w:hAnsi="Times New Roman" w:cs="Times New Roman"/>
          <w:b/>
        </w:rPr>
        <w:t>1.</w:t>
      </w:r>
      <w:r w:rsidRPr="00D67AAE">
        <w:rPr>
          <w:rFonts w:ascii="Times New Roman" w:eastAsia="Calibri" w:hAnsi="Times New Roman" w:cs="Times New Roman"/>
          <w:b/>
        </w:rPr>
        <w:tab/>
        <w:t xml:space="preserve">Kas yra </w:t>
      </w:r>
      <w:proofErr w:type="spellStart"/>
      <w:r w:rsidRPr="00D67AAE">
        <w:rPr>
          <w:rFonts w:ascii="Times New Roman" w:eastAsia="Calibri" w:hAnsi="Times New Roman" w:cs="Times New Roman"/>
          <w:b/>
        </w:rPr>
        <w:t>Methotrexate</w:t>
      </w:r>
      <w:proofErr w:type="spellEnd"/>
      <w:r w:rsidRPr="00D67AAE">
        <w:rPr>
          <w:rFonts w:ascii="Times New Roman" w:eastAsia="Calibri" w:hAnsi="Times New Roman" w:cs="Times New Roman"/>
          <w:b/>
        </w:rPr>
        <w:t xml:space="preserve"> </w:t>
      </w:r>
      <w:proofErr w:type="spellStart"/>
      <w:r w:rsidRPr="00D67AAE">
        <w:rPr>
          <w:rFonts w:ascii="Times New Roman" w:eastAsia="Calibri" w:hAnsi="Times New Roman" w:cs="Times New Roman"/>
          <w:b/>
        </w:rPr>
        <w:t>Orion</w:t>
      </w:r>
      <w:proofErr w:type="spellEnd"/>
      <w:r w:rsidRPr="00D67AAE">
        <w:rPr>
          <w:rFonts w:ascii="Times New Roman" w:eastAsia="Calibri" w:hAnsi="Times New Roman" w:cs="Times New Roman"/>
          <w:b/>
        </w:rPr>
        <w:t xml:space="preserve"> ir kam jis vartojamas</w:t>
      </w:r>
      <w:bookmarkEnd w:id="2"/>
      <w:bookmarkEnd w:id="3"/>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Aktyvi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tablečių medžiaga,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yra </w:t>
      </w:r>
      <w:proofErr w:type="spellStart"/>
      <w:r w:rsidRPr="00D67AAE">
        <w:rPr>
          <w:rFonts w:ascii="Times New Roman" w:eastAsia="Calibri" w:hAnsi="Times New Roman" w:cs="Times New Roman"/>
        </w:rPr>
        <w:t>antimetabolitas</w:t>
      </w:r>
      <w:proofErr w:type="spellEnd"/>
      <w:r w:rsidRPr="00D67AAE">
        <w:rPr>
          <w:rFonts w:ascii="Times New Roman" w:eastAsia="Calibri" w:hAnsi="Times New Roman" w:cs="Times New Roman"/>
        </w:rPr>
        <w:t xml:space="preserve"> ir </w:t>
      </w:r>
      <w:proofErr w:type="spellStart"/>
      <w:r w:rsidRPr="00D67AAE">
        <w:rPr>
          <w:rFonts w:ascii="Times New Roman" w:eastAsia="Calibri" w:hAnsi="Times New Roman" w:cs="Times New Roman"/>
        </w:rPr>
        <w:t>imunosupresantas</w:t>
      </w:r>
      <w:proofErr w:type="spellEnd"/>
      <w:r w:rsidRPr="00D67AAE">
        <w:rPr>
          <w:rFonts w:ascii="Times New Roman" w:eastAsia="Calibri" w:hAnsi="Times New Roman" w:cs="Times New Roman"/>
        </w:rPr>
        <w:t xml:space="preserve"> (vaistas, kuris paveikia organizmo ląstelių reprodukciją ir mažina imuninės sistemos aktyvumą).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vartojamas gydyti:</w:t>
      </w:r>
    </w:p>
    <w:p w:rsidR="003916F7" w:rsidRPr="00D67AAE" w:rsidRDefault="003916F7" w:rsidP="003916F7">
      <w:pPr>
        <w:numPr>
          <w:ilvl w:val="0"/>
          <w:numId w:val="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aktyvų reumatoidinį artritą suaugusiesiems;</w:t>
      </w:r>
    </w:p>
    <w:p w:rsidR="003916F7" w:rsidRPr="00D67AAE" w:rsidRDefault="003916F7" w:rsidP="003916F7">
      <w:pPr>
        <w:numPr>
          <w:ilvl w:val="0"/>
          <w:numId w:val="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sunkią į gydymą nereaguojančią luošinančią psoriazę, jei nepasireiškė tinkamos reakcijos į kitokį gydymą, pvz., </w:t>
      </w:r>
      <w:proofErr w:type="spellStart"/>
      <w:r w:rsidRPr="00D67AAE">
        <w:rPr>
          <w:rFonts w:ascii="Times New Roman" w:eastAsia="Calibri" w:hAnsi="Times New Roman" w:cs="Times New Roman"/>
        </w:rPr>
        <w:t>fototerapija</w:t>
      </w:r>
      <w:proofErr w:type="spellEnd"/>
      <w:r w:rsidRPr="00D67AAE">
        <w:rPr>
          <w:rFonts w:ascii="Times New Roman" w:eastAsia="Calibri" w:hAnsi="Times New Roman" w:cs="Times New Roman"/>
        </w:rPr>
        <w:t xml:space="preserve">, PUVA ir </w:t>
      </w:r>
      <w:proofErr w:type="spellStart"/>
      <w:r w:rsidRPr="00D67AAE">
        <w:rPr>
          <w:rFonts w:ascii="Times New Roman" w:eastAsia="Calibri" w:hAnsi="Times New Roman" w:cs="Times New Roman"/>
        </w:rPr>
        <w:t>retinoidais</w:t>
      </w:r>
      <w:proofErr w:type="spellEnd"/>
      <w:r w:rsidRPr="00D67AAE">
        <w:rPr>
          <w:rFonts w:ascii="Times New Roman" w:eastAsia="Calibri" w:hAnsi="Times New Roman" w:cs="Times New Roman"/>
        </w:rPr>
        <w:t>;</w:t>
      </w:r>
    </w:p>
    <w:p w:rsidR="003916F7" w:rsidRPr="00D67AAE" w:rsidRDefault="003916F7" w:rsidP="003916F7">
      <w:pPr>
        <w:numPr>
          <w:ilvl w:val="0"/>
          <w:numId w:val="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sunkų suaugusių pacientų </w:t>
      </w:r>
      <w:proofErr w:type="spellStart"/>
      <w:r w:rsidRPr="00D67AAE">
        <w:rPr>
          <w:rFonts w:ascii="Times New Roman" w:eastAsia="Calibri" w:hAnsi="Times New Roman" w:cs="Times New Roman"/>
        </w:rPr>
        <w:t>psoriazinį</w:t>
      </w:r>
      <w:proofErr w:type="spellEnd"/>
      <w:r w:rsidRPr="00D67AAE">
        <w:rPr>
          <w:rFonts w:ascii="Times New Roman" w:eastAsia="Calibri" w:hAnsi="Times New Roman" w:cs="Times New Roman"/>
        </w:rPr>
        <w:t xml:space="preserve"> artritą.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Jūsų gydytojas galės paaiškinti kaip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tabletės galėtų padėti jūsų individualiu atveju.</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keepNext/>
        <w:tabs>
          <w:tab w:val="left" w:pos="567"/>
        </w:tabs>
        <w:spacing w:after="0" w:line="240" w:lineRule="auto"/>
        <w:ind w:left="567" w:hanging="567"/>
        <w:jc w:val="both"/>
        <w:outlineLvl w:val="1"/>
        <w:rPr>
          <w:rFonts w:ascii="Times New Roman" w:eastAsia="Calibri" w:hAnsi="Times New Roman" w:cs="Times New Roman"/>
          <w:b/>
        </w:rPr>
      </w:pPr>
      <w:bookmarkStart w:id="4" w:name="_Toc129243140"/>
      <w:bookmarkStart w:id="5" w:name="_Toc129243265"/>
      <w:r w:rsidRPr="00D67AAE">
        <w:rPr>
          <w:rFonts w:ascii="Times New Roman" w:eastAsia="Calibri" w:hAnsi="Times New Roman" w:cs="Times New Roman"/>
          <w:b/>
        </w:rPr>
        <w:t>2.</w:t>
      </w:r>
      <w:r w:rsidRPr="00D67AAE">
        <w:rPr>
          <w:rFonts w:ascii="Times New Roman" w:eastAsia="Calibri" w:hAnsi="Times New Roman" w:cs="Times New Roman"/>
          <w:b/>
        </w:rPr>
        <w:tab/>
        <w:t xml:space="preserve">Kas žinotina prieš vartojant </w:t>
      </w:r>
      <w:bookmarkEnd w:id="4"/>
      <w:bookmarkEnd w:id="5"/>
      <w:proofErr w:type="spellStart"/>
      <w:r w:rsidRPr="00D67AAE">
        <w:rPr>
          <w:rFonts w:ascii="Times New Roman" w:eastAsia="Calibri" w:hAnsi="Times New Roman" w:cs="Times New Roman"/>
          <w:b/>
        </w:rPr>
        <w:t>Methotrexate</w:t>
      </w:r>
      <w:proofErr w:type="spellEnd"/>
      <w:r w:rsidRPr="00D67AAE">
        <w:rPr>
          <w:rFonts w:ascii="Times New Roman" w:eastAsia="Calibri" w:hAnsi="Times New Roman" w:cs="Times New Roman"/>
          <w:b/>
        </w:rPr>
        <w:t xml:space="preserve"> </w:t>
      </w:r>
      <w:proofErr w:type="spellStart"/>
      <w:r w:rsidRPr="00D67AAE">
        <w:rPr>
          <w:rFonts w:ascii="Times New Roman" w:eastAsia="Calibri" w:hAnsi="Times New Roman" w:cs="Times New Roman"/>
          <w:b/>
        </w:rPr>
        <w:t>Orion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proofErr w:type="spellStart"/>
      <w:r w:rsidRPr="00D67AAE">
        <w:rPr>
          <w:rFonts w:ascii="Times New Roman" w:eastAsia="Calibri" w:hAnsi="Times New Roman" w:cs="Times New Roman"/>
          <w:b/>
          <w:bCs/>
        </w:rPr>
        <w:t>Methotrexate</w:t>
      </w:r>
      <w:proofErr w:type="spellEnd"/>
      <w:r w:rsidRPr="00D67AAE">
        <w:rPr>
          <w:rFonts w:ascii="Times New Roman" w:eastAsia="Calibri" w:hAnsi="Times New Roman" w:cs="Times New Roman"/>
          <w:b/>
          <w:bCs/>
        </w:rPr>
        <w:t xml:space="preserve"> </w:t>
      </w:r>
      <w:proofErr w:type="spellStart"/>
      <w:r w:rsidRPr="00D67AAE">
        <w:rPr>
          <w:rFonts w:ascii="Times New Roman" w:eastAsia="Calibri" w:hAnsi="Times New Roman" w:cs="Times New Roman"/>
          <w:b/>
          <w:bCs/>
        </w:rPr>
        <w:t>Orion</w:t>
      </w:r>
      <w:proofErr w:type="spellEnd"/>
      <w:r w:rsidRPr="00D67AAE">
        <w:rPr>
          <w:rFonts w:ascii="Times New Roman" w:eastAsia="Calibri" w:hAnsi="Times New Roman" w:cs="Times New Roman"/>
          <w:b/>
          <w:bCs/>
        </w:rPr>
        <w:t xml:space="preserve"> vartoti </w:t>
      </w:r>
      <w:r>
        <w:rPr>
          <w:rFonts w:ascii="Times New Roman" w:eastAsia="Calibri" w:hAnsi="Times New Roman" w:cs="Times New Roman"/>
          <w:b/>
          <w:bCs/>
        </w:rPr>
        <w:t>draudžiama</w:t>
      </w:r>
      <w:r w:rsidRPr="00D67AAE">
        <w:rPr>
          <w:rFonts w:ascii="Times New Roman" w:eastAsia="Calibri" w:hAnsi="Times New Roman" w:cs="Times New Roman"/>
          <w:b/>
          <w:bCs/>
        </w:rPr>
        <w:t>:</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jeigu yra alergija </w:t>
      </w:r>
      <w:proofErr w:type="spellStart"/>
      <w:r w:rsidRPr="00D67AAE">
        <w:rPr>
          <w:rFonts w:ascii="Times New Roman" w:eastAsia="Calibri" w:hAnsi="Times New Roman" w:cs="Times New Roman"/>
        </w:rPr>
        <w:t>metotreksatui</w:t>
      </w:r>
      <w:proofErr w:type="spellEnd"/>
      <w:r w:rsidRPr="00D67AAE">
        <w:rPr>
          <w:rFonts w:ascii="Times New Roman" w:eastAsia="Calibri" w:hAnsi="Times New Roman" w:cs="Times New Roman"/>
        </w:rPr>
        <w:t xml:space="preserve"> arba bet kuriai pagalbinei šio vaisto medžiagai (jos išvardytos 6 skyriuje);</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yra reikšminga kepenų liga (jūsų gydytojas nuspręs, kokio sunkumo jūsų liga);</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yra reikšminga inkstų liga (jūsų gydytojas nuspręs, kokio sunkumo jūsų liga);</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yra ar buvo kaulų čiulpų liga ar rimti kraujo sutrikimai;</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esate nėščia ar maitinate krūtimi (taip pat žiūrėkite skyrių „Nėštumas, žindymo laikotarpis ir vaisingumas“);</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jeigu Jums sutrikusi imuninės sistemos veikla;</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jeigu yra sunkių ūmių ar lėtinių infekcijų, pvz., tuberkuliozė arba ŽIV;</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gausiai vartojate alkoholio;</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lang w:eastAsia="lt-LT"/>
        </w:rPr>
        <w:t>jeigu yra burnos gleivinės uždegimas arba opos burnoje;</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jeigu yra virškinimo trakto opų;</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lang w:eastAsia="lt-LT"/>
        </w:rPr>
        <w:t>jeigu yra aktyvi virškinimo trakto opaligė (</w:t>
      </w:r>
      <w:proofErr w:type="spellStart"/>
      <w:r w:rsidRPr="00D67AAE">
        <w:rPr>
          <w:rFonts w:ascii="Times New Roman" w:eastAsia="Calibri" w:hAnsi="Times New Roman" w:cs="Times New Roman"/>
          <w:lang w:eastAsia="lt-LT"/>
        </w:rPr>
        <w:t>pepsinė</w:t>
      </w:r>
      <w:proofErr w:type="spellEnd"/>
      <w:r w:rsidRPr="00D67AAE">
        <w:rPr>
          <w:rFonts w:ascii="Times New Roman" w:eastAsia="Calibri" w:hAnsi="Times New Roman" w:cs="Times New Roman"/>
          <w:lang w:eastAsia="lt-LT"/>
        </w:rPr>
        <w:t xml:space="preserve"> opa arba opinis kolitas);</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 xml:space="preserve">gydant </w:t>
      </w:r>
      <w:proofErr w:type="spellStart"/>
      <w:r w:rsidRPr="00D67AAE">
        <w:rPr>
          <w:rFonts w:ascii="Times New Roman" w:eastAsia="Calibri" w:hAnsi="Times New Roman" w:cs="Times New Roman"/>
          <w:lang w:eastAsia="lt-LT"/>
        </w:rPr>
        <w:t>metotreksatu</w:t>
      </w:r>
      <w:proofErr w:type="spellEnd"/>
      <w:r w:rsidRPr="00D67AAE">
        <w:rPr>
          <w:rFonts w:ascii="Times New Roman" w:eastAsia="Calibri" w:hAnsi="Times New Roman" w:cs="Times New Roman"/>
          <w:lang w:eastAsia="lt-LT"/>
        </w:rPr>
        <w:t xml:space="preserve"> skiepytis gyvosiomis vakcinomis negalima.</w:t>
      </w:r>
    </w:p>
    <w:p w:rsidR="003916F7" w:rsidRPr="00D67AAE" w:rsidRDefault="003916F7" w:rsidP="003916F7">
      <w:pPr>
        <w:spacing w:after="0" w:line="240" w:lineRule="auto"/>
        <w:contextualSpacing/>
        <w:rPr>
          <w:rFonts w:ascii="Times New Roman" w:eastAsia="Calibri" w:hAnsi="Times New Roman" w:cs="Times New Roman"/>
        </w:rPr>
      </w:pPr>
    </w:p>
    <w:p w:rsidR="003916F7" w:rsidRPr="00D67AAE" w:rsidRDefault="003916F7" w:rsidP="003916F7">
      <w:pPr>
        <w:keepNext/>
        <w:keepLines/>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lastRenderedPageBreak/>
        <w:t>Įspėjimai ir atsargumo priemonės</w:t>
      </w:r>
    </w:p>
    <w:p w:rsidR="003916F7" w:rsidRPr="00D67AAE" w:rsidRDefault="003916F7" w:rsidP="003916F7">
      <w:pPr>
        <w:keepNext/>
        <w:keepLines/>
        <w:spacing w:after="0" w:line="240" w:lineRule="auto"/>
        <w:ind w:hanging="567"/>
        <w:rPr>
          <w:rFonts w:ascii="Times New Roman" w:eastAsia="Calibri" w:hAnsi="Times New Roman" w:cs="Times New Roman"/>
        </w:rPr>
      </w:pPr>
    </w:p>
    <w:p w:rsidR="003916F7" w:rsidRPr="00D67AAE" w:rsidRDefault="003916F7" w:rsidP="003916F7">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b/>
          <w:color w:val="000000"/>
          <w:u w:val="single"/>
          <w:lang w:eastAsia="lt-LT" w:bidi="lt-LT"/>
        </w:rPr>
      </w:pPr>
      <w:r w:rsidRPr="00D67AAE">
        <w:rPr>
          <w:rFonts w:ascii="Times New Roman" w:eastAsia="SimSun" w:hAnsi="Times New Roman" w:cs="Times New Roman"/>
          <w:b/>
          <w:color w:val="000000"/>
          <w:u w:val="single"/>
          <w:lang w:eastAsia="lt-LT" w:bidi="lt-LT"/>
        </w:rPr>
        <w:t xml:space="preserve">Svarbus įspėjimas dėl </w:t>
      </w:r>
      <w:proofErr w:type="spellStart"/>
      <w:r w:rsidRPr="00D67AAE">
        <w:rPr>
          <w:rFonts w:ascii="Times New Roman" w:eastAsia="SimSun" w:hAnsi="Times New Roman" w:cs="Times New Roman"/>
          <w:b/>
          <w:color w:val="000000"/>
          <w:u w:val="single"/>
          <w:lang w:eastAsia="lt-LT" w:bidi="lt-LT"/>
        </w:rPr>
        <w:t>Methotrexate</w:t>
      </w:r>
      <w:proofErr w:type="spellEnd"/>
      <w:r w:rsidRPr="00D67AAE">
        <w:rPr>
          <w:rFonts w:ascii="Times New Roman" w:eastAsia="SimSun" w:hAnsi="Times New Roman" w:cs="Times New Roman"/>
          <w:b/>
          <w:color w:val="000000"/>
          <w:u w:val="single"/>
          <w:lang w:eastAsia="lt-LT" w:bidi="lt-LT"/>
        </w:rPr>
        <w:t xml:space="preserve"> </w:t>
      </w:r>
      <w:proofErr w:type="spellStart"/>
      <w:r w:rsidRPr="00D67AAE">
        <w:rPr>
          <w:rFonts w:ascii="Times New Roman" w:eastAsia="SimSun" w:hAnsi="Times New Roman" w:cs="Times New Roman"/>
          <w:b/>
          <w:color w:val="000000"/>
          <w:u w:val="single"/>
          <w:lang w:eastAsia="lt-LT" w:bidi="lt-LT"/>
        </w:rPr>
        <w:t>Orion</w:t>
      </w:r>
      <w:proofErr w:type="spellEnd"/>
      <w:r w:rsidRPr="00D67AAE">
        <w:rPr>
          <w:rFonts w:ascii="Times New Roman" w:eastAsia="SimSun" w:hAnsi="Times New Roman" w:cs="Times New Roman"/>
          <w:b/>
          <w:color w:val="000000"/>
          <w:u w:val="single"/>
          <w:lang w:eastAsia="lt-LT" w:bidi="lt-LT"/>
        </w:rPr>
        <w:t xml:space="preserve"> dozės</w:t>
      </w:r>
    </w:p>
    <w:p w:rsidR="003916F7" w:rsidRPr="00D67AAE" w:rsidRDefault="003916F7" w:rsidP="003916F7">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 xml:space="preserve">Gydant reumatoidinį artritą, psoriazę ir </w:t>
      </w:r>
      <w:proofErr w:type="spellStart"/>
      <w:r w:rsidRPr="00D67AAE">
        <w:rPr>
          <w:rFonts w:ascii="Times New Roman" w:eastAsia="SimSun" w:hAnsi="Times New Roman" w:cs="Times New Roman"/>
          <w:color w:val="000000"/>
          <w:lang w:eastAsia="lt-LT" w:bidi="lt-LT"/>
        </w:rPr>
        <w:t>psoriazinį</w:t>
      </w:r>
      <w:proofErr w:type="spellEnd"/>
      <w:r w:rsidRPr="00D67AAE">
        <w:rPr>
          <w:rFonts w:ascii="Times New Roman" w:eastAsia="SimSun" w:hAnsi="Times New Roman" w:cs="Times New Roman"/>
          <w:color w:val="000000"/>
          <w:lang w:eastAsia="lt-LT" w:bidi="lt-LT"/>
        </w:rPr>
        <w:t xml:space="preserve"> artritą, </w:t>
      </w:r>
      <w:proofErr w:type="spellStart"/>
      <w:r w:rsidRPr="00D67AAE">
        <w:rPr>
          <w:rFonts w:ascii="Times New Roman" w:eastAsia="SimSun" w:hAnsi="Times New Roman" w:cs="Times New Roman"/>
          <w:color w:val="000000"/>
          <w:lang w:eastAsia="lt-LT" w:bidi="lt-LT"/>
        </w:rPr>
        <w:t>Methotrexate</w:t>
      </w:r>
      <w:proofErr w:type="spellEnd"/>
      <w:r w:rsidRPr="00D67AAE">
        <w:rPr>
          <w:rFonts w:ascii="Times New Roman" w:eastAsia="SimSun" w:hAnsi="Times New Roman" w:cs="Times New Roman"/>
          <w:color w:val="000000"/>
          <w:lang w:eastAsia="lt-LT" w:bidi="lt-LT"/>
        </w:rPr>
        <w:t xml:space="preserve"> </w:t>
      </w:r>
      <w:proofErr w:type="spellStart"/>
      <w:r w:rsidRPr="00D67AAE">
        <w:rPr>
          <w:rFonts w:ascii="Times New Roman" w:eastAsia="SimSun" w:hAnsi="Times New Roman" w:cs="Times New Roman"/>
          <w:color w:val="000000"/>
          <w:lang w:eastAsia="lt-LT" w:bidi="lt-LT"/>
        </w:rPr>
        <w:t>Orion</w:t>
      </w:r>
      <w:proofErr w:type="spellEnd"/>
      <w:r w:rsidRPr="00D67AAE">
        <w:rPr>
          <w:rFonts w:ascii="Times New Roman" w:eastAsia="SimSun" w:hAnsi="Times New Roman" w:cs="Times New Roman"/>
          <w:color w:val="000000"/>
          <w:lang w:eastAsia="lt-LT" w:bidi="lt-LT"/>
        </w:rPr>
        <w:t xml:space="preserve"> vartojamas </w:t>
      </w:r>
      <w:r w:rsidRPr="00D67AAE">
        <w:rPr>
          <w:rFonts w:ascii="Times New Roman" w:eastAsia="SimSun" w:hAnsi="Times New Roman" w:cs="Times New Roman"/>
          <w:b/>
          <w:color w:val="000000"/>
          <w:lang w:eastAsia="lt-LT" w:bidi="lt-LT"/>
        </w:rPr>
        <w:t>tik kartą per savaitę</w:t>
      </w:r>
      <w:r w:rsidRPr="00D67AAE">
        <w:rPr>
          <w:rFonts w:ascii="Times New Roman" w:eastAsia="SimSun" w:hAnsi="Times New Roman" w:cs="Times New Roman"/>
          <w:color w:val="000000"/>
          <w:lang w:eastAsia="lt-LT" w:bidi="lt-LT"/>
        </w:rPr>
        <w:t>.</w:t>
      </w:r>
    </w:p>
    <w:p w:rsidR="003916F7" w:rsidRPr="00D67AAE" w:rsidRDefault="003916F7" w:rsidP="003916F7">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 xml:space="preserve">Pavartota per didelė </w:t>
      </w:r>
      <w:proofErr w:type="spellStart"/>
      <w:r w:rsidRPr="00D67AAE">
        <w:rPr>
          <w:rFonts w:ascii="Times New Roman" w:eastAsia="SimSun" w:hAnsi="Times New Roman" w:cs="Times New Roman"/>
          <w:color w:val="000000"/>
          <w:lang w:eastAsia="lt-LT" w:bidi="lt-LT"/>
        </w:rPr>
        <w:t>Methotrexate</w:t>
      </w:r>
      <w:proofErr w:type="spellEnd"/>
      <w:r w:rsidRPr="00D67AAE">
        <w:rPr>
          <w:rFonts w:ascii="Times New Roman" w:eastAsia="SimSun" w:hAnsi="Times New Roman" w:cs="Times New Roman"/>
          <w:color w:val="000000"/>
          <w:lang w:eastAsia="lt-LT" w:bidi="lt-LT"/>
        </w:rPr>
        <w:t xml:space="preserve"> </w:t>
      </w:r>
      <w:proofErr w:type="spellStart"/>
      <w:r w:rsidRPr="00D67AAE">
        <w:rPr>
          <w:rFonts w:ascii="Times New Roman" w:eastAsia="SimSun" w:hAnsi="Times New Roman" w:cs="Times New Roman"/>
          <w:color w:val="000000"/>
          <w:lang w:eastAsia="lt-LT" w:bidi="lt-LT"/>
        </w:rPr>
        <w:t>Orion</w:t>
      </w:r>
      <w:proofErr w:type="spellEnd"/>
      <w:r w:rsidRPr="00D67AAE">
        <w:rPr>
          <w:rFonts w:ascii="Times New Roman" w:eastAsia="SimSun" w:hAnsi="Times New Roman" w:cs="Times New Roman"/>
          <w:color w:val="000000"/>
          <w:lang w:eastAsia="lt-LT" w:bidi="lt-LT"/>
        </w:rPr>
        <w:t xml:space="preserve"> dozė gali būti mirtina. </w:t>
      </w:r>
    </w:p>
    <w:p w:rsidR="003916F7" w:rsidRPr="00D67AAE" w:rsidRDefault="003916F7" w:rsidP="003916F7">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Labai atidžiai perskaitykite šio lapelio 3 skyrių.</w:t>
      </w:r>
    </w:p>
    <w:p w:rsidR="003916F7" w:rsidRPr="00D67AAE" w:rsidRDefault="003916F7" w:rsidP="003916F7">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Jeigu turite bet kokių klausimų, prieš vartodami šį vaistą pasitarkite su gydytoju arba vaistininku.</w:t>
      </w:r>
    </w:p>
    <w:p w:rsidR="003916F7" w:rsidRPr="00D67AAE" w:rsidRDefault="003916F7" w:rsidP="003916F7">
      <w:pPr>
        <w:spacing w:after="0" w:line="240" w:lineRule="auto"/>
        <w:contextualSpacing/>
        <w:rPr>
          <w:rFonts w:ascii="Times New Roman" w:eastAsia="Calibri" w:hAnsi="Times New Roman" w:cs="Times New Roman"/>
        </w:rPr>
      </w:pPr>
    </w:p>
    <w:p w:rsidR="003916F7" w:rsidRPr="00D67AAE" w:rsidRDefault="003916F7" w:rsidP="003916F7">
      <w:pPr>
        <w:spacing w:after="0" w:line="240" w:lineRule="auto"/>
        <w:contextualSpacing/>
        <w:rPr>
          <w:rFonts w:ascii="Times New Roman" w:eastAsia="Calibri" w:hAnsi="Times New Roman" w:cs="Times New Roman"/>
        </w:rPr>
      </w:pPr>
      <w:r w:rsidRPr="00D67AAE">
        <w:rPr>
          <w:rFonts w:ascii="Times New Roman" w:eastAsia="Calibri" w:hAnsi="Times New Roman" w:cs="Times New Roman"/>
        </w:rPr>
        <w:t xml:space="preserve">Pacientams, kuriems yra pagrindinė </w:t>
      </w:r>
      <w:proofErr w:type="spellStart"/>
      <w:r w:rsidRPr="00D67AAE">
        <w:rPr>
          <w:rFonts w:ascii="Times New Roman" w:eastAsia="Calibri" w:hAnsi="Times New Roman" w:cs="Times New Roman"/>
        </w:rPr>
        <w:t>reumatologinė</w:t>
      </w:r>
      <w:proofErr w:type="spellEnd"/>
      <w:r w:rsidRPr="00D67AAE">
        <w:rPr>
          <w:rFonts w:ascii="Times New Roman" w:eastAsia="Calibri" w:hAnsi="Times New Roman" w:cs="Times New Roman"/>
        </w:rPr>
        <w:t xml:space="preserve"> liga, gauta pranešimų apie ūminį kraujavimą iš plaučių. Jeigu Jūs pradėjote spjaudyti arba atsikosėti krauju, nedelsdami kreipkitės į savo gydytoją.</w:t>
      </w:r>
    </w:p>
    <w:p w:rsidR="003916F7" w:rsidRPr="00D67AAE" w:rsidRDefault="003916F7" w:rsidP="003916F7">
      <w:pPr>
        <w:spacing w:after="0" w:line="240" w:lineRule="auto"/>
        <w:contextualSpacing/>
        <w:rPr>
          <w:rFonts w:ascii="Times New Roman" w:eastAsia="Calibri" w:hAnsi="Times New Roman" w:cs="Times New Roman"/>
        </w:rPr>
      </w:pPr>
    </w:p>
    <w:p w:rsidR="003916F7" w:rsidRPr="00D67AAE" w:rsidRDefault="003916F7" w:rsidP="003916F7">
      <w:pPr>
        <w:spacing w:after="0" w:line="240" w:lineRule="auto"/>
        <w:rPr>
          <w:rFonts w:ascii="Times New Roman" w:eastAsia="Calibri" w:hAnsi="Times New Roman" w:cs="Times New Roman"/>
        </w:rPr>
      </w:pPr>
      <w:r w:rsidRPr="00D67AAE">
        <w:rPr>
          <w:rFonts w:ascii="Times New Roman" w:eastAsia="Calibri" w:hAnsi="Times New Roman" w:cs="Times New Roman"/>
        </w:rPr>
        <w:t>Prašome pasakyti gydytojui ar vaistininkui, jei kuri nors iš toliau paminėtų būklių yra susijusi ar buvo susijusi su jumis:</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cukrinis diabetas gydytas insulinu;</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neseniai jūs buvote vakcinuotas ar jums reikia nuo ko nors vakcinuotis;</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vartojate bet kokius kitus vaistus ar vitamin</w:t>
      </w:r>
      <w:r>
        <w:rPr>
          <w:rFonts w:ascii="Times New Roman" w:eastAsia="Calibri" w:hAnsi="Times New Roman" w:cs="Times New Roman"/>
        </w:rPr>
        <w:t>u</w:t>
      </w:r>
      <w:r w:rsidRPr="00D67AAE">
        <w:rPr>
          <w:rFonts w:ascii="Times New Roman" w:eastAsia="Calibri" w:hAnsi="Times New Roman" w:cs="Times New Roman"/>
        </w:rPr>
        <w:t xml:space="preserve">s (prašome žiūrėti skyrių „Kiti vaistai ir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w:t>
      </w:r>
    </w:p>
    <w:p w:rsidR="003916F7" w:rsidRPr="007F3E6E" w:rsidRDefault="003916F7" w:rsidP="003916F7">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sergate neaktyviomis, lėtinėmis infekcinėmis ligomis (pvz., tuberkulioze, hepatitu B arba</w:t>
      </w:r>
      <w:r>
        <w:rPr>
          <w:rFonts w:ascii="Times New Roman" w:eastAsia="Calibri" w:hAnsi="Times New Roman" w:cs="Times New Roman"/>
        </w:rPr>
        <w:t xml:space="preserve"> </w:t>
      </w:r>
      <w:r w:rsidRPr="007F3E6E">
        <w:rPr>
          <w:rFonts w:ascii="Times New Roman" w:eastAsia="Calibri" w:hAnsi="Times New Roman" w:cs="Times New Roman"/>
        </w:rPr>
        <w:t>C, juostine pūsleline (</w:t>
      </w:r>
      <w:proofErr w:type="spellStart"/>
      <w:r w:rsidRPr="007F3E6E">
        <w:rPr>
          <w:rFonts w:ascii="Times New Roman" w:eastAsia="Calibri" w:hAnsi="Times New Roman" w:cs="Times New Roman"/>
          <w:i/>
          <w:iCs/>
        </w:rPr>
        <w:t>herpes</w:t>
      </w:r>
      <w:proofErr w:type="spellEnd"/>
      <w:r w:rsidRPr="007F3E6E">
        <w:rPr>
          <w:rFonts w:ascii="Times New Roman" w:eastAsia="Calibri" w:hAnsi="Times New Roman" w:cs="Times New Roman"/>
          <w:i/>
          <w:iCs/>
        </w:rPr>
        <w:t xml:space="preserve"> </w:t>
      </w:r>
      <w:proofErr w:type="spellStart"/>
      <w:r w:rsidRPr="007F3E6E">
        <w:rPr>
          <w:rFonts w:ascii="Times New Roman" w:eastAsia="Calibri" w:hAnsi="Times New Roman" w:cs="Times New Roman"/>
          <w:i/>
          <w:iCs/>
        </w:rPr>
        <w:t>zoster</w:t>
      </w:r>
      <w:proofErr w:type="spellEnd"/>
      <w:r w:rsidRPr="007F3E6E">
        <w:rPr>
          <w:rFonts w:ascii="Times New Roman" w:eastAsia="Calibri" w:hAnsi="Times New Roman" w:cs="Times New Roman"/>
        </w:rPr>
        <w:t>);</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turite opų skrandyje ar žarnyne (</w:t>
      </w:r>
      <w:proofErr w:type="spellStart"/>
      <w:r w:rsidRPr="00D67AAE">
        <w:rPr>
          <w:rFonts w:ascii="Times New Roman" w:eastAsia="Calibri" w:hAnsi="Times New Roman" w:cs="Times New Roman"/>
        </w:rPr>
        <w:t>pepsinė</w:t>
      </w:r>
      <w:proofErr w:type="spellEnd"/>
      <w:r w:rsidRPr="00D67AAE">
        <w:rPr>
          <w:rFonts w:ascii="Times New Roman" w:eastAsia="Calibri" w:hAnsi="Times New Roman" w:cs="Times New Roman"/>
        </w:rPr>
        <w:t xml:space="preserve"> opa ar opinis kolitas);</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jūsų bendra būklė bloga;</w:t>
      </w:r>
    </w:p>
    <w:p w:rsidR="003916F7" w:rsidRPr="00D67AAE" w:rsidRDefault="003916F7" w:rsidP="003916F7">
      <w:pPr>
        <w:numPr>
          <w:ilvl w:val="0"/>
          <w:numId w:val="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sergate ar sirgote bet kokia kepenų ar inkstų liga;</w:t>
      </w:r>
    </w:p>
    <w:p w:rsidR="003916F7" w:rsidRPr="00D67AAE" w:rsidRDefault="003916F7" w:rsidP="003916F7">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turite plaučių funkcijos sutrikimų;</w:t>
      </w:r>
    </w:p>
    <w:p w:rsidR="003916F7" w:rsidRPr="00D67AAE" w:rsidRDefault="003916F7" w:rsidP="003916F7">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turite didelį antsvorį;</w:t>
      </w:r>
    </w:p>
    <w:p w:rsidR="003916F7" w:rsidRPr="00D67AAE" w:rsidRDefault="003916F7" w:rsidP="003916F7">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patologiškai kaupiasi skystis Jūsų pilvo ertmėje arba ertmėje tarp plaučių</w:t>
      </w:r>
      <w:r w:rsidRPr="00D67AAE">
        <w:rPr>
          <w:rFonts w:ascii="Times New Roman" w:eastAsia="Calibri" w:hAnsi="Times New Roman" w:cs="Times New Roman"/>
          <w:lang w:eastAsia="lt-LT"/>
        </w:rPr>
        <w:t xml:space="preserve"> ir </w:t>
      </w:r>
      <w:r w:rsidRPr="00D67AAE">
        <w:rPr>
          <w:rFonts w:ascii="Times New Roman" w:eastAsia="Calibri" w:hAnsi="Times New Roman" w:cs="Times New Roman"/>
        </w:rPr>
        <w:t>krūtinės ląstos sienos (</w:t>
      </w:r>
      <w:proofErr w:type="spellStart"/>
      <w:r w:rsidRPr="00D67AAE">
        <w:rPr>
          <w:rFonts w:ascii="Times New Roman" w:eastAsia="Calibri" w:hAnsi="Times New Roman" w:cs="Times New Roman"/>
        </w:rPr>
        <w:t>ascitas</w:t>
      </w:r>
      <w:proofErr w:type="spellEnd"/>
      <w:r w:rsidRPr="00D67AAE">
        <w:rPr>
          <w:rFonts w:ascii="Times New Roman" w:eastAsia="Calibri" w:hAnsi="Times New Roman" w:cs="Times New Roman"/>
        </w:rPr>
        <w:t>, skystis pleuroje);</w:t>
      </w:r>
    </w:p>
    <w:p w:rsidR="003916F7" w:rsidRPr="00D67AAE" w:rsidRDefault="003916F7" w:rsidP="003916F7">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netekote daug skysčių arba yra sutrikimų, kurie sukelia dehidrataciją (pvz., vėmimas, viduriavimas, vidurių užkietėjimas</w:t>
      </w:r>
      <w:r w:rsidRPr="00D67AAE">
        <w:rPr>
          <w:rFonts w:ascii="Times New Roman" w:eastAsia="Calibri" w:hAnsi="Times New Roman" w:cs="Times New Roman"/>
          <w:lang w:eastAsia="lt-LT"/>
        </w:rPr>
        <w:t xml:space="preserve"> ar </w:t>
      </w:r>
      <w:r w:rsidRPr="00D67AAE">
        <w:rPr>
          <w:rFonts w:ascii="Times New Roman" w:eastAsia="Calibri" w:hAnsi="Times New Roman" w:cs="Times New Roman"/>
        </w:rPr>
        <w:t>burnos gleivinės arba lūpų uždegimas).</w:t>
      </w:r>
    </w:p>
    <w:p w:rsidR="003916F7" w:rsidRPr="00D67AAE" w:rsidRDefault="003916F7" w:rsidP="003916F7">
      <w:pPr>
        <w:autoSpaceDE w:val="0"/>
        <w:autoSpaceDN w:val="0"/>
        <w:adjustRightInd w:val="0"/>
        <w:spacing w:after="0" w:line="240" w:lineRule="auto"/>
        <w:ind w:left="1134" w:hanging="567"/>
        <w:rPr>
          <w:rFonts w:ascii="Times New Roman" w:eastAsia="Calibri" w:hAnsi="Times New Roman" w:cs="Times New Roman"/>
        </w:rPr>
      </w:pPr>
    </w:p>
    <w:p w:rsidR="003916F7" w:rsidRPr="00D67AAE" w:rsidRDefault="003916F7" w:rsidP="003916F7">
      <w:pPr>
        <w:autoSpaceDE w:val="0"/>
        <w:autoSpaceDN w:val="0"/>
        <w:adjustRightInd w:val="0"/>
        <w:spacing w:after="0" w:line="240" w:lineRule="auto"/>
        <w:ind w:left="1134" w:hanging="1134"/>
        <w:rPr>
          <w:rFonts w:ascii="Times New Roman" w:eastAsia="Calibri" w:hAnsi="Times New Roman" w:cs="Times New Roman"/>
        </w:rPr>
      </w:pPr>
      <w:r w:rsidRPr="00D67AAE">
        <w:rPr>
          <w:rFonts w:ascii="Times New Roman" w:eastAsia="Calibri" w:hAnsi="Times New Roman" w:cs="Times New Roman"/>
        </w:rPr>
        <w:t>Jeigu įdegę saulėje arba po spindulinės terapijos turėjote odos problemų (spinduliuotės sukeltas</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dermatitas), vartojant</w:t>
      </w:r>
      <w:r w:rsidRPr="00D67AAE">
        <w:rPr>
          <w:rFonts w:ascii="Times New Roman" w:eastAsia="Calibri" w:hAnsi="Times New Roman" w:cs="Times New Roman"/>
          <w:lang w:eastAsia="lt-LT"/>
        </w:rPr>
        <w:t xml:space="preserve"> </w:t>
      </w:r>
      <w:proofErr w:type="spellStart"/>
      <w:r w:rsidRPr="00D67AAE">
        <w:rPr>
          <w:rFonts w:ascii="Times New Roman" w:eastAsia="Calibri" w:hAnsi="Times New Roman" w:cs="Times New Roman"/>
          <w:lang w:eastAsia="lt-LT"/>
        </w:rPr>
        <w:t>metotreksatą</w:t>
      </w:r>
      <w:proofErr w:type="spellEnd"/>
      <w:r w:rsidRPr="00D67AAE">
        <w:rPr>
          <w:rFonts w:ascii="Times New Roman" w:eastAsia="Calibri" w:hAnsi="Times New Roman" w:cs="Times New Roman"/>
        </w:rPr>
        <w:t>, šios reakcijos gali pasikartoti.</w:t>
      </w:r>
    </w:p>
    <w:p w:rsidR="003916F7" w:rsidRPr="00D67AAE" w:rsidRDefault="003916F7" w:rsidP="003916F7">
      <w:pPr>
        <w:spacing w:after="0" w:line="240" w:lineRule="auto"/>
        <w:rPr>
          <w:rFonts w:ascii="Times New Roman" w:eastAsia="Calibri" w:hAnsi="Times New Roman" w:cs="Times New Roman"/>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Viduriavimas gali būti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šalutinis poveikis, dėl kurio gydymą reikia laikinai nutraukti. Jeigu viduriuojate, pasitarkite su gydytoju.</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 xml:space="preserve">Specialios atsargumo priemonės taikant gydymą </w:t>
      </w:r>
      <w:proofErr w:type="spellStart"/>
      <w:r w:rsidRPr="00D67AAE">
        <w:rPr>
          <w:rFonts w:ascii="Times New Roman" w:eastAsia="Calibri" w:hAnsi="Times New Roman" w:cs="Times New Roman"/>
          <w:u w:val="single"/>
        </w:rPr>
        <w:t>Methotrexate</w:t>
      </w:r>
      <w:proofErr w:type="spellEnd"/>
      <w:r w:rsidRPr="00D67AAE">
        <w:rPr>
          <w:rFonts w:ascii="Times New Roman" w:eastAsia="Calibri" w:hAnsi="Times New Roman" w:cs="Times New Roman"/>
          <w:u w:val="single"/>
        </w:rPr>
        <w:t xml:space="preserve"> </w:t>
      </w:r>
      <w:proofErr w:type="spellStart"/>
      <w:r w:rsidRPr="00D67AAE">
        <w:rPr>
          <w:rFonts w:ascii="Times New Roman" w:eastAsia="Calibri" w:hAnsi="Times New Roman" w:cs="Times New Roman"/>
          <w:u w:val="single"/>
        </w:rPr>
        <w:t>Orion</w:t>
      </w:r>
      <w:proofErr w:type="spellEnd"/>
    </w:p>
    <w:p w:rsidR="003916F7" w:rsidRPr="00D67AAE" w:rsidRDefault="003916F7" w:rsidP="003916F7">
      <w:pPr>
        <w:autoSpaceDE w:val="0"/>
        <w:autoSpaceDN w:val="0"/>
        <w:adjustRightInd w:val="0"/>
        <w:spacing w:after="0" w:line="240" w:lineRule="auto"/>
        <w:rPr>
          <w:rFonts w:ascii="Times New Roman" w:eastAsia="Calibri" w:hAnsi="Times New Roman" w:cs="Times New Roman"/>
          <w:lang w:eastAsia="lt-LT"/>
        </w:rPr>
      </w:pP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sukelia laikiną neigiamą poveikį spermatozoidų ir kiaušialąsčių gamybai, dauguma atvejų šis poveikis išnyksta.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gali sukelti persileidimą</w:t>
      </w:r>
      <w:r w:rsidRPr="00D67AAE">
        <w:rPr>
          <w:rFonts w:ascii="Times New Roman" w:eastAsia="Calibri" w:hAnsi="Times New Roman" w:cs="Times New Roman"/>
          <w:lang w:eastAsia="lt-LT"/>
        </w:rPr>
        <w:t xml:space="preserve"> ir </w:t>
      </w:r>
      <w:r w:rsidRPr="00D67AAE">
        <w:rPr>
          <w:rFonts w:ascii="Times New Roman" w:eastAsia="Calibri" w:hAnsi="Times New Roman" w:cs="Times New Roman"/>
        </w:rPr>
        <w:t xml:space="preserve">sunkius </w:t>
      </w:r>
      <w:proofErr w:type="spellStart"/>
      <w:r w:rsidRPr="00D67AAE">
        <w:rPr>
          <w:rFonts w:ascii="Times New Roman" w:eastAsia="Calibri" w:hAnsi="Times New Roman" w:cs="Times New Roman"/>
        </w:rPr>
        <w:t>apsigimimus</w:t>
      </w:r>
      <w:proofErr w:type="spellEnd"/>
      <w:r w:rsidRPr="00D67AAE">
        <w:rPr>
          <w:rFonts w:ascii="Times New Roman" w:eastAsia="Calibri" w:hAnsi="Times New Roman" w:cs="Times New Roman"/>
        </w:rPr>
        <w:t xml:space="preserve">. Gydymo </w:t>
      </w:r>
      <w:proofErr w:type="spellStart"/>
      <w:r w:rsidRPr="00D67AAE">
        <w:rPr>
          <w:rFonts w:ascii="Times New Roman" w:eastAsia="Calibri" w:hAnsi="Times New Roman" w:cs="Times New Roman"/>
        </w:rPr>
        <w:t>metotreksatu</w:t>
      </w:r>
      <w:proofErr w:type="spellEnd"/>
      <w:r w:rsidRPr="00D67AAE">
        <w:rPr>
          <w:rFonts w:ascii="Times New Roman" w:eastAsia="Calibri" w:hAnsi="Times New Roman" w:cs="Times New Roman"/>
        </w:rPr>
        <w:t xml:space="preserve"> laikotarpiu ir bent 6</w:t>
      </w:r>
      <w:r w:rsidRPr="00D67AAE">
        <w:rPr>
          <w:rFonts w:ascii="Times New Roman" w:eastAsia="Calibri" w:hAnsi="Times New Roman" w:cs="Times New Roman"/>
          <w:lang w:eastAsia="lt-LT"/>
        </w:rPr>
        <w:t xml:space="preserve"> mėnesius po </w:t>
      </w:r>
      <w:r w:rsidRPr="00D67AAE">
        <w:rPr>
          <w:rFonts w:ascii="Times New Roman" w:eastAsia="Calibri" w:hAnsi="Times New Roman" w:cs="Times New Roman"/>
        </w:rPr>
        <w:t>gydymo šiuo vaistu turite stengtis nepastoti.</w:t>
      </w:r>
      <w:r w:rsidRPr="00D67AAE">
        <w:rPr>
          <w:rFonts w:ascii="Times New Roman" w:eastAsia="Calibri" w:hAnsi="Times New Roman" w:cs="Times New Roman"/>
          <w:lang w:eastAsia="lt-LT"/>
        </w:rPr>
        <w:t xml:space="preserve"> Taip pat </w:t>
      </w:r>
      <w:r w:rsidRPr="00D67AAE">
        <w:rPr>
          <w:rFonts w:ascii="Times New Roman" w:eastAsia="Calibri" w:hAnsi="Times New Roman" w:cs="Times New Roman"/>
        </w:rPr>
        <w:t>skaitykite</w:t>
      </w:r>
      <w:r w:rsidRPr="00D67AAE">
        <w:rPr>
          <w:rFonts w:ascii="Times New Roman" w:eastAsia="Calibri" w:hAnsi="Times New Roman" w:cs="Times New Roman"/>
          <w:lang w:eastAsia="lt-LT"/>
        </w:rPr>
        <w:t xml:space="preserve"> skyrių „Nėštumas, žindymo laikotarpis ir vaisingumas“.</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rPr>
      </w:pPr>
    </w:p>
    <w:p w:rsidR="003916F7" w:rsidRPr="00D67AAE" w:rsidRDefault="003916F7" w:rsidP="003916F7">
      <w:pPr>
        <w:autoSpaceDE w:val="0"/>
        <w:autoSpaceDN w:val="0"/>
        <w:adjustRightInd w:val="0"/>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Gydantis </w:t>
      </w:r>
      <w:proofErr w:type="spellStart"/>
      <w:r w:rsidRPr="00D67AAE">
        <w:rPr>
          <w:rFonts w:ascii="Times New Roman" w:eastAsia="Calibri" w:hAnsi="Times New Roman" w:cs="Times New Roman"/>
        </w:rPr>
        <w:t>metotreksatu</w:t>
      </w:r>
      <w:proofErr w:type="spellEnd"/>
      <w:r w:rsidRPr="00D67AAE">
        <w:rPr>
          <w:rFonts w:ascii="Times New Roman" w:eastAsia="Calibri" w:hAnsi="Times New Roman" w:cs="Times New Roman"/>
        </w:rPr>
        <w:t xml:space="preserve">, dėl ultravioletinių spindulių poveikio gali pasunkėti </w:t>
      </w:r>
      <w:proofErr w:type="spellStart"/>
      <w:r w:rsidRPr="00D67AAE">
        <w:rPr>
          <w:rFonts w:ascii="Times New Roman" w:eastAsia="Calibri" w:hAnsi="Times New Roman" w:cs="Times New Roman"/>
        </w:rPr>
        <w:t>psoriazinė</w:t>
      </w:r>
      <w:proofErr w:type="spellEnd"/>
      <w:r w:rsidRPr="00D67AAE">
        <w:rPr>
          <w:rFonts w:ascii="Times New Roman" w:eastAsia="Calibri" w:hAnsi="Times New Roman" w:cs="Times New Roman"/>
        </w:rPr>
        <w:t xml:space="preserve"> odos pažaida.</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Gauta pranešimų apie vėžiu sergantiems pacientams, kurie vartojo </w:t>
      </w:r>
      <w:proofErr w:type="spellStart"/>
      <w:r w:rsidRPr="00D67AAE">
        <w:rPr>
          <w:rFonts w:ascii="Times New Roman" w:eastAsia="Calibri" w:hAnsi="Times New Roman" w:cs="Times New Roman"/>
        </w:rPr>
        <w:t>metotreksatą</w:t>
      </w:r>
      <w:proofErr w:type="spellEnd"/>
      <w:r w:rsidRPr="00D67AAE">
        <w:rPr>
          <w:rFonts w:ascii="Times New Roman" w:eastAsia="Calibri" w:hAnsi="Times New Roman" w:cs="Times New Roman"/>
        </w:rPr>
        <w:t>, nustatytus tam tikrus</w:t>
      </w:r>
      <w:r>
        <w:rPr>
          <w:rFonts w:ascii="Times New Roman" w:eastAsia="Calibri" w:hAnsi="Times New Roman" w:cs="Times New Roman"/>
        </w:rPr>
        <w:t xml:space="preserve"> </w:t>
      </w:r>
      <w:r w:rsidRPr="00D67AAE">
        <w:rPr>
          <w:rFonts w:ascii="Times New Roman" w:eastAsia="Calibri" w:hAnsi="Times New Roman" w:cs="Times New Roman"/>
        </w:rPr>
        <w:t>galvos smegenų sutrikimus (</w:t>
      </w:r>
      <w:proofErr w:type="spellStart"/>
      <w:r w:rsidRPr="00D67AAE">
        <w:rPr>
          <w:rFonts w:ascii="Times New Roman" w:eastAsia="Calibri" w:hAnsi="Times New Roman" w:cs="Times New Roman"/>
        </w:rPr>
        <w:t>encefalopatiją</w:t>
      </w:r>
      <w:proofErr w:type="spellEnd"/>
      <w:r w:rsidRPr="00D67AAE">
        <w:rPr>
          <w:rFonts w:ascii="Times New Roman" w:eastAsia="Calibri" w:hAnsi="Times New Roman" w:cs="Times New Roman"/>
        </w:rPr>
        <w:t xml:space="preserve"> / </w:t>
      </w:r>
      <w:proofErr w:type="spellStart"/>
      <w:r w:rsidRPr="00D67AAE">
        <w:rPr>
          <w:rFonts w:ascii="Times New Roman" w:eastAsia="Calibri" w:hAnsi="Times New Roman" w:cs="Times New Roman"/>
        </w:rPr>
        <w:t>leukoencefalopatiją</w:t>
      </w:r>
      <w:proofErr w:type="spellEnd"/>
      <w:r w:rsidRPr="00D67AAE">
        <w:rPr>
          <w:rFonts w:ascii="Times New Roman" w:eastAsia="Calibri" w:hAnsi="Times New Roman" w:cs="Times New Roman"/>
        </w:rPr>
        <w:t>). Tokio šalutinio poveikio galimybės</w:t>
      </w:r>
      <w:r>
        <w:rPr>
          <w:rFonts w:ascii="Times New Roman" w:eastAsia="Calibri" w:hAnsi="Times New Roman" w:cs="Times New Roman"/>
        </w:rPr>
        <w:t xml:space="preserve"> </w:t>
      </w:r>
      <w:r w:rsidRPr="00D67AAE">
        <w:rPr>
          <w:rFonts w:ascii="Times New Roman" w:eastAsia="Calibri" w:hAnsi="Times New Roman" w:cs="Times New Roman"/>
        </w:rPr>
        <w:t xml:space="preserve">negalima atmesti, kai </w:t>
      </w:r>
      <w:proofErr w:type="spellStart"/>
      <w:r w:rsidRPr="00D67AAE">
        <w:rPr>
          <w:rFonts w:ascii="Times New Roman" w:eastAsia="Calibri" w:hAnsi="Times New Roman" w:cs="Times New Roman"/>
        </w:rPr>
        <w:t>metotreksatu</w:t>
      </w:r>
      <w:proofErr w:type="spellEnd"/>
      <w:r w:rsidRPr="00D67AAE">
        <w:rPr>
          <w:rFonts w:ascii="Times New Roman" w:eastAsia="Calibri" w:hAnsi="Times New Roman" w:cs="Times New Roman"/>
        </w:rPr>
        <w:t xml:space="preserve"> gydomas reumatoidinis artritas ar psoriazė.</w:t>
      </w:r>
    </w:p>
    <w:p w:rsidR="003916F7" w:rsidRDefault="003916F7" w:rsidP="003916F7">
      <w:pPr>
        <w:tabs>
          <w:tab w:val="left" w:pos="2700"/>
        </w:tabs>
        <w:spacing w:after="0" w:line="220" w:lineRule="exact"/>
        <w:jc w:val="both"/>
        <w:rPr>
          <w:rFonts w:ascii="Times New Roman" w:eastAsia="Calibri" w:hAnsi="Times New Roman" w:cs="Times New Roman"/>
        </w:rPr>
      </w:pPr>
    </w:p>
    <w:p w:rsidR="003916F7" w:rsidRDefault="003916F7" w:rsidP="003916F7">
      <w:pPr>
        <w:tabs>
          <w:tab w:val="left" w:pos="2700"/>
        </w:tabs>
        <w:spacing w:after="0" w:line="240" w:lineRule="auto"/>
        <w:jc w:val="both"/>
        <w:rPr>
          <w:rFonts w:ascii="Times New Roman" w:eastAsia="Calibri" w:hAnsi="Times New Roman" w:cs="Times New Roman"/>
        </w:rPr>
      </w:pPr>
      <w:r w:rsidRPr="00EB0563">
        <w:rPr>
          <w:rFonts w:ascii="Times New Roman" w:eastAsia="Calibri" w:hAnsi="Times New Roman" w:cs="Times New Roman"/>
        </w:rPr>
        <w:t>Jeigu Jūs, Jūsų partneris arba globėjas pastebite naujai pasireiškiančius arba pasunkėjusius</w:t>
      </w:r>
      <w:r>
        <w:rPr>
          <w:rFonts w:ascii="Times New Roman" w:eastAsia="Calibri" w:hAnsi="Times New Roman" w:cs="Times New Roman"/>
        </w:rPr>
        <w:t xml:space="preserve"> </w:t>
      </w:r>
      <w:r w:rsidRPr="00EB0563">
        <w:rPr>
          <w:rFonts w:ascii="Times New Roman" w:eastAsia="Calibri" w:hAnsi="Times New Roman" w:cs="Times New Roman"/>
        </w:rPr>
        <w:t>neurologinius simptomus, įskaitant bendrą raumenų silpnumą, regėjimo sutrikimą, mąstymo, atminties</w:t>
      </w:r>
      <w:r>
        <w:rPr>
          <w:rFonts w:ascii="Times New Roman" w:eastAsia="Calibri" w:hAnsi="Times New Roman" w:cs="Times New Roman"/>
        </w:rPr>
        <w:t xml:space="preserve"> </w:t>
      </w:r>
      <w:r w:rsidRPr="00EB0563">
        <w:rPr>
          <w:rFonts w:ascii="Times New Roman" w:eastAsia="Calibri" w:hAnsi="Times New Roman" w:cs="Times New Roman"/>
        </w:rPr>
        <w:t>ir orientacijos pokyčius, dėl kurių atsiranda sumišimas ir asmenybės pokyčiai, nedelsdami kreipkitės į</w:t>
      </w:r>
      <w:r>
        <w:rPr>
          <w:rFonts w:ascii="Times New Roman" w:eastAsia="Calibri" w:hAnsi="Times New Roman" w:cs="Times New Roman"/>
        </w:rPr>
        <w:t xml:space="preserve"> </w:t>
      </w:r>
      <w:r w:rsidRPr="00EB0563">
        <w:rPr>
          <w:rFonts w:ascii="Times New Roman" w:eastAsia="Calibri" w:hAnsi="Times New Roman" w:cs="Times New Roman"/>
        </w:rPr>
        <w:t>gydytoją, nes tai gali būti labai retos sunkios galvos smegenų infekcijos, vadinamos progresuojančia</w:t>
      </w:r>
      <w:r>
        <w:rPr>
          <w:rFonts w:ascii="Times New Roman" w:eastAsia="Calibri" w:hAnsi="Times New Roman" w:cs="Times New Roman"/>
        </w:rPr>
        <w:t xml:space="preserve"> </w:t>
      </w:r>
      <w:proofErr w:type="spellStart"/>
      <w:r w:rsidRPr="00EB0563">
        <w:rPr>
          <w:rFonts w:ascii="Times New Roman" w:eastAsia="Calibri" w:hAnsi="Times New Roman" w:cs="Times New Roman"/>
        </w:rPr>
        <w:t>daugiažidinine</w:t>
      </w:r>
      <w:proofErr w:type="spellEnd"/>
      <w:r w:rsidRPr="00EB0563">
        <w:rPr>
          <w:rFonts w:ascii="Times New Roman" w:eastAsia="Calibri" w:hAnsi="Times New Roman" w:cs="Times New Roman"/>
        </w:rPr>
        <w:t xml:space="preserve"> </w:t>
      </w:r>
      <w:proofErr w:type="spellStart"/>
      <w:r w:rsidRPr="00EB0563">
        <w:rPr>
          <w:rFonts w:ascii="Times New Roman" w:eastAsia="Calibri" w:hAnsi="Times New Roman" w:cs="Times New Roman"/>
        </w:rPr>
        <w:t>leukoencefalopatija</w:t>
      </w:r>
      <w:proofErr w:type="spellEnd"/>
      <w:r w:rsidRPr="00EB0563">
        <w:rPr>
          <w:rFonts w:ascii="Times New Roman" w:eastAsia="Calibri" w:hAnsi="Times New Roman" w:cs="Times New Roman"/>
        </w:rPr>
        <w:t xml:space="preserve"> (PDL), simptomai.</w:t>
      </w:r>
    </w:p>
    <w:p w:rsidR="003916F7" w:rsidRDefault="003916F7" w:rsidP="003916F7">
      <w:pPr>
        <w:tabs>
          <w:tab w:val="left" w:pos="2700"/>
        </w:tabs>
        <w:spacing w:after="0" w:line="220" w:lineRule="exact"/>
        <w:jc w:val="both"/>
        <w:rPr>
          <w:rFonts w:ascii="Times New Roman" w:eastAsia="Calibri" w:hAnsi="Times New Roman" w:cs="Times New Roman"/>
        </w:rPr>
      </w:pPr>
    </w:p>
    <w:p w:rsidR="003916F7" w:rsidRPr="00945B60" w:rsidRDefault="003916F7" w:rsidP="003916F7">
      <w:pPr>
        <w:keepNext/>
        <w:keepLines/>
        <w:tabs>
          <w:tab w:val="left" w:pos="567"/>
        </w:tabs>
        <w:autoSpaceDE w:val="0"/>
        <w:autoSpaceDN w:val="0"/>
        <w:adjustRightInd w:val="0"/>
        <w:spacing w:after="0" w:line="240" w:lineRule="auto"/>
        <w:rPr>
          <w:rFonts w:ascii="Times New Roman" w:eastAsia="Calibri" w:hAnsi="Times New Roman" w:cs="Times New Roman"/>
          <w:bCs/>
          <w:u w:val="single"/>
        </w:rPr>
      </w:pPr>
      <w:bookmarkStart w:id="6" w:name="_Hlk93937407"/>
      <w:bookmarkStart w:id="7" w:name="_Hlk94021317"/>
      <w:r w:rsidRPr="00945B60">
        <w:rPr>
          <w:rFonts w:ascii="Times New Roman" w:eastAsia="Calibri" w:hAnsi="Times New Roman" w:cs="Times New Roman"/>
          <w:bCs/>
          <w:u w:val="single"/>
        </w:rPr>
        <w:lastRenderedPageBreak/>
        <w:t>Rekomenduojami stebėjimo tyrimai ir atsargumo priemonės</w:t>
      </w:r>
    </w:p>
    <w:p w:rsidR="003916F7" w:rsidRPr="00945B60" w:rsidRDefault="003916F7" w:rsidP="003916F7">
      <w:pPr>
        <w:keepNext/>
        <w:keepLines/>
        <w:spacing w:after="0" w:line="240" w:lineRule="auto"/>
        <w:rPr>
          <w:rFonts w:ascii="Times New Roman" w:eastAsia="Times New Roman" w:hAnsi="Times New Roman" w:cs="Times New Roman"/>
        </w:rPr>
      </w:pPr>
      <w:r w:rsidRPr="00945B60">
        <w:rPr>
          <w:rFonts w:ascii="Times New Roman" w:eastAsia="Calibri" w:hAnsi="Times New Roman" w:cs="Times New Roman"/>
        </w:rPr>
        <w:t xml:space="preserve">Sunkus šalutinis poveikis gali pasireikšti net jei </w:t>
      </w:r>
      <w:proofErr w:type="spellStart"/>
      <w:r w:rsidRPr="00945B60">
        <w:rPr>
          <w:rFonts w:ascii="Times New Roman" w:eastAsia="Calibri" w:hAnsi="Times New Roman" w:cs="Times New Roman"/>
        </w:rPr>
        <w:t>metotreksatas</w:t>
      </w:r>
      <w:proofErr w:type="spellEnd"/>
      <w:r w:rsidRPr="00945B60">
        <w:rPr>
          <w:rFonts w:ascii="Times New Roman" w:eastAsia="Calibri" w:hAnsi="Times New Roman" w:cs="Times New Roman"/>
        </w:rPr>
        <w:t xml:space="preserve"> vartojamas mažomis dozėmis. Jūsų gydytojas turės atlikti kontrolinius patikrinimus ir laboratorinius tyrimus, kad kuo anksčiau nustatytų tokį šalutinį poveikį.</w:t>
      </w:r>
    </w:p>
    <w:p w:rsidR="003916F7" w:rsidRPr="00945B60" w:rsidRDefault="003916F7" w:rsidP="003916F7">
      <w:pPr>
        <w:keepNext/>
        <w:keepLines/>
        <w:tabs>
          <w:tab w:val="left" w:pos="2700"/>
        </w:tabs>
        <w:spacing w:after="0" w:line="220" w:lineRule="exact"/>
        <w:jc w:val="both"/>
        <w:rPr>
          <w:rFonts w:ascii="Times New Roman" w:eastAsia="Calibri" w:hAnsi="Times New Roman" w:cs="Times New Roman"/>
        </w:rPr>
      </w:pPr>
    </w:p>
    <w:p w:rsidR="003916F7" w:rsidRPr="00945B60" w:rsidRDefault="003916F7" w:rsidP="003916F7">
      <w:pPr>
        <w:keepNext/>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u w:val="single"/>
        </w:rPr>
        <w:t>Prieš pradedant gydymą</w:t>
      </w:r>
    </w:p>
    <w:p w:rsidR="003916F7" w:rsidRPr="00945B60" w:rsidRDefault="003916F7" w:rsidP="003916F7">
      <w:pPr>
        <w:keepNext/>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rPr>
        <w:t xml:space="preserve">Prieš pradedant gydymą bus patikrinta, ar Jūsų kraujo ląstelių skaičius yra pakankamas. Jūsų kraujas bus ištirtas ir siekiant įvertinti kepenų funkciją bei patikrinti, ar sergate hepatitu. </w:t>
      </w:r>
    </w:p>
    <w:p w:rsidR="003916F7" w:rsidRPr="00945B60" w:rsidRDefault="003916F7" w:rsidP="003916F7">
      <w:pPr>
        <w:keepNext/>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rPr>
        <w:t xml:space="preserve">Be to, bus patikrintas </w:t>
      </w:r>
      <w:proofErr w:type="spellStart"/>
      <w:r w:rsidRPr="00945B60">
        <w:rPr>
          <w:rFonts w:ascii="Times New Roman" w:eastAsia="Calibri" w:hAnsi="Times New Roman" w:cs="Times New Roman"/>
          <w:bCs/>
        </w:rPr>
        <w:t>albumino</w:t>
      </w:r>
      <w:proofErr w:type="spellEnd"/>
      <w:r w:rsidRPr="00945B60">
        <w:rPr>
          <w:rFonts w:ascii="Times New Roman" w:eastAsia="Calibri" w:hAnsi="Times New Roman" w:cs="Times New Roman"/>
          <w:bCs/>
        </w:rPr>
        <w:t xml:space="preserve"> (kraujo baltymo) kiekis kraujo serume, įvertinta, ar nėra hepatito (kepenų infekcijos) bei patikrinta inkstų funkcija. Be to, gydytojas gali nuspręsti atlikti tam tikrus kitus kepenų tyrimus: vieni tyrimai gali būti kepenų vaizdų vertinimas, kitiems gali prireikti mažo kepenų audinio mėginio, kad jį būtų galima ištirti tiksliau. Be to, gydytojas gali patikrinti, ar nesergate tuberkulioze, atlikti krūtinės ląstos rentgenologinį tyrimą arba plaučių funkcijos įvertinimą.</w:t>
      </w:r>
    </w:p>
    <w:p w:rsidR="003916F7" w:rsidRPr="00945B60" w:rsidRDefault="003916F7" w:rsidP="003916F7">
      <w:pPr>
        <w:tabs>
          <w:tab w:val="left" w:pos="567"/>
        </w:tabs>
        <w:autoSpaceDE w:val="0"/>
        <w:autoSpaceDN w:val="0"/>
        <w:adjustRightInd w:val="0"/>
        <w:spacing w:after="0" w:line="240" w:lineRule="auto"/>
        <w:rPr>
          <w:rFonts w:ascii="Times New Roman" w:eastAsia="Calibri" w:hAnsi="Times New Roman" w:cs="Times New Roman"/>
          <w:bCs/>
        </w:rPr>
      </w:pPr>
    </w:p>
    <w:p w:rsidR="003916F7" w:rsidRPr="00945B60" w:rsidRDefault="003916F7" w:rsidP="003916F7">
      <w:pPr>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u w:val="single"/>
        </w:rPr>
        <w:t>Gydymo metu</w:t>
      </w:r>
    </w:p>
    <w:p w:rsidR="003916F7" w:rsidRPr="00945B60" w:rsidRDefault="003916F7" w:rsidP="003916F7">
      <w:pPr>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rPr>
        <w:t>Gydytojas gali atlikti šiuos tyrimus:</w:t>
      </w:r>
    </w:p>
    <w:p w:rsidR="003916F7" w:rsidRPr="00945B60" w:rsidRDefault="003916F7" w:rsidP="003916F7">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Calibri" w:hAnsi="Times New Roman" w:cs="Times New Roman"/>
          <w:bCs/>
        </w:rPr>
        <w:t>įvertinti burnos ertmę ir gerklę, ar nėra gleivinės pokyčių, tokių kaip uždegimas ar išopėjimas;</w:t>
      </w:r>
    </w:p>
    <w:p w:rsidR="003916F7" w:rsidRPr="00945B60" w:rsidRDefault="003916F7" w:rsidP="003916F7">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 xml:space="preserve">atlikti kraujo tyrimus ir įvertinti kraujo ląstelių skaičių bei nustatyti </w:t>
      </w:r>
      <w:proofErr w:type="spellStart"/>
      <w:r w:rsidRPr="00945B60">
        <w:rPr>
          <w:rFonts w:ascii="Times New Roman" w:eastAsia="Times New Roman" w:hAnsi="Times New Roman" w:cs="Times New Roman"/>
          <w:color w:val="000000"/>
        </w:rPr>
        <w:t>metotreksato</w:t>
      </w:r>
      <w:proofErr w:type="spellEnd"/>
      <w:r w:rsidRPr="00945B60">
        <w:rPr>
          <w:rFonts w:ascii="Times New Roman" w:eastAsia="Times New Roman" w:hAnsi="Times New Roman" w:cs="Times New Roman"/>
          <w:color w:val="000000"/>
        </w:rPr>
        <w:t xml:space="preserve"> kiekį kraujo serume;</w:t>
      </w:r>
    </w:p>
    <w:p w:rsidR="003916F7" w:rsidRPr="00945B60" w:rsidRDefault="003916F7" w:rsidP="003916F7">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atlikti kraujo tyrimus kepenų funkcijai stebėti;</w:t>
      </w:r>
    </w:p>
    <w:p w:rsidR="003916F7" w:rsidRPr="00945B60" w:rsidRDefault="003916F7" w:rsidP="003916F7">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atlikti vaizdinius tyrimus kepenų būklei stebėti;</w:t>
      </w:r>
    </w:p>
    <w:p w:rsidR="003916F7" w:rsidRPr="00945B60" w:rsidRDefault="003916F7" w:rsidP="003916F7">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paimti mažą kepenų audinio mėginį, kad galėtų jį tiksliau ištirti;</w:t>
      </w:r>
    </w:p>
    <w:p w:rsidR="003916F7" w:rsidRPr="00945B60" w:rsidRDefault="003916F7" w:rsidP="003916F7">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atlikti kraujo tyrimus inkstų funkcijai stebėti;</w:t>
      </w:r>
    </w:p>
    <w:p w:rsidR="003916F7" w:rsidRPr="00945B60" w:rsidRDefault="003916F7" w:rsidP="003916F7">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vertinti kvėpavimo takus ir, jeigu reikia, atlikti plaučių funkcijos tyrimus.</w:t>
      </w:r>
    </w:p>
    <w:p w:rsidR="003916F7" w:rsidRPr="00945B60" w:rsidRDefault="003916F7" w:rsidP="003916F7">
      <w:pPr>
        <w:numPr>
          <w:ilvl w:val="12"/>
          <w:numId w:val="0"/>
        </w:numPr>
        <w:spacing w:after="0" w:line="240" w:lineRule="auto"/>
        <w:rPr>
          <w:rFonts w:ascii="Times New Roman" w:eastAsia="Times New Roman" w:hAnsi="Times New Roman" w:cs="Times New Roman"/>
          <w:color w:val="000000"/>
          <w:szCs w:val="20"/>
        </w:rPr>
      </w:pPr>
    </w:p>
    <w:p w:rsidR="003916F7" w:rsidRPr="00945B60" w:rsidRDefault="003916F7" w:rsidP="003916F7">
      <w:pPr>
        <w:numPr>
          <w:ilvl w:val="12"/>
          <w:numId w:val="0"/>
        </w:numPr>
        <w:spacing w:after="0" w:line="240" w:lineRule="auto"/>
        <w:rPr>
          <w:rFonts w:ascii="Times New Roman" w:eastAsia="Times New Roman" w:hAnsi="Times New Roman" w:cs="Times New Roman"/>
          <w:color w:val="000000"/>
          <w:szCs w:val="20"/>
        </w:rPr>
      </w:pPr>
      <w:r w:rsidRPr="00945B60">
        <w:rPr>
          <w:rFonts w:ascii="Times New Roman" w:eastAsia="Times New Roman" w:hAnsi="Times New Roman" w:cs="Times New Roman"/>
          <w:color w:val="000000"/>
          <w:szCs w:val="20"/>
        </w:rPr>
        <w:t xml:space="preserve">Labai svarbu, kad atvyktumėte tokiems suplanuotiems tyrimams. </w:t>
      </w:r>
    </w:p>
    <w:p w:rsidR="003916F7" w:rsidRPr="00BD74C3" w:rsidRDefault="003916F7" w:rsidP="003916F7">
      <w:pPr>
        <w:numPr>
          <w:ilvl w:val="12"/>
          <w:numId w:val="0"/>
        </w:numPr>
        <w:spacing w:after="0" w:line="240" w:lineRule="auto"/>
        <w:rPr>
          <w:rFonts w:ascii="Times New Roman" w:eastAsia="Times New Roman" w:hAnsi="Times New Roman" w:cs="Times New Roman"/>
          <w:color w:val="000000"/>
          <w:szCs w:val="20"/>
        </w:rPr>
      </w:pPr>
      <w:r w:rsidRPr="00945B60">
        <w:rPr>
          <w:rFonts w:ascii="Times New Roman" w:eastAsia="Times New Roman" w:hAnsi="Times New Roman" w:cs="Times New Roman"/>
          <w:color w:val="000000"/>
          <w:szCs w:val="20"/>
        </w:rPr>
        <w:t>Jeigu bet kurio iš šių tyrimų rezultatai sukels įtarimų, gydytojas atitinkamai koreguos gydymą.</w:t>
      </w:r>
    </w:p>
    <w:bookmarkEnd w:id="6"/>
    <w:bookmarkEnd w:id="7"/>
    <w:p w:rsidR="003916F7" w:rsidRPr="00D67AAE" w:rsidRDefault="003916F7" w:rsidP="003916F7">
      <w:pPr>
        <w:tabs>
          <w:tab w:val="left" w:pos="2700"/>
        </w:tabs>
        <w:spacing w:after="0" w:line="220" w:lineRule="exact"/>
        <w:jc w:val="both"/>
        <w:rPr>
          <w:rFonts w:ascii="Times New Roman" w:eastAsia="Calibri" w:hAnsi="Times New Roman" w:cs="Times New Roman"/>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 xml:space="preserve">Kiti vaistai ir </w:t>
      </w:r>
      <w:proofErr w:type="spellStart"/>
      <w:r w:rsidRPr="00D67AAE">
        <w:rPr>
          <w:rFonts w:ascii="Times New Roman" w:eastAsia="Calibri" w:hAnsi="Times New Roman" w:cs="Times New Roman"/>
          <w:b/>
          <w:bCs/>
        </w:rPr>
        <w:t>Methotrexate</w:t>
      </w:r>
      <w:proofErr w:type="spellEnd"/>
      <w:r w:rsidRPr="00D67AAE">
        <w:rPr>
          <w:rFonts w:ascii="Times New Roman" w:eastAsia="Calibri" w:hAnsi="Times New Roman" w:cs="Times New Roman"/>
          <w:b/>
          <w:bCs/>
        </w:rPr>
        <w:t xml:space="preserve"> </w:t>
      </w:r>
      <w:proofErr w:type="spellStart"/>
      <w:r w:rsidRPr="00D67AAE">
        <w:rPr>
          <w:rFonts w:ascii="Times New Roman" w:eastAsia="Calibri" w:hAnsi="Times New Roman" w:cs="Times New Roman"/>
          <w:b/>
          <w:bCs/>
        </w:rPr>
        <w:t>Orion</w:t>
      </w:r>
      <w:proofErr w:type="spellEnd"/>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Tuo pačiu metu </w:t>
      </w:r>
      <w:r>
        <w:rPr>
          <w:rFonts w:ascii="Times New Roman" w:eastAsia="Calibri" w:hAnsi="Times New Roman" w:cs="Times New Roman"/>
        </w:rPr>
        <w:t>vartojami</w:t>
      </w:r>
      <w:r w:rsidRPr="00D67AAE">
        <w:rPr>
          <w:rFonts w:ascii="Times New Roman" w:eastAsia="Calibri" w:hAnsi="Times New Roman" w:cs="Times New Roman"/>
        </w:rPr>
        <w:t xml:space="preserve"> kiti vaistai gali paveikti šių vaistų veiksmingumą ir saugumą.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taip pat gali paveikti kitų vaistų veiksmingumą ir saugumą.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Jeigu vartojate ar neseniai vartojote kitų vaistų arba dėl to nesate tikri, įskaitant įsigytus be recepto ir žolinius bei natūralius vaistus, apie tai pasakykite gydytojui arba vaistininkui. Prisiminkite ir praneškite gydytojui apie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vartojimą, jei jūsų gydymosi eigoje jums skiriamas kitas vaistas. Tai ypač svarbu pasakyti gydytojui, jei </w:t>
      </w:r>
      <w:r>
        <w:rPr>
          <w:rFonts w:ascii="Times New Roman" w:eastAsia="Calibri" w:hAnsi="Times New Roman" w:cs="Times New Roman"/>
        </w:rPr>
        <w:t>varto</w:t>
      </w:r>
      <w:r w:rsidRPr="00D67AAE">
        <w:rPr>
          <w:rFonts w:ascii="Times New Roman" w:eastAsia="Calibri" w:hAnsi="Times New Roman" w:cs="Times New Roman"/>
        </w:rPr>
        <w:t>jate:</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tam tikrus antibiotikus (penicilinus, </w:t>
      </w:r>
      <w:proofErr w:type="spellStart"/>
      <w:r w:rsidRPr="00D67AAE">
        <w:rPr>
          <w:rFonts w:ascii="Times New Roman" w:eastAsia="Calibri" w:hAnsi="Times New Roman" w:cs="Times New Roman"/>
        </w:rPr>
        <w:t>glikopeptidus</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ciproflokaciną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cefalotiną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sulfonamidus</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trimetoprimą</w:t>
      </w:r>
      <w:proofErr w:type="spellEnd"/>
      <w:r w:rsidRPr="00D67AAE">
        <w:rPr>
          <w:rFonts w:ascii="Times New Roman" w:eastAsia="Calibri" w:hAnsi="Times New Roman" w:cs="Times New Roman"/>
        </w:rPr>
        <w:t>/</w:t>
      </w:r>
      <w:proofErr w:type="spellStart"/>
      <w:r w:rsidRPr="00D67AAE">
        <w:rPr>
          <w:rFonts w:ascii="Times New Roman" w:eastAsia="Calibri" w:hAnsi="Times New Roman" w:cs="Times New Roman"/>
        </w:rPr>
        <w:t>sulfametoksazolą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tetracikliną</w:t>
      </w:r>
      <w:proofErr w:type="spellEnd"/>
      <w:r w:rsidRPr="00D67AAE">
        <w:rPr>
          <w:rFonts w:ascii="Times New Roman" w:eastAsia="Calibri" w:hAnsi="Times New Roman" w:cs="Times New Roman"/>
        </w:rPr>
        <w:t xml:space="preserve"> ir </w:t>
      </w:r>
      <w:proofErr w:type="spellStart"/>
      <w:r w:rsidRPr="00D67AAE">
        <w:rPr>
          <w:rFonts w:ascii="Times New Roman" w:eastAsia="Calibri" w:hAnsi="Times New Roman" w:cs="Times New Roman"/>
        </w:rPr>
        <w:t>chloramfenikolį</w:t>
      </w:r>
      <w:proofErr w:type="spellEnd"/>
      <w:r w:rsidRPr="00D67AAE">
        <w:rPr>
          <w:rFonts w:ascii="Times New Roman" w:eastAsia="Calibri" w:hAnsi="Times New Roman" w:cs="Times New Roman"/>
        </w:rPr>
        <w:t>);</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vaistus, kurie gali būti žalingi inkstams ar kepenims (pvz., </w:t>
      </w:r>
      <w:proofErr w:type="spellStart"/>
      <w:r w:rsidRPr="00D67AAE">
        <w:rPr>
          <w:rFonts w:ascii="Times New Roman" w:eastAsia="Calibri" w:hAnsi="Times New Roman" w:cs="Times New Roman"/>
        </w:rPr>
        <w:t>sulfasalaziną</w:t>
      </w:r>
      <w:proofErr w:type="spellEnd"/>
      <w:r w:rsidRPr="00D67AAE">
        <w:rPr>
          <w:rFonts w:ascii="Times New Roman" w:eastAsia="Calibri" w:hAnsi="Times New Roman" w:cs="Times New Roman"/>
        </w:rPr>
        <w:t xml:space="preserve"> ir </w:t>
      </w:r>
      <w:proofErr w:type="spellStart"/>
      <w:r w:rsidRPr="00D67AAE">
        <w:rPr>
          <w:rFonts w:ascii="Times New Roman" w:eastAsia="Calibri" w:hAnsi="Times New Roman" w:cs="Times New Roman"/>
        </w:rPr>
        <w:t>leflunomidą</w:t>
      </w:r>
      <w:proofErr w:type="spellEnd"/>
      <w:r w:rsidRPr="00D67AAE">
        <w:rPr>
          <w:rFonts w:ascii="Times New Roman" w:eastAsia="Calibri" w:hAnsi="Times New Roman" w:cs="Times New Roman"/>
        </w:rPr>
        <w:t xml:space="preserve"> – (vaistus nuo uždegiminių ligų), alkoholį);</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priešvėžinius vaistus (pvz., </w:t>
      </w:r>
      <w:proofErr w:type="spellStart"/>
      <w:r w:rsidRPr="00D67AAE">
        <w:rPr>
          <w:rFonts w:ascii="Times New Roman" w:eastAsia="Calibri" w:hAnsi="Times New Roman" w:cs="Times New Roman"/>
        </w:rPr>
        <w:t>doksorubiciną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cisplatiną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merkaptopuriną</w:t>
      </w:r>
      <w:proofErr w:type="spellEnd"/>
      <w:r w:rsidRPr="00D67AAE">
        <w:rPr>
          <w:rFonts w:ascii="Times New Roman" w:eastAsia="Calibri" w:hAnsi="Times New Roman" w:cs="Times New Roman"/>
        </w:rPr>
        <w:t>);</w:t>
      </w:r>
    </w:p>
    <w:p w:rsidR="003916F7" w:rsidRPr="00D67AAE" w:rsidRDefault="003916F7" w:rsidP="003916F7">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proofErr w:type="spellStart"/>
      <w:r w:rsidRPr="00D67AAE">
        <w:rPr>
          <w:rFonts w:ascii="Times New Roman" w:eastAsia="Calibri" w:hAnsi="Times New Roman" w:cs="Times New Roman"/>
          <w:color w:val="000000"/>
        </w:rPr>
        <w:t>prieštraukulinius</w:t>
      </w:r>
      <w:proofErr w:type="spellEnd"/>
      <w:r w:rsidRPr="00D67AAE">
        <w:rPr>
          <w:rFonts w:ascii="Times New Roman" w:eastAsia="Calibri" w:hAnsi="Times New Roman" w:cs="Times New Roman"/>
          <w:color w:val="000000"/>
        </w:rPr>
        <w:t xml:space="preserve"> vaistus, tokius kaip </w:t>
      </w:r>
      <w:proofErr w:type="spellStart"/>
      <w:r w:rsidRPr="00D67AAE">
        <w:rPr>
          <w:rFonts w:ascii="Times New Roman" w:eastAsia="Calibri" w:hAnsi="Times New Roman" w:cs="Times New Roman"/>
          <w:color w:val="000000"/>
        </w:rPr>
        <w:t>fenitoinas</w:t>
      </w:r>
      <w:proofErr w:type="spellEnd"/>
      <w:r w:rsidRPr="00D67AAE">
        <w:rPr>
          <w:rFonts w:ascii="Times New Roman" w:eastAsia="Calibri" w:hAnsi="Times New Roman" w:cs="Times New Roman"/>
          <w:color w:val="000000"/>
        </w:rPr>
        <w:t xml:space="preserve"> ar </w:t>
      </w:r>
      <w:proofErr w:type="spellStart"/>
      <w:r w:rsidRPr="00D67AAE">
        <w:rPr>
          <w:rFonts w:ascii="Times New Roman" w:eastAsia="Calibri" w:hAnsi="Times New Roman" w:cs="Times New Roman"/>
          <w:color w:val="000000"/>
        </w:rPr>
        <w:t>levetiracetamas</w:t>
      </w:r>
      <w:proofErr w:type="spellEnd"/>
      <w:r w:rsidRPr="00D67AAE">
        <w:rPr>
          <w:rFonts w:ascii="Times New Roman" w:eastAsia="Calibri" w:hAnsi="Times New Roman" w:cs="Times New Roman"/>
          <w:color w:val="000000"/>
        </w:rPr>
        <w:t xml:space="preserve"> (vaistus </w:t>
      </w:r>
      <w:r>
        <w:rPr>
          <w:rFonts w:ascii="Times New Roman" w:eastAsia="Calibri" w:hAnsi="Times New Roman" w:cs="Times New Roman"/>
          <w:color w:val="000000"/>
        </w:rPr>
        <w:t>varto</w:t>
      </w:r>
      <w:r w:rsidRPr="00D67AAE">
        <w:rPr>
          <w:rFonts w:ascii="Times New Roman" w:eastAsia="Calibri" w:hAnsi="Times New Roman" w:cs="Times New Roman"/>
          <w:color w:val="000000"/>
        </w:rPr>
        <w:t>jamus epilepsijai gydyti);</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vaistus, surišančius tulžies rūgštį, kurie gali būti </w:t>
      </w:r>
      <w:r>
        <w:rPr>
          <w:rFonts w:ascii="Times New Roman" w:eastAsia="Calibri" w:hAnsi="Times New Roman" w:cs="Times New Roman"/>
        </w:rPr>
        <w:t>varto</w:t>
      </w:r>
      <w:r w:rsidRPr="00D67AAE">
        <w:rPr>
          <w:rFonts w:ascii="Times New Roman" w:eastAsia="Calibri" w:hAnsi="Times New Roman" w:cs="Times New Roman"/>
        </w:rPr>
        <w:t>jami pvz., cholesterolio kiekiui mažinti (</w:t>
      </w:r>
      <w:proofErr w:type="spellStart"/>
      <w:r w:rsidRPr="00D67AAE">
        <w:rPr>
          <w:rFonts w:ascii="Times New Roman" w:eastAsia="Calibri" w:hAnsi="Times New Roman" w:cs="Times New Roman"/>
        </w:rPr>
        <w:t>kolestiraminas</w:t>
      </w:r>
      <w:proofErr w:type="spellEnd"/>
      <w:r w:rsidRPr="00D67AAE">
        <w:rPr>
          <w:rFonts w:ascii="Times New Roman" w:eastAsia="Calibri" w:hAnsi="Times New Roman" w:cs="Times New Roman"/>
        </w:rPr>
        <w:t>);</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vaistus skausmui ir (arba) uždegimui malšinti, kurie žinomi kaip nesteroidiniai vaistai</w:t>
      </w:r>
      <w:r w:rsidRPr="00D67AAE">
        <w:rPr>
          <w:rFonts w:ascii="Times New Roman" w:eastAsia="Calibri" w:hAnsi="Times New Roman" w:cs="Times New Roman"/>
          <w:lang w:eastAsia="lt-LT"/>
        </w:rPr>
        <w:t xml:space="preserve"> nuo uždegimo (pvz., </w:t>
      </w:r>
      <w:proofErr w:type="spellStart"/>
      <w:r w:rsidRPr="00D67AAE">
        <w:rPr>
          <w:rFonts w:ascii="Times New Roman" w:eastAsia="Calibri" w:hAnsi="Times New Roman" w:cs="Times New Roman"/>
        </w:rPr>
        <w:t>diklofenaką</w:t>
      </w:r>
      <w:proofErr w:type="spellEnd"/>
      <w:r w:rsidRPr="00D67AAE">
        <w:rPr>
          <w:rFonts w:ascii="Times New Roman" w:eastAsia="Calibri" w:hAnsi="Times New Roman" w:cs="Times New Roman"/>
        </w:rPr>
        <w:t xml:space="preserve"> ir </w:t>
      </w:r>
      <w:proofErr w:type="spellStart"/>
      <w:r w:rsidRPr="00D67AAE">
        <w:rPr>
          <w:rFonts w:ascii="Times New Roman" w:eastAsia="Calibri" w:hAnsi="Times New Roman" w:cs="Times New Roman"/>
          <w:lang w:eastAsia="lt-LT"/>
        </w:rPr>
        <w:t>ibuprofeną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salicilatus</w:t>
      </w:r>
      <w:proofErr w:type="spellEnd"/>
      <w:r w:rsidRPr="00D67AAE">
        <w:rPr>
          <w:rFonts w:ascii="Times New Roman" w:eastAsia="Calibri" w:hAnsi="Times New Roman" w:cs="Times New Roman"/>
        </w:rPr>
        <w:t xml:space="preserve">, tokius kaip </w:t>
      </w:r>
      <w:proofErr w:type="spellStart"/>
      <w:r w:rsidRPr="00D67AAE">
        <w:rPr>
          <w:rFonts w:ascii="Times New Roman" w:eastAsia="Calibri" w:hAnsi="Times New Roman" w:cs="Times New Roman"/>
        </w:rPr>
        <w:t>acetilsalicilo</w:t>
      </w:r>
      <w:proofErr w:type="spellEnd"/>
      <w:r w:rsidRPr="00D67AAE">
        <w:rPr>
          <w:rFonts w:ascii="Times New Roman" w:eastAsia="Calibri" w:hAnsi="Times New Roman" w:cs="Times New Roman"/>
        </w:rPr>
        <w:t xml:space="preserve"> rūgštį (aspiriną) ir </w:t>
      </w:r>
      <w:proofErr w:type="spellStart"/>
      <w:r w:rsidRPr="00D67AAE">
        <w:rPr>
          <w:rFonts w:ascii="Times New Roman" w:eastAsia="Calibri" w:hAnsi="Times New Roman" w:cs="Times New Roman"/>
        </w:rPr>
        <w:t>pirazolą</w:t>
      </w:r>
      <w:proofErr w:type="spellEnd"/>
      <w:r w:rsidRPr="00D67AAE">
        <w:rPr>
          <w:rFonts w:ascii="Times New Roman" w:eastAsia="Calibri" w:hAnsi="Times New Roman" w:cs="Times New Roman"/>
        </w:rPr>
        <w:t xml:space="preserve"> ar </w:t>
      </w:r>
      <w:proofErr w:type="spellStart"/>
      <w:r w:rsidRPr="00D67AAE">
        <w:rPr>
          <w:rFonts w:ascii="Times New Roman" w:eastAsia="Calibri" w:hAnsi="Times New Roman" w:cs="Times New Roman"/>
        </w:rPr>
        <w:t>metamizolą</w:t>
      </w:r>
      <w:proofErr w:type="spellEnd"/>
      <w:r w:rsidRPr="00D67AAE">
        <w:rPr>
          <w:rFonts w:ascii="Times New Roman" w:eastAsia="Calibri" w:hAnsi="Times New Roman" w:cs="Times New Roman"/>
        </w:rPr>
        <w:t>);</w:t>
      </w:r>
      <w:r w:rsidRPr="00D67AAE" w:rsidDel="00A7141B">
        <w:rPr>
          <w:rFonts w:ascii="Times New Roman" w:eastAsia="Calibri" w:hAnsi="Times New Roman" w:cs="Times New Roman"/>
        </w:rPr>
        <w:t xml:space="preserve"> </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proofErr w:type="spellStart"/>
      <w:r w:rsidRPr="00D67AAE">
        <w:rPr>
          <w:rFonts w:ascii="Times New Roman" w:eastAsia="Calibri" w:hAnsi="Times New Roman" w:cs="Times New Roman"/>
        </w:rPr>
        <w:t>omeprazolą</w:t>
      </w:r>
      <w:proofErr w:type="spellEnd"/>
      <w:r w:rsidRPr="00D67AAE">
        <w:rPr>
          <w:rFonts w:ascii="Times New Roman" w:eastAsia="Calibri" w:hAnsi="Times New Roman" w:cs="Times New Roman"/>
        </w:rPr>
        <w:t xml:space="preserve"> ar </w:t>
      </w:r>
      <w:proofErr w:type="spellStart"/>
      <w:r w:rsidRPr="00D67AAE">
        <w:rPr>
          <w:rFonts w:ascii="Times New Roman" w:eastAsia="Calibri" w:hAnsi="Times New Roman" w:cs="Times New Roman"/>
        </w:rPr>
        <w:t>pantoprazolą</w:t>
      </w:r>
      <w:proofErr w:type="spellEnd"/>
      <w:r w:rsidRPr="00D67AAE">
        <w:rPr>
          <w:rFonts w:ascii="Times New Roman" w:eastAsia="Calibri" w:hAnsi="Times New Roman" w:cs="Times New Roman"/>
        </w:rPr>
        <w:t xml:space="preserve"> (vaistus </w:t>
      </w:r>
      <w:r>
        <w:rPr>
          <w:rFonts w:ascii="Times New Roman" w:eastAsia="Calibri" w:hAnsi="Times New Roman" w:cs="Times New Roman"/>
        </w:rPr>
        <w:t>varto</w:t>
      </w:r>
      <w:r w:rsidRPr="00D67AAE">
        <w:rPr>
          <w:rFonts w:ascii="Times New Roman" w:eastAsia="Calibri" w:hAnsi="Times New Roman" w:cs="Times New Roman"/>
        </w:rPr>
        <w:t>jamus sustabdyti skrandžio sulčių gamybą);</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diuretikus, </w:t>
      </w:r>
      <w:proofErr w:type="spellStart"/>
      <w:r w:rsidRPr="00D67AAE">
        <w:rPr>
          <w:rFonts w:ascii="Times New Roman" w:eastAsia="Calibri" w:hAnsi="Times New Roman" w:cs="Times New Roman"/>
        </w:rPr>
        <w:t>triamtereną</w:t>
      </w:r>
      <w:proofErr w:type="spellEnd"/>
      <w:r w:rsidRPr="00D67AAE">
        <w:rPr>
          <w:rFonts w:ascii="Times New Roman" w:eastAsia="Calibri" w:hAnsi="Times New Roman" w:cs="Times New Roman"/>
        </w:rPr>
        <w:t xml:space="preserve"> (šlapimą varančias tabletes); </w:t>
      </w:r>
    </w:p>
    <w:p w:rsidR="003916F7" w:rsidRPr="00A37721" w:rsidRDefault="003916F7" w:rsidP="003916F7">
      <w:pPr>
        <w:numPr>
          <w:ilvl w:val="0"/>
          <w:numId w:val="4"/>
        </w:numPr>
        <w:spacing w:after="0" w:line="240" w:lineRule="auto"/>
        <w:ind w:left="567" w:hanging="567"/>
        <w:contextualSpacing/>
        <w:rPr>
          <w:rFonts w:ascii="Times New Roman" w:eastAsia="Calibri" w:hAnsi="Times New Roman" w:cs="Times New Roman"/>
        </w:rPr>
      </w:pPr>
      <w:bookmarkStart w:id="8" w:name="_Hlk87963418"/>
      <w:r w:rsidRPr="00A37721">
        <w:rPr>
          <w:rFonts w:ascii="Times New Roman" w:eastAsia="Calibri" w:hAnsi="Times New Roman" w:cs="Times New Roman"/>
        </w:rPr>
        <w:t xml:space="preserve">vaistus cukraus kiekiui kraujyje mažinti, tokius kaip </w:t>
      </w:r>
      <w:proofErr w:type="spellStart"/>
      <w:r w:rsidRPr="00A37721">
        <w:rPr>
          <w:rFonts w:ascii="Times New Roman" w:eastAsia="Calibri" w:hAnsi="Times New Roman" w:cs="Times New Roman"/>
        </w:rPr>
        <w:t>metforminą</w:t>
      </w:r>
      <w:proofErr w:type="spellEnd"/>
      <w:r w:rsidRPr="00A37721">
        <w:rPr>
          <w:rFonts w:ascii="Times New Roman" w:eastAsia="Calibri" w:hAnsi="Times New Roman" w:cs="Times New Roman"/>
        </w:rPr>
        <w:t>;</w:t>
      </w:r>
    </w:p>
    <w:bookmarkEnd w:id="8"/>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proofErr w:type="spellStart"/>
      <w:r w:rsidRPr="00D67AAE">
        <w:rPr>
          <w:rFonts w:ascii="Times New Roman" w:eastAsia="Calibri" w:hAnsi="Times New Roman" w:cs="Times New Roman"/>
        </w:rPr>
        <w:t>probenecidą</w:t>
      </w:r>
      <w:proofErr w:type="spellEnd"/>
      <w:r w:rsidRPr="00D67AAE">
        <w:rPr>
          <w:rFonts w:ascii="Times New Roman" w:eastAsia="Calibri" w:hAnsi="Times New Roman" w:cs="Times New Roman"/>
        </w:rPr>
        <w:t xml:space="preserve"> (vaistą gydyti podagrai);</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proofErr w:type="spellStart"/>
      <w:r w:rsidRPr="00D67AAE">
        <w:rPr>
          <w:rFonts w:ascii="Times New Roman" w:eastAsia="Calibri" w:hAnsi="Times New Roman" w:cs="Times New Roman"/>
        </w:rPr>
        <w:t>teofiliną</w:t>
      </w:r>
      <w:proofErr w:type="spellEnd"/>
      <w:r w:rsidRPr="00D67AAE">
        <w:rPr>
          <w:rFonts w:ascii="Times New Roman" w:eastAsia="Calibri" w:hAnsi="Times New Roman" w:cs="Times New Roman"/>
        </w:rPr>
        <w:t xml:space="preserve"> (vaistą </w:t>
      </w:r>
      <w:r>
        <w:rPr>
          <w:rFonts w:ascii="Times New Roman" w:eastAsia="Calibri" w:hAnsi="Times New Roman" w:cs="Times New Roman"/>
        </w:rPr>
        <w:t>varto</w:t>
      </w:r>
      <w:r w:rsidRPr="00D67AAE">
        <w:rPr>
          <w:rFonts w:ascii="Times New Roman" w:eastAsia="Calibri" w:hAnsi="Times New Roman" w:cs="Times New Roman"/>
        </w:rPr>
        <w:t>jamą kvėpavimo takų ligoms gydyti);</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proofErr w:type="spellStart"/>
      <w:r w:rsidRPr="00D67AAE">
        <w:rPr>
          <w:rFonts w:ascii="Times New Roman" w:eastAsia="Calibri" w:hAnsi="Times New Roman" w:cs="Times New Roman"/>
        </w:rPr>
        <w:t>ciklosporiną</w:t>
      </w:r>
      <w:proofErr w:type="spellEnd"/>
      <w:r w:rsidRPr="00D67AAE">
        <w:rPr>
          <w:rFonts w:ascii="Times New Roman" w:eastAsia="Calibri" w:hAnsi="Times New Roman" w:cs="Times New Roman"/>
        </w:rPr>
        <w:t xml:space="preserve"> (vaistą, kuris gali nuslopinti ar užkirsti kelią imuniniam atsakui);</w:t>
      </w:r>
    </w:p>
    <w:p w:rsidR="003916F7" w:rsidRDefault="003916F7" w:rsidP="003916F7">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barbitūratus (migdomųjų injekcijos);</w:t>
      </w:r>
    </w:p>
    <w:p w:rsidR="003916F7" w:rsidRPr="00EF6DD3" w:rsidRDefault="003916F7" w:rsidP="003916F7">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EF6DD3">
        <w:rPr>
          <w:rFonts w:ascii="Times New Roman" w:eastAsia="Calibri" w:hAnsi="Times New Roman" w:cs="Times New Roman"/>
        </w:rPr>
        <w:t>raminamųjų vaistų;</w:t>
      </w:r>
    </w:p>
    <w:p w:rsidR="003916F7" w:rsidRPr="00D67AAE" w:rsidRDefault="003916F7" w:rsidP="003916F7">
      <w:pPr>
        <w:numPr>
          <w:ilvl w:val="0"/>
          <w:numId w:val="4"/>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geriamųjų kontraceptikų;</w:t>
      </w:r>
    </w:p>
    <w:p w:rsidR="003916F7" w:rsidRPr="00D67AAE" w:rsidRDefault="003916F7" w:rsidP="003916F7">
      <w:pPr>
        <w:numPr>
          <w:ilvl w:val="0"/>
          <w:numId w:val="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lastRenderedPageBreak/>
        <w:t xml:space="preserve">kitų vaistų nuo reumatoidinio artrito arba psoriazės, pvz., </w:t>
      </w:r>
      <w:proofErr w:type="spellStart"/>
      <w:r w:rsidRPr="00D67AAE">
        <w:rPr>
          <w:rFonts w:ascii="Times New Roman" w:eastAsia="Calibri" w:hAnsi="Times New Roman" w:cs="Times New Roman"/>
        </w:rPr>
        <w:t>azatiopriną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leflunomidą</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sulfasalaziną</w:t>
      </w:r>
      <w:proofErr w:type="spellEnd"/>
      <w:r w:rsidRPr="00D67AAE">
        <w:rPr>
          <w:rFonts w:ascii="Times New Roman" w:eastAsia="Calibri" w:hAnsi="Times New Roman" w:cs="Times New Roman"/>
        </w:rPr>
        <w:t xml:space="preserve"> (vaistas, kuris be artrito ir psoriazės vartojamas opiniam kolitui gydyti), </w:t>
      </w:r>
      <w:proofErr w:type="spellStart"/>
      <w:r w:rsidRPr="00D67AAE">
        <w:rPr>
          <w:rFonts w:ascii="Times New Roman" w:eastAsia="Calibri" w:hAnsi="Times New Roman" w:cs="Times New Roman"/>
        </w:rPr>
        <w:t>fenilbutazono</w:t>
      </w:r>
      <w:proofErr w:type="spellEnd"/>
      <w:r w:rsidRPr="00D67AAE">
        <w:rPr>
          <w:rFonts w:ascii="Times New Roman" w:eastAsia="Calibri" w:hAnsi="Times New Roman" w:cs="Times New Roman"/>
        </w:rPr>
        <w:t xml:space="preserve"> ar </w:t>
      </w:r>
      <w:proofErr w:type="spellStart"/>
      <w:r w:rsidRPr="00D67AAE">
        <w:rPr>
          <w:rFonts w:ascii="Times New Roman" w:eastAsia="Calibri" w:hAnsi="Times New Roman" w:cs="Times New Roman"/>
        </w:rPr>
        <w:t>amidopirino</w:t>
      </w:r>
      <w:proofErr w:type="spellEnd"/>
      <w:r w:rsidRPr="00D67AAE">
        <w:rPr>
          <w:rFonts w:ascii="Times New Roman" w:eastAsia="Calibri" w:hAnsi="Times New Roman" w:cs="Times New Roman"/>
        </w:rPr>
        <w:t>;</w:t>
      </w:r>
    </w:p>
    <w:p w:rsidR="003916F7" w:rsidRPr="00D67AAE" w:rsidRDefault="003916F7" w:rsidP="003916F7">
      <w:pPr>
        <w:numPr>
          <w:ilvl w:val="0"/>
          <w:numId w:val="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proofErr w:type="spellStart"/>
      <w:r w:rsidRPr="00D67AAE">
        <w:rPr>
          <w:rFonts w:ascii="Times New Roman" w:eastAsia="Calibri" w:hAnsi="Times New Roman" w:cs="Times New Roman"/>
        </w:rPr>
        <w:t>retinoidų</w:t>
      </w:r>
      <w:proofErr w:type="spellEnd"/>
      <w:r w:rsidRPr="00D67AAE">
        <w:rPr>
          <w:rFonts w:ascii="Times New Roman" w:eastAsia="Calibri" w:hAnsi="Times New Roman" w:cs="Times New Roman"/>
        </w:rPr>
        <w:t xml:space="preserve"> (vartojami psoriazei ir kitoms odos ligoms gydyti);</w:t>
      </w:r>
    </w:p>
    <w:p w:rsidR="003916F7" w:rsidRPr="00D67AAE" w:rsidRDefault="003916F7" w:rsidP="003916F7">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proofErr w:type="spellStart"/>
      <w:r w:rsidRPr="00D67AAE">
        <w:rPr>
          <w:rFonts w:ascii="Times New Roman" w:eastAsia="Calibri" w:hAnsi="Times New Roman" w:cs="Times New Roman"/>
        </w:rPr>
        <w:t>pirimetamino</w:t>
      </w:r>
      <w:proofErr w:type="spellEnd"/>
      <w:r w:rsidRPr="00D67AAE">
        <w:rPr>
          <w:rFonts w:ascii="Times New Roman" w:eastAsia="Calibri" w:hAnsi="Times New Roman" w:cs="Times New Roman"/>
        </w:rPr>
        <w:t xml:space="preserve"> (vartojamo maliarijai gydyti ir siekiant jos išvengti);</w:t>
      </w:r>
    </w:p>
    <w:p w:rsidR="003916F7" w:rsidRPr="00D67AAE" w:rsidRDefault="003916F7" w:rsidP="003916F7">
      <w:pPr>
        <w:numPr>
          <w:ilvl w:val="0"/>
          <w:numId w:val="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vitamin</w:t>
      </w:r>
      <w:r>
        <w:rPr>
          <w:rFonts w:ascii="Times New Roman" w:eastAsia="Calibri" w:hAnsi="Times New Roman" w:cs="Times New Roman"/>
        </w:rPr>
        <w:t>ų</w:t>
      </w:r>
      <w:r w:rsidRPr="00D67AAE">
        <w:rPr>
          <w:rFonts w:ascii="Times New Roman" w:eastAsia="Calibri" w:hAnsi="Times New Roman" w:cs="Times New Roman"/>
        </w:rPr>
        <w:t xml:space="preserve">, kurių sudėtyje yra </w:t>
      </w:r>
      <w:proofErr w:type="spellStart"/>
      <w:r w:rsidRPr="00D67AAE">
        <w:rPr>
          <w:rFonts w:ascii="Times New Roman" w:eastAsia="Calibri" w:hAnsi="Times New Roman" w:cs="Times New Roman"/>
        </w:rPr>
        <w:t>folio</w:t>
      </w:r>
      <w:proofErr w:type="spellEnd"/>
      <w:r w:rsidRPr="00D67AAE">
        <w:rPr>
          <w:rFonts w:ascii="Times New Roman" w:eastAsia="Calibri" w:hAnsi="Times New Roman" w:cs="Times New Roman"/>
        </w:rPr>
        <w:t xml:space="preserve"> rūgšties;</w:t>
      </w:r>
    </w:p>
    <w:p w:rsidR="003916F7" w:rsidRPr="00D67AAE" w:rsidRDefault="003916F7" w:rsidP="003916F7">
      <w:pPr>
        <w:numPr>
          <w:ilvl w:val="0"/>
          <w:numId w:val="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color w:val="000000"/>
        </w:rPr>
        <w:t>esate vakcinuojami gyvosiomis vakcinomis (reikia vengti), tokiomis kaip tymų, epideminio parotito, gripo ar geltonosios karštinės vakcinomis.</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Kitų apsilankymų metu praneškite gydytojui apie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vartojimą.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spacing w:after="0" w:line="240" w:lineRule="auto"/>
        <w:jc w:val="both"/>
        <w:rPr>
          <w:rFonts w:ascii="Times New Roman" w:eastAsia="Calibri" w:hAnsi="Times New Roman" w:cs="Times New Roman"/>
          <w:b/>
        </w:rPr>
      </w:pPr>
      <w:proofErr w:type="spellStart"/>
      <w:r w:rsidRPr="00D67AAE">
        <w:rPr>
          <w:rFonts w:ascii="Times New Roman" w:eastAsia="Calibri" w:hAnsi="Times New Roman" w:cs="Times New Roman"/>
          <w:b/>
        </w:rPr>
        <w:t>Methotrexate</w:t>
      </w:r>
      <w:proofErr w:type="spellEnd"/>
      <w:r w:rsidRPr="00D67AAE">
        <w:rPr>
          <w:rFonts w:ascii="Times New Roman" w:eastAsia="Calibri" w:hAnsi="Times New Roman" w:cs="Times New Roman"/>
          <w:b/>
        </w:rPr>
        <w:t xml:space="preserve"> </w:t>
      </w:r>
      <w:proofErr w:type="spellStart"/>
      <w:r w:rsidRPr="00D67AAE">
        <w:rPr>
          <w:rFonts w:ascii="Times New Roman" w:eastAsia="Calibri" w:hAnsi="Times New Roman" w:cs="Times New Roman"/>
          <w:b/>
        </w:rPr>
        <w:t>Orion</w:t>
      </w:r>
      <w:proofErr w:type="spellEnd"/>
      <w:r w:rsidRPr="00D67AAE">
        <w:rPr>
          <w:rFonts w:ascii="Times New Roman" w:eastAsia="Calibri" w:hAnsi="Times New Roman" w:cs="Times New Roman"/>
          <w:b/>
        </w:rPr>
        <w:t xml:space="preserve"> vartojimas su maistu, gėrimais ir alkoholiu</w:t>
      </w:r>
    </w:p>
    <w:p w:rsidR="003916F7" w:rsidRPr="00D67AAE" w:rsidRDefault="003916F7" w:rsidP="003916F7">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 xml:space="preserve">Gydymo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metu reikia vengti alkoholio, nes tai gali sustiprinti šalutinį poveikį arba pakenkti </w:t>
      </w: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 xml:space="preserve"> veiksmingumui. Vartojant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būtina gerti daug skysčių, nes dėl dehidratacijos (kai organizme sumažėja vandens kiekis) gali sustiprėti </w:t>
      </w: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 xml:space="preserve"> toksinis poveikis.</w:t>
      </w:r>
    </w:p>
    <w:p w:rsidR="003916F7" w:rsidRPr="00D67AAE" w:rsidRDefault="003916F7" w:rsidP="003916F7">
      <w:pPr>
        <w:spacing w:after="0" w:line="240" w:lineRule="auto"/>
        <w:jc w:val="both"/>
        <w:rPr>
          <w:rFonts w:ascii="Times New Roman" w:eastAsia="Calibri" w:hAnsi="Times New Roman" w:cs="Times New Roman"/>
        </w:rPr>
      </w:pPr>
    </w:p>
    <w:p w:rsidR="003916F7" w:rsidRPr="00D67AAE" w:rsidRDefault="003916F7" w:rsidP="003916F7">
      <w:pPr>
        <w:keepNext/>
        <w:keepLines/>
        <w:spacing w:after="0" w:line="240" w:lineRule="auto"/>
        <w:jc w:val="both"/>
        <w:rPr>
          <w:rFonts w:ascii="Times New Roman" w:eastAsia="Calibri" w:hAnsi="Times New Roman" w:cs="Times New Roman"/>
          <w:b/>
        </w:rPr>
      </w:pPr>
      <w:r w:rsidRPr="00D67AAE">
        <w:rPr>
          <w:rFonts w:ascii="Times New Roman" w:eastAsia="Calibri" w:hAnsi="Times New Roman" w:cs="Times New Roman"/>
          <w:b/>
        </w:rPr>
        <w:t>Nėštumas, žindymo laikotarpis ir vaisingumas</w:t>
      </w:r>
    </w:p>
    <w:p w:rsidR="003916F7" w:rsidRPr="00D67AAE" w:rsidRDefault="003916F7" w:rsidP="003916F7">
      <w:pPr>
        <w:keepNext/>
        <w:keepLines/>
        <w:spacing w:after="0" w:line="240" w:lineRule="auto"/>
        <w:jc w:val="both"/>
        <w:rPr>
          <w:rFonts w:ascii="Times New Roman" w:eastAsia="Calibri" w:hAnsi="Times New Roman" w:cs="Times New Roman"/>
        </w:rPr>
      </w:pPr>
      <w:r w:rsidRPr="00D67AAE">
        <w:rPr>
          <w:rFonts w:ascii="Times New Roman" w:eastAsia="Calibri" w:hAnsi="Times New Roman" w:cs="Times New Roman"/>
        </w:rPr>
        <w:t>Jeigu esate nėščia, žindote kūdikį, manote, kad galbūt esate nėščia arba planuojate pastoti, tai prieš vartodama šį vaistą pasitarkite su gydytoju.</w:t>
      </w:r>
    </w:p>
    <w:p w:rsidR="003916F7" w:rsidRPr="00D67AAE" w:rsidRDefault="003916F7" w:rsidP="003916F7">
      <w:pPr>
        <w:spacing w:after="0" w:line="240" w:lineRule="auto"/>
        <w:rPr>
          <w:rFonts w:ascii="Times New Roman" w:eastAsia="Calibri" w:hAnsi="Times New Roman" w:cs="Times New Roman"/>
        </w:rPr>
      </w:pPr>
    </w:p>
    <w:p w:rsidR="003916F7" w:rsidRDefault="003916F7" w:rsidP="003916F7">
      <w:pPr>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Nėštumas</w:t>
      </w:r>
    </w:p>
    <w:p w:rsidR="003916F7" w:rsidRPr="00D67AAE" w:rsidRDefault="003916F7" w:rsidP="003916F7">
      <w:pPr>
        <w:spacing w:after="0" w:line="240" w:lineRule="auto"/>
        <w:rPr>
          <w:rFonts w:ascii="Times New Roman" w:eastAsia="Calibri" w:hAnsi="Times New Roman" w:cs="Times New Roman"/>
          <w:u w:val="single"/>
        </w:rPr>
      </w:pPr>
    </w:p>
    <w:p w:rsidR="003916F7" w:rsidRPr="00D67AAE" w:rsidRDefault="003916F7" w:rsidP="003916F7">
      <w:pPr>
        <w:spacing w:after="0" w:line="240" w:lineRule="auto"/>
        <w:rPr>
          <w:rFonts w:ascii="Times New Roman" w:eastAsia="Calibri" w:hAnsi="Times New Roman" w:cs="Times New Roman"/>
        </w:rPr>
      </w:pPr>
      <w:r w:rsidRPr="00D67AAE">
        <w:rPr>
          <w:rFonts w:ascii="Times New Roman" w:eastAsia="Calibri" w:hAnsi="Times New Roman" w:cs="Times New Roman"/>
          <w:b/>
        </w:rPr>
        <w:t>Nevartokite</w:t>
      </w:r>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 xml:space="preserve"> nėštumo metu arba jeigu planuojate pastoti.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gali sukelti </w:t>
      </w:r>
      <w:proofErr w:type="spellStart"/>
      <w:r w:rsidRPr="00D67AAE">
        <w:rPr>
          <w:rFonts w:ascii="Times New Roman" w:eastAsia="Calibri" w:hAnsi="Times New Roman" w:cs="Times New Roman"/>
        </w:rPr>
        <w:t>apsigimimus</w:t>
      </w:r>
      <w:proofErr w:type="spellEnd"/>
      <w:r w:rsidRPr="00D67AAE">
        <w:rPr>
          <w:rFonts w:ascii="Times New Roman" w:eastAsia="Calibri" w:hAnsi="Times New Roman" w:cs="Times New Roman"/>
        </w:rPr>
        <w:t xml:space="preserve">, pakenkti dar negimusiam vaikui arba sukelti persileidimą. Jis siejamas su kaukolės, veido, širdies ir kraujagyslių, galvos smegenų ir galūnių </w:t>
      </w:r>
      <w:proofErr w:type="spellStart"/>
      <w:r w:rsidRPr="00D67AAE">
        <w:rPr>
          <w:rFonts w:ascii="Times New Roman" w:eastAsia="Calibri" w:hAnsi="Times New Roman" w:cs="Times New Roman"/>
        </w:rPr>
        <w:t>apsigimimais</w:t>
      </w:r>
      <w:proofErr w:type="spellEnd"/>
      <w:r w:rsidRPr="00D67AAE">
        <w:rPr>
          <w:rFonts w:ascii="Times New Roman" w:eastAsia="Calibri" w:hAnsi="Times New Roman" w:cs="Times New Roman"/>
        </w:rPr>
        <w:t xml:space="preserve">. Todėl labai svarbu, kad </w:t>
      </w: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 xml:space="preserve"> nevartotų nėščios arba pastoti planuojančios pacientės. Prieš pradedant gydyti vaisingo amžiaus moteris, naudojant atitinkamas priemones, pvz., nėštumo testą, turi būti atmesta bet kokia nėštumo galimybė. Gydymo </w:t>
      </w:r>
      <w:proofErr w:type="spellStart"/>
      <w:r w:rsidRPr="00D67AAE">
        <w:rPr>
          <w:rFonts w:ascii="Times New Roman" w:eastAsia="Calibri" w:hAnsi="Times New Roman" w:cs="Times New Roman"/>
        </w:rPr>
        <w:t>metotreksatu</w:t>
      </w:r>
      <w:proofErr w:type="spellEnd"/>
      <w:r w:rsidRPr="00D67AAE">
        <w:rPr>
          <w:rFonts w:ascii="Times New Roman" w:eastAsia="Calibri" w:hAnsi="Times New Roman" w:cs="Times New Roman"/>
        </w:rPr>
        <w:t xml:space="preserve"> laikotarpiu ir bent 6 mėnesius po gydymo šiuo vaistu turite stengtis nepastoti ir tuo laikotarpiu naudoti patikimas kontracepcijos priemones (taip pat žr. skyrių „Įspėjimai ir atsargumo priemonės“).</w:t>
      </w:r>
    </w:p>
    <w:p w:rsidR="003916F7" w:rsidRPr="00D67AAE" w:rsidRDefault="003916F7" w:rsidP="003916F7">
      <w:pPr>
        <w:spacing w:after="0" w:line="240" w:lineRule="auto"/>
        <w:jc w:val="both"/>
        <w:rPr>
          <w:rFonts w:ascii="Times New Roman" w:eastAsia="Calibri" w:hAnsi="Times New Roman" w:cs="Times New Roman"/>
          <w:lang w:eastAsia="lt-LT"/>
        </w:rPr>
      </w:pPr>
    </w:p>
    <w:p w:rsidR="003916F7" w:rsidRPr="00D67AAE" w:rsidRDefault="003916F7" w:rsidP="003916F7">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Jeigu gydymo laikotarpiu pastotumėte arba įtartumėte, kad pastojote, kuo skubiau pasitarkite su savo gydytoju. Jūs turėtumėte būti informuota apie visą gydymo laikotarpį vaikui kylančią žalingo poveikio riziką.</w:t>
      </w:r>
    </w:p>
    <w:p w:rsidR="003916F7" w:rsidRPr="00D67AAE" w:rsidRDefault="003916F7" w:rsidP="003916F7">
      <w:pPr>
        <w:spacing w:after="0" w:line="240" w:lineRule="auto"/>
        <w:jc w:val="both"/>
        <w:rPr>
          <w:rFonts w:ascii="Times New Roman" w:eastAsia="Calibri" w:hAnsi="Times New Roman" w:cs="Times New Roman"/>
        </w:rPr>
      </w:pPr>
    </w:p>
    <w:p w:rsidR="003916F7" w:rsidRPr="00D67AAE" w:rsidRDefault="003916F7" w:rsidP="003916F7">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Jeigu jūs norite pastoti, turėtumėte pasikonsultuoti su savo gydytoju, kuris gali prieš numatytą gydymo pradžią nusiųsti jus konsultacijos pas specialistą.</w:t>
      </w:r>
    </w:p>
    <w:p w:rsidR="003916F7" w:rsidRPr="00D67AAE" w:rsidRDefault="003916F7" w:rsidP="003916F7">
      <w:pPr>
        <w:spacing w:after="0" w:line="240" w:lineRule="auto"/>
        <w:jc w:val="both"/>
        <w:rPr>
          <w:rFonts w:ascii="Times New Roman" w:eastAsia="Calibri" w:hAnsi="Times New Roman" w:cs="Times New Roman"/>
        </w:rPr>
      </w:pPr>
    </w:p>
    <w:p w:rsidR="003916F7" w:rsidRPr="00D67AAE" w:rsidRDefault="003916F7" w:rsidP="003916F7">
      <w:pPr>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Žindymas</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Nežindykite gydymo metu, nes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patenka į motinos pieną. Jei jus prižiūrinčio gydytojo nuomone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yra absoliučiai būtinas laktacijos periodu, liaukitės žindę.</w:t>
      </w:r>
    </w:p>
    <w:p w:rsidR="003916F7" w:rsidRPr="00D67AAE" w:rsidRDefault="003916F7" w:rsidP="003916F7">
      <w:pPr>
        <w:spacing w:after="0" w:line="240" w:lineRule="auto"/>
        <w:rPr>
          <w:rFonts w:ascii="Times New Roman" w:eastAsia="Calibri" w:hAnsi="Times New Roman" w:cs="Times New Roman"/>
        </w:rPr>
      </w:pPr>
    </w:p>
    <w:p w:rsidR="003916F7" w:rsidRPr="00D67AAE" w:rsidRDefault="003916F7" w:rsidP="003916F7">
      <w:pPr>
        <w:spacing w:after="0" w:line="240" w:lineRule="auto"/>
        <w:rPr>
          <w:rFonts w:ascii="Times New Roman" w:eastAsia="Calibri" w:hAnsi="Times New Roman" w:cs="Times New Roman"/>
          <w:u w:val="single"/>
          <w:lang w:eastAsia="lt-LT"/>
        </w:rPr>
      </w:pPr>
      <w:r w:rsidRPr="00D67AAE">
        <w:rPr>
          <w:rFonts w:ascii="Times New Roman" w:eastAsia="Calibri" w:hAnsi="Times New Roman" w:cs="Times New Roman"/>
          <w:u w:val="single"/>
          <w:lang w:eastAsia="lt-LT"/>
        </w:rPr>
        <w:t>Vyrų vaisingumas</w:t>
      </w:r>
    </w:p>
    <w:p w:rsidR="003916F7" w:rsidRPr="00D67AAE" w:rsidRDefault="003916F7" w:rsidP="003916F7">
      <w:pPr>
        <w:spacing w:after="0" w:line="240" w:lineRule="auto"/>
        <w:rPr>
          <w:rFonts w:ascii="Times New Roman" w:eastAsia="Calibri" w:hAnsi="Times New Roman" w:cs="Times New Roman"/>
        </w:rPr>
      </w:pPr>
    </w:p>
    <w:p w:rsidR="003916F7" w:rsidRPr="00D67AAE" w:rsidRDefault="003916F7" w:rsidP="003916F7">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Turimi duomenys nerodo padidėjusios vaisiaus apsigimimų ar persileidimo rizikos, kai tėvas vartoja </w:t>
      </w:r>
      <w:proofErr w:type="spellStart"/>
      <w:r w:rsidRPr="00D67AAE">
        <w:rPr>
          <w:rFonts w:ascii="Times New Roman" w:eastAsia="Calibri" w:hAnsi="Times New Roman" w:cs="Times New Roman"/>
        </w:rPr>
        <w:t>metotreksatą</w:t>
      </w:r>
      <w:proofErr w:type="spellEnd"/>
      <w:r w:rsidRPr="00D67AAE">
        <w:rPr>
          <w:rFonts w:ascii="Times New Roman" w:eastAsia="Calibri" w:hAnsi="Times New Roman" w:cs="Times New Roman"/>
        </w:rPr>
        <w:t xml:space="preserve"> mažesnėmis nei 30 mg per savaitę dozėmis. Vis dėlto negalima visiškai atmesti rizikos galimybės.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gali būti </w:t>
      </w:r>
      <w:proofErr w:type="spellStart"/>
      <w:r w:rsidRPr="00D67AAE">
        <w:rPr>
          <w:rFonts w:ascii="Times New Roman" w:eastAsia="Calibri" w:hAnsi="Times New Roman" w:cs="Times New Roman"/>
        </w:rPr>
        <w:t>genotoksiškas</w:t>
      </w:r>
      <w:proofErr w:type="spellEnd"/>
      <w:r w:rsidRPr="00D67AAE">
        <w:rPr>
          <w:rFonts w:ascii="Times New Roman" w:eastAsia="Calibri" w:hAnsi="Times New Roman" w:cs="Times New Roman"/>
        </w:rPr>
        <w:t xml:space="preserve">. Tai reiškia, kad vaistas gali sukelti genetinę mutaciją.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gali sukelti neigiamą poveikį spermatozoidų gamybai, taip pat sukelti </w:t>
      </w:r>
      <w:proofErr w:type="spellStart"/>
      <w:r w:rsidRPr="00D67AAE">
        <w:rPr>
          <w:rFonts w:ascii="Times New Roman" w:eastAsia="Calibri" w:hAnsi="Times New Roman" w:cs="Times New Roman"/>
        </w:rPr>
        <w:t>apsigimimus</w:t>
      </w:r>
      <w:proofErr w:type="spellEnd"/>
      <w:r w:rsidRPr="00D67AAE">
        <w:rPr>
          <w:rFonts w:ascii="Times New Roman" w:eastAsia="Calibri" w:hAnsi="Times New Roman" w:cs="Times New Roman"/>
        </w:rPr>
        <w:t xml:space="preserve">. Todėl gydymo </w:t>
      </w:r>
      <w:proofErr w:type="spellStart"/>
      <w:r w:rsidRPr="00D67AAE">
        <w:rPr>
          <w:rFonts w:ascii="Times New Roman" w:eastAsia="Calibri" w:hAnsi="Times New Roman" w:cs="Times New Roman"/>
        </w:rPr>
        <w:t>metotreksatu</w:t>
      </w:r>
      <w:proofErr w:type="spellEnd"/>
      <w:r w:rsidRPr="00D67AAE">
        <w:rPr>
          <w:rFonts w:ascii="Times New Roman" w:eastAsia="Calibri" w:hAnsi="Times New Roman" w:cs="Times New Roman"/>
        </w:rPr>
        <w:t xml:space="preserve"> laikotarpiu ir bent 6 mėnesius nutraukus gydymą jūs neturėtumėte susilaukti vaikų arba būti spermos donoru. </w:t>
      </w:r>
    </w:p>
    <w:p w:rsidR="003916F7" w:rsidRPr="00D67AAE" w:rsidRDefault="003916F7" w:rsidP="003916F7">
      <w:pPr>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vartojant bet kokį vaistą, pasitarkite su gydytoju arba vaistininku.</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Vairavimas ir mechanizmų valdymas</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 xml:space="preserve">Gydymosi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metu galite jausti nuovargį ir galvos svaigimą. Jei šie simptomai jums būdingi, vairuoti ar valdyti mechanizmus jums negalima.</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proofErr w:type="spellStart"/>
      <w:r w:rsidRPr="00D67AAE">
        <w:rPr>
          <w:rFonts w:ascii="Times New Roman" w:eastAsia="Calibri" w:hAnsi="Times New Roman" w:cs="Times New Roman"/>
          <w:b/>
          <w:bCs/>
        </w:rPr>
        <w:t>Methotrexate</w:t>
      </w:r>
      <w:proofErr w:type="spellEnd"/>
      <w:r w:rsidRPr="00D67AAE">
        <w:rPr>
          <w:rFonts w:ascii="Times New Roman" w:eastAsia="Calibri" w:hAnsi="Times New Roman" w:cs="Times New Roman"/>
          <w:b/>
          <w:bCs/>
        </w:rPr>
        <w:t xml:space="preserve"> </w:t>
      </w:r>
      <w:proofErr w:type="spellStart"/>
      <w:r w:rsidRPr="00D67AAE">
        <w:rPr>
          <w:rFonts w:ascii="Times New Roman" w:eastAsia="Calibri" w:hAnsi="Times New Roman" w:cs="Times New Roman"/>
          <w:b/>
          <w:bCs/>
        </w:rPr>
        <w:t>Orion</w:t>
      </w:r>
      <w:proofErr w:type="spellEnd"/>
      <w:r w:rsidRPr="00D67AAE">
        <w:rPr>
          <w:rFonts w:ascii="Times New Roman" w:eastAsia="Calibri" w:hAnsi="Times New Roman" w:cs="Times New Roman"/>
          <w:b/>
          <w:bCs/>
        </w:rPr>
        <w:t xml:space="preserve"> sudėtyje yra laktozės</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Šios tabletės turi laktozės. Jeigu gydytojas Jums yra sakęs, kad netoleruojate kokių nors angliavandenių, kreipkitės į jį prieš vartodami šį vaistą.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keepNext/>
        <w:tabs>
          <w:tab w:val="left" w:pos="567"/>
        </w:tabs>
        <w:spacing w:after="0" w:line="240" w:lineRule="auto"/>
        <w:ind w:left="567" w:hanging="567"/>
        <w:jc w:val="both"/>
        <w:outlineLvl w:val="1"/>
        <w:rPr>
          <w:rFonts w:ascii="Times New Roman" w:eastAsia="Calibri" w:hAnsi="Times New Roman" w:cs="Times New Roman"/>
          <w:b/>
        </w:rPr>
      </w:pPr>
      <w:bookmarkStart w:id="9" w:name="_Toc129243141"/>
      <w:bookmarkStart w:id="10" w:name="_Toc129243266"/>
      <w:r w:rsidRPr="00D67AAE">
        <w:rPr>
          <w:rFonts w:ascii="Times New Roman" w:eastAsia="Calibri" w:hAnsi="Times New Roman" w:cs="Times New Roman"/>
          <w:b/>
        </w:rPr>
        <w:t>3.</w:t>
      </w:r>
      <w:r w:rsidRPr="00D67AAE">
        <w:rPr>
          <w:rFonts w:ascii="Times New Roman" w:eastAsia="Calibri" w:hAnsi="Times New Roman" w:cs="Times New Roman"/>
          <w:b/>
        </w:rPr>
        <w:tab/>
        <w:t xml:space="preserve">Kaip vartoti </w:t>
      </w:r>
      <w:bookmarkEnd w:id="9"/>
      <w:bookmarkEnd w:id="10"/>
      <w:proofErr w:type="spellStart"/>
      <w:r w:rsidRPr="00D67AAE">
        <w:rPr>
          <w:rFonts w:ascii="Times New Roman" w:eastAsia="Calibri" w:hAnsi="Times New Roman" w:cs="Times New Roman"/>
          <w:b/>
        </w:rPr>
        <w:t>Methotrexate</w:t>
      </w:r>
      <w:proofErr w:type="spellEnd"/>
      <w:r w:rsidRPr="00D67AAE">
        <w:rPr>
          <w:rFonts w:ascii="Times New Roman" w:eastAsia="Calibri" w:hAnsi="Times New Roman" w:cs="Times New Roman"/>
          <w:b/>
        </w:rPr>
        <w:t xml:space="preserve"> </w:t>
      </w:r>
      <w:proofErr w:type="spellStart"/>
      <w:r w:rsidRPr="00D67AAE">
        <w:rPr>
          <w:rFonts w:ascii="Times New Roman" w:eastAsia="Calibri" w:hAnsi="Times New Roman" w:cs="Times New Roman"/>
          <w:b/>
        </w:rPr>
        <w:t>Orion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Visada vartokite šį vaistą tiksliai kaip nurodė gydytojas arba vaistininkas. Jeigu abejojate kreipkitės į gydytoją arba vaistininką.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t xml:space="preserve">Pacientai sergantys reumatoidiniu artritu ar psoriaze tabletes geria per burną </w:t>
      </w:r>
      <w:r w:rsidRPr="00D67AAE">
        <w:rPr>
          <w:rFonts w:ascii="Times New Roman" w:eastAsia="Calibri" w:hAnsi="Times New Roman" w:cs="Times New Roman"/>
          <w:b/>
        </w:rPr>
        <w:t>kartą per</w:t>
      </w:r>
      <w:r w:rsidRPr="00D67AAE">
        <w:rPr>
          <w:rFonts w:ascii="Times New Roman" w:eastAsia="Calibri" w:hAnsi="Times New Roman" w:cs="Times New Roman"/>
        </w:rPr>
        <w:t xml:space="preserve"> savaitę tą pačią dieną kiekvieną savaitę.</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t>Nevartokite tablečių dažniau nei jums nurodė jūsų gydytojas.</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r>
      <w:r w:rsidRPr="00D67AAE">
        <w:rPr>
          <w:rFonts w:ascii="Times New Roman" w:eastAsia="Calibri" w:hAnsi="Times New Roman" w:cs="Times New Roman"/>
          <w:b/>
        </w:rPr>
        <w:t>Kasdienis vartojimas gali sukelti rimtą toksinį poveikį, įskaitant mirtį.</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t>Užgerkite tabletes stikline vandens sėdėdami tiesiai ar stovėdami.</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Rekomenduojama dozė</w:t>
      </w:r>
    </w:p>
    <w:p w:rsidR="003916F7" w:rsidRPr="00D67AAE" w:rsidRDefault="003916F7" w:rsidP="003916F7">
      <w:pPr>
        <w:tabs>
          <w:tab w:val="left" w:pos="567"/>
        </w:tabs>
        <w:spacing w:after="0" w:line="240" w:lineRule="auto"/>
        <w:rPr>
          <w:rFonts w:ascii="Times New Roman" w:eastAsia="Calibri" w:hAnsi="Times New Roman" w:cs="Times New Roman"/>
          <w:u w:val="single"/>
        </w:rPr>
      </w:pPr>
    </w:p>
    <w:p w:rsidR="003916F7" w:rsidRPr="00D67AAE" w:rsidRDefault="003916F7" w:rsidP="003916F7">
      <w:pPr>
        <w:tabs>
          <w:tab w:val="left" w:pos="567"/>
        </w:tabs>
        <w:spacing w:after="0" w:line="240" w:lineRule="auto"/>
        <w:rPr>
          <w:rFonts w:ascii="Times New Roman" w:eastAsia="Calibri" w:hAnsi="Times New Roman" w:cs="Times New Roman"/>
          <w:u w:val="single"/>
          <w:lang w:eastAsia="lt-LT"/>
        </w:rPr>
      </w:pPr>
      <w:r w:rsidRPr="00D67AAE">
        <w:rPr>
          <w:rFonts w:ascii="Times New Roman" w:eastAsia="Calibri" w:hAnsi="Times New Roman" w:cs="Times New Roman"/>
          <w:u w:val="single"/>
        </w:rPr>
        <w:t xml:space="preserve">Dozė sergant reumatoidiniu artritu, psoriaze ir sunkiu </w:t>
      </w:r>
      <w:proofErr w:type="spellStart"/>
      <w:r w:rsidRPr="00D67AAE">
        <w:rPr>
          <w:rFonts w:ascii="Times New Roman" w:eastAsia="Calibri" w:hAnsi="Times New Roman" w:cs="Times New Roman"/>
          <w:u w:val="single"/>
        </w:rPr>
        <w:t>psoriaziniu</w:t>
      </w:r>
      <w:proofErr w:type="spellEnd"/>
      <w:r w:rsidRPr="00D67AAE">
        <w:rPr>
          <w:rFonts w:ascii="Times New Roman" w:eastAsia="Calibri" w:hAnsi="Times New Roman" w:cs="Times New Roman"/>
          <w:u w:val="single"/>
        </w:rPr>
        <w:t xml:space="preserve"> artritu</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Vartokite </w:t>
      </w: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 xml:space="preserve"> tik kartą per savaitę.</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Rekomenduojama dozė yra 7,5–15 mg </w:t>
      </w:r>
      <w:r w:rsidRPr="00D67AAE">
        <w:rPr>
          <w:rFonts w:ascii="Times New Roman" w:eastAsia="Calibri" w:hAnsi="Times New Roman" w:cs="Times New Roman"/>
          <w:b/>
        </w:rPr>
        <w:t>per burną, kartą per savaitę.</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Ji turi būti atitaikoma pagal jūsų atsaką į gydymą bei jo šalutinį poveikį. </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Times New Roman" w:hAnsi="Times New Roman" w:cs="Times New Roman"/>
          <w:lang w:eastAsia="lt-LT"/>
        </w:rPr>
        <w:t xml:space="preserve">Būtina laikytis saugaus darbo su </w:t>
      </w:r>
      <w:proofErr w:type="spellStart"/>
      <w:r w:rsidRPr="00D67AAE">
        <w:rPr>
          <w:rFonts w:ascii="Times New Roman" w:eastAsia="Times New Roman" w:hAnsi="Times New Roman" w:cs="Times New Roman"/>
          <w:lang w:eastAsia="lt-LT"/>
        </w:rPr>
        <w:t>citotoksinėmis</w:t>
      </w:r>
      <w:proofErr w:type="spellEnd"/>
      <w:r w:rsidRPr="00D67AAE">
        <w:rPr>
          <w:rFonts w:ascii="Times New Roman" w:eastAsia="Times New Roman" w:hAnsi="Times New Roman" w:cs="Times New Roman"/>
          <w:lang w:eastAsia="lt-LT"/>
        </w:rPr>
        <w:t xml:space="preserve"> medžiagomis procedūrų. Bet kuris su </w:t>
      </w:r>
      <w:proofErr w:type="spellStart"/>
      <w:r w:rsidRPr="00D67AAE">
        <w:rPr>
          <w:rFonts w:ascii="Times New Roman" w:eastAsia="Times New Roman" w:hAnsi="Times New Roman" w:cs="Times New Roman"/>
          <w:lang w:eastAsia="lt-LT"/>
        </w:rPr>
        <w:t>metotreksatu</w:t>
      </w:r>
      <w:proofErr w:type="spellEnd"/>
      <w:r w:rsidRPr="00D67AAE">
        <w:rPr>
          <w:rFonts w:ascii="Times New Roman" w:eastAsia="Times New Roman" w:hAnsi="Times New Roman" w:cs="Times New Roman"/>
          <w:lang w:eastAsia="lt-LT"/>
        </w:rPr>
        <w:t xml:space="preserve"> dirbantis asmuo prieš dozės vartojimą ir po jo turi nusiplauti rankas. Ką nors darant su </w:t>
      </w:r>
      <w:proofErr w:type="spellStart"/>
      <w:r w:rsidRPr="00D67AAE">
        <w:rPr>
          <w:rFonts w:ascii="Times New Roman" w:eastAsia="Times New Roman" w:hAnsi="Times New Roman" w:cs="Times New Roman"/>
          <w:lang w:eastAsia="lt-LT"/>
        </w:rPr>
        <w:t>metotreksato</w:t>
      </w:r>
      <w:proofErr w:type="spellEnd"/>
      <w:r w:rsidRPr="00D67AAE">
        <w:rPr>
          <w:rFonts w:ascii="Times New Roman" w:eastAsia="Times New Roman" w:hAnsi="Times New Roman" w:cs="Times New Roman"/>
          <w:lang w:eastAsia="lt-LT"/>
        </w:rPr>
        <w:t xml:space="preserve"> tabletėmis, reikia dėvėti vienkartines pirštines. Jeigu įmanoma, nėščioms, planuojančioms pastoti ar krūtimi maitinančioms moterims reikia nekontaktuoti su </w:t>
      </w:r>
      <w:proofErr w:type="spellStart"/>
      <w:r w:rsidRPr="00D67AAE">
        <w:rPr>
          <w:rFonts w:ascii="Times New Roman" w:eastAsia="Times New Roman" w:hAnsi="Times New Roman" w:cs="Times New Roman"/>
          <w:lang w:eastAsia="lt-LT"/>
        </w:rPr>
        <w:t>metotreksato</w:t>
      </w:r>
      <w:proofErr w:type="spellEnd"/>
      <w:r w:rsidRPr="00D67AAE">
        <w:rPr>
          <w:rFonts w:ascii="Times New Roman" w:eastAsia="Times New Roman" w:hAnsi="Times New Roman" w:cs="Times New Roman"/>
          <w:lang w:eastAsia="lt-LT"/>
        </w:rPr>
        <w:t xml:space="preserve"> tabletėmis.</w:t>
      </w: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 xml:space="preserve">Ką daryti pavartojus per didelę </w:t>
      </w:r>
      <w:proofErr w:type="spellStart"/>
      <w:r w:rsidRPr="00D67AAE">
        <w:rPr>
          <w:rFonts w:ascii="Times New Roman" w:eastAsia="Calibri" w:hAnsi="Times New Roman" w:cs="Times New Roman"/>
          <w:b/>
          <w:bCs/>
        </w:rPr>
        <w:t>Methotrexate</w:t>
      </w:r>
      <w:proofErr w:type="spellEnd"/>
      <w:r w:rsidRPr="00D67AAE">
        <w:rPr>
          <w:rFonts w:ascii="Times New Roman" w:eastAsia="Calibri" w:hAnsi="Times New Roman" w:cs="Times New Roman"/>
          <w:b/>
          <w:bCs/>
        </w:rPr>
        <w:t xml:space="preserve"> </w:t>
      </w:r>
      <w:proofErr w:type="spellStart"/>
      <w:r w:rsidRPr="00D67AAE">
        <w:rPr>
          <w:rFonts w:ascii="Times New Roman" w:eastAsia="Calibri" w:hAnsi="Times New Roman" w:cs="Times New Roman"/>
          <w:b/>
          <w:bCs/>
        </w:rPr>
        <w:t>Orion</w:t>
      </w:r>
      <w:proofErr w:type="spellEnd"/>
      <w:r w:rsidRPr="00D67AAE">
        <w:rPr>
          <w:rFonts w:ascii="Times New Roman" w:eastAsia="Calibri" w:hAnsi="Times New Roman" w:cs="Times New Roman"/>
          <w:b/>
          <w:bCs/>
        </w:rPr>
        <w:t xml:space="preserve"> dozę</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Jums (ar kam nors kitam) pavartojus per didelę vaisto dozę, būtina nedelsiant susisiekti su gydytoju ar artimiausios ligoninės greitosios pagalbos skyriumi.</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 xml:space="preserve"> perdozavimas gali sukelti sunkias toksines reakcijas, įskaitant mirtį. Perdozavimo simptomai gali būti lengvai atsirandančios mėlynės ar kraujavimas, neįprastas silpnumas, burnos žaizdos, pykinimas, vėmimas, juodos ar kraujingos išmatos, atsikosėjimas krauju ar kavos tirščių pavidalo vėmalai bei sumažėjęs šlapimo kiekis. Taip pat žr. 4</w:t>
      </w:r>
      <w:r>
        <w:rPr>
          <w:rFonts w:ascii="Times New Roman" w:eastAsia="Calibri" w:hAnsi="Times New Roman" w:cs="Times New Roman"/>
        </w:rPr>
        <w:t> </w:t>
      </w:r>
      <w:r w:rsidRPr="00D67AAE">
        <w:rPr>
          <w:rFonts w:ascii="Times New Roman" w:eastAsia="Calibri" w:hAnsi="Times New Roman" w:cs="Times New Roman"/>
        </w:rPr>
        <w:t>skyrių.</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Jei vyksite pas gydytoją ar į ligoninę, su savimi pasiimkite</w:t>
      </w:r>
      <w:r>
        <w:rPr>
          <w:rFonts w:ascii="Times New Roman" w:eastAsia="Calibri" w:hAnsi="Times New Roman" w:cs="Times New Roman"/>
        </w:rPr>
        <w:t xml:space="preserve"> vaisto</w:t>
      </w:r>
      <w:r w:rsidRPr="00D67AAE">
        <w:rPr>
          <w:rFonts w:ascii="Times New Roman" w:eastAsia="Calibri" w:hAnsi="Times New Roman" w:cs="Times New Roman"/>
        </w:rPr>
        <w:t xml:space="preserve"> pakuotę.</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 xml:space="preserve">Pamiršus pavartoti </w:t>
      </w:r>
      <w:proofErr w:type="spellStart"/>
      <w:r w:rsidRPr="00D67AAE">
        <w:rPr>
          <w:rFonts w:ascii="Times New Roman" w:eastAsia="Calibri" w:hAnsi="Times New Roman" w:cs="Times New Roman"/>
          <w:b/>
          <w:bCs/>
        </w:rPr>
        <w:t>Methotrexate</w:t>
      </w:r>
      <w:proofErr w:type="spellEnd"/>
      <w:r w:rsidRPr="00D67AAE">
        <w:rPr>
          <w:rFonts w:ascii="Times New Roman" w:eastAsia="Calibri" w:hAnsi="Times New Roman" w:cs="Times New Roman"/>
          <w:b/>
          <w:bCs/>
        </w:rPr>
        <w:t xml:space="preserve"> </w:t>
      </w:r>
      <w:proofErr w:type="spellStart"/>
      <w:r w:rsidRPr="00D67AAE">
        <w:rPr>
          <w:rFonts w:ascii="Times New Roman" w:eastAsia="Calibri" w:hAnsi="Times New Roman" w:cs="Times New Roman"/>
          <w:b/>
          <w:bCs/>
        </w:rPr>
        <w:t>Orion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Vos tik atsiminsite, išgerkite pamirštą dozę, jei tai atsitiko dviejų dienų bėgyje. Tačiau jei pamiršote išgerti dozę ilgiau nei dvi dienas, klauskite patarimo susisiekę su gydytoju. Negerkite dvigubos dozės norėdami kompensuoti pamirštąją dozę.</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atostogas ar kelionę įsitikinkite, kad vaisto turite pakankamai.</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Jeigu kiltų daugiau klausimų dėl šio vaisto vartojimo, kreipkitės į gydytoją arba vaistininką.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keepNext/>
        <w:tabs>
          <w:tab w:val="left" w:pos="567"/>
        </w:tabs>
        <w:spacing w:after="0" w:line="240" w:lineRule="auto"/>
        <w:ind w:left="567" w:hanging="567"/>
        <w:jc w:val="both"/>
        <w:outlineLvl w:val="1"/>
        <w:rPr>
          <w:rFonts w:ascii="Times New Roman" w:eastAsia="Calibri" w:hAnsi="Times New Roman" w:cs="Times New Roman"/>
          <w:b/>
        </w:rPr>
      </w:pPr>
      <w:bookmarkStart w:id="11" w:name="_Toc129243142"/>
      <w:bookmarkStart w:id="12" w:name="_Toc129243267"/>
      <w:r w:rsidRPr="00D67AAE">
        <w:rPr>
          <w:rFonts w:ascii="Times New Roman" w:eastAsia="Calibri" w:hAnsi="Times New Roman" w:cs="Times New Roman"/>
          <w:b/>
        </w:rPr>
        <w:t>4.</w:t>
      </w:r>
      <w:r w:rsidRPr="00D67AAE">
        <w:rPr>
          <w:rFonts w:ascii="Times New Roman" w:eastAsia="Calibri" w:hAnsi="Times New Roman" w:cs="Times New Roman"/>
          <w:b/>
        </w:rPr>
        <w:tab/>
        <w:t>Galimas šalutinis poveikis</w:t>
      </w:r>
      <w:bookmarkEnd w:id="11"/>
      <w:bookmarkEnd w:id="12"/>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Šis vaistas, kaip ir visi kiti, gali sukelti šalutinį poveikį, nors jis pasireiškia ne visiems žmonėms. Bendru atveju </w:t>
      </w: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 xml:space="preserve"> šalutinio poveikio dažnis ir sunkumas priklauso nuo dozės ir vartojimo dažnio. Dauguma nepageidaujamų reakcijų yra grįžtamos, jei tik pastebimos anksti.</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numPr>
          <w:ilvl w:val="12"/>
          <w:numId w:val="0"/>
        </w:numPr>
        <w:spacing w:after="0" w:line="240" w:lineRule="auto"/>
        <w:ind w:right="-29"/>
        <w:rPr>
          <w:rFonts w:ascii="Times New Roman" w:eastAsia="Calibri" w:hAnsi="Times New Roman" w:cs="Times New Roman"/>
          <w:b/>
        </w:rPr>
      </w:pPr>
      <w:r w:rsidRPr="00D67AAE">
        <w:rPr>
          <w:rFonts w:ascii="Times New Roman" w:eastAsia="Calibri" w:hAnsi="Times New Roman" w:cs="Times New Roman"/>
          <w:b/>
        </w:rPr>
        <w:t>Sunkus šalutinis poveikis</w:t>
      </w:r>
    </w:p>
    <w:p w:rsidR="003916F7" w:rsidRPr="00D67AAE" w:rsidRDefault="003916F7" w:rsidP="003916F7">
      <w:pPr>
        <w:numPr>
          <w:ilvl w:val="12"/>
          <w:numId w:val="0"/>
        </w:numPr>
        <w:spacing w:after="0" w:line="240" w:lineRule="auto"/>
        <w:ind w:right="-29"/>
        <w:rPr>
          <w:rFonts w:ascii="Times New Roman" w:eastAsia="Calibri" w:hAnsi="Times New Roman" w:cs="Times New Roman"/>
        </w:rPr>
      </w:pPr>
      <w:r w:rsidRPr="00D67AAE">
        <w:rPr>
          <w:rFonts w:ascii="Times New Roman" w:eastAsia="Calibri" w:hAnsi="Times New Roman" w:cs="Times New Roman"/>
        </w:rPr>
        <w:t>Jei pasireikš bet kuris iš toliau išvardytų simptomų, nedelsdami kreipkitės į gydytoją ar ligoninės skubios pagalbos skyrių.</w:t>
      </w:r>
    </w:p>
    <w:p w:rsidR="003916F7" w:rsidRPr="00D67AAE" w:rsidRDefault="003916F7" w:rsidP="003916F7">
      <w:pPr>
        <w:numPr>
          <w:ilvl w:val="0"/>
          <w:numId w:val="5"/>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Kosulys atkosint tirštų gleivių, kvėpavimo pasunkėjimas, karščiavimas ar dusulys. Jums gali būti pasireiškę </w:t>
      </w:r>
      <w:proofErr w:type="spellStart"/>
      <w:r w:rsidRPr="00D67AAE">
        <w:rPr>
          <w:rFonts w:ascii="Times New Roman" w:eastAsia="Calibri" w:hAnsi="Times New Roman" w:cs="Times New Roman"/>
        </w:rPr>
        <w:t>pneumonitas</w:t>
      </w:r>
      <w:proofErr w:type="spellEnd"/>
      <w:r w:rsidRPr="00D67AAE">
        <w:rPr>
          <w:rFonts w:ascii="Times New Roman" w:eastAsia="Calibri" w:hAnsi="Times New Roman" w:cs="Times New Roman"/>
        </w:rPr>
        <w:t xml:space="preserve">, plaučių fibrozė ar plaučių uždegimas. Toks </w:t>
      </w:r>
      <w:r w:rsidRPr="00D67AAE">
        <w:rPr>
          <w:rFonts w:ascii="Times New Roman" w:eastAsia="Calibri" w:hAnsi="Times New Roman" w:cs="Times New Roman"/>
          <w:bCs/>
        </w:rPr>
        <w:t>poveikis yra</w:t>
      </w:r>
      <w:r w:rsidRPr="00D67AAE">
        <w:rPr>
          <w:rFonts w:ascii="Times New Roman" w:eastAsia="Calibri" w:hAnsi="Times New Roman" w:cs="Times New Roman"/>
          <w:b/>
          <w:lang w:eastAsia="lt-LT"/>
        </w:rPr>
        <w:t xml:space="preserve"> </w:t>
      </w:r>
      <w:r w:rsidRPr="00D67AAE">
        <w:rPr>
          <w:rFonts w:ascii="Times New Roman" w:eastAsia="Calibri" w:hAnsi="Times New Roman" w:cs="Times New Roman"/>
          <w:b/>
          <w:bCs/>
        </w:rPr>
        <w:t>nedažnas</w:t>
      </w:r>
      <w:r>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rsidR="003916F7" w:rsidRPr="00D67AAE" w:rsidRDefault="003916F7" w:rsidP="003916F7">
      <w:pPr>
        <w:numPr>
          <w:ilvl w:val="0"/>
          <w:numId w:val="5"/>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Spjaudymas arba kosėjimas krauju.</w:t>
      </w:r>
    </w:p>
    <w:p w:rsidR="003916F7" w:rsidRPr="00D67AAE" w:rsidRDefault="003916F7" w:rsidP="003916F7">
      <w:pPr>
        <w:numPr>
          <w:ilvl w:val="0"/>
          <w:numId w:val="5"/>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Krūtinės spaudimas, kvėpavimo pasunkėjimas, veido, gerklės ar plaštakų patinimas, svaigulio ar alpulio pojūtis. Tai gali būti sunkios alerginės reakcijos požymiai.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rsidR="003916F7" w:rsidRPr="00D67AAE" w:rsidRDefault="003916F7" w:rsidP="003916F7">
      <w:pPr>
        <w:numPr>
          <w:ilvl w:val="0"/>
          <w:numId w:val="5"/>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Sunkios odos reakcijos, įskaitant odos, burnos, akių ir lytinių organų srities lupimąsi ir pūslėjimą bei didelio kiekio pūlių pripildytų dėmių atsiradimą kartu su karščiavimu. Tai gali būti </w:t>
      </w:r>
      <w:proofErr w:type="spellStart"/>
      <w:r w:rsidRPr="00D67AAE">
        <w:rPr>
          <w:rFonts w:ascii="Times New Roman" w:eastAsia="Calibri" w:hAnsi="Times New Roman" w:cs="Times New Roman"/>
          <w:i/>
        </w:rPr>
        <w:t>Stevens-Johnson</w:t>
      </w:r>
      <w:proofErr w:type="spellEnd"/>
      <w:r w:rsidRPr="00D67AAE">
        <w:rPr>
          <w:rFonts w:ascii="Times New Roman" w:eastAsia="Calibri" w:hAnsi="Times New Roman" w:cs="Times New Roman"/>
          <w:i/>
        </w:rPr>
        <w:t xml:space="preserve"> </w:t>
      </w:r>
      <w:r w:rsidRPr="00D67AAE">
        <w:rPr>
          <w:rFonts w:ascii="Times New Roman" w:eastAsia="Calibri" w:hAnsi="Times New Roman" w:cs="Times New Roman"/>
        </w:rPr>
        <w:t xml:space="preserve">sindromas ar toksinė epidermio </w:t>
      </w:r>
      <w:proofErr w:type="spellStart"/>
      <w:r w:rsidRPr="00D67AAE">
        <w:rPr>
          <w:rFonts w:ascii="Times New Roman" w:eastAsia="Calibri" w:hAnsi="Times New Roman" w:cs="Times New Roman"/>
        </w:rPr>
        <w:t>nekrolizė</w:t>
      </w:r>
      <w:proofErr w:type="spellEnd"/>
      <w:r w:rsidRPr="00D67AAE">
        <w:rPr>
          <w:rFonts w:ascii="Times New Roman" w:eastAsia="Calibri" w:hAnsi="Times New Roman" w:cs="Times New Roman"/>
        </w:rPr>
        <w:t xml:space="preserve">.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rsidR="003916F7" w:rsidRPr="00D67AAE" w:rsidRDefault="003916F7" w:rsidP="003916F7">
      <w:pPr>
        <w:numPr>
          <w:ilvl w:val="1"/>
          <w:numId w:val="7"/>
        </w:numPr>
        <w:spacing w:after="0" w:line="276"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Karščiavimas ir bendrosios būklės blogėjimas arba karščiavimas kartu su lokalia infekcija, pvz., gerklės ar burnos. Gali sumažė</w:t>
      </w:r>
      <w:r>
        <w:rPr>
          <w:rFonts w:ascii="Times New Roman" w:eastAsia="Calibri" w:hAnsi="Times New Roman" w:cs="Times New Roman"/>
        </w:rPr>
        <w:t>ti</w:t>
      </w:r>
      <w:r w:rsidRPr="00D67AAE">
        <w:rPr>
          <w:rFonts w:ascii="Times New Roman" w:eastAsia="Calibri" w:hAnsi="Times New Roman" w:cs="Times New Roman"/>
        </w:rPr>
        <w:t xml:space="preserve"> baltųjų kraujo ląstelių kiekis (tai gali sukelti kaulų čiulpų slopinimas) ir Jūsų atsparumas infekcijai.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rsidR="003916F7" w:rsidRPr="00D67AAE" w:rsidRDefault="003916F7" w:rsidP="003916F7">
      <w:pPr>
        <w:numPr>
          <w:ilvl w:val="0"/>
          <w:numId w:val="5"/>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Apetito netekimas, pykinimas, odos niežėjimas, odos ar akių pageltimas, karščiavimas, pilvo padidėjimas ar jautrumas. Jums gali būti pasireiškęs kepenų uždegimas ar pažeidimas.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rsidR="003916F7" w:rsidRPr="00D67AAE" w:rsidRDefault="003916F7" w:rsidP="003916F7">
      <w:pPr>
        <w:numPr>
          <w:ilvl w:val="0"/>
          <w:numId w:val="5"/>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Vėmimas krauju, tuštinimasis į degutą panašiomis išmatomis ir pilvo skausmas. Jums gali būti atsiradusi skrandžio opa ar prasidėjęs kraujavimas iš jo.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rsidR="003916F7" w:rsidRPr="00D67AAE" w:rsidRDefault="003916F7" w:rsidP="003916F7">
      <w:pPr>
        <w:numPr>
          <w:ilvl w:val="0"/>
          <w:numId w:val="5"/>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Kojos spazminis skausmas, stiprus maudimas ar patinimas, paraudimas, oro stoka, krūtinės skausmas ar staigus </w:t>
      </w:r>
      <w:proofErr w:type="spellStart"/>
      <w:r w:rsidRPr="00D67AAE">
        <w:rPr>
          <w:rFonts w:ascii="Times New Roman" w:eastAsia="Calibri" w:hAnsi="Times New Roman" w:cs="Times New Roman"/>
        </w:rPr>
        <w:t>kolapsas</w:t>
      </w:r>
      <w:proofErr w:type="spellEnd"/>
      <w:r w:rsidRPr="00D67AAE">
        <w:rPr>
          <w:rFonts w:ascii="Times New Roman" w:eastAsia="Calibri" w:hAnsi="Times New Roman" w:cs="Times New Roman"/>
        </w:rPr>
        <w:t xml:space="preserve">. Gali būti susidarę kraujo krešulių.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rsidR="003916F7" w:rsidRPr="00D67AAE" w:rsidRDefault="003916F7" w:rsidP="003916F7">
      <w:pPr>
        <w:numPr>
          <w:ilvl w:val="0"/>
          <w:numId w:val="5"/>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Kraujas šlapime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labai</w:t>
      </w:r>
      <w:r w:rsidRPr="00D67AAE">
        <w:rPr>
          <w:rFonts w:ascii="Times New Roman" w:eastAsia="Calibri" w:hAnsi="Times New Roman" w:cs="Times New Roman"/>
          <w:bCs/>
        </w:rPr>
        <w:t xml:space="preserve">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10 000 asmenų)</w:t>
      </w:r>
      <w:r w:rsidRPr="00D67AAE">
        <w:rPr>
          <w:rFonts w:ascii="Times New Roman" w:eastAsia="Calibri" w:hAnsi="Times New Roman" w:cs="Times New Roman"/>
        </w:rPr>
        <w:t xml:space="preserve">), skausmas ar apsunkintas </w:t>
      </w:r>
      <w:proofErr w:type="spellStart"/>
      <w:r w:rsidRPr="00D67AAE">
        <w:rPr>
          <w:rFonts w:ascii="Times New Roman" w:eastAsia="Calibri" w:hAnsi="Times New Roman" w:cs="Times New Roman"/>
        </w:rPr>
        <w:t>šlapinimasis</w:t>
      </w:r>
      <w:proofErr w:type="spellEnd"/>
      <w:r w:rsidRPr="00D67AAE">
        <w:rPr>
          <w:rFonts w:ascii="Times New Roman" w:eastAsia="Calibri" w:hAnsi="Times New Roman" w:cs="Times New Roman"/>
        </w:rPr>
        <w:t xml:space="preserve">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 xml:space="preserve">), sumažėjusi šlapimo gamyba </w:t>
      </w:r>
      <w:r w:rsidRPr="00D67AAE">
        <w:rPr>
          <w:rFonts w:ascii="Times New Roman" w:eastAsia="Calibri" w:hAnsi="Times New Roman" w:cs="Times New Roman"/>
          <w:color w:val="000000"/>
          <w:lang w:eastAsia="lt-LT"/>
        </w:rPr>
        <w:t xml:space="preserve">ar </w:t>
      </w:r>
      <w:proofErr w:type="spellStart"/>
      <w:r w:rsidRPr="00D67AAE">
        <w:rPr>
          <w:rFonts w:ascii="Times New Roman" w:eastAsia="Calibri" w:hAnsi="Times New Roman" w:cs="Times New Roman"/>
          <w:color w:val="000000"/>
          <w:lang w:eastAsia="lt-LT"/>
        </w:rPr>
        <w:t>šlapinimosi</w:t>
      </w:r>
      <w:proofErr w:type="spellEnd"/>
      <w:r w:rsidRPr="00D67AAE">
        <w:rPr>
          <w:rFonts w:ascii="Times New Roman" w:eastAsia="Calibri" w:hAnsi="Times New Roman" w:cs="Times New Roman"/>
          <w:color w:val="000000"/>
          <w:lang w:eastAsia="lt-LT"/>
        </w:rPr>
        <w:t xml:space="preserve"> </w:t>
      </w:r>
      <w:r w:rsidRPr="00D67AAE">
        <w:rPr>
          <w:rFonts w:ascii="Times New Roman" w:eastAsia="Times New Roman" w:hAnsi="Times New Roman" w:cs="Times New Roman"/>
          <w:color w:val="000000"/>
          <w:lang w:eastAsia="lt-LT"/>
        </w:rPr>
        <w:t xml:space="preserve">išnykimas </w:t>
      </w:r>
      <w:r w:rsidRPr="00D67AAE">
        <w:rPr>
          <w:rFonts w:ascii="Times New Roman" w:eastAsia="Calibri" w:hAnsi="Times New Roman" w:cs="Times New Roman"/>
        </w:rPr>
        <w:t xml:space="preserve">(toks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 xml:space="preserve">). Jums gali būti pasireiškęs inkstų pažeidimas.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rsidR="003916F7" w:rsidRPr="00D67AAE" w:rsidRDefault="003916F7" w:rsidP="003916F7">
      <w:pPr>
        <w:numPr>
          <w:ilvl w:val="0"/>
          <w:numId w:val="5"/>
        </w:numPr>
        <w:spacing w:after="0" w:line="240" w:lineRule="auto"/>
        <w:ind w:left="567" w:right="-29" w:hanging="567"/>
        <w:contextualSpacing/>
        <w:rPr>
          <w:rFonts w:ascii="Times New Roman" w:eastAsia="Calibri" w:hAnsi="Times New Roman" w:cs="Times New Roman"/>
        </w:rPr>
      </w:pPr>
      <w:r w:rsidRPr="00D67AAE">
        <w:rPr>
          <w:rFonts w:ascii="Times New Roman" w:eastAsia="Calibri" w:hAnsi="Times New Roman" w:cs="Times New Roman"/>
        </w:rPr>
        <w:t xml:space="preserve">Didelė temperatūra, </w:t>
      </w:r>
      <w:proofErr w:type="spellStart"/>
      <w:r w:rsidRPr="00D67AAE">
        <w:rPr>
          <w:rFonts w:ascii="Times New Roman" w:eastAsia="Calibri" w:hAnsi="Times New Roman" w:cs="Times New Roman"/>
        </w:rPr>
        <w:t>šaltkrėtis</w:t>
      </w:r>
      <w:proofErr w:type="spellEnd"/>
      <w:r w:rsidRPr="00D67AAE">
        <w:rPr>
          <w:rFonts w:ascii="Times New Roman" w:eastAsia="Calibri" w:hAnsi="Times New Roman" w:cs="Times New Roman"/>
        </w:rPr>
        <w:t xml:space="preserve"> ir drebulys, dažnas širdies plakimas, dažnas kvėpavimas, minčių susipainiojimas ar svaigulys. Jums gali būti pasireiškęs infekcijos sukeltas sepsis. Tokio poveikio dažnis yra </w:t>
      </w:r>
      <w:r w:rsidRPr="00D67AAE">
        <w:rPr>
          <w:rFonts w:ascii="Times New Roman" w:eastAsia="Calibri" w:hAnsi="Times New Roman" w:cs="Times New Roman"/>
          <w:b/>
        </w:rPr>
        <w:t>retas</w:t>
      </w:r>
      <w:r w:rsidRPr="00D67AAE">
        <w:rPr>
          <w:rFonts w:ascii="Times New Roman" w:eastAsia="Calibri" w:hAnsi="Times New Roman" w:cs="Times New Roman"/>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rsidR="003916F7" w:rsidRPr="00D67AAE" w:rsidRDefault="003916F7" w:rsidP="003916F7">
      <w:pPr>
        <w:numPr>
          <w:ilvl w:val="0"/>
          <w:numId w:val="5"/>
        </w:numPr>
        <w:spacing w:after="0" w:line="240" w:lineRule="auto"/>
        <w:ind w:left="567" w:right="-29" w:hanging="567"/>
        <w:contextualSpacing/>
        <w:rPr>
          <w:rFonts w:ascii="Times New Roman" w:eastAsia="Calibri" w:hAnsi="Times New Roman" w:cs="Times New Roman"/>
        </w:rPr>
      </w:pPr>
      <w:r w:rsidRPr="00D67AAE">
        <w:rPr>
          <w:rFonts w:ascii="Times New Roman" w:eastAsia="Calibri" w:hAnsi="Times New Roman" w:cs="Times New Roman"/>
        </w:rPr>
        <w:t xml:space="preserve">Kalbėjimo sunkumai ar sutrikusi kalba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labai</w:t>
      </w:r>
      <w:r w:rsidRPr="00D67AAE">
        <w:rPr>
          <w:rFonts w:ascii="Times New Roman" w:eastAsia="Calibri" w:hAnsi="Times New Roman" w:cs="Times New Roman"/>
          <w:bCs/>
        </w:rPr>
        <w:t xml:space="preserve">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10 000 asmenų)</w:t>
      </w:r>
      <w:r w:rsidRPr="00D67AAE">
        <w:rPr>
          <w:rFonts w:ascii="Times New Roman" w:eastAsia="Calibri" w:hAnsi="Times New Roman" w:cs="Times New Roman"/>
        </w:rPr>
        <w:t>.</w:t>
      </w:r>
    </w:p>
    <w:p w:rsidR="003916F7" w:rsidRPr="00D67AAE" w:rsidRDefault="003916F7" w:rsidP="003916F7">
      <w:pPr>
        <w:numPr>
          <w:ilvl w:val="0"/>
          <w:numId w:val="5"/>
        </w:numPr>
        <w:spacing w:after="0" w:line="240" w:lineRule="auto"/>
        <w:ind w:left="567" w:right="-29" w:hanging="567"/>
        <w:contextualSpacing/>
        <w:rPr>
          <w:rFonts w:ascii="Times New Roman" w:eastAsia="Calibri" w:hAnsi="Times New Roman" w:cs="Times New Roman"/>
        </w:rPr>
      </w:pPr>
      <w:r w:rsidRPr="00D67AAE">
        <w:rPr>
          <w:rFonts w:ascii="Times New Roman" w:eastAsia="Calibri" w:hAnsi="Times New Roman" w:cs="Times New Roman"/>
        </w:rPr>
        <w:t xml:space="preserve">Traukuliai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labai</w:t>
      </w:r>
      <w:r w:rsidRPr="00D67AAE">
        <w:rPr>
          <w:rFonts w:ascii="Times New Roman" w:eastAsia="Calibri" w:hAnsi="Times New Roman" w:cs="Times New Roman"/>
          <w:bCs/>
        </w:rPr>
        <w:t xml:space="preserve">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10 000 asmenų)</w:t>
      </w:r>
      <w:r w:rsidRPr="00D67AAE">
        <w:rPr>
          <w:rFonts w:ascii="Times New Roman" w:eastAsia="Calibri" w:hAnsi="Times New Roman" w:cs="Times New Roman"/>
        </w:rPr>
        <w:t xml:space="preserve"> arba tam tikri smegenų sutrikimai (</w:t>
      </w:r>
      <w:proofErr w:type="spellStart"/>
      <w:r w:rsidRPr="00D67AAE">
        <w:rPr>
          <w:rFonts w:ascii="Times New Roman" w:eastAsia="Calibri" w:hAnsi="Times New Roman" w:cs="Times New Roman"/>
        </w:rPr>
        <w:t>encefalopatija</w:t>
      </w:r>
      <w:proofErr w:type="spellEnd"/>
      <w:r w:rsidRPr="00D67AAE">
        <w:rPr>
          <w:rFonts w:ascii="Times New Roman" w:eastAsia="Calibri" w:hAnsi="Times New Roman" w:cs="Times New Roman"/>
        </w:rPr>
        <w:t>/</w:t>
      </w:r>
      <w:proofErr w:type="spellStart"/>
      <w:r w:rsidRPr="00D67AAE">
        <w:rPr>
          <w:rFonts w:ascii="Times New Roman" w:eastAsia="Calibri" w:hAnsi="Times New Roman" w:cs="Times New Roman"/>
        </w:rPr>
        <w:t>leukoencefalopatija</w:t>
      </w:r>
      <w:proofErr w:type="spellEnd"/>
      <w:r w:rsidRPr="00D67AAE">
        <w:rPr>
          <w:rFonts w:ascii="Times New Roman" w:eastAsia="Calibri" w:hAnsi="Times New Roman" w:cs="Times New Roman"/>
        </w:rPr>
        <w:t xml:space="preserve">) (tokio poveikio dažnis </w:t>
      </w:r>
      <w:r w:rsidRPr="00D67AAE">
        <w:rPr>
          <w:rFonts w:ascii="Times New Roman" w:eastAsia="Calibri" w:hAnsi="Times New Roman" w:cs="Times New Roman"/>
          <w:b/>
        </w:rPr>
        <w:t>nežinomas</w:t>
      </w:r>
      <w:r w:rsidRPr="007F2BB7">
        <w:rPr>
          <w:rFonts w:ascii="Times New Roman" w:eastAsia="Calibri" w:hAnsi="Times New Roman" w:cs="Times New Roman"/>
          <w:bCs/>
        </w:rPr>
        <w:t>,</w:t>
      </w:r>
      <w:r w:rsidRPr="00D67AAE">
        <w:rPr>
          <w:rFonts w:ascii="Times New Roman" w:eastAsia="Calibri" w:hAnsi="Times New Roman" w:cs="Times New Roman"/>
          <w:b/>
        </w:rPr>
        <w:t xml:space="preserve"> </w:t>
      </w:r>
      <w:r w:rsidRPr="00D67AAE">
        <w:rPr>
          <w:rFonts w:ascii="Times New Roman" w:eastAsia="Calibri" w:hAnsi="Times New Roman" w:cs="Times New Roman"/>
        </w:rPr>
        <w:t>negali būti apskaičiuotas pagal turimus duomeni</w:t>
      </w:r>
      <w:r w:rsidRPr="00C53121">
        <w:rPr>
          <w:rFonts w:ascii="Times New Roman" w:eastAsia="Calibri" w:hAnsi="Times New Roman" w:cs="Times New Roman"/>
        </w:rPr>
        <w:t>s</w:t>
      </w:r>
      <w:r w:rsidRPr="007F2BB7">
        <w:rPr>
          <w:rFonts w:ascii="Times New Roman" w:eastAsia="Calibri" w:hAnsi="Times New Roman" w:cs="Times New Roman"/>
        </w:rPr>
        <w:t>).</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b/>
          <w:bCs/>
          <w:color w:val="000000"/>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b/>
          <w:bCs/>
          <w:color w:val="000000"/>
        </w:rPr>
      </w:pPr>
      <w:r w:rsidRPr="00D67AAE">
        <w:rPr>
          <w:rFonts w:ascii="Times New Roman" w:eastAsia="Calibri" w:hAnsi="Times New Roman" w:cs="Times New Roman"/>
          <w:b/>
          <w:bCs/>
          <w:color w:val="000000"/>
        </w:rPr>
        <w:t>Kitas šalutinis poveikis</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b/>
          <w:bCs/>
          <w:color w:val="000000"/>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b/>
          <w:bCs/>
          <w:color w:val="000000"/>
        </w:rPr>
      </w:pPr>
      <w:r w:rsidRPr="000F3D6C">
        <w:rPr>
          <w:rFonts w:ascii="Times New Roman" w:eastAsia="Calibri" w:hAnsi="Times New Roman" w:cs="Times New Roman"/>
          <w:b/>
          <w:bCs/>
          <w:color w:val="000000"/>
        </w:rPr>
        <w:t xml:space="preserve">Labai dažni šalutinio poveikio reiškiniai </w:t>
      </w:r>
      <w:r w:rsidRPr="00D67AAE">
        <w:rPr>
          <w:rFonts w:ascii="Times New Roman" w:eastAsia="Calibri" w:hAnsi="Times New Roman" w:cs="Times New Roman"/>
          <w:color w:val="000000"/>
        </w:rPr>
        <w:t>(</w:t>
      </w:r>
      <w:r w:rsidRPr="000F3D6C">
        <w:rPr>
          <w:rFonts w:ascii="Times New Roman" w:eastAsia="Calibri" w:hAnsi="Times New Roman" w:cs="Times New Roman"/>
          <w:color w:val="000000"/>
        </w:rPr>
        <w:t>gali pasireikšti ne rečiau kaip 1 iš 10</w:t>
      </w:r>
      <w:r>
        <w:rPr>
          <w:rFonts w:ascii="Times New Roman" w:eastAsia="Calibri" w:hAnsi="Times New Roman" w:cs="Times New Roman"/>
          <w:color w:val="000000"/>
        </w:rPr>
        <w:t> </w:t>
      </w:r>
      <w:r w:rsidRPr="000F3D6C">
        <w:rPr>
          <w:rFonts w:ascii="Times New Roman" w:eastAsia="Calibri" w:hAnsi="Times New Roman" w:cs="Times New Roman"/>
          <w:color w:val="000000"/>
        </w:rPr>
        <w:t>asmenų</w:t>
      </w:r>
      <w:r w:rsidRPr="00D67AAE">
        <w:rPr>
          <w:rFonts w:ascii="Times New Roman" w:eastAsia="Calibri" w:hAnsi="Times New Roman" w:cs="Times New Roman"/>
          <w:color w:val="000000"/>
        </w:rPr>
        <w:t>):</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b/>
          <w:bCs/>
          <w:color w:val="000000"/>
        </w:rPr>
      </w:pPr>
      <w:r w:rsidRPr="00D67AAE">
        <w:rPr>
          <w:rFonts w:ascii="Times New Roman" w:eastAsia="Calibri" w:hAnsi="Times New Roman" w:cs="Times New Roman"/>
          <w:color w:val="000000"/>
        </w:rPr>
        <w:t xml:space="preserve">Gerklės, burnos ir lūpų uždegimas ir skausmas, dispepsija, apetito praradimas, pykinimas, vėmimas, pilvo skausmas, </w:t>
      </w:r>
      <w:r w:rsidRPr="00D67AAE">
        <w:rPr>
          <w:rFonts w:ascii="Times New Roman" w:eastAsia="Calibri" w:hAnsi="Times New Roman" w:cs="Times New Roman"/>
        </w:rPr>
        <w:t>padidėjęs kepenų fermentų aktyvumas.</w:t>
      </w:r>
    </w:p>
    <w:p w:rsidR="003916F7" w:rsidRPr="00D67AAE" w:rsidRDefault="003916F7" w:rsidP="003916F7">
      <w:pPr>
        <w:autoSpaceDE w:val="0"/>
        <w:autoSpaceDN w:val="0"/>
        <w:adjustRightInd w:val="0"/>
        <w:spacing w:after="0" w:line="240" w:lineRule="auto"/>
        <w:rPr>
          <w:rFonts w:ascii="Times New Roman" w:eastAsia="Calibri" w:hAnsi="Times New Roman" w:cs="Times New Roman"/>
          <w:b/>
          <w:bCs/>
          <w:color w:val="000000"/>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D</w:t>
      </w:r>
      <w:r w:rsidRPr="000F3D6C">
        <w:rPr>
          <w:rFonts w:ascii="Times New Roman" w:eastAsia="Calibri" w:hAnsi="Times New Roman" w:cs="Times New Roman"/>
          <w:b/>
          <w:bCs/>
          <w:color w:val="000000"/>
        </w:rPr>
        <w:t xml:space="preserve">ažni šalutinio poveikio reiškiniai </w:t>
      </w:r>
      <w:r w:rsidRPr="00D67AAE">
        <w:rPr>
          <w:rFonts w:ascii="Times New Roman" w:eastAsia="Calibri" w:hAnsi="Times New Roman" w:cs="Times New Roman"/>
          <w:color w:val="000000"/>
        </w:rPr>
        <w:t>(</w:t>
      </w:r>
      <w:r w:rsidRPr="000F3D6C">
        <w:rPr>
          <w:rFonts w:ascii="Times New Roman" w:eastAsia="Calibri" w:hAnsi="Times New Roman" w:cs="Times New Roman"/>
          <w:color w:val="000000"/>
        </w:rPr>
        <w:t>gali pasireikšti rečiau kaip 1 iš 10</w:t>
      </w:r>
      <w:r>
        <w:rPr>
          <w:rFonts w:ascii="Times New Roman" w:eastAsia="Calibri" w:hAnsi="Times New Roman" w:cs="Times New Roman"/>
          <w:color w:val="000000"/>
        </w:rPr>
        <w:t> </w:t>
      </w:r>
      <w:r w:rsidRPr="000F3D6C">
        <w:rPr>
          <w:rFonts w:ascii="Times New Roman" w:eastAsia="Calibri" w:hAnsi="Times New Roman" w:cs="Times New Roman"/>
          <w:color w:val="000000"/>
        </w:rPr>
        <w:t>asmenų</w:t>
      </w:r>
      <w:r w:rsidRPr="00D67AAE">
        <w:rPr>
          <w:rFonts w:ascii="Times New Roman" w:eastAsia="Calibri" w:hAnsi="Times New Roman" w:cs="Times New Roman"/>
          <w:color w:val="000000"/>
        </w:rPr>
        <w:t>)</w:t>
      </w:r>
      <w:r>
        <w:rPr>
          <w:rFonts w:ascii="Times New Roman" w:eastAsia="Calibri" w:hAnsi="Times New Roman" w:cs="Times New Roman"/>
          <w:color w:val="000000"/>
        </w:rPr>
        <w:t>:</w:t>
      </w:r>
    </w:p>
    <w:p w:rsidR="003916F7" w:rsidRPr="00D67AAE" w:rsidRDefault="003916F7" w:rsidP="003916F7">
      <w:pPr>
        <w:numPr>
          <w:ilvl w:val="12"/>
          <w:numId w:val="0"/>
        </w:numPr>
        <w:spacing w:after="0" w:line="240" w:lineRule="auto"/>
        <w:ind w:right="-2"/>
        <w:rPr>
          <w:rFonts w:ascii="Times New Roman" w:eastAsia="Calibri" w:hAnsi="Times New Roman" w:cs="Times New Roman"/>
          <w:color w:val="000000"/>
        </w:rPr>
      </w:pPr>
      <w:r w:rsidRPr="00D67AAE">
        <w:rPr>
          <w:rFonts w:ascii="Times New Roman" w:eastAsia="Calibri" w:hAnsi="Times New Roman" w:cs="Times New Roman"/>
          <w:color w:val="000000"/>
        </w:rPr>
        <w:t>Infekcijos, viduriavimas, išsekimas, nuovargis, galvos skausmas, svaigulys, mieguistumas, odos išbėrimas ar didelių raudonų dėmių atsiradimas, plaukų slinkimas, burnos opos.</w:t>
      </w:r>
    </w:p>
    <w:p w:rsidR="003916F7" w:rsidRPr="00D67AAE" w:rsidRDefault="003916F7" w:rsidP="003916F7">
      <w:pPr>
        <w:numPr>
          <w:ilvl w:val="12"/>
          <w:numId w:val="0"/>
        </w:numPr>
        <w:spacing w:after="0" w:line="240" w:lineRule="auto"/>
        <w:ind w:right="-2"/>
        <w:rPr>
          <w:rFonts w:ascii="Times New Roman" w:eastAsia="Calibri" w:hAnsi="Times New Roman" w:cs="Times New Roman"/>
          <w:color w:val="000000"/>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Ne</w:t>
      </w:r>
      <w:r w:rsidRPr="000F3D6C">
        <w:rPr>
          <w:rFonts w:ascii="Times New Roman" w:eastAsia="Calibri" w:hAnsi="Times New Roman" w:cs="Times New Roman"/>
          <w:b/>
          <w:bCs/>
          <w:color w:val="000000"/>
        </w:rPr>
        <w:t xml:space="preserve">dažni šalutinio poveikio reiškiniai </w:t>
      </w:r>
      <w:r>
        <w:rPr>
          <w:rFonts w:ascii="Times New Roman" w:eastAsia="Calibri" w:hAnsi="Times New Roman" w:cs="Times New Roman"/>
          <w:color w:val="000000"/>
        </w:rPr>
        <w:t>(gali pasireikšti rečiau kaip 1 iš 100 asmenų):</w:t>
      </w:r>
    </w:p>
    <w:p w:rsidR="003916F7" w:rsidRPr="00D67AAE" w:rsidRDefault="003916F7" w:rsidP="003916F7">
      <w:pPr>
        <w:tabs>
          <w:tab w:val="left" w:pos="567"/>
        </w:tabs>
        <w:spacing w:after="0" w:line="260" w:lineRule="exact"/>
        <w:rPr>
          <w:rFonts w:ascii="Times New Roman" w:eastAsia="Calibri" w:hAnsi="Times New Roman" w:cs="Times New Roman"/>
          <w:color w:val="000000"/>
        </w:rPr>
      </w:pPr>
      <w:r w:rsidRPr="00D67AAE">
        <w:rPr>
          <w:rFonts w:ascii="Times New Roman" w:eastAsia="Calibri" w:hAnsi="Times New Roman" w:cs="Times New Roman"/>
        </w:rPr>
        <w:t>Svaigulys,</w:t>
      </w:r>
      <w:r w:rsidRPr="00D67AAE">
        <w:rPr>
          <w:rFonts w:ascii="Times New Roman" w:eastAsia="Calibri" w:hAnsi="Times New Roman" w:cs="Times New Roman"/>
          <w:color w:val="000000"/>
        </w:rPr>
        <w:t xml:space="preserve"> kraujo krešėjimo susilpnėjimas, kraujo ląstelių kiekio pokytis, mažakraujystė, sumažėj</w:t>
      </w:r>
      <w:r>
        <w:rPr>
          <w:rFonts w:ascii="Times New Roman" w:eastAsia="Calibri" w:hAnsi="Times New Roman" w:cs="Times New Roman"/>
          <w:color w:val="000000"/>
        </w:rPr>
        <w:t>ę</w:t>
      </w:r>
      <w:r w:rsidRPr="00D67AAE">
        <w:rPr>
          <w:rFonts w:ascii="Times New Roman" w:eastAsia="Calibri" w:hAnsi="Times New Roman" w:cs="Times New Roman"/>
          <w:color w:val="000000"/>
        </w:rPr>
        <w:t xml:space="preserve">s </w:t>
      </w:r>
      <w:proofErr w:type="spellStart"/>
      <w:r w:rsidRPr="00D67AAE">
        <w:rPr>
          <w:rFonts w:ascii="Times New Roman" w:eastAsia="Calibri" w:hAnsi="Times New Roman" w:cs="Times New Roman"/>
          <w:color w:val="000000"/>
        </w:rPr>
        <w:t>albumino</w:t>
      </w:r>
      <w:proofErr w:type="spellEnd"/>
      <w:r w:rsidRPr="00D67AAE">
        <w:rPr>
          <w:rFonts w:ascii="Times New Roman" w:eastAsia="Calibri" w:hAnsi="Times New Roman" w:cs="Times New Roman"/>
          <w:color w:val="000000"/>
        </w:rPr>
        <w:t xml:space="preserve"> kiekis kraujo serume, suriebėjusios kepenys, niežėjimas, pūslelinės odos išbėrimo atsiradimas, padidėjusi odos pigmentacija, </w:t>
      </w:r>
      <w:r w:rsidRPr="00D67AAE">
        <w:rPr>
          <w:rFonts w:ascii="Times New Roman" w:eastAsia="Calibri" w:hAnsi="Times New Roman" w:cs="Times New Roman"/>
        </w:rPr>
        <w:t>osteoporozė, sąnarių ar raumenų skausmas</w:t>
      </w:r>
      <w:r w:rsidRPr="00D67AAE">
        <w:rPr>
          <w:rFonts w:ascii="Times New Roman" w:eastAsia="Calibri" w:hAnsi="Times New Roman" w:cs="Times New Roman"/>
          <w:color w:val="000000"/>
        </w:rPr>
        <w:t xml:space="preserve">, </w:t>
      </w:r>
      <w:r w:rsidRPr="00D67AAE">
        <w:rPr>
          <w:rFonts w:ascii="Times New Roman" w:eastAsia="Calibri" w:hAnsi="Times New Roman" w:cs="Times New Roman"/>
        </w:rPr>
        <w:t xml:space="preserve">lokalių audinių </w:t>
      </w:r>
      <w:r w:rsidRPr="00D67AAE">
        <w:rPr>
          <w:rFonts w:ascii="Times New Roman" w:eastAsia="Calibri" w:hAnsi="Times New Roman" w:cs="Times New Roman"/>
        </w:rPr>
        <w:lastRenderedPageBreak/>
        <w:t>gumbų atsiradimas, šlapimo pūslės opos,</w:t>
      </w:r>
      <w:r w:rsidRPr="00D67AAE">
        <w:rPr>
          <w:rFonts w:ascii="Times New Roman" w:eastAsia="Calibri" w:hAnsi="Times New Roman" w:cs="Times New Roman"/>
          <w:color w:val="000000"/>
        </w:rPr>
        <w:t xml:space="preserve"> makšties uždegimas ir išopėjimas, limfmazgių patinimas (gali būti limfinės sistemos vėžio (limfomos) požymis.</w:t>
      </w:r>
    </w:p>
    <w:p w:rsidR="003916F7" w:rsidRPr="00D67AAE" w:rsidRDefault="003916F7" w:rsidP="003916F7">
      <w:pPr>
        <w:numPr>
          <w:ilvl w:val="12"/>
          <w:numId w:val="0"/>
        </w:numPr>
        <w:spacing w:after="0" w:line="240" w:lineRule="auto"/>
        <w:ind w:right="-2"/>
        <w:rPr>
          <w:rFonts w:ascii="Times New Roman" w:eastAsia="Calibri" w:hAnsi="Times New Roman" w:cs="Times New Roman"/>
        </w:rPr>
      </w:pPr>
    </w:p>
    <w:p w:rsidR="003916F7" w:rsidRPr="00D67AAE" w:rsidRDefault="003916F7" w:rsidP="003916F7">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Reti</w:t>
      </w:r>
      <w:r w:rsidRPr="000F3D6C">
        <w:rPr>
          <w:rFonts w:ascii="Times New Roman" w:eastAsia="Calibri" w:hAnsi="Times New Roman" w:cs="Times New Roman"/>
          <w:b/>
          <w:bCs/>
          <w:color w:val="000000"/>
        </w:rPr>
        <w:t xml:space="preserve"> šalutinio poveikio reiškiniai </w:t>
      </w:r>
      <w:r>
        <w:rPr>
          <w:rFonts w:ascii="Times New Roman" w:eastAsia="Calibri" w:hAnsi="Times New Roman" w:cs="Times New Roman"/>
          <w:color w:val="000000"/>
        </w:rPr>
        <w:t>(gali pasireikšti rečiau kaip 1 iš 1 000 asmenų)</w:t>
      </w:r>
      <w:r w:rsidRPr="00D67AAE">
        <w:rPr>
          <w:rFonts w:ascii="Times New Roman" w:eastAsia="Calibri" w:hAnsi="Times New Roman" w:cs="Times New Roman"/>
          <w:color w:val="000000"/>
        </w:rPr>
        <w:t>:</w:t>
      </w:r>
    </w:p>
    <w:p w:rsidR="003916F7" w:rsidRPr="00D67AAE" w:rsidRDefault="003916F7" w:rsidP="003916F7">
      <w:pPr>
        <w:numPr>
          <w:ilvl w:val="12"/>
          <w:numId w:val="0"/>
        </w:numPr>
        <w:spacing w:after="0" w:line="240" w:lineRule="auto"/>
        <w:ind w:right="-2"/>
        <w:rPr>
          <w:rFonts w:ascii="Times New Roman" w:eastAsia="Times New Roman" w:hAnsi="Times New Roman" w:cs="Times New Roman"/>
          <w:color w:val="000000"/>
          <w:lang w:eastAsia="lt-LT"/>
        </w:rPr>
      </w:pPr>
      <w:r w:rsidRPr="00D67AAE">
        <w:rPr>
          <w:rFonts w:ascii="Times New Roman" w:eastAsia="Calibri" w:hAnsi="Times New Roman" w:cs="Times New Roman"/>
          <w:lang w:eastAsia="lt-LT"/>
        </w:rPr>
        <w:t>Kraujo sutrikimas, kuriam būdingas labai didelių raudonųjų kraujo ląstelių atsiradimas (</w:t>
      </w:r>
      <w:proofErr w:type="spellStart"/>
      <w:r w:rsidRPr="00D67AAE">
        <w:rPr>
          <w:rFonts w:ascii="Times New Roman" w:eastAsia="Calibri" w:hAnsi="Times New Roman" w:cs="Times New Roman"/>
          <w:lang w:eastAsia="lt-LT"/>
        </w:rPr>
        <w:t>megaloblastinė</w:t>
      </w:r>
      <w:proofErr w:type="spellEnd"/>
      <w:r w:rsidRPr="00D67AAE">
        <w:rPr>
          <w:rFonts w:ascii="Times New Roman" w:eastAsia="Calibri" w:hAnsi="Times New Roman" w:cs="Times New Roman"/>
          <w:lang w:eastAsia="lt-LT"/>
        </w:rPr>
        <w:t xml:space="preserve"> anemija), </w:t>
      </w:r>
      <w:r w:rsidRPr="00D67AAE">
        <w:rPr>
          <w:rFonts w:ascii="Times New Roman" w:eastAsia="Calibri" w:hAnsi="Times New Roman" w:cs="Times New Roman"/>
        </w:rPr>
        <w:t xml:space="preserve">depresija, minčių susipainiojimas, </w:t>
      </w:r>
      <w:r w:rsidRPr="00D67AAE">
        <w:rPr>
          <w:rFonts w:ascii="Times New Roman" w:eastAsia="Times New Roman" w:hAnsi="Times New Roman" w:cs="Times New Roman"/>
          <w:color w:val="000000"/>
          <w:lang w:eastAsia="lt-LT"/>
        </w:rPr>
        <w:t xml:space="preserve">nuotaikų kaita, </w:t>
      </w:r>
      <w:r w:rsidRPr="00D67AAE">
        <w:rPr>
          <w:rFonts w:ascii="Times New Roman" w:eastAsia="Calibri" w:hAnsi="Times New Roman" w:cs="Times New Roman"/>
          <w:lang w:eastAsia="lt-LT"/>
        </w:rPr>
        <w:t xml:space="preserve">judesių silpnumas (įskaitant apimantį tik kairiąją arba dešiniąja kūno pusę), </w:t>
      </w:r>
      <w:r w:rsidRPr="00D67AAE">
        <w:rPr>
          <w:rFonts w:ascii="Times New Roman" w:eastAsia="Calibri" w:hAnsi="Times New Roman" w:cs="Times New Roman"/>
        </w:rPr>
        <w:t xml:space="preserve">cukrinis diabetas, mažas kraujospūdis, </w:t>
      </w:r>
      <w:r w:rsidRPr="00D67AAE">
        <w:rPr>
          <w:rFonts w:ascii="Times New Roman" w:eastAsia="Times New Roman" w:hAnsi="Times New Roman" w:cs="Times New Roman"/>
          <w:color w:val="000000"/>
          <w:lang w:eastAsia="lt-LT"/>
        </w:rPr>
        <w:t xml:space="preserve">širdį gaubiančio maišelio uždegimas, skysčio susikaupimas širdį gaubiančiame maišelyje, </w:t>
      </w:r>
      <w:r w:rsidRPr="00D67AAE">
        <w:rPr>
          <w:rFonts w:ascii="Times New Roman" w:eastAsia="Calibri" w:hAnsi="Times New Roman" w:cs="Times New Roman"/>
        </w:rPr>
        <w:t xml:space="preserve">dusulys, kvėpavimo sustojimas, dantenų uždegimas, plonosios žarnos uždegimas, kraujingos išmatos, gerklės skausmas, spuogai, odos pabalimas, išbėrimas niežtinčiais gumbais, jautrumas šviesai, deginimo pojūtis </w:t>
      </w:r>
      <w:proofErr w:type="spellStart"/>
      <w:r w:rsidRPr="00D67AAE">
        <w:rPr>
          <w:rFonts w:ascii="Times New Roman" w:eastAsia="Calibri" w:hAnsi="Times New Roman" w:cs="Times New Roman"/>
        </w:rPr>
        <w:t>psoriazinių</w:t>
      </w:r>
      <w:proofErr w:type="spellEnd"/>
      <w:r w:rsidRPr="00D67AAE">
        <w:rPr>
          <w:rFonts w:ascii="Times New Roman" w:eastAsia="Calibri" w:hAnsi="Times New Roman" w:cs="Times New Roman"/>
        </w:rPr>
        <w:t xml:space="preserve"> odos pažeidimų vietoje, odos opos, </w:t>
      </w:r>
      <w:r w:rsidRPr="00D67AAE">
        <w:rPr>
          <w:rFonts w:ascii="Times New Roman" w:eastAsia="Calibri" w:hAnsi="Times New Roman" w:cs="Times New Roman"/>
          <w:lang w:eastAsia="lt-LT"/>
        </w:rPr>
        <w:t xml:space="preserve">juostinė pūslelinė ar skausmingas odos bėrimas, </w:t>
      </w:r>
      <w:r w:rsidRPr="00D67AAE">
        <w:rPr>
          <w:rFonts w:ascii="Times New Roman" w:eastAsia="Times New Roman" w:hAnsi="Times New Roman" w:cs="Times New Roman"/>
          <w:color w:val="000000"/>
          <w:lang w:eastAsia="lt-LT"/>
        </w:rPr>
        <w:t xml:space="preserve">nagų atsilupimas, nagų sričių patamsėjimas; raudonos ar violetinės dėmės dėl kraujavimo iš kraujagyslių, alerginis kraujagyslių uždegimas, odos pažeidimai, panašūs į </w:t>
      </w:r>
      <w:proofErr w:type="spellStart"/>
      <w:r w:rsidRPr="00D67AAE">
        <w:rPr>
          <w:rFonts w:ascii="Times New Roman" w:eastAsia="Times New Roman" w:hAnsi="Times New Roman" w:cs="Times New Roman"/>
          <w:color w:val="000000"/>
          <w:lang w:eastAsia="lt-LT"/>
        </w:rPr>
        <w:t>nudegimus</w:t>
      </w:r>
      <w:proofErr w:type="spellEnd"/>
      <w:r w:rsidRPr="00D67AAE">
        <w:rPr>
          <w:rFonts w:ascii="Times New Roman" w:eastAsia="Times New Roman" w:hAnsi="Times New Roman" w:cs="Times New Roman"/>
          <w:color w:val="000000"/>
          <w:lang w:eastAsia="lt-LT"/>
        </w:rPr>
        <w:t xml:space="preserve"> nuo saulės ar dermatitą, sukeltą spindulinio gydymo, stresiniai kaulų lūžiai, elektrolitų pusiausvyros kraujyje sutrikimas, </w:t>
      </w:r>
      <w:r w:rsidRPr="00D67AAE">
        <w:rPr>
          <w:rFonts w:ascii="Times New Roman" w:eastAsia="Calibri" w:hAnsi="Times New Roman" w:cs="Times New Roman"/>
          <w:color w:val="000000"/>
        </w:rPr>
        <w:t>menstruacijų sutrikimai</w:t>
      </w:r>
      <w:r w:rsidRPr="00D67AAE">
        <w:rPr>
          <w:rFonts w:ascii="Times New Roman" w:eastAsia="Calibri" w:hAnsi="Times New Roman" w:cs="Times New Roman"/>
        </w:rPr>
        <w:t>, erekcijos pasiekimo pasunkėjimas</w:t>
      </w:r>
      <w:r w:rsidRPr="00D67AAE">
        <w:rPr>
          <w:rFonts w:ascii="Times New Roman" w:eastAsia="Calibri" w:hAnsi="Times New Roman" w:cs="Times New Roman"/>
          <w:color w:val="000000"/>
        </w:rPr>
        <w:t xml:space="preserve">, lytinio potraukio sumažėjimas, fizinis silpnumas, </w:t>
      </w:r>
      <w:r w:rsidRPr="00D67AAE">
        <w:rPr>
          <w:rFonts w:ascii="Times New Roman" w:eastAsia="Times New Roman" w:hAnsi="Times New Roman" w:cs="Times New Roman"/>
          <w:color w:val="000000"/>
          <w:lang w:eastAsia="lt-LT"/>
        </w:rPr>
        <w:t>karščiavimas, lėtas žaizdų gijimas.</w:t>
      </w:r>
    </w:p>
    <w:p w:rsidR="003916F7" w:rsidRPr="00D67AAE" w:rsidRDefault="003916F7" w:rsidP="003916F7">
      <w:pPr>
        <w:keepNext/>
        <w:tabs>
          <w:tab w:val="left" w:pos="567"/>
        </w:tabs>
        <w:spacing w:after="0" w:line="240" w:lineRule="auto"/>
        <w:rPr>
          <w:rFonts w:ascii="Times New Roman" w:eastAsia="Calibri" w:hAnsi="Times New Roman" w:cs="Times New Roman"/>
          <w:color w:val="000000"/>
        </w:rPr>
      </w:pPr>
    </w:p>
    <w:p w:rsidR="003916F7" w:rsidRPr="00D67AAE" w:rsidRDefault="003916F7" w:rsidP="003916F7">
      <w:pPr>
        <w:tabs>
          <w:tab w:val="left" w:pos="567"/>
        </w:tabs>
        <w:spacing w:after="0" w:line="260" w:lineRule="exact"/>
        <w:rPr>
          <w:rFonts w:ascii="Times New Roman" w:eastAsia="Calibri" w:hAnsi="Times New Roman" w:cs="Times New Roman"/>
          <w:b/>
        </w:rPr>
      </w:pPr>
      <w:r w:rsidRPr="000F3D6C">
        <w:rPr>
          <w:rFonts w:ascii="Times New Roman" w:eastAsia="Calibri" w:hAnsi="Times New Roman" w:cs="Times New Roman"/>
          <w:b/>
        </w:rPr>
        <w:t xml:space="preserve">Labai </w:t>
      </w:r>
      <w:r>
        <w:rPr>
          <w:rFonts w:ascii="Times New Roman" w:eastAsia="Calibri" w:hAnsi="Times New Roman" w:cs="Times New Roman"/>
          <w:b/>
        </w:rPr>
        <w:t xml:space="preserve">reti </w:t>
      </w:r>
      <w:r w:rsidRPr="000F3D6C">
        <w:rPr>
          <w:rFonts w:ascii="Times New Roman" w:eastAsia="Calibri" w:hAnsi="Times New Roman" w:cs="Times New Roman"/>
          <w:b/>
        </w:rPr>
        <w:t xml:space="preserve">šalutinio poveikio reiškiniai </w:t>
      </w:r>
      <w:r>
        <w:rPr>
          <w:rFonts w:ascii="Times New Roman" w:eastAsia="Calibri" w:hAnsi="Times New Roman" w:cs="Times New Roman"/>
        </w:rPr>
        <w:t>(gali pasireikšti rečiau kaip 1 iš 10 000 asmenų):</w:t>
      </w:r>
    </w:p>
    <w:p w:rsidR="003916F7" w:rsidRPr="00D67AAE" w:rsidRDefault="003916F7" w:rsidP="003916F7">
      <w:pPr>
        <w:numPr>
          <w:ilvl w:val="12"/>
          <w:numId w:val="0"/>
        </w:numPr>
        <w:spacing w:after="0" w:line="240" w:lineRule="auto"/>
        <w:ind w:right="-2"/>
        <w:rPr>
          <w:rFonts w:ascii="Times New Roman" w:eastAsia="Calibri" w:hAnsi="Times New Roman" w:cs="Times New Roman"/>
        </w:rPr>
      </w:pPr>
      <w:r w:rsidRPr="00D67AAE">
        <w:rPr>
          <w:rFonts w:ascii="Times New Roman" w:eastAsia="Calibri" w:hAnsi="Times New Roman" w:cs="Times New Roman"/>
          <w:color w:val="000000"/>
          <w:lang w:eastAsia="lt-LT"/>
        </w:rPr>
        <w:t xml:space="preserve">Sunkūs kaulų čiulpų sutrikimai, padidėjęs jautrumas infekcijoms, </w:t>
      </w:r>
      <w:proofErr w:type="spellStart"/>
      <w:r w:rsidRPr="00D67AAE">
        <w:rPr>
          <w:rFonts w:ascii="Times New Roman" w:eastAsia="Calibri" w:hAnsi="Times New Roman" w:cs="Times New Roman"/>
          <w:color w:val="000000"/>
          <w:lang w:eastAsia="lt-LT"/>
        </w:rPr>
        <w:t>limfoproliferaciniai</w:t>
      </w:r>
      <w:proofErr w:type="spellEnd"/>
      <w:r w:rsidRPr="00D67AAE">
        <w:rPr>
          <w:rFonts w:ascii="Times New Roman" w:eastAsia="Calibri" w:hAnsi="Times New Roman" w:cs="Times New Roman"/>
          <w:color w:val="000000"/>
          <w:lang w:eastAsia="lt-LT"/>
        </w:rPr>
        <w:t xml:space="preserve"> sutrikimai (pernelyg aktyvus baltųjų kraujo ląstelių augimas), nemiga, psichozės, sumažėjęs antikūnų kiekis, dirglumo jausmas, energijos trūkumas, </w:t>
      </w:r>
      <w:r w:rsidRPr="00D67AAE">
        <w:rPr>
          <w:rFonts w:ascii="Times New Roman" w:eastAsia="Calibri" w:hAnsi="Times New Roman" w:cs="Times New Roman"/>
          <w:lang w:eastAsia="lt-LT"/>
        </w:rPr>
        <w:t>nedidelis laikinas intelektinių funkcijų sutrikimas („rūkas smegenyse“)</w:t>
      </w:r>
      <w:r w:rsidRPr="00D67AAE">
        <w:rPr>
          <w:rFonts w:ascii="Times New Roman" w:eastAsia="Times New Roman" w:hAnsi="Times New Roman" w:cs="Times New Roman"/>
          <w:color w:val="000000"/>
          <w:lang w:eastAsia="lt-LT"/>
        </w:rPr>
        <w:t>, neįprasti pojūčiai galvoje</w:t>
      </w:r>
      <w:r w:rsidRPr="00D67AAE">
        <w:rPr>
          <w:rFonts w:ascii="Times New Roman" w:eastAsia="Calibri" w:hAnsi="Times New Roman" w:cs="Times New Roman"/>
          <w:color w:val="000000"/>
          <w:lang w:eastAsia="lt-LT"/>
        </w:rPr>
        <w:t xml:space="preserve">, smegenų pabrinkimas, ūžimas ausyse, skausmas, raumenų silpnumas, </w:t>
      </w:r>
      <w:r w:rsidRPr="00D67AAE">
        <w:rPr>
          <w:rFonts w:ascii="Times New Roman" w:eastAsia="Times New Roman" w:hAnsi="Times New Roman" w:cs="Times New Roman"/>
          <w:color w:val="000000"/>
          <w:lang w:eastAsia="lt-LT"/>
        </w:rPr>
        <w:t>badymo ir dilgčiojimo</w:t>
      </w:r>
      <w:r w:rsidRPr="00D67AAE">
        <w:rPr>
          <w:rFonts w:ascii="Times New Roman" w:eastAsia="Calibri" w:hAnsi="Times New Roman" w:cs="Times New Roman"/>
          <w:color w:val="000000"/>
          <w:lang w:eastAsia="lt-LT"/>
        </w:rPr>
        <w:t xml:space="preserve"> pojūtis, skonio pojūčio pokytis (metalo skonio pojūtis), galvos smegenų dangalų uždegimas, paralyžius, neryškus matymas, akių infekcija, plaučių dangalų uždegimas, skysčio susikaupimas aplink plaučius, kepenų nepakankamumas, kraujagyslių uždegimas, lėtinė obstrukcinė plaučių liga, sausas kosulys, vėmimas krauju, furunkulas, mėlynės ar mažos kraujagyslės ant odos paviršiaus, prakaito liaukų uždegimas, pirštų nagų infekcijos, vaisingumo problemos, mažas spermatozoidų skaičius, nevaisingumas, kraujavimas ar išskyros iš makšties, vyrų krūtų padidėjimas,</w:t>
      </w:r>
      <w:r w:rsidRPr="00D67AAE">
        <w:rPr>
          <w:rFonts w:ascii="Calibri" w:eastAsia="Calibri" w:hAnsi="Calibri" w:cs="Times New Roman"/>
          <w:lang w:eastAsia="lt-LT"/>
        </w:rPr>
        <w:t xml:space="preserve"> </w:t>
      </w:r>
      <w:r w:rsidRPr="00D67AAE">
        <w:rPr>
          <w:rFonts w:ascii="Times New Roman" w:eastAsia="Calibri" w:hAnsi="Times New Roman" w:cs="Times New Roman"/>
          <w:color w:val="000000"/>
          <w:lang w:eastAsia="lt-LT"/>
        </w:rPr>
        <w:t>tirpimo arba dilgčiojimo pojūtis / mažesnis nei įprastas jautrumas dirginimui.</w:t>
      </w:r>
    </w:p>
    <w:p w:rsidR="003916F7" w:rsidRDefault="003916F7" w:rsidP="003916F7">
      <w:pPr>
        <w:numPr>
          <w:ilvl w:val="12"/>
          <w:numId w:val="0"/>
        </w:numPr>
        <w:spacing w:after="0" w:line="240" w:lineRule="auto"/>
        <w:ind w:right="-2"/>
        <w:rPr>
          <w:rFonts w:ascii="Times New Roman" w:eastAsia="Calibri" w:hAnsi="Times New Roman" w:cs="Times New Roman"/>
        </w:rPr>
      </w:pPr>
    </w:p>
    <w:p w:rsidR="003916F7" w:rsidRPr="00D67AAE" w:rsidRDefault="003916F7" w:rsidP="003916F7">
      <w:pPr>
        <w:numPr>
          <w:ilvl w:val="12"/>
          <w:numId w:val="0"/>
        </w:numPr>
        <w:spacing w:after="0" w:line="240" w:lineRule="auto"/>
        <w:ind w:right="-2"/>
        <w:rPr>
          <w:rFonts w:ascii="Times New Roman" w:eastAsia="Calibri" w:hAnsi="Times New Roman" w:cs="Times New Roman"/>
        </w:rPr>
      </w:pPr>
      <w:bookmarkStart w:id="13" w:name="_Hlk87965899"/>
      <w:r w:rsidRPr="007F2BB7">
        <w:rPr>
          <w:rFonts w:ascii="Times New Roman" w:eastAsia="Calibri" w:hAnsi="Times New Roman" w:cs="Times New Roman"/>
          <w:b/>
          <w:bCs/>
        </w:rPr>
        <w:t>Šalutinio poveikio reiškiniai, kurių dažnis nežinomas</w:t>
      </w:r>
      <w:r w:rsidRPr="001955DE">
        <w:rPr>
          <w:rFonts w:ascii="Times New Roman" w:eastAsia="Calibri" w:hAnsi="Times New Roman" w:cs="Times New Roman"/>
        </w:rPr>
        <w:t xml:space="preserve"> (negali būti apskaičiuotas pagal turimus duomenis):</w:t>
      </w:r>
    </w:p>
    <w:bookmarkEnd w:id="13"/>
    <w:p w:rsidR="003916F7" w:rsidRPr="00D67AAE" w:rsidRDefault="003916F7" w:rsidP="003916F7">
      <w:pPr>
        <w:numPr>
          <w:ilvl w:val="12"/>
          <w:numId w:val="0"/>
        </w:numPr>
        <w:spacing w:after="0" w:line="240" w:lineRule="auto"/>
        <w:ind w:right="-2"/>
        <w:rPr>
          <w:rFonts w:ascii="Times New Roman" w:eastAsia="Calibri" w:hAnsi="Times New Roman" w:cs="Times New Roman"/>
        </w:rPr>
      </w:pPr>
      <w:r w:rsidRPr="00D67AAE">
        <w:rPr>
          <w:rFonts w:ascii="Times New Roman" w:eastAsia="Calibri" w:hAnsi="Times New Roman" w:cs="Times New Roman"/>
        </w:rPr>
        <w:t xml:space="preserve">Nenormaliai mažas kraujo ląstelių kiekis, mirtį sukeliantis sepsis, </w:t>
      </w:r>
      <w:r w:rsidRPr="00D67AAE">
        <w:rPr>
          <w:rFonts w:ascii="Times New Roman" w:eastAsia="Calibri" w:hAnsi="Times New Roman" w:cs="Times New Roman"/>
          <w:color w:val="000000"/>
          <w:lang w:eastAsia="lt-LT"/>
        </w:rPr>
        <w:t>neaktyvių lėtinių infekcijų suaktyvėjimas, regos sutrikimas, akies tinklainės pažeidimas, storosios žarnos padidėjimas, susijęs su uždegimu / infekcija, pankreatitas, žandikaulio kaulinio audinio pažeidimas (sukeltas pernelyg aktyvaus baltųjų kraujo ląstelių augimo), smegenų baltosios medžiagos patologinis pasikeitimas (</w:t>
      </w:r>
      <w:proofErr w:type="spellStart"/>
      <w:r w:rsidRPr="00D67AAE">
        <w:rPr>
          <w:rFonts w:ascii="Times New Roman" w:eastAsia="Calibri" w:hAnsi="Times New Roman" w:cs="Times New Roman"/>
          <w:color w:val="000000"/>
          <w:lang w:eastAsia="lt-LT"/>
        </w:rPr>
        <w:t>leukoencefalopatija</w:t>
      </w:r>
      <w:proofErr w:type="spellEnd"/>
      <w:r w:rsidRPr="00D67AAE">
        <w:rPr>
          <w:rFonts w:ascii="Times New Roman" w:eastAsia="Calibri" w:hAnsi="Times New Roman" w:cs="Times New Roman"/>
          <w:color w:val="000000"/>
          <w:lang w:eastAsia="lt-LT"/>
        </w:rPr>
        <w:t xml:space="preserve">), kraujavimas iš nosies, odos paraudimas ir lupimasis, bronchų astma, baltymas šlapime, </w:t>
      </w:r>
      <w:r w:rsidRPr="00D67AAE">
        <w:rPr>
          <w:rFonts w:ascii="Times New Roman" w:eastAsia="Calibri" w:hAnsi="Times New Roman" w:cs="Times New Roman"/>
        </w:rPr>
        <w:t xml:space="preserve">persileidimas, vaisiaus pažeidimas, patinimas, toksinių reakcijų atsiradimo rizikos padidėjimas spindulinio gydymo metu, baltųjų kraujo ląstelių kiekio padidėjimas, plaučių audinio uždegimas, kraujavimas iš plaučių. Su psoriaze susijusios pleiskanotos raudonos odos dėmės gali pasunkėti, jei </w:t>
      </w: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vartojimo laikotarpiu būnama ultravioletinių spindulių (pvz., saulės) aplinkoje.</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spacing w:after="0" w:line="240" w:lineRule="auto"/>
        <w:rPr>
          <w:rFonts w:ascii="Times New Roman" w:eastAsia="Calibri" w:hAnsi="Times New Roman" w:cs="Times New Roman"/>
          <w:b/>
        </w:rPr>
      </w:pPr>
      <w:r w:rsidRPr="00D67AAE">
        <w:rPr>
          <w:rFonts w:ascii="Times New Roman" w:eastAsia="Calibri" w:hAnsi="Times New Roman" w:cs="Times New Roman"/>
          <w:b/>
          <w:noProof/>
        </w:rPr>
        <w:t>Pranešimas apie šalutinį poveikį</w:t>
      </w:r>
    </w:p>
    <w:p w:rsidR="003916F7" w:rsidRPr="00D67AAE" w:rsidRDefault="003916F7" w:rsidP="003916F7">
      <w:pPr>
        <w:spacing w:after="0" w:line="240" w:lineRule="auto"/>
        <w:ind w:right="48"/>
        <w:rPr>
          <w:rFonts w:ascii="Times New Roman" w:eastAsia="Calibri" w:hAnsi="Times New Roman" w:cs="Times New Roman"/>
          <w:noProof/>
        </w:rPr>
      </w:pPr>
      <w:r w:rsidRPr="00D67AAE">
        <w:rPr>
          <w:rFonts w:ascii="Times New Roman" w:eastAsia="Calibri" w:hAnsi="Times New Roman" w:cs="Times New Roman"/>
          <w:noProof/>
        </w:rPr>
        <w:t xml:space="preserve">Jeigu pasireiškė šalutinis poveikis, įskaitant šiame lapelyje nenurodytą, pasakykite gydytojui, vaistininkui arba </w:t>
      </w:r>
      <w:r w:rsidRPr="00D67AAE">
        <w:rPr>
          <w:rFonts w:ascii="Times New Roman" w:eastAsia="Calibri" w:hAnsi="Times New Roman" w:cs="Times New Roman"/>
        </w:rPr>
        <w:t>slaugytojui.</w:t>
      </w:r>
      <w:r w:rsidRPr="00D67AAE">
        <w:rPr>
          <w:rFonts w:ascii="Times New Roman" w:eastAsia="Calibri" w:hAnsi="Times New Roman" w:cs="Times New Roman"/>
          <w:noProof/>
        </w:rPr>
        <w:t xml:space="preserve"> </w:t>
      </w:r>
      <w:r w:rsidRPr="00CD5471">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D5471">
          <w:rPr>
            <w:rFonts w:ascii="Times New Roman" w:eastAsia="Times New Roman" w:hAnsi="Times New Roman" w:cs="Times New Roman"/>
            <w:snapToGrid w:val="0"/>
            <w:color w:val="0000FF"/>
            <w:szCs w:val="20"/>
            <w:u w:val="single"/>
          </w:rPr>
          <w:t>https://vapris.vvkt.lt/vvkt-web/public/nrv</w:t>
        </w:r>
      </w:hyperlink>
      <w:r w:rsidRPr="00CD5471">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CD5471">
          <w:rPr>
            <w:rFonts w:ascii="Times New Roman" w:eastAsia="Times New Roman" w:hAnsi="Times New Roman" w:cs="Times New Roman"/>
            <w:snapToGrid w:val="0"/>
            <w:color w:val="0000FF"/>
            <w:szCs w:val="20"/>
            <w:u w:val="single"/>
          </w:rPr>
          <w:t>https://www.vvkt.lt/index.php?4004286486</w:t>
        </w:r>
      </w:hyperlink>
      <w:r w:rsidRPr="00CD5471">
        <w:rPr>
          <w:rFonts w:ascii="Times New Roman" w:eastAsia="Times New Roman" w:hAnsi="Times New Roman" w:cs="Times New Roman"/>
          <w:snapToGrid w:val="0"/>
          <w:szCs w:val="20"/>
        </w:rPr>
        <w:t xml:space="preserve">, ir atsiunčiant elektroniniu paštu (adresu </w:t>
      </w:r>
      <w:hyperlink r:id="rId7" w:history="1">
        <w:r w:rsidRPr="00CD5471">
          <w:rPr>
            <w:rFonts w:ascii="Times New Roman" w:eastAsia="Times New Roman" w:hAnsi="Times New Roman" w:cs="Times New Roman"/>
            <w:snapToGrid w:val="0"/>
            <w:color w:val="0000FF"/>
            <w:szCs w:val="20"/>
            <w:u w:val="single"/>
          </w:rPr>
          <w:t>NepageidaujamaR@vvkt.lt</w:t>
        </w:r>
      </w:hyperlink>
      <w:r w:rsidRPr="00CD5471">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3916F7" w:rsidRPr="00D67AAE" w:rsidRDefault="003916F7" w:rsidP="003916F7">
      <w:pPr>
        <w:spacing w:after="0" w:line="240" w:lineRule="auto"/>
        <w:ind w:right="48"/>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keepNext/>
        <w:tabs>
          <w:tab w:val="left" w:pos="567"/>
        </w:tabs>
        <w:spacing w:after="0" w:line="240" w:lineRule="auto"/>
        <w:ind w:left="567" w:hanging="567"/>
        <w:jc w:val="both"/>
        <w:outlineLvl w:val="1"/>
        <w:rPr>
          <w:rFonts w:ascii="Times New Roman" w:eastAsia="Calibri" w:hAnsi="Times New Roman" w:cs="Times New Roman"/>
          <w:b/>
        </w:rPr>
      </w:pPr>
      <w:bookmarkStart w:id="14" w:name="_Toc129243143"/>
      <w:bookmarkStart w:id="15" w:name="_Toc129243268"/>
      <w:r w:rsidRPr="00D67AAE">
        <w:rPr>
          <w:rFonts w:ascii="Times New Roman" w:eastAsia="Calibri" w:hAnsi="Times New Roman" w:cs="Times New Roman"/>
          <w:b/>
        </w:rPr>
        <w:t>5.</w:t>
      </w:r>
      <w:r w:rsidRPr="00D67AAE">
        <w:rPr>
          <w:rFonts w:ascii="Times New Roman" w:eastAsia="Calibri" w:hAnsi="Times New Roman" w:cs="Times New Roman"/>
          <w:b/>
        </w:rPr>
        <w:tab/>
        <w:t xml:space="preserve">Kaip laikyti </w:t>
      </w:r>
      <w:bookmarkEnd w:id="14"/>
      <w:bookmarkEnd w:id="15"/>
      <w:proofErr w:type="spellStart"/>
      <w:r w:rsidRPr="00D67AAE">
        <w:rPr>
          <w:rFonts w:ascii="Times New Roman" w:eastAsia="Calibri" w:hAnsi="Times New Roman" w:cs="Times New Roman"/>
          <w:b/>
        </w:rPr>
        <w:t>Methotrexate</w:t>
      </w:r>
      <w:proofErr w:type="spellEnd"/>
      <w:r w:rsidRPr="00D67AAE">
        <w:rPr>
          <w:rFonts w:ascii="Times New Roman" w:eastAsia="Calibri" w:hAnsi="Times New Roman" w:cs="Times New Roman"/>
          <w:b/>
        </w:rPr>
        <w:t xml:space="preserve"> </w:t>
      </w:r>
      <w:proofErr w:type="spellStart"/>
      <w:r w:rsidRPr="00D67AAE">
        <w:rPr>
          <w:rFonts w:ascii="Times New Roman" w:eastAsia="Calibri" w:hAnsi="Times New Roman" w:cs="Times New Roman"/>
          <w:b/>
        </w:rPr>
        <w:t>Orion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lang w:eastAsia="lt-LT"/>
        </w:rPr>
      </w:pPr>
      <w:r w:rsidRPr="00D67AAE">
        <w:rPr>
          <w:rFonts w:ascii="Times New Roman" w:eastAsia="Times New Roman" w:hAnsi="Times New Roman" w:cs="Times New Roman"/>
          <w:lang w:eastAsia="lt-LT"/>
        </w:rPr>
        <w:lastRenderedPageBreak/>
        <w:t>Šį vaistą laikykite vaikams nepastebimoje ir nepasiekiamoje vietoje</w:t>
      </w:r>
      <w:r w:rsidRPr="00D67AAE">
        <w:rPr>
          <w:rFonts w:ascii="Times New Roman" w:eastAsia="Times New Roman" w:hAnsi="Times New Roman" w:cs="Times New Roman"/>
          <w:color w:val="000000"/>
          <w:lang w:eastAsia="lt-LT"/>
        </w:rPr>
        <w:t xml:space="preserve">, </w:t>
      </w:r>
      <w:r w:rsidRPr="00D67AAE">
        <w:rPr>
          <w:rFonts w:ascii="Times New Roman" w:eastAsia="Calibri" w:hAnsi="Times New Roman" w:cs="Times New Roman"/>
          <w:lang w:eastAsia="lt-LT"/>
        </w:rPr>
        <w:t>geriausia – rakinamoje pakabinamoje spintelėje. Atsitiktinai nurijęs šio vaisto, vaikas gali mirti.</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Ant tablečių </w:t>
      </w:r>
      <w:proofErr w:type="spellStart"/>
      <w:r w:rsidRPr="00D67AAE">
        <w:rPr>
          <w:rFonts w:ascii="Times New Roman" w:eastAsia="Calibri" w:hAnsi="Times New Roman" w:cs="Times New Roman"/>
        </w:rPr>
        <w:t>talpyklės</w:t>
      </w:r>
      <w:proofErr w:type="spellEnd"/>
      <w:r w:rsidRPr="00D67AAE">
        <w:rPr>
          <w:rFonts w:ascii="Times New Roman" w:eastAsia="Calibri" w:hAnsi="Times New Roman" w:cs="Times New Roman"/>
        </w:rPr>
        <w:t> / lizdinės plokštelės arba išorinės dėžutės po „EXP“ nurodytam tinkamumo laikui pasibaigus, šio vaisto vartoti negalima. Vaistas tinkamas vartoti iki paskutinės nurodyto mėnesio dienos.</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Tablečių </w:t>
      </w:r>
      <w:proofErr w:type="spellStart"/>
      <w:r w:rsidRPr="00D67AAE">
        <w:rPr>
          <w:rFonts w:ascii="Times New Roman" w:eastAsia="Calibri" w:hAnsi="Times New Roman" w:cs="Times New Roman"/>
        </w:rPr>
        <w:t>talpyklę</w:t>
      </w:r>
      <w:proofErr w:type="spellEnd"/>
      <w:r w:rsidRPr="00D67AAE">
        <w:rPr>
          <w:rFonts w:ascii="Times New Roman" w:eastAsia="Calibri" w:hAnsi="Times New Roman" w:cs="Times New Roman"/>
        </w:rPr>
        <w:t> / lizdinę plokštelę laikyti išorinėje dėžutėje, kad vaistas būtų apsaugotas nuo šviesos.</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Nesuvartotą vaistą ar atliekas reikia tvarkyti laikantis vietinių darbo su </w:t>
      </w:r>
      <w:proofErr w:type="spellStart"/>
      <w:r w:rsidRPr="00D67AAE">
        <w:rPr>
          <w:rFonts w:ascii="Times New Roman" w:eastAsia="Calibri" w:hAnsi="Times New Roman" w:cs="Times New Roman"/>
        </w:rPr>
        <w:t>citotoksiniais</w:t>
      </w:r>
      <w:proofErr w:type="spellEnd"/>
      <w:r w:rsidRPr="00D67AAE">
        <w:rPr>
          <w:rFonts w:ascii="Times New Roman" w:eastAsia="Calibri" w:hAnsi="Times New Roman" w:cs="Times New Roman"/>
        </w:rPr>
        <w:t xml:space="preserve"> vaistais reikalavimų.</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keepNext/>
        <w:tabs>
          <w:tab w:val="left" w:pos="567"/>
        </w:tabs>
        <w:spacing w:after="0" w:line="240" w:lineRule="auto"/>
        <w:ind w:left="567" w:hanging="567"/>
        <w:jc w:val="both"/>
        <w:outlineLvl w:val="1"/>
        <w:rPr>
          <w:rFonts w:ascii="Times New Roman" w:eastAsia="Calibri" w:hAnsi="Times New Roman" w:cs="Times New Roman"/>
          <w:b/>
        </w:rPr>
      </w:pPr>
      <w:bookmarkStart w:id="16" w:name="_Toc129243144"/>
      <w:bookmarkStart w:id="17" w:name="_Toc129243269"/>
      <w:r w:rsidRPr="00D67AAE">
        <w:rPr>
          <w:rFonts w:ascii="Times New Roman" w:eastAsia="Calibri" w:hAnsi="Times New Roman" w:cs="Times New Roman"/>
          <w:b/>
        </w:rPr>
        <w:t>6.</w:t>
      </w:r>
      <w:r w:rsidRPr="00D67AAE">
        <w:rPr>
          <w:rFonts w:ascii="Times New Roman" w:eastAsia="Calibri" w:hAnsi="Times New Roman" w:cs="Times New Roman"/>
          <w:b/>
        </w:rPr>
        <w:tab/>
      </w:r>
      <w:bookmarkEnd w:id="16"/>
      <w:bookmarkEnd w:id="17"/>
      <w:r w:rsidRPr="00D67AAE">
        <w:rPr>
          <w:rFonts w:ascii="Times New Roman" w:eastAsia="Calibri" w:hAnsi="Times New Roman" w:cs="Times New Roman"/>
          <w:b/>
        </w:rPr>
        <w:t>Pakuotės turinys ir kita informacija</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proofErr w:type="spellStart"/>
      <w:r w:rsidRPr="00D67AAE">
        <w:rPr>
          <w:rFonts w:ascii="Times New Roman" w:eastAsia="Calibri" w:hAnsi="Times New Roman" w:cs="Times New Roman"/>
          <w:b/>
          <w:bCs/>
        </w:rPr>
        <w:t>Methotrexate</w:t>
      </w:r>
      <w:proofErr w:type="spellEnd"/>
      <w:r w:rsidRPr="00D67AAE">
        <w:rPr>
          <w:rFonts w:ascii="Times New Roman" w:eastAsia="Calibri" w:hAnsi="Times New Roman" w:cs="Times New Roman"/>
          <w:b/>
          <w:bCs/>
        </w:rPr>
        <w:t xml:space="preserve"> </w:t>
      </w:r>
      <w:proofErr w:type="spellStart"/>
      <w:r w:rsidRPr="00D67AAE">
        <w:rPr>
          <w:rFonts w:ascii="Times New Roman" w:eastAsia="Calibri" w:hAnsi="Times New Roman" w:cs="Times New Roman"/>
          <w:b/>
          <w:bCs/>
        </w:rPr>
        <w:t>Orion</w:t>
      </w:r>
      <w:proofErr w:type="spellEnd"/>
      <w:r w:rsidRPr="00D67AAE">
        <w:rPr>
          <w:rFonts w:ascii="Times New Roman" w:eastAsia="Calibri" w:hAnsi="Times New Roman" w:cs="Times New Roman"/>
          <w:b/>
          <w:bCs/>
        </w:rPr>
        <w:t xml:space="preserve"> sudėtis</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numPr>
          <w:ilvl w:val="0"/>
          <w:numId w:val="6"/>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Veiklioji medžiaga yra </w:t>
      </w:r>
      <w:proofErr w:type="spellStart"/>
      <w:r w:rsidRPr="00D67AAE">
        <w:rPr>
          <w:rFonts w:ascii="Times New Roman" w:eastAsia="Calibri" w:hAnsi="Times New Roman" w:cs="Times New Roman"/>
        </w:rPr>
        <w:t>metotreksatas</w:t>
      </w:r>
      <w:proofErr w:type="spellEnd"/>
      <w:r w:rsidRPr="00D67AAE">
        <w:rPr>
          <w:rFonts w:ascii="Times New Roman" w:eastAsia="Calibri" w:hAnsi="Times New Roman" w:cs="Times New Roman"/>
        </w:rPr>
        <w:t xml:space="preserve">. Kiekvienoje tabletėje yra 2,5 mg </w:t>
      </w:r>
      <w:proofErr w:type="spellStart"/>
      <w:r w:rsidRPr="00D67AAE">
        <w:rPr>
          <w:rFonts w:ascii="Times New Roman" w:eastAsia="Calibri" w:hAnsi="Times New Roman" w:cs="Times New Roman"/>
        </w:rPr>
        <w:t>metotreksato</w:t>
      </w:r>
      <w:proofErr w:type="spellEnd"/>
      <w:r w:rsidRPr="00D67AAE">
        <w:rPr>
          <w:rFonts w:ascii="Times New Roman" w:eastAsia="Calibri" w:hAnsi="Times New Roman" w:cs="Times New Roman"/>
        </w:rPr>
        <w:t>.</w:t>
      </w:r>
    </w:p>
    <w:p w:rsidR="003916F7" w:rsidRPr="00D67AAE" w:rsidRDefault="003916F7" w:rsidP="003916F7">
      <w:pPr>
        <w:numPr>
          <w:ilvl w:val="0"/>
          <w:numId w:val="6"/>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Pagalbinės medžiagos yra: laktozė </w:t>
      </w:r>
      <w:proofErr w:type="spellStart"/>
      <w:r w:rsidRPr="00D67AAE">
        <w:rPr>
          <w:rFonts w:ascii="Times New Roman" w:eastAsia="Calibri" w:hAnsi="Times New Roman" w:cs="Times New Roman"/>
        </w:rPr>
        <w:t>monohidratas</w:t>
      </w:r>
      <w:proofErr w:type="spellEnd"/>
      <w:r w:rsidRPr="00D67AAE">
        <w:rPr>
          <w:rFonts w:ascii="Times New Roman" w:eastAsia="Calibri" w:hAnsi="Times New Roman" w:cs="Times New Roman"/>
        </w:rPr>
        <w:t xml:space="preserve">, kukurūzų krakmolas, </w:t>
      </w:r>
      <w:proofErr w:type="spellStart"/>
      <w:r w:rsidRPr="00D67AAE">
        <w:rPr>
          <w:rFonts w:ascii="Times New Roman" w:eastAsia="Calibri" w:hAnsi="Times New Roman" w:cs="Times New Roman"/>
        </w:rPr>
        <w:t>pregelifikuotas</w:t>
      </w:r>
      <w:proofErr w:type="spellEnd"/>
      <w:r w:rsidRPr="00D67AAE">
        <w:rPr>
          <w:rFonts w:ascii="Times New Roman" w:eastAsia="Calibri" w:hAnsi="Times New Roman" w:cs="Times New Roman"/>
        </w:rPr>
        <w:t xml:space="preserve"> bulvių krakmolas, </w:t>
      </w:r>
      <w:proofErr w:type="spellStart"/>
      <w:r w:rsidRPr="00D67AAE">
        <w:rPr>
          <w:rFonts w:ascii="Times New Roman" w:eastAsia="Calibri" w:hAnsi="Times New Roman" w:cs="Times New Roman"/>
        </w:rPr>
        <w:t>polisorbatas</w:t>
      </w:r>
      <w:proofErr w:type="spellEnd"/>
      <w:r w:rsidRPr="00D67AAE">
        <w:rPr>
          <w:rFonts w:ascii="Times New Roman" w:eastAsia="Calibri" w:hAnsi="Times New Roman" w:cs="Times New Roman"/>
        </w:rPr>
        <w:t xml:space="preserve"> 80, </w:t>
      </w:r>
      <w:proofErr w:type="spellStart"/>
      <w:r w:rsidRPr="00D67AAE">
        <w:rPr>
          <w:rFonts w:ascii="Times New Roman" w:eastAsia="Calibri" w:hAnsi="Times New Roman" w:cs="Times New Roman"/>
        </w:rPr>
        <w:t>mikrokristalinė</w:t>
      </w:r>
      <w:proofErr w:type="spellEnd"/>
      <w:r w:rsidRPr="00D67AAE">
        <w:rPr>
          <w:rFonts w:ascii="Times New Roman" w:eastAsia="Calibri" w:hAnsi="Times New Roman" w:cs="Times New Roman"/>
        </w:rPr>
        <w:t xml:space="preserve"> celiuliozė ir magnio </w:t>
      </w:r>
      <w:proofErr w:type="spellStart"/>
      <w:r w:rsidRPr="00D67AAE">
        <w:rPr>
          <w:rFonts w:ascii="Times New Roman" w:eastAsia="Calibri" w:hAnsi="Times New Roman" w:cs="Times New Roman"/>
        </w:rPr>
        <w:t>stearatas</w:t>
      </w:r>
      <w:proofErr w:type="spellEnd"/>
      <w:r w:rsidRPr="00D67AAE">
        <w:rPr>
          <w:rFonts w:ascii="Times New Roman" w:eastAsia="Calibri" w:hAnsi="Times New Roman" w:cs="Times New Roman"/>
        </w:rPr>
        <w:t>.</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proofErr w:type="spellStart"/>
      <w:r w:rsidRPr="00D67AAE">
        <w:rPr>
          <w:rFonts w:ascii="Times New Roman" w:eastAsia="Calibri" w:hAnsi="Times New Roman" w:cs="Times New Roman"/>
          <w:b/>
          <w:bCs/>
        </w:rPr>
        <w:t>Methotrexate</w:t>
      </w:r>
      <w:proofErr w:type="spellEnd"/>
      <w:r w:rsidRPr="00D67AAE">
        <w:rPr>
          <w:rFonts w:ascii="Times New Roman" w:eastAsia="Calibri" w:hAnsi="Times New Roman" w:cs="Times New Roman"/>
          <w:b/>
          <w:bCs/>
        </w:rPr>
        <w:t xml:space="preserve"> </w:t>
      </w:r>
      <w:proofErr w:type="spellStart"/>
      <w:r w:rsidRPr="00D67AAE">
        <w:rPr>
          <w:rFonts w:ascii="Times New Roman" w:eastAsia="Calibri" w:hAnsi="Times New Roman" w:cs="Times New Roman"/>
          <w:b/>
          <w:bCs/>
        </w:rPr>
        <w:t>Orion</w:t>
      </w:r>
      <w:proofErr w:type="spellEnd"/>
      <w:r w:rsidRPr="00D67AAE">
        <w:rPr>
          <w:rFonts w:ascii="Times New Roman" w:eastAsia="Calibri" w:hAnsi="Times New Roman" w:cs="Times New Roman"/>
          <w:b/>
          <w:bCs/>
        </w:rPr>
        <w:t xml:space="preserve"> išvaizda ir kiekis pakuotėje</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Tabletės: geltonos, apvalios, išgaubtos, 6 mm skersmens tabletės, kurių vienoje pusėje yra išgraviruota „M 2.5“.</w:t>
      </w:r>
    </w:p>
    <w:p w:rsidR="003916F7" w:rsidRPr="00D67AAE" w:rsidRDefault="003916F7" w:rsidP="003916F7">
      <w:pPr>
        <w:tabs>
          <w:tab w:val="left" w:pos="567"/>
        </w:tabs>
        <w:spacing w:after="0" w:line="240" w:lineRule="auto"/>
        <w:rPr>
          <w:rFonts w:ascii="Times New Roman" w:eastAsia="Calibri" w:hAnsi="Times New Roman" w:cs="Times New Roman"/>
        </w:rPr>
      </w:pP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tabletės tiekiamos DTPE tablečių </w:t>
      </w:r>
      <w:proofErr w:type="spellStart"/>
      <w:r w:rsidRPr="00D67AAE">
        <w:rPr>
          <w:rFonts w:ascii="Times New Roman" w:eastAsia="Calibri" w:hAnsi="Times New Roman" w:cs="Times New Roman"/>
        </w:rPr>
        <w:t>talpyklėse</w:t>
      </w:r>
      <w:proofErr w:type="spellEnd"/>
      <w:r w:rsidRPr="00D67AAE">
        <w:rPr>
          <w:rFonts w:ascii="Times New Roman" w:eastAsia="Calibri" w:hAnsi="Times New Roman" w:cs="Times New Roman"/>
        </w:rPr>
        <w:t xml:space="preserve"> po 12, 16, 24, 28, 30 ir 100 tablečių.</w:t>
      </w:r>
    </w:p>
    <w:p w:rsidR="003916F7" w:rsidRPr="00D67AAE" w:rsidRDefault="003916F7" w:rsidP="003916F7">
      <w:pPr>
        <w:tabs>
          <w:tab w:val="left" w:pos="567"/>
        </w:tabs>
        <w:spacing w:after="0" w:line="240" w:lineRule="auto"/>
        <w:rPr>
          <w:rFonts w:ascii="Times New Roman" w:eastAsia="Calibri" w:hAnsi="Times New Roman" w:cs="Times New Roman"/>
        </w:rPr>
      </w:pP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tabletės tiekiamos lizdinių plokštelių pakuotėse po 24 ir 100 tablečių.</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Gali būti tiekiamos ne vis</w:t>
      </w:r>
      <w:r>
        <w:rPr>
          <w:rFonts w:ascii="Times New Roman" w:eastAsia="Calibri" w:hAnsi="Times New Roman" w:cs="Times New Roman"/>
        </w:rPr>
        <w:t>ų</w:t>
      </w:r>
      <w:r w:rsidRPr="00D67AAE">
        <w:rPr>
          <w:rFonts w:ascii="Times New Roman" w:eastAsia="Calibri" w:hAnsi="Times New Roman" w:cs="Times New Roman"/>
        </w:rPr>
        <w:t xml:space="preserve"> dydžių pakuotės</w:t>
      </w:r>
      <w:r>
        <w:rPr>
          <w:rFonts w:ascii="Times New Roman" w:eastAsia="Calibri" w:hAnsi="Times New Roman" w:cs="Times New Roman"/>
        </w:rPr>
        <w:t>.</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7F2BB7" w:rsidRDefault="003916F7" w:rsidP="003916F7">
      <w:pPr>
        <w:tabs>
          <w:tab w:val="left" w:pos="567"/>
        </w:tabs>
        <w:spacing w:after="0" w:line="240" w:lineRule="auto"/>
        <w:rPr>
          <w:rFonts w:ascii="Times New Roman" w:eastAsia="Calibri" w:hAnsi="Times New Roman" w:cs="Times New Roman"/>
          <w:b/>
          <w:bCs/>
          <w:iCs/>
        </w:rPr>
      </w:pPr>
      <w:r w:rsidRPr="007F2BB7">
        <w:rPr>
          <w:rFonts w:ascii="Times New Roman" w:eastAsia="Calibri" w:hAnsi="Times New Roman" w:cs="Times New Roman"/>
          <w:b/>
          <w:bCs/>
          <w:iCs/>
        </w:rPr>
        <w:t>Registruotojas</w:t>
      </w:r>
    </w:p>
    <w:p w:rsidR="003916F7" w:rsidRPr="00D67AAE" w:rsidRDefault="003916F7" w:rsidP="003916F7">
      <w:pPr>
        <w:tabs>
          <w:tab w:val="left" w:pos="567"/>
        </w:tabs>
        <w:spacing w:after="0" w:line="240" w:lineRule="auto"/>
        <w:rPr>
          <w:rFonts w:ascii="Times New Roman" w:eastAsia="Calibri" w:hAnsi="Times New Roman" w:cs="Times New Roman"/>
        </w:rPr>
      </w:pP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Corporation</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proofErr w:type="spellStart"/>
      <w:r w:rsidRPr="00D67AAE">
        <w:rPr>
          <w:rFonts w:ascii="Times New Roman" w:eastAsia="Calibri" w:hAnsi="Times New Roman" w:cs="Times New Roman"/>
        </w:rPr>
        <w:t>Orionintie</w:t>
      </w:r>
      <w:proofErr w:type="spellEnd"/>
      <w:r w:rsidRPr="00D67AAE">
        <w:rPr>
          <w:rFonts w:ascii="Times New Roman" w:eastAsia="Calibri" w:hAnsi="Times New Roman" w:cs="Times New Roman"/>
        </w:rPr>
        <w:t xml:space="preserve"> 1</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FI-02200 </w:t>
      </w:r>
      <w:proofErr w:type="spellStart"/>
      <w:r w:rsidRPr="00D67AAE">
        <w:rPr>
          <w:rFonts w:ascii="Times New Roman" w:eastAsia="Calibri" w:hAnsi="Times New Roman" w:cs="Times New Roman"/>
        </w:rPr>
        <w:t>Espoo</w:t>
      </w:r>
      <w:proofErr w:type="spellEnd"/>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Suomija</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7F2BB7" w:rsidRDefault="003916F7" w:rsidP="003916F7">
      <w:pPr>
        <w:tabs>
          <w:tab w:val="left" w:pos="2700"/>
        </w:tabs>
        <w:spacing w:after="0" w:line="220" w:lineRule="exact"/>
        <w:jc w:val="both"/>
        <w:rPr>
          <w:rFonts w:ascii="Times New Roman" w:eastAsia="Calibri" w:hAnsi="Times New Roman" w:cs="Times New Roman"/>
          <w:b/>
          <w:iCs/>
        </w:rPr>
      </w:pPr>
      <w:r w:rsidRPr="007F2BB7">
        <w:rPr>
          <w:rFonts w:ascii="Times New Roman" w:eastAsia="Calibri" w:hAnsi="Times New Roman" w:cs="Times New Roman"/>
          <w:b/>
          <w:iCs/>
        </w:rPr>
        <w:t>Gamintojas</w:t>
      </w:r>
    </w:p>
    <w:tbl>
      <w:tblPr>
        <w:tblW w:w="9356" w:type="dxa"/>
        <w:tblInd w:w="-34" w:type="dxa"/>
        <w:tblLayout w:type="fixed"/>
        <w:tblLook w:val="0000" w:firstRow="0" w:lastRow="0" w:firstColumn="0" w:lastColumn="0" w:noHBand="0" w:noVBand="0"/>
      </w:tblPr>
      <w:tblGrid>
        <w:gridCol w:w="9356"/>
      </w:tblGrid>
      <w:tr w:rsidR="003916F7" w:rsidRPr="00D67AAE" w:rsidTr="00E56906">
        <w:trPr>
          <w:trHeight w:val="822"/>
        </w:trPr>
        <w:tc>
          <w:tcPr>
            <w:tcW w:w="9356" w:type="dxa"/>
          </w:tcPr>
          <w:p w:rsidR="003916F7" w:rsidRPr="00D67AAE" w:rsidRDefault="003916F7" w:rsidP="00E56906">
            <w:pPr>
              <w:tabs>
                <w:tab w:val="left" w:pos="-720"/>
              </w:tabs>
              <w:suppressAutoHyphens/>
              <w:spacing w:after="0" w:line="240" w:lineRule="auto"/>
              <w:ind w:left="-75" w:right="33"/>
              <w:rPr>
                <w:rFonts w:ascii="Times New Roman" w:eastAsia="Calibri" w:hAnsi="Times New Roman" w:cs="Times New Roman"/>
              </w:rPr>
            </w:pP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Corporation</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Pharma</w:t>
            </w:r>
            <w:proofErr w:type="spellEnd"/>
          </w:p>
          <w:p w:rsidR="003916F7" w:rsidRPr="00D67AAE" w:rsidRDefault="003916F7" w:rsidP="00E56906">
            <w:pPr>
              <w:tabs>
                <w:tab w:val="left" w:pos="-720"/>
              </w:tabs>
              <w:suppressAutoHyphens/>
              <w:spacing w:after="0" w:line="240" w:lineRule="auto"/>
              <w:ind w:left="-75"/>
              <w:rPr>
                <w:rFonts w:ascii="Times New Roman" w:eastAsia="Calibri" w:hAnsi="Times New Roman" w:cs="Times New Roman"/>
              </w:rPr>
            </w:pPr>
            <w:proofErr w:type="spellStart"/>
            <w:r w:rsidRPr="00D67AAE">
              <w:rPr>
                <w:rFonts w:ascii="Times New Roman" w:eastAsia="Calibri" w:hAnsi="Times New Roman" w:cs="Times New Roman"/>
              </w:rPr>
              <w:t>Orionintie</w:t>
            </w:r>
            <w:proofErr w:type="spellEnd"/>
            <w:r w:rsidRPr="00D67AAE">
              <w:rPr>
                <w:rFonts w:ascii="Times New Roman" w:eastAsia="Calibri" w:hAnsi="Times New Roman" w:cs="Times New Roman"/>
              </w:rPr>
              <w:t xml:space="preserve"> 1 </w:t>
            </w:r>
          </w:p>
          <w:p w:rsidR="003916F7" w:rsidRPr="00D67AAE" w:rsidRDefault="003916F7" w:rsidP="00E56906">
            <w:pPr>
              <w:tabs>
                <w:tab w:val="left" w:pos="-720"/>
              </w:tabs>
              <w:suppressAutoHyphens/>
              <w:spacing w:after="0" w:line="240" w:lineRule="auto"/>
              <w:ind w:left="-75"/>
              <w:rPr>
                <w:rFonts w:ascii="Times New Roman" w:eastAsia="Calibri" w:hAnsi="Times New Roman" w:cs="Times New Roman"/>
              </w:rPr>
            </w:pPr>
            <w:r w:rsidRPr="00D67AAE">
              <w:rPr>
                <w:rFonts w:ascii="Times New Roman" w:eastAsia="Calibri" w:hAnsi="Times New Roman" w:cs="Times New Roman"/>
              </w:rPr>
              <w:t xml:space="preserve">FI-02200 </w:t>
            </w:r>
            <w:proofErr w:type="spellStart"/>
            <w:r w:rsidRPr="00D67AAE">
              <w:rPr>
                <w:rFonts w:ascii="Times New Roman" w:eastAsia="Calibri" w:hAnsi="Times New Roman" w:cs="Times New Roman"/>
              </w:rPr>
              <w:t>Espoo</w:t>
            </w:r>
            <w:proofErr w:type="spellEnd"/>
          </w:p>
          <w:p w:rsidR="003916F7" w:rsidRPr="00D67AAE" w:rsidRDefault="003916F7" w:rsidP="00E56906">
            <w:pPr>
              <w:tabs>
                <w:tab w:val="left" w:pos="-720"/>
              </w:tabs>
              <w:suppressAutoHyphens/>
              <w:spacing w:after="0" w:line="240" w:lineRule="auto"/>
              <w:ind w:left="-75"/>
              <w:rPr>
                <w:rFonts w:ascii="Times New Roman" w:eastAsia="Calibri" w:hAnsi="Times New Roman" w:cs="Times New Roman"/>
              </w:rPr>
            </w:pPr>
            <w:r w:rsidRPr="00D67AAE">
              <w:rPr>
                <w:rFonts w:ascii="Times New Roman" w:eastAsia="Calibri" w:hAnsi="Times New Roman" w:cs="Times New Roman"/>
              </w:rPr>
              <w:t xml:space="preserve">Suomija </w:t>
            </w:r>
          </w:p>
        </w:tc>
      </w:tr>
    </w:tbl>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Jeigu apie šį vaistą norite sužinoti daugiau, kreipkitės į vietinį registruotojo atstovą.</w:t>
      </w:r>
    </w:p>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UAB </w:t>
      </w:r>
      <w:r>
        <w:rPr>
          <w:rFonts w:ascii="Times New Roman" w:eastAsia="Calibri" w:hAnsi="Times New Roman" w:cs="Times New Roman"/>
        </w:rPr>
        <w:t>„</w:t>
      </w:r>
      <w:r w:rsidRPr="00D67AAE">
        <w:rPr>
          <w:rFonts w:ascii="Times New Roman" w:eastAsia="Calibri" w:hAnsi="Times New Roman" w:cs="Times New Roman"/>
        </w:rPr>
        <w:t>ORION PHARMA</w:t>
      </w:r>
      <w:r>
        <w:rPr>
          <w:rFonts w:ascii="Times New Roman" w:eastAsia="Calibri" w:hAnsi="Times New Roman" w:cs="Times New Roman"/>
        </w:rPr>
        <w:t>“</w:t>
      </w:r>
    </w:p>
    <w:p w:rsidR="003916F7" w:rsidRPr="00D67AAE" w:rsidRDefault="003916F7" w:rsidP="003916F7">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Kubiliaus </w:t>
      </w:r>
      <w:r>
        <w:rPr>
          <w:rFonts w:ascii="Times New Roman" w:eastAsia="Calibri" w:hAnsi="Times New Roman" w:cs="Times New Roman"/>
        </w:rPr>
        <w:t xml:space="preserve">g. </w:t>
      </w:r>
      <w:r w:rsidRPr="00D67AAE">
        <w:rPr>
          <w:rFonts w:ascii="Times New Roman" w:eastAsia="Calibri" w:hAnsi="Times New Roman" w:cs="Times New Roman"/>
        </w:rPr>
        <w:t>6</w:t>
      </w:r>
    </w:p>
    <w:p w:rsidR="003916F7" w:rsidRPr="00D67AAE" w:rsidRDefault="003916F7" w:rsidP="003916F7">
      <w:pPr>
        <w:tabs>
          <w:tab w:val="left" w:pos="567"/>
        </w:tabs>
        <w:spacing w:after="0" w:line="240" w:lineRule="auto"/>
        <w:rPr>
          <w:rFonts w:ascii="Times New Roman" w:eastAsia="Calibri" w:hAnsi="Times New Roman" w:cs="Times New Roman"/>
        </w:rPr>
      </w:pPr>
      <w:r w:rsidRPr="00F36238">
        <w:rPr>
          <w:rFonts w:ascii="Times New Roman" w:eastAsia="Calibri" w:hAnsi="Times New Roman" w:cs="Times New Roman"/>
        </w:rPr>
        <w:t>LT-08234 Vilnius, Lietuva</w:t>
      </w:r>
    </w:p>
    <w:p w:rsidR="003916F7" w:rsidRDefault="003916F7" w:rsidP="003916F7">
      <w:pPr>
        <w:tabs>
          <w:tab w:val="left" w:pos="2700"/>
        </w:tabs>
        <w:spacing w:after="0" w:line="220" w:lineRule="exact"/>
        <w:jc w:val="both"/>
        <w:rPr>
          <w:rFonts w:ascii="Times New Roman" w:eastAsia="Calibri" w:hAnsi="Times New Roman" w:cs="Times New Roman"/>
          <w:snapToGrid w:val="0"/>
        </w:rPr>
      </w:pPr>
      <w:r w:rsidRPr="00D67AAE">
        <w:rPr>
          <w:rFonts w:ascii="Times New Roman" w:eastAsia="Calibri" w:hAnsi="Times New Roman" w:cs="Times New Roman"/>
          <w:snapToGrid w:val="0"/>
        </w:rPr>
        <w:t>Tel. +370~5~2769 499</w:t>
      </w:r>
    </w:p>
    <w:p w:rsidR="003916F7" w:rsidRPr="00910CAF" w:rsidRDefault="003916F7" w:rsidP="003916F7">
      <w:pPr>
        <w:tabs>
          <w:tab w:val="left" w:pos="2700"/>
        </w:tabs>
        <w:spacing w:after="0" w:line="240" w:lineRule="auto"/>
        <w:rPr>
          <w:rFonts w:ascii="Times New Roman" w:eastAsia="Calibri" w:hAnsi="Times New Roman" w:cs="Times New Roman"/>
          <w:snapToGrid w:val="0"/>
        </w:rPr>
      </w:pPr>
      <w:r w:rsidRPr="00214391">
        <w:rPr>
          <w:rFonts w:ascii="Times New Roman" w:eastAsia="Calibri" w:hAnsi="Times New Roman" w:cs="Times New Roman"/>
          <w:snapToGrid w:val="0"/>
        </w:rPr>
        <w:t>El.</w:t>
      </w:r>
      <w:r>
        <w:rPr>
          <w:rFonts w:ascii="Times New Roman" w:eastAsia="Calibri" w:hAnsi="Times New Roman" w:cs="Times New Roman"/>
          <w:snapToGrid w:val="0"/>
        </w:rPr>
        <w:t xml:space="preserve"> </w:t>
      </w:r>
      <w:r w:rsidRPr="00214391">
        <w:rPr>
          <w:rFonts w:ascii="Times New Roman" w:eastAsia="Calibri" w:hAnsi="Times New Roman" w:cs="Times New Roman"/>
          <w:snapToGrid w:val="0"/>
        </w:rPr>
        <w:t>paštas: info@orionpharma.lt</w:t>
      </w:r>
    </w:p>
    <w:p w:rsidR="003916F7" w:rsidRPr="00D67AAE" w:rsidRDefault="003916F7" w:rsidP="003916F7">
      <w:pPr>
        <w:tabs>
          <w:tab w:val="left" w:pos="2700"/>
        </w:tabs>
        <w:spacing w:after="0" w:line="220" w:lineRule="exact"/>
        <w:jc w:val="both"/>
        <w:rPr>
          <w:rFonts w:ascii="Times New Roman" w:eastAsia="Calibri" w:hAnsi="Times New Roman" w:cs="Times New Roman"/>
          <w:snapToGrid w:val="0"/>
        </w:rPr>
      </w:pPr>
    </w:p>
    <w:p w:rsidR="003916F7" w:rsidRPr="00D67AAE" w:rsidRDefault="003916F7" w:rsidP="003916F7">
      <w:pPr>
        <w:tabs>
          <w:tab w:val="left" w:pos="2700"/>
        </w:tabs>
        <w:spacing w:after="0" w:line="220" w:lineRule="exact"/>
        <w:jc w:val="both"/>
        <w:rPr>
          <w:rFonts w:ascii="Times New Roman" w:eastAsia="Calibri" w:hAnsi="Times New Roman" w:cs="Times New Roman"/>
          <w:b/>
          <w:bCs/>
        </w:rPr>
      </w:pPr>
    </w:p>
    <w:p w:rsidR="003916F7" w:rsidRPr="00D67AAE" w:rsidRDefault="003916F7" w:rsidP="003916F7">
      <w:pPr>
        <w:tabs>
          <w:tab w:val="left" w:pos="2700"/>
        </w:tabs>
        <w:spacing w:after="0" w:line="240" w:lineRule="auto"/>
        <w:jc w:val="both"/>
        <w:rPr>
          <w:rFonts w:ascii="Times New Roman" w:eastAsia="Calibri" w:hAnsi="Times New Roman" w:cs="Times New Roman"/>
          <w:b/>
          <w:bCs/>
        </w:rPr>
      </w:pPr>
      <w:r w:rsidRPr="00CD5471">
        <w:rPr>
          <w:rFonts w:ascii="Times New Roman" w:eastAsia="Calibri" w:hAnsi="Times New Roman" w:cs="Times New Roman"/>
          <w:b/>
          <w:bCs/>
        </w:rPr>
        <w:t>Šis vaistas Europos ekonominės erdvės valstybėse narėse registruotas tokiais pavadinimais</w:t>
      </w:r>
      <w:r w:rsidRPr="00D67AAE">
        <w:rPr>
          <w:rFonts w:ascii="Times New Roman" w:eastAsia="Calibri" w:hAnsi="Times New Roman" w:cs="Times New Roman"/>
          <w:b/>
          <w:bCs/>
        </w:rPr>
        <w:t>:</w:t>
      </w:r>
    </w:p>
    <w:p w:rsidR="003916F7" w:rsidRPr="00D67AAE" w:rsidRDefault="003916F7" w:rsidP="003916F7">
      <w:pPr>
        <w:tabs>
          <w:tab w:val="left" w:pos="567"/>
        </w:tabs>
        <w:spacing w:after="0" w:line="240" w:lineRule="auto"/>
        <w:rPr>
          <w:rFonts w:ascii="Times New Roman" w:eastAsia="Calibri" w:hAnsi="Times New Roman" w:cs="Times New Roman"/>
        </w:rPr>
      </w:pPr>
    </w:p>
    <w:tbl>
      <w:tblPr>
        <w:tblW w:w="0" w:type="auto"/>
        <w:tblInd w:w="108" w:type="dxa"/>
        <w:tblLook w:val="01E0" w:firstRow="1" w:lastRow="1" w:firstColumn="1" w:lastColumn="1" w:noHBand="0" w:noVBand="0"/>
      </w:tblPr>
      <w:tblGrid>
        <w:gridCol w:w="4420"/>
        <w:gridCol w:w="4546"/>
      </w:tblGrid>
      <w:tr w:rsidR="003916F7" w:rsidRPr="00D67AAE" w:rsidTr="00E56906">
        <w:tc>
          <w:tcPr>
            <w:tcW w:w="4527" w:type="dxa"/>
          </w:tcPr>
          <w:p w:rsidR="003916F7" w:rsidRPr="00D67AAE" w:rsidRDefault="003916F7" w:rsidP="00E56906">
            <w:pPr>
              <w:tabs>
                <w:tab w:val="left" w:pos="567"/>
              </w:tabs>
              <w:spacing w:after="0" w:line="260" w:lineRule="exact"/>
              <w:rPr>
                <w:rFonts w:ascii="Times New Roman" w:eastAsia="Calibri" w:hAnsi="Times New Roman" w:cs="Times New Roman"/>
              </w:rPr>
            </w:pPr>
            <w:r w:rsidRPr="00D67AAE">
              <w:rPr>
                <w:rFonts w:ascii="Times New Roman" w:eastAsia="Calibri" w:hAnsi="Times New Roman" w:cs="Times New Roman"/>
              </w:rPr>
              <w:t>Čekija</w:t>
            </w:r>
          </w:p>
        </w:tc>
        <w:tc>
          <w:tcPr>
            <w:tcW w:w="4651" w:type="dxa"/>
          </w:tcPr>
          <w:p w:rsidR="003916F7" w:rsidRPr="00D67AAE" w:rsidRDefault="003916F7" w:rsidP="00E56906">
            <w:pPr>
              <w:tabs>
                <w:tab w:val="left" w:pos="567"/>
              </w:tabs>
              <w:spacing w:after="0" w:line="260" w:lineRule="exact"/>
              <w:jc w:val="both"/>
              <w:rPr>
                <w:rFonts w:ascii="Times New Roman" w:eastAsia="Calibri" w:hAnsi="Times New Roman" w:cs="Times New Roman"/>
              </w:rPr>
            </w:pPr>
            <w:proofErr w:type="spellStart"/>
            <w:r w:rsidRPr="00D67AAE">
              <w:rPr>
                <w:rFonts w:ascii="Times New Roman" w:eastAsia="Calibri" w:hAnsi="Times New Roman" w:cs="Times New Roman"/>
              </w:rPr>
              <w:t>Trexan</w:t>
            </w:r>
            <w:proofErr w:type="spellEnd"/>
          </w:p>
        </w:tc>
      </w:tr>
      <w:tr w:rsidR="003916F7" w:rsidRPr="00D67AAE" w:rsidTr="00E56906">
        <w:tc>
          <w:tcPr>
            <w:tcW w:w="4527" w:type="dxa"/>
          </w:tcPr>
          <w:p w:rsidR="003916F7" w:rsidRPr="00D67AAE" w:rsidRDefault="003916F7" w:rsidP="00E56906">
            <w:pPr>
              <w:tabs>
                <w:tab w:val="left" w:pos="567"/>
              </w:tabs>
              <w:spacing w:after="0" w:line="260" w:lineRule="exact"/>
              <w:rPr>
                <w:rFonts w:ascii="Times New Roman" w:eastAsia="Calibri" w:hAnsi="Times New Roman" w:cs="Times New Roman"/>
              </w:rPr>
            </w:pPr>
            <w:r w:rsidRPr="00D67AAE">
              <w:rPr>
                <w:rFonts w:ascii="Times New Roman" w:eastAsia="Calibri" w:hAnsi="Times New Roman" w:cs="Times New Roman"/>
              </w:rPr>
              <w:t>Lietuva:</w:t>
            </w:r>
          </w:p>
        </w:tc>
        <w:tc>
          <w:tcPr>
            <w:tcW w:w="4651" w:type="dxa"/>
          </w:tcPr>
          <w:p w:rsidR="003916F7" w:rsidRPr="00D67AAE" w:rsidRDefault="003916F7" w:rsidP="00E56906">
            <w:pPr>
              <w:tabs>
                <w:tab w:val="left" w:pos="567"/>
              </w:tabs>
              <w:spacing w:after="0" w:line="260" w:lineRule="exact"/>
              <w:jc w:val="both"/>
              <w:rPr>
                <w:rFonts w:ascii="Times New Roman" w:eastAsia="Calibri" w:hAnsi="Times New Roman" w:cs="Times New Roman"/>
              </w:rPr>
            </w:pPr>
            <w:proofErr w:type="spellStart"/>
            <w:r w:rsidRPr="00D67AAE">
              <w:rPr>
                <w:rFonts w:ascii="Times New Roman" w:eastAsia="Calibri" w:hAnsi="Times New Roman" w:cs="Times New Roman"/>
              </w:rPr>
              <w:t>Methotrexate</w:t>
            </w:r>
            <w:proofErr w:type="spellEnd"/>
            <w:r w:rsidRPr="00D67AAE">
              <w:rPr>
                <w:rFonts w:ascii="Times New Roman" w:eastAsia="Calibri" w:hAnsi="Times New Roman" w:cs="Times New Roman"/>
              </w:rPr>
              <w:t xml:space="preserve"> </w:t>
            </w:r>
            <w:proofErr w:type="spellStart"/>
            <w:r w:rsidRPr="00D67AAE">
              <w:rPr>
                <w:rFonts w:ascii="Times New Roman" w:eastAsia="Calibri" w:hAnsi="Times New Roman" w:cs="Times New Roman"/>
              </w:rPr>
              <w:t>Orion</w:t>
            </w:r>
            <w:proofErr w:type="spellEnd"/>
          </w:p>
        </w:tc>
      </w:tr>
      <w:tr w:rsidR="003916F7" w:rsidRPr="00D67AAE" w:rsidTr="00E56906">
        <w:tc>
          <w:tcPr>
            <w:tcW w:w="4527" w:type="dxa"/>
          </w:tcPr>
          <w:p w:rsidR="003916F7" w:rsidRPr="00D67AAE" w:rsidRDefault="003916F7" w:rsidP="00E56906">
            <w:pPr>
              <w:tabs>
                <w:tab w:val="left" w:pos="567"/>
              </w:tabs>
              <w:spacing w:after="0" w:line="260" w:lineRule="exact"/>
              <w:rPr>
                <w:rFonts w:ascii="Times New Roman" w:eastAsia="Calibri" w:hAnsi="Times New Roman" w:cs="Times New Roman"/>
              </w:rPr>
            </w:pPr>
            <w:r w:rsidRPr="00D67AAE">
              <w:rPr>
                <w:rFonts w:ascii="Times New Roman" w:eastAsia="Calibri" w:hAnsi="Times New Roman" w:cs="Times New Roman"/>
              </w:rPr>
              <w:lastRenderedPageBreak/>
              <w:t>Prancūzija:</w:t>
            </w:r>
          </w:p>
        </w:tc>
        <w:tc>
          <w:tcPr>
            <w:tcW w:w="4651" w:type="dxa"/>
          </w:tcPr>
          <w:p w:rsidR="003916F7" w:rsidRPr="00D67AAE" w:rsidRDefault="003916F7" w:rsidP="00E56906">
            <w:pPr>
              <w:tabs>
                <w:tab w:val="left" w:pos="567"/>
              </w:tabs>
              <w:spacing w:after="0" w:line="260" w:lineRule="exact"/>
              <w:rPr>
                <w:rFonts w:ascii="Times New Roman" w:eastAsia="Calibri" w:hAnsi="Times New Roman" w:cs="Times New Roman"/>
              </w:rPr>
            </w:pPr>
            <w:proofErr w:type="spellStart"/>
            <w:r w:rsidRPr="00D67AAE">
              <w:rPr>
                <w:rFonts w:ascii="Times New Roman" w:eastAsia="Calibri" w:hAnsi="Times New Roman" w:cs="Times New Roman"/>
              </w:rPr>
              <w:t>Imeth</w:t>
            </w:r>
            <w:proofErr w:type="spellEnd"/>
          </w:p>
        </w:tc>
      </w:tr>
    </w:tbl>
    <w:p w:rsidR="003916F7" w:rsidRPr="00D67AAE" w:rsidRDefault="003916F7" w:rsidP="003916F7">
      <w:pPr>
        <w:tabs>
          <w:tab w:val="left" w:pos="567"/>
        </w:tabs>
        <w:spacing w:after="0" w:line="240" w:lineRule="auto"/>
        <w:rPr>
          <w:rFonts w:ascii="Times New Roman" w:eastAsia="Calibri" w:hAnsi="Times New Roman" w:cs="Times New Roman"/>
        </w:rPr>
      </w:pPr>
    </w:p>
    <w:p w:rsidR="003916F7" w:rsidRPr="00D67AAE" w:rsidRDefault="003916F7" w:rsidP="003916F7">
      <w:pPr>
        <w:tabs>
          <w:tab w:val="left" w:pos="567"/>
        </w:tabs>
        <w:spacing w:after="0" w:line="240" w:lineRule="auto"/>
        <w:rPr>
          <w:rFonts w:ascii="Times New Roman" w:eastAsia="Calibri" w:hAnsi="Times New Roman" w:cs="Times New Roman"/>
          <w:b/>
        </w:rPr>
      </w:pPr>
    </w:p>
    <w:p w:rsidR="003916F7" w:rsidRPr="00D67AAE" w:rsidRDefault="003916F7" w:rsidP="003916F7">
      <w:pPr>
        <w:tabs>
          <w:tab w:val="left" w:pos="567"/>
        </w:tabs>
        <w:spacing w:after="0" w:line="240" w:lineRule="auto"/>
        <w:rPr>
          <w:rFonts w:ascii="Times New Roman" w:eastAsia="Calibri" w:hAnsi="Times New Roman" w:cs="Times New Roman"/>
          <w:b/>
        </w:rPr>
      </w:pPr>
      <w:r w:rsidRPr="00D67AAE">
        <w:rPr>
          <w:rFonts w:ascii="Times New Roman" w:eastAsia="Calibri" w:hAnsi="Times New Roman" w:cs="Times New Roman"/>
          <w:b/>
          <w:bCs/>
        </w:rPr>
        <w:t>Šis pakuotės lapelis</w:t>
      </w:r>
      <w:r w:rsidRPr="00D67AAE">
        <w:rPr>
          <w:rFonts w:ascii="Times New Roman" w:eastAsia="Calibri" w:hAnsi="Times New Roman" w:cs="Times New Roman"/>
          <w:b/>
        </w:rPr>
        <w:t xml:space="preserve"> paskutinį kartą peržiūrėtas </w:t>
      </w:r>
      <w:r>
        <w:rPr>
          <w:rFonts w:ascii="Times New Roman" w:eastAsia="Calibri" w:hAnsi="Times New Roman" w:cs="Times New Roman"/>
          <w:b/>
        </w:rPr>
        <w:t>2022-03-31.</w:t>
      </w:r>
    </w:p>
    <w:p w:rsidR="003916F7" w:rsidRPr="00D67AAE" w:rsidRDefault="003916F7" w:rsidP="003916F7">
      <w:pPr>
        <w:tabs>
          <w:tab w:val="left" w:pos="567"/>
        </w:tabs>
        <w:spacing w:after="0" w:line="240" w:lineRule="auto"/>
        <w:rPr>
          <w:rFonts w:ascii="Times New Roman" w:eastAsia="Calibri" w:hAnsi="Times New Roman" w:cs="Times New Roman"/>
          <w:b/>
        </w:rPr>
      </w:pPr>
    </w:p>
    <w:p w:rsidR="003916F7" w:rsidRPr="00D67AAE" w:rsidRDefault="003916F7" w:rsidP="003916F7">
      <w:pPr>
        <w:tabs>
          <w:tab w:val="left" w:pos="567"/>
        </w:tabs>
        <w:spacing w:after="0" w:line="240" w:lineRule="auto"/>
        <w:rPr>
          <w:rFonts w:ascii="Times New Roman" w:eastAsia="Calibri" w:hAnsi="Times New Roman" w:cs="Times New Roman"/>
          <w:color w:val="0000FF"/>
          <w:u w:val="single"/>
        </w:rPr>
      </w:pPr>
      <w:r w:rsidRPr="00D67AAE">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D67AAE">
          <w:rPr>
            <w:rFonts w:ascii="Times New Roman" w:eastAsia="Calibri" w:hAnsi="Times New Roman" w:cs="Times New Roman"/>
            <w:color w:val="0000FF"/>
            <w:u w:val="single"/>
          </w:rPr>
          <w:t>http://www.vvkt.lt/</w:t>
        </w:r>
      </w:hyperlink>
      <w:r w:rsidRPr="00D67AAE">
        <w:rPr>
          <w:rFonts w:ascii="Times New Roman" w:eastAsia="Calibri" w:hAnsi="Times New Roman" w:cs="Times New Roman"/>
          <w:color w:val="0000FF"/>
          <w:u w:val="single"/>
        </w:rPr>
        <w:t>.</w:t>
      </w:r>
    </w:p>
    <w:p w:rsidR="003916F7" w:rsidRPr="00D67AAE" w:rsidRDefault="003916F7" w:rsidP="003916F7">
      <w:pPr>
        <w:tabs>
          <w:tab w:val="left" w:pos="567"/>
        </w:tabs>
        <w:spacing w:after="0" w:line="240" w:lineRule="auto"/>
        <w:rPr>
          <w:rFonts w:ascii="Times New Roman" w:eastAsia="Calibri" w:hAnsi="Times New Roman" w:cs="Times New Roman"/>
          <w:color w:val="0000FF"/>
          <w:u w:val="single"/>
        </w:rPr>
      </w:pPr>
    </w:p>
    <w:p w:rsidR="003916F7" w:rsidRPr="00D67AAE" w:rsidRDefault="003916F7" w:rsidP="003916F7">
      <w:pPr>
        <w:tabs>
          <w:tab w:val="left" w:pos="567"/>
        </w:tabs>
        <w:spacing w:after="0" w:line="240" w:lineRule="auto"/>
        <w:rPr>
          <w:rFonts w:ascii="Times New Roman" w:eastAsia="Calibri" w:hAnsi="Times New Roman" w:cs="Times New Roman"/>
          <w:lang w:eastAsia="lt-LT"/>
        </w:rPr>
      </w:pPr>
    </w:p>
    <w:p w:rsidR="009041DB" w:rsidRDefault="009041DB">
      <w:bookmarkStart w:id="18" w:name="_GoBack"/>
      <w:bookmarkEnd w:id="18"/>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03D2D"/>
    <w:multiLevelType w:val="hybridMultilevel"/>
    <w:tmpl w:val="623CFC40"/>
    <w:lvl w:ilvl="0" w:tplc="4FDAB04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55EB5"/>
    <w:multiLevelType w:val="hybridMultilevel"/>
    <w:tmpl w:val="40902DB0"/>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B6727"/>
    <w:multiLevelType w:val="hybridMultilevel"/>
    <w:tmpl w:val="1960CA7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32BFF"/>
    <w:multiLevelType w:val="hybridMultilevel"/>
    <w:tmpl w:val="2EFE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2030A"/>
    <w:multiLevelType w:val="hybridMultilevel"/>
    <w:tmpl w:val="6FD23962"/>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662FE"/>
    <w:multiLevelType w:val="hybridMultilevel"/>
    <w:tmpl w:val="CAE665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E0D35"/>
    <w:multiLevelType w:val="hybridMultilevel"/>
    <w:tmpl w:val="BEB23928"/>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7"/>
  </w:num>
  <w:num w:numId="7">
    <w:abstractNumId w:val="6"/>
  </w:num>
  <w:num w:numId="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F7"/>
    <w:rsid w:val="00234094"/>
    <w:rsid w:val="003916F7"/>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6761B-527C-46ED-B2C5-B5543824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6F7"/>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16620</Words>
  <Characters>9474</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2022-04-27T12:13:00Z</dcterms:created>
  <dcterms:modified xsi:type="dcterms:W3CDTF">2022-04-27T12:14:00Z</dcterms:modified>
</cp:coreProperties>
</file>