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2EE7A4"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54796AC6"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510212DB"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579A4F19"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55D94F5E"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0CC6A876"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3C396C24"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01F6808A"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68ADF157"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7410942F"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3B11D067"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3574C6AD"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5BF6AAB8"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210046D0"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22A9579B"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55929812"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73E0BE4E"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0FF1B964"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4761D8F7"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0FCD58F2"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53D9EDE4"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6A882396"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03CA1095"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79EAC47F"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r w:rsidRPr="00F84765">
        <w:rPr>
          <w:rFonts w:ascii="Times New Roman" w:hAnsi="Times New Roman"/>
          <w:b/>
          <w:spacing w:val="-2"/>
          <w:lang w:val="lt-LT"/>
        </w:rPr>
        <w:t>I PRIEDAS</w:t>
      </w:r>
    </w:p>
    <w:p w14:paraId="3E8127F5"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Times New Roman" w:hAnsi="Times New Roman"/>
          <w:b/>
          <w:spacing w:val="-2"/>
          <w:lang w:val="lt-LT"/>
        </w:rPr>
      </w:pPr>
    </w:p>
    <w:p w14:paraId="7BE6CA87" w14:textId="77777777" w:rsidR="007A3B13" w:rsidRPr="00F84765" w:rsidRDefault="007A3B13" w:rsidP="00F84765">
      <w:pPr>
        <w:widowControl w:val="0"/>
        <w:shd w:val="clear" w:color="auto" w:fill="FFFFFF"/>
        <w:autoSpaceDE w:val="0"/>
        <w:autoSpaceDN w:val="0"/>
        <w:adjustRightInd w:val="0"/>
        <w:spacing w:after="0" w:line="240" w:lineRule="auto"/>
        <w:jc w:val="center"/>
        <w:rPr>
          <w:rFonts w:ascii="Arial" w:hAnsi="Arial"/>
          <w:sz w:val="20"/>
          <w:lang w:val="lt-LT"/>
        </w:rPr>
      </w:pPr>
      <w:r w:rsidRPr="00F84765">
        <w:rPr>
          <w:rFonts w:ascii="Times New Roman" w:hAnsi="Times New Roman"/>
          <w:b/>
          <w:spacing w:val="-2"/>
          <w:lang w:val="lt-LT"/>
        </w:rPr>
        <w:t>PREPARATO CHARAKTERISTIKŲ SANTRAUKA</w:t>
      </w:r>
    </w:p>
    <w:p w14:paraId="5FF485CB" w14:textId="77777777" w:rsidR="007A3B13" w:rsidRPr="00F84765" w:rsidRDefault="007A3B13" w:rsidP="00F84765">
      <w:pPr>
        <w:widowControl w:val="0"/>
        <w:shd w:val="clear" w:color="auto" w:fill="FFFFFF"/>
        <w:autoSpaceDE w:val="0"/>
        <w:autoSpaceDN w:val="0"/>
        <w:adjustRightInd w:val="0"/>
        <w:spacing w:before="8851" w:after="0" w:line="240" w:lineRule="auto"/>
        <w:ind w:right="5"/>
        <w:jc w:val="center"/>
        <w:rPr>
          <w:rFonts w:ascii="Arial" w:hAnsi="Arial"/>
          <w:sz w:val="20"/>
          <w:lang w:val="lt-LT"/>
        </w:rPr>
        <w:sectPr w:rsidR="007A3B13" w:rsidRPr="00F84765" w:rsidSect="0045679E">
          <w:headerReference w:type="default" r:id="rId9"/>
          <w:footerReference w:type="even" r:id="rId10"/>
          <w:footerReference w:type="default" r:id="rId11"/>
          <w:pgSz w:w="11909" w:h="16834"/>
          <w:pgMar w:top="1134" w:right="1418" w:bottom="1134" w:left="1418" w:header="567" w:footer="567" w:gutter="0"/>
          <w:cols w:space="60"/>
          <w:noEndnote/>
        </w:sectPr>
      </w:pPr>
    </w:p>
    <w:p w14:paraId="42BD9430" w14:textId="77777777" w:rsidR="007A3B13" w:rsidRPr="00F84765" w:rsidRDefault="007A3B13" w:rsidP="00F84765">
      <w:pPr>
        <w:widowControl w:val="0"/>
        <w:shd w:val="clear" w:color="auto" w:fill="FFFFFF"/>
        <w:tabs>
          <w:tab w:val="left" w:pos="432"/>
        </w:tabs>
        <w:autoSpaceDE w:val="0"/>
        <w:autoSpaceDN w:val="0"/>
        <w:adjustRightInd w:val="0"/>
        <w:spacing w:after="0" w:line="240" w:lineRule="auto"/>
        <w:rPr>
          <w:rFonts w:ascii="Arial" w:hAnsi="Arial"/>
          <w:sz w:val="20"/>
          <w:lang w:val="lt-LT"/>
        </w:rPr>
      </w:pPr>
      <w:bookmarkStart w:id="0" w:name="_Toc129243137"/>
      <w:bookmarkStart w:id="1" w:name="_Toc129243262"/>
      <w:r w:rsidRPr="00F84765">
        <w:rPr>
          <w:rFonts w:ascii="Times New Roman" w:hAnsi="Times New Roman"/>
          <w:b/>
          <w:spacing w:val="-2"/>
          <w:lang w:val="lt-LT"/>
        </w:rPr>
        <w:lastRenderedPageBreak/>
        <w:t>1.</w:t>
      </w:r>
      <w:r w:rsidRPr="00F84765">
        <w:rPr>
          <w:rFonts w:ascii="Times New Roman" w:hAnsi="Times New Roman"/>
          <w:b/>
          <w:lang w:val="lt-LT"/>
        </w:rPr>
        <w:tab/>
        <w:t>VAISTINIO PREPARATO PAVADINIMAS</w:t>
      </w:r>
    </w:p>
    <w:p w14:paraId="7DEACE4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pacing w:val="-1"/>
          <w:lang w:val="lt-LT"/>
        </w:rPr>
      </w:pPr>
    </w:p>
    <w:p w14:paraId="33F94A26"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pacing w:val="-1"/>
          <w:lang w:val="lt-LT"/>
        </w:rPr>
      </w:pPr>
      <w:r w:rsidRPr="00F84765">
        <w:rPr>
          <w:rFonts w:ascii="Times New Roman" w:hAnsi="Times New Roman"/>
          <w:spacing w:val="-1"/>
          <w:lang w:val="lt-LT"/>
        </w:rPr>
        <w:t>Venlafaxin-ratiopharm 75 mg pailginto atpalaidavimo kietosios kapsulės</w:t>
      </w:r>
    </w:p>
    <w:p w14:paraId="7D9E561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pacing w:val="-1"/>
          <w:lang w:val="lt-LT"/>
        </w:rPr>
      </w:pPr>
    </w:p>
    <w:p w14:paraId="3E5A8D3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p w14:paraId="32E892C2" w14:textId="77777777" w:rsidR="007A3B13" w:rsidRPr="00F84765" w:rsidRDefault="007A3B13" w:rsidP="00F84765">
      <w:pPr>
        <w:widowControl w:val="0"/>
        <w:shd w:val="clear" w:color="auto" w:fill="FFFFFF"/>
        <w:tabs>
          <w:tab w:val="left" w:pos="432"/>
        </w:tabs>
        <w:autoSpaceDE w:val="0"/>
        <w:autoSpaceDN w:val="0"/>
        <w:adjustRightInd w:val="0"/>
        <w:spacing w:after="0" w:line="240" w:lineRule="auto"/>
        <w:rPr>
          <w:rFonts w:ascii="Times New Roman" w:hAnsi="Times New Roman"/>
          <w:lang w:val="lt-LT"/>
        </w:rPr>
      </w:pPr>
      <w:r w:rsidRPr="00F84765">
        <w:rPr>
          <w:rFonts w:ascii="Times New Roman" w:hAnsi="Times New Roman"/>
          <w:b/>
          <w:spacing w:val="-2"/>
          <w:lang w:val="lt-LT"/>
        </w:rPr>
        <w:t>2.</w:t>
      </w:r>
      <w:r w:rsidRPr="00F84765">
        <w:rPr>
          <w:rFonts w:ascii="Times New Roman" w:hAnsi="Times New Roman"/>
          <w:b/>
          <w:lang w:val="lt-LT"/>
        </w:rPr>
        <w:tab/>
        <w:t>KOKYBINĖ IR KIEKYBINĖ SUDĖTIS</w:t>
      </w:r>
    </w:p>
    <w:p w14:paraId="1F52E82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4AA10B8A"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Kiekvienoje pailginto atpalaidavimo kapsulėje yra 75 mg venlafaksino (hidrochlorido pavidalu).</w:t>
      </w:r>
    </w:p>
    <w:p w14:paraId="1F44922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p w14:paraId="24A71CDC"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Visos pagalbinės medžiagos išvardytos 6.1 skyriuje.</w:t>
      </w:r>
    </w:p>
    <w:p w14:paraId="3A0AFD16"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529C14A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p w14:paraId="48D208F7" w14:textId="77777777" w:rsidR="007A3B13" w:rsidRPr="00F84765" w:rsidRDefault="007A3B13" w:rsidP="00F84765">
      <w:pPr>
        <w:widowControl w:val="0"/>
        <w:shd w:val="clear" w:color="auto" w:fill="FFFFFF"/>
        <w:tabs>
          <w:tab w:val="left" w:pos="432"/>
        </w:tabs>
        <w:autoSpaceDE w:val="0"/>
        <w:autoSpaceDN w:val="0"/>
        <w:adjustRightInd w:val="0"/>
        <w:spacing w:after="0" w:line="240" w:lineRule="auto"/>
        <w:rPr>
          <w:rFonts w:ascii="Arial" w:hAnsi="Arial"/>
          <w:sz w:val="20"/>
          <w:lang w:val="lt-LT"/>
        </w:rPr>
      </w:pPr>
      <w:r w:rsidRPr="00F84765">
        <w:rPr>
          <w:rFonts w:ascii="Times New Roman" w:hAnsi="Times New Roman"/>
          <w:b/>
          <w:spacing w:val="-2"/>
          <w:lang w:val="lt-LT"/>
        </w:rPr>
        <w:t>3.</w:t>
      </w:r>
      <w:r w:rsidRPr="00F84765">
        <w:rPr>
          <w:rFonts w:ascii="Times New Roman" w:hAnsi="Times New Roman"/>
          <w:b/>
          <w:lang w:val="lt-LT"/>
        </w:rPr>
        <w:tab/>
        <w:t>FARMACINĖ FORMA</w:t>
      </w:r>
    </w:p>
    <w:p w14:paraId="3CAEB696" w14:textId="77777777" w:rsidR="007A3B13" w:rsidRPr="00F84765" w:rsidRDefault="007A3B13" w:rsidP="00F84765">
      <w:pPr>
        <w:widowControl w:val="0"/>
        <w:shd w:val="clear" w:color="auto" w:fill="FFFFFF"/>
        <w:autoSpaceDE w:val="0"/>
        <w:autoSpaceDN w:val="0"/>
        <w:adjustRightInd w:val="0"/>
        <w:spacing w:after="0" w:line="240" w:lineRule="auto"/>
        <w:ind w:right="5299"/>
        <w:rPr>
          <w:rFonts w:ascii="Times New Roman" w:hAnsi="Times New Roman"/>
          <w:spacing w:val="-1"/>
          <w:lang w:val="lt-LT"/>
        </w:rPr>
      </w:pPr>
    </w:p>
    <w:p w14:paraId="159F5D94" w14:textId="77777777" w:rsidR="007A3B13" w:rsidRPr="00F84765" w:rsidRDefault="007A3B13" w:rsidP="00F84765">
      <w:pPr>
        <w:widowControl w:val="0"/>
        <w:shd w:val="clear" w:color="auto" w:fill="FFFFFF"/>
        <w:autoSpaceDE w:val="0"/>
        <w:autoSpaceDN w:val="0"/>
        <w:adjustRightInd w:val="0"/>
        <w:spacing w:after="0" w:line="240" w:lineRule="auto"/>
        <w:ind w:right="1"/>
        <w:rPr>
          <w:rFonts w:ascii="Times New Roman" w:hAnsi="Times New Roman"/>
          <w:spacing w:val="-1"/>
          <w:lang w:val="lt-LT"/>
        </w:rPr>
      </w:pPr>
      <w:r w:rsidRPr="00F84765">
        <w:rPr>
          <w:rFonts w:ascii="Times New Roman" w:hAnsi="Times New Roman"/>
          <w:spacing w:val="-1"/>
          <w:lang w:val="lt-LT"/>
        </w:rPr>
        <w:t>Pailginto atpalaidavimo kietoji kapsulė.</w:t>
      </w:r>
    </w:p>
    <w:p w14:paraId="1DD5BC60" w14:textId="77777777" w:rsidR="007A3B13" w:rsidRPr="00F84765" w:rsidRDefault="007A3B13" w:rsidP="00F84765">
      <w:pPr>
        <w:widowControl w:val="0"/>
        <w:shd w:val="clear" w:color="auto" w:fill="FFFFFF"/>
        <w:autoSpaceDE w:val="0"/>
        <w:autoSpaceDN w:val="0"/>
        <w:adjustRightInd w:val="0"/>
        <w:spacing w:after="0" w:line="240" w:lineRule="auto"/>
        <w:ind w:right="5299"/>
        <w:rPr>
          <w:rFonts w:ascii="Times New Roman" w:hAnsi="Times New Roman"/>
          <w:spacing w:val="-1"/>
          <w:lang w:val="lt-LT"/>
        </w:rPr>
      </w:pPr>
    </w:p>
    <w:p w14:paraId="2BA87EE6" w14:textId="77777777" w:rsidR="007A3B13" w:rsidRPr="00F84765" w:rsidRDefault="007A3B13" w:rsidP="00F84765">
      <w:pPr>
        <w:widowControl w:val="0"/>
        <w:shd w:val="clear" w:color="auto" w:fill="FFFFFF"/>
        <w:autoSpaceDE w:val="0"/>
        <w:autoSpaceDN w:val="0"/>
        <w:adjustRightInd w:val="0"/>
        <w:spacing w:after="0" w:line="240" w:lineRule="auto"/>
        <w:ind w:right="-6"/>
        <w:rPr>
          <w:rFonts w:ascii="Times New Roman" w:hAnsi="Times New Roman"/>
          <w:spacing w:val="-1"/>
          <w:lang w:val="lt-LT"/>
        </w:rPr>
      </w:pPr>
      <w:r w:rsidRPr="00F84765">
        <w:rPr>
          <w:rFonts w:ascii="Times New Roman" w:hAnsi="Times New Roman"/>
          <w:spacing w:val="-1"/>
          <w:lang w:val="lt-LT"/>
        </w:rPr>
        <w:t>Kūno spalvos nepermatomos kietos želatininės kapsulės, kurių viduje yra dvi apvalios abipus išgaubtos tabletės.</w:t>
      </w:r>
    </w:p>
    <w:p w14:paraId="7A191717" w14:textId="77777777" w:rsidR="007A3B13" w:rsidRPr="00F84765" w:rsidRDefault="007A3B13" w:rsidP="00F84765">
      <w:pPr>
        <w:widowControl w:val="0"/>
        <w:shd w:val="clear" w:color="auto" w:fill="FFFFFF"/>
        <w:autoSpaceDE w:val="0"/>
        <w:autoSpaceDN w:val="0"/>
        <w:adjustRightInd w:val="0"/>
        <w:spacing w:after="0" w:line="240" w:lineRule="auto"/>
        <w:ind w:right="-6"/>
        <w:rPr>
          <w:rFonts w:ascii="Arial" w:hAnsi="Arial"/>
          <w:sz w:val="20"/>
          <w:lang w:val="lt-LT"/>
        </w:rPr>
      </w:pPr>
    </w:p>
    <w:p w14:paraId="2F97CFE2" w14:textId="77777777" w:rsidR="007A3B13" w:rsidRPr="00F84765" w:rsidRDefault="007A3B13" w:rsidP="00F84765">
      <w:pPr>
        <w:widowControl w:val="0"/>
        <w:shd w:val="clear" w:color="auto" w:fill="FFFFFF"/>
        <w:autoSpaceDE w:val="0"/>
        <w:autoSpaceDN w:val="0"/>
        <w:adjustRightInd w:val="0"/>
        <w:spacing w:after="0" w:line="240" w:lineRule="auto"/>
        <w:ind w:right="-6"/>
        <w:rPr>
          <w:rFonts w:ascii="Arial" w:hAnsi="Arial"/>
          <w:sz w:val="20"/>
          <w:lang w:val="lt-LT"/>
        </w:rPr>
      </w:pPr>
    </w:p>
    <w:p w14:paraId="6E0ED4C2" w14:textId="77777777" w:rsidR="007A3B13" w:rsidRPr="00F84765" w:rsidRDefault="007A3B13" w:rsidP="00F84765">
      <w:pPr>
        <w:widowControl w:val="0"/>
        <w:shd w:val="clear" w:color="auto" w:fill="FFFFFF"/>
        <w:tabs>
          <w:tab w:val="left" w:pos="432"/>
        </w:tabs>
        <w:autoSpaceDE w:val="0"/>
        <w:autoSpaceDN w:val="0"/>
        <w:adjustRightInd w:val="0"/>
        <w:spacing w:after="0" w:line="240" w:lineRule="auto"/>
        <w:rPr>
          <w:rFonts w:ascii="Times New Roman" w:hAnsi="Times New Roman"/>
          <w:b/>
          <w:lang w:val="lt-LT"/>
        </w:rPr>
      </w:pPr>
      <w:r w:rsidRPr="00F84765">
        <w:rPr>
          <w:rFonts w:ascii="Times New Roman" w:hAnsi="Times New Roman"/>
          <w:b/>
          <w:spacing w:val="-2"/>
          <w:lang w:val="lt-LT"/>
        </w:rPr>
        <w:t>4.</w:t>
      </w:r>
      <w:r w:rsidRPr="00F84765">
        <w:rPr>
          <w:rFonts w:ascii="Times New Roman" w:hAnsi="Times New Roman"/>
          <w:b/>
          <w:lang w:val="lt-LT"/>
        </w:rPr>
        <w:tab/>
        <w:t>KLINIKINĖ INFORMACIJA</w:t>
      </w:r>
    </w:p>
    <w:p w14:paraId="4A051781" w14:textId="77777777" w:rsidR="007A3B13" w:rsidRPr="00F84765" w:rsidRDefault="007A3B13" w:rsidP="00F84765">
      <w:pPr>
        <w:widowControl w:val="0"/>
        <w:shd w:val="clear" w:color="auto" w:fill="FFFFFF"/>
        <w:tabs>
          <w:tab w:val="left" w:pos="432"/>
        </w:tabs>
        <w:autoSpaceDE w:val="0"/>
        <w:autoSpaceDN w:val="0"/>
        <w:adjustRightInd w:val="0"/>
        <w:spacing w:after="0" w:line="240" w:lineRule="auto"/>
        <w:rPr>
          <w:rFonts w:ascii="Times New Roman" w:hAnsi="Times New Roman"/>
          <w:b/>
          <w:lang w:val="lt-LT"/>
        </w:rPr>
      </w:pPr>
    </w:p>
    <w:p w14:paraId="4063819C" w14:textId="77777777" w:rsidR="007A3B13" w:rsidRPr="00F84765" w:rsidRDefault="007A3B13" w:rsidP="00F84765">
      <w:pPr>
        <w:widowControl w:val="0"/>
        <w:numPr>
          <w:ilvl w:val="1"/>
          <w:numId w:val="11"/>
        </w:numPr>
        <w:shd w:val="clear" w:color="auto" w:fill="FFFFFF"/>
        <w:autoSpaceDE w:val="0"/>
        <w:autoSpaceDN w:val="0"/>
        <w:adjustRightInd w:val="0"/>
        <w:spacing w:before="5" w:after="0" w:line="240" w:lineRule="auto"/>
        <w:rPr>
          <w:rFonts w:ascii="Times New Roman" w:hAnsi="Times New Roman"/>
          <w:b/>
          <w:lang w:val="lt-LT"/>
        </w:rPr>
      </w:pPr>
      <w:r w:rsidRPr="00F84765">
        <w:rPr>
          <w:rFonts w:ascii="Times New Roman" w:hAnsi="Times New Roman"/>
          <w:b/>
          <w:lang w:val="lt-LT"/>
        </w:rPr>
        <w:t>Terapinės indikacijos</w:t>
      </w:r>
    </w:p>
    <w:p w14:paraId="44701E08" w14:textId="77777777" w:rsidR="007A3B13" w:rsidRPr="00F84765" w:rsidRDefault="007A3B13" w:rsidP="00F84765">
      <w:pPr>
        <w:widowControl w:val="0"/>
        <w:shd w:val="clear" w:color="auto" w:fill="FFFFFF"/>
        <w:tabs>
          <w:tab w:val="left" w:pos="437"/>
        </w:tabs>
        <w:autoSpaceDE w:val="0"/>
        <w:autoSpaceDN w:val="0"/>
        <w:adjustRightInd w:val="0"/>
        <w:spacing w:before="5" w:after="0" w:line="240" w:lineRule="auto"/>
        <w:rPr>
          <w:rFonts w:ascii="Arial" w:hAnsi="Arial"/>
          <w:sz w:val="20"/>
          <w:lang w:val="lt-LT"/>
        </w:rPr>
      </w:pPr>
    </w:p>
    <w:p w14:paraId="1C3CE30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Didžiosios depresijos epizodų gydymas.</w:t>
      </w:r>
    </w:p>
    <w:p w14:paraId="66DDB637" w14:textId="77777777" w:rsidR="007A3B13" w:rsidRPr="00F84765" w:rsidRDefault="007A3B13" w:rsidP="00F84765">
      <w:pPr>
        <w:widowControl w:val="0"/>
        <w:shd w:val="clear" w:color="auto" w:fill="FFFFFF"/>
        <w:autoSpaceDE w:val="0"/>
        <w:autoSpaceDN w:val="0"/>
        <w:adjustRightInd w:val="0"/>
        <w:spacing w:before="5" w:after="0" w:line="240" w:lineRule="auto"/>
        <w:rPr>
          <w:rFonts w:ascii="Arial" w:hAnsi="Arial"/>
          <w:sz w:val="20"/>
          <w:lang w:val="lt-LT"/>
        </w:rPr>
      </w:pPr>
      <w:r w:rsidRPr="00F84765">
        <w:rPr>
          <w:rFonts w:ascii="Times New Roman" w:hAnsi="Times New Roman"/>
          <w:lang w:val="lt-LT"/>
        </w:rPr>
        <w:t>Didžiosios depresijos epizodų pasikartojimo prevencija.</w:t>
      </w:r>
    </w:p>
    <w:p w14:paraId="62A44ACC"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Generalizuoto nerimo sutrikimo gydymas.</w:t>
      </w:r>
    </w:p>
    <w:p w14:paraId="53D666C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Socialinio nerimo sutrikimo gydymas.</w:t>
      </w:r>
    </w:p>
    <w:p w14:paraId="6330AA24" w14:textId="77777777" w:rsidR="007A3B13" w:rsidRPr="00F84765" w:rsidRDefault="007A3B13" w:rsidP="00F84765">
      <w:pPr>
        <w:widowControl w:val="0"/>
        <w:shd w:val="clear" w:color="auto" w:fill="FFFFFF"/>
        <w:autoSpaceDE w:val="0"/>
        <w:autoSpaceDN w:val="0"/>
        <w:adjustRightInd w:val="0"/>
        <w:spacing w:before="5" w:after="0" w:line="240" w:lineRule="auto"/>
        <w:rPr>
          <w:rFonts w:ascii="Times New Roman" w:hAnsi="Times New Roman"/>
          <w:lang w:val="lt-LT"/>
        </w:rPr>
      </w:pPr>
      <w:r w:rsidRPr="00F84765">
        <w:rPr>
          <w:rFonts w:ascii="Times New Roman" w:hAnsi="Times New Roman"/>
          <w:lang w:val="lt-LT"/>
        </w:rPr>
        <w:t>Panikos sutrikimo su agorafobija arba be jos gydymas.</w:t>
      </w:r>
    </w:p>
    <w:p w14:paraId="5CFC117A" w14:textId="77777777" w:rsidR="007A3B13" w:rsidRPr="00F84765" w:rsidRDefault="007A3B13" w:rsidP="00F84765">
      <w:pPr>
        <w:widowControl w:val="0"/>
        <w:shd w:val="clear" w:color="auto" w:fill="FFFFFF"/>
        <w:autoSpaceDE w:val="0"/>
        <w:autoSpaceDN w:val="0"/>
        <w:adjustRightInd w:val="0"/>
        <w:spacing w:before="5" w:after="0" w:line="240" w:lineRule="auto"/>
        <w:rPr>
          <w:rFonts w:ascii="Arial" w:hAnsi="Arial"/>
          <w:sz w:val="20"/>
          <w:lang w:val="lt-LT"/>
        </w:rPr>
      </w:pPr>
    </w:p>
    <w:p w14:paraId="4D374C76" w14:textId="77777777" w:rsidR="007A3B13" w:rsidRPr="00F84765" w:rsidRDefault="007A3B13" w:rsidP="00F84765">
      <w:pPr>
        <w:widowControl w:val="0"/>
        <w:numPr>
          <w:ilvl w:val="1"/>
          <w:numId w:val="11"/>
        </w:numPr>
        <w:shd w:val="clear" w:color="auto" w:fill="FFFFFF"/>
        <w:autoSpaceDE w:val="0"/>
        <w:autoSpaceDN w:val="0"/>
        <w:adjustRightInd w:val="0"/>
        <w:spacing w:before="5" w:after="0" w:line="240" w:lineRule="auto"/>
        <w:rPr>
          <w:rFonts w:ascii="Times New Roman" w:hAnsi="Times New Roman"/>
          <w:b/>
          <w:lang w:val="lt-LT"/>
        </w:rPr>
      </w:pPr>
      <w:r w:rsidRPr="00F84765">
        <w:rPr>
          <w:rFonts w:ascii="Times New Roman" w:hAnsi="Times New Roman"/>
          <w:b/>
          <w:lang w:val="lt-LT"/>
        </w:rPr>
        <w:t>Dozavimas ir vartojimo metodas</w:t>
      </w:r>
    </w:p>
    <w:p w14:paraId="5D7D2E38" w14:textId="77777777" w:rsidR="007A3B13" w:rsidRPr="00F84765" w:rsidRDefault="007A3B13" w:rsidP="00F84765">
      <w:pPr>
        <w:widowControl w:val="0"/>
        <w:shd w:val="clear" w:color="auto" w:fill="FFFFFF"/>
        <w:tabs>
          <w:tab w:val="left" w:pos="437"/>
        </w:tabs>
        <w:autoSpaceDE w:val="0"/>
        <w:autoSpaceDN w:val="0"/>
        <w:adjustRightInd w:val="0"/>
        <w:spacing w:before="5" w:after="0" w:line="240" w:lineRule="auto"/>
        <w:rPr>
          <w:rFonts w:ascii="Arial" w:hAnsi="Arial"/>
          <w:sz w:val="20"/>
          <w:lang w:val="lt-LT"/>
        </w:rPr>
      </w:pPr>
    </w:p>
    <w:p w14:paraId="26631501"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Dozavimas</w:t>
      </w:r>
    </w:p>
    <w:p w14:paraId="4229881A"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b/>
          <w:u w:val="single"/>
          <w:lang w:val="lt-LT"/>
        </w:rPr>
      </w:pPr>
    </w:p>
    <w:p w14:paraId="4E5724E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Didžiosios depresijos epizodai</w:t>
      </w:r>
    </w:p>
    <w:p w14:paraId="002EF15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Rekomenduojama pradinė pailginto atpalaidavimo venlafaksino dozė yra 75 mg, vartojama kartą per </w:t>
      </w:r>
      <w:r w:rsidRPr="00F84765">
        <w:rPr>
          <w:rFonts w:ascii="Times New Roman" w:hAnsi="Times New Roman"/>
          <w:lang w:val="lt-LT"/>
        </w:rPr>
        <w:t>parą. Pacientams, kuriems pradinė 75 mg paros dozė nėra pakankamai veiksminga, paros dozę gali prireikti padidinti iki maksimalios 375 mg dozės. Dozę galima didinti kas 2 savaites ar rečiau. Jei kliniškai pateisinama dėl simptomų sunkumo, dozę galima didinti dažniau, bet su ne mažiau kaip 4 dienų pertrauka.</w:t>
      </w:r>
    </w:p>
    <w:p w14:paraId="23ED0DB1"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lang w:val="lt-LT"/>
        </w:rPr>
        <w:t>Dėl su doze susijusio nepageidaujamo poveikio rizikos dozę pamažu galima didinti tik atlikus klinikinį įvertinimą (žr. 4.4 skyrių). Reikia išlaikyti mažiausią veiksmingą dozę.</w:t>
      </w:r>
    </w:p>
    <w:p w14:paraId="5833018A" w14:textId="77777777" w:rsidR="007A3B13" w:rsidRPr="00F84765" w:rsidRDefault="007A3B13" w:rsidP="00F84765">
      <w:pPr>
        <w:widowControl w:val="0"/>
        <w:shd w:val="clear" w:color="auto" w:fill="FFFFFF"/>
        <w:autoSpaceDE w:val="0"/>
        <w:autoSpaceDN w:val="0"/>
        <w:adjustRightInd w:val="0"/>
        <w:spacing w:before="216" w:after="0" w:line="240" w:lineRule="auto"/>
        <w:ind w:right="211"/>
        <w:rPr>
          <w:rFonts w:ascii="Arial" w:hAnsi="Arial"/>
          <w:sz w:val="20"/>
          <w:lang w:val="lt-LT"/>
        </w:rPr>
      </w:pPr>
      <w:r w:rsidRPr="00F84765">
        <w:rPr>
          <w:rFonts w:ascii="Times New Roman" w:hAnsi="Times New Roman"/>
          <w:spacing w:val="-1"/>
          <w:lang w:val="lt-LT"/>
        </w:rPr>
        <w:t xml:space="preserve">Pacientus reikia gydyti pakankamai ilgą laiką, paprastai kelis mėnesius ar ilgiau. Kiekvieno paciento gydymą reikia reguliariai pakartotinai įvertinti. Didžiosios depresijos (DD) epizodų pasikartojimams išvengti taip pat gali prireikti ir ilgesnio gydymo. Dažniausiai DD epizodų pasikartojimams išvengti </w:t>
      </w:r>
      <w:r w:rsidRPr="00F84765">
        <w:rPr>
          <w:rFonts w:ascii="Times New Roman" w:hAnsi="Times New Roman"/>
          <w:lang w:val="lt-LT"/>
        </w:rPr>
        <w:t>rekomenduojama tokia pati dozė, kokia yra skiriama esamam epizodui gydyti.</w:t>
      </w:r>
    </w:p>
    <w:p w14:paraId="37CEE2E0"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spacing w:val="-1"/>
          <w:lang w:val="lt-LT"/>
        </w:rPr>
        <w:t xml:space="preserve">Pasiekus remisiją, vaistinius preparatus nuo depresijos reikia ir toliau vartoti ne mažiau kaip šešis </w:t>
      </w:r>
      <w:r w:rsidRPr="00F84765">
        <w:rPr>
          <w:rFonts w:ascii="Times New Roman" w:hAnsi="Times New Roman"/>
          <w:lang w:val="lt-LT"/>
        </w:rPr>
        <w:t>mėnesius.</w:t>
      </w:r>
    </w:p>
    <w:p w14:paraId="16E279C1"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0965947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Generalizuotas nerimo sutrikimas</w:t>
      </w:r>
    </w:p>
    <w:p w14:paraId="18FC76CA" w14:textId="77777777" w:rsidR="007A3B13" w:rsidRPr="00F84765" w:rsidRDefault="007A3B13" w:rsidP="00F84765">
      <w:pPr>
        <w:widowControl w:val="0"/>
        <w:shd w:val="clear" w:color="auto" w:fill="FFFFFF"/>
        <w:autoSpaceDE w:val="0"/>
        <w:autoSpaceDN w:val="0"/>
        <w:adjustRightInd w:val="0"/>
        <w:spacing w:after="0" w:line="240" w:lineRule="auto"/>
        <w:ind w:right="202"/>
        <w:rPr>
          <w:rFonts w:ascii="Arial" w:hAnsi="Arial"/>
          <w:sz w:val="20"/>
          <w:lang w:val="lt-LT"/>
        </w:rPr>
      </w:pPr>
      <w:r w:rsidRPr="00F84765">
        <w:rPr>
          <w:rFonts w:ascii="Times New Roman" w:hAnsi="Times New Roman"/>
          <w:spacing w:val="-1"/>
          <w:lang w:val="lt-LT"/>
        </w:rPr>
        <w:t xml:space="preserve">Rekomenduojama pradinė pailginto atpalaidavimo venlafaksino dozė yra 75 mg, vartojama kartą per parą. Pacientams, kuriems pradinės 75 mg paros dozės poveikis nėra pakankamas, dozę gali prireikti </w:t>
      </w:r>
      <w:r w:rsidRPr="00F84765">
        <w:rPr>
          <w:rFonts w:ascii="Times New Roman" w:hAnsi="Times New Roman"/>
          <w:lang w:val="lt-LT"/>
        </w:rPr>
        <w:t>padidinti iki maksimalios 225 mg per parą. Dozę galima didinti kas 2 savaites ar rečiau.</w:t>
      </w:r>
    </w:p>
    <w:p w14:paraId="2865DEA7"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lang w:val="lt-LT"/>
        </w:rPr>
        <w:t>Dėl su doze susijusio nepageidaujamo poveikio rizikos dozę galima pamažu didinti tik atlikus klinikinį įvertinimą (žr. 4.4 skyrių). Reikia išlaikyti mažiausią veiksmingą dozę.</w:t>
      </w:r>
    </w:p>
    <w:p w14:paraId="671B7A24" w14:textId="77777777" w:rsidR="007A3B13" w:rsidRPr="00F84765" w:rsidRDefault="007A3B13" w:rsidP="00F84765">
      <w:pPr>
        <w:widowControl w:val="0"/>
        <w:shd w:val="clear" w:color="auto" w:fill="FFFFFF"/>
        <w:autoSpaceDE w:val="0"/>
        <w:autoSpaceDN w:val="0"/>
        <w:adjustRightInd w:val="0"/>
        <w:spacing w:before="216" w:after="0" w:line="240" w:lineRule="auto"/>
        <w:ind w:right="211"/>
        <w:rPr>
          <w:rFonts w:ascii="Arial" w:hAnsi="Arial"/>
          <w:sz w:val="20"/>
          <w:lang w:val="lt-LT"/>
        </w:rPr>
      </w:pPr>
      <w:r w:rsidRPr="00F84765">
        <w:rPr>
          <w:rFonts w:ascii="Times New Roman" w:hAnsi="Times New Roman"/>
          <w:spacing w:val="-1"/>
          <w:lang w:val="lt-LT"/>
        </w:rPr>
        <w:lastRenderedPageBreak/>
        <w:t xml:space="preserve">Pacientus reikia gydyti pakankamai ilgą laiką, paprastai kelis mėnesius ar ilgiau. Kiekvieno paciento </w:t>
      </w:r>
      <w:r w:rsidRPr="00F84765">
        <w:rPr>
          <w:rFonts w:ascii="Times New Roman" w:hAnsi="Times New Roman"/>
          <w:lang w:val="lt-LT"/>
        </w:rPr>
        <w:t>gydymą reikia reguliariai pakartotinai įvertinti.</w:t>
      </w:r>
    </w:p>
    <w:p w14:paraId="2429B03D" w14:textId="77777777" w:rsidR="007A3B13" w:rsidRPr="00F84765" w:rsidRDefault="007A3B13" w:rsidP="00F84765">
      <w:pPr>
        <w:keepNext/>
        <w:keepLines/>
        <w:shd w:val="clear" w:color="auto" w:fill="FFFFFF"/>
        <w:autoSpaceDE w:val="0"/>
        <w:autoSpaceDN w:val="0"/>
        <w:adjustRightInd w:val="0"/>
        <w:spacing w:after="0" w:line="240" w:lineRule="auto"/>
        <w:rPr>
          <w:rFonts w:ascii="Times New Roman" w:hAnsi="Times New Roman"/>
          <w:u w:val="single"/>
          <w:lang w:val="lt-LT"/>
        </w:rPr>
      </w:pPr>
    </w:p>
    <w:p w14:paraId="6E5AE2FB" w14:textId="77777777" w:rsidR="007A3B13" w:rsidRPr="00F84765" w:rsidRDefault="007A3B13" w:rsidP="00F84765">
      <w:pPr>
        <w:keepNext/>
        <w:keepLines/>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Socialinio nerimo sutrikimas</w:t>
      </w:r>
    </w:p>
    <w:p w14:paraId="2FC2BAAF" w14:textId="77777777" w:rsidR="007A3B13" w:rsidRPr="00F84765" w:rsidRDefault="007A3B13" w:rsidP="00F84765">
      <w:pPr>
        <w:keepNext/>
        <w:keepLines/>
        <w:shd w:val="clear" w:color="auto" w:fill="FFFFFF"/>
        <w:autoSpaceDE w:val="0"/>
        <w:autoSpaceDN w:val="0"/>
        <w:adjustRightInd w:val="0"/>
        <w:spacing w:after="0" w:line="240" w:lineRule="auto"/>
        <w:ind w:right="202"/>
        <w:rPr>
          <w:rFonts w:ascii="Arial" w:hAnsi="Arial"/>
          <w:sz w:val="20"/>
          <w:lang w:val="lt-LT"/>
        </w:rPr>
      </w:pPr>
      <w:r w:rsidRPr="00F84765">
        <w:rPr>
          <w:rFonts w:ascii="Times New Roman" w:hAnsi="Times New Roman"/>
          <w:spacing w:val="-1"/>
          <w:lang w:val="lt-LT"/>
        </w:rPr>
        <w:t xml:space="preserve">Rekomenduojama pradinė pailginto atpalaidavimo venlafaksino dozė yra 75 mg, vartojama kartą per </w:t>
      </w:r>
      <w:r w:rsidRPr="00F84765">
        <w:rPr>
          <w:rFonts w:ascii="Times New Roman" w:hAnsi="Times New Roman"/>
          <w:lang w:val="lt-LT"/>
        </w:rPr>
        <w:t>parą. Nėra duomenų, kad didesnės dozės duoda papildomos naudos.</w:t>
      </w:r>
    </w:p>
    <w:p w14:paraId="5C809D05"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Times New Roman" w:hAnsi="Times New Roman"/>
          <w:spacing w:val="-1"/>
          <w:lang w:val="lt-LT"/>
        </w:rPr>
      </w:pPr>
      <w:r w:rsidRPr="00F84765">
        <w:rPr>
          <w:rFonts w:ascii="Times New Roman" w:hAnsi="Times New Roman"/>
          <w:spacing w:val="-1"/>
          <w:lang w:val="lt-LT"/>
        </w:rPr>
        <w:t xml:space="preserve">Tačiau pacientams, kuriems nepakanka pradinės 75 mg paros dozės, dozę gali prireikti padidinti iki maksimalios 225 mg paros dozės. Dozę galima didinti kas 2 savaites ar rečiau. </w:t>
      </w:r>
    </w:p>
    <w:p w14:paraId="4D14B3AA"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spacing w:val="-1"/>
          <w:lang w:val="lt-LT"/>
        </w:rPr>
        <w:t xml:space="preserve">Dėl su doze susijusio nepageidaujamo poveikio rizikos dozę galima pamažu didinti tik atlikus klinikinį įvertinimą (žr. 4.4 </w:t>
      </w:r>
      <w:r w:rsidRPr="00F84765">
        <w:rPr>
          <w:rFonts w:ascii="Times New Roman" w:hAnsi="Times New Roman"/>
          <w:lang w:val="lt-LT"/>
        </w:rPr>
        <w:t>skyrių). Reikia išlaikyti mažiausią veiksmingą dozę.</w:t>
      </w:r>
    </w:p>
    <w:p w14:paraId="2E3D5B59" w14:textId="77777777" w:rsidR="007A3B13" w:rsidRPr="00F84765" w:rsidRDefault="007A3B13" w:rsidP="00F84765">
      <w:pPr>
        <w:widowControl w:val="0"/>
        <w:shd w:val="clear" w:color="auto" w:fill="FFFFFF"/>
        <w:autoSpaceDE w:val="0"/>
        <w:autoSpaceDN w:val="0"/>
        <w:adjustRightInd w:val="0"/>
        <w:spacing w:before="216" w:after="0" w:line="240" w:lineRule="auto"/>
        <w:ind w:right="211"/>
        <w:rPr>
          <w:rFonts w:ascii="Arial" w:hAnsi="Arial"/>
          <w:sz w:val="20"/>
          <w:lang w:val="lt-LT"/>
        </w:rPr>
      </w:pPr>
      <w:r w:rsidRPr="00F84765">
        <w:rPr>
          <w:rFonts w:ascii="Times New Roman" w:hAnsi="Times New Roman"/>
          <w:spacing w:val="-1"/>
          <w:lang w:val="lt-LT"/>
        </w:rPr>
        <w:t xml:space="preserve">Pacientus reikia gydyti pakankamai ilgą laiką, paprastai kelis mėnesius ar ilgiau. Kiekvieno paciento </w:t>
      </w:r>
      <w:r w:rsidRPr="00F84765">
        <w:rPr>
          <w:rFonts w:ascii="Times New Roman" w:hAnsi="Times New Roman"/>
          <w:lang w:val="lt-LT"/>
        </w:rPr>
        <w:t>gydymą reikia reguliariai pakartotinai įvertinti.</w:t>
      </w:r>
    </w:p>
    <w:p w14:paraId="02E62FF7"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53CAC6E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Panikos sutrikimas</w:t>
      </w:r>
    </w:p>
    <w:p w14:paraId="253DAA9F" w14:textId="77777777" w:rsidR="007A3B13" w:rsidRPr="00B4029A" w:rsidRDefault="007A3B13" w:rsidP="00F84765">
      <w:pPr>
        <w:widowControl w:val="0"/>
        <w:shd w:val="clear" w:color="auto" w:fill="FFFFFF"/>
        <w:autoSpaceDE w:val="0"/>
        <w:autoSpaceDN w:val="0"/>
        <w:adjustRightInd w:val="0"/>
        <w:spacing w:after="0" w:line="240" w:lineRule="auto"/>
        <w:ind w:right="442"/>
        <w:rPr>
          <w:rFonts w:ascii="Times New Roman" w:hAnsi="Times New Roman"/>
          <w:lang w:val="it-IT"/>
        </w:rPr>
      </w:pPr>
      <w:r w:rsidRPr="00F84765">
        <w:rPr>
          <w:rFonts w:ascii="Times New Roman" w:hAnsi="Times New Roman"/>
          <w:spacing w:val="-1"/>
          <w:lang w:val="lt-LT"/>
        </w:rPr>
        <w:t xml:space="preserve">Pailginto atpalaidavimo venlafaksino 37,5 mg paros dozę rekomenduojama vartoti 7 dienas. Po to </w:t>
      </w:r>
      <w:r w:rsidRPr="00F84765">
        <w:rPr>
          <w:rFonts w:ascii="Times New Roman" w:hAnsi="Times New Roman"/>
          <w:lang w:val="lt-LT"/>
        </w:rPr>
        <w:t xml:space="preserve">dozę galima padidinti iki 75 mg per parą. Pacientams, kuriems pradinė 75 mg paros dozė nėra pakankamai veiksminga, dozę gali prireikti padidinti iki maksimalios 225 mg paros dozės. Dozę galima didinti kas 2 savaites ar rečiau. Vaistinio preparato Venlafaxin-ratiopharm 37,5  mg dozės vartoti neįmanoma. Šiai dozei vartoti reikia vaistinių preparatų, kurių sudėtyje yra mažesnis venlafaksino kiekis. </w:t>
      </w:r>
    </w:p>
    <w:p w14:paraId="49C7554D"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lang w:val="lt-LT"/>
        </w:rPr>
        <w:t>Dėl su doze susijusio nepageidaujamo poveikio rizikos dozę galima pamažu didinti tik atlikus klinikinį įvertinimą (žr. 4.4 skyrių). Reikia išlaikyti mažiausią veiksmingą dozę.</w:t>
      </w:r>
    </w:p>
    <w:p w14:paraId="7F204602" w14:textId="77777777" w:rsidR="007A3B13" w:rsidRPr="00F84765" w:rsidRDefault="007A3B13" w:rsidP="00F84765">
      <w:pPr>
        <w:widowControl w:val="0"/>
        <w:shd w:val="clear" w:color="auto" w:fill="FFFFFF"/>
        <w:autoSpaceDE w:val="0"/>
        <w:autoSpaceDN w:val="0"/>
        <w:adjustRightInd w:val="0"/>
        <w:spacing w:before="216" w:after="0" w:line="240" w:lineRule="auto"/>
        <w:ind w:right="211"/>
        <w:jc w:val="both"/>
        <w:rPr>
          <w:rFonts w:ascii="Arial" w:hAnsi="Arial"/>
          <w:sz w:val="20"/>
          <w:lang w:val="lt-LT"/>
        </w:rPr>
      </w:pPr>
      <w:r w:rsidRPr="00F84765">
        <w:rPr>
          <w:rFonts w:ascii="Times New Roman" w:hAnsi="Times New Roman"/>
          <w:spacing w:val="-1"/>
          <w:lang w:val="lt-LT"/>
        </w:rPr>
        <w:t xml:space="preserve">Pacientus reikia gydyti pakankamai ilgą laiką, paprastai kelis mėnesius ar ilgiau. Kiekvieno paciento </w:t>
      </w:r>
      <w:r w:rsidRPr="00F84765">
        <w:rPr>
          <w:rFonts w:ascii="Times New Roman" w:hAnsi="Times New Roman"/>
          <w:lang w:val="lt-LT"/>
        </w:rPr>
        <w:t>gydymą reikia reguliariai pakartotinai įvertinti.</w:t>
      </w:r>
    </w:p>
    <w:p w14:paraId="142AAF2B"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Times New Roman" w:hAnsi="Times New Roman"/>
          <w:u w:val="single"/>
          <w:lang w:val="lt-LT"/>
        </w:rPr>
      </w:pPr>
      <w:r w:rsidRPr="00F84765">
        <w:rPr>
          <w:rFonts w:ascii="Times New Roman" w:hAnsi="Times New Roman"/>
          <w:u w:val="single"/>
          <w:lang w:val="lt-LT"/>
        </w:rPr>
        <w:t>Specialios pacientų grupės</w:t>
      </w:r>
    </w:p>
    <w:p w14:paraId="448EC296"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33CBD6A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Senyviems pacientams</w:t>
      </w:r>
    </w:p>
    <w:p w14:paraId="2DF6763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Manoma, kad specialiai, atsižvelgiant tik į paciento amžių, venlafaksino dozės koreguoti nereikia. </w:t>
      </w:r>
      <w:r w:rsidRPr="00F84765">
        <w:rPr>
          <w:rFonts w:ascii="Times New Roman" w:hAnsi="Times New Roman"/>
          <w:spacing w:val="-1"/>
          <w:lang w:val="lt-LT"/>
        </w:rPr>
        <w:t xml:space="preserve">Tačiau pagyvenusius pacientus reikia gydyti atsargiai (pvz., dėl inkstų pažeidimo galimybės, galimų neuromediatorių jautrumo pakitimų ir su amžiumi atsirandančio jų afiniškumo). Visada reikia skirti </w:t>
      </w:r>
      <w:r w:rsidRPr="00F84765">
        <w:rPr>
          <w:rFonts w:ascii="Times New Roman" w:hAnsi="Times New Roman"/>
          <w:lang w:val="lt-LT"/>
        </w:rPr>
        <w:t>mažiausią veiksmingą dozę; prireikus didinti dozę, pacientą reikia atidžiai stebėti.</w:t>
      </w:r>
    </w:p>
    <w:p w14:paraId="63213879"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0C8071C5"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Vaikų populiacija</w:t>
      </w:r>
    </w:p>
    <w:p w14:paraId="3699570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Venlafaksino nerekomenduojama vartoti vaikams ir paaugliams.</w:t>
      </w:r>
    </w:p>
    <w:p w14:paraId="33AD6850" w14:textId="77777777" w:rsidR="007A3B13" w:rsidRPr="00F84765" w:rsidRDefault="007A3B13" w:rsidP="00F84765">
      <w:pPr>
        <w:widowControl w:val="0"/>
        <w:shd w:val="clear" w:color="auto" w:fill="FFFFFF"/>
        <w:autoSpaceDE w:val="0"/>
        <w:autoSpaceDN w:val="0"/>
        <w:adjustRightInd w:val="0"/>
        <w:spacing w:after="0" w:line="240" w:lineRule="auto"/>
        <w:ind w:left="5" w:right="442"/>
        <w:rPr>
          <w:rFonts w:ascii="Times New Roman" w:hAnsi="Times New Roman"/>
          <w:spacing w:val="-1"/>
          <w:lang w:val="lt-LT"/>
        </w:rPr>
      </w:pPr>
    </w:p>
    <w:p w14:paraId="1E878FB2" w14:textId="77777777" w:rsidR="007A3B13" w:rsidRPr="00F84765" w:rsidRDefault="007A3B13" w:rsidP="00F84765">
      <w:pPr>
        <w:widowControl w:val="0"/>
        <w:shd w:val="clear" w:color="auto" w:fill="FFFFFF"/>
        <w:autoSpaceDE w:val="0"/>
        <w:autoSpaceDN w:val="0"/>
        <w:adjustRightInd w:val="0"/>
        <w:spacing w:after="0" w:line="240" w:lineRule="auto"/>
        <w:ind w:left="5" w:right="442"/>
        <w:rPr>
          <w:rFonts w:ascii="Arial" w:hAnsi="Arial"/>
          <w:sz w:val="20"/>
          <w:lang w:val="lt-LT"/>
        </w:rPr>
      </w:pPr>
      <w:r w:rsidRPr="00F84765">
        <w:rPr>
          <w:rFonts w:ascii="Times New Roman" w:hAnsi="Times New Roman"/>
          <w:spacing w:val="-1"/>
          <w:lang w:val="lt-LT"/>
        </w:rPr>
        <w:t xml:space="preserve">Kontroliuojamų klinikinių tyrimų metu nenustatyta, kad venlafaksinas veiksmingas didžiosios depresijos sutrikimu sergantiems vaikams ir paaugliams, todėl venlafaksino vartojimas šiems </w:t>
      </w:r>
      <w:r w:rsidRPr="00F84765">
        <w:rPr>
          <w:rFonts w:ascii="Times New Roman" w:hAnsi="Times New Roman"/>
          <w:lang w:val="lt-LT"/>
        </w:rPr>
        <w:t>pacientams nėra pagrįstas (žr. 4.4 ir 4.8 skyrius).</w:t>
      </w:r>
    </w:p>
    <w:p w14:paraId="51A04FD8" w14:textId="77777777" w:rsidR="007A3B13" w:rsidRPr="00F84765" w:rsidRDefault="007A3B13" w:rsidP="00F84765">
      <w:pPr>
        <w:widowControl w:val="0"/>
        <w:shd w:val="clear" w:color="auto" w:fill="FFFFFF"/>
        <w:autoSpaceDE w:val="0"/>
        <w:autoSpaceDN w:val="0"/>
        <w:adjustRightInd w:val="0"/>
        <w:spacing w:after="0" w:line="240" w:lineRule="auto"/>
        <w:ind w:right="509"/>
        <w:jc w:val="both"/>
        <w:rPr>
          <w:rFonts w:ascii="Times New Roman" w:hAnsi="Times New Roman"/>
          <w:spacing w:val="-1"/>
          <w:lang w:val="lt-LT"/>
        </w:rPr>
      </w:pPr>
    </w:p>
    <w:p w14:paraId="0E23E372" w14:textId="77777777" w:rsidR="007A3B13" w:rsidRPr="00F84765" w:rsidRDefault="007A3B13" w:rsidP="00F84765">
      <w:pPr>
        <w:widowControl w:val="0"/>
        <w:shd w:val="clear" w:color="auto" w:fill="FFFFFF"/>
        <w:autoSpaceDE w:val="0"/>
        <w:autoSpaceDN w:val="0"/>
        <w:adjustRightInd w:val="0"/>
        <w:spacing w:after="0" w:line="240" w:lineRule="auto"/>
        <w:ind w:right="509"/>
        <w:jc w:val="both"/>
        <w:rPr>
          <w:rFonts w:ascii="Arial" w:hAnsi="Arial"/>
          <w:sz w:val="20"/>
          <w:lang w:val="lt-LT"/>
        </w:rPr>
      </w:pPr>
      <w:r w:rsidRPr="00F84765">
        <w:rPr>
          <w:rFonts w:ascii="Times New Roman" w:hAnsi="Times New Roman"/>
          <w:spacing w:val="-1"/>
          <w:lang w:val="lt-LT"/>
        </w:rPr>
        <w:t xml:space="preserve">Duomenų apie venlafaksino vartojimo kitoms indikacijoms jaunesniems kaip 18 metų vaikams ir </w:t>
      </w:r>
      <w:r w:rsidRPr="00F84765">
        <w:rPr>
          <w:rFonts w:ascii="Times New Roman" w:hAnsi="Times New Roman"/>
          <w:lang w:val="lt-LT"/>
        </w:rPr>
        <w:t>paaugliams saugumą ir veiksmingumą nėra.</w:t>
      </w:r>
    </w:p>
    <w:p w14:paraId="11D934F4"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54D1326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i/>
          <w:lang w:val="lt-LT"/>
        </w:rPr>
        <w:t>Pacientai, kurių kepenų funkcija sutrikusi</w:t>
      </w:r>
    </w:p>
    <w:p w14:paraId="7886A6D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Pacientams, kuriems yra lengvas ir vidutinio sunkumo kepenų veiklos sutrikimas, bendrai </w:t>
      </w:r>
      <w:r w:rsidRPr="00F84765">
        <w:rPr>
          <w:rFonts w:ascii="Times New Roman" w:hAnsi="Times New Roman"/>
          <w:spacing w:val="-1"/>
          <w:lang w:val="lt-LT"/>
        </w:rPr>
        <w:t xml:space="preserve">rekomenduojama venlafaksino paros dozę sumažinti 50 %. Tačiau dėl galimo individualaus klirenso </w:t>
      </w:r>
      <w:r w:rsidRPr="00F84765">
        <w:rPr>
          <w:rFonts w:ascii="Times New Roman" w:hAnsi="Times New Roman"/>
          <w:lang w:val="lt-LT"/>
        </w:rPr>
        <w:t>kintamumo šiems pacientams gali prireikti dozę parinkti individualiai.</w:t>
      </w:r>
    </w:p>
    <w:p w14:paraId="60BBDD7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pacing w:val="-1"/>
          <w:lang w:val="lt-LT"/>
        </w:rPr>
      </w:pPr>
    </w:p>
    <w:p w14:paraId="222B601E"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spacing w:val="-1"/>
          <w:lang w:val="lt-LT"/>
        </w:rPr>
        <w:t xml:space="preserve">Duomenų apie vartojimą pacientams, kuriems nustatytas sunkus kepenų veiklos sutrikimas, nėra. Reikalingas atsargumas ir gali reikėti mažinti dozę daugiau kaip 50%. Gydant pacientus su sunkiu </w:t>
      </w:r>
      <w:r w:rsidRPr="00F84765">
        <w:rPr>
          <w:rFonts w:ascii="Times New Roman" w:hAnsi="Times New Roman"/>
          <w:lang w:val="lt-LT"/>
        </w:rPr>
        <w:t>kepenų veiklos sutrikimu reikia įvertinti galimos naudos ir rizikos santykį.</w:t>
      </w:r>
    </w:p>
    <w:p w14:paraId="7513227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Vaistinio preparato Venlafaxin-ratiopharm mažesnės kaip 75  mg dozės vartoti neįmanoma. Jei reikalinga mažesnė dozė reikia vartoti vaistinių preparatų, kurių sudėtyje yra mažesnis venlafaksino </w:t>
      </w:r>
      <w:r w:rsidRPr="00F84765">
        <w:rPr>
          <w:rFonts w:ascii="Times New Roman" w:hAnsi="Times New Roman"/>
          <w:lang w:val="lt-LT"/>
        </w:rPr>
        <w:lastRenderedPageBreak/>
        <w:t xml:space="preserve">kiekis. </w:t>
      </w:r>
    </w:p>
    <w:p w14:paraId="7A1EC2B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0921C8D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i/>
          <w:lang w:val="lt-LT"/>
        </w:rPr>
        <w:t>Pacientai, kurių inkstų funkcija sutrikusi</w:t>
      </w:r>
    </w:p>
    <w:p w14:paraId="7021D30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Nors pacientams, kuriems nustatytas 30–70 ml per minutę glomerulų filtracijos greitis (GFG), dozės keisti nereikia, vartoti reikia atsargiai. Pacientams, kuriems reikalinga hemodializė, ir pacientams, </w:t>
      </w:r>
      <w:r w:rsidRPr="00F84765">
        <w:rPr>
          <w:rFonts w:ascii="Times New Roman" w:hAnsi="Times New Roman"/>
          <w:spacing w:val="-1"/>
          <w:lang w:val="lt-LT"/>
        </w:rPr>
        <w:t xml:space="preserve">kuriems nustatytas sunkus inkstų veiklos sutrikimas (GFG &lt; 30 ml/min.), dozę reikia sumažinti 50 %. </w:t>
      </w:r>
      <w:r w:rsidRPr="00F84765">
        <w:rPr>
          <w:rFonts w:ascii="Times New Roman" w:hAnsi="Times New Roman"/>
          <w:lang w:val="lt-LT"/>
        </w:rPr>
        <w:t>Dėl individualaus klirenso kintamumo šiems pacientams gali prireikti dozę parinkti individualiai.</w:t>
      </w:r>
    </w:p>
    <w:p w14:paraId="5CA9192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r w:rsidRPr="00F84765">
        <w:rPr>
          <w:rFonts w:ascii="Times New Roman" w:hAnsi="Times New Roman"/>
          <w:lang w:val="lt-LT"/>
        </w:rPr>
        <w:t xml:space="preserve">Vaistinio preparato Venlafaxin-ratiopharm mažesnės kaip 75  mg dozės vartoti neįmanoma. Jei reikalinga mažesnė dozė reikia vartoti vaistinių preparatų, kurių sudėtyje yra mažesnis venlafaksino kiekis. </w:t>
      </w:r>
    </w:p>
    <w:p w14:paraId="5E3762D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0DD85C6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Nutraukus venlafaksino vartojimą pastebėti nutraukimo simptomai</w:t>
      </w:r>
    </w:p>
    <w:p w14:paraId="405DA40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Reikia vengti nutraukti vartojimą staiga. Siekiant sumažinti nutraukimo reakcijų riziką, nutraukiant </w:t>
      </w:r>
      <w:r w:rsidRPr="00F84765">
        <w:rPr>
          <w:rFonts w:ascii="Times New Roman" w:hAnsi="Times New Roman"/>
          <w:spacing w:val="-1"/>
          <w:lang w:val="lt-LT"/>
        </w:rPr>
        <w:t xml:space="preserve">venlafaksino vartojimą, dozę reikia sumažinti pamažu, ne mažiau kaip per vieną ar dvi savaites (žr. 4.4 </w:t>
      </w:r>
      <w:r w:rsidRPr="00F84765">
        <w:rPr>
          <w:rFonts w:ascii="Times New Roman" w:hAnsi="Times New Roman"/>
          <w:lang w:val="lt-LT"/>
        </w:rPr>
        <w:t>ir 4.8 skyrius). Jei sumažinus dozę arba nutraukus gydymą, pasireiškia netoleruojamų simptomų, tuomet gali reikėti vėl pradėti taikyti anksčiau skirtą dozę. Po to gydytojas dozę gali mažinti, bet lėčiau.</w:t>
      </w:r>
    </w:p>
    <w:p w14:paraId="636A5464"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Times New Roman" w:hAnsi="Times New Roman"/>
          <w:lang w:val="lt-LT"/>
        </w:rPr>
      </w:pPr>
    </w:p>
    <w:p w14:paraId="013474D9"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Times New Roman" w:hAnsi="Times New Roman"/>
          <w:u w:val="single"/>
          <w:lang w:val="lt-LT"/>
        </w:rPr>
      </w:pPr>
      <w:r w:rsidRPr="00F84765">
        <w:rPr>
          <w:rFonts w:ascii="Times New Roman" w:hAnsi="Times New Roman"/>
          <w:u w:val="single"/>
          <w:lang w:val="lt-LT"/>
        </w:rPr>
        <w:t>Vartojimo metodas</w:t>
      </w:r>
    </w:p>
    <w:p w14:paraId="54734741"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Arial" w:hAnsi="Arial"/>
          <w:sz w:val="20"/>
          <w:lang w:val="lt-LT"/>
        </w:rPr>
      </w:pPr>
      <w:r w:rsidRPr="00F84765">
        <w:rPr>
          <w:rFonts w:ascii="Times New Roman" w:hAnsi="Times New Roman"/>
          <w:lang w:val="lt-LT"/>
        </w:rPr>
        <w:t>Vartoti per burną.</w:t>
      </w:r>
    </w:p>
    <w:p w14:paraId="658158B6"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spacing w:val="-1"/>
          <w:lang w:val="lt-LT"/>
        </w:rPr>
        <w:t xml:space="preserve">Pailginto atpalaidavimo venlafaksino kapsules rekomenduojama vartoti su maistu, kiekvieną dieną </w:t>
      </w:r>
      <w:r w:rsidRPr="00F84765">
        <w:rPr>
          <w:rFonts w:ascii="Times New Roman" w:hAnsi="Times New Roman"/>
          <w:lang w:val="lt-LT"/>
        </w:rPr>
        <w:t>maždaug tuo pat metu. Reikia praryti visą kapsulę užgeriant skysčiu; kapsulės negalima dalyti, traiškyti, kramtyti ar tirpinti.</w:t>
      </w:r>
    </w:p>
    <w:p w14:paraId="2E352A17"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489C8461"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Vietoj anksčiau vartotų tiesioginio atpalaidavimo venlafaksino tablečių pacientams galima skirti pailginto atpalaidavimo kapsules, taikant artimiausią lygiavertę paros dozę. Pavyzdžiui, vietoj du </w:t>
      </w:r>
      <w:r w:rsidRPr="00F84765">
        <w:rPr>
          <w:rFonts w:ascii="Times New Roman" w:hAnsi="Times New Roman"/>
          <w:spacing w:val="-1"/>
          <w:lang w:val="lt-LT"/>
        </w:rPr>
        <w:t xml:space="preserve">kartus per parą vartojamų tiesioginio atpalaidavimo venlafaksino 37,5 mg tablečių galima skirti kartą </w:t>
      </w:r>
      <w:r w:rsidRPr="00F84765">
        <w:rPr>
          <w:rFonts w:ascii="Times New Roman" w:hAnsi="Times New Roman"/>
          <w:lang w:val="lt-LT"/>
        </w:rPr>
        <w:t>per parą vartoti pailginto atpalaidavimo 75 mg kapsules. Dozę gali reikėti koreguoti individualiai.</w:t>
      </w:r>
    </w:p>
    <w:p w14:paraId="378F56C7"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1100EC75"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Pailginto atpalaidavimo venlafaksino kapsulių sudėtyje yra sferoidų, kurie iš lėto išskiria veikliąją medžiagą į virškinimo traktą. Netirpi šių sferoidų dalis pašalinama, ją galima aptikti išmatose.</w:t>
      </w:r>
    </w:p>
    <w:p w14:paraId="6B7C080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p w14:paraId="104C4E2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4.3     Kontraindikacijos</w:t>
      </w:r>
    </w:p>
    <w:p w14:paraId="5A60148C" w14:textId="77777777" w:rsidR="007A3B13" w:rsidRPr="00F84765" w:rsidRDefault="007A3B13" w:rsidP="00F84765">
      <w:pPr>
        <w:widowControl w:val="0"/>
        <w:shd w:val="clear" w:color="auto" w:fill="FFFFFF"/>
        <w:autoSpaceDE w:val="0"/>
        <w:autoSpaceDN w:val="0"/>
        <w:adjustRightInd w:val="0"/>
        <w:spacing w:before="206" w:after="0" w:line="240" w:lineRule="auto"/>
        <w:rPr>
          <w:rFonts w:ascii="Arial" w:hAnsi="Arial"/>
          <w:sz w:val="20"/>
          <w:lang w:val="lt-LT"/>
        </w:rPr>
      </w:pPr>
      <w:r w:rsidRPr="00F84765">
        <w:rPr>
          <w:rFonts w:ascii="Times New Roman" w:hAnsi="Times New Roman"/>
          <w:lang w:val="lt-LT"/>
        </w:rPr>
        <w:t>Padidėjęs jautrumas veikliajai arba bet kuriai pagalbinei medžiagai.</w:t>
      </w:r>
    </w:p>
    <w:p w14:paraId="330136E5"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lang w:val="lt-LT"/>
        </w:rPr>
        <w:t xml:space="preserve">Vartojimas kartu su negrįžtamojo poveikio monoaminooksidazės inhibitoriais (MAOI) </w:t>
      </w:r>
      <w:r w:rsidRPr="00F84765">
        <w:rPr>
          <w:rFonts w:ascii="Times New Roman" w:hAnsi="Times New Roman"/>
          <w:spacing w:val="-1"/>
          <w:lang w:val="lt-LT"/>
        </w:rPr>
        <w:t>kontraindikuotinas dėl pavojaus, kad gali pasireikšti serotonino sindromas su tokiais simptomais kaip susijaudinimas</w:t>
      </w:r>
      <w:r w:rsidRPr="00F84765">
        <w:rPr>
          <w:rFonts w:ascii="Times New Roman" w:hAnsi="Times New Roman"/>
          <w:lang w:val="lt-LT"/>
        </w:rPr>
        <w:t>, tremoras ir hipertermija. Nutraukus gydymą negrįžtamojo poveikio MAOI, gydymą venlafaksinu galima pradėti ne anksčiau kaip po 14 dienų.</w:t>
      </w:r>
    </w:p>
    <w:p w14:paraId="50A3C895"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Venlafaksino vartojimą reikia nutraukti likus ne mažiau kaip 7 dienoms iki negrįžtamojo poveikio MAOI vartojimo pradžios (žr. 4.4 ir 4.5 skyrius).</w:t>
      </w:r>
    </w:p>
    <w:p w14:paraId="3652CA5B"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p>
    <w:p w14:paraId="2129D0D0"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b/>
          <w:lang w:val="lt-LT"/>
        </w:rPr>
        <w:t>4.4  Specialūs įspėjimai ir atsargumo priemonės</w:t>
      </w:r>
    </w:p>
    <w:p w14:paraId="5C3C878A" w14:textId="77777777" w:rsidR="007A3B13" w:rsidRPr="00F84765" w:rsidRDefault="007A3B13" w:rsidP="00F84765">
      <w:pPr>
        <w:widowControl w:val="0"/>
        <w:autoSpaceDE w:val="0"/>
        <w:autoSpaceDN w:val="0"/>
        <w:adjustRightInd w:val="0"/>
        <w:spacing w:after="0" w:line="240" w:lineRule="auto"/>
        <w:rPr>
          <w:rFonts w:ascii="Times New Roman" w:hAnsi="Times New Roman"/>
          <w:u w:val="single"/>
          <w:lang w:val="lt-LT"/>
        </w:rPr>
      </w:pPr>
    </w:p>
    <w:p w14:paraId="19289A05" w14:textId="77777777" w:rsidR="007A3B13" w:rsidRPr="00F84765" w:rsidRDefault="007A3B13" w:rsidP="00F84765">
      <w:pPr>
        <w:widowControl w:val="0"/>
        <w:autoSpaceDE w:val="0"/>
        <w:autoSpaceDN w:val="0"/>
        <w:adjustRightInd w:val="0"/>
        <w:spacing w:after="0" w:line="240" w:lineRule="auto"/>
        <w:rPr>
          <w:rFonts w:ascii="Times New Roman" w:hAnsi="Times New Roman"/>
          <w:b/>
          <w:lang w:val="lt-LT"/>
        </w:rPr>
      </w:pPr>
      <w:r w:rsidRPr="00F84765">
        <w:rPr>
          <w:rFonts w:ascii="Times New Roman" w:hAnsi="Times New Roman"/>
          <w:b/>
          <w:lang w:val="lt-LT"/>
        </w:rPr>
        <w:t>Savižudybė, mintys apie savižudybę arba klinikinis pablogėjimas</w:t>
      </w:r>
    </w:p>
    <w:p w14:paraId="45A95FF9" w14:textId="77777777" w:rsidR="007A3B13" w:rsidRPr="00F84765" w:rsidRDefault="007A3B13" w:rsidP="00F84765">
      <w:pPr>
        <w:widowControl w:val="0"/>
        <w:autoSpaceDE w:val="0"/>
        <w:autoSpaceDN w:val="0"/>
        <w:adjustRightInd w:val="0"/>
        <w:spacing w:after="0" w:line="240" w:lineRule="auto"/>
        <w:rPr>
          <w:rFonts w:ascii="Arial" w:hAnsi="Arial"/>
          <w:sz w:val="20"/>
          <w:lang w:val="lt-LT"/>
        </w:rPr>
      </w:pPr>
      <w:r w:rsidRPr="00F84765">
        <w:rPr>
          <w:rFonts w:ascii="Times New Roman" w:hAnsi="Times New Roman"/>
          <w:lang w:val="lt-LT"/>
        </w:rPr>
        <w:t>Depresija yra susijusi su padidėjusia minčių apie savižudybę, sąmoningo susižalojimo ir savižudybės (su savižudybe susijusių reiškinių) rizika. Ši rizika išlieka tol, kol pasireiškia žymi remisija. Kadangi būklė gali nepagerėti kelias pirmąsias gydymo savaites ar ilgiau, pacientus reikia atidžiai stebėti tol, kol būklė pagerės. Remiantis bendra klinikine patirtimi, savižudybės rizika ankstyvose sveikimo fazėse</w:t>
      </w:r>
      <w:r w:rsidRPr="00F84765">
        <w:rPr>
          <w:rFonts w:ascii="Arial" w:hAnsi="Arial"/>
          <w:sz w:val="20"/>
          <w:lang w:val="lt-LT"/>
        </w:rPr>
        <w:t xml:space="preserve"> gali padidėti.</w:t>
      </w:r>
    </w:p>
    <w:p w14:paraId="0DD3A91A"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Kitos psichinės būklės, kurioms gydyti skiriamas venlafaksinas, taip pat gali būti siejamos su </w:t>
      </w:r>
      <w:r w:rsidRPr="00F84765">
        <w:rPr>
          <w:rFonts w:ascii="Times New Roman" w:hAnsi="Times New Roman"/>
          <w:spacing w:val="-1"/>
          <w:lang w:val="lt-LT"/>
        </w:rPr>
        <w:t xml:space="preserve">padidėjusia su savižudybe susijusių reiškinių rizika. Be to, šias būkles gali lydėti didžiosios depresijos </w:t>
      </w:r>
      <w:r w:rsidRPr="00F84765">
        <w:rPr>
          <w:rFonts w:ascii="Times New Roman" w:hAnsi="Times New Roman"/>
          <w:lang w:val="lt-LT"/>
        </w:rPr>
        <w:t>sutrikimas. Todėl gydant pacientus, sergančius kitais psichiniais sutrikimais, reikia imtis tų pačių atsargumo priemonių kaip ir gydant pacientus, sergančius didžiosios depresijos sutrikimu.</w:t>
      </w:r>
    </w:p>
    <w:p w14:paraId="0C0B158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Nustatyta, kad pacientams, kuriems yra buvę su savižudybe susijusių reiškinių arba kuriems prieš </w:t>
      </w:r>
      <w:r w:rsidRPr="00F84765">
        <w:rPr>
          <w:rFonts w:ascii="Times New Roman" w:hAnsi="Times New Roman"/>
          <w:spacing w:val="-1"/>
          <w:lang w:val="lt-LT"/>
        </w:rPr>
        <w:t xml:space="preserve">pradedant gydymą nustatytas suicidinis mąstymas, minčių apie savižudybę arba mėginimų nusižudyti </w:t>
      </w:r>
      <w:r w:rsidRPr="00F84765">
        <w:rPr>
          <w:rFonts w:ascii="Times New Roman" w:hAnsi="Times New Roman"/>
          <w:lang w:val="lt-LT"/>
        </w:rPr>
        <w:lastRenderedPageBreak/>
        <w:t>rizika yra didesnė, todėl gydymo metu juos reikia atidžiai stebėti. Placebu kontroliuojamų klinikinių tyrimų, kurių metu buvo tiriami psichinių sutrikimų turintiems suaugusiesiems skiriami antidepresantai, metaanalizė parodė jaunesniems kaip 25 metų pacientams yra didesnė suicidinio elgesio rizika vartojant antidepresantus nei vartojant placebą.</w:t>
      </w:r>
    </w:p>
    <w:p w14:paraId="20458FAC"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lang w:val="lt-LT"/>
        </w:rPr>
        <w:t xml:space="preserve">Vaisto vartojimo laikotarpiu, ypač gydymo pradžioje ir po dozės koregavimo, pacientus, ypač </w:t>
      </w:r>
      <w:r w:rsidRPr="00F84765">
        <w:rPr>
          <w:rFonts w:ascii="Times New Roman" w:hAnsi="Times New Roman"/>
          <w:spacing w:val="-1"/>
          <w:lang w:val="lt-LT"/>
        </w:rPr>
        <w:t xml:space="preserve">priklausančius didelės rizikos grupei, reikia atidžiai stebėti. Pacientus (ir jų globėjus) reikia įspėti, kad reikia stebėti, ar neblogėja klinikinė būklė, nepasireiškia suicidinis elgesys ar mintys apie savižudybę </w:t>
      </w:r>
      <w:r w:rsidRPr="00F84765">
        <w:rPr>
          <w:rFonts w:ascii="Times New Roman" w:hAnsi="Times New Roman"/>
          <w:lang w:val="lt-LT"/>
        </w:rPr>
        <w:t>ir ar neatsiranda neįprastų elgesio pokyčių; jei pasireiškia šie simptomai, reikia nedelsiant kreiptis į gydytoją.</w:t>
      </w:r>
    </w:p>
    <w:p w14:paraId="27A572B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112F411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Vaikų populiacija</w:t>
      </w:r>
    </w:p>
    <w:p w14:paraId="5CE0919A"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Venlafaxin-ratiopharm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Jei, esant klinikinei būtinybei, vis dėlto </w:t>
      </w:r>
      <w:r w:rsidRPr="00F84765">
        <w:rPr>
          <w:rFonts w:ascii="Times New Roman" w:hAnsi="Times New Roman"/>
          <w:spacing w:val="-1"/>
          <w:lang w:val="lt-LT"/>
        </w:rPr>
        <w:t xml:space="preserve">priimamas sprendimas gydyti, reikia atidžiai stebėti, ar pacientui nepasireiškia suicidiniai simptomai. Taip pat nėra duomenų apie ilgalaikio vartojimo vaikams ir paaugliams saugumą augimo, brendimo ir </w:t>
      </w:r>
      <w:r w:rsidRPr="00F84765">
        <w:rPr>
          <w:rFonts w:ascii="Times New Roman" w:hAnsi="Times New Roman"/>
          <w:lang w:val="lt-LT"/>
        </w:rPr>
        <w:t>pažinimo bei elgesio raidos požiūriu.</w:t>
      </w:r>
    </w:p>
    <w:p w14:paraId="2E3EAC05"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355A04F3" w14:textId="44745110" w:rsidR="007A3B13" w:rsidRPr="00F84765" w:rsidRDefault="000324BA" w:rsidP="00F84765">
      <w:pPr>
        <w:widowControl w:val="0"/>
        <w:shd w:val="clear" w:color="auto" w:fill="FFFFFF"/>
        <w:autoSpaceDE w:val="0"/>
        <w:autoSpaceDN w:val="0"/>
        <w:adjustRightInd w:val="0"/>
        <w:spacing w:after="0" w:line="240" w:lineRule="auto"/>
        <w:rPr>
          <w:rFonts w:ascii="Arial" w:hAnsi="Arial"/>
          <w:b/>
          <w:sz w:val="20"/>
          <w:lang w:val="lt-LT"/>
        </w:rPr>
      </w:pPr>
      <w:r w:rsidRPr="00B4029A">
        <w:rPr>
          <w:rFonts w:ascii="Times New Roman" w:eastAsia="Times New Roman" w:hAnsi="Times New Roman"/>
          <w:b/>
          <w:lang w:val="lt-LT" w:eastAsia="lt-LT"/>
        </w:rPr>
        <w:t>Serotonininis</w:t>
      </w:r>
      <w:r w:rsidRPr="00F84765">
        <w:rPr>
          <w:rFonts w:ascii="Times New Roman" w:hAnsi="Times New Roman"/>
          <w:b/>
          <w:lang w:val="lt-LT"/>
        </w:rPr>
        <w:t xml:space="preserve"> </w:t>
      </w:r>
      <w:r w:rsidR="007A3B13" w:rsidRPr="00F84765">
        <w:rPr>
          <w:rFonts w:ascii="Times New Roman" w:hAnsi="Times New Roman"/>
          <w:b/>
          <w:lang w:val="lt-LT"/>
        </w:rPr>
        <w:t>sindromas</w:t>
      </w:r>
    </w:p>
    <w:p w14:paraId="597C9C8B" w14:textId="3A9DC100" w:rsidR="007A3B13" w:rsidRPr="007A3B13" w:rsidRDefault="000324BA" w:rsidP="007A3B13">
      <w:pPr>
        <w:widowControl w:val="0"/>
        <w:shd w:val="clear" w:color="auto" w:fill="FFFFFF"/>
        <w:autoSpaceDE w:val="0"/>
        <w:autoSpaceDN w:val="0"/>
        <w:adjustRightInd w:val="0"/>
        <w:spacing w:after="0" w:line="240" w:lineRule="auto"/>
        <w:ind w:left="5" w:right="442"/>
        <w:rPr>
          <w:rFonts w:ascii="Arial" w:eastAsia="Times New Roman" w:hAnsi="Arial" w:cs="Arial"/>
          <w:sz w:val="20"/>
          <w:szCs w:val="20"/>
          <w:lang w:val="lt-LT" w:eastAsia="lt-LT"/>
        </w:rPr>
      </w:pPr>
      <w:r w:rsidRPr="000324BA">
        <w:rPr>
          <w:rFonts w:ascii="Times New Roman" w:hAnsi="Times New Roman"/>
          <w:lang w:val="lt-LT" w:eastAsia="lt-LT"/>
        </w:rPr>
        <w:t>Serotonininis sindromas, gyvybei pavojinga būklė, gali pasireikšti vartojant venlafaksiną, taip pat kaip ir kitus serotoninerginius preparatus, ypač vartojant kartu su kitais serotoninerginiais neurotransmitinės sistemos preparatais (įskaitant triptanus, SSRI, SNRI, litį, sibutraminą, jonažolės praparatus [</w:t>
      </w:r>
      <w:r w:rsidRPr="000324BA">
        <w:rPr>
          <w:rFonts w:ascii="Times New Roman" w:hAnsi="Times New Roman"/>
          <w:i/>
          <w:lang w:val="lt-LT" w:eastAsia="lt-LT"/>
        </w:rPr>
        <w:t>Hypericum perforatum</w:t>
      </w:r>
      <w:r w:rsidRPr="000324BA">
        <w:rPr>
          <w:rFonts w:ascii="Times New Roman" w:hAnsi="Times New Roman"/>
          <w:lang w:val="lt-LT" w:eastAsia="lt-LT"/>
        </w:rPr>
        <w:t>], fentanilį ir jo analogus, tramadolį, dekstrometarfaną, tapentadolį, petidiną, metadoną ir pentazociną), su serotonino metabolizmą trikdančiais vaistiniais preparatais (tokiais kaip MAO inhibitoriais pvz., metileno mėlis), su serotonino prekursoriais (tokiais kaip triptofano papildais) arba vaistiniais preparatais nuo psichozės ar dopamino antagonistais</w:t>
      </w:r>
      <w:r w:rsidR="007A3B13" w:rsidRPr="007A3B13">
        <w:rPr>
          <w:rFonts w:ascii="Times New Roman" w:eastAsia="Times New Roman" w:hAnsi="Times New Roman"/>
          <w:spacing w:val="-1"/>
          <w:lang w:val="lt-LT" w:eastAsia="lt-LT"/>
        </w:rPr>
        <w:t xml:space="preserve"> (žr. 4.3 ir 4.5 skyrius).</w:t>
      </w:r>
    </w:p>
    <w:p w14:paraId="1C8E582A" w14:textId="77777777" w:rsidR="000324BA" w:rsidRPr="00F84765" w:rsidRDefault="000324BA" w:rsidP="00F84765">
      <w:pPr>
        <w:widowControl w:val="0"/>
        <w:shd w:val="clear" w:color="auto" w:fill="FFFFFF"/>
        <w:autoSpaceDE w:val="0"/>
        <w:autoSpaceDN w:val="0"/>
        <w:adjustRightInd w:val="0"/>
        <w:spacing w:after="0" w:line="240" w:lineRule="auto"/>
        <w:rPr>
          <w:rFonts w:ascii="Times New Roman" w:hAnsi="Times New Roman"/>
          <w:lang w:val="lt-LT"/>
        </w:rPr>
      </w:pPr>
    </w:p>
    <w:p w14:paraId="1BD90AA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Serotonino sindromo simptomai gali pasireikšti psichinės būklės pakitimais (pvz., susijaudinimu, haliucinacijomis, koma), autonominiu nestabilumu (pvz., tachikardija, nepastoviu arteriniu kraujospūdžiu, </w:t>
      </w:r>
      <w:r w:rsidRPr="00F84765">
        <w:rPr>
          <w:rFonts w:ascii="Times New Roman" w:hAnsi="Times New Roman"/>
          <w:spacing w:val="-1"/>
          <w:lang w:val="lt-LT"/>
        </w:rPr>
        <w:t xml:space="preserve">hipertermija), nervų ir raumenų sutrikimai (pvz., hiperrefleksija, koordinacijos sutrikimas) ir (arba) </w:t>
      </w:r>
      <w:r w:rsidRPr="00F84765">
        <w:rPr>
          <w:rFonts w:ascii="Times New Roman" w:hAnsi="Times New Roman"/>
          <w:lang w:val="lt-LT"/>
        </w:rPr>
        <w:t>virškinimo trakto simptomais (pvz., pykinimu, vėmimu, viduriavimu).</w:t>
      </w:r>
    </w:p>
    <w:p w14:paraId="707AF991" w14:textId="77777777" w:rsidR="000324BA" w:rsidRDefault="000324BA" w:rsidP="007A3B13">
      <w:pPr>
        <w:widowControl w:val="0"/>
        <w:autoSpaceDE w:val="0"/>
        <w:autoSpaceDN w:val="0"/>
        <w:adjustRightInd w:val="0"/>
        <w:spacing w:after="0" w:line="240" w:lineRule="auto"/>
        <w:rPr>
          <w:rFonts w:ascii="Times New Roman" w:eastAsia="Times New Roman" w:hAnsi="Times New Roman"/>
          <w:lang w:val="lt-LT" w:eastAsia="lt-LT"/>
        </w:rPr>
      </w:pPr>
    </w:p>
    <w:p w14:paraId="38C51966" w14:textId="5101F56A" w:rsidR="007A3B13" w:rsidRPr="007A3B13" w:rsidRDefault="007A3B13" w:rsidP="007A3B13">
      <w:pPr>
        <w:widowControl w:val="0"/>
        <w:autoSpaceDE w:val="0"/>
        <w:autoSpaceDN w:val="0"/>
        <w:adjustRightInd w:val="0"/>
        <w:spacing w:after="0" w:line="240" w:lineRule="auto"/>
        <w:rPr>
          <w:rFonts w:ascii="Times New Roman" w:eastAsia="Times New Roman" w:hAnsi="Times New Roman"/>
          <w:lang w:val="lt-LT" w:eastAsia="lt-LT"/>
        </w:rPr>
      </w:pPr>
      <w:r w:rsidRPr="00F84765">
        <w:rPr>
          <w:rFonts w:ascii="Times New Roman" w:hAnsi="Times New Roman"/>
          <w:lang w:val="lt-LT"/>
        </w:rPr>
        <w:t xml:space="preserve">Sunkesnės formos serotonino sindromas gali būti panašus į </w:t>
      </w:r>
      <w:r w:rsidR="000324BA">
        <w:rPr>
          <w:rFonts w:ascii="Times New Roman" w:eastAsia="Times New Roman" w:hAnsi="Times New Roman"/>
          <w:lang w:val="lt-LT" w:eastAsia="lt-LT"/>
        </w:rPr>
        <w:t>piktybinį neurolepsinį sindromą (</w:t>
      </w:r>
      <w:r w:rsidRPr="00F84765">
        <w:rPr>
          <w:rFonts w:ascii="Times New Roman" w:hAnsi="Times New Roman"/>
          <w:lang w:val="lt-LT"/>
        </w:rPr>
        <w:t>PNS</w:t>
      </w:r>
      <w:r w:rsidR="000324BA">
        <w:rPr>
          <w:rFonts w:ascii="Times New Roman" w:eastAsia="Times New Roman" w:hAnsi="Times New Roman"/>
          <w:lang w:val="lt-LT" w:eastAsia="lt-LT"/>
        </w:rPr>
        <w:t>)</w:t>
      </w:r>
      <w:r w:rsidRPr="007A3B13">
        <w:rPr>
          <w:rFonts w:ascii="Times New Roman" w:eastAsia="Times New Roman" w:hAnsi="Times New Roman"/>
          <w:lang w:val="lt-LT" w:eastAsia="lt-LT"/>
        </w:rPr>
        <w:t>,</w:t>
      </w:r>
      <w:r w:rsidRPr="00F84765">
        <w:rPr>
          <w:rFonts w:ascii="Times New Roman" w:hAnsi="Times New Roman"/>
          <w:lang w:val="lt-LT"/>
        </w:rPr>
        <w:t xml:space="preserve"> kuris pasireiškia hipertermija, raumenų rigidiškumu, autonominės nervų sistemos nestabilumu su greita gyvybinių požymių kaita bei psichinės būklės pokyčiais.</w:t>
      </w:r>
    </w:p>
    <w:p w14:paraId="7C6C4348" w14:textId="77777777" w:rsidR="000324BA" w:rsidRPr="00F84765" w:rsidRDefault="000324BA" w:rsidP="00F84765">
      <w:pPr>
        <w:widowControl w:val="0"/>
        <w:autoSpaceDE w:val="0"/>
        <w:autoSpaceDN w:val="0"/>
        <w:adjustRightInd w:val="0"/>
        <w:spacing w:after="0" w:line="240" w:lineRule="auto"/>
        <w:rPr>
          <w:rFonts w:ascii="Times New Roman" w:hAnsi="Times New Roman"/>
          <w:lang w:val="lt-LT"/>
        </w:rPr>
      </w:pPr>
    </w:p>
    <w:p w14:paraId="605E0A34"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Jeigu nusprendžiama, kad dėl klinikinės būklės venlafaksiną būtina vartoti kartu su kitokiais vaistiniais preparatais, kurie gali veikti serotoninerginės ir (arba) dopaminerginės nervinio impulso pernašos sistemas, pacientą rekomenduojama atidžiai stebėti, ypač gydymo pradžioje ir padidinus dozes.</w:t>
      </w:r>
    </w:p>
    <w:p w14:paraId="12BA6035"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Venlafaksiną vartoti kartu su serotonino pirmtakais (pvz., triptofano papildais) nerekomenduojama.</w:t>
      </w:r>
    </w:p>
    <w:p w14:paraId="130999A3"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spacing w:val="-1"/>
          <w:u w:val="single"/>
          <w:lang w:val="lt-LT"/>
        </w:rPr>
      </w:pPr>
    </w:p>
    <w:p w14:paraId="7257C785"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spacing w:val="-1"/>
          <w:lang w:val="lt-LT"/>
        </w:rPr>
        <w:t>Uždaro kampo glaukoma</w:t>
      </w:r>
    </w:p>
    <w:p w14:paraId="2C8E3A3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Vartojant venlafaksiną gali pasireikšti midriazė. Pacientus, kurių akispūdis yra padidėjęs arba kuriems </w:t>
      </w:r>
      <w:r w:rsidRPr="00F84765">
        <w:rPr>
          <w:rFonts w:ascii="Times New Roman" w:hAnsi="Times New Roman"/>
          <w:lang w:val="lt-LT"/>
        </w:rPr>
        <w:t>gresia ūminė uždaro kampo glaukoma, rekomenduojama atidžiai stebėti.</w:t>
      </w:r>
    </w:p>
    <w:p w14:paraId="675B53D2"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35ABA05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 xml:space="preserve">Kraujospūdis </w:t>
      </w:r>
    </w:p>
    <w:p w14:paraId="1432150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Vartojant venlafaksiną dažnai stebimas su doze susijęs arterinio kraujospūdžio padidėjimas. Preparatą pateikus į rinką kai kuriais atvejais nustatytas labai padidėjęs arterinis kraujospūdis, reikalaujantis nedelsiamo gydymo. Prieš pradedant gydymą visus pacientus reikia atidžiai tikrinti, ar jiems nėra </w:t>
      </w:r>
      <w:r w:rsidRPr="00F84765">
        <w:rPr>
          <w:rFonts w:ascii="Times New Roman" w:hAnsi="Times New Roman"/>
          <w:spacing w:val="-1"/>
          <w:lang w:val="lt-LT"/>
        </w:rPr>
        <w:t xml:space="preserve">padidėjęs arterinis kraujospūdis, ir esama arterinė hipertenzija turi būti sureguliuota. Pradėjus gydymą ir padidinus </w:t>
      </w:r>
      <w:r w:rsidRPr="00F84765">
        <w:rPr>
          <w:rFonts w:ascii="Times New Roman" w:hAnsi="Times New Roman"/>
          <w:lang w:val="lt-LT"/>
        </w:rPr>
        <w:t>dozę, arterinį kraujospūdį reikia tikrinti reguliariai. Atsargiai preparatą reikia skirti pacientams, kuriems pakilęs arterinis kraujospūdis gali pasunkinti gretutines ligas, pvz., kai yra sutrikusi širdies veikla.</w:t>
      </w:r>
    </w:p>
    <w:p w14:paraId="605D5999"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78433B4A"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Širdies susitraukimų dažnis</w:t>
      </w:r>
    </w:p>
    <w:p w14:paraId="464677A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Gali padažnėti širdies susitraukimai, ypač vartojant didesnes dozes. Atsargiai reikia skirti pacientams, </w:t>
      </w:r>
      <w:r w:rsidRPr="00F84765">
        <w:rPr>
          <w:rFonts w:ascii="Times New Roman" w:hAnsi="Times New Roman"/>
          <w:lang w:val="lt-LT"/>
        </w:rPr>
        <w:t>kuriems padažnėjusi širdies veikla gali pasunkinti gretutines ligas.</w:t>
      </w:r>
    </w:p>
    <w:p w14:paraId="186804C7"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698BFCF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Širdies liga ir aritmijos rizika</w:t>
      </w:r>
    </w:p>
    <w:p w14:paraId="3A7566AE"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spacing w:val="-1"/>
          <w:lang w:val="lt-LT"/>
        </w:rPr>
        <w:t xml:space="preserve">Venlafaksino vartojimas netirtas pacientams, kurie neseniai patyrė miokardo infarktą arba sirgo </w:t>
      </w:r>
      <w:r w:rsidRPr="00F84765">
        <w:rPr>
          <w:rFonts w:ascii="Times New Roman" w:hAnsi="Times New Roman"/>
          <w:lang w:val="lt-LT"/>
        </w:rPr>
        <w:t>nestabilia širdies liga. Todėl šiems pacientams preparatą reikia skirti atsargiai.</w:t>
      </w:r>
    </w:p>
    <w:p w14:paraId="44F0E2D9" w14:textId="77777777" w:rsidR="000324BA" w:rsidRDefault="000324BA" w:rsidP="007A3B13">
      <w:pPr>
        <w:widowControl w:val="0"/>
        <w:shd w:val="clear" w:color="auto" w:fill="FFFFFF"/>
        <w:autoSpaceDE w:val="0"/>
        <w:autoSpaceDN w:val="0"/>
        <w:adjustRightInd w:val="0"/>
        <w:spacing w:after="0" w:line="240" w:lineRule="auto"/>
        <w:rPr>
          <w:rFonts w:ascii="Times New Roman" w:eastAsia="Times New Roman" w:hAnsi="Times New Roman"/>
          <w:spacing w:val="-1"/>
          <w:lang w:val="lt-LT" w:eastAsia="lt-LT"/>
        </w:rPr>
      </w:pPr>
    </w:p>
    <w:p w14:paraId="683B7D2A" w14:textId="5330CA3C" w:rsidR="00F7689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spacing w:val="-1"/>
          <w:lang w:val="lt-LT"/>
        </w:rPr>
        <w:t xml:space="preserve">Po preparato pateikimo į rinką vartojant venlafaksiną, ypač perdozavus, </w:t>
      </w:r>
      <w:r w:rsidR="00F76893" w:rsidRPr="00F76893">
        <w:rPr>
          <w:rFonts w:ascii="Times New Roman" w:hAnsi="Times New Roman"/>
          <w:lang w:val="lt-LT" w:eastAsia="lt-LT"/>
        </w:rPr>
        <w:t xml:space="preserve">ar pacientams su kitais QTc pailgėjimo/TdP rizikos faktoriais, </w:t>
      </w:r>
      <w:r w:rsidR="00F76893" w:rsidRPr="00F84765">
        <w:rPr>
          <w:rFonts w:ascii="Times New Roman" w:hAnsi="Times New Roman"/>
          <w:lang w:val="lt-LT"/>
        </w:rPr>
        <w:t>gauta pranešimų apie</w:t>
      </w:r>
      <w:r w:rsidR="00F76893" w:rsidRPr="00F76893">
        <w:rPr>
          <w:rFonts w:ascii="Times New Roman" w:hAnsi="Times New Roman"/>
          <w:lang w:val="lt-LT" w:eastAsia="lt-LT"/>
        </w:rPr>
        <w:t xml:space="preserve"> QTc intervalo pailgėjimo, </w:t>
      </w:r>
      <w:r w:rsidR="00F76893" w:rsidRPr="00F76893">
        <w:rPr>
          <w:rFonts w:ascii="Times New Roman" w:hAnsi="Times New Roman"/>
          <w:noProof/>
          <w:lang w:val="lt-LT" w:eastAsia="lt-LT"/>
        </w:rPr>
        <w:t>Torsade de Pointes (TdP), ventrikulinės tachikardijos ir</w:t>
      </w:r>
      <w:r w:rsidR="00F76893" w:rsidRPr="00F84765">
        <w:rPr>
          <w:rFonts w:ascii="Times New Roman" w:hAnsi="Times New Roman"/>
          <w:lang w:val="lt-LT"/>
        </w:rPr>
        <w:t xml:space="preserve"> mirtinos širdies aritmijos atvejus. Prieš išrašant venlafaksiną pacientams, kuriems yra didelė sunkios širdies aritmijos </w:t>
      </w:r>
      <w:r w:rsidR="00F76893" w:rsidRPr="00F76893">
        <w:rPr>
          <w:rFonts w:ascii="Times New Roman" w:hAnsi="Times New Roman"/>
          <w:lang w:val="lt-LT" w:eastAsia="lt-LT"/>
        </w:rPr>
        <w:t xml:space="preserve">ar QTc intervalo pailgėjimo </w:t>
      </w:r>
      <w:r w:rsidR="00F76893" w:rsidRPr="00F84765">
        <w:rPr>
          <w:rFonts w:ascii="Times New Roman" w:hAnsi="Times New Roman"/>
          <w:lang w:val="lt-LT"/>
        </w:rPr>
        <w:t xml:space="preserve">rizika, reikia </w:t>
      </w:r>
      <w:r w:rsidR="00F76893" w:rsidRPr="00F76893">
        <w:rPr>
          <w:rFonts w:ascii="Times New Roman" w:hAnsi="Times New Roman"/>
          <w:lang w:val="lt-LT" w:eastAsia="lt-LT"/>
        </w:rPr>
        <w:t>įvertinti</w:t>
      </w:r>
      <w:r w:rsidR="00F76893" w:rsidRPr="00F84765">
        <w:rPr>
          <w:rFonts w:ascii="Times New Roman" w:hAnsi="Times New Roman"/>
          <w:lang w:val="lt-LT"/>
        </w:rPr>
        <w:t xml:space="preserve"> rizikos ir naudos santykį.</w:t>
      </w:r>
    </w:p>
    <w:p w14:paraId="5172195C"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2143C32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Traukuliai</w:t>
      </w:r>
    </w:p>
    <w:p w14:paraId="3FA1814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Vartojant venlafaksiną gali pasireikšti traukuliai. Pacientams, kuriems yra buvę traukuliai, </w:t>
      </w:r>
      <w:r w:rsidRPr="00F84765">
        <w:rPr>
          <w:rFonts w:ascii="Times New Roman" w:hAnsi="Times New Roman"/>
          <w:spacing w:val="-1"/>
          <w:lang w:val="lt-LT"/>
        </w:rPr>
        <w:t xml:space="preserve">venlafaksiną, kaip ir visus antidepresantus, reikia skirti atsargiai; šiuos pacientus reikia atidžiai stebėti. </w:t>
      </w:r>
      <w:r w:rsidRPr="00F84765">
        <w:rPr>
          <w:rFonts w:ascii="Times New Roman" w:hAnsi="Times New Roman"/>
          <w:lang w:val="lt-LT"/>
        </w:rPr>
        <w:t>Jei pacientui pasireiškė traukuliai, gydymą reikia nutraukti.</w:t>
      </w:r>
    </w:p>
    <w:p w14:paraId="31E8AAA0"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45E69A4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Hiponatremija</w:t>
      </w:r>
    </w:p>
    <w:p w14:paraId="3ABAAEE7"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spacing w:val="-1"/>
          <w:lang w:val="lt-LT"/>
        </w:rPr>
        <w:t xml:space="preserve">Vartojant venlafaksiną, gali pasireikšti hiponatremija ir (arba) sutrikusios antidiurezinio hormono sekrecijos sindromas (angl. </w:t>
      </w:r>
      <w:r w:rsidRPr="00F84765">
        <w:rPr>
          <w:rFonts w:ascii="Times New Roman" w:hAnsi="Times New Roman"/>
          <w:i/>
          <w:spacing w:val="-1"/>
          <w:lang w:val="lt-LT"/>
        </w:rPr>
        <w:t>Syndrome of Inappropriate Antidiuretic Hormone</w:t>
      </w:r>
      <w:r w:rsidRPr="00F84765">
        <w:rPr>
          <w:rFonts w:ascii="Times New Roman" w:hAnsi="Times New Roman"/>
          <w:spacing w:val="-1"/>
          <w:lang w:val="lt-LT"/>
        </w:rPr>
        <w:t xml:space="preserve">, SIADH). </w:t>
      </w:r>
      <w:r w:rsidRPr="00F84765">
        <w:rPr>
          <w:rFonts w:ascii="Times New Roman" w:hAnsi="Times New Roman"/>
          <w:lang w:val="lt-LT"/>
        </w:rPr>
        <w:t>Dažniausiai šis sindromas pasireiškė pacientams, kuriems buvo sumažėjęs skysčių kiekis arba dehidracija. Ši rizika yra didesnė pagyvenusio amžiaus pacientams, diuretikus vartojantiems pacientams ir pacientams, kuriems yra sumažėjęs skysčių kiekis dėl kitų priežasčių.</w:t>
      </w:r>
    </w:p>
    <w:p w14:paraId="26D4A47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46B64D2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Nenormalus kraujavimas</w:t>
      </w:r>
    </w:p>
    <w:p w14:paraId="5ABBE9C0" w14:textId="3C9A11F3"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Serotonino pasisavinimą slopinantys vaistiniai preparatai gali slopinti trombocitų aktyvumą. </w:t>
      </w:r>
      <w:r w:rsidR="00F76893" w:rsidRPr="00F76893">
        <w:rPr>
          <w:rFonts w:ascii="Times New Roman" w:hAnsi="Times New Roman"/>
          <w:lang w:val="lt-LT" w:eastAsia="lt-LT"/>
        </w:rPr>
        <w:t xml:space="preserve">Su SSRI ir SNRI vartojimu susijęs kraujavimai apima visą spektrą kraujavimų nuo ekchimozės, hematomos, epistaksio ir petechijų iki kraujavimo į virškinamąjį traktą ir gyvybei pavojingų hemoragijų. </w:t>
      </w:r>
      <w:r w:rsidR="00F76893" w:rsidRPr="00F84765">
        <w:rPr>
          <w:rFonts w:ascii="Times New Roman" w:hAnsi="Times New Roman"/>
          <w:lang w:val="lt-LT"/>
        </w:rPr>
        <w:t>Venlafaksiną vartojantiems pacientams gali padidėti kraujavimo rizika</w:t>
      </w:r>
      <w:r w:rsidRPr="00F84765">
        <w:rPr>
          <w:rFonts w:ascii="Times New Roman" w:hAnsi="Times New Roman"/>
          <w:lang w:val="lt-LT"/>
        </w:rPr>
        <w:t xml:space="preserve">. Venlafaksiną, kaip ir kitus serotonino reabsorbcijos inhibitorius, kraujuoti </w:t>
      </w:r>
      <w:r w:rsidRPr="00F84765">
        <w:rPr>
          <w:rFonts w:ascii="Times New Roman" w:hAnsi="Times New Roman"/>
          <w:spacing w:val="-1"/>
          <w:lang w:val="lt-LT"/>
        </w:rPr>
        <w:t xml:space="preserve">linkusiems pacientams, taip pat antikoaguliantus ir trombocitų inhibitorius vartojantiems pacientams </w:t>
      </w:r>
      <w:r w:rsidRPr="00F84765">
        <w:rPr>
          <w:rFonts w:ascii="Times New Roman" w:hAnsi="Times New Roman"/>
          <w:lang w:val="lt-LT"/>
        </w:rPr>
        <w:t>reikia skirti atsargiai.</w:t>
      </w:r>
    </w:p>
    <w:p w14:paraId="7603573E"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7936E65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Cholesterolio kiekis serume</w:t>
      </w:r>
    </w:p>
    <w:p w14:paraId="4A2EE148" w14:textId="77777777" w:rsidR="007A3B13" w:rsidRPr="00F84765" w:rsidRDefault="007A3B13" w:rsidP="00F84765">
      <w:pPr>
        <w:widowControl w:val="0"/>
        <w:shd w:val="clear" w:color="auto" w:fill="FFFFFF"/>
        <w:autoSpaceDE w:val="0"/>
        <w:autoSpaceDN w:val="0"/>
        <w:adjustRightInd w:val="0"/>
        <w:spacing w:after="0" w:line="240" w:lineRule="auto"/>
        <w:ind w:left="5" w:right="442"/>
        <w:rPr>
          <w:rFonts w:ascii="Arial" w:hAnsi="Arial"/>
          <w:sz w:val="20"/>
          <w:lang w:val="lt-LT"/>
        </w:rPr>
      </w:pPr>
      <w:r w:rsidRPr="00F84765">
        <w:rPr>
          <w:rFonts w:ascii="Times New Roman" w:hAnsi="Times New Roman"/>
          <w:lang w:val="lt-LT"/>
        </w:rPr>
        <w:t xml:space="preserve">Kliniškai reikšmingas cholesterolio kiekio serume padidėjimas nustatytas 5,3 % venlafaksiną </w:t>
      </w:r>
      <w:r w:rsidRPr="00F84765">
        <w:rPr>
          <w:rFonts w:ascii="Times New Roman" w:hAnsi="Times New Roman"/>
          <w:spacing w:val="-1"/>
          <w:lang w:val="lt-LT"/>
        </w:rPr>
        <w:t xml:space="preserve">vartojusių pacientų ir 0,0 % placebą vartojusių pacientų, kurie placebu kontroliuojamų klinikinių </w:t>
      </w:r>
      <w:r w:rsidRPr="00F84765">
        <w:rPr>
          <w:rFonts w:ascii="Times New Roman" w:hAnsi="Times New Roman"/>
          <w:lang w:val="lt-LT"/>
        </w:rPr>
        <w:t>tyrimų metu buvo gydomi ne mažiau kaip 3 mėnesius. Taikant ilgalaikį gydymą, reikia sekti cholesterolio kiekį serume.</w:t>
      </w:r>
    </w:p>
    <w:p w14:paraId="03856CFD"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u w:val="single"/>
          <w:lang w:val="lt-LT"/>
        </w:rPr>
      </w:pPr>
    </w:p>
    <w:p w14:paraId="30B2D39E"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lang w:val="lt-LT"/>
        </w:rPr>
        <w:t>Vartojimas kartu su svorį mažinančiais preparatais</w:t>
      </w:r>
    </w:p>
    <w:p w14:paraId="576D2698"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spacing w:val="-1"/>
          <w:lang w:val="lt-LT"/>
        </w:rPr>
        <w:t xml:space="preserve">Venlafaksino vartojimo kartu su svorį mažinančiais preparatais, įskaitant fenterminą, saugumas ir </w:t>
      </w:r>
      <w:r w:rsidRPr="00F84765">
        <w:rPr>
          <w:rFonts w:ascii="Times New Roman" w:hAnsi="Times New Roman"/>
          <w:lang w:val="lt-LT"/>
        </w:rPr>
        <w:t>veiksmingumas nenustatytas. Vartoti venlafaksiną kartu su svorį mažinančiais preparatais</w:t>
      </w:r>
    </w:p>
    <w:p w14:paraId="116E7907"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spacing w:val="-1"/>
          <w:lang w:val="lt-LT"/>
        </w:rPr>
        <w:t xml:space="preserve">nerekomenduojama. Venlafaksinas nėra skirtas vartoti svoriui mažinti atskirai arba kartu su kitais </w:t>
      </w:r>
      <w:r w:rsidRPr="00F84765">
        <w:rPr>
          <w:rFonts w:ascii="Times New Roman" w:hAnsi="Times New Roman"/>
          <w:lang w:val="lt-LT"/>
        </w:rPr>
        <w:t>preparatais.</w:t>
      </w:r>
    </w:p>
    <w:p w14:paraId="5625B2E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7F4DD61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Manija/hipomanija</w:t>
      </w:r>
    </w:p>
    <w:p w14:paraId="681BC9DC"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Nedidelei daliai nuotaikos sutrikimų turinčių pacientų, kurie vartojo antidepresantus, įskaitant </w:t>
      </w:r>
      <w:r w:rsidRPr="00F84765">
        <w:rPr>
          <w:rFonts w:ascii="Times New Roman" w:hAnsi="Times New Roman"/>
          <w:spacing w:val="-1"/>
          <w:lang w:val="lt-LT"/>
        </w:rPr>
        <w:t xml:space="preserve">venlafaksiną, gali pasireikšti manija ir (arba) hipomanija. Venlafaksiną, kaip ir kitus antidepresantus, </w:t>
      </w:r>
      <w:r w:rsidRPr="00F84765">
        <w:rPr>
          <w:rFonts w:ascii="Times New Roman" w:hAnsi="Times New Roman"/>
          <w:lang w:val="lt-LT"/>
        </w:rPr>
        <w:t>pacientams reikia skirti atsargiai, jeigu jiems arba jų šeimos nariams yra buvę bipolinio sutrikimo atvejų.</w:t>
      </w:r>
    </w:p>
    <w:p w14:paraId="0D1BE719"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027D6C5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Agresija</w:t>
      </w:r>
    </w:p>
    <w:p w14:paraId="20B14F25" w14:textId="77777777" w:rsidR="007A3B13" w:rsidRPr="00F84765" w:rsidRDefault="007A3B13" w:rsidP="00F84765">
      <w:pPr>
        <w:widowControl w:val="0"/>
        <w:shd w:val="clear" w:color="auto" w:fill="FFFFFF"/>
        <w:autoSpaceDE w:val="0"/>
        <w:autoSpaceDN w:val="0"/>
        <w:adjustRightInd w:val="0"/>
        <w:spacing w:after="0" w:line="240" w:lineRule="auto"/>
        <w:ind w:left="5" w:right="442"/>
        <w:rPr>
          <w:rFonts w:ascii="Arial" w:hAnsi="Arial"/>
          <w:sz w:val="20"/>
          <w:lang w:val="lt-LT"/>
        </w:rPr>
      </w:pPr>
      <w:r w:rsidRPr="00F84765">
        <w:rPr>
          <w:rFonts w:ascii="Times New Roman" w:hAnsi="Times New Roman"/>
          <w:spacing w:val="-1"/>
          <w:lang w:val="lt-LT"/>
        </w:rPr>
        <w:t xml:space="preserve">Nedidelei daliai pacientų, kurie vartojo antidepresantus, įskaitant venlafaksiną, gali pasireikšti </w:t>
      </w:r>
      <w:r w:rsidRPr="00F84765">
        <w:rPr>
          <w:rFonts w:ascii="Times New Roman" w:hAnsi="Times New Roman"/>
          <w:lang w:val="lt-LT"/>
        </w:rPr>
        <w:t>agresija. Ji gali pasireikšti pradedant vartoti, keičiant dozes ir nutraukiant vartojimą.</w:t>
      </w:r>
    </w:p>
    <w:p w14:paraId="4D36119D" w14:textId="77777777" w:rsidR="007A3B13" w:rsidRPr="00F84765" w:rsidRDefault="007A3B13" w:rsidP="00F84765">
      <w:pPr>
        <w:widowControl w:val="0"/>
        <w:shd w:val="clear" w:color="auto" w:fill="FFFFFF"/>
        <w:autoSpaceDE w:val="0"/>
        <w:autoSpaceDN w:val="0"/>
        <w:adjustRightInd w:val="0"/>
        <w:spacing w:after="0" w:line="240" w:lineRule="auto"/>
        <w:ind w:left="5" w:right="442"/>
        <w:rPr>
          <w:rFonts w:ascii="Arial" w:hAnsi="Arial"/>
          <w:sz w:val="20"/>
          <w:lang w:val="lt-LT"/>
        </w:rPr>
      </w:pPr>
      <w:r w:rsidRPr="00F84765">
        <w:rPr>
          <w:rFonts w:ascii="Times New Roman" w:hAnsi="Times New Roman"/>
          <w:spacing w:val="-1"/>
          <w:lang w:val="lt-LT"/>
        </w:rPr>
        <w:t xml:space="preserve">Pacientams, kuriems buvo pasireiškusi agresija, venlafaksiną, kaip ir visus antidepresantus, reikia </w:t>
      </w:r>
      <w:r w:rsidRPr="00F84765">
        <w:rPr>
          <w:rFonts w:ascii="Times New Roman" w:hAnsi="Times New Roman"/>
          <w:lang w:val="lt-LT"/>
        </w:rPr>
        <w:lastRenderedPageBreak/>
        <w:t>skirti atsargiai.</w:t>
      </w:r>
    </w:p>
    <w:p w14:paraId="2E4E9658"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u w:val="single"/>
          <w:lang w:val="lt-LT"/>
        </w:rPr>
      </w:pPr>
    </w:p>
    <w:p w14:paraId="17EA6D70"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lang w:val="lt-LT"/>
        </w:rPr>
        <w:t>Gydymo nutraukimas</w:t>
      </w:r>
    </w:p>
    <w:p w14:paraId="17750F6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Nutraukiant gydymą nutraukimo simptomai pasireiškia dažnai, ypač jei nutraukiama staiga (žr. 4.8 skyrių). Klinikinių tyrimų metu nutraukiant gydymą (dozės mažinimo laikotarpiu ir po to) </w:t>
      </w:r>
      <w:r w:rsidRPr="00F84765">
        <w:rPr>
          <w:rFonts w:ascii="Times New Roman" w:hAnsi="Times New Roman"/>
          <w:spacing w:val="-1"/>
          <w:lang w:val="lt-LT"/>
        </w:rPr>
        <w:t xml:space="preserve">nepageidaujami reiškiniai pasireiškė maždaug 31 % venlafaksiną vartojusių pacientų ir 17 % placebą </w:t>
      </w:r>
      <w:r w:rsidRPr="00F84765">
        <w:rPr>
          <w:rFonts w:ascii="Times New Roman" w:hAnsi="Times New Roman"/>
          <w:lang w:val="lt-LT"/>
        </w:rPr>
        <w:t>vartojusių pacientų.</w:t>
      </w:r>
    </w:p>
    <w:p w14:paraId="00DC67E4"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Nutraukimo simptomų atsiradimo rizika gali priklausyti nuo kelių veiksnių, įskaitant gydymo trukmę ir dozę bei dozės mažinimo greitį. Dažniausiai pasireiškė šios reakcijos: svaigulys, sensoriniai sutrikimai (įskaitant paresteziją), miego sutrikimai (įskaitant nemigą ir ryškius sapnus), susijaudinimas (ažitacija) ar </w:t>
      </w:r>
      <w:r w:rsidRPr="00F84765">
        <w:rPr>
          <w:rFonts w:ascii="Times New Roman" w:hAnsi="Times New Roman"/>
          <w:spacing w:val="-1"/>
          <w:lang w:val="lt-LT"/>
        </w:rPr>
        <w:t xml:space="preserve">nerimas, pykinimas ir (arba) vėmimas, tremoras ir galvos skausmas. Bendrai šie simptomai yra lengvi </w:t>
      </w:r>
      <w:r w:rsidRPr="00F84765">
        <w:rPr>
          <w:rFonts w:ascii="Times New Roman" w:hAnsi="Times New Roman"/>
          <w:lang w:val="lt-LT"/>
        </w:rPr>
        <w:t xml:space="preserve">arba vidutinio sunkumo, tačiau kai kuriems pacientams jie gali būti sunkūs. Paprastai simptomai pasireiškia per pirmas kelias dienas nuo gydymo nutraukimo, tačiau labai retai tokie simptomai buvo nustatyti pacientams, kurie netyčia praleido dozę. Bendrai šie simptomai savaime praeina ir paprastai </w:t>
      </w:r>
      <w:r w:rsidRPr="00F84765">
        <w:rPr>
          <w:rFonts w:ascii="Times New Roman" w:hAnsi="Times New Roman"/>
          <w:spacing w:val="-1"/>
          <w:lang w:val="lt-LT"/>
        </w:rPr>
        <w:t xml:space="preserve">išnyksta per 2 savaites, nors kai kuriems asmenims simptomai gali likti ilgiau (2–3 mėnesius ar ilgiau). Todėl rekomenduojama, kad nutraukiant vartojimą venlafaksino dozė būtų kelias savaites ar mėnesius, </w:t>
      </w:r>
      <w:r w:rsidRPr="00F84765">
        <w:rPr>
          <w:rFonts w:ascii="Times New Roman" w:hAnsi="Times New Roman"/>
          <w:lang w:val="lt-LT"/>
        </w:rPr>
        <w:t>atsižvelgiant į paciento poreikius, laipsniškai mažinama (žr. 4.2 skyrių).</w:t>
      </w:r>
    </w:p>
    <w:p w14:paraId="228A5345"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2FA955C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Akatizija/psichomotorinis neramumas</w:t>
      </w:r>
    </w:p>
    <w:p w14:paraId="0E4DC014"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Vartojant venlafaksiną pasireiškė akatizija, kuriai būdingas subjektyvus nemalonus ar kankinantis </w:t>
      </w:r>
      <w:r w:rsidRPr="00F84765">
        <w:rPr>
          <w:rFonts w:ascii="Times New Roman" w:hAnsi="Times New Roman"/>
          <w:spacing w:val="-1"/>
          <w:lang w:val="lt-LT"/>
        </w:rPr>
        <w:t xml:space="preserve">neramumas ir poreikis judėti, kuriuos dažnai lydi nesugebėjimas ramiai sėdėti ar stovėti. Dažniausiai tai pasireiškia per kelias pirmąsias gydymo savaites. Pacientams, kuriems pasireiškia šie simptomai, </w:t>
      </w:r>
      <w:r w:rsidRPr="00F84765">
        <w:rPr>
          <w:rFonts w:ascii="Times New Roman" w:hAnsi="Times New Roman"/>
          <w:lang w:val="lt-LT"/>
        </w:rPr>
        <w:t>dozės didinimas gali pakenkti.</w:t>
      </w:r>
    </w:p>
    <w:p w14:paraId="57CE813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2840EBAC"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Burnos sausumas</w:t>
      </w:r>
    </w:p>
    <w:p w14:paraId="5D9DF3DC"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lang w:val="lt-LT"/>
        </w:rPr>
      </w:pPr>
      <w:r w:rsidRPr="00F84765">
        <w:rPr>
          <w:rFonts w:ascii="Times New Roman" w:hAnsi="Times New Roman"/>
          <w:spacing w:val="-1"/>
          <w:lang w:val="lt-LT"/>
        </w:rPr>
        <w:t xml:space="preserve">Burnos sausumas nustatytas 10 % venlafaksiną vartojusių pacientų. Tai gali padidinti karieso riziką, </w:t>
      </w:r>
      <w:r w:rsidRPr="00F84765">
        <w:rPr>
          <w:rFonts w:ascii="Times New Roman" w:hAnsi="Times New Roman"/>
          <w:lang w:val="lt-LT"/>
        </w:rPr>
        <w:t>todėl pacientus reikia informuoti apie dantų higienos svarbą.</w:t>
      </w:r>
    </w:p>
    <w:p w14:paraId="0FA1189D"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Times New Roman" w:hAnsi="Times New Roman"/>
          <w:lang w:val="lt-LT"/>
        </w:rPr>
      </w:pPr>
    </w:p>
    <w:p w14:paraId="323A02C6"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Times New Roman" w:hAnsi="Times New Roman"/>
          <w:b/>
          <w:lang w:val="lt-LT"/>
        </w:rPr>
      </w:pPr>
      <w:r w:rsidRPr="00F84765">
        <w:rPr>
          <w:rFonts w:ascii="Times New Roman" w:hAnsi="Times New Roman"/>
          <w:b/>
          <w:lang w:val="lt-LT"/>
        </w:rPr>
        <w:t>Diabetas</w:t>
      </w:r>
    </w:p>
    <w:p w14:paraId="76892132"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Times New Roman" w:hAnsi="Times New Roman"/>
          <w:lang w:val="lt-LT"/>
        </w:rPr>
      </w:pPr>
      <w:r w:rsidRPr="00F84765">
        <w:rPr>
          <w:rFonts w:ascii="Times New Roman" w:hAnsi="Times New Roman"/>
          <w:lang w:val="lt-LT"/>
        </w:rPr>
        <w:t>Pacientams, sergantiems debietu, gydymas serotonino reabzorbcijos inhibitoriais ar venlafaksinu gali pakeisti glikeminę kontrolę. Todėl gali prireikti koreguoti insulino ir (ar) geriamų antidiabetinių vaistų dozes.</w:t>
      </w:r>
    </w:p>
    <w:p w14:paraId="05CB6F02"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Times New Roman" w:hAnsi="Times New Roman"/>
          <w:lang w:val="lt-LT"/>
        </w:rPr>
      </w:pPr>
    </w:p>
    <w:p w14:paraId="686E4C4F" w14:textId="77777777" w:rsidR="007A3B13" w:rsidRPr="00F84765" w:rsidRDefault="007A3B13" w:rsidP="00F84765">
      <w:pPr>
        <w:widowControl w:val="0"/>
        <w:autoSpaceDE w:val="0"/>
        <w:autoSpaceDN w:val="0"/>
        <w:adjustRightInd w:val="0"/>
        <w:spacing w:after="0" w:line="240" w:lineRule="auto"/>
        <w:rPr>
          <w:rFonts w:ascii="Times New Roman" w:hAnsi="Times New Roman"/>
          <w:b/>
          <w:lang w:val="lt-LT"/>
        </w:rPr>
      </w:pPr>
      <w:r w:rsidRPr="00F84765">
        <w:rPr>
          <w:rFonts w:ascii="Times New Roman" w:hAnsi="Times New Roman"/>
          <w:b/>
          <w:lang w:val="lt-LT"/>
        </w:rPr>
        <w:t>Sąveika su vaistų nustatymo tyrimais</w:t>
      </w:r>
    </w:p>
    <w:p w14:paraId="6A724F75"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Times New Roman" w:hAnsi="Times New Roman"/>
          <w:lang w:val="lt-LT"/>
        </w:rPr>
      </w:pPr>
      <w:r w:rsidRPr="00F84765">
        <w:rPr>
          <w:rFonts w:ascii="Times New Roman" w:hAnsi="Times New Roman"/>
          <w:lang w:val="lt-LT"/>
        </w:rPr>
        <w:t>Buvo pranešta apie klaidingai teigiamus pacientų, vartojančių venlafaksiną, fenciklidino (FCD) ir amfetamino patikros šlapimo imunologinio tyrimo duomenis. Tai yra susiję su tuo, kad patikros mėginiams trūksta specifiškumo. Galima numatyti, kad baigus gydymą venlafaksinu, dar keletą dienų tyrimų duomenys bus klaidingai teigiamais. Venlafaksiną nuo FCD ir amfetamino galima atskirti, atlikus patvirtinimo mėginius, pavyzdžiui: chromatografijos ar masių spektrometrijos mėginius.</w:t>
      </w:r>
    </w:p>
    <w:p w14:paraId="3E5F36C3" w14:textId="77777777" w:rsidR="007A3B13" w:rsidRPr="00F84765" w:rsidRDefault="007A3B13" w:rsidP="00F84765">
      <w:pPr>
        <w:widowControl w:val="0"/>
        <w:shd w:val="clear" w:color="auto" w:fill="FFFFFF"/>
        <w:autoSpaceDE w:val="0"/>
        <w:autoSpaceDN w:val="0"/>
        <w:adjustRightInd w:val="0"/>
        <w:spacing w:after="0" w:line="240" w:lineRule="auto"/>
        <w:ind w:left="6"/>
        <w:rPr>
          <w:rFonts w:ascii="Arial" w:hAnsi="Arial"/>
          <w:sz w:val="20"/>
          <w:lang w:val="lt-LT"/>
        </w:rPr>
      </w:pPr>
    </w:p>
    <w:p w14:paraId="65C4A8F6" w14:textId="77777777" w:rsidR="007A3B13" w:rsidRPr="00F84765" w:rsidRDefault="007A3B13" w:rsidP="00F84765">
      <w:pPr>
        <w:widowControl w:val="0"/>
        <w:numPr>
          <w:ilvl w:val="1"/>
          <w:numId w:val="12"/>
        </w:numPr>
        <w:shd w:val="clear" w:color="auto" w:fill="FFFFFF"/>
        <w:autoSpaceDE w:val="0"/>
        <w:autoSpaceDN w:val="0"/>
        <w:adjustRightInd w:val="0"/>
        <w:spacing w:after="0" w:line="240" w:lineRule="auto"/>
        <w:ind w:left="403" w:hanging="403"/>
        <w:rPr>
          <w:rFonts w:ascii="Times New Roman" w:hAnsi="Times New Roman"/>
          <w:b/>
          <w:lang w:val="lt-LT"/>
        </w:rPr>
      </w:pPr>
      <w:r w:rsidRPr="00F84765">
        <w:rPr>
          <w:rFonts w:ascii="Times New Roman" w:hAnsi="Times New Roman"/>
          <w:b/>
          <w:lang w:val="lt-LT"/>
        </w:rPr>
        <w:t>Sąveika su kitais vaistiniais preparatais ir kitokia sąveika</w:t>
      </w:r>
    </w:p>
    <w:p w14:paraId="4492C234" w14:textId="77777777" w:rsidR="007A3B13" w:rsidRPr="00F84765" w:rsidRDefault="007A3B13" w:rsidP="00F84765">
      <w:pPr>
        <w:widowControl w:val="0"/>
        <w:shd w:val="clear" w:color="auto" w:fill="FFFFFF"/>
        <w:autoSpaceDE w:val="0"/>
        <w:autoSpaceDN w:val="0"/>
        <w:adjustRightInd w:val="0"/>
        <w:spacing w:before="38" w:after="0" w:line="240" w:lineRule="auto"/>
        <w:rPr>
          <w:rFonts w:ascii="Arial" w:hAnsi="Arial"/>
          <w:sz w:val="20"/>
          <w:lang w:val="lt-LT"/>
        </w:rPr>
      </w:pPr>
    </w:p>
    <w:p w14:paraId="4D3120C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u w:val="single"/>
          <w:lang w:val="lt-LT"/>
        </w:rPr>
      </w:pPr>
      <w:r w:rsidRPr="00F84765">
        <w:rPr>
          <w:rFonts w:ascii="Times New Roman" w:hAnsi="Times New Roman"/>
          <w:u w:val="single"/>
          <w:lang w:val="lt-LT"/>
        </w:rPr>
        <w:t>Monoaminooksidazės inhibitoriai (MAOI)</w:t>
      </w:r>
    </w:p>
    <w:p w14:paraId="70C25A1C"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i/>
          <w:lang w:val="lt-LT"/>
        </w:rPr>
      </w:pPr>
    </w:p>
    <w:p w14:paraId="6B07E7BE" w14:textId="77777777" w:rsidR="007A3B13" w:rsidRPr="00F84765" w:rsidRDefault="007A3B13" w:rsidP="00F84765">
      <w:pPr>
        <w:widowControl w:val="0"/>
        <w:numPr>
          <w:ilvl w:val="0"/>
          <w:numId w:val="14"/>
        </w:numPr>
        <w:shd w:val="clear" w:color="auto" w:fill="FFFFFF"/>
        <w:autoSpaceDE w:val="0"/>
        <w:autoSpaceDN w:val="0"/>
        <w:adjustRightInd w:val="0"/>
        <w:spacing w:after="0" w:line="240" w:lineRule="auto"/>
        <w:contextualSpacing/>
        <w:rPr>
          <w:rFonts w:ascii="Times New Roman" w:hAnsi="Times New Roman"/>
          <w:i/>
          <w:lang w:val="lt-LT"/>
        </w:rPr>
      </w:pPr>
      <w:r w:rsidRPr="00F84765">
        <w:rPr>
          <w:rFonts w:ascii="Times New Roman" w:hAnsi="Times New Roman"/>
          <w:i/>
          <w:lang w:val="lt-LT"/>
        </w:rPr>
        <w:t>Negrįžtamojo poveikio neselektyvūs MAOI</w:t>
      </w:r>
    </w:p>
    <w:p w14:paraId="295262BB" w14:textId="77777777" w:rsidR="007A3B13" w:rsidRPr="00F84765" w:rsidRDefault="007A3B13" w:rsidP="00F84765">
      <w:pPr>
        <w:widowControl w:val="0"/>
        <w:shd w:val="clear" w:color="auto" w:fill="FFFFFF"/>
        <w:autoSpaceDE w:val="0"/>
        <w:autoSpaceDN w:val="0"/>
        <w:adjustRightInd w:val="0"/>
        <w:spacing w:after="0" w:line="240" w:lineRule="auto"/>
        <w:ind w:left="709"/>
        <w:rPr>
          <w:rFonts w:ascii="Times New Roman" w:hAnsi="Times New Roman"/>
          <w:lang w:val="lt-LT"/>
        </w:rPr>
      </w:pPr>
      <w:r w:rsidRPr="00F84765">
        <w:rPr>
          <w:rFonts w:ascii="Times New Roman" w:hAnsi="Times New Roman"/>
          <w:lang w:val="lt-LT"/>
        </w:rPr>
        <w:t>Venlafaksino vartoti kartu su negrįžtamojo poveikio neselektyviais MAOI negalima. Nutraukus gydymą negrįžtamojo poveikio neselektyviais MAOI, gydymą venlafaksinu galima pradėti ne</w:t>
      </w:r>
      <w:r w:rsidRPr="00F84765">
        <w:rPr>
          <w:rFonts w:ascii="Times New Roman" w:hAnsi="Times New Roman"/>
          <w:spacing w:val="-1"/>
          <w:lang w:val="lt-LT"/>
        </w:rPr>
        <w:t xml:space="preserve"> anksčiau kaip po 14 dienų. Venlafaksino vartojimą reikia nutraukti likus ne mažiau kaip 7 dienoms iki</w:t>
      </w:r>
      <w:r w:rsidRPr="00F84765">
        <w:rPr>
          <w:rFonts w:ascii="Times New Roman" w:hAnsi="Times New Roman"/>
          <w:lang w:val="lt-LT"/>
        </w:rPr>
        <w:t xml:space="preserve"> negrįžtamojo poveikio neselektyvių MAOI vartojimo pradžios (žr. 4.3 ir 4.4 skyrius).</w:t>
      </w:r>
    </w:p>
    <w:p w14:paraId="58A25967" w14:textId="77777777" w:rsidR="007A3B13" w:rsidRPr="00F84765" w:rsidRDefault="007A3B13" w:rsidP="00F84765">
      <w:pPr>
        <w:widowControl w:val="0"/>
        <w:numPr>
          <w:ilvl w:val="0"/>
          <w:numId w:val="15"/>
        </w:numPr>
        <w:shd w:val="clear" w:color="auto" w:fill="FFFFFF"/>
        <w:autoSpaceDE w:val="0"/>
        <w:autoSpaceDN w:val="0"/>
        <w:adjustRightInd w:val="0"/>
        <w:spacing w:after="0" w:line="240" w:lineRule="auto"/>
        <w:contextualSpacing/>
        <w:rPr>
          <w:rFonts w:ascii="Times New Roman" w:hAnsi="Times New Roman"/>
          <w:i/>
          <w:lang w:val="lt-LT"/>
        </w:rPr>
      </w:pPr>
      <w:r w:rsidRPr="00F84765">
        <w:rPr>
          <w:rFonts w:ascii="Times New Roman" w:hAnsi="Times New Roman"/>
          <w:i/>
          <w:lang w:val="lt-LT"/>
        </w:rPr>
        <w:t>Grįžtamojo poveikio selektyvus MAO-A inhibitorius (moklobemidas)</w:t>
      </w:r>
    </w:p>
    <w:p w14:paraId="674CAA78" w14:textId="77777777" w:rsidR="007A3B13" w:rsidRPr="00F84765" w:rsidRDefault="007A3B13" w:rsidP="00F84765">
      <w:pPr>
        <w:widowControl w:val="0"/>
        <w:shd w:val="clear" w:color="auto" w:fill="FFFFFF"/>
        <w:autoSpaceDE w:val="0"/>
        <w:autoSpaceDN w:val="0"/>
        <w:adjustRightInd w:val="0"/>
        <w:spacing w:after="0" w:line="240" w:lineRule="auto"/>
        <w:ind w:left="709"/>
        <w:rPr>
          <w:rFonts w:ascii="Arial" w:hAnsi="Arial"/>
          <w:sz w:val="20"/>
          <w:lang w:val="lt-LT"/>
        </w:rPr>
      </w:pPr>
      <w:r w:rsidRPr="00F84765">
        <w:rPr>
          <w:rFonts w:ascii="Times New Roman" w:hAnsi="Times New Roman"/>
          <w:spacing w:val="-1"/>
          <w:lang w:val="lt-LT"/>
        </w:rPr>
        <w:t xml:space="preserve">Dėl serotonino sindromo rizikos venlafaksiną vartoti kartu su grįžtamojo poveikio selektyviais MAOI, </w:t>
      </w:r>
      <w:r w:rsidRPr="00F84765">
        <w:rPr>
          <w:rFonts w:ascii="Times New Roman" w:hAnsi="Times New Roman"/>
          <w:lang w:val="lt-LT"/>
        </w:rPr>
        <w:t>pvz., moklobemidu, nerekomenduojama. Po gydymo grįžtamojo poveikio MAO inhibitoriumi prie pradedant gydymą venlafaksinu gali būti taikomas trumpesnis nei 14 dienų nutraukimo laikotarpis. Venlafaksino vartojimą rekomenduojama nutraukti likus ne mažiau kaip 7 dienoms iki grįžtamojo poveikio MAOI vartojimo pradžios (žr. 4.4 skyrių).</w:t>
      </w:r>
    </w:p>
    <w:p w14:paraId="0334A693" w14:textId="77777777" w:rsidR="007A3B13" w:rsidRPr="00F84765" w:rsidRDefault="007A3B13" w:rsidP="00F84765">
      <w:pPr>
        <w:widowControl w:val="0"/>
        <w:numPr>
          <w:ilvl w:val="0"/>
          <w:numId w:val="16"/>
        </w:numPr>
        <w:shd w:val="clear" w:color="auto" w:fill="FFFFFF"/>
        <w:autoSpaceDE w:val="0"/>
        <w:autoSpaceDN w:val="0"/>
        <w:adjustRightInd w:val="0"/>
        <w:spacing w:after="0" w:line="240" w:lineRule="auto"/>
        <w:contextualSpacing/>
        <w:rPr>
          <w:rFonts w:ascii="Times New Roman" w:hAnsi="Times New Roman"/>
          <w:i/>
          <w:spacing w:val="-1"/>
          <w:lang w:val="lt-LT"/>
        </w:rPr>
      </w:pPr>
      <w:r w:rsidRPr="00F84765">
        <w:rPr>
          <w:rFonts w:ascii="Times New Roman" w:hAnsi="Times New Roman"/>
          <w:i/>
          <w:spacing w:val="-1"/>
          <w:lang w:val="lt-LT"/>
        </w:rPr>
        <w:lastRenderedPageBreak/>
        <w:t>Grįžtamojo poveikio neselektyvūs MAOI (linezolidas)</w:t>
      </w:r>
    </w:p>
    <w:p w14:paraId="15E6F4E0" w14:textId="77777777" w:rsidR="007A3B13" w:rsidRPr="00F84765" w:rsidRDefault="007A3B13" w:rsidP="00F84765">
      <w:pPr>
        <w:widowControl w:val="0"/>
        <w:shd w:val="clear" w:color="auto" w:fill="FFFFFF"/>
        <w:autoSpaceDE w:val="0"/>
        <w:autoSpaceDN w:val="0"/>
        <w:adjustRightInd w:val="0"/>
        <w:spacing w:after="0" w:line="240" w:lineRule="auto"/>
        <w:ind w:left="709"/>
        <w:rPr>
          <w:rFonts w:ascii="Arial" w:hAnsi="Arial"/>
          <w:sz w:val="20"/>
          <w:lang w:val="lt-LT"/>
        </w:rPr>
      </w:pPr>
      <w:r w:rsidRPr="00F84765">
        <w:rPr>
          <w:rFonts w:ascii="Times New Roman" w:hAnsi="Times New Roman"/>
          <w:lang w:val="lt-LT"/>
        </w:rPr>
        <w:t>Antibiotikas linezolidas yra silpnas grįžtamojo poveikio neselektyvus MAOI; šio preparato negalima</w:t>
      </w:r>
      <w:r w:rsidRPr="00F84765">
        <w:rPr>
          <w:rFonts w:ascii="Times New Roman" w:hAnsi="Times New Roman"/>
          <w:spacing w:val="-1"/>
          <w:lang w:val="lt-LT"/>
        </w:rPr>
        <w:t xml:space="preserve"> skirti venlafaksinu gydomiems pacientams (žr. 4.4 skyrių).</w:t>
      </w:r>
    </w:p>
    <w:p w14:paraId="584CF3F1" w14:textId="77777777" w:rsidR="007A3B13" w:rsidRPr="00F84765" w:rsidRDefault="007A3B13" w:rsidP="00F84765">
      <w:pPr>
        <w:widowControl w:val="0"/>
        <w:shd w:val="clear" w:color="auto" w:fill="FFFFFF"/>
        <w:autoSpaceDE w:val="0"/>
        <w:autoSpaceDN w:val="0"/>
        <w:adjustRightInd w:val="0"/>
        <w:spacing w:before="226" w:after="0" w:line="240" w:lineRule="auto"/>
        <w:ind w:left="24"/>
        <w:rPr>
          <w:rFonts w:ascii="Arial" w:hAnsi="Arial"/>
          <w:sz w:val="20"/>
          <w:lang w:val="lt-LT"/>
        </w:rPr>
      </w:pPr>
      <w:r w:rsidRPr="00F84765">
        <w:rPr>
          <w:rFonts w:ascii="Times New Roman" w:hAnsi="Times New Roman"/>
          <w:lang w:val="lt-LT"/>
        </w:rPr>
        <w:t xml:space="preserve">Pacientams, kurie neseniai buvo nutraukę MAOI vartojimą ir pradėję vartoti venlafaksiną arba </w:t>
      </w:r>
      <w:r w:rsidRPr="00F84765">
        <w:rPr>
          <w:rFonts w:ascii="Times New Roman" w:hAnsi="Times New Roman"/>
          <w:spacing w:val="-1"/>
          <w:lang w:val="lt-LT"/>
        </w:rPr>
        <w:t xml:space="preserve">kuriems, prieš pradedant vartoti MAOI, neseniai buvo nutrauktas gydymas venlafaksinu, pasireiškė </w:t>
      </w:r>
      <w:r w:rsidRPr="00F84765">
        <w:rPr>
          <w:rFonts w:ascii="Times New Roman" w:hAnsi="Times New Roman"/>
          <w:lang w:val="lt-LT"/>
        </w:rPr>
        <w:t>sunkios nepageidaujamos reakcijos:. tremoras, mioklonija, profuzinis prakaitavimas, pykinimas, vėmimas, raudonis, svaigulys ir hipertermija su panašiais į piktybinio neurolepsinio sindromo simptomais, traukuliai ir mirtis.</w:t>
      </w:r>
    </w:p>
    <w:p w14:paraId="1B3748BC" w14:textId="77777777" w:rsidR="007A3B13" w:rsidRPr="00F84765" w:rsidRDefault="007A3B13" w:rsidP="00F84765">
      <w:pPr>
        <w:widowControl w:val="0"/>
        <w:shd w:val="clear" w:color="auto" w:fill="FFFFFF"/>
        <w:autoSpaceDE w:val="0"/>
        <w:autoSpaceDN w:val="0"/>
        <w:adjustRightInd w:val="0"/>
        <w:spacing w:after="0" w:line="240" w:lineRule="auto"/>
        <w:ind w:left="38"/>
        <w:rPr>
          <w:rFonts w:ascii="Times New Roman" w:hAnsi="Times New Roman"/>
          <w:spacing w:val="-1"/>
          <w:u w:val="single"/>
          <w:lang w:val="lt-LT"/>
        </w:rPr>
      </w:pPr>
    </w:p>
    <w:p w14:paraId="32EE0227" w14:textId="77777777" w:rsidR="007A3B13" w:rsidRPr="00F84765" w:rsidRDefault="007A3B13" w:rsidP="00F84765">
      <w:pPr>
        <w:widowControl w:val="0"/>
        <w:shd w:val="clear" w:color="auto" w:fill="FFFFFF"/>
        <w:autoSpaceDE w:val="0"/>
        <w:autoSpaceDN w:val="0"/>
        <w:adjustRightInd w:val="0"/>
        <w:spacing w:after="0" w:line="240" w:lineRule="auto"/>
        <w:ind w:left="38"/>
        <w:rPr>
          <w:rFonts w:ascii="Arial" w:hAnsi="Arial"/>
          <w:b/>
          <w:sz w:val="20"/>
          <w:lang w:val="lt-LT"/>
        </w:rPr>
      </w:pPr>
      <w:r w:rsidRPr="00F84765">
        <w:rPr>
          <w:rFonts w:ascii="Times New Roman" w:hAnsi="Times New Roman"/>
          <w:b/>
          <w:spacing w:val="-1"/>
          <w:lang w:val="lt-LT"/>
        </w:rPr>
        <w:t>Serotonino sindromas</w:t>
      </w:r>
    </w:p>
    <w:p w14:paraId="6FD5724C" w14:textId="4AFE66D3"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Kaip ir vartojant kitus serotonerginius preparatus, vartojant venlafaksiną, gali pasireikšti serotonino </w:t>
      </w:r>
      <w:r w:rsidRPr="00F84765">
        <w:rPr>
          <w:rFonts w:ascii="Times New Roman" w:hAnsi="Times New Roman"/>
          <w:lang w:val="lt-LT"/>
        </w:rPr>
        <w:t xml:space="preserve">sindromas, ypač kartu vartojant kitus preparatus, kurie gali veikti serotonerginę neuromediatorių sistemą (įskaitant triptanus, SSRI, SNRI, litį, sibutraminą arba jonažolę </w:t>
      </w:r>
      <w:r w:rsidRPr="00F84765">
        <w:rPr>
          <w:rFonts w:ascii="Times New Roman" w:hAnsi="Times New Roman"/>
          <w:i/>
          <w:lang w:val="lt-LT"/>
        </w:rPr>
        <w:t xml:space="preserve">[Hypericum perforatum]), </w:t>
      </w:r>
      <w:r w:rsidR="00F76893" w:rsidRPr="00F76893">
        <w:rPr>
          <w:rFonts w:ascii="Times New Roman" w:hAnsi="Times New Roman"/>
          <w:lang w:val="lt-LT" w:eastAsia="lt-LT"/>
        </w:rPr>
        <w:t xml:space="preserve">fentanilį ir jo analogus, tramadolį, dektrometorfaną, tapentadolį, petidiną, metadoną ir pentazociną), </w:t>
      </w:r>
      <w:r w:rsidRPr="00F84765">
        <w:rPr>
          <w:rFonts w:ascii="Times New Roman" w:hAnsi="Times New Roman"/>
          <w:lang w:val="lt-LT"/>
        </w:rPr>
        <w:t>vaistinius preparatus, kurie trikdo serotonino metabolizmą (įskaitant MAOI), serotonino pirmtakus (pvz., triptofano papildus</w:t>
      </w:r>
      <w:r w:rsidRPr="007A3B13">
        <w:rPr>
          <w:rFonts w:ascii="Times New Roman" w:eastAsia="Times New Roman" w:hAnsi="Times New Roman"/>
          <w:lang w:val="lt-LT" w:eastAsia="lt-LT"/>
        </w:rPr>
        <w:t>)</w:t>
      </w:r>
      <w:r w:rsidR="00F76893">
        <w:rPr>
          <w:rFonts w:ascii="Times New Roman" w:eastAsia="Times New Roman" w:hAnsi="Times New Roman"/>
          <w:lang w:val="lt-LT" w:eastAsia="lt-LT"/>
        </w:rPr>
        <w:t xml:space="preserve"> </w:t>
      </w:r>
      <w:r w:rsidR="00F76893" w:rsidRPr="00F76893">
        <w:rPr>
          <w:rFonts w:ascii="Times New Roman" w:hAnsi="Times New Roman"/>
          <w:lang w:val="lt-LT" w:eastAsia="lt-LT"/>
        </w:rPr>
        <w:t>arba kitus antipsichotinius vaistinius preparatus ar kitus dopamino antagonistus (žr. 4.3 ir 4.4 skyrius</w:t>
      </w:r>
      <w:r w:rsidR="00F76893" w:rsidRPr="00F84765">
        <w:rPr>
          <w:rFonts w:ascii="Times New Roman" w:hAnsi="Times New Roman"/>
          <w:lang w:val="lt-LT"/>
        </w:rPr>
        <w:t>)</w:t>
      </w:r>
      <w:r w:rsidRPr="00F84765">
        <w:rPr>
          <w:rFonts w:ascii="Times New Roman" w:hAnsi="Times New Roman"/>
          <w:lang w:val="lt-LT"/>
        </w:rPr>
        <w:t>.</w:t>
      </w:r>
    </w:p>
    <w:p w14:paraId="6A8ECF88" w14:textId="77777777" w:rsidR="007A3B13" w:rsidRPr="00F84765" w:rsidRDefault="007A3B13" w:rsidP="00F84765">
      <w:pPr>
        <w:widowControl w:val="0"/>
        <w:shd w:val="clear" w:color="auto" w:fill="FFFFFF"/>
        <w:autoSpaceDE w:val="0"/>
        <w:autoSpaceDN w:val="0"/>
        <w:adjustRightInd w:val="0"/>
        <w:spacing w:before="216" w:after="0" w:line="240" w:lineRule="auto"/>
        <w:ind w:left="19"/>
        <w:rPr>
          <w:rFonts w:ascii="Arial" w:hAnsi="Arial"/>
          <w:sz w:val="20"/>
          <w:lang w:val="lt-LT"/>
        </w:rPr>
      </w:pPr>
      <w:r w:rsidRPr="00F84765">
        <w:rPr>
          <w:rFonts w:ascii="Times New Roman" w:hAnsi="Times New Roman"/>
          <w:lang w:val="lt-LT"/>
        </w:rPr>
        <w:t xml:space="preserve">Jei venlafaksino vartojimas kartu su SSRI, SNRI arba serotonino receptorių agonistu (triptanu) yra kliniškai pateisinamas, patartina atidžiai stebėti pacientą, ypač pradėjus gydymą ir didinant dozę. </w:t>
      </w:r>
      <w:r w:rsidRPr="00F84765">
        <w:rPr>
          <w:rFonts w:ascii="Times New Roman" w:hAnsi="Times New Roman"/>
          <w:spacing w:val="-1"/>
          <w:lang w:val="lt-LT"/>
        </w:rPr>
        <w:t xml:space="preserve">Vartoti venlafaksiną kartu su serotonino pirmtakais (pvz., triptofano papildais) nerekomenduojama (žr. </w:t>
      </w:r>
      <w:r w:rsidRPr="00F84765">
        <w:rPr>
          <w:rFonts w:ascii="Times New Roman" w:hAnsi="Times New Roman"/>
          <w:lang w:val="lt-LT"/>
        </w:rPr>
        <w:t>4.4 skyrių).</w:t>
      </w:r>
    </w:p>
    <w:p w14:paraId="03BC936A" w14:textId="77777777" w:rsidR="007A3B13" w:rsidRPr="00F84765" w:rsidRDefault="007A3B13" w:rsidP="00F84765">
      <w:pPr>
        <w:widowControl w:val="0"/>
        <w:shd w:val="clear" w:color="auto" w:fill="FFFFFF"/>
        <w:autoSpaceDE w:val="0"/>
        <w:autoSpaceDN w:val="0"/>
        <w:adjustRightInd w:val="0"/>
        <w:spacing w:after="0" w:line="240" w:lineRule="auto"/>
        <w:ind w:left="29"/>
        <w:rPr>
          <w:rFonts w:ascii="Times New Roman" w:hAnsi="Times New Roman"/>
          <w:spacing w:val="-1"/>
          <w:u w:val="single"/>
          <w:lang w:val="lt-LT"/>
        </w:rPr>
      </w:pPr>
    </w:p>
    <w:p w14:paraId="746FF869" w14:textId="77777777" w:rsidR="007A3B13" w:rsidRPr="00F84765" w:rsidRDefault="007A3B13" w:rsidP="00F84765">
      <w:pPr>
        <w:widowControl w:val="0"/>
        <w:shd w:val="clear" w:color="auto" w:fill="FFFFFF"/>
        <w:autoSpaceDE w:val="0"/>
        <w:autoSpaceDN w:val="0"/>
        <w:adjustRightInd w:val="0"/>
        <w:spacing w:after="0" w:line="240" w:lineRule="auto"/>
        <w:ind w:left="29"/>
        <w:rPr>
          <w:rFonts w:ascii="Arial" w:hAnsi="Arial"/>
          <w:b/>
          <w:sz w:val="20"/>
          <w:lang w:val="lt-LT"/>
        </w:rPr>
      </w:pPr>
      <w:r w:rsidRPr="00F84765">
        <w:rPr>
          <w:rFonts w:ascii="Times New Roman" w:hAnsi="Times New Roman"/>
          <w:b/>
          <w:spacing w:val="-1"/>
          <w:lang w:val="lt-LT"/>
        </w:rPr>
        <w:t>Centrinę nervų sistemą (CNS) veikiančios medžiagos</w:t>
      </w:r>
    </w:p>
    <w:p w14:paraId="0699C91D" w14:textId="77777777" w:rsidR="007A3B13" w:rsidRPr="00F84765" w:rsidRDefault="007A3B13"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spacing w:val="-1"/>
          <w:lang w:val="lt-LT"/>
        </w:rPr>
        <w:t xml:space="preserve">Venlafaksino vartojimo kartu su kitomis CNS veikiančiomis medžiagomis rizika sistemiškai netirta. </w:t>
      </w:r>
      <w:r w:rsidRPr="00F84765">
        <w:rPr>
          <w:rFonts w:ascii="Times New Roman" w:hAnsi="Times New Roman"/>
          <w:lang w:val="lt-LT"/>
        </w:rPr>
        <w:t>Todėl vartoti venlafaksiną kartu su kitais CNS veikiančiais preparatais reikia atsargiai.</w:t>
      </w:r>
    </w:p>
    <w:p w14:paraId="54C4FF7A" w14:textId="77777777" w:rsidR="007A3B13" w:rsidRPr="00F84765" w:rsidRDefault="007A3B13" w:rsidP="00F84765">
      <w:pPr>
        <w:widowControl w:val="0"/>
        <w:shd w:val="clear" w:color="auto" w:fill="FFFFFF"/>
        <w:autoSpaceDE w:val="0"/>
        <w:autoSpaceDN w:val="0"/>
        <w:adjustRightInd w:val="0"/>
        <w:spacing w:after="0" w:line="240" w:lineRule="auto"/>
        <w:ind w:left="24"/>
        <w:rPr>
          <w:rFonts w:ascii="Times New Roman" w:hAnsi="Times New Roman"/>
          <w:spacing w:val="-1"/>
          <w:u w:val="single"/>
          <w:lang w:val="lt-LT"/>
        </w:rPr>
      </w:pPr>
    </w:p>
    <w:p w14:paraId="2489D007" w14:textId="77777777" w:rsidR="007A3B13" w:rsidRPr="00F84765" w:rsidRDefault="007A3B13" w:rsidP="00F84765">
      <w:pPr>
        <w:widowControl w:val="0"/>
        <w:shd w:val="clear" w:color="auto" w:fill="FFFFFF"/>
        <w:autoSpaceDE w:val="0"/>
        <w:autoSpaceDN w:val="0"/>
        <w:adjustRightInd w:val="0"/>
        <w:spacing w:after="0" w:line="240" w:lineRule="auto"/>
        <w:ind w:left="24"/>
        <w:rPr>
          <w:rFonts w:ascii="Arial" w:hAnsi="Arial"/>
          <w:b/>
          <w:sz w:val="20"/>
          <w:lang w:val="lt-LT"/>
        </w:rPr>
      </w:pPr>
      <w:r w:rsidRPr="00F84765">
        <w:rPr>
          <w:rFonts w:ascii="Times New Roman" w:hAnsi="Times New Roman"/>
          <w:b/>
          <w:spacing w:val="-1"/>
          <w:lang w:val="lt-LT"/>
        </w:rPr>
        <w:t>Etanolis</w:t>
      </w:r>
    </w:p>
    <w:p w14:paraId="55FE54D0" w14:textId="77777777" w:rsidR="007A3B13" w:rsidRPr="00F84765" w:rsidRDefault="007A3B13"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spacing w:val="-1"/>
          <w:lang w:val="lt-LT"/>
        </w:rPr>
        <w:t xml:space="preserve">Nustatyta, kad venlafaksinas nesunkina etanolio sukeliamo protinių ir motorinių įgūdžių sutrikimo. </w:t>
      </w:r>
      <w:r w:rsidRPr="00F84765">
        <w:rPr>
          <w:rFonts w:ascii="Times New Roman" w:hAnsi="Times New Roman"/>
          <w:lang w:val="lt-LT"/>
        </w:rPr>
        <w:t>Tačiau, kaip ir vartojant visas CNS veikiančias medžiagas, pacientams reikia patarti nevartoti alkoholinių gėrimų.</w:t>
      </w:r>
    </w:p>
    <w:p w14:paraId="19089937" w14:textId="77777777" w:rsidR="007A3B13" w:rsidRPr="00F84765" w:rsidRDefault="007A3B13" w:rsidP="00F84765">
      <w:pPr>
        <w:widowControl w:val="0"/>
        <w:shd w:val="clear" w:color="auto" w:fill="FFFFFF"/>
        <w:autoSpaceDE w:val="0"/>
        <w:autoSpaceDN w:val="0"/>
        <w:adjustRightInd w:val="0"/>
        <w:spacing w:after="0" w:line="240" w:lineRule="auto"/>
        <w:ind w:left="24"/>
        <w:rPr>
          <w:rFonts w:ascii="Times New Roman" w:hAnsi="Times New Roman"/>
          <w:u w:val="single"/>
          <w:lang w:val="lt-LT"/>
        </w:rPr>
      </w:pPr>
    </w:p>
    <w:p w14:paraId="79EA8ACD" w14:textId="77777777" w:rsidR="0040569C" w:rsidRPr="00B4029A" w:rsidRDefault="0040569C" w:rsidP="0040569C">
      <w:pPr>
        <w:keepNext/>
        <w:keepLines/>
        <w:spacing w:after="0" w:line="240" w:lineRule="auto"/>
        <w:rPr>
          <w:rFonts w:ascii="Times New Roman" w:hAnsi="Times New Roman"/>
          <w:b/>
          <w:u w:val="single"/>
          <w:lang w:val="lt-LT" w:eastAsia="lt-LT"/>
        </w:rPr>
      </w:pPr>
      <w:r w:rsidRPr="00B4029A">
        <w:rPr>
          <w:rFonts w:ascii="Times New Roman" w:hAnsi="Times New Roman"/>
          <w:b/>
          <w:u w:val="single"/>
          <w:lang w:val="lt-LT" w:eastAsia="lt-LT"/>
        </w:rPr>
        <w:t>Vaistiniai preparatai, kurie pailgina QTc intervalą</w:t>
      </w:r>
    </w:p>
    <w:p w14:paraId="35DBC0AD" w14:textId="77777777" w:rsidR="0040569C" w:rsidRPr="0040569C" w:rsidRDefault="0040569C" w:rsidP="0040569C">
      <w:pPr>
        <w:keepNext/>
        <w:keepLines/>
        <w:spacing w:after="0" w:line="240" w:lineRule="auto"/>
        <w:rPr>
          <w:rFonts w:ascii="Times New Roman" w:hAnsi="Times New Roman"/>
          <w:bCs/>
          <w:snapToGrid w:val="0"/>
          <w:lang w:val="lt-LT" w:eastAsia="lt-LT"/>
        </w:rPr>
      </w:pPr>
      <w:r w:rsidRPr="0040569C">
        <w:rPr>
          <w:rFonts w:ascii="Times New Roman" w:hAnsi="Times New Roman"/>
          <w:snapToGrid w:val="0"/>
          <w:lang w:val="lt-LT" w:eastAsia="lt-LT"/>
        </w:rPr>
        <w:t>QTc intervalo pailgėjimo ir (arba) ventrikulinės aritmijos (pvz. TdP) rizika padidėja kartu vartojant kitus vaistinius preparatus, kurie pailgina QTc intervalą. Reikia vengti šių vaistinių preparatų vartojimo kartu (žr. 4.4 skyrių).</w:t>
      </w:r>
    </w:p>
    <w:p w14:paraId="4A7B7D65" w14:textId="77777777" w:rsidR="0040569C" w:rsidRPr="0040569C" w:rsidRDefault="0040569C" w:rsidP="0040569C">
      <w:pPr>
        <w:keepNext/>
        <w:keepLines/>
        <w:spacing w:after="0" w:line="240" w:lineRule="auto"/>
        <w:rPr>
          <w:rFonts w:ascii="Times New Roman" w:hAnsi="Times New Roman"/>
          <w:bCs/>
          <w:snapToGrid w:val="0"/>
          <w:lang w:val="lt-LT" w:eastAsia="lt-LT"/>
        </w:rPr>
      </w:pPr>
    </w:p>
    <w:p w14:paraId="7E866FA4" w14:textId="77777777" w:rsidR="0040569C" w:rsidRPr="0040569C" w:rsidRDefault="0040569C" w:rsidP="0040569C">
      <w:pPr>
        <w:keepNext/>
        <w:keepLines/>
        <w:spacing w:after="0" w:line="240" w:lineRule="auto"/>
        <w:rPr>
          <w:rFonts w:ascii="Times New Roman" w:hAnsi="Times New Roman"/>
          <w:bCs/>
          <w:snapToGrid w:val="0"/>
          <w:lang w:val="lt-LT" w:eastAsia="lt-LT"/>
        </w:rPr>
      </w:pPr>
      <w:r w:rsidRPr="0040569C">
        <w:rPr>
          <w:rFonts w:ascii="Times New Roman" w:hAnsi="Times New Roman"/>
          <w:bCs/>
          <w:snapToGrid w:val="0"/>
          <w:lang w:val="lt-LT" w:eastAsia="lt-LT"/>
        </w:rPr>
        <w:t>Atitinkamos vaistinių preparatų grupės yra:</w:t>
      </w:r>
    </w:p>
    <w:p w14:paraId="0675F29F" w14:textId="77777777" w:rsidR="0040569C" w:rsidRPr="0040569C" w:rsidRDefault="0040569C" w:rsidP="0040569C">
      <w:pPr>
        <w:numPr>
          <w:ilvl w:val="0"/>
          <w:numId w:val="21"/>
        </w:numPr>
        <w:spacing w:after="0" w:line="240" w:lineRule="auto"/>
        <w:rPr>
          <w:rFonts w:ascii="Times New Roman" w:hAnsi="Times New Roman"/>
          <w:bCs/>
          <w:snapToGrid w:val="0"/>
          <w:lang w:val="lt-LT" w:eastAsia="lt-LT"/>
        </w:rPr>
      </w:pPr>
      <w:r w:rsidRPr="0040569C">
        <w:rPr>
          <w:rFonts w:ascii="Times New Roman" w:hAnsi="Times New Roman"/>
          <w:bCs/>
          <w:snapToGrid w:val="0"/>
          <w:lang w:val="lt-LT" w:eastAsia="lt-LT"/>
        </w:rPr>
        <w:t xml:space="preserve">Ia ir III klasės antiaritmikai (pvz. kvinidinas, amjodaronas, sotalolas, dofetilidas); </w:t>
      </w:r>
    </w:p>
    <w:p w14:paraId="75E983F7" w14:textId="77777777" w:rsidR="0040569C" w:rsidRPr="0040569C" w:rsidRDefault="0040569C" w:rsidP="0040569C">
      <w:pPr>
        <w:numPr>
          <w:ilvl w:val="0"/>
          <w:numId w:val="21"/>
        </w:numPr>
        <w:spacing w:after="0" w:line="240" w:lineRule="auto"/>
        <w:rPr>
          <w:rFonts w:ascii="Times New Roman" w:hAnsi="Times New Roman"/>
          <w:bCs/>
          <w:snapToGrid w:val="0"/>
          <w:lang w:val="lt-LT" w:eastAsia="lt-LT"/>
        </w:rPr>
      </w:pPr>
      <w:r w:rsidRPr="0040569C">
        <w:rPr>
          <w:rFonts w:ascii="Times New Roman" w:hAnsi="Times New Roman"/>
          <w:bCs/>
          <w:snapToGrid w:val="0"/>
          <w:lang w:val="lt-LT" w:eastAsia="lt-LT"/>
        </w:rPr>
        <w:t>kai kurie antipsichotikai (pvz. tioridazinas);</w:t>
      </w:r>
    </w:p>
    <w:p w14:paraId="1A78A281" w14:textId="77777777" w:rsidR="0040569C" w:rsidRPr="0040569C" w:rsidRDefault="0040569C" w:rsidP="0040569C">
      <w:pPr>
        <w:numPr>
          <w:ilvl w:val="0"/>
          <w:numId w:val="21"/>
        </w:numPr>
        <w:spacing w:after="0" w:line="240" w:lineRule="auto"/>
        <w:rPr>
          <w:rFonts w:ascii="Times New Roman" w:hAnsi="Times New Roman"/>
          <w:bCs/>
          <w:snapToGrid w:val="0"/>
          <w:lang w:val="lt-LT" w:eastAsia="lt-LT"/>
        </w:rPr>
      </w:pPr>
      <w:r w:rsidRPr="0040569C">
        <w:rPr>
          <w:rFonts w:ascii="Times New Roman" w:hAnsi="Times New Roman"/>
          <w:bCs/>
          <w:snapToGrid w:val="0"/>
          <w:lang w:val="lt-LT" w:eastAsia="lt-LT"/>
        </w:rPr>
        <w:t>kai kurie makrolidai (pvz. eritromicinas);</w:t>
      </w:r>
    </w:p>
    <w:p w14:paraId="20FEE770" w14:textId="77777777" w:rsidR="0040569C" w:rsidRPr="0040569C" w:rsidRDefault="0040569C" w:rsidP="0040569C">
      <w:pPr>
        <w:numPr>
          <w:ilvl w:val="0"/>
          <w:numId w:val="21"/>
        </w:numPr>
        <w:spacing w:after="0" w:line="240" w:lineRule="auto"/>
        <w:rPr>
          <w:rFonts w:ascii="Times New Roman" w:hAnsi="Times New Roman"/>
          <w:bCs/>
          <w:snapToGrid w:val="0"/>
          <w:lang w:val="lt-LT" w:eastAsia="lt-LT"/>
        </w:rPr>
      </w:pPr>
      <w:r w:rsidRPr="0040569C">
        <w:rPr>
          <w:rFonts w:ascii="Times New Roman" w:hAnsi="Times New Roman"/>
          <w:bCs/>
          <w:snapToGrid w:val="0"/>
          <w:lang w:val="lt-LT" w:eastAsia="lt-LT"/>
        </w:rPr>
        <w:t>kai kurie antihistamininiai vaistiniai preparatai;</w:t>
      </w:r>
    </w:p>
    <w:p w14:paraId="6E016C7B" w14:textId="77777777" w:rsidR="0040569C" w:rsidRPr="0040569C" w:rsidRDefault="0040569C" w:rsidP="0040569C">
      <w:pPr>
        <w:numPr>
          <w:ilvl w:val="0"/>
          <w:numId w:val="21"/>
        </w:numPr>
        <w:spacing w:after="0" w:line="240" w:lineRule="auto"/>
        <w:rPr>
          <w:rFonts w:ascii="Times New Roman" w:hAnsi="Times New Roman"/>
          <w:bCs/>
          <w:snapToGrid w:val="0"/>
          <w:lang w:val="lt-LT" w:eastAsia="lt-LT"/>
        </w:rPr>
      </w:pPr>
      <w:r w:rsidRPr="0040569C">
        <w:rPr>
          <w:rFonts w:ascii="Times New Roman" w:hAnsi="Times New Roman"/>
          <w:bCs/>
          <w:snapToGrid w:val="0"/>
          <w:lang w:val="lt-LT" w:eastAsia="lt-LT"/>
        </w:rPr>
        <w:t>kai kurie kvinolono antibiotikai (pvz. moksifloksacinas).</w:t>
      </w:r>
    </w:p>
    <w:p w14:paraId="47AB9EBF" w14:textId="77777777" w:rsidR="0040569C" w:rsidRPr="0040569C" w:rsidRDefault="0040569C" w:rsidP="0040569C">
      <w:pPr>
        <w:spacing w:after="0" w:line="240" w:lineRule="auto"/>
        <w:rPr>
          <w:rFonts w:ascii="Times New Roman" w:hAnsi="Times New Roman"/>
          <w:bCs/>
          <w:snapToGrid w:val="0"/>
          <w:lang w:val="lt-LT" w:eastAsia="lt-LT"/>
        </w:rPr>
      </w:pPr>
    </w:p>
    <w:p w14:paraId="1DF5ED2A" w14:textId="77777777" w:rsidR="0040569C" w:rsidRDefault="0040569C" w:rsidP="0040569C">
      <w:pPr>
        <w:widowControl w:val="0"/>
        <w:shd w:val="clear" w:color="auto" w:fill="FFFFFF"/>
        <w:autoSpaceDE w:val="0"/>
        <w:autoSpaceDN w:val="0"/>
        <w:adjustRightInd w:val="0"/>
        <w:spacing w:after="0" w:line="240" w:lineRule="auto"/>
        <w:ind w:left="24"/>
        <w:rPr>
          <w:rFonts w:ascii="Times New Roman" w:eastAsia="Times New Roman" w:hAnsi="Times New Roman"/>
          <w:u w:val="single"/>
          <w:lang w:val="lt-LT" w:eastAsia="lt-LT"/>
        </w:rPr>
      </w:pPr>
      <w:r w:rsidRPr="0040569C">
        <w:rPr>
          <w:rFonts w:ascii="Times New Roman" w:hAnsi="Times New Roman"/>
          <w:bCs/>
          <w:snapToGrid w:val="0"/>
          <w:lang w:val="lt-LT" w:eastAsia="lt-LT"/>
        </w:rPr>
        <w:t>Aukščiau esantis sąrašas nėra baigtinis ir kitų individualių vaistinių preparatų, apie kuriuos yra žinoma, kad jie žymiai pailgina QT intervalą, reikia vengti.</w:t>
      </w:r>
    </w:p>
    <w:p w14:paraId="7E982DAF" w14:textId="77777777" w:rsidR="0040569C" w:rsidRPr="007A3B13" w:rsidRDefault="0040569C" w:rsidP="007A3B13">
      <w:pPr>
        <w:widowControl w:val="0"/>
        <w:shd w:val="clear" w:color="auto" w:fill="FFFFFF"/>
        <w:autoSpaceDE w:val="0"/>
        <w:autoSpaceDN w:val="0"/>
        <w:adjustRightInd w:val="0"/>
        <w:spacing w:after="0" w:line="240" w:lineRule="auto"/>
        <w:ind w:left="24"/>
        <w:rPr>
          <w:rFonts w:ascii="Times New Roman" w:eastAsia="Times New Roman" w:hAnsi="Times New Roman"/>
          <w:u w:val="single"/>
          <w:lang w:val="lt-LT" w:eastAsia="lt-LT"/>
        </w:rPr>
      </w:pPr>
    </w:p>
    <w:p w14:paraId="2F1D9314" w14:textId="77777777" w:rsidR="007A3B13" w:rsidRPr="00F84765" w:rsidRDefault="007A3B13" w:rsidP="00F84765">
      <w:pPr>
        <w:widowControl w:val="0"/>
        <w:shd w:val="clear" w:color="auto" w:fill="FFFFFF"/>
        <w:autoSpaceDE w:val="0"/>
        <w:autoSpaceDN w:val="0"/>
        <w:adjustRightInd w:val="0"/>
        <w:spacing w:after="0" w:line="240" w:lineRule="auto"/>
        <w:ind w:left="24"/>
        <w:rPr>
          <w:rFonts w:ascii="Arial" w:hAnsi="Arial"/>
          <w:b/>
          <w:sz w:val="20"/>
          <w:lang w:val="lt-LT"/>
        </w:rPr>
      </w:pPr>
      <w:r w:rsidRPr="00F84765">
        <w:rPr>
          <w:rFonts w:ascii="Times New Roman" w:hAnsi="Times New Roman"/>
          <w:b/>
          <w:u w:val="single"/>
          <w:lang w:val="lt-LT"/>
        </w:rPr>
        <w:t>Kitų vaistinių preparatų poveikis venlafaksinui</w:t>
      </w:r>
    </w:p>
    <w:p w14:paraId="1CA02D86" w14:textId="77777777" w:rsidR="007A3B13" w:rsidRPr="00F84765" w:rsidRDefault="007A3B13" w:rsidP="00F84765">
      <w:pPr>
        <w:widowControl w:val="0"/>
        <w:shd w:val="clear" w:color="auto" w:fill="FFFFFF"/>
        <w:autoSpaceDE w:val="0"/>
        <w:autoSpaceDN w:val="0"/>
        <w:adjustRightInd w:val="0"/>
        <w:spacing w:after="0" w:line="240" w:lineRule="auto"/>
        <w:ind w:left="14"/>
        <w:rPr>
          <w:rFonts w:ascii="Times New Roman" w:hAnsi="Times New Roman"/>
          <w:i/>
          <w:lang w:val="lt-LT"/>
        </w:rPr>
      </w:pPr>
    </w:p>
    <w:p w14:paraId="47FF3D8E" w14:textId="77777777" w:rsidR="007A3B13" w:rsidRPr="00F84765" w:rsidRDefault="007A3B13" w:rsidP="00F84765">
      <w:pPr>
        <w:widowControl w:val="0"/>
        <w:shd w:val="clear" w:color="auto" w:fill="FFFFFF"/>
        <w:autoSpaceDE w:val="0"/>
        <w:autoSpaceDN w:val="0"/>
        <w:adjustRightInd w:val="0"/>
        <w:spacing w:after="0" w:line="240" w:lineRule="auto"/>
        <w:ind w:left="14"/>
        <w:rPr>
          <w:rFonts w:ascii="Times New Roman" w:hAnsi="Times New Roman"/>
          <w:b/>
          <w:lang w:val="lt-LT"/>
        </w:rPr>
      </w:pPr>
      <w:r w:rsidRPr="00F84765">
        <w:rPr>
          <w:rFonts w:ascii="Times New Roman" w:hAnsi="Times New Roman"/>
          <w:b/>
          <w:lang w:val="lt-LT"/>
        </w:rPr>
        <w:t>Ketokonazolas (CYP3A4 inhibitorius)</w:t>
      </w:r>
    </w:p>
    <w:p w14:paraId="25E93C31" w14:textId="77777777" w:rsidR="007A3B13" w:rsidRPr="00F84765" w:rsidRDefault="007A3B13" w:rsidP="00F84765">
      <w:pPr>
        <w:widowControl w:val="0"/>
        <w:shd w:val="clear" w:color="auto" w:fill="FFFFFF"/>
        <w:autoSpaceDE w:val="0"/>
        <w:autoSpaceDN w:val="0"/>
        <w:adjustRightInd w:val="0"/>
        <w:spacing w:after="0" w:line="240" w:lineRule="auto"/>
        <w:ind w:left="19"/>
        <w:rPr>
          <w:rFonts w:ascii="Arial" w:hAnsi="Arial"/>
          <w:sz w:val="20"/>
          <w:lang w:val="lt-LT"/>
        </w:rPr>
      </w:pPr>
      <w:r w:rsidRPr="00F84765">
        <w:rPr>
          <w:rFonts w:ascii="Times New Roman" w:hAnsi="Times New Roman"/>
          <w:spacing w:val="-1"/>
          <w:lang w:val="lt-LT"/>
        </w:rPr>
        <w:t xml:space="preserve">Ketakonazolo farmakokinetikos tyrimas esant stipriam (angl. </w:t>
      </w:r>
      <w:r w:rsidRPr="00F84765">
        <w:rPr>
          <w:rFonts w:ascii="Times New Roman" w:hAnsi="Times New Roman"/>
          <w:i/>
          <w:spacing w:val="-1"/>
          <w:lang w:val="lt-LT"/>
        </w:rPr>
        <w:t xml:space="preserve">extensive metabolisers, </w:t>
      </w:r>
      <w:r w:rsidRPr="00F84765">
        <w:rPr>
          <w:rFonts w:ascii="Times New Roman" w:hAnsi="Times New Roman"/>
          <w:spacing w:val="-1"/>
          <w:lang w:val="lt-LT"/>
        </w:rPr>
        <w:t>EM</w:t>
      </w:r>
      <w:r w:rsidRPr="00F84765">
        <w:rPr>
          <w:rFonts w:ascii="Times New Roman" w:hAnsi="Times New Roman"/>
          <w:i/>
          <w:spacing w:val="-1"/>
          <w:lang w:val="lt-LT"/>
        </w:rPr>
        <w:t xml:space="preserve">) </w:t>
      </w:r>
      <w:r w:rsidRPr="00F84765">
        <w:rPr>
          <w:rFonts w:ascii="Times New Roman" w:hAnsi="Times New Roman"/>
          <w:spacing w:val="-1"/>
          <w:lang w:val="lt-LT"/>
        </w:rPr>
        <w:t xml:space="preserve">ir silpnam </w:t>
      </w:r>
      <w:r w:rsidRPr="00F84765">
        <w:rPr>
          <w:rFonts w:ascii="Times New Roman" w:hAnsi="Times New Roman"/>
          <w:lang w:val="lt-LT"/>
        </w:rPr>
        <w:t xml:space="preserve">CYP2D6 katalizuojamam metabolizmui (angl. </w:t>
      </w:r>
      <w:r w:rsidRPr="00F84765">
        <w:rPr>
          <w:rFonts w:ascii="Times New Roman" w:hAnsi="Times New Roman"/>
          <w:i/>
          <w:lang w:val="lt-LT"/>
        </w:rPr>
        <w:t xml:space="preserve">poor metabolisers, </w:t>
      </w:r>
      <w:r w:rsidRPr="00F84765">
        <w:rPr>
          <w:rFonts w:ascii="Times New Roman" w:hAnsi="Times New Roman"/>
          <w:lang w:val="lt-LT"/>
        </w:rPr>
        <w:t>PM</w:t>
      </w:r>
      <w:r w:rsidRPr="00F84765">
        <w:rPr>
          <w:rFonts w:ascii="Times New Roman" w:hAnsi="Times New Roman"/>
          <w:i/>
          <w:lang w:val="lt-LT"/>
        </w:rPr>
        <w:t xml:space="preserve">) </w:t>
      </w:r>
      <w:r w:rsidRPr="00F84765">
        <w:rPr>
          <w:rFonts w:ascii="Times New Roman" w:hAnsi="Times New Roman"/>
          <w:lang w:val="lt-LT"/>
        </w:rPr>
        <w:t xml:space="preserve">parodė didesnį venlafaksino (atitinkamai 70 % ir 21 % tiriamųjų, kuriems nustatytas CYP2D6 EM ir PM) ir </w:t>
      </w:r>
      <w:r w:rsidRPr="00F84765">
        <w:rPr>
          <w:rFonts w:ascii="Times New Roman" w:hAnsi="Times New Roman"/>
          <w:spacing w:val="-1"/>
          <w:lang w:val="lt-LT"/>
        </w:rPr>
        <w:t xml:space="preserve">O-desmetilvenlafaksino (atitinkamai 33 % ir 23 % tiriamųjų, kuriems nustatytas CYP2D6 EM ir PM) </w:t>
      </w:r>
      <w:r w:rsidRPr="00F84765">
        <w:rPr>
          <w:rFonts w:ascii="Times New Roman" w:hAnsi="Times New Roman"/>
          <w:lang w:val="lt-LT"/>
        </w:rPr>
        <w:t xml:space="preserve">AUC po ketokonazolo vartojimo. Vartojant citochromo CYP3A4 inhibitorius (pvz., atazanavirą, klaritromiciną, indinavirą, itrakonazolą, vorikonazolą, pozakonazolą, ketokonazolą, nelfinavirą, </w:t>
      </w:r>
      <w:r w:rsidRPr="00F84765">
        <w:rPr>
          <w:rFonts w:ascii="Times New Roman" w:hAnsi="Times New Roman"/>
          <w:lang w:val="lt-LT"/>
        </w:rPr>
        <w:lastRenderedPageBreak/>
        <w:t>ritonavirą, sakvinavirą, telitromiciną) kartu su venlafaksinu, gali padidėti venlafaksino ir O-desmetilvenlafaksino koncentracija. Todėl pacientą gydyti CYP3A4 inhibitoriumi ir venlafaksinu reikia atsargiai.</w:t>
      </w:r>
    </w:p>
    <w:p w14:paraId="7FB6E1D6"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2602DE3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u w:val="single"/>
          <w:lang w:val="lt-LT"/>
        </w:rPr>
        <w:t>Venlafaksino poveikis kitiems vaistiniams preparatams</w:t>
      </w:r>
    </w:p>
    <w:p w14:paraId="57145147"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i/>
          <w:spacing w:val="-1"/>
          <w:lang w:val="lt-LT"/>
        </w:rPr>
      </w:pPr>
    </w:p>
    <w:p w14:paraId="417EF473" w14:textId="77777777" w:rsidR="00757F53" w:rsidRDefault="00757F53" w:rsidP="007A3B13">
      <w:pPr>
        <w:widowControl w:val="0"/>
        <w:shd w:val="clear" w:color="auto" w:fill="FFFFFF"/>
        <w:autoSpaceDE w:val="0"/>
        <w:autoSpaceDN w:val="0"/>
        <w:adjustRightInd w:val="0"/>
        <w:spacing w:after="0" w:line="240" w:lineRule="auto"/>
        <w:ind w:left="5"/>
        <w:rPr>
          <w:rFonts w:ascii="Times New Roman" w:eastAsia="Times New Roman" w:hAnsi="Times New Roman"/>
          <w:b/>
          <w:iCs/>
          <w:spacing w:val="-1"/>
          <w:lang w:val="lt-LT" w:eastAsia="lt-LT"/>
        </w:rPr>
      </w:pPr>
      <w:r>
        <w:rPr>
          <w:rFonts w:ascii="Times New Roman" w:eastAsia="Times New Roman" w:hAnsi="Times New Roman"/>
          <w:b/>
          <w:iCs/>
          <w:spacing w:val="-1"/>
          <w:lang w:val="lt-LT" w:eastAsia="lt-LT"/>
        </w:rPr>
        <w:t>Citochromo P450 izoenzimų metabolizuojami vaistiniai preparatai</w:t>
      </w:r>
    </w:p>
    <w:p w14:paraId="3E74A995" w14:textId="77777777" w:rsidR="0040569C" w:rsidRPr="00B4029A" w:rsidRDefault="00757F53" w:rsidP="007A3B13">
      <w:pPr>
        <w:widowControl w:val="0"/>
        <w:shd w:val="clear" w:color="auto" w:fill="FFFFFF"/>
        <w:autoSpaceDE w:val="0"/>
        <w:autoSpaceDN w:val="0"/>
        <w:adjustRightInd w:val="0"/>
        <w:spacing w:after="0" w:line="240" w:lineRule="auto"/>
        <w:ind w:left="5"/>
        <w:rPr>
          <w:rFonts w:ascii="Times New Roman" w:eastAsia="Times New Roman" w:hAnsi="Times New Roman"/>
          <w:iCs/>
          <w:spacing w:val="-1"/>
          <w:lang w:val="lt-LT" w:eastAsia="lt-LT"/>
        </w:rPr>
      </w:pPr>
      <w:r w:rsidRPr="00B4029A">
        <w:rPr>
          <w:rFonts w:ascii="Times New Roman" w:eastAsia="Times New Roman" w:hAnsi="Times New Roman"/>
          <w:i/>
          <w:iCs/>
          <w:spacing w:val="-1"/>
          <w:lang w:val="lt-LT" w:eastAsia="lt-LT"/>
        </w:rPr>
        <w:t>In vivo</w:t>
      </w:r>
      <w:r>
        <w:rPr>
          <w:rFonts w:ascii="Times New Roman" w:eastAsia="Times New Roman" w:hAnsi="Times New Roman"/>
          <w:i/>
          <w:iCs/>
          <w:spacing w:val="-1"/>
          <w:lang w:val="lt-LT" w:eastAsia="lt-LT"/>
        </w:rPr>
        <w:t xml:space="preserve"> </w:t>
      </w:r>
      <w:r>
        <w:rPr>
          <w:rFonts w:ascii="Times New Roman" w:eastAsia="Times New Roman" w:hAnsi="Times New Roman"/>
          <w:iCs/>
          <w:spacing w:val="-1"/>
          <w:lang w:val="lt-LT" w:eastAsia="lt-LT"/>
        </w:rPr>
        <w:t xml:space="preserve">studijos parodė, kad venlafaksinas yra gana silpnas inhibitorius CYP2D6. Venlafaksinas </w:t>
      </w:r>
      <w:r w:rsidRPr="00B4029A">
        <w:rPr>
          <w:rFonts w:ascii="Times New Roman" w:eastAsia="Times New Roman" w:hAnsi="Times New Roman"/>
          <w:i/>
          <w:iCs/>
          <w:spacing w:val="-1"/>
          <w:lang w:val="lt-LT" w:eastAsia="lt-LT"/>
        </w:rPr>
        <w:t>in vivo</w:t>
      </w:r>
      <w:r>
        <w:rPr>
          <w:rFonts w:ascii="Times New Roman" w:eastAsia="Times New Roman" w:hAnsi="Times New Roman"/>
          <w:iCs/>
          <w:spacing w:val="-1"/>
          <w:lang w:val="lt-LT" w:eastAsia="lt-LT"/>
        </w:rPr>
        <w:t xml:space="preserve"> neinhibuoja CYP3A4 (alprazolamo ir karbamazepino), CYP1A2 (kofeino) ir CYP2C9 (talbutamido) ar CYP2C19 (diazepamo). </w:t>
      </w:r>
    </w:p>
    <w:p w14:paraId="1C9A8FC0" w14:textId="77777777" w:rsidR="0040569C" w:rsidRDefault="0040569C" w:rsidP="007A3B13">
      <w:pPr>
        <w:widowControl w:val="0"/>
        <w:shd w:val="clear" w:color="auto" w:fill="FFFFFF"/>
        <w:autoSpaceDE w:val="0"/>
        <w:autoSpaceDN w:val="0"/>
        <w:adjustRightInd w:val="0"/>
        <w:spacing w:after="0" w:line="240" w:lineRule="auto"/>
        <w:ind w:left="5"/>
        <w:rPr>
          <w:rFonts w:ascii="Times New Roman" w:eastAsia="Times New Roman" w:hAnsi="Times New Roman"/>
          <w:b/>
          <w:iCs/>
          <w:spacing w:val="-1"/>
          <w:lang w:val="lt-LT" w:eastAsia="lt-LT"/>
        </w:rPr>
      </w:pPr>
    </w:p>
    <w:p w14:paraId="70896B53"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spacing w:val="-1"/>
          <w:lang w:val="lt-LT"/>
        </w:rPr>
        <w:t>Litis</w:t>
      </w:r>
    </w:p>
    <w:p w14:paraId="62E7404B"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spacing w:val="-1"/>
          <w:lang w:val="lt-LT"/>
        </w:rPr>
        <w:t>Kartu vartojant venlafaksiną ir litį, gali pasireikšti serotonino sindromas (žr. „Serotonino sindromas“).</w:t>
      </w:r>
    </w:p>
    <w:p w14:paraId="5C9A61E0"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i/>
          <w:spacing w:val="-1"/>
          <w:lang w:val="lt-LT"/>
        </w:rPr>
      </w:pPr>
    </w:p>
    <w:p w14:paraId="29A9A60B"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spacing w:val="-1"/>
          <w:lang w:val="lt-LT"/>
        </w:rPr>
        <w:t>Diazepamas</w:t>
      </w:r>
    </w:p>
    <w:p w14:paraId="6C53BB66"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lang w:val="lt-LT"/>
        </w:rPr>
        <w:t xml:space="preserve">Venlafaksinas neturi įtakos diazepamo bei aktyvaus jo metabolito desmetildiazepamo </w:t>
      </w:r>
      <w:r w:rsidRPr="00F84765">
        <w:rPr>
          <w:rFonts w:ascii="Times New Roman" w:hAnsi="Times New Roman"/>
          <w:spacing w:val="-1"/>
          <w:lang w:val="lt-LT"/>
        </w:rPr>
        <w:t xml:space="preserve">farmakokinetikai ir farmakodinamikai. Diazepamas įtakos venlafaksino arba O-desmetilvenlafaksino </w:t>
      </w:r>
      <w:r w:rsidRPr="00F84765">
        <w:rPr>
          <w:rFonts w:ascii="Times New Roman" w:hAnsi="Times New Roman"/>
          <w:lang w:val="lt-LT"/>
        </w:rPr>
        <w:t>farmakokinetikai neturi. Ar pasireiškia farmakokinetinė ir (arba) farmakodinaminė sąveika su kitais benzodiazepinais, nežinoma.</w:t>
      </w:r>
    </w:p>
    <w:p w14:paraId="63493C3A"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b/>
          <w:spacing w:val="-1"/>
          <w:lang w:val="lt-LT"/>
        </w:rPr>
      </w:pPr>
    </w:p>
    <w:p w14:paraId="0B9866CC"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spacing w:val="-1"/>
          <w:lang w:val="lt-LT"/>
        </w:rPr>
        <w:t>Imipraminas</w:t>
      </w:r>
    </w:p>
    <w:p w14:paraId="70AC5EE6"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spacing w:val="-1"/>
          <w:lang w:val="lt-LT"/>
        </w:rPr>
        <w:t>Venlafaksinas imipramino ir 2-OH-imipramino farmakokinetikai įtakos neturėjo. Vartojant nuo 75 mg</w:t>
      </w:r>
      <w:r w:rsidRPr="00F84765">
        <w:rPr>
          <w:rFonts w:ascii="Times New Roman" w:hAnsi="Times New Roman"/>
          <w:lang w:val="lt-LT"/>
        </w:rPr>
        <w:t xml:space="preserve"> iki 150 mg venlafaksino paros dozę, priklausomai nuo dozės, 2-OH-desipramino AUC padidėjo nuo</w:t>
      </w:r>
      <w:r w:rsidRPr="00F84765">
        <w:rPr>
          <w:rFonts w:ascii="Times New Roman" w:hAnsi="Times New Roman"/>
          <w:spacing w:val="-1"/>
          <w:lang w:val="lt-LT"/>
        </w:rPr>
        <w:t xml:space="preserve"> 2,5</w:t>
      </w:r>
      <w:r w:rsidRPr="00F84765">
        <w:rPr>
          <w:rFonts w:ascii="Times New Roman" w:hAnsi="Times New Roman"/>
          <w:lang w:val="lt-LT"/>
        </w:rPr>
        <w:t xml:space="preserve"> </w:t>
      </w:r>
      <w:r w:rsidRPr="00F84765">
        <w:rPr>
          <w:rFonts w:ascii="Times New Roman" w:hAnsi="Times New Roman"/>
          <w:spacing w:val="-1"/>
          <w:lang w:val="lt-LT"/>
        </w:rPr>
        <w:t>iki 4,5 kartų. Imipraminas venlafaksino arba O-desmetilvenlafaksino farmakokinetikai įtakos neturėjo. Šios sąveikos klinikinė reikšmė nežinoma. Kartu skirti venlafaksiną ir imipraminą reikia</w:t>
      </w:r>
      <w:r w:rsidRPr="00F84765">
        <w:rPr>
          <w:rFonts w:ascii="Times New Roman" w:hAnsi="Times New Roman"/>
          <w:lang w:val="lt-LT"/>
        </w:rPr>
        <w:t xml:space="preserve"> atsargiai.</w:t>
      </w:r>
    </w:p>
    <w:p w14:paraId="1FC17FA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b/>
          <w:lang w:val="lt-LT"/>
        </w:rPr>
      </w:pPr>
    </w:p>
    <w:p w14:paraId="5D4A613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Haloperidolis</w:t>
      </w:r>
    </w:p>
    <w:p w14:paraId="09803C0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Haloperidolio farmakokinetikos tyrimas parodė per burną vartojamo preparato bendro klirenso </w:t>
      </w:r>
      <w:r w:rsidRPr="00F84765">
        <w:rPr>
          <w:rFonts w:ascii="Times New Roman" w:hAnsi="Times New Roman"/>
          <w:spacing w:val="-2"/>
          <w:lang w:val="lt-LT"/>
        </w:rPr>
        <w:t>sumažėjimą 42 %, AUC padidėjimą 70 %, C</w:t>
      </w:r>
      <w:r w:rsidRPr="00F84765">
        <w:rPr>
          <w:rFonts w:ascii="Times New Roman" w:hAnsi="Times New Roman"/>
          <w:spacing w:val="-2"/>
          <w:vertAlign w:val="subscript"/>
          <w:lang w:val="lt-LT"/>
        </w:rPr>
        <w:t>max</w:t>
      </w:r>
      <w:r w:rsidRPr="00F84765">
        <w:rPr>
          <w:rFonts w:ascii="Times New Roman" w:hAnsi="Times New Roman"/>
          <w:spacing w:val="-2"/>
          <w:lang w:val="lt-LT"/>
        </w:rPr>
        <w:t xml:space="preserve"> padidėjimą 88 %, tačiau haloperidolio pusinės </w:t>
      </w:r>
      <w:r w:rsidRPr="00F84765">
        <w:rPr>
          <w:rFonts w:ascii="Times New Roman" w:hAnsi="Times New Roman"/>
          <w:spacing w:val="-1"/>
          <w:lang w:val="lt-LT"/>
        </w:rPr>
        <w:t xml:space="preserve">eliminacijos periodas nepakito. Į tai reikia atsižvelgti gydant pacientus, kurie kartu vartoja haloperidolį </w:t>
      </w:r>
      <w:r w:rsidRPr="00F84765">
        <w:rPr>
          <w:rFonts w:ascii="Times New Roman" w:hAnsi="Times New Roman"/>
          <w:lang w:val="lt-LT"/>
        </w:rPr>
        <w:t>ir venlafaksiną. Šios sąveikos klinikinė reikšmė nežinoma.</w:t>
      </w:r>
    </w:p>
    <w:p w14:paraId="178B58C5"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b/>
          <w:lang w:val="lt-LT"/>
        </w:rPr>
      </w:pPr>
    </w:p>
    <w:p w14:paraId="57D945F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Risperidonas</w:t>
      </w:r>
    </w:p>
    <w:p w14:paraId="455D4096"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Venlafaksinas padidino risperidono AUC 50 %, tačiau bendros aktyvios dalies (risperidono ir </w:t>
      </w:r>
    </w:p>
    <w:p w14:paraId="2583950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9-hidroksirisperidono) farmakokinetikai reikšmingos įtakos neturėjo. Šios sąveikos klinikinė reikšmė nežinoma.</w:t>
      </w:r>
    </w:p>
    <w:p w14:paraId="43F8316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b/>
          <w:lang w:val="lt-LT"/>
        </w:rPr>
      </w:pPr>
    </w:p>
    <w:p w14:paraId="238B7DA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Metoprololis</w:t>
      </w:r>
    </w:p>
    <w:p w14:paraId="395F5B1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Sveikiems savanoriams kartu vartojant venlafaksiną ir metoprololį šių preparatų farmakokinetinės sąveikos tyrimo metu, nustatytas metoprololio koncentracijos padidėjimas plazmoje maždaug 30– 40 %; jo aktyvaus metabolito α-hidroksimetoprololio koncentracija plazmoje nepakito. Šių duomenų </w:t>
      </w:r>
      <w:r w:rsidRPr="00F84765">
        <w:rPr>
          <w:rFonts w:ascii="Times New Roman" w:hAnsi="Times New Roman"/>
          <w:spacing w:val="-1"/>
          <w:lang w:val="lt-LT"/>
        </w:rPr>
        <w:t xml:space="preserve">klinikinė reikšmė pacientams, kurių kraujospūdis padidėjęs, nežinoma. Metoprololis venlafaksino arba </w:t>
      </w:r>
      <w:r w:rsidRPr="00F84765">
        <w:rPr>
          <w:rFonts w:ascii="Times New Roman" w:hAnsi="Times New Roman"/>
          <w:lang w:val="lt-LT"/>
        </w:rPr>
        <w:t>jo aktyvaus metabolito O-desmetilvenlafaksino farmakokinetikai įtakos neturėjo. Kartu vartoti metoprololį ir venlafaksiną reikia atsargiai.</w:t>
      </w:r>
    </w:p>
    <w:p w14:paraId="1A362D6A"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i/>
          <w:lang w:val="lt-LT"/>
        </w:rPr>
      </w:pPr>
    </w:p>
    <w:p w14:paraId="2B790DD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Indinaviras</w:t>
      </w:r>
    </w:p>
    <w:p w14:paraId="5E1555EF"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spacing w:val="-2"/>
          <w:lang w:val="lt-LT"/>
        </w:rPr>
        <w:t>Indinaviro farmakokinetikos tyrimo metu nustatytas 28 % indinaviro AUC sumažėjimas ir 36 % C</w:t>
      </w:r>
      <w:r w:rsidRPr="00F84765">
        <w:rPr>
          <w:rFonts w:ascii="Times New Roman" w:hAnsi="Times New Roman"/>
          <w:spacing w:val="-2"/>
          <w:vertAlign w:val="subscript"/>
          <w:lang w:val="lt-LT"/>
        </w:rPr>
        <w:t xml:space="preserve">max </w:t>
      </w:r>
      <w:r w:rsidRPr="00F84765">
        <w:rPr>
          <w:rFonts w:ascii="Times New Roman" w:hAnsi="Times New Roman"/>
          <w:spacing w:val="-1"/>
          <w:lang w:val="lt-LT"/>
        </w:rPr>
        <w:t xml:space="preserve">sumažėjimas. Indinaviras venlafaksino arba O-desmetilvenlafaksino farmakokinetikai įtakos neturėjo. </w:t>
      </w:r>
      <w:r w:rsidRPr="00F84765">
        <w:rPr>
          <w:rFonts w:ascii="Times New Roman" w:hAnsi="Times New Roman"/>
          <w:lang w:val="lt-LT"/>
        </w:rPr>
        <w:t>Šios sąveikos klinikinė reikšmė nežinoma.</w:t>
      </w:r>
    </w:p>
    <w:p w14:paraId="738EA7AF" w14:textId="77777777" w:rsidR="00757F53" w:rsidRPr="00F84765" w:rsidRDefault="00757F53" w:rsidP="00F84765">
      <w:pPr>
        <w:widowControl w:val="0"/>
        <w:shd w:val="clear" w:color="auto" w:fill="FFFFFF"/>
        <w:autoSpaceDE w:val="0"/>
        <w:autoSpaceDN w:val="0"/>
        <w:adjustRightInd w:val="0"/>
        <w:spacing w:after="0" w:line="240" w:lineRule="auto"/>
        <w:rPr>
          <w:rFonts w:ascii="Times New Roman" w:hAnsi="Times New Roman"/>
          <w:lang w:val="lt-LT"/>
        </w:rPr>
      </w:pPr>
    </w:p>
    <w:p w14:paraId="42C3DA10" w14:textId="77777777" w:rsidR="00757F53" w:rsidRPr="008515F0" w:rsidRDefault="00757F53" w:rsidP="007A3B13">
      <w:pPr>
        <w:widowControl w:val="0"/>
        <w:shd w:val="clear" w:color="auto" w:fill="FFFFFF"/>
        <w:autoSpaceDE w:val="0"/>
        <w:autoSpaceDN w:val="0"/>
        <w:adjustRightInd w:val="0"/>
        <w:spacing w:after="0" w:line="240" w:lineRule="auto"/>
        <w:rPr>
          <w:rFonts w:ascii="Times New Roman" w:eastAsia="Times New Roman" w:hAnsi="Times New Roman"/>
          <w:b/>
          <w:lang w:val="lt-LT" w:eastAsia="lt-LT"/>
        </w:rPr>
      </w:pPr>
      <w:r w:rsidRPr="00B4029A">
        <w:rPr>
          <w:rFonts w:ascii="Times New Roman" w:eastAsia="Times New Roman" w:hAnsi="Times New Roman"/>
          <w:b/>
          <w:lang w:val="lt-LT" w:eastAsia="lt-LT"/>
        </w:rPr>
        <w:t>Geriamieji kontraceptikai</w:t>
      </w:r>
    </w:p>
    <w:p w14:paraId="6E916A75" w14:textId="77777777" w:rsidR="00757F53" w:rsidRPr="00B4029A" w:rsidRDefault="008515F0" w:rsidP="007A3B13">
      <w:pPr>
        <w:widowControl w:val="0"/>
        <w:shd w:val="clear" w:color="auto" w:fill="FFFFFF"/>
        <w:autoSpaceDE w:val="0"/>
        <w:autoSpaceDN w:val="0"/>
        <w:adjustRightInd w:val="0"/>
        <w:spacing w:after="0" w:line="240" w:lineRule="auto"/>
        <w:rPr>
          <w:rFonts w:ascii="Times New Roman" w:eastAsia="Times New Roman" w:hAnsi="Times New Roman"/>
          <w:lang w:val="lt-LT" w:eastAsia="lt-LT"/>
        </w:rPr>
      </w:pPr>
      <w:r w:rsidRPr="00B4029A">
        <w:rPr>
          <w:rFonts w:ascii="Times New Roman" w:eastAsia="Times New Roman" w:hAnsi="Times New Roman"/>
          <w:lang w:val="lt-LT" w:eastAsia="lt-LT"/>
        </w:rPr>
        <w:t>Vaistiniam preparatui</w:t>
      </w:r>
      <w:r>
        <w:rPr>
          <w:rFonts w:ascii="Times New Roman" w:eastAsia="Times New Roman" w:hAnsi="Times New Roman"/>
          <w:lang w:val="lt-LT" w:eastAsia="lt-LT"/>
        </w:rPr>
        <w:t xml:space="preserve"> patekus į rinką buvo pranešta apie netikėtus nėštumus, vartojant geriamuosius kontraceptikus ir venlafaksiną. Nėra aiškių įrodymų, kad šie nėštumai buvo geriamųjų kontraceptikų ir venlafaksino sąveikos pasekmė. </w:t>
      </w:r>
      <w:r w:rsidRPr="008515F0">
        <w:rPr>
          <w:rFonts w:ascii="Times New Roman" w:eastAsia="Times New Roman" w:hAnsi="Times New Roman"/>
          <w:lang w:val="lt-LT" w:eastAsia="lt-LT"/>
        </w:rPr>
        <w:t xml:space="preserve">Sąveikos tyrimų su hormoniniais kontraceptikais </w:t>
      </w:r>
      <w:r>
        <w:rPr>
          <w:rFonts w:ascii="Times New Roman" w:eastAsia="Times New Roman" w:hAnsi="Times New Roman"/>
          <w:lang w:val="lt-LT" w:eastAsia="lt-LT"/>
        </w:rPr>
        <w:t>nebuvo atlikta</w:t>
      </w:r>
      <w:r w:rsidRPr="008515F0">
        <w:rPr>
          <w:rFonts w:ascii="Times New Roman" w:eastAsia="Times New Roman" w:hAnsi="Times New Roman"/>
          <w:lang w:val="lt-LT" w:eastAsia="lt-LT"/>
        </w:rPr>
        <w:t>.</w:t>
      </w:r>
    </w:p>
    <w:p w14:paraId="5BADF1C1" w14:textId="77777777" w:rsidR="007A3B13" w:rsidRPr="007A3B13" w:rsidRDefault="007A3B13" w:rsidP="007A3B13">
      <w:pPr>
        <w:widowControl w:val="0"/>
        <w:shd w:val="clear" w:color="auto" w:fill="FFFFFF"/>
        <w:tabs>
          <w:tab w:val="left" w:pos="432"/>
        </w:tabs>
        <w:autoSpaceDE w:val="0"/>
        <w:autoSpaceDN w:val="0"/>
        <w:adjustRightInd w:val="0"/>
        <w:spacing w:before="38" w:after="0" w:line="240" w:lineRule="auto"/>
        <w:rPr>
          <w:rFonts w:ascii="Times New Roman" w:eastAsia="Times New Roman" w:hAnsi="Times New Roman"/>
          <w:b/>
          <w:bCs/>
          <w:spacing w:val="-1"/>
          <w:lang w:val="lt-LT" w:eastAsia="lt-LT"/>
        </w:rPr>
      </w:pPr>
    </w:p>
    <w:p w14:paraId="3B205EA4" w14:textId="77777777" w:rsidR="007A3B13" w:rsidRPr="00F84765" w:rsidRDefault="007A3B13" w:rsidP="00F84765">
      <w:pPr>
        <w:widowControl w:val="0"/>
        <w:shd w:val="clear" w:color="auto" w:fill="FFFFFF"/>
        <w:tabs>
          <w:tab w:val="left" w:pos="432"/>
        </w:tabs>
        <w:autoSpaceDE w:val="0"/>
        <w:autoSpaceDN w:val="0"/>
        <w:adjustRightInd w:val="0"/>
        <w:spacing w:before="38" w:after="0" w:line="240" w:lineRule="auto"/>
        <w:rPr>
          <w:rFonts w:ascii="Arial" w:hAnsi="Arial"/>
          <w:sz w:val="20"/>
          <w:lang w:val="lt-LT"/>
        </w:rPr>
      </w:pPr>
      <w:r w:rsidRPr="00F84765">
        <w:rPr>
          <w:rFonts w:ascii="Times New Roman" w:hAnsi="Times New Roman"/>
          <w:b/>
          <w:spacing w:val="-1"/>
          <w:lang w:val="lt-LT"/>
        </w:rPr>
        <w:t>4.6</w:t>
      </w:r>
      <w:r w:rsidRPr="00F84765">
        <w:rPr>
          <w:rFonts w:ascii="Times New Roman" w:hAnsi="Times New Roman"/>
          <w:b/>
          <w:lang w:val="lt-LT"/>
        </w:rPr>
        <w:tab/>
        <w:t>Vaisingumas, nėštumo ir žindymo laikotarpis</w:t>
      </w:r>
    </w:p>
    <w:p w14:paraId="63DB982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7A685964"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Nėštumas</w:t>
      </w:r>
    </w:p>
    <w:p w14:paraId="103A5A00"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lang w:val="lt-LT"/>
        </w:rPr>
        <w:t>Reikiamų duomenų apie venlafaksino vartojimą nėštumo metu nėra.</w:t>
      </w:r>
    </w:p>
    <w:p w14:paraId="299B717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Su gyvūnais atlikti tyrimai parodė toksinį poveikį reprodukcijai (žr. 5.3 skyrių). Galimas pavojus </w:t>
      </w:r>
      <w:r w:rsidRPr="00F84765">
        <w:rPr>
          <w:rFonts w:ascii="Times New Roman" w:hAnsi="Times New Roman"/>
          <w:spacing w:val="-1"/>
          <w:lang w:val="lt-LT"/>
        </w:rPr>
        <w:t xml:space="preserve">žmogui nežinomas. Venlafaksiną nėštumo metu reikia skirti tik tais atvejais, kai numatoma nauda yra </w:t>
      </w:r>
      <w:r w:rsidRPr="00F84765">
        <w:rPr>
          <w:rFonts w:ascii="Times New Roman" w:hAnsi="Times New Roman"/>
          <w:lang w:val="lt-LT"/>
        </w:rPr>
        <w:t>didesnė už bet kokią galimą riziką.</w:t>
      </w:r>
    </w:p>
    <w:p w14:paraId="4B5CB64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Venlafaksiną, kaip ir kitus serotonino reabsorbcijos inhibitorius (SSRI/SNRI), vartojant iki gimdymo arba prieš pat gimdymą, naujagimiams gali pasireikšti vartojimo nutraukimo simptomų. Kai kuriems </w:t>
      </w:r>
      <w:r w:rsidRPr="00F84765">
        <w:rPr>
          <w:rFonts w:ascii="Times New Roman" w:hAnsi="Times New Roman"/>
          <w:lang w:val="lt-LT"/>
        </w:rPr>
        <w:t>naujagimiams, kurių motinos vartojo venlafaksiną trečiojo trimestro pabaigoje, pasireiškė komplikacijų, reikalaujančių maitinimo zondu, dirbtinio plaučių ventiliavimo arba ilgesnės hospitalizacijos. Tokios komplikacijos gali atsirasti iš karto po gimdymo.</w:t>
      </w:r>
    </w:p>
    <w:p w14:paraId="3ECA7A2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78BDA76C"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Epidemiologiniai duomenys parodė, kad nėštumo metu, ypač vėlyvo, vartojant serotonino reabzorbcijos inhibitorius (SRI), gali padidėti persistuojančios naujagimių plaučių hipertenzijos rizika. Nors ir tyrimai neparodė ryšio tarp gydymo serotonono-noradrenalino reabzorbcijos inhibitoriais (SNRI) ir persistuojančios naujagimių plaučių hipertenzijos, ši potenciali rizika negali būti atmesta venlafaksinui turint galvoje susijusį veikimo mechanaizmą (seratonino reabzorbcijos inhibavimas).</w:t>
      </w:r>
    </w:p>
    <w:p w14:paraId="1ECCD857"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3394500E"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z w:val="20"/>
          <w:lang w:val="lt-LT"/>
        </w:rPr>
      </w:pPr>
      <w:r w:rsidRPr="00F84765">
        <w:rPr>
          <w:rFonts w:ascii="Times New Roman" w:hAnsi="Times New Roman"/>
          <w:lang w:val="lt-LT"/>
        </w:rPr>
        <w:t>Naujagimiams, kurių motinos nėštumo pabaigoje vartojo SSRI/SNRI, gali pasireikšti šie simptomai: dirglumas, tremoras, hipotonija, nesiliaujantis verksmas ir žindymo arba miego sutrikimai. Šie simptomai gali pasireikšti dėl serotoninerginio poveikio arba ekspozicijos simptomų. Dauguma atvejų šios komplikacijos nustatytos iš karto po gimdymo arba per 24 valandas po gimdymo.</w:t>
      </w:r>
    </w:p>
    <w:p w14:paraId="5BD009BE"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5712A40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Žindymo laikotarpis</w:t>
      </w:r>
    </w:p>
    <w:p w14:paraId="012A760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Venlafaksino ir aktyvaus jo metabolito O-desmetilvenlafaksino patenka į motinos pieną.</w:t>
      </w:r>
      <w:r w:rsidRPr="00F84765">
        <w:rPr>
          <w:rFonts w:ascii="Arial" w:hAnsi="Arial"/>
          <w:lang w:val="lt-LT"/>
        </w:rPr>
        <w:t xml:space="preserve"> </w:t>
      </w:r>
      <w:r w:rsidRPr="00F84765">
        <w:rPr>
          <w:rFonts w:ascii="Times New Roman" w:hAnsi="Times New Roman"/>
          <w:lang w:val="lt-LT"/>
        </w:rPr>
        <w:t xml:space="preserve">Po vaistinio preparato patekimo į rinką gauta pranešimų apie žindytiems kūdikiams pasireiškusį verkimą, irzlumą ir nenormalų miegą. Be to, pranešta, kad nutraukus žindymą, atsirado simptomų, būdingų venlafaksino vartojimo nutraukimui. Negalima </w:t>
      </w:r>
      <w:r w:rsidRPr="00F84765">
        <w:rPr>
          <w:rFonts w:ascii="Times New Roman" w:hAnsi="Times New Roman"/>
          <w:spacing w:val="-1"/>
          <w:lang w:val="lt-LT"/>
        </w:rPr>
        <w:t xml:space="preserve">atmesti rizikos žindomam kūdikiui. Todėl sprendžiant, ar reikia tęsti, ar nutraukti žindymą, ar gydymą </w:t>
      </w:r>
      <w:r w:rsidRPr="00F84765">
        <w:rPr>
          <w:rFonts w:ascii="Times New Roman" w:hAnsi="Times New Roman"/>
          <w:lang w:val="lt-LT"/>
        </w:rPr>
        <w:t>Venlafaxin-ratiopharm, reikia atsižvelgti į žindymo naudą kūdikiui ir gydymo Venlafaxin-ratiopharm naudą moteriai.</w:t>
      </w:r>
    </w:p>
    <w:p w14:paraId="54FDF4AE" w14:textId="77777777" w:rsidR="007A3B13" w:rsidRPr="00F84765" w:rsidRDefault="007A3B13" w:rsidP="00F84765">
      <w:pPr>
        <w:widowControl w:val="0"/>
        <w:shd w:val="clear" w:color="auto" w:fill="FFFFFF"/>
        <w:tabs>
          <w:tab w:val="left" w:pos="557"/>
        </w:tabs>
        <w:autoSpaceDE w:val="0"/>
        <w:autoSpaceDN w:val="0"/>
        <w:adjustRightInd w:val="0"/>
        <w:spacing w:before="216" w:after="0" w:line="240" w:lineRule="auto"/>
        <w:rPr>
          <w:rFonts w:ascii="Arial" w:hAnsi="Arial"/>
          <w:sz w:val="20"/>
          <w:lang w:val="lt-LT"/>
        </w:rPr>
      </w:pPr>
      <w:r w:rsidRPr="00F84765">
        <w:rPr>
          <w:rFonts w:ascii="Times New Roman" w:hAnsi="Times New Roman"/>
          <w:b/>
          <w:spacing w:val="-3"/>
          <w:lang w:val="lt-LT"/>
        </w:rPr>
        <w:t>4.7</w:t>
      </w:r>
      <w:r w:rsidRPr="00F84765">
        <w:rPr>
          <w:rFonts w:ascii="Times New Roman" w:hAnsi="Times New Roman"/>
          <w:b/>
          <w:lang w:val="lt-LT"/>
        </w:rPr>
        <w:tab/>
        <w:t>Poveikis gebėjimui vairuoti ir valdyti mechanizmus</w:t>
      </w:r>
    </w:p>
    <w:p w14:paraId="2DA09BC4" w14:textId="77777777" w:rsidR="007A3B13" w:rsidRPr="00F84765" w:rsidRDefault="007A3B13" w:rsidP="00F84765">
      <w:pPr>
        <w:widowControl w:val="0"/>
        <w:shd w:val="clear" w:color="auto" w:fill="FFFFFF"/>
        <w:autoSpaceDE w:val="0"/>
        <w:autoSpaceDN w:val="0"/>
        <w:adjustRightInd w:val="0"/>
        <w:spacing w:before="211" w:after="0" w:line="240" w:lineRule="auto"/>
        <w:rPr>
          <w:rFonts w:ascii="Arial" w:hAnsi="Arial"/>
          <w:sz w:val="20"/>
          <w:lang w:val="lt-LT"/>
        </w:rPr>
      </w:pPr>
      <w:r w:rsidRPr="00F84765">
        <w:rPr>
          <w:rFonts w:ascii="Times New Roman" w:hAnsi="Times New Roman"/>
          <w:lang w:val="lt-LT"/>
        </w:rPr>
        <w:t>Bet koks psichiką veikiantis vaistinis preparatas gali sutrikdyti nuovokumą, mąstymą ir motorinius įgūdžius. Todėl venlafaksiną vartojančius pacientus reikia įspėti dėl galimybių vairuoti ar valdyti pavojingus mechanizmus.</w:t>
      </w:r>
    </w:p>
    <w:p w14:paraId="05848A5E" w14:textId="77777777" w:rsidR="007A3B13" w:rsidRPr="00F84765" w:rsidRDefault="007A3B13" w:rsidP="00F84765">
      <w:pPr>
        <w:widowControl w:val="0"/>
        <w:shd w:val="clear" w:color="auto" w:fill="FFFFFF"/>
        <w:tabs>
          <w:tab w:val="left" w:pos="557"/>
        </w:tabs>
        <w:autoSpaceDE w:val="0"/>
        <w:autoSpaceDN w:val="0"/>
        <w:adjustRightInd w:val="0"/>
        <w:spacing w:before="216" w:after="0" w:line="240" w:lineRule="auto"/>
        <w:rPr>
          <w:rFonts w:ascii="Arial" w:hAnsi="Arial"/>
          <w:sz w:val="20"/>
          <w:lang w:val="lt-LT"/>
        </w:rPr>
      </w:pPr>
      <w:r w:rsidRPr="00F84765">
        <w:rPr>
          <w:rFonts w:ascii="Times New Roman" w:hAnsi="Times New Roman"/>
          <w:b/>
          <w:spacing w:val="-1"/>
          <w:lang w:val="lt-LT"/>
        </w:rPr>
        <w:t>4.8</w:t>
      </w:r>
      <w:r w:rsidRPr="00F84765">
        <w:rPr>
          <w:rFonts w:ascii="Times New Roman" w:hAnsi="Times New Roman"/>
          <w:b/>
          <w:lang w:val="lt-LT"/>
        </w:rPr>
        <w:tab/>
        <w:t>Nepageidaujamas poveikis</w:t>
      </w:r>
    </w:p>
    <w:p w14:paraId="48BCFBA9" w14:textId="77777777" w:rsidR="007A3B13" w:rsidRPr="00F84765" w:rsidRDefault="007A3B13" w:rsidP="00F84765">
      <w:pPr>
        <w:widowControl w:val="0"/>
        <w:shd w:val="clear" w:color="auto" w:fill="FFFFFF"/>
        <w:autoSpaceDE w:val="0"/>
        <w:autoSpaceDN w:val="0"/>
        <w:adjustRightInd w:val="0"/>
        <w:spacing w:before="211" w:after="0" w:line="240" w:lineRule="auto"/>
        <w:rPr>
          <w:rFonts w:ascii="Arial" w:hAnsi="Arial"/>
          <w:sz w:val="20"/>
          <w:lang w:val="lt-LT"/>
        </w:rPr>
      </w:pPr>
      <w:r w:rsidRPr="00F84765">
        <w:rPr>
          <w:rFonts w:ascii="Times New Roman" w:hAnsi="Times New Roman"/>
          <w:spacing w:val="-1"/>
          <w:lang w:val="lt-LT"/>
        </w:rPr>
        <w:t xml:space="preserve">Klinikinių tyrimų metu dažniausiai (&gt;1/10) pasireiškė šios nepageidaujamos reakcijos: pykinimas, </w:t>
      </w:r>
      <w:r w:rsidRPr="00F84765">
        <w:rPr>
          <w:rFonts w:ascii="Times New Roman" w:hAnsi="Times New Roman"/>
          <w:lang w:val="lt-LT"/>
        </w:rPr>
        <w:t>burnos sausumas, galvos skausmas ir prakaitavimas (įskaitant naktinį prakaitavimą).</w:t>
      </w:r>
    </w:p>
    <w:p w14:paraId="150F4F20"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lang w:val="lt-LT"/>
        </w:rPr>
        <w:t>Nepageidaujamos reakcijos pagal organų klasę ir dažnį išvardytos toliau.</w:t>
      </w:r>
    </w:p>
    <w:p w14:paraId="075B321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pacing w:val="-3"/>
          <w:lang w:val="lt-LT"/>
        </w:rPr>
      </w:pPr>
    </w:p>
    <w:p w14:paraId="509DE11E" w14:textId="77777777" w:rsidR="00CF21BE" w:rsidRPr="00B4029A" w:rsidRDefault="00CF21BE" w:rsidP="007A3B13">
      <w:pPr>
        <w:widowControl w:val="0"/>
        <w:shd w:val="clear" w:color="auto" w:fill="FFFFFF"/>
        <w:autoSpaceDE w:val="0"/>
        <w:autoSpaceDN w:val="0"/>
        <w:adjustRightInd w:val="0"/>
        <w:spacing w:after="0" w:line="240" w:lineRule="auto"/>
        <w:rPr>
          <w:rFonts w:ascii="Times New Roman" w:hAnsi="Times New Roman"/>
          <w:u w:val="single"/>
          <w:lang w:val="lt-LT" w:eastAsia="lt-LT"/>
        </w:rPr>
      </w:pPr>
      <w:r w:rsidRPr="00B4029A">
        <w:rPr>
          <w:rFonts w:ascii="Times New Roman" w:hAnsi="Times New Roman"/>
          <w:u w:val="single"/>
          <w:lang w:val="lt-LT" w:eastAsia="lt-LT"/>
        </w:rPr>
        <w:t>Dažnis apibūdinamas taip:</w:t>
      </w:r>
    </w:p>
    <w:p w14:paraId="53D21549" w14:textId="77777777" w:rsidR="00CF21BE" w:rsidRPr="00B4029A" w:rsidRDefault="00CF21BE" w:rsidP="007A3B13">
      <w:pPr>
        <w:widowControl w:val="0"/>
        <w:shd w:val="clear" w:color="auto" w:fill="FFFFFF"/>
        <w:autoSpaceDE w:val="0"/>
        <w:autoSpaceDN w:val="0"/>
        <w:adjustRightInd w:val="0"/>
        <w:spacing w:after="0" w:line="240" w:lineRule="auto"/>
        <w:rPr>
          <w:rFonts w:ascii="Times New Roman" w:eastAsia="Times New Roman" w:hAnsi="Times New Roman"/>
          <w:spacing w:val="-3"/>
          <w:u w:val="single"/>
          <w:lang w:val="lt-LT" w:eastAsia="lt-LT"/>
        </w:rPr>
      </w:pPr>
    </w:p>
    <w:tbl>
      <w:tblPr>
        <w:tblW w:w="0" w:type="auto"/>
        <w:tblLook w:val="00A0" w:firstRow="1" w:lastRow="0" w:firstColumn="1" w:lastColumn="0" w:noHBand="0" w:noVBand="0"/>
      </w:tblPr>
      <w:tblGrid>
        <w:gridCol w:w="5778"/>
      </w:tblGrid>
      <w:tr w:rsidR="007A3B13" w:rsidRPr="007A3B13" w14:paraId="1330ABED" w14:textId="77777777" w:rsidTr="00F84765">
        <w:tc>
          <w:tcPr>
            <w:tcW w:w="5778" w:type="dxa"/>
          </w:tcPr>
          <w:p w14:paraId="3D87861C" w14:textId="77777777" w:rsidR="007A3B13" w:rsidRPr="00F84765" w:rsidRDefault="007A3B13" w:rsidP="00F84765">
            <w:pPr>
              <w:widowControl w:val="0"/>
              <w:autoSpaceDE w:val="0"/>
              <w:autoSpaceDN w:val="0"/>
              <w:adjustRightInd w:val="0"/>
              <w:spacing w:after="0" w:line="240" w:lineRule="auto"/>
              <w:rPr>
                <w:rFonts w:ascii="Times New Roman" w:hAnsi="Times New Roman"/>
                <w:spacing w:val="-3"/>
                <w:lang w:val="lt-LT"/>
              </w:rPr>
            </w:pPr>
            <w:r w:rsidRPr="00F84765">
              <w:rPr>
                <w:rFonts w:ascii="Times New Roman" w:hAnsi="Times New Roman"/>
                <w:spacing w:val="-3"/>
                <w:lang w:val="lt-LT"/>
              </w:rPr>
              <w:t>Labai dažni (≥1/10),</w:t>
            </w:r>
          </w:p>
        </w:tc>
      </w:tr>
      <w:tr w:rsidR="007A3B13" w:rsidRPr="007A3B13" w14:paraId="3BF20CC9" w14:textId="77777777" w:rsidTr="00F84765">
        <w:tc>
          <w:tcPr>
            <w:tcW w:w="5778" w:type="dxa"/>
          </w:tcPr>
          <w:p w14:paraId="4D406F13" w14:textId="77777777" w:rsidR="007A3B13" w:rsidRPr="00F84765" w:rsidRDefault="007A3B13" w:rsidP="00F84765">
            <w:pPr>
              <w:widowControl w:val="0"/>
              <w:autoSpaceDE w:val="0"/>
              <w:autoSpaceDN w:val="0"/>
              <w:adjustRightInd w:val="0"/>
              <w:spacing w:after="0" w:line="240" w:lineRule="auto"/>
              <w:rPr>
                <w:rFonts w:ascii="Times New Roman" w:hAnsi="Times New Roman"/>
                <w:spacing w:val="-3"/>
                <w:lang w:val="lt-LT"/>
              </w:rPr>
            </w:pPr>
            <w:r w:rsidRPr="00F84765">
              <w:rPr>
                <w:rFonts w:ascii="Times New Roman" w:hAnsi="Times New Roman"/>
                <w:spacing w:val="-3"/>
                <w:lang w:val="lt-LT"/>
              </w:rPr>
              <w:t>Dažni (nuo ≥1/100 iki &lt;1/10)</w:t>
            </w:r>
          </w:p>
        </w:tc>
      </w:tr>
      <w:tr w:rsidR="007A3B13" w:rsidRPr="007A3B13" w14:paraId="11B536C7" w14:textId="77777777" w:rsidTr="00F84765">
        <w:tc>
          <w:tcPr>
            <w:tcW w:w="5778" w:type="dxa"/>
          </w:tcPr>
          <w:p w14:paraId="4FE14F8A" w14:textId="77777777" w:rsidR="007A3B13" w:rsidRPr="00F84765" w:rsidRDefault="007A3B13" w:rsidP="00F84765">
            <w:pPr>
              <w:widowControl w:val="0"/>
              <w:autoSpaceDE w:val="0"/>
              <w:autoSpaceDN w:val="0"/>
              <w:adjustRightInd w:val="0"/>
              <w:spacing w:after="0" w:line="240" w:lineRule="auto"/>
              <w:rPr>
                <w:rFonts w:ascii="Times New Roman" w:hAnsi="Times New Roman"/>
                <w:spacing w:val="-3"/>
                <w:lang w:val="lt-LT"/>
              </w:rPr>
            </w:pPr>
            <w:r w:rsidRPr="00F84765">
              <w:rPr>
                <w:rFonts w:ascii="Times New Roman" w:hAnsi="Times New Roman"/>
                <w:spacing w:val="-3"/>
                <w:lang w:val="lt-LT"/>
              </w:rPr>
              <w:t xml:space="preserve">Nedažni (nuo ≥1/1 000 </w:t>
            </w:r>
            <w:r w:rsidRPr="00F84765">
              <w:rPr>
                <w:rFonts w:ascii="Times New Roman" w:hAnsi="Times New Roman"/>
                <w:spacing w:val="-1"/>
                <w:lang w:val="lt-LT"/>
              </w:rPr>
              <w:t>iki &lt;1/100)</w:t>
            </w:r>
          </w:p>
        </w:tc>
      </w:tr>
      <w:tr w:rsidR="007A3B13" w:rsidRPr="007A3B13" w14:paraId="47098580" w14:textId="77777777" w:rsidTr="00F84765">
        <w:tc>
          <w:tcPr>
            <w:tcW w:w="5778" w:type="dxa"/>
          </w:tcPr>
          <w:p w14:paraId="70033B5E" w14:textId="77777777" w:rsidR="007A3B13" w:rsidRPr="00F84765" w:rsidRDefault="007A3B13" w:rsidP="00F84765">
            <w:pPr>
              <w:widowControl w:val="0"/>
              <w:autoSpaceDE w:val="0"/>
              <w:autoSpaceDN w:val="0"/>
              <w:adjustRightInd w:val="0"/>
              <w:spacing w:after="0" w:line="240" w:lineRule="auto"/>
              <w:rPr>
                <w:rFonts w:ascii="Times New Roman" w:hAnsi="Times New Roman"/>
                <w:spacing w:val="-3"/>
                <w:lang w:val="lt-LT"/>
              </w:rPr>
            </w:pPr>
            <w:r w:rsidRPr="00F84765">
              <w:rPr>
                <w:rFonts w:ascii="Times New Roman" w:hAnsi="Times New Roman"/>
                <w:spacing w:val="-1"/>
                <w:lang w:val="lt-LT"/>
              </w:rPr>
              <w:t>Reti (nuo 1/10 000 iki &lt;1/1 000)</w:t>
            </w:r>
          </w:p>
        </w:tc>
      </w:tr>
      <w:tr w:rsidR="007A3B13" w:rsidRPr="007A3B13" w14:paraId="40776631" w14:textId="77777777" w:rsidTr="00F84765">
        <w:tc>
          <w:tcPr>
            <w:tcW w:w="5778" w:type="dxa"/>
          </w:tcPr>
          <w:p w14:paraId="53535F2F" w14:textId="77777777" w:rsidR="007A3B13" w:rsidRPr="00F84765" w:rsidRDefault="007A3B13" w:rsidP="00F84765">
            <w:pPr>
              <w:widowControl w:val="0"/>
              <w:autoSpaceDE w:val="0"/>
              <w:autoSpaceDN w:val="0"/>
              <w:adjustRightInd w:val="0"/>
              <w:spacing w:after="0" w:line="240" w:lineRule="auto"/>
              <w:rPr>
                <w:rFonts w:ascii="Times New Roman" w:hAnsi="Times New Roman"/>
                <w:spacing w:val="-3"/>
                <w:lang w:val="lt-LT"/>
              </w:rPr>
            </w:pPr>
            <w:r w:rsidRPr="00F84765">
              <w:rPr>
                <w:rFonts w:ascii="Times New Roman" w:hAnsi="Times New Roman"/>
                <w:spacing w:val="-3"/>
                <w:lang w:val="lt-LT"/>
              </w:rPr>
              <w:t>Labai reti (&lt;1/10 000)</w:t>
            </w:r>
          </w:p>
        </w:tc>
      </w:tr>
      <w:tr w:rsidR="007A3B13" w:rsidRPr="007A3B13" w14:paraId="4C8F621D" w14:textId="77777777" w:rsidTr="00F84765">
        <w:tc>
          <w:tcPr>
            <w:tcW w:w="5778" w:type="dxa"/>
          </w:tcPr>
          <w:p w14:paraId="3F9830A8" w14:textId="77777777" w:rsidR="007A3B13" w:rsidRPr="00F84765" w:rsidRDefault="007A3B13" w:rsidP="00F84765">
            <w:pPr>
              <w:widowControl w:val="0"/>
              <w:autoSpaceDE w:val="0"/>
              <w:autoSpaceDN w:val="0"/>
              <w:adjustRightInd w:val="0"/>
              <w:spacing w:after="0" w:line="240" w:lineRule="auto"/>
              <w:rPr>
                <w:rFonts w:ascii="Times New Roman" w:hAnsi="Times New Roman"/>
                <w:spacing w:val="-3"/>
                <w:lang w:val="lt-LT"/>
              </w:rPr>
            </w:pPr>
            <w:r w:rsidRPr="00F84765">
              <w:rPr>
                <w:rFonts w:ascii="Times New Roman" w:hAnsi="Times New Roman"/>
                <w:spacing w:val="-1"/>
                <w:lang w:val="lt-LT"/>
              </w:rPr>
              <w:t xml:space="preserve">Dažnis nežinomas (negali būti įvertintas pagal turimus </w:t>
            </w:r>
            <w:r w:rsidRPr="00F84765">
              <w:rPr>
                <w:rFonts w:ascii="Times New Roman" w:hAnsi="Times New Roman"/>
                <w:lang w:val="lt-LT"/>
              </w:rPr>
              <w:t>duomenis)</w:t>
            </w:r>
          </w:p>
        </w:tc>
      </w:tr>
    </w:tbl>
    <w:p w14:paraId="33B3DE82"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pacing w:val="-3"/>
          <w:lang w:val="lt-LT"/>
        </w:rPr>
      </w:pPr>
    </w:p>
    <w:p w14:paraId="166BF141" w14:textId="77777777" w:rsidR="007A3B13" w:rsidRPr="00F84765" w:rsidRDefault="007A3B13" w:rsidP="00F84765">
      <w:pPr>
        <w:widowControl w:val="0"/>
        <w:autoSpaceDE w:val="0"/>
        <w:autoSpaceDN w:val="0"/>
        <w:adjustRightInd w:val="0"/>
        <w:spacing w:after="0" w:line="240" w:lineRule="auto"/>
        <w:rPr>
          <w:rFonts w:ascii="Times New Roman" w:hAnsi="Times New Roman"/>
          <w:sz w:val="2"/>
          <w:lang w:val="lt-LT"/>
        </w:rPr>
      </w:pPr>
    </w:p>
    <w:tbl>
      <w:tblPr>
        <w:tblW w:w="9254" w:type="dxa"/>
        <w:tblLayout w:type="fixed"/>
        <w:tblCellMar>
          <w:left w:w="40" w:type="dxa"/>
          <w:right w:w="40" w:type="dxa"/>
        </w:tblCellMar>
        <w:tblLook w:val="0000" w:firstRow="0" w:lastRow="0" w:firstColumn="0" w:lastColumn="0" w:noHBand="0" w:noVBand="0"/>
      </w:tblPr>
      <w:tblGrid>
        <w:gridCol w:w="1440"/>
        <w:gridCol w:w="1440"/>
        <w:gridCol w:w="1800"/>
        <w:gridCol w:w="1440"/>
        <w:gridCol w:w="1260"/>
        <w:gridCol w:w="1874"/>
      </w:tblGrid>
      <w:tr w:rsidR="007A3B13" w:rsidRPr="007A3B13" w14:paraId="5BC367BE" w14:textId="77777777" w:rsidTr="0045679E">
        <w:trPr>
          <w:trHeight w:hRule="exact" w:val="600"/>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4612FDCA" w14:textId="77777777" w:rsidR="007A3B13" w:rsidRPr="00F84765" w:rsidRDefault="007A3B13" w:rsidP="00F84765">
            <w:pPr>
              <w:widowControl w:val="0"/>
              <w:shd w:val="clear" w:color="auto" w:fill="FFFFFF"/>
              <w:autoSpaceDE w:val="0"/>
              <w:autoSpaceDN w:val="0"/>
              <w:adjustRightInd w:val="0"/>
              <w:spacing w:after="0" w:line="250" w:lineRule="exact"/>
              <w:ind w:left="5" w:right="422"/>
              <w:rPr>
                <w:rFonts w:ascii="Arial" w:hAnsi="Arial"/>
                <w:sz w:val="20"/>
                <w:lang w:val="lt-LT"/>
              </w:rPr>
            </w:pPr>
            <w:r w:rsidRPr="00F84765">
              <w:rPr>
                <w:rFonts w:ascii="Times New Roman" w:hAnsi="Times New Roman"/>
                <w:b/>
                <w:lang w:val="lt-LT"/>
              </w:rPr>
              <w:t>Organų sistema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19F0A8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spacing w:val="-2"/>
                <w:lang w:val="lt-LT"/>
              </w:rPr>
              <w:t>Labai dažni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64605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Dažni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ED1E93C"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Nedažni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5EDA30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Reti</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189308C0" w14:textId="77777777" w:rsidR="007A3B13" w:rsidRPr="00F84765" w:rsidRDefault="007A3B13" w:rsidP="00F84765">
            <w:pPr>
              <w:widowControl w:val="0"/>
              <w:shd w:val="clear" w:color="auto" w:fill="FFFFFF"/>
              <w:autoSpaceDE w:val="0"/>
              <w:autoSpaceDN w:val="0"/>
              <w:adjustRightInd w:val="0"/>
              <w:spacing w:after="0" w:line="250" w:lineRule="exact"/>
              <w:ind w:right="466"/>
              <w:rPr>
                <w:rFonts w:ascii="Arial" w:hAnsi="Arial"/>
                <w:sz w:val="20"/>
                <w:lang w:val="lt-LT"/>
              </w:rPr>
            </w:pPr>
            <w:r w:rsidRPr="00F84765">
              <w:rPr>
                <w:rFonts w:ascii="Times New Roman" w:hAnsi="Times New Roman"/>
                <w:b/>
                <w:lang w:val="lt-LT"/>
              </w:rPr>
              <w:t>Dažnis nežinomas</w:t>
            </w:r>
          </w:p>
        </w:tc>
      </w:tr>
      <w:tr w:rsidR="007A3B13" w:rsidRPr="007A3B13" w14:paraId="154BD17A" w14:textId="77777777" w:rsidTr="0045679E">
        <w:trPr>
          <w:trHeight w:hRule="exact" w:val="1975"/>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726FD47D" w14:textId="77777777" w:rsidR="007A3B13" w:rsidRPr="00F84765" w:rsidRDefault="007A3B13" w:rsidP="00F84765">
            <w:pPr>
              <w:widowControl w:val="0"/>
              <w:shd w:val="clear" w:color="auto" w:fill="FFFFFF"/>
              <w:autoSpaceDE w:val="0"/>
              <w:autoSpaceDN w:val="0"/>
              <w:adjustRightInd w:val="0"/>
              <w:spacing w:after="0" w:line="250" w:lineRule="exact"/>
              <w:ind w:left="5" w:right="269"/>
              <w:rPr>
                <w:rFonts w:ascii="Arial" w:hAnsi="Arial"/>
                <w:sz w:val="20"/>
                <w:lang w:val="lt-LT"/>
              </w:rPr>
            </w:pPr>
            <w:r w:rsidRPr="00F84765">
              <w:rPr>
                <w:rFonts w:ascii="Times New Roman" w:hAnsi="Times New Roman"/>
                <w:lang w:val="lt-LT"/>
              </w:rPr>
              <w:lastRenderedPageBreak/>
              <w:t>Kraujo ir limfinės sistemos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737B1E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B0B36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BDE3628" w14:textId="77777777" w:rsidR="007A3B13" w:rsidRPr="00F84765" w:rsidRDefault="007A3B13" w:rsidP="00F84765">
            <w:pPr>
              <w:widowControl w:val="0"/>
              <w:shd w:val="clear" w:color="auto" w:fill="FFFFFF"/>
              <w:autoSpaceDE w:val="0"/>
              <w:autoSpaceDN w:val="0"/>
              <w:adjustRightInd w:val="0"/>
              <w:spacing w:after="0" w:line="250" w:lineRule="exact"/>
              <w:ind w:right="58"/>
              <w:rPr>
                <w:rFonts w:ascii="Arial" w:hAnsi="Arial"/>
                <w:sz w:val="20"/>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6D04C9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7015F458" w14:textId="77777777" w:rsidR="007A3B13" w:rsidRPr="00F84765" w:rsidRDefault="007A3B13" w:rsidP="00F84765">
            <w:pPr>
              <w:widowControl w:val="0"/>
              <w:shd w:val="clear" w:color="auto" w:fill="FFFFFF"/>
              <w:autoSpaceDE w:val="0"/>
              <w:autoSpaceDN w:val="0"/>
              <w:adjustRightInd w:val="0"/>
              <w:spacing w:after="0" w:line="250" w:lineRule="exact"/>
              <w:ind w:right="43"/>
              <w:rPr>
                <w:rFonts w:ascii="Times New Roman" w:hAnsi="Times New Roman"/>
                <w:lang w:val="lt-LT"/>
              </w:rPr>
            </w:pPr>
            <w:r w:rsidRPr="00F84765">
              <w:rPr>
                <w:rFonts w:ascii="Times New Roman" w:hAnsi="Times New Roman"/>
                <w:lang w:val="lt-LT"/>
              </w:rPr>
              <w:t>Trombocitopenija, kraujo sutrikimas, įskaitant agranulocitozę, aplazinę anemiją, neutropeniją, pancitopeniją.</w:t>
            </w:r>
          </w:p>
        </w:tc>
      </w:tr>
      <w:tr w:rsidR="007A3B13" w:rsidRPr="007A3B13" w14:paraId="0E829817" w14:textId="77777777" w:rsidTr="0045679E">
        <w:trPr>
          <w:trHeight w:hRule="exact" w:val="986"/>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18AFF264" w14:textId="77777777" w:rsidR="007A3B13" w:rsidRPr="00F84765" w:rsidRDefault="007A3B13" w:rsidP="00F84765">
            <w:pPr>
              <w:widowControl w:val="0"/>
              <w:shd w:val="clear" w:color="auto" w:fill="FFFFFF"/>
              <w:autoSpaceDE w:val="0"/>
              <w:autoSpaceDN w:val="0"/>
              <w:adjustRightInd w:val="0"/>
              <w:spacing w:after="0" w:line="250" w:lineRule="exact"/>
              <w:ind w:left="5" w:right="101"/>
              <w:rPr>
                <w:rFonts w:ascii="Times New Roman" w:hAnsi="Times New Roman"/>
                <w:spacing w:val="-2"/>
                <w:lang w:val="lt-LT"/>
              </w:rPr>
            </w:pPr>
            <w:r w:rsidRPr="00F84765">
              <w:rPr>
                <w:rFonts w:ascii="Times New Roman" w:hAnsi="Times New Roman"/>
                <w:lang w:val="lt-LT"/>
              </w:rPr>
              <w:t>Imuninės sistemos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0F29B3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39E30C"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5C8418A" w14:textId="77777777" w:rsidR="007A3B13" w:rsidRPr="00F84765" w:rsidRDefault="007A3B13" w:rsidP="00F84765">
            <w:pPr>
              <w:widowControl w:val="0"/>
              <w:shd w:val="clear" w:color="auto" w:fill="FFFFFF"/>
              <w:autoSpaceDE w:val="0"/>
              <w:autoSpaceDN w:val="0"/>
              <w:adjustRightInd w:val="0"/>
              <w:spacing w:after="0" w:line="254" w:lineRule="exact"/>
              <w:ind w:right="600"/>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E87207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20F5BDE4"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r w:rsidRPr="00F84765">
              <w:rPr>
                <w:rFonts w:ascii="Times New Roman" w:hAnsi="Times New Roman"/>
                <w:lang w:val="lt-LT"/>
              </w:rPr>
              <w:t>Anafilaksinė reakcija.</w:t>
            </w:r>
          </w:p>
        </w:tc>
      </w:tr>
      <w:tr w:rsidR="007A3B13" w:rsidRPr="007A3B13" w14:paraId="251DA795" w14:textId="77777777" w:rsidTr="0045679E">
        <w:trPr>
          <w:trHeight w:hRule="exact" w:val="702"/>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4311700A" w14:textId="77777777" w:rsidR="007A3B13" w:rsidRPr="00F84765" w:rsidRDefault="007A3B13" w:rsidP="00F84765">
            <w:pPr>
              <w:widowControl w:val="0"/>
              <w:shd w:val="clear" w:color="auto" w:fill="FFFFFF"/>
              <w:autoSpaceDE w:val="0"/>
              <w:autoSpaceDN w:val="0"/>
              <w:adjustRightInd w:val="0"/>
              <w:spacing w:after="0" w:line="250" w:lineRule="exact"/>
              <w:ind w:left="5" w:right="101"/>
              <w:rPr>
                <w:rFonts w:ascii="Times New Roman" w:hAnsi="Times New Roman"/>
                <w:spacing w:val="-2"/>
                <w:lang w:val="lt-LT"/>
              </w:rPr>
            </w:pPr>
            <w:r w:rsidRPr="00F84765">
              <w:rPr>
                <w:rFonts w:ascii="Times New Roman" w:hAnsi="Times New Roman"/>
                <w:lang w:val="lt-LT"/>
              </w:rPr>
              <w:t>Endokrininiai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F0406A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7EFD8C"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AD19A09" w14:textId="77777777" w:rsidR="007A3B13" w:rsidRPr="00F84765" w:rsidRDefault="007A3B13" w:rsidP="00F84765">
            <w:pPr>
              <w:widowControl w:val="0"/>
              <w:shd w:val="clear" w:color="auto" w:fill="FFFFFF"/>
              <w:autoSpaceDE w:val="0"/>
              <w:autoSpaceDN w:val="0"/>
              <w:adjustRightInd w:val="0"/>
              <w:spacing w:after="0" w:line="254" w:lineRule="exact"/>
              <w:ind w:right="600"/>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0F0B4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4A2FC176"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p>
        </w:tc>
      </w:tr>
      <w:tr w:rsidR="007A3B13" w:rsidRPr="007A3B13" w14:paraId="44CB3212" w14:textId="77777777" w:rsidTr="0045679E">
        <w:trPr>
          <w:trHeight w:hRule="exact" w:val="854"/>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7DB2BF30" w14:textId="77777777" w:rsidR="007A3B13" w:rsidRPr="00F84765" w:rsidRDefault="007A3B13" w:rsidP="00F84765">
            <w:pPr>
              <w:widowControl w:val="0"/>
              <w:shd w:val="clear" w:color="auto" w:fill="FFFFFF"/>
              <w:autoSpaceDE w:val="0"/>
              <w:autoSpaceDN w:val="0"/>
              <w:adjustRightInd w:val="0"/>
              <w:spacing w:after="0" w:line="250" w:lineRule="exact"/>
              <w:ind w:left="5" w:right="101"/>
              <w:rPr>
                <w:rFonts w:ascii="Arial" w:hAnsi="Arial"/>
                <w:sz w:val="20"/>
                <w:lang w:val="lt-LT"/>
              </w:rPr>
            </w:pPr>
            <w:r w:rsidRPr="00F84765">
              <w:rPr>
                <w:rFonts w:ascii="Times New Roman" w:hAnsi="Times New Roman"/>
                <w:spacing w:val="-2"/>
                <w:lang w:val="lt-LT"/>
              </w:rPr>
              <w:t>Metabolizm</w:t>
            </w:r>
            <w:r w:rsidRPr="00F84765">
              <w:rPr>
                <w:rFonts w:ascii="Times New Roman" w:hAnsi="Times New Roman"/>
                <w:spacing w:val="-1"/>
                <w:lang w:val="lt-LT"/>
              </w:rPr>
              <w:t xml:space="preserve">o ir mitybos </w:t>
            </w:r>
            <w:r w:rsidRPr="00F84765">
              <w:rPr>
                <w:rFonts w:ascii="Times New Roman" w:hAnsi="Times New Roman"/>
                <w:lang w:val="lt-LT"/>
              </w:rPr>
              <w:t>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D5DA04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D9B55B"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sz w:val="20"/>
                <w:lang w:val="lt-LT"/>
              </w:rPr>
            </w:pPr>
            <w:r w:rsidRPr="00F84765">
              <w:rPr>
                <w:rFonts w:ascii="Times New Roman" w:hAnsi="Times New Roman"/>
                <w:lang w:val="lt-LT"/>
              </w:rPr>
              <w:t>Apetito sumažėjimas.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A0F3270" w14:textId="77777777" w:rsidR="007A3B13" w:rsidRPr="00F84765" w:rsidRDefault="007A3B13" w:rsidP="00F84765">
            <w:pPr>
              <w:widowControl w:val="0"/>
              <w:shd w:val="clear" w:color="auto" w:fill="FFFFFF"/>
              <w:autoSpaceDE w:val="0"/>
              <w:autoSpaceDN w:val="0"/>
              <w:adjustRightInd w:val="0"/>
              <w:spacing w:after="0" w:line="254" w:lineRule="exact"/>
              <w:ind w:right="600"/>
              <w:rPr>
                <w:rFonts w:ascii="Arial" w:hAnsi="Arial"/>
                <w:sz w:val="20"/>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40EA604"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4103AB30"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sz w:val="20"/>
                <w:lang w:val="lt-LT"/>
              </w:rPr>
            </w:pPr>
            <w:r w:rsidRPr="00F84765">
              <w:rPr>
                <w:rFonts w:ascii="Times New Roman" w:hAnsi="Times New Roman"/>
                <w:lang w:val="lt-LT"/>
              </w:rPr>
              <w:t>Hiponatremija.</w:t>
            </w:r>
          </w:p>
        </w:tc>
      </w:tr>
      <w:tr w:rsidR="007A3B13" w:rsidRPr="007A3B13" w14:paraId="4EEB7DEC" w14:textId="77777777" w:rsidTr="0045679E">
        <w:trPr>
          <w:trHeight w:hRule="exact" w:val="2552"/>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424CAA04"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lang w:val="lt-LT"/>
              </w:rPr>
            </w:pPr>
            <w:r w:rsidRPr="00F84765">
              <w:rPr>
                <w:rFonts w:ascii="Times New Roman" w:hAnsi="Times New Roman"/>
                <w:lang w:val="lt-LT"/>
              </w:rPr>
              <w:t>Psichikos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2232E41" w14:textId="77777777" w:rsidR="007A3B13" w:rsidRPr="00F84765" w:rsidRDefault="007A3B13" w:rsidP="00F84765">
            <w:pPr>
              <w:widowControl w:val="0"/>
              <w:shd w:val="clear" w:color="auto" w:fill="FFFFFF"/>
              <w:autoSpaceDE w:val="0"/>
              <w:autoSpaceDN w:val="0"/>
              <w:adjustRightInd w:val="0"/>
              <w:spacing w:after="0" w:line="250" w:lineRule="exact"/>
              <w:ind w:right="312"/>
              <w:rPr>
                <w:rFonts w:ascii="Times New Roman" w:hAnsi="Times New Roman"/>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B21C13" w14:textId="77777777" w:rsidR="007A3B13" w:rsidRPr="00F84765" w:rsidRDefault="007A3B13" w:rsidP="00F84765">
            <w:pPr>
              <w:widowControl w:val="0"/>
              <w:autoSpaceDE w:val="0"/>
              <w:autoSpaceDN w:val="0"/>
              <w:adjustRightInd w:val="0"/>
              <w:spacing w:before="40" w:after="40" w:line="240" w:lineRule="auto"/>
              <w:rPr>
                <w:rFonts w:ascii="Times New Roman" w:hAnsi="Times New Roman"/>
                <w:lang w:val="lt-LT"/>
              </w:rPr>
            </w:pPr>
            <w:r w:rsidRPr="00F84765">
              <w:rPr>
                <w:rFonts w:ascii="Times New Roman" w:hAnsi="Times New Roman"/>
                <w:lang w:val="lt-LT"/>
              </w:rPr>
              <w:t xml:space="preserve">Sumišimo būklė, depersonalizacija, orgazmo nebuvimas, </w:t>
            </w:r>
          </w:p>
          <w:p w14:paraId="4DEBE20A" w14:textId="77777777" w:rsidR="007A3B13" w:rsidRPr="00F84765" w:rsidRDefault="007A3B13" w:rsidP="00F84765">
            <w:pPr>
              <w:widowControl w:val="0"/>
              <w:shd w:val="clear" w:color="auto" w:fill="FFFFFF"/>
              <w:autoSpaceDE w:val="0"/>
              <w:autoSpaceDN w:val="0"/>
              <w:adjustRightInd w:val="0"/>
              <w:spacing w:after="0" w:line="259" w:lineRule="exact"/>
              <w:ind w:right="10"/>
              <w:rPr>
                <w:rFonts w:ascii="Times New Roman" w:hAnsi="Times New Roman"/>
                <w:spacing w:val="-1"/>
                <w:lang w:val="lt-LT"/>
              </w:rPr>
            </w:pPr>
            <w:r w:rsidRPr="00F84765">
              <w:rPr>
                <w:rFonts w:ascii="Times New Roman" w:hAnsi="Times New Roman"/>
                <w:lang w:val="lt-LT"/>
              </w:rPr>
              <w:t>lytinio potraukio susilpnėjimas, nervingumas, nemiga, nenormalūs sapnai.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D4B6B01"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r w:rsidRPr="00F84765">
              <w:rPr>
                <w:rFonts w:ascii="Times New Roman" w:hAnsi="Times New Roman"/>
                <w:lang w:val="lt-LT"/>
              </w:rPr>
              <w:t>Haliucinacijos, derealizacija, susijaudinimas, nenormalus orgazmas (moterims), apatija, hipomanija, griežimas</w:t>
            </w:r>
            <w:r w:rsidRPr="00F84765">
              <w:rPr>
                <w:rFonts w:ascii="Arial" w:hAnsi="Arial"/>
                <w:lang w:val="lt-LT"/>
              </w:rPr>
              <w:t xml:space="preserve"> </w:t>
            </w:r>
            <w:r w:rsidRPr="00F84765">
              <w:rPr>
                <w:rFonts w:ascii="Times New Roman" w:hAnsi="Times New Roman"/>
                <w:lang w:val="lt-LT"/>
              </w:rPr>
              <w:t>dantimis.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154E93F"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r w:rsidRPr="00F84765">
              <w:rPr>
                <w:rFonts w:ascii="Times New Roman" w:hAnsi="Times New Roman"/>
                <w:lang w:val="lt-LT"/>
              </w:rPr>
              <w:t>Manija.</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3184CE4F"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r w:rsidRPr="00F84765">
              <w:rPr>
                <w:rFonts w:ascii="Times New Roman" w:hAnsi="Times New Roman"/>
                <w:lang w:val="lt-LT"/>
              </w:rPr>
              <w:t>Mintys apie savižudybę ir savižudiškas elgesys *, kliedesiai, agresyvumas **.</w:t>
            </w:r>
          </w:p>
        </w:tc>
      </w:tr>
      <w:tr w:rsidR="007A3B13" w:rsidRPr="007A3B13" w14:paraId="044B099C" w14:textId="77777777" w:rsidTr="0045679E">
        <w:trPr>
          <w:trHeight w:hRule="exact" w:val="2986"/>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3B4AA82E"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lang w:val="lt-LT"/>
              </w:rPr>
              <w:t>Nervų</w:t>
            </w:r>
          </w:p>
          <w:p w14:paraId="3A22BBFC"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lang w:val="lt-LT"/>
              </w:rPr>
              <w:t>sistemos</w:t>
            </w:r>
          </w:p>
          <w:p w14:paraId="61929321"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lang w:val="lt-LT"/>
              </w:rPr>
              <w:t>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F2337FF" w14:textId="77777777" w:rsidR="007A3B13" w:rsidRPr="00F84765" w:rsidRDefault="007A3B13" w:rsidP="00F84765">
            <w:pPr>
              <w:widowControl w:val="0"/>
              <w:autoSpaceDE w:val="0"/>
              <w:autoSpaceDN w:val="0"/>
              <w:adjustRightInd w:val="0"/>
              <w:spacing w:before="40" w:after="40" w:line="240" w:lineRule="auto"/>
              <w:rPr>
                <w:rFonts w:ascii="Times New Roman" w:hAnsi="Times New Roman"/>
                <w:lang w:val="lt-LT"/>
              </w:rPr>
            </w:pPr>
            <w:r w:rsidRPr="00F84765">
              <w:rPr>
                <w:rFonts w:ascii="Times New Roman" w:hAnsi="Times New Roman"/>
                <w:lang w:val="lt-LT"/>
              </w:rPr>
              <w:t>Galvos svaigimas,</w:t>
            </w:r>
          </w:p>
          <w:p w14:paraId="152817C4" w14:textId="77777777" w:rsidR="007A3B13" w:rsidRPr="00F84765" w:rsidRDefault="007A3B13" w:rsidP="00F84765">
            <w:pPr>
              <w:widowControl w:val="0"/>
              <w:shd w:val="clear" w:color="auto" w:fill="FFFFFF"/>
              <w:autoSpaceDE w:val="0"/>
              <w:autoSpaceDN w:val="0"/>
              <w:adjustRightInd w:val="0"/>
              <w:spacing w:after="0" w:line="250" w:lineRule="exact"/>
              <w:ind w:right="312"/>
              <w:rPr>
                <w:rFonts w:ascii="Arial" w:hAnsi="Arial"/>
                <w:sz w:val="20"/>
                <w:lang w:val="lt-LT"/>
              </w:rPr>
            </w:pPr>
            <w:r w:rsidRPr="00F84765">
              <w:rPr>
                <w:rFonts w:ascii="Times New Roman" w:hAnsi="Times New Roman"/>
                <w:lang w:val="lt-LT"/>
              </w:rPr>
              <w:t>galvos skausmas *</w:t>
            </w:r>
            <w:r w:rsidRPr="00F84765" w:rsidDel="00E8017F">
              <w:rPr>
                <w:rFonts w:ascii="Times New Roman" w:hAnsi="Times New Roman"/>
                <w:lang w:val="lt-LT"/>
              </w:rPr>
              <w:t xml:space="preserve"> </w:t>
            </w:r>
            <w:r w:rsidRPr="00F84765">
              <w:rPr>
                <w:rFonts w:ascii="Times New Roman" w:hAnsi="Times New Roman"/>
                <w:lang w:val="lt-LT"/>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2483C8" w14:textId="77777777" w:rsidR="007A3B13" w:rsidRPr="00F84765" w:rsidRDefault="007A3B13" w:rsidP="00F84765">
            <w:pPr>
              <w:widowControl w:val="0"/>
              <w:shd w:val="clear" w:color="auto" w:fill="FFFFFF"/>
              <w:autoSpaceDE w:val="0"/>
              <w:autoSpaceDN w:val="0"/>
              <w:adjustRightInd w:val="0"/>
              <w:spacing w:after="0" w:line="259" w:lineRule="exact"/>
              <w:ind w:right="10"/>
              <w:rPr>
                <w:rFonts w:ascii="Arial" w:hAnsi="Arial"/>
                <w:sz w:val="20"/>
                <w:lang w:val="lt-LT"/>
              </w:rPr>
            </w:pPr>
            <w:r w:rsidRPr="00F84765">
              <w:rPr>
                <w:rFonts w:ascii="Times New Roman" w:hAnsi="Times New Roman"/>
                <w:lang w:val="lt-LT"/>
              </w:rPr>
              <w:t>Somnolencija, tremoras, parestezija, hipertonija.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9E077BC"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sz w:val="20"/>
                <w:lang w:val="lt-LT"/>
              </w:rPr>
            </w:pPr>
            <w:r w:rsidRPr="00F84765">
              <w:rPr>
                <w:rFonts w:ascii="Times New Roman" w:hAnsi="Times New Roman"/>
                <w:lang w:val="lt-LT"/>
              </w:rPr>
              <w:t>Akatizija / psichomotorinis neramumas, apalpimas, mioklonija, nenormali koordinacija, pusiausvyros sutrikimas, skonio pojūčio sutrikimas.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5E263C"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sz w:val="20"/>
                <w:lang w:val="lt-LT"/>
              </w:rPr>
            </w:pPr>
            <w:r w:rsidRPr="00F84765">
              <w:rPr>
                <w:rFonts w:ascii="Times New Roman" w:hAnsi="Times New Roman"/>
                <w:lang w:val="lt-LT"/>
              </w:rPr>
              <w:t>Traukuliai.</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5DEDBBD0"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sz w:val="20"/>
                <w:lang w:val="lt-LT"/>
              </w:rPr>
            </w:pPr>
            <w:r w:rsidRPr="00F84765">
              <w:rPr>
                <w:rFonts w:ascii="Times New Roman" w:hAnsi="Times New Roman"/>
                <w:lang w:val="lt-LT"/>
              </w:rPr>
              <w:t>Piktybinis neurolepsinis sindromas (PNS), serotonininis sindromas, ekstrapiramidinis sutrikimas, įskaitant distoniją ir diskineziją, vėlyvoji diskinezija.</w:t>
            </w:r>
          </w:p>
        </w:tc>
      </w:tr>
      <w:tr w:rsidR="007A3B13" w:rsidRPr="007A3B13" w14:paraId="3EE669FD" w14:textId="77777777" w:rsidTr="0045679E">
        <w:trPr>
          <w:trHeight w:hRule="exact" w:val="2249"/>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4DBC607D" w14:textId="77777777" w:rsidR="007A3B13" w:rsidRPr="00F84765" w:rsidRDefault="007A3B13" w:rsidP="00F84765">
            <w:pPr>
              <w:widowControl w:val="0"/>
              <w:shd w:val="clear" w:color="auto" w:fill="FFFFFF"/>
              <w:autoSpaceDE w:val="0"/>
              <w:autoSpaceDN w:val="0"/>
              <w:adjustRightInd w:val="0"/>
              <w:spacing w:after="0" w:line="250" w:lineRule="exact"/>
              <w:ind w:left="5" w:right="394"/>
              <w:rPr>
                <w:rFonts w:ascii="Times New Roman" w:hAnsi="Times New Roman"/>
                <w:sz w:val="20"/>
                <w:lang w:val="lt-LT"/>
              </w:rPr>
            </w:pPr>
            <w:r w:rsidRPr="00F84765">
              <w:rPr>
                <w:rFonts w:ascii="Times New Roman" w:hAnsi="Times New Roman"/>
                <w:lang w:val="lt-LT"/>
              </w:rPr>
              <w:t>Akių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4ECE8BC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D622FE" w14:textId="77777777" w:rsidR="007A3B13" w:rsidRPr="00F84765" w:rsidRDefault="007A3B13" w:rsidP="00F84765">
            <w:pPr>
              <w:widowControl w:val="0"/>
              <w:tabs>
                <w:tab w:val="center" w:pos="4819"/>
                <w:tab w:val="right" w:pos="9638"/>
              </w:tabs>
              <w:autoSpaceDE w:val="0"/>
              <w:autoSpaceDN w:val="0"/>
              <w:adjustRightInd w:val="0"/>
              <w:spacing w:before="40" w:after="40" w:line="260" w:lineRule="exact"/>
              <w:rPr>
                <w:rFonts w:ascii="Times New Roman" w:hAnsi="Times New Roman"/>
                <w:lang w:val="lt-LT"/>
              </w:rPr>
            </w:pPr>
            <w:r w:rsidRPr="00F84765">
              <w:rPr>
                <w:rFonts w:ascii="Times New Roman" w:hAnsi="Times New Roman"/>
                <w:lang w:val="lt-LT"/>
              </w:rPr>
              <w:t xml:space="preserve">Regėjimo sutrikimas, įskaitant miglotą matymą, </w:t>
            </w:r>
          </w:p>
          <w:p w14:paraId="06095D38" w14:textId="77777777" w:rsidR="007A3B13" w:rsidRPr="00F84765" w:rsidRDefault="007A3B13" w:rsidP="00F84765">
            <w:pPr>
              <w:widowControl w:val="0"/>
              <w:shd w:val="clear" w:color="auto" w:fill="FFFFFF"/>
              <w:tabs>
                <w:tab w:val="left" w:pos="1540"/>
              </w:tabs>
              <w:autoSpaceDE w:val="0"/>
              <w:autoSpaceDN w:val="0"/>
              <w:adjustRightInd w:val="0"/>
              <w:spacing w:after="0" w:line="259" w:lineRule="exact"/>
              <w:rPr>
                <w:rFonts w:ascii="Arial" w:hAnsi="Arial"/>
                <w:sz w:val="20"/>
                <w:lang w:val="lt-LT"/>
              </w:rPr>
            </w:pPr>
            <w:r w:rsidRPr="00F84765">
              <w:rPr>
                <w:rFonts w:ascii="Times New Roman" w:hAnsi="Times New Roman"/>
                <w:lang w:val="lt-LT"/>
              </w:rPr>
              <w:t>vyzdžių susiaurėjimas, akomodacijos sutrikimas.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049D2E2" w14:textId="77777777" w:rsidR="007A3B13" w:rsidRPr="00F84765" w:rsidRDefault="007A3B13" w:rsidP="00F84765">
            <w:pPr>
              <w:widowControl w:val="0"/>
              <w:shd w:val="clear" w:color="auto" w:fill="FFFFFF"/>
              <w:autoSpaceDE w:val="0"/>
              <w:autoSpaceDN w:val="0"/>
              <w:adjustRightInd w:val="0"/>
              <w:spacing w:after="0" w:line="250" w:lineRule="exact"/>
              <w:ind w:right="58"/>
              <w:rPr>
                <w:rFonts w:ascii="Arial" w:hAnsi="Arial"/>
                <w:sz w:val="20"/>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B2C0205"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02562C19" w14:textId="77777777" w:rsidR="007A3B13" w:rsidRPr="00F84765" w:rsidRDefault="007A3B13" w:rsidP="00F84765">
            <w:pPr>
              <w:widowControl w:val="0"/>
              <w:shd w:val="clear" w:color="auto" w:fill="FFFFFF"/>
              <w:autoSpaceDE w:val="0"/>
              <w:autoSpaceDN w:val="0"/>
              <w:adjustRightInd w:val="0"/>
              <w:spacing w:after="0" w:line="250" w:lineRule="exact"/>
              <w:ind w:right="158"/>
              <w:rPr>
                <w:rFonts w:ascii="Arial" w:hAnsi="Arial"/>
                <w:sz w:val="20"/>
                <w:lang w:val="lt-LT"/>
              </w:rPr>
            </w:pPr>
            <w:r w:rsidRPr="00F84765">
              <w:rPr>
                <w:rFonts w:ascii="Times New Roman" w:hAnsi="Times New Roman"/>
                <w:spacing w:val="-2"/>
                <w:lang w:val="lt-LT"/>
              </w:rPr>
              <w:t xml:space="preserve">Uždaro kampo </w:t>
            </w:r>
            <w:r w:rsidRPr="00F84765">
              <w:rPr>
                <w:rFonts w:ascii="Times New Roman" w:hAnsi="Times New Roman"/>
                <w:lang w:val="lt-LT"/>
              </w:rPr>
              <w:t>glaukoma</w:t>
            </w:r>
          </w:p>
        </w:tc>
      </w:tr>
      <w:tr w:rsidR="007A3B13" w:rsidRPr="007A3B13" w14:paraId="3D5B682E" w14:textId="77777777" w:rsidTr="0045679E">
        <w:trPr>
          <w:trHeight w:hRule="exact" w:val="733"/>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287CDD84" w14:textId="77777777" w:rsidR="007A3B13" w:rsidRPr="00F84765" w:rsidRDefault="007A3B13" w:rsidP="00F84765">
            <w:pPr>
              <w:widowControl w:val="0"/>
              <w:shd w:val="clear" w:color="auto" w:fill="FFFFFF"/>
              <w:autoSpaceDE w:val="0"/>
              <w:autoSpaceDN w:val="0"/>
              <w:adjustRightInd w:val="0"/>
              <w:spacing w:after="0" w:line="250" w:lineRule="exact"/>
              <w:ind w:left="5" w:right="422"/>
              <w:rPr>
                <w:rFonts w:ascii="Arial" w:hAnsi="Arial"/>
                <w:sz w:val="20"/>
                <w:lang w:val="lt-LT"/>
              </w:rPr>
            </w:pPr>
            <w:r w:rsidRPr="00F84765">
              <w:rPr>
                <w:rFonts w:ascii="Times New Roman" w:hAnsi="Times New Roman"/>
                <w:b/>
                <w:lang w:val="lt-LT"/>
              </w:rPr>
              <w:t>Organų sistema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94AC9D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spacing w:val="-2"/>
                <w:lang w:val="lt-LT"/>
              </w:rPr>
              <w:t>Labai dažni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2D785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Dažni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C6DC55E"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Nedažni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A399058"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Reti</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0D638113" w14:textId="77777777" w:rsidR="007A3B13" w:rsidRPr="00F84765" w:rsidRDefault="007A3B13" w:rsidP="00F84765">
            <w:pPr>
              <w:widowControl w:val="0"/>
              <w:shd w:val="clear" w:color="auto" w:fill="FFFFFF"/>
              <w:autoSpaceDE w:val="0"/>
              <w:autoSpaceDN w:val="0"/>
              <w:adjustRightInd w:val="0"/>
              <w:spacing w:after="0" w:line="250" w:lineRule="exact"/>
              <w:ind w:right="466"/>
              <w:rPr>
                <w:rFonts w:ascii="Arial" w:hAnsi="Arial"/>
                <w:sz w:val="20"/>
                <w:lang w:val="lt-LT"/>
              </w:rPr>
            </w:pPr>
            <w:r w:rsidRPr="00F84765">
              <w:rPr>
                <w:rFonts w:ascii="Times New Roman" w:hAnsi="Times New Roman"/>
                <w:b/>
                <w:lang w:val="lt-LT"/>
              </w:rPr>
              <w:t>Dažnis nežinomas</w:t>
            </w:r>
          </w:p>
        </w:tc>
      </w:tr>
      <w:tr w:rsidR="007A3B13" w:rsidRPr="007A3B13" w14:paraId="271ACA1D" w14:textId="77777777" w:rsidTr="0045679E">
        <w:trPr>
          <w:trHeight w:hRule="exact" w:val="833"/>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76B881FA" w14:textId="77777777" w:rsidR="007A3B13" w:rsidRPr="00F84765" w:rsidRDefault="007A3B13" w:rsidP="00F84765">
            <w:pPr>
              <w:widowControl w:val="0"/>
              <w:shd w:val="clear" w:color="auto" w:fill="FFFFFF"/>
              <w:autoSpaceDE w:val="0"/>
              <w:autoSpaceDN w:val="0"/>
              <w:adjustRightInd w:val="0"/>
              <w:spacing w:after="0" w:line="250" w:lineRule="exact"/>
              <w:ind w:left="5" w:right="72"/>
              <w:rPr>
                <w:rFonts w:ascii="Times New Roman" w:hAnsi="Times New Roman"/>
                <w:lang w:val="lt-LT"/>
              </w:rPr>
            </w:pPr>
            <w:r w:rsidRPr="00F84765">
              <w:rPr>
                <w:rFonts w:ascii="Times New Roman" w:hAnsi="Times New Roman"/>
                <w:lang w:val="lt-LT"/>
              </w:rPr>
              <w:t>Ausų ir labirintų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F5F48C9"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z w:val="20"/>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780F54" w14:textId="77777777" w:rsidR="007A3B13" w:rsidRPr="00F84765" w:rsidRDefault="007A3B13" w:rsidP="00F84765">
            <w:pPr>
              <w:widowControl w:val="0"/>
              <w:shd w:val="clear" w:color="auto" w:fill="FFFFFF"/>
              <w:autoSpaceDE w:val="0"/>
              <w:autoSpaceDN w:val="0"/>
              <w:adjustRightInd w:val="0"/>
              <w:spacing w:after="0" w:line="259" w:lineRule="exact"/>
              <w:ind w:right="53"/>
              <w:rPr>
                <w:rFonts w:ascii="Times New Roman" w:hAnsi="Times New Roman"/>
                <w:lang w:val="lt-LT"/>
              </w:rPr>
            </w:pPr>
            <w:r w:rsidRPr="00F84765">
              <w:rPr>
                <w:rFonts w:ascii="Times New Roman" w:hAnsi="Times New Roman"/>
                <w:lang w:val="lt-LT"/>
              </w:rPr>
              <w:t>Ūžesys (</w:t>
            </w:r>
            <w:r w:rsidRPr="00F84765">
              <w:rPr>
                <w:rFonts w:ascii="Times New Roman" w:hAnsi="Times New Roman"/>
                <w:i/>
                <w:lang w:val="lt-LT"/>
              </w:rPr>
              <w:t>tinnitus</w:t>
            </w:r>
            <w:r w:rsidRPr="00F84765">
              <w:rPr>
                <w:rFonts w:ascii="Times New Roman" w:hAnsi="Times New Roman"/>
                <w:lang w:val="lt-LT"/>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9F0C7DC" w14:textId="77777777" w:rsidR="007A3B13" w:rsidRPr="00F84765" w:rsidRDefault="007A3B13" w:rsidP="00F84765">
            <w:pPr>
              <w:widowControl w:val="0"/>
              <w:shd w:val="clear" w:color="auto" w:fill="FFFFFF"/>
              <w:autoSpaceDE w:val="0"/>
              <w:autoSpaceDN w:val="0"/>
              <w:adjustRightInd w:val="0"/>
              <w:spacing w:after="0" w:line="250" w:lineRule="exact"/>
              <w:ind w:right="293"/>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752FFB3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4CC47073" w14:textId="77777777" w:rsidR="007A3B13" w:rsidRPr="00F84765" w:rsidRDefault="007A3B13" w:rsidP="00F84765">
            <w:pPr>
              <w:widowControl w:val="0"/>
              <w:shd w:val="clear" w:color="auto" w:fill="FFFFFF"/>
              <w:autoSpaceDE w:val="0"/>
              <w:autoSpaceDN w:val="0"/>
              <w:adjustRightInd w:val="0"/>
              <w:spacing w:after="0" w:line="250" w:lineRule="exact"/>
              <w:ind w:right="29"/>
              <w:rPr>
                <w:rFonts w:ascii="Times New Roman" w:hAnsi="Times New Roman"/>
                <w:spacing w:val="-1"/>
                <w:lang w:val="lt-LT"/>
              </w:rPr>
            </w:pPr>
            <w:r w:rsidRPr="00F84765">
              <w:rPr>
                <w:rFonts w:ascii="Times New Roman" w:hAnsi="Times New Roman"/>
                <w:lang w:val="lt-LT"/>
              </w:rPr>
              <w:t>Svaigimas (</w:t>
            </w:r>
            <w:r w:rsidRPr="00F84765">
              <w:rPr>
                <w:rFonts w:ascii="Times New Roman" w:hAnsi="Times New Roman"/>
                <w:i/>
                <w:lang w:val="lt-LT"/>
              </w:rPr>
              <w:t>vertigo</w:t>
            </w:r>
            <w:r w:rsidRPr="00F84765">
              <w:rPr>
                <w:rFonts w:ascii="Times New Roman" w:hAnsi="Times New Roman"/>
                <w:lang w:val="lt-LT"/>
              </w:rPr>
              <w:t>).</w:t>
            </w:r>
          </w:p>
        </w:tc>
      </w:tr>
      <w:tr w:rsidR="007A3B13" w:rsidRPr="007A3B13" w14:paraId="06CAACC2" w14:textId="77777777" w:rsidTr="0045679E">
        <w:trPr>
          <w:trHeight w:hRule="exact" w:val="1570"/>
        </w:trPr>
        <w:tc>
          <w:tcPr>
            <w:tcW w:w="1440" w:type="dxa"/>
            <w:tcBorders>
              <w:top w:val="single" w:sz="6" w:space="0" w:color="auto"/>
              <w:left w:val="single" w:sz="6" w:space="0" w:color="auto"/>
              <w:bottom w:val="single" w:sz="4" w:space="0" w:color="auto"/>
              <w:right w:val="single" w:sz="6" w:space="0" w:color="auto"/>
            </w:tcBorders>
            <w:shd w:val="clear" w:color="auto" w:fill="FFFFFF"/>
          </w:tcPr>
          <w:p w14:paraId="49C8884F" w14:textId="77777777" w:rsidR="007A3B13" w:rsidRPr="00F84765" w:rsidRDefault="007A3B13" w:rsidP="00F84765">
            <w:pPr>
              <w:widowControl w:val="0"/>
              <w:shd w:val="clear" w:color="auto" w:fill="FFFFFF"/>
              <w:autoSpaceDE w:val="0"/>
              <w:autoSpaceDN w:val="0"/>
              <w:adjustRightInd w:val="0"/>
              <w:spacing w:after="0" w:line="250" w:lineRule="exact"/>
              <w:ind w:left="5" w:right="72"/>
              <w:rPr>
                <w:rFonts w:ascii="Arial" w:hAnsi="Arial"/>
                <w:sz w:val="20"/>
                <w:lang w:val="lt-LT"/>
              </w:rPr>
            </w:pPr>
            <w:r w:rsidRPr="00F84765">
              <w:rPr>
                <w:rFonts w:ascii="Times New Roman" w:hAnsi="Times New Roman"/>
                <w:lang w:val="lt-LT"/>
              </w:rPr>
              <w:lastRenderedPageBreak/>
              <w:t>Širdies sutrikimai</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14:paraId="2D222D5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6" w:space="0" w:color="auto"/>
              <w:left w:val="single" w:sz="6" w:space="0" w:color="auto"/>
              <w:bottom w:val="single" w:sz="4" w:space="0" w:color="auto"/>
              <w:right w:val="single" w:sz="6" w:space="0" w:color="auto"/>
            </w:tcBorders>
            <w:shd w:val="clear" w:color="auto" w:fill="FFFFFF"/>
          </w:tcPr>
          <w:p w14:paraId="133353DB" w14:textId="77777777" w:rsidR="007A3B13" w:rsidRPr="00F84765" w:rsidRDefault="007A3B13" w:rsidP="00F84765">
            <w:pPr>
              <w:widowControl w:val="0"/>
              <w:shd w:val="clear" w:color="auto" w:fill="FFFFFF"/>
              <w:autoSpaceDE w:val="0"/>
              <w:autoSpaceDN w:val="0"/>
              <w:adjustRightInd w:val="0"/>
              <w:spacing w:after="0" w:line="259" w:lineRule="exact"/>
              <w:ind w:right="53"/>
              <w:rPr>
                <w:rFonts w:ascii="Arial" w:hAnsi="Arial"/>
                <w:sz w:val="20"/>
                <w:lang w:val="lt-LT"/>
              </w:rPr>
            </w:pPr>
            <w:r w:rsidRPr="00F84765">
              <w:rPr>
                <w:rFonts w:ascii="Times New Roman" w:hAnsi="Times New Roman"/>
                <w:lang w:val="lt-LT"/>
              </w:rPr>
              <w:t>Palpitacijos.</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14:paraId="3324B0D5" w14:textId="77777777" w:rsidR="007A3B13" w:rsidRPr="00F84765" w:rsidRDefault="007A3B13" w:rsidP="00F84765">
            <w:pPr>
              <w:widowControl w:val="0"/>
              <w:shd w:val="clear" w:color="auto" w:fill="FFFFFF"/>
              <w:tabs>
                <w:tab w:val="left" w:pos="1274"/>
              </w:tabs>
              <w:autoSpaceDE w:val="0"/>
              <w:autoSpaceDN w:val="0"/>
              <w:adjustRightInd w:val="0"/>
              <w:spacing w:after="0" w:line="250" w:lineRule="exact"/>
              <w:ind w:right="86"/>
              <w:rPr>
                <w:rFonts w:ascii="Times New Roman" w:hAnsi="Times New Roman"/>
                <w:sz w:val="20"/>
                <w:lang w:val="lt-LT"/>
              </w:rPr>
            </w:pPr>
            <w:r w:rsidRPr="00F84765">
              <w:rPr>
                <w:rFonts w:ascii="Times New Roman" w:hAnsi="Times New Roman"/>
                <w:lang w:val="lt-LT"/>
              </w:rPr>
              <w:t>Tachikardija</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14:paraId="21A09EA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z w:val="20"/>
                <w:lang w:val="lt-LT"/>
              </w:rPr>
            </w:pPr>
          </w:p>
        </w:tc>
        <w:tc>
          <w:tcPr>
            <w:tcW w:w="1874" w:type="dxa"/>
            <w:tcBorders>
              <w:top w:val="single" w:sz="6" w:space="0" w:color="auto"/>
              <w:left w:val="single" w:sz="6" w:space="0" w:color="auto"/>
              <w:bottom w:val="single" w:sz="4" w:space="0" w:color="auto"/>
              <w:right w:val="single" w:sz="6" w:space="0" w:color="auto"/>
            </w:tcBorders>
            <w:shd w:val="clear" w:color="auto" w:fill="FFFFFF"/>
          </w:tcPr>
          <w:p w14:paraId="29F3BDF2" w14:textId="77777777" w:rsidR="007A3B13" w:rsidRPr="00F84765" w:rsidRDefault="007A3B13" w:rsidP="00F84765">
            <w:pPr>
              <w:widowControl w:val="0"/>
              <w:shd w:val="clear" w:color="auto" w:fill="FFFFFF"/>
              <w:autoSpaceDE w:val="0"/>
              <w:autoSpaceDN w:val="0"/>
              <w:adjustRightInd w:val="0"/>
              <w:spacing w:after="0" w:line="250" w:lineRule="exact"/>
              <w:ind w:right="29"/>
              <w:rPr>
                <w:rFonts w:ascii="Times New Roman" w:hAnsi="Times New Roman"/>
                <w:sz w:val="20"/>
                <w:lang w:val="lt-LT"/>
              </w:rPr>
            </w:pPr>
            <w:r w:rsidRPr="00F84765">
              <w:rPr>
                <w:rFonts w:ascii="Times New Roman" w:hAnsi="Times New Roman"/>
                <w:lang w:val="lt-LT"/>
              </w:rPr>
              <w:t xml:space="preserve">Skilvelių virpėjimas, skilvelinė tachikardija (įskaitant </w:t>
            </w:r>
            <w:r w:rsidRPr="00F84765">
              <w:rPr>
                <w:rFonts w:ascii="Times New Roman" w:hAnsi="Times New Roman"/>
                <w:i/>
                <w:lang w:val="lt-LT"/>
              </w:rPr>
              <w:t>torsade de pointes</w:t>
            </w:r>
            <w:r w:rsidRPr="00F84765">
              <w:rPr>
                <w:rFonts w:ascii="Times New Roman" w:hAnsi="Times New Roman"/>
                <w:lang w:val="lt-LT"/>
              </w:rPr>
              <w:t>).</w:t>
            </w:r>
          </w:p>
        </w:tc>
      </w:tr>
      <w:tr w:rsidR="007A3B13" w:rsidRPr="007A3B13" w14:paraId="0A74F621" w14:textId="77777777" w:rsidTr="0045679E">
        <w:tblPrEx>
          <w:tblCellMar>
            <w:left w:w="108" w:type="dxa"/>
            <w:right w:w="108" w:type="dxa"/>
          </w:tblCellMar>
        </w:tblPrEx>
        <w:trPr>
          <w:trHeight w:hRule="exact" w:val="1614"/>
        </w:trPr>
        <w:tc>
          <w:tcPr>
            <w:tcW w:w="1440" w:type="dxa"/>
            <w:tcBorders>
              <w:top w:val="single" w:sz="4" w:space="0" w:color="auto"/>
              <w:left w:val="single" w:sz="4" w:space="0" w:color="auto"/>
              <w:bottom w:val="single" w:sz="4" w:space="0" w:color="auto"/>
              <w:right w:val="single" w:sz="4" w:space="0" w:color="auto"/>
            </w:tcBorders>
          </w:tcPr>
          <w:p w14:paraId="285238AA"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2"/>
                <w:lang w:val="lt-LT"/>
              </w:rPr>
            </w:pPr>
            <w:r w:rsidRPr="00F84765">
              <w:rPr>
                <w:rFonts w:ascii="Times New Roman" w:hAnsi="Times New Roman"/>
                <w:lang w:val="lt-LT"/>
              </w:rPr>
              <w:t>Kraujagyslių sutrikimai</w:t>
            </w:r>
          </w:p>
        </w:tc>
        <w:tc>
          <w:tcPr>
            <w:tcW w:w="1440" w:type="dxa"/>
            <w:tcBorders>
              <w:top w:val="single" w:sz="4" w:space="0" w:color="auto"/>
              <w:left w:val="single" w:sz="4" w:space="0" w:color="auto"/>
              <w:bottom w:val="single" w:sz="4" w:space="0" w:color="auto"/>
              <w:right w:val="single" w:sz="4" w:space="0" w:color="auto"/>
            </w:tcBorders>
          </w:tcPr>
          <w:p w14:paraId="75548F5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4" w:space="0" w:color="auto"/>
              <w:left w:val="single" w:sz="4" w:space="0" w:color="auto"/>
              <w:bottom w:val="single" w:sz="4" w:space="0" w:color="auto"/>
              <w:right w:val="single" w:sz="4" w:space="0" w:color="auto"/>
            </w:tcBorders>
          </w:tcPr>
          <w:p w14:paraId="480C2F02"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Arterinė hipertenzija, kraujagyslių išsiplėtimas (daugiausia paraudimas).</w:t>
            </w:r>
          </w:p>
        </w:tc>
        <w:tc>
          <w:tcPr>
            <w:tcW w:w="1440" w:type="dxa"/>
            <w:tcBorders>
              <w:top w:val="single" w:sz="4" w:space="0" w:color="auto"/>
              <w:left w:val="single" w:sz="4" w:space="0" w:color="auto"/>
              <w:bottom w:val="single" w:sz="4" w:space="0" w:color="auto"/>
              <w:right w:val="single" w:sz="4" w:space="0" w:color="auto"/>
            </w:tcBorders>
          </w:tcPr>
          <w:p w14:paraId="16744C4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z w:val="20"/>
                <w:lang w:val="lt-LT"/>
              </w:rPr>
            </w:pPr>
            <w:r w:rsidRPr="00F84765">
              <w:rPr>
                <w:rFonts w:ascii="Times New Roman" w:hAnsi="Times New Roman"/>
                <w:lang w:val="lt-LT"/>
              </w:rPr>
              <w:t>Ortostatinė hipotenzija.</w:t>
            </w:r>
          </w:p>
        </w:tc>
        <w:tc>
          <w:tcPr>
            <w:tcW w:w="1260" w:type="dxa"/>
            <w:tcBorders>
              <w:top w:val="single" w:sz="4" w:space="0" w:color="auto"/>
              <w:left w:val="single" w:sz="4" w:space="0" w:color="auto"/>
              <w:bottom w:val="single" w:sz="4" w:space="0" w:color="auto"/>
              <w:right w:val="single" w:sz="4" w:space="0" w:color="auto"/>
            </w:tcBorders>
          </w:tcPr>
          <w:p w14:paraId="069FE105"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4" w:space="0" w:color="auto"/>
              <w:left w:val="single" w:sz="4" w:space="0" w:color="auto"/>
              <w:bottom w:val="single" w:sz="4" w:space="0" w:color="auto"/>
              <w:right w:val="single" w:sz="4" w:space="0" w:color="auto"/>
            </w:tcBorders>
          </w:tcPr>
          <w:p w14:paraId="3E883563" w14:textId="77777777" w:rsidR="007A3B13" w:rsidRPr="00F84765" w:rsidRDefault="007A3B13" w:rsidP="00F84765">
            <w:pPr>
              <w:widowControl w:val="0"/>
              <w:shd w:val="clear" w:color="auto" w:fill="FFFFFF"/>
              <w:autoSpaceDE w:val="0"/>
              <w:autoSpaceDN w:val="0"/>
              <w:adjustRightInd w:val="0"/>
              <w:spacing w:after="0" w:line="254" w:lineRule="exact"/>
              <w:ind w:right="451"/>
              <w:rPr>
                <w:rFonts w:ascii="Times New Roman" w:hAnsi="Times New Roman"/>
                <w:lang w:val="lt-LT"/>
              </w:rPr>
            </w:pPr>
            <w:r w:rsidRPr="00F84765">
              <w:rPr>
                <w:rFonts w:ascii="Times New Roman" w:hAnsi="Times New Roman"/>
                <w:lang w:val="lt-LT"/>
              </w:rPr>
              <w:t>Hipotenzija, kraujavimas (kraujavimas iš gleivinių).</w:t>
            </w:r>
          </w:p>
        </w:tc>
      </w:tr>
      <w:tr w:rsidR="007A3B13" w:rsidRPr="007A3B13" w14:paraId="65507189" w14:textId="77777777" w:rsidTr="0045679E">
        <w:trPr>
          <w:trHeight w:hRule="exact" w:val="854"/>
        </w:trPr>
        <w:tc>
          <w:tcPr>
            <w:tcW w:w="1440" w:type="dxa"/>
            <w:tcBorders>
              <w:top w:val="single" w:sz="4" w:space="0" w:color="auto"/>
              <w:left w:val="single" w:sz="6" w:space="0" w:color="auto"/>
              <w:bottom w:val="single" w:sz="6" w:space="0" w:color="auto"/>
              <w:right w:val="single" w:sz="6" w:space="0" w:color="auto"/>
            </w:tcBorders>
            <w:shd w:val="clear" w:color="auto" w:fill="FFFFFF"/>
          </w:tcPr>
          <w:p w14:paraId="4412F753"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spacing w:val="-2"/>
                <w:lang w:val="lt-LT"/>
              </w:rPr>
              <w:t>Kvėpavimo</w:t>
            </w:r>
          </w:p>
          <w:p w14:paraId="26A712DB"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lang w:val="lt-LT"/>
              </w:rPr>
              <w:t>sistemos</w:t>
            </w:r>
          </w:p>
          <w:p w14:paraId="728B1E04"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lang w:val="lt-LT"/>
              </w:rPr>
              <w:t>sutrikimai</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14:paraId="5E0B841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00" w:type="dxa"/>
            <w:tcBorders>
              <w:top w:val="single" w:sz="4" w:space="0" w:color="auto"/>
              <w:left w:val="single" w:sz="6" w:space="0" w:color="auto"/>
              <w:bottom w:val="single" w:sz="6" w:space="0" w:color="auto"/>
              <w:right w:val="single" w:sz="6" w:space="0" w:color="auto"/>
            </w:tcBorders>
            <w:shd w:val="clear" w:color="auto" w:fill="FFFFFF"/>
          </w:tcPr>
          <w:p w14:paraId="7AD6BA38"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lang w:val="lt-LT"/>
              </w:rPr>
            </w:pPr>
            <w:r w:rsidRPr="00F84765">
              <w:rPr>
                <w:rFonts w:ascii="Times New Roman" w:hAnsi="Times New Roman"/>
                <w:lang w:val="lt-LT"/>
              </w:rPr>
              <w:t>Žiovulys</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14:paraId="1AB2F71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Dusulys</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14:paraId="5EBD49C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4" w:space="0" w:color="auto"/>
              <w:left w:val="single" w:sz="6" w:space="0" w:color="auto"/>
              <w:bottom w:val="single" w:sz="6" w:space="0" w:color="auto"/>
              <w:right w:val="single" w:sz="6" w:space="0" w:color="auto"/>
            </w:tcBorders>
            <w:shd w:val="clear" w:color="auto" w:fill="FFFFFF"/>
          </w:tcPr>
          <w:p w14:paraId="1EC421C6" w14:textId="77777777" w:rsidR="007A3B13" w:rsidRPr="00F84765" w:rsidRDefault="007A3B13" w:rsidP="00F84765">
            <w:pPr>
              <w:widowControl w:val="0"/>
              <w:shd w:val="clear" w:color="auto" w:fill="FFFFFF"/>
              <w:autoSpaceDE w:val="0"/>
              <w:autoSpaceDN w:val="0"/>
              <w:adjustRightInd w:val="0"/>
              <w:spacing w:after="0" w:line="254" w:lineRule="exact"/>
              <w:ind w:right="451"/>
              <w:rPr>
                <w:rFonts w:ascii="Arial" w:hAnsi="Arial"/>
                <w:sz w:val="20"/>
                <w:lang w:val="lt-LT"/>
              </w:rPr>
            </w:pPr>
            <w:r w:rsidRPr="00F84765">
              <w:rPr>
                <w:rFonts w:ascii="Times New Roman" w:hAnsi="Times New Roman"/>
                <w:lang w:val="lt-LT"/>
              </w:rPr>
              <w:t>Plaučių eozinofilija</w:t>
            </w:r>
          </w:p>
        </w:tc>
      </w:tr>
      <w:tr w:rsidR="007A3B13" w:rsidRPr="007A3B13" w14:paraId="4BD07186" w14:textId="77777777" w:rsidTr="0045679E">
        <w:trPr>
          <w:trHeight w:hRule="exact" w:val="1131"/>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5A206EFB"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spacing w:val="-1"/>
                <w:lang w:val="lt-LT"/>
              </w:rPr>
              <w:t>Virškinimo</w:t>
            </w:r>
          </w:p>
          <w:p w14:paraId="294E87B3"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lang w:val="lt-LT"/>
              </w:rPr>
              <w:t>trakto</w:t>
            </w:r>
          </w:p>
          <w:p w14:paraId="44B8A2D0"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Arial" w:hAnsi="Arial"/>
                <w:sz w:val="20"/>
                <w:lang w:val="lt-LT"/>
              </w:rPr>
            </w:pPr>
            <w:r w:rsidRPr="00F84765">
              <w:rPr>
                <w:rFonts w:ascii="Times New Roman" w:hAnsi="Times New Roman"/>
                <w:lang w:val="lt-LT"/>
              </w:rPr>
              <w:t>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A4AD5A8" w14:textId="77777777" w:rsidR="007A3B13" w:rsidRPr="00F84765" w:rsidRDefault="007A3B13" w:rsidP="00F84765">
            <w:pPr>
              <w:widowControl w:val="0"/>
              <w:shd w:val="clear" w:color="auto" w:fill="FFFFFF"/>
              <w:autoSpaceDE w:val="0"/>
              <w:autoSpaceDN w:val="0"/>
              <w:adjustRightInd w:val="0"/>
              <w:spacing w:after="0" w:line="254" w:lineRule="exact"/>
              <w:ind w:right="264"/>
              <w:rPr>
                <w:rFonts w:ascii="Arial" w:hAnsi="Arial"/>
                <w:sz w:val="20"/>
                <w:lang w:val="lt-LT"/>
              </w:rPr>
            </w:pPr>
            <w:r w:rsidRPr="00F84765">
              <w:rPr>
                <w:rFonts w:ascii="Times New Roman" w:hAnsi="Times New Roman"/>
                <w:lang w:val="lt-LT"/>
              </w:rPr>
              <w:t>Pykinimas, burnos džiūvimas</w:t>
            </w:r>
            <w:r w:rsidRPr="00F84765">
              <w:rPr>
                <w:rFonts w:ascii="Arial" w:hAnsi="Arial"/>
                <w:lang w:val="lt-LT"/>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F394E7" w14:textId="77777777" w:rsidR="007A3B13" w:rsidRPr="00F84765" w:rsidRDefault="007A3B13" w:rsidP="00F84765">
            <w:pPr>
              <w:widowControl w:val="0"/>
              <w:shd w:val="clear" w:color="auto" w:fill="FFFFFF"/>
              <w:tabs>
                <w:tab w:val="left" w:pos="1720"/>
              </w:tabs>
              <w:autoSpaceDE w:val="0"/>
              <w:autoSpaceDN w:val="0"/>
              <w:adjustRightInd w:val="0"/>
              <w:spacing w:after="0" w:line="250" w:lineRule="exact"/>
              <w:rPr>
                <w:rFonts w:ascii="Arial" w:hAnsi="Arial"/>
                <w:sz w:val="20"/>
                <w:lang w:val="lt-LT"/>
              </w:rPr>
            </w:pPr>
            <w:r w:rsidRPr="00F84765">
              <w:rPr>
                <w:rFonts w:ascii="Times New Roman" w:hAnsi="Times New Roman"/>
                <w:lang w:val="lt-LT"/>
              </w:rPr>
              <w:t>Vėmimas, viduriavimas, vidurių užkietėjimas</w:t>
            </w:r>
            <w:r w:rsidRPr="00F84765">
              <w:rPr>
                <w:rFonts w:ascii="Arial" w:hAnsi="Arial"/>
                <w:lang w:val="lt-LT"/>
              </w:rPr>
              <w:t>.</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2A439F5" w14:textId="77777777" w:rsidR="007A3B13" w:rsidRPr="00F84765" w:rsidRDefault="007A3B13" w:rsidP="00F84765">
            <w:pPr>
              <w:widowControl w:val="0"/>
              <w:shd w:val="clear" w:color="auto" w:fill="FFFFFF"/>
              <w:autoSpaceDE w:val="0"/>
              <w:autoSpaceDN w:val="0"/>
              <w:adjustRightInd w:val="0"/>
              <w:spacing w:after="0" w:line="254" w:lineRule="exact"/>
              <w:ind w:right="86"/>
              <w:rPr>
                <w:rFonts w:ascii="Times New Roman" w:hAnsi="Times New Roman"/>
                <w:sz w:val="20"/>
                <w:lang w:val="lt-LT"/>
              </w:rPr>
            </w:pPr>
            <w:r w:rsidRPr="00F84765">
              <w:rPr>
                <w:rFonts w:ascii="Times New Roman" w:hAnsi="Times New Roman"/>
                <w:lang w:val="lt-LT"/>
              </w:rPr>
              <w:t>Kraujavimas iš virškinimo trakto.</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150564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0209C4D3" w14:textId="77777777" w:rsidR="007A3B13" w:rsidRPr="00F84765" w:rsidRDefault="007A3B13" w:rsidP="00F84765">
            <w:pPr>
              <w:widowControl w:val="0"/>
              <w:shd w:val="clear" w:color="auto" w:fill="FFFFFF"/>
              <w:autoSpaceDE w:val="0"/>
              <w:autoSpaceDN w:val="0"/>
              <w:adjustRightInd w:val="0"/>
              <w:spacing w:after="0" w:line="254" w:lineRule="exact"/>
              <w:ind w:right="514"/>
              <w:rPr>
                <w:rFonts w:ascii="Arial" w:hAnsi="Arial"/>
                <w:sz w:val="20"/>
                <w:lang w:val="lt-LT"/>
              </w:rPr>
            </w:pPr>
            <w:r w:rsidRPr="00F84765">
              <w:rPr>
                <w:rFonts w:ascii="Times New Roman" w:hAnsi="Times New Roman"/>
                <w:lang w:val="lt-LT"/>
              </w:rPr>
              <w:t>Kasos uždegimas</w:t>
            </w:r>
          </w:p>
        </w:tc>
      </w:tr>
      <w:tr w:rsidR="007A3B13" w:rsidRPr="007A3B13" w14:paraId="419AB825" w14:textId="77777777" w:rsidTr="0045679E">
        <w:trPr>
          <w:trHeight w:hRule="exact" w:val="1119"/>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16A000BA"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1"/>
                <w:lang w:val="lt-LT"/>
              </w:rPr>
            </w:pPr>
            <w:r w:rsidRPr="00F84765">
              <w:rPr>
                <w:rFonts w:ascii="Times New Roman" w:hAnsi="Times New Roman"/>
                <w:lang w:val="lt-LT"/>
              </w:rPr>
              <w:t>Kepenų, tulžies pūslės ir latakų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3489F0A" w14:textId="77777777" w:rsidR="007A3B13" w:rsidRPr="00F84765" w:rsidRDefault="007A3B13" w:rsidP="00F84765">
            <w:pPr>
              <w:widowControl w:val="0"/>
              <w:shd w:val="clear" w:color="auto" w:fill="FFFFFF"/>
              <w:autoSpaceDE w:val="0"/>
              <w:autoSpaceDN w:val="0"/>
              <w:adjustRightInd w:val="0"/>
              <w:spacing w:after="0" w:line="254" w:lineRule="exact"/>
              <w:ind w:right="-40"/>
              <w:rPr>
                <w:rFonts w:ascii="Times New Roman" w:hAnsi="Times New Roman"/>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09F056" w14:textId="77777777" w:rsidR="007A3B13" w:rsidRPr="00F84765" w:rsidRDefault="007A3B13" w:rsidP="00F84765">
            <w:pPr>
              <w:widowControl w:val="0"/>
              <w:shd w:val="clear" w:color="auto" w:fill="FFFFFF"/>
              <w:autoSpaceDE w:val="0"/>
              <w:autoSpaceDN w:val="0"/>
              <w:adjustRightInd w:val="0"/>
              <w:spacing w:after="0" w:line="250" w:lineRule="exact"/>
              <w:ind w:right="586"/>
              <w:rPr>
                <w:rFonts w:ascii="Times New Roman" w:hAnsi="Times New Roman"/>
                <w:lang w:val="lt-L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C560BCD" w14:textId="77777777" w:rsidR="007A3B13" w:rsidRPr="00F84765" w:rsidRDefault="007A3B13" w:rsidP="00F84765">
            <w:pPr>
              <w:widowControl w:val="0"/>
              <w:shd w:val="clear" w:color="auto" w:fill="FFFFFF"/>
              <w:autoSpaceDE w:val="0"/>
              <w:autoSpaceDN w:val="0"/>
              <w:adjustRightInd w:val="0"/>
              <w:spacing w:after="0" w:line="254" w:lineRule="exact"/>
              <w:ind w:right="187"/>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C0F9B4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3DC4CA89" w14:textId="77777777" w:rsidR="007A3B13" w:rsidRPr="00F84765" w:rsidRDefault="007A3B13" w:rsidP="00F84765">
            <w:pPr>
              <w:widowControl w:val="0"/>
              <w:shd w:val="clear" w:color="auto" w:fill="FFFFFF"/>
              <w:autoSpaceDE w:val="0"/>
              <w:autoSpaceDN w:val="0"/>
              <w:adjustRightInd w:val="0"/>
              <w:spacing w:after="0" w:line="254" w:lineRule="exact"/>
              <w:ind w:right="63"/>
              <w:rPr>
                <w:rFonts w:ascii="Times New Roman" w:hAnsi="Times New Roman"/>
                <w:lang w:val="lt-LT"/>
              </w:rPr>
            </w:pPr>
            <w:r w:rsidRPr="00F84765">
              <w:rPr>
                <w:rFonts w:ascii="Times New Roman" w:hAnsi="Times New Roman"/>
                <w:lang w:val="lt-LT"/>
              </w:rPr>
              <w:t>Hepatitas, nenormalūs kepenų funkcijos tyrimų rodmenys.</w:t>
            </w:r>
          </w:p>
        </w:tc>
      </w:tr>
      <w:tr w:rsidR="007A3B13" w:rsidRPr="007A3B13" w14:paraId="1B221278" w14:textId="77777777" w:rsidTr="0045679E">
        <w:trPr>
          <w:trHeight w:hRule="exact" w:val="2708"/>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67973D21"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1"/>
                <w:lang w:val="lt-LT"/>
              </w:rPr>
            </w:pPr>
            <w:r w:rsidRPr="00F84765">
              <w:rPr>
                <w:rFonts w:ascii="Times New Roman" w:hAnsi="Times New Roman"/>
                <w:lang w:val="lt-LT"/>
              </w:rPr>
              <w:t>Odos ir poodinio audinio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30110517" w14:textId="77777777" w:rsidR="007A3B13" w:rsidRPr="00F84765" w:rsidRDefault="007A3B13" w:rsidP="00F84765">
            <w:pPr>
              <w:widowControl w:val="0"/>
              <w:shd w:val="clear" w:color="auto" w:fill="FFFFFF"/>
              <w:autoSpaceDE w:val="0"/>
              <w:autoSpaceDN w:val="0"/>
              <w:adjustRightInd w:val="0"/>
              <w:spacing w:after="0" w:line="254" w:lineRule="exact"/>
              <w:ind w:right="-40"/>
              <w:rPr>
                <w:rFonts w:ascii="Times New Roman" w:hAnsi="Times New Roman"/>
              </w:rPr>
            </w:pPr>
            <w:r w:rsidRPr="00F84765">
              <w:rPr>
                <w:rFonts w:ascii="Times New Roman" w:hAnsi="Times New Roman"/>
                <w:lang w:val="lt-LT"/>
              </w:rPr>
              <w:t>Prakaitavimas (įskaitant naktinį prakaitavimą).</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FCFEA0" w14:textId="77777777" w:rsidR="007A3B13" w:rsidRPr="00F84765" w:rsidRDefault="007A3B13" w:rsidP="00F84765">
            <w:pPr>
              <w:widowControl w:val="0"/>
              <w:shd w:val="clear" w:color="auto" w:fill="FFFFFF"/>
              <w:autoSpaceDE w:val="0"/>
              <w:autoSpaceDN w:val="0"/>
              <w:adjustRightInd w:val="0"/>
              <w:spacing w:after="0" w:line="250" w:lineRule="exact"/>
              <w:ind w:right="586"/>
              <w:rPr>
                <w:rFonts w:ascii="Times New Roman" w:hAnsi="Times New Roman"/>
                <w:lang w:val="lt-L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FC10D99" w14:textId="77777777" w:rsidR="007A3B13" w:rsidRPr="00F84765" w:rsidRDefault="007A3B13" w:rsidP="00F84765">
            <w:pPr>
              <w:widowControl w:val="0"/>
              <w:shd w:val="clear" w:color="auto" w:fill="FFFFFF"/>
              <w:autoSpaceDE w:val="0"/>
              <w:autoSpaceDN w:val="0"/>
              <w:adjustRightInd w:val="0"/>
              <w:spacing w:after="0" w:line="254" w:lineRule="exact"/>
              <w:rPr>
                <w:rFonts w:ascii="Times New Roman" w:hAnsi="Times New Roman"/>
                <w:lang w:val="lt-LT"/>
              </w:rPr>
            </w:pPr>
            <w:r w:rsidRPr="00F84765">
              <w:rPr>
                <w:rFonts w:ascii="Times New Roman" w:hAnsi="Times New Roman"/>
                <w:lang w:val="lt-LT"/>
              </w:rPr>
              <w:t>Angioneuro-zinė edema, padidėjusio jautrumo šviesai reakcija, dėminės kraujosruvos, išbėrimas, alopecija.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C339FB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33840AD9" w14:textId="77777777" w:rsidR="007A3B13" w:rsidRPr="00F84765" w:rsidRDefault="007A3B13" w:rsidP="00F84765">
            <w:pPr>
              <w:widowControl w:val="0"/>
              <w:autoSpaceDE w:val="0"/>
              <w:autoSpaceDN w:val="0"/>
              <w:adjustRightInd w:val="0"/>
              <w:spacing w:before="40" w:after="40" w:line="240" w:lineRule="auto"/>
              <w:rPr>
                <w:rFonts w:ascii="Times New Roman" w:hAnsi="Times New Roman"/>
                <w:lang w:val="lt-LT"/>
              </w:rPr>
            </w:pPr>
            <w:r w:rsidRPr="00F84765">
              <w:rPr>
                <w:rFonts w:ascii="Times New Roman" w:hAnsi="Times New Roman"/>
                <w:i/>
                <w:lang w:val="lt-LT"/>
              </w:rPr>
              <w:t>Stevens-Johnson</w:t>
            </w:r>
            <w:r w:rsidRPr="00F84765">
              <w:rPr>
                <w:rFonts w:ascii="Times New Roman" w:hAnsi="Times New Roman"/>
                <w:lang w:val="lt-LT"/>
              </w:rPr>
              <w:t xml:space="preserve"> sindromas, daugiaformė eritema, </w:t>
            </w:r>
          </w:p>
          <w:p w14:paraId="6BA103F7" w14:textId="77777777" w:rsidR="007A3B13" w:rsidRPr="00F84765" w:rsidRDefault="007A3B13" w:rsidP="00F84765">
            <w:pPr>
              <w:widowControl w:val="0"/>
              <w:shd w:val="clear" w:color="auto" w:fill="FFFFFF"/>
              <w:autoSpaceDE w:val="0"/>
              <w:autoSpaceDN w:val="0"/>
              <w:adjustRightInd w:val="0"/>
              <w:spacing w:after="0" w:line="254" w:lineRule="exact"/>
              <w:ind w:right="63"/>
              <w:rPr>
                <w:rFonts w:ascii="Times New Roman" w:hAnsi="Times New Roman"/>
                <w:lang w:val="lt-LT"/>
              </w:rPr>
            </w:pPr>
            <w:r w:rsidRPr="00F84765">
              <w:rPr>
                <w:rFonts w:ascii="Times New Roman" w:hAnsi="Times New Roman"/>
                <w:lang w:val="lt-LT"/>
              </w:rPr>
              <w:t>toksinė epidermio nekrolizė, niežėjimas, dilgėlinė.</w:t>
            </w:r>
          </w:p>
        </w:tc>
      </w:tr>
      <w:tr w:rsidR="007A3B13" w:rsidRPr="007A3B13" w14:paraId="2CCA5003" w14:textId="77777777" w:rsidTr="0045679E">
        <w:trPr>
          <w:trHeight w:hRule="exact" w:val="1415"/>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052B4343"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1"/>
                <w:lang w:val="lt-LT"/>
              </w:rPr>
            </w:pPr>
            <w:r w:rsidRPr="00F84765">
              <w:rPr>
                <w:rFonts w:ascii="Times New Roman" w:hAnsi="Times New Roman"/>
                <w:spacing w:val="-1"/>
                <w:lang w:val="lt-LT"/>
              </w:rPr>
              <w:t>Skeleto</w:t>
            </w:r>
            <w:r w:rsidRPr="00F84765">
              <w:rPr>
                <w:rFonts w:ascii="Arial" w:hAnsi="Arial"/>
                <w:lang w:val="lt-LT"/>
              </w:rPr>
              <w:t xml:space="preserve">, </w:t>
            </w:r>
            <w:r w:rsidRPr="00F84765">
              <w:rPr>
                <w:rFonts w:ascii="Times New Roman" w:hAnsi="Times New Roman"/>
                <w:lang w:val="lt-LT"/>
              </w:rPr>
              <w:t>raumenų ir jungiamojo audinio</w:t>
            </w:r>
            <w:r w:rsidRPr="00F84765">
              <w:rPr>
                <w:rFonts w:ascii="Arial" w:hAnsi="Arial"/>
                <w:lang w:val="lt-LT"/>
              </w:rPr>
              <w:t xml:space="preserve"> </w:t>
            </w:r>
            <w:r w:rsidRPr="00F84765">
              <w:rPr>
                <w:rFonts w:ascii="Times New Roman" w:hAnsi="Times New Roman"/>
                <w:lang w:val="lt-LT"/>
              </w:rPr>
              <w:t>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67C0279F" w14:textId="77777777" w:rsidR="007A3B13" w:rsidRPr="00F84765" w:rsidRDefault="007A3B13" w:rsidP="00F84765">
            <w:pPr>
              <w:widowControl w:val="0"/>
              <w:shd w:val="clear" w:color="auto" w:fill="FFFFFF"/>
              <w:autoSpaceDE w:val="0"/>
              <w:autoSpaceDN w:val="0"/>
              <w:adjustRightInd w:val="0"/>
              <w:spacing w:after="0" w:line="254" w:lineRule="exact"/>
              <w:ind w:right="264"/>
              <w:rPr>
                <w:rFonts w:ascii="Times New Roman" w:hAnsi="Times New Roman"/>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BCE723" w14:textId="77777777" w:rsidR="007A3B13" w:rsidRPr="00F84765" w:rsidRDefault="007A3B13" w:rsidP="00F84765">
            <w:pPr>
              <w:widowControl w:val="0"/>
              <w:shd w:val="clear" w:color="auto" w:fill="FFFFFF"/>
              <w:autoSpaceDE w:val="0"/>
              <w:autoSpaceDN w:val="0"/>
              <w:adjustRightInd w:val="0"/>
              <w:spacing w:after="0" w:line="250" w:lineRule="exact"/>
              <w:ind w:right="586"/>
              <w:rPr>
                <w:rFonts w:ascii="Times New Roman" w:hAnsi="Times New Roman"/>
                <w:lang w:val="lt-L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56FC0487" w14:textId="77777777" w:rsidR="007A3B13" w:rsidRPr="00F84765" w:rsidRDefault="007A3B13" w:rsidP="00F84765">
            <w:pPr>
              <w:widowControl w:val="0"/>
              <w:shd w:val="clear" w:color="auto" w:fill="FFFFFF"/>
              <w:autoSpaceDE w:val="0"/>
              <w:autoSpaceDN w:val="0"/>
              <w:adjustRightInd w:val="0"/>
              <w:spacing w:after="0" w:line="254" w:lineRule="exact"/>
              <w:ind w:right="187"/>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D468E94"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36D88DF2" w14:textId="77777777" w:rsidR="007A3B13" w:rsidRPr="00F84765" w:rsidRDefault="007A3B13" w:rsidP="00F84765">
            <w:pPr>
              <w:widowControl w:val="0"/>
              <w:shd w:val="clear" w:color="auto" w:fill="FFFFFF"/>
              <w:tabs>
                <w:tab w:val="left" w:pos="1542"/>
              </w:tabs>
              <w:autoSpaceDE w:val="0"/>
              <w:autoSpaceDN w:val="0"/>
              <w:adjustRightInd w:val="0"/>
              <w:spacing w:after="0" w:line="254" w:lineRule="exact"/>
              <w:ind w:right="63"/>
              <w:rPr>
                <w:rFonts w:ascii="Times New Roman" w:hAnsi="Times New Roman"/>
                <w:lang w:val="lt-LT"/>
              </w:rPr>
            </w:pPr>
            <w:r w:rsidRPr="00F84765">
              <w:rPr>
                <w:rFonts w:ascii="Times New Roman" w:hAnsi="Times New Roman"/>
                <w:lang w:val="lt-LT"/>
              </w:rPr>
              <w:t>Rabdomiolizė</w:t>
            </w:r>
          </w:p>
        </w:tc>
      </w:tr>
      <w:tr w:rsidR="007A3B13" w:rsidRPr="007A3B13" w14:paraId="49F141DE" w14:textId="77777777" w:rsidTr="0045679E">
        <w:trPr>
          <w:trHeight w:hRule="exact" w:val="1562"/>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686C476C" w14:textId="77777777" w:rsidR="007A3B13" w:rsidRPr="00F84765" w:rsidRDefault="007A3B13" w:rsidP="00F84765">
            <w:pPr>
              <w:widowControl w:val="0"/>
              <w:autoSpaceDE w:val="0"/>
              <w:autoSpaceDN w:val="0"/>
              <w:adjustRightInd w:val="0"/>
              <w:spacing w:before="40" w:after="40" w:line="240" w:lineRule="auto"/>
              <w:rPr>
                <w:rFonts w:ascii="Times New Roman" w:hAnsi="Times New Roman"/>
                <w:lang w:val="lt-LT"/>
              </w:rPr>
            </w:pPr>
            <w:r w:rsidRPr="00F84765">
              <w:rPr>
                <w:rFonts w:ascii="Times New Roman" w:hAnsi="Times New Roman"/>
                <w:lang w:val="lt-LT"/>
              </w:rPr>
              <w:t>Inkstų ir šlapimo takų sutrikimai</w:t>
            </w:r>
          </w:p>
          <w:p w14:paraId="1CFCED40"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1"/>
                <w:lang w:val="lt-LT"/>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2E26831F" w14:textId="77777777" w:rsidR="007A3B13" w:rsidRPr="00F84765" w:rsidRDefault="007A3B13" w:rsidP="00F84765">
            <w:pPr>
              <w:widowControl w:val="0"/>
              <w:shd w:val="clear" w:color="auto" w:fill="FFFFFF"/>
              <w:autoSpaceDE w:val="0"/>
              <w:autoSpaceDN w:val="0"/>
              <w:adjustRightInd w:val="0"/>
              <w:spacing w:after="0" w:line="254" w:lineRule="exact"/>
              <w:ind w:right="264"/>
              <w:rPr>
                <w:rFonts w:ascii="Times New Roman" w:hAnsi="Times New Roman"/>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81120F" w14:textId="77777777" w:rsidR="007A3B13" w:rsidRPr="00F84765" w:rsidRDefault="007A3B13" w:rsidP="00F84765">
            <w:pPr>
              <w:widowControl w:val="0"/>
              <w:shd w:val="clear" w:color="auto" w:fill="FFFFFF"/>
              <w:autoSpaceDE w:val="0"/>
              <w:autoSpaceDN w:val="0"/>
              <w:adjustRightInd w:val="0"/>
              <w:spacing w:after="0" w:line="250" w:lineRule="exact"/>
              <w:rPr>
                <w:rFonts w:ascii="Times New Roman" w:hAnsi="Times New Roman"/>
                <w:lang w:val="lt-LT"/>
              </w:rPr>
            </w:pPr>
            <w:r w:rsidRPr="00F84765">
              <w:rPr>
                <w:rFonts w:ascii="Times New Roman" w:hAnsi="Times New Roman"/>
                <w:lang w:val="lt-LT"/>
              </w:rPr>
              <w:t>Dizurija (daugiausia uždelsta šlapinimosi pradžia), polakiurija.</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09E7C19" w14:textId="77777777" w:rsidR="007A3B13" w:rsidRPr="00F84765" w:rsidRDefault="007A3B13" w:rsidP="00F84765">
            <w:pPr>
              <w:widowControl w:val="0"/>
              <w:shd w:val="clear" w:color="auto" w:fill="FFFFFF"/>
              <w:tabs>
                <w:tab w:val="left" w:pos="1360"/>
              </w:tabs>
              <w:autoSpaceDE w:val="0"/>
              <w:autoSpaceDN w:val="0"/>
              <w:adjustRightInd w:val="0"/>
              <w:spacing w:after="0" w:line="254" w:lineRule="exact"/>
              <w:rPr>
                <w:rFonts w:ascii="Times New Roman" w:hAnsi="Times New Roman"/>
                <w:lang w:val="lt-LT"/>
              </w:rPr>
            </w:pPr>
            <w:r w:rsidRPr="00F84765">
              <w:rPr>
                <w:rFonts w:ascii="Times New Roman" w:hAnsi="Times New Roman"/>
                <w:lang w:val="lt-LT"/>
              </w:rPr>
              <w:t>Šlapimo susilaikymas.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B0BC332"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sz w:val="20"/>
                <w:lang w:val="lt-LT"/>
              </w:rPr>
            </w:pPr>
            <w:r w:rsidRPr="00F84765">
              <w:rPr>
                <w:rFonts w:ascii="Times New Roman" w:hAnsi="Times New Roman"/>
                <w:lang w:val="lt-LT"/>
              </w:rPr>
              <w:t>Šlapimo nelaikymas.</w:t>
            </w: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5D4C0F3B" w14:textId="77777777" w:rsidR="007A3B13" w:rsidRPr="00F84765" w:rsidRDefault="007A3B13" w:rsidP="00F84765">
            <w:pPr>
              <w:widowControl w:val="0"/>
              <w:shd w:val="clear" w:color="auto" w:fill="FFFFFF"/>
              <w:autoSpaceDE w:val="0"/>
              <w:autoSpaceDN w:val="0"/>
              <w:adjustRightInd w:val="0"/>
              <w:spacing w:after="0" w:line="254" w:lineRule="exact"/>
              <w:ind w:right="514"/>
              <w:rPr>
                <w:rFonts w:ascii="Times New Roman" w:hAnsi="Times New Roman"/>
                <w:lang w:val="lt-LT"/>
              </w:rPr>
            </w:pPr>
          </w:p>
        </w:tc>
      </w:tr>
      <w:tr w:rsidR="007A3B13" w:rsidRPr="007A3B13" w14:paraId="557824CE" w14:textId="77777777" w:rsidTr="0045679E">
        <w:trPr>
          <w:trHeight w:hRule="exact" w:val="3417"/>
        </w:trPr>
        <w:tc>
          <w:tcPr>
            <w:tcW w:w="1440" w:type="dxa"/>
            <w:tcBorders>
              <w:top w:val="single" w:sz="6" w:space="0" w:color="auto"/>
              <w:left w:val="single" w:sz="6" w:space="0" w:color="auto"/>
              <w:bottom w:val="single" w:sz="6" w:space="0" w:color="auto"/>
              <w:right w:val="single" w:sz="6" w:space="0" w:color="auto"/>
            </w:tcBorders>
            <w:shd w:val="clear" w:color="auto" w:fill="FFFFFF"/>
          </w:tcPr>
          <w:p w14:paraId="4778D005"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1"/>
                <w:lang w:val="lt-LT"/>
              </w:rPr>
            </w:pPr>
            <w:r w:rsidRPr="00F84765">
              <w:rPr>
                <w:rFonts w:ascii="Times New Roman" w:hAnsi="Times New Roman"/>
                <w:lang w:val="lt-LT"/>
              </w:rPr>
              <w:lastRenderedPageBreak/>
              <w:t>Lytinės sistemos ir krūties sutrikimai</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00D118A7" w14:textId="77777777" w:rsidR="007A3B13" w:rsidRPr="00F84765" w:rsidRDefault="007A3B13" w:rsidP="00F84765">
            <w:pPr>
              <w:widowControl w:val="0"/>
              <w:shd w:val="clear" w:color="auto" w:fill="FFFFFF"/>
              <w:autoSpaceDE w:val="0"/>
              <w:autoSpaceDN w:val="0"/>
              <w:adjustRightInd w:val="0"/>
              <w:spacing w:after="0" w:line="254" w:lineRule="exact"/>
              <w:ind w:right="264"/>
              <w:rPr>
                <w:rFonts w:ascii="Times New Roman" w:hAnsi="Times New Roman"/>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AB610F" w14:textId="77777777" w:rsidR="007A3B13" w:rsidRPr="00F84765" w:rsidRDefault="007A3B13" w:rsidP="00F84765">
            <w:pPr>
              <w:widowControl w:val="0"/>
              <w:shd w:val="clear" w:color="auto" w:fill="FFFFFF"/>
              <w:autoSpaceDE w:val="0"/>
              <w:autoSpaceDN w:val="0"/>
              <w:adjustRightInd w:val="0"/>
              <w:spacing w:after="0" w:line="250" w:lineRule="exact"/>
              <w:ind w:right="64"/>
              <w:rPr>
                <w:rFonts w:ascii="Times New Roman" w:hAnsi="Times New Roman"/>
                <w:lang w:val="lt-LT"/>
              </w:rPr>
            </w:pPr>
            <w:r w:rsidRPr="00F84765">
              <w:rPr>
                <w:rFonts w:ascii="Times New Roman" w:hAnsi="Times New Roman"/>
                <w:lang w:val="lt-LT"/>
              </w:rPr>
              <w:t>Menstruacijų sutrikimai, susiję su didesniu kraujavimu arba nereguliariu kraujavimu (pvz.:</w:t>
            </w:r>
            <w:r w:rsidRPr="00F84765">
              <w:rPr>
                <w:rFonts w:ascii="Arial" w:hAnsi="Arial"/>
                <w:lang w:val="lt-LT"/>
              </w:rPr>
              <w:t xml:space="preserve"> </w:t>
            </w:r>
            <w:r w:rsidRPr="00F84765">
              <w:rPr>
                <w:rFonts w:ascii="Times New Roman" w:hAnsi="Times New Roman"/>
                <w:lang w:val="lt-LT"/>
              </w:rPr>
              <w:t>menoragija, metroragija), ejakuliacijos sutrikimas,  erekcijos funkcijos sutrikimas.</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9B76499" w14:textId="77777777" w:rsidR="007A3B13" w:rsidRPr="00F84765" w:rsidRDefault="007A3B13" w:rsidP="00F84765">
            <w:pPr>
              <w:widowControl w:val="0"/>
              <w:shd w:val="clear" w:color="auto" w:fill="FFFFFF"/>
              <w:autoSpaceDE w:val="0"/>
              <w:autoSpaceDN w:val="0"/>
              <w:adjustRightInd w:val="0"/>
              <w:spacing w:after="0" w:line="254" w:lineRule="exact"/>
              <w:rPr>
                <w:rFonts w:ascii="Times New Roman" w:hAnsi="Times New Roman"/>
                <w:lang w:val="lt-LT"/>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0B9B3965"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6" w:space="0" w:color="auto"/>
              <w:right w:val="single" w:sz="6" w:space="0" w:color="auto"/>
            </w:tcBorders>
            <w:shd w:val="clear" w:color="auto" w:fill="FFFFFF"/>
          </w:tcPr>
          <w:p w14:paraId="5CF59C40" w14:textId="77777777" w:rsidR="007A3B13" w:rsidRPr="00F84765" w:rsidRDefault="007A3B13" w:rsidP="00F84765">
            <w:pPr>
              <w:widowControl w:val="0"/>
              <w:shd w:val="clear" w:color="auto" w:fill="FFFFFF"/>
              <w:autoSpaceDE w:val="0"/>
              <w:autoSpaceDN w:val="0"/>
              <w:adjustRightInd w:val="0"/>
              <w:spacing w:after="0" w:line="254" w:lineRule="exact"/>
              <w:ind w:right="514"/>
              <w:rPr>
                <w:rFonts w:ascii="Times New Roman" w:hAnsi="Times New Roman"/>
                <w:lang w:val="lt-LT"/>
              </w:rPr>
            </w:pPr>
          </w:p>
        </w:tc>
      </w:tr>
      <w:tr w:rsidR="007A3B13" w:rsidRPr="007A3B13" w14:paraId="5B933C5F" w14:textId="77777777" w:rsidTr="0045679E">
        <w:trPr>
          <w:trHeight w:hRule="exact" w:val="1409"/>
        </w:trPr>
        <w:tc>
          <w:tcPr>
            <w:tcW w:w="1440" w:type="dxa"/>
            <w:tcBorders>
              <w:top w:val="single" w:sz="6" w:space="0" w:color="auto"/>
              <w:left w:val="single" w:sz="6" w:space="0" w:color="auto"/>
              <w:bottom w:val="single" w:sz="4" w:space="0" w:color="auto"/>
              <w:right w:val="single" w:sz="6" w:space="0" w:color="auto"/>
            </w:tcBorders>
            <w:shd w:val="clear" w:color="auto" w:fill="FFFFFF"/>
          </w:tcPr>
          <w:p w14:paraId="7D28DFB4"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1"/>
                <w:lang w:val="lt-LT"/>
              </w:rPr>
            </w:pPr>
            <w:r w:rsidRPr="00F84765">
              <w:rPr>
                <w:rFonts w:ascii="Times New Roman" w:hAnsi="Times New Roman"/>
                <w:spacing w:val="-1"/>
                <w:lang w:val="lt-LT"/>
              </w:rPr>
              <w:t xml:space="preserve">Bendrieji sutrikimai </w:t>
            </w:r>
            <w:r w:rsidRPr="00F84765">
              <w:rPr>
                <w:rFonts w:ascii="Times New Roman" w:hAnsi="Times New Roman"/>
                <w:lang w:val="lt-LT"/>
              </w:rPr>
              <w:t>ir vartojimo vietos pažeidimai</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14:paraId="241AF9AC" w14:textId="77777777" w:rsidR="007A3B13" w:rsidRPr="00F84765" w:rsidRDefault="007A3B13" w:rsidP="00F84765">
            <w:pPr>
              <w:widowControl w:val="0"/>
              <w:shd w:val="clear" w:color="auto" w:fill="FFFFFF"/>
              <w:autoSpaceDE w:val="0"/>
              <w:autoSpaceDN w:val="0"/>
              <w:adjustRightInd w:val="0"/>
              <w:spacing w:after="0" w:line="254" w:lineRule="exact"/>
              <w:ind w:right="264"/>
              <w:rPr>
                <w:rFonts w:ascii="Times New Roman" w:hAnsi="Times New Roman"/>
                <w:lang w:val="lt-LT"/>
              </w:rPr>
            </w:pPr>
          </w:p>
        </w:tc>
        <w:tc>
          <w:tcPr>
            <w:tcW w:w="1800" w:type="dxa"/>
            <w:tcBorders>
              <w:top w:val="single" w:sz="6" w:space="0" w:color="auto"/>
              <w:left w:val="single" w:sz="6" w:space="0" w:color="auto"/>
              <w:bottom w:val="single" w:sz="4" w:space="0" w:color="auto"/>
              <w:right w:val="single" w:sz="6" w:space="0" w:color="auto"/>
            </w:tcBorders>
            <w:shd w:val="clear" w:color="auto" w:fill="FFFFFF"/>
          </w:tcPr>
          <w:p w14:paraId="39E909EF" w14:textId="77777777" w:rsidR="007A3B13" w:rsidRPr="00F84765" w:rsidRDefault="007A3B13" w:rsidP="00F84765">
            <w:pPr>
              <w:widowControl w:val="0"/>
              <w:shd w:val="clear" w:color="auto" w:fill="FFFFFF"/>
              <w:autoSpaceDE w:val="0"/>
              <w:autoSpaceDN w:val="0"/>
              <w:adjustRightInd w:val="0"/>
              <w:spacing w:after="0" w:line="250" w:lineRule="exact"/>
              <w:ind w:right="586"/>
              <w:rPr>
                <w:rFonts w:ascii="Times New Roman" w:hAnsi="Times New Roman"/>
                <w:lang w:val="lt-LT"/>
              </w:rPr>
            </w:pPr>
            <w:r w:rsidRPr="00F84765">
              <w:rPr>
                <w:rFonts w:ascii="Times New Roman" w:hAnsi="Times New Roman"/>
                <w:lang w:val="lt-LT"/>
              </w:rPr>
              <w:t>Astenija, nuovargis, šaltkrėtis.</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14:paraId="3C2EF67B" w14:textId="77777777" w:rsidR="007A3B13" w:rsidRPr="00F84765" w:rsidRDefault="007A3B13" w:rsidP="00F84765">
            <w:pPr>
              <w:widowControl w:val="0"/>
              <w:shd w:val="clear" w:color="auto" w:fill="FFFFFF"/>
              <w:autoSpaceDE w:val="0"/>
              <w:autoSpaceDN w:val="0"/>
              <w:adjustRightInd w:val="0"/>
              <w:spacing w:after="0" w:line="254" w:lineRule="exact"/>
              <w:ind w:right="187"/>
              <w:rPr>
                <w:rFonts w:ascii="Times New Roman" w:hAnsi="Times New Roman"/>
                <w:lang w:val="lt-LT"/>
              </w:rPr>
            </w:pPr>
          </w:p>
        </w:tc>
        <w:tc>
          <w:tcPr>
            <w:tcW w:w="1260" w:type="dxa"/>
            <w:tcBorders>
              <w:top w:val="single" w:sz="6" w:space="0" w:color="auto"/>
              <w:left w:val="single" w:sz="6" w:space="0" w:color="auto"/>
              <w:bottom w:val="single" w:sz="4" w:space="0" w:color="auto"/>
              <w:right w:val="single" w:sz="6" w:space="0" w:color="auto"/>
            </w:tcBorders>
            <w:shd w:val="clear" w:color="auto" w:fill="FFFFFF"/>
          </w:tcPr>
          <w:p w14:paraId="70B2B2A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6" w:space="0" w:color="auto"/>
              <w:left w:val="single" w:sz="6" w:space="0" w:color="auto"/>
              <w:bottom w:val="single" w:sz="4" w:space="0" w:color="auto"/>
              <w:right w:val="single" w:sz="6" w:space="0" w:color="auto"/>
            </w:tcBorders>
            <w:shd w:val="clear" w:color="auto" w:fill="FFFFFF"/>
          </w:tcPr>
          <w:p w14:paraId="127CDF67" w14:textId="77777777" w:rsidR="007A3B13" w:rsidRPr="00F84765" w:rsidRDefault="007A3B13" w:rsidP="00F84765">
            <w:pPr>
              <w:widowControl w:val="0"/>
              <w:shd w:val="clear" w:color="auto" w:fill="FFFFFF"/>
              <w:autoSpaceDE w:val="0"/>
              <w:autoSpaceDN w:val="0"/>
              <w:adjustRightInd w:val="0"/>
              <w:spacing w:after="0" w:line="254" w:lineRule="exact"/>
              <w:ind w:right="514"/>
              <w:rPr>
                <w:rFonts w:ascii="Times New Roman" w:hAnsi="Times New Roman"/>
                <w:lang w:val="lt-LT"/>
              </w:rPr>
            </w:pPr>
          </w:p>
        </w:tc>
      </w:tr>
      <w:tr w:rsidR="007A3B13" w:rsidRPr="007A3B13" w14:paraId="49D91A17" w14:textId="77777777" w:rsidTr="0045679E">
        <w:trPr>
          <w:trHeight w:hRule="exact" w:val="2410"/>
        </w:trPr>
        <w:tc>
          <w:tcPr>
            <w:tcW w:w="1440" w:type="dxa"/>
            <w:tcBorders>
              <w:top w:val="single" w:sz="4" w:space="0" w:color="auto"/>
              <w:left w:val="single" w:sz="4" w:space="0" w:color="auto"/>
              <w:bottom w:val="single" w:sz="4" w:space="0" w:color="auto"/>
              <w:right w:val="single" w:sz="4" w:space="0" w:color="auto"/>
            </w:tcBorders>
            <w:shd w:val="clear" w:color="auto" w:fill="FFFFFF"/>
          </w:tcPr>
          <w:p w14:paraId="3A7FED11" w14:textId="77777777" w:rsidR="007A3B13" w:rsidRPr="00F84765" w:rsidRDefault="007A3B13" w:rsidP="00F84765">
            <w:pPr>
              <w:widowControl w:val="0"/>
              <w:shd w:val="clear" w:color="auto" w:fill="FFFFFF"/>
              <w:autoSpaceDE w:val="0"/>
              <w:autoSpaceDN w:val="0"/>
              <w:adjustRightInd w:val="0"/>
              <w:spacing w:after="0" w:line="250" w:lineRule="exact"/>
              <w:ind w:left="5"/>
              <w:rPr>
                <w:rFonts w:ascii="Times New Roman" w:hAnsi="Times New Roman"/>
                <w:spacing w:val="-1"/>
                <w:lang w:val="lt-LT"/>
              </w:rPr>
            </w:pPr>
            <w:r w:rsidRPr="00F84765">
              <w:rPr>
                <w:rFonts w:ascii="Times New Roman" w:hAnsi="Times New Roman"/>
                <w:lang w:val="lt-LT"/>
              </w:rPr>
              <w:t>Tyrimai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8B675DF" w14:textId="77777777" w:rsidR="007A3B13" w:rsidRPr="00F84765" w:rsidRDefault="007A3B13" w:rsidP="00F84765">
            <w:pPr>
              <w:widowControl w:val="0"/>
              <w:shd w:val="clear" w:color="auto" w:fill="FFFFFF"/>
              <w:autoSpaceDE w:val="0"/>
              <w:autoSpaceDN w:val="0"/>
              <w:adjustRightInd w:val="0"/>
              <w:spacing w:after="0" w:line="254" w:lineRule="exact"/>
              <w:ind w:right="264"/>
              <w:rPr>
                <w:rFonts w:ascii="Times New Roman" w:hAnsi="Times New Roman"/>
                <w:lang w:val="lt-LT"/>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D4DDE7" w14:textId="77777777" w:rsidR="007A3B13" w:rsidRPr="00F84765" w:rsidRDefault="007A3B13" w:rsidP="00F84765">
            <w:pPr>
              <w:widowControl w:val="0"/>
              <w:shd w:val="clear" w:color="auto" w:fill="FFFFFF"/>
              <w:tabs>
                <w:tab w:val="left" w:pos="1656"/>
              </w:tabs>
              <w:autoSpaceDE w:val="0"/>
              <w:autoSpaceDN w:val="0"/>
              <w:adjustRightInd w:val="0"/>
              <w:spacing w:after="0" w:line="250" w:lineRule="exact"/>
              <w:rPr>
                <w:rFonts w:ascii="Times New Roman" w:hAnsi="Times New Roman"/>
                <w:lang w:val="lt-LT"/>
              </w:rPr>
            </w:pPr>
            <w:r w:rsidRPr="00F84765">
              <w:rPr>
                <w:rFonts w:ascii="Times New Roman" w:hAnsi="Times New Roman"/>
                <w:lang w:val="lt-LT"/>
              </w:rPr>
              <w:t>Cholesterolio koncentracijos kraujyje padidėjimas.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51C45C" w14:textId="77777777" w:rsidR="007A3B13" w:rsidRPr="00F84765" w:rsidRDefault="007A3B13" w:rsidP="00F84765">
            <w:pPr>
              <w:widowControl w:val="0"/>
              <w:shd w:val="clear" w:color="auto" w:fill="FFFFFF"/>
              <w:autoSpaceDE w:val="0"/>
              <w:autoSpaceDN w:val="0"/>
              <w:adjustRightInd w:val="0"/>
              <w:spacing w:after="0" w:line="254" w:lineRule="exact"/>
              <w:rPr>
                <w:rFonts w:ascii="Times New Roman" w:hAnsi="Times New Roman"/>
                <w:lang w:val="lt-LT"/>
              </w:rPr>
            </w:pPr>
            <w:r w:rsidRPr="00F84765">
              <w:rPr>
                <w:rFonts w:ascii="Times New Roman" w:hAnsi="Times New Roman"/>
                <w:lang w:val="lt-LT"/>
              </w:rPr>
              <w:t>Kūno masės padidėjimas, kūno masės sumažėjimas.</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2E69E0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448D9D2" w14:textId="77777777" w:rsidR="007A3B13" w:rsidRPr="00F84765" w:rsidRDefault="007A3B13" w:rsidP="00F84765">
            <w:pPr>
              <w:widowControl w:val="0"/>
              <w:shd w:val="clear" w:color="auto" w:fill="FFFFFF"/>
              <w:autoSpaceDE w:val="0"/>
              <w:autoSpaceDN w:val="0"/>
              <w:adjustRightInd w:val="0"/>
              <w:spacing w:after="0" w:line="254" w:lineRule="exact"/>
              <w:ind w:right="182"/>
              <w:rPr>
                <w:rFonts w:ascii="Times New Roman" w:hAnsi="Times New Roman"/>
                <w:lang w:val="lt-LT"/>
              </w:rPr>
            </w:pPr>
            <w:r w:rsidRPr="00F84765">
              <w:rPr>
                <w:rFonts w:ascii="Times New Roman" w:hAnsi="Times New Roman"/>
                <w:lang w:val="lt-LT"/>
              </w:rPr>
              <w:t>Elektrokardiogramos QT intervalo pailgėjimas, kraujavimo laiko pailgėjimas, prolaktino koncentracijos</w:t>
            </w:r>
            <w:r w:rsidRPr="00F84765">
              <w:rPr>
                <w:rFonts w:ascii="Arial" w:hAnsi="Arial"/>
                <w:lang w:val="lt-LT"/>
              </w:rPr>
              <w:t xml:space="preserve"> </w:t>
            </w:r>
            <w:r w:rsidRPr="00F84765">
              <w:rPr>
                <w:rFonts w:ascii="Times New Roman" w:hAnsi="Times New Roman"/>
                <w:lang w:val="lt-LT"/>
              </w:rPr>
              <w:t>kraujyje padidėjimas.</w:t>
            </w:r>
          </w:p>
        </w:tc>
      </w:tr>
    </w:tbl>
    <w:p w14:paraId="28CAC52A"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p>
    <w:p w14:paraId="05FAA9D0"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Venlafaksino vartojimo laikotarpiu arba netrukus po gydymo nutraukimo nustatyta minčių apie savižudybę ir savižudiško elgesio atvejų (žr. 4.4 skyrių).</w:t>
      </w:r>
    </w:p>
    <w:p w14:paraId="7C5143F6"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Žr. 4.4 skyrių.</w:t>
      </w:r>
    </w:p>
    <w:p w14:paraId="54A9256F" w14:textId="77777777" w:rsidR="007A3B13" w:rsidRPr="00F84765" w:rsidRDefault="007A3B13" w:rsidP="00F84765">
      <w:pPr>
        <w:widowControl w:val="0"/>
        <w:shd w:val="clear" w:color="auto" w:fill="FFFFFF"/>
        <w:autoSpaceDE w:val="0"/>
        <w:autoSpaceDN w:val="0"/>
        <w:adjustRightInd w:val="0"/>
        <w:spacing w:after="0" w:line="240" w:lineRule="auto"/>
        <w:ind w:right="10"/>
        <w:rPr>
          <w:rFonts w:ascii="Times New Roman" w:hAnsi="Times New Roman"/>
          <w:sz w:val="2"/>
          <w:lang w:val="lt-LT"/>
        </w:rPr>
      </w:pPr>
      <w:r w:rsidRPr="00F84765">
        <w:rPr>
          <w:rFonts w:ascii="Times New Roman" w:hAnsi="Times New Roman"/>
          <w:lang w:val="lt-LT"/>
        </w:rPr>
        <w:t>*** Bendrais klinikinių tyrimų duomenimis, galvos skausmo dažnis vartojant venlafaksiną ir placebą buvo panašus.</w:t>
      </w:r>
    </w:p>
    <w:p w14:paraId="780DF0E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49DFEF7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Nutraukus venlafaksino vartojimą (ypač staiga), paprastai pasireiškia nutraukimo simptomai. Dažniausiai pasireiškė šios reakcijos: svaigulys, jutimo sutrikimai (įskaitant paresteziją), miego </w:t>
      </w:r>
      <w:r w:rsidRPr="00F84765">
        <w:rPr>
          <w:rFonts w:ascii="Times New Roman" w:hAnsi="Times New Roman"/>
          <w:spacing w:val="-1"/>
          <w:lang w:val="lt-LT"/>
        </w:rPr>
        <w:t xml:space="preserve">sutrikimai (įskaitant nemigą ir ryškius sapnus), susijaudinimas (ažitacija)ar nerimas, pykinimas ir (arba) vėmimas, </w:t>
      </w:r>
      <w:r w:rsidRPr="00F84765">
        <w:rPr>
          <w:rFonts w:ascii="Times New Roman" w:hAnsi="Times New Roman"/>
          <w:lang w:val="lt-LT"/>
        </w:rPr>
        <w:t>tremoras, svaigimas (</w:t>
      </w:r>
      <w:r w:rsidRPr="00F84765">
        <w:rPr>
          <w:rFonts w:ascii="Times New Roman" w:hAnsi="Times New Roman"/>
          <w:i/>
          <w:lang w:val="lt-LT"/>
        </w:rPr>
        <w:t>vertigo</w:t>
      </w:r>
      <w:r w:rsidRPr="00F84765">
        <w:rPr>
          <w:rFonts w:ascii="Times New Roman" w:hAnsi="Times New Roman"/>
          <w:lang w:val="lt-LT"/>
        </w:rPr>
        <w:t xml:space="preserve">), galvos skausmas ir gripo sindromas. Bendrai šie reiškiniai yra lengvi arba vidutinio </w:t>
      </w:r>
      <w:r w:rsidRPr="00F84765">
        <w:rPr>
          <w:rFonts w:ascii="Times New Roman" w:hAnsi="Times New Roman"/>
          <w:spacing w:val="-1"/>
          <w:lang w:val="lt-LT"/>
        </w:rPr>
        <w:t xml:space="preserve">sunkumo ir savaime praeina, tačiau kai kuriems pacientams jie gali būti sunkūs ir (arba) ilgalaikiai. </w:t>
      </w:r>
      <w:r w:rsidRPr="00F84765">
        <w:rPr>
          <w:rFonts w:ascii="Times New Roman" w:hAnsi="Times New Roman"/>
          <w:lang w:val="lt-LT"/>
        </w:rPr>
        <w:t>Todėl rekomenduojama, kad kai gydymas venlafaksinu nebėra reikalingas, vartojimas būtų nutraukiamas laipsniškai, pamažu mažinant preparato dozę (žr. 4.2 ir 4.4 skyrius).</w:t>
      </w:r>
    </w:p>
    <w:p w14:paraId="2EF2736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2641579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Vaikų populiacija</w:t>
      </w:r>
    </w:p>
    <w:p w14:paraId="33C8E47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Bendrai vartojant venlafaksiną (placebu kontroliuojamų klinikinių tyrimų metu) vaikams ir </w:t>
      </w:r>
      <w:r w:rsidRPr="00F84765">
        <w:rPr>
          <w:rFonts w:ascii="Times New Roman" w:hAnsi="Times New Roman"/>
          <w:spacing w:val="-1"/>
          <w:lang w:val="lt-LT"/>
        </w:rPr>
        <w:t xml:space="preserve">paaugliams (6–17 metų) pasireiškusios nepageidaujamos reakcijos buvo panašios į suaugusiesiems </w:t>
      </w:r>
      <w:r w:rsidRPr="00F84765">
        <w:rPr>
          <w:rFonts w:ascii="Times New Roman" w:hAnsi="Times New Roman"/>
          <w:lang w:val="lt-LT"/>
        </w:rPr>
        <w:t xml:space="preserve">nustatytas reakcijas. Kaip ir suaugusiesiems, nustatytas apetito sumažėjimas, svorio kritimas, </w:t>
      </w:r>
      <w:r w:rsidRPr="00F84765">
        <w:rPr>
          <w:rFonts w:ascii="Times New Roman" w:hAnsi="Times New Roman"/>
          <w:spacing w:val="-1"/>
          <w:lang w:val="lt-LT"/>
        </w:rPr>
        <w:t>kraujospūdžio pakilimas ir cholesterolio koncentracijos kraujo serume padidėjimas (žr. 4.4 skyrių).</w:t>
      </w:r>
    </w:p>
    <w:p w14:paraId="3CF06E3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Vaikų ir paauglių klinikinių tyrimų metu buvo stebėta nepageidaujama reakcija – mintys apie </w:t>
      </w:r>
      <w:r w:rsidRPr="00F84765">
        <w:rPr>
          <w:rFonts w:ascii="Times New Roman" w:hAnsi="Times New Roman"/>
          <w:spacing w:val="-1"/>
          <w:lang w:val="lt-LT"/>
        </w:rPr>
        <w:t xml:space="preserve">savižudybę. Taip pat dažniau nustatyta priešiškumo ir, ypač didžiąja depresija sergantiems pacientams, </w:t>
      </w:r>
      <w:r w:rsidRPr="00F84765">
        <w:rPr>
          <w:rFonts w:ascii="Times New Roman" w:hAnsi="Times New Roman"/>
          <w:lang w:val="lt-LT"/>
        </w:rPr>
        <w:t>susižalojimo atvejų.</w:t>
      </w:r>
    </w:p>
    <w:p w14:paraId="6EC0D911"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Times New Roman" w:hAnsi="Times New Roman"/>
          <w:lang w:val="lt-LT"/>
        </w:rPr>
      </w:pPr>
      <w:r w:rsidRPr="00F84765">
        <w:rPr>
          <w:rFonts w:ascii="Times New Roman" w:hAnsi="Times New Roman"/>
          <w:spacing w:val="-1"/>
          <w:lang w:val="lt-LT"/>
        </w:rPr>
        <w:t>Vaikams ir paaugliams ypač dažnai pastebėtos šios nepageidaujamos reakcijos: pilvo skausmas, susijaudinimas</w:t>
      </w:r>
      <w:r w:rsidRPr="00F84765">
        <w:rPr>
          <w:rFonts w:ascii="Times New Roman" w:hAnsi="Times New Roman"/>
          <w:lang w:val="lt-LT"/>
        </w:rPr>
        <w:t>, dispepsija, echimozė, epistaksė ir mialgija.</w:t>
      </w:r>
    </w:p>
    <w:p w14:paraId="77545E01"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Times New Roman" w:hAnsi="Times New Roman"/>
          <w:lang w:val="lt-LT"/>
        </w:rPr>
      </w:pPr>
    </w:p>
    <w:p w14:paraId="7AA73DE0" w14:textId="77777777" w:rsidR="007A3B13" w:rsidRPr="00F84765" w:rsidRDefault="007A3B13" w:rsidP="00F84765">
      <w:pPr>
        <w:widowControl w:val="0"/>
        <w:autoSpaceDE w:val="0"/>
        <w:autoSpaceDN w:val="0"/>
        <w:adjustRightInd w:val="0"/>
        <w:spacing w:after="0" w:line="240" w:lineRule="auto"/>
        <w:jc w:val="both"/>
        <w:rPr>
          <w:rFonts w:ascii="Times New Roman" w:hAnsi="Times New Roman"/>
          <w:u w:val="single"/>
          <w:lang w:val="lt-LT"/>
        </w:rPr>
      </w:pPr>
      <w:r w:rsidRPr="00F84765">
        <w:rPr>
          <w:rFonts w:ascii="Times New Roman" w:hAnsi="Times New Roman"/>
          <w:u w:val="single"/>
          <w:lang w:val="lt-LT"/>
        </w:rPr>
        <w:t>Pranešimas apie įtariamas nepageidaujamas reakcijas</w:t>
      </w:r>
    </w:p>
    <w:p w14:paraId="7CFDC1C4" w14:textId="6A1A964E" w:rsidR="002A38E6" w:rsidRPr="00B4029A" w:rsidRDefault="007A3B13" w:rsidP="00B4029A">
      <w:pPr>
        <w:autoSpaceDE w:val="0"/>
        <w:autoSpaceDN w:val="0"/>
        <w:adjustRightInd w:val="0"/>
        <w:spacing w:after="0" w:line="240" w:lineRule="auto"/>
        <w:jc w:val="both"/>
        <w:rPr>
          <w:rFonts w:ascii="Times New Roman" w:eastAsia="Times New Roman" w:hAnsi="Times New Roman"/>
          <w:lang w:val="lt-LT" w:eastAsia="lt-LT"/>
        </w:rPr>
      </w:pPr>
      <w:r w:rsidRPr="00F84765">
        <w:rPr>
          <w:rFonts w:ascii="Times New Roman" w:hAnsi="Times New Roman"/>
          <w:lang w:val="lt-LT"/>
        </w:rPr>
        <w:lastRenderedPageBreak/>
        <w:t xml:space="preserve">Svarbu pranešti apie įtariamas nepageidaujamas reakcijas, pastebėtas po vaistinio preparato </w:t>
      </w:r>
      <w:r w:rsidR="002A38E6">
        <w:rPr>
          <w:rFonts w:ascii="Times New Roman" w:eastAsia="Times New Roman" w:hAnsi="Times New Roman"/>
          <w:lang w:val="lt-LT" w:eastAsia="lt-LT"/>
        </w:rPr>
        <w:t>registracijos</w:t>
      </w:r>
      <w:r w:rsidRPr="00F84765">
        <w:rPr>
          <w:rFonts w:ascii="Times New Roman" w:hAnsi="Times New Roman"/>
          <w:lang w:val="lt-LT"/>
        </w:rPr>
        <w:t>, nes tai leidžia nuolat stebėti vaistinio preparato naudos ir rizikos santykį. Sveikatos priežiūros specialistai turi pranešti apie bet kokias įtariamas nepageidaujamas reakcijas, užpildę interneto svetainėje http://</w:t>
      </w:r>
      <w:hyperlink r:id="rId12" w:history="1">
        <w:r w:rsidRPr="00F84765">
          <w:rPr>
            <w:rFonts w:ascii="Times New Roman" w:hAnsi="Times New Roman"/>
            <w:lang w:val="lt-LT"/>
          </w:rPr>
          <w:t>www.vvkt.lt</w:t>
        </w:r>
      </w:hyperlink>
      <w:r w:rsidRPr="00F84765">
        <w:rPr>
          <w:rFonts w:ascii="Times New Roman" w:hAnsi="Times New Roman"/>
          <w:lang w:val="lt-LT"/>
        </w:rPr>
        <w:t xml:space="preserve">/ esančią formą, ir </w:t>
      </w:r>
      <w:r w:rsidR="002A38E6">
        <w:rPr>
          <w:rFonts w:ascii="Times New Roman" w:eastAsia="Times New Roman" w:hAnsi="Times New Roman"/>
          <w:lang w:val="lt-LT" w:eastAsia="lt-LT"/>
        </w:rPr>
        <w:t>pateikti</w:t>
      </w:r>
      <w:r w:rsidR="002A38E6" w:rsidRPr="00F84765">
        <w:rPr>
          <w:rFonts w:ascii="Times New Roman" w:hAnsi="Times New Roman"/>
          <w:lang w:val="lt-LT"/>
        </w:rPr>
        <w:t xml:space="preserve"> </w:t>
      </w:r>
      <w:r w:rsidRPr="00F84765">
        <w:rPr>
          <w:rFonts w:ascii="Times New Roman" w:hAnsi="Times New Roman"/>
          <w:lang w:val="lt-LT"/>
        </w:rPr>
        <w:t xml:space="preserve">ją Valstybinei vaistų kontrolės tarnybai prie Lietuvos Respublikos sveikatos apsaugos ministerijos, </w:t>
      </w:r>
      <w:r w:rsidR="002A38E6" w:rsidRPr="00B4029A">
        <w:rPr>
          <w:rFonts w:ascii="Times New Roman" w:eastAsia="Times New Roman" w:hAnsi="Times New Roman"/>
          <w:lang w:val="lt-LT" w:eastAsia="lt-LT"/>
        </w:rPr>
        <w:t xml:space="preserve">vienu iš šių būdų: raštu (adresu </w:t>
      </w:r>
      <w:r w:rsidR="002A38E6" w:rsidRPr="00F84765">
        <w:rPr>
          <w:rFonts w:ascii="Times New Roman" w:hAnsi="Times New Roman"/>
          <w:lang w:val="lt-LT"/>
        </w:rPr>
        <w:t>Žirmūnų g. 139A, LT 09120 Vilnius</w:t>
      </w:r>
      <w:r w:rsidR="002A38E6" w:rsidRPr="00B4029A">
        <w:rPr>
          <w:rFonts w:ascii="Times New Roman" w:eastAsia="Times New Roman" w:hAnsi="Times New Roman"/>
          <w:lang w:val="lt-LT" w:eastAsia="lt-LT"/>
        </w:rPr>
        <w:t>),</w:t>
      </w:r>
      <w:r w:rsidR="002A38E6" w:rsidRPr="00F84765">
        <w:rPr>
          <w:rFonts w:ascii="Times New Roman" w:hAnsi="Times New Roman"/>
          <w:lang w:val="lt-LT"/>
        </w:rPr>
        <w:t xml:space="preserve"> faksu </w:t>
      </w:r>
      <w:r w:rsidR="002A38E6" w:rsidRPr="00B4029A">
        <w:rPr>
          <w:rFonts w:ascii="Times New Roman" w:eastAsia="Times New Roman" w:hAnsi="Times New Roman"/>
          <w:lang w:val="lt-LT" w:eastAsia="lt-LT"/>
        </w:rPr>
        <w:t>(nemokamu fakso numeriu (</w:t>
      </w:r>
      <w:r w:rsidR="002A38E6" w:rsidRPr="00F84765">
        <w:rPr>
          <w:rFonts w:ascii="Times New Roman" w:hAnsi="Times New Roman"/>
          <w:lang w:val="lt-LT"/>
        </w:rPr>
        <w:t>8 800</w:t>
      </w:r>
      <w:r w:rsidR="002A38E6" w:rsidRPr="00B4029A">
        <w:rPr>
          <w:rFonts w:ascii="Times New Roman" w:eastAsia="Times New Roman" w:hAnsi="Times New Roman"/>
          <w:lang w:val="lt-LT" w:eastAsia="lt-LT"/>
        </w:rPr>
        <w:t>) 20 131), elektroniniu</w:t>
      </w:r>
      <w:r w:rsidR="002A38E6" w:rsidRPr="00F84765">
        <w:rPr>
          <w:rFonts w:ascii="Times New Roman" w:hAnsi="Times New Roman"/>
          <w:lang w:val="lt-LT"/>
        </w:rPr>
        <w:t xml:space="preserve"> paštu</w:t>
      </w:r>
      <w:r w:rsidR="002A38E6" w:rsidRPr="00B4029A">
        <w:rPr>
          <w:rFonts w:ascii="Times New Roman" w:eastAsia="Times New Roman" w:hAnsi="Times New Roman"/>
          <w:lang w:val="lt-LT" w:eastAsia="lt-LT"/>
        </w:rPr>
        <w:t xml:space="preserve"> (adresu</w:t>
      </w:r>
      <w:r w:rsidR="002A38E6" w:rsidRPr="00F84765">
        <w:rPr>
          <w:rFonts w:ascii="Times New Roman" w:hAnsi="Times New Roman"/>
          <w:lang w:val="lt-LT"/>
        </w:rPr>
        <w:t xml:space="preserve"> </w:t>
      </w:r>
      <w:hyperlink r:id="rId13" w:history="1">
        <w:r w:rsidR="002A38E6" w:rsidRPr="00F84765">
          <w:rPr>
            <w:rFonts w:ascii="Times New Roman" w:hAnsi="Times New Roman"/>
            <w:lang w:val="lt-LT"/>
          </w:rPr>
          <w:t>NepageidaujamaR@vvkt.lt</w:t>
        </w:r>
      </w:hyperlink>
      <w:r w:rsidR="002A38E6" w:rsidRPr="00B4029A">
        <w:rPr>
          <w:rFonts w:ascii="Times New Roman" w:eastAsia="Times New Roman" w:hAnsi="Times New Roman"/>
          <w:lang w:val="lt-LT" w:eastAsia="lt-LT"/>
        </w:rPr>
        <w:t>), per interneto svetainę (adresu http://www.vvkt.lt).</w:t>
      </w:r>
    </w:p>
    <w:p w14:paraId="2DFF8519"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p>
    <w:p w14:paraId="63C8DDB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4.9 Perdozavimas</w:t>
      </w:r>
    </w:p>
    <w:p w14:paraId="2BEEAB0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7E249E9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Preparatą pateikus į rinką venlafaksino perdozavimas daugiausia nustatytas vartojant kartu su alkoholiniais gėrimais ir (arba) kitais vaistiniais preparatais. Dažniausiai stebėti šie su perdozavimu </w:t>
      </w:r>
      <w:r w:rsidRPr="00F84765">
        <w:rPr>
          <w:rFonts w:ascii="Times New Roman" w:hAnsi="Times New Roman"/>
          <w:spacing w:val="-1"/>
          <w:lang w:val="lt-LT"/>
        </w:rPr>
        <w:t xml:space="preserve">susiję reiškiniai: tachikardija, sąmonės pokyčiai (nuo somnolencijos iki komos), midriazė, traukuliai ir </w:t>
      </w:r>
      <w:r w:rsidRPr="00F84765">
        <w:rPr>
          <w:rFonts w:ascii="Times New Roman" w:hAnsi="Times New Roman"/>
          <w:lang w:val="lt-LT"/>
        </w:rPr>
        <w:t>vėmimas. Taip pat stebėti šie reiškiniai: elektrokardiografiniai pokyčiai (pvz., QT intervalo pailgėjimas, Hiso pluošto kojyčių blokada, QRS pailgėjimas), skilvelinė tachikardija, bradikardija, hipotenzija, svaigimas (</w:t>
      </w:r>
      <w:r w:rsidRPr="00F84765">
        <w:rPr>
          <w:rFonts w:ascii="Times New Roman" w:hAnsi="Times New Roman"/>
          <w:i/>
          <w:lang w:val="lt-LT"/>
        </w:rPr>
        <w:t>vertigo</w:t>
      </w:r>
      <w:r w:rsidRPr="00F84765">
        <w:rPr>
          <w:rFonts w:ascii="Times New Roman" w:hAnsi="Times New Roman"/>
          <w:lang w:val="lt-LT"/>
        </w:rPr>
        <w:t>) ir mirtis.</w:t>
      </w:r>
    </w:p>
    <w:p w14:paraId="5DE5A9C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Paskelbti retrospektyviniai tyrimai rodo, kad venlafaksino perdozavimas gali būti susijęs su padidėjusia mirtinų pasekmių rizika, palyginti su SSRI antidepresantais, bet mažesne nei vartojant triciklinius antidepresantus. Epidemiologinių tyrimų metu venlafaksinu gydytiems pacientams nustatyta daugiau savižudybės rizikos veiksnių nei SSRI gydytiems pacientams. Kiek šią nustatytą </w:t>
      </w:r>
      <w:r w:rsidRPr="00F84765">
        <w:rPr>
          <w:rFonts w:ascii="Times New Roman" w:hAnsi="Times New Roman"/>
          <w:spacing w:val="-1"/>
          <w:lang w:val="lt-LT"/>
        </w:rPr>
        <w:t xml:space="preserve">padidėjusią mirtinų pasekmių riziką gali sąlygoti toksinis perdozuoto venlafaksino poveikis ir kiek tam </w:t>
      </w:r>
      <w:r w:rsidRPr="00F84765">
        <w:rPr>
          <w:rFonts w:ascii="Times New Roman" w:hAnsi="Times New Roman"/>
          <w:lang w:val="lt-LT"/>
        </w:rPr>
        <w:t>tikros venlafaksinu gydytų pacientų savybės, nėra aišku. Siekiant sumažinti perdozavimo riziką, venlafaksino receptus reikia išrašyti mažiausiam vaistinio preparato kiekiui, kuris suderinamas su tinkamu paciento gydymu.</w:t>
      </w:r>
    </w:p>
    <w:p w14:paraId="4EB0034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517B750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Rekomenduojamas gydymas</w:t>
      </w:r>
    </w:p>
    <w:p w14:paraId="0845F932"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lang w:val="lt-LT"/>
        </w:rPr>
      </w:pPr>
      <w:r w:rsidRPr="00F84765">
        <w:rPr>
          <w:rFonts w:ascii="Times New Roman" w:hAnsi="Times New Roman"/>
          <w:lang w:val="lt-LT"/>
        </w:rPr>
        <w:t xml:space="preserve">Rekomenduojama taikyti bendras palaikomojo ir simptominio gydymo priemones; reikia stebėti širdies ritmą ir gyvybines funkcijas. Jei yra aspiracijos rizika, sukelti vėmimo nerekomenduojama. </w:t>
      </w:r>
      <w:r w:rsidRPr="00F84765">
        <w:rPr>
          <w:rFonts w:ascii="Times New Roman" w:hAnsi="Times New Roman"/>
          <w:spacing w:val="-1"/>
          <w:lang w:val="lt-LT"/>
        </w:rPr>
        <w:t xml:space="preserve">Gali prireikti praplauti skrandį netrukus po prarijimo arba pacientams, kuriems nustatyti simptomai. </w:t>
      </w:r>
      <w:r w:rsidRPr="00F84765">
        <w:rPr>
          <w:rFonts w:ascii="Times New Roman" w:hAnsi="Times New Roman"/>
          <w:lang w:val="lt-LT"/>
        </w:rPr>
        <w:t>Aktyvintosios anglies skyrimas taip pat gali riboti veikliosios medžiagos absorbciją. Forsuotos diurezės, dializės, hemoperfuzijos ir pakaitinės transfuzijos nauda mažai tikėtina. Specialių priešnuodžių perdozavus venlafaksino nežinoma.</w:t>
      </w:r>
    </w:p>
    <w:p w14:paraId="7F75B09A"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lang w:val="lt-LT"/>
        </w:rPr>
      </w:pPr>
    </w:p>
    <w:p w14:paraId="6105020C"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p>
    <w:p w14:paraId="182C7B2D"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b/>
          <w:spacing w:val="-1"/>
          <w:lang w:val="lt-LT"/>
        </w:rPr>
        <w:t>5.     FARMAKOLOGINĖS SAVYBĖS</w:t>
      </w:r>
    </w:p>
    <w:p w14:paraId="7D7E27A3" w14:textId="77777777" w:rsidR="007A3B13" w:rsidRPr="00F84765" w:rsidRDefault="007A3B13" w:rsidP="00F84765">
      <w:pPr>
        <w:widowControl w:val="0"/>
        <w:shd w:val="clear" w:color="auto" w:fill="FFFFFF"/>
        <w:autoSpaceDE w:val="0"/>
        <w:autoSpaceDN w:val="0"/>
        <w:adjustRightInd w:val="0"/>
        <w:spacing w:after="0" w:line="504" w:lineRule="exact"/>
        <w:ind w:left="5"/>
        <w:rPr>
          <w:rFonts w:ascii="Arial" w:hAnsi="Arial"/>
          <w:sz w:val="20"/>
          <w:lang w:val="lt-LT"/>
        </w:rPr>
      </w:pPr>
      <w:r w:rsidRPr="00F84765">
        <w:rPr>
          <w:rFonts w:ascii="Times New Roman" w:hAnsi="Times New Roman"/>
          <w:b/>
          <w:spacing w:val="-1"/>
          <w:lang w:val="lt-LT"/>
        </w:rPr>
        <w:t>5.1   Farmakodinaminės savybės</w:t>
      </w:r>
    </w:p>
    <w:p w14:paraId="6BC3A48E" w14:textId="77777777" w:rsidR="007A3B13" w:rsidRPr="00F84765" w:rsidRDefault="007A3B13" w:rsidP="00F84765">
      <w:pPr>
        <w:widowControl w:val="0"/>
        <w:shd w:val="clear" w:color="auto" w:fill="FFFFFF"/>
        <w:autoSpaceDE w:val="0"/>
        <w:autoSpaceDN w:val="0"/>
        <w:adjustRightInd w:val="0"/>
        <w:spacing w:after="0" w:line="504" w:lineRule="exact"/>
        <w:ind w:left="5"/>
        <w:rPr>
          <w:rFonts w:ascii="Arial" w:hAnsi="Arial"/>
          <w:sz w:val="20"/>
          <w:lang w:val="lt-LT"/>
        </w:rPr>
      </w:pPr>
      <w:r w:rsidRPr="00F84765">
        <w:rPr>
          <w:rFonts w:ascii="Times New Roman" w:hAnsi="Times New Roman"/>
          <w:lang w:val="lt-LT"/>
        </w:rPr>
        <w:t>Farmakoterapinė grupė - kiti antidepresantai, ATC kodas – N06AX16.</w:t>
      </w:r>
    </w:p>
    <w:p w14:paraId="4B8CBDAB" w14:textId="77777777" w:rsidR="007A3B13" w:rsidRPr="00F84765" w:rsidRDefault="007A3B13" w:rsidP="00F84765">
      <w:pPr>
        <w:widowControl w:val="0"/>
        <w:shd w:val="clear" w:color="auto" w:fill="FFFFFF"/>
        <w:autoSpaceDE w:val="0"/>
        <w:autoSpaceDN w:val="0"/>
        <w:adjustRightInd w:val="0"/>
        <w:spacing w:before="202" w:after="0" w:line="250" w:lineRule="exact"/>
        <w:rPr>
          <w:rFonts w:ascii="Arial" w:hAnsi="Arial"/>
          <w:sz w:val="20"/>
          <w:lang w:val="lt-LT"/>
        </w:rPr>
      </w:pPr>
      <w:r w:rsidRPr="00F84765">
        <w:rPr>
          <w:rFonts w:ascii="Times New Roman" w:hAnsi="Times New Roman"/>
          <w:lang w:val="lt-LT"/>
        </w:rPr>
        <w:t xml:space="preserve">Manoma, kad antidepresanto venlafaksino veikimo mechanizmas žmogaus organizme yra susijęs su preparato neuromediatorių aktyvumo sužadinimu centrinėje nervų sistemoje. Ikiklinikiniai tyrimai </w:t>
      </w:r>
      <w:r w:rsidRPr="00F84765">
        <w:rPr>
          <w:rFonts w:ascii="Times New Roman" w:hAnsi="Times New Roman"/>
          <w:spacing w:val="-1"/>
          <w:lang w:val="lt-LT"/>
        </w:rPr>
        <w:t xml:space="preserve">parodė, kad venlafaksinas ir pagrindinis jo metabolitas O-desmetilvenlafaksinas (ODV) yra serotonino ir noradrenalino reabsorbcijos inhibitoriai. Venlafaksinas taip pat silpnai slopina dopamino absorbciją. </w:t>
      </w:r>
      <w:r w:rsidRPr="00F84765">
        <w:rPr>
          <w:rFonts w:ascii="Times New Roman" w:hAnsi="Times New Roman"/>
          <w:lang w:val="lt-LT"/>
        </w:rPr>
        <w:t>Venlafaksinas ir aktyvus jo metabolitas mažina β-adrenerginį atsaką po vienkartinio (vienos dozės)</w:t>
      </w:r>
    </w:p>
    <w:p w14:paraId="71551A1E" w14:textId="77777777" w:rsidR="007A3B13" w:rsidRPr="00F84765" w:rsidRDefault="007A3B13" w:rsidP="00F84765">
      <w:pPr>
        <w:widowControl w:val="0"/>
        <w:shd w:val="clear" w:color="auto" w:fill="FFFFFF"/>
        <w:autoSpaceDE w:val="0"/>
        <w:autoSpaceDN w:val="0"/>
        <w:adjustRightInd w:val="0"/>
        <w:spacing w:after="0" w:line="254" w:lineRule="exact"/>
        <w:ind w:right="442"/>
        <w:rPr>
          <w:rFonts w:ascii="Arial" w:hAnsi="Arial"/>
          <w:sz w:val="20"/>
          <w:lang w:val="lt-LT"/>
        </w:rPr>
      </w:pPr>
      <w:r w:rsidRPr="00F84765">
        <w:rPr>
          <w:rFonts w:ascii="Times New Roman" w:hAnsi="Times New Roman"/>
          <w:spacing w:val="-1"/>
          <w:lang w:val="lt-LT"/>
        </w:rPr>
        <w:t xml:space="preserve">vartojimo ir ilgalaikio vartojimo. Venlafaksinas ir ODV yra labai panašūs savo bendru poveikiu </w:t>
      </w:r>
      <w:r w:rsidRPr="00F84765">
        <w:rPr>
          <w:rFonts w:ascii="Times New Roman" w:hAnsi="Times New Roman"/>
          <w:lang w:val="lt-LT"/>
        </w:rPr>
        <w:t>neuromediatorių reabsorbcijai ir jungimuisi prie receptorių.</w:t>
      </w:r>
    </w:p>
    <w:p w14:paraId="68D7D84C" w14:textId="77777777" w:rsidR="007A3B13" w:rsidRPr="00F84765" w:rsidRDefault="007A3B13" w:rsidP="00F84765">
      <w:pPr>
        <w:widowControl w:val="0"/>
        <w:shd w:val="clear" w:color="auto" w:fill="FFFFFF"/>
        <w:autoSpaceDE w:val="0"/>
        <w:autoSpaceDN w:val="0"/>
        <w:adjustRightInd w:val="0"/>
        <w:spacing w:before="211" w:after="0" w:line="250" w:lineRule="exact"/>
        <w:rPr>
          <w:rFonts w:ascii="Arial" w:hAnsi="Arial"/>
          <w:sz w:val="20"/>
          <w:lang w:val="lt-LT"/>
        </w:rPr>
      </w:pPr>
      <w:r w:rsidRPr="00F84765">
        <w:rPr>
          <w:rFonts w:ascii="Times New Roman" w:hAnsi="Times New Roman"/>
          <w:i/>
          <w:lang w:val="lt-LT"/>
        </w:rPr>
        <w:t xml:space="preserve">In vitro </w:t>
      </w:r>
      <w:r w:rsidRPr="00F84765">
        <w:rPr>
          <w:rFonts w:ascii="Times New Roman" w:hAnsi="Times New Roman"/>
          <w:lang w:val="lt-LT"/>
        </w:rPr>
        <w:t xml:space="preserve">tyrimų metu venlafaksinas iš esmės neturėjo afiniteto žiurkių smegenų muskarininiams, </w:t>
      </w:r>
      <w:r w:rsidRPr="00F84765">
        <w:rPr>
          <w:rFonts w:ascii="Times New Roman" w:hAnsi="Times New Roman"/>
          <w:spacing w:val="-2"/>
          <w:lang w:val="lt-LT"/>
        </w:rPr>
        <w:t>cholinerginiams, H</w:t>
      </w:r>
      <w:r w:rsidRPr="00F84765">
        <w:rPr>
          <w:rFonts w:ascii="Times New Roman" w:hAnsi="Times New Roman"/>
          <w:spacing w:val="-2"/>
          <w:vertAlign w:val="subscript"/>
          <w:lang w:val="lt-LT"/>
        </w:rPr>
        <w:t>1</w:t>
      </w:r>
      <w:r w:rsidRPr="00F84765">
        <w:rPr>
          <w:rFonts w:ascii="Times New Roman" w:hAnsi="Times New Roman"/>
          <w:spacing w:val="-2"/>
          <w:lang w:val="lt-LT"/>
        </w:rPr>
        <w:t xml:space="preserve"> histaminerginiams arba α</w:t>
      </w:r>
      <w:r w:rsidRPr="00F84765">
        <w:rPr>
          <w:rFonts w:ascii="Times New Roman" w:hAnsi="Times New Roman"/>
          <w:vertAlign w:val="subscript"/>
          <w:lang w:val="lt-LT"/>
        </w:rPr>
        <w:t>1</w:t>
      </w:r>
      <w:r w:rsidRPr="00F84765">
        <w:rPr>
          <w:rFonts w:ascii="Times New Roman" w:hAnsi="Times New Roman"/>
          <w:lang w:val="lt-LT"/>
        </w:rPr>
        <w:t xml:space="preserve"> adrenerginiams receptoriams. Farmakologinis </w:t>
      </w:r>
      <w:r w:rsidRPr="00F84765">
        <w:rPr>
          <w:rFonts w:ascii="Times New Roman" w:hAnsi="Times New Roman"/>
          <w:spacing w:val="-1"/>
          <w:lang w:val="lt-LT"/>
        </w:rPr>
        <w:t xml:space="preserve">aktyvumas šiuose receptoriuose gali būti siejamas su įvairiu šalutiniu poveikiu, nustatytu vartojant kitus vaistinius preparatus nuo depresijos, pvz., anticholinerginiu, sedaciniu poveikiu bei poveikiu </w:t>
      </w:r>
      <w:r w:rsidRPr="00F84765">
        <w:rPr>
          <w:rFonts w:ascii="Times New Roman" w:hAnsi="Times New Roman"/>
          <w:lang w:val="lt-LT"/>
        </w:rPr>
        <w:t>širdies ir kraujagyslių sistemai.</w:t>
      </w:r>
    </w:p>
    <w:p w14:paraId="3B91CEED" w14:textId="77777777" w:rsidR="007A3B13" w:rsidRPr="00F84765" w:rsidRDefault="007A3B13" w:rsidP="00F84765">
      <w:pPr>
        <w:widowControl w:val="0"/>
        <w:shd w:val="clear" w:color="auto" w:fill="FFFFFF"/>
        <w:autoSpaceDE w:val="0"/>
        <w:autoSpaceDN w:val="0"/>
        <w:adjustRightInd w:val="0"/>
        <w:spacing w:before="216" w:after="0" w:line="240" w:lineRule="auto"/>
        <w:ind w:left="5"/>
        <w:rPr>
          <w:rFonts w:ascii="Arial" w:hAnsi="Arial"/>
          <w:sz w:val="20"/>
          <w:lang w:val="lt-LT"/>
        </w:rPr>
      </w:pPr>
      <w:r w:rsidRPr="00F84765">
        <w:rPr>
          <w:rFonts w:ascii="Times New Roman" w:hAnsi="Times New Roman"/>
          <w:lang w:val="lt-LT"/>
        </w:rPr>
        <w:t>Venlafaksinas nepasižymi monoaminooksidazę (MAO) slopinančiu poveikiu.</w:t>
      </w:r>
    </w:p>
    <w:p w14:paraId="63BC227A" w14:textId="77777777" w:rsidR="007A3B13" w:rsidRPr="00F84765" w:rsidRDefault="007A3B13" w:rsidP="00F84765">
      <w:pPr>
        <w:widowControl w:val="0"/>
        <w:shd w:val="clear" w:color="auto" w:fill="FFFFFF"/>
        <w:autoSpaceDE w:val="0"/>
        <w:autoSpaceDN w:val="0"/>
        <w:adjustRightInd w:val="0"/>
        <w:spacing w:before="211" w:after="0" w:line="250" w:lineRule="exact"/>
        <w:ind w:left="5"/>
        <w:rPr>
          <w:rFonts w:ascii="Arial" w:hAnsi="Arial"/>
          <w:sz w:val="20"/>
          <w:lang w:val="lt-LT"/>
        </w:rPr>
      </w:pPr>
      <w:r w:rsidRPr="00F84765">
        <w:rPr>
          <w:rFonts w:ascii="Times New Roman" w:hAnsi="Times New Roman"/>
          <w:i/>
          <w:spacing w:val="-1"/>
          <w:lang w:val="lt-LT"/>
        </w:rPr>
        <w:t xml:space="preserve">In vitro </w:t>
      </w:r>
      <w:r w:rsidRPr="00F84765">
        <w:rPr>
          <w:rFonts w:ascii="Times New Roman" w:hAnsi="Times New Roman"/>
          <w:spacing w:val="-1"/>
          <w:lang w:val="lt-LT"/>
        </w:rPr>
        <w:t xml:space="preserve">tyrimai parodė, kad venlafaksinas iš esmės neturi afiniteto opiatams arba benzodiazepinams </w:t>
      </w:r>
      <w:r w:rsidRPr="00F84765">
        <w:rPr>
          <w:rFonts w:ascii="Times New Roman" w:hAnsi="Times New Roman"/>
          <w:lang w:val="lt-LT"/>
        </w:rPr>
        <w:t>jautriems receptoriams.</w:t>
      </w:r>
    </w:p>
    <w:p w14:paraId="43838DFE"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u w:val="single"/>
          <w:lang w:val="lt-LT"/>
        </w:rPr>
      </w:pPr>
    </w:p>
    <w:p w14:paraId="28EB23CA"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i/>
          <w:sz w:val="20"/>
          <w:lang w:val="lt-LT"/>
        </w:rPr>
      </w:pPr>
      <w:r w:rsidRPr="00F84765">
        <w:rPr>
          <w:rFonts w:ascii="Times New Roman" w:hAnsi="Times New Roman"/>
          <w:i/>
          <w:lang w:val="lt-LT"/>
        </w:rPr>
        <w:t>Didžiosios depresijos epizodai</w:t>
      </w:r>
    </w:p>
    <w:p w14:paraId="5FC8C00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Tiesioginio atpalaidavimo venlafaksino veiksmingumas gydant didžiosios depresijos epizodus nustatytas atliekant penkis randomizuotus, dvigubai aklus, placebu kontroliuojamus trumpalaikius tyrimus, kurie truko nuo 4 iki 6 savaičių, skiriant iki 375 mg paros dozes. Pailginto atpalaidavimo venlafaksino veiksmingumas gydant didžiosios depresijos epizodus nustatytas atliekant du placebu </w:t>
      </w:r>
      <w:r w:rsidRPr="00F84765">
        <w:rPr>
          <w:rFonts w:ascii="Times New Roman" w:hAnsi="Times New Roman"/>
          <w:spacing w:val="-1"/>
          <w:lang w:val="lt-LT"/>
        </w:rPr>
        <w:t xml:space="preserve">kontroliuojamus trumpalaikius tyrimus, kurie truko nuo 8 iki 12 savaičių, skiriant nuo 75 iki 225 mg </w:t>
      </w:r>
      <w:r w:rsidRPr="00F84765">
        <w:rPr>
          <w:rFonts w:ascii="Times New Roman" w:hAnsi="Times New Roman"/>
          <w:lang w:val="lt-LT"/>
        </w:rPr>
        <w:t>paros dozes.</w:t>
      </w:r>
    </w:p>
    <w:p w14:paraId="337C40A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Vieno ilgalaikio tyrimo metu suaugę ambulatoriniai pacientai, kuriems 8 savaičių atviro tyrimo metu </w:t>
      </w:r>
      <w:r w:rsidRPr="00F84765">
        <w:rPr>
          <w:rFonts w:ascii="Times New Roman" w:hAnsi="Times New Roman"/>
          <w:lang w:val="lt-LT"/>
        </w:rPr>
        <w:t xml:space="preserve">vartojant pailginto atpalaidavimo venlafaksiną (75, 150 arba 225 mg) nustatytas atsakas į gydymą, </w:t>
      </w:r>
      <w:r w:rsidRPr="00F84765">
        <w:rPr>
          <w:rFonts w:ascii="Times New Roman" w:hAnsi="Times New Roman"/>
          <w:spacing w:val="-1"/>
          <w:lang w:val="lt-LT"/>
        </w:rPr>
        <w:t xml:space="preserve">buvo atsitiktinės imties būdu atrinkti toliau vartoti tą pačią pailginto atpalaidavimo venlafaksino dozę </w:t>
      </w:r>
      <w:r w:rsidRPr="00F84765">
        <w:rPr>
          <w:rFonts w:ascii="Times New Roman" w:hAnsi="Times New Roman"/>
          <w:lang w:val="lt-LT"/>
        </w:rPr>
        <w:t>arba placebą, iki 26 savaičių stebint, ar nepasireiškia ligos atkrytis.</w:t>
      </w:r>
    </w:p>
    <w:p w14:paraId="40C964FE"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Antro ilgalaikio tyrimo metu venlafaksino veiksmingumas užkertant kelią didžiosios depresijos epizodų pasikartojimui 12 mėnesių laikotarpiu buvo vertinamas atliekant placebu kontroliuojamą dvigubai aklą klinikinį tyrimą su suaugusiais ambulatoriniais ligoniais, kuriems kartojosi didžiosios </w:t>
      </w:r>
      <w:r w:rsidRPr="00F84765">
        <w:rPr>
          <w:rFonts w:ascii="Times New Roman" w:hAnsi="Times New Roman"/>
          <w:spacing w:val="-1"/>
          <w:lang w:val="lt-LT"/>
        </w:rPr>
        <w:t xml:space="preserve">depresijos epizodai ir kuriems nustatytas atsakas į gydymą venlafaksinu (vartojant 100–200 mg paros </w:t>
      </w:r>
      <w:r w:rsidRPr="00F84765">
        <w:rPr>
          <w:rFonts w:ascii="Times New Roman" w:hAnsi="Times New Roman"/>
          <w:lang w:val="lt-LT"/>
        </w:rPr>
        <w:t>dozę du kartus per parą) paskutinio depresijos epizodo metu.</w:t>
      </w:r>
    </w:p>
    <w:p w14:paraId="093436B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33231D03"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Generalizuotas nerimo sutrikimas</w:t>
      </w:r>
    </w:p>
    <w:p w14:paraId="651CC77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Pailginto atpalaidavimo venlafaksino kapsulių veiksmingumas gydant generalizuotą nerimo sutrikimą </w:t>
      </w:r>
      <w:r w:rsidRPr="00F84765">
        <w:rPr>
          <w:rFonts w:ascii="Times New Roman" w:hAnsi="Times New Roman"/>
          <w:lang w:val="lt-LT"/>
        </w:rPr>
        <w:t xml:space="preserve">(GNS) buvo vertinamas atliekant du 8 savaičių trukmės, placebu kontroliuojamus, fiksuotos dozės tyrimus (75–225 mg per parą), vieną 6 mėnesių trukmės, placebu kontroliuojamą, fiksuotos dozės tyrimą (75–225 mg per parą) ir vieną 6 mėnesių trukmės, placebu kontroliuojamą, keičiamos dozės tyrimą (37,5, 75 ir 150 mg per parą) su suaugusiais ambulatoriniais ligoniais. </w:t>
      </w:r>
      <w:r w:rsidRPr="00F84765">
        <w:rPr>
          <w:rFonts w:ascii="Times New Roman" w:hAnsi="Times New Roman"/>
          <w:spacing w:val="-1"/>
          <w:lang w:val="lt-LT"/>
        </w:rPr>
        <w:t xml:space="preserve">Nors vartojant 37,5 mg paros dozę, taip pat buvo nustatytas pranašumas palyginti su placebu, ši dozė </w:t>
      </w:r>
      <w:r w:rsidRPr="00F84765">
        <w:rPr>
          <w:rFonts w:ascii="Times New Roman" w:hAnsi="Times New Roman"/>
          <w:lang w:val="lt-LT"/>
        </w:rPr>
        <w:t>nebuvo tokia pastoviai veiksminga kaip didesnės dozės.</w:t>
      </w:r>
    </w:p>
    <w:p w14:paraId="1C1D161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22E565D8"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Socialinio nerimo sutrikimas</w:t>
      </w:r>
    </w:p>
    <w:p w14:paraId="5580E21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Pailginto atpalaidavimo venlafaksino kapsulių veiksmingumas gydant socialinio nerimo sutrikimą buvo vertinamas atliekant keturis dvigubai aklus, paralelinių grupių, 12 savaičių trukmės, daugiacentrius, placebu kontroliuojamus, keičiamos dozės tyrimus ir vieną dvigubai aklą, paralelinių grupių, 6 mėnesių trukmės, placebu kontroliuojamą, fiksuotos ir (arba) keičiamos dozės tyrimą su suaugusiais ambulatoriniais ligoniais. Pacientai vartojo 75–225 mg paros dozes. 6 mėnesių trukmės </w:t>
      </w:r>
      <w:r w:rsidRPr="00F84765">
        <w:rPr>
          <w:rFonts w:ascii="Times New Roman" w:hAnsi="Times New Roman"/>
          <w:spacing w:val="-1"/>
          <w:lang w:val="lt-LT"/>
        </w:rPr>
        <w:t>tyrimas nerodė jokio didesnio 150–225 mg paros dozės veiksmingumo, palyginti su 75 mg paros doze.</w:t>
      </w:r>
    </w:p>
    <w:p w14:paraId="4C6F59C9"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66D45965"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i/>
          <w:sz w:val="20"/>
          <w:lang w:val="lt-LT"/>
        </w:rPr>
      </w:pPr>
      <w:r w:rsidRPr="00F84765">
        <w:rPr>
          <w:rFonts w:ascii="Times New Roman" w:hAnsi="Times New Roman"/>
          <w:i/>
          <w:lang w:val="lt-LT"/>
        </w:rPr>
        <w:t>Panikos sutrikimas</w:t>
      </w:r>
    </w:p>
    <w:p w14:paraId="7B766EAD"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Pailginto atpalaidavimo venlafaksino kapsulių veiksmingumas gydant panikos sutrikimą buvo </w:t>
      </w:r>
      <w:r w:rsidRPr="00F84765">
        <w:rPr>
          <w:rFonts w:ascii="Times New Roman" w:hAnsi="Times New Roman"/>
          <w:spacing w:val="-1"/>
          <w:lang w:val="lt-LT"/>
        </w:rPr>
        <w:t xml:space="preserve">vertinamas atliekant du dvigubai aklus, 12 savaičių trukmės, daugiacentrius, placebu kontroliuojamus tyrimus su suaugusiais ambulatoriniais ligoniais, kuriems nustatytas panikos sutrikimas su agorafobija </w:t>
      </w:r>
      <w:r w:rsidRPr="00F84765">
        <w:rPr>
          <w:rFonts w:ascii="Times New Roman" w:hAnsi="Times New Roman"/>
          <w:lang w:val="lt-LT"/>
        </w:rPr>
        <w:t>arba be jos. Panikos sutrikimo tyrimų metu pradinė dozė buvo 37,5 mg per parą, vartojama 7 dienas. Po to vieno tyrimo metu pacientams buvo skiriamos 75 ar 150 mg fiksuotos paros dozės, kito tyrimo metu – 75 arba 225 mg fiksuotos paros dozės.</w:t>
      </w:r>
    </w:p>
    <w:p w14:paraId="0980CDC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Veiksmingumas taip pat buvo vertinamas atliekant vieną ilgalaikį, dvigubai aklą, placebu kontroliuojamą, paralelinių grupių tyrimą, skirtą ilgalaikiam saugumui, veiksmingumui ir ligos </w:t>
      </w:r>
      <w:r w:rsidRPr="00F84765">
        <w:rPr>
          <w:rFonts w:ascii="Times New Roman" w:hAnsi="Times New Roman"/>
          <w:spacing w:val="-1"/>
          <w:lang w:val="lt-LT"/>
        </w:rPr>
        <w:t xml:space="preserve">atkryčio prevencijai ištirti suaugusiems ambulatoriniams ligoniams, kuriems gydymas atviros tyrimo fazės metu buvo veiksmingas. Pacientai toliau vartojo tą pačią pailginto atpalaidavimo venlafaksino </w:t>
      </w:r>
      <w:r w:rsidRPr="00F84765">
        <w:rPr>
          <w:rFonts w:ascii="Times New Roman" w:hAnsi="Times New Roman"/>
          <w:lang w:val="lt-LT"/>
        </w:rPr>
        <w:t>dozę, kurią jie vartojo atviros tyrimo fazės pabaigoje (75, 150 arba 225 mg).</w:t>
      </w:r>
    </w:p>
    <w:p w14:paraId="2D62E033" w14:textId="77777777" w:rsidR="007A3B13" w:rsidRPr="00F84765" w:rsidRDefault="007A3B13" w:rsidP="00F84765">
      <w:pPr>
        <w:widowControl w:val="0"/>
        <w:shd w:val="clear" w:color="auto" w:fill="FFFFFF"/>
        <w:autoSpaceDE w:val="0"/>
        <w:autoSpaceDN w:val="0"/>
        <w:adjustRightInd w:val="0"/>
        <w:spacing w:before="216" w:after="0" w:line="240" w:lineRule="auto"/>
        <w:rPr>
          <w:rFonts w:ascii="Arial" w:hAnsi="Arial"/>
          <w:sz w:val="20"/>
          <w:lang w:val="lt-LT"/>
        </w:rPr>
      </w:pPr>
      <w:r w:rsidRPr="00F84765">
        <w:rPr>
          <w:rFonts w:ascii="Times New Roman" w:hAnsi="Times New Roman"/>
          <w:b/>
          <w:lang w:val="lt-LT"/>
        </w:rPr>
        <w:t>5.2  Farmakokinetinės savybės</w:t>
      </w:r>
    </w:p>
    <w:p w14:paraId="453FD201" w14:textId="77777777" w:rsidR="007A3B13" w:rsidRPr="00F84765" w:rsidRDefault="007A3B13" w:rsidP="00F84765">
      <w:pPr>
        <w:widowControl w:val="0"/>
        <w:shd w:val="clear" w:color="auto" w:fill="FFFFFF"/>
        <w:autoSpaceDE w:val="0"/>
        <w:autoSpaceDN w:val="0"/>
        <w:adjustRightInd w:val="0"/>
        <w:spacing w:before="211" w:after="0" w:line="250" w:lineRule="exact"/>
        <w:rPr>
          <w:rFonts w:ascii="Arial" w:hAnsi="Arial"/>
          <w:sz w:val="20"/>
          <w:lang w:val="lt-LT"/>
        </w:rPr>
      </w:pPr>
      <w:r w:rsidRPr="00F84765">
        <w:rPr>
          <w:rFonts w:ascii="Times New Roman" w:hAnsi="Times New Roman"/>
          <w:lang w:val="lt-LT"/>
        </w:rPr>
        <w:t xml:space="preserve">Venlafaksinas yra ekstensyviai metabolizuojamas, visų pirma į aktyvų metabolitą O– </w:t>
      </w:r>
      <w:r w:rsidRPr="00F84765">
        <w:rPr>
          <w:rFonts w:ascii="Times New Roman" w:hAnsi="Times New Roman"/>
          <w:spacing w:val="-1"/>
          <w:lang w:val="lt-LT"/>
        </w:rPr>
        <w:t xml:space="preserve">desmetilvenlafaksiną (ODV). Venlafaksino ir ODV vidutinis pusinės eliminacijos iš plazmos periodas </w:t>
      </w:r>
      <w:r w:rsidRPr="00F84765">
        <w:rPr>
          <w:rFonts w:ascii="Times New Roman" w:hAnsi="Times New Roman"/>
          <w:lang w:val="lt-LT"/>
        </w:rPr>
        <w:t xml:space="preserve">± SN (standartinis nuokrypis) yra atitinkamai 5±2 valandos ir 11±2 valandos. Pastovios venlafaksino </w:t>
      </w:r>
      <w:r w:rsidRPr="00F84765">
        <w:rPr>
          <w:rFonts w:ascii="Times New Roman" w:hAnsi="Times New Roman"/>
          <w:spacing w:val="-1"/>
          <w:lang w:val="lt-LT"/>
        </w:rPr>
        <w:t xml:space="preserve">ir ODV koncentracijos pasiekiamos per 3 dienas nuo daugkartinių dozių vartojimo per burną pradžios. </w:t>
      </w:r>
      <w:r w:rsidRPr="00F84765">
        <w:rPr>
          <w:rFonts w:ascii="Times New Roman" w:hAnsi="Times New Roman"/>
          <w:lang w:val="lt-LT"/>
        </w:rPr>
        <w:t>Venlafaksinui ir ODV būdinga linijinė kinetika, vartojant nuo 75 mg iki 450 mg paros dozes.</w:t>
      </w:r>
    </w:p>
    <w:p w14:paraId="3C684329"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06E54AB9"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Absorbcija</w:t>
      </w:r>
    </w:p>
    <w:p w14:paraId="257051F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lastRenderedPageBreak/>
        <w:t xml:space="preserve">Ne mažiau kaip 92 % venlafaksino absorbuojama po vienkartinių per burną vartojamų tiesioginio </w:t>
      </w:r>
      <w:r w:rsidRPr="00F84765">
        <w:rPr>
          <w:rFonts w:ascii="Times New Roman" w:hAnsi="Times New Roman"/>
          <w:spacing w:val="-1"/>
          <w:lang w:val="lt-LT"/>
        </w:rPr>
        <w:t xml:space="preserve">atpalaidavimo venlafaksino dozių. Dėl priešsisteminio metabolizmo visiškas biologinis prieinamumas </w:t>
      </w:r>
      <w:r w:rsidRPr="00F84765">
        <w:rPr>
          <w:rFonts w:ascii="Times New Roman" w:hAnsi="Times New Roman"/>
          <w:lang w:val="lt-LT"/>
        </w:rPr>
        <w:t xml:space="preserve">sudaro 40–45 %. Pavartojus tiesioginio atpalaidavimo venlafaksino, didžiausia venlafaksino ir ODV koncentracija plazmoje pasiekiama atitinkamai po 2 ir 3 valandų. Pavartojus pailginto atpalaidavimo </w:t>
      </w:r>
      <w:r w:rsidRPr="00F84765">
        <w:rPr>
          <w:rFonts w:ascii="Times New Roman" w:hAnsi="Times New Roman"/>
          <w:spacing w:val="-1"/>
          <w:lang w:val="lt-LT"/>
        </w:rPr>
        <w:t xml:space="preserve">venlafaksino kapsulių, didžiausia venlafaksino ir ODV koncentracija plazmoje pasiekiama atitinkamai </w:t>
      </w:r>
      <w:r w:rsidRPr="00F84765">
        <w:rPr>
          <w:rFonts w:ascii="Times New Roman" w:hAnsi="Times New Roman"/>
          <w:lang w:val="lt-LT"/>
        </w:rPr>
        <w:t>per 5,5 ir 9 valandas. Vartojant vienodas venlafaksino paros dozes tiesioginio atpalaidavimo tablečių arba pailginto atpalaidavimo kapsulių forma, pailginto atpalaidavimo kapsulė absorbuojama lėčiau, tačiau absorbcija atitinka tiesioginio atpalaidavimo tabletės absorbciją. Maistas venlafaksino ir ODV biologiniam prieinamumui įtakos neturi.</w:t>
      </w:r>
    </w:p>
    <w:p w14:paraId="6105DB8E"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38C4BA77"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Pasiskirstymas</w:t>
      </w:r>
    </w:p>
    <w:p w14:paraId="6E3245F0" w14:textId="77777777" w:rsidR="007A3B13" w:rsidRPr="00F84765" w:rsidRDefault="007A3B13" w:rsidP="00F84765">
      <w:pPr>
        <w:widowControl w:val="0"/>
        <w:shd w:val="clear" w:color="auto" w:fill="FFFFFF"/>
        <w:autoSpaceDE w:val="0"/>
        <w:autoSpaceDN w:val="0"/>
        <w:adjustRightInd w:val="0"/>
        <w:spacing w:after="0" w:line="240" w:lineRule="auto"/>
        <w:ind w:right="182"/>
        <w:jc w:val="both"/>
        <w:rPr>
          <w:rFonts w:ascii="Times New Roman" w:hAnsi="Times New Roman"/>
          <w:lang w:val="lt-LT"/>
        </w:rPr>
      </w:pPr>
      <w:r w:rsidRPr="00F84765">
        <w:rPr>
          <w:rFonts w:ascii="Times New Roman" w:hAnsi="Times New Roman"/>
          <w:spacing w:val="-1"/>
          <w:lang w:val="lt-LT"/>
        </w:rPr>
        <w:t xml:space="preserve">Venlafaksinas ir ODV, vartojant gydomosiomis koncentracijomis, minimaliai jungiasi prie žmogaus plazmos baltymų (atitinkamai 27 % ir 30 %). Suleidus į veną, venlafaksino pasiskirstymo tūris esant </w:t>
      </w:r>
      <w:r w:rsidRPr="00F84765">
        <w:rPr>
          <w:rFonts w:ascii="Times New Roman" w:hAnsi="Times New Roman"/>
          <w:lang w:val="lt-LT"/>
        </w:rPr>
        <w:t>pastoviai koncentracijai yra 4,4±1,6 l/kg.</w:t>
      </w:r>
    </w:p>
    <w:p w14:paraId="19B1F8CF" w14:textId="77777777" w:rsidR="007A3B13" w:rsidRPr="00F84765" w:rsidRDefault="007A3B13" w:rsidP="00F84765">
      <w:pPr>
        <w:widowControl w:val="0"/>
        <w:shd w:val="clear" w:color="auto" w:fill="FFFFFF"/>
        <w:autoSpaceDE w:val="0"/>
        <w:autoSpaceDN w:val="0"/>
        <w:adjustRightInd w:val="0"/>
        <w:spacing w:after="0" w:line="240" w:lineRule="auto"/>
        <w:ind w:right="182"/>
        <w:jc w:val="both"/>
        <w:rPr>
          <w:rFonts w:ascii="Arial" w:hAnsi="Arial"/>
          <w:sz w:val="20"/>
          <w:lang w:val="lt-LT"/>
        </w:rPr>
      </w:pPr>
    </w:p>
    <w:p w14:paraId="5BA2D0F9" w14:textId="4B23A4C1" w:rsidR="007A3B13" w:rsidRPr="00B4029A" w:rsidRDefault="00CF21BE" w:rsidP="007A3B13">
      <w:pPr>
        <w:widowControl w:val="0"/>
        <w:shd w:val="clear" w:color="auto" w:fill="FFFFFF"/>
        <w:autoSpaceDE w:val="0"/>
        <w:autoSpaceDN w:val="0"/>
        <w:adjustRightInd w:val="0"/>
        <w:spacing w:after="0" w:line="240" w:lineRule="auto"/>
        <w:ind w:left="5"/>
        <w:rPr>
          <w:rFonts w:ascii="Arial" w:eastAsia="Times New Roman" w:hAnsi="Arial" w:cs="Arial"/>
          <w:b/>
          <w:sz w:val="20"/>
          <w:szCs w:val="20"/>
          <w:lang w:val="lt-LT" w:eastAsia="lt-LT"/>
        </w:rPr>
      </w:pPr>
      <w:r w:rsidRPr="00B4029A">
        <w:rPr>
          <w:rFonts w:ascii="Times New Roman" w:eastAsia="Times New Roman" w:hAnsi="Times New Roman"/>
          <w:b/>
          <w:spacing w:val="-1"/>
          <w:lang w:val="lt-LT" w:eastAsia="lt-LT"/>
        </w:rPr>
        <w:t>Biotransformacija</w:t>
      </w:r>
    </w:p>
    <w:p w14:paraId="1037CE01"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lang w:val="lt-LT"/>
        </w:rPr>
        <w:t xml:space="preserve">Venlafaksinas yra ekstensyviai metabolizuojamas kepenyse. </w:t>
      </w:r>
      <w:r w:rsidRPr="00F84765">
        <w:rPr>
          <w:rFonts w:ascii="Times New Roman" w:hAnsi="Times New Roman"/>
          <w:i/>
          <w:lang w:val="lt-LT"/>
        </w:rPr>
        <w:t xml:space="preserve">In vitro </w:t>
      </w:r>
      <w:r w:rsidRPr="00F84765">
        <w:rPr>
          <w:rFonts w:ascii="Times New Roman" w:hAnsi="Times New Roman"/>
          <w:lang w:val="lt-LT"/>
        </w:rPr>
        <w:t xml:space="preserve">ir </w:t>
      </w:r>
      <w:r w:rsidRPr="00F84765">
        <w:rPr>
          <w:rFonts w:ascii="Times New Roman" w:hAnsi="Times New Roman"/>
          <w:i/>
          <w:lang w:val="lt-LT"/>
        </w:rPr>
        <w:t xml:space="preserve">in vivo </w:t>
      </w:r>
      <w:r w:rsidRPr="00F84765">
        <w:rPr>
          <w:rFonts w:ascii="Times New Roman" w:hAnsi="Times New Roman"/>
          <w:lang w:val="lt-LT"/>
        </w:rPr>
        <w:t xml:space="preserve">tyrimai rodo, kad </w:t>
      </w:r>
      <w:r w:rsidRPr="00F84765">
        <w:rPr>
          <w:rFonts w:ascii="Times New Roman" w:hAnsi="Times New Roman"/>
          <w:spacing w:val="-1"/>
          <w:lang w:val="lt-LT"/>
        </w:rPr>
        <w:t xml:space="preserve">CYP2D6 biologiškai transformuoja venlafaksiną į pagrindinį aktyvų jo metabolitą ODV. </w:t>
      </w:r>
      <w:r w:rsidRPr="00F84765">
        <w:rPr>
          <w:rFonts w:ascii="Times New Roman" w:hAnsi="Times New Roman"/>
          <w:i/>
          <w:spacing w:val="-1"/>
          <w:lang w:val="lt-LT"/>
        </w:rPr>
        <w:t xml:space="preserve">In vitro </w:t>
      </w:r>
      <w:r w:rsidRPr="00F84765">
        <w:rPr>
          <w:rFonts w:ascii="Times New Roman" w:hAnsi="Times New Roman"/>
          <w:spacing w:val="-1"/>
          <w:lang w:val="lt-LT"/>
        </w:rPr>
        <w:t xml:space="preserve">ir </w:t>
      </w:r>
      <w:r w:rsidRPr="00F84765">
        <w:rPr>
          <w:rFonts w:ascii="Times New Roman" w:hAnsi="Times New Roman"/>
          <w:i/>
          <w:spacing w:val="-1"/>
          <w:lang w:val="lt-LT"/>
        </w:rPr>
        <w:t xml:space="preserve">in </w:t>
      </w:r>
      <w:r w:rsidRPr="00F84765">
        <w:rPr>
          <w:rFonts w:ascii="Times New Roman" w:hAnsi="Times New Roman"/>
          <w:i/>
          <w:lang w:val="lt-LT"/>
        </w:rPr>
        <w:t xml:space="preserve">vivo </w:t>
      </w:r>
      <w:r w:rsidRPr="00F84765">
        <w:rPr>
          <w:rFonts w:ascii="Times New Roman" w:hAnsi="Times New Roman"/>
          <w:lang w:val="lt-LT"/>
        </w:rPr>
        <w:t xml:space="preserve">tyrimai rodo, kad CYP3A4 metabolizuoja venlafaksiną į mažesnį, mažiau aktyvų jo metabolitą N-desmetilvenlafaksiną. </w:t>
      </w:r>
      <w:r w:rsidRPr="00F84765">
        <w:rPr>
          <w:rFonts w:ascii="Times New Roman" w:hAnsi="Times New Roman"/>
          <w:i/>
          <w:lang w:val="lt-LT"/>
        </w:rPr>
        <w:t xml:space="preserve">In vitro </w:t>
      </w:r>
      <w:r w:rsidRPr="00F84765">
        <w:rPr>
          <w:rFonts w:ascii="Times New Roman" w:hAnsi="Times New Roman"/>
          <w:lang w:val="lt-LT"/>
        </w:rPr>
        <w:t xml:space="preserve">ir </w:t>
      </w:r>
      <w:r w:rsidRPr="00F84765">
        <w:rPr>
          <w:rFonts w:ascii="Times New Roman" w:hAnsi="Times New Roman"/>
          <w:i/>
          <w:lang w:val="lt-LT"/>
        </w:rPr>
        <w:t xml:space="preserve">in vivo </w:t>
      </w:r>
      <w:r w:rsidRPr="00F84765">
        <w:rPr>
          <w:rFonts w:ascii="Times New Roman" w:hAnsi="Times New Roman"/>
          <w:lang w:val="lt-LT"/>
        </w:rPr>
        <w:t>tyrimai rodo, kad venlafaksinas yra silpnas CYP2D6 inhibitorius. Venlafaksinas neslopino CYP1A2, CYP2C9 arba CYP3A4.</w:t>
      </w:r>
    </w:p>
    <w:p w14:paraId="47E6C545"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spacing w:val="-1"/>
          <w:u w:val="single"/>
          <w:lang w:val="lt-LT"/>
        </w:rPr>
      </w:pPr>
    </w:p>
    <w:p w14:paraId="7B2AB7C9"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spacing w:val="-1"/>
          <w:lang w:val="lt-LT"/>
        </w:rPr>
        <w:t>Eliminacija</w:t>
      </w:r>
    </w:p>
    <w:p w14:paraId="30D9A46A"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lang w:val="lt-LT"/>
        </w:rPr>
        <w:t xml:space="preserve">Venlafaksinas ir jo metabolitai visų pirma yra pašalinami per inkstus. Per 48 valandas šlapime </w:t>
      </w:r>
      <w:r w:rsidRPr="00F84765">
        <w:rPr>
          <w:rFonts w:ascii="Times New Roman" w:hAnsi="Times New Roman"/>
          <w:spacing w:val="-1"/>
          <w:lang w:val="lt-LT"/>
        </w:rPr>
        <w:t xml:space="preserve">aptinkama maždaug 87 % venlafaksino dozės nepakitusio venlafaksino forma (5 %), nekonjuguoto </w:t>
      </w:r>
      <w:r w:rsidRPr="00F84765">
        <w:rPr>
          <w:rFonts w:ascii="Times New Roman" w:hAnsi="Times New Roman"/>
          <w:lang w:val="lt-LT"/>
        </w:rPr>
        <w:t>ODV (29 %), konjuguoto ODV (26 %) arba kitų mažesnių neaktyvių metabolitų forma (27 %). Venlafaksino ir ODV pastovios koncentracijos klirenso plazmoje vidutinis ± SN (standartinis nuokrypis) yra atitinkamai 1,3±0,6 l/h/kg ir 0,4±0,2 l/h/kg.</w:t>
      </w:r>
    </w:p>
    <w:p w14:paraId="28853CDE"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u w:val="single"/>
          <w:lang w:val="lt-LT"/>
        </w:rPr>
      </w:pPr>
    </w:p>
    <w:p w14:paraId="1A7CD9A2"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b/>
          <w:u w:val="single"/>
          <w:lang w:val="lt-LT"/>
        </w:rPr>
      </w:pPr>
      <w:r w:rsidRPr="00F84765">
        <w:rPr>
          <w:rFonts w:ascii="Times New Roman" w:hAnsi="Times New Roman"/>
          <w:b/>
          <w:u w:val="single"/>
          <w:lang w:val="lt-LT"/>
        </w:rPr>
        <w:t>Tam tikros pacientų grupės</w:t>
      </w:r>
    </w:p>
    <w:p w14:paraId="42B5CC2E"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Arial" w:hAnsi="Arial"/>
          <w:b/>
          <w:sz w:val="20"/>
          <w:lang w:val="lt-LT"/>
        </w:rPr>
      </w:pPr>
    </w:p>
    <w:p w14:paraId="5366E09E"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Amžius ir lytis</w:t>
      </w:r>
    </w:p>
    <w:p w14:paraId="2CC3FA6C"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Tiriamųjų amžius ir lytis venlafaksino ir ODV farmakokinetikai reikšmingos įtakos neturi.</w:t>
      </w:r>
    </w:p>
    <w:p w14:paraId="756ABFB9" w14:textId="77777777" w:rsidR="007A3B13" w:rsidRPr="00F84765" w:rsidRDefault="007A3B13" w:rsidP="00F84765">
      <w:pPr>
        <w:widowControl w:val="0"/>
        <w:shd w:val="clear" w:color="auto" w:fill="FFFFFF"/>
        <w:autoSpaceDE w:val="0"/>
        <w:autoSpaceDN w:val="0"/>
        <w:adjustRightInd w:val="0"/>
        <w:spacing w:after="0" w:line="254" w:lineRule="exact"/>
        <w:rPr>
          <w:rFonts w:ascii="Times New Roman" w:hAnsi="Times New Roman"/>
          <w:i/>
          <w:lang w:val="lt-LT"/>
        </w:rPr>
      </w:pPr>
    </w:p>
    <w:p w14:paraId="1B4A08C8" w14:textId="77777777" w:rsidR="007A3B13" w:rsidRPr="00F84765" w:rsidRDefault="007A3B13" w:rsidP="00F84765">
      <w:pPr>
        <w:widowControl w:val="0"/>
        <w:shd w:val="clear" w:color="auto" w:fill="FFFFFF"/>
        <w:autoSpaceDE w:val="0"/>
        <w:autoSpaceDN w:val="0"/>
        <w:adjustRightInd w:val="0"/>
        <w:spacing w:after="0" w:line="254" w:lineRule="exact"/>
        <w:rPr>
          <w:rFonts w:ascii="Arial" w:hAnsi="Arial"/>
          <w:b/>
          <w:sz w:val="20"/>
          <w:lang w:val="lt-LT"/>
        </w:rPr>
      </w:pPr>
      <w:r w:rsidRPr="00F84765">
        <w:rPr>
          <w:rFonts w:ascii="Times New Roman" w:hAnsi="Times New Roman"/>
          <w:b/>
          <w:lang w:val="lt-LT"/>
        </w:rPr>
        <w:t>CYP2D6 stiprus ir (arba) silpnas metabolizmas</w:t>
      </w:r>
    </w:p>
    <w:p w14:paraId="023F9BC7" w14:textId="77777777" w:rsidR="007A3B13" w:rsidRPr="00F84765" w:rsidRDefault="007A3B13" w:rsidP="00F84765">
      <w:pPr>
        <w:widowControl w:val="0"/>
        <w:shd w:val="clear" w:color="auto" w:fill="FFFFFF"/>
        <w:autoSpaceDE w:val="0"/>
        <w:autoSpaceDN w:val="0"/>
        <w:adjustRightInd w:val="0"/>
        <w:spacing w:after="0" w:line="254" w:lineRule="exact"/>
        <w:rPr>
          <w:rFonts w:ascii="Arial" w:hAnsi="Arial"/>
          <w:sz w:val="20"/>
          <w:lang w:val="lt-LT"/>
        </w:rPr>
      </w:pPr>
      <w:r w:rsidRPr="00F84765">
        <w:rPr>
          <w:rFonts w:ascii="Times New Roman" w:hAnsi="Times New Roman"/>
          <w:spacing w:val="-1"/>
          <w:lang w:val="lt-LT"/>
        </w:rPr>
        <w:t xml:space="preserve">Veikiant CYP2D6 silpniems metabolizuojantiems fermentams, venlafaksino koncentracijos plazmoje yra didesnės nei veikiant aktyviems metabolizuojantiems fermentams. Kadangi bendra venlafaksino ir </w:t>
      </w:r>
      <w:r w:rsidRPr="00F84765">
        <w:rPr>
          <w:rFonts w:ascii="Times New Roman" w:hAnsi="Times New Roman"/>
          <w:lang w:val="lt-LT"/>
        </w:rPr>
        <w:t>ODV ekspozicija (AUC) esant silpnam ir stipriam metabolizmui yra panaši, šioms dviems grupėms skirtingų venlafaksino dozavimo režimų taikyti nereikia.</w:t>
      </w:r>
    </w:p>
    <w:p w14:paraId="5D47E0D5" w14:textId="77777777" w:rsidR="007A3B13" w:rsidRPr="00F84765" w:rsidRDefault="007A3B13" w:rsidP="00F84765">
      <w:pPr>
        <w:widowControl w:val="0"/>
        <w:shd w:val="clear" w:color="auto" w:fill="FFFFFF"/>
        <w:autoSpaceDE w:val="0"/>
        <w:autoSpaceDN w:val="0"/>
        <w:adjustRightInd w:val="0"/>
        <w:spacing w:after="0" w:line="250" w:lineRule="exact"/>
        <w:rPr>
          <w:rFonts w:ascii="Arial" w:hAnsi="Arial"/>
          <w:color w:val="000000"/>
          <w:sz w:val="20"/>
          <w:lang w:val="lt-LT"/>
        </w:rPr>
      </w:pPr>
    </w:p>
    <w:p w14:paraId="2989266C"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b/>
          <w:lang w:val="lt-LT"/>
        </w:rPr>
      </w:pPr>
      <w:r w:rsidRPr="00F84765">
        <w:rPr>
          <w:rFonts w:ascii="Times New Roman" w:hAnsi="Times New Roman"/>
          <w:b/>
          <w:color w:val="000000"/>
          <w:lang w:val="lt-LT"/>
        </w:rPr>
        <w:t>Sutrikusi kepenų funkcija</w:t>
      </w:r>
    </w:p>
    <w:p w14:paraId="0D93BBF4"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Pacientams, kuriems nustatytas Child-Pugh A (lengvas kepenų veiklos sutrikimas) ir Child-Pugh B (vidutinio sunkumo kepenų veiklos sutrikimas), venlafaksino ir ODV pusinės eliminacijos periodas </w:t>
      </w:r>
      <w:r w:rsidRPr="00F84765">
        <w:rPr>
          <w:rFonts w:ascii="Times New Roman" w:hAnsi="Times New Roman"/>
          <w:spacing w:val="-1"/>
          <w:lang w:val="lt-LT"/>
        </w:rPr>
        <w:t xml:space="preserve">pailgėjo, palyginti su asmenimis, kurių kepenų veikla normali. Išgerto venlafaksino ir ODV klirensas sumažėjo. Tarp asmenų nustatyti dideli individualūs skirtumai. Duomenų apie vartojimą pacientams, </w:t>
      </w:r>
      <w:r w:rsidRPr="00F84765">
        <w:rPr>
          <w:rFonts w:ascii="Times New Roman" w:hAnsi="Times New Roman"/>
          <w:lang w:val="lt-LT"/>
        </w:rPr>
        <w:t>kuriems nustatytas sunkus kepenų veiklos sutrikimas, nepakanka (žr. 4.2 skyrių).</w:t>
      </w:r>
    </w:p>
    <w:p w14:paraId="779E346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b/>
          <w:lang w:val="lt-LT"/>
        </w:rPr>
      </w:pPr>
    </w:p>
    <w:p w14:paraId="0B4CB560"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Sutrikusi inkstų funkcija</w:t>
      </w:r>
    </w:p>
    <w:p w14:paraId="18D6DDA6"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Pacientams, kuriems taikoma dializė, venlafaksino pusinės eliminacijos periodas pailgėjo maždaug </w:t>
      </w:r>
      <w:r w:rsidRPr="00F84765">
        <w:rPr>
          <w:rFonts w:ascii="Times New Roman" w:hAnsi="Times New Roman"/>
          <w:lang w:val="lt-LT"/>
        </w:rPr>
        <w:t xml:space="preserve">180 %, klirensas sumažėjo maždaug 57 %, palyginti su asmenimis, kurių inkstų veikla normali, o ODV pusinės eliminacijos periodas pailgėjo maždaug 142 %, klirensas sumažėjo maždaug 56 %. </w:t>
      </w:r>
      <w:r w:rsidRPr="00F84765">
        <w:rPr>
          <w:rFonts w:ascii="Times New Roman" w:hAnsi="Times New Roman"/>
          <w:spacing w:val="-1"/>
          <w:lang w:val="lt-LT"/>
        </w:rPr>
        <w:t xml:space="preserve">Pacientams, kuriems nustatytas sunkus inkstų veiklos sutrikimas ir pacientams, kuriems reikalinga </w:t>
      </w:r>
      <w:r w:rsidRPr="00F84765">
        <w:rPr>
          <w:rFonts w:ascii="Times New Roman" w:hAnsi="Times New Roman"/>
          <w:lang w:val="lt-LT"/>
        </w:rPr>
        <w:t>hemodializė, dozę reikia koreguoti (žr.4.2 skyrių).</w:t>
      </w:r>
    </w:p>
    <w:p w14:paraId="0601DE82"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b/>
          <w:lang w:val="lt-LT"/>
        </w:rPr>
      </w:pPr>
    </w:p>
    <w:p w14:paraId="10C1D35B"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5.3  Ikiklinikinių saugumo tyrimų duomenys</w:t>
      </w:r>
    </w:p>
    <w:p w14:paraId="76D61163"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Times New Roman" w:hAnsi="Times New Roman"/>
          <w:lang w:val="lt-LT"/>
        </w:rPr>
      </w:pPr>
    </w:p>
    <w:p w14:paraId="0D66002C" w14:textId="77777777" w:rsidR="007A3B13" w:rsidRPr="00F84765" w:rsidRDefault="007A3B13"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lang w:val="lt-LT"/>
        </w:rPr>
        <w:t xml:space="preserve">Su žiurkėmis ir pelėmis atlikti venlafaksino tyrimai kancerogeninio poveikio neparodė. Atlikus </w:t>
      </w:r>
      <w:r w:rsidRPr="00F84765">
        <w:rPr>
          <w:rFonts w:ascii="Times New Roman" w:hAnsi="Times New Roman"/>
          <w:lang w:val="lt-LT"/>
        </w:rPr>
        <w:lastRenderedPageBreak/>
        <w:t xml:space="preserve">įvairius </w:t>
      </w:r>
      <w:r w:rsidRPr="00F84765">
        <w:rPr>
          <w:rFonts w:ascii="Times New Roman" w:hAnsi="Times New Roman"/>
          <w:i/>
          <w:lang w:val="lt-LT"/>
        </w:rPr>
        <w:t xml:space="preserve">in vitro </w:t>
      </w:r>
      <w:r w:rsidRPr="00F84765">
        <w:rPr>
          <w:rFonts w:ascii="Times New Roman" w:hAnsi="Times New Roman"/>
          <w:lang w:val="lt-LT"/>
        </w:rPr>
        <w:t xml:space="preserve">ir </w:t>
      </w:r>
      <w:r w:rsidRPr="00F84765">
        <w:rPr>
          <w:rFonts w:ascii="Times New Roman" w:hAnsi="Times New Roman"/>
          <w:i/>
          <w:lang w:val="lt-LT"/>
        </w:rPr>
        <w:t xml:space="preserve">in vivo </w:t>
      </w:r>
      <w:r w:rsidRPr="00F84765">
        <w:rPr>
          <w:rFonts w:ascii="Times New Roman" w:hAnsi="Times New Roman"/>
          <w:lang w:val="lt-LT"/>
        </w:rPr>
        <w:t>tyrimus, mutageninio venlafaksino poveikio nenustatyta.</w:t>
      </w:r>
    </w:p>
    <w:p w14:paraId="1D215F8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245B1CE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Su gyvūnais atlikti toksinio poveikio reprodukcijai tyrimai parodė žiurkių jauniklių svorio </w:t>
      </w:r>
      <w:r w:rsidRPr="00F84765">
        <w:rPr>
          <w:rFonts w:ascii="Times New Roman" w:hAnsi="Times New Roman"/>
          <w:spacing w:val="-1"/>
          <w:lang w:val="lt-LT"/>
        </w:rPr>
        <w:t xml:space="preserve">sumažėjimą, negyvų atsivedamų jauniklių skaičiaus padidėjimą ir jauniklių mirties atvejų per pirmas 5 žindymo dienas padažnėjimą. Šių mirties atvejų priežastis nežinoma. Šie reiškiniai pasireiškė duodant </w:t>
      </w:r>
      <w:r w:rsidRPr="00F84765">
        <w:rPr>
          <w:rFonts w:ascii="Times New Roman" w:hAnsi="Times New Roman"/>
          <w:lang w:val="lt-LT"/>
        </w:rPr>
        <w:t>30 mg/kg paros dozę, 4 kartus (pagal mg/kg) viršijančią 375 mg žmogui skiriamą venlafaksino paros dozę. Pagal šiuos duomenis, neveiksminga dozė buvo 1,3 karto didesnė už žmogui skiriamą dozę. Galimas pavojus žmogui nežinomas.</w:t>
      </w:r>
    </w:p>
    <w:p w14:paraId="566FC53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18EDDB40"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Tyrime, kurio metu žiurkių patinams ir patelėms buvo duodamas ODV, nustatytas vaisingumo </w:t>
      </w:r>
      <w:r w:rsidRPr="00F84765">
        <w:rPr>
          <w:rFonts w:ascii="Times New Roman" w:hAnsi="Times New Roman"/>
          <w:spacing w:val="-1"/>
          <w:lang w:val="lt-LT"/>
        </w:rPr>
        <w:t xml:space="preserve">sumažėjimas. Ši ekspozicija buvo maždaug 1–2 kartus didesnė už ekspoziciją, žmogui skiriant 375 mg </w:t>
      </w:r>
      <w:r w:rsidRPr="00F84765">
        <w:rPr>
          <w:rFonts w:ascii="Times New Roman" w:hAnsi="Times New Roman"/>
          <w:lang w:val="lt-LT"/>
        </w:rPr>
        <w:t>venlafaksino paros dozę. Šių duomenų reikšmė žmogui nežinoma.</w:t>
      </w:r>
    </w:p>
    <w:p w14:paraId="7800DAEC"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53DB842C"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p w14:paraId="276A7051"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6.    FARMACINĖ INFORMACIJA</w:t>
      </w:r>
    </w:p>
    <w:p w14:paraId="39638F38"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Times New Roman" w:hAnsi="Times New Roman"/>
          <w:b/>
          <w:spacing w:val="-1"/>
          <w:lang w:val="lt-LT"/>
        </w:rPr>
      </w:pPr>
    </w:p>
    <w:p w14:paraId="3B7A2F3C"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Arial" w:hAnsi="Arial"/>
          <w:sz w:val="20"/>
          <w:lang w:val="lt-LT"/>
        </w:rPr>
      </w:pPr>
      <w:r w:rsidRPr="00F84765">
        <w:rPr>
          <w:rFonts w:ascii="Times New Roman" w:hAnsi="Times New Roman"/>
          <w:b/>
          <w:spacing w:val="-1"/>
          <w:lang w:val="lt-LT"/>
        </w:rPr>
        <w:t>6.1</w:t>
      </w:r>
      <w:r w:rsidRPr="00F84765">
        <w:rPr>
          <w:rFonts w:ascii="Times New Roman" w:hAnsi="Times New Roman"/>
          <w:b/>
          <w:lang w:val="lt-LT"/>
        </w:rPr>
        <w:tab/>
        <w:t>Pagalbinių medžiagų sąrašas</w:t>
      </w:r>
    </w:p>
    <w:p w14:paraId="5972ED1B"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28FF1C9F"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Kapsulės turinys:</w:t>
      </w:r>
    </w:p>
    <w:p w14:paraId="5DF9C43F"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Hipromeliozė </w:t>
      </w:r>
    </w:p>
    <w:p w14:paraId="51EA7F79"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Amonio metakrilato kopolimeras B</w:t>
      </w:r>
    </w:p>
    <w:p w14:paraId="2C2935F3"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Bazinis butilintas metakrilato kopolimeras</w:t>
      </w:r>
    </w:p>
    <w:p w14:paraId="440781D2"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Natrio laurilsulfatas</w:t>
      </w:r>
    </w:p>
    <w:p w14:paraId="6F0C2742"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Magnio stearatas</w:t>
      </w:r>
    </w:p>
    <w:p w14:paraId="404B043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18EE7C5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Kapsulės apvalkalas:</w:t>
      </w:r>
    </w:p>
    <w:p w14:paraId="1024E9D4"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Titano dioksidas (E 171)</w:t>
      </w:r>
    </w:p>
    <w:p w14:paraId="732B23C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de-DE"/>
        </w:rPr>
      </w:pPr>
      <w:r w:rsidRPr="00F84765">
        <w:rPr>
          <w:rFonts w:ascii="Times New Roman" w:hAnsi="Times New Roman"/>
          <w:lang w:val="lt-LT"/>
        </w:rPr>
        <w:t>Raudonasis geležies oksidas (E</w:t>
      </w:r>
      <w:r w:rsidRPr="00F84765">
        <w:rPr>
          <w:rFonts w:ascii="Times New Roman" w:hAnsi="Times New Roman"/>
          <w:lang w:val="de-DE"/>
        </w:rPr>
        <w:t>172)</w:t>
      </w:r>
    </w:p>
    <w:p w14:paraId="5908B195"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Želatina</w:t>
      </w:r>
    </w:p>
    <w:p w14:paraId="3D9179C5"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Times New Roman" w:hAnsi="Times New Roman"/>
          <w:b/>
          <w:spacing w:val="-1"/>
          <w:lang w:val="lt-LT"/>
        </w:rPr>
      </w:pPr>
    </w:p>
    <w:p w14:paraId="10F94FD7"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Arial" w:hAnsi="Arial"/>
          <w:sz w:val="20"/>
          <w:lang w:val="lt-LT"/>
        </w:rPr>
      </w:pPr>
      <w:r w:rsidRPr="00F84765">
        <w:rPr>
          <w:rFonts w:ascii="Times New Roman" w:hAnsi="Times New Roman"/>
          <w:b/>
          <w:spacing w:val="-1"/>
          <w:lang w:val="lt-LT"/>
        </w:rPr>
        <w:t>6.2</w:t>
      </w:r>
      <w:r w:rsidRPr="00F84765">
        <w:rPr>
          <w:rFonts w:ascii="Times New Roman" w:hAnsi="Times New Roman"/>
          <w:b/>
          <w:lang w:val="lt-LT"/>
        </w:rPr>
        <w:tab/>
        <w:t>Nesuderinamumas</w:t>
      </w:r>
    </w:p>
    <w:p w14:paraId="47789358"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77B95F32"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Duomenys nebūtini.</w:t>
      </w:r>
    </w:p>
    <w:p w14:paraId="1D860544"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Times New Roman" w:hAnsi="Times New Roman"/>
          <w:b/>
          <w:spacing w:val="-1"/>
          <w:lang w:val="lt-LT"/>
        </w:rPr>
      </w:pPr>
    </w:p>
    <w:p w14:paraId="3984BE2C"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Arial" w:hAnsi="Arial"/>
          <w:sz w:val="20"/>
          <w:lang w:val="lt-LT"/>
        </w:rPr>
      </w:pPr>
      <w:r w:rsidRPr="00F84765">
        <w:rPr>
          <w:rFonts w:ascii="Times New Roman" w:hAnsi="Times New Roman"/>
          <w:b/>
          <w:spacing w:val="-1"/>
          <w:lang w:val="lt-LT"/>
        </w:rPr>
        <w:t>6.3</w:t>
      </w:r>
      <w:r w:rsidRPr="00F84765">
        <w:rPr>
          <w:rFonts w:ascii="Times New Roman" w:hAnsi="Times New Roman"/>
          <w:b/>
          <w:lang w:val="lt-LT"/>
        </w:rPr>
        <w:tab/>
        <w:t>Tinkamumo laikas</w:t>
      </w:r>
    </w:p>
    <w:p w14:paraId="348067D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3D1D66DF"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3 metai.</w:t>
      </w:r>
    </w:p>
    <w:p w14:paraId="2C004DD5"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Times New Roman" w:hAnsi="Times New Roman"/>
          <w:b/>
          <w:spacing w:val="-1"/>
          <w:lang w:val="lt-LT"/>
        </w:rPr>
      </w:pPr>
    </w:p>
    <w:p w14:paraId="22B6AF89" w14:textId="77777777" w:rsidR="007A3B13" w:rsidRPr="00F84765" w:rsidRDefault="007A3B13" w:rsidP="00F84765">
      <w:pPr>
        <w:widowControl w:val="0"/>
        <w:shd w:val="clear" w:color="auto" w:fill="FFFFFF"/>
        <w:tabs>
          <w:tab w:val="left" w:pos="437"/>
        </w:tabs>
        <w:autoSpaceDE w:val="0"/>
        <w:autoSpaceDN w:val="0"/>
        <w:adjustRightInd w:val="0"/>
        <w:spacing w:after="0" w:line="240" w:lineRule="auto"/>
        <w:rPr>
          <w:rFonts w:ascii="Arial" w:hAnsi="Arial"/>
          <w:sz w:val="20"/>
          <w:lang w:val="lt-LT"/>
        </w:rPr>
      </w:pPr>
      <w:r w:rsidRPr="00F84765">
        <w:rPr>
          <w:rFonts w:ascii="Times New Roman" w:hAnsi="Times New Roman"/>
          <w:b/>
          <w:spacing w:val="-1"/>
          <w:lang w:val="lt-LT"/>
        </w:rPr>
        <w:t>6.4</w:t>
      </w:r>
      <w:r w:rsidRPr="00F84765">
        <w:rPr>
          <w:rFonts w:ascii="Times New Roman" w:hAnsi="Times New Roman"/>
          <w:b/>
          <w:lang w:val="lt-LT"/>
        </w:rPr>
        <w:tab/>
        <w:t>Specialios laikymo sąlygos</w:t>
      </w:r>
    </w:p>
    <w:p w14:paraId="5578D55D"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179E2C47"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PVC/PE/PVDC/Al arba PVC/PVDC/Al lizdinės plokštelės</w:t>
      </w:r>
    </w:p>
    <w:p w14:paraId="2A154AF4"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Šiam vaistiniam preparatui specialių laikymo sąlygų nereikia.</w:t>
      </w:r>
    </w:p>
    <w:p w14:paraId="0DE93E19" w14:textId="77777777" w:rsidR="007A3B13" w:rsidRPr="00F84765" w:rsidRDefault="007A3B13" w:rsidP="00F84765">
      <w:pPr>
        <w:widowControl w:val="0"/>
        <w:shd w:val="clear" w:color="auto" w:fill="FFFFFF"/>
        <w:autoSpaceDE w:val="0"/>
        <w:autoSpaceDN w:val="0"/>
        <w:adjustRightInd w:val="0"/>
        <w:spacing w:after="0" w:line="240" w:lineRule="auto"/>
        <w:ind w:left="540" w:hanging="540"/>
        <w:rPr>
          <w:rFonts w:ascii="Times New Roman" w:hAnsi="Times New Roman"/>
          <w:sz w:val="20"/>
          <w:lang w:val="lt-LT"/>
        </w:rPr>
      </w:pPr>
    </w:p>
    <w:p w14:paraId="47FFF530" w14:textId="77777777" w:rsidR="007A3B13" w:rsidRPr="00F84765" w:rsidRDefault="007A3B13" w:rsidP="00F84765">
      <w:pPr>
        <w:widowControl w:val="0"/>
        <w:shd w:val="clear" w:color="auto" w:fill="FFFFFF"/>
        <w:autoSpaceDE w:val="0"/>
        <w:autoSpaceDN w:val="0"/>
        <w:adjustRightInd w:val="0"/>
        <w:spacing w:after="0" w:line="240" w:lineRule="auto"/>
        <w:ind w:left="540" w:hanging="540"/>
        <w:rPr>
          <w:rFonts w:ascii="Times New Roman" w:hAnsi="Times New Roman"/>
          <w:u w:val="single"/>
          <w:lang w:val="lt-LT"/>
        </w:rPr>
      </w:pPr>
      <w:r w:rsidRPr="00F84765">
        <w:rPr>
          <w:rFonts w:ascii="Times New Roman" w:hAnsi="Times New Roman"/>
          <w:u w:val="single"/>
          <w:lang w:val="lt-LT"/>
        </w:rPr>
        <w:t>DTPE buteliukas</w:t>
      </w:r>
    </w:p>
    <w:p w14:paraId="416DFD71" w14:textId="77777777" w:rsidR="007A3B13" w:rsidRPr="00F84765" w:rsidRDefault="007A3B13" w:rsidP="00F84765">
      <w:pPr>
        <w:widowControl w:val="0"/>
        <w:shd w:val="clear" w:color="auto" w:fill="FFFFFF"/>
        <w:autoSpaceDE w:val="0"/>
        <w:autoSpaceDN w:val="0"/>
        <w:adjustRightInd w:val="0"/>
        <w:spacing w:after="0" w:line="240" w:lineRule="auto"/>
        <w:ind w:left="540" w:hanging="540"/>
        <w:rPr>
          <w:rFonts w:ascii="Times New Roman" w:hAnsi="Times New Roman"/>
          <w:b/>
          <w:spacing w:val="-1"/>
          <w:lang w:val="lt-LT"/>
        </w:rPr>
      </w:pPr>
      <w:r w:rsidRPr="00F84765">
        <w:rPr>
          <w:rFonts w:ascii="Times New Roman" w:hAnsi="Times New Roman"/>
          <w:lang w:val="lt-LT"/>
        </w:rPr>
        <w:t>Buteliuką laikyti sandarų, kad preparatas būtų apsaugotas nuo drėgmės.</w:t>
      </w:r>
    </w:p>
    <w:p w14:paraId="33A0AB13" w14:textId="77777777" w:rsidR="007A3B13" w:rsidRPr="00F84765" w:rsidRDefault="007A3B13" w:rsidP="00F84765">
      <w:pPr>
        <w:widowControl w:val="0"/>
        <w:shd w:val="clear" w:color="auto" w:fill="FFFFFF"/>
        <w:autoSpaceDE w:val="0"/>
        <w:autoSpaceDN w:val="0"/>
        <w:adjustRightInd w:val="0"/>
        <w:spacing w:after="0" w:line="240" w:lineRule="auto"/>
        <w:ind w:left="540" w:hanging="540"/>
        <w:rPr>
          <w:rFonts w:ascii="Times New Roman" w:hAnsi="Times New Roman"/>
          <w:b/>
          <w:spacing w:val="-1"/>
          <w:lang w:val="lt-LT"/>
        </w:rPr>
      </w:pPr>
    </w:p>
    <w:p w14:paraId="35CFB545" w14:textId="77777777" w:rsidR="007A3B13" w:rsidRPr="00F84765" w:rsidRDefault="007A3B13" w:rsidP="00F84765">
      <w:pPr>
        <w:widowControl w:val="0"/>
        <w:shd w:val="clear" w:color="auto" w:fill="FFFFFF"/>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b/>
          <w:spacing w:val="-1"/>
          <w:lang w:val="lt-LT"/>
        </w:rPr>
        <w:t>6.5</w:t>
      </w:r>
      <w:r w:rsidRPr="00F84765">
        <w:rPr>
          <w:rFonts w:ascii="Times New Roman" w:hAnsi="Times New Roman"/>
          <w:b/>
          <w:lang w:val="lt-LT"/>
        </w:rPr>
        <w:tab/>
        <w:t>Talpyklės pobūdis ir jos turinys</w:t>
      </w:r>
    </w:p>
    <w:p w14:paraId="7C69E8D6" w14:textId="77777777" w:rsidR="007A3B13" w:rsidRPr="00F84765" w:rsidRDefault="007A3B13" w:rsidP="00F84765">
      <w:pPr>
        <w:widowControl w:val="0"/>
        <w:tabs>
          <w:tab w:val="left" w:pos="567"/>
        </w:tabs>
        <w:autoSpaceDE w:val="0"/>
        <w:autoSpaceDN w:val="0"/>
        <w:adjustRightInd w:val="0"/>
        <w:spacing w:after="0" w:line="240" w:lineRule="auto"/>
        <w:rPr>
          <w:rFonts w:ascii="Times New Roman" w:hAnsi="Times New Roman"/>
          <w:lang w:val="lt-LT"/>
        </w:rPr>
      </w:pPr>
    </w:p>
    <w:p w14:paraId="0616529B" w14:textId="77777777" w:rsidR="007A3B13" w:rsidRPr="00F84765" w:rsidRDefault="007A3B13" w:rsidP="00F84765">
      <w:pPr>
        <w:widowControl w:val="0"/>
        <w:tabs>
          <w:tab w:val="left" w:pos="567"/>
        </w:tabs>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PVC/PE/PVDC/Al arba PVC/PVDC/Al lizdinės plokštelės</w:t>
      </w:r>
    </w:p>
    <w:p w14:paraId="216BB756" w14:textId="77777777" w:rsidR="007A3B13" w:rsidRPr="00F84765" w:rsidRDefault="007A3B13" w:rsidP="00F84765">
      <w:pPr>
        <w:widowControl w:val="0"/>
        <w:tabs>
          <w:tab w:val="left" w:pos="567"/>
        </w:tabs>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Pakuotėje yra 7, 10, 14, 28, 30, 35, 50, 56, 60, 70, 98, 100 pailginto atpalaidavimo kapsulių.</w:t>
      </w:r>
    </w:p>
    <w:p w14:paraId="3C652C78" w14:textId="77777777" w:rsidR="007A3B13" w:rsidRPr="00F84765" w:rsidRDefault="007A3B13" w:rsidP="00F84765">
      <w:pPr>
        <w:spacing w:after="0" w:line="240" w:lineRule="auto"/>
        <w:ind w:right="-22"/>
        <w:rPr>
          <w:rFonts w:ascii="Times New Roman" w:hAnsi="Times New Roman"/>
          <w:lang w:val="lt-LT"/>
        </w:rPr>
      </w:pPr>
    </w:p>
    <w:p w14:paraId="1067C359" w14:textId="77777777" w:rsidR="007A3B13" w:rsidRPr="00F84765" w:rsidRDefault="007A3B13" w:rsidP="00F84765">
      <w:pPr>
        <w:spacing w:after="0" w:line="240" w:lineRule="auto"/>
        <w:ind w:right="-22"/>
        <w:rPr>
          <w:rFonts w:ascii="Times New Roman" w:hAnsi="Times New Roman"/>
          <w:u w:val="single"/>
          <w:lang w:val="lt-LT"/>
        </w:rPr>
      </w:pPr>
      <w:r w:rsidRPr="00F84765">
        <w:rPr>
          <w:rFonts w:ascii="Times New Roman" w:hAnsi="Times New Roman"/>
          <w:u w:val="single"/>
          <w:lang w:val="lt-LT"/>
        </w:rPr>
        <w:t>DTPE buteliukas</w:t>
      </w:r>
    </w:p>
    <w:p w14:paraId="77BDF94E"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Pakuotėje yra 250 pailginto atpalaidavimo kapsulių.</w:t>
      </w:r>
    </w:p>
    <w:p w14:paraId="4E122C95" w14:textId="77777777" w:rsidR="007A3B13" w:rsidRPr="00F84765" w:rsidRDefault="007A3B13" w:rsidP="00F84765">
      <w:pPr>
        <w:widowControl w:val="0"/>
        <w:shd w:val="clear" w:color="auto" w:fill="FFFFFF"/>
        <w:autoSpaceDE w:val="0"/>
        <w:autoSpaceDN w:val="0"/>
        <w:adjustRightInd w:val="0"/>
        <w:spacing w:after="0" w:line="240" w:lineRule="auto"/>
        <w:ind w:right="2650"/>
        <w:rPr>
          <w:rFonts w:ascii="Times New Roman" w:hAnsi="Times New Roman"/>
          <w:spacing w:val="-1"/>
          <w:lang w:val="lt-LT"/>
        </w:rPr>
      </w:pPr>
    </w:p>
    <w:p w14:paraId="2A4524B9" w14:textId="77777777" w:rsidR="007A3B13" w:rsidRPr="00F84765" w:rsidRDefault="007A3B13" w:rsidP="00F84765">
      <w:pPr>
        <w:widowControl w:val="0"/>
        <w:shd w:val="clear" w:color="auto" w:fill="FFFFFF"/>
        <w:autoSpaceDE w:val="0"/>
        <w:autoSpaceDN w:val="0"/>
        <w:adjustRightInd w:val="0"/>
        <w:spacing w:after="0" w:line="240" w:lineRule="auto"/>
        <w:ind w:right="2650"/>
        <w:rPr>
          <w:rFonts w:ascii="Times New Roman" w:hAnsi="Times New Roman"/>
          <w:spacing w:val="-1"/>
          <w:lang w:val="lt-LT"/>
        </w:rPr>
      </w:pPr>
      <w:r w:rsidRPr="00F84765">
        <w:rPr>
          <w:rFonts w:ascii="Times New Roman" w:hAnsi="Times New Roman"/>
          <w:spacing w:val="-1"/>
          <w:lang w:val="lt-LT"/>
        </w:rPr>
        <w:t xml:space="preserve">Gali būti tiekiamos ne visų dydžių pakuotės. </w:t>
      </w:r>
    </w:p>
    <w:p w14:paraId="399EA9D2" w14:textId="77777777" w:rsidR="007A3B13" w:rsidRPr="00F84765" w:rsidRDefault="007A3B13" w:rsidP="00F84765">
      <w:pPr>
        <w:widowControl w:val="0"/>
        <w:shd w:val="clear" w:color="auto" w:fill="FFFFFF"/>
        <w:autoSpaceDE w:val="0"/>
        <w:autoSpaceDN w:val="0"/>
        <w:adjustRightInd w:val="0"/>
        <w:spacing w:after="0" w:line="240" w:lineRule="auto"/>
        <w:ind w:right="2650"/>
        <w:rPr>
          <w:rFonts w:ascii="Times New Roman" w:hAnsi="Times New Roman"/>
          <w:lang w:val="lt-LT"/>
        </w:rPr>
      </w:pPr>
    </w:p>
    <w:p w14:paraId="16E5A440" w14:textId="77777777" w:rsidR="007A3B13" w:rsidRPr="00F84765" w:rsidRDefault="007A3B13" w:rsidP="00F84765">
      <w:pPr>
        <w:widowControl w:val="0"/>
        <w:shd w:val="clear" w:color="auto" w:fill="FFFFFF"/>
        <w:tabs>
          <w:tab w:val="left" w:pos="432"/>
        </w:tabs>
        <w:autoSpaceDE w:val="0"/>
        <w:autoSpaceDN w:val="0"/>
        <w:adjustRightInd w:val="0"/>
        <w:spacing w:after="0" w:line="240" w:lineRule="auto"/>
        <w:rPr>
          <w:rFonts w:ascii="Arial" w:hAnsi="Arial"/>
          <w:sz w:val="20"/>
          <w:lang w:val="lt-LT"/>
        </w:rPr>
      </w:pPr>
      <w:r w:rsidRPr="00F84765">
        <w:rPr>
          <w:rFonts w:ascii="Times New Roman" w:hAnsi="Times New Roman"/>
          <w:b/>
          <w:spacing w:val="-3"/>
          <w:lang w:val="lt-LT"/>
        </w:rPr>
        <w:t>6.6</w:t>
      </w:r>
      <w:r w:rsidRPr="00F84765">
        <w:rPr>
          <w:rFonts w:ascii="Times New Roman" w:hAnsi="Times New Roman"/>
          <w:b/>
          <w:lang w:val="lt-LT"/>
        </w:rPr>
        <w:tab/>
        <w:t>Specialūs reikalavimai atliekoms tvarkyti</w:t>
      </w:r>
    </w:p>
    <w:p w14:paraId="02DADF41"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lang w:val="lt-LT"/>
        </w:rPr>
      </w:pPr>
    </w:p>
    <w:p w14:paraId="21B37657" w14:textId="77777777" w:rsidR="007A3B13" w:rsidRPr="00F84765" w:rsidRDefault="007A3B13" w:rsidP="00F84765">
      <w:pPr>
        <w:widowControl w:val="0"/>
        <w:shd w:val="clear" w:color="auto" w:fill="FFFFFF"/>
        <w:autoSpaceDE w:val="0"/>
        <w:autoSpaceDN w:val="0"/>
        <w:adjustRightInd w:val="0"/>
        <w:spacing w:after="0" w:line="240" w:lineRule="auto"/>
        <w:ind w:left="5"/>
        <w:rPr>
          <w:rFonts w:ascii="Times New Roman" w:hAnsi="Times New Roman"/>
          <w:lang w:val="lt-LT"/>
        </w:rPr>
      </w:pPr>
      <w:r w:rsidRPr="00F84765">
        <w:rPr>
          <w:rFonts w:ascii="Times New Roman" w:hAnsi="Times New Roman"/>
          <w:lang w:val="lt-LT"/>
        </w:rPr>
        <w:t>Specialių reikalavimų nėra.</w:t>
      </w:r>
    </w:p>
    <w:p w14:paraId="7CCFA426"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44D92DA8" w14:textId="77777777" w:rsidR="007A3B13" w:rsidRPr="00F84765" w:rsidRDefault="007A3B13" w:rsidP="00F84765">
      <w:pPr>
        <w:widowControl w:val="0"/>
        <w:shd w:val="clear" w:color="auto" w:fill="FFFFFF"/>
        <w:autoSpaceDE w:val="0"/>
        <w:autoSpaceDN w:val="0"/>
        <w:adjustRightInd w:val="0"/>
        <w:spacing w:after="0" w:line="240" w:lineRule="auto"/>
        <w:rPr>
          <w:rFonts w:ascii="Arial" w:hAnsi="Arial"/>
          <w:sz w:val="20"/>
          <w:lang w:val="lt-LT"/>
        </w:rPr>
      </w:pPr>
    </w:p>
    <w:p w14:paraId="5AB95694" w14:textId="3174578E" w:rsidR="007A3B13" w:rsidRPr="007A3B13" w:rsidRDefault="007A3B13" w:rsidP="007A3B13">
      <w:pPr>
        <w:widowControl w:val="0"/>
        <w:shd w:val="clear" w:color="auto" w:fill="FFFFFF"/>
        <w:tabs>
          <w:tab w:val="left" w:pos="432"/>
        </w:tabs>
        <w:autoSpaceDE w:val="0"/>
        <w:autoSpaceDN w:val="0"/>
        <w:adjustRightInd w:val="0"/>
        <w:spacing w:after="0" w:line="240" w:lineRule="auto"/>
        <w:rPr>
          <w:rFonts w:ascii="Arial" w:eastAsia="Times New Roman" w:hAnsi="Arial" w:cs="Arial"/>
          <w:sz w:val="20"/>
          <w:szCs w:val="20"/>
          <w:lang w:val="lt-LT" w:eastAsia="lt-LT"/>
        </w:rPr>
      </w:pPr>
      <w:r w:rsidRPr="007A3B13">
        <w:rPr>
          <w:rFonts w:ascii="Times New Roman" w:eastAsia="Times New Roman" w:hAnsi="Times New Roman"/>
          <w:b/>
          <w:bCs/>
          <w:spacing w:val="-3"/>
          <w:lang w:val="lt-LT" w:eastAsia="lt-LT"/>
        </w:rPr>
        <w:t>7.</w:t>
      </w:r>
      <w:r w:rsidRPr="007A3B13">
        <w:rPr>
          <w:rFonts w:ascii="Times New Roman" w:eastAsia="Times New Roman" w:hAnsi="Times New Roman"/>
          <w:b/>
          <w:bCs/>
          <w:lang w:val="lt-LT" w:eastAsia="lt-LT"/>
        </w:rPr>
        <w:tab/>
      </w:r>
      <w:r w:rsidR="002A38E6">
        <w:rPr>
          <w:rFonts w:ascii="Times New Roman" w:eastAsia="Times New Roman" w:hAnsi="Times New Roman"/>
          <w:b/>
          <w:bCs/>
          <w:lang w:val="lt-LT" w:eastAsia="lt-LT"/>
        </w:rPr>
        <w:t>REGISTRUOTOJAS</w:t>
      </w:r>
    </w:p>
    <w:p w14:paraId="133B4FB9" w14:textId="77777777" w:rsidR="007A3B13" w:rsidRPr="00F84765" w:rsidRDefault="007A3B13" w:rsidP="00F84765">
      <w:pPr>
        <w:spacing w:after="0" w:line="240" w:lineRule="auto"/>
        <w:ind w:right="-22"/>
        <w:rPr>
          <w:rFonts w:ascii="Times New Roman" w:hAnsi="Times New Roman"/>
          <w:lang w:val="lt-LT"/>
        </w:rPr>
      </w:pPr>
    </w:p>
    <w:p w14:paraId="656E2B85"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ratiopharm GmbH</w:t>
      </w:r>
      <w:r w:rsidRPr="00F84765">
        <w:rPr>
          <w:rFonts w:ascii="Times New Roman" w:hAnsi="Times New Roman"/>
          <w:lang w:val="lt-LT"/>
        </w:rPr>
        <w:br/>
        <w:t>Graf - Arco - Str. 3</w:t>
      </w:r>
      <w:r w:rsidRPr="00F84765">
        <w:rPr>
          <w:rFonts w:ascii="Times New Roman" w:hAnsi="Times New Roman"/>
          <w:lang w:val="lt-LT"/>
        </w:rPr>
        <w:br/>
        <w:t>89079 Ulm</w:t>
      </w:r>
    </w:p>
    <w:p w14:paraId="4E8879D0"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Vokietija</w:t>
      </w:r>
    </w:p>
    <w:p w14:paraId="64B5FB00" w14:textId="77777777" w:rsidR="007A3B13" w:rsidRPr="00F84765" w:rsidRDefault="007A3B13" w:rsidP="00F84765">
      <w:pPr>
        <w:spacing w:after="0" w:line="240" w:lineRule="auto"/>
        <w:ind w:right="-22"/>
        <w:rPr>
          <w:rFonts w:ascii="Times New Roman" w:hAnsi="Times New Roman"/>
          <w:lang w:val="lt-LT"/>
        </w:rPr>
      </w:pPr>
    </w:p>
    <w:p w14:paraId="346B120E" w14:textId="77777777" w:rsidR="007A3B13" w:rsidRPr="00F84765" w:rsidRDefault="007A3B13" w:rsidP="00F84765">
      <w:pPr>
        <w:spacing w:after="0" w:line="240" w:lineRule="auto"/>
        <w:ind w:right="-22"/>
        <w:rPr>
          <w:rFonts w:ascii="Times New Roman" w:hAnsi="Times New Roman"/>
          <w:lang w:val="lt-LT"/>
        </w:rPr>
      </w:pPr>
    </w:p>
    <w:p w14:paraId="0AA081E0" w14:textId="1C28EF59" w:rsidR="007A3B13" w:rsidRPr="00F84765" w:rsidRDefault="007A3B13" w:rsidP="00F84765">
      <w:pPr>
        <w:widowControl w:val="0"/>
        <w:autoSpaceDE w:val="0"/>
        <w:autoSpaceDN w:val="0"/>
        <w:adjustRightInd w:val="0"/>
        <w:spacing w:after="0" w:line="240" w:lineRule="auto"/>
        <w:ind w:left="540" w:hanging="540"/>
        <w:rPr>
          <w:rFonts w:ascii="Times New Roman" w:hAnsi="Times New Roman"/>
          <w:b/>
          <w:spacing w:val="-2"/>
          <w:lang w:val="lt-LT"/>
        </w:rPr>
      </w:pPr>
      <w:r w:rsidRPr="00F84765">
        <w:rPr>
          <w:rFonts w:ascii="Times New Roman" w:hAnsi="Times New Roman"/>
          <w:b/>
          <w:spacing w:val="-2"/>
          <w:lang w:val="lt-LT"/>
        </w:rPr>
        <w:t>8.</w:t>
      </w:r>
      <w:r w:rsidRPr="00F84765">
        <w:rPr>
          <w:rFonts w:ascii="Times New Roman" w:hAnsi="Times New Roman"/>
          <w:b/>
          <w:spacing w:val="-2"/>
          <w:lang w:val="lt-LT"/>
        </w:rPr>
        <w:tab/>
      </w:r>
      <w:r w:rsidR="002A38E6">
        <w:rPr>
          <w:rFonts w:ascii="Times New Roman" w:eastAsia="Times New Roman" w:hAnsi="Times New Roman"/>
          <w:b/>
          <w:bCs/>
          <w:spacing w:val="-2"/>
          <w:lang w:val="lt-LT" w:eastAsia="lt-LT"/>
        </w:rPr>
        <w:t>REGISTRACIJOS</w:t>
      </w:r>
      <w:r w:rsidR="002A38E6" w:rsidRPr="00F84765">
        <w:rPr>
          <w:rFonts w:ascii="Times New Roman" w:hAnsi="Times New Roman"/>
          <w:b/>
          <w:spacing w:val="-2"/>
          <w:lang w:val="lt-LT"/>
        </w:rPr>
        <w:t xml:space="preserve"> </w:t>
      </w:r>
      <w:r w:rsidRPr="00F84765">
        <w:rPr>
          <w:rFonts w:ascii="Times New Roman" w:hAnsi="Times New Roman"/>
          <w:b/>
          <w:spacing w:val="-2"/>
          <w:lang w:val="lt-LT"/>
        </w:rPr>
        <w:t xml:space="preserve">PAŽYMĖJIMO NUMERIS (-IAI) </w:t>
      </w:r>
    </w:p>
    <w:p w14:paraId="4AA3193C" w14:textId="77777777" w:rsidR="007A3B13" w:rsidRPr="00F84765" w:rsidRDefault="007A3B13" w:rsidP="00F84765">
      <w:pPr>
        <w:widowControl w:val="0"/>
        <w:autoSpaceDE w:val="0"/>
        <w:autoSpaceDN w:val="0"/>
        <w:adjustRightInd w:val="0"/>
        <w:spacing w:after="0" w:line="240" w:lineRule="auto"/>
        <w:rPr>
          <w:rFonts w:ascii="Times New Roman" w:hAnsi="Times New Roman"/>
          <w:b/>
          <w:spacing w:val="-2"/>
          <w:lang w:val="lt-LT"/>
        </w:rPr>
      </w:pPr>
    </w:p>
    <w:p w14:paraId="6E0BE8BD" w14:textId="77777777" w:rsidR="007A3B13" w:rsidRPr="00F84765" w:rsidRDefault="007A3B13" w:rsidP="00F84765">
      <w:pPr>
        <w:widowControl w:val="0"/>
        <w:autoSpaceDE w:val="0"/>
        <w:autoSpaceDN w:val="0"/>
        <w:adjustRightInd w:val="0"/>
        <w:spacing w:after="0" w:line="240" w:lineRule="auto"/>
        <w:rPr>
          <w:rFonts w:ascii="Times New Roman" w:hAnsi="Times New Roman"/>
          <w:spacing w:val="-2"/>
          <w:u w:val="single"/>
          <w:lang w:val="lt-LT"/>
        </w:rPr>
      </w:pPr>
      <w:r w:rsidRPr="00F84765">
        <w:rPr>
          <w:rFonts w:ascii="Times New Roman" w:hAnsi="Times New Roman"/>
          <w:spacing w:val="-2"/>
          <w:u w:val="single"/>
          <w:lang w:val="lt-LT"/>
        </w:rPr>
        <w:t>Lizdinė plokštelė:</w:t>
      </w:r>
    </w:p>
    <w:p w14:paraId="59EC819C"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N7-</w:t>
      </w:r>
      <w:r w:rsidRPr="00F84765">
        <w:rPr>
          <w:rFonts w:ascii="Arial" w:hAnsi="Arial"/>
          <w:lang w:val="lt-LT"/>
        </w:rPr>
        <w:t xml:space="preserve"> </w:t>
      </w:r>
      <w:r w:rsidRPr="00F84765">
        <w:rPr>
          <w:rFonts w:ascii="Times New Roman" w:hAnsi="Times New Roman"/>
          <w:lang w:val="lt-LT"/>
        </w:rPr>
        <w:t>LT/1/08/1285/010</w:t>
      </w:r>
    </w:p>
    <w:p w14:paraId="61352DB0"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N10 - LT/1/08/1285/001 </w:t>
      </w:r>
    </w:p>
    <w:p w14:paraId="5026A7FB"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N14 - LT/1/08/1285/002 </w:t>
      </w:r>
    </w:p>
    <w:p w14:paraId="7607295D"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N28 - LT/1/08/1285/003 </w:t>
      </w:r>
    </w:p>
    <w:p w14:paraId="0BCAC52E"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N30 - LT/1/08/1285/004 </w:t>
      </w:r>
    </w:p>
    <w:p w14:paraId="7CFB3ADE"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N35 - LT/1/08/1285/011</w:t>
      </w:r>
    </w:p>
    <w:p w14:paraId="4D0E4997"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N50 - LT/1/08/1285/005 </w:t>
      </w:r>
    </w:p>
    <w:p w14:paraId="3829F1E9"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N56 - LT/1/08/1285/006 </w:t>
      </w:r>
    </w:p>
    <w:p w14:paraId="3C323922"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N60 - LT/1/08/1285/007 </w:t>
      </w:r>
    </w:p>
    <w:p w14:paraId="6DC69DBF"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N70 - LT/1/08/1285/012</w:t>
      </w:r>
    </w:p>
    <w:p w14:paraId="779EA4C4"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N98 - LT/1/08/1285/008 </w:t>
      </w:r>
    </w:p>
    <w:p w14:paraId="1C23E120"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N100 - LT/1/08/1285/009 </w:t>
      </w:r>
    </w:p>
    <w:p w14:paraId="27804E16" w14:textId="77777777" w:rsidR="007A3B13" w:rsidRPr="00F84765" w:rsidRDefault="007A3B13" w:rsidP="00F84765">
      <w:pPr>
        <w:widowControl w:val="0"/>
        <w:tabs>
          <w:tab w:val="left" w:pos="567"/>
        </w:tabs>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Buteliukas:</w:t>
      </w:r>
    </w:p>
    <w:p w14:paraId="00406415"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N250 - LT/1/08/1285/013</w:t>
      </w:r>
    </w:p>
    <w:p w14:paraId="414C350C"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p>
    <w:p w14:paraId="239BE8C7"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p>
    <w:p w14:paraId="2F3DCCDF" w14:textId="6972EEA3" w:rsidR="007A3B13" w:rsidRPr="00F84765" w:rsidRDefault="007A3B13" w:rsidP="00F84765">
      <w:pPr>
        <w:widowControl w:val="0"/>
        <w:shd w:val="clear" w:color="auto" w:fill="FFFFFF"/>
        <w:tabs>
          <w:tab w:val="left" w:pos="432"/>
          <w:tab w:val="left" w:pos="5387"/>
        </w:tabs>
        <w:autoSpaceDE w:val="0"/>
        <w:autoSpaceDN w:val="0"/>
        <w:adjustRightInd w:val="0"/>
        <w:spacing w:after="0" w:line="240" w:lineRule="auto"/>
        <w:ind w:right="55"/>
        <w:rPr>
          <w:rFonts w:ascii="Times New Roman" w:hAnsi="Times New Roman"/>
          <w:b/>
          <w:spacing w:val="-2"/>
          <w:lang w:val="lt-LT"/>
        </w:rPr>
      </w:pPr>
      <w:r w:rsidRPr="00F84765">
        <w:rPr>
          <w:rFonts w:ascii="Times New Roman" w:hAnsi="Times New Roman"/>
          <w:b/>
          <w:spacing w:val="-2"/>
          <w:lang w:val="lt-LT"/>
        </w:rPr>
        <w:t>9.</w:t>
      </w:r>
      <w:r w:rsidRPr="00F84765">
        <w:rPr>
          <w:rFonts w:ascii="Times New Roman" w:hAnsi="Times New Roman"/>
          <w:b/>
          <w:spacing w:val="-2"/>
          <w:lang w:val="lt-LT"/>
        </w:rPr>
        <w:tab/>
      </w:r>
      <w:r w:rsidR="002A38E6" w:rsidRPr="00B4029A">
        <w:rPr>
          <w:rFonts w:ascii="Times New Roman" w:eastAsia="Times New Roman" w:hAnsi="Times New Roman"/>
          <w:b/>
          <w:bCs/>
          <w:spacing w:val="-2"/>
          <w:lang w:val="lt-LT" w:eastAsia="lt-LT"/>
        </w:rPr>
        <w:t>REGISTRAVIMO / PERREGISTRAVIMO</w:t>
      </w:r>
      <w:r w:rsidR="002A38E6" w:rsidRPr="00F84765">
        <w:rPr>
          <w:rFonts w:ascii="Times New Roman" w:hAnsi="Times New Roman"/>
          <w:lang w:val="lt-LT"/>
        </w:rPr>
        <w:t xml:space="preserve"> </w:t>
      </w:r>
      <w:r w:rsidRPr="00F84765">
        <w:rPr>
          <w:rFonts w:ascii="Times New Roman" w:hAnsi="Times New Roman"/>
          <w:b/>
          <w:spacing w:val="-2"/>
          <w:lang w:val="lt-LT"/>
        </w:rPr>
        <w:t>DATA</w:t>
      </w:r>
    </w:p>
    <w:p w14:paraId="70E951CA"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p>
    <w:p w14:paraId="41F396DD" w14:textId="3CF03061" w:rsidR="007A3B13" w:rsidRPr="00F84765" w:rsidRDefault="002A38E6" w:rsidP="00F84765">
      <w:pPr>
        <w:widowControl w:val="0"/>
        <w:autoSpaceDE w:val="0"/>
        <w:autoSpaceDN w:val="0"/>
        <w:adjustRightInd w:val="0"/>
        <w:spacing w:after="0" w:line="240" w:lineRule="auto"/>
        <w:rPr>
          <w:rFonts w:ascii="Times New Roman" w:hAnsi="Times New Roman"/>
          <w:lang w:val="lt-LT"/>
        </w:rPr>
      </w:pPr>
      <w:r>
        <w:rPr>
          <w:rFonts w:ascii="Times New Roman" w:eastAsia="Times New Roman" w:hAnsi="Times New Roman"/>
          <w:noProof/>
          <w:lang w:val="lt-LT" w:eastAsia="lt-LT"/>
        </w:rPr>
        <w:t>Registravimo data</w:t>
      </w:r>
      <w:r w:rsidR="007A3B13" w:rsidRPr="00F84765">
        <w:rPr>
          <w:rFonts w:ascii="Times New Roman" w:hAnsi="Times New Roman"/>
          <w:lang w:val="lt-LT"/>
        </w:rPr>
        <w:t xml:space="preserve"> 2008 m. spalio mėn. 15 d.</w:t>
      </w:r>
    </w:p>
    <w:p w14:paraId="38EF6617" w14:textId="657CD3F9" w:rsidR="007A3B13" w:rsidRPr="00F84765" w:rsidRDefault="002A38E6" w:rsidP="00F84765">
      <w:pPr>
        <w:widowControl w:val="0"/>
        <w:autoSpaceDE w:val="0"/>
        <w:autoSpaceDN w:val="0"/>
        <w:adjustRightInd w:val="0"/>
        <w:spacing w:after="0" w:line="240" w:lineRule="auto"/>
        <w:rPr>
          <w:rFonts w:ascii="Times New Roman" w:hAnsi="Times New Roman"/>
          <w:lang w:val="lt-LT"/>
        </w:rPr>
      </w:pPr>
      <w:r>
        <w:rPr>
          <w:rFonts w:ascii="Times New Roman" w:eastAsia="Times New Roman" w:hAnsi="Times New Roman"/>
          <w:noProof/>
          <w:lang w:val="lt-LT" w:eastAsia="lt-LT"/>
        </w:rPr>
        <w:t>Paskutinio perregistravimol data</w:t>
      </w:r>
      <w:r w:rsidR="007A3B13" w:rsidRPr="00F84765">
        <w:rPr>
          <w:rFonts w:ascii="Times New Roman" w:hAnsi="Times New Roman"/>
          <w:lang w:val="lt-LT"/>
        </w:rPr>
        <w:t xml:space="preserve"> 2013 m. lapkričio mėn. 08 d.</w:t>
      </w:r>
    </w:p>
    <w:p w14:paraId="532C56F9" w14:textId="77777777" w:rsidR="007A3B13" w:rsidRPr="00F84765" w:rsidRDefault="007A3B13" w:rsidP="00F84765">
      <w:pPr>
        <w:spacing w:after="0" w:line="240" w:lineRule="auto"/>
        <w:ind w:right="-22"/>
        <w:rPr>
          <w:rFonts w:ascii="Times New Roman" w:hAnsi="Times New Roman"/>
          <w:lang w:val="lt-LT"/>
        </w:rPr>
      </w:pPr>
    </w:p>
    <w:p w14:paraId="67116765" w14:textId="77777777" w:rsidR="007A3B13" w:rsidRPr="00F84765" w:rsidRDefault="007A3B13" w:rsidP="00F84765">
      <w:pPr>
        <w:spacing w:after="0" w:line="240" w:lineRule="auto"/>
        <w:ind w:right="-22"/>
        <w:rPr>
          <w:rFonts w:ascii="Times New Roman" w:hAnsi="Times New Roman"/>
          <w:lang w:val="lt-LT"/>
        </w:rPr>
      </w:pPr>
    </w:p>
    <w:p w14:paraId="21B87ED6" w14:textId="77777777" w:rsidR="007A3B13" w:rsidRPr="00F84765" w:rsidRDefault="007A3B13" w:rsidP="00F84765">
      <w:pPr>
        <w:keepNext/>
        <w:widowControl w:val="0"/>
        <w:autoSpaceDE w:val="0"/>
        <w:autoSpaceDN w:val="0"/>
        <w:adjustRightInd w:val="0"/>
        <w:spacing w:after="0" w:line="240" w:lineRule="auto"/>
        <w:outlineLvl w:val="2"/>
        <w:rPr>
          <w:rFonts w:ascii="Times New Roman" w:hAnsi="Times New Roman"/>
          <w:b/>
          <w:lang w:val="lt-LT"/>
        </w:rPr>
      </w:pPr>
      <w:r w:rsidRPr="00F84765">
        <w:rPr>
          <w:rFonts w:ascii="Times New Roman" w:hAnsi="Times New Roman"/>
          <w:b/>
          <w:lang w:val="lt-LT"/>
        </w:rPr>
        <w:t>10.</w:t>
      </w:r>
      <w:r w:rsidRPr="00F84765">
        <w:rPr>
          <w:rFonts w:ascii="Times New Roman" w:hAnsi="Times New Roman"/>
          <w:b/>
          <w:lang w:val="lt-LT"/>
        </w:rPr>
        <w:tab/>
        <w:t>TEKSTO PERŽIŪROS DATA</w:t>
      </w:r>
    </w:p>
    <w:p w14:paraId="3DE695DC" w14:textId="77777777" w:rsidR="007A3B13" w:rsidRPr="00F84765" w:rsidRDefault="007A3B13" w:rsidP="00F84765">
      <w:pPr>
        <w:spacing w:after="0" w:line="240" w:lineRule="auto"/>
        <w:ind w:right="-22"/>
        <w:rPr>
          <w:rFonts w:ascii="Times New Roman" w:hAnsi="Times New Roman"/>
          <w:lang w:val="lt-LT"/>
        </w:rPr>
      </w:pPr>
    </w:p>
    <w:p w14:paraId="4676F051" w14:textId="52E14A9E" w:rsidR="007A3B13" w:rsidRPr="00F84765" w:rsidRDefault="00F40350" w:rsidP="00F84765">
      <w:pPr>
        <w:widowControl w:val="0"/>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lang w:val="lt-LT"/>
        </w:rPr>
        <w:t>2015-10-23</w:t>
      </w:r>
    </w:p>
    <w:p w14:paraId="5BEE307C" w14:textId="77777777" w:rsidR="007A3B13" w:rsidRPr="00F84765" w:rsidRDefault="007A3B13" w:rsidP="00F84765">
      <w:pPr>
        <w:widowControl w:val="0"/>
        <w:shd w:val="clear" w:color="auto" w:fill="FFFFFF"/>
        <w:autoSpaceDE w:val="0"/>
        <w:autoSpaceDN w:val="0"/>
        <w:adjustRightInd w:val="0"/>
        <w:spacing w:after="0" w:line="240" w:lineRule="auto"/>
        <w:rPr>
          <w:rFonts w:ascii="Times New Roman" w:hAnsi="Times New Roman"/>
          <w:lang w:val="lt-LT"/>
        </w:rPr>
      </w:pPr>
    </w:p>
    <w:p w14:paraId="5BC6F5D0" w14:textId="77777777" w:rsidR="007A3B13" w:rsidRPr="00F84765" w:rsidRDefault="007A3B13" w:rsidP="00F84765">
      <w:pPr>
        <w:tabs>
          <w:tab w:val="left" w:pos="5954"/>
          <w:tab w:val="left" w:pos="6237"/>
          <w:tab w:val="left" w:pos="6663"/>
          <w:tab w:val="left" w:pos="6946"/>
        </w:tabs>
        <w:spacing w:after="0" w:line="240" w:lineRule="auto"/>
        <w:rPr>
          <w:rFonts w:ascii="Times New Roman" w:hAnsi="Times New Roman"/>
          <w:lang w:val="lt-LT"/>
        </w:rPr>
      </w:pPr>
      <w:r w:rsidRPr="00F84765">
        <w:rPr>
          <w:rFonts w:ascii="Times New Roman" w:hAnsi="Times New Roman"/>
          <w:lang w:val="lt-LT"/>
        </w:rPr>
        <w:t>Išsami informacija apie šį vaistinį preparatą pateikiama Valstybinės vaistų kontrolės tarnybos prie Lietuvos Respublikos  sveikatos apsaugos ministerijos tinklalapyje</w:t>
      </w:r>
      <w:r w:rsidRPr="00F84765">
        <w:rPr>
          <w:rFonts w:ascii="Times New Roman" w:hAnsi="Times New Roman"/>
          <w:i/>
          <w:lang w:val="lt-LT"/>
        </w:rPr>
        <w:t xml:space="preserve"> </w:t>
      </w:r>
      <w:hyperlink r:id="rId14" w:history="1">
        <w:r w:rsidRPr="00F84765">
          <w:rPr>
            <w:rFonts w:ascii="Times New Roman" w:hAnsi="Times New Roman"/>
            <w:color w:val="0000FF"/>
            <w:u w:val="single"/>
            <w:lang w:val="lt-LT"/>
          </w:rPr>
          <w:t>http://www.vvkt.lt</w:t>
        </w:r>
      </w:hyperlink>
    </w:p>
    <w:p w14:paraId="7AD1148F" w14:textId="77777777" w:rsidR="007A3B13" w:rsidRPr="00F84765" w:rsidRDefault="007A3B13" w:rsidP="00F84765">
      <w:pPr>
        <w:spacing w:after="0" w:line="240" w:lineRule="auto"/>
        <w:ind w:right="-22"/>
        <w:rPr>
          <w:rFonts w:ascii="Times New Roman" w:hAnsi="Times New Roman"/>
          <w:lang w:val="lt-LT"/>
        </w:rPr>
      </w:pPr>
    </w:p>
    <w:p w14:paraId="420EB6A6" w14:textId="77777777" w:rsidR="007A3B13" w:rsidRPr="00F84765" w:rsidRDefault="007A3B13" w:rsidP="00F84765">
      <w:pPr>
        <w:spacing w:after="0" w:line="240" w:lineRule="auto"/>
        <w:ind w:right="-22"/>
        <w:rPr>
          <w:rFonts w:ascii="Times New Roman" w:hAnsi="Times New Roman"/>
          <w:lang w:val="lt-LT"/>
        </w:rPr>
      </w:pPr>
    </w:p>
    <w:p w14:paraId="4981CC28"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br w:type="page"/>
      </w:r>
    </w:p>
    <w:p w14:paraId="1381E9CF"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bookmarkStart w:id="2" w:name="_Toc129243128"/>
      <w:bookmarkStart w:id="3" w:name="_Toc129243253"/>
    </w:p>
    <w:p w14:paraId="79F3646A"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09603BE2"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4BE60CDD"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53886A3A"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33601B26"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08FE3FC0"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CE04C0B"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63D20AAD"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0BF07008"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2206ACF0"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75253858"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2FEF7AE9"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14B08B3"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06997C85"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494AA45A"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4F8FE6B6"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5E92C209"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3F2ABF04"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65EEDDEF"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7C4FFBB"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7B935D9B"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5F7AF7BF"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0B7F3EB8"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r w:rsidRPr="00F84765">
        <w:rPr>
          <w:rFonts w:ascii="Times New Roman" w:hAnsi="Times New Roman"/>
          <w:b/>
          <w:caps/>
          <w:lang w:val="lt-LT"/>
        </w:rPr>
        <w:t>II PRIEDAS</w:t>
      </w:r>
    </w:p>
    <w:p w14:paraId="2B95D4A3"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2E0B491B" w14:textId="37E50244" w:rsidR="007A3B13" w:rsidRPr="00F84765" w:rsidRDefault="002A38E6" w:rsidP="00F84765">
      <w:pPr>
        <w:tabs>
          <w:tab w:val="left" w:pos="567"/>
        </w:tabs>
        <w:spacing w:after="0" w:line="240" w:lineRule="auto"/>
        <w:ind w:left="567" w:hanging="567"/>
        <w:jc w:val="center"/>
        <w:outlineLvl w:val="0"/>
        <w:rPr>
          <w:rFonts w:ascii="Times New Roman" w:hAnsi="Times New Roman"/>
          <w:b/>
          <w:caps/>
          <w:lang w:val="lt-LT"/>
        </w:rPr>
      </w:pPr>
      <w:r>
        <w:rPr>
          <w:rFonts w:ascii="Times New Roman" w:eastAsia="Times New Roman" w:hAnsi="Times New Roman"/>
          <w:b/>
          <w:caps/>
          <w:lang w:val="lt-LT"/>
        </w:rPr>
        <w:t>REGISTRACIJOS</w:t>
      </w:r>
      <w:r w:rsidRPr="00F84765">
        <w:rPr>
          <w:rFonts w:ascii="Times New Roman" w:hAnsi="Times New Roman"/>
          <w:b/>
          <w:caps/>
          <w:lang w:val="lt-LT"/>
        </w:rPr>
        <w:t xml:space="preserve"> </w:t>
      </w:r>
      <w:r w:rsidR="007A3B13" w:rsidRPr="00F84765">
        <w:rPr>
          <w:rFonts w:ascii="Times New Roman" w:hAnsi="Times New Roman"/>
          <w:b/>
          <w:caps/>
          <w:lang w:val="lt-LT"/>
        </w:rPr>
        <w:t>SĄLYGOS</w:t>
      </w:r>
    </w:p>
    <w:p w14:paraId="02006D20" w14:textId="77777777" w:rsidR="007A3B13" w:rsidRPr="00F84765" w:rsidRDefault="007A3B13" w:rsidP="00F84765">
      <w:pPr>
        <w:spacing w:after="0" w:line="240" w:lineRule="auto"/>
        <w:ind w:right="-22"/>
        <w:rPr>
          <w:rFonts w:ascii="Times New Roman" w:hAnsi="Times New Roman"/>
          <w:lang w:val="lt-LT"/>
        </w:rPr>
      </w:pPr>
    </w:p>
    <w:p w14:paraId="65670FB5" w14:textId="77777777" w:rsidR="007A3B13" w:rsidRPr="00F84765" w:rsidRDefault="007A3B13" w:rsidP="00F84765">
      <w:pPr>
        <w:widowControl w:val="0"/>
        <w:tabs>
          <w:tab w:val="left" w:pos="1701"/>
        </w:tabs>
        <w:autoSpaceDE w:val="0"/>
        <w:autoSpaceDN w:val="0"/>
        <w:adjustRightInd w:val="0"/>
        <w:spacing w:after="0" w:line="240" w:lineRule="auto"/>
        <w:ind w:left="1701" w:right="567" w:hanging="567"/>
        <w:rPr>
          <w:rFonts w:ascii="Times New Roman" w:hAnsi="Times New Roman"/>
          <w:b/>
          <w:lang w:val="lt-LT"/>
        </w:rPr>
      </w:pPr>
      <w:r w:rsidRPr="00F84765">
        <w:rPr>
          <w:rFonts w:ascii="Times New Roman" w:hAnsi="Times New Roman"/>
          <w:b/>
          <w:lang w:val="lt-LT"/>
        </w:rPr>
        <w:t>A.</w:t>
      </w:r>
      <w:r w:rsidRPr="00F84765">
        <w:rPr>
          <w:rFonts w:ascii="Times New Roman" w:hAnsi="Times New Roman"/>
          <w:b/>
          <w:lang w:val="lt-LT"/>
        </w:rPr>
        <w:tab/>
        <w:t>GAMINTOJAS (-AI), ATSAKINGAS (-I) UŽ SERIJŲ IŠLEIDIMĄ</w:t>
      </w:r>
    </w:p>
    <w:p w14:paraId="3DD27D9B" w14:textId="77777777" w:rsidR="007A3B13" w:rsidRPr="00F84765" w:rsidRDefault="007A3B13" w:rsidP="00F84765">
      <w:pPr>
        <w:widowControl w:val="0"/>
        <w:tabs>
          <w:tab w:val="left" w:pos="1701"/>
        </w:tabs>
        <w:autoSpaceDE w:val="0"/>
        <w:autoSpaceDN w:val="0"/>
        <w:adjustRightInd w:val="0"/>
        <w:spacing w:after="0" w:line="240" w:lineRule="auto"/>
        <w:ind w:left="567" w:right="567" w:hanging="567"/>
        <w:rPr>
          <w:rFonts w:ascii="Times New Roman" w:hAnsi="Times New Roman"/>
          <w:lang w:val="lt-LT"/>
        </w:rPr>
      </w:pPr>
    </w:p>
    <w:p w14:paraId="4F296E89" w14:textId="77777777" w:rsidR="007A3B13" w:rsidRPr="00F84765" w:rsidRDefault="007A3B13" w:rsidP="00F84765">
      <w:pPr>
        <w:widowControl w:val="0"/>
        <w:tabs>
          <w:tab w:val="left" w:pos="1701"/>
        </w:tabs>
        <w:autoSpaceDE w:val="0"/>
        <w:autoSpaceDN w:val="0"/>
        <w:adjustRightInd w:val="0"/>
        <w:spacing w:after="0" w:line="240" w:lineRule="auto"/>
        <w:ind w:left="1701" w:right="567" w:hanging="567"/>
        <w:rPr>
          <w:rFonts w:ascii="Times New Roman" w:hAnsi="Times New Roman"/>
          <w:b/>
          <w:lang w:val="lt-LT"/>
        </w:rPr>
      </w:pPr>
      <w:r w:rsidRPr="00F84765">
        <w:rPr>
          <w:rFonts w:ascii="Times New Roman" w:hAnsi="Times New Roman"/>
          <w:b/>
          <w:lang w:val="lt-LT"/>
        </w:rPr>
        <w:t>B.</w:t>
      </w:r>
      <w:r w:rsidRPr="00F84765">
        <w:rPr>
          <w:rFonts w:ascii="Times New Roman" w:hAnsi="Times New Roman"/>
          <w:b/>
          <w:lang w:val="lt-LT"/>
        </w:rPr>
        <w:tab/>
        <w:t>TIEKIMO IR VARTOJIMO SĄLYGOS AR APRIBOJIMAI</w:t>
      </w:r>
    </w:p>
    <w:p w14:paraId="038265B3" w14:textId="77777777" w:rsidR="007A3B13" w:rsidRPr="00F84765" w:rsidRDefault="007A3B13" w:rsidP="00F84765">
      <w:pPr>
        <w:widowControl w:val="0"/>
        <w:tabs>
          <w:tab w:val="left" w:pos="1701"/>
        </w:tabs>
        <w:autoSpaceDE w:val="0"/>
        <w:autoSpaceDN w:val="0"/>
        <w:adjustRightInd w:val="0"/>
        <w:spacing w:after="0" w:line="240" w:lineRule="auto"/>
        <w:ind w:left="567" w:right="567" w:hanging="567"/>
        <w:rPr>
          <w:rFonts w:ascii="Times New Roman" w:hAnsi="Times New Roman"/>
          <w:lang w:val="lt-LT"/>
        </w:rPr>
      </w:pPr>
    </w:p>
    <w:p w14:paraId="3C843508" w14:textId="77777777" w:rsidR="007A3B13" w:rsidRPr="00F84765" w:rsidRDefault="007A3B13" w:rsidP="00F84765">
      <w:pPr>
        <w:spacing w:after="0" w:line="240" w:lineRule="auto"/>
        <w:ind w:right="-22"/>
        <w:rPr>
          <w:rFonts w:ascii="Times New Roman" w:hAnsi="Times New Roman"/>
          <w:highlight w:val="yellow"/>
          <w:lang w:val="lt-LT"/>
        </w:rPr>
      </w:pPr>
    </w:p>
    <w:p w14:paraId="36F345CE" w14:textId="77777777" w:rsidR="007A3B13" w:rsidRPr="00F84765" w:rsidRDefault="007A3B13" w:rsidP="00F84765">
      <w:pPr>
        <w:keepNext/>
        <w:tabs>
          <w:tab w:val="left" w:pos="567"/>
        </w:tabs>
        <w:spacing w:after="0" w:line="240" w:lineRule="auto"/>
        <w:ind w:left="567" w:hanging="567"/>
        <w:outlineLvl w:val="1"/>
        <w:rPr>
          <w:rFonts w:ascii="Times New Roman" w:hAnsi="Times New Roman"/>
          <w:b/>
          <w:lang w:val="lt-LT"/>
        </w:rPr>
      </w:pPr>
      <w:r w:rsidRPr="00F84765">
        <w:rPr>
          <w:rFonts w:ascii="Times New Roman" w:hAnsi="Times New Roman"/>
          <w:b/>
          <w:lang w:val="lt-LT"/>
        </w:rPr>
        <w:br w:type="page"/>
      </w:r>
      <w:r w:rsidRPr="00F84765">
        <w:rPr>
          <w:rFonts w:ascii="Times New Roman" w:hAnsi="Times New Roman"/>
          <w:b/>
          <w:lang w:val="lt-LT"/>
        </w:rPr>
        <w:lastRenderedPageBreak/>
        <w:t>A.</w:t>
      </w:r>
      <w:r w:rsidRPr="00F84765">
        <w:rPr>
          <w:rFonts w:ascii="Times New Roman" w:hAnsi="Times New Roman"/>
          <w:b/>
          <w:lang w:val="lt-LT"/>
        </w:rPr>
        <w:tab/>
        <w:t>GAMINTOJAS (-AI), ATSAKINGAS (-I) UŽ SERIJŲ IŠLEIDIMĄ</w:t>
      </w:r>
    </w:p>
    <w:p w14:paraId="2DC9B7C5" w14:textId="77777777" w:rsidR="007A3B13" w:rsidRPr="00F84765" w:rsidRDefault="007A3B13" w:rsidP="00F84765">
      <w:pPr>
        <w:spacing w:after="0" w:line="240" w:lineRule="auto"/>
        <w:ind w:right="-22"/>
        <w:rPr>
          <w:rFonts w:ascii="Times New Roman" w:hAnsi="Times New Roman"/>
          <w:highlight w:val="yellow"/>
          <w:lang w:val="lt-LT"/>
        </w:rPr>
      </w:pPr>
    </w:p>
    <w:p w14:paraId="2E9BC26E" w14:textId="77777777" w:rsidR="007A3B13" w:rsidRPr="00F84765" w:rsidRDefault="007A3B13" w:rsidP="00F84765">
      <w:pPr>
        <w:spacing w:after="0" w:line="240" w:lineRule="auto"/>
        <w:ind w:right="-22"/>
        <w:rPr>
          <w:rFonts w:ascii="Times New Roman" w:hAnsi="Times New Roman"/>
          <w:u w:val="single"/>
          <w:lang w:val="lt-LT"/>
        </w:rPr>
      </w:pPr>
      <w:r w:rsidRPr="00F84765">
        <w:rPr>
          <w:rFonts w:ascii="Times New Roman" w:hAnsi="Times New Roman"/>
          <w:u w:val="single"/>
          <w:lang w:val="lt-LT"/>
        </w:rPr>
        <w:t xml:space="preserve">Gamintojo, atsakingo už serijų išleidimą, pavadinimas ir adresas </w:t>
      </w:r>
    </w:p>
    <w:p w14:paraId="287EC2D7" w14:textId="77777777" w:rsidR="007A3B13" w:rsidRPr="00F84765" w:rsidRDefault="007A3B13" w:rsidP="00F84765">
      <w:pPr>
        <w:spacing w:after="0" w:line="240" w:lineRule="auto"/>
        <w:ind w:right="-22"/>
        <w:rPr>
          <w:rFonts w:ascii="Times New Roman" w:hAnsi="Times New Roman"/>
          <w:lang w:val="lt-LT"/>
        </w:rPr>
      </w:pPr>
    </w:p>
    <w:p w14:paraId="22057385"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 xml:space="preserve">Merckle GmbH </w:t>
      </w:r>
      <w:r w:rsidRPr="00F84765">
        <w:rPr>
          <w:rFonts w:ascii="Times New Roman" w:hAnsi="Times New Roman"/>
          <w:lang w:val="lt-LT"/>
        </w:rPr>
        <w:br/>
        <w:t>Ludwig-Merckle-Strasse 3</w:t>
      </w:r>
    </w:p>
    <w:p w14:paraId="462D7EBF"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89143 Blaubeuren</w:t>
      </w:r>
    </w:p>
    <w:p w14:paraId="5A643F86"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Vokietija</w:t>
      </w:r>
    </w:p>
    <w:p w14:paraId="52E5E539" w14:textId="77777777" w:rsidR="007A3B13" w:rsidRPr="00F84765" w:rsidRDefault="007A3B13" w:rsidP="00F84765">
      <w:pPr>
        <w:spacing w:after="0" w:line="240" w:lineRule="auto"/>
        <w:ind w:right="-22"/>
        <w:rPr>
          <w:rFonts w:ascii="Times New Roman" w:hAnsi="Times New Roman"/>
          <w:lang w:val="lt-LT"/>
        </w:rPr>
      </w:pPr>
    </w:p>
    <w:p w14:paraId="5897AAF9"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arba</w:t>
      </w:r>
    </w:p>
    <w:p w14:paraId="4D87088B" w14:textId="77777777" w:rsidR="007A3B13" w:rsidRPr="00F84765" w:rsidRDefault="007A3B13" w:rsidP="00F84765">
      <w:pPr>
        <w:spacing w:after="0" w:line="240" w:lineRule="auto"/>
        <w:ind w:right="-22"/>
        <w:rPr>
          <w:rFonts w:ascii="Times New Roman" w:hAnsi="Times New Roman"/>
          <w:lang w:val="lt-LT"/>
        </w:rPr>
      </w:pPr>
    </w:p>
    <w:p w14:paraId="505FA086"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Pharmathen S.A.</w:t>
      </w:r>
    </w:p>
    <w:p w14:paraId="7F9E2152"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6, Dervenakion Str.</w:t>
      </w:r>
    </w:p>
    <w:p w14:paraId="70715586"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15351 Pallini Attikis</w:t>
      </w:r>
    </w:p>
    <w:p w14:paraId="46EAF6EE"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Graikija</w:t>
      </w:r>
    </w:p>
    <w:p w14:paraId="3F0FEF0A" w14:textId="77777777" w:rsidR="007A3B13" w:rsidRPr="00F84765" w:rsidRDefault="007A3B13" w:rsidP="00F84765">
      <w:pPr>
        <w:spacing w:after="0" w:line="240" w:lineRule="auto"/>
        <w:ind w:right="-22"/>
        <w:rPr>
          <w:rFonts w:ascii="Times New Roman" w:hAnsi="Times New Roman"/>
          <w:lang w:val="lt-LT"/>
        </w:rPr>
      </w:pPr>
    </w:p>
    <w:p w14:paraId="61521FA8" w14:textId="77777777" w:rsidR="007A3B13" w:rsidRPr="00F84765" w:rsidRDefault="007A3B13" w:rsidP="00F84765">
      <w:pPr>
        <w:spacing w:after="0" w:line="240" w:lineRule="auto"/>
        <w:ind w:right="-22"/>
        <w:rPr>
          <w:rFonts w:ascii="Times New Roman" w:hAnsi="Times New Roman"/>
          <w:highlight w:val="yellow"/>
          <w:lang w:val="lt-LT"/>
        </w:rPr>
      </w:pPr>
      <w:r w:rsidRPr="00F84765">
        <w:rPr>
          <w:rFonts w:ascii="Times New Roman" w:hAnsi="Times New Roman"/>
          <w:lang w:val="lt-LT"/>
        </w:rPr>
        <w:t>Su pakuote pateikiamame lapelyje nurodomas gamintojo, atsakingo už konkrečios serijos išleidimą, pavadinimas ir adresas</w:t>
      </w:r>
    </w:p>
    <w:p w14:paraId="269565BF" w14:textId="77777777" w:rsidR="007A3B13" w:rsidRPr="00F84765" w:rsidRDefault="007A3B13" w:rsidP="00F84765">
      <w:pPr>
        <w:spacing w:after="0" w:line="240" w:lineRule="auto"/>
        <w:ind w:right="-22"/>
        <w:rPr>
          <w:rFonts w:ascii="Times New Roman" w:hAnsi="Times New Roman"/>
          <w:highlight w:val="yellow"/>
          <w:lang w:val="lt-LT"/>
        </w:rPr>
      </w:pPr>
    </w:p>
    <w:p w14:paraId="4C6D1193" w14:textId="77777777" w:rsidR="007A3B13" w:rsidRPr="00F84765" w:rsidRDefault="007A3B13" w:rsidP="00F84765">
      <w:pPr>
        <w:spacing w:after="0" w:line="240" w:lineRule="auto"/>
        <w:ind w:right="-22"/>
        <w:rPr>
          <w:rFonts w:ascii="Times New Roman" w:hAnsi="Times New Roman"/>
          <w:highlight w:val="yellow"/>
          <w:lang w:val="lt-LT"/>
        </w:rPr>
      </w:pPr>
    </w:p>
    <w:p w14:paraId="0F480F4B" w14:textId="77777777" w:rsidR="007A3B13" w:rsidRPr="00F84765" w:rsidRDefault="007A3B13" w:rsidP="00F84765">
      <w:pPr>
        <w:widowControl w:val="0"/>
        <w:autoSpaceDE w:val="0"/>
        <w:autoSpaceDN w:val="0"/>
        <w:adjustRightInd w:val="0"/>
        <w:spacing w:after="0" w:line="240" w:lineRule="auto"/>
        <w:ind w:left="567" w:hanging="567"/>
        <w:rPr>
          <w:rFonts w:ascii="Times New Roman" w:hAnsi="Times New Roman"/>
          <w:lang w:val="lt-LT"/>
        </w:rPr>
      </w:pPr>
      <w:bookmarkStart w:id="4" w:name="_Toc129243129"/>
      <w:bookmarkStart w:id="5" w:name="_Toc129243254"/>
      <w:r w:rsidRPr="00F84765">
        <w:rPr>
          <w:rFonts w:ascii="Times New Roman" w:hAnsi="Times New Roman"/>
          <w:b/>
          <w:lang w:val="lt-LT"/>
        </w:rPr>
        <w:t>B.</w:t>
      </w:r>
      <w:r w:rsidRPr="00F84765">
        <w:rPr>
          <w:rFonts w:ascii="Times New Roman" w:hAnsi="Times New Roman"/>
          <w:b/>
          <w:lang w:val="lt-LT"/>
        </w:rPr>
        <w:tab/>
        <w:t>TIEKIMO IR VARTOJIMO SĄLYGOS AR APRIBOJIMAI</w:t>
      </w:r>
    </w:p>
    <w:bookmarkEnd w:id="4"/>
    <w:bookmarkEnd w:id="5"/>
    <w:p w14:paraId="5A7F7062" w14:textId="77777777" w:rsidR="007A3B13" w:rsidRPr="00F84765" w:rsidRDefault="007A3B13" w:rsidP="00F84765">
      <w:pPr>
        <w:spacing w:after="0" w:line="240" w:lineRule="auto"/>
        <w:ind w:right="-22"/>
        <w:rPr>
          <w:rFonts w:ascii="Times New Roman" w:hAnsi="Times New Roman"/>
          <w:lang w:val="lt-LT"/>
        </w:rPr>
      </w:pPr>
    </w:p>
    <w:p w14:paraId="66074C05"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Receptinis vaistinis preparatas</w:t>
      </w:r>
    </w:p>
    <w:p w14:paraId="40FC55A6" w14:textId="77777777" w:rsidR="007A3B13" w:rsidRPr="00F84765" w:rsidRDefault="007A3B13" w:rsidP="00F84765">
      <w:pPr>
        <w:spacing w:after="0" w:line="240" w:lineRule="auto"/>
        <w:ind w:right="-22"/>
        <w:rPr>
          <w:rFonts w:ascii="Times New Roman" w:hAnsi="Times New Roman"/>
          <w:highlight w:val="yellow"/>
          <w:lang w:val="lt-LT"/>
        </w:rPr>
      </w:pPr>
    </w:p>
    <w:p w14:paraId="2B6EA87C" w14:textId="77777777" w:rsidR="007A3B13" w:rsidRPr="00F84765" w:rsidRDefault="007A3B13" w:rsidP="00F84765">
      <w:pPr>
        <w:spacing w:after="0" w:line="240" w:lineRule="auto"/>
        <w:ind w:right="-22"/>
        <w:rPr>
          <w:rFonts w:ascii="Times New Roman" w:hAnsi="Times New Roman"/>
          <w:highlight w:val="yellow"/>
          <w:lang w:val="lt-LT"/>
        </w:rPr>
      </w:pPr>
    </w:p>
    <w:p w14:paraId="4F425518"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br w:type="page"/>
      </w:r>
    </w:p>
    <w:p w14:paraId="3EC74E77" w14:textId="77777777" w:rsidR="007A3B13" w:rsidRPr="00F84765" w:rsidRDefault="007A3B13" w:rsidP="00F84765">
      <w:pPr>
        <w:spacing w:after="0" w:line="240" w:lineRule="auto"/>
        <w:ind w:right="-22"/>
        <w:rPr>
          <w:rFonts w:ascii="Times New Roman" w:hAnsi="Times New Roman"/>
          <w:lang w:val="lt-LT"/>
        </w:rPr>
      </w:pPr>
    </w:p>
    <w:p w14:paraId="7F19EF69" w14:textId="77777777" w:rsidR="007A3B13" w:rsidRPr="00F84765" w:rsidRDefault="007A3B13" w:rsidP="00F84765">
      <w:pPr>
        <w:spacing w:after="0" w:line="240" w:lineRule="auto"/>
        <w:ind w:right="-22"/>
        <w:rPr>
          <w:rFonts w:ascii="Times New Roman" w:hAnsi="Times New Roman"/>
          <w:lang w:val="lt-LT"/>
        </w:rPr>
      </w:pPr>
    </w:p>
    <w:p w14:paraId="21029A97" w14:textId="77777777" w:rsidR="007A3B13" w:rsidRPr="00F84765" w:rsidRDefault="007A3B13" w:rsidP="00F84765">
      <w:pPr>
        <w:spacing w:after="0" w:line="240" w:lineRule="auto"/>
        <w:ind w:right="-22"/>
        <w:rPr>
          <w:rFonts w:ascii="Times New Roman" w:hAnsi="Times New Roman"/>
          <w:lang w:val="lt-LT"/>
        </w:rPr>
      </w:pPr>
    </w:p>
    <w:p w14:paraId="7BF147AD" w14:textId="77777777" w:rsidR="007A3B13" w:rsidRPr="00F84765" w:rsidRDefault="007A3B13" w:rsidP="00F84765">
      <w:pPr>
        <w:spacing w:after="0" w:line="240" w:lineRule="auto"/>
        <w:ind w:right="-22"/>
        <w:rPr>
          <w:rFonts w:ascii="Times New Roman" w:hAnsi="Times New Roman"/>
          <w:lang w:val="lt-LT"/>
        </w:rPr>
      </w:pPr>
    </w:p>
    <w:p w14:paraId="7257BA38" w14:textId="77777777" w:rsidR="007A3B13" w:rsidRPr="00F84765" w:rsidRDefault="007A3B13" w:rsidP="00F84765">
      <w:pPr>
        <w:spacing w:after="0" w:line="240" w:lineRule="auto"/>
        <w:ind w:right="-22"/>
        <w:rPr>
          <w:rFonts w:ascii="Times New Roman" w:hAnsi="Times New Roman"/>
          <w:lang w:val="lt-LT"/>
        </w:rPr>
      </w:pPr>
    </w:p>
    <w:p w14:paraId="2A8FF8A5" w14:textId="77777777" w:rsidR="007A3B13" w:rsidRPr="00F84765" w:rsidRDefault="007A3B13" w:rsidP="00F84765">
      <w:pPr>
        <w:spacing w:after="0" w:line="240" w:lineRule="auto"/>
        <w:ind w:right="-22"/>
        <w:rPr>
          <w:rFonts w:ascii="Times New Roman" w:hAnsi="Times New Roman"/>
          <w:lang w:val="lt-LT"/>
        </w:rPr>
      </w:pPr>
    </w:p>
    <w:p w14:paraId="7042A6FB" w14:textId="77777777" w:rsidR="007A3B13" w:rsidRPr="00F84765" w:rsidRDefault="007A3B13" w:rsidP="00F84765">
      <w:pPr>
        <w:spacing w:after="0" w:line="240" w:lineRule="auto"/>
        <w:ind w:right="-22"/>
        <w:rPr>
          <w:rFonts w:ascii="Times New Roman" w:hAnsi="Times New Roman"/>
          <w:lang w:val="lt-LT"/>
        </w:rPr>
      </w:pPr>
    </w:p>
    <w:p w14:paraId="480CF19B" w14:textId="77777777" w:rsidR="007A3B13" w:rsidRPr="00F84765" w:rsidRDefault="007A3B13" w:rsidP="00F84765">
      <w:pPr>
        <w:spacing w:after="0" w:line="240" w:lineRule="auto"/>
        <w:ind w:right="-22"/>
        <w:rPr>
          <w:rFonts w:ascii="Times New Roman" w:hAnsi="Times New Roman"/>
          <w:lang w:val="lt-LT"/>
        </w:rPr>
      </w:pPr>
    </w:p>
    <w:p w14:paraId="339D9C0E" w14:textId="77777777" w:rsidR="007A3B13" w:rsidRPr="00F84765" w:rsidRDefault="007A3B13" w:rsidP="00F84765">
      <w:pPr>
        <w:spacing w:after="0" w:line="240" w:lineRule="auto"/>
        <w:ind w:right="-22"/>
        <w:rPr>
          <w:rFonts w:ascii="Times New Roman" w:hAnsi="Times New Roman"/>
          <w:lang w:val="lt-LT"/>
        </w:rPr>
      </w:pPr>
    </w:p>
    <w:p w14:paraId="40788945" w14:textId="77777777" w:rsidR="007A3B13" w:rsidRPr="00F84765" w:rsidRDefault="007A3B13" w:rsidP="00F84765">
      <w:pPr>
        <w:spacing w:after="0" w:line="240" w:lineRule="auto"/>
        <w:ind w:right="-22"/>
        <w:rPr>
          <w:rFonts w:ascii="Times New Roman" w:hAnsi="Times New Roman"/>
          <w:lang w:val="lt-LT"/>
        </w:rPr>
      </w:pPr>
    </w:p>
    <w:p w14:paraId="6B370124" w14:textId="77777777" w:rsidR="007A3B13" w:rsidRPr="00F84765" w:rsidRDefault="007A3B13" w:rsidP="00F84765">
      <w:pPr>
        <w:spacing w:after="0" w:line="240" w:lineRule="auto"/>
        <w:ind w:right="-22"/>
        <w:rPr>
          <w:rFonts w:ascii="Times New Roman" w:hAnsi="Times New Roman"/>
          <w:lang w:val="lt-LT"/>
        </w:rPr>
      </w:pPr>
    </w:p>
    <w:p w14:paraId="3833C38E" w14:textId="77777777" w:rsidR="007A3B13" w:rsidRPr="00F84765" w:rsidRDefault="007A3B13" w:rsidP="00F84765">
      <w:pPr>
        <w:spacing w:after="0" w:line="240" w:lineRule="auto"/>
        <w:ind w:right="-22"/>
        <w:rPr>
          <w:rFonts w:ascii="Times New Roman" w:hAnsi="Times New Roman"/>
          <w:lang w:val="lt-LT"/>
        </w:rPr>
      </w:pPr>
    </w:p>
    <w:p w14:paraId="34E1F3A1" w14:textId="77777777" w:rsidR="007A3B13" w:rsidRPr="00F84765" w:rsidRDefault="007A3B13" w:rsidP="00F84765">
      <w:pPr>
        <w:spacing w:after="0" w:line="240" w:lineRule="auto"/>
        <w:ind w:right="-22"/>
        <w:rPr>
          <w:rFonts w:ascii="Times New Roman" w:hAnsi="Times New Roman"/>
          <w:lang w:val="lt-LT"/>
        </w:rPr>
      </w:pPr>
    </w:p>
    <w:p w14:paraId="5B4C478C" w14:textId="77777777" w:rsidR="007A3B13" w:rsidRPr="00F84765" w:rsidRDefault="007A3B13" w:rsidP="00F84765">
      <w:pPr>
        <w:spacing w:after="0" w:line="240" w:lineRule="auto"/>
        <w:ind w:right="-22"/>
        <w:rPr>
          <w:rFonts w:ascii="Times New Roman" w:hAnsi="Times New Roman"/>
          <w:lang w:val="lt-LT"/>
        </w:rPr>
      </w:pPr>
    </w:p>
    <w:p w14:paraId="18619A75" w14:textId="77777777" w:rsidR="007A3B13" w:rsidRPr="00F84765" w:rsidRDefault="007A3B13" w:rsidP="00F84765">
      <w:pPr>
        <w:spacing w:after="0" w:line="240" w:lineRule="auto"/>
        <w:ind w:right="-22"/>
        <w:rPr>
          <w:rFonts w:ascii="Times New Roman" w:hAnsi="Times New Roman"/>
          <w:lang w:val="lt-LT"/>
        </w:rPr>
      </w:pPr>
    </w:p>
    <w:p w14:paraId="736F30C0" w14:textId="77777777" w:rsidR="007A3B13" w:rsidRPr="00F84765" w:rsidRDefault="007A3B13" w:rsidP="00F84765">
      <w:pPr>
        <w:spacing w:after="0" w:line="240" w:lineRule="auto"/>
        <w:ind w:right="-22"/>
        <w:rPr>
          <w:rFonts w:ascii="Times New Roman" w:hAnsi="Times New Roman"/>
          <w:lang w:val="lt-LT"/>
        </w:rPr>
      </w:pPr>
    </w:p>
    <w:p w14:paraId="0BAE2313" w14:textId="77777777" w:rsidR="007A3B13" w:rsidRPr="00F84765" w:rsidRDefault="007A3B13" w:rsidP="00F84765">
      <w:pPr>
        <w:spacing w:after="0" w:line="240" w:lineRule="auto"/>
        <w:ind w:right="-22"/>
        <w:rPr>
          <w:rFonts w:ascii="Times New Roman" w:hAnsi="Times New Roman"/>
          <w:lang w:val="lt-LT"/>
        </w:rPr>
      </w:pPr>
    </w:p>
    <w:p w14:paraId="328443FB" w14:textId="77777777" w:rsidR="007A3B13" w:rsidRPr="00F84765" w:rsidRDefault="007A3B13" w:rsidP="00F84765">
      <w:pPr>
        <w:spacing w:after="0" w:line="240" w:lineRule="auto"/>
        <w:ind w:right="-22"/>
        <w:rPr>
          <w:rFonts w:ascii="Times New Roman" w:hAnsi="Times New Roman"/>
          <w:lang w:val="lt-LT"/>
        </w:rPr>
      </w:pPr>
    </w:p>
    <w:p w14:paraId="1730B0E1" w14:textId="77777777" w:rsidR="007A3B13" w:rsidRPr="00F84765" w:rsidRDefault="007A3B13" w:rsidP="00F84765">
      <w:pPr>
        <w:spacing w:after="0" w:line="240" w:lineRule="auto"/>
        <w:ind w:right="-22"/>
        <w:rPr>
          <w:rFonts w:ascii="Times New Roman" w:hAnsi="Times New Roman"/>
          <w:lang w:val="lt-LT"/>
        </w:rPr>
      </w:pPr>
    </w:p>
    <w:p w14:paraId="41FE6029" w14:textId="77777777" w:rsidR="007A3B13" w:rsidRPr="00F84765" w:rsidRDefault="007A3B13" w:rsidP="00F84765">
      <w:pPr>
        <w:spacing w:after="0" w:line="240" w:lineRule="auto"/>
        <w:ind w:right="-22"/>
        <w:rPr>
          <w:rFonts w:ascii="Times New Roman" w:hAnsi="Times New Roman"/>
          <w:lang w:val="lt-LT"/>
        </w:rPr>
      </w:pPr>
    </w:p>
    <w:p w14:paraId="56BBD61E" w14:textId="77777777" w:rsidR="007A3B13" w:rsidRPr="00F84765" w:rsidRDefault="007A3B13" w:rsidP="00F84765">
      <w:pPr>
        <w:spacing w:after="0" w:line="240" w:lineRule="auto"/>
        <w:ind w:right="-22"/>
        <w:rPr>
          <w:rFonts w:ascii="Times New Roman" w:hAnsi="Times New Roman"/>
          <w:lang w:val="lt-LT"/>
        </w:rPr>
      </w:pPr>
    </w:p>
    <w:p w14:paraId="7F1212D6" w14:textId="77777777" w:rsidR="007A3B13" w:rsidRPr="00F84765" w:rsidRDefault="007A3B13" w:rsidP="00F84765">
      <w:pPr>
        <w:spacing w:after="0" w:line="240" w:lineRule="auto"/>
        <w:ind w:right="-22"/>
        <w:rPr>
          <w:rFonts w:ascii="Times New Roman" w:hAnsi="Times New Roman"/>
          <w:lang w:val="lt-LT"/>
        </w:rPr>
      </w:pPr>
    </w:p>
    <w:p w14:paraId="7369A90E"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bookmarkStart w:id="6" w:name="_Toc129243134"/>
      <w:bookmarkStart w:id="7" w:name="_Toc129243259"/>
    </w:p>
    <w:p w14:paraId="37876E1B"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r w:rsidRPr="00F84765">
        <w:rPr>
          <w:rFonts w:ascii="Times New Roman" w:hAnsi="Times New Roman"/>
          <w:b/>
          <w:caps/>
          <w:lang w:val="lt-LT"/>
        </w:rPr>
        <w:t>III PRIEDAS</w:t>
      </w:r>
      <w:bookmarkEnd w:id="6"/>
      <w:bookmarkEnd w:id="7"/>
    </w:p>
    <w:p w14:paraId="6197CA90" w14:textId="77777777" w:rsidR="007A3B13" w:rsidRPr="00F84765" w:rsidRDefault="007A3B13" w:rsidP="00F84765">
      <w:pPr>
        <w:spacing w:after="0" w:line="240" w:lineRule="auto"/>
        <w:ind w:right="-22"/>
        <w:rPr>
          <w:rFonts w:ascii="Times New Roman" w:hAnsi="Times New Roman"/>
          <w:lang w:val="lt-LT"/>
        </w:rPr>
      </w:pPr>
    </w:p>
    <w:p w14:paraId="1742DE77"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bookmarkStart w:id="8" w:name="_Toc129243135"/>
      <w:bookmarkStart w:id="9" w:name="_Toc129243260"/>
      <w:r w:rsidRPr="00F84765">
        <w:rPr>
          <w:rFonts w:ascii="Times New Roman" w:hAnsi="Times New Roman"/>
          <w:b/>
          <w:caps/>
          <w:lang w:val="lt-LT"/>
        </w:rPr>
        <w:t>ŽENKLINIMAS IR PAKUOTĖS LAPELIS</w:t>
      </w:r>
      <w:bookmarkEnd w:id="8"/>
      <w:bookmarkEnd w:id="9"/>
    </w:p>
    <w:p w14:paraId="7B5D4123"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br w:type="page"/>
      </w:r>
    </w:p>
    <w:p w14:paraId="4398C79D" w14:textId="77777777" w:rsidR="007A3B13" w:rsidRPr="00F84765" w:rsidRDefault="007A3B13" w:rsidP="00F84765">
      <w:pPr>
        <w:spacing w:after="0" w:line="240" w:lineRule="auto"/>
        <w:ind w:right="-22"/>
        <w:rPr>
          <w:rFonts w:ascii="Times New Roman" w:hAnsi="Times New Roman"/>
          <w:lang w:val="lt-LT"/>
        </w:rPr>
      </w:pPr>
    </w:p>
    <w:p w14:paraId="572E9B17" w14:textId="77777777" w:rsidR="007A3B13" w:rsidRPr="00F84765" w:rsidRDefault="007A3B13" w:rsidP="00F84765">
      <w:pPr>
        <w:spacing w:after="0" w:line="240" w:lineRule="auto"/>
        <w:ind w:right="-22"/>
        <w:rPr>
          <w:rFonts w:ascii="Times New Roman" w:hAnsi="Times New Roman"/>
          <w:lang w:val="lt-LT"/>
        </w:rPr>
      </w:pPr>
    </w:p>
    <w:p w14:paraId="32009F04" w14:textId="77777777" w:rsidR="007A3B13" w:rsidRPr="00F84765" w:rsidRDefault="007A3B13" w:rsidP="00F84765">
      <w:pPr>
        <w:spacing w:after="0" w:line="240" w:lineRule="auto"/>
        <w:ind w:right="-22"/>
        <w:rPr>
          <w:rFonts w:ascii="Times New Roman" w:hAnsi="Times New Roman"/>
          <w:lang w:val="lt-LT"/>
        </w:rPr>
      </w:pPr>
    </w:p>
    <w:p w14:paraId="5CE1383D" w14:textId="77777777" w:rsidR="007A3B13" w:rsidRPr="00F84765" w:rsidRDefault="007A3B13" w:rsidP="00F84765">
      <w:pPr>
        <w:spacing w:after="0" w:line="240" w:lineRule="auto"/>
        <w:ind w:right="-22"/>
        <w:rPr>
          <w:rFonts w:ascii="Times New Roman" w:hAnsi="Times New Roman"/>
          <w:lang w:val="lt-LT"/>
        </w:rPr>
      </w:pPr>
    </w:p>
    <w:p w14:paraId="4737698E" w14:textId="77777777" w:rsidR="007A3B13" w:rsidRPr="00F84765" w:rsidRDefault="007A3B13" w:rsidP="00F84765">
      <w:pPr>
        <w:spacing w:after="0" w:line="240" w:lineRule="auto"/>
        <w:ind w:right="-22"/>
        <w:rPr>
          <w:rFonts w:ascii="Times New Roman" w:hAnsi="Times New Roman"/>
          <w:lang w:val="lt-LT"/>
        </w:rPr>
      </w:pPr>
    </w:p>
    <w:p w14:paraId="33D94DEB" w14:textId="77777777" w:rsidR="007A3B13" w:rsidRPr="00F84765" w:rsidRDefault="007A3B13" w:rsidP="00F84765">
      <w:pPr>
        <w:spacing w:after="0" w:line="240" w:lineRule="auto"/>
        <w:ind w:right="-22"/>
        <w:rPr>
          <w:rFonts w:ascii="Times New Roman" w:hAnsi="Times New Roman"/>
          <w:lang w:val="lt-LT"/>
        </w:rPr>
      </w:pPr>
    </w:p>
    <w:p w14:paraId="328F0857" w14:textId="77777777" w:rsidR="007A3B13" w:rsidRPr="00F84765" w:rsidRDefault="007A3B13" w:rsidP="00F84765">
      <w:pPr>
        <w:spacing w:after="0" w:line="240" w:lineRule="auto"/>
        <w:ind w:right="-22"/>
        <w:rPr>
          <w:rFonts w:ascii="Times New Roman" w:hAnsi="Times New Roman"/>
          <w:lang w:val="lt-LT"/>
        </w:rPr>
      </w:pPr>
    </w:p>
    <w:p w14:paraId="343FAE86" w14:textId="77777777" w:rsidR="007A3B13" w:rsidRPr="00F84765" w:rsidRDefault="007A3B13" w:rsidP="00F84765">
      <w:pPr>
        <w:spacing w:after="0" w:line="240" w:lineRule="auto"/>
        <w:ind w:right="-22"/>
        <w:rPr>
          <w:rFonts w:ascii="Times New Roman" w:hAnsi="Times New Roman"/>
          <w:lang w:val="lt-LT"/>
        </w:rPr>
      </w:pPr>
    </w:p>
    <w:p w14:paraId="0A171802" w14:textId="77777777" w:rsidR="007A3B13" w:rsidRPr="00F84765" w:rsidRDefault="007A3B13" w:rsidP="00F84765">
      <w:pPr>
        <w:spacing w:after="0" w:line="240" w:lineRule="auto"/>
        <w:ind w:right="-22"/>
        <w:rPr>
          <w:rFonts w:ascii="Times New Roman" w:hAnsi="Times New Roman"/>
          <w:lang w:val="lt-LT"/>
        </w:rPr>
      </w:pPr>
    </w:p>
    <w:p w14:paraId="3300C996" w14:textId="77777777" w:rsidR="007A3B13" w:rsidRPr="00F84765" w:rsidRDefault="007A3B13" w:rsidP="00F84765">
      <w:pPr>
        <w:spacing w:after="0" w:line="240" w:lineRule="auto"/>
        <w:ind w:right="-22"/>
        <w:rPr>
          <w:rFonts w:ascii="Times New Roman" w:hAnsi="Times New Roman"/>
          <w:lang w:val="lt-LT"/>
        </w:rPr>
      </w:pPr>
    </w:p>
    <w:p w14:paraId="4042568F" w14:textId="77777777" w:rsidR="007A3B13" w:rsidRPr="00F84765" w:rsidRDefault="007A3B13" w:rsidP="00F84765">
      <w:pPr>
        <w:spacing w:after="0" w:line="240" w:lineRule="auto"/>
        <w:ind w:right="-22"/>
        <w:rPr>
          <w:rFonts w:ascii="Times New Roman" w:hAnsi="Times New Roman"/>
          <w:lang w:val="lt-LT"/>
        </w:rPr>
      </w:pPr>
    </w:p>
    <w:p w14:paraId="4BFF8856" w14:textId="77777777" w:rsidR="007A3B13" w:rsidRPr="00F84765" w:rsidRDefault="007A3B13" w:rsidP="00F84765">
      <w:pPr>
        <w:spacing w:after="0" w:line="240" w:lineRule="auto"/>
        <w:ind w:right="-22"/>
        <w:rPr>
          <w:rFonts w:ascii="Times New Roman" w:hAnsi="Times New Roman"/>
          <w:lang w:val="lt-LT"/>
        </w:rPr>
      </w:pPr>
    </w:p>
    <w:p w14:paraId="251E23A9" w14:textId="77777777" w:rsidR="007A3B13" w:rsidRPr="00F84765" w:rsidRDefault="007A3B13" w:rsidP="00F84765">
      <w:pPr>
        <w:spacing w:after="0" w:line="240" w:lineRule="auto"/>
        <w:ind w:right="-22"/>
        <w:rPr>
          <w:rFonts w:ascii="Times New Roman" w:hAnsi="Times New Roman"/>
          <w:lang w:val="lt-LT"/>
        </w:rPr>
      </w:pPr>
    </w:p>
    <w:p w14:paraId="104ACAC3" w14:textId="77777777" w:rsidR="007A3B13" w:rsidRPr="00F84765" w:rsidRDefault="007A3B13" w:rsidP="00F84765">
      <w:pPr>
        <w:spacing w:after="0" w:line="240" w:lineRule="auto"/>
        <w:ind w:right="-22"/>
        <w:rPr>
          <w:rFonts w:ascii="Times New Roman" w:hAnsi="Times New Roman"/>
          <w:lang w:val="lt-LT"/>
        </w:rPr>
      </w:pPr>
    </w:p>
    <w:p w14:paraId="20514F71" w14:textId="77777777" w:rsidR="007A3B13" w:rsidRPr="00F84765" w:rsidRDefault="007A3B13" w:rsidP="00F84765">
      <w:pPr>
        <w:spacing w:after="0" w:line="240" w:lineRule="auto"/>
        <w:ind w:right="-22"/>
        <w:rPr>
          <w:rFonts w:ascii="Times New Roman" w:hAnsi="Times New Roman"/>
          <w:lang w:val="lt-LT"/>
        </w:rPr>
      </w:pPr>
    </w:p>
    <w:p w14:paraId="6A616928" w14:textId="77777777" w:rsidR="007A3B13" w:rsidRPr="00F84765" w:rsidRDefault="007A3B13" w:rsidP="00F84765">
      <w:pPr>
        <w:spacing w:after="0" w:line="240" w:lineRule="auto"/>
        <w:ind w:right="-22"/>
        <w:rPr>
          <w:rFonts w:ascii="Times New Roman" w:hAnsi="Times New Roman"/>
          <w:lang w:val="lt-LT"/>
        </w:rPr>
      </w:pPr>
    </w:p>
    <w:p w14:paraId="360C0BD5" w14:textId="77777777" w:rsidR="007A3B13" w:rsidRPr="00F84765" w:rsidRDefault="007A3B13" w:rsidP="00F84765">
      <w:pPr>
        <w:spacing w:after="0" w:line="240" w:lineRule="auto"/>
        <w:ind w:right="-22"/>
        <w:rPr>
          <w:rFonts w:ascii="Times New Roman" w:hAnsi="Times New Roman"/>
          <w:lang w:val="lt-LT"/>
        </w:rPr>
      </w:pPr>
    </w:p>
    <w:p w14:paraId="072EBE3A" w14:textId="77777777" w:rsidR="007A3B13" w:rsidRPr="00F84765" w:rsidRDefault="007A3B13" w:rsidP="00F84765">
      <w:pPr>
        <w:spacing w:after="0" w:line="240" w:lineRule="auto"/>
        <w:ind w:right="-22"/>
        <w:rPr>
          <w:rFonts w:ascii="Times New Roman" w:hAnsi="Times New Roman"/>
          <w:lang w:val="lt-LT"/>
        </w:rPr>
      </w:pPr>
    </w:p>
    <w:p w14:paraId="2744745D" w14:textId="77777777" w:rsidR="007A3B13" w:rsidRPr="00F84765" w:rsidRDefault="007A3B13" w:rsidP="00F84765">
      <w:pPr>
        <w:spacing w:after="0" w:line="240" w:lineRule="auto"/>
        <w:ind w:right="-22"/>
        <w:rPr>
          <w:rFonts w:ascii="Times New Roman" w:hAnsi="Times New Roman"/>
          <w:lang w:val="lt-LT"/>
        </w:rPr>
      </w:pPr>
    </w:p>
    <w:p w14:paraId="0830DD98" w14:textId="77777777" w:rsidR="007A3B13" w:rsidRPr="00F84765" w:rsidRDefault="007A3B13" w:rsidP="00F84765">
      <w:pPr>
        <w:spacing w:after="0" w:line="240" w:lineRule="auto"/>
        <w:ind w:right="-22"/>
        <w:rPr>
          <w:rFonts w:ascii="Times New Roman" w:hAnsi="Times New Roman"/>
          <w:lang w:val="lt-LT"/>
        </w:rPr>
      </w:pPr>
    </w:p>
    <w:p w14:paraId="55B1C079" w14:textId="77777777" w:rsidR="007A3B13" w:rsidRPr="00F84765" w:rsidRDefault="007A3B13" w:rsidP="00F84765">
      <w:pPr>
        <w:spacing w:after="0" w:line="240" w:lineRule="auto"/>
        <w:ind w:right="-22"/>
        <w:rPr>
          <w:rFonts w:ascii="Times New Roman" w:hAnsi="Times New Roman"/>
          <w:lang w:val="lt-LT"/>
        </w:rPr>
      </w:pPr>
    </w:p>
    <w:p w14:paraId="1F31BAE6" w14:textId="77777777" w:rsidR="007A3B13" w:rsidRPr="00F84765" w:rsidRDefault="007A3B13" w:rsidP="00F84765">
      <w:pPr>
        <w:spacing w:after="0" w:line="240" w:lineRule="auto"/>
        <w:ind w:right="-22"/>
        <w:rPr>
          <w:rFonts w:ascii="Times New Roman" w:hAnsi="Times New Roman"/>
          <w:lang w:val="lt-LT"/>
        </w:rPr>
      </w:pPr>
    </w:p>
    <w:p w14:paraId="51DBD455"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bookmarkStart w:id="10" w:name="_Toc129243136"/>
      <w:bookmarkStart w:id="11" w:name="_Toc129243261"/>
    </w:p>
    <w:p w14:paraId="796DA55B"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r w:rsidRPr="00F84765">
        <w:rPr>
          <w:rFonts w:ascii="Times New Roman" w:hAnsi="Times New Roman"/>
          <w:b/>
          <w:caps/>
          <w:lang w:val="lt-LT"/>
        </w:rPr>
        <w:t>A. ŽENKLINIMAS</w:t>
      </w:r>
      <w:bookmarkEnd w:id="10"/>
      <w:bookmarkEnd w:id="11"/>
    </w:p>
    <w:p w14:paraId="7E6D8426"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br w:type="page"/>
      </w:r>
    </w:p>
    <w:p w14:paraId="4A739BD1"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INFORMACIJA ANT IŠORINĖS IR VIDINĖS PAKUOTĖS</w:t>
      </w:r>
    </w:p>
    <w:p w14:paraId="502D7E10"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7C49FD2E"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KARTONO DĖŽUTĖ/BUTELIUKO ETIKETĖ</w:t>
      </w:r>
    </w:p>
    <w:p w14:paraId="3D82D7F4" w14:textId="77777777" w:rsidR="007A3B13" w:rsidRPr="00F84765" w:rsidRDefault="007A3B13" w:rsidP="00F84765">
      <w:pPr>
        <w:spacing w:after="0" w:line="240" w:lineRule="auto"/>
        <w:ind w:right="-22"/>
        <w:rPr>
          <w:rFonts w:ascii="Times New Roman" w:hAnsi="Times New Roman"/>
          <w:lang w:val="lt-LT"/>
        </w:rPr>
      </w:pPr>
    </w:p>
    <w:p w14:paraId="5FA38A6C" w14:textId="77777777" w:rsidR="007A3B13" w:rsidRPr="00F84765" w:rsidRDefault="007A3B13" w:rsidP="00F84765">
      <w:pPr>
        <w:spacing w:after="0" w:line="240" w:lineRule="auto"/>
        <w:ind w:right="-22"/>
        <w:rPr>
          <w:rFonts w:ascii="Times New Roman" w:hAnsi="Times New Roman"/>
          <w:lang w:val="lt-LT"/>
        </w:rPr>
      </w:pPr>
    </w:p>
    <w:p w14:paraId="200248D2"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w:t>
      </w:r>
      <w:r w:rsidRPr="00F84765">
        <w:rPr>
          <w:rFonts w:ascii="Times New Roman" w:hAnsi="Times New Roman"/>
          <w:b/>
          <w:lang w:val="lt-LT"/>
        </w:rPr>
        <w:tab/>
        <w:t>VAISTINIO PREPARATO PAVADINIMAS</w:t>
      </w:r>
    </w:p>
    <w:p w14:paraId="12B0763C" w14:textId="77777777" w:rsidR="007A3B13" w:rsidRPr="00F84765" w:rsidRDefault="007A3B13" w:rsidP="00F84765">
      <w:pPr>
        <w:spacing w:after="0" w:line="240" w:lineRule="auto"/>
        <w:ind w:right="-22"/>
        <w:rPr>
          <w:rFonts w:ascii="Times New Roman" w:hAnsi="Times New Roman"/>
          <w:lang w:val="lt-LT"/>
        </w:rPr>
      </w:pPr>
    </w:p>
    <w:p w14:paraId="16B49C63"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Venlafaxin-ratiopharm 75 mg pailginto atpalaidavimo kietosios kapsulės</w:t>
      </w:r>
    </w:p>
    <w:p w14:paraId="29E04B79"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 xml:space="preserve">Venlafaxinum </w:t>
      </w:r>
    </w:p>
    <w:p w14:paraId="1CBC1BB4" w14:textId="77777777" w:rsidR="007A3B13" w:rsidRPr="00F84765" w:rsidRDefault="007A3B13" w:rsidP="00F84765">
      <w:pPr>
        <w:spacing w:after="0" w:line="240" w:lineRule="auto"/>
        <w:ind w:right="-22"/>
        <w:rPr>
          <w:rFonts w:ascii="Times New Roman" w:hAnsi="Times New Roman"/>
          <w:lang w:val="lt-LT"/>
        </w:rPr>
      </w:pPr>
    </w:p>
    <w:p w14:paraId="777F8B73" w14:textId="77777777" w:rsidR="007A3B13" w:rsidRPr="00F84765" w:rsidRDefault="007A3B13" w:rsidP="00F84765">
      <w:pPr>
        <w:spacing w:after="0" w:line="240" w:lineRule="auto"/>
        <w:ind w:right="-22"/>
        <w:rPr>
          <w:rFonts w:ascii="Times New Roman" w:hAnsi="Times New Roman"/>
          <w:lang w:val="lt-LT"/>
        </w:rPr>
      </w:pPr>
    </w:p>
    <w:p w14:paraId="7315AA6B"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2.</w:t>
      </w:r>
      <w:r w:rsidRPr="00F84765">
        <w:rPr>
          <w:rFonts w:ascii="Times New Roman" w:hAnsi="Times New Roman"/>
          <w:b/>
          <w:lang w:val="lt-LT"/>
        </w:rPr>
        <w:tab/>
        <w:t>VEIKLIOJI MEDŽIAGA IR JOS KIEKIS</w:t>
      </w:r>
    </w:p>
    <w:p w14:paraId="2137BD97" w14:textId="77777777" w:rsidR="007A3B13" w:rsidRPr="00F84765" w:rsidRDefault="007A3B13" w:rsidP="00F84765">
      <w:pPr>
        <w:widowControl w:val="0"/>
        <w:tabs>
          <w:tab w:val="left" w:pos="567"/>
        </w:tabs>
        <w:autoSpaceDE w:val="0"/>
        <w:autoSpaceDN w:val="0"/>
        <w:adjustRightInd w:val="0"/>
        <w:spacing w:after="0" w:line="240" w:lineRule="auto"/>
        <w:rPr>
          <w:rFonts w:ascii="Arial" w:hAnsi="Arial"/>
          <w:lang w:val="lt-LT"/>
        </w:rPr>
      </w:pPr>
    </w:p>
    <w:p w14:paraId="727100ED"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Kiekvienoje pailginto atpalaidavimo kapsulėje yra 75 mg venlafaksino (hidrochlorido pavidalu).</w:t>
      </w:r>
    </w:p>
    <w:p w14:paraId="743D7157" w14:textId="77777777" w:rsidR="007A3B13" w:rsidRPr="00F84765" w:rsidRDefault="007A3B13" w:rsidP="00F84765">
      <w:pPr>
        <w:spacing w:after="0" w:line="240" w:lineRule="auto"/>
        <w:ind w:right="-22"/>
        <w:rPr>
          <w:rFonts w:ascii="Times New Roman" w:hAnsi="Times New Roman"/>
          <w:lang w:val="lt-LT"/>
        </w:rPr>
      </w:pPr>
    </w:p>
    <w:p w14:paraId="74321083" w14:textId="77777777" w:rsidR="007A3B13" w:rsidRPr="00F84765" w:rsidRDefault="007A3B13" w:rsidP="00F84765">
      <w:pPr>
        <w:spacing w:after="0" w:line="240" w:lineRule="auto"/>
        <w:ind w:right="-22"/>
        <w:rPr>
          <w:rFonts w:ascii="Times New Roman" w:hAnsi="Times New Roman"/>
          <w:lang w:val="lt-LT"/>
        </w:rPr>
      </w:pPr>
    </w:p>
    <w:p w14:paraId="3FB05FCF"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4765">
        <w:rPr>
          <w:rFonts w:ascii="Times New Roman" w:hAnsi="Times New Roman"/>
          <w:b/>
          <w:lang w:val="lt-LT"/>
        </w:rPr>
        <w:t>3.</w:t>
      </w:r>
      <w:r w:rsidRPr="00F84765">
        <w:rPr>
          <w:rFonts w:ascii="Times New Roman" w:hAnsi="Times New Roman"/>
          <w:b/>
          <w:lang w:val="lt-LT"/>
        </w:rPr>
        <w:tab/>
        <w:t>PAGALBINIŲ MEDŽIAGŲ SĄRAŠAS</w:t>
      </w:r>
    </w:p>
    <w:p w14:paraId="6C586987" w14:textId="77777777" w:rsidR="007A3B13" w:rsidRPr="00F84765" w:rsidRDefault="007A3B13" w:rsidP="00F84765">
      <w:pPr>
        <w:spacing w:after="0" w:line="240" w:lineRule="auto"/>
        <w:ind w:right="-22"/>
        <w:rPr>
          <w:rFonts w:ascii="Times New Roman" w:hAnsi="Times New Roman"/>
          <w:lang w:val="lt-LT"/>
        </w:rPr>
      </w:pPr>
    </w:p>
    <w:p w14:paraId="16D55E60" w14:textId="77777777" w:rsidR="007A3B13" w:rsidRPr="00F84765" w:rsidRDefault="007A3B13" w:rsidP="00F84765">
      <w:pPr>
        <w:spacing w:after="0" w:line="240" w:lineRule="auto"/>
        <w:ind w:right="-22"/>
        <w:rPr>
          <w:rFonts w:ascii="Times New Roman" w:hAnsi="Times New Roman"/>
          <w:lang w:val="lt-LT"/>
        </w:rPr>
      </w:pPr>
    </w:p>
    <w:p w14:paraId="129245F2"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4.</w:t>
      </w:r>
      <w:r w:rsidRPr="00F84765">
        <w:rPr>
          <w:rFonts w:ascii="Times New Roman" w:hAnsi="Times New Roman"/>
          <w:b/>
          <w:lang w:val="lt-LT"/>
        </w:rPr>
        <w:tab/>
        <w:t>FARMACINĖ FORMA IR KIEKIS PAKUOTĖJE</w:t>
      </w:r>
    </w:p>
    <w:p w14:paraId="109209D1" w14:textId="77777777" w:rsidR="007A3B13" w:rsidRPr="00F84765" w:rsidRDefault="007A3B13" w:rsidP="00F84765">
      <w:pPr>
        <w:spacing w:after="0" w:line="240" w:lineRule="auto"/>
        <w:ind w:right="-22"/>
        <w:rPr>
          <w:rFonts w:ascii="Times New Roman" w:hAnsi="Times New Roman"/>
          <w:lang w:val="lt-LT"/>
        </w:rPr>
      </w:pPr>
    </w:p>
    <w:p w14:paraId="4D8F538B"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highlight w:val="lightGray"/>
          <w:lang w:val="lt-LT"/>
        </w:rPr>
        <w:t>Pailginto atpalaidavimo kietoji kapsulė</w:t>
      </w:r>
    </w:p>
    <w:p w14:paraId="0E84D351"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p>
    <w:p w14:paraId="18AB7969" w14:textId="77777777" w:rsidR="007A3B13" w:rsidRPr="00F84765" w:rsidRDefault="007A3B13" w:rsidP="00F84765">
      <w:pPr>
        <w:widowControl w:val="0"/>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Lizdinių plokštelių pakuotė</w:t>
      </w:r>
    </w:p>
    <w:p w14:paraId="055D605A"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7 pailginto atpalaidavimo kietosios kapsulės</w:t>
      </w:r>
    </w:p>
    <w:p w14:paraId="6A4620CE"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10 pailginto atpalaidavimo kietųjų kapsulių</w:t>
      </w:r>
    </w:p>
    <w:p w14:paraId="1F655CF3"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14 pailginto atpalaidavimo kietųjų kapsulių</w:t>
      </w:r>
    </w:p>
    <w:p w14:paraId="0EAB8F27"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28 pailginto atpalaidavimo kietosios kapsulės</w:t>
      </w:r>
    </w:p>
    <w:p w14:paraId="669F7979"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30 pailginto atpalaidavimo kietųjų kapsulių</w:t>
      </w:r>
    </w:p>
    <w:p w14:paraId="0F03FA8A"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35 pailginto atpalaidavimo kietosios kapsulės</w:t>
      </w:r>
    </w:p>
    <w:p w14:paraId="26AF42F9"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50 pailginto atpalaidavimo kietųjų kapsulių</w:t>
      </w:r>
    </w:p>
    <w:p w14:paraId="2CA8FED5"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56 pailginto atpalaidavimo kietosios kapsulės</w:t>
      </w:r>
    </w:p>
    <w:p w14:paraId="6A4509F1"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60 pailginto atpalaidavimo kietųjų kapsulių</w:t>
      </w:r>
    </w:p>
    <w:p w14:paraId="759B5736"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70 pailginto atpalaidavimo kietųjų kapsulių</w:t>
      </w:r>
    </w:p>
    <w:p w14:paraId="636DABB3" w14:textId="77777777" w:rsidR="007A3B13" w:rsidRPr="00F84765" w:rsidRDefault="007A3B13" w:rsidP="00F84765">
      <w:pPr>
        <w:widowControl w:val="0"/>
        <w:autoSpaceDE w:val="0"/>
        <w:autoSpaceDN w:val="0"/>
        <w:adjustRightInd w:val="0"/>
        <w:spacing w:after="0" w:line="240" w:lineRule="auto"/>
        <w:rPr>
          <w:rFonts w:ascii="Times New Roman" w:hAnsi="Times New Roman"/>
          <w:highlight w:val="lightGray"/>
          <w:lang w:val="lt-LT"/>
        </w:rPr>
      </w:pPr>
      <w:r w:rsidRPr="00F84765">
        <w:rPr>
          <w:rFonts w:ascii="Times New Roman" w:hAnsi="Times New Roman"/>
          <w:highlight w:val="lightGray"/>
          <w:lang w:val="lt-LT"/>
        </w:rPr>
        <w:t>98 pailginto atpalaidavimo kietosios kapsulės</w:t>
      </w:r>
    </w:p>
    <w:p w14:paraId="0160E040"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highlight w:val="lightGray"/>
          <w:lang w:val="lt-LT"/>
        </w:rPr>
        <w:t>100 pailginto atpalaidavimo kietųjų kapsulių</w:t>
      </w:r>
    </w:p>
    <w:p w14:paraId="7C87B224"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p>
    <w:p w14:paraId="7CCA0670" w14:textId="77777777" w:rsidR="007A3B13" w:rsidRPr="00F84765" w:rsidRDefault="007A3B13" w:rsidP="00F84765">
      <w:pPr>
        <w:widowControl w:val="0"/>
        <w:autoSpaceDE w:val="0"/>
        <w:autoSpaceDN w:val="0"/>
        <w:adjustRightInd w:val="0"/>
        <w:spacing w:after="0" w:line="240" w:lineRule="auto"/>
        <w:rPr>
          <w:rFonts w:ascii="Times New Roman" w:hAnsi="Times New Roman"/>
          <w:u w:val="single"/>
          <w:lang w:val="lt-LT"/>
        </w:rPr>
      </w:pPr>
      <w:r w:rsidRPr="00F84765">
        <w:rPr>
          <w:rFonts w:ascii="Times New Roman" w:hAnsi="Times New Roman"/>
          <w:u w:val="single"/>
          <w:lang w:val="lt-LT"/>
        </w:rPr>
        <w:t>Buteliuko pakuotė</w:t>
      </w:r>
    </w:p>
    <w:p w14:paraId="6D65E9B3"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250 pailginto atpalaidavimo kietųjų kapsulių</w:t>
      </w:r>
    </w:p>
    <w:p w14:paraId="79C37155" w14:textId="77777777" w:rsidR="007A3B13" w:rsidRPr="00F84765" w:rsidRDefault="007A3B13" w:rsidP="00F84765">
      <w:pPr>
        <w:widowControl w:val="0"/>
        <w:autoSpaceDE w:val="0"/>
        <w:autoSpaceDN w:val="0"/>
        <w:adjustRightInd w:val="0"/>
        <w:spacing w:after="0" w:line="240" w:lineRule="auto"/>
        <w:rPr>
          <w:rFonts w:ascii="Arial" w:hAnsi="Arial"/>
          <w:sz w:val="20"/>
          <w:lang w:val="lt-LT"/>
        </w:rPr>
      </w:pPr>
    </w:p>
    <w:p w14:paraId="59DFCD14" w14:textId="77777777" w:rsidR="007A3B13" w:rsidRPr="00F84765" w:rsidRDefault="007A3B13" w:rsidP="00F84765">
      <w:pPr>
        <w:spacing w:after="0" w:line="240" w:lineRule="auto"/>
        <w:ind w:right="-22"/>
        <w:rPr>
          <w:rFonts w:ascii="Times New Roman" w:hAnsi="Times New Roman"/>
          <w:lang w:val="lt-LT"/>
        </w:rPr>
      </w:pPr>
    </w:p>
    <w:p w14:paraId="79CB5433"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4765">
        <w:rPr>
          <w:rFonts w:ascii="Times New Roman" w:hAnsi="Times New Roman"/>
          <w:b/>
          <w:lang w:val="lt-LT"/>
        </w:rPr>
        <w:t>5.</w:t>
      </w:r>
      <w:r w:rsidRPr="00F84765">
        <w:rPr>
          <w:rFonts w:ascii="Times New Roman" w:hAnsi="Times New Roman"/>
          <w:b/>
          <w:lang w:val="lt-LT"/>
        </w:rPr>
        <w:tab/>
        <w:t>VARTOJIMO METODAS IR BŪDAS (-AI)</w:t>
      </w:r>
    </w:p>
    <w:p w14:paraId="086A23DD" w14:textId="77777777" w:rsidR="007A3B13" w:rsidRPr="00F84765" w:rsidRDefault="007A3B13" w:rsidP="00F84765">
      <w:pPr>
        <w:spacing w:after="0" w:line="240" w:lineRule="auto"/>
        <w:ind w:right="-22"/>
        <w:rPr>
          <w:rFonts w:ascii="Times New Roman" w:hAnsi="Times New Roman"/>
          <w:lang w:val="lt-LT"/>
        </w:rPr>
      </w:pPr>
    </w:p>
    <w:p w14:paraId="6AEE8829"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Vartoti per burną.</w:t>
      </w:r>
    </w:p>
    <w:p w14:paraId="5BEA738C"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Prieš vartojimą perskaitykite pakuotės lapelį.</w:t>
      </w:r>
    </w:p>
    <w:p w14:paraId="4C5F9601" w14:textId="77777777" w:rsidR="007A3B13" w:rsidRPr="00F84765" w:rsidRDefault="007A3B13" w:rsidP="00F84765">
      <w:pPr>
        <w:spacing w:after="0" w:line="240" w:lineRule="auto"/>
        <w:ind w:right="-22"/>
        <w:rPr>
          <w:rFonts w:ascii="Times New Roman" w:hAnsi="Times New Roman"/>
          <w:lang w:val="lt-LT"/>
        </w:rPr>
      </w:pPr>
    </w:p>
    <w:p w14:paraId="0A0A7D88" w14:textId="77777777" w:rsidR="007A3B13" w:rsidRPr="00F84765" w:rsidRDefault="007A3B13" w:rsidP="00F84765">
      <w:pPr>
        <w:spacing w:after="0" w:line="240" w:lineRule="auto"/>
        <w:ind w:right="-22"/>
        <w:rPr>
          <w:rFonts w:ascii="Times New Roman" w:hAnsi="Times New Roman"/>
          <w:lang w:val="lt-LT"/>
        </w:rPr>
      </w:pPr>
    </w:p>
    <w:p w14:paraId="4F7E83BA"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6.</w:t>
      </w:r>
      <w:r w:rsidRPr="00F84765">
        <w:rPr>
          <w:rFonts w:ascii="Times New Roman" w:hAnsi="Times New Roman"/>
          <w:b/>
          <w:lang w:val="lt-LT"/>
        </w:rPr>
        <w:tab/>
        <w:t>SPECIALUS ĮSPĖJIMAS, KAD VAISTINĮ PREPARATĄ BŪTINA LAIKYTI VAIKAMS NEPASTEBIMOJE IR NEPASIEKIAMOJE VIETOJE</w:t>
      </w:r>
    </w:p>
    <w:p w14:paraId="43904EB0" w14:textId="77777777" w:rsidR="007A3B13" w:rsidRPr="00F84765" w:rsidRDefault="007A3B13" w:rsidP="00F84765">
      <w:pPr>
        <w:spacing w:after="0" w:line="240" w:lineRule="auto"/>
        <w:ind w:right="-22"/>
        <w:rPr>
          <w:rFonts w:ascii="Times New Roman" w:hAnsi="Times New Roman"/>
          <w:lang w:val="lt-LT"/>
        </w:rPr>
      </w:pPr>
    </w:p>
    <w:p w14:paraId="122780CB"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Laikyti vaikams nepastebimoje ir nepasiekiamoje vietoje.</w:t>
      </w:r>
    </w:p>
    <w:p w14:paraId="1084B0D5" w14:textId="77777777" w:rsidR="007A3B13" w:rsidRPr="00F84765" w:rsidRDefault="007A3B13" w:rsidP="00F84765">
      <w:pPr>
        <w:spacing w:after="0" w:line="240" w:lineRule="auto"/>
        <w:ind w:right="-22"/>
        <w:rPr>
          <w:rFonts w:ascii="Times New Roman" w:hAnsi="Times New Roman"/>
          <w:lang w:val="lt-LT"/>
        </w:rPr>
      </w:pPr>
    </w:p>
    <w:p w14:paraId="4D80A0FD" w14:textId="77777777" w:rsidR="007A3B13" w:rsidRPr="00F84765" w:rsidRDefault="007A3B13" w:rsidP="00F84765">
      <w:pPr>
        <w:spacing w:after="0" w:line="240" w:lineRule="auto"/>
        <w:ind w:right="-22"/>
        <w:rPr>
          <w:rFonts w:ascii="Times New Roman" w:hAnsi="Times New Roman"/>
          <w:lang w:val="lt-LT"/>
        </w:rPr>
      </w:pPr>
    </w:p>
    <w:p w14:paraId="5AACD9EF"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4765">
        <w:rPr>
          <w:rFonts w:ascii="Times New Roman" w:hAnsi="Times New Roman"/>
          <w:b/>
          <w:lang w:val="lt-LT"/>
        </w:rPr>
        <w:t>7.</w:t>
      </w:r>
      <w:r w:rsidRPr="00F84765">
        <w:rPr>
          <w:rFonts w:ascii="Times New Roman" w:hAnsi="Times New Roman"/>
          <w:b/>
          <w:lang w:val="lt-LT"/>
        </w:rPr>
        <w:tab/>
        <w:t>KITAS (-I) SPECIALUS (-ŪS) ĮSPĖJIMAS (-AI) (JEI REIKIA)</w:t>
      </w:r>
    </w:p>
    <w:p w14:paraId="34317F5D" w14:textId="77777777" w:rsidR="007A3B13" w:rsidRPr="00F84765" w:rsidRDefault="007A3B13" w:rsidP="00F84765">
      <w:pPr>
        <w:spacing w:after="0" w:line="240" w:lineRule="auto"/>
        <w:ind w:right="-22"/>
        <w:rPr>
          <w:rFonts w:ascii="Times New Roman" w:hAnsi="Times New Roman"/>
          <w:lang w:val="lt-LT"/>
        </w:rPr>
      </w:pPr>
    </w:p>
    <w:p w14:paraId="69EFEEF2" w14:textId="77777777" w:rsidR="007A3B13" w:rsidRPr="00F84765" w:rsidRDefault="007A3B13" w:rsidP="00F84765">
      <w:pPr>
        <w:spacing w:after="0" w:line="240" w:lineRule="auto"/>
        <w:ind w:right="-22"/>
        <w:rPr>
          <w:rFonts w:ascii="Times New Roman" w:hAnsi="Times New Roman"/>
          <w:lang w:val="lt-LT"/>
        </w:rPr>
      </w:pPr>
    </w:p>
    <w:p w14:paraId="34AEA3CA"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F84765">
        <w:rPr>
          <w:rFonts w:ascii="Times New Roman" w:hAnsi="Times New Roman"/>
          <w:b/>
          <w:lang w:val="lt-LT"/>
        </w:rPr>
        <w:t>8.</w:t>
      </w:r>
      <w:r w:rsidRPr="00F84765">
        <w:rPr>
          <w:rFonts w:ascii="Times New Roman" w:hAnsi="Times New Roman"/>
          <w:b/>
          <w:lang w:val="lt-LT"/>
        </w:rPr>
        <w:tab/>
        <w:t>TINKAMUMO LAIKAS</w:t>
      </w:r>
    </w:p>
    <w:p w14:paraId="2ACE491C" w14:textId="77777777" w:rsidR="007A3B13" w:rsidRPr="00F84765" w:rsidRDefault="007A3B13" w:rsidP="00F84765">
      <w:pPr>
        <w:spacing w:after="0" w:line="240" w:lineRule="auto"/>
        <w:ind w:right="-22"/>
        <w:rPr>
          <w:rFonts w:ascii="Times New Roman" w:hAnsi="Times New Roman"/>
          <w:lang w:val="lt-LT"/>
        </w:rPr>
      </w:pPr>
    </w:p>
    <w:p w14:paraId="46D79103"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Tinka iki: mm/MMMM</w:t>
      </w:r>
    </w:p>
    <w:p w14:paraId="56E2F1C3" w14:textId="77777777" w:rsidR="007A3B13" w:rsidRPr="00F84765" w:rsidRDefault="007A3B13" w:rsidP="00F84765">
      <w:pPr>
        <w:spacing w:after="0" w:line="240" w:lineRule="auto"/>
        <w:ind w:right="-22"/>
        <w:rPr>
          <w:rFonts w:ascii="Times New Roman" w:hAnsi="Times New Roman"/>
          <w:lang w:val="lt-LT"/>
        </w:rPr>
      </w:pPr>
    </w:p>
    <w:p w14:paraId="5B619F3A" w14:textId="77777777" w:rsidR="007A3B13" w:rsidRPr="00F84765" w:rsidRDefault="007A3B13" w:rsidP="00F84765">
      <w:pPr>
        <w:spacing w:after="0" w:line="240" w:lineRule="auto"/>
        <w:ind w:right="-22"/>
        <w:rPr>
          <w:rFonts w:ascii="Times New Roman" w:hAnsi="Times New Roman"/>
          <w:lang w:val="lt-LT"/>
        </w:rPr>
      </w:pPr>
    </w:p>
    <w:p w14:paraId="4B2668A9"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9.</w:t>
      </w:r>
      <w:r w:rsidRPr="00F84765">
        <w:rPr>
          <w:rFonts w:ascii="Times New Roman" w:hAnsi="Times New Roman"/>
          <w:b/>
          <w:lang w:val="lt-LT"/>
        </w:rPr>
        <w:tab/>
        <w:t>SPECIALIOS LAIKYMO SĄLYGOS</w:t>
      </w:r>
    </w:p>
    <w:p w14:paraId="1B89E726" w14:textId="77777777" w:rsidR="007A3B13" w:rsidRPr="00F84765" w:rsidRDefault="007A3B13" w:rsidP="00F84765">
      <w:pPr>
        <w:spacing w:after="0" w:line="240" w:lineRule="auto"/>
        <w:ind w:right="-22"/>
        <w:rPr>
          <w:rFonts w:ascii="Times New Roman" w:hAnsi="Times New Roman"/>
          <w:lang w:val="lt-LT"/>
        </w:rPr>
      </w:pPr>
    </w:p>
    <w:p w14:paraId="147568C9" w14:textId="77777777" w:rsidR="007A3B13" w:rsidRPr="00F84765" w:rsidRDefault="007A3B13" w:rsidP="00F84765">
      <w:pPr>
        <w:spacing w:after="0" w:line="240" w:lineRule="auto"/>
        <w:ind w:right="-22"/>
        <w:rPr>
          <w:rFonts w:ascii="Times New Roman" w:hAnsi="Times New Roman"/>
          <w:highlight w:val="lightGray"/>
          <w:lang w:val="lt-LT"/>
        </w:rPr>
      </w:pPr>
      <w:r w:rsidRPr="00F84765">
        <w:rPr>
          <w:rFonts w:ascii="Times New Roman" w:hAnsi="Times New Roman"/>
          <w:highlight w:val="lightGray"/>
          <w:lang w:val="lt-LT"/>
        </w:rPr>
        <w:t>Lizdinė plokštelė:</w:t>
      </w:r>
    </w:p>
    <w:p w14:paraId="7741A189"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highlight w:val="lightGray"/>
          <w:lang w:val="lt-LT"/>
        </w:rPr>
        <w:t>Šiam vaistiniam preparatui specialių laikymo sąlygų nereikia.</w:t>
      </w:r>
    </w:p>
    <w:p w14:paraId="2BDEFFA7" w14:textId="77777777" w:rsidR="007A3B13" w:rsidRPr="00F84765" w:rsidRDefault="007A3B13" w:rsidP="00F84765">
      <w:pPr>
        <w:spacing w:after="0" w:line="240" w:lineRule="auto"/>
        <w:ind w:right="-22"/>
        <w:rPr>
          <w:rFonts w:ascii="Times New Roman" w:hAnsi="Times New Roman"/>
          <w:lang w:val="lt-LT"/>
        </w:rPr>
      </w:pPr>
    </w:p>
    <w:p w14:paraId="25027F50"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highlight w:val="lightGray"/>
          <w:lang w:val="lt-LT"/>
        </w:rPr>
        <w:t>Buteliukas:</w:t>
      </w:r>
    </w:p>
    <w:p w14:paraId="6BDAEB23" w14:textId="77777777" w:rsidR="007A3B13" w:rsidRPr="00F84765" w:rsidRDefault="007A3B13" w:rsidP="00F84765">
      <w:pPr>
        <w:widowControl w:val="0"/>
        <w:shd w:val="clear" w:color="auto" w:fill="FFFFFF"/>
        <w:autoSpaceDE w:val="0"/>
        <w:autoSpaceDN w:val="0"/>
        <w:adjustRightInd w:val="0"/>
        <w:spacing w:after="0" w:line="240" w:lineRule="auto"/>
        <w:ind w:left="540" w:hanging="540"/>
        <w:rPr>
          <w:rFonts w:ascii="Times New Roman" w:hAnsi="Times New Roman"/>
          <w:b/>
          <w:spacing w:val="-1"/>
          <w:lang w:val="lt-LT"/>
        </w:rPr>
      </w:pPr>
      <w:r w:rsidRPr="00F84765">
        <w:rPr>
          <w:rFonts w:ascii="Times New Roman" w:hAnsi="Times New Roman"/>
          <w:lang w:val="lt-LT"/>
        </w:rPr>
        <w:t>Buteliuką laikyti sandarų, kad preparatas būtų apsaugotas nuo drėgmės.</w:t>
      </w:r>
    </w:p>
    <w:p w14:paraId="487B9E11" w14:textId="77777777" w:rsidR="007A3B13" w:rsidRPr="00F84765" w:rsidRDefault="007A3B13" w:rsidP="00F84765">
      <w:pPr>
        <w:spacing w:after="0" w:line="240" w:lineRule="auto"/>
        <w:ind w:right="-22"/>
        <w:rPr>
          <w:rFonts w:ascii="Times New Roman" w:hAnsi="Times New Roman"/>
          <w:lang w:val="lt-LT"/>
        </w:rPr>
      </w:pPr>
    </w:p>
    <w:p w14:paraId="496BD1DC" w14:textId="77777777" w:rsidR="007A3B13" w:rsidRPr="00F84765" w:rsidRDefault="007A3B13" w:rsidP="00F84765">
      <w:pPr>
        <w:spacing w:after="0" w:line="240" w:lineRule="auto"/>
        <w:ind w:right="-22"/>
        <w:rPr>
          <w:rFonts w:ascii="Times New Roman" w:hAnsi="Times New Roman"/>
          <w:lang w:val="lt-LT"/>
        </w:rPr>
      </w:pPr>
    </w:p>
    <w:p w14:paraId="485EBD0A"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10.</w:t>
      </w:r>
      <w:r w:rsidRPr="00F84765">
        <w:rPr>
          <w:rFonts w:ascii="Times New Roman" w:hAnsi="Times New Roman"/>
          <w:b/>
          <w:lang w:val="lt-LT"/>
        </w:rPr>
        <w:tab/>
        <w:t>SPECIALIOS ATSARGUMO PRIEMONĖS DĖL NESUVARTOTO VAISTINIO PREPARATO AR JO ATLIEKŲ TVARKYMO (JEI REIKIA)</w:t>
      </w:r>
    </w:p>
    <w:p w14:paraId="7586F37C" w14:textId="77777777" w:rsidR="007A3B13" w:rsidRPr="00F84765" w:rsidRDefault="007A3B13" w:rsidP="00F84765">
      <w:pPr>
        <w:spacing w:after="0" w:line="240" w:lineRule="auto"/>
        <w:ind w:right="-22"/>
        <w:rPr>
          <w:rFonts w:ascii="Times New Roman" w:hAnsi="Times New Roman"/>
          <w:lang w:val="lt-LT"/>
        </w:rPr>
      </w:pPr>
    </w:p>
    <w:p w14:paraId="5537C77E" w14:textId="77777777" w:rsidR="007A3B13" w:rsidRPr="00F84765" w:rsidRDefault="007A3B13" w:rsidP="00F84765">
      <w:pPr>
        <w:spacing w:after="0" w:line="240" w:lineRule="auto"/>
        <w:ind w:right="-22"/>
        <w:rPr>
          <w:rFonts w:ascii="Times New Roman" w:hAnsi="Times New Roman"/>
          <w:lang w:val="lt-LT"/>
        </w:rPr>
      </w:pPr>
    </w:p>
    <w:p w14:paraId="57ED18E5" w14:textId="6794BD6C"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11.</w:t>
      </w:r>
      <w:r w:rsidRPr="00F84765">
        <w:rPr>
          <w:rFonts w:ascii="Times New Roman" w:hAnsi="Times New Roman"/>
          <w:b/>
          <w:lang w:val="lt-LT"/>
        </w:rPr>
        <w:tab/>
      </w:r>
      <w:r w:rsidR="002A38E6" w:rsidRPr="00B4029A">
        <w:rPr>
          <w:rFonts w:ascii="Times New Roman" w:eastAsia="Times New Roman" w:hAnsi="Times New Roman"/>
          <w:b/>
          <w:noProof/>
          <w:lang w:val="lt-LT"/>
        </w:rPr>
        <w:t>REGISTRUOTOJO</w:t>
      </w:r>
      <w:r w:rsidRPr="00F84765">
        <w:rPr>
          <w:rFonts w:ascii="Times New Roman" w:hAnsi="Times New Roman"/>
          <w:b/>
          <w:lang w:val="lt-LT"/>
        </w:rPr>
        <w:t xml:space="preserve"> PAVADINIMAS IR ADRESAS</w:t>
      </w:r>
    </w:p>
    <w:p w14:paraId="3DE0E727" w14:textId="77777777" w:rsidR="007A3B13" w:rsidRPr="00F84765" w:rsidRDefault="007A3B13" w:rsidP="00F84765">
      <w:pPr>
        <w:spacing w:after="0" w:line="240" w:lineRule="auto"/>
        <w:ind w:right="-22"/>
        <w:rPr>
          <w:rFonts w:ascii="Times New Roman" w:hAnsi="Times New Roman"/>
          <w:lang w:val="lt-LT"/>
        </w:rPr>
      </w:pPr>
    </w:p>
    <w:p w14:paraId="78109476"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ratiopharm GmbH</w:t>
      </w:r>
      <w:r w:rsidRPr="00F84765">
        <w:rPr>
          <w:rFonts w:ascii="Times New Roman" w:hAnsi="Times New Roman"/>
          <w:lang w:val="lt-LT"/>
        </w:rPr>
        <w:br/>
        <w:t>Graf - Arco - Str. 3</w:t>
      </w:r>
      <w:r w:rsidRPr="00F84765">
        <w:rPr>
          <w:rFonts w:ascii="Times New Roman" w:hAnsi="Times New Roman"/>
          <w:lang w:val="lt-LT"/>
        </w:rPr>
        <w:br/>
        <w:t>89079 Ulm, Vokietija</w:t>
      </w:r>
    </w:p>
    <w:p w14:paraId="2F1C7625" w14:textId="77777777" w:rsidR="007A3B13" w:rsidRPr="00F84765" w:rsidRDefault="007A3B13" w:rsidP="00F84765">
      <w:pPr>
        <w:spacing w:after="0" w:line="240" w:lineRule="auto"/>
        <w:ind w:right="-22"/>
        <w:rPr>
          <w:rFonts w:ascii="Times New Roman" w:hAnsi="Times New Roman"/>
          <w:lang w:val="lt-LT"/>
        </w:rPr>
      </w:pPr>
    </w:p>
    <w:p w14:paraId="71ED25E8" w14:textId="77777777" w:rsidR="007A3B13" w:rsidRPr="00F84765" w:rsidRDefault="007A3B13" w:rsidP="00F84765">
      <w:pPr>
        <w:spacing w:after="0" w:line="240" w:lineRule="auto"/>
        <w:ind w:right="-22"/>
        <w:rPr>
          <w:rFonts w:ascii="Times New Roman" w:hAnsi="Times New Roman"/>
          <w:lang w:val="lt-LT"/>
        </w:rPr>
      </w:pPr>
    </w:p>
    <w:p w14:paraId="31D42586" w14:textId="5033D1EB"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12.</w:t>
      </w:r>
      <w:r w:rsidRPr="00F84765">
        <w:rPr>
          <w:rFonts w:ascii="Times New Roman" w:hAnsi="Times New Roman"/>
          <w:b/>
          <w:lang w:val="lt-LT"/>
        </w:rPr>
        <w:tab/>
      </w:r>
      <w:r w:rsidR="002A38E6" w:rsidRPr="00B4029A">
        <w:rPr>
          <w:rFonts w:ascii="Times New Roman" w:eastAsia="Times New Roman" w:hAnsi="Times New Roman"/>
          <w:b/>
          <w:noProof/>
          <w:lang w:val="lt-LT"/>
        </w:rPr>
        <w:t>REGISTRACIJOS</w:t>
      </w:r>
      <w:r w:rsidRPr="00F84765">
        <w:rPr>
          <w:rFonts w:ascii="Times New Roman" w:hAnsi="Times New Roman"/>
          <w:b/>
          <w:lang w:val="lt-LT"/>
        </w:rPr>
        <w:t xml:space="preserve"> PAŽYMĖJIMO NUMERIS</w:t>
      </w:r>
      <w:r w:rsidR="002A38E6">
        <w:rPr>
          <w:rFonts w:ascii="Times New Roman" w:eastAsia="Times New Roman" w:hAnsi="Times New Roman"/>
          <w:b/>
          <w:noProof/>
          <w:lang w:val="lt-LT"/>
        </w:rPr>
        <w:t xml:space="preserve"> (-IAI)</w:t>
      </w:r>
      <w:r w:rsidRPr="00F84765">
        <w:rPr>
          <w:rFonts w:ascii="Times New Roman" w:hAnsi="Times New Roman"/>
          <w:b/>
          <w:lang w:val="lt-LT"/>
        </w:rPr>
        <w:t xml:space="preserve"> </w:t>
      </w:r>
    </w:p>
    <w:p w14:paraId="32B0636B" w14:textId="77777777" w:rsidR="007A3B13" w:rsidRPr="00F84765" w:rsidRDefault="007A3B13" w:rsidP="00F84765">
      <w:pPr>
        <w:spacing w:after="0" w:line="240" w:lineRule="auto"/>
        <w:ind w:right="-22"/>
        <w:rPr>
          <w:rFonts w:ascii="Times New Roman" w:hAnsi="Times New Roman"/>
          <w:lang w:val="lt-LT"/>
        </w:rPr>
      </w:pPr>
    </w:p>
    <w:p w14:paraId="33E2BC44"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Lizdinės plokštelės:</w:t>
      </w:r>
    </w:p>
    <w:p w14:paraId="1C5D3F9E"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N7-</w:t>
      </w:r>
      <w:r w:rsidRPr="00F84765">
        <w:rPr>
          <w:rFonts w:ascii="Arial" w:hAnsi="Arial"/>
          <w:lang w:val="lt-LT"/>
        </w:rPr>
        <w:t xml:space="preserve"> </w:t>
      </w:r>
      <w:r w:rsidRPr="00F84765">
        <w:rPr>
          <w:rFonts w:ascii="Times New Roman" w:hAnsi="Times New Roman"/>
          <w:lang w:val="lt-LT"/>
        </w:rPr>
        <w:t>LT/1/08/1285/010</w:t>
      </w:r>
    </w:p>
    <w:p w14:paraId="405E4BBE"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N10 - LT/1/08/1285/001 </w:t>
      </w:r>
    </w:p>
    <w:p w14:paraId="7C8C8C77"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N14 - LT/1/08/1285/002 </w:t>
      </w:r>
    </w:p>
    <w:p w14:paraId="36F5A645"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N28 - LT/1/08/1285/003 </w:t>
      </w:r>
    </w:p>
    <w:p w14:paraId="08F8746B"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N30 - LT/1/08/1285/004 </w:t>
      </w:r>
    </w:p>
    <w:p w14:paraId="3E96EE0F"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N35 - LT/1/08/1285/011</w:t>
      </w:r>
    </w:p>
    <w:p w14:paraId="3F379056"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N50 - LT/1/08/1285/005 </w:t>
      </w:r>
    </w:p>
    <w:p w14:paraId="51A919BE"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N56 - LT/1/08/1285/006 </w:t>
      </w:r>
    </w:p>
    <w:p w14:paraId="5F4D7A71"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N60 - LT/1/08/1285/007 </w:t>
      </w:r>
    </w:p>
    <w:p w14:paraId="3A5F3AE3"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N70 - LT/1/08/1285/012</w:t>
      </w:r>
    </w:p>
    <w:p w14:paraId="7262D746"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N98 - LT/1/08/1285/008 </w:t>
      </w:r>
    </w:p>
    <w:p w14:paraId="54E99D34"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N100 - LT/1/08/1285/009 </w:t>
      </w:r>
    </w:p>
    <w:p w14:paraId="2140A8A3" w14:textId="77777777" w:rsidR="007A3B13" w:rsidRPr="00F84765" w:rsidRDefault="007A3B13" w:rsidP="00F84765">
      <w:pPr>
        <w:spacing w:after="0" w:line="240" w:lineRule="auto"/>
        <w:ind w:right="-22"/>
        <w:rPr>
          <w:rFonts w:ascii="Times New Roman" w:hAnsi="Times New Roman"/>
          <w:lang w:val="lt-LT"/>
        </w:rPr>
      </w:pPr>
    </w:p>
    <w:p w14:paraId="48923966" w14:textId="77777777" w:rsidR="007A3B13" w:rsidRPr="00F84765" w:rsidRDefault="007A3B13" w:rsidP="00F84765">
      <w:pPr>
        <w:widowControl w:val="0"/>
        <w:tabs>
          <w:tab w:val="left" w:pos="567"/>
        </w:tabs>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Buteliukas:</w:t>
      </w:r>
    </w:p>
    <w:p w14:paraId="2CB0E322"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N250 - LT/1/08/1285/013</w:t>
      </w:r>
    </w:p>
    <w:p w14:paraId="19066A78" w14:textId="77777777" w:rsidR="007A3B13" w:rsidRPr="00F84765" w:rsidRDefault="007A3B13" w:rsidP="00F84765">
      <w:pPr>
        <w:spacing w:after="0" w:line="240" w:lineRule="auto"/>
        <w:ind w:right="-22"/>
        <w:rPr>
          <w:rFonts w:ascii="Times New Roman" w:hAnsi="Times New Roman"/>
          <w:lang w:val="lt-LT"/>
        </w:rPr>
      </w:pPr>
    </w:p>
    <w:p w14:paraId="262F2C47" w14:textId="77777777" w:rsidR="007A3B13" w:rsidRPr="00F84765" w:rsidRDefault="007A3B13" w:rsidP="00F84765">
      <w:pPr>
        <w:spacing w:after="0" w:line="240" w:lineRule="auto"/>
        <w:ind w:right="-22"/>
        <w:rPr>
          <w:rFonts w:ascii="Times New Roman" w:hAnsi="Times New Roman"/>
          <w:lang w:val="lt-LT"/>
        </w:rPr>
      </w:pPr>
    </w:p>
    <w:p w14:paraId="7AC2597C"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13.</w:t>
      </w:r>
      <w:r w:rsidRPr="00F84765">
        <w:rPr>
          <w:rFonts w:ascii="Times New Roman" w:hAnsi="Times New Roman"/>
          <w:b/>
          <w:lang w:val="lt-LT"/>
        </w:rPr>
        <w:tab/>
        <w:t>SERIJOS NUMERIS</w:t>
      </w:r>
    </w:p>
    <w:p w14:paraId="0CEFE502" w14:textId="77777777" w:rsidR="007A3B13" w:rsidRPr="00F84765" w:rsidRDefault="007A3B13" w:rsidP="00F84765">
      <w:pPr>
        <w:spacing w:after="0" w:line="240" w:lineRule="auto"/>
        <w:ind w:right="-22"/>
        <w:rPr>
          <w:rFonts w:ascii="Times New Roman" w:hAnsi="Times New Roman"/>
          <w:lang w:val="lt-LT"/>
        </w:rPr>
      </w:pPr>
    </w:p>
    <w:p w14:paraId="6A31340C"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 xml:space="preserve">Serija: </w:t>
      </w:r>
    </w:p>
    <w:p w14:paraId="7CA6A4A5" w14:textId="77777777" w:rsidR="007A3B13" w:rsidRPr="00F84765" w:rsidRDefault="007A3B13" w:rsidP="00F84765">
      <w:pPr>
        <w:spacing w:after="0" w:line="240" w:lineRule="auto"/>
        <w:ind w:right="-22"/>
        <w:rPr>
          <w:rFonts w:ascii="Times New Roman" w:hAnsi="Times New Roman"/>
          <w:lang w:val="lt-LT"/>
        </w:rPr>
      </w:pPr>
    </w:p>
    <w:p w14:paraId="20074A8D" w14:textId="77777777" w:rsidR="007A3B13" w:rsidRPr="00F84765" w:rsidRDefault="007A3B13" w:rsidP="00F84765">
      <w:pPr>
        <w:spacing w:after="0" w:line="240" w:lineRule="auto"/>
        <w:ind w:right="-22"/>
        <w:rPr>
          <w:rFonts w:ascii="Times New Roman" w:hAnsi="Times New Roman"/>
          <w:lang w:val="lt-LT"/>
        </w:rPr>
      </w:pPr>
    </w:p>
    <w:p w14:paraId="52C3B965"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14.</w:t>
      </w:r>
      <w:r w:rsidRPr="00F84765">
        <w:rPr>
          <w:rFonts w:ascii="Times New Roman" w:hAnsi="Times New Roman"/>
          <w:b/>
          <w:lang w:val="lt-LT"/>
        </w:rPr>
        <w:tab/>
        <w:t>PARDAVIMO (IŠDAVIMO) TVARKA</w:t>
      </w:r>
    </w:p>
    <w:p w14:paraId="39AC3E0B" w14:textId="77777777" w:rsidR="007A3B13" w:rsidRPr="00F84765" w:rsidRDefault="007A3B13" w:rsidP="00F84765">
      <w:pPr>
        <w:spacing w:after="0" w:line="240" w:lineRule="auto"/>
        <w:ind w:right="-22"/>
        <w:rPr>
          <w:rFonts w:ascii="Times New Roman" w:hAnsi="Times New Roman"/>
          <w:lang w:val="lt-LT"/>
        </w:rPr>
      </w:pPr>
    </w:p>
    <w:p w14:paraId="1FD50A7C"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Receptinis vaistinis preparatas</w:t>
      </w:r>
    </w:p>
    <w:p w14:paraId="4AFFEC65" w14:textId="77777777" w:rsidR="007A3B13" w:rsidRPr="00F84765" w:rsidRDefault="007A3B13" w:rsidP="00F84765">
      <w:pPr>
        <w:spacing w:after="0" w:line="240" w:lineRule="auto"/>
        <w:ind w:right="-22"/>
        <w:rPr>
          <w:rFonts w:ascii="Times New Roman" w:hAnsi="Times New Roman"/>
          <w:lang w:val="lt-LT"/>
        </w:rPr>
      </w:pPr>
    </w:p>
    <w:p w14:paraId="571CC51E" w14:textId="77777777" w:rsidR="007A3B13" w:rsidRPr="00F84765" w:rsidRDefault="007A3B13" w:rsidP="00F84765">
      <w:pPr>
        <w:spacing w:after="0" w:line="240" w:lineRule="auto"/>
        <w:ind w:right="-22"/>
        <w:rPr>
          <w:rFonts w:ascii="Times New Roman" w:hAnsi="Times New Roman"/>
          <w:lang w:val="lt-LT"/>
        </w:rPr>
      </w:pPr>
    </w:p>
    <w:p w14:paraId="05C2F55B"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15.</w:t>
      </w:r>
      <w:r w:rsidRPr="00F84765">
        <w:rPr>
          <w:rFonts w:ascii="Times New Roman" w:hAnsi="Times New Roman"/>
          <w:b/>
          <w:lang w:val="lt-LT"/>
        </w:rPr>
        <w:tab/>
        <w:t>VARTOJIMO INSTRUKCIJA</w:t>
      </w:r>
    </w:p>
    <w:p w14:paraId="234B554A" w14:textId="77777777" w:rsidR="007A3B13" w:rsidRPr="00F84765" w:rsidRDefault="007A3B13" w:rsidP="00F84765">
      <w:pPr>
        <w:spacing w:after="0" w:line="240" w:lineRule="auto"/>
        <w:ind w:right="-22"/>
        <w:rPr>
          <w:rFonts w:ascii="Times New Roman" w:hAnsi="Times New Roman"/>
          <w:lang w:val="lt-LT"/>
        </w:rPr>
      </w:pPr>
    </w:p>
    <w:p w14:paraId="1C13B853" w14:textId="77777777" w:rsidR="007A3B13" w:rsidRPr="00F84765" w:rsidRDefault="007A3B13" w:rsidP="00F84765">
      <w:pPr>
        <w:spacing w:after="0" w:line="240" w:lineRule="auto"/>
        <w:ind w:right="-22"/>
        <w:rPr>
          <w:rFonts w:ascii="Times New Roman" w:hAnsi="Times New Roman"/>
          <w:lang w:val="lt-LT"/>
        </w:rPr>
      </w:pPr>
    </w:p>
    <w:p w14:paraId="3B9303B9"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16.</w:t>
      </w:r>
      <w:r w:rsidRPr="00F84765">
        <w:rPr>
          <w:rFonts w:ascii="Times New Roman" w:hAnsi="Times New Roman"/>
          <w:b/>
          <w:lang w:val="lt-LT"/>
        </w:rPr>
        <w:tab/>
        <w:t>INFORMACIJA BRAILIO RAŠTU</w:t>
      </w:r>
    </w:p>
    <w:p w14:paraId="12029332" w14:textId="77777777" w:rsidR="007A3B13" w:rsidRPr="00F84765" w:rsidRDefault="007A3B13" w:rsidP="00F84765">
      <w:pPr>
        <w:spacing w:after="0" w:line="240" w:lineRule="auto"/>
        <w:ind w:right="-22"/>
        <w:rPr>
          <w:rFonts w:ascii="Times New Roman" w:hAnsi="Times New Roman"/>
          <w:lang w:val="lt-LT"/>
        </w:rPr>
      </w:pPr>
    </w:p>
    <w:p w14:paraId="07D5A77B"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venlafaxin-ratiopharm 75 mg</w:t>
      </w:r>
      <w:r w:rsidRPr="00F84765" w:rsidDel="00957663">
        <w:rPr>
          <w:rFonts w:ascii="Times New Roman" w:hAnsi="Times New Roman"/>
          <w:highlight w:val="lightGray"/>
          <w:lang w:val="lt-LT"/>
        </w:rPr>
        <w:t xml:space="preserve"> </w:t>
      </w:r>
    </w:p>
    <w:p w14:paraId="2A86C3A5"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br w:type="page"/>
      </w:r>
    </w:p>
    <w:p w14:paraId="0F0C5FFE"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 xml:space="preserve">MINIMALI </w:t>
      </w:r>
      <w:r w:rsidRPr="00F84765">
        <w:rPr>
          <w:rFonts w:ascii="Times New Roman" w:hAnsi="Times New Roman"/>
          <w:b/>
          <w:caps/>
          <w:lang w:val="lt-LT"/>
        </w:rPr>
        <w:t xml:space="preserve">informacija ant </w:t>
      </w:r>
      <w:r w:rsidRPr="00F84765">
        <w:rPr>
          <w:rFonts w:ascii="Times New Roman" w:hAnsi="Times New Roman"/>
          <w:b/>
          <w:lang w:val="lt-LT"/>
        </w:rPr>
        <w:t>LIZDINIŲ PLOKŠTELIŲ ARBA DVISLUOKSNIŲ JUOSTELIŲ</w:t>
      </w:r>
    </w:p>
    <w:p w14:paraId="68CB5EF3"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5D067BA6"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LIZDINĖ PLOKŠTELĖ</w:t>
      </w:r>
    </w:p>
    <w:p w14:paraId="5CC2744E" w14:textId="77777777" w:rsidR="007A3B13" w:rsidRPr="00F84765" w:rsidRDefault="007A3B13" w:rsidP="00F84765">
      <w:pPr>
        <w:spacing w:after="0" w:line="240" w:lineRule="auto"/>
        <w:ind w:right="-22"/>
        <w:rPr>
          <w:rFonts w:ascii="Times New Roman" w:hAnsi="Times New Roman"/>
          <w:lang w:val="lt-LT"/>
        </w:rPr>
      </w:pPr>
    </w:p>
    <w:p w14:paraId="2AF4CED8" w14:textId="77777777" w:rsidR="007A3B13" w:rsidRPr="00F84765" w:rsidRDefault="007A3B13" w:rsidP="00F84765">
      <w:pPr>
        <w:spacing w:after="0" w:line="240" w:lineRule="auto"/>
        <w:ind w:right="-22"/>
        <w:rPr>
          <w:rFonts w:ascii="Times New Roman" w:hAnsi="Times New Roman"/>
          <w:lang w:val="lt-LT"/>
        </w:rPr>
      </w:pPr>
    </w:p>
    <w:p w14:paraId="0CB00DA3"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1.</w:t>
      </w:r>
      <w:r w:rsidRPr="00F84765">
        <w:rPr>
          <w:rFonts w:ascii="Times New Roman" w:hAnsi="Times New Roman"/>
          <w:b/>
          <w:lang w:val="lt-LT"/>
        </w:rPr>
        <w:tab/>
        <w:t>VAISTINIO PREPARATO PAVADINIMAS</w:t>
      </w:r>
    </w:p>
    <w:p w14:paraId="5907DF89" w14:textId="77777777" w:rsidR="007A3B13" w:rsidRPr="00F84765" w:rsidRDefault="007A3B13" w:rsidP="00F84765">
      <w:pPr>
        <w:spacing w:after="0" w:line="240" w:lineRule="auto"/>
        <w:ind w:right="-22"/>
        <w:rPr>
          <w:rFonts w:ascii="Times New Roman" w:hAnsi="Times New Roman"/>
          <w:lang w:val="lt-LT"/>
        </w:rPr>
      </w:pPr>
    </w:p>
    <w:p w14:paraId="1E1762E3" w14:textId="77777777" w:rsidR="007A3B13" w:rsidRPr="00F84765" w:rsidRDefault="007A3B13"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Venlafaxin-ratiopharm 75 mg pailginto atpalaidavimo kietosios kapsulės</w:t>
      </w:r>
    </w:p>
    <w:p w14:paraId="02396953"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Venlafaxinum</w:t>
      </w:r>
    </w:p>
    <w:p w14:paraId="6F8A33DF" w14:textId="77777777" w:rsidR="007A3B13" w:rsidRPr="00F84765" w:rsidRDefault="007A3B13" w:rsidP="00F84765">
      <w:pPr>
        <w:spacing w:after="0" w:line="240" w:lineRule="auto"/>
        <w:ind w:right="-22"/>
        <w:rPr>
          <w:rFonts w:ascii="Times New Roman" w:hAnsi="Times New Roman"/>
          <w:lang w:val="lt-LT"/>
        </w:rPr>
      </w:pPr>
    </w:p>
    <w:p w14:paraId="23F4DDFD" w14:textId="77777777" w:rsidR="007A3B13" w:rsidRPr="00F84765" w:rsidRDefault="007A3B13" w:rsidP="00F84765">
      <w:pPr>
        <w:spacing w:after="0" w:line="240" w:lineRule="auto"/>
        <w:ind w:right="-22"/>
        <w:rPr>
          <w:rFonts w:ascii="Times New Roman" w:hAnsi="Times New Roman"/>
          <w:lang w:val="lt-LT"/>
        </w:rPr>
      </w:pPr>
    </w:p>
    <w:p w14:paraId="03F4F394" w14:textId="46F63053"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A3B13">
        <w:rPr>
          <w:rFonts w:ascii="Times New Roman" w:eastAsia="Times New Roman" w:hAnsi="Times New Roman"/>
          <w:b/>
          <w:noProof/>
          <w:lang w:val="lt-LT"/>
        </w:rPr>
        <w:t>2.</w:t>
      </w:r>
      <w:r w:rsidRPr="007A3B13">
        <w:rPr>
          <w:rFonts w:ascii="Times New Roman" w:eastAsia="Times New Roman" w:hAnsi="Times New Roman"/>
          <w:b/>
          <w:noProof/>
          <w:lang w:val="lt-LT"/>
        </w:rPr>
        <w:tab/>
      </w:r>
      <w:r w:rsidR="002A38E6" w:rsidRPr="00B4029A">
        <w:rPr>
          <w:rFonts w:ascii="Times New Roman" w:eastAsia="Times New Roman" w:hAnsi="Times New Roman"/>
          <w:b/>
          <w:noProof/>
          <w:lang w:val="lt-LT"/>
        </w:rPr>
        <w:t>REGISTRUOTOJO</w:t>
      </w:r>
      <w:r w:rsidRPr="00F84765">
        <w:rPr>
          <w:rFonts w:ascii="Times New Roman" w:hAnsi="Times New Roman"/>
          <w:b/>
          <w:lang w:val="lt-LT"/>
        </w:rPr>
        <w:t xml:space="preserve"> PAVADINIMAS</w:t>
      </w:r>
    </w:p>
    <w:p w14:paraId="67311EE0" w14:textId="77777777" w:rsidR="007A3B13" w:rsidRPr="00F84765" w:rsidRDefault="007A3B13" w:rsidP="00F84765">
      <w:pPr>
        <w:spacing w:after="0" w:line="240" w:lineRule="auto"/>
        <w:ind w:right="-22"/>
        <w:rPr>
          <w:rFonts w:ascii="Times New Roman" w:hAnsi="Times New Roman"/>
          <w:lang w:val="lt-LT"/>
        </w:rPr>
      </w:pPr>
    </w:p>
    <w:p w14:paraId="627A545C"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ratiopharm GmbH</w:t>
      </w:r>
    </w:p>
    <w:p w14:paraId="0A033739" w14:textId="77777777" w:rsidR="007A3B13" w:rsidRPr="00F84765" w:rsidRDefault="007A3B13" w:rsidP="00F84765">
      <w:pPr>
        <w:spacing w:after="0" w:line="240" w:lineRule="auto"/>
        <w:ind w:right="-22"/>
        <w:rPr>
          <w:rFonts w:ascii="Times New Roman" w:hAnsi="Times New Roman"/>
          <w:lang w:val="lt-LT"/>
        </w:rPr>
      </w:pPr>
    </w:p>
    <w:p w14:paraId="386A4B77" w14:textId="77777777" w:rsidR="007A3B13" w:rsidRPr="00F84765" w:rsidRDefault="007A3B13" w:rsidP="00F84765">
      <w:pPr>
        <w:spacing w:after="0" w:line="240" w:lineRule="auto"/>
        <w:ind w:right="-22"/>
        <w:rPr>
          <w:rFonts w:ascii="Times New Roman" w:hAnsi="Times New Roman"/>
          <w:lang w:val="lt-LT"/>
        </w:rPr>
      </w:pPr>
    </w:p>
    <w:p w14:paraId="60DDF230"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3.</w:t>
      </w:r>
      <w:r w:rsidRPr="00F84765">
        <w:rPr>
          <w:rFonts w:ascii="Times New Roman" w:hAnsi="Times New Roman"/>
          <w:b/>
          <w:lang w:val="lt-LT"/>
        </w:rPr>
        <w:tab/>
        <w:t>TINKAMUMO LAIKAS</w:t>
      </w:r>
    </w:p>
    <w:p w14:paraId="3DA11319" w14:textId="77777777" w:rsidR="007A3B13" w:rsidRPr="00F84765" w:rsidRDefault="007A3B13" w:rsidP="00F84765">
      <w:pPr>
        <w:spacing w:after="0" w:line="240" w:lineRule="auto"/>
        <w:ind w:right="-22"/>
        <w:rPr>
          <w:rFonts w:ascii="Times New Roman" w:hAnsi="Times New Roman"/>
          <w:lang w:val="lt-LT"/>
        </w:rPr>
      </w:pPr>
    </w:p>
    <w:p w14:paraId="676682FE"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Tinka iki: mm/MMMM</w:t>
      </w:r>
    </w:p>
    <w:p w14:paraId="62BC2D1A" w14:textId="77777777" w:rsidR="007A3B13" w:rsidRPr="00F84765" w:rsidRDefault="007A3B13" w:rsidP="00F84765">
      <w:pPr>
        <w:spacing w:after="0" w:line="240" w:lineRule="auto"/>
        <w:ind w:right="-22"/>
        <w:rPr>
          <w:rFonts w:ascii="Times New Roman" w:hAnsi="Times New Roman"/>
          <w:lang w:val="lt-LT"/>
        </w:rPr>
      </w:pPr>
    </w:p>
    <w:p w14:paraId="681B2EB0" w14:textId="77777777" w:rsidR="007A3B13" w:rsidRPr="00F84765" w:rsidRDefault="007A3B13" w:rsidP="00F84765">
      <w:pPr>
        <w:spacing w:after="0" w:line="240" w:lineRule="auto"/>
        <w:ind w:right="-22"/>
        <w:rPr>
          <w:rFonts w:ascii="Times New Roman" w:hAnsi="Times New Roman"/>
          <w:lang w:val="lt-LT"/>
        </w:rPr>
      </w:pPr>
    </w:p>
    <w:p w14:paraId="75DAF385"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4.</w:t>
      </w:r>
      <w:r w:rsidRPr="00F84765">
        <w:rPr>
          <w:rFonts w:ascii="Times New Roman" w:hAnsi="Times New Roman"/>
          <w:b/>
          <w:lang w:val="lt-LT"/>
        </w:rPr>
        <w:tab/>
        <w:t>SERIJOS NUMERIS</w:t>
      </w:r>
    </w:p>
    <w:p w14:paraId="6BBD307F" w14:textId="77777777" w:rsidR="007A3B13" w:rsidRPr="00F84765" w:rsidRDefault="007A3B13" w:rsidP="00F84765">
      <w:pPr>
        <w:spacing w:after="0" w:line="240" w:lineRule="auto"/>
        <w:ind w:right="-22"/>
        <w:rPr>
          <w:rFonts w:ascii="Times New Roman" w:hAnsi="Times New Roman"/>
          <w:lang w:val="lt-LT"/>
        </w:rPr>
      </w:pPr>
    </w:p>
    <w:p w14:paraId="53FA69A7"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t xml:space="preserve">Serija: </w:t>
      </w:r>
    </w:p>
    <w:p w14:paraId="48B40CB3" w14:textId="77777777" w:rsidR="007A3B13" w:rsidRPr="00F84765" w:rsidRDefault="007A3B13" w:rsidP="00F84765">
      <w:pPr>
        <w:spacing w:after="0" w:line="240" w:lineRule="auto"/>
        <w:ind w:right="-22"/>
        <w:rPr>
          <w:rFonts w:ascii="Times New Roman" w:hAnsi="Times New Roman"/>
          <w:lang w:val="lt-LT"/>
        </w:rPr>
      </w:pPr>
    </w:p>
    <w:p w14:paraId="3E58117C" w14:textId="77777777" w:rsidR="007A3B13" w:rsidRPr="00F84765" w:rsidRDefault="007A3B13" w:rsidP="00F84765">
      <w:pPr>
        <w:spacing w:after="0" w:line="240" w:lineRule="auto"/>
        <w:ind w:right="-22"/>
        <w:rPr>
          <w:rFonts w:ascii="Times New Roman" w:hAnsi="Times New Roman"/>
          <w:lang w:val="lt-LT"/>
        </w:rPr>
      </w:pPr>
    </w:p>
    <w:p w14:paraId="53A38F72" w14:textId="77777777" w:rsidR="007A3B13" w:rsidRPr="00F84765" w:rsidRDefault="007A3B13" w:rsidP="00F8476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F84765">
        <w:rPr>
          <w:rFonts w:ascii="Times New Roman" w:hAnsi="Times New Roman"/>
          <w:b/>
          <w:lang w:val="lt-LT"/>
        </w:rPr>
        <w:t>5.</w:t>
      </w:r>
      <w:r w:rsidRPr="00F84765">
        <w:rPr>
          <w:rFonts w:ascii="Times New Roman" w:hAnsi="Times New Roman"/>
          <w:b/>
          <w:lang w:val="lt-LT"/>
        </w:rPr>
        <w:tab/>
        <w:t>KITA</w:t>
      </w:r>
    </w:p>
    <w:p w14:paraId="44C2FA9B" w14:textId="77777777" w:rsidR="007A3B13" w:rsidRPr="00F84765" w:rsidRDefault="007A3B13" w:rsidP="00F84765">
      <w:pPr>
        <w:spacing w:after="0" w:line="240" w:lineRule="auto"/>
        <w:ind w:right="-22"/>
        <w:rPr>
          <w:rFonts w:ascii="Times New Roman" w:hAnsi="Times New Roman"/>
          <w:lang w:val="lt-LT"/>
        </w:rPr>
      </w:pPr>
    </w:p>
    <w:p w14:paraId="0714DF42" w14:textId="77777777" w:rsidR="007A3B13" w:rsidRPr="00F84765" w:rsidRDefault="007A3B13" w:rsidP="00F84765">
      <w:pPr>
        <w:spacing w:after="0" w:line="240" w:lineRule="auto"/>
        <w:ind w:right="-22"/>
        <w:rPr>
          <w:rFonts w:ascii="Times New Roman" w:hAnsi="Times New Roman"/>
          <w:lang w:val="lt-LT"/>
        </w:rPr>
      </w:pPr>
    </w:p>
    <w:p w14:paraId="46C59D60" w14:textId="77777777" w:rsidR="007A3B13" w:rsidRPr="00F84765" w:rsidRDefault="007A3B13" w:rsidP="00F84765">
      <w:pPr>
        <w:spacing w:after="0" w:line="240" w:lineRule="auto"/>
        <w:ind w:right="-22"/>
        <w:rPr>
          <w:rFonts w:ascii="Times New Roman" w:hAnsi="Times New Roman"/>
          <w:lang w:val="lt-LT"/>
        </w:rPr>
      </w:pPr>
    </w:p>
    <w:p w14:paraId="263340C5" w14:textId="77777777" w:rsidR="007A3B13" w:rsidRPr="00F84765" w:rsidRDefault="007A3B13" w:rsidP="00F84765">
      <w:pPr>
        <w:spacing w:after="0" w:line="240" w:lineRule="auto"/>
        <w:ind w:right="-22"/>
        <w:rPr>
          <w:rFonts w:ascii="Times New Roman" w:hAnsi="Times New Roman"/>
          <w:lang w:val="lt-LT"/>
        </w:rPr>
      </w:pPr>
      <w:r w:rsidRPr="00F84765">
        <w:rPr>
          <w:rFonts w:ascii="Times New Roman" w:hAnsi="Times New Roman"/>
          <w:lang w:val="lt-LT"/>
        </w:rPr>
        <w:br w:type="page"/>
      </w:r>
    </w:p>
    <w:bookmarkEnd w:id="2"/>
    <w:bookmarkEnd w:id="3"/>
    <w:p w14:paraId="174897B1"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56F017C6"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53CCE2CA"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762553BE"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10AA39A"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6032FCEC"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F1DC97F"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54C7C5DB"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0EFE4FA8"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4D42A57D"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0D394DD"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20029DB5"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F68DDCE"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1511F264"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6C8CB5E6"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6D2B3502"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2D9D82B1"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0EAB889C"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65A48703"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73DC5CB9"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67DE0EDB"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4CECC5E5"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3270AFF8"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p>
    <w:p w14:paraId="281B8567" w14:textId="77777777" w:rsidR="007A3B13" w:rsidRPr="00F84765" w:rsidRDefault="007A3B13" w:rsidP="00F84765">
      <w:pPr>
        <w:tabs>
          <w:tab w:val="left" w:pos="567"/>
        </w:tabs>
        <w:spacing w:after="0" w:line="240" w:lineRule="auto"/>
        <w:ind w:left="567" w:hanging="567"/>
        <w:jc w:val="center"/>
        <w:outlineLvl w:val="0"/>
        <w:rPr>
          <w:rFonts w:ascii="Times New Roman" w:hAnsi="Times New Roman"/>
          <w:b/>
          <w:caps/>
          <w:lang w:val="lt-LT"/>
        </w:rPr>
      </w:pPr>
      <w:r w:rsidRPr="00F84765">
        <w:rPr>
          <w:rFonts w:ascii="Times New Roman" w:hAnsi="Times New Roman"/>
          <w:b/>
          <w:caps/>
          <w:lang w:val="lt-LT"/>
        </w:rPr>
        <w:t>B. PAKUOTĖS LAPELIS</w:t>
      </w:r>
      <w:bookmarkEnd w:id="0"/>
      <w:bookmarkEnd w:id="1"/>
    </w:p>
    <w:p w14:paraId="42D97EC2" w14:textId="77777777" w:rsidR="007A3B13" w:rsidRPr="00F84765" w:rsidRDefault="007A3B13" w:rsidP="00F84765">
      <w:pPr>
        <w:widowControl w:val="0"/>
        <w:shd w:val="clear" w:color="auto" w:fill="FFFFFF"/>
        <w:autoSpaceDE w:val="0"/>
        <w:autoSpaceDN w:val="0"/>
        <w:adjustRightInd w:val="0"/>
        <w:spacing w:after="0" w:line="240" w:lineRule="auto"/>
        <w:ind w:left="10"/>
        <w:jc w:val="center"/>
        <w:rPr>
          <w:rFonts w:ascii="Times New Roman" w:hAnsi="Times New Roman"/>
          <w:b/>
          <w:lang w:val="lt-LT"/>
        </w:rPr>
      </w:pPr>
    </w:p>
    <w:p w14:paraId="2CE0B71D" w14:textId="77777777" w:rsidR="007A3B13" w:rsidRPr="00F84765" w:rsidRDefault="007A3B13" w:rsidP="00F84765">
      <w:pPr>
        <w:widowControl w:val="0"/>
        <w:shd w:val="clear" w:color="auto" w:fill="FFFFFF"/>
        <w:autoSpaceDE w:val="0"/>
        <w:autoSpaceDN w:val="0"/>
        <w:adjustRightInd w:val="0"/>
        <w:spacing w:after="0" w:line="240" w:lineRule="auto"/>
        <w:ind w:left="10"/>
        <w:jc w:val="center"/>
        <w:rPr>
          <w:rFonts w:ascii="Times New Roman" w:hAnsi="Times New Roman"/>
          <w:b/>
          <w:lang w:val="lt-LT"/>
        </w:rPr>
      </w:pPr>
      <w:r w:rsidRPr="00F84765">
        <w:rPr>
          <w:rFonts w:ascii="Times New Roman" w:hAnsi="Times New Roman"/>
          <w:b/>
          <w:lang w:val="lt-LT"/>
        </w:rPr>
        <w:br w:type="page"/>
      </w:r>
    </w:p>
    <w:p w14:paraId="43DD96D2" w14:textId="77777777" w:rsidR="002A38E6" w:rsidRPr="00F84765" w:rsidRDefault="002A38E6" w:rsidP="00F84765">
      <w:pPr>
        <w:widowControl w:val="0"/>
        <w:shd w:val="clear" w:color="auto" w:fill="FFFFFF"/>
        <w:autoSpaceDE w:val="0"/>
        <w:autoSpaceDN w:val="0"/>
        <w:adjustRightInd w:val="0"/>
        <w:spacing w:after="0" w:line="240" w:lineRule="auto"/>
        <w:ind w:left="10"/>
        <w:jc w:val="center"/>
        <w:rPr>
          <w:rFonts w:ascii="Arial" w:hAnsi="Arial"/>
          <w:b/>
          <w:sz w:val="20"/>
          <w:lang w:val="lt-LT"/>
        </w:rPr>
      </w:pPr>
      <w:r w:rsidRPr="00F84765">
        <w:rPr>
          <w:rFonts w:ascii="Times New Roman" w:hAnsi="Times New Roman"/>
          <w:b/>
          <w:lang w:val="lt-LT"/>
        </w:rPr>
        <w:t>Pakuotės lapelis: informacija vartotojui</w:t>
      </w:r>
      <w:r w:rsidRPr="00F84765" w:rsidDel="00A113F2">
        <w:rPr>
          <w:rFonts w:ascii="Times New Roman" w:hAnsi="Times New Roman"/>
          <w:b/>
          <w:lang w:val="lt-LT"/>
        </w:rPr>
        <w:t xml:space="preserve"> </w:t>
      </w:r>
    </w:p>
    <w:p w14:paraId="26EFD47A" w14:textId="77777777" w:rsidR="002A38E6" w:rsidRPr="00F84765" w:rsidRDefault="002A38E6" w:rsidP="00F84765">
      <w:pPr>
        <w:widowControl w:val="0"/>
        <w:autoSpaceDE w:val="0"/>
        <w:autoSpaceDN w:val="0"/>
        <w:adjustRightInd w:val="0"/>
        <w:spacing w:after="0" w:line="240" w:lineRule="auto"/>
        <w:jc w:val="center"/>
        <w:rPr>
          <w:rFonts w:ascii="Arial" w:hAnsi="Arial"/>
          <w:b/>
          <w:lang w:val="lt-LT"/>
        </w:rPr>
      </w:pPr>
    </w:p>
    <w:p w14:paraId="59B70C28" w14:textId="77777777" w:rsidR="002A38E6" w:rsidRPr="00F84765" w:rsidRDefault="002A38E6" w:rsidP="00F84765">
      <w:pPr>
        <w:widowControl w:val="0"/>
        <w:autoSpaceDE w:val="0"/>
        <w:autoSpaceDN w:val="0"/>
        <w:adjustRightInd w:val="0"/>
        <w:spacing w:after="0" w:line="240" w:lineRule="auto"/>
        <w:jc w:val="center"/>
        <w:rPr>
          <w:rFonts w:ascii="Times New Roman" w:hAnsi="Times New Roman"/>
          <w:b/>
          <w:lang w:val="lt-LT"/>
        </w:rPr>
      </w:pPr>
      <w:r w:rsidRPr="00F84765">
        <w:rPr>
          <w:rFonts w:ascii="Times New Roman" w:hAnsi="Times New Roman"/>
          <w:b/>
          <w:lang w:val="lt-LT"/>
        </w:rPr>
        <w:t>Venlafaxin-ratiopharm 75 mg pailginto atpalaidavimo kietosios kapsulės</w:t>
      </w:r>
    </w:p>
    <w:p w14:paraId="5E5A5171" w14:textId="77777777" w:rsidR="002A38E6" w:rsidRPr="00F84765" w:rsidRDefault="002A38E6" w:rsidP="00F84765">
      <w:pPr>
        <w:spacing w:after="0" w:line="240" w:lineRule="auto"/>
        <w:ind w:right="-22"/>
        <w:jc w:val="center"/>
        <w:rPr>
          <w:rFonts w:ascii="Times New Roman" w:hAnsi="Times New Roman"/>
          <w:lang w:val="lt-LT"/>
        </w:rPr>
      </w:pPr>
      <w:r w:rsidRPr="00F84765">
        <w:rPr>
          <w:rFonts w:ascii="Times New Roman" w:hAnsi="Times New Roman"/>
          <w:lang w:val="lt-LT"/>
        </w:rPr>
        <w:t>Venlafaksinas</w:t>
      </w:r>
    </w:p>
    <w:p w14:paraId="49F34001" w14:textId="77777777" w:rsidR="002A38E6" w:rsidRPr="00F84765" w:rsidRDefault="002A38E6" w:rsidP="00F84765">
      <w:pPr>
        <w:widowControl w:val="0"/>
        <w:suppressAutoHyphens/>
        <w:autoSpaceDE w:val="0"/>
        <w:autoSpaceDN w:val="0"/>
        <w:adjustRightInd w:val="0"/>
        <w:spacing w:after="0" w:line="240" w:lineRule="auto"/>
        <w:ind w:left="142" w:hanging="142"/>
        <w:rPr>
          <w:rFonts w:ascii="Times New Roman" w:hAnsi="Times New Roman"/>
          <w:b/>
          <w:lang w:val="lt-LT"/>
        </w:rPr>
      </w:pPr>
    </w:p>
    <w:p w14:paraId="13EB4C0B" w14:textId="77777777" w:rsidR="002A38E6" w:rsidRPr="00F84765" w:rsidRDefault="002A38E6" w:rsidP="00F84765">
      <w:pPr>
        <w:widowControl w:val="0"/>
        <w:suppressAutoHyphens/>
        <w:autoSpaceDE w:val="0"/>
        <w:autoSpaceDN w:val="0"/>
        <w:adjustRightInd w:val="0"/>
        <w:spacing w:after="0" w:line="240" w:lineRule="auto"/>
        <w:rPr>
          <w:rFonts w:ascii="Arial" w:hAnsi="Arial"/>
          <w:sz w:val="20"/>
          <w:lang w:val="lt-LT"/>
        </w:rPr>
      </w:pPr>
      <w:r w:rsidRPr="00F84765">
        <w:rPr>
          <w:rFonts w:ascii="Times New Roman" w:hAnsi="Times New Roman"/>
          <w:b/>
          <w:lang w:val="lt-LT"/>
        </w:rPr>
        <w:t>Atidžiai perskaitykite visą šį lapelį, prieš pradėdami vartoti vaistą nes jame pateikiama Jums svarbi informacija.</w:t>
      </w:r>
    </w:p>
    <w:p w14:paraId="44D10821" w14:textId="77777777" w:rsidR="002A38E6" w:rsidRPr="00F84765" w:rsidRDefault="002A38E6" w:rsidP="00F84765">
      <w:pPr>
        <w:widowControl w:val="0"/>
        <w:numPr>
          <w:ilvl w:val="0"/>
          <w:numId w:val="5"/>
        </w:numPr>
        <w:shd w:val="clear" w:color="auto" w:fill="FFFFFF"/>
        <w:tabs>
          <w:tab w:val="left" w:pos="566"/>
        </w:tabs>
        <w:autoSpaceDE w:val="0"/>
        <w:autoSpaceDN w:val="0"/>
        <w:adjustRightInd w:val="0"/>
        <w:spacing w:after="0" w:line="240" w:lineRule="auto"/>
        <w:rPr>
          <w:rFonts w:ascii="Arial" w:hAnsi="Arial"/>
          <w:lang w:val="lt-LT"/>
        </w:rPr>
      </w:pPr>
      <w:r w:rsidRPr="00F84765">
        <w:rPr>
          <w:rFonts w:ascii="Times New Roman" w:hAnsi="Times New Roman"/>
          <w:lang w:val="lt-LT"/>
        </w:rPr>
        <w:t>Neišmeskite šio lapelio, nes vėl gali prireikti jį perskaityti.</w:t>
      </w:r>
    </w:p>
    <w:p w14:paraId="2231B46E" w14:textId="77777777" w:rsidR="002A38E6" w:rsidRPr="00F84765" w:rsidRDefault="002A38E6" w:rsidP="00F84765">
      <w:pPr>
        <w:widowControl w:val="0"/>
        <w:numPr>
          <w:ilvl w:val="0"/>
          <w:numId w:val="5"/>
        </w:numPr>
        <w:shd w:val="clear" w:color="auto" w:fill="FFFFFF"/>
        <w:tabs>
          <w:tab w:val="left" w:pos="566"/>
        </w:tabs>
        <w:autoSpaceDE w:val="0"/>
        <w:autoSpaceDN w:val="0"/>
        <w:adjustRightInd w:val="0"/>
        <w:spacing w:after="0" w:line="240" w:lineRule="auto"/>
        <w:rPr>
          <w:rFonts w:ascii="Arial" w:hAnsi="Arial"/>
          <w:lang w:val="lt-LT"/>
        </w:rPr>
      </w:pPr>
      <w:r w:rsidRPr="00F84765">
        <w:rPr>
          <w:rFonts w:ascii="Times New Roman" w:hAnsi="Times New Roman"/>
          <w:lang w:val="lt-LT"/>
        </w:rPr>
        <w:t>Jeigu kiltų daugiau klausimų, kreipkitės į gydytoją arba vaistininką.</w:t>
      </w:r>
    </w:p>
    <w:p w14:paraId="67E39CA7" w14:textId="77777777" w:rsidR="002A38E6" w:rsidRPr="00F84765" w:rsidRDefault="002A38E6" w:rsidP="00F84765">
      <w:pPr>
        <w:widowControl w:val="0"/>
        <w:numPr>
          <w:ilvl w:val="0"/>
          <w:numId w:val="5"/>
        </w:numPr>
        <w:shd w:val="clear" w:color="auto" w:fill="FFFFFF"/>
        <w:tabs>
          <w:tab w:val="left" w:pos="566"/>
        </w:tabs>
        <w:autoSpaceDE w:val="0"/>
        <w:autoSpaceDN w:val="0"/>
        <w:adjustRightInd w:val="0"/>
        <w:spacing w:after="0" w:line="254" w:lineRule="exact"/>
        <w:rPr>
          <w:rFonts w:ascii="Arial" w:hAnsi="Arial"/>
          <w:lang w:val="lt-LT"/>
        </w:rPr>
      </w:pPr>
      <w:r w:rsidRPr="00F84765">
        <w:rPr>
          <w:rFonts w:ascii="Times New Roman" w:hAnsi="Times New Roman"/>
          <w:spacing w:val="-1"/>
          <w:lang w:val="lt-LT"/>
        </w:rPr>
        <w:t xml:space="preserve">Šis vaistas skirtas </w:t>
      </w:r>
      <w:r w:rsidRPr="00F84765">
        <w:rPr>
          <w:rFonts w:ascii="Times New Roman" w:hAnsi="Times New Roman"/>
          <w:lang w:val="lt-LT"/>
        </w:rPr>
        <w:t>tik</w:t>
      </w:r>
      <w:r w:rsidRPr="00F84765">
        <w:rPr>
          <w:rFonts w:ascii="Times New Roman" w:hAnsi="Times New Roman"/>
          <w:spacing w:val="-1"/>
          <w:lang w:val="lt-LT"/>
        </w:rPr>
        <w:t xml:space="preserve"> Jums, todėl kitiems žmonėms jo duoti negalima. Vaistas gali jiems pakenkti </w:t>
      </w:r>
      <w:r w:rsidRPr="00F84765">
        <w:rPr>
          <w:rFonts w:ascii="Times New Roman" w:hAnsi="Times New Roman"/>
          <w:lang w:val="lt-LT"/>
        </w:rPr>
        <w:t>(net tiems, kurių ligos požymiai yra tokie patys kaip Jūsų).</w:t>
      </w:r>
    </w:p>
    <w:p w14:paraId="21FD9174" w14:textId="77777777" w:rsidR="002A38E6" w:rsidRPr="00F84765" w:rsidRDefault="002A38E6" w:rsidP="00F84765">
      <w:pPr>
        <w:widowControl w:val="0"/>
        <w:numPr>
          <w:ilvl w:val="0"/>
          <w:numId w:val="5"/>
        </w:numPr>
        <w:shd w:val="clear" w:color="auto" w:fill="FFFFFF"/>
        <w:tabs>
          <w:tab w:val="left" w:pos="566"/>
        </w:tabs>
        <w:autoSpaceDE w:val="0"/>
        <w:autoSpaceDN w:val="0"/>
        <w:adjustRightInd w:val="0"/>
        <w:spacing w:after="0" w:line="254" w:lineRule="exact"/>
        <w:rPr>
          <w:rFonts w:ascii="Arial" w:hAnsi="Arial"/>
          <w:lang w:val="lt-LT"/>
        </w:rPr>
      </w:pPr>
      <w:r w:rsidRPr="00F84765">
        <w:rPr>
          <w:rFonts w:ascii="Times New Roman" w:hAnsi="Times New Roman"/>
          <w:spacing w:val="-1"/>
          <w:lang w:val="lt-LT"/>
        </w:rPr>
        <w:t xml:space="preserve">Jeigu pasireiškė šalutinis poveikis </w:t>
      </w:r>
      <w:r w:rsidRPr="00F84765">
        <w:rPr>
          <w:rFonts w:ascii="Times New Roman" w:hAnsi="Times New Roman"/>
          <w:lang w:val="lt-LT"/>
        </w:rPr>
        <w:t>(net jeigu jis šiame lapelyje nenurodytas), kreipkitės į gydytoją arba vaistininką. Žr. 4 skyrių.</w:t>
      </w:r>
    </w:p>
    <w:p w14:paraId="17C1E05E" w14:textId="77777777" w:rsidR="002A38E6" w:rsidRPr="00F84765" w:rsidRDefault="002A38E6" w:rsidP="00F84765">
      <w:pPr>
        <w:keepNext/>
        <w:keepLines/>
        <w:widowControl w:val="0"/>
        <w:autoSpaceDE w:val="0"/>
        <w:autoSpaceDN w:val="0"/>
        <w:adjustRightInd w:val="0"/>
        <w:spacing w:after="0" w:line="240" w:lineRule="auto"/>
        <w:outlineLvl w:val="3"/>
        <w:rPr>
          <w:rFonts w:ascii="Times New Roman" w:hAnsi="Times New Roman"/>
          <w:b/>
          <w:lang w:val="lt-LT"/>
        </w:rPr>
      </w:pPr>
    </w:p>
    <w:p w14:paraId="03C925BB" w14:textId="77777777" w:rsidR="002A38E6" w:rsidRPr="00F84765" w:rsidRDefault="002A38E6" w:rsidP="00F84765">
      <w:pPr>
        <w:keepNext/>
        <w:keepLines/>
        <w:widowControl w:val="0"/>
        <w:autoSpaceDE w:val="0"/>
        <w:autoSpaceDN w:val="0"/>
        <w:adjustRightInd w:val="0"/>
        <w:spacing w:after="0" w:line="240" w:lineRule="auto"/>
        <w:outlineLvl w:val="3"/>
        <w:rPr>
          <w:rFonts w:ascii="Times New Roman" w:hAnsi="Times New Roman"/>
          <w:b/>
          <w:lang w:val="lt-LT"/>
        </w:rPr>
      </w:pPr>
      <w:r w:rsidRPr="00F84765">
        <w:rPr>
          <w:rFonts w:ascii="Times New Roman" w:hAnsi="Times New Roman"/>
          <w:b/>
          <w:lang w:val="lt-LT"/>
        </w:rPr>
        <w:t>Apie ką rašoma šiame lapelyje?</w:t>
      </w:r>
    </w:p>
    <w:p w14:paraId="56B93785" w14:textId="77777777" w:rsidR="002A38E6" w:rsidRPr="00F84765" w:rsidRDefault="002A38E6" w:rsidP="00F84765">
      <w:pPr>
        <w:widowControl w:val="0"/>
        <w:numPr>
          <w:ilvl w:val="0"/>
          <w:numId w:val="6"/>
        </w:numPr>
        <w:shd w:val="clear" w:color="auto" w:fill="FFFFFF"/>
        <w:tabs>
          <w:tab w:val="left" w:pos="566"/>
        </w:tabs>
        <w:autoSpaceDE w:val="0"/>
        <w:autoSpaceDN w:val="0"/>
        <w:adjustRightInd w:val="0"/>
        <w:spacing w:after="0" w:line="240" w:lineRule="auto"/>
        <w:rPr>
          <w:rFonts w:ascii="Times New Roman" w:hAnsi="Times New Roman"/>
          <w:spacing w:val="-2"/>
          <w:lang w:val="lt-LT"/>
        </w:rPr>
      </w:pPr>
      <w:r w:rsidRPr="00F84765">
        <w:rPr>
          <w:rFonts w:ascii="Times New Roman" w:hAnsi="Times New Roman"/>
          <w:lang w:val="lt-LT"/>
        </w:rPr>
        <w:t>Kas yra Venlafaxin-ratiopharm ir kam jis vartojamas</w:t>
      </w:r>
    </w:p>
    <w:p w14:paraId="1A93D930" w14:textId="77777777" w:rsidR="002A38E6" w:rsidRPr="00F84765" w:rsidRDefault="002A38E6" w:rsidP="00F84765">
      <w:pPr>
        <w:widowControl w:val="0"/>
        <w:numPr>
          <w:ilvl w:val="0"/>
          <w:numId w:val="6"/>
        </w:numPr>
        <w:shd w:val="clear" w:color="auto" w:fill="FFFFFF"/>
        <w:tabs>
          <w:tab w:val="left" w:pos="566"/>
        </w:tabs>
        <w:autoSpaceDE w:val="0"/>
        <w:autoSpaceDN w:val="0"/>
        <w:adjustRightInd w:val="0"/>
        <w:spacing w:after="0" w:line="240" w:lineRule="auto"/>
        <w:rPr>
          <w:rFonts w:ascii="Times New Roman" w:hAnsi="Times New Roman"/>
          <w:spacing w:val="-2"/>
          <w:lang w:val="lt-LT"/>
        </w:rPr>
      </w:pPr>
      <w:r w:rsidRPr="00F84765">
        <w:rPr>
          <w:rFonts w:ascii="Times New Roman" w:hAnsi="Times New Roman"/>
          <w:lang w:val="lt-LT"/>
        </w:rPr>
        <w:t>Kas žinotina prieš vartojant Venlafaxin-ratiopharm</w:t>
      </w:r>
    </w:p>
    <w:p w14:paraId="34FFC12F" w14:textId="77777777" w:rsidR="002A38E6" w:rsidRPr="00F84765" w:rsidRDefault="002A38E6" w:rsidP="00F84765">
      <w:pPr>
        <w:widowControl w:val="0"/>
        <w:numPr>
          <w:ilvl w:val="0"/>
          <w:numId w:val="6"/>
        </w:numPr>
        <w:shd w:val="clear" w:color="auto" w:fill="FFFFFF"/>
        <w:tabs>
          <w:tab w:val="left" w:pos="566"/>
        </w:tabs>
        <w:autoSpaceDE w:val="0"/>
        <w:autoSpaceDN w:val="0"/>
        <w:adjustRightInd w:val="0"/>
        <w:spacing w:after="0" w:line="240" w:lineRule="auto"/>
        <w:rPr>
          <w:rFonts w:ascii="Times New Roman" w:hAnsi="Times New Roman"/>
          <w:spacing w:val="-2"/>
          <w:lang w:val="lt-LT"/>
        </w:rPr>
      </w:pPr>
      <w:r w:rsidRPr="00F84765">
        <w:rPr>
          <w:rFonts w:ascii="Times New Roman" w:hAnsi="Times New Roman"/>
          <w:lang w:val="lt-LT"/>
        </w:rPr>
        <w:t>Kaip vartoti Venlafaxin-ratiopharm</w:t>
      </w:r>
    </w:p>
    <w:p w14:paraId="52A2EB22" w14:textId="77777777" w:rsidR="002A38E6" w:rsidRPr="00F84765" w:rsidRDefault="002A38E6" w:rsidP="00F84765">
      <w:pPr>
        <w:widowControl w:val="0"/>
        <w:numPr>
          <w:ilvl w:val="0"/>
          <w:numId w:val="6"/>
        </w:numPr>
        <w:shd w:val="clear" w:color="auto" w:fill="FFFFFF"/>
        <w:tabs>
          <w:tab w:val="left" w:pos="566"/>
        </w:tabs>
        <w:autoSpaceDE w:val="0"/>
        <w:autoSpaceDN w:val="0"/>
        <w:adjustRightInd w:val="0"/>
        <w:spacing w:after="0" w:line="240" w:lineRule="auto"/>
        <w:rPr>
          <w:rFonts w:ascii="Times New Roman" w:hAnsi="Times New Roman"/>
          <w:spacing w:val="-2"/>
          <w:lang w:val="lt-LT"/>
        </w:rPr>
      </w:pPr>
      <w:r w:rsidRPr="00F84765">
        <w:rPr>
          <w:rFonts w:ascii="Times New Roman" w:hAnsi="Times New Roman"/>
          <w:lang w:val="lt-LT"/>
        </w:rPr>
        <w:t>Galimas šalutinis poveikis</w:t>
      </w:r>
    </w:p>
    <w:p w14:paraId="4F2366FE" w14:textId="77777777" w:rsidR="002A38E6" w:rsidRPr="00F84765" w:rsidRDefault="002A38E6" w:rsidP="00F84765">
      <w:pPr>
        <w:widowControl w:val="0"/>
        <w:numPr>
          <w:ilvl w:val="0"/>
          <w:numId w:val="6"/>
        </w:numPr>
        <w:shd w:val="clear" w:color="auto" w:fill="FFFFFF"/>
        <w:tabs>
          <w:tab w:val="left" w:pos="566"/>
        </w:tabs>
        <w:autoSpaceDE w:val="0"/>
        <w:autoSpaceDN w:val="0"/>
        <w:adjustRightInd w:val="0"/>
        <w:spacing w:after="0" w:line="240" w:lineRule="auto"/>
        <w:rPr>
          <w:rFonts w:ascii="Times New Roman" w:hAnsi="Times New Roman"/>
          <w:spacing w:val="-2"/>
          <w:lang w:val="lt-LT"/>
        </w:rPr>
      </w:pPr>
      <w:r w:rsidRPr="00F84765">
        <w:rPr>
          <w:rFonts w:ascii="Times New Roman" w:hAnsi="Times New Roman"/>
          <w:lang w:val="lt-LT"/>
        </w:rPr>
        <w:t>Kaip laikyti Venlafaxin-ratiopharm</w:t>
      </w:r>
    </w:p>
    <w:p w14:paraId="1C3310D7" w14:textId="6DA8B44B" w:rsidR="002A38E6" w:rsidRPr="00F84765" w:rsidRDefault="002A38E6" w:rsidP="00F84765">
      <w:pPr>
        <w:widowControl w:val="0"/>
        <w:numPr>
          <w:ilvl w:val="0"/>
          <w:numId w:val="6"/>
        </w:numPr>
        <w:shd w:val="clear" w:color="auto" w:fill="FFFFFF"/>
        <w:tabs>
          <w:tab w:val="left" w:pos="566"/>
        </w:tabs>
        <w:autoSpaceDE w:val="0"/>
        <w:autoSpaceDN w:val="0"/>
        <w:adjustRightInd w:val="0"/>
        <w:spacing w:after="0" w:line="240" w:lineRule="auto"/>
        <w:rPr>
          <w:rFonts w:ascii="Times New Roman" w:hAnsi="Times New Roman"/>
          <w:spacing w:val="-2"/>
          <w:lang w:val="lt-LT"/>
        </w:rPr>
      </w:pPr>
      <w:r w:rsidRPr="00B4029A">
        <w:rPr>
          <w:rFonts w:ascii="Times New Roman" w:eastAsia="Times New Roman" w:hAnsi="Times New Roman"/>
          <w:lang w:val="lt-LT" w:eastAsia="lt-LT"/>
        </w:rPr>
        <w:t>Pakuotės turinys ir</w:t>
      </w:r>
      <w:r w:rsidRPr="002A38E6">
        <w:rPr>
          <w:rFonts w:ascii="Times New Roman" w:eastAsia="Times New Roman" w:hAnsi="Times New Roman"/>
          <w:lang w:val="lt-LT" w:eastAsia="lt-LT"/>
        </w:rPr>
        <w:t xml:space="preserve"> kita</w:t>
      </w:r>
      <w:r w:rsidRPr="00F84765">
        <w:rPr>
          <w:rFonts w:ascii="Times New Roman" w:hAnsi="Times New Roman"/>
          <w:lang w:val="lt-LT"/>
        </w:rPr>
        <w:t xml:space="preserve"> informacija</w:t>
      </w:r>
    </w:p>
    <w:p w14:paraId="6E19D787" w14:textId="77777777" w:rsidR="002A38E6" w:rsidRPr="00F84765" w:rsidRDefault="002A38E6" w:rsidP="00F84765">
      <w:pPr>
        <w:widowControl w:val="0"/>
        <w:shd w:val="clear" w:color="auto" w:fill="FFFFFF"/>
        <w:autoSpaceDE w:val="0"/>
        <w:autoSpaceDN w:val="0"/>
        <w:adjustRightInd w:val="0"/>
        <w:spacing w:after="0" w:line="240" w:lineRule="auto"/>
        <w:ind w:left="29"/>
        <w:rPr>
          <w:rFonts w:ascii="Times New Roman" w:hAnsi="Times New Roman"/>
          <w:b/>
          <w:lang w:val="lt-LT"/>
        </w:rPr>
      </w:pPr>
    </w:p>
    <w:p w14:paraId="706E448F" w14:textId="77777777" w:rsidR="002A38E6" w:rsidRPr="00F84765" w:rsidRDefault="002A38E6" w:rsidP="00F84765">
      <w:pPr>
        <w:widowControl w:val="0"/>
        <w:shd w:val="clear" w:color="auto" w:fill="FFFFFF"/>
        <w:autoSpaceDE w:val="0"/>
        <w:autoSpaceDN w:val="0"/>
        <w:adjustRightInd w:val="0"/>
        <w:spacing w:after="0" w:line="240" w:lineRule="auto"/>
        <w:ind w:left="29"/>
        <w:rPr>
          <w:rFonts w:ascii="Times New Roman" w:hAnsi="Times New Roman"/>
          <w:b/>
          <w:lang w:val="lt-LT"/>
        </w:rPr>
      </w:pPr>
    </w:p>
    <w:p w14:paraId="51491F27" w14:textId="77777777" w:rsidR="002A38E6" w:rsidRPr="00F84765" w:rsidRDefault="002A38E6" w:rsidP="00F84765">
      <w:pPr>
        <w:keepNext/>
        <w:keepLines/>
        <w:widowControl w:val="0"/>
        <w:autoSpaceDE w:val="0"/>
        <w:autoSpaceDN w:val="0"/>
        <w:adjustRightInd w:val="0"/>
        <w:spacing w:after="0" w:line="240" w:lineRule="auto"/>
        <w:outlineLvl w:val="3"/>
        <w:rPr>
          <w:rFonts w:ascii="Times New Roman" w:hAnsi="Times New Roman"/>
          <w:b/>
          <w:lang w:val="lt-LT"/>
        </w:rPr>
      </w:pPr>
      <w:r w:rsidRPr="00F84765">
        <w:rPr>
          <w:rFonts w:ascii="Times New Roman" w:hAnsi="Times New Roman"/>
          <w:b/>
          <w:lang w:val="lt-LT"/>
        </w:rPr>
        <w:t>1.</w:t>
      </w:r>
      <w:r w:rsidRPr="00F84765">
        <w:rPr>
          <w:rFonts w:ascii="Times New Roman" w:hAnsi="Times New Roman"/>
          <w:b/>
          <w:lang w:val="lt-LT"/>
        </w:rPr>
        <w:tab/>
        <w:t>Kas yra Venlafaxin-ratiopharm ir kam jis vartojamas</w:t>
      </w:r>
    </w:p>
    <w:p w14:paraId="7D3D0916"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b/>
          <w:lang w:val="lt-LT"/>
        </w:rPr>
      </w:pPr>
    </w:p>
    <w:p w14:paraId="29927CBE" w14:textId="7C19A0C5"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Venlafaxin-ratiopharm yra antidepresantas, priklausantis vaistų, vadinamų serotonino ir norepinefrino </w:t>
      </w:r>
      <w:r w:rsidRPr="00F84765">
        <w:rPr>
          <w:rFonts w:ascii="Times New Roman" w:hAnsi="Times New Roman"/>
          <w:spacing w:val="-1"/>
          <w:lang w:val="lt-LT"/>
        </w:rPr>
        <w:t xml:space="preserve">reabsorbcijos inhibitoriais (SNRI), grupei. Ši vaistų grupė yra vartojama depresijai ir kitoms būklėms, </w:t>
      </w:r>
      <w:r w:rsidRPr="00F84765">
        <w:rPr>
          <w:rFonts w:ascii="Times New Roman" w:hAnsi="Times New Roman"/>
          <w:lang w:val="lt-LT"/>
        </w:rPr>
        <w:t xml:space="preserve">pvz., nerimo sutrikimams, gydyti. Manoma, kad depresijos ir (arba) nerimo kamuojamų žmonių smegenyse yra mažesnis serotonino ir noradrenalino kiekis. Nėra visiškai aišku, kaip antidepresantai </w:t>
      </w:r>
      <w:r w:rsidRPr="00F84765">
        <w:rPr>
          <w:rFonts w:ascii="Times New Roman" w:hAnsi="Times New Roman"/>
          <w:spacing w:val="-1"/>
          <w:lang w:val="lt-LT"/>
        </w:rPr>
        <w:t xml:space="preserve">veikia, bet jie gali padėti padidindami serotonino ir noradrenalino </w:t>
      </w:r>
      <w:r w:rsidRPr="002A38E6">
        <w:rPr>
          <w:rFonts w:ascii="Times New Roman" w:eastAsia="Times New Roman" w:hAnsi="Times New Roman"/>
          <w:spacing w:val="-1"/>
          <w:lang w:val="lt-LT" w:eastAsia="lt-LT"/>
        </w:rPr>
        <w:t>kiekį</w:t>
      </w:r>
      <w:r w:rsidRPr="00F84765">
        <w:rPr>
          <w:rFonts w:ascii="Times New Roman" w:hAnsi="Times New Roman"/>
          <w:spacing w:val="-1"/>
          <w:lang w:val="lt-LT"/>
        </w:rPr>
        <w:t xml:space="preserve"> smegenyse.</w:t>
      </w:r>
    </w:p>
    <w:p w14:paraId="73C8404A"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spacing w:val="-1"/>
          <w:lang w:val="lt-LT"/>
        </w:rPr>
      </w:pPr>
    </w:p>
    <w:p w14:paraId="64574AB8"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Venlafaxin-ratiopharm yra vaistas, skirtas depresija sergantiems suaugusiesiems gydyti. Venlafaxin-ratiopharm taip pat yra </w:t>
      </w:r>
      <w:r w:rsidRPr="00F84765">
        <w:rPr>
          <w:rFonts w:ascii="Times New Roman" w:hAnsi="Times New Roman"/>
          <w:lang w:val="lt-LT"/>
        </w:rPr>
        <w:t>skirtas šiems suaugusiųjų nerimo sutrikimams gydyti: generalizuotas nerimo sutrikimas, socialinio nerimo sutrikimas (socialinių situacijų baimė arba vengimas) ir panikos sutrikimas (panikos priepuoliai). Tam, kad Jūsų būklė pagerėtų, svarbu tinkamai gydyti depresiją arba nerimo sutrikimus. Jei šie sutrikimai nebus gydomi, liga gali nepraeiti, ji gali pasunkėti ir ją gydyti bus sunkiau.</w:t>
      </w:r>
    </w:p>
    <w:p w14:paraId="03DA6E28" w14:textId="77777777" w:rsidR="002A38E6" w:rsidRPr="00F84765" w:rsidRDefault="002A38E6" w:rsidP="00F84765">
      <w:pPr>
        <w:widowControl w:val="0"/>
        <w:shd w:val="clear" w:color="auto" w:fill="FFFFFF"/>
        <w:autoSpaceDE w:val="0"/>
        <w:autoSpaceDN w:val="0"/>
        <w:adjustRightInd w:val="0"/>
        <w:spacing w:after="0" w:line="240" w:lineRule="auto"/>
        <w:ind w:left="5" w:right="1112"/>
        <w:rPr>
          <w:rFonts w:ascii="Times New Roman" w:hAnsi="Times New Roman"/>
          <w:spacing w:val="-2"/>
          <w:lang w:val="lt-LT"/>
        </w:rPr>
      </w:pPr>
    </w:p>
    <w:p w14:paraId="6DC0AAED" w14:textId="77777777" w:rsidR="002A38E6" w:rsidRPr="00F84765" w:rsidRDefault="002A38E6" w:rsidP="00F84765">
      <w:pPr>
        <w:widowControl w:val="0"/>
        <w:shd w:val="clear" w:color="auto" w:fill="FFFFFF"/>
        <w:autoSpaceDE w:val="0"/>
        <w:autoSpaceDN w:val="0"/>
        <w:adjustRightInd w:val="0"/>
        <w:spacing w:after="0" w:line="240" w:lineRule="auto"/>
        <w:ind w:left="5" w:right="1112"/>
        <w:rPr>
          <w:rFonts w:ascii="Times New Roman" w:hAnsi="Times New Roman"/>
          <w:spacing w:val="-2"/>
          <w:lang w:val="lt-LT"/>
        </w:rPr>
      </w:pPr>
    </w:p>
    <w:p w14:paraId="136A415C" w14:textId="77777777" w:rsidR="002A38E6" w:rsidRPr="00F84765" w:rsidRDefault="002A38E6" w:rsidP="00F84765">
      <w:pPr>
        <w:keepNext/>
        <w:keepLines/>
        <w:widowControl w:val="0"/>
        <w:autoSpaceDE w:val="0"/>
        <w:autoSpaceDN w:val="0"/>
        <w:adjustRightInd w:val="0"/>
        <w:spacing w:after="0" w:line="240" w:lineRule="auto"/>
        <w:outlineLvl w:val="3"/>
        <w:rPr>
          <w:rFonts w:ascii="Times New Roman" w:hAnsi="Times New Roman"/>
          <w:b/>
          <w:lang w:val="lt-LT"/>
        </w:rPr>
      </w:pPr>
      <w:r w:rsidRPr="00F84765">
        <w:rPr>
          <w:rFonts w:ascii="Times New Roman" w:hAnsi="Times New Roman"/>
          <w:b/>
          <w:lang w:val="lt-LT"/>
        </w:rPr>
        <w:t>2.</w:t>
      </w:r>
      <w:r w:rsidRPr="00F84765">
        <w:rPr>
          <w:rFonts w:ascii="Times New Roman" w:hAnsi="Times New Roman"/>
          <w:b/>
          <w:lang w:val="lt-LT"/>
        </w:rPr>
        <w:tab/>
        <w:t>Kas žinotina prieš vartojant Venlafaxin-ratiopharm</w:t>
      </w:r>
    </w:p>
    <w:p w14:paraId="6E5A1241" w14:textId="77777777" w:rsidR="002A38E6" w:rsidRPr="00F84765" w:rsidRDefault="002A38E6" w:rsidP="00F84765">
      <w:pPr>
        <w:widowControl w:val="0"/>
        <w:autoSpaceDE w:val="0"/>
        <w:autoSpaceDN w:val="0"/>
        <w:adjustRightInd w:val="0"/>
        <w:spacing w:after="0" w:line="240" w:lineRule="auto"/>
        <w:rPr>
          <w:rFonts w:ascii="Arial" w:hAnsi="Arial"/>
          <w:sz w:val="20"/>
          <w:lang w:val="lt-LT"/>
        </w:rPr>
      </w:pPr>
    </w:p>
    <w:p w14:paraId="107B2B6C" w14:textId="77777777" w:rsidR="002A38E6" w:rsidRPr="00F84765" w:rsidRDefault="002A38E6" w:rsidP="00F84765">
      <w:pPr>
        <w:widowControl w:val="0"/>
        <w:shd w:val="clear" w:color="auto" w:fill="FFFFFF"/>
        <w:autoSpaceDE w:val="0"/>
        <w:autoSpaceDN w:val="0"/>
        <w:adjustRightInd w:val="0"/>
        <w:spacing w:after="0" w:line="240" w:lineRule="auto"/>
        <w:ind w:left="5" w:right="1112"/>
        <w:rPr>
          <w:rFonts w:ascii="Arial" w:hAnsi="Arial"/>
          <w:sz w:val="20"/>
          <w:lang w:val="lt-LT"/>
        </w:rPr>
      </w:pPr>
      <w:r w:rsidRPr="00F84765">
        <w:rPr>
          <w:rFonts w:ascii="Times New Roman" w:hAnsi="Times New Roman"/>
          <w:b/>
          <w:lang w:val="lt-LT"/>
        </w:rPr>
        <w:t>Venlafaxin-ratiopharm vartoti negalima</w:t>
      </w:r>
    </w:p>
    <w:p w14:paraId="603D7F9C" w14:textId="7E39ABC2" w:rsidR="002A38E6" w:rsidRPr="00F84765" w:rsidRDefault="002A38E6" w:rsidP="00F84765">
      <w:pPr>
        <w:widowControl w:val="0"/>
        <w:numPr>
          <w:ilvl w:val="0"/>
          <w:numId w:val="18"/>
        </w:numPr>
        <w:shd w:val="clear" w:color="auto" w:fill="FFFFFF"/>
        <w:autoSpaceDE w:val="0"/>
        <w:autoSpaceDN w:val="0"/>
        <w:adjustRightInd w:val="0"/>
        <w:spacing w:after="0" w:line="240" w:lineRule="auto"/>
        <w:contextualSpacing/>
        <w:rPr>
          <w:rFonts w:ascii="Times New Roman" w:hAnsi="Times New Roman"/>
          <w:sz w:val="20"/>
          <w:lang w:val="lt-LT"/>
        </w:rPr>
      </w:pPr>
      <w:r w:rsidRPr="00F84765">
        <w:rPr>
          <w:rFonts w:ascii="Times New Roman" w:hAnsi="Times New Roman"/>
          <w:lang w:val="lt-LT"/>
        </w:rPr>
        <w:t>jeigu yra alergija venlafaksinui arba bet kuriai pagalbinei šio vaisto medžiagai (</w:t>
      </w:r>
      <w:r w:rsidRPr="002A38E6">
        <w:rPr>
          <w:rFonts w:ascii="Times New Roman" w:eastAsia="Times New Roman" w:hAnsi="Times New Roman"/>
          <w:lang w:val="lt-LT" w:eastAsia="lt-LT"/>
        </w:rPr>
        <w:t>jos išvardytos</w:t>
      </w:r>
      <w:r w:rsidRPr="00F84765">
        <w:rPr>
          <w:rFonts w:ascii="Times New Roman" w:hAnsi="Times New Roman"/>
          <w:lang w:val="lt-LT"/>
        </w:rPr>
        <w:t xml:space="preserve"> 6 skyriuje);</w:t>
      </w:r>
    </w:p>
    <w:p w14:paraId="32557869" w14:textId="0A8061E0" w:rsidR="002A38E6" w:rsidRPr="00F84765" w:rsidRDefault="002A38E6" w:rsidP="00F84765">
      <w:pPr>
        <w:widowControl w:val="0"/>
        <w:numPr>
          <w:ilvl w:val="0"/>
          <w:numId w:val="18"/>
        </w:numPr>
        <w:shd w:val="clear" w:color="auto" w:fill="FFFFFF"/>
        <w:autoSpaceDE w:val="0"/>
        <w:autoSpaceDN w:val="0"/>
        <w:adjustRightInd w:val="0"/>
        <w:spacing w:after="0" w:line="240" w:lineRule="auto"/>
        <w:contextualSpacing/>
        <w:rPr>
          <w:rFonts w:ascii="Arial" w:hAnsi="Arial"/>
          <w:sz w:val="20"/>
          <w:lang w:val="lt-LT"/>
        </w:rPr>
      </w:pPr>
      <w:r w:rsidRPr="00F84765">
        <w:rPr>
          <w:rFonts w:ascii="Times New Roman" w:hAnsi="Times New Roman"/>
          <w:spacing w:val="-1"/>
          <w:lang w:val="lt-LT"/>
        </w:rPr>
        <w:t>ligai gydyti; vartojant negrįžtamojo poveikio MAOI kartu su Venlafaxin-ratiopharm</w:t>
      </w:r>
      <w:r w:rsidRPr="00F84765">
        <w:rPr>
          <w:rFonts w:ascii="Times New Roman" w:hAnsi="Times New Roman"/>
          <w:lang w:val="lt-LT"/>
        </w:rPr>
        <w:t xml:space="preserve"> gali pasireikšti sunkus arba gyvybei pavojingas šalutinis poveikis; </w:t>
      </w:r>
      <w:r w:rsidR="00916929">
        <w:rPr>
          <w:rFonts w:ascii="Times New Roman" w:hAnsi="Times New Roman"/>
          <w:lang w:val="lt-LT"/>
        </w:rPr>
        <w:t>t</w:t>
      </w:r>
      <w:r w:rsidRPr="00F84765">
        <w:rPr>
          <w:rFonts w:ascii="Times New Roman" w:hAnsi="Times New Roman"/>
          <w:lang w:val="lt-LT"/>
        </w:rPr>
        <w:t xml:space="preserve">aip pat nustoję </w:t>
      </w:r>
      <w:r w:rsidRPr="00F84765">
        <w:rPr>
          <w:rFonts w:ascii="Times New Roman" w:hAnsi="Times New Roman"/>
          <w:spacing w:val="-1"/>
          <w:lang w:val="lt-LT"/>
        </w:rPr>
        <w:t xml:space="preserve">vartoti Venlafaxin-ratiopharm, prieš pradėdami vartoti bet kokį MAOI, turite palaukti ne mažiau kaip 7 </w:t>
      </w:r>
      <w:r w:rsidRPr="00F84765">
        <w:rPr>
          <w:rFonts w:ascii="Times New Roman" w:hAnsi="Times New Roman"/>
          <w:lang w:val="lt-LT"/>
        </w:rPr>
        <w:t>dienas (dar žr. skyrius „Serotonino sindromas“ ir „Kitų vaistų vartojimas“).</w:t>
      </w:r>
    </w:p>
    <w:p w14:paraId="13F92DD6"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b/>
          <w:lang w:val="lt-LT"/>
        </w:rPr>
      </w:pPr>
    </w:p>
    <w:p w14:paraId="59602E7A"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Įspėjimai ir atsargumo priemonės</w:t>
      </w:r>
    </w:p>
    <w:p w14:paraId="59E3DFF3"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spacing w:val="-1"/>
          <w:lang w:val="lt-LT"/>
        </w:rPr>
        <w:t xml:space="preserve">jeigu Jūs vartojate kitų vaistų, kurie vartojant kartu su Venlafaxin-ratiopharm gali padidinti serotonino </w:t>
      </w:r>
      <w:r w:rsidRPr="00F84765">
        <w:rPr>
          <w:rFonts w:ascii="Times New Roman" w:hAnsi="Times New Roman"/>
          <w:lang w:val="lt-LT"/>
        </w:rPr>
        <w:t>sindromo pasireiškimo riziką (žr. skyrių „Kitų vaistų vartojimas“);</w:t>
      </w:r>
    </w:p>
    <w:p w14:paraId="1613611F"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t>jeigu Jums yra akių sutrikimų, pvz., tam tikrų rūšių glaukoma (padidėjęs akispūdis);</w:t>
      </w:r>
    </w:p>
    <w:p w14:paraId="00818EB3"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t>jeigu Jums buvo pakilęs kraujospūdis;</w:t>
      </w:r>
    </w:p>
    <w:p w14:paraId="054C117E"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t>jeigu Jums buvo širdies veiklos sutrikimų;</w:t>
      </w:r>
    </w:p>
    <w:p w14:paraId="5247C58C" w14:textId="77777777" w:rsidR="002A38E6" w:rsidRPr="002A38E6" w:rsidRDefault="002A38E6" w:rsidP="002A38E6">
      <w:pPr>
        <w:widowControl w:val="0"/>
        <w:numPr>
          <w:ilvl w:val="0"/>
          <w:numId w:val="7"/>
        </w:numPr>
        <w:shd w:val="clear" w:color="auto" w:fill="FFFFFF"/>
        <w:tabs>
          <w:tab w:val="left" w:pos="854"/>
        </w:tabs>
        <w:autoSpaceDE w:val="0"/>
        <w:autoSpaceDN w:val="0"/>
        <w:adjustRightInd w:val="0"/>
        <w:spacing w:after="0" w:line="240" w:lineRule="auto"/>
        <w:rPr>
          <w:rFonts w:ascii="Arial" w:eastAsia="Times New Roman" w:hAnsi="Arial"/>
          <w:lang w:val="lt-LT" w:eastAsia="lt-LT"/>
        </w:rPr>
      </w:pPr>
      <w:r w:rsidRPr="002A38E6">
        <w:rPr>
          <w:rFonts w:ascii="Times New Roman" w:hAnsi="Times New Roman"/>
          <w:lang w:val="lt-LT" w:eastAsia="lt-LT"/>
        </w:rPr>
        <w:t>jeigu Jums sakė, kad Jūsų nenormalus širdies ritmas;</w:t>
      </w:r>
    </w:p>
    <w:p w14:paraId="267268BB"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lastRenderedPageBreak/>
        <w:t>jeigu Jums buvo priepuolių (traukulių);</w:t>
      </w:r>
    </w:p>
    <w:p w14:paraId="0E28927F"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t>jeigu Jums buvo sumažėjusi natrio koncentracija kraujyje (hiponatremija);</w:t>
      </w:r>
    </w:p>
    <w:p w14:paraId="4588CD54"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t xml:space="preserve">jeigu Jums greitai atsiranda kraujosruvų (mėlynių) arba greitai pradedate kraujuoti (buvo </w:t>
      </w:r>
      <w:r w:rsidRPr="00F84765">
        <w:rPr>
          <w:rFonts w:ascii="Times New Roman" w:hAnsi="Times New Roman"/>
          <w:spacing w:val="-1"/>
          <w:lang w:val="lt-LT"/>
        </w:rPr>
        <w:t>kraujavimo sutrikimų) arba jeigu vartojate kitus vaistus, kurie gali didinti kraujavimo riziką;</w:t>
      </w:r>
    </w:p>
    <w:p w14:paraId="2C39FC63"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t>jeigu Jūsų cholesterolio kiekis didėja;</w:t>
      </w:r>
    </w:p>
    <w:p w14:paraId="479438E2"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spacing w:val="-1"/>
          <w:lang w:val="lt-LT"/>
        </w:rPr>
        <w:t xml:space="preserve">jeigu Jums arba Jūsų šeimos nariui buvo pasireiškusi manija arba bipolinis sutrikimas (per </w:t>
      </w:r>
      <w:r w:rsidRPr="00F84765">
        <w:rPr>
          <w:rFonts w:ascii="Times New Roman" w:hAnsi="Times New Roman"/>
          <w:lang w:val="lt-LT"/>
        </w:rPr>
        <w:t>didelis susijaudinimas ar euforija);</w:t>
      </w:r>
    </w:p>
    <w:p w14:paraId="1C57048E" w14:textId="77777777" w:rsidR="002A38E6" w:rsidRPr="00F84765" w:rsidRDefault="002A38E6"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sidRPr="00F84765">
        <w:rPr>
          <w:rFonts w:ascii="Times New Roman" w:hAnsi="Times New Roman"/>
          <w:lang w:val="lt-LT"/>
        </w:rPr>
        <w:t>jeigu Jums buvo pasireiškęs agresyvus elgesys;</w:t>
      </w:r>
    </w:p>
    <w:p w14:paraId="515675E1" w14:textId="7A377EA0" w:rsidR="002A38E6" w:rsidRPr="00F84765" w:rsidRDefault="00916929" w:rsidP="00F84765">
      <w:pPr>
        <w:widowControl w:val="0"/>
        <w:numPr>
          <w:ilvl w:val="0"/>
          <w:numId w:val="7"/>
        </w:numPr>
        <w:shd w:val="clear" w:color="auto" w:fill="FFFFFF"/>
        <w:tabs>
          <w:tab w:val="left" w:pos="854"/>
        </w:tabs>
        <w:autoSpaceDE w:val="0"/>
        <w:autoSpaceDN w:val="0"/>
        <w:adjustRightInd w:val="0"/>
        <w:spacing w:after="0" w:line="240" w:lineRule="auto"/>
        <w:rPr>
          <w:rFonts w:ascii="Arial" w:hAnsi="Arial"/>
          <w:lang w:val="lt-LT"/>
        </w:rPr>
      </w:pPr>
      <w:r>
        <w:rPr>
          <w:rFonts w:ascii="Times New Roman" w:hAnsi="Times New Roman"/>
          <w:lang w:val="lt-LT"/>
        </w:rPr>
        <w:t>j</w:t>
      </w:r>
      <w:r w:rsidR="002A38E6" w:rsidRPr="00F84765">
        <w:rPr>
          <w:rFonts w:ascii="Times New Roman" w:hAnsi="Times New Roman"/>
          <w:lang w:val="lt-LT"/>
        </w:rPr>
        <w:t>eigu sergate diabetu.</w:t>
      </w:r>
    </w:p>
    <w:p w14:paraId="7CF51EB6"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spacing w:val="-1"/>
          <w:lang w:val="lt-LT"/>
        </w:rPr>
      </w:pPr>
    </w:p>
    <w:p w14:paraId="62A8347C"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Venlafaxin-ratiopharm</w:t>
      </w:r>
      <w:r w:rsidRPr="002A38E6">
        <w:rPr>
          <w:rFonts w:ascii="Times New Roman" w:eastAsia="Times New Roman" w:hAnsi="Times New Roman"/>
          <w:spacing w:val="-1"/>
          <w:lang w:val="lt-LT" w:eastAsia="lt-LT"/>
        </w:rPr>
        <w:t xml:space="preserve"> </w:t>
      </w:r>
      <w:r w:rsidRPr="002A38E6">
        <w:rPr>
          <w:rFonts w:ascii="Times New Roman" w:hAnsi="Times New Roman"/>
          <w:lang w:val="lt-LT" w:eastAsia="lt-LT"/>
        </w:rPr>
        <w:t>per pirmas gydymo savaites</w:t>
      </w:r>
      <w:r w:rsidRPr="00F84765">
        <w:rPr>
          <w:rFonts w:ascii="Times New Roman" w:hAnsi="Times New Roman"/>
          <w:lang w:val="lt-LT"/>
        </w:rPr>
        <w:t xml:space="preserve"> </w:t>
      </w:r>
      <w:r w:rsidRPr="00F84765">
        <w:rPr>
          <w:rFonts w:ascii="Times New Roman" w:hAnsi="Times New Roman"/>
          <w:spacing w:val="-1"/>
          <w:lang w:val="lt-LT"/>
        </w:rPr>
        <w:t xml:space="preserve">gali sukelti neramumo pojūtį arba nesugebėjimą ramiai sėdėti arba stovėti. Jei Jums tai </w:t>
      </w:r>
      <w:r w:rsidRPr="00F84765">
        <w:rPr>
          <w:rFonts w:ascii="Times New Roman" w:hAnsi="Times New Roman"/>
          <w:lang w:val="lt-LT"/>
        </w:rPr>
        <w:t>pasireiškė, pasakykite gydytojui.</w:t>
      </w:r>
    </w:p>
    <w:p w14:paraId="69F2695D"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p>
    <w:p w14:paraId="13C0F958"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u w:val="single"/>
          <w:lang w:val="lt-LT"/>
        </w:rPr>
        <w:t>Mintys apie savižudybę ir depresijos arba nerimo sutrikimo pasunkėjimas</w:t>
      </w:r>
    </w:p>
    <w:p w14:paraId="6D2A4F4D"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Jeigu esate prislėgtas ir (arba) turite nerimo sutrikimų, kartais Jums gali kilti minčių apie susižalojimą </w:t>
      </w:r>
      <w:r w:rsidRPr="00F84765">
        <w:rPr>
          <w:rFonts w:ascii="Times New Roman" w:hAnsi="Times New Roman"/>
          <w:lang w:val="lt-LT"/>
        </w:rPr>
        <w:t>arba savižudybę. Tai gali sustiprėti, jei vartojate antidepresantus pirmą kartą, nes šie vaistai pradeda veikti ne iš karto, paprastai maždaug po dviejų savaičių, o kartais dar vėliau.</w:t>
      </w:r>
    </w:p>
    <w:p w14:paraId="0B312EDE"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Tokių minčių tikimybė yra didesnė:</w:t>
      </w:r>
    </w:p>
    <w:p w14:paraId="78DFB1B8" w14:textId="77777777" w:rsidR="002A38E6" w:rsidRPr="00F84765" w:rsidRDefault="002A38E6" w:rsidP="00F84765">
      <w:pPr>
        <w:widowControl w:val="0"/>
        <w:numPr>
          <w:ilvl w:val="0"/>
          <w:numId w:val="8"/>
        </w:numPr>
        <w:shd w:val="clear" w:color="auto" w:fill="FFFFFF"/>
        <w:tabs>
          <w:tab w:val="left" w:pos="360"/>
        </w:tabs>
        <w:autoSpaceDE w:val="0"/>
        <w:autoSpaceDN w:val="0"/>
        <w:adjustRightInd w:val="0"/>
        <w:spacing w:after="0" w:line="240" w:lineRule="auto"/>
        <w:rPr>
          <w:rFonts w:ascii="Arial" w:hAnsi="Arial"/>
          <w:lang w:val="lt-LT"/>
        </w:rPr>
      </w:pPr>
      <w:r w:rsidRPr="00F84765">
        <w:rPr>
          <w:rFonts w:ascii="Times New Roman" w:hAnsi="Times New Roman"/>
          <w:lang w:val="lt-LT"/>
        </w:rPr>
        <w:t>jeigu anksčiau galvojote apie savižudybę arba susižalojimą;</w:t>
      </w:r>
    </w:p>
    <w:p w14:paraId="38B1CD17" w14:textId="77777777" w:rsidR="002A38E6" w:rsidRPr="00F84765" w:rsidRDefault="002A38E6" w:rsidP="00F84765">
      <w:pPr>
        <w:widowControl w:val="0"/>
        <w:numPr>
          <w:ilvl w:val="0"/>
          <w:numId w:val="8"/>
        </w:numPr>
        <w:shd w:val="clear" w:color="auto" w:fill="FFFFFF"/>
        <w:tabs>
          <w:tab w:val="left" w:pos="360"/>
        </w:tabs>
        <w:autoSpaceDE w:val="0"/>
        <w:autoSpaceDN w:val="0"/>
        <w:adjustRightInd w:val="0"/>
        <w:spacing w:after="0" w:line="240" w:lineRule="auto"/>
        <w:rPr>
          <w:rFonts w:ascii="Arial" w:hAnsi="Arial"/>
          <w:lang w:val="lt-LT"/>
        </w:rPr>
      </w:pPr>
      <w:r w:rsidRPr="00F84765">
        <w:rPr>
          <w:rFonts w:ascii="Times New Roman" w:hAnsi="Times New Roman"/>
          <w:spacing w:val="-1"/>
          <w:lang w:val="lt-LT"/>
        </w:rPr>
        <w:t xml:space="preserve">jeigu esate jaunuolis. Klinikinių tyrimų duomenys rodo, kad didesnė suicidinio elgesio rizika yra </w:t>
      </w:r>
      <w:r w:rsidRPr="00F84765">
        <w:rPr>
          <w:rFonts w:ascii="Times New Roman" w:hAnsi="Times New Roman"/>
          <w:lang w:val="lt-LT"/>
        </w:rPr>
        <w:t>psichinių sutrikimų turintiems jaunuoliams (iki 25 metų amžiaus), kurie yra gydomi antidepresantu.</w:t>
      </w:r>
    </w:p>
    <w:p w14:paraId="1815BEE7" w14:textId="77777777" w:rsidR="002A38E6" w:rsidRPr="00F84765" w:rsidRDefault="002A38E6"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spacing w:val="-1"/>
          <w:lang w:val="lt-LT"/>
        </w:rPr>
        <w:t xml:space="preserve">Jeigu Jums bet kada kilo minčių apie susižalojimą arba savižudybę, kreipkitės į gydytoją arba </w:t>
      </w:r>
      <w:r w:rsidRPr="00F84765">
        <w:rPr>
          <w:rFonts w:ascii="Times New Roman" w:hAnsi="Times New Roman"/>
          <w:lang w:val="lt-LT"/>
        </w:rPr>
        <w:t>važiuokite tiesiai į ligoninę.</w:t>
      </w:r>
    </w:p>
    <w:p w14:paraId="15496BB4" w14:textId="3E01BF6E" w:rsidR="002A38E6" w:rsidRPr="00F84765" w:rsidRDefault="002A38E6" w:rsidP="00F84765">
      <w:pPr>
        <w:widowControl w:val="0"/>
        <w:shd w:val="clear" w:color="auto" w:fill="FFFFFF"/>
        <w:autoSpaceDE w:val="0"/>
        <w:autoSpaceDN w:val="0"/>
        <w:adjustRightInd w:val="0"/>
        <w:spacing w:after="0" w:line="240" w:lineRule="auto"/>
        <w:ind w:right="307"/>
        <w:jc w:val="both"/>
        <w:rPr>
          <w:rFonts w:ascii="Arial" w:hAnsi="Arial"/>
          <w:sz w:val="20"/>
          <w:lang w:val="lt-LT"/>
        </w:rPr>
      </w:pPr>
      <w:r w:rsidRPr="00F84765">
        <w:rPr>
          <w:rFonts w:ascii="Times New Roman" w:hAnsi="Times New Roman"/>
          <w:spacing w:val="-1"/>
          <w:lang w:val="lt-LT"/>
        </w:rPr>
        <w:t xml:space="preserve">Jums gali būti naudinga pasakyti artimajam ar artimam draugui, kad jaučiatės prislėgtas arba turite </w:t>
      </w:r>
      <w:r w:rsidRPr="00F84765">
        <w:rPr>
          <w:rFonts w:ascii="Times New Roman" w:hAnsi="Times New Roman"/>
          <w:lang w:val="lt-LT"/>
        </w:rPr>
        <w:t xml:space="preserve">nerimo sutrikimų, ir paprašyti jų perskaityti šį lapelį. Galite paprašyti jų pasakyti, </w:t>
      </w:r>
      <w:r w:rsidR="00916929">
        <w:rPr>
          <w:rFonts w:ascii="Times New Roman" w:hAnsi="Times New Roman"/>
          <w:lang w:val="lt-LT"/>
        </w:rPr>
        <w:t>jei</w:t>
      </w:r>
      <w:r w:rsidR="00916929" w:rsidRPr="00F84765">
        <w:rPr>
          <w:rFonts w:ascii="Times New Roman" w:hAnsi="Times New Roman"/>
          <w:lang w:val="lt-LT"/>
        </w:rPr>
        <w:t xml:space="preserve"> </w:t>
      </w:r>
      <w:r w:rsidRPr="00F84765">
        <w:rPr>
          <w:rFonts w:ascii="Times New Roman" w:hAnsi="Times New Roman"/>
          <w:lang w:val="lt-LT"/>
        </w:rPr>
        <w:t>jie mano, kad Jūsų depresija ar nerimas pasunkės arba jeigu jiems neramu dėl Jūsų elgesio pokyčių.</w:t>
      </w:r>
    </w:p>
    <w:p w14:paraId="3CB58C51"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1BD4D48C"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u w:val="single"/>
          <w:lang w:val="lt-LT"/>
        </w:rPr>
        <w:t>Burnos sausumas</w:t>
      </w:r>
    </w:p>
    <w:p w14:paraId="4EEABF86"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spacing w:val="-1"/>
          <w:lang w:val="lt-LT"/>
        </w:rPr>
        <w:t xml:space="preserve">Burnos sausumas pasireiškia 10 % venlafaksiną vartojusių pacientų. Tai gali padidinti karieso riziką, </w:t>
      </w:r>
      <w:r w:rsidRPr="00F84765">
        <w:rPr>
          <w:rFonts w:ascii="Times New Roman" w:hAnsi="Times New Roman"/>
          <w:lang w:val="lt-LT"/>
        </w:rPr>
        <w:t>todėl būtina ypatingai rūpintis savo dantų higiena.</w:t>
      </w:r>
    </w:p>
    <w:p w14:paraId="1EC24828"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1E56DD28" w14:textId="77777777" w:rsidR="002A38E6" w:rsidRPr="00F84765" w:rsidRDefault="002A38E6" w:rsidP="00F84765">
      <w:pPr>
        <w:keepNext/>
        <w:widowControl w:val="0"/>
        <w:autoSpaceDE w:val="0"/>
        <w:autoSpaceDN w:val="0"/>
        <w:adjustRightInd w:val="0"/>
        <w:spacing w:after="0" w:line="240" w:lineRule="auto"/>
        <w:outlineLvl w:val="2"/>
        <w:rPr>
          <w:rFonts w:ascii="Times New Roman" w:hAnsi="Times New Roman"/>
          <w:u w:val="single"/>
          <w:lang w:val="lt-LT"/>
        </w:rPr>
      </w:pPr>
      <w:r w:rsidRPr="00F84765">
        <w:rPr>
          <w:rFonts w:ascii="Times New Roman" w:hAnsi="Times New Roman"/>
          <w:u w:val="single"/>
          <w:lang w:val="lt-LT"/>
        </w:rPr>
        <w:t>Diabetas</w:t>
      </w:r>
    </w:p>
    <w:p w14:paraId="056F0AF8"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Vartojant </w:t>
      </w:r>
      <w:r w:rsidRPr="00F84765">
        <w:rPr>
          <w:rFonts w:ascii="Times New Roman" w:hAnsi="Times New Roman"/>
          <w:spacing w:val="-1"/>
          <w:lang w:val="lt-LT"/>
        </w:rPr>
        <w:t>Venlafaxin-ratiopharm</w:t>
      </w:r>
      <w:r w:rsidRPr="00F84765">
        <w:rPr>
          <w:rFonts w:ascii="Times New Roman" w:hAnsi="Times New Roman"/>
          <w:lang w:val="lt-LT"/>
        </w:rPr>
        <w:t>, gali keistis gliukozės koncentracija kraujyje, todėl gali prireikti keisti vaistų diabetui gydyti dozavimą.</w:t>
      </w:r>
    </w:p>
    <w:p w14:paraId="100491DB"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u w:val="single"/>
          <w:lang w:val="lt-LT"/>
        </w:rPr>
      </w:pPr>
    </w:p>
    <w:p w14:paraId="1A5C3628" w14:textId="760CEF4A" w:rsidR="002A38E6" w:rsidRPr="00F84765" w:rsidRDefault="002A38E6" w:rsidP="00F84765">
      <w:pPr>
        <w:widowControl w:val="0"/>
        <w:shd w:val="clear" w:color="auto" w:fill="FFFFFF"/>
        <w:autoSpaceDE w:val="0"/>
        <w:autoSpaceDN w:val="0"/>
        <w:adjustRightInd w:val="0"/>
        <w:spacing w:after="0" w:line="240" w:lineRule="auto"/>
        <w:rPr>
          <w:rFonts w:ascii="Arial" w:hAnsi="Arial"/>
          <w:b/>
          <w:sz w:val="20"/>
          <w:lang w:val="lt-LT"/>
        </w:rPr>
      </w:pPr>
      <w:r w:rsidRPr="00F84765">
        <w:rPr>
          <w:rFonts w:ascii="Times New Roman" w:hAnsi="Times New Roman"/>
          <w:b/>
          <w:lang w:val="lt-LT"/>
        </w:rPr>
        <w:t>Vartojimas vaikams ir paaugliams</w:t>
      </w:r>
    </w:p>
    <w:p w14:paraId="5E966DD4"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Venlafaxin-ratiopharm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Venlafaxin-ratiopharm jaunesniam kaip 18 metų pacientui, jei ji(s) nusprendžia, kad tai geriausiai atitinka jo(s) interesus. Jeigu gydytojas skyrė Venlafaxin-ratiopharm jaunesniam kaip 18 metų pacientui ir norite tai aptarti, </w:t>
      </w:r>
      <w:r w:rsidRPr="00F84765">
        <w:rPr>
          <w:rFonts w:ascii="Times New Roman" w:hAnsi="Times New Roman"/>
          <w:spacing w:val="-1"/>
          <w:lang w:val="lt-LT"/>
        </w:rPr>
        <w:t xml:space="preserve">grįžkite pas gydytoją. Jeigu jaunesniam kaip 18 metų pacientui vartojant Venlafaxin-ratiopharm pasireiškė arba </w:t>
      </w:r>
      <w:r w:rsidRPr="00F84765">
        <w:rPr>
          <w:rFonts w:ascii="Times New Roman" w:hAnsi="Times New Roman"/>
          <w:lang w:val="lt-LT"/>
        </w:rPr>
        <w:t>pasunkėjo bent vienas iš aukščiau išvardytų simptomų, turite informuoti gydytoją. Taip pat dar</w:t>
      </w:r>
      <w:r w:rsidRPr="00F84765">
        <w:rPr>
          <w:rFonts w:ascii="Times New Roman" w:hAnsi="Times New Roman"/>
          <w:spacing w:val="-1"/>
          <w:lang w:val="lt-LT"/>
        </w:rPr>
        <w:t xml:space="preserve"> nenustatytas ilgalaikis Venlafaxin-ratiopharm vartojimo šiai amžiaus grupei saugumas augimo, brendimo ir </w:t>
      </w:r>
      <w:r w:rsidRPr="00F84765">
        <w:rPr>
          <w:rFonts w:ascii="Times New Roman" w:hAnsi="Times New Roman"/>
          <w:lang w:val="lt-LT"/>
        </w:rPr>
        <w:t>pažinimo bei elgesio raidos požiūriu.</w:t>
      </w:r>
    </w:p>
    <w:p w14:paraId="4C003AED"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b/>
          <w:lang w:val="lt-LT"/>
        </w:rPr>
      </w:pPr>
    </w:p>
    <w:p w14:paraId="3FE178EE"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b/>
          <w:lang w:val="lt-LT"/>
        </w:rPr>
      </w:pPr>
      <w:r w:rsidRPr="00F84765">
        <w:rPr>
          <w:rFonts w:ascii="Times New Roman" w:hAnsi="Times New Roman"/>
          <w:b/>
          <w:lang w:val="lt-LT"/>
        </w:rPr>
        <w:t>Kiti vaistai ir</w:t>
      </w:r>
      <w:r w:rsidRPr="00F84765" w:rsidDel="00BB2C70">
        <w:rPr>
          <w:rFonts w:ascii="Times New Roman" w:hAnsi="Times New Roman"/>
          <w:b/>
          <w:lang w:val="lt-LT"/>
        </w:rPr>
        <w:t xml:space="preserve"> </w:t>
      </w:r>
      <w:r w:rsidRPr="00F84765">
        <w:rPr>
          <w:rFonts w:ascii="Times New Roman" w:hAnsi="Times New Roman"/>
          <w:b/>
          <w:lang w:val="lt-LT"/>
        </w:rPr>
        <w:t>Venlafaxin-ratiopharm</w:t>
      </w:r>
    </w:p>
    <w:p w14:paraId="47E90C57" w14:textId="4EDBAC71"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spacing w:val="-1"/>
          <w:lang w:val="lt-LT"/>
        </w:rPr>
      </w:pPr>
      <w:r w:rsidRPr="00F84765">
        <w:rPr>
          <w:rFonts w:ascii="Times New Roman" w:hAnsi="Times New Roman"/>
          <w:spacing w:val="-1"/>
          <w:lang w:val="lt-LT"/>
        </w:rPr>
        <w:t xml:space="preserve">Jeigu vartojate arba neseniai vartojote kitų vaistų </w:t>
      </w:r>
      <w:r w:rsidRPr="00F84765">
        <w:rPr>
          <w:rFonts w:ascii="Times New Roman" w:hAnsi="Times New Roman"/>
          <w:lang w:val="lt-LT"/>
        </w:rPr>
        <w:t>arba dėl to nesate tikri, apie tai pasakykite gydytojui arba vaistininkui</w:t>
      </w:r>
      <w:r w:rsidR="00E93E9A">
        <w:rPr>
          <w:rFonts w:ascii="Times New Roman" w:hAnsi="Times New Roman"/>
          <w:lang w:val="lt-LT"/>
        </w:rPr>
        <w:t>.</w:t>
      </w:r>
      <w:r w:rsidRPr="00F84765" w:rsidDel="00BB2C70">
        <w:rPr>
          <w:rFonts w:ascii="Times New Roman" w:hAnsi="Times New Roman"/>
          <w:spacing w:val="-1"/>
          <w:lang w:val="lt-LT"/>
        </w:rPr>
        <w:t xml:space="preserve"> </w:t>
      </w:r>
    </w:p>
    <w:p w14:paraId="528B4331"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Jūsų gydytojas nuspręs, ar galite vartoti Venlafaxin-ratiopharm kartu su kitais vaistais.</w:t>
      </w:r>
    </w:p>
    <w:p w14:paraId="439D839F"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spacing w:val="-1"/>
          <w:lang w:val="lt-LT"/>
        </w:rPr>
      </w:pPr>
    </w:p>
    <w:p w14:paraId="0CCF35EB"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spacing w:val="-1"/>
          <w:lang w:val="lt-LT"/>
        </w:rPr>
        <w:t xml:space="preserve">Nepradėkite ir nenutraukite jokių vaistų vartojimo, įskaitant įsigytus be recepto, natūralius ir augalinius </w:t>
      </w:r>
      <w:r w:rsidRPr="00F84765">
        <w:rPr>
          <w:rFonts w:ascii="Times New Roman" w:hAnsi="Times New Roman"/>
          <w:lang w:val="lt-LT"/>
        </w:rPr>
        <w:t>preparatus, nepasitarę su gydytoju arba vaistininku.</w:t>
      </w:r>
    </w:p>
    <w:p w14:paraId="045432F8" w14:textId="5C733C7F" w:rsidR="002A38E6" w:rsidRPr="00F84765" w:rsidRDefault="002A38E6" w:rsidP="00F84765">
      <w:pPr>
        <w:widowControl w:val="0"/>
        <w:numPr>
          <w:ilvl w:val="0"/>
          <w:numId w:val="24"/>
        </w:numPr>
        <w:shd w:val="clear" w:color="auto" w:fill="FFFFFF"/>
        <w:tabs>
          <w:tab w:val="left" w:pos="566"/>
        </w:tabs>
        <w:autoSpaceDE w:val="0"/>
        <w:autoSpaceDN w:val="0"/>
        <w:adjustRightInd w:val="0"/>
        <w:spacing w:after="0" w:line="240" w:lineRule="auto"/>
        <w:ind w:left="567" w:right="1" w:hanging="567"/>
        <w:rPr>
          <w:rFonts w:ascii="Arial" w:hAnsi="Arial"/>
          <w:lang w:val="lt-LT"/>
        </w:rPr>
      </w:pPr>
      <w:r w:rsidRPr="00F84765">
        <w:rPr>
          <w:rFonts w:ascii="Times New Roman" w:hAnsi="Times New Roman"/>
          <w:spacing w:val="-1"/>
          <w:lang w:val="lt-LT"/>
        </w:rPr>
        <w:t>Monoamino oksidazės inhibitoriai</w:t>
      </w:r>
      <w:r w:rsidRPr="00F84765">
        <w:rPr>
          <w:rFonts w:ascii="Arial" w:hAnsi="Arial"/>
          <w:lang w:val="lt-LT"/>
        </w:rPr>
        <w:t xml:space="preserve">, </w:t>
      </w:r>
      <w:r w:rsidRPr="00F84765">
        <w:rPr>
          <w:rFonts w:ascii="Times New Roman" w:hAnsi="Times New Roman"/>
          <w:lang w:val="lt-LT"/>
        </w:rPr>
        <w:t>kuriais gydoma depresija ar Parkinsono liga. Jeigu per praėjusias 14 parų vartojote šių vaistų, pasakykite gydytojui</w:t>
      </w:r>
      <w:r w:rsidRPr="00F84765">
        <w:rPr>
          <w:rFonts w:ascii="Arial" w:hAnsi="Arial"/>
          <w:lang w:val="lt-LT"/>
        </w:rPr>
        <w:t xml:space="preserve"> </w:t>
      </w:r>
      <w:r w:rsidRPr="00F84765">
        <w:rPr>
          <w:rFonts w:ascii="Times New Roman" w:hAnsi="Times New Roman"/>
          <w:spacing w:val="-1"/>
          <w:lang w:val="lt-LT"/>
        </w:rPr>
        <w:t>(MAOI: žr. skyrių „Kas žinotina prieš vartojant Venlafaxin-ratiopharm</w:t>
      </w:r>
      <w:r w:rsidRPr="00F84765">
        <w:rPr>
          <w:rFonts w:ascii="Times New Roman" w:hAnsi="Times New Roman"/>
          <w:lang w:val="lt-LT"/>
        </w:rPr>
        <w:t>“)</w:t>
      </w:r>
      <w:r w:rsidR="00E93E9A">
        <w:rPr>
          <w:rFonts w:ascii="Times New Roman" w:hAnsi="Times New Roman"/>
          <w:lang w:val="lt-LT"/>
        </w:rPr>
        <w:t>;</w:t>
      </w:r>
    </w:p>
    <w:p w14:paraId="2D340938" w14:textId="77777777" w:rsidR="002A38E6" w:rsidRPr="00F84765" w:rsidRDefault="002A38E6" w:rsidP="00F84765">
      <w:pPr>
        <w:widowControl w:val="0"/>
        <w:numPr>
          <w:ilvl w:val="0"/>
          <w:numId w:val="24"/>
        </w:numPr>
        <w:shd w:val="clear" w:color="auto" w:fill="FFFFFF"/>
        <w:tabs>
          <w:tab w:val="left" w:pos="566"/>
        </w:tabs>
        <w:autoSpaceDE w:val="0"/>
        <w:autoSpaceDN w:val="0"/>
        <w:adjustRightInd w:val="0"/>
        <w:spacing w:after="0" w:line="259" w:lineRule="exact"/>
        <w:ind w:left="567" w:right="1" w:hanging="567"/>
        <w:rPr>
          <w:rFonts w:ascii="Arial" w:hAnsi="Arial"/>
          <w:lang w:val="lt-LT"/>
        </w:rPr>
      </w:pPr>
      <w:r w:rsidRPr="00F84765">
        <w:rPr>
          <w:rFonts w:ascii="Times New Roman" w:hAnsi="Times New Roman"/>
          <w:lang w:val="lt-LT"/>
        </w:rPr>
        <w:lastRenderedPageBreak/>
        <w:t>Serotonino sindromas:</w:t>
      </w:r>
    </w:p>
    <w:p w14:paraId="40527ADE" w14:textId="77777777" w:rsidR="002A38E6" w:rsidRPr="00F84765" w:rsidRDefault="002A38E6" w:rsidP="00F84765">
      <w:pPr>
        <w:widowControl w:val="0"/>
        <w:shd w:val="clear" w:color="auto" w:fill="FFFFFF"/>
        <w:autoSpaceDE w:val="0"/>
        <w:autoSpaceDN w:val="0"/>
        <w:adjustRightInd w:val="0"/>
        <w:spacing w:after="0" w:line="259" w:lineRule="exact"/>
        <w:ind w:left="542" w:right="1"/>
        <w:rPr>
          <w:rFonts w:ascii="Times New Roman" w:hAnsi="Times New Roman"/>
          <w:spacing w:val="-1"/>
          <w:lang w:val="lt-LT"/>
        </w:rPr>
      </w:pPr>
      <w:r w:rsidRPr="00F84765">
        <w:rPr>
          <w:rFonts w:ascii="Times New Roman" w:hAnsi="Times New Roman"/>
          <w:lang w:val="lt-LT"/>
        </w:rPr>
        <w:t xml:space="preserve">vartojant venlafaksiną, ypač kartu su kitais vaistais, gali pasireikšti potencialiai gyvybei </w:t>
      </w:r>
      <w:r w:rsidRPr="00F84765">
        <w:rPr>
          <w:rFonts w:ascii="Times New Roman" w:hAnsi="Times New Roman"/>
          <w:spacing w:val="-1"/>
          <w:lang w:val="lt-LT"/>
        </w:rPr>
        <w:t xml:space="preserve">pavojinga būklė serotonino sindromas </w:t>
      </w:r>
      <w:r w:rsidRPr="00F84765">
        <w:rPr>
          <w:rFonts w:ascii="Times New Roman" w:hAnsi="Times New Roman"/>
          <w:lang w:val="lt-LT"/>
        </w:rPr>
        <w:t>arba į piktybinį neurolepsinį sindromą (PNS) panašios reakcijos</w:t>
      </w:r>
      <w:r w:rsidRPr="00F84765">
        <w:rPr>
          <w:rFonts w:ascii="Arial" w:hAnsi="Arial"/>
          <w:lang w:val="lt-LT"/>
        </w:rPr>
        <w:t xml:space="preserve"> </w:t>
      </w:r>
      <w:r w:rsidRPr="00F84765">
        <w:rPr>
          <w:rFonts w:ascii="Times New Roman" w:hAnsi="Times New Roman"/>
          <w:spacing w:val="-1"/>
          <w:lang w:val="lt-LT"/>
        </w:rPr>
        <w:t xml:space="preserve">(žr. skyrių „Galimas šalutinis poveikis“). </w:t>
      </w:r>
    </w:p>
    <w:p w14:paraId="3740621A" w14:textId="77777777" w:rsidR="002A38E6" w:rsidRPr="00F84765" w:rsidRDefault="002A38E6" w:rsidP="00F84765">
      <w:pPr>
        <w:widowControl w:val="0"/>
        <w:shd w:val="clear" w:color="auto" w:fill="FFFFFF"/>
        <w:autoSpaceDE w:val="0"/>
        <w:autoSpaceDN w:val="0"/>
        <w:adjustRightInd w:val="0"/>
        <w:spacing w:after="0" w:line="259" w:lineRule="exact"/>
        <w:ind w:left="542" w:right="1"/>
        <w:rPr>
          <w:rFonts w:ascii="Arial" w:hAnsi="Arial"/>
          <w:sz w:val="20"/>
          <w:lang w:val="lt-LT"/>
        </w:rPr>
      </w:pPr>
      <w:r w:rsidRPr="00F84765">
        <w:rPr>
          <w:rFonts w:ascii="Times New Roman" w:hAnsi="Times New Roman"/>
          <w:spacing w:val="-1"/>
          <w:lang w:val="lt-LT"/>
        </w:rPr>
        <w:t xml:space="preserve">Tai gali būti šie </w:t>
      </w:r>
      <w:r w:rsidRPr="00F84765">
        <w:rPr>
          <w:rFonts w:ascii="Times New Roman" w:hAnsi="Times New Roman"/>
          <w:lang w:val="lt-LT"/>
        </w:rPr>
        <w:t>vaistai:</w:t>
      </w:r>
    </w:p>
    <w:p w14:paraId="3C0055EA"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lang w:val="lt-LT"/>
        </w:rPr>
        <w:t>triptanai (vartojami nuo migrenos);</w:t>
      </w:r>
    </w:p>
    <w:p w14:paraId="73ECBD02"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spacing w:val="-1"/>
          <w:lang w:val="lt-LT"/>
        </w:rPr>
        <w:t xml:space="preserve">depresijai gydyti skirti vaistai, pvz., SNRI, SSRI, tricikliniai vaistai arba vaistai, kurių </w:t>
      </w:r>
      <w:r w:rsidRPr="00F84765">
        <w:rPr>
          <w:rFonts w:ascii="Times New Roman" w:hAnsi="Times New Roman"/>
          <w:lang w:val="lt-LT"/>
        </w:rPr>
        <w:t>sudėtyje yra ličio;</w:t>
      </w:r>
    </w:p>
    <w:p w14:paraId="5C1BEF1C"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lang w:val="lt-LT"/>
        </w:rPr>
        <w:t>vaistai, kurių sudėtyje yra antibiotiko linezolido (vartojamo infekcijoms gydyti);</w:t>
      </w:r>
    </w:p>
    <w:p w14:paraId="36B0E8E7"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spacing w:val="-1"/>
          <w:lang w:val="lt-LT"/>
        </w:rPr>
        <w:t xml:space="preserve">vaistai, kurių sudėtyje yra grįžtamojo poveikio MAOI moklobemido (vartojamo depresijai </w:t>
      </w:r>
      <w:r w:rsidRPr="00F84765">
        <w:rPr>
          <w:rFonts w:ascii="Times New Roman" w:hAnsi="Times New Roman"/>
          <w:lang w:val="lt-LT"/>
        </w:rPr>
        <w:t>gydyti);</w:t>
      </w:r>
    </w:p>
    <w:p w14:paraId="3BE3B6B1"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lang w:val="lt-LT"/>
        </w:rPr>
        <w:t>vaistai, kurių sudėtyje yra sibutramino (vartojamo svoriui mažinti);</w:t>
      </w:r>
    </w:p>
    <w:p w14:paraId="29E476CC" w14:textId="6944E836"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lang w:val="lt-LT"/>
        </w:rPr>
        <w:t>vaistai, kurių sudėtyje yra tramadolio</w:t>
      </w:r>
      <w:r w:rsidRPr="002A38E6">
        <w:rPr>
          <w:rFonts w:ascii="Times New Roman" w:eastAsia="Times New Roman" w:hAnsi="Times New Roman"/>
          <w:lang w:val="lt-LT" w:eastAsia="lt-LT"/>
        </w:rPr>
        <w:t xml:space="preserve">, </w:t>
      </w:r>
      <w:r w:rsidRPr="002A38E6">
        <w:rPr>
          <w:rFonts w:ascii="Times New Roman" w:hAnsi="Times New Roman"/>
          <w:lang w:val="lt-LT" w:eastAsia="lt-LT"/>
        </w:rPr>
        <w:t>fentanilio, tapentadolio, petidino ar pentazocino (stipriam skausmui malšinanti skirti vaistai</w:t>
      </w:r>
      <w:r w:rsidRPr="00F84765">
        <w:rPr>
          <w:rFonts w:ascii="Times New Roman" w:hAnsi="Times New Roman"/>
          <w:lang w:val="lt-LT"/>
        </w:rPr>
        <w:t>);</w:t>
      </w:r>
    </w:p>
    <w:p w14:paraId="3CAE496D" w14:textId="77777777" w:rsidR="002A38E6" w:rsidRPr="00B4029A" w:rsidRDefault="002A38E6" w:rsidP="00B4029A">
      <w:pPr>
        <w:numPr>
          <w:ilvl w:val="0"/>
          <w:numId w:val="23"/>
        </w:numPr>
        <w:spacing w:after="0" w:line="240" w:lineRule="auto"/>
        <w:ind w:left="851" w:hanging="491"/>
        <w:rPr>
          <w:rFonts w:ascii="Times New Roman" w:hAnsi="Times New Roman"/>
        </w:rPr>
      </w:pPr>
      <w:r w:rsidRPr="002A38E6">
        <w:rPr>
          <w:rFonts w:ascii="Times New Roman" w:hAnsi="Times New Roman"/>
        </w:rPr>
        <w:t xml:space="preserve">  </w:t>
      </w:r>
      <w:r w:rsidRPr="00B4029A">
        <w:rPr>
          <w:rFonts w:ascii="Times New Roman" w:hAnsi="Times New Roman"/>
        </w:rPr>
        <w:t>vaistai, kurių sudėtyje yra dekstrometorfano (kosuliui gydyti);</w:t>
      </w:r>
    </w:p>
    <w:p w14:paraId="0543A1DC" w14:textId="77777777" w:rsidR="002A38E6" w:rsidRPr="002A38E6" w:rsidRDefault="002A38E6" w:rsidP="00B4029A">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eastAsia="Times New Roman" w:hAnsi="Arial"/>
          <w:lang w:val="lt-LT" w:eastAsia="lt-LT"/>
        </w:rPr>
      </w:pPr>
      <w:r w:rsidRPr="00B4029A">
        <w:rPr>
          <w:rFonts w:ascii="Times New Roman" w:hAnsi="Times New Roman"/>
        </w:rPr>
        <w:t>vaistai, kurių sudėtyje yra metadono (skirtas priklausomybei nuo opioidinių vaistų gydyti bei stipriam skausmui malšinti);</w:t>
      </w:r>
    </w:p>
    <w:p w14:paraId="0EA51E6F" w14:textId="77777777" w:rsidR="002A38E6" w:rsidRPr="00F84765" w:rsidRDefault="002A38E6" w:rsidP="00F84765">
      <w:pPr>
        <w:widowControl w:val="0"/>
        <w:numPr>
          <w:ilvl w:val="0"/>
          <w:numId w:val="23"/>
        </w:numPr>
        <w:autoSpaceDE w:val="0"/>
        <w:autoSpaceDN w:val="0"/>
        <w:adjustRightInd w:val="0"/>
        <w:spacing w:after="0" w:line="240" w:lineRule="auto"/>
        <w:ind w:left="851" w:hanging="491"/>
        <w:rPr>
          <w:rFonts w:ascii="Times New Roman" w:hAnsi="Times New Roman"/>
          <w:lang w:val="lt-LT"/>
        </w:rPr>
      </w:pPr>
      <w:r w:rsidRPr="002A38E6">
        <w:rPr>
          <w:rFonts w:ascii="Times New Roman" w:eastAsia="Times New Roman" w:hAnsi="Times New Roman"/>
          <w:lang w:val="lt-LT" w:eastAsia="lt-LT"/>
        </w:rPr>
        <w:t xml:space="preserve">  </w:t>
      </w:r>
      <w:r w:rsidRPr="00F84765">
        <w:rPr>
          <w:rFonts w:ascii="Times New Roman" w:hAnsi="Times New Roman"/>
          <w:lang w:val="lt-LT"/>
        </w:rPr>
        <w:t>vaistai, kurių sudėtyje yra metileno mėlio (dideliam methemoglobino kiekiui kraujyje gydyti);</w:t>
      </w:r>
    </w:p>
    <w:p w14:paraId="6F8D53ED"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spacing w:val="-1"/>
          <w:lang w:val="lt-LT"/>
        </w:rPr>
        <w:t xml:space="preserve">preparatai, kurių sudėtyje yra jonažolių (dar vadinamų </w:t>
      </w:r>
      <w:r w:rsidRPr="00F84765">
        <w:rPr>
          <w:rFonts w:ascii="Times New Roman" w:hAnsi="Times New Roman"/>
          <w:i/>
          <w:spacing w:val="-1"/>
          <w:lang w:val="lt-LT"/>
        </w:rPr>
        <w:t xml:space="preserve">Hypericum perforatum; </w:t>
      </w:r>
      <w:r w:rsidRPr="00F84765">
        <w:rPr>
          <w:rFonts w:ascii="Times New Roman" w:hAnsi="Times New Roman"/>
          <w:spacing w:val="-1"/>
          <w:lang w:val="lt-LT"/>
        </w:rPr>
        <w:t xml:space="preserve">natūralus </w:t>
      </w:r>
      <w:r w:rsidRPr="00F84765">
        <w:rPr>
          <w:rFonts w:ascii="Times New Roman" w:hAnsi="Times New Roman"/>
          <w:lang w:val="lt-LT"/>
        </w:rPr>
        <w:t>arba augalinis preparatas, vartojamas lengvai depresijai gydyti);</w:t>
      </w:r>
    </w:p>
    <w:p w14:paraId="1BD98F81"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Arial" w:hAnsi="Arial"/>
          <w:lang w:val="lt-LT"/>
        </w:rPr>
      </w:pPr>
      <w:r w:rsidRPr="00F84765">
        <w:rPr>
          <w:rFonts w:ascii="Times New Roman" w:hAnsi="Times New Roman"/>
          <w:spacing w:val="-1"/>
          <w:lang w:val="lt-LT"/>
        </w:rPr>
        <w:t xml:space="preserve">preparatai, kurių sudėtyje yra triptofano (pvz., vartojami miego sutrikimams ir depresijai </w:t>
      </w:r>
      <w:r w:rsidRPr="00F84765">
        <w:rPr>
          <w:rFonts w:ascii="Times New Roman" w:hAnsi="Times New Roman"/>
          <w:lang w:val="lt-LT"/>
        </w:rPr>
        <w:t>gydyti);</w:t>
      </w:r>
    </w:p>
    <w:p w14:paraId="04630AA1" w14:textId="77777777" w:rsidR="002A38E6" w:rsidRPr="00F84765" w:rsidRDefault="002A38E6" w:rsidP="00F84765">
      <w:pPr>
        <w:widowControl w:val="0"/>
        <w:numPr>
          <w:ilvl w:val="0"/>
          <w:numId w:val="23"/>
        </w:numPr>
        <w:shd w:val="clear" w:color="auto" w:fill="FFFFFF"/>
        <w:tabs>
          <w:tab w:val="left" w:pos="864"/>
        </w:tabs>
        <w:autoSpaceDE w:val="0"/>
        <w:autoSpaceDN w:val="0"/>
        <w:adjustRightInd w:val="0"/>
        <w:spacing w:after="0" w:line="259" w:lineRule="exact"/>
        <w:ind w:left="851" w:right="1" w:hanging="491"/>
        <w:rPr>
          <w:rFonts w:ascii="Times New Roman" w:hAnsi="Times New Roman"/>
          <w:lang w:val="lt-LT"/>
        </w:rPr>
      </w:pPr>
      <w:r w:rsidRPr="00F84765">
        <w:rPr>
          <w:rFonts w:ascii="Times New Roman" w:hAnsi="Times New Roman"/>
          <w:lang w:val="lt-LT"/>
        </w:rPr>
        <w:t>vaistai nuo psichozės (gydoma liga, kuria sergant, pasireiškia šie simptomai: girdimi, matomi arba juntami reiškiniai, kurių nėra, pasireiškia klaidingi įsitikinimai, neįprastas įtarumas, neaiškūs samprotavimai ir uždarumas).</w:t>
      </w:r>
    </w:p>
    <w:p w14:paraId="669B6FE5" w14:textId="77777777" w:rsidR="002A38E6" w:rsidRPr="00F84765" w:rsidRDefault="002A38E6" w:rsidP="00F84765">
      <w:pPr>
        <w:widowControl w:val="0"/>
        <w:shd w:val="clear" w:color="auto" w:fill="FFFFFF"/>
        <w:autoSpaceDE w:val="0"/>
        <w:autoSpaceDN w:val="0"/>
        <w:adjustRightInd w:val="0"/>
        <w:spacing w:after="0" w:line="240" w:lineRule="auto"/>
        <w:ind w:right="442"/>
        <w:rPr>
          <w:rFonts w:ascii="Times New Roman" w:hAnsi="Times New Roman"/>
          <w:lang w:val="lt-LT"/>
        </w:rPr>
      </w:pPr>
      <w:r w:rsidRPr="00F84765">
        <w:rPr>
          <w:rFonts w:ascii="Times New Roman" w:hAnsi="Times New Roman"/>
          <w:lang w:val="lt-LT"/>
        </w:rPr>
        <w:t xml:space="preserve">Serotonino sindromo požymiai ir simptomai gali apimti kelis iš šių: neramumas, haliucinacijos, koordinacijos netekimas, greitas širdies plakimas, pakilusi kūno </w:t>
      </w:r>
      <w:r w:rsidRPr="00F84765">
        <w:rPr>
          <w:rFonts w:ascii="Times New Roman" w:hAnsi="Times New Roman"/>
          <w:spacing w:val="-1"/>
          <w:lang w:val="lt-LT"/>
        </w:rPr>
        <w:t xml:space="preserve">temperatūra, staigūs kraujospūdžio pokyčiai, sustiprėję refleksai, viduriavimas, koma, pykinimas, </w:t>
      </w:r>
      <w:r w:rsidRPr="00F84765">
        <w:rPr>
          <w:rFonts w:ascii="Times New Roman" w:hAnsi="Times New Roman"/>
          <w:lang w:val="lt-LT"/>
        </w:rPr>
        <w:t xml:space="preserve">vėmimas. </w:t>
      </w:r>
    </w:p>
    <w:p w14:paraId="742080E0" w14:textId="77777777" w:rsidR="002A38E6" w:rsidRPr="00F84765" w:rsidRDefault="002A38E6" w:rsidP="00F84765">
      <w:pPr>
        <w:widowControl w:val="0"/>
        <w:shd w:val="clear" w:color="auto" w:fill="FFFFFF"/>
        <w:autoSpaceDE w:val="0"/>
        <w:autoSpaceDN w:val="0"/>
        <w:adjustRightInd w:val="0"/>
        <w:spacing w:after="0" w:line="240" w:lineRule="auto"/>
        <w:ind w:right="1"/>
        <w:rPr>
          <w:rFonts w:ascii="Times New Roman" w:hAnsi="Times New Roman"/>
          <w:lang w:val="lt-LT"/>
        </w:rPr>
      </w:pPr>
    </w:p>
    <w:p w14:paraId="1DFD05AB" w14:textId="77777777" w:rsidR="002A38E6" w:rsidRPr="00F84765" w:rsidRDefault="002A38E6" w:rsidP="00F84765">
      <w:pPr>
        <w:widowControl w:val="0"/>
        <w:shd w:val="clear" w:color="auto" w:fill="FFFFFF"/>
        <w:autoSpaceDE w:val="0"/>
        <w:autoSpaceDN w:val="0"/>
        <w:adjustRightInd w:val="0"/>
        <w:spacing w:after="0" w:line="240" w:lineRule="auto"/>
        <w:ind w:right="1"/>
        <w:rPr>
          <w:rFonts w:ascii="Times New Roman" w:hAnsi="Times New Roman"/>
          <w:lang w:val="lt-LT"/>
        </w:rPr>
      </w:pPr>
      <w:r w:rsidRPr="00F84765">
        <w:rPr>
          <w:rFonts w:ascii="Times New Roman" w:hAnsi="Times New Roman"/>
          <w:lang w:val="lt-LT"/>
        </w:rPr>
        <w:t>Sunkesnės formos serotonininio sindromo simptomai gali būti panašūs į piktybinio neurolepsinio sindromo (PNS). Gali atsirasti tokių PNS požymių ir simptomų derinys: karščiavimas, dažnas širdies plakimas, prakaitavimas, raumenų sustingimas, sumišimas, raumenų fermentų suaktyvėjimas (nustatoma pagal kraujo tyrimą).</w:t>
      </w:r>
    </w:p>
    <w:p w14:paraId="0ECF2101" w14:textId="77777777" w:rsidR="002A38E6" w:rsidRPr="00F84765" w:rsidRDefault="002A38E6" w:rsidP="00F84765">
      <w:pPr>
        <w:widowControl w:val="0"/>
        <w:shd w:val="clear" w:color="auto" w:fill="FFFFFF"/>
        <w:autoSpaceDE w:val="0"/>
        <w:autoSpaceDN w:val="0"/>
        <w:adjustRightInd w:val="0"/>
        <w:spacing w:after="0" w:line="240" w:lineRule="auto"/>
        <w:ind w:right="442"/>
        <w:rPr>
          <w:rFonts w:ascii="Times New Roman" w:hAnsi="Times New Roman"/>
          <w:spacing w:val="-1"/>
          <w:lang w:val="lt-LT"/>
        </w:rPr>
      </w:pPr>
    </w:p>
    <w:p w14:paraId="3B31D976" w14:textId="77777777" w:rsidR="002A38E6" w:rsidRPr="00F84765" w:rsidRDefault="002A38E6" w:rsidP="00F84765">
      <w:pPr>
        <w:widowControl w:val="0"/>
        <w:autoSpaceDE w:val="0"/>
        <w:autoSpaceDN w:val="0"/>
        <w:adjustRightInd w:val="0"/>
        <w:spacing w:after="0" w:line="240" w:lineRule="auto"/>
        <w:rPr>
          <w:rFonts w:ascii="Times New Roman" w:hAnsi="Times New Roman"/>
          <w:b/>
          <w:lang w:val="lt-LT"/>
        </w:rPr>
      </w:pPr>
      <w:r w:rsidRPr="00F84765">
        <w:rPr>
          <w:rFonts w:ascii="Times New Roman" w:hAnsi="Times New Roman"/>
          <w:b/>
          <w:lang w:val="lt-LT"/>
        </w:rPr>
        <w:t>Jeigu galvojate, kad pasireiškė serotonininio sindromo simptomai, nedelsdami pasakykite gydytojui arba vykite į artimiausios ligoninės priėmimo skyrių.</w:t>
      </w:r>
    </w:p>
    <w:p w14:paraId="02706341" w14:textId="77777777" w:rsidR="002A38E6" w:rsidRPr="00F84765" w:rsidRDefault="002A38E6" w:rsidP="00F84765">
      <w:pPr>
        <w:widowControl w:val="0"/>
        <w:autoSpaceDE w:val="0"/>
        <w:autoSpaceDN w:val="0"/>
        <w:adjustRightInd w:val="0"/>
        <w:spacing w:after="0" w:line="240" w:lineRule="auto"/>
        <w:rPr>
          <w:rFonts w:ascii="Times New Roman" w:hAnsi="Times New Roman"/>
          <w:b/>
          <w:lang w:val="lt-LT"/>
        </w:rPr>
      </w:pPr>
    </w:p>
    <w:p w14:paraId="2C9C70DB" w14:textId="77777777" w:rsidR="002A38E6" w:rsidRPr="002A38E6" w:rsidRDefault="002A38E6" w:rsidP="002A38E6">
      <w:pPr>
        <w:spacing w:after="0" w:line="240" w:lineRule="auto"/>
        <w:rPr>
          <w:rFonts w:ascii="Times New Roman" w:hAnsi="Times New Roman"/>
          <w:lang w:val="lt-LT" w:eastAsia="lt-LT"/>
        </w:rPr>
      </w:pPr>
      <w:r w:rsidRPr="002A38E6">
        <w:rPr>
          <w:rFonts w:ascii="Times New Roman" w:hAnsi="Times New Roman"/>
          <w:lang w:val="lt-LT" w:eastAsia="lt-LT"/>
        </w:rPr>
        <w:t>Jūs privalote pasakyti Jūsų gydytojui, jeigu vartojate vaistus, kurie veikia širdies ritmą.</w:t>
      </w:r>
    </w:p>
    <w:p w14:paraId="08A25CE7" w14:textId="77777777" w:rsidR="002A38E6" w:rsidRPr="002A38E6" w:rsidRDefault="002A38E6" w:rsidP="002A38E6">
      <w:pPr>
        <w:spacing w:after="0" w:line="240" w:lineRule="auto"/>
        <w:rPr>
          <w:rFonts w:ascii="Times New Roman" w:hAnsi="Times New Roman"/>
          <w:lang w:val="lt-LT" w:eastAsia="lt-LT"/>
        </w:rPr>
      </w:pPr>
    </w:p>
    <w:p w14:paraId="57D2BE24" w14:textId="77777777" w:rsidR="002A38E6" w:rsidRPr="002A38E6" w:rsidRDefault="002A38E6" w:rsidP="002A38E6">
      <w:pPr>
        <w:spacing w:after="0" w:line="240" w:lineRule="auto"/>
        <w:rPr>
          <w:rFonts w:ascii="Times New Roman" w:hAnsi="Times New Roman"/>
          <w:lang w:val="lt-LT" w:eastAsia="lt-LT"/>
        </w:rPr>
      </w:pPr>
      <w:r w:rsidRPr="002A38E6">
        <w:rPr>
          <w:rFonts w:ascii="Times New Roman" w:hAnsi="Times New Roman"/>
          <w:lang w:val="lt-LT" w:eastAsia="lt-LT"/>
        </w:rPr>
        <w:t>Šių vaistų pavyzdžiai yra:</w:t>
      </w:r>
    </w:p>
    <w:p w14:paraId="4AD55C12" w14:textId="77777777" w:rsidR="002A38E6" w:rsidRPr="002A38E6" w:rsidRDefault="002A38E6" w:rsidP="002A38E6">
      <w:pPr>
        <w:spacing w:after="0" w:line="240" w:lineRule="auto"/>
        <w:ind w:left="540" w:hanging="540"/>
        <w:rPr>
          <w:rFonts w:ascii="Times New Roman" w:hAnsi="Times New Roman"/>
          <w:lang w:val="lt-LT" w:eastAsia="lt-LT"/>
        </w:rPr>
      </w:pPr>
      <w:r w:rsidRPr="002A38E6">
        <w:rPr>
          <w:rFonts w:ascii="Times New Roman" w:hAnsi="Times New Roman"/>
          <w:lang w:val="lt-LT" w:eastAsia="lt-LT"/>
        </w:rPr>
        <w:sym w:font="Symbol" w:char="F0B7"/>
      </w:r>
      <w:r w:rsidRPr="002A38E6">
        <w:rPr>
          <w:rFonts w:ascii="Times New Roman" w:hAnsi="Times New Roman"/>
          <w:lang w:val="lt-LT" w:eastAsia="lt-LT"/>
        </w:rPr>
        <w:tab/>
        <w:t>antiaritmikai, tokie kaip kvinidinas, amjodaronas, sotalolis ar dofetilidas (vaistai, vartojami nenormaliam širdies ritmui gydyti);</w:t>
      </w:r>
    </w:p>
    <w:p w14:paraId="7639F514" w14:textId="77777777" w:rsidR="002A38E6" w:rsidRPr="002A38E6" w:rsidRDefault="002A38E6" w:rsidP="002A38E6">
      <w:pPr>
        <w:spacing w:after="0" w:line="240" w:lineRule="auto"/>
        <w:ind w:left="540" w:hanging="540"/>
        <w:rPr>
          <w:rFonts w:ascii="Times New Roman" w:hAnsi="Times New Roman"/>
          <w:lang w:val="lt-LT" w:eastAsia="lt-LT"/>
        </w:rPr>
      </w:pPr>
      <w:r w:rsidRPr="002A38E6">
        <w:rPr>
          <w:rFonts w:ascii="Times New Roman" w:hAnsi="Times New Roman"/>
          <w:lang w:val="lt-LT" w:eastAsia="lt-LT"/>
        </w:rPr>
        <w:sym w:font="Symbol" w:char="F0B7"/>
      </w:r>
      <w:r w:rsidRPr="002A38E6">
        <w:rPr>
          <w:rFonts w:ascii="Times New Roman" w:hAnsi="Times New Roman"/>
          <w:lang w:val="lt-LT" w:eastAsia="lt-LT"/>
        </w:rPr>
        <w:tab/>
        <w:t>antipsichotikai, tokie kaip tioridazinas (taip pat žr. Serotonininį sindromą aukščiau);</w:t>
      </w:r>
    </w:p>
    <w:p w14:paraId="287BF89A" w14:textId="77777777" w:rsidR="002A38E6" w:rsidRPr="002A38E6" w:rsidRDefault="002A38E6" w:rsidP="002A38E6">
      <w:pPr>
        <w:spacing w:after="0" w:line="240" w:lineRule="auto"/>
        <w:ind w:left="540" w:hanging="540"/>
        <w:rPr>
          <w:rFonts w:ascii="Times New Roman" w:hAnsi="Times New Roman"/>
          <w:lang w:val="lt-LT" w:eastAsia="lt-LT"/>
        </w:rPr>
      </w:pPr>
      <w:r w:rsidRPr="002A38E6">
        <w:rPr>
          <w:rFonts w:ascii="Times New Roman" w:hAnsi="Times New Roman"/>
          <w:lang w:val="lt-LT" w:eastAsia="lt-LT"/>
        </w:rPr>
        <w:sym w:font="Symbol" w:char="F0B7"/>
      </w:r>
      <w:r w:rsidRPr="002A38E6">
        <w:rPr>
          <w:rFonts w:ascii="Times New Roman" w:hAnsi="Times New Roman"/>
          <w:lang w:val="lt-LT" w:eastAsia="lt-LT"/>
        </w:rPr>
        <w:tab/>
        <w:t>antibiotikai, tokie kaip eritromicinas ar moksifloksacinas (vartojamas bakterinėms infekcijoms gydyti);</w:t>
      </w:r>
    </w:p>
    <w:p w14:paraId="36FCFAFF" w14:textId="77777777" w:rsidR="002A38E6" w:rsidRPr="002A38E6" w:rsidRDefault="002A38E6" w:rsidP="002A38E6">
      <w:pPr>
        <w:widowControl w:val="0"/>
        <w:autoSpaceDE w:val="0"/>
        <w:autoSpaceDN w:val="0"/>
        <w:adjustRightInd w:val="0"/>
        <w:spacing w:after="0" w:line="240" w:lineRule="auto"/>
        <w:rPr>
          <w:rFonts w:ascii="Times New Roman" w:eastAsia="Times New Roman" w:hAnsi="Times New Roman"/>
          <w:lang w:val="lt-LT" w:eastAsia="lt-LT"/>
        </w:rPr>
      </w:pPr>
      <w:r w:rsidRPr="002A38E6">
        <w:rPr>
          <w:rFonts w:ascii="Times New Roman" w:hAnsi="Times New Roman"/>
          <w:sz w:val="24"/>
          <w:lang w:val="lt-LT" w:eastAsia="lt-LT"/>
        </w:rPr>
        <w:sym w:font="Symbol" w:char="F0B7"/>
      </w:r>
      <w:r w:rsidRPr="002A38E6">
        <w:rPr>
          <w:rFonts w:ascii="Times New Roman" w:hAnsi="Times New Roman"/>
          <w:sz w:val="24"/>
          <w:lang w:val="lt-LT" w:eastAsia="lt-LT"/>
        </w:rPr>
        <w:tab/>
        <w:t>antihistamininiai vaistai (vartojami alergijai gydyti).</w:t>
      </w:r>
    </w:p>
    <w:p w14:paraId="2235D451" w14:textId="77777777" w:rsidR="002A38E6" w:rsidRPr="002A38E6" w:rsidRDefault="002A38E6" w:rsidP="002A38E6">
      <w:pPr>
        <w:widowControl w:val="0"/>
        <w:shd w:val="clear" w:color="auto" w:fill="FFFFFF"/>
        <w:autoSpaceDE w:val="0"/>
        <w:autoSpaceDN w:val="0"/>
        <w:adjustRightInd w:val="0"/>
        <w:spacing w:after="0" w:line="240" w:lineRule="auto"/>
        <w:ind w:right="442"/>
        <w:rPr>
          <w:rFonts w:ascii="Times New Roman" w:eastAsia="Times New Roman" w:hAnsi="Times New Roman"/>
          <w:spacing w:val="-1"/>
          <w:lang w:val="lt-LT" w:eastAsia="lt-LT"/>
        </w:rPr>
      </w:pPr>
    </w:p>
    <w:p w14:paraId="061EEC70" w14:textId="77777777" w:rsidR="002A38E6" w:rsidRPr="00F84765" w:rsidRDefault="002A38E6" w:rsidP="00F84765">
      <w:pPr>
        <w:widowControl w:val="0"/>
        <w:shd w:val="clear" w:color="auto" w:fill="FFFFFF"/>
        <w:autoSpaceDE w:val="0"/>
        <w:autoSpaceDN w:val="0"/>
        <w:adjustRightInd w:val="0"/>
        <w:spacing w:after="0" w:line="240" w:lineRule="auto"/>
        <w:ind w:right="442"/>
        <w:rPr>
          <w:rFonts w:ascii="Arial" w:hAnsi="Arial"/>
          <w:sz w:val="20"/>
          <w:lang w:val="lt-LT"/>
        </w:rPr>
      </w:pPr>
      <w:r w:rsidRPr="00F84765">
        <w:rPr>
          <w:rFonts w:ascii="Times New Roman" w:hAnsi="Times New Roman"/>
          <w:spacing w:val="-1"/>
          <w:lang w:val="lt-LT"/>
        </w:rPr>
        <w:t xml:space="preserve">Toliau nurodyti vaistai taip pat gali sąveikauti su Venlafaxin-ratiopharm; juos reikia vartoti atsargiai. Ypač </w:t>
      </w:r>
      <w:r w:rsidRPr="00F84765">
        <w:rPr>
          <w:rFonts w:ascii="Times New Roman" w:hAnsi="Times New Roman"/>
          <w:lang w:val="lt-LT"/>
        </w:rPr>
        <w:t>svarbu paminėti gydytojui arba vaistininkui, jeigu vartojate vaistus, kurių sudėtyje yra:</w:t>
      </w:r>
    </w:p>
    <w:p w14:paraId="6B614353" w14:textId="77777777" w:rsidR="002A38E6" w:rsidRPr="00F84765" w:rsidRDefault="002A38E6" w:rsidP="00F84765">
      <w:pPr>
        <w:widowControl w:val="0"/>
        <w:numPr>
          <w:ilvl w:val="0"/>
          <w:numId w:val="10"/>
        </w:numPr>
        <w:shd w:val="clear" w:color="auto" w:fill="FFFFFF"/>
        <w:tabs>
          <w:tab w:val="left" w:pos="864"/>
        </w:tabs>
        <w:autoSpaceDE w:val="0"/>
        <w:autoSpaceDN w:val="0"/>
        <w:adjustRightInd w:val="0"/>
        <w:spacing w:after="0" w:line="240" w:lineRule="auto"/>
        <w:rPr>
          <w:rFonts w:ascii="Arial" w:hAnsi="Arial"/>
          <w:lang w:val="lt-LT"/>
        </w:rPr>
      </w:pPr>
      <w:r w:rsidRPr="00F84765">
        <w:rPr>
          <w:rFonts w:ascii="Times New Roman" w:hAnsi="Times New Roman"/>
          <w:lang w:val="lt-LT"/>
        </w:rPr>
        <w:t>ketokonazolo (priešgrybelinis vaistas);</w:t>
      </w:r>
    </w:p>
    <w:p w14:paraId="0D60C1AA" w14:textId="77777777" w:rsidR="002A38E6" w:rsidRPr="00F84765" w:rsidRDefault="002A38E6" w:rsidP="00F84765">
      <w:pPr>
        <w:widowControl w:val="0"/>
        <w:numPr>
          <w:ilvl w:val="0"/>
          <w:numId w:val="10"/>
        </w:numPr>
        <w:shd w:val="clear" w:color="auto" w:fill="FFFFFF"/>
        <w:tabs>
          <w:tab w:val="left" w:pos="864"/>
        </w:tabs>
        <w:autoSpaceDE w:val="0"/>
        <w:autoSpaceDN w:val="0"/>
        <w:adjustRightInd w:val="0"/>
        <w:spacing w:after="0" w:line="240" w:lineRule="auto"/>
        <w:rPr>
          <w:rFonts w:ascii="Arial" w:hAnsi="Arial"/>
          <w:lang w:val="lt-LT"/>
        </w:rPr>
      </w:pPr>
      <w:r w:rsidRPr="00F84765">
        <w:rPr>
          <w:rFonts w:ascii="Times New Roman" w:hAnsi="Times New Roman"/>
          <w:lang w:val="lt-LT"/>
        </w:rPr>
        <w:t>haloperidolio arba risperidono (psichinėms būklėms gydyti);</w:t>
      </w:r>
    </w:p>
    <w:p w14:paraId="53F249A2" w14:textId="77777777" w:rsidR="002A38E6" w:rsidRPr="00F84765" w:rsidRDefault="002A38E6" w:rsidP="00F84765">
      <w:pPr>
        <w:widowControl w:val="0"/>
        <w:numPr>
          <w:ilvl w:val="0"/>
          <w:numId w:val="10"/>
        </w:numPr>
        <w:shd w:val="clear" w:color="auto" w:fill="FFFFFF"/>
        <w:tabs>
          <w:tab w:val="left" w:pos="864"/>
        </w:tabs>
        <w:autoSpaceDE w:val="0"/>
        <w:autoSpaceDN w:val="0"/>
        <w:adjustRightInd w:val="0"/>
        <w:spacing w:after="0" w:line="240" w:lineRule="auto"/>
        <w:rPr>
          <w:rFonts w:ascii="Arial" w:hAnsi="Arial"/>
          <w:lang w:val="lt-LT"/>
        </w:rPr>
      </w:pPr>
      <w:r w:rsidRPr="00F84765">
        <w:rPr>
          <w:rFonts w:ascii="Times New Roman" w:hAnsi="Times New Roman"/>
          <w:spacing w:val="-1"/>
          <w:lang w:val="lt-LT"/>
        </w:rPr>
        <w:t xml:space="preserve">metoprololio (beta blokatoriaus, vartojamo aukštam kraujospūdžiui ir širdies sutrikimams </w:t>
      </w:r>
      <w:r w:rsidRPr="00F84765">
        <w:rPr>
          <w:rFonts w:ascii="Times New Roman" w:hAnsi="Times New Roman"/>
          <w:lang w:val="lt-LT"/>
        </w:rPr>
        <w:t>gydyti).</w:t>
      </w:r>
    </w:p>
    <w:p w14:paraId="10FFB282" w14:textId="77777777" w:rsidR="002A38E6" w:rsidRPr="00B4029A" w:rsidRDefault="002A38E6" w:rsidP="002A38E6">
      <w:pPr>
        <w:widowControl w:val="0"/>
        <w:shd w:val="clear" w:color="auto" w:fill="FFFFFF"/>
        <w:autoSpaceDE w:val="0"/>
        <w:autoSpaceDN w:val="0"/>
        <w:adjustRightInd w:val="0"/>
        <w:spacing w:after="0" w:line="240" w:lineRule="auto"/>
        <w:rPr>
          <w:rFonts w:ascii="Times New Roman" w:eastAsia="Times New Roman" w:hAnsi="Times New Roman"/>
          <w:bCs/>
          <w:lang w:val="lt-LT" w:eastAsia="lt-LT"/>
        </w:rPr>
      </w:pPr>
      <w:r w:rsidRPr="00B4029A">
        <w:rPr>
          <w:rFonts w:ascii="Times New Roman" w:eastAsia="Times New Roman" w:hAnsi="Times New Roman"/>
          <w:bCs/>
          <w:lang w:val="lt-LT" w:eastAsia="lt-LT"/>
        </w:rPr>
        <w:t>Pasakykite savo gydytojui jei vartojate geriamuosius kontraceptikus.</w:t>
      </w:r>
    </w:p>
    <w:p w14:paraId="3C6FD2DC"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b/>
          <w:lang w:val="lt-LT"/>
        </w:rPr>
      </w:pPr>
    </w:p>
    <w:p w14:paraId="28F90D27"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lastRenderedPageBreak/>
        <w:t>Venlafaxin-ratiopharm vartojimas su maistu, gėrimais ir alkoholiu</w:t>
      </w:r>
    </w:p>
    <w:p w14:paraId="757A52BA" w14:textId="77777777" w:rsidR="002A38E6" w:rsidRPr="00F84765" w:rsidRDefault="002A38E6" w:rsidP="00F84765">
      <w:pPr>
        <w:widowControl w:val="0"/>
        <w:shd w:val="clear" w:color="auto" w:fill="FFFFFF"/>
        <w:tabs>
          <w:tab w:val="left" w:pos="9072"/>
        </w:tabs>
        <w:autoSpaceDE w:val="0"/>
        <w:autoSpaceDN w:val="0"/>
        <w:adjustRightInd w:val="0"/>
        <w:spacing w:after="0" w:line="240" w:lineRule="auto"/>
        <w:ind w:right="1"/>
        <w:rPr>
          <w:rFonts w:ascii="Times New Roman" w:hAnsi="Times New Roman"/>
          <w:spacing w:val="-1"/>
          <w:lang w:val="lt-LT"/>
        </w:rPr>
      </w:pPr>
      <w:r w:rsidRPr="00F84765">
        <w:rPr>
          <w:rFonts w:ascii="Times New Roman" w:hAnsi="Times New Roman"/>
          <w:spacing w:val="-1"/>
          <w:lang w:val="lt-LT"/>
        </w:rPr>
        <w:t xml:space="preserve">Venlafaxin-ratiopharm reikia vartoti su maistu (žr. 3 skyrių „Kaip vartoti Venlafaxin-ratiopharm“). </w:t>
      </w:r>
    </w:p>
    <w:p w14:paraId="70C4A74C" w14:textId="77777777" w:rsidR="002A38E6" w:rsidRPr="00F84765" w:rsidRDefault="002A38E6" w:rsidP="00F84765">
      <w:pPr>
        <w:widowControl w:val="0"/>
        <w:shd w:val="clear" w:color="auto" w:fill="FFFFFF"/>
        <w:autoSpaceDE w:val="0"/>
        <w:autoSpaceDN w:val="0"/>
        <w:adjustRightInd w:val="0"/>
        <w:spacing w:after="0" w:line="240" w:lineRule="auto"/>
        <w:ind w:right="883"/>
        <w:rPr>
          <w:rFonts w:ascii="Arial" w:hAnsi="Arial"/>
          <w:sz w:val="20"/>
          <w:lang w:val="lt-LT"/>
        </w:rPr>
      </w:pPr>
      <w:r w:rsidRPr="00F84765">
        <w:rPr>
          <w:rFonts w:ascii="Times New Roman" w:hAnsi="Times New Roman"/>
          <w:lang w:val="lt-LT"/>
        </w:rPr>
        <w:t>Vartodami Venlafaxin-ratiopharm turite vengti vartoti alkoholinius gėrimus.</w:t>
      </w:r>
    </w:p>
    <w:p w14:paraId="43530705"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b/>
          <w:lang w:val="lt-LT"/>
        </w:rPr>
      </w:pPr>
    </w:p>
    <w:p w14:paraId="634120C2"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b/>
          <w:lang w:val="lt-LT"/>
        </w:rPr>
        <w:t>Nėštumas ir žindymo laikotarpis</w:t>
      </w:r>
    </w:p>
    <w:p w14:paraId="5492996D"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Jeigu esate nėščia, žindote kūdikį, manote, kad galbūt esate nėščia, arba planuojate pastoti, tai prieš vartodama šį vaistą, pasitarkite su gydytoju arba vaistininku.</w:t>
      </w:r>
    </w:p>
    <w:p w14:paraId="160DE857" w14:textId="77777777" w:rsidR="002A38E6" w:rsidRPr="00F84765" w:rsidRDefault="002A38E6" w:rsidP="00F84765">
      <w:pPr>
        <w:widowControl w:val="0"/>
        <w:shd w:val="clear" w:color="auto" w:fill="FFFFFF"/>
        <w:autoSpaceDE w:val="0"/>
        <w:autoSpaceDN w:val="0"/>
        <w:adjustRightInd w:val="0"/>
        <w:spacing w:after="0" w:line="254" w:lineRule="exact"/>
        <w:ind w:left="19"/>
        <w:rPr>
          <w:rFonts w:ascii="Times New Roman" w:hAnsi="Times New Roman"/>
          <w:lang w:val="lt-LT"/>
        </w:rPr>
      </w:pPr>
    </w:p>
    <w:p w14:paraId="2E9714AB" w14:textId="35768521" w:rsidR="002A38E6" w:rsidRPr="00F84765" w:rsidRDefault="002A38E6" w:rsidP="00F84765">
      <w:pPr>
        <w:widowControl w:val="0"/>
        <w:shd w:val="clear" w:color="auto" w:fill="FFFFFF"/>
        <w:autoSpaceDE w:val="0"/>
        <w:autoSpaceDN w:val="0"/>
        <w:adjustRightInd w:val="0"/>
        <w:spacing w:after="0" w:line="240" w:lineRule="auto"/>
        <w:ind w:left="17"/>
        <w:rPr>
          <w:rFonts w:ascii="Arial" w:hAnsi="Arial"/>
          <w:sz w:val="20"/>
          <w:lang w:val="lt-LT"/>
        </w:rPr>
      </w:pPr>
      <w:r w:rsidRPr="00F84765">
        <w:rPr>
          <w:rFonts w:ascii="Times New Roman" w:hAnsi="Times New Roman"/>
          <w:lang w:val="lt-LT"/>
        </w:rPr>
        <w:t xml:space="preserve">Pasakykite savo gydytojui ir/arba akušeriui jeigu vartojate vaistą Venlafaxin-ratiopharm. Kuomet nėštumo metu vartojami vaistai panašūs į serotonino reabzorbcijos inhibitorius (SRI) gali padidėti rizika atsirasti būklei kuri yra pavojinga kūdikiui, vadinama persistuojančia naujagimių plaučių hipertenzija, kurios metu kūdikis greičiau kvėpuoja ir pamėlsta. Paprastai šie </w:t>
      </w:r>
      <w:r w:rsidRPr="002A38E6">
        <w:rPr>
          <w:rFonts w:ascii="Times New Roman" w:eastAsia="Times New Roman" w:hAnsi="Times New Roman"/>
          <w:lang w:val="lt-LT" w:eastAsia="lt-LT"/>
        </w:rPr>
        <w:t>simptomai</w:t>
      </w:r>
      <w:r w:rsidRPr="00F84765">
        <w:rPr>
          <w:rFonts w:ascii="Times New Roman" w:hAnsi="Times New Roman"/>
          <w:lang w:val="lt-LT"/>
        </w:rPr>
        <w:t xml:space="preserve"> atsiranda per pirmas 24 valandas po kūdikio gimimo. Jeigu šie požymiai pasireiškia Jūsų kūdikiui, nedelsiant kreipkitės į gydytoją ir/arba akušerį.</w:t>
      </w:r>
    </w:p>
    <w:p w14:paraId="7500AD66" w14:textId="77777777" w:rsidR="002A38E6" w:rsidRPr="002A38E6" w:rsidRDefault="002A38E6" w:rsidP="002A38E6">
      <w:pPr>
        <w:widowControl w:val="0"/>
        <w:shd w:val="clear" w:color="auto" w:fill="FFFFFF"/>
        <w:autoSpaceDE w:val="0"/>
        <w:autoSpaceDN w:val="0"/>
        <w:adjustRightInd w:val="0"/>
        <w:spacing w:after="0" w:line="240" w:lineRule="auto"/>
        <w:ind w:left="17"/>
        <w:rPr>
          <w:rFonts w:ascii="Times New Roman" w:eastAsia="Times New Roman" w:hAnsi="Times New Roman"/>
          <w:spacing w:val="-1"/>
          <w:lang w:val="lt-LT" w:eastAsia="lt-LT"/>
        </w:rPr>
      </w:pPr>
    </w:p>
    <w:p w14:paraId="3609149F" w14:textId="77777777" w:rsidR="002A38E6" w:rsidRPr="002A38E6" w:rsidRDefault="002A38E6" w:rsidP="002A38E6">
      <w:pPr>
        <w:widowControl w:val="0"/>
        <w:shd w:val="clear" w:color="auto" w:fill="FFFFFF"/>
        <w:autoSpaceDE w:val="0"/>
        <w:autoSpaceDN w:val="0"/>
        <w:adjustRightInd w:val="0"/>
        <w:spacing w:after="0" w:line="240" w:lineRule="auto"/>
        <w:ind w:left="17"/>
        <w:rPr>
          <w:rFonts w:ascii="Times New Roman" w:eastAsia="Times New Roman" w:hAnsi="Times New Roman"/>
          <w:spacing w:val="-1"/>
          <w:lang w:val="lt-LT" w:eastAsia="lt-LT"/>
        </w:rPr>
      </w:pPr>
      <w:r w:rsidRPr="002A38E6">
        <w:rPr>
          <w:rFonts w:ascii="Times New Roman" w:hAnsi="Times New Roman"/>
          <w:lang w:val="lt-LT" w:eastAsia="lt-LT"/>
        </w:rPr>
        <w:t>Jeigu šį vaistą vartojate nėštumo metu, gimusiam naujagimiui gali pasireikšti kiti simptomai: naujagimis negali tinkamai žįsti, kartu sutrinka jo kvėpavimas. Jeigu gimusiam kūdikiui pasireiškia šie simptomai ir Jums neramu dėl to, kreipkitės į gydytoją ir (arba) akušerę, kurie galės jums patarti.</w:t>
      </w:r>
    </w:p>
    <w:p w14:paraId="1568E743" w14:textId="77777777" w:rsidR="002A38E6" w:rsidRPr="00F84765" w:rsidRDefault="002A38E6" w:rsidP="00F84765">
      <w:pPr>
        <w:widowControl w:val="0"/>
        <w:shd w:val="clear" w:color="auto" w:fill="FFFFFF"/>
        <w:autoSpaceDE w:val="0"/>
        <w:autoSpaceDN w:val="0"/>
        <w:adjustRightInd w:val="0"/>
        <w:spacing w:after="0" w:line="240" w:lineRule="auto"/>
        <w:ind w:left="17"/>
        <w:rPr>
          <w:rFonts w:ascii="Times New Roman" w:hAnsi="Times New Roman"/>
          <w:spacing w:val="-1"/>
          <w:lang w:val="lt-LT"/>
        </w:rPr>
      </w:pPr>
    </w:p>
    <w:p w14:paraId="747CC476" w14:textId="77777777" w:rsidR="002A38E6" w:rsidRPr="00F84765" w:rsidRDefault="002A38E6" w:rsidP="00F84765">
      <w:pPr>
        <w:widowControl w:val="0"/>
        <w:shd w:val="clear" w:color="auto" w:fill="FFFFFF"/>
        <w:autoSpaceDE w:val="0"/>
        <w:autoSpaceDN w:val="0"/>
        <w:adjustRightInd w:val="0"/>
        <w:spacing w:after="0" w:line="240" w:lineRule="auto"/>
        <w:ind w:left="17"/>
        <w:rPr>
          <w:rFonts w:ascii="Times New Roman" w:hAnsi="Times New Roman"/>
          <w:spacing w:val="-1"/>
          <w:u w:val="single"/>
          <w:lang w:val="lt-LT"/>
        </w:rPr>
      </w:pPr>
      <w:r w:rsidRPr="00F84765">
        <w:rPr>
          <w:rFonts w:ascii="Times New Roman" w:hAnsi="Times New Roman"/>
          <w:spacing w:val="-1"/>
          <w:u w:val="single"/>
          <w:lang w:val="lt-LT"/>
        </w:rPr>
        <w:t>Žindymo laikotarpis</w:t>
      </w:r>
    </w:p>
    <w:p w14:paraId="7189DBE0" w14:textId="77777777" w:rsidR="002A38E6" w:rsidRPr="00F84765" w:rsidRDefault="002A38E6" w:rsidP="00F84765">
      <w:pPr>
        <w:widowControl w:val="0"/>
        <w:shd w:val="clear" w:color="auto" w:fill="FFFFFF"/>
        <w:autoSpaceDE w:val="0"/>
        <w:autoSpaceDN w:val="0"/>
        <w:adjustRightInd w:val="0"/>
        <w:spacing w:after="0" w:line="240" w:lineRule="auto"/>
        <w:ind w:left="17"/>
        <w:rPr>
          <w:rFonts w:ascii="Arial" w:hAnsi="Arial"/>
          <w:sz w:val="20"/>
          <w:lang w:val="lt-LT"/>
        </w:rPr>
      </w:pPr>
      <w:r w:rsidRPr="00F84765">
        <w:rPr>
          <w:rFonts w:ascii="Times New Roman" w:hAnsi="Times New Roman"/>
          <w:spacing w:val="-1"/>
          <w:lang w:val="lt-LT"/>
        </w:rPr>
        <w:t xml:space="preserve">Venlafaxin-ratiopharm patenka į motinos pieną. Yra poveikio kūdikiui rizika. Todėl turite aptarti šį klausimą su </w:t>
      </w:r>
      <w:r w:rsidRPr="00F84765">
        <w:rPr>
          <w:rFonts w:ascii="Times New Roman" w:hAnsi="Times New Roman"/>
          <w:lang w:val="lt-LT"/>
        </w:rPr>
        <w:t>gydytoju; gydytojas nuspręs, ar turite nutraukti žindymą, ar gydymą Venlafaxin-ratiopharm.</w:t>
      </w:r>
    </w:p>
    <w:p w14:paraId="50C507B3" w14:textId="77777777" w:rsidR="002A38E6" w:rsidRPr="00F84765" w:rsidRDefault="002A38E6" w:rsidP="00F84765">
      <w:pPr>
        <w:widowControl w:val="0"/>
        <w:shd w:val="clear" w:color="auto" w:fill="FFFFFF"/>
        <w:autoSpaceDE w:val="0"/>
        <w:autoSpaceDN w:val="0"/>
        <w:adjustRightInd w:val="0"/>
        <w:spacing w:after="0" w:line="240" w:lineRule="auto"/>
        <w:ind w:left="17"/>
        <w:rPr>
          <w:rFonts w:ascii="Times New Roman" w:hAnsi="Times New Roman"/>
          <w:b/>
          <w:lang w:val="lt-LT"/>
        </w:rPr>
      </w:pPr>
    </w:p>
    <w:p w14:paraId="31C54A73" w14:textId="77777777" w:rsidR="002A38E6" w:rsidRPr="00F84765" w:rsidRDefault="002A38E6" w:rsidP="00F84765">
      <w:pPr>
        <w:widowControl w:val="0"/>
        <w:shd w:val="clear" w:color="auto" w:fill="FFFFFF"/>
        <w:autoSpaceDE w:val="0"/>
        <w:autoSpaceDN w:val="0"/>
        <w:adjustRightInd w:val="0"/>
        <w:spacing w:after="0" w:line="240" w:lineRule="auto"/>
        <w:ind w:left="17"/>
        <w:rPr>
          <w:rFonts w:ascii="Arial" w:hAnsi="Arial"/>
          <w:sz w:val="20"/>
          <w:lang w:val="lt-LT"/>
        </w:rPr>
      </w:pPr>
      <w:r w:rsidRPr="00F84765">
        <w:rPr>
          <w:rFonts w:ascii="Times New Roman" w:hAnsi="Times New Roman"/>
          <w:b/>
          <w:lang w:val="lt-LT"/>
        </w:rPr>
        <w:t>Vairavimas ir mechanizmų valdymas</w:t>
      </w:r>
    </w:p>
    <w:p w14:paraId="78C5F13F" w14:textId="77777777" w:rsidR="002A38E6" w:rsidRPr="00F84765" w:rsidRDefault="002A38E6" w:rsidP="00F84765">
      <w:pPr>
        <w:widowControl w:val="0"/>
        <w:shd w:val="clear" w:color="auto" w:fill="FFFFFF"/>
        <w:autoSpaceDE w:val="0"/>
        <w:autoSpaceDN w:val="0"/>
        <w:adjustRightInd w:val="0"/>
        <w:spacing w:after="0" w:line="240" w:lineRule="auto"/>
        <w:ind w:left="17"/>
        <w:rPr>
          <w:rFonts w:ascii="Arial" w:hAnsi="Arial"/>
          <w:sz w:val="20"/>
          <w:lang w:val="lt-LT"/>
        </w:rPr>
      </w:pPr>
      <w:r w:rsidRPr="00F84765">
        <w:rPr>
          <w:rFonts w:ascii="Times New Roman" w:hAnsi="Times New Roman"/>
          <w:spacing w:val="-1"/>
          <w:lang w:val="lt-LT"/>
        </w:rPr>
        <w:t xml:space="preserve">Nevairuokite ir nevaldykite jokių prietaisų ar mechanizmų, kol nesužinojote, kaip Venlafaxin-ratiopharm Jus </w:t>
      </w:r>
      <w:r w:rsidRPr="00F84765">
        <w:rPr>
          <w:rFonts w:ascii="Times New Roman" w:hAnsi="Times New Roman"/>
          <w:lang w:val="lt-LT"/>
        </w:rPr>
        <w:t>veikia.</w:t>
      </w:r>
    </w:p>
    <w:p w14:paraId="5CC4E510" w14:textId="77777777" w:rsidR="002A38E6" w:rsidRPr="00F84765" w:rsidRDefault="002A38E6" w:rsidP="00F84765">
      <w:pPr>
        <w:keepNext/>
        <w:widowControl w:val="0"/>
        <w:autoSpaceDE w:val="0"/>
        <w:autoSpaceDN w:val="0"/>
        <w:adjustRightInd w:val="0"/>
        <w:spacing w:after="0" w:line="240" w:lineRule="auto"/>
        <w:outlineLvl w:val="2"/>
        <w:rPr>
          <w:rFonts w:ascii="Times New Roman" w:hAnsi="Times New Roman"/>
          <w:b/>
          <w:lang w:val="lt-LT"/>
        </w:rPr>
      </w:pPr>
    </w:p>
    <w:p w14:paraId="0894754D" w14:textId="77777777" w:rsidR="002A38E6" w:rsidRPr="00F84765" w:rsidRDefault="002A38E6" w:rsidP="00F84765">
      <w:pPr>
        <w:keepNext/>
        <w:widowControl w:val="0"/>
        <w:autoSpaceDE w:val="0"/>
        <w:autoSpaceDN w:val="0"/>
        <w:adjustRightInd w:val="0"/>
        <w:spacing w:after="0" w:line="240" w:lineRule="auto"/>
        <w:outlineLvl w:val="2"/>
        <w:rPr>
          <w:rFonts w:ascii="Times New Roman" w:hAnsi="Times New Roman"/>
          <w:b/>
          <w:lang w:val="lt-LT"/>
        </w:rPr>
      </w:pPr>
    </w:p>
    <w:p w14:paraId="4264C052" w14:textId="77777777" w:rsidR="002A38E6" w:rsidRPr="00F84765" w:rsidRDefault="002A38E6" w:rsidP="00F84765">
      <w:pPr>
        <w:keepNext/>
        <w:widowControl w:val="0"/>
        <w:autoSpaceDE w:val="0"/>
        <w:autoSpaceDN w:val="0"/>
        <w:adjustRightInd w:val="0"/>
        <w:spacing w:after="0" w:line="240" w:lineRule="auto"/>
        <w:outlineLvl w:val="2"/>
        <w:rPr>
          <w:rFonts w:ascii="Times New Roman" w:hAnsi="Times New Roman"/>
          <w:b/>
          <w:lang w:val="lt-LT"/>
        </w:rPr>
      </w:pPr>
      <w:r w:rsidRPr="00F84765">
        <w:rPr>
          <w:rFonts w:ascii="Times New Roman" w:hAnsi="Times New Roman"/>
          <w:b/>
          <w:lang w:val="lt-LT"/>
        </w:rPr>
        <w:t>3.</w:t>
      </w:r>
      <w:r w:rsidRPr="00F84765">
        <w:rPr>
          <w:rFonts w:ascii="Times New Roman" w:hAnsi="Times New Roman"/>
          <w:b/>
          <w:lang w:val="lt-LT"/>
        </w:rPr>
        <w:tab/>
        <w:t>Kaip vartoti Venlafaxin-ratiopharm</w:t>
      </w:r>
    </w:p>
    <w:p w14:paraId="2E32F038"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Times New Roman" w:hAnsi="Times New Roman"/>
          <w:b/>
          <w:lang w:val="lt-LT"/>
        </w:rPr>
      </w:pPr>
    </w:p>
    <w:p w14:paraId="7336536E"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Arial" w:hAnsi="Arial"/>
          <w:sz w:val="20"/>
          <w:lang w:val="lt-LT"/>
        </w:rPr>
      </w:pPr>
      <w:r w:rsidRPr="00F84765">
        <w:rPr>
          <w:rFonts w:ascii="Times New Roman" w:hAnsi="Times New Roman"/>
          <w:spacing w:val="-1"/>
          <w:lang w:val="lt-LT"/>
        </w:rPr>
        <w:t xml:space="preserve">Venlafaxin-ratiopharm visada vartokite tiksliai, kaip nurodė gydytojas. Jeigu abejojate, kreipkitės į gydytoją arba </w:t>
      </w:r>
      <w:r w:rsidRPr="00F84765">
        <w:rPr>
          <w:rFonts w:ascii="Times New Roman" w:hAnsi="Times New Roman"/>
          <w:lang w:val="lt-LT"/>
        </w:rPr>
        <w:t>vaistininką.</w:t>
      </w:r>
    </w:p>
    <w:p w14:paraId="062BA0EB"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p>
    <w:p w14:paraId="52C917E2"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Rekomenduojama pradinė dozė, skiriama depresijai, generalizuotam nerimo sutrikimui ir </w:t>
      </w:r>
      <w:r w:rsidRPr="00F84765">
        <w:rPr>
          <w:rFonts w:ascii="Times New Roman" w:hAnsi="Times New Roman"/>
          <w:spacing w:val="-1"/>
          <w:lang w:val="lt-LT"/>
        </w:rPr>
        <w:t xml:space="preserve">socialinio nerimo sutrikimui gydyti, yra 75 mg per parą. Šią dozę gydytojas gali laipsniškai didinti ir, </w:t>
      </w:r>
      <w:r w:rsidRPr="00F84765">
        <w:rPr>
          <w:rFonts w:ascii="Times New Roman" w:hAnsi="Times New Roman"/>
          <w:lang w:val="lt-LT"/>
        </w:rPr>
        <w:t xml:space="preserve">jei reikia, net iki maksimalios 375 mg paros dozės depresijai gydyti. Jeigu Jums gydomas panikos </w:t>
      </w:r>
      <w:r w:rsidRPr="00F84765">
        <w:rPr>
          <w:rFonts w:ascii="Times New Roman" w:hAnsi="Times New Roman"/>
          <w:spacing w:val="-1"/>
          <w:lang w:val="lt-LT"/>
        </w:rPr>
        <w:t xml:space="preserve">sutrikimas, gydytojas pradės nuo mažesnės dozės (37,5 mg), po to dozę laipsniškai didins. Maksimali </w:t>
      </w:r>
      <w:r w:rsidRPr="00F84765">
        <w:rPr>
          <w:rFonts w:ascii="Times New Roman" w:hAnsi="Times New Roman"/>
          <w:lang w:val="lt-LT"/>
        </w:rPr>
        <w:t xml:space="preserve">paros dozė, skiriama generalizuotam nerimo sutrikimui, socialinio nerimo sutrikimui ir panikos sutrikimui gydyti, yra 225 mg. Vaisto Venlafaxin-ratiopharm 37,5  mg dozės vartoti neįmanoma. Šiai dozei vartoti reikia kitą rinkoje esantį vaistą. Kokį vaistą vartoti, Jums nurodys gydytojas ar vaistininkas. </w:t>
      </w:r>
    </w:p>
    <w:p w14:paraId="07A62201"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Times New Roman" w:hAnsi="Times New Roman"/>
          <w:spacing w:val="-1"/>
          <w:lang w:val="lt-LT"/>
        </w:rPr>
      </w:pPr>
    </w:p>
    <w:p w14:paraId="0B733F3B"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Arial" w:hAnsi="Arial"/>
          <w:sz w:val="20"/>
          <w:lang w:val="lt-LT"/>
        </w:rPr>
      </w:pPr>
      <w:r w:rsidRPr="00F84765">
        <w:rPr>
          <w:rFonts w:ascii="Times New Roman" w:hAnsi="Times New Roman"/>
          <w:spacing w:val="-1"/>
          <w:lang w:val="lt-LT"/>
        </w:rPr>
        <w:t xml:space="preserve">Venlafaxin-ratiopharm vartokite kiekvieną dieną maždaug tuo pat metu, ryte arba vakare. Reikia praryti visą </w:t>
      </w:r>
      <w:r w:rsidRPr="00F84765">
        <w:rPr>
          <w:rFonts w:ascii="Times New Roman" w:hAnsi="Times New Roman"/>
          <w:lang w:val="lt-LT"/>
        </w:rPr>
        <w:t>kapsulę užgeriant skysčiu; kapsulės nereikia atidaryti, traiškyti, kramtyti ar tirpinti.</w:t>
      </w:r>
    </w:p>
    <w:p w14:paraId="5F4D7D1E"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Times New Roman" w:hAnsi="Times New Roman"/>
          <w:lang w:val="lt-LT"/>
        </w:rPr>
      </w:pPr>
    </w:p>
    <w:p w14:paraId="3AC5DB10"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lang w:val="lt-LT"/>
        </w:rPr>
        <w:t>Venlafaxin-ratiopharm reikia vartoti su maistu.</w:t>
      </w:r>
    </w:p>
    <w:p w14:paraId="5371D59E"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Times New Roman" w:hAnsi="Times New Roman"/>
          <w:spacing w:val="-1"/>
          <w:lang w:val="lt-LT"/>
        </w:rPr>
      </w:pPr>
    </w:p>
    <w:p w14:paraId="511D0250"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spacing w:val="-1"/>
          <w:lang w:val="lt-LT"/>
        </w:rPr>
        <w:t xml:space="preserve">Jei Jūsų kepenų arba inkstų veikla sutrikusi, pasakykite gydytojui, nes galbūt Jums reikės skirti kitą </w:t>
      </w:r>
      <w:r w:rsidRPr="00F84765">
        <w:rPr>
          <w:rFonts w:ascii="Times New Roman" w:hAnsi="Times New Roman"/>
          <w:lang w:val="lt-LT"/>
        </w:rPr>
        <w:t>Venlafaxin-ratiopharm dozę arba kitą rinkoje esantį vaistą.</w:t>
      </w:r>
    </w:p>
    <w:p w14:paraId="60EE90D3" w14:textId="77777777" w:rsidR="002A38E6" w:rsidRPr="00F84765" w:rsidRDefault="002A38E6" w:rsidP="00F84765">
      <w:pPr>
        <w:widowControl w:val="0"/>
        <w:shd w:val="clear" w:color="auto" w:fill="FFFFFF"/>
        <w:autoSpaceDE w:val="0"/>
        <w:autoSpaceDN w:val="0"/>
        <w:adjustRightInd w:val="0"/>
        <w:spacing w:after="0" w:line="240" w:lineRule="auto"/>
        <w:ind w:left="24" w:right="422"/>
        <w:rPr>
          <w:rFonts w:ascii="Times New Roman" w:hAnsi="Times New Roman"/>
          <w:spacing w:val="-1"/>
          <w:lang w:val="lt-LT"/>
        </w:rPr>
      </w:pPr>
    </w:p>
    <w:p w14:paraId="3B36DFB8" w14:textId="77777777" w:rsidR="002A38E6" w:rsidRPr="00F84765" w:rsidRDefault="002A38E6" w:rsidP="00F84765">
      <w:pPr>
        <w:widowControl w:val="0"/>
        <w:shd w:val="clear" w:color="auto" w:fill="FFFFFF"/>
        <w:autoSpaceDE w:val="0"/>
        <w:autoSpaceDN w:val="0"/>
        <w:adjustRightInd w:val="0"/>
        <w:spacing w:after="0" w:line="240" w:lineRule="auto"/>
        <w:ind w:left="24" w:right="422"/>
        <w:rPr>
          <w:rFonts w:ascii="Arial" w:hAnsi="Arial"/>
          <w:sz w:val="20"/>
          <w:lang w:val="lt-LT"/>
        </w:rPr>
      </w:pPr>
      <w:r w:rsidRPr="00F84765">
        <w:rPr>
          <w:rFonts w:ascii="Times New Roman" w:hAnsi="Times New Roman"/>
          <w:spacing w:val="-1"/>
          <w:lang w:val="lt-LT"/>
        </w:rPr>
        <w:t>Nenutraukite Venlafaxin-ratiopharm vartojimo nepasitarę su gydytoju (žr. skyrių „Nustojus vartoti Venlafaxin-ratiopharm</w:t>
      </w:r>
      <w:r w:rsidRPr="00F84765">
        <w:rPr>
          <w:rFonts w:ascii="Times New Roman" w:hAnsi="Times New Roman"/>
          <w:lang w:val="lt-LT"/>
        </w:rPr>
        <w:t>“).</w:t>
      </w:r>
    </w:p>
    <w:p w14:paraId="4331735B"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Times New Roman" w:hAnsi="Times New Roman"/>
          <w:b/>
          <w:lang w:val="lt-LT"/>
        </w:rPr>
      </w:pPr>
    </w:p>
    <w:p w14:paraId="5B2337E8"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b/>
          <w:lang w:val="lt-LT"/>
        </w:rPr>
        <w:t>Pavartojus per didelę Venlafaxin-ratiopharm dozę</w:t>
      </w:r>
    </w:p>
    <w:p w14:paraId="7124B4EA" w14:textId="77777777" w:rsidR="002A38E6" w:rsidRPr="00F84765" w:rsidRDefault="002A38E6" w:rsidP="00F84765">
      <w:pPr>
        <w:widowControl w:val="0"/>
        <w:shd w:val="clear" w:color="auto" w:fill="FFFFFF"/>
        <w:autoSpaceDE w:val="0"/>
        <w:autoSpaceDN w:val="0"/>
        <w:adjustRightInd w:val="0"/>
        <w:spacing w:after="0" w:line="240" w:lineRule="auto"/>
        <w:ind w:left="19" w:right="422"/>
        <w:rPr>
          <w:rFonts w:ascii="Arial" w:hAnsi="Arial"/>
          <w:sz w:val="20"/>
          <w:lang w:val="lt-LT"/>
        </w:rPr>
      </w:pPr>
      <w:r w:rsidRPr="00F84765">
        <w:rPr>
          <w:rFonts w:ascii="Times New Roman" w:hAnsi="Times New Roman"/>
          <w:spacing w:val="-1"/>
          <w:lang w:val="lt-LT"/>
        </w:rPr>
        <w:t xml:space="preserve">Pavartoję didesnį Venlafaxin-ratiopharm kiekį nei skyrė gydytojas, nedelsdami kreipkitės į gydytoją arba </w:t>
      </w:r>
      <w:r w:rsidRPr="00F84765">
        <w:rPr>
          <w:rFonts w:ascii="Times New Roman" w:hAnsi="Times New Roman"/>
          <w:lang w:val="lt-LT"/>
        </w:rPr>
        <w:t>vaistininką.</w:t>
      </w:r>
    </w:p>
    <w:p w14:paraId="283D7BF5"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Arial" w:hAnsi="Arial"/>
          <w:sz w:val="20"/>
          <w:lang w:val="lt-LT"/>
        </w:rPr>
      </w:pPr>
      <w:r w:rsidRPr="00F84765">
        <w:rPr>
          <w:rFonts w:ascii="Times New Roman" w:hAnsi="Times New Roman"/>
          <w:spacing w:val="-1"/>
          <w:lang w:val="lt-LT"/>
        </w:rPr>
        <w:t xml:space="preserve">Galimo perdozavimo simptomai gali būti šie: greitas širdies plakimas, budrumo būklės pokyčiai (nuo </w:t>
      </w:r>
      <w:r w:rsidRPr="00F84765">
        <w:rPr>
          <w:rFonts w:ascii="Times New Roman" w:hAnsi="Times New Roman"/>
          <w:lang w:val="lt-LT"/>
        </w:rPr>
        <w:lastRenderedPageBreak/>
        <w:t>mieguistumo iki komos), miglotas matymas, traukuliai arba priepuoliai ir vėmimas.</w:t>
      </w:r>
    </w:p>
    <w:p w14:paraId="59C91EB9"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Times New Roman" w:hAnsi="Times New Roman"/>
          <w:b/>
          <w:lang w:val="lt-LT"/>
        </w:rPr>
      </w:pPr>
    </w:p>
    <w:p w14:paraId="13AC8C4E"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b/>
          <w:lang w:val="lt-LT"/>
        </w:rPr>
        <w:t>Pamiršus pavartoti Venlafaxin-ratiopharm</w:t>
      </w:r>
    </w:p>
    <w:p w14:paraId="5D8F51CB"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spacing w:val="-1"/>
          <w:lang w:val="lt-LT"/>
        </w:rPr>
        <w:t xml:space="preserve">Pamiršę pavartoti dozę, vartokite ją iš karto, kai prisiminsite. Tačiau jeigu netrukus reikės vartoti kitą </w:t>
      </w:r>
      <w:r w:rsidRPr="00F84765">
        <w:rPr>
          <w:rFonts w:ascii="Times New Roman" w:hAnsi="Times New Roman"/>
          <w:lang w:val="lt-LT"/>
        </w:rPr>
        <w:t>dozę, praleistos dozės nevartokite ir vartokite tik vieną dozę, kaip įprasta. Per parą nesuvartokite didesnio Venlafaxin-ratiopharm kiekio už Jums skirtą paros kiekį.</w:t>
      </w:r>
    </w:p>
    <w:p w14:paraId="5E41C132"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Times New Roman" w:hAnsi="Times New Roman"/>
          <w:b/>
          <w:lang w:val="lt-LT"/>
        </w:rPr>
      </w:pPr>
    </w:p>
    <w:p w14:paraId="1B9D7CF3"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b/>
          <w:lang w:val="lt-LT"/>
        </w:rPr>
        <w:t>Nustojus vartoti Venlafaxin-ratiopharm</w:t>
      </w:r>
    </w:p>
    <w:p w14:paraId="03CF2B55" w14:textId="77777777" w:rsidR="002A38E6" w:rsidRPr="00F84765" w:rsidRDefault="002A38E6" w:rsidP="00F84765">
      <w:pPr>
        <w:widowControl w:val="0"/>
        <w:shd w:val="clear" w:color="auto" w:fill="FFFFFF"/>
        <w:autoSpaceDE w:val="0"/>
        <w:autoSpaceDN w:val="0"/>
        <w:adjustRightInd w:val="0"/>
        <w:spacing w:after="0" w:line="240" w:lineRule="auto"/>
        <w:ind w:left="24"/>
        <w:rPr>
          <w:rFonts w:ascii="Arial" w:hAnsi="Arial"/>
          <w:sz w:val="20"/>
          <w:lang w:val="lt-LT"/>
        </w:rPr>
      </w:pPr>
      <w:r w:rsidRPr="00F84765">
        <w:rPr>
          <w:rFonts w:ascii="Times New Roman" w:hAnsi="Times New Roman"/>
          <w:spacing w:val="-1"/>
          <w:lang w:val="lt-LT"/>
        </w:rPr>
        <w:t>Nenustokite vartoti vaisto ir nemažinkite dozės, nepasitarę su gydytoju, net jeigu jaučiatės geriau. Jeigu Jūsų gydytojas mano, kad Jums nebereikia vartoti Venlafaxin-ratiopharm, ji(s) gali paprašyti Jūsų prieš</w:t>
      </w:r>
      <w:r w:rsidRPr="00F84765">
        <w:rPr>
          <w:rFonts w:ascii="Times New Roman" w:hAnsi="Times New Roman"/>
          <w:lang w:val="lt-LT"/>
        </w:rPr>
        <w:t xml:space="preserve"> visiškai nutraukiant gydymą pamažu mažinti dozę. Nustatyta, kad nustojus vartoti Venlafaxin-ratiopharm pasireiškia šalutinis poveikis, ypač kai Venlafaxin-ratiopharm vartojimas nutraukiamas staiga arba dozė sumažinama per greitai. Kai kuriems pacientams gali pasireikšti tokie simptomai: nuovargis, svaigulys, apsvaigimas, galvos skausmas, nemiga, košmarai, burnos sausumas, apetito netekimas, </w:t>
      </w:r>
      <w:r w:rsidRPr="00F84765">
        <w:rPr>
          <w:rFonts w:ascii="Times New Roman" w:hAnsi="Times New Roman"/>
          <w:spacing w:val="-1"/>
          <w:lang w:val="lt-LT"/>
        </w:rPr>
        <w:t xml:space="preserve">pykinimas, viduriavimas, nervingumas, susijaudinimas, sumišimas, spengesys ausyse, dilgsėjimo arba retai </w:t>
      </w:r>
      <w:r w:rsidRPr="00F84765">
        <w:rPr>
          <w:rFonts w:ascii="Times New Roman" w:hAnsi="Times New Roman"/>
          <w:lang w:val="lt-LT"/>
        </w:rPr>
        <w:t>elektros šoko pojūčiai, silpnumas, prakaitavimas, traukuliai arba į gripą panašūs simptomai.</w:t>
      </w:r>
    </w:p>
    <w:p w14:paraId="3DBE0012" w14:textId="77777777" w:rsidR="002A38E6" w:rsidRPr="00F84765" w:rsidRDefault="002A38E6" w:rsidP="00F84765">
      <w:pPr>
        <w:widowControl w:val="0"/>
        <w:shd w:val="clear" w:color="auto" w:fill="FFFFFF"/>
        <w:autoSpaceDE w:val="0"/>
        <w:autoSpaceDN w:val="0"/>
        <w:adjustRightInd w:val="0"/>
        <w:spacing w:before="211" w:after="0" w:line="254" w:lineRule="exact"/>
        <w:ind w:left="5"/>
        <w:rPr>
          <w:rFonts w:ascii="Arial" w:hAnsi="Arial"/>
          <w:sz w:val="20"/>
          <w:lang w:val="lt-LT"/>
        </w:rPr>
      </w:pPr>
      <w:r w:rsidRPr="00F84765">
        <w:rPr>
          <w:rFonts w:ascii="Times New Roman" w:hAnsi="Times New Roman"/>
          <w:spacing w:val="-1"/>
          <w:lang w:val="lt-LT"/>
        </w:rPr>
        <w:t xml:space="preserve">Jūsų gydytojas patars Jums, kaip reikia laipsniškai nutraukti Venlafaxin-ratiopharm vartojimą. Jeigu Jums </w:t>
      </w:r>
      <w:r w:rsidRPr="00F84765">
        <w:rPr>
          <w:rFonts w:ascii="Times New Roman" w:hAnsi="Times New Roman"/>
          <w:lang w:val="lt-LT"/>
        </w:rPr>
        <w:t>pasireiškia bet kuris iš šių arba kiti varginantys simptomai, kreipkitės į gydytoją.</w:t>
      </w:r>
    </w:p>
    <w:p w14:paraId="3D15821D" w14:textId="77777777" w:rsidR="002A38E6" w:rsidRPr="00F84765" w:rsidRDefault="002A38E6" w:rsidP="00F84765">
      <w:pPr>
        <w:widowControl w:val="0"/>
        <w:shd w:val="clear" w:color="auto" w:fill="FFFFFF"/>
        <w:autoSpaceDE w:val="0"/>
        <w:autoSpaceDN w:val="0"/>
        <w:adjustRightInd w:val="0"/>
        <w:spacing w:before="216" w:after="0" w:line="240" w:lineRule="auto"/>
        <w:ind w:left="5"/>
        <w:rPr>
          <w:rFonts w:ascii="Times New Roman" w:hAnsi="Times New Roman"/>
          <w:lang w:val="lt-LT"/>
        </w:rPr>
      </w:pPr>
      <w:r w:rsidRPr="00F84765">
        <w:rPr>
          <w:rFonts w:ascii="Times New Roman" w:hAnsi="Times New Roman"/>
          <w:lang w:val="lt-LT"/>
        </w:rPr>
        <w:t>Jeigu kiltų daugiau klausimų dėl šio vaisto vartojimo, kreipkitės į gydytoją arba vaistininką.</w:t>
      </w:r>
    </w:p>
    <w:p w14:paraId="7D2D68A0"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p>
    <w:p w14:paraId="5213B703"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p>
    <w:p w14:paraId="5960D5B7" w14:textId="77777777" w:rsidR="002A38E6" w:rsidRPr="00F84765" w:rsidRDefault="002A38E6" w:rsidP="00F84765">
      <w:pPr>
        <w:keepNext/>
        <w:widowControl w:val="0"/>
        <w:autoSpaceDE w:val="0"/>
        <w:autoSpaceDN w:val="0"/>
        <w:adjustRightInd w:val="0"/>
        <w:spacing w:after="0" w:line="240" w:lineRule="auto"/>
        <w:outlineLvl w:val="2"/>
        <w:rPr>
          <w:rFonts w:ascii="Times New Roman" w:hAnsi="Times New Roman"/>
          <w:b/>
          <w:lang w:val="lt-LT"/>
        </w:rPr>
      </w:pPr>
      <w:r w:rsidRPr="00F84765">
        <w:rPr>
          <w:rFonts w:ascii="Times New Roman" w:hAnsi="Times New Roman"/>
          <w:b/>
          <w:lang w:val="lt-LT"/>
        </w:rPr>
        <w:t>4.</w:t>
      </w:r>
      <w:r w:rsidRPr="00F84765">
        <w:rPr>
          <w:rFonts w:ascii="Times New Roman" w:hAnsi="Times New Roman"/>
          <w:b/>
          <w:lang w:val="lt-LT"/>
        </w:rPr>
        <w:tab/>
        <w:t>Galimas šalutinis poveikis</w:t>
      </w:r>
    </w:p>
    <w:p w14:paraId="72F3AF56" w14:textId="77777777" w:rsidR="002A38E6" w:rsidRPr="00F84765" w:rsidRDefault="002A38E6" w:rsidP="00F84765">
      <w:pPr>
        <w:widowControl w:val="0"/>
        <w:autoSpaceDE w:val="0"/>
        <w:autoSpaceDN w:val="0"/>
        <w:adjustRightInd w:val="0"/>
        <w:spacing w:after="0" w:line="240" w:lineRule="auto"/>
        <w:rPr>
          <w:rFonts w:ascii="Arial" w:hAnsi="Arial"/>
          <w:sz w:val="20"/>
          <w:lang w:val="lt-LT"/>
        </w:rPr>
      </w:pPr>
    </w:p>
    <w:p w14:paraId="099A58A0"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Times New Roman" w:hAnsi="Times New Roman"/>
          <w:lang w:val="lt-LT"/>
        </w:rPr>
      </w:pPr>
      <w:r w:rsidRPr="00F84765">
        <w:rPr>
          <w:rFonts w:ascii="Times New Roman" w:hAnsi="Times New Roman"/>
          <w:lang w:val="lt-LT"/>
        </w:rPr>
        <w:t>Šis vaistas, kaip ir visi kiti vaistai, gali sukelti šalutinį poveikį, nors jis pasireiškia ne visiems žmonėms.</w:t>
      </w:r>
    </w:p>
    <w:p w14:paraId="0146B8A3" w14:textId="77777777" w:rsidR="002A38E6" w:rsidRPr="00F84765" w:rsidRDefault="002A38E6" w:rsidP="00F84765">
      <w:pPr>
        <w:widowControl w:val="0"/>
        <w:autoSpaceDE w:val="0"/>
        <w:autoSpaceDN w:val="0"/>
        <w:adjustRightInd w:val="0"/>
        <w:spacing w:after="0" w:line="240" w:lineRule="auto"/>
        <w:contextualSpacing/>
        <w:rPr>
          <w:rFonts w:ascii="Times New Roman" w:hAnsi="Times New Roman"/>
          <w:b/>
          <w:lang w:val="lt-LT"/>
        </w:rPr>
      </w:pPr>
      <w:r w:rsidRPr="00F84765">
        <w:rPr>
          <w:rFonts w:ascii="Times New Roman" w:hAnsi="Times New Roman"/>
          <w:b/>
          <w:lang w:val="lt-LT"/>
        </w:rPr>
        <w:t>Jeigu Jums pasireiškia bent viena iš toliau nurodytų reakcijų, nebevartokite Venlafaxin-ratiopharm.</w:t>
      </w:r>
      <w:r w:rsidRPr="00F84765">
        <w:rPr>
          <w:rFonts w:ascii="Times New Roman" w:hAnsi="Times New Roman"/>
          <w:lang w:val="lt-LT"/>
        </w:rPr>
        <w:t xml:space="preserve"> </w:t>
      </w:r>
      <w:r w:rsidRPr="00F84765">
        <w:rPr>
          <w:rFonts w:ascii="Times New Roman" w:hAnsi="Times New Roman"/>
          <w:b/>
          <w:lang w:val="lt-LT"/>
        </w:rPr>
        <w:t>Nedelsdami pasakykite gydytojui arba vykite į artimiausios ligoninės priėmimo skyrių, jei atsiranda:</w:t>
      </w:r>
    </w:p>
    <w:p w14:paraId="1125F5C6" w14:textId="77777777" w:rsidR="002A38E6" w:rsidRPr="00F84765" w:rsidRDefault="002A38E6" w:rsidP="00F84765">
      <w:pPr>
        <w:widowControl w:val="0"/>
        <w:numPr>
          <w:ilvl w:val="0"/>
          <w:numId w:val="5"/>
        </w:numPr>
        <w:shd w:val="clear" w:color="auto" w:fill="FFFFFF"/>
        <w:tabs>
          <w:tab w:val="left" w:pos="1003"/>
        </w:tabs>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krūtinės spaudimas, švokštimas, rijimo arba kvėpavimo sutrikimas;</w:t>
      </w:r>
    </w:p>
    <w:p w14:paraId="78525504" w14:textId="77777777" w:rsidR="002A38E6" w:rsidRPr="00F84765" w:rsidRDefault="002A38E6" w:rsidP="00F84765">
      <w:pPr>
        <w:widowControl w:val="0"/>
        <w:numPr>
          <w:ilvl w:val="0"/>
          <w:numId w:val="5"/>
        </w:numPr>
        <w:shd w:val="clear" w:color="auto" w:fill="FFFFFF"/>
        <w:tabs>
          <w:tab w:val="left" w:pos="1003"/>
        </w:tabs>
        <w:autoSpaceDE w:val="0"/>
        <w:autoSpaceDN w:val="0"/>
        <w:adjustRightInd w:val="0"/>
        <w:spacing w:after="0" w:line="259" w:lineRule="exact"/>
        <w:rPr>
          <w:rFonts w:ascii="Arial" w:hAnsi="Arial"/>
          <w:lang w:val="lt-LT"/>
        </w:rPr>
      </w:pPr>
      <w:r w:rsidRPr="00F84765">
        <w:rPr>
          <w:rFonts w:ascii="Times New Roman" w:hAnsi="Times New Roman"/>
          <w:lang w:val="lt-LT"/>
        </w:rPr>
        <w:t>veido, gerklės, plaštakų arba pėdų patinimas;</w:t>
      </w:r>
    </w:p>
    <w:p w14:paraId="0994669E" w14:textId="77777777" w:rsidR="002A38E6" w:rsidRPr="00F84765" w:rsidRDefault="002A38E6" w:rsidP="00F84765">
      <w:pPr>
        <w:widowControl w:val="0"/>
        <w:numPr>
          <w:ilvl w:val="0"/>
          <w:numId w:val="5"/>
        </w:numPr>
        <w:shd w:val="clear" w:color="auto" w:fill="FFFFFF"/>
        <w:tabs>
          <w:tab w:val="left" w:pos="1003"/>
        </w:tabs>
        <w:autoSpaceDE w:val="0"/>
        <w:autoSpaceDN w:val="0"/>
        <w:adjustRightInd w:val="0"/>
        <w:spacing w:after="0" w:line="259" w:lineRule="exact"/>
        <w:rPr>
          <w:rFonts w:ascii="Arial" w:hAnsi="Arial"/>
          <w:lang w:val="lt-LT"/>
        </w:rPr>
      </w:pPr>
      <w:r w:rsidRPr="00F84765">
        <w:rPr>
          <w:rFonts w:ascii="Times New Roman" w:hAnsi="Times New Roman"/>
          <w:spacing w:val="-1"/>
          <w:lang w:val="lt-LT"/>
        </w:rPr>
        <w:t xml:space="preserve">nervingumas arba nerimas, svaigulys, tvinkčiojimo pojūčiai, staigus odos paraudimas ir </w:t>
      </w:r>
      <w:r w:rsidRPr="00F84765">
        <w:rPr>
          <w:rFonts w:ascii="Times New Roman" w:hAnsi="Times New Roman"/>
          <w:lang w:val="lt-LT"/>
        </w:rPr>
        <w:t>(arba) šilumos pojūtis;</w:t>
      </w:r>
    </w:p>
    <w:p w14:paraId="1D316356" w14:textId="6419A9D0" w:rsidR="002A38E6" w:rsidRPr="00F84765" w:rsidRDefault="002A38E6" w:rsidP="00F84765">
      <w:pPr>
        <w:widowControl w:val="0"/>
        <w:numPr>
          <w:ilvl w:val="0"/>
          <w:numId w:val="5"/>
        </w:numPr>
        <w:shd w:val="clear" w:color="auto" w:fill="FFFFFF"/>
        <w:tabs>
          <w:tab w:val="left" w:pos="1003"/>
        </w:tabs>
        <w:autoSpaceDE w:val="0"/>
        <w:autoSpaceDN w:val="0"/>
        <w:adjustRightInd w:val="0"/>
        <w:spacing w:after="0" w:line="259" w:lineRule="exact"/>
        <w:rPr>
          <w:rFonts w:ascii="Arial" w:hAnsi="Arial"/>
          <w:lang w:val="lt-LT"/>
        </w:rPr>
      </w:pPr>
      <w:r w:rsidRPr="00F84765">
        <w:rPr>
          <w:rFonts w:ascii="Times New Roman" w:hAnsi="Times New Roman"/>
          <w:spacing w:val="-1"/>
          <w:lang w:val="lt-LT"/>
        </w:rPr>
        <w:t xml:space="preserve">sunkus bėrimas, niežėjimas arba dilgėlinė (paraudusios ar išbalusios odos bėrimas ruplėmis, </w:t>
      </w:r>
      <w:r w:rsidRPr="00F84765">
        <w:rPr>
          <w:rFonts w:ascii="Times New Roman" w:hAnsi="Times New Roman"/>
          <w:lang w:val="lt-LT"/>
        </w:rPr>
        <w:t>kurios dažnai niežti)</w:t>
      </w:r>
      <w:r w:rsidR="00F1419F">
        <w:rPr>
          <w:rFonts w:ascii="Times New Roman" w:hAnsi="Times New Roman"/>
          <w:lang w:val="lt-LT"/>
        </w:rPr>
        <w:t>;</w:t>
      </w:r>
    </w:p>
    <w:p w14:paraId="0ABCACF7" w14:textId="47947C02" w:rsidR="002A38E6" w:rsidRPr="00F84765" w:rsidRDefault="00F1419F" w:rsidP="00F84765">
      <w:pPr>
        <w:widowControl w:val="0"/>
        <w:numPr>
          <w:ilvl w:val="0"/>
          <w:numId w:val="5"/>
        </w:numPr>
        <w:shd w:val="clear" w:color="auto" w:fill="FFFFFF"/>
        <w:tabs>
          <w:tab w:val="left" w:pos="1003"/>
        </w:tabs>
        <w:autoSpaceDE w:val="0"/>
        <w:autoSpaceDN w:val="0"/>
        <w:adjustRightInd w:val="0"/>
        <w:spacing w:after="0" w:line="259" w:lineRule="exact"/>
        <w:rPr>
          <w:rFonts w:ascii="Times New Roman" w:hAnsi="Times New Roman"/>
          <w:lang w:val="lt-LT"/>
        </w:rPr>
      </w:pPr>
      <w:r>
        <w:rPr>
          <w:rFonts w:ascii="Times New Roman" w:hAnsi="Times New Roman"/>
          <w:lang w:val="lt-LT"/>
        </w:rPr>
        <w:t>s</w:t>
      </w:r>
      <w:r w:rsidR="002A38E6" w:rsidRPr="00F84765">
        <w:rPr>
          <w:rFonts w:ascii="Times New Roman" w:hAnsi="Times New Roman"/>
          <w:lang w:val="lt-LT"/>
        </w:rPr>
        <w:t>erotonino sindromo požymiai ir simptomai, įskaitant neramumą, haliucinacijas, koordinacijos netekimą, dažną širdies plakimą, kūno temperatūros padidėjimą, staigius kraujospūdžio pokyčius, refleksų sustiprėjimą, viduriavimą, komą, pykinimą, vėmimą. Sunkesnės formos serotonininis sindromas gali būti panašus į piktybinį neurolepsinį sindromą (PNS). Gali pasireikšti tokių PNS požymių ir simptomų derinys: karščiavimas, dažnas širdies plakimas, prakaitavimas, sunkus raumenų sustingimas, sumišimas, raumenų fermentų suaktyvėjimas (nustatoma pagal kraujo tyrimą).</w:t>
      </w:r>
    </w:p>
    <w:p w14:paraId="03444797"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p>
    <w:p w14:paraId="6D7B26BF" w14:textId="77777777" w:rsidR="002A38E6" w:rsidRPr="00F84765" w:rsidRDefault="002A38E6" w:rsidP="00F84765">
      <w:pPr>
        <w:widowControl w:val="0"/>
        <w:autoSpaceDE w:val="0"/>
        <w:autoSpaceDN w:val="0"/>
        <w:adjustRightInd w:val="0"/>
        <w:spacing w:after="0" w:line="240" w:lineRule="auto"/>
        <w:rPr>
          <w:rFonts w:ascii="Times New Roman" w:hAnsi="Times New Roman"/>
          <w:b/>
          <w:lang w:val="lt-LT"/>
        </w:rPr>
      </w:pPr>
      <w:r w:rsidRPr="00F84765">
        <w:rPr>
          <w:rFonts w:ascii="Times New Roman" w:hAnsi="Times New Roman"/>
          <w:b/>
          <w:lang w:val="lt-LT"/>
        </w:rPr>
        <w:t>Kitas šalutinis poveikis</w:t>
      </w:r>
      <w:r w:rsidRPr="00B4029A">
        <w:rPr>
          <w:rFonts w:ascii="Times New Roman" w:hAnsi="Times New Roman"/>
          <w:b/>
          <w:lang w:val="lt-LT" w:eastAsia="lt-LT"/>
        </w:rPr>
        <w:t xml:space="preserve">, </w:t>
      </w:r>
      <w:r w:rsidRPr="002A38E6">
        <w:rPr>
          <w:rFonts w:ascii="Times New Roman" w:hAnsi="Times New Roman"/>
          <w:b/>
          <w:lang w:val="lt-LT" w:eastAsia="lt-LT"/>
        </w:rPr>
        <w:t>apie kurį reikia pasakyti gydytojui</w:t>
      </w:r>
      <w:r w:rsidRPr="00B4029A">
        <w:rPr>
          <w:rFonts w:ascii="Times New Roman" w:hAnsi="Times New Roman"/>
          <w:b/>
          <w:lang w:val="lt-LT" w:eastAsia="lt-LT"/>
        </w:rPr>
        <w:t>, yra:</w:t>
      </w:r>
    </w:p>
    <w:p w14:paraId="288A64C0"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kosulys, švokštimas, kvėpavimo pasunkėjimas ir kūno temperatūros padidėjimas;</w:t>
      </w:r>
    </w:p>
    <w:p w14:paraId="6047F1CA"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juodos (į degutą panašios) išmatos arba kraujas išmatose;</w:t>
      </w:r>
    </w:p>
    <w:p w14:paraId="4313BCA2"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odos ar akių pageltimas, niežėjimas ir šlapimo patamsėjimas. Tai gali būti kepenų uždegimo simptomai (hepatitas);</w:t>
      </w:r>
    </w:p>
    <w:p w14:paraId="67385C0E"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širdies sutrikimai, pavyzdžiui, dažnas ar nereguliarus širdies plakimas, pakilęs kraujospūdis;</w:t>
      </w:r>
    </w:p>
    <w:p w14:paraId="783070AE"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akių sutrikimai, pavyzdžiui, miglotas matymas, išsiplėtę vyzdžiai;</w:t>
      </w:r>
    </w:p>
    <w:p w14:paraId="755FBD1E"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nervų sutrikimai: svaigulys, dilgsėjimas, judėjimo sutrikimas, traukuliai ar priepuoliai;</w:t>
      </w:r>
    </w:p>
    <w:p w14:paraId="74E7161D"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psichikos sutrikimai, pavyzdžiui, padidėjęs aktyvumas ir euforija (pernelyg pakili nuotaika);</w:t>
      </w:r>
    </w:p>
    <w:p w14:paraId="60485E3B"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 xml:space="preserve">gydymo nutraukimo simptomai (žr. </w:t>
      </w:r>
      <w:hyperlink w:anchor="section_3" w:history="1">
        <w:r w:rsidRPr="00F84765">
          <w:rPr>
            <w:rFonts w:ascii="Times New Roman" w:hAnsi="Times New Roman"/>
            <w:lang w:val="lt-LT"/>
          </w:rPr>
          <w:t xml:space="preserve">skyrių „Kaip vartoti Venlafaxin-ratiopharm“ ir skyrelį </w:t>
        </w:r>
      </w:hyperlink>
      <w:r w:rsidRPr="00F84765">
        <w:rPr>
          <w:rFonts w:ascii="Times New Roman" w:hAnsi="Times New Roman"/>
          <w:lang w:val="lt-LT"/>
        </w:rPr>
        <w:t>„</w:t>
      </w:r>
      <w:hyperlink w:anchor="_If_you_stop" w:history="1">
        <w:r w:rsidRPr="00F84765">
          <w:rPr>
            <w:rFonts w:ascii="Times New Roman" w:hAnsi="Times New Roman"/>
            <w:lang w:val="lt-LT"/>
          </w:rPr>
          <w:t>Nustojus vartoti Venlafaxin-ratiopharm“</w:t>
        </w:r>
      </w:hyperlink>
      <w:r w:rsidRPr="00F84765">
        <w:rPr>
          <w:rFonts w:ascii="Times New Roman" w:hAnsi="Times New Roman"/>
          <w:lang w:val="lt-LT"/>
        </w:rPr>
        <w:t>);</w:t>
      </w:r>
    </w:p>
    <w:p w14:paraId="5353D579"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sym w:font="Symbol" w:char="F0B7"/>
      </w:r>
      <w:r w:rsidRPr="00F84765">
        <w:rPr>
          <w:rFonts w:ascii="Times New Roman" w:hAnsi="Times New Roman"/>
          <w:lang w:val="lt-LT"/>
        </w:rPr>
        <w:tab/>
        <w:t>kraujavimo pailgėjimas: įsipjovus arba susižeidus, kraujavimas gali nesustoti ilgiau nei įprastai.</w:t>
      </w:r>
    </w:p>
    <w:p w14:paraId="52316D34" w14:textId="77777777" w:rsidR="002A38E6" w:rsidRPr="00F84765" w:rsidRDefault="002A38E6" w:rsidP="00F84765">
      <w:pPr>
        <w:widowControl w:val="0"/>
        <w:shd w:val="clear" w:color="auto" w:fill="FFFFFF"/>
        <w:autoSpaceDE w:val="0"/>
        <w:autoSpaceDN w:val="0"/>
        <w:adjustRightInd w:val="0"/>
        <w:spacing w:after="0" w:line="240" w:lineRule="auto"/>
        <w:ind w:left="6"/>
        <w:rPr>
          <w:rFonts w:ascii="Times New Roman" w:hAnsi="Times New Roman"/>
          <w:u w:val="single"/>
          <w:lang w:val="lt-LT"/>
        </w:rPr>
      </w:pPr>
    </w:p>
    <w:p w14:paraId="4D375375" w14:textId="266644B3" w:rsidR="002A38E6" w:rsidRPr="00F84765" w:rsidRDefault="002A38E6" w:rsidP="00F84765">
      <w:pPr>
        <w:widowControl w:val="0"/>
        <w:shd w:val="clear" w:color="auto" w:fill="FFFFFF"/>
        <w:autoSpaceDE w:val="0"/>
        <w:autoSpaceDN w:val="0"/>
        <w:adjustRightInd w:val="0"/>
        <w:spacing w:after="0" w:line="240" w:lineRule="auto"/>
        <w:ind w:left="6"/>
        <w:rPr>
          <w:rFonts w:ascii="Times New Roman" w:hAnsi="Times New Roman"/>
          <w:sz w:val="20"/>
          <w:lang w:val="lt-LT"/>
        </w:rPr>
      </w:pPr>
      <w:r w:rsidRPr="00F84765">
        <w:rPr>
          <w:rFonts w:ascii="Times New Roman" w:hAnsi="Times New Roman"/>
          <w:lang w:val="lt-LT"/>
        </w:rPr>
        <w:lastRenderedPageBreak/>
        <w:t>Jeigu pradėję vartoti šį vaistą išmatose pastebėjote mažų baltų rutulių ar granulių, nesijaudinkite. Venlafaxin-ratiopharm kapsulių viduje yra veikliosios medžiagos (venlafaksino) rutuliukų (maži balti rutuliukai). Šie rutuliukai atsipalaiduoja iš kapsulės skrandyje. Jiems lėtai slenkant skrandžiu ir žarnomis, venlafaksinas yra lėtai atpalaiduojamas. Rutuliukų ,,apvalkalas“ neištirpsta, o pasišalina su išmatomis. Taigi, net jeigu išmatose matote rutuliukus, vaisto dozė jau yra absorbuota.</w:t>
      </w:r>
    </w:p>
    <w:p w14:paraId="5E899B19" w14:textId="77777777" w:rsidR="002A38E6" w:rsidRPr="00F84765" w:rsidRDefault="002A38E6" w:rsidP="00F84765">
      <w:pPr>
        <w:widowControl w:val="0"/>
        <w:shd w:val="clear" w:color="auto" w:fill="FFFFFF"/>
        <w:autoSpaceDE w:val="0"/>
        <w:autoSpaceDN w:val="0"/>
        <w:adjustRightInd w:val="0"/>
        <w:spacing w:after="0" w:line="240" w:lineRule="auto"/>
        <w:ind w:left="6"/>
        <w:rPr>
          <w:rFonts w:ascii="Times New Roman" w:hAnsi="Times New Roman"/>
          <w:u w:val="single"/>
          <w:lang w:val="lt-LT"/>
        </w:rPr>
      </w:pPr>
    </w:p>
    <w:p w14:paraId="601007FD"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Arial" w:hAnsi="Arial"/>
          <w:b/>
          <w:sz w:val="20"/>
          <w:lang w:val="lt-LT"/>
        </w:rPr>
      </w:pPr>
      <w:r w:rsidRPr="00F84765">
        <w:rPr>
          <w:rFonts w:ascii="Times New Roman" w:hAnsi="Times New Roman"/>
          <w:b/>
          <w:lang w:val="lt-LT"/>
        </w:rPr>
        <w:t>Viso šalutinio poveikio sąrašas</w:t>
      </w:r>
    </w:p>
    <w:p w14:paraId="0357EA61"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p>
    <w:p w14:paraId="5EC739FE" w14:textId="77777777" w:rsidR="002A38E6" w:rsidRPr="00F84765" w:rsidRDefault="002A38E6" w:rsidP="00F84765">
      <w:pPr>
        <w:widowControl w:val="0"/>
        <w:autoSpaceDE w:val="0"/>
        <w:autoSpaceDN w:val="0"/>
        <w:adjustRightInd w:val="0"/>
        <w:spacing w:after="0" w:line="240" w:lineRule="auto"/>
        <w:rPr>
          <w:rFonts w:ascii="Times New Roman" w:hAnsi="Times New Roman"/>
          <w:sz w:val="2"/>
          <w:lang w:val="lt-LT"/>
        </w:rPr>
      </w:pPr>
    </w:p>
    <w:p w14:paraId="1C08AC4D" w14:textId="77777777" w:rsidR="002A38E6" w:rsidRPr="00F84765" w:rsidRDefault="002A38E6" w:rsidP="00F84765">
      <w:pPr>
        <w:widowControl w:val="0"/>
        <w:autoSpaceDE w:val="0"/>
        <w:autoSpaceDN w:val="0"/>
        <w:adjustRightInd w:val="0"/>
        <w:spacing w:after="0" w:line="240" w:lineRule="auto"/>
        <w:rPr>
          <w:rFonts w:ascii="Times New Roman" w:hAnsi="Times New Roman"/>
          <w:b/>
          <w:u w:val="single"/>
          <w:lang w:val="lt-LT"/>
        </w:rPr>
      </w:pPr>
      <w:r w:rsidRPr="00F84765">
        <w:rPr>
          <w:rFonts w:ascii="Times New Roman" w:hAnsi="Times New Roman"/>
          <w:b/>
          <w:u w:val="single"/>
          <w:lang w:val="lt-LT"/>
        </w:rPr>
        <w:t xml:space="preserve">Labai dažni: </w:t>
      </w:r>
      <w:r w:rsidRPr="00F84765">
        <w:rPr>
          <w:rFonts w:ascii="Times New Roman" w:hAnsi="Times New Roman"/>
          <w:u w:val="single"/>
          <w:lang w:val="lt-LT"/>
        </w:rPr>
        <w:t>pasireiškia daugiau kaip 1 iš 10 vaistą vartojusių žmonių</w:t>
      </w:r>
    </w:p>
    <w:p w14:paraId="13C6D673"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Svaigulys, galvos skausmas.</w:t>
      </w:r>
    </w:p>
    <w:p w14:paraId="4E1DB066"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Pykinimas, burnos džiūvimas.</w:t>
      </w:r>
    </w:p>
    <w:p w14:paraId="640522DA"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Prakaitavimas (įskaitant prakaitavimą naktimis).</w:t>
      </w:r>
    </w:p>
    <w:p w14:paraId="3416F151" w14:textId="77777777" w:rsidR="002A38E6" w:rsidRPr="00F84765" w:rsidRDefault="002A38E6" w:rsidP="00F84765">
      <w:pPr>
        <w:widowControl w:val="0"/>
        <w:autoSpaceDE w:val="0"/>
        <w:autoSpaceDN w:val="0"/>
        <w:adjustRightInd w:val="0"/>
        <w:spacing w:after="0" w:line="240" w:lineRule="auto"/>
        <w:rPr>
          <w:rFonts w:ascii="Times New Roman" w:hAnsi="Times New Roman"/>
          <w:u w:val="dotted"/>
          <w:lang w:val="lt-LT"/>
        </w:rPr>
      </w:pPr>
    </w:p>
    <w:p w14:paraId="6F348E62" w14:textId="77777777" w:rsidR="002A38E6" w:rsidRPr="00F84765" w:rsidRDefault="002A38E6" w:rsidP="00F84765">
      <w:pPr>
        <w:widowControl w:val="0"/>
        <w:autoSpaceDE w:val="0"/>
        <w:autoSpaceDN w:val="0"/>
        <w:adjustRightInd w:val="0"/>
        <w:spacing w:after="0" w:line="240" w:lineRule="auto"/>
        <w:rPr>
          <w:rFonts w:ascii="Times New Roman" w:hAnsi="Times New Roman"/>
          <w:u w:val="single"/>
          <w:lang w:val="lt-LT"/>
        </w:rPr>
      </w:pPr>
      <w:r w:rsidRPr="00F84765">
        <w:rPr>
          <w:rFonts w:ascii="Times New Roman" w:hAnsi="Times New Roman"/>
          <w:b/>
          <w:u w:val="single"/>
          <w:lang w:val="lt-LT"/>
        </w:rPr>
        <w:t>Dažni:</w:t>
      </w:r>
      <w:r w:rsidRPr="00F84765">
        <w:rPr>
          <w:rFonts w:ascii="Times New Roman" w:hAnsi="Times New Roman"/>
          <w:u w:val="single"/>
          <w:lang w:val="lt-LT"/>
        </w:rPr>
        <w:t xml:space="preserve"> pasireiškia ne daugiau kaip 1 iš 10 vaistą vartojusių žmonių</w:t>
      </w:r>
    </w:p>
    <w:p w14:paraId="4E473D43"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Apetito sumažėjimas.</w:t>
      </w:r>
    </w:p>
    <w:p w14:paraId="1E061054"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Sumišimas, atsiskyrimo nuo savęs pojūtis, orgazmo nebuvimas, lytinio potraukio susilpnėjimas, nervingumas, nemiga, nenormalūs sapnai.</w:t>
      </w:r>
    </w:p>
    <w:p w14:paraId="69AD29F3"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Mieguistumas, drebulys, dilgčiojimas ir „adatėlių“ dygsėjimas, raumenų tonuso padidėjimas.</w:t>
      </w:r>
    </w:p>
    <w:p w14:paraId="332F3B66"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Regėjimo sutrikimas, įskaitant miglotą matymą, vyzdžių išsiplėtimas, akies nesugebėjimas automatiškai keisti prisitaikymą matyti toli ir arti esančius objektus.</w:t>
      </w:r>
    </w:p>
    <w:p w14:paraId="36069604"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Skambėjimas ausyse (ūžimas).</w:t>
      </w:r>
    </w:p>
    <w:p w14:paraId="35B5E8C0"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Dažno širdies plakimo jutimas.</w:t>
      </w:r>
    </w:p>
    <w:p w14:paraId="1EAEEAAA"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Kraujospūdžio padidėjimas, paraudimas.</w:t>
      </w:r>
    </w:p>
    <w:p w14:paraId="376D383A"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Žiovulys.</w:t>
      </w:r>
    </w:p>
    <w:p w14:paraId="7412D2F2"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Vėmimas, vidurių užkietėjimas, viduriavimas.</w:t>
      </w:r>
    </w:p>
    <w:p w14:paraId="113391D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Šlapinimosi padažnėjimas, šlapinimosi pasunkėjimas.</w:t>
      </w:r>
    </w:p>
    <w:p w14:paraId="026FA02F"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Mėnesinių ciklo sutrikimai, pavyzdžiui, gausesnis kraujavimas arba gausesnis nereguliarus kraujavimas, nenormali ejakuliacija ar nenormalus orgazmas (vyrams), erekcijos funkcijos sutrikimas (impotencija).</w:t>
      </w:r>
    </w:p>
    <w:p w14:paraId="0F60D6D6"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Silpnumas (astenija), nuovargis, šaltkrėtis.</w:t>
      </w:r>
    </w:p>
    <w:p w14:paraId="111E8638"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Cholesterolio koncentracijos kraujyje padidėjimas.</w:t>
      </w:r>
    </w:p>
    <w:p w14:paraId="5B0FDED8" w14:textId="77777777" w:rsidR="002A38E6" w:rsidRPr="00F84765" w:rsidRDefault="002A38E6" w:rsidP="00F84765">
      <w:pPr>
        <w:widowControl w:val="0"/>
        <w:autoSpaceDE w:val="0"/>
        <w:autoSpaceDN w:val="0"/>
        <w:adjustRightInd w:val="0"/>
        <w:spacing w:after="0" w:line="240" w:lineRule="auto"/>
        <w:rPr>
          <w:rFonts w:ascii="Times New Roman" w:hAnsi="Times New Roman"/>
          <w:u w:val="dotted"/>
          <w:lang w:val="lt-LT"/>
        </w:rPr>
      </w:pPr>
    </w:p>
    <w:p w14:paraId="0AE4EFC5" w14:textId="77777777" w:rsidR="002A38E6" w:rsidRPr="00F84765" w:rsidRDefault="002A38E6" w:rsidP="00F84765">
      <w:pPr>
        <w:widowControl w:val="0"/>
        <w:autoSpaceDE w:val="0"/>
        <w:autoSpaceDN w:val="0"/>
        <w:adjustRightInd w:val="0"/>
        <w:spacing w:after="0" w:line="240" w:lineRule="auto"/>
        <w:rPr>
          <w:rFonts w:ascii="Times New Roman" w:hAnsi="Times New Roman"/>
          <w:b/>
          <w:u w:val="single"/>
          <w:lang w:val="lt-LT"/>
        </w:rPr>
      </w:pPr>
      <w:r w:rsidRPr="00F84765">
        <w:rPr>
          <w:rFonts w:ascii="Times New Roman" w:hAnsi="Times New Roman"/>
          <w:b/>
          <w:u w:val="single"/>
          <w:lang w:val="lt-LT"/>
        </w:rPr>
        <w:t>Nedažni:</w:t>
      </w:r>
      <w:r w:rsidRPr="00F84765">
        <w:rPr>
          <w:rFonts w:ascii="Times New Roman" w:hAnsi="Times New Roman"/>
          <w:u w:val="single"/>
          <w:lang w:val="lt-LT"/>
        </w:rPr>
        <w:t xml:space="preserve"> pasireiškia ne daugiau kaip 1 iš 100 vaistą vartojusių žmonių</w:t>
      </w:r>
    </w:p>
    <w:p w14:paraId="0BCF103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Haliucinacijos, atsiskyrimo nuo realybės pojūtis, susijaudinimas, nenormalus orgazmas (moterims), jausmų ir emocijų trūkumas, pernelyg didelio susijaudinimo jutimas, griežimas dantimis.</w:t>
      </w:r>
    </w:p>
    <w:p w14:paraId="21AECC6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Nerimastingumo jutimas arba negalėjimas ramiai pasėdėti arba pastovėti, alpimas, nevalingi raumenų judesiai, koordinacijos ir pusiausvyros sutrikimas, skonio pojūčio sutrikimas.</w:t>
      </w:r>
    </w:p>
    <w:p w14:paraId="49E54A63"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Greitas širdies plakimas, svaigimo pojūtis (ypač staigiai atsistojant).</w:t>
      </w:r>
    </w:p>
    <w:p w14:paraId="7C639B2B"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Dusulys.</w:t>
      </w:r>
    </w:p>
    <w:p w14:paraId="1444AD58"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Vėmimas krauju, juodos (deguto spalvos) išmatos arba kraujas išmatose. Tai gali būti vidinio kraujavimo požymis.</w:t>
      </w:r>
    </w:p>
    <w:p w14:paraId="29BAD207"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Gali pasireikšti bendras odos ir gleivinių, ypač veido, burnos, liežuvio, gerklės arba rankų ir kojų patinimas ir (arba) iškilusis niežtintysis išbėrimas (dilgėlinė), jautrumo saulės šviesai padidėjimas, mėlynės, išbėrimas, nenormalus plaukų slinkimas.</w:t>
      </w:r>
    </w:p>
    <w:p w14:paraId="7F180DD6"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Negalėjimas pasišlapinti.</w:t>
      </w:r>
    </w:p>
    <w:p w14:paraId="58D7CCE4"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Kūno masės padidėjimas, kūno masės sumažėjimas.</w:t>
      </w:r>
    </w:p>
    <w:p w14:paraId="69DC344C" w14:textId="77777777" w:rsidR="002A38E6" w:rsidRPr="00F84765" w:rsidRDefault="002A38E6" w:rsidP="00F84765">
      <w:pPr>
        <w:widowControl w:val="0"/>
        <w:autoSpaceDE w:val="0"/>
        <w:autoSpaceDN w:val="0"/>
        <w:adjustRightInd w:val="0"/>
        <w:spacing w:after="0" w:line="240" w:lineRule="auto"/>
        <w:rPr>
          <w:rFonts w:ascii="Times New Roman" w:hAnsi="Times New Roman"/>
          <w:u w:val="dotted"/>
          <w:lang w:val="lt-LT"/>
        </w:rPr>
      </w:pPr>
    </w:p>
    <w:p w14:paraId="3FCF2FE9" w14:textId="77777777" w:rsidR="002A38E6" w:rsidRPr="00F84765" w:rsidRDefault="002A38E6" w:rsidP="00F84765">
      <w:pPr>
        <w:keepNext/>
        <w:widowControl w:val="0"/>
        <w:autoSpaceDE w:val="0"/>
        <w:autoSpaceDN w:val="0"/>
        <w:adjustRightInd w:val="0"/>
        <w:spacing w:after="0" w:line="240" w:lineRule="auto"/>
        <w:outlineLvl w:val="2"/>
        <w:rPr>
          <w:rFonts w:ascii="Times New Roman" w:hAnsi="Times New Roman"/>
          <w:b/>
          <w:u w:val="single"/>
          <w:lang w:val="lt-LT"/>
        </w:rPr>
      </w:pPr>
      <w:r w:rsidRPr="00F84765">
        <w:rPr>
          <w:rFonts w:ascii="Times New Roman" w:hAnsi="Times New Roman"/>
          <w:b/>
          <w:u w:val="single"/>
          <w:lang w:val="lt-LT"/>
        </w:rPr>
        <w:t xml:space="preserve">Reti: </w:t>
      </w:r>
      <w:r w:rsidRPr="00F84765">
        <w:rPr>
          <w:rFonts w:ascii="Times New Roman" w:hAnsi="Times New Roman"/>
          <w:u w:val="single"/>
          <w:lang w:val="lt-LT"/>
        </w:rPr>
        <w:t>pasireiškia ne daugiau kaip 1 iš 1000 vaistą vartojusių žmonių</w:t>
      </w:r>
    </w:p>
    <w:p w14:paraId="0A6DD17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Traukuliai ar priepuoliai.</w:t>
      </w:r>
    </w:p>
    <w:p w14:paraId="320A8C11"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Nesugebėjimas kontroliuoti šlapinimosi.</w:t>
      </w:r>
    </w:p>
    <w:p w14:paraId="59AC31FB"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Pernelyg didelis aktyvumas, mąstymo pagreitėjimas ir poreikio miegoti sumažėjimas (manija).</w:t>
      </w:r>
    </w:p>
    <w:p w14:paraId="3E0640CD"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p>
    <w:p w14:paraId="10F0D16A" w14:textId="77777777" w:rsidR="002A38E6" w:rsidRPr="00F84765" w:rsidRDefault="002A38E6" w:rsidP="00F84765">
      <w:pPr>
        <w:widowControl w:val="0"/>
        <w:autoSpaceDE w:val="0"/>
        <w:autoSpaceDN w:val="0"/>
        <w:adjustRightInd w:val="0"/>
        <w:spacing w:after="0" w:line="240" w:lineRule="auto"/>
        <w:rPr>
          <w:rFonts w:ascii="Times New Roman" w:hAnsi="Times New Roman"/>
          <w:u w:val="single"/>
          <w:lang w:val="lt-LT"/>
        </w:rPr>
      </w:pPr>
      <w:r w:rsidRPr="00F84765">
        <w:rPr>
          <w:rFonts w:ascii="Times New Roman" w:hAnsi="Times New Roman"/>
          <w:b/>
          <w:u w:val="single"/>
          <w:lang w:val="lt-LT"/>
        </w:rPr>
        <w:t xml:space="preserve">Dažnis nežinomas: </w:t>
      </w:r>
      <w:r w:rsidRPr="00F84765">
        <w:rPr>
          <w:rFonts w:ascii="Times New Roman" w:hAnsi="Times New Roman"/>
          <w:u w:val="single"/>
          <w:lang w:val="lt-LT"/>
        </w:rPr>
        <w:t>dažnis negali būti nustatytas iš turimų duomenų</w:t>
      </w:r>
    </w:p>
    <w:p w14:paraId="019E9A4A"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 xml:space="preserve">Kraujo plokštelių kiekio sumažėjimas kraujyje, dėl kurio padidėja mėlynių atsiradimo arba </w:t>
      </w:r>
      <w:r w:rsidRPr="00F84765">
        <w:rPr>
          <w:rFonts w:ascii="Times New Roman" w:hAnsi="Times New Roman"/>
          <w:lang w:val="lt-LT"/>
        </w:rPr>
        <w:lastRenderedPageBreak/>
        <w:t>kraujavimo rizika, kraujo sutrikimas, dėl kurio padidėja infekcijos rizika.</w:t>
      </w:r>
    </w:p>
    <w:p w14:paraId="3C91C700"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Veido ar liežuvio patinimas, dusulys arba kvėpavimo pasunkėjimas, dažnai pasireiškiantis kartu su odos išbėrimais (tai gali būti sunki alerginė reakcija).</w:t>
      </w:r>
    </w:p>
    <w:p w14:paraId="3F8C14BB"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Pernelyg didelis skysčių suvartojimas (sutrikimas, kuris vadinamas sutrikusios antidiurezinio hormono sekrecijos sindromu).</w:t>
      </w:r>
    </w:p>
    <w:p w14:paraId="7C04250B"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Natrio koncentracijos kraujyje sumažėjimas.</w:t>
      </w:r>
    </w:p>
    <w:p w14:paraId="460E1267"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Mintys apie savižudybę ir savižudiškas elgesys. Buvo pranešta apie mąstymo apie savižudybę ir savižudiško elgesio atvejus vartojant venlafaksiną arba netrukus po gydymo užbaigimo (žr. 2 skyrių ,,Kas žinotina prieš vartojant Venlafaxin-ratiopharm).</w:t>
      </w:r>
    </w:p>
    <w:p w14:paraId="24E4D98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Orientacijos sutrikimas ir sumišimas, dažnai pasireiškiantys kartu su haliucinacijomis (kliedesiais), agresyvumas.</w:t>
      </w:r>
    </w:p>
    <w:p w14:paraId="7A7AD1C8"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Kūno temperatūros padidėjimas, pasireiškiantis kartu su raumenų sustingimu, sumišimu ar susijaudinimu bei prakaitavimu, arba mėšlungiški raumenų judesiai, kurių negalite kontroliuoti. Tai gali būti sunkios būklės, vadinamos piktybiniu neurolepsiniu sindromu, simptomai. Euforijos jutimas, mieguistumas, nuolatiniai dažni akių judesiai, nerangumas, neramumas, girtumo pojūtis, prakaitavimas arba raumenų sustingimas. Tai yra serotonino sindromo simptomai. Raumenų sustingimas, spazmai ir nevalingi judesiai.</w:t>
      </w:r>
    </w:p>
    <w:p w14:paraId="54CEE482"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Sunkus akies skausmas ir regėjimo susilpnėjimas arba miglotas matymas.</w:t>
      </w:r>
    </w:p>
    <w:p w14:paraId="20213D00"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Galvos sukimasis.</w:t>
      </w:r>
    </w:p>
    <w:p w14:paraId="362DE073"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Kraujospūdžio sumažėjimas, nenormalus, dažnas ar nereguliarus širdies plakimas. Tai gali pasireikšti apalpimu. Netikėtas kraujavimas, pavyzdžiui, kraujavimas iš dantenų, kraujas šlapime arba vėmimas krauju, netikėtas mėlynių atsiradimas arba kraujagyslių įtrūkimai (venų įtrūkimai).</w:t>
      </w:r>
    </w:p>
    <w:p w14:paraId="19085F24"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Kosulys, švokštimas, dusulys ir kūno temperatūros padidėjimas. Tai gali būti plaučių uždegimo, susijusio su baltųjų kraujo ląstelių kiekio padidėjimu (plaučių eozinofilija), simptomai.</w:t>
      </w:r>
    </w:p>
    <w:p w14:paraId="7136A6D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Sunkūs pilvo ar nugaros skausmai (jie gali rodyti sunkų žarnų, kepenų ar kasos sutrikimą).</w:t>
      </w:r>
    </w:p>
    <w:p w14:paraId="58AC74BA"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Niežėjimas, odos ar akių pageltimas, šlapimo patamsėjimas arba į gripą panašūs simptomai. Tai yra kepenų uždegimo (hepatito) simptomai. Nedideli kepenų fermentų aktyvumo kraujyje pokyčiai.</w:t>
      </w:r>
    </w:p>
    <w:p w14:paraId="6B06FAE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Odos išbėrimas, dėl kurio gali pasireikšti sunkus odos pūslėtumas ar lupimasis, niežėjimas, lengvas išbėrimas.</w:t>
      </w:r>
    </w:p>
    <w:p w14:paraId="05D563DE"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Nepaaiškinamas raumenų skausmas, skausmingumas ar silpnumas (rabdomiolizė).</w:t>
      </w:r>
    </w:p>
    <w:p w14:paraId="6664E23C" w14:textId="77777777" w:rsidR="002A38E6" w:rsidRPr="00F84765" w:rsidRDefault="002A38E6" w:rsidP="00F84765">
      <w:pPr>
        <w:widowControl w:val="0"/>
        <w:numPr>
          <w:ilvl w:val="0"/>
          <w:numId w:val="20"/>
        </w:numPr>
        <w:autoSpaceDE w:val="0"/>
        <w:autoSpaceDN w:val="0"/>
        <w:adjustRightInd w:val="0"/>
        <w:spacing w:after="0" w:line="240" w:lineRule="auto"/>
        <w:ind w:left="540" w:hanging="540"/>
        <w:rPr>
          <w:rFonts w:ascii="Times New Roman" w:hAnsi="Times New Roman"/>
          <w:lang w:val="lt-LT"/>
        </w:rPr>
      </w:pPr>
      <w:r w:rsidRPr="00F84765">
        <w:rPr>
          <w:rFonts w:ascii="Times New Roman" w:hAnsi="Times New Roman"/>
          <w:lang w:val="lt-LT"/>
        </w:rPr>
        <w:t>Nenormalus pieno išsiskyrimas.</w:t>
      </w:r>
    </w:p>
    <w:p w14:paraId="4748068A"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p>
    <w:p w14:paraId="312FC7CE" w14:textId="77777777" w:rsidR="002A38E6" w:rsidRPr="00F84765" w:rsidRDefault="002A38E6" w:rsidP="00F84765">
      <w:pPr>
        <w:widowControl w:val="0"/>
        <w:shd w:val="clear" w:color="auto" w:fill="FFFFFF"/>
        <w:autoSpaceDE w:val="0"/>
        <w:autoSpaceDN w:val="0"/>
        <w:adjustRightInd w:val="0"/>
        <w:spacing w:after="0" w:line="240" w:lineRule="auto"/>
        <w:rPr>
          <w:rFonts w:ascii="Arial" w:hAnsi="Arial"/>
          <w:sz w:val="20"/>
          <w:lang w:val="lt-LT"/>
        </w:rPr>
      </w:pPr>
      <w:r w:rsidRPr="00F84765">
        <w:rPr>
          <w:rFonts w:ascii="Times New Roman" w:hAnsi="Times New Roman"/>
          <w:lang w:val="lt-LT"/>
        </w:rPr>
        <w:t xml:space="preserve">Venlafaxin-ratiopharm kartais sukelia nepageidaujamą poveikį, apie kurį galite nežinoti, pvz., kraujospūdžio </w:t>
      </w:r>
      <w:r w:rsidRPr="00F84765">
        <w:rPr>
          <w:rFonts w:ascii="Times New Roman" w:hAnsi="Times New Roman"/>
          <w:spacing w:val="-1"/>
          <w:lang w:val="lt-LT"/>
        </w:rPr>
        <w:t xml:space="preserve">padidėjimą arba nenormalų širdies plakimą; nežymius kepenų fermentų aktyvumo, natrio ar cholesterolio kiekio </w:t>
      </w:r>
      <w:r w:rsidRPr="00F84765">
        <w:rPr>
          <w:rFonts w:ascii="Times New Roman" w:hAnsi="Times New Roman"/>
          <w:lang w:val="lt-LT"/>
        </w:rPr>
        <w:t>pokyčius kraujyje. Rečiau Venlafaxin-ratiopharm gali sumažinti trombocitų kiekį kraujyje, dėl to gali padidėti kraujosruvų atsiradimo ar kraujavimo rizika. Todėl gydytojas gali norėti retkarčiais atlikti kraujo tyrimus, ypač jeigu vartojate Venlafaxin-ratiopharm ilgą laiką.</w:t>
      </w:r>
    </w:p>
    <w:p w14:paraId="1111045A"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spacing w:val="-1"/>
          <w:lang w:val="lt-LT"/>
        </w:rPr>
      </w:pPr>
    </w:p>
    <w:p w14:paraId="54E0B45B" w14:textId="77777777" w:rsidR="002A38E6" w:rsidRPr="00F84765" w:rsidRDefault="002A38E6" w:rsidP="00F84765">
      <w:pPr>
        <w:widowControl w:val="0"/>
        <w:autoSpaceDE w:val="0"/>
        <w:autoSpaceDN w:val="0"/>
        <w:adjustRightInd w:val="0"/>
        <w:spacing w:after="0" w:line="240" w:lineRule="auto"/>
        <w:rPr>
          <w:rFonts w:ascii="Times New Roman" w:hAnsi="Times New Roman"/>
          <w:b/>
          <w:lang w:val="lt-LT"/>
        </w:rPr>
      </w:pPr>
      <w:r w:rsidRPr="00F84765">
        <w:rPr>
          <w:rFonts w:ascii="Times New Roman" w:hAnsi="Times New Roman"/>
          <w:b/>
          <w:lang w:val="lt-LT"/>
        </w:rPr>
        <w:t>Pranešimas apie šalutinį poveikį</w:t>
      </w:r>
    </w:p>
    <w:p w14:paraId="4B73E1B9" w14:textId="61901006" w:rsidR="002A38E6" w:rsidRPr="00F84765" w:rsidRDefault="002A38E6" w:rsidP="00F84765">
      <w:pPr>
        <w:widowControl w:val="0"/>
        <w:shd w:val="clear" w:color="auto" w:fill="FFFFFF"/>
        <w:autoSpaceDE w:val="0"/>
        <w:autoSpaceDN w:val="0"/>
        <w:adjustRightInd w:val="0"/>
        <w:spacing w:after="0" w:line="240" w:lineRule="auto"/>
        <w:ind w:left="5"/>
        <w:rPr>
          <w:rFonts w:ascii="Times New Roman" w:hAnsi="Times New Roman"/>
          <w:b/>
          <w:lang w:val="lt-LT"/>
        </w:rPr>
      </w:pPr>
      <w:r w:rsidRPr="00F84765">
        <w:rPr>
          <w:rFonts w:ascii="Times New Roman" w:hAnsi="Times New Roman"/>
          <w:lang w:val="lt-LT"/>
        </w:rPr>
        <w:t xml:space="preserve">Jeigu pasireiškė šalutinis poveikis, įskaitant šiame lapelyje nenurodytą, pasakykite gydytojui arba vaistininkui. </w:t>
      </w:r>
      <w:r w:rsidR="004825CE" w:rsidRPr="004825CE">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F84765">
        <w:rPr>
          <w:rFonts w:ascii="Times New Roman" w:hAnsi="Times New Roman"/>
          <w:lang w:val="lt-LT"/>
        </w:rPr>
        <w:t xml:space="preserve"> Pranešdami apie šalutinį poveikį galite mums padėti gauti daugiau informacijos apie šio vaisto saugumą.</w:t>
      </w:r>
    </w:p>
    <w:p w14:paraId="37A747CE"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Times New Roman" w:hAnsi="Times New Roman"/>
          <w:b/>
          <w:lang w:val="lt-LT"/>
        </w:rPr>
      </w:pPr>
    </w:p>
    <w:p w14:paraId="277A7C42"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Times New Roman" w:hAnsi="Times New Roman"/>
          <w:b/>
          <w:lang w:val="lt-LT"/>
        </w:rPr>
      </w:pPr>
    </w:p>
    <w:p w14:paraId="20FDC253" w14:textId="77777777" w:rsidR="002A38E6" w:rsidRPr="00F84765" w:rsidRDefault="002A38E6" w:rsidP="00F84765">
      <w:pPr>
        <w:keepNext/>
        <w:widowControl w:val="0"/>
        <w:autoSpaceDE w:val="0"/>
        <w:autoSpaceDN w:val="0"/>
        <w:adjustRightInd w:val="0"/>
        <w:spacing w:after="0" w:line="240" w:lineRule="auto"/>
        <w:outlineLvl w:val="2"/>
        <w:rPr>
          <w:rFonts w:ascii="Times New Roman" w:hAnsi="Times New Roman"/>
          <w:b/>
          <w:lang w:val="lt-LT"/>
        </w:rPr>
      </w:pPr>
      <w:r w:rsidRPr="00F84765">
        <w:rPr>
          <w:rFonts w:ascii="Times New Roman" w:hAnsi="Times New Roman"/>
          <w:b/>
          <w:lang w:val="lt-LT"/>
        </w:rPr>
        <w:t>5.</w:t>
      </w:r>
      <w:r w:rsidRPr="00F84765">
        <w:rPr>
          <w:rFonts w:ascii="Times New Roman" w:hAnsi="Times New Roman"/>
          <w:b/>
          <w:lang w:val="lt-LT"/>
        </w:rPr>
        <w:tab/>
        <w:t>Kaip laikyti Venlafaxin-ratiopharm</w:t>
      </w:r>
    </w:p>
    <w:p w14:paraId="4214B588"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Times New Roman" w:hAnsi="Times New Roman"/>
          <w:b/>
          <w:lang w:val="lt-LT"/>
        </w:rPr>
      </w:pPr>
    </w:p>
    <w:p w14:paraId="2F84F1E8"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lastRenderedPageBreak/>
        <w:t>Šį vaistą laikykite vaikams nepastebimoje ir nepasiekiamoje vietoje.</w:t>
      </w:r>
    </w:p>
    <w:p w14:paraId="1A412068"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p>
    <w:p w14:paraId="4F85086D" w14:textId="77777777" w:rsidR="002A38E6" w:rsidRPr="00F84765" w:rsidRDefault="002A38E6" w:rsidP="00F84765">
      <w:pPr>
        <w:widowControl w:val="0"/>
        <w:shd w:val="clear" w:color="auto" w:fill="FFFFFF"/>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Ant buteliuko, lizdinės plokštelės ar dėžutės po „Tinka iki“, nurodytam tinkamumo laikui pasibaigus, šio vaisto vartoti negalima. Vaistas tinkamas vartoti iki paskutinės nurodyto mėnesio dienos.</w:t>
      </w:r>
    </w:p>
    <w:p w14:paraId="3DA124D9"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Times New Roman" w:hAnsi="Times New Roman"/>
          <w:spacing w:val="-1"/>
          <w:lang w:val="lt-LT"/>
        </w:rPr>
      </w:pPr>
    </w:p>
    <w:p w14:paraId="6A0F7E35"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Times New Roman" w:hAnsi="Times New Roman"/>
          <w:spacing w:val="-1"/>
          <w:u w:val="single"/>
          <w:lang w:val="lt-LT"/>
        </w:rPr>
      </w:pPr>
      <w:r w:rsidRPr="00F84765">
        <w:rPr>
          <w:rFonts w:ascii="Times New Roman" w:hAnsi="Times New Roman"/>
          <w:spacing w:val="-1"/>
          <w:u w:val="single"/>
          <w:lang w:val="lt-LT"/>
        </w:rPr>
        <w:t>Lizdinė plokštelė</w:t>
      </w:r>
    </w:p>
    <w:p w14:paraId="6F69AE3D" w14:textId="77777777" w:rsidR="002A38E6" w:rsidRPr="00F84765" w:rsidRDefault="002A38E6" w:rsidP="00F84765">
      <w:pPr>
        <w:widowControl w:val="0"/>
        <w:shd w:val="clear" w:color="auto" w:fill="FFFFFF"/>
        <w:autoSpaceDE w:val="0"/>
        <w:autoSpaceDN w:val="0"/>
        <w:adjustRightInd w:val="0"/>
        <w:spacing w:after="0" w:line="240" w:lineRule="auto"/>
        <w:ind w:left="19"/>
        <w:rPr>
          <w:rFonts w:ascii="Arial" w:hAnsi="Arial"/>
          <w:sz w:val="20"/>
          <w:lang w:val="lt-LT"/>
        </w:rPr>
      </w:pPr>
      <w:r w:rsidRPr="00F84765">
        <w:rPr>
          <w:rFonts w:ascii="Times New Roman" w:hAnsi="Times New Roman"/>
          <w:spacing w:val="-1"/>
          <w:lang w:val="lt-LT"/>
        </w:rPr>
        <w:t>Šiam vaistiniam preparatui specialių laikymo sąlygų nereikia.</w:t>
      </w:r>
    </w:p>
    <w:p w14:paraId="444E4515" w14:textId="77777777" w:rsidR="002A38E6" w:rsidRPr="00F84765" w:rsidRDefault="002A38E6" w:rsidP="00F84765">
      <w:pPr>
        <w:widowControl w:val="0"/>
        <w:shd w:val="clear" w:color="auto" w:fill="FFFFFF"/>
        <w:autoSpaceDE w:val="0"/>
        <w:autoSpaceDN w:val="0"/>
        <w:adjustRightInd w:val="0"/>
        <w:spacing w:after="0" w:line="240" w:lineRule="auto"/>
        <w:ind w:right="403"/>
        <w:rPr>
          <w:rFonts w:ascii="Times New Roman" w:hAnsi="Times New Roman"/>
          <w:spacing w:val="-1"/>
          <w:lang w:val="lt-LT"/>
        </w:rPr>
      </w:pPr>
    </w:p>
    <w:p w14:paraId="09BD1844" w14:textId="77777777" w:rsidR="002A38E6" w:rsidRPr="00F84765" w:rsidRDefault="002A38E6" w:rsidP="00F84765">
      <w:pPr>
        <w:widowControl w:val="0"/>
        <w:shd w:val="clear" w:color="auto" w:fill="FFFFFF"/>
        <w:autoSpaceDE w:val="0"/>
        <w:autoSpaceDN w:val="0"/>
        <w:adjustRightInd w:val="0"/>
        <w:spacing w:after="0" w:line="240" w:lineRule="auto"/>
        <w:ind w:right="403"/>
        <w:rPr>
          <w:rFonts w:ascii="Times New Roman" w:hAnsi="Times New Roman"/>
          <w:spacing w:val="-1"/>
          <w:u w:val="single"/>
          <w:lang w:val="lt-LT"/>
        </w:rPr>
      </w:pPr>
      <w:r w:rsidRPr="00F84765">
        <w:rPr>
          <w:rFonts w:ascii="Times New Roman" w:hAnsi="Times New Roman"/>
          <w:spacing w:val="-1"/>
          <w:u w:val="single"/>
          <w:lang w:val="lt-LT"/>
        </w:rPr>
        <w:t>Buteliukas</w:t>
      </w:r>
    </w:p>
    <w:p w14:paraId="36588FD1" w14:textId="77777777" w:rsidR="002A38E6" w:rsidRPr="00F84765" w:rsidRDefault="002A38E6" w:rsidP="00F84765">
      <w:pPr>
        <w:widowControl w:val="0"/>
        <w:shd w:val="clear" w:color="auto" w:fill="FFFFFF"/>
        <w:autoSpaceDE w:val="0"/>
        <w:autoSpaceDN w:val="0"/>
        <w:adjustRightInd w:val="0"/>
        <w:spacing w:after="0" w:line="240" w:lineRule="auto"/>
        <w:ind w:left="540" w:hanging="540"/>
        <w:rPr>
          <w:rFonts w:ascii="Times New Roman" w:hAnsi="Times New Roman"/>
          <w:b/>
          <w:spacing w:val="-1"/>
          <w:lang w:val="lt-LT"/>
        </w:rPr>
      </w:pPr>
      <w:r w:rsidRPr="00F84765">
        <w:rPr>
          <w:rFonts w:ascii="Times New Roman" w:hAnsi="Times New Roman"/>
          <w:lang w:val="lt-LT"/>
        </w:rPr>
        <w:t>Buteliuką laikyti sandarų, kad preparatas būtų apsaugotas nuo drėgmės.</w:t>
      </w:r>
    </w:p>
    <w:p w14:paraId="7E9217B8" w14:textId="77777777" w:rsidR="002A38E6" w:rsidRPr="00F84765" w:rsidRDefault="002A38E6" w:rsidP="00F84765">
      <w:pPr>
        <w:widowControl w:val="0"/>
        <w:shd w:val="clear" w:color="auto" w:fill="FFFFFF"/>
        <w:autoSpaceDE w:val="0"/>
        <w:autoSpaceDN w:val="0"/>
        <w:adjustRightInd w:val="0"/>
        <w:spacing w:after="0" w:line="240" w:lineRule="auto"/>
        <w:ind w:right="403"/>
        <w:rPr>
          <w:rFonts w:ascii="Times New Roman" w:hAnsi="Times New Roman"/>
          <w:spacing w:val="-1"/>
          <w:lang w:val="lt-LT"/>
        </w:rPr>
      </w:pPr>
    </w:p>
    <w:p w14:paraId="45A4E308" w14:textId="77777777" w:rsidR="002A38E6" w:rsidRPr="00F84765" w:rsidRDefault="002A38E6" w:rsidP="00F84765">
      <w:pPr>
        <w:widowControl w:val="0"/>
        <w:shd w:val="clear" w:color="auto" w:fill="FFFFFF"/>
        <w:autoSpaceDE w:val="0"/>
        <w:autoSpaceDN w:val="0"/>
        <w:adjustRightInd w:val="0"/>
        <w:spacing w:after="0" w:line="240" w:lineRule="auto"/>
        <w:ind w:right="1"/>
        <w:rPr>
          <w:rFonts w:ascii="Times New Roman" w:hAnsi="Times New Roman"/>
          <w:lang w:val="lt-LT"/>
        </w:rPr>
      </w:pPr>
      <w:r w:rsidRPr="00F84765">
        <w:rPr>
          <w:rFonts w:ascii="Times New Roman" w:hAnsi="Times New Roman"/>
          <w:lang w:val="lt-LT"/>
        </w:rPr>
        <w:t>Vaistų negalima išmesti į kanalizaciją arba su buitinėmis atliekomis. Kaip išmesti nereikalingus vaistus, klauskite vaistininko. Šios priemonės padės apsaugoti aplinką.</w:t>
      </w:r>
    </w:p>
    <w:p w14:paraId="61A6870A" w14:textId="77777777" w:rsidR="002A38E6" w:rsidRPr="00F84765" w:rsidRDefault="002A38E6" w:rsidP="00F84765">
      <w:pPr>
        <w:widowControl w:val="0"/>
        <w:shd w:val="clear" w:color="auto" w:fill="FFFFFF"/>
        <w:autoSpaceDE w:val="0"/>
        <w:autoSpaceDN w:val="0"/>
        <w:adjustRightInd w:val="0"/>
        <w:spacing w:after="0" w:line="240" w:lineRule="auto"/>
        <w:ind w:right="403"/>
        <w:rPr>
          <w:rFonts w:ascii="Times New Roman" w:hAnsi="Times New Roman"/>
          <w:sz w:val="20"/>
          <w:lang w:val="lt-LT"/>
        </w:rPr>
      </w:pPr>
    </w:p>
    <w:p w14:paraId="4C97825E" w14:textId="77777777" w:rsidR="002A38E6" w:rsidRPr="00F84765" w:rsidRDefault="002A38E6" w:rsidP="00F84765">
      <w:pPr>
        <w:widowControl w:val="0"/>
        <w:shd w:val="clear" w:color="auto" w:fill="FFFFFF"/>
        <w:autoSpaceDE w:val="0"/>
        <w:autoSpaceDN w:val="0"/>
        <w:adjustRightInd w:val="0"/>
        <w:spacing w:after="0" w:line="240" w:lineRule="auto"/>
        <w:ind w:right="403"/>
        <w:rPr>
          <w:rFonts w:ascii="Times New Roman" w:hAnsi="Times New Roman"/>
          <w:sz w:val="20"/>
          <w:lang w:val="lt-LT"/>
        </w:rPr>
      </w:pPr>
    </w:p>
    <w:p w14:paraId="6B713407" w14:textId="77777777" w:rsidR="002A38E6" w:rsidRPr="00F84765" w:rsidRDefault="002A38E6" w:rsidP="00F84765">
      <w:pPr>
        <w:widowControl w:val="0"/>
        <w:shd w:val="clear" w:color="auto" w:fill="FFFFFF"/>
        <w:autoSpaceDE w:val="0"/>
        <w:autoSpaceDN w:val="0"/>
        <w:adjustRightInd w:val="0"/>
        <w:spacing w:after="0" w:line="240" w:lineRule="auto"/>
        <w:ind w:left="142" w:right="1" w:hanging="136"/>
        <w:rPr>
          <w:rFonts w:ascii="Times New Roman" w:hAnsi="Times New Roman"/>
          <w:b/>
          <w:spacing w:val="-2"/>
          <w:lang w:val="lt-LT"/>
        </w:rPr>
      </w:pPr>
      <w:r w:rsidRPr="00F84765">
        <w:rPr>
          <w:rFonts w:ascii="Times New Roman" w:hAnsi="Times New Roman"/>
          <w:b/>
          <w:lang w:val="lt-LT"/>
        </w:rPr>
        <w:t>6.</w:t>
      </w:r>
      <w:r w:rsidRPr="00F84765">
        <w:rPr>
          <w:rFonts w:ascii="Times New Roman" w:hAnsi="Times New Roman"/>
          <w:b/>
          <w:lang w:val="lt-LT"/>
        </w:rPr>
        <w:tab/>
        <w:t>Pakuotės turinys ir kita informacija</w:t>
      </w:r>
      <w:r w:rsidRPr="00F84765" w:rsidDel="00822EB6">
        <w:rPr>
          <w:rFonts w:ascii="Times New Roman" w:hAnsi="Times New Roman"/>
          <w:b/>
          <w:spacing w:val="-2"/>
          <w:lang w:val="lt-LT"/>
        </w:rPr>
        <w:t xml:space="preserve"> </w:t>
      </w:r>
    </w:p>
    <w:p w14:paraId="70E5CF40" w14:textId="77777777" w:rsidR="002A38E6" w:rsidRPr="00F84765" w:rsidRDefault="002A38E6" w:rsidP="00F84765">
      <w:pPr>
        <w:widowControl w:val="0"/>
        <w:shd w:val="clear" w:color="auto" w:fill="FFFFFF"/>
        <w:autoSpaceDE w:val="0"/>
        <w:autoSpaceDN w:val="0"/>
        <w:adjustRightInd w:val="0"/>
        <w:spacing w:after="0" w:line="240" w:lineRule="auto"/>
        <w:ind w:left="142" w:right="5914" w:hanging="136"/>
        <w:rPr>
          <w:rFonts w:ascii="Times New Roman" w:hAnsi="Times New Roman"/>
          <w:b/>
          <w:lang w:val="lt-LT"/>
        </w:rPr>
      </w:pPr>
    </w:p>
    <w:p w14:paraId="3B4CBADE" w14:textId="77777777" w:rsidR="002A38E6" w:rsidRPr="00F84765" w:rsidRDefault="002A38E6" w:rsidP="00F84765">
      <w:pPr>
        <w:widowControl w:val="0"/>
        <w:shd w:val="clear" w:color="auto" w:fill="FFFFFF"/>
        <w:autoSpaceDE w:val="0"/>
        <w:autoSpaceDN w:val="0"/>
        <w:adjustRightInd w:val="0"/>
        <w:spacing w:after="0" w:line="240" w:lineRule="auto"/>
        <w:ind w:left="142" w:right="5914" w:hanging="136"/>
        <w:rPr>
          <w:rFonts w:ascii="Times New Roman" w:hAnsi="Times New Roman"/>
          <w:b/>
          <w:lang w:val="lt-LT"/>
        </w:rPr>
      </w:pPr>
      <w:r w:rsidRPr="00F84765">
        <w:rPr>
          <w:rFonts w:ascii="Times New Roman" w:hAnsi="Times New Roman"/>
          <w:b/>
          <w:lang w:val="lt-LT"/>
        </w:rPr>
        <w:t xml:space="preserve">Venlafaxin-ratiopharm sudėtis </w:t>
      </w:r>
    </w:p>
    <w:p w14:paraId="09A9B0CA" w14:textId="77777777" w:rsidR="002A38E6" w:rsidRPr="00F84765" w:rsidRDefault="002A38E6" w:rsidP="00F84765">
      <w:pPr>
        <w:widowControl w:val="0"/>
        <w:shd w:val="clear" w:color="auto" w:fill="FFFFFF"/>
        <w:autoSpaceDE w:val="0"/>
        <w:autoSpaceDN w:val="0"/>
        <w:adjustRightInd w:val="0"/>
        <w:spacing w:after="0" w:line="240" w:lineRule="auto"/>
        <w:ind w:left="142" w:right="5914" w:hanging="136"/>
        <w:rPr>
          <w:rFonts w:ascii="Times New Roman" w:hAnsi="Times New Roman"/>
          <w:b/>
          <w:lang w:val="lt-LT"/>
        </w:rPr>
      </w:pPr>
    </w:p>
    <w:p w14:paraId="4DEFFC90" w14:textId="77777777" w:rsidR="002A38E6" w:rsidRPr="00F84765" w:rsidRDefault="002A38E6" w:rsidP="00F84765">
      <w:pPr>
        <w:tabs>
          <w:tab w:val="num" w:pos="360"/>
        </w:tabs>
        <w:spacing w:after="0" w:line="240" w:lineRule="auto"/>
        <w:ind w:right="-22"/>
        <w:rPr>
          <w:rFonts w:ascii="Times New Roman" w:hAnsi="Times New Roman"/>
          <w:lang w:val="lt-LT"/>
        </w:rPr>
      </w:pPr>
      <w:r w:rsidRPr="00F84765">
        <w:rPr>
          <w:rFonts w:ascii="Times New Roman" w:hAnsi="Times New Roman"/>
          <w:lang w:val="lt-LT"/>
        </w:rPr>
        <w:t>Veiklioji medžiaga yra venlafaksinas.</w:t>
      </w:r>
    </w:p>
    <w:p w14:paraId="0AB90F96" w14:textId="77777777" w:rsidR="002A38E6" w:rsidRPr="00F84765" w:rsidRDefault="002A38E6" w:rsidP="00F84765">
      <w:pPr>
        <w:widowControl w:val="0"/>
        <w:tabs>
          <w:tab w:val="left" w:pos="567"/>
        </w:tabs>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 xml:space="preserve">Kiekvienoje pailginto atpalaidavimo kietojoje kapsulėje yra 75 mg venlafaksino (hidrochlorido pavidalu). </w:t>
      </w:r>
    </w:p>
    <w:p w14:paraId="789796D9" w14:textId="77777777" w:rsidR="002A38E6" w:rsidRPr="00F84765" w:rsidRDefault="002A38E6" w:rsidP="00F84765">
      <w:pPr>
        <w:widowControl w:val="0"/>
        <w:autoSpaceDE w:val="0"/>
        <w:autoSpaceDN w:val="0"/>
        <w:adjustRightInd w:val="0"/>
        <w:spacing w:after="0" w:line="240" w:lineRule="auto"/>
        <w:ind w:left="540" w:hanging="540"/>
        <w:rPr>
          <w:rFonts w:ascii="Times New Roman" w:hAnsi="Times New Roman"/>
          <w:lang w:val="lt-LT"/>
        </w:rPr>
      </w:pPr>
    </w:p>
    <w:p w14:paraId="6A830D39" w14:textId="77777777" w:rsidR="002A38E6" w:rsidRPr="00F84765" w:rsidRDefault="002A38E6" w:rsidP="00F84765">
      <w:pPr>
        <w:tabs>
          <w:tab w:val="num" w:pos="360"/>
        </w:tabs>
        <w:spacing w:after="0" w:line="240" w:lineRule="auto"/>
        <w:ind w:right="-22"/>
        <w:rPr>
          <w:rFonts w:ascii="Times New Roman" w:hAnsi="Times New Roman"/>
          <w:lang w:val="lt-LT"/>
        </w:rPr>
      </w:pPr>
      <w:r w:rsidRPr="00F84765">
        <w:rPr>
          <w:rFonts w:ascii="Times New Roman" w:hAnsi="Times New Roman"/>
          <w:lang w:val="lt-LT"/>
        </w:rPr>
        <w:t>Pagalbinės medžiagos:</w:t>
      </w:r>
    </w:p>
    <w:p w14:paraId="409F306E" w14:textId="77777777" w:rsidR="002A38E6" w:rsidRPr="00F84765" w:rsidRDefault="002A38E6" w:rsidP="00F84765">
      <w:pPr>
        <w:spacing w:after="0" w:line="240" w:lineRule="auto"/>
        <w:ind w:left="2160" w:right="-22" w:hanging="2160"/>
        <w:rPr>
          <w:rFonts w:ascii="Times New Roman" w:hAnsi="Times New Roman"/>
          <w:lang w:val="lt-LT"/>
        </w:rPr>
      </w:pPr>
      <w:r w:rsidRPr="00F84765">
        <w:rPr>
          <w:rFonts w:ascii="Times New Roman" w:hAnsi="Times New Roman"/>
          <w:lang w:val="lt-LT"/>
        </w:rPr>
        <w:t>Kapsulės turinys:</w:t>
      </w:r>
      <w:r w:rsidRPr="00F84765">
        <w:rPr>
          <w:rFonts w:ascii="Times New Roman" w:hAnsi="Times New Roman"/>
          <w:lang w:val="lt-LT"/>
        </w:rPr>
        <w:tab/>
        <w:t>hipromeliozė, amonio metakrilato kopolimeas B, bazinis butilintas metakrilato kopolimeras, natrio laurilsulfatas, magnio stearatas.</w:t>
      </w:r>
    </w:p>
    <w:p w14:paraId="3611B4F1"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Kapsulės apvalkalas:</w:t>
      </w:r>
      <w:r w:rsidRPr="00F84765">
        <w:rPr>
          <w:rFonts w:ascii="Times New Roman" w:hAnsi="Times New Roman"/>
          <w:lang w:val="lt-LT"/>
        </w:rPr>
        <w:tab/>
        <w:t>titano dioksidas ( E171), želatina, raudonasis geležies oksidas (E 172).</w:t>
      </w:r>
    </w:p>
    <w:p w14:paraId="6057583E"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Times New Roman" w:hAnsi="Times New Roman"/>
          <w:b/>
          <w:lang w:val="lt-LT"/>
        </w:rPr>
      </w:pPr>
    </w:p>
    <w:p w14:paraId="11E1226F" w14:textId="77777777" w:rsidR="002A38E6" w:rsidRPr="00F84765" w:rsidRDefault="002A38E6" w:rsidP="00F84765">
      <w:pPr>
        <w:widowControl w:val="0"/>
        <w:shd w:val="clear" w:color="auto" w:fill="FFFFFF"/>
        <w:autoSpaceDE w:val="0"/>
        <w:autoSpaceDN w:val="0"/>
        <w:adjustRightInd w:val="0"/>
        <w:spacing w:after="0" w:line="240" w:lineRule="auto"/>
        <w:ind w:left="5"/>
        <w:rPr>
          <w:rFonts w:ascii="Arial" w:hAnsi="Arial"/>
          <w:sz w:val="20"/>
          <w:lang w:val="lt-LT"/>
        </w:rPr>
      </w:pPr>
      <w:r w:rsidRPr="00F84765">
        <w:rPr>
          <w:rFonts w:ascii="Times New Roman" w:hAnsi="Times New Roman"/>
          <w:b/>
          <w:lang w:val="lt-LT"/>
        </w:rPr>
        <w:t>Venlafaxin-ratiopharm išvaizda ir kiekis pakuotėje</w:t>
      </w:r>
    </w:p>
    <w:p w14:paraId="04F2C2FC" w14:textId="77777777" w:rsidR="002A38E6" w:rsidRPr="00F84765" w:rsidRDefault="002A38E6" w:rsidP="00F84765">
      <w:pPr>
        <w:spacing w:after="0" w:line="240" w:lineRule="auto"/>
        <w:ind w:right="-22"/>
        <w:rPr>
          <w:rFonts w:ascii="Times New Roman" w:hAnsi="Times New Roman"/>
          <w:lang w:val="lt-LT"/>
        </w:rPr>
      </w:pPr>
    </w:p>
    <w:p w14:paraId="702EFC09"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Kūno spalvos nepermatomos pailginto atpalaidavimo kietosios kapsulės, kurių viduje yra dvi apvalios abipus išgaubtos tabletės.</w:t>
      </w:r>
    </w:p>
    <w:p w14:paraId="5587D1D7" w14:textId="77777777" w:rsidR="002A38E6" w:rsidRPr="00F84765" w:rsidRDefault="002A38E6" w:rsidP="00F84765">
      <w:pPr>
        <w:spacing w:after="0" w:line="240" w:lineRule="auto"/>
        <w:ind w:right="-22"/>
        <w:rPr>
          <w:rFonts w:ascii="Times New Roman" w:hAnsi="Times New Roman"/>
          <w:lang w:val="lt-LT"/>
        </w:rPr>
      </w:pPr>
    </w:p>
    <w:p w14:paraId="568A0696" w14:textId="77777777" w:rsidR="002A38E6" w:rsidRPr="00F84765" w:rsidRDefault="002A38E6" w:rsidP="00F84765">
      <w:pPr>
        <w:spacing w:after="0" w:line="240" w:lineRule="auto"/>
        <w:ind w:right="-22"/>
        <w:rPr>
          <w:rFonts w:ascii="Times New Roman" w:hAnsi="Times New Roman"/>
          <w:u w:val="single"/>
          <w:lang w:val="lt-LT"/>
        </w:rPr>
      </w:pPr>
      <w:r w:rsidRPr="00F84765">
        <w:rPr>
          <w:rFonts w:ascii="Times New Roman" w:hAnsi="Times New Roman"/>
          <w:u w:val="single"/>
          <w:lang w:val="lt-LT"/>
        </w:rPr>
        <w:t>PVC/PE/PVDC/Al arba PVC/PVDC/Al lizdinės plokštelės</w:t>
      </w:r>
    </w:p>
    <w:p w14:paraId="082B8E66"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Pakuotėje yra 7, 10, 14, 28, 30, 35, 50, 56, 60, 70, 98, 100 pailginto atpalaidavimo kietųjų kapsulių.</w:t>
      </w:r>
    </w:p>
    <w:p w14:paraId="0A0293BC" w14:textId="77777777" w:rsidR="002A38E6" w:rsidRPr="002A38E6" w:rsidRDefault="002A38E6" w:rsidP="002A38E6">
      <w:pPr>
        <w:spacing w:after="0" w:line="240" w:lineRule="auto"/>
        <w:ind w:right="-22"/>
        <w:rPr>
          <w:rFonts w:ascii="Times New Roman" w:eastAsia="Times New Roman" w:hAnsi="Times New Roman"/>
          <w:u w:val="single"/>
          <w:lang w:val="lt-LT"/>
        </w:rPr>
      </w:pPr>
    </w:p>
    <w:p w14:paraId="1FEA3B03" w14:textId="77777777" w:rsidR="002A38E6" w:rsidRPr="00F84765" w:rsidRDefault="002A38E6" w:rsidP="00F84765">
      <w:pPr>
        <w:spacing w:after="0" w:line="240" w:lineRule="auto"/>
        <w:ind w:right="-22"/>
        <w:rPr>
          <w:rFonts w:ascii="Times New Roman" w:hAnsi="Times New Roman"/>
          <w:u w:val="single"/>
          <w:lang w:val="lt-LT"/>
        </w:rPr>
      </w:pPr>
      <w:r w:rsidRPr="00F84765">
        <w:rPr>
          <w:rFonts w:ascii="Times New Roman" w:hAnsi="Times New Roman"/>
          <w:u w:val="single"/>
          <w:lang w:val="lt-LT"/>
        </w:rPr>
        <w:t>Baltas DTPE buteliukas su baltu PP dangteliu</w:t>
      </w:r>
    </w:p>
    <w:p w14:paraId="77E69FE7"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Pakuotėje yra 250 pailginto atpalaidavimo kietųjų kapsulių.</w:t>
      </w:r>
    </w:p>
    <w:p w14:paraId="65915B80" w14:textId="77777777" w:rsidR="002A38E6" w:rsidRPr="00F84765" w:rsidRDefault="002A38E6" w:rsidP="00F84765">
      <w:pPr>
        <w:spacing w:after="0" w:line="240" w:lineRule="auto"/>
        <w:ind w:right="-22"/>
        <w:rPr>
          <w:rFonts w:ascii="Times New Roman" w:hAnsi="Times New Roman"/>
          <w:lang w:val="lt-LT"/>
        </w:rPr>
      </w:pPr>
    </w:p>
    <w:p w14:paraId="2A955925" w14:textId="3E3AD830" w:rsidR="00F84765"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Gali būti tiekiamos ne visų dydžių pakuotės.</w:t>
      </w:r>
    </w:p>
    <w:p w14:paraId="7D128A84" w14:textId="77777777" w:rsidR="004825CE" w:rsidRDefault="004825CE" w:rsidP="00F84765">
      <w:pPr>
        <w:spacing w:after="0" w:line="240" w:lineRule="auto"/>
        <w:ind w:right="-22"/>
        <w:rPr>
          <w:rFonts w:ascii="Times New Roman" w:eastAsia="Times New Roman" w:hAnsi="Times New Roman"/>
          <w:b/>
          <w:bCs/>
          <w:lang w:val="lt-LT" w:eastAsia="lt-LT"/>
        </w:rPr>
      </w:pPr>
    </w:p>
    <w:p w14:paraId="2C2DAB6A" w14:textId="40F9899B" w:rsidR="002A38E6" w:rsidRPr="00F84765" w:rsidRDefault="002A38E6" w:rsidP="00F84765">
      <w:pPr>
        <w:spacing w:after="0" w:line="240" w:lineRule="auto"/>
        <w:ind w:right="-22"/>
        <w:rPr>
          <w:rFonts w:ascii="Arial" w:hAnsi="Arial"/>
          <w:sz w:val="20"/>
          <w:lang w:val="lt-LT"/>
        </w:rPr>
      </w:pPr>
      <w:r w:rsidRPr="002A38E6">
        <w:rPr>
          <w:rFonts w:ascii="Times New Roman" w:eastAsia="Times New Roman" w:hAnsi="Times New Roman"/>
          <w:b/>
          <w:bCs/>
          <w:lang w:val="lt-LT" w:eastAsia="lt-LT"/>
        </w:rPr>
        <w:t>Registruotojas</w:t>
      </w:r>
      <w:r w:rsidRPr="00F84765">
        <w:rPr>
          <w:rFonts w:ascii="Times New Roman" w:hAnsi="Times New Roman"/>
          <w:b/>
          <w:lang w:val="lt-LT"/>
        </w:rPr>
        <w:t xml:space="preserve"> ir gamintojas</w:t>
      </w:r>
    </w:p>
    <w:p w14:paraId="6F15D9FF" w14:textId="77777777" w:rsidR="002A38E6" w:rsidRPr="00F84765" w:rsidRDefault="002A38E6" w:rsidP="00F84765">
      <w:pPr>
        <w:spacing w:after="0" w:line="240" w:lineRule="auto"/>
        <w:ind w:right="-22"/>
        <w:rPr>
          <w:rFonts w:ascii="Times New Roman" w:hAnsi="Times New Roman"/>
          <w:lang w:val="lt-LT"/>
        </w:rPr>
      </w:pPr>
    </w:p>
    <w:p w14:paraId="3458F955" w14:textId="23E314B7" w:rsidR="002A38E6" w:rsidRPr="00F84765" w:rsidRDefault="002A38E6" w:rsidP="00F84765">
      <w:pPr>
        <w:spacing w:after="0" w:line="240" w:lineRule="auto"/>
        <w:ind w:right="-22"/>
        <w:rPr>
          <w:rFonts w:ascii="Times New Roman" w:hAnsi="Times New Roman"/>
          <w:i/>
          <w:lang w:val="lt-LT"/>
        </w:rPr>
      </w:pPr>
      <w:r w:rsidRPr="002A38E6">
        <w:rPr>
          <w:rFonts w:ascii="Times New Roman" w:eastAsia="Times New Roman" w:hAnsi="Times New Roman"/>
          <w:i/>
          <w:lang w:val="lt-LT"/>
        </w:rPr>
        <w:t>Registruotojas</w:t>
      </w:r>
    </w:p>
    <w:p w14:paraId="546208B8" w14:textId="599E7F61" w:rsidR="002A38E6" w:rsidRPr="002A38E6" w:rsidRDefault="002A38E6" w:rsidP="002A38E6">
      <w:pPr>
        <w:tabs>
          <w:tab w:val="left" w:pos="9000"/>
        </w:tabs>
        <w:spacing w:after="0" w:line="240" w:lineRule="auto"/>
        <w:ind w:right="99"/>
        <w:rPr>
          <w:rFonts w:ascii="Times New Roman" w:eastAsia="Times New Roman" w:hAnsi="Times New Roman"/>
          <w:szCs w:val="20"/>
          <w:lang w:val="lt-LT"/>
        </w:rPr>
      </w:pPr>
      <w:r w:rsidRPr="00F84765">
        <w:rPr>
          <w:rFonts w:ascii="Times New Roman" w:hAnsi="Times New Roman"/>
          <w:lang w:val="lt-LT"/>
        </w:rPr>
        <w:t>ratiopharm GmbH</w:t>
      </w:r>
    </w:p>
    <w:p w14:paraId="4FF568B0" w14:textId="30899058" w:rsidR="002A38E6" w:rsidRPr="002A38E6" w:rsidRDefault="002A38E6" w:rsidP="002A38E6">
      <w:pPr>
        <w:tabs>
          <w:tab w:val="left" w:pos="9000"/>
        </w:tabs>
        <w:spacing w:after="0" w:line="240" w:lineRule="auto"/>
        <w:ind w:right="99"/>
        <w:rPr>
          <w:rFonts w:ascii="Times New Roman" w:eastAsia="Times New Roman" w:hAnsi="Times New Roman"/>
          <w:szCs w:val="20"/>
          <w:lang w:val="lt-LT"/>
        </w:rPr>
      </w:pPr>
      <w:r w:rsidRPr="00F84765">
        <w:rPr>
          <w:rFonts w:ascii="Times New Roman" w:hAnsi="Times New Roman"/>
          <w:lang w:val="lt-LT"/>
        </w:rPr>
        <w:t>Graf - Arco - Str. 3</w:t>
      </w:r>
    </w:p>
    <w:p w14:paraId="14BE0CB8" w14:textId="77777777" w:rsidR="002A38E6" w:rsidRPr="00F84765" w:rsidRDefault="002A38E6" w:rsidP="00F84765">
      <w:pPr>
        <w:tabs>
          <w:tab w:val="left" w:pos="9000"/>
        </w:tabs>
        <w:spacing w:after="0" w:line="240" w:lineRule="auto"/>
        <w:ind w:right="99"/>
        <w:rPr>
          <w:rFonts w:ascii="Times New Roman" w:hAnsi="Times New Roman"/>
          <w:lang w:val="lt-LT"/>
        </w:rPr>
      </w:pPr>
      <w:r w:rsidRPr="00F84765">
        <w:rPr>
          <w:rFonts w:ascii="Times New Roman" w:hAnsi="Times New Roman"/>
          <w:lang w:val="lt-LT"/>
        </w:rPr>
        <w:t>89079 Ulm</w:t>
      </w:r>
    </w:p>
    <w:p w14:paraId="59FAAE15" w14:textId="28734D39" w:rsidR="002A38E6" w:rsidRPr="00F84765" w:rsidRDefault="002A38E6" w:rsidP="00F84765">
      <w:pPr>
        <w:tabs>
          <w:tab w:val="left" w:pos="9000"/>
        </w:tabs>
        <w:spacing w:after="0" w:line="240" w:lineRule="auto"/>
        <w:ind w:right="99"/>
        <w:rPr>
          <w:rFonts w:ascii="Times New Roman" w:hAnsi="Times New Roman"/>
          <w:lang w:val="lt-LT"/>
        </w:rPr>
      </w:pPr>
      <w:r w:rsidRPr="00F84765">
        <w:rPr>
          <w:rFonts w:ascii="Times New Roman" w:hAnsi="Times New Roman"/>
          <w:lang w:val="lt-LT"/>
        </w:rPr>
        <w:t>Vokietija</w:t>
      </w:r>
    </w:p>
    <w:p w14:paraId="00F54129" w14:textId="77777777" w:rsidR="002A38E6" w:rsidRPr="002A38E6" w:rsidRDefault="002A38E6" w:rsidP="002A38E6">
      <w:pPr>
        <w:tabs>
          <w:tab w:val="left" w:pos="9000"/>
        </w:tabs>
        <w:spacing w:after="0" w:line="240" w:lineRule="auto"/>
        <w:ind w:right="99"/>
        <w:rPr>
          <w:rFonts w:ascii="Times New Roman" w:eastAsia="Times New Roman" w:hAnsi="Times New Roman"/>
          <w:szCs w:val="20"/>
          <w:lang w:val="lt-LT"/>
        </w:rPr>
      </w:pPr>
    </w:p>
    <w:p w14:paraId="5BD17A17" w14:textId="77777777" w:rsidR="002A38E6" w:rsidRPr="00F84765" w:rsidRDefault="002A38E6" w:rsidP="00F84765">
      <w:pPr>
        <w:tabs>
          <w:tab w:val="left" w:pos="9000"/>
        </w:tabs>
        <w:spacing w:after="0" w:line="240" w:lineRule="auto"/>
        <w:ind w:right="99"/>
        <w:rPr>
          <w:rFonts w:ascii="Times New Roman" w:hAnsi="Times New Roman"/>
          <w:i/>
          <w:lang w:val="lt-LT"/>
        </w:rPr>
      </w:pPr>
      <w:r w:rsidRPr="00F84765">
        <w:rPr>
          <w:rFonts w:ascii="Times New Roman" w:hAnsi="Times New Roman"/>
          <w:i/>
          <w:lang w:val="lt-LT"/>
        </w:rPr>
        <w:t>Gamintojai</w:t>
      </w:r>
    </w:p>
    <w:p w14:paraId="0E45A70A" w14:textId="6A664198" w:rsidR="002A38E6" w:rsidRPr="002A38E6" w:rsidRDefault="002A38E6" w:rsidP="002A38E6">
      <w:pPr>
        <w:spacing w:after="0" w:line="240" w:lineRule="auto"/>
        <w:ind w:right="-22"/>
        <w:rPr>
          <w:rFonts w:ascii="Times New Roman" w:eastAsia="Times New Roman" w:hAnsi="Times New Roman"/>
          <w:lang w:val="lt-LT"/>
        </w:rPr>
      </w:pPr>
      <w:r w:rsidRPr="00F84765">
        <w:rPr>
          <w:rFonts w:ascii="Times New Roman" w:hAnsi="Times New Roman"/>
          <w:lang w:val="lt-LT"/>
        </w:rPr>
        <w:t>Merckle GmbH</w:t>
      </w:r>
    </w:p>
    <w:p w14:paraId="2125F20B"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Ludwig-Merckle-Strasse 3</w:t>
      </w:r>
    </w:p>
    <w:p w14:paraId="47C34771"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89143 Blaubeuren</w:t>
      </w:r>
    </w:p>
    <w:p w14:paraId="2998A3C7"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Vokietija</w:t>
      </w:r>
    </w:p>
    <w:p w14:paraId="5FCFC815" w14:textId="77777777" w:rsidR="002A38E6" w:rsidRPr="00F84765" w:rsidRDefault="002A38E6" w:rsidP="00F84765">
      <w:pPr>
        <w:spacing w:after="0" w:line="240" w:lineRule="auto"/>
        <w:ind w:right="-22"/>
        <w:rPr>
          <w:rFonts w:ascii="Times New Roman" w:hAnsi="Times New Roman"/>
          <w:lang w:val="lt-LT"/>
        </w:rPr>
      </w:pPr>
    </w:p>
    <w:p w14:paraId="413BAFB6"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arba</w:t>
      </w:r>
    </w:p>
    <w:p w14:paraId="29D0AA0B" w14:textId="77777777" w:rsidR="002A38E6" w:rsidRPr="00F84765" w:rsidRDefault="002A38E6" w:rsidP="00F84765">
      <w:pPr>
        <w:spacing w:after="0" w:line="240" w:lineRule="auto"/>
        <w:ind w:right="-22"/>
        <w:rPr>
          <w:rFonts w:ascii="Times New Roman" w:hAnsi="Times New Roman"/>
          <w:lang w:val="lt-LT"/>
        </w:rPr>
      </w:pPr>
    </w:p>
    <w:p w14:paraId="45182211"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lastRenderedPageBreak/>
        <w:t>Pharmathen S.A.</w:t>
      </w:r>
    </w:p>
    <w:p w14:paraId="49DFB73F"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6, Dervenakion Str.</w:t>
      </w:r>
    </w:p>
    <w:p w14:paraId="2685DA42"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15351 Pallini Attikis</w:t>
      </w:r>
    </w:p>
    <w:p w14:paraId="7812DECE"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Graikija</w:t>
      </w:r>
    </w:p>
    <w:p w14:paraId="06FA73F5" w14:textId="77777777" w:rsidR="002A38E6" w:rsidRPr="00F84765" w:rsidRDefault="002A38E6" w:rsidP="00F84765">
      <w:pPr>
        <w:spacing w:after="0" w:line="240" w:lineRule="auto"/>
        <w:ind w:right="-22"/>
        <w:rPr>
          <w:rFonts w:ascii="Times New Roman" w:hAnsi="Times New Roman"/>
          <w:lang w:val="lt-LT"/>
        </w:rPr>
      </w:pPr>
    </w:p>
    <w:p w14:paraId="513F3FDD" w14:textId="6FEF65C4"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 xml:space="preserve">Jeigu apie šį vaistą norite sužinoti daugiau, kreipkitės į vietinį </w:t>
      </w:r>
      <w:r w:rsidRPr="002A38E6">
        <w:rPr>
          <w:rFonts w:ascii="Times New Roman" w:eastAsia="Times New Roman" w:hAnsi="Times New Roman"/>
          <w:lang w:val="lt-LT"/>
        </w:rPr>
        <w:t>registruotojo</w:t>
      </w:r>
      <w:r w:rsidRPr="00F84765">
        <w:rPr>
          <w:rFonts w:ascii="Times New Roman" w:hAnsi="Times New Roman"/>
          <w:lang w:val="lt-LT"/>
        </w:rPr>
        <w:t xml:space="preserve"> atstovą.</w:t>
      </w:r>
    </w:p>
    <w:p w14:paraId="0281F487" w14:textId="77777777" w:rsidR="002A38E6" w:rsidRPr="00F84765" w:rsidRDefault="002A38E6" w:rsidP="00F84765">
      <w:pPr>
        <w:widowControl w:val="0"/>
        <w:autoSpaceDE w:val="0"/>
        <w:autoSpaceDN w:val="0"/>
        <w:adjustRightInd w:val="0"/>
        <w:spacing w:after="0" w:line="240" w:lineRule="auto"/>
        <w:rPr>
          <w:rFonts w:ascii="Arial" w:hAnsi="Arial"/>
          <w:sz w:val="20"/>
          <w:lang w:val="lt-LT"/>
        </w:rPr>
      </w:pPr>
    </w:p>
    <w:tbl>
      <w:tblPr>
        <w:tblW w:w="4678" w:type="dxa"/>
        <w:tblInd w:w="-34" w:type="dxa"/>
        <w:tblLayout w:type="fixed"/>
        <w:tblLook w:val="0000" w:firstRow="0" w:lastRow="0" w:firstColumn="0" w:lastColumn="0" w:noHBand="0" w:noVBand="0"/>
      </w:tblPr>
      <w:tblGrid>
        <w:gridCol w:w="4678"/>
      </w:tblGrid>
      <w:tr w:rsidR="002A38E6" w:rsidRPr="002A38E6" w14:paraId="29DA4A3F" w14:textId="77777777" w:rsidTr="00917987">
        <w:tc>
          <w:tcPr>
            <w:tcW w:w="4678" w:type="dxa"/>
          </w:tcPr>
          <w:p w14:paraId="4B58F612" w14:textId="77777777" w:rsidR="004825CE" w:rsidRDefault="002A38E6"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UAB „Sicor Biotech“</w:t>
            </w:r>
          </w:p>
          <w:p w14:paraId="50AE71EF" w14:textId="2EE4DDA4" w:rsidR="002A38E6" w:rsidRPr="00F84765" w:rsidRDefault="002A38E6" w:rsidP="00F84765">
            <w:pPr>
              <w:widowControl w:val="0"/>
              <w:autoSpaceDE w:val="0"/>
              <w:autoSpaceDN w:val="0"/>
              <w:adjustRightInd w:val="0"/>
              <w:spacing w:after="0" w:line="240" w:lineRule="auto"/>
              <w:rPr>
                <w:rFonts w:ascii="Times New Roman" w:hAnsi="Times New Roman"/>
                <w:lang w:val="lt-LT"/>
              </w:rPr>
            </w:pPr>
            <w:r w:rsidRPr="002A38E6">
              <w:rPr>
                <w:rFonts w:ascii="Times New Roman" w:eastAsia="Times New Roman" w:hAnsi="Times New Roman" w:cs="Arial"/>
                <w:lang w:val="lt-LT" w:eastAsia="lt-LT"/>
              </w:rPr>
              <w:t>Molėtų pl. 5</w:t>
            </w:r>
            <w:r w:rsidRPr="00F84765">
              <w:rPr>
                <w:rFonts w:ascii="Times New Roman" w:hAnsi="Times New Roman"/>
                <w:lang w:val="lt-LT"/>
              </w:rPr>
              <w:t>,</w:t>
            </w:r>
          </w:p>
          <w:p w14:paraId="4F55CEF7" w14:textId="1D8295C5" w:rsidR="002A38E6" w:rsidRPr="00F84765" w:rsidRDefault="002A38E6"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LT-</w:t>
            </w:r>
            <w:r w:rsidRPr="002A38E6">
              <w:rPr>
                <w:rFonts w:ascii="Times New Roman" w:eastAsia="Times New Roman" w:hAnsi="Times New Roman" w:cs="Arial"/>
                <w:lang w:val="lt-LT" w:eastAsia="lt-LT"/>
              </w:rPr>
              <w:t>08409</w:t>
            </w:r>
            <w:r w:rsidRPr="00F84765">
              <w:rPr>
                <w:rFonts w:ascii="Times New Roman" w:hAnsi="Times New Roman"/>
                <w:lang w:val="lt-LT"/>
              </w:rPr>
              <w:t xml:space="preserve"> Vilnius</w:t>
            </w:r>
          </w:p>
          <w:p w14:paraId="29F1BE36"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Lietuva</w:t>
            </w:r>
          </w:p>
          <w:p w14:paraId="3A1AE759" w14:textId="77777777" w:rsidR="002A38E6" w:rsidRPr="00F84765" w:rsidRDefault="002A38E6" w:rsidP="00F84765">
            <w:pPr>
              <w:widowControl w:val="0"/>
              <w:autoSpaceDE w:val="0"/>
              <w:autoSpaceDN w:val="0"/>
              <w:adjustRightInd w:val="0"/>
              <w:spacing w:after="0" w:line="240" w:lineRule="auto"/>
              <w:rPr>
                <w:rFonts w:ascii="Times New Roman" w:hAnsi="Times New Roman"/>
                <w:lang w:val="lt-LT"/>
              </w:rPr>
            </w:pPr>
            <w:r w:rsidRPr="00F84765">
              <w:rPr>
                <w:rFonts w:ascii="Times New Roman" w:hAnsi="Times New Roman"/>
                <w:lang w:val="lt-LT"/>
              </w:rPr>
              <w:t>Tel. +370 5 266 02 03</w:t>
            </w:r>
          </w:p>
          <w:p w14:paraId="352A10FB" w14:textId="6EC393FD" w:rsidR="002A38E6" w:rsidRPr="00F84765" w:rsidRDefault="002A38E6" w:rsidP="00F84765">
            <w:pPr>
              <w:spacing w:after="0" w:line="240" w:lineRule="auto"/>
              <w:ind w:right="-22"/>
              <w:rPr>
                <w:rFonts w:ascii="Times New Roman" w:hAnsi="Times New Roman"/>
                <w:lang w:val="lt-LT"/>
              </w:rPr>
            </w:pPr>
          </w:p>
        </w:tc>
      </w:tr>
    </w:tbl>
    <w:p w14:paraId="365F1D4B" w14:textId="77777777" w:rsidR="002A38E6" w:rsidRPr="00F84765" w:rsidRDefault="002A38E6" w:rsidP="00F84765">
      <w:pPr>
        <w:spacing w:after="0" w:line="240" w:lineRule="auto"/>
        <w:ind w:right="-22"/>
        <w:rPr>
          <w:rFonts w:ascii="Times New Roman" w:hAnsi="Times New Roman"/>
          <w:lang w:val="lt-LT"/>
        </w:rPr>
      </w:pPr>
    </w:p>
    <w:p w14:paraId="79F387E1" w14:textId="0A09804B" w:rsidR="002A38E6" w:rsidRPr="00F84765" w:rsidRDefault="002A38E6" w:rsidP="00F84765">
      <w:pPr>
        <w:spacing w:after="0" w:line="240" w:lineRule="auto"/>
        <w:ind w:right="-22"/>
        <w:rPr>
          <w:rFonts w:ascii="Times New Roman" w:hAnsi="Times New Roman"/>
          <w:b/>
          <w:lang w:val="lt-LT"/>
        </w:rPr>
      </w:pPr>
      <w:r w:rsidRPr="002A38E6">
        <w:rPr>
          <w:rFonts w:ascii="Times New Roman" w:eastAsia="SimSun" w:hAnsi="Times New Roman"/>
          <w:b/>
          <w:lang w:val="lt-LT"/>
        </w:rPr>
        <w:t>Šis vaistas</w:t>
      </w:r>
      <w:r w:rsidRPr="00F84765">
        <w:rPr>
          <w:rFonts w:ascii="Times New Roman" w:hAnsi="Times New Roman"/>
          <w:b/>
          <w:lang w:val="lt-LT"/>
        </w:rPr>
        <w:t xml:space="preserve"> EEE valstybėse narėse </w:t>
      </w:r>
      <w:r w:rsidRPr="002A38E6">
        <w:rPr>
          <w:rFonts w:ascii="Times New Roman" w:eastAsia="SimSun" w:hAnsi="Times New Roman"/>
          <w:b/>
          <w:lang w:val="lt-LT"/>
        </w:rPr>
        <w:t>registruotas</w:t>
      </w:r>
      <w:r w:rsidRPr="00F84765">
        <w:rPr>
          <w:rFonts w:ascii="Times New Roman" w:hAnsi="Times New Roman"/>
          <w:b/>
          <w:lang w:val="lt-LT"/>
        </w:rPr>
        <w:t xml:space="preserve"> tokiais pavadinimais:</w:t>
      </w:r>
    </w:p>
    <w:p w14:paraId="0EB0C771" w14:textId="77777777" w:rsidR="002A38E6" w:rsidRPr="00F84765" w:rsidRDefault="002A38E6" w:rsidP="00F84765">
      <w:pPr>
        <w:spacing w:after="0" w:line="240" w:lineRule="auto"/>
        <w:ind w:right="-22"/>
        <w:rPr>
          <w:rFonts w:ascii="Times New Roman" w:hAnsi="Times New Roman"/>
          <w:lang w:val="lt-LT"/>
        </w:rPr>
      </w:pPr>
    </w:p>
    <w:tbl>
      <w:tblPr>
        <w:tblW w:w="0" w:type="auto"/>
        <w:tblLook w:val="00A0" w:firstRow="1" w:lastRow="0" w:firstColumn="1" w:lastColumn="0" w:noHBand="0" w:noVBand="0"/>
      </w:tblPr>
      <w:tblGrid>
        <w:gridCol w:w="1951"/>
        <w:gridCol w:w="6804"/>
      </w:tblGrid>
      <w:tr w:rsidR="002A38E6" w:rsidRPr="002A38E6" w14:paraId="64B9885D" w14:textId="77777777" w:rsidTr="00B4029A">
        <w:tc>
          <w:tcPr>
            <w:tcW w:w="1951" w:type="dxa"/>
          </w:tcPr>
          <w:p w14:paraId="2EDFE18A"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Estija</w:t>
            </w:r>
          </w:p>
        </w:tc>
        <w:tc>
          <w:tcPr>
            <w:tcW w:w="6804" w:type="dxa"/>
          </w:tcPr>
          <w:p w14:paraId="5DDC3A68"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en-GB"/>
              </w:rPr>
              <w:t>Venlafaxin-ratiopharm 75 mg</w:t>
            </w:r>
          </w:p>
        </w:tc>
      </w:tr>
      <w:tr w:rsidR="002A38E6" w:rsidRPr="002A38E6" w14:paraId="2DF22DF5" w14:textId="77777777" w:rsidTr="00B4029A">
        <w:tc>
          <w:tcPr>
            <w:tcW w:w="1951" w:type="dxa"/>
          </w:tcPr>
          <w:p w14:paraId="3CB136CB"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Vokietija</w:t>
            </w:r>
          </w:p>
        </w:tc>
        <w:tc>
          <w:tcPr>
            <w:tcW w:w="6804" w:type="dxa"/>
          </w:tcPr>
          <w:p w14:paraId="758FEFDF"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Venlafaxin-ratiopharm 75 mg Hartkapseln, retardiert</w:t>
            </w:r>
          </w:p>
        </w:tc>
      </w:tr>
      <w:tr w:rsidR="002A38E6" w:rsidRPr="002A38E6" w14:paraId="5DD06FE9" w14:textId="77777777" w:rsidTr="00B4029A">
        <w:tc>
          <w:tcPr>
            <w:tcW w:w="1951" w:type="dxa"/>
          </w:tcPr>
          <w:p w14:paraId="0CC34BF0"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Norvegija</w:t>
            </w:r>
          </w:p>
        </w:tc>
        <w:tc>
          <w:tcPr>
            <w:tcW w:w="6804" w:type="dxa"/>
          </w:tcPr>
          <w:p w14:paraId="3B44E9F7" w14:textId="77777777" w:rsidR="002A38E6" w:rsidRPr="00F84765" w:rsidRDefault="002A38E6" w:rsidP="00F84765">
            <w:pPr>
              <w:tabs>
                <w:tab w:val="left" w:pos="5137"/>
              </w:tabs>
              <w:spacing w:after="0" w:line="240" w:lineRule="atLeast"/>
              <w:rPr>
                <w:rFonts w:ascii="Times New Roman" w:hAnsi="Times New Roman"/>
                <w:lang w:val="de-DE"/>
              </w:rPr>
            </w:pPr>
            <w:r w:rsidRPr="00F84765">
              <w:rPr>
                <w:rFonts w:ascii="Times New Roman" w:hAnsi="Times New Roman"/>
                <w:lang w:val="en-GB"/>
              </w:rPr>
              <w:t>Venlafaxin ratiopharm 75 mg depotkapsel, hard</w:t>
            </w:r>
          </w:p>
        </w:tc>
      </w:tr>
      <w:tr w:rsidR="002A38E6" w:rsidRPr="002A38E6" w14:paraId="2437EC16" w14:textId="77777777" w:rsidTr="00B4029A">
        <w:tc>
          <w:tcPr>
            <w:tcW w:w="1951" w:type="dxa"/>
          </w:tcPr>
          <w:p w14:paraId="74E62B16" w14:textId="77777777" w:rsidR="002A38E6" w:rsidRPr="00F84765" w:rsidRDefault="002A38E6" w:rsidP="00F84765">
            <w:pPr>
              <w:spacing w:after="0" w:line="240" w:lineRule="auto"/>
              <w:ind w:right="-22"/>
              <w:rPr>
                <w:rFonts w:ascii="Times New Roman" w:hAnsi="Times New Roman"/>
                <w:lang w:val="lt-LT"/>
              </w:rPr>
            </w:pPr>
            <w:r w:rsidRPr="00F84765">
              <w:rPr>
                <w:rFonts w:ascii="Times New Roman" w:hAnsi="Times New Roman"/>
                <w:lang w:val="lt-LT"/>
              </w:rPr>
              <w:t>Švedija</w:t>
            </w:r>
          </w:p>
        </w:tc>
        <w:tc>
          <w:tcPr>
            <w:tcW w:w="6804" w:type="dxa"/>
          </w:tcPr>
          <w:p w14:paraId="3D0FDA56" w14:textId="77777777" w:rsidR="002A38E6" w:rsidRPr="00F84765" w:rsidRDefault="002A38E6" w:rsidP="00F84765">
            <w:pPr>
              <w:tabs>
                <w:tab w:val="left" w:pos="0"/>
              </w:tabs>
              <w:spacing w:after="0" w:line="240" w:lineRule="atLeast"/>
              <w:ind w:left="34"/>
              <w:rPr>
                <w:rFonts w:ascii="Times New Roman" w:hAnsi="Times New Roman"/>
                <w:lang w:val="lt-LT"/>
              </w:rPr>
            </w:pPr>
            <w:r w:rsidRPr="00F84765">
              <w:rPr>
                <w:rFonts w:ascii="Times New Roman" w:hAnsi="Times New Roman"/>
                <w:lang w:val="lt-LT"/>
              </w:rPr>
              <w:t>Venlafaxin ratiopharm 75 mg depotkapsel, hård</w:t>
            </w:r>
          </w:p>
        </w:tc>
      </w:tr>
    </w:tbl>
    <w:p w14:paraId="1068CF7A" w14:textId="77777777" w:rsidR="002A38E6" w:rsidRPr="00F84765" w:rsidRDefault="002A38E6" w:rsidP="00F84765">
      <w:pPr>
        <w:spacing w:after="0" w:line="240" w:lineRule="auto"/>
        <w:ind w:right="-22"/>
        <w:rPr>
          <w:rFonts w:ascii="Times New Roman" w:hAnsi="Times New Roman"/>
          <w:lang w:val="lt-LT"/>
        </w:rPr>
      </w:pPr>
    </w:p>
    <w:p w14:paraId="1FEC39BD" w14:textId="77777777" w:rsidR="002A38E6" w:rsidRPr="00F84765" w:rsidRDefault="002A38E6" w:rsidP="00F84765">
      <w:pPr>
        <w:spacing w:after="0" w:line="240" w:lineRule="auto"/>
        <w:ind w:right="-22"/>
        <w:rPr>
          <w:rFonts w:ascii="Times New Roman" w:hAnsi="Times New Roman"/>
          <w:lang w:val="lt-LT"/>
        </w:rPr>
      </w:pPr>
    </w:p>
    <w:p w14:paraId="446FC6E6" w14:textId="3D5AA3D9" w:rsidR="002A38E6" w:rsidRPr="00F84765" w:rsidRDefault="002A38E6" w:rsidP="00F84765">
      <w:pPr>
        <w:spacing w:after="0" w:line="240" w:lineRule="auto"/>
        <w:ind w:right="-22"/>
        <w:rPr>
          <w:rFonts w:ascii="Times New Roman" w:hAnsi="Times New Roman"/>
          <w:b/>
          <w:lang w:val="lt-LT"/>
        </w:rPr>
      </w:pPr>
      <w:r w:rsidRPr="00F84765">
        <w:rPr>
          <w:rFonts w:ascii="Times New Roman" w:hAnsi="Times New Roman"/>
          <w:b/>
          <w:lang w:val="lt-LT"/>
        </w:rPr>
        <w:t xml:space="preserve">Šis pakuotės lapelis paskutinį kartą peržiūrėtas </w:t>
      </w:r>
      <w:r w:rsidR="00F40350">
        <w:rPr>
          <w:rFonts w:ascii="Times New Roman" w:hAnsi="Times New Roman"/>
          <w:b/>
          <w:lang w:val="lt-LT"/>
        </w:rPr>
        <w:t>2015-10-23</w:t>
      </w:r>
    </w:p>
    <w:p w14:paraId="0F2E4B16" w14:textId="77777777" w:rsidR="002A38E6" w:rsidRPr="00F84765" w:rsidRDefault="002A38E6" w:rsidP="00F84765">
      <w:pPr>
        <w:widowControl w:val="0"/>
        <w:numPr>
          <w:ilvl w:val="12"/>
          <w:numId w:val="0"/>
        </w:numPr>
        <w:autoSpaceDE w:val="0"/>
        <w:autoSpaceDN w:val="0"/>
        <w:adjustRightInd w:val="0"/>
        <w:spacing w:after="0" w:line="240" w:lineRule="auto"/>
        <w:ind w:right="-2"/>
        <w:rPr>
          <w:rFonts w:ascii="Arial" w:hAnsi="Arial"/>
          <w:lang w:val="lt-LT"/>
        </w:rPr>
      </w:pPr>
    </w:p>
    <w:p w14:paraId="7E03432F" w14:textId="77777777" w:rsidR="002A38E6" w:rsidRPr="00F84765" w:rsidRDefault="002A38E6" w:rsidP="00F84765">
      <w:pPr>
        <w:widowControl w:val="0"/>
        <w:numPr>
          <w:ilvl w:val="12"/>
          <w:numId w:val="0"/>
        </w:numPr>
        <w:autoSpaceDE w:val="0"/>
        <w:autoSpaceDN w:val="0"/>
        <w:adjustRightInd w:val="0"/>
        <w:spacing w:after="0" w:line="240" w:lineRule="auto"/>
        <w:ind w:right="-2"/>
        <w:rPr>
          <w:rFonts w:ascii="Arial" w:hAnsi="Arial"/>
          <w:lang w:val="lt-LT"/>
        </w:rPr>
      </w:pPr>
    </w:p>
    <w:p w14:paraId="5E356B1E" w14:textId="77777777" w:rsidR="002A38E6" w:rsidRPr="00F84765" w:rsidRDefault="002A38E6" w:rsidP="00F84765">
      <w:pPr>
        <w:widowControl w:val="0"/>
        <w:numPr>
          <w:ilvl w:val="12"/>
          <w:numId w:val="0"/>
        </w:numPr>
        <w:autoSpaceDE w:val="0"/>
        <w:autoSpaceDN w:val="0"/>
        <w:adjustRightInd w:val="0"/>
        <w:spacing w:after="0" w:line="240" w:lineRule="auto"/>
        <w:ind w:right="-2"/>
        <w:rPr>
          <w:rFonts w:ascii="Times New Roman" w:hAnsi="Times New Roman"/>
          <w:lang w:val="lt-LT"/>
        </w:rPr>
      </w:pPr>
      <w:r w:rsidRPr="00F84765">
        <w:rPr>
          <w:rFonts w:ascii="Times New Roman" w:hAnsi="Times New Roman"/>
          <w:lang w:val="lt-LT"/>
        </w:rPr>
        <w:t>Išsami informacija apie šį vaistą pateikiama Valstybinės vaistų kontrolės tarnybos prie Lietuvos Respublikos sveikatos apsaugos ministerijos tinklalapyje</w:t>
      </w:r>
      <w:r w:rsidRPr="00F84765">
        <w:rPr>
          <w:rFonts w:ascii="Times New Roman" w:hAnsi="Times New Roman"/>
          <w:i/>
          <w:lang w:val="lt-LT"/>
        </w:rPr>
        <w:t xml:space="preserve"> </w:t>
      </w:r>
      <w:hyperlink r:id="rId15" w:history="1">
        <w:r w:rsidRPr="00F84765">
          <w:rPr>
            <w:rFonts w:ascii="Times New Roman" w:hAnsi="Times New Roman"/>
            <w:color w:val="0000FF"/>
            <w:u w:val="single"/>
            <w:lang w:val="lt-LT"/>
          </w:rPr>
          <w:t>http://www.vvkt.lt/</w:t>
        </w:r>
      </w:hyperlink>
      <w:r w:rsidRPr="00F84765">
        <w:rPr>
          <w:rFonts w:ascii="Times New Roman" w:hAnsi="Times New Roman"/>
          <w:lang w:val="lt-LT"/>
        </w:rPr>
        <w:t>.</w:t>
      </w:r>
    </w:p>
    <w:p w14:paraId="425B4048" w14:textId="77777777" w:rsidR="002A38E6" w:rsidRPr="002A38E6" w:rsidRDefault="002A38E6" w:rsidP="002A38E6">
      <w:pPr>
        <w:widowControl w:val="0"/>
        <w:autoSpaceDE w:val="0"/>
        <w:autoSpaceDN w:val="0"/>
        <w:adjustRightInd w:val="0"/>
        <w:spacing w:after="0" w:line="240" w:lineRule="auto"/>
        <w:rPr>
          <w:rFonts w:ascii="Times New Roman" w:eastAsia="Times New Roman" w:hAnsi="Times New Roman"/>
          <w:lang w:val="lt-LT" w:eastAsia="lt-LT"/>
        </w:rPr>
      </w:pPr>
    </w:p>
    <w:p w14:paraId="41BDD097" w14:textId="77777777" w:rsidR="002A38E6" w:rsidRPr="002A38E6" w:rsidRDefault="002A38E6" w:rsidP="002A38E6">
      <w:bookmarkStart w:id="12" w:name="_GoBack"/>
      <w:bookmarkEnd w:id="12"/>
      <w:permStart w:id="51401993" w:edGrp="everyone"/>
      <w:permEnd w:id="51401993"/>
    </w:p>
    <w:p w14:paraId="29F800CE" w14:textId="77777777" w:rsidR="009B7489" w:rsidRPr="00F84765" w:rsidRDefault="009B7489" w:rsidP="00F84765">
      <w:pPr>
        <w:widowControl w:val="0"/>
        <w:shd w:val="clear" w:color="auto" w:fill="FFFFFF"/>
        <w:autoSpaceDE w:val="0"/>
        <w:autoSpaceDN w:val="0"/>
        <w:adjustRightInd w:val="0"/>
        <w:spacing w:after="0" w:line="240" w:lineRule="auto"/>
        <w:ind w:left="10"/>
        <w:jc w:val="center"/>
      </w:pPr>
    </w:p>
    <w:sectPr w:rsidR="009B7489" w:rsidRPr="00F84765" w:rsidSect="0045679E">
      <w:pgSz w:w="11909" w:h="16834"/>
      <w:pgMar w:top="1134" w:right="1418" w:bottom="1134" w:left="1418"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A5987" w14:textId="77777777" w:rsidR="00093275" w:rsidRDefault="00093275" w:rsidP="00F84765">
      <w:pPr>
        <w:spacing w:after="0" w:line="240" w:lineRule="auto"/>
      </w:pPr>
      <w:r>
        <w:separator/>
      </w:r>
    </w:p>
  </w:endnote>
  <w:endnote w:type="continuationSeparator" w:id="0">
    <w:p w14:paraId="4F80C321" w14:textId="77777777" w:rsidR="00093275" w:rsidRDefault="00093275" w:rsidP="00F84765">
      <w:pPr>
        <w:spacing w:after="0" w:line="240" w:lineRule="auto"/>
      </w:pPr>
      <w:r>
        <w:continuationSeparator/>
      </w:r>
    </w:p>
  </w:endnote>
  <w:endnote w:type="continuationNotice" w:id="1">
    <w:p w14:paraId="0D541683" w14:textId="77777777" w:rsidR="00093275" w:rsidRDefault="00093275" w:rsidP="00F847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3B169" w14:textId="77777777" w:rsidR="00916929" w:rsidRDefault="00916929" w:rsidP="0045679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01F9C311" w14:textId="77777777" w:rsidR="00916929" w:rsidRDefault="0091692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39B51" w14:textId="77777777" w:rsidR="00916929" w:rsidRPr="00EC78CD" w:rsidRDefault="00916929" w:rsidP="0045679E">
    <w:pPr>
      <w:pStyle w:val="Porat"/>
      <w:framePr w:wrap="around" w:vAnchor="text" w:hAnchor="margin" w:xAlign="center" w:y="1"/>
      <w:rPr>
        <w:rStyle w:val="Puslapionumeris"/>
        <w:rFonts w:ascii="Times New Roman" w:hAnsi="Times New Roman"/>
      </w:rPr>
    </w:pPr>
    <w:r w:rsidRPr="00EC78CD">
      <w:rPr>
        <w:rStyle w:val="Puslapionumeris"/>
        <w:rFonts w:ascii="Times New Roman" w:hAnsi="Times New Roman"/>
      </w:rPr>
      <w:fldChar w:fldCharType="begin"/>
    </w:r>
    <w:r w:rsidRPr="00EC78CD">
      <w:rPr>
        <w:rStyle w:val="Puslapionumeris"/>
        <w:rFonts w:ascii="Times New Roman" w:hAnsi="Times New Roman"/>
      </w:rPr>
      <w:instrText xml:space="preserve">PAGE  </w:instrText>
    </w:r>
    <w:r w:rsidRPr="00EC78CD">
      <w:rPr>
        <w:rStyle w:val="Puslapionumeris"/>
        <w:rFonts w:ascii="Times New Roman" w:hAnsi="Times New Roman"/>
      </w:rPr>
      <w:fldChar w:fldCharType="separate"/>
    </w:r>
    <w:r w:rsidR="00BE0C69">
      <w:rPr>
        <w:rStyle w:val="Puslapionumeris"/>
        <w:rFonts w:ascii="Times New Roman" w:hAnsi="Times New Roman"/>
        <w:noProof/>
      </w:rPr>
      <w:t>36</w:t>
    </w:r>
    <w:r w:rsidRPr="00EC78CD">
      <w:rPr>
        <w:rStyle w:val="Puslapionumeris"/>
        <w:rFonts w:ascii="Times New Roman" w:hAnsi="Times New Roman"/>
      </w:rPr>
      <w:fldChar w:fldCharType="end"/>
    </w:r>
  </w:p>
  <w:p w14:paraId="021A2B27" w14:textId="77777777" w:rsidR="00916929" w:rsidRDefault="0091692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9198A5" w14:textId="77777777" w:rsidR="00093275" w:rsidRDefault="00093275" w:rsidP="00F84765">
      <w:pPr>
        <w:spacing w:after="0" w:line="240" w:lineRule="auto"/>
      </w:pPr>
      <w:r>
        <w:separator/>
      </w:r>
    </w:p>
  </w:footnote>
  <w:footnote w:type="continuationSeparator" w:id="0">
    <w:p w14:paraId="69A6A14F" w14:textId="77777777" w:rsidR="00093275" w:rsidRDefault="00093275" w:rsidP="00F84765">
      <w:pPr>
        <w:spacing w:after="0" w:line="240" w:lineRule="auto"/>
      </w:pPr>
      <w:r>
        <w:continuationSeparator/>
      </w:r>
    </w:p>
  </w:footnote>
  <w:footnote w:type="continuationNotice" w:id="1">
    <w:p w14:paraId="39E9FF41" w14:textId="77777777" w:rsidR="00093275" w:rsidRDefault="00093275" w:rsidP="00F8476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93DAB" w14:textId="77777777" w:rsidR="00916929" w:rsidRDefault="009169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EECB2E"/>
    <w:lvl w:ilvl="0">
      <w:numFmt w:val="bullet"/>
      <w:lvlText w:val="*"/>
      <w:lvlJc w:val="left"/>
    </w:lvl>
  </w:abstractNum>
  <w:abstractNum w:abstractNumId="1">
    <w:nsid w:val="0100182D"/>
    <w:multiLevelType w:val="hybridMultilevel"/>
    <w:tmpl w:val="638A4092"/>
    <w:lvl w:ilvl="0" w:tplc="FFFFFFFF">
      <w:start w:val="1"/>
      <w:numFmt w:val="bullet"/>
      <w:lvlText w:val="-"/>
      <w:lvlJc w:val="left"/>
      <w:pPr>
        <w:ind w:left="754" w:hanging="360"/>
      </w:p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
    <w:nsid w:val="06DD71B4"/>
    <w:multiLevelType w:val="multilevel"/>
    <w:tmpl w:val="8B2C959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9E6CE6"/>
    <w:multiLevelType w:val="hybridMultilevel"/>
    <w:tmpl w:val="E3223C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705256"/>
    <w:multiLevelType w:val="singleLevel"/>
    <w:tmpl w:val="B36A84D6"/>
    <w:lvl w:ilvl="0">
      <w:start w:val="8"/>
      <w:numFmt w:val="decimal"/>
      <w:lvlText w:val="%1."/>
      <w:legacy w:legacy="1" w:legacySpace="0" w:legacyIndent="432"/>
      <w:lvlJc w:val="left"/>
      <w:rPr>
        <w:rFonts w:ascii="Times New Roman" w:hAnsi="Times New Roman" w:cs="Times New Roman" w:hint="default"/>
      </w:rPr>
    </w:lvl>
  </w:abstractNum>
  <w:abstractNum w:abstractNumId="5">
    <w:nsid w:val="16F907DD"/>
    <w:multiLevelType w:val="hybridMultilevel"/>
    <w:tmpl w:val="BE462892"/>
    <w:lvl w:ilvl="0" w:tplc="04270001">
      <w:start w:val="1"/>
      <w:numFmt w:val="bullet"/>
      <w:lvlText w:val=""/>
      <w:lvlJc w:val="left"/>
      <w:pPr>
        <w:tabs>
          <w:tab w:val="num" w:pos="786"/>
        </w:tabs>
        <w:ind w:left="786" w:hanging="360"/>
      </w:pPr>
      <w:rPr>
        <w:rFonts w:ascii="Symbol" w:hAnsi="Symbol" w:hint="default"/>
      </w:rPr>
    </w:lvl>
    <w:lvl w:ilvl="1" w:tplc="04270003" w:tentative="1">
      <w:start w:val="1"/>
      <w:numFmt w:val="bullet"/>
      <w:lvlText w:val="o"/>
      <w:lvlJc w:val="left"/>
      <w:pPr>
        <w:tabs>
          <w:tab w:val="num" w:pos="1506"/>
        </w:tabs>
        <w:ind w:left="1506" w:hanging="360"/>
      </w:pPr>
      <w:rPr>
        <w:rFonts w:ascii="Courier New" w:hAnsi="Courier New" w:hint="default"/>
      </w:rPr>
    </w:lvl>
    <w:lvl w:ilvl="2" w:tplc="04270005" w:tentative="1">
      <w:start w:val="1"/>
      <w:numFmt w:val="bullet"/>
      <w:lvlText w:val=""/>
      <w:lvlJc w:val="left"/>
      <w:pPr>
        <w:tabs>
          <w:tab w:val="num" w:pos="2226"/>
        </w:tabs>
        <w:ind w:left="2226" w:hanging="360"/>
      </w:pPr>
      <w:rPr>
        <w:rFonts w:ascii="Wingdings" w:hAnsi="Wingdings" w:hint="default"/>
      </w:rPr>
    </w:lvl>
    <w:lvl w:ilvl="3" w:tplc="04270001" w:tentative="1">
      <w:start w:val="1"/>
      <w:numFmt w:val="bullet"/>
      <w:lvlText w:val=""/>
      <w:lvlJc w:val="left"/>
      <w:pPr>
        <w:tabs>
          <w:tab w:val="num" w:pos="2946"/>
        </w:tabs>
        <w:ind w:left="2946" w:hanging="360"/>
      </w:pPr>
      <w:rPr>
        <w:rFonts w:ascii="Symbol" w:hAnsi="Symbol" w:hint="default"/>
      </w:rPr>
    </w:lvl>
    <w:lvl w:ilvl="4" w:tplc="04270003" w:tentative="1">
      <w:start w:val="1"/>
      <w:numFmt w:val="bullet"/>
      <w:lvlText w:val="o"/>
      <w:lvlJc w:val="left"/>
      <w:pPr>
        <w:tabs>
          <w:tab w:val="num" w:pos="3666"/>
        </w:tabs>
        <w:ind w:left="3666" w:hanging="360"/>
      </w:pPr>
      <w:rPr>
        <w:rFonts w:ascii="Courier New" w:hAnsi="Courier New" w:hint="default"/>
      </w:rPr>
    </w:lvl>
    <w:lvl w:ilvl="5" w:tplc="04270005" w:tentative="1">
      <w:start w:val="1"/>
      <w:numFmt w:val="bullet"/>
      <w:lvlText w:val=""/>
      <w:lvlJc w:val="left"/>
      <w:pPr>
        <w:tabs>
          <w:tab w:val="num" w:pos="4386"/>
        </w:tabs>
        <w:ind w:left="4386" w:hanging="360"/>
      </w:pPr>
      <w:rPr>
        <w:rFonts w:ascii="Wingdings" w:hAnsi="Wingdings" w:hint="default"/>
      </w:rPr>
    </w:lvl>
    <w:lvl w:ilvl="6" w:tplc="04270001" w:tentative="1">
      <w:start w:val="1"/>
      <w:numFmt w:val="bullet"/>
      <w:lvlText w:val=""/>
      <w:lvlJc w:val="left"/>
      <w:pPr>
        <w:tabs>
          <w:tab w:val="num" w:pos="5106"/>
        </w:tabs>
        <w:ind w:left="5106" w:hanging="360"/>
      </w:pPr>
      <w:rPr>
        <w:rFonts w:ascii="Symbol" w:hAnsi="Symbol" w:hint="default"/>
      </w:rPr>
    </w:lvl>
    <w:lvl w:ilvl="7" w:tplc="04270003" w:tentative="1">
      <w:start w:val="1"/>
      <w:numFmt w:val="bullet"/>
      <w:lvlText w:val="o"/>
      <w:lvlJc w:val="left"/>
      <w:pPr>
        <w:tabs>
          <w:tab w:val="num" w:pos="5826"/>
        </w:tabs>
        <w:ind w:left="5826" w:hanging="360"/>
      </w:pPr>
      <w:rPr>
        <w:rFonts w:ascii="Courier New" w:hAnsi="Courier New" w:hint="default"/>
      </w:rPr>
    </w:lvl>
    <w:lvl w:ilvl="8" w:tplc="04270005" w:tentative="1">
      <w:start w:val="1"/>
      <w:numFmt w:val="bullet"/>
      <w:lvlText w:val=""/>
      <w:lvlJc w:val="left"/>
      <w:pPr>
        <w:tabs>
          <w:tab w:val="num" w:pos="6546"/>
        </w:tabs>
        <w:ind w:left="6546" w:hanging="360"/>
      </w:pPr>
      <w:rPr>
        <w:rFonts w:ascii="Wingdings" w:hAnsi="Wingdings" w:hint="default"/>
      </w:rPr>
    </w:lvl>
  </w:abstractNum>
  <w:abstractNum w:abstractNumId="6">
    <w:nsid w:val="30F02CEA"/>
    <w:multiLevelType w:val="hybridMultilevel"/>
    <w:tmpl w:val="96DCF454"/>
    <w:lvl w:ilvl="0" w:tplc="F744A7D6">
      <w:start w:val="1"/>
      <w:numFmt w:val="bullet"/>
      <w:lvlRestart w:val="0"/>
      <w:pStyle w:val="BT-EMEASMCA"/>
      <w:lvlText w:val="-"/>
      <w:lvlJc w:val="left"/>
      <w:pPr>
        <w:tabs>
          <w:tab w:val="num" w:pos="363"/>
        </w:tabs>
        <w:ind w:left="363" w:hanging="363"/>
      </w:pPr>
      <w:rPr>
        <w:rFonts w:ascii="Times New Roman" w:hAnsi="Times New Roman" w:hint="default"/>
      </w:rPr>
    </w:lvl>
    <w:lvl w:ilvl="1" w:tplc="04270003" w:tentative="1">
      <w:start w:val="1"/>
      <w:numFmt w:val="bullet"/>
      <w:lvlText w:val="o"/>
      <w:lvlJc w:val="left"/>
      <w:pPr>
        <w:tabs>
          <w:tab w:val="num" w:pos="1623"/>
        </w:tabs>
        <w:ind w:left="1623" w:hanging="360"/>
      </w:pPr>
      <w:rPr>
        <w:rFonts w:ascii="Courier New" w:hAnsi="Courier New" w:hint="default"/>
      </w:rPr>
    </w:lvl>
    <w:lvl w:ilvl="2" w:tplc="04270005" w:tentative="1">
      <w:start w:val="1"/>
      <w:numFmt w:val="bullet"/>
      <w:lvlText w:val=""/>
      <w:lvlJc w:val="left"/>
      <w:pPr>
        <w:tabs>
          <w:tab w:val="num" w:pos="2343"/>
        </w:tabs>
        <w:ind w:left="2343" w:hanging="360"/>
      </w:pPr>
      <w:rPr>
        <w:rFonts w:ascii="Wingdings" w:hAnsi="Wingdings" w:hint="default"/>
      </w:rPr>
    </w:lvl>
    <w:lvl w:ilvl="3" w:tplc="04270001" w:tentative="1">
      <w:start w:val="1"/>
      <w:numFmt w:val="bullet"/>
      <w:lvlText w:val=""/>
      <w:lvlJc w:val="left"/>
      <w:pPr>
        <w:tabs>
          <w:tab w:val="num" w:pos="3063"/>
        </w:tabs>
        <w:ind w:left="3063" w:hanging="360"/>
      </w:pPr>
      <w:rPr>
        <w:rFonts w:ascii="Symbol" w:hAnsi="Symbol" w:hint="default"/>
      </w:rPr>
    </w:lvl>
    <w:lvl w:ilvl="4" w:tplc="04270003" w:tentative="1">
      <w:start w:val="1"/>
      <w:numFmt w:val="bullet"/>
      <w:lvlText w:val="o"/>
      <w:lvlJc w:val="left"/>
      <w:pPr>
        <w:tabs>
          <w:tab w:val="num" w:pos="3783"/>
        </w:tabs>
        <w:ind w:left="3783" w:hanging="360"/>
      </w:pPr>
      <w:rPr>
        <w:rFonts w:ascii="Courier New" w:hAnsi="Courier New" w:hint="default"/>
      </w:rPr>
    </w:lvl>
    <w:lvl w:ilvl="5" w:tplc="04270005" w:tentative="1">
      <w:start w:val="1"/>
      <w:numFmt w:val="bullet"/>
      <w:lvlText w:val=""/>
      <w:lvlJc w:val="left"/>
      <w:pPr>
        <w:tabs>
          <w:tab w:val="num" w:pos="4503"/>
        </w:tabs>
        <w:ind w:left="4503" w:hanging="360"/>
      </w:pPr>
      <w:rPr>
        <w:rFonts w:ascii="Wingdings" w:hAnsi="Wingdings" w:hint="default"/>
      </w:rPr>
    </w:lvl>
    <w:lvl w:ilvl="6" w:tplc="04270001" w:tentative="1">
      <w:start w:val="1"/>
      <w:numFmt w:val="bullet"/>
      <w:lvlText w:val=""/>
      <w:lvlJc w:val="left"/>
      <w:pPr>
        <w:tabs>
          <w:tab w:val="num" w:pos="5223"/>
        </w:tabs>
        <w:ind w:left="5223" w:hanging="360"/>
      </w:pPr>
      <w:rPr>
        <w:rFonts w:ascii="Symbol" w:hAnsi="Symbol" w:hint="default"/>
      </w:rPr>
    </w:lvl>
    <w:lvl w:ilvl="7" w:tplc="04270003" w:tentative="1">
      <w:start w:val="1"/>
      <w:numFmt w:val="bullet"/>
      <w:lvlText w:val="o"/>
      <w:lvlJc w:val="left"/>
      <w:pPr>
        <w:tabs>
          <w:tab w:val="num" w:pos="5943"/>
        </w:tabs>
        <w:ind w:left="5943" w:hanging="360"/>
      </w:pPr>
      <w:rPr>
        <w:rFonts w:ascii="Courier New" w:hAnsi="Courier New" w:hint="default"/>
      </w:rPr>
    </w:lvl>
    <w:lvl w:ilvl="8" w:tplc="04270005" w:tentative="1">
      <w:start w:val="1"/>
      <w:numFmt w:val="bullet"/>
      <w:lvlText w:val=""/>
      <w:lvlJc w:val="left"/>
      <w:pPr>
        <w:tabs>
          <w:tab w:val="num" w:pos="6663"/>
        </w:tabs>
        <w:ind w:left="6663" w:hanging="360"/>
      </w:pPr>
      <w:rPr>
        <w:rFonts w:ascii="Wingdings" w:hAnsi="Wingdings" w:hint="default"/>
      </w:rPr>
    </w:lvl>
  </w:abstractNum>
  <w:abstractNum w:abstractNumId="7">
    <w:nsid w:val="3198512A"/>
    <w:multiLevelType w:val="hybridMultilevel"/>
    <w:tmpl w:val="C840D6AC"/>
    <w:lvl w:ilvl="0" w:tplc="D1CAB2C6">
      <w:start w:val="1"/>
      <w:numFmt w:val="bullet"/>
      <w:lvlText w:val=""/>
      <w:lvlJc w:val="left"/>
      <w:pPr>
        <w:ind w:left="912" w:hanging="360"/>
      </w:pPr>
      <w:rPr>
        <w:rFonts w:ascii="Wingdings" w:eastAsia="Times New Roman" w:hAnsi="Wingdings" w:hint="default"/>
        <w:b/>
        <w:sz w:val="22"/>
      </w:rPr>
    </w:lvl>
    <w:lvl w:ilvl="1" w:tplc="04090003" w:tentative="1">
      <w:start w:val="1"/>
      <w:numFmt w:val="bullet"/>
      <w:lvlText w:val="o"/>
      <w:lvlJc w:val="left"/>
      <w:pPr>
        <w:ind w:left="1632" w:hanging="360"/>
      </w:pPr>
      <w:rPr>
        <w:rFonts w:ascii="Courier New" w:hAnsi="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8">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4364D9"/>
    <w:multiLevelType w:val="singleLevel"/>
    <w:tmpl w:val="473677C2"/>
    <w:lvl w:ilvl="0">
      <w:start w:val="7"/>
      <w:numFmt w:val="decimal"/>
      <w:lvlText w:val="%1."/>
      <w:legacy w:legacy="1" w:legacySpace="0" w:legacyIndent="562"/>
      <w:lvlJc w:val="left"/>
      <w:rPr>
        <w:rFonts w:ascii="Times New Roman" w:hAnsi="Times New Roman" w:cs="Times New Roman" w:hint="default"/>
      </w:rPr>
    </w:lvl>
  </w:abstractNum>
  <w:abstractNum w:abstractNumId="10">
    <w:nsid w:val="54964600"/>
    <w:multiLevelType w:val="singleLevel"/>
    <w:tmpl w:val="473677C2"/>
    <w:lvl w:ilvl="0">
      <w:start w:val="7"/>
      <w:numFmt w:val="decimal"/>
      <w:lvlText w:val="%1."/>
      <w:legacy w:legacy="1" w:legacySpace="0" w:legacyIndent="562"/>
      <w:lvlJc w:val="left"/>
      <w:rPr>
        <w:rFonts w:ascii="Times New Roman" w:hAnsi="Times New Roman" w:cs="Times New Roman" w:hint="default"/>
      </w:rPr>
    </w:lvl>
  </w:abstractNum>
  <w:abstractNum w:abstractNumId="11">
    <w:nsid w:val="56F700D4"/>
    <w:multiLevelType w:val="hybridMultilevel"/>
    <w:tmpl w:val="FE30027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813C6F"/>
    <w:multiLevelType w:val="hybridMultilevel"/>
    <w:tmpl w:val="8174C9D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15B19"/>
    <w:multiLevelType w:val="hybridMultilevel"/>
    <w:tmpl w:val="2A84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82273"/>
    <w:multiLevelType w:val="hybridMultilevel"/>
    <w:tmpl w:val="84E4AE0E"/>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1F45ECE"/>
    <w:multiLevelType w:val="multilevel"/>
    <w:tmpl w:val="93662522"/>
    <w:lvl w:ilvl="0">
      <w:start w:val="4"/>
      <w:numFmt w:val="decimal"/>
      <w:lvlText w:val="%1"/>
      <w:lvlJc w:val="left"/>
      <w:pPr>
        <w:tabs>
          <w:tab w:val="num" w:pos="405"/>
        </w:tabs>
        <w:ind w:left="405" w:hanging="405"/>
      </w:pPr>
      <w:rPr>
        <w:rFonts w:cs="Times New Roman" w:hint="default"/>
      </w:rPr>
    </w:lvl>
    <w:lvl w:ilvl="1">
      <w:start w:val="5"/>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751859D3"/>
    <w:multiLevelType w:val="singleLevel"/>
    <w:tmpl w:val="8EF6DAB2"/>
    <w:lvl w:ilvl="0">
      <w:start w:val="1"/>
      <w:numFmt w:val="decimal"/>
      <w:lvlText w:val="%1."/>
      <w:legacy w:legacy="1" w:legacySpace="0" w:legacyIndent="566"/>
      <w:lvlJc w:val="left"/>
      <w:rPr>
        <w:rFonts w:ascii="Times New Roman" w:hAnsi="Times New Roman" w:cs="Times New Roman" w:hint="default"/>
      </w:rPr>
    </w:lvl>
  </w:abstractNum>
  <w:abstractNum w:abstractNumId="17">
    <w:nsid w:val="753E1304"/>
    <w:multiLevelType w:val="hybridMultilevel"/>
    <w:tmpl w:val="4A6A4976"/>
    <w:lvl w:ilvl="0" w:tplc="FFFFFFFF">
      <w:start w:val="1"/>
      <w:numFmt w:val="bullet"/>
      <w:lvlText w:val="-"/>
      <w:lvlJc w:val="left"/>
      <w:pPr>
        <w:ind w:left="754" w:hanging="360"/>
      </w:p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nsid w:val="7C8A1CEB"/>
    <w:multiLevelType w:val="hybridMultilevel"/>
    <w:tmpl w:val="38E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5"/>
        <w:lvlJc w:val="left"/>
        <w:rPr>
          <w:rFonts w:ascii="Times New Roman" w:hAnsi="Times New Roman" w:hint="default"/>
        </w:rPr>
      </w:lvl>
    </w:lvlOverride>
  </w:num>
  <w:num w:numId="2">
    <w:abstractNumId w:val="4"/>
  </w:num>
  <w:num w:numId="3">
    <w:abstractNumId w:val="9"/>
  </w:num>
  <w:num w:numId="4">
    <w:abstractNumId w:val="10"/>
  </w:num>
  <w:num w:numId="5">
    <w:abstractNumId w:val="0"/>
    <w:lvlOverride w:ilvl="0">
      <w:lvl w:ilvl="0">
        <w:numFmt w:val="bullet"/>
        <w:lvlText w:val="•"/>
        <w:legacy w:legacy="1" w:legacySpace="0" w:legacyIndent="566"/>
        <w:lvlJc w:val="left"/>
        <w:rPr>
          <w:rFonts w:ascii="Arial" w:hAnsi="Arial" w:hint="default"/>
        </w:rPr>
      </w:lvl>
    </w:lvlOverride>
  </w:num>
  <w:num w:numId="6">
    <w:abstractNumId w:val="16"/>
  </w:num>
  <w:num w:numId="7">
    <w:abstractNumId w:val="0"/>
    <w:lvlOverride w:ilvl="0">
      <w:lvl w:ilvl="0">
        <w:numFmt w:val="bullet"/>
        <w:lvlText w:val="•"/>
        <w:legacy w:legacy="1" w:legacySpace="0" w:legacyIndent="288"/>
        <w:lvlJc w:val="left"/>
        <w:rPr>
          <w:rFonts w:ascii="Arial" w:hAnsi="Arial" w:hint="default"/>
        </w:rPr>
      </w:lvl>
    </w:lvlOverride>
  </w:num>
  <w:num w:numId="8">
    <w:abstractNumId w:val="0"/>
    <w:lvlOverride w:ilvl="0">
      <w:lvl w:ilvl="0">
        <w:numFmt w:val="bullet"/>
        <w:lvlText w:val="•"/>
        <w:legacy w:legacy="1" w:legacySpace="0" w:legacyIndent="360"/>
        <w:lvlJc w:val="left"/>
        <w:rPr>
          <w:rFonts w:ascii="Arial" w:hAnsi="Arial" w:hint="default"/>
        </w:rPr>
      </w:lvl>
    </w:lvlOverride>
  </w:num>
  <w:num w:numId="9">
    <w:abstractNumId w:val="0"/>
    <w:lvlOverride w:ilvl="0">
      <w:lvl w:ilvl="0">
        <w:numFmt w:val="bullet"/>
        <w:lvlText w:val="•"/>
        <w:legacy w:legacy="1" w:legacySpace="0" w:legacyIndent="322"/>
        <w:lvlJc w:val="left"/>
        <w:rPr>
          <w:rFonts w:ascii="Arial" w:hAnsi="Arial" w:hint="default"/>
        </w:rPr>
      </w:lvl>
    </w:lvlOverride>
  </w:num>
  <w:num w:numId="10">
    <w:abstractNumId w:val="0"/>
    <w:lvlOverride w:ilvl="0">
      <w:lvl w:ilvl="0">
        <w:numFmt w:val="bullet"/>
        <w:lvlText w:val="•"/>
        <w:legacy w:legacy="1" w:legacySpace="0" w:legacyIndent="432"/>
        <w:lvlJc w:val="left"/>
        <w:rPr>
          <w:rFonts w:ascii="Arial" w:hAnsi="Arial" w:hint="default"/>
        </w:rPr>
      </w:lvl>
    </w:lvlOverride>
  </w:num>
  <w:num w:numId="11">
    <w:abstractNumId w:val="2"/>
  </w:num>
  <w:num w:numId="12">
    <w:abstractNumId w:val="15"/>
  </w:num>
  <w:num w:numId="13">
    <w:abstractNumId w:val="6"/>
  </w:num>
  <w:num w:numId="14">
    <w:abstractNumId w:val="3"/>
  </w:num>
  <w:num w:numId="15">
    <w:abstractNumId w:val="1"/>
  </w:num>
  <w:num w:numId="16">
    <w:abstractNumId w:val="17"/>
  </w:num>
  <w:num w:numId="17">
    <w:abstractNumId w:val="7"/>
  </w:num>
  <w:num w:numId="18">
    <w:abstractNumId w:val="13"/>
  </w:num>
  <w:num w:numId="19">
    <w:abstractNumId w:val="5"/>
  </w:num>
  <w:num w:numId="20">
    <w:abstractNumId w:val="8"/>
  </w:num>
  <w:num w:numId="21">
    <w:abstractNumId w:val="18"/>
  </w:num>
  <w:num w:numId="22">
    <w:abstractNumId w:val="11"/>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ocumentProtection w:edit="readOnly" w:enforcement="1" w:cryptProviderType="rsaFull" w:cryptAlgorithmClass="hash" w:cryptAlgorithmType="typeAny" w:cryptAlgorithmSid="4" w:cryptSpinCount="100000" w:hash="jqwfP2Tg/B1YepM+urTIBM73vz8=" w:salt="t1dkwljZp8Kvc4JXm2D0vA=="/>
  <w:defaultTabStop w:val="720"/>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3B13"/>
    <w:rsid w:val="00016283"/>
    <w:rsid w:val="00020302"/>
    <w:rsid w:val="000324BA"/>
    <w:rsid w:val="0003789D"/>
    <w:rsid w:val="00046C8E"/>
    <w:rsid w:val="00054174"/>
    <w:rsid w:val="00077125"/>
    <w:rsid w:val="00093275"/>
    <w:rsid w:val="000A5E8B"/>
    <w:rsid w:val="000D2618"/>
    <w:rsid w:val="001334C2"/>
    <w:rsid w:val="00142D56"/>
    <w:rsid w:val="00157506"/>
    <w:rsid w:val="00170240"/>
    <w:rsid w:val="00176029"/>
    <w:rsid w:val="001A1565"/>
    <w:rsid w:val="001A6B64"/>
    <w:rsid w:val="001A6EEF"/>
    <w:rsid w:val="001C40F6"/>
    <w:rsid w:val="001E3F2A"/>
    <w:rsid w:val="0020291B"/>
    <w:rsid w:val="00203CBA"/>
    <w:rsid w:val="0020633F"/>
    <w:rsid w:val="0022000D"/>
    <w:rsid w:val="00223701"/>
    <w:rsid w:val="002477EF"/>
    <w:rsid w:val="002A38E6"/>
    <w:rsid w:val="002F1F8A"/>
    <w:rsid w:val="002F75EA"/>
    <w:rsid w:val="003156A5"/>
    <w:rsid w:val="00320FDC"/>
    <w:rsid w:val="0034742D"/>
    <w:rsid w:val="0037670B"/>
    <w:rsid w:val="003772EA"/>
    <w:rsid w:val="003836BC"/>
    <w:rsid w:val="00393822"/>
    <w:rsid w:val="003A3B60"/>
    <w:rsid w:val="003C30E7"/>
    <w:rsid w:val="003C5724"/>
    <w:rsid w:val="003D126C"/>
    <w:rsid w:val="003D4AF0"/>
    <w:rsid w:val="003D7B43"/>
    <w:rsid w:val="003E0445"/>
    <w:rsid w:val="003E6F4E"/>
    <w:rsid w:val="0040569C"/>
    <w:rsid w:val="004075E2"/>
    <w:rsid w:val="00414F7A"/>
    <w:rsid w:val="00417489"/>
    <w:rsid w:val="00432743"/>
    <w:rsid w:val="0044211A"/>
    <w:rsid w:val="0045679E"/>
    <w:rsid w:val="004825CE"/>
    <w:rsid w:val="00512E07"/>
    <w:rsid w:val="005273F3"/>
    <w:rsid w:val="00530D28"/>
    <w:rsid w:val="00541398"/>
    <w:rsid w:val="00551A17"/>
    <w:rsid w:val="00551F0A"/>
    <w:rsid w:val="00566242"/>
    <w:rsid w:val="0057284D"/>
    <w:rsid w:val="005755FF"/>
    <w:rsid w:val="005839B1"/>
    <w:rsid w:val="00593926"/>
    <w:rsid w:val="00593FD3"/>
    <w:rsid w:val="005A43AA"/>
    <w:rsid w:val="005B36E8"/>
    <w:rsid w:val="005B4542"/>
    <w:rsid w:val="005D10A1"/>
    <w:rsid w:val="005D701F"/>
    <w:rsid w:val="005D7BF1"/>
    <w:rsid w:val="005F1273"/>
    <w:rsid w:val="005F44D7"/>
    <w:rsid w:val="00600373"/>
    <w:rsid w:val="006004A8"/>
    <w:rsid w:val="00617A29"/>
    <w:rsid w:val="00626E6F"/>
    <w:rsid w:val="00627C34"/>
    <w:rsid w:val="006349F1"/>
    <w:rsid w:val="00650F0C"/>
    <w:rsid w:val="006519AE"/>
    <w:rsid w:val="006521BB"/>
    <w:rsid w:val="0065765B"/>
    <w:rsid w:val="00660CF1"/>
    <w:rsid w:val="006664CF"/>
    <w:rsid w:val="0069544A"/>
    <w:rsid w:val="006B3C6F"/>
    <w:rsid w:val="006F2103"/>
    <w:rsid w:val="006F5B5E"/>
    <w:rsid w:val="00717AE0"/>
    <w:rsid w:val="0072066A"/>
    <w:rsid w:val="007304A6"/>
    <w:rsid w:val="00745F9F"/>
    <w:rsid w:val="00757F53"/>
    <w:rsid w:val="0076112A"/>
    <w:rsid w:val="00782F55"/>
    <w:rsid w:val="007977A4"/>
    <w:rsid w:val="007A02FC"/>
    <w:rsid w:val="007A3B13"/>
    <w:rsid w:val="007D2B70"/>
    <w:rsid w:val="007D7B01"/>
    <w:rsid w:val="007F2B89"/>
    <w:rsid w:val="00814EE9"/>
    <w:rsid w:val="00817F98"/>
    <w:rsid w:val="008218D0"/>
    <w:rsid w:val="00822EB6"/>
    <w:rsid w:val="00832756"/>
    <w:rsid w:val="00836167"/>
    <w:rsid w:val="008515F0"/>
    <w:rsid w:val="00861DEB"/>
    <w:rsid w:val="00892741"/>
    <w:rsid w:val="008A1395"/>
    <w:rsid w:val="008A5486"/>
    <w:rsid w:val="008D4707"/>
    <w:rsid w:val="00916929"/>
    <w:rsid w:val="00917987"/>
    <w:rsid w:val="009550DD"/>
    <w:rsid w:val="00957663"/>
    <w:rsid w:val="00960C54"/>
    <w:rsid w:val="00965476"/>
    <w:rsid w:val="009B24F9"/>
    <w:rsid w:val="009B7489"/>
    <w:rsid w:val="009C23C4"/>
    <w:rsid w:val="009C54F6"/>
    <w:rsid w:val="009C74D4"/>
    <w:rsid w:val="009E26D9"/>
    <w:rsid w:val="009E6DBD"/>
    <w:rsid w:val="009F4B9D"/>
    <w:rsid w:val="00A113F2"/>
    <w:rsid w:val="00A249B2"/>
    <w:rsid w:val="00A45C4B"/>
    <w:rsid w:val="00A52482"/>
    <w:rsid w:val="00A54B92"/>
    <w:rsid w:val="00A65E54"/>
    <w:rsid w:val="00A727F7"/>
    <w:rsid w:val="00A84F4C"/>
    <w:rsid w:val="00AA07AF"/>
    <w:rsid w:val="00AA7812"/>
    <w:rsid w:val="00AC1BF2"/>
    <w:rsid w:val="00AD5C73"/>
    <w:rsid w:val="00AE5211"/>
    <w:rsid w:val="00B03BE9"/>
    <w:rsid w:val="00B24090"/>
    <w:rsid w:val="00B2779F"/>
    <w:rsid w:val="00B27A53"/>
    <w:rsid w:val="00B34FA1"/>
    <w:rsid w:val="00B4029A"/>
    <w:rsid w:val="00B42378"/>
    <w:rsid w:val="00B86DA8"/>
    <w:rsid w:val="00B972FD"/>
    <w:rsid w:val="00BB2C70"/>
    <w:rsid w:val="00BB53A8"/>
    <w:rsid w:val="00BC60FC"/>
    <w:rsid w:val="00BD5508"/>
    <w:rsid w:val="00BE0C69"/>
    <w:rsid w:val="00C00203"/>
    <w:rsid w:val="00C13C75"/>
    <w:rsid w:val="00C1425D"/>
    <w:rsid w:val="00C15FE2"/>
    <w:rsid w:val="00C23AA8"/>
    <w:rsid w:val="00C25F94"/>
    <w:rsid w:val="00C40361"/>
    <w:rsid w:val="00C81E8B"/>
    <w:rsid w:val="00C856BB"/>
    <w:rsid w:val="00C8704A"/>
    <w:rsid w:val="00C90549"/>
    <w:rsid w:val="00CA3BD2"/>
    <w:rsid w:val="00CB3B47"/>
    <w:rsid w:val="00CB3C65"/>
    <w:rsid w:val="00CC7B42"/>
    <w:rsid w:val="00CD27E6"/>
    <w:rsid w:val="00CE520F"/>
    <w:rsid w:val="00CF0E2C"/>
    <w:rsid w:val="00CF21BE"/>
    <w:rsid w:val="00D11983"/>
    <w:rsid w:val="00D20585"/>
    <w:rsid w:val="00D313AC"/>
    <w:rsid w:val="00D321BF"/>
    <w:rsid w:val="00D36DAF"/>
    <w:rsid w:val="00D454AA"/>
    <w:rsid w:val="00D457E4"/>
    <w:rsid w:val="00D52846"/>
    <w:rsid w:val="00D92170"/>
    <w:rsid w:val="00D95324"/>
    <w:rsid w:val="00DA4F34"/>
    <w:rsid w:val="00DB5438"/>
    <w:rsid w:val="00DB7FAE"/>
    <w:rsid w:val="00DC3900"/>
    <w:rsid w:val="00DD27AB"/>
    <w:rsid w:val="00E00EB1"/>
    <w:rsid w:val="00E41722"/>
    <w:rsid w:val="00E66A3D"/>
    <w:rsid w:val="00E8017F"/>
    <w:rsid w:val="00E90A10"/>
    <w:rsid w:val="00E92326"/>
    <w:rsid w:val="00E93E9A"/>
    <w:rsid w:val="00EC1355"/>
    <w:rsid w:val="00EC5F0E"/>
    <w:rsid w:val="00EC78CD"/>
    <w:rsid w:val="00EE4473"/>
    <w:rsid w:val="00EE6B5E"/>
    <w:rsid w:val="00F114E0"/>
    <w:rsid w:val="00F136F2"/>
    <w:rsid w:val="00F1419F"/>
    <w:rsid w:val="00F23F51"/>
    <w:rsid w:val="00F300E2"/>
    <w:rsid w:val="00F34BAE"/>
    <w:rsid w:val="00F40350"/>
    <w:rsid w:val="00F468A1"/>
    <w:rsid w:val="00F4742B"/>
    <w:rsid w:val="00F50B0E"/>
    <w:rsid w:val="00F569AD"/>
    <w:rsid w:val="00F73117"/>
    <w:rsid w:val="00F76893"/>
    <w:rsid w:val="00F77E75"/>
    <w:rsid w:val="00F84765"/>
    <w:rsid w:val="00FA5637"/>
    <w:rsid w:val="00FA5C18"/>
    <w:rsid w:val="00FB78DB"/>
    <w:rsid w:val="00FC3B6A"/>
    <w:rsid w:val="00FD1A56"/>
    <w:rsid w:val="00FD7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029A"/>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7A3B13"/>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uiPriority w:val="99"/>
    <w:qFormat/>
    <w:rsid w:val="007A3B1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uiPriority w:val="99"/>
    <w:qFormat/>
    <w:rsid w:val="007A3B13"/>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uiPriority w:val="99"/>
    <w:qFormat/>
    <w:rsid w:val="007A3B13"/>
    <w:pPr>
      <w:keepNext/>
      <w:keepLines/>
      <w:widowControl w:val="0"/>
      <w:autoSpaceDE w:val="0"/>
      <w:autoSpaceDN w:val="0"/>
      <w:adjustRightInd w:val="0"/>
      <w:spacing w:before="200" w:after="0" w:line="240" w:lineRule="auto"/>
      <w:outlineLvl w:val="3"/>
    </w:pPr>
    <w:rPr>
      <w:rFonts w:ascii="Cambria" w:eastAsia="Times New Roman" w:hAnsi="Cambria"/>
      <w:b/>
      <w:bCs/>
      <w:i/>
      <w:iCs/>
      <w:color w:val="4F81BD"/>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A3B13"/>
    <w:rPr>
      <w:rFonts w:ascii="Arial" w:eastAsia="Times New Roman" w:hAnsi="Arial" w:cs="Arial"/>
      <w:b/>
      <w:bCs/>
      <w:kern w:val="32"/>
      <w:sz w:val="32"/>
      <w:szCs w:val="32"/>
      <w:lang w:val="lt-LT" w:eastAsia="lt-LT"/>
    </w:rPr>
  </w:style>
  <w:style w:type="character" w:customStyle="1" w:styleId="Antrat2Diagrama">
    <w:name w:val="Antraštė 2 Diagrama"/>
    <w:link w:val="Antrat2"/>
    <w:uiPriority w:val="99"/>
    <w:rsid w:val="007A3B13"/>
    <w:rPr>
      <w:rFonts w:ascii="Arial" w:eastAsia="Times New Roman" w:hAnsi="Arial" w:cs="Arial"/>
      <w:b/>
      <w:bCs/>
      <w:i/>
      <w:iCs/>
      <w:sz w:val="28"/>
      <w:szCs w:val="28"/>
      <w:lang w:val="lt-LT" w:eastAsia="lt-LT"/>
    </w:rPr>
  </w:style>
  <w:style w:type="character" w:customStyle="1" w:styleId="Antrat3Diagrama">
    <w:name w:val="Antraštė 3 Diagrama"/>
    <w:link w:val="Antrat3"/>
    <w:uiPriority w:val="99"/>
    <w:rsid w:val="007A3B13"/>
    <w:rPr>
      <w:rFonts w:ascii="Arial" w:eastAsia="Times New Roman" w:hAnsi="Arial" w:cs="Arial"/>
      <w:b/>
      <w:bCs/>
      <w:sz w:val="26"/>
      <w:szCs w:val="26"/>
      <w:lang w:val="lt-LT" w:eastAsia="lt-LT"/>
    </w:rPr>
  </w:style>
  <w:style w:type="character" w:customStyle="1" w:styleId="Antrat4Diagrama">
    <w:name w:val="Antraštė 4 Diagrama"/>
    <w:link w:val="Antrat4"/>
    <w:uiPriority w:val="99"/>
    <w:rsid w:val="007A3B13"/>
    <w:rPr>
      <w:rFonts w:ascii="Cambria" w:eastAsia="Times New Roman" w:hAnsi="Cambria"/>
      <w:b/>
      <w:bCs/>
      <w:i/>
      <w:iCs/>
      <w:color w:val="4F81BD"/>
      <w:lang w:val="lt-LT" w:eastAsia="lt-LT"/>
    </w:rPr>
  </w:style>
  <w:style w:type="numbering" w:customStyle="1" w:styleId="NoList1">
    <w:name w:val="No List1"/>
    <w:next w:val="Sraonra"/>
    <w:uiPriority w:val="99"/>
    <w:semiHidden/>
    <w:unhideWhenUsed/>
    <w:rsid w:val="007A3B13"/>
  </w:style>
  <w:style w:type="paragraph" w:styleId="Porat">
    <w:name w:val="footer"/>
    <w:basedOn w:val="prastasis"/>
    <w:link w:val="PoratDiagrama"/>
    <w:uiPriority w:val="99"/>
    <w:rsid w:val="007A3B13"/>
    <w:pPr>
      <w:widowControl w:val="0"/>
      <w:tabs>
        <w:tab w:val="center" w:pos="4819"/>
        <w:tab w:val="right" w:pos="9638"/>
      </w:tabs>
      <w:autoSpaceDE w:val="0"/>
      <w:autoSpaceDN w:val="0"/>
      <w:adjustRightInd w:val="0"/>
      <w:spacing w:after="0" w:line="240" w:lineRule="auto"/>
    </w:pPr>
    <w:rPr>
      <w:rFonts w:ascii="Arial" w:eastAsia="Times New Roman" w:hAnsi="Arial" w:cs="Arial"/>
      <w:sz w:val="20"/>
      <w:szCs w:val="20"/>
      <w:lang w:val="lt-LT" w:eastAsia="lt-LT"/>
    </w:rPr>
  </w:style>
  <w:style w:type="character" w:customStyle="1" w:styleId="PoratDiagrama">
    <w:name w:val="Poraštė Diagrama"/>
    <w:link w:val="Porat"/>
    <w:uiPriority w:val="99"/>
    <w:rsid w:val="007A3B13"/>
    <w:rPr>
      <w:rFonts w:ascii="Arial" w:eastAsia="Times New Roman" w:hAnsi="Arial" w:cs="Arial"/>
      <w:lang w:val="lt-LT" w:eastAsia="lt-LT"/>
    </w:rPr>
  </w:style>
  <w:style w:type="character" w:styleId="Puslapionumeris">
    <w:name w:val="page number"/>
    <w:uiPriority w:val="99"/>
    <w:rsid w:val="007A3B13"/>
    <w:rPr>
      <w:rFonts w:cs="Times New Roman"/>
    </w:rPr>
  </w:style>
  <w:style w:type="paragraph" w:styleId="Antrats">
    <w:name w:val="header"/>
    <w:basedOn w:val="prastasis"/>
    <w:link w:val="AntratsDiagrama"/>
    <w:uiPriority w:val="99"/>
    <w:rsid w:val="007A3B13"/>
    <w:pPr>
      <w:widowControl w:val="0"/>
      <w:tabs>
        <w:tab w:val="center" w:pos="4819"/>
        <w:tab w:val="right" w:pos="9638"/>
      </w:tabs>
      <w:autoSpaceDE w:val="0"/>
      <w:autoSpaceDN w:val="0"/>
      <w:adjustRightInd w:val="0"/>
      <w:spacing w:after="0" w:line="240" w:lineRule="auto"/>
    </w:pPr>
    <w:rPr>
      <w:rFonts w:ascii="Arial" w:eastAsia="Times New Roman" w:hAnsi="Arial" w:cs="Arial"/>
      <w:sz w:val="20"/>
      <w:szCs w:val="20"/>
      <w:lang w:val="lt-LT" w:eastAsia="lt-LT"/>
    </w:rPr>
  </w:style>
  <w:style w:type="character" w:customStyle="1" w:styleId="AntratsDiagrama">
    <w:name w:val="Antraštės Diagrama"/>
    <w:link w:val="Antrats"/>
    <w:uiPriority w:val="99"/>
    <w:rsid w:val="007A3B13"/>
    <w:rPr>
      <w:rFonts w:ascii="Arial" w:eastAsia="Times New Roman" w:hAnsi="Arial" w:cs="Arial"/>
      <w:lang w:val="lt-LT" w:eastAsia="lt-LT"/>
    </w:rPr>
  </w:style>
  <w:style w:type="paragraph" w:customStyle="1" w:styleId="BTEMEASMCA">
    <w:name w:val="BT EMEA_SMCA"/>
    <w:basedOn w:val="prastasis"/>
    <w:link w:val="BTEMEASMCAChar"/>
    <w:autoRedefine/>
    <w:uiPriority w:val="99"/>
    <w:rsid w:val="007A3B13"/>
    <w:pPr>
      <w:spacing w:after="0" w:line="240" w:lineRule="auto"/>
      <w:ind w:right="-22"/>
    </w:pPr>
    <w:rPr>
      <w:rFonts w:ascii="Times New Roman" w:eastAsia="Times New Roman" w:hAnsi="Times New Roman"/>
      <w:lang w:val="lt-LT"/>
    </w:rPr>
  </w:style>
  <w:style w:type="character" w:customStyle="1" w:styleId="BTEMEASMCAChar">
    <w:name w:val="BT EMEA_SMCA Char"/>
    <w:link w:val="BTEMEASMCA"/>
    <w:uiPriority w:val="99"/>
    <w:locked/>
    <w:rsid w:val="007A3B13"/>
    <w:rPr>
      <w:rFonts w:ascii="Times New Roman" w:eastAsia="Times New Roman" w:hAnsi="Times New Roman"/>
      <w:sz w:val="22"/>
      <w:szCs w:val="22"/>
      <w:lang w:val="lt-LT"/>
    </w:rPr>
  </w:style>
  <w:style w:type="character" w:styleId="Hipersaitas">
    <w:name w:val="Hyperlink"/>
    <w:uiPriority w:val="99"/>
    <w:rsid w:val="007A3B13"/>
    <w:rPr>
      <w:rFonts w:cs="Times New Roman"/>
      <w:color w:val="0000FF"/>
      <w:u w:val="single"/>
    </w:rPr>
  </w:style>
  <w:style w:type="paragraph" w:customStyle="1" w:styleId="PI-1EMEASMCA">
    <w:name w:val="PI-1 EMEA_SMCA"/>
    <w:basedOn w:val="Antrat2"/>
    <w:autoRedefine/>
    <w:uiPriority w:val="99"/>
    <w:rsid w:val="007A3B13"/>
    <w:pPr>
      <w:widowControl/>
      <w:tabs>
        <w:tab w:val="left" w:pos="567"/>
      </w:tabs>
      <w:autoSpaceDE/>
      <w:autoSpaceDN/>
      <w:adjustRightInd/>
      <w:spacing w:before="0" w:after="0"/>
      <w:ind w:left="567" w:hanging="567"/>
    </w:pPr>
    <w:rPr>
      <w:rFonts w:ascii="Times New Roman" w:hAnsi="Times New Roman" w:cs="Times New Roman"/>
      <w:bCs w:val="0"/>
      <w:i w:val="0"/>
      <w:iCs w:val="0"/>
      <w:sz w:val="22"/>
      <w:szCs w:val="22"/>
      <w:lang w:eastAsia="en-US"/>
    </w:rPr>
  </w:style>
  <w:style w:type="paragraph" w:customStyle="1" w:styleId="PI-1labEMEASMCA">
    <w:name w:val="PI-1_lab EMEA_SMCA"/>
    <w:basedOn w:val="prastasis"/>
    <w:link w:val="PI-1labEMEASMCAChar"/>
    <w:autoRedefine/>
    <w:uiPriority w:val="99"/>
    <w:rsid w:val="007A3B1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uiPriority w:val="99"/>
    <w:locked/>
    <w:rsid w:val="007A3B13"/>
    <w:rPr>
      <w:rFonts w:ascii="Times New Roman" w:eastAsia="Times New Roman" w:hAnsi="Times New Roman"/>
      <w:b/>
      <w:noProof/>
      <w:sz w:val="22"/>
      <w:szCs w:val="22"/>
      <w:lang w:val="lt-LT"/>
    </w:rPr>
  </w:style>
  <w:style w:type="paragraph" w:customStyle="1" w:styleId="PI-2EMEASMCA">
    <w:name w:val="PI-2 EMEA_SMCA"/>
    <w:basedOn w:val="Antrat3"/>
    <w:autoRedefine/>
    <w:uiPriority w:val="99"/>
    <w:rsid w:val="007A3B13"/>
    <w:pPr>
      <w:keepLines/>
      <w:widowControl/>
      <w:tabs>
        <w:tab w:val="left" w:pos="567"/>
      </w:tabs>
      <w:autoSpaceDE/>
      <w:autoSpaceDN/>
      <w:adjustRightInd/>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autoRedefine/>
    <w:uiPriority w:val="99"/>
    <w:rsid w:val="007A3B13"/>
    <w:pPr>
      <w:keepNext w:val="0"/>
      <w:widowControl/>
      <w:tabs>
        <w:tab w:val="left" w:pos="567"/>
      </w:tabs>
      <w:autoSpaceDE/>
      <w:autoSpaceDN/>
      <w:adjustRightInd/>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7A3B13"/>
    <w:pPr>
      <w:widowControl/>
      <w:tabs>
        <w:tab w:val="left" w:pos="1701"/>
      </w:tabs>
      <w:autoSpaceDE/>
      <w:autoSpaceDN/>
      <w:adjustRightInd/>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7A3B13"/>
    <w:pPr>
      <w:widowControl w:val="0"/>
      <w:autoSpaceDE w:val="0"/>
      <w:autoSpaceDN w:val="0"/>
      <w:adjustRightInd w:val="0"/>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7A3B13"/>
    <w:rPr>
      <w:rFonts w:ascii="Tahoma" w:eastAsia="Times New Roman" w:hAnsi="Tahoma" w:cs="Tahoma"/>
      <w:sz w:val="16"/>
      <w:szCs w:val="16"/>
      <w:lang w:val="lt-LT" w:eastAsia="lt-LT"/>
    </w:rPr>
  </w:style>
  <w:style w:type="paragraph" w:customStyle="1" w:styleId="BTuEMEASMCA">
    <w:name w:val="BT(u) EMEA_SMCA"/>
    <w:basedOn w:val="BTEMEASMCA"/>
    <w:autoRedefine/>
    <w:uiPriority w:val="99"/>
    <w:rsid w:val="007A3B13"/>
    <w:rPr>
      <w:noProof/>
      <w:u w:val="single"/>
    </w:rPr>
  </w:style>
  <w:style w:type="paragraph" w:customStyle="1" w:styleId="BTeEMEASMCA">
    <w:name w:val="BT(e) EMEA_SMCA"/>
    <w:basedOn w:val="BTEMEASMCA"/>
    <w:autoRedefine/>
    <w:uiPriority w:val="99"/>
    <w:rsid w:val="007A3B13"/>
    <w:pPr>
      <w:jc w:val="center"/>
    </w:pPr>
    <w:rPr>
      <w:b/>
      <w:noProof/>
    </w:rPr>
  </w:style>
  <w:style w:type="paragraph" w:customStyle="1" w:styleId="BT-EMEASMCA">
    <w:name w:val="BT- EMEA_SMCA"/>
    <w:basedOn w:val="BTEMEASMCA"/>
    <w:autoRedefine/>
    <w:uiPriority w:val="99"/>
    <w:rsid w:val="007A3B13"/>
    <w:pPr>
      <w:numPr>
        <w:numId w:val="13"/>
      </w:numPr>
      <w:tabs>
        <w:tab w:val="clear" w:pos="363"/>
        <w:tab w:val="num" w:pos="360"/>
      </w:tabs>
      <w:ind w:left="0" w:firstLine="0"/>
    </w:pPr>
    <w:rPr>
      <w:noProof/>
    </w:rPr>
  </w:style>
  <w:style w:type="paragraph" w:customStyle="1" w:styleId="BTbEMEASMCA">
    <w:name w:val="BT(b) EMEA_SMCA"/>
    <w:basedOn w:val="BTEMEASMCA"/>
    <w:autoRedefine/>
    <w:uiPriority w:val="99"/>
    <w:rsid w:val="007A3B13"/>
    <w:rPr>
      <w:b/>
      <w:bCs/>
      <w:noProof/>
    </w:rPr>
  </w:style>
  <w:style w:type="paragraph" w:styleId="Pagrindinistekstas">
    <w:name w:val="Body Text"/>
    <w:basedOn w:val="prastasis"/>
    <w:link w:val="PagrindinistekstasDiagrama"/>
    <w:uiPriority w:val="99"/>
    <w:rsid w:val="007A3B13"/>
    <w:pPr>
      <w:spacing w:after="120" w:line="240" w:lineRule="auto"/>
    </w:pPr>
    <w:rPr>
      <w:rFonts w:ascii="Times New Roman" w:eastAsia="Times New Roman" w:hAnsi="Times New Roman"/>
      <w:szCs w:val="20"/>
      <w:lang w:val="lt-LT"/>
    </w:rPr>
  </w:style>
  <w:style w:type="character" w:customStyle="1" w:styleId="PagrindinistekstasDiagrama">
    <w:name w:val="Pagrindinis tekstas Diagrama"/>
    <w:link w:val="Pagrindinistekstas"/>
    <w:uiPriority w:val="99"/>
    <w:rsid w:val="007A3B13"/>
    <w:rPr>
      <w:rFonts w:ascii="Times New Roman" w:eastAsia="Times New Roman" w:hAnsi="Times New Roman"/>
      <w:sz w:val="22"/>
      <w:lang w:val="lt-LT"/>
    </w:rPr>
  </w:style>
  <w:style w:type="character" w:styleId="Komentaronuoroda">
    <w:name w:val="annotation reference"/>
    <w:uiPriority w:val="99"/>
    <w:rsid w:val="007A3B13"/>
    <w:rPr>
      <w:rFonts w:cs="Times New Roman"/>
      <w:sz w:val="16"/>
      <w:szCs w:val="16"/>
    </w:rPr>
  </w:style>
  <w:style w:type="paragraph" w:styleId="Komentarotekstas">
    <w:name w:val="annotation text"/>
    <w:basedOn w:val="prastasis"/>
    <w:link w:val="KomentarotekstasDiagrama"/>
    <w:uiPriority w:val="99"/>
    <w:rsid w:val="007A3B13"/>
    <w:pPr>
      <w:widowControl w:val="0"/>
      <w:autoSpaceDE w:val="0"/>
      <w:autoSpaceDN w:val="0"/>
      <w:adjustRightInd w:val="0"/>
      <w:spacing w:after="0" w:line="240" w:lineRule="auto"/>
    </w:pPr>
    <w:rPr>
      <w:rFonts w:ascii="Arial" w:eastAsia="Times New Roman" w:hAnsi="Arial" w:cs="Arial"/>
      <w:sz w:val="20"/>
      <w:szCs w:val="20"/>
      <w:lang w:val="lt-LT" w:eastAsia="lt-LT"/>
    </w:rPr>
  </w:style>
  <w:style w:type="character" w:customStyle="1" w:styleId="KomentarotekstasDiagrama">
    <w:name w:val="Komentaro tekstas Diagrama"/>
    <w:link w:val="Komentarotekstas"/>
    <w:uiPriority w:val="99"/>
    <w:rsid w:val="007A3B13"/>
    <w:rPr>
      <w:rFonts w:ascii="Arial" w:eastAsia="Times New Roman" w:hAnsi="Arial" w:cs="Arial"/>
      <w:lang w:val="lt-LT" w:eastAsia="lt-LT"/>
    </w:rPr>
  </w:style>
  <w:style w:type="paragraph" w:styleId="Komentarotema">
    <w:name w:val="annotation subject"/>
    <w:basedOn w:val="Komentarotekstas"/>
    <w:next w:val="Komentarotekstas"/>
    <w:link w:val="KomentarotemaDiagrama"/>
    <w:uiPriority w:val="99"/>
    <w:rsid w:val="007A3B13"/>
    <w:rPr>
      <w:b/>
      <w:bCs/>
    </w:rPr>
  </w:style>
  <w:style w:type="character" w:customStyle="1" w:styleId="KomentarotemaDiagrama">
    <w:name w:val="Komentaro tema Diagrama"/>
    <w:link w:val="Komentarotema"/>
    <w:uiPriority w:val="99"/>
    <w:rsid w:val="007A3B13"/>
    <w:rPr>
      <w:rFonts w:ascii="Arial" w:eastAsia="Times New Roman" w:hAnsi="Arial" w:cs="Arial"/>
      <w:b/>
      <w:bCs/>
      <w:lang w:val="lt-LT" w:eastAsia="lt-LT"/>
    </w:rPr>
  </w:style>
  <w:style w:type="paragraph" w:styleId="Sraopastraipa">
    <w:name w:val="List Paragraph"/>
    <w:basedOn w:val="prastasis"/>
    <w:uiPriority w:val="99"/>
    <w:qFormat/>
    <w:rsid w:val="007A3B13"/>
    <w:pPr>
      <w:widowControl w:val="0"/>
      <w:autoSpaceDE w:val="0"/>
      <w:autoSpaceDN w:val="0"/>
      <w:adjustRightInd w:val="0"/>
      <w:spacing w:after="0" w:line="240" w:lineRule="auto"/>
      <w:ind w:left="720"/>
      <w:contextualSpacing/>
    </w:pPr>
    <w:rPr>
      <w:rFonts w:ascii="Arial" w:eastAsia="Times New Roman" w:hAnsi="Arial" w:cs="Arial"/>
      <w:sz w:val="20"/>
      <w:szCs w:val="20"/>
      <w:lang w:val="lt-LT" w:eastAsia="lt-LT"/>
    </w:rPr>
  </w:style>
  <w:style w:type="table" w:styleId="Lentelstinklelis">
    <w:name w:val="Table Grid"/>
    <w:basedOn w:val="prastojilentel"/>
    <w:uiPriority w:val="99"/>
    <w:rsid w:val="007A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1">
    <w:name w:val="italics1"/>
    <w:uiPriority w:val="99"/>
    <w:rsid w:val="007A3B13"/>
    <w:rPr>
      <w:rFonts w:cs="Times New Roman"/>
      <w:i/>
      <w:iCs/>
    </w:rPr>
  </w:style>
  <w:style w:type="paragraph" w:customStyle="1" w:styleId="Text">
    <w:name w:val="Text"/>
    <w:basedOn w:val="prastasis"/>
    <w:link w:val="TextZchn"/>
    <w:uiPriority w:val="99"/>
    <w:rsid w:val="007A3B13"/>
    <w:pPr>
      <w:spacing w:after="0" w:line="240" w:lineRule="atLeast"/>
    </w:pPr>
    <w:rPr>
      <w:rFonts w:ascii="Times New Roman" w:hAnsi="Times New Roman"/>
      <w:sz w:val="20"/>
      <w:szCs w:val="20"/>
      <w:lang w:val="de-DE" w:eastAsia="de-DE"/>
    </w:rPr>
  </w:style>
  <w:style w:type="character" w:customStyle="1" w:styleId="TextZchn">
    <w:name w:val="Text Zchn"/>
    <w:link w:val="Text"/>
    <w:uiPriority w:val="99"/>
    <w:locked/>
    <w:rsid w:val="007A3B13"/>
    <w:rPr>
      <w:rFonts w:ascii="Times New Roman" w:hAnsi="Times New Roman"/>
      <w:lang w:val="de-DE" w:eastAsia="de-DE"/>
    </w:rPr>
  </w:style>
  <w:style w:type="paragraph" w:styleId="Paprastasistekstas">
    <w:name w:val="Plain Text"/>
    <w:basedOn w:val="prastasis"/>
    <w:link w:val="PaprastasistekstasDiagrama"/>
    <w:uiPriority w:val="99"/>
    <w:rsid w:val="007A3B13"/>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7A3B13"/>
    <w:rPr>
      <w:rFonts w:ascii="Courier New" w:eastAsia="SimSun" w:hAnsi="Courier New"/>
    </w:rPr>
  </w:style>
  <w:style w:type="paragraph" w:styleId="Betarp">
    <w:name w:val="No Spacing"/>
    <w:uiPriority w:val="1"/>
    <w:qFormat/>
    <w:rsid w:val="007A3B13"/>
    <w:pPr>
      <w:widowControl w:val="0"/>
      <w:autoSpaceDE w:val="0"/>
      <w:autoSpaceDN w:val="0"/>
      <w:adjustRightInd w:val="0"/>
    </w:pPr>
    <w:rPr>
      <w:rFonts w:ascii="Arial" w:eastAsia="Times New Roman" w:hAnsi="Arial" w:cs="Arial"/>
    </w:rPr>
  </w:style>
  <w:style w:type="paragraph" w:styleId="Pagrindiniotekstotrauka">
    <w:name w:val="Body Text Indent"/>
    <w:basedOn w:val="prastasis"/>
    <w:link w:val="PagrindiniotekstotraukaDiagrama"/>
    <w:uiPriority w:val="99"/>
    <w:semiHidden/>
    <w:unhideWhenUsed/>
    <w:rsid w:val="007D7B01"/>
    <w:pPr>
      <w:spacing w:after="120"/>
      <w:ind w:left="283"/>
    </w:pPr>
  </w:style>
  <w:style w:type="character" w:customStyle="1" w:styleId="PagrindiniotekstotraukaDiagrama">
    <w:name w:val="Pagrindinio teksto įtrauka Diagrama"/>
    <w:link w:val="Pagrindiniotekstotrauka"/>
    <w:uiPriority w:val="99"/>
    <w:semiHidden/>
    <w:rsid w:val="007D7B0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029A"/>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7A3B13"/>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val="lt-LT" w:eastAsia="lt-LT"/>
    </w:rPr>
  </w:style>
  <w:style w:type="paragraph" w:styleId="Antrat2">
    <w:name w:val="heading 2"/>
    <w:basedOn w:val="prastasis"/>
    <w:next w:val="prastasis"/>
    <w:link w:val="Antrat2Diagrama"/>
    <w:uiPriority w:val="99"/>
    <w:qFormat/>
    <w:rsid w:val="007A3B13"/>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uiPriority w:val="99"/>
    <w:qFormat/>
    <w:rsid w:val="007A3B13"/>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uiPriority w:val="99"/>
    <w:qFormat/>
    <w:rsid w:val="007A3B13"/>
    <w:pPr>
      <w:keepNext/>
      <w:keepLines/>
      <w:widowControl w:val="0"/>
      <w:autoSpaceDE w:val="0"/>
      <w:autoSpaceDN w:val="0"/>
      <w:adjustRightInd w:val="0"/>
      <w:spacing w:before="200" w:after="0" w:line="240" w:lineRule="auto"/>
      <w:outlineLvl w:val="3"/>
    </w:pPr>
    <w:rPr>
      <w:rFonts w:ascii="Cambria" w:eastAsia="Times New Roman" w:hAnsi="Cambria"/>
      <w:b/>
      <w:bCs/>
      <w:i/>
      <w:iCs/>
      <w:color w:val="4F81BD"/>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A3B13"/>
    <w:rPr>
      <w:rFonts w:ascii="Arial" w:eastAsia="Times New Roman" w:hAnsi="Arial" w:cs="Arial"/>
      <w:b/>
      <w:bCs/>
      <w:kern w:val="32"/>
      <w:sz w:val="32"/>
      <w:szCs w:val="32"/>
      <w:lang w:val="lt-LT" w:eastAsia="lt-LT"/>
    </w:rPr>
  </w:style>
  <w:style w:type="character" w:customStyle="1" w:styleId="Antrat2Diagrama">
    <w:name w:val="Antraštė 2 Diagrama"/>
    <w:link w:val="Antrat2"/>
    <w:uiPriority w:val="99"/>
    <w:rsid w:val="007A3B13"/>
    <w:rPr>
      <w:rFonts w:ascii="Arial" w:eastAsia="Times New Roman" w:hAnsi="Arial" w:cs="Arial"/>
      <w:b/>
      <w:bCs/>
      <w:i/>
      <w:iCs/>
      <w:sz w:val="28"/>
      <w:szCs w:val="28"/>
      <w:lang w:val="lt-LT" w:eastAsia="lt-LT"/>
    </w:rPr>
  </w:style>
  <w:style w:type="character" w:customStyle="1" w:styleId="Antrat3Diagrama">
    <w:name w:val="Antraštė 3 Diagrama"/>
    <w:link w:val="Antrat3"/>
    <w:uiPriority w:val="99"/>
    <w:rsid w:val="007A3B13"/>
    <w:rPr>
      <w:rFonts w:ascii="Arial" w:eastAsia="Times New Roman" w:hAnsi="Arial" w:cs="Arial"/>
      <w:b/>
      <w:bCs/>
      <w:sz w:val="26"/>
      <w:szCs w:val="26"/>
      <w:lang w:val="lt-LT" w:eastAsia="lt-LT"/>
    </w:rPr>
  </w:style>
  <w:style w:type="character" w:customStyle="1" w:styleId="Antrat4Diagrama">
    <w:name w:val="Antraštė 4 Diagrama"/>
    <w:link w:val="Antrat4"/>
    <w:uiPriority w:val="99"/>
    <w:rsid w:val="007A3B13"/>
    <w:rPr>
      <w:rFonts w:ascii="Cambria" w:eastAsia="Times New Roman" w:hAnsi="Cambria"/>
      <w:b/>
      <w:bCs/>
      <w:i/>
      <w:iCs/>
      <w:color w:val="4F81BD"/>
      <w:lang w:val="lt-LT" w:eastAsia="lt-LT"/>
    </w:rPr>
  </w:style>
  <w:style w:type="numbering" w:customStyle="1" w:styleId="NoList1">
    <w:name w:val="No List1"/>
    <w:next w:val="Sraonra"/>
    <w:uiPriority w:val="99"/>
    <w:semiHidden/>
    <w:unhideWhenUsed/>
    <w:rsid w:val="007A3B13"/>
  </w:style>
  <w:style w:type="paragraph" w:styleId="Porat">
    <w:name w:val="footer"/>
    <w:basedOn w:val="prastasis"/>
    <w:link w:val="PoratDiagrama"/>
    <w:uiPriority w:val="99"/>
    <w:rsid w:val="007A3B13"/>
    <w:pPr>
      <w:widowControl w:val="0"/>
      <w:tabs>
        <w:tab w:val="center" w:pos="4819"/>
        <w:tab w:val="right" w:pos="9638"/>
      </w:tabs>
      <w:autoSpaceDE w:val="0"/>
      <w:autoSpaceDN w:val="0"/>
      <w:adjustRightInd w:val="0"/>
      <w:spacing w:after="0" w:line="240" w:lineRule="auto"/>
    </w:pPr>
    <w:rPr>
      <w:rFonts w:ascii="Arial" w:eastAsia="Times New Roman" w:hAnsi="Arial" w:cs="Arial"/>
      <w:sz w:val="20"/>
      <w:szCs w:val="20"/>
      <w:lang w:val="lt-LT" w:eastAsia="lt-LT"/>
    </w:rPr>
  </w:style>
  <w:style w:type="character" w:customStyle="1" w:styleId="PoratDiagrama">
    <w:name w:val="Poraštė Diagrama"/>
    <w:link w:val="Porat"/>
    <w:uiPriority w:val="99"/>
    <w:rsid w:val="007A3B13"/>
    <w:rPr>
      <w:rFonts w:ascii="Arial" w:eastAsia="Times New Roman" w:hAnsi="Arial" w:cs="Arial"/>
      <w:lang w:val="lt-LT" w:eastAsia="lt-LT"/>
    </w:rPr>
  </w:style>
  <w:style w:type="character" w:styleId="Puslapionumeris">
    <w:name w:val="page number"/>
    <w:uiPriority w:val="99"/>
    <w:rsid w:val="007A3B13"/>
    <w:rPr>
      <w:rFonts w:cs="Times New Roman"/>
    </w:rPr>
  </w:style>
  <w:style w:type="paragraph" w:styleId="Antrats">
    <w:name w:val="header"/>
    <w:basedOn w:val="prastasis"/>
    <w:link w:val="AntratsDiagrama"/>
    <w:uiPriority w:val="99"/>
    <w:rsid w:val="007A3B13"/>
    <w:pPr>
      <w:widowControl w:val="0"/>
      <w:tabs>
        <w:tab w:val="center" w:pos="4819"/>
        <w:tab w:val="right" w:pos="9638"/>
      </w:tabs>
      <w:autoSpaceDE w:val="0"/>
      <w:autoSpaceDN w:val="0"/>
      <w:adjustRightInd w:val="0"/>
      <w:spacing w:after="0" w:line="240" w:lineRule="auto"/>
    </w:pPr>
    <w:rPr>
      <w:rFonts w:ascii="Arial" w:eastAsia="Times New Roman" w:hAnsi="Arial" w:cs="Arial"/>
      <w:sz w:val="20"/>
      <w:szCs w:val="20"/>
      <w:lang w:val="lt-LT" w:eastAsia="lt-LT"/>
    </w:rPr>
  </w:style>
  <w:style w:type="character" w:customStyle="1" w:styleId="AntratsDiagrama">
    <w:name w:val="Antraštės Diagrama"/>
    <w:link w:val="Antrats"/>
    <w:uiPriority w:val="99"/>
    <w:rsid w:val="007A3B13"/>
    <w:rPr>
      <w:rFonts w:ascii="Arial" w:eastAsia="Times New Roman" w:hAnsi="Arial" w:cs="Arial"/>
      <w:lang w:val="lt-LT" w:eastAsia="lt-LT"/>
    </w:rPr>
  </w:style>
  <w:style w:type="paragraph" w:customStyle="1" w:styleId="BTEMEASMCA">
    <w:name w:val="BT EMEA_SMCA"/>
    <w:basedOn w:val="prastasis"/>
    <w:link w:val="BTEMEASMCAChar"/>
    <w:autoRedefine/>
    <w:uiPriority w:val="99"/>
    <w:rsid w:val="007A3B13"/>
    <w:pPr>
      <w:spacing w:after="0" w:line="240" w:lineRule="auto"/>
      <w:ind w:right="-22"/>
    </w:pPr>
    <w:rPr>
      <w:rFonts w:ascii="Times New Roman" w:eastAsia="Times New Roman" w:hAnsi="Times New Roman"/>
      <w:lang w:val="lt-LT"/>
    </w:rPr>
  </w:style>
  <w:style w:type="character" w:customStyle="1" w:styleId="BTEMEASMCAChar">
    <w:name w:val="BT EMEA_SMCA Char"/>
    <w:link w:val="BTEMEASMCA"/>
    <w:uiPriority w:val="99"/>
    <w:locked/>
    <w:rsid w:val="007A3B13"/>
    <w:rPr>
      <w:rFonts w:ascii="Times New Roman" w:eastAsia="Times New Roman" w:hAnsi="Times New Roman"/>
      <w:sz w:val="22"/>
      <w:szCs w:val="22"/>
      <w:lang w:val="lt-LT"/>
    </w:rPr>
  </w:style>
  <w:style w:type="character" w:styleId="Hipersaitas">
    <w:name w:val="Hyperlink"/>
    <w:uiPriority w:val="99"/>
    <w:rsid w:val="007A3B13"/>
    <w:rPr>
      <w:rFonts w:cs="Times New Roman"/>
      <w:color w:val="0000FF"/>
      <w:u w:val="single"/>
    </w:rPr>
  </w:style>
  <w:style w:type="paragraph" w:customStyle="1" w:styleId="PI-1EMEASMCA">
    <w:name w:val="PI-1 EMEA_SMCA"/>
    <w:basedOn w:val="Antrat2"/>
    <w:autoRedefine/>
    <w:uiPriority w:val="99"/>
    <w:rsid w:val="007A3B13"/>
    <w:pPr>
      <w:widowControl/>
      <w:tabs>
        <w:tab w:val="left" w:pos="567"/>
      </w:tabs>
      <w:autoSpaceDE/>
      <w:autoSpaceDN/>
      <w:adjustRightInd/>
      <w:spacing w:before="0" w:after="0"/>
      <w:ind w:left="567" w:hanging="567"/>
    </w:pPr>
    <w:rPr>
      <w:rFonts w:ascii="Times New Roman" w:hAnsi="Times New Roman" w:cs="Times New Roman"/>
      <w:bCs w:val="0"/>
      <w:i w:val="0"/>
      <w:iCs w:val="0"/>
      <w:sz w:val="22"/>
      <w:szCs w:val="22"/>
      <w:lang w:eastAsia="en-US"/>
    </w:rPr>
  </w:style>
  <w:style w:type="paragraph" w:customStyle="1" w:styleId="PI-1labEMEASMCA">
    <w:name w:val="PI-1_lab EMEA_SMCA"/>
    <w:basedOn w:val="prastasis"/>
    <w:link w:val="PI-1labEMEASMCAChar"/>
    <w:autoRedefine/>
    <w:uiPriority w:val="99"/>
    <w:rsid w:val="007A3B1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lt-LT"/>
    </w:rPr>
  </w:style>
  <w:style w:type="character" w:customStyle="1" w:styleId="PI-1labEMEASMCAChar">
    <w:name w:val="PI-1_lab EMEA_SMCA Char"/>
    <w:link w:val="PI-1labEMEASMCA"/>
    <w:uiPriority w:val="99"/>
    <w:locked/>
    <w:rsid w:val="007A3B13"/>
    <w:rPr>
      <w:rFonts w:ascii="Times New Roman" w:eastAsia="Times New Roman" w:hAnsi="Times New Roman"/>
      <w:b/>
      <w:noProof/>
      <w:sz w:val="22"/>
      <w:szCs w:val="22"/>
      <w:lang w:val="lt-LT"/>
    </w:rPr>
  </w:style>
  <w:style w:type="paragraph" w:customStyle="1" w:styleId="PI-2EMEASMCA">
    <w:name w:val="PI-2 EMEA_SMCA"/>
    <w:basedOn w:val="Antrat3"/>
    <w:autoRedefine/>
    <w:uiPriority w:val="99"/>
    <w:rsid w:val="007A3B13"/>
    <w:pPr>
      <w:keepLines/>
      <w:widowControl/>
      <w:tabs>
        <w:tab w:val="left" w:pos="567"/>
      </w:tabs>
      <w:autoSpaceDE/>
      <w:autoSpaceDN/>
      <w:adjustRightInd/>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autoRedefine/>
    <w:uiPriority w:val="99"/>
    <w:rsid w:val="007A3B13"/>
    <w:pPr>
      <w:keepNext w:val="0"/>
      <w:widowControl/>
      <w:tabs>
        <w:tab w:val="left" w:pos="567"/>
      </w:tabs>
      <w:autoSpaceDE/>
      <w:autoSpaceDN/>
      <w:adjustRightInd/>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uiPriority w:val="99"/>
    <w:rsid w:val="007A3B13"/>
    <w:pPr>
      <w:widowControl/>
      <w:tabs>
        <w:tab w:val="left" w:pos="1701"/>
      </w:tabs>
      <w:autoSpaceDE/>
      <w:autoSpaceDN/>
      <w:adjustRightInd/>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semiHidden/>
    <w:rsid w:val="007A3B13"/>
    <w:pPr>
      <w:widowControl w:val="0"/>
      <w:autoSpaceDE w:val="0"/>
      <w:autoSpaceDN w:val="0"/>
      <w:adjustRightInd w:val="0"/>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7A3B13"/>
    <w:rPr>
      <w:rFonts w:ascii="Tahoma" w:eastAsia="Times New Roman" w:hAnsi="Tahoma" w:cs="Tahoma"/>
      <w:sz w:val="16"/>
      <w:szCs w:val="16"/>
      <w:lang w:val="lt-LT" w:eastAsia="lt-LT"/>
    </w:rPr>
  </w:style>
  <w:style w:type="paragraph" w:customStyle="1" w:styleId="BTuEMEASMCA">
    <w:name w:val="BT(u) EMEA_SMCA"/>
    <w:basedOn w:val="BTEMEASMCA"/>
    <w:autoRedefine/>
    <w:uiPriority w:val="99"/>
    <w:rsid w:val="007A3B13"/>
    <w:rPr>
      <w:noProof/>
      <w:u w:val="single"/>
    </w:rPr>
  </w:style>
  <w:style w:type="paragraph" w:customStyle="1" w:styleId="BTeEMEASMCA">
    <w:name w:val="BT(e) EMEA_SMCA"/>
    <w:basedOn w:val="BTEMEASMCA"/>
    <w:autoRedefine/>
    <w:uiPriority w:val="99"/>
    <w:rsid w:val="007A3B13"/>
    <w:pPr>
      <w:jc w:val="center"/>
    </w:pPr>
    <w:rPr>
      <w:b/>
      <w:noProof/>
    </w:rPr>
  </w:style>
  <w:style w:type="paragraph" w:customStyle="1" w:styleId="BT-EMEASMCA">
    <w:name w:val="BT- EMEA_SMCA"/>
    <w:basedOn w:val="BTEMEASMCA"/>
    <w:autoRedefine/>
    <w:uiPriority w:val="99"/>
    <w:rsid w:val="007A3B13"/>
    <w:pPr>
      <w:numPr>
        <w:numId w:val="13"/>
      </w:numPr>
      <w:tabs>
        <w:tab w:val="clear" w:pos="363"/>
        <w:tab w:val="num" w:pos="360"/>
      </w:tabs>
      <w:ind w:left="0" w:firstLine="0"/>
    </w:pPr>
    <w:rPr>
      <w:noProof/>
    </w:rPr>
  </w:style>
  <w:style w:type="paragraph" w:customStyle="1" w:styleId="BTbEMEASMCA">
    <w:name w:val="BT(b) EMEA_SMCA"/>
    <w:basedOn w:val="BTEMEASMCA"/>
    <w:autoRedefine/>
    <w:uiPriority w:val="99"/>
    <w:rsid w:val="007A3B13"/>
    <w:rPr>
      <w:b/>
      <w:bCs/>
      <w:noProof/>
    </w:rPr>
  </w:style>
  <w:style w:type="paragraph" w:styleId="Pagrindinistekstas">
    <w:name w:val="Body Text"/>
    <w:basedOn w:val="prastasis"/>
    <w:link w:val="PagrindinistekstasDiagrama"/>
    <w:uiPriority w:val="99"/>
    <w:rsid w:val="007A3B13"/>
    <w:pPr>
      <w:spacing w:after="120" w:line="240" w:lineRule="auto"/>
    </w:pPr>
    <w:rPr>
      <w:rFonts w:ascii="Times New Roman" w:eastAsia="Times New Roman" w:hAnsi="Times New Roman"/>
      <w:szCs w:val="20"/>
      <w:lang w:val="lt-LT"/>
    </w:rPr>
  </w:style>
  <w:style w:type="character" w:customStyle="1" w:styleId="PagrindinistekstasDiagrama">
    <w:name w:val="Pagrindinis tekstas Diagrama"/>
    <w:link w:val="Pagrindinistekstas"/>
    <w:uiPriority w:val="99"/>
    <w:rsid w:val="007A3B13"/>
    <w:rPr>
      <w:rFonts w:ascii="Times New Roman" w:eastAsia="Times New Roman" w:hAnsi="Times New Roman"/>
      <w:sz w:val="22"/>
      <w:lang w:val="lt-LT"/>
    </w:rPr>
  </w:style>
  <w:style w:type="character" w:styleId="Komentaronuoroda">
    <w:name w:val="annotation reference"/>
    <w:uiPriority w:val="99"/>
    <w:rsid w:val="007A3B13"/>
    <w:rPr>
      <w:rFonts w:cs="Times New Roman"/>
      <w:sz w:val="16"/>
      <w:szCs w:val="16"/>
    </w:rPr>
  </w:style>
  <w:style w:type="paragraph" w:styleId="Komentarotekstas">
    <w:name w:val="annotation text"/>
    <w:basedOn w:val="prastasis"/>
    <w:link w:val="KomentarotekstasDiagrama"/>
    <w:uiPriority w:val="99"/>
    <w:rsid w:val="007A3B13"/>
    <w:pPr>
      <w:widowControl w:val="0"/>
      <w:autoSpaceDE w:val="0"/>
      <w:autoSpaceDN w:val="0"/>
      <w:adjustRightInd w:val="0"/>
      <w:spacing w:after="0" w:line="240" w:lineRule="auto"/>
    </w:pPr>
    <w:rPr>
      <w:rFonts w:ascii="Arial" w:eastAsia="Times New Roman" w:hAnsi="Arial" w:cs="Arial"/>
      <w:sz w:val="20"/>
      <w:szCs w:val="20"/>
      <w:lang w:val="lt-LT" w:eastAsia="lt-LT"/>
    </w:rPr>
  </w:style>
  <w:style w:type="character" w:customStyle="1" w:styleId="KomentarotekstasDiagrama">
    <w:name w:val="Komentaro tekstas Diagrama"/>
    <w:link w:val="Komentarotekstas"/>
    <w:uiPriority w:val="99"/>
    <w:rsid w:val="007A3B13"/>
    <w:rPr>
      <w:rFonts w:ascii="Arial" w:eastAsia="Times New Roman" w:hAnsi="Arial" w:cs="Arial"/>
      <w:lang w:val="lt-LT" w:eastAsia="lt-LT"/>
    </w:rPr>
  </w:style>
  <w:style w:type="paragraph" w:styleId="Komentarotema">
    <w:name w:val="annotation subject"/>
    <w:basedOn w:val="Komentarotekstas"/>
    <w:next w:val="Komentarotekstas"/>
    <w:link w:val="KomentarotemaDiagrama"/>
    <w:uiPriority w:val="99"/>
    <w:rsid w:val="007A3B13"/>
    <w:rPr>
      <w:b/>
      <w:bCs/>
    </w:rPr>
  </w:style>
  <w:style w:type="character" w:customStyle="1" w:styleId="KomentarotemaDiagrama">
    <w:name w:val="Komentaro tema Diagrama"/>
    <w:link w:val="Komentarotema"/>
    <w:uiPriority w:val="99"/>
    <w:rsid w:val="007A3B13"/>
    <w:rPr>
      <w:rFonts w:ascii="Arial" w:eastAsia="Times New Roman" w:hAnsi="Arial" w:cs="Arial"/>
      <w:b/>
      <w:bCs/>
      <w:lang w:val="lt-LT" w:eastAsia="lt-LT"/>
    </w:rPr>
  </w:style>
  <w:style w:type="paragraph" w:styleId="Sraopastraipa">
    <w:name w:val="List Paragraph"/>
    <w:basedOn w:val="prastasis"/>
    <w:uiPriority w:val="99"/>
    <w:qFormat/>
    <w:rsid w:val="007A3B13"/>
    <w:pPr>
      <w:widowControl w:val="0"/>
      <w:autoSpaceDE w:val="0"/>
      <w:autoSpaceDN w:val="0"/>
      <w:adjustRightInd w:val="0"/>
      <w:spacing w:after="0" w:line="240" w:lineRule="auto"/>
      <w:ind w:left="720"/>
      <w:contextualSpacing/>
    </w:pPr>
    <w:rPr>
      <w:rFonts w:ascii="Arial" w:eastAsia="Times New Roman" w:hAnsi="Arial" w:cs="Arial"/>
      <w:sz w:val="20"/>
      <w:szCs w:val="20"/>
      <w:lang w:val="lt-LT" w:eastAsia="lt-LT"/>
    </w:rPr>
  </w:style>
  <w:style w:type="table" w:styleId="Lentelstinklelis">
    <w:name w:val="Table Grid"/>
    <w:basedOn w:val="prastojilentel"/>
    <w:uiPriority w:val="99"/>
    <w:rsid w:val="007A3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1">
    <w:name w:val="italics1"/>
    <w:uiPriority w:val="99"/>
    <w:rsid w:val="007A3B13"/>
    <w:rPr>
      <w:rFonts w:cs="Times New Roman"/>
      <w:i/>
      <w:iCs/>
    </w:rPr>
  </w:style>
  <w:style w:type="paragraph" w:customStyle="1" w:styleId="Text">
    <w:name w:val="Text"/>
    <w:basedOn w:val="prastasis"/>
    <w:link w:val="TextZchn"/>
    <w:uiPriority w:val="99"/>
    <w:rsid w:val="007A3B13"/>
    <w:pPr>
      <w:spacing w:after="0" w:line="240" w:lineRule="atLeast"/>
    </w:pPr>
    <w:rPr>
      <w:rFonts w:ascii="Times New Roman" w:hAnsi="Times New Roman"/>
      <w:sz w:val="20"/>
      <w:szCs w:val="20"/>
      <w:lang w:val="de-DE" w:eastAsia="de-DE"/>
    </w:rPr>
  </w:style>
  <w:style w:type="character" w:customStyle="1" w:styleId="TextZchn">
    <w:name w:val="Text Zchn"/>
    <w:link w:val="Text"/>
    <w:uiPriority w:val="99"/>
    <w:locked/>
    <w:rsid w:val="007A3B13"/>
    <w:rPr>
      <w:rFonts w:ascii="Times New Roman" w:hAnsi="Times New Roman"/>
      <w:lang w:val="de-DE" w:eastAsia="de-DE"/>
    </w:rPr>
  </w:style>
  <w:style w:type="paragraph" w:styleId="Paprastasistekstas">
    <w:name w:val="Plain Text"/>
    <w:basedOn w:val="prastasis"/>
    <w:link w:val="PaprastasistekstasDiagrama"/>
    <w:uiPriority w:val="99"/>
    <w:rsid w:val="007A3B13"/>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7A3B13"/>
    <w:rPr>
      <w:rFonts w:ascii="Courier New" w:eastAsia="SimSun" w:hAnsi="Courier New"/>
    </w:rPr>
  </w:style>
  <w:style w:type="paragraph" w:styleId="Betarp">
    <w:name w:val="No Spacing"/>
    <w:uiPriority w:val="1"/>
    <w:qFormat/>
    <w:rsid w:val="007A3B13"/>
    <w:pPr>
      <w:widowControl w:val="0"/>
      <w:autoSpaceDE w:val="0"/>
      <w:autoSpaceDN w:val="0"/>
      <w:adjustRightInd w:val="0"/>
    </w:pPr>
    <w:rPr>
      <w:rFonts w:ascii="Arial" w:eastAsia="Times New Roman" w:hAnsi="Arial" w:cs="Arial"/>
    </w:rPr>
  </w:style>
  <w:style w:type="paragraph" w:styleId="Pagrindiniotekstotrauka">
    <w:name w:val="Body Text Indent"/>
    <w:basedOn w:val="prastasis"/>
    <w:link w:val="PagrindiniotekstotraukaDiagrama"/>
    <w:uiPriority w:val="99"/>
    <w:semiHidden/>
    <w:unhideWhenUsed/>
    <w:rsid w:val="007D7B01"/>
    <w:pPr>
      <w:spacing w:after="120"/>
      <w:ind w:left="283"/>
    </w:pPr>
  </w:style>
  <w:style w:type="character" w:customStyle="1" w:styleId="PagrindiniotekstotraukaDiagrama">
    <w:name w:val="Pagrindinio teksto įtrauka Diagrama"/>
    <w:link w:val="Pagrindiniotekstotrauka"/>
    <w:uiPriority w:val="99"/>
    <w:semiHidden/>
    <w:rsid w:val="007D7B0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33863-7E26-46E9-8D2D-7A7F1CF2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50800</Words>
  <Characters>28957</Characters>
  <Application>Microsoft Office Word</Application>
  <DocSecurity>8</DocSecurity>
  <Lines>241</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79598</CharactersWithSpaces>
  <SharedDoc>false</SharedDoc>
  <HLinks>
    <vt:vector size="48" baseType="variant">
      <vt:variant>
        <vt:i4>1245197</vt:i4>
      </vt:variant>
      <vt:variant>
        <vt:i4>30</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131113</vt:i4>
      </vt:variant>
      <vt:variant>
        <vt:i4>18</vt:i4>
      </vt:variant>
      <vt:variant>
        <vt:i4>0</vt:i4>
      </vt:variant>
      <vt:variant>
        <vt:i4>5</vt:i4>
      </vt:variant>
      <vt:variant>
        <vt:lpwstr/>
      </vt:variant>
      <vt:variant>
        <vt:lpwstr>_If_you_stop</vt:lpwstr>
      </vt:variant>
      <vt:variant>
        <vt:i4>2162711</vt:i4>
      </vt:variant>
      <vt:variant>
        <vt:i4>15</vt:i4>
      </vt:variant>
      <vt:variant>
        <vt:i4>0</vt:i4>
      </vt:variant>
      <vt:variant>
        <vt:i4>5</vt:i4>
      </vt:variant>
      <vt:variant>
        <vt:lpwstr/>
      </vt:variant>
      <vt:variant>
        <vt:lpwstr>section_3</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3</cp:revision>
  <dcterms:created xsi:type="dcterms:W3CDTF">2015-10-27T12:28:00Z</dcterms:created>
  <dcterms:modified xsi:type="dcterms:W3CDTF">2015-10-27T12:29:00Z</dcterms:modified>
</cp:coreProperties>
</file>