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CEA0E" w14:textId="77777777" w:rsidR="00356B99" w:rsidRPr="00274468" w:rsidRDefault="00356B99" w:rsidP="00356B99">
      <w:pPr>
        <w:spacing w:after="0" w:line="240" w:lineRule="auto"/>
        <w:rPr>
          <w:rFonts w:ascii="Times New Roman" w:eastAsia="Times New Roman" w:hAnsi="Times New Roman" w:cs="Times New Roman"/>
        </w:rPr>
      </w:pPr>
    </w:p>
    <w:p w14:paraId="324CEA0F" w14:textId="77777777" w:rsidR="00356B99" w:rsidRPr="00274468" w:rsidRDefault="00356B99" w:rsidP="00356B99">
      <w:pPr>
        <w:spacing w:after="0" w:line="240" w:lineRule="auto"/>
        <w:rPr>
          <w:rFonts w:ascii="Times New Roman" w:eastAsia="Times New Roman" w:hAnsi="Times New Roman" w:cs="Times New Roman"/>
        </w:rPr>
      </w:pPr>
    </w:p>
    <w:p w14:paraId="324CEA10" w14:textId="77777777" w:rsidR="00356B99" w:rsidRPr="00274468" w:rsidRDefault="00356B99" w:rsidP="00356B99">
      <w:pPr>
        <w:spacing w:after="0" w:line="240" w:lineRule="auto"/>
        <w:rPr>
          <w:rFonts w:ascii="Times New Roman" w:eastAsia="Times New Roman" w:hAnsi="Times New Roman" w:cs="Times New Roman"/>
        </w:rPr>
      </w:pPr>
    </w:p>
    <w:p w14:paraId="324CEA11" w14:textId="77777777" w:rsidR="00356B99" w:rsidRPr="00274468" w:rsidRDefault="00356B99" w:rsidP="00356B99">
      <w:pPr>
        <w:spacing w:after="0" w:line="240" w:lineRule="auto"/>
        <w:rPr>
          <w:rFonts w:ascii="Times New Roman" w:eastAsia="Times New Roman" w:hAnsi="Times New Roman" w:cs="Times New Roman"/>
        </w:rPr>
      </w:pPr>
    </w:p>
    <w:p w14:paraId="324CEA12" w14:textId="77777777" w:rsidR="00356B99" w:rsidRPr="00274468" w:rsidRDefault="00356B99" w:rsidP="00356B99">
      <w:pPr>
        <w:spacing w:after="0" w:line="240" w:lineRule="auto"/>
        <w:rPr>
          <w:rFonts w:ascii="Times New Roman" w:eastAsia="Times New Roman" w:hAnsi="Times New Roman" w:cs="Times New Roman"/>
        </w:rPr>
      </w:pPr>
    </w:p>
    <w:p w14:paraId="324CEA13" w14:textId="77777777" w:rsidR="00356B99" w:rsidRPr="00274468" w:rsidRDefault="00356B99" w:rsidP="00356B99">
      <w:pPr>
        <w:spacing w:after="0" w:line="240" w:lineRule="auto"/>
        <w:rPr>
          <w:rFonts w:ascii="Times New Roman" w:eastAsia="Times New Roman" w:hAnsi="Times New Roman" w:cs="Times New Roman"/>
        </w:rPr>
      </w:pPr>
    </w:p>
    <w:p w14:paraId="324CEA14" w14:textId="77777777" w:rsidR="00356B99" w:rsidRPr="00274468" w:rsidRDefault="00356B99" w:rsidP="00356B99">
      <w:pPr>
        <w:spacing w:after="0" w:line="240" w:lineRule="auto"/>
        <w:rPr>
          <w:rFonts w:ascii="Times New Roman" w:eastAsia="Times New Roman" w:hAnsi="Times New Roman" w:cs="Times New Roman"/>
        </w:rPr>
      </w:pPr>
    </w:p>
    <w:p w14:paraId="324CEA15" w14:textId="77777777" w:rsidR="00356B99" w:rsidRPr="00274468" w:rsidRDefault="00356B99" w:rsidP="00356B99">
      <w:pPr>
        <w:spacing w:after="0" w:line="240" w:lineRule="auto"/>
        <w:rPr>
          <w:rFonts w:ascii="Times New Roman" w:eastAsia="Times New Roman" w:hAnsi="Times New Roman" w:cs="Times New Roman"/>
        </w:rPr>
      </w:pPr>
    </w:p>
    <w:p w14:paraId="324CEA16" w14:textId="77777777" w:rsidR="00356B99" w:rsidRPr="00274468" w:rsidRDefault="00356B99" w:rsidP="00356B99">
      <w:pPr>
        <w:spacing w:after="0" w:line="240" w:lineRule="auto"/>
        <w:rPr>
          <w:rFonts w:ascii="Times New Roman" w:eastAsia="Times New Roman" w:hAnsi="Times New Roman" w:cs="Times New Roman"/>
        </w:rPr>
      </w:pPr>
    </w:p>
    <w:p w14:paraId="324CEA17" w14:textId="77777777" w:rsidR="00356B99" w:rsidRPr="00274468" w:rsidRDefault="00356B99" w:rsidP="00356B99">
      <w:pPr>
        <w:spacing w:after="0" w:line="240" w:lineRule="auto"/>
        <w:rPr>
          <w:rFonts w:ascii="Times New Roman" w:eastAsia="Times New Roman" w:hAnsi="Times New Roman" w:cs="Times New Roman"/>
        </w:rPr>
      </w:pPr>
    </w:p>
    <w:p w14:paraId="324CEA18" w14:textId="77777777" w:rsidR="00356B99" w:rsidRPr="00274468" w:rsidRDefault="00356B99" w:rsidP="00356B99">
      <w:pPr>
        <w:spacing w:after="0" w:line="240" w:lineRule="auto"/>
        <w:rPr>
          <w:rFonts w:ascii="Times New Roman" w:eastAsia="Times New Roman" w:hAnsi="Times New Roman" w:cs="Times New Roman"/>
        </w:rPr>
      </w:pPr>
    </w:p>
    <w:p w14:paraId="324CEA19" w14:textId="77777777" w:rsidR="00356B99" w:rsidRPr="00274468" w:rsidRDefault="00356B99" w:rsidP="00356B99">
      <w:pPr>
        <w:spacing w:after="0" w:line="240" w:lineRule="auto"/>
        <w:rPr>
          <w:rFonts w:ascii="Times New Roman" w:eastAsia="Times New Roman" w:hAnsi="Times New Roman" w:cs="Times New Roman"/>
        </w:rPr>
      </w:pPr>
    </w:p>
    <w:p w14:paraId="324CEA1A" w14:textId="77777777" w:rsidR="00356B99" w:rsidRPr="00274468" w:rsidRDefault="00356B99" w:rsidP="00356B99">
      <w:pPr>
        <w:spacing w:after="0" w:line="240" w:lineRule="auto"/>
        <w:rPr>
          <w:rFonts w:ascii="Times New Roman" w:eastAsia="Times New Roman" w:hAnsi="Times New Roman" w:cs="Times New Roman"/>
        </w:rPr>
      </w:pPr>
    </w:p>
    <w:p w14:paraId="324CEA1B" w14:textId="77777777" w:rsidR="00356B99" w:rsidRPr="00274468" w:rsidRDefault="00356B99" w:rsidP="00356B99">
      <w:pPr>
        <w:spacing w:after="0" w:line="240" w:lineRule="auto"/>
        <w:rPr>
          <w:rFonts w:ascii="Times New Roman" w:eastAsia="Times New Roman" w:hAnsi="Times New Roman" w:cs="Times New Roman"/>
        </w:rPr>
      </w:pPr>
    </w:p>
    <w:p w14:paraId="324CEA1C" w14:textId="77777777" w:rsidR="00356B99" w:rsidRPr="00274468" w:rsidRDefault="00356B99" w:rsidP="00356B99">
      <w:pPr>
        <w:spacing w:after="0" w:line="240" w:lineRule="auto"/>
        <w:rPr>
          <w:rFonts w:ascii="Times New Roman" w:eastAsia="Times New Roman" w:hAnsi="Times New Roman" w:cs="Times New Roman"/>
        </w:rPr>
      </w:pPr>
    </w:p>
    <w:p w14:paraId="324CEA1D" w14:textId="77777777" w:rsidR="00356B99" w:rsidRPr="00274468" w:rsidRDefault="00356B99" w:rsidP="00356B99">
      <w:pPr>
        <w:spacing w:after="0" w:line="240" w:lineRule="auto"/>
        <w:rPr>
          <w:rFonts w:ascii="Times New Roman" w:eastAsia="Times New Roman" w:hAnsi="Times New Roman" w:cs="Times New Roman"/>
        </w:rPr>
      </w:pPr>
    </w:p>
    <w:p w14:paraId="324CEA1E" w14:textId="77777777" w:rsidR="00356B99" w:rsidRPr="00274468" w:rsidRDefault="00356B99" w:rsidP="00356B99">
      <w:pPr>
        <w:spacing w:after="0" w:line="240" w:lineRule="auto"/>
        <w:rPr>
          <w:rFonts w:ascii="Times New Roman" w:eastAsia="Times New Roman" w:hAnsi="Times New Roman" w:cs="Times New Roman"/>
        </w:rPr>
      </w:pPr>
    </w:p>
    <w:p w14:paraId="324CEA1F" w14:textId="77777777" w:rsidR="00356B99" w:rsidRPr="00274468" w:rsidRDefault="00356B99" w:rsidP="00356B99">
      <w:pPr>
        <w:spacing w:after="0" w:line="240" w:lineRule="auto"/>
        <w:rPr>
          <w:rFonts w:ascii="Times New Roman" w:eastAsia="Times New Roman" w:hAnsi="Times New Roman" w:cs="Times New Roman"/>
        </w:rPr>
      </w:pPr>
    </w:p>
    <w:p w14:paraId="324CEA20" w14:textId="77777777" w:rsidR="00356B99" w:rsidRPr="00274468" w:rsidRDefault="00356B99" w:rsidP="00356B99">
      <w:pPr>
        <w:spacing w:after="0" w:line="240" w:lineRule="auto"/>
        <w:rPr>
          <w:rFonts w:ascii="Times New Roman" w:eastAsia="Times New Roman" w:hAnsi="Times New Roman" w:cs="Times New Roman"/>
        </w:rPr>
      </w:pPr>
    </w:p>
    <w:p w14:paraId="324CEA21" w14:textId="77777777" w:rsidR="00356B99" w:rsidRPr="00274468" w:rsidRDefault="00356B99" w:rsidP="00356B99">
      <w:pPr>
        <w:spacing w:after="0" w:line="240" w:lineRule="auto"/>
        <w:rPr>
          <w:rFonts w:ascii="Times New Roman" w:eastAsia="Times New Roman" w:hAnsi="Times New Roman" w:cs="Times New Roman"/>
        </w:rPr>
      </w:pPr>
    </w:p>
    <w:p w14:paraId="324CEA22" w14:textId="77777777" w:rsidR="00356B99" w:rsidRPr="00274468" w:rsidRDefault="00356B99" w:rsidP="00356B99">
      <w:pPr>
        <w:spacing w:after="0" w:line="240" w:lineRule="auto"/>
        <w:rPr>
          <w:rFonts w:ascii="Times New Roman" w:eastAsia="Times New Roman" w:hAnsi="Times New Roman" w:cs="Times New Roman"/>
        </w:rPr>
      </w:pPr>
    </w:p>
    <w:p w14:paraId="324CEA23" w14:textId="77777777" w:rsidR="00356B99" w:rsidRPr="00274468" w:rsidRDefault="00356B99" w:rsidP="00356B99">
      <w:pPr>
        <w:spacing w:after="0" w:line="240" w:lineRule="auto"/>
        <w:rPr>
          <w:rFonts w:ascii="Times New Roman" w:eastAsia="Times New Roman" w:hAnsi="Times New Roman" w:cs="Times New Roman"/>
        </w:rPr>
      </w:pPr>
    </w:p>
    <w:p w14:paraId="324CEA24" w14:textId="77777777" w:rsidR="00356B99" w:rsidRPr="00274468" w:rsidRDefault="00356B99" w:rsidP="00356B99">
      <w:pPr>
        <w:spacing w:after="0" w:line="240" w:lineRule="auto"/>
        <w:rPr>
          <w:rFonts w:ascii="Times New Roman" w:eastAsia="Times New Roman" w:hAnsi="Times New Roman" w:cs="Times New Roman"/>
        </w:rPr>
      </w:pPr>
    </w:p>
    <w:p w14:paraId="324CEA25"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0" w:name="_Toc129243096"/>
      <w:bookmarkStart w:id="1" w:name="_Toc129243221"/>
      <w:r w:rsidRPr="00274468">
        <w:rPr>
          <w:rFonts w:ascii="Times New Roman" w:eastAsia="Times New Roman" w:hAnsi="Times New Roman" w:cs="Times New Roman"/>
          <w:b/>
        </w:rPr>
        <w:t>I PRIEDAS</w:t>
      </w:r>
      <w:bookmarkEnd w:id="0"/>
      <w:bookmarkEnd w:id="1"/>
    </w:p>
    <w:p w14:paraId="324CEA26"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A27"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2" w:name="_Toc129243097"/>
      <w:bookmarkStart w:id="3" w:name="_Toc129243222"/>
      <w:r w:rsidRPr="00274468">
        <w:rPr>
          <w:rFonts w:ascii="Times New Roman" w:eastAsia="Times New Roman" w:hAnsi="Times New Roman" w:cs="Times New Roman"/>
          <w:b/>
        </w:rPr>
        <w:t>PREPARATO CHARAKTERISTIKŲ SANTRAUKA</w:t>
      </w:r>
      <w:bookmarkEnd w:id="2"/>
      <w:bookmarkEnd w:id="3"/>
    </w:p>
    <w:p w14:paraId="324CEA28" w14:textId="77777777" w:rsidR="00356B99" w:rsidRPr="00274468" w:rsidRDefault="00356B99" w:rsidP="00356B99">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Cs/>
          <w:iCs/>
        </w:rPr>
        <w:br w:type="page"/>
      </w:r>
      <w:bookmarkStart w:id="4" w:name="_Toc129243098"/>
      <w:bookmarkStart w:id="5" w:name="_Toc129243223"/>
      <w:r w:rsidRPr="00274468">
        <w:rPr>
          <w:rFonts w:ascii="Times New Roman" w:eastAsia="Times New Roman" w:hAnsi="Times New Roman" w:cs="Times New Roman"/>
          <w:b/>
        </w:rPr>
        <w:lastRenderedPageBreak/>
        <w:t>1.</w:t>
      </w:r>
      <w:r w:rsidRPr="00274468">
        <w:rPr>
          <w:rFonts w:ascii="Times New Roman" w:eastAsia="Times New Roman" w:hAnsi="Times New Roman" w:cs="Times New Roman"/>
          <w:b/>
        </w:rPr>
        <w:tab/>
        <w:t>VAISTINIO PREPARATO PAVADINIMAS</w:t>
      </w:r>
      <w:bookmarkEnd w:id="4"/>
      <w:bookmarkEnd w:id="5"/>
    </w:p>
    <w:p w14:paraId="324CEA29" w14:textId="77777777" w:rsidR="00356B99" w:rsidRPr="00274468" w:rsidRDefault="00356B99" w:rsidP="00356B99">
      <w:pPr>
        <w:spacing w:after="0" w:line="240" w:lineRule="auto"/>
        <w:rPr>
          <w:rFonts w:ascii="Times New Roman" w:eastAsia="Times New Roman" w:hAnsi="Times New Roman" w:cs="Times New Roman"/>
        </w:rPr>
      </w:pPr>
    </w:p>
    <w:p w14:paraId="324CEA2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8 mg tabletės</w:t>
      </w:r>
    </w:p>
    <w:p w14:paraId="324CEA2B" w14:textId="77777777" w:rsidR="00356B99" w:rsidRPr="00274468" w:rsidRDefault="00356B99" w:rsidP="00356B99">
      <w:pPr>
        <w:spacing w:after="0" w:line="240" w:lineRule="auto"/>
        <w:rPr>
          <w:rFonts w:ascii="Times New Roman" w:eastAsia="Times New Roman" w:hAnsi="Times New Roman" w:cs="Times New Roman"/>
        </w:rPr>
      </w:pPr>
    </w:p>
    <w:p w14:paraId="324CEA2C" w14:textId="77777777" w:rsidR="00356B99" w:rsidRPr="00274468" w:rsidRDefault="00356B99" w:rsidP="00356B99">
      <w:pPr>
        <w:spacing w:after="0" w:line="240" w:lineRule="auto"/>
        <w:rPr>
          <w:rFonts w:ascii="Times New Roman" w:eastAsia="Times New Roman" w:hAnsi="Times New Roman" w:cs="Times New Roman"/>
        </w:rPr>
      </w:pPr>
    </w:p>
    <w:p w14:paraId="324CEA2D"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6" w:name="_Toc129243099"/>
      <w:bookmarkStart w:id="7" w:name="_Toc129243224"/>
      <w:r w:rsidRPr="00274468">
        <w:rPr>
          <w:rFonts w:ascii="Times New Roman" w:eastAsia="Times New Roman" w:hAnsi="Times New Roman" w:cs="Times New Roman"/>
          <w:b/>
        </w:rPr>
        <w:t>2.</w:t>
      </w:r>
      <w:r w:rsidRPr="00274468">
        <w:rPr>
          <w:rFonts w:ascii="Times New Roman" w:eastAsia="Times New Roman" w:hAnsi="Times New Roman" w:cs="Times New Roman"/>
          <w:b/>
        </w:rPr>
        <w:tab/>
        <w:t>KOKYBINĖ IR KIEKYBINĖ SUDĖTIS</w:t>
      </w:r>
      <w:bookmarkEnd w:id="6"/>
      <w:bookmarkEnd w:id="7"/>
    </w:p>
    <w:p w14:paraId="324CEA2E" w14:textId="77777777" w:rsidR="00356B99" w:rsidRPr="00274468" w:rsidRDefault="00356B99" w:rsidP="00356B99">
      <w:pPr>
        <w:spacing w:after="0" w:line="240" w:lineRule="auto"/>
        <w:rPr>
          <w:rFonts w:ascii="Times New Roman" w:eastAsia="Times New Roman" w:hAnsi="Times New Roman" w:cs="Times New Roman"/>
        </w:rPr>
      </w:pPr>
    </w:p>
    <w:p w14:paraId="324CEA2F"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Vienoje tabletėje yra 8 mg </w:t>
      </w:r>
      <w:r w:rsidRPr="00274468">
        <w:rPr>
          <w:rFonts w:ascii="Times New Roman" w:eastAsia="Times New Roman" w:hAnsi="Times New Roman" w:cs="Times New Roman"/>
          <w:i/>
        </w:rPr>
        <w:t>tert</w:t>
      </w:r>
      <w:r w:rsidRPr="00274468">
        <w:rPr>
          <w:rFonts w:ascii="Times New Roman" w:eastAsia="Times New Roman" w:hAnsi="Times New Roman" w:cs="Times New Roman"/>
        </w:rPr>
        <w:t>-butilamino perindoprilio (tai atitinka 6,676 mg perindoprilio).</w:t>
      </w:r>
    </w:p>
    <w:p w14:paraId="324CEA30" w14:textId="77777777" w:rsidR="00356B99" w:rsidRPr="00274468" w:rsidRDefault="00356B99" w:rsidP="00356B99">
      <w:pPr>
        <w:spacing w:after="0" w:line="240" w:lineRule="auto"/>
        <w:rPr>
          <w:rFonts w:ascii="Times New Roman" w:eastAsia="Times New Roman" w:hAnsi="Times New Roman" w:cs="Times New Roman"/>
        </w:rPr>
      </w:pPr>
    </w:p>
    <w:p w14:paraId="324CEA31"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Pagalbinė medžiaga, kurios poveikis žinomas: vienoje tabletėje yra 58,385 mg laktozės monohidrato.</w:t>
      </w:r>
    </w:p>
    <w:p w14:paraId="324CEA32" w14:textId="77777777" w:rsidR="00356B99" w:rsidRPr="00274468" w:rsidRDefault="00356B99" w:rsidP="00356B99">
      <w:pPr>
        <w:spacing w:after="0" w:line="240" w:lineRule="auto"/>
        <w:rPr>
          <w:rFonts w:ascii="Times New Roman" w:eastAsia="Times New Roman" w:hAnsi="Times New Roman" w:cs="Times New Roman"/>
        </w:rPr>
      </w:pPr>
    </w:p>
    <w:p w14:paraId="324CEA3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Visos pagalbinės medžiagos išvardytos 6.1 skyriuje.</w:t>
      </w:r>
    </w:p>
    <w:p w14:paraId="324CEA34" w14:textId="77777777" w:rsidR="00356B99" w:rsidRPr="00274468" w:rsidRDefault="00356B99" w:rsidP="00356B99">
      <w:pPr>
        <w:spacing w:after="0" w:line="240" w:lineRule="auto"/>
        <w:rPr>
          <w:rFonts w:ascii="Times New Roman" w:eastAsia="Times New Roman" w:hAnsi="Times New Roman" w:cs="Times New Roman"/>
        </w:rPr>
      </w:pPr>
    </w:p>
    <w:p w14:paraId="324CEA35" w14:textId="77777777" w:rsidR="00356B99" w:rsidRPr="00274468" w:rsidRDefault="00356B99" w:rsidP="00356B99">
      <w:pPr>
        <w:spacing w:after="0" w:line="240" w:lineRule="auto"/>
        <w:rPr>
          <w:rFonts w:ascii="Times New Roman" w:eastAsia="Times New Roman" w:hAnsi="Times New Roman" w:cs="Times New Roman"/>
        </w:rPr>
      </w:pPr>
    </w:p>
    <w:p w14:paraId="324CEA36"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8" w:name="_Toc129243100"/>
      <w:bookmarkStart w:id="9" w:name="_Toc129243225"/>
      <w:r w:rsidRPr="00274468">
        <w:rPr>
          <w:rFonts w:ascii="Times New Roman" w:eastAsia="Times New Roman" w:hAnsi="Times New Roman" w:cs="Times New Roman"/>
          <w:b/>
        </w:rPr>
        <w:t>3.</w:t>
      </w:r>
      <w:r w:rsidRPr="00274468">
        <w:rPr>
          <w:rFonts w:ascii="Times New Roman" w:eastAsia="Times New Roman" w:hAnsi="Times New Roman" w:cs="Times New Roman"/>
          <w:b/>
        </w:rPr>
        <w:tab/>
        <w:t>FARMACINĖ FORMA</w:t>
      </w:r>
      <w:bookmarkEnd w:id="8"/>
      <w:bookmarkEnd w:id="9"/>
    </w:p>
    <w:p w14:paraId="324CEA37" w14:textId="77777777" w:rsidR="00356B99" w:rsidRPr="00274468" w:rsidRDefault="00356B99" w:rsidP="00356B99">
      <w:pPr>
        <w:spacing w:after="0" w:line="240" w:lineRule="auto"/>
        <w:rPr>
          <w:rFonts w:ascii="Times New Roman" w:eastAsia="Times New Roman" w:hAnsi="Times New Roman" w:cs="Times New Roman"/>
        </w:rPr>
      </w:pPr>
    </w:p>
    <w:p w14:paraId="324CEA3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Tabletė</w:t>
      </w:r>
    </w:p>
    <w:p w14:paraId="324CEA39" w14:textId="77777777" w:rsidR="00356B99" w:rsidRPr="00274468" w:rsidRDefault="00356B99" w:rsidP="00356B99">
      <w:pPr>
        <w:spacing w:after="0" w:line="240" w:lineRule="auto"/>
        <w:rPr>
          <w:rFonts w:ascii="Times New Roman" w:eastAsia="Times New Roman" w:hAnsi="Times New Roman" w:cs="Times New Roman"/>
        </w:rPr>
      </w:pPr>
    </w:p>
    <w:p w14:paraId="32924E86" w14:textId="55B31FCD" w:rsidR="00296A8E" w:rsidRDefault="00296A8E" w:rsidP="00296A8E">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8 mg tabletės</w:t>
      </w:r>
      <w:r w:rsidRPr="00296A8E">
        <w:rPr>
          <w:rFonts w:ascii="Times New Roman" w:eastAsia="Times New Roman" w:hAnsi="Times New Roman" w:cs="Times New Roman"/>
        </w:rPr>
        <w:t>: baltos arba beveik baltos apvalios tabletės</w:t>
      </w:r>
      <w:r>
        <w:rPr>
          <w:rFonts w:ascii="Times New Roman" w:eastAsia="Times New Roman" w:hAnsi="Times New Roman" w:cs="Times New Roman"/>
        </w:rPr>
        <w:t xml:space="preserve"> </w:t>
      </w:r>
      <w:r w:rsidRPr="00296A8E">
        <w:rPr>
          <w:rFonts w:ascii="Times New Roman" w:eastAsia="Times New Roman" w:hAnsi="Times New Roman" w:cs="Times New Roman"/>
        </w:rPr>
        <w:t>vienoje pusėje abiejose vagelės pusėse įspausta raidė „P“ ir „6“ ir įvarčio linija kitoje pusėje.</w:t>
      </w:r>
    </w:p>
    <w:p w14:paraId="72DAF12F" w14:textId="77777777" w:rsidR="00296A8E" w:rsidRPr="00296A8E" w:rsidRDefault="00296A8E" w:rsidP="00296A8E">
      <w:pPr>
        <w:spacing w:after="0" w:line="240" w:lineRule="auto"/>
        <w:rPr>
          <w:rFonts w:ascii="Times New Roman" w:eastAsia="Times New Roman" w:hAnsi="Times New Roman" w:cs="Times New Roman"/>
        </w:rPr>
      </w:pPr>
    </w:p>
    <w:p w14:paraId="324CEA3B" w14:textId="5463944E" w:rsidR="00356B99" w:rsidRDefault="00296A8E" w:rsidP="00296A8E">
      <w:pPr>
        <w:spacing w:after="0" w:line="240" w:lineRule="auto"/>
        <w:rPr>
          <w:rFonts w:ascii="Times New Roman" w:eastAsia="Times New Roman" w:hAnsi="Times New Roman" w:cs="Times New Roman"/>
        </w:rPr>
      </w:pPr>
      <w:r w:rsidRPr="00296A8E">
        <w:rPr>
          <w:rFonts w:ascii="Times New Roman" w:eastAsia="Times New Roman" w:hAnsi="Times New Roman" w:cs="Times New Roman"/>
        </w:rPr>
        <w:t>Matmenys- Skersmuo: 6,3 mm, Storis: 2,75 mm (2,50 mm -3,00 mm)</w:t>
      </w:r>
    </w:p>
    <w:p w14:paraId="0B3D5479" w14:textId="77777777" w:rsidR="00296A8E" w:rsidRPr="00274468" w:rsidRDefault="00296A8E" w:rsidP="00296A8E">
      <w:pPr>
        <w:spacing w:after="0" w:line="240" w:lineRule="auto"/>
        <w:rPr>
          <w:rFonts w:ascii="Times New Roman" w:eastAsia="Times New Roman" w:hAnsi="Times New Roman" w:cs="Times New Roman"/>
        </w:rPr>
      </w:pPr>
    </w:p>
    <w:p w14:paraId="324CEA3C"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Tabletę galima padalyti į lygias dozes.</w:t>
      </w:r>
    </w:p>
    <w:p w14:paraId="324CEA3D" w14:textId="77777777" w:rsidR="00356B99" w:rsidRPr="00274468" w:rsidRDefault="00356B99" w:rsidP="00356B99">
      <w:pPr>
        <w:spacing w:after="0" w:line="240" w:lineRule="auto"/>
        <w:rPr>
          <w:rFonts w:ascii="Times New Roman" w:eastAsia="Times New Roman" w:hAnsi="Times New Roman" w:cs="Times New Roman"/>
        </w:rPr>
      </w:pPr>
    </w:p>
    <w:p w14:paraId="324CEA3E" w14:textId="77777777" w:rsidR="00356B99" w:rsidRPr="00274468" w:rsidRDefault="00356B99" w:rsidP="00356B99">
      <w:pPr>
        <w:spacing w:after="0" w:line="240" w:lineRule="auto"/>
        <w:rPr>
          <w:rFonts w:ascii="Times New Roman" w:eastAsia="Times New Roman" w:hAnsi="Times New Roman" w:cs="Times New Roman"/>
        </w:rPr>
      </w:pPr>
    </w:p>
    <w:p w14:paraId="324CEA3F"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10" w:name="_Toc129243101"/>
      <w:bookmarkStart w:id="11" w:name="_Toc129243226"/>
      <w:r w:rsidRPr="00274468">
        <w:rPr>
          <w:rFonts w:ascii="Times New Roman" w:eastAsia="Times New Roman" w:hAnsi="Times New Roman" w:cs="Times New Roman"/>
          <w:b/>
        </w:rPr>
        <w:t>4.</w:t>
      </w:r>
      <w:r w:rsidRPr="00274468">
        <w:rPr>
          <w:rFonts w:ascii="Times New Roman" w:eastAsia="Times New Roman" w:hAnsi="Times New Roman" w:cs="Times New Roman"/>
          <w:b/>
        </w:rPr>
        <w:tab/>
        <w:t>KLINIKINĖ INFORMACIJA</w:t>
      </w:r>
      <w:bookmarkEnd w:id="10"/>
      <w:bookmarkEnd w:id="11"/>
    </w:p>
    <w:p w14:paraId="324CEA40" w14:textId="77777777" w:rsidR="00356B99" w:rsidRPr="00274468" w:rsidRDefault="00356B99" w:rsidP="00356B99">
      <w:pPr>
        <w:spacing w:after="0" w:line="240" w:lineRule="auto"/>
        <w:rPr>
          <w:rFonts w:ascii="Times New Roman" w:eastAsia="Times New Roman" w:hAnsi="Times New Roman" w:cs="Times New Roman"/>
        </w:rPr>
      </w:pPr>
    </w:p>
    <w:p w14:paraId="324CEA41"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12" w:name="_Toc129243102"/>
      <w:bookmarkStart w:id="13" w:name="_Toc129243227"/>
      <w:r w:rsidRPr="00274468">
        <w:rPr>
          <w:rFonts w:ascii="Times New Roman" w:eastAsia="Times New Roman" w:hAnsi="Times New Roman" w:cs="Times New Roman"/>
          <w:b/>
        </w:rPr>
        <w:t>4.1</w:t>
      </w:r>
      <w:r w:rsidRPr="00274468">
        <w:rPr>
          <w:rFonts w:ascii="Times New Roman" w:eastAsia="Times New Roman" w:hAnsi="Times New Roman" w:cs="Times New Roman"/>
          <w:b/>
        </w:rPr>
        <w:tab/>
        <w:t>Terapinės indikacijos</w:t>
      </w:r>
      <w:bookmarkEnd w:id="12"/>
      <w:bookmarkEnd w:id="13"/>
    </w:p>
    <w:p w14:paraId="324CEA42" w14:textId="77777777" w:rsidR="00356B99" w:rsidRPr="00274468" w:rsidRDefault="00356B99" w:rsidP="00356B99">
      <w:pPr>
        <w:spacing w:after="0" w:line="240" w:lineRule="auto"/>
        <w:rPr>
          <w:rFonts w:ascii="Times New Roman" w:eastAsia="Times New Roman" w:hAnsi="Times New Roman" w:cs="Times New Roman"/>
        </w:rPr>
      </w:pPr>
    </w:p>
    <w:p w14:paraId="324CEA43"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Arterinė hipertenzija</w:t>
      </w:r>
    </w:p>
    <w:p w14:paraId="324CEA4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Arterinės hipertenzijos gydymas.</w:t>
      </w:r>
    </w:p>
    <w:p w14:paraId="324CEA4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4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47"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 xml:space="preserve">Stabili išeminė širdies liga </w:t>
      </w:r>
    </w:p>
    <w:p w14:paraId="324CEA4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Širdies sutrikimų rizikos mažinimas pacientams, patyrusiems miokardo infarktą ir (ar) revaskuliarizaciją.</w:t>
      </w:r>
    </w:p>
    <w:p w14:paraId="324CEA49" w14:textId="77777777" w:rsidR="00356B99" w:rsidRPr="00274468" w:rsidRDefault="00356B99" w:rsidP="00356B99">
      <w:pPr>
        <w:spacing w:after="0" w:line="240" w:lineRule="auto"/>
        <w:rPr>
          <w:rFonts w:ascii="Times New Roman" w:eastAsia="Times New Roman" w:hAnsi="Times New Roman" w:cs="Times New Roman"/>
        </w:rPr>
      </w:pPr>
    </w:p>
    <w:p w14:paraId="324CEA4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yra skirtas suaugusiesiems.</w:t>
      </w:r>
    </w:p>
    <w:p w14:paraId="324CEA4B" w14:textId="77777777" w:rsidR="00356B99" w:rsidRPr="00274468" w:rsidRDefault="00356B99" w:rsidP="00356B99">
      <w:pPr>
        <w:spacing w:after="0" w:line="240" w:lineRule="auto"/>
        <w:rPr>
          <w:rFonts w:ascii="Times New Roman" w:eastAsia="Times New Roman" w:hAnsi="Times New Roman" w:cs="Times New Roman"/>
        </w:rPr>
      </w:pPr>
    </w:p>
    <w:p w14:paraId="324CEA4C"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14" w:name="_Toc129243103"/>
      <w:bookmarkStart w:id="15" w:name="_Toc129243228"/>
      <w:r w:rsidRPr="00274468">
        <w:rPr>
          <w:rFonts w:ascii="Times New Roman" w:eastAsia="Times New Roman" w:hAnsi="Times New Roman" w:cs="Times New Roman"/>
          <w:b/>
        </w:rPr>
        <w:t>4.2</w:t>
      </w:r>
      <w:r w:rsidRPr="00274468">
        <w:rPr>
          <w:rFonts w:ascii="Times New Roman" w:eastAsia="Times New Roman" w:hAnsi="Times New Roman" w:cs="Times New Roman"/>
          <w:b/>
        </w:rPr>
        <w:tab/>
        <w:t>Dozavimas ir vartojimo metodas</w:t>
      </w:r>
      <w:bookmarkEnd w:id="14"/>
      <w:bookmarkEnd w:id="15"/>
    </w:p>
    <w:p w14:paraId="324CEA4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4E" w14:textId="77777777" w:rsidR="00356B99" w:rsidRPr="00274468" w:rsidRDefault="00356B99" w:rsidP="00356B99">
      <w:pPr>
        <w:tabs>
          <w:tab w:val="left" w:pos="567"/>
        </w:tabs>
        <w:spacing w:after="0" w:line="240" w:lineRule="auto"/>
        <w:rPr>
          <w:rFonts w:ascii="Times New Roman" w:eastAsia="Times New Roman" w:hAnsi="Times New Roman" w:cs="Times New Roman"/>
          <w:b/>
          <w:u w:val="single"/>
        </w:rPr>
      </w:pPr>
      <w:r w:rsidRPr="00274468">
        <w:rPr>
          <w:rFonts w:ascii="Times New Roman" w:eastAsia="Times New Roman" w:hAnsi="Times New Roman" w:cs="Times New Roman"/>
          <w:b/>
          <w:u w:val="single"/>
        </w:rPr>
        <w:t>Dozavimas</w:t>
      </w:r>
    </w:p>
    <w:p w14:paraId="324CEA4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Perindoprilį rekomenduojama gerti vieną kartą per parą ryte prieš pusryčius.</w:t>
      </w:r>
    </w:p>
    <w:p w14:paraId="324CEA5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Dozę reikia nustatyti individualiai, atsižvelgiant į paciento būklę (žr. 4.4 skyrių) ir kraujospūdžio atsaką.</w:t>
      </w:r>
    </w:p>
    <w:p w14:paraId="324CEA52"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53" w14:textId="77777777" w:rsidR="00356B99" w:rsidRPr="00274468" w:rsidRDefault="00356B99" w:rsidP="00356B99">
      <w:pPr>
        <w:tabs>
          <w:tab w:val="left" w:pos="567"/>
        </w:tabs>
        <w:spacing w:after="0" w:line="240" w:lineRule="auto"/>
        <w:rPr>
          <w:rFonts w:ascii="Times New Roman" w:eastAsia="Times New Roman" w:hAnsi="Times New Roman" w:cs="Times New Roman"/>
          <w:b/>
          <w:u w:val="single"/>
        </w:rPr>
      </w:pPr>
      <w:r w:rsidRPr="00274468">
        <w:rPr>
          <w:rFonts w:ascii="Times New Roman" w:eastAsia="Times New Roman" w:hAnsi="Times New Roman" w:cs="Times New Roman"/>
          <w:b/>
          <w:u w:val="single"/>
        </w:rPr>
        <w:t>Hipertenzija</w:t>
      </w:r>
    </w:p>
    <w:p w14:paraId="324CEA5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Galima taikyti monoterapiją Perindobax tablečių arba vaistinį preparatą vartoti kartu su kitais antihipertenziniais preparatais (žr. 4.3, 4.4, 4.5 ir 5.1 skyrius).</w:t>
      </w:r>
    </w:p>
    <w:p w14:paraId="324CEA5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Rekomenduojama pradinė dozė yra 4 mg. Ją reikia gerti vieną kartą per parą ryte.</w:t>
      </w:r>
    </w:p>
    <w:p w14:paraId="324CEA5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kurių renino, angiotenzino ir aldosterono sistemos aktyvumas labai padidėjęs (ypač renovaskulinės hipertenzijos, druskų ir (arba) skysčių stokos, širdies dekompensacijos ar sunkios hipertenzijos atveju), išgėrus pirmą vaistinio preparato dozę, gali labai sumažėti kraujospūdis. Tokius ligonius rekomenduojama pradėti gydyti 2 mg paros doze, prižiūrint gydytojui.</w:t>
      </w:r>
    </w:p>
    <w:p w14:paraId="324CEA5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Po vieno gydymo mėnesio dozę galima padidinti ir skirti vartoti po 8 mg vieną kartą per parą.</w:t>
      </w:r>
    </w:p>
    <w:p w14:paraId="324CEA5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Pradėjus gydyti perindopriliu, gali atsirasti simptominė hipotenzija. Hipotenzijos tikimybė didesnė ligoniams, kurie vartoja diuretikų. Tokius pacientus reikia gydyti atsargiai, nes jų organizme gali trūkti skysčių ir (arba) druskų.</w:t>
      </w:r>
    </w:p>
    <w:p w14:paraId="324CEA5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5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galima, prieš pradedant gerti </w:t>
      </w:r>
      <w:r w:rsidR="00F45696" w:rsidRPr="00274468">
        <w:rPr>
          <w:rFonts w:ascii="Times New Roman" w:eastAsia="Times New Roman" w:hAnsi="Times New Roman" w:cs="Times New Roman"/>
        </w:rPr>
        <w:t>Perindobax</w:t>
      </w:r>
      <w:r w:rsidRPr="00274468">
        <w:rPr>
          <w:rFonts w:ascii="Times New Roman" w:eastAsia="Times New Roman" w:hAnsi="Times New Roman" w:cs="Times New Roman"/>
        </w:rPr>
        <w:t>, 2</w:t>
      </w:r>
      <w:r w:rsidRPr="00274468">
        <w:rPr>
          <w:rFonts w:ascii="Times New Roman" w:eastAsia="Times New Roman" w:hAnsi="Times New Roman" w:cs="Times New Roman"/>
        </w:rPr>
        <w:noBreakHyphen/>
        <w:t>3 paras reikia nevartoti diuretikų (žr. 4.4 skyrių).</w:t>
      </w:r>
    </w:p>
    <w:p w14:paraId="324CEA5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6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Hipertenzija sergančius pacientus, kuriems diuretikų vartojimo nutraukti negalima, reikia pradėti gydyti 2 mg perindoprilio paros doze. Reikia stebėti tokių ligonių inkstų funkciją ir kalio koncentraciją serume. Kitą perindoprilio dozę reikia nustatyti, atsižvelgiant į kraujospūdžio atsaką. Prireikus galima atnaujinti gydymą diuretikais.</w:t>
      </w:r>
    </w:p>
    <w:p w14:paraId="324CEA6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6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Senyvus ligonius reikia pradėti gydyti 2 mg paros doze ir, jeigu reikia, atsižvelgiant į inkstų funkciją, po vieno mėnesio dozę galima palaipsniui padidinti iki 4 mg, vėliau </w:t>
      </w:r>
      <w:r w:rsidRPr="00274468">
        <w:rPr>
          <w:rFonts w:ascii="Times New Roman" w:eastAsia="Times New Roman" w:hAnsi="Times New Roman" w:cs="Times New Roman"/>
        </w:rPr>
        <w:sym w:font="Symbol" w:char="F02D"/>
      </w:r>
      <w:r w:rsidRPr="00274468">
        <w:rPr>
          <w:rFonts w:ascii="Times New Roman" w:eastAsia="Times New Roman" w:hAnsi="Times New Roman" w:cs="Times New Roman"/>
        </w:rPr>
        <w:t xml:space="preserve"> iki 8 mg (žr. toliau esančią 1 lentelę).</w:t>
      </w:r>
    </w:p>
    <w:p w14:paraId="324CEA63"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64"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Stabili išeminė širdies liga</w:t>
      </w:r>
    </w:p>
    <w:p w14:paraId="324CEA6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Pradinė </w:t>
      </w:r>
      <w:r w:rsidR="003A7C99" w:rsidRPr="00274468">
        <w:rPr>
          <w:rFonts w:ascii="Times New Roman" w:eastAsia="Times New Roman" w:hAnsi="Times New Roman" w:cs="Times New Roman"/>
        </w:rPr>
        <w:t xml:space="preserve">Perindobax </w:t>
      </w:r>
      <w:r w:rsidRPr="00274468">
        <w:rPr>
          <w:rFonts w:ascii="Times New Roman" w:eastAsia="Times New Roman" w:hAnsi="Times New Roman" w:cs="Times New Roman"/>
        </w:rPr>
        <w:t>dozė yra 4 mg vieną kartą per parą. Jeigu pacientas gerai toleruoja 4 mg dozę, atsižvelgiant į inkstų funkciją, po 2 savaičių dozę galima padidinti ir skirti vartoti po 8 mg vieną kartą per parą.</w:t>
      </w:r>
    </w:p>
    <w:p w14:paraId="324CEA6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6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Senyviems pacientams pirmą savaitę reikia vartoti 2 mg dozę vieną kartą per parą, kitą savaitę </w:t>
      </w:r>
      <w:r w:rsidRPr="00274468">
        <w:rPr>
          <w:rFonts w:ascii="Times New Roman" w:eastAsia="Times New Roman" w:hAnsi="Times New Roman" w:cs="Times New Roman"/>
        </w:rPr>
        <w:sym w:font="Symbol" w:char="F02D"/>
      </w:r>
      <w:r w:rsidRPr="00274468">
        <w:rPr>
          <w:rFonts w:ascii="Times New Roman" w:eastAsia="Times New Roman" w:hAnsi="Times New Roman" w:cs="Times New Roman"/>
        </w:rPr>
        <w:t xml:space="preserve"> 4 mg dozę vieną kartą per parą, po to, atsižvelgiant į inkstų funkciją, dozę galima padidinti iki 8 mg vieną kartą per parą (žr. 1 lentelę). Dozę galima didinti tik tada, kai pacientas gerai toleruoja anksčiau vartotą mažesnę dozę.</w:t>
      </w:r>
    </w:p>
    <w:p w14:paraId="324CEA68"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69"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Ypatingos populiacijos</w:t>
      </w:r>
    </w:p>
    <w:p w14:paraId="324CEA6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Pacientams, kurių inkstų funkcija sutrikusi</w:t>
      </w:r>
    </w:p>
    <w:p w14:paraId="324CEA6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kurie serga inkstų funkcijos sutrikimu, dozė nustatoma, atsižvelgiant į kreatinino klirensą (žr. toliau esančią 1 lentelę).</w:t>
      </w:r>
    </w:p>
    <w:p w14:paraId="324CEA6C" w14:textId="77777777" w:rsidR="00356B99" w:rsidRPr="00274468" w:rsidRDefault="00356B99" w:rsidP="00356B99">
      <w:pPr>
        <w:tabs>
          <w:tab w:val="left" w:pos="567"/>
        </w:tabs>
        <w:spacing w:after="0" w:line="240" w:lineRule="auto"/>
        <w:rPr>
          <w:rFonts w:ascii="Times New Roman" w:eastAsia="Times New Roman" w:hAnsi="Times New Roman" w:cs="Times New Roman"/>
          <w:b/>
          <w:bCs/>
        </w:rPr>
      </w:pPr>
    </w:p>
    <w:p w14:paraId="324CEA6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1 lentelė. Dozės keitimas ligoniams, kurie serga inkstų funkcijos sutrikimu</w:t>
      </w:r>
    </w:p>
    <w:p w14:paraId="324CEA6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56B99" w:rsidRPr="00274468" w14:paraId="324CEA72" w14:textId="77777777" w:rsidTr="00CE28D0">
        <w:tc>
          <w:tcPr>
            <w:tcW w:w="4643" w:type="dxa"/>
            <w:tcBorders>
              <w:top w:val="single" w:sz="4" w:space="0" w:color="auto"/>
              <w:left w:val="single" w:sz="4" w:space="0" w:color="auto"/>
              <w:bottom w:val="single" w:sz="4" w:space="0" w:color="auto"/>
              <w:right w:val="single" w:sz="4" w:space="0" w:color="auto"/>
            </w:tcBorders>
            <w:hideMark/>
          </w:tcPr>
          <w:p w14:paraId="324CEA6F" w14:textId="77777777" w:rsidR="00356B99" w:rsidRPr="00274468" w:rsidRDefault="00356B99" w:rsidP="00CE28D0">
            <w:pPr>
              <w:tabs>
                <w:tab w:val="left" w:pos="567"/>
              </w:tabs>
              <w:spacing w:after="0" w:line="240" w:lineRule="auto"/>
              <w:jc w:val="center"/>
              <w:rPr>
                <w:rFonts w:ascii="Times New Roman" w:hAnsi="Times New Roman" w:cs="Times New Roman"/>
                <w:b/>
                <w:lang w:val="en-US"/>
              </w:rPr>
            </w:pPr>
            <w:r w:rsidRPr="00274468">
              <w:rPr>
                <w:rFonts w:ascii="Times New Roman" w:hAnsi="Times New Roman" w:cs="Times New Roman"/>
                <w:b/>
                <w:lang w:val="en-US"/>
              </w:rPr>
              <w:t>Kreatinino klirensas</w:t>
            </w:r>
          </w:p>
          <w:p w14:paraId="324CEA70" w14:textId="77777777" w:rsidR="00356B99" w:rsidRPr="00274468" w:rsidRDefault="00356B99" w:rsidP="00CE28D0">
            <w:pPr>
              <w:tabs>
                <w:tab w:val="left" w:pos="567"/>
              </w:tabs>
              <w:spacing w:after="0" w:line="240" w:lineRule="auto"/>
              <w:jc w:val="center"/>
              <w:rPr>
                <w:rFonts w:ascii="Times New Roman" w:hAnsi="Times New Roman" w:cs="Times New Roman"/>
                <w:lang w:val="en-US"/>
              </w:rPr>
            </w:pPr>
            <w:r w:rsidRPr="00274468">
              <w:rPr>
                <w:rFonts w:ascii="Times New Roman" w:hAnsi="Times New Roman" w:cs="Times New Roman"/>
                <w:b/>
                <w:lang w:val="en-US"/>
              </w:rPr>
              <w:t>(ml/min.)</w:t>
            </w:r>
          </w:p>
        </w:tc>
        <w:tc>
          <w:tcPr>
            <w:tcW w:w="4643" w:type="dxa"/>
            <w:tcBorders>
              <w:top w:val="single" w:sz="4" w:space="0" w:color="auto"/>
              <w:left w:val="single" w:sz="4" w:space="0" w:color="auto"/>
              <w:bottom w:val="single" w:sz="4" w:space="0" w:color="auto"/>
              <w:right w:val="single" w:sz="4" w:space="0" w:color="auto"/>
            </w:tcBorders>
            <w:hideMark/>
          </w:tcPr>
          <w:p w14:paraId="324CEA71" w14:textId="77777777" w:rsidR="00356B99" w:rsidRPr="00274468" w:rsidRDefault="00356B99" w:rsidP="00CE28D0">
            <w:pPr>
              <w:tabs>
                <w:tab w:val="left" w:pos="567"/>
              </w:tabs>
              <w:spacing w:after="0" w:line="240" w:lineRule="auto"/>
              <w:jc w:val="center"/>
              <w:rPr>
                <w:rFonts w:ascii="Times New Roman" w:hAnsi="Times New Roman" w:cs="Times New Roman"/>
                <w:b/>
                <w:lang w:val="en-US"/>
              </w:rPr>
            </w:pPr>
            <w:r w:rsidRPr="00274468">
              <w:rPr>
                <w:rFonts w:ascii="Times New Roman" w:hAnsi="Times New Roman" w:cs="Times New Roman"/>
                <w:b/>
                <w:lang w:val="en-US"/>
              </w:rPr>
              <w:t>Rekomenduojama dozė</w:t>
            </w:r>
          </w:p>
        </w:tc>
      </w:tr>
      <w:tr w:rsidR="00356B99" w:rsidRPr="00274468" w14:paraId="324CEA75" w14:textId="77777777" w:rsidTr="00CE28D0">
        <w:tc>
          <w:tcPr>
            <w:tcW w:w="4643" w:type="dxa"/>
            <w:tcBorders>
              <w:top w:val="single" w:sz="4" w:space="0" w:color="auto"/>
              <w:left w:val="single" w:sz="4" w:space="0" w:color="auto"/>
              <w:bottom w:val="single" w:sz="4" w:space="0" w:color="auto"/>
              <w:right w:val="single" w:sz="4" w:space="0" w:color="auto"/>
            </w:tcBorders>
            <w:hideMark/>
          </w:tcPr>
          <w:p w14:paraId="324CEA73"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CL</w:t>
            </w:r>
            <w:r w:rsidRPr="00274468">
              <w:rPr>
                <w:rFonts w:ascii="Times New Roman" w:hAnsi="Times New Roman" w:cs="Times New Roman"/>
                <w:vertAlign w:val="subscript"/>
                <w:lang w:val="en-US"/>
              </w:rPr>
              <w:t>Cr</w:t>
            </w:r>
            <w:r w:rsidRPr="00274468">
              <w:rPr>
                <w:rFonts w:ascii="Times New Roman" w:hAnsi="Times New Roman" w:cs="Times New Roman"/>
                <w:lang w:val="en-US"/>
              </w:rPr>
              <w:t xml:space="preserve"> </w:t>
            </w:r>
            <w:r w:rsidRPr="00274468">
              <w:rPr>
                <w:rFonts w:ascii="Times New Roman" w:hAnsi="Times New Roman" w:cs="Times New Roman"/>
                <w:lang w:val="en-US"/>
              </w:rPr>
              <w:sym w:font="Symbol" w:char="F0B3"/>
            </w:r>
            <w:r w:rsidRPr="00274468">
              <w:rPr>
                <w:rFonts w:ascii="Times New Roman" w:hAnsi="Times New Roman" w:cs="Times New Roman"/>
                <w:lang w:val="en-US"/>
              </w:rPr>
              <w:t> 60</w:t>
            </w:r>
          </w:p>
        </w:tc>
        <w:tc>
          <w:tcPr>
            <w:tcW w:w="4643" w:type="dxa"/>
            <w:tcBorders>
              <w:top w:val="single" w:sz="4" w:space="0" w:color="auto"/>
              <w:left w:val="single" w:sz="4" w:space="0" w:color="auto"/>
              <w:bottom w:val="single" w:sz="4" w:space="0" w:color="auto"/>
              <w:right w:val="single" w:sz="4" w:space="0" w:color="auto"/>
            </w:tcBorders>
            <w:hideMark/>
          </w:tcPr>
          <w:p w14:paraId="324CEA7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4 mg per parą</w:t>
            </w:r>
          </w:p>
        </w:tc>
      </w:tr>
      <w:tr w:rsidR="00356B99" w:rsidRPr="00274468" w14:paraId="324CEA78" w14:textId="77777777" w:rsidTr="00CE28D0">
        <w:tc>
          <w:tcPr>
            <w:tcW w:w="4643" w:type="dxa"/>
            <w:tcBorders>
              <w:top w:val="single" w:sz="4" w:space="0" w:color="auto"/>
              <w:left w:val="single" w:sz="4" w:space="0" w:color="auto"/>
              <w:bottom w:val="single" w:sz="4" w:space="0" w:color="auto"/>
              <w:right w:val="single" w:sz="4" w:space="0" w:color="auto"/>
            </w:tcBorders>
            <w:hideMark/>
          </w:tcPr>
          <w:p w14:paraId="324CEA76"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30 </w:t>
            </w:r>
            <w:r w:rsidRPr="00274468">
              <w:rPr>
                <w:rFonts w:ascii="Times New Roman" w:hAnsi="Times New Roman" w:cs="Times New Roman"/>
                <w:lang w:val="en-US"/>
              </w:rPr>
              <w:sym w:font="Symbol" w:char="F03C"/>
            </w:r>
            <w:r w:rsidRPr="00274468">
              <w:rPr>
                <w:rFonts w:ascii="Times New Roman" w:hAnsi="Times New Roman" w:cs="Times New Roman"/>
                <w:lang w:val="en-US"/>
              </w:rPr>
              <w:t> CL</w:t>
            </w:r>
            <w:r w:rsidRPr="00274468">
              <w:rPr>
                <w:rFonts w:ascii="Times New Roman" w:hAnsi="Times New Roman" w:cs="Times New Roman"/>
                <w:vertAlign w:val="subscript"/>
                <w:lang w:val="en-US"/>
              </w:rPr>
              <w:t>Cr</w:t>
            </w:r>
            <w:r w:rsidRPr="00274468">
              <w:rPr>
                <w:rFonts w:ascii="Times New Roman" w:hAnsi="Times New Roman" w:cs="Times New Roman"/>
                <w:lang w:val="en-US"/>
              </w:rPr>
              <w:t> </w:t>
            </w:r>
            <w:r w:rsidRPr="00274468">
              <w:rPr>
                <w:rFonts w:ascii="Times New Roman" w:hAnsi="Times New Roman" w:cs="Times New Roman"/>
                <w:lang w:val="en-US"/>
              </w:rPr>
              <w:sym w:font="Symbol" w:char="F03C"/>
            </w:r>
            <w:r w:rsidRPr="00274468">
              <w:rPr>
                <w:rFonts w:ascii="Times New Roman" w:hAnsi="Times New Roman" w:cs="Times New Roman"/>
                <w:lang w:val="en-US"/>
              </w:rPr>
              <w:t> 60</w:t>
            </w:r>
          </w:p>
        </w:tc>
        <w:tc>
          <w:tcPr>
            <w:tcW w:w="4643" w:type="dxa"/>
            <w:tcBorders>
              <w:top w:val="single" w:sz="4" w:space="0" w:color="auto"/>
              <w:left w:val="single" w:sz="4" w:space="0" w:color="auto"/>
              <w:bottom w:val="single" w:sz="4" w:space="0" w:color="auto"/>
              <w:right w:val="single" w:sz="4" w:space="0" w:color="auto"/>
            </w:tcBorders>
            <w:hideMark/>
          </w:tcPr>
          <w:p w14:paraId="324CEA77"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2 mg per parą</w:t>
            </w:r>
          </w:p>
        </w:tc>
      </w:tr>
      <w:tr w:rsidR="00356B99" w:rsidRPr="00274468" w14:paraId="324CEA7B" w14:textId="77777777" w:rsidTr="00CE28D0">
        <w:tc>
          <w:tcPr>
            <w:tcW w:w="4643" w:type="dxa"/>
            <w:tcBorders>
              <w:top w:val="single" w:sz="4" w:space="0" w:color="auto"/>
              <w:left w:val="single" w:sz="4" w:space="0" w:color="auto"/>
              <w:bottom w:val="single" w:sz="4" w:space="0" w:color="auto"/>
              <w:right w:val="single" w:sz="4" w:space="0" w:color="auto"/>
            </w:tcBorders>
            <w:hideMark/>
          </w:tcPr>
          <w:p w14:paraId="324CEA7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15 </w:t>
            </w:r>
            <w:r w:rsidRPr="00274468">
              <w:rPr>
                <w:rFonts w:ascii="Times New Roman" w:hAnsi="Times New Roman" w:cs="Times New Roman"/>
                <w:lang w:val="en-US"/>
              </w:rPr>
              <w:sym w:font="Symbol" w:char="F03C"/>
            </w:r>
            <w:r w:rsidRPr="00274468">
              <w:rPr>
                <w:rFonts w:ascii="Times New Roman" w:hAnsi="Times New Roman" w:cs="Times New Roman"/>
                <w:lang w:val="en-US"/>
              </w:rPr>
              <w:t> CL</w:t>
            </w:r>
            <w:r w:rsidRPr="00274468">
              <w:rPr>
                <w:rFonts w:ascii="Times New Roman" w:hAnsi="Times New Roman" w:cs="Times New Roman"/>
                <w:vertAlign w:val="subscript"/>
                <w:lang w:val="en-US"/>
              </w:rPr>
              <w:t>Cr</w:t>
            </w:r>
            <w:r w:rsidRPr="00274468">
              <w:rPr>
                <w:rFonts w:ascii="Times New Roman" w:hAnsi="Times New Roman" w:cs="Times New Roman"/>
                <w:lang w:val="en-US"/>
              </w:rPr>
              <w:t> </w:t>
            </w:r>
            <w:r w:rsidRPr="00274468">
              <w:rPr>
                <w:rFonts w:ascii="Times New Roman" w:hAnsi="Times New Roman" w:cs="Times New Roman"/>
                <w:lang w:val="en-US"/>
              </w:rPr>
              <w:sym w:font="Symbol" w:char="F03C"/>
            </w:r>
            <w:r w:rsidRPr="00274468">
              <w:rPr>
                <w:rFonts w:ascii="Times New Roman" w:hAnsi="Times New Roman" w:cs="Times New Roman"/>
                <w:lang w:val="en-US"/>
              </w:rPr>
              <w:t> 30</w:t>
            </w:r>
          </w:p>
        </w:tc>
        <w:tc>
          <w:tcPr>
            <w:tcW w:w="4643" w:type="dxa"/>
            <w:tcBorders>
              <w:top w:val="single" w:sz="4" w:space="0" w:color="auto"/>
              <w:left w:val="single" w:sz="4" w:space="0" w:color="auto"/>
              <w:bottom w:val="single" w:sz="4" w:space="0" w:color="auto"/>
              <w:right w:val="single" w:sz="4" w:space="0" w:color="auto"/>
            </w:tcBorders>
            <w:hideMark/>
          </w:tcPr>
          <w:p w14:paraId="324CEA7A"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2 mg kas antrą parą</w:t>
            </w:r>
          </w:p>
        </w:tc>
      </w:tr>
      <w:tr w:rsidR="00356B99" w:rsidRPr="00274468" w14:paraId="324CEA7D" w14:textId="77777777" w:rsidTr="00CE28D0">
        <w:tc>
          <w:tcPr>
            <w:tcW w:w="9286" w:type="dxa"/>
            <w:gridSpan w:val="2"/>
            <w:tcBorders>
              <w:top w:val="single" w:sz="4" w:space="0" w:color="auto"/>
              <w:left w:val="single" w:sz="4" w:space="0" w:color="auto"/>
              <w:bottom w:val="single" w:sz="4" w:space="0" w:color="auto"/>
              <w:right w:val="single" w:sz="4" w:space="0" w:color="auto"/>
            </w:tcBorders>
            <w:hideMark/>
          </w:tcPr>
          <w:p w14:paraId="324CEA7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Ligoniai, kuriems atliekamos hemodializės*</w:t>
            </w:r>
          </w:p>
        </w:tc>
      </w:tr>
      <w:tr w:rsidR="00356B99" w:rsidRPr="00274468" w14:paraId="324CEA80" w14:textId="77777777" w:rsidTr="00CE28D0">
        <w:tc>
          <w:tcPr>
            <w:tcW w:w="4643" w:type="dxa"/>
            <w:tcBorders>
              <w:top w:val="single" w:sz="4" w:space="0" w:color="auto"/>
              <w:left w:val="single" w:sz="4" w:space="0" w:color="auto"/>
              <w:bottom w:val="single" w:sz="4" w:space="0" w:color="auto"/>
              <w:right w:val="single" w:sz="4" w:space="0" w:color="auto"/>
            </w:tcBorders>
            <w:hideMark/>
          </w:tcPr>
          <w:p w14:paraId="324CEA7E"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CL</w:t>
            </w:r>
            <w:r w:rsidRPr="00274468">
              <w:rPr>
                <w:rFonts w:ascii="Times New Roman" w:hAnsi="Times New Roman" w:cs="Times New Roman"/>
                <w:vertAlign w:val="subscript"/>
                <w:lang w:val="en-US"/>
              </w:rPr>
              <w:t>Cr</w:t>
            </w:r>
            <w:r w:rsidRPr="00274468">
              <w:rPr>
                <w:rFonts w:ascii="Times New Roman" w:hAnsi="Times New Roman" w:cs="Times New Roman"/>
                <w:lang w:val="en-US"/>
              </w:rPr>
              <w:t> </w:t>
            </w:r>
            <w:r w:rsidRPr="00274468">
              <w:rPr>
                <w:rFonts w:ascii="Times New Roman" w:hAnsi="Times New Roman" w:cs="Times New Roman"/>
                <w:lang w:val="en-US"/>
              </w:rPr>
              <w:sym w:font="Symbol" w:char="F03C"/>
            </w:r>
            <w:r w:rsidRPr="00274468">
              <w:rPr>
                <w:rFonts w:ascii="Times New Roman" w:hAnsi="Times New Roman" w:cs="Times New Roman"/>
                <w:lang w:val="en-US"/>
              </w:rPr>
              <w:t> 15</w:t>
            </w:r>
          </w:p>
        </w:tc>
        <w:tc>
          <w:tcPr>
            <w:tcW w:w="4643" w:type="dxa"/>
            <w:tcBorders>
              <w:top w:val="single" w:sz="4" w:space="0" w:color="auto"/>
              <w:left w:val="single" w:sz="4" w:space="0" w:color="auto"/>
              <w:bottom w:val="single" w:sz="4" w:space="0" w:color="auto"/>
              <w:right w:val="single" w:sz="4" w:space="0" w:color="auto"/>
            </w:tcBorders>
            <w:hideMark/>
          </w:tcPr>
          <w:p w14:paraId="324CEA7F"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2 mg dializės parą</w:t>
            </w:r>
          </w:p>
        </w:tc>
      </w:tr>
      <w:tr w:rsidR="00356B99" w:rsidRPr="00274468" w14:paraId="324CEA82" w14:textId="77777777" w:rsidTr="00CE28D0">
        <w:tc>
          <w:tcPr>
            <w:tcW w:w="9286" w:type="dxa"/>
            <w:gridSpan w:val="2"/>
            <w:tcBorders>
              <w:top w:val="single" w:sz="4" w:space="0" w:color="auto"/>
              <w:left w:val="single" w:sz="4" w:space="0" w:color="auto"/>
              <w:bottom w:val="single" w:sz="4" w:space="0" w:color="auto"/>
              <w:right w:val="single" w:sz="4" w:space="0" w:color="auto"/>
            </w:tcBorders>
            <w:hideMark/>
          </w:tcPr>
          <w:p w14:paraId="324CEA81" w14:textId="77777777" w:rsidR="00356B99" w:rsidRPr="00250238" w:rsidRDefault="00356B99" w:rsidP="00CE28D0">
            <w:pPr>
              <w:tabs>
                <w:tab w:val="left" w:pos="567"/>
              </w:tabs>
              <w:spacing w:after="0" w:line="240" w:lineRule="auto"/>
              <w:rPr>
                <w:rFonts w:ascii="Times New Roman" w:hAnsi="Times New Roman" w:cs="Times New Roman"/>
                <w:lang w:val="pt-PT"/>
              </w:rPr>
            </w:pPr>
            <w:r w:rsidRPr="00250238">
              <w:rPr>
                <w:rFonts w:ascii="Times New Roman" w:hAnsi="Times New Roman" w:cs="Times New Roman"/>
                <w:lang w:val="pt-PT"/>
              </w:rPr>
              <w:t>* Perindoprilato klirensas dializės metu 70 ml/min. Ligoniams, kuriems atliekamos hemodializės, vaistinio preparato dozę reikia gerti po dializės seanso.</w:t>
            </w:r>
          </w:p>
        </w:tc>
      </w:tr>
    </w:tbl>
    <w:p w14:paraId="324CEA8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84"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Pacientams, kurių kepenų funkcija sutrikusi</w:t>
      </w:r>
    </w:p>
    <w:p w14:paraId="324CEA8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kurie serga kepenų funkcijos sutrikimu, dozės keisti nereikia (žr. 4.4 ir 5.2 skyrius).</w:t>
      </w:r>
    </w:p>
    <w:p w14:paraId="324CEA86" w14:textId="77777777" w:rsidR="00356B99" w:rsidRPr="00274468" w:rsidRDefault="00356B99" w:rsidP="00356B99">
      <w:pPr>
        <w:tabs>
          <w:tab w:val="left" w:pos="567"/>
        </w:tabs>
        <w:spacing w:after="0" w:line="240" w:lineRule="auto"/>
        <w:rPr>
          <w:rFonts w:ascii="Times New Roman" w:eastAsia="Times New Roman" w:hAnsi="Times New Roman" w:cs="Times New Roman"/>
          <w:b/>
          <w:bCs/>
          <w:u w:val="single"/>
        </w:rPr>
      </w:pPr>
    </w:p>
    <w:p w14:paraId="324CEA87"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Vaikų populiacija</w:t>
      </w:r>
    </w:p>
    <w:p w14:paraId="324CEA8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Veiksmingumas ir saugumas vaikams ir paaugliams (jaunesniems kaip 18 metų amžiaus) nebuvo tirtas. </w:t>
      </w:r>
      <w:r w:rsidR="00AF36BC" w:rsidRPr="00274468">
        <w:rPr>
          <w:rFonts w:ascii="Times New Roman" w:eastAsia="Times New Roman" w:hAnsi="Times New Roman" w:cs="Times New Roman"/>
        </w:rPr>
        <w:t xml:space="preserve">Šiuo metu turimi duomenys </w:t>
      </w:r>
      <w:r w:rsidR="00246399" w:rsidRPr="00274468">
        <w:rPr>
          <w:rFonts w:ascii="Times New Roman" w:eastAsia="Times New Roman" w:hAnsi="Times New Roman" w:cs="Times New Roman"/>
        </w:rPr>
        <w:t>pateikti</w:t>
      </w:r>
      <w:r w:rsidR="00AF36BC" w:rsidRPr="00274468">
        <w:rPr>
          <w:rFonts w:ascii="Times New Roman" w:eastAsia="Times New Roman" w:hAnsi="Times New Roman" w:cs="Times New Roman"/>
        </w:rPr>
        <w:t xml:space="preserve"> 5.1 skyriuje, tačiau dozavimo rekomendacijų nėra. </w:t>
      </w:r>
      <w:r w:rsidRPr="00274468">
        <w:rPr>
          <w:rFonts w:ascii="Times New Roman" w:eastAsia="Times New Roman" w:hAnsi="Times New Roman" w:cs="Times New Roman"/>
        </w:rPr>
        <w:t xml:space="preserve">Šio vaistinio preparato nerekomenduojama vartoti vaikams ir paaugliams. </w:t>
      </w:r>
    </w:p>
    <w:p w14:paraId="324CEA8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8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Vartojimo metodas</w:t>
      </w:r>
    </w:p>
    <w:p w14:paraId="324CEA8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Vartoti per burną.</w:t>
      </w:r>
    </w:p>
    <w:p w14:paraId="324CEA8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Patartina </w:t>
      </w:r>
      <w:r w:rsidR="00AF36BC" w:rsidRPr="00274468">
        <w:rPr>
          <w:rFonts w:ascii="Times New Roman" w:eastAsia="Times New Roman" w:hAnsi="Times New Roman" w:cs="Times New Roman"/>
        </w:rPr>
        <w:t xml:space="preserve">Perindobax </w:t>
      </w:r>
      <w:r w:rsidRPr="00274468">
        <w:rPr>
          <w:rFonts w:ascii="Times New Roman" w:eastAsia="Times New Roman" w:hAnsi="Times New Roman" w:cs="Times New Roman"/>
        </w:rPr>
        <w:t xml:space="preserve">vartoti vieną kartą per dieną ryte, prieš valgį. </w:t>
      </w:r>
    </w:p>
    <w:p w14:paraId="324CEA8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8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8F"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16" w:name="_Toc129243104"/>
      <w:bookmarkStart w:id="17" w:name="_Toc129243229"/>
      <w:r w:rsidRPr="00274468">
        <w:rPr>
          <w:rFonts w:ascii="Times New Roman" w:eastAsia="Times New Roman" w:hAnsi="Times New Roman" w:cs="Times New Roman"/>
          <w:b/>
        </w:rPr>
        <w:t>4.3</w:t>
      </w:r>
      <w:r w:rsidRPr="00274468">
        <w:rPr>
          <w:rFonts w:ascii="Times New Roman" w:eastAsia="Times New Roman" w:hAnsi="Times New Roman" w:cs="Times New Roman"/>
          <w:b/>
        </w:rPr>
        <w:tab/>
        <w:t>Kontraindikacijos</w:t>
      </w:r>
      <w:bookmarkEnd w:id="16"/>
      <w:bookmarkEnd w:id="17"/>
    </w:p>
    <w:p w14:paraId="324CEA90" w14:textId="77777777" w:rsidR="00356B99" w:rsidRPr="00274468" w:rsidRDefault="00356B99" w:rsidP="00356B99">
      <w:pPr>
        <w:spacing w:after="0" w:line="240" w:lineRule="auto"/>
        <w:rPr>
          <w:rFonts w:ascii="Times New Roman" w:eastAsia="Times New Roman" w:hAnsi="Times New Roman" w:cs="Times New Roman"/>
        </w:rPr>
      </w:pPr>
    </w:p>
    <w:p w14:paraId="324CEA91" w14:textId="77777777" w:rsidR="00356B99" w:rsidRPr="00274468" w:rsidRDefault="00356B99" w:rsidP="00356B99">
      <w:pPr>
        <w:numPr>
          <w:ilvl w:val="0"/>
          <w:numId w:val="2"/>
        </w:num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Padidėjęs jautrumas perindopriliui arba bet kuriai 6.1 skyriuje nurodytai pagalbinei  medžiagai, ar bet kuriam kitam angiotenziną konvertuojančio fermento (AKF) inhibitoriui.</w:t>
      </w:r>
    </w:p>
    <w:p w14:paraId="324CEA92" w14:textId="77777777" w:rsidR="00356B99" w:rsidRPr="00274468" w:rsidRDefault="00356B99" w:rsidP="00356B99">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iCs/>
        </w:rPr>
        <w:t>Anksčiau pasireiškė angioneurozinė edema, susijusi su ankstesniu AKF inhibitorių vartojimu</w:t>
      </w:r>
      <w:r w:rsidR="00AF36BC" w:rsidRPr="00274468">
        <w:rPr>
          <w:rFonts w:ascii="Times New Roman" w:eastAsia="Times New Roman" w:hAnsi="Times New Roman" w:cs="Times New Roman"/>
          <w:iCs/>
        </w:rPr>
        <w:t xml:space="preserve"> (žr. skyrių 4.4);</w:t>
      </w:r>
    </w:p>
    <w:p w14:paraId="324CEA93" w14:textId="77777777" w:rsidR="00356B99" w:rsidRPr="00274468" w:rsidRDefault="00356B99" w:rsidP="00356B99">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iCs/>
        </w:rPr>
        <w:t>Paveldėta arba idiopatinė angioneurozinė edema.</w:t>
      </w:r>
    </w:p>
    <w:p w14:paraId="324CEA94" w14:textId="77777777" w:rsidR="00356B99" w:rsidRPr="00274468" w:rsidRDefault="00356B99" w:rsidP="00356B99">
      <w:pPr>
        <w:numPr>
          <w:ilvl w:val="0"/>
          <w:numId w:val="3"/>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iCs/>
        </w:rPr>
        <w:t>Antras ir trečias nėštumo trimestrai (žr. 4.4 ir 4.6 skyrių).</w:t>
      </w:r>
    </w:p>
    <w:p w14:paraId="324CEA95" w14:textId="77777777" w:rsidR="00356B99" w:rsidRPr="00274468" w:rsidRDefault="00356B99" w:rsidP="00356B99">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rPr>
        <w:t>Perindoprilio tert-butilamino 4 mg kartu su aliskireno turinčiais produktais negalima vartoti pacientams, sergantiems cukriniu diabetu ar inkstų funkcijos sutrikimu (GFG &lt;60 ml/ min/ 1,73 m2) (žr 4.5 ir 5.1 skyrius).</w:t>
      </w:r>
    </w:p>
    <w:p w14:paraId="324CEA96" w14:textId="77777777" w:rsidR="00AF36BC" w:rsidRPr="00274468" w:rsidRDefault="00AF36BC" w:rsidP="00AF36BC">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rPr>
        <w:t>Vartojimas kartu su sakubitriliu/valsartanu. Perindobax neturėtų būti vartojamas anksčiau nei praėjus 36 valandoms nuo paskutinės sakubitrilio/valsartano dozės (žr. 4.4 ir 4.5</w:t>
      </w:r>
      <w:r w:rsidR="00246399" w:rsidRPr="00274468">
        <w:rPr>
          <w:rFonts w:ascii="Times New Roman" w:eastAsia="Times New Roman" w:hAnsi="Times New Roman" w:cs="Times New Roman"/>
        </w:rPr>
        <w:t xml:space="preserve"> skyrius</w:t>
      </w:r>
      <w:r w:rsidRPr="00274468">
        <w:rPr>
          <w:rFonts w:ascii="Times New Roman" w:eastAsia="Times New Roman" w:hAnsi="Times New Roman" w:cs="Times New Roman"/>
        </w:rPr>
        <w:t>).</w:t>
      </w:r>
    </w:p>
    <w:p w14:paraId="324CEA97" w14:textId="77777777" w:rsidR="003C2025" w:rsidRPr="00274468" w:rsidRDefault="003C2025" w:rsidP="003C2025">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iCs/>
        </w:rPr>
        <w:t>E</w:t>
      </w:r>
      <w:r w:rsidR="0088324D" w:rsidRPr="00274468">
        <w:rPr>
          <w:rFonts w:ascii="Times New Roman" w:eastAsia="Times New Roman" w:hAnsi="Times New Roman" w:cs="Times New Roman"/>
          <w:iCs/>
        </w:rPr>
        <w:t>ks</w:t>
      </w:r>
      <w:r w:rsidRPr="00274468">
        <w:rPr>
          <w:rFonts w:ascii="Times New Roman" w:eastAsia="Times New Roman" w:hAnsi="Times New Roman" w:cs="Times New Roman"/>
          <w:iCs/>
        </w:rPr>
        <w:t>tra</w:t>
      </w:r>
      <w:r w:rsidR="0088324D" w:rsidRPr="00274468">
        <w:rPr>
          <w:rFonts w:ascii="Times New Roman" w:eastAsia="Times New Roman" w:hAnsi="Times New Roman" w:cs="Times New Roman"/>
          <w:iCs/>
        </w:rPr>
        <w:t>k</w:t>
      </w:r>
      <w:r w:rsidRPr="00274468">
        <w:rPr>
          <w:rFonts w:ascii="Times New Roman" w:eastAsia="Times New Roman" w:hAnsi="Times New Roman" w:cs="Times New Roman"/>
          <w:iCs/>
        </w:rPr>
        <w:t xml:space="preserve">orporalinis gydymas, dėl kurio kraujas patenka </w:t>
      </w:r>
      <w:r w:rsidR="0088324D" w:rsidRPr="00274468">
        <w:rPr>
          <w:rFonts w:ascii="Times New Roman" w:eastAsia="Times New Roman" w:hAnsi="Times New Roman" w:cs="Times New Roman"/>
          <w:iCs/>
        </w:rPr>
        <w:t>ant</w:t>
      </w:r>
      <w:r w:rsidRPr="00274468">
        <w:rPr>
          <w:rFonts w:ascii="Times New Roman" w:eastAsia="Times New Roman" w:hAnsi="Times New Roman" w:cs="Times New Roman"/>
          <w:iCs/>
        </w:rPr>
        <w:t xml:space="preserve"> neigiamo krūvio paviršių (žr. 4.5 skyrių).</w:t>
      </w:r>
    </w:p>
    <w:p w14:paraId="324CEA98" w14:textId="77777777" w:rsidR="003C2025" w:rsidRPr="00274468" w:rsidRDefault="003C2025" w:rsidP="003C2025">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74468">
        <w:rPr>
          <w:rFonts w:ascii="Times New Roman" w:eastAsia="Times New Roman" w:hAnsi="Times New Roman" w:cs="Times New Roman"/>
          <w:iCs/>
        </w:rPr>
        <w:t>Reikšminga dvišalė inkstų arterijos stenozė arba arterijos stenozė į vieną veikiantį inkstą (žr. 4.4 skyrių).</w:t>
      </w:r>
    </w:p>
    <w:p w14:paraId="324CEA99" w14:textId="77777777" w:rsidR="00356B99" w:rsidRPr="00274468" w:rsidRDefault="00356B99" w:rsidP="00356B99">
      <w:pPr>
        <w:tabs>
          <w:tab w:val="left" w:pos="567"/>
        </w:tabs>
        <w:spacing w:after="0" w:line="240" w:lineRule="auto"/>
        <w:rPr>
          <w:rFonts w:ascii="Times New Roman" w:eastAsia="Times New Roman" w:hAnsi="Times New Roman" w:cs="Times New Roman"/>
          <w:b/>
          <w:bCs/>
        </w:rPr>
      </w:pPr>
    </w:p>
    <w:p w14:paraId="324CEA9A"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18" w:name="_Toc129243105"/>
      <w:bookmarkStart w:id="19" w:name="_Toc129243230"/>
      <w:r w:rsidRPr="00274468">
        <w:rPr>
          <w:rFonts w:ascii="Times New Roman" w:eastAsia="Times New Roman" w:hAnsi="Times New Roman" w:cs="Times New Roman"/>
          <w:b/>
        </w:rPr>
        <w:t>4.4</w:t>
      </w:r>
      <w:r w:rsidRPr="00274468">
        <w:rPr>
          <w:rFonts w:ascii="Times New Roman" w:eastAsia="Times New Roman" w:hAnsi="Times New Roman" w:cs="Times New Roman"/>
          <w:b/>
        </w:rPr>
        <w:tab/>
        <w:t>Specialūs įspėjimai ir atsargumo priemonės</w:t>
      </w:r>
      <w:bookmarkEnd w:id="18"/>
      <w:bookmarkEnd w:id="19"/>
    </w:p>
    <w:p w14:paraId="324CEA9B" w14:textId="77777777" w:rsidR="00356B99" w:rsidRPr="00274468" w:rsidRDefault="00356B99" w:rsidP="00356B99">
      <w:pPr>
        <w:spacing w:after="0" w:line="240" w:lineRule="auto"/>
        <w:rPr>
          <w:rFonts w:ascii="Times New Roman" w:eastAsia="Times New Roman" w:hAnsi="Times New Roman" w:cs="Times New Roman"/>
        </w:rPr>
      </w:pPr>
    </w:p>
    <w:p w14:paraId="324CEA9C"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Stabilioji krūtinės angina</w:t>
      </w:r>
    </w:p>
    <w:p w14:paraId="324CEA9D"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Jeigu per pirmą gydymo perindopriliu mėnesį pasireiškia nestabiliosios krūtinės anginos priepuolis (nesvarbu, sunkus ar nesunkus), prieš tęsiant gydymą, reikia atidžiai nustatyti naudos ir rizikos santykį.</w:t>
      </w:r>
    </w:p>
    <w:p w14:paraId="324CEA9E"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p>
    <w:p w14:paraId="324CEA9F"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Hipotenzija</w:t>
      </w:r>
    </w:p>
    <w:p w14:paraId="324CEAA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AKF inhibitoriai gali sukelti kraujospūdžio sumažėjimą. Hipertenzija sergantiems ligoniams, kuriems nėra komplikacijų, simptominė hipotenzija atsiranda retai. Jos tikimybė didesnė tiems ligoniams, kurių organizme trūksta skysčių (pvz., dėl diuretikų vartojimo, mažo druskos kiekio maiste, dializės, vėmimo ar viduriavimo) arba kurie serga sunkia nuo renino priklausoma hipertenzija (žr. 4.5 ir 4.8 skyrius). Simptominė hipotenzija atsirado ligoniams, sergantiems simptominiu širdies nepakankamumu, susijusiu arba nesusijusiu su inkstų funkcijos sutrikimu. Simptominės hipotenzijos atsiradimo tikimybė didesnė pacientams, kurie serga sunkesniu širdies nepakankamumu, kurie pasireiškia pavartojus dideles kilpinių diuretikų dozes, hiponatremijos ar inkstų funkcijos sutrikimo atveju. Gydymo pradžioje ir didinant dozę reikia atidžiai stebėti pacientus, kuriems yra didesnė simptominės hipotenzijos atsiradimo rizika (žr. 4.2 ir 4.8 skyrius). Tokių pat atsargumo priemonių būtina laikytis ir gydant ligonius, sergančius išemine širdies ar smegenų kraujagyslių liga, kuriuos dėl kraujospūdžio sumažėjimo gali ištikti miokardo infarktas arba cerebrovaskulinis priepuolis (insultas).</w:t>
      </w:r>
    </w:p>
    <w:p w14:paraId="324CEAA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A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pasireiškia hipotenzija, pacientą reikia paguldyti ant nugaros, prireikus, į veną infuzuoti fiziologinio natrio chlorido tirpalo. Dėl trumpalaikio hipotenzinio atsako kitos vaistinio preparato dozės vartoti nedraudžiama. Jeigu padidinus cirkuliuojančio kraujo tūrį kraujospūdis padidėja, vaistinį preparatą galima vėl vartoti.</w:t>
      </w:r>
    </w:p>
    <w:p w14:paraId="324CEAA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A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Kai kuriems staziniu širdies nepakankamumu sergantiems ligoniams, kurių kraujospūdis yra normalus arba sumažėjęs, perindoprilis jį gali dar labiau sumažinti. Toks poveikis tikėtinas, dėl jo vaistinio preparato vartojimo nutraukti paprastai nereikia. Jeigu atsiranda hipotenzijos simptomų, gali prireikti mažinti vaistinio preparato dozę arba gydymą </w:t>
      </w:r>
      <w:r w:rsidR="00AF36BC" w:rsidRPr="00274468">
        <w:rPr>
          <w:rFonts w:ascii="Times New Roman" w:eastAsia="Times New Roman" w:hAnsi="Times New Roman" w:cs="Times New Roman"/>
        </w:rPr>
        <w:t xml:space="preserve">Perindobax </w:t>
      </w:r>
      <w:r w:rsidRPr="00274468">
        <w:rPr>
          <w:rFonts w:ascii="Times New Roman" w:eastAsia="Times New Roman" w:hAnsi="Times New Roman" w:cs="Times New Roman"/>
        </w:rPr>
        <w:t>nutraukti.</w:t>
      </w:r>
    </w:p>
    <w:p w14:paraId="324CEAA5"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A6"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Aortos ar dviburio vožtuvo stenozė / hipertrofinė kardiomiopatija</w:t>
      </w:r>
    </w:p>
    <w:p w14:paraId="324CEAA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Perindoprilį, kaip ir kitokius AKF inhibitorius, reikia atsargiai vartoti ligoniams, kuriems yra dviburio vožtuvo stenozė arba kliūtis kraujo tekėjimui iš kairiojo širdies skilvelio (pvz., aortos stenozė, hipertrofinė kardiomiopatija).</w:t>
      </w:r>
    </w:p>
    <w:p w14:paraId="324CEAA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A9"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Inkstų funkcijos sutrikimas</w:t>
      </w:r>
    </w:p>
    <w:p w14:paraId="324CEAA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Ligoniams, kurie serga inkstų funkcijos sutrikimu (kreatinino klirensas </w:t>
      </w:r>
      <w:r w:rsidRPr="00274468">
        <w:rPr>
          <w:rFonts w:ascii="Times New Roman" w:eastAsia="Times New Roman" w:hAnsi="Times New Roman" w:cs="Times New Roman"/>
        </w:rPr>
        <w:sym w:font="Symbol" w:char="F03C"/>
      </w:r>
      <w:r w:rsidRPr="00274468">
        <w:rPr>
          <w:rFonts w:ascii="Times New Roman" w:eastAsia="Times New Roman" w:hAnsi="Times New Roman" w:cs="Times New Roman"/>
        </w:rPr>
        <w:t xml:space="preserve"> 60 ml/min.), pradinę perindoprilio dozę reikia nustatyti, atsižvelgiant į kreatinino klirensą (žr. 4.2 skyrių), vėliau </w:t>
      </w:r>
      <w:r w:rsidRPr="00274468">
        <w:rPr>
          <w:rFonts w:ascii="Times New Roman" w:eastAsia="Times New Roman" w:hAnsi="Times New Roman" w:cs="Times New Roman"/>
        </w:rPr>
        <w:sym w:font="Symbol" w:char="F02D"/>
      </w:r>
      <w:r w:rsidRPr="00274468">
        <w:rPr>
          <w:rFonts w:ascii="Times New Roman" w:eastAsia="Times New Roman" w:hAnsi="Times New Roman" w:cs="Times New Roman"/>
        </w:rPr>
        <w:t xml:space="preserve"> atsižvelgiant į paciento organizmo reakciją į gydymą. Reikia įprastiniu būdu stebėti tokių ligonių kalio ir kreatinino koncentracijas (žr. 4.8 skyrių).</w:t>
      </w:r>
    </w:p>
    <w:p w14:paraId="324CEAA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AC" w14:textId="5DFAAB4A"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Pradėjus gydyti AKF inhibitoriais ligonius, kuriems yra širdies nepakankamumo simptomų, dėl hipotenzijos gali sutrikti inkstų funkcija. Tokiu atveju pasireiškė ūm</w:t>
      </w:r>
      <w:r w:rsidR="00DC2CFC" w:rsidRPr="0085743E">
        <w:rPr>
          <w:rFonts w:ascii="Times New Roman" w:eastAsia="Times New Roman" w:hAnsi="Times New Roman" w:cs="Times New Roman"/>
        </w:rPr>
        <w:t>us</w:t>
      </w:r>
      <w:r w:rsidRPr="00274468">
        <w:rPr>
          <w:rFonts w:ascii="Times New Roman" w:eastAsia="Times New Roman" w:hAnsi="Times New Roman" w:cs="Times New Roman"/>
        </w:rPr>
        <w:t>, dažniausiai laikinas inkstų nepakankamumas.</w:t>
      </w:r>
    </w:p>
    <w:p w14:paraId="324CEAA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A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Kai kuriems ligoniams, kuriems buvo abiejų pusių arba vienos (vienintelio inksto) inkstų arterijos stenozė, vartojant AKF inhibitorių, padidėjo šlapalo kraujyje ir kreatinino koncentracija serume, kuri, nutraukus vaistinio preparato vartojimą, paprastai normalizavosi. Tokio poveikio tikimybė didesnė inkstų funkcijos sutrikimu sergantiems ligoniams. Jeigu ligonis serga ir renovaskuline hipertenzija, sunkios hipotenzijos ir inkstų funkcijos sutrikimo rizika padidėja. Tokius ligonius rekomenduojama pradėti gydyti maža doze, atidžiai prižiūrint gydytojui, ir dozę atsargiai didinti. Diuretikai gali padidinti anksčiau nurodytą riziką, taigi jų vartojimą reikia nutraukti ir pirmas kelias gydymo </w:t>
      </w:r>
      <w:r w:rsidR="00AF36BC" w:rsidRPr="00274468">
        <w:rPr>
          <w:rFonts w:ascii="Times New Roman" w:eastAsia="Times New Roman" w:hAnsi="Times New Roman" w:cs="Times New Roman"/>
        </w:rPr>
        <w:t>Perindobax</w:t>
      </w:r>
      <w:r w:rsidRPr="00274468">
        <w:rPr>
          <w:rFonts w:ascii="Times New Roman" w:eastAsia="Times New Roman" w:hAnsi="Times New Roman" w:cs="Times New Roman"/>
        </w:rPr>
        <w:t xml:space="preserve"> savaites stebėti inkstų funkciją.</w:t>
      </w:r>
    </w:p>
    <w:p w14:paraId="324CEAA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B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Kai kuriems hipertenzija sergantiems ligoniams, kurie anksčiau nesirgo inkstų kraujagyslių liga, ypač vartojant perindoprilį kartu su diuretikais, padidėjo šlapalo kraujyje ir kreatinino koncentracija serume. Toks padaugėjimas paprastai būdavo mažas ir trumpalaikis. Tokio poveikio tikimybė didesnė ligoniams, kurie prieš pradedant gydymą, sirgo inkstų funkcijos sutrikimu. Gali prireikti mažinti diuretiko ir (arba) perindoprilio dozę arba nutraukti diuretiko ir (arba) </w:t>
      </w:r>
      <w:r w:rsidR="00AF36BC" w:rsidRPr="00274468">
        <w:rPr>
          <w:rFonts w:ascii="Times New Roman" w:eastAsia="Times New Roman" w:hAnsi="Times New Roman" w:cs="Times New Roman"/>
        </w:rPr>
        <w:t>Perindobax</w:t>
      </w:r>
      <w:r w:rsidRPr="00274468">
        <w:rPr>
          <w:rFonts w:ascii="Times New Roman" w:eastAsia="Times New Roman" w:hAnsi="Times New Roman" w:cs="Times New Roman"/>
        </w:rPr>
        <w:t xml:space="preserve"> vartojimą.</w:t>
      </w:r>
    </w:p>
    <w:p w14:paraId="324CEAB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B2"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Ligoniai, kuriems atliekamos hemodializės</w:t>
      </w:r>
    </w:p>
    <w:p w14:paraId="324CEAB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Ligoniams, kuriems buvo atliekamos dializės, naudojant didelio laidumo membranas, pavartojus kartu AKF inhibitorių, pasireiškė anafilaktoidinių reakcijų. Būtina apgalvoti, ar tokių ligonių dializei naudoti kitokias membranas, ar juos gydyti kitos grupės antihipertenziniais preparatais.</w:t>
      </w:r>
    </w:p>
    <w:p w14:paraId="324CEAB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B5"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Inkstų persodinimas</w:t>
      </w:r>
    </w:p>
    <w:p w14:paraId="324CEAB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Ligonių, kuriems neseniai persodinti inkstai, gydymo perindopriliu patirties nėra.</w:t>
      </w:r>
    </w:p>
    <w:p w14:paraId="324CEAB7"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B8" w14:textId="77777777" w:rsidR="007F4AAF" w:rsidRPr="00E85693" w:rsidRDefault="007F4AAF" w:rsidP="000B1DBE">
      <w:pPr>
        <w:spacing w:after="0" w:line="257" w:lineRule="auto"/>
        <w:jc w:val="both"/>
        <w:rPr>
          <w:rFonts w:ascii="Times New Roman" w:hAnsi="Times New Roman" w:cs="Times New Roman"/>
          <w:u w:val="single"/>
        </w:rPr>
      </w:pPr>
      <w:r w:rsidRPr="00E85693">
        <w:rPr>
          <w:rFonts w:ascii="Times New Roman" w:hAnsi="Times New Roman" w:cs="Times New Roman"/>
          <w:u w:val="single"/>
        </w:rPr>
        <w:t>Renovaskulinė hipertenzija</w:t>
      </w:r>
    </w:p>
    <w:p w14:paraId="324CEAB9" w14:textId="77777777" w:rsidR="007F4AAF" w:rsidRPr="00E85693" w:rsidRDefault="007F4AAF" w:rsidP="007F4AAF">
      <w:pPr>
        <w:jc w:val="both"/>
        <w:rPr>
          <w:rFonts w:ascii="Times New Roman" w:hAnsi="Times New Roman" w:cs="Times New Roman"/>
        </w:rPr>
      </w:pPr>
      <w:r w:rsidRPr="00E85693">
        <w:rPr>
          <w:rFonts w:ascii="Times New Roman" w:hAnsi="Times New Roman" w:cs="Times New Roman"/>
        </w:rPr>
        <w:t xml:space="preserve">Vartojant AKF inhibitorius, pacientams, kuriems nustatyta abipusė inkstų arterijų stenozė arba vienintelio funkcionuojančio inksto arterijos stenozė, padidėja hipotenzijos ir inkstų nepakankamumo rizika (žr. 4.3 skyrių). Gydymas diuretikais gali padidinti rizikos tikimybę. Inkstų funkcijos sutrikimas gali pasireikšti </w:t>
      </w:r>
      <w:r w:rsidRPr="00E85693">
        <w:rPr>
          <w:rFonts w:ascii="Times New Roman" w:hAnsi="Times New Roman" w:cs="Times New Roman"/>
          <w:color w:val="FF0000"/>
        </w:rPr>
        <w:t>tik</w:t>
      </w:r>
      <w:r w:rsidRPr="00E85693">
        <w:rPr>
          <w:rFonts w:ascii="Times New Roman" w:hAnsi="Times New Roman" w:cs="Times New Roman"/>
        </w:rPr>
        <w:t xml:space="preserve"> minimaliu kreatinino kiekio pakitimu serume, net ir pacientams, kuriems nustatyta vieno inksto arterijos stenozė.</w:t>
      </w:r>
    </w:p>
    <w:p w14:paraId="324CEAB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Jautrumo padidėjimas, angioneurozinė edema</w:t>
      </w:r>
    </w:p>
    <w:p w14:paraId="324CEAB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Ligoniams, gydytiems AKF inhibitoriais, įskaitant perindoprilį, retais atvejais atsirado veido, galūnių, lūpų, gleivinės, liežuvio, tikrojo balso aparato ir (arba) gerklų angioneurozinė edema (žr. 4.8 skyrių). Toks poveikis gali pasireikšti bet kuriuo gydymo metu. Tokiu atveju perindoprilio vartojimą reikia nedelsiant nutraukti ir ligonį tinkamai stebėti tol, kol simptomai visiškai išnyks. Veido ir lūpų edema dažniausiai išnykdavo visiškai negydant, tačiau vartojant antihistamininių preparatų, simptomai dažniausiai palengvėdavo.</w:t>
      </w:r>
    </w:p>
    <w:p w14:paraId="324CEAB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B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Angioneurozinė edema, susijusi su gerklų edema, gali būti mirtina. Jeigu edema apima liežuvį, tikrąjį balso aparatą ar gerklas, galima kvėpavimo takų obstrukcija, todėl tokį ligonį būtina nedelsiant gydyti: vartoti adrenalino ir (arba) palaikyti kvėpavimo takų praeinamumą. Tokį pacientą reikia atidžiai prižiūrėti tol, kol simptomai visiškai išnyks.</w:t>
      </w:r>
    </w:p>
    <w:p w14:paraId="324CEAB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B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kuriems anksčiau angioneurozinė edema pasireiškė ne dėl AKF inhibitorių vartojimo, vartojant AKF inhibitorių, angioneurozinės edemos rizika gali būti didesnė (žr. 4.3 skyrių).</w:t>
      </w:r>
    </w:p>
    <w:p w14:paraId="324CEAC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C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Retais atvejais, AKF inhibitoriais gydomiems pacientams pasitaikė žarnų angioneurozinės edemos atvejų. Ši būklė pasireiškia pilvo skausmu (su pykinimu ar vėmimu arba be jų), kai kuriems pacientams veido angioneurozinės edemos prieš tai neatsirado, C-1 esterazės koncentracija buvo normali. Angioneurozinė edema diagnozuota atliekamų tyrimų (pilvo KT, ultragarsinio tyrimo ar operacijos) duomenimis, simptomai išnykdavo nutraukus AKF inhibitorių vartojimą. Jei AKF inhibitoriais gydomam pacientui pradeda skaudėti pilvą, nustatant to priežastį, reikia pagalvoti apie žarnų angioneurozinę edemą.</w:t>
      </w:r>
    </w:p>
    <w:p w14:paraId="324CEAC2" w14:textId="77777777" w:rsidR="00AF36BC" w:rsidRPr="00274468" w:rsidRDefault="00AF36BC" w:rsidP="00356B99">
      <w:pPr>
        <w:tabs>
          <w:tab w:val="left" w:pos="567"/>
        </w:tabs>
        <w:spacing w:after="0" w:line="240" w:lineRule="auto"/>
        <w:rPr>
          <w:rFonts w:ascii="Times New Roman" w:eastAsia="Times New Roman" w:hAnsi="Times New Roman" w:cs="Times New Roman"/>
        </w:rPr>
      </w:pPr>
    </w:p>
    <w:p w14:paraId="324CEAC3" w14:textId="77777777" w:rsidR="00AF36BC" w:rsidRPr="00274468" w:rsidRDefault="00AF36BC"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AKF inhibitorių vartojimas su sakubitriliu/valsartanu yra kontraindikuotinas dėl padidėjusios angioedemos rizikos. Gydymas sakubitriliu/valsartanu neturėtų būti pradėtas anksčiau nei praėjus 36 valandoms nuo paskutinės Perindobax dozės. Gydymas Perindobax neturėtų būti pradėtas anksčiau nei praėjus 36 valandoms nuo paskutinės sakubitrilio/valsartano dozės (žr</w:t>
      </w:r>
      <w:r w:rsidR="00246399" w:rsidRPr="00274468">
        <w:rPr>
          <w:rFonts w:ascii="Times New Roman" w:eastAsia="Times New Roman" w:hAnsi="Times New Roman" w:cs="Times New Roman"/>
        </w:rPr>
        <w:t>.</w:t>
      </w:r>
      <w:r w:rsidRPr="00274468">
        <w:rPr>
          <w:rFonts w:ascii="Times New Roman" w:eastAsia="Times New Roman" w:hAnsi="Times New Roman" w:cs="Times New Roman"/>
        </w:rPr>
        <w:t xml:space="preserve"> 4.3 ir 4.5</w:t>
      </w:r>
      <w:r w:rsidR="00246399" w:rsidRPr="00274468">
        <w:rPr>
          <w:rFonts w:ascii="Times New Roman" w:eastAsia="Times New Roman" w:hAnsi="Times New Roman" w:cs="Times New Roman"/>
        </w:rPr>
        <w:t xml:space="preserve"> skyrius</w:t>
      </w:r>
      <w:r w:rsidRPr="00274468">
        <w:rPr>
          <w:rFonts w:ascii="Times New Roman" w:eastAsia="Times New Roman" w:hAnsi="Times New Roman" w:cs="Times New Roman"/>
        </w:rPr>
        <w:t>)</w:t>
      </w:r>
    </w:p>
    <w:p w14:paraId="324CEAC4" w14:textId="77777777" w:rsidR="00AF36BC" w:rsidRPr="00274468" w:rsidRDefault="00AF36BC" w:rsidP="00356B99">
      <w:pPr>
        <w:tabs>
          <w:tab w:val="left" w:pos="567"/>
        </w:tabs>
        <w:spacing w:after="0" w:line="240" w:lineRule="auto"/>
        <w:rPr>
          <w:rFonts w:ascii="Times New Roman" w:eastAsia="Times New Roman" w:hAnsi="Times New Roman" w:cs="Times New Roman"/>
        </w:rPr>
      </w:pPr>
    </w:p>
    <w:p w14:paraId="324CEAC5" w14:textId="77777777" w:rsidR="007F338D" w:rsidRPr="00274468" w:rsidRDefault="00AF36BC" w:rsidP="007F338D">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u w:val="single"/>
        </w:rPr>
        <w:t>AKF inhibitorių v</w:t>
      </w:r>
      <w:r w:rsidR="00356B99" w:rsidRPr="00274468">
        <w:rPr>
          <w:rFonts w:ascii="Times New Roman" w:eastAsia="Times New Roman" w:hAnsi="Times New Roman" w:cs="Times New Roman"/>
          <w:u w:val="single"/>
        </w:rPr>
        <w:t xml:space="preserve">artojimas kartu su </w:t>
      </w:r>
      <w:r w:rsidR="00246399" w:rsidRPr="00274468">
        <w:rPr>
          <w:rFonts w:ascii="Times New Roman" w:eastAsia="Times New Roman" w:hAnsi="Times New Roman" w:cs="Times New Roman"/>
          <w:u w:val="single"/>
        </w:rPr>
        <w:t xml:space="preserve">racekadotriliu, </w:t>
      </w:r>
      <w:r w:rsidR="00356B99" w:rsidRPr="00274468">
        <w:rPr>
          <w:rFonts w:ascii="Times New Roman" w:eastAsia="Times New Roman" w:hAnsi="Times New Roman" w:cs="Times New Roman"/>
          <w:u w:val="single"/>
        </w:rPr>
        <w:t>mTOR inhibitoriais (pvz.: sirolimuzu, everolimuzu, temsirolimuzu)</w:t>
      </w:r>
      <w:r w:rsidRPr="00274468">
        <w:rPr>
          <w:rFonts w:ascii="Times New Roman" w:eastAsia="Times New Roman" w:hAnsi="Times New Roman" w:cs="Times New Roman"/>
        </w:rPr>
        <w:t xml:space="preserve"> ir vildagliptinu gali padidinti angioedemos </w:t>
      </w:r>
      <w:r w:rsidR="00356B99" w:rsidRPr="00274468">
        <w:rPr>
          <w:rFonts w:ascii="Times New Roman" w:eastAsia="Times New Roman" w:hAnsi="Times New Roman" w:cs="Times New Roman"/>
        </w:rPr>
        <w:t xml:space="preserve"> (t.y. kvėpavimo takų ar liežuvio paburkimo, pasireiškiančio su kvėpavimo sutrikimu arba be jo) atsiradimo rizik</w:t>
      </w:r>
      <w:r w:rsidR="00246399" w:rsidRPr="00274468">
        <w:rPr>
          <w:rFonts w:ascii="Times New Roman" w:eastAsia="Times New Roman" w:hAnsi="Times New Roman" w:cs="Times New Roman"/>
        </w:rPr>
        <w:t>ą</w:t>
      </w:r>
      <w:r w:rsidR="00356B99" w:rsidRPr="00274468">
        <w:rPr>
          <w:rFonts w:ascii="Times New Roman" w:eastAsia="Times New Roman" w:hAnsi="Times New Roman" w:cs="Times New Roman"/>
        </w:rPr>
        <w:t xml:space="preserve"> (žr. 4.5 skyrių).</w:t>
      </w:r>
      <w:r w:rsidR="007F338D" w:rsidRPr="00274468">
        <w:rPr>
          <w:rFonts w:ascii="Times New Roman" w:eastAsia="Times New Roman" w:hAnsi="Times New Roman" w:cs="Times New Roman"/>
        </w:rPr>
        <w:t xml:space="preserve"> Pacientai vartojantys AKF inhibitorius, </w:t>
      </w:r>
      <w:r w:rsidR="00246399" w:rsidRPr="00274468">
        <w:rPr>
          <w:rFonts w:ascii="Times New Roman" w:eastAsia="Times New Roman" w:hAnsi="Times New Roman" w:cs="Times New Roman"/>
        </w:rPr>
        <w:t xml:space="preserve">turėtų atsargiai pradėti vartoti </w:t>
      </w:r>
      <w:r w:rsidR="007F338D" w:rsidRPr="00274468">
        <w:rPr>
          <w:rFonts w:ascii="Times New Roman" w:eastAsia="Times New Roman" w:hAnsi="Times New Roman" w:cs="Times New Roman"/>
        </w:rPr>
        <w:t>racekadotrilį, mTOR inhibitorius (pvz.: sirolimuzą, everolimuzą, temsirolimuzą) ir vildagliptiną</w:t>
      </w:r>
      <w:r w:rsidR="00246399" w:rsidRPr="00274468">
        <w:rPr>
          <w:rFonts w:ascii="Times New Roman" w:eastAsia="Times New Roman" w:hAnsi="Times New Roman" w:cs="Times New Roman"/>
        </w:rPr>
        <w:t>.</w:t>
      </w:r>
    </w:p>
    <w:p w14:paraId="324CEAC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C7"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Anafilaktoidinės reakcijos, taikant mažo tankio lipoproteinų (MTL) aferezę</w:t>
      </w:r>
    </w:p>
    <w:p w14:paraId="324CEAC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AKF inhibitorių vartojantiems pacientams, kurių MTL aferezei buvo naudota dekstrano sulfato, pasireiškė gyvybei pavojingų anafilaktoidinių reakcijų. Prieš kiekvieną aferezės seansą laikinai nutraukus AKF inhibitorių vartojimą, tokių reakcijų galima išvengti.</w:t>
      </w:r>
    </w:p>
    <w:p w14:paraId="324CEAC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C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Anafilaktoidinės reakcijos, taikant desensibilizaciją</w:t>
      </w:r>
    </w:p>
    <w:p w14:paraId="324CEAC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AKF inhibitorių vartojantiems ligoniams taikant desensibilizaciją (pvz., plėviasparnių vabzdžių nuodais), pasireiškė anafilaktoidinių reakcijų. AKF inhibitorių vartojimą laikinai nutraukus, tokia reakcija nepasireikšdavo, tačiau vartojimą atnaujinus, ji vėl pasikartodavo.</w:t>
      </w:r>
    </w:p>
    <w:p w14:paraId="324CEAC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CD"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Kepenų funkcijos sutrikimas</w:t>
      </w:r>
    </w:p>
    <w:p w14:paraId="324CEAC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Retais atvejais AKF inhibitorių vartojimas buvo susijęs sindromu, kuris prasideda cholestazine gelta ir jam progresuojant pasireiškia žaibinė, kartais mirtina kepenų nekrozė. Šio sindromo atsiradimo būdas iki šiol neišaiškintas. Jeigu gydant AKF inhibitoriais atsiranda gelta arba žymiai padaugėja kepenų fermentų, AKF inhibitorių vartojimą reikia nutraukti ir pacientą tinkamai stebėti (žr. 4.8 skyrių).</w:t>
      </w:r>
    </w:p>
    <w:p w14:paraId="324CEACF" w14:textId="77777777" w:rsidR="00356B99" w:rsidRPr="00274468" w:rsidRDefault="00356B99" w:rsidP="00356B99">
      <w:pPr>
        <w:tabs>
          <w:tab w:val="left" w:pos="567"/>
        </w:tabs>
        <w:spacing w:after="0" w:line="240" w:lineRule="auto"/>
        <w:rPr>
          <w:rFonts w:ascii="Times New Roman" w:eastAsia="Times New Roman" w:hAnsi="Times New Roman" w:cs="Times New Roman"/>
          <w:i/>
        </w:rPr>
      </w:pPr>
    </w:p>
    <w:p w14:paraId="324CEAD0"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Neutropenija, agranuliocitozė, trombocitopenija, anemija</w:t>
      </w:r>
    </w:p>
    <w:p w14:paraId="324CEAD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AKF inhibitorių vartojantiems pacientams nustatyta neutropenija ar agranulocitozė, trombocitopenija ir anemija. Pacientams, kurių inkstų funkcija normali ir nėra kitokių rizikos veiksnių, neutropenija atsiranda retai. Pacientus, kurie serga kraujagyslių kolagenoze, gydomi imuninės sistemos funkciją slopinančiais vaistiniais preparatais, alopurinoliu ar prokainamidu, arba pacientus, kuriems yra keletas nurodytų rizikos veiksnių, ypač tuo atveju, kai prieš pradedant gydymą būna sutrikusi inkstų funkcija, perindopriliu reikia gydyti labai atsargiai. Kai kuriems tokiems ligoniams gydymo metu pasireiškė sunki infekcija, kurios intensyvus gydymas antibiotikais mažai daliai ligonių buvo neveiksmingas. Jeigu toks ligonis vartoja perindoprilį, rekomenduojama periodiškai nustatinėti leukocitų kiekį kraujyje. Tokiems pacientams reikia nurodyti, kad kreiptųsi į gydytoją, jeigu atsiras bet kurių infekcijos požymių (gerklės skausmas, karščiavimas). </w:t>
      </w:r>
    </w:p>
    <w:p w14:paraId="324CEAD2"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AD3"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Rasė</w:t>
      </w:r>
    </w:p>
    <w:p w14:paraId="324CEAD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Juodaodžiams AKF inhibitoriai angioneurozinę edemą sukelia dažniau nei kitų rasių žmonėms.</w:t>
      </w:r>
    </w:p>
    <w:p w14:paraId="324CEAD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D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kaip ir kitokie AKF inhibitoriai, juodaodžiams kraujospūdį mažina ne taip veiksmingai kaip kitų rasių žmonėms galbūt todėl, kad hipertenzija sergančių juodaodžių kraujyje renino koncentracija būna maža dažniau nei hipertenzija sergančių kitų rasių žmonių.</w:t>
      </w:r>
    </w:p>
    <w:p w14:paraId="324CEAD7"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p>
    <w:p w14:paraId="324CEAD8"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Kosulys</w:t>
      </w:r>
    </w:p>
    <w:p w14:paraId="324CEAD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Vartojant AKF inhibitorių, pasireiškia kosulys. Paprastai jis būna sausas, nuolatinis ir išnyksta tik nutraukus gydymą. Jeigu pasireiškė kosulys, reikia numatyti, kad jį galėjo sukelti AKF inhibitorių vartojimas.</w:t>
      </w:r>
    </w:p>
    <w:p w14:paraId="324CEAD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DB"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Chirurginė operacija, anestezija</w:t>
      </w:r>
    </w:p>
    <w:p w14:paraId="324CEAD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pacientui atliekama didelė chirurginė operacija arba sukeliama anestezija vaistiniais preparatais, kurie gali sukelti hipotenziją, perindoprilis gali slopinti angiotenzino II atsiradimą dėl kompensacinio renino išsiskyrimo. Likus parai iki operacijos, perindoprilio vartojimą reikia nutraukti. Jeigu pasireiškė hipotenzija ir manoma, kad ji kilo dėl šios priežasties, hipotenziją galima pašalinti, padidinus skysčio tūrį kraujagyslėse.</w:t>
      </w:r>
    </w:p>
    <w:p w14:paraId="324CEAD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DE" w14:textId="77777777" w:rsidR="007F338D" w:rsidRPr="00274468" w:rsidRDefault="007F338D" w:rsidP="007F338D">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Kalio kiekis serume</w:t>
      </w:r>
    </w:p>
    <w:p w14:paraId="324CEADF" w14:textId="77777777" w:rsidR="007F338D" w:rsidRPr="00274468" w:rsidRDefault="007F338D" w:rsidP="007F338D">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AKF inhibitoriai didina aldosterono išskyrimą, todėl gali sukelti hiperkalemiją. Poveikis dažniausiai nėra reikšmingas pacientams, kurių inkstų funkcija normali. Tačiau, hiperkalemija gali pasireikšti pacientams, kurių inkstų funkcija sutrikusi ir/arba pacientams, vartojantiems maisto papild</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su kaliu (įskaitant druskos pakaitalus), kalį sulaikan</w:t>
      </w:r>
      <w:r w:rsidR="00246399" w:rsidRPr="00274468">
        <w:rPr>
          <w:rFonts w:ascii="Times New Roman" w:eastAsia="Times New Roman" w:hAnsi="Times New Roman" w:cs="Times New Roman"/>
          <w:iCs/>
        </w:rPr>
        <w:t>čių</w:t>
      </w:r>
      <w:r w:rsidRPr="00274468">
        <w:rPr>
          <w:rFonts w:ascii="Times New Roman" w:eastAsia="Times New Roman" w:hAnsi="Times New Roman" w:cs="Times New Roman"/>
          <w:iCs/>
        </w:rPr>
        <w:t xml:space="preserve"> diuretik</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trimetoprim</w:t>
      </w:r>
      <w:r w:rsidR="00246399" w:rsidRPr="00274468">
        <w:rPr>
          <w:rFonts w:ascii="Times New Roman" w:eastAsia="Times New Roman" w:hAnsi="Times New Roman" w:cs="Times New Roman"/>
          <w:iCs/>
        </w:rPr>
        <w:t>o</w:t>
      </w:r>
      <w:r w:rsidRPr="00274468">
        <w:rPr>
          <w:rFonts w:ascii="Times New Roman" w:eastAsia="Times New Roman" w:hAnsi="Times New Roman" w:cs="Times New Roman"/>
          <w:iCs/>
        </w:rPr>
        <w:t xml:space="preserve"> ir ko-trimoksazol</w:t>
      </w:r>
      <w:r w:rsidR="00246399" w:rsidRPr="00274468">
        <w:rPr>
          <w:rFonts w:ascii="Times New Roman" w:eastAsia="Times New Roman" w:hAnsi="Times New Roman" w:cs="Times New Roman"/>
          <w:iCs/>
        </w:rPr>
        <w:t>o</w:t>
      </w:r>
      <w:r w:rsidRPr="00274468">
        <w:rPr>
          <w:rFonts w:ascii="Times New Roman" w:eastAsia="Times New Roman" w:hAnsi="Times New Roman" w:cs="Times New Roman"/>
          <w:iCs/>
        </w:rPr>
        <w:t xml:space="preserve">, </w:t>
      </w:r>
      <w:r w:rsidR="00246399" w:rsidRPr="00274468">
        <w:rPr>
          <w:rFonts w:ascii="Times New Roman" w:eastAsia="Times New Roman" w:hAnsi="Times New Roman" w:cs="Times New Roman"/>
          <w:iCs/>
        </w:rPr>
        <w:t>geriau</w:t>
      </w:r>
      <w:r w:rsidRPr="00274468">
        <w:rPr>
          <w:rFonts w:ascii="Times New Roman" w:eastAsia="Times New Roman" w:hAnsi="Times New Roman" w:cs="Times New Roman"/>
          <w:iCs/>
        </w:rPr>
        <w:t xml:space="preserve"> žinom</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kaip trimetoprimas/sulfametoksazolas</w:t>
      </w:r>
      <w:r w:rsidR="00246399" w:rsidRPr="00274468">
        <w:rPr>
          <w:rFonts w:ascii="Times New Roman" w:eastAsia="Times New Roman" w:hAnsi="Times New Roman" w:cs="Times New Roman"/>
          <w:iCs/>
        </w:rPr>
        <w:t>,</w:t>
      </w:r>
      <w:r w:rsidRPr="00274468">
        <w:rPr>
          <w:rFonts w:ascii="Times New Roman" w:eastAsia="Times New Roman" w:hAnsi="Times New Roman" w:cs="Times New Roman"/>
          <w:iCs/>
        </w:rPr>
        <w:t xml:space="preserve"> ir ypatingai aldosterono antagonist</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arba angiotenzino receptorių blokatori</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AKF inhibitori</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vartojantys pacientai, kalį sulaikanči</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diuretik</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ir angiotenzino receptorių blokatori</w:t>
      </w:r>
      <w:r w:rsidR="00246399" w:rsidRPr="00274468">
        <w:rPr>
          <w:rFonts w:ascii="Times New Roman" w:eastAsia="Times New Roman" w:hAnsi="Times New Roman" w:cs="Times New Roman"/>
          <w:iCs/>
        </w:rPr>
        <w:t>ų</w:t>
      </w:r>
      <w:r w:rsidRPr="00274468">
        <w:rPr>
          <w:rFonts w:ascii="Times New Roman" w:eastAsia="Times New Roman" w:hAnsi="Times New Roman" w:cs="Times New Roman"/>
          <w:iCs/>
        </w:rPr>
        <w:t xml:space="preserve"> turėtų vartoti atsargiai, o kalio kiekis serume ir inkstų funkcija turėtų būti stebima (žr. 4.5</w:t>
      </w:r>
      <w:r w:rsidR="00246399" w:rsidRPr="00274468">
        <w:rPr>
          <w:rFonts w:ascii="Times New Roman" w:eastAsia="Times New Roman" w:hAnsi="Times New Roman" w:cs="Times New Roman"/>
          <w:iCs/>
        </w:rPr>
        <w:t xml:space="preserve"> skyrių</w:t>
      </w:r>
      <w:r w:rsidRPr="00274468">
        <w:rPr>
          <w:rFonts w:ascii="Times New Roman" w:eastAsia="Times New Roman" w:hAnsi="Times New Roman" w:cs="Times New Roman"/>
          <w:iCs/>
        </w:rPr>
        <w:t>).</w:t>
      </w:r>
    </w:p>
    <w:p w14:paraId="324CEAE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E1"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Diabetu sergantys pacientai</w:t>
      </w:r>
    </w:p>
    <w:p w14:paraId="324CEAE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Pirmą gydymo AKF inhibitoriais mėnesį reikia atidžiai stebėti gliukozės koncentraciją diabetu sergančių pacientų,, geriančių vaistinių preparatų nuo cukrinio diabeto arba vartojančių insuliną, kraujyje (žr. 4.5 skyrių).</w:t>
      </w:r>
    </w:p>
    <w:p w14:paraId="324CEAE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E4"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Ličio preparatai</w:t>
      </w:r>
    </w:p>
    <w:p w14:paraId="324CEAE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Perindoprilio vartoti kartu su ličio preparatais paprastai nerekomenduojama (žr. 4.5 skyrių).</w:t>
      </w:r>
    </w:p>
    <w:p w14:paraId="324CEAE6"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AE7"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Kalį organizme sulaikantys diuretikai, kalio papildai, druskų pakaitalai, kurių sudėtyje yra kalio</w:t>
      </w:r>
    </w:p>
    <w:p w14:paraId="324CEAE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Perindoprilio vartoti kartu su kalį organizme sulaikančiais diuretikais, kalio papildais ar druskų pakaitalais, kuriuose yra kalio, paprastai nerekomenduojama (žr. 4.5 skyrių).</w:t>
      </w:r>
    </w:p>
    <w:p w14:paraId="324CEAE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E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Nėštumo ir žindymo laikotarpis</w:t>
      </w:r>
    </w:p>
    <w:p w14:paraId="324CEAE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AKF inhibitorių nėštumo metu pradėti vartoti negalima. Planuojančių pastoti pacienčių antihipertenzinį gydymą reikia keisti ir skirti vartoti vaistinių preparatų, kurių saugumas nėštumo metu įrodytas, išskyrus atvejus, kai nusprendžiama, kad gydymą AKF inhibitoriais tęsti būtina. Nustačius nėštumą, reikia nedelsiant nutraukti gydymą AKF inhibitoriais ir, jeigu tinka, pradėti kitą gydymą (žr. 4.3 ir 4.6 skyrius).</w:t>
      </w:r>
    </w:p>
    <w:p w14:paraId="324CEAE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Perindoprilio vartojimas nėra rekomenduojamas žindymo laikotarpiu.</w:t>
      </w:r>
    </w:p>
    <w:p w14:paraId="324CEAE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EE"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Laktozė</w:t>
      </w:r>
    </w:p>
    <w:p w14:paraId="324CEAE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Perindobax tabletėse yra laktozės. Šio vaistinio preparato negalima vartoti pacientams, </w:t>
      </w:r>
      <w:r w:rsidRPr="00274468">
        <w:rPr>
          <w:rFonts w:ascii="Times New Roman" w:eastAsia="Times New Roman" w:hAnsi="Times New Roman" w:cs="Times New Roman"/>
          <w:iCs/>
        </w:rPr>
        <w:t xml:space="preserve">kuriems </w:t>
      </w:r>
      <w:r w:rsidRPr="00274468">
        <w:rPr>
          <w:rFonts w:ascii="Times New Roman" w:eastAsia="Times New Roman" w:hAnsi="Times New Roman" w:cs="Times New Roman"/>
        </w:rPr>
        <w:t>nustatytas</w:t>
      </w:r>
      <w:r w:rsidRPr="00274468">
        <w:rPr>
          <w:rFonts w:ascii="Times New Roman" w:eastAsia="Times New Roman" w:hAnsi="Times New Roman" w:cs="Times New Roman"/>
          <w:iCs/>
        </w:rPr>
        <w:t xml:space="preserve"> retas paveldimas </w:t>
      </w:r>
      <w:r w:rsidRPr="00274468">
        <w:rPr>
          <w:rFonts w:ascii="Times New Roman" w:eastAsia="Times New Roman" w:hAnsi="Times New Roman" w:cs="Times New Roman"/>
        </w:rPr>
        <w:t>sutrikimas –</w:t>
      </w:r>
      <w:r w:rsidRPr="00274468">
        <w:rPr>
          <w:rFonts w:ascii="Times New Roman" w:eastAsia="Times New Roman" w:hAnsi="Times New Roman" w:cs="Times New Roman"/>
          <w:iCs/>
        </w:rPr>
        <w:t xml:space="preserve"> </w:t>
      </w:r>
      <w:r w:rsidRPr="00274468">
        <w:rPr>
          <w:rFonts w:ascii="Times New Roman" w:eastAsia="Times New Roman" w:hAnsi="Times New Roman" w:cs="Times New Roman"/>
          <w:i/>
        </w:rPr>
        <w:t>Lapp</w:t>
      </w:r>
      <w:r w:rsidRPr="00274468">
        <w:rPr>
          <w:rFonts w:ascii="Times New Roman" w:eastAsia="Times New Roman" w:hAnsi="Times New Roman" w:cs="Times New Roman"/>
          <w:iCs/>
        </w:rPr>
        <w:t xml:space="preserve"> laktazės </w:t>
      </w:r>
      <w:r w:rsidRPr="00274468">
        <w:rPr>
          <w:rFonts w:ascii="Times New Roman" w:eastAsia="Times New Roman" w:hAnsi="Times New Roman" w:cs="Times New Roman"/>
        </w:rPr>
        <w:t>stygius arba</w:t>
      </w:r>
      <w:r w:rsidRPr="00274468">
        <w:rPr>
          <w:rFonts w:ascii="Times New Roman" w:eastAsia="Times New Roman" w:hAnsi="Times New Roman" w:cs="Times New Roman"/>
          <w:iCs/>
        </w:rPr>
        <w:t xml:space="preserve"> gliukozės</w:t>
      </w:r>
      <w:r w:rsidRPr="00274468">
        <w:rPr>
          <w:rFonts w:ascii="Times New Roman" w:eastAsia="Times New Roman" w:hAnsi="Times New Roman" w:cs="Times New Roman"/>
        </w:rPr>
        <w:t xml:space="preserve"> ir </w:t>
      </w:r>
      <w:r w:rsidRPr="00274468">
        <w:rPr>
          <w:rFonts w:ascii="Times New Roman" w:eastAsia="Times New Roman" w:hAnsi="Times New Roman" w:cs="Times New Roman"/>
          <w:iCs/>
        </w:rPr>
        <w:t>galaktozės malabsorbcija</w:t>
      </w:r>
      <w:r w:rsidRPr="00274468">
        <w:rPr>
          <w:rFonts w:ascii="Times New Roman" w:eastAsia="Times New Roman" w:hAnsi="Times New Roman" w:cs="Times New Roman"/>
        </w:rPr>
        <w:t>.</w:t>
      </w:r>
    </w:p>
    <w:p w14:paraId="324CEAF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F1"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Dvigubas renino, angiotenzino ir aldosterono sistemos (RAAS) nuslopinimas</w:t>
      </w:r>
    </w:p>
    <w:p w14:paraId="324CEAF2" w14:textId="748A25D3"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Turima įrodymų, kad kartu vartojant AKF inhibitorių, angiotenzino II receptorių blokatorių ar aliskireną padidėja hipotenzijos, hiperkalemijos ir inkstų funkcijos susilpnėjimo (įskaitant ūm</w:t>
      </w:r>
      <w:r w:rsidR="00A303EA"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inkstų nepakankamumą) rizika. Todėl nerekomenduojama dvigubai nuslopinti RAAS, vartojant AKF inhibitorių, angiotenzino II receptorių blokatorių ar aliskireno derinį (žr. 4.5 ir 5.1 skyrius).</w:t>
      </w:r>
    </w:p>
    <w:p w14:paraId="324CEAF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324CEAF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sergantiems diabetine nefropatija, negalima kartu vartoti AKF inhibitorių ir angiotenzino II receptorių blokatorių.</w:t>
      </w:r>
    </w:p>
    <w:p w14:paraId="324CEAF5"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AF6" w14:textId="77777777" w:rsidR="007F338D" w:rsidRPr="00274468" w:rsidRDefault="007F338D" w:rsidP="007F338D">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Pirminis aldosteronizmas</w:t>
      </w:r>
    </w:p>
    <w:p w14:paraId="324CEAF7" w14:textId="77777777" w:rsidR="007F338D" w:rsidRPr="00274468" w:rsidRDefault="007F338D" w:rsidP="007F338D">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Antihipertenziniai vaistai, kurie veikia slopindami renino-angiotenzino sistemą, nesukels gydomojo atsako pacientams, sergantiems pirminiu aldosterozismu. Todėl, šio vaistinio preparato</w:t>
      </w:r>
      <w:r w:rsidR="00246399" w:rsidRPr="00274468">
        <w:rPr>
          <w:rFonts w:ascii="Times New Roman" w:eastAsia="Times New Roman" w:hAnsi="Times New Roman" w:cs="Times New Roman"/>
        </w:rPr>
        <w:t xml:space="preserve"> vartoti nepatartina</w:t>
      </w:r>
      <w:r w:rsidRPr="00274468">
        <w:rPr>
          <w:rFonts w:ascii="Times New Roman" w:eastAsia="Times New Roman" w:hAnsi="Times New Roman" w:cs="Times New Roman"/>
        </w:rPr>
        <w:t>.</w:t>
      </w:r>
    </w:p>
    <w:p w14:paraId="324CEAF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AF9"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20" w:name="_Toc129243106"/>
      <w:bookmarkStart w:id="21" w:name="_Toc129243231"/>
      <w:r w:rsidRPr="00274468">
        <w:rPr>
          <w:rFonts w:ascii="Times New Roman" w:eastAsia="Times New Roman" w:hAnsi="Times New Roman" w:cs="Times New Roman"/>
          <w:b/>
        </w:rPr>
        <w:t>4.5</w:t>
      </w:r>
      <w:r w:rsidRPr="00274468">
        <w:rPr>
          <w:rFonts w:ascii="Times New Roman" w:eastAsia="Times New Roman" w:hAnsi="Times New Roman" w:cs="Times New Roman"/>
          <w:b/>
        </w:rPr>
        <w:tab/>
        <w:t>Sąveika su kitais vaistiniais preparatais ir kitokia sąveika</w:t>
      </w:r>
      <w:bookmarkEnd w:id="20"/>
      <w:bookmarkEnd w:id="21"/>
    </w:p>
    <w:p w14:paraId="324CEAFA" w14:textId="77777777" w:rsidR="00356B99" w:rsidRPr="00274468" w:rsidRDefault="00356B99" w:rsidP="00356B99">
      <w:pPr>
        <w:spacing w:after="0" w:line="240" w:lineRule="auto"/>
        <w:rPr>
          <w:rFonts w:ascii="Times New Roman" w:eastAsia="Times New Roman" w:hAnsi="Times New Roman" w:cs="Times New Roman"/>
        </w:rPr>
      </w:pPr>
    </w:p>
    <w:p w14:paraId="324CEAFB" w14:textId="72D9F7BA" w:rsidR="007F338D" w:rsidRPr="00274468" w:rsidRDefault="007F338D" w:rsidP="007F338D">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Klinikiniai tyrimai parodė, jog dvigubas renino-angiotenzino-aldosterono sistemos (RAAS) blokavimas, vartojant AKF inhibitori</w:t>
      </w:r>
      <w:r w:rsidR="00246399" w:rsidRPr="00274468">
        <w:rPr>
          <w:rFonts w:ascii="Times New Roman" w:eastAsia="Times New Roman" w:hAnsi="Times New Roman" w:cs="Times New Roman"/>
        </w:rPr>
        <w:t>ų</w:t>
      </w:r>
      <w:r w:rsidRPr="00274468">
        <w:rPr>
          <w:rFonts w:ascii="Times New Roman" w:eastAsia="Times New Roman" w:hAnsi="Times New Roman" w:cs="Times New Roman"/>
        </w:rPr>
        <w:t>, angiotenzino II receptorių blokatori</w:t>
      </w:r>
      <w:r w:rsidR="00246399"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arba aliskiren</w:t>
      </w:r>
      <w:r w:rsidR="00246399" w:rsidRPr="00274468">
        <w:rPr>
          <w:rFonts w:ascii="Times New Roman" w:eastAsia="Times New Roman" w:hAnsi="Times New Roman" w:cs="Times New Roman"/>
        </w:rPr>
        <w:t>o,</w:t>
      </w:r>
      <w:r w:rsidRPr="00274468">
        <w:rPr>
          <w:rFonts w:ascii="Times New Roman" w:eastAsia="Times New Roman" w:hAnsi="Times New Roman" w:cs="Times New Roman"/>
        </w:rPr>
        <w:t xml:space="preserve"> yra susijęs su padidėjusia nepageidaujamų reakcijų, toki</w:t>
      </w:r>
      <w:r w:rsidR="00246399"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kaip hipotenzija, hiperkalemija ir susilpnėjusi inkstų funkcija (įskaitant ūm</w:t>
      </w:r>
      <w:r w:rsidR="00A303EA"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inkstų nepakankamumą</w:t>
      </w:r>
      <w:r w:rsidR="00246399" w:rsidRPr="00274468">
        <w:rPr>
          <w:rFonts w:ascii="Times New Roman" w:eastAsia="Times New Roman" w:hAnsi="Times New Roman" w:cs="Times New Roman"/>
        </w:rPr>
        <w:t>)</w:t>
      </w:r>
      <w:r w:rsidRPr="00274468">
        <w:rPr>
          <w:rFonts w:ascii="Times New Roman" w:eastAsia="Times New Roman" w:hAnsi="Times New Roman" w:cs="Times New Roman"/>
        </w:rPr>
        <w:t>, rizika, lyginant su vienu RAAS blokuojančiu preparatu (žr. 4.3, 4.4 ir 5.1</w:t>
      </w:r>
      <w:r w:rsidR="00246399" w:rsidRPr="00274468">
        <w:rPr>
          <w:rFonts w:ascii="Times New Roman" w:eastAsia="Times New Roman" w:hAnsi="Times New Roman" w:cs="Times New Roman"/>
        </w:rPr>
        <w:t xml:space="preserve"> skyrius</w:t>
      </w:r>
      <w:r w:rsidRPr="00274468">
        <w:rPr>
          <w:rFonts w:ascii="Times New Roman" w:eastAsia="Times New Roman" w:hAnsi="Times New Roman" w:cs="Times New Roman"/>
        </w:rPr>
        <w:t>).</w:t>
      </w:r>
    </w:p>
    <w:p w14:paraId="324CEAFC" w14:textId="77777777" w:rsidR="007F338D" w:rsidRPr="00274468" w:rsidRDefault="007F338D" w:rsidP="00356B99">
      <w:pPr>
        <w:spacing w:after="0" w:line="240" w:lineRule="auto"/>
        <w:rPr>
          <w:rFonts w:ascii="Times New Roman" w:eastAsia="Times New Roman" w:hAnsi="Times New Roman" w:cs="Times New Roman"/>
        </w:rPr>
      </w:pPr>
    </w:p>
    <w:p w14:paraId="324CEAFD"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Vaistai indukuojantys hiperkalemiją</w:t>
      </w:r>
    </w:p>
    <w:p w14:paraId="324CEAF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Kai kurie vaistiniai preparatai ar terapinės klasės gali padidinti hiperkalemijos pasireiškimą: aliskirenas, kalio druskos, kalį sulaikantys diuretikai, AKF inhibitoriai, angiotenzino II receptorių antagonistai, nesteroidiniai vaistiniai preparatai nuo uždegimo, heparinai, imunosupresantai, pavyzdžiui, ciklosporinas ar takrolimuzas, trimetoprimas. Šių vaistinių preparatų derinys padidina hiperkalemijos riziką.</w:t>
      </w:r>
    </w:p>
    <w:p w14:paraId="324CEAFF" w14:textId="77777777" w:rsidR="00356B99" w:rsidRPr="00274468" w:rsidRDefault="00356B99" w:rsidP="00356B99">
      <w:pPr>
        <w:tabs>
          <w:tab w:val="left" w:pos="567"/>
        </w:tabs>
        <w:spacing w:after="0" w:line="240" w:lineRule="auto"/>
        <w:rPr>
          <w:rFonts w:ascii="Times New Roman" w:eastAsia="Times New Roman" w:hAnsi="Times New Roman" w:cs="Times New Roman"/>
          <w:b/>
        </w:rPr>
      </w:pPr>
    </w:p>
    <w:p w14:paraId="324CEB00" w14:textId="77777777" w:rsidR="00356B99" w:rsidRPr="00274468" w:rsidRDefault="00356B99" w:rsidP="00356B99">
      <w:pPr>
        <w:tabs>
          <w:tab w:val="left" w:pos="567"/>
        </w:tabs>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Kartu vartoti negalima (žr. 4.3 skyrių):</w:t>
      </w:r>
    </w:p>
    <w:p w14:paraId="324CEB01" w14:textId="77777777" w:rsidR="00356B99" w:rsidRPr="00274468" w:rsidRDefault="00356B99" w:rsidP="00356B99">
      <w:pPr>
        <w:tabs>
          <w:tab w:val="left" w:pos="567"/>
        </w:tabs>
        <w:spacing w:after="0" w:line="240" w:lineRule="auto"/>
        <w:rPr>
          <w:rFonts w:ascii="Times New Roman" w:eastAsia="Times New Roman" w:hAnsi="Times New Roman" w:cs="Times New Roman"/>
          <w:b/>
        </w:rPr>
      </w:pPr>
    </w:p>
    <w:p w14:paraId="324CEB02" w14:textId="56D12849" w:rsidR="00432183" w:rsidRPr="00274468" w:rsidRDefault="00356B99" w:rsidP="00356B99">
      <w:pPr>
        <w:tabs>
          <w:tab w:val="left" w:pos="567"/>
        </w:tabs>
        <w:spacing w:after="0" w:line="240" w:lineRule="auto"/>
        <w:rPr>
          <w:rFonts w:ascii="Times New Roman" w:eastAsia="Times New Roman" w:hAnsi="Times New Roman" w:cs="Times New Roman"/>
        </w:rPr>
      </w:pPr>
      <w:r w:rsidRPr="00170DC2">
        <w:rPr>
          <w:rFonts w:ascii="Times New Roman" w:eastAsia="Times New Roman" w:hAnsi="Times New Roman" w:cs="Times New Roman"/>
          <w:u w:val="single"/>
        </w:rPr>
        <w:t>Aliskireno</w:t>
      </w:r>
      <w:r w:rsidRPr="00274468">
        <w:rPr>
          <w:rFonts w:ascii="Times New Roman" w:eastAsia="Times New Roman" w:hAnsi="Times New Roman" w:cs="Times New Roman"/>
        </w:rPr>
        <w:t xml:space="preserve"> </w:t>
      </w:r>
    </w:p>
    <w:p w14:paraId="324CEB04" w14:textId="77777777" w:rsidR="00356B99" w:rsidRPr="00274468" w:rsidRDefault="00356B99" w:rsidP="00356B99">
      <w:pPr>
        <w:tabs>
          <w:tab w:val="left" w:pos="567"/>
        </w:tabs>
        <w:spacing w:after="0" w:line="240" w:lineRule="auto"/>
        <w:rPr>
          <w:rFonts w:ascii="Times New Roman" w:eastAsia="Times New Roman" w:hAnsi="Times New Roman" w:cs="Times New Roman"/>
          <w:b/>
        </w:rPr>
      </w:pPr>
      <w:r w:rsidRPr="00274468">
        <w:rPr>
          <w:rFonts w:ascii="Times New Roman" w:eastAsia="Times New Roman" w:hAnsi="Times New Roman" w:cs="Times New Roman"/>
        </w:rPr>
        <w:t xml:space="preserve">Pacientams, sergantiems  cukriniu diabetu arba kurių inkstų funkcija sutrikusi </w:t>
      </w:r>
      <w:bookmarkStart w:id="22" w:name="_Hlk4582399"/>
      <w:r w:rsidR="00432183" w:rsidRPr="00274468">
        <w:rPr>
          <w:rFonts w:ascii="Times New Roman" w:eastAsia="Times New Roman" w:hAnsi="Times New Roman" w:cs="Times New Roman"/>
        </w:rPr>
        <w:t>padidėja hiperkalemijos, susilpnėjusios inkstų funkcijos</w:t>
      </w:r>
      <w:r w:rsidR="00246399" w:rsidRPr="00274468">
        <w:rPr>
          <w:rFonts w:ascii="Times New Roman" w:eastAsia="Times New Roman" w:hAnsi="Times New Roman" w:cs="Times New Roman"/>
        </w:rPr>
        <w:t>,</w:t>
      </w:r>
      <w:r w:rsidR="00432183" w:rsidRPr="00274468">
        <w:rPr>
          <w:rFonts w:ascii="Times New Roman" w:eastAsia="Times New Roman" w:hAnsi="Times New Roman" w:cs="Times New Roman"/>
        </w:rPr>
        <w:t xml:space="preserve"> širdies ir kraujagyslių ligų bei mirties rizika.</w:t>
      </w:r>
      <w:bookmarkEnd w:id="22"/>
    </w:p>
    <w:p w14:paraId="324CEB05" w14:textId="77777777" w:rsidR="0088324D" w:rsidRPr="00274468" w:rsidRDefault="0088324D" w:rsidP="00432183">
      <w:pPr>
        <w:tabs>
          <w:tab w:val="left" w:pos="567"/>
        </w:tabs>
        <w:spacing w:after="0" w:line="240" w:lineRule="auto"/>
        <w:rPr>
          <w:rFonts w:ascii="Times New Roman" w:eastAsia="Times New Roman" w:hAnsi="Times New Roman" w:cs="Times New Roman"/>
        </w:rPr>
      </w:pPr>
      <w:bookmarkStart w:id="23" w:name="_Hlk4582467"/>
    </w:p>
    <w:p w14:paraId="324CEB06" w14:textId="78533553" w:rsidR="00432183" w:rsidRPr="00274468" w:rsidRDefault="00246399" w:rsidP="00432183">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Gydymas e</w:t>
      </w:r>
      <w:r w:rsidR="00432183" w:rsidRPr="00274468">
        <w:rPr>
          <w:rFonts w:ascii="Times New Roman" w:eastAsia="Times New Roman" w:hAnsi="Times New Roman" w:cs="Times New Roman"/>
          <w:u w:val="single"/>
        </w:rPr>
        <w:t>kstrakorporalin</w:t>
      </w:r>
      <w:r w:rsidRPr="00274468">
        <w:rPr>
          <w:rFonts w:ascii="Times New Roman" w:eastAsia="Times New Roman" w:hAnsi="Times New Roman" w:cs="Times New Roman"/>
          <w:u w:val="single"/>
        </w:rPr>
        <w:t>iu</w:t>
      </w:r>
      <w:r w:rsidR="00432183" w:rsidRPr="00274468">
        <w:rPr>
          <w:rFonts w:ascii="Times New Roman" w:eastAsia="Times New Roman" w:hAnsi="Times New Roman" w:cs="Times New Roman"/>
          <w:u w:val="single"/>
        </w:rPr>
        <w:t xml:space="preserve"> </w:t>
      </w:r>
      <w:r w:rsidRPr="00274468">
        <w:rPr>
          <w:rFonts w:ascii="Times New Roman" w:eastAsia="Times New Roman" w:hAnsi="Times New Roman" w:cs="Times New Roman"/>
          <w:u w:val="single"/>
        </w:rPr>
        <w:t>būdu</w:t>
      </w:r>
    </w:p>
    <w:bookmarkEnd w:id="23"/>
    <w:p w14:paraId="324CEB07" w14:textId="77777777" w:rsidR="00246399" w:rsidRPr="00274468" w:rsidRDefault="00246399" w:rsidP="002463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Dėl padidėjusios  sunkių anafilaktoidinių reakcijų rizikos (žr. 4.3 skyrių) - gydymas ekstrakorporaliniu būdu, dėl kurio kraujas susiduria su neigiamą krūvį turinčiais paviršiais, pvz.,  dializė ar hemofiltracija su tam tikromis didelio srauto membranomis (pvz., poliakrilonitrilo membranos) ir mažo tankio lipoproteinų aferezė su dekstrano sulfatu. Jei toks gydymas yra būtinas, reikėtų apsvarstyti kitokio tipo dializės membranos ar kitokios klasės antihipertenzinio preparato pasirinkimą.</w:t>
      </w:r>
    </w:p>
    <w:p w14:paraId="324CEB08" w14:textId="77777777" w:rsidR="00432183" w:rsidRPr="00274468" w:rsidRDefault="00432183" w:rsidP="00432183">
      <w:pPr>
        <w:tabs>
          <w:tab w:val="left" w:pos="567"/>
        </w:tabs>
        <w:spacing w:after="0" w:line="240" w:lineRule="auto"/>
        <w:rPr>
          <w:rFonts w:ascii="Times New Roman" w:eastAsia="Times New Roman" w:hAnsi="Times New Roman" w:cs="Times New Roman"/>
        </w:rPr>
      </w:pPr>
    </w:p>
    <w:p w14:paraId="324CEB0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b/>
        </w:rPr>
        <w:t>Nerekomenduojama naudoti kartu su (žr. 4.4 skyrių</w:t>
      </w:r>
      <w:r w:rsidRPr="00274468">
        <w:rPr>
          <w:rFonts w:ascii="Times New Roman" w:eastAsia="Times New Roman" w:hAnsi="Times New Roman" w:cs="Times New Roman"/>
        </w:rPr>
        <w:t>):</w:t>
      </w:r>
    </w:p>
    <w:p w14:paraId="324CEB0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0F" w14:textId="5CE75AE5" w:rsidR="00356B99" w:rsidRPr="00170DC2" w:rsidRDefault="00356B99" w:rsidP="00356B99">
      <w:pPr>
        <w:tabs>
          <w:tab w:val="left" w:pos="567"/>
        </w:tabs>
        <w:spacing w:after="0" w:line="240" w:lineRule="auto"/>
        <w:rPr>
          <w:rFonts w:ascii="Times New Roman" w:eastAsia="Times New Roman" w:hAnsi="Times New Roman" w:cs="Times New Roman"/>
          <w:u w:val="single"/>
        </w:rPr>
      </w:pPr>
      <w:r w:rsidRPr="00170DC2">
        <w:rPr>
          <w:rFonts w:ascii="Times New Roman" w:eastAsia="Times New Roman" w:hAnsi="Times New Roman" w:cs="Times New Roman"/>
          <w:u w:val="single"/>
        </w:rPr>
        <w:t>Aliskirenu</w:t>
      </w:r>
    </w:p>
    <w:p w14:paraId="324CEB1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nesergantiems cukriniu diabetu arba kurių inkstų funkcija nėra sutrikusi</w:t>
      </w:r>
      <w:r w:rsidR="00432183" w:rsidRPr="00274468">
        <w:rPr>
          <w:rFonts w:ascii="Times New Roman" w:eastAsia="Times New Roman" w:hAnsi="Times New Roman" w:cs="Times New Roman"/>
        </w:rPr>
        <w:t xml:space="preserve"> padidėja  hiperkalemijos, susilpnėjusios inkstų funkcijos</w:t>
      </w:r>
      <w:r w:rsidR="00246399" w:rsidRPr="00274468">
        <w:rPr>
          <w:rFonts w:ascii="Times New Roman" w:eastAsia="Times New Roman" w:hAnsi="Times New Roman" w:cs="Times New Roman"/>
        </w:rPr>
        <w:t xml:space="preserve">, </w:t>
      </w:r>
      <w:r w:rsidR="00432183" w:rsidRPr="00274468">
        <w:rPr>
          <w:rFonts w:ascii="Times New Roman" w:eastAsia="Times New Roman" w:hAnsi="Times New Roman" w:cs="Times New Roman"/>
        </w:rPr>
        <w:t>širdies ir kraujagyslių ligų ir mirties rizika.</w:t>
      </w:r>
    </w:p>
    <w:p w14:paraId="6C291538" w14:textId="77777777" w:rsidR="000B74E6" w:rsidRDefault="000B74E6" w:rsidP="00356B99">
      <w:pPr>
        <w:tabs>
          <w:tab w:val="left" w:pos="567"/>
        </w:tabs>
        <w:spacing w:after="0" w:line="240" w:lineRule="auto"/>
        <w:rPr>
          <w:rFonts w:ascii="Times New Roman" w:eastAsia="Times New Roman" w:hAnsi="Times New Roman" w:cs="Times New Roman"/>
        </w:rPr>
      </w:pPr>
    </w:p>
    <w:p w14:paraId="324CEB11" w14:textId="3296F2E9" w:rsidR="00356B99" w:rsidRPr="00274468" w:rsidRDefault="00356B99" w:rsidP="00356B99">
      <w:pPr>
        <w:tabs>
          <w:tab w:val="left" w:pos="567"/>
        </w:tabs>
        <w:spacing w:after="0" w:line="240" w:lineRule="auto"/>
        <w:rPr>
          <w:rFonts w:ascii="Times New Roman" w:eastAsia="Times New Roman" w:hAnsi="Times New Roman" w:cs="Times New Roman"/>
        </w:rPr>
      </w:pPr>
      <w:r w:rsidRPr="00170DC2">
        <w:rPr>
          <w:rFonts w:ascii="Times New Roman" w:eastAsia="Times New Roman" w:hAnsi="Times New Roman" w:cs="Times New Roman"/>
          <w:u w:val="single"/>
        </w:rPr>
        <w:t>Vartojimas kartus su AKF inhibitoriais ir angiotenzino receptorių blokatoriais</w:t>
      </w:r>
    </w:p>
    <w:p w14:paraId="324CEB12" w14:textId="2F017FF3"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Literatūros šaltiniuose minima, kad pacientams, kuriems nustatyta aterosklerozinė liga ar širdies nepakankamumas bei pacientams, sergantiems cukriniu diabetu su organų pažeidimais, AKF inhibitorių vartojimas kartu su angiotenzino receptorių blokatoriais yra susijęs su padidėjusiu hipotenzijos, sinkopės ir hiperkalemijos dažniu, bei pablogėjusia inkstų funkcija (įskaitant ūm</w:t>
      </w:r>
      <w:r w:rsidR="00A303EA"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inkstų nepakankamumą), lyginant su duomenimis gautais skiriant vien angiotenzino ir aldosterono sistemą slopinančius vaistinius preparatus (pvz.: AKF inhibitorių kartu su angiotenzino II receptorių antagonistais). Toks gydymas turėtų būti taikomas tik išskirtiniais atvejais, atidžiai stebint inkstų funkciją, kalio kiekį kraujyje ir kraujo spaudimą. </w:t>
      </w:r>
    </w:p>
    <w:p w14:paraId="324CEB13" w14:textId="7286A29B" w:rsidR="00356B99" w:rsidRDefault="00356B99" w:rsidP="00356B99">
      <w:pPr>
        <w:tabs>
          <w:tab w:val="left" w:pos="567"/>
        </w:tabs>
        <w:spacing w:after="0" w:line="240" w:lineRule="auto"/>
        <w:rPr>
          <w:rFonts w:ascii="Times New Roman" w:eastAsia="Times New Roman" w:hAnsi="Times New Roman" w:cs="Times New Roman"/>
        </w:rPr>
      </w:pPr>
    </w:p>
    <w:p w14:paraId="50BD63F9" w14:textId="2495A61B" w:rsidR="000F1ACB" w:rsidRPr="00274468" w:rsidRDefault="000F1ACB" w:rsidP="000F1ACB">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Vaistai, didinantys angio</w:t>
      </w:r>
      <w:r w:rsidR="001D6021">
        <w:rPr>
          <w:rFonts w:ascii="Times New Roman" w:eastAsia="Times New Roman" w:hAnsi="Times New Roman" w:cs="Times New Roman"/>
          <w:u w:val="single"/>
        </w:rPr>
        <w:t xml:space="preserve">neurozinės </w:t>
      </w:r>
      <w:r w:rsidRPr="00274468">
        <w:rPr>
          <w:rFonts w:ascii="Times New Roman" w:eastAsia="Times New Roman" w:hAnsi="Times New Roman" w:cs="Times New Roman"/>
          <w:u w:val="single"/>
        </w:rPr>
        <w:t>edemos riziką</w:t>
      </w:r>
    </w:p>
    <w:p w14:paraId="3218FCD6" w14:textId="06174717" w:rsidR="000F1ACB" w:rsidRDefault="000F1ACB" w:rsidP="000F1ACB">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i/>
        </w:rPr>
        <w:t>AKF inhibitorių vartojimas kartu su sakubitriliu/valsartanu yra kontraindikuotinas dėl padidėjusios angioedemos rizikos (žr. 4.3 ir 4.4 skyrius).</w:t>
      </w:r>
    </w:p>
    <w:p w14:paraId="6D7F8926" w14:textId="77777777" w:rsidR="000F1ACB" w:rsidRPr="00274468" w:rsidRDefault="000F1ACB" w:rsidP="00356B99">
      <w:pPr>
        <w:tabs>
          <w:tab w:val="left" w:pos="567"/>
        </w:tabs>
        <w:spacing w:after="0" w:line="240" w:lineRule="auto"/>
        <w:rPr>
          <w:rFonts w:ascii="Times New Roman" w:eastAsia="Times New Roman" w:hAnsi="Times New Roman" w:cs="Times New Roman"/>
        </w:rPr>
      </w:pPr>
    </w:p>
    <w:p w14:paraId="7F5A2B35" w14:textId="77777777" w:rsidR="000F1ACB" w:rsidRPr="00274468" w:rsidRDefault="000F1ACB" w:rsidP="000F1ACB">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Kartu vartojant AKF inhibitorių su racekadotriliu, mTOR inhibitoriais (pvz.: sirolimuzu, everolimuzu, temsirolimuzu) ir vildagliptinu, gali pasireikšti didesnė angioneurozinės edemos atsiradimo rizika (žr. 4.4 skyrių).</w:t>
      </w:r>
    </w:p>
    <w:p w14:paraId="51FD595D" w14:textId="5240EA53" w:rsidR="000F1ACB" w:rsidRDefault="000F1ACB" w:rsidP="00356B99">
      <w:pPr>
        <w:tabs>
          <w:tab w:val="left" w:pos="567"/>
        </w:tabs>
        <w:spacing w:after="0" w:line="240" w:lineRule="auto"/>
        <w:rPr>
          <w:rFonts w:ascii="Times New Roman" w:eastAsia="Times New Roman" w:hAnsi="Times New Roman" w:cs="Times New Roman"/>
        </w:rPr>
      </w:pPr>
    </w:p>
    <w:p w14:paraId="1675A14D" w14:textId="26ECFCD4" w:rsidR="000F1ACB" w:rsidRPr="00274468" w:rsidRDefault="000F1ACB" w:rsidP="000F1ACB">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Kalį organizme sulaikantys diuretikai, papildai su kaliu arba kalio druskos pakaitalai</w:t>
      </w:r>
    </w:p>
    <w:p w14:paraId="39B9C829" w14:textId="77777777" w:rsidR="000F1ACB" w:rsidRPr="00850BA6" w:rsidRDefault="000F1ACB" w:rsidP="000F1ACB">
      <w:pPr>
        <w:tabs>
          <w:tab w:val="left" w:pos="567"/>
        </w:tabs>
        <w:spacing w:after="0" w:line="240" w:lineRule="auto"/>
        <w:rPr>
          <w:rFonts w:ascii="Times New Roman" w:eastAsia="Times New Roman" w:hAnsi="Times New Roman" w:cs="Times New Roman"/>
        </w:rPr>
      </w:pPr>
      <w:r w:rsidRPr="00850BA6">
        <w:rPr>
          <w:rFonts w:ascii="Times New Roman" w:eastAsia="Times New Roman" w:hAnsi="Times New Roman" w:cs="Times New Roman"/>
        </w:rPr>
        <w:t xml:space="preserve">Nors kalio kiekis serume dažniausiai išlieka normos ribose, kai kuriems pacientams, gydomiems Perindobax, gali pasireikšti hiperkalemija. Kalį sulaikantys diuretikai (pvz., spironolaktonas, triamterenas arba amiloridas), papildai su kaliu arba kalio turintys druskos pakaitalai gali padidinti kalio kiekį serume. Taip pat reikėtų imtis atsargumo priemonių, kai Perindobax skiriamas kartu su kitais preparatais, didinančiais kalio kiekį serume, pvz., trimetoprimu ir kotrimoksazolu (trimetoprimu/sulfametoksazolu), kadangi trimetoprimas, kaip ir amiloridas, yra žinomas kaip kalį sulaikantis diuretikas. Todėl Perindobax ir prieš tai išvardintų vaistinių preparatų kombinacija nerekomenduojama. Jeigu šie vaistiniai preparatai skiriami kartu, reikia imtis atsargumo priemonių ir dažnai stebėti kalio kiekį serume. </w:t>
      </w:r>
    </w:p>
    <w:p w14:paraId="2740A7C9" w14:textId="77777777" w:rsidR="000F1ACB" w:rsidRPr="00274468" w:rsidRDefault="000F1ACB" w:rsidP="000F1ACB">
      <w:pPr>
        <w:tabs>
          <w:tab w:val="left" w:pos="567"/>
        </w:tabs>
        <w:spacing w:after="0" w:line="240" w:lineRule="auto"/>
        <w:rPr>
          <w:rFonts w:ascii="Times New Roman" w:eastAsia="Times New Roman" w:hAnsi="Times New Roman" w:cs="Times New Roman"/>
        </w:rPr>
      </w:pPr>
    </w:p>
    <w:p w14:paraId="08F08062" w14:textId="77777777" w:rsidR="000F1ACB" w:rsidRPr="00274468" w:rsidRDefault="000F1ACB" w:rsidP="000F1ACB">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Ciklosporinas</w:t>
      </w:r>
    </w:p>
    <w:p w14:paraId="0D79D704" w14:textId="77777777" w:rsidR="000F1ACB" w:rsidRPr="00274468" w:rsidRDefault="000F1ACB" w:rsidP="000F1ACB">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Ciklosporino vartojant kartu su AKF inhibitoriais gali pasireikšti hiperkalemija. Rekomenduojama stebėti kalio kiekį serume.</w:t>
      </w:r>
    </w:p>
    <w:p w14:paraId="163A7CC3" w14:textId="77777777" w:rsidR="000F1ACB" w:rsidRPr="00274468" w:rsidRDefault="000F1ACB" w:rsidP="000F1ACB">
      <w:pPr>
        <w:tabs>
          <w:tab w:val="left" w:pos="567"/>
        </w:tabs>
        <w:spacing w:after="0" w:line="240" w:lineRule="auto"/>
        <w:rPr>
          <w:rFonts w:ascii="Times New Roman" w:eastAsia="Times New Roman" w:hAnsi="Times New Roman" w:cs="Times New Roman"/>
        </w:rPr>
      </w:pPr>
    </w:p>
    <w:p w14:paraId="5CD1032E" w14:textId="77777777" w:rsidR="000F1ACB" w:rsidRPr="00274468" w:rsidRDefault="000F1ACB" w:rsidP="000F1ACB">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Heparinas</w:t>
      </w:r>
    </w:p>
    <w:p w14:paraId="5973DA58" w14:textId="77777777" w:rsidR="000F1ACB" w:rsidRPr="00274468" w:rsidRDefault="000F1ACB" w:rsidP="000F1ACB">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Hepariną vartojat kartu su AKF inhibitoriais gali pasireikšti hiperkalemija. Rekomenduojama stebėti kalio kiekį serume.</w:t>
      </w:r>
    </w:p>
    <w:p w14:paraId="76A7045A" w14:textId="77777777" w:rsidR="000F1ACB" w:rsidRDefault="000F1ACB" w:rsidP="00356B99">
      <w:pPr>
        <w:tabs>
          <w:tab w:val="left" w:pos="567"/>
        </w:tabs>
        <w:spacing w:after="0" w:line="240" w:lineRule="auto"/>
        <w:rPr>
          <w:rFonts w:ascii="Times New Roman" w:eastAsia="Times New Roman" w:hAnsi="Times New Roman" w:cs="Times New Roman"/>
        </w:rPr>
      </w:pPr>
    </w:p>
    <w:p w14:paraId="324CEB14" w14:textId="35FD47A3" w:rsidR="00356B99" w:rsidRPr="00274468" w:rsidRDefault="00356B99" w:rsidP="00356B99">
      <w:pPr>
        <w:tabs>
          <w:tab w:val="left" w:pos="567"/>
        </w:tabs>
        <w:spacing w:after="0" w:line="240" w:lineRule="auto"/>
        <w:rPr>
          <w:rFonts w:ascii="Times New Roman" w:eastAsia="Times New Roman" w:hAnsi="Times New Roman" w:cs="Times New Roman"/>
        </w:rPr>
      </w:pPr>
      <w:r w:rsidRPr="00170DC2">
        <w:rPr>
          <w:rFonts w:ascii="Times New Roman" w:eastAsia="Times New Roman" w:hAnsi="Times New Roman" w:cs="Times New Roman"/>
          <w:u w:val="single"/>
        </w:rPr>
        <w:t>Estramustinas</w:t>
      </w:r>
    </w:p>
    <w:p w14:paraId="324CEB1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Nepageidaujamų poveikių, tokių kaip angioneurozinė edema, padidėjimo rizika. </w:t>
      </w:r>
    </w:p>
    <w:p w14:paraId="324CEB18" w14:textId="2C15A367" w:rsidR="0039087D" w:rsidRPr="00274468" w:rsidRDefault="0039087D" w:rsidP="0039087D">
      <w:pPr>
        <w:tabs>
          <w:tab w:val="left" w:pos="567"/>
        </w:tabs>
        <w:spacing w:after="0" w:line="240" w:lineRule="auto"/>
        <w:rPr>
          <w:rFonts w:ascii="Times New Roman" w:eastAsia="Times New Roman" w:hAnsi="Times New Roman" w:cs="Times New Roman"/>
        </w:rPr>
      </w:pPr>
    </w:p>
    <w:p w14:paraId="324CEB21"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Ličio preparatai</w:t>
      </w:r>
    </w:p>
    <w:p w14:paraId="324CEB22" w14:textId="77777777" w:rsidR="00356B99" w:rsidRPr="00274468" w:rsidRDefault="00356B99" w:rsidP="00356B99">
      <w:pPr>
        <w:tabs>
          <w:tab w:val="left" w:pos="567"/>
        </w:tabs>
        <w:spacing w:after="0" w:line="240" w:lineRule="auto"/>
        <w:rPr>
          <w:rFonts w:ascii="Times New Roman" w:eastAsia="Times New Roman" w:hAnsi="Times New Roman" w:cs="Times New Roman"/>
          <w:i/>
          <w:iCs/>
        </w:rPr>
      </w:pPr>
      <w:r w:rsidRPr="00274468">
        <w:rPr>
          <w:rFonts w:ascii="Times New Roman" w:eastAsia="Times New Roman" w:hAnsi="Times New Roman" w:cs="Times New Roman"/>
        </w:rPr>
        <w:t>AKF inhibitorių vartojant kartu su ličio preparatais, laikinai padidėdavo ličio koncentracija serume ir sustiprėdavo jo toksinis poveikis. Perindoprilio vartoti kartu su ličio preparatais nerekomenduojama. Jeigu taip gydyti būtina, reikia atidžiai tirti ličio koncentraciją serume (žr. 4.4 skyrių).</w:t>
      </w:r>
    </w:p>
    <w:p w14:paraId="324CEB2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24" w14:textId="77777777" w:rsidR="00356B99" w:rsidRPr="00274468" w:rsidRDefault="00356B99" w:rsidP="00356B99">
      <w:pPr>
        <w:tabs>
          <w:tab w:val="left" w:pos="567"/>
        </w:tabs>
        <w:spacing w:after="0" w:line="240" w:lineRule="auto"/>
        <w:rPr>
          <w:rFonts w:ascii="Times New Roman" w:eastAsia="Times New Roman" w:hAnsi="Times New Roman" w:cs="Times New Roman"/>
          <w:b/>
          <w:iCs/>
          <w:u w:val="single"/>
        </w:rPr>
      </w:pPr>
      <w:r w:rsidRPr="00274468">
        <w:rPr>
          <w:rFonts w:ascii="Times New Roman" w:eastAsia="Times New Roman" w:hAnsi="Times New Roman" w:cs="Times New Roman"/>
          <w:b/>
          <w:iCs/>
          <w:u w:val="single"/>
        </w:rPr>
        <w:t>Specialių atsargumo priemonių reikia kartu vartojant:</w:t>
      </w:r>
    </w:p>
    <w:p w14:paraId="324CEB25"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26"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Antidiabetikai (insulinas, geriamieji hipoglikeminiai vaistiniai preparatai)</w:t>
      </w:r>
    </w:p>
    <w:p w14:paraId="324CEB27"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 xml:space="preserve">Epidemiologiniai tyrimai rodo, kad vaistinių preparatų nuo diabeto (insulino, geriamųjų hipoglikeminių vaistinių preparatų) vartojimas kartu su AKF inhibitoriais gali sustiprinti gliukozės kiekį kraujyje mažinantį poveikį ir padidinti hipoglikemijos riziką. Buvo nustatyta, kad šis reiškinys labiaua tikėtinas pirmomis kombinuoto gydymo savaitėmis ir pacientams, kurių inkstų veikla sutrikusi. </w:t>
      </w:r>
    </w:p>
    <w:p w14:paraId="324CEB28"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29"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Baklofenas</w:t>
      </w:r>
    </w:p>
    <w:p w14:paraId="324CEB2A"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Padidėjęs antihipertenzinis poveikis. Svarbu stebėti kraujospūdį ir jei reikia, pritaikyti antihipertenzinę dozę.</w:t>
      </w:r>
    </w:p>
    <w:p w14:paraId="324CEB2B"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2C"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Diuretikai, organizme nesulaikantys kalio</w:t>
      </w:r>
    </w:p>
    <w:p w14:paraId="324CEB2D"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 xml:space="preserve">Pacientams vartojantiems diuretikų, ypač tiems, kurių organizme trūksta skysčių ir (arba)  druskų, pradėjus gydymą AKF inhibitoriais, gali per daug sumažėti kraujo spaudimas. Hipotenzinis poveikis gali būti sumažintas nutraukus diuretikų vartojimą arba prieš pradedant gydymą perindopriliu padidinant suvartojamų skysčių ar druskų kiekį. </w:t>
      </w:r>
    </w:p>
    <w:p w14:paraId="324CEB2E"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2F"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
          <w:iCs/>
        </w:rPr>
        <w:t>Gydant arterinę hipertenziją</w:t>
      </w:r>
      <w:r w:rsidRPr="00274468">
        <w:rPr>
          <w:rFonts w:ascii="Times New Roman" w:eastAsia="Times New Roman" w:hAnsi="Times New Roman" w:cs="Times New Roman"/>
          <w:iCs/>
        </w:rPr>
        <w:t xml:space="preserve">,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  </w:t>
      </w:r>
    </w:p>
    <w:p w14:paraId="324CEB30"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31"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 xml:space="preserve">Diuretikus skiriant esant staziniam širdies neapakankamumui, AKF inhibitorius reikia pradėti skirti labai mažomis dozėmis, galimai tik sumažinus organizme nesulaikančių kalio diuretikų dozę. </w:t>
      </w:r>
    </w:p>
    <w:p w14:paraId="324CEB32"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33"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Visais atvejais, pirmosiomis AKF inhibitorių vartojimo savaitėmis, reikia stebėti inkstų funkciją (kreatinino koncentraciją).</w:t>
      </w:r>
    </w:p>
    <w:p w14:paraId="324CEB34"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7FBF33B9" w14:textId="5A6FF3D9" w:rsidR="00770D12" w:rsidRPr="00170DC2" w:rsidRDefault="00770D12" w:rsidP="00770D12">
      <w:pPr>
        <w:tabs>
          <w:tab w:val="left" w:pos="567"/>
        </w:tabs>
        <w:spacing w:after="0" w:line="240" w:lineRule="auto"/>
        <w:rPr>
          <w:rFonts w:ascii="Times New Roman" w:eastAsia="Times New Roman" w:hAnsi="Times New Roman" w:cs="Times New Roman"/>
          <w:iCs/>
          <w:u w:val="single"/>
        </w:rPr>
      </w:pPr>
      <w:r w:rsidRPr="00170DC2">
        <w:rPr>
          <w:rFonts w:ascii="Times New Roman" w:eastAsia="Times New Roman" w:hAnsi="Times New Roman" w:cs="Times New Roman"/>
          <w:iCs/>
          <w:u w:val="single"/>
        </w:rPr>
        <w:t>Kalį organizme sulaikantys diuretikai (epler</w:t>
      </w:r>
      <w:r w:rsidR="004A5C32">
        <w:rPr>
          <w:rFonts w:ascii="Times New Roman" w:eastAsia="Times New Roman" w:hAnsi="Times New Roman" w:cs="Times New Roman"/>
          <w:iCs/>
          <w:u w:val="single"/>
        </w:rPr>
        <w:t>en</w:t>
      </w:r>
      <w:r w:rsidRPr="00170DC2">
        <w:rPr>
          <w:rFonts w:ascii="Times New Roman" w:eastAsia="Times New Roman" w:hAnsi="Times New Roman" w:cs="Times New Roman"/>
          <w:iCs/>
          <w:u w:val="single"/>
        </w:rPr>
        <w:t>onas, spironolaktonas)</w:t>
      </w:r>
    </w:p>
    <w:p w14:paraId="65303D09" w14:textId="77777777" w:rsidR="00770D12" w:rsidRPr="00770D12" w:rsidRDefault="00770D12" w:rsidP="00770D12">
      <w:pPr>
        <w:tabs>
          <w:tab w:val="left" w:pos="567"/>
        </w:tabs>
        <w:spacing w:after="0" w:line="240" w:lineRule="auto"/>
        <w:rPr>
          <w:rFonts w:ascii="Times New Roman" w:eastAsia="Times New Roman" w:hAnsi="Times New Roman" w:cs="Times New Roman"/>
        </w:rPr>
      </w:pPr>
      <w:r w:rsidRPr="00170DC2">
        <w:rPr>
          <w:rFonts w:ascii="Times New Roman" w:eastAsia="Times New Roman" w:hAnsi="Times New Roman" w:cs="Times New Roman"/>
          <w:u w:val="single"/>
        </w:rPr>
        <w:t>Vartojant 12,5–50 mg elprenono ar spironolaktono paros dozę ir mažą AKF inhibitorių dozę</w:t>
      </w:r>
      <w:r w:rsidRPr="00770D12">
        <w:rPr>
          <w:rFonts w:ascii="Times New Roman" w:eastAsia="Times New Roman" w:hAnsi="Times New Roman" w:cs="Times New Roman"/>
        </w:rPr>
        <w:t>:</w:t>
      </w:r>
    </w:p>
    <w:p w14:paraId="2140C6FB" w14:textId="514C69A8" w:rsidR="00770D12" w:rsidRPr="00770D12" w:rsidRDefault="00770D12" w:rsidP="00770D12">
      <w:pPr>
        <w:tabs>
          <w:tab w:val="left" w:pos="567"/>
        </w:tabs>
        <w:spacing w:after="0" w:line="240" w:lineRule="auto"/>
        <w:rPr>
          <w:rFonts w:ascii="Times New Roman" w:eastAsia="Times New Roman" w:hAnsi="Times New Roman" w:cs="Times New Roman"/>
        </w:rPr>
      </w:pPr>
      <w:r w:rsidRPr="00770D12">
        <w:rPr>
          <w:rFonts w:ascii="Times New Roman" w:eastAsia="Times New Roman" w:hAnsi="Times New Roman" w:cs="Times New Roman"/>
        </w:rPr>
        <w:t>Gydant II</w:t>
      </w:r>
      <w:r w:rsidR="00F72C65">
        <w:rPr>
          <w:rFonts w:ascii="Times New Roman" w:eastAsia="Times New Roman" w:hAnsi="Times New Roman" w:cs="Times New Roman"/>
        </w:rPr>
        <w:t>-</w:t>
      </w:r>
      <w:r w:rsidRPr="00770D12">
        <w:rPr>
          <w:rFonts w:ascii="Times New Roman" w:eastAsia="Times New Roman" w:hAnsi="Times New Roman" w:cs="Times New Roman"/>
        </w:rPr>
        <w:t>IV funkcinės klasės pagal NYHA širdies nepakankamumą, kai išstūmimo frakcija yra &lt; 40 %, jei anksčiau vartota AKF inhibitorių ir Henlės kilpoje veikiančių diuretikų, atsiranda hiperkalemijos, kuri gali būti mirtina, rizika, ypač jei nesilaikoma šio derinio skyrimo rekomendacijų.</w:t>
      </w:r>
    </w:p>
    <w:p w14:paraId="4D1E404F" w14:textId="77777777" w:rsidR="00770D12" w:rsidRPr="00770D12" w:rsidRDefault="00770D12" w:rsidP="00770D12">
      <w:pPr>
        <w:tabs>
          <w:tab w:val="left" w:pos="567"/>
        </w:tabs>
        <w:spacing w:after="0" w:line="240" w:lineRule="auto"/>
        <w:rPr>
          <w:rFonts w:ascii="Times New Roman" w:eastAsia="Times New Roman" w:hAnsi="Times New Roman" w:cs="Times New Roman"/>
        </w:rPr>
      </w:pPr>
    </w:p>
    <w:p w14:paraId="1C95E839" w14:textId="77777777" w:rsidR="00770D12" w:rsidRPr="00770D12" w:rsidRDefault="00770D12" w:rsidP="00770D12">
      <w:pPr>
        <w:tabs>
          <w:tab w:val="left" w:pos="567"/>
        </w:tabs>
        <w:spacing w:after="0" w:line="240" w:lineRule="auto"/>
        <w:rPr>
          <w:rFonts w:ascii="Times New Roman" w:eastAsia="Times New Roman" w:hAnsi="Times New Roman" w:cs="Times New Roman"/>
        </w:rPr>
      </w:pPr>
      <w:r w:rsidRPr="00770D12">
        <w:rPr>
          <w:rFonts w:ascii="Times New Roman" w:eastAsia="Times New Roman" w:hAnsi="Times New Roman" w:cs="Times New Roman"/>
        </w:rPr>
        <w:t>Prieš skiriant tokį derinį būtina įvertinti, ar nėra hiperkalemijos ir inkstų funkcijos sutrikimo.</w:t>
      </w:r>
    </w:p>
    <w:p w14:paraId="3DFA9E29" w14:textId="77777777" w:rsidR="00770D12" w:rsidRPr="00770D12" w:rsidRDefault="00770D12" w:rsidP="00770D12">
      <w:pPr>
        <w:tabs>
          <w:tab w:val="left" w:pos="567"/>
        </w:tabs>
        <w:spacing w:after="0" w:line="240" w:lineRule="auto"/>
        <w:rPr>
          <w:rFonts w:ascii="Times New Roman" w:eastAsia="Times New Roman" w:hAnsi="Times New Roman" w:cs="Times New Roman"/>
        </w:rPr>
      </w:pPr>
    </w:p>
    <w:p w14:paraId="324CEB35" w14:textId="5292615C" w:rsidR="00356B99" w:rsidRDefault="00770D12" w:rsidP="00770D12">
      <w:pPr>
        <w:tabs>
          <w:tab w:val="left" w:pos="567"/>
        </w:tabs>
        <w:spacing w:after="0" w:line="240" w:lineRule="auto"/>
        <w:rPr>
          <w:rFonts w:ascii="Times New Roman" w:eastAsia="Times New Roman" w:hAnsi="Times New Roman" w:cs="Times New Roman"/>
        </w:rPr>
      </w:pPr>
      <w:r w:rsidRPr="00770D12">
        <w:rPr>
          <w:rFonts w:ascii="Times New Roman" w:eastAsia="Times New Roman" w:hAnsi="Times New Roman" w:cs="Times New Roman"/>
        </w:rPr>
        <w:t>Rekomenduojamas atidus kalio ir kreatinino kiekio kraujyje stebėjimas: pirmąjį mėnesį − kartą per savaitę, vėliau – kartą per mėnesį.</w:t>
      </w:r>
    </w:p>
    <w:p w14:paraId="0436E9C9" w14:textId="49B386C8" w:rsidR="000F1ACB" w:rsidRDefault="000F1ACB" w:rsidP="00356B99">
      <w:pPr>
        <w:tabs>
          <w:tab w:val="left" w:pos="567"/>
        </w:tabs>
        <w:spacing w:after="0" w:line="240" w:lineRule="auto"/>
        <w:rPr>
          <w:rFonts w:ascii="Times New Roman" w:eastAsia="Times New Roman" w:hAnsi="Times New Roman" w:cs="Times New Roman"/>
        </w:rPr>
      </w:pPr>
    </w:p>
    <w:p w14:paraId="324CEB36"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 xml:space="preserve">Nesteroidiniai vaistiniai preparatai nuo uždegimo (NVNU), įskaitant </w:t>
      </w:r>
      <w:r w:rsidRPr="00274468">
        <w:rPr>
          <w:rFonts w:ascii="Times New Roman" w:eastAsia="Times New Roman" w:hAnsi="Times New Roman" w:cs="Times New Roman"/>
          <w:iCs/>
          <w:u w:val="single"/>
        </w:rPr>
        <w:sym w:font="Symbol" w:char="F0B3"/>
      </w:r>
      <w:r w:rsidRPr="00274468">
        <w:rPr>
          <w:rFonts w:ascii="Times New Roman" w:eastAsia="Times New Roman" w:hAnsi="Times New Roman" w:cs="Times New Roman"/>
          <w:iCs/>
          <w:u w:val="single"/>
        </w:rPr>
        <w:t> 3 g acetilsalicilo rūgšties paros dozę</w:t>
      </w:r>
    </w:p>
    <w:p w14:paraId="324CEB37" w14:textId="67965DF9"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Vartojant nesteroidinių vaistinių preparatų nuo uždegimo, (t.y. acetilsalicilo rūgšties priešuždegiminėmis dozėmis, COX-2 inhibitorių ir neselektyvių NVNU), gali silpnėti antihipertenzinis AKF inhibitorių poveikis. Kuomet AKF inhibitorių vartojama kartu su NVNU, gali didėti inkstų funkcijos blogėjimo, įskaitant galimą ūm</w:t>
      </w:r>
      <w:r w:rsidR="00A303EA"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inkstų funkcijos nepakankamumą, pavojus bei kalio koncentracija serume, ypač jei pacientams inkstų funkcija jau yra susilpnėjusi. Būtina atsargiai skirti vartoti kartu šių vaistinių  preparatų, ypač jei pacientas yra senyvo amžiaus. Paciento organizme turi būti pakankamas skysčio kiekis, be to, gali būti naudinga kombinuoto gydymo pradžioje periodiškai vėliau tirti inkstų funkciją.</w:t>
      </w:r>
    </w:p>
    <w:p w14:paraId="324CEB38"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B39" w14:textId="77777777" w:rsidR="00356B99" w:rsidRPr="00274468" w:rsidRDefault="00356B99" w:rsidP="00356B99">
      <w:pPr>
        <w:tabs>
          <w:tab w:val="left" w:pos="567"/>
        </w:tabs>
        <w:spacing w:after="0" w:line="240" w:lineRule="auto"/>
        <w:rPr>
          <w:rFonts w:ascii="Times New Roman" w:eastAsia="Times New Roman" w:hAnsi="Times New Roman" w:cs="Times New Roman"/>
          <w:b/>
          <w:u w:val="single"/>
        </w:rPr>
      </w:pPr>
      <w:r w:rsidRPr="00274468">
        <w:rPr>
          <w:rFonts w:ascii="Times New Roman" w:eastAsia="Times New Roman" w:hAnsi="Times New Roman" w:cs="Times New Roman"/>
          <w:b/>
          <w:u w:val="single"/>
        </w:rPr>
        <w:t>Reikalinga papildoma priežiūra kartu vartojant:</w:t>
      </w:r>
    </w:p>
    <w:p w14:paraId="324CEB3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p>
    <w:p w14:paraId="324CEB3B"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Antihipertenziniai ir kraujagysles plečiantys vaistiniai preparatai</w:t>
      </w:r>
    </w:p>
    <w:p w14:paraId="324CEB3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Šių vaistinių preparatų vartojant kartu, gali sustiprėti perindoprilio hipotenzinis poveikis. Vartojant kartu nitrogliceriną arba kitokių nitratų ar kitų kraujagysles plečiančių vaistinių preparatų, kraujospūdis gali sumažėti.</w:t>
      </w:r>
    </w:p>
    <w:p w14:paraId="324CEB3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3E" w14:textId="05D1E60A"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Gliptinai (linagliptinas, saksagliptinas, sitagliptinas vildagliptinas)</w:t>
      </w:r>
    </w:p>
    <w:p w14:paraId="324CEB3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Pacientams, kuriems kartu skiriami AKF inhibitorių, gali padidėti angioneurozinės edemos pavojus, dėl sumažėjusio dipeptilpeptidazės IV (DPP-IV) aktyvumo.</w:t>
      </w:r>
    </w:p>
    <w:p w14:paraId="324CEB40"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p>
    <w:p w14:paraId="324CEB41"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Tricikliai antidepresantai, antipsichoziniai vaistiniai preparatai, anestetikai</w:t>
      </w:r>
    </w:p>
    <w:p w14:paraId="324CEB42" w14:textId="77777777" w:rsidR="00356B99" w:rsidRPr="00274468" w:rsidRDefault="00356B99" w:rsidP="00356B99">
      <w:pPr>
        <w:tabs>
          <w:tab w:val="left" w:pos="567"/>
        </w:tabs>
        <w:spacing w:after="0" w:line="240" w:lineRule="auto"/>
        <w:rPr>
          <w:rFonts w:ascii="Times New Roman" w:eastAsia="Times New Roman" w:hAnsi="Times New Roman" w:cs="Times New Roman"/>
          <w:iCs/>
        </w:rPr>
      </w:pPr>
      <w:r w:rsidRPr="00274468">
        <w:rPr>
          <w:rFonts w:ascii="Times New Roman" w:eastAsia="Times New Roman" w:hAnsi="Times New Roman" w:cs="Times New Roman"/>
          <w:iCs/>
        </w:rPr>
        <w:t>Kartu su AKF inhibitoriais vartojant kai kurių anestetikų, triciklių antidepresantų ar antipsichozinių preparatų, kraujospūdis gali sumažėti dar daugiau (žr. 4.4 skyrių).</w:t>
      </w:r>
    </w:p>
    <w:p w14:paraId="324CEB43" w14:textId="77777777" w:rsidR="00356B99" w:rsidRPr="00274468" w:rsidRDefault="00356B99" w:rsidP="00356B99">
      <w:pPr>
        <w:tabs>
          <w:tab w:val="left" w:pos="567"/>
        </w:tabs>
        <w:spacing w:after="0" w:line="240" w:lineRule="auto"/>
        <w:rPr>
          <w:rFonts w:ascii="Times New Roman" w:eastAsia="Times New Roman" w:hAnsi="Times New Roman" w:cs="Times New Roman"/>
          <w:i/>
          <w:iCs/>
        </w:rPr>
      </w:pPr>
    </w:p>
    <w:p w14:paraId="324CEB44"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Simpatomimetikai</w:t>
      </w:r>
    </w:p>
    <w:p w14:paraId="324CEB4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Simpatomimetikai gali silpninti AKF inhibitorių antihipertenzinį poveikį.</w:t>
      </w:r>
    </w:p>
    <w:p w14:paraId="324CEB4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47" w14:textId="77777777" w:rsidR="00356B99" w:rsidRPr="00274468" w:rsidRDefault="00356B99" w:rsidP="00356B99">
      <w:pPr>
        <w:tabs>
          <w:tab w:val="left" w:pos="567"/>
        </w:tabs>
        <w:spacing w:after="0" w:line="240" w:lineRule="auto"/>
        <w:jc w:val="both"/>
        <w:rPr>
          <w:rFonts w:ascii="Times New Roman" w:eastAsia="Times New Roman" w:hAnsi="Times New Roman" w:cs="Times New Roman"/>
          <w:u w:val="single"/>
          <w:lang w:eastAsia="hu-HU"/>
        </w:rPr>
      </w:pPr>
      <w:r w:rsidRPr="00274468">
        <w:rPr>
          <w:rFonts w:ascii="Times New Roman" w:eastAsia="Times New Roman" w:hAnsi="Times New Roman" w:cs="Times New Roman"/>
          <w:u w:val="single"/>
          <w:lang w:eastAsia="hu-HU"/>
        </w:rPr>
        <w:t>Aukso preparatai</w:t>
      </w:r>
    </w:p>
    <w:p w14:paraId="324CEB4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Pacientams, vartojantiems AKF inhibitorių, įskaitant perindoprilį ir gydomiems injekciniu aukso preparatu (natrio aurotiomalatu), retais atvejais pasitaikė </w:t>
      </w:r>
      <w:r w:rsidRPr="00274468">
        <w:rPr>
          <w:rFonts w:ascii="Times New Roman" w:eastAsia="Times New Roman" w:hAnsi="Times New Roman" w:cs="Times New Roman"/>
          <w:iCs/>
        </w:rPr>
        <w:t>vazomotorinių reakcijų</w:t>
      </w:r>
      <w:r w:rsidRPr="00274468">
        <w:rPr>
          <w:rFonts w:ascii="Times New Roman" w:eastAsia="Times New Roman" w:hAnsi="Times New Roman" w:cs="Times New Roman"/>
        </w:rPr>
        <w:t xml:space="preserve"> (jų simptomai yra veido paraudimas, pykinimas, vėmimas ir hipotenzija).</w:t>
      </w:r>
    </w:p>
    <w:p w14:paraId="324CEB49" w14:textId="77777777" w:rsidR="00432183" w:rsidRPr="00274468" w:rsidRDefault="00432183" w:rsidP="00356B99">
      <w:pPr>
        <w:tabs>
          <w:tab w:val="left" w:pos="567"/>
        </w:tabs>
        <w:spacing w:after="0" w:line="240" w:lineRule="auto"/>
        <w:rPr>
          <w:rFonts w:ascii="Times New Roman" w:eastAsia="Times New Roman" w:hAnsi="Times New Roman" w:cs="Times New Roman"/>
        </w:rPr>
      </w:pPr>
    </w:p>
    <w:p w14:paraId="324CEB50"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24" w:name="_Toc129243107"/>
      <w:bookmarkStart w:id="25" w:name="_Toc129243232"/>
      <w:r w:rsidRPr="00274468">
        <w:rPr>
          <w:rFonts w:ascii="Times New Roman" w:eastAsia="Times New Roman" w:hAnsi="Times New Roman" w:cs="Times New Roman"/>
          <w:b/>
        </w:rPr>
        <w:t>4.6</w:t>
      </w:r>
      <w:r w:rsidRPr="00274468">
        <w:rPr>
          <w:rFonts w:ascii="Times New Roman" w:eastAsia="Times New Roman" w:hAnsi="Times New Roman" w:cs="Times New Roman"/>
          <w:b/>
        </w:rPr>
        <w:tab/>
        <w:t>Vaisingumas, nėštumo ir žindymo laikotarpis</w:t>
      </w:r>
      <w:bookmarkEnd w:id="24"/>
      <w:bookmarkEnd w:id="25"/>
    </w:p>
    <w:p w14:paraId="324CEB51" w14:textId="77777777" w:rsidR="00356B99" w:rsidRPr="00274468" w:rsidRDefault="00356B99" w:rsidP="00356B99">
      <w:pPr>
        <w:spacing w:after="0" w:line="240" w:lineRule="auto"/>
        <w:rPr>
          <w:rFonts w:ascii="Times New Roman" w:eastAsia="Times New Roman" w:hAnsi="Times New Roman" w:cs="Times New Roman"/>
        </w:rPr>
      </w:pPr>
    </w:p>
    <w:p w14:paraId="324CEB52" w14:textId="7006E5AF" w:rsidR="00356B99"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Nėštumas</w:t>
      </w:r>
    </w:p>
    <w:p w14:paraId="53A64F0D" w14:textId="77777777" w:rsidR="002F1A7D" w:rsidRPr="00274468" w:rsidRDefault="002F1A7D" w:rsidP="00356B99">
      <w:pPr>
        <w:spacing w:after="0" w:line="240" w:lineRule="auto"/>
        <w:rPr>
          <w:rFonts w:ascii="Times New Roman" w:eastAsia="Times New Roman" w:hAnsi="Times New Roman" w:cs="Times New Roman"/>
          <w:u w:val="single"/>
        </w:rPr>
      </w:pPr>
    </w:p>
    <w:tbl>
      <w:tblPr>
        <w:tblStyle w:val="Lentelstinklelis"/>
        <w:tblW w:w="0" w:type="auto"/>
        <w:tblInd w:w="0" w:type="dxa"/>
        <w:tblLook w:val="04A0" w:firstRow="1" w:lastRow="0" w:firstColumn="1" w:lastColumn="0" w:noHBand="0" w:noVBand="1"/>
      </w:tblPr>
      <w:tblGrid>
        <w:gridCol w:w="9394"/>
      </w:tblGrid>
      <w:tr w:rsidR="00356B99" w:rsidRPr="00274468" w14:paraId="324CEB54" w14:textId="77777777" w:rsidTr="00CE28D0">
        <w:tc>
          <w:tcPr>
            <w:tcW w:w="10188" w:type="dxa"/>
            <w:tcBorders>
              <w:top w:val="single" w:sz="4" w:space="0" w:color="auto"/>
              <w:left w:val="single" w:sz="4" w:space="0" w:color="auto"/>
              <w:bottom w:val="single" w:sz="4" w:space="0" w:color="auto"/>
              <w:right w:val="single" w:sz="4" w:space="0" w:color="auto"/>
            </w:tcBorders>
            <w:hideMark/>
          </w:tcPr>
          <w:p w14:paraId="324CEB53" w14:textId="77777777" w:rsidR="00356B99" w:rsidRPr="00E85693" w:rsidRDefault="00356B99" w:rsidP="00CE28D0">
            <w:pPr>
              <w:tabs>
                <w:tab w:val="left" w:pos="567"/>
              </w:tabs>
              <w:spacing w:line="360" w:lineRule="auto"/>
              <w:rPr>
                <w:rFonts w:ascii="Times New Roman" w:hAnsi="Times New Roman" w:cs="Times New Roman"/>
                <w:u w:val="single"/>
              </w:rPr>
            </w:pPr>
            <w:r w:rsidRPr="00274468">
              <w:rPr>
                <w:rFonts w:ascii="Times New Roman" w:hAnsi="Times New Roman" w:cs="Times New Roman"/>
                <w:b/>
              </w:rPr>
              <w:t xml:space="preserve">Pirmą nėštumo trimestrą AKF inhibitorių vartoti nerekomenduojama (žr. 4.4 skyrių). </w:t>
            </w:r>
            <w:r w:rsidRPr="00E85693">
              <w:rPr>
                <w:rFonts w:ascii="Times New Roman" w:hAnsi="Times New Roman" w:cs="Times New Roman"/>
                <w:b/>
              </w:rPr>
              <w:t>Antrą ir trečią nėštumo trimestrus AKF inhibitorių vartoti negalima (žr. 4.3 ir 4.4 skyrių).</w:t>
            </w:r>
          </w:p>
        </w:tc>
      </w:tr>
    </w:tbl>
    <w:p w14:paraId="324CEB5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5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Epidemiologiniai tyrimai neįrodė, kad AKF inhibitorių vartojimas pirmą nėštumo trimestrą kelia teratogeninio poveikio riziką. Vis dėlto paneigti, kad rizika šiek tiek padidėja, negalima. Jeigu pacientė planuoja pastoti, vietoj AKF inhibitorių reikia skirti kitą antihipertenzinį gydymą, kurio saugumas nėštumo metu įrodytas, išskyrus atvejus, kai nusprendžiama, kad būtina tęsti AKF inhibitorių vartojimą. Nustačius nėštumą, reikia nedelsiant nutraukti AKF inhibitorių vartojimą ir, jeigu tinka, pradėti gydymą kitokiais vaistiniais preparatais.</w:t>
      </w:r>
    </w:p>
    <w:p w14:paraId="324CEB5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5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Nustatyta, kad AKF inhibitorių vartojimas antrą ir trečią nėštumo trimestrais, sukelia toksinį poveikį žmogaus vaisiui (inkstų funkcijos susilpnėjimą, oligohidramnioną, kaukolės kaulėjimo sulėtėjimą) bei naujagimiui (inkstų nepakankamumą, hipotenziją, hiperkalemiją) (žr. 5.3 skyrių). Jeigu antrą nėštumo trimestrą buvo vartojama AKF inhibitorių, rekomenduojama ultragarsu stebėti inkstų funkciją ir kaukolę. Reikia atidžiai stebėti, ar kūdikiams motinų, kurios nėštumo metu vartojo AKF inhibitorių, nepasireiškia hipotenzija (taip pat žr. 4.3 ir 4.4 skyrius).</w:t>
      </w:r>
    </w:p>
    <w:p w14:paraId="324CEB5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5A" w14:textId="77777777" w:rsidR="00356B99" w:rsidRPr="00274468" w:rsidRDefault="00356B99" w:rsidP="00356B99">
      <w:pPr>
        <w:tabs>
          <w:tab w:val="left" w:pos="567"/>
        </w:tabs>
        <w:spacing w:after="0" w:line="240" w:lineRule="auto"/>
        <w:rPr>
          <w:rFonts w:ascii="Times New Roman" w:eastAsia="Times New Roman" w:hAnsi="Times New Roman" w:cs="Times New Roman"/>
          <w:iCs/>
          <w:u w:val="single"/>
        </w:rPr>
      </w:pPr>
      <w:r w:rsidRPr="00274468">
        <w:rPr>
          <w:rFonts w:ascii="Times New Roman" w:eastAsia="Times New Roman" w:hAnsi="Times New Roman" w:cs="Times New Roman"/>
          <w:iCs/>
          <w:u w:val="single"/>
        </w:rPr>
        <w:t>Žindymas</w:t>
      </w:r>
    </w:p>
    <w:p w14:paraId="324CEB5B" w14:textId="77777777" w:rsidR="00356B99" w:rsidRPr="00274468" w:rsidRDefault="00356B99" w:rsidP="00356B99">
      <w:pPr>
        <w:spacing w:after="0" w:line="240" w:lineRule="auto"/>
        <w:rPr>
          <w:rFonts w:ascii="Times New Roman" w:eastAsia="Times New Roman" w:hAnsi="Times New Roman" w:cs="Times New Roman"/>
        </w:rPr>
      </w:pPr>
      <w:bookmarkStart w:id="26" w:name="_Toc129243108"/>
      <w:bookmarkStart w:id="27" w:name="_Toc129243233"/>
      <w:r w:rsidRPr="00274468">
        <w:rPr>
          <w:rFonts w:ascii="Times New Roman" w:eastAsia="Times New Roman" w:hAnsi="Times New Roman" w:cs="Times New Roman"/>
        </w:rPr>
        <w:t xml:space="preserve">Kadangi nėra informacijos apie perindoprilio vartojimą žindymo metu, Perindobax vartoti nerekomenduojama ir alternatyvus gydymas vaistiniu preparatu, geriau ištirtu dėl saugumo, žindymo metu yra tinkamesnis, ypač žindant naujagimius bei prieš laiką gimusius kūdikius. </w:t>
      </w:r>
    </w:p>
    <w:p w14:paraId="324CEB5C" w14:textId="77777777" w:rsidR="00356B99" w:rsidRPr="00274468" w:rsidRDefault="00356B99" w:rsidP="00356B99">
      <w:pPr>
        <w:spacing w:after="0" w:line="240" w:lineRule="auto"/>
        <w:rPr>
          <w:rFonts w:ascii="Times New Roman" w:eastAsia="Times New Roman" w:hAnsi="Times New Roman" w:cs="Times New Roman"/>
        </w:rPr>
      </w:pPr>
    </w:p>
    <w:p w14:paraId="324CEB5D"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Vaisingumas</w:t>
      </w:r>
    </w:p>
    <w:p w14:paraId="324CEB5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Toksinio poveikio reprodukcijai ar vaisingumui nebuvo. </w:t>
      </w:r>
    </w:p>
    <w:p w14:paraId="324CEB60" w14:textId="77777777" w:rsidR="00356B99" w:rsidRPr="00274468" w:rsidRDefault="00356B99" w:rsidP="00356B99">
      <w:pPr>
        <w:spacing w:after="0" w:line="240" w:lineRule="auto"/>
        <w:ind w:left="540" w:hanging="540"/>
        <w:rPr>
          <w:rFonts w:ascii="Times New Roman" w:eastAsia="Times New Roman" w:hAnsi="Times New Roman" w:cs="Times New Roman"/>
          <w:b/>
        </w:rPr>
      </w:pPr>
    </w:p>
    <w:p w14:paraId="324CEB61" w14:textId="77777777" w:rsidR="00356B99" w:rsidRPr="00274468" w:rsidRDefault="00356B99" w:rsidP="00356B99">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4.7</w:t>
      </w:r>
      <w:r w:rsidRPr="00274468">
        <w:rPr>
          <w:rFonts w:ascii="Times New Roman" w:eastAsia="Times New Roman" w:hAnsi="Times New Roman" w:cs="Times New Roman"/>
          <w:b/>
        </w:rPr>
        <w:tab/>
        <w:t>Poveikis gebėjimui vairuoti ir valdyti mechanizmus</w:t>
      </w:r>
      <w:bookmarkEnd w:id="26"/>
      <w:bookmarkEnd w:id="27"/>
    </w:p>
    <w:p w14:paraId="324CEB62" w14:textId="77777777" w:rsidR="00356B99" w:rsidRPr="00274468" w:rsidRDefault="00356B99" w:rsidP="00356B99">
      <w:pPr>
        <w:spacing w:after="0" w:line="240" w:lineRule="auto"/>
        <w:rPr>
          <w:rFonts w:ascii="Times New Roman" w:eastAsia="Times New Roman" w:hAnsi="Times New Roman" w:cs="Times New Roman"/>
        </w:rPr>
      </w:pPr>
    </w:p>
    <w:p w14:paraId="324CEB63" w14:textId="77777777" w:rsidR="00356B99" w:rsidRPr="00274468" w:rsidRDefault="00432183"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Perindobax </w:t>
      </w:r>
      <w:r w:rsidR="00356B99" w:rsidRPr="00274468">
        <w:rPr>
          <w:rFonts w:ascii="Times New Roman" w:eastAsia="Times New Roman" w:hAnsi="Times New Roman" w:cs="Times New Roman"/>
        </w:rPr>
        <w:t xml:space="preserve">tiesiogiai neveikia gebėjimo vairuoti ar vadyti mechanizmų, tačiau individualiais atvejais dėl kai kuriems pacientams gali pasireikšti tam tikros reakcijos dėl sumažėjusio kraujospūdžio, ypač gydymo pradžioje arba gydant kartu su kitais antihipertenziniais vaistais. </w:t>
      </w:r>
    </w:p>
    <w:p w14:paraId="324CEB6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B6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Dėl šios priežasties gali sutrikti gebėjimas vairuoti arba valdyti mechanizmus.</w:t>
      </w:r>
    </w:p>
    <w:p w14:paraId="324CEB66" w14:textId="77777777" w:rsidR="00356B99" w:rsidRPr="00274468" w:rsidRDefault="00356B99" w:rsidP="00356B99">
      <w:pPr>
        <w:spacing w:after="0" w:line="240" w:lineRule="auto"/>
        <w:rPr>
          <w:rFonts w:ascii="Times New Roman" w:eastAsia="Times New Roman" w:hAnsi="Times New Roman" w:cs="Times New Roman"/>
        </w:rPr>
      </w:pPr>
    </w:p>
    <w:p w14:paraId="324CEB67"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28" w:name="_Toc129243109"/>
      <w:bookmarkStart w:id="29" w:name="_Toc129243234"/>
      <w:r w:rsidRPr="00274468">
        <w:rPr>
          <w:rFonts w:ascii="Times New Roman" w:eastAsia="Times New Roman" w:hAnsi="Times New Roman" w:cs="Times New Roman"/>
          <w:b/>
        </w:rPr>
        <w:t>4.8</w:t>
      </w:r>
      <w:r w:rsidRPr="00274468">
        <w:rPr>
          <w:rFonts w:ascii="Times New Roman" w:eastAsia="Times New Roman" w:hAnsi="Times New Roman" w:cs="Times New Roman"/>
          <w:b/>
        </w:rPr>
        <w:tab/>
        <w:t>Nepageidaujamas poveikis</w:t>
      </w:r>
      <w:bookmarkEnd w:id="28"/>
      <w:bookmarkEnd w:id="29"/>
    </w:p>
    <w:p w14:paraId="324CEB68" w14:textId="77777777" w:rsidR="00356B99" w:rsidRPr="00274468" w:rsidRDefault="00356B99" w:rsidP="00356B99">
      <w:pPr>
        <w:spacing w:after="0" w:line="240" w:lineRule="auto"/>
        <w:rPr>
          <w:rFonts w:ascii="Times New Roman" w:eastAsia="Times New Roman" w:hAnsi="Times New Roman" w:cs="Times New Roman"/>
        </w:rPr>
      </w:pPr>
    </w:p>
    <w:p w14:paraId="324CEB69" w14:textId="77777777" w:rsidR="00356B99" w:rsidRPr="00274468" w:rsidRDefault="00356B99" w:rsidP="00356B99">
      <w:pPr>
        <w:numPr>
          <w:ilvl w:val="0"/>
          <w:numId w:val="4"/>
        </w:numPr>
        <w:tabs>
          <w:tab w:val="left" w:pos="567"/>
        </w:tabs>
        <w:spacing w:after="0" w:line="240" w:lineRule="auto"/>
        <w:contextualSpacing/>
        <w:rPr>
          <w:rFonts w:ascii="Times New Roman" w:eastAsia="Times New Roman" w:hAnsi="Times New Roman" w:cs="Times New Roman"/>
        </w:rPr>
      </w:pPr>
      <w:r w:rsidRPr="00274468">
        <w:rPr>
          <w:rFonts w:ascii="Times New Roman" w:eastAsia="Times New Roman" w:hAnsi="Times New Roman" w:cs="Times New Roman"/>
        </w:rPr>
        <w:t>Saugumo duomenų santrauka</w:t>
      </w:r>
    </w:p>
    <w:p w14:paraId="324CEB6A" w14:textId="77777777" w:rsidR="00356B99" w:rsidRPr="00274468" w:rsidRDefault="00356B99" w:rsidP="00356B99">
      <w:pPr>
        <w:tabs>
          <w:tab w:val="left" w:pos="567"/>
        </w:tabs>
        <w:spacing w:after="0" w:line="240" w:lineRule="auto"/>
        <w:ind w:left="720"/>
        <w:contextualSpacing/>
        <w:rPr>
          <w:rFonts w:ascii="Times New Roman" w:eastAsia="Times New Roman" w:hAnsi="Times New Roman" w:cs="Times New Roman"/>
        </w:rPr>
      </w:pPr>
      <w:r w:rsidRPr="00274468">
        <w:rPr>
          <w:rFonts w:ascii="Times New Roman" w:eastAsia="Times New Roman" w:hAnsi="Times New Roman" w:cs="Times New Roman"/>
        </w:rPr>
        <w:t xml:space="preserve">Perindoprilio saugumo duomenys yra suderinti su AKF inhibitorių saugumo duomenimis: </w:t>
      </w:r>
    </w:p>
    <w:p w14:paraId="324CEB6B" w14:textId="77777777" w:rsidR="00356B99" w:rsidRPr="00274468" w:rsidRDefault="00356B99" w:rsidP="00356B99">
      <w:pPr>
        <w:tabs>
          <w:tab w:val="left" w:pos="567"/>
        </w:tabs>
        <w:spacing w:after="0" w:line="240" w:lineRule="auto"/>
        <w:ind w:left="720"/>
        <w:contextualSpacing/>
        <w:rPr>
          <w:rFonts w:ascii="Times New Roman" w:eastAsia="Times New Roman" w:hAnsi="Times New Roman" w:cs="Times New Roman"/>
        </w:rPr>
      </w:pPr>
      <w:r w:rsidRPr="00274468">
        <w:rPr>
          <w:rFonts w:ascii="Times New Roman" w:eastAsia="Times New Roman" w:hAnsi="Times New Roman" w:cs="Times New Roman"/>
        </w:rPr>
        <w:t>Dažniausi nepageidaujami reiškiniai pastebėti perindoprilio klininių tyrimų metu buvo: galvos svaigimas, galvos skausmas, parestezija, galvos sukimasis, regos sutrikimai, spengimas ausyse, hipotenzija, kosulys, dusulys, pilvo skausmas, vidurių užkietėjimas, viduriavimas, sutrikęs skonio jutimas, dispepsija, pykinimas, vėmimas, niežulys, išbėrimas, raumenų mėšlungis ir astenija.</w:t>
      </w:r>
    </w:p>
    <w:p w14:paraId="324CEB6C" w14:textId="77777777" w:rsidR="00356B99" w:rsidRPr="00274468" w:rsidRDefault="00356B99" w:rsidP="00356B99">
      <w:pPr>
        <w:tabs>
          <w:tab w:val="left" w:pos="567"/>
        </w:tabs>
        <w:spacing w:after="0" w:line="240" w:lineRule="auto"/>
        <w:ind w:left="720"/>
        <w:contextualSpacing/>
        <w:rPr>
          <w:rFonts w:ascii="Times New Roman" w:eastAsia="Times New Roman" w:hAnsi="Times New Roman" w:cs="Times New Roman"/>
        </w:rPr>
      </w:pPr>
    </w:p>
    <w:p w14:paraId="324CEB6D" w14:textId="77777777" w:rsidR="00356B99" w:rsidRPr="00274468" w:rsidRDefault="00356B99" w:rsidP="00356B99">
      <w:pPr>
        <w:numPr>
          <w:ilvl w:val="0"/>
          <w:numId w:val="4"/>
        </w:numPr>
        <w:tabs>
          <w:tab w:val="left" w:pos="567"/>
        </w:tabs>
        <w:spacing w:after="0" w:line="240" w:lineRule="auto"/>
        <w:contextualSpacing/>
        <w:rPr>
          <w:rFonts w:ascii="Times New Roman" w:eastAsia="Times New Roman" w:hAnsi="Times New Roman" w:cs="Times New Roman"/>
        </w:rPr>
      </w:pPr>
      <w:r w:rsidRPr="00274468">
        <w:rPr>
          <w:rFonts w:ascii="Times New Roman" w:eastAsia="Times New Roman" w:hAnsi="Times New Roman" w:cs="Times New Roman"/>
        </w:rPr>
        <w:t>Nepageidajami poveikia pateikti lentelėje</w:t>
      </w:r>
    </w:p>
    <w:p w14:paraId="324CEB6E" w14:textId="77777777" w:rsidR="00356B99" w:rsidRPr="00274468" w:rsidRDefault="00356B99" w:rsidP="00170DC2">
      <w:pPr>
        <w:tabs>
          <w:tab w:val="left" w:pos="567"/>
        </w:tabs>
        <w:spacing w:after="0" w:line="240" w:lineRule="auto"/>
        <w:ind w:left="567"/>
        <w:contextualSpacing/>
        <w:rPr>
          <w:rFonts w:ascii="Times New Roman" w:eastAsia="Times New Roman" w:hAnsi="Times New Roman" w:cs="Times New Roman"/>
        </w:rPr>
      </w:pPr>
      <w:r w:rsidRPr="00274468">
        <w:rPr>
          <w:rFonts w:ascii="Times New Roman" w:eastAsia="Times New Roman" w:hAnsi="Times New Roman" w:cs="Times New Roman"/>
        </w:rPr>
        <w:t>Toliau lentelėje pateikiami pagal dažnį suskirstyti nepageidaujami reiškiniai pastebėti perindoprilio klininių tyrimų metu ir (arba) po vaisto pateikimo į rinką:</w:t>
      </w:r>
    </w:p>
    <w:p w14:paraId="324CEB6F" w14:textId="1981106C" w:rsidR="00356B99" w:rsidRDefault="00356B99" w:rsidP="00BE3E3B">
      <w:pPr>
        <w:tabs>
          <w:tab w:val="left" w:pos="567"/>
        </w:tabs>
        <w:spacing w:after="0" w:line="240" w:lineRule="auto"/>
        <w:ind w:left="567"/>
        <w:rPr>
          <w:rFonts w:ascii="Times New Roman" w:eastAsia="Times New Roman" w:hAnsi="Times New Roman" w:cs="Times New Roman"/>
        </w:rPr>
      </w:pPr>
      <w:r w:rsidRPr="00274468">
        <w:rPr>
          <w:rFonts w:ascii="Times New Roman" w:eastAsia="Times New Roman" w:hAnsi="Times New Roman" w:cs="Times New Roman"/>
        </w:rPr>
        <w:t>labai dažnas (</w:t>
      </w:r>
      <w:r w:rsidRPr="00274468">
        <w:rPr>
          <w:rFonts w:ascii="Times New Roman" w:eastAsia="Times New Roman" w:hAnsi="Times New Roman" w:cs="Times New Roman"/>
        </w:rPr>
        <w:sym w:font="Symbol" w:char="F0B3"/>
      </w:r>
      <w:r w:rsidRPr="00274468">
        <w:rPr>
          <w:rFonts w:ascii="Times New Roman" w:eastAsia="Times New Roman" w:hAnsi="Times New Roman" w:cs="Times New Roman"/>
        </w:rPr>
        <w:t xml:space="preserve"> 1/10), dažnas (nuo </w:t>
      </w:r>
      <w:r w:rsidRPr="00274468">
        <w:rPr>
          <w:rFonts w:ascii="Times New Roman" w:eastAsia="Times New Roman" w:hAnsi="Times New Roman" w:cs="Times New Roman"/>
        </w:rPr>
        <w:sym w:font="Symbol" w:char="F0B3"/>
      </w:r>
      <w:r w:rsidRPr="00274468">
        <w:rPr>
          <w:rFonts w:ascii="Times New Roman" w:eastAsia="Times New Roman" w:hAnsi="Times New Roman" w:cs="Times New Roman"/>
        </w:rPr>
        <w:t xml:space="preserve"> 1/100 iki </w:t>
      </w:r>
      <w:r w:rsidRPr="00274468">
        <w:rPr>
          <w:rFonts w:ascii="Times New Roman" w:eastAsia="Times New Roman" w:hAnsi="Times New Roman" w:cs="Times New Roman"/>
        </w:rPr>
        <w:sym w:font="Symbol" w:char="F03C"/>
      </w:r>
      <w:r w:rsidRPr="00274468">
        <w:rPr>
          <w:rFonts w:ascii="Times New Roman" w:eastAsia="Times New Roman" w:hAnsi="Times New Roman" w:cs="Times New Roman"/>
        </w:rPr>
        <w:t xml:space="preserve"> 1/10), nedažnas (nuo </w:t>
      </w:r>
      <w:r w:rsidRPr="00274468">
        <w:rPr>
          <w:rFonts w:ascii="Times New Roman" w:eastAsia="Times New Roman" w:hAnsi="Times New Roman" w:cs="Times New Roman"/>
        </w:rPr>
        <w:sym w:font="Symbol" w:char="F0B3"/>
      </w:r>
      <w:r w:rsidRPr="00274468">
        <w:rPr>
          <w:rFonts w:ascii="Times New Roman" w:eastAsia="Times New Roman" w:hAnsi="Times New Roman" w:cs="Times New Roman"/>
        </w:rPr>
        <w:t> 1/1</w:t>
      </w:r>
      <w:r w:rsidR="005702C1" w:rsidRPr="00274468">
        <w:rPr>
          <w:rFonts w:ascii="Times New Roman" w:eastAsia="Times New Roman" w:hAnsi="Times New Roman" w:cs="Times New Roman"/>
        </w:rPr>
        <w:t> </w:t>
      </w:r>
      <w:r w:rsidRPr="00274468">
        <w:rPr>
          <w:rFonts w:ascii="Times New Roman" w:eastAsia="Times New Roman" w:hAnsi="Times New Roman" w:cs="Times New Roman"/>
        </w:rPr>
        <w:t xml:space="preserve">000 iki </w:t>
      </w:r>
      <w:r w:rsidRPr="00274468">
        <w:rPr>
          <w:rFonts w:ascii="Times New Roman" w:eastAsia="Times New Roman" w:hAnsi="Times New Roman" w:cs="Times New Roman"/>
        </w:rPr>
        <w:sym w:font="Symbol" w:char="F03C"/>
      </w:r>
      <w:r w:rsidRPr="00274468">
        <w:rPr>
          <w:rFonts w:ascii="Times New Roman" w:eastAsia="Times New Roman" w:hAnsi="Times New Roman" w:cs="Times New Roman"/>
        </w:rPr>
        <w:t xml:space="preserve"> 1/100), retas  (nuo </w:t>
      </w:r>
      <w:r w:rsidRPr="00274468">
        <w:rPr>
          <w:rFonts w:ascii="Times New Roman" w:eastAsia="Times New Roman" w:hAnsi="Times New Roman" w:cs="Times New Roman"/>
        </w:rPr>
        <w:sym w:font="Symbol" w:char="F0B3"/>
      </w:r>
      <w:r w:rsidRPr="00274468">
        <w:rPr>
          <w:rFonts w:ascii="Times New Roman" w:eastAsia="Times New Roman" w:hAnsi="Times New Roman" w:cs="Times New Roman"/>
        </w:rPr>
        <w:t> 1/10</w:t>
      </w:r>
      <w:r w:rsidR="005702C1" w:rsidRPr="00274468">
        <w:rPr>
          <w:rFonts w:ascii="Times New Roman" w:eastAsia="Times New Roman" w:hAnsi="Times New Roman" w:cs="Times New Roman"/>
        </w:rPr>
        <w:t> </w:t>
      </w:r>
      <w:r w:rsidRPr="00274468">
        <w:rPr>
          <w:rFonts w:ascii="Times New Roman" w:eastAsia="Times New Roman" w:hAnsi="Times New Roman" w:cs="Times New Roman"/>
        </w:rPr>
        <w:t xml:space="preserve">000 iki </w:t>
      </w:r>
      <w:r w:rsidRPr="00274468">
        <w:rPr>
          <w:rFonts w:ascii="Times New Roman" w:eastAsia="Times New Roman" w:hAnsi="Times New Roman" w:cs="Times New Roman"/>
        </w:rPr>
        <w:sym w:font="Symbol" w:char="F03C"/>
      </w:r>
      <w:r w:rsidRPr="00274468">
        <w:rPr>
          <w:rFonts w:ascii="Times New Roman" w:eastAsia="Times New Roman" w:hAnsi="Times New Roman" w:cs="Times New Roman"/>
        </w:rPr>
        <w:t> 1/1</w:t>
      </w:r>
      <w:r w:rsidR="005702C1" w:rsidRPr="00274468">
        <w:rPr>
          <w:rFonts w:ascii="Times New Roman" w:eastAsia="Times New Roman" w:hAnsi="Times New Roman" w:cs="Times New Roman"/>
        </w:rPr>
        <w:t> </w:t>
      </w:r>
      <w:r w:rsidRPr="00274468">
        <w:rPr>
          <w:rFonts w:ascii="Times New Roman" w:eastAsia="Times New Roman" w:hAnsi="Times New Roman" w:cs="Times New Roman"/>
        </w:rPr>
        <w:t>000), labai retas (</w:t>
      </w:r>
      <w:r w:rsidRPr="00274468">
        <w:rPr>
          <w:rFonts w:ascii="Times New Roman" w:eastAsia="Times New Roman" w:hAnsi="Times New Roman" w:cs="Times New Roman"/>
        </w:rPr>
        <w:sym w:font="Symbol" w:char="F03C"/>
      </w:r>
      <w:r w:rsidRPr="00274468">
        <w:rPr>
          <w:rFonts w:ascii="Times New Roman" w:eastAsia="Times New Roman" w:hAnsi="Times New Roman" w:cs="Times New Roman"/>
        </w:rPr>
        <w:t> 1/10 000)</w:t>
      </w:r>
      <w:r w:rsidR="005702C1" w:rsidRPr="00274468">
        <w:rPr>
          <w:rFonts w:ascii="Times New Roman" w:eastAsia="Times New Roman" w:hAnsi="Times New Roman" w:cs="Times New Roman"/>
        </w:rPr>
        <w:t xml:space="preserve"> ir</w:t>
      </w:r>
      <w:r w:rsidRPr="00274468">
        <w:rPr>
          <w:rFonts w:ascii="Times New Roman" w:eastAsia="Times New Roman" w:hAnsi="Times New Roman" w:cs="Times New Roman"/>
        </w:rPr>
        <w:t xml:space="preserve"> nežinomas (negali būti apskaičiuotas pagal turimus duomenis).</w:t>
      </w:r>
    </w:p>
    <w:p w14:paraId="324CEB7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196"/>
        <w:gridCol w:w="3252"/>
      </w:tblGrid>
      <w:tr w:rsidR="00356B99" w:rsidRPr="00274468" w14:paraId="324CEB74"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B71" w14:textId="77777777" w:rsidR="00356B99" w:rsidRPr="00E85693" w:rsidRDefault="00356B99" w:rsidP="00CE28D0">
            <w:pPr>
              <w:tabs>
                <w:tab w:val="left" w:pos="567"/>
              </w:tabs>
              <w:spacing w:after="0" w:line="240" w:lineRule="auto"/>
              <w:rPr>
                <w:rFonts w:ascii="Times New Roman" w:hAnsi="Times New Roman" w:cs="Times New Roman"/>
                <w:b/>
                <w:lang w:val="nl-NL"/>
              </w:rPr>
            </w:pPr>
            <w:r w:rsidRPr="00E85693">
              <w:rPr>
                <w:rFonts w:ascii="Times New Roman" w:hAnsi="Times New Roman" w:cs="Times New Roman"/>
                <w:b/>
                <w:lang w:val="nl-NL"/>
              </w:rPr>
              <w:t>Organų sistemų klasės pagal MedRA</w:t>
            </w:r>
          </w:p>
        </w:tc>
        <w:tc>
          <w:tcPr>
            <w:tcW w:w="2196" w:type="dxa"/>
            <w:tcBorders>
              <w:top w:val="single" w:sz="4" w:space="0" w:color="auto"/>
              <w:left w:val="single" w:sz="4" w:space="0" w:color="auto"/>
              <w:bottom w:val="single" w:sz="4" w:space="0" w:color="auto"/>
              <w:right w:val="single" w:sz="4" w:space="0" w:color="auto"/>
            </w:tcBorders>
            <w:hideMark/>
          </w:tcPr>
          <w:p w14:paraId="324CEB72"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Nepageidaujamas poveikis</w:t>
            </w:r>
          </w:p>
        </w:tc>
        <w:tc>
          <w:tcPr>
            <w:tcW w:w="3252" w:type="dxa"/>
            <w:tcBorders>
              <w:top w:val="single" w:sz="4" w:space="0" w:color="auto"/>
              <w:left w:val="single" w:sz="4" w:space="0" w:color="auto"/>
              <w:bottom w:val="single" w:sz="4" w:space="0" w:color="auto"/>
              <w:right w:val="single" w:sz="4" w:space="0" w:color="auto"/>
            </w:tcBorders>
            <w:hideMark/>
          </w:tcPr>
          <w:p w14:paraId="324CEB73"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Dažnis</w:t>
            </w:r>
          </w:p>
        </w:tc>
      </w:tr>
      <w:tr w:rsidR="00356B99" w:rsidRPr="00274468" w14:paraId="324CEB7A"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75" w14:textId="77777777" w:rsidR="00356B99" w:rsidRPr="00250238" w:rsidRDefault="00356B99" w:rsidP="00CE28D0">
            <w:pPr>
              <w:spacing w:after="0" w:line="240" w:lineRule="auto"/>
              <w:rPr>
                <w:rFonts w:ascii="Times New Roman" w:hAnsi="Times New Roman" w:cs="Times New Roman"/>
                <w:b/>
                <w:noProof/>
                <w:lang w:val="pt-PT"/>
              </w:rPr>
            </w:pPr>
            <w:r w:rsidRPr="00250238">
              <w:rPr>
                <w:rFonts w:ascii="Times New Roman" w:hAnsi="Times New Roman" w:cs="Times New Roman"/>
                <w:b/>
                <w:noProof/>
                <w:lang w:val="pt-PT"/>
              </w:rPr>
              <w:t>Kraujo ir limfinės sistemos sutrikimai</w:t>
            </w:r>
          </w:p>
        </w:tc>
        <w:tc>
          <w:tcPr>
            <w:tcW w:w="2196" w:type="dxa"/>
            <w:tcBorders>
              <w:top w:val="single" w:sz="4" w:space="0" w:color="auto"/>
              <w:left w:val="single" w:sz="4" w:space="0" w:color="auto"/>
              <w:bottom w:val="single" w:sz="4" w:space="0" w:color="auto"/>
              <w:right w:val="single" w:sz="4" w:space="0" w:color="auto"/>
            </w:tcBorders>
          </w:tcPr>
          <w:p w14:paraId="324CEB76"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Eozinofilija </w:t>
            </w:r>
          </w:p>
          <w:p w14:paraId="324CEB77" w14:textId="77777777" w:rsidR="00356B99" w:rsidRPr="00274468" w:rsidRDefault="00356B99" w:rsidP="00CE28D0">
            <w:pPr>
              <w:tabs>
                <w:tab w:val="left" w:pos="567"/>
              </w:tabs>
              <w:spacing w:after="0" w:line="240" w:lineRule="auto"/>
              <w:rPr>
                <w:rFonts w:ascii="Times New Roman" w:hAnsi="Times New Roman" w:cs="Times New Roman"/>
                <w:lang w:val="en-US"/>
              </w:rPr>
            </w:pPr>
          </w:p>
        </w:tc>
        <w:tc>
          <w:tcPr>
            <w:tcW w:w="3252" w:type="dxa"/>
            <w:tcBorders>
              <w:top w:val="single" w:sz="4" w:space="0" w:color="auto"/>
              <w:left w:val="single" w:sz="4" w:space="0" w:color="auto"/>
              <w:bottom w:val="single" w:sz="4" w:space="0" w:color="auto"/>
              <w:right w:val="single" w:sz="4" w:space="0" w:color="auto"/>
            </w:tcBorders>
          </w:tcPr>
          <w:p w14:paraId="324CEB7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Nedažnas* </w:t>
            </w:r>
          </w:p>
          <w:p w14:paraId="324CEB79" w14:textId="77777777" w:rsidR="00356B99" w:rsidRPr="00274468" w:rsidRDefault="00356B99" w:rsidP="00CE28D0">
            <w:pPr>
              <w:tabs>
                <w:tab w:val="left" w:pos="567"/>
              </w:tabs>
              <w:spacing w:after="0" w:line="240" w:lineRule="auto"/>
              <w:rPr>
                <w:rFonts w:ascii="Times New Roman" w:hAnsi="Times New Roman" w:cs="Times New Roman"/>
                <w:lang w:val="en-US"/>
              </w:rPr>
            </w:pPr>
          </w:p>
        </w:tc>
      </w:tr>
      <w:tr w:rsidR="00356B99" w:rsidRPr="00274468" w14:paraId="324CEB7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7B"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7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Agranulocitozė arba pancitopenija </w:t>
            </w:r>
          </w:p>
        </w:tc>
        <w:tc>
          <w:tcPr>
            <w:tcW w:w="3252" w:type="dxa"/>
            <w:tcBorders>
              <w:top w:val="single" w:sz="4" w:space="0" w:color="auto"/>
              <w:left w:val="single" w:sz="4" w:space="0" w:color="auto"/>
              <w:bottom w:val="single" w:sz="4" w:space="0" w:color="auto"/>
              <w:right w:val="single" w:sz="4" w:space="0" w:color="auto"/>
            </w:tcBorders>
            <w:hideMark/>
          </w:tcPr>
          <w:p w14:paraId="324CEB7D"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8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7F"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80" w14:textId="77777777" w:rsidR="00356B99" w:rsidRPr="00250238" w:rsidRDefault="00356B99" w:rsidP="00CE28D0">
            <w:pPr>
              <w:tabs>
                <w:tab w:val="left" w:pos="567"/>
              </w:tabs>
              <w:spacing w:after="0" w:line="240" w:lineRule="auto"/>
              <w:rPr>
                <w:rFonts w:ascii="Times New Roman" w:hAnsi="Times New Roman" w:cs="Times New Roman"/>
                <w:lang w:val="pt-PT"/>
              </w:rPr>
            </w:pPr>
            <w:r w:rsidRPr="00250238">
              <w:rPr>
                <w:rFonts w:ascii="Times New Roman" w:hAnsi="Times New Roman" w:cs="Times New Roman"/>
                <w:lang w:val="pt-PT"/>
              </w:rPr>
              <w:t xml:space="preserve">Hemoglobino kiekio sumažėjimas ir hematokrito sumažėjimas </w:t>
            </w:r>
          </w:p>
        </w:tc>
        <w:tc>
          <w:tcPr>
            <w:tcW w:w="3252" w:type="dxa"/>
            <w:tcBorders>
              <w:top w:val="single" w:sz="4" w:space="0" w:color="auto"/>
              <w:left w:val="single" w:sz="4" w:space="0" w:color="auto"/>
              <w:bottom w:val="single" w:sz="4" w:space="0" w:color="auto"/>
              <w:right w:val="single" w:sz="4" w:space="0" w:color="auto"/>
            </w:tcBorders>
            <w:hideMark/>
          </w:tcPr>
          <w:p w14:paraId="324CEB81"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8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83"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8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Leukopenija / neutropenija </w:t>
            </w:r>
          </w:p>
        </w:tc>
        <w:tc>
          <w:tcPr>
            <w:tcW w:w="3252" w:type="dxa"/>
            <w:tcBorders>
              <w:top w:val="single" w:sz="4" w:space="0" w:color="auto"/>
              <w:left w:val="single" w:sz="4" w:space="0" w:color="auto"/>
              <w:bottom w:val="single" w:sz="4" w:space="0" w:color="auto"/>
              <w:right w:val="single" w:sz="4" w:space="0" w:color="auto"/>
            </w:tcBorders>
            <w:hideMark/>
          </w:tcPr>
          <w:p w14:paraId="324CEB8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8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87"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8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Hemolizinė anemija pacientams, sergantiems įgimtu G-6PDH trūkumu (žr 4.4 skyrių) </w:t>
            </w:r>
          </w:p>
        </w:tc>
        <w:tc>
          <w:tcPr>
            <w:tcW w:w="3252" w:type="dxa"/>
            <w:tcBorders>
              <w:top w:val="single" w:sz="4" w:space="0" w:color="auto"/>
              <w:left w:val="single" w:sz="4" w:space="0" w:color="auto"/>
              <w:bottom w:val="single" w:sz="4" w:space="0" w:color="auto"/>
              <w:right w:val="single" w:sz="4" w:space="0" w:color="auto"/>
            </w:tcBorders>
            <w:hideMark/>
          </w:tcPr>
          <w:p w14:paraId="324CEB8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8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8B"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8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Trombocitopenija </w:t>
            </w:r>
          </w:p>
        </w:tc>
        <w:tc>
          <w:tcPr>
            <w:tcW w:w="3252" w:type="dxa"/>
            <w:tcBorders>
              <w:top w:val="single" w:sz="4" w:space="0" w:color="auto"/>
              <w:left w:val="single" w:sz="4" w:space="0" w:color="auto"/>
              <w:bottom w:val="single" w:sz="4" w:space="0" w:color="auto"/>
              <w:right w:val="single" w:sz="4" w:space="0" w:color="auto"/>
            </w:tcBorders>
            <w:hideMark/>
          </w:tcPr>
          <w:p w14:paraId="324CEB8D"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92"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8F" w14:textId="77777777" w:rsidR="00356B99" w:rsidRPr="00274468" w:rsidRDefault="00356B99" w:rsidP="00CE28D0">
            <w:pPr>
              <w:spacing w:after="0" w:line="240" w:lineRule="auto"/>
              <w:rPr>
                <w:rFonts w:ascii="Times New Roman" w:hAnsi="Times New Roman" w:cs="Times New Roman"/>
                <w:b/>
                <w:noProof/>
                <w:lang w:val="en-US"/>
              </w:rPr>
            </w:pPr>
            <w:r w:rsidRPr="00274468">
              <w:rPr>
                <w:rFonts w:ascii="Times New Roman" w:hAnsi="Times New Roman" w:cs="Times New Roman"/>
                <w:b/>
                <w:noProof/>
                <w:lang w:val="en-US"/>
              </w:rPr>
              <w:t>Metabolizmo ir mitybos sutrikimai</w:t>
            </w:r>
          </w:p>
        </w:tc>
        <w:tc>
          <w:tcPr>
            <w:tcW w:w="2196" w:type="dxa"/>
            <w:tcBorders>
              <w:top w:val="single" w:sz="4" w:space="0" w:color="auto"/>
              <w:left w:val="single" w:sz="4" w:space="0" w:color="auto"/>
              <w:bottom w:val="single" w:sz="4" w:space="0" w:color="auto"/>
              <w:right w:val="single" w:sz="4" w:space="0" w:color="auto"/>
            </w:tcBorders>
            <w:hideMark/>
          </w:tcPr>
          <w:p w14:paraId="324CEB90"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Hipoglikemija (žr. 4.4 ir 4.5 skyrius) </w:t>
            </w:r>
          </w:p>
        </w:tc>
        <w:tc>
          <w:tcPr>
            <w:tcW w:w="3252" w:type="dxa"/>
            <w:tcBorders>
              <w:top w:val="single" w:sz="4" w:space="0" w:color="auto"/>
              <w:left w:val="single" w:sz="4" w:space="0" w:color="auto"/>
              <w:bottom w:val="single" w:sz="4" w:space="0" w:color="auto"/>
              <w:right w:val="single" w:sz="4" w:space="0" w:color="auto"/>
            </w:tcBorders>
            <w:hideMark/>
          </w:tcPr>
          <w:p w14:paraId="324CEB91"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9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93"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9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Hiperkalemija, būklė pagerėja nutraukus gydymą (žr .4.4 skyrių) </w:t>
            </w:r>
          </w:p>
        </w:tc>
        <w:tc>
          <w:tcPr>
            <w:tcW w:w="3252" w:type="dxa"/>
            <w:tcBorders>
              <w:top w:val="single" w:sz="4" w:space="0" w:color="auto"/>
              <w:left w:val="single" w:sz="4" w:space="0" w:color="auto"/>
              <w:bottom w:val="single" w:sz="4" w:space="0" w:color="auto"/>
              <w:right w:val="single" w:sz="4" w:space="0" w:color="auto"/>
            </w:tcBorders>
            <w:hideMark/>
          </w:tcPr>
          <w:p w14:paraId="324CEB9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9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97"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9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Hiponatremija </w:t>
            </w:r>
          </w:p>
        </w:tc>
        <w:tc>
          <w:tcPr>
            <w:tcW w:w="3252" w:type="dxa"/>
            <w:tcBorders>
              <w:top w:val="single" w:sz="4" w:space="0" w:color="auto"/>
              <w:left w:val="single" w:sz="4" w:space="0" w:color="auto"/>
              <w:bottom w:val="single" w:sz="4" w:space="0" w:color="auto"/>
              <w:right w:val="single" w:sz="4" w:space="0" w:color="auto"/>
            </w:tcBorders>
            <w:hideMark/>
          </w:tcPr>
          <w:p w14:paraId="324CEB9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E222D5" w:rsidRPr="00274468" w14:paraId="324CEB9E" w14:textId="77777777" w:rsidTr="000F1ACB">
        <w:tc>
          <w:tcPr>
            <w:tcW w:w="2081" w:type="dxa"/>
            <w:vMerge w:val="restart"/>
            <w:tcBorders>
              <w:top w:val="single" w:sz="4" w:space="0" w:color="auto"/>
              <w:left w:val="single" w:sz="4" w:space="0" w:color="auto"/>
              <w:right w:val="single" w:sz="4" w:space="0" w:color="auto"/>
            </w:tcBorders>
            <w:hideMark/>
          </w:tcPr>
          <w:p w14:paraId="324CEB9B" w14:textId="77777777" w:rsidR="00E222D5" w:rsidRPr="00274468" w:rsidRDefault="00E222D5" w:rsidP="00CE28D0">
            <w:pPr>
              <w:spacing w:after="0" w:line="240" w:lineRule="auto"/>
              <w:rPr>
                <w:rFonts w:ascii="Times New Roman" w:hAnsi="Times New Roman" w:cs="Times New Roman"/>
                <w:b/>
                <w:noProof/>
                <w:lang w:val="en-US"/>
              </w:rPr>
            </w:pPr>
            <w:r w:rsidRPr="00274468">
              <w:rPr>
                <w:rFonts w:ascii="Times New Roman" w:hAnsi="Times New Roman" w:cs="Times New Roman"/>
                <w:b/>
                <w:noProof/>
                <w:lang w:val="en-US"/>
              </w:rPr>
              <w:t>Psichikos sutrikimai</w:t>
            </w:r>
          </w:p>
        </w:tc>
        <w:tc>
          <w:tcPr>
            <w:tcW w:w="2196" w:type="dxa"/>
            <w:tcBorders>
              <w:top w:val="single" w:sz="4" w:space="0" w:color="auto"/>
              <w:left w:val="single" w:sz="4" w:space="0" w:color="auto"/>
              <w:bottom w:val="single" w:sz="4" w:space="0" w:color="auto"/>
              <w:right w:val="single" w:sz="4" w:space="0" w:color="auto"/>
            </w:tcBorders>
            <w:hideMark/>
          </w:tcPr>
          <w:p w14:paraId="324CEB9C" w14:textId="77777777"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Nuotaikos sutrikimai </w:t>
            </w:r>
          </w:p>
        </w:tc>
        <w:tc>
          <w:tcPr>
            <w:tcW w:w="3252" w:type="dxa"/>
            <w:tcBorders>
              <w:top w:val="single" w:sz="4" w:space="0" w:color="auto"/>
              <w:left w:val="single" w:sz="4" w:space="0" w:color="auto"/>
              <w:bottom w:val="single" w:sz="4" w:space="0" w:color="auto"/>
              <w:right w:val="single" w:sz="4" w:space="0" w:color="auto"/>
            </w:tcBorders>
            <w:hideMark/>
          </w:tcPr>
          <w:p w14:paraId="324CEB9D" w14:textId="77777777"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E222D5" w:rsidRPr="00274468" w14:paraId="324CEBA2" w14:textId="77777777" w:rsidTr="000F1ACB">
        <w:tc>
          <w:tcPr>
            <w:tcW w:w="0" w:type="auto"/>
            <w:vMerge/>
            <w:tcBorders>
              <w:left w:val="single" w:sz="4" w:space="0" w:color="auto"/>
              <w:right w:val="single" w:sz="4" w:space="0" w:color="auto"/>
            </w:tcBorders>
            <w:vAlign w:val="center"/>
            <w:hideMark/>
          </w:tcPr>
          <w:p w14:paraId="324CEB9F" w14:textId="77777777" w:rsidR="00E222D5" w:rsidRPr="00274468" w:rsidRDefault="00E222D5"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A0" w14:textId="77777777"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Miego sutrikimai </w:t>
            </w:r>
          </w:p>
        </w:tc>
        <w:tc>
          <w:tcPr>
            <w:tcW w:w="3252" w:type="dxa"/>
            <w:tcBorders>
              <w:top w:val="single" w:sz="4" w:space="0" w:color="auto"/>
              <w:left w:val="single" w:sz="4" w:space="0" w:color="auto"/>
              <w:bottom w:val="single" w:sz="4" w:space="0" w:color="auto"/>
              <w:right w:val="single" w:sz="4" w:space="0" w:color="auto"/>
            </w:tcBorders>
            <w:hideMark/>
          </w:tcPr>
          <w:p w14:paraId="324CEBA1" w14:textId="77777777"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E222D5" w:rsidRPr="00274468" w14:paraId="6EEE4777" w14:textId="77777777" w:rsidTr="000F1ACB">
        <w:tc>
          <w:tcPr>
            <w:tcW w:w="0" w:type="auto"/>
            <w:vMerge/>
            <w:tcBorders>
              <w:left w:val="single" w:sz="4" w:space="0" w:color="auto"/>
              <w:bottom w:val="single" w:sz="4" w:space="0" w:color="auto"/>
              <w:right w:val="single" w:sz="4" w:space="0" w:color="auto"/>
            </w:tcBorders>
            <w:vAlign w:val="center"/>
          </w:tcPr>
          <w:p w14:paraId="6C069447" w14:textId="77777777" w:rsidR="00E222D5" w:rsidRPr="00274468" w:rsidRDefault="00E222D5"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tcPr>
          <w:p w14:paraId="53734DB2" w14:textId="546A6E4A"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Depresija</w:t>
            </w:r>
          </w:p>
        </w:tc>
        <w:tc>
          <w:tcPr>
            <w:tcW w:w="3252" w:type="dxa"/>
            <w:tcBorders>
              <w:top w:val="single" w:sz="4" w:space="0" w:color="auto"/>
              <w:left w:val="single" w:sz="4" w:space="0" w:color="auto"/>
              <w:bottom w:val="single" w:sz="4" w:space="0" w:color="auto"/>
              <w:right w:val="single" w:sz="4" w:space="0" w:color="auto"/>
            </w:tcBorders>
          </w:tcPr>
          <w:p w14:paraId="097880B5" w14:textId="0EFD53DE" w:rsidR="00E222D5" w:rsidRPr="00274468" w:rsidRDefault="00E222D5"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A6"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A3"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Nervų sistemos sutrikimai</w:t>
            </w:r>
          </w:p>
        </w:tc>
        <w:tc>
          <w:tcPr>
            <w:tcW w:w="2196" w:type="dxa"/>
            <w:tcBorders>
              <w:top w:val="single" w:sz="4" w:space="0" w:color="auto"/>
              <w:left w:val="single" w:sz="4" w:space="0" w:color="auto"/>
              <w:bottom w:val="single" w:sz="4" w:space="0" w:color="auto"/>
              <w:right w:val="single" w:sz="4" w:space="0" w:color="auto"/>
            </w:tcBorders>
            <w:hideMark/>
          </w:tcPr>
          <w:p w14:paraId="324CEBA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Svaigulys </w:t>
            </w:r>
          </w:p>
        </w:tc>
        <w:tc>
          <w:tcPr>
            <w:tcW w:w="3252" w:type="dxa"/>
            <w:tcBorders>
              <w:top w:val="single" w:sz="4" w:space="0" w:color="auto"/>
              <w:left w:val="single" w:sz="4" w:space="0" w:color="auto"/>
              <w:bottom w:val="single" w:sz="4" w:space="0" w:color="auto"/>
              <w:right w:val="single" w:sz="4" w:space="0" w:color="auto"/>
            </w:tcBorders>
            <w:hideMark/>
          </w:tcPr>
          <w:p w14:paraId="324CEBA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A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A7"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A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Galvos skausmas </w:t>
            </w:r>
          </w:p>
        </w:tc>
        <w:tc>
          <w:tcPr>
            <w:tcW w:w="3252" w:type="dxa"/>
            <w:tcBorders>
              <w:top w:val="single" w:sz="4" w:space="0" w:color="auto"/>
              <w:left w:val="single" w:sz="4" w:space="0" w:color="auto"/>
              <w:bottom w:val="single" w:sz="4" w:space="0" w:color="auto"/>
              <w:right w:val="single" w:sz="4" w:space="0" w:color="auto"/>
            </w:tcBorders>
            <w:hideMark/>
          </w:tcPr>
          <w:p w14:paraId="324CEBA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A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AB"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A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Parestezija </w:t>
            </w:r>
          </w:p>
        </w:tc>
        <w:tc>
          <w:tcPr>
            <w:tcW w:w="3252" w:type="dxa"/>
            <w:tcBorders>
              <w:top w:val="single" w:sz="4" w:space="0" w:color="auto"/>
              <w:left w:val="single" w:sz="4" w:space="0" w:color="auto"/>
              <w:bottom w:val="single" w:sz="4" w:space="0" w:color="auto"/>
              <w:right w:val="single" w:sz="4" w:space="0" w:color="auto"/>
            </w:tcBorders>
            <w:hideMark/>
          </w:tcPr>
          <w:p w14:paraId="324CEBAD"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B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AF"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B0"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Galvos svaigimas </w:t>
            </w:r>
          </w:p>
        </w:tc>
        <w:tc>
          <w:tcPr>
            <w:tcW w:w="3252" w:type="dxa"/>
            <w:tcBorders>
              <w:top w:val="single" w:sz="4" w:space="0" w:color="auto"/>
              <w:left w:val="single" w:sz="4" w:space="0" w:color="auto"/>
              <w:bottom w:val="single" w:sz="4" w:space="0" w:color="auto"/>
              <w:right w:val="single" w:sz="4" w:space="0" w:color="auto"/>
            </w:tcBorders>
            <w:hideMark/>
          </w:tcPr>
          <w:p w14:paraId="324CEBB1"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B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B3"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B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Mieguistumas </w:t>
            </w:r>
          </w:p>
        </w:tc>
        <w:tc>
          <w:tcPr>
            <w:tcW w:w="3252" w:type="dxa"/>
            <w:tcBorders>
              <w:top w:val="single" w:sz="4" w:space="0" w:color="auto"/>
              <w:left w:val="single" w:sz="4" w:space="0" w:color="auto"/>
              <w:bottom w:val="single" w:sz="4" w:space="0" w:color="auto"/>
              <w:right w:val="single" w:sz="4" w:space="0" w:color="auto"/>
            </w:tcBorders>
            <w:hideMark/>
          </w:tcPr>
          <w:p w14:paraId="324CEBB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B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B7"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B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Apalpimas </w:t>
            </w:r>
          </w:p>
        </w:tc>
        <w:tc>
          <w:tcPr>
            <w:tcW w:w="3252" w:type="dxa"/>
            <w:tcBorders>
              <w:top w:val="single" w:sz="4" w:space="0" w:color="auto"/>
              <w:left w:val="single" w:sz="4" w:space="0" w:color="auto"/>
              <w:bottom w:val="single" w:sz="4" w:space="0" w:color="auto"/>
              <w:right w:val="single" w:sz="4" w:space="0" w:color="auto"/>
            </w:tcBorders>
            <w:hideMark/>
          </w:tcPr>
          <w:p w14:paraId="324CEBB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B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BB"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B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Sumišimas</w:t>
            </w:r>
          </w:p>
        </w:tc>
        <w:tc>
          <w:tcPr>
            <w:tcW w:w="3252" w:type="dxa"/>
            <w:tcBorders>
              <w:top w:val="single" w:sz="4" w:space="0" w:color="auto"/>
              <w:left w:val="single" w:sz="4" w:space="0" w:color="auto"/>
              <w:bottom w:val="single" w:sz="4" w:space="0" w:color="auto"/>
              <w:right w:val="single" w:sz="4" w:space="0" w:color="auto"/>
            </w:tcBorders>
            <w:hideMark/>
          </w:tcPr>
          <w:p w14:paraId="324CEBBD"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C2"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BBF"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Akių sutrikimai</w:t>
            </w:r>
          </w:p>
        </w:tc>
        <w:tc>
          <w:tcPr>
            <w:tcW w:w="2196" w:type="dxa"/>
            <w:tcBorders>
              <w:top w:val="single" w:sz="4" w:space="0" w:color="auto"/>
              <w:left w:val="single" w:sz="4" w:space="0" w:color="auto"/>
              <w:bottom w:val="single" w:sz="4" w:space="0" w:color="auto"/>
              <w:right w:val="single" w:sz="4" w:space="0" w:color="auto"/>
            </w:tcBorders>
            <w:hideMark/>
          </w:tcPr>
          <w:p w14:paraId="324CEBC0"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Regos sutrikimai</w:t>
            </w:r>
          </w:p>
        </w:tc>
        <w:tc>
          <w:tcPr>
            <w:tcW w:w="3252" w:type="dxa"/>
            <w:tcBorders>
              <w:top w:val="single" w:sz="4" w:space="0" w:color="auto"/>
              <w:left w:val="single" w:sz="4" w:space="0" w:color="auto"/>
              <w:bottom w:val="single" w:sz="4" w:space="0" w:color="auto"/>
              <w:right w:val="single" w:sz="4" w:space="0" w:color="auto"/>
            </w:tcBorders>
            <w:hideMark/>
          </w:tcPr>
          <w:p w14:paraId="324CEBC1"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C6"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BC3"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Ausų ir labirintų sutrikimai</w:t>
            </w:r>
          </w:p>
        </w:tc>
        <w:tc>
          <w:tcPr>
            <w:tcW w:w="2196" w:type="dxa"/>
            <w:tcBorders>
              <w:top w:val="single" w:sz="4" w:space="0" w:color="auto"/>
              <w:left w:val="single" w:sz="4" w:space="0" w:color="auto"/>
              <w:bottom w:val="single" w:sz="4" w:space="0" w:color="auto"/>
              <w:right w:val="single" w:sz="4" w:space="0" w:color="auto"/>
            </w:tcBorders>
            <w:hideMark/>
          </w:tcPr>
          <w:p w14:paraId="324CEBC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Spengimas ausyse</w:t>
            </w:r>
          </w:p>
        </w:tc>
        <w:tc>
          <w:tcPr>
            <w:tcW w:w="3252" w:type="dxa"/>
            <w:tcBorders>
              <w:top w:val="single" w:sz="4" w:space="0" w:color="auto"/>
              <w:left w:val="single" w:sz="4" w:space="0" w:color="auto"/>
              <w:bottom w:val="single" w:sz="4" w:space="0" w:color="auto"/>
              <w:right w:val="single" w:sz="4" w:space="0" w:color="auto"/>
            </w:tcBorders>
            <w:hideMark/>
          </w:tcPr>
          <w:p w14:paraId="324CEBC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356B99" w:rsidRPr="00274468" w14:paraId="324CEBCA"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C7" w14:textId="77777777" w:rsidR="00356B99" w:rsidRPr="00274468" w:rsidRDefault="00356B9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Širdies sutrikimai</w:t>
            </w:r>
          </w:p>
        </w:tc>
        <w:tc>
          <w:tcPr>
            <w:tcW w:w="2196" w:type="dxa"/>
            <w:tcBorders>
              <w:top w:val="single" w:sz="4" w:space="0" w:color="auto"/>
              <w:left w:val="single" w:sz="4" w:space="0" w:color="auto"/>
              <w:bottom w:val="single" w:sz="4" w:space="0" w:color="auto"/>
              <w:right w:val="single" w:sz="4" w:space="0" w:color="auto"/>
            </w:tcBorders>
            <w:hideMark/>
          </w:tcPr>
          <w:p w14:paraId="324CEBC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Palpitacijos</w:t>
            </w:r>
          </w:p>
        </w:tc>
        <w:tc>
          <w:tcPr>
            <w:tcW w:w="3252" w:type="dxa"/>
            <w:tcBorders>
              <w:top w:val="single" w:sz="4" w:space="0" w:color="auto"/>
              <w:left w:val="single" w:sz="4" w:space="0" w:color="auto"/>
              <w:bottom w:val="single" w:sz="4" w:space="0" w:color="auto"/>
              <w:right w:val="single" w:sz="4" w:space="0" w:color="auto"/>
            </w:tcBorders>
            <w:hideMark/>
          </w:tcPr>
          <w:p w14:paraId="324CEBC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C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CB"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CC"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Tachikardija </w:t>
            </w:r>
          </w:p>
        </w:tc>
        <w:tc>
          <w:tcPr>
            <w:tcW w:w="3252" w:type="dxa"/>
            <w:tcBorders>
              <w:top w:val="single" w:sz="4" w:space="0" w:color="auto"/>
              <w:left w:val="single" w:sz="4" w:space="0" w:color="auto"/>
              <w:bottom w:val="single" w:sz="4" w:space="0" w:color="auto"/>
              <w:right w:val="single" w:sz="4" w:space="0" w:color="auto"/>
            </w:tcBorders>
            <w:hideMark/>
          </w:tcPr>
          <w:p w14:paraId="324CEBCD"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56B99" w:rsidRPr="00274468" w14:paraId="324CEBD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CF"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D0"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Krūtinės angina (žr. 4.4 skyrių) </w:t>
            </w:r>
          </w:p>
        </w:tc>
        <w:tc>
          <w:tcPr>
            <w:tcW w:w="3252" w:type="dxa"/>
            <w:tcBorders>
              <w:top w:val="single" w:sz="4" w:space="0" w:color="auto"/>
              <w:left w:val="single" w:sz="4" w:space="0" w:color="auto"/>
              <w:bottom w:val="single" w:sz="4" w:space="0" w:color="auto"/>
              <w:right w:val="single" w:sz="4" w:space="0" w:color="auto"/>
            </w:tcBorders>
            <w:hideMark/>
          </w:tcPr>
          <w:p w14:paraId="324CEBD1"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D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D3"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D4"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Aritmija </w:t>
            </w:r>
          </w:p>
        </w:tc>
        <w:tc>
          <w:tcPr>
            <w:tcW w:w="3252" w:type="dxa"/>
            <w:tcBorders>
              <w:top w:val="single" w:sz="4" w:space="0" w:color="auto"/>
              <w:left w:val="single" w:sz="4" w:space="0" w:color="auto"/>
              <w:bottom w:val="single" w:sz="4" w:space="0" w:color="auto"/>
              <w:right w:val="single" w:sz="4" w:space="0" w:color="auto"/>
            </w:tcBorders>
            <w:hideMark/>
          </w:tcPr>
          <w:p w14:paraId="324CEBD5"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356B99" w:rsidRPr="00274468" w14:paraId="324CEBD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D7" w14:textId="77777777" w:rsidR="00356B99" w:rsidRPr="00274468" w:rsidRDefault="00356B99"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D8"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Miokardo infarktas, pacientams, kuriems yra didelė hipotenzijos rizika (žr. 4.4 skyrių) </w:t>
            </w:r>
          </w:p>
        </w:tc>
        <w:tc>
          <w:tcPr>
            <w:tcW w:w="3252" w:type="dxa"/>
            <w:tcBorders>
              <w:top w:val="single" w:sz="4" w:space="0" w:color="auto"/>
              <w:left w:val="single" w:sz="4" w:space="0" w:color="auto"/>
              <w:bottom w:val="single" w:sz="4" w:space="0" w:color="auto"/>
              <w:right w:val="single" w:sz="4" w:space="0" w:color="auto"/>
            </w:tcBorders>
            <w:hideMark/>
          </w:tcPr>
          <w:p w14:paraId="324CEBD9" w14:textId="77777777" w:rsidR="00356B99" w:rsidRPr="00274468" w:rsidRDefault="00356B99"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93486" w:rsidRPr="00274468" w14:paraId="324CEBDE" w14:textId="77777777" w:rsidTr="00CE28D0">
        <w:tc>
          <w:tcPr>
            <w:tcW w:w="2081" w:type="dxa"/>
            <w:vMerge w:val="restart"/>
            <w:tcBorders>
              <w:top w:val="single" w:sz="4" w:space="0" w:color="auto"/>
              <w:left w:val="single" w:sz="4" w:space="0" w:color="auto"/>
              <w:right w:val="single" w:sz="4" w:space="0" w:color="auto"/>
            </w:tcBorders>
            <w:hideMark/>
          </w:tcPr>
          <w:p w14:paraId="324CEBDB" w14:textId="77777777" w:rsidR="00C93486" w:rsidRPr="00274468" w:rsidRDefault="00C93486"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Kraujagyslių sutrikimai</w:t>
            </w:r>
          </w:p>
        </w:tc>
        <w:tc>
          <w:tcPr>
            <w:tcW w:w="2196" w:type="dxa"/>
            <w:tcBorders>
              <w:top w:val="single" w:sz="4" w:space="0" w:color="auto"/>
              <w:left w:val="single" w:sz="4" w:space="0" w:color="auto"/>
              <w:bottom w:val="single" w:sz="4" w:space="0" w:color="auto"/>
              <w:right w:val="single" w:sz="4" w:space="0" w:color="auto"/>
            </w:tcBorders>
            <w:hideMark/>
          </w:tcPr>
          <w:p w14:paraId="324CEBDC" w14:textId="77777777" w:rsidR="00C93486" w:rsidRPr="00250238" w:rsidRDefault="00C93486" w:rsidP="00CE28D0">
            <w:pPr>
              <w:tabs>
                <w:tab w:val="left" w:pos="567"/>
              </w:tabs>
              <w:spacing w:after="0" w:line="240" w:lineRule="auto"/>
              <w:rPr>
                <w:rFonts w:ascii="Times New Roman" w:hAnsi="Times New Roman" w:cs="Times New Roman"/>
                <w:lang w:val="pt-PT"/>
              </w:rPr>
            </w:pPr>
            <w:r w:rsidRPr="00250238">
              <w:rPr>
                <w:rFonts w:ascii="Times New Roman" w:hAnsi="Times New Roman" w:cs="Times New Roman"/>
                <w:lang w:val="pt-PT"/>
              </w:rPr>
              <w:t xml:space="preserve">Hipotenzija (ir ją lydintys simptomai) </w:t>
            </w:r>
          </w:p>
        </w:tc>
        <w:tc>
          <w:tcPr>
            <w:tcW w:w="3252" w:type="dxa"/>
            <w:tcBorders>
              <w:top w:val="single" w:sz="4" w:space="0" w:color="auto"/>
              <w:left w:val="single" w:sz="4" w:space="0" w:color="auto"/>
              <w:bottom w:val="single" w:sz="4" w:space="0" w:color="auto"/>
              <w:right w:val="single" w:sz="4" w:space="0" w:color="auto"/>
            </w:tcBorders>
            <w:hideMark/>
          </w:tcPr>
          <w:p w14:paraId="324CEBDD"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93486" w:rsidRPr="00274468" w14:paraId="324CEBE2" w14:textId="77777777" w:rsidTr="00F45696">
        <w:tc>
          <w:tcPr>
            <w:tcW w:w="2081" w:type="dxa"/>
            <w:vMerge/>
            <w:tcBorders>
              <w:left w:val="single" w:sz="4" w:space="0" w:color="auto"/>
              <w:right w:val="single" w:sz="4" w:space="0" w:color="auto"/>
            </w:tcBorders>
          </w:tcPr>
          <w:p w14:paraId="324CEBDF" w14:textId="77777777" w:rsidR="00C93486" w:rsidRPr="00274468" w:rsidRDefault="00C93486" w:rsidP="00CE28D0">
            <w:pPr>
              <w:tabs>
                <w:tab w:val="left" w:pos="567"/>
              </w:tabs>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tcPr>
          <w:p w14:paraId="324CEBE0"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Vaskulitas </w:t>
            </w:r>
          </w:p>
        </w:tc>
        <w:tc>
          <w:tcPr>
            <w:tcW w:w="3252" w:type="dxa"/>
            <w:tcBorders>
              <w:top w:val="single" w:sz="4" w:space="0" w:color="auto"/>
              <w:left w:val="single" w:sz="4" w:space="0" w:color="auto"/>
              <w:bottom w:val="single" w:sz="4" w:space="0" w:color="auto"/>
              <w:right w:val="single" w:sz="4" w:space="0" w:color="auto"/>
            </w:tcBorders>
          </w:tcPr>
          <w:p w14:paraId="324CEBE1"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93486" w:rsidRPr="00274468" w14:paraId="324CEBE6" w14:textId="77777777" w:rsidTr="00F45696">
        <w:tc>
          <w:tcPr>
            <w:tcW w:w="2081" w:type="dxa"/>
            <w:vMerge/>
            <w:tcBorders>
              <w:left w:val="single" w:sz="4" w:space="0" w:color="auto"/>
              <w:right w:val="single" w:sz="4" w:space="0" w:color="auto"/>
            </w:tcBorders>
          </w:tcPr>
          <w:p w14:paraId="324CEBE3" w14:textId="77777777" w:rsidR="00C93486" w:rsidRPr="00274468" w:rsidRDefault="00C93486" w:rsidP="00CE28D0">
            <w:pPr>
              <w:tabs>
                <w:tab w:val="left" w:pos="567"/>
              </w:tabs>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E4"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Insultas, gali būti antrinis dėl stipriai sumažėjusio kraujospūdžio didelės rizikos grupės pacientams (žr. 4.4 skyrių) </w:t>
            </w:r>
          </w:p>
        </w:tc>
        <w:tc>
          <w:tcPr>
            <w:tcW w:w="3252" w:type="dxa"/>
            <w:tcBorders>
              <w:top w:val="single" w:sz="4" w:space="0" w:color="auto"/>
              <w:left w:val="single" w:sz="4" w:space="0" w:color="auto"/>
              <w:bottom w:val="single" w:sz="4" w:space="0" w:color="auto"/>
              <w:right w:val="single" w:sz="4" w:space="0" w:color="auto"/>
            </w:tcBorders>
            <w:hideMark/>
          </w:tcPr>
          <w:p w14:paraId="324CEBE5"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93486" w:rsidRPr="00274468" w14:paraId="324CEBEA" w14:textId="77777777" w:rsidTr="000F1ACB">
        <w:tc>
          <w:tcPr>
            <w:tcW w:w="2081" w:type="dxa"/>
            <w:vMerge/>
            <w:tcBorders>
              <w:left w:val="single" w:sz="4" w:space="0" w:color="auto"/>
              <w:right w:val="single" w:sz="4" w:space="0" w:color="auto"/>
            </w:tcBorders>
          </w:tcPr>
          <w:p w14:paraId="324CEBE7" w14:textId="77777777" w:rsidR="00C93486" w:rsidRPr="00274468" w:rsidRDefault="00C93486" w:rsidP="00CE28D0">
            <w:pPr>
              <w:tabs>
                <w:tab w:val="left" w:pos="567"/>
              </w:tabs>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324CEBE8"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i/>
                <w:lang w:val="en-US"/>
              </w:rPr>
              <w:t>Reino (Raynaud) fenomenas</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324CEBE9" w14:textId="7777777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Dažnis nežinomas</w:t>
            </w:r>
          </w:p>
        </w:tc>
      </w:tr>
      <w:tr w:rsidR="00C93486" w:rsidRPr="00274468" w14:paraId="71060099" w14:textId="77777777" w:rsidTr="000B1DBE">
        <w:tc>
          <w:tcPr>
            <w:tcW w:w="2081" w:type="dxa"/>
            <w:vMerge/>
            <w:tcBorders>
              <w:left w:val="single" w:sz="4" w:space="0" w:color="auto"/>
              <w:bottom w:val="single" w:sz="4" w:space="0" w:color="auto"/>
              <w:right w:val="single" w:sz="4" w:space="0" w:color="auto"/>
            </w:tcBorders>
          </w:tcPr>
          <w:p w14:paraId="5B6192C2" w14:textId="77777777" w:rsidR="00C93486" w:rsidRPr="00274468" w:rsidRDefault="00C93486" w:rsidP="00CE28D0">
            <w:pPr>
              <w:tabs>
                <w:tab w:val="left" w:pos="567"/>
              </w:tabs>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9480081" w14:textId="1E49EFF8" w:rsidR="00C93486" w:rsidRPr="00D712B3" w:rsidRDefault="00C93486" w:rsidP="00CE28D0">
            <w:pPr>
              <w:tabs>
                <w:tab w:val="left" w:pos="567"/>
              </w:tabs>
              <w:spacing w:after="0" w:line="240" w:lineRule="auto"/>
              <w:rPr>
                <w:rFonts w:ascii="Times New Roman" w:hAnsi="Times New Roman" w:cs="Times New Roman"/>
                <w:iCs/>
                <w:lang w:val="en-US"/>
              </w:rPr>
            </w:pPr>
            <w:r w:rsidRPr="00D712B3">
              <w:rPr>
                <w:rFonts w:ascii="Times New Roman" w:hAnsi="Times New Roman" w:cs="Times New Roman"/>
                <w:iCs/>
                <w:lang w:val="en-US"/>
              </w:rPr>
              <w:t>Staigus paraudimas</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6A484182" w14:textId="6E9CE917" w:rsidR="00C93486" w:rsidRPr="00274468" w:rsidRDefault="00C93486"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r w:rsidR="00CE28D0" w:rsidRPr="00274468" w14:paraId="324CEBEE"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EB" w14:textId="77777777" w:rsidR="00CE28D0" w:rsidRPr="00E85693" w:rsidRDefault="00CE28D0" w:rsidP="00CE28D0">
            <w:pPr>
              <w:tabs>
                <w:tab w:val="left" w:pos="567"/>
              </w:tabs>
              <w:spacing w:after="0" w:line="240" w:lineRule="auto"/>
              <w:rPr>
                <w:rFonts w:ascii="Times New Roman" w:hAnsi="Times New Roman" w:cs="Times New Roman"/>
                <w:b/>
              </w:rPr>
            </w:pPr>
            <w:r w:rsidRPr="00E85693">
              <w:rPr>
                <w:rFonts w:ascii="Times New Roman" w:hAnsi="Times New Roman" w:cs="Times New Roman"/>
                <w:b/>
              </w:rPr>
              <w:t>Kvėpavimo sistemos, krūtinės ląstos ir tarpuplaučio sutrikimai</w:t>
            </w:r>
          </w:p>
        </w:tc>
        <w:tc>
          <w:tcPr>
            <w:tcW w:w="2196" w:type="dxa"/>
            <w:tcBorders>
              <w:top w:val="single" w:sz="4" w:space="0" w:color="auto"/>
              <w:left w:val="single" w:sz="4" w:space="0" w:color="auto"/>
              <w:bottom w:val="single" w:sz="4" w:space="0" w:color="auto"/>
              <w:right w:val="single" w:sz="4" w:space="0" w:color="auto"/>
            </w:tcBorders>
            <w:hideMark/>
          </w:tcPr>
          <w:p w14:paraId="324CEBE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Kosulys </w:t>
            </w:r>
          </w:p>
        </w:tc>
        <w:tc>
          <w:tcPr>
            <w:tcW w:w="3252" w:type="dxa"/>
            <w:tcBorders>
              <w:top w:val="single" w:sz="4" w:space="0" w:color="auto"/>
              <w:left w:val="single" w:sz="4" w:space="0" w:color="auto"/>
              <w:bottom w:val="single" w:sz="4" w:space="0" w:color="auto"/>
              <w:right w:val="single" w:sz="4" w:space="0" w:color="auto"/>
            </w:tcBorders>
            <w:hideMark/>
          </w:tcPr>
          <w:p w14:paraId="324CEBE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BF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E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F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Dusulys </w:t>
            </w:r>
          </w:p>
        </w:tc>
        <w:tc>
          <w:tcPr>
            <w:tcW w:w="3252" w:type="dxa"/>
            <w:tcBorders>
              <w:top w:val="single" w:sz="4" w:space="0" w:color="auto"/>
              <w:left w:val="single" w:sz="4" w:space="0" w:color="auto"/>
              <w:bottom w:val="single" w:sz="4" w:space="0" w:color="auto"/>
              <w:right w:val="single" w:sz="4" w:space="0" w:color="auto"/>
            </w:tcBorders>
            <w:hideMark/>
          </w:tcPr>
          <w:p w14:paraId="324CEBF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BF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F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F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Bronchų spazmas </w:t>
            </w:r>
          </w:p>
        </w:tc>
        <w:tc>
          <w:tcPr>
            <w:tcW w:w="3252" w:type="dxa"/>
            <w:tcBorders>
              <w:top w:val="single" w:sz="4" w:space="0" w:color="auto"/>
              <w:left w:val="single" w:sz="4" w:space="0" w:color="auto"/>
              <w:bottom w:val="single" w:sz="4" w:space="0" w:color="auto"/>
              <w:right w:val="single" w:sz="4" w:space="0" w:color="auto"/>
            </w:tcBorders>
            <w:hideMark/>
          </w:tcPr>
          <w:p w14:paraId="324CEBF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BF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F7"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F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Eozinofilinė pneumonija </w:t>
            </w:r>
          </w:p>
        </w:tc>
        <w:tc>
          <w:tcPr>
            <w:tcW w:w="3252" w:type="dxa"/>
            <w:tcBorders>
              <w:top w:val="single" w:sz="4" w:space="0" w:color="auto"/>
              <w:left w:val="single" w:sz="4" w:space="0" w:color="auto"/>
              <w:bottom w:val="single" w:sz="4" w:space="0" w:color="auto"/>
              <w:right w:val="single" w:sz="4" w:space="0" w:color="auto"/>
            </w:tcBorders>
            <w:hideMark/>
          </w:tcPr>
          <w:p w14:paraId="324CEBF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E28D0" w:rsidRPr="00274468" w14:paraId="324CEBF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BFB"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BF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Rinitas </w:t>
            </w:r>
          </w:p>
        </w:tc>
        <w:tc>
          <w:tcPr>
            <w:tcW w:w="3252" w:type="dxa"/>
            <w:tcBorders>
              <w:top w:val="single" w:sz="4" w:space="0" w:color="auto"/>
              <w:left w:val="single" w:sz="4" w:space="0" w:color="auto"/>
              <w:bottom w:val="single" w:sz="4" w:space="0" w:color="auto"/>
              <w:right w:val="single" w:sz="4" w:space="0" w:color="auto"/>
            </w:tcBorders>
            <w:hideMark/>
          </w:tcPr>
          <w:p w14:paraId="324CEBF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E28D0" w:rsidRPr="00274468" w14:paraId="324CEC02"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BFF" w14:textId="77777777" w:rsidR="00CE28D0" w:rsidRPr="00274468" w:rsidRDefault="00CE28D0"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Virškinimo trakto sutrikimai</w:t>
            </w:r>
          </w:p>
        </w:tc>
        <w:tc>
          <w:tcPr>
            <w:tcW w:w="2196" w:type="dxa"/>
            <w:tcBorders>
              <w:top w:val="single" w:sz="4" w:space="0" w:color="auto"/>
              <w:left w:val="single" w:sz="4" w:space="0" w:color="auto"/>
              <w:bottom w:val="single" w:sz="4" w:space="0" w:color="auto"/>
              <w:right w:val="single" w:sz="4" w:space="0" w:color="auto"/>
            </w:tcBorders>
            <w:hideMark/>
          </w:tcPr>
          <w:p w14:paraId="324CEC0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Pilvo skausmas </w:t>
            </w:r>
          </w:p>
        </w:tc>
        <w:tc>
          <w:tcPr>
            <w:tcW w:w="3252" w:type="dxa"/>
            <w:tcBorders>
              <w:top w:val="single" w:sz="4" w:space="0" w:color="auto"/>
              <w:left w:val="single" w:sz="4" w:space="0" w:color="auto"/>
              <w:bottom w:val="single" w:sz="4" w:space="0" w:color="auto"/>
              <w:right w:val="single" w:sz="4" w:space="0" w:color="auto"/>
            </w:tcBorders>
            <w:hideMark/>
          </w:tcPr>
          <w:p w14:paraId="324CEC0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0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0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0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Vidurių užkietėjimas </w:t>
            </w:r>
          </w:p>
        </w:tc>
        <w:tc>
          <w:tcPr>
            <w:tcW w:w="3252" w:type="dxa"/>
            <w:tcBorders>
              <w:top w:val="single" w:sz="4" w:space="0" w:color="auto"/>
              <w:left w:val="single" w:sz="4" w:space="0" w:color="auto"/>
              <w:bottom w:val="single" w:sz="4" w:space="0" w:color="auto"/>
              <w:right w:val="single" w:sz="4" w:space="0" w:color="auto"/>
            </w:tcBorders>
            <w:hideMark/>
          </w:tcPr>
          <w:p w14:paraId="324CEC0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0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07"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0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Viduriavimas </w:t>
            </w:r>
          </w:p>
        </w:tc>
        <w:tc>
          <w:tcPr>
            <w:tcW w:w="3252" w:type="dxa"/>
            <w:tcBorders>
              <w:top w:val="single" w:sz="4" w:space="0" w:color="auto"/>
              <w:left w:val="single" w:sz="4" w:space="0" w:color="auto"/>
              <w:bottom w:val="single" w:sz="4" w:space="0" w:color="auto"/>
              <w:right w:val="single" w:sz="4" w:space="0" w:color="auto"/>
            </w:tcBorders>
            <w:hideMark/>
          </w:tcPr>
          <w:p w14:paraId="324CEC0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0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0B"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0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Disgeuzija </w:t>
            </w:r>
          </w:p>
        </w:tc>
        <w:tc>
          <w:tcPr>
            <w:tcW w:w="3252" w:type="dxa"/>
            <w:tcBorders>
              <w:top w:val="single" w:sz="4" w:space="0" w:color="auto"/>
              <w:left w:val="single" w:sz="4" w:space="0" w:color="auto"/>
              <w:bottom w:val="single" w:sz="4" w:space="0" w:color="auto"/>
              <w:right w:val="single" w:sz="4" w:space="0" w:color="auto"/>
            </w:tcBorders>
            <w:hideMark/>
          </w:tcPr>
          <w:p w14:paraId="324CEC0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1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0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1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Dispepsija</w:t>
            </w:r>
          </w:p>
        </w:tc>
        <w:tc>
          <w:tcPr>
            <w:tcW w:w="3252" w:type="dxa"/>
            <w:tcBorders>
              <w:top w:val="single" w:sz="4" w:space="0" w:color="auto"/>
              <w:left w:val="single" w:sz="4" w:space="0" w:color="auto"/>
              <w:bottom w:val="single" w:sz="4" w:space="0" w:color="auto"/>
              <w:right w:val="single" w:sz="4" w:space="0" w:color="auto"/>
            </w:tcBorders>
            <w:hideMark/>
          </w:tcPr>
          <w:p w14:paraId="324CEC1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1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1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1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Pykinimas </w:t>
            </w:r>
          </w:p>
        </w:tc>
        <w:tc>
          <w:tcPr>
            <w:tcW w:w="3252" w:type="dxa"/>
            <w:tcBorders>
              <w:top w:val="single" w:sz="4" w:space="0" w:color="auto"/>
              <w:left w:val="single" w:sz="4" w:space="0" w:color="auto"/>
              <w:bottom w:val="single" w:sz="4" w:space="0" w:color="auto"/>
              <w:right w:val="single" w:sz="4" w:space="0" w:color="auto"/>
            </w:tcBorders>
            <w:hideMark/>
          </w:tcPr>
          <w:p w14:paraId="324CEC1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1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17"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1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Vėmimas </w:t>
            </w:r>
          </w:p>
        </w:tc>
        <w:tc>
          <w:tcPr>
            <w:tcW w:w="3252" w:type="dxa"/>
            <w:tcBorders>
              <w:top w:val="single" w:sz="4" w:space="0" w:color="auto"/>
              <w:left w:val="single" w:sz="4" w:space="0" w:color="auto"/>
              <w:bottom w:val="single" w:sz="4" w:space="0" w:color="auto"/>
              <w:right w:val="single" w:sz="4" w:space="0" w:color="auto"/>
            </w:tcBorders>
            <w:hideMark/>
          </w:tcPr>
          <w:p w14:paraId="324CEC1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1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1B"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1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Burnos džiūvimas </w:t>
            </w:r>
          </w:p>
        </w:tc>
        <w:tc>
          <w:tcPr>
            <w:tcW w:w="3252" w:type="dxa"/>
            <w:tcBorders>
              <w:top w:val="single" w:sz="4" w:space="0" w:color="auto"/>
              <w:left w:val="single" w:sz="4" w:space="0" w:color="auto"/>
              <w:bottom w:val="single" w:sz="4" w:space="0" w:color="auto"/>
              <w:right w:val="single" w:sz="4" w:space="0" w:color="auto"/>
            </w:tcBorders>
            <w:hideMark/>
          </w:tcPr>
          <w:p w14:paraId="324CEC1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2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1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2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Pankreatitas </w:t>
            </w:r>
          </w:p>
        </w:tc>
        <w:tc>
          <w:tcPr>
            <w:tcW w:w="3252" w:type="dxa"/>
            <w:tcBorders>
              <w:top w:val="single" w:sz="4" w:space="0" w:color="auto"/>
              <w:left w:val="single" w:sz="4" w:space="0" w:color="auto"/>
              <w:bottom w:val="single" w:sz="4" w:space="0" w:color="auto"/>
              <w:right w:val="single" w:sz="4" w:space="0" w:color="auto"/>
            </w:tcBorders>
            <w:hideMark/>
          </w:tcPr>
          <w:p w14:paraId="324CEC2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E28D0" w:rsidRPr="00274468" w14:paraId="324CEC26"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C23" w14:textId="77777777" w:rsidR="00CE28D0" w:rsidRPr="00250238" w:rsidRDefault="00CE28D0" w:rsidP="00CE28D0">
            <w:pPr>
              <w:tabs>
                <w:tab w:val="left" w:pos="567"/>
              </w:tabs>
              <w:spacing w:after="0" w:line="240" w:lineRule="auto"/>
              <w:rPr>
                <w:rFonts w:ascii="Times New Roman" w:hAnsi="Times New Roman" w:cs="Times New Roman"/>
                <w:b/>
                <w:lang w:val="pt-PT"/>
              </w:rPr>
            </w:pPr>
            <w:r w:rsidRPr="00250238">
              <w:rPr>
                <w:rFonts w:ascii="Times New Roman" w:hAnsi="Times New Roman" w:cs="Times New Roman"/>
                <w:b/>
                <w:lang w:val="pt-PT"/>
              </w:rPr>
              <w:t>Kepenų ir tulžies takų sutrikimai</w:t>
            </w:r>
          </w:p>
        </w:tc>
        <w:tc>
          <w:tcPr>
            <w:tcW w:w="2196" w:type="dxa"/>
            <w:tcBorders>
              <w:top w:val="single" w:sz="4" w:space="0" w:color="auto"/>
              <w:left w:val="single" w:sz="4" w:space="0" w:color="auto"/>
              <w:bottom w:val="single" w:sz="4" w:space="0" w:color="auto"/>
              <w:right w:val="single" w:sz="4" w:space="0" w:color="auto"/>
            </w:tcBorders>
            <w:hideMark/>
          </w:tcPr>
          <w:p w14:paraId="324CEC2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Citolizinis arba cholestazinis hepatitas (žr. 4.4 skyrių)</w:t>
            </w:r>
          </w:p>
        </w:tc>
        <w:tc>
          <w:tcPr>
            <w:tcW w:w="3252" w:type="dxa"/>
            <w:tcBorders>
              <w:top w:val="single" w:sz="4" w:space="0" w:color="auto"/>
              <w:left w:val="single" w:sz="4" w:space="0" w:color="auto"/>
              <w:bottom w:val="single" w:sz="4" w:space="0" w:color="auto"/>
              <w:right w:val="single" w:sz="4" w:space="0" w:color="auto"/>
            </w:tcBorders>
            <w:hideMark/>
          </w:tcPr>
          <w:p w14:paraId="324CEC2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E28D0" w:rsidRPr="00274468" w14:paraId="324CEC2A"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C27" w14:textId="77777777" w:rsidR="00CE28D0" w:rsidRPr="00250238" w:rsidRDefault="00CE28D0" w:rsidP="00CE28D0">
            <w:pPr>
              <w:tabs>
                <w:tab w:val="left" w:pos="567"/>
              </w:tabs>
              <w:spacing w:after="0" w:line="240" w:lineRule="auto"/>
              <w:rPr>
                <w:rFonts w:ascii="Times New Roman" w:hAnsi="Times New Roman" w:cs="Times New Roman"/>
                <w:b/>
                <w:lang w:val="pt-PT"/>
              </w:rPr>
            </w:pPr>
            <w:r w:rsidRPr="00250238">
              <w:rPr>
                <w:rFonts w:ascii="Times New Roman" w:hAnsi="Times New Roman" w:cs="Times New Roman"/>
                <w:b/>
                <w:lang w:val="pt-PT"/>
              </w:rPr>
              <w:t>Odos ir poodinio audinio sutrikimai</w:t>
            </w:r>
          </w:p>
        </w:tc>
        <w:tc>
          <w:tcPr>
            <w:tcW w:w="2196" w:type="dxa"/>
            <w:tcBorders>
              <w:top w:val="single" w:sz="4" w:space="0" w:color="auto"/>
              <w:left w:val="single" w:sz="4" w:space="0" w:color="auto"/>
              <w:bottom w:val="single" w:sz="4" w:space="0" w:color="auto"/>
              <w:right w:val="single" w:sz="4" w:space="0" w:color="auto"/>
            </w:tcBorders>
            <w:hideMark/>
          </w:tcPr>
          <w:p w14:paraId="324CEC2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Niežėjimas </w:t>
            </w:r>
          </w:p>
        </w:tc>
        <w:tc>
          <w:tcPr>
            <w:tcW w:w="3252" w:type="dxa"/>
            <w:tcBorders>
              <w:top w:val="single" w:sz="4" w:space="0" w:color="auto"/>
              <w:left w:val="single" w:sz="4" w:space="0" w:color="auto"/>
              <w:bottom w:val="single" w:sz="4" w:space="0" w:color="auto"/>
              <w:right w:val="single" w:sz="4" w:space="0" w:color="auto"/>
            </w:tcBorders>
            <w:hideMark/>
          </w:tcPr>
          <w:p w14:paraId="324CEC2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2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2B"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2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Bėrimas </w:t>
            </w:r>
          </w:p>
        </w:tc>
        <w:tc>
          <w:tcPr>
            <w:tcW w:w="3252" w:type="dxa"/>
            <w:tcBorders>
              <w:top w:val="single" w:sz="4" w:space="0" w:color="auto"/>
              <w:left w:val="single" w:sz="4" w:space="0" w:color="auto"/>
              <w:bottom w:val="single" w:sz="4" w:space="0" w:color="auto"/>
              <w:right w:val="single" w:sz="4" w:space="0" w:color="auto"/>
            </w:tcBorders>
            <w:hideMark/>
          </w:tcPr>
          <w:p w14:paraId="324CEC2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3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2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3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Dilgėlinė (žr. 4.4 skyrių)</w:t>
            </w:r>
          </w:p>
        </w:tc>
        <w:tc>
          <w:tcPr>
            <w:tcW w:w="3252" w:type="dxa"/>
            <w:tcBorders>
              <w:top w:val="single" w:sz="4" w:space="0" w:color="auto"/>
              <w:left w:val="single" w:sz="4" w:space="0" w:color="auto"/>
              <w:bottom w:val="single" w:sz="4" w:space="0" w:color="auto"/>
              <w:right w:val="single" w:sz="4" w:space="0" w:color="auto"/>
            </w:tcBorders>
            <w:hideMark/>
          </w:tcPr>
          <w:p w14:paraId="324CEC3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3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3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3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Veido, galūnių, lūpų, gleivinių, liežuvio, balso aparato ir (arba) gerklų angioneurozinė edema (žr. 4.4 skyrių)</w:t>
            </w:r>
          </w:p>
        </w:tc>
        <w:tc>
          <w:tcPr>
            <w:tcW w:w="3252" w:type="dxa"/>
            <w:tcBorders>
              <w:top w:val="single" w:sz="4" w:space="0" w:color="auto"/>
              <w:left w:val="single" w:sz="4" w:space="0" w:color="auto"/>
              <w:bottom w:val="single" w:sz="4" w:space="0" w:color="auto"/>
              <w:right w:val="single" w:sz="4" w:space="0" w:color="auto"/>
            </w:tcBorders>
            <w:hideMark/>
          </w:tcPr>
          <w:p w14:paraId="324CEC3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3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37"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3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Jautrumo šviesai reakcijos</w:t>
            </w:r>
          </w:p>
        </w:tc>
        <w:tc>
          <w:tcPr>
            <w:tcW w:w="3252" w:type="dxa"/>
            <w:tcBorders>
              <w:top w:val="single" w:sz="4" w:space="0" w:color="auto"/>
              <w:left w:val="single" w:sz="4" w:space="0" w:color="auto"/>
              <w:bottom w:val="single" w:sz="4" w:space="0" w:color="auto"/>
              <w:right w:val="single" w:sz="4" w:space="0" w:color="auto"/>
            </w:tcBorders>
            <w:hideMark/>
          </w:tcPr>
          <w:p w14:paraId="324CEC3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3E"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3B"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3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Pemfigoidą </w:t>
            </w:r>
          </w:p>
        </w:tc>
        <w:tc>
          <w:tcPr>
            <w:tcW w:w="3252" w:type="dxa"/>
            <w:tcBorders>
              <w:top w:val="single" w:sz="4" w:space="0" w:color="auto"/>
              <w:left w:val="single" w:sz="4" w:space="0" w:color="auto"/>
              <w:bottom w:val="single" w:sz="4" w:space="0" w:color="auto"/>
              <w:right w:val="single" w:sz="4" w:space="0" w:color="auto"/>
            </w:tcBorders>
            <w:hideMark/>
          </w:tcPr>
          <w:p w14:paraId="324CEC3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4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3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4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Padidėjęs prakaitavimas</w:t>
            </w:r>
          </w:p>
        </w:tc>
        <w:tc>
          <w:tcPr>
            <w:tcW w:w="3252" w:type="dxa"/>
            <w:tcBorders>
              <w:top w:val="single" w:sz="4" w:space="0" w:color="auto"/>
              <w:left w:val="single" w:sz="4" w:space="0" w:color="auto"/>
              <w:bottom w:val="single" w:sz="4" w:space="0" w:color="auto"/>
              <w:right w:val="single" w:sz="4" w:space="0" w:color="auto"/>
            </w:tcBorders>
            <w:hideMark/>
          </w:tcPr>
          <w:p w14:paraId="324CEC4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4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4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4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Psoriazės pasunkėjimas</w:t>
            </w:r>
          </w:p>
        </w:tc>
        <w:tc>
          <w:tcPr>
            <w:tcW w:w="3252" w:type="dxa"/>
            <w:tcBorders>
              <w:top w:val="single" w:sz="4" w:space="0" w:color="auto"/>
              <w:left w:val="single" w:sz="4" w:space="0" w:color="auto"/>
              <w:bottom w:val="single" w:sz="4" w:space="0" w:color="auto"/>
              <w:right w:val="single" w:sz="4" w:space="0" w:color="auto"/>
            </w:tcBorders>
            <w:hideMark/>
          </w:tcPr>
          <w:p w14:paraId="324CEC4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r w:rsidR="00CE28D0" w:rsidRPr="00274468" w14:paraId="324CEC4A"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47"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48"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Daugiaformė eritema </w:t>
            </w:r>
          </w:p>
        </w:tc>
        <w:tc>
          <w:tcPr>
            <w:tcW w:w="3252" w:type="dxa"/>
            <w:tcBorders>
              <w:top w:val="single" w:sz="4" w:space="0" w:color="auto"/>
              <w:left w:val="single" w:sz="4" w:space="0" w:color="auto"/>
              <w:bottom w:val="single" w:sz="4" w:space="0" w:color="auto"/>
              <w:right w:val="single" w:sz="4" w:space="0" w:color="auto"/>
            </w:tcBorders>
            <w:hideMark/>
          </w:tcPr>
          <w:p w14:paraId="324CEC4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Labai retas</w:t>
            </w:r>
          </w:p>
        </w:tc>
      </w:tr>
      <w:tr w:rsidR="00CE28D0" w:rsidRPr="00274468" w14:paraId="324CEC4E"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C4B" w14:textId="77777777" w:rsidR="00CE28D0" w:rsidRPr="00250238" w:rsidRDefault="00CE28D0" w:rsidP="00CE28D0">
            <w:pPr>
              <w:tabs>
                <w:tab w:val="left" w:pos="567"/>
              </w:tabs>
              <w:spacing w:after="0" w:line="240" w:lineRule="auto"/>
              <w:rPr>
                <w:rFonts w:ascii="Times New Roman" w:hAnsi="Times New Roman" w:cs="Times New Roman"/>
                <w:b/>
                <w:lang w:val="pt-PT"/>
              </w:rPr>
            </w:pPr>
            <w:r w:rsidRPr="00250238">
              <w:rPr>
                <w:rFonts w:ascii="Times New Roman" w:hAnsi="Times New Roman" w:cs="Times New Roman"/>
                <w:b/>
                <w:lang w:val="pt-PT"/>
              </w:rPr>
              <w:t>Skeleto, raumenų ir jungiamojo audinio sutrikimai</w:t>
            </w:r>
          </w:p>
        </w:tc>
        <w:tc>
          <w:tcPr>
            <w:tcW w:w="2196" w:type="dxa"/>
            <w:tcBorders>
              <w:top w:val="single" w:sz="4" w:space="0" w:color="auto"/>
              <w:left w:val="single" w:sz="4" w:space="0" w:color="auto"/>
              <w:bottom w:val="single" w:sz="4" w:space="0" w:color="auto"/>
              <w:right w:val="single" w:sz="4" w:space="0" w:color="auto"/>
            </w:tcBorders>
            <w:hideMark/>
          </w:tcPr>
          <w:p w14:paraId="324CEC4C"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Raumenų mėšlungis</w:t>
            </w:r>
          </w:p>
        </w:tc>
        <w:tc>
          <w:tcPr>
            <w:tcW w:w="3252" w:type="dxa"/>
            <w:tcBorders>
              <w:top w:val="single" w:sz="4" w:space="0" w:color="auto"/>
              <w:left w:val="single" w:sz="4" w:space="0" w:color="auto"/>
              <w:bottom w:val="single" w:sz="4" w:space="0" w:color="auto"/>
              <w:right w:val="single" w:sz="4" w:space="0" w:color="auto"/>
            </w:tcBorders>
            <w:hideMark/>
          </w:tcPr>
          <w:p w14:paraId="324CEC4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52"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4F"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5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Sąnarių skausmas </w:t>
            </w:r>
          </w:p>
        </w:tc>
        <w:tc>
          <w:tcPr>
            <w:tcW w:w="3252" w:type="dxa"/>
            <w:tcBorders>
              <w:top w:val="single" w:sz="4" w:space="0" w:color="auto"/>
              <w:left w:val="single" w:sz="4" w:space="0" w:color="auto"/>
              <w:bottom w:val="single" w:sz="4" w:space="0" w:color="auto"/>
              <w:right w:val="single" w:sz="4" w:space="0" w:color="auto"/>
            </w:tcBorders>
            <w:hideMark/>
          </w:tcPr>
          <w:p w14:paraId="324CEC5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56"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53"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54"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Raumenų skausmas</w:t>
            </w:r>
          </w:p>
        </w:tc>
        <w:tc>
          <w:tcPr>
            <w:tcW w:w="3252" w:type="dxa"/>
            <w:tcBorders>
              <w:top w:val="single" w:sz="4" w:space="0" w:color="auto"/>
              <w:left w:val="single" w:sz="4" w:space="0" w:color="auto"/>
              <w:bottom w:val="single" w:sz="4" w:space="0" w:color="auto"/>
              <w:right w:val="single" w:sz="4" w:space="0" w:color="auto"/>
            </w:tcBorders>
            <w:hideMark/>
          </w:tcPr>
          <w:p w14:paraId="324CEC5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7B3B94" w:rsidRPr="00274468" w14:paraId="324CEC5A" w14:textId="77777777" w:rsidTr="000F1ACB">
        <w:tc>
          <w:tcPr>
            <w:tcW w:w="2081" w:type="dxa"/>
            <w:vMerge w:val="restart"/>
            <w:tcBorders>
              <w:top w:val="single" w:sz="4" w:space="0" w:color="auto"/>
              <w:left w:val="single" w:sz="4" w:space="0" w:color="auto"/>
              <w:right w:val="single" w:sz="4" w:space="0" w:color="auto"/>
            </w:tcBorders>
            <w:hideMark/>
          </w:tcPr>
          <w:p w14:paraId="324CEC57" w14:textId="77777777" w:rsidR="007B3B94" w:rsidRPr="00E85693" w:rsidRDefault="007B3B94" w:rsidP="00CE28D0">
            <w:pPr>
              <w:tabs>
                <w:tab w:val="left" w:pos="567"/>
              </w:tabs>
              <w:spacing w:after="0" w:line="240" w:lineRule="auto"/>
              <w:rPr>
                <w:rFonts w:ascii="Times New Roman" w:hAnsi="Times New Roman" w:cs="Times New Roman"/>
                <w:b/>
              </w:rPr>
            </w:pPr>
            <w:r w:rsidRPr="00E85693">
              <w:rPr>
                <w:rFonts w:ascii="Times New Roman" w:hAnsi="Times New Roman" w:cs="Times New Roman"/>
                <w:b/>
              </w:rPr>
              <w:t>Inkstų ir šlapimo takų sutrikimai</w:t>
            </w:r>
          </w:p>
        </w:tc>
        <w:tc>
          <w:tcPr>
            <w:tcW w:w="2196" w:type="dxa"/>
            <w:tcBorders>
              <w:top w:val="single" w:sz="4" w:space="0" w:color="auto"/>
              <w:left w:val="single" w:sz="4" w:space="0" w:color="auto"/>
              <w:bottom w:val="single" w:sz="4" w:space="0" w:color="auto"/>
              <w:right w:val="single" w:sz="4" w:space="0" w:color="auto"/>
            </w:tcBorders>
            <w:hideMark/>
          </w:tcPr>
          <w:p w14:paraId="324CEC58" w14:textId="77777777" w:rsidR="007B3B94" w:rsidRPr="00274468" w:rsidRDefault="007B3B94"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Inkstų nepakankamumas </w:t>
            </w:r>
          </w:p>
        </w:tc>
        <w:tc>
          <w:tcPr>
            <w:tcW w:w="3252" w:type="dxa"/>
            <w:tcBorders>
              <w:top w:val="single" w:sz="4" w:space="0" w:color="auto"/>
              <w:left w:val="single" w:sz="4" w:space="0" w:color="auto"/>
              <w:bottom w:val="single" w:sz="4" w:space="0" w:color="auto"/>
              <w:right w:val="single" w:sz="4" w:space="0" w:color="auto"/>
            </w:tcBorders>
            <w:hideMark/>
          </w:tcPr>
          <w:p w14:paraId="324CEC59" w14:textId="77777777" w:rsidR="007B3B94" w:rsidRPr="00274468" w:rsidRDefault="007B3B94"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7B3B94" w:rsidRPr="00274468" w14:paraId="324CEC5E" w14:textId="77777777" w:rsidTr="000F1ACB">
        <w:tc>
          <w:tcPr>
            <w:tcW w:w="0" w:type="auto"/>
            <w:vMerge/>
            <w:tcBorders>
              <w:left w:val="single" w:sz="4" w:space="0" w:color="auto"/>
              <w:right w:val="single" w:sz="4" w:space="0" w:color="auto"/>
            </w:tcBorders>
            <w:vAlign w:val="center"/>
            <w:hideMark/>
          </w:tcPr>
          <w:p w14:paraId="324CEC5B" w14:textId="77777777" w:rsidR="007B3B94" w:rsidRPr="00274468" w:rsidRDefault="007B3B94"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5C" w14:textId="30087673" w:rsidR="007B3B94" w:rsidRPr="00274468" w:rsidRDefault="007B3B94"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Ūm</w:t>
            </w:r>
            <w:r w:rsidR="00A303EA" w:rsidRPr="00274468">
              <w:rPr>
                <w:rFonts w:ascii="Times New Roman" w:hAnsi="Times New Roman" w:cs="Times New Roman"/>
                <w:lang w:val="en-US"/>
              </w:rPr>
              <w:t>us</w:t>
            </w:r>
            <w:r w:rsidRPr="00274468">
              <w:rPr>
                <w:rFonts w:ascii="Times New Roman" w:hAnsi="Times New Roman" w:cs="Times New Roman"/>
                <w:lang w:val="en-US"/>
              </w:rPr>
              <w:t xml:space="preserve"> inkstų nepakankamumas </w:t>
            </w:r>
          </w:p>
        </w:tc>
        <w:tc>
          <w:tcPr>
            <w:tcW w:w="3252" w:type="dxa"/>
            <w:tcBorders>
              <w:top w:val="single" w:sz="4" w:space="0" w:color="auto"/>
              <w:left w:val="single" w:sz="4" w:space="0" w:color="auto"/>
              <w:bottom w:val="single" w:sz="4" w:space="0" w:color="auto"/>
              <w:right w:val="single" w:sz="4" w:space="0" w:color="auto"/>
            </w:tcBorders>
            <w:hideMark/>
          </w:tcPr>
          <w:p w14:paraId="324CEC5D" w14:textId="4FB4ED2C" w:rsidR="007B3B94" w:rsidRPr="00274468" w:rsidRDefault="003F6718"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w:t>
            </w:r>
            <w:r w:rsidR="007B3B94" w:rsidRPr="00274468">
              <w:rPr>
                <w:rFonts w:ascii="Times New Roman" w:hAnsi="Times New Roman" w:cs="Times New Roman"/>
                <w:lang w:val="en-US"/>
              </w:rPr>
              <w:t>etas</w:t>
            </w:r>
          </w:p>
        </w:tc>
      </w:tr>
      <w:tr w:rsidR="007B3B94" w:rsidRPr="00274468" w14:paraId="1F951BF5" w14:textId="77777777" w:rsidTr="000F1ACB">
        <w:tc>
          <w:tcPr>
            <w:tcW w:w="0" w:type="auto"/>
            <w:vMerge/>
            <w:tcBorders>
              <w:left w:val="single" w:sz="4" w:space="0" w:color="auto"/>
              <w:bottom w:val="single" w:sz="4" w:space="0" w:color="auto"/>
              <w:right w:val="single" w:sz="4" w:space="0" w:color="auto"/>
            </w:tcBorders>
            <w:vAlign w:val="center"/>
          </w:tcPr>
          <w:p w14:paraId="21BAD1BB" w14:textId="77777777" w:rsidR="007B3B94" w:rsidRPr="00274468" w:rsidRDefault="007B3B94"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tcPr>
          <w:p w14:paraId="170CC62F" w14:textId="46DF241F" w:rsidR="007B3B94" w:rsidRPr="00274468" w:rsidRDefault="003F6718"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Anurija / oligurija</w:t>
            </w:r>
          </w:p>
        </w:tc>
        <w:tc>
          <w:tcPr>
            <w:tcW w:w="3252" w:type="dxa"/>
            <w:tcBorders>
              <w:top w:val="single" w:sz="4" w:space="0" w:color="auto"/>
              <w:left w:val="single" w:sz="4" w:space="0" w:color="auto"/>
              <w:bottom w:val="single" w:sz="4" w:space="0" w:color="auto"/>
              <w:right w:val="single" w:sz="4" w:space="0" w:color="auto"/>
            </w:tcBorders>
          </w:tcPr>
          <w:p w14:paraId="601BA4FB" w14:textId="1AD68145" w:rsidR="007B3B94" w:rsidRPr="00274468" w:rsidRDefault="003F6718"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r w:rsidR="00CE28D0" w:rsidRPr="00274468" w14:paraId="324CEC62"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C5F" w14:textId="77777777" w:rsidR="00CE28D0" w:rsidRPr="00250238" w:rsidRDefault="00CE28D0" w:rsidP="00CE28D0">
            <w:pPr>
              <w:tabs>
                <w:tab w:val="left" w:pos="567"/>
              </w:tabs>
              <w:spacing w:after="0" w:line="240" w:lineRule="auto"/>
              <w:rPr>
                <w:rFonts w:ascii="Times New Roman" w:hAnsi="Times New Roman" w:cs="Times New Roman"/>
                <w:b/>
                <w:lang w:val="pt-PT"/>
              </w:rPr>
            </w:pPr>
            <w:r w:rsidRPr="00250238">
              <w:rPr>
                <w:rFonts w:ascii="Times New Roman" w:hAnsi="Times New Roman" w:cs="Times New Roman"/>
                <w:b/>
                <w:lang w:val="pt-PT"/>
              </w:rPr>
              <w:t>Lytinės sistemos ir krūties sutrikimai</w:t>
            </w:r>
          </w:p>
        </w:tc>
        <w:tc>
          <w:tcPr>
            <w:tcW w:w="2196" w:type="dxa"/>
            <w:tcBorders>
              <w:top w:val="single" w:sz="4" w:space="0" w:color="auto"/>
              <w:left w:val="single" w:sz="4" w:space="0" w:color="auto"/>
              <w:bottom w:val="single" w:sz="4" w:space="0" w:color="auto"/>
              <w:right w:val="single" w:sz="4" w:space="0" w:color="auto"/>
            </w:tcBorders>
            <w:hideMark/>
          </w:tcPr>
          <w:p w14:paraId="324CEC60"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Erekcijos sutrikimas</w:t>
            </w:r>
          </w:p>
        </w:tc>
        <w:tc>
          <w:tcPr>
            <w:tcW w:w="3252" w:type="dxa"/>
            <w:tcBorders>
              <w:top w:val="single" w:sz="4" w:space="0" w:color="auto"/>
              <w:left w:val="single" w:sz="4" w:space="0" w:color="auto"/>
              <w:bottom w:val="single" w:sz="4" w:space="0" w:color="auto"/>
              <w:right w:val="single" w:sz="4" w:space="0" w:color="auto"/>
            </w:tcBorders>
            <w:hideMark/>
          </w:tcPr>
          <w:p w14:paraId="324CEC6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67" w14:textId="77777777" w:rsidTr="00CE28D0">
        <w:tc>
          <w:tcPr>
            <w:tcW w:w="2081" w:type="dxa"/>
            <w:vMerge w:val="restart"/>
            <w:tcBorders>
              <w:top w:val="single" w:sz="4" w:space="0" w:color="auto"/>
              <w:left w:val="single" w:sz="4" w:space="0" w:color="auto"/>
              <w:bottom w:val="single" w:sz="4" w:space="0" w:color="auto"/>
              <w:right w:val="single" w:sz="4" w:space="0" w:color="auto"/>
            </w:tcBorders>
          </w:tcPr>
          <w:p w14:paraId="324CEC63" w14:textId="77777777" w:rsidR="00CE28D0" w:rsidRPr="00274468" w:rsidRDefault="00CE28D0"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Bendrieji sutrikimai</w:t>
            </w:r>
          </w:p>
          <w:p w14:paraId="324CEC64" w14:textId="77777777" w:rsidR="00CE28D0" w:rsidRPr="00274468" w:rsidRDefault="00CE28D0" w:rsidP="00CE28D0">
            <w:pPr>
              <w:tabs>
                <w:tab w:val="left" w:pos="567"/>
              </w:tabs>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6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Astenija</w:t>
            </w:r>
          </w:p>
        </w:tc>
        <w:tc>
          <w:tcPr>
            <w:tcW w:w="3252" w:type="dxa"/>
            <w:tcBorders>
              <w:top w:val="single" w:sz="4" w:space="0" w:color="auto"/>
              <w:left w:val="single" w:sz="4" w:space="0" w:color="auto"/>
              <w:bottom w:val="single" w:sz="4" w:space="0" w:color="auto"/>
              <w:right w:val="single" w:sz="4" w:space="0" w:color="auto"/>
            </w:tcBorders>
            <w:hideMark/>
          </w:tcPr>
          <w:p w14:paraId="324CEC66"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Dažnas</w:t>
            </w:r>
          </w:p>
        </w:tc>
      </w:tr>
      <w:tr w:rsidR="00CE28D0" w:rsidRPr="00274468" w14:paraId="324CEC6B"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68"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6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Krūtinės skausmas </w:t>
            </w:r>
          </w:p>
        </w:tc>
        <w:tc>
          <w:tcPr>
            <w:tcW w:w="3252" w:type="dxa"/>
            <w:tcBorders>
              <w:top w:val="single" w:sz="4" w:space="0" w:color="auto"/>
              <w:left w:val="single" w:sz="4" w:space="0" w:color="auto"/>
              <w:bottom w:val="single" w:sz="4" w:space="0" w:color="auto"/>
              <w:right w:val="single" w:sz="4" w:space="0" w:color="auto"/>
            </w:tcBorders>
            <w:hideMark/>
          </w:tcPr>
          <w:p w14:paraId="324CEC6A"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6F"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6C"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6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Negalavimas </w:t>
            </w:r>
          </w:p>
        </w:tc>
        <w:tc>
          <w:tcPr>
            <w:tcW w:w="3252" w:type="dxa"/>
            <w:tcBorders>
              <w:top w:val="single" w:sz="4" w:space="0" w:color="auto"/>
              <w:left w:val="single" w:sz="4" w:space="0" w:color="auto"/>
              <w:bottom w:val="single" w:sz="4" w:space="0" w:color="auto"/>
              <w:right w:val="single" w:sz="4" w:space="0" w:color="auto"/>
            </w:tcBorders>
            <w:hideMark/>
          </w:tcPr>
          <w:p w14:paraId="324CEC6E"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73"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70"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7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Periferinė edema </w:t>
            </w:r>
          </w:p>
        </w:tc>
        <w:tc>
          <w:tcPr>
            <w:tcW w:w="3252" w:type="dxa"/>
            <w:tcBorders>
              <w:top w:val="single" w:sz="4" w:space="0" w:color="auto"/>
              <w:left w:val="single" w:sz="4" w:space="0" w:color="auto"/>
              <w:bottom w:val="single" w:sz="4" w:space="0" w:color="auto"/>
              <w:right w:val="single" w:sz="4" w:space="0" w:color="auto"/>
            </w:tcBorders>
            <w:hideMark/>
          </w:tcPr>
          <w:p w14:paraId="324CEC72"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77"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74"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7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Karščiavimas </w:t>
            </w:r>
          </w:p>
        </w:tc>
        <w:tc>
          <w:tcPr>
            <w:tcW w:w="3252" w:type="dxa"/>
            <w:tcBorders>
              <w:top w:val="single" w:sz="4" w:space="0" w:color="auto"/>
              <w:left w:val="single" w:sz="4" w:space="0" w:color="auto"/>
              <w:bottom w:val="single" w:sz="4" w:space="0" w:color="auto"/>
              <w:right w:val="single" w:sz="4" w:space="0" w:color="auto"/>
            </w:tcBorders>
            <w:hideMark/>
          </w:tcPr>
          <w:p w14:paraId="324CEC76"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7B" w14:textId="77777777" w:rsidTr="00CE28D0">
        <w:tc>
          <w:tcPr>
            <w:tcW w:w="2081" w:type="dxa"/>
            <w:vMerge w:val="restart"/>
            <w:tcBorders>
              <w:top w:val="single" w:sz="4" w:space="0" w:color="auto"/>
              <w:left w:val="single" w:sz="4" w:space="0" w:color="auto"/>
              <w:bottom w:val="single" w:sz="4" w:space="0" w:color="auto"/>
              <w:right w:val="single" w:sz="4" w:space="0" w:color="auto"/>
            </w:tcBorders>
            <w:hideMark/>
          </w:tcPr>
          <w:p w14:paraId="324CEC78" w14:textId="77777777" w:rsidR="00CE28D0" w:rsidRPr="00274468" w:rsidRDefault="00CE28D0"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Tyrimai</w:t>
            </w:r>
          </w:p>
        </w:tc>
        <w:tc>
          <w:tcPr>
            <w:tcW w:w="2196" w:type="dxa"/>
            <w:tcBorders>
              <w:top w:val="single" w:sz="4" w:space="0" w:color="auto"/>
              <w:left w:val="single" w:sz="4" w:space="0" w:color="auto"/>
              <w:bottom w:val="single" w:sz="4" w:space="0" w:color="auto"/>
              <w:right w:val="single" w:sz="4" w:space="0" w:color="auto"/>
            </w:tcBorders>
            <w:hideMark/>
          </w:tcPr>
          <w:p w14:paraId="324CEC7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Šlapalo kiekio kraujyje padidėjimas </w:t>
            </w:r>
          </w:p>
        </w:tc>
        <w:tc>
          <w:tcPr>
            <w:tcW w:w="3252" w:type="dxa"/>
            <w:tcBorders>
              <w:top w:val="single" w:sz="4" w:space="0" w:color="auto"/>
              <w:left w:val="single" w:sz="4" w:space="0" w:color="auto"/>
              <w:bottom w:val="single" w:sz="4" w:space="0" w:color="auto"/>
              <w:right w:val="single" w:sz="4" w:space="0" w:color="auto"/>
            </w:tcBorders>
            <w:hideMark/>
          </w:tcPr>
          <w:p w14:paraId="324CEC7A"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7F"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7C"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7D"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Padidėjęs kreatinino kiekis kraujyje</w:t>
            </w:r>
          </w:p>
        </w:tc>
        <w:tc>
          <w:tcPr>
            <w:tcW w:w="3252" w:type="dxa"/>
            <w:tcBorders>
              <w:top w:val="single" w:sz="4" w:space="0" w:color="auto"/>
              <w:left w:val="single" w:sz="4" w:space="0" w:color="auto"/>
              <w:bottom w:val="single" w:sz="4" w:space="0" w:color="auto"/>
              <w:right w:val="single" w:sz="4" w:space="0" w:color="auto"/>
            </w:tcBorders>
            <w:hideMark/>
          </w:tcPr>
          <w:p w14:paraId="324CEC7E"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CE28D0" w:rsidRPr="00274468" w14:paraId="324CEC83"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80"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81"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 xml:space="preserve">Bilirubino koncentracijos kraujyje padidėjimas </w:t>
            </w:r>
          </w:p>
        </w:tc>
        <w:tc>
          <w:tcPr>
            <w:tcW w:w="3252" w:type="dxa"/>
            <w:tcBorders>
              <w:top w:val="single" w:sz="4" w:space="0" w:color="auto"/>
              <w:left w:val="single" w:sz="4" w:space="0" w:color="auto"/>
              <w:bottom w:val="single" w:sz="4" w:space="0" w:color="auto"/>
              <w:right w:val="single" w:sz="4" w:space="0" w:color="auto"/>
            </w:tcBorders>
            <w:hideMark/>
          </w:tcPr>
          <w:p w14:paraId="324CEC82"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r w:rsidR="00CE28D0" w:rsidRPr="00274468" w14:paraId="324CEC87" w14:textId="77777777" w:rsidTr="00CE28D0">
        <w:tc>
          <w:tcPr>
            <w:tcW w:w="0" w:type="auto"/>
            <w:vMerge/>
            <w:tcBorders>
              <w:top w:val="single" w:sz="4" w:space="0" w:color="auto"/>
              <w:left w:val="single" w:sz="4" w:space="0" w:color="auto"/>
              <w:bottom w:val="single" w:sz="4" w:space="0" w:color="auto"/>
              <w:right w:val="single" w:sz="4" w:space="0" w:color="auto"/>
            </w:tcBorders>
            <w:vAlign w:val="center"/>
            <w:hideMark/>
          </w:tcPr>
          <w:p w14:paraId="324CEC84" w14:textId="77777777" w:rsidR="00CE28D0" w:rsidRPr="00274468" w:rsidRDefault="00CE28D0" w:rsidP="00CE28D0">
            <w:pPr>
              <w:spacing w:after="0" w:line="240" w:lineRule="auto"/>
              <w:rPr>
                <w:rFonts w:ascii="Times New Roman" w:hAnsi="Times New Roman" w:cs="Times New Roman"/>
                <w:b/>
                <w:lang w:val="en-US"/>
              </w:rPr>
            </w:pPr>
          </w:p>
        </w:tc>
        <w:tc>
          <w:tcPr>
            <w:tcW w:w="2196" w:type="dxa"/>
            <w:tcBorders>
              <w:top w:val="single" w:sz="4" w:space="0" w:color="auto"/>
              <w:left w:val="single" w:sz="4" w:space="0" w:color="auto"/>
              <w:bottom w:val="single" w:sz="4" w:space="0" w:color="auto"/>
              <w:right w:val="single" w:sz="4" w:space="0" w:color="auto"/>
            </w:tcBorders>
            <w:hideMark/>
          </w:tcPr>
          <w:p w14:paraId="324CEC85"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Kepenų fermentų kiekio padidėjimas</w:t>
            </w:r>
          </w:p>
        </w:tc>
        <w:tc>
          <w:tcPr>
            <w:tcW w:w="3252" w:type="dxa"/>
            <w:tcBorders>
              <w:top w:val="single" w:sz="4" w:space="0" w:color="auto"/>
              <w:left w:val="single" w:sz="4" w:space="0" w:color="auto"/>
              <w:bottom w:val="single" w:sz="4" w:space="0" w:color="auto"/>
              <w:right w:val="single" w:sz="4" w:space="0" w:color="auto"/>
            </w:tcBorders>
            <w:hideMark/>
          </w:tcPr>
          <w:p w14:paraId="324CEC86"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r w:rsidR="00CE28D0" w:rsidRPr="00274468" w14:paraId="324CEC8B" w14:textId="77777777" w:rsidTr="00CE28D0">
        <w:tc>
          <w:tcPr>
            <w:tcW w:w="2081" w:type="dxa"/>
            <w:tcBorders>
              <w:top w:val="single" w:sz="4" w:space="0" w:color="auto"/>
              <w:left w:val="single" w:sz="4" w:space="0" w:color="auto"/>
              <w:bottom w:val="single" w:sz="4" w:space="0" w:color="auto"/>
              <w:right w:val="single" w:sz="4" w:space="0" w:color="auto"/>
            </w:tcBorders>
            <w:hideMark/>
          </w:tcPr>
          <w:p w14:paraId="324CEC88" w14:textId="77777777" w:rsidR="00CE28D0" w:rsidRPr="00E85693" w:rsidRDefault="00CE28D0" w:rsidP="00CE28D0">
            <w:pPr>
              <w:tabs>
                <w:tab w:val="left" w:pos="567"/>
              </w:tabs>
              <w:spacing w:after="0" w:line="240" w:lineRule="auto"/>
              <w:rPr>
                <w:rFonts w:ascii="Times New Roman" w:hAnsi="Times New Roman" w:cs="Times New Roman"/>
                <w:b/>
              </w:rPr>
            </w:pPr>
            <w:r w:rsidRPr="00E85693">
              <w:rPr>
                <w:rFonts w:ascii="Times New Roman" w:hAnsi="Times New Roman" w:cs="Times New Roman"/>
                <w:b/>
              </w:rPr>
              <w:t xml:space="preserve">Sužalojimai, apsinuodijimai ir procedūrų komplikacijos </w:t>
            </w:r>
          </w:p>
        </w:tc>
        <w:tc>
          <w:tcPr>
            <w:tcW w:w="2196" w:type="dxa"/>
            <w:tcBorders>
              <w:top w:val="single" w:sz="4" w:space="0" w:color="auto"/>
              <w:left w:val="single" w:sz="4" w:space="0" w:color="auto"/>
              <w:bottom w:val="single" w:sz="4" w:space="0" w:color="auto"/>
              <w:right w:val="single" w:sz="4" w:space="0" w:color="auto"/>
            </w:tcBorders>
            <w:hideMark/>
          </w:tcPr>
          <w:p w14:paraId="324CEC89"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Pargriūvimas</w:t>
            </w:r>
          </w:p>
        </w:tc>
        <w:tc>
          <w:tcPr>
            <w:tcW w:w="3252" w:type="dxa"/>
            <w:tcBorders>
              <w:top w:val="single" w:sz="4" w:space="0" w:color="auto"/>
              <w:left w:val="single" w:sz="4" w:space="0" w:color="auto"/>
              <w:bottom w:val="single" w:sz="4" w:space="0" w:color="auto"/>
              <w:right w:val="single" w:sz="4" w:space="0" w:color="auto"/>
            </w:tcBorders>
            <w:hideMark/>
          </w:tcPr>
          <w:p w14:paraId="324CEC8A" w14:textId="77777777" w:rsidR="00CE28D0" w:rsidRPr="00274468" w:rsidRDefault="00CE28D0"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Nedažnas*</w:t>
            </w:r>
          </w:p>
        </w:tc>
      </w:tr>
      <w:tr w:rsidR="003F6718" w:rsidRPr="00274468" w14:paraId="5DD70A28" w14:textId="77777777" w:rsidTr="00CE28D0">
        <w:tc>
          <w:tcPr>
            <w:tcW w:w="2081" w:type="dxa"/>
            <w:tcBorders>
              <w:top w:val="single" w:sz="4" w:space="0" w:color="auto"/>
              <w:left w:val="single" w:sz="4" w:space="0" w:color="auto"/>
              <w:bottom w:val="single" w:sz="4" w:space="0" w:color="auto"/>
              <w:right w:val="single" w:sz="4" w:space="0" w:color="auto"/>
            </w:tcBorders>
          </w:tcPr>
          <w:p w14:paraId="4E39C123" w14:textId="78995731" w:rsidR="003F6718" w:rsidRPr="00274468" w:rsidRDefault="00D25419" w:rsidP="00CE28D0">
            <w:pPr>
              <w:tabs>
                <w:tab w:val="left" w:pos="567"/>
              </w:tabs>
              <w:spacing w:after="0" w:line="240" w:lineRule="auto"/>
              <w:rPr>
                <w:rFonts w:ascii="Times New Roman" w:hAnsi="Times New Roman" w:cs="Times New Roman"/>
                <w:b/>
                <w:lang w:val="en-US"/>
              </w:rPr>
            </w:pPr>
            <w:r w:rsidRPr="00274468">
              <w:rPr>
                <w:rFonts w:ascii="Times New Roman" w:hAnsi="Times New Roman" w:cs="Times New Roman"/>
                <w:b/>
                <w:lang w:val="en-US"/>
              </w:rPr>
              <w:t>Endokrininiai sutrikimai</w:t>
            </w:r>
          </w:p>
        </w:tc>
        <w:tc>
          <w:tcPr>
            <w:tcW w:w="2196" w:type="dxa"/>
            <w:tcBorders>
              <w:top w:val="single" w:sz="4" w:space="0" w:color="auto"/>
              <w:left w:val="single" w:sz="4" w:space="0" w:color="auto"/>
              <w:bottom w:val="single" w:sz="4" w:space="0" w:color="auto"/>
              <w:right w:val="single" w:sz="4" w:space="0" w:color="auto"/>
            </w:tcBorders>
          </w:tcPr>
          <w:p w14:paraId="18B32CCA" w14:textId="7D37E592" w:rsidR="003F6718" w:rsidRPr="00250238" w:rsidRDefault="00123E1B" w:rsidP="00CE28D0">
            <w:pPr>
              <w:tabs>
                <w:tab w:val="left" w:pos="567"/>
              </w:tabs>
              <w:spacing w:after="0" w:line="240" w:lineRule="auto"/>
              <w:rPr>
                <w:rFonts w:ascii="Times New Roman" w:hAnsi="Times New Roman" w:cs="Times New Roman"/>
                <w:lang w:val="pt-PT"/>
              </w:rPr>
            </w:pPr>
            <w:r w:rsidRPr="00250238">
              <w:rPr>
                <w:rFonts w:ascii="Times New Roman" w:hAnsi="Times New Roman" w:cs="Times New Roman"/>
                <w:lang w:val="pt-PT"/>
              </w:rPr>
              <w:t>Sutrikusios antidiurezinio hormono sekrecijos sindromas (SAHSS)</w:t>
            </w:r>
          </w:p>
        </w:tc>
        <w:tc>
          <w:tcPr>
            <w:tcW w:w="3252" w:type="dxa"/>
            <w:tcBorders>
              <w:top w:val="single" w:sz="4" w:space="0" w:color="auto"/>
              <w:left w:val="single" w:sz="4" w:space="0" w:color="auto"/>
              <w:bottom w:val="single" w:sz="4" w:space="0" w:color="auto"/>
              <w:right w:val="single" w:sz="4" w:space="0" w:color="auto"/>
            </w:tcBorders>
          </w:tcPr>
          <w:p w14:paraId="2CCA0964" w14:textId="06B35223" w:rsidR="003F6718" w:rsidRPr="00274468" w:rsidRDefault="00123E1B" w:rsidP="00CE28D0">
            <w:pPr>
              <w:tabs>
                <w:tab w:val="left" w:pos="567"/>
              </w:tabs>
              <w:spacing w:after="0" w:line="240" w:lineRule="auto"/>
              <w:rPr>
                <w:rFonts w:ascii="Times New Roman" w:hAnsi="Times New Roman" w:cs="Times New Roman"/>
                <w:lang w:val="en-US"/>
              </w:rPr>
            </w:pPr>
            <w:r w:rsidRPr="00274468">
              <w:rPr>
                <w:rFonts w:ascii="Times New Roman" w:hAnsi="Times New Roman" w:cs="Times New Roman"/>
                <w:lang w:val="en-US"/>
              </w:rPr>
              <w:t>Retas</w:t>
            </w:r>
          </w:p>
        </w:tc>
      </w:tr>
    </w:tbl>
    <w:p w14:paraId="324CEC8C" w14:textId="77777777" w:rsidR="00356B99" w:rsidRPr="00274468" w:rsidRDefault="00356B99" w:rsidP="00356B99">
      <w:pPr>
        <w:spacing w:after="0" w:line="240" w:lineRule="auto"/>
        <w:rPr>
          <w:rFonts w:ascii="Times New Roman" w:eastAsia="Times New Roman" w:hAnsi="Times New Roman" w:cs="Times New Roman"/>
          <w:noProof/>
          <w:u w:val="single"/>
        </w:rPr>
      </w:pPr>
      <w:r w:rsidRPr="00274468">
        <w:rPr>
          <w:rFonts w:ascii="Times New Roman" w:eastAsia="Times New Roman" w:hAnsi="Times New Roman" w:cs="Times New Roman"/>
          <w:noProof/>
          <w:u w:val="single"/>
        </w:rPr>
        <w:t>* Dažnis apskaičiuotas iš spontaninių pranešimų gautų klinikinių tyrimų metu.</w:t>
      </w:r>
    </w:p>
    <w:p w14:paraId="324CEC8F" w14:textId="77777777" w:rsidR="005E7125" w:rsidRPr="00274468" w:rsidRDefault="005E7125" w:rsidP="00356B99">
      <w:pPr>
        <w:spacing w:after="0" w:line="240" w:lineRule="auto"/>
        <w:rPr>
          <w:rFonts w:ascii="Times New Roman" w:eastAsia="Times New Roman" w:hAnsi="Times New Roman" w:cs="Times New Roman"/>
          <w:noProof/>
          <w:u w:val="single"/>
        </w:rPr>
      </w:pPr>
    </w:p>
    <w:p w14:paraId="324CEC90"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Klinikinių tyrimų duomenys</w:t>
      </w:r>
    </w:p>
    <w:p w14:paraId="324CEC9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Europa tyrimo atsitiktinai parinktu laikotarpiu buvo registruojami tik sunkūs nepageidaujami reiškiniai. Mažai daliai pacientų pasireiškė sunkių nepageidaujamų reiškinių: 16 iš 6122 (0,3 </w:t>
      </w:r>
      <w:r w:rsidRPr="00274468">
        <w:rPr>
          <w:rFonts w:ascii="Times New Roman" w:eastAsia="Times New Roman" w:hAnsi="Times New Roman" w:cs="Times New Roman"/>
        </w:rPr>
        <w:sym w:font="Symbol" w:char="F025"/>
      </w:r>
      <w:r w:rsidRPr="00274468">
        <w:rPr>
          <w:rFonts w:ascii="Times New Roman" w:eastAsia="Times New Roman" w:hAnsi="Times New Roman" w:cs="Times New Roman"/>
        </w:rPr>
        <w:t xml:space="preserve">) perindoprilį vartojusių pacientų ir 12 iš 6107 (0,2 </w:t>
      </w:r>
      <w:r w:rsidRPr="00274468">
        <w:rPr>
          <w:rFonts w:ascii="Times New Roman" w:eastAsia="Times New Roman" w:hAnsi="Times New Roman" w:cs="Times New Roman"/>
        </w:rPr>
        <w:sym w:font="Symbol" w:char="F025"/>
      </w:r>
      <w:r w:rsidRPr="00274468">
        <w:rPr>
          <w:rFonts w:ascii="Times New Roman" w:eastAsia="Times New Roman" w:hAnsi="Times New Roman" w:cs="Times New Roman"/>
        </w:rPr>
        <w:t xml:space="preserve">) placebą vartojusių tiriamųjų. Hipotenzija pasireiškė 6, angioneurozinė edema </w:t>
      </w:r>
      <w:r w:rsidRPr="00274468">
        <w:rPr>
          <w:rFonts w:ascii="Times New Roman" w:eastAsia="Times New Roman" w:hAnsi="Times New Roman" w:cs="Times New Roman"/>
        </w:rPr>
        <w:sym w:font="Symbol" w:char="F02D"/>
      </w:r>
      <w:r w:rsidRPr="00274468">
        <w:rPr>
          <w:rFonts w:ascii="Times New Roman" w:eastAsia="Times New Roman" w:hAnsi="Times New Roman" w:cs="Times New Roman"/>
        </w:rPr>
        <w:t xml:space="preserve"> 3, staigus širdies sustojimas </w:t>
      </w:r>
      <w:r w:rsidRPr="00274468">
        <w:rPr>
          <w:rFonts w:ascii="Times New Roman" w:eastAsia="Times New Roman" w:hAnsi="Times New Roman" w:cs="Times New Roman"/>
        </w:rPr>
        <w:sym w:font="Symbol" w:char="F02D"/>
      </w:r>
      <w:r w:rsidRPr="00274468">
        <w:rPr>
          <w:rFonts w:ascii="Times New Roman" w:eastAsia="Times New Roman" w:hAnsi="Times New Roman" w:cs="Times New Roman"/>
        </w:rPr>
        <w:t xml:space="preserve"> 1 perindoprilį vartojusiam pacientui. Daugiau pacientų, vartojusių perindoprilį, palyginti su vartojusiais placebą, nutraukė gydymą dėl kosulio, hipotenzijos ar kitokio netoleruojamo poveikio: atitinkamai 6 </w:t>
      </w:r>
      <w:r w:rsidRPr="00274468">
        <w:rPr>
          <w:rFonts w:ascii="Times New Roman" w:eastAsia="Times New Roman" w:hAnsi="Times New Roman" w:cs="Times New Roman"/>
        </w:rPr>
        <w:sym w:font="Symbol" w:char="F025"/>
      </w:r>
      <w:r w:rsidRPr="00274468">
        <w:rPr>
          <w:rFonts w:ascii="Times New Roman" w:eastAsia="Times New Roman" w:hAnsi="Times New Roman" w:cs="Times New Roman"/>
        </w:rPr>
        <w:t xml:space="preserve"> (n </w:t>
      </w:r>
      <w:r w:rsidRPr="00274468">
        <w:rPr>
          <w:rFonts w:ascii="Times New Roman" w:eastAsia="Times New Roman" w:hAnsi="Times New Roman" w:cs="Times New Roman"/>
        </w:rPr>
        <w:sym w:font="Symbol" w:char="F03D"/>
      </w:r>
      <w:r w:rsidRPr="00274468">
        <w:rPr>
          <w:rFonts w:ascii="Times New Roman" w:eastAsia="Times New Roman" w:hAnsi="Times New Roman" w:cs="Times New Roman"/>
        </w:rPr>
        <w:t> 366), palyginti su 2,1 </w:t>
      </w:r>
      <w:r w:rsidRPr="00274468">
        <w:rPr>
          <w:rFonts w:ascii="Times New Roman" w:eastAsia="Times New Roman" w:hAnsi="Times New Roman" w:cs="Times New Roman"/>
        </w:rPr>
        <w:sym w:font="Symbol" w:char="F025"/>
      </w:r>
      <w:r w:rsidRPr="00274468">
        <w:rPr>
          <w:rFonts w:ascii="Times New Roman" w:eastAsia="Times New Roman" w:hAnsi="Times New Roman" w:cs="Times New Roman"/>
        </w:rPr>
        <w:t xml:space="preserve"> (n </w:t>
      </w:r>
      <w:r w:rsidRPr="00274468">
        <w:rPr>
          <w:rFonts w:ascii="Times New Roman" w:eastAsia="Times New Roman" w:hAnsi="Times New Roman" w:cs="Times New Roman"/>
        </w:rPr>
        <w:sym w:font="Symbol" w:char="F03D"/>
      </w:r>
      <w:r w:rsidRPr="00274468">
        <w:rPr>
          <w:rFonts w:ascii="Times New Roman" w:eastAsia="Times New Roman" w:hAnsi="Times New Roman" w:cs="Times New Roman"/>
        </w:rPr>
        <w:t> 129).</w:t>
      </w:r>
    </w:p>
    <w:p w14:paraId="324CEC9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93" w14:textId="77777777" w:rsidR="00356B99" w:rsidRPr="00274468" w:rsidRDefault="00356B99" w:rsidP="00356B99">
      <w:pPr>
        <w:autoSpaceDE w:val="0"/>
        <w:autoSpaceDN w:val="0"/>
        <w:adjustRightInd w:val="0"/>
        <w:spacing w:after="0" w:line="240" w:lineRule="auto"/>
        <w:jc w:val="both"/>
        <w:rPr>
          <w:rFonts w:ascii="Times New Roman" w:eastAsia="Times New Roman" w:hAnsi="Times New Roman" w:cs="Times New Roman"/>
          <w:u w:val="single"/>
        </w:rPr>
      </w:pPr>
      <w:r w:rsidRPr="00274468">
        <w:rPr>
          <w:rFonts w:ascii="Times New Roman" w:eastAsia="Times New Roman" w:hAnsi="Times New Roman" w:cs="Times New Roman"/>
          <w:noProof/>
          <w:u w:val="single"/>
        </w:rPr>
        <w:t>Pranešimas apie įtariamas nepageidaujamas reakcijas</w:t>
      </w:r>
    </w:p>
    <w:p w14:paraId="4DB46E0E" w14:textId="377187CD" w:rsidR="000F123B" w:rsidRPr="00274468" w:rsidRDefault="003E6F9F" w:rsidP="000F123B">
      <w:pPr>
        <w:autoSpaceDE w:val="0"/>
        <w:autoSpaceDN w:val="0"/>
        <w:adjustRightInd w:val="0"/>
        <w:jc w:val="both"/>
        <w:rPr>
          <w:rFonts w:ascii="Times New Roman" w:eastAsia="Times New Roman" w:hAnsi="Times New Roman" w:cs="Times New Roman"/>
          <w:noProof/>
          <w:snapToGrid w:val="0"/>
        </w:rPr>
      </w:pPr>
      <w:r w:rsidRPr="003E6F9F">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E6F9F">
        <w:rPr>
          <w:rFonts w:ascii="Times New Roman" w:eastAsia="Times New Roman" w:hAnsi="Times New Roman" w:cs="Times New Roman"/>
          <w:color w:val="0000EE"/>
          <w:u w:val="single"/>
          <w:lang w:eastAsia="lt-LT"/>
        </w:rPr>
        <w:t>https://vvkt.lrv.lt/lt/</w:t>
      </w:r>
      <w:r w:rsidRPr="003E6F9F">
        <w:rPr>
          <w:rFonts w:ascii="Times New Roman" w:eastAsia="Times New Roman" w:hAnsi="Times New Roman" w:cs="Times New Roman"/>
          <w:lang w:eastAsia="lt-LT"/>
        </w:rPr>
        <w:t xml:space="preserve"> nurodytais būdais</w:t>
      </w:r>
      <w:r w:rsidR="000F123B" w:rsidRPr="00D712B3">
        <w:rPr>
          <w:rFonts w:ascii="Times New Roman" w:eastAsia="Times New Roman" w:hAnsi="Times New Roman" w:cs="Times New Roman"/>
          <w:noProof/>
          <w:snapToGrid w:val="0"/>
        </w:rPr>
        <w:t>.</w:t>
      </w:r>
    </w:p>
    <w:p w14:paraId="324CEC94" w14:textId="5558BBCD" w:rsidR="00356B99" w:rsidRPr="00274468" w:rsidRDefault="00356B99" w:rsidP="00356B99">
      <w:pPr>
        <w:autoSpaceDE w:val="0"/>
        <w:autoSpaceDN w:val="0"/>
        <w:adjustRightInd w:val="0"/>
        <w:spacing w:after="0" w:line="240" w:lineRule="auto"/>
        <w:jc w:val="both"/>
        <w:rPr>
          <w:rFonts w:ascii="Times New Roman" w:eastAsia="Times New Roman" w:hAnsi="Times New Roman" w:cs="Times New Roman"/>
          <w:noProof/>
        </w:rPr>
      </w:pPr>
    </w:p>
    <w:p w14:paraId="324CEC97"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30" w:name="_Toc129243110"/>
      <w:bookmarkStart w:id="31" w:name="_Toc129243235"/>
      <w:bookmarkStart w:id="32" w:name="OLE_LINK1"/>
      <w:r w:rsidRPr="00274468">
        <w:rPr>
          <w:rFonts w:ascii="Times New Roman" w:eastAsia="Times New Roman" w:hAnsi="Times New Roman" w:cs="Times New Roman"/>
          <w:b/>
        </w:rPr>
        <w:t>4.9</w:t>
      </w:r>
      <w:r w:rsidRPr="00274468">
        <w:rPr>
          <w:rFonts w:ascii="Times New Roman" w:eastAsia="Times New Roman" w:hAnsi="Times New Roman" w:cs="Times New Roman"/>
          <w:b/>
        </w:rPr>
        <w:tab/>
        <w:t>Perdozavimas</w:t>
      </w:r>
      <w:bookmarkEnd w:id="30"/>
      <w:bookmarkEnd w:id="31"/>
    </w:p>
    <w:bookmarkEnd w:id="32"/>
    <w:p w14:paraId="324CEC98" w14:textId="77777777" w:rsidR="00356B99" w:rsidRPr="00274468" w:rsidRDefault="00356B99" w:rsidP="00356B99">
      <w:pPr>
        <w:spacing w:after="0" w:line="240" w:lineRule="auto"/>
        <w:rPr>
          <w:rFonts w:ascii="Times New Roman" w:eastAsia="Times New Roman" w:hAnsi="Times New Roman" w:cs="Times New Roman"/>
        </w:rPr>
      </w:pPr>
    </w:p>
    <w:p w14:paraId="324CEC9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Duomenys apie perindoprilio perdozavimą žmogui riboti. Su AKF inhibitorių perdozavimu susiję simptomai gali būti tokie: hipotenzija, šokas, elektrolitų pusiausvyros sutrikimas, inkstų funkcijos sutrikimas, hiperventiliacija, tachikardija, palpitacija, bradikardija, galvos svaigimas, nerimas ir kosulys.</w:t>
      </w:r>
    </w:p>
    <w:p w14:paraId="324CEC9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9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Vaistinio preparato perdozavimo atveju rekomenduojama į veną infuzuoti izotoninio natrio chlorido tirpalo. Jeigu pasireiškia hipotenzija, ligonį reikia paguldyti taip, kaip guldoma ištikus šokui. Jeigu yra, galima į veną infuzuoti angiotenzino II ir (arba) švirkšti katecholaminų. Perindoprilį iš sisteminės kraujotakos galima pašalinti hemodialize (žr. 4.4 skyrių). Jeigu pasireiškia atspari bradikardija, būtina elektrinė širdies stimuliacija. Reikia nepertraukiamai stebėti gyvybinius požymius, elektrolitų ir kreatinino koncentraciją serume.</w:t>
      </w:r>
    </w:p>
    <w:p w14:paraId="324CEC9C" w14:textId="77777777" w:rsidR="00356B99" w:rsidRPr="00274468" w:rsidRDefault="00356B99" w:rsidP="00356B99">
      <w:pPr>
        <w:spacing w:after="0" w:line="240" w:lineRule="auto"/>
        <w:rPr>
          <w:rFonts w:ascii="Times New Roman" w:eastAsia="Times New Roman" w:hAnsi="Times New Roman" w:cs="Times New Roman"/>
        </w:rPr>
      </w:pPr>
    </w:p>
    <w:p w14:paraId="324CEC9D" w14:textId="77777777" w:rsidR="00356B99" w:rsidRPr="00274468" w:rsidRDefault="00356B99" w:rsidP="00356B99">
      <w:pPr>
        <w:spacing w:after="0" w:line="240" w:lineRule="auto"/>
        <w:rPr>
          <w:rFonts w:ascii="Times New Roman" w:eastAsia="Times New Roman" w:hAnsi="Times New Roman" w:cs="Times New Roman"/>
        </w:rPr>
      </w:pPr>
    </w:p>
    <w:p w14:paraId="324CEC9E"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33" w:name="_Toc129243111"/>
      <w:bookmarkStart w:id="34" w:name="_Toc129243236"/>
      <w:r w:rsidRPr="00274468">
        <w:rPr>
          <w:rFonts w:ascii="Times New Roman" w:eastAsia="Times New Roman" w:hAnsi="Times New Roman" w:cs="Times New Roman"/>
          <w:b/>
        </w:rPr>
        <w:t>5.</w:t>
      </w:r>
      <w:r w:rsidRPr="00274468">
        <w:rPr>
          <w:rFonts w:ascii="Times New Roman" w:eastAsia="Times New Roman" w:hAnsi="Times New Roman" w:cs="Times New Roman"/>
          <w:b/>
        </w:rPr>
        <w:tab/>
        <w:t>FARMAKOLOGINĖS SAVYBĖS</w:t>
      </w:r>
      <w:bookmarkEnd w:id="33"/>
      <w:bookmarkEnd w:id="34"/>
    </w:p>
    <w:p w14:paraId="324CEC9F" w14:textId="77777777" w:rsidR="00356B99" w:rsidRPr="00274468" w:rsidRDefault="00356B99" w:rsidP="00356B99">
      <w:pPr>
        <w:spacing w:after="0" w:line="240" w:lineRule="auto"/>
        <w:rPr>
          <w:rFonts w:ascii="Times New Roman" w:eastAsia="Times New Roman" w:hAnsi="Times New Roman" w:cs="Times New Roman"/>
        </w:rPr>
      </w:pPr>
    </w:p>
    <w:p w14:paraId="324CECA0"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35" w:name="_Toc129243112"/>
      <w:bookmarkStart w:id="36" w:name="_Toc129243237"/>
      <w:r w:rsidRPr="00274468">
        <w:rPr>
          <w:rFonts w:ascii="Times New Roman" w:eastAsia="Times New Roman" w:hAnsi="Times New Roman" w:cs="Times New Roman"/>
          <w:b/>
        </w:rPr>
        <w:t>5.1</w:t>
      </w:r>
      <w:r w:rsidRPr="00274468">
        <w:rPr>
          <w:rFonts w:ascii="Times New Roman" w:eastAsia="Times New Roman" w:hAnsi="Times New Roman" w:cs="Times New Roman"/>
          <w:b/>
        </w:rPr>
        <w:tab/>
        <w:t>Farmakodinaminės savybės</w:t>
      </w:r>
      <w:bookmarkEnd w:id="35"/>
      <w:bookmarkEnd w:id="36"/>
    </w:p>
    <w:p w14:paraId="324CECA1" w14:textId="77777777" w:rsidR="00356B99" w:rsidRPr="00274468" w:rsidRDefault="00356B99" w:rsidP="00356B99">
      <w:pPr>
        <w:spacing w:after="0" w:line="240" w:lineRule="auto"/>
        <w:rPr>
          <w:rFonts w:ascii="Times New Roman" w:eastAsia="Times New Roman" w:hAnsi="Times New Roman" w:cs="Times New Roman"/>
        </w:rPr>
      </w:pPr>
    </w:p>
    <w:p w14:paraId="324CECA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Farmakoterapinė grupė – angiotenziną konvertuojančio fermento (AKF) inhibitoriai</w:t>
      </w:r>
    </w:p>
    <w:p w14:paraId="324CECA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ATC kodas – C09A A04</w:t>
      </w:r>
    </w:p>
    <w:p w14:paraId="324CECA4" w14:textId="77777777" w:rsidR="00356B99" w:rsidRPr="00274468" w:rsidRDefault="00356B99" w:rsidP="00356B99">
      <w:pPr>
        <w:spacing w:after="0" w:line="240" w:lineRule="auto"/>
        <w:rPr>
          <w:rFonts w:ascii="Times New Roman" w:eastAsia="Times New Roman" w:hAnsi="Times New Roman" w:cs="Times New Roman"/>
        </w:rPr>
      </w:pPr>
    </w:p>
    <w:p w14:paraId="324CECA5"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Veikimo mechanizmas</w:t>
      </w:r>
    </w:p>
    <w:p w14:paraId="324CECA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slopina fermentą (angiotenziną konvertuojantis fermentas [AKF]), kuris angiotenziną I verčia angiotenzinu II. Angiotenziną konvertuojantis fermentas arba kinazė yra egzopeptidazė, kuri ne tik angiotenziną I verčia kraujagysles sutraukiančia medžiaga angiotenzinu II, bet ir skaldo jas plečiančią medžiagą bradikininą į neaktyvius heptapeptidus. Užslopinus AKF, kraujo plazmoje sumažėja angiotenzino II ir dėl to padidėja renino aktyvumas plazmoje (dėl neigiamo grįžtamojo ryšio slopinimo) bei sumažėja aldosterono sekrecija. AKF ardo bradikininą, taigi užslopinus AKF, lokaliai ir sisteminėje kraujotakoje padidėja kalikreino ir kininų sistemos aktyvumas (dėl to aktyvinama ir prostaglandinų sistema). Gali būti, kad šie pokyčiai gali prisidėti prie AKF inhibitorių antihipertenzinio poveikio ir lemti tam tikrą nepageidaujamą poveikį (pvz., kosulį).</w:t>
      </w:r>
    </w:p>
    <w:p w14:paraId="324CECA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A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Perindoprilis veikia per aktyvų metabolitą perindoprilatą. Kiti metabolitai </w:t>
      </w:r>
      <w:r w:rsidRPr="00274468">
        <w:rPr>
          <w:rFonts w:ascii="Times New Roman" w:eastAsia="Times New Roman" w:hAnsi="Times New Roman" w:cs="Times New Roman"/>
          <w:i/>
        </w:rPr>
        <w:t>in vitro</w:t>
      </w:r>
      <w:r w:rsidRPr="00274468">
        <w:rPr>
          <w:rFonts w:ascii="Times New Roman" w:eastAsia="Times New Roman" w:hAnsi="Times New Roman" w:cs="Times New Roman"/>
        </w:rPr>
        <w:t xml:space="preserve"> AKF visiškai neslopina.</w:t>
      </w:r>
    </w:p>
    <w:p w14:paraId="324CECA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AA"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Klinikinis veiksmingumas</w:t>
      </w:r>
      <w:r w:rsidRPr="00274468">
        <w:rPr>
          <w:rFonts w:ascii="Times New Roman" w:eastAsia="Times New Roman" w:hAnsi="Times New Roman" w:cs="Times New Roman"/>
        </w:rPr>
        <w:t xml:space="preserve"> ir </w:t>
      </w:r>
      <w:r w:rsidRPr="00274468">
        <w:rPr>
          <w:rFonts w:ascii="Times New Roman" w:eastAsia="Times New Roman" w:hAnsi="Times New Roman" w:cs="Times New Roman"/>
          <w:u w:val="single"/>
        </w:rPr>
        <w:t xml:space="preserve">saugumas </w:t>
      </w:r>
    </w:p>
    <w:p w14:paraId="324CECA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AC"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Hipertenzija</w:t>
      </w:r>
    </w:p>
    <w:p w14:paraId="324CECA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yra veiksmingas gydant įvairaus sunkumo hipertenziją: lengvą, vidutinio sunkumo ar sunkią. Sistolinį ir diastolinį kraujospūdį vaistinis preparatas mažina ir stovint, ir gulint.</w:t>
      </w:r>
    </w:p>
    <w:p w14:paraId="324CECA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A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mažina periferinių kraujagyslių pasipriešinimą, todėl mažėja kraujospūdis. Dėl to sustiprėja periferinė kraujotaka, bet poveikis širdžiai nepasireiškia.</w:t>
      </w:r>
    </w:p>
    <w:p w14:paraId="324CECB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Inkstų kraujotaka paprastai sustiprėja, tačiau glomerulų filtracijos greitis (GFG) dažniausiai nepakinta.</w:t>
      </w:r>
    </w:p>
    <w:p w14:paraId="324CECB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Išgėrus vieną vaistinio preparato dozę, stipriausiais antihipertenzinis poveikis pasireiškia po 4</w:t>
      </w:r>
      <w:r w:rsidRPr="00274468">
        <w:rPr>
          <w:rFonts w:ascii="Times New Roman" w:eastAsia="Times New Roman" w:hAnsi="Times New Roman" w:cs="Times New Roman"/>
        </w:rPr>
        <w:noBreakHyphen/>
        <w:t>6 val. ir išlieka ne trumpiau kaip 24 val.: kai koncentracija mažiausia, antihipertenzinis poveikis būna 87</w:t>
      </w:r>
      <w:r w:rsidRPr="00274468">
        <w:rPr>
          <w:rFonts w:ascii="Times New Roman" w:eastAsia="Times New Roman" w:hAnsi="Times New Roman" w:cs="Times New Roman"/>
        </w:rPr>
        <w:noBreakHyphen/>
        <w:t>100 </w:t>
      </w:r>
      <w:r w:rsidRPr="00274468">
        <w:rPr>
          <w:rFonts w:ascii="Times New Roman" w:eastAsia="Times New Roman" w:hAnsi="Times New Roman" w:cs="Times New Roman"/>
        </w:rPr>
        <w:sym w:font="Symbol" w:char="F025"/>
      </w:r>
      <w:r w:rsidRPr="00274468">
        <w:rPr>
          <w:rFonts w:ascii="Times New Roman" w:eastAsia="Times New Roman" w:hAnsi="Times New Roman" w:cs="Times New Roman"/>
        </w:rPr>
        <w:t xml:space="preserve"> stipriausio poveikio.</w:t>
      </w:r>
    </w:p>
    <w:p w14:paraId="324CECB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Kraujospūdis pradeda mažėti greitai. Jeigu pacientas reaguoja į vaistinį preparatą, kraujospūdis dažniausiai sunormalėja per mėnesį, tolesnio gydymo metu poveikis neišnyksta, tachifilaksija nepasireiškia.</w:t>
      </w:r>
    </w:p>
    <w:p w14:paraId="324CECB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Nutraukus gydymą, atoveiksmio reakcijos nebūna.</w:t>
      </w:r>
    </w:p>
    <w:p w14:paraId="324CECB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mažina kairiojo širdies skilvelio hipertrofiją.</w:t>
      </w:r>
    </w:p>
    <w:p w14:paraId="324CECB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Perindoprilis plečia kraujagysles žmogaus organizme. Vaistinis preparatas gerina stambiųjų arterijų elastingumą ir mažina smulkiųjų kraujagyslių sienelės vidurinės dangos ir spindžio santykį.</w:t>
      </w:r>
    </w:p>
    <w:p w14:paraId="324CECB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B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Perindoprilį vartojant kartu su tiazidiniais diuretikais, pasireiškia adityvus sinergetinis poveikis. Be to, AKF inhibitorius vartojant kartu su tiazidiniais diuretikais, mažėja hipokalemijos rizika, susijusi su gydymu tiazidiniais diuretikais.</w:t>
      </w:r>
    </w:p>
    <w:p w14:paraId="324CECBE" w14:textId="77777777" w:rsidR="00356B99" w:rsidRPr="00274468" w:rsidRDefault="00356B99" w:rsidP="00356B99">
      <w:pPr>
        <w:tabs>
          <w:tab w:val="left" w:pos="567"/>
        </w:tabs>
        <w:spacing w:after="0" w:line="240" w:lineRule="auto"/>
        <w:jc w:val="both"/>
        <w:rPr>
          <w:rFonts w:ascii="Times New Roman" w:eastAsia="Times New Roman" w:hAnsi="Times New Roman" w:cs="Times New Roman"/>
        </w:rPr>
      </w:pPr>
    </w:p>
    <w:p w14:paraId="324CECBF"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Pacientai, kurie serga stabilia krūtinės angina</w:t>
      </w:r>
    </w:p>
    <w:p w14:paraId="324CECC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Atliktas daugiacentris tarptautinis atsitiktinių imčių dvigubai aklas placebu kontroliuojamas EUROPA tyrimas, kuris truko 4 metus.</w:t>
      </w:r>
    </w:p>
    <w:p w14:paraId="324CECC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C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Dvylika tūkstančių du šimtai aštuoniolika (12 218) vyresnių kaip 18 metų pacientų atsitiktiniu būdu suskirstyti į grupes ir vartojo po 8 mg perindoprilio (n = 6110) arba placebą (n = 6108). </w:t>
      </w:r>
    </w:p>
    <w:p w14:paraId="324CECC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C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Tiriamiesiems pacientams buvo diagnozuota išeminė širdies liga, bet nebuvo klinikinių širdies nepakankamumo požymių. Iš viso 90 % pacientų anksčiau buvo patyrę miokardo infarktą ir (arba) jiems anksčiau buvo atlikta vainikinių kraujagyslių revaskuliarizacijos procedūra. Dauguma pacientų kartu su įprastu gydymu, pavyzdžiui, trombocitų inhibitoriais, lipidų koncentraciją kraujyje mažinančiais vaistiniais preparatais ar beta adrenoreceptorių blokatoriais, vartojo tiriamąjį vaistinį preparatą.</w:t>
      </w:r>
    </w:p>
    <w:p w14:paraId="324CECC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C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Pagrindinis veiksmingumo kriterijus buvo sudėtinis kardiovaskulinio mirtingumo, nemirtino miokardo infarkto ir (arba) sėkmingo atgaivinimo po širdies sustojimo kriterijus. Vartojant po 8 mg perindoprilio vieną kartą per parą, nustatytas reikšmingas absoliutus pirminės baigties sumažėjimas 1,9 % (santykinės rizikos sumažėjimas 20 %, 95 % PI [9,4; 28,6] – p &lt; 0,001).</w:t>
      </w:r>
    </w:p>
    <w:p w14:paraId="324CECC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C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Pacientai, kurie anksčiau buvo patyrę infarktą ir (arba) kuriems buvo atlikta revaskuliarizacijos procedūra, absoliutus pirminės baigties sumažėjimas buvo 2,2 %, tai atitinka santykinės rizikos sumažėjimą 22,4 % (95 % PI [12,0; 31,6] – p &lt; 0,001), palyginti su placebu.</w:t>
      </w:r>
    </w:p>
    <w:p w14:paraId="324CECC9" w14:textId="77777777" w:rsidR="005E7125" w:rsidRPr="00274468" w:rsidRDefault="005E7125" w:rsidP="00356B99">
      <w:pPr>
        <w:tabs>
          <w:tab w:val="left" w:pos="567"/>
        </w:tabs>
        <w:spacing w:after="0" w:line="240" w:lineRule="auto"/>
        <w:rPr>
          <w:rFonts w:ascii="Times New Roman" w:eastAsia="Times New Roman" w:hAnsi="Times New Roman" w:cs="Times New Roman"/>
        </w:rPr>
      </w:pPr>
    </w:p>
    <w:p w14:paraId="324CECCA" w14:textId="77777777" w:rsidR="005E7125" w:rsidRPr="00E85693" w:rsidRDefault="005E7125" w:rsidP="005E7125">
      <w:pPr>
        <w:tabs>
          <w:tab w:val="left" w:pos="567"/>
        </w:tabs>
        <w:spacing w:after="0" w:line="240" w:lineRule="auto"/>
        <w:rPr>
          <w:rFonts w:ascii="Times New Roman" w:eastAsia="Times New Roman" w:hAnsi="Times New Roman" w:cs="Times New Roman"/>
        </w:rPr>
      </w:pPr>
      <w:r w:rsidRPr="00E85693">
        <w:rPr>
          <w:rFonts w:ascii="Times New Roman" w:eastAsia="Times New Roman" w:hAnsi="Times New Roman" w:cs="Times New Roman"/>
        </w:rPr>
        <w:t>Vaikų populiacija</w:t>
      </w:r>
    </w:p>
    <w:p w14:paraId="324CECCB"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Perindoprilio saugumas ir efektyvumas vaikams ir paaugliams iki 18 metų nebuvo nustatytas.</w:t>
      </w:r>
    </w:p>
    <w:p w14:paraId="324CECCC"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Atvirame, nelyginamajame klinikiniame tyrime, kuriame dalyvavo 62 vaikai nuo 2 iki 15 metų, sergantys hipertenzija ir kurių glomerulų filtracijos greitis buvo &gt; 30ml/min/1,73 m</w:t>
      </w:r>
      <w:r w:rsidRPr="00274468">
        <w:rPr>
          <w:rFonts w:ascii="Times New Roman" w:eastAsia="Times New Roman" w:hAnsi="Times New Roman" w:cs="Times New Roman"/>
          <w:vertAlign w:val="superscript"/>
        </w:rPr>
        <w:t>2</w:t>
      </w:r>
      <w:r w:rsidRPr="00274468">
        <w:rPr>
          <w:rFonts w:ascii="Times New Roman" w:eastAsia="Times New Roman" w:hAnsi="Times New Roman" w:cs="Times New Roman"/>
        </w:rPr>
        <w:t xml:space="preserve">, pacientai buvo gydomi perindopriliu, kurio vidutinė dozė buvo  0,07 mg/kg. Dozė buvo individualiai pritaikyta prie paciento profilio  ir kraujo spaudimo atsako iki kol buvo pasiekta maksimali 0,135 mg/kg paros dozė. </w:t>
      </w:r>
    </w:p>
    <w:p w14:paraId="324CECCD"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59 pacientai baigė trijų mėnesių tyrimo periodą, 36 pacientai baigė prailgintą tyrimo periodą, tai reiškia, kad jie buvo stebimi mažiausiai 24 mėnesius (vidutinė tyrimo trukmė - 44 mėnesiai).</w:t>
      </w:r>
    </w:p>
    <w:p w14:paraId="324CECCE"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Pacientų, prieš tai gydytų kitais antihipertenziniais vaistiniais preparatais, sistolinis ir diastolinis kraujo spaudimas išliko stabilus nuo pat paciento įtraukimo iki paskutinio vertinimo ir buvo sumažėjęs anksčiau negytytiems pacientams.</w:t>
      </w:r>
    </w:p>
    <w:p w14:paraId="324CECCF"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Paskutinio vertinimo metu daugiau kaip 75 % vaikų sistolinis ir diastolinis kraujo spaudimas buvo mažesnis kaip 95 procentilis.</w:t>
      </w:r>
    </w:p>
    <w:p w14:paraId="324CECD0"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Saugumas atitiko žinomą perindoprilio saugumo profilį.</w:t>
      </w:r>
    </w:p>
    <w:p w14:paraId="324CECD1"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 </w:t>
      </w:r>
    </w:p>
    <w:p w14:paraId="324CECD2" w14:textId="77777777" w:rsidR="005E7125" w:rsidRPr="00274468" w:rsidRDefault="005E7125" w:rsidP="005E7125">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 </w:t>
      </w:r>
    </w:p>
    <w:p w14:paraId="324CECD3" w14:textId="77777777" w:rsidR="00356B99" w:rsidRPr="00274468" w:rsidRDefault="005E7125"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Dviguba renino-angiotenzino-aldosterono sistemos (RAAS) blokada klinikinių tyrimų metu:</w:t>
      </w:r>
      <w:r w:rsidR="00356B99" w:rsidRPr="00274468">
        <w:rPr>
          <w:rFonts w:ascii="Times New Roman" w:eastAsia="Times New Roman" w:hAnsi="Times New Roman" w:cs="Times New Roman"/>
        </w:rPr>
        <w:t>Dviejų didelių, randomizuotų tyrimų (ONTARGET (</w:t>
      </w:r>
      <w:r w:rsidR="00356B99" w:rsidRPr="00274468">
        <w:rPr>
          <w:rFonts w:ascii="Times New Roman" w:eastAsia="Times New Roman" w:hAnsi="Times New Roman" w:cs="Times New Roman"/>
          <w:i/>
        </w:rPr>
        <w:t>eng.:</w:t>
      </w:r>
      <w:r w:rsidR="00356B99" w:rsidRPr="00274468">
        <w:rPr>
          <w:rFonts w:ascii="Times New Roman" w:eastAsia="Times New Roman" w:hAnsi="Times New Roman" w:cs="Times New Roman"/>
        </w:rPr>
        <w:t xml:space="preserve"> </w:t>
      </w:r>
      <w:r w:rsidR="00356B99" w:rsidRPr="00274468">
        <w:rPr>
          <w:rFonts w:ascii="Times New Roman" w:eastAsia="Times New Roman" w:hAnsi="Times New Roman" w:cs="Times New Roman"/>
          <w:bCs/>
          <w:lang w:eastAsia="de-DE"/>
        </w:rPr>
        <w:t xml:space="preserve">ONgoing Telmisartan Alone and in </w:t>
      </w:r>
      <w:r w:rsidR="00356B99" w:rsidRPr="00274468">
        <w:rPr>
          <w:rFonts w:ascii="Times New Roman" w:eastAsia="Times New Roman" w:hAnsi="Times New Roman" w:cs="Times New Roman"/>
          <w:bCs/>
        </w:rPr>
        <w:t>c</w:t>
      </w:r>
      <w:r w:rsidR="00356B99" w:rsidRPr="00274468">
        <w:rPr>
          <w:rFonts w:ascii="Times New Roman" w:eastAsia="Times New Roman" w:hAnsi="Times New Roman" w:cs="Times New Roman"/>
          <w:bCs/>
          <w:lang w:eastAsia="de-DE"/>
        </w:rPr>
        <w:t>ombination with Ramipril Global Endpoint Trial) ir VA NEPHRON</w:t>
      </w:r>
      <w:r w:rsidR="00356B99" w:rsidRPr="00274468">
        <w:rPr>
          <w:rFonts w:ascii="Times New Roman" w:eastAsia="Times New Roman" w:hAnsi="Times New Roman" w:cs="Times New Roman"/>
          <w:bCs/>
        </w:rPr>
        <w:t>-</w:t>
      </w:r>
      <w:r w:rsidR="00356B99" w:rsidRPr="00274468">
        <w:rPr>
          <w:rFonts w:ascii="Times New Roman" w:eastAsia="Times New Roman" w:hAnsi="Times New Roman" w:cs="Times New Roman"/>
          <w:bCs/>
          <w:lang w:eastAsia="de-DE"/>
        </w:rPr>
        <w:t>D (</w:t>
      </w:r>
      <w:r w:rsidR="00356B99" w:rsidRPr="00274468">
        <w:rPr>
          <w:rFonts w:ascii="Times New Roman" w:eastAsia="Times New Roman" w:hAnsi="Times New Roman" w:cs="Times New Roman"/>
          <w:bCs/>
          <w:i/>
          <w:lang w:eastAsia="de-DE"/>
        </w:rPr>
        <w:t>eng.:</w:t>
      </w:r>
      <w:r w:rsidR="00356B99" w:rsidRPr="00274468">
        <w:rPr>
          <w:rFonts w:ascii="Times New Roman" w:eastAsia="Times New Roman" w:hAnsi="Times New Roman" w:cs="Times New Roman"/>
          <w:bCs/>
          <w:lang w:eastAsia="de-DE"/>
        </w:rPr>
        <w:t xml:space="preserve"> The Veterans Affairs Nephropathy in Diabetes)) </w:t>
      </w:r>
      <w:r w:rsidR="00356B99" w:rsidRPr="00274468">
        <w:rPr>
          <w:rFonts w:ascii="Times New Roman" w:eastAsia="Times New Roman" w:hAnsi="Times New Roman" w:cs="Times New Roman"/>
        </w:rPr>
        <w:t xml:space="preserve"> metu buvo tirta AKF inhibitorių ir angiotenzino II receptorių blokatorių sąveika. </w:t>
      </w:r>
    </w:p>
    <w:p w14:paraId="324CECD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D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ONTARGET tyrimo metu  buvo tirti pacientai praeityje sirgę širdies ir kraujagyslių ar smegenų kraujagyslių liga arba 2 tipo cukriniu diabetu su kartu pasireiškusiais organų pažeidimais. </w:t>
      </w:r>
      <w:r w:rsidRPr="00274468">
        <w:rPr>
          <w:rFonts w:ascii="Times New Roman" w:eastAsia="Times New Roman" w:hAnsi="Times New Roman" w:cs="Times New Roman"/>
          <w:bCs/>
          <w:lang w:eastAsia="de-DE"/>
        </w:rPr>
        <w:t>VA NEPHRON</w:t>
      </w:r>
      <w:r w:rsidRPr="00274468">
        <w:rPr>
          <w:rFonts w:ascii="Times New Roman" w:eastAsia="Times New Roman" w:hAnsi="Times New Roman" w:cs="Times New Roman"/>
          <w:bCs/>
        </w:rPr>
        <w:t>-</w:t>
      </w:r>
      <w:r w:rsidRPr="00274468">
        <w:rPr>
          <w:rFonts w:ascii="Times New Roman" w:eastAsia="Times New Roman" w:hAnsi="Times New Roman" w:cs="Times New Roman"/>
          <w:bCs/>
          <w:lang w:eastAsia="de-DE"/>
        </w:rPr>
        <w:t xml:space="preserve">D tyrimas atliktas pacientams su 2 tipo cukriniu diabetu ir diabetine nefropatija. </w:t>
      </w:r>
    </w:p>
    <w:p w14:paraId="324CECD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D7" w14:textId="48298BBA"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Tyrimų metų reikšmingo teigiamo poveikio inkstų ir (arba) širdies ir kraujagyslių ligų baigtims ir, mirštamumui, bet lyginant su monoterapija, buvo pastebėta didesnė hiperkalemijos rizika, ūm</w:t>
      </w:r>
      <w:r w:rsidR="0000088D" w:rsidRPr="00274468">
        <w:rPr>
          <w:rFonts w:ascii="Times New Roman" w:eastAsia="Times New Roman" w:hAnsi="Times New Roman" w:cs="Times New Roman"/>
        </w:rPr>
        <w:t>aus</w:t>
      </w:r>
      <w:r w:rsidRPr="00274468">
        <w:rPr>
          <w:rFonts w:ascii="Times New Roman" w:eastAsia="Times New Roman" w:hAnsi="Times New Roman" w:cs="Times New Roman"/>
        </w:rPr>
        <w:t xml:space="preserve"> inkstų pažeidimo ir (arba) hipotenzijos rizika. Dėl panašių farmakodinaminių savybių, šie rezultatai yra aktualūs ir kitiems AKF inhibitoriams ir angiotenzino II receptorių blokatoriams.</w:t>
      </w:r>
    </w:p>
    <w:p w14:paraId="324CECD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D9"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Pacientai, sergantys diabetine nefropatija neturėtų AKF inhibitorių ir angiotenzino II receptorių blokatorių vartoti kartu. </w:t>
      </w:r>
    </w:p>
    <w:p w14:paraId="324CECD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DB" w14:textId="7CE239C1"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bCs/>
          <w:lang w:eastAsia="de-DE"/>
        </w:rPr>
        <w:t>ALTITUDE (</w:t>
      </w:r>
      <w:r w:rsidRPr="00274468">
        <w:rPr>
          <w:rFonts w:ascii="Times New Roman" w:eastAsia="Times New Roman" w:hAnsi="Times New Roman" w:cs="Times New Roman"/>
          <w:bCs/>
          <w:i/>
          <w:lang w:eastAsia="de-DE"/>
        </w:rPr>
        <w:t xml:space="preserve">eng.: </w:t>
      </w:r>
      <w:r w:rsidRPr="00274468">
        <w:rPr>
          <w:rFonts w:ascii="Times New Roman" w:eastAsia="Times New Roman" w:hAnsi="Times New Roman" w:cs="Times New Roman"/>
          <w:bCs/>
          <w:lang w:eastAsia="de-DE"/>
        </w:rPr>
        <w:t xml:space="preserve">Aliskiren Trial in Type 2 Diabetes Using Cardiovascular and Renal Disease Endpoints) tyrimas buvo inicijuotas siekiant ištirti aliskireno pridėjimo prie standartinio gydymo AKF inhibitoriais ar </w:t>
      </w:r>
      <w:r w:rsidRPr="00274468">
        <w:rPr>
          <w:rFonts w:ascii="Times New Roman" w:eastAsia="Times New Roman" w:hAnsi="Times New Roman" w:cs="Times New Roman"/>
        </w:rPr>
        <w:t xml:space="preserve">angiotenzino II receptorių blokatoriais </w:t>
      </w:r>
      <w:r w:rsidRPr="00274468">
        <w:rPr>
          <w:rFonts w:ascii="Times New Roman" w:eastAsia="Times New Roman" w:hAnsi="Times New Roman" w:cs="Times New Roman"/>
          <w:bCs/>
          <w:lang w:eastAsia="de-DE"/>
        </w:rPr>
        <w:t>naudą pacientams sergantiems 2 tipo cukriniu diabetu, ūmi</w:t>
      </w:r>
      <w:r w:rsidR="0000088D" w:rsidRPr="00274468">
        <w:rPr>
          <w:rFonts w:ascii="Times New Roman" w:eastAsia="Times New Roman" w:hAnsi="Times New Roman" w:cs="Times New Roman"/>
          <w:bCs/>
          <w:lang w:eastAsia="de-DE"/>
        </w:rPr>
        <w:t>a</w:t>
      </w:r>
      <w:r w:rsidRPr="00274468">
        <w:rPr>
          <w:rFonts w:ascii="Times New Roman" w:eastAsia="Times New Roman" w:hAnsi="Times New Roman" w:cs="Times New Roman"/>
          <w:bCs/>
          <w:lang w:eastAsia="de-DE"/>
        </w:rPr>
        <w:t xml:space="preserve"> inkstų liga, širdies ir kraujagyslių liga ar abiem. Dėl padidėjusios nepageidaujamų reiškinių rizikos tyrimas buvo nutrauktas anksčiau. Kardiovaskulinės mirties ir insulto atvejai buvo dažnesni aliskireno vartojusiųjų grupėje negu placebą vartojusiųjų grupėje, o nepageidaujamų reiškinių ir sunkių nepageidaujamų reakcijų (hiperkalemijos, hipotenzijos ir inkstų funkcijos sutrikimų) dažnis buvo didesnis aliskireno grupėje negu placebo grupėje. </w:t>
      </w:r>
    </w:p>
    <w:p w14:paraId="324CECDD" w14:textId="77777777" w:rsidR="00356B99" w:rsidRPr="00274468" w:rsidRDefault="00356B99" w:rsidP="00356B99">
      <w:pPr>
        <w:spacing w:after="0" w:line="240" w:lineRule="auto"/>
        <w:rPr>
          <w:rFonts w:ascii="Times New Roman" w:eastAsia="Times New Roman" w:hAnsi="Times New Roman" w:cs="Times New Roman"/>
        </w:rPr>
      </w:pPr>
    </w:p>
    <w:p w14:paraId="324CECDE"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37" w:name="_Toc129243113"/>
      <w:bookmarkStart w:id="38" w:name="_Toc129243238"/>
      <w:r w:rsidRPr="00274468">
        <w:rPr>
          <w:rFonts w:ascii="Times New Roman" w:eastAsia="Times New Roman" w:hAnsi="Times New Roman" w:cs="Times New Roman"/>
          <w:b/>
        </w:rPr>
        <w:t>5.2</w:t>
      </w:r>
      <w:r w:rsidRPr="00274468">
        <w:rPr>
          <w:rFonts w:ascii="Times New Roman" w:eastAsia="Times New Roman" w:hAnsi="Times New Roman" w:cs="Times New Roman"/>
          <w:b/>
        </w:rPr>
        <w:tab/>
        <w:t>Farmakokinetinės savybės</w:t>
      </w:r>
      <w:bookmarkEnd w:id="37"/>
      <w:bookmarkEnd w:id="38"/>
    </w:p>
    <w:p w14:paraId="324CECD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0"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Absorbcija</w:t>
      </w:r>
    </w:p>
    <w:p w14:paraId="324CECE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Išgertas perindoprilis greitai absorbuojamas, didžiausia jo koncentracija kraujyje atsiranda po vienos valandos. Perindoprilio pusinis eliminacijos periodas plazmoje yra 1 val.</w:t>
      </w:r>
    </w:p>
    <w:p w14:paraId="324CECE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4" w14:textId="77777777" w:rsidR="00356B99" w:rsidRPr="00274468" w:rsidRDefault="005E7125"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Perindoprilis yra provaistas. </w:t>
      </w:r>
      <w:r w:rsidR="00356B99" w:rsidRPr="00274468">
        <w:rPr>
          <w:rFonts w:ascii="Times New Roman" w:eastAsia="Times New Roman" w:hAnsi="Times New Roman" w:cs="Times New Roman"/>
        </w:rPr>
        <w:t xml:space="preserve">Iš maždaug 27 </w:t>
      </w:r>
      <w:r w:rsidR="00356B99" w:rsidRPr="00274468">
        <w:rPr>
          <w:rFonts w:ascii="Times New Roman" w:eastAsia="Times New Roman" w:hAnsi="Times New Roman" w:cs="Times New Roman"/>
        </w:rPr>
        <w:sym w:font="Symbol" w:char="F025"/>
      </w:r>
      <w:r w:rsidR="00356B99" w:rsidRPr="00274468">
        <w:rPr>
          <w:rFonts w:ascii="Times New Roman" w:eastAsia="Times New Roman" w:hAnsi="Times New Roman" w:cs="Times New Roman"/>
        </w:rPr>
        <w:t xml:space="preserve"> absorbuoto perindoprilio susidaro veiklusis metabolitas perindoprilatas. Be veikliojo perindopriliato atsiranda dar penki neveiklūs perindoprilio metabolitai. Didžiausia perindoprilato koncentracija kraujo plazmoje atsiranda po 3</w:t>
      </w:r>
      <w:r w:rsidR="00356B99" w:rsidRPr="00274468">
        <w:rPr>
          <w:rFonts w:ascii="Times New Roman" w:eastAsia="Times New Roman" w:hAnsi="Times New Roman" w:cs="Times New Roman"/>
        </w:rPr>
        <w:noBreakHyphen/>
        <w:t>4 val.</w:t>
      </w:r>
    </w:p>
    <w:p w14:paraId="324CECE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Maistas mažina perindoprilio virtimą perindoprilatu, vadinasi, ir biologinį prieinamumą, todėl perindoprilį reikia gerti vieną kartą per parą ryte prieš valgį.</w:t>
      </w:r>
    </w:p>
    <w:p w14:paraId="324CECE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Priklausomumas tarp perindoprilio dozės dydžio ir ekspozicijos kraujo plazmoje yra tiesinis. </w:t>
      </w:r>
    </w:p>
    <w:p w14:paraId="324CECE9"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Pasiskirstymas</w:t>
      </w:r>
    </w:p>
    <w:p w14:paraId="324CECE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Neprisijungusio perindoprilato pasiskirstymo tūris yra maždaug 0,2 l/kg. Tik 20 </w:t>
      </w:r>
      <w:r w:rsidRPr="00E85693">
        <w:rPr>
          <w:rFonts w:ascii="Times New Roman" w:eastAsia="Times New Roman" w:hAnsi="Times New Roman" w:cs="Times New Roman"/>
        </w:rPr>
        <w:t xml:space="preserve">% </w:t>
      </w:r>
      <w:r w:rsidRPr="00274468">
        <w:rPr>
          <w:rFonts w:ascii="Times New Roman" w:eastAsia="Times New Roman" w:hAnsi="Times New Roman" w:cs="Times New Roman"/>
        </w:rPr>
        <w:t xml:space="preserve"> perindoprilato prisijungia prie baltymų, daugiausiai prie angiotenziną konvertuojančio fermento, bet prisijungimas priklauso nuo koncentracijos.</w:t>
      </w:r>
    </w:p>
    <w:p w14:paraId="324CECE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D"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Eliminacija</w:t>
      </w:r>
    </w:p>
    <w:p w14:paraId="324CECE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EF"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Perindoprilatas šalinamas su šlapimu. Neprisijungusios frakcijos pusinės eliminacijos periodas trunka maždaug 17 val., pusiausvyrinė koncentracija nusistovi per 4 paras.</w:t>
      </w:r>
    </w:p>
    <w:p w14:paraId="324CECF0"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1" w14:textId="77777777" w:rsidR="00356B99" w:rsidRPr="00274468" w:rsidRDefault="00356B99" w:rsidP="00356B99">
      <w:pPr>
        <w:tabs>
          <w:tab w:val="left" w:pos="567"/>
        </w:tabs>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Ypatingos populiacijos</w:t>
      </w:r>
    </w:p>
    <w:p w14:paraId="324CECF2"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3"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Iš senyvų žmonių ir ligonių, sergančių širdies nepakankamumu ar inkstų funkcijos sutrikimu, organizmo perindoprilatas eliminuojamas lėčiau. Inkstų funkcijos sutrikimo atveju dozę rekomenduojama nustatyti, atsižvelgiant į inkstų funkcijos sutrikimo sunkumą (kreatinino klirensą).</w:t>
      </w:r>
    </w:p>
    <w:p w14:paraId="324CECF4"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5"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Perindoprilato klirensas atliekant dializę yra 70 ml/min.</w:t>
      </w:r>
    </w:p>
    <w:p w14:paraId="324CECF6"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7"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Kepenų ciroze sergančių ligonių organizme perindoprilio farmakokinetika pakinta. Pradinės molekulės klirensas kepenyse sumažėja dvigubai. Visgi perindoprilato kiekis nesumažėja, todėl dozės keisti neprireikia (taip pat žr. 4.2 ir 4.4 skyrius).</w:t>
      </w:r>
    </w:p>
    <w:p w14:paraId="324CECF8"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9"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39" w:name="_Toc129243114"/>
      <w:bookmarkStart w:id="40" w:name="_Toc129243239"/>
      <w:r w:rsidRPr="00274468">
        <w:rPr>
          <w:rFonts w:ascii="Times New Roman" w:eastAsia="Times New Roman" w:hAnsi="Times New Roman" w:cs="Times New Roman"/>
          <w:b/>
        </w:rPr>
        <w:t>5.3</w:t>
      </w:r>
      <w:r w:rsidRPr="00274468">
        <w:rPr>
          <w:rFonts w:ascii="Times New Roman" w:eastAsia="Times New Roman" w:hAnsi="Times New Roman" w:cs="Times New Roman"/>
          <w:b/>
        </w:rPr>
        <w:tab/>
        <w:t>Ikiklinikinių saugumo tyrimų duomenys</w:t>
      </w:r>
      <w:bookmarkEnd w:id="39"/>
      <w:bookmarkEnd w:id="40"/>
    </w:p>
    <w:p w14:paraId="324CECFA"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B"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Geriamo perindoprilio lėtinio toksinio poveikio tyrimų su žiurkėmis ir beždžionėmis duomenimis, organas taikinys buvo inkstai. Inkstų pažaida buvo laikina.</w:t>
      </w:r>
    </w:p>
    <w:p w14:paraId="324CECFC"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D" w14:textId="77777777" w:rsidR="00356B99" w:rsidRPr="00274468" w:rsidRDefault="00356B99" w:rsidP="00356B99">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Tyrimai </w:t>
      </w:r>
      <w:r w:rsidRPr="00274468">
        <w:rPr>
          <w:rFonts w:ascii="Times New Roman" w:eastAsia="Times New Roman" w:hAnsi="Times New Roman" w:cs="Times New Roman"/>
          <w:i/>
        </w:rPr>
        <w:t>in vitro</w:t>
      </w:r>
      <w:r w:rsidRPr="00274468">
        <w:rPr>
          <w:rFonts w:ascii="Times New Roman" w:eastAsia="Times New Roman" w:hAnsi="Times New Roman" w:cs="Times New Roman"/>
        </w:rPr>
        <w:t xml:space="preserve"> ir </w:t>
      </w:r>
      <w:r w:rsidRPr="00274468">
        <w:rPr>
          <w:rFonts w:ascii="Times New Roman" w:eastAsia="Times New Roman" w:hAnsi="Times New Roman" w:cs="Times New Roman"/>
          <w:i/>
        </w:rPr>
        <w:t>in vivo</w:t>
      </w:r>
      <w:r w:rsidRPr="00274468">
        <w:rPr>
          <w:rFonts w:ascii="Times New Roman" w:eastAsia="Times New Roman" w:hAnsi="Times New Roman" w:cs="Times New Roman"/>
        </w:rPr>
        <w:t xml:space="preserve"> mutageninio poveikio neparodė.</w:t>
      </w:r>
    </w:p>
    <w:p w14:paraId="324CECFE"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CFF" w14:textId="77777777" w:rsidR="00E42607" w:rsidRPr="00274468" w:rsidRDefault="00356B99"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Toksinio poveikio reprodukcijai tyrimai su žiurkėmis, pelėmis, triušiais ir beždžionėmis embriotoksinio ir teratogeninio poveikio neparodė. Vis dėlto AKF inhibitorių grupės vaistiniai preparatai nepalankiai veikia vėlyvąją vaisiaus vystymosi fazę, tai lėmė žiurkių ir triušių vaisių žuvimą bei sklaidos trūkumus: nustatyta inkstų pažaida, padaugėjo jauniklių perinatalinis ir postnatalinis mirtingumas.</w:t>
      </w:r>
      <w:r w:rsidR="005E7125" w:rsidRPr="00274468">
        <w:rPr>
          <w:rFonts w:ascii="Times New Roman" w:eastAsia="Times New Roman" w:hAnsi="Times New Roman" w:cs="Times New Roman"/>
        </w:rPr>
        <w:t xml:space="preserve"> </w:t>
      </w:r>
      <w:r w:rsidR="00E42607" w:rsidRPr="00274468">
        <w:rPr>
          <w:rFonts w:ascii="Times New Roman" w:eastAsia="Times New Roman" w:hAnsi="Times New Roman" w:cs="Times New Roman"/>
        </w:rPr>
        <w:t>Nei moteriškos, nei vyriškos lyties žiurkių vaisingumas nebuvo paveiktas.</w:t>
      </w:r>
    </w:p>
    <w:p w14:paraId="324CED00" w14:textId="77777777" w:rsidR="00E42607" w:rsidRPr="00274468" w:rsidRDefault="00E42607" w:rsidP="00E42607">
      <w:pPr>
        <w:tabs>
          <w:tab w:val="left" w:pos="567"/>
        </w:tabs>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Ilgalaikių tyrimų su žiurkėmis ir pelėmis metu kancerogeniškumas nebuvo pastebėtas.</w:t>
      </w:r>
    </w:p>
    <w:p w14:paraId="324CED01" w14:textId="77777777" w:rsidR="00356B99" w:rsidRPr="00274468" w:rsidRDefault="00356B99" w:rsidP="00356B99">
      <w:pPr>
        <w:tabs>
          <w:tab w:val="left" w:pos="567"/>
        </w:tabs>
        <w:spacing w:after="0" w:line="240" w:lineRule="auto"/>
        <w:rPr>
          <w:rFonts w:ascii="Times New Roman" w:eastAsia="Times New Roman" w:hAnsi="Times New Roman" w:cs="Times New Roman"/>
        </w:rPr>
      </w:pPr>
    </w:p>
    <w:p w14:paraId="324CED02" w14:textId="77777777" w:rsidR="00356B99" w:rsidRPr="00274468" w:rsidRDefault="00356B99" w:rsidP="00356B99">
      <w:pPr>
        <w:spacing w:after="0" w:line="240" w:lineRule="auto"/>
        <w:rPr>
          <w:rFonts w:ascii="Times New Roman" w:eastAsia="Times New Roman" w:hAnsi="Times New Roman" w:cs="Times New Roman"/>
        </w:rPr>
      </w:pPr>
    </w:p>
    <w:p w14:paraId="324CED03"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41" w:name="_Toc129243115"/>
      <w:bookmarkStart w:id="42" w:name="_Toc129243240"/>
      <w:r w:rsidRPr="00274468">
        <w:rPr>
          <w:rFonts w:ascii="Times New Roman" w:eastAsia="Times New Roman" w:hAnsi="Times New Roman" w:cs="Times New Roman"/>
          <w:b/>
        </w:rPr>
        <w:t>6.</w:t>
      </w:r>
      <w:r w:rsidRPr="00274468">
        <w:rPr>
          <w:rFonts w:ascii="Times New Roman" w:eastAsia="Times New Roman" w:hAnsi="Times New Roman" w:cs="Times New Roman"/>
          <w:b/>
        </w:rPr>
        <w:tab/>
        <w:t>FARMACINĖ INFORMACIJA</w:t>
      </w:r>
      <w:bookmarkEnd w:id="41"/>
      <w:bookmarkEnd w:id="42"/>
    </w:p>
    <w:p w14:paraId="324CED04" w14:textId="77777777" w:rsidR="00356B99" w:rsidRPr="00274468" w:rsidRDefault="00356B99" w:rsidP="00356B99">
      <w:pPr>
        <w:spacing w:after="0" w:line="240" w:lineRule="auto"/>
        <w:rPr>
          <w:rFonts w:ascii="Times New Roman" w:eastAsia="Times New Roman" w:hAnsi="Times New Roman" w:cs="Times New Roman"/>
        </w:rPr>
      </w:pPr>
    </w:p>
    <w:p w14:paraId="324CED05"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43" w:name="_Toc129243116"/>
      <w:bookmarkStart w:id="44" w:name="_Toc129243241"/>
      <w:r w:rsidRPr="00274468">
        <w:rPr>
          <w:rFonts w:ascii="Times New Roman" w:eastAsia="Times New Roman" w:hAnsi="Times New Roman" w:cs="Times New Roman"/>
          <w:b/>
        </w:rPr>
        <w:t>6.1</w:t>
      </w:r>
      <w:r w:rsidRPr="00274468">
        <w:rPr>
          <w:rFonts w:ascii="Times New Roman" w:eastAsia="Times New Roman" w:hAnsi="Times New Roman" w:cs="Times New Roman"/>
          <w:b/>
        </w:rPr>
        <w:tab/>
        <w:t>Pagalbinių medžiagų sąrašas</w:t>
      </w:r>
      <w:bookmarkEnd w:id="43"/>
      <w:bookmarkEnd w:id="44"/>
    </w:p>
    <w:p w14:paraId="324CED06" w14:textId="77777777" w:rsidR="00356B99" w:rsidRPr="00274468" w:rsidRDefault="00356B99" w:rsidP="00356B99">
      <w:pPr>
        <w:spacing w:after="0" w:line="240" w:lineRule="auto"/>
        <w:rPr>
          <w:rFonts w:ascii="Times New Roman" w:eastAsia="Times New Roman" w:hAnsi="Times New Roman" w:cs="Times New Roman"/>
        </w:rPr>
      </w:pPr>
    </w:p>
    <w:p w14:paraId="324CED07"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Laktozė monohidratas</w:t>
      </w:r>
    </w:p>
    <w:p w14:paraId="324CED0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Mikrokristalinė celiuliozė (E 460)</w:t>
      </w:r>
    </w:p>
    <w:p w14:paraId="324CED09"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Magnio stearatas (E 470b)</w:t>
      </w:r>
    </w:p>
    <w:p w14:paraId="324CED0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Koloidinis bevandenis silicio dioksidas (E 551)</w:t>
      </w:r>
    </w:p>
    <w:p w14:paraId="324CED0B" w14:textId="77777777" w:rsidR="00356B99" w:rsidRPr="00274468" w:rsidRDefault="00356B99" w:rsidP="00356B99">
      <w:pPr>
        <w:spacing w:after="0" w:line="240" w:lineRule="auto"/>
        <w:rPr>
          <w:rFonts w:ascii="Times New Roman" w:eastAsia="Times New Roman" w:hAnsi="Times New Roman" w:cs="Times New Roman"/>
        </w:rPr>
      </w:pPr>
    </w:p>
    <w:p w14:paraId="324CED0C"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45" w:name="_Toc129243117"/>
      <w:bookmarkStart w:id="46" w:name="_Toc129243242"/>
      <w:r w:rsidRPr="00274468">
        <w:rPr>
          <w:rFonts w:ascii="Times New Roman" w:eastAsia="Times New Roman" w:hAnsi="Times New Roman" w:cs="Times New Roman"/>
          <w:b/>
        </w:rPr>
        <w:t>6.2</w:t>
      </w:r>
      <w:r w:rsidRPr="00274468">
        <w:rPr>
          <w:rFonts w:ascii="Times New Roman" w:eastAsia="Times New Roman" w:hAnsi="Times New Roman" w:cs="Times New Roman"/>
          <w:b/>
        </w:rPr>
        <w:tab/>
        <w:t>Nesuderinamumas</w:t>
      </w:r>
      <w:bookmarkEnd w:id="45"/>
      <w:bookmarkEnd w:id="46"/>
    </w:p>
    <w:p w14:paraId="324CED0D" w14:textId="77777777" w:rsidR="00356B99" w:rsidRPr="00274468" w:rsidRDefault="00356B99" w:rsidP="00356B99">
      <w:pPr>
        <w:spacing w:after="0" w:line="240" w:lineRule="auto"/>
        <w:rPr>
          <w:rFonts w:ascii="Times New Roman" w:eastAsia="Times New Roman" w:hAnsi="Times New Roman" w:cs="Times New Roman"/>
        </w:rPr>
      </w:pPr>
    </w:p>
    <w:p w14:paraId="324CED0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Duomenys nebūtini.</w:t>
      </w:r>
    </w:p>
    <w:p w14:paraId="324CED0F" w14:textId="77777777" w:rsidR="00356B99" w:rsidRPr="00274468" w:rsidRDefault="00356B99" w:rsidP="00356B99">
      <w:pPr>
        <w:spacing w:after="0" w:line="240" w:lineRule="auto"/>
        <w:rPr>
          <w:rFonts w:ascii="Times New Roman" w:eastAsia="Times New Roman" w:hAnsi="Times New Roman" w:cs="Times New Roman"/>
        </w:rPr>
      </w:pPr>
    </w:p>
    <w:p w14:paraId="324CED10"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47" w:name="_Toc129243118"/>
      <w:bookmarkStart w:id="48" w:name="_Toc129243243"/>
      <w:r w:rsidRPr="00274468">
        <w:rPr>
          <w:rFonts w:ascii="Times New Roman" w:eastAsia="Times New Roman" w:hAnsi="Times New Roman" w:cs="Times New Roman"/>
          <w:b/>
        </w:rPr>
        <w:t>6.3</w:t>
      </w:r>
      <w:r w:rsidRPr="00274468">
        <w:rPr>
          <w:rFonts w:ascii="Times New Roman" w:eastAsia="Times New Roman" w:hAnsi="Times New Roman" w:cs="Times New Roman"/>
          <w:b/>
        </w:rPr>
        <w:tab/>
        <w:t>Tinkamumo laikas</w:t>
      </w:r>
      <w:bookmarkEnd w:id="47"/>
      <w:bookmarkEnd w:id="48"/>
    </w:p>
    <w:p w14:paraId="324CED11" w14:textId="77777777" w:rsidR="00356B99" w:rsidRPr="00274468" w:rsidRDefault="00356B99" w:rsidP="00356B99">
      <w:pPr>
        <w:spacing w:after="0" w:line="240" w:lineRule="auto"/>
        <w:rPr>
          <w:rFonts w:ascii="Times New Roman" w:eastAsia="Times New Roman" w:hAnsi="Times New Roman" w:cs="Times New Roman"/>
        </w:rPr>
      </w:pPr>
    </w:p>
    <w:p w14:paraId="324CED1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3 metai.</w:t>
      </w:r>
    </w:p>
    <w:p w14:paraId="324CED13" w14:textId="77777777" w:rsidR="00356B99" w:rsidRPr="00274468" w:rsidRDefault="00356B99" w:rsidP="00356B99">
      <w:pPr>
        <w:spacing w:after="0" w:line="240" w:lineRule="auto"/>
        <w:rPr>
          <w:rFonts w:ascii="Times New Roman" w:eastAsia="Times New Roman" w:hAnsi="Times New Roman" w:cs="Times New Roman"/>
        </w:rPr>
      </w:pPr>
    </w:p>
    <w:p w14:paraId="324CED14"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49" w:name="_Toc129243119"/>
      <w:bookmarkStart w:id="50" w:name="_Toc129243244"/>
      <w:r w:rsidRPr="00274468">
        <w:rPr>
          <w:rFonts w:ascii="Times New Roman" w:eastAsia="Times New Roman" w:hAnsi="Times New Roman" w:cs="Times New Roman"/>
          <w:b/>
        </w:rPr>
        <w:t>6.4</w:t>
      </w:r>
      <w:r w:rsidRPr="00274468">
        <w:rPr>
          <w:rFonts w:ascii="Times New Roman" w:eastAsia="Times New Roman" w:hAnsi="Times New Roman" w:cs="Times New Roman"/>
          <w:b/>
        </w:rPr>
        <w:tab/>
        <w:t>Specialios laikymo sąlygos</w:t>
      </w:r>
      <w:bookmarkEnd w:id="49"/>
      <w:bookmarkEnd w:id="50"/>
    </w:p>
    <w:p w14:paraId="324CED15" w14:textId="77777777" w:rsidR="00356B99" w:rsidRPr="00274468" w:rsidRDefault="00356B99" w:rsidP="00356B99">
      <w:pPr>
        <w:spacing w:after="0" w:line="240" w:lineRule="auto"/>
        <w:rPr>
          <w:rFonts w:ascii="Times New Roman" w:eastAsia="Times New Roman" w:hAnsi="Times New Roman" w:cs="Times New Roman"/>
        </w:rPr>
      </w:pPr>
    </w:p>
    <w:p w14:paraId="324CED16"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Laikyti ne aukštesnėje kaip 25 </w:t>
      </w:r>
      <w:r w:rsidRPr="00274468">
        <w:rPr>
          <w:rFonts w:ascii="Times New Roman" w:eastAsia="Times New Roman" w:hAnsi="Times New Roman" w:cs="Times New Roman"/>
        </w:rPr>
        <w:sym w:font="Symbol" w:char="F0B0"/>
      </w:r>
      <w:r w:rsidRPr="00274468">
        <w:rPr>
          <w:rFonts w:ascii="Times New Roman" w:eastAsia="Times New Roman" w:hAnsi="Times New Roman" w:cs="Times New Roman"/>
        </w:rPr>
        <w:t>C temperatūroje.</w:t>
      </w:r>
    </w:p>
    <w:p w14:paraId="324CED17"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Laikyti gamintojo pakuotėje, kad preparatas būtų apsaugotas nuo drėgmės.</w:t>
      </w:r>
    </w:p>
    <w:p w14:paraId="324CED18" w14:textId="77777777" w:rsidR="00356B99" w:rsidRPr="00274468" w:rsidRDefault="00356B99" w:rsidP="00356B99">
      <w:pPr>
        <w:spacing w:after="0" w:line="240" w:lineRule="auto"/>
        <w:rPr>
          <w:rFonts w:ascii="Times New Roman" w:eastAsia="Times New Roman" w:hAnsi="Times New Roman" w:cs="Times New Roman"/>
        </w:rPr>
      </w:pPr>
    </w:p>
    <w:p w14:paraId="324CED19"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51" w:name="_Toc129243120"/>
      <w:bookmarkStart w:id="52" w:name="_Toc129243245"/>
      <w:r w:rsidRPr="00274468">
        <w:rPr>
          <w:rFonts w:ascii="Times New Roman" w:eastAsia="Times New Roman" w:hAnsi="Times New Roman" w:cs="Times New Roman"/>
          <w:b/>
        </w:rPr>
        <w:t>6.5</w:t>
      </w:r>
      <w:r w:rsidRPr="00274468">
        <w:rPr>
          <w:rFonts w:ascii="Times New Roman" w:eastAsia="Times New Roman" w:hAnsi="Times New Roman" w:cs="Times New Roman"/>
          <w:b/>
        </w:rPr>
        <w:tab/>
        <w:t>Talpyklės pobūdis ir jos turinys</w:t>
      </w:r>
      <w:bookmarkEnd w:id="51"/>
      <w:bookmarkEnd w:id="52"/>
    </w:p>
    <w:p w14:paraId="324CED1A" w14:textId="77777777" w:rsidR="00356B99" w:rsidRPr="00274468" w:rsidRDefault="00356B99" w:rsidP="00356B99">
      <w:pPr>
        <w:spacing w:after="0" w:line="240" w:lineRule="auto"/>
        <w:rPr>
          <w:rFonts w:ascii="Times New Roman" w:eastAsia="Times New Roman" w:hAnsi="Times New Roman" w:cs="Times New Roman"/>
        </w:rPr>
      </w:pPr>
    </w:p>
    <w:p w14:paraId="324CED1B"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PVC lizdinių plokštelių pakuotė</w:t>
      </w:r>
    </w:p>
    <w:p w14:paraId="324CED1C"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Permatomos PVC/aliuminio folijos lizdinės plokštelės</w:t>
      </w:r>
    </w:p>
    <w:p w14:paraId="324CED1D" w14:textId="77777777" w:rsidR="00356B99" w:rsidRPr="00274468" w:rsidRDefault="00356B99" w:rsidP="00356B99">
      <w:pPr>
        <w:spacing w:after="0" w:line="240" w:lineRule="auto"/>
        <w:rPr>
          <w:rFonts w:ascii="Times New Roman" w:eastAsia="Times New Roman" w:hAnsi="Times New Roman" w:cs="Times New Roman"/>
        </w:rPr>
      </w:pPr>
    </w:p>
    <w:p w14:paraId="324CED1E"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Šaltai suspaustų lizdinių plokštelių pakuotė</w:t>
      </w:r>
    </w:p>
    <w:p w14:paraId="324CED1F"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Nepermatomos šaltai suspaustos aliuminio folijos lizdinės plokštelės</w:t>
      </w:r>
    </w:p>
    <w:p w14:paraId="324CED20" w14:textId="77777777" w:rsidR="00356B99" w:rsidRPr="00274468" w:rsidRDefault="00356B99" w:rsidP="00356B99">
      <w:pPr>
        <w:spacing w:after="0" w:line="240" w:lineRule="auto"/>
        <w:rPr>
          <w:rFonts w:ascii="Times New Roman" w:eastAsia="Times New Roman" w:hAnsi="Times New Roman" w:cs="Times New Roman"/>
        </w:rPr>
      </w:pPr>
    </w:p>
    <w:p w14:paraId="324CED21"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Pakuočių dydžiai: 30, 60, 90 tablečių.</w:t>
      </w:r>
    </w:p>
    <w:p w14:paraId="324CED22" w14:textId="77777777" w:rsidR="00356B99" w:rsidRPr="00274468" w:rsidRDefault="00356B99" w:rsidP="00356B99">
      <w:pPr>
        <w:spacing w:after="0" w:line="240" w:lineRule="auto"/>
        <w:rPr>
          <w:rFonts w:ascii="Times New Roman" w:eastAsia="Times New Roman" w:hAnsi="Times New Roman" w:cs="Times New Roman"/>
        </w:rPr>
      </w:pPr>
    </w:p>
    <w:p w14:paraId="324CED2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Gali būti tiekiamos ne visų dydžių pakuotės.</w:t>
      </w:r>
    </w:p>
    <w:p w14:paraId="324CED24" w14:textId="77777777" w:rsidR="00356B99" w:rsidRPr="00274468" w:rsidRDefault="00356B99" w:rsidP="00356B99">
      <w:pPr>
        <w:spacing w:after="0" w:line="240" w:lineRule="auto"/>
        <w:rPr>
          <w:rFonts w:ascii="Times New Roman" w:eastAsia="Times New Roman" w:hAnsi="Times New Roman" w:cs="Times New Roman"/>
        </w:rPr>
      </w:pPr>
    </w:p>
    <w:p w14:paraId="324CED25"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53" w:name="_Toc129243121"/>
      <w:bookmarkStart w:id="54" w:name="_Toc129243246"/>
      <w:r w:rsidRPr="00274468">
        <w:rPr>
          <w:rFonts w:ascii="Times New Roman" w:eastAsia="Times New Roman" w:hAnsi="Times New Roman" w:cs="Times New Roman"/>
          <w:b/>
        </w:rPr>
        <w:t>6.6</w:t>
      </w:r>
      <w:r w:rsidRPr="00274468">
        <w:rPr>
          <w:rFonts w:ascii="Times New Roman" w:eastAsia="Times New Roman" w:hAnsi="Times New Roman" w:cs="Times New Roman"/>
          <w:b/>
        </w:rPr>
        <w:tab/>
        <w:t xml:space="preserve">Specialūs reikalavimai atliekoms tvarkyti </w:t>
      </w:r>
      <w:bookmarkEnd w:id="53"/>
      <w:bookmarkEnd w:id="54"/>
    </w:p>
    <w:p w14:paraId="324CED26" w14:textId="77777777" w:rsidR="00356B99" w:rsidRPr="00274468" w:rsidRDefault="00356B99" w:rsidP="00356B99">
      <w:pPr>
        <w:spacing w:after="0" w:line="240" w:lineRule="auto"/>
        <w:rPr>
          <w:rFonts w:ascii="Times New Roman" w:eastAsia="Times New Roman" w:hAnsi="Times New Roman" w:cs="Times New Roman"/>
        </w:rPr>
      </w:pPr>
    </w:p>
    <w:p w14:paraId="324CED27"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Specialių reikalavimų nėra.</w:t>
      </w:r>
    </w:p>
    <w:p w14:paraId="324CED28" w14:textId="77777777" w:rsidR="00356B99" w:rsidRPr="00274468" w:rsidRDefault="00356B99" w:rsidP="00356B99">
      <w:pPr>
        <w:spacing w:after="0" w:line="240" w:lineRule="auto"/>
        <w:rPr>
          <w:rFonts w:ascii="Times New Roman" w:eastAsia="Times New Roman" w:hAnsi="Times New Roman" w:cs="Times New Roman"/>
        </w:rPr>
      </w:pPr>
    </w:p>
    <w:p w14:paraId="324CED29" w14:textId="77777777" w:rsidR="00356B99" w:rsidRPr="00274468" w:rsidRDefault="00356B99" w:rsidP="00356B99">
      <w:pPr>
        <w:spacing w:after="0" w:line="240" w:lineRule="auto"/>
        <w:rPr>
          <w:rFonts w:ascii="Times New Roman" w:eastAsia="Times New Roman" w:hAnsi="Times New Roman" w:cs="Times New Roman"/>
        </w:rPr>
      </w:pPr>
    </w:p>
    <w:p w14:paraId="324CED2A"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55" w:name="_Toc129243122"/>
      <w:bookmarkStart w:id="56" w:name="_Toc129243247"/>
      <w:r w:rsidRPr="00274468">
        <w:rPr>
          <w:rFonts w:ascii="Times New Roman" w:eastAsia="Times New Roman" w:hAnsi="Times New Roman" w:cs="Times New Roman"/>
          <w:b/>
        </w:rPr>
        <w:t>7.</w:t>
      </w:r>
      <w:r w:rsidRPr="00274468">
        <w:rPr>
          <w:rFonts w:ascii="Times New Roman" w:eastAsia="Times New Roman" w:hAnsi="Times New Roman" w:cs="Times New Roman"/>
          <w:b/>
        </w:rPr>
        <w:tab/>
      </w:r>
      <w:bookmarkEnd w:id="55"/>
      <w:bookmarkEnd w:id="56"/>
      <w:r w:rsidRPr="00274468">
        <w:rPr>
          <w:rFonts w:ascii="Times New Roman" w:eastAsia="Times New Roman" w:hAnsi="Times New Roman" w:cs="Times New Roman"/>
          <w:b/>
        </w:rPr>
        <w:t>REGISTRUOTOJAS</w:t>
      </w:r>
    </w:p>
    <w:p w14:paraId="324CED2B" w14:textId="77777777" w:rsidR="00356B99" w:rsidRPr="00274468" w:rsidRDefault="00356B99" w:rsidP="00356B99">
      <w:pPr>
        <w:spacing w:after="0" w:line="240" w:lineRule="auto"/>
        <w:rPr>
          <w:rFonts w:ascii="Times New Roman" w:eastAsia="Times New Roman" w:hAnsi="Times New Roman" w:cs="Times New Roman"/>
        </w:rPr>
      </w:pPr>
    </w:p>
    <w:p w14:paraId="324CED2C"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Sun Pharmaceutical Industries Europe B.V. </w:t>
      </w:r>
    </w:p>
    <w:p w14:paraId="324CED2D"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Polarisavenue 87 </w:t>
      </w:r>
    </w:p>
    <w:p w14:paraId="324CED2E"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2132JH Hoofddorp </w:t>
      </w:r>
    </w:p>
    <w:p w14:paraId="324CED2F"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Nyderlandai</w:t>
      </w:r>
    </w:p>
    <w:p w14:paraId="324CED30" w14:textId="77777777" w:rsidR="00356B99" w:rsidRPr="00274468" w:rsidRDefault="00356B99" w:rsidP="00356B99">
      <w:pPr>
        <w:spacing w:after="0" w:line="240" w:lineRule="auto"/>
        <w:rPr>
          <w:rFonts w:ascii="Times New Roman" w:eastAsia="Times New Roman" w:hAnsi="Times New Roman" w:cs="Times New Roman"/>
        </w:rPr>
      </w:pPr>
    </w:p>
    <w:p w14:paraId="324CED31" w14:textId="77777777" w:rsidR="00356B99" w:rsidRPr="00274468" w:rsidRDefault="00356B99" w:rsidP="00356B99">
      <w:pPr>
        <w:spacing w:after="0" w:line="240" w:lineRule="auto"/>
        <w:rPr>
          <w:rFonts w:ascii="Times New Roman" w:eastAsia="Times New Roman" w:hAnsi="Times New Roman" w:cs="Times New Roman"/>
        </w:rPr>
      </w:pPr>
    </w:p>
    <w:p w14:paraId="324CED32"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57" w:name="_Toc129243123"/>
      <w:bookmarkStart w:id="58" w:name="_Toc129243248"/>
      <w:r w:rsidRPr="00274468">
        <w:rPr>
          <w:rFonts w:ascii="Times New Roman" w:eastAsia="Times New Roman" w:hAnsi="Times New Roman" w:cs="Times New Roman"/>
          <w:b/>
        </w:rPr>
        <w:t>8.</w:t>
      </w:r>
      <w:r w:rsidRPr="00274468">
        <w:rPr>
          <w:rFonts w:ascii="Times New Roman" w:eastAsia="Times New Roman" w:hAnsi="Times New Roman" w:cs="Times New Roman"/>
          <w:b/>
        </w:rPr>
        <w:tab/>
        <w:t>REGISTRACIJOS PAŽYMĖJIMO NUMERIS</w:t>
      </w:r>
      <w:bookmarkEnd w:id="57"/>
      <w:bookmarkEnd w:id="58"/>
      <w:r w:rsidRPr="00274468">
        <w:rPr>
          <w:rFonts w:ascii="Times New Roman" w:eastAsia="Times New Roman" w:hAnsi="Times New Roman" w:cs="Times New Roman"/>
          <w:b/>
        </w:rPr>
        <w:t xml:space="preserve"> (-IAI)</w:t>
      </w:r>
    </w:p>
    <w:p w14:paraId="324CED33" w14:textId="77777777" w:rsidR="00356B99" w:rsidRPr="00274468" w:rsidRDefault="00356B99" w:rsidP="00356B99">
      <w:pPr>
        <w:spacing w:after="0" w:line="240" w:lineRule="auto"/>
        <w:rPr>
          <w:rFonts w:ascii="Times New Roman" w:eastAsia="Times New Roman" w:hAnsi="Times New Roman" w:cs="Times New Roman"/>
        </w:rPr>
      </w:pPr>
    </w:p>
    <w:p w14:paraId="324CED34"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N30 – LT/1/08/1125/006</w:t>
      </w:r>
    </w:p>
    <w:p w14:paraId="324CED35"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N60 – LT/1/08/1125/007</w:t>
      </w:r>
    </w:p>
    <w:p w14:paraId="324CED36"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N90 – LT/1/08/1125/008</w:t>
      </w:r>
    </w:p>
    <w:p w14:paraId="324CED37" w14:textId="77777777" w:rsidR="00356B99" w:rsidRPr="00274468" w:rsidRDefault="00356B99" w:rsidP="00356B99">
      <w:pPr>
        <w:spacing w:after="0" w:line="240" w:lineRule="auto"/>
        <w:rPr>
          <w:rFonts w:ascii="Times New Roman" w:eastAsia="Times New Roman" w:hAnsi="Times New Roman" w:cs="Times New Roman"/>
        </w:rPr>
      </w:pPr>
    </w:p>
    <w:p w14:paraId="324CED38" w14:textId="77777777" w:rsidR="00356B99" w:rsidRPr="00274468" w:rsidRDefault="00356B99" w:rsidP="00356B99">
      <w:pPr>
        <w:spacing w:after="0" w:line="240" w:lineRule="auto"/>
        <w:rPr>
          <w:rFonts w:ascii="Times New Roman" w:eastAsia="Times New Roman" w:hAnsi="Times New Roman" w:cs="Times New Roman"/>
        </w:rPr>
      </w:pPr>
    </w:p>
    <w:p w14:paraId="324CED39"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59" w:name="_Toc129243124"/>
      <w:bookmarkStart w:id="60" w:name="_Toc129243249"/>
      <w:r w:rsidRPr="00274468">
        <w:rPr>
          <w:rFonts w:ascii="Times New Roman" w:eastAsia="Times New Roman" w:hAnsi="Times New Roman" w:cs="Times New Roman"/>
          <w:b/>
        </w:rPr>
        <w:t>9.</w:t>
      </w:r>
      <w:r w:rsidRPr="00274468">
        <w:rPr>
          <w:rFonts w:ascii="Times New Roman" w:eastAsia="Times New Roman" w:hAnsi="Times New Roman" w:cs="Times New Roman"/>
          <w:b/>
        </w:rPr>
        <w:tab/>
        <w:t>REGISTRAVIMO / PERREGISTRAVIMO DATA</w:t>
      </w:r>
      <w:bookmarkEnd w:id="59"/>
      <w:bookmarkEnd w:id="60"/>
    </w:p>
    <w:p w14:paraId="324CED3A" w14:textId="77777777" w:rsidR="00356B99" w:rsidRPr="00274468" w:rsidRDefault="00356B99" w:rsidP="00356B99">
      <w:pPr>
        <w:spacing w:after="0" w:line="240" w:lineRule="auto"/>
        <w:rPr>
          <w:rFonts w:ascii="Times New Roman" w:eastAsia="Times New Roman" w:hAnsi="Times New Roman" w:cs="Times New Roman"/>
        </w:rPr>
      </w:pPr>
    </w:p>
    <w:p w14:paraId="324CED3B"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Registravimo data 2008 m. gegužės mėn. 12 d.</w:t>
      </w:r>
    </w:p>
    <w:p w14:paraId="324CED3C"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Perregistravimo data 2012 m. gruodžio mėn. 5 d. </w:t>
      </w:r>
    </w:p>
    <w:p w14:paraId="324CED3D" w14:textId="77777777" w:rsidR="00356B99" w:rsidRPr="00274468" w:rsidRDefault="00356B99" w:rsidP="00356B99">
      <w:pPr>
        <w:spacing w:after="0" w:line="240" w:lineRule="auto"/>
        <w:rPr>
          <w:rFonts w:ascii="Times New Roman" w:eastAsia="Times New Roman" w:hAnsi="Times New Roman" w:cs="Times New Roman"/>
        </w:rPr>
      </w:pPr>
    </w:p>
    <w:p w14:paraId="324CED3E" w14:textId="77777777" w:rsidR="00356B99" w:rsidRPr="00274468" w:rsidRDefault="00356B99" w:rsidP="00356B99">
      <w:pPr>
        <w:spacing w:after="0" w:line="240" w:lineRule="auto"/>
        <w:rPr>
          <w:rFonts w:ascii="Times New Roman" w:eastAsia="Times New Roman" w:hAnsi="Times New Roman" w:cs="Times New Roman"/>
        </w:rPr>
      </w:pPr>
    </w:p>
    <w:p w14:paraId="324CED3F"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61" w:name="_Toc129243125"/>
      <w:bookmarkStart w:id="62" w:name="_Toc129243250"/>
      <w:r w:rsidRPr="00274468">
        <w:rPr>
          <w:rFonts w:ascii="Times New Roman" w:eastAsia="Times New Roman" w:hAnsi="Times New Roman" w:cs="Times New Roman"/>
          <w:b/>
        </w:rPr>
        <w:t>10.</w:t>
      </w:r>
      <w:r w:rsidRPr="00274468">
        <w:rPr>
          <w:rFonts w:ascii="Times New Roman" w:eastAsia="Times New Roman" w:hAnsi="Times New Roman" w:cs="Times New Roman"/>
          <w:b/>
        </w:rPr>
        <w:tab/>
        <w:t>TEKSTO PERŽIŪROS DATA</w:t>
      </w:r>
      <w:bookmarkEnd w:id="61"/>
      <w:bookmarkEnd w:id="62"/>
    </w:p>
    <w:p w14:paraId="324CED40" w14:textId="77777777" w:rsidR="00356B99" w:rsidRPr="00274468" w:rsidRDefault="00356B99" w:rsidP="00356B99">
      <w:pPr>
        <w:spacing w:after="0" w:line="240" w:lineRule="auto"/>
        <w:rPr>
          <w:rFonts w:ascii="Times New Roman" w:eastAsia="Times New Roman" w:hAnsi="Times New Roman" w:cs="Times New Roman"/>
        </w:rPr>
      </w:pPr>
    </w:p>
    <w:p w14:paraId="665EECE5" w14:textId="12AB89FB" w:rsidR="008E4B08" w:rsidRDefault="00947538" w:rsidP="003B029A">
      <w:pPr>
        <w:tabs>
          <w:tab w:val="left" w:pos="5954"/>
          <w:tab w:val="left" w:pos="6237"/>
          <w:tab w:val="left" w:pos="6663"/>
          <w:tab w:val="left" w:pos="6946"/>
        </w:tabs>
        <w:spacing w:after="0" w:line="240" w:lineRule="auto"/>
        <w:rPr>
          <w:rFonts w:ascii="Times New Roman" w:eastAsia="SimSun" w:hAnsi="Times New Roman" w:cs="Times New Roman"/>
          <w:noProof/>
        </w:rPr>
      </w:pPr>
      <w:r w:rsidRPr="00947538">
        <w:rPr>
          <w:rFonts w:ascii="Times New Roman" w:eastAsia="Times New Roman" w:hAnsi="Times New Roman" w:cs="Times New Roman"/>
        </w:rPr>
        <w:t>2025 m. sausio 3 d</w:t>
      </w:r>
      <w:r w:rsidR="001F76E9">
        <w:rPr>
          <w:rFonts w:ascii="Times New Roman" w:eastAsia="Times New Roman" w:hAnsi="Times New Roman" w:cs="Times New Roman"/>
        </w:rPr>
        <w:t xml:space="preserve"> </w:t>
      </w:r>
    </w:p>
    <w:p w14:paraId="09E8BBD6" w14:textId="77777777" w:rsidR="003A0262" w:rsidRDefault="003A0262" w:rsidP="00356B99">
      <w:pPr>
        <w:tabs>
          <w:tab w:val="left" w:pos="5954"/>
          <w:tab w:val="left" w:pos="6237"/>
          <w:tab w:val="left" w:pos="6663"/>
          <w:tab w:val="left" w:pos="6946"/>
        </w:tabs>
        <w:spacing w:after="0" w:line="240" w:lineRule="auto"/>
        <w:rPr>
          <w:rFonts w:ascii="Times New Roman" w:eastAsia="SimSun" w:hAnsi="Times New Roman" w:cs="Times New Roman"/>
          <w:noProof/>
        </w:rPr>
      </w:pPr>
    </w:p>
    <w:p w14:paraId="324CED43" w14:textId="647F7CEF" w:rsidR="00356B99" w:rsidRPr="00274468" w:rsidRDefault="00356B99" w:rsidP="00356B99">
      <w:pPr>
        <w:tabs>
          <w:tab w:val="left" w:pos="5954"/>
          <w:tab w:val="left" w:pos="6237"/>
          <w:tab w:val="left" w:pos="6663"/>
          <w:tab w:val="left" w:pos="6946"/>
        </w:tabs>
        <w:spacing w:after="0" w:line="240" w:lineRule="auto"/>
        <w:rPr>
          <w:rFonts w:ascii="Times New Roman" w:eastAsia="SimSun" w:hAnsi="Times New Roman" w:cs="Times New Roman"/>
        </w:rPr>
      </w:pPr>
      <w:r w:rsidRPr="00274468">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274468">
        <w:rPr>
          <w:rFonts w:ascii="Times New Roman" w:eastAsia="SimSun" w:hAnsi="Times New Roman" w:cs="Times New Roman"/>
          <w:i/>
          <w:noProof/>
        </w:rPr>
        <w:t xml:space="preserve"> </w:t>
      </w:r>
      <w:hyperlink r:id="rId11" w:history="1">
        <w:r w:rsidR="00DD3CB2" w:rsidRPr="00DD3CB2">
          <w:rPr>
            <w:rFonts w:ascii="Times New Roman" w:eastAsia="Times New Roman" w:hAnsi="Times New Roman" w:cs="Times New Roman"/>
            <w:color w:val="0000FF"/>
            <w:u w:val="single"/>
            <w:lang w:eastAsia="lt-LT"/>
          </w:rPr>
          <w:t>https://vvkt.lrv.lt/lt/</w:t>
        </w:r>
      </w:hyperlink>
      <w:r w:rsidR="00DD3CB2">
        <w:rPr>
          <w:rFonts w:ascii="Times New Roman" w:eastAsia="Times New Roman" w:hAnsi="Times New Roman" w:cs="Times New Roman"/>
          <w:color w:val="0000FF"/>
          <w:u w:val="single"/>
          <w:lang w:eastAsia="lt-LT"/>
        </w:rPr>
        <w:t>.</w:t>
      </w:r>
    </w:p>
    <w:p w14:paraId="324CED44"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br w:type="page"/>
      </w:r>
    </w:p>
    <w:p w14:paraId="324CED45" w14:textId="77777777" w:rsidR="00356B99" w:rsidRPr="00274468" w:rsidRDefault="00356B99" w:rsidP="00356B99">
      <w:pPr>
        <w:spacing w:after="0" w:line="240" w:lineRule="auto"/>
        <w:rPr>
          <w:rFonts w:ascii="Times New Roman" w:eastAsia="Times New Roman" w:hAnsi="Times New Roman" w:cs="Times New Roman"/>
        </w:rPr>
      </w:pPr>
    </w:p>
    <w:p w14:paraId="324CED46" w14:textId="77777777" w:rsidR="00356B99" w:rsidRPr="00274468" w:rsidRDefault="00356B99" w:rsidP="00356B99">
      <w:pPr>
        <w:spacing w:after="0" w:line="240" w:lineRule="auto"/>
        <w:rPr>
          <w:rFonts w:ascii="Times New Roman" w:eastAsia="Times New Roman" w:hAnsi="Times New Roman" w:cs="Times New Roman"/>
        </w:rPr>
      </w:pPr>
    </w:p>
    <w:p w14:paraId="324CED47" w14:textId="77777777" w:rsidR="00356B99" w:rsidRPr="00274468" w:rsidRDefault="00356B99" w:rsidP="00356B99">
      <w:pPr>
        <w:spacing w:after="0" w:line="240" w:lineRule="auto"/>
        <w:rPr>
          <w:rFonts w:ascii="Times New Roman" w:eastAsia="Times New Roman" w:hAnsi="Times New Roman" w:cs="Times New Roman"/>
        </w:rPr>
      </w:pPr>
    </w:p>
    <w:p w14:paraId="324CED48" w14:textId="77777777" w:rsidR="00356B99" w:rsidRPr="00274468" w:rsidRDefault="00356B99" w:rsidP="00356B99">
      <w:pPr>
        <w:spacing w:after="0" w:line="240" w:lineRule="auto"/>
        <w:rPr>
          <w:rFonts w:ascii="Times New Roman" w:eastAsia="Times New Roman" w:hAnsi="Times New Roman" w:cs="Times New Roman"/>
        </w:rPr>
      </w:pPr>
    </w:p>
    <w:p w14:paraId="324CED49" w14:textId="77777777" w:rsidR="00356B99" w:rsidRPr="00274468" w:rsidRDefault="00356B99" w:rsidP="00356B99">
      <w:pPr>
        <w:spacing w:after="0" w:line="240" w:lineRule="auto"/>
        <w:rPr>
          <w:rFonts w:ascii="Times New Roman" w:eastAsia="Times New Roman" w:hAnsi="Times New Roman" w:cs="Times New Roman"/>
        </w:rPr>
      </w:pPr>
    </w:p>
    <w:p w14:paraId="324CED4A" w14:textId="77777777" w:rsidR="00356B99" w:rsidRPr="00274468" w:rsidRDefault="00356B99" w:rsidP="00356B99">
      <w:pPr>
        <w:spacing w:after="0" w:line="240" w:lineRule="auto"/>
        <w:rPr>
          <w:rFonts w:ascii="Times New Roman" w:eastAsia="Times New Roman" w:hAnsi="Times New Roman" w:cs="Times New Roman"/>
        </w:rPr>
      </w:pPr>
    </w:p>
    <w:p w14:paraId="324CED4B" w14:textId="77777777" w:rsidR="00356B99" w:rsidRPr="00274468" w:rsidRDefault="00356B99" w:rsidP="00356B99">
      <w:pPr>
        <w:spacing w:after="0" w:line="240" w:lineRule="auto"/>
        <w:rPr>
          <w:rFonts w:ascii="Times New Roman" w:eastAsia="Times New Roman" w:hAnsi="Times New Roman" w:cs="Times New Roman"/>
        </w:rPr>
      </w:pPr>
    </w:p>
    <w:p w14:paraId="324CED4C" w14:textId="77777777" w:rsidR="00356B99" w:rsidRPr="00274468" w:rsidRDefault="00356B99" w:rsidP="00356B99">
      <w:pPr>
        <w:spacing w:after="0" w:line="240" w:lineRule="auto"/>
        <w:rPr>
          <w:rFonts w:ascii="Times New Roman" w:eastAsia="Times New Roman" w:hAnsi="Times New Roman" w:cs="Times New Roman"/>
        </w:rPr>
      </w:pPr>
    </w:p>
    <w:p w14:paraId="324CED4D" w14:textId="77777777" w:rsidR="00356B99" w:rsidRPr="00274468" w:rsidRDefault="00356B99" w:rsidP="00356B99">
      <w:pPr>
        <w:spacing w:after="0" w:line="240" w:lineRule="auto"/>
        <w:rPr>
          <w:rFonts w:ascii="Times New Roman" w:eastAsia="Times New Roman" w:hAnsi="Times New Roman" w:cs="Times New Roman"/>
        </w:rPr>
      </w:pPr>
    </w:p>
    <w:p w14:paraId="324CED4E" w14:textId="77777777" w:rsidR="00356B99" w:rsidRPr="00274468" w:rsidRDefault="00356B99" w:rsidP="00356B99">
      <w:pPr>
        <w:spacing w:after="0" w:line="240" w:lineRule="auto"/>
        <w:rPr>
          <w:rFonts w:ascii="Times New Roman" w:eastAsia="Times New Roman" w:hAnsi="Times New Roman" w:cs="Times New Roman"/>
        </w:rPr>
      </w:pPr>
    </w:p>
    <w:p w14:paraId="324CED4F" w14:textId="77777777" w:rsidR="00356B99" w:rsidRPr="00274468" w:rsidRDefault="00356B99" w:rsidP="00356B99">
      <w:pPr>
        <w:spacing w:after="0" w:line="240" w:lineRule="auto"/>
        <w:rPr>
          <w:rFonts w:ascii="Times New Roman" w:eastAsia="Times New Roman" w:hAnsi="Times New Roman" w:cs="Times New Roman"/>
        </w:rPr>
      </w:pPr>
    </w:p>
    <w:p w14:paraId="324CED50" w14:textId="77777777" w:rsidR="00356B99" w:rsidRPr="00274468" w:rsidRDefault="00356B99" w:rsidP="00356B99">
      <w:pPr>
        <w:spacing w:after="0" w:line="240" w:lineRule="auto"/>
        <w:rPr>
          <w:rFonts w:ascii="Times New Roman" w:eastAsia="Times New Roman" w:hAnsi="Times New Roman" w:cs="Times New Roman"/>
        </w:rPr>
      </w:pPr>
    </w:p>
    <w:p w14:paraId="324CED51" w14:textId="77777777" w:rsidR="00356B99" w:rsidRPr="00274468" w:rsidRDefault="00356B99" w:rsidP="00356B99">
      <w:pPr>
        <w:spacing w:after="0" w:line="240" w:lineRule="auto"/>
        <w:rPr>
          <w:rFonts w:ascii="Times New Roman" w:eastAsia="Times New Roman" w:hAnsi="Times New Roman" w:cs="Times New Roman"/>
        </w:rPr>
      </w:pPr>
    </w:p>
    <w:p w14:paraId="324CED52" w14:textId="77777777" w:rsidR="00356B99" w:rsidRPr="00274468" w:rsidRDefault="00356B99" w:rsidP="00356B99">
      <w:pPr>
        <w:spacing w:after="0" w:line="240" w:lineRule="auto"/>
        <w:rPr>
          <w:rFonts w:ascii="Times New Roman" w:eastAsia="Times New Roman" w:hAnsi="Times New Roman" w:cs="Times New Roman"/>
        </w:rPr>
      </w:pPr>
    </w:p>
    <w:p w14:paraId="324CED53" w14:textId="77777777" w:rsidR="00356B99" w:rsidRPr="00274468" w:rsidRDefault="00356B99" w:rsidP="00356B99">
      <w:pPr>
        <w:spacing w:after="0" w:line="240" w:lineRule="auto"/>
        <w:rPr>
          <w:rFonts w:ascii="Times New Roman" w:eastAsia="Times New Roman" w:hAnsi="Times New Roman" w:cs="Times New Roman"/>
        </w:rPr>
      </w:pPr>
    </w:p>
    <w:p w14:paraId="324CED54" w14:textId="77777777" w:rsidR="00356B99" w:rsidRPr="00274468" w:rsidRDefault="00356B99" w:rsidP="00356B99">
      <w:pPr>
        <w:spacing w:after="0" w:line="240" w:lineRule="auto"/>
        <w:rPr>
          <w:rFonts w:ascii="Times New Roman" w:eastAsia="Times New Roman" w:hAnsi="Times New Roman" w:cs="Times New Roman"/>
        </w:rPr>
      </w:pPr>
    </w:p>
    <w:p w14:paraId="324CED55" w14:textId="77777777" w:rsidR="00356B99" w:rsidRPr="00274468" w:rsidRDefault="00356B99" w:rsidP="00356B99">
      <w:pPr>
        <w:spacing w:after="0" w:line="240" w:lineRule="auto"/>
        <w:rPr>
          <w:rFonts w:ascii="Times New Roman" w:eastAsia="Times New Roman" w:hAnsi="Times New Roman" w:cs="Times New Roman"/>
        </w:rPr>
      </w:pPr>
    </w:p>
    <w:p w14:paraId="324CED56" w14:textId="77777777" w:rsidR="00356B99" w:rsidRPr="00274468" w:rsidRDefault="00356B99" w:rsidP="00356B99">
      <w:pPr>
        <w:spacing w:after="0" w:line="240" w:lineRule="auto"/>
        <w:rPr>
          <w:rFonts w:ascii="Times New Roman" w:eastAsia="Times New Roman" w:hAnsi="Times New Roman" w:cs="Times New Roman"/>
        </w:rPr>
      </w:pPr>
    </w:p>
    <w:p w14:paraId="324CED57" w14:textId="77777777" w:rsidR="00356B99" w:rsidRPr="00274468" w:rsidRDefault="00356B99" w:rsidP="00356B99">
      <w:pPr>
        <w:spacing w:after="0" w:line="240" w:lineRule="auto"/>
        <w:rPr>
          <w:rFonts w:ascii="Times New Roman" w:eastAsia="Times New Roman" w:hAnsi="Times New Roman" w:cs="Times New Roman"/>
        </w:rPr>
      </w:pPr>
    </w:p>
    <w:p w14:paraId="324CED58" w14:textId="77777777" w:rsidR="00356B99" w:rsidRPr="00274468" w:rsidRDefault="00356B99" w:rsidP="00356B99">
      <w:pPr>
        <w:spacing w:after="0" w:line="240" w:lineRule="auto"/>
        <w:rPr>
          <w:rFonts w:ascii="Times New Roman" w:eastAsia="Times New Roman" w:hAnsi="Times New Roman" w:cs="Times New Roman"/>
        </w:rPr>
      </w:pPr>
    </w:p>
    <w:p w14:paraId="324CED59" w14:textId="77777777" w:rsidR="00356B99" w:rsidRPr="00274468" w:rsidRDefault="00356B99" w:rsidP="00356B99">
      <w:pPr>
        <w:spacing w:after="0" w:line="240" w:lineRule="auto"/>
        <w:rPr>
          <w:rFonts w:ascii="Times New Roman" w:eastAsia="Times New Roman" w:hAnsi="Times New Roman" w:cs="Times New Roman"/>
        </w:rPr>
      </w:pPr>
    </w:p>
    <w:p w14:paraId="324CED5A" w14:textId="77777777" w:rsidR="00356B99" w:rsidRPr="00274468" w:rsidRDefault="00356B99" w:rsidP="00356B99">
      <w:pPr>
        <w:spacing w:after="0" w:line="240" w:lineRule="auto"/>
        <w:rPr>
          <w:rFonts w:ascii="Times New Roman" w:eastAsia="Times New Roman" w:hAnsi="Times New Roman" w:cs="Times New Roman"/>
        </w:rPr>
      </w:pPr>
    </w:p>
    <w:p w14:paraId="324CED5B"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63" w:name="_Toc129243128"/>
      <w:bookmarkStart w:id="64" w:name="_Toc129243253"/>
    </w:p>
    <w:p w14:paraId="324CED5C"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II PRIEDAS</w:t>
      </w:r>
      <w:bookmarkEnd w:id="63"/>
      <w:bookmarkEnd w:id="64"/>
    </w:p>
    <w:p w14:paraId="324CED5D"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D5E"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REGISTRACIJOS SĄLYGOS</w:t>
      </w:r>
    </w:p>
    <w:p w14:paraId="324CED5F" w14:textId="77777777" w:rsidR="00356B99" w:rsidRPr="00274468" w:rsidRDefault="00356B99" w:rsidP="00356B99">
      <w:pPr>
        <w:spacing w:after="0" w:line="240" w:lineRule="auto"/>
        <w:ind w:left="1620" w:hanging="540"/>
        <w:rPr>
          <w:rFonts w:ascii="Times New Roman" w:eastAsia="Times New Roman" w:hAnsi="Times New Roman" w:cs="Times New Roman"/>
          <w:b/>
        </w:rPr>
      </w:pPr>
    </w:p>
    <w:p w14:paraId="324CED60" w14:textId="77777777" w:rsidR="00356B99" w:rsidRPr="00274468" w:rsidRDefault="00356B99" w:rsidP="00356B99">
      <w:pPr>
        <w:spacing w:after="0" w:line="240" w:lineRule="auto"/>
        <w:ind w:left="1620" w:hanging="540"/>
        <w:rPr>
          <w:rFonts w:ascii="Times New Roman" w:eastAsia="Times New Roman" w:hAnsi="Times New Roman" w:cs="Times New Roman"/>
          <w:b/>
          <w:highlight w:val="yellow"/>
        </w:rPr>
      </w:pPr>
      <w:r w:rsidRPr="00274468">
        <w:rPr>
          <w:rFonts w:ascii="Times New Roman" w:eastAsia="Times New Roman" w:hAnsi="Times New Roman" w:cs="Times New Roman"/>
          <w:b/>
        </w:rPr>
        <w:t>A.</w:t>
      </w:r>
      <w:r w:rsidRPr="00274468">
        <w:rPr>
          <w:rFonts w:ascii="Times New Roman" w:eastAsia="Times New Roman" w:hAnsi="Times New Roman" w:cs="Times New Roman"/>
          <w:b/>
        </w:rPr>
        <w:tab/>
        <w:t>GAMINTOJAS (-AI), ATSAKINGAS (-I) UŽ SERIJŲ IŠLEIDIMĄ</w:t>
      </w:r>
    </w:p>
    <w:p w14:paraId="324CED61" w14:textId="77777777" w:rsidR="00356B99" w:rsidRPr="00274468" w:rsidRDefault="00356B99" w:rsidP="00356B99">
      <w:pPr>
        <w:spacing w:after="0" w:line="240" w:lineRule="auto"/>
        <w:ind w:left="1620" w:hanging="540"/>
        <w:rPr>
          <w:rFonts w:ascii="Times New Roman" w:eastAsia="Times New Roman" w:hAnsi="Times New Roman" w:cs="Times New Roman"/>
          <w:b/>
          <w:highlight w:val="yellow"/>
        </w:rPr>
      </w:pPr>
    </w:p>
    <w:p w14:paraId="324CED62" w14:textId="77777777" w:rsidR="00356B99" w:rsidRPr="00274468" w:rsidRDefault="00356B99" w:rsidP="00356B99">
      <w:pPr>
        <w:spacing w:after="0" w:line="240" w:lineRule="auto"/>
        <w:ind w:left="1620" w:hanging="540"/>
        <w:rPr>
          <w:rFonts w:ascii="Times New Roman" w:eastAsia="Times New Roman" w:hAnsi="Times New Roman" w:cs="Times New Roman"/>
          <w:b/>
        </w:rPr>
      </w:pPr>
      <w:r w:rsidRPr="00274468">
        <w:rPr>
          <w:rFonts w:ascii="Times New Roman" w:eastAsia="Times New Roman" w:hAnsi="Times New Roman" w:cs="Times New Roman"/>
          <w:b/>
        </w:rPr>
        <w:t>B.</w:t>
      </w:r>
      <w:r w:rsidRPr="00274468">
        <w:rPr>
          <w:rFonts w:ascii="Times New Roman" w:eastAsia="Times New Roman" w:hAnsi="Times New Roman" w:cs="Times New Roman"/>
          <w:b/>
        </w:rPr>
        <w:tab/>
        <w:t>TIEKIMO IR VARTOJIMO SĄLYGOS AR APRIBOJIMAI</w:t>
      </w:r>
    </w:p>
    <w:p w14:paraId="324CED63" w14:textId="77777777" w:rsidR="00356B99" w:rsidRPr="00274468" w:rsidRDefault="00356B99" w:rsidP="00356B99">
      <w:pPr>
        <w:spacing w:after="0" w:line="240" w:lineRule="auto"/>
        <w:ind w:left="1620" w:hanging="540"/>
        <w:rPr>
          <w:rFonts w:ascii="Times New Roman" w:eastAsia="Times New Roman" w:hAnsi="Times New Roman" w:cs="Times New Roman"/>
          <w:b/>
          <w:highlight w:val="yellow"/>
        </w:rPr>
      </w:pPr>
    </w:p>
    <w:p w14:paraId="324CED64" w14:textId="77777777" w:rsidR="00356B99" w:rsidRPr="00274468" w:rsidRDefault="00356B99" w:rsidP="00356B99">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rPr>
        <w:br w:type="page"/>
      </w:r>
      <w:r w:rsidRPr="00274468">
        <w:rPr>
          <w:rFonts w:ascii="Times New Roman" w:eastAsia="Times New Roman" w:hAnsi="Times New Roman" w:cs="Times New Roman"/>
          <w:b/>
        </w:rPr>
        <w:t>A.</w:t>
      </w:r>
      <w:r w:rsidRPr="00274468">
        <w:rPr>
          <w:rFonts w:ascii="Times New Roman" w:eastAsia="Times New Roman" w:hAnsi="Times New Roman" w:cs="Times New Roman"/>
          <w:b/>
        </w:rPr>
        <w:tab/>
        <w:t>GAMINTOJAS (-AI), ATSAKINGAS (-I) UŽ SERIJŲ IŠLEIDIMĄ</w:t>
      </w:r>
    </w:p>
    <w:p w14:paraId="324CED65" w14:textId="77777777" w:rsidR="00356B99" w:rsidRPr="00274468" w:rsidRDefault="00356B99" w:rsidP="00356B99">
      <w:pPr>
        <w:spacing w:after="0" w:line="240" w:lineRule="auto"/>
        <w:rPr>
          <w:rFonts w:ascii="Times New Roman" w:eastAsia="Times New Roman" w:hAnsi="Times New Roman" w:cs="Times New Roman"/>
          <w:highlight w:val="yellow"/>
        </w:rPr>
      </w:pPr>
    </w:p>
    <w:p w14:paraId="324CED66" w14:textId="77777777" w:rsidR="00356B99" w:rsidRPr="00274468" w:rsidRDefault="00356B99" w:rsidP="00356B99">
      <w:pPr>
        <w:spacing w:after="0" w:line="240" w:lineRule="auto"/>
        <w:rPr>
          <w:rFonts w:ascii="Times New Roman" w:eastAsia="Times New Roman" w:hAnsi="Times New Roman" w:cs="Times New Roman"/>
          <w:u w:val="single"/>
        </w:rPr>
      </w:pPr>
      <w:r w:rsidRPr="00274468">
        <w:rPr>
          <w:rFonts w:ascii="Times New Roman" w:eastAsia="Times New Roman" w:hAnsi="Times New Roman" w:cs="Times New Roman"/>
          <w:u w:val="single"/>
        </w:rPr>
        <w:t>Gamintojo (-ų), atsakingo ( ų) už serijų išleidimą, pavadinimas (-ai) ir adresas (-ai)</w:t>
      </w:r>
    </w:p>
    <w:p w14:paraId="324CED67" w14:textId="77777777" w:rsidR="00356B99" w:rsidRPr="00274468" w:rsidRDefault="00356B99" w:rsidP="00356B99">
      <w:pPr>
        <w:spacing w:after="0" w:line="240" w:lineRule="auto"/>
        <w:rPr>
          <w:rFonts w:ascii="Times New Roman" w:eastAsia="Times New Roman" w:hAnsi="Times New Roman" w:cs="Times New Roman"/>
        </w:rPr>
      </w:pPr>
    </w:p>
    <w:p w14:paraId="324CED68"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D69"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Terapia S.A.</w:t>
      </w:r>
    </w:p>
    <w:p w14:paraId="324CED6A"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124 Fabricii Street</w:t>
      </w:r>
    </w:p>
    <w:p w14:paraId="324CED6B"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400 632 Cluj-Napoca</w:t>
      </w:r>
    </w:p>
    <w:p w14:paraId="324CED6C"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Rumunija</w:t>
      </w:r>
    </w:p>
    <w:p w14:paraId="324CED6D"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D6E"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arba</w:t>
      </w:r>
    </w:p>
    <w:p w14:paraId="324CED6F"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D70" w14:textId="77777777" w:rsidR="00356B99" w:rsidRPr="00274468" w:rsidRDefault="00356B99" w:rsidP="00356B99">
      <w:pPr>
        <w:spacing w:after="0" w:line="240" w:lineRule="auto"/>
        <w:rPr>
          <w:rFonts w:ascii="Times New Roman" w:eastAsia="Times New Roman" w:hAnsi="Times New Roman" w:cs="Times New Roman"/>
          <w:lang w:eastAsia="de-DE"/>
        </w:rPr>
      </w:pPr>
      <w:r w:rsidRPr="00274468">
        <w:rPr>
          <w:rFonts w:ascii="Times New Roman" w:eastAsia="Times New Roman" w:hAnsi="Times New Roman" w:cs="Times New Roman"/>
          <w:lang w:eastAsia="de-DE"/>
        </w:rPr>
        <w:t>Sun Pharmaceutical Industries Europe B.V.</w:t>
      </w:r>
    </w:p>
    <w:p w14:paraId="324CED71" w14:textId="77777777" w:rsidR="00356B99" w:rsidRPr="00274468" w:rsidRDefault="00356B99" w:rsidP="00356B99">
      <w:pPr>
        <w:spacing w:after="0" w:line="240" w:lineRule="auto"/>
        <w:rPr>
          <w:rFonts w:ascii="Times New Roman" w:eastAsia="Times New Roman" w:hAnsi="Times New Roman" w:cs="Times New Roman"/>
          <w:lang w:eastAsia="de-DE"/>
        </w:rPr>
      </w:pPr>
      <w:r w:rsidRPr="00274468">
        <w:rPr>
          <w:rFonts w:ascii="Times New Roman" w:eastAsia="Times New Roman" w:hAnsi="Times New Roman" w:cs="Times New Roman"/>
          <w:lang w:eastAsia="de-DE"/>
        </w:rPr>
        <w:t>Polarisavenue 87</w:t>
      </w:r>
    </w:p>
    <w:p w14:paraId="324CED72" w14:textId="77777777" w:rsidR="00356B99" w:rsidRPr="00274468" w:rsidRDefault="00356B99" w:rsidP="00356B99">
      <w:pPr>
        <w:spacing w:after="0" w:line="240" w:lineRule="auto"/>
        <w:rPr>
          <w:rFonts w:ascii="Times New Roman" w:eastAsia="Times New Roman" w:hAnsi="Times New Roman" w:cs="Times New Roman"/>
          <w:lang w:eastAsia="de-DE"/>
        </w:rPr>
      </w:pPr>
      <w:r w:rsidRPr="00274468">
        <w:rPr>
          <w:rFonts w:ascii="Times New Roman" w:eastAsia="Times New Roman" w:hAnsi="Times New Roman" w:cs="Times New Roman"/>
          <w:lang w:eastAsia="de-DE"/>
        </w:rPr>
        <w:t>2132 JH Hoofddorp</w:t>
      </w:r>
    </w:p>
    <w:p w14:paraId="324CED73" w14:textId="77777777" w:rsidR="00356B99" w:rsidRPr="00274468" w:rsidRDefault="00356B99" w:rsidP="00356B99">
      <w:pPr>
        <w:spacing w:after="0" w:line="240" w:lineRule="auto"/>
        <w:rPr>
          <w:rFonts w:ascii="Times New Roman" w:eastAsia="Times New Roman" w:hAnsi="Times New Roman" w:cs="Times New Roman"/>
          <w:lang w:eastAsia="de-DE"/>
        </w:rPr>
      </w:pPr>
      <w:r w:rsidRPr="00274468">
        <w:rPr>
          <w:rFonts w:ascii="Times New Roman" w:eastAsia="Times New Roman" w:hAnsi="Times New Roman" w:cs="Times New Roman"/>
          <w:lang w:eastAsia="de-DE"/>
        </w:rPr>
        <w:t>Olandija</w:t>
      </w:r>
    </w:p>
    <w:p w14:paraId="324CED74"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D75" w14:textId="77777777" w:rsidR="00356B99" w:rsidRPr="00274468" w:rsidRDefault="00356B99" w:rsidP="00356B99">
      <w:pPr>
        <w:spacing w:after="0" w:line="240" w:lineRule="auto"/>
        <w:rPr>
          <w:rFonts w:ascii="Times New Roman" w:eastAsia="Times New Roman" w:hAnsi="Times New Roman" w:cs="Times New Roman"/>
          <w:highlight w:val="yellow"/>
        </w:rPr>
      </w:pPr>
    </w:p>
    <w:p w14:paraId="324CED76"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65" w:name="_Toc129243129"/>
      <w:bookmarkStart w:id="66" w:name="_Toc129243254"/>
      <w:r w:rsidRPr="00274468">
        <w:rPr>
          <w:rFonts w:ascii="Times New Roman" w:eastAsia="Times New Roman" w:hAnsi="Times New Roman" w:cs="Times New Roman"/>
          <w:b/>
        </w:rPr>
        <w:t>B.</w:t>
      </w:r>
      <w:r w:rsidRPr="00274468">
        <w:rPr>
          <w:rFonts w:ascii="Times New Roman" w:eastAsia="Times New Roman" w:hAnsi="Times New Roman" w:cs="Times New Roman"/>
          <w:b/>
        </w:rPr>
        <w:tab/>
        <w:t>TIEKIMO IR VARTOJIMO SĄLYGOS AR APRIBOJIMAI</w:t>
      </w:r>
      <w:bookmarkEnd w:id="65"/>
      <w:bookmarkEnd w:id="66"/>
    </w:p>
    <w:p w14:paraId="324CED77" w14:textId="77777777" w:rsidR="00356B99" w:rsidRPr="00274468" w:rsidRDefault="00356B99" w:rsidP="00356B99">
      <w:pPr>
        <w:spacing w:after="0" w:line="240" w:lineRule="auto"/>
        <w:rPr>
          <w:rFonts w:ascii="Times New Roman" w:eastAsia="Times New Roman" w:hAnsi="Times New Roman" w:cs="Times New Roman"/>
        </w:rPr>
      </w:pPr>
    </w:p>
    <w:p w14:paraId="324CED7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Receptinis vaistinis preparatas.</w:t>
      </w:r>
    </w:p>
    <w:p w14:paraId="324CED79" w14:textId="77777777" w:rsidR="00356B99" w:rsidRPr="00274468" w:rsidRDefault="00356B99" w:rsidP="00356B99">
      <w:pPr>
        <w:spacing w:after="0" w:line="240" w:lineRule="auto"/>
        <w:rPr>
          <w:rFonts w:ascii="Times New Roman" w:eastAsia="Times New Roman" w:hAnsi="Times New Roman" w:cs="Times New Roman"/>
        </w:rPr>
      </w:pPr>
    </w:p>
    <w:p w14:paraId="324CED7A" w14:textId="77777777" w:rsidR="00356B99" w:rsidRPr="00274468" w:rsidRDefault="00356B99" w:rsidP="00356B99">
      <w:pPr>
        <w:spacing w:after="0" w:line="240" w:lineRule="auto"/>
        <w:rPr>
          <w:rFonts w:ascii="Times New Roman" w:eastAsia="Times New Roman" w:hAnsi="Times New Roman" w:cs="Times New Roman"/>
          <w:noProof/>
        </w:rPr>
      </w:pPr>
      <w:r w:rsidRPr="00274468">
        <w:rPr>
          <w:rFonts w:ascii="Times New Roman" w:eastAsia="Times New Roman" w:hAnsi="Times New Roman" w:cs="Times New Roman"/>
          <w:noProof/>
        </w:rPr>
        <w:br w:type="page"/>
      </w:r>
    </w:p>
    <w:p w14:paraId="324CED7B" w14:textId="77777777" w:rsidR="00356B99" w:rsidRPr="00274468" w:rsidRDefault="00356B99" w:rsidP="00356B99">
      <w:pPr>
        <w:spacing w:after="0" w:line="240" w:lineRule="auto"/>
        <w:rPr>
          <w:rFonts w:ascii="Times New Roman" w:eastAsia="Times New Roman" w:hAnsi="Times New Roman" w:cs="Times New Roman"/>
        </w:rPr>
      </w:pPr>
    </w:p>
    <w:p w14:paraId="324CED7C" w14:textId="77777777" w:rsidR="00356B99" w:rsidRPr="00274468" w:rsidRDefault="00356B99" w:rsidP="00356B99">
      <w:pPr>
        <w:spacing w:after="0" w:line="240" w:lineRule="auto"/>
        <w:rPr>
          <w:rFonts w:ascii="Times New Roman" w:eastAsia="Times New Roman" w:hAnsi="Times New Roman" w:cs="Times New Roman"/>
        </w:rPr>
      </w:pPr>
    </w:p>
    <w:p w14:paraId="324CED7D" w14:textId="77777777" w:rsidR="00356B99" w:rsidRPr="00274468" w:rsidRDefault="00356B99" w:rsidP="00356B99">
      <w:pPr>
        <w:spacing w:after="0" w:line="240" w:lineRule="auto"/>
        <w:rPr>
          <w:rFonts w:ascii="Times New Roman" w:eastAsia="Times New Roman" w:hAnsi="Times New Roman" w:cs="Times New Roman"/>
        </w:rPr>
      </w:pPr>
    </w:p>
    <w:p w14:paraId="324CED7E" w14:textId="77777777" w:rsidR="00356B99" w:rsidRPr="00274468" w:rsidRDefault="00356B99" w:rsidP="00356B99">
      <w:pPr>
        <w:spacing w:after="0" w:line="240" w:lineRule="auto"/>
        <w:rPr>
          <w:rFonts w:ascii="Times New Roman" w:eastAsia="Times New Roman" w:hAnsi="Times New Roman" w:cs="Times New Roman"/>
        </w:rPr>
      </w:pPr>
    </w:p>
    <w:p w14:paraId="324CED7F" w14:textId="77777777" w:rsidR="00356B99" w:rsidRPr="00274468" w:rsidRDefault="00356B99" w:rsidP="00356B99">
      <w:pPr>
        <w:spacing w:after="0" w:line="240" w:lineRule="auto"/>
        <w:rPr>
          <w:rFonts w:ascii="Times New Roman" w:eastAsia="Times New Roman" w:hAnsi="Times New Roman" w:cs="Times New Roman"/>
        </w:rPr>
      </w:pPr>
    </w:p>
    <w:p w14:paraId="324CED80" w14:textId="77777777" w:rsidR="00356B99" w:rsidRPr="00274468" w:rsidRDefault="00356B99" w:rsidP="00356B99">
      <w:pPr>
        <w:spacing w:after="0" w:line="240" w:lineRule="auto"/>
        <w:rPr>
          <w:rFonts w:ascii="Times New Roman" w:eastAsia="Times New Roman" w:hAnsi="Times New Roman" w:cs="Times New Roman"/>
        </w:rPr>
      </w:pPr>
    </w:p>
    <w:p w14:paraId="324CED81" w14:textId="77777777" w:rsidR="00356B99" w:rsidRPr="00274468" w:rsidRDefault="00356B99" w:rsidP="00356B99">
      <w:pPr>
        <w:spacing w:after="0" w:line="240" w:lineRule="auto"/>
        <w:rPr>
          <w:rFonts w:ascii="Times New Roman" w:eastAsia="Times New Roman" w:hAnsi="Times New Roman" w:cs="Times New Roman"/>
        </w:rPr>
      </w:pPr>
    </w:p>
    <w:p w14:paraId="324CED82" w14:textId="77777777" w:rsidR="00356B99" w:rsidRPr="00274468" w:rsidRDefault="00356B99" w:rsidP="00356B99">
      <w:pPr>
        <w:spacing w:after="0" w:line="240" w:lineRule="auto"/>
        <w:rPr>
          <w:rFonts w:ascii="Times New Roman" w:eastAsia="Times New Roman" w:hAnsi="Times New Roman" w:cs="Times New Roman"/>
        </w:rPr>
      </w:pPr>
    </w:p>
    <w:p w14:paraId="324CED83" w14:textId="77777777" w:rsidR="00356B99" w:rsidRPr="00274468" w:rsidRDefault="00356B99" w:rsidP="00356B99">
      <w:pPr>
        <w:spacing w:after="0" w:line="240" w:lineRule="auto"/>
        <w:rPr>
          <w:rFonts w:ascii="Times New Roman" w:eastAsia="Times New Roman" w:hAnsi="Times New Roman" w:cs="Times New Roman"/>
        </w:rPr>
      </w:pPr>
    </w:p>
    <w:p w14:paraId="324CED84" w14:textId="77777777" w:rsidR="00356B99" w:rsidRPr="00274468" w:rsidRDefault="00356B99" w:rsidP="00356B99">
      <w:pPr>
        <w:spacing w:after="0" w:line="240" w:lineRule="auto"/>
        <w:rPr>
          <w:rFonts w:ascii="Times New Roman" w:eastAsia="Times New Roman" w:hAnsi="Times New Roman" w:cs="Times New Roman"/>
        </w:rPr>
      </w:pPr>
    </w:p>
    <w:p w14:paraId="324CED85" w14:textId="77777777" w:rsidR="00356B99" w:rsidRPr="00274468" w:rsidRDefault="00356B99" w:rsidP="00356B99">
      <w:pPr>
        <w:spacing w:after="0" w:line="240" w:lineRule="auto"/>
        <w:rPr>
          <w:rFonts w:ascii="Times New Roman" w:eastAsia="Times New Roman" w:hAnsi="Times New Roman" w:cs="Times New Roman"/>
        </w:rPr>
      </w:pPr>
    </w:p>
    <w:p w14:paraId="324CED86" w14:textId="77777777" w:rsidR="00356B99" w:rsidRPr="00274468" w:rsidRDefault="00356B99" w:rsidP="00356B99">
      <w:pPr>
        <w:spacing w:after="0" w:line="240" w:lineRule="auto"/>
        <w:rPr>
          <w:rFonts w:ascii="Times New Roman" w:eastAsia="Times New Roman" w:hAnsi="Times New Roman" w:cs="Times New Roman"/>
        </w:rPr>
      </w:pPr>
    </w:p>
    <w:p w14:paraId="324CED87" w14:textId="77777777" w:rsidR="00356B99" w:rsidRPr="00274468" w:rsidRDefault="00356B99" w:rsidP="00356B99">
      <w:pPr>
        <w:spacing w:after="0" w:line="240" w:lineRule="auto"/>
        <w:rPr>
          <w:rFonts w:ascii="Times New Roman" w:eastAsia="Times New Roman" w:hAnsi="Times New Roman" w:cs="Times New Roman"/>
        </w:rPr>
      </w:pPr>
    </w:p>
    <w:p w14:paraId="324CED88" w14:textId="77777777" w:rsidR="00356B99" w:rsidRPr="00274468" w:rsidRDefault="00356B99" w:rsidP="00356B99">
      <w:pPr>
        <w:spacing w:after="0" w:line="240" w:lineRule="auto"/>
        <w:rPr>
          <w:rFonts w:ascii="Times New Roman" w:eastAsia="Times New Roman" w:hAnsi="Times New Roman" w:cs="Times New Roman"/>
        </w:rPr>
      </w:pPr>
    </w:p>
    <w:p w14:paraId="324CED89" w14:textId="77777777" w:rsidR="00356B99" w:rsidRPr="00274468" w:rsidRDefault="00356B99" w:rsidP="00356B99">
      <w:pPr>
        <w:spacing w:after="0" w:line="240" w:lineRule="auto"/>
        <w:rPr>
          <w:rFonts w:ascii="Times New Roman" w:eastAsia="Times New Roman" w:hAnsi="Times New Roman" w:cs="Times New Roman"/>
        </w:rPr>
      </w:pPr>
    </w:p>
    <w:p w14:paraId="324CED8A" w14:textId="77777777" w:rsidR="00356B99" w:rsidRPr="00274468" w:rsidRDefault="00356B99" w:rsidP="00356B99">
      <w:pPr>
        <w:spacing w:after="0" w:line="240" w:lineRule="auto"/>
        <w:rPr>
          <w:rFonts w:ascii="Times New Roman" w:eastAsia="Times New Roman" w:hAnsi="Times New Roman" w:cs="Times New Roman"/>
        </w:rPr>
      </w:pPr>
    </w:p>
    <w:p w14:paraId="324CED8B" w14:textId="77777777" w:rsidR="00356B99" w:rsidRPr="00274468" w:rsidRDefault="00356B99" w:rsidP="00356B99">
      <w:pPr>
        <w:spacing w:after="0" w:line="240" w:lineRule="auto"/>
        <w:rPr>
          <w:rFonts w:ascii="Times New Roman" w:eastAsia="Times New Roman" w:hAnsi="Times New Roman" w:cs="Times New Roman"/>
        </w:rPr>
      </w:pPr>
    </w:p>
    <w:p w14:paraId="324CED8C" w14:textId="77777777" w:rsidR="00356B99" w:rsidRPr="00274468" w:rsidRDefault="00356B99" w:rsidP="00356B99">
      <w:pPr>
        <w:spacing w:after="0" w:line="240" w:lineRule="auto"/>
        <w:rPr>
          <w:rFonts w:ascii="Times New Roman" w:eastAsia="Times New Roman" w:hAnsi="Times New Roman" w:cs="Times New Roman"/>
        </w:rPr>
      </w:pPr>
    </w:p>
    <w:p w14:paraId="324CED8D" w14:textId="77777777" w:rsidR="00356B99" w:rsidRPr="00274468" w:rsidRDefault="00356B99" w:rsidP="00356B99">
      <w:pPr>
        <w:spacing w:after="0" w:line="240" w:lineRule="auto"/>
        <w:rPr>
          <w:rFonts w:ascii="Times New Roman" w:eastAsia="Times New Roman" w:hAnsi="Times New Roman" w:cs="Times New Roman"/>
        </w:rPr>
      </w:pPr>
    </w:p>
    <w:p w14:paraId="324CED8E" w14:textId="77777777" w:rsidR="00356B99" w:rsidRPr="00274468" w:rsidRDefault="00356B99" w:rsidP="00356B99">
      <w:pPr>
        <w:spacing w:after="0" w:line="240" w:lineRule="auto"/>
        <w:rPr>
          <w:rFonts w:ascii="Times New Roman" w:eastAsia="Times New Roman" w:hAnsi="Times New Roman" w:cs="Times New Roman"/>
        </w:rPr>
      </w:pPr>
    </w:p>
    <w:p w14:paraId="324CED8F" w14:textId="77777777" w:rsidR="00356B99" w:rsidRPr="00274468" w:rsidRDefault="00356B99" w:rsidP="00356B99">
      <w:pPr>
        <w:spacing w:after="0" w:line="240" w:lineRule="auto"/>
        <w:rPr>
          <w:rFonts w:ascii="Times New Roman" w:eastAsia="Times New Roman" w:hAnsi="Times New Roman" w:cs="Times New Roman"/>
        </w:rPr>
      </w:pPr>
    </w:p>
    <w:p w14:paraId="324CED90" w14:textId="77777777" w:rsidR="00356B99" w:rsidRPr="00274468" w:rsidRDefault="00356B99" w:rsidP="00356B99">
      <w:pPr>
        <w:spacing w:after="0" w:line="240" w:lineRule="auto"/>
        <w:rPr>
          <w:rFonts w:ascii="Times New Roman" w:eastAsia="Times New Roman" w:hAnsi="Times New Roman" w:cs="Times New Roman"/>
        </w:rPr>
      </w:pPr>
    </w:p>
    <w:p w14:paraId="324CED91"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67" w:name="_Toc129243134"/>
      <w:bookmarkStart w:id="68" w:name="_Toc129243259"/>
    </w:p>
    <w:p w14:paraId="324CED92"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III PRIEDAS</w:t>
      </w:r>
      <w:bookmarkEnd w:id="67"/>
      <w:bookmarkEnd w:id="68"/>
    </w:p>
    <w:p w14:paraId="324CED93"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D94"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69" w:name="_Toc129243135"/>
      <w:bookmarkStart w:id="70" w:name="_Toc129243260"/>
      <w:r w:rsidRPr="00274468">
        <w:rPr>
          <w:rFonts w:ascii="Times New Roman" w:eastAsia="Times New Roman" w:hAnsi="Times New Roman" w:cs="Times New Roman"/>
          <w:b/>
        </w:rPr>
        <w:t>ŽENKLINIMAS IR PAKUOTĖS LAPELIS</w:t>
      </w:r>
      <w:bookmarkEnd w:id="69"/>
      <w:bookmarkEnd w:id="70"/>
    </w:p>
    <w:p w14:paraId="324CED95"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br w:type="page"/>
      </w:r>
    </w:p>
    <w:p w14:paraId="324CED96" w14:textId="77777777" w:rsidR="00356B99" w:rsidRPr="00274468" w:rsidRDefault="00356B99" w:rsidP="00356B99">
      <w:pPr>
        <w:spacing w:after="0" w:line="240" w:lineRule="auto"/>
        <w:rPr>
          <w:rFonts w:ascii="Times New Roman" w:eastAsia="Times New Roman" w:hAnsi="Times New Roman" w:cs="Times New Roman"/>
        </w:rPr>
      </w:pPr>
    </w:p>
    <w:p w14:paraId="324CED97" w14:textId="77777777" w:rsidR="00356B99" w:rsidRPr="00274468" w:rsidRDefault="00356B99" w:rsidP="00356B99">
      <w:pPr>
        <w:spacing w:after="0" w:line="240" w:lineRule="auto"/>
        <w:rPr>
          <w:rFonts w:ascii="Times New Roman" w:eastAsia="Times New Roman" w:hAnsi="Times New Roman" w:cs="Times New Roman"/>
        </w:rPr>
      </w:pPr>
    </w:p>
    <w:p w14:paraId="324CED98" w14:textId="77777777" w:rsidR="00356B99" w:rsidRPr="00274468" w:rsidRDefault="00356B99" w:rsidP="00356B99">
      <w:pPr>
        <w:spacing w:after="0" w:line="240" w:lineRule="auto"/>
        <w:rPr>
          <w:rFonts w:ascii="Times New Roman" w:eastAsia="Times New Roman" w:hAnsi="Times New Roman" w:cs="Times New Roman"/>
        </w:rPr>
      </w:pPr>
    </w:p>
    <w:p w14:paraId="324CED99" w14:textId="77777777" w:rsidR="00356B99" w:rsidRPr="00274468" w:rsidRDefault="00356B99" w:rsidP="00356B99">
      <w:pPr>
        <w:spacing w:after="0" w:line="240" w:lineRule="auto"/>
        <w:rPr>
          <w:rFonts w:ascii="Times New Roman" w:eastAsia="Times New Roman" w:hAnsi="Times New Roman" w:cs="Times New Roman"/>
        </w:rPr>
      </w:pPr>
    </w:p>
    <w:p w14:paraId="324CED9A" w14:textId="77777777" w:rsidR="00356B99" w:rsidRPr="00274468" w:rsidRDefault="00356B99" w:rsidP="00356B99">
      <w:pPr>
        <w:spacing w:after="0" w:line="240" w:lineRule="auto"/>
        <w:rPr>
          <w:rFonts w:ascii="Times New Roman" w:eastAsia="Times New Roman" w:hAnsi="Times New Roman" w:cs="Times New Roman"/>
        </w:rPr>
      </w:pPr>
    </w:p>
    <w:p w14:paraId="324CED9B" w14:textId="77777777" w:rsidR="00356B99" w:rsidRPr="00274468" w:rsidRDefault="00356B99" w:rsidP="00356B99">
      <w:pPr>
        <w:spacing w:after="0" w:line="240" w:lineRule="auto"/>
        <w:rPr>
          <w:rFonts w:ascii="Times New Roman" w:eastAsia="Times New Roman" w:hAnsi="Times New Roman" w:cs="Times New Roman"/>
        </w:rPr>
      </w:pPr>
    </w:p>
    <w:p w14:paraId="324CED9C" w14:textId="77777777" w:rsidR="00356B99" w:rsidRPr="00274468" w:rsidRDefault="00356B99" w:rsidP="00356B99">
      <w:pPr>
        <w:spacing w:after="0" w:line="240" w:lineRule="auto"/>
        <w:rPr>
          <w:rFonts w:ascii="Times New Roman" w:eastAsia="Times New Roman" w:hAnsi="Times New Roman" w:cs="Times New Roman"/>
        </w:rPr>
      </w:pPr>
    </w:p>
    <w:p w14:paraId="324CED9D" w14:textId="77777777" w:rsidR="00356B99" w:rsidRPr="00274468" w:rsidRDefault="00356B99" w:rsidP="00356B99">
      <w:pPr>
        <w:spacing w:after="0" w:line="240" w:lineRule="auto"/>
        <w:rPr>
          <w:rFonts w:ascii="Times New Roman" w:eastAsia="Times New Roman" w:hAnsi="Times New Roman" w:cs="Times New Roman"/>
        </w:rPr>
      </w:pPr>
    </w:p>
    <w:p w14:paraId="324CED9E" w14:textId="77777777" w:rsidR="00356B99" w:rsidRPr="00274468" w:rsidRDefault="00356B99" w:rsidP="00356B99">
      <w:pPr>
        <w:spacing w:after="0" w:line="240" w:lineRule="auto"/>
        <w:rPr>
          <w:rFonts w:ascii="Times New Roman" w:eastAsia="Times New Roman" w:hAnsi="Times New Roman" w:cs="Times New Roman"/>
        </w:rPr>
      </w:pPr>
    </w:p>
    <w:p w14:paraId="324CED9F" w14:textId="77777777" w:rsidR="00356B99" w:rsidRPr="00274468" w:rsidRDefault="00356B99" w:rsidP="00356B99">
      <w:pPr>
        <w:spacing w:after="0" w:line="240" w:lineRule="auto"/>
        <w:rPr>
          <w:rFonts w:ascii="Times New Roman" w:eastAsia="Times New Roman" w:hAnsi="Times New Roman" w:cs="Times New Roman"/>
        </w:rPr>
      </w:pPr>
    </w:p>
    <w:p w14:paraId="324CEDA0" w14:textId="77777777" w:rsidR="00356B99" w:rsidRPr="00274468" w:rsidRDefault="00356B99" w:rsidP="00356B99">
      <w:pPr>
        <w:spacing w:after="0" w:line="240" w:lineRule="auto"/>
        <w:rPr>
          <w:rFonts w:ascii="Times New Roman" w:eastAsia="Times New Roman" w:hAnsi="Times New Roman" w:cs="Times New Roman"/>
        </w:rPr>
      </w:pPr>
    </w:p>
    <w:p w14:paraId="324CEDA1" w14:textId="77777777" w:rsidR="00356B99" w:rsidRPr="00274468" w:rsidRDefault="00356B99" w:rsidP="00356B99">
      <w:pPr>
        <w:spacing w:after="0" w:line="240" w:lineRule="auto"/>
        <w:rPr>
          <w:rFonts w:ascii="Times New Roman" w:eastAsia="Times New Roman" w:hAnsi="Times New Roman" w:cs="Times New Roman"/>
        </w:rPr>
      </w:pPr>
    </w:p>
    <w:p w14:paraId="324CEDA2" w14:textId="77777777" w:rsidR="00356B99" w:rsidRPr="00274468" w:rsidRDefault="00356B99" w:rsidP="00356B99">
      <w:pPr>
        <w:spacing w:after="0" w:line="240" w:lineRule="auto"/>
        <w:rPr>
          <w:rFonts w:ascii="Times New Roman" w:eastAsia="Times New Roman" w:hAnsi="Times New Roman" w:cs="Times New Roman"/>
        </w:rPr>
      </w:pPr>
    </w:p>
    <w:p w14:paraId="324CEDA3" w14:textId="77777777" w:rsidR="00356B99" w:rsidRPr="00274468" w:rsidRDefault="00356B99" w:rsidP="00356B99">
      <w:pPr>
        <w:spacing w:after="0" w:line="240" w:lineRule="auto"/>
        <w:rPr>
          <w:rFonts w:ascii="Times New Roman" w:eastAsia="Times New Roman" w:hAnsi="Times New Roman" w:cs="Times New Roman"/>
        </w:rPr>
      </w:pPr>
    </w:p>
    <w:p w14:paraId="324CEDA4" w14:textId="77777777" w:rsidR="00356B99" w:rsidRPr="00274468" w:rsidRDefault="00356B99" w:rsidP="00356B99">
      <w:pPr>
        <w:spacing w:after="0" w:line="240" w:lineRule="auto"/>
        <w:rPr>
          <w:rFonts w:ascii="Times New Roman" w:eastAsia="Times New Roman" w:hAnsi="Times New Roman" w:cs="Times New Roman"/>
        </w:rPr>
      </w:pPr>
    </w:p>
    <w:p w14:paraId="324CEDA5" w14:textId="77777777" w:rsidR="00356B99" w:rsidRPr="00274468" w:rsidRDefault="00356B99" w:rsidP="00356B99">
      <w:pPr>
        <w:spacing w:after="0" w:line="240" w:lineRule="auto"/>
        <w:rPr>
          <w:rFonts w:ascii="Times New Roman" w:eastAsia="Times New Roman" w:hAnsi="Times New Roman" w:cs="Times New Roman"/>
        </w:rPr>
      </w:pPr>
    </w:p>
    <w:p w14:paraId="324CEDA6" w14:textId="77777777" w:rsidR="00356B99" w:rsidRPr="00274468" w:rsidRDefault="00356B99" w:rsidP="00356B99">
      <w:pPr>
        <w:spacing w:after="0" w:line="240" w:lineRule="auto"/>
        <w:rPr>
          <w:rFonts w:ascii="Times New Roman" w:eastAsia="Times New Roman" w:hAnsi="Times New Roman" w:cs="Times New Roman"/>
        </w:rPr>
      </w:pPr>
    </w:p>
    <w:p w14:paraId="324CEDA7" w14:textId="77777777" w:rsidR="00356B99" w:rsidRPr="00274468" w:rsidRDefault="00356B99" w:rsidP="00356B99">
      <w:pPr>
        <w:spacing w:after="0" w:line="240" w:lineRule="auto"/>
        <w:rPr>
          <w:rFonts w:ascii="Times New Roman" w:eastAsia="Times New Roman" w:hAnsi="Times New Roman" w:cs="Times New Roman"/>
        </w:rPr>
      </w:pPr>
    </w:p>
    <w:p w14:paraId="324CEDA8" w14:textId="77777777" w:rsidR="00356B99" w:rsidRPr="00274468" w:rsidRDefault="00356B99" w:rsidP="00356B99">
      <w:pPr>
        <w:spacing w:after="0" w:line="240" w:lineRule="auto"/>
        <w:rPr>
          <w:rFonts w:ascii="Times New Roman" w:eastAsia="Times New Roman" w:hAnsi="Times New Roman" w:cs="Times New Roman"/>
        </w:rPr>
      </w:pPr>
    </w:p>
    <w:p w14:paraId="324CEDA9" w14:textId="77777777" w:rsidR="00356B99" w:rsidRPr="00274468" w:rsidRDefault="00356B99" w:rsidP="00356B99">
      <w:pPr>
        <w:spacing w:after="0" w:line="240" w:lineRule="auto"/>
        <w:rPr>
          <w:rFonts w:ascii="Times New Roman" w:eastAsia="Times New Roman" w:hAnsi="Times New Roman" w:cs="Times New Roman"/>
        </w:rPr>
      </w:pPr>
    </w:p>
    <w:p w14:paraId="324CEDAA" w14:textId="77777777" w:rsidR="00356B99" w:rsidRPr="00274468" w:rsidRDefault="00356B99" w:rsidP="00356B99">
      <w:pPr>
        <w:spacing w:after="0" w:line="240" w:lineRule="auto"/>
        <w:rPr>
          <w:rFonts w:ascii="Times New Roman" w:eastAsia="Times New Roman" w:hAnsi="Times New Roman" w:cs="Times New Roman"/>
        </w:rPr>
      </w:pPr>
    </w:p>
    <w:p w14:paraId="324CEDAB" w14:textId="77777777" w:rsidR="00356B99" w:rsidRPr="00274468" w:rsidRDefault="00356B99" w:rsidP="00356B99">
      <w:pPr>
        <w:spacing w:after="0" w:line="240" w:lineRule="auto"/>
        <w:rPr>
          <w:rFonts w:ascii="Times New Roman" w:eastAsia="Times New Roman" w:hAnsi="Times New Roman" w:cs="Times New Roman"/>
        </w:rPr>
      </w:pPr>
    </w:p>
    <w:p w14:paraId="324CEDAC"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71" w:name="_Toc129243136"/>
      <w:bookmarkStart w:id="72" w:name="_Toc129243261"/>
    </w:p>
    <w:p w14:paraId="324CEDAD"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A. ŽENKLINIMAS</w:t>
      </w:r>
      <w:bookmarkEnd w:id="71"/>
      <w:bookmarkEnd w:id="72"/>
    </w:p>
    <w:p w14:paraId="324CEDA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br w:type="page"/>
      </w:r>
    </w:p>
    <w:p w14:paraId="324CEDAF"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INFORMACIJA ANT IŠORINĖS PAKUOTĖS</w:t>
      </w:r>
    </w:p>
    <w:p w14:paraId="324CEDB0"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324CEDB1"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274468">
        <w:rPr>
          <w:rFonts w:ascii="Times New Roman" w:eastAsia="Times New Roman" w:hAnsi="Times New Roman" w:cs="Times New Roman"/>
          <w:b/>
        </w:rPr>
        <w:t>KARTONO DĖŽUTĖ</w:t>
      </w:r>
    </w:p>
    <w:p w14:paraId="324CEDB2" w14:textId="77777777" w:rsidR="00356B99" w:rsidRPr="00274468" w:rsidRDefault="00356B99" w:rsidP="00356B99">
      <w:pPr>
        <w:spacing w:after="0" w:line="240" w:lineRule="auto"/>
        <w:rPr>
          <w:rFonts w:ascii="Times New Roman" w:eastAsia="Times New Roman" w:hAnsi="Times New Roman" w:cs="Times New Roman"/>
        </w:rPr>
      </w:pPr>
    </w:p>
    <w:p w14:paraId="324CEDB3" w14:textId="77777777" w:rsidR="00356B99" w:rsidRPr="00274468" w:rsidRDefault="00356B99" w:rsidP="00356B99">
      <w:pPr>
        <w:spacing w:after="0" w:line="240" w:lineRule="auto"/>
        <w:rPr>
          <w:rFonts w:ascii="Times New Roman" w:eastAsia="Times New Roman" w:hAnsi="Times New Roman" w:cs="Times New Roman"/>
        </w:rPr>
      </w:pPr>
    </w:p>
    <w:p w14:paraId="324CEDB4"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w:t>
      </w:r>
      <w:r w:rsidRPr="00274468">
        <w:rPr>
          <w:rFonts w:ascii="Times New Roman" w:eastAsia="Times New Roman" w:hAnsi="Times New Roman" w:cs="Times New Roman"/>
          <w:b/>
        </w:rPr>
        <w:tab/>
        <w:t>VAISTINIO PREPARATO PAVADINIMAS</w:t>
      </w:r>
    </w:p>
    <w:p w14:paraId="324CEDB5" w14:textId="77777777" w:rsidR="00356B99" w:rsidRPr="00274468" w:rsidRDefault="00356B99" w:rsidP="00356B99">
      <w:pPr>
        <w:spacing w:after="0" w:line="240" w:lineRule="auto"/>
        <w:rPr>
          <w:rFonts w:ascii="Times New Roman" w:eastAsia="Times New Roman" w:hAnsi="Times New Roman" w:cs="Times New Roman"/>
        </w:rPr>
      </w:pPr>
    </w:p>
    <w:p w14:paraId="324CEDB6"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8 mg tabletės</w:t>
      </w:r>
    </w:p>
    <w:p w14:paraId="324CEDB7" w14:textId="77777777" w:rsidR="00356B99" w:rsidRPr="00274468" w:rsidRDefault="00356B99" w:rsidP="00356B99">
      <w:pPr>
        <w:spacing w:after="0" w:line="240" w:lineRule="auto"/>
        <w:rPr>
          <w:rFonts w:ascii="Times New Roman" w:eastAsia="Times New Roman" w:hAnsi="Times New Roman" w:cs="Times New Roman"/>
          <w:i/>
        </w:rPr>
      </w:pPr>
    </w:p>
    <w:p w14:paraId="324CEDB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perindoprilum</w:t>
      </w:r>
      <w:r w:rsidRPr="00274468">
        <w:rPr>
          <w:rFonts w:ascii="Times New Roman" w:eastAsia="Times New Roman" w:hAnsi="Times New Roman" w:cs="Times New Roman"/>
          <w:i/>
        </w:rPr>
        <w:t xml:space="preserve"> tert</w:t>
      </w:r>
      <w:r w:rsidRPr="00274468">
        <w:rPr>
          <w:rFonts w:ascii="Times New Roman" w:eastAsia="Times New Roman" w:hAnsi="Times New Roman" w:cs="Times New Roman"/>
        </w:rPr>
        <w:t xml:space="preserve">-butylamini </w:t>
      </w:r>
    </w:p>
    <w:p w14:paraId="324CEDB9" w14:textId="77777777" w:rsidR="00356B99" w:rsidRPr="00274468" w:rsidRDefault="00356B99" w:rsidP="00356B99">
      <w:pPr>
        <w:spacing w:after="0" w:line="240" w:lineRule="auto"/>
        <w:rPr>
          <w:rFonts w:ascii="Times New Roman" w:eastAsia="Times New Roman" w:hAnsi="Times New Roman" w:cs="Times New Roman"/>
        </w:rPr>
      </w:pPr>
    </w:p>
    <w:p w14:paraId="324CEDBA" w14:textId="77777777" w:rsidR="00356B99" w:rsidRPr="00274468" w:rsidRDefault="00356B99" w:rsidP="00356B99">
      <w:pPr>
        <w:spacing w:after="0" w:line="240" w:lineRule="auto"/>
        <w:rPr>
          <w:rFonts w:ascii="Times New Roman" w:eastAsia="Times New Roman" w:hAnsi="Times New Roman" w:cs="Times New Roman"/>
        </w:rPr>
      </w:pPr>
    </w:p>
    <w:p w14:paraId="324CEDBB"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2.</w:t>
      </w:r>
      <w:r w:rsidRPr="00274468">
        <w:rPr>
          <w:rFonts w:ascii="Times New Roman" w:eastAsia="Times New Roman" w:hAnsi="Times New Roman" w:cs="Times New Roman"/>
          <w:b/>
        </w:rPr>
        <w:tab/>
        <w:t>VEIKLIOJI (-IOS) MEDŽIAGA (-OS) IR JOS KIEKIS (-IAI)</w:t>
      </w:r>
    </w:p>
    <w:p w14:paraId="324CEDBC" w14:textId="77777777" w:rsidR="00356B99" w:rsidRPr="00274468" w:rsidRDefault="00356B99" w:rsidP="00356B99">
      <w:pPr>
        <w:spacing w:after="0" w:line="240" w:lineRule="auto"/>
        <w:rPr>
          <w:rFonts w:ascii="Times New Roman" w:eastAsia="Times New Roman" w:hAnsi="Times New Roman" w:cs="Times New Roman"/>
        </w:rPr>
      </w:pPr>
    </w:p>
    <w:p w14:paraId="324CEDBD"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Vienoje tabletėje yra 8 mg perindoprilio</w:t>
      </w:r>
      <w:r w:rsidRPr="00274468">
        <w:rPr>
          <w:rFonts w:ascii="Times New Roman" w:eastAsia="Times New Roman" w:hAnsi="Times New Roman" w:cs="Times New Roman"/>
          <w:i/>
        </w:rPr>
        <w:t xml:space="preserve"> tert</w:t>
      </w:r>
      <w:r w:rsidRPr="00274468">
        <w:rPr>
          <w:rFonts w:ascii="Times New Roman" w:eastAsia="Times New Roman" w:hAnsi="Times New Roman" w:cs="Times New Roman"/>
        </w:rPr>
        <w:t>-butilamino, tai atitinka 6,676 mg perindoprilio.</w:t>
      </w:r>
    </w:p>
    <w:p w14:paraId="324CEDBE" w14:textId="77777777" w:rsidR="00356B99" w:rsidRPr="00274468" w:rsidRDefault="00356B99" w:rsidP="00356B99">
      <w:pPr>
        <w:spacing w:after="0" w:line="240" w:lineRule="auto"/>
        <w:rPr>
          <w:rFonts w:ascii="Times New Roman" w:eastAsia="Times New Roman" w:hAnsi="Times New Roman" w:cs="Times New Roman"/>
        </w:rPr>
      </w:pPr>
    </w:p>
    <w:p w14:paraId="324CEDBF" w14:textId="77777777" w:rsidR="00356B99" w:rsidRPr="00274468" w:rsidRDefault="00356B99" w:rsidP="00356B99">
      <w:pPr>
        <w:spacing w:after="0" w:line="240" w:lineRule="auto"/>
        <w:rPr>
          <w:rFonts w:ascii="Times New Roman" w:eastAsia="Times New Roman" w:hAnsi="Times New Roman" w:cs="Times New Roman"/>
        </w:rPr>
      </w:pPr>
    </w:p>
    <w:p w14:paraId="324CEDC0"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3.</w:t>
      </w:r>
      <w:r w:rsidRPr="00274468">
        <w:rPr>
          <w:rFonts w:ascii="Times New Roman" w:eastAsia="Times New Roman" w:hAnsi="Times New Roman" w:cs="Times New Roman"/>
          <w:b/>
        </w:rPr>
        <w:tab/>
        <w:t>PAGALBINIŲ MEDŽIAGŲ SĄRAŠAS</w:t>
      </w:r>
    </w:p>
    <w:p w14:paraId="324CEDC1" w14:textId="77777777" w:rsidR="00356B99" w:rsidRPr="00274468" w:rsidRDefault="00356B99" w:rsidP="00356B99">
      <w:pPr>
        <w:spacing w:after="0" w:line="240" w:lineRule="auto"/>
        <w:rPr>
          <w:rFonts w:ascii="Times New Roman" w:eastAsia="Times New Roman" w:hAnsi="Times New Roman" w:cs="Times New Roman"/>
        </w:rPr>
      </w:pPr>
    </w:p>
    <w:p w14:paraId="324CEDC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Sudėtyje yra laktozės.</w:t>
      </w:r>
    </w:p>
    <w:p w14:paraId="324CEDC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Daugiau informacijos pateikta pakuotės lapelyje.</w:t>
      </w:r>
    </w:p>
    <w:p w14:paraId="324CEDC4" w14:textId="77777777" w:rsidR="00356B99" w:rsidRPr="00274468" w:rsidRDefault="00356B99" w:rsidP="00356B99">
      <w:pPr>
        <w:spacing w:after="0" w:line="240" w:lineRule="auto"/>
        <w:rPr>
          <w:rFonts w:ascii="Times New Roman" w:eastAsia="Times New Roman" w:hAnsi="Times New Roman" w:cs="Times New Roman"/>
        </w:rPr>
      </w:pPr>
    </w:p>
    <w:p w14:paraId="324CEDC5" w14:textId="77777777" w:rsidR="00356B99" w:rsidRPr="00274468" w:rsidRDefault="00356B99" w:rsidP="00356B99">
      <w:pPr>
        <w:spacing w:after="0" w:line="240" w:lineRule="auto"/>
        <w:rPr>
          <w:rFonts w:ascii="Times New Roman" w:eastAsia="Times New Roman" w:hAnsi="Times New Roman" w:cs="Times New Roman"/>
        </w:rPr>
      </w:pPr>
    </w:p>
    <w:p w14:paraId="324CEDC6"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4.</w:t>
      </w:r>
      <w:r w:rsidRPr="00274468">
        <w:rPr>
          <w:rFonts w:ascii="Times New Roman" w:eastAsia="Times New Roman" w:hAnsi="Times New Roman" w:cs="Times New Roman"/>
          <w:b/>
        </w:rPr>
        <w:tab/>
        <w:t>FARMACINĖ FORMA IR KIEKIS PAKUOTĖJE</w:t>
      </w:r>
    </w:p>
    <w:p w14:paraId="324CEDC7" w14:textId="77777777" w:rsidR="00356B99" w:rsidRPr="00274468" w:rsidRDefault="00356B99" w:rsidP="00356B99">
      <w:pPr>
        <w:spacing w:after="0" w:line="240" w:lineRule="auto"/>
        <w:rPr>
          <w:rFonts w:ascii="Times New Roman" w:eastAsia="Times New Roman" w:hAnsi="Times New Roman" w:cs="Times New Roman"/>
        </w:rPr>
      </w:pPr>
    </w:p>
    <w:p w14:paraId="324CEDC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Tabletė</w:t>
      </w:r>
    </w:p>
    <w:p w14:paraId="324CEDC9" w14:textId="77777777" w:rsidR="00356B99" w:rsidRPr="00274468" w:rsidRDefault="00356B99" w:rsidP="00356B99">
      <w:pPr>
        <w:spacing w:after="0" w:line="240" w:lineRule="auto"/>
        <w:rPr>
          <w:rFonts w:ascii="Times New Roman" w:eastAsia="Times New Roman" w:hAnsi="Times New Roman" w:cs="Times New Roman"/>
        </w:rPr>
      </w:pPr>
    </w:p>
    <w:p w14:paraId="324CEDC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30 tablečių</w:t>
      </w:r>
    </w:p>
    <w:p w14:paraId="324CEDCB" w14:textId="77777777" w:rsidR="00356B99" w:rsidRPr="00274468" w:rsidRDefault="00356B99" w:rsidP="00356B99">
      <w:pPr>
        <w:spacing w:after="0" w:line="240" w:lineRule="auto"/>
        <w:rPr>
          <w:rFonts w:ascii="Times New Roman" w:eastAsia="Times New Roman" w:hAnsi="Times New Roman" w:cs="Times New Roman"/>
          <w:highlight w:val="lightGray"/>
        </w:rPr>
      </w:pPr>
      <w:r w:rsidRPr="00274468">
        <w:rPr>
          <w:rFonts w:ascii="Times New Roman" w:eastAsia="Times New Roman" w:hAnsi="Times New Roman" w:cs="Times New Roman"/>
          <w:highlight w:val="lightGray"/>
        </w:rPr>
        <w:t>60 tablečių</w:t>
      </w:r>
    </w:p>
    <w:p w14:paraId="324CEDCC"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highlight w:val="lightGray"/>
        </w:rPr>
        <w:t>90 tablečių</w:t>
      </w:r>
    </w:p>
    <w:p w14:paraId="324CEDCD" w14:textId="77777777" w:rsidR="00356B99" w:rsidRPr="00274468" w:rsidRDefault="00356B99" w:rsidP="00356B99">
      <w:pPr>
        <w:spacing w:after="0" w:line="240" w:lineRule="auto"/>
        <w:rPr>
          <w:rFonts w:ascii="Times New Roman" w:eastAsia="Times New Roman" w:hAnsi="Times New Roman" w:cs="Times New Roman"/>
        </w:rPr>
      </w:pPr>
    </w:p>
    <w:p w14:paraId="324CEDCE" w14:textId="77777777" w:rsidR="00356B99" w:rsidRPr="00274468" w:rsidRDefault="00356B99" w:rsidP="00356B99">
      <w:pPr>
        <w:spacing w:after="0" w:line="240" w:lineRule="auto"/>
        <w:rPr>
          <w:rFonts w:ascii="Times New Roman" w:eastAsia="Times New Roman" w:hAnsi="Times New Roman" w:cs="Times New Roman"/>
        </w:rPr>
      </w:pPr>
    </w:p>
    <w:p w14:paraId="324CEDCF"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5.</w:t>
      </w:r>
      <w:r w:rsidRPr="00274468">
        <w:rPr>
          <w:rFonts w:ascii="Times New Roman" w:eastAsia="Times New Roman" w:hAnsi="Times New Roman" w:cs="Times New Roman"/>
          <w:b/>
        </w:rPr>
        <w:tab/>
        <w:t>VARTOJIMO METODAS IR BŪDAS (-AI)</w:t>
      </w:r>
    </w:p>
    <w:p w14:paraId="324CEDD0" w14:textId="77777777" w:rsidR="00356B99" w:rsidRPr="00274468" w:rsidRDefault="00356B99" w:rsidP="00356B99">
      <w:pPr>
        <w:spacing w:after="0" w:line="240" w:lineRule="auto"/>
        <w:rPr>
          <w:rFonts w:ascii="Times New Roman" w:eastAsia="Times New Roman" w:hAnsi="Times New Roman" w:cs="Times New Roman"/>
        </w:rPr>
      </w:pPr>
    </w:p>
    <w:p w14:paraId="324CEDD1"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Prieš vartojimą perskaitykite pakuotės lapelį.</w:t>
      </w:r>
    </w:p>
    <w:p w14:paraId="324CEDD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Vartoti per burną.</w:t>
      </w:r>
    </w:p>
    <w:p w14:paraId="324CEDD3" w14:textId="77777777" w:rsidR="00356B99" w:rsidRPr="00274468" w:rsidRDefault="00356B99" w:rsidP="00356B99">
      <w:pPr>
        <w:spacing w:after="0" w:line="240" w:lineRule="auto"/>
        <w:rPr>
          <w:rFonts w:ascii="Times New Roman" w:eastAsia="Times New Roman" w:hAnsi="Times New Roman" w:cs="Times New Roman"/>
        </w:rPr>
      </w:pPr>
    </w:p>
    <w:p w14:paraId="324CEDD4" w14:textId="77777777" w:rsidR="00356B99" w:rsidRPr="00274468" w:rsidRDefault="00356B99" w:rsidP="00356B99">
      <w:pPr>
        <w:spacing w:after="0" w:line="240" w:lineRule="auto"/>
        <w:rPr>
          <w:rFonts w:ascii="Times New Roman" w:eastAsia="Times New Roman" w:hAnsi="Times New Roman" w:cs="Times New Roman"/>
        </w:rPr>
      </w:pPr>
    </w:p>
    <w:p w14:paraId="324CEDD5"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6.</w:t>
      </w:r>
      <w:r w:rsidRPr="00274468">
        <w:rPr>
          <w:rFonts w:ascii="Times New Roman" w:eastAsia="Times New Roman" w:hAnsi="Times New Roman" w:cs="Times New Roman"/>
          <w:b/>
        </w:rPr>
        <w:tab/>
        <w:t>SPECIALUS ĮSPĖJIMAS, KAD VAISTINĮ PREPARATĄ BŪTINA LAIKYTI VAIKAMS NEPASTEBIMOJE IR NEPASIEKIAMOJE VIETOJE</w:t>
      </w:r>
    </w:p>
    <w:p w14:paraId="324CEDD6" w14:textId="77777777" w:rsidR="00356B99" w:rsidRPr="00274468" w:rsidRDefault="00356B99" w:rsidP="00356B99">
      <w:pPr>
        <w:spacing w:after="0" w:line="240" w:lineRule="auto"/>
        <w:rPr>
          <w:rFonts w:ascii="Times New Roman" w:eastAsia="Times New Roman" w:hAnsi="Times New Roman" w:cs="Times New Roman"/>
        </w:rPr>
      </w:pPr>
    </w:p>
    <w:p w14:paraId="324CEDD7"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Laikyti vaikams nepastebimoje ir nepasiekiamoje vietoje.</w:t>
      </w:r>
    </w:p>
    <w:p w14:paraId="324CEDD8" w14:textId="77777777" w:rsidR="00356B99" w:rsidRPr="00274468" w:rsidRDefault="00356B99" w:rsidP="00356B99">
      <w:pPr>
        <w:spacing w:after="0" w:line="240" w:lineRule="auto"/>
        <w:rPr>
          <w:rFonts w:ascii="Times New Roman" w:eastAsia="Times New Roman" w:hAnsi="Times New Roman" w:cs="Times New Roman"/>
        </w:rPr>
      </w:pPr>
    </w:p>
    <w:p w14:paraId="324CEDD9" w14:textId="77777777" w:rsidR="00356B99" w:rsidRPr="00274468" w:rsidRDefault="00356B99" w:rsidP="00356B99">
      <w:pPr>
        <w:spacing w:after="0" w:line="240" w:lineRule="auto"/>
        <w:rPr>
          <w:rFonts w:ascii="Times New Roman" w:eastAsia="Times New Roman" w:hAnsi="Times New Roman" w:cs="Times New Roman"/>
        </w:rPr>
      </w:pPr>
    </w:p>
    <w:p w14:paraId="324CEDDA"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7.</w:t>
      </w:r>
      <w:r w:rsidRPr="00274468">
        <w:rPr>
          <w:rFonts w:ascii="Times New Roman" w:eastAsia="Times New Roman" w:hAnsi="Times New Roman" w:cs="Times New Roman"/>
          <w:b/>
        </w:rPr>
        <w:tab/>
        <w:t>KITAS (-I) SPECIALUS (-ŪS) ĮSPĖJIMAS (-AI) (JEI REIKIA)</w:t>
      </w:r>
    </w:p>
    <w:p w14:paraId="324CEDDB" w14:textId="77777777" w:rsidR="00356B99" w:rsidRPr="00274468" w:rsidRDefault="00356B99" w:rsidP="00356B99">
      <w:pPr>
        <w:spacing w:after="0" w:line="240" w:lineRule="auto"/>
        <w:rPr>
          <w:rFonts w:ascii="Times New Roman" w:eastAsia="Times New Roman" w:hAnsi="Times New Roman" w:cs="Times New Roman"/>
        </w:rPr>
      </w:pPr>
    </w:p>
    <w:p w14:paraId="324CEDDC" w14:textId="77777777" w:rsidR="00356B99" w:rsidRPr="00274468" w:rsidRDefault="00356B99" w:rsidP="00356B99">
      <w:pPr>
        <w:spacing w:after="0" w:line="240" w:lineRule="auto"/>
        <w:rPr>
          <w:rFonts w:ascii="Times New Roman" w:eastAsia="Times New Roman" w:hAnsi="Times New Roman" w:cs="Times New Roman"/>
        </w:rPr>
      </w:pPr>
    </w:p>
    <w:p w14:paraId="324CEDDD"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8.</w:t>
      </w:r>
      <w:r w:rsidRPr="00274468">
        <w:rPr>
          <w:rFonts w:ascii="Times New Roman" w:eastAsia="Times New Roman" w:hAnsi="Times New Roman" w:cs="Times New Roman"/>
          <w:b/>
        </w:rPr>
        <w:tab/>
        <w:t>TINKAMUMO LAIKAS</w:t>
      </w:r>
    </w:p>
    <w:p w14:paraId="324CEDDE" w14:textId="77777777" w:rsidR="00356B99" w:rsidRPr="00274468" w:rsidRDefault="00356B99" w:rsidP="00356B99">
      <w:pPr>
        <w:spacing w:after="0" w:line="240" w:lineRule="auto"/>
        <w:rPr>
          <w:rFonts w:ascii="Times New Roman" w:eastAsia="Times New Roman" w:hAnsi="Times New Roman" w:cs="Times New Roman"/>
        </w:rPr>
      </w:pPr>
    </w:p>
    <w:p w14:paraId="324CEDDF"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EXP {mm/MMMM}</w:t>
      </w:r>
    </w:p>
    <w:p w14:paraId="324CEDE0" w14:textId="77777777" w:rsidR="00356B99" w:rsidRPr="00274468" w:rsidRDefault="00356B99" w:rsidP="00356B99">
      <w:pPr>
        <w:spacing w:after="0" w:line="240" w:lineRule="auto"/>
        <w:rPr>
          <w:rFonts w:ascii="Times New Roman" w:eastAsia="Times New Roman" w:hAnsi="Times New Roman" w:cs="Times New Roman"/>
        </w:rPr>
      </w:pPr>
    </w:p>
    <w:p w14:paraId="324CEDE1" w14:textId="77777777" w:rsidR="00356B99" w:rsidRPr="00274468" w:rsidRDefault="00356B99" w:rsidP="00356B99">
      <w:pPr>
        <w:spacing w:after="0" w:line="240" w:lineRule="auto"/>
        <w:rPr>
          <w:rFonts w:ascii="Times New Roman" w:eastAsia="Times New Roman" w:hAnsi="Times New Roman" w:cs="Times New Roman"/>
        </w:rPr>
      </w:pPr>
    </w:p>
    <w:p w14:paraId="324CEDE2"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9.</w:t>
      </w:r>
      <w:r w:rsidRPr="00274468">
        <w:rPr>
          <w:rFonts w:ascii="Times New Roman" w:eastAsia="Times New Roman" w:hAnsi="Times New Roman" w:cs="Times New Roman"/>
          <w:b/>
        </w:rPr>
        <w:tab/>
        <w:t>SPECIALIOS LAIKYMO SĄLYGOS</w:t>
      </w:r>
    </w:p>
    <w:p w14:paraId="324CEDE3" w14:textId="77777777" w:rsidR="00356B99" w:rsidRPr="00274468" w:rsidRDefault="00356B99" w:rsidP="00356B99">
      <w:pPr>
        <w:spacing w:after="0" w:line="240" w:lineRule="auto"/>
        <w:rPr>
          <w:rFonts w:ascii="Times New Roman" w:eastAsia="Times New Roman" w:hAnsi="Times New Roman" w:cs="Times New Roman"/>
        </w:rPr>
      </w:pPr>
    </w:p>
    <w:p w14:paraId="324CEDE4"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Laikyti ne aukštesnėje kaip 25 </w:t>
      </w:r>
      <w:r w:rsidRPr="00274468">
        <w:rPr>
          <w:rFonts w:ascii="Times New Roman" w:eastAsia="Times New Roman" w:hAnsi="Times New Roman" w:cs="Times New Roman"/>
        </w:rPr>
        <w:sym w:font="Symbol" w:char="F0B0"/>
      </w:r>
      <w:r w:rsidRPr="00274468">
        <w:rPr>
          <w:rFonts w:ascii="Times New Roman" w:eastAsia="Times New Roman" w:hAnsi="Times New Roman" w:cs="Times New Roman"/>
        </w:rPr>
        <w:t>C temperatūroje.</w:t>
      </w:r>
    </w:p>
    <w:p w14:paraId="324CEDE5"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Laikyti gamintojo pakuotėje, kad vaistas būtų apsaugotas nuo drėgmės.</w:t>
      </w:r>
    </w:p>
    <w:p w14:paraId="324CEDE6" w14:textId="77777777" w:rsidR="00356B99" w:rsidRPr="00274468" w:rsidRDefault="00356B99" w:rsidP="00356B99">
      <w:pPr>
        <w:spacing w:after="0" w:line="240" w:lineRule="auto"/>
        <w:rPr>
          <w:rFonts w:ascii="Times New Roman" w:eastAsia="Times New Roman" w:hAnsi="Times New Roman" w:cs="Times New Roman"/>
        </w:rPr>
      </w:pPr>
    </w:p>
    <w:p w14:paraId="324CEDE7" w14:textId="77777777" w:rsidR="00356B99" w:rsidRPr="00274468" w:rsidRDefault="00356B99" w:rsidP="00356B99">
      <w:pPr>
        <w:spacing w:after="0" w:line="240" w:lineRule="auto"/>
        <w:rPr>
          <w:rFonts w:ascii="Times New Roman" w:eastAsia="Times New Roman" w:hAnsi="Times New Roman" w:cs="Times New Roman"/>
        </w:rPr>
      </w:pPr>
    </w:p>
    <w:p w14:paraId="324CEDE8"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10.</w:t>
      </w:r>
      <w:r w:rsidRPr="00274468">
        <w:rPr>
          <w:rFonts w:ascii="Times New Roman" w:eastAsia="Times New Roman" w:hAnsi="Times New Roman" w:cs="Times New Roman"/>
          <w:b/>
        </w:rPr>
        <w:tab/>
        <w:t>SPECIALIOS ATSARGUMO PRIEMONĖS DĖL NESUVARTOTO VAISTINIO PREPARATO AR JO ATLIEKŲ TVARKYMO (JEI REIKIA)</w:t>
      </w:r>
    </w:p>
    <w:p w14:paraId="324CEDE9" w14:textId="77777777" w:rsidR="00356B99" w:rsidRPr="00274468" w:rsidRDefault="00356B99" w:rsidP="00356B99">
      <w:pPr>
        <w:spacing w:after="0" w:line="240" w:lineRule="auto"/>
        <w:rPr>
          <w:rFonts w:ascii="Times New Roman" w:eastAsia="Times New Roman" w:hAnsi="Times New Roman" w:cs="Times New Roman"/>
        </w:rPr>
      </w:pPr>
    </w:p>
    <w:p w14:paraId="324CEDEA" w14:textId="77777777" w:rsidR="00356B99" w:rsidRPr="00274468" w:rsidRDefault="00356B99" w:rsidP="00356B99">
      <w:pPr>
        <w:spacing w:after="0" w:line="240" w:lineRule="auto"/>
        <w:rPr>
          <w:rFonts w:ascii="Times New Roman" w:eastAsia="Times New Roman" w:hAnsi="Times New Roman" w:cs="Times New Roman"/>
        </w:rPr>
      </w:pPr>
    </w:p>
    <w:p w14:paraId="324CEDEB"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11.</w:t>
      </w:r>
      <w:r w:rsidRPr="00274468">
        <w:rPr>
          <w:rFonts w:ascii="Times New Roman" w:eastAsia="Times New Roman" w:hAnsi="Times New Roman" w:cs="Times New Roman"/>
          <w:b/>
        </w:rPr>
        <w:tab/>
        <w:t>REGISTRUOTOJO PAVADINIMAS IR ADRESAS</w:t>
      </w:r>
    </w:p>
    <w:p w14:paraId="324CEDEC" w14:textId="77777777" w:rsidR="00356B99" w:rsidRPr="00274468" w:rsidRDefault="00356B99" w:rsidP="00356B99">
      <w:pPr>
        <w:spacing w:after="0" w:line="240" w:lineRule="auto"/>
        <w:rPr>
          <w:rFonts w:ascii="Times New Roman" w:eastAsia="Times New Roman" w:hAnsi="Times New Roman" w:cs="Times New Roman"/>
        </w:rPr>
      </w:pPr>
    </w:p>
    <w:p w14:paraId="324CEDED"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Sun Pharmaceutical Industries Europe B.V. </w:t>
      </w:r>
    </w:p>
    <w:p w14:paraId="324CEDEE"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Polarisavenue 87 </w:t>
      </w:r>
    </w:p>
    <w:p w14:paraId="324CEDEF"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2132JH Hoofddorp </w:t>
      </w:r>
    </w:p>
    <w:p w14:paraId="324CEDF0"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Nyderlandai</w:t>
      </w:r>
    </w:p>
    <w:p w14:paraId="324CEDF1" w14:textId="77777777" w:rsidR="00356B99" w:rsidRPr="00274468" w:rsidRDefault="00356B99" w:rsidP="00356B99">
      <w:pPr>
        <w:spacing w:after="0" w:line="240" w:lineRule="auto"/>
        <w:rPr>
          <w:rFonts w:ascii="Times New Roman" w:eastAsia="Times New Roman" w:hAnsi="Times New Roman" w:cs="Times New Roman"/>
        </w:rPr>
      </w:pPr>
    </w:p>
    <w:p w14:paraId="324CEDF2" w14:textId="77777777" w:rsidR="00356B99" w:rsidRPr="00274468" w:rsidRDefault="00356B99" w:rsidP="00356B99">
      <w:pPr>
        <w:spacing w:after="0" w:line="240" w:lineRule="auto"/>
        <w:rPr>
          <w:rFonts w:ascii="Times New Roman" w:eastAsia="Times New Roman" w:hAnsi="Times New Roman" w:cs="Times New Roman"/>
        </w:rPr>
      </w:pPr>
    </w:p>
    <w:p w14:paraId="324CEDF3"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12.</w:t>
      </w:r>
      <w:r w:rsidRPr="00274468">
        <w:rPr>
          <w:rFonts w:ascii="Times New Roman" w:eastAsia="Times New Roman" w:hAnsi="Times New Roman" w:cs="Times New Roman"/>
          <w:b/>
        </w:rPr>
        <w:tab/>
        <w:t>REGISTRACIJOS NUMERIS (-IAI)</w:t>
      </w:r>
    </w:p>
    <w:p w14:paraId="324CEDF4" w14:textId="77777777" w:rsidR="00356B99" w:rsidRPr="00274468" w:rsidRDefault="00356B99" w:rsidP="00356B99">
      <w:pPr>
        <w:spacing w:after="0" w:line="240" w:lineRule="auto"/>
        <w:rPr>
          <w:rFonts w:ascii="Times New Roman" w:eastAsia="Times New Roman" w:hAnsi="Times New Roman" w:cs="Times New Roman"/>
        </w:rPr>
      </w:pPr>
    </w:p>
    <w:p w14:paraId="324CEDF5"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N30 – LT/1/08/1125/006</w:t>
      </w:r>
    </w:p>
    <w:p w14:paraId="324CEDF6"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N60 – LT/1/08/1125/007</w:t>
      </w:r>
    </w:p>
    <w:p w14:paraId="324CEDF7"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N90 – LT/1/08/1125/008</w:t>
      </w:r>
    </w:p>
    <w:p w14:paraId="324CEDF8" w14:textId="77777777" w:rsidR="00356B99" w:rsidRPr="00274468" w:rsidRDefault="00356B99" w:rsidP="00356B99">
      <w:pPr>
        <w:spacing w:after="0" w:line="240" w:lineRule="auto"/>
        <w:rPr>
          <w:rFonts w:ascii="Times New Roman" w:eastAsia="Times New Roman" w:hAnsi="Times New Roman" w:cs="Times New Roman"/>
        </w:rPr>
      </w:pPr>
    </w:p>
    <w:p w14:paraId="324CEDF9" w14:textId="77777777" w:rsidR="00356B99" w:rsidRPr="00274468" w:rsidRDefault="00356B99" w:rsidP="00356B99">
      <w:pPr>
        <w:spacing w:after="0" w:line="240" w:lineRule="auto"/>
        <w:rPr>
          <w:rFonts w:ascii="Times New Roman" w:eastAsia="Times New Roman" w:hAnsi="Times New Roman" w:cs="Times New Roman"/>
        </w:rPr>
      </w:pPr>
    </w:p>
    <w:p w14:paraId="324CEDFA"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13.</w:t>
      </w:r>
      <w:r w:rsidRPr="00274468">
        <w:rPr>
          <w:rFonts w:ascii="Times New Roman" w:eastAsia="Times New Roman" w:hAnsi="Times New Roman" w:cs="Times New Roman"/>
          <w:b/>
        </w:rPr>
        <w:tab/>
        <w:t>SERIJOS NUMERIS</w:t>
      </w:r>
    </w:p>
    <w:p w14:paraId="324CEDFB" w14:textId="77777777" w:rsidR="00356B99" w:rsidRPr="00274468" w:rsidRDefault="00356B99" w:rsidP="00356B99">
      <w:pPr>
        <w:spacing w:after="0" w:line="240" w:lineRule="auto"/>
        <w:rPr>
          <w:rFonts w:ascii="Times New Roman" w:eastAsia="Times New Roman" w:hAnsi="Times New Roman" w:cs="Times New Roman"/>
        </w:rPr>
      </w:pPr>
    </w:p>
    <w:p w14:paraId="324CEDFC"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Lot</w:t>
      </w:r>
    </w:p>
    <w:p w14:paraId="324CEDFD" w14:textId="77777777" w:rsidR="00356B99" w:rsidRPr="00274468" w:rsidRDefault="00356B99" w:rsidP="00356B99">
      <w:pPr>
        <w:spacing w:after="0" w:line="240" w:lineRule="auto"/>
        <w:rPr>
          <w:rFonts w:ascii="Times New Roman" w:eastAsia="Times New Roman" w:hAnsi="Times New Roman" w:cs="Times New Roman"/>
        </w:rPr>
      </w:pPr>
    </w:p>
    <w:p w14:paraId="324CEDFE" w14:textId="77777777" w:rsidR="00356B99" w:rsidRPr="00274468" w:rsidRDefault="00356B99" w:rsidP="00356B99">
      <w:pPr>
        <w:spacing w:after="0" w:line="240" w:lineRule="auto"/>
        <w:rPr>
          <w:rFonts w:ascii="Times New Roman" w:eastAsia="Times New Roman" w:hAnsi="Times New Roman" w:cs="Times New Roman"/>
        </w:rPr>
      </w:pPr>
    </w:p>
    <w:p w14:paraId="324CEDFF"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14.</w:t>
      </w:r>
      <w:r w:rsidRPr="00274468">
        <w:rPr>
          <w:rFonts w:ascii="Times New Roman" w:eastAsia="Times New Roman" w:hAnsi="Times New Roman" w:cs="Times New Roman"/>
          <w:b/>
        </w:rPr>
        <w:tab/>
        <w:t>PARDAVIMO (IŠDAVIMO) TVARKA</w:t>
      </w:r>
    </w:p>
    <w:p w14:paraId="324CEE00" w14:textId="77777777" w:rsidR="00356B99" w:rsidRPr="00274468" w:rsidRDefault="00356B99" w:rsidP="00356B99">
      <w:pPr>
        <w:spacing w:after="0" w:line="240" w:lineRule="auto"/>
        <w:rPr>
          <w:rFonts w:ascii="Times New Roman" w:eastAsia="Times New Roman" w:hAnsi="Times New Roman" w:cs="Times New Roman"/>
        </w:rPr>
      </w:pPr>
    </w:p>
    <w:p w14:paraId="324CEE01"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Receptinis vaistas</w:t>
      </w:r>
    </w:p>
    <w:p w14:paraId="324CEE02" w14:textId="77777777" w:rsidR="00356B99" w:rsidRPr="00274468" w:rsidRDefault="00356B99" w:rsidP="00356B99">
      <w:pPr>
        <w:spacing w:after="0" w:line="240" w:lineRule="auto"/>
        <w:rPr>
          <w:rFonts w:ascii="Times New Roman" w:eastAsia="Times New Roman" w:hAnsi="Times New Roman" w:cs="Times New Roman"/>
        </w:rPr>
      </w:pPr>
    </w:p>
    <w:p w14:paraId="324CEE03" w14:textId="77777777" w:rsidR="00356B99" w:rsidRPr="00274468" w:rsidRDefault="00356B99" w:rsidP="00356B99">
      <w:pPr>
        <w:spacing w:after="0" w:line="240" w:lineRule="auto"/>
        <w:rPr>
          <w:rFonts w:ascii="Times New Roman" w:eastAsia="Times New Roman" w:hAnsi="Times New Roman" w:cs="Times New Roman"/>
        </w:rPr>
      </w:pPr>
    </w:p>
    <w:p w14:paraId="324CEE04"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15.</w:t>
      </w:r>
      <w:r w:rsidRPr="00274468">
        <w:rPr>
          <w:rFonts w:ascii="Times New Roman" w:eastAsia="Times New Roman" w:hAnsi="Times New Roman" w:cs="Times New Roman"/>
          <w:b/>
        </w:rPr>
        <w:tab/>
        <w:t>VARTOJIMO INSTRUKCIJA</w:t>
      </w:r>
    </w:p>
    <w:p w14:paraId="324CEE05" w14:textId="77777777" w:rsidR="00356B99" w:rsidRPr="00274468" w:rsidRDefault="00356B99" w:rsidP="00356B99">
      <w:pPr>
        <w:spacing w:after="0" w:line="240" w:lineRule="auto"/>
        <w:rPr>
          <w:rFonts w:ascii="Times New Roman" w:eastAsia="Times New Roman" w:hAnsi="Times New Roman" w:cs="Times New Roman"/>
        </w:rPr>
      </w:pPr>
    </w:p>
    <w:p w14:paraId="324CEE06" w14:textId="77777777" w:rsidR="00356B99" w:rsidRPr="00274468" w:rsidRDefault="00356B99" w:rsidP="00356B99">
      <w:pPr>
        <w:spacing w:after="0" w:line="240" w:lineRule="auto"/>
        <w:rPr>
          <w:rFonts w:ascii="Times New Roman" w:eastAsia="Times New Roman" w:hAnsi="Times New Roman" w:cs="Times New Roman"/>
        </w:rPr>
      </w:pPr>
    </w:p>
    <w:p w14:paraId="324CEE07"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16.</w:t>
      </w:r>
      <w:r w:rsidRPr="00274468">
        <w:rPr>
          <w:rFonts w:ascii="Times New Roman" w:eastAsia="Times New Roman" w:hAnsi="Times New Roman" w:cs="Times New Roman"/>
          <w:b/>
        </w:rPr>
        <w:tab/>
        <w:t>INFORMACIJA BRAILIO RAŠTU</w:t>
      </w:r>
    </w:p>
    <w:p w14:paraId="324CEE08" w14:textId="77777777" w:rsidR="00356B99" w:rsidRPr="00274468" w:rsidRDefault="00356B99" w:rsidP="00356B99">
      <w:pPr>
        <w:spacing w:after="0" w:line="240" w:lineRule="auto"/>
        <w:rPr>
          <w:rFonts w:ascii="Times New Roman" w:eastAsia="Times New Roman" w:hAnsi="Times New Roman" w:cs="Times New Roman"/>
        </w:rPr>
      </w:pPr>
    </w:p>
    <w:p w14:paraId="324CEE09"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8 mg</w:t>
      </w:r>
    </w:p>
    <w:p w14:paraId="324CEE0A" w14:textId="77777777" w:rsidR="00356B99" w:rsidRPr="00274468" w:rsidRDefault="00356B99" w:rsidP="00356B99">
      <w:pPr>
        <w:spacing w:after="0" w:line="240" w:lineRule="auto"/>
        <w:rPr>
          <w:rFonts w:ascii="Times New Roman" w:eastAsia="Times New Roman" w:hAnsi="Times New Roman" w:cs="Times New Roman"/>
        </w:rPr>
      </w:pPr>
    </w:p>
    <w:p w14:paraId="324CEE0B" w14:textId="77777777" w:rsidR="00356B99" w:rsidRPr="00274468" w:rsidRDefault="00356B99" w:rsidP="00356B99">
      <w:pPr>
        <w:spacing w:after="0" w:line="240" w:lineRule="auto"/>
        <w:rPr>
          <w:rFonts w:ascii="Times New Roman" w:eastAsia="Times New Roman" w:hAnsi="Times New Roman" w:cs="Times New Roman"/>
        </w:rPr>
      </w:pPr>
    </w:p>
    <w:p w14:paraId="324CEE0C" w14:textId="77777777" w:rsidR="00356B99" w:rsidRPr="00E85693" w:rsidRDefault="00356B99" w:rsidP="00356B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E85693">
        <w:rPr>
          <w:rFonts w:ascii="Times New Roman" w:eastAsia="Times New Roman" w:hAnsi="Times New Roman" w:cs="Times New Roman"/>
          <w:b/>
          <w:noProof/>
          <w:snapToGrid w:val="0"/>
        </w:rPr>
        <w:t>17.</w:t>
      </w:r>
      <w:r w:rsidRPr="00E85693">
        <w:rPr>
          <w:rFonts w:ascii="Times New Roman" w:eastAsia="Times New Roman" w:hAnsi="Times New Roman" w:cs="Times New Roman"/>
          <w:b/>
          <w:noProof/>
          <w:snapToGrid w:val="0"/>
        </w:rPr>
        <w:tab/>
        <w:t>UNIKALUS IDENTIFIKATORIUS – 2D BRŪKŠNINIS KODAS</w:t>
      </w:r>
    </w:p>
    <w:p w14:paraId="324CEE0D"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rPr>
      </w:pPr>
    </w:p>
    <w:p w14:paraId="324CEE0E"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shd w:val="clear" w:color="auto" w:fill="CCCCCC"/>
        </w:rPr>
      </w:pPr>
      <w:r w:rsidRPr="00E85693">
        <w:rPr>
          <w:rFonts w:ascii="Times New Roman" w:eastAsia="Times New Roman" w:hAnsi="Times New Roman" w:cs="Times New Roman"/>
          <w:noProof/>
          <w:snapToGrid w:val="0"/>
          <w:highlight w:val="lightGray"/>
        </w:rPr>
        <w:t>&lt;2D brūkšninis kodas su nurodytu unikaliu identifikatoriumi.&gt;</w:t>
      </w:r>
    </w:p>
    <w:p w14:paraId="324CEE0F"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shd w:val="clear" w:color="auto" w:fill="CCCCCC"/>
        </w:rPr>
      </w:pPr>
    </w:p>
    <w:p w14:paraId="324CEE10"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highlight w:val="lightGray"/>
        </w:rPr>
      </w:pPr>
      <w:r w:rsidRPr="00E85693">
        <w:rPr>
          <w:rFonts w:ascii="Times New Roman" w:eastAsia="Times New Roman" w:hAnsi="Times New Roman" w:cs="Times New Roman"/>
          <w:noProof/>
          <w:snapToGrid w:val="0"/>
          <w:highlight w:val="lightGray"/>
        </w:rPr>
        <w:t xml:space="preserve">&lt;Duomenys nebūtini.&gt; </w:t>
      </w:r>
    </w:p>
    <w:p w14:paraId="324CEE11"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rPr>
      </w:pPr>
    </w:p>
    <w:p w14:paraId="324CEE12" w14:textId="77777777" w:rsidR="00356B99" w:rsidRPr="00E85693" w:rsidRDefault="00356B99" w:rsidP="00356B99">
      <w:pPr>
        <w:tabs>
          <w:tab w:val="left" w:pos="567"/>
        </w:tabs>
        <w:spacing w:after="0" w:line="260" w:lineRule="exact"/>
        <w:rPr>
          <w:rFonts w:ascii="Times New Roman" w:eastAsia="Times New Roman" w:hAnsi="Times New Roman" w:cs="Times New Roman"/>
          <w:noProof/>
          <w:snapToGrid w:val="0"/>
        </w:rPr>
      </w:pPr>
    </w:p>
    <w:p w14:paraId="324CEE13" w14:textId="77777777" w:rsidR="00356B99" w:rsidRPr="00250238" w:rsidRDefault="00356B99" w:rsidP="00356B9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250238">
        <w:rPr>
          <w:rFonts w:ascii="Times New Roman" w:eastAsia="Times New Roman" w:hAnsi="Times New Roman" w:cs="Times New Roman"/>
          <w:b/>
          <w:noProof/>
          <w:snapToGrid w:val="0"/>
        </w:rPr>
        <w:t>18.</w:t>
      </w:r>
      <w:r w:rsidRPr="00250238">
        <w:rPr>
          <w:rFonts w:ascii="Times New Roman" w:eastAsia="Times New Roman" w:hAnsi="Times New Roman" w:cs="Times New Roman"/>
          <w:b/>
          <w:noProof/>
          <w:snapToGrid w:val="0"/>
        </w:rPr>
        <w:tab/>
        <w:t>UNIKALUS IDENTIFIKATORIUS – ŽMONĖMS SUPRANTAMI DUOMENYS</w:t>
      </w:r>
    </w:p>
    <w:p w14:paraId="324CEE14" w14:textId="77777777" w:rsidR="00356B99" w:rsidRPr="00250238" w:rsidRDefault="00356B99" w:rsidP="00356B99">
      <w:pPr>
        <w:tabs>
          <w:tab w:val="left" w:pos="567"/>
        </w:tabs>
        <w:spacing w:after="0" w:line="260" w:lineRule="exact"/>
        <w:rPr>
          <w:rFonts w:ascii="Times New Roman" w:eastAsia="Times New Roman" w:hAnsi="Times New Roman" w:cs="Times New Roman"/>
          <w:noProof/>
          <w:snapToGrid w:val="0"/>
        </w:rPr>
      </w:pPr>
    </w:p>
    <w:p w14:paraId="324CEE15" w14:textId="77777777" w:rsidR="00356B99" w:rsidRPr="00250238" w:rsidRDefault="00356B99" w:rsidP="00356B99">
      <w:pPr>
        <w:tabs>
          <w:tab w:val="left" w:pos="567"/>
        </w:tabs>
        <w:spacing w:after="0" w:line="260" w:lineRule="exact"/>
        <w:rPr>
          <w:rFonts w:ascii="Times New Roman" w:eastAsia="Times New Roman" w:hAnsi="Times New Roman" w:cs="Times New Roman"/>
          <w:snapToGrid w:val="0"/>
          <w:color w:val="008000"/>
          <w:lang w:val="pt-PT"/>
        </w:rPr>
      </w:pPr>
      <w:r w:rsidRPr="00250238">
        <w:rPr>
          <w:rFonts w:ascii="Times New Roman" w:eastAsia="Times New Roman" w:hAnsi="Times New Roman" w:cs="Times New Roman"/>
          <w:snapToGrid w:val="0"/>
          <w:lang w:val="pt-PT"/>
        </w:rPr>
        <w:t xml:space="preserve">&lt;PC: {numeris} </w:t>
      </w:r>
      <w:r w:rsidRPr="00250238">
        <w:rPr>
          <w:rFonts w:ascii="Times New Roman" w:eastAsia="Times New Roman" w:hAnsi="Times New Roman" w:cs="Times New Roman"/>
          <w:snapToGrid w:val="0"/>
          <w:color w:val="008000"/>
          <w:lang w:val="pt-PT"/>
        </w:rPr>
        <w:t>[vaistinio preparato kodas]</w:t>
      </w:r>
    </w:p>
    <w:p w14:paraId="324CEE16" w14:textId="77777777" w:rsidR="00356B99" w:rsidRPr="00250238" w:rsidRDefault="00356B99" w:rsidP="00356B99">
      <w:pPr>
        <w:tabs>
          <w:tab w:val="left" w:pos="567"/>
        </w:tabs>
        <w:spacing w:after="0" w:line="260" w:lineRule="exact"/>
        <w:rPr>
          <w:rFonts w:ascii="Times New Roman" w:eastAsia="Times New Roman" w:hAnsi="Times New Roman" w:cs="Times New Roman"/>
          <w:snapToGrid w:val="0"/>
          <w:lang w:val="pt-PT"/>
        </w:rPr>
      </w:pPr>
      <w:r w:rsidRPr="00250238">
        <w:rPr>
          <w:rFonts w:ascii="Times New Roman" w:eastAsia="Times New Roman" w:hAnsi="Times New Roman" w:cs="Times New Roman"/>
          <w:snapToGrid w:val="0"/>
          <w:lang w:val="pt-PT"/>
        </w:rPr>
        <w:t xml:space="preserve">SN: {numeris} </w:t>
      </w:r>
      <w:r w:rsidRPr="00250238">
        <w:rPr>
          <w:rFonts w:ascii="Times New Roman" w:eastAsia="Times New Roman" w:hAnsi="Times New Roman" w:cs="Times New Roman"/>
          <w:snapToGrid w:val="0"/>
          <w:color w:val="008000"/>
          <w:lang w:val="pt-PT"/>
        </w:rPr>
        <w:t>[nuoseklusis numeris]</w:t>
      </w:r>
    </w:p>
    <w:p w14:paraId="324CEE17" w14:textId="77777777" w:rsidR="00356B99" w:rsidRPr="00250238" w:rsidRDefault="00356B99" w:rsidP="00356B99">
      <w:pPr>
        <w:tabs>
          <w:tab w:val="left" w:pos="567"/>
        </w:tabs>
        <w:spacing w:after="0" w:line="260" w:lineRule="exact"/>
        <w:rPr>
          <w:rFonts w:ascii="Times New Roman" w:eastAsia="Times New Roman" w:hAnsi="Times New Roman" w:cs="Times New Roman"/>
          <w:snapToGrid w:val="0"/>
          <w:lang w:val="pt-PT"/>
        </w:rPr>
      </w:pPr>
      <w:r w:rsidRPr="00250238">
        <w:rPr>
          <w:rFonts w:ascii="Times New Roman" w:eastAsia="Times New Roman" w:hAnsi="Times New Roman" w:cs="Times New Roman"/>
          <w:snapToGrid w:val="0"/>
          <w:highlight w:val="lightGray"/>
          <w:lang w:val="pt-PT"/>
        </w:rPr>
        <w:t xml:space="preserve">NN: {numeris} </w:t>
      </w:r>
      <w:r w:rsidRPr="00250238">
        <w:rPr>
          <w:rFonts w:ascii="Times New Roman" w:eastAsia="Times New Roman" w:hAnsi="Times New Roman" w:cs="Times New Roman"/>
          <w:snapToGrid w:val="0"/>
          <w:color w:val="008000"/>
          <w:highlight w:val="lightGray"/>
          <w:lang w:val="pt-PT"/>
        </w:rPr>
        <w:t>[nacionalinis kompensacijos rūšies kodas arba kitas nacionalinis vaistinio preparato identifikacinis numeris]&gt;</w:t>
      </w:r>
    </w:p>
    <w:p w14:paraId="324CEE18" w14:textId="77777777" w:rsidR="00356B99" w:rsidRPr="00274468" w:rsidRDefault="00356B99" w:rsidP="00356B99">
      <w:pPr>
        <w:spacing w:after="0" w:line="240" w:lineRule="auto"/>
        <w:rPr>
          <w:rFonts w:ascii="Times New Roman" w:eastAsia="Times New Roman" w:hAnsi="Times New Roman" w:cs="Times New Roman"/>
        </w:rPr>
      </w:pPr>
      <w:r w:rsidRPr="00250238">
        <w:rPr>
          <w:rFonts w:ascii="Times New Roman" w:eastAsia="Times New Roman" w:hAnsi="Times New Roman" w:cs="Times New Roman"/>
          <w:noProof/>
          <w:snapToGrid w:val="0"/>
          <w:highlight w:val="lightGray"/>
          <w:shd w:val="clear" w:color="auto" w:fill="CCCCCC"/>
          <w:lang w:val="pt-PT"/>
        </w:rPr>
        <w:t>&lt;Duomenys nebūtini.&gt;</w:t>
      </w:r>
    </w:p>
    <w:p w14:paraId="324CEE19" w14:textId="77777777" w:rsidR="00356B99" w:rsidRPr="00274468" w:rsidRDefault="00356B99" w:rsidP="00356B99">
      <w:pPr>
        <w:spacing w:after="0" w:line="240" w:lineRule="auto"/>
        <w:rPr>
          <w:rFonts w:ascii="Times New Roman" w:eastAsia="Times New Roman" w:hAnsi="Times New Roman" w:cs="Times New Roman"/>
        </w:rPr>
      </w:pPr>
    </w:p>
    <w:p w14:paraId="324CEE1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br w:type="page"/>
      </w:r>
    </w:p>
    <w:p w14:paraId="324CEE1B"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MINIMALI INFORMACIJA ANT LIZDINIŲ PLOKŠTELIŲ ARBA DVISLUOKSNIŲ JUOSTELIŲ</w:t>
      </w:r>
    </w:p>
    <w:p w14:paraId="324CEE1C"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324CEE1D"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LIZDINĖ PLOKŠTELĖ</w:t>
      </w:r>
    </w:p>
    <w:p w14:paraId="324CEE1E" w14:textId="77777777" w:rsidR="00356B99" w:rsidRPr="00274468" w:rsidRDefault="00356B99" w:rsidP="00356B99">
      <w:pPr>
        <w:spacing w:after="0" w:line="240" w:lineRule="auto"/>
        <w:rPr>
          <w:rFonts w:ascii="Times New Roman" w:eastAsia="Times New Roman" w:hAnsi="Times New Roman" w:cs="Times New Roman"/>
        </w:rPr>
      </w:pPr>
    </w:p>
    <w:p w14:paraId="324CEE1F" w14:textId="77777777" w:rsidR="00356B99" w:rsidRPr="00274468" w:rsidRDefault="00356B99" w:rsidP="00356B99">
      <w:pPr>
        <w:spacing w:after="0" w:line="240" w:lineRule="auto"/>
        <w:rPr>
          <w:rFonts w:ascii="Times New Roman" w:eastAsia="Times New Roman" w:hAnsi="Times New Roman" w:cs="Times New Roman"/>
        </w:rPr>
      </w:pPr>
    </w:p>
    <w:p w14:paraId="324CEE20"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1.</w:t>
      </w:r>
      <w:r w:rsidRPr="00274468">
        <w:rPr>
          <w:rFonts w:ascii="Times New Roman" w:eastAsia="Times New Roman" w:hAnsi="Times New Roman" w:cs="Times New Roman"/>
          <w:b/>
        </w:rPr>
        <w:tab/>
        <w:t>VAISTINIO PREPARATO PAVADINIMAS</w:t>
      </w:r>
    </w:p>
    <w:p w14:paraId="324CEE21" w14:textId="77777777" w:rsidR="00356B99" w:rsidRPr="00274468" w:rsidRDefault="00356B99" w:rsidP="00356B99">
      <w:pPr>
        <w:spacing w:after="0" w:line="240" w:lineRule="auto"/>
        <w:rPr>
          <w:rFonts w:ascii="Times New Roman" w:eastAsia="Times New Roman" w:hAnsi="Times New Roman" w:cs="Times New Roman"/>
        </w:rPr>
      </w:pPr>
    </w:p>
    <w:p w14:paraId="324CEE2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8 mg tabletės</w:t>
      </w:r>
    </w:p>
    <w:p w14:paraId="324CEE23" w14:textId="77777777" w:rsidR="00356B99" w:rsidRPr="00274468" w:rsidRDefault="00356B99" w:rsidP="00356B99">
      <w:pPr>
        <w:spacing w:after="0" w:line="240" w:lineRule="auto"/>
        <w:rPr>
          <w:rFonts w:ascii="Times New Roman" w:eastAsia="Times New Roman" w:hAnsi="Times New Roman" w:cs="Times New Roman"/>
        </w:rPr>
      </w:pPr>
    </w:p>
    <w:p w14:paraId="324CEE24"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perindoprilum</w:t>
      </w:r>
      <w:r w:rsidRPr="00274468">
        <w:rPr>
          <w:rFonts w:ascii="Times New Roman" w:eastAsia="Times New Roman" w:hAnsi="Times New Roman" w:cs="Times New Roman"/>
          <w:i/>
        </w:rPr>
        <w:t xml:space="preserve"> tert</w:t>
      </w:r>
      <w:r w:rsidRPr="00274468">
        <w:rPr>
          <w:rFonts w:ascii="Times New Roman" w:eastAsia="Times New Roman" w:hAnsi="Times New Roman" w:cs="Times New Roman"/>
        </w:rPr>
        <w:t xml:space="preserve">-butylamini </w:t>
      </w:r>
    </w:p>
    <w:p w14:paraId="324CEE25" w14:textId="77777777" w:rsidR="00356B99" w:rsidRPr="00274468" w:rsidRDefault="00356B99" w:rsidP="00356B99">
      <w:pPr>
        <w:spacing w:after="0" w:line="240" w:lineRule="auto"/>
        <w:rPr>
          <w:rFonts w:ascii="Times New Roman" w:eastAsia="Times New Roman" w:hAnsi="Times New Roman" w:cs="Times New Roman"/>
        </w:rPr>
      </w:pPr>
    </w:p>
    <w:p w14:paraId="324CEE26" w14:textId="77777777" w:rsidR="00356B99" w:rsidRPr="00274468" w:rsidRDefault="00356B99" w:rsidP="00356B99">
      <w:pPr>
        <w:spacing w:after="0" w:line="240" w:lineRule="auto"/>
        <w:rPr>
          <w:rFonts w:ascii="Times New Roman" w:eastAsia="Times New Roman" w:hAnsi="Times New Roman" w:cs="Times New Roman"/>
        </w:rPr>
      </w:pPr>
    </w:p>
    <w:p w14:paraId="324CEE27"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2.</w:t>
      </w:r>
      <w:r w:rsidRPr="00274468">
        <w:rPr>
          <w:rFonts w:ascii="Times New Roman" w:eastAsia="Times New Roman" w:hAnsi="Times New Roman" w:cs="Times New Roman"/>
          <w:b/>
        </w:rPr>
        <w:tab/>
        <w:t>REGISTRUOTOJO PAVADINIMAS</w:t>
      </w:r>
    </w:p>
    <w:p w14:paraId="324CEE28" w14:textId="77777777" w:rsidR="00356B99" w:rsidRPr="00274468" w:rsidRDefault="00356B99" w:rsidP="00356B99">
      <w:pPr>
        <w:spacing w:after="0" w:line="240" w:lineRule="auto"/>
        <w:rPr>
          <w:rFonts w:ascii="Times New Roman" w:eastAsia="Times New Roman" w:hAnsi="Times New Roman" w:cs="Times New Roman"/>
        </w:rPr>
      </w:pPr>
    </w:p>
    <w:p w14:paraId="324CEE29"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Sun Pharmaceutical Industries Europe B.V. </w:t>
      </w:r>
    </w:p>
    <w:p w14:paraId="324CEE2A" w14:textId="77777777" w:rsidR="00356B99" w:rsidRPr="00274468" w:rsidRDefault="00356B99" w:rsidP="00356B99">
      <w:pPr>
        <w:spacing w:after="0" w:line="240" w:lineRule="auto"/>
        <w:rPr>
          <w:rFonts w:ascii="Times New Roman" w:eastAsia="Times New Roman" w:hAnsi="Times New Roman" w:cs="Times New Roman"/>
        </w:rPr>
      </w:pPr>
    </w:p>
    <w:p w14:paraId="324CEE2B" w14:textId="77777777" w:rsidR="00356B99" w:rsidRPr="00274468" w:rsidRDefault="00356B99" w:rsidP="00356B99">
      <w:pPr>
        <w:spacing w:after="0" w:line="240" w:lineRule="auto"/>
        <w:rPr>
          <w:rFonts w:ascii="Times New Roman" w:eastAsia="Times New Roman" w:hAnsi="Times New Roman" w:cs="Times New Roman"/>
        </w:rPr>
      </w:pPr>
    </w:p>
    <w:p w14:paraId="324CEE2C"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3.</w:t>
      </w:r>
      <w:r w:rsidRPr="00274468">
        <w:rPr>
          <w:rFonts w:ascii="Times New Roman" w:eastAsia="Times New Roman" w:hAnsi="Times New Roman" w:cs="Times New Roman"/>
          <w:b/>
        </w:rPr>
        <w:tab/>
        <w:t>TINKAMUMO LAIKAS</w:t>
      </w:r>
    </w:p>
    <w:p w14:paraId="324CEE2D" w14:textId="77777777" w:rsidR="00356B99" w:rsidRPr="00274468" w:rsidRDefault="00356B99" w:rsidP="00356B99">
      <w:pPr>
        <w:spacing w:after="0" w:line="240" w:lineRule="auto"/>
        <w:rPr>
          <w:rFonts w:ascii="Times New Roman" w:eastAsia="Times New Roman" w:hAnsi="Times New Roman" w:cs="Times New Roman"/>
        </w:rPr>
      </w:pPr>
    </w:p>
    <w:p w14:paraId="324CEE2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EXP { mm/MMMM}</w:t>
      </w:r>
    </w:p>
    <w:p w14:paraId="324CEE2F" w14:textId="77777777" w:rsidR="00356B99" w:rsidRPr="00274468" w:rsidRDefault="00356B99" w:rsidP="00356B99">
      <w:pPr>
        <w:spacing w:after="0" w:line="240" w:lineRule="auto"/>
        <w:rPr>
          <w:rFonts w:ascii="Times New Roman" w:eastAsia="Times New Roman" w:hAnsi="Times New Roman" w:cs="Times New Roman"/>
        </w:rPr>
      </w:pPr>
    </w:p>
    <w:p w14:paraId="324CEE30" w14:textId="77777777" w:rsidR="00356B99" w:rsidRPr="00274468" w:rsidRDefault="00356B99" w:rsidP="00356B99">
      <w:pPr>
        <w:spacing w:after="0" w:line="240" w:lineRule="auto"/>
        <w:rPr>
          <w:rFonts w:ascii="Times New Roman" w:eastAsia="Times New Roman" w:hAnsi="Times New Roman" w:cs="Times New Roman"/>
        </w:rPr>
      </w:pPr>
    </w:p>
    <w:p w14:paraId="324CEE31"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4.</w:t>
      </w:r>
      <w:r w:rsidRPr="00274468">
        <w:rPr>
          <w:rFonts w:ascii="Times New Roman" w:eastAsia="Times New Roman" w:hAnsi="Times New Roman" w:cs="Times New Roman"/>
          <w:b/>
        </w:rPr>
        <w:tab/>
        <w:t>SERIJOS NUMERIS</w:t>
      </w:r>
    </w:p>
    <w:p w14:paraId="324CEE32" w14:textId="77777777" w:rsidR="00356B99" w:rsidRPr="00274468" w:rsidRDefault="00356B99" w:rsidP="00356B99">
      <w:pPr>
        <w:spacing w:after="0" w:line="240" w:lineRule="auto"/>
        <w:rPr>
          <w:rFonts w:ascii="Times New Roman" w:eastAsia="Times New Roman" w:hAnsi="Times New Roman" w:cs="Times New Roman"/>
        </w:rPr>
      </w:pPr>
    </w:p>
    <w:p w14:paraId="324CEE3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Lot</w:t>
      </w:r>
    </w:p>
    <w:p w14:paraId="324CEE34" w14:textId="77777777" w:rsidR="00356B99" w:rsidRPr="00274468" w:rsidRDefault="00356B99" w:rsidP="00356B99">
      <w:pPr>
        <w:spacing w:after="0" w:line="240" w:lineRule="auto"/>
        <w:rPr>
          <w:rFonts w:ascii="Times New Roman" w:eastAsia="Times New Roman" w:hAnsi="Times New Roman" w:cs="Times New Roman"/>
        </w:rPr>
      </w:pPr>
    </w:p>
    <w:p w14:paraId="324CEE35" w14:textId="77777777" w:rsidR="00356B99" w:rsidRPr="00274468" w:rsidRDefault="00356B99" w:rsidP="00356B99">
      <w:pPr>
        <w:spacing w:after="0" w:line="240" w:lineRule="auto"/>
        <w:rPr>
          <w:rFonts w:ascii="Times New Roman" w:eastAsia="Times New Roman" w:hAnsi="Times New Roman" w:cs="Times New Roman"/>
        </w:rPr>
      </w:pPr>
    </w:p>
    <w:p w14:paraId="324CEE36" w14:textId="77777777" w:rsidR="00356B99" w:rsidRPr="00274468" w:rsidRDefault="00356B99" w:rsidP="00356B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5.</w:t>
      </w:r>
      <w:r w:rsidRPr="00274468">
        <w:rPr>
          <w:rFonts w:ascii="Times New Roman" w:eastAsia="Times New Roman" w:hAnsi="Times New Roman" w:cs="Times New Roman"/>
          <w:b/>
        </w:rPr>
        <w:tab/>
        <w:t>KITA</w:t>
      </w:r>
    </w:p>
    <w:p w14:paraId="324CEE37" w14:textId="77777777" w:rsidR="00356B99" w:rsidRPr="00274468" w:rsidRDefault="00356B99" w:rsidP="00356B99">
      <w:pPr>
        <w:spacing w:after="0" w:line="240" w:lineRule="auto"/>
        <w:rPr>
          <w:rFonts w:ascii="Times New Roman" w:eastAsia="Times New Roman" w:hAnsi="Times New Roman" w:cs="Times New Roman"/>
        </w:rPr>
      </w:pPr>
    </w:p>
    <w:p w14:paraId="324CEE3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Išspauskite tabletę per foliją iš priešingos pusės.</w:t>
      </w:r>
    </w:p>
    <w:p w14:paraId="324CEE39" w14:textId="77777777" w:rsidR="00356B99" w:rsidRPr="00274468" w:rsidRDefault="00356B99" w:rsidP="00356B99">
      <w:pPr>
        <w:spacing w:after="0" w:line="240" w:lineRule="auto"/>
        <w:rPr>
          <w:rFonts w:ascii="Times New Roman" w:eastAsia="Times New Roman" w:hAnsi="Times New Roman" w:cs="Times New Roman"/>
        </w:rPr>
      </w:pPr>
    </w:p>
    <w:p w14:paraId="324CEE3A"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br w:type="page"/>
      </w:r>
    </w:p>
    <w:p w14:paraId="324CEE3B" w14:textId="77777777" w:rsidR="00356B99" w:rsidRPr="00274468" w:rsidRDefault="00356B99" w:rsidP="00356B99">
      <w:pPr>
        <w:spacing w:after="0" w:line="240" w:lineRule="auto"/>
        <w:jc w:val="center"/>
        <w:rPr>
          <w:rFonts w:ascii="Times New Roman" w:eastAsia="Times New Roman" w:hAnsi="Times New Roman" w:cs="Times New Roman"/>
          <w:b/>
        </w:rPr>
      </w:pPr>
      <w:bookmarkStart w:id="73" w:name="_Toc129243137"/>
      <w:bookmarkStart w:id="74" w:name="_Toc129243262"/>
    </w:p>
    <w:p w14:paraId="324CEE3C"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3D"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3E"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3F"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0"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1"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2"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3"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4"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5"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6"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7"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8"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9"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A"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B"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C"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D"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E"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4F"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50"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51"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52"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B. PAKUOTĖS LAPELIS</w:t>
      </w:r>
      <w:bookmarkEnd w:id="73"/>
      <w:bookmarkEnd w:id="74"/>
    </w:p>
    <w:p w14:paraId="324CEE53"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rPr>
        <w:br w:type="page"/>
      </w:r>
      <w:bookmarkStart w:id="75" w:name="_Toc129243138"/>
      <w:bookmarkStart w:id="76" w:name="_Toc129243263"/>
      <w:r w:rsidRPr="00274468">
        <w:rPr>
          <w:rFonts w:ascii="Times New Roman" w:eastAsia="Times New Roman" w:hAnsi="Times New Roman" w:cs="Times New Roman"/>
          <w:b/>
          <w:iCs/>
        </w:rPr>
        <w:t>Pakuotės lapelis: informacija vartotojui</w:t>
      </w:r>
      <w:r w:rsidRPr="00274468">
        <w:rPr>
          <w:rFonts w:ascii="Times New Roman" w:eastAsia="Times New Roman" w:hAnsi="Times New Roman" w:cs="Times New Roman"/>
          <w:iCs/>
        </w:rPr>
        <w:t xml:space="preserve"> </w:t>
      </w:r>
      <w:bookmarkEnd w:id="75"/>
      <w:bookmarkEnd w:id="76"/>
    </w:p>
    <w:p w14:paraId="324CEE54" w14:textId="77777777" w:rsidR="00356B99" w:rsidRPr="00274468" w:rsidRDefault="00356B99" w:rsidP="00356B99">
      <w:pPr>
        <w:spacing w:after="0" w:line="240" w:lineRule="auto"/>
        <w:jc w:val="center"/>
        <w:rPr>
          <w:rFonts w:ascii="Times New Roman" w:eastAsia="Times New Roman" w:hAnsi="Times New Roman" w:cs="Times New Roman"/>
          <w:b/>
        </w:rPr>
      </w:pPr>
    </w:p>
    <w:p w14:paraId="324CEE55" w14:textId="77777777" w:rsidR="00356B99" w:rsidRPr="00274468" w:rsidRDefault="00356B99" w:rsidP="00356B99">
      <w:pPr>
        <w:spacing w:after="0" w:line="240" w:lineRule="auto"/>
        <w:jc w:val="center"/>
        <w:rPr>
          <w:rFonts w:ascii="Times New Roman" w:eastAsia="Times New Roman" w:hAnsi="Times New Roman" w:cs="Times New Roman"/>
          <w:b/>
        </w:rPr>
      </w:pPr>
      <w:r w:rsidRPr="00274468">
        <w:rPr>
          <w:rFonts w:ascii="Times New Roman" w:eastAsia="Times New Roman" w:hAnsi="Times New Roman" w:cs="Times New Roman"/>
          <w:b/>
        </w:rPr>
        <w:t>Perindobax 8 mg tabletės</w:t>
      </w:r>
    </w:p>
    <w:p w14:paraId="324CEE56" w14:textId="77777777" w:rsidR="00356B99" w:rsidRPr="00274468" w:rsidRDefault="00356B99" w:rsidP="00356B99">
      <w:pPr>
        <w:spacing w:after="0" w:line="240" w:lineRule="auto"/>
        <w:jc w:val="center"/>
        <w:rPr>
          <w:rFonts w:ascii="Times New Roman" w:eastAsia="Times New Roman" w:hAnsi="Times New Roman" w:cs="Times New Roman"/>
        </w:rPr>
      </w:pPr>
      <w:r w:rsidRPr="00274468">
        <w:rPr>
          <w:rFonts w:ascii="Times New Roman" w:eastAsia="Times New Roman" w:hAnsi="Times New Roman" w:cs="Times New Roman"/>
        </w:rPr>
        <w:t>perindoprilio</w:t>
      </w:r>
      <w:r w:rsidRPr="00274468">
        <w:rPr>
          <w:rFonts w:ascii="Times New Roman" w:eastAsia="Times New Roman" w:hAnsi="Times New Roman" w:cs="Times New Roman"/>
          <w:i/>
        </w:rPr>
        <w:t xml:space="preserve"> tert</w:t>
      </w:r>
      <w:r w:rsidRPr="00274468">
        <w:rPr>
          <w:rFonts w:ascii="Times New Roman" w:eastAsia="Times New Roman" w:hAnsi="Times New Roman" w:cs="Times New Roman"/>
        </w:rPr>
        <w:t xml:space="preserve">-butilamino </w:t>
      </w:r>
    </w:p>
    <w:p w14:paraId="324CEE57" w14:textId="77777777" w:rsidR="00356B99" w:rsidRPr="00274468" w:rsidRDefault="00356B99" w:rsidP="00356B99">
      <w:pPr>
        <w:spacing w:after="0" w:line="240" w:lineRule="auto"/>
        <w:jc w:val="center"/>
        <w:rPr>
          <w:rFonts w:ascii="Times New Roman" w:eastAsia="Times New Roman" w:hAnsi="Times New Roman" w:cs="Times New Roman"/>
        </w:rPr>
      </w:pPr>
    </w:p>
    <w:p w14:paraId="324CEE58" w14:textId="77777777" w:rsidR="00356B99" w:rsidRPr="00274468" w:rsidRDefault="00356B99" w:rsidP="00D712B3">
      <w:pPr>
        <w:suppressAutoHyphens/>
        <w:spacing w:after="0" w:line="240" w:lineRule="auto"/>
        <w:rPr>
          <w:rFonts w:ascii="Times New Roman" w:eastAsia="Times New Roman" w:hAnsi="Times New Roman" w:cs="Times New Roman"/>
          <w:snapToGrid w:val="0"/>
        </w:rPr>
      </w:pPr>
      <w:r w:rsidRPr="00274468">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324CEE59" w14:textId="77777777" w:rsidR="00356B99" w:rsidRPr="00274468" w:rsidRDefault="00356B99" w:rsidP="00356B99">
      <w:pPr>
        <w:numPr>
          <w:ilvl w:val="0"/>
          <w:numId w:val="5"/>
        </w:numPr>
        <w:tabs>
          <w:tab w:val="left" w:pos="567"/>
        </w:tabs>
        <w:spacing w:after="0" w:line="260" w:lineRule="exact"/>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Neišmeskite šio lapelio, nes vėl gali prireikti jį perskaityti.</w:t>
      </w:r>
      <w:r w:rsidRPr="00274468">
        <w:rPr>
          <w:rFonts w:ascii="Times New Roman" w:eastAsia="Times New Roman" w:hAnsi="Times New Roman" w:cs="Times New Roman"/>
          <w:snapToGrid w:val="0"/>
        </w:rPr>
        <w:t xml:space="preserve"> </w:t>
      </w:r>
    </w:p>
    <w:p w14:paraId="324CEE5A" w14:textId="77777777" w:rsidR="00356B99" w:rsidRPr="00274468" w:rsidRDefault="00356B99" w:rsidP="00356B99">
      <w:pPr>
        <w:numPr>
          <w:ilvl w:val="0"/>
          <w:numId w:val="5"/>
        </w:numPr>
        <w:tabs>
          <w:tab w:val="left" w:pos="567"/>
        </w:tabs>
        <w:spacing w:after="0" w:line="260" w:lineRule="exact"/>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Jeigu kiltų daugiau klausimų, kreipkitės į gydytoją arba vaistininką.</w:t>
      </w:r>
    </w:p>
    <w:p w14:paraId="324CEE5B" w14:textId="77777777" w:rsidR="00356B99" w:rsidRPr="00274468" w:rsidRDefault="00356B99" w:rsidP="00356B99">
      <w:pPr>
        <w:tabs>
          <w:tab w:val="left" w:pos="567"/>
        </w:tabs>
        <w:spacing w:after="0" w:line="240" w:lineRule="auto"/>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snapToGrid w:val="0"/>
        </w:rPr>
        <w:t>-</w:t>
      </w:r>
      <w:r w:rsidRPr="00274468">
        <w:rPr>
          <w:rFonts w:ascii="Times New Roman" w:eastAsia="Times New Roman" w:hAnsi="Times New Roman" w:cs="Times New Roman"/>
          <w:snapToGrid w:val="0"/>
        </w:rPr>
        <w:tab/>
      </w:r>
      <w:r w:rsidRPr="00274468">
        <w:rPr>
          <w:rFonts w:ascii="Times New Roman" w:eastAsia="Times New Roman" w:hAnsi="Times New Roman" w:cs="Times New Roman"/>
          <w:noProof/>
          <w:snapToGrid w:val="0"/>
        </w:rPr>
        <w:t>Šis vaistas skirtas tik Jums, todėl kitiems žmonėms jo duoti negalima.</w:t>
      </w:r>
      <w:r w:rsidRPr="00274468">
        <w:rPr>
          <w:rFonts w:ascii="Times New Roman" w:eastAsia="Times New Roman" w:hAnsi="Times New Roman" w:cs="Times New Roman"/>
          <w:snapToGrid w:val="0"/>
        </w:rPr>
        <w:t xml:space="preserve"> </w:t>
      </w:r>
      <w:r w:rsidRPr="00274468">
        <w:rPr>
          <w:rFonts w:ascii="Times New Roman" w:eastAsia="Times New Roman" w:hAnsi="Times New Roman" w:cs="Times New Roman"/>
          <w:noProof/>
          <w:snapToGrid w:val="0"/>
        </w:rPr>
        <w:t>Vaistas gali jiems pakenkti (net tiems, kurių ligos požymiai yra tokie patys kaip Jūsų).</w:t>
      </w:r>
    </w:p>
    <w:p w14:paraId="324CEE5C" w14:textId="77777777" w:rsidR="00356B99" w:rsidRPr="00274468" w:rsidRDefault="00356B99" w:rsidP="00356B99">
      <w:pPr>
        <w:numPr>
          <w:ilvl w:val="0"/>
          <w:numId w:val="5"/>
        </w:numPr>
        <w:tabs>
          <w:tab w:val="left" w:pos="567"/>
        </w:tabs>
        <w:spacing w:after="0" w:line="260" w:lineRule="exact"/>
        <w:ind w:left="567"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324CEE5D" w14:textId="77777777" w:rsidR="00356B99" w:rsidRPr="00274468" w:rsidRDefault="00356B99" w:rsidP="00356B99">
      <w:pPr>
        <w:spacing w:after="0" w:line="240" w:lineRule="auto"/>
        <w:rPr>
          <w:rFonts w:ascii="Times New Roman" w:eastAsia="Times New Roman" w:hAnsi="Times New Roman" w:cs="Times New Roman"/>
        </w:rPr>
      </w:pPr>
    </w:p>
    <w:p w14:paraId="324CEE5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b/>
        </w:rPr>
        <w:t>Apie ką rašoma šiame lapelyje?</w:t>
      </w:r>
    </w:p>
    <w:p w14:paraId="324CEE5F"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1.</w:t>
      </w:r>
      <w:r w:rsidRPr="00274468">
        <w:rPr>
          <w:rFonts w:ascii="Times New Roman" w:eastAsia="Times New Roman" w:hAnsi="Times New Roman" w:cs="Times New Roman"/>
        </w:rPr>
        <w:tab/>
        <w:t>Kas yra Perindobax ir kam jis vartojamas</w:t>
      </w:r>
    </w:p>
    <w:p w14:paraId="324CEE60"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2.</w:t>
      </w:r>
      <w:r w:rsidRPr="00274468">
        <w:rPr>
          <w:rFonts w:ascii="Times New Roman" w:eastAsia="Times New Roman" w:hAnsi="Times New Roman" w:cs="Times New Roman"/>
        </w:rPr>
        <w:tab/>
        <w:t>Kas žinotina prieš vartojant Perindobax</w:t>
      </w:r>
    </w:p>
    <w:p w14:paraId="324CEE61"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3.</w:t>
      </w:r>
      <w:r w:rsidRPr="00274468">
        <w:rPr>
          <w:rFonts w:ascii="Times New Roman" w:eastAsia="Times New Roman" w:hAnsi="Times New Roman" w:cs="Times New Roman"/>
        </w:rPr>
        <w:tab/>
        <w:t>Kaip vartoti Perindobax</w:t>
      </w:r>
    </w:p>
    <w:p w14:paraId="324CEE62"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4.</w:t>
      </w:r>
      <w:r w:rsidRPr="00274468">
        <w:rPr>
          <w:rFonts w:ascii="Times New Roman" w:eastAsia="Times New Roman" w:hAnsi="Times New Roman" w:cs="Times New Roman"/>
        </w:rPr>
        <w:tab/>
        <w:t>Galimas šalutinis poveikis</w:t>
      </w:r>
    </w:p>
    <w:p w14:paraId="324CEE63"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5.</w:t>
      </w:r>
      <w:r w:rsidRPr="00274468">
        <w:rPr>
          <w:rFonts w:ascii="Times New Roman" w:eastAsia="Times New Roman" w:hAnsi="Times New Roman" w:cs="Times New Roman"/>
        </w:rPr>
        <w:tab/>
        <w:t>Kaip laikyti Perindobax</w:t>
      </w:r>
    </w:p>
    <w:p w14:paraId="324CEE64"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6.</w:t>
      </w:r>
      <w:r w:rsidRPr="00274468">
        <w:rPr>
          <w:rFonts w:ascii="Times New Roman" w:eastAsia="Times New Roman" w:hAnsi="Times New Roman" w:cs="Times New Roman"/>
        </w:rPr>
        <w:tab/>
        <w:t>Pakuotės turinys ir kita informacija</w:t>
      </w:r>
    </w:p>
    <w:p w14:paraId="324CEE65" w14:textId="77777777" w:rsidR="00356B99" w:rsidRPr="00274468" w:rsidRDefault="00356B99" w:rsidP="00356B99">
      <w:pPr>
        <w:spacing w:after="0" w:line="240" w:lineRule="auto"/>
        <w:rPr>
          <w:rFonts w:ascii="Times New Roman" w:eastAsia="Times New Roman" w:hAnsi="Times New Roman" w:cs="Times New Roman"/>
        </w:rPr>
      </w:pPr>
    </w:p>
    <w:p w14:paraId="324CEE66" w14:textId="77777777" w:rsidR="00356B99" w:rsidRPr="00274468" w:rsidRDefault="00356B99" w:rsidP="00356B99">
      <w:pPr>
        <w:spacing w:after="0" w:line="240" w:lineRule="auto"/>
        <w:rPr>
          <w:rFonts w:ascii="Times New Roman" w:eastAsia="Times New Roman" w:hAnsi="Times New Roman" w:cs="Times New Roman"/>
        </w:rPr>
      </w:pPr>
    </w:p>
    <w:p w14:paraId="324CEE67"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77" w:name="_Toc129243139"/>
      <w:bookmarkStart w:id="78" w:name="_Toc129243264"/>
      <w:r w:rsidRPr="00274468">
        <w:rPr>
          <w:rFonts w:ascii="Times New Roman" w:eastAsia="Times New Roman" w:hAnsi="Times New Roman" w:cs="Times New Roman"/>
          <w:b/>
        </w:rPr>
        <w:t>1.</w:t>
      </w:r>
      <w:r w:rsidRPr="00274468">
        <w:rPr>
          <w:rFonts w:ascii="Times New Roman" w:eastAsia="Times New Roman" w:hAnsi="Times New Roman" w:cs="Times New Roman"/>
          <w:b/>
        </w:rPr>
        <w:tab/>
        <w:t>Kas yra Perindobax ir kam jis vartojamas</w:t>
      </w:r>
      <w:bookmarkEnd w:id="77"/>
      <w:bookmarkEnd w:id="78"/>
    </w:p>
    <w:p w14:paraId="324CEE68" w14:textId="77777777" w:rsidR="00356B99" w:rsidRPr="00274468" w:rsidRDefault="00356B99" w:rsidP="00356B99">
      <w:pPr>
        <w:spacing w:after="0" w:line="240" w:lineRule="auto"/>
        <w:rPr>
          <w:rFonts w:ascii="Times New Roman" w:eastAsia="Times New Roman" w:hAnsi="Times New Roman" w:cs="Times New Roman"/>
        </w:rPr>
      </w:pPr>
    </w:p>
    <w:p w14:paraId="324CEE69" w14:textId="77777777" w:rsidR="00356B99" w:rsidRPr="00274468" w:rsidRDefault="00356B99" w:rsidP="00356B99">
      <w:pPr>
        <w:numPr>
          <w:ilvl w:val="12"/>
          <w:numId w:val="0"/>
        </w:numPr>
        <w:spacing w:after="0" w:line="240" w:lineRule="auto"/>
        <w:rPr>
          <w:rFonts w:ascii="Times New Roman" w:eastAsia="Times New Roman" w:hAnsi="Times New Roman" w:cs="Times New Roman"/>
          <w:bCs/>
        </w:rPr>
      </w:pPr>
      <w:r w:rsidRPr="00274468">
        <w:rPr>
          <w:rFonts w:ascii="Times New Roman" w:eastAsia="Times New Roman" w:hAnsi="Times New Roman" w:cs="Times New Roman"/>
        </w:rPr>
        <w:t xml:space="preserve">Perindobax </w:t>
      </w:r>
      <w:r w:rsidRPr="00274468">
        <w:rPr>
          <w:rFonts w:ascii="Times New Roman" w:eastAsia="Times New Roman" w:hAnsi="Times New Roman" w:cs="Times New Roman"/>
          <w:bCs/>
        </w:rPr>
        <w:t xml:space="preserve">priklauso vaistų, vadinamų angiotenziną konvertuojančio fermento (AKF) inhibitoriais, grupei. AKF inhibitoriai plečia kraujagysles, dėl to lengviau išstumiamas kraujas iš širdies. </w:t>
      </w:r>
    </w:p>
    <w:p w14:paraId="324CEE6A" w14:textId="77777777" w:rsidR="00356B99" w:rsidRPr="00274468" w:rsidRDefault="00356B99" w:rsidP="00356B99">
      <w:pPr>
        <w:numPr>
          <w:ilvl w:val="12"/>
          <w:numId w:val="0"/>
        </w:numPr>
        <w:spacing w:after="0" w:line="240" w:lineRule="auto"/>
        <w:rPr>
          <w:rFonts w:ascii="Times New Roman" w:eastAsia="Times New Roman" w:hAnsi="Times New Roman" w:cs="Times New Roman"/>
          <w:bCs/>
        </w:rPr>
      </w:pPr>
    </w:p>
    <w:p w14:paraId="324CEE6B" w14:textId="77777777" w:rsidR="00356B99" w:rsidRPr="00D712B3" w:rsidRDefault="00356B99" w:rsidP="00356B99">
      <w:pPr>
        <w:numPr>
          <w:ilvl w:val="12"/>
          <w:numId w:val="0"/>
        </w:numPr>
        <w:spacing w:after="0" w:line="240" w:lineRule="auto"/>
        <w:rPr>
          <w:rFonts w:ascii="Times New Roman" w:eastAsia="Times New Roman" w:hAnsi="Times New Roman" w:cs="Times New Roman"/>
          <w:b/>
        </w:rPr>
      </w:pPr>
      <w:r w:rsidRPr="00D712B3">
        <w:rPr>
          <w:rFonts w:ascii="Times New Roman" w:eastAsia="Times New Roman" w:hAnsi="Times New Roman" w:cs="Times New Roman"/>
          <w:b/>
        </w:rPr>
        <w:t>Perindobax</w:t>
      </w:r>
      <w:r w:rsidR="00BD7EA2" w:rsidRPr="00D712B3">
        <w:rPr>
          <w:rFonts w:ascii="Times New Roman" w:eastAsia="Times New Roman" w:hAnsi="Times New Roman" w:cs="Times New Roman"/>
          <w:b/>
        </w:rPr>
        <w:t xml:space="preserve"> </w:t>
      </w:r>
      <w:r w:rsidR="00FC1531" w:rsidRPr="00D712B3">
        <w:rPr>
          <w:rFonts w:ascii="Times New Roman" w:eastAsia="Times New Roman" w:hAnsi="Times New Roman" w:cs="Times New Roman"/>
          <w:b/>
        </w:rPr>
        <w:t>vartojamas</w:t>
      </w:r>
      <w:r w:rsidRPr="00D712B3">
        <w:rPr>
          <w:rFonts w:ascii="Times New Roman" w:eastAsia="Times New Roman" w:hAnsi="Times New Roman" w:cs="Times New Roman"/>
          <w:b/>
        </w:rPr>
        <w:t>:</w:t>
      </w:r>
    </w:p>
    <w:p w14:paraId="5177CC3D" w14:textId="7933B29D" w:rsidR="00877BC0" w:rsidRPr="005861F0" w:rsidRDefault="00EF319C" w:rsidP="00170DC2">
      <w:pPr>
        <w:numPr>
          <w:ilvl w:val="0"/>
          <w:numId w:val="3"/>
        </w:numPr>
        <w:tabs>
          <w:tab w:val="clear" w:pos="720"/>
        </w:tabs>
        <w:spacing w:after="0" w:line="240" w:lineRule="auto"/>
        <w:ind w:left="540" w:hanging="540"/>
        <w:rPr>
          <w:bCs/>
        </w:rPr>
      </w:pPr>
      <w:r>
        <w:rPr>
          <w:rFonts w:ascii="Times New Roman" w:eastAsia="Times New Roman" w:hAnsi="Times New Roman" w:cs="Times New Roman"/>
          <w:bCs/>
        </w:rPr>
        <w:t>padidėjusio kraujospūdžio</w:t>
      </w:r>
      <w:r w:rsidR="00877BC0" w:rsidRPr="005861F0">
        <w:rPr>
          <w:rFonts w:ascii="Times New Roman" w:eastAsia="Times New Roman" w:hAnsi="Times New Roman" w:cs="Times New Roman"/>
          <w:bCs/>
        </w:rPr>
        <w:t xml:space="preserve"> (hipertenzij</w:t>
      </w:r>
      <w:r>
        <w:rPr>
          <w:rFonts w:ascii="Times New Roman" w:eastAsia="Times New Roman" w:hAnsi="Times New Roman" w:cs="Times New Roman"/>
          <w:bCs/>
        </w:rPr>
        <w:t>os</w:t>
      </w:r>
      <w:r w:rsidR="00877BC0" w:rsidRPr="005861F0">
        <w:rPr>
          <w:rFonts w:ascii="Times New Roman" w:eastAsia="Times New Roman" w:hAnsi="Times New Roman" w:cs="Times New Roman"/>
          <w:bCs/>
        </w:rPr>
        <w:t>) gydy</w:t>
      </w:r>
      <w:r>
        <w:rPr>
          <w:rFonts w:ascii="Times New Roman" w:eastAsia="Times New Roman" w:hAnsi="Times New Roman" w:cs="Times New Roman"/>
          <w:bCs/>
        </w:rPr>
        <w:t>mui</w:t>
      </w:r>
      <w:r w:rsidR="00877BC0" w:rsidRPr="005861F0">
        <w:rPr>
          <w:rFonts w:ascii="Times New Roman" w:eastAsia="Times New Roman" w:hAnsi="Times New Roman" w:cs="Times New Roman"/>
          <w:bCs/>
        </w:rPr>
        <w:t>;</w:t>
      </w:r>
    </w:p>
    <w:p w14:paraId="0400EBC8" w14:textId="453E52F4" w:rsidR="00877BC0" w:rsidRPr="009616D9" w:rsidRDefault="00EF319C" w:rsidP="00170DC2">
      <w:pPr>
        <w:pStyle w:val="Sraopastraipa"/>
        <w:numPr>
          <w:ilvl w:val="0"/>
          <w:numId w:val="3"/>
        </w:numPr>
        <w:tabs>
          <w:tab w:val="clear" w:pos="720"/>
          <w:tab w:val="num" w:pos="567"/>
        </w:tabs>
        <w:ind w:left="567" w:hanging="567"/>
        <w:rPr>
          <w:bCs/>
          <w:sz w:val="22"/>
          <w:szCs w:val="22"/>
        </w:rPr>
      </w:pPr>
      <w:r w:rsidRPr="00EF319C">
        <w:rPr>
          <w:bCs/>
          <w:sz w:val="22"/>
          <w:szCs w:val="22"/>
        </w:rPr>
        <w:t xml:space="preserve">širdies sutrikimų, pvz., miokardo infarkto, </w:t>
      </w:r>
      <w:r>
        <w:rPr>
          <w:bCs/>
          <w:sz w:val="22"/>
          <w:szCs w:val="22"/>
        </w:rPr>
        <w:t>rizikos sumažinimui</w:t>
      </w:r>
      <w:r w:rsidRPr="00EF319C">
        <w:rPr>
          <w:bCs/>
          <w:sz w:val="22"/>
          <w:szCs w:val="22"/>
        </w:rPr>
        <w:t xml:space="preserve"> pacientams, sergantiems stabiliąja krūtinės angina (širdies sutrikimas, kuriam esant sumažėja širdies aprūpinimas krauju arba dėl kraujagyslių nepraeinamumo širdis neaprūpinama krauju) arba, kurie anksčiau patyrė miokardo infarktą ir (arba) kuriems buvo atlikta širdies kraujagyslių operacija, norint pagerinti širdies aprūpinimą krauju.</w:t>
      </w:r>
    </w:p>
    <w:p w14:paraId="324CEE6E" w14:textId="77777777" w:rsidR="00E42607" w:rsidRPr="00274468" w:rsidRDefault="00E42607" w:rsidP="00356B99">
      <w:pPr>
        <w:spacing w:after="0" w:line="240" w:lineRule="auto"/>
        <w:ind w:left="540" w:hanging="540"/>
        <w:rPr>
          <w:rFonts w:ascii="Times New Roman" w:eastAsia="Times New Roman" w:hAnsi="Times New Roman" w:cs="Times New Roman"/>
          <w:b/>
        </w:rPr>
      </w:pPr>
      <w:bookmarkStart w:id="79" w:name="_Toc129243140"/>
      <w:bookmarkStart w:id="80" w:name="_Toc129243265"/>
    </w:p>
    <w:p w14:paraId="324CEE6F" w14:textId="77777777" w:rsidR="00E42607" w:rsidRPr="00274468" w:rsidRDefault="00E42607" w:rsidP="00356B99">
      <w:pPr>
        <w:spacing w:after="0" w:line="240" w:lineRule="auto"/>
        <w:ind w:left="540" w:hanging="540"/>
        <w:rPr>
          <w:rFonts w:ascii="Times New Roman" w:eastAsia="Times New Roman" w:hAnsi="Times New Roman" w:cs="Times New Roman"/>
          <w:b/>
        </w:rPr>
      </w:pPr>
    </w:p>
    <w:p w14:paraId="324CEE70" w14:textId="2EAF5A1B" w:rsidR="00356B99" w:rsidRPr="00274468" w:rsidRDefault="00356B99" w:rsidP="00356B99">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2.</w:t>
      </w:r>
      <w:r w:rsidRPr="00274468">
        <w:rPr>
          <w:rFonts w:ascii="Times New Roman" w:eastAsia="Times New Roman" w:hAnsi="Times New Roman" w:cs="Times New Roman"/>
          <w:b/>
        </w:rPr>
        <w:tab/>
        <w:t>Kas žinotina prieš vartojant Perindobax</w:t>
      </w:r>
      <w:bookmarkEnd w:id="79"/>
      <w:bookmarkEnd w:id="80"/>
    </w:p>
    <w:p w14:paraId="182097E0" w14:textId="77777777" w:rsidR="004228A8" w:rsidRPr="00274468" w:rsidRDefault="004228A8" w:rsidP="00356B99">
      <w:pPr>
        <w:spacing w:after="0" w:line="240" w:lineRule="auto"/>
        <w:ind w:left="540" w:hanging="540"/>
        <w:rPr>
          <w:rFonts w:ascii="Times New Roman" w:eastAsia="Times New Roman" w:hAnsi="Times New Roman" w:cs="Times New Roman"/>
        </w:rPr>
      </w:pPr>
    </w:p>
    <w:p w14:paraId="324CEE71" w14:textId="34815DA3"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Perindobax vartoti </w:t>
      </w:r>
      <w:r w:rsidR="004228A8" w:rsidRPr="00274468">
        <w:rPr>
          <w:rFonts w:ascii="Times New Roman" w:eastAsia="Times New Roman" w:hAnsi="Times New Roman" w:cs="Times New Roman"/>
          <w:b/>
        </w:rPr>
        <w:t>draudžiama</w:t>
      </w:r>
    </w:p>
    <w:p w14:paraId="324CEE72" w14:textId="77777777" w:rsidR="00356B99" w:rsidRPr="00274468" w:rsidRDefault="00356B99" w:rsidP="00356B99">
      <w:pPr>
        <w:spacing w:after="0" w:line="240" w:lineRule="auto"/>
        <w:rPr>
          <w:rFonts w:ascii="Times New Roman" w:eastAsia="Times New Roman" w:hAnsi="Times New Roman" w:cs="Times New Roman"/>
          <w:b/>
        </w:rPr>
      </w:pPr>
    </w:p>
    <w:p w14:paraId="324CEE73" w14:textId="1FEC5B04" w:rsidR="00356B99" w:rsidRPr="00274468" w:rsidRDefault="00356B99"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yra alergija </w:t>
      </w:r>
      <w:r w:rsidR="00292551" w:rsidRPr="00274468">
        <w:rPr>
          <w:rFonts w:ascii="Times New Roman" w:eastAsia="Times New Roman" w:hAnsi="Times New Roman" w:cs="Times New Roman"/>
        </w:rPr>
        <w:t xml:space="preserve">perindopriliui </w:t>
      </w:r>
      <w:r w:rsidRPr="00274468">
        <w:rPr>
          <w:rFonts w:ascii="Times New Roman" w:eastAsia="Times New Roman" w:hAnsi="Times New Roman" w:cs="Times New Roman"/>
        </w:rPr>
        <w:t>arba bet kuriai pagalbinei šio vaisto medžiagai (</w:t>
      </w:r>
      <w:r w:rsidR="00E74BE5" w:rsidRPr="00274468">
        <w:rPr>
          <w:rFonts w:ascii="Times New Roman" w:eastAsia="Times New Roman" w:hAnsi="Times New Roman" w:cs="Times New Roman"/>
        </w:rPr>
        <w:t xml:space="preserve">jos išvardytos </w:t>
      </w:r>
      <w:r w:rsidRPr="00274468">
        <w:rPr>
          <w:rFonts w:ascii="Times New Roman" w:eastAsia="Times New Roman" w:hAnsi="Times New Roman" w:cs="Times New Roman"/>
        </w:rPr>
        <w:t>6 skyriuje)</w:t>
      </w:r>
      <w:r w:rsidR="003C1D82" w:rsidRPr="00274468">
        <w:rPr>
          <w:rFonts w:ascii="Times New Roman" w:eastAsia="Times New Roman" w:hAnsi="Times New Roman" w:cs="Times New Roman"/>
        </w:rPr>
        <w:t xml:space="preserve"> arba bet kuriam kitam AKF inhibitoriui</w:t>
      </w:r>
      <w:r w:rsidR="00965EEF" w:rsidRPr="00274468">
        <w:rPr>
          <w:rFonts w:ascii="Times New Roman" w:eastAsia="Times New Roman" w:hAnsi="Times New Roman" w:cs="Times New Roman"/>
        </w:rPr>
        <w:t>;</w:t>
      </w:r>
    </w:p>
    <w:p w14:paraId="626AD966" w14:textId="5C8342C3" w:rsidR="00C52570" w:rsidRPr="00274468" w:rsidRDefault="00356B99"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w:t>
      </w:r>
      <w:r w:rsidR="003C1D82" w:rsidRPr="00274468">
        <w:rPr>
          <w:rFonts w:ascii="Times New Roman" w:eastAsia="Times New Roman" w:hAnsi="Times New Roman" w:cs="Times New Roman"/>
        </w:rPr>
        <w:t>prieš tai vartodami AKF inhibitori</w:t>
      </w:r>
      <w:r w:rsidR="00E42607" w:rsidRPr="00274468">
        <w:rPr>
          <w:rFonts w:ascii="Times New Roman" w:eastAsia="Times New Roman" w:hAnsi="Times New Roman" w:cs="Times New Roman"/>
        </w:rPr>
        <w:t>ų</w:t>
      </w:r>
      <w:r w:rsidR="003C1D82" w:rsidRPr="00274468">
        <w:rPr>
          <w:rFonts w:ascii="Times New Roman" w:eastAsia="Times New Roman" w:hAnsi="Times New Roman" w:cs="Times New Roman"/>
        </w:rPr>
        <w:t>, pajautėte simptomus, tokius kaip švokštimas, veido, liežuvio arba gerklės tinimas, intensyvus niežulys arba sunkus odos bėrimas (būklė, vadinama angioedema)</w:t>
      </w:r>
      <w:r w:rsidR="00E42607" w:rsidRPr="00274468">
        <w:rPr>
          <w:rFonts w:ascii="Times New Roman" w:eastAsia="Times New Roman" w:hAnsi="Times New Roman" w:cs="Times New Roman"/>
        </w:rPr>
        <w:t>,</w:t>
      </w:r>
      <w:r w:rsidR="003C1D82" w:rsidRPr="00274468">
        <w:rPr>
          <w:rFonts w:ascii="Times New Roman" w:eastAsia="Times New Roman" w:hAnsi="Times New Roman" w:cs="Times New Roman"/>
        </w:rPr>
        <w:t xml:space="preserve"> arba jei </w:t>
      </w:r>
      <w:r w:rsidR="00E42607" w:rsidRPr="00274468">
        <w:rPr>
          <w:rFonts w:ascii="Times New Roman" w:eastAsia="Times New Roman" w:hAnsi="Times New Roman" w:cs="Times New Roman"/>
        </w:rPr>
        <w:t xml:space="preserve">Jūs arba Jūsų šeimos narys patyrė </w:t>
      </w:r>
      <w:r w:rsidR="003C1D82" w:rsidRPr="00274468">
        <w:rPr>
          <w:rFonts w:ascii="Times New Roman" w:eastAsia="Times New Roman" w:hAnsi="Times New Roman" w:cs="Times New Roman"/>
        </w:rPr>
        <w:t>šiuos simptomus kitomis aplinkybėmis</w:t>
      </w:r>
      <w:r w:rsidR="00965EEF" w:rsidRPr="00274468">
        <w:rPr>
          <w:rFonts w:ascii="Times New Roman" w:eastAsia="Times New Roman" w:hAnsi="Times New Roman" w:cs="Times New Roman"/>
        </w:rPr>
        <w:t>;</w:t>
      </w:r>
    </w:p>
    <w:p w14:paraId="324CEE74" w14:textId="39E2FD7C" w:rsidR="00356B99" w:rsidRPr="00274468" w:rsidRDefault="00356B99"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yra </w:t>
      </w:r>
      <w:r w:rsidRPr="00274468">
        <w:rPr>
          <w:rFonts w:ascii="Times New Roman" w:eastAsia="Times New Roman" w:hAnsi="Times New Roman" w:cs="Times New Roman"/>
          <w:b/>
        </w:rPr>
        <w:t>daugiau nei 3 nėštumo mėnesiai</w:t>
      </w:r>
      <w:r w:rsidRPr="00274468">
        <w:rPr>
          <w:rFonts w:ascii="Times New Roman" w:eastAsia="Times New Roman" w:hAnsi="Times New Roman" w:cs="Times New Roman"/>
        </w:rPr>
        <w:t xml:space="preserve"> (taip pat geriau vengti Perindobax ankstyvuoju nėštumo laikotarpiu - žr. poskyrį ,,Nėštumas“)</w:t>
      </w:r>
      <w:r w:rsidR="00C64E59" w:rsidRPr="00274468">
        <w:rPr>
          <w:rFonts w:ascii="Times New Roman" w:eastAsia="Times New Roman" w:hAnsi="Times New Roman" w:cs="Times New Roman"/>
        </w:rPr>
        <w:t>;</w:t>
      </w:r>
    </w:p>
    <w:p w14:paraId="324CEE75" w14:textId="6AAA743D" w:rsidR="00356B99" w:rsidRPr="00274468" w:rsidRDefault="00A73FB7"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w:t>
      </w:r>
      <w:r w:rsidR="00356B99" w:rsidRPr="00274468">
        <w:rPr>
          <w:rFonts w:ascii="Times New Roman" w:eastAsia="Times New Roman" w:hAnsi="Times New Roman" w:cs="Times New Roman"/>
        </w:rPr>
        <w:t>ei sergate cukriniu diabetu arba Jūsų inkstų veikla sutrikusi ir Jums skirtas kraujo spaudimą mažinantis vaistas, kurio sudėtyje yra aliskireno</w:t>
      </w:r>
      <w:r w:rsidR="00A122D9" w:rsidRPr="00274468">
        <w:rPr>
          <w:rFonts w:ascii="Times New Roman" w:eastAsia="Times New Roman" w:hAnsi="Times New Roman" w:cs="Times New Roman"/>
        </w:rPr>
        <w:t>;</w:t>
      </w:r>
    </w:p>
    <w:p w14:paraId="324CEE76" w14:textId="283A37BB" w:rsidR="003C1D82" w:rsidRPr="00274468" w:rsidRDefault="003C1D82"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 šiu</w:t>
      </w:r>
      <w:r w:rsidR="00A122D9" w:rsidRPr="00274468">
        <w:rPr>
          <w:rFonts w:ascii="Times New Roman" w:eastAsia="Times New Roman" w:hAnsi="Times New Roman" w:cs="Times New Roman"/>
        </w:rPr>
        <w:t>o</w:t>
      </w:r>
      <w:r w:rsidRPr="00274468">
        <w:rPr>
          <w:rFonts w:ascii="Times New Roman" w:eastAsia="Times New Roman" w:hAnsi="Times New Roman" w:cs="Times New Roman"/>
        </w:rPr>
        <w:t xml:space="preserve"> metu Jums atliekama dializė arba bet kokia kita kraujo filtracija. Priklausomai nuo naudojamų aparatų, Perindobax gali būti Jums netinkamas</w:t>
      </w:r>
      <w:r w:rsidR="00A122D9" w:rsidRPr="00274468">
        <w:rPr>
          <w:rFonts w:ascii="Times New Roman" w:eastAsia="Times New Roman" w:hAnsi="Times New Roman" w:cs="Times New Roman"/>
        </w:rPr>
        <w:t>;</w:t>
      </w:r>
    </w:p>
    <w:p w14:paraId="324CEE77" w14:textId="10857DB5" w:rsidR="003C1D82" w:rsidRPr="00274468" w:rsidRDefault="003C1D82"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jeigu turite inkstų sutrikimų, dėl kurių sumažėja kraujo tėkmė į inkstus</w:t>
      </w:r>
      <w:r w:rsidR="0007475D">
        <w:rPr>
          <w:rFonts w:ascii="Times New Roman" w:eastAsia="Times New Roman" w:hAnsi="Times New Roman" w:cs="Times New Roman"/>
        </w:rPr>
        <w:t xml:space="preserve"> </w:t>
      </w:r>
      <w:r w:rsidR="0007475D" w:rsidRPr="0007475D">
        <w:rPr>
          <w:rFonts w:ascii="Times New Roman" w:eastAsia="Times New Roman" w:hAnsi="Times New Roman" w:cs="Times New Roman"/>
        </w:rPr>
        <w:t>(inksto arterijos stenozė);</w:t>
      </w:r>
      <w:r w:rsidR="0007475D">
        <w:rPr>
          <w:rFonts w:ascii="Times New Roman" w:eastAsia="Times New Roman" w:hAnsi="Times New Roman" w:cs="Times New Roman"/>
        </w:rPr>
        <w:t xml:space="preserve"> </w:t>
      </w:r>
    </w:p>
    <w:p w14:paraId="324CEE78" w14:textId="77777777" w:rsidR="00E60E3D" w:rsidRPr="00274468" w:rsidRDefault="003C1D82"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jeigu vartojote arba vartojate sakubitril</w:t>
      </w:r>
      <w:r w:rsidR="00E42607" w:rsidRPr="00274468">
        <w:rPr>
          <w:rFonts w:ascii="Times New Roman" w:eastAsia="Times New Roman" w:hAnsi="Times New Roman" w:cs="Times New Roman"/>
        </w:rPr>
        <w:t>io</w:t>
      </w:r>
      <w:r w:rsidRPr="00274468">
        <w:rPr>
          <w:rFonts w:ascii="Times New Roman" w:eastAsia="Times New Roman" w:hAnsi="Times New Roman" w:cs="Times New Roman"/>
        </w:rPr>
        <w:t>/valsartan</w:t>
      </w:r>
      <w:r w:rsidR="00E42607" w:rsidRPr="00274468">
        <w:rPr>
          <w:rFonts w:ascii="Times New Roman" w:eastAsia="Times New Roman" w:hAnsi="Times New Roman" w:cs="Times New Roman"/>
        </w:rPr>
        <w:t>o (</w:t>
      </w:r>
      <w:r w:rsidRPr="00274468">
        <w:rPr>
          <w:rFonts w:ascii="Times New Roman" w:eastAsia="Times New Roman" w:hAnsi="Times New Roman" w:cs="Times New Roman"/>
        </w:rPr>
        <w:t>vaist</w:t>
      </w:r>
      <w:r w:rsidR="00E42607" w:rsidRPr="00274468">
        <w:rPr>
          <w:rFonts w:ascii="Times New Roman" w:eastAsia="Times New Roman" w:hAnsi="Times New Roman" w:cs="Times New Roman"/>
        </w:rPr>
        <w:t>o,</w:t>
      </w:r>
      <w:r w:rsidRPr="00274468">
        <w:rPr>
          <w:rFonts w:ascii="Times New Roman" w:eastAsia="Times New Roman" w:hAnsi="Times New Roman" w:cs="Times New Roman"/>
        </w:rPr>
        <w:t xml:space="preserve"> vartojam</w:t>
      </w:r>
      <w:r w:rsidR="00E42607" w:rsidRPr="00274468">
        <w:rPr>
          <w:rFonts w:ascii="Times New Roman" w:eastAsia="Times New Roman" w:hAnsi="Times New Roman" w:cs="Times New Roman"/>
        </w:rPr>
        <w:t>o</w:t>
      </w:r>
      <w:r w:rsidRPr="00274468">
        <w:rPr>
          <w:rFonts w:ascii="Times New Roman" w:eastAsia="Times New Roman" w:hAnsi="Times New Roman" w:cs="Times New Roman"/>
        </w:rPr>
        <w:t xml:space="preserve"> gydyti ilgalaikį (lėtinį) širdies nepakankamumą suaugusiems</w:t>
      </w:r>
      <w:r w:rsidR="00E42607" w:rsidRPr="00274468">
        <w:rPr>
          <w:rFonts w:ascii="Times New Roman" w:eastAsia="Times New Roman" w:hAnsi="Times New Roman" w:cs="Times New Roman"/>
        </w:rPr>
        <w:t>),</w:t>
      </w:r>
      <w:r w:rsidRPr="00274468">
        <w:rPr>
          <w:rFonts w:ascii="Times New Roman" w:eastAsia="Times New Roman" w:hAnsi="Times New Roman" w:cs="Times New Roman"/>
        </w:rPr>
        <w:t xml:space="preserve"> kadangi didėja angioedemos (staigus tinimas, tokiose zonose kaip gerklė) rizika.</w:t>
      </w:r>
    </w:p>
    <w:p w14:paraId="324CEE79" w14:textId="77777777" w:rsidR="003C1D82" w:rsidRPr="00274468" w:rsidRDefault="003C1D82" w:rsidP="00B15B29">
      <w:pPr>
        <w:spacing w:after="0" w:line="240" w:lineRule="auto"/>
        <w:ind w:left="540"/>
        <w:rPr>
          <w:rFonts w:ascii="Times New Roman" w:eastAsia="Times New Roman" w:hAnsi="Times New Roman" w:cs="Times New Roman"/>
        </w:rPr>
      </w:pPr>
    </w:p>
    <w:p w14:paraId="324CEE7A" w14:textId="77777777" w:rsidR="00356B99" w:rsidRPr="00274468" w:rsidRDefault="00356B99" w:rsidP="005B4611">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Įspėjimai ir atsargumo priemonės</w:t>
      </w:r>
    </w:p>
    <w:p w14:paraId="324CEE7B" w14:textId="77777777" w:rsidR="00356B99" w:rsidRPr="00D712B3" w:rsidRDefault="00356B99" w:rsidP="005B4611">
      <w:pPr>
        <w:spacing w:after="0" w:line="240" w:lineRule="auto"/>
        <w:ind w:left="540" w:hanging="540"/>
        <w:rPr>
          <w:rFonts w:ascii="Times New Roman" w:eastAsia="Times New Roman" w:hAnsi="Times New Roman" w:cs="Times New Roman"/>
          <w:bCs/>
        </w:rPr>
      </w:pPr>
      <w:r w:rsidRPr="00D712B3">
        <w:rPr>
          <w:rFonts w:ascii="Times New Roman" w:eastAsia="Times New Roman" w:hAnsi="Times New Roman" w:cs="Times New Roman"/>
          <w:bCs/>
        </w:rPr>
        <w:t>Pasitarkite su gydytoju arba vaistininku prieš pradėdami vartoti Perindobax.</w:t>
      </w:r>
    </w:p>
    <w:p w14:paraId="324CEE7D" w14:textId="23FCADBF" w:rsidR="00B9264D" w:rsidRPr="00274468" w:rsidRDefault="00D976ED" w:rsidP="005B4611">
      <w:pPr>
        <w:numPr>
          <w:ilvl w:val="0"/>
          <w:numId w:val="3"/>
        </w:numPr>
        <w:tabs>
          <w:tab w:val="clear" w:pos="72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j</w:t>
      </w:r>
      <w:r w:rsidR="00356B99" w:rsidRPr="00274468">
        <w:rPr>
          <w:rFonts w:ascii="Times New Roman" w:eastAsia="Times New Roman" w:hAnsi="Times New Roman" w:cs="Times New Roman"/>
          <w:bCs/>
        </w:rPr>
        <w:t>eigu</w:t>
      </w:r>
      <w:r w:rsidR="00132D0B" w:rsidRPr="00274468">
        <w:rPr>
          <w:rFonts w:ascii="Times New Roman" w:eastAsia="Times New Roman" w:hAnsi="Times New Roman" w:cs="Times New Roman"/>
          <w:bCs/>
        </w:rPr>
        <w:t xml:space="preserve"> </w:t>
      </w:r>
      <w:r w:rsidR="0078636D" w:rsidRPr="00274468">
        <w:rPr>
          <w:rFonts w:ascii="Times New Roman" w:eastAsia="Times New Roman" w:hAnsi="Times New Roman" w:cs="Times New Roman"/>
        </w:rPr>
        <w:t>J</w:t>
      </w:r>
      <w:r w:rsidR="00132D0B" w:rsidRPr="00274468">
        <w:rPr>
          <w:rFonts w:ascii="Times New Roman" w:eastAsia="Times New Roman" w:hAnsi="Times New Roman" w:cs="Times New Roman"/>
        </w:rPr>
        <w:t xml:space="preserve">ums yra aortos stenozė </w:t>
      </w:r>
      <w:r w:rsidR="0078636D" w:rsidRPr="00274468">
        <w:rPr>
          <w:rFonts w:ascii="Times New Roman" w:eastAsia="Times New Roman" w:hAnsi="Times New Roman" w:cs="Times New Roman"/>
        </w:rPr>
        <w:t xml:space="preserve"> </w:t>
      </w:r>
      <w:r w:rsidR="006540FB" w:rsidRPr="00274468">
        <w:rPr>
          <w:rFonts w:ascii="Times New Roman" w:eastAsia="Times New Roman" w:hAnsi="Times New Roman" w:cs="Times New Roman"/>
        </w:rPr>
        <w:t>(</w:t>
      </w:r>
      <w:r w:rsidR="006F72C3" w:rsidRPr="00274468">
        <w:rPr>
          <w:rFonts w:ascii="Times New Roman" w:eastAsia="Times New Roman" w:hAnsi="Times New Roman" w:cs="Times New Roman"/>
        </w:rPr>
        <w:t>pagrindinių iš širdies išeinančių kraujagyslių susiaurėjimas</w:t>
      </w:r>
      <w:r w:rsidR="004E2526" w:rsidRPr="00274468">
        <w:rPr>
          <w:rFonts w:ascii="Times New Roman" w:eastAsia="Times New Roman" w:hAnsi="Times New Roman" w:cs="Times New Roman"/>
        </w:rPr>
        <w:t>)</w:t>
      </w:r>
      <w:r w:rsidR="0078636D" w:rsidRPr="00274468">
        <w:rPr>
          <w:rFonts w:ascii="Times New Roman" w:eastAsia="Times New Roman" w:hAnsi="Times New Roman" w:cs="Times New Roman"/>
        </w:rPr>
        <w:t xml:space="preserve"> arba </w:t>
      </w:r>
      <w:r w:rsidR="006F72C3" w:rsidRPr="00274468">
        <w:rPr>
          <w:rFonts w:ascii="Times New Roman" w:eastAsia="Times New Roman" w:hAnsi="Times New Roman" w:cs="Times New Roman"/>
        </w:rPr>
        <w:t xml:space="preserve">sergate </w:t>
      </w:r>
      <w:r w:rsidR="006540FB" w:rsidRPr="00274468">
        <w:rPr>
          <w:rFonts w:ascii="Times New Roman" w:eastAsia="Times New Roman" w:hAnsi="Times New Roman" w:cs="Times New Roman"/>
        </w:rPr>
        <w:t>hipertrofin</w:t>
      </w:r>
      <w:r w:rsidR="00F75060">
        <w:rPr>
          <w:rFonts w:ascii="Times New Roman" w:eastAsia="Times New Roman" w:hAnsi="Times New Roman" w:cs="Times New Roman"/>
        </w:rPr>
        <w:t>e</w:t>
      </w:r>
      <w:r w:rsidR="006540FB" w:rsidRPr="00274468">
        <w:rPr>
          <w:rFonts w:ascii="Times New Roman" w:eastAsia="Times New Roman" w:hAnsi="Times New Roman" w:cs="Times New Roman"/>
        </w:rPr>
        <w:t xml:space="preserve"> kardiomiopatija (</w:t>
      </w:r>
      <w:r w:rsidR="0078636D" w:rsidRPr="00274468">
        <w:rPr>
          <w:rFonts w:ascii="Times New Roman" w:eastAsia="Times New Roman" w:hAnsi="Times New Roman" w:cs="Times New Roman"/>
        </w:rPr>
        <w:t>širdies raumens liga</w:t>
      </w:r>
      <w:r w:rsidR="006540FB" w:rsidRPr="00274468">
        <w:rPr>
          <w:rFonts w:ascii="Times New Roman" w:eastAsia="Times New Roman" w:hAnsi="Times New Roman" w:cs="Times New Roman"/>
        </w:rPr>
        <w:t>)</w:t>
      </w:r>
      <w:r w:rsidR="0078636D" w:rsidRPr="00274468">
        <w:rPr>
          <w:rFonts w:ascii="Times New Roman" w:eastAsia="Times New Roman" w:hAnsi="Times New Roman" w:cs="Times New Roman"/>
        </w:rPr>
        <w:t xml:space="preserve"> arba jei J</w:t>
      </w:r>
      <w:r w:rsidR="003F1FB0" w:rsidRPr="00274468">
        <w:rPr>
          <w:rFonts w:ascii="Times New Roman" w:eastAsia="Times New Roman" w:hAnsi="Times New Roman" w:cs="Times New Roman"/>
        </w:rPr>
        <w:t>ums yra inkstų arterijų stenozė (</w:t>
      </w:r>
      <w:r w:rsidR="0078636D" w:rsidRPr="00274468">
        <w:rPr>
          <w:rFonts w:ascii="Times New Roman" w:eastAsia="Times New Roman" w:hAnsi="Times New Roman" w:cs="Times New Roman"/>
        </w:rPr>
        <w:t>arterijos, aprūpinančios inkstus krauju, yra susiaurėj</w:t>
      </w:r>
      <w:r w:rsidR="004E2526" w:rsidRPr="00274468">
        <w:rPr>
          <w:rFonts w:ascii="Times New Roman" w:eastAsia="Times New Roman" w:hAnsi="Times New Roman" w:cs="Times New Roman"/>
        </w:rPr>
        <w:t>usios</w:t>
      </w:r>
      <w:r w:rsidR="003F1FB0" w:rsidRPr="00274468">
        <w:rPr>
          <w:rFonts w:ascii="Times New Roman" w:eastAsia="Times New Roman" w:hAnsi="Times New Roman" w:cs="Times New Roman"/>
        </w:rPr>
        <w:t>)</w:t>
      </w:r>
      <w:r w:rsidR="00B9264D" w:rsidRPr="00274468">
        <w:rPr>
          <w:rFonts w:ascii="Times New Roman" w:eastAsia="Times New Roman" w:hAnsi="Times New Roman" w:cs="Times New Roman"/>
        </w:rPr>
        <w:t>;</w:t>
      </w:r>
    </w:p>
    <w:p w14:paraId="324CEE7E" w14:textId="2112B374" w:rsidR="0078636D" w:rsidRDefault="0078636D" w:rsidP="005B4611">
      <w:pPr>
        <w:numPr>
          <w:ilvl w:val="0"/>
          <w:numId w:val="3"/>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 turite bet kokių kitų širdies sutrikimų</w:t>
      </w:r>
      <w:r w:rsidR="00B9264D" w:rsidRPr="00274468">
        <w:rPr>
          <w:rFonts w:ascii="Times New Roman" w:eastAsia="Times New Roman" w:hAnsi="Times New Roman" w:cs="Times New Roman"/>
        </w:rPr>
        <w:t>;</w:t>
      </w:r>
    </w:p>
    <w:p w14:paraId="0F69F79C" w14:textId="77777777" w:rsidR="00D976ED" w:rsidRPr="000E1487" w:rsidRDefault="00D976ED" w:rsidP="00170DC2">
      <w:pPr>
        <w:numPr>
          <w:ilvl w:val="0"/>
          <w:numId w:val="3"/>
        </w:numPr>
        <w:tabs>
          <w:tab w:val="clear" w:pos="720"/>
        </w:tabs>
        <w:spacing w:after="0" w:line="240" w:lineRule="auto"/>
        <w:ind w:left="540" w:hanging="540"/>
      </w:pPr>
      <w:r w:rsidRPr="000E1487">
        <w:rPr>
          <w:rFonts w:ascii="Times New Roman" w:eastAsia="Times New Roman" w:hAnsi="Times New Roman" w:cs="Times New Roman"/>
        </w:rPr>
        <w:t>jeigu yra kepenų sutrikimas;</w:t>
      </w:r>
    </w:p>
    <w:p w14:paraId="0BDCC1BE" w14:textId="77777777" w:rsidR="006F0B56" w:rsidRPr="006F0B56" w:rsidRDefault="006F0B56"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yra inkstų sutrikimas arba atliekamos dializės;</w:t>
      </w:r>
    </w:p>
    <w:p w14:paraId="2F015A0F" w14:textId="77777777" w:rsidR="006F0B56" w:rsidRPr="006F0B56" w:rsidRDefault="006F0B56"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yra nenormaliai padidėjęs hormono, vadinamo aldosteronu, kiekis kraujyje (pirminis aldosteronizmas);</w:t>
      </w:r>
    </w:p>
    <w:p w14:paraId="61E8C897" w14:textId="77777777" w:rsidR="006F0B56" w:rsidRPr="006F0B56" w:rsidRDefault="006F0B56"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sergate kraujagyslių kolagenoze (jungiamojo audinio liga), pvz., sistemine raudonąja vilklige arba sklerodermija;</w:t>
      </w:r>
    </w:p>
    <w:p w14:paraId="3A642C36" w14:textId="7B27DAE2" w:rsidR="006F0B56" w:rsidRPr="006F0B56" w:rsidRDefault="006F0B56"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sergate cukriniu diabetu</w:t>
      </w:r>
      <w:r w:rsidR="00DE142F" w:rsidRPr="00DE142F">
        <w:t xml:space="preserve"> </w:t>
      </w:r>
      <w:r w:rsidR="00DE142F" w:rsidRPr="00DE142F">
        <w:rPr>
          <w:rFonts w:ascii="Times New Roman" w:eastAsia="Times New Roman" w:hAnsi="Times New Roman" w:cs="Times New Roman"/>
        </w:rPr>
        <w:t>ir vartojate vaistus nuo diabeto, įskaitant insuliną, kad galėtumėte kontroliuoti diabetą (ypač pirmąjį gydymo mėnesį reikia tirti, ar kraujyje nėra sumažėjusios gliukozės koncentracijos)</w:t>
      </w:r>
      <w:r w:rsidRPr="006F0B56">
        <w:rPr>
          <w:rFonts w:ascii="Times New Roman" w:eastAsia="Times New Roman" w:hAnsi="Times New Roman" w:cs="Times New Roman"/>
        </w:rPr>
        <w:t>;</w:t>
      </w:r>
    </w:p>
    <w:p w14:paraId="3000E7EA" w14:textId="4304FE79" w:rsidR="006F0B56" w:rsidRDefault="006F0B56" w:rsidP="000E1487">
      <w:pPr>
        <w:numPr>
          <w:ilvl w:val="0"/>
          <w:numId w:val="3"/>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ribojate druskos kiekį maiste arba vartojate druskų pakaitalų, kuriuose yra kalio;</w:t>
      </w:r>
    </w:p>
    <w:p w14:paraId="21D4EB20" w14:textId="77777777" w:rsidR="00DE142F" w:rsidRPr="000E1487" w:rsidRDefault="00DE142F" w:rsidP="00170DC2">
      <w:pPr>
        <w:numPr>
          <w:ilvl w:val="0"/>
          <w:numId w:val="3"/>
        </w:numPr>
        <w:tabs>
          <w:tab w:val="clear" w:pos="720"/>
        </w:tabs>
        <w:spacing w:after="0" w:line="240" w:lineRule="auto"/>
        <w:ind w:left="540" w:hanging="540"/>
      </w:pPr>
      <w:r w:rsidRPr="000E1487">
        <w:rPr>
          <w:rFonts w:ascii="Times New Roman" w:eastAsia="Times New Roman" w:hAnsi="Times New Roman" w:cs="Times New Roman"/>
        </w:rPr>
        <w:t>jeigu neseniai viduriavote ar vėmėte arba jeigu organizme yra skysčio trūkumas (yra dehidratacija);</w:t>
      </w:r>
    </w:p>
    <w:p w14:paraId="229FFB5A" w14:textId="77777777" w:rsidR="00DE142F" w:rsidRPr="000E1487" w:rsidRDefault="00DE142F" w:rsidP="000E1487">
      <w:pPr>
        <w:numPr>
          <w:ilvl w:val="0"/>
          <w:numId w:val="3"/>
        </w:numPr>
        <w:tabs>
          <w:tab w:val="clear" w:pos="720"/>
        </w:tabs>
        <w:spacing w:after="0" w:line="240" w:lineRule="auto"/>
        <w:ind w:left="540" w:hanging="540"/>
        <w:rPr>
          <w:rFonts w:ascii="Times New Roman" w:eastAsia="Times New Roman" w:hAnsi="Times New Roman" w:cs="Times New Roman"/>
        </w:rPr>
      </w:pPr>
      <w:r w:rsidRPr="00DE142F">
        <w:rPr>
          <w:rFonts w:ascii="Times New Roman" w:eastAsia="Times New Roman" w:hAnsi="Times New Roman" w:cs="Times New Roman"/>
        </w:rPr>
        <w:t xml:space="preserve">jeigu </w:t>
      </w:r>
      <w:r w:rsidRPr="000E1487">
        <w:rPr>
          <w:rFonts w:ascii="Times New Roman" w:eastAsia="Times New Roman" w:hAnsi="Times New Roman" w:cs="Times New Roman"/>
        </w:rPr>
        <w:t>esate juodaodis, nes gali būti didesnė angioneurozinės edemos pasireiškimo rizika ir šis vaistas gali ne taip veiksmingai mažinti kraujospūdį, palyginti su nejuodaodžiais pacientais;</w:t>
      </w:r>
    </w:p>
    <w:p w14:paraId="33688AAD" w14:textId="77777777" w:rsidR="00DE142F" w:rsidRPr="000E1487" w:rsidRDefault="00DE142F"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0E1487">
        <w:rPr>
          <w:rFonts w:ascii="Times New Roman" w:eastAsia="Times New Roman" w:hAnsi="Times New Roman" w:cs="Times New Roman"/>
        </w:rPr>
        <w:t>jeigu vartojate kurį nors iš šių vaistų didelio kraujospūdžio ligai gydyti:</w:t>
      </w:r>
    </w:p>
    <w:p w14:paraId="4C9CDCC6" w14:textId="5CC8240A" w:rsidR="00DE142F" w:rsidRPr="00170DC2" w:rsidRDefault="00DE142F" w:rsidP="00170DC2">
      <w:pPr>
        <w:pStyle w:val="Default"/>
        <w:numPr>
          <w:ilvl w:val="0"/>
          <w:numId w:val="28"/>
        </w:numPr>
        <w:tabs>
          <w:tab w:val="left" w:pos="360"/>
        </w:tabs>
        <w:spacing w:line="320" w:lineRule="exact"/>
        <w:jc w:val="both"/>
        <w:rPr>
          <w:lang w:val="lt-LT"/>
        </w:rPr>
      </w:pPr>
      <w:r w:rsidRPr="00170DC2">
        <w:rPr>
          <w:sz w:val="22"/>
          <w:szCs w:val="22"/>
          <w:lang w:val="lt-LT"/>
        </w:rPr>
        <w:t>angiotenzino II receptorių blokatorių (ARB) (vadinamąjį sartaną, pavyzdžiui, valsartaną, telmisartaną, irbesartaną), ypač jei turite su cukriniu diabetu susijusių inkstų sutrikimų;</w:t>
      </w:r>
    </w:p>
    <w:p w14:paraId="0AACFD61" w14:textId="0EDCEA1A" w:rsidR="00DE142F" w:rsidRPr="00170DC2" w:rsidRDefault="00DE142F" w:rsidP="00170DC2">
      <w:pPr>
        <w:pStyle w:val="Default"/>
        <w:numPr>
          <w:ilvl w:val="0"/>
          <w:numId w:val="28"/>
        </w:numPr>
        <w:tabs>
          <w:tab w:val="left" w:pos="360"/>
        </w:tabs>
        <w:spacing w:line="320" w:lineRule="exact"/>
        <w:jc w:val="both"/>
        <w:rPr>
          <w:lang w:val="en-GB"/>
        </w:rPr>
      </w:pPr>
      <w:r w:rsidRPr="00170DC2">
        <w:rPr>
          <w:sz w:val="22"/>
          <w:szCs w:val="22"/>
          <w:lang w:val="en-GB"/>
        </w:rPr>
        <w:t>aliskireną;</w:t>
      </w:r>
    </w:p>
    <w:p w14:paraId="4BE1498A" w14:textId="77777777" w:rsidR="000E1487" w:rsidRPr="00867C87" w:rsidRDefault="000E1487"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867C87">
        <w:rPr>
          <w:rFonts w:ascii="Times New Roman" w:eastAsia="Times New Roman" w:hAnsi="Times New Roman" w:cs="Times New Roman"/>
        </w:rPr>
        <w:t>jeigu vartojate kurį nors iš toliau išvardytų vaistų, nes padidėja angioneurozinės edemos rizika:</w:t>
      </w:r>
    </w:p>
    <w:p w14:paraId="1E5E5BFE" w14:textId="09E88911" w:rsidR="008A3A05" w:rsidRPr="00170DC2" w:rsidRDefault="008A3A05" w:rsidP="00170DC2">
      <w:pPr>
        <w:pStyle w:val="Default"/>
        <w:numPr>
          <w:ilvl w:val="0"/>
          <w:numId w:val="28"/>
        </w:numPr>
        <w:tabs>
          <w:tab w:val="left" w:pos="360"/>
        </w:tabs>
        <w:spacing w:line="320" w:lineRule="exact"/>
        <w:jc w:val="both"/>
        <w:rPr>
          <w:lang w:val="lt-LT"/>
        </w:rPr>
      </w:pPr>
      <w:r w:rsidRPr="00867C87">
        <w:rPr>
          <w:sz w:val="22"/>
          <w:szCs w:val="22"/>
          <w:lang w:val="lt-LT"/>
        </w:rPr>
        <w:t>racekadotrilio - viduriavimui gydyti vartojamo vaisto;</w:t>
      </w:r>
    </w:p>
    <w:p w14:paraId="24FBD839" w14:textId="5D8EC5AD" w:rsidR="008A3A05" w:rsidRPr="00170DC2" w:rsidRDefault="008A3A05" w:rsidP="00170DC2">
      <w:pPr>
        <w:pStyle w:val="Default"/>
        <w:numPr>
          <w:ilvl w:val="0"/>
          <w:numId w:val="28"/>
        </w:numPr>
        <w:tabs>
          <w:tab w:val="left" w:pos="360"/>
        </w:tabs>
        <w:spacing w:line="320" w:lineRule="exact"/>
        <w:jc w:val="both"/>
        <w:rPr>
          <w:lang w:val="lt-LT"/>
        </w:rPr>
      </w:pPr>
      <w:r w:rsidRPr="00867C87">
        <w:rPr>
          <w:sz w:val="22"/>
          <w:szCs w:val="22"/>
          <w:lang w:val="lt-LT"/>
        </w:rPr>
        <w:t>vaistų, vartojamų, norint užkirsti kelią persodinto organo atmetimui ir vėžiui gydyti (pvz., temsirolimuzo, sirolimuzo, everolimuzo);</w:t>
      </w:r>
    </w:p>
    <w:p w14:paraId="6CA2B7FB" w14:textId="16243352" w:rsidR="008A3A05" w:rsidRPr="00170DC2" w:rsidRDefault="008A3A05" w:rsidP="00170DC2">
      <w:pPr>
        <w:pStyle w:val="Default"/>
        <w:numPr>
          <w:ilvl w:val="0"/>
          <w:numId w:val="28"/>
        </w:numPr>
        <w:tabs>
          <w:tab w:val="left" w:pos="360"/>
        </w:tabs>
        <w:spacing w:line="320" w:lineRule="exact"/>
        <w:jc w:val="both"/>
        <w:rPr>
          <w:lang w:val="lt-LT"/>
        </w:rPr>
      </w:pPr>
      <w:r w:rsidRPr="00867C87">
        <w:rPr>
          <w:sz w:val="22"/>
          <w:szCs w:val="22"/>
          <w:lang w:val="lt-LT"/>
        </w:rPr>
        <w:t xml:space="preserve">vildagliptino – cukriniam diabetui gydyti vartojamo vaisto. </w:t>
      </w:r>
    </w:p>
    <w:p w14:paraId="3978F7A5" w14:textId="77777777" w:rsidR="008A3A05" w:rsidRPr="00170DC2" w:rsidRDefault="008A3A05" w:rsidP="00170DC2">
      <w:pPr>
        <w:pStyle w:val="Default"/>
        <w:tabs>
          <w:tab w:val="left" w:pos="360"/>
        </w:tabs>
        <w:spacing w:line="320" w:lineRule="exact"/>
        <w:ind w:left="720"/>
        <w:jc w:val="both"/>
        <w:rPr>
          <w:lang w:val="lt-LT"/>
        </w:rPr>
      </w:pPr>
    </w:p>
    <w:p w14:paraId="443DD798" w14:textId="7598781A" w:rsidR="00D976ED" w:rsidRPr="00250238" w:rsidRDefault="008A3A05" w:rsidP="00170DC2">
      <w:pPr>
        <w:pStyle w:val="Default"/>
        <w:tabs>
          <w:tab w:val="left" w:pos="360"/>
        </w:tabs>
        <w:spacing w:line="320" w:lineRule="exact"/>
        <w:jc w:val="both"/>
        <w:rPr>
          <w:sz w:val="22"/>
          <w:lang w:val="lt-LT"/>
        </w:rPr>
      </w:pPr>
      <w:r w:rsidRPr="00250238">
        <w:rPr>
          <w:sz w:val="22"/>
          <w:lang w:val="lt-LT"/>
        </w:rPr>
        <w:t xml:space="preserve">Jūsų gydytojas gali reguliariai ištirti Jūsų inkstų funkciją, kraujospūdį ir elektrolitų kiekį (pvz., kalio) kraujyje. </w:t>
      </w:r>
    </w:p>
    <w:p w14:paraId="324CEE94" w14:textId="77777777" w:rsidR="0078636D" w:rsidRPr="00867C87" w:rsidRDefault="0078636D" w:rsidP="0078636D">
      <w:pPr>
        <w:tabs>
          <w:tab w:val="left" w:pos="567"/>
        </w:tabs>
        <w:spacing w:after="0" w:line="240" w:lineRule="auto"/>
        <w:rPr>
          <w:rFonts w:ascii="Times New Roman" w:eastAsia="Times New Roman" w:hAnsi="Times New Roman" w:cs="Times New Roman"/>
          <w:b/>
        </w:rPr>
      </w:pPr>
    </w:p>
    <w:p w14:paraId="324CEE95" w14:textId="3CC47D19" w:rsidR="0078636D" w:rsidRPr="00867C87" w:rsidRDefault="0078636D" w:rsidP="0078636D">
      <w:pPr>
        <w:tabs>
          <w:tab w:val="left" w:pos="567"/>
        </w:tabs>
        <w:spacing w:after="0" w:line="240" w:lineRule="auto"/>
        <w:rPr>
          <w:rFonts w:ascii="Times New Roman" w:eastAsia="Times New Roman" w:hAnsi="Times New Roman" w:cs="Times New Roman"/>
          <w:u w:val="single"/>
        </w:rPr>
      </w:pPr>
      <w:r w:rsidRPr="00867C87">
        <w:rPr>
          <w:rFonts w:ascii="Times New Roman" w:eastAsia="Times New Roman" w:hAnsi="Times New Roman" w:cs="Times New Roman"/>
          <w:u w:val="single"/>
        </w:rPr>
        <w:t>Angio</w:t>
      </w:r>
      <w:r w:rsidR="00F75060">
        <w:rPr>
          <w:rFonts w:ascii="Times New Roman" w:eastAsia="Times New Roman" w:hAnsi="Times New Roman" w:cs="Times New Roman"/>
          <w:u w:val="single"/>
        </w:rPr>
        <w:t xml:space="preserve">neurozinė </w:t>
      </w:r>
      <w:r w:rsidRPr="00867C87">
        <w:rPr>
          <w:rFonts w:ascii="Times New Roman" w:eastAsia="Times New Roman" w:hAnsi="Times New Roman" w:cs="Times New Roman"/>
          <w:u w:val="single"/>
        </w:rPr>
        <w:t>edema</w:t>
      </w:r>
    </w:p>
    <w:p w14:paraId="324CEE96" w14:textId="6AEDDF4C" w:rsidR="0078636D" w:rsidRPr="00867C87" w:rsidRDefault="0078636D" w:rsidP="0078636D">
      <w:pPr>
        <w:tabs>
          <w:tab w:val="left" w:pos="567"/>
        </w:tabs>
        <w:spacing w:after="0" w:line="240" w:lineRule="auto"/>
        <w:rPr>
          <w:rFonts w:ascii="Times New Roman" w:eastAsia="Times New Roman" w:hAnsi="Times New Roman" w:cs="Times New Roman"/>
        </w:rPr>
      </w:pPr>
      <w:r w:rsidRPr="00867C87">
        <w:rPr>
          <w:rFonts w:ascii="Times New Roman" w:eastAsia="Times New Roman" w:hAnsi="Times New Roman" w:cs="Times New Roman"/>
        </w:rPr>
        <w:t>Angio</w:t>
      </w:r>
      <w:r w:rsidR="00F75060">
        <w:rPr>
          <w:rFonts w:ascii="Times New Roman" w:eastAsia="Times New Roman" w:hAnsi="Times New Roman" w:cs="Times New Roman"/>
        </w:rPr>
        <w:t xml:space="preserve">neurozinė </w:t>
      </w:r>
      <w:r w:rsidRPr="00867C87">
        <w:rPr>
          <w:rFonts w:ascii="Times New Roman" w:eastAsia="Times New Roman" w:hAnsi="Times New Roman" w:cs="Times New Roman"/>
        </w:rPr>
        <w:t xml:space="preserve">edema (ūmi alerginė reakcija, kuri pasireiškia veido, lūpų, </w:t>
      </w:r>
      <w:r w:rsidR="00517AEE" w:rsidRPr="00867C87">
        <w:rPr>
          <w:rFonts w:ascii="Times New Roman" w:eastAsia="Times New Roman" w:hAnsi="Times New Roman" w:cs="Times New Roman"/>
        </w:rPr>
        <w:t xml:space="preserve">liežuvio ar </w:t>
      </w:r>
      <w:r w:rsidRPr="00867C87">
        <w:rPr>
          <w:rFonts w:ascii="Times New Roman" w:eastAsia="Times New Roman" w:hAnsi="Times New Roman" w:cs="Times New Roman"/>
        </w:rPr>
        <w:t xml:space="preserve">gerklės </w:t>
      </w:r>
      <w:r w:rsidR="001E5502" w:rsidRPr="00867C87">
        <w:rPr>
          <w:rFonts w:ascii="Times New Roman" w:eastAsia="Times New Roman" w:hAnsi="Times New Roman" w:cs="Times New Roman"/>
        </w:rPr>
        <w:t xml:space="preserve">tinimu </w:t>
      </w:r>
      <w:r w:rsidRPr="00867C87">
        <w:rPr>
          <w:rFonts w:ascii="Times New Roman" w:eastAsia="Times New Roman" w:hAnsi="Times New Roman" w:cs="Times New Roman"/>
        </w:rPr>
        <w:t xml:space="preserve">su </w:t>
      </w:r>
      <w:r w:rsidR="00517AEE" w:rsidRPr="00867C87">
        <w:rPr>
          <w:rFonts w:ascii="Times New Roman" w:eastAsia="Times New Roman" w:hAnsi="Times New Roman" w:cs="Times New Roman"/>
        </w:rPr>
        <w:t xml:space="preserve">rijimo ar </w:t>
      </w:r>
      <w:r w:rsidRPr="00867C87">
        <w:rPr>
          <w:rFonts w:ascii="Times New Roman" w:eastAsia="Times New Roman" w:hAnsi="Times New Roman" w:cs="Times New Roman"/>
        </w:rPr>
        <w:t xml:space="preserve">kvėpavimo sunkumu) buvo pastebėta pacientams, vartojantiems AKF inhibitorius, įskaitant </w:t>
      </w:r>
      <w:r w:rsidR="00F86385">
        <w:rPr>
          <w:rFonts w:ascii="Times New Roman" w:eastAsia="Times New Roman" w:hAnsi="Times New Roman" w:cs="Times New Roman"/>
        </w:rPr>
        <w:t>p</w:t>
      </w:r>
      <w:r w:rsidR="00F86385" w:rsidRPr="004846A5">
        <w:rPr>
          <w:rFonts w:ascii="Times New Roman" w:eastAsia="Times New Roman" w:hAnsi="Times New Roman" w:cs="Times New Roman"/>
        </w:rPr>
        <w:t xml:space="preserve">erindoprilio </w:t>
      </w:r>
      <w:r w:rsidR="00F86385" w:rsidRPr="00170DC2">
        <w:rPr>
          <w:rFonts w:ascii="Times New Roman" w:eastAsia="Times New Roman" w:hAnsi="Times New Roman" w:cs="Times New Roman"/>
          <w:i/>
        </w:rPr>
        <w:t>tert</w:t>
      </w:r>
      <w:r w:rsidR="00F86385">
        <w:rPr>
          <w:rFonts w:ascii="Times New Roman" w:eastAsia="Times New Roman" w:hAnsi="Times New Roman" w:cs="Times New Roman"/>
        </w:rPr>
        <w:t>-butilaminą</w:t>
      </w:r>
      <w:r w:rsidRPr="00867C87">
        <w:rPr>
          <w:rFonts w:ascii="Times New Roman" w:eastAsia="Times New Roman" w:hAnsi="Times New Roman" w:cs="Times New Roman"/>
        </w:rPr>
        <w:t xml:space="preserve">. Tai gali pasireikšti bet kuriuo gydymo metu. Jei </w:t>
      </w:r>
      <w:r w:rsidR="00DC0143" w:rsidRPr="00867C87">
        <w:rPr>
          <w:rFonts w:ascii="Times New Roman" w:eastAsia="Times New Roman" w:hAnsi="Times New Roman" w:cs="Times New Roman"/>
        </w:rPr>
        <w:t xml:space="preserve">Jums </w:t>
      </w:r>
      <w:r w:rsidR="0065256E" w:rsidRPr="00867C87">
        <w:rPr>
          <w:rFonts w:ascii="Times New Roman" w:eastAsia="Times New Roman" w:hAnsi="Times New Roman" w:cs="Times New Roman"/>
        </w:rPr>
        <w:t xml:space="preserve">pasireiškia </w:t>
      </w:r>
      <w:r w:rsidR="00577DE6" w:rsidRPr="00867C87">
        <w:rPr>
          <w:rFonts w:ascii="Times New Roman" w:eastAsia="Times New Roman" w:hAnsi="Times New Roman" w:cs="Times New Roman"/>
        </w:rPr>
        <w:t>tokie</w:t>
      </w:r>
      <w:r w:rsidR="00DC0143" w:rsidRPr="00867C87">
        <w:rPr>
          <w:rFonts w:ascii="Times New Roman" w:eastAsia="Times New Roman" w:hAnsi="Times New Roman" w:cs="Times New Roman"/>
        </w:rPr>
        <w:t xml:space="preserve"> simptomai</w:t>
      </w:r>
      <w:r w:rsidRPr="00867C87">
        <w:rPr>
          <w:rFonts w:ascii="Times New Roman" w:eastAsia="Times New Roman" w:hAnsi="Times New Roman" w:cs="Times New Roman"/>
        </w:rPr>
        <w:t>, tur</w:t>
      </w:r>
      <w:r w:rsidR="00F75060">
        <w:rPr>
          <w:rFonts w:ascii="Times New Roman" w:eastAsia="Times New Roman" w:hAnsi="Times New Roman" w:cs="Times New Roman"/>
        </w:rPr>
        <w:t>ite</w:t>
      </w:r>
      <w:r w:rsidRPr="00867C87">
        <w:rPr>
          <w:rFonts w:ascii="Times New Roman" w:eastAsia="Times New Roman" w:hAnsi="Times New Roman" w:cs="Times New Roman"/>
        </w:rPr>
        <w:t xml:space="preserve"> nustoti vartoti Perindobax ir nedelsiant </w:t>
      </w:r>
      <w:r w:rsidR="0065256E" w:rsidRPr="00867C87">
        <w:rPr>
          <w:rFonts w:ascii="Times New Roman" w:eastAsia="Times New Roman" w:hAnsi="Times New Roman" w:cs="Times New Roman"/>
        </w:rPr>
        <w:t>kreiptis į</w:t>
      </w:r>
      <w:r w:rsidRPr="00867C87">
        <w:rPr>
          <w:rFonts w:ascii="Times New Roman" w:eastAsia="Times New Roman" w:hAnsi="Times New Roman" w:cs="Times New Roman"/>
        </w:rPr>
        <w:t xml:space="preserve"> gydytoj</w:t>
      </w:r>
      <w:r w:rsidR="0065256E" w:rsidRPr="00867C87">
        <w:rPr>
          <w:rFonts w:ascii="Times New Roman" w:eastAsia="Times New Roman" w:hAnsi="Times New Roman" w:cs="Times New Roman"/>
        </w:rPr>
        <w:t>ą</w:t>
      </w:r>
      <w:r w:rsidRPr="00867C87">
        <w:rPr>
          <w:rFonts w:ascii="Times New Roman" w:eastAsia="Times New Roman" w:hAnsi="Times New Roman" w:cs="Times New Roman"/>
        </w:rPr>
        <w:t>. Taip pat žiūrėkite 4 skyrių.</w:t>
      </w:r>
    </w:p>
    <w:p w14:paraId="324CEE97" w14:textId="77777777" w:rsidR="00356B99" w:rsidRPr="00274468" w:rsidRDefault="00356B99" w:rsidP="00356B99">
      <w:pPr>
        <w:tabs>
          <w:tab w:val="left" w:pos="567"/>
        </w:tabs>
        <w:spacing w:after="0" w:line="240" w:lineRule="auto"/>
        <w:ind w:left="540"/>
        <w:rPr>
          <w:rFonts w:ascii="Times New Roman" w:eastAsia="Times New Roman" w:hAnsi="Times New Roman" w:cs="Times New Roman"/>
        </w:rPr>
      </w:pPr>
    </w:p>
    <w:p w14:paraId="26FA3792" w14:textId="1E59ACE7" w:rsidR="00263A4C" w:rsidRDefault="008A3A05" w:rsidP="00356B99">
      <w:pPr>
        <w:spacing w:after="0" w:line="240" w:lineRule="auto"/>
        <w:rPr>
          <w:rFonts w:ascii="Times New Roman" w:eastAsia="Times New Roman" w:hAnsi="Times New Roman" w:cs="Times New Roman"/>
        </w:rPr>
      </w:pPr>
      <w:r w:rsidRPr="008A3A05">
        <w:rPr>
          <w:rFonts w:ascii="Times New Roman" w:eastAsia="Times New Roman" w:hAnsi="Times New Roman" w:cs="Times New Roman"/>
        </w:rPr>
        <w:t>Taip pat žiūrėkite informaciją, pateiktą poskyryje</w:t>
      </w:r>
      <w:r>
        <w:rPr>
          <w:rFonts w:ascii="Times New Roman" w:eastAsia="Times New Roman" w:hAnsi="Times New Roman" w:cs="Times New Roman"/>
        </w:rPr>
        <w:t>“</w:t>
      </w:r>
      <w:r w:rsidRPr="008A3A05">
        <w:rPr>
          <w:rFonts w:ascii="Times New Roman" w:eastAsia="Times New Roman" w:hAnsi="Times New Roman" w:cs="Times New Roman"/>
        </w:rPr>
        <w:t>Perindobax vartoti draudžiama</w:t>
      </w:r>
      <w:r>
        <w:rPr>
          <w:rFonts w:ascii="Times New Roman" w:eastAsia="Times New Roman" w:hAnsi="Times New Roman" w:cs="Times New Roman"/>
        </w:rPr>
        <w:t>“.</w:t>
      </w:r>
    </w:p>
    <w:p w14:paraId="783F7B09" w14:textId="77777777" w:rsidR="00263A4C" w:rsidRDefault="00263A4C" w:rsidP="00356B99">
      <w:pPr>
        <w:spacing w:after="0" w:line="240" w:lineRule="auto"/>
        <w:rPr>
          <w:rFonts w:ascii="Times New Roman" w:eastAsia="Times New Roman" w:hAnsi="Times New Roman" w:cs="Times New Roman"/>
        </w:rPr>
      </w:pPr>
    </w:p>
    <w:p w14:paraId="48524335" w14:textId="77777777" w:rsidR="00263A4C" w:rsidRPr="00170DC2" w:rsidRDefault="00263A4C" w:rsidP="00170DC2">
      <w:pPr>
        <w:pStyle w:val="Default"/>
        <w:rPr>
          <w:bCs/>
          <w:u w:val="single"/>
          <w:lang w:val="lt-LT"/>
        </w:rPr>
      </w:pPr>
      <w:r w:rsidRPr="00170DC2">
        <w:rPr>
          <w:bCs/>
          <w:color w:val="auto"/>
          <w:sz w:val="22"/>
          <w:szCs w:val="22"/>
          <w:u w:val="single"/>
          <w:lang w:val="lt-LT"/>
        </w:rPr>
        <w:t>Gydymo metu pasakykite gydytojui arba vaistininkui:</w:t>
      </w:r>
    </w:p>
    <w:p w14:paraId="16E9247E" w14:textId="593B9CDD" w:rsidR="00263A4C"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atsiranda infekcijos požymių (pvz., gerklės skausmas, karščiavimas);</w:t>
      </w:r>
    </w:p>
    <w:p w14:paraId="0929C041" w14:textId="68E5C105" w:rsidR="00263A4C"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pagelsta oda arba akių baltymai (gelta);</w:t>
      </w:r>
    </w:p>
    <w:p w14:paraId="21C14639" w14:textId="708E271A" w:rsidR="00263A4C"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Jums bus atliekama anestezija ir (arba) didelė operacija;</w:t>
      </w:r>
    </w:p>
    <w:p w14:paraId="0EAFAC90" w14:textId="5DF65EBE" w:rsidR="00263A4C"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Jums bus atliekama MTL aferezė (tai yra cholesterolio pašalinimas iš kraujo aparatu);</w:t>
      </w:r>
    </w:p>
    <w:p w14:paraId="047BB81A" w14:textId="68F013E9" w:rsidR="00263A4C"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Jums bus taikomas desensibilizuojantis gydymas, siekiant sumažinti alergijos bičių ar vapsvų įgėlimams poveikį;</w:t>
      </w:r>
    </w:p>
    <w:p w14:paraId="77684D6E" w14:textId="7742DCA7" w:rsidR="00014F8F" w:rsidRPr="004846A5" w:rsidRDefault="00263A4C" w:rsidP="00170DC2">
      <w:pPr>
        <w:numPr>
          <w:ilvl w:val="0"/>
          <w:numId w:val="3"/>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manote, kad esate (arba galite pastoti). Perindo</w:t>
      </w:r>
      <w:r w:rsidR="004846A5">
        <w:rPr>
          <w:rFonts w:ascii="Times New Roman" w:eastAsia="Times New Roman" w:hAnsi="Times New Roman" w:cs="Times New Roman"/>
        </w:rPr>
        <w:t>bax</w:t>
      </w:r>
      <w:r w:rsidRPr="004846A5">
        <w:rPr>
          <w:rFonts w:ascii="Times New Roman" w:eastAsia="Times New Roman" w:hAnsi="Times New Roman" w:cs="Times New Roman"/>
        </w:rPr>
        <w:t xml:space="preserve"> nerekomenduojamas ankstyvuoju nėštumo laikotarpiu ir jo negalima vartoti, jei esate nėščia ilgiau nei 3 mėnesius, nes tuo metu vartojamas jis gali labai pakenkti jūsų kūdikiui (žr. </w:t>
      </w:r>
      <w:r w:rsidR="009616D9">
        <w:rPr>
          <w:rFonts w:ascii="Times New Roman" w:eastAsia="Times New Roman" w:hAnsi="Times New Roman" w:cs="Times New Roman"/>
        </w:rPr>
        <w:t>s</w:t>
      </w:r>
      <w:r w:rsidRPr="004846A5">
        <w:rPr>
          <w:rFonts w:ascii="Times New Roman" w:eastAsia="Times New Roman" w:hAnsi="Times New Roman" w:cs="Times New Roman"/>
        </w:rPr>
        <w:t>kyrių</w:t>
      </w:r>
      <w:r w:rsidR="009616D9">
        <w:rPr>
          <w:rFonts w:ascii="Times New Roman" w:eastAsia="Times New Roman" w:hAnsi="Times New Roman" w:cs="Times New Roman"/>
        </w:rPr>
        <w:t xml:space="preserve"> “</w:t>
      </w:r>
      <w:r w:rsidRPr="004846A5">
        <w:rPr>
          <w:rFonts w:ascii="Times New Roman" w:eastAsia="Times New Roman" w:hAnsi="Times New Roman" w:cs="Times New Roman"/>
        </w:rPr>
        <w:t>Nėštumas ir žindymo laikotarpis</w:t>
      </w:r>
      <w:r w:rsidR="009616D9">
        <w:rPr>
          <w:rFonts w:ascii="Times New Roman" w:eastAsia="Times New Roman" w:hAnsi="Times New Roman" w:cs="Times New Roman"/>
        </w:rPr>
        <w:t>“</w:t>
      </w:r>
      <w:r w:rsidRPr="004846A5">
        <w:rPr>
          <w:rFonts w:ascii="Times New Roman" w:eastAsia="Times New Roman" w:hAnsi="Times New Roman" w:cs="Times New Roman"/>
        </w:rPr>
        <w:t>).</w:t>
      </w:r>
    </w:p>
    <w:p w14:paraId="05CFAD65" w14:textId="0B3BBF0E" w:rsidR="00014F8F" w:rsidRDefault="00014F8F" w:rsidP="00356B99">
      <w:pPr>
        <w:spacing w:after="0" w:line="240" w:lineRule="auto"/>
        <w:ind w:left="540" w:hanging="540"/>
        <w:rPr>
          <w:rFonts w:ascii="Times New Roman" w:eastAsia="Times New Roman" w:hAnsi="Times New Roman" w:cs="Times New Roman"/>
        </w:rPr>
      </w:pPr>
    </w:p>
    <w:p w14:paraId="661BC276" w14:textId="77777777" w:rsidR="004846A5" w:rsidRPr="00170DC2" w:rsidRDefault="004846A5" w:rsidP="004846A5">
      <w:pPr>
        <w:spacing w:after="0" w:line="240" w:lineRule="auto"/>
        <w:ind w:left="540" w:hanging="540"/>
        <w:rPr>
          <w:rFonts w:ascii="Times New Roman" w:eastAsia="Times New Roman" w:hAnsi="Times New Roman" w:cs="Times New Roman"/>
          <w:b/>
        </w:rPr>
      </w:pPr>
      <w:r w:rsidRPr="00170DC2">
        <w:rPr>
          <w:rFonts w:ascii="Times New Roman" w:eastAsia="Times New Roman" w:hAnsi="Times New Roman" w:cs="Times New Roman"/>
          <w:b/>
        </w:rPr>
        <w:t>Vaikai ir paaugliai</w:t>
      </w:r>
    </w:p>
    <w:p w14:paraId="67295AC1" w14:textId="760C0CF1" w:rsidR="004846A5" w:rsidRPr="00D712B3" w:rsidRDefault="004846A5" w:rsidP="004846A5">
      <w:pPr>
        <w:spacing w:after="0" w:line="240" w:lineRule="auto"/>
        <w:rPr>
          <w:rFonts w:ascii="Times New Roman" w:eastAsia="Times New Roman" w:hAnsi="Times New Roman" w:cs="Times New Roman"/>
          <w:b/>
        </w:rPr>
      </w:pPr>
      <w:r w:rsidRPr="004846A5">
        <w:rPr>
          <w:rFonts w:ascii="Times New Roman" w:eastAsia="Times New Roman" w:hAnsi="Times New Roman" w:cs="Times New Roman"/>
        </w:rPr>
        <w:t xml:space="preserve">Perindoprilio </w:t>
      </w:r>
      <w:r w:rsidRPr="00170DC2">
        <w:rPr>
          <w:rFonts w:ascii="Times New Roman" w:eastAsia="Times New Roman" w:hAnsi="Times New Roman" w:cs="Times New Roman"/>
          <w:i/>
        </w:rPr>
        <w:t>tert</w:t>
      </w:r>
      <w:r w:rsidRPr="004846A5">
        <w:rPr>
          <w:rFonts w:ascii="Times New Roman" w:eastAsia="Times New Roman" w:hAnsi="Times New Roman" w:cs="Times New Roman"/>
        </w:rPr>
        <w:t>-butilamino vartoti vaikams ir jaunesniems kaip 18 metų paaugliams nerekomenduojama.</w:t>
      </w:r>
    </w:p>
    <w:p w14:paraId="324CEE9F" w14:textId="77777777" w:rsidR="00356B99" w:rsidRPr="00274468" w:rsidRDefault="00356B99" w:rsidP="00356B99">
      <w:pPr>
        <w:spacing w:after="0" w:line="240" w:lineRule="auto"/>
        <w:rPr>
          <w:rFonts w:ascii="Times New Roman" w:eastAsia="Times New Roman" w:hAnsi="Times New Roman" w:cs="Times New Roman"/>
        </w:rPr>
      </w:pPr>
    </w:p>
    <w:p w14:paraId="324CEEA0"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Kiti vaistai ir Perindobax</w:t>
      </w:r>
    </w:p>
    <w:p w14:paraId="324CEEA1" w14:textId="1A7608E2"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vartojate arba neseniai vartojote kitų vaistų arba dėl to nesate tikri, </w:t>
      </w:r>
      <w:r w:rsidR="002F0A86" w:rsidRPr="00274468">
        <w:rPr>
          <w:rFonts w:ascii="Times New Roman" w:eastAsia="Times New Roman" w:hAnsi="Times New Roman" w:cs="Times New Roman"/>
        </w:rPr>
        <w:t xml:space="preserve">apie tai </w:t>
      </w:r>
      <w:r w:rsidRPr="00274468">
        <w:rPr>
          <w:rFonts w:ascii="Times New Roman" w:eastAsia="Times New Roman" w:hAnsi="Times New Roman" w:cs="Times New Roman"/>
        </w:rPr>
        <w:t>pasakykite gydytojui arba vaistininkui.</w:t>
      </w:r>
    </w:p>
    <w:p w14:paraId="324CEEA2" w14:textId="77777777" w:rsidR="00356B99" w:rsidRPr="00274468" w:rsidRDefault="00356B99" w:rsidP="00356B99">
      <w:pPr>
        <w:spacing w:after="0" w:line="240" w:lineRule="auto"/>
        <w:jc w:val="both"/>
        <w:rPr>
          <w:rFonts w:ascii="Times New Roman" w:eastAsia="Times New Roman" w:hAnsi="Times New Roman" w:cs="Times New Roman"/>
        </w:rPr>
      </w:pPr>
    </w:p>
    <w:p w14:paraId="324CEEA3" w14:textId="0599D16C" w:rsidR="0078636D" w:rsidRPr="00274468" w:rsidRDefault="0078636D" w:rsidP="00AC512A">
      <w:pPr>
        <w:spacing w:after="0" w:line="240" w:lineRule="auto"/>
        <w:jc w:val="both"/>
        <w:rPr>
          <w:rFonts w:ascii="Times New Roman" w:eastAsia="Times New Roman" w:hAnsi="Times New Roman" w:cs="Times New Roman"/>
        </w:rPr>
      </w:pPr>
      <w:r w:rsidRPr="00274468">
        <w:rPr>
          <w:rFonts w:ascii="Times New Roman" w:eastAsia="Times New Roman" w:hAnsi="Times New Roman" w:cs="Times New Roman"/>
        </w:rPr>
        <w:t xml:space="preserve">Perindobax </w:t>
      </w:r>
      <w:r w:rsidR="00AC512A" w:rsidRPr="00AC512A">
        <w:rPr>
          <w:rFonts w:ascii="Times New Roman" w:eastAsia="Times New Roman" w:hAnsi="Times New Roman" w:cs="Times New Roman"/>
        </w:rPr>
        <w:t>gali turėti įtakos kitų vaistų veikimui, o kai kurie vaistai gali turėti</w:t>
      </w:r>
      <w:r w:rsidR="00AC512A">
        <w:rPr>
          <w:rFonts w:ascii="Times New Roman" w:eastAsia="Times New Roman" w:hAnsi="Times New Roman" w:cs="Times New Roman"/>
        </w:rPr>
        <w:t xml:space="preserve"> </w:t>
      </w:r>
      <w:r w:rsidR="00AC512A" w:rsidRPr="00AC512A">
        <w:rPr>
          <w:rFonts w:ascii="Times New Roman" w:eastAsia="Times New Roman" w:hAnsi="Times New Roman" w:cs="Times New Roman"/>
        </w:rPr>
        <w:t>poveikis</w:t>
      </w:r>
      <w:r w:rsidR="00AC512A">
        <w:rPr>
          <w:rFonts w:ascii="Times New Roman" w:eastAsia="Times New Roman" w:hAnsi="Times New Roman" w:cs="Times New Roman"/>
        </w:rPr>
        <w:t xml:space="preserve"> </w:t>
      </w:r>
      <w:r w:rsidR="00AC512A" w:rsidRPr="00274468">
        <w:rPr>
          <w:rFonts w:ascii="Times New Roman" w:eastAsia="Times New Roman" w:hAnsi="Times New Roman" w:cs="Times New Roman"/>
        </w:rPr>
        <w:t>Perindobax</w:t>
      </w:r>
      <w:r w:rsidR="00AC512A">
        <w:rPr>
          <w:rFonts w:ascii="Times New Roman" w:eastAsia="Times New Roman" w:hAnsi="Times New Roman" w:cs="Times New Roman"/>
        </w:rPr>
        <w:t xml:space="preserve">. </w:t>
      </w:r>
      <w:r w:rsidR="00AC512A" w:rsidRPr="00AC512A">
        <w:rPr>
          <w:rFonts w:ascii="Times New Roman" w:eastAsia="Times New Roman" w:hAnsi="Times New Roman" w:cs="Times New Roman"/>
        </w:rPr>
        <w:t>Ypač pasakykite gydytojui, jei vartojate kurį nors iš toliau išvardytų vaistų:</w:t>
      </w:r>
      <w:r w:rsidR="00AC512A" w:rsidRPr="00AC512A" w:rsidDel="00AC512A">
        <w:rPr>
          <w:rFonts w:ascii="Times New Roman" w:eastAsia="Times New Roman" w:hAnsi="Times New Roman" w:cs="Times New Roman"/>
        </w:rPr>
        <w:t xml:space="preserve"> </w:t>
      </w:r>
    </w:p>
    <w:p w14:paraId="142FD728" w14:textId="29872DD4" w:rsidR="00BA4C3D" w:rsidRDefault="00BA4C3D" w:rsidP="00D712B3">
      <w:pPr>
        <w:numPr>
          <w:ilvl w:val="0"/>
          <w:numId w:val="27"/>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kitų vaistų, kuriais gydomas kraujospūdžio padidėjimas ir (arba) širdies nepakankamumas, įskaitant šlapimo išsiskyrimą skatinančių vaistų (diuretikai);</w:t>
      </w:r>
    </w:p>
    <w:p w14:paraId="41F5F263" w14:textId="79D1324E" w:rsidR="00BA4C3D" w:rsidRDefault="00BA4C3D" w:rsidP="00D712B3">
      <w:pPr>
        <w:numPr>
          <w:ilvl w:val="0"/>
          <w:numId w:val="27"/>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kalį organizme sulaikančių diuretikų (pvz., triamterenas, amiloridas), kalio papildų, druskų pakaitalų, kuriuose yra kalio</w:t>
      </w:r>
      <w:r>
        <w:rPr>
          <w:rFonts w:ascii="Times New Roman" w:eastAsia="Times New Roman" w:hAnsi="Times New Roman" w:cs="Times New Roman"/>
        </w:rPr>
        <w:t>;</w:t>
      </w:r>
    </w:p>
    <w:p w14:paraId="6983D0F2" w14:textId="3438C913" w:rsidR="00BA4C3D" w:rsidRDefault="00BA4C3D" w:rsidP="00D712B3">
      <w:pPr>
        <w:numPr>
          <w:ilvl w:val="0"/>
          <w:numId w:val="27"/>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kalį organizme sulaikančių vaistų širdies nepakankamumui gydyti: epleronas ir spironolaktonas, jei vartojama 12,5</w:t>
      </w:r>
      <w:r w:rsidRPr="00BA4C3D">
        <w:t xml:space="preserve"> </w:t>
      </w:r>
      <w:r w:rsidRPr="00BA4C3D">
        <w:rPr>
          <w:rFonts w:ascii="Times New Roman" w:eastAsia="Times New Roman" w:hAnsi="Times New Roman" w:cs="Times New Roman"/>
        </w:rPr>
        <w:t>iki</w:t>
      </w:r>
      <w:r>
        <w:rPr>
          <w:rFonts w:ascii="Times New Roman" w:eastAsia="Times New Roman" w:hAnsi="Times New Roman" w:cs="Times New Roman"/>
        </w:rPr>
        <w:t xml:space="preserve"> </w:t>
      </w:r>
      <w:r w:rsidRPr="00BA4C3D">
        <w:rPr>
          <w:rFonts w:ascii="Times New Roman" w:eastAsia="Times New Roman" w:hAnsi="Times New Roman" w:cs="Times New Roman"/>
        </w:rPr>
        <w:t>50 mg paros dozė</w:t>
      </w:r>
      <w:r w:rsidR="00BD7782">
        <w:rPr>
          <w:rFonts w:ascii="Times New Roman" w:eastAsia="Times New Roman" w:hAnsi="Times New Roman" w:cs="Times New Roman"/>
        </w:rPr>
        <w:t>,</w:t>
      </w:r>
      <w:r w:rsidR="00403350" w:rsidRPr="00403350">
        <w:t xml:space="preserve"> </w:t>
      </w:r>
      <w:r w:rsidR="00403350" w:rsidRPr="00403350">
        <w:rPr>
          <w:rFonts w:ascii="Times New Roman" w:eastAsia="Times New Roman" w:hAnsi="Times New Roman" w:cs="Times New Roman"/>
        </w:rPr>
        <w:t>kitų vaistų, kurie gali didinti kalio kiekį organizme (pvz., trimetoprimo ir kotrimoksazolo, dar vadinamo trimetoprimu / sulfametoksazolu</w:t>
      </w:r>
      <w:r w:rsidR="00BD7782">
        <w:rPr>
          <w:rFonts w:ascii="Times New Roman" w:eastAsia="Times New Roman" w:hAnsi="Times New Roman" w:cs="Times New Roman"/>
        </w:rPr>
        <w:t>);</w:t>
      </w:r>
    </w:p>
    <w:p w14:paraId="4A2EB5F1" w14:textId="6ED6F9C6" w:rsidR="00BD7782" w:rsidRDefault="00C54367" w:rsidP="00D712B3">
      <w:pPr>
        <w:numPr>
          <w:ilvl w:val="0"/>
          <w:numId w:val="27"/>
        </w:numPr>
        <w:spacing w:after="0" w:line="240" w:lineRule="auto"/>
        <w:ind w:left="567" w:hanging="567"/>
        <w:rPr>
          <w:rFonts w:ascii="Times New Roman" w:eastAsia="Times New Roman" w:hAnsi="Times New Roman" w:cs="Times New Roman"/>
        </w:rPr>
      </w:pPr>
      <w:r w:rsidRPr="00C54367">
        <w:rPr>
          <w:rFonts w:ascii="Times New Roman" w:eastAsia="Times New Roman" w:hAnsi="Times New Roman" w:cs="Times New Roman"/>
        </w:rPr>
        <w:t xml:space="preserve">ličio preparatai </w:t>
      </w:r>
      <w:r>
        <w:rPr>
          <w:rFonts w:ascii="Times New Roman" w:eastAsia="Times New Roman" w:hAnsi="Times New Roman" w:cs="Times New Roman"/>
        </w:rPr>
        <w:t>(</w:t>
      </w:r>
      <w:r w:rsidRPr="00C54367">
        <w:rPr>
          <w:rFonts w:ascii="Times New Roman" w:eastAsia="Times New Roman" w:hAnsi="Times New Roman" w:cs="Times New Roman"/>
        </w:rPr>
        <w:t>vaistų, kuriais gydoma manija ar depresija);</w:t>
      </w:r>
    </w:p>
    <w:p w14:paraId="48391AEA" w14:textId="764C3A42" w:rsidR="00C54367" w:rsidRDefault="00627B0E" w:rsidP="00D712B3">
      <w:pPr>
        <w:numPr>
          <w:ilvl w:val="0"/>
          <w:numId w:val="27"/>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nesteroidinių vaistų nuo uždegimo (pvz., ibuprofenas, diklofenakas) įskaitant ir acetilsalicilo rūgštį mažinti skausmui;</w:t>
      </w:r>
    </w:p>
    <w:p w14:paraId="1C6988B6" w14:textId="7903C18C" w:rsidR="00627B0E" w:rsidRPr="00627B0E" w:rsidRDefault="00E207CE" w:rsidP="00170DC2">
      <w:pPr>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627B0E" w:rsidRPr="00627B0E">
        <w:rPr>
          <w:rFonts w:ascii="Times New Roman" w:eastAsia="Times New Roman" w:hAnsi="Times New Roman" w:cs="Times New Roman"/>
        </w:rPr>
        <w:t>aist</w:t>
      </w:r>
      <w:r>
        <w:rPr>
          <w:rFonts w:ascii="Times New Roman" w:eastAsia="Times New Roman" w:hAnsi="Times New Roman" w:cs="Times New Roman"/>
        </w:rPr>
        <w:t>ų</w:t>
      </w:r>
      <w:r w:rsidR="00627B0E" w:rsidRPr="00627B0E">
        <w:rPr>
          <w:rFonts w:ascii="Times New Roman" w:eastAsia="Times New Roman" w:hAnsi="Times New Roman" w:cs="Times New Roman"/>
        </w:rPr>
        <w:t>, kuriais gydomas cukrinis diabetas (pvz., insulinas, metforminas ar vildagliptinas);</w:t>
      </w:r>
    </w:p>
    <w:p w14:paraId="17AE73A7" w14:textId="5DA6F550" w:rsidR="00627B0E" w:rsidRPr="00627B0E" w:rsidRDefault="00627B0E" w:rsidP="00170DC2">
      <w:pPr>
        <w:numPr>
          <w:ilvl w:val="0"/>
          <w:numId w:val="27"/>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baklofenas (vaistas, vartojamas gydyti raumenų sustingimą sergant tokiomis ligomis kaip išsėtinė sklerozė);</w:t>
      </w:r>
    </w:p>
    <w:p w14:paraId="1A9796BA" w14:textId="46F9D383" w:rsidR="00627B0E" w:rsidRPr="00627B0E" w:rsidRDefault="00627B0E" w:rsidP="00170DC2">
      <w:pPr>
        <w:numPr>
          <w:ilvl w:val="0"/>
          <w:numId w:val="27"/>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vaist</w:t>
      </w:r>
      <w:r w:rsidR="00E207CE">
        <w:rPr>
          <w:rFonts w:ascii="Times New Roman" w:eastAsia="Times New Roman" w:hAnsi="Times New Roman" w:cs="Times New Roman"/>
        </w:rPr>
        <w:t>ų</w:t>
      </w:r>
      <w:r w:rsidRPr="00627B0E">
        <w:rPr>
          <w:rFonts w:ascii="Times New Roman" w:eastAsia="Times New Roman" w:hAnsi="Times New Roman" w:cs="Times New Roman"/>
        </w:rPr>
        <w:t xml:space="preserve">, kuriais gydomi tam tikri psichikos sutrikimai kaip depresija, nerimas, </w:t>
      </w:r>
      <w:r w:rsidR="00E207CE">
        <w:rPr>
          <w:rFonts w:ascii="Times New Roman" w:eastAsia="Times New Roman" w:hAnsi="Times New Roman" w:cs="Times New Roman"/>
        </w:rPr>
        <w:t xml:space="preserve">psichozė ar </w:t>
      </w:r>
      <w:r w:rsidRPr="00627B0E">
        <w:rPr>
          <w:rFonts w:ascii="Times New Roman" w:eastAsia="Times New Roman" w:hAnsi="Times New Roman" w:cs="Times New Roman"/>
        </w:rPr>
        <w:t>šizofrenija (pvz., tricikliai antidepresantai, antipsichoziniai vaistai);</w:t>
      </w:r>
    </w:p>
    <w:p w14:paraId="6563EDA3" w14:textId="604A856F" w:rsidR="00627B0E" w:rsidRDefault="00627B0E" w:rsidP="00627B0E">
      <w:pPr>
        <w:numPr>
          <w:ilvl w:val="0"/>
          <w:numId w:val="27"/>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imunosupresant</w:t>
      </w:r>
      <w:r w:rsidR="002C2F1D">
        <w:rPr>
          <w:rFonts w:ascii="Times New Roman" w:eastAsia="Times New Roman" w:hAnsi="Times New Roman" w:cs="Times New Roman"/>
        </w:rPr>
        <w:t>ų</w:t>
      </w:r>
      <w:r w:rsidRPr="00627B0E">
        <w:rPr>
          <w:rFonts w:ascii="Times New Roman" w:eastAsia="Times New Roman" w:hAnsi="Times New Roman" w:cs="Times New Roman"/>
        </w:rPr>
        <w:t xml:space="preserve"> (vaist</w:t>
      </w:r>
      <w:r w:rsidR="002C2F1D">
        <w:rPr>
          <w:rFonts w:ascii="Times New Roman" w:eastAsia="Times New Roman" w:hAnsi="Times New Roman" w:cs="Times New Roman"/>
        </w:rPr>
        <w:t>ų</w:t>
      </w:r>
      <w:r w:rsidRPr="00627B0E">
        <w:rPr>
          <w:rFonts w:ascii="Times New Roman" w:eastAsia="Times New Roman" w:hAnsi="Times New Roman" w:cs="Times New Roman"/>
        </w:rPr>
        <w:t>, kurie sumažina apsauginį organizmo mechanizmą), vartojami gydyti autoimuninius sutrikimus ar po organų persodinimo operacijos (pvz., ciklosporinas, takrolimuzas);</w:t>
      </w:r>
    </w:p>
    <w:p w14:paraId="31ADEDE3" w14:textId="139E8965" w:rsidR="00627B0E" w:rsidRDefault="00627B0E" w:rsidP="00627B0E">
      <w:pPr>
        <w:numPr>
          <w:ilvl w:val="0"/>
          <w:numId w:val="27"/>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trimetoprimo</w:t>
      </w:r>
      <w:r>
        <w:rPr>
          <w:rFonts w:ascii="Times New Roman" w:eastAsia="Times New Roman" w:hAnsi="Times New Roman" w:cs="Times New Roman"/>
        </w:rPr>
        <w:t xml:space="preserve"> (</w:t>
      </w:r>
      <w:r w:rsidRPr="00627B0E">
        <w:rPr>
          <w:rFonts w:ascii="Times New Roman" w:eastAsia="Times New Roman" w:hAnsi="Times New Roman" w:cs="Times New Roman"/>
        </w:rPr>
        <w:t>vaisto nuo bakterijų sukeltų infekcijų</w:t>
      </w:r>
      <w:r>
        <w:rPr>
          <w:rFonts w:ascii="Times New Roman" w:eastAsia="Times New Roman" w:hAnsi="Times New Roman" w:cs="Times New Roman"/>
        </w:rPr>
        <w:t>);</w:t>
      </w:r>
    </w:p>
    <w:p w14:paraId="3D32F583" w14:textId="25EDD376" w:rsidR="00DA296D" w:rsidRPr="00DA296D" w:rsidRDefault="00DA296D" w:rsidP="00170DC2">
      <w:pPr>
        <w:numPr>
          <w:ilvl w:val="0"/>
          <w:numId w:val="27"/>
        </w:numPr>
        <w:spacing w:after="0" w:line="240" w:lineRule="auto"/>
        <w:ind w:left="567" w:hanging="567"/>
        <w:rPr>
          <w:rFonts w:ascii="Times New Roman" w:eastAsia="Times New Roman" w:hAnsi="Times New Roman" w:cs="Times New Roman"/>
        </w:rPr>
      </w:pPr>
      <w:r w:rsidRPr="00DA296D">
        <w:rPr>
          <w:rFonts w:ascii="Times New Roman" w:eastAsia="Times New Roman" w:hAnsi="Times New Roman" w:cs="Times New Roman"/>
        </w:rPr>
        <w:t>estramustin</w:t>
      </w:r>
      <w:r w:rsidR="002C2F1D">
        <w:rPr>
          <w:rFonts w:ascii="Times New Roman" w:eastAsia="Times New Roman" w:hAnsi="Times New Roman" w:cs="Times New Roman"/>
        </w:rPr>
        <w:t>o</w:t>
      </w:r>
      <w:r w:rsidRPr="00DA296D">
        <w:rPr>
          <w:rFonts w:ascii="Times New Roman" w:eastAsia="Times New Roman" w:hAnsi="Times New Roman" w:cs="Times New Roman"/>
        </w:rPr>
        <w:t xml:space="preserve"> (vartojamas vėžio gydymui);</w:t>
      </w:r>
    </w:p>
    <w:p w14:paraId="670181BF" w14:textId="2FD60B11" w:rsidR="00DA296D" w:rsidRPr="00DA296D" w:rsidRDefault="00DA296D" w:rsidP="00170DC2">
      <w:pPr>
        <w:numPr>
          <w:ilvl w:val="0"/>
          <w:numId w:val="27"/>
        </w:numPr>
        <w:spacing w:after="0" w:line="240" w:lineRule="auto"/>
        <w:ind w:left="567" w:hanging="567"/>
        <w:rPr>
          <w:rFonts w:ascii="Times New Roman" w:eastAsia="Times New Roman" w:hAnsi="Times New Roman" w:cs="Times New Roman"/>
        </w:rPr>
      </w:pPr>
      <w:r w:rsidRPr="00DA296D">
        <w:rPr>
          <w:rFonts w:ascii="Times New Roman" w:eastAsia="Times New Roman" w:hAnsi="Times New Roman" w:cs="Times New Roman"/>
        </w:rPr>
        <w:t>alopurinoli</w:t>
      </w:r>
      <w:r w:rsidR="002C2F1D">
        <w:rPr>
          <w:rFonts w:ascii="Times New Roman" w:eastAsia="Times New Roman" w:hAnsi="Times New Roman" w:cs="Times New Roman"/>
        </w:rPr>
        <w:t>o</w:t>
      </w:r>
      <w:r w:rsidRPr="00DA296D">
        <w:rPr>
          <w:rFonts w:ascii="Times New Roman" w:eastAsia="Times New Roman" w:hAnsi="Times New Roman" w:cs="Times New Roman"/>
        </w:rPr>
        <w:t xml:space="preserve"> (podagros gydymui);</w:t>
      </w:r>
    </w:p>
    <w:p w14:paraId="3FDB7073" w14:textId="417363AB" w:rsidR="00DA296D" w:rsidRPr="00DA296D" w:rsidRDefault="00DA296D" w:rsidP="00170DC2">
      <w:pPr>
        <w:numPr>
          <w:ilvl w:val="0"/>
          <w:numId w:val="27"/>
        </w:numPr>
        <w:spacing w:after="0" w:line="240" w:lineRule="auto"/>
        <w:ind w:left="567" w:hanging="567"/>
        <w:rPr>
          <w:rFonts w:ascii="Times New Roman" w:eastAsia="Times New Roman" w:hAnsi="Times New Roman" w:cs="Times New Roman"/>
        </w:rPr>
      </w:pPr>
      <w:r w:rsidRPr="00DA296D">
        <w:rPr>
          <w:rFonts w:ascii="Times New Roman" w:eastAsia="Times New Roman" w:hAnsi="Times New Roman" w:cs="Times New Roman"/>
        </w:rPr>
        <w:t>prokainamid</w:t>
      </w:r>
      <w:r w:rsidR="002C2F1D">
        <w:rPr>
          <w:rFonts w:ascii="Times New Roman" w:eastAsia="Times New Roman" w:hAnsi="Times New Roman" w:cs="Times New Roman"/>
        </w:rPr>
        <w:t>o</w:t>
      </w:r>
      <w:r w:rsidRPr="00DA296D">
        <w:rPr>
          <w:rFonts w:ascii="Times New Roman" w:eastAsia="Times New Roman" w:hAnsi="Times New Roman" w:cs="Times New Roman"/>
        </w:rPr>
        <w:t xml:space="preserve"> (nereguliariam širdies ritmui gydyti);</w:t>
      </w:r>
    </w:p>
    <w:p w14:paraId="440997F2" w14:textId="02C35E75" w:rsidR="00627B0E" w:rsidRDefault="00DA296D" w:rsidP="00574BA1">
      <w:pPr>
        <w:numPr>
          <w:ilvl w:val="0"/>
          <w:numId w:val="27"/>
        </w:numPr>
        <w:spacing w:after="0" w:line="240" w:lineRule="auto"/>
        <w:ind w:left="567" w:hanging="567"/>
        <w:rPr>
          <w:rFonts w:ascii="Times New Roman" w:eastAsia="Times New Roman" w:hAnsi="Times New Roman" w:cs="Times New Roman"/>
        </w:rPr>
      </w:pPr>
      <w:r w:rsidRPr="00DA296D">
        <w:rPr>
          <w:rFonts w:ascii="Times New Roman" w:eastAsia="Times New Roman" w:hAnsi="Times New Roman" w:cs="Times New Roman"/>
        </w:rPr>
        <w:t>vazodilatatorių</w:t>
      </w:r>
      <w:r w:rsidR="002C2F1D">
        <w:rPr>
          <w:rFonts w:ascii="Times New Roman" w:eastAsia="Times New Roman" w:hAnsi="Times New Roman" w:cs="Times New Roman"/>
        </w:rPr>
        <w:t xml:space="preserve"> (kraujagysles plečiančių vaistų)</w:t>
      </w:r>
      <w:r w:rsidRPr="00DA296D">
        <w:rPr>
          <w:rFonts w:ascii="Times New Roman" w:eastAsia="Times New Roman" w:hAnsi="Times New Roman" w:cs="Times New Roman"/>
        </w:rPr>
        <w:t>, įskaitant nitratų (</w:t>
      </w:r>
      <w:r w:rsidR="002C2F1D">
        <w:rPr>
          <w:rFonts w:ascii="Times New Roman" w:eastAsia="Times New Roman" w:hAnsi="Times New Roman" w:cs="Times New Roman"/>
        </w:rPr>
        <w:t>pvz., nitroglicerinas ir kiti nitratai</w:t>
      </w:r>
      <w:r w:rsidRPr="00DA296D">
        <w:rPr>
          <w:rFonts w:ascii="Times New Roman" w:eastAsia="Times New Roman" w:hAnsi="Times New Roman" w:cs="Times New Roman"/>
        </w:rPr>
        <w:t>);</w:t>
      </w:r>
    </w:p>
    <w:p w14:paraId="5371A4C7" w14:textId="7B47B107" w:rsidR="00DA296D" w:rsidRDefault="00574BA1" w:rsidP="00574BA1">
      <w:pPr>
        <w:numPr>
          <w:ilvl w:val="0"/>
          <w:numId w:val="27"/>
        </w:numPr>
        <w:spacing w:after="0" w:line="240" w:lineRule="auto"/>
        <w:ind w:left="567" w:hanging="567"/>
        <w:rPr>
          <w:rFonts w:ascii="Times New Roman" w:eastAsia="Times New Roman" w:hAnsi="Times New Roman" w:cs="Times New Roman"/>
        </w:rPr>
      </w:pPr>
      <w:r w:rsidRPr="00574BA1">
        <w:rPr>
          <w:rFonts w:ascii="Times New Roman" w:eastAsia="Times New Roman" w:hAnsi="Times New Roman" w:cs="Times New Roman"/>
        </w:rPr>
        <w:t>vaist</w:t>
      </w:r>
      <w:r w:rsidR="002C2F1D">
        <w:rPr>
          <w:rFonts w:ascii="Times New Roman" w:eastAsia="Times New Roman" w:hAnsi="Times New Roman" w:cs="Times New Roman"/>
        </w:rPr>
        <w:t>ų</w:t>
      </w:r>
      <w:r w:rsidRPr="00574BA1">
        <w:rPr>
          <w:rFonts w:ascii="Times New Roman" w:eastAsia="Times New Roman" w:hAnsi="Times New Roman" w:cs="Times New Roman"/>
        </w:rPr>
        <w:t>, vartojam</w:t>
      </w:r>
      <w:r w:rsidR="002C2F1D">
        <w:rPr>
          <w:rFonts w:ascii="Times New Roman" w:eastAsia="Times New Roman" w:hAnsi="Times New Roman" w:cs="Times New Roman"/>
        </w:rPr>
        <w:t>ų</w:t>
      </w:r>
      <w:r w:rsidRPr="00574BA1">
        <w:rPr>
          <w:rFonts w:ascii="Times New Roman" w:eastAsia="Times New Roman" w:hAnsi="Times New Roman" w:cs="Times New Roman"/>
        </w:rPr>
        <w:t xml:space="preserve"> skystinti kraują ir išvengti krešulių susidarymo (pv</w:t>
      </w:r>
      <w:r>
        <w:rPr>
          <w:rFonts w:ascii="Times New Roman" w:eastAsia="Times New Roman" w:hAnsi="Times New Roman" w:cs="Times New Roman"/>
        </w:rPr>
        <w:t>z</w:t>
      </w:r>
      <w:r w:rsidRPr="00574BA1">
        <w:rPr>
          <w:rFonts w:ascii="Times New Roman" w:eastAsia="Times New Roman" w:hAnsi="Times New Roman" w:cs="Times New Roman"/>
        </w:rPr>
        <w:t>., heparinas)</w:t>
      </w:r>
      <w:r w:rsidR="00DA296D">
        <w:rPr>
          <w:rFonts w:ascii="Times New Roman" w:eastAsia="Times New Roman" w:hAnsi="Times New Roman" w:cs="Times New Roman"/>
        </w:rPr>
        <w:t>;</w:t>
      </w:r>
    </w:p>
    <w:p w14:paraId="013BE1A7" w14:textId="4C592DB0" w:rsidR="00DA296D" w:rsidRDefault="00BC6A06" w:rsidP="00574BA1">
      <w:pPr>
        <w:numPr>
          <w:ilvl w:val="0"/>
          <w:numId w:val="27"/>
        </w:numPr>
        <w:spacing w:after="0" w:line="240" w:lineRule="auto"/>
        <w:ind w:left="567" w:hanging="567"/>
        <w:rPr>
          <w:rFonts w:ascii="Times New Roman" w:eastAsia="Times New Roman" w:hAnsi="Times New Roman" w:cs="Times New Roman"/>
        </w:rPr>
      </w:pPr>
      <w:r w:rsidRPr="00BC6A06">
        <w:rPr>
          <w:rFonts w:ascii="Times New Roman" w:eastAsia="Times New Roman" w:hAnsi="Times New Roman" w:cs="Times New Roman"/>
        </w:rPr>
        <w:t>vaist</w:t>
      </w:r>
      <w:r w:rsidR="000C2123">
        <w:rPr>
          <w:rFonts w:ascii="Times New Roman" w:eastAsia="Times New Roman" w:hAnsi="Times New Roman" w:cs="Times New Roman"/>
        </w:rPr>
        <w:t>ų</w:t>
      </w:r>
      <w:r w:rsidRPr="00BC6A06">
        <w:rPr>
          <w:rFonts w:ascii="Times New Roman" w:eastAsia="Times New Roman" w:hAnsi="Times New Roman" w:cs="Times New Roman"/>
        </w:rPr>
        <w:t>, vartojam</w:t>
      </w:r>
      <w:r w:rsidR="000C2123">
        <w:rPr>
          <w:rFonts w:ascii="Times New Roman" w:eastAsia="Times New Roman" w:hAnsi="Times New Roman" w:cs="Times New Roman"/>
        </w:rPr>
        <w:t>ų</w:t>
      </w:r>
      <w:r w:rsidRPr="00BC6A06">
        <w:rPr>
          <w:rFonts w:ascii="Times New Roman" w:eastAsia="Times New Roman" w:hAnsi="Times New Roman" w:cs="Times New Roman"/>
        </w:rPr>
        <w:t xml:space="preserve"> mažo kraujospūdžio, šoko ar astmos gydymui (pvz., efedrinas, noradrenalinas ar adrenalinas);</w:t>
      </w:r>
    </w:p>
    <w:p w14:paraId="490754BC" w14:textId="143A9F4B" w:rsidR="00BC6A06" w:rsidRDefault="00D5568F" w:rsidP="00574BA1">
      <w:pPr>
        <w:numPr>
          <w:ilvl w:val="0"/>
          <w:numId w:val="27"/>
        </w:numPr>
        <w:spacing w:after="0" w:line="240" w:lineRule="auto"/>
        <w:ind w:left="567" w:hanging="567"/>
        <w:rPr>
          <w:rFonts w:ascii="Times New Roman" w:eastAsia="Times New Roman" w:hAnsi="Times New Roman" w:cs="Times New Roman"/>
        </w:rPr>
      </w:pPr>
      <w:r w:rsidRPr="00D5568F">
        <w:rPr>
          <w:rFonts w:ascii="Times New Roman" w:eastAsia="Times New Roman" w:hAnsi="Times New Roman" w:cs="Times New Roman"/>
        </w:rPr>
        <w:t>aukso drusk</w:t>
      </w:r>
      <w:r w:rsidR="000C2123">
        <w:rPr>
          <w:rFonts w:ascii="Times New Roman" w:eastAsia="Times New Roman" w:hAnsi="Times New Roman" w:cs="Times New Roman"/>
        </w:rPr>
        <w:t>ų</w:t>
      </w:r>
      <w:r w:rsidRPr="00D5568F">
        <w:rPr>
          <w:rFonts w:ascii="Times New Roman" w:eastAsia="Times New Roman" w:hAnsi="Times New Roman" w:cs="Times New Roman"/>
        </w:rPr>
        <w:t>, ypač jų leidžiant į veną (vartojama reumatoidinio artrito simptomams mažinti)</w:t>
      </w:r>
      <w:r>
        <w:rPr>
          <w:rFonts w:ascii="Times New Roman" w:eastAsia="Times New Roman" w:hAnsi="Times New Roman" w:cs="Times New Roman"/>
        </w:rPr>
        <w:t>.</w:t>
      </w:r>
    </w:p>
    <w:p w14:paraId="02C0F63A" w14:textId="3FB2B13D" w:rsidR="00D5568F" w:rsidRDefault="00D5568F" w:rsidP="00D5568F">
      <w:pPr>
        <w:spacing w:after="0" w:line="240" w:lineRule="auto"/>
        <w:rPr>
          <w:rFonts w:ascii="Times New Roman" w:eastAsia="Times New Roman" w:hAnsi="Times New Roman" w:cs="Times New Roman"/>
        </w:rPr>
      </w:pPr>
    </w:p>
    <w:p w14:paraId="45464468" w14:textId="26807A00" w:rsidR="00D5568F" w:rsidRDefault="00AC512A" w:rsidP="00D5568F">
      <w:pPr>
        <w:spacing w:after="0" w:line="240" w:lineRule="auto"/>
        <w:rPr>
          <w:rFonts w:ascii="Times New Roman" w:eastAsia="Times New Roman" w:hAnsi="Times New Roman" w:cs="Times New Roman"/>
        </w:rPr>
      </w:pPr>
      <w:r w:rsidRPr="00AC512A">
        <w:rPr>
          <w:rFonts w:ascii="Times New Roman" w:eastAsia="Times New Roman" w:hAnsi="Times New Roman" w:cs="Times New Roman"/>
        </w:rPr>
        <w:t>Kiti vaistai gali turėti įtakos gydymui</w:t>
      </w:r>
      <w:r w:rsidR="00651AD2" w:rsidRPr="00651AD2">
        <w:rPr>
          <w:rFonts w:ascii="Times New Roman" w:eastAsia="Times New Roman" w:hAnsi="Times New Roman" w:cs="Times New Roman"/>
        </w:rPr>
        <w:t xml:space="preserve"> Perindobax. Jūsų gydytojui gali tekti pakeisti dozę ir (arba) imtis kitų atsargumo priemonių. Jie apima:</w:t>
      </w:r>
    </w:p>
    <w:p w14:paraId="5F98B59E" w14:textId="29D52639" w:rsidR="00651AD2" w:rsidRDefault="00317397" w:rsidP="00651AD2">
      <w:pPr>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00651AD2" w:rsidRPr="00651AD2">
        <w:rPr>
          <w:rFonts w:ascii="Times New Roman" w:eastAsia="Times New Roman" w:hAnsi="Times New Roman" w:cs="Times New Roman"/>
        </w:rPr>
        <w:t>eigu vartojate angiotenzino II receptorių blokatorių (ARB) arba aliskireną (taip pat žiūrėkite informaciją, pateiktą poskyriuose</w:t>
      </w:r>
      <w:r w:rsidR="00651AD2">
        <w:rPr>
          <w:rFonts w:ascii="Times New Roman" w:eastAsia="Times New Roman" w:hAnsi="Times New Roman" w:cs="Times New Roman"/>
        </w:rPr>
        <w:t xml:space="preserve"> “</w:t>
      </w:r>
      <w:r w:rsidR="00651AD2" w:rsidRPr="00651AD2">
        <w:rPr>
          <w:rFonts w:ascii="Times New Roman" w:eastAsia="Times New Roman" w:hAnsi="Times New Roman" w:cs="Times New Roman"/>
        </w:rPr>
        <w:t>Perindobax vartoti draudžiama“ ir</w:t>
      </w:r>
      <w:r w:rsidR="00651AD2">
        <w:rPr>
          <w:rFonts w:ascii="Times New Roman" w:eastAsia="Times New Roman" w:hAnsi="Times New Roman" w:cs="Times New Roman"/>
        </w:rPr>
        <w:t xml:space="preserve"> “</w:t>
      </w:r>
      <w:r w:rsidR="00651AD2" w:rsidRPr="00651AD2">
        <w:rPr>
          <w:rFonts w:ascii="Times New Roman" w:eastAsia="Times New Roman" w:hAnsi="Times New Roman" w:cs="Times New Roman"/>
        </w:rPr>
        <w:t>Įspėjimai ir atsargumo priemonės“).</w:t>
      </w:r>
    </w:p>
    <w:p w14:paraId="7AEDC956" w14:textId="2C53228B" w:rsidR="00651AD2" w:rsidRDefault="00317397" w:rsidP="00651AD2">
      <w:pPr>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DA7A9D" w:rsidRPr="00DA7A9D">
        <w:rPr>
          <w:rFonts w:ascii="Times New Roman" w:eastAsia="Times New Roman" w:hAnsi="Times New Roman" w:cs="Times New Roman"/>
        </w:rPr>
        <w:t>aistai, kurie dažniausiai vartojami gydyti viduriavimą (racekadotril</w:t>
      </w:r>
      <w:r w:rsidR="000C2123">
        <w:rPr>
          <w:rFonts w:ascii="Times New Roman" w:eastAsia="Times New Roman" w:hAnsi="Times New Roman" w:cs="Times New Roman"/>
        </w:rPr>
        <w:t>is</w:t>
      </w:r>
      <w:r w:rsidR="00DA7A9D" w:rsidRPr="00DA7A9D">
        <w:rPr>
          <w:rFonts w:ascii="Times New Roman" w:eastAsia="Times New Roman" w:hAnsi="Times New Roman" w:cs="Times New Roman"/>
        </w:rPr>
        <w:t>) arba išvengti persodintų organų atmetimo (sirolimuz</w:t>
      </w:r>
      <w:r w:rsidR="000C2123">
        <w:rPr>
          <w:rFonts w:ascii="Times New Roman" w:eastAsia="Times New Roman" w:hAnsi="Times New Roman" w:cs="Times New Roman"/>
        </w:rPr>
        <w:t>as</w:t>
      </w:r>
      <w:r w:rsidR="00DA7A9D" w:rsidRPr="00DA7A9D">
        <w:rPr>
          <w:rFonts w:ascii="Times New Roman" w:eastAsia="Times New Roman" w:hAnsi="Times New Roman" w:cs="Times New Roman"/>
        </w:rPr>
        <w:t>, everolimuz</w:t>
      </w:r>
      <w:r w:rsidR="000C2123">
        <w:rPr>
          <w:rFonts w:ascii="Times New Roman" w:eastAsia="Times New Roman" w:hAnsi="Times New Roman" w:cs="Times New Roman"/>
        </w:rPr>
        <w:t>as</w:t>
      </w:r>
      <w:r w:rsidR="00DA7A9D" w:rsidRPr="00DA7A9D">
        <w:rPr>
          <w:rFonts w:ascii="Times New Roman" w:eastAsia="Times New Roman" w:hAnsi="Times New Roman" w:cs="Times New Roman"/>
        </w:rPr>
        <w:t>, temsirolimuz</w:t>
      </w:r>
      <w:r w:rsidR="000C2123">
        <w:rPr>
          <w:rFonts w:ascii="Times New Roman" w:eastAsia="Times New Roman" w:hAnsi="Times New Roman" w:cs="Times New Roman"/>
        </w:rPr>
        <w:t>as</w:t>
      </w:r>
      <w:r w:rsidR="00DA7A9D" w:rsidRPr="00DA7A9D">
        <w:rPr>
          <w:rFonts w:ascii="Times New Roman" w:eastAsia="Times New Roman" w:hAnsi="Times New Roman" w:cs="Times New Roman"/>
        </w:rPr>
        <w:t xml:space="preserve"> ir kit</w:t>
      </w:r>
      <w:r w:rsidR="000C2123">
        <w:rPr>
          <w:rFonts w:ascii="Times New Roman" w:eastAsia="Times New Roman" w:hAnsi="Times New Roman" w:cs="Times New Roman"/>
        </w:rPr>
        <w:t>i</w:t>
      </w:r>
      <w:r w:rsidR="00DA7A9D" w:rsidRPr="00DA7A9D">
        <w:rPr>
          <w:rFonts w:ascii="Times New Roman" w:eastAsia="Times New Roman" w:hAnsi="Times New Roman" w:cs="Times New Roman"/>
        </w:rPr>
        <w:t xml:space="preserve"> vaist</w:t>
      </w:r>
      <w:r w:rsidR="000C2123">
        <w:rPr>
          <w:rFonts w:ascii="Times New Roman" w:eastAsia="Times New Roman" w:hAnsi="Times New Roman" w:cs="Times New Roman"/>
        </w:rPr>
        <w:t>ai</w:t>
      </w:r>
      <w:r w:rsidR="00DA7A9D" w:rsidRPr="00DA7A9D">
        <w:rPr>
          <w:rFonts w:ascii="Times New Roman" w:eastAsia="Times New Roman" w:hAnsi="Times New Roman" w:cs="Times New Roman"/>
        </w:rPr>
        <w:t>, priklaus</w:t>
      </w:r>
      <w:r w:rsidR="000C2123">
        <w:rPr>
          <w:rFonts w:ascii="Times New Roman" w:eastAsia="Times New Roman" w:hAnsi="Times New Roman" w:cs="Times New Roman"/>
        </w:rPr>
        <w:t>tys</w:t>
      </w:r>
      <w:r w:rsidR="00DA7A9D" w:rsidRPr="00DA7A9D">
        <w:rPr>
          <w:rFonts w:ascii="Times New Roman" w:eastAsia="Times New Roman" w:hAnsi="Times New Roman" w:cs="Times New Roman"/>
        </w:rPr>
        <w:t xml:space="preserve"> vadinamųjų mTOR inhibitorių klasei). Žr. skyrių "Įspėjimai ir atsargumo priemonės".</w:t>
      </w:r>
    </w:p>
    <w:p w14:paraId="3AE18759" w14:textId="7D9B8A2D" w:rsidR="00317397" w:rsidRDefault="001E4389">
      <w:pPr>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1E4389">
        <w:rPr>
          <w:rFonts w:ascii="Times New Roman" w:eastAsia="Times New Roman" w:hAnsi="Times New Roman" w:cs="Times New Roman"/>
        </w:rPr>
        <w:t>akubitril</w:t>
      </w:r>
      <w:r w:rsidR="00F8362D">
        <w:rPr>
          <w:rFonts w:ascii="Times New Roman" w:eastAsia="Times New Roman" w:hAnsi="Times New Roman" w:cs="Times New Roman"/>
        </w:rPr>
        <w:t>is</w:t>
      </w:r>
      <w:r w:rsidRPr="001E4389">
        <w:rPr>
          <w:rFonts w:ascii="Times New Roman" w:eastAsia="Times New Roman" w:hAnsi="Times New Roman" w:cs="Times New Roman"/>
        </w:rPr>
        <w:t>/valsartan</w:t>
      </w:r>
      <w:r w:rsidR="00F8362D">
        <w:rPr>
          <w:rFonts w:ascii="Times New Roman" w:eastAsia="Times New Roman" w:hAnsi="Times New Roman" w:cs="Times New Roman"/>
        </w:rPr>
        <w:t>as</w:t>
      </w:r>
      <w:r w:rsidRPr="001E4389">
        <w:rPr>
          <w:rFonts w:ascii="Times New Roman" w:eastAsia="Times New Roman" w:hAnsi="Times New Roman" w:cs="Times New Roman"/>
        </w:rPr>
        <w:t>, suaugusiųjų ilgalaikio (lėtinio) širdies nepakankamumo gydymui, taip pat žiūrėkite informaciją, pateiktą poskyr</w:t>
      </w:r>
      <w:r>
        <w:rPr>
          <w:rFonts w:ascii="Times New Roman" w:eastAsia="Times New Roman" w:hAnsi="Times New Roman" w:cs="Times New Roman"/>
        </w:rPr>
        <w:t>yje</w:t>
      </w:r>
      <w:r w:rsidRPr="001E4389">
        <w:rPr>
          <w:rFonts w:ascii="Times New Roman" w:eastAsia="Times New Roman" w:hAnsi="Times New Roman" w:cs="Times New Roman"/>
        </w:rPr>
        <w:t xml:space="preserve"> “Perindobax vartoti draudžiama"</w:t>
      </w:r>
      <w:r>
        <w:rPr>
          <w:rFonts w:ascii="Times New Roman" w:eastAsia="Times New Roman" w:hAnsi="Times New Roman" w:cs="Times New Roman"/>
        </w:rPr>
        <w:t>.</w:t>
      </w:r>
    </w:p>
    <w:p w14:paraId="37A400D3" w14:textId="77777777" w:rsidR="00D5568F" w:rsidRDefault="00D5568F" w:rsidP="00170DC2">
      <w:pPr>
        <w:spacing w:after="0" w:line="240" w:lineRule="auto"/>
        <w:ind w:left="567"/>
        <w:rPr>
          <w:rFonts w:ascii="Times New Roman" w:eastAsia="Times New Roman" w:hAnsi="Times New Roman" w:cs="Times New Roman"/>
        </w:rPr>
      </w:pPr>
    </w:p>
    <w:p w14:paraId="63B8224B" w14:textId="2C25117A" w:rsidR="00C5676F"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Perindobax vartojimas su maistu ir gėrimais</w:t>
      </w:r>
    </w:p>
    <w:p w14:paraId="324CEEBB" w14:textId="251C41C0"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Perindobax reikia gerti prieš valgį. </w:t>
      </w:r>
    </w:p>
    <w:p w14:paraId="19F93048" w14:textId="77777777" w:rsidR="006F7CC6" w:rsidRPr="00274468" w:rsidRDefault="006F7CC6" w:rsidP="00356B99">
      <w:pPr>
        <w:spacing w:after="0" w:line="240" w:lineRule="auto"/>
        <w:rPr>
          <w:rFonts w:ascii="Times New Roman" w:eastAsia="Times New Roman" w:hAnsi="Times New Roman" w:cs="Times New Roman"/>
          <w:b/>
        </w:rPr>
      </w:pPr>
    </w:p>
    <w:p w14:paraId="324CEEBC" w14:textId="1CC057E8"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Nėštumas, žindymo laikotarpis ir vaisingumas</w:t>
      </w:r>
    </w:p>
    <w:p w14:paraId="324CEEBD" w14:textId="1A1091B6"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esate nėščia</w:t>
      </w:r>
      <w:r w:rsidR="00C70DF9">
        <w:rPr>
          <w:rFonts w:ascii="Times New Roman" w:eastAsia="Times New Roman" w:hAnsi="Times New Roman" w:cs="Times New Roman"/>
        </w:rPr>
        <w:t>, žindote kūdikį</w:t>
      </w:r>
      <w:r w:rsidRPr="00274468">
        <w:rPr>
          <w:rFonts w:ascii="Times New Roman" w:eastAsia="Times New Roman" w:hAnsi="Times New Roman" w:cs="Times New Roman"/>
        </w:rPr>
        <w:t xml:space="preserve">, manote, kad </w:t>
      </w:r>
      <w:r w:rsidR="001A6B1C">
        <w:rPr>
          <w:rFonts w:ascii="Times New Roman" w:eastAsia="Times New Roman" w:hAnsi="Times New Roman" w:cs="Times New Roman"/>
        </w:rPr>
        <w:t>galbūt esate</w:t>
      </w:r>
      <w:r w:rsidRPr="00274468">
        <w:rPr>
          <w:rFonts w:ascii="Times New Roman" w:eastAsia="Times New Roman" w:hAnsi="Times New Roman" w:cs="Times New Roman"/>
        </w:rPr>
        <w:t xml:space="preserve"> nėščia ar</w:t>
      </w:r>
      <w:r w:rsidR="00C70DF9">
        <w:rPr>
          <w:rFonts w:ascii="Times New Roman" w:eastAsia="Times New Roman" w:hAnsi="Times New Roman" w:cs="Times New Roman"/>
        </w:rPr>
        <w:t>ba</w:t>
      </w:r>
      <w:r w:rsidRPr="00274468">
        <w:rPr>
          <w:rFonts w:ascii="Times New Roman" w:eastAsia="Times New Roman" w:hAnsi="Times New Roman" w:cs="Times New Roman"/>
        </w:rPr>
        <w:t xml:space="preserve"> planuojate </w:t>
      </w:r>
      <w:r w:rsidR="00C70DF9">
        <w:rPr>
          <w:rFonts w:ascii="Times New Roman" w:eastAsia="Times New Roman" w:hAnsi="Times New Roman" w:cs="Times New Roman"/>
        </w:rPr>
        <w:t>pastoti</w:t>
      </w:r>
      <w:r w:rsidRPr="00274468">
        <w:rPr>
          <w:rFonts w:ascii="Times New Roman" w:eastAsia="Times New Roman" w:hAnsi="Times New Roman" w:cs="Times New Roman"/>
        </w:rPr>
        <w:t xml:space="preserve">, </w:t>
      </w:r>
      <w:r w:rsidR="000630B4" w:rsidRPr="000630B4">
        <w:rPr>
          <w:rFonts w:ascii="Times New Roman" w:eastAsia="Times New Roman" w:hAnsi="Times New Roman" w:cs="Times New Roman"/>
        </w:rPr>
        <w:t>tai prieš vartodama šį vaistą pasitarkite su</w:t>
      </w:r>
      <w:r w:rsidR="000630B4" w:rsidRPr="000630B4" w:rsidDel="000630B4">
        <w:rPr>
          <w:rFonts w:ascii="Times New Roman" w:eastAsia="Times New Roman" w:hAnsi="Times New Roman" w:cs="Times New Roman"/>
        </w:rPr>
        <w:t xml:space="preserve"> </w:t>
      </w:r>
      <w:r w:rsidR="003C5B1B">
        <w:rPr>
          <w:rFonts w:ascii="Times New Roman" w:eastAsia="Times New Roman" w:hAnsi="Times New Roman" w:cs="Times New Roman"/>
        </w:rPr>
        <w:t>gydytoju ar vaistininku</w:t>
      </w:r>
      <w:r w:rsidRPr="00274468">
        <w:rPr>
          <w:rFonts w:ascii="Times New Roman" w:eastAsia="Times New Roman" w:hAnsi="Times New Roman" w:cs="Times New Roman"/>
        </w:rPr>
        <w:t>.</w:t>
      </w:r>
    </w:p>
    <w:p w14:paraId="324CEEBE" w14:textId="77777777" w:rsidR="00356B99" w:rsidRPr="00274468" w:rsidRDefault="00356B99" w:rsidP="00356B99">
      <w:pPr>
        <w:spacing w:after="0" w:line="240" w:lineRule="auto"/>
        <w:rPr>
          <w:rFonts w:ascii="Times New Roman" w:eastAsia="Times New Roman" w:hAnsi="Times New Roman" w:cs="Times New Roman"/>
        </w:rPr>
      </w:pPr>
    </w:p>
    <w:p w14:paraId="324CEEBF" w14:textId="77777777" w:rsidR="00356B99" w:rsidRPr="00274468" w:rsidRDefault="00356B99" w:rsidP="00356B99">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Nėštumas</w:t>
      </w:r>
    </w:p>
    <w:p w14:paraId="324CEEC0" w14:textId="7310AACC"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esate nėščia (manote, kad galite būti pastojusi), pasakykite apie tai gydytojui. Jūsų gydytojas lieps Jums nebevartoti Perindobax </w:t>
      </w:r>
      <w:r w:rsidR="00D6049D" w:rsidRPr="00274468">
        <w:rPr>
          <w:rFonts w:ascii="Times New Roman" w:eastAsia="Times New Roman" w:hAnsi="Times New Roman" w:cs="Times New Roman"/>
        </w:rPr>
        <w:t xml:space="preserve">tablečių </w:t>
      </w:r>
      <w:r w:rsidRPr="00274468">
        <w:rPr>
          <w:rFonts w:ascii="Times New Roman" w:eastAsia="Times New Roman" w:hAnsi="Times New Roman" w:cs="Times New Roman"/>
        </w:rPr>
        <w:t>prieš planuojant pastojimą arba iš karto sužinojus apie nėštumą ir paskirs kitą vaistinį preparatą vietoje vartojamo Perindobax. Perindobax yra nerekomenduojamas ankstyvojo nėštumo laikotarpiu ir negali būti vartojamas po trečiojo nėštumo mėnesio, nes tuomet jis gali labai pakenkti Jūsų kūdikiui.</w:t>
      </w:r>
    </w:p>
    <w:p w14:paraId="324CEEC1" w14:textId="77777777" w:rsidR="00356B99" w:rsidRPr="00274468" w:rsidRDefault="00356B99" w:rsidP="00356B99">
      <w:pPr>
        <w:spacing w:after="0" w:line="240" w:lineRule="auto"/>
        <w:rPr>
          <w:rFonts w:ascii="Times New Roman" w:eastAsia="Times New Roman" w:hAnsi="Times New Roman" w:cs="Times New Roman"/>
        </w:rPr>
      </w:pPr>
    </w:p>
    <w:p w14:paraId="324CEEC2"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i/>
        </w:rPr>
        <w:t>Žindymo laikotarpis</w:t>
      </w:r>
    </w:p>
    <w:p w14:paraId="324CEEC3" w14:textId="617548EC"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Pasakykite savo gydytojui, jei maitinate krūtimi ar ruošiatės pradėti tai daryti. Perindobax</w:t>
      </w:r>
      <w:r w:rsidR="005053A1" w:rsidRPr="00274468">
        <w:rPr>
          <w:rFonts w:ascii="Times New Roman" w:eastAsia="Times New Roman" w:hAnsi="Times New Roman" w:cs="Times New Roman"/>
        </w:rPr>
        <w:t xml:space="preserve"> </w:t>
      </w:r>
      <w:r w:rsidRPr="00274468">
        <w:rPr>
          <w:rFonts w:ascii="Times New Roman" w:eastAsia="Times New Roman" w:hAnsi="Times New Roman" w:cs="Times New Roman"/>
        </w:rPr>
        <w:t>nerekomenduojamas krūtimi maitinančioms motinoms. Jei motina nori maitinti krūtimi, gydytojas gali paskirti kitą vaistą, ypač jei Jūsų vaikas yra  naujagimis arba gimęs prieš laiką.</w:t>
      </w:r>
    </w:p>
    <w:p w14:paraId="324CEEC4" w14:textId="77777777" w:rsidR="00356B99" w:rsidRPr="00274468" w:rsidRDefault="00356B99" w:rsidP="00356B99">
      <w:pPr>
        <w:spacing w:after="0" w:line="240" w:lineRule="auto"/>
        <w:rPr>
          <w:rFonts w:ascii="Times New Roman" w:eastAsia="Times New Roman" w:hAnsi="Times New Roman" w:cs="Times New Roman"/>
        </w:rPr>
      </w:pPr>
    </w:p>
    <w:p w14:paraId="324CEEC5"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Vairavimas ir mechanizmų valdymas</w:t>
      </w:r>
    </w:p>
    <w:p w14:paraId="324CEEC7" w14:textId="7816D02C"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paprastai neveikia budrumo, tačiau dėl žemo kraujo spaudimo gali pasireikšti galvos svaigimas ar silpnumas, o tai gali veikti gebėjimą vairuoti ir valdyti mechanizmus. Prieš vairuodami, valdydami mechanizmus ar atlikdami kitą pavojingą veiklą, įsitikinkite, kaip Jūsų organizmas reaguoja į Perindobax.</w:t>
      </w:r>
    </w:p>
    <w:p w14:paraId="324CEEC8" w14:textId="77777777" w:rsidR="00356B99" w:rsidRPr="00274468" w:rsidRDefault="00356B99" w:rsidP="00356B99">
      <w:pPr>
        <w:spacing w:after="0" w:line="240" w:lineRule="auto"/>
        <w:rPr>
          <w:rFonts w:ascii="Times New Roman" w:eastAsia="Times New Roman" w:hAnsi="Times New Roman" w:cs="Times New Roman"/>
        </w:rPr>
      </w:pPr>
    </w:p>
    <w:p w14:paraId="324CEEC9" w14:textId="1E3D2C63" w:rsidR="00356B99" w:rsidRPr="00274468" w:rsidRDefault="00F8233A"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Perindobax sudėtyje yra laktozės</w:t>
      </w:r>
    </w:p>
    <w:p w14:paraId="324CEECA" w14:textId="72F7CA74"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gydytojas Jums yra sakęs, kad </w:t>
      </w:r>
      <w:r w:rsidRPr="00274468">
        <w:rPr>
          <w:rFonts w:ascii="Times New Roman" w:eastAsia="Times New Roman" w:hAnsi="Times New Roman" w:cs="Times New Roman"/>
          <w:b/>
        </w:rPr>
        <w:t xml:space="preserve">netoleruojate </w:t>
      </w:r>
      <w:r w:rsidRPr="00274468">
        <w:rPr>
          <w:rFonts w:ascii="Times New Roman" w:eastAsia="Times New Roman" w:hAnsi="Times New Roman" w:cs="Times New Roman"/>
        </w:rPr>
        <w:t xml:space="preserve">kokių nors angliavandenių, </w:t>
      </w:r>
      <w:r w:rsidR="00720F6F">
        <w:rPr>
          <w:rFonts w:ascii="Times New Roman" w:eastAsia="Times New Roman" w:hAnsi="Times New Roman" w:cs="Times New Roman"/>
        </w:rPr>
        <w:t xml:space="preserve">pavyzdžiui, laktozės, </w:t>
      </w:r>
      <w:r w:rsidRPr="00274468">
        <w:rPr>
          <w:rFonts w:ascii="Times New Roman" w:eastAsia="Times New Roman" w:hAnsi="Times New Roman" w:cs="Times New Roman"/>
        </w:rPr>
        <w:t>kreipkitės į jį prieš pradėdami vartoti šį vaistą.</w:t>
      </w:r>
    </w:p>
    <w:p w14:paraId="324CEECB" w14:textId="77777777" w:rsidR="00356B99" w:rsidRPr="00274468" w:rsidRDefault="00356B99" w:rsidP="00356B99">
      <w:pPr>
        <w:spacing w:after="0" w:line="240" w:lineRule="auto"/>
        <w:rPr>
          <w:rFonts w:ascii="Times New Roman" w:eastAsia="Times New Roman" w:hAnsi="Times New Roman" w:cs="Times New Roman"/>
        </w:rPr>
      </w:pPr>
    </w:p>
    <w:p w14:paraId="324CEECC" w14:textId="77777777" w:rsidR="00356B99" w:rsidRPr="00274468" w:rsidRDefault="00356B99" w:rsidP="00356B99">
      <w:pPr>
        <w:spacing w:after="0" w:line="240" w:lineRule="auto"/>
        <w:rPr>
          <w:rFonts w:ascii="Times New Roman" w:eastAsia="Times New Roman" w:hAnsi="Times New Roman" w:cs="Times New Roman"/>
        </w:rPr>
      </w:pPr>
    </w:p>
    <w:p w14:paraId="324CEECD" w14:textId="77777777" w:rsidR="00356B99" w:rsidRPr="00274468" w:rsidRDefault="00356B99" w:rsidP="00356B99">
      <w:pPr>
        <w:spacing w:after="0" w:line="240" w:lineRule="auto"/>
        <w:ind w:left="540" w:hanging="540"/>
        <w:rPr>
          <w:rFonts w:ascii="Times New Roman" w:eastAsia="Times New Roman" w:hAnsi="Times New Roman" w:cs="Times New Roman"/>
          <w:b/>
          <w:caps/>
        </w:rPr>
      </w:pPr>
      <w:bookmarkStart w:id="81" w:name="_Toc129243141"/>
      <w:bookmarkStart w:id="82" w:name="_Toc129243266"/>
      <w:r w:rsidRPr="00274468">
        <w:rPr>
          <w:rFonts w:ascii="Times New Roman" w:eastAsia="Times New Roman" w:hAnsi="Times New Roman" w:cs="Times New Roman"/>
          <w:b/>
        </w:rPr>
        <w:t>3.</w:t>
      </w:r>
      <w:r w:rsidRPr="00274468">
        <w:rPr>
          <w:rFonts w:ascii="Times New Roman" w:eastAsia="Times New Roman" w:hAnsi="Times New Roman" w:cs="Times New Roman"/>
          <w:b/>
        </w:rPr>
        <w:tab/>
        <w:t>Kaip vartoti Perindobax</w:t>
      </w:r>
      <w:r w:rsidRPr="00274468">
        <w:rPr>
          <w:rFonts w:ascii="Times New Roman" w:eastAsia="Times New Roman" w:hAnsi="Times New Roman" w:cs="Times New Roman"/>
        </w:rPr>
        <w:t xml:space="preserve"> </w:t>
      </w:r>
      <w:bookmarkEnd w:id="81"/>
      <w:bookmarkEnd w:id="82"/>
    </w:p>
    <w:p w14:paraId="324CEECE" w14:textId="77777777" w:rsidR="00356B99" w:rsidRPr="00274468" w:rsidRDefault="00356B99" w:rsidP="00356B99">
      <w:pPr>
        <w:spacing w:after="0" w:line="240" w:lineRule="auto"/>
        <w:rPr>
          <w:rFonts w:ascii="Times New Roman" w:eastAsia="Times New Roman" w:hAnsi="Times New Roman" w:cs="Times New Roman"/>
        </w:rPr>
      </w:pPr>
    </w:p>
    <w:p w14:paraId="324CEECF" w14:textId="77777777" w:rsidR="005219B7" w:rsidRPr="00274468" w:rsidRDefault="00356B99"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Visada vartokite šį vaistą tiksliai kaip nurodė gydytojas arba vaistininkas. Jeigu abejojate, kreipkitės į gydytoją arba vaistininką.</w:t>
      </w:r>
      <w:r w:rsidR="005219B7" w:rsidRPr="00274468">
        <w:rPr>
          <w:rFonts w:ascii="Times New Roman" w:eastAsia="Times New Roman" w:hAnsi="Times New Roman" w:cs="Times New Roman"/>
        </w:rPr>
        <w:t xml:space="preserve"> Tabletes </w:t>
      </w:r>
      <w:r w:rsidR="0065256E" w:rsidRPr="00274468">
        <w:rPr>
          <w:rFonts w:ascii="Times New Roman" w:eastAsia="Times New Roman" w:hAnsi="Times New Roman" w:cs="Times New Roman"/>
        </w:rPr>
        <w:t>vartokite</w:t>
      </w:r>
      <w:r w:rsidR="005219B7" w:rsidRPr="00274468">
        <w:rPr>
          <w:rFonts w:ascii="Times New Roman" w:eastAsia="Times New Roman" w:hAnsi="Times New Roman" w:cs="Times New Roman"/>
        </w:rPr>
        <w:t xml:space="preserve"> užsigerdami stikline vandens, geriau kasdien tuo pačiu </w:t>
      </w:r>
      <w:r w:rsidR="0065256E" w:rsidRPr="00274468">
        <w:rPr>
          <w:rFonts w:ascii="Times New Roman" w:eastAsia="Times New Roman" w:hAnsi="Times New Roman" w:cs="Times New Roman"/>
        </w:rPr>
        <w:t>paro</w:t>
      </w:r>
      <w:r w:rsidR="005219B7" w:rsidRPr="00274468">
        <w:rPr>
          <w:rFonts w:ascii="Times New Roman" w:eastAsia="Times New Roman" w:hAnsi="Times New Roman" w:cs="Times New Roman"/>
        </w:rPr>
        <w:t>s metu, rytais, prieš valgį. Jūsų daktaras Jums paskirs tinkamą dozę.</w:t>
      </w:r>
    </w:p>
    <w:p w14:paraId="324CEED0" w14:textId="77777777" w:rsidR="00356B99" w:rsidRPr="00274468" w:rsidRDefault="00356B99" w:rsidP="00356B99">
      <w:pPr>
        <w:spacing w:after="0" w:line="240" w:lineRule="auto"/>
        <w:rPr>
          <w:rFonts w:ascii="Times New Roman" w:eastAsia="Times New Roman" w:hAnsi="Times New Roman" w:cs="Times New Roman"/>
        </w:rPr>
      </w:pPr>
    </w:p>
    <w:p w14:paraId="324CEED1"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Dozavimas</w:t>
      </w:r>
    </w:p>
    <w:p w14:paraId="324CEED2" w14:textId="2BDC83F2"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Čia nurodytos įprastos Perindobax dozės. Kartais gydytojas gali skirti kitokią dozę, kad vaisto poveikis būtų Jums geriausias. Visada tiksliai vykdykite gydytojo nurodymus.</w:t>
      </w:r>
    </w:p>
    <w:p w14:paraId="7A81A523" w14:textId="77777777" w:rsidR="00DB03EC" w:rsidRPr="00274468" w:rsidRDefault="00DB03EC" w:rsidP="00356B99">
      <w:pPr>
        <w:spacing w:after="0" w:line="240" w:lineRule="auto"/>
        <w:rPr>
          <w:rFonts w:ascii="Times New Roman" w:eastAsia="Times New Roman" w:hAnsi="Times New Roman" w:cs="Times New Roman"/>
          <w:u w:val="single"/>
        </w:rPr>
      </w:pPr>
    </w:p>
    <w:p w14:paraId="324CEED3" w14:textId="27080A58" w:rsidR="005219B7" w:rsidRPr="00D712B3" w:rsidRDefault="005219B7" w:rsidP="00356B99">
      <w:pPr>
        <w:spacing w:after="0" w:line="240" w:lineRule="auto"/>
        <w:rPr>
          <w:rFonts w:ascii="Times New Roman" w:eastAsia="Times New Roman" w:hAnsi="Times New Roman" w:cs="Times New Roman"/>
        </w:rPr>
      </w:pPr>
      <w:r w:rsidRPr="00D712B3">
        <w:rPr>
          <w:rFonts w:ascii="Times New Roman" w:eastAsia="Times New Roman" w:hAnsi="Times New Roman" w:cs="Times New Roman"/>
        </w:rPr>
        <w:t>Rekomenduojamas dozavimas:</w:t>
      </w:r>
    </w:p>
    <w:p w14:paraId="324CEED4" w14:textId="77777777" w:rsidR="00356B99" w:rsidRPr="00274468" w:rsidRDefault="00356B99" w:rsidP="00356B99">
      <w:pPr>
        <w:spacing w:after="0" w:line="240" w:lineRule="auto"/>
        <w:rPr>
          <w:rFonts w:ascii="Times New Roman" w:eastAsia="Times New Roman" w:hAnsi="Times New Roman" w:cs="Times New Roman"/>
        </w:rPr>
      </w:pPr>
    </w:p>
    <w:p w14:paraId="324CEED5" w14:textId="3620DEBB" w:rsidR="00356B99" w:rsidRPr="00D712B3" w:rsidRDefault="00EE522E" w:rsidP="00356B99">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P</w:t>
      </w:r>
      <w:r w:rsidR="00356B99" w:rsidRPr="00D712B3">
        <w:rPr>
          <w:rFonts w:ascii="Times New Roman" w:eastAsia="Times New Roman" w:hAnsi="Times New Roman" w:cs="Times New Roman"/>
          <w:bCs/>
          <w:i/>
        </w:rPr>
        <w:t>adidėjęs kraujospūdis</w:t>
      </w:r>
    </w:p>
    <w:p w14:paraId="324CEED6" w14:textId="22BA7B18" w:rsidR="005219B7" w:rsidRDefault="00356B99"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Įprasta pradinė Perindobax dozė yra viena 4 mg tabletė, kurią reikia gerti vieną kartą per parą ryte. Atsižvelgdamas į Jūsų organizmo reakciją į gydymą, po vieno mėnesio gydytojas dozę gali padidinti ir skirti vartoti 8 mg tabletę vieną kartą per parą.</w:t>
      </w:r>
      <w:r w:rsidR="005219B7" w:rsidRPr="00274468">
        <w:rPr>
          <w:rFonts w:ascii="Times New Roman" w:eastAsia="Times New Roman" w:hAnsi="Times New Roman" w:cs="Times New Roman"/>
        </w:rPr>
        <w:t xml:space="preserve"> Didžiausia rekomendu</w:t>
      </w:r>
      <w:r w:rsidR="008843D9" w:rsidRPr="00274468">
        <w:rPr>
          <w:rFonts w:ascii="Times New Roman" w:eastAsia="Times New Roman" w:hAnsi="Times New Roman" w:cs="Times New Roman"/>
        </w:rPr>
        <w:t>o</w:t>
      </w:r>
      <w:r w:rsidR="005219B7" w:rsidRPr="00274468">
        <w:rPr>
          <w:rFonts w:ascii="Times New Roman" w:eastAsia="Times New Roman" w:hAnsi="Times New Roman" w:cs="Times New Roman"/>
        </w:rPr>
        <w:t>jama paros dozė aukštam kraujospūdžiui mažinti yra 8 mg.</w:t>
      </w:r>
    </w:p>
    <w:p w14:paraId="6710FD24" w14:textId="77777777" w:rsidR="007E78F4" w:rsidRPr="00274468" w:rsidRDefault="007E78F4" w:rsidP="005219B7">
      <w:pPr>
        <w:spacing w:after="0" w:line="240" w:lineRule="auto"/>
        <w:rPr>
          <w:rFonts w:ascii="Times New Roman" w:eastAsia="Times New Roman" w:hAnsi="Times New Roman" w:cs="Times New Roman"/>
        </w:rPr>
      </w:pPr>
    </w:p>
    <w:p w14:paraId="4209EA28" w14:textId="7BC323A1" w:rsidR="007E78F4" w:rsidRPr="00170DC2" w:rsidRDefault="007E78F4" w:rsidP="005219B7">
      <w:pPr>
        <w:spacing w:after="0" w:line="240" w:lineRule="auto"/>
        <w:rPr>
          <w:rFonts w:ascii="Times New Roman" w:eastAsia="Times New Roman" w:hAnsi="Times New Roman" w:cs="Times New Roman"/>
          <w:bCs/>
          <w:i/>
        </w:rPr>
      </w:pPr>
      <w:r w:rsidRPr="00170DC2">
        <w:rPr>
          <w:rFonts w:ascii="Times New Roman" w:eastAsia="Times New Roman" w:hAnsi="Times New Roman" w:cs="Times New Roman"/>
          <w:bCs/>
          <w:i/>
        </w:rPr>
        <w:t xml:space="preserve">Senyviems pacientams, </w:t>
      </w:r>
      <w:r w:rsidR="00441DB8">
        <w:rPr>
          <w:rFonts w:ascii="Times New Roman" w:eastAsia="Times New Roman" w:hAnsi="Times New Roman" w:cs="Times New Roman"/>
          <w:bCs/>
          <w:i/>
        </w:rPr>
        <w:t>turintiems</w:t>
      </w:r>
      <w:r w:rsidR="00441DB8" w:rsidRPr="00170DC2">
        <w:rPr>
          <w:rFonts w:ascii="Times New Roman" w:eastAsia="Times New Roman" w:hAnsi="Times New Roman" w:cs="Times New Roman"/>
          <w:bCs/>
          <w:i/>
        </w:rPr>
        <w:t xml:space="preserve"> </w:t>
      </w:r>
      <w:r w:rsidRPr="00170DC2">
        <w:rPr>
          <w:rFonts w:ascii="Times New Roman" w:eastAsia="Times New Roman" w:hAnsi="Times New Roman" w:cs="Times New Roman"/>
          <w:bCs/>
          <w:i/>
        </w:rPr>
        <w:t>aukšt</w:t>
      </w:r>
      <w:r w:rsidR="00441DB8">
        <w:rPr>
          <w:rFonts w:ascii="Times New Roman" w:eastAsia="Times New Roman" w:hAnsi="Times New Roman" w:cs="Times New Roman"/>
          <w:bCs/>
          <w:i/>
        </w:rPr>
        <w:t>ą</w:t>
      </w:r>
      <w:r w:rsidRPr="00170DC2">
        <w:rPr>
          <w:rFonts w:ascii="Times New Roman" w:eastAsia="Times New Roman" w:hAnsi="Times New Roman" w:cs="Times New Roman"/>
          <w:bCs/>
          <w:i/>
        </w:rPr>
        <w:t xml:space="preserve"> kraujospūd</w:t>
      </w:r>
      <w:r w:rsidR="00441DB8">
        <w:rPr>
          <w:rFonts w:ascii="Times New Roman" w:eastAsia="Times New Roman" w:hAnsi="Times New Roman" w:cs="Times New Roman"/>
          <w:bCs/>
          <w:i/>
        </w:rPr>
        <w:t>į</w:t>
      </w:r>
      <w:r>
        <w:rPr>
          <w:rFonts w:ascii="Times New Roman" w:eastAsia="Times New Roman" w:hAnsi="Times New Roman" w:cs="Times New Roman"/>
          <w:bCs/>
          <w:i/>
        </w:rPr>
        <w:t>:</w:t>
      </w:r>
    </w:p>
    <w:p w14:paraId="324CEED7" w14:textId="50C8AC85" w:rsidR="005219B7" w:rsidRDefault="005219B7"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 esate 65 metų ar vyresnis, </w:t>
      </w:r>
      <w:r w:rsidR="0065256E" w:rsidRPr="00274468">
        <w:rPr>
          <w:rFonts w:ascii="Times New Roman" w:eastAsia="Times New Roman" w:hAnsi="Times New Roman" w:cs="Times New Roman"/>
        </w:rPr>
        <w:t>įprasta</w:t>
      </w:r>
      <w:r w:rsidRPr="00274468">
        <w:rPr>
          <w:rFonts w:ascii="Times New Roman" w:eastAsia="Times New Roman" w:hAnsi="Times New Roman" w:cs="Times New Roman"/>
        </w:rPr>
        <w:t xml:space="preserve"> pradinė dozė yra 2</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mg kartą per parą. Po mėnesio, ši dozė gali būti padidinama iki 4</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mg kartą per parą, tuomet, jei reikia, iki 8</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mg kartą per parą.</w:t>
      </w:r>
    </w:p>
    <w:p w14:paraId="3D8F3CD0" w14:textId="3B1CD0E1" w:rsidR="007E78F4" w:rsidRDefault="007E78F4" w:rsidP="005219B7">
      <w:pPr>
        <w:spacing w:after="0" w:line="240" w:lineRule="auto"/>
        <w:rPr>
          <w:rFonts w:ascii="Times New Roman" w:eastAsia="Times New Roman" w:hAnsi="Times New Roman" w:cs="Times New Roman"/>
        </w:rPr>
      </w:pPr>
    </w:p>
    <w:p w14:paraId="720FF808" w14:textId="77777777" w:rsidR="000552E2" w:rsidRPr="00170DC2" w:rsidRDefault="000552E2" w:rsidP="000552E2">
      <w:pPr>
        <w:spacing w:after="0" w:line="240" w:lineRule="auto"/>
        <w:rPr>
          <w:rFonts w:ascii="Times New Roman" w:eastAsia="Times New Roman" w:hAnsi="Times New Roman" w:cs="Times New Roman"/>
          <w:bCs/>
          <w:i/>
        </w:rPr>
      </w:pPr>
      <w:r w:rsidRPr="00170DC2">
        <w:rPr>
          <w:rFonts w:ascii="Times New Roman" w:eastAsia="Times New Roman" w:hAnsi="Times New Roman" w:cs="Times New Roman"/>
          <w:bCs/>
          <w:i/>
        </w:rPr>
        <w:t>Širdies nepakankamumas:</w:t>
      </w:r>
    </w:p>
    <w:p w14:paraId="0F954D96" w14:textId="2C073C65" w:rsidR="000552E2" w:rsidRDefault="000552E2" w:rsidP="005219B7">
      <w:pPr>
        <w:spacing w:after="0" w:line="240" w:lineRule="auto"/>
        <w:rPr>
          <w:rFonts w:ascii="Times New Roman" w:eastAsia="Times New Roman" w:hAnsi="Times New Roman" w:cs="Times New Roman"/>
        </w:rPr>
      </w:pPr>
      <w:r w:rsidRPr="000552E2">
        <w:rPr>
          <w:rFonts w:ascii="Times New Roman" w:eastAsia="Times New Roman" w:hAnsi="Times New Roman" w:cs="Times New Roman"/>
        </w:rPr>
        <w:t>Įprasta pradinė dozė yra 2 mg vieną kartą per parą. Po dviejų savaičių šią dozę galima padidinti iki 4 mg kartą per parą, rekomenduojamos didžiausios dozės širdies nepakankamumui gydyti.</w:t>
      </w:r>
    </w:p>
    <w:p w14:paraId="17669907" w14:textId="77777777" w:rsidR="000552E2" w:rsidRPr="00274468" w:rsidRDefault="000552E2" w:rsidP="005219B7">
      <w:pPr>
        <w:spacing w:after="0" w:line="240" w:lineRule="auto"/>
        <w:rPr>
          <w:rFonts w:ascii="Times New Roman" w:eastAsia="Times New Roman" w:hAnsi="Times New Roman" w:cs="Times New Roman"/>
        </w:rPr>
      </w:pPr>
    </w:p>
    <w:p w14:paraId="30477C0C" w14:textId="77777777" w:rsidR="000552E2" w:rsidRDefault="005219B7" w:rsidP="005219B7">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 xml:space="preserve">Stabili krūtinės angina: </w:t>
      </w:r>
    </w:p>
    <w:p w14:paraId="2E674C47" w14:textId="2CA4A8EA" w:rsidR="000552E2" w:rsidRDefault="000552E2" w:rsidP="005219B7">
      <w:p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65256E" w:rsidRPr="00274468">
        <w:rPr>
          <w:rFonts w:ascii="Times New Roman" w:eastAsia="Times New Roman" w:hAnsi="Times New Roman" w:cs="Times New Roman"/>
        </w:rPr>
        <w:t>prasta</w:t>
      </w:r>
      <w:r w:rsidR="005219B7" w:rsidRPr="00274468">
        <w:rPr>
          <w:rFonts w:ascii="Times New Roman" w:eastAsia="Times New Roman" w:hAnsi="Times New Roman" w:cs="Times New Roman"/>
        </w:rPr>
        <w:t xml:space="preserve"> pradinė dozė yra 4 mg kartą per parą. Po dviejų savaičių ši dozė gali būti didinama iki didžiausios rekomenduojamos dozės, esant šiai indikacijai, 8</w:t>
      </w:r>
      <w:r w:rsidR="001D7F3A" w:rsidRPr="00274468">
        <w:rPr>
          <w:rFonts w:ascii="Times New Roman" w:eastAsia="Times New Roman" w:hAnsi="Times New Roman" w:cs="Times New Roman"/>
        </w:rPr>
        <w:t> </w:t>
      </w:r>
      <w:r w:rsidR="005219B7" w:rsidRPr="00274468">
        <w:rPr>
          <w:rFonts w:ascii="Times New Roman" w:eastAsia="Times New Roman" w:hAnsi="Times New Roman" w:cs="Times New Roman"/>
        </w:rPr>
        <w:t xml:space="preserve">mg kartą per parą. </w:t>
      </w:r>
    </w:p>
    <w:p w14:paraId="5358A5B5" w14:textId="0B20CC30" w:rsidR="000552E2" w:rsidRDefault="000552E2" w:rsidP="005219B7">
      <w:pPr>
        <w:spacing w:after="0" w:line="240" w:lineRule="auto"/>
        <w:rPr>
          <w:rFonts w:ascii="Times New Roman" w:eastAsia="Times New Roman" w:hAnsi="Times New Roman" w:cs="Times New Roman"/>
        </w:rPr>
      </w:pPr>
    </w:p>
    <w:p w14:paraId="0445F514" w14:textId="4CDAF3AE" w:rsidR="000552E2" w:rsidRPr="00170DC2" w:rsidRDefault="000552E2" w:rsidP="005219B7">
      <w:pPr>
        <w:spacing w:after="0" w:line="240" w:lineRule="auto"/>
        <w:rPr>
          <w:rFonts w:ascii="Times New Roman" w:eastAsia="Times New Roman" w:hAnsi="Times New Roman" w:cs="Times New Roman"/>
          <w:i/>
        </w:rPr>
      </w:pPr>
      <w:r w:rsidRPr="00170DC2">
        <w:rPr>
          <w:rFonts w:ascii="Times New Roman" w:eastAsia="Times New Roman" w:hAnsi="Times New Roman" w:cs="Times New Roman"/>
          <w:i/>
        </w:rPr>
        <w:t>Senyvi pacientai, sergantys stabilia vainikinių arterijų liga:</w:t>
      </w:r>
    </w:p>
    <w:p w14:paraId="324CEED8" w14:textId="4BE60B9F" w:rsidR="005219B7" w:rsidRPr="00274468" w:rsidRDefault="005219B7"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 esate 65</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metų ar vyresnis, dažniausia pradinė dozė yra 2</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mg kartą per parą. Po savaitės ši dozė gali būti didinama iki 4</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 xml:space="preserve">mg kartą per parą ir tuomet, </w:t>
      </w:r>
      <w:r w:rsidR="0065256E" w:rsidRPr="00274468">
        <w:rPr>
          <w:rFonts w:ascii="Times New Roman" w:eastAsia="Times New Roman" w:hAnsi="Times New Roman" w:cs="Times New Roman"/>
        </w:rPr>
        <w:t>kitą</w:t>
      </w:r>
      <w:r w:rsidRPr="00274468">
        <w:rPr>
          <w:rFonts w:ascii="Times New Roman" w:eastAsia="Times New Roman" w:hAnsi="Times New Roman" w:cs="Times New Roman"/>
        </w:rPr>
        <w:t xml:space="preserve"> savaitę, iki 8</w:t>
      </w:r>
      <w:r w:rsidR="001D7F3A" w:rsidRPr="00274468">
        <w:rPr>
          <w:rFonts w:ascii="Times New Roman" w:eastAsia="Times New Roman" w:hAnsi="Times New Roman" w:cs="Times New Roman"/>
        </w:rPr>
        <w:t> </w:t>
      </w:r>
      <w:r w:rsidRPr="00274468">
        <w:rPr>
          <w:rFonts w:ascii="Times New Roman" w:eastAsia="Times New Roman" w:hAnsi="Times New Roman" w:cs="Times New Roman"/>
        </w:rPr>
        <w:t xml:space="preserve">mg kartą per parą. </w:t>
      </w:r>
    </w:p>
    <w:p w14:paraId="324CEED9" w14:textId="261341D4" w:rsidR="00356B99" w:rsidRDefault="00356B99" w:rsidP="00356B99">
      <w:pPr>
        <w:spacing w:after="0" w:line="240" w:lineRule="auto"/>
        <w:rPr>
          <w:rFonts w:ascii="Times New Roman" w:eastAsia="Times New Roman" w:hAnsi="Times New Roman" w:cs="Times New Roman"/>
        </w:rPr>
      </w:pPr>
    </w:p>
    <w:p w14:paraId="66F35ADD" w14:textId="083AC543" w:rsidR="00465BC8" w:rsidRPr="00170DC2" w:rsidRDefault="00465BC8" w:rsidP="00170DC2">
      <w:pPr>
        <w:spacing w:after="0" w:line="240" w:lineRule="auto"/>
        <w:rPr>
          <w:rFonts w:ascii="Times New Roman" w:eastAsia="Times New Roman" w:hAnsi="Times New Roman" w:cs="Times New Roman"/>
          <w:i/>
        </w:rPr>
      </w:pPr>
      <w:r w:rsidRPr="00170DC2">
        <w:rPr>
          <w:rFonts w:ascii="Times New Roman" w:eastAsia="Times New Roman" w:hAnsi="Times New Roman" w:cs="Times New Roman"/>
          <w:i/>
        </w:rPr>
        <w:t xml:space="preserve">Pacientai, </w:t>
      </w:r>
      <w:r w:rsidR="005E4DD6">
        <w:rPr>
          <w:rFonts w:ascii="Times New Roman" w:eastAsia="Times New Roman" w:hAnsi="Times New Roman" w:cs="Times New Roman"/>
          <w:i/>
        </w:rPr>
        <w:t>kurių inkstų funkcija sutrikusi</w:t>
      </w:r>
      <w:r w:rsidRPr="00170DC2">
        <w:rPr>
          <w:rFonts w:ascii="Times New Roman" w:eastAsia="Times New Roman" w:hAnsi="Times New Roman" w:cs="Times New Roman"/>
          <w:i/>
        </w:rPr>
        <w:t>:</w:t>
      </w:r>
    </w:p>
    <w:p w14:paraId="324CEEDA" w14:textId="20F1BC55" w:rsidR="00356B99" w:rsidRPr="00274468" w:rsidRDefault="00465BC8" w:rsidP="00465BC8">
      <w:pPr>
        <w:spacing w:after="0" w:line="240" w:lineRule="auto"/>
        <w:jc w:val="both"/>
        <w:rPr>
          <w:rFonts w:ascii="Times New Roman" w:eastAsia="Times New Roman" w:hAnsi="Times New Roman" w:cs="Times New Roman"/>
          <w:highlight w:val="yellow"/>
        </w:rPr>
      </w:pPr>
      <w:r w:rsidRPr="00465BC8">
        <w:rPr>
          <w:rFonts w:ascii="Times New Roman" w:eastAsia="Times New Roman" w:hAnsi="Times New Roman" w:cs="Times New Roman"/>
        </w:rPr>
        <w:t>Jei turite inkstų sutrikimų, gydytojas pakeis dozę, atsižvelgdamas į tai, kaip veikia jūsų inkstai.</w:t>
      </w:r>
    </w:p>
    <w:p w14:paraId="324CEEDB" w14:textId="77777777" w:rsidR="00356B99" w:rsidRPr="00274468" w:rsidRDefault="00356B99" w:rsidP="00356B99">
      <w:pPr>
        <w:spacing w:after="0" w:line="240" w:lineRule="auto"/>
        <w:rPr>
          <w:rFonts w:ascii="Times New Roman" w:eastAsia="Times New Roman" w:hAnsi="Times New Roman" w:cs="Times New Roman"/>
          <w:b/>
        </w:rPr>
      </w:pPr>
    </w:p>
    <w:p w14:paraId="324CEEE2" w14:textId="43A564BD"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Ką daryti pavartojus per didelę Perindobax dozę</w:t>
      </w:r>
    </w:p>
    <w:p w14:paraId="324CEEE3" w14:textId="3966277A" w:rsidR="005219B7" w:rsidRPr="00274468" w:rsidRDefault="005219B7"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Nedelsiant praneškite gydytojui arba artimiausiam skubios pagalbos skyriui, jei pavartojote per didelę dozę. </w:t>
      </w:r>
      <w:r w:rsidR="0065256E" w:rsidRPr="00274468">
        <w:rPr>
          <w:rFonts w:ascii="Times New Roman" w:eastAsia="Times New Roman" w:hAnsi="Times New Roman" w:cs="Times New Roman"/>
        </w:rPr>
        <w:t>Labiausiai tikėtinas</w:t>
      </w:r>
      <w:r w:rsidRPr="00274468">
        <w:rPr>
          <w:rFonts w:ascii="Times New Roman" w:eastAsia="Times New Roman" w:hAnsi="Times New Roman" w:cs="Times New Roman"/>
        </w:rPr>
        <w:t xml:space="preserve"> poveikis pavartojus per didelę dozę yra žemas kraujo spaudimas, kuris sukelia galvos svaigimą ar alpimą. Jei taip nutiktų, patariama atsigulti ir pakelti kojas.</w:t>
      </w:r>
      <w:r w:rsidR="00A2337E" w:rsidRPr="00A2337E">
        <w:t xml:space="preserve"> </w:t>
      </w:r>
      <w:r w:rsidR="00A2337E" w:rsidRPr="00A2337E">
        <w:rPr>
          <w:rFonts w:ascii="Times New Roman" w:eastAsia="Times New Roman" w:hAnsi="Times New Roman" w:cs="Times New Roman"/>
        </w:rPr>
        <w:t>Kiti šalutiniai poveikiai gali būti: inkstų nepakankamumas, šokas, mineralų pusiausvyros sutrikimas organizme, greitas arba gilus kvėpavimas, padažnėjęs širdies susitraukimų dažnis, nereguliarus širdies plakimas, sulėtėjęs širdies susitraukimų dažnis, nerimas ir kosulys.</w:t>
      </w:r>
    </w:p>
    <w:p w14:paraId="324CEEE4" w14:textId="77777777" w:rsidR="00356B99" w:rsidRPr="00274468" w:rsidRDefault="00356B99" w:rsidP="00356B99">
      <w:pPr>
        <w:spacing w:after="0" w:line="240" w:lineRule="auto"/>
        <w:rPr>
          <w:rFonts w:ascii="Times New Roman" w:eastAsia="Times New Roman" w:hAnsi="Times New Roman" w:cs="Times New Roman"/>
          <w:b/>
        </w:rPr>
      </w:pPr>
    </w:p>
    <w:p w14:paraId="324CEEE5"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Pamiršus pavartoti Perindobax </w:t>
      </w:r>
    </w:p>
    <w:p w14:paraId="324CEEE7" w14:textId="77777777" w:rsidR="005219B7" w:rsidRPr="00274468" w:rsidRDefault="005219B7" w:rsidP="005219B7">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Svarbu vaist</w:t>
      </w:r>
      <w:r w:rsidR="0065256E" w:rsidRPr="00274468">
        <w:rPr>
          <w:rFonts w:ascii="Times New Roman" w:eastAsia="Times New Roman" w:hAnsi="Times New Roman" w:cs="Times New Roman"/>
        </w:rPr>
        <w:t>ų</w:t>
      </w:r>
      <w:r w:rsidRPr="00274468">
        <w:rPr>
          <w:rFonts w:ascii="Times New Roman" w:eastAsia="Times New Roman" w:hAnsi="Times New Roman" w:cs="Times New Roman"/>
        </w:rPr>
        <w:t xml:space="preserve"> vartoti kasdien, kadangi reguliarus gydymas </w:t>
      </w:r>
      <w:r w:rsidR="0065256E" w:rsidRPr="00274468">
        <w:rPr>
          <w:rFonts w:ascii="Times New Roman" w:eastAsia="Times New Roman" w:hAnsi="Times New Roman" w:cs="Times New Roman"/>
        </w:rPr>
        <w:t>leidžia pasiekti geriausių rezultatų</w:t>
      </w:r>
      <w:r w:rsidRPr="00274468">
        <w:rPr>
          <w:rFonts w:ascii="Times New Roman" w:eastAsia="Times New Roman" w:hAnsi="Times New Roman" w:cs="Times New Roman"/>
        </w:rPr>
        <w:t>.</w:t>
      </w:r>
    </w:p>
    <w:p w14:paraId="324CEEE8"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pamiršote išgerti dozę, padarykite tai, kai tik prisiminsite užmirštą dozę. Vis dėlto, jeigu arti kitos dozės gėrimo laikas, pamirštąją dozę praleiskite, o toliau vaistą vartokite įprasta tvarka. Negalima vartoti dvigubos dozės, norint kompensuoti praleistą dozę. </w:t>
      </w:r>
    </w:p>
    <w:p w14:paraId="324CEEE9" w14:textId="77777777" w:rsidR="00356B99" w:rsidRPr="00274468" w:rsidRDefault="00356B99" w:rsidP="00356B99">
      <w:pPr>
        <w:spacing w:after="0" w:line="240" w:lineRule="auto"/>
        <w:rPr>
          <w:rFonts w:ascii="Times New Roman" w:eastAsia="Times New Roman" w:hAnsi="Times New Roman" w:cs="Times New Roman"/>
        </w:rPr>
      </w:pPr>
    </w:p>
    <w:p w14:paraId="324CEEEA"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Nustojus vartoti Perindobax</w:t>
      </w:r>
    </w:p>
    <w:p w14:paraId="324CEEEC" w14:textId="3B1672B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Paprastai gydymas Perindobax yra skiriamas visam gyvenimui, todėl prieš nutraukiant šio vaisto vartojimą reik</w:t>
      </w:r>
      <w:r w:rsidR="002C3798" w:rsidRPr="00274468">
        <w:rPr>
          <w:rFonts w:ascii="Times New Roman" w:eastAsia="Times New Roman" w:hAnsi="Times New Roman" w:cs="Times New Roman"/>
        </w:rPr>
        <w:t>ė</w:t>
      </w:r>
      <w:r w:rsidRPr="00274468">
        <w:rPr>
          <w:rFonts w:ascii="Times New Roman" w:eastAsia="Times New Roman" w:hAnsi="Times New Roman" w:cs="Times New Roman"/>
        </w:rPr>
        <w:t xml:space="preserve">tų pasitarti su gydytoju. </w:t>
      </w:r>
    </w:p>
    <w:p w14:paraId="324CEEED" w14:textId="77777777" w:rsidR="00356B99" w:rsidRPr="00274468" w:rsidRDefault="00356B99" w:rsidP="00356B99">
      <w:pPr>
        <w:spacing w:after="0" w:line="240" w:lineRule="auto"/>
        <w:rPr>
          <w:rFonts w:ascii="Times New Roman" w:eastAsia="Times New Roman" w:hAnsi="Times New Roman" w:cs="Times New Roman"/>
        </w:rPr>
      </w:pPr>
    </w:p>
    <w:p w14:paraId="324CEEEE"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kiltų daugiau klausimų dėl šio vaisto vartojimo, kreipkitės į gydytoją arba vaistininką.</w:t>
      </w:r>
    </w:p>
    <w:p w14:paraId="324CEEEF" w14:textId="77777777" w:rsidR="00356B99" w:rsidRPr="00274468" w:rsidRDefault="00356B99" w:rsidP="00356B99">
      <w:pPr>
        <w:spacing w:after="0" w:line="240" w:lineRule="auto"/>
        <w:rPr>
          <w:rFonts w:ascii="Times New Roman" w:eastAsia="Times New Roman" w:hAnsi="Times New Roman" w:cs="Times New Roman"/>
        </w:rPr>
      </w:pPr>
    </w:p>
    <w:p w14:paraId="324CEEF0" w14:textId="77777777" w:rsidR="00356B99" w:rsidRPr="00274468" w:rsidRDefault="00356B99" w:rsidP="00356B99">
      <w:pPr>
        <w:spacing w:after="0" w:line="240" w:lineRule="auto"/>
        <w:rPr>
          <w:rFonts w:ascii="Times New Roman" w:eastAsia="Times New Roman" w:hAnsi="Times New Roman" w:cs="Times New Roman"/>
        </w:rPr>
      </w:pPr>
    </w:p>
    <w:p w14:paraId="324CEEF1"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83" w:name="_Toc129243142"/>
      <w:bookmarkStart w:id="84" w:name="_Toc129243267"/>
      <w:r w:rsidRPr="00274468">
        <w:rPr>
          <w:rFonts w:ascii="Times New Roman" w:eastAsia="Times New Roman" w:hAnsi="Times New Roman" w:cs="Times New Roman"/>
          <w:b/>
        </w:rPr>
        <w:t>4.</w:t>
      </w:r>
      <w:r w:rsidRPr="00274468">
        <w:rPr>
          <w:rFonts w:ascii="Times New Roman" w:eastAsia="Times New Roman" w:hAnsi="Times New Roman" w:cs="Times New Roman"/>
          <w:b/>
        </w:rPr>
        <w:tab/>
        <w:t>Galimas šalutinis poveikis</w:t>
      </w:r>
      <w:r w:rsidRPr="00274468">
        <w:rPr>
          <w:rFonts w:ascii="Times New Roman" w:eastAsia="Times New Roman" w:hAnsi="Times New Roman" w:cs="Times New Roman"/>
        </w:rPr>
        <w:t xml:space="preserve"> </w:t>
      </w:r>
      <w:bookmarkEnd w:id="83"/>
      <w:bookmarkEnd w:id="84"/>
    </w:p>
    <w:p w14:paraId="324CEEF2" w14:textId="77777777" w:rsidR="00356B99" w:rsidRPr="00274468" w:rsidRDefault="00356B99" w:rsidP="00356B99">
      <w:pPr>
        <w:spacing w:after="0" w:line="240" w:lineRule="auto"/>
        <w:rPr>
          <w:rFonts w:ascii="Times New Roman" w:eastAsia="Times New Roman" w:hAnsi="Times New Roman" w:cs="Times New Roman"/>
        </w:rPr>
      </w:pPr>
    </w:p>
    <w:p w14:paraId="324CEEF3"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Šis vaistas, kaip ir visi kiti, gali sukelti šalutinį poveikį, nors jis pasireiškia ne visiems žmonėms.</w:t>
      </w:r>
    </w:p>
    <w:p w14:paraId="307E7560" w14:textId="77777777" w:rsidR="003F02D1" w:rsidRPr="00274468" w:rsidRDefault="003F02D1" w:rsidP="00356B99">
      <w:pPr>
        <w:spacing w:after="0" w:line="240" w:lineRule="auto"/>
        <w:rPr>
          <w:rFonts w:ascii="Times New Roman" w:eastAsia="Times New Roman" w:hAnsi="Times New Roman" w:cs="Times New Roman"/>
          <w:b/>
        </w:rPr>
      </w:pPr>
    </w:p>
    <w:p w14:paraId="324CEEF4" w14:textId="606C4F32" w:rsidR="00356B99" w:rsidRDefault="00356B99" w:rsidP="00356B99">
      <w:pPr>
        <w:spacing w:after="0" w:line="240" w:lineRule="auto"/>
        <w:rPr>
          <w:rFonts w:ascii="Times New Roman" w:eastAsia="Times New Roman" w:hAnsi="Times New Roman" w:cs="Times New Roman"/>
          <w:b/>
          <w:i/>
          <w:iCs/>
        </w:rPr>
      </w:pPr>
      <w:r w:rsidRPr="00D712B3">
        <w:rPr>
          <w:rFonts w:ascii="Times New Roman" w:eastAsia="Times New Roman" w:hAnsi="Times New Roman" w:cs="Times New Roman"/>
          <w:b/>
          <w:i/>
          <w:iCs/>
        </w:rPr>
        <w:t>Jeigu pasireiškia toks poveikis, nutraukite Perindobax vartojimą ir nedelsdami kreipkitės į gydytoją arba vykite į artimiausios ligoninės priėmimo skyrių</w:t>
      </w:r>
      <w:r w:rsidR="003D47DF">
        <w:rPr>
          <w:rFonts w:ascii="Times New Roman" w:eastAsia="Times New Roman" w:hAnsi="Times New Roman" w:cs="Times New Roman"/>
          <w:b/>
          <w:i/>
          <w:iCs/>
        </w:rPr>
        <w:t>:</w:t>
      </w:r>
    </w:p>
    <w:p w14:paraId="24523DD0" w14:textId="15DA1DB0" w:rsidR="003D47DF" w:rsidRDefault="003D47DF" w:rsidP="00356B99">
      <w:pPr>
        <w:spacing w:after="0" w:line="240" w:lineRule="auto"/>
        <w:rPr>
          <w:rFonts w:ascii="Times New Roman" w:eastAsia="Times New Roman" w:hAnsi="Times New Roman" w:cs="Times New Roman"/>
          <w:b/>
          <w:i/>
          <w:iCs/>
        </w:rPr>
      </w:pPr>
    </w:p>
    <w:p w14:paraId="7FA6F3A9" w14:textId="27ADB29E" w:rsidR="00896590" w:rsidRPr="00170DC2" w:rsidRDefault="00896590" w:rsidP="00896590">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Dažnas (</w:t>
      </w:r>
      <w:r w:rsidRPr="00896590">
        <w:rPr>
          <w:rFonts w:ascii="Times New Roman" w:eastAsia="Times New Roman" w:hAnsi="Times New Roman" w:cs="Times New Roman"/>
          <w:iCs/>
        </w:rPr>
        <w:t xml:space="preserve">pasireiškia </w:t>
      </w:r>
      <w:r w:rsidR="00B52314">
        <w:rPr>
          <w:rFonts w:ascii="Times New Roman" w:eastAsia="Times New Roman" w:hAnsi="Times New Roman" w:cs="Times New Roman"/>
          <w:iCs/>
        </w:rPr>
        <w:t>rečiau</w:t>
      </w:r>
      <w:r w:rsidRPr="00896590">
        <w:rPr>
          <w:rFonts w:ascii="Times New Roman" w:eastAsia="Times New Roman" w:hAnsi="Times New Roman" w:cs="Times New Roman"/>
          <w:iCs/>
        </w:rPr>
        <w:t xml:space="preserve">kaip 1 iš 10 </w:t>
      </w:r>
      <w:r w:rsidR="00B52314">
        <w:rPr>
          <w:rFonts w:ascii="Times New Roman" w:eastAsia="Times New Roman" w:hAnsi="Times New Roman" w:cs="Times New Roman"/>
          <w:iCs/>
        </w:rPr>
        <w:t>asmenų</w:t>
      </w:r>
      <w:r w:rsidRPr="00170DC2">
        <w:rPr>
          <w:rFonts w:ascii="Times New Roman" w:eastAsia="Times New Roman" w:hAnsi="Times New Roman" w:cs="Times New Roman"/>
          <w:iCs/>
        </w:rPr>
        <w:t>):</w:t>
      </w:r>
    </w:p>
    <w:p w14:paraId="42DE98CC" w14:textId="0B661521"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stiprus galvos svaigimas arba alpimas dėl žemo kraujospūdžio.</w:t>
      </w:r>
    </w:p>
    <w:p w14:paraId="7098B46E" w14:textId="77777777" w:rsidR="00896590" w:rsidRPr="00170DC2" w:rsidRDefault="00896590" w:rsidP="00896590">
      <w:pPr>
        <w:spacing w:after="0" w:line="240" w:lineRule="auto"/>
        <w:rPr>
          <w:rFonts w:ascii="Times New Roman" w:eastAsia="Times New Roman" w:hAnsi="Times New Roman" w:cs="Times New Roman"/>
          <w:iCs/>
        </w:rPr>
      </w:pPr>
    </w:p>
    <w:p w14:paraId="2D4ED680" w14:textId="1083F8A3" w:rsidR="00896590" w:rsidRPr="00170DC2" w:rsidRDefault="00896590" w:rsidP="00896590">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Nedažnas (</w:t>
      </w:r>
      <w:r w:rsidRPr="00896590">
        <w:rPr>
          <w:rFonts w:ascii="Times New Roman" w:eastAsia="Times New Roman" w:hAnsi="Times New Roman" w:cs="Times New Roman"/>
          <w:iCs/>
        </w:rPr>
        <w:t xml:space="preserve">pasireiškia </w:t>
      </w:r>
      <w:r w:rsidR="00B52314">
        <w:rPr>
          <w:rFonts w:ascii="Times New Roman" w:eastAsia="Times New Roman" w:hAnsi="Times New Roman" w:cs="Times New Roman"/>
          <w:iCs/>
        </w:rPr>
        <w:t>rečiau</w:t>
      </w:r>
      <w:r w:rsidRPr="00896590">
        <w:rPr>
          <w:rFonts w:ascii="Times New Roman" w:eastAsia="Times New Roman" w:hAnsi="Times New Roman" w:cs="Times New Roman"/>
          <w:iCs/>
        </w:rPr>
        <w:t xml:space="preserve">kaip 1 iš 100 </w:t>
      </w:r>
      <w:r w:rsidR="00B52314">
        <w:rPr>
          <w:rFonts w:ascii="Times New Roman" w:eastAsia="Times New Roman" w:hAnsi="Times New Roman" w:cs="Times New Roman"/>
          <w:iCs/>
        </w:rPr>
        <w:t>asmenų</w:t>
      </w:r>
      <w:r w:rsidRPr="00170DC2">
        <w:rPr>
          <w:rFonts w:ascii="Times New Roman" w:eastAsia="Times New Roman" w:hAnsi="Times New Roman" w:cs="Times New Roman"/>
          <w:iCs/>
        </w:rPr>
        <w:t>):</w:t>
      </w:r>
    </w:p>
    <w:p w14:paraId="4487ADC3" w14:textId="57DBFEE9"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veido, lūpų, burnos, liežuvio ar gerklės patinimas, pasunkėjęs kvėpavimas (angioneurozinė edema);</w:t>
      </w:r>
    </w:p>
    <w:p w14:paraId="2421F3B3" w14:textId="7BCEFD56"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krūtinės spaudimas, švokštimas ir dusulys (bronchų spazmas);</w:t>
      </w:r>
    </w:p>
    <w:p w14:paraId="458ED60B" w14:textId="6E2C962D"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stiprus niežulys arba sunkus odos išbėrimas, pūslelių sankaupų susidarymas ant odos (pemfigoidas);</w:t>
      </w:r>
    </w:p>
    <w:p w14:paraId="13B650CC" w14:textId="3569FD29"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mažas šlapimo išsiskyrimas arba jo nebuvimas, drumstas šlapimas, skausmas šlapinantis arba apatinės nugaros dalies skausmas (tai gali būti rimtų inkstų sutrikimų požymiai).</w:t>
      </w:r>
    </w:p>
    <w:p w14:paraId="54464BB2" w14:textId="77777777" w:rsidR="00896590" w:rsidRPr="00170DC2" w:rsidRDefault="00896590" w:rsidP="00896590">
      <w:pPr>
        <w:spacing w:after="0" w:line="240" w:lineRule="auto"/>
        <w:rPr>
          <w:rFonts w:ascii="Times New Roman" w:eastAsia="Times New Roman" w:hAnsi="Times New Roman" w:cs="Times New Roman"/>
          <w:iCs/>
        </w:rPr>
      </w:pPr>
    </w:p>
    <w:p w14:paraId="27D2BE3D" w14:textId="663C8570" w:rsidR="00896590" w:rsidRPr="00170DC2" w:rsidRDefault="00896590" w:rsidP="00896590">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Labai retas (</w:t>
      </w:r>
      <w:r w:rsidRPr="00896590">
        <w:rPr>
          <w:rFonts w:ascii="Times New Roman" w:eastAsia="Times New Roman" w:hAnsi="Times New Roman" w:cs="Times New Roman"/>
          <w:iCs/>
        </w:rPr>
        <w:t xml:space="preserve">pasireiškia </w:t>
      </w:r>
      <w:r w:rsidR="005C592E">
        <w:rPr>
          <w:rFonts w:ascii="Times New Roman" w:eastAsia="Times New Roman" w:hAnsi="Times New Roman" w:cs="Times New Roman"/>
          <w:iCs/>
        </w:rPr>
        <w:t>rečiau</w:t>
      </w:r>
      <w:r w:rsidR="005C592E" w:rsidRPr="00896590">
        <w:rPr>
          <w:rFonts w:ascii="Times New Roman" w:eastAsia="Times New Roman" w:hAnsi="Times New Roman" w:cs="Times New Roman"/>
          <w:iCs/>
        </w:rPr>
        <w:t xml:space="preserve"> </w:t>
      </w:r>
      <w:r w:rsidRPr="00896590">
        <w:rPr>
          <w:rFonts w:ascii="Times New Roman" w:eastAsia="Times New Roman" w:hAnsi="Times New Roman" w:cs="Times New Roman"/>
          <w:iCs/>
        </w:rPr>
        <w:t>kaip 1 iš 10</w:t>
      </w:r>
      <w:r w:rsidR="005C592E">
        <w:rPr>
          <w:rFonts w:ascii="Times New Roman" w:eastAsia="Times New Roman" w:hAnsi="Times New Roman" w:cs="Times New Roman"/>
          <w:iCs/>
        </w:rPr>
        <w:t xml:space="preserve"> </w:t>
      </w:r>
      <w:r w:rsidRPr="00896590">
        <w:rPr>
          <w:rFonts w:ascii="Times New Roman" w:eastAsia="Times New Roman" w:hAnsi="Times New Roman" w:cs="Times New Roman"/>
          <w:iCs/>
        </w:rPr>
        <w:t xml:space="preserve">000 </w:t>
      </w:r>
      <w:r w:rsidR="005C592E">
        <w:rPr>
          <w:rFonts w:ascii="Times New Roman" w:eastAsia="Times New Roman" w:hAnsi="Times New Roman" w:cs="Times New Roman"/>
          <w:iCs/>
        </w:rPr>
        <w:t>asmenų</w:t>
      </w:r>
      <w:r w:rsidRPr="00170DC2">
        <w:rPr>
          <w:rFonts w:ascii="Times New Roman" w:eastAsia="Times New Roman" w:hAnsi="Times New Roman" w:cs="Times New Roman"/>
          <w:iCs/>
        </w:rPr>
        <w:t>):</w:t>
      </w:r>
    </w:p>
    <w:p w14:paraId="5AD8E414" w14:textId="3207AAEF"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neįprastai greitas arba nereguliarus širdies plakimas, krūtinės skausmas (krūtinės angina) arba širdies priepuolis;</w:t>
      </w:r>
    </w:p>
    <w:p w14:paraId="4DB2BCC4" w14:textId="7C401FCC"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rankų ar kojų silpnumas arba kalbėjimo sutrikimai, kurie gali būti galimo insulto požymis;</w:t>
      </w:r>
    </w:p>
    <w:p w14:paraId="5D007B73" w14:textId="75D486D4"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kasos uždegimas, galintis sukelti stiprų pilvo ir nugaros skausmą kartu su labai bloga savijauta;</w:t>
      </w:r>
    </w:p>
    <w:p w14:paraId="768CD938" w14:textId="004E8BF7"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odos arba akių pageltimas (gelta), kuris gali būti kepenų sutrikimų požymis;</w:t>
      </w:r>
    </w:p>
    <w:p w14:paraId="14762F82" w14:textId="4C8161F6"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odos išbėrimas, kuris dažnai prasideda raudonomis niežtinčiomis dėmėmis ant veido, rankų ar kojų (daugiaformė eritema);</w:t>
      </w:r>
    </w:p>
    <w:p w14:paraId="150952F0" w14:textId="53C8182F"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kraujo sutrikimai, pvz., sumažėjęs visų arba tam tikrų kraujo ląstelių tipų skaičius – galite pastebėti blyškią odos spalvą, galvos skausmą, infekcijų, tokių kaip gerklės skausmas, burnos opos ir kt., padažnėjimą kartu su karščiavimu, netikėtų mėlynių arba kraujavimas arba nuovargis, galvos svaigimas, dusulys ir silpnumas;</w:t>
      </w:r>
    </w:p>
    <w:p w14:paraId="6BB19BE3" w14:textId="4D991FC0" w:rsidR="00896590" w:rsidRPr="00170DC2" w:rsidRDefault="00896590" w:rsidP="00170DC2">
      <w:pPr>
        <w:numPr>
          <w:ilvl w:val="0"/>
          <w:numId w:val="27"/>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eozinofilinė pneumonija (reta pneumonijos rūšis). Jums gali prasidėti kosulys, pakilti temperatūra ir pasunkėti kvėpavimas.</w:t>
      </w:r>
    </w:p>
    <w:p w14:paraId="402B45D5" w14:textId="77777777" w:rsidR="003D47DF" w:rsidRPr="00D712B3" w:rsidRDefault="003D47DF" w:rsidP="00356B99">
      <w:pPr>
        <w:spacing w:after="0" w:line="240" w:lineRule="auto"/>
        <w:rPr>
          <w:rFonts w:ascii="Times New Roman" w:eastAsia="Times New Roman" w:hAnsi="Times New Roman" w:cs="Times New Roman"/>
          <w:b/>
          <w:i/>
          <w:iCs/>
        </w:rPr>
      </w:pPr>
    </w:p>
    <w:p w14:paraId="09CC6C42" w14:textId="77777777" w:rsidR="00896590" w:rsidRPr="00896590" w:rsidRDefault="00896590" w:rsidP="00896590">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Kitas galimas šalutinis poveikis:</w:t>
      </w:r>
    </w:p>
    <w:p w14:paraId="0261DD0C" w14:textId="77777777" w:rsidR="00896590" w:rsidRPr="00896590" w:rsidRDefault="00896590" w:rsidP="00896590">
      <w:pPr>
        <w:spacing w:after="0" w:line="240" w:lineRule="auto"/>
        <w:rPr>
          <w:rFonts w:ascii="Times New Roman" w:eastAsia="Times New Roman" w:hAnsi="Times New Roman" w:cs="Times New Roman"/>
        </w:rPr>
      </w:pPr>
    </w:p>
    <w:p w14:paraId="6469D7F5" w14:textId="0E5D9D67" w:rsidR="00896590" w:rsidRPr="00954848" w:rsidRDefault="00896590" w:rsidP="00896590">
      <w:pPr>
        <w:spacing w:after="0" w:line="240" w:lineRule="auto"/>
        <w:rPr>
          <w:rFonts w:ascii="Times New Roman" w:eastAsia="Times New Roman" w:hAnsi="Times New Roman" w:cs="Times New Roman"/>
          <w:iCs/>
        </w:rPr>
      </w:pPr>
      <w:r w:rsidRPr="00954848">
        <w:rPr>
          <w:rFonts w:ascii="Times New Roman" w:eastAsia="Times New Roman" w:hAnsi="Times New Roman" w:cs="Times New Roman"/>
          <w:iCs/>
        </w:rPr>
        <w:t>Dažnas (</w:t>
      </w:r>
      <w:r w:rsidRPr="00896590">
        <w:rPr>
          <w:rFonts w:ascii="Times New Roman" w:eastAsia="Times New Roman" w:hAnsi="Times New Roman" w:cs="Times New Roman"/>
          <w:iCs/>
        </w:rPr>
        <w:t xml:space="preserve">pasireiškia </w:t>
      </w:r>
      <w:r w:rsidR="00980761">
        <w:rPr>
          <w:rFonts w:ascii="Times New Roman" w:eastAsia="Times New Roman" w:hAnsi="Times New Roman" w:cs="Times New Roman"/>
          <w:iCs/>
        </w:rPr>
        <w:t>rečiau</w:t>
      </w:r>
      <w:r w:rsidRPr="00896590">
        <w:rPr>
          <w:rFonts w:ascii="Times New Roman" w:eastAsia="Times New Roman" w:hAnsi="Times New Roman" w:cs="Times New Roman"/>
          <w:iCs/>
        </w:rPr>
        <w:t xml:space="preserve">kaip 1 iš 10 </w:t>
      </w:r>
      <w:r w:rsidR="00980761">
        <w:rPr>
          <w:rFonts w:ascii="Times New Roman" w:eastAsia="Times New Roman" w:hAnsi="Times New Roman" w:cs="Times New Roman"/>
          <w:iCs/>
        </w:rPr>
        <w:t>asmenų</w:t>
      </w:r>
      <w:r w:rsidRPr="00954848">
        <w:rPr>
          <w:rFonts w:ascii="Times New Roman" w:eastAsia="Times New Roman" w:hAnsi="Times New Roman" w:cs="Times New Roman"/>
          <w:iCs/>
        </w:rPr>
        <w:t>):</w:t>
      </w:r>
    </w:p>
    <w:p w14:paraId="188128F6" w14:textId="386C26F3"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galvos skausmas, </w:t>
      </w:r>
      <w:r w:rsidR="002942DB">
        <w:rPr>
          <w:rFonts w:ascii="Times New Roman" w:eastAsia="Times New Roman" w:hAnsi="Times New Roman" w:cs="Times New Roman"/>
        </w:rPr>
        <w:t>svaigulys</w:t>
      </w:r>
      <w:r w:rsidRPr="00896590">
        <w:rPr>
          <w:rFonts w:ascii="Times New Roman" w:eastAsia="Times New Roman" w:hAnsi="Times New Roman" w:cs="Times New Roman"/>
        </w:rPr>
        <w:t>, galvos svaigimas, dilgčiojimas;</w:t>
      </w:r>
    </w:p>
    <w:p w14:paraId="2E0D2DD3" w14:textId="32CADC29"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regėjimo sutrikimas;</w:t>
      </w:r>
    </w:p>
    <w:p w14:paraId="4AA3C3EE" w14:textId="0A007C4B"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spengimas ausyse (triukšmo pojūtis ausyse);</w:t>
      </w:r>
    </w:p>
    <w:p w14:paraId="07A057DB" w14:textId="3D5C14DE"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galvos svaigimas dėl žemo kraujospūdžio;</w:t>
      </w:r>
    </w:p>
    <w:p w14:paraId="2D573098" w14:textId="65E0188A"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kosulys, dusulys;</w:t>
      </w:r>
    </w:p>
    <w:p w14:paraId="04F00E5D" w14:textId="5F23C8EF"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virškinimo trakto sutrikimai (pykinimas</w:t>
      </w:r>
      <w:r w:rsidR="0063783C">
        <w:rPr>
          <w:rFonts w:ascii="Times New Roman" w:eastAsia="Times New Roman" w:hAnsi="Times New Roman" w:cs="Times New Roman"/>
        </w:rPr>
        <w:t xml:space="preserve"> (</w:t>
      </w:r>
      <w:r w:rsidR="0063783C" w:rsidRPr="0063783C">
        <w:rPr>
          <w:rFonts w:ascii="Times New Roman" w:eastAsia="Times New Roman" w:hAnsi="Times New Roman" w:cs="Times New Roman"/>
        </w:rPr>
        <w:t>šleikštulys</w:t>
      </w:r>
      <w:r w:rsidR="0063783C">
        <w:rPr>
          <w:rFonts w:ascii="Times New Roman" w:eastAsia="Times New Roman" w:hAnsi="Times New Roman" w:cs="Times New Roman"/>
        </w:rPr>
        <w:t>)</w:t>
      </w:r>
      <w:r w:rsidRPr="00896590">
        <w:rPr>
          <w:rFonts w:ascii="Times New Roman" w:eastAsia="Times New Roman" w:hAnsi="Times New Roman" w:cs="Times New Roman"/>
        </w:rPr>
        <w:t>, vėmimas, pilvo skausmas, skonio sutrikimai, dispepsija arba virškinimo sutrikimai, viduriavimas, vidurių užkietėjimas);</w:t>
      </w:r>
    </w:p>
    <w:p w14:paraId="0863C2C8" w14:textId="5FB8A65B"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alerginė reakcija (pvz., odos išbėrimas, niežulys);</w:t>
      </w:r>
    </w:p>
    <w:p w14:paraId="76342096" w14:textId="3A25A40B"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mėšlungis;</w:t>
      </w:r>
    </w:p>
    <w:p w14:paraId="48D30198" w14:textId="60B3CF87"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silpnumo ar nuovargio jausmas.</w:t>
      </w:r>
    </w:p>
    <w:p w14:paraId="61F0FBA9" w14:textId="77777777" w:rsidR="00896590" w:rsidRPr="00896590" w:rsidRDefault="00896590" w:rsidP="00896590">
      <w:pPr>
        <w:spacing w:after="0" w:line="240" w:lineRule="auto"/>
        <w:rPr>
          <w:rFonts w:ascii="Times New Roman" w:eastAsia="Times New Roman" w:hAnsi="Times New Roman" w:cs="Times New Roman"/>
        </w:rPr>
      </w:pPr>
    </w:p>
    <w:p w14:paraId="5EFEECB3" w14:textId="02A751B2" w:rsidR="00896590" w:rsidRPr="00954848" w:rsidRDefault="00896590" w:rsidP="00896590">
      <w:pPr>
        <w:spacing w:after="0" w:line="240" w:lineRule="auto"/>
        <w:rPr>
          <w:rFonts w:ascii="Times New Roman" w:eastAsia="Times New Roman" w:hAnsi="Times New Roman" w:cs="Times New Roman"/>
          <w:iCs/>
        </w:rPr>
      </w:pPr>
      <w:r w:rsidRPr="00954848">
        <w:rPr>
          <w:rFonts w:ascii="Times New Roman" w:eastAsia="Times New Roman" w:hAnsi="Times New Roman" w:cs="Times New Roman"/>
          <w:iCs/>
        </w:rPr>
        <w:t>Nedažnas (</w:t>
      </w:r>
      <w:r w:rsidRPr="00896590">
        <w:rPr>
          <w:rFonts w:ascii="Times New Roman" w:eastAsia="Times New Roman" w:hAnsi="Times New Roman" w:cs="Times New Roman"/>
          <w:iCs/>
        </w:rPr>
        <w:t xml:space="preserve">pasireiškia </w:t>
      </w:r>
      <w:r w:rsidR="00980761">
        <w:rPr>
          <w:rFonts w:ascii="Times New Roman" w:eastAsia="Times New Roman" w:hAnsi="Times New Roman" w:cs="Times New Roman"/>
          <w:iCs/>
        </w:rPr>
        <w:t>rečiau</w:t>
      </w:r>
      <w:r w:rsidRPr="00896590">
        <w:rPr>
          <w:rFonts w:ascii="Times New Roman" w:eastAsia="Times New Roman" w:hAnsi="Times New Roman" w:cs="Times New Roman"/>
          <w:iCs/>
        </w:rPr>
        <w:t xml:space="preserve">kaip 1 iš 100 </w:t>
      </w:r>
      <w:r w:rsidR="00980761">
        <w:rPr>
          <w:rFonts w:ascii="Times New Roman" w:eastAsia="Times New Roman" w:hAnsi="Times New Roman" w:cs="Times New Roman"/>
          <w:iCs/>
        </w:rPr>
        <w:t>asmenų</w:t>
      </w:r>
      <w:r w:rsidRPr="00954848">
        <w:rPr>
          <w:rFonts w:ascii="Times New Roman" w:eastAsia="Times New Roman" w:hAnsi="Times New Roman" w:cs="Times New Roman"/>
          <w:iCs/>
        </w:rPr>
        <w:t>):</w:t>
      </w:r>
    </w:p>
    <w:p w14:paraId="3700DD27" w14:textId="2E38C72F"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nuotaikų kaita;</w:t>
      </w:r>
    </w:p>
    <w:p w14:paraId="3730E37B" w14:textId="13DDB464"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depresija;</w:t>
      </w:r>
    </w:p>
    <w:p w14:paraId="6993B601" w14:textId="22AC1D33"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greitas širdies plakimas, dunksėjimas krūtinėje;</w:t>
      </w:r>
    </w:p>
    <w:p w14:paraId="62BA39C6" w14:textId="6828C5B3"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miego sutrikimai;</w:t>
      </w:r>
    </w:p>
    <w:p w14:paraId="1D4752F9" w14:textId="3C7012D5"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sausa burna;</w:t>
      </w:r>
    </w:p>
    <w:p w14:paraId="5446DF77" w14:textId="3F18666E"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impotencija;</w:t>
      </w:r>
    </w:p>
    <w:p w14:paraId="3DF7BD3C" w14:textId="75FBCBBF"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gausus prakaitavimas;</w:t>
      </w:r>
    </w:p>
    <w:p w14:paraId="64237AF1" w14:textId="39BA02F9"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eozinofilų perteklius kraujyje (baltųjų kraujo kūnelių rūšis). Tai gali pasirodyti atliekant kraujo tyrimus;</w:t>
      </w:r>
    </w:p>
    <w:p w14:paraId="403048B7" w14:textId="1438478F"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mieguistumas;</w:t>
      </w:r>
    </w:p>
    <w:p w14:paraId="1762742B" w14:textId="6BFE4F09"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alpimas;</w:t>
      </w:r>
    </w:p>
    <w:p w14:paraId="370F4760" w14:textId="27F8ED36"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vaskulitas (kraujagyslių uždegimas);</w:t>
      </w:r>
    </w:p>
    <w:p w14:paraId="6031F8BA" w14:textId="08896C16"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jautrumo šviesai reakcija (padidėjęs odos jautrumas saulei);</w:t>
      </w:r>
    </w:p>
    <w:p w14:paraId="781FE304" w14:textId="0D924EF3"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artralgija (sąnarių skausmas), mialgija (raumenų skausmas);</w:t>
      </w:r>
    </w:p>
    <w:p w14:paraId="7A54FC6C" w14:textId="235469D5"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krūtinės skausmas;</w:t>
      </w:r>
    </w:p>
    <w:p w14:paraId="2964B1B3" w14:textId="00A80E77"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periferinė edema (rankų ar pėdų/kulkšnių patinimas);</w:t>
      </w:r>
    </w:p>
    <w:p w14:paraId="1701DA40" w14:textId="06F48934"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karščiavimas;</w:t>
      </w:r>
    </w:p>
    <w:p w14:paraId="3D1E81E5" w14:textId="67F5C14D" w:rsidR="00896590" w:rsidRPr="00896590" w:rsidRDefault="001A22A3" w:rsidP="00170DC2">
      <w:pPr>
        <w:numPr>
          <w:ilvl w:val="0"/>
          <w:numId w:val="2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kritimas</w:t>
      </w:r>
      <w:r w:rsidR="00896590" w:rsidRPr="00896590">
        <w:rPr>
          <w:rFonts w:ascii="Times New Roman" w:eastAsia="Times New Roman" w:hAnsi="Times New Roman" w:cs="Times New Roman"/>
        </w:rPr>
        <w:t>;</w:t>
      </w:r>
    </w:p>
    <w:p w14:paraId="566A1451" w14:textId="3B645D2D"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didelis kalio kiekis kraujyje (gydymą nutraukus išnyksta);</w:t>
      </w:r>
    </w:p>
    <w:p w14:paraId="3E9A575E" w14:textId="73C8A7AE"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mažas natrio kiekis kraujyje;</w:t>
      </w:r>
    </w:p>
    <w:p w14:paraId="42169939" w14:textId="6927C390"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hipoglikemija (labai mažas cukraus kiekis kraujyje). Tai svarbu diabetu sergantiems pacientams;</w:t>
      </w:r>
    </w:p>
    <w:p w14:paraId="78010502" w14:textId="004D7ED6"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padidėjęs šlapalo kiekis kraujyje ir padidėjęs kreatinino kiekis kraujyje.</w:t>
      </w:r>
    </w:p>
    <w:p w14:paraId="5A2A0DBE" w14:textId="77777777" w:rsidR="00896590" w:rsidRPr="00896590" w:rsidRDefault="00896590" w:rsidP="00896590">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Tai gali pasirodyti atliekant kraujo tyrimus.</w:t>
      </w:r>
    </w:p>
    <w:p w14:paraId="1A5E2125" w14:textId="77777777" w:rsidR="00896590" w:rsidRPr="00896590" w:rsidRDefault="00896590" w:rsidP="00896590">
      <w:pPr>
        <w:spacing w:after="0" w:line="240" w:lineRule="auto"/>
        <w:rPr>
          <w:rFonts w:ascii="Times New Roman" w:eastAsia="Times New Roman" w:hAnsi="Times New Roman" w:cs="Times New Roman"/>
        </w:rPr>
      </w:pPr>
    </w:p>
    <w:p w14:paraId="282A4A3B" w14:textId="20ACEE6B" w:rsidR="00896590" w:rsidRPr="00896590" w:rsidRDefault="00896590" w:rsidP="00896590">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 xml:space="preserve">Retas (pasireiškia </w:t>
      </w:r>
      <w:r w:rsidR="00980761">
        <w:rPr>
          <w:rFonts w:ascii="Times New Roman" w:eastAsia="Times New Roman" w:hAnsi="Times New Roman" w:cs="Times New Roman"/>
        </w:rPr>
        <w:t>rečiau</w:t>
      </w:r>
      <w:r w:rsidRPr="00896590">
        <w:rPr>
          <w:rFonts w:ascii="Times New Roman" w:eastAsia="Times New Roman" w:hAnsi="Times New Roman" w:cs="Times New Roman"/>
        </w:rPr>
        <w:t>kaip 1 iš 1</w:t>
      </w:r>
      <w:r w:rsidR="00980761">
        <w:rPr>
          <w:rFonts w:ascii="Times New Roman" w:eastAsia="Times New Roman" w:hAnsi="Times New Roman" w:cs="Times New Roman"/>
        </w:rPr>
        <w:t xml:space="preserve"> </w:t>
      </w:r>
      <w:r w:rsidRPr="00896590">
        <w:rPr>
          <w:rFonts w:ascii="Times New Roman" w:eastAsia="Times New Roman" w:hAnsi="Times New Roman" w:cs="Times New Roman"/>
        </w:rPr>
        <w:t xml:space="preserve">000 </w:t>
      </w:r>
      <w:r w:rsidR="00980761">
        <w:rPr>
          <w:rFonts w:ascii="Times New Roman" w:eastAsia="Times New Roman" w:hAnsi="Times New Roman" w:cs="Times New Roman"/>
        </w:rPr>
        <w:t>asmenų</w:t>
      </w:r>
      <w:r w:rsidRPr="00896590">
        <w:rPr>
          <w:rFonts w:ascii="Times New Roman" w:eastAsia="Times New Roman" w:hAnsi="Times New Roman" w:cs="Times New Roman"/>
        </w:rPr>
        <w:t>):</w:t>
      </w:r>
    </w:p>
    <w:p w14:paraId="796E7F57" w14:textId="25435591"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padidėjęs kepenų fermentų </w:t>
      </w:r>
      <w:r w:rsidR="00FE08A0">
        <w:rPr>
          <w:rFonts w:ascii="Times New Roman" w:eastAsia="Times New Roman" w:hAnsi="Times New Roman" w:cs="Times New Roman"/>
        </w:rPr>
        <w:t>aktyvumas</w:t>
      </w:r>
      <w:r w:rsidRPr="00896590">
        <w:rPr>
          <w:rFonts w:ascii="Times New Roman" w:eastAsia="Times New Roman" w:hAnsi="Times New Roman" w:cs="Times New Roman"/>
        </w:rPr>
        <w:t>, didelis bilirubino kiekis serume. Tai gali pasirodyti atliekant kraujo tyrimus;</w:t>
      </w:r>
    </w:p>
    <w:p w14:paraId="1F181881" w14:textId="4F381569"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psoriazės pablogėjimas;</w:t>
      </w:r>
    </w:p>
    <w:p w14:paraId="7A70D5EA" w14:textId="7670325D"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tamsus šlapimas, šleikštulys (pykinimas) arba vėmimas, raumenų mėšlungis, sumišimas ir traukuliai. Tai gali būti būklės, vadinamos </w:t>
      </w:r>
      <w:r w:rsidR="00FE08A0" w:rsidRPr="00250238">
        <w:rPr>
          <w:rFonts w:ascii="Times New Roman" w:hAnsi="Times New Roman" w:cs="Times New Roman"/>
          <w:lang w:val="pt-PT"/>
        </w:rPr>
        <w:t>SAHSS</w:t>
      </w:r>
      <w:r w:rsidR="00FE08A0" w:rsidRPr="00896590" w:rsidDel="00FE08A0">
        <w:rPr>
          <w:rFonts w:ascii="Times New Roman" w:eastAsia="Times New Roman" w:hAnsi="Times New Roman" w:cs="Times New Roman"/>
        </w:rPr>
        <w:t xml:space="preserve"> </w:t>
      </w:r>
      <w:r w:rsidRPr="00896590">
        <w:rPr>
          <w:rFonts w:ascii="Times New Roman" w:eastAsia="Times New Roman" w:hAnsi="Times New Roman" w:cs="Times New Roman"/>
        </w:rPr>
        <w:t>(</w:t>
      </w:r>
      <w:r w:rsidR="00FE08A0" w:rsidRPr="00250238">
        <w:rPr>
          <w:rFonts w:ascii="Times New Roman" w:hAnsi="Times New Roman" w:cs="Times New Roman"/>
          <w:lang w:val="pt-PT"/>
        </w:rPr>
        <w:t>sutrikusios antidiurezinio hormono sekrecijos sindromas</w:t>
      </w:r>
      <w:r w:rsidRPr="00896590">
        <w:rPr>
          <w:rFonts w:ascii="Times New Roman" w:eastAsia="Times New Roman" w:hAnsi="Times New Roman" w:cs="Times New Roman"/>
        </w:rPr>
        <w:t>), simptomai;</w:t>
      </w:r>
    </w:p>
    <w:p w14:paraId="55CB7608" w14:textId="594DCC71"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sumažėjęs šlapimo išsiskyrimas arba jo nebuvimas;</w:t>
      </w:r>
    </w:p>
    <w:p w14:paraId="7A27189D" w14:textId="1492DDEA" w:rsidR="00896590" w:rsidRDefault="00896590" w:rsidP="008F6761">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paraudimas;</w:t>
      </w:r>
    </w:p>
    <w:p w14:paraId="6A5F885C" w14:textId="70943FDE" w:rsidR="00896590" w:rsidRDefault="00896590" w:rsidP="008F6761">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ūminis inkstų nepakankamumas</w:t>
      </w:r>
      <w:r w:rsidR="00735FE4">
        <w:rPr>
          <w:rFonts w:ascii="Times New Roman" w:eastAsia="Times New Roman" w:hAnsi="Times New Roman" w:cs="Times New Roman"/>
        </w:rPr>
        <w:t xml:space="preserve"> (</w:t>
      </w:r>
      <w:r w:rsidR="00735FE4" w:rsidRPr="00735FE4">
        <w:rPr>
          <w:rFonts w:ascii="Times New Roman" w:eastAsia="Times New Roman" w:hAnsi="Times New Roman" w:cs="Times New Roman"/>
        </w:rPr>
        <w:t>staigus inkstų nepakankamumas</w:t>
      </w:r>
      <w:r w:rsidR="00735FE4">
        <w:rPr>
          <w:rFonts w:ascii="Times New Roman" w:eastAsia="Times New Roman" w:hAnsi="Times New Roman" w:cs="Times New Roman"/>
        </w:rPr>
        <w:t>)</w:t>
      </w:r>
      <w:r w:rsidRPr="00896590">
        <w:rPr>
          <w:rFonts w:ascii="Times New Roman" w:eastAsia="Times New Roman" w:hAnsi="Times New Roman" w:cs="Times New Roman"/>
        </w:rPr>
        <w:t>.</w:t>
      </w:r>
    </w:p>
    <w:p w14:paraId="188AD708" w14:textId="77777777" w:rsidR="00896590" w:rsidRPr="008F6761" w:rsidRDefault="00896590" w:rsidP="00170DC2">
      <w:pPr>
        <w:spacing w:after="0" w:line="240" w:lineRule="auto"/>
        <w:ind w:left="567"/>
        <w:rPr>
          <w:rFonts w:ascii="Times New Roman" w:eastAsia="Times New Roman" w:hAnsi="Times New Roman" w:cs="Times New Roman"/>
        </w:rPr>
      </w:pPr>
    </w:p>
    <w:p w14:paraId="6DFF202A" w14:textId="105D9FF0" w:rsidR="00896590" w:rsidRPr="00896590" w:rsidRDefault="00896590" w:rsidP="00170DC2">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 xml:space="preserve">Labai retas (pasireiškia </w:t>
      </w:r>
      <w:r w:rsidR="00980761">
        <w:rPr>
          <w:rFonts w:ascii="Times New Roman" w:eastAsia="Times New Roman" w:hAnsi="Times New Roman" w:cs="Times New Roman"/>
        </w:rPr>
        <w:t>rečiau</w:t>
      </w:r>
      <w:r w:rsidR="00980761" w:rsidRPr="00896590">
        <w:rPr>
          <w:rFonts w:ascii="Times New Roman" w:eastAsia="Times New Roman" w:hAnsi="Times New Roman" w:cs="Times New Roman"/>
        </w:rPr>
        <w:t xml:space="preserve"> </w:t>
      </w:r>
      <w:r w:rsidRPr="00896590">
        <w:rPr>
          <w:rFonts w:ascii="Times New Roman" w:eastAsia="Times New Roman" w:hAnsi="Times New Roman" w:cs="Times New Roman"/>
        </w:rPr>
        <w:t>kaip 1 iš 10</w:t>
      </w:r>
      <w:r w:rsidR="00980761">
        <w:rPr>
          <w:rFonts w:ascii="Times New Roman" w:eastAsia="Times New Roman" w:hAnsi="Times New Roman" w:cs="Times New Roman"/>
        </w:rPr>
        <w:t xml:space="preserve"> </w:t>
      </w:r>
      <w:r w:rsidRPr="00896590">
        <w:rPr>
          <w:rFonts w:ascii="Times New Roman" w:eastAsia="Times New Roman" w:hAnsi="Times New Roman" w:cs="Times New Roman"/>
        </w:rPr>
        <w:t xml:space="preserve">000 </w:t>
      </w:r>
      <w:r w:rsidR="00980761">
        <w:rPr>
          <w:rFonts w:ascii="Times New Roman" w:eastAsia="Times New Roman" w:hAnsi="Times New Roman" w:cs="Times New Roman"/>
        </w:rPr>
        <w:t>asmenų</w:t>
      </w:r>
      <w:r w:rsidRPr="00896590">
        <w:rPr>
          <w:rFonts w:ascii="Times New Roman" w:eastAsia="Times New Roman" w:hAnsi="Times New Roman" w:cs="Times New Roman"/>
        </w:rPr>
        <w:t>):</w:t>
      </w:r>
    </w:p>
    <w:p w14:paraId="6F81D6ED" w14:textId="67EF2DD2"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sumišimas;</w:t>
      </w:r>
    </w:p>
    <w:p w14:paraId="631F430C" w14:textId="532F4212"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rinitas (nosies užsikimšimas arba sloga);</w:t>
      </w:r>
    </w:p>
    <w:p w14:paraId="415C146D" w14:textId="2FE54E58" w:rsidR="00896590" w:rsidRPr="00896590" w:rsidRDefault="00896590" w:rsidP="00170DC2">
      <w:pPr>
        <w:numPr>
          <w:ilvl w:val="0"/>
          <w:numId w:val="27"/>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kraujo rodiklių pokyčiai, pvz., sumažėjęs baltųjų ir raudonųjų kraujo kūnelių skaičius, sumažėjęs hemoglobino kiekis, sumažėjęs trombocitų skaičius.</w:t>
      </w:r>
    </w:p>
    <w:p w14:paraId="0488771D" w14:textId="77777777" w:rsidR="00896590" w:rsidRPr="00896590" w:rsidRDefault="00896590" w:rsidP="00170DC2">
      <w:pPr>
        <w:spacing w:after="0" w:line="240" w:lineRule="auto"/>
        <w:rPr>
          <w:rFonts w:ascii="Times New Roman" w:eastAsia="Times New Roman" w:hAnsi="Times New Roman" w:cs="Times New Roman"/>
        </w:rPr>
      </w:pPr>
    </w:p>
    <w:p w14:paraId="024E3B07" w14:textId="425187CA" w:rsidR="00896590" w:rsidRPr="00896590" w:rsidRDefault="00896590" w:rsidP="00170DC2">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Dažnis nežinomas (negali būti apskaičiuotas pagal turimus duomenis):</w:t>
      </w:r>
    </w:p>
    <w:p w14:paraId="6D0161BF" w14:textId="77777777" w:rsidR="008F6761" w:rsidRPr="008F6761" w:rsidRDefault="008F6761" w:rsidP="00170DC2">
      <w:pPr>
        <w:numPr>
          <w:ilvl w:val="0"/>
          <w:numId w:val="27"/>
        </w:numPr>
        <w:spacing w:after="0" w:line="240" w:lineRule="auto"/>
        <w:ind w:left="567" w:hanging="567"/>
      </w:pPr>
      <w:r w:rsidRPr="008F6761">
        <w:rPr>
          <w:rFonts w:ascii="Times New Roman" w:eastAsia="Times New Roman" w:hAnsi="Times New Roman" w:cs="Times New Roman"/>
        </w:rPr>
        <w:t>rankų arba kojų pirštų spalvos pakitimas, tirpulys ir skausmas (Reino fenomenas).</w:t>
      </w:r>
    </w:p>
    <w:p w14:paraId="0DF256BB" w14:textId="77777777" w:rsidR="00896590" w:rsidRPr="00896590" w:rsidRDefault="00896590" w:rsidP="00170DC2">
      <w:pPr>
        <w:spacing w:after="0" w:line="240" w:lineRule="auto"/>
        <w:rPr>
          <w:rFonts w:ascii="Times New Roman" w:eastAsia="Times New Roman" w:hAnsi="Times New Roman" w:cs="Times New Roman"/>
        </w:rPr>
      </w:pPr>
    </w:p>
    <w:p w14:paraId="61580DDB" w14:textId="24F5ED39" w:rsidR="00896590" w:rsidRDefault="00896590">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Jei jaučiate šiuos simptomus, kuo greičiau kreipkitės į gydytoją.</w:t>
      </w:r>
    </w:p>
    <w:p w14:paraId="0E31171E" w14:textId="2F422E00" w:rsidR="00896590" w:rsidRDefault="00896590">
      <w:pPr>
        <w:spacing w:after="0" w:line="240" w:lineRule="auto"/>
        <w:rPr>
          <w:rFonts w:ascii="Times New Roman" w:eastAsia="Times New Roman" w:hAnsi="Times New Roman" w:cs="Times New Roman"/>
        </w:rPr>
      </w:pPr>
    </w:p>
    <w:p w14:paraId="324CEF36" w14:textId="77777777" w:rsidR="00356B99" w:rsidRPr="00274468" w:rsidRDefault="00356B99" w:rsidP="00356B99">
      <w:pPr>
        <w:tabs>
          <w:tab w:val="left" w:pos="567"/>
        </w:tabs>
        <w:spacing w:after="0" w:line="240" w:lineRule="auto"/>
        <w:rPr>
          <w:rFonts w:ascii="Times New Roman" w:eastAsia="Times New Roman" w:hAnsi="Times New Roman" w:cs="Times New Roman"/>
          <w:b/>
          <w:snapToGrid w:val="0"/>
        </w:rPr>
      </w:pPr>
      <w:r w:rsidRPr="00274468">
        <w:rPr>
          <w:rFonts w:ascii="Times New Roman" w:eastAsia="Times New Roman" w:hAnsi="Times New Roman" w:cs="Times New Roman"/>
          <w:b/>
          <w:noProof/>
          <w:snapToGrid w:val="0"/>
        </w:rPr>
        <w:t>Pranešimas apie šalutinį poveikį</w:t>
      </w:r>
    </w:p>
    <w:p w14:paraId="182C49D0" w14:textId="279AC231" w:rsidR="004320AD" w:rsidRDefault="00356B99" w:rsidP="00250238">
      <w:pPr>
        <w:ind w:right="-1"/>
        <w:rPr>
          <w:rFonts w:ascii="Times New Roman" w:eastAsia="Times New Roman" w:hAnsi="Times New Roman" w:cs="Times New Roman"/>
        </w:rPr>
      </w:pPr>
      <w:r w:rsidRPr="00274468">
        <w:rPr>
          <w:rFonts w:ascii="Times New Roman" w:eastAsia="Times New Roman" w:hAnsi="Times New Roman" w:cs="Times New Roman"/>
          <w:noProof/>
          <w:snapToGrid w:val="0"/>
        </w:rPr>
        <w:t>Jeigu pasireiškė šalutinis poveikis, įskaitant šiame lapelyje nenurodytą, pasakykite gydytojui arba vaistininkui</w:t>
      </w:r>
      <w:r w:rsidRPr="00274468">
        <w:rPr>
          <w:rFonts w:ascii="Times New Roman" w:eastAsia="Times New Roman" w:hAnsi="Times New Roman" w:cs="Times New Roman"/>
          <w:snapToGrid w:val="0"/>
        </w:rPr>
        <w:t>.</w:t>
      </w:r>
      <w:r w:rsidRPr="00274468">
        <w:rPr>
          <w:rFonts w:ascii="Times New Roman" w:eastAsia="Times New Roman" w:hAnsi="Times New Roman" w:cs="Times New Roman"/>
          <w:noProof/>
          <w:snapToGrid w:val="0"/>
        </w:rPr>
        <w:t xml:space="preserve"> </w:t>
      </w:r>
      <w:r w:rsidR="00FE08A0" w:rsidRPr="00FE08A0">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FE08A0" w:rsidRPr="00FE08A0">
        <w:rPr>
          <w:rFonts w:ascii="Times New Roman" w:eastAsia="Times New Roman" w:hAnsi="Times New Roman" w:cs="Times New Roman"/>
          <w:color w:val="0000EE"/>
          <w:u w:val="single"/>
          <w:lang w:eastAsia="lt-LT"/>
        </w:rPr>
        <w:t>https://vvkt.lrv.lt/lt/</w:t>
      </w:r>
      <w:r w:rsidR="00FE08A0" w:rsidRPr="00FE08A0">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w:t>
      </w:r>
      <w:r w:rsidR="00FE08A0">
        <w:rPr>
          <w:rFonts w:ascii="Times New Roman" w:eastAsia="Times New Roman" w:hAnsi="Times New Roman" w:cs="Times New Roman"/>
          <w:lang w:eastAsia="lt-LT"/>
        </w:rPr>
        <w:t>acijos apie šio vaisto saugumą</w:t>
      </w:r>
      <w:r w:rsidR="009F058B" w:rsidRPr="00D712B3">
        <w:rPr>
          <w:rFonts w:ascii="Times New Roman" w:eastAsia="Times New Roman" w:hAnsi="Times New Roman" w:cs="Times New Roman"/>
          <w:snapToGrid w:val="0"/>
        </w:rPr>
        <w:t>.</w:t>
      </w:r>
    </w:p>
    <w:p w14:paraId="2EA2C5F7" w14:textId="77777777" w:rsidR="0004661E" w:rsidRPr="00274468" w:rsidRDefault="0004661E" w:rsidP="00250238">
      <w:pPr>
        <w:ind w:right="-1"/>
        <w:rPr>
          <w:rFonts w:ascii="Times New Roman" w:eastAsia="Times New Roman" w:hAnsi="Times New Roman" w:cs="Times New Roman"/>
        </w:rPr>
      </w:pPr>
    </w:p>
    <w:p w14:paraId="324CEF39" w14:textId="77777777" w:rsidR="00356B99" w:rsidRPr="00274468" w:rsidRDefault="00356B99" w:rsidP="00356B99">
      <w:pPr>
        <w:spacing w:after="0" w:line="240" w:lineRule="auto"/>
        <w:rPr>
          <w:rFonts w:ascii="Times New Roman" w:eastAsia="Times New Roman" w:hAnsi="Times New Roman" w:cs="Times New Roman"/>
        </w:rPr>
      </w:pPr>
    </w:p>
    <w:p w14:paraId="324CEF3A" w14:textId="77777777" w:rsidR="00356B99" w:rsidRPr="00274468" w:rsidRDefault="00356B99" w:rsidP="00356B99">
      <w:pPr>
        <w:spacing w:after="0" w:line="240" w:lineRule="auto"/>
        <w:ind w:left="540" w:hanging="540"/>
        <w:rPr>
          <w:rFonts w:ascii="Times New Roman" w:eastAsia="Times New Roman" w:hAnsi="Times New Roman" w:cs="Times New Roman"/>
          <w:b/>
          <w:caps/>
        </w:rPr>
      </w:pPr>
      <w:bookmarkStart w:id="85" w:name="_Toc129243143"/>
      <w:bookmarkStart w:id="86" w:name="_Toc129243268"/>
      <w:r w:rsidRPr="00274468">
        <w:rPr>
          <w:rFonts w:ascii="Times New Roman" w:eastAsia="Times New Roman" w:hAnsi="Times New Roman" w:cs="Times New Roman"/>
          <w:b/>
        </w:rPr>
        <w:t>5.</w:t>
      </w:r>
      <w:r w:rsidRPr="00274468">
        <w:rPr>
          <w:rFonts w:ascii="Times New Roman" w:eastAsia="Times New Roman" w:hAnsi="Times New Roman" w:cs="Times New Roman"/>
          <w:b/>
        </w:rPr>
        <w:tab/>
        <w:t>Kaip laikyti Perindobax</w:t>
      </w:r>
      <w:r w:rsidRPr="00274468">
        <w:rPr>
          <w:rFonts w:ascii="Times New Roman" w:eastAsia="Times New Roman" w:hAnsi="Times New Roman" w:cs="Times New Roman"/>
        </w:rPr>
        <w:t xml:space="preserve"> </w:t>
      </w:r>
      <w:bookmarkEnd w:id="85"/>
      <w:bookmarkEnd w:id="86"/>
    </w:p>
    <w:p w14:paraId="324CEF3B" w14:textId="77777777" w:rsidR="00356B99" w:rsidRPr="00274468" w:rsidRDefault="00356B99" w:rsidP="00356B99">
      <w:pPr>
        <w:spacing w:after="0" w:line="240" w:lineRule="auto"/>
        <w:rPr>
          <w:rFonts w:ascii="Times New Roman" w:eastAsia="Times New Roman" w:hAnsi="Times New Roman" w:cs="Times New Roman"/>
        </w:rPr>
      </w:pPr>
    </w:p>
    <w:p w14:paraId="324CEF3C" w14:textId="77777777" w:rsidR="00E46A26" w:rsidRPr="0083442F" w:rsidRDefault="00E46A26" w:rsidP="00170DC2">
      <w:r w:rsidRPr="00170DC2">
        <w:rPr>
          <w:rFonts w:ascii="Times New Roman" w:hAnsi="Times New Roman" w:cs="Times New Roman"/>
        </w:rPr>
        <w:t>Šį vaistą laikykite vaikams nepastebimoje ir nepasiekiamoje vietoje.</w:t>
      </w:r>
    </w:p>
    <w:p w14:paraId="324CEF3D" w14:textId="1EB77F44" w:rsidR="00356B99" w:rsidRPr="0083442F" w:rsidRDefault="00356B99" w:rsidP="00170DC2">
      <w:r w:rsidRPr="00170DC2">
        <w:rPr>
          <w:rFonts w:ascii="Times New Roman" w:hAnsi="Times New Roman" w:cs="Times New Roman"/>
        </w:rPr>
        <w:t xml:space="preserve">Ant </w:t>
      </w:r>
      <w:r w:rsidR="00E46A26" w:rsidRPr="00170DC2">
        <w:rPr>
          <w:rFonts w:ascii="Times New Roman" w:hAnsi="Times New Roman" w:cs="Times New Roman"/>
        </w:rPr>
        <w:t>dėžutės ar lizdinės plokštelės</w:t>
      </w:r>
      <w:r w:rsidR="0065256E" w:rsidRPr="00170DC2">
        <w:rPr>
          <w:rFonts w:ascii="Times New Roman" w:hAnsi="Times New Roman" w:cs="Times New Roman"/>
        </w:rPr>
        <w:t>, po „EXP“</w:t>
      </w:r>
      <w:r w:rsidR="00E46A26" w:rsidRPr="00170DC2">
        <w:rPr>
          <w:rFonts w:ascii="Times New Roman" w:hAnsi="Times New Roman" w:cs="Times New Roman"/>
        </w:rPr>
        <w:t xml:space="preserve"> </w:t>
      </w:r>
      <w:r w:rsidRPr="00170DC2">
        <w:rPr>
          <w:rFonts w:ascii="Times New Roman" w:hAnsi="Times New Roman" w:cs="Times New Roman"/>
        </w:rPr>
        <w:t>nurodytam</w:t>
      </w:r>
      <w:r w:rsidR="005F1AD6" w:rsidRPr="00170DC2">
        <w:rPr>
          <w:rFonts w:ascii="Times New Roman" w:hAnsi="Times New Roman" w:cs="Times New Roman"/>
        </w:rPr>
        <w:t xml:space="preserve"> </w:t>
      </w:r>
      <w:r w:rsidRPr="00170DC2">
        <w:rPr>
          <w:rFonts w:ascii="Times New Roman" w:hAnsi="Times New Roman" w:cs="Times New Roman"/>
        </w:rPr>
        <w:t>tinkamumo laikui pasibaigus, šio vaisto vartoti negalima. Vaistas tinkamas vartoti iki paskutinės nurodyto mėnesio dienos.</w:t>
      </w:r>
    </w:p>
    <w:p w14:paraId="324CEF3F" w14:textId="60ACB294" w:rsidR="00356B99" w:rsidRPr="0083442F" w:rsidRDefault="00356B99" w:rsidP="00170DC2">
      <w:r w:rsidRPr="00170DC2">
        <w:rPr>
          <w:rFonts w:ascii="Times New Roman" w:hAnsi="Times New Roman" w:cs="Times New Roman"/>
        </w:rPr>
        <w:t xml:space="preserve">Laikyti ne aukštesnėje kaip 25 </w:t>
      </w:r>
      <w:r w:rsidRPr="00170DC2">
        <w:rPr>
          <w:rFonts w:ascii="Times New Roman" w:hAnsi="Times New Roman" w:cs="Times New Roman"/>
        </w:rPr>
        <w:sym w:font="Symbol" w:char="F0B0"/>
      </w:r>
      <w:r w:rsidRPr="00170DC2">
        <w:rPr>
          <w:rFonts w:ascii="Times New Roman" w:hAnsi="Times New Roman" w:cs="Times New Roman"/>
        </w:rPr>
        <w:t>C temperatūroje.</w:t>
      </w:r>
      <w:r w:rsidR="00991332" w:rsidRPr="00170DC2">
        <w:rPr>
          <w:rFonts w:ascii="Times New Roman" w:hAnsi="Times New Roman" w:cs="Times New Roman"/>
        </w:rPr>
        <w:t xml:space="preserve"> </w:t>
      </w:r>
      <w:r w:rsidRPr="00170DC2">
        <w:rPr>
          <w:rFonts w:ascii="Times New Roman" w:hAnsi="Times New Roman" w:cs="Times New Roman"/>
        </w:rPr>
        <w:t>Laikyti gamintojo pakuotėje, kad preparatas būtų apsaugotas nuo drėgmės.</w:t>
      </w:r>
    </w:p>
    <w:p w14:paraId="324CEF42" w14:textId="77777777" w:rsidR="00356B99" w:rsidRPr="0083442F" w:rsidRDefault="00356B99" w:rsidP="00170DC2">
      <w:r w:rsidRPr="00170DC2">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24CEF43" w14:textId="77777777" w:rsidR="00356B99" w:rsidRPr="0015386E" w:rsidRDefault="00356B99">
      <w:pPr>
        <w:spacing w:after="0" w:line="240" w:lineRule="auto"/>
        <w:rPr>
          <w:rFonts w:ascii="Times New Roman" w:eastAsia="Times New Roman" w:hAnsi="Times New Roman" w:cs="Times New Roman"/>
        </w:rPr>
      </w:pPr>
    </w:p>
    <w:p w14:paraId="324CEF44" w14:textId="77777777" w:rsidR="00356B99" w:rsidRPr="0015386E" w:rsidRDefault="00356B99">
      <w:pPr>
        <w:spacing w:after="0" w:line="240" w:lineRule="auto"/>
        <w:rPr>
          <w:rFonts w:ascii="Times New Roman" w:eastAsia="Times New Roman" w:hAnsi="Times New Roman" w:cs="Times New Roman"/>
        </w:rPr>
      </w:pPr>
    </w:p>
    <w:p w14:paraId="324CEF45" w14:textId="77777777" w:rsidR="00356B99" w:rsidRPr="00274468" w:rsidRDefault="00356B99" w:rsidP="00356B99">
      <w:pPr>
        <w:spacing w:after="0" w:line="240" w:lineRule="auto"/>
        <w:ind w:left="540" w:hanging="540"/>
        <w:rPr>
          <w:rFonts w:ascii="Times New Roman" w:eastAsia="Times New Roman" w:hAnsi="Times New Roman" w:cs="Times New Roman"/>
          <w:b/>
        </w:rPr>
      </w:pPr>
      <w:bookmarkStart w:id="87" w:name="_Toc129243144"/>
      <w:bookmarkStart w:id="88" w:name="_Toc129243269"/>
      <w:r w:rsidRPr="00274468">
        <w:rPr>
          <w:rFonts w:ascii="Times New Roman" w:eastAsia="Times New Roman" w:hAnsi="Times New Roman" w:cs="Times New Roman"/>
          <w:b/>
        </w:rPr>
        <w:t>6.</w:t>
      </w:r>
      <w:r w:rsidRPr="00274468">
        <w:rPr>
          <w:rFonts w:ascii="Times New Roman" w:eastAsia="Times New Roman" w:hAnsi="Times New Roman" w:cs="Times New Roman"/>
          <w:b/>
        </w:rPr>
        <w:tab/>
      </w:r>
      <w:bookmarkEnd w:id="87"/>
      <w:bookmarkEnd w:id="88"/>
      <w:r w:rsidRPr="00274468">
        <w:rPr>
          <w:rFonts w:ascii="Times New Roman" w:eastAsia="Times New Roman" w:hAnsi="Times New Roman" w:cs="Times New Roman"/>
          <w:b/>
        </w:rPr>
        <w:t>Pakuotės turinys ir kita informacija</w:t>
      </w:r>
    </w:p>
    <w:p w14:paraId="324CEF46" w14:textId="77777777" w:rsidR="00356B99" w:rsidRPr="00274468" w:rsidRDefault="00356B99" w:rsidP="00356B99">
      <w:pPr>
        <w:spacing w:after="0" w:line="240" w:lineRule="auto"/>
        <w:rPr>
          <w:rFonts w:ascii="Times New Roman" w:eastAsia="Times New Roman" w:hAnsi="Times New Roman" w:cs="Times New Roman"/>
        </w:rPr>
      </w:pPr>
    </w:p>
    <w:p w14:paraId="324CEF47"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Perindobax sudėtis</w:t>
      </w:r>
    </w:p>
    <w:p w14:paraId="324CEF48" w14:textId="77777777" w:rsidR="00356B99" w:rsidRPr="00274468" w:rsidRDefault="00356B99" w:rsidP="00356B99">
      <w:pPr>
        <w:spacing w:after="0" w:line="240" w:lineRule="auto"/>
        <w:rPr>
          <w:rFonts w:ascii="Times New Roman" w:eastAsia="Times New Roman" w:hAnsi="Times New Roman" w:cs="Times New Roman"/>
          <w:u w:val="single"/>
        </w:rPr>
      </w:pPr>
    </w:p>
    <w:p w14:paraId="324CEF49"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w:t>
      </w:r>
      <w:r w:rsidRPr="00274468">
        <w:rPr>
          <w:rFonts w:ascii="Times New Roman" w:eastAsia="Times New Roman" w:hAnsi="Times New Roman" w:cs="Times New Roman"/>
        </w:rPr>
        <w:tab/>
        <w:t xml:space="preserve">Veiklioji medžiaga yra </w:t>
      </w:r>
      <w:r w:rsidRPr="00274468">
        <w:rPr>
          <w:rFonts w:ascii="Times New Roman" w:eastAsia="Times New Roman" w:hAnsi="Times New Roman" w:cs="Times New Roman"/>
          <w:i/>
        </w:rPr>
        <w:t>tert</w:t>
      </w:r>
      <w:r w:rsidRPr="00274468">
        <w:rPr>
          <w:rFonts w:ascii="Times New Roman" w:eastAsia="Times New Roman" w:hAnsi="Times New Roman" w:cs="Times New Roman"/>
        </w:rPr>
        <w:t xml:space="preserve">-butilamino perindoprilis. Vienoje tabletėje yra 8 mg </w:t>
      </w:r>
      <w:r w:rsidRPr="00274468">
        <w:rPr>
          <w:rFonts w:ascii="Times New Roman" w:eastAsia="Times New Roman" w:hAnsi="Times New Roman" w:cs="Times New Roman"/>
          <w:i/>
        </w:rPr>
        <w:t>tert</w:t>
      </w:r>
      <w:r w:rsidRPr="00274468">
        <w:rPr>
          <w:rFonts w:ascii="Times New Roman" w:eastAsia="Times New Roman" w:hAnsi="Times New Roman" w:cs="Times New Roman"/>
        </w:rPr>
        <w:t>-butilamino perindoprilio.</w:t>
      </w:r>
    </w:p>
    <w:p w14:paraId="324CEF4A" w14:textId="77777777" w:rsidR="00356B99" w:rsidRPr="00274468" w:rsidRDefault="00356B99" w:rsidP="00356B99">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w:t>
      </w:r>
      <w:r w:rsidRPr="00274468">
        <w:rPr>
          <w:rFonts w:ascii="Times New Roman" w:eastAsia="Times New Roman" w:hAnsi="Times New Roman" w:cs="Times New Roman"/>
        </w:rPr>
        <w:tab/>
        <w:t>Pagalbinės medžiagos yra laktozė monohidratas, mikrokristalinė celiuliozė (E 460), magnio stearatas (E 470b), bevandenis koloidinis silicio dioksidas (E 551).</w:t>
      </w:r>
    </w:p>
    <w:p w14:paraId="324CEF4B" w14:textId="77777777" w:rsidR="00356B99" w:rsidRPr="00274468" w:rsidRDefault="00356B99" w:rsidP="00356B99">
      <w:pPr>
        <w:spacing w:after="0" w:line="240" w:lineRule="auto"/>
        <w:rPr>
          <w:rFonts w:ascii="Times New Roman" w:eastAsia="Times New Roman" w:hAnsi="Times New Roman" w:cs="Times New Roman"/>
        </w:rPr>
      </w:pPr>
    </w:p>
    <w:p w14:paraId="324CEF4C"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Perindobax išvaizda ir kiekis pakuotėje</w:t>
      </w:r>
    </w:p>
    <w:p w14:paraId="6D712245" w14:textId="786E6292" w:rsidR="00BE493B" w:rsidRPr="00BE493B" w:rsidRDefault="00356B99" w:rsidP="00BE493B">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Perindobax 8 mg tabletės yra </w:t>
      </w:r>
      <w:r w:rsidR="00BE493B" w:rsidRPr="00BE493B">
        <w:rPr>
          <w:rFonts w:ascii="Times New Roman" w:eastAsia="Times New Roman" w:hAnsi="Times New Roman" w:cs="Times New Roman"/>
        </w:rPr>
        <w:t>8 mg tabletės: baltos arba beveik baltos apvalios tabletės</w:t>
      </w:r>
    </w:p>
    <w:p w14:paraId="3AE25BD1" w14:textId="3B9CB9EC" w:rsidR="00BE493B" w:rsidRPr="00BE493B" w:rsidRDefault="00BE493B" w:rsidP="00BE493B">
      <w:pPr>
        <w:spacing w:after="0" w:line="240" w:lineRule="auto"/>
        <w:rPr>
          <w:rFonts w:ascii="Times New Roman" w:eastAsia="Times New Roman" w:hAnsi="Times New Roman" w:cs="Times New Roman"/>
        </w:rPr>
      </w:pPr>
      <w:r w:rsidRPr="00BE493B">
        <w:rPr>
          <w:rFonts w:ascii="Times New Roman" w:eastAsia="Times New Roman" w:hAnsi="Times New Roman" w:cs="Times New Roman"/>
        </w:rPr>
        <w:t>vienoje pusėje abiejose vagelės pusėse įspausta raidė „</w:t>
      </w:r>
      <w:r w:rsidRPr="003B029A">
        <w:rPr>
          <w:rFonts w:ascii="Times New Roman" w:hAnsi="Times New Roman"/>
        </w:rPr>
        <w:t>P</w:t>
      </w:r>
      <w:r w:rsidRPr="00BE493B">
        <w:rPr>
          <w:rFonts w:ascii="Times New Roman" w:eastAsia="Times New Roman" w:hAnsi="Times New Roman" w:cs="Times New Roman"/>
        </w:rPr>
        <w:t>“ ir „</w:t>
      </w:r>
      <w:r w:rsidRPr="003B029A">
        <w:rPr>
          <w:rFonts w:ascii="Times New Roman" w:hAnsi="Times New Roman"/>
        </w:rPr>
        <w:t>6</w:t>
      </w:r>
      <w:r w:rsidRPr="00BE493B">
        <w:rPr>
          <w:rFonts w:ascii="Times New Roman" w:eastAsia="Times New Roman" w:hAnsi="Times New Roman" w:cs="Times New Roman"/>
        </w:rPr>
        <w:t>“ ir įvarčio linija kitoje pusėje.</w:t>
      </w:r>
    </w:p>
    <w:p w14:paraId="66DA7547" w14:textId="65D220CC" w:rsidR="00BE493B" w:rsidRDefault="00BE493B" w:rsidP="00BE493B">
      <w:pPr>
        <w:spacing w:after="0" w:line="240" w:lineRule="auto"/>
        <w:rPr>
          <w:rFonts w:ascii="Times New Roman" w:eastAsia="Times New Roman" w:hAnsi="Times New Roman" w:cs="Times New Roman"/>
        </w:rPr>
      </w:pPr>
      <w:r w:rsidRPr="00BE493B">
        <w:rPr>
          <w:rFonts w:ascii="Times New Roman" w:eastAsia="Times New Roman" w:hAnsi="Times New Roman" w:cs="Times New Roman"/>
        </w:rPr>
        <w:t>Matmenys- Skersmuo: 6,3 mm, Storis: 2,75 mm (2,50 mm -3,00 mm)</w:t>
      </w:r>
      <w:r>
        <w:rPr>
          <w:rFonts w:ascii="Times New Roman" w:eastAsia="Times New Roman" w:hAnsi="Times New Roman" w:cs="Times New Roman"/>
        </w:rPr>
        <w:t>.</w:t>
      </w:r>
    </w:p>
    <w:p w14:paraId="324CEF4D" w14:textId="7C1E413A" w:rsidR="00356B99" w:rsidRPr="00274468" w:rsidRDefault="00356B99" w:rsidP="00BE493B">
      <w:pPr>
        <w:spacing w:after="0" w:line="240" w:lineRule="auto"/>
        <w:rPr>
          <w:rFonts w:ascii="Times New Roman" w:eastAsia="Times New Roman" w:hAnsi="Times New Roman" w:cs="Times New Roman"/>
        </w:rPr>
      </w:pPr>
    </w:p>
    <w:p w14:paraId="324CEF4E" w14:textId="77777777" w:rsidR="00356B99" w:rsidRPr="00274468" w:rsidRDefault="00356B99" w:rsidP="00356B99">
      <w:pPr>
        <w:spacing w:after="0" w:line="240" w:lineRule="auto"/>
        <w:rPr>
          <w:rFonts w:ascii="Times New Roman" w:eastAsia="Times New Roman" w:hAnsi="Times New Roman" w:cs="Times New Roman"/>
        </w:rPr>
      </w:pPr>
    </w:p>
    <w:p w14:paraId="324CEF4F"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Tabletę galima padalyti į lygias dozes.</w:t>
      </w:r>
    </w:p>
    <w:p w14:paraId="324CEF50" w14:textId="77777777" w:rsidR="00356B99" w:rsidRPr="00274468" w:rsidRDefault="00356B99" w:rsidP="00356B99">
      <w:pPr>
        <w:spacing w:after="0" w:line="240" w:lineRule="auto"/>
        <w:rPr>
          <w:rFonts w:ascii="Times New Roman" w:eastAsia="Times New Roman" w:hAnsi="Times New Roman" w:cs="Times New Roman"/>
          <w:u w:val="single"/>
        </w:rPr>
      </w:pPr>
    </w:p>
    <w:p w14:paraId="324CEF51"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Perindobax tabletės tiekiamos lizdinėmis plokštelėmis, kuriose yra 30, 60 ar 90 tablečių.</w:t>
      </w:r>
    </w:p>
    <w:p w14:paraId="324CEF52"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Gali būti tiekiamos ne visų dydžių pakuotės.</w:t>
      </w:r>
    </w:p>
    <w:p w14:paraId="324CEF53" w14:textId="77777777" w:rsidR="00356B99" w:rsidRPr="00274468" w:rsidRDefault="00356B99" w:rsidP="00356B99">
      <w:pPr>
        <w:spacing w:after="0" w:line="240" w:lineRule="auto"/>
        <w:rPr>
          <w:rFonts w:ascii="Times New Roman" w:eastAsia="Times New Roman" w:hAnsi="Times New Roman" w:cs="Times New Roman"/>
        </w:rPr>
      </w:pPr>
    </w:p>
    <w:p w14:paraId="324CEF54" w14:textId="77777777"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Registruotojas ir gamintojas</w:t>
      </w:r>
    </w:p>
    <w:p w14:paraId="324CEF55" w14:textId="77777777" w:rsidR="00356B99" w:rsidRPr="00274468" w:rsidRDefault="00356B99" w:rsidP="00356B99">
      <w:pPr>
        <w:spacing w:after="0" w:line="240" w:lineRule="auto"/>
        <w:rPr>
          <w:rFonts w:ascii="Times New Roman" w:eastAsia="Times New Roman" w:hAnsi="Times New Roman" w:cs="Times New Roman"/>
        </w:rPr>
      </w:pPr>
    </w:p>
    <w:p w14:paraId="324CEF56" w14:textId="77777777" w:rsidR="00356B99" w:rsidRPr="00274468" w:rsidRDefault="00356B99" w:rsidP="00356B99">
      <w:pPr>
        <w:spacing w:after="0" w:line="240" w:lineRule="auto"/>
        <w:ind w:left="709" w:hanging="709"/>
        <w:jc w:val="both"/>
        <w:rPr>
          <w:rFonts w:ascii="Times New Roman" w:eastAsia="Times New Roman" w:hAnsi="Times New Roman" w:cs="Times New Roman"/>
          <w:i/>
        </w:rPr>
      </w:pPr>
      <w:r w:rsidRPr="00274468">
        <w:rPr>
          <w:rFonts w:ascii="Times New Roman" w:eastAsia="Times New Roman" w:hAnsi="Times New Roman" w:cs="Times New Roman"/>
          <w:i/>
        </w:rPr>
        <w:t>Registruotojas</w:t>
      </w:r>
    </w:p>
    <w:p w14:paraId="324CEF57"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Sun Pharmaceutical Industries Europe B.V. </w:t>
      </w:r>
    </w:p>
    <w:p w14:paraId="324CEF58"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Polarisavenue 87 </w:t>
      </w:r>
    </w:p>
    <w:p w14:paraId="324CEF59"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 xml:space="preserve">2132JH Hoofddorp </w:t>
      </w:r>
    </w:p>
    <w:p w14:paraId="324CEF5A" w14:textId="77777777" w:rsidR="00356B99" w:rsidRPr="00274468" w:rsidRDefault="00356B99" w:rsidP="00356B99">
      <w:pPr>
        <w:spacing w:after="0"/>
        <w:rPr>
          <w:rFonts w:ascii="Times New Roman" w:hAnsi="Times New Roman" w:cs="Times New Roman"/>
          <w:lang w:val="sl-SI"/>
        </w:rPr>
      </w:pPr>
      <w:r w:rsidRPr="00274468">
        <w:rPr>
          <w:rFonts w:ascii="Times New Roman" w:hAnsi="Times New Roman" w:cs="Times New Roman"/>
          <w:lang w:val="sl-SI"/>
        </w:rPr>
        <w:t>Nyderlandai</w:t>
      </w:r>
    </w:p>
    <w:p w14:paraId="324CEF5B" w14:textId="77777777" w:rsidR="00356B99" w:rsidRPr="00274468" w:rsidRDefault="00356B99" w:rsidP="00356B99">
      <w:pPr>
        <w:spacing w:after="0" w:line="240" w:lineRule="auto"/>
        <w:rPr>
          <w:rFonts w:ascii="Times New Roman" w:eastAsia="Times New Roman" w:hAnsi="Times New Roman" w:cs="Times New Roman"/>
        </w:rPr>
      </w:pPr>
    </w:p>
    <w:p w14:paraId="324CEF5C" w14:textId="77777777" w:rsidR="00356B99" w:rsidRPr="00274468" w:rsidRDefault="00356B99" w:rsidP="00356B99">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Gamintojas</w:t>
      </w:r>
    </w:p>
    <w:p w14:paraId="324CEF5D"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Terapia S.A.</w:t>
      </w:r>
    </w:p>
    <w:p w14:paraId="324CEF5E"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124 Fabricii Street</w:t>
      </w:r>
    </w:p>
    <w:p w14:paraId="324CEF5F"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400 632 Cluj-Napoca</w:t>
      </w:r>
    </w:p>
    <w:p w14:paraId="324CEF60"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Rumunija</w:t>
      </w:r>
    </w:p>
    <w:p w14:paraId="324CEF61"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F62"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arba</w:t>
      </w:r>
    </w:p>
    <w:p w14:paraId="324CEF63" w14:textId="77777777" w:rsidR="00356B99" w:rsidRPr="00274468" w:rsidRDefault="00356B99" w:rsidP="00356B99">
      <w:pPr>
        <w:spacing w:after="0" w:line="240" w:lineRule="auto"/>
        <w:ind w:left="709" w:hanging="709"/>
        <w:jc w:val="both"/>
        <w:rPr>
          <w:rFonts w:ascii="Times New Roman" w:eastAsia="Times New Roman" w:hAnsi="Times New Roman" w:cs="Times New Roman"/>
        </w:rPr>
      </w:pPr>
    </w:p>
    <w:p w14:paraId="324CEF64" w14:textId="77777777" w:rsidR="00356B99" w:rsidRPr="00274468" w:rsidRDefault="00356B99" w:rsidP="00356B99">
      <w:pPr>
        <w:autoSpaceDE w:val="0"/>
        <w:autoSpaceDN w:val="0"/>
        <w:adjustRightInd w:val="0"/>
        <w:spacing w:after="0" w:line="240" w:lineRule="auto"/>
        <w:rPr>
          <w:rFonts w:ascii="Times New Roman" w:eastAsia="Times New Roman" w:hAnsi="Times New Roman" w:cs="Times New Roman"/>
          <w:bCs/>
        </w:rPr>
      </w:pPr>
      <w:r w:rsidRPr="00274468">
        <w:rPr>
          <w:rFonts w:ascii="Times New Roman" w:eastAsia="Times New Roman" w:hAnsi="Times New Roman" w:cs="Times New Roman"/>
          <w:bCs/>
        </w:rPr>
        <w:t>Sun Pharmaceutical Industries Europe B.V.</w:t>
      </w:r>
    </w:p>
    <w:p w14:paraId="324CEF65" w14:textId="77777777" w:rsidR="00356B99" w:rsidRPr="00274468" w:rsidRDefault="00356B99" w:rsidP="00356B99">
      <w:pPr>
        <w:autoSpaceDE w:val="0"/>
        <w:autoSpaceDN w:val="0"/>
        <w:adjustRightInd w:val="0"/>
        <w:spacing w:after="0" w:line="240" w:lineRule="auto"/>
        <w:rPr>
          <w:rFonts w:ascii="Times New Roman" w:eastAsia="Times New Roman" w:hAnsi="Times New Roman" w:cs="Times New Roman"/>
          <w:bCs/>
        </w:rPr>
      </w:pPr>
      <w:r w:rsidRPr="00274468">
        <w:rPr>
          <w:rFonts w:ascii="Times New Roman" w:eastAsia="Times New Roman" w:hAnsi="Times New Roman" w:cs="Times New Roman"/>
          <w:bCs/>
        </w:rPr>
        <w:t>Polarisavenue 87</w:t>
      </w:r>
    </w:p>
    <w:p w14:paraId="324CEF66" w14:textId="77777777" w:rsidR="00356B99" w:rsidRPr="00274468" w:rsidRDefault="00356B99" w:rsidP="00356B99">
      <w:pPr>
        <w:autoSpaceDE w:val="0"/>
        <w:autoSpaceDN w:val="0"/>
        <w:adjustRightInd w:val="0"/>
        <w:spacing w:after="0" w:line="240" w:lineRule="auto"/>
        <w:rPr>
          <w:rFonts w:ascii="Times New Roman" w:eastAsia="Times New Roman" w:hAnsi="Times New Roman" w:cs="Times New Roman"/>
          <w:bCs/>
        </w:rPr>
      </w:pPr>
      <w:r w:rsidRPr="00274468">
        <w:rPr>
          <w:rFonts w:ascii="Times New Roman" w:eastAsia="Times New Roman" w:hAnsi="Times New Roman" w:cs="Times New Roman"/>
          <w:bCs/>
        </w:rPr>
        <w:t>2132 JH Hoofddorp</w:t>
      </w:r>
    </w:p>
    <w:p w14:paraId="324CEF67" w14:textId="5C4BB2CD" w:rsidR="00356B99" w:rsidRPr="00274468" w:rsidRDefault="0004780D" w:rsidP="00356B99">
      <w:pPr>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p w14:paraId="324CEF68" w14:textId="77777777" w:rsidR="00356B99" w:rsidRPr="00274468" w:rsidRDefault="00356B99" w:rsidP="00356B99">
      <w:pPr>
        <w:spacing w:after="0" w:line="240" w:lineRule="auto"/>
        <w:rPr>
          <w:rFonts w:ascii="Times New Roman" w:eastAsia="Times New Roman" w:hAnsi="Times New Roman" w:cs="Times New Roman"/>
          <w:highlight w:val="yellow"/>
        </w:rPr>
      </w:pPr>
    </w:p>
    <w:p w14:paraId="324CEF69" w14:textId="5F1756E9" w:rsidR="00356B99"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apie šį vaistą norite sužinoti daugiau, kreipkitės į vietinį registruotojo atstovą</w:t>
      </w:r>
      <w:r w:rsidR="00FA1491" w:rsidRPr="00274468">
        <w:rPr>
          <w:rFonts w:ascii="Times New Roman" w:eastAsia="Times New Roman" w:hAnsi="Times New Roman" w:cs="Times New Roman"/>
        </w:rPr>
        <w:t>:</w:t>
      </w:r>
    </w:p>
    <w:p w14:paraId="097F6B31" w14:textId="77777777" w:rsidR="00487198" w:rsidRPr="00E85693" w:rsidRDefault="00487198" w:rsidP="00487198">
      <w:pPr>
        <w:tabs>
          <w:tab w:val="center" w:pos="4819"/>
          <w:tab w:val="right" w:pos="9638"/>
        </w:tabs>
        <w:spacing w:after="0" w:line="240" w:lineRule="auto"/>
        <w:jc w:val="both"/>
        <w:rPr>
          <w:rFonts w:ascii="Times New Roman" w:hAnsi="Times New Roman" w:cs="Times New Roman"/>
        </w:rPr>
      </w:pPr>
    </w:p>
    <w:p w14:paraId="673EC19B" w14:textId="55B485D7" w:rsidR="00487198" w:rsidRPr="00250238" w:rsidRDefault="00487198" w:rsidP="00487198">
      <w:pPr>
        <w:tabs>
          <w:tab w:val="center" w:pos="4819"/>
          <w:tab w:val="right" w:pos="9638"/>
        </w:tabs>
        <w:spacing w:after="0" w:line="240" w:lineRule="auto"/>
        <w:jc w:val="both"/>
        <w:rPr>
          <w:rFonts w:ascii="Times New Roman" w:hAnsi="Times New Roman" w:cs="Times New Roman"/>
          <w:lang w:val="pt-PT"/>
        </w:rPr>
      </w:pPr>
      <w:r w:rsidRPr="00250238">
        <w:rPr>
          <w:rFonts w:ascii="Times New Roman" w:hAnsi="Times New Roman" w:cs="Times New Roman"/>
          <w:lang w:val="pt-PT"/>
        </w:rPr>
        <w:t>Sun Pharmaceutical Industries Limited atstovybė</w:t>
      </w:r>
    </w:p>
    <w:p w14:paraId="6D9633EB" w14:textId="77777777" w:rsidR="00487198" w:rsidRPr="00250238" w:rsidRDefault="00487198" w:rsidP="00487198">
      <w:pPr>
        <w:spacing w:after="0" w:line="240" w:lineRule="auto"/>
        <w:jc w:val="both"/>
        <w:rPr>
          <w:rFonts w:ascii="Times New Roman" w:hAnsi="Times New Roman" w:cs="Times New Roman"/>
          <w:lang w:val="pt-PT"/>
        </w:rPr>
      </w:pPr>
      <w:r w:rsidRPr="00250238">
        <w:rPr>
          <w:rFonts w:ascii="Times New Roman" w:hAnsi="Times New Roman" w:cs="Times New Roman"/>
          <w:lang w:val="pt-PT"/>
        </w:rPr>
        <w:t xml:space="preserve">Karaliaus Mindaugo pr. 68-3 </w:t>
      </w:r>
    </w:p>
    <w:p w14:paraId="3652ABB1" w14:textId="77777777" w:rsidR="00487198" w:rsidRPr="00250238" w:rsidRDefault="00487198" w:rsidP="00487198">
      <w:pPr>
        <w:spacing w:after="0" w:line="240" w:lineRule="auto"/>
        <w:jc w:val="both"/>
        <w:rPr>
          <w:rFonts w:ascii="Times New Roman" w:hAnsi="Times New Roman" w:cs="Times New Roman"/>
          <w:lang w:val="pt-PT"/>
        </w:rPr>
      </w:pPr>
      <w:r w:rsidRPr="00250238">
        <w:rPr>
          <w:rFonts w:ascii="Times New Roman" w:hAnsi="Times New Roman" w:cs="Times New Roman"/>
          <w:lang w:val="pt-PT"/>
        </w:rPr>
        <w:t>Kaunas, Lietuva</w:t>
      </w:r>
    </w:p>
    <w:p w14:paraId="1C917FBE" w14:textId="77777777" w:rsidR="00487198" w:rsidRPr="00250238" w:rsidRDefault="00487198" w:rsidP="00487198">
      <w:pPr>
        <w:spacing w:after="0" w:line="240" w:lineRule="auto"/>
        <w:rPr>
          <w:rFonts w:ascii="Times New Roman" w:hAnsi="Times New Roman" w:cs="Times New Roman"/>
          <w:lang w:val="pt-PT"/>
        </w:rPr>
      </w:pPr>
      <w:r w:rsidRPr="00250238">
        <w:rPr>
          <w:rFonts w:ascii="Times New Roman" w:hAnsi="Times New Roman" w:cs="Times New Roman"/>
          <w:lang w:val="pt-PT"/>
        </w:rPr>
        <w:t>Tel. +370-37-311843</w:t>
      </w:r>
    </w:p>
    <w:p w14:paraId="324CEF6A" w14:textId="1D6E0CD3" w:rsidR="00356B99" w:rsidRPr="00274468" w:rsidRDefault="00487198" w:rsidP="00356B99">
      <w:pPr>
        <w:spacing w:after="0" w:line="240" w:lineRule="auto"/>
        <w:rPr>
          <w:rFonts w:ascii="Times New Roman" w:eastAsia="Times New Roman" w:hAnsi="Times New Roman" w:cs="Times New Roman"/>
        </w:rPr>
      </w:pPr>
      <w:r w:rsidRPr="00250238">
        <w:rPr>
          <w:rFonts w:ascii="Times New Roman" w:hAnsi="Times New Roman" w:cs="Times New Roman"/>
          <w:lang w:val="pt-PT"/>
        </w:rPr>
        <w:t>el. paštas: Baltics.Orders@sunpharma.com</w:t>
      </w:r>
    </w:p>
    <w:p w14:paraId="324CEF71" w14:textId="77777777" w:rsidR="00356B99" w:rsidRPr="00274468" w:rsidRDefault="00356B99" w:rsidP="00356B99">
      <w:pPr>
        <w:spacing w:after="0" w:line="240" w:lineRule="auto"/>
        <w:rPr>
          <w:rFonts w:ascii="Times New Roman" w:eastAsia="Times New Roman" w:hAnsi="Times New Roman" w:cs="Times New Roman"/>
          <w:b/>
        </w:rPr>
      </w:pPr>
    </w:p>
    <w:p w14:paraId="324CEF72" w14:textId="21EECEE0"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b/>
        </w:rPr>
        <w:t>Šis vaistas E</w:t>
      </w:r>
      <w:r w:rsidR="00325BD3" w:rsidRPr="00274468">
        <w:rPr>
          <w:rFonts w:ascii="Times New Roman" w:eastAsia="Times New Roman" w:hAnsi="Times New Roman" w:cs="Times New Roman"/>
          <w:b/>
        </w:rPr>
        <w:t xml:space="preserve">uropos </w:t>
      </w:r>
      <w:r w:rsidR="006475D6" w:rsidRPr="00274468">
        <w:rPr>
          <w:rFonts w:ascii="Times New Roman" w:eastAsia="Times New Roman" w:hAnsi="Times New Roman" w:cs="Times New Roman"/>
          <w:b/>
        </w:rPr>
        <w:t>ekonominės erdvės</w:t>
      </w:r>
      <w:r w:rsidRPr="00274468">
        <w:rPr>
          <w:rFonts w:ascii="Times New Roman" w:eastAsia="Times New Roman" w:hAnsi="Times New Roman" w:cs="Times New Roman"/>
          <w:b/>
        </w:rPr>
        <w:t xml:space="preserve"> valstybėse narėse registruotas tokiais pavadinimais</w:t>
      </w:r>
      <w:r w:rsidRPr="00274468">
        <w:rPr>
          <w:rFonts w:ascii="Times New Roman" w:eastAsia="Times New Roman" w:hAnsi="Times New Roman" w:cs="Times New Roman"/>
        </w:rPr>
        <w:t>:</w:t>
      </w:r>
    </w:p>
    <w:p w14:paraId="324CEF73" w14:textId="5C3A0148"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Latvija </w:t>
      </w:r>
      <w:r w:rsidRPr="00274468">
        <w:rPr>
          <w:rFonts w:ascii="Times New Roman" w:eastAsia="Arial Unicode MS" w:hAnsi="Times New Roman" w:cs="Times New Roman"/>
          <w:lang w:val="en-US"/>
        </w:rPr>
        <w:t>‒</w:t>
      </w:r>
      <w:r w:rsidRPr="00274468">
        <w:rPr>
          <w:rFonts w:ascii="Times New Roman" w:eastAsia="Times New Roman" w:hAnsi="Times New Roman" w:cs="Times New Roman"/>
        </w:rPr>
        <w:t xml:space="preserve"> Perindobax 8 mg tabletes</w:t>
      </w:r>
    </w:p>
    <w:p w14:paraId="324CEF75" w14:textId="77777777" w:rsidR="00356B99" w:rsidRPr="00274468" w:rsidRDefault="00356B99" w:rsidP="00356B99">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Nyderlandai – Perindopril tert-butylamine SUN 8 mg tabletten</w:t>
      </w:r>
    </w:p>
    <w:p w14:paraId="324CEF76" w14:textId="77777777" w:rsidR="00356B99" w:rsidRPr="00274468" w:rsidRDefault="00356B99" w:rsidP="00356B99">
      <w:pPr>
        <w:spacing w:after="0" w:line="240" w:lineRule="auto"/>
        <w:rPr>
          <w:rFonts w:ascii="Times New Roman" w:eastAsia="Times New Roman" w:hAnsi="Times New Roman" w:cs="Times New Roman"/>
        </w:rPr>
      </w:pPr>
    </w:p>
    <w:p w14:paraId="324CEF77" w14:textId="082BD109" w:rsidR="00356B99" w:rsidRPr="00274468" w:rsidRDefault="00356B99" w:rsidP="00356B99">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bCs/>
        </w:rPr>
        <w:t>Šis pakuotės lapelis</w:t>
      </w:r>
      <w:r w:rsidRPr="00274468">
        <w:rPr>
          <w:rFonts w:ascii="Times New Roman" w:eastAsia="Times New Roman" w:hAnsi="Times New Roman" w:cs="Times New Roman"/>
          <w:b/>
        </w:rPr>
        <w:t xml:space="preserve"> paskutinį kartą peržiūrėtas</w:t>
      </w:r>
      <w:r w:rsidR="001F76E9">
        <w:rPr>
          <w:rFonts w:ascii="Times New Roman" w:eastAsia="Times New Roman" w:hAnsi="Times New Roman" w:cs="Times New Roman"/>
          <w:b/>
        </w:rPr>
        <w:t xml:space="preserve"> 2025-01-</w:t>
      </w:r>
      <w:r w:rsidR="001322EA">
        <w:rPr>
          <w:rFonts w:ascii="Times New Roman" w:eastAsia="Times New Roman" w:hAnsi="Times New Roman" w:cs="Times New Roman"/>
          <w:b/>
        </w:rPr>
        <w:t>0</w:t>
      </w:r>
      <w:r w:rsidR="001F76E9">
        <w:rPr>
          <w:rFonts w:ascii="Times New Roman" w:eastAsia="Times New Roman" w:hAnsi="Times New Roman" w:cs="Times New Roman"/>
          <w:b/>
        </w:rPr>
        <w:t>3</w:t>
      </w:r>
      <w:r w:rsidR="00D712B3">
        <w:rPr>
          <w:rFonts w:ascii="Times New Roman" w:eastAsia="Times New Roman" w:hAnsi="Times New Roman" w:cs="Times New Roman"/>
          <w:b/>
        </w:rPr>
        <w:t>.</w:t>
      </w:r>
    </w:p>
    <w:p w14:paraId="324CEF78" w14:textId="77777777" w:rsidR="00356B99" w:rsidRPr="00274468" w:rsidRDefault="00356B99" w:rsidP="00356B99">
      <w:pPr>
        <w:spacing w:after="0" w:line="240" w:lineRule="auto"/>
        <w:rPr>
          <w:rFonts w:ascii="Times New Roman" w:eastAsia="Times New Roman" w:hAnsi="Times New Roman" w:cs="Times New Roman"/>
        </w:rPr>
      </w:pPr>
    </w:p>
    <w:p w14:paraId="324CEF79" w14:textId="46A3D658" w:rsidR="00356B99" w:rsidRPr="00274468" w:rsidRDefault="00356B99" w:rsidP="00356B99">
      <w:pPr>
        <w:numPr>
          <w:ilvl w:val="12"/>
          <w:numId w:val="0"/>
        </w:numPr>
        <w:tabs>
          <w:tab w:val="left" w:pos="567"/>
        </w:tabs>
        <w:spacing w:after="0" w:line="240" w:lineRule="auto"/>
        <w:ind w:right="-2"/>
        <w:rPr>
          <w:rFonts w:ascii="Times New Roman" w:eastAsia="Times New Roman" w:hAnsi="Times New Roman" w:cs="Times New Roman"/>
          <w:snapToGrid w:val="0"/>
        </w:rPr>
      </w:pPr>
      <w:r w:rsidRPr="0027446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74468">
        <w:rPr>
          <w:rFonts w:ascii="Times New Roman" w:eastAsia="Times New Roman" w:hAnsi="Times New Roman" w:cs="Times New Roman"/>
          <w:i/>
          <w:snapToGrid w:val="0"/>
        </w:rPr>
        <w:t xml:space="preserve"> </w:t>
      </w:r>
      <w:r w:rsidR="0004661E" w:rsidRPr="0004661E">
        <w:rPr>
          <w:rFonts w:ascii="Times New Roman" w:eastAsia="Times New Roman" w:hAnsi="Times New Roman" w:cs="Times New Roman"/>
          <w:color w:val="0000EE"/>
          <w:u w:val="single"/>
          <w:lang w:eastAsia="lt-LT"/>
        </w:rPr>
        <w:t>https://vvkt.lrv.lt/lt/</w:t>
      </w:r>
      <w:r w:rsidR="0004661E" w:rsidRPr="0004661E">
        <w:rPr>
          <w:rFonts w:ascii="Times New Roman" w:eastAsia="Times New Roman" w:hAnsi="Times New Roman" w:cs="Times New Roman"/>
          <w:lang w:eastAsia="lt-LT"/>
        </w:rPr>
        <w:t>.</w:t>
      </w:r>
    </w:p>
    <w:p w14:paraId="324CEF82" w14:textId="77777777" w:rsidR="00F66720" w:rsidRPr="00D712B3" w:rsidRDefault="00F66720" w:rsidP="00D712B3">
      <w:pPr>
        <w:spacing w:after="0" w:line="240" w:lineRule="auto"/>
        <w:rPr>
          <w:rFonts w:ascii="Times New Roman" w:hAnsi="Times New Roman" w:cs="Times New Roman"/>
        </w:rPr>
      </w:pPr>
      <w:bookmarkStart w:id="89" w:name="_GoBack"/>
      <w:bookmarkEnd w:id="89"/>
    </w:p>
    <w:sectPr w:rsidR="00F66720" w:rsidRPr="00D712B3" w:rsidSect="00CE28D0">
      <w:headerReference w:type="default" r:id="rId12"/>
      <w:footerReference w:type="default" r:id="rId1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7501" w14:textId="77777777" w:rsidR="00EA6261" w:rsidRDefault="00EA6261" w:rsidP="007C0DBE">
      <w:pPr>
        <w:spacing w:after="0" w:line="240" w:lineRule="auto"/>
      </w:pPr>
      <w:r>
        <w:separator/>
      </w:r>
    </w:p>
  </w:endnote>
  <w:endnote w:type="continuationSeparator" w:id="0">
    <w:p w14:paraId="58423E6B" w14:textId="77777777" w:rsidR="00EA6261" w:rsidRDefault="00EA6261" w:rsidP="007C0DBE">
      <w:pPr>
        <w:spacing w:after="0" w:line="240" w:lineRule="auto"/>
      </w:pPr>
      <w:r>
        <w:continuationSeparator/>
      </w:r>
    </w:p>
  </w:endnote>
  <w:endnote w:type="continuationNotice" w:id="1">
    <w:p w14:paraId="3775F7B3" w14:textId="77777777" w:rsidR="00EA6261" w:rsidRDefault="00EA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8120" w14:textId="77777777" w:rsidR="00ED42CD" w:rsidRDefault="00ED42CD">
    <w:pPr>
      <w:pStyle w:val="Porat"/>
      <w:rPr>
        <w:sz w:val="22"/>
      </w:rPr>
    </w:pPr>
  </w:p>
  <w:p w14:paraId="4632CEB6" w14:textId="42CBE54E" w:rsidR="00ED42CD" w:rsidRPr="00170DC2" w:rsidRDefault="00ED42CD" w:rsidP="00170DC2">
    <w:pPr>
      <w:pStyle w:val="Porat"/>
      <w:rPr>
        <w:sz w:val="22"/>
      </w:rPr>
    </w:pPr>
    <w:r w:rsidRPr="00170DC2">
      <w:rPr>
        <w:sz w:val="22"/>
      </w:rPr>
      <w:tab/>
    </w:r>
    <w:sdt>
      <w:sdtPr>
        <w:rPr>
          <w:sz w:val="22"/>
        </w:rPr>
        <w:id w:val="161663888"/>
        <w:docPartObj>
          <w:docPartGallery w:val="Page Numbers (Bottom of Page)"/>
          <w:docPartUnique/>
        </w:docPartObj>
      </w:sdtPr>
      <w:sdtEndPr>
        <w:rPr>
          <w:noProof/>
        </w:rPr>
      </w:sdtEndPr>
      <w:sdtContent>
        <w:r w:rsidRPr="00170DC2">
          <w:rPr>
            <w:sz w:val="22"/>
          </w:rPr>
          <w:fldChar w:fldCharType="begin"/>
        </w:r>
        <w:r w:rsidRPr="00170DC2">
          <w:rPr>
            <w:sz w:val="22"/>
          </w:rPr>
          <w:instrText xml:space="preserve"> PAGE   \* MERGEFORMAT </w:instrText>
        </w:r>
        <w:r w:rsidRPr="00170DC2">
          <w:rPr>
            <w:sz w:val="22"/>
          </w:rPr>
          <w:fldChar w:fldCharType="separate"/>
        </w:r>
        <w:r w:rsidR="003A0262">
          <w:rPr>
            <w:noProof/>
            <w:sz w:val="22"/>
          </w:rPr>
          <w:t>1</w:t>
        </w:r>
        <w:r w:rsidRPr="00170DC2">
          <w:rPr>
            <w:noProof/>
            <w:sz w:val="22"/>
          </w:rPr>
          <w:fldChar w:fldCharType="end"/>
        </w:r>
      </w:sdtContent>
    </w:sdt>
  </w:p>
  <w:p w14:paraId="675EC010" w14:textId="77777777" w:rsidR="00ED42CD" w:rsidRDefault="00ED42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8B8D" w14:textId="77777777" w:rsidR="00EA6261" w:rsidRDefault="00EA6261" w:rsidP="007C0DBE">
      <w:pPr>
        <w:spacing w:after="0" w:line="240" w:lineRule="auto"/>
      </w:pPr>
      <w:r>
        <w:separator/>
      </w:r>
    </w:p>
  </w:footnote>
  <w:footnote w:type="continuationSeparator" w:id="0">
    <w:p w14:paraId="0C6C5D13" w14:textId="77777777" w:rsidR="00EA6261" w:rsidRDefault="00EA6261" w:rsidP="007C0DBE">
      <w:pPr>
        <w:spacing w:after="0" w:line="240" w:lineRule="auto"/>
      </w:pPr>
      <w:r>
        <w:continuationSeparator/>
      </w:r>
    </w:p>
  </w:footnote>
  <w:footnote w:type="continuationNotice" w:id="1">
    <w:p w14:paraId="64864D8E" w14:textId="77777777" w:rsidR="00EA6261" w:rsidRDefault="00EA62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532E" w14:textId="77777777" w:rsidR="00EA6261" w:rsidRDefault="00EA62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D2708"/>
    <w:multiLevelType w:val="hybridMultilevel"/>
    <w:tmpl w:val="17BA89F4"/>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8536E"/>
    <w:multiLevelType w:val="hybridMultilevel"/>
    <w:tmpl w:val="EB5CD15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E5AAF"/>
    <w:multiLevelType w:val="hybridMultilevel"/>
    <w:tmpl w:val="76A05B0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A3976"/>
    <w:multiLevelType w:val="hybridMultilevel"/>
    <w:tmpl w:val="4238B6D0"/>
    <w:lvl w:ilvl="0" w:tplc="E0140BF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C26E2"/>
    <w:multiLevelType w:val="hybridMultilevel"/>
    <w:tmpl w:val="A844AC86"/>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568E3"/>
    <w:multiLevelType w:val="hybridMultilevel"/>
    <w:tmpl w:val="44C48D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6555E86"/>
    <w:multiLevelType w:val="hybridMultilevel"/>
    <w:tmpl w:val="ECAAC866"/>
    <w:lvl w:ilvl="0" w:tplc="E0140BF4">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73E5A"/>
    <w:multiLevelType w:val="hybridMultilevel"/>
    <w:tmpl w:val="E0B8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B2869"/>
    <w:multiLevelType w:val="hybridMultilevel"/>
    <w:tmpl w:val="E82C5E52"/>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7520E"/>
    <w:multiLevelType w:val="hybridMultilevel"/>
    <w:tmpl w:val="564ADE2A"/>
    <w:lvl w:ilvl="0" w:tplc="0427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92A5DDF"/>
    <w:multiLevelType w:val="hybridMultilevel"/>
    <w:tmpl w:val="FEB2A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E352B"/>
    <w:multiLevelType w:val="hybridMultilevel"/>
    <w:tmpl w:val="EC7C029A"/>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F7143"/>
    <w:multiLevelType w:val="hybridMultilevel"/>
    <w:tmpl w:val="DC94DD28"/>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474F6C"/>
    <w:multiLevelType w:val="hybridMultilevel"/>
    <w:tmpl w:val="31665C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3D75ED4"/>
    <w:multiLevelType w:val="hybridMultilevel"/>
    <w:tmpl w:val="87FC7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3C2E2C"/>
    <w:multiLevelType w:val="hybridMultilevel"/>
    <w:tmpl w:val="1012D5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6840FA"/>
    <w:multiLevelType w:val="hybridMultilevel"/>
    <w:tmpl w:val="05AA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D6050"/>
    <w:multiLevelType w:val="hybridMultilevel"/>
    <w:tmpl w:val="2B7ED6EC"/>
    <w:lvl w:ilvl="0" w:tplc="364ED50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AF54B57"/>
    <w:multiLevelType w:val="hybridMultilevel"/>
    <w:tmpl w:val="36F6F9D0"/>
    <w:lvl w:ilvl="0" w:tplc="04270003">
      <w:start w:val="1"/>
      <w:numFmt w:val="bullet"/>
      <w:lvlText w:val="o"/>
      <w:lvlJc w:val="left"/>
      <w:pPr>
        <w:tabs>
          <w:tab w:val="num" w:pos="720"/>
        </w:tabs>
        <w:ind w:left="72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104D3"/>
    <w:multiLevelType w:val="hybridMultilevel"/>
    <w:tmpl w:val="60ECC80A"/>
    <w:lvl w:ilvl="0" w:tplc="364ED50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B7DBB"/>
    <w:multiLevelType w:val="hybridMultilevel"/>
    <w:tmpl w:val="7AE054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353104"/>
    <w:multiLevelType w:val="hybridMultilevel"/>
    <w:tmpl w:val="4AEEEBF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719F5"/>
    <w:multiLevelType w:val="hybridMultilevel"/>
    <w:tmpl w:val="237A7F8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E1C2C"/>
    <w:multiLevelType w:val="hybridMultilevel"/>
    <w:tmpl w:val="F0769442"/>
    <w:lvl w:ilvl="0" w:tplc="00000008">
      <w:start w:val="1"/>
      <w:numFmt w:val="bullet"/>
      <w:lvlText w:val="-"/>
      <w:lvlJc w:val="left"/>
      <w:pPr>
        <w:tabs>
          <w:tab w:val="num" w:pos="720"/>
        </w:tabs>
        <w:ind w:left="720" w:hanging="360"/>
      </w:pPr>
      <w:rPr>
        <w:rFonts w:ascii="Liberation Serif" w:hAnsi="Liberation Serif" w:cs="Liberation Serif" w:hint="default"/>
        <w:szCs w:val="22"/>
        <w:lang w:val="lt-LT" w:eastAsia="sl-SI"/>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891D6A"/>
    <w:multiLevelType w:val="hybridMultilevel"/>
    <w:tmpl w:val="3B80FB6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2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vlJc w:val="left"/>
        <w:pPr>
          <w:ind w:left="360" w:hanging="360"/>
        </w:pPr>
        <w:rPr>
          <w:rFonts w:cs="Times New Roman"/>
        </w:rPr>
      </w:lvl>
    </w:lvlOverride>
  </w:num>
  <w:num w:numId="6">
    <w:abstractNumId w:val="19"/>
  </w:num>
  <w:num w:numId="7">
    <w:abstractNumId w:val="21"/>
  </w:num>
  <w:num w:numId="8">
    <w:abstractNumId w:val="24"/>
  </w:num>
  <w:num w:numId="9">
    <w:abstractNumId w:val="14"/>
  </w:num>
  <w:num w:numId="10">
    <w:abstractNumId w:val="27"/>
  </w:num>
  <w:num w:numId="11">
    <w:abstractNumId w:val="15"/>
  </w:num>
  <w:num w:numId="12">
    <w:abstractNumId w:val="22"/>
  </w:num>
  <w:num w:numId="13">
    <w:abstractNumId w:val="10"/>
  </w:num>
  <w:num w:numId="14">
    <w:abstractNumId w:val="20"/>
  </w:num>
  <w:num w:numId="15">
    <w:abstractNumId w:val="8"/>
  </w:num>
  <w:num w:numId="16">
    <w:abstractNumId w:val="2"/>
  </w:num>
  <w:num w:numId="17">
    <w:abstractNumId w:val="5"/>
  </w:num>
  <w:num w:numId="18">
    <w:abstractNumId w:val="13"/>
  </w:num>
  <w:num w:numId="19">
    <w:abstractNumId w:val="1"/>
  </w:num>
  <w:num w:numId="20">
    <w:abstractNumId w:val="18"/>
  </w:num>
  <w:num w:numId="21">
    <w:abstractNumId w:val="3"/>
  </w:num>
  <w:num w:numId="22">
    <w:abstractNumId w:val="9"/>
  </w:num>
  <w:num w:numId="23">
    <w:abstractNumId w:val="23"/>
  </w:num>
  <w:num w:numId="24">
    <w:abstractNumId w:val="11"/>
  </w:num>
  <w:num w:numId="25">
    <w:abstractNumId w:val="4"/>
  </w:num>
  <w:num w:numId="26">
    <w:abstractNumId w:val="7"/>
  </w:num>
  <w:num w:numId="27">
    <w:abstractNumId w:val="16"/>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99"/>
    <w:rsid w:val="0000088D"/>
    <w:rsid w:val="00003117"/>
    <w:rsid w:val="00014F8F"/>
    <w:rsid w:val="00037968"/>
    <w:rsid w:val="0004661E"/>
    <w:rsid w:val="0004780D"/>
    <w:rsid w:val="000552E2"/>
    <w:rsid w:val="000630B4"/>
    <w:rsid w:val="0007475D"/>
    <w:rsid w:val="000A09DB"/>
    <w:rsid w:val="000A1A7F"/>
    <w:rsid w:val="000B1DBE"/>
    <w:rsid w:val="000B74E6"/>
    <w:rsid w:val="000C2123"/>
    <w:rsid w:val="000D3A6E"/>
    <w:rsid w:val="000E1487"/>
    <w:rsid w:val="000F123B"/>
    <w:rsid w:val="000F1ACB"/>
    <w:rsid w:val="000F43E2"/>
    <w:rsid w:val="001002CC"/>
    <w:rsid w:val="001166DE"/>
    <w:rsid w:val="00123E1B"/>
    <w:rsid w:val="00127BE1"/>
    <w:rsid w:val="001322EA"/>
    <w:rsid w:val="00132D0B"/>
    <w:rsid w:val="0015386E"/>
    <w:rsid w:val="00170DC2"/>
    <w:rsid w:val="00183F70"/>
    <w:rsid w:val="001A22A3"/>
    <w:rsid w:val="001A6B1C"/>
    <w:rsid w:val="001B6D3B"/>
    <w:rsid w:val="001C5846"/>
    <w:rsid w:val="001D6021"/>
    <w:rsid w:val="001D7F3A"/>
    <w:rsid w:val="001E4389"/>
    <w:rsid w:val="001E5502"/>
    <w:rsid w:val="001F76E9"/>
    <w:rsid w:val="002023A6"/>
    <w:rsid w:val="002076B2"/>
    <w:rsid w:val="002146B3"/>
    <w:rsid w:val="002255C3"/>
    <w:rsid w:val="00232AD7"/>
    <w:rsid w:val="0023703B"/>
    <w:rsid w:val="00245F0A"/>
    <w:rsid w:val="00246399"/>
    <w:rsid w:val="00247877"/>
    <w:rsid w:val="00250238"/>
    <w:rsid w:val="00261674"/>
    <w:rsid w:val="00263A4C"/>
    <w:rsid w:val="002659DD"/>
    <w:rsid w:val="00274468"/>
    <w:rsid w:val="002807F1"/>
    <w:rsid w:val="00292551"/>
    <w:rsid w:val="00293F2B"/>
    <w:rsid w:val="002942DB"/>
    <w:rsid w:val="00296A8E"/>
    <w:rsid w:val="002A03BB"/>
    <w:rsid w:val="002A6781"/>
    <w:rsid w:val="002C2F1D"/>
    <w:rsid w:val="002C3798"/>
    <w:rsid w:val="002D02EC"/>
    <w:rsid w:val="002F0A86"/>
    <w:rsid w:val="002F1A7D"/>
    <w:rsid w:val="002F4132"/>
    <w:rsid w:val="00317397"/>
    <w:rsid w:val="00317A47"/>
    <w:rsid w:val="003247D5"/>
    <w:rsid w:val="00325BD3"/>
    <w:rsid w:val="003528C7"/>
    <w:rsid w:val="00353F5E"/>
    <w:rsid w:val="00356B99"/>
    <w:rsid w:val="00365597"/>
    <w:rsid w:val="00373BD1"/>
    <w:rsid w:val="0039087D"/>
    <w:rsid w:val="003A0262"/>
    <w:rsid w:val="003A7C99"/>
    <w:rsid w:val="003B029A"/>
    <w:rsid w:val="003B4468"/>
    <w:rsid w:val="003C1D82"/>
    <w:rsid w:val="003C2025"/>
    <w:rsid w:val="003C5B1B"/>
    <w:rsid w:val="003C700C"/>
    <w:rsid w:val="003D47DF"/>
    <w:rsid w:val="003D5E6F"/>
    <w:rsid w:val="003E6F9F"/>
    <w:rsid w:val="003F02D1"/>
    <w:rsid w:val="003F1FB0"/>
    <w:rsid w:val="003F6718"/>
    <w:rsid w:val="00403350"/>
    <w:rsid w:val="004228A8"/>
    <w:rsid w:val="004320AD"/>
    <w:rsid w:val="00432183"/>
    <w:rsid w:val="00440EA2"/>
    <w:rsid w:val="00441DB8"/>
    <w:rsid w:val="0046269D"/>
    <w:rsid w:val="00465BC8"/>
    <w:rsid w:val="004811BC"/>
    <w:rsid w:val="004846A5"/>
    <w:rsid w:val="00487198"/>
    <w:rsid w:val="004A5C32"/>
    <w:rsid w:val="004C605D"/>
    <w:rsid w:val="004E2526"/>
    <w:rsid w:val="005053A1"/>
    <w:rsid w:val="005109E2"/>
    <w:rsid w:val="00517AEE"/>
    <w:rsid w:val="005219B7"/>
    <w:rsid w:val="00536A15"/>
    <w:rsid w:val="00542371"/>
    <w:rsid w:val="00544FDA"/>
    <w:rsid w:val="00552DB0"/>
    <w:rsid w:val="005572E8"/>
    <w:rsid w:val="00560B35"/>
    <w:rsid w:val="005702C1"/>
    <w:rsid w:val="00574BA1"/>
    <w:rsid w:val="00577DE6"/>
    <w:rsid w:val="005861F0"/>
    <w:rsid w:val="00590EE3"/>
    <w:rsid w:val="00596E8F"/>
    <w:rsid w:val="005A54B2"/>
    <w:rsid w:val="005B4611"/>
    <w:rsid w:val="005C2101"/>
    <w:rsid w:val="005C592E"/>
    <w:rsid w:val="005D14F1"/>
    <w:rsid w:val="005D46B0"/>
    <w:rsid w:val="005E4DD6"/>
    <w:rsid w:val="005E7125"/>
    <w:rsid w:val="005F1AD6"/>
    <w:rsid w:val="00627B0E"/>
    <w:rsid w:val="0063783C"/>
    <w:rsid w:val="006475D6"/>
    <w:rsid w:val="00651AD2"/>
    <w:rsid w:val="0065256E"/>
    <w:rsid w:val="006540FB"/>
    <w:rsid w:val="00663984"/>
    <w:rsid w:val="006B2A65"/>
    <w:rsid w:val="006E1889"/>
    <w:rsid w:val="006F0B56"/>
    <w:rsid w:val="006F270C"/>
    <w:rsid w:val="006F72C3"/>
    <w:rsid w:val="006F7CC6"/>
    <w:rsid w:val="00720E95"/>
    <w:rsid w:val="00720F6F"/>
    <w:rsid w:val="0073031F"/>
    <w:rsid w:val="00735FE4"/>
    <w:rsid w:val="00741582"/>
    <w:rsid w:val="0075351F"/>
    <w:rsid w:val="00770D12"/>
    <w:rsid w:val="0078636D"/>
    <w:rsid w:val="007B3B94"/>
    <w:rsid w:val="007B4C6E"/>
    <w:rsid w:val="007B7A8A"/>
    <w:rsid w:val="007C0DBE"/>
    <w:rsid w:val="007C7149"/>
    <w:rsid w:val="007D2BDB"/>
    <w:rsid w:val="007E78F4"/>
    <w:rsid w:val="007F338D"/>
    <w:rsid w:val="007F4AAF"/>
    <w:rsid w:val="007F7638"/>
    <w:rsid w:val="00801F59"/>
    <w:rsid w:val="00816FA5"/>
    <w:rsid w:val="0083442F"/>
    <w:rsid w:val="008344D3"/>
    <w:rsid w:val="008627EB"/>
    <w:rsid w:val="00867C87"/>
    <w:rsid w:val="00877BC0"/>
    <w:rsid w:val="00882E42"/>
    <w:rsid w:val="0088324D"/>
    <w:rsid w:val="008843D9"/>
    <w:rsid w:val="00896590"/>
    <w:rsid w:val="008A0C7B"/>
    <w:rsid w:val="008A3A05"/>
    <w:rsid w:val="008E4B08"/>
    <w:rsid w:val="008F6761"/>
    <w:rsid w:val="00904BAD"/>
    <w:rsid w:val="00940178"/>
    <w:rsid w:val="00947538"/>
    <w:rsid w:val="00950130"/>
    <w:rsid w:val="009616D9"/>
    <w:rsid w:val="00965EEF"/>
    <w:rsid w:val="00980761"/>
    <w:rsid w:val="00991332"/>
    <w:rsid w:val="00993864"/>
    <w:rsid w:val="009A163B"/>
    <w:rsid w:val="009E18DA"/>
    <w:rsid w:val="009E2D68"/>
    <w:rsid w:val="009F058B"/>
    <w:rsid w:val="009F27A2"/>
    <w:rsid w:val="00A037BC"/>
    <w:rsid w:val="00A06D44"/>
    <w:rsid w:val="00A122D9"/>
    <w:rsid w:val="00A2337E"/>
    <w:rsid w:val="00A303EA"/>
    <w:rsid w:val="00A65113"/>
    <w:rsid w:val="00A73FB7"/>
    <w:rsid w:val="00A9066A"/>
    <w:rsid w:val="00AA6154"/>
    <w:rsid w:val="00AA7272"/>
    <w:rsid w:val="00AC512A"/>
    <w:rsid w:val="00AF325B"/>
    <w:rsid w:val="00AF36BC"/>
    <w:rsid w:val="00AF480F"/>
    <w:rsid w:val="00B121B9"/>
    <w:rsid w:val="00B15B29"/>
    <w:rsid w:val="00B330CD"/>
    <w:rsid w:val="00B52314"/>
    <w:rsid w:val="00B9264D"/>
    <w:rsid w:val="00B94255"/>
    <w:rsid w:val="00BA4C3D"/>
    <w:rsid w:val="00BC6A06"/>
    <w:rsid w:val="00BD7782"/>
    <w:rsid w:val="00BD7EA2"/>
    <w:rsid w:val="00BE3E3B"/>
    <w:rsid w:val="00BE493B"/>
    <w:rsid w:val="00C25206"/>
    <w:rsid w:val="00C36DA4"/>
    <w:rsid w:val="00C52570"/>
    <w:rsid w:val="00C540CD"/>
    <w:rsid w:val="00C54367"/>
    <w:rsid w:val="00C5676F"/>
    <w:rsid w:val="00C623A5"/>
    <w:rsid w:val="00C64E59"/>
    <w:rsid w:val="00C70DF9"/>
    <w:rsid w:val="00C874F8"/>
    <w:rsid w:val="00C93486"/>
    <w:rsid w:val="00CA6217"/>
    <w:rsid w:val="00CC355F"/>
    <w:rsid w:val="00CD3B00"/>
    <w:rsid w:val="00CD664D"/>
    <w:rsid w:val="00CE28D0"/>
    <w:rsid w:val="00CE4489"/>
    <w:rsid w:val="00CF1018"/>
    <w:rsid w:val="00D14AC6"/>
    <w:rsid w:val="00D25419"/>
    <w:rsid w:val="00D32A41"/>
    <w:rsid w:val="00D5568F"/>
    <w:rsid w:val="00D575E6"/>
    <w:rsid w:val="00D6049D"/>
    <w:rsid w:val="00D712B3"/>
    <w:rsid w:val="00D77B5A"/>
    <w:rsid w:val="00D976ED"/>
    <w:rsid w:val="00DA296D"/>
    <w:rsid w:val="00DA3767"/>
    <w:rsid w:val="00DA7A9D"/>
    <w:rsid w:val="00DB03EC"/>
    <w:rsid w:val="00DB5E44"/>
    <w:rsid w:val="00DC0143"/>
    <w:rsid w:val="00DC2CFC"/>
    <w:rsid w:val="00DC417F"/>
    <w:rsid w:val="00DD3CB2"/>
    <w:rsid w:val="00DE142F"/>
    <w:rsid w:val="00E207CE"/>
    <w:rsid w:val="00E222D5"/>
    <w:rsid w:val="00E23065"/>
    <w:rsid w:val="00E42607"/>
    <w:rsid w:val="00E46A26"/>
    <w:rsid w:val="00E5181C"/>
    <w:rsid w:val="00E60E3D"/>
    <w:rsid w:val="00E74BE5"/>
    <w:rsid w:val="00E85693"/>
    <w:rsid w:val="00E86BE7"/>
    <w:rsid w:val="00EA6261"/>
    <w:rsid w:val="00ED42CD"/>
    <w:rsid w:val="00EE522E"/>
    <w:rsid w:val="00EE5D81"/>
    <w:rsid w:val="00EF319C"/>
    <w:rsid w:val="00EF7B18"/>
    <w:rsid w:val="00EF7F44"/>
    <w:rsid w:val="00F033D5"/>
    <w:rsid w:val="00F41078"/>
    <w:rsid w:val="00F45696"/>
    <w:rsid w:val="00F66720"/>
    <w:rsid w:val="00F722DC"/>
    <w:rsid w:val="00F72C65"/>
    <w:rsid w:val="00F75060"/>
    <w:rsid w:val="00F76E87"/>
    <w:rsid w:val="00F8233A"/>
    <w:rsid w:val="00F8362D"/>
    <w:rsid w:val="00F86385"/>
    <w:rsid w:val="00FA1491"/>
    <w:rsid w:val="00FA1552"/>
    <w:rsid w:val="00FA7F5A"/>
    <w:rsid w:val="00FC1531"/>
    <w:rsid w:val="00FD2884"/>
    <w:rsid w:val="00FE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CE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B99"/>
    <w:pPr>
      <w:spacing w:line="256" w:lineRule="auto"/>
    </w:pPr>
    <w:rPr>
      <w:lang w:val="lt-LT"/>
    </w:rPr>
  </w:style>
  <w:style w:type="paragraph" w:styleId="Antrat1">
    <w:name w:val="heading 1"/>
    <w:basedOn w:val="prastasis"/>
    <w:next w:val="prastasis"/>
    <w:link w:val="Antrat1Diagrama"/>
    <w:uiPriority w:val="99"/>
    <w:qFormat/>
    <w:rsid w:val="00356B99"/>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semiHidden/>
    <w:unhideWhenUsed/>
    <w:qFormat/>
    <w:rsid w:val="00356B99"/>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semiHidden/>
    <w:unhideWhenUsed/>
    <w:qFormat/>
    <w:rsid w:val="00356B99"/>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semiHidden/>
    <w:unhideWhenUsed/>
    <w:qFormat/>
    <w:rsid w:val="00356B99"/>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6B9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356B99"/>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356B99"/>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356B99"/>
    <w:rPr>
      <w:rFonts w:ascii="Cambria" w:eastAsia="Times New Roman" w:hAnsi="Cambria" w:cs="Times New Roman"/>
      <w:b/>
      <w:bCs/>
      <w:i/>
      <w:iCs/>
      <w:color w:val="4F81BD"/>
      <w:sz w:val="24"/>
      <w:szCs w:val="24"/>
      <w:lang w:val="lt-LT"/>
    </w:rPr>
  </w:style>
  <w:style w:type="character" w:styleId="Hipersaitas">
    <w:name w:val="Hyperlink"/>
    <w:uiPriority w:val="99"/>
    <w:semiHidden/>
    <w:unhideWhenUsed/>
    <w:rsid w:val="00356B9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56B99"/>
    <w:rPr>
      <w:color w:val="954F72" w:themeColor="followedHyperlink"/>
      <w:u w:val="single"/>
    </w:rPr>
  </w:style>
  <w:style w:type="paragraph" w:styleId="Komentarotekstas">
    <w:name w:val="annotation text"/>
    <w:basedOn w:val="prastasis"/>
    <w:link w:val="KomentarotekstasDiagrama"/>
    <w:uiPriority w:val="99"/>
    <w:semiHidden/>
    <w:unhideWhenUsed/>
    <w:rsid w:val="00356B9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56B99"/>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356B9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356B9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56B99"/>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56B99"/>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356B99"/>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356B99"/>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iPriority w:val="99"/>
    <w:semiHidden/>
    <w:unhideWhenUsed/>
    <w:rsid w:val="00356B99"/>
    <w:pPr>
      <w:spacing w:after="0" w:line="240" w:lineRule="auto"/>
      <w:ind w:left="720"/>
    </w:pPr>
    <w:rPr>
      <w:rFonts w:ascii="Times New Roman" w:eastAsia="Times New Roman" w:hAnsi="Times New Roman" w:cs="Times New Roman"/>
      <w:color w:val="3366FF"/>
      <w:szCs w:val="24"/>
    </w:rPr>
  </w:style>
  <w:style w:type="character" w:customStyle="1" w:styleId="PagrindiniotekstotraukaDiagrama">
    <w:name w:val="Pagrindinio teksto įtrauka Diagrama"/>
    <w:basedOn w:val="Numatytasispastraiposriftas"/>
    <w:link w:val="Pagrindiniotekstotrauka"/>
    <w:uiPriority w:val="99"/>
    <w:semiHidden/>
    <w:rsid w:val="00356B99"/>
    <w:rPr>
      <w:rFonts w:ascii="Times New Roman" w:eastAsia="Times New Roman" w:hAnsi="Times New Roman" w:cs="Times New Roman"/>
      <w:color w:val="3366FF"/>
      <w:szCs w:val="24"/>
      <w:lang w:val="lt-LT"/>
    </w:rPr>
  </w:style>
  <w:style w:type="paragraph" w:styleId="Pagrindiniotekstotrauka2">
    <w:name w:val="Body Text Indent 2"/>
    <w:basedOn w:val="prastasis"/>
    <w:link w:val="Pagrindiniotekstotrauka2Diagrama"/>
    <w:uiPriority w:val="99"/>
    <w:semiHidden/>
    <w:unhideWhenUsed/>
    <w:rsid w:val="00356B99"/>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356B99"/>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356B9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56B99"/>
    <w:rPr>
      <w:rFonts w:ascii="Times New Roman" w:eastAsia="Times New Roman" w:hAnsi="Times New Roman" w:cs="Times New Roman"/>
      <w:sz w:val="16"/>
      <w:szCs w:val="16"/>
      <w:lang w:val="lt-LT"/>
    </w:rPr>
  </w:style>
  <w:style w:type="paragraph" w:styleId="Paprastasistekstas">
    <w:name w:val="Plain Text"/>
    <w:basedOn w:val="prastasis"/>
    <w:link w:val="PaprastasistekstasDiagrama"/>
    <w:uiPriority w:val="99"/>
    <w:unhideWhenUsed/>
    <w:rsid w:val="00356B9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56B99"/>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356B99"/>
    <w:rPr>
      <w:b/>
      <w:bCs/>
    </w:rPr>
  </w:style>
  <w:style w:type="character" w:customStyle="1" w:styleId="KomentarotemaDiagrama">
    <w:name w:val="Komentaro tema Diagrama"/>
    <w:basedOn w:val="KomentarotekstasDiagrama"/>
    <w:link w:val="Komentarotema"/>
    <w:uiPriority w:val="99"/>
    <w:semiHidden/>
    <w:rsid w:val="00356B9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56B9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56B99"/>
    <w:rPr>
      <w:rFonts w:ascii="Tahoma" w:eastAsia="Times New Roman" w:hAnsi="Tahoma" w:cs="Tahoma"/>
      <w:sz w:val="16"/>
      <w:szCs w:val="16"/>
      <w:lang w:val="lt-LT"/>
    </w:rPr>
  </w:style>
  <w:style w:type="paragraph" w:styleId="Sraopastraipa">
    <w:name w:val="List Paragraph"/>
    <w:basedOn w:val="prastasis"/>
    <w:uiPriority w:val="99"/>
    <w:qFormat/>
    <w:rsid w:val="00356B99"/>
    <w:pPr>
      <w:spacing w:after="0" w:line="240" w:lineRule="auto"/>
      <w:ind w:left="720"/>
      <w:contextualSpacing/>
    </w:pPr>
    <w:rPr>
      <w:rFonts w:ascii="Times New Roman" w:eastAsia="Times New Roman" w:hAnsi="Times New Roman" w:cs="Times New Roman"/>
      <w:sz w:val="24"/>
      <w:szCs w:val="24"/>
    </w:rPr>
  </w:style>
  <w:style w:type="character" w:customStyle="1" w:styleId="BTEMEASMCAChar">
    <w:name w:val="BT EMEA_SMCA Char"/>
    <w:link w:val="BTEMEASMCA"/>
    <w:uiPriority w:val="99"/>
    <w:locked/>
    <w:rsid w:val="00356B99"/>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356B99"/>
    <w:pPr>
      <w:spacing w:after="0" w:line="240" w:lineRule="auto"/>
    </w:pPr>
    <w:rPr>
      <w:rFonts w:ascii="Times New Roman" w:eastAsia="Times New Roman" w:hAnsi="Times New Roman" w:cs="Times New Roman"/>
      <w:noProof/>
      <w:lang w:val="en-US"/>
    </w:rPr>
  </w:style>
  <w:style w:type="paragraph" w:customStyle="1" w:styleId="BodySingle">
    <w:name w:val="Body Single"/>
    <w:uiPriority w:val="99"/>
    <w:rsid w:val="00356B99"/>
    <w:pPr>
      <w:spacing w:after="0" w:line="240" w:lineRule="auto"/>
    </w:pPr>
    <w:rPr>
      <w:rFonts w:ascii="Times New Roman" w:eastAsia="Times New Roman" w:hAnsi="Times New Roman" w:cs="Times New Roman"/>
      <w:color w:val="000000"/>
      <w:sz w:val="24"/>
      <w:szCs w:val="20"/>
    </w:rPr>
  </w:style>
  <w:style w:type="paragraph" w:customStyle="1" w:styleId="Sraopastraipa0">
    <w:name w:val="Sąrao pastraipa"/>
    <w:basedOn w:val="prastasis"/>
    <w:uiPriority w:val="99"/>
    <w:rsid w:val="00356B99"/>
    <w:pPr>
      <w:spacing w:after="0" w:line="240" w:lineRule="auto"/>
      <w:ind w:left="720"/>
      <w:contextualSpacing/>
    </w:pPr>
    <w:rPr>
      <w:rFonts w:ascii="Times New Roman" w:eastAsia="Times New Roman" w:hAnsi="Times New Roman" w:cs="Times New Roman"/>
      <w:sz w:val="24"/>
      <w:szCs w:val="24"/>
    </w:rPr>
  </w:style>
  <w:style w:type="paragraph" w:customStyle="1" w:styleId="PI-1EMEASMCA">
    <w:name w:val="PI-1 EMEA_SMCA"/>
    <w:basedOn w:val="Antrat2"/>
    <w:autoRedefine/>
    <w:uiPriority w:val="99"/>
    <w:rsid w:val="00356B99"/>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356B9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356B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en-US"/>
    </w:rPr>
  </w:style>
  <w:style w:type="paragraph" w:customStyle="1" w:styleId="PI-2EMEASMCA">
    <w:name w:val="PI-2 EMEA_SMCA"/>
    <w:basedOn w:val="Antrat3"/>
    <w:autoRedefine/>
    <w:uiPriority w:val="99"/>
    <w:rsid w:val="00356B99"/>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TTEMEASMCAChar">
    <w:name w:val="TT EMEA_SMCA Char"/>
    <w:link w:val="TTEMEASMCA"/>
    <w:uiPriority w:val="99"/>
    <w:locked/>
    <w:rsid w:val="00356B9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356B9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356B99"/>
  </w:style>
  <w:style w:type="paragraph" w:customStyle="1" w:styleId="BT-EMEASMCA">
    <w:name w:val="BT- EMEA_SMCA"/>
    <w:basedOn w:val="BTEMEASMCA"/>
    <w:autoRedefine/>
    <w:uiPriority w:val="99"/>
    <w:rsid w:val="00356B99"/>
    <w:pPr>
      <w:numPr>
        <w:numId w:val="1"/>
      </w:numPr>
      <w:tabs>
        <w:tab w:val="num" w:pos="360"/>
      </w:tabs>
      <w:ind w:left="0" w:firstLine="0"/>
    </w:pPr>
  </w:style>
  <w:style w:type="paragraph" w:customStyle="1" w:styleId="PI-3EMEASMCA">
    <w:name w:val="PI-3 EMEA_SMCA"/>
    <w:basedOn w:val="prastasis"/>
    <w:autoRedefine/>
    <w:uiPriority w:val="99"/>
    <w:rsid w:val="00356B9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356B99"/>
    <w:rPr>
      <w:b/>
    </w:rPr>
  </w:style>
  <w:style w:type="paragraph" w:customStyle="1" w:styleId="BTbeEMEASMCA">
    <w:name w:val="BT(be) EMEA_SMCA"/>
    <w:basedOn w:val="BTEMEASMCA"/>
    <w:autoRedefine/>
    <w:uiPriority w:val="99"/>
    <w:rsid w:val="00356B99"/>
    <w:pPr>
      <w:jc w:val="center"/>
    </w:pPr>
    <w:rPr>
      <w:b/>
    </w:rPr>
  </w:style>
  <w:style w:type="paragraph" w:customStyle="1" w:styleId="BTeEMEASMCA">
    <w:name w:val="BT(e) EMEA_SMCA"/>
    <w:basedOn w:val="BTEMEASMCA"/>
    <w:autoRedefine/>
    <w:uiPriority w:val="99"/>
    <w:rsid w:val="00356B99"/>
    <w:pPr>
      <w:jc w:val="center"/>
    </w:pPr>
  </w:style>
  <w:style w:type="character" w:customStyle="1" w:styleId="BTgEMEASMCAChar">
    <w:name w:val="BT(g) EMEA_SMCA Char"/>
    <w:link w:val="BTgEMEASMCA"/>
    <w:uiPriority w:val="99"/>
    <w:locked/>
    <w:rsid w:val="00356B99"/>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356B99"/>
    <w:rPr>
      <w:i/>
      <w:color w:val="008000"/>
    </w:rPr>
  </w:style>
  <w:style w:type="paragraph" w:customStyle="1" w:styleId="BTuEMEASMCA">
    <w:name w:val="BT(u) EMEA_SMCA"/>
    <w:basedOn w:val="BTEMEASMCA"/>
    <w:autoRedefine/>
    <w:uiPriority w:val="99"/>
    <w:rsid w:val="00356B99"/>
    <w:rPr>
      <w:u w:val="single"/>
    </w:rPr>
  </w:style>
  <w:style w:type="paragraph" w:customStyle="1" w:styleId="Default">
    <w:name w:val="Default"/>
    <w:rsid w:val="00356B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uiPriority w:val="99"/>
    <w:semiHidden/>
    <w:unhideWhenUsed/>
    <w:rsid w:val="00356B99"/>
    <w:rPr>
      <w:rFonts w:ascii="Times New Roman" w:hAnsi="Times New Roman" w:cs="Times New Roman" w:hint="default"/>
      <w:sz w:val="16"/>
      <w:szCs w:val="16"/>
    </w:rPr>
  </w:style>
  <w:style w:type="character" w:styleId="Puslapionumeris">
    <w:name w:val="page number"/>
    <w:uiPriority w:val="99"/>
    <w:semiHidden/>
    <w:unhideWhenUsed/>
    <w:rsid w:val="00356B99"/>
    <w:rPr>
      <w:rFonts w:ascii="Times New Roman" w:hAnsi="Times New Roman" w:cs="Times New Roman" w:hint="default"/>
    </w:rPr>
  </w:style>
  <w:style w:type="character" w:customStyle="1" w:styleId="hps">
    <w:name w:val="hps"/>
    <w:uiPriority w:val="99"/>
    <w:rsid w:val="00356B99"/>
    <w:rPr>
      <w:rFonts w:ascii="Times New Roman" w:hAnsi="Times New Roman" w:cs="Times New Roman" w:hint="default"/>
    </w:rPr>
  </w:style>
  <w:style w:type="table" w:styleId="Lentelstinklelis">
    <w:name w:val="Table Grid"/>
    <w:basedOn w:val="prastojilentel"/>
    <w:uiPriority w:val="59"/>
    <w:rsid w:val="00356B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56B99"/>
  </w:style>
  <w:style w:type="paragraph" w:styleId="Pataisymai">
    <w:name w:val="Revision"/>
    <w:hidden/>
    <w:uiPriority w:val="99"/>
    <w:semiHidden/>
    <w:rsid w:val="00356B9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3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2d6b29-9754-4a1e-ac32-3bf4319cbb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EA3964ED9B84798DF4DF30276DFF7" ma:contentTypeVersion="15" ma:contentTypeDescription="Create a new document." ma:contentTypeScope="" ma:versionID="091b710d5322d91aebaf33ecf981b086">
  <xsd:schema xmlns:xsd="http://www.w3.org/2001/XMLSchema" xmlns:xs="http://www.w3.org/2001/XMLSchema" xmlns:p="http://schemas.microsoft.com/office/2006/metadata/properties" xmlns:ns3="832d6b29-9754-4a1e-ac32-3bf4319cbb57" xmlns:ns4="7defd3e9-6434-4bff-a9ed-a36ef5b8c102" targetNamespace="http://schemas.microsoft.com/office/2006/metadata/properties" ma:root="true" ma:fieldsID="7c9da4eb70ab24ce39a1ffcb224f74bc" ns3:_="" ns4:_="">
    <xsd:import namespace="832d6b29-9754-4a1e-ac32-3bf4319cbb57"/>
    <xsd:import namespace="7defd3e9-6434-4bff-a9ed-a36ef5b8c1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d6b29-9754-4a1e-ac32-3bf4319cb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fd3e9-6434-4bff-a9ed-a36ef5b8c1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4B61-1798-4735-B22D-88678B78D2E8}">
  <ds:schemaRefs>
    <ds:schemaRef ds:uri="http://www.w3.org/XML/1998/namespace"/>
    <ds:schemaRef ds:uri="http://schemas.microsoft.com/office/2006/documentManagement/types"/>
    <ds:schemaRef ds:uri="http://schemas.openxmlformats.org/package/2006/metadata/core-properties"/>
    <ds:schemaRef ds:uri="832d6b29-9754-4a1e-ac32-3bf4319cbb57"/>
    <ds:schemaRef ds:uri="http://purl.org/dc/terms/"/>
    <ds:schemaRef ds:uri="http://purl.org/dc/elements/1.1/"/>
    <ds:schemaRef ds:uri="http://purl.org/dc/dcmitype/"/>
    <ds:schemaRef ds:uri="7defd3e9-6434-4bff-a9ed-a36ef5b8c102"/>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B44A2AA-8977-4DF3-A0FB-44C70E6C8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d6b29-9754-4a1e-ac32-3bf4319cbb57"/>
    <ds:schemaRef ds:uri="7defd3e9-6434-4bff-a9ed-a36ef5b8c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C4E4B-BBC7-4E7A-887C-BD51ED50F9B7}">
  <ds:schemaRefs>
    <ds:schemaRef ds:uri="http://schemas.microsoft.com/sharepoint/v3/contenttype/forms"/>
  </ds:schemaRefs>
</ds:datastoreItem>
</file>

<file path=customXml/itemProps4.xml><?xml version="1.0" encoding="utf-8"?>
<ds:datastoreItem xmlns:ds="http://schemas.openxmlformats.org/officeDocument/2006/customXml" ds:itemID="{4A2951E1-8B28-4290-8305-C94AEC9B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46575</Words>
  <Characters>26548</Characters>
  <Application>Microsoft Office Word</Application>
  <DocSecurity>0</DocSecurity>
  <Lines>221</Lines>
  <Paragraphs>145</Paragraphs>
  <ScaleCrop>false</ScaleCrop>
  <HeadingPairs>
    <vt:vector size="8" baseType="variant">
      <vt:variant>
        <vt:lpstr>Pavadinimas</vt:lpstr>
      </vt:variant>
      <vt:variant>
        <vt:i4>1</vt:i4>
      </vt:variant>
      <vt:variant>
        <vt:lpstr>Antraštės</vt:lpstr>
      </vt:variant>
      <vt:variant>
        <vt:i4>2</vt:i4>
      </vt:variant>
      <vt:variant>
        <vt:lpstr>Title</vt:lpstr>
      </vt:variant>
      <vt:variant>
        <vt:i4>1</vt:i4>
      </vt:variant>
      <vt:variant>
        <vt:lpstr>Headings</vt:lpstr>
      </vt:variant>
      <vt:variant>
        <vt:i4>2</vt:i4>
      </vt:variant>
    </vt:vector>
  </HeadingPairs>
  <TitlesOfParts>
    <vt:vector size="6" baseType="lpstr">
      <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vector>
  </TitlesOfParts>
  <Company/>
  <LinksUpToDate>false</LinksUpToDate>
  <CharactersWithSpaces>72978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2025-01-15T14:26:00Z</dcterms:created>
  <dcterms:modified xsi:type="dcterms:W3CDTF">2025-01-15T14:36:00Z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0x0101007F4EA3964ED9B84798DF4DF30276DFF7</vt:lpwstr>
  </property>
</Properties>
</file>