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AB5B0"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bookmarkStart w:id="0" w:name="_Toc129243221"/>
      <w:bookmarkStart w:id="1" w:name="_Toc129243096"/>
    </w:p>
    <w:p w14:paraId="68191C7E"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2666FBD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57D860CA"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2305FEA0"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3806006A"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594AB680"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22483E1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4882E04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5FE30185"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22BE4394"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8334CB2"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31230E3"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4BEA67C7"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A9C2C09"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545240F1"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2923823"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E8087B4"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53E3014C"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46B592A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3EC80CE6"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1BA3B38A"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22B82C1"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0A442D36"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r w:rsidRPr="00B7577D">
        <w:rPr>
          <w:rFonts w:ascii="Times New Roman" w:hAnsi="Times New Roman"/>
          <w:b/>
          <w:caps/>
          <w:lang w:val="lt-LT"/>
        </w:rPr>
        <w:t>I PRIEDAS</w:t>
      </w:r>
      <w:bookmarkEnd w:id="0"/>
      <w:bookmarkEnd w:id="1"/>
    </w:p>
    <w:p w14:paraId="74873746" w14:textId="77777777" w:rsidR="00474517" w:rsidRPr="00B7577D" w:rsidRDefault="00474517" w:rsidP="00474517">
      <w:pPr>
        <w:spacing w:after="0" w:line="240" w:lineRule="auto"/>
        <w:rPr>
          <w:rFonts w:ascii="Times New Roman" w:hAnsi="Times New Roman"/>
          <w:lang w:val="lt-LT"/>
        </w:rPr>
      </w:pPr>
    </w:p>
    <w:p w14:paraId="02605D4A"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bookmarkStart w:id="2" w:name="_Toc129243222"/>
      <w:bookmarkStart w:id="3" w:name="_Toc129243097"/>
      <w:r w:rsidRPr="00B7577D">
        <w:rPr>
          <w:rFonts w:ascii="Times New Roman" w:hAnsi="Times New Roman"/>
          <w:b/>
          <w:caps/>
          <w:lang w:val="lt-LT"/>
        </w:rPr>
        <w:t>PREPARATO CHARAKTERISTIKŲ SANTRAUKA</w:t>
      </w:r>
      <w:bookmarkEnd w:id="2"/>
      <w:bookmarkEnd w:id="3"/>
    </w:p>
    <w:p w14:paraId="45E77FE1"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lang w:val="lt-LT"/>
        </w:rPr>
        <w:br w:type="page"/>
      </w:r>
    </w:p>
    <w:p w14:paraId="5D21A3B8" w14:textId="77777777" w:rsidR="00474517" w:rsidRPr="00B7577D" w:rsidRDefault="00474517" w:rsidP="00474517">
      <w:pPr>
        <w:spacing w:after="0" w:line="240" w:lineRule="auto"/>
        <w:rPr>
          <w:rFonts w:ascii="Times New Roman" w:hAnsi="Times New Roman"/>
          <w:b/>
          <w:lang w:val="lt-LT"/>
        </w:rPr>
      </w:pPr>
    </w:p>
    <w:p w14:paraId="6E92B789"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1.</w:t>
      </w:r>
      <w:r w:rsidRPr="00B7577D">
        <w:rPr>
          <w:rFonts w:ascii="Times New Roman" w:hAnsi="Times New Roman"/>
          <w:b/>
          <w:lang w:val="lt-LT"/>
        </w:rPr>
        <w:tab/>
        <w:t>VAISTINIO PREPARATO PAVADINIMAS</w:t>
      </w:r>
    </w:p>
    <w:p w14:paraId="0D97FFFA" w14:textId="77777777" w:rsidR="00474517" w:rsidRPr="00B7577D" w:rsidRDefault="00474517" w:rsidP="00474517">
      <w:pPr>
        <w:spacing w:after="0" w:line="240" w:lineRule="auto"/>
        <w:rPr>
          <w:rFonts w:ascii="Times New Roman" w:hAnsi="Times New Roman"/>
          <w:b/>
          <w:lang w:val="lt-LT"/>
        </w:rPr>
      </w:pPr>
    </w:p>
    <w:p w14:paraId="660CB43E" w14:textId="77777777" w:rsidR="00474517" w:rsidRPr="00B7577D" w:rsidRDefault="00474517" w:rsidP="00474517">
      <w:pPr>
        <w:spacing w:after="0" w:line="240" w:lineRule="auto"/>
        <w:rPr>
          <w:rFonts w:ascii="Times New Roman" w:hAnsi="Times New Roman"/>
          <w:lang w:val="lt-LT"/>
        </w:rPr>
      </w:pPr>
      <w:bookmarkStart w:id="4" w:name="_GoBack"/>
      <w:r w:rsidRPr="00B7577D">
        <w:rPr>
          <w:rFonts w:ascii="Times New Roman" w:hAnsi="Times New Roman"/>
          <w:lang w:val="lt-LT"/>
        </w:rPr>
        <w:t>Lisinopril Actavis 10 mg tabletės</w:t>
      </w:r>
    </w:p>
    <w:p w14:paraId="106B946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highlight w:val="lightGray"/>
          <w:lang w:val="lt-LT"/>
        </w:rPr>
        <w:t>Lisinopril Actavis 20 mg tabletės</w:t>
      </w:r>
    </w:p>
    <w:bookmarkEnd w:id="4"/>
    <w:p w14:paraId="0A29F4A4" w14:textId="77777777" w:rsidR="00474517" w:rsidRPr="00B7577D" w:rsidRDefault="00474517" w:rsidP="00474517">
      <w:pPr>
        <w:spacing w:after="0" w:line="240" w:lineRule="auto"/>
        <w:rPr>
          <w:rFonts w:ascii="Times New Roman" w:hAnsi="Times New Roman"/>
          <w:b/>
          <w:lang w:val="lt-LT"/>
        </w:rPr>
      </w:pPr>
    </w:p>
    <w:p w14:paraId="069ADF4B" w14:textId="77777777" w:rsidR="00474517" w:rsidRPr="00B7577D" w:rsidRDefault="00474517" w:rsidP="00474517">
      <w:pPr>
        <w:spacing w:after="0" w:line="240" w:lineRule="auto"/>
        <w:rPr>
          <w:rFonts w:ascii="Times New Roman" w:hAnsi="Times New Roman"/>
          <w:b/>
          <w:lang w:val="lt-LT"/>
        </w:rPr>
      </w:pPr>
    </w:p>
    <w:p w14:paraId="7E74FE0F"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2.</w:t>
      </w:r>
      <w:r w:rsidRPr="00B7577D">
        <w:rPr>
          <w:rFonts w:ascii="Times New Roman" w:hAnsi="Times New Roman"/>
          <w:b/>
          <w:lang w:val="lt-LT"/>
        </w:rPr>
        <w:tab/>
        <w:t>KOKYBINĖ IR KIEKYBINĖ SUDĖTIS</w:t>
      </w:r>
    </w:p>
    <w:p w14:paraId="69438008" w14:textId="77777777" w:rsidR="00474517" w:rsidRPr="00B7577D" w:rsidRDefault="00474517" w:rsidP="00474517">
      <w:pPr>
        <w:spacing w:after="0" w:line="240" w:lineRule="auto"/>
        <w:rPr>
          <w:rFonts w:ascii="Times New Roman" w:hAnsi="Times New Roman"/>
          <w:lang w:val="lt-LT"/>
        </w:rPr>
      </w:pPr>
    </w:p>
    <w:p w14:paraId="5D93930A" w14:textId="610CFD2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Kiekvienoje tabletėje yra </w:t>
      </w:r>
      <w:r w:rsidRPr="00B7577D">
        <w:rPr>
          <w:rFonts w:ascii="Times New Roman" w:hAnsi="Times New Roman"/>
          <w:highlight w:val="lightGray"/>
          <w:lang w:val="lt-LT"/>
        </w:rPr>
        <w:t>10 mg arba 20 mg</w:t>
      </w:r>
      <w:r w:rsidRPr="00B7577D">
        <w:rPr>
          <w:rFonts w:ascii="Times New Roman" w:hAnsi="Times New Roman"/>
          <w:lang w:val="lt-LT"/>
        </w:rPr>
        <w:t xml:space="preserve"> lizinoprilio (lizinoprilio dihidrato pavidalu).</w:t>
      </w:r>
    </w:p>
    <w:p w14:paraId="017CC233" w14:textId="77777777" w:rsidR="00474517" w:rsidRDefault="00474517" w:rsidP="00474517">
      <w:pPr>
        <w:spacing w:after="0" w:line="240" w:lineRule="auto"/>
        <w:rPr>
          <w:rFonts w:ascii="Times New Roman" w:hAnsi="Times New Roman"/>
          <w:lang w:val="lt-LT"/>
        </w:rPr>
      </w:pPr>
    </w:p>
    <w:p w14:paraId="424B0103" w14:textId="77777777" w:rsidR="00537697" w:rsidRPr="00537697" w:rsidRDefault="00537697" w:rsidP="00537697">
      <w:pPr>
        <w:spacing w:after="0" w:line="240" w:lineRule="auto"/>
        <w:rPr>
          <w:rFonts w:ascii="Times New Roman" w:hAnsi="Times New Roman"/>
          <w:lang w:val="lt-LT"/>
        </w:rPr>
      </w:pPr>
      <w:r w:rsidRPr="00537697">
        <w:rPr>
          <w:rFonts w:ascii="Times New Roman" w:hAnsi="Times New Roman"/>
          <w:lang w:val="lt-LT"/>
        </w:rPr>
        <w:t>Pagalbinės medžiagos, kurių poveikis žinomas: natrio kroskarmeliozė.</w:t>
      </w:r>
    </w:p>
    <w:p w14:paraId="39FF9C58" w14:textId="52729C5E" w:rsidR="00EF4AE6" w:rsidRDefault="00537697" w:rsidP="00537697">
      <w:pPr>
        <w:spacing w:after="0" w:line="240" w:lineRule="auto"/>
        <w:rPr>
          <w:rFonts w:ascii="Times New Roman" w:hAnsi="Times New Roman"/>
          <w:lang w:val="lt-LT"/>
        </w:rPr>
      </w:pPr>
      <w:r w:rsidRPr="00537697">
        <w:rPr>
          <w:rFonts w:ascii="Times New Roman" w:hAnsi="Times New Roman"/>
          <w:lang w:val="lt-LT"/>
        </w:rPr>
        <w:t>Kiekvienoje tabletėje yra mažiau nei 1 mmol (23 mg) natrio.</w:t>
      </w:r>
    </w:p>
    <w:p w14:paraId="11E5988B" w14:textId="77777777" w:rsidR="00537697" w:rsidRPr="00B7577D" w:rsidRDefault="00537697" w:rsidP="00537697">
      <w:pPr>
        <w:spacing w:after="0" w:line="240" w:lineRule="auto"/>
        <w:rPr>
          <w:rFonts w:ascii="Times New Roman" w:hAnsi="Times New Roman"/>
          <w:lang w:val="lt-LT"/>
        </w:rPr>
      </w:pPr>
    </w:p>
    <w:p w14:paraId="2A32D0A8" w14:textId="2387B1DF"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Visos pagalbinės medžiagos išvardytos 6.1</w:t>
      </w:r>
      <w:r w:rsidR="002C01CF" w:rsidRPr="00B7577D">
        <w:rPr>
          <w:rFonts w:ascii="Times New Roman" w:hAnsi="Times New Roman"/>
          <w:lang w:val="lt-LT"/>
        </w:rPr>
        <w:t> </w:t>
      </w:r>
      <w:r w:rsidRPr="00B7577D">
        <w:rPr>
          <w:rFonts w:ascii="Times New Roman" w:hAnsi="Times New Roman"/>
          <w:lang w:val="lt-LT"/>
        </w:rPr>
        <w:t>skyriuje.</w:t>
      </w:r>
    </w:p>
    <w:p w14:paraId="7A7B845C" w14:textId="77777777" w:rsidR="00474517" w:rsidRPr="00B7577D" w:rsidRDefault="00474517" w:rsidP="00474517">
      <w:pPr>
        <w:spacing w:after="0" w:line="240" w:lineRule="auto"/>
        <w:rPr>
          <w:rFonts w:ascii="Times New Roman" w:hAnsi="Times New Roman"/>
          <w:b/>
          <w:lang w:val="lt-LT"/>
        </w:rPr>
      </w:pPr>
    </w:p>
    <w:p w14:paraId="6F91C620" w14:textId="77777777" w:rsidR="00474517" w:rsidRPr="00B7577D" w:rsidRDefault="00474517" w:rsidP="00474517">
      <w:pPr>
        <w:spacing w:after="0" w:line="240" w:lineRule="auto"/>
        <w:rPr>
          <w:rFonts w:ascii="Times New Roman" w:hAnsi="Times New Roman"/>
          <w:b/>
          <w:lang w:val="lt-LT"/>
        </w:rPr>
      </w:pPr>
    </w:p>
    <w:p w14:paraId="466AB63B"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3.</w:t>
      </w:r>
      <w:r w:rsidRPr="00B7577D">
        <w:rPr>
          <w:rFonts w:ascii="Times New Roman" w:hAnsi="Times New Roman"/>
          <w:b/>
          <w:lang w:val="lt-LT"/>
        </w:rPr>
        <w:tab/>
        <w:t>FARMACINĖ FORMA</w:t>
      </w:r>
    </w:p>
    <w:p w14:paraId="06DDD1F9" w14:textId="77777777" w:rsidR="00474517" w:rsidRPr="00B7577D" w:rsidRDefault="00474517" w:rsidP="00474517">
      <w:pPr>
        <w:spacing w:after="0" w:line="240" w:lineRule="auto"/>
        <w:rPr>
          <w:rFonts w:ascii="Times New Roman" w:hAnsi="Times New Roman"/>
          <w:lang w:val="lt-LT"/>
        </w:rPr>
      </w:pPr>
    </w:p>
    <w:p w14:paraId="06CCFD73"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Tabletė.</w:t>
      </w:r>
    </w:p>
    <w:p w14:paraId="0123DCE7" w14:textId="77777777" w:rsidR="00474517" w:rsidRPr="00B7577D" w:rsidRDefault="00474517" w:rsidP="00474517">
      <w:pPr>
        <w:spacing w:after="0" w:line="240" w:lineRule="auto"/>
        <w:rPr>
          <w:rFonts w:ascii="Times New Roman" w:hAnsi="Times New Roman"/>
          <w:lang w:val="lt-LT"/>
        </w:rPr>
      </w:pPr>
    </w:p>
    <w:p w14:paraId="72E1B4E7"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10 mg tabletės yra šviesiai rausvos, apvalios, abipusiai išgaubtos, 7 mm skersmens. Vienoje tabletės pusėje yra vagelė.</w:t>
      </w:r>
    </w:p>
    <w:p w14:paraId="57E5F7DB"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highlight w:val="lightGray"/>
          <w:lang w:val="lt-LT"/>
        </w:rPr>
        <w:t>20 mg tabletės yra rausvos, apvalios, abipusiai išgaubtos, 9 mm skersmens. Vienoje tabletės pusėje yra vagelė.</w:t>
      </w:r>
    </w:p>
    <w:p w14:paraId="2C6262CD" w14:textId="77777777" w:rsidR="00474517" w:rsidRPr="00B7577D" w:rsidRDefault="00474517" w:rsidP="00474517">
      <w:pPr>
        <w:spacing w:after="0" w:line="240" w:lineRule="auto"/>
        <w:rPr>
          <w:rFonts w:ascii="Times New Roman" w:hAnsi="Times New Roman"/>
          <w:lang w:val="lt-LT"/>
        </w:rPr>
      </w:pPr>
    </w:p>
    <w:p w14:paraId="55752EEF"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Tabletę galima padalyti į lygias dozes.</w:t>
      </w:r>
    </w:p>
    <w:p w14:paraId="0B966636" w14:textId="77777777" w:rsidR="00474517" w:rsidRPr="00B7577D" w:rsidRDefault="00474517" w:rsidP="00474517">
      <w:pPr>
        <w:spacing w:after="0" w:line="240" w:lineRule="auto"/>
        <w:rPr>
          <w:rFonts w:ascii="Times New Roman" w:hAnsi="Times New Roman"/>
          <w:lang w:val="lt-LT"/>
        </w:rPr>
      </w:pPr>
    </w:p>
    <w:p w14:paraId="23DBE1DD" w14:textId="77777777" w:rsidR="00474517" w:rsidRPr="00B7577D" w:rsidRDefault="00474517" w:rsidP="00474517">
      <w:pPr>
        <w:spacing w:after="0" w:line="240" w:lineRule="auto"/>
        <w:rPr>
          <w:rFonts w:ascii="Times New Roman" w:hAnsi="Times New Roman"/>
          <w:b/>
          <w:lang w:val="lt-LT"/>
        </w:rPr>
      </w:pPr>
    </w:p>
    <w:p w14:paraId="45749042"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4.</w:t>
      </w:r>
      <w:r w:rsidRPr="00B7577D">
        <w:rPr>
          <w:rFonts w:ascii="Times New Roman" w:hAnsi="Times New Roman"/>
          <w:b/>
          <w:lang w:val="lt-LT"/>
        </w:rPr>
        <w:tab/>
        <w:t>KLINIKINĖ INFORMACIJA</w:t>
      </w:r>
    </w:p>
    <w:p w14:paraId="23CF1DED" w14:textId="77777777" w:rsidR="00474517" w:rsidRPr="00B7577D" w:rsidRDefault="00474517" w:rsidP="00474517">
      <w:pPr>
        <w:spacing w:after="0" w:line="240" w:lineRule="auto"/>
        <w:rPr>
          <w:rFonts w:ascii="Times New Roman" w:hAnsi="Times New Roman"/>
          <w:b/>
          <w:lang w:val="lt-LT"/>
        </w:rPr>
      </w:pPr>
    </w:p>
    <w:p w14:paraId="5BBBE0CB"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4.1</w:t>
      </w:r>
      <w:r w:rsidRPr="00B7577D">
        <w:rPr>
          <w:rFonts w:ascii="Times New Roman" w:hAnsi="Times New Roman"/>
          <w:b/>
          <w:lang w:val="lt-LT"/>
        </w:rPr>
        <w:tab/>
        <w:t>Terapinės indikacijos</w:t>
      </w:r>
    </w:p>
    <w:p w14:paraId="51ABA177" w14:textId="77777777" w:rsidR="00474517" w:rsidRPr="00B7577D" w:rsidRDefault="00474517" w:rsidP="00474517">
      <w:pPr>
        <w:spacing w:after="0" w:line="240" w:lineRule="auto"/>
        <w:rPr>
          <w:rFonts w:ascii="Times New Roman" w:hAnsi="Times New Roman"/>
          <w:lang w:val="lt-LT"/>
        </w:rPr>
      </w:pPr>
    </w:p>
    <w:p w14:paraId="405E2447"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Arterinė hipertenzija</w:t>
      </w:r>
    </w:p>
    <w:p w14:paraId="76A28DA8"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Arterinės hipertenzijos gydymas.</w:t>
      </w:r>
    </w:p>
    <w:p w14:paraId="55216C60" w14:textId="77777777" w:rsidR="00474517" w:rsidRPr="00B7577D" w:rsidRDefault="00474517" w:rsidP="00474517">
      <w:pPr>
        <w:spacing w:after="0" w:line="240" w:lineRule="auto"/>
        <w:rPr>
          <w:rFonts w:ascii="Times New Roman" w:hAnsi="Times New Roman"/>
          <w:lang w:val="lt-LT"/>
        </w:rPr>
      </w:pPr>
    </w:p>
    <w:p w14:paraId="7E4792EF"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Širdies nepakankamumas</w:t>
      </w:r>
    </w:p>
    <w:p w14:paraId="1ADCE8E4"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Simptominio širdies nepakankamumo gydymas.</w:t>
      </w:r>
    </w:p>
    <w:p w14:paraId="27DF354B" w14:textId="77777777" w:rsidR="00474517" w:rsidRPr="00B7577D" w:rsidRDefault="00474517" w:rsidP="00474517">
      <w:pPr>
        <w:spacing w:after="0" w:line="240" w:lineRule="auto"/>
        <w:rPr>
          <w:rFonts w:ascii="Times New Roman" w:hAnsi="Times New Roman"/>
          <w:lang w:val="lt-LT"/>
        </w:rPr>
      </w:pPr>
    </w:p>
    <w:p w14:paraId="390C3625"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Ūminis miokardo infarktas</w:t>
      </w:r>
    </w:p>
    <w:p w14:paraId="2485F040" w14:textId="7AB2D0B8"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Trumpalaikis (6</w:t>
      </w:r>
      <w:r w:rsidR="002C01CF" w:rsidRPr="00B7577D">
        <w:rPr>
          <w:rFonts w:ascii="Times New Roman" w:hAnsi="Times New Roman"/>
          <w:lang w:val="lt-LT"/>
        </w:rPr>
        <w:t> </w:t>
      </w:r>
      <w:r w:rsidRPr="00B7577D">
        <w:rPr>
          <w:rFonts w:ascii="Times New Roman" w:hAnsi="Times New Roman"/>
          <w:lang w:val="lt-LT"/>
        </w:rPr>
        <w:t>savaičių trukmės) gydymas tuo atveju, jeigu paciento hemodinamika stabili ir po ūminio miokardo infarkto praėjo ne daugiau kaip 24</w:t>
      </w:r>
      <w:r w:rsidR="002C01CF" w:rsidRPr="00B7577D">
        <w:rPr>
          <w:rFonts w:ascii="Times New Roman" w:hAnsi="Times New Roman"/>
          <w:lang w:val="lt-LT"/>
        </w:rPr>
        <w:t> </w:t>
      </w:r>
      <w:r w:rsidRPr="00B7577D">
        <w:rPr>
          <w:rFonts w:ascii="Times New Roman" w:hAnsi="Times New Roman"/>
          <w:lang w:val="lt-LT"/>
        </w:rPr>
        <w:t>valandos.</w:t>
      </w:r>
    </w:p>
    <w:p w14:paraId="415E93AD" w14:textId="77777777" w:rsidR="00474517" w:rsidRPr="00B7577D" w:rsidRDefault="00474517" w:rsidP="00474517">
      <w:pPr>
        <w:spacing w:after="0" w:line="240" w:lineRule="auto"/>
        <w:rPr>
          <w:rFonts w:ascii="Times New Roman" w:hAnsi="Times New Roman"/>
          <w:lang w:val="lt-LT"/>
        </w:rPr>
      </w:pPr>
    </w:p>
    <w:p w14:paraId="6454382D" w14:textId="38FE16D5"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Inkstų komplikacijos, sukeltos cukrinio diabeto</w:t>
      </w:r>
    </w:p>
    <w:p w14:paraId="0DFBF882" w14:textId="57D239C8"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Antrojo tipo cukriniu diabetu sergančių pacientų, kuriems yra hipertenzija ir pradinės stadijos nefropatija, inkstų ligos gydymas (žr.</w:t>
      </w:r>
      <w:r w:rsidR="002C01CF" w:rsidRPr="00B7577D">
        <w:rPr>
          <w:rFonts w:ascii="Times New Roman" w:hAnsi="Times New Roman"/>
          <w:lang w:val="lt-LT"/>
        </w:rPr>
        <w:t> </w:t>
      </w:r>
      <w:r w:rsidRPr="00B7577D">
        <w:rPr>
          <w:rFonts w:ascii="Times New Roman" w:hAnsi="Times New Roman"/>
          <w:lang w:val="lt-LT"/>
        </w:rPr>
        <w:t>5.1</w:t>
      </w:r>
      <w:r w:rsidR="002C01CF" w:rsidRPr="00B7577D">
        <w:rPr>
          <w:rFonts w:ascii="Times New Roman" w:hAnsi="Times New Roman"/>
          <w:lang w:val="lt-LT"/>
        </w:rPr>
        <w:t> </w:t>
      </w:r>
      <w:r w:rsidRPr="00B7577D">
        <w:rPr>
          <w:rFonts w:ascii="Times New Roman" w:hAnsi="Times New Roman"/>
          <w:lang w:val="lt-LT"/>
        </w:rPr>
        <w:t>skyrių).</w:t>
      </w:r>
    </w:p>
    <w:p w14:paraId="167944C2" w14:textId="77777777" w:rsidR="00474517" w:rsidRPr="00B7577D" w:rsidRDefault="00474517" w:rsidP="00474517">
      <w:pPr>
        <w:spacing w:after="0" w:line="240" w:lineRule="auto"/>
        <w:rPr>
          <w:rFonts w:ascii="Times New Roman" w:hAnsi="Times New Roman"/>
          <w:b/>
          <w:lang w:val="lt-LT"/>
        </w:rPr>
      </w:pPr>
    </w:p>
    <w:p w14:paraId="454F7C6D"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4.2</w:t>
      </w:r>
      <w:r w:rsidRPr="00B7577D">
        <w:rPr>
          <w:rFonts w:ascii="Times New Roman" w:hAnsi="Times New Roman"/>
          <w:b/>
          <w:lang w:val="lt-LT"/>
        </w:rPr>
        <w:tab/>
        <w:t>Dozavimas ir vartojimo metodas</w:t>
      </w:r>
    </w:p>
    <w:p w14:paraId="1565330C" w14:textId="77777777" w:rsidR="00474517" w:rsidRPr="00B7577D" w:rsidRDefault="00474517" w:rsidP="00474517">
      <w:pPr>
        <w:spacing w:after="0" w:line="240" w:lineRule="auto"/>
        <w:rPr>
          <w:rFonts w:ascii="Times New Roman" w:hAnsi="Times New Roman"/>
          <w:i/>
          <w:lang w:val="lt-LT"/>
        </w:rPr>
      </w:pPr>
    </w:p>
    <w:p w14:paraId="666417D8"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Dozavimas</w:t>
      </w:r>
    </w:p>
    <w:p w14:paraId="28F3940F" w14:textId="3B7D0FF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Lisinopril Actavis yra </w:t>
      </w:r>
      <w:r w:rsidR="00EF129C" w:rsidRPr="00B7577D">
        <w:rPr>
          <w:rFonts w:ascii="Times New Roman" w:hAnsi="Times New Roman"/>
          <w:lang w:val="lt-LT"/>
        </w:rPr>
        <w:t>vartojamas</w:t>
      </w:r>
      <w:r w:rsidRPr="00B7577D">
        <w:rPr>
          <w:rFonts w:ascii="Times New Roman" w:hAnsi="Times New Roman"/>
          <w:lang w:val="lt-LT"/>
        </w:rPr>
        <w:t xml:space="preserve"> kartą per parą. Kaip ir kitus kartą per parą vartojamus vaistus, Lisinopril Actavis reikia gerti kasdien maždaug tuo pačiu paros metu. Maistas nedaro įtakos Lisinopril Actavis </w:t>
      </w:r>
      <w:r w:rsidR="005317B0" w:rsidRPr="00B7577D">
        <w:rPr>
          <w:rFonts w:ascii="Times New Roman" w:hAnsi="Times New Roman"/>
          <w:lang w:val="lt-LT"/>
        </w:rPr>
        <w:t>absorbcijai</w:t>
      </w:r>
      <w:r w:rsidRPr="00B7577D">
        <w:rPr>
          <w:rFonts w:ascii="Times New Roman" w:hAnsi="Times New Roman"/>
          <w:lang w:val="lt-LT"/>
        </w:rPr>
        <w:t>.</w:t>
      </w:r>
    </w:p>
    <w:p w14:paraId="2383CE14" w14:textId="77777777" w:rsidR="00474517" w:rsidRPr="00B7577D" w:rsidRDefault="00474517" w:rsidP="00474517">
      <w:pPr>
        <w:spacing w:after="0" w:line="240" w:lineRule="auto"/>
        <w:rPr>
          <w:rFonts w:ascii="Times New Roman" w:hAnsi="Times New Roman"/>
          <w:lang w:val="lt-LT"/>
        </w:rPr>
      </w:pPr>
    </w:p>
    <w:p w14:paraId="1285ABD0" w14:textId="2023DB3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Dozuoti reikia individualiai, atsižvelgiant į paciento būklę ir į tai, kaip vartojant šį vaistinį preparatą kinta kraujospūdis (žr.</w:t>
      </w:r>
      <w:r w:rsidR="002C01CF" w:rsidRPr="00B7577D">
        <w:rPr>
          <w:rFonts w:ascii="Times New Roman" w:hAnsi="Times New Roman"/>
          <w:lang w:val="lt-LT"/>
        </w:rPr>
        <w:t> </w:t>
      </w:r>
      <w:r w:rsidRPr="00B7577D">
        <w:rPr>
          <w:rFonts w:ascii="Times New Roman" w:hAnsi="Times New Roman"/>
          <w:lang w:val="lt-LT"/>
        </w:rPr>
        <w:t>4.4</w:t>
      </w:r>
      <w:r w:rsidR="002C01CF" w:rsidRPr="00B7577D">
        <w:rPr>
          <w:rFonts w:ascii="Times New Roman" w:hAnsi="Times New Roman"/>
          <w:lang w:val="lt-LT"/>
        </w:rPr>
        <w:t> </w:t>
      </w:r>
      <w:r w:rsidRPr="00B7577D">
        <w:rPr>
          <w:rFonts w:ascii="Times New Roman" w:hAnsi="Times New Roman"/>
          <w:lang w:val="lt-LT"/>
        </w:rPr>
        <w:t>skyrių).</w:t>
      </w:r>
    </w:p>
    <w:p w14:paraId="2D1CF62C" w14:textId="77777777" w:rsidR="00474517" w:rsidRPr="00B7577D" w:rsidRDefault="00474517" w:rsidP="00474517">
      <w:pPr>
        <w:spacing w:after="0" w:line="240" w:lineRule="auto"/>
        <w:rPr>
          <w:rFonts w:ascii="Times New Roman" w:hAnsi="Times New Roman"/>
          <w:lang w:val="lt-LT"/>
        </w:rPr>
      </w:pPr>
    </w:p>
    <w:p w14:paraId="4B1CC4E2"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lastRenderedPageBreak/>
        <w:t>Hipertenzija</w:t>
      </w:r>
    </w:p>
    <w:p w14:paraId="29B9F635" w14:textId="0895600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galima skirti vieną arba kartu su kitų grupių antihipertenziniais vaistiniais preparatais (</w:t>
      </w:r>
      <w:r w:rsidR="005317B0" w:rsidRPr="00B7577D">
        <w:rPr>
          <w:rFonts w:ascii="Times New Roman" w:hAnsi="Times New Roman"/>
          <w:lang w:val="lt-LT"/>
        </w:rPr>
        <w:t>žr</w:t>
      </w:r>
      <w:r w:rsidRPr="00B7577D">
        <w:rPr>
          <w:rFonts w:ascii="Times New Roman" w:hAnsi="Times New Roman"/>
          <w:lang w:val="lt-LT"/>
        </w:rPr>
        <w:t>.</w:t>
      </w:r>
      <w:r w:rsidR="002C01CF" w:rsidRPr="00B7577D">
        <w:rPr>
          <w:rFonts w:ascii="Times New Roman" w:hAnsi="Times New Roman"/>
          <w:lang w:val="lt-LT"/>
        </w:rPr>
        <w:t> </w:t>
      </w:r>
      <w:r w:rsidRPr="00B7577D">
        <w:rPr>
          <w:rFonts w:ascii="Times New Roman" w:hAnsi="Times New Roman"/>
          <w:lang w:val="lt-LT"/>
        </w:rPr>
        <w:t>4.3, 4.4, 4.5</w:t>
      </w:r>
      <w:r w:rsidR="002C01CF" w:rsidRPr="00B7577D">
        <w:rPr>
          <w:rFonts w:ascii="Times New Roman" w:hAnsi="Times New Roman"/>
          <w:lang w:val="lt-LT"/>
        </w:rPr>
        <w:t> </w:t>
      </w:r>
      <w:r w:rsidRPr="00B7577D">
        <w:rPr>
          <w:rFonts w:ascii="Times New Roman" w:hAnsi="Times New Roman"/>
          <w:lang w:val="lt-LT"/>
        </w:rPr>
        <w:t>ir 5.1</w:t>
      </w:r>
      <w:r w:rsidR="002C01CF" w:rsidRPr="00B7577D">
        <w:rPr>
          <w:rFonts w:ascii="Times New Roman" w:hAnsi="Times New Roman"/>
          <w:lang w:val="lt-LT"/>
        </w:rPr>
        <w:t> </w:t>
      </w:r>
      <w:r w:rsidRPr="00B7577D">
        <w:rPr>
          <w:rFonts w:ascii="Times New Roman" w:hAnsi="Times New Roman"/>
          <w:lang w:val="lt-LT"/>
        </w:rPr>
        <w:t>skyrius).</w:t>
      </w:r>
    </w:p>
    <w:p w14:paraId="5E271C81" w14:textId="77777777" w:rsidR="00474517" w:rsidRPr="00B7577D" w:rsidRDefault="00474517" w:rsidP="00474517">
      <w:pPr>
        <w:spacing w:after="0" w:line="240" w:lineRule="auto"/>
        <w:rPr>
          <w:rFonts w:ascii="Times New Roman" w:hAnsi="Times New Roman"/>
          <w:lang w:val="lt-LT"/>
        </w:rPr>
      </w:pPr>
    </w:p>
    <w:p w14:paraId="1D7D651F" w14:textId="77777777" w:rsidR="00474517" w:rsidRPr="00B7577D" w:rsidRDefault="00474517" w:rsidP="00474517">
      <w:pPr>
        <w:spacing w:after="0" w:line="240" w:lineRule="auto"/>
        <w:rPr>
          <w:rFonts w:ascii="Times New Roman" w:hAnsi="Times New Roman"/>
          <w:i/>
          <w:lang w:val="lt-LT"/>
        </w:rPr>
      </w:pPr>
      <w:r w:rsidRPr="00B7577D">
        <w:rPr>
          <w:rFonts w:ascii="Times New Roman" w:hAnsi="Times New Roman"/>
          <w:i/>
          <w:lang w:val="lt-LT"/>
        </w:rPr>
        <w:t>Pradinė dozė</w:t>
      </w:r>
    </w:p>
    <w:p w14:paraId="6E9D0B15" w14:textId="32EA82B0"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Hipertenzija sergantiems pacientams pradinė rekomenduojama dozė yra 10</w:t>
      </w:r>
      <w:r w:rsidR="002C01CF" w:rsidRPr="00B7577D">
        <w:rPr>
          <w:rFonts w:ascii="Times New Roman" w:hAnsi="Times New Roman"/>
          <w:lang w:val="lt-LT"/>
        </w:rPr>
        <w:t> </w:t>
      </w:r>
      <w:r w:rsidRPr="00B7577D">
        <w:rPr>
          <w:rFonts w:ascii="Times New Roman" w:hAnsi="Times New Roman"/>
          <w:lang w:val="lt-LT"/>
        </w:rPr>
        <w:t>mg. Pacientams, kurių stipriai suaktyvinta renino-angiotenzino-aldosterono sistema (ypač kai yra renovaskulinė hipertenzija, druskos ir (arba) skysčio kiekio organizme sumažėjimas, širdies dekompensacija arba sunki hipertenzija), pradinė dozė gali labiau sumažinti kraujospūdį. Tokiems pacientams rekomenduojama skirti 2,5–5</w:t>
      </w:r>
      <w:r w:rsidR="002C01CF" w:rsidRPr="00B7577D">
        <w:rPr>
          <w:rFonts w:ascii="Times New Roman" w:hAnsi="Times New Roman"/>
          <w:lang w:val="lt-LT"/>
        </w:rPr>
        <w:t> </w:t>
      </w:r>
      <w:r w:rsidRPr="00B7577D">
        <w:rPr>
          <w:rFonts w:ascii="Times New Roman" w:hAnsi="Times New Roman"/>
          <w:lang w:val="lt-LT"/>
        </w:rPr>
        <w:t>mg pradinę dozę ir gydymo pradžioje juos atidžiai stebėti. Mažesnė pradinė dozė būtina ir esant inkstų funkcijos sutrikimui (žr.</w:t>
      </w:r>
      <w:r w:rsidR="002C01CF" w:rsidRPr="00B7577D">
        <w:rPr>
          <w:rFonts w:ascii="Times New Roman" w:hAnsi="Times New Roman"/>
          <w:lang w:val="lt-LT"/>
        </w:rPr>
        <w:t> </w:t>
      </w:r>
      <w:r w:rsidRPr="00B7577D">
        <w:rPr>
          <w:rFonts w:ascii="Times New Roman" w:hAnsi="Times New Roman"/>
          <w:lang w:val="lt-LT"/>
        </w:rPr>
        <w:t>1</w:t>
      </w:r>
      <w:r w:rsidR="002C01CF" w:rsidRPr="00B7577D">
        <w:rPr>
          <w:rFonts w:ascii="Times New Roman" w:hAnsi="Times New Roman"/>
          <w:lang w:val="lt-LT"/>
        </w:rPr>
        <w:t> </w:t>
      </w:r>
      <w:r w:rsidRPr="00B7577D">
        <w:rPr>
          <w:rFonts w:ascii="Times New Roman" w:hAnsi="Times New Roman"/>
          <w:lang w:val="lt-LT"/>
        </w:rPr>
        <w:t>lentelę).</w:t>
      </w:r>
    </w:p>
    <w:p w14:paraId="19BF2702" w14:textId="77777777" w:rsidR="00474517" w:rsidRPr="00B7577D" w:rsidRDefault="00474517" w:rsidP="00474517">
      <w:pPr>
        <w:spacing w:after="0" w:line="240" w:lineRule="auto"/>
        <w:rPr>
          <w:rFonts w:ascii="Times New Roman" w:hAnsi="Times New Roman"/>
          <w:lang w:val="lt-LT"/>
        </w:rPr>
      </w:pPr>
    </w:p>
    <w:p w14:paraId="55482D4D" w14:textId="77777777" w:rsidR="00474517" w:rsidRPr="00B7577D" w:rsidRDefault="00474517" w:rsidP="00474517">
      <w:pPr>
        <w:spacing w:after="0" w:line="240" w:lineRule="auto"/>
        <w:rPr>
          <w:rFonts w:ascii="Times New Roman" w:hAnsi="Times New Roman"/>
          <w:i/>
          <w:lang w:val="lt-LT"/>
        </w:rPr>
      </w:pPr>
      <w:r w:rsidRPr="00B7577D">
        <w:rPr>
          <w:rFonts w:ascii="Times New Roman" w:hAnsi="Times New Roman"/>
          <w:i/>
          <w:lang w:val="lt-LT"/>
        </w:rPr>
        <w:t>Palaikomoji dozė</w:t>
      </w:r>
    </w:p>
    <w:p w14:paraId="4CFEB7F1" w14:textId="17538A2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Įprasta veiksminga palaikomoji dozė yra 20</w:t>
      </w:r>
      <w:r w:rsidR="002C01CF" w:rsidRPr="00B7577D">
        <w:rPr>
          <w:rFonts w:ascii="Times New Roman" w:hAnsi="Times New Roman"/>
          <w:lang w:val="lt-LT"/>
        </w:rPr>
        <w:t> </w:t>
      </w:r>
      <w:r w:rsidRPr="00B7577D">
        <w:rPr>
          <w:rFonts w:ascii="Times New Roman" w:hAnsi="Times New Roman"/>
          <w:lang w:val="lt-LT"/>
        </w:rPr>
        <w:t>mg vieną kartą per parą. Jei, skiriant pasirinktą dozę, per 2–4</w:t>
      </w:r>
      <w:r w:rsidR="002C01CF" w:rsidRPr="00B7577D">
        <w:rPr>
          <w:rFonts w:ascii="Times New Roman" w:hAnsi="Times New Roman"/>
          <w:lang w:val="lt-LT"/>
        </w:rPr>
        <w:t> </w:t>
      </w:r>
      <w:r w:rsidRPr="00B7577D">
        <w:rPr>
          <w:rFonts w:ascii="Times New Roman" w:hAnsi="Times New Roman"/>
          <w:lang w:val="lt-LT"/>
        </w:rPr>
        <w:t>savaites reikiamas terapinis poveikis nepasiekiamas, paprastai dozę galima dar padidinti. Atliekant klinikinius tyrimus, didžiausia ilgą laiką vartota paros dozė buvo 80</w:t>
      </w:r>
      <w:r w:rsidR="002C01CF" w:rsidRPr="00B7577D">
        <w:rPr>
          <w:rFonts w:ascii="Times New Roman" w:hAnsi="Times New Roman"/>
          <w:lang w:val="lt-LT"/>
        </w:rPr>
        <w:t> </w:t>
      </w:r>
      <w:r w:rsidRPr="00B7577D">
        <w:rPr>
          <w:rFonts w:ascii="Times New Roman" w:hAnsi="Times New Roman"/>
          <w:lang w:val="lt-LT"/>
        </w:rPr>
        <w:t>mg.</w:t>
      </w:r>
    </w:p>
    <w:p w14:paraId="62E371A4" w14:textId="77777777" w:rsidR="00474517" w:rsidRPr="00B7577D" w:rsidRDefault="00474517" w:rsidP="00474517">
      <w:pPr>
        <w:spacing w:after="0" w:line="240" w:lineRule="auto"/>
        <w:rPr>
          <w:rFonts w:ascii="Times New Roman" w:hAnsi="Times New Roman"/>
          <w:lang w:val="lt-LT"/>
        </w:rPr>
      </w:pPr>
    </w:p>
    <w:p w14:paraId="4A8B794B"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Diuretikais gydomiems pacientams</w:t>
      </w:r>
    </w:p>
    <w:p w14:paraId="63B90E7B" w14:textId="11BB598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Pradedant gydyti Lisinopril Actavis, gali ištikti simptominė hipotenzija. Taip dažniau būna diuretikais gydomiems pacientams. Tokiems pacientams šio vaistinio preparato reikia skirti atsargiai, nes jų organizme gali būti sumažėjęs druskos ir (arba) skysčio kiekis. Jei įmanoma, diuretikų reikėtų nebevartoti 2–3</w:t>
      </w:r>
      <w:r w:rsidR="002C01CF" w:rsidRPr="00B7577D">
        <w:rPr>
          <w:rFonts w:ascii="Times New Roman" w:hAnsi="Times New Roman"/>
          <w:lang w:val="lt-LT"/>
        </w:rPr>
        <w:t> </w:t>
      </w:r>
      <w:r w:rsidRPr="00B7577D">
        <w:rPr>
          <w:rFonts w:ascii="Times New Roman" w:hAnsi="Times New Roman"/>
          <w:lang w:val="lt-LT"/>
        </w:rPr>
        <w:t>paras prieš pradedant gydyti Lisinopril Actavis. Hipertenzija sergančius pacientus, kuriems negalima nutraukti diuretikų terapijos, Lisinopril Actavis reikia pradėti gydyti skiriant 5</w:t>
      </w:r>
      <w:r w:rsidR="002C01CF" w:rsidRPr="00B7577D">
        <w:rPr>
          <w:rFonts w:ascii="Times New Roman" w:hAnsi="Times New Roman"/>
          <w:lang w:val="lt-LT"/>
        </w:rPr>
        <w:t> </w:t>
      </w:r>
      <w:r w:rsidRPr="00B7577D">
        <w:rPr>
          <w:rFonts w:ascii="Times New Roman" w:hAnsi="Times New Roman"/>
          <w:lang w:val="lt-LT"/>
        </w:rPr>
        <w:t>mg dozę. Jiems reikia periodiškai tirti inkstų funkciją ir kalio koncentraciją serume. Vėliau Lisinopril Actavis dozavimą reikia parinkti atsižvelgiant į kraujospūdžio pokyčius. Jei būtina, gydymą diuretikais galima tęsti (žr.</w:t>
      </w:r>
      <w:r w:rsidR="002C01CF" w:rsidRPr="00B7577D">
        <w:rPr>
          <w:rFonts w:ascii="Times New Roman" w:hAnsi="Times New Roman"/>
          <w:lang w:val="lt-LT"/>
        </w:rPr>
        <w:t> </w:t>
      </w:r>
      <w:r w:rsidRPr="00B7577D">
        <w:rPr>
          <w:rFonts w:ascii="Times New Roman" w:hAnsi="Times New Roman"/>
          <w:lang w:val="lt-LT"/>
        </w:rPr>
        <w:t>4.4</w:t>
      </w:r>
      <w:r w:rsidR="002C01CF" w:rsidRPr="00B7577D">
        <w:rPr>
          <w:rFonts w:ascii="Times New Roman" w:hAnsi="Times New Roman"/>
          <w:lang w:val="lt-LT"/>
        </w:rPr>
        <w:t> </w:t>
      </w:r>
      <w:r w:rsidRPr="00B7577D">
        <w:rPr>
          <w:rFonts w:ascii="Times New Roman" w:hAnsi="Times New Roman"/>
          <w:lang w:val="lt-LT"/>
        </w:rPr>
        <w:t>ir 4.5</w:t>
      </w:r>
      <w:r w:rsidR="002C01CF" w:rsidRPr="00B7577D">
        <w:rPr>
          <w:rFonts w:ascii="Times New Roman" w:hAnsi="Times New Roman"/>
          <w:lang w:val="lt-LT"/>
        </w:rPr>
        <w:t> </w:t>
      </w:r>
      <w:r w:rsidRPr="00B7577D">
        <w:rPr>
          <w:rFonts w:ascii="Times New Roman" w:hAnsi="Times New Roman"/>
          <w:lang w:val="lt-LT"/>
        </w:rPr>
        <w:t>skyrius).</w:t>
      </w:r>
    </w:p>
    <w:p w14:paraId="4D6D7586" w14:textId="77777777" w:rsidR="00474517" w:rsidRPr="00B7577D" w:rsidRDefault="00474517" w:rsidP="00474517">
      <w:pPr>
        <w:spacing w:after="0" w:line="240" w:lineRule="auto"/>
        <w:rPr>
          <w:rFonts w:ascii="Times New Roman" w:hAnsi="Times New Roman"/>
          <w:lang w:val="lt-LT"/>
        </w:rPr>
      </w:pPr>
    </w:p>
    <w:p w14:paraId="7B4284A5"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Dozavimo koregavimas esant inkstų funkcijos sutrikimui</w:t>
      </w:r>
    </w:p>
    <w:p w14:paraId="41E7AE85" w14:textId="5B66446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Pacientams, kuriems yra inkstų funkcijos sutrikimas, dozavimą reikia parinkti pagal kreatinino klirensą, kaip nurodyta 1</w:t>
      </w:r>
      <w:r w:rsidR="002C01CF" w:rsidRPr="00B7577D">
        <w:rPr>
          <w:rFonts w:ascii="Times New Roman" w:hAnsi="Times New Roman"/>
          <w:lang w:val="lt-LT"/>
        </w:rPr>
        <w:t> </w:t>
      </w:r>
      <w:r w:rsidRPr="00B7577D">
        <w:rPr>
          <w:rFonts w:ascii="Times New Roman" w:hAnsi="Times New Roman"/>
          <w:lang w:val="lt-LT"/>
        </w:rPr>
        <w:t>lentelėje.</w:t>
      </w:r>
    </w:p>
    <w:p w14:paraId="701EF277" w14:textId="77777777" w:rsidR="00474517" w:rsidRPr="00B7577D" w:rsidRDefault="00474517" w:rsidP="00474517">
      <w:pPr>
        <w:spacing w:after="0" w:line="240" w:lineRule="auto"/>
        <w:rPr>
          <w:rFonts w:ascii="Times New Roman" w:hAnsi="Times New Roman"/>
          <w:lang w:val="lt-LT"/>
        </w:rPr>
      </w:pPr>
    </w:p>
    <w:p w14:paraId="6E48AA60" w14:textId="7D5B956F"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1</w:t>
      </w:r>
      <w:r w:rsidR="002C01CF" w:rsidRPr="00B7577D">
        <w:rPr>
          <w:rFonts w:ascii="Times New Roman" w:hAnsi="Times New Roman"/>
          <w:b/>
          <w:lang w:val="lt-LT"/>
        </w:rPr>
        <w:t> </w:t>
      </w:r>
      <w:r w:rsidRPr="00B7577D">
        <w:rPr>
          <w:rFonts w:ascii="Times New Roman" w:hAnsi="Times New Roman"/>
          <w:b/>
          <w:lang w:val="lt-LT"/>
        </w:rPr>
        <w:t>lentelė. Dozavimo koregavimas esant inkstų funkcijos sutrikimui</w:t>
      </w:r>
    </w:p>
    <w:tbl>
      <w:tblPr>
        <w:tblW w:w="0" w:type="auto"/>
        <w:tblLook w:val="01E0" w:firstRow="1" w:lastRow="1" w:firstColumn="1" w:lastColumn="1" w:noHBand="0" w:noVBand="0"/>
      </w:tblPr>
      <w:tblGrid>
        <w:gridCol w:w="6076"/>
        <w:gridCol w:w="2994"/>
      </w:tblGrid>
      <w:tr w:rsidR="00474517" w14:paraId="0D705B85" w14:textId="77777777" w:rsidTr="002C01CF">
        <w:tc>
          <w:tcPr>
            <w:tcW w:w="6228" w:type="dxa"/>
            <w:hideMark/>
          </w:tcPr>
          <w:p w14:paraId="74BD1B7C" w14:textId="3D80B7FD" w:rsidR="00474517" w:rsidRPr="00B7577D" w:rsidRDefault="00474517">
            <w:pPr>
              <w:spacing w:after="0" w:line="240" w:lineRule="auto"/>
              <w:rPr>
                <w:rFonts w:ascii="Times New Roman" w:hAnsi="Times New Roman"/>
                <w:b/>
                <w:lang w:val="lt-LT"/>
              </w:rPr>
            </w:pPr>
            <w:r w:rsidRPr="00B7577D">
              <w:rPr>
                <w:rFonts w:ascii="Times New Roman" w:hAnsi="Times New Roman"/>
                <w:b/>
                <w:lang w:val="lt-LT"/>
              </w:rPr>
              <w:t>Kreatinino klirensas (ml/min.)</w:t>
            </w:r>
          </w:p>
        </w:tc>
        <w:tc>
          <w:tcPr>
            <w:tcW w:w="3058" w:type="dxa"/>
            <w:hideMark/>
          </w:tcPr>
          <w:p w14:paraId="15D45292" w14:textId="77777777" w:rsidR="00474517" w:rsidRPr="00B7577D" w:rsidRDefault="00474517">
            <w:pPr>
              <w:spacing w:after="0" w:line="240" w:lineRule="auto"/>
              <w:rPr>
                <w:rFonts w:ascii="Times New Roman" w:hAnsi="Times New Roman"/>
                <w:b/>
                <w:lang w:val="lt-LT"/>
              </w:rPr>
            </w:pPr>
            <w:r w:rsidRPr="00B7577D">
              <w:rPr>
                <w:rFonts w:ascii="Times New Roman" w:hAnsi="Times New Roman"/>
                <w:b/>
                <w:lang w:val="lt-LT"/>
              </w:rPr>
              <w:t>Pradinė dozė (mg per parą)</w:t>
            </w:r>
          </w:p>
        </w:tc>
      </w:tr>
      <w:tr w:rsidR="00474517" w14:paraId="7615AC11" w14:textId="77777777" w:rsidTr="002C01CF">
        <w:tc>
          <w:tcPr>
            <w:tcW w:w="6228" w:type="dxa"/>
            <w:hideMark/>
          </w:tcPr>
          <w:p w14:paraId="2A73C4CD" w14:textId="0E1F37B6" w:rsidR="00474517" w:rsidRPr="00B7577D" w:rsidRDefault="00474517">
            <w:pPr>
              <w:spacing w:after="0" w:line="240" w:lineRule="auto"/>
              <w:rPr>
                <w:rFonts w:ascii="Times New Roman" w:hAnsi="Times New Roman"/>
                <w:lang w:val="lt-LT"/>
              </w:rPr>
            </w:pPr>
            <w:r w:rsidRPr="00B7577D">
              <w:rPr>
                <w:rFonts w:ascii="Times New Roman" w:hAnsi="Times New Roman"/>
                <w:lang w:val="lt-LT"/>
              </w:rPr>
              <w:t>Mažiau kaip 10</w:t>
            </w:r>
            <w:r w:rsidR="009B14B7" w:rsidRPr="00B7577D">
              <w:rPr>
                <w:rFonts w:ascii="Times New Roman" w:hAnsi="Times New Roman"/>
                <w:lang w:val="lt-LT"/>
              </w:rPr>
              <w:t> </w:t>
            </w:r>
            <w:r w:rsidRPr="00B7577D">
              <w:rPr>
                <w:rFonts w:ascii="Times New Roman" w:hAnsi="Times New Roman"/>
                <w:lang w:val="lt-LT"/>
              </w:rPr>
              <w:t>ml/min. (taip pat ir dialize gydomiems pacientams)</w:t>
            </w:r>
          </w:p>
        </w:tc>
        <w:tc>
          <w:tcPr>
            <w:tcW w:w="3058" w:type="dxa"/>
            <w:hideMark/>
          </w:tcPr>
          <w:p w14:paraId="3651AAE4" w14:textId="5EA8E994" w:rsidR="00474517" w:rsidRPr="00B7577D" w:rsidRDefault="00474517">
            <w:pPr>
              <w:spacing w:after="0" w:line="240" w:lineRule="auto"/>
              <w:rPr>
                <w:rFonts w:ascii="Times New Roman" w:hAnsi="Times New Roman"/>
                <w:lang w:val="lt-LT"/>
              </w:rPr>
            </w:pPr>
            <w:r w:rsidRPr="00B7577D">
              <w:rPr>
                <w:rFonts w:ascii="Times New Roman" w:hAnsi="Times New Roman"/>
                <w:lang w:val="lt-LT"/>
              </w:rPr>
              <w:t>2,5</w:t>
            </w:r>
            <w:r w:rsidR="009B14B7" w:rsidRPr="00B7577D">
              <w:rPr>
                <w:rFonts w:ascii="Times New Roman" w:hAnsi="Times New Roman"/>
                <w:lang w:val="lt-LT"/>
              </w:rPr>
              <w:t> </w:t>
            </w:r>
            <w:r w:rsidRPr="00B7577D">
              <w:rPr>
                <w:rFonts w:ascii="Times New Roman" w:hAnsi="Times New Roman"/>
                <w:lang w:val="lt-LT"/>
              </w:rPr>
              <w:t>mg*</w:t>
            </w:r>
          </w:p>
        </w:tc>
      </w:tr>
      <w:tr w:rsidR="00474517" w14:paraId="57F05CD4" w14:textId="77777777" w:rsidTr="002C01CF">
        <w:tc>
          <w:tcPr>
            <w:tcW w:w="6228" w:type="dxa"/>
            <w:hideMark/>
          </w:tcPr>
          <w:p w14:paraId="3876EDB4" w14:textId="1115AFE8" w:rsidR="00474517" w:rsidRPr="00B7577D" w:rsidRDefault="00474517">
            <w:pPr>
              <w:spacing w:after="0" w:line="240" w:lineRule="auto"/>
              <w:rPr>
                <w:rFonts w:ascii="Times New Roman" w:hAnsi="Times New Roman"/>
                <w:lang w:val="lt-LT"/>
              </w:rPr>
            </w:pPr>
            <w:r w:rsidRPr="00B7577D">
              <w:rPr>
                <w:rFonts w:ascii="Times New Roman" w:hAnsi="Times New Roman"/>
                <w:lang w:val="lt-LT"/>
              </w:rPr>
              <w:t>10–30</w:t>
            </w:r>
            <w:r w:rsidR="009B14B7" w:rsidRPr="00B7577D">
              <w:rPr>
                <w:rFonts w:ascii="Times New Roman" w:hAnsi="Times New Roman"/>
                <w:lang w:val="lt-LT"/>
              </w:rPr>
              <w:t> </w:t>
            </w:r>
            <w:r w:rsidRPr="00B7577D">
              <w:rPr>
                <w:rFonts w:ascii="Times New Roman" w:hAnsi="Times New Roman"/>
                <w:lang w:val="lt-LT"/>
              </w:rPr>
              <w:t>ml/min.</w:t>
            </w:r>
          </w:p>
        </w:tc>
        <w:tc>
          <w:tcPr>
            <w:tcW w:w="3058" w:type="dxa"/>
            <w:hideMark/>
          </w:tcPr>
          <w:p w14:paraId="4589F106" w14:textId="080A024B" w:rsidR="00474517" w:rsidRPr="00B7577D" w:rsidRDefault="00474517">
            <w:pPr>
              <w:spacing w:after="0" w:line="240" w:lineRule="auto"/>
              <w:rPr>
                <w:rFonts w:ascii="Times New Roman" w:hAnsi="Times New Roman"/>
                <w:lang w:val="lt-LT"/>
              </w:rPr>
            </w:pPr>
            <w:r w:rsidRPr="00B7577D">
              <w:rPr>
                <w:rFonts w:ascii="Times New Roman" w:hAnsi="Times New Roman"/>
                <w:lang w:val="lt-LT"/>
              </w:rPr>
              <w:t>2,5–5</w:t>
            </w:r>
            <w:r w:rsidR="009B14B7" w:rsidRPr="00B7577D">
              <w:rPr>
                <w:rFonts w:ascii="Times New Roman" w:hAnsi="Times New Roman"/>
                <w:lang w:val="lt-LT"/>
              </w:rPr>
              <w:t> </w:t>
            </w:r>
            <w:r w:rsidRPr="00B7577D">
              <w:rPr>
                <w:rFonts w:ascii="Times New Roman" w:hAnsi="Times New Roman"/>
                <w:lang w:val="lt-LT"/>
              </w:rPr>
              <w:t>mg</w:t>
            </w:r>
          </w:p>
        </w:tc>
      </w:tr>
      <w:tr w:rsidR="00474517" w14:paraId="390FBF7B" w14:textId="77777777" w:rsidTr="002C01CF">
        <w:tc>
          <w:tcPr>
            <w:tcW w:w="6228" w:type="dxa"/>
            <w:hideMark/>
          </w:tcPr>
          <w:p w14:paraId="3B260F33" w14:textId="0306B4C4" w:rsidR="00474517" w:rsidRPr="00B7577D" w:rsidRDefault="00474517">
            <w:pPr>
              <w:spacing w:after="0" w:line="240" w:lineRule="auto"/>
              <w:rPr>
                <w:rFonts w:ascii="Times New Roman" w:hAnsi="Times New Roman"/>
                <w:lang w:val="lt-LT"/>
              </w:rPr>
            </w:pPr>
            <w:r w:rsidRPr="00B7577D">
              <w:rPr>
                <w:rFonts w:ascii="Times New Roman" w:hAnsi="Times New Roman"/>
                <w:lang w:val="lt-LT"/>
              </w:rPr>
              <w:t>31–80</w:t>
            </w:r>
            <w:r w:rsidR="009B14B7" w:rsidRPr="00B7577D">
              <w:rPr>
                <w:rFonts w:ascii="Times New Roman" w:hAnsi="Times New Roman"/>
                <w:lang w:val="lt-LT"/>
              </w:rPr>
              <w:t> </w:t>
            </w:r>
            <w:r w:rsidRPr="00B7577D">
              <w:rPr>
                <w:rFonts w:ascii="Times New Roman" w:hAnsi="Times New Roman"/>
                <w:lang w:val="lt-LT"/>
              </w:rPr>
              <w:t>ml/min.</w:t>
            </w:r>
          </w:p>
        </w:tc>
        <w:tc>
          <w:tcPr>
            <w:tcW w:w="3058" w:type="dxa"/>
            <w:hideMark/>
          </w:tcPr>
          <w:p w14:paraId="3E21FDBB" w14:textId="33517B8D" w:rsidR="00474517" w:rsidRPr="00B7577D" w:rsidRDefault="00474517">
            <w:pPr>
              <w:spacing w:after="0" w:line="240" w:lineRule="auto"/>
              <w:rPr>
                <w:rFonts w:ascii="Times New Roman" w:hAnsi="Times New Roman"/>
                <w:lang w:val="lt-LT"/>
              </w:rPr>
            </w:pPr>
            <w:r w:rsidRPr="00B7577D">
              <w:rPr>
                <w:rFonts w:ascii="Times New Roman" w:hAnsi="Times New Roman"/>
                <w:lang w:val="lt-LT"/>
              </w:rPr>
              <w:t>5–10</w:t>
            </w:r>
            <w:r w:rsidR="009B14B7" w:rsidRPr="00B7577D">
              <w:rPr>
                <w:rFonts w:ascii="Times New Roman" w:hAnsi="Times New Roman"/>
                <w:lang w:val="lt-LT"/>
              </w:rPr>
              <w:t> </w:t>
            </w:r>
            <w:r w:rsidRPr="00B7577D">
              <w:rPr>
                <w:rFonts w:ascii="Times New Roman" w:hAnsi="Times New Roman"/>
                <w:lang w:val="lt-LT"/>
              </w:rPr>
              <w:t>mg</w:t>
            </w:r>
          </w:p>
        </w:tc>
      </w:tr>
    </w:tbl>
    <w:p w14:paraId="2C31B5A4" w14:textId="47DA0DA9" w:rsidR="00474517" w:rsidRPr="00B7577D" w:rsidRDefault="00474517" w:rsidP="00474517">
      <w:pPr>
        <w:spacing w:after="0" w:line="240" w:lineRule="auto"/>
        <w:rPr>
          <w:rFonts w:ascii="Times New Roman" w:hAnsi="Times New Roman"/>
          <w:sz w:val="18"/>
          <w:lang w:val="lt-LT"/>
        </w:rPr>
      </w:pPr>
      <w:r w:rsidRPr="00B7577D">
        <w:rPr>
          <w:rFonts w:ascii="Times New Roman" w:hAnsi="Times New Roman"/>
          <w:sz w:val="18"/>
          <w:lang w:val="lt-LT"/>
        </w:rPr>
        <w:t xml:space="preserve">* </w:t>
      </w:r>
      <w:r w:rsidR="00AD5B8A" w:rsidRPr="00B7577D">
        <w:rPr>
          <w:rFonts w:ascii="Times New Roman" w:hAnsi="Times New Roman"/>
          <w:sz w:val="18"/>
          <w:lang w:val="lt-LT"/>
        </w:rPr>
        <w:t>D</w:t>
      </w:r>
      <w:r w:rsidRPr="00B7577D">
        <w:rPr>
          <w:rFonts w:ascii="Times New Roman" w:hAnsi="Times New Roman"/>
          <w:sz w:val="18"/>
          <w:lang w:val="lt-LT"/>
        </w:rPr>
        <w:t>ozavimą ir (arba) vartojimo dažnumą reikia koreguoti atsižvelgiant į kraujospūdžio kitimą.</w:t>
      </w:r>
    </w:p>
    <w:p w14:paraId="0A1213E5" w14:textId="77777777" w:rsidR="00474517" w:rsidRPr="00B7577D" w:rsidRDefault="00474517" w:rsidP="00474517">
      <w:pPr>
        <w:spacing w:after="0" w:line="240" w:lineRule="auto"/>
        <w:rPr>
          <w:rFonts w:ascii="Times New Roman" w:hAnsi="Times New Roman"/>
          <w:u w:val="single"/>
          <w:lang w:val="lt-LT"/>
        </w:rPr>
      </w:pPr>
    </w:p>
    <w:p w14:paraId="7291FE52" w14:textId="57FD9A7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Dozę galima palaipsniui didinti, kol reikiamai sumažės kraujospūdis, arba iki didžiausios paros dozės (40</w:t>
      </w:r>
      <w:r w:rsidR="009B14B7" w:rsidRPr="00B7577D">
        <w:rPr>
          <w:rFonts w:ascii="Times New Roman" w:hAnsi="Times New Roman"/>
          <w:lang w:val="lt-LT"/>
        </w:rPr>
        <w:t> </w:t>
      </w:r>
      <w:r w:rsidRPr="00B7577D">
        <w:rPr>
          <w:rFonts w:ascii="Times New Roman" w:hAnsi="Times New Roman"/>
          <w:lang w:val="lt-LT"/>
        </w:rPr>
        <w:t>mg).</w:t>
      </w:r>
    </w:p>
    <w:p w14:paraId="65D69097" w14:textId="77777777" w:rsidR="00474517" w:rsidRPr="00B7577D" w:rsidRDefault="00474517" w:rsidP="00474517">
      <w:pPr>
        <w:spacing w:after="0" w:line="240" w:lineRule="auto"/>
        <w:rPr>
          <w:rFonts w:ascii="Times New Roman" w:hAnsi="Times New Roman"/>
          <w:lang w:val="lt-LT"/>
        </w:rPr>
      </w:pPr>
    </w:p>
    <w:p w14:paraId="7375D3FC" w14:textId="42CF6C9A"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Dozavimas hipertenzija sergantiems 6-16</w:t>
      </w:r>
      <w:r w:rsidR="009B14B7" w:rsidRPr="00B7577D">
        <w:rPr>
          <w:rFonts w:ascii="Times New Roman" w:hAnsi="Times New Roman"/>
          <w:u w:val="single"/>
          <w:lang w:val="lt-LT"/>
        </w:rPr>
        <w:t> </w:t>
      </w:r>
      <w:r w:rsidRPr="00B7577D">
        <w:rPr>
          <w:rFonts w:ascii="Times New Roman" w:hAnsi="Times New Roman"/>
          <w:u w:val="single"/>
          <w:lang w:val="lt-LT"/>
        </w:rPr>
        <w:t>m. vaik</w:t>
      </w:r>
      <w:r w:rsidR="007204AD" w:rsidRPr="00B7577D">
        <w:rPr>
          <w:rFonts w:ascii="Times New Roman" w:hAnsi="Times New Roman"/>
          <w:u w:val="single"/>
          <w:lang w:val="lt-LT"/>
        </w:rPr>
        <w:t>ams</w:t>
      </w:r>
    </w:p>
    <w:p w14:paraId="0A52504E" w14:textId="3CC6CEB0"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Rekomenduojama pradinė dozė yra 2,5</w:t>
      </w:r>
      <w:r w:rsidR="009B14B7" w:rsidRPr="00B7577D">
        <w:rPr>
          <w:rFonts w:ascii="Times New Roman" w:hAnsi="Times New Roman"/>
          <w:lang w:val="lt-LT"/>
        </w:rPr>
        <w:t> </w:t>
      </w:r>
      <w:r w:rsidRPr="00B7577D">
        <w:rPr>
          <w:rFonts w:ascii="Times New Roman" w:hAnsi="Times New Roman"/>
          <w:lang w:val="lt-LT"/>
        </w:rPr>
        <w:t>mg kartą per parą nuo 20</w:t>
      </w:r>
      <w:r w:rsidR="009B14B7" w:rsidRPr="00B7577D">
        <w:rPr>
          <w:rFonts w:ascii="Times New Roman" w:hAnsi="Times New Roman"/>
          <w:lang w:val="lt-LT"/>
        </w:rPr>
        <w:t> </w:t>
      </w:r>
      <w:r w:rsidRPr="00B7577D">
        <w:rPr>
          <w:rFonts w:ascii="Times New Roman" w:hAnsi="Times New Roman"/>
          <w:lang w:val="lt-LT"/>
        </w:rPr>
        <w:t>iki 50</w:t>
      </w:r>
      <w:r w:rsidR="009B14B7" w:rsidRPr="00B7577D">
        <w:rPr>
          <w:rFonts w:ascii="Times New Roman" w:hAnsi="Times New Roman"/>
          <w:lang w:val="lt-LT"/>
        </w:rPr>
        <w:t> </w:t>
      </w:r>
      <w:r w:rsidRPr="00B7577D">
        <w:rPr>
          <w:rFonts w:ascii="Times New Roman" w:hAnsi="Times New Roman"/>
          <w:lang w:val="lt-LT"/>
        </w:rPr>
        <w:t>kg sveriantiems pacientams ir 5</w:t>
      </w:r>
      <w:r w:rsidR="009B14B7" w:rsidRPr="00B7577D">
        <w:rPr>
          <w:rFonts w:ascii="Times New Roman" w:hAnsi="Times New Roman"/>
          <w:lang w:val="lt-LT"/>
        </w:rPr>
        <w:t> </w:t>
      </w:r>
      <w:r w:rsidRPr="00B7577D">
        <w:rPr>
          <w:rFonts w:ascii="Times New Roman" w:hAnsi="Times New Roman"/>
          <w:lang w:val="lt-LT"/>
        </w:rPr>
        <w:t>mg kartą per parą ≥</w:t>
      </w:r>
      <w:r w:rsidR="009B14B7" w:rsidRPr="00B7577D">
        <w:rPr>
          <w:rFonts w:ascii="Times New Roman" w:hAnsi="Times New Roman"/>
          <w:lang w:val="lt-LT"/>
        </w:rPr>
        <w:t> </w:t>
      </w:r>
      <w:r w:rsidRPr="00B7577D">
        <w:rPr>
          <w:rFonts w:ascii="Times New Roman" w:hAnsi="Times New Roman"/>
          <w:lang w:val="lt-LT"/>
        </w:rPr>
        <w:t>50</w:t>
      </w:r>
      <w:r w:rsidR="009B14B7" w:rsidRPr="00B7577D">
        <w:rPr>
          <w:rFonts w:ascii="Times New Roman" w:hAnsi="Times New Roman"/>
          <w:lang w:val="lt-LT"/>
        </w:rPr>
        <w:t> </w:t>
      </w:r>
      <w:r w:rsidRPr="00B7577D">
        <w:rPr>
          <w:rFonts w:ascii="Times New Roman" w:hAnsi="Times New Roman"/>
          <w:lang w:val="lt-LT"/>
        </w:rPr>
        <w:t>kg sveriantiems pacientams. Dozuojama individualiai iki maksimalios 20</w:t>
      </w:r>
      <w:r w:rsidR="009B14B7" w:rsidRPr="00B7577D">
        <w:rPr>
          <w:rFonts w:ascii="Times New Roman" w:hAnsi="Times New Roman"/>
          <w:lang w:val="lt-LT"/>
        </w:rPr>
        <w:t> </w:t>
      </w:r>
      <w:r w:rsidRPr="00B7577D">
        <w:rPr>
          <w:rFonts w:ascii="Times New Roman" w:hAnsi="Times New Roman"/>
          <w:lang w:val="lt-LT"/>
        </w:rPr>
        <w:t>mg paros dozės nuo 20</w:t>
      </w:r>
      <w:r w:rsidR="009B14B7" w:rsidRPr="00B7577D">
        <w:rPr>
          <w:rFonts w:ascii="Times New Roman" w:hAnsi="Times New Roman"/>
          <w:lang w:val="lt-LT"/>
        </w:rPr>
        <w:t> </w:t>
      </w:r>
      <w:r w:rsidRPr="00B7577D">
        <w:rPr>
          <w:rFonts w:ascii="Times New Roman" w:hAnsi="Times New Roman"/>
          <w:lang w:val="lt-LT"/>
        </w:rPr>
        <w:t>iki 50</w:t>
      </w:r>
      <w:r w:rsidR="009B14B7" w:rsidRPr="00B7577D">
        <w:rPr>
          <w:rFonts w:ascii="Times New Roman" w:hAnsi="Times New Roman"/>
          <w:lang w:val="lt-LT"/>
        </w:rPr>
        <w:t> </w:t>
      </w:r>
      <w:r w:rsidRPr="00B7577D">
        <w:rPr>
          <w:rFonts w:ascii="Times New Roman" w:hAnsi="Times New Roman"/>
          <w:lang w:val="lt-LT"/>
        </w:rPr>
        <w:t>kg sveriantiems pacientams ir iki maksimalios 40</w:t>
      </w:r>
      <w:r w:rsidR="009B14B7" w:rsidRPr="00B7577D">
        <w:rPr>
          <w:rFonts w:ascii="Times New Roman" w:hAnsi="Times New Roman"/>
          <w:lang w:val="lt-LT"/>
        </w:rPr>
        <w:t> </w:t>
      </w:r>
      <w:r w:rsidRPr="00B7577D">
        <w:rPr>
          <w:rFonts w:ascii="Times New Roman" w:hAnsi="Times New Roman"/>
          <w:lang w:val="lt-LT"/>
        </w:rPr>
        <w:t>mg paros dozės ≥</w:t>
      </w:r>
      <w:r w:rsidR="009B14B7" w:rsidRPr="00B7577D">
        <w:rPr>
          <w:rFonts w:ascii="Times New Roman" w:hAnsi="Times New Roman"/>
          <w:lang w:val="lt-LT"/>
        </w:rPr>
        <w:t> </w:t>
      </w:r>
      <w:r w:rsidRPr="00B7577D">
        <w:rPr>
          <w:rFonts w:ascii="Times New Roman" w:hAnsi="Times New Roman"/>
          <w:lang w:val="lt-LT"/>
        </w:rPr>
        <w:t>50</w:t>
      </w:r>
      <w:r w:rsidR="009B14B7" w:rsidRPr="00B7577D">
        <w:rPr>
          <w:rFonts w:ascii="Times New Roman" w:hAnsi="Times New Roman"/>
          <w:lang w:val="lt-LT"/>
        </w:rPr>
        <w:t> </w:t>
      </w:r>
      <w:r w:rsidRPr="00B7577D">
        <w:rPr>
          <w:rFonts w:ascii="Times New Roman" w:hAnsi="Times New Roman"/>
          <w:lang w:val="lt-LT"/>
        </w:rPr>
        <w:t>kg sveriantiems pacientams. Didesnės kaip 0,61</w:t>
      </w:r>
      <w:r w:rsidR="009B14B7" w:rsidRPr="00B7577D">
        <w:rPr>
          <w:rFonts w:ascii="Times New Roman" w:hAnsi="Times New Roman"/>
          <w:lang w:val="lt-LT"/>
        </w:rPr>
        <w:t> </w:t>
      </w:r>
      <w:r w:rsidRPr="00B7577D">
        <w:rPr>
          <w:rFonts w:ascii="Times New Roman" w:hAnsi="Times New Roman"/>
          <w:lang w:val="lt-LT"/>
        </w:rPr>
        <w:t>mg/kg (arba virš 40</w:t>
      </w:r>
      <w:r w:rsidR="009B14B7" w:rsidRPr="00B7577D">
        <w:rPr>
          <w:rFonts w:ascii="Times New Roman" w:hAnsi="Times New Roman"/>
          <w:lang w:val="lt-LT"/>
        </w:rPr>
        <w:t> </w:t>
      </w:r>
      <w:r w:rsidRPr="00B7577D">
        <w:rPr>
          <w:rFonts w:ascii="Times New Roman" w:hAnsi="Times New Roman"/>
          <w:lang w:val="lt-LT"/>
        </w:rPr>
        <w:t xml:space="preserve">mg) paros dozės </w:t>
      </w:r>
      <w:r w:rsidR="007204AD" w:rsidRPr="00B7577D">
        <w:rPr>
          <w:rFonts w:ascii="Times New Roman" w:hAnsi="Times New Roman"/>
          <w:lang w:val="lt-LT"/>
        </w:rPr>
        <w:t xml:space="preserve">vaikams </w:t>
      </w:r>
      <w:r w:rsidRPr="00B7577D">
        <w:rPr>
          <w:rFonts w:ascii="Times New Roman" w:hAnsi="Times New Roman"/>
          <w:lang w:val="lt-LT"/>
        </w:rPr>
        <w:t>netirtos (žr.</w:t>
      </w:r>
      <w:r w:rsidR="009B14B7" w:rsidRPr="00B7577D">
        <w:rPr>
          <w:rFonts w:ascii="Times New Roman" w:hAnsi="Times New Roman"/>
          <w:lang w:val="lt-LT"/>
        </w:rPr>
        <w:t> </w:t>
      </w:r>
      <w:r w:rsidRPr="00B7577D">
        <w:rPr>
          <w:rFonts w:ascii="Times New Roman" w:hAnsi="Times New Roman"/>
          <w:lang w:val="lt-LT"/>
        </w:rPr>
        <w:t>5.1</w:t>
      </w:r>
      <w:r w:rsidR="009B14B7" w:rsidRPr="00B7577D">
        <w:rPr>
          <w:rFonts w:ascii="Times New Roman" w:hAnsi="Times New Roman"/>
          <w:lang w:val="lt-LT"/>
        </w:rPr>
        <w:t> </w:t>
      </w:r>
      <w:r w:rsidRPr="00B7577D">
        <w:rPr>
          <w:rFonts w:ascii="Times New Roman" w:hAnsi="Times New Roman"/>
          <w:lang w:val="lt-LT"/>
        </w:rPr>
        <w:t>skyrių).</w:t>
      </w:r>
    </w:p>
    <w:p w14:paraId="12DF673A"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Vaikams, esant inkstų funkcijos sutrikimui, turi būti skiriama mažesnė pradinė dozė ar didinamas intervalas tarp dozių.</w:t>
      </w:r>
    </w:p>
    <w:p w14:paraId="1F87D9F7" w14:textId="77777777" w:rsidR="00474517" w:rsidRPr="00B7577D" w:rsidRDefault="00474517" w:rsidP="00474517">
      <w:pPr>
        <w:spacing w:after="0" w:line="240" w:lineRule="auto"/>
        <w:rPr>
          <w:rFonts w:ascii="Times New Roman" w:hAnsi="Times New Roman"/>
          <w:lang w:val="lt-LT"/>
        </w:rPr>
      </w:pPr>
    </w:p>
    <w:p w14:paraId="39C18D8E"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Širdies nepakankamumas</w:t>
      </w:r>
    </w:p>
    <w:p w14:paraId="51605C99" w14:textId="48180D5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Pacientams, kuriems yra simptominis širdies nepakankamumas, </w:t>
      </w:r>
      <w:bookmarkStart w:id="5" w:name="OLE_LINK2"/>
      <w:bookmarkStart w:id="6" w:name="OLE_LINK1"/>
      <w:r w:rsidRPr="00B7577D">
        <w:rPr>
          <w:rFonts w:ascii="Times New Roman" w:hAnsi="Times New Roman"/>
          <w:lang w:val="lt-LT"/>
        </w:rPr>
        <w:t>Lisinopril Actavis</w:t>
      </w:r>
      <w:bookmarkEnd w:id="5"/>
      <w:bookmarkEnd w:id="6"/>
      <w:r w:rsidRPr="00B7577D">
        <w:rPr>
          <w:rFonts w:ascii="Times New Roman" w:hAnsi="Times New Roman"/>
          <w:lang w:val="lt-LT"/>
        </w:rPr>
        <w:t xml:space="preserve"> reikėtų skirti kaip papildomą vaistinį preparatą kartu su diuretikais ir, jei reikia, kartu su širdį veikiančiais glikozidais arba beta adrenoblokatoriais. Lisinopril Actavis galima pradėti gydyti skiriant 2,5</w:t>
      </w:r>
      <w:r w:rsidR="009B14B7" w:rsidRPr="00B7577D">
        <w:rPr>
          <w:rFonts w:ascii="Times New Roman" w:hAnsi="Times New Roman"/>
          <w:lang w:val="lt-LT"/>
        </w:rPr>
        <w:t> </w:t>
      </w:r>
      <w:r w:rsidRPr="00B7577D">
        <w:rPr>
          <w:rFonts w:ascii="Times New Roman" w:hAnsi="Times New Roman"/>
          <w:lang w:val="lt-LT"/>
        </w:rPr>
        <w:t xml:space="preserve">mg dozę kartą per parą. </w:t>
      </w:r>
      <w:r w:rsidR="005317B0" w:rsidRPr="00B7577D">
        <w:rPr>
          <w:rFonts w:ascii="Times New Roman" w:hAnsi="Times New Roman"/>
          <w:lang w:val="lt-LT"/>
        </w:rPr>
        <w:t>Pacientą</w:t>
      </w:r>
      <w:r w:rsidRPr="00B7577D">
        <w:rPr>
          <w:rFonts w:ascii="Times New Roman" w:hAnsi="Times New Roman"/>
          <w:lang w:val="lt-LT"/>
        </w:rPr>
        <w:t xml:space="preserve"> būtina stebėti, kad būtų galima įvertinti pradinį poveikį kraujospūdžiui. Lisinopril Actavis dozę galima didinti:</w:t>
      </w:r>
    </w:p>
    <w:p w14:paraId="78CD3584" w14:textId="025E2A2F" w:rsidR="00474517" w:rsidRPr="00B7577D" w:rsidRDefault="00474517" w:rsidP="00B7577D">
      <w:pPr>
        <w:numPr>
          <w:ilvl w:val="0"/>
          <w:numId w:val="2"/>
        </w:numPr>
        <w:tabs>
          <w:tab w:val="clear" w:pos="720"/>
          <w:tab w:val="num" w:pos="567"/>
        </w:tabs>
        <w:spacing w:after="0" w:line="240" w:lineRule="auto"/>
        <w:ind w:left="567" w:hanging="567"/>
        <w:rPr>
          <w:rFonts w:ascii="Times New Roman" w:hAnsi="Times New Roman"/>
          <w:lang w:val="lt-LT"/>
        </w:rPr>
      </w:pPr>
      <w:r w:rsidRPr="00B7577D">
        <w:rPr>
          <w:rFonts w:ascii="Times New Roman" w:hAnsi="Times New Roman"/>
          <w:lang w:val="lt-LT"/>
        </w:rPr>
        <w:lastRenderedPageBreak/>
        <w:t>ne didesniais kaip 10</w:t>
      </w:r>
      <w:r w:rsidR="009B14B7" w:rsidRPr="00B7577D">
        <w:rPr>
          <w:rFonts w:ascii="Times New Roman" w:hAnsi="Times New Roman"/>
          <w:lang w:val="lt-LT"/>
        </w:rPr>
        <w:t> </w:t>
      </w:r>
      <w:r w:rsidRPr="00B7577D">
        <w:rPr>
          <w:rFonts w:ascii="Times New Roman" w:hAnsi="Times New Roman"/>
          <w:lang w:val="lt-LT"/>
        </w:rPr>
        <w:t>mg didinimo intervalais</w:t>
      </w:r>
      <w:r w:rsidR="009B14B7" w:rsidRPr="00B7577D">
        <w:rPr>
          <w:rFonts w:ascii="Times New Roman" w:hAnsi="Times New Roman"/>
          <w:lang w:val="lt-LT"/>
        </w:rPr>
        <w:t>;</w:t>
      </w:r>
    </w:p>
    <w:p w14:paraId="738B0448" w14:textId="13623635" w:rsidR="00474517" w:rsidRPr="00B7577D" w:rsidRDefault="00474517" w:rsidP="00B7577D">
      <w:pPr>
        <w:numPr>
          <w:ilvl w:val="0"/>
          <w:numId w:val="2"/>
        </w:numPr>
        <w:tabs>
          <w:tab w:val="clear" w:pos="720"/>
          <w:tab w:val="num" w:pos="567"/>
        </w:tabs>
        <w:spacing w:after="0" w:line="240" w:lineRule="auto"/>
        <w:ind w:left="567" w:hanging="567"/>
        <w:rPr>
          <w:rFonts w:ascii="Times New Roman" w:hAnsi="Times New Roman"/>
          <w:lang w:val="lt-LT"/>
        </w:rPr>
      </w:pPr>
      <w:r w:rsidRPr="00B7577D">
        <w:rPr>
          <w:rFonts w:ascii="Times New Roman" w:hAnsi="Times New Roman"/>
          <w:lang w:val="lt-LT"/>
        </w:rPr>
        <w:t>tarp dozės didinimų turi praeiti ne mažiau kaip 2</w:t>
      </w:r>
      <w:r w:rsidR="009B14B7" w:rsidRPr="00B7577D">
        <w:rPr>
          <w:rFonts w:ascii="Times New Roman" w:hAnsi="Times New Roman"/>
          <w:lang w:val="lt-LT"/>
        </w:rPr>
        <w:t> </w:t>
      </w:r>
      <w:r w:rsidRPr="00B7577D">
        <w:rPr>
          <w:rFonts w:ascii="Times New Roman" w:hAnsi="Times New Roman"/>
          <w:lang w:val="lt-LT"/>
        </w:rPr>
        <w:t>savaitės</w:t>
      </w:r>
      <w:r w:rsidR="009B14B7" w:rsidRPr="00B7577D">
        <w:rPr>
          <w:rFonts w:ascii="Times New Roman" w:hAnsi="Times New Roman"/>
          <w:lang w:val="lt-LT"/>
        </w:rPr>
        <w:t>;</w:t>
      </w:r>
    </w:p>
    <w:p w14:paraId="37303DC3" w14:textId="39C63F6F" w:rsidR="00474517" w:rsidRPr="00B7577D" w:rsidRDefault="00474517" w:rsidP="00B7577D">
      <w:pPr>
        <w:numPr>
          <w:ilvl w:val="0"/>
          <w:numId w:val="2"/>
        </w:numPr>
        <w:tabs>
          <w:tab w:val="clear" w:pos="720"/>
          <w:tab w:val="num" w:pos="567"/>
        </w:tabs>
        <w:spacing w:after="0" w:line="240" w:lineRule="auto"/>
        <w:ind w:left="567" w:hanging="567"/>
        <w:rPr>
          <w:rFonts w:ascii="Times New Roman" w:hAnsi="Times New Roman"/>
          <w:lang w:val="lt-LT"/>
        </w:rPr>
      </w:pPr>
      <w:r w:rsidRPr="00B7577D">
        <w:rPr>
          <w:rFonts w:ascii="Times New Roman" w:hAnsi="Times New Roman"/>
          <w:lang w:val="lt-LT"/>
        </w:rPr>
        <w:t>iki didžiausios paciento toleruojamos dozės, bet ne didesnės kaip 35</w:t>
      </w:r>
      <w:r w:rsidR="009B14B7" w:rsidRPr="00B7577D">
        <w:rPr>
          <w:rFonts w:ascii="Times New Roman" w:hAnsi="Times New Roman"/>
          <w:lang w:val="lt-LT"/>
        </w:rPr>
        <w:t> </w:t>
      </w:r>
      <w:r w:rsidRPr="00B7577D">
        <w:rPr>
          <w:rFonts w:ascii="Times New Roman" w:hAnsi="Times New Roman"/>
          <w:lang w:val="lt-LT"/>
        </w:rPr>
        <w:t>mg kartą per parą.</w:t>
      </w:r>
    </w:p>
    <w:p w14:paraId="50BE2234" w14:textId="77777777" w:rsidR="00474517" w:rsidRPr="00B7577D" w:rsidRDefault="00474517" w:rsidP="00474517">
      <w:pPr>
        <w:spacing w:after="0" w:line="240" w:lineRule="auto"/>
        <w:rPr>
          <w:rFonts w:ascii="Times New Roman" w:hAnsi="Times New Roman"/>
          <w:lang w:val="lt-LT"/>
        </w:rPr>
      </w:pPr>
    </w:p>
    <w:p w14:paraId="2932FFDB"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Dozę reikia koreguoti atsižvelgiant į individualų klinikinį atsaką.</w:t>
      </w:r>
    </w:p>
    <w:p w14:paraId="248E3BAB" w14:textId="77777777" w:rsidR="00474517" w:rsidRPr="00B7577D" w:rsidRDefault="00474517" w:rsidP="00474517">
      <w:pPr>
        <w:spacing w:after="0" w:line="240" w:lineRule="auto"/>
        <w:rPr>
          <w:rFonts w:ascii="Times New Roman" w:hAnsi="Times New Roman"/>
          <w:lang w:val="lt-LT"/>
        </w:rPr>
      </w:pPr>
    </w:p>
    <w:p w14:paraId="7F93D10E" w14:textId="0E31D856"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Prieš pradedant gydyti Lisinopril Actavis, pacientams, kurie turi didelę simptominės hipotenzijos riziką, pvz., kurių organizme sumažėjęs druskos kiekis esant arba nesant hiponatremijai, kuriems yra hipovolemija arba kurie buvo intensyviai gydomi diuretikais, jei įmanoma, reikia koreguoti šias būkles. Reikia stebėti tokių pacientų inkstų funkciją ir kalio koncentraciją serume (žr.</w:t>
      </w:r>
      <w:r w:rsidR="009B14B7" w:rsidRPr="00B7577D">
        <w:rPr>
          <w:rFonts w:ascii="Times New Roman" w:hAnsi="Times New Roman"/>
          <w:lang w:val="lt-LT"/>
        </w:rPr>
        <w:t> </w:t>
      </w:r>
      <w:r w:rsidRPr="00B7577D">
        <w:rPr>
          <w:rFonts w:ascii="Times New Roman" w:hAnsi="Times New Roman"/>
          <w:lang w:val="lt-LT"/>
        </w:rPr>
        <w:t>4.4</w:t>
      </w:r>
      <w:r w:rsidR="009B14B7" w:rsidRPr="00B7577D">
        <w:rPr>
          <w:rFonts w:ascii="Times New Roman" w:hAnsi="Times New Roman"/>
          <w:lang w:val="lt-LT"/>
        </w:rPr>
        <w:t> </w:t>
      </w:r>
      <w:r w:rsidRPr="00B7577D">
        <w:rPr>
          <w:rFonts w:ascii="Times New Roman" w:hAnsi="Times New Roman"/>
          <w:lang w:val="lt-LT"/>
        </w:rPr>
        <w:t>skyrių).</w:t>
      </w:r>
    </w:p>
    <w:p w14:paraId="4511C795" w14:textId="29450222" w:rsidR="009B14B7" w:rsidRPr="00B7577D" w:rsidRDefault="009B14B7" w:rsidP="00474517">
      <w:pPr>
        <w:spacing w:after="0" w:line="240" w:lineRule="auto"/>
        <w:rPr>
          <w:rFonts w:ascii="Times New Roman" w:hAnsi="Times New Roman"/>
          <w:lang w:val="lt-LT"/>
        </w:rPr>
      </w:pPr>
    </w:p>
    <w:p w14:paraId="67C020F9"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Ūminis miokardo infarktas</w:t>
      </w:r>
    </w:p>
    <w:p w14:paraId="50BDE798" w14:textId="576F903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Pacientams po ūminio miokardo infarkto reikia skirti standartinį rekomenduojamą gydymą, t. y. trombolizinius preparatus, aspiriną ir beta adrenoblokatorius. Kartu su Lisinopril Actavis galima skirti intraveninį arba transderminį glicerolio trinitratą.</w:t>
      </w:r>
    </w:p>
    <w:p w14:paraId="206A84B8" w14:textId="77777777" w:rsidR="00474517" w:rsidRPr="00B7577D" w:rsidRDefault="00474517" w:rsidP="00474517">
      <w:pPr>
        <w:spacing w:after="0" w:line="240" w:lineRule="auto"/>
        <w:rPr>
          <w:rFonts w:ascii="Times New Roman" w:hAnsi="Times New Roman"/>
          <w:lang w:val="lt-LT"/>
        </w:rPr>
      </w:pPr>
    </w:p>
    <w:p w14:paraId="317239CC" w14:textId="6DFD75B5" w:rsidR="00474517" w:rsidRPr="00B7577D" w:rsidRDefault="00474517" w:rsidP="00474517">
      <w:pPr>
        <w:spacing w:after="0" w:line="240" w:lineRule="auto"/>
        <w:rPr>
          <w:rFonts w:ascii="Times New Roman" w:hAnsi="Times New Roman"/>
          <w:i/>
          <w:lang w:val="lt-LT"/>
        </w:rPr>
      </w:pPr>
      <w:r w:rsidRPr="00B7577D">
        <w:rPr>
          <w:rFonts w:ascii="Times New Roman" w:hAnsi="Times New Roman"/>
          <w:i/>
          <w:lang w:val="lt-LT"/>
        </w:rPr>
        <w:t>Pradinė dozė (pirmosiomis 3</w:t>
      </w:r>
      <w:r w:rsidR="009B14B7" w:rsidRPr="00B7577D">
        <w:rPr>
          <w:rFonts w:ascii="Times New Roman" w:hAnsi="Times New Roman"/>
          <w:i/>
          <w:lang w:val="lt-LT"/>
        </w:rPr>
        <w:t> </w:t>
      </w:r>
      <w:r w:rsidRPr="00B7577D">
        <w:rPr>
          <w:rFonts w:ascii="Times New Roman" w:hAnsi="Times New Roman"/>
          <w:i/>
          <w:lang w:val="lt-LT"/>
        </w:rPr>
        <w:t>paromis po infarkto)</w:t>
      </w:r>
    </w:p>
    <w:p w14:paraId="06200E5F" w14:textId="0C2B8F62" w:rsidR="00474517" w:rsidRPr="00B7577D" w:rsidRDefault="00474517" w:rsidP="009B14B7">
      <w:pPr>
        <w:spacing w:after="0" w:line="240" w:lineRule="auto"/>
        <w:rPr>
          <w:rFonts w:ascii="Times New Roman" w:hAnsi="Times New Roman"/>
          <w:lang w:val="lt-LT"/>
        </w:rPr>
      </w:pPr>
      <w:r w:rsidRPr="00B7577D">
        <w:rPr>
          <w:rFonts w:ascii="Times New Roman" w:hAnsi="Times New Roman"/>
          <w:lang w:val="lt-LT"/>
        </w:rPr>
        <w:t>Gydymą Lisinopril Actavis galima pradėti ne vėliau kaip per 24</w:t>
      </w:r>
      <w:r w:rsidR="009B14B7" w:rsidRPr="00B7577D">
        <w:rPr>
          <w:rFonts w:ascii="Times New Roman" w:hAnsi="Times New Roman"/>
          <w:lang w:val="lt-LT"/>
        </w:rPr>
        <w:t> </w:t>
      </w:r>
      <w:r w:rsidRPr="00B7577D">
        <w:rPr>
          <w:rFonts w:ascii="Times New Roman" w:hAnsi="Times New Roman"/>
          <w:lang w:val="lt-LT"/>
        </w:rPr>
        <w:t xml:space="preserve">valandas po simptomų </w:t>
      </w:r>
      <w:r w:rsidR="00AD5B8A" w:rsidRPr="00B7577D">
        <w:rPr>
          <w:rFonts w:ascii="Times New Roman" w:hAnsi="Times New Roman"/>
          <w:lang w:val="lt-LT"/>
        </w:rPr>
        <w:t>pasireiškimo</w:t>
      </w:r>
      <w:r w:rsidRPr="00B7577D">
        <w:rPr>
          <w:rFonts w:ascii="Times New Roman" w:hAnsi="Times New Roman"/>
          <w:lang w:val="lt-LT"/>
        </w:rPr>
        <w:t>. Šio gydymo pradėti negalima, jei sistolinis kraujospūdis mažesnis kaip 100</w:t>
      </w:r>
      <w:r w:rsidR="009B14B7" w:rsidRPr="00B7577D">
        <w:rPr>
          <w:rFonts w:ascii="Times New Roman" w:hAnsi="Times New Roman"/>
          <w:lang w:val="lt-LT"/>
        </w:rPr>
        <w:t> </w:t>
      </w:r>
      <w:r w:rsidRPr="00B7577D">
        <w:rPr>
          <w:rFonts w:ascii="Times New Roman" w:hAnsi="Times New Roman"/>
          <w:lang w:val="lt-LT"/>
        </w:rPr>
        <w:t>mmHg. Pirmoji Lisinopril Actavis dozė yra 5</w:t>
      </w:r>
      <w:r w:rsidR="009B14B7" w:rsidRPr="00B7577D">
        <w:rPr>
          <w:rFonts w:ascii="Times New Roman" w:hAnsi="Times New Roman"/>
          <w:lang w:val="lt-LT"/>
        </w:rPr>
        <w:t> </w:t>
      </w:r>
      <w:r w:rsidRPr="00B7577D">
        <w:rPr>
          <w:rFonts w:ascii="Times New Roman" w:hAnsi="Times New Roman"/>
          <w:lang w:val="lt-LT"/>
        </w:rPr>
        <w:t>mg per burną, po 24</w:t>
      </w:r>
      <w:r w:rsidR="009B14B7" w:rsidRPr="00B7577D">
        <w:rPr>
          <w:rFonts w:ascii="Times New Roman" w:hAnsi="Times New Roman"/>
          <w:lang w:val="lt-LT"/>
        </w:rPr>
        <w:t> </w:t>
      </w:r>
      <w:r w:rsidRPr="00B7577D">
        <w:rPr>
          <w:rFonts w:ascii="Times New Roman" w:hAnsi="Times New Roman"/>
          <w:lang w:val="lt-LT"/>
        </w:rPr>
        <w:t>val. vėl skiriama 5</w:t>
      </w:r>
      <w:r w:rsidR="009B14B7" w:rsidRPr="00B7577D">
        <w:rPr>
          <w:rFonts w:ascii="Times New Roman" w:hAnsi="Times New Roman"/>
          <w:lang w:val="lt-LT"/>
        </w:rPr>
        <w:t> </w:t>
      </w:r>
      <w:r w:rsidRPr="00B7577D">
        <w:rPr>
          <w:rFonts w:ascii="Times New Roman" w:hAnsi="Times New Roman"/>
          <w:lang w:val="lt-LT"/>
        </w:rPr>
        <w:t>mg, po 48</w:t>
      </w:r>
      <w:r w:rsidR="009B14B7" w:rsidRPr="00B7577D">
        <w:rPr>
          <w:rFonts w:ascii="Times New Roman" w:hAnsi="Times New Roman"/>
          <w:lang w:val="lt-LT"/>
        </w:rPr>
        <w:t> </w:t>
      </w:r>
      <w:r w:rsidRPr="00B7577D">
        <w:rPr>
          <w:rFonts w:ascii="Times New Roman" w:hAnsi="Times New Roman"/>
          <w:lang w:val="lt-LT"/>
        </w:rPr>
        <w:t>val. – 10</w:t>
      </w:r>
      <w:r w:rsidR="009B14B7" w:rsidRPr="00B7577D">
        <w:rPr>
          <w:rFonts w:ascii="Times New Roman" w:hAnsi="Times New Roman"/>
          <w:lang w:val="lt-LT"/>
        </w:rPr>
        <w:t> </w:t>
      </w:r>
      <w:r w:rsidRPr="00B7577D">
        <w:rPr>
          <w:rFonts w:ascii="Times New Roman" w:hAnsi="Times New Roman"/>
          <w:lang w:val="lt-LT"/>
        </w:rPr>
        <w:t>mg, vėliau vartojama po 10</w:t>
      </w:r>
      <w:r w:rsidR="009B14B7" w:rsidRPr="00B7577D">
        <w:rPr>
          <w:rFonts w:ascii="Times New Roman" w:hAnsi="Times New Roman"/>
          <w:lang w:val="lt-LT"/>
        </w:rPr>
        <w:t> </w:t>
      </w:r>
      <w:r w:rsidRPr="00B7577D">
        <w:rPr>
          <w:rFonts w:ascii="Times New Roman" w:hAnsi="Times New Roman"/>
          <w:lang w:val="lt-LT"/>
        </w:rPr>
        <w:t xml:space="preserve">mg kartą per parą per burną. </w:t>
      </w:r>
      <w:r w:rsidR="009B14B7" w:rsidRPr="00B7577D">
        <w:rPr>
          <w:rFonts w:ascii="Times New Roman" w:hAnsi="Times New Roman"/>
          <w:lang w:val="lt-LT"/>
        </w:rPr>
        <w:t>Pacientams</w:t>
      </w:r>
      <w:r w:rsidRPr="00B7577D">
        <w:rPr>
          <w:rFonts w:ascii="Times New Roman" w:hAnsi="Times New Roman"/>
          <w:lang w:val="lt-LT"/>
        </w:rPr>
        <w:t>, kurių mažas sistolinis kraujospūdis (120</w:t>
      </w:r>
      <w:r w:rsidR="009B14B7" w:rsidRPr="00B7577D">
        <w:rPr>
          <w:rFonts w:ascii="Times New Roman" w:hAnsi="Times New Roman"/>
          <w:lang w:val="lt-LT"/>
        </w:rPr>
        <w:t> </w:t>
      </w:r>
      <w:r w:rsidRPr="00B7577D">
        <w:rPr>
          <w:rFonts w:ascii="Times New Roman" w:hAnsi="Times New Roman"/>
          <w:lang w:val="lt-LT"/>
        </w:rPr>
        <w:t>mmHg arba mažesnis), gydymo pradžioje arba pirmąsias 3</w:t>
      </w:r>
      <w:r w:rsidR="009B14B7" w:rsidRPr="00B7577D">
        <w:rPr>
          <w:rFonts w:ascii="Times New Roman" w:hAnsi="Times New Roman"/>
          <w:lang w:val="lt-LT"/>
        </w:rPr>
        <w:t> </w:t>
      </w:r>
      <w:r w:rsidRPr="00B7577D">
        <w:rPr>
          <w:rFonts w:ascii="Times New Roman" w:hAnsi="Times New Roman"/>
          <w:lang w:val="lt-LT"/>
        </w:rPr>
        <w:t>paras po infarkto reikia vartoti mažesnę dozę – 2,5</w:t>
      </w:r>
      <w:r w:rsidR="009B14B7" w:rsidRPr="00B7577D">
        <w:rPr>
          <w:rFonts w:ascii="Times New Roman" w:hAnsi="Times New Roman"/>
          <w:lang w:val="lt-LT"/>
        </w:rPr>
        <w:t> </w:t>
      </w:r>
      <w:r w:rsidRPr="00B7577D">
        <w:rPr>
          <w:rFonts w:ascii="Times New Roman" w:hAnsi="Times New Roman"/>
          <w:lang w:val="lt-LT"/>
        </w:rPr>
        <w:t>mg per burną (žr.</w:t>
      </w:r>
      <w:r w:rsidR="009B14B7" w:rsidRPr="00B7577D">
        <w:rPr>
          <w:rFonts w:ascii="Times New Roman" w:hAnsi="Times New Roman"/>
          <w:lang w:val="lt-LT"/>
        </w:rPr>
        <w:t> </w:t>
      </w:r>
      <w:r w:rsidRPr="00B7577D">
        <w:rPr>
          <w:rFonts w:ascii="Times New Roman" w:hAnsi="Times New Roman"/>
          <w:lang w:val="lt-LT"/>
        </w:rPr>
        <w:t>4.4</w:t>
      </w:r>
      <w:r w:rsidR="009B14B7" w:rsidRPr="00B7577D">
        <w:rPr>
          <w:rFonts w:ascii="Times New Roman" w:hAnsi="Times New Roman"/>
          <w:lang w:val="lt-LT"/>
        </w:rPr>
        <w:t> </w:t>
      </w:r>
      <w:r w:rsidRPr="00B7577D">
        <w:rPr>
          <w:rFonts w:ascii="Times New Roman" w:hAnsi="Times New Roman"/>
          <w:lang w:val="lt-LT"/>
        </w:rPr>
        <w:t>skyrių).</w:t>
      </w:r>
    </w:p>
    <w:p w14:paraId="16D3FC06" w14:textId="77777777" w:rsidR="00474517" w:rsidRPr="00B7577D" w:rsidRDefault="00474517" w:rsidP="00474517">
      <w:pPr>
        <w:spacing w:after="0" w:line="240" w:lineRule="auto"/>
        <w:rPr>
          <w:rFonts w:ascii="Times New Roman" w:hAnsi="Times New Roman"/>
          <w:lang w:val="lt-LT"/>
        </w:rPr>
      </w:pPr>
    </w:p>
    <w:p w14:paraId="5D783DC8" w14:textId="442203D8"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Kai yra inkstų funkcijos sutrikimas (kreatinino klirensas &lt;</w:t>
      </w:r>
      <w:r w:rsidR="009B14B7" w:rsidRPr="00B7577D">
        <w:rPr>
          <w:rFonts w:ascii="Times New Roman" w:hAnsi="Times New Roman"/>
          <w:lang w:val="lt-LT"/>
        </w:rPr>
        <w:t> </w:t>
      </w:r>
      <w:r w:rsidRPr="00B7577D">
        <w:rPr>
          <w:rFonts w:ascii="Times New Roman" w:hAnsi="Times New Roman"/>
          <w:lang w:val="lt-LT"/>
        </w:rPr>
        <w:t>80</w:t>
      </w:r>
      <w:r w:rsidR="009B14B7" w:rsidRPr="00B7577D">
        <w:rPr>
          <w:rFonts w:ascii="Times New Roman" w:hAnsi="Times New Roman"/>
          <w:lang w:val="lt-LT"/>
        </w:rPr>
        <w:t> </w:t>
      </w:r>
      <w:r w:rsidRPr="00B7577D">
        <w:rPr>
          <w:rFonts w:ascii="Times New Roman" w:hAnsi="Times New Roman"/>
          <w:lang w:val="lt-LT"/>
        </w:rPr>
        <w:t>ml/min.), pradinį Lisinopril Actavis dozavimą reikia koreguoti atsižvelgiant į kreatinino klirensą (žr.</w:t>
      </w:r>
      <w:r w:rsidR="009B14B7" w:rsidRPr="00B7577D">
        <w:rPr>
          <w:rFonts w:ascii="Times New Roman" w:hAnsi="Times New Roman"/>
          <w:lang w:val="lt-LT"/>
        </w:rPr>
        <w:t> </w:t>
      </w:r>
      <w:r w:rsidRPr="00B7577D">
        <w:rPr>
          <w:rFonts w:ascii="Times New Roman" w:hAnsi="Times New Roman"/>
          <w:lang w:val="lt-LT"/>
        </w:rPr>
        <w:t>1</w:t>
      </w:r>
      <w:r w:rsidR="009B14B7" w:rsidRPr="00B7577D">
        <w:rPr>
          <w:rFonts w:ascii="Times New Roman" w:hAnsi="Times New Roman"/>
          <w:lang w:val="lt-LT"/>
        </w:rPr>
        <w:t> </w:t>
      </w:r>
      <w:r w:rsidRPr="00B7577D">
        <w:rPr>
          <w:rFonts w:ascii="Times New Roman" w:hAnsi="Times New Roman"/>
          <w:lang w:val="lt-LT"/>
        </w:rPr>
        <w:t>lentelę).</w:t>
      </w:r>
    </w:p>
    <w:p w14:paraId="68E7060F" w14:textId="77777777" w:rsidR="00474517" w:rsidRPr="00B7577D" w:rsidRDefault="00474517" w:rsidP="00474517">
      <w:pPr>
        <w:spacing w:after="0" w:line="240" w:lineRule="auto"/>
        <w:rPr>
          <w:rFonts w:ascii="Times New Roman" w:hAnsi="Times New Roman"/>
          <w:lang w:val="lt-LT"/>
        </w:rPr>
      </w:pPr>
    </w:p>
    <w:p w14:paraId="01E05694" w14:textId="77777777" w:rsidR="00474517" w:rsidRPr="00B7577D" w:rsidRDefault="00474517" w:rsidP="00474517">
      <w:pPr>
        <w:spacing w:after="0" w:line="240" w:lineRule="auto"/>
        <w:rPr>
          <w:rFonts w:ascii="Times New Roman" w:hAnsi="Times New Roman"/>
          <w:i/>
          <w:lang w:val="lt-LT"/>
        </w:rPr>
      </w:pPr>
      <w:r w:rsidRPr="00B7577D">
        <w:rPr>
          <w:rFonts w:ascii="Times New Roman" w:hAnsi="Times New Roman"/>
          <w:i/>
          <w:lang w:val="lt-LT"/>
        </w:rPr>
        <w:t>Palaikomoji dozė</w:t>
      </w:r>
    </w:p>
    <w:p w14:paraId="1666192D" w14:textId="6E133C92"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Palaikomoji dozė yra 10</w:t>
      </w:r>
      <w:r w:rsidR="009B14B7" w:rsidRPr="00B7577D">
        <w:rPr>
          <w:rFonts w:ascii="Times New Roman" w:hAnsi="Times New Roman"/>
          <w:lang w:val="lt-LT"/>
        </w:rPr>
        <w:t> </w:t>
      </w:r>
      <w:r w:rsidRPr="00B7577D">
        <w:rPr>
          <w:rFonts w:ascii="Times New Roman" w:hAnsi="Times New Roman"/>
          <w:lang w:val="lt-LT"/>
        </w:rPr>
        <w:t>mg kartą per parą. Jei atsiranda hipotenzija (sistolinis kraujospūdis 100</w:t>
      </w:r>
      <w:r w:rsidR="009B14B7" w:rsidRPr="00B7577D">
        <w:rPr>
          <w:rFonts w:ascii="Times New Roman" w:hAnsi="Times New Roman"/>
          <w:lang w:val="lt-LT"/>
        </w:rPr>
        <w:t> </w:t>
      </w:r>
      <w:r w:rsidRPr="00B7577D">
        <w:rPr>
          <w:rFonts w:ascii="Times New Roman" w:hAnsi="Times New Roman"/>
          <w:lang w:val="lt-LT"/>
        </w:rPr>
        <w:t>mmHg arba mažesnis), galima skirti 5</w:t>
      </w:r>
      <w:r w:rsidR="009B14B7" w:rsidRPr="00B7577D">
        <w:rPr>
          <w:rFonts w:ascii="Times New Roman" w:hAnsi="Times New Roman"/>
          <w:lang w:val="lt-LT"/>
        </w:rPr>
        <w:t> </w:t>
      </w:r>
      <w:r w:rsidRPr="00B7577D">
        <w:rPr>
          <w:rFonts w:ascii="Times New Roman" w:hAnsi="Times New Roman"/>
          <w:lang w:val="lt-LT"/>
        </w:rPr>
        <w:t>mg palaikomąją paros dozę; jei reikia, šią dozę galima laikinai sumažinti iki 2,5</w:t>
      </w:r>
      <w:r w:rsidR="009B14B7" w:rsidRPr="00B7577D">
        <w:rPr>
          <w:rFonts w:ascii="Times New Roman" w:hAnsi="Times New Roman"/>
          <w:lang w:val="lt-LT"/>
        </w:rPr>
        <w:t> </w:t>
      </w:r>
      <w:r w:rsidRPr="00B7577D">
        <w:rPr>
          <w:rFonts w:ascii="Times New Roman" w:hAnsi="Times New Roman"/>
          <w:lang w:val="lt-LT"/>
        </w:rPr>
        <w:t>mg. Jei hipotenzija ilgalaikė (ilgiau kaip valandą sistolinis kraujo spaudimas mažesnis kaip 90</w:t>
      </w:r>
      <w:r w:rsidR="009B14B7" w:rsidRPr="00B7577D">
        <w:rPr>
          <w:rFonts w:ascii="Times New Roman" w:hAnsi="Times New Roman"/>
          <w:lang w:val="lt-LT"/>
        </w:rPr>
        <w:t> </w:t>
      </w:r>
      <w:r w:rsidRPr="00B7577D">
        <w:rPr>
          <w:rFonts w:ascii="Times New Roman" w:hAnsi="Times New Roman"/>
          <w:lang w:val="lt-LT"/>
        </w:rPr>
        <w:t>mmHg) Lisinopril Actavis reikia nebevartoti.</w:t>
      </w:r>
    </w:p>
    <w:p w14:paraId="65E089AC" w14:textId="7307A30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Gydyti reikia 6</w:t>
      </w:r>
      <w:r w:rsidR="009B14B7" w:rsidRPr="00B7577D">
        <w:rPr>
          <w:rFonts w:ascii="Times New Roman" w:hAnsi="Times New Roman"/>
          <w:lang w:val="lt-LT"/>
        </w:rPr>
        <w:t> </w:t>
      </w:r>
      <w:r w:rsidRPr="00B7577D">
        <w:rPr>
          <w:rFonts w:ascii="Times New Roman" w:hAnsi="Times New Roman"/>
          <w:lang w:val="lt-LT"/>
        </w:rPr>
        <w:t xml:space="preserve">savaites, po to iš naujo įvertinti paciento būklę. Pacientams, kuriems </w:t>
      </w:r>
      <w:r w:rsidR="00AD5B8A" w:rsidRPr="00B7577D">
        <w:rPr>
          <w:rFonts w:ascii="Times New Roman" w:hAnsi="Times New Roman"/>
          <w:lang w:val="lt-LT"/>
        </w:rPr>
        <w:t>pasireiškia</w:t>
      </w:r>
      <w:r w:rsidRPr="00B7577D">
        <w:rPr>
          <w:rFonts w:ascii="Times New Roman" w:hAnsi="Times New Roman"/>
          <w:lang w:val="lt-LT"/>
        </w:rPr>
        <w:t xml:space="preserve"> širdies nepakankamumo simptomų, reikia tęsti gydymą Lisinopril Actavis (žr.</w:t>
      </w:r>
      <w:r w:rsidR="009B14B7" w:rsidRPr="00B7577D">
        <w:rPr>
          <w:rFonts w:ascii="Times New Roman" w:hAnsi="Times New Roman"/>
          <w:lang w:val="lt-LT"/>
        </w:rPr>
        <w:t> </w:t>
      </w:r>
      <w:r w:rsidRPr="00B7577D">
        <w:rPr>
          <w:rFonts w:ascii="Times New Roman" w:hAnsi="Times New Roman"/>
          <w:lang w:val="lt-LT"/>
        </w:rPr>
        <w:t>4.2</w:t>
      </w:r>
      <w:r w:rsidR="009B14B7" w:rsidRPr="00B7577D">
        <w:rPr>
          <w:rFonts w:ascii="Times New Roman" w:hAnsi="Times New Roman"/>
          <w:lang w:val="lt-LT"/>
        </w:rPr>
        <w:t> </w:t>
      </w:r>
      <w:r w:rsidRPr="00B7577D">
        <w:rPr>
          <w:rFonts w:ascii="Times New Roman" w:hAnsi="Times New Roman"/>
          <w:lang w:val="lt-LT"/>
        </w:rPr>
        <w:t>skyrių).</w:t>
      </w:r>
    </w:p>
    <w:p w14:paraId="720E7069" w14:textId="2C491406" w:rsidR="00474517" w:rsidRPr="00B7577D" w:rsidRDefault="00474517" w:rsidP="00474517">
      <w:pPr>
        <w:spacing w:after="0" w:line="240" w:lineRule="auto"/>
        <w:rPr>
          <w:rFonts w:ascii="Times New Roman" w:hAnsi="Times New Roman"/>
          <w:lang w:val="lt-LT"/>
        </w:rPr>
      </w:pPr>
    </w:p>
    <w:p w14:paraId="2EFB5FAF"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Inkstų komplikacijos dėl cukrinio diabeto</w:t>
      </w:r>
    </w:p>
    <w:p w14:paraId="7C929A02" w14:textId="607AE36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2</w:t>
      </w:r>
      <w:r w:rsidR="009B14B7" w:rsidRPr="00B7577D">
        <w:rPr>
          <w:rFonts w:ascii="Times New Roman" w:hAnsi="Times New Roman"/>
          <w:lang w:val="lt-LT"/>
        </w:rPr>
        <w:t> </w:t>
      </w:r>
      <w:r w:rsidRPr="00B7577D">
        <w:rPr>
          <w:rFonts w:ascii="Times New Roman" w:hAnsi="Times New Roman"/>
          <w:lang w:val="lt-LT"/>
        </w:rPr>
        <w:t>tipo cukriniu diabetu sergantiems pacientams, kuriems yra hipertenzija ir pradinės stadijos nefropatija, reikia skirti 10</w:t>
      </w:r>
      <w:r w:rsidR="009B14B7" w:rsidRPr="00B7577D">
        <w:rPr>
          <w:rFonts w:ascii="Times New Roman" w:hAnsi="Times New Roman"/>
          <w:lang w:val="lt-LT"/>
        </w:rPr>
        <w:t> </w:t>
      </w:r>
      <w:r w:rsidRPr="00B7577D">
        <w:rPr>
          <w:rFonts w:ascii="Times New Roman" w:hAnsi="Times New Roman"/>
          <w:lang w:val="lt-LT"/>
        </w:rPr>
        <w:t>mg kartą per parą. Jei reikia, šią dozę galima didinti iki 20</w:t>
      </w:r>
      <w:r w:rsidR="009B14B7" w:rsidRPr="00B7577D">
        <w:rPr>
          <w:rFonts w:ascii="Times New Roman" w:hAnsi="Times New Roman"/>
          <w:lang w:val="lt-LT"/>
        </w:rPr>
        <w:t> </w:t>
      </w:r>
      <w:r w:rsidRPr="00B7577D">
        <w:rPr>
          <w:rFonts w:ascii="Times New Roman" w:hAnsi="Times New Roman"/>
          <w:lang w:val="lt-LT"/>
        </w:rPr>
        <w:t>mg paros dozės, kad diastolinis kraujospūdis sėdint būtų mažesnis kaip 90</w:t>
      </w:r>
      <w:r w:rsidR="009B14B7" w:rsidRPr="00B7577D">
        <w:rPr>
          <w:rFonts w:ascii="Times New Roman" w:hAnsi="Times New Roman"/>
          <w:lang w:val="lt-LT"/>
        </w:rPr>
        <w:t> </w:t>
      </w:r>
      <w:r w:rsidRPr="00B7577D">
        <w:rPr>
          <w:rFonts w:ascii="Times New Roman" w:hAnsi="Times New Roman"/>
          <w:lang w:val="lt-LT"/>
        </w:rPr>
        <w:t>mmHg.</w:t>
      </w:r>
    </w:p>
    <w:p w14:paraId="1F2B2BF9" w14:textId="44888081"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Jei yra inkstų funkcijos sutrikimas (kreatinino klirensas &lt;</w:t>
      </w:r>
      <w:r w:rsidR="009B14B7" w:rsidRPr="00B7577D">
        <w:rPr>
          <w:rFonts w:ascii="Times New Roman" w:hAnsi="Times New Roman"/>
          <w:lang w:val="lt-LT"/>
        </w:rPr>
        <w:t> </w:t>
      </w:r>
      <w:r w:rsidRPr="00B7577D">
        <w:rPr>
          <w:rFonts w:ascii="Times New Roman" w:hAnsi="Times New Roman"/>
          <w:lang w:val="lt-LT"/>
        </w:rPr>
        <w:t>80</w:t>
      </w:r>
      <w:r w:rsidR="009B14B7" w:rsidRPr="00B7577D">
        <w:rPr>
          <w:rFonts w:ascii="Times New Roman" w:hAnsi="Times New Roman"/>
          <w:lang w:val="lt-LT"/>
        </w:rPr>
        <w:t> </w:t>
      </w:r>
      <w:r w:rsidRPr="00B7577D">
        <w:rPr>
          <w:rFonts w:ascii="Times New Roman" w:hAnsi="Times New Roman"/>
          <w:lang w:val="lt-LT"/>
        </w:rPr>
        <w:t>ml/min.), pradinę Lisinopril Actavis dozę reikia koreguoti atsižvelgiant į kreatinino klirensą (žr.</w:t>
      </w:r>
      <w:r w:rsidR="009B14B7" w:rsidRPr="00B7577D">
        <w:rPr>
          <w:rFonts w:ascii="Times New Roman" w:hAnsi="Times New Roman"/>
          <w:lang w:val="lt-LT"/>
        </w:rPr>
        <w:t> </w:t>
      </w:r>
      <w:r w:rsidRPr="00B7577D">
        <w:rPr>
          <w:rFonts w:ascii="Times New Roman" w:hAnsi="Times New Roman"/>
          <w:lang w:val="lt-LT"/>
        </w:rPr>
        <w:t>1</w:t>
      </w:r>
      <w:r w:rsidR="009B14B7" w:rsidRPr="00B7577D">
        <w:rPr>
          <w:rFonts w:ascii="Times New Roman" w:hAnsi="Times New Roman"/>
          <w:lang w:val="lt-LT"/>
        </w:rPr>
        <w:t> </w:t>
      </w:r>
      <w:r w:rsidRPr="00B7577D">
        <w:rPr>
          <w:rFonts w:ascii="Times New Roman" w:hAnsi="Times New Roman"/>
          <w:lang w:val="lt-LT"/>
        </w:rPr>
        <w:t>lentelę).</w:t>
      </w:r>
    </w:p>
    <w:p w14:paraId="5642C300" w14:textId="77777777" w:rsidR="00474517" w:rsidRPr="00B7577D" w:rsidRDefault="00474517" w:rsidP="00474517">
      <w:pPr>
        <w:spacing w:after="0" w:line="240" w:lineRule="auto"/>
        <w:rPr>
          <w:rFonts w:ascii="Times New Roman" w:hAnsi="Times New Roman"/>
          <w:lang w:val="lt-LT"/>
        </w:rPr>
      </w:pPr>
    </w:p>
    <w:p w14:paraId="5A3FC525"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Vaikų populiacija</w:t>
      </w:r>
    </w:p>
    <w:p w14:paraId="5B7AF6BB" w14:textId="7240EB4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Vyresnių kaip 6</w:t>
      </w:r>
      <w:r w:rsidR="009B14B7" w:rsidRPr="00B7577D">
        <w:rPr>
          <w:rFonts w:ascii="Times New Roman" w:hAnsi="Times New Roman"/>
          <w:lang w:val="lt-LT"/>
        </w:rPr>
        <w:t> </w:t>
      </w:r>
      <w:r w:rsidRPr="00B7577D">
        <w:rPr>
          <w:rFonts w:ascii="Times New Roman" w:hAnsi="Times New Roman"/>
          <w:lang w:val="lt-LT"/>
        </w:rPr>
        <w:t>metai amžiaus vaikų hipertenzijos gydymui veiksmingumo ir saugumo patirtis ribota, kitoms indikacijoms vartojimo patirties nėra (žr.</w:t>
      </w:r>
      <w:r w:rsidR="009B14B7" w:rsidRPr="00B7577D">
        <w:rPr>
          <w:rFonts w:ascii="Times New Roman" w:hAnsi="Times New Roman"/>
          <w:lang w:val="lt-LT"/>
        </w:rPr>
        <w:t> </w:t>
      </w:r>
      <w:r w:rsidRPr="00B7577D">
        <w:rPr>
          <w:rFonts w:ascii="Times New Roman" w:hAnsi="Times New Roman"/>
          <w:lang w:val="lt-LT"/>
        </w:rPr>
        <w:t>5.1</w:t>
      </w:r>
      <w:r w:rsidR="009B14B7" w:rsidRPr="00B7577D">
        <w:rPr>
          <w:rFonts w:ascii="Times New Roman" w:hAnsi="Times New Roman"/>
          <w:lang w:val="lt-LT"/>
        </w:rPr>
        <w:t> </w:t>
      </w:r>
      <w:r w:rsidRPr="00B7577D">
        <w:rPr>
          <w:rFonts w:ascii="Times New Roman" w:hAnsi="Times New Roman"/>
          <w:lang w:val="lt-LT"/>
        </w:rPr>
        <w:t>skyrių). Vaikų gydymui esant kitoms indikacijos, išskyrus hipertenziją, lizinoprilio vartoti nerekomenduojama.</w:t>
      </w:r>
    </w:p>
    <w:p w14:paraId="1758390E" w14:textId="089B7B0B" w:rsidR="00474517" w:rsidRDefault="00474517" w:rsidP="00474517">
      <w:pPr>
        <w:spacing w:after="0" w:line="240" w:lineRule="auto"/>
        <w:rPr>
          <w:rFonts w:ascii="Times New Roman" w:eastAsia="Times New Roman" w:hAnsi="Times New Roman" w:cs="Times New Roman"/>
          <w:color w:val="000000"/>
          <w:lang w:val="is-IS" w:eastAsia="is-IS"/>
        </w:rPr>
      </w:pPr>
      <w:r w:rsidRPr="00B7577D">
        <w:rPr>
          <w:rFonts w:ascii="Times New Roman" w:hAnsi="Times New Roman"/>
          <w:lang w:val="lt-LT"/>
        </w:rPr>
        <w:t>Lizinoprilio nerekomenduojama vartoti jaunesniems nei 6</w:t>
      </w:r>
      <w:r w:rsidR="009B14B7" w:rsidRPr="00B7577D">
        <w:rPr>
          <w:rFonts w:ascii="Times New Roman" w:hAnsi="Times New Roman"/>
          <w:lang w:val="lt-LT"/>
        </w:rPr>
        <w:t> </w:t>
      </w:r>
      <w:r w:rsidRPr="00B7577D">
        <w:rPr>
          <w:rFonts w:ascii="Times New Roman" w:hAnsi="Times New Roman"/>
          <w:lang w:val="lt-LT"/>
        </w:rPr>
        <w:t>metų amžiaus vaikams, ar vaikams, kuriems yra sunkus inkstų funkcijos sutrikimas (</w:t>
      </w:r>
      <w:r>
        <w:rPr>
          <w:rFonts w:ascii="Times New Roman" w:eastAsia="Times New Roman" w:hAnsi="Times New Roman" w:cs="Times New Roman"/>
          <w:color w:val="000000"/>
          <w:lang w:val="is-IS" w:eastAsia="is-IS"/>
        </w:rPr>
        <w:t>GFR &lt;</w:t>
      </w:r>
      <w:r w:rsidR="009B14B7">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30</w:t>
      </w:r>
      <w:r w:rsidR="009B14B7">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ml/min/1</w:t>
      </w:r>
      <w:r w:rsidR="009B14B7">
        <w:rPr>
          <w:rFonts w:ascii="Times New Roman" w:eastAsia="Times New Roman" w:hAnsi="Times New Roman" w:cs="Times New Roman"/>
          <w:color w:val="000000"/>
          <w:lang w:val="is-IS" w:eastAsia="is-IS"/>
        </w:rPr>
        <w:t>,</w:t>
      </w:r>
      <w:r>
        <w:rPr>
          <w:rFonts w:ascii="Times New Roman" w:eastAsia="Times New Roman" w:hAnsi="Times New Roman" w:cs="Times New Roman"/>
          <w:color w:val="000000"/>
          <w:lang w:val="is-IS" w:eastAsia="is-IS"/>
        </w:rPr>
        <w:t>73m</w:t>
      </w:r>
      <w:r>
        <w:rPr>
          <w:rFonts w:ascii="Times New Roman" w:eastAsia="Times New Roman" w:hAnsi="Times New Roman" w:cs="Times New Roman"/>
          <w:color w:val="000000"/>
          <w:vertAlign w:val="superscript"/>
          <w:lang w:val="is-IS" w:eastAsia="is-IS"/>
        </w:rPr>
        <w:t>2</w:t>
      </w:r>
      <w:r>
        <w:rPr>
          <w:rFonts w:ascii="Times New Roman" w:eastAsia="Times New Roman" w:hAnsi="Times New Roman" w:cs="Times New Roman"/>
          <w:color w:val="000000"/>
          <w:lang w:val="is-IS" w:eastAsia="is-IS"/>
        </w:rPr>
        <w:t>) (žr.</w:t>
      </w:r>
      <w:r w:rsidR="009B14B7">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5.2</w:t>
      </w:r>
      <w:r w:rsidR="009B14B7">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skyrių).</w:t>
      </w:r>
    </w:p>
    <w:p w14:paraId="2E918EC0" w14:textId="77777777" w:rsidR="00474517" w:rsidRPr="00B7577D" w:rsidRDefault="00474517" w:rsidP="00474517">
      <w:pPr>
        <w:spacing w:after="0" w:line="240" w:lineRule="auto"/>
        <w:rPr>
          <w:rFonts w:ascii="Times New Roman" w:hAnsi="Times New Roman"/>
          <w:lang w:val="lt-LT"/>
        </w:rPr>
      </w:pPr>
    </w:p>
    <w:p w14:paraId="211E2C3A"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Senyviems pacientams</w:t>
      </w:r>
    </w:p>
    <w:p w14:paraId="1D9363B2" w14:textId="4FCC10A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Klinikiniais tyrimais nepatvirtinta, kad pacientų amžius turėtų įtakos šio vaistinio preparato veiksmingumui ir saugumui. Tačiau, kai dėl vyresnio amžiaus susilpnėja inkstų funkcija, pradinę Lisinopril Actavis dozę reikia parinkti pagal 1</w:t>
      </w:r>
      <w:r w:rsidR="009B14B7" w:rsidRPr="00B7577D">
        <w:rPr>
          <w:rFonts w:ascii="Times New Roman" w:hAnsi="Times New Roman"/>
          <w:lang w:val="lt-LT"/>
        </w:rPr>
        <w:t> </w:t>
      </w:r>
      <w:r w:rsidRPr="00B7577D">
        <w:rPr>
          <w:rFonts w:ascii="Times New Roman" w:hAnsi="Times New Roman"/>
          <w:lang w:val="lt-LT"/>
        </w:rPr>
        <w:t>lentelėje pateikiamas rekomendacijas. Palaikomąją dozę reikia koreguoti pagal kraujospūdžio pokyčius.</w:t>
      </w:r>
    </w:p>
    <w:p w14:paraId="3A64671A" w14:textId="77777777" w:rsidR="00474517" w:rsidRPr="00B7577D" w:rsidRDefault="00474517" w:rsidP="00474517">
      <w:pPr>
        <w:spacing w:after="0" w:line="240" w:lineRule="auto"/>
        <w:rPr>
          <w:rFonts w:ascii="Times New Roman" w:hAnsi="Times New Roman"/>
          <w:lang w:val="lt-LT"/>
        </w:rPr>
      </w:pPr>
    </w:p>
    <w:p w14:paraId="38D41634"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Pacientams po inkstų transplantacijos</w:t>
      </w:r>
    </w:p>
    <w:p w14:paraId="3B64A6DA"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lastRenderedPageBreak/>
        <w:t>Pacientams po inkstų transplantacijos Lisinopril Actavis vartojimo patirties nėra, todėl jų nerekomenduojama gydyti šiuo vaistiniu preparatu.</w:t>
      </w:r>
    </w:p>
    <w:p w14:paraId="1F61CA7F" w14:textId="77777777" w:rsidR="00474517" w:rsidRPr="00B7577D" w:rsidRDefault="00474517" w:rsidP="00474517">
      <w:pPr>
        <w:spacing w:after="0" w:line="240" w:lineRule="auto"/>
        <w:rPr>
          <w:rFonts w:ascii="Times New Roman" w:hAnsi="Times New Roman"/>
          <w:b/>
          <w:lang w:val="lt-LT"/>
        </w:rPr>
      </w:pPr>
    </w:p>
    <w:p w14:paraId="05A220B0"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4.3</w:t>
      </w:r>
      <w:r w:rsidRPr="00B7577D">
        <w:rPr>
          <w:rFonts w:ascii="Times New Roman" w:hAnsi="Times New Roman"/>
          <w:b/>
          <w:lang w:val="lt-LT"/>
        </w:rPr>
        <w:tab/>
        <w:t>Kontraindikacijos</w:t>
      </w:r>
    </w:p>
    <w:p w14:paraId="37CCBC68" w14:textId="77777777" w:rsidR="00474517" w:rsidRPr="00B7577D" w:rsidRDefault="00474517" w:rsidP="00474517">
      <w:pPr>
        <w:spacing w:after="0" w:line="240" w:lineRule="auto"/>
        <w:rPr>
          <w:rFonts w:ascii="Times New Roman" w:hAnsi="Times New Roman"/>
          <w:lang w:val="lt-LT"/>
        </w:rPr>
      </w:pPr>
    </w:p>
    <w:p w14:paraId="4464ABA9" w14:textId="62A72D88" w:rsidR="00474517" w:rsidRPr="00B7577D" w:rsidRDefault="00474517" w:rsidP="005B538D">
      <w:pPr>
        <w:numPr>
          <w:ilvl w:val="0"/>
          <w:numId w:val="29"/>
        </w:numPr>
        <w:spacing w:after="0" w:line="240" w:lineRule="auto"/>
        <w:rPr>
          <w:rFonts w:ascii="Times New Roman" w:hAnsi="Times New Roman"/>
          <w:lang w:val="lt-LT"/>
        </w:rPr>
      </w:pPr>
      <w:r w:rsidRPr="00B7577D">
        <w:rPr>
          <w:rFonts w:ascii="Times New Roman" w:hAnsi="Times New Roman"/>
          <w:lang w:val="lt-LT"/>
        </w:rPr>
        <w:t>Padidėjęs jautrumas veikliajai, bet kuriai 6.1</w:t>
      </w:r>
      <w:r w:rsidR="009B14B7" w:rsidRPr="00B7577D">
        <w:rPr>
          <w:rFonts w:ascii="Times New Roman" w:hAnsi="Times New Roman"/>
          <w:lang w:val="lt-LT"/>
        </w:rPr>
        <w:t> </w:t>
      </w:r>
      <w:r w:rsidRPr="00B7577D">
        <w:rPr>
          <w:rFonts w:ascii="Times New Roman" w:hAnsi="Times New Roman"/>
          <w:lang w:val="lt-LT"/>
        </w:rPr>
        <w:t>skyriuje nurodytai pagalbinei medžiagai arba bet kuriam AKF inhibitoriui.</w:t>
      </w:r>
    </w:p>
    <w:p w14:paraId="651A4FFA" w14:textId="332AB8C1" w:rsidR="00474517" w:rsidRPr="00B7577D" w:rsidRDefault="00474517" w:rsidP="005B538D">
      <w:pPr>
        <w:numPr>
          <w:ilvl w:val="0"/>
          <w:numId w:val="29"/>
        </w:numPr>
        <w:spacing w:after="0" w:line="240" w:lineRule="auto"/>
        <w:rPr>
          <w:rFonts w:ascii="Times New Roman" w:hAnsi="Times New Roman"/>
          <w:lang w:val="lt-LT"/>
        </w:rPr>
      </w:pPr>
      <w:r w:rsidRPr="00B7577D">
        <w:rPr>
          <w:rFonts w:ascii="Times New Roman" w:hAnsi="Times New Roman"/>
          <w:lang w:val="lt-LT"/>
        </w:rPr>
        <w:t>Buvusi angio</w:t>
      </w:r>
      <w:r w:rsidR="00667E78" w:rsidRPr="00B7577D">
        <w:rPr>
          <w:rFonts w:ascii="Times New Roman" w:hAnsi="Times New Roman"/>
          <w:lang w:val="lt-LT"/>
        </w:rPr>
        <w:t xml:space="preserve">neurozinė </w:t>
      </w:r>
      <w:r w:rsidRPr="00B7577D">
        <w:rPr>
          <w:rFonts w:ascii="Times New Roman" w:hAnsi="Times New Roman"/>
          <w:lang w:val="lt-LT"/>
        </w:rPr>
        <w:t>edema, siejama su AKF inhibitorių terapija.</w:t>
      </w:r>
    </w:p>
    <w:p w14:paraId="3D7B2501" w14:textId="08FE8C7F" w:rsidR="00474517" w:rsidRPr="00B7577D" w:rsidRDefault="00474517" w:rsidP="005B538D">
      <w:pPr>
        <w:numPr>
          <w:ilvl w:val="0"/>
          <w:numId w:val="29"/>
        </w:numPr>
        <w:spacing w:after="0" w:line="240" w:lineRule="auto"/>
        <w:rPr>
          <w:rFonts w:ascii="Times New Roman" w:hAnsi="Times New Roman"/>
          <w:lang w:val="lt-LT"/>
        </w:rPr>
      </w:pPr>
      <w:r w:rsidRPr="00B7577D">
        <w:rPr>
          <w:rFonts w:ascii="Times New Roman" w:hAnsi="Times New Roman"/>
          <w:lang w:val="lt-LT"/>
        </w:rPr>
        <w:t>Paveldima arba idiopatinė angio</w:t>
      </w:r>
      <w:r w:rsidR="00667E78" w:rsidRPr="00B7577D">
        <w:rPr>
          <w:rFonts w:ascii="Times New Roman" w:hAnsi="Times New Roman"/>
          <w:lang w:val="lt-LT"/>
        </w:rPr>
        <w:t xml:space="preserve">neurozinė </w:t>
      </w:r>
      <w:r w:rsidRPr="00B7577D">
        <w:rPr>
          <w:rFonts w:ascii="Times New Roman" w:hAnsi="Times New Roman"/>
          <w:lang w:val="lt-LT"/>
        </w:rPr>
        <w:t>edema.</w:t>
      </w:r>
    </w:p>
    <w:p w14:paraId="38476284" w14:textId="536B9BB4" w:rsidR="00474517" w:rsidRPr="00B7577D" w:rsidRDefault="00474517" w:rsidP="005B538D">
      <w:pPr>
        <w:numPr>
          <w:ilvl w:val="0"/>
          <w:numId w:val="29"/>
        </w:numPr>
        <w:spacing w:after="0" w:line="240" w:lineRule="auto"/>
        <w:rPr>
          <w:rFonts w:ascii="Times New Roman" w:hAnsi="Times New Roman"/>
          <w:lang w:val="lt-LT"/>
        </w:rPr>
      </w:pPr>
      <w:r w:rsidRPr="00B7577D">
        <w:rPr>
          <w:rFonts w:ascii="Times New Roman" w:hAnsi="Times New Roman"/>
          <w:lang w:val="lt-LT"/>
        </w:rPr>
        <w:t>Antrasis arba trečiasis nėštumo trimestras (žr.</w:t>
      </w:r>
      <w:r w:rsidR="009B14B7" w:rsidRPr="00B7577D">
        <w:rPr>
          <w:rFonts w:ascii="Times New Roman" w:hAnsi="Times New Roman"/>
          <w:lang w:val="lt-LT"/>
        </w:rPr>
        <w:t> </w:t>
      </w:r>
      <w:r w:rsidRPr="00B7577D">
        <w:rPr>
          <w:rFonts w:ascii="Times New Roman" w:hAnsi="Times New Roman"/>
          <w:lang w:val="lt-LT"/>
        </w:rPr>
        <w:t>4.4</w:t>
      </w:r>
      <w:r w:rsidR="009B14B7" w:rsidRPr="00B7577D">
        <w:rPr>
          <w:rFonts w:ascii="Times New Roman" w:hAnsi="Times New Roman"/>
          <w:lang w:val="lt-LT"/>
        </w:rPr>
        <w:t> </w:t>
      </w:r>
      <w:r w:rsidRPr="00B7577D">
        <w:rPr>
          <w:rFonts w:ascii="Times New Roman" w:hAnsi="Times New Roman"/>
          <w:lang w:val="lt-LT"/>
        </w:rPr>
        <w:t>ir 4.6</w:t>
      </w:r>
      <w:r w:rsidR="009B14B7" w:rsidRPr="00B7577D">
        <w:rPr>
          <w:rFonts w:ascii="Times New Roman" w:hAnsi="Times New Roman"/>
          <w:lang w:val="lt-LT"/>
        </w:rPr>
        <w:t> </w:t>
      </w:r>
      <w:r w:rsidRPr="00B7577D">
        <w:rPr>
          <w:rFonts w:ascii="Times New Roman" w:hAnsi="Times New Roman"/>
          <w:lang w:val="lt-LT"/>
        </w:rPr>
        <w:t>skyrius)</w:t>
      </w:r>
      <w:r w:rsidR="009B14B7" w:rsidRPr="00B7577D">
        <w:rPr>
          <w:rFonts w:ascii="Times New Roman" w:hAnsi="Times New Roman"/>
          <w:lang w:val="lt-LT"/>
        </w:rPr>
        <w:t>.</w:t>
      </w:r>
    </w:p>
    <w:p w14:paraId="259B42EA" w14:textId="3D210890" w:rsidR="00474517" w:rsidRDefault="00474517" w:rsidP="00375B8B">
      <w:pPr>
        <w:numPr>
          <w:ilvl w:val="0"/>
          <w:numId w:val="29"/>
        </w:numPr>
        <w:spacing w:after="0"/>
        <w:contextualSpacing/>
        <w:rPr>
          <w:rFonts w:ascii="Times New Roman" w:hAnsi="Times New Roman"/>
          <w:lang w:val="lt-LT"/>
        </w:rPr>
      </w:pPr>
      <w:r w:rsidRPr="00B7577D">
        <w:rPr>
          <w:rFonts w:ascii="Times New Roman" w:hAnsi="Times New Roman"/>
          <w:lang w:val="lt-LT"/>
        </w:rPr>
        <w:t>Pacientams, kurie serga cukriniu diabetu arba kurių inkstų funkcija sutrikusi (GFG &lt;</w:t>
      </w:r>
      <w:r w:rsidR="009B14B7" w:rsidRPr="00B7577D">
        <w:rPr>
          <w:rFonts w:ascii="Times New Roman" w:hAnsi="Times New Roman"/>
          <w:lang w:val="lt-LT"/>
        </w:rPr>
        <w:t> </w:t>
      </w:r>
      <w:r w:rsidRPr="00B7577D">
        <w:rPr>
          <w:rFonts w:ascii="Times New Roman" w:hAnsi="Times New Roman"/>
          <w:lang w:val="lt-LT"/>
        </w:rPr>
        <w:t>60</w:t>
      </w:r>
      <w:r w:rsidR="00667E78" w:rsidRPr="00B7577D">
        <w:rPr>
          <w:rFonts w:ascii="Times New Roman" w:hAnsi="Times New Roman"/>
          <w:lang w:val="lt-LT"/>
        </w:rPr>
        <w:t> </w:t>
      </w:r>
      <w:r w:rsidRPr="00B7577D">
        <w:rPr>
          <w:rFonts w:ascii="Times New Roman" w:hAnsi="Times New Roman"/>
          <w:lang w:val="lt-LT"/>
        </w:rPr>
        <w:t>ml/min/1,73</w:t>
      </w:r>
      <w:r w:rsidR="009B14B7" w:rsidRPr="00B7577D">
        <w:rPr>
          <w:rFonts w:ascii="Times New Roman" w:hAnsi="Times New Roman"/>
          <w:lang w:val="lt-LT"/>
        </w:rPr>
        <w:t> </w:t>
      </w:r>
      <w:r w:rsidRPr="00B7577D">
        <w:rPr>
          <w:rFonts w:ascii="Times New Roman" w:hAnsi="Times New Roman"/>
          <w:lang w:val="lt-LT"/>
        </w:rPr>
        <w:t>m</w:t>
      </w:r>
      <w:r w:rsidRPr="00B7577D">
        <w:rPr>
          <w:rFonts w:ascii="Times New Roman" w:hAnsi="Times New Roman"/>
          <w:vertAlign w:val="superscript"/>
          <w:lang w:val="lt-LT"/>
        </w:rPr>
        <w:t>2</w:t>
      </w:r>
      <w:r w:rsidRPr="00B7577D">
        <w:rPr>
          <w:rFonts w:ascii="Times New Roman" w:hAnsi="Times New Roman"/>
          <w:lang w:val="lt-LT"/>
        </w:rPr>
        <w:t>), Lisinopril Actavis negalima vartoti kartu su preparatais, kurių sudėtyje yra aliskireno (žr.</w:t>
      </w:r>
      <w:r w:rsidR="009B14B7" w:rsidRPr="00B7577D">
        <w:rPr>
          <w:rFonts w:ascii="Times New Roman" w:hAnsi="Times New Roman"/>
          <w:lang w:val="lt-LT"/>
        </w:rPr>
        <w:t> </w:t>
      </w:r>
      <w:r w:rsidRPr="00B7577D">
        <w:rPr>
          <w:rFonts w:ascii="Times New Roman" w:hAnsi="Times New Roman"/>
          <w:lang w:val="lt-LT"/>
        </w:rPr>
        <w:t>4.5</w:t>
      </w:r>
      <w:r w:rsidR="009B14B7" w:rsidRPr="00B7577D">
        <w:rPr>
          <w:rFonts w:ascii="Times New Roman" w:hAnsi="Times New Roman"/>
          <w:lang w:val="lt-LT"/>
        </w:rPr>
        <w:t> </w:t>
      </w:r>
      <w:r w:rsidRPr="00B7577D">
        <w:rPr>
          <w:rFonts w:ascii="Times New Roman" w:hAnsi="Times New Roman"/>
          <w:lang w:val="lt-LT"/>
        </w:rPr>
        <w:t>ir 5.1</w:t>
      </w:r>
      <w:r w:rsidR="009B14B7" w:rsidRPr="00B7577D">
        <w:rPr>
          <w:rFonts w:ascii="Times New Roman" w:hAnsi="Times New Roman"/>
          <w:lang w:val="lt-LT"/>
        </w:rPr>
        <w:t> </w:t>
      </w:r>
      <w:r w:rsidRPr="00B7577D">
        <w:rPr>
          <w:rFonts w:ascii="Times New Roman" w:hAnsi="Times New Roman"/>
          <w:lang w:val="lt-LT"/>
        </w:rPr>
        <w:t>skyrius).</w:t>
      </w:r>
    </w:p>
    <w:p w14:paraId="07DFCEA9" w14:textId="0B893DC1" w:rsidR="00375B8B" w:rsidRPr="00375B8B" w:rsidRDefault="00375B8B" w:rsidP="00537697">
      <w:pPr>
        <w:pStyle w:val="Sraopastraipa"/>
        <w:numPr>
          <w:ilvl w:val="0"/>
          <w:numId w:val="29"/>
        </w:numPr>
        <w:spacing w:after="0"/>
        <w:rPr>
          <w:rFonts w:ascii="Times New Roman" w:hAnsi="Times New Roman"/>
          <w:lang w:val="lt-LT"/>
        </w:rPr>
      </w:pPr>
      <w:r w:rsidRPr="00375B8B">
        <w:rPr>
          <w:rFonts w:ascii="Times New Roman" w:hAnsi="Times New Roman"/>
          <w:lang w:val="lt-LT"/>
        </w:rPr>
        <w:t>Vartojimas kartu su sakubitrilo ir valsartano deriniu. Lizinoprilio negalima pradėti vartoti anksčiau nei praėjus 36 valandoms po paskutinės sakubitrilo/valsartano dozės (taip pat žr. 4.4 ir 4.5 skyrius).</w:t>
      </w:r>
    </w:p>
    <w:p w14:paraId="5062C022" w14:textId="77777777" w:rsidR="00474517" w:rsidRPr="00B7577D" w:rsidRDefault="00474517">
      <w:pPr>
        <w:spacing w:after="0" w:line="240" w:lineRule="auto"/>
        <w:ind w:left="540" w:hanging="540"/>
        <w:rPr>
          <w:rFonts w:ascii="Times New Roman" w:hAnsi="Times New Roman"/>
          <w:lang w:val="lt-LT"/>
        </w:rPr>
      </w:pPr>
    </w:p>
    <w:p w14:paraId="7771A9DF" w14:textId="77777777" w:rsidR="00474517" w:rsidRPr="00B7577D" w:rsidRDefault="00474517">
      <w:pPr>
        <w:spacing w:after="0" w:line="240" w:lineRule="auto"/>
        <w:ind w:left="540" w:hanging="540"/>
        <w:rPr>
          <w:rFonts w:ascii="Times New Roman" w:hAnsi="Times New Roman"/>
          <w:b/>
          <w:i/>
          <w:lang w:val="lt-LT"/>
        </w:rPr>
      </w:pPr>
      <w:r w:rsidRPr="00B7577D">
        <w:rPr>
          <w:rFonts w:ascii="Times New Roman" w:hAnsi="Times New Roman"/>
          <w:b/>
          <w:lang w:val="lt-LT"/>
        </w:rPr>
        <w:t>4.4</w:t>
      </w:r>
      <w:r w:rsidRPr="00B7577D">
        <w:rPr>
          <w:rFonts w:ascii="Times New Roman" w:hAnsi="Times New Roman"/>
          <w:b/>
          <w:lang w:val="lt-LT"/>
        </w:rPr>
        <w:tab/>
        <w:t>Specialūs įspėjimai ir atsargumo priemonės</w:t>
      </w:r>
      <w:r w:rsidRPr="00B7577D">
        <w:rPr>
          <w:rFonts w:ascii="Times New Roman" w:hAnsi="Times New Roman"/>
          <w:b/>
          <w:i/>
          <w:lang w:val="lt-LT"/>
        </w:rPr>
        <w:t xml:space="preserve"> </w:t>
      </w:r>
    </w:p>
    <w:p w14:paraId="5E8EC1D4" w14:textId="77777777" w:rsidR="00474517" w:rsidRPr="00B7577D" w:rsidRDefault="00474517" w:rsidP="00474517">
      <w:pPr>
        <w:spacing w:after="0" w:line="240" w:lineRule="auto"/>
        <w:rPr>
          <w:rFonts w:ascii="Times New Roman" w:hAnsi="Times New Roman"/>
          <w:i/>
          <w:u w:val="single"/>
          <w:lang w:val="lt-LT"/>
        </w:rPr>
      </w:pPr>
    </w:p>
    <w:p w14:paraId="25AEB88F"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Dvigubas renino, angiotenzino ir aldosterono sitemos (RAAS) nuslopinimas</w:t>
      </w:r>
    </w:p>
    <w:p w14:paraId="3AEB17EC" w14:textId="021D118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Turima įrodymų, kad kartu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ir aliskireno derinį (žr.</w:t>
      </w:r>
      <w:r w:rsidR="009B14B7" w:rsidRPr="00B7577D">
        <w:rPr>
          <w:rFonts w:ascii="Times New Roman" w:hAnsi="Times New Roman"/>
          <w:lang w:val="lt-LT"/>
        </w:rPr>
        <w:t> </w:t>
      </w:r>
      <w:r w:rsidRPr="00B7577D">
        <w:rPr>
          <w:rFonts w:ascii="Times New Roman" w:hAnsi="Times New Roman"/>
          <w:lang w:val="lt-LT"/>
        </w:rPr>
        <w:t>4.5</w:t>
      </w:r>
      <w:r w:rsidR="009B14B7" w:rsidRPr="00B7577D">
        <w:rPr>
          <w:rFonts w:ascii="Times New Roman" w:hAnsi="Times New Roman"/>
          <w:lang w:val="lt-LT"/>
        </w:rPr>
        <w:t> </w:t>
      </w:r>
      <w:r w:rsidRPr="00B7577D">
        <w:rPr>
          <w:rFonts w:ascii="Times New Roman" w:hAnsi="Times New Roman"/>
          <w:lang w:val="lt-LT"/>
        </w:rPr>
        <w:t>ir 5.1</w:t>
      </w:r>
      <w:r w:rsidR="009B14B7" w:rsidRPr="00B7577D">
        <w:rPr>
          <w:rFonts w:ascii="Times New Roman" w:hAnsi="Times New Roman"/>
          <w:lang w:val="lt-LT"/>
        </w:rPr>
        <w:t> </w:t>
      </w:r>
      <w:r w:rsidRPr="00B7577D">
        <w:rPr>
          <w:rFonts w:ascii="Times New Roman" w:hAnsi="Times New Roman"/>
          <w:lang w:val="lt-LT"/>
        </w:rPr>
        <w:t>skyrius).</w:t>
      </w:r>
    </w:p>
    <w:p w14:paraId="680187A2"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Pacientams, sergantiems diabetine nefropatija, negalima kartu vartoti AKF inhibitorių ir angiotenzino II receptorių blokatorių.</w:t>
      </w:r>
    </w:p>
    <w:p w14:paraId="1DBD35F5" w14:textId="77777777" w:rsidR="00474517" w:rsidRPr="00B7577D" w:rsidRDefault="00474517" w:rsidP="00474517">
      <w:pPr>
        <w:spacing w:after="0" w:line="240" w:lineRule="auto"/>
        <w:rPr>
          <w:rFonts w:ascii="Times New Roman" w:hAnsi="Times New Roman"/>
          <w:i/>
          <w:u w:val="single"/>
          <w:lang w:val="lt-LT"/>
        </w:rPr>
      </w:pPr>
    </w:p>
    <w:p w14:paraId="7ECBC540" w14:textId="77777777" w:rsidR="00474517" w:rsidRPr="00B7577D" w:rsidRDefault="00474517" w:rsidP="00474517">
      <w:pPr>
        <w:spacing w:after="0" w:line="240" w:lineRule="auto"/>
        <w:rPr>
          <w:rFonts w:ascii="Times New Roman" w:hAnsi="Times New Roman"/>
          <w:b/>
          <w:lang w:val="lt-LT"/>
        </w:rPr>
      </w:pPr>
      <w:r w:rsidRPr="00B7577D">
        <w:rPr>
          <w:rFonts w:ascii="Times New Roman" w:hAnsi="Times New Roman"/>
          <w:u w:val="single"/>
          <w:lang w:val="lt-LT"/>
        </w:rPr>
        <w:t>Simptominė hipotenzija</w:t>
      </w:r>
    </w:p>
    <w:p w14:paraId="6A5B32DD" w14:textId="070706D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Jeigu hipertenzija nekomplikuota, simptominė hipotenzija pasireiškia retai. Ji labiau tikėtina tiems hipertenzija sergantiems ir lizinopriliu gydomiems pacientams, kurių organizme trūksta skysčių, pvz., dėl diuretikų vartojimo, mažo druskos kiekio maiste, dializės, viduriavimo arba vėmimo, arba sergantiems sunkia nuo renino priklausoma hipertenzija (žr.</w:t>
      </w:r>
      <w:r w:rsidR="009B14B7" w:rsidRPr="00B7577D">
        <w:rPr>
          <w:rFonts w:ascii="Times New Roman" w:hAnsi="Times New Roman"/>
          <w:lang w:val="lt-LT"/>
        </w:rPr>
        <w:t> </w:t>
      </w:r>
      <w:r w:rsidRPr="00B7577D">
        <w:rPr>
          <w:rFonts w:ascii="Times New Roman" w:hAnsi="Times New Roman"/>
          <w:lang w:val="lt-LT"/>
        </w:rPr>
        <w:t>4.5</w:t>
      </w:r>
      <w:r w:rsidR="009B14B7" w:rsidRPr="00B7577D">
        <w:rPr>
          <w:rFonts w:ascii="Times New Roman" w:hAnsi="Times New Roman"/>
          <w:lang w:val="lt-LT"/>
        </w:rPr>
        <w:t> </w:t>
      </w:r>
      <w:r w:rsidRPr="00B7577D">
        <w:rPr>
          <w:rFonts w:ascii="Times New Roman" w:hAnsi="Times New Roman"/>
          <w:lang w:val="lt-LT"/>
        </w:rPr>
        <w:t>ir 4.8</w:t>
      </w:r>
      <w:r w:rsidR="009B14B7" w:rsidRPr="00B7577D">
        <w:rPr>
          <w:rFonts w:ascii="Times New Roman" w:hAnsi="Times New Roman"/>
          <w:lang w:val="lt-LT"/>
        </w:rPr>
        <w:t> </w:t>
      </w:r>
      <w:r w:rsidRPr="00B7577D">
        <w:rPr>
          <w:rFonts w:ascii="Times New Roman" w:hAnsi="Times New Roman"/>
          <w:lang w:val="lt-LT"/>
        </w:rPr>
        <w:t xml:space="preserve">skyrius). Simptominė hipotenzija pasireiškia ir tada, kai yra širdies nepakankamumas, susijęs arba nesusijęs su inkstų nepakankamumu. Tokios komplikacijos tikimybė didesnė tiems </w:t>
      </w:r>
      <w:r w:rsidR="00667E78" w:rsidRPr="00B7577D">
        <w:rPr>
          <w:rFonts w:ascii="Times New Roman" w:hAnsi="Times New Roman"/>
          <w:lang w:val="lt-LT"/>
        </w:rPr>
        <w:t>pacientams</w:t>
      </w:r>
      <w:r w:rsidRPr="00B7577D">
        <w:rPr>
          <w:rFonts w:ascii="Times New Roman" w:hAnsi="Times New Roman"/>
          <w:lang w:val="lt-LT"/>
        </w:rPr>
        <w:t xml:space="preserve">, kuriems yra </w:t>
      </w:r>
      <w:r w:rsidR="00E170E0" w:rsidRPr="00B7577D">
        <w:rPr>
          <w:rFonts w:ascii="Times New Roman" w:hAnsi="Times New Roman"/>
          <w:lang w:val="lt-LT"/>
        </w:rPr>
        <w:t>sunkus</w:t>
      </w:r>
      <w:r w:rsidRPr="00B7577D">
        <w:rPr>
          <w:rFonts w:ascii="Times New Roman" w:hAnsi="Times New Roman"/>
          <w:lang w:val="lt-LT"/>
        </w:rPr>
        <w:t xml:space="preserve"> širdies nepakankamumas, ir dėl to didelėmis dozėmis vartojami kilpiniai diuretikai, pasireiškia hiponatremija arba sutrinka inkstų funkcija. Pacientus, kuriems yra didelė simptominės hipotenzijos rizika, gydymo pradžioje ir koreguojant dozę būtina atidžiai stebėti. Tokių pat atsargumo priemonių būtina laikytis ir gydant išemine širdies liga arba galvos smegenų kraujagyslių liga sergančius </w:t>
      </w:r>
      <w:r w:rsidR="00667E78" w:rsidRPr="00B7577D">
        <w:rPr>
          <w:rFonts w:ascii="Times New Roman" w:hAnsi="Times New Roman"/>
          <w:lang w:val="lt-LT"/>
        </w:rPr>
        <w:t>pacientus</w:t>
      </w:r>
      <w:r w:rsidRPr="00B7577D">
        <w:rPr>
          <w:rFonts w:ascii="Times New Roman" w:hAnsi="Times New Roman"/>
          <w:lang w:val="lt-LT"/>
        </w:rPr>
        <w:t>, nes, labai sumažėjus kraujospūdžiui, juos gali ištikti miokardo infarktas arba insultas.</w:t>
      </w:r>
    </w:p>
    <w:p w14:paraId="47BB49FC" w14:textId="339EF75F" w:rsidR="00474517" w:rsidRPr="00B7577D" w:rsidRDefault="00474517" w:rsidP="00474517">
      <w:pPr>
        <w:tabs>
          <w:tab w:val="left" w:pos="1920"/>
        </w:tabs>
        <w:spacing w:after="0" w:line="240" w:lineRule="auto"/>
        <w:rPr>
          <w:rFonts w:ascii="Times New Roman" w:hAnsi="Times New Roman"/>
          <w:lang w:val="lt-LT"/>
        </w:rPr>
      </w:pPr>
      <w:r w:rsidRPr="00B7577D">
        <w:rPr>
          <w:rFonts w:ascii="Times New Roman" w:hAnsi="Times New Roman"/>
          <w:lang w:val="lt-LT"/>
        </w:rPr>
        <w:t xml:space="preserve">Jeigu pasireiškia hipotenzija, pacientą reikia paguldyti </w:t>
      </w:r>
      <w:r w:rsidR="00E170E0" w:rsidRPr="00B7577D">
        <w:rPr>
          <w:rFonts w:ascii="Times New Roman" w:hAnsi="Times New Roman"/>
          <w:lang w:val="lt-LT"/>
        </w:rPr>
        <w:t>horizontaliai</w:t>
      </w:r>
      <w:r w:rsidRPr="00B7577D">
        <w:rPr>
          <w:rFonts w:ascii="Times New Roman" w:hAnsi="Times New Roman"/>
          <w:lang w:val="lt-LT"/>
        </w:rPr>
        <w:t>, prireikus į veną sulašinti izotoninio druskos tirpalo. Laikina hipotenzija vartojant lizinoprilį paprastai nėra kontraindikacija tęsti gydymą – šį vaistinį preparatą galima be jokių kliūčių vartoti toliau, kai tik papildžius organizmą skysčiais padidėja kraujospūdis.</w:t>
      </w:r>
    </w:p>
    <w:p w14:paraId="7712327E" w14:textId="7484BBF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Kai kuriems širdies nepakankamumu sergantiems pacientams, kurių kraujospūdis normalus arba mažas, skiriant </w:t>
      </w:r>
      <w:bookmarkStart w:id="7" w:name="OLE_LINK5"/>
      <w:bookmarkStart w:id="8" w:name="OLE_LINK4"/>
      <w:bookmarkStart w:id="9" w:name="OLE_LINK3"/>
      <w:r w:rsidRPr="00B7577D">
        <w:rPr>
          <w:rFonts w:ascii="Times New Roman" w:hAnsi="Times New Roman"/>
          <w:lang w:val="lt-LT"/>
        </w:rPr>
        <w:t xml:space="preserve">Lisinopril Actavis, </w:t>
      </w:r>
      <w:bookmarkEnd w:id="7"/>
      <w:bookmarkEnd w:id="8"/>
      <w:bookmarkEnd w:id="9"/>
      <w:r w:rsidRPr="00B7577D">
        <w:rPr>
          <w:rFonts w:ascii="Times New Roman" w:hAnsi="Times New Roman"/>
          <w:lang w:val="lt-LT"/>
        </w:rPr>
        <w:t xml:space="preserve">gali labiau sumažėti kraujospūdis. Šį poveikį galima numatyti ir paprastai tai nėra priežastis </w:t>
      </w:r>
      <w:r w:rsidR="009B14B7" w:rsidRPr="00B7577D">
        <w:rPr>
          <w:rFonts w:ascii="Times New Roman" w:hAnsi="Times New Roman"/>
          <w:lang w:val="lt-LT"/>
        </w:rPr>
        <w:t>nutraukti</w:t>
      </w:r>
      <w:r w:rsidRPr="00B7577D">
        <w:rPr>
          <w:rFonts w:ascii="Times New Roman" w:hAnsi="Times New Roman"/>
          <w:lang w:val="lt-LT"/>
        </w:rPr>
        <w:t xml:space="preserve"> gydymą. Jei hipotenzija tampa simptominė, gali prireikti sumažinti dozę arba </w:t>
      </w:r>
      <w:r w:rsidR="00AD5B8A" w:rsidRPr="00B7577D">
        <w:rPr>
          <w:rFonts w:ascii="Times New Roman" w:hAnsi="Times New Roman"/>
          <w:lang w:val="lt-LT"/>
        </w:rPr>
        <w:t>nutraukti gydymą</w:t>
      </w:r>
      <w:r w:rsidRPr="00B7577D">
        <w:rPr>
          <w:rFonts w:ascii="Times New Roman" w:hAnsi="Times New Roman"/>
          <w:lang w:val="lt-LT"/>
        </w:rPr>
        <w:t xml:space="preserve"> Lisinopril Actavis.</w:t>
      </w:r>
    </w:p>
    <w:p w14:paraId="102805D6" w14:textId="77777777" w:rsidR="00474517" w:rsidRPr="00B7577D" w:rsidRDefault="00474517" w:rsidP="00474517">
      <w:pPr>
        <w:spacing w:after="0" w:line="240" w:lineRule="auto"/>
        <w:rPr>
          <w:rFonts w:ascii="Times New Roman" w:hAnsi="Times New Roman"/>
          <w:lang w:val="lt-LT"/>
        </w:rPr>
      </w:pPr>
    </w:p>
    <w:p w14:paraId="6A74922B"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Hipotenzija ūminio miokardo infarkto atveju</w:t>
      </w:r>
    </w:p>
    <w:p w14:paraId="15187B01" w14:textId="120F873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negalima gydyti tų ūminį miokardo infarktą patyrusių pacientų, kuriems kraujagysles plečiantys preparatai gali dar labiau pasunkinti kraujotakos sutrikimą, t. y. tų, kurių sistolinis kraujospūdis yra 100 mmHg arba mažesnis arba kuriuos ištiko kardiogeninis šokas. Jeigu sistolinis kraujospūdis yra 120 mmHg arba mažesnis, 3</w:t>
      </w:r>
      <w:r w:rsidR="00D76DFD" w:rsidRPr="00B7577D">
        <w:rPr>
          <w:rFonts w:ascii="Times New Roman" w:hAnsi="Times New Roman"/>
          <w:lang w:val="lt-LT"/>
        </w:rPr>
        <w:t> </w:t>
      </w:r>
      <w:r w:rsidRPr="00B7577D">
        <w:rPr>
          <w:rFonts w:ascii="Times New Roman" w:hAnsi="Times New Roman"/>
          <w:lang w:val="lt-LT"/>
        </w:rPr>
        <w:t>pirmąsias paras po miokardo infarkto reikia skirti mažesnę dozę. Jei sistolinis kraujospūdis yra 100</w:t>
      </w:r>
      <w:r w:rsidR="00D76DFD" w:rsidRPr="00B7577D">
        <w:rPr>
          <w:rFonts w:ascii="Times New Roman" w:hAnsi="Times New Roman"/>
          <w:lang w:val="lt-LT"/>
        </w:rPr>
        <w:t> </w:t>
      </w:r>
      <w:r w:rsidRPr="00B7577D">
        <w:rPr>
          <w:rFonts w:ascii="Times New Roman" w:hAnsi="Times New Roman"/>
          <w:lang w:val="lt-LT"/>
        </w:rPr>
        <w:t>mmHg arba mažesnis, palaikomąją dozę reikia mažinti iki 5 mg arba laikinai net iki 2,5 mg. Jeigu hipotenzija nepraeina (sistolinis kraujospūdis ilgiau negu 1</w:t>
      </w:r>
      <w:r w:rsidR="00D76DFD" w:rsidRPr="00B7577D">
        <w:rPr>
          <w:rFonts w:ascii="Times New Roman" w:hAnsi="Times New Roman"/>
          <w:lang w:val="lt-LT"/>
        </w:rPr>
        <w:t> </w:t>
      </w:r>
      <w:r w:rsidRPr="00B7577D">
        <w:rPr>
          <w:rFonts w:ascii="Times New Roman" w:hAnsi="Times New Roman"/>
          <w:lang w:val="lt-LT"/>
        </w:rPr>
        <w:t>valandą &lt;</w:t>
      </w:r>
      <w:r w:rsidR="00D76DFD" w:rsidRPr="00B7577D">
        <w:rPr>
          <w:rFonts w:ascii="Times New Roman" w:hAnsi="Times New Roman"/>
          <w:lang w:val="lt-LT"/>
        </w:rPr>
        <w:t> </w:t>
      </w:r>
      <w:r w:rsidRPr="00B7577D">
        <w:rPr>
          <w:rFonts w:ascii="Times New Roman" w:hAnsi="Times New Roman"/>
          <w:lang w:val="lt-LT"/>
        </w:rPr>
        <w:t>90 mmHg), Lisinopril Actavis reikia nebevartoti.</w:t>
      </w:r>
    </w:p>
    <w:p w14:paraId="673380BF" w14:textId="77777777" w:rsidR="00474517" w:rsidRPr="00B7577D" w:rsidRDefault="00474517" w:rsidP="00474517">
      <w:pPr>
        <w:spacing w:after="0" w:line="240" w:lineRule="auto"/>
        <w:rPr>
          <w:rFonts w:ascii="Times New Roman" w:hAnsi="Times New Roman"/>
          <w:lang w:val="lt-LT"/>
        </w:rPr>
      </w:pPr>
    </w:p>
    <w:p w14:paraId="3DDEFFBF"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Aortos ir mitralinio vožtuvo stenozė ir hipertrofinė kardiomiopatija</w:t>
      </w:r>
    </w:p>
    <w:p w14:paraId="2F060C7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Kaip ir kitus AKF inhibitorius, Lisinopril Actavis reikėtų atsargiai skirti pacientams, kuriems yra mitralinio vožtuvų stenozė ir kairiojo skilvelio išvarymo trakto obstrukcija, pvz., aortos stenozė arba hipertrofinė kardiomiopatija.</w:t>
      </w:r>
    </w:p>
    <w:p w14:paraId="161A09E7" w14:textId="77777777" w:rsidR="00474517" w:rsidRPr="00B7577D" w:rsidRDefault="00474517" w:rsidP="00474517">
      <w:pPr>
        <w:spacing w:after="0" w:line="240" w:lineRule="auto"/>
        <w:rPr>
          <w:rFonts w:ascii="Times New Roman" w:hAnsi="Times New Roman"/>
          <w:lang w:val="lt-LT"/>
        </w:rPr>
      </w:pPr>
    </w:p>
    <w:p w14:paraId="7FFAAB5F" w14:textId="106E7BC7" w:rsidR="00474517" w:rsidRPr="00B7577D" w:rsidRDefault="00AD5B8A" w:rsidP="00474517">
      <w:pPr>
        <w:spacing w:after="0" w:line="240" w:lineRule="auto"/>
        <w:rPr>
          <w:rFonts w:ascii="Times New Roman" w:hAnsi="Times New Roman"/>
          <w:u w:val="single"/>
          <w:lang w:val="lt-LT"/>
        </w:rPr>
      </w:pPr>
      <w:r w:rsidRPr="00B7577D">
        <w:rPr>
          <w:rFonts w:ascii="Times New Roman" w:hAnsi="Times New Roman"/>
          <w:u w:val="single"/>
          <w:lang w:val="lt-LT"/>
        </w:rPr>
        <w:t>Sutrikusi i</w:t>
      </w:r>
      <w:r w:rsidR="00474517" w:rsidRPr="00B7577D">
        <w:rPr>
          <w:rFonts w:ascii="Times New Roman" w:hAnsi="Times New Roman"/>
          <w:u w:val="single"/>
          <w:lang w:val="lt-LT"/>
        </w:rPr>
        <w:t>nkstų funkcij</w:t>
      </w:r>
      <w:r w:rsidRPr="00B7577D">
        <w:rPr>
          <w:rFonts w:ascii="Times New Roman" w:hAnsi="Times New Roman"/>
          <w:u w:val="single"/>
          <w:lang w:val="lt-LT"/>
        </w:rPr>
        <w:t>a</w:t>
      </w:r>
    </w:p>
    <w:p w14:paraId="4E8D4E27" w14:textId="798F3870" w:rsidR="00474517" w:rsidRPr="00B7577D" w:rsidRDefault="00667E78" w:rsidP="00474517">
      <w:pPr>
        <w:spacing w:after="0" w:line="240" w:lineRule="auto"/>
        <w:rPr>
          <w:rFonts w:ascii="Times New Roman" w:hAnsi="Times New Roman"/>
          <w:lang w:val="lt-LT"/>
        </w:rPr>
      </w:pPr>
      <w:r w:rsidRPr="00B7577D">
        <w:rPr>
          <w:rFonts w:ascii="Times New Roman" w:hAnsi="Times New Roman"/>
          <w:lang w:val="lt-LT"/>
        </w:rPr>
        <w:t>Pacientams</w:t>
      </w:r>
      <w:r w:rsidR="00474517" w:rsidRPr="00B7577D">
        <w:rPr>
          <w:rFonts w:ascii="Times New Roman" w:hAnsi="Times New Roman"/>
          <w:lang w:val="lt-LT"/>
        </w:rPr>
        <w:t>, kuriems yra inkstų funkcijos sutrikimas (kurių kreatinino klirensas &lt;</w:t>
      </w:r>
      <w:r w:rsidR="00D76DFD" w:rsidRPr="00B7577D">
        <w:rPr>
          <w:rFonts w:ascii="Times New Roman" w:hAnsi="Times New Roman"/>
          <w:lang w:val="lt-LT"/>
        </w:rPr>
        <w:t> </w:t>
      </w:r>
      <w:r w:rsidR="00474517" w:rsidRPr="00B7577D">
        <w:rPr>
          <w:rFonts w:ascii="Times New Roman" w:hAnsi="Times New Roman"/>
          <w:lang w:val="lt-LT"/>
        </w:rPr>
        <w:t>80</w:t>
      </w:r>
      <w:r w:rsidR="00D76DFD" w:rsidRPr="00B7577D">
        <w:rPr>
          <w:rFonts w:ascii="Times New Roman" w:hAnsi="Times New Roman"/>
          <w:lang w:val="lt-LT"/>
        </w:rPr>
        <w:t> </w:t>
      </w:r>
      <w:r w:rsidR="00474517" w:rsidRPr="00B7577D">
        <w:rPr>
          <w:rFonts w:ascii="Times New Roman" w:hAnsi="Times New Roman"/>
          <w:lang w:val="lt-LT"/>
        </w:rPr>
        <w:t>ml/min.), pradinę Lisinopril Actavis dozę reikia koreguoti atsižvelgiant į kreatinino klirensą (žr.</w:t>
      </w:r>
      <w:r w:rsidR="00D76DFD" w:rsidRPr="00B7577D">
        <w:rPr>
          <w:rFonts w:ascii="Times New Roman" w:hAnsi="Times New Roman"/>
          <w:lang w:val="lt-LT"/>
        </w:rPr>
        <w:t> </w:t>
      </w:r>
      <w:r w:rsidR="00474517" w:rsidRPr="00B7577D">
        <w:rPr>
          <w:rFonts w:ascii="Times New Roman" w:hAnsi="Times New Roman"/>
          <w:lang w:val="lt-LT"/>
        </w:rPr>
        <w:t>1</w:t>
      </w:r>
      <w:r w:rsidR="00D76DFD" w:rsidRPr="00B7577D">
        <w:rPr>
          <w:rFonts w:ascii="Times New Roman" w:hAnsi="Times New Roman"/>
          <w:lang w:val="lt-LT"/>
        </w:rPr>
        <w:t> </w:t>
      </w:r>
      <w:r w:rsidR="00474517" w:rsidRPr="00B7577D">
        <w:rPr>
          <w:rFonts w:ascii="Times New Roman" w:hAnsi="Times New Roman"/>
          <w:lang w:val="lt-LT"/>
        </w:rPr>
        <w:t>lentelę 4.2</w:t>
      </w:r>
      <w:r w:rsidR="00D76DFD" w:rsidRPr="00B7577D">
        <w:rPr>
          <w:rFonts w:ascii="Times New Roman" w:hAnsi="Times New Roman"/>
          <w:lang w:val="lt-LT"/>
        </w:rPr>
        <w:t> </w:t>
      </w:r>
      <w:r w:rsidR="00474517" w:rsidRPr="00B7577D">
        <w:rPr>
          <w:rFonts w:ascii="Times New Roman" w:hAnsi="Times New Roman"/>
          <w:lang w:val="lt-LT"/>
        </w:rPr>
        <w:t xml:space="preserve">skyriuje), o </w:t>
      </w:r>
      <w:r w:rsidR="00AD5B8A" w:rsidRPr="00B7577D">
        <w:rPr>
          <w:rFonts w:ascii="Times New Roman" w:hAnsi="Times New Roman"/>
          <w:lang w:val="lt-LT"/>
        </w:rPr>
        <w:t>vėlesnes</w:t>
      </w:r>
      <w:r w:rsidR="00474517" w:rsidRPr="00B7577D">
        <w:rPr>
          <w:rFonts w:ascii="Times New Roman" w:hAnsi="Times New Roman"/>
          <w:lang w:val="lt-LT"/>
        </w:rPr>
        <w:t xml:space="preserve"> dozes – pagal atsaką į gydymą. Šiems pacientams būtina nuolat tirti ir stebėti kalio bei kreatinino koncentraciją.</w:t>
      </w:r>
    </w:p>
    <w:p w14:paraId="1DFC04B6" w14:textId="067514E8"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Jei pacientams, kuriems yra </w:t>
      </w:r>
      <w:r w:rsidRPr="00B7577D">
        <w:rPr>
          <w:rFonts w:ascii="Times New Roman" w:hAnsi="Times New Roman"/>
          <w:i/>
          <w:lang w:val="lt-LT"/>
        </w:rPr>
        <w:t>širdies nepakankamumas</w:t>
      </w:r>
      <w:r w:rsidRPr="00B7577D">
        <w:rPr>
          <w:rFonts w:ascii="Times New Roman" w:hAnsi="Times New Roman"/>
          <w:lang w:val="lt-LT"/>
        </w:rPr>
        <w:t xml:space="preserve">, pradėjus gydymą AKF inhibitoriais </w:t>
      </w:r>
      <w:r w:rsidR="00012A88" w:rsidRPr="00B7577D">
        <w:rPr>
          <w:rFonts w:ascii="Times New Roman" w:hAnsi="Times New Roman"/>
          <w:lang w:val="lt-LT"/>
        </w:rPr>
        <w:t>pasireiškia</w:t>
      </w:r>
      <w:r w:rsidRPr="00B7577D">
        <w:rPr>
          <w:rFonts w:ascii="Times New Roman" w:hAnsi="Times New Roman"/>
          <w:lang w:val="lt-LT"/>
        </w:rPr>
        <w:t xml:space="preserve"> hipotenzija, vėliau tai gali dar labiau sutrikdyti inkstų funkciją. Buvo pranešimų apie tokiems </w:t>
      </w:r>
      <w:r w:rsidR="00667E78" w:rsidRPr="00B7577D">
        <w:rPr>
          <w:rFonts w:ascii="Times New Roman" w:hAnsi="Times New Roman"/>
          <w:lang w:val="lt-LT"/>
        </w:rPr>
        <w:t>pacientams</w:t>
      </w:r>
      <w:r w:rsidRPr="00B7577D">
        <w:rPr>
          <w:rFonts w:ascii="Times New Roman" w:hAnsi="Times New Roman"/>
          <w:lang w:val="lt-LT"/>
        </w:rPr>
        <w:t xml:space="preserve"> išsivysčiusį ūminį inkstų nepakankamumą, kuris paprastai buvo grįžtamas.</w:t>
      </w:r>
    </w:p>
    <w:p w14:paraId="684D8C16" w14:textId="33DFF9D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Kai kuriems pacientams, kuriems </w:t>
      </w:r>
      <w:r w:rsidRPr="00B7577D">
        <w:rPr>
          <w:rFonts w:ascii="Times New Roman" w:hAnsi="Times New Roman"/>
          <w:i/>
          <w:lang w:val="lt-LT"/>
        </w:rPr>
        <w:t>yra abipusė inkstų arterijų stenozė arba vienintelio turimo inksto arterijos stenozė</w:t>
      </w:r>
      <w:r w:rsidRPr="00B7577D">
        <w:rPr>
          <w:rFonts w:ascii="Times New Roman" w:hAnsi="Times New Roman"/>
          <w:lang w:val="lt-LT"/>
        </w:rPr>
        <w:t>, pavartojus AKF inhibitorių, padidėja šlapalo ir serumo kreatinino koncentracija kraujyje, nors užbaigus gydymą šie pokyčiai paprastai išnyksta. Tai ypač būdinga pacientams, kuriems yra inkstų nepakankamumas. Jei tokiems pacientams yra ir renovaskulinė hipertenzija, tuomet padidėja sunkios hipotenzijos ir inkstų nepakankamumo rizika. Šiuos pacientus reikia pradėti gydyti atidžiai stebint, nuo mažų dozių ir atsargiai jas keisti. Minėtus sutrikimus gali paskatinti diuretikai, todėl jų reikia nebevartoti ir pirmosiomis Lisinopril Actavis gydymo savaitėmis stebėti inkstų funkciją.</w:t>
      </w:r>
    </w:p>
    <w:p w14:paraId="02041D42" w14:textId="328016B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Kai kuriems </w:t>
      </w:r>
      <w:r w:rsidRPr="00B7577D">
        <w:rPr>
          <w:rFonts w:ascii="Times New Roman" w:hAnsi="Times New Roman"/>
          <w:i/>
          <w:lang w:val="lt-LT"/>
        </w:rPr>
        <w:t>hipertenzija</w:t>
      </w:r>
      <w:r w:rsidRPr="00B7577D">
        <w:rPr>
          <w:rFonts w:ascii="Times New Roman" w:hAnsi="Times New Roman"/>
          <w:lang w:val="lt-LT"/>
        </w:rPr>
        <w:t xml:space="preserve"> sergantiems </w:t>
      </w:r>
      <w:r w:rsidR="00667E78" w:rsidRPr="00B7577D">
        <w:rPr>
          <w:rFonts w:ascii="Times New Roman" w:hAnsi="Times New Roman"/>
          <w:lang w:val="lt-LT"/>
        </w:rPr>
        <w:t>pacientams</w:t>
      </w:r>
      <w:r w:rsidRPr="00B7577D">
        <w:rPr>
          <w:rFonts w:ascii="Times New Roman" w:hAnsi="Times New Roman"/>
          <w:lang w:val="lt-LT"/>
        </w:rPr>
        <w:t>, prieš gydymą nesirgusiems inkstų kraujagyslių liga, nežymiai ir laikinai padidėjo šlapalo ir kreatinino koncentracija kraujyje, ypač jei Lisinopril Actavis jie vartojo kartu su diuretiku. Tai labiau būdinga pacientams, kuriems jau buvo inkstų funkcijos sutrikimas. Gali prireikti sumažinti Lisinopril Actavis ir (arba) diuretikų dozę ir (arba) jų nebevartoti.</w:t>
      </w:r>
    </w:p>
    <w:p w14:paraId="72E32AB7" w14:textId="73D18E95" w:rsidR="00474517" w:rsidRPr="00B7577D" w:rsidRDefault="00474517" w:rsidP="00474517">
      <w:pPr>
        <w:spacing w:after="0" w:line="240" w:lineRule="auto"/>
        <w:rPr>
          <w:rFonts w:ascii="Times New Roman" w:hAnsi="Times New Roman"/>
          <w:lang w:val="lt-LT"/>
        </w:rPr>
      </w:pPr>
      <w:r w:rsidRPr="00B7577D">
        <w:rPr>
          <w:rFonts w:ascii="Times New Roman" w:hAnsi="Times New Roman"/>
          <w:i/>
          <w:lang w:val="lt-LT"/>
        </w:rPr>
        <w:t>Ūminį miokardo infarktą</w:t>
      </w:r>
      <w:r w:rsidRPr="00B7577D">
        <w:rPr>
          <w:rFonts w:ascii="Times New Roman" w:hAnsi="Times New Roman"/>
          <w:lang w:val="lt-LT"/>
        </w:rPr>
        <w:t xml:space="preserve"> patyrusiems pacientams, kurių sutrikusi inkstų funkcija (serumo kreatinino koncentracija viršija 177</w:t>
      </w:r>
      <w:r w:rsidR="00D76DFD" w:rsidRPr="00B7577D">
        <w:rPr>
          <w:rFonts w:ascii="Times New Roman" w:hAnsi="Times New Roman"/>
          <w:lang w:val="lt-LT"/>
        </w:rPr>
        <w:t> </w:t>
      </w:r>
      <w:r w:rsidRPr="00B7577D">
        <w:rPr>
          <w:rFonts w:ascii="Times New Roman" w:hAnsi="Times New Roman"/>
          <w:lang w:val="lt-LT"/>
        </w:rPr>
        <w:t>mikromolius/l ir (arba) proteinurija viršija 500</w:t>
      </w:r>
      <w:r w:rsidR="00D76DFD" w:rsidRPr="00B7577D">
        <w:rPr>
          <w:rFonts w:ascii="Times New Roman" w:hAnsi="Times New Roman"/>
          <w:lang w:val="lt-LT"/>
        </w:rPr>
        <w:t> </w:t>
      </w:r>
      <w:r w:rsidRPr="00B7577D">
        <w:rPr>
          <w:rFonts w:ascii="Times New Roman" w:hAnsi="Times New Roman"/>
          <w:lang w:val="lt-LT"/>
        </w:rPr>
        <w:t>mg/24</w:t>
      </w:r>
      <w:r w:rsidR="00D76DFD" w:rsidRPr="00B7577D">
        <w:rPr>
          <w:rFonts w:ascii="Times New Roman" w:hAnsi="Times New Roman"/>
          <w:lang w:val="lt-LT"/>
        </w:rPr>
        <w:t> </w:t>
      </w:r>
      <w:r w:rsidRPr="00B7577D">
        <w:rPr>
          <w:rFonts w:ascii="Times New Roman" w:hAnsi="Times New Roman"/>
          <w:lang w:val="lt-LT"/>
        </w:rPr>
        <w:t>val.), negalima pradėti Lisinopril Actavis terapijos. Jei inkstų funkcija sutrinka jau gydant Lisinopril Actavis (serumo kreatinino koncentracija viršija 265</w:t>
      </w:r>
      <w:r w:rsidR="00D76DFD" w:rsidRPr="00B7577D">
        <w:rPr>
          <w:rFonts w:ascii="Times New Roman" w:hAnsi="Times New Roman"/>
          <w:lang w:val="lt-LT"/>
        </w:rPr>
        <w:t> </w:t>
      </w:r>
      <w:r w:rsidRPr="00B7577D">
        <w:rPr>
          <w:rFonts w:ascii="Times New Roman" w:hAnsi="Times New Roman"/>
          <w:lang w:val="lt-LT"/>
        </w:rPr>
        <w:t xml:space="preserve">mikromolius/l arba tampa dvigubai didesnė negu buvo prieš gydymą), gydytojas turėtų apsvarstyti </w:t>
      </w:r>
      <w:bookmarkStart w:id="10" w:name="OLE_LINK7"/>
      <w:bookmarkStart w:id="11" w:name="OLE_LINK6"/>
      <w:r w:rsidRPr="00B7577D">
        <w:rPr>
          <w:rFonts w:ascii="Times New Roman" w:hAnsi="Times New Roman"/>
          <w:lang w:val="lt-LT"/>
        </w:rPr>
        <w:t xml:space="preserve">Lisinopril Actavis </w:t>
      </w:r>
      <w:bookmarkEnd w:id="10"/>
      <w:bookmarkEnd w:id="11"/>
      <w:r w:rsidRPr="00B7577D">
        <w:rPr>
          <w:rFonts w:ascii="Times New Roman" w:hAnsi="Times New Roman"/>
          <w:lang w:val="lt-LT"/>
        </w:rPr>
        <w:t>terapijos užbaigimo galimybę.</w:t>
      </w:r>
    </w:p>
    <w:p w14:paraId="0FEAA21A" w14:textId="77777777" w:rsidR="00474517" w:rsidRPr="00B7577D" w:rsidRDefault="00474517" w:rsidP="00474517">
      <w:pPr>
        <w:spacing w:after="0" w:line="240" w:lineRule="auto"/>
        <w:rPr>
          <w:rFonts w:ascii="Times New Roman" w:hAnsi="Times New Roman"/>
          <w:lang w:val="lt-LT"/>
        </w:rPr>
      </w:pPr>
    </w:p>
    <w:p w14:paraId="37596DFA" w14:textId="20E494F2"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Padidėjęs jautrumas ir angio</w:t>
      </w:r>
      <w:r w:rsidR="00667E78" w:rsidRPr="00B7577D">
        <w:rPr>
          <w:rFonts w:ascii="Times New Roman" w:hAnsi="Times New Roman"/>
          <w:u w:val="single"/>
          <w:lang w:val="lt-LT"/>
        </w:rPr>
        <w:t xml:space="preserve">neurozinė </w:t>
      </w:r>
      <w:r w:rsidRPr="00B7577D">
        <w:rPr>
          <w:rFonts w:ascii="Times New Roman" w:hAnsi="Times New Roman"/>
          <w:u w:val="single"/>
          <w:lang w:val="lt-LT"/>
        </w:rPr>
        <w:t>edema</w:t>
      </w:r>
    </w:p>
    <w:p w14:paraId="7CDCE1F0" w14:textId="54AFB14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Nors ir nedažnai, kai kuriems pacientams, gydytiems AKF inhibitoriais, įskaitant Lisinopril Actavis, atsirado veido, galūnių, lūpų, liežuvio, tikrojo balso aparato ir (arba) gerklų angio</w:t>
      </w:r>
      <w:r w:rsidR="00667E78" w:rsidRPr="00B7577D">
        <w:rPr>
          <w:rFonts w:ascii="Times New Roman" w:hAnsi="Times New Roman"/>
          <w:lang w:val="lt-LT"/>
        </w:rPr>
        <w:t xml:space="preserve">neurozinė </w:t>
      </w:r>
      <w:r w:rsidRPr="00B7577D">
        <w:rPr>
          <w:rFonts w:ascii="Times New Roman" w:hAnsi="Times New Roman"/>
          <w:lang w:val="lt-LT"/>
        </w:rPr>
        <w:t xml:space="preserve">edema. Ji galima bet kuriuo gydymo metu. Tokiais atvejais Lisinopril Actavis vartojimą būtina </w:t>
      </w:r>
      <w:r w:rsidR="004D2A4A" w:rsidRPr="00B7577D">
        <w:rPr>
          <w:rFonts w:ascii="Times New Roman" w:hAnsi="Times New Roman"/>
          <w:lang w:val="lt-LT"/>
        </w:rPr>
        <w:t>nedelsiant nutraukti</w:t>
      </w:r>
      <w:r w:rsidRPr="00B7577D">
        <w:rPr>
          <w:rFonts w:ascii="Times New Roman" w:hAnsi="Times New Roman"/>
          <w:lang w:val="lt-LT"/>
        </w:rPr>
        <w:t xml:space="preserve">, pradėti reikiamą gydymą ir stebėti </w:t>
      </w:r>
      <w:r w:rsidR="00667E78" w:rsidRPr="00B7577D">
        <w:rPr>
          <w:rFonts w:ascii="Times New Roman" w:hAnsi="Times New Roman"/>
          <w:lang w:val="lt-LT"/>
        </w:rPr>
        <w:t>pacientą</w:t>
      </w:r>
      <w:r w:rsidRPr="00B7577D">
        <w:rPr>
          <w:rFonts w:ascii="Times New Roman" w:hAnsi="Times New Roman"/>
          <w:lang w:val="lt-LT"/>
        </w:rPr>
        <w:t xml:space="preserve"> tol, kol visiškai išnyks simptomai. Net ir tais atvejais, kai sutinsta tik liežuvis, bet nesutrinka kvėpavimas, gali prireikti ilgiau stebėti pacientus, nes vien antihistamininių vaistų ir kortikosteroidų gali neužtekti.</w:t>
      </w:r>
    </w:p>
    <w:p w14:paraId="40D4B763" w14:textId="4AC584D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Labai retais atvejais angio</w:t>
      </w:r>
      <w:r w:rsidR="00667E78" w:rsidRPr="00B7577D">
        <w:rPr>
          <w:rFonts w:ascii="Times New Roman" w:hAnsi="Times New Roman"/>
          <w:lang w:val="lt-LT"/>
        </w:rPr>
        <w:t xml:space="preserve">neurozinė </w:t>
      </w:r>
      <w:r w:rsidRPr="00B7577D">
        <w:rPr>
          <w:rFonts w:ascii="Times New Roman" w:hAnsi="Times New Roman"/>
          <w:lang w:val="lt-LT"/>
        </w:rPr>
        <w:t>edema, apimanti gerklas arba liežuvį, gali būti mirtina. Pacientams, kuriems sutinsta liežuvis, tikrasis balso aparatas arba gerklos, gali išsivystyti kvėpavimo takų obstrukcija, ypač jei anksčiau buvo atlikta kvėpavimo takų chirurginė operacija. Jiems reikia nedelsiant suteikti skubią pagalbą – paskirti adrenalino ir (arba) užtikrinti kvėpavimo takų laidumą. Pacientą būtina atidžiai stebėti tol, kol simptomai išnyks visiškai ir ilgam.</w:t>
      </w:r>
    </w:p>
    <w:p w14:paraId="3B8C2CE7" w14:textId="1686839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Juodaodžiams AKF inhibitoriai angio</w:t>
      </w:r>
      <w:r w:rsidR="009C2F2F" w:rsidRPr="00B7577D">
        <w:rPr>
          <w:rFonts w:ascii="Times New Roman" w:hAnsi="Times New Roman"/>
          <w:lang w:val="lt-LT"/>
        </w:rPr>
        <w:t xml:space="preserve">neurozinę </w:t>
      </w:r>
      <w:r w:rsidRPr="00B7577D">
        <w:rPr>
          <w:rFonts w:ascii="Times New Roman" w:hAnsi="Times New Roman"/>
          <w:lang w:val="lt-LT"/>
        </w:rPr>
        <w:t>edemą sukelia dažniau negu kitoms rasėms.</w:t>
      </w:r>
    </w:p>
    <w:p w14:paraId="0BA36EE4" w14:textId="46A297E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Angio</w:t>
      </w:r>
      <w:r w:rsidR="009C2F2F" w:rsidRPr="00B7577D">
        <w:rPr>
          <w:rFonts w:ascii="Times New Roman" w:hAnsi="Times New Roman"/>
          <w:lang w:val="lt-LT"/>
        </w:rPr>
        <w:t xml:space="preserve">neurozinė </w:t>
      </w:r>
      <w:r w:rsidRPr="00B7577D">
        <w:rPr>
          <w:rFonts w:ascii="Times New Roman" w:hAnsi="Times New Roman"/>
          <w:lang w:val="lt-LT"/>
        </w:rPr>
        <w:t>edemos rizika vartojant AKF inhibitorius gali būti didesnė tiems pacientams, kuriems anksčiau buvo išsivysčiusi angio</w:t>
      </w:r>
      <w:r w:rsidR="009C2F2F" w:rsidRPr="00B7577D">
        <w:rPr>
          <w:rFonts w:ascii="Times New Roman" w:hAnsi="Times New Roman"/>
          <w:lang w:val="lt-LT"/>
        </w:rPr>
        <w:t xml:space="preserve">neurozinė </w:t>
      </w:r>
      <w:r w:rsidRPr="00B7577D">
        <w:rPr>
          <w:rFonts w:ascii="Times New Roman" w:hAnsi="Times New Roman"/>
          <w:lang w:val="lt-LT"/>
        </w:rPr>
        <w:t>edema, net ir nesusijusi su AKF inhibitoriais (žr.</w:t>
      </w:r>
      <w:r w:rsidR="00D76DFD" w:rsidRPr="00B7577D">
        <w:rPr>
          <w:rFonts w:ascii="Times New Roman" w:hAnsi="Times New Roman"/>
          <w:lang w:val="lt-LT"/>
        </w:rPr>
        <w:t> </w:t>
      </w:r>
      <w:r w:rsidRPr="00B7577D">
        <w:rPr>
          <w:rFonts w:ascii="Times New Roman" w:hAnsi="Times New Roman"/>
          <w:lang w:val="lt-LT"/>
        </w:rPr>
        <w:t>4.3</w:t>
      </w:r>
      <w:r w:rsidR="00D76DFD" w:rsidRPr="00B7577D">
        <w:rPr>
          <w:rFonts w:ascii="Times New Roman" w:hAnsi="Times New Roman"/>
          <w:lang w:val="lt-LT"/>
        </w:rPr>
        <w:t> </w:t>
      </w:r>
      <w:r w:rsidRPr="00B7577D">
        <w:rPr>
          <w:rFonts w:ascii="Times New Roman" w:hAnsi="Times New Roman"/>
          <w:lang w:val="lt-LT"/>
        </w:rPr>
        <w:t>skyrių).</w:t>
      </w:r>
    </w:p>
    <w:p w14:paraId="17E1D38F" w14:textId="77777777" w:rsidR="00474517" w:rsidRPr="00B7577D" w:rsidRDefault="00474517" w:rsidP="00474517">
      <w:pPr>
        <w:spacing w:after="0" w:line="240" w:lineRule="auto"/>
        <w:rPr>
          <w:rFonts w:ascii="Times New Roman" w:hAnsi="Times New Roman"/>
          <w:lang w:val="lt-LT"/>
        </w:rPr>
      </w:pPr>
    </w:p>
    <w:p w14:paraId="5915A8F7" w14:textId="77777777" w:rsidR="00375B8B" w:rsidRPr="00375B8B" w:rsidRDefault="00375B8B" w:rsidP="00375B8B">
      <w:pPr>
        <w:spacing w:after="0" w:line="240" w:lineRule="auto"/>
        <w:rPr>
          <w:rFonts w:ascii="Times New Roman" w:hAnsi="Times New Roman"/>
          <w:lang w:val="lt-LT"/>
        </w:rPr>
      </w:pPr>
      <w:r w:rsidRPr="00375B8B">
        <w:rPr>
          <w:rFonts w:ascii="Times New Roman" w:hAnsi="Times New Roman"/>
          <w:lang w:val="lt-LT"/>
        </w:rPr>
        <w:t>Dėl padidėjusios angioneurozinės edemos rizikos, AKF inhibitorių vartojimas kartu su sakubitrilo ir valsartano deriniu draudžiamas. Gydymas sakubitrilo ir valsartano deriniu negali būti pradėtas anksčiau nei praėjus 36 valandoms po paskutinės lizinoprilio dozės pavartojimo. Lizinoprilio negalima pradėti anksčiau nei praėjus 36 valandoms po paskutinės sakubitrilo ir valsartano derinio dozės pavartojimo (taip pat žr. 4.3 ir 4.5 skyrius).</w:t>
      </w:r>
    </w:p>
    <w:p w14:paraId="2EFFF681" w14:textId="77777777" w:rsidR="00375B8B" w:rsidRPr="00375B8B" w:rsidRDefault="00375B8B" w:rsidP="00375B8B">
      <w:pPr>
        <w:spacing w:after="0" w:line="240" w:lineRule="auto"/>
        <w:rPr>
          <w:rFonts w:ascii="Times New Roman" w:hAnsi="Times New Roman"/>
          <w:lang w:val="lt-LT"/>
        </w:rPr>
      </w:pPr>
    </w:p>
    <w:p w14:paraId="5043F76A" w14:textId="2CA0867C" w:rsidR="00EF129C" w:rsidRDefault="00375B8B" w:rsidP="00375B8B">
      <w:pPr>
        <w:spacing w:after="0" w:line="240" w:lineRule="auto"/>
        <w:rPr>
          <w:rFonts w:ascii="Times New Roman" w:hAnsi="Times New Roman"/>
          <w:lang w:val="lt-LT"/>
        </w:rPr>
      </w:pPr>
      <w:r w:rsidRPr="00375B8B">
        <w:rPr>
          <w:rFonts w:ascii="Times New Roman" w:hAnsi="Times New Roman"/>
          <w:lang w:val="lt-LT"/>
        </w:rPr>
        <w:t xml:space="preserve">Pacientams, kartu vartojantiems AKF inhibitorių su racekadotriliu ir mTOR inhibitoriais (pvz., sirolimuzu, everolimuzu, temsirolimuzu) ir vidagliptinu, gali būti didesnė angioneurozinės edemos </w:t>
      </w:r>
      <w:r w:rsidRPr="00375B8B">
        <w:rPr>
          <w:rFonts w:ascii="Times New Roman" w:hAnsi="Times New Roman"/>
          <w:lang w:val="lt-LT"/>
        </w:rPr>
        <w:lastRenderedPageBreak/>
        <w:t>(pvz., kvėpavimo takų ar liežuvio patinimas su kvėpavimo pasunkėjimu arba be jo) rizika (žr. 4.5 skyrių). Pacientams, kurie jau vartoja AKF inhibitorių, racecadotrilį, mTOR inhibitorius (pvz., sirolimuzą, everolimuzą, temsirolimuzą) ir vildagliptiną reikia pradėti vartoti atsargiai.</w:t>
      </w:r>
    </w:p>
    <w:p w14:paraId="255411CC" w14:textId="77777777" w:rsidR="00375B8B" w:rsidRPr="00B7577D" w:rsidRDefault="00375B8B" w:rsidP="00375B8B">
      <w:pPr>
        <w:spacing w:after="0" w:line="240" w:lineRule="auto"/>
        <w:rPr>
          <w:rFonts w:ascii="Times New Roman" w:hAnsi="Times New Roman"/>
          <w:lang w:val="lt-LT"/>
        </w:rPr>
      </w:pPr>
    </w:p>
    <w:p w14:paraId="4D7DC74D"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Hemodializuojamiems pacientams pasireiškiančios anafilaktoidinės reakcijos</w:t>
      </w:r>
    </w:p>
    <w:p w14:paraId="6D53B135" w14:textId="66A9AFB6"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Buvo pranešimų apie anafilaktoidines reakcijas, kai AKF inhibitorius vartojantiems </w:t>
      </w:r>
      <w:r w:rsidR="00D76DFD" w:rsidRPr="00B7577D">
        <w:rPr>
          <w:rFonts w:ascii="Times New Roman" w:hAnsi="Times New Roman"/>
          <w:lang w:val="lt-LT"/>
        </w:rPr>
        <w:t>pacientams</w:t>
      </w:r>
      <w:r w:rsidRPr="00B7577D">
        <w:rPr>
          <w:rFonts w:ascii="Times New Roman" w:hAnsi="Times New Roman"/>
          <w:lang w:val="lt-LT"/>
        </w:rPr>
        <w:t xml:space="preserve"> dializė buvo atliekama naudojant didelio laidumo </w:t>
      </w:r>
      <w:r w:rsidRPr="00B7577D">
        <w:rPr>
          <w:rFonts w:ascii="Times New Roman" w:hAnsi="Times New Roman"/>
          <w:i/>
          <w:lang w:val="lt-LT"/>
        </w:rPr>
        <w:t>(high flux)</w:t>
      </w:r>
      <w:r w:rsidRPr="00B7577D">
        <w:rPr>
          <w:rFonts w:ascii="Times New Roman" w:hAnsi="Times New Roman"/>
          <w:lang w:val="lt-LT"/>
        </w:rPr>
        <w:t xml:space="preserve"> membranas (pvz., AN 69). Tokius pacientus reikia dializuoti naudojant kitokias membranas arba gydyti kitokiais antihipertenziniais vaistais.</w:t>
      </w:r>
    </w:p>
    <w:p w14:paraId="3EC22F19" w14:textId="77777777" w:rsidR="00474517" w:rsidRPr="00B7577D" w:rsidRDefault="00474517" w:rsidP="00474517">
      <w:pPr>
        <w:spacing w:after="0" w:line="240" w:lineRule="auto"/>
        <w:rPr>
          <w:rFonts w:ascii="Times New Roman" w:hAnsi="Times New Roman"/>
          <w:lang w:val="lt-LT"/>
        </w:rPr>
      </w:pPr>
    </w:p>
    <w:p w14:paraId="3A959AD7"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Anafilaktoidinės reakcijos atliekant mažo tankio lipoproteinų (MTL) aferezę</w:t>
      </w:r>
    </w:p>
    <w:p w14:paraId="1861EBE5" w14:textId="16C6C790"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Retais atvejais AKF inhibitorių vartojantiems pacientams atliekant MTL aferezę, naudojant dekstrano sulfatą, pasireiškė gyvybei pavojingos anafilaktoidinės reakcijos. Tokių reakcijų galima išvengti, jei prieš atliekant MTL aferezę </w:t>
      </w:r>
      <w:r w:rsidR="009C2F2F" w:rsidRPr="00B7577D">
        <w:rPr>
          <w:rFonts w:ascii="Times New Roman" w:hAnsi="Times New Roman"/>
          <w:lang w:val="lt-LT"/>
        </w:rPr>
        <w:t>pacientas</w:t>
      </w:r>
      <w:r w:rsidRPr="00B7577D">
        <w:rPr>
          <w:rFonts w:ascii="Times New Roman" w:hAnsi="Times New Roman"/>
          <w:lang w:val="lt-LT"/>
        </w:rPr>
        <w:t xml:space="preserve"> kurį laiką nevartos Lisinopril Actavis.</w:t>
      </w:r>
    </w:p>
    <w:p w14:paraId="7FA37619" w14:textId="77777777" w:rsidR="00474517" w:rsidRPr="00B7577D" w:rsidRDefault="00474517" w:rsidP="00474517">
      <w:pPr>
        <w:spacing w:after="0" w:line="240" w:lineRule="auto"/>
        <w:rPr>
          <w:rFonts w:ascii="Times New Roman" w:hAnsi="Times New Roman"/>
          <w:i/>
          <w:lang w:val="lt-LT"/>
        </w:rPr>
      </w:pPr>
    </w:p>
    <w:p w14:paraId="3CF688FB"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Desensibilizacija</w:t>
      </w:r>
    </w:p>
    <w:p w14:paraId="58F1CE3D" w14:textId="43065D1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Desensibilizuojančio gydymo (pvz., nuo alergijos vabzdžių nuodams) metu AKF inhibitorius vartojantiems </w:t>
      </w:r>
      <w:r w:rsidR="009C2F2F" w:rsidRPr="00B7577D">
        <w:rPr>
          <w:rFonts w:ascii="Times New Roman" w:hAnsi="Times New Roman"/>
          <w:lang w:val="lt-LT"/>
        </w:rPr>
        <w:t>pacientams</w:t>
      </w:r>
      <w:r w:rsidRPr="00B7577D">
        <w:rPr>
          <w:rFonts w:ascii="Times New Roman" w:hAnsi="Times New Roman"/>
          <w:lang w:val="lt-LT"/>
        </w:rPr>
        <w:t xml:space="preserve"> būna ilgalaikių anafilaktoidinių reakcijų. Jei šie pacientai kurį laiką nevartoja AKF inhibitorių, reakcijų nebūna, tačiau neapdairiai vėl pradėjus juos vartoti, šios reakcijos atsinaujina.</w:t>
      </w:r>
    </w:p>
    <w:p w14:paraId="4F81D7D2" w14:textId="77777777" w:rsidR="00474517" w:rsidRPr="00B7577D" w:rsidRDefault="00474517" w:rsidP="00474517">
      <w:pPr>
        <w:spacing w:after="0" w:line="240" w:lineRule="auto"/>
        <w:rPr>
          <w:rFonts w:ascii="Times New Roman" w:hAnsi="Times New Roman"/>
          <w:lang w:val="lt-LT"/>
        </w:rPr>
      </w:pPr>
    </w:p>
    <w:p w14:paraId="43416F14"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Kepenų nepakankamumas</w:t>
      </w:r>
    </w:p>
    <w:p w14:paraId="404F194C" w14:textId="73306540"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Labai retais atvejais AKF inhibitoriai siejami su sindromu, prasidedančiu cholestazine gelta ir progresuojančiu iki žaibinės nekrozės ir (kartais) mirties. Šio sindromo mechanizmas nežinomas. Jei Lisinopril Actavis vartojantiems pacientams </w:t>
      </w:r>
      <w:r w:rsidR="004D2A4A" w:rsidRPr="00B7577D">
        <w:rPr>
          <w:rFonts w:ascii="Times New Roman" w:hAnsi="Times New Roman"/>
          <w:lang w:val="lt-LT"/>
        </w:rPr>
        <w:t>pasireiškia</w:t>
      </w:r>
      <w:r w:rsidRPr="00B7577D">
        <w:rPr>
          <w:rFonts w:ascii="Times New Roman" w:hAnsi="Times New Roman"/>
          <w:lang w:val="lt-LT"/>
        </w:rPr>
        <w:t xml:space="preserve"> gelta arba reikšmingai padidėja kepenų fermentų aktyvumas, Lisinopril Actavis reikia nebevartoti ir tokius pacientus reikiamai stebėti.</w:t>
      </w:r>
    </w:p>
    <w:p w14:paraId="358A59F1" w14:textId="77777777" w:rsidR="00474517" w:rsidRPr="00B7577D" w:rsidRDefault="00474517" w:rsidP="00474517">
      <w:pPr>
        <w:spacing w:after="0" w:line="240" w:lineRule="auto"/>
        <w:rPr>
          <w:rFonts w:ascii="Times New Roman" w:hAnsi="Times New Roman"/>
          <w:lang w:val="lt-LT"/>
        </w:rPr>
      </w:pPr>
    </w:p>
    <w:p w14:paraId="17A94A85" w14:textId="62E2AF1C"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Neutropenija, agranulocitozė</w:t>
      </w:r>
    </w:p>
    <w:p w14:paraId="549C8D3B" w14:textId="7966FFE6"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Buvo gauta pranešimų apie neutropeniją, agranulocitozę, trombocitopeniją ir anemiją, pasireiškusias AKF inhibitoriais gydomiems </w:t>
      </w:r>
      <w:r w:rsidR="009C2F2F" w:rsidRPr="00B7577D">
        <w:rPr>
          <w:rFonts w:ascii="Times New Roman" w:hAnsi="Times New Roman"/>
          <w:lang w:val="lt-LT"/>
        </w:rPr>
        <w:t>pacientams</w:t>
      </w:r>
      <w:r w:rsidRPr="00B7577D">
        <w:rPr>
          <w:rFonts w:ascii="Times New Roman" w:hAnsi="Times New Roman"/>
          <w:lang w:val="lt-LT"/>
        </w:rPr>
        <w:t xml:space="preserve">. Jeigu inkstų funkcija nesutrikusi ir nėra kitų komplikuojančių veiksnių, neutropenija būna retai. Neutropenija ir agranulocitozė yra grįžtamos ir praeina, nustojus vartoti AKF inhibitorius. Lisinopril Actavis reikia ypač atsargiai skirti </w:t>
      </w:r>
      <w:r w:rsidR="00752428" w:rsidRPr="00B7577D">
        <w:rPr>
          <w:rFonts w:ascii="Times New Roman" w:hAnsi="Times New Roman"/>
          <w:lang w:val="lt-LT"/>
        </w:rPr>
        <w:t>pacientams</w:t>
      </w:r>
      <w:r w:rsidRPr="00B7577D">
        <w:rPr>
          <w:rFonts w:ascii="Times New Roman" w:hAnsi="Times New Roman"/>
          <w:lang w:val="lt-LT"/>
        </w:rPr>
        <w:t>, sergantiems kraujagyslių kolagenoze, vartojantiems imunosupresantus, alopurinolį arba prokainamidą arba patiriantiems visus šiuos komplikuojančius veiksnius, ypač jei yra jau sutrikusi inkstų funkcija. Jei Lisinopril Actavis skiriamas tokiems pacientams, rekomenduojama periodiškai tirti leukocitų kiekius ir įspėti pacientus, kad praneštų apie bet kokius infekcijos požymius.</w:t>
      </w:r>
    </w:p>
    <w:p w14:paraId="14E30420" w14:textId="77777777" w:rsidR="00474517" w:rsidRPr="00B7577D" w:rsidRDefault="00474517" w:rsidP="00474517">
      <w:pPr>
        <w:spacing w:after="0" w:line="240" w:lineRule="auto"/>
        <w:rPr>
          <w:rFonts w:ascii="Times New Roman" w:hAnsi="Times New Roman"/>
          <w:lang w:val="lt-LT"/>
        </w:rPr>
      </w:pPr>
    </w:p>
    <w:p w14:paraId="6422047B"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Rasė</w:t>
      </w:r>
    </w:p>
    <w:p w14:paraId="0812E01E" w14:textId="7F74204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AKF inhibitoriai juodaodžiams pacientams dažniau negu kitiems sukelia angio</w:t>
      </w:r>
      <w:r w:rsidR="00752428" w:rsidRPr="00B7577D">
        <w:rPr>
          <w:rFonts w:ascii="Times New Roman" w:hAnsi="Times New Roman"/>
          <w:lang w:val="lt-LT"/>
        </w:rPr>
        <w:t xml:space="preserve">neurozinę </w:t>
      </w:r>
      <w:r w:rsidRPr="00B7577D">
        <w:rPr>
          <w:rFonts w:ascii="Times New Roman" w:hAnsi="Times New Roman"/>
          <w:lang w:val="lt-LT"/>
        </w:rPr>
        <w:t>edemą.</w:t>
      </w:r>
    </w:p>
    <w:p w14:paraId="572C94EC" w14:textId="2D64B02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Kaip ir kiti AKF inhibitoriai, Lisinopril Actavis juodaodžiams pacientams gali ne taip veiksmingai mažinti kraujospūdį. Manoma, jog taip yra dėl to, kad hipertenzija sergantiems juodaodžiams yra dažnesnė su mažu renino kiekiu susijusi būklė.</w:t>
      </w:r>
    </w:p>
    <w:p w14:paraId="6459FA26" w14:textId="77777777" w:rsidR="00474517" w:rsidRPr="00B7577D" w:rsidRDefault="00474517" w:rsidP="00474517">
      <w:pPr>
        <w:spacing w:after="0" w:line="240" w:lineRule="auto"/>
        <w:rPr>
          <w:rFonts w:ascii="Times New Roman" w:hAnsi="Times New Roman"/>
          <w:lang w:val="lt-LT"/>
        </w:rPr>
      </w:pPr>
    </w:p>
    <w:p w14:paraId="6ADE6A87"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Kosulys</w:t>
      </w:r>
    </w:p>
    <w:p w14:paraId="71A9BE5E" w14:textId="53759A1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Vartojant AKF inhibitorių, gali </w:t>
      </w:r>
      <w:r w:rsidR="004D2A4A" w:rsidRPr="00B7577D">
        <w:rPr>
          <w:rFonts w:ascii="Times New Roman" w:hAnsi="Times New Roman"/>
          <w:lang w:val="lt-LT"/>
        </w:rPr>
        <w:t>pasireikšti</w:t>
      </w:r>
      <w:r w:rsidRPr="00B7577D">
        <w:rPr>
          <w:rFonts w:ascii="Times New Roman" w:hAnsi="Times New Roman"/>
          <w:lang w:val="lt-LT"/>
        </w:rPr>
        <w:t xml:space="preserve"> kosulys. Paprastai jis būna sausas ir ilgai išlieka, tačiau užbaigus gydymą išnyksta. AKF inhibitorių sukeltą kosulį būtina atskirti nuo kitų veiksnių </w:t>
      </w:r>
      <w:r w:rsidR="004D2A4A" w:rsidRPr="00B7577D">
        <w:rPr>
          <w:rFonts w:ascii="Times New Roman" w:hAnsi="Times New Roman"/>
          <w:lang w:val="lt-LT"/>
        </w:rPr>
        <w:t>sukelto</w:t>
      </w:r>
      <w:r w:rsidRPr="00B7577D">
        <w:rPr>
          <w:rFonts w:ascii="Times New Roman" w:hAnsi="Times New Roman"/>
          <w:lang w:val="lt-LT"/>
        </w:rPr>
        <w:t xml:space="preserve"> kosulio.</w:t>
      </w:r>
    </w:p>
    <w:p w14:paraId="17F909C5" w14:textId="77777777" w:rsidR="00474517" w:rsidRPr="00B7577D" w:rsidRDefault="00474517" w:rsidP="00474517">
      <w:pPr>
        <w:spacing w:after="0" w:line="240" w:lineRule="auto"/>
        <w:rPr>
          <w:rFonts w:ascii="Times New Roman" w:hAnsi="Times New Roman"/>
          <w:lang w:val="lt-LT"/>
        </w:rPr>
      </w:pPr>
    </w:p>
    <w:p w14:paraId="47F89A84"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Chirurginė operacija, anestezija</w:t>
      </w:r>
    </w:p>
    <w:p w14:paraId="274C8C87" w14:textId="61A4BE4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Jeigu atliekama didesnė chirurginė operacija arba anestezijai vartojami vaistiniai preparatai, kurie sukelia hipotenziją, Lisinopril Actavis gali blokuoti angiotenzino II susidarymą, vykstantį dėl kompensacinio renino išsiskyrimo. Jei manoma, kad </w:t>
      </w:r>
      <w:r w:rsidR="004D2A4A" w:rsidRPr="00B7577D">
        <w:rPr>
          <w:rFonts w:ascii="Times New Roman" w:hAnsi="Times New Roman"/>
          <w:lang w:val="lt-LT"/>
        </w:rPr>
        <w:t>pasireiškusią</w:t>
      </w:r>
      <w:r w:rsidRPr="00B7577D">
        <w:rPr>
          <w:rFonts w:ascii="Times New Roman" w:hAnsi="Times New Roman"/>
          <w:lang w:val="lt-LT"/>
        </w:rPr>
        <w:t xml:space="preserve"> hipotenziją sukėlė minėtas mechanizmas, ji gydoma papildant organizmą skysčiais.</w:t>
      </w:r>
    </w:p>
    <w:p w14:paraId="3EB7D0F7" w14:textId="77777777" w:rsidR="00474517" w:rsidRPr="00B7577D" w:rsidRDefault="00474517" w:rsidP="00474517">
      <w:pPr>
        <w:spacing w:after="0" w:line="240" w:lineRule="auto"/>
        <w:rPr>
          <w:rFonts w:ascii="Times New Roman" w:hAnsi="Times New Roman"/>
          <w:lang w:val="lt-LT"/>
        </w:rPr>
      </w:pPr>
    </w:p>
    <w:p w14:paraId="2CD856DE" w14:textId="60682D16" w:rsidR="00474517" w:rsidRPr="00B7577D" w:rsidRDefault="00375B8B" w:rsidP="00474517">
      <w:pPr>
        <w:spacing w:after="0" w:line="240" w:lineRule="auto"/>
        <w:rPr>
          <w:rFonts w:ascii="Times New Roman" w:hAnsi="Times New Roman"/>
          <w:u w:val="single"/>
          <w:lang w:val="lt-LT"/>
        </w:rPr>
      </w:pPr>
      <w:r w:rsidRPr="00375B8B">
        <w:rPr>
          <w:rFonts w:ascii="Times New Roman" w:hAnsi="Times New Roman"/>
          <w:u w:val="single"/>
          <w:lang w:val="lt-LT"/>
        </w:rPr>
        <w:t>Kalio kiekis serume</w:t>
      </w:r>
    </w:p>
    <w:p w14:paraId="028952E7" w14:textId="270B186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Vartojant AKF inhibitorių, taip pat ir Lisinopril Actavis, gali padidėti kalio koncentracija serume. Didesnę hiperkalemijos riziką turi </w:t>
      </w:r>
      <w:r w:rsidR="00752428" w:rsidRPr="00B7577D">
        <w:rPr>
          <w:rFonts w:ascii="Times New Roman" w:hAnsi="Times New Roman"/>
          <w:lang w:val="lt-LT"/>
        </w:rPr>
        <w:t>pacientai</w:t>
      </w:r>
      <w:r w:rsidRPr="00B7577D">
        <w:rPr>
          <w:rFonts w:ascii="Times New Roman" w:hAnsi="Times New Roman"/>
          <w:lang w:val="lt-LT"/>
        </w:rPr>
        <w:t>, kuriems yra inkstų nepakankamumas, cukrinis diabetas</w:t>
      </w:r>
      <w:r w:rsidR="00375B8B">
        <w:rPr>
          <w:rFonts w:ascii="Times New Roman" w:hAnsi="Times New Roman"/>
          <w:lang w:val="lt-LT"/>
        </w:rPr>
        <w:t>.</w:t>
      </w:r>
      <w:r w:rsidRPr="00B7577D">
        <w:rPr>
          <w:rFonts w:ascii="Times New Roman" w:hAnsi="Times New Roman"/>
          <w:lang w:val="lt-LT"/>
        </w:rPr>
        <w:t xml:space="preserve"> </w:t>
      </w:r>
      <w:r w:rsidR="00375B8B" w:rsidRPr="00375B8B">
        <w:rPr>
          <w:rFonts w:ascii="Times New Roman" w:hAnsi="Times New Roman"/>
          <w:lang w:val="lt-LT"/>
        </w:rPr>
        <w:t xml:space="preserve">AKF inhibitoriai gali sukelti hiperkalemiją, nes jie slopina aldosterono išsiskyrimą. Pacientams, kurių </w:t>
      </w:r>
      <w:r w:rsidR="00375B8B" w:rsidRPr="00375B8B">
        <w:rPr>
          <w:rFonts w:ascii="Times New Roman" w:hAnsi="Times New Roman"/>
          <w:lang w:val="lt-LT"/>
        </w:rPr>
        <w:lastRenderedPageBreak/>
        <w:t xml:space="preserve">inkstų funkcija normali, šis poveikis paprastai nėra reikšmingas. Tačiau pacientams, kurių inkstų funkcija sutrikusi ir (arba) pacientams, vartojantiems kalio papildų (įskaitant druskos pakaitalus), kalį organizme sulaikančius diuretikus, </w:t>
      </w:r>
      <w:r w:rsidR="00EF4AE6">
        <w:rPr>
          <w:rFonts w:ascii="Times New Roman" w:hAnsi="Times New Roman"/>
          <w:lang w:val="lt-LT"/>
        </w:rPr>
        <w:t xml:space="preserve">hepariną, </w:t>
      </w:r>
      <w:r w:rsidR="00375B8B" w:rsidRPr="00375B8B">
        <w:rPr>
          <w:rFonts w:ascii="Times New Roman" w:hAnsi="Times New Roman"/>
          <w:lang w:val="lt-LT"/>
        </w:rPr>
        <w:t>trimetoprimą arba kotrimoksazolą, dar vadinamą trimetoprimu/sulfametoksazolu ir ypač aldosterono antagonistus arba angiotenzino receptorių blokatorius, gali pasireikšti hiperkalemija. Pacientams, vartojantiems AKF inhibitorius, reikia atsargiai vartoti kalį organizme sulaikančius diuretikus ir angiotenzino receptorių blokatorius, ir reikia stebėti kalio kiekį serume bei inkstų funkciją (žr. 4.5 skyrių).</w:t>
      </w:r>
      <w:r w:rsidRPr="00B7577D">
        <w:rPr>
          <w:rFonts w:ascii="Times New Roman" w:hAnsi="Times New Roman"/>
          <w:lang w:val="lt-LT"/>
        </w:rPr>
        <w:t xml:space="preserve"> Jeigu minėtus preparatus kartu vartoti būtina, rekomenduojama reguliariai tirti kalio koncentraciją kraujo serume (žr.</w:t>
      </w:r>
      <w:r w:rsidR="00D76DFD" w:rsidRPr="00B7577D">
        <w:rPr>
          <w:rFonts w:ascii="Times New Roman" w:hAnsi="Times New Roman"/>
          <w:lang w:val="lt-LT"/>
        </w:rPr>
        <w:t> </w:t>
      </w:r>
      <w:r w:rsidRPr="00B7577D">
        <w:rPr>
          <w:rFonts w:ascii="Times New Roman" w:hAnsi="Times New Roman"/>
          <w:lang w:val="lt-LT"/>
        </w:rPr>
        <w:t>4.5</w:t>
      </w:r>
      <w:r w:rsidR="00D76DFD" w:rsidRPr="00B7577D">
        <w:rPr>
          <w:rFonts w:ascii="Times New Roman" w:hAnsi="Times New Roman"/>
          <w:lang w:val="lt-LT"/>
        </w:rPr>
        <w:t> </w:t>
      </w:r>
      <w:r w:rsidRPr="00B7577D">
        <w:rPr>
          <w:rFonts w:ascii="Times New Roman" w:hAnsi="Times New Roman"/>
          <w:lang w:val="lt-LT"/>
        </w:rPr>
        <w:t>skyrių).</w:t>
      </w:r>
    </w:p>
    <w:p w14:paraId="693E09A2" w14:textId="77777777" w:rsidR="00474517" w:rsidRPr="00B7577D" w:rsidRDefault="00474517" w:rsidP="00474517">
      <w:pPr>
        <w:spacing w:after="0" w:line="240" w:lineRule="auto"/>
        <w:rPr>
          <w:rFonts w:ascii="Times New Roman" w:hAnsi="Times New Roman"/>
          <w:lang w:val="lt-LT"/>
        </w:rPr>
      </w:pPr>
    </w:p>
    <w:p w14:paraId="0C048205" w14:textId="40DA450D" w:rsidR="00474517" w:rsidRPr="00B7577D" w:rsidRDefault="00474517" w:rsidP="00474517">
      <w:pPr>
        <w:keepNext/>
        <w:spacing w:after="0" w:line="240" w:lineRule="auto"/>
        <w:outlineLvl w:val="3"/>
        <w:rPr>
          <w:rFonts w:ascii="Times New Roman" w:hAnsi="Times New Roman"/>
          <w:u w:val="single"/>
          <w:lang w:val="lt-LT"/>
        </w:rPr>
      </w:pPr>
      <w:r w:rsidRPr="00B7577D">
        <w:rPr>
          <w:rFonts w:ascii="Times New Roman" w:hAnsi="Times New Roman"/>
          <w:u w:val="single"/>
          <w:lang w:val="lt-LT"/>
        </w:rPr>
        <w:t xml:space="preserve">Cukriniu diabetu sergantys </w:t>
      </w:r>
      <w:r w:rsidR="00752428" w:rsidRPr="00B7577D">
        <w:rPr>
          <w:rFonts w:ascii="Times New Roman" w:hAnsi="Times New Roman"/>
          <w:u w:val="single"/>
          <w:lang w:val="lt-LT"/>
        </w:rPr>
        <w:t>pacientai</w:t>
      </w:r>
    </w:p>
    <w:p w14:paraId="23FCAF18" w14:textId="62CD385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Cukriniu diabetu sergantiems </w:t>
      </w:r>
      <w:r w:rsidR="00752428" w:rsidRPr="00B7577D">
        <w:rPr>
          <w:rFonts w:ascii="Times New Roman" w:hAnsi="Times New Roman"/>
          <w:lang w:val="lt-LT"/>
        </w:rPr>
        <w:t>pacientams</w:t>
      </w:r>
      <w:r w:rsidRPr="00B7577D">
        <w:rPr>
          <w:rFonts w:ascii="Times New Roman" w:hAnsi="Times New Roman"/>
          <w:lang w:val="lt-LT"/>
        </w:rPr>
        <w:t>, vartojantiems geriamuosius vaistus nuo cukrinio diabeto arba insuliną, pirmąjį gydymo AKF inhibitoriumi mėnesį reikia atidžiai stebėti glikemijos kontrolę (žr.</w:t>
      </w:r>
      <w:r w:rsidR="00D76DFD" w:rsidRPr="00B7577D">
        <w:rPr>
          <w:rFonts w:ascii="Times New Roman" w:hAnsi="Times New Roman"/>
          <w:lang w:val="lt-LT"/>
        </w:rPr>
        <w:t> </w:t>
      </w:r>
      <w:r w:rsidRPr="00B7577D">
        <w:rPr>
          <w:rFonts w:ascii="Times New Roman" w:hAnsi="Times New Roman"/>
          <w:lang w:val="lt-LT"/>
        </w:rPr>
        <w:t>4.5</w:t>
      </w:r>
      <w:r w:rsidR="00D76DFD" w:rsidRPr="00B7577D">
        <w:rPr>
          <w:rFonts w:ascii="Times New Roman" w:hAnsi="Times New Roman"/>
          <w:lang w:val="lt-LT"/>
        </w:rPr>
        <w:t> </w:t>
      </w:r>
      <w:r w:rsidRPr="00B7577D">
        <w:rPr>
          <w:rFonts w:ascii="Times New Roman" w:hAnsi="Times New Roman"/>
          <w:lang w:val="lt-LT"/>
        </w:rPr>
        <w:t>skyrių „Sąveika su kitais vaistiniais preparatais ir kitokia sąveika“).</w:t>
      </w:r>
    </w:p>
    <w:p w14:paraId="2FD5E4D1" w14:textId="77777777" w:rsidR="00474517" w:rsidRPr="00B7577D" w:rsidRDefault="00474517" w:rsidP="00474517">
      <w:pPr>
        <w:spacing w:after="0" w:line="240" w:lineRule="auto"/>
        <w:rPr>
          <w:rFonts w:ascii="Times New Roman" w:hAnsi="Times New Roman"/>
          <w:lang w:val="lt-LT"/>
        </w:rPr>
      </w:pPr>
    </w:p>
    <w:p w14:paraId="3BB7E923"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Litis</w:t>
      </w:r>
    </w:p>
    <w:p w14:paraId="1977BAEF"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Ličio preparatų paprastai nerekomenduojama derinti su Lisinopril Actavis.</w:t>
      </w:r>
    </w:p>
    <w:p w14:paraId="214B26C9" w14:textId="77777777" w:rsidR="00474517" w:rsidRPr="00B7577D" w:rsidRDefault="00474517" w:rsidP="00474517">
      <w:pPr>
        <w:spacing w:after="0" w:line="240" w:lineRule="auto"/>
        <w:rPr>
          <w:rFonts w:ascii="Times New Roman" w:hAnsi="Times New Roman"/>
          <w:lang w:val="lt-LT"/>
        </w:rPr>
      </w:pPr>
    </w:p>
    <w:p w14:paraId="5B1BBD31"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Nėštumas</w:t>
      </w:r>
    </w:p>
    <w:p w14:paraId="5235E847" w14:textId="277F74F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Nėščiųjų AKF inhibitoriais pradėti gydyti negalima. Nėštumą planuojančioms pacientėms šios grupės vaist</w:t>
      </w:r>
      <w:r w:rsidR="004D2A4A" w:rsidRPr="00B7577D">
        <w:rPr>
          <w:rFonts w:ascii="Times New Roman" w:hAnsi="Times New Roman"/>
          <w:lang w:val="lt-LT"/>
        </w:rPr>
        <w:t>ini</w:t>
      </w:r>
      <w:r w:rsidRPr="00B7577D">
        <w:rPr>
          <w:rFonts w:ascii="Times New Roman" w:hAnsi="Times New Roman"/>
          <w:lang w:val="lt-LT"/>
        </w:rPr>
        <w:t xml:space="preserve">us </w:t>
      </w:r>
      <w:r w:rsidR="004D2A4A" w:rsidRPr="00B7577D">
        <w:rPr>
          <w:rFonts w:ascii="Times New Roman" w:hAnsi="Times New Roman"/>
          <w:lang w:val="lt-LT"/>
        </w:rPr>
        <w:t xml:space="preserve">preparatus </w:t>
      </w:r>
      <w:r w:rsidRPr="00B7577D">
        <w:rPr>
          <w:rFonts w:ascii="Times New Roman" w:hAnsi="Times New Roman"/>
          <w:lang w:val="lt-LT"/>
        </w:rPr>
        <w:t>reikia pakeisti kitais antihipertenziniais preparatais, kuriuos saugu vartoti nėščiosioms, išskyrus atvejus, kai gydymas AKF inhibitoriais gyvybiškai būtinas. Nustačius nėštumą, būtina nedelsiant užbaigti gydymą AKF inhibitoriais ir, jei reikia, pradėti kitokį gydymą (žr.</w:t>
      </w:r>
      <w:r w:rsidR="00D76DFD" w:rsidRPr="00B7577D">
        <w:rPr>
          <w:rFonts w:ascii="Times New Roman" w:hAnsi="Times New Roman"/>
          <w:lang w:val="lt-LT"/>
        </w:rPr>
        <w:t> </w:t>
      </w:r>
      <w:r w:rsidRPr="00B7577D">
        <w:rPr>
          <w:rFonts w:ascii="Times New Roman" w:hAnsi="Times New Roman"/>
          <w:lang w:val="lt-LT"/>
        </w:rPr>
        <w:t>4.3</w:t>
      </w:r>
      <w:r w:rsidR="00D76DFD" w:rsidRPr="00B7577D">
        <w:rPr>
          <w:rFonts w:ascii="Times New Roman" w:hAnsi="Times New Roman"/>
          <w:lang w:val="lt-LT"/>
        </w:rPr>
        <w:t> </w:t>
      </w:r>
      <w:r w:rsidRPr="00B7577D">
        <w:rPr>
          <w:rFonts w:ascii="Times New Roman" w:hAnsi="Times New Roman"/>
          <w:lang w:val="lt-LT"/>
        </w:rPr>
        <w:t>ir 4.6</w:t>
      </w:r>
      <w:r w:rsidR="00D76DFD" w:rsidRPr="00B7577D">
        <w:rPr>
          <w:rFonts w:ascii="Times New Roman" w:hAnsi="Times New Roman"/>
          <w:lang w:val="lt-LT"/>
        </w:rPr>
        <w:t> </w:t>
      </w:r>
      <w:r w:rsidRPr="00B7577D">
        <w:rPr>
          <w:rFonts w:ascii="Times New Roman" w:hAnsi="Times New Roman"/>
          <w:lang w:val="lt-LT"/>
        </w:rPr>
        <w:t>skyrius).</w:t>
      </w:r>
    </w:p>
    <w:p w14:paraId="791CBFB6" w14:textId="77777777" w:rsidR="00474517" w:rsidRDefault="00474517" w:rsidP="00474517">
      <w:pPr>
        <w:spacing w:after="0" w:line="240" w:lineRule="auto"/>
        <w:rPr>
          <w:rFonts w:ascii="Times New Roman" w:hAnsi="Times New Roman"/>
          <w:lang w:val="lt-LT"/>
        </w:rPr>
      </w:pPr>
    </w:p>
    <w:p w14:paraId="6BDA45D0" w14:textId="77777777" w:rsidR="00375B8B" w:rsidRPr="00375B8B" w:rsidRDefault="00375B8B" w:rsidP="00375B8B">
      <w:pPr>
        <w:spacing w:after="0" w:line="240" w:lineRule="auto"/>
        <w:rPr>
          <w:rFonts w:ascii="Times New Roman" w:hAnsi="Times New Roman"/>
          <w:u w:val="single"/>
          <w:lang w:val="lt-LT"/>
        </w:rPr>
      </w:pPr>
      <w:r w:rsidRPr="00375B8B">
        <w:rPr>
          <w:rFonts w:ascii="Times New Roman" w:hAnsi="Times New Roman"/>
          <w:u w:val="single"/>
          <w:lang w:val="lt-LT"/>
        </w:rPr>
        <w:t>Pagalbinės medžiagos</w:t>
      </w:r>
    </w:p>
    <w:p w14:paraId="2FB53905" w14:textId="77777777" w:rsidR="00375B8B" w:rsidRPr="00375B8B" w:rsidRDefault="00375B8B" w:rsidP="00375B8B">
      <w:pPr>
        <w:spacing w:after="0" w:line="240" w:lineRule="auto"/>
        <w:rPr>
          <w:rFonts w:ascii="Times New Roman" w:hAnsi="Times New Roman"/>
          <w:u w:val="single"/>
          <w:lang w:val="lt-LT"/>
        </w:rPr>
      </w:pPr>
    </w:p>
    <w:p w14:paraId="5659436A" w14:textId="77777777" w:rsidR="00375B8B" w:rsidRPr="00375B8B" w:rsidRDefault="00375B8B" w:rsidP="00375B8B">
      <w:pPr>
        <w:spacing w:after="0" w:line="240" w:lineRule="auto"/>
        <w:rPr>
          <w:rFonts w:ascii="Times New Roman" w:hAnsi="Times New Roman"/>
          <w:u w:val="single"/>
          <w:lang w:val="lt-LT"/>
        </w:rPr>
      </w:pPr>
      <w:r w:rsidRPr="00375B8B">
        <w:rPr>
          <w:rFonts w:ascii="Times New Roman" w:hAnsi="Times New Roman"/>
          <w:u w:val="single"/>
          <w:lang w:val="lt-LT"/>
        </w:rPr>
        <w:t>Natris</w:t>
      </w:r>
    </w:p>
    <w:p w14:paraId="64B05254" w14:textId="397C281A" w:rsidR="00375B8B" w:rsidRDefault="00375B8B" w:rsidP="00375B8B">
      <w:pPr>
        <w:spacing w:after="0" w:line="240" w:lineRule="auto"/>
        <w:rPr>
          <w:rFonts w:ascii="Times New Roman" w:hAnsi="Times New Roman"/>
          <w:lang w:val="lt-LT"/>
        </w:rPr>
      </w:pPr>
      <w:r w:rsidRPr="00375B8B">
        <w:rPr>
          <w:rFonts w:ascii="Times New Roman" w:hAnsi="Times New Roman"/>
          <w:lang w:val="lt-LT"/>
        </w:rPr>
        <w:t>Šio vaistinio preparato tabletėje yra mažiau kaip 1 mmol (23 mg) natrio, t. y. jis beveik neturi reikšmės.</w:t>
      </w:r>
    </w:p>
    <w:p w14:paraId="6B1B4B2E" w14:textId="77777777" w:rsidR="00375B8B" w:rsidRPr="00B7577D" w:rsidRDefault="00375B8B" w:rsidP="00375B8B">
      <w:pPr>
        <w:spacing w:after="0" w:line="240" w:lineRule="auto"/>
        <w:rPr>
          <w:rFonts w:ascii="Times New Roman" w:hAnsi="Times New Roman"/>
          <w:lang w:val="lt-LT"/>
        </w:rPr>
      </w:pPr>
    </w:p>
    <w:p w14:paraId="5EF393BD"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4.5</w:t>
      </w:r>
      <w:r w:rsidRPr="00B7577D">
        <w:rPr>
          <w:rFonts w:ascii="Times New Roman" w:hAnsi="Times New Roman"/>
          <w:b/>
          <w:lang w:val="lt-LT"/>
        </w:rPr>
        <w:tab/>
        <w:t>Sąveika su kitais vaistiniais preparatais ir kitokia sąveika</w:t>
      </w:r>
    </w:p>
    <w:p w14:paraId="4177A5C8" w14:textId="77777777" w:rsidR="00474517" w:rsidRPr="00B7577D" w:rsidRDefault="00474517" w:rsidP="00474517">
      <w:pPr>
        <w:spacing w:after="0" w:line="240" w:lineRule="auto"/>
        <w:rPr>
          <w:rFonts w:ascii="Times New Roman" w:hAnsi="Times New Roman"/>
          <w:u w:val="single"/>
          <w:lang w:val="lt-LT"/>
        </w:rPr>
      </w:pPr>
    </w:p>
    <w:p w14:paraId="261FC79E"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Diuretikai</w:t>
      </w:r>
    </w:p>
    <w:p w14:paraId="2C39C9B2" w14:textId="604BC6D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Kartu vartojamų diuretikų ir Lisinopril Actavis sukeliamas antihipertenzinis poveikis paprastai būna stipresnis. Diuretikais gydomiems </w:t>
      </w:r>
      <w:r w:rsidR="00D76DFD" w:rsidRPr="00B7577D">
        <w:rPr>
          <w:rFonts w:ascii="Times New Roman" w:hAnsi="Times New Roman"/>
          <w:lang w:val="lt-LT"/>
        </w:rPr>
        <w:t>pacientams</w:t>
      </w:r>
      <w:r w:rsidRPr="00B7577D">
        <w:rPr>
          <w:rFonts w:ascii="Times New Roman" w:hAnsi="Times New Roman"/>
          <w:lang w:val="lt-LT"/>
        </w:rPr>
        <w:t>, ypač tiems, kurie jais gydomi neseniai, pradėjus vartoti Lisinopril Actavis, kartais gali labiau sumažėti kraujospūdis. Simptominės hipotenzijos riziką galima sumažinti, prieš pradedant gydymą Lisinopril Actavis, nebevartojant diuretikų (žr.</w:t>
      </w:r>
      <w:r w:rsidR="00D76DFD" w:rsidRPr="00B7577D">
        <w:rPr>
          <w:rFonts w:ascii="Times New Roman" w:hAnsi="Times New Roman"/>
          <w:lang w:val="lt-LT"/>
        </w:rPr>
        <w:t> </w:t>
      </w:r>
      <w:r w:rsidRPr="00B7577D">
        <w:rPr>
          <w:rFonts w:ascii="Times New Roman" w:hAnsi="Times New Roman"/>
          <w:lang w:val="lt-LT"/>
        </w:rPr>
        <w:t>4.4</w:t>
      </w:r>
      <w:r w:rsidR="00D76DFD" w:rsidRPr="00B7577D">
        <w:rPr>
          <w:rFonts w:ascii="Times New Roman" w:hAnsi="Times New Roman"/>
          <w:lang w:val="lt-LT"/>
        </w:rPr>
        <w:t> </w:t>
      </w:r>
      <w:r w:rsidRPr="00B7577D">
        <w:rPr>
          <w:rFonts w:ascii="Times New Roman" w:hAnsi="Times New Roman"/>
          <w:lang w:val="lt-LT"/>
        </w:rPr>
        <w:t>ir 4.2</w:t>
      </w:r>
      <w:r w:rsidR="00D76DFD" w:rsidRPr="00B7577D">
        <w:rPr>
          <w:rFonts w:ascii="Times New Roman" w:hAnsi="Times New Roman"/>
          <w:lang w:val="lt-LT"/>
        </w:rPr>
        <w:t> </w:t>
      </w:r>
      <w:r w:rsidRPr="00B7577D">
        <w:rPr>
          <w:rFonts w:ascii="Times New Roman" w:hAnsi="Times New Roman"/>
          <w:lang w:val="lt-LT"/>
        </w:rPr>
        <w:t xml:space="preserve">skyrius). </w:t>
      </w:r>
    </w:p>
    <w:p w14:paraId="3FFB8E93" w14:textId="77777777" w:rsidR="00474517" w:rsidRPr="00B7577D" w:rsidRDefault="00474517" w:rsidP="00474517">
      <w:pPr>
        <w:spacing w:after="0" w:line="240" w:lineRule="auto"/>
        <w:rPr>
          <w:rFonts w:ascii="Times New Roman" w:hAnsi="Times New Roman"/>
          <w:i/>
          <w:lang w:val="lt-LT"/>
        </w:rPr>
      </w:pPr>
    </w:p>
    <w:p w14:paraId="0F035B39" w14:textId="77777777" w:rsidR="00375B8B" w:rsidRPr="007D59C7" w:rsidRDefault="00375B8B" w:rsidP="00375B8B">
      <w:pPr>
        <w:spacing w:after="0" w:line="240" w:lineRule="auto"/>
        <w:rPr>
          <w:rFonts w:ascii="Times New Roman" w:eastAsia="Times New Roman" w:hAnsi="Times New Roman" w:cs="Times New Roman"/>
          <w:u w:val="single"/>
          <w:lang w:val="lt-LT"/>
        </w:rPr>
      </w:pPr>
      <w:r w:rsidRPr="007D59C7">
        <w:rPr>
          <w:rFonts w:ascii="Times New Roman" w:eastAsia="Times New Roman" w:hAnsi="Times New Roman" w:cs="Times New Roman"/>
          <w:u w:val="single"/>
          <w:lang w:val="lt-LT"/>
        </w:rPr>
        <w:t xml:space="preserve">Kalį </w:t>
      </w:r>
      <w:r>
        <w:rPr>
          <w:rFonts w:ascii="Times New Roman" w:eastAsia="Times New Roman" w:hAnsi="Times New Roman" w:cs="Times New Roman"/>
          <w:u w:val="single"/>
          <w:lang w:val="lt-LT"/>
        </w:rPr>
        <w:t xml:space="preserve">organizme </w:t>
      </w:r>
      <w:r w:rsidRPr="007D59C7">
        <w:rPr>
          <w:rFonts w:ascii="Times New Roman" w:eastAsia="Times New Roman" w:hAnsi="Times New Roman" w:cs="Times New Roman"/>
          <w:u w:val="single"/>
          <w:lang w:val="lt-LT"/>
        </w:rPr>
        <w:t>sulaikantys diuretikai, kalio papildai arba kalio turintys druskos pakaitalai</w:t>
      </w:r>
    </w:p>
    <w:p w14:paraId="0ECF452B" w14:textId="38B8F23F" w:rsidR="00375B8B" w:rsidRPr="00BF56E5" w:rsidRDefault="00375B8B" w:rsidP="00375B8B">
      <w:pPr>
        <w:spacing w:after="0" w:line="240" w:lineRule="auto"/>
        <w:rPr>
          <w:rFonts w:ascii="Times New Roman" w:eastAsia="Times New Roman" w:hAnsi="Times New Roman" w:cs="Times New Roman"/>
          <w:lang w:val="lt-LT"/>
        </w:rPr>
      </w:pPr>
      <w:r w:rsidRPr="007D59C7">
        <w:rPr>
          <w:rFonts w:ascii="Times New Roman" w:eastAsia="Times New Roman" w:hAnsi="Times New Roman" w:cs="Times New Roman"/>
          <w:lang w:val="lt-LT"/>
        </w:rPr>
        <w:t>Nors kalio koncentracija serume paprastai būna normali, kai kuriems lizinopriliu gydomiems pacientams gali pasireikšti hiperkalemi</w:t>
      </w:r>
      <w:r>
        <w:rPr>
          <w:rFonts w:ascii="Times New Roman" w:eastAsia="Times New Roman" w:hAnsi="Times New Roman" w:cs="Times New Roman"/>
          <w:lang w:val="lt-LT"/>
        </w:rPr>
        <w:t>ja</w:t>
      </w:r>
      <w:r w:rsidRPr="00BF56E5">
        <w:rPr>
          <w:rFonts w:ascii="Times New Roman" w:eastAsia="Times New Roman" w:hAnsi="Times New Roman" w:cs="Times New Roman"/>
          <w:lang w:val="lt-LT"/>
        </w:rPr>
        <w:t xml:space="preserve">. </w:t>
      </w:r>
      <w:r w:rsidR="00476DA8" w:rsidRPr="00476DA8">
        <w:rPr>
          <w:rFonts w:ascii="Times New Roman" w:eastAsia="Times New Roman" w:hAnsi="Times New Roman" w:cs="Times New Roman"/>
          <w:lang w:val="lt-LT"/>
        </w:rPr>
        <w:t xml:space="preserve">Jos rizikos veiksniai </w:t>
      </w:r>
      <w:r w:rsidR="00476DA8">
        <w:rPr>
          <w:rFonts w:ascii="Times New Roman" w:eastAsia="Times New Roman" w:hAnsi="Times New Roman" w:cs="Times New Roman"/>
          <w:lang w:val="lt-LT"/>
        </w:rPr>
        <w:t>yra inkstų funkcijos sutrikimas ir</w:t>
      </w:r>
      <w:r w:rsidR="00476DA8" w:rsidRPr="00476DA8">
        <w:rPr>
          <w:rFonts w:ascii="Times New Roman" w:eastAsia="Times New Roman" w:hAnsi="Times New Roman" w:cs="Times New Roman"/>
          <w:lang w:val="lt-LT"/>
        </w:rPr>
        <w:t xml:space="preserve"> cukrinis diabetas</w:t>
      </w:r>
      <w:r w:rsidR="00476DA8">
        <w:rPr>
          <w:rFonts w:ascii="Times New Roman" w:eastAsia="Times New Roman" w:hAnsi="Times New Roman" w:cs="Times New Roman"/>
          <w:lang w:val="lt-LT"/>
        </w:rPr>
        <w:t>.</w:t>
      </w:r>
      <w:r w:rsidR="00476DA8" w:rsidRPr="00476DA8">
        <w:rPr>
          <w:rFonts w:ascii="Times New Roman" w:eastAsia="Times New Roman" w:hAnsi="Times New Roman" w:cs="Times New Roman"/>
          <w:lang w:val="lt-LT"/>
        </w:rPr>
        <w:t xml:space="preserve"> </w:t>
      </w:r>
      <w:r>
        <w:rPr>
          <w:rFonts w:ascii="Times New Roman" w:eastAsia="Times New Roman" w:hAnsi="Times New Roman" w:cs="Times New Roman"/>
          <w:lang w:val="lt-LT"/>
        </w:rPr>
        <w:t>Kalį organizme sulaikantys</w:t>
      </w:r>
      <w:r w:rsidRPr="002B2A85">
        <w:rPr>
          <w:rFonts w:ascii="Times New Roman" w:eastAsia="Times New Roman" w:hAnsi="Times New Roman" w:cs="Times New Roman"/>
          <w:lang w:val="lt-LT"/>
        </w:rPr>
        <w:t xml:space="preserve"> </w:t>
      </w:r>
      <w:r>
        <w:rPr>
          <w:rFonts w:ascii="Times New Roman" w:eastAsia="Times New Roman" w:hAnsi="Times New Roman" w:cs="Times New Roman"/>
          <w:lang w:val="lt-LT"/>
        </w:rPr>
        <w:t>diuretikai (pvz., s</w:t>
      </w:r>
      <w:r w:rsidRPr="002B2A85">
        <w:rPr>
          <w:rFonts w:ascii="Times New Roman" w:eastAsia="Times New Roman" w:hAnsi="Times New Roman" w:cs="Times New Roman"/>
          <w:lang w:val="lt-LT"/>
        </w:rPr>
        <w:t>pironolaktonas, triamterenas arba amiloridas), ka</w:t>
      </w:r>
      <w:r>
        <w:rPr>
          <w:rFonts w:ascii="Times New Roman" w:eastAsia="Times New Roman" w:hAnsi="Times New Roman" w:cs="Times New Roman"/>
          <w:lang w:val="lt-LT"/>
        </w:rPr>
        <w:t>lio papildai arba kalio turinčių</w:t>
      </w:r>
      <w:r w:rsidRPr="002B2A85">
        <w:rPr>
          <w:rFonts w:ascii="Times New Roman" w:eastAsia="Times New Roman" w:hAnsi="Times New Roman" w:cs="Times New Roman"/>
          <w:lang w:val="lt-LT"/>
        </w:rPr>
        <w:t xml:space="preserve"> druskos pakaitalai gali ž</w:t>
      </w:r>
      <w:r>
        <w:rPr>
          <w:rFonts w:ascii="Times New Roman" w:eastAsia="Times New Roman" w:hAnsi="Times New Roman" w:cs="Times New Roman"/>
          <w:lang w:val="lt-LT"/>
        </w:rPr>
        <w:t>enkliai</w:t>
      </w:r>
      <w:r w:rsidRPr="002B2A85">
        <w:rPr>
          <w:rFonts w:ascii="Times New Roman" w:eastAsia="Times New Roman" w:hAnsi="Times New Roman" w:cs="Times New Roman"/>
          <w:lang w:val="lt-LT"/>
        </w:rPr>
        <w:t xml:space="preserve"> padidinti kalio kiekį serume.</w:t>
      </w:r>
      <w:r>
        <w:rPr>
          <w:rFonts w:ascii="Times New Roman" w:eastAsia="Times New Roman" w:hAnsi="Times New Roman" w:cs="Times New Roman"/>
          <w:lang w:val="lt-LT"/>
        </w:rPr>
        <w:t xml:space="preserve"> </w:t>
      </w:r>
      <w:r w:rsidRPr="002B2A85">
        <w:rPr>
          <w:rFonts w:ascii="Times New Roman" w:eastAsia="Times New Roman" w:hAnsi="Times New Roman" w:cs="Times New Roman"/>
          <w:lang w:val="lt-LT"/>
        </w:rPr>
        <w:t xml:space="preserve">Taip pat </w:t>
      </w:r>
      <w:r>
        <w:rPr>
          <w:rFonts w:ascii="Times New Roman" w:eastAsia="Times New Roman" w:hAnsi="Times New Roman" w:cs="Times New Roman"/>
          <w:lang w:val="lt-LT"/>
        </w:rPr>
        <w:t xml:space="preserve">atsargiai </w:t>
      </w:r>
      <w:r w:rsidRPr="002B2A85">
        <w:rPr>
          <w:rFonts w:ascii="Times New Roman" w:eastAsia="Times New Roman" w:hAnsi="Times New Roman" w:cs="Times New Roman"/>
          <w:lang w:val="lt-LT"/>
        </w:rPr>
        <w:t xml:space="preserve">reikia </w:t>
      </w:r>
      <w:r>
        <w:rPr>
          <w:rFonts w:ascii="Times New Roman" w:eastAsia="Times New Roman" w:hAnsi="Times New Roman" w:cs="Times New Roman"/>
          <w:lang w:val="lt-LT"/>
        </w:rPr>
        <w:t>skirti lizinoprilį</w:t>
      </w:r>
      <w:r w:rsidRPr="002B2A85">
        <w:rPr>
          <w:rFonts w:ascii="Times New Roman" w:eastAsia="Times New Roman" w:hAnsi="Times New Roman" w:cs="Times New Roman"/>
          <w:lang w:val="lt-LT"/>
        </w:rPr>
        <w:t xml:space="preserve"> kartu su kitais</w:t>
      </w:r>
      <w:r>
        <w:rPr>
          <w:rFonts w:ascii="Times New Roman" w:eastAsia="Times New Roman" w:hAnsi="Times New Roman" w:cs="Times New Roman"/>
          <w:lang w:val="lt-LT"/>
        </w:rPr>
        <w:t xml:space="preserve"> vaistiniais preparatais</w:t>
      </w:r>
      <w:r w:rsidRPr="002B2A85">
        <w:rPr>
          <w:rFonts w:ascii="Times New Roman" w:eastAsia="Times New Roman" w:hAnsi="Times New Roman" w:cs="Times New Roman"/>
          <w:lang w:val="lt-LT"/>
        </w:rPr>
        <w:t>, didinančiais kal</w:t>
      </w:r>
      <w:r>
        <w:rPr>
          <w:rFonts w:ascii="Times New Roman" w:eastAsia="Times New Roman" w:hAnsi="Times New Roman" w:cs="Times New Roman"/>
          <w:lang w:val="lt-LT"/>
        </w:rPr>
        <w:t>io koncentraciją serume, pvz., trimetoprimu</w:t>
      </w:r>
      <w:r w:rsidRPr="002B2A85">
        <w:rPr>
          <w:rFonts w:ascii="Times New Roman" w:eastAsia="Times New Roman" w:hAnsi="Times New Roman" w:cs="Times New Roman"/>
          <w:lang w:val="lt-LT"/>
        </w:rPr>
        <w:t xml:space="preserve"> ir </w:t>
      </w:r>
      <w:r>
        <w:rPr>
          <w:rFonts w:ascii="Times New Roman" w:eastAsia="Times New Roman" w:hAnsi="Times New Roman" w:cs="Times New Roman"/>
          <w:lang w:val="lt-LT"/>
        </w:rPr>
        <w:t>kotrimoksazolu (trimetoprimu/sulfametoksazolu</w:t>
      </w:r>
      <w:r w:rsidRPr="002B2A85">
        <w:rPr>
          <w:rFonts w:ascii="Times New Roman" w:eastAsia="Times New Roman" w:hAnsi="Times New Roman" w:cs="Times New Roman"/>
          <w:lang w:val="lt-LT"/>
        </w:rPr>
        <w:t xml:space="preserve">), nes žinoma, kad </w:t>
      </w:r>
      <w:r>
        <w:rPr>
          <w:rFonts w:ascii="Times New Roman" w:eastAsia="Times New Roman" w:hAnsi="Times New Roman" w:cs="Times New Roman"/>
          <w:lang w:val="lt-LT"/>
        </w:rPr>
        <w:t xml:space="preserve">trimetoprimas veikia kaip kalį organizme sulaikantis </w:t>
      </w:r>
      <w:r w:rsidRPr="002B2A85">
        <w:rPr>
          <w:rFonts w:ascii="Times New Roman" w:eastAsia="Times New Roman" w:hAnsi="Times New Roman" w:cs="Times New Roman"/>
          <w:lang w:val="lt-LT"/>
        </w:rPr>
        <w:t>diuretikas, kaip amiloridas.</w:t>
      </w:r>
      <w:r w:rsidRPr="00BF56E5">
        <w:rPr>
          <w:rFonts w:ascii="Times New Roman" w:eastAsia="Times New Roman" w:hAnsi="Times New Roman" w:cs="Times New Roman"/>
          <w:lang w:val="lt-LT"/>
        </w:rPr>
        <w:t xml:space="preserve"> </w:t>
      </w:r>
      <w:r>
        <w:rPr>
          <w:rFonts w:ascii="Times New Roman" w:eastAsia="Times New Roman" w:hAnsi="Times New Roman" w:cs="Times New Roman"/>
          <w:lang w:val="lt-LT"/>
        </w:rPr>
        <w:t>Todėl liz</w:t>
      </w:r>
      <w:r w:rsidRPr="0045629F">
        <w:rPr>
          <w:rFonts w:ascii="Times New Roman" w:eastAsia="Times New Roman" w:hAnsi="Times New Roman" w:cs="Times New Roman"/>
          <w:lang w:val="lt-LT"/>
        </w:rPr>
        <w:t xml:space="preserve">inoprilio ir </w:t>
      </w:r>
      <w:r>
        <w:rPr>
          <w:rFonts w:ascii="Times New Roman" w:eastAsia="Times New Roman" w:hAnsi="Times New Roman" w:cs="Times New Roman"/>
          <w:lang w:val="lt-LT"/>
        </w:rPr>
        <w:t>šių</w:t>
      </w:r>
      <w:r w:rsidRPr="0045629F">
        <w:rPr>
          <w:rFonts w:ascii="Times New Roman" w:eastAsia="Times New Roman" w:hAnsi="Times New Roman" w:cs="Times New Roman"/>
          <w:lang w:val="lt-LT"/>
        </w:rPr>
        <w:t xml:space="preserve"> vaist</w:t>
      </w:r>
      <w:r>
        <w:rPr>
          <w:rFonts w:ascii="Times New Roman" w:eastAsia="Times New Roman" w:hAnsi="Times New Roman" w:cs="Times New Roman"/>
          <w:lang w:val="lt-LT"/>
        </w:rPr>
        <w:t>ini</w:t>
      </w:r>
      <w:r w:rsidRPr="0045629F">
        <w:rPr>
          <w:rFonts w:ascii="Times New Roman" w:eastAsia="Times New Roman" w:hAnsi="Times New Roman" w:cs="Times New Roman"/>
          <w:lang w:val="lt-LT"/>
        </w:rPr>
        <w:t xml:space="preserve">ų </w:t>
      </w:r>
      <w:r>
        <w:rPr>
          <w:rFonts w:ascii="Times New Roman" w:eastAsia="Times New Roman" w:hAnsi="Times New Roman" w:cs="Times New Roman"/>
          <w:lang w:val="lt-LT"/>
        </w:rPr>
        <w:t xml:space="preserve">preparatų </w:t>
      </w:r>
      <w:r w:rsidRPr="0045629F">
        <w:rPr>
          <w:rFonts w:ascii="Times New Roman" w:eastAsia="Times New Roman" w:hAnsi="Times New Roman" w:cs="Times New Roman"/>
          <w:lang w:val="lt-LT"/>
        </w:rPr>
        <w:t>der</w:t>
      </w:r>
      <w:r>
        <w:rPr>
          <w:rFonts w:ascii="Times New Roman" w:eastAsia="Times New Roman" w:hAnsi="Times New Roman" w:cs="Times New Roman"/>
          <w:lang w:val="lt-LT"/>
        </w:rPr>
        <w:t>inio vartoti nerekomenduojama</w:t>
      </w:r>
      <w:r w:rsidRPr="0045629F">
        <w:rPr>
          <w:rFonts w:ascii="Times New Roman" w:eastAsia="Times New Roman" w:hAnsi="Times New Roman" w:cs="Times New Roman"/>
          <w:lang w:val="lt-LT"/>
        </w:rPr>
        <w:t xml:space="preserve">. Jeigu </w:t>
      </w:r>
      <w:r>
        <w:rPr>
          <w:rFonts w:ascii="Times New Roman" w:eastAsia="Times New Roman" w:hAnsi="Times New Roman" w:cs="Times New Roman"/>
          <w:lang w:val="lt-LT"/>
        </w:rPr>
        <w:t xml:space="preserve">paskirta, vartoti kartu </w:t>
      </w:r>
      <w:r w:rsidRPr="0045629F">
        <w:rPr>
          <w:rFonts w:ascii="Times New Roman" w:eastAsia="Times New Roman" w:hAnsi="Times New Roman" w:cs="Times New Roman"/>
          <w:lang w:val="lt-LT"/>
        </w:rPr>
        <w:t>reikia atsargiai ir dažnai stebėti kalio kiekį serume.</w:t>
      </w:r>
      <w:r w:rsidR="00476DA8" w:rsidRPr="00476DA8">
        <w:rPr>
          <w:lang w:val="lt-LT"/>
        </w:rPr>
        <w:t xml:space="preserve"> </w:t>
      </w:r>
      <w:r w:rsidR="00476DA8" w:rsidRPr="00476DA8">
        <w:rPr>
          <w:rFonts w:ascii="Times New Roman" w:eastAsia="Times New Roman" w:hAnsi="Times New Roman" w:cs="Times New Roman"/>
          <w:lang w:val="lt-LT"/>
        </w:rPr>
        <w:t>Lisinopril Actavis vartojant kartu su kalio išskyrimą iš organizmo skatinančiais diuretikais, pastarųjų vaistinių preparatų sukeliama hipokalemija gali būti mažesnė.</w:t>
      </w:r>
    </w:p>
    <w:p w14:paraId="409D4396" w14:textId="77777777" w:rsidR="00375B8B" w:rsidRPr="00BF56E5" w:rsidRDefault="00375B8B" w:rsidP="00375B8B">
      <w:pPr>
        <w:spacing w:after="0" w:line="240" w:lineRule="auto"/>
        <w:rPr>
          <w:rFonts w:ascii="Times New Roman" w:eastAsia="Times New Roman" w:hAnsi="Times New Roman" w:cs="Times New Roman"/>
          <w:lang w:val="lt-LT"/>
        </w:rPr>
      </w:pPr>
    </w:p>
    <w:p w14:paraId="6C369779" w14:textId="77777777" w:rsidR="00375B8B" w:rsidRPr="0045629F" w:rsidRDefault="00375B8B" w:rsidP="00375B8B">
      <w:pPr>
        <w:spacing w:after="0" w:line="240" w:lineRule="auto"/>
        <w:rPr>
          <w:rFonts w:ascii="Times New Roman" w:eastAsia="Times New Roman" w:hAnsi="Times New Roman" w:cs="Times New Roman"/>
          <w:u w:val="single"/>
          <w:lang w:val="lt-LT"/>
        </w:rPr>
      </w:pPr>
      <w:r w:rsidRPr="0045629F">
        <w:rPr>
          <w:rFonts w:ascii="Times New Roman" w:eastAsia="Times New Roman" w:hAnsi="Times New Roman" w:cs="Times New Roman"/>
          <w:u w:val="single"/>
          <w:lang w:val="lt-LT"/>
        </w:rPr>
        <w:t>Ciklosporinas</w:t>
      </w:r>
    </w:p>
    <w:p w14:paraId="055DEFD3" w14:textId="77777777" w:rsidR="00375B8B" w:rsidRPr="00BF56E5" w:rsidRDefault="00375B8B" w:rsidP="00375B8B">
      <w:pPr>
        <w:spacing w:after="0" w:line="240" w:lineRule="auto"/>
        <w:rPr>
          <w:rFonts w:ascii="Times New Roman" w:eastAsia="Times New Roman" w:hAnsi="Times New Roman" w:cs="Times New Roman"/>
          <w:lang w:val="lt-LT"/>
        </w:rPr>
      </w:pPr>
      <w:r w:rsidRPr="0045629F">
        <w:rPr>
          <w:rFonts w:ascii="Times New Roman" w:eastAsia="Times New Roman" w:hAnsi="Times New Roman" w:cs="Times New Roman"/>
          <w:lang w:val="lt-LT"/>
        </w:rPr>
        <w:t>Kar</w:t>
      </w:r>
      <w:r>
        <w:rPr>
          <w:rFonts w:ascii="Times New Roman" w:eastAsia="Times New Roman" w:hAnsi="Times New Roman" w:cs="Times New Roman"/>
          <w:lang w:val="lt-LT"/>
        </w:rPr>
        <w:t>tu vartojant AKF inhibitorius ir ciklosporiną</w:t>
      </w:r>
      <w:r w:rsidRPr="0045629F">
        <w:rPr>
          <w:rFonts w:ascii="Times New Roman" w:eastAsia="Times New Roman" w:hAnsi="Times New Roman" w:cs="Times New Roman"/>
          <w:lang w:val="lt-LT"/>
        </w:rPr>
        <w:t>, gali pasireikšti hiperkalemija. Rekomenduojama stebėti kalio kiekį serume.</w:t>
      </w:r>
    </w:p>
    <w:p w14:paraId="7FC636A8" w14:textId="77777777" w:rsidR="00375B8B" w:rsidRPr="00BF56E5" w:rsidRDefault="00375B8B" w:rsidP="00375B8B">
      <w:pPr>
        <w:spacing w:after="0" w:line="240" w:lineRule="auto"/>
        <w:rPr>
          <w:rFonts w:ascii="Times New Roman" w:eastAsia="Times New Roman" w:hAnsi="Times New Roman" w:cs="Times New Roman"/>
          <w:lang w:val="lt-LT"/>
        </w:rPr>
      </w:pPr>
    </w:p>
    <w:p w14:paraId="722BD665" w14:textId="77777777" w:rsidR="00375B8B" w:rsidRPr="0045629F" w:rsidRDefault="00375B8B" w:rsidP="00375B8B">
      <w:pPr>
        <w:spacing w:after="0" w:line="240" w:lineRule="auto"/>
        <w:rPr>
          <w:rFonts w:ascii="Times New Roman" w:eastAsia="Times New Roman" w:hAnsi="Times New Roman" w:cs="Times New Roman"/>
          <w:u w:val="single"/>
          <w:lang w:val="lt-LT"/>
        </w:rPr>
      </w:pPr>
      <w:r w:rsidRPr="0045629F">
        <w:rPr>
          <w:rFonts w:ascii="Times New Roman" w:eastAsia="Times New Roman" w:hAnsi="Times New Roman" w:cs="Times New Roman"/>
          <w:u w:val="single"/>
          <w:lang w:val="lt-LT"/>
        </w:rPr>
        <w:t>Heparinas</w:t>
      </w:r>
    </w:p>
    <w:p w14:paraId="16CCDB34" w14:textId="77777777" w:rsidR="00375B8B" w:rsidRDefault="00375B8B" w:rsidP="00375B8B">
      <w:pPr>
        <w:spacing w:after="0" w:line="240" w:lineRule="auto"/>
        <w:rPr>
          <w:rFonts w:ascii="Times New Roman" w:eastAsia="Times New Roman" w:hAnsi="Times New Roman" w:cs="Times New Roman"/>
          <w:lang w:val="lt-LT"/>
        </w:rPr>
      </w:pPr>
      <w:r w:rsidRPr="0045629F">
        <w:rPr>
          <w:rFonts w:ascii="Times New Roman" w:eastAsia="Times New Roman" w:hAnsi="Times New Roman" w:cs="Times New Roman"/>
          <w:lang w:val="lt-LT"/>
        </w:rPr>
        <w:lastRenderedPageBreak/>
        <w:t>Kartu vartojant AKF inhibitorius ir hepariną, gali pasireikšti hiperkalemija. Rekomenduojama stebėti kalio kiekį serume</w:t>
      </w:r>
      <w:r w:rsidRPr="00BF56E5">
        <w:rPr>
          <w:rFonts w:ascii="Times New Roman" w:eastAsia="Times New Roman" w:hAnsi="Times New Roman" w:cs="Times New Roman"/>
          <w:lang w:val="lt-LT"/>
        </w:rPr>
        <w:t>.</w:t>
      </w:r>
    </w:p>
    <w:p w14:paraId="6A349824" w14:textId="77777777" w:rsidR="00474517" w:rsidRPr="00B7577D" w:rsidRDefault="00474517" w:rsidP="00474517">
      <w:pPr>
        <w:spacing w:after="0" w:line="240" w:lineRule="auto"/>
        <w:rPr>
          <w:rFonts w:ascii="Times New Roman" w:hAnsi="Times New Roman"/>
          <w:lang w:val="lt-LT"/>
        </w:rPr>
      </w:pPr>
    </w:p>
    <w:p w14:paraId="7EBD8E97"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Litis</w:t>
      </w:r>
    </w:p>
    <w:p w14:paraId="49143E2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Kartu skiriant ličio ir AKF inhibitorių, laikinai padidėja ličio koncentracija serume ir gali pasireikšti toksinis ličio poveikis. Kartu vartojami tiazidiniai diuretikai gali didinti tokio poveikio riziką ir dar labiau sustiprinti dėl AKF inhibitorių jau padidėjusį toksinį ličio poveikį. Lisinopril Actavis kartu su ličiu vartoti nerekomenduojama, bet, jei tai būtina, reikia dažnai tirti ličio koncentraciją kraujyje.</w:t>
      </w:r>
    </w:p>
    <w:p w14:paraId="28A21FFD" w14:textId="77777777" w:rsidR="00474517" w:rsidRPr="00B7577D" w:rsidRDefault="00474517" w:rsidP="00474517">
      <w:pPr>
        <w:spacing w:after="0" w:line="240" w:lineRule="auto"/>
        <w:rPr>
          <w:rFonts w:ascii="Times New Roman" w:hAnsi="Times New Roman"/>
          <w:i/>
          <w:lang w:val="lt-LT"/>
        </w:rPr>
      </w:pPr>
    </w:p>
    <w:p w14:paraId="6EB1E601" w14:textId="54351C06" w:rsidR="00474517" w:rsidRPr="00B7577D" w:rsidRDefault="00474517" w:rsidP="00474517">
      <w:pPr>
        <w:spacing w:after="0" w:line="240" w:lineRule="auto"/>
        <w:rPr>
          <w:rFonts w:ascii="Times New Roman" w:hAnsi="Times New Roman"/>
          <w:i/>
          <w:u w:val="single"/>
          <w:lang w:val="lt-LT"/>
        </w:rPr>
      </w:pPr>
      <w:r w:rsidRPr="00B7577D">
        <w:rPr>
          <w:rFonts w:ascii="Times New Roman" w:hAnsi="Times New Roman"/>
          <w:i/>
          <w:u w:val="single"/>
          <w:lang w:val="lt-LT"/>
        </w:rPr>
        <w:t>Nesteroidiniai vaistai nuo uždegimo (NVNU), įskaitant acetilsalicilo rūgštį (≥</w:t>
      </w:r>
      <w:r w:rsidR="00D76DFD" w:rsidRPr="00B7577D">
        <w:rPr>
          <w:rFonts w:ascii="Times New Roman" w:hAnsi="Times New Roman"/>
          <w:i/>
          <w:u w:val="single"/>
          <w:lang w:val="lt-LT"/>
        </w:rPr>
        <w:t> </w:t>
      </w:r>
      <w:r w:rsidRPr="00B7577D">
        <w:rPr>
          <w:rFonts w:ascii="Times New Roman" w:hAnsi="Times New Roman"/>
          <w:i/>
          <w:u w:val="single"/>
          <w:lang w:val="lt-LT"/>
        </w:rPr>
        <w:t>3</w:t>
      </w:r>
      <w:r w:rsidR="00D76DFD" w:rsidRPr="00B7577D">
        <w:rPr>
          <w:rFonts w:ascii="Times New Roman" w:hAnsi="Times New Roman"/>
          <w:i/>
          <w:u w:val="single"/>
          <w:lang w:val="lt-LT"/>
        </w:rPr>
        <w:t> </w:t>
      </w:r>
      <w:r w:rsidRPr="00B7577D">
        <w:rPr>
          <w:rFonts w:ascii="Times New Roman" w:hAnsi="Times New Roman"/>
          <w:i/>
          <w:u w:val="single"/>
          <w:lang w:val="lt-LT"/>
        </w:rPr>
        <w:t>g per parą)</w:t>
      </w:r>
    </w:p>
    <w:p w14:paraId="39D19DF0" w14:textId="2A33307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Nuolat vartojami NVNU gali silpninti AKF inhibitoriaus sukeliamą antihipertenzinį poveikį. Kartu vartojami NVNU ir AKF inhibitoriai stiprina kalio koncentraciją serume didinantį poveikį ir tai gali sutrikdyti inkstų funkciją. Paprastai šis poveikis yra grįžtamas. Retais atvejais gali ištikti ūminis inkstų nepakankamumas, ypač jei inkstų funkcija yra susilpnėjusi, pvz., senyvo amžiaus ar skysčių netekusiems </w:t>
      </w:r>
      <w:r w:rsidR="00752428" w:rsidRPr="00B7577D">
        <w:rPr>
          <w:rFonts w:ascii="Times New Roman" w:hAnsi="Times New Roman"/>
          <w:lang w:val="lt-LT"/>
        </w:rPr>
        <w:t>pacientams</w:t>
      </w:r>
      <w:r w:rsidRPr="00B7577D">
        <w:rPr>
          <w:rFonts w:ascii="Times New Roman" w:hAnsi="Times New Roman"/>
          <w:lang w:val="lt-LT"/>
        </w:rPr>
        <w:t>.</w:t>
      </w:r>
    </w:p>
    <w:p w14:paraId="39A4D77B" w14:textId="77777777" w:rsidR="00474517" w:rsidRPr="00B7577D" w:rsidRDefault="00474517" w:rsidP="00474517">
      <w:pPr>
        <w:spacing w:after="0" w:line="240" w:lineRule="auto"/>
        <w:rPr>
          <w:rFonts w:ascii="Times New Roman" w:hAnsi="Times New Roman"/>
          <w:lang w:val="lt-LT"/>
        </w:rPr>
      </w:pPr>
    </w:p>
    <w:p w14:paraId="03EB549E"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Aukso preparatai</w:t>
      </w:r>
    </w:p>
    <w:p w14:paraId="7619D71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AKF inhibitorius vartojantiems pacientams sušvirkštus aukso preparatų (pvz., natrio aurotiomalato), dažniau pasireiškia nitritoidinės reakcijos (kraujagyslių išsiplėtimo simptomai, įskaitant veido ir kaklo paraudimą, pykinimas, svaigulį ir hipotenzija, kuri gali būti labai sunki).</w:t>
      </w:r>
    </w:p>
    <w:p w14:paraId="585D4ED7" w14:textId="77777777" w:rsidR="00474517" w:rsidRPr="00B7577D" w:rsidRDefault="00474517" w:rsidP="00474517">
      <w:pPr>
        <w:spacing w:after="0" w:line="240" w:lineRule="auto"/>
        <w:rPr>
          <w:rFonts w:ascii="Times New Roman" w:hAnsi="Times New Roman"/>
          <w:i/>
          <w:lang w:val="lt-LT"/>
        </w:rPr>
      </w:pPr>
    </w:p>
    <w:p w14:paraId="0EA68505"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Kiti antihipertenziniai preparatai</w:t>
      </w:r>
    </w:p>
    <w:p w14:paraId="2549CE69"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Šių preparatų vartojant kartu su Lisinopril Actavis, gali sustiprėti hipotenzinis poveikis. Kartu vartojant glicerolio trinitrato, kitų nitratų ar kitokių kraujagysles plečiančių vaistų, gali labiau sumažėti kraujospūdis.</w:t>
      </w:r>
    </w:p>
    <w:p w14:paraId="1B805176" w14:textId="77777777" w:rsidR="00474517" w:rsidRPr="00B7577D" w:rsidRDefault="00474517" w:rsidP="00474517">
      <w:pPr>
        <w:spacing w:after="0" w:line="240" w:lineRule="auto"/>
        <w:rPr>
          <w:rFonts w:ascii="Times New Roman" w:hAnsi="Times New Roman"/>
          <w:lang w:val="lt-LT"/>
        </w:rPr>
      </w:pPr>
    </w:p>
    <w:p w14:paraId="24C1E201" w14:textId="76F22BF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Klinikinių tyrimų duomenys parodė, kad, palyginti su vieno RAAS veikiančio vaistinio preparato vartojimu, dvigubas renino, angiotenzino ir aldosterono sistemos (RAAS) slopinimas, kai vartojamas AKF inhibitorių, angiotenzino II receptorių adrenoblokatorių ar aliskireno, siejamas su dažniau pasitaikančiais nepageidaujamais reiškiniais, tokiais kaip hipotenzija, hiperkalemija ir inkstų funkcijos susilpnėjimas (įskaitant ūminį inkstų nepakankamumą) (žr.</w:t>
      </w:r>
      <w:r w:rsidR="007E5763" w:rsidRPr="00B7577D">
        <w:rPr>
          <w:rFonts w:ascii="Times New Roman" w:hAnsi="Times New Roman"/>
          <w:lang w:val="lt-LT"/>
        </w:rPr>
        <w:t> </w:t>
      </w:r>
      <w:r w:rsidRPr="00B7577D">
        <w:rPr>
          <w:rFonts w:ascii="Times New Roman" w:hAnsi="Times New Roman"/>
          <w:lang w:val="lt-LT"/>
        </w:rPr>
        <w:t>4,3, 4,4</w:t>
      </w:r>
      <w:r w:rsidR="007E5763" w:rsidRPr="00B7577D">
        <w:rPr>
          <w:rFonts w:ascii="Times New Roman" w:hAnsi="Times New Roman"/>
          <w:lang w:val="lt-LT"/>
        </w:rPr>
        <w:t> </w:t>
      </w:r>
      <w:r w:rsidRPr="00B7577D">
        <w:rPr>
          <w:rFonts w:ascii="Times New Roman" w:hAnsi="Times New Roman"/>
          <w:lang w:val="lt-LT"/>
        </w:rPr>
        <w:t>ir 5.1</w:t>
      </w:r>
      <w:r w:rsidR="007E5763" w:rsidRPr="00B7577D">
        <w:rPr>
          <w:rFonts w:ascii="Times New Roman" w:hAnsi="Times New Roman"/>
          <w:lang w:val="lt-LT"/>
        </w:rPr>
        <w:t> </w:t>
      </w:r>
      <w:r w:rsidRPr="00B7577D">
        <w:rPr>
          <w:rFonts w:ascii="Times New Roman" w:hAnsi="Times New Roman"/>
          <w:lang w:val="lt-LT"/>
        </w:rPr>
        <w:t>skyrius).</w:t>
      </w:r>
    </w:p>
    <w:p w14:paraId="3D07F470" w14:textId="77777777" w:rsidR="00474517" w:rsidRPr="00B7577D" w:rsidRDefault="00474517" w:rsidP="00474517">
      <w:pPr>
        <w:spacing w:after="0" w:line="240" w:lineRule="auto"/>
        <w:rPr>
          <w:rFonts w:ascii="Times New Roman" w:hAnsi="Times New Roman"/>
          <w:lang w:val="lt-LT"/>
        </w:rPr>
      </w:pPr>
    </w:p>
    <w:p w14:paraId="75394FBD"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Tricikliai antidepresantai, antipsichoziniai vaistiniai preparatai, anestetikai</w:t>
      </w:r>
    </w:p>
    <w:p w14:paraId="32B50ACF" w14:textId="53F18CD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Kartu su AKF inhibitoriais vartojant anestetikų, triciklių antidepresantų ar antipsichozinių vaistinių preparatų, gali labiau sumažėti kraujospūdis (žr.</w:t>
      </w:r>
      <w:r w:rsidR="007E5763" w:rsidRPr="00B7577D">
        <w:rPr>
          <w:rFonts w:ascii="Times New Roman" w:hAnsi="Times New Roman"/>
          <w:lang w:val="lt-LT"/>
        </w:rPr>
        <w:t> </w:t>
      </w:r>
      <w:r w:rsidRPr="00B7577D">
        <w:rPr>
          <w:rFonts w:ascii="Times New Roman" w:hAnsi="Times New Roman"/>
          <w:lang w:val="lt-LT"/>
        </w:rPr>
        <w:t>4.4</w:t>
      </w:r>
      <w:r w:rsidR="007E5763" w:rsidRPr="00B7577D">
        <w:rPr>
          <w:rFonts w:ascii="Times New Roman" w:hAnsi="Times New Roman"/>
          <w:lang w:val="lt-LT"/>
        </w:rPr>
        <w:t> </w:t>
      </w:r>
      <w:r w:rsidRPr="00B7577D">
        <w:rPr>
          <w:rFonts w:ascii="Times New Roman" w:hAnsi="Times New Roman"/>
          <w:lang w:val="lt-LT"/>
        </w:rPr>
        <w:t>skyrių).</w:t>
      </w:r>
    </w:p>
    <w:p w14:paraId="666C787F" w14:textId="77777777" w:rsidR="00474517" w:rsidRPr="00B7577D" w:rsidRDefault="00474517" w:rsidP="00474517">
      <w:pPr>
        <w:spacing w:after="0" w:line="240" w:lineRule="auto"/>
        <w:rPr>
          <w:rFonts w:ascii="Times New Roman" w:hAnsi="Times New Roman"/>
          <w:lang w:val="lt-LT"/>
        </w:rPr>
      </w:pPr>
    </w:p>
    <w:p w14:paraId="6A577D0C"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Simpatomimetikai</w:t>
      </w:r>
    </w:p>
    <w:p w14:paraId="3965183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Simpatomimetikai gali silpninti antihipertenzinį AKF inhibitorių poveikį.</w:t>
      </w:r>
    </w:p>
    <w:p w14:paraId="765DD9AD" w14:textId="77777777" w:rsidR="00474517" w:rsidRPr="00B7577D" w:rsidRDefault="00474517" w:rsidP="00474517">
      <w:pPr>
        <w:spacing w:after="0" w:line="240" w:lineRule="auto"/>
        <w:rPr>
          <w:rFonts w:ascii="Times New Roman" w:hAnsi="Times New Roman"/>
          <w:lang w:val="lt-LT"/>
        </w:rPr>
      </w:pPr>
    </w:p>
    <w:p w14:paraId="0974C5CD"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Vaistiniai preparatai nuo cukrinio diabeto</w:t>
      </w:r>
    </w:p>
    <w:p w14:paraId="5FD4F80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Epidemiologiniais tyrimais nustatyta, kad kartu vartojant AKF inhibitorių ir vaistinių preparatų nuo cukrinio diabeto (insulinų, geriamųjų gliukozės kiekį mažinančių preparatų), gali labiau sumažėti gliukozės kiekis kraujyje ir atsirasti hipoglikemijos rizika. Tai labiau tikėtina pirmosiomis sudėtinio gydymo savaitėmis ir pacientams, kurių sutrikusi inkstų funkcija.</w:t>
      </w:r>
    </w:p>
    <w:p w14:paraId="083B107D" w14:textId="77777777" w:rsidR="00474517" w:rsidRPr="00B7577D" w:rsidRDefault="00474517" w:rsidP="00474517">
      <w:pPr>
        <w:spacing w:after="0" w:line="240" w:lineRule="auto"/>
        <w:rPr>
          <w:rFonts w:ascii="Times New Roman" w:hAnsi="Times New Roman"/>
          <w:lang w:val="lt-LT"/>
        </w:rPr>
      </w:pPr>
    </w:p>
    <w:p w14:paraId="5CF441E2"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Acetilsalicilo rūgštis, trombolitikai, beta adrenoblokatoriai, nitratai</w:t>
      </w:r>
    </w:p>
    <w:p w14:paraId="219056F7"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galima vartoti kartu su acetilsalicilo rūgštimi (kardiologinėmis dozėmis), trombolitikais, beta adrenoblokatoriais ir (arba) nitratais.</w:t>
      </w:r>
    </w:p>
    <w:p w14:paraId="39650FBB" w14:textId="77777777" w:rsidR="00474517" w:rsidRPr="00B7577D" w:rsidRDefault="00474517" w:rsidP="00474517">
      <w:pPr>
        <w:spacing w:after="0" w:line="240" w:lineRule="auto"/>
        <w:rPr>
          <w:rFonts w:ascii="Times New Roman" w:hAnsi="Times New Roman"/>
          <w:lang w:val="lt-LT"/>
        </w:rPr>
      </w:pPr>
    </w:p>
    <w:p w14:paraId="0596221D" w14:textId="77777777" w:rsidR="00375B8B" w:rsidRPr="00375B8B" w:rsidRDefault="00375B8B" w:rsidP="00375B8B">
      <w:pPr>
        <w:spacing w:after="0" w:line="240" w:lineRule="auto"/>
        <w:rPr>
          <w:rFonts w:ascii="Times New Roman" w:hAnsi="Times New Roman"/>
          <w:u w:val="single"/>
          <w:lang w:val="lt-LT"/>
        </w:rPr>
      </w:pPr>
      <w:r w:rsidRPr="00375B8B">
        <w:rPr>
          <w:rFonts w:ascii="Times New Roman" w:hAnsi="Times New Roman"/>
          <w:u w:val="single"/>
          <w:lang w:val="lt-LT"/>
        </w:rPr>
        <w:t>Vaistiniai preparatai, didinantys angioneurozinės edemos riziką</w:t>
      </w:r>
    </w:p>
    <w:p w14:paraId="6BA77046" w14:textId="77777777" w:rsidR="00375B8B" w:rsidRPr="00375B8B" w:rsidRDefault="00375B8B" w:rsidP="00375B8B">
      <w:pPr>
        <w:spacing w:after="0" w:line="240" w:lineRule="auto"/>
        <w:rPr>
          <w:rFonts w:ascii="Times New Roman" w:hAnsi="Times New Roman"/>
          <w:lang w:val="lt-LT"/>
        </w:rPr>
      </w:pPr>
      <w:r w:rsidRPr="00375B8B">
        <w:rPr>
          <w:rFonts w:ascii="Times New Roman" w:hAnsi="Times New Roman"/>
          <w:lang w:val="lt-LT"/>
        </w:rPr>
        <w:t>AKF inhibitorių vartojimas kartu su sakubitrilo ir valsartano deriniu draudžiamas, nes tai didina angioneurozinės edemos riziką (žr. 4.3 ir 4.4 skyrius).</w:t>
      </w:r>
    </w:p>
    <w:p w14:paraId="118B210C" w14:textId="77777777" w:rsidR="00375B8B" w:rsidRPr="00375B8B" w:rsidRDefault="00375B8B" w:rsidP="00375B8B">
      <w:pPr>
        <w:spacing w:after="0" w:line="240" w:lineRule="auto"/>
        <w:rPr>
          <w:rFonts w:ascii="Times New Roman" w:hAnsi="Times New Roman"/>
          <w:lang w:val="lt-LT"/>
        </w:rPr>
      </w:pPr>
    </w:p>
    <w:p w14:paraId="25605E62" w14:textId="217F8754" w:rsidR="00EF129C" w:rsidRDefault="00375B8B" w:rsidP="00375B8B">
      <w:pPr>
        <w:spacing w:after="0" w:line="240" w:lineRule="auto"/>
        <w:rPr>
          <w:rFonts w:ascii="Times New Roman" w:hAnsi="Times New Roman"/>
          <w:lang w:val="lt-LT"/>
        </w:rPr>
      </w:pPr>
      <w:r w:rsidRPr="00375B8B">
        <w:rPr>
          <w:rFonts w:ascii="Times New Roman" w:hAnsi="Times New Roman"/>
          <w:lang w:val="lt-LT"/>
        </w:rPr>
        <w:t>AKF inhibitorių ir racekadotrilio, mTOR inhibitorių (pvz., sirolimuzo, everolimuzo, temsirolimuzo) ir vildagliptino vartojimas kartu gali sukleti angioneurozinę edemą (žr. 4.4 skyrių).</w:t>
      </w:r>
    </w:p>
    <w:p w14:paraId="60E5B2A0" w14:textId="77777777" w:rsidR="00EF129C" w:rsidRPr="00B7577D" w:rsidRDefault="00EF129C" w:rsidP="00EF129C">
      <w:pPr>
        <w:spacing w:after="0" w:line="240" w:lineRule="auto"/>
        <w:rPr>
          <w:rFonts w:ascii="Times New Roman" w:hAnsi="Times New Roman"/>
          <w:lang w:val="lt-LT"/>
        </w:rPr>
      </w:pPr>
    </w:p>
    <w:p w14:paraId="75195624"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4.6</w:t>
      </w:r>
      <w:r w:rsidRPr="00B7577D">
        <w:rPr>
          <w:rFonts w:ascii="Times New Roman" w:hAnsi="Times New Roman"/>
          <w:b/>
          <w:lang w:val="lt-LT"/>
        </w:rPr>
        <w:tab/>
        <w:t>Vaisingumas, nėštumo ir žindymo laikotarpis</w:t>
      </w:r>
    </w:p>
    <w:p w14:paraId="680AA1C8" w14:textId="77777777" w:rsidR="00474517" w:rsidRPr="00B7577D" w:rsidRDefault="00474517" w:rsidP="00474517">
      <w:pPr>
        <w:spacing w:after="0" w:line="240" w:lineRule="auto"/>
        <w:rPr>
          <w:rFonts w:ascii="Times New Roman" w:hAnsi="Times New Roman"/>
          <w:i/>
          <w:lang w:val="lt-LT"/>
        </w:rPr>
      </w:pPr>
    </w:p>
    <w:p w14:paraId="7AED557C"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Nėštumas</w:t>
      </w:r>
    </w:p>
    <w:p w14:paraId="7DF58276" w14:textId="77777777" w:rsidR="00474517" w:rsidRPr="00B7577D" w:rsidRDefault="00474517" w:rsidP="00474517">
      <w:pPr>
        <w:spacing w:after="0" w:line="240" w:lineRule="auto"/>
        <w:rPr>
          <w:rFonts w:ascii="Times New Roman" w:hAnsi="Times New Roman"/>
          <w:u w:val="single"/>
          <w:lang w:val="lt-LT"/>
        </w:rPr>
      </w:pPr>
    </w:p>
    <w:tbl>
      <w:tblPr>
        <w:tblW w:w="0" w:type="auto"/>
        <w:tblLook w:val="01E0" w:firstRow="1" w:lastRow="1" w:firstColumn="1" w:lastColumn="1" w:noHBand="0" w:noVBand="0"/>
      </w:tblPr>
      <w:tblGrid>
        <w:gridCol w:w="9060"/>
      </w:tblGrid>
      <w:tr w:rsidR="00474517" w:rsidRPr="00375B8B" w14:paraId="2476D11F" w14:textId="77777777" w:rsidTr="002C01CF">
        <w:tc>
          <w:tcPr>
            <w:tcW w:w="9286" w:type="dxa"/>
            <w:tcBorders>
              <w:top w:val="single" w:sz="4" w:space="0" w:color="auto"/>
              <w:left w:val="single" w:sz="4" w:space="0" w:color="auto"/>
              <w:bottom w:val="single" w:sz="4" w:space="0" w:color="auto"/>
              <w:right w:val="single" w:sz="4" w:space="0" w:color="auto"/>
            </w:tcBorders>
            <w:hideMark/>
          </w:tcPr>
          <w:p w14:paraId="4E9AD1FE" w14:textId="7F155512" w:rsidR="00474517" w:rsidRPr="00B7577D" w:rsidRDefault="00474517">
            <w:pPr>
              <w:spacing w:after="0" w:line="240" w:lineRule="auto"/>
              <w:rPr>
                <w:rFonts w:ascii="Times New Roman" w:hAnsi="Times New Roman"/>
                <w:lang w:val="lt-LT"/>
              </w:rPr>
            </w:pPr>
            <w:r w:rsidRPr="00B7577D">
              <w:rPr>
                <w:rFonts w:ascii="Times New Roman" w:hAnsi="Times New Roman"/>
                <w:lang w:val="lt-LT"/>
              </w:rPr>
              <w:t>Pirmąjį nėštumo trimestrą AKF inhibitorių vartoti nerekomenduojama (žr.</w:t>
            </w:r>
            <w:r w:rsidR="007E5763" w:rsidRPr="00B7577D">
              <w:rPr>
                <w:rFonts w:ascii="Times New Roman" w:hAnsi="Times New Roman"/>
                <w:lang w:val="lt-LT"/>
              </w:rPr>
              <w:t> </w:t>
            </w:r>
            <w:r w:rsidRPr="00B7577D">
              <w:rPr>
                <w:rFonts w:ascii="Times New Roman" w:hAnsi="Times New Roman"/>
                <w:lang w:val="lt-LT"/>
              </w:rPr>
              <w:t>4.4</w:t>
            </w:r>
            <w:r w:rsidR="007E5763" w:rsidRPr="00B7577D">
              <w:rPr>
                <w:rFonts w:ascii="Times New Roman" w:hAnsi="Times New Roman"/>
                <w:lang w:val="lt-LT"/>
              </w:rPr>
              <w:t> </w:t>
            </w:r>
            <w:r w:rsidRPr="00B7577D">
              <w:rPr>
                <w:rFonts w:ascii="Times New Roman" w:hAnsi="Times New Roman"/>
                <w:lang w:val="lt-LT"/>
              </w:rPr>
              <w:t>skyrių). Antrąjį ir trečiąjį nėštumo trimestrą AKF inhibitoriai kontraindikuotini (žr.</w:t>
            </w:r>
            <w:r w:rsidR="007E5763" w:rsidRPr="00B7577D">
              <w:rPr>
                <w:rFonts w:ascii="Times New Roman" w:hAnsi="Times New Roman"/>
                <w:lang w:val="lt-LT"/>
              </w:rPr>
              <w:t> </w:t>
            </w:r>
            <w:r w:rsidRPr="00B7577D">
              <w:rPr>
                <w:rFonts w:ascii="Times New Roman" w:hAnsi="Times New Roman"/>
                <w:lang w:val="lt-LT"/>
              </w:rPr>
              <w:t>4.3</w:t>
            </w:r>
            <w:r w:rsidR="007E5763" w:rsidRPr="00B7577D">
              <w:rPr>
                <w:rFonts w:ascii="Times New Roman" w:hAnsi="Times New Roman"/>
                <w:lang w:val="lt-LT"/>
              </w:rPr>
              <w:t> </w:t>
            </w:r>
            <w:r w:rsidRPr="00B7577D">
              <w:rPr>
                <w:rFonts w:ascii="Times New Roman" w:hAnsi="Times New Roman"/>
                <w:lang w:val="lt-LT"/>
              </w:rPr>
              <w:t>ir 4.4</w:t>
            </w:r>
            <w:r w:rsidR="007E5763" w:rsidRPr="00B7577D">
              <w:rPr>
                <w:rFonts w:ascii="Times New Roman" w:hAnsi="Times New Roman"/>
                <w:lang w:val="lt-LT"/>
              </w:rPr>
              <w:t> </w:t>
            </w:r>
            <w:r w:rsidRPr="00B7577D">
              <w:rPr>
                <w:rFonts w:ascii="Times New Roman" w:hAnsi="Times New Roman"/>
                <w:lang w:val="lt-LT"/>
              </w:rPr>
              <w:t xml:space="preserve">skyrius). </w:t>
            </w:r>
          </w:p>
        </w:tc>
      </w:tr>
    </w:tbl>
    <w:p w14:paraId="7D414F8D" w14:textId="77777777" w:rsidR="00474517" w:rsidRPr="00B7577D" w:rsidRDefault="00474517" w:rsidP="00474517">
      <w:pPr>
        <w:spacing w:after="0" w:line="240" w:lineRule="auto"/>
        <w:rPr>
          <w:rFonts w:ascii="Times New Roman" w:hAnsi="Times New Roman"/>
          <w:lang w:val="lt-LT"/>
        </w:rPr>
      </w:pPr>
    </w:p>
    <w:p w14:paraId="4D95C464"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Pirmąjį nėštumo trimestrą vartojamų AKF inhibitorių sukeliamas teratogeninis poveikis epidemiologiniais tyrimais nėra galutinai įrodytas, tačiau negalima atmesti, kad šio poveikio rizika nežymiai padidėja. Išskyrus atvejus, kai gydymas AKF inhibitoriais gyvybiškai būtinas, nėštumą planuojančioms pacientėms šios grupės vaistus reikia pakeisti kitais antihipertenziniais vaistiniais preparatais, kurių vartojimo saugumas nėštumo metu žinomas. Nustačius nėštumą, būtina nedelsiant užbaigti gydymą AKF inhibitoriais ir, jei reikia, pradėti kitokį gydymą.</w:t>
      </w:r>
    </w:p>
    <w:p w14:paraId="059C0706" w14:textId="27F3082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Žinoma, kad AKF inhibitoriai, vartojami antrąjį arba trečiąjį nėštumo trimestrą, sukelia toksinį poveikį žmogaus vaisiui (silpnina vaisiaus inkstų funkciją, sukelia oligohidramnioną, lėtina kaukolės kaulėjimą) ir naujagimiui (inkstų nepakankamumą, hipotenziją, hiperkalemiją) (žr.</w:t>
      </w:r>
      <w:r w:rsidR="00A85C9C" w:rsidRPr="00B7577D">
        <w:rPr>
          <w:rFonts w:ascii="Times New Roman" w:hAnsi="Times New Roman"/>
          <w:lang w:val="lt-LT"/>
        </w:rPr>
        <w:t> </w:t>
      </w:r>
      <w:r w:rsidRPr="00B7577D">
        <w:rPr>
          <w:rFonts w:ascii="Times New Roman" w:hAnsi="Times New Roman"/>
          <w:lang w:val="lt-LT"/>
        </w:rPr>
        <w:t>5.3</w:t>
      </w:r>
      <w:r w:rsidR="00A85C9C" w:rsidRPr="00B7577D">
        <w:rPr>
          <w:rFonts w:ascii="Times New Roman" w:hAnsi="Times New Roman"/>
          <w:lang w:val="lt-LT"/>
        </w:rPr>
        <w:t> </w:t>
      </w:r>
      <w:r w:rsidRPr="00B7577D">
        <w:rPr>
          <w:rFonts w:ascii="Times New Roman" w:hAnsi="Times New Roman"/>
          <w:lang w:val="lt-LT"/>
        </w:rPr>
        <w:t xml:space="preserve">skyrių). Jeigu moteris antrąjį arba trečiąjį nėštumo trimestrą vartojo AKF inhibitorių, rekomenduojama ultragarsu </w:t>
      </w:r>
      <w:r w:rsidR="00A85C9C" w:rsidRPr="00B7577D">
        <w:rPr>
          <w:rFonts w:ascii="Times New Roman" w:hAnsi="Times New Roman"/>
          <w:lang w:val="lt-LT"/>
        </w:rPr>
        <w:t>stebėti</w:t>
      </w:r>
      <w:r w:rsidRPr="00B7577D">
        <w:rPr>
          <w:rFonts w:ascii="Times New Roman" w:hAnsi="Times New Roman"/>
          <w:lang w:val="lt-LT"/>
        </w:rPr>
        <w:t xml:space="preserve"> jos vaisiaus inkstų funkciją ir kaukolės būklę. Reikia atidžiai </w:t>
      </w:r>
      <w:r w:rsidR="00A85C9C" w:rsidRPr="00B7577D">
        <w:rPr>
          <w:rFonts w:ascii="Times New Roman" w:hAnsi="Times New Roman"/>
          <w:lang w:val="lt-LT"/>
        </w:rPr>
        <w:t>stebėti</w:t>
      </w:r>
      <w:r w:rsidRPr="00B7577D">
        <w:rPr>
          <w:rFonts w:ascii="Times New Roman" w:hAnsi="Times New Roman"/>
          <w:lang w:val="lt-LT"/>
        </w:rPr>
        <w:t>, ar kūdikiams, kurių motinos nėštumo metu vartojo AKF inhibitorių, nepasireiškia hipotenzija (taip pat žr.</w:t>
      </w:r>
      <w:r w:rsidR="00A85C9C" w:rsidRPr="00B7577D">
        <w:rPr>
          <w:rFonts w:ascii="Times New Roman" w:hAnsi="Times New Roman"/>
          <w:lang w:val="lt-LT"/>
        </w:rPr>
        <w:t> </w:t>
      </w:r>
      <w:r w:rsidRPr="00B7577D">
        <w:rPr>
          <w:rFonts w:ascii="Times New Roman" w:hAnsi="Times New Roman"/>
          <w:lang w:val="lt-LT"/>
        </w:rPr>
        <w:t>4.3</w:t>
      </w:r>
      <w:r w:rsidR="00A85C9C" w:rsidRPr="00B7577D">
        <w:rPr>
          <w:rFonts w:ascii="Times New Roman" w:hAnsi="Times New Roman"/>
          <w:lang w:val="lt-LT"/>
        </w:rPr>
        <w:t> </w:t>
      </w:r>
      <w:r w:rsidRPr="00B7577D">
        <w:rPr>
          <w:rFonts w:ascii="Times New Roman" w:hAnsi="Times New Roman"/>
          <w:lang w:val="lt-LT"/>
        </w:rPr>
        <w:t>ir 4.4</w:t>
      </w:r>
      <w:r w:rsidR="00A85C9C" w:rsidRPr="00B7577D">
        <w:rPr>
          <w:rFonts w:ascii="Times New Roman" w:hAnsi="Times New Roman"/>
          <w:lang w:val="lt-LT"/>
        </w:rPr>
        <w:t> </w:t>
      </w:r>
      <w:r w:rsidRPr="00B7577D">
        <w:rPr>
          <w:rFonts w:ascii="Times New Roman" w:hAnsi="Times New Roman"/>
          <w:lang w:val="lt-LT"/>
        </w:rPr>
        <w:t>skyrius).</w:t>
      </w:r>
    </w:p>
    <w:p w14:paraId="4DC62AB9" w14:textId="77777777" w:rsidR="00474517" w:rsidRPr="00B7577D" w:rsidRDefault="00474517" w:rsidP="00474517">
      <w:pPr>
        <w:spacing w:after="0" w:line="240" w:lineRule="auto"/>
        <w:rPr>
          <w:rFonts w:ascii="Times New Roman" w:hAnsi="Times New Roman"/>
          <w:i/>
          <w:lang w:val="lt-LT"/>
        </w:rPr>
      </w:pPr>
    </w:p>
    <w:p w14:paraId="4661E83A"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Žindymas</w:t>
      </w:r>
    </w:p>
    <w:p w14:paraId="3516DDED" w14:textId="318D510F"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Kadangi nėra informacijos apie Lisinopril Actavis vartojimą žindymo metu, Lisinopril Actavis žindyvėms vartoti nerekomenduojama ir patariama skirti gydymą kitu vaistiniu preparatu, kurio saugumas žindymo laikotarpiu geriau ištirtas, ypač jei žindomas naujagimis ar neišnešiotas kūdikis.</w:t>
      </w:r>
    </w:p>
    <w:p w14:paraId="494C934E" w14:textId="77777777" w:rsidR="00474517" w:rsidRPr="00B7577D" w:rsidRDefault="00474517" w:rsidP="00474517">
      <w:pPr>
        <w:spacing w:after="0" w:line="240" w:lineRule="auto"/>
        <w:rPr>
          <w:rFonts w:ascii="Times New Roman" w:hAnsi="Times New Roman"/>
          <w:b/>
          <w:lang w:val="lt-LT"/>
        </w:rPr>
      </w:pPr>
    </w:p>
    <w:p w14:paraId="19BBF8BF"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4.7</w:t>
      </w:r>
      <w:r w:rsidRPr="00B7577D">
        <w:rPr>
          <w:rFonts w:ascii="Times New Roman" w:hAnsi="Times New Roman"/>
          <w:b/>
          <w:lang w:val="lt-LT"/>
        </w:rPr>
        <w:tab/>
        <w:t>Poveikis gebėjimui vairuoti ir valdyti mechanizmus</w:t>
      </w:r>
    </w:p>
    <w:p w14:paraId="5B426FF5" w14:textId="77777777" w:rsidR="00474517" w:rsidRPr="00B7577D" w:rsidRDefault="00474517" w:rsidP="00474517">
      <w:pPr>
        <w:spacing w:after="0" w:line="240" w:lineRule="auto"/>
        <w:rPr>
          <w:rFonts w:ascii="Times New Roman" w:hAnsi="Times New Roman"/>
          <w:lang w:val="lt-LT"/>
        </w:rPr>
      </w:pPr>
    </w:p>
    <w:p w14:paraId="1ECDE92A" w14:textId="156B747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Tikėtina, kad lizinoprilis neveikia gebėjimo vairuoti ir valdyti mechanizmus. Tačiau vairuojant ir valdant mechanizmus reikia prisiminti, kad šis vaistinis preparatas kartais gali sukelti svaigulį ir nuovargį.</w:t>
      </w:r>
    </w:p>
    <w:p w14:paraId="5C76BDF5" w14:textId="77777777" w:rsidR="00474517" w:rsidRPr="00B7577D" w:rsidRDefault="00474517" w:rsidP="00474517">
      <w:pPr>
        <w:spacing w:after="0" w:line="240" w:lineRule="auto"/>
        <w:rPr>
          <w:rFonts w:ascii="Times New Roman" w:hAnsi="Times New Roman"/>
          <w:b/>
          <w:lang w:val="lt-LT"/>
        </w:rPr>
      </w:pPr>
    </w:p>
    <w:p w14:paraId="526247B4"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4.8</w:t>
      </w:r>
      <w:r w:rsidRPr="00B7577D">
        <w:rPr>
          <w:rFonts w:ascii="Times New Roman" w:hAnsi="Times New Roman"/>
          <w:b/>
          <w:lang w:val="lt-LT"/>
        </w:rPr>
        <w:tab/>
        <w:t>Nepageidaujamas poveikis</w:t>
      </w:r>
    </w:p>
    <w:p w14:paraId="1F65AD38" w14:textId="77777777" w:rsidR="00474517" w:rsidRPr="00B7577D" w:rsidRDefault="00474517" w:rsidP="00474517">
      <w:pPr>
        <w:spacing w:after="0" w:line="240" w:lineRule="auto"/>
        <w:rPr>
          <w:rFonts w:ascii="Times New Roman" w:hAnsi="Times New Roman"/>
          <w:lang w:val="lt-LT"/>
        </w:rPr>
      </w:pPr>
    </w:p>
    <w:p w14:paraId="1AB2F53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Toliau nurodyti nepageidaujami poveikiai, nustatyti gydant Lisinopril Actavis ir kitais AKF inhibitoriais.</w:t>
      </w:r>
    </w:p>
    <w:p w14:paraId="5E771254" w14:textId="77777777" w:rsidR="00474517" w:rsidRPr="00B7577D" w:rsidRDefault="00474517" w:rsidP="00474517">
      <w:pPr>
        <w:spacing w:after="0" w:line="240" w:lineRule="auto"/>
        <w:rPr>
          <w:rFonts w:ascii="Times New Roman" w:hAnsi="Times New Roman"/>
          <w:lang w:val="lt-LT"/>
        </w:rPr>
      </w:pPr>
    </w:p>
    <w:p w14:paraId="1907134F" w14:textId="69BF6BC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Nepageidaujami poveikiai išvardyti pagal organų sistemų klases ir dažnį: labai dažni (≥ 1/10), dažni (nuo ≥ 1/100</w:t>
      </w:r>
      <w:r w:rsidR="00A85C9C" w:rsidRPr="00B7577D">
        <w:rPr>
          <w:rFonts w:ascii="Times New Roman" w:hAnsi="Times New Roman"/>
          <w:lang w:val="lt-LT"/>
        </w:rPr>
        <w:t> </w:t>
      </w:r>
      <w:r w:rsidRPr="00B7577D">
        <w:rPr>
          <w:rFonts w:ascii="Times New Roman" w:hAnsi="Times New Roman"/>
          <w:lang w:val="lt-LT"/>
        </w:rPr>
        <w:t>iki &lt; 1/10), nedažni (nuo ≥ 1/1000</w:t>
      </w:r>
      <w:r w:rsidR="00A85C9C" w:rsidRPr="00B7577D">
        <w:rPr>
          <w:rFonts w:ascii="Times New Roman" w:hAnsi="Times New Roman"/>
          <w:lang w:val="lt-LT"/>
        </w:rPr>
        <w:t> </w:t>
      </w:r>
      <w:r w:rsidRPr="00B7577D">
        <w:rPr>
          <w:rFonts w:ascii="Times New Roman" w:hAnsi="Times New Roman"/>
          <w:lang w:val="lt-LT"/>
        </w:rPr>
        <w:t>iki ≤ 1/100), reti (≥ 1/10000</w:t>
      </w:r>
      <w:r w:rsidR="00A85C9C" w:rsidRPr="00B7577D">
        <w:rPr>
          <w:rFonts w:ascii="Times New Roman" w:hAnsi="Times New Roman"/>
          <w:lang w:val="lt-LT"/>
        </w:rPr>
        <w:t> </w:t>
      </w:r>
      <w:r w:rsidRPr="00B7577D">
        <w:rPr>
          <w:rFonts w:ascii="Times New Roman" w:hAnsi="Times New Roman"/>
          <w:lang w:val="lt-LT"/>
        </w:rPr>
        <w:t xml:space="preserve">iki ≤ 1/1000), labai reti (≤ 1/10000), dažnis nežinomas (negali būti </w:t>
      </w:r>
      <w:r w:rsidR="00752428" w:rsidRPr="00B7577D">
        <w:rPr>
          <w:rFonts w:ascii="Times New Roman" w:hAnsi="Times New Roman"/>
          <w:lang w:val="lt-LT"/>
        </w:rPr>
        <w:t>apskaičiuotas</w:t>
      </w:r>
      <w:r w:rsidRPr="00B7577D">
        <w:rPr>
          <w:rFonts w:ascii="Times New Roman" w:hAnsi="Times New Roman"/>
          <w:lang w:val="lt-LT"/>
        </w:rPr>
        <w:t xml:space="preserve"> pagal turimus duomenis).</w:t>
      </w:r>
    </w:p>
    <w:p w14:paraId="3F7C7BAA" w14:textId="77777777" w:rsidR="00474517" w:rsidRPr="00B7577D" w:rsidRDefault="00474517" w:rsidP="00474517">
      <w:pPr>
        <w:tabs>
          <w:tab w:val="left" w:pos="567"/>
        </w:tabs>
        <w:spacing w:after="0" w:line="240" w:lineRule="auto"/>
        <w:rPr>
          <w:rFonts w:ascii="Times New Roman" w:hAnsi="Times New Roman"/>
          <w:lang w:val="lt-LT"/>
        </w:rPr>
      </w:pPr>
    </w:p>
    <w:p w14:paraId="2E2C8AE6"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Kraujo ir limfinės sistemos sutrikimai</w:t>
      </w:r>
    </w:p>
    <w:p w14:paraId="7DD975D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Reti: hemoglobino, hematokrito rodiklių sumažėjimas.</w:t>
      </w:r>
    </w:p>
    <w:p w14:paraId="1A8B9719" w14:textId="00A043C8"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Labai reti: kaulų čiulpų slopinimas, anemija, trombocitopenija, leukopenija, neutropenija, agranulocitozė (žr.</w:t>
      </w:r>
      <w:r w:rsidR="00A85C9C" w:rsidRPr="00B7577D">
        <w:rPr>
          <w:rFonts w:ascii="Times New Roman" w:hAnsi="Times New Roman"/>
          <w:lang w:val="lt-LT"/>
        </w:rPr>
        <w:t> </w:t>
      </w:r>
      <w:r w:rsidRPr="00B7577D">
        <w:rPr>
          <w:rFonts w:ascii="Times New Roman" w:hAnsi="Times New Roman"/>
          <w:lang w:val="lt-LT"/>
        </w:rPr>
        <w:t>4.4</w:t>
      </w:r>
      <w:r w:rsidR="00A85C9C" w:rsidRPr="00B7577D">
        <w:rPr>
          <w:rFonts w:ascii="Times New Roman" w:hAnsi="Times New Roman"/>
          <w:lang w:val="lt-LT"/>
        </w:rPr>
        <w:t> </w:t>
      </w:r>
      <w:r w:rsidRPr="00B7577D">
        <w:rPr>
          <w:rFonts w:ascii="Times New Roman" w:hAnsi="Times New Roman"/>
          <w:lang w:val="lt-LT"/>
        </w:rPr>
        <w:t>skyrių), hemolizinė anemija, limfadenopatija, autoimuninė liga.</w:t>
      </w:r>
    </w:p>
    <w:p w14:paraId="78305EA3" w14:textId="77777777" w:rsidR="00474517" w:rsidRPr="00B7577D" w:rsidRDefault="00474517" w:rsidP="00474517">
      <w:pPr>
        <w:spacing w:after="0" w:line="240" w:lineRule="auto"/>
        <w:rPr>
          <w:rFonts w:ascii="Times New Roman" w:hAnsi="Times New Roman"/>
          <w:lang w:val="lt-LT"/>
        </w:rPr>
      </w:pPr>
    </w:p>
    <w:p w14:paraId="72AB9B22"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Endokrininės sistemos sutrikimai</w:t>
      </w:r>
    </w:p>
    <w:p w14:paraId="3C6B545F" w14:textId="67BAC7B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Reti: sutrikusios antidiurezinio hormono sekrecijos sindromas (angl.</w:t>
      </w:r>
      <w:r w:rsidR="003C423F" w:rsidRPr="00B7577D">
        <w:rPr>
          <w:rFonts w:ascii="Times New Roman" w:hAnsi="Times New Roman"/>
          <w:lang w:val="lt-LT"/>
        </w:rPr>
        <w:t>,</w:t>
      </w:r>
      <w:r w:rsidRPr="00B7577D">
        <w:rPr>
          <w:rFonts w:ascii="Times New Roman" w:hAnsi="Times New Roman"/>
          <w:lang w:val="lt-LT"/>
        </w:rPr>
        <w:t xml:space="preserve"> </w:t>
      </w:r>
      <w:r w:rsidRPr="00B7577D">
        <w:rPr>
          <w:rFonts w:ascii="Times New Roman" w:hAnsi="Times New Roman"/>
          <w:i/>
          <w:color w:val="000000"/>
          <w:lang w:val="lt-LT"/>
        </w:rPr>
        <w:t>SIADH</w:t>
      </w:r>
      <w:r w:rsidRPr="00B7577D">
        <w:rPr>
          <w:rFonts w:ascii="Times New Roman" w:hAnsi="Times New Roman"/>
          <w:color w:val="000000"/>
          <w:lang w:val="lt-LT"/>
        </w:rPr>
        <w:t>)</w:t>
      </w:r>
      <w:r w:rsidR="00752428" w:rsidRPr="00B7577D">
        <w:rPr>
          <w:rFonts w:ascii="Times New Roman" w:hAnsi="Times New Roman"/>
          <w:color w:val="000000"/>
          <w:lang w:val="lt-LT"/>
        </w:rPr>
        <w:t>.</w:t>
      </w:r>
    </w:p>
    <w:p w14:paraId="7C90A570" w14:textId="77777777" w:rsidR="00474517" w:rsidRPr="00B7577D" w:rsidRDefault="00474517" w:rsidP="00474517">
      <w:pPr>
        <w:spacing w:after="0" w:line="240" w:lineRule="auto"/>
        <w:rPr>
          <w:rFonts w:ascii="Times New Roman" w:hAnsi="Times New Roman"/>
          <w:u w:val="single"/>
          <w:lang w:val="lt-LT"/>
        </w:rPr>
      </w:pPr>
    </w:p>
    <w:p w14:paraId="5427AD3A"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Metabolizmo ir mitybos sutrikimai</w:t>
      </w:r>
    </w:p>
    <w:p w14:paraId="112D6782"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Labai reti: hipoglikemija.</w:t>
      </w:r>
    </w:p>
    <w:p w14:paraId="15E8AD1D" w14:textId="77777777" w:rsidR="00474517" w:rsidRPr="00B7577D" w:rsidRDefault="00474517" w:rsidP="00474517">
      <w:pPr>
        <w:spacing w:after="0" w:line="240" w:lineRule="auto"/>
        <w:rPr>
          <w:rFonts w:ascii="Times New Roman" w:hAnsi="Times New Roman"/>
          <w:u w:val="single"/>
          <w:lang w:val="lt-LT"/>
        </w:rPr>
      </w:pPr>
    </w:p>
    <w:p w14:paraId="1A45DE92"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Psichikos sutrikimai</w:t>
      </w:r>
    </w:p>
    <w:p w14:paraId="057840E3"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Nedažni: nuotaikos sutrikimas.</w:t>
      </w:r>
    </w:p>
    <w:p w14:paraId="715E00A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Reti: sumišimas.</w:t>
      </w:r>
    </w:p>
    <w:p w14:paraId="3E4B1B39" w14:textId="114738C6" w:rsidR="00474517" w:rsidRPr="00B7577D" w:rsidRDefault="00EF129C" w:rsidP="00474517">
      <w:pPr>
        <w:spacing w:after="0" w:line="240" w:lineRule="auto"/>
        <w:rPr>
          <w:rFonts w:ascii="Times New Roman" w:hAnsi="Times New Roman"/>
          <w:lang w:val="lt-LT"/>
        </w:rPr>
      </w:pPr>
      <w:r w:rsidRPr="00B7577D">
        <w:rPr>
          <w:rFonts w:ascii="Times New Roman" w:hAnsi="Times New Roman"/>
          <w:lang w:val="lt-LT"/>
        </w:rPr>
        <w:t>N</w:t>
      </w:r>
      <w:r w:rsidR="00474517" w:rsidRPr="00B7577D">
        <w:rPr>
          <w:rFonts w:ascii="Times New Roman" w:hAnsi="Times New Roman"/>
          <w:lang w:val="lt-LT"/>
        </w:rPr>
        <w:t>ežinomas: depresijos simptomai.</w:t>
      </w:r>
    </w:p>
    <w:p w14:paraId="62602190" w14:textId="77777777" w:rsidR="00474517" w:rsidRPr="00B7577D" w:rsidRDefault="00474517" w:rsidP="00474517">
      <w:pPr>
        <w:spacing w:after="0" w:line="240" w:lineRule="auto"/>
        <w:rPr>
          <w:rFonts w:ascii="Times New Roman" w:hAnsi="Times New Roman"/>
          <w:i/>
          <w:lang w:val="lt-LT"/>
        </w:rPr>
      </w:pPr>
    </w:p>
    <w:p w14:paraId="1CF47292"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Nervų sistemos sutrikimai</w:t>
      </w:r>
    </w:p>
    <w:p w14:paraId="68DC1C09"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lastRenderedPageBreak/>
        <w:t>Dažni: svaigulys ir skausmas.</w:t>
      </w:r>
    </w:p>
    <w:p w14:paraId="5F2C6CAB" w14:textId="1BB67D68"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Nedažni: parestezija, galvos svaigimas </w:t>
      </w:r>
      <w:r w:rsidRPr="00B7577D">
        <w:rPr>
          <w:rFonts w:ascii="Times New Roman" w:hAnsi="Times New Roman"/>
          <w:i/>
          <w:lang w:val="lt-LT"/>
        </w:rPr>
        <w:t>(vertigo)</w:t>
      </w:r>
      <w:r w:rsidRPr="00B7577D">
        <w:rPr>
          <w:rFonts w:ascii="Times New Roman" w:hAnsi="Times New Roman"/>
          <w:lang w:val="lt-LT"/>
        </w:rPr>
        <w:t>, skonio sutrikimai, miego sutrikimai, insultas (manoma, antrinis dėl pernelyg sunkios hipotenzijos, išsivysčiusios didelės rizikos pacientams) (žr.</w:t>
      </w:r>
      <w:r w:rsidR="00A85C9C" w:rsidRPr="00B7577D">
        <w:rPr>
          <w:rFonts w:ascii="Times New Roman" w:hAnsi="Times New Roman"/>
          <w:lang w:val="lt-LT"/>
        </w:rPr>
        <w:t> </w:t>
      </w:r>
      <w:r w:rsidRPr="00B7577D">
        <w:rPr>
          <w:rFonts w:ascii="Times New Roman" w:hAnsi="Times New Roman"/>
          <w:lang w:val="lt-LT"/>
        </w:rPr>
        <w:t>4.4</w:t>
      </w:r>
      <w:r w:rsidR="00A85C9C" w:rsidRPr="00B7577D">
        <w:rPr>
          <w:rFonts w:ascii="Times New Roman" w:hAnsi="Times New Roman"/>
          <w:lang w:val="lt-LT"/>
        </w:rPr>
        <w:t> </w:t>
      </w:r>
      <w:r w:rsidRPr="00B7577D">
        <w:rPr>
          <w:rFonts w:ascii="Times New Roman" w:hAnsi="Times New Roman"/>
          <w:lang w:val="lt-LT"/>
        </w:rPr>
        <w:t>skyrių).</w:t>
      </w:r>
    </w:p>
    <w:p w14:paraId="4651CF70" w14:textId="7459B874" w:rsidR="00474517" w:rsidRPr="00B7577D" w:rsidRDefault="00EF129C" w:rsidP="00474517">
      <w:pPr>
        <w:spacing w:after="0" w:line="240" w:lineRule="auto"/>
        <w:rPr>
          <w:rFonts w:ascii="Times New Roman" w:hAnsi="Times New Roman"/>
          <w:lang w:val="lt-LT"/>
        </w:rPr>
      </w:pPr>
      <w:bookmarkStart w:id="12" w:name="OLE_LINK10"/>
      <w:bookmarkStart w:id="13" w:name="OLE_LINK9"/>
      <w:r w:rsidRPr="00B7577D">
        <w:rPr>
          <w:rFonts w:ascii="Times New Roman" w:hAnsi="Times New Roman"/>
          <w:lang w:val="lt-LT"/>
        </w:rPr>
        <w:t>N</w:t>
      </w:r>
      <w:r w:rsidR="00474517" w:rsidRPr="00B7577D">
        <w:rPr>
          <w:rFonts w:ascii="Times New Roman" w:hAnsi="Times New Roman"/>
          <w:lang w:val="lt-LT"/>
        </w:rPr>
        <w:t xml:space="preserve">ežinomas: </w:t>
      </w:r>
      <w:bookmarkEnd w:id="12"/>
      <w:bookmarkEnd w:id="13"/>
      <w:r w:rsidR="00474517" w:rsidRPr="00B7577D">
        <w:rPr>
          <w:rFonts w:ascii="Times New Roman" w:hAnsi="Times New Roman"/>
          <w:lang w:val="lt-LT"/>
        </w:rPr>
        <w:t>alpulys (sinkopė).</w:t>
      </w:r>
    </w:p>
    <w:p w14:paraId="4B8FC411" w14:textId="77777777" w:rsidR="00474517" w:rsidRPr="00B7577D" w:rsidRDefault="00474517" w:rsidP="00474517">
      <w:pPr>
        <w:tabs>
          <w:tab w:val="left" w:pos="567"/>
        </w:tabs>
        <w:spacing w:after="0" w:line="240" w:lineRule="auto"/>
        <w:rPr>
          <w:rFonts w:ascii="Times New Roman" w:hAnsi="Times New Roman"/>
          <w:u w:val="single"/>
          <w:lang w:val="lt-LT"/>
        </w:rPr>
      </w:pPr>
    </w:p>
    <w:p w14:paraId="6561ABD9" w14:textId="77777777" w:rsidR="00474517" w:rsidRPr="00B7577D" w:rsidRDefault="00474517" w:rsidP="00474517">
      <w:pPr>
        <w:tabs>
          <w:tab w:val="left" w:pos="567"/>
        </w:tabs>
        <w:spacing w:after="0" w:line="240" w:lineRule="auto"/>
        <w:rPr>
          <w:rFonts w:ascii="Times New Roman" w:hAnsi="Times New Roman"/>
          <w:u w:val="single"/>
          <w:lang w:val="lt-LT"/>
        </w:rPr>
      </w:pPr>
      <w:r w:rsidRPr="00B7577D">
        <w:rPr>
          <w:rFonts w:ascii="Times New Roman" w:hAnsi="Times New Roman"/>
          <w:u w:val="single"/>
          <w:lang w:val="lt-LT"/>
        </w:rPr>
        <w:t>Širdies sutrikimai</w:t>
      </w:r>
    </w:p>
    <w:p w14:paraId="6F0A7E58" w14:textId="6860DD1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Nedažni: miokardo infarktas (manoma, antrinis dėl pernelyg sunkios hipotenzijos, išsivysčiusios didelės rizikos pacientams) (žr.</w:t>
      </w:r>
      <w:r w:rsidR="00A85C9C" w:rsidRPr="00B7577D">
        <w:rPr>
          <w:rFonts w:ascii="Times New Roman" w:hAnsi="Times New Roman"/>
          <w:lang w:val="lt-LT"/>
        </w:rPr>
        <w:t> </w:t>
      </w:r>
      <w:r w:rsidRPr="00B7577D">
        <w:rPr>
          <w:rFonts w:ascii="Times New Roman" w:hAnsi="Times New Roman"/>
          <w:lang w:val="lt-LT"/>
        </w:rPr>
        <w:t>4.4</w:t>
      </w:r>
      <w:r w:rsidR="00A85C9C" w:rsidRPr="00B7577D">
        <w:rPr>
          <w:rFonts w:ascii="Times New Roman" w:hAnsi="Times New Roman"/>
          <w:lang w:val="lt-LT"/>
        </w:rPr>
        <w:t> </w:t>
      </w:r>
      <w:r w:rsidRPr="00B7577D">
        <w:rPr>
          <w:rFonts w:ascii="Times New Roman" w:hAnsi="Times New Roman"/>
          <w:lang w:val="lt-LT"/>
        </w:rPr>
        <w:t>skyrių), palpitacija, tachikardija.</w:t>
      </w:r>
    </w:p>
    <w:p w14:paraId="009DDFFF" w14:textId="77777777" w:rsidR="00474517" w:rsidRPr="00B7577D" w:rsidRDefault="00474517" w:rsidP="00474517">
      <w:pPr>
        <w:spacing w:after="0" w:line="240" w:lineRule="auto"/>
        <w:rPr>
          <w:rFonts w:ascii="Times New Roman" w:hAnsi="Times New Roman"/>
          <w:u w:val="single"/>
          <w:lang w:val="lt-LT"/>
        </w:rPr>
      </w:pPr>
    </w:p>
    <w:p w14:paraId="43A6EE03"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Kraujagyslių sutrikimai</w:t>
      </w:r>
    </w:p>
    <w:p w14:paraId="7605C1A7"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Dažni: ortostatinis efektas (taip pat ir hipotenzija).</w:t>
      </w:r>
    </w:p>
    <w:p w14:paraId="55E323CB"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Nedažni: Reino </w:t>
      </w:r>
      <w:r w:rsidRPr="00B7577D">
        <w:rPr>
          <w:rFonts w:ascii="Times New Roman" w:hAnsi="Times New Roman"/>
          <w:i/>
          <w:lang w:val="lt-LT"/>
        </w:rPr>
        <w:t>(Raynaud)</w:t>
      </w:r>
      <w:r w:rsidRPr="00B7577D">
        <w:rPr>
          <w:rFonts w:ascii="Times New Roman" w:hAnsi="Times New Roman"/>
          <w:lang w:val="lt-LT"/>
        </w:rPr>
        <w:t xml:space="preserve"> sindromas.</w:t>
      </w:r>
    </w:p>
    <w:p w14:paraId="05E113F7" w14:textId="77777777" w:rsidR="00474517" w:rsidRPr="00B7577D" w:rsidRDefault="00474517" w:rsidP="00474517">
      <w:pPr>
        <w:spacing w:after="0" w:line="240" w:lineRule="auto"/>
        <w:rPr>
          <w:rFonts w:ascii="Times New Roman" w:hAnsi="Times New Roman"/>
          <w:lang w:val="lt-LT"/>
        </w:rPr>
      </w:pPr>
    </w:p>
    <w:p w14:paraId="26C7AFD1"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Kvėpavimo sistemos, krūtinės ląstos ir tarpuplaučio sutrikimai</w:t>
      </w:r>
    </w:p>
    <w:p w14:paraId="55B0AA88"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Dažni: kosulys.</w:t>
      </w:r>
    </w:p>
    <w:p w14:paraId="758B19CA"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Nedažni: rinitas.</w:t>
      </w:r>
    </w:p>
    <w:p w14:paraId="74695A48"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Labai reti: bronchų spazmas, sinusitas. Alerginis alveolitas ar eozinofilinis plaučių uždegimas.</w:t>
      </w:r>
    </w:p>
    <w:p w14:paraId="08B97EC3" w14:textId="77777777" w:rsidR="00474517" w:rsidRPr="00B7577D" w:rsidRDefault="00474517" w:rsidP="00474517">
      <w:pPr>
        <w:spacing w:after="0" w:line="240" w:lineRule="auto"/>
        <w:rPr>
          <w:rFonts w:ascii="Times New Roman" w:hAnsi="Times New Roman"/>
          <w:lang w:val="lt-LT"/>
        </w:rPr>
      </w:pPr>
    </w:p>
    <w:p w14:paraId="4F40A308"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Virškinimo trakto sutrikimai</w:t>
      </w:r>
    </w:p>
    <w:p w14:paraId="7DBB397A"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Dažni: viduriavimas, vėmimas.</w:t>
      </w:r>
    </w:p>
    <w:p w14:paraId="1298F9C8"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Nedažni: pykinimas, pilvo skausmas ir virškinimo sutrikimai.</w:t>
      </w:r>
    </w:p>
    <w:p w14:paraId="11B315E5"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Reti: burnos džiūvimas.</w:t>
      </w:r>
    </w:p>
    <w:p w14:paraId="1E5BBA6D" w14:textId="35E8CC0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Labai reti: pankreatitas, žarnyno angio</w:t>
      </w:r>
      <w:r w:rsidR="00752428" w:rsidRPr="00B7577D">
        <w:rPr>
          <w:rFonts w:ascii="Times New Roman" w:hAnsi="Times New Roman"/>
          <w:lang w:val="lt-LT"/>
        </w:rPr>
        <w:t xml:space="preserve">neurozinė </w:t>
      </w:r>
      <w:r w:rsidRPr="00B7577D">
        <w:rPr>
          <w:rFonts w:ascii="Times New Roman" w:hAnsi="Times New Roman"/>
          <w:lang w:val="lt-LT"/>
        </w:rPr>
        <w:t>edema, hepatitas (hepatocitinis arba cholestazinis), gelta ir kepenų nepakankamumas (žr.</w:t>
      </w:r>
      <w:r w:rsidR="00A85C9C" w:rsidRPr="00B7577D">
        <w:rPr>
          <w:rFonts w:ascii="Times New Roman" w:hAnsi="Times New Roman"/>
          <w:lang w:val="lt-LT"/>
        </w:rPr>
        <w:t> </w:t>
      </w:r>
      <w:r w:rsidRPr="00B7577D">
        <w:rPr>
          <w:rFonts w:ascii="Times New Roman" w:hAnsi="Times New Roman"/>
          <w:lang w:val="lt-LT"/>
        </w:rPr>
        <w:t>4.4</w:t>
      </w:r>
      <w:r w:rsidR="00A85C9C" w:rsidRPr="00B7577D">
        <w:rPr>
          <w:rFonts w:ascii="Times New Roman" w:hAnsi="Times New Roman"/>
          <w:lang w:val="lt-LT"/>
        </w:rPr>
        <w:t> </w:t>
      </w:r>
      <w:r w:rsidRPr="00B7577D">
        <w:rPr>
          <w:rFonts w:ascii="Times New Roman" w:hAnsi="Times New Roman"/>
          <w:lang w:val="lt-LT"/>
        </w:rPr>
        <w:t>skyrių).</w:t>
      </w:r>
    </w:p>
    <w:p w14:paraId="400B9EF8" w14:textId="77777777" w:rsidR="00474517" w:rsidRPr="00B7577D" w:rsidRDefault="00474517" w:rsidP="00474517">
      <w:pPr>
        <w:spacing w:after="0" w:line="240" w:lineRule="auto"/>
        <w:rPr>
          <w:rFonts w:ascii="Times New Roman" w:hAnsi="Times New Roman"/>
          <w:lang w:val="lt-LT"/>
        </w:rPr>
      </w:pPr>
    </w:p>
    <w:p w14:paraId="18DE72DA"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Odos ir poodinio audinio sutrikimai</w:t>
      </w:r>
    </w:p>
    <w:p w14:paraId="28E8D81C" w14:textId="038D9AC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Nedažni: </w:t>
      </w:r>
      <w:r w:rsidR="003C423F" w:rsidRPr="00B7577D">
        <w:rPr>
          <w:rFonts w:ascii="Times New Roman" w:hAnsi="Times New Roman"/>
          <w:lang w:val="lt-LT"/>
        </w:rPr>
        <w:t>iš</w:t>
      </w:r>
      <w:r w:rsidRPr="00B7577D">
        <w:rPr>
          <w:rFonts w:ascii="Times New Roman" w:hAnsi="Times New Roman"/>
          <w:lang w:val="lt-LT"/>
        </w:rPr>
        <w:t>bėrimas, niežėjimas.</w:t>
      </w:r>
    </w:p>
    <w:p w14:paraId="07B76585" w14:textId="05C25B2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Reti: dilgėlinė, alopecija, psoriazė, padidinto jautrumo reakcijos/angioneurozinė edema veido, galūnių, lūpų, liežuvio, tikrojo balso aparato ir (arba) gerklų (žr.</w:t>
      </w:r>
      <w:r w:rsidR="00A85C9C" w:rsidRPr="00B7577D">
        <w:rPr>
          <w:rFonts w:ascii="Times New Roman" w:hAnsi="Times New Roman"/>
          <w:lang w:val="lt-LT"/>
        </w:rPr>
        <w:t> </w:t>
      </w:r>
      <w:r w:rsidRPr="00B7577D">
        <w:rPr>
          <w:rFonts w:ascii="Times New Roman" w:hAnsi="Times New Roman"/>
          <w:lang w:val="lt-LT"/>
        </w:rPr>
        <w:t>4.4</w:t>
      </w:r>
      <w:r w:rsidR="00A85C9C" w:rsidRPr="00B7577D">
        <w:rPr>
          <w:rFonts w:ascii="Times New Roman" w:hAnsi="Times New Roman"/>
          <w:lang w:val="lt-LT"/>
        </w:rPr>
        <w:t> </w:t>
      </w:r>
      <w:r w:rsidRPr="00B7577D">
        <w:rPr>
          <w:rFonts w:ascii="Times New Roman" w:hAnsi="Times New Roman"/>
          <w:lang w:val="lt-LT"/>
        </w:rPr>
        <w:t>skyrių).</w:t>
      </w:r>
    </w:p>
    <w:p w14:paraId="21BE4D6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Labai reti: sustiprėjęs prakaitavimas, pūslinė, toksinė epidermio nekrolizė, Stivenso-Džonsono </w:t>
      </w:r>
      <w:r w:rsidRPr="00B7577D">
        <w:rPr>
          <w:rFonts w:ascii="Times New Roman" w:hAnsi="Times New Roman"/>
          <w:i/>
          <w:lang w:val="lt-LT"/>
        </w:rPr>
        <w:t>(Stevens-Johnson)</w:t>
      </w:r>
      <w:r w:rsidRPr="00B7577D">
        <w:rPr>
          <w:rFonts w:ascii="Times New Roman" w:hAnsi="Times New Roman"/>
          <w:lang w:val="lt-LT"/>
        </w:rPr>
        <w:t xml:space="preserve"> sindromas, daugiaformė raudonė </w:t>
      </w:r>
      <w:r w:rsidRPr="00B7577D">
        <w:rPr>
          <w:rFonts w:ascii="Times New Roman" w:hAnsi="Times New Roman"/>
          <w:i/>
          <w:lang w:val="lt-LT"/>
        </w:rPr>
        <w:t>(erythema multiforme)</w:t>
      </w:r>
      <w:r w:rsidRPr="00B7577D">
        <w:rPr>
          <w:rFonts w:ascii="Times New Roman" w:hAnsi="Times New Roman"/>
          <w:lang w:val="lt-LT"/>
        </w:rPr>
        <w:t>, odos pseudolimfoma.</w:t>
      </w:r>
    </w:p>
    <w:p w14:paraId="1CAC10BB" w14:textId="77777777" w:rsidR="00474517" w:rsidRPr="00B7577D" w:rsidRDefault="00474517" w:rsidP="00474517">
      <w:pPr>
        <w:spacing w:after="0" w:line="240" w:lineRule="auto"/>
        <w:rPr>
          <w:rFonts w:ascii="Times New Roman" w:hAnsi="Times New Roman"/>
          <w:u w:val="single"/>
          <w:lang w:val="lt-LT"/>
        </w:rPr>
      </w:pPr>
    </w:p>
    <w:p w14:paraId="100AA523"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Lytinės sistemos ir krūties sutrikimai</w:t>
      </w:r>
    </w:p>
    <w:p w14:paraId="036DE2F8"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Nedažni: impotencija.</w:t>
      </w:r>
    </w:p>
    <w:p w14:paraId="29A900D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Reti: ginekomastija.</w:t>
      </w:r>
    </w:p>
    <w:p w14:paraId="5392DDAC" w14:textId="77777777" w:rsidR="00474517" w:rsidRPr="00B7577D" w:rsidRDefault="00474517" w:rsidP="00474517">
      <w:pPr>
        <w:spacing w:after="0" w:line="240" w:lineRule="auto"/>
        <w:rPr>
          <w:rFonts w:ascii="Times New Roman" w:hAnsi="Times New Roman"/>
          <w:lang w:val="lt-LT"/>
        </w:rPr>
      </w:pPr>
    </w:p>
    <w:p w14:paraId="444F02F3"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Inkstų ir šlapimo takų sutrikimai</w:t>
      </w:r>
    </w:p>
    <w:p w14:paraId="2630FA99"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Dažni: inkstų funkcijos sutrikimas.</w:t>
      </w:r>
    </w:p>
    <w:p w14:paraId="400A7CA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Reti: uremija, ūminis inkstų nepakankamumas.</w:t>
      </w:r>
    </w:p>
    <w:p w14:paraId="6D5CC79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Labai reti: oligurija arba anurija.</w:t>
      </w:r>
    </w:p>
    <w:p w14:paraId="1B60E8A9" w14:textId="77777777" w:rsidR="00474517" w:rsidRPr="00B7577D" w:rsidRDefault="00474517" w:rsidP="00474517">
      <w:pPr>
        <w:spacing w:after="0" w:line="240" w:lineRule="auto"/>
        <w:rPr>
          <w:rFonts w:ascii="Times New Roman" w:hAnsi="Times New Roman"/>
          <w:lang w:val="lt-LT"/>
        </w:rPr>
      </w:pPr>
    </w:p>
    <w:p w14:paraId="6FCA4CEB"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Bendrieji sutrikimai ir vartojimo vietos pažeidimai</w:t>
      </w:r>
    </w:p>
    <w:p w14:paraId="3EF5D60C"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Nedažni: nuovargis, astenija.</w:t>
      </w:r>
    </w:p>
    <w:p w14:paraId="78215BCE" w14:textId="77777777" w:rsidR="00474517" w:rsidRPr="00B7577D" w:rsidRDefault="00474517" w:rsidP="00474517">
      <w:pPr>
        <w:tabs>
          <w:tab w:val="left" w:pos="567"/>
        </w:tabs>
        <w:spacing w:after="0" w:line="240" w:lineRule="auto"/>
        <w:rPr>
          <w:rFonts w:ascii="Times New Roman" w:hAnsi="Times New Roman"/>
          <w:u w:val="single"/>
          <w:lang w:val="lt-LT"/>
        </w:rPr>
      </w:pPr>
    </w:p>
    <w:p w14:paraId="32CBD8AF" w14:textId="77777777" w:rsidR="00474517" w:rsidRPr="00B7577D" w:rsidRDefault="00474517" w:rsidP="00474517">
      <w:pPr>
        <w:tabs>
          <w:tab w:val="left" w:pos="567"/>
        </w:tabs>
        <w:spacing w:after="0" w:line="240" w:lineRule="auto"/>
        <w:rPr>
          <w:rFonts w:ascii="Times New Roman" w:hAnsi="Times New Roman"/>
          <w:u w:val="single"/>
          <w:lang w:val="lt-LT"/>
        </w:rPr>
      </w:pPr>
      <w:r w:rsidRPr="00B7577D">
        <w:rPr>
          <w:rFonts w:ascii="Times New Roman" w:hAnsi="Times New Roman"/>
          <w:u w:val="single"/>
          <w:lang w:val="lt-LT"/>
        </w:rPr>
        <w:t>Tyrimai</w:t>
      </w:r>
    </w:p>
    <w:p w14:paraId="51448C5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Nedažni: šlapalo koncentracijos padidėjimas kraujyje, kreatinino koncentracijos serume padidėjimas, kepenų fermentų aktyvumo padidėjimas, hiperkalemija.</w:t>
      </w:r>
    </w:p>
    <w:p w14:paraId="4DC7B1A1" w14:textId="77777777"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Reti: bilirubino koncentracijos serume padidėjimas, hiponatremija.</w:t>
      </w:r>
    </w:p>
    <w:p w14:paraId="00F63BCB" w14:textId="77777777" w:rsidR="00474517" w:rsidRPr="00B7577D" w:rsidRDefault="00474517" w:rsidP="00474517">
      <w:pPr>
        <w:spacing w:after="0" w:line="240" w:lineRule="auto"/>
        <w:rPr>
          <w:rFonts w:ascii="Times New Roman" w:hAnsi="Times New Roman"/>
          <w:lang w:val="lt-LT"/>
        </w:rPr>
      </w:pPr>
    </w:p>
    <w:p w14:paraId="0160871C" w14:textId="6A781E42"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Gauta pranešimų apie simptomų derinį, kai nustatomas vienas ar daugiau iš toliau išvardytų simptomų: karščiavimas, vaskulitas, mialgija, artralgija arba artritas, teigiamas antinuklearinių antikūnų (ANA) tyrimas, padidėjęs eritrocitų nusėdimo greitis (ENG), eozinofilija ir leukocitozė, </w:t>
      </w:r>
      <w:r w:rsidR="003C423F" w:rsidRPr="00B7577D">
        <w:rPr>
          <w:rFonts w:ascii="Times New Roman" w:hAnsi="Times New Roman"/>
          <w:lang w:val="lt-LT"/>
        </w:rPr>
        <w:t>iš</w:t>
      </w:r>
      <w:r w:rsidRPr="00B7577D">
        <w:rPr>
          <w:rFonts w:ascii="Times New Roman" w:hAnsi="Times New Roman"/>
          <w:lang w:val="lt-LT"/>
        </w:rPr>
        <w:t>bėrimas, jautrumas šviesai arba kiti dermatologiniai simptomai.</w:t>
      </w:r>
    </w:p>
    <w:p w14:paraId="6F2BDEAA" w14:textId="77777777" w:rsidR="00474517" w:rsidRPr="00B7577D" w:rsidRDefault="00474517" w:rsidP="00474517">
      <w:pPr>
        <w:spacing w:after="0" w:line="240" w:lineRule="auto"/>
        <w:rPr>
          <w:rFonts w:ascii="Times New Roman" w:hAnsi="Times New Roman"/>
          <w:u w:val="single"/>
          <w:lang w:val="lt-LT"/>
        </w:rPr>
      </w:pPr>
    </w:p>
    <w:p w14:paraId="010A0C85"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Vaikų populiacija</w:t>
      </w:r>
    </w:p>
    <w:p w14:paraId="798EECB5" w14:textId="2914228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lastRenderedPageBreak/>
        <w:t>Sprendžiant iš klinikinių tyrimų metu gautų saugumo duomenų, pediatriniai pacientai, sergantys hipertenzija, gerai toleruoja lizinoprilį, ir šios amžiaus grupės pacientų saugumo duomenys prilygsta suaugusiųjų duomenims.</w:t>
      </w:r>
    </w:p>
    <w:p w14:paraId="7B1BC3E7" w14:textId="77777777" w:rsidR="00474517" w:rsidRPr="00B7577D" w:rsidRDefault="00474517" w:rsidP="00474517">
      <w:pPr>
        <w:spacing w:after="0" w:line="240" w:lineRule="auto"/>
        <w:rPr>
          <w:rFonts w:ascii="Times New Roman" w:hAnsi="Times New Roman"/>
          <w:lang w:val="lt-LT"/>
        </w:rPr>
      </w:pPr>
    </w:p>
    <w:p w14:paraId="73376CBA" w14:textId="77777777" w:rsidR="00474517" w:rsidRPr="00B7577D" w:rsidRDefault="00474517" w:rsidP="00474517">
      <w:pPr>
        <w:tabs>
          <w:tab w:val="left" w:pos="567"/>
        </w:tabs>
        <w:autoSpaceDE w:val="0"/>
        <w:autoSpaceDN w:val="0"/>
        <w:adjustRightInd w:val="0"/>
        <w:spacing w:after="0" w:line="260" w:lineRule="exact"/>
        <w:rPr>
          <w:rFonts w:ascii="Times New Roman" w:hAnsi="Times New Roman"/>
          <w:u w:val="single"/>
          <w:lang w:val="lt-LT"/>
        </w:rPr>
      </w:pPr>
      <w:r w:rsidRPr="00B7577D">
        <w:rPr>
          <w:rFonts w:ascii="Times New Roman" w:hAnsi="Times New Roman"/>
          <w:u w:val="single"/>
          <w:lang w:val="lt-LT"/>
        </w:rPr>
        <w:t>Pranešimas apie įtariamas nepageidaujamas reakcijas</w:t>
      </w:r>
    </w:p>
    <w:p w14:paraId="3053067F" w14:textId="77777777" w:rsidR="00474517" w:rsidRPr="00B7577D" w:rsidRDefault="00474517" w:rsidP="00474517">
      <w:pPr>
        <w:tabs>
          <w:tab w:val="left" w:pos="567"/>
        </w:tabs>
        <w:autoSpaceDE w:val="0"/>
        <w:autoSpaceDN w:val="0"/>
        <w:adjustRightInd w:val="0"/>
        <w:spacing w:after="0" w:line="260" w:lineRule="exact"/>
        <w:rPr>
          <w:rFonts w:ascii="Times New Roman" w:hAnsi="Times New Roman"/>
          <w:lang w:val="lt-LT"/>
        </w:rPr>
      </w:pPr>
      <w:r w:rsidRPr="00B7577D">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sidRPr="00B7577D">
          <w:rPr>
            <w:rStyle w:val="Hipersaitas"/>
            <w:lang w:val="lt-LT"/>
          </w:rPr>
          <w:t>www.vvkt.lt</w:t>
        </w:r>
      </w:hyperlink>
      <w:r w:rsidRPr="00B7577D">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B7577D">
          <w:rPr>
            <w:rStyle w:val="Hipersaitas"/>
            <w:lang w:val="lt-LT"/>
          </w:rPr>
          <w:t>NepageidaujamaR@vvkt.lt</w:t>
        </w:r>
      </w:hyperlink>
      <w:r w:rsidRPr="00B7577D">
        <w:rPr>
          <w:rFonts w:ascii="Times New Roman" w:hAnsi="Times New Roman"/>
          <w:lang w:val="lt-LT"/>
        </w:rPr>
        <w:t>), per interneto svetainę (adresu http://www.vvkt.lt).</w:t>
      </w:r>
    </w:p>
    <w:p w14:paraId="7C2CF167" w14:textId="77777777" w:rsidR="00474517" w:rsidRPr="00B7577D" w:rsidRDefault="00474517" w:rsidP="00474517">
      <w:pPr>
        <w:spacing w:after="0" w:line="240" w:lineRule="auto"/>
        <w:rPr>
          <w:rFonts w:ascii="Times New Roman" w:hAnsi="Times New Roman"/>
          <w:lang w:val="lt-LT"/>
        </w:rPr>
      </w:pPr>
    </w:p>
    <w:p w14:paraId="6335F041"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4.9</w:t>
      </w:r>
      <w:r w:rsidRPr="00B7577D">
        <w:rPr>
          <w:rFonts w:ascii="Times New Roman" w:hAnsi="Times New Roman"/>
          <w:b/>
          <w:lang w:val="lt-LT"/>
        </w:rPr>
        <w:tab/>
        <w:t>Perdozavimas</w:t>
      </w:r>
    </w:p>
    <w:p w14:paraId="274EE6ED" w14:textId="77777777" w:rsidR="00474517" w:rsidRPr="00B7577D" w:rsidRDefault="00474517" w:rsidP="00474517">
      <w:pPr>
        <w:spacing w:after="0" w:line="240" w:lineRule="auto"/>
        <w:rPr>
          <w:rFonts w:ascii="Times New Roman" w:hAnsi="Times New Roman"/>
          <w:lang w:val="lt-LT"/>
        </w:rPr>
      </w:pPr>
    </w:p>
    <w:p w14:paraId="18FDC88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Apie šio vaistinio preparato perdozavimą žmonėms duomenys yra riboti. Perdozavus AKF inhibitorių, gali pasireikšti hipotenzija, šokas dėl kraujotakos sutrikimo, elektrolitų pusiausvyros sutrikimas, inkstų nepakankamumas, hiperventiliacija, tachikardija, palpitacija, bradikardija, svaigulys, nerimas ir kosulys.</w:t>
      </w:r>
    </w:p>
    <w:p w14:paraId="5B018507" w14:textId="77777777" w:rsidR="00474517" w:rsidRPr="00B7577D" w:rsidRDefault="00474517" w:rsidP="00474517">
      <w:pPr>
        <w:spacing w:after="0" w:line="240" w:lineRule="auto"/>
        <w:rPr>
          <w:rFonts w:ascii="Times New Roman" w:hAnsi="Times New Roman"/>
          <w:lang w:val="lt-LT"/>
        </w:rPr>
      </w:pPr>
    </w:p>
    <w:p w14:paraId="64595607" w14:textId="4270D6A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Gydant perdozavimą, rekomenduojama į veną lašinti izotoninio natrio chlorido tirpalo. Jei ištinka hipotenzija, pacientą reikia paguldyti taip, kaip guldoma ištikus šokui. Jei įmanoma, galima skirti angiotenzino II vaistinių preparatų infuziją ir (arba) intraveninių katecholaminų. Jei perdozuota neseniai, galima taikyti šio vaistinio preparato šalinimą skatinančias priemones (pvz., sukelti vėmimą, išplauti skrandį, duoti gerti absorbuojamųjų preparatų ir natrio sulfato). Lizinoprilį galima pašalinti iš bendros kraujotakos taikant hemodializę (žr.</w:t>
      </w:r>
      <w:r w:rsidR="00425368" w:rsidRPr="00B7577D">
        <w:rPr>
          <w:rFonts w:ascii="Times New Roman" w:hAnsi="Times New Roman"/>
          <w:lang w:val="lt-LT"/>
        </w:rPr>
        <w:t> </w:t>
      </w:r>
      <w:r w:rsidRPr="00B7577D">
        <w:rPr>
          <w:rFonts w:ascii="Times New Roman" w:hAnsi="Times New Roman"/>
          <w:lang w:val="lt-LT"/>
        </w:rPr>
        <w:t>4.4</w:t>
      </w:r>
      <w:r w:rsidR="00425368" w:rsidRPr="00B7577D">
        <w:rPr>
          <w:rFonts w:ascii="Times New Roman" w:hAnsi="Times New Roman"/>
          <w:lang w:val="lt-LT"/>
        </w:rPr>
        <w:t> </w:t>
      </w:r>
      <w:r w:rsidRPr="00B7577D">
        <w:rPr>
          <w:rFonts w:ascii="Times New Roman" w:hAnsi="Times New Roman"/>
          <w:lang w:val="lt-LT"/>
        </w:rPr>
        <w:t>skyrių). Jei pasireiškia atspari bradikardija, reikia taikyti elektrinę širdies stimuliaciją. Rekomenduojama dažnai tikrinti gyvybinius požymius, serumo elektrolitus ir kreatinino koncentraciją.</w:t>
      </w:r>
    </w:p>
    <w:p w14:paraId="52462761" w14:textId="77777777" w:rsidR="00474517" w:rsidRPr="00B7577D" w:rsidRDefault="00474517" w:rsidP="00474517">
      <w:pPr>
        <w:spacing w:after="0" w:line="240" w:lineRule="auto"/>
        <w:rPr>
          <w:rFonts w:ascii="Times New Roman" w:hAnsi="Times New Roman"/>
          <w:b/>
          <w:lang w:val="lt-LT"/>
        </w:rPr>
      </w:pPr>
    </w:p>
    <w:p w14:paraId="68619019" w14:textId="77777777" w:rsidR="00474517" w:rsidRPr="00B7577D" w:rsidRDefault="00474517" w:rsidP="00474517">
      <w:pPr>
        <w:spacing w:after="0" w:line="240" w:lineRule="auto"/>
        <w:rPr>
          <w:rFonts w:ascii="Times New Roman" w:hAnsi="Times New Roman"/>
          <w:b/>
          <w:lang w:val="lt-LT"/>
        </w:rPr>
      </w:pPr>
    </w:p>
    <w:p w14:paraId="01E20373"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5.</w:t>
      </w:r>
      <w:r w:rsidRPr="00B7577D">
        <w:rPr>
          <w:rFonts w:ascii="Times New Roman" w:hAnsi="Times New Roman"/>
          <w:b/>
          <w:lang w:val="lt-LT"/>
        </w:rPr>
        <w:tab/>
        <w:t>FARMAKOLOGINĖS SAVYBĖS</w:t>
      </w:r>
    </w:p>
    <w:p w14:paraId="56AB09A0" w14:textId="77777777" w:rsidR="00474517" w:rsidRPr="00B7577D" w:rsidRDefault="00474517" w:rsidP="00474517">
      <w:pPr>
        <w:spacing w:after="0" w:line="240" w:lineRule="auto"/>
        <w:rPr>
          <w:rFonts w:ascii="Times New Roman" w:hAnsi="Times New Roman"/>
          <w:b/>
          <w:lang w:val="lt-LT"/>
        </w:rPr>
      </w:pPr>
    </w:p>
    <w:p w14:paraId="7A9D1777"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5.1</w:t>
      </w:r>
      <w:r w:rsidRPr="00B7577D">
        <w:rPr>
          <w:rFonts w:ascii="Times New Roman" w:hAnsi="Times New Roman"/>
          <w:b/>
          <w:lang w:val="lt-LT"/>
        </w:rPr>
        <w:tab/>
        <w:t>Farmakodinaminės savybės</w:t>
      </w:r>
    </w:p>
    <w:p w14:paraId="779A26FD" w14:textId="77777777" w:rsidR="00474517" w:rsidRPr="00B7577D" w:rsidRDefault="00474517" w:rsidP="00474517">
      <w:pPr>
        <w:spacing w:after="0" w:line="240" w:lineRule="auto"/>
        <w:rPr>
          <w:rFonts w:ascii="Times New Roman" w:hAnsi="Times New Roman"/>
          <w:i/>
          <w:lang w:val="lt-LT"/>
        </w:rPr>
      </w:pPr>
    </w:p>
    <w:p w14:paraId="6FD6B45D" w14:textId="0437972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Farmakoterapinė grupė: AKF inhibitoriai, ATC kodas </w:t>
      </w:r>
      <w:r w:rsidRPr="00B7577D">
        <w:rPr>
          <w:rFonts w:ascii="Times New Roman" w:hAnsi="Times New Roman"/>
          <w:lang w:val="lt-LT"/>
        </w:rPr>
        <w:sym w:font="Symbol" w:char="F02D"/>
      </w:r>
      <w:r w:rsidRPr="00B7577D">
        <w:rPr>
          <w:rFonts w:ascii="Times New Roman" w:hAnsi="Times New Roman"/>
          <w:lang w:val="lt-LT"/>
        </w:rPr>
        <w:t xml:space="preserve"> C09A A03</w:t>
      </w:r>
      <w:r w:rsidR="00425368" w:rsidRPr="00B7577D">
        <w:rPr>
          <w:rFonts w:ascii="Times New Roman" w:hAnsi="Times New Roman"/>
          <w:lang w:val="lt-LT"/>
        </w:rPr>
        <w:t>.</w:t>
      </w:r>
    </w:p>
    <w:p w14:paraId="1AD248C0" w14:textId="77777777" w:rsidR="00474517" w:rsidRPr="00B7577D" w:rsidRDefault="00474517" w:rsidP="00474517">
      <w:pPr>
        <w:spacing w:after="0" w:line="240" w:lineRule="auto"/>
        <w:rPr>
          <w:rFonts w:ascii="Times New Roman" w:hAnsi="Times New Roman"/>
          <w:i/>
          <w:lang w:val="lt-LT"/>
        </w:rPr>
      </w:pPr>
    </w:p>
    <w:p w14:paraId="103DB60F" w14:textId="7DE7FF6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Lizinoprilis yra peptidildipeptidazės inhibitorius. Jis slopina angiotenziną konvertuojantį fermentą (AKF), kuris katalizuoja angiotenzino I virtimą kraujagysles sutraukiančiu peptidu angiotenzinu II. Angiotenzinas II taip pat skatina aldosterono išsiskyrimą iš antinksčių žievės. AKF užslopinus, mažėja angiotenzino II kiekis kraujyje, todėl silpniau sutraukiamos kraujagyslės ir išsiskiria mažiau aldosterono. Dėl pastarojo poveikio serume gali padaugėti kalio.</w:t>
      </w:r>
    </w:p>
    <w:p w14:paraId="2A7E1BCB" w14:textId="77777777" w:rsidR="00474517" w:rsidRPr="00B7577D" w:rsidRDefault="00474517" w:rsidP="00474517">
      <w:pPr>
        <w:spacing w:after="0" w:line="240" w:lineRule="auto"/>
        <w:rPr>
          <w:rFonts w:ascii="Times New Roman" w:hAnsi="Times New Roman"/>
          <w:lang w:val="lt-LT"/>
        </w:rPr>
      </w:pPr>
    </w:p>
    <w:p w14:paraId="42FCF304"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Manoma, kad lizinoprilis mažina kraujospūdį pirmiausiai slopindamas renino-angiotenzino-aldosterono sistemą, todėl jis yra veiksmingas ir tiems hipertenzija sergantiems pacientams, kurių kraujyje yra mažai renino. AKF yra identiškas kininazei II – fermentui, suardančiam bradikininą. Iki šiol nežinoma, ar padidėjęs bradikinino (potencialaus kraujagysles plečiančio peptido) kiekis turi reikšmės lizinoprilio terapiniam poveikiui.</w:t>
      </w:r>
    </w:p>
    <w:p w14:paraId="7D03CA19" w14:textId="77777777" w:rsidR="00474517" w:rsidRPr="00B7577D" w:rsidRDefault="00474517" w:rsidP="00474517">
      <w:pPr>
        <w:spacing w:after="0" w:line="240" w:lineRule="auto"/>
        <w:rPr>
          <w:rFonts w:ascii="Times New Roman" w:hAnsi="Times New Roman"/>
          <w:lang w:val="lt-LT"/>
        </w:rPr>
      </w:pPr>
    </w:p>
    <w:p w14:paraId="156D25A2" w14:textId="5EF32E26"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Lizinoprilio poveikis širdies nepakankamumu sergančių pacientų mirštamumui ir sergamumui buvo tirtas lyginant didelių dozių (32,5</w:t>
      </w:r>
      <w:r w:rsidR="00425368" w:rsidRPr="00B7577D">
        <w:rPr>
          <w:rFonts w:ascii="Times New Roman" w:hAnsi="Times New Roman"/>
          <w:lang w:val="lt-LT"/>
        </w:rPr>
        <w:t> </w:t>
      </w:r>
      <w:r w:rsidRPr="00B7577D">
        <w:rPr>
          <w:rFonts w:ascii="Times New Roman" w:hAnsi="Times New Roman"/>
          <w:lang w:val="lt-LT"/>
        </w:rPr>
        <w:t>mg arba 35</w:t>
      </w:r>
      <w:r w:rsidR="00425368" w:rsidRPr="00B7577D">
        <w:rPr>
          <w:rFonts w:ascii="Times New Roman" w:hAnsi="Times New Roman"/>
          <w:lang w:val="lt-LT"/>
        </w:rPr>
        <w:t> </w:t>
      </w:r>
      <w:r w:rsidRPr="00B7577D">
        <w:rPr>
          <w:rFonts w:ascii="Times New Roman" w:hAnsi="Times New Roman"/>
          <w:lang w:val="lt-LT"/>
        </w:rPr>
        <w:t>mg kartą per parą) ir mažų dozių (2,5</w:t>
      </w:r>
      <w:r w:rsidR="00425368" w:rsidRPr="00B7577D">
        <w:rPr>
          <w:rFonts w:ascii="Times New Roman" w:hAnsi="Times New Roman"/>
          <w:lang w:val="lt-LT"/>
        </w:rPr>
        <w:t> </w:t>
      </w:r>
      <w:r w:rsidRPr="00B7577D">
        <w:rPr>
          <w:rFonts w:ascii="Times New Roman" w:hAnsi="Times New Roman"/>
          <w:lang w:val="lt-LT"/>
        </w:rPr>
        <w:t>mg arba 5</w:t>
      </w:r>
      <w:r w:rsidR="00425368" w:rsidRPr="00B7577D">
        <w:rPr>
          <w:rFonts w:ascii="Times New Roman" w:hAnsi="Times New Roman"/>
          <w:lang w:val="lt-LT"/>
        </w:rPr>
        <w:t> </w:t>
      </w:r>
      <w:r w:rsidRPr="00B7577D">
        <w:rPr>
          <w:rFonts w:ascii="Times New Roman" w:hAnsi="Times New Roman"/>
          <w:lang w:val="lt-LT"/>
        </w:rPr>
        <w:t>mg kartą per parą) efektą. Tyrime dalyvavo 3164</w:t>
      </w:r>
      <w:r w:rsidR="00425368" w:rsidRPr="00B7577D">
        <w:rPr>
          <w:rFonts w:ascii="Times New Roman" w:hAnsi="Times New Roman"/>
          <w:lang w:val="lt-LT"/>
        </w:rPr>
        <w:t> </w:t>
      </w:r>
      <w:r w:rsidRPr="00B7577D">
        <w:rPr>
          <w:rFonts w:ascii="Times New Roman" w:hAnsi="Times New Roman"/>
          <w:lang w:val="lt-LT"/>
        </w:rPr>
        <w:t>pacientai, išgyvenusių pacientų stebėjimo laikotarpio mediana buvo 46</w:t>
      </w:r>
      <w:r w:rsidR="00425368" w:rsidRPr="00B7577D">
        <w:rPr>
          <w:rFonts w:ascii="Times New Roman" w:hAnsi="Times New Roman"/>
          <w:lang w:val="lt-LT"/>
        </w:rPr>
        <w:t> </w:t>
      </w:r>
      <w:r w:rsidRPr="00B7577D">
        <w:rPr>
          <w:rFonts w:ascii="Times New Roman" w:hAnsi="Times New Roman"/>
          <w:lang w:val="lt-LT"/>
        </w:rPr>
        <w:t>mėnesiai. Šio tyrimo rezultatai parodė, kad didelės lizinoprilio dozės, palyginti su mažomis, 12</w:t>
      </w:r>
      <w:r w:rsidR="00425368" w:rsidRPr="00B7577D">
        <w:rPr>
          <w:rFonts w:ascii="Times New Roman" w:hAnsi="Times New Roman"/>
          <w:lang w:val="lt-LT"/>
        </w:rPr>
        <w:t> </w:t>
      </w:r>
      <w:r w:rsidRPr="00B7577D">
        <w:rPr>
          <w:rFonts w:ascii="Times New Roman" w:hAnsi="Times New Roman"/>
          <w:lang w:val="lt-LT"/>
        </w:rPr>
        <w:t>% sumažino bendrą mirštamumo dėl visų priežasčių bei hospitalizavimo dėl visų priežasčių riziką (p</w:t>
      </w:r>
      <w:r w:rsidR="00425368" w:rsidRPr="00B7577D">
        <w:rPr>
          <w:rFonts w:ascii="Times New Roman" w:hAnsi="Times New Roman"/>
          <w:lang w:val="lt-LT"/>
        </w:rPr>
        <w:t> </w:t>
      </w:r>
      <w:r w:rsidRPr="00B7577D">
        <w:rPr>
          <w:rFonts w:ascii="Times New Roman" w:hAnsi="Times New Roman"/>
          <w:lang w:val="lt-LT"/>
        </w:rPr>
        <w:t>=</w:t>
      </w:r>
      <w:r w:rsidR="00425368" w:rsidRPr="00B7577D">
        <w:rPr>
          <w:rFonts w:ascii="Times New Roman" w:hAnsi="Times New Roman"/>
          <w:lang w:val="lt-LT"/>
        </w:rPr>
        <w:t> </w:t>
      </w:r>
      <w:r w:rsidRPr="00B7577D">
        <w:rPr>
          <w:rFonts w:ascii="Times New Roman" w:hAnsi="Times New Roman"/>
          <w:lang w:val="lt-LT"/>
        </w:rPr>
        <w:t>0,002) ir 8</w:t>
      </w:r>
      <w:r w:rsidR="00B46D27" w:rsidRPr="00B7577D">
        <w:rPr>
          <w:rFonts w:ascii="Times New Roman" w:hAnsi="Times New Roman"/>
          <w:lang w:val="lt-LT"/>
        </w:rPr>
        <w:t> </w:t>
      </w:r>
      <w:r w:rsidRPr="00B7577D">
        <w:rPr>
          <w:rFonts w:ascii="Times New Roman" w:hAnsi="Times New Roman"/>
          <w:lang w:val="lt-LT"/>
        </w:rPr>
        <w:t>% sumažino mirštamumo dėl visų priežasčių bei hospitalizavimo dėl kardiovaskulinių priežasčių riziką (p</w:t>
      </w:r>
      <w:r w:rsidR="00425368" w:rsidRPr="00B7577D">
        <w:rPr>
          <w:rFonts w:ascii="Times New Roman" w:hAnsi="Times New Roman"/>
          <w:lang w:val="lt-LT"/>
        </w:rPr>
        <w:t> </w:t>
      </w:r>
      <w:r w:rsidRPr="00B7577D">
        <w:rPr>
          <w:rFonts w:ascii="Times New Roman" w:hAnsi="Times New Roman"/>
          <w:lang w:val="lt-LT"/>
        </w:rPr>
        <w:t>=</w:t>
      </w:r>
      <w:r w:rsidR="00425368" w:rsidRPr="00B7577D">
        <w:rPr>
          <w:rFonts w:ascii="Times New Roman" w:hAnsi="Times New Roman"/>
          <w:lang w:val="lt-LT"/>
        </w:rPr>
        <w:t> </w:t>
      </w:r>
      <w:r w:rsidRPr="00B7577D">
        <w:rPr>
          <w:rFonts w:ascii="Times New Roman" w:hAnsi="Times New Roman"/>
          <w:lang w:val="lt-LT"/>
        </w:rPr>
        <w:t>0,036). Nustatyta, kad sumažėjo mirštamumo dėl visų priežasčių (8</w:t>
      </w:r>
      <w:r w:rsidR="00B46D27" w:rsidRPr="00B7577D">
        <w:rPr>
          <w:rFonts w:ascii="Times New Roman" w:hAnsi="Times New Roman"/>
          <w:lang w:val="lt-LT"/>
        </w:rPr>
        <w:t> </w:t>
      </w:r>
      <w:r w:rsidRPr="00B7577D">
        <w:rPr>
          <w:rFonts w:ascii="Times New Roman" w:hAnsi="Times New Roman"/>
          <w:lang w:val="lt-LT"/>
        </w:rPr>
        <w:t>%; p</w:t>
      </w:r>
      <w:r w:rsidR="00425368" w:rsidRPr="00B7577D">
        <w:rPr>
          <w:rFonts w:ascii="Times New Roman" w:hAnsi="Times New Roman"/>
          <w:lang w:val="lt-LT"/>
        </w:rPr>
        <w:t> </w:t>
      </w:r>
      <w:r w:rsidRPr="00B7577D">
        <w:rPr>
          <w:rFonts w:ascii="Times New Roman" w:hAnsi="Times New Roman"/>
          <w:lang w:val="lt-LT"/>
        </w:rPr>
        <w:t>=</w:t>
      </w:r>
      <w:r w:rsidR="00425368" w:rsidRPr="00B7577D">
        <w:rPr>
          <w:rFonts w:ascii="Times New Roman" w:hAnsi="Times New Roman"/>
          <w:lang w:val="lt-LT"/>
        </w:rPr>
        <w:t> </w:t>
      </w:r>
      <w:r w:rsidRPr="00B7577D">
        <w:rPr>
          <w:rFonts w:ascii="Times New Roman" w:hAnsi="Times New Roman"/>
          <w:lang w:val="lt-LT"/>
        </w:rPr>
        <w:t>0,128) ir mirštamumo dėl kardiovaskulinių priežasčių (10</w:t>
      </w:r>
      <w:r w:rsidR="00B46D27" w:rsidRPr="00B7577D">
        <w:rPr>
          <w:rFonts w:ascii="Times New Roman" w:hAnsi="Times New Roman"/>
          <w:lang w:val="lt-LT"/>
        </w:rPr>
        <w:t> </w:t>
      </w:r>
      <w:r w:rsidRPr="00B7577D">
        <w:rPr>
          <w:rFonts w:ascii="Times New Roman" w:hAnsi="Times New Roman"/>
          <w:lang w:val="lt-LT"/>
        </w:rPr>
        <w:t>%; p</w:t>
      </w:r>
      <w:r w:rsidR="00425368" w:rsidRPr="00B7577D">
        <w:rPr>
          <w:rFonts w:ascii="Times New Roman" w:hAnsi="Times New Roman"/>
          <w:lang w:val="lt-LT"/>
        </w:rPr>
        <w:t> </w:t>
      </w:r>
      <w:r w:rsidRPr="00B7577D">
        <w:rPr>
          <w:rFonts w:ascii="Times New Roman" w:hAnsi="Times New Roman"/>
          <w:lang w:val="lt-LT"/>
        </w:rPr>
        <w:t>=</w:t>
      </w:r>
      <w:r w:rsidR="00425368" w:rsidRPr="00B7577D">
        <w:rPr>
          <w:rFonts w:ascii="Times New Roman" w:hAnsi="Times New Roman"/>
          <w:lang w:val="lt-LT"/>
        </w:rPr>
        <w:t> </w:t>
      </w:r>
      <w:r w:rsidRPr="00B7577D">
        <w:rPr>
          <w:rFonts w:ascii="Times New Roman" w:hAnsi="Times New Roman"/>
          <w:lang w:val="lt-LT"/>
        </w:rPr>
        <w:t xml:space="preserve">0,073) rizika. Atlikus antrinę analizę, paaiškėjo, kad didelėmis lizinoprilio dozėmis gydytų </w:t>
      </w:r>
      <w:r w:rsidR="00B46D27" w:rsidRPr="00B7577D">
        <w:rPr>
          <w:rFonts w:ascii="Times New Roman" w:hAnsi="Times New Roman"/>
          <w:lang w:val="lt-LT"/>
        </w:rPr>
        <w:t>pacientų</w:t>
      </w:r>
      <w:r w:rsidRPr="00B7577D">
        <w:rPr>
          <w:rFonts w:ascii="Times New Roman" w:hAnsi="Times New Roman"/>
          <w:lang w:val="lt-LT"/>
        </w:rPr>
        <w:t xml:space="preserve"> hospitalizacijos </w:t>
      </w:r>
      <w:r w:rsidRPr="00B7577D">
        <w:rPr>
          <w:rFonts w:ascii="Times New Roman" w:hAnsi="Times New Roman"/>
          <w:lang w:val="lt-LT"/>
        </w:rPr>
        <w:lastRenderedPageBreak/>
        <w:t>dėl širdies nepakankamumo atvejų skaičius buvo 24</w:t>
      </w:r>
      <w:r w:rsidR="00B46D27" w:rsidRPr="00B7577D">
        <w:rPr>
          <w:rFonts w:ascii="Times New Roman" w:hAnsi="Times New Roman"/>
          <w:lang w:val="lt-LT"/>
        </w:rPr>
        <w:t> </w:t>
      </w:r>
      <w:r w:rsidRPr="00B7577D">
        <w:rPr>
          <w:rFonts w:ascii="Times New Roman" w:hAnsi="Times New Roman"/>
          <w:lang w:val="lt-LT"/>
        </w:rPr>
        <w:t>% (p</w:t>
      </w:r>
      <w:r w:rsidR="00425368" w:rsidRPr="00B7577D">
        <w:rPr>
          <w:rFonts w:ascii="Times New Roman" w:hAnsi="Times New Roman"/>
          <w:lang w:val="lt-LT"/>
        </w:rPr>
        <w:t> </w:t>
      </w:r>
      <w:r w:rsidRPr="00B7577D">
        <w:rPr>
          <w:rFonts w:ascii="Times New Roman" w:hAnsi="Times New Roman"/>
          <w:lang w:val="lt-LT"/>
        </w:rPr>
        <w:t>=</w:t>
      </w:r>
      <w:r w:rsidR="00425368" w:rsidRPr="00B7577D">
        <w:rPr>
          <w:rFonts w:ascii="Times New Roman" w:hAnsi="Times New Roman"/>
          <w:lang w:val="lt-LT"/>
        </w:rPr>
        <w:t> </w:t>
      </w:r>
      <w:r w:rsidRPr="00B7577D">
        <w:rPr>
          <w:rFonts w:ascii="Times New Roman" w:hAnsi="Times New Roman"/>
          <w:lang w:val="lt-LT"/>
        </w:rPr>
        <w:t xml:space="preserve">0,002) mažesnis negu mažomis dozėmis gydytų </w:t>
      </w:r>
      <w:r w:rsidR="00425368" w:rsidRPr="00B7577D">
        <w:rPr>
          <w:rFonts w:ascii="Times New Roman" w:hAnsi="Times New Roman"/>
          <w:lang w:val="lt-LT"/>
        </w:rPr>
        <w:t>pacientų</w:t>
      </w:r>
      <w:r w:rsidRPr="00B7577D">
        <w:rPr>
          <w:rFonts w:ascii="Times New Roman" w:hAnsi="Times New Roman"/>
          <w:lang w:val="lt-LT"/>
        </w:rPr>
        <w:t>. Didelėmis ir mažomis lizinoprilio dozėmis gydytų pacientų simptominis pagerėjimas buvo panašus.</w:t>
      </w:r>
    </w:p>
    <w:p w14:paraId="174977C5" w14:textId="77777777" w:rsidR="00474517" w:rsidRPr="00B7577D" w:rsidRDefault="00474517" w:rsidP="00474517">
      <w:pPr>
        <w:spacing w:after="0" w:line="240" w:lineRule="auto"/>
        <w:rPr>
          <w:rFonts w:ascii="Times New Roman" w:hAnsi="Times New Roman"/>
          <w:lang w:val="lt-LT"/>
        </w:rPr>
      </w:pPr>
    </w:p>
    <w:p w14:paraId="788471B7" w14:textId="323E44C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Tyrimo rezultatai parodė, kad bendras nepageidaujamų poveikių pobūdis ir dažnis, tiek gydant didelėmis ir tiek mažomis lizinoprilio dozėmis, buvo panašus. Tikėtini AKF slopinimui būdingi poveikiai, pvz., hipotenzija ar inkstų funkcijos pokyčiai, buvo pagydomi ir dėl jų retai prireikdavo užbaigti gydymą. Didelėmis lizinoprilio dozėmis gydytiems </w:t>
      </w:r>
      <w:r w:rsidR="00425368" w:rsidRPr="00B7577D">
        <w:rPr>
          <w:rFonts w:ascii="Times New Roman" w:hAnsi="Times New Roman"/>
          <w:lang w:val="lt-LT"/>
        </w:rPr>
        <w:t>pacientams</w:t>
      </w:r>
      <w:r w:rsidRPr="00B7577D">
        <w:rPr>
          <w:rFonts w:ascii="Times New Roman" w:hAnsi="Times New Roman"/>
          <w:lang w:val="lt-LT"/>
        </w:rPr>
        <w:t xml:space="preserve"> kosulys pasireiškė rečiau, negu gydytiems mažomis dozėmis.</w:t>
      </w:r>
    </w:p>
    <w:p w14:paraId="0C0B7FAE" w14:textId="77777777" w:rsidR="00474517" w:rsidRPr="00B7577D" w:rsidRDefault="00474517" w:rsidP="00474517">
      <w:pPr>
        <w:spacing w:after="0" w:line="240" w:lineRule="auto"/>
        <w:rPr>
          <w:rFonts w:ascii="Times New Roman" w:hAnsi="Times New Roman"/>
          <w:lang w:val="lt-LT"/>
        </w:rPr>
      </w:pPr>
    </w:p>
    <w:p w14:paraId="302DF5FA" w14:textId="5A03F8F8"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GISSI-3</w:t>
      </w:r>
      <w:r w:rsidR="00936DE0" w:rsidRPr="00B7577D">
        <w:rPr>
          <w:rFonts w:ascii="Times New Roman" w:hAnsi="Times New Roman"/>
          <w:lang w:val="lt-LT"/>
        </w:rPr>
        <w:t> </w:t>
      </w:r>
      <w:r w:rsidRPr="00B7577D">
        <w:rPr>
          <w:rFonts w:ascii="Times New Roman" w:hAnsi="Times New Roman"/>
          <w:lang w:val="lt-LT"/>
        </w:rPr>
        <w:t>tyrime, taikant 2x2</w:t>
      </w:r>
      <w:r w:rsidR="00936DE0" w:rsidRPr="00B7577D">
        <w:rPr>
          <w:rFonts w:ascii="Times New Roman" w:hAnsi="Times New Roman"/>
          <w:lang w:val="lt-LT"/>
        </w:rPr>
        <w:t> </w:t>
      </w:r>
      <w:r w:rsidRPr="00B7577D">
        <w:rPr>
          <w:rFonts w:ascii="Times New Roman" w:hAnsi="Times New Roman"/>
          <w:lang w:val="lt-LT"/>
        </w:rPr>
        <w:t>veiksnių modelį, 6</w:t>
      </w:r>
      <w:r w:rsidR="00936DE0" w:rsidRPr="00B7577D">
        <w:rPr>
          <w:rFonts w:ascii="Times New Roman" w:hAnsi="Times New Roman"/>
          <w:lang w:val="lt-LT"/>
        </w:rPr>
        <w:t> </w:t>
      </w:r>
      <w:r w:rsidRPr="00B7577D">
        <w:rPr>
          <w:rFonts w:ascii="Times New Roman" w:hAnsi="Times New Roman"/>
          <w:lang w:val="lt-LT"/>
        </w:rPr>
        <w:t>savaites buvo lyginamas po vieną arba kartu vartojamų lizinoprilio ir glicerolio trinitrato poveikis bei kontrolinės grupės būklė. 19394</w:t>
      </w:r>
      <w:r w:rsidR="00936DE0" w:rsidRPr="00B7577D">
        <w:rPr>
          <w:rFonts w:ascii="Times New Roman" w:hAnsi="Times New Roman"/>
          <w:lang w:val="lt-LT"/>
        </w:rPr>
        <w:t> </w:t>
      </w:r>
      <w:r w:rsidRPr="00B7577D">
        <w:rPr>
          <w:rFonts w:ascii="Times New Roman" w:hAnsi="Times New Roman"/>
          <w:lang w:val="lt-LT"/>
        </w:rPr>
        <w:t>pacientams per 24</w:t>
      </w:r>
      <w:r w:rsidR="00936DE0" w:rsidRPr="00B7577D">
        <w:rPr>
          <w:rFonts w:ascii="Times New Roman" w:hAnsi="Times New Roman"/>
          <w:lang w:val="lt-LT"/>
        </w:rPr>
        <w:t> </w:t>
      </w:r>
      <w:r w:rsidRPr="00B7577D">
        <w:rPr>
          <w:rFonts w:ascii="Times New Roman" w:hAnsi="Times New Roman"/>
          <w:lang w:val="lt-LT"/>
        </w:rPr>
        <w:t>valandas po ūminio miokardo infarkto buvo paskirtas gydymas. Nustatyta, kad, palyginti su kontroline grupe, lizinoprilis statistiškai reikšmingai (11</w:t>
      </w:r>
      <w:r w:rsidR="002F2CB8" w:rsidRPr="00B7577D">
        <w:rPr>
          <w:rFonts w:ascii="Times New Roman" w:hAnsi="Times New Roman"/>
          <w:lang w:val="lt-LT"/>
        </w:rPr>
        <w:t> </w:t>
      </w:r>
      <w:r w:rsidRPr="00B7577D">
        <w:rPr>
          <w:rFonts w:ascii="Times New Roman" w:hAnsi="Times New Roman"/>
          <w:lang w:val="lt-LT"/>
        </w:rPr>
        <w:t>%) sumažino mirštamumo riziką (2p</w:t>
      </w:r>
      <w:r w:rsidR="00936DE0" w:rsidRPr="00B7577D">
        <w:rPr>
          <w:rFonts w:ascii="Times New Roman" w:hAnsi="Times New Roman"/>
          <w:lang w:val="lt-LT"/>
        </w:rPr>
        <w:t> </w:t>
      </w:r>
      <w:r w:rsidRPr="00B7577D">
        <w:rPr>
          <w:rFonts w:ascii="Times New Roman" w:hAnsi="Times New Roman"/>
          <w:lang w:val="lt-LT"/>
        </w:rPr>
        <w:t>=</w:t>
      </w:r>
      <w:r w:rsidR="00936DE0" w:rsidRPr="00B7577D">
        <w:rPr>
          <w:rFonts w:ascii="Times New Roman" w:hAnsi="Times New Roman"/>
          <w:lang w:val="lt-LT"/>
        </w:rPr>
        <w:t> </w:t>
      </w:r>
      <w:r w:rsidRPr="00B7577D">
        <w:rPr>
          <w:rFonts w:ascii="Times New Roman" w:hAnsi="Times New Roman"/>
          <w:lang w:val="lt-LT"/>
        </w:rPr>
        <w:t>0,03). Glicerolio trinitratas reikšmingai nesumažino šios rizikos, tačiau lizinoprilio ir glicerolio trinitrato derinys, palyginti su kontroline grupe, lėmė ženklų mirštamumo rizikos sumažėjimą (17</w:t>
      </w:r>
      <w:r w:rsidR="002F2CB8" w:rsidRPr="00B7577D">
        <w:rPr>
          <w:rFonts w:ascii="Times New Roman" w:hAnsi="Times New Roman"/>
          <w:lang w:val="lt-LT"/>
        </w:rPr>
        <w:t> </w:t>
      </w:r>
      <w:r w:rsidRPr="00B7577D">
        <w:rPr>
          <w:rFonts w:ascii="Times New Roman" w:hAnsi="Times New Roman"/>
          <w:lang w:val="lt-LT"/>
        </w:rPr>
        <w:t>%, 2p</w:t>
      </w:r>
      <w:r w:rsidR="00936DE0" w:rsidRPr="00B7577D">
        <w:rPr>
          <w:rFonts w:ascii="Times New Roman" w:hAnsi="Times New Roman"/>
          <w:lang w:val="lt-LT"/>
        </w:rPr>
        <w:t> </w:t>
      </w:r>
      <w:r w:rsidRPr="00B7577D">
        <w:rPr>
          <w:rFonts w:ascii="Times New Roman" w:hAnsi="Times New Roman"/>
          <w:lang w:val="lt-LT"/>
        </w:rPr>
        <w:t>=</w:t>
      </w:r>
      <w:r w:rsidR="00936DE0" w:rsidRPr="00B7577D">
        <w:rPr>
          <w:rFonts w:ascii="Times New Roman" w:hAnsi="Times New Roman"/>
          <w:lang w:val="lt-LT"/>
        </w:rPr>
        <w:t> </w:t>
      </w:r>
      <w:r w:rsidRPr="00B7577D">
        <w:rPr>
          <w:rFonts w:ascii="Times New Roman" w:hAnsi="Times New Roman"/>
          <w:lang w:val="lt-LT"/>
        </w:rPr>
        <w:t>0,02). Senyvo amžiaus (&gt;</w:t>
      </w:r>
      <w:r w:rsidR="00936DE0" w:rsidRPr="00B7577D">
        <w:rPr>
          <w:rFonts w:ascii="Times New Roman" w:hAnsi="Times New Roman"/>
          <w:lang w:val="lt-LT"/>
        </w:rPr>
        <w:t> </w:t>
      </w:r>
      <w:r w:rsidRPr="00B7577D">
        <w:rPr>
          <w:rFonts w:ascii="Times New Roman" w:hAnsi="Times New Roman"/>
          <w:lang w:val="lt-LT"/>
        </w:rPr>
        <w:t>70</w:t>
      </w:r>
      <w:r w:rsidR="00936DE0" w:rsidRPr="00B7577D">
        <w:rPr>
          <w:rFonts w:ascii="Times New Roman" w:hAnsi="Times New Roman"/>
          <w:lang w:val="lt-LT"/>
        </w:rPr>
        <w:t> </w:t>
      </w:r>
      <w:r w:rsidRPr="00B7577D">
        <w:rPr>
          <w:rFonts w:ascii="Times New Roman" w:hAnsi="Times New Roman"/>
          <w:lang w:val="lt-LT"/>
        </w:rPr>
        <w:t>metų) žmonių ir moterų, kurioms yra didelė mirštamumo rizika, pogrupiuose, vertinant sudėtinius mirštamumo ir širdies funkcijos rezultatus, nustatyta, kad jie žymiai pagerėjo. Kaip ir didelės rizikos pogrupių, visų pacientų sudėtiniai rezultatai po 6</w:t>
      </w:r>
      <w:r w:rsidR="00936DE0" w:rsidRPr="00B7577D">
        <w:rPr>
          <w:rFonts w:ascii="Times New Roman" w:hAnsi="Times New Roman"/>
          <w:lang w:val="lt-LT"/>
        </w:rPr>
        <w:t> </w:t>
      </w:r>
      <w:r w:rsidRPr="00B7577D">
        <w:rPr>
          <w:rFonts w:ascii="Times New Roman" w:hAnsi="Times New Roman"/>
          <w:lang w:val="lt-LT"/>
        </w:rPr>
        <w:t>mėnesių taip pat parodė reikšmingą pagerėjimą tiems pacientams, kurie 6</w:t>
      </w:r>
      <w:r w:rsidR="00936DE0" w:rsidRPr="00B7577D">
        <w:rPr>
          <w:rFonts w:ascii="Times New Roman" w:hAnsi="Times New Roman"/>
          <w:lang w:val="lt-LT"/>
        </w:rPr>
        <w:t> </w:t>
      </w:r>
      <w:r w:rsidRPr="00B7577D">
        <w:rPr>
          <w:rFonts w:ascii="Times New Roman" w:hAnsi="Times New Roman"/>
          <w:lang w:val="lt-LT"/>
        </w:rPr>
        <w:t>savaites buvo gydomi lizinopriliu arba lizinoprilio ir glicerolio trinitrato deriniu. Tai rodo prevencinį lizinoprilio poveikį. Kaip ir galima tikėtis gydant bet kuriais kraujagysles plečiančiais vaistiniais preparatais, padaugėjo su lizinopriliu susijusių hipotenzijos ir inkstų funkcijos sutrikimo atvejų, bet tai nenulėmė proporcinio mirštamumo padidėjimo.</w:t>
      </w:r>
    </w:p>
    <w:p w14:paraId="6E424166" w14:textId="77777777" w:rsidR="00474517" w:rsidRPr="00B7577D" w:rsidRDefault="00474517" w:rsidP="00474517">
      <w:pPr>
        <w:spacing w:after="0" w:line="240" w:lineRule="auto"/>
        <w:rPr>
          <w:rFonts w:ascii="Times New Roman" w:hAnsi="Times New Roman"/>
          <w:lang w:val="lt-LT"/>
        </w:rPr>
      </w:pPr>
    </w:p>
    <w:p w14:paraId="7ED3CE20" w14:textId="04C8EF4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Atliekant dvigubai koduotą, atsitiktinės atrankos, daugiacentrį tyrimą, buvo lyginamas lizinoprilio ir kalcio kanalų blokatorių poveikis 335</w:t>
      </w:r>
      <w:r w:rsidR="00936DE0" w:rsidRPr="00B7577D">
        <w:rPr>
          <w:rFonts w:ascii="Times New Roman" w:hAnsi="Times New Roman"/>
          <w:lang w:val="lt-LT"/>
        </w:rPr>
        <w:t> pacientams</w:t>
      </w:r>
      <w:r w:rsidRPr="00B7577D">
        <w:rPr>
          <w:rFonts w:ascii="Times New Roman" w:hAnsi="Times New Roman"/>
          <w:lang w:val="lt-LT"/>
        </w:rPr>
        <w:t>, sergantiems 2</w:t>
      </w:r>
      <w:r w:rsidR="00936DE0" w:rsidRPr="00B7577D">
        <w:rPr>
          <w:rFonts w:ascii="Times New Roman" w:hAnsi="Times New Roman"/>
          <w:lang w:val="lt-LT"/>
        </w:rPr>
        <w:t> </w:t>
      </w:r>
      <w:r w:rsidRPr="00B7577D">
        <w:rPr>
          <w:rFonts w:ascii="Times New Roman" w:hAnsi="Times New Roman"/>
          <w:lang w:val="lt-LT"/>
        </w:rPr>
        <w:t>tipo cukriniu diabetu ir hipertenzija bei pradinės stadijos nefropatija, kuriai būdinga mikroalbuminurija. 12</w:t>
      </w:r>
      <w:r w:rsidR="00936DE0" w:rsidRPr="00B7577D">
        <w:rPr>
          <w:rFonts w:ascii="Times New Roman" w:hAnsi="Times New Roman"/>
          <w:lang w:val="lt-LT"/>
        </w:rPr>
        <w:t> </w:t>
      </w:r>
      <w:r w:rsidRPr="00B7577D">
        <w:rPr>
          <w:rFonts w:ascii="Times New Roman" w:hAnsi="Times New Roman"/>
          <w:lang w:val="lt-LT"/>
        </w:rPr>
        <w:t>mėnesių kartą per parą skiriant 10–20</w:t>
      </w:r>
      <w:r w:rsidR="00936DE0" w:rsidRPr="00B7577D">
        <w:rPr>
          <w:rFonts w:ascii="Times New Roman" w:hAnsi="Times New Roman"/>
          <w:lang w:val="lt-LT"/>
        </w:rPr>
        <w:t> </w:t>
      </w:r>
      <w:r w:rsidRPr="00B7577D">
        <w:rPr>
          <w:rFonts w:ascii="Times New Roman" w:hAnsi="Times New Roman"/>
          <w:lang w:val="lt-LT"/>
        </w:rPr>
        <w:t>mg lizinoprilio, sistolinis ir diastolinis kraujospūdis sumažėjo 13</w:t>
      </w:r>
      <w:r w:rsidR="00936DE0" w:rsidRPr="00B7577D">
        <w:rPr>
          <w:rFonts w:ascii="Times New Roman" w:hAnsi="Times New Roman"/>
          <w:lang w:val="lt-LT"/>
        </w:rPr>
        <w:t> </w:t>
      </w:r>
      <w:r w:rsidRPr="00B7577D">
        <w:rPr>
          <w:rFonts w:ascii="Times New Roman" w:hAnsi="Times New Roman"/>
          <w:lang w:val="lt-LT"/>
        </w:rPr>
        <w:t>ir 10</w:t>
      </w:r>
      <w:r w:rsidR="00936DE0" w:rsidRPr="00B7577D">
        <w:rPr>
          <w:rFonts w:ascii="Times New Roman" w:hAnsi="Times New Roman"/>
          <w:lang w:val="lt-LT"/>
        </w:rPr>
        <w:t> </w:t>
      </w:r>
      <w:r w:rsidRPr="00B7577D">
        <w:rPr>
          <w:rFonts w:ascii="Times New Roman" w:hAnsi="Times New Roman"/>
          <w:lang w:val="lt-LT"/>
        </w:rPr>
        <w:t>mmHg atitinkamai, o albuminų išsiskyrimas su šlapimu – 40</w:t>
      </w:r>
      <w:r w:rsidR="002F2CB8" w:rsidRPr="00B7577D">
        <w:rPr>
          <w:rFonts w:ascii="Times New Roman" w:hAnsi="Times New Roman"/>
          <w:lang w:val="lt-LT"/>
        </w:rPr>
        <w:t> </w:t>
      </w:r>
      <w:r w:rsidRPr="00B7577D">
        <w:rPr>
          <w:rFonts w:ascii="Times New Roman" w:hAnsi="Times New Roman"/>
          <w:lang w:val="lt-LT"/>
        </w:rPr>
        <w:t>%. Palyginti su panašiai kraujospūdį sumažinusiais kalcio kanalų blokatoriais, lizinoprilis žymiai labiau sumažino albuminų išsiskyrimą su šlapimu, ir tai rodo, kad, lizinopriliui slopinant AKF, mikroalbuminurija sumažėja ne tik dėl kraujospūdį mažinančio poveikio, bet ir dėl tiesioginio mechanizmo, veikiančio inkstų audinius.</w:t>
      </w:r>
    </w:p>
    <w:p w14:paraId="1E97AD5E" w14:textId="77777777" w:rsidR="00474517" w:rsidRPr="00B7577D" w:rsidRDefault="00474517" w:rsidP="00474517">
      <w:pPr>
        <w:spacing w:after="0" w:line="240" w:lineRule="auto"/>
        <w:rPr>
          <w:rFonts w:ascii="Times New Roman" w:hAnsi="Times New Roman"/>
          <w:lang w:val="lt-LT"/>
        </w:rPr>
      </w:pPr>
    </w:p>
    <w:p w14:paraId="3BE2BFD9" w14:textId="2B90AFC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Kaip pastebėta, lizinoprilis reikšmingai neveikia glikuoto hemoglobino (HbA</w:t>
      </w:r>
      <w:r w:rsidRPr="00B7577D">
        <w:rPr>
          <w:rFonts w:ascii="Times New Roman" w:hAnsi="Times New Roman"/>
          <w:vertAlign w:val="subscript"/>
          <w:lang w:val="lt-LT"/>
        </w:rPr>
        <w:t>1C</w:t>
      </w:r>
      <w:r w:rsidRPr="00B7577D">
        <w:rPr>
          <w:rFonts w:ascii="Times New Roman" w:hAnsi="Times New Roman"/>
          <w:lang w:val="lt-LT"/>
        </w:rPr>
        <w:t>) koncentracijos, taigi gydymas lizinopriliu neturi neigiamos įtakos glikemijos kontrolei.</w:t>
      </w:r>
    </w:p>
    <w:p w14:paraId="04E6B35D" w14:textId="77777777" w:rsidR="00474517" w:rsidRPr="00B7577D" w:rsidRDefault="00474517" w:rsidP="00474517">
      <w:pPr>
        <w:spacing w:after="0" w:line="240" w:lineRule="auto"/>
        <w:rPr>
          <w:rFonts w:ascii="Times New Roman" w:hAnsi="Times New Roman"/>
          <w:lang w:val="lt-LT"/>
        </w:rPr>
      </w:pPr>
    </w:p>
    <w:p w14:paraId="217BADDC" w14:textId="34098F4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Dviem dideliais atsitiktinės atrankos, kontroliuojamais tyrimais (ONTARGET</w:t>
      </w:r>
      <w:r w:rsidRPr="00B7577D">
        <w:rPr>
          <w:rFonts w:ascii="Times New Roman" w:hAnsi="Times New Roman"/>
          <w:i/>
          <w:lang w:val="lt-LT"/>
        </w:rPr>
        <w:t xml:space="preserve"> </w:t>
      </w:r>
      <w:r w:rsidR="00A227D3" w:rsidRPr="00B7577D">
        <w:rPr>
          <w:rFonts w:ascii="Times New Roman" w:hAnsi="Times New Roman"/>
          <w:lang w:val="lt-LT"/>
        </w:rPr>
        <w:t>[</w:t>
      </w:r>
      <w:r w:rsidRPr="00B7577D">
        <w:rPr>
          <w:rFonts w:ascii="Times New Roman" w:hAnsi="Times New Roman"/>
          <w:lang w:val="lt-LT"/>
        </w:rPr>
        <w:t>angl.</w:t>
      </w:r>
      <w:r w:rsidR="00CE2784" w:rsidRPr="00B7577D">
        <w:rPr>
          <w:rFonts w:ascii="Times New Roman" w:hAnsi="Times New Roman"/>
          <w:lang w:val="lt-LT"/>
        </w:rPr>
        <w:t>,</w:t>
      </w:r>
      <w:r w:rsidRPr="00B7577D">
        <w:rPr>
          <w:rFonts w:ascii="Times New Roman" w:hAnsi="Times New Roman"/>
          <w:i/>
          <w:lang w:val="lt-LT"/>
        </w:rPr>
        <w:t xml:space="preserve"> Ongoing Telmisartan Alone and in combination with Ramipril Global Endpoint Trial</w:t>
      </w:r>
      <w:r w:rsidR="00A227D3" w:rsidRPr="00B7577D">
        <w:rPr>
          <w:rFonts w:ascii="Times New Roman" w:hAnsi="Times New Roman"/>
          <w:lang w:val="lt-LT"/>
        </w:rPr>
        <w:t>]</w:t>
      </w:r>
      <w:r w:rsidRPr="00B7577D">
        <w:rPr>
          <w:rFonts w:ascii="Times New Roman" w:hAnsi="Times New Roman"/>
          <w:lang w:val="lt-LT"/>
        </w:rPr>
        <w:t xml:space="preserve"> ir VA NEPHRON-D </w:t>
      </w:r>
      <w:r w:rsidR="00A227D3" w:rsidRPr="00B7577D">
        <w:rPr>
          <w:rFonts w:ascii="Times New Roman" w:hAnsi="Times New Roman"/>
          <w:lang w:val="lt-LT"/>
        </w:rPr>
        <w:t>[</w:t>
      </w:r>
      <w:r w:rsidRPr="00B7577D">
        <w:rPr>
          <w:rFonts w:ascii="Times New Roman" w:hAnsi="Times New Roman"/>
          <w:lang w:val="lt-LT"/>
        </w:rPr>
        <w:t>angl.</w:t>
      </w:r>
      <w:r w:rsidR="00CE2784" w:rsidRPr="00B7577D">
        <w:rPr>
          <w:rFonts w:ascii="Times New Roman" w:hAnsi="Times New Roman"/>
          <w:lang w:val="lt-LT"/>
        </w:rPr>
        <w:t>,</w:t>
      </w:r>
      <w:r w:rsidRPr="00B7577D">
        <w:rPr>
          <w:rFonts w:ascii="Times New Roman" w:hAnsi="Times New Roman"/>
          <w:lang w:val="lt-LT"/>
        </w:rPr>
        <w:t xml:space="preserve"> </w:t>
      </w:r>
      <w:r w:rsidRPr="00B7577D">
        <w:rPr>
          <w:rFonts w:ascii="Times New Roman" w:hAnsi="Times New Roman"/>
          <w:i/>
          <w:lang w:val="lt-LT"/>
        </w:rPr>
        <w:t>„The Veterans Affairs Nephropathy in Diabetes“</w:t>
      </w:r>
      <w:r w:rsidR="00A227D3" w:rsidRPr="00B7577D">
        <w:rPr>
          <w:rFonts w:ascii="Times New Roman" w:hAnsi="Times New Roman"/>
          <w:lang w:val="lt-LT"/>
        </w:rPr>
        <w:t>]</w:t>
      </w:r>
      <w:r w:rsidRPr="00B7577D">
        <w:rPr>
          <w:rFonts w:ascii="Times New Roman" w:hAnsi="Times New Roman"/>
          <w:lang w:val="lt-LT"/>
        </w:rPr>
        <w:t>)</w:t>
      </w:r>
      <w:r w:rsidRPr="00B7577D">
        <w:rPr>
          <w:rFonts w:ascii="Times New Roman" w:hAnsi="Times New Roman"/>
          <w:i/>
          <w:lang w:val="lt-LT"/>
        </w:rPr>
        <w:t xml:space="preserve"> </w:t>
      </w:r>
      <w:r w:rsidRPr="00B7577D">
        <w:rPr>
          <w:rFonts w:ascii="Times New Roman" w:hAnsi="Times New Roman"/>
          <w:lang w:val="lt-LT"/>
        </w:rPr>
        <w:t>buvo ištirtas AKF inhibitoriaus ir angiotenzino II receptorių blokatoriaus derinio vartojimas.</w:t>
      </w:r>
    </w:p>
    <w:p w14:paraId="20C997CE" w14:textId="2016A00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ONTARGET tyrime dalyvavo pacientai, kurių anamnezėje buvo širdies ir kraujagyslių ar smegenų kraujagyslių liga arba 2</w:t>
      </w:r>
      <w:r w:rsidR="00A227D3" w:rsidRPr="00B7577D">
        <w:rPr>
          <w:rFonts w:ascii="Times New Roman" w:hAnsi="Times New Roman"/>
          <w:lang w:val="lt-LT"/>
        </w:rPr>
        <w:t> </w:t>
      </w:r>
      <w:r w:rsidRPr="00B7577D">
        <w:rPr>
          <w:rFonts w:ascii="Times New Roman" w:hAnsi="Times New Roman"/>
          <w:lang w:val="lt-LT"/>
        </w:rPr>
        <w:t>tipo cukrinis diabetas ir susijusi akivaizdi organų-taikinių pažaida. VA NEPHRON-D tyrimas buvo atliekamas su pacientais, sergančiais 2</w:t>
      </w:r>
      <w:r w:rsidR="00A227D3" w:rsidRPr="00B7577D">
        <w:rPr>
          <w:rFonts w:ascii="Times New Roman" w:hAnsi="Times New Roman"/>
          <w:lang w:val="lt-LT"/>
        </w:rPr>
        <w:t> </w:t>
      </w:r>
      <w:r w:rsidRPr="00B7577D">
        <w:rPr>
          <w:rFonts w:ascii="Times New Roman" w:hAnsi="Times New Roman"/>
          <w:lang w:val="lt-LT"/>
        </w:rPr>
        <w:t>tipo cukriniu diabetu ir diabetine nefropatija.</w:t>
      </w:r>
    </w:p>
    <w:p w14:paraId="70D18D3A" w14:textId="1F054572"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Šie tyrimai neparodė reikšmingo teigiamo poveikio inkstų ir (arba) širdies ir kraujagyslių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223F0A5"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Todėl pacientams, sergantiems diabetine nefropatija, negalima kartu vartoti AKF inhibitorių ir angiotenzino II receptorių blokatorių.</w:t>
      </w:r>
    </w:p>
    <w:p w14:paraId="27D3A61C" w14:textId="6DCA21B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ALTITUDE (angl.</w:t>
      </w:r>
      <w:r w:rsidR="00CE2784" w:rsidRPr="00B7577D">
        <w:rPr>
          <w:rFonts w:ascii="Times New Roman" w:hAnsi="Times New Roman"/>
          <w:lang w:val="lt-LT"/>
        </w:rPr>
        <w:t>,</w:t>
      </w:r>
      <w:r w:rsidRPr="00B7577D">
        <w:rPr>
          <w:rFonts w:ascii="Times New Roman" w:hAnsi="Times New Roman"/>
          <w:lang w:val="lt-LT"/>
        </w:rPr>
        <w:t xml:space="preserve"> </w:t>
      </w:r>
      <w:r w:rsidRPr="00B7577D">
        <w:rPr>
          <w:rFonts w:ascii="Times New Roman" w:hAnsi="Times New Roman"/>
          <w:i/>
          <w:lang w:val="lt-LT"/>
        </w:rPr>
        <w:t>„Aliskiren Trial in Type 2</w:t>
      </w:r>
      <w:r w:rsidR="00A227D3" w:rsidRPr="00B7577D">
        <w:rPr>
          <w:rFonts w:ascii="Times New Roman" w:hAnsi="Times New Roman"/>
          <w:i/>
          <w:lang w:val="lt-LT"/>
        </w:rPr>
        <w:t> </w:t>
      </w:r>
      <w:r w:rsidRPr="00B7577D">
        <w:rPr>
          <w:rFonts w:ascii="Times New Roman" w:hAnsi="Times New Roman"/>
          <w:i/>
          <w:lang w:val="lt-LT"/>
        </w:rPr>
        <w:t>Diabetes Using Cardiovascular and Renal Disease Endpoints“</w:t>
      </w:r>
      <w:r w:rsidRPr="00B7577D">
        <w:rPr>
          <w:rFonts w:ascii="Times New Roman" w:hAnsi="Times New Roman"/>
          <w:lang w:val="lt-LT"/>
        </w:rPr>
        <w:t xml:space="preserve">) tyrimu buvo siekiama ištirti, ar būtų naudingas aliskireno įtraukimas į standartinį pacientų, sergančių II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w:t>
      </w:r>
      <w:r w:rsidRPr="00B7577D">
        <w:rPr>
          <w:rFonts w:ascii="Times New Roman" w:hAnsi="Times New Roman"/>
          <w:lang w:val="lt-LT"/>
        </w:rPr>
        <w:lastRenderedPageBreak/>
        <w:t>reiškiniai ir sunkūs nepageidaujami reiškiniai (hiperkalemija, hipotenzija ir inkstų funkcijos sutrikimai) aliskireno grupėje taip pat pasireiškė dažniau nei placebo grupėje.</w:t>
      </w:r>
    </w:p>
    <w:p w14:paraId="7D98548A" w14:textId="77777777" w:rsidR="00474517" w:rsidRPr="00B7577D" w:rsidRDefault="00474517" w:rsidP="00474517">
      <w:pPr>
        <w:spacing w:after="0" w:line="240" w:lineRule="auto"/>
        <w:rPr>
          <w:rFonts w:ascii="Times New Roman" w:hAnsi="Times New Roman"/>
          <w:lang w:val="lt-LT"/>
        </w:rPr>
      </w:pPr>
    </w:p>
    <w:p w14:paraId="57F02034"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Vaikų populiacija</w:t>
      </w:r>
    </w:p>
    <w:p w14:paraId="32103E49" w14:textId="0B5A899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Klinikiniame tyrime, kuriame dalyvavo 115</w:t>
      </w:r>
      <w:r w:rsidR="00A227D3" w:rsidRPr="00B7577D">
        <w:rPr>
          <w:rFonts w:ascii="Times New Roman" w:hAnsi="Times New Roman"/>
          <w:lang w:val="lt-LT"/>
        </w:rPr>
        <w:t> </w:t>
      </w:r>
      <w:r w:rsidRPr="00B7577D">
        <w:rPr>
          <w:rFonts w:ascii="Times New Roman" w:hAnsi="Times New Roman"/>
          <w:lang w:val="lt-LT"/>
        </w:rPr>
        <w:t>vaikų, 6-16</w:t>
      </w:r>
      <w:r w:rsidR="00A227D3" w:rsidRPr="00B7577D">
        <w:rPr>
          <w:rFonts w:ascii="Times New Roman" w:hAnsi="Times New Roman"/>
          <w:lang w:val="lt-LT"/>
        </w:rPr>
        <w:t> </w:t>
      </w:r>
      <w:r w:rsidRPr="00B7577D">
        <w:rPr>
          <w:rFonts w:ascii="Times New Roman" w:hAnsi="Times New Roman"/>
          <w:lang w:val="lt-LT"/>
        </w:rPr>
        <w:t xml:space="preserve">metų amžiaus, sergančių hipertenzija, </w:t>
      </w:r>
      <w:r w:rsidR="00CE2784" w:rsidRPr="00B7577D">
        <w:rPr>
          <w:rFonts w:ascii="Times New Roman" w:hAnsi="Times New Roman"/>
          <w:lang w:val="lt-LT"/>
        </w:rPr>
        <w:t xml:space="preserve">populiacijos </w:t>
      </w:r>
      <w:r w:rsidRPr="00B7577D">
        <w:rPr>
          <w:rFonts w:ascii="Times New Roman" w:hAnsi="Times New Roman"/>
          <w:lang w:val="lt-LT"/>
        </w:rPr>
        <w:t>pacientai, kurie svėrė mažiau kaip 50</w:t>
      </w:r>
      <w:r w:rsidR="00A227D3" w:rsidRPr="00B7577D">
        <w:rPr>
          <w:rFonts w:ascii="Times New Roman" w:hAnsi="Times New Roman"/>
          <w:lang w:val="lt-LT"/>
        </w:rPr>
        <w:t> </w:t>
      </w:r>
      <w:r w:rsidRPr="00B7577D">
        <w:rPr>
          <w:rFonts w:ascii="Times New Roman" w:hAnsi="Times New Roman"/>
          <w:lang w:val="lt-LT"/>
        </w:rPr>
        <w:t>kg, kartą per parą gavo 0,625 mg arba 2,5 mg arba 20</w:t>
      </w:r>
      <w:r w:rsidR="00A227D3" w:rsidRPr="00B7577D">
        <w:rPr>
          <w:rFonts w:ascii="Times New Roman" w:hAnsi="Times New Roman"/>
          <w:lang w:val="lt-LT"/>
        </w:rPr>
        <w:t> </w:t>
      </w:r>
      <w:r w:rsidRPr="00B7577D">
        <w:rPr>
          <w:rFonts w:ascii="Times New Roman" w:hAnsi="Times New Roman"/>
          <w:lang w:val="lt-LT"/>
        </w:rPr>
        <w:t>mg lizinoprilio, pacientai, kurie svėrė 50</w:t>
      </w:r>
      <w:r w:rsidR="00A227D3" w:rsidRPr="00B7577D">
        <w:rPr>
          <w:rFonts w:ascii="Times New Roman" w:hAnsi="Times New Roman"/>
          <w:lang w:val="lt-LT"/>
        </w:rPr>
        <w:t> </w:t>
      </w:r>
      <w:r w:rsidRPr="00B7577D">
        <w:rPr>
          <w:rFonts w:ascii="Times New Roman" w:hAnsi="Times New Roman"/>
          <w:lang w:val="lt-LT"/>
        </w:rPr>
        <w:t>kg ar daugiau per parą gavo 1,25 mg, 5 mg ar 40</w:t>
      </w:r>
      <w:r w:rsidR="00A227D3" w:rsidRPr="00B7577D">
        <w:rPr>
          <w:rFonts w:ascii="Times New Roman" w:hAnsi="Times New Roman"/>
          <w:lang w:val="lt-LT"/>
        </w:rPr>
        <w:t> </w:t>
      </w:r>
      <w:r w:rsidRPr="00B7577D">
        <w:rPr>
          <w:rFonts w:ascii="Times New Roman" w:hAnsi="Times New Roman"/>
          <w:lang w:val="lt-LT"/>
        </w:rPr>
        <w:t>mg lizinoprilio. Antros savaitės pabaigoje kartą per parą vartojamas lizinoprilis sumažino kraujospūdį, vartojant jį didesnėmis dozėmis nei 1,25</w:t>
      </w:r>
      <w:r w:rsidR="00A227D3" w:rsidRPr="00B7577D">
        <w:rPr>
          <w:rFonts w:ascii="Times New Roman" w:hAnsi="Times New Roman"/>
          <w:lang w:val="lt-LT"/>
        </w:rPr>
        <w:t> </w:t>
      </w:r>
      <w:r w:rsidRPr="00B7577D">
        <w:rPr>
          <w:rFonts w:ascii="Times New Roman" w:hAnsi="Times New Roman"/>
          <w:lang w:val="lt-LT"/>
        </w:rPr>
        <w:t>mg.</w:t>
      </w:r>
    </w:p>
    <w:p w14:paraId="343256BA" w14:textId="764199FF" w:rsidR="00474517" w:rsidRPr="00B7577D" w:rsidRDefault="00474517" w:rsidP="00474517">
      <w:pPr>
        <w:spacing w:after="0" w:line="240" w:lineRule="auto"/>
        <w:rPr>
          <w:rFonts w:ascii="Times New Roman" w:hAnsi="Times New Roman"/>
          <w:b/>
          <w:lang w:val="lt-LT"/>
        </w:rPr>
      </w:pPr>
      <w:r w:rsidRPr="00B7577D">
        <w:rPr>
          <w:rFonts w:ascii="Times New Roman" w:hAnsi="Times New Roman"/>
          <w:lang w:val="lt-LT"/>
        </w:rPr>
        <w:t>Efektas buvo patvirtintas nutraukimo fazėje, kai diastolinis kraujospūdis pakilo 9</w:t>
      </w:r>
      <w:r w:rsidR="00A227D3" w:rsidRPr="00B7577D">
        <w:rPr>
          <w:rFonts w:ascii="Times New Roman" w:hAnsi="Times New Roman"/>
          <w:lang w:val="lt-LT"/>
        </w:rPr>
        <w:t> </w:t>
      </w:r>
      <w:r w:rsidRPr="00B7577D">
        <w:rPr>
          <w:rFonts w:ascii="Times New Roman" w:hAnsi="Times New Roman"/>
          <w:lang w:val="lt-LT"/>
        </w:rPr>
        <w:t>mm Hg placebo grupėje lyginant su tais pacientais, kurie tęsė vidutines ar dideles lizinoprilio dozes. Nuo dozės priklausomos lizinoprilio antihipertenzinis efektas nesiskyrė įvairiose demografinėse grupėse: amžiaus, Tanerio stadijos, lyties ir rasės</w:t>
      </w:r>
      <w:r w:rsidR="00A227D3" w:rsidRPr="00B7577D">
        <w:rPr>
          <w:rFonts w:ascii="Times New Roman" w:hAnsi="Times New Roman"/>
          <w:lang w:val="lt-LT"/>
        </w:rPr>
        <w:t>.</w:t>
      </w:r>
    </w:p>
    <w:p w14:paraId="0A36001B" w14:textId="77777777" w:rsidR="00474517" w:rsidRPr="00B7577D" w:rsidRDefault="00474517" w:rsidP="00474517">
      <w:pPr>
        <w:spacing w:after="0" w:line="240" w:lineRule="auto"/>
        <w:rPr>
          <w:rFonts w:ascii="Times New Roman" w:hAnsi="Times New Roman"/>
          <w:b/>
          <w:lang w:val="lt-LT"/>
        </w:rPr>
      </w:pPr>
    </w:p>
    <w:p w14:paraId="54AEB9D0"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5.2</w:t>
      </w:r>
      <w:r w:rsidRPr="00B7577D">
        <w:rPr>
          <w:rFonts w:ascii="Times New Roman" w:hAnsi="Times New Roman"/>
          <w:b/>
          <w:lang w:val="lt-LT"/>
        </w:rPr>
        <w:tab/>
        <w:t>Farmakokinetinės savybės</w:t>
      </w:r>
    </w:p>
    <w:p w14:paraId="4E1B4EA2" w14:textId="77777777" w:rsidR="00474517" w:rsidRPr="00B7577D" w:rsidRDefault="00474517" w:rsidP="00474517">
      <w:pPr>
        <w:spacing w:after="0" w:line="240" w:lineRule="auto"/>
        <w:rPr>
          <w:rFonts w:ascii="Times New Roman" w:hAnsi="Times New Roman"/>
          <w:lang w:val="lt-LT"/>
        </w:rPr>
      </w:pPr>
    </w:p>
    <w:p w14:paraId="08A4702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Lizinoprilis yra per burną vartojamas sulfhidrilo grupės neturintis AKF inhibitorius.</w:t>
      </w:r>
    </w:p>
    <w:p w14:paraId="2770213A" w14:textId="77777777" w:rsidR="00474517" w:rsidRPr="00B7577D" w:rsidRDefault="00474517" w:rsidP="00474517">
      <w:pPr>
        <w:spacing w:after="0" w:line="240" w:lineRule="auto"/>
        <w:rPr>
          <w:rFonts w:ascii="Times New Roman" w:hAnsi="Times New Roman"/>
          <w:lang w:val="lt-LT"/>
        </w:rPr>
      </w:pPr>
    </w:p>
    <w:p w14:paraId="13B76E5D"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Absorbcija</w:t>
      </w:r>
    </w:p>
    <w:p w14:paraId="7F11936A" w14:textId="01763492"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Per burną pavartojus lizinoprilio, didžiausia koncentracija serume susidaro per 7</w:t>
      </w:r>
      <w:r w:rsidR="00A227D3" w:rsidRPr="00B7577D">
        <w:rPr>
          <w:rFonts w:ascii="Times New Roman" w:hAnsi="Times New Roman"/>
          <w:lang w:val="lt-LT"/>
        </w:rPr>
        <w:t> </w:t>
      </w:r>
      <w:r w:rsidRPr="00B7577D">
        <w:rPr>
          <w:rFonts w:ascii="Times New Roman" w:hAnsi="Times New Roman"/>
          <w:lang w:val="lt-LT"/>
        </w:rPr>
        <w:t>valandas, nors ištikus miokardo infarktui pastebima, kad didžiausia koncentracija susidaro šiek tiek vėliau. Sprendžiant pagal išsiskyrimą su šlapimu, vidutinė lizinoprilio absorbcija apytikriai yra 25</w:t>
      </w:r>
      <w:r w:rsidR="002F2CB8" w:rsidRPr="00B7577D">
        <w:rPr>
          <w:rFonts w:ascii="Times New Roman" w:hAnsi="Times New Roman"/>
          <w:lang w:val="lt-LT"/>
        </w:rPr>
        <w:t> </w:t>
      </w:r>
      <w:r w:rsidRPr="00B7577D">
        <w:rPr>
          <w:rFonts w:ascii="Times New Roman" w:hAnsi="Times New Roman"/>
          <w:lang w:val="lt-LT"/>
        </w:rPr>
        <w:t>%; skirtingiems pacientams ji gali būti nuo 6</w:t>
      </w:r>
      <w:r w:rsidR="002F2CB8" w:rsidRPr="00B7577D">
        <w:rPr>
          <w:rFonts w:ascii="Times New Roman" w:hAnsi="Times New Roman"/>
          <w:lang w:val="lt-LT"/>
        </w:rPr>
        <w:t> </w:t>
      </w:r>
      <w:r w:rsidRPr="00B7577D">
        <w:rPr>
          <w:rFonts w:ascii="Times New Roman" w:hAnsi="Times New Roman"/>
          <w:lang w:val="lt-LT"/>
        </w:rPr>
        <w:t>% iki 60</w:t>
      </w:r>
      <w:r w:rsidR="002F2CB8" w:rsidRPr="00B7577D">
        <w:rPr>
          <w:rFonts w:ascii="Times New Roman" w:hAnsi="Times New Roman"/>
          <w:lang w:val="lt-LT"/>
        </w:rPr>
        <w:t> </w:t>
      </w:r>
      <w:r w:rsidRPr="00B7577D">
        <w:rPr>
          <w:rFonts w:ascii="Times New Roman" w:hAnsi="Times New Roman"/>
          <w:lang w:val="lt-LT"/>
        </w:rPr>
        <w:t>%, tiriant 5–80</w:t>
      </w:r>
      <w:r w:rsidR="00A227D3" w:rsidRPr="00B7577D">
        <w:rPr>
          <w:rFonts w:ascii="Times New Roman" w:hAnsi="Times New Roman"/>
          <w:lang w:val="lt-LT"/>
        </w:rPr>
        <w:t> </w:t>
      </w:r>
      <w:r w:rsidRPr="00B7577D">
        <w:rPr>
          <w:rFonts w:ascii="Times New Roman" w:hAnsi="Times New Roman"/>
          <w:lang w:val="lt-LT"/>
        </w:rPr>
        <w:t>mg dozę. Pacientams, kuriems yra širdies nepakankamumas, absoliutus biologinis prieinamumas yra apytikriai 16</w:t>
      </w:r>
      <w:r w:rsidR="002F2CB8" w:rsidRPr="00B7577D">
        <w:rPr>
          <w:rFonts w:ascii="Times New Roman" w:hAnsi="Times New Roman"/>
          <w:lang w:val="lt-LT"/>
        </w:rPr>
        <w:t> </w:t>
      </w:r>
      <w:r w:rsidRPr="00B7577D">
        <w:rPr>
          <w:rFonts w:ascii="Times New Roman" w:hAnsi="Times New Roman"/>
          <w:lang w:val="lt-LT"/>
        </w:rPr>
        <w:t>% mažesnis. Maistas lizinoprilio absorbcijai įtakos nedaro.</w:t>
      </w:r>
    </w:p>
    <w:p w14:paraId="60513B19" w14:textId="77777777" w:rsidR="00474517" w:rsidRPr="00B7577D" w:rsidRDefault="00474517" w:rsidP="00474517">
      <w:pPr>
        <w:spacing w:after="0" w:line="240" w:lineRule="auto"/>
        <w:rPr>
          <w:rFonts w:ascii="Times New Roman" w:hAnsi="Times New Roman"/>
          <w:u w:val="single"/>
          <w:lang w:val="lt-LT"/>
        </w:rPr>
      </w:pPr>
    </w:p>
    <w:p w14:paraId="27551602"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Pasiskirstymas</w:t>
      </w:r>
    </w:p>
    <w:p w14:paraId="063A2219" w14:textId="2ECB648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Prie kraujo plazmos baltymų, išskyrus angiotenziną konvertuojantį fermentą (AKF), lizinoprilis nesijungia. Tyrimais su žiurkėmis nustatyta, kad lizinoprilis menkai prasiskverbia per kraujo-smegenų barjerą.</w:t>
      </w:r>
    </w:p>
    <w:p w14:paraId="7F3AC49D" w14:textId="77777777" w:rsidR="00474517" w:rsidRPr="00B7577D" w:rsidRDefault="00474517" w:rsidP="00474517">
      <w:pPr>
        <w:spacing w:after="0" w:line="240" w:lineRule="auto"/>
        <w:rPr>
          <w:rFonts w:ascii="Times New Roman" w:hAnsi="Times New Roman"/>
          <w:lang w:val="lt-LT"/>
        </w:rPr>
      </w:pPr>
    </w:p>
    <w:p w14:paraId="0C95A955"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Eliminacija</w:t>
      </w:r>
    </w:p>
    <w:p w14:paraId="648DE3BD" w14:textId="469B3B3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Preparatas nemetabolizuojamas, iš organizmo išsiskiria su šlapimu nepakitęs. Kartotinėmis dozėmis skiriamo lizinoprilio efektyvus pusinės eliminacijos periodas yra 12,6 val. Lizinoprilio klirensas sveikų žmonių organizme apytikriai yra 50</w:t>
      </w:r>
      <w:r w:rsidR="00A227D3" w:rsidRPr="00B7577D">
        <w:rPr>
          <w:rFonts w:ascii="Times New Roman" w:hAnsi="Times New Roman"/>
          <w:lang w:val="lt-LT"/>
        </w:rPr>
        <w:t> </w:t>
      </w:r>
      <w:r w:rsidRPr="00B7577D">
        <w:rPr>
          <w:rFonts w:ascii="Times New Roman" w:hAnsi="Times New Roman"/>
          <w:lang w:val="lt-LT"/>
        </w:rPr>
        <w:t>ml/min. Mažėjanti serumo koncentracija rodo, kad likusios nedidelės, kaupimosi neskatinančios dozės dalies galutinės eliminacijos laikas yra ilgas. Galutinės eliminacijos fazė nėra proporcinga išgertai dozei ir galbūt rodo, kad prisijungimas prie AKF yra prisotintas.</w:t>
      </w:r>
    </w:p>
    <w:p w14:paraId="3266BCE7" w14:textId="77777777" w:rsidR="00474517" w:rsidRPr="00B7577D" w:rsidRDefault="00474517" w:rsidP="00474517">
      <w:pPr>
        <w:spacing w:after="0" w:line="240" w:lineRule="auto"/>
        <w:rPr>
          <w:rFonts w:ascii="Times New Roman" w:hAnsi="Times New Roman"/>
          <w:lang w:val="lt-LT"/>
        </w:rPr>
      </w:pPr>
    </w:p>
    <w:p w14:paraId="2A69AB55"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Sutrikusi kepenų funkcija</w:t>
      </w:r>
    </w:p>
    <w:p w14:paraId="32DEA54F" w14:textId="7D62C90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Kepenų ciroze sergantiems pacientams, kurių sutrikusi kepenų funkcija, susilpnėja lizinoprilio absorbcija (sprendžiant pagal išsiskyrimą su šlapimu, maždaug 30</w:t>
      </w:r>
      <w:r w:rsidR="00A227D3" w:rsidRPr="00B7577D">
        <w:rPr>
          <w:rFonts w:ascii="Times New Roman" w:hAnsi="Times New Roman"/>
          <w:lang w:val="lt-LT"/>
        </w:rPr>
        <w:t> </w:t>
      </w:r>
      <w:r w:rsidRPr="00B7577D">
        <w:rPr>
          <w:rFonts w:ascii="Times New Roman" w:hAnsi="Times New Roman"/>
          <w:lang w:val="lt-LT"/>
        </w:rPr>
        <w:t xml:space="preserve">%), bet, palyginti su sveikais </w:t>
      </w:r>
      <w:r w:rsidR="00154F95" w:rsidRPr="00B7577D">
        <w:rPr>
          <w:rFonts w:ascii="Times New Roman" w:hAnsi="Times New Roman"/>
          <w:lang w:val="lt-LT"/>
        </w:rPr>
        <w:t>tiriamaisiais</w:t>
      </w:r>
      <w:r w:rsidRPr="00B7577D">
        <w:rPr>
          <w:rFonts w:ascii="Times New Roman" w:hAnsi="Times New Roman"/>
          <w:lang w:val="lt-LT"/>
        </w:rPr>
        <w:t>, padidėja lizinoprilio ekspozicija (maždaug 50</w:t>
      </w:r>
      <w:r w:rsidR="00A227D3" w:rsidRPr="00B7577D">
        <w:rPr>
          <w:rFonts w:ascii="Times New Roman" w:hAnsi="Times New Roman"/>
          <w:lang w:val="lt-LT"/>
        </w:rPr>
        <w:t> </w:t>
      </w:r>
      <w:r w:rsidRPr="00B7577D">
        <w:rPr>
          <w:rFonts w:ascii="Times New Roman" w:hAnsi="Times New Roman"/>
          <w:lang w:val="lt-LT"/>
        </w:rPr>
        <w:t>%), nes susilpnėja klirensas.</w:t>
      </w:r>
    </w:p>
    <w:p w14:paraId="2278A1D7" w14:textId="77777777" w:rsidR="00474517" w:rsidRPr="00B7577D" w:rsidRDefault="00474517" w:rsidP="00474517">
      <w:pPr>
        <w:spacing w:after="0" w:line="240" w:lineRule="auto"/>
        <w:rPr>
          <w:rFonts w:ascii="Times New Roman" w:hAnsi="Times New Roman"/>
          <w:lang w:val="lt-LT"/>
        </w:rPr>
      </w:pPr>
    </w:p>
    <w:p w14:paraId="08E57C4B"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Sutrikusi inkstų funkcija</w:t>
      </w:r>
    </w:p>
    <w:p w14:paraId="66DDEBC9" w14:textId="7D79243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Sutrikus inkstų funkcijai, lizinoprilio šalinimas per inkstus būna lėtesnis, bet tai kliniškai svarbu tik tada, jei glomerulų filtracijos greitis yra mažesnis negu 30 ml/min. Esant lengvam arba vidutiniam inkstų nepakankamumui (kreatinino klirensas 30–80</w:t>
      </w:r>
      <w:r w:rsidR="00A227D3" w:rsidRPr="00B7577D">
        <w:rPr>
          <w:rFonts w:ascii="Times New Roman" w:hAnsi="Times New Roman"/>
          <w:lang w:val="lt-LT"/>
        </w:rPr>
        <w:t> </w:t>
      </w:r>
      <w:r w:rsidRPr="00B7577D">
        <w:rPr>
          <w:rFonts w:ascii="Times New Roman" w:hAnsi="Times New Roman"/>
          <w:lang w:val="lt-LT"/>
        </w:rPr>
        <w:t>ml/min.), vidutinis plotas po koncentracijos kreive (AUC) padidėja tik 13</w:t>
      </w:r>
      <w:r w:rsidR="00A227D3" w:rsidRPr="00B7577D">
        <w:rPr>
          <w:rFonts w:ascii="Times New Roman" w:hAnsi="Times New Roman"/>
          <w:lang w:val="lt-LT"/>
        </w:rPr>
        <w:t> </w:t>
      </w:r>
      <w:r w:rsidRPr="00B7577D">
        <w:rPr>
          <w:rFonts w:ascii="Times New Roman" w:hAnsi="Times New Roman"/>
          <w:lang w:val="lt-LT"/>
        </w:rPr>
        <w:t>%, o esant sunkiam inkstų nepakankamumui (kreatinino klirensas 5–30</w:t>
      </w:r>
      <w:r w:rsidR="00A227D3" w:rsidRPr="00B7577D">
        <w:rPr>
          <w:rFonts w:ascii="Times New Roman" w:hAnsi="Times New Roman"/>
          <w:lang w:val="lt-LT"/>
        </w:rPr>
        <w:t> </w:t>
      </w:r>
      <w:r w:rsidRPr="00B7577D">
        <w:rPr>
          <w:rFonts w:ascii="Times New Roman" w:hAnsi="Times New Roman"/>
          <w:lang w:val="lt-LT"/>
        </w:rPr>
        <w:t>ml/min.) – 4,5</w:t>
      </w:r>
      <w:r w:rsidR="00A227D3" w:rsidRPr="00B7577D">
        <w:rPr>
          <w:rFonts w:ascii="Times New Roman" w:hAnsi="Times New Roman"/>
          <w:lang w:val="lt-LT"/>
        </w:rPr>
        <w:t> </w:t>
      </w:r>
      <w:r w:rsidRPr="00B7577D">
        <w:rPr>
          <w:rFonts w:ascii="Times New Roman" w:hAnsi="Times New Roman"/>
          <w:lang w:val="lt-LT"/>
        </w:rPr>
        <w:t>karto. Lizinoprilį iš organizmo galima pašalinti dialize. Per 4</w:t>
      </w:r>
      <w:r w:rsidR="00A227D3" w:rsidRPr="00B7577D">
        <w:rPr>
          <w:rFonts w:ascii="Times New Roman" w:hAnsi="Times New Roman"/>
          <w:lang w:val="lt-LT"/>
        </w:rPr>
        <w:t> </w:t>
      </w:r>
      <w:r w:rsidRPr="00B7577D">
        <w:rPr>
          <w:rFonts w:ascii="Times New Roman" w:hAnsi="Times New Roman"/>
          <w:lang w:val="lt-LT"/>
        </w:rPr>
        <w:t>valandas trukusią hemodializę, kai dializės klirensas buvo 40–55</w:t>
      </w:r>
      <w:r w:rsidR="00A227D3" w:rsidRPr="00B7577D">
        <w:rPr>
          <w:rFonts w:ascii="Times New Roman" w:hAnsi="Times New Roman"/>
          <w:lang w:val="lt-LT"/>
        </w:rPr>
        <w:t> </w:t>
      </w:r>
      <w:r w:rsidRPr="00B7577D">
        <w:rPr>
          <w:rFonts w:ascii="Times New Roman" w:hAnsi="Times New Roman"/>
          <w:lang w:val="lt-LT"/>
        </w:rPr>
        <w:t>ml/min., lizinoprilio koncentracija kraujo plazmoje sumažėjo 60</w:t>
      </w:r>
      <w:r w:rsidR="00A227D3" w:rsidRPr="00B7577D">
        <w:rPr>
          <w:rFonts w:ascii="Times New Roman" w:hAnsi="Times New Roman"/>
          <w:lang w:val="lt-LT"/>
        </w:rPr>
        <w:t> </w:t>
      </w:r>
      <w:r w:rsidRPr="00B7577D">
        <w:rPr>
          <w:rFonts w:ascii="Times New Roman" w:hAnsi="Times New Roman"/>
          <w:lang w:val="lt-LT"/>
        </w:rPr>
        <w:t>%.</w:t>
      </w:r>
    </w:p>
    <w:p w14:paraId="6AAB741B" w14:textId="77777777" w:rsidR="00474517" w:rsidRPr="00B7577D" w:rsidRDefault="00474517" w:rsidP="00474517">
      <w:pPr>
        <w:spacing w:after="0" w:line="240" w:lineRule="auto"/>
        <w:rPr>
          <w:rFonts w:ascii="Times New Roman" w:hAnsi="Times New Roman"/>
          <w:lang w:val="lt-LT"/>
        </w:rPr>
      </w:pPr>
    </w:p>
    <w:p w14:paraId="4E9213D6"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Širdies nepakankamumas</w:t>
      </w:r>
    </w:p>
    <w:p w14:paraId="550FE563" w14:textId="69D019E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Palyginti su sveikais žmonėmis, pacientų, kuriems yra širdies nepakankamumas, lizinoprilio ekspozicija yra didesnė (plotas po koncentracijos kreive </w:t>
      </w:r>
      <w:r w:rsidR="00A227D3" w:rsidRPr="00B7577D">
        <w:rPr>
          <w:rFonts w:ascii="Times New Roman" w:hAnsi="Times New Roman"/>
          <w:lang w:val="lt-LT"/>
        </w:rPr>
        <w:t>[</w:t>
      </w:r>
      <w:r w:rsidRPr="00B7577D">
        <w:rPr>
          <w:rFonts w:ascii="Times New Roman" w:hAnsi="Times New Roman"/>
          <w:lang w:val="lt-LT"/>
        </w:rPr>
        <w:t>AUC</w:t>
      </w:r>
      <w:r w:rsidR="00A227D3" w:rsidRPr="00B7577D">
        <w:rPr>
          <w:rFonts w:ascii="Times New Roman" w:hAnsi="Times New Roman"/>
          <w:lang w:val="lt-LT"/>
        </w:rPr>
        <w:t>]</w:t>
      </w:r>
      <w:r w:rsidRPr="00B7577D">
        <w:rPr>
          <w:rFonts w:ascii="Times New Roman" w:hAnsi="Times New Roman"/>
          <w:lang w:val="lt-LT"/>
        </w:rPr>
        <w:t xml:space="preserve"> vidutiniškai būna 125</w:t>
      </w:r>
      <w:r w:rsidR="00A227D3" w:rsidRPr="00B7577D">
        <w:rPr>
          <w:rFonts w:ascii="Times New Roman" w:hAnsi="Times New Roman"/>
          <w:lang w:val="lt-LT"/>
        </w:rPr>
        <w:t> </w:t>
      </w:r>
      <w:r w:rsidRPr="00B7577D">
        <w:rPr>
          <w:rFonts w:ascii="Times New Roman" w:hAnsi="Times New Roman"/>
          <w:lang w:val="lt-LT"/>
        </w:rPr>
        <w:t xml:space="preserve">% didesnis), </w:t>
      </w:r>
      <w:r w:rsidRPr="00B7577D">
        <w:rPr>
          <w:rFonts w:ascii="Times New Roman" w:hAnsi="Times New Roman"/>
          <w:lang w:val="lt-LT"/>
        </w:rPr>
        <w:lastRenderedPageBreak/>
        <w:t>bet, sprendžiant pagal lizinoprilio išsiskyrimą su šlapimu, absorbcija būna apytikriai 16</w:t>
      </w:r>
      <w:r w:rsidR="00A227D3" w:rsidRPr="00B7577D">
        <w:rPr>
          <w:rFonts w:ascii="Times New Roman" w:hAnsi="Times New Roman"/>
          <w:lang w:val="lt-LT"/>
        </w:rPr>
        <w:t> </w:t>
      </w:r>
      <w:r w:rsidRPr="00B7577D">
        <w:rPr>
          <w:rFonts w:ascii="Times New Roman" w:hAnsi="Times New Roman"/>
          <w:lang w:val="lt-LT"/>
        </w:rPr>
        <w:t>% mažesnė negu sveikų žmonių.</w:t>
      </w:r>
    </w:p>
    <w:p w14:paraId="5DDFEF57" w14:textId="77777777" w:rsidR="00474517" w:rsidRPr="00B7577D" w:rsidRDefault="00474517" w:rsidP="00474517">
      <w:pPr>
        <w:spacing w:after="0" w:line="240" w:lineRule="auto"/>
        <w:rPr>
          <w:rFonts w:ascii="Times New Roman" w:hAnsi="Times New Roman"/>
          <w:lang w:val="lt-LT"/>
        </w:rPr>
      </w:pPr>
    </w:p>
    <w:p w14:paraId="72EDB76A"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Senyvi pacientai</w:t>
      </w:r>
    </w:p>
    <w:p w14:paraId="24A26368" w14:textId="1586531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Senyvų žmonių organizme lizinoprilio koncentracija kraujo plazmoje ir plotas po koncentraciją ir laiką žyminčia kreive (AUC) yra didesni negu jaunesnių žmonių (apytikriai 60</w:t>
      </w:r>
      <w:r w:rsidR="00A227D3" w:rsidRPr="00B7577D">
        <w:rPr>
          <w:rFonts w:ascii="Times New Roman" w:hAnsi="Times New Roman"/>
          <w:lang w:val="lt-LT"/>
        </w:rPr>
        <w:t> </w:t>
      </w:r>
      <w:r w:rsidRPr="00B7577D">
        <w:rPr>
          <w:rFonts w:ascii="Times New Roman" w:hAnsi="Times New Roman"/>
          <w:lang w:val="lt-LT"/>
        </w:rPr>
        <w:t>%).</w:t>
      </w:r>
    </w:p>
    <w:p w14:paraId="04CC570A" w14:textId="77777777" w:rsidR="00474517" w:rsidRPr="00B7577D" w:rsidRDefault="00474517" w:rsidP="00474517">
      <w:pPr>
        <w:spacing w:after="0" w:line="240" w:lineRule="auto"/>
        <w:rPr>
          <w:rFonts w:ascii="Times New Roman" w:hAnsi="Times New Roman"/>
          <w:lang w:val="lt-LT"/>
        </w:rPr>
      </w:pPr>
    </w:p>
    <w:p w14:paraId="2E33CE56"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Vaikų populiacija</w:t>
      </w:r>
    </w:p>
    <w:p w14:paraId="147F7975" w14:textId="77E37B6E" w:rsidR="00474517" w:rsidRPr="00B7577D" w:rsidRDefault="00474517" w:rsidP="00474517">
      <w:pPr>
        <w:spacing w:after="0" w:line="240" w:lineRule="auto"/>
        <w:rPr>
          <w:rFonts w:ascii="Times New Roman" w:hAnsi="Times New Roman"/>
          <w:color w:val="000000"/>
          <w:lang w:val="lt-LT"/>
        </w:rPr>
      </w:pPr>
      <w:r w:rsidRPr="00B7577D">
        <w:rPr>
          <w:rFonts w:ascii="Times New Roman" w:hAnsi="Times New Roman"/>
          <w:lang w:val="lt-LT"/>
        </w:rPr>
        <w:t>Lizinoprilio farmakokinetika buvo tirta 29</w:t>
      </w:r>
      <w:r w:rsidR="00A227D3" w:rsidRPr="00B7577D">
        <w:rPr>
          <w:rFonts w:ascii="Times New Roman" w:hAnsi="Times New Roman"/>
          <w:lang w:val="lt-LT"/>
        </w:rPr>
        <w:t> </w:t>
      </w:r>
      <w:r w:rsidRPr="00B7577D">
        <w:rPr>
          <w:rFonts w:ascii="Times New Roman" w:hAnsi="Times New Roman"/>
          <w:lang w:val="lt-LT"/>
        </w:rPr>
        <w:t xml:space="preserve">padidintą kraujospūdį turintiems </w:t>
      </w:r>
      <w:r w:rsidR="007204AD" w:rsidRPr="00B7577D">
        <w:rPr>
          <w:rFonts w:ascii="Times New Roman" w:hAnsi="Times New Roman"/>
          <w:lang w:val="lt-LT"/>
        </w:rPr>
        <w:t>vaikam</w:t>
      </w:r>
      <w:r w:rsidRPr="00B7577D">
        <w:rPr>
          <w:rFonts w:ascii="Times New Roman" w:hAnsi="Times New Roman"/>
          <w:lang w:val="lt-LT"/>
        </w:rPr>
        <w:t>s nuo 6</w:t>
      </w:r>
      <w:r w:rsidR="00A227D3" w:rsidRPr="00B7577D">
        <w:rPr>
          <w:rFonts w:ascii="Times New Roman" w:hAnsi="Times New Roman"/>
          <w:lang w:val="lt-LT"/>
        </w:rPr>
        <w:t> </w:t>
      </w:r>
      <w:r w:rsidRPr="00B7577D">
        <w:rPr>
          <w:rFonts w:ascii="Times New Roman" w:hAnsi="Times New Roman"/>
          <w:lang w:val="lt-LT"/>
        </w:rPr>
        <w:t>iki 16</w:t>
      </w:r>
      <w:r w:rsidR="00A227D3" w:rsidRPr="00B7577D">
        <w:rPr>
          <w:rFonts w:ascii="Times New Roman" w:hAnsi="Times New Roman"/>
          <w:lang w:val="lt-LT"/>
        </w:rPr>
        <w:t> </w:t>
      </w:r>
      <w:r w:rsidRPr="00B7577D">
        <w:rPr>
          <w:rFonts w:ascii="Times New Roman" w:hAnsi="Times New Roman"/>
          <w:lang w:val="lt-LT"/>
        </w:rPr>
        <w:t xml:space="preserve">metų amžiaus, kurių </w:t>
      </w:r>
      <w:r>
        <w:rPr>
          <w:rFonts w:ascii="Times New Roman" w:eastAsia="Times New Roman" w:hAnsi="Times New Roman" w:cs="Times New Roman"/>
          <w:color w:val="000000"/>
          <w:lang w:val="is-IS" w:eastAsia="is-IS"/>
        </w:rPr>
        <w:t>GFR &lt;</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30</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ml/min/1</w:t>
      </w:r>
      <w:r w:rsidR="00A227D3">
        <w:rPr>
          <w:rFonts w:ascii="Times New Roman" w:eastAsia="Times New Roman" w:hAnsi="Times New Roman" w:cs="Times New Roman"/>
          <w:color w:val="000000"/>
          <w:lang w:val="is-IS" w:eastAsia="is-IS"/>
        </w:rPr>
        <w:t>,</w:t>
      </w:r>
      <w:r>
        <w:rPr>
          <w:rFonts w:ascii="Times New Roman" w:eastAsia="Times New Roman" w:hAnsi="Times New Roman" w:cs="Times New Roman"/>
          <w:color w:val="000000"/>
          <w:lang w:val="is-IS" w:eastAsia="is-IS"/>
        </w:rPr>
        <w:t>73m</w:t>
      </w:r>
      <w:r>
        <w:rPr>
          <w:rFonts w:ascii="Times New Roman" w:eastAsia="Times New Roman" w:hAnsi="Times New Roman" w:cs="Times New Roman"/>
          <w:color w:val="000000"/>
          <w:vertAlign w:val="superscript"/>
          <w:lang w:val="is-IS" w:eastAsia="is-IS"/>
        </w:rPr>
        <w:t>2</w:t>
      </w:r>
      <w:r>
        <w:rPr>
          <w:rFonts w:ascii="Times New Roman" w:eastAsia="Times New Roman" w:hAnsi="Times New Roman" w:cs="Times New Roman"/>
          <w:color w:val="000000"/>
          <w:lang w:val="is-IS" w:eastAsia="is-IS"/>
        </w:rPr>
        <w:t>. Pavartojus nuo 0,1</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iki 0,2</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mg/kg dozes, maksimali lizinoprilio plazmos koncentracija buvo po 6</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valandų, bet sprendžiant pagal lizinoprilio išsiskyrimą su šlapimu, absorbcija buvo apie 28</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 xml:space="preserve">%. </w:t>
      </w:r>
      <w:r w:rsidRPr="00B7577D">
        <w:rPr>
          <w:rFonts w:ascii="Times New Roman" w:hAnsi="Times New Roman"/>
          <w:color w:val="000000"/>
          <w:lang w:val="lt-LT"/>
        </w:rPr>
        <w:t>Šie duomenis atitinka anksčiau iš suaugusiųjų gautus duomenis.</w:t>
      </w:r>
    </w:p>
    <w:p w14:paraId="79634A87"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color w:val="000000"/>
          <w:lang w:val="lt-LT"/>
        </w:rPr>
        <w:t>Vaikų AUC ir C</w:t>
      </w:r>
      <w:r w:rsidRPr="00B7577D">
        <w:rPr>
          <w:rFonts w:ascii="Times New Roman" w:hAnsi="Times New Roman"/>
          <w:color w:val="000000"/>
          <w:vertAlign w:val="subscript"/>
          <w:lang w:val="lt-LT"/>
        </w:rPr>
        <w:t>max</w:t>
      </w:r>
      <w:r w:rsidRPr="00B7577D">
        <w:rPr>
          <w:rFonts w:ascii="Times New Roman" w:hAnsi="Times New Roman"/>
          <w:color w:val="000000"/>
          <w:lang w:val="lt-LT"/>
        </w:rPr>
        <w:t xml:space="preserve"> reikšmės šio tyrimo metu atitiko suaugusių pacientų duomenis.</w:t>
      </w:r>
    </w:p>
    <w:p w14:paraId="712F12C1" w14:textId="77777777" w:rsidR="00474517" w:rsidRPr="00B7577D" w:rsidRDefault="00474517" w:rsidP="00474517">
      <w:pPr>
        <w:spacing w:after="0" w:line="240" w:lineRule="auto"/>
        <w:rPr>
          <w:rFonts w:ascii="Times New Roman" w:hAnsi="Times New Roman"/>
          <w:i/>
          <w:lang w:val="lt-LT"/>
        </w:rPr>
      </w:pPr>
    </w:p>
    <w:p w14:paraId="35EF5DBD" w14:textId="77777777" w:rsidR="00474517" w:rsidRPr="00B7577D" w:rsidRDefault="00474517" w:rsidP="00474517">
      <w:pPr>
        <w:spacing w:after="0" w:line="240" w:lineRule="auto"/>
        <w:ind w:left="540" w:hanging="540"/>
        <w:rPr>
          <w:rFonts w:ascii="Times New Roman" w:hAnsi="Times New Roman"/>
          <w:lang w:val="lt-LT"/>
        </w:rPr>
      </w:pPr>
      <w:r w:rsidRPr="00B7577D">
        <w:rPr>
          <w:rFonts w:ascii="Times New Roman" w:hAnsi="Times New Roman"/>
          <w:b/>
          <w:lang w:val="lt-LT"/>
        </w:rPr>
        <w:t>5.3</w:t>
      </w:r>
      <w:r w:rsidRPr="00B7577D">
        <w:rPr>
          <w:rFonts w:ascii="Times New Roman" w:hAnsi="Times New Roman"/>
          <w:b/>
          <w:lang w:val="lt-LT"/>
        </w:rPr>
        <w:tab/>
        <w:t>Ikiklinikinių saugumo tyrimų duomenys</w:t>
      </w:r>
      <w:r w:rsidRPr="00B7577D">
        <w:rPr>
          <w:rFonts w:ascii="Times New Roman" w:hAnsi="Times New Roman"/>
          <w:lang w:val="lt-LT"/>
        </w:rPr>
        <w:t xml:space="preserve"> </w:t>
      </w:r>
    </w:p>
    <w:p w14:paraId="3AEBFD98" w14:textId="77777777" w:rsidR="00474517" w:rsidRPr="00B7577D" w:rsidRDefault="00474517" w:rsidP="00474517">
      <w:pPr>
        <w:spacing w:after="0" w:line="240" w:lineRule="auto"/>
        <w:rPr>
          <w:rFonts w:ascii="Times New Roman" w:hAnsi="Times New Roman"/>
          <w:lang w:val="lt-LT"/>
        </w:rPr>
      </w:pPr>
    </w:p>
    <w:p w14:paraId="0A6C7335" w14:textId="2F823E90"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Įprastų farmakologinio saugumo, kartotinių dozių toksiškumo, genotoksiškumo, galimo kancerogeniškumo ir toksinio poveikio reprodukcijai ikiklinikinių tyrimų duomenys specifinio pavojaus žmogui nerodo. AKF inhibitoriai, kaip vaistų grupė, vėlyvuoju vaisiaus vystymosi laikotarpiu sukelia nepageidaujamus poveikius, galinčius lemti vaisiaus žūtį arba įgimtus defektus, ypač kaukolės. Gauta pranešimų apie fetotoksinį poveikį, sulėtėjusį vaisiaus augimą ir arterinio latako neužsivėrimą. Manoma, kad šios vystymosi anomalijos atsirado ir dėl tiesioginio AKF inhibitorių poveikio vaisiaus renino-angiotenzino sistemai, ir dėl išemijos, kurią lemia motinos hipotenzija, susilpnėjusi vaisiaus bei placentos kraujo apytaka ir deguonies bei mitybinių medžiagų stoka.</w:t>
      </w:r>
    </w:p>
    <w:p w14:paraId="7D8C7A90" w14:textId="77777777" w:rsidR="00474517" w:rsidRPr="00B7577D" w:rsidRDefault="00474517" w:rsidP="00474517">
      <w:pPr>
        <w:spacing w:after="0" w:line="240" w:lineRule="auto"/>
        <w:rPr>
          <w:rFonts w:ascii="Times New Roman" w:hAnsi="Times New Roman"/>
          <w:b/>
          <w:lang w:val="lt-LT"/>
        </w:rPr>
      </w:pPr>
    </w:p>
    <w:p w14:paraId="1146DD01" w14:textId="77777777" w:rsidR="00474517" w:rsidRPr="00B7577D" w:rsidRDefault="00474517" w:rsidP="00474517">
      <w:pPr>
        <w:spacing w:after="0" w:line="240" w:lineRule="auto"/>
        <w:rPr>
          <w:rFonts w:ascii="Times New Roman" w:hAnsi="Times New Roman"/>
          <w:b/>
          <w:lang w:val="lt-LT"/>
        </w:rPr>
      </w:pPr>
    </w:p>
    <w:p w14:paraId="6699180C"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6.</w:t>
      </w:r>
      <w:r w:rsidRPr="00B7577D">
        <w:rPr>
          <w:rFonts w:ascii="Times New Roman" w:hAnsi="Times New Roman"/>
          <w:b/>
          <w:lang w:val="lt-LT"/>
        </w:rPr>
        <w:tab/>
        <w:t>FARMACINĖ INFORMACIJA</w:t>
      </w:r>
    </w:p>
    <w:p w14:paraId="1A3C7667" w14:textId="77777777" w:rsidR="00474517" w:rsidRPr="00B7577D" w:rsidRDefault="00474517" w:rsidP="00474517">
      <w:pPr>
        <w:spacing w:after="0" w:line="240" w:lineRule="auto"/>
        <w:rPr>
          <w:rFonts w:ascii="Times New Roman" w:hAnsi="Times New Roman"/>
          <w:b/>
          <w:lang w:val="lt-LT"/>
        </w:rPr>
      </w:pPr>
    </w:p>
    <w:p w14:paraId="1C97126E"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6.1</w:t>
      </w:r>
      <w:r w:rsidRPr="00B7577D">
        <w:rPr>
          <w:rFonts w:ascii="Times New Roman" w:hAnsi="Times New Roman"/>
          <w:b/>
          <w:lang w:val="lt-LT"/>
        </w:rPr>
        <w:tab/>
        <w:t>Pagalbinių medžiagų sąrašas</w:t>
      </w:r>
    </w:p>
    <w:p w14:paraId="6AAAC499" w14:textId="77777777" w:rsidR="00474517" w:rsidRPr="00B7577D" w:rsidRDefault="00474517" w:rsidP="00474517">
      <w:pPr>
        <w:spacing w:after="0" w:line="240" w:lineRule="auto"/>
        <w:rPr>
          <w:rFonts w:ascii="Times New Roman" w:hAnsi="Times New Roman"/>
          <w:lang w:val="lt-LT"/>
        </w:rPr>
      </w:pPr>
    </w:p>
    <w:p w14:paraId="34451C17"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Manitolis</w:t>
      </w:r>
    </w:p>
    <w:p w14:paraId="5A537785"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Kalcio-vandenilio fosfatas dihidratas</w:t>
      </w:r>
    </w:p>
    <w:p w14:paraId="4F1D090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Pregelifikuotas kukurūzų krakmolas</w:t>
      </w:r>
    </w:p>
    <w:p w14:paraId="27EF1D1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Kroskarmeliozės natrio druska</w:t>
      </w:r>
    </w:p>
    <w:p w14:paraId="1B3CD2C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Magnio stearatas</w:t>
      </w:r>
    </w:p>
    <w:p w14:paraId="076DFB33"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Raudonasis geležies oksidas (E172) (10 mg ir 20 mg tabletėse)</w:t>
      </w:r>
    </w:p>
    <w:p w14:paraId="214A9923"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Juodasis geležies oksidas (E172) (10 mg ir 20 mg tabletėse)</w:t>
      </w:r>
    </w:p>
    <w:p w14:paraId="45E1A3B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highlight w:val="lightGray"/>
          <w:lang w:val="lt-LT"/>
        </w:rPr>
        <w:t>Geltonasis geležies oksidas (E172) (10 mg ir 20 mg tabletėse)</w:t>
      </w:r>
    </w:p>
    <w:p w14:paraId="7C536332" w14:textId="77777777" w:rsidR="00474517" w:rsidRPr="00B7577D" w:rsidRDefault="00474517" w:rsidP="00474517">
      <w:pPr>
        <w:spacing w:after="0" w:line="240" w:lineRule="auto"/>
        <w:rPr>
          <w:rFonts w:ascii="Times New Roman" w:hAnsi="Times New Roman"/>
          <w:b/>
          <w:lang w:val="lt-LT"/>
        </w:rPr>
      </w:pPr>
    </w:p>
    <w:p w14:paraId="261177B1"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6.2</w:t>
      </w:r>
      <w:r w:rsidRPr="00B7577D">
        <w:rPr>
          <w:rFonts w:ascii="Times New Roman" w:hAnsi="Times New Roman"/>
          <w:b/>
          <w:lang w:val="lt-LT"/>
        </w:rPr>
        <w:tab/>
        <w:t>Nesuderinamumas</w:t>
      </w:r>
    </w:p>
    <w:p w14:paraId="072984F7" w14:textId="77777777" w:rsidR="00474517" w:rsidRPr="00B7577D" w:rsidRDefault="00474517" w:rsidP="00474517">
      <w:pPr>
        <w:spacing w:after="0" w:line="240" w:lineRule="auto"/>
        <w:rPr>
          <w:rFonts w:ascii="Times New Roman" w:hAnsi="Times New Roman"/>
          <w:lang w:val="lt-LT"/>
        </w:rPr>
      </w:pPr>
    </w:p>
    <w:p w14:paraId="5EDEAC07"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Duomenys nebūtini.</w:t>
      </w:r>
    </w:p>
    <w:p w14:paraId="1F7A8081" w14:textId="77777777" w:rsidR="00474517" w:rsidRPr="00B7577D" w:rsidRDefault="00474517" w:rsidP="00474517">
      <w:pPr>
        <w:spacing w:after="0" w:line="240" w:lineRule="auto"/>
        <w:rPr>
          <w:rFonts w:ascii="Times New Roman" w:hAnsi="Times New Roman"/>
          <w:b/>
          <w:lang w:val="lt-LT"/>
        </w:rPr>
      </w:pPr>
    </w:p>
    <w:p w14:paraId="39A0A749"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6.3</w:t>
      </w:r>
      <w:r w:rsidRPr="00B7577D">
        <w:rPr>
          <w:rFonts w:ascii="Times New Roman" w:hAnsi="Times New Roman"/>
          <w:b/>
          <w:lang w:val="lt-LT"/>
        </w:rPr>
        <w:tab/>
        <w:t>Tinkamumo laikas</w:t>
      </w:r>
    </w:p>
    <w:p w14:paraId="633E6DDD" w14:textId="77777777" w:rsidR="00474517" w:rsidRPr="00B7577D" w:rsidRDefault="00474517" w:rsidP="00474517">
      <w:pPr>
        <w:spacing w:after="0" w:line="240" w:lineRule="auto"/>
        <w:rPr>
          <w:rFonts w:ascii="Times New Roman" w:hAnsi="Times New Roman"/>
          <w:lang w:val="lt-LT"/>
        </w:rPr>
      </w:pPr>
    </w:p>
    <w:p w14:paraId="26A6410B" w14:textId="6218DA15" w:rsidR="00474517" w:rsidRPr="00B7577D" w:rsidRDefault="00DF4514" w:rsidP="00DF4514">
      <w:pPr>
        <w:spacing w:after="0" w:line="240" w:lineRule="auto"/>
        <w:rPr>
          <w:rFonts w:ascii="Times New Roman" w:hAnsi="Times New Roman"/>
          <w:lang w:val="lt-LT"/>
        </w:rPr>
      </w:pPr>
      <w:r w:rsidRPr="00B7577D">
        <w:rPr>
          <w:rFonts w:ascii="Times New Roman" w:hAnsi="Times New Roman"/>
          <w:lang w:val="lt-LT"/>
        </w:rPr>
        <w:t xml:space="preserve">10 mg ir 20 mg: </w:t>
      </w:r>
      <w:r w:rsidR="00474517" w:rsidRPr="00B7577D">
        <w:rPr>
          <w:rFonts w:ascii="Times New Roman" w:hAnsi="Times New Roman"/>
          <w:lang w:val="lt-LT"/>
        </w:rPr>
        <w:t>3</w:t>
      </w:r>
      <w:r w:rsidRPr="00B7577D">
        <w:rPr>
          <w:rFonts w:ascii="Times New Roman" w:hAnsi="Times New Roman"/>
          <w:lang w:val="lt-LT"/>
        </w:rPr>
        <w:t> </w:t>
      </w:r>
      <w:r w:rsidR="00474517" w:rsidRPr="00B7577D">
        <w:rPr>
          <w:rFonts w:ascii="Times New Roman" w:hAnsi="Times New Roman"/>
          <w:lang w:val="lt-LT"/>
        </w:rPr>
        <w:t>metai</w:t>
      </w:r>
      <w:r w:rsidR="00A227D3" w:rsidRPr="00B7577D">
        <w:rPr>
          <w:rFonts w:ascii="Times New Roman" w:hAnsi="Times New Roman"/>
          <w:lang w:val="lt-LT"/>
        </w:rPr>
        <w:t>.</w:t>
      </w:r>
    </w:p>
    <w:p w14:paraId="531A1232" w14:textId="77777777" w:rsidR="00474517" w:rsidRPr="00B7577D" w:rsidRDefault="00474517" w:rsidP="00474517">
      <w:pPr>
        <w:spacing w:after="0" w:line="240" w:lineRule="auto"/>
        <w:rPr>
          <w:rFonts w:ascii="Times New Roman" w:hAnsi="Times New Roman"/>
          <w:b/>
          <w:lang w:val="lt-LT"/>
        </w:rPr>
      </w:pPr>
    </w:p>
    <w:p w14:paraId="2A38E1C8"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6.4</w:t>
      </w:r>
      <w:r w:rsidRPr="00B7577D">
        <w:rPr>
          <w:rFonts w:ascii="Times New Roman" w:hAnsi="Times New Roman"/>
          <w:b/>
          <w:lang w:val="lt-LT"/>
        </w:rPr>
        <w:tab/>
        <w:t>Specialios laikymo sąlygos</w:t>
      </w:r>
    </w:p>
    <w:p w14:paraId="633A726C" w14:textId="77777777" w:rsidR="00474517" w:rsidRPr="00B7577D" w:rsidRDefault="00474517" w:rsidP="00474517">
      <w:pPr>
        <w:spacing w:after="0" w:line="240" w:lineRule="auto"/>
        <w:rPr>
          <w:rFonts w:ascii="Times New Roman" w:hAnsi="Times New Roman"/>
          <w:lang w:val="lt-LT"/>
        </w:rPr>
      </w:pPr>
    </w:p>
    <w:p w14:paraId="54447EFC" w14:textId="6E733DF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Laikyti ne aukštesnėje kaip 25</w:t>
      </w:r>
      <w:r w:rsidR="00A227D3" w:rsidRPr="00B7577D">
        <w:rPr>
          <w:rFonts w:ascii="Times New Roman" w:hAnsi="Times New Roman"/>
          <w:lang w:val="lt-LT"/>
        </w:rPr>
        <w:t> </w:t>
      </w:r>
      <w:r w:rsidRPr="00B7577D">
        <w:rPr>
          <w:rFonts w:ascii="Times New Roman" w:hAnsi="Times New Roman"/>
          <w:lang w:val="lt-LT"/>
        </w:rPr>
        <w:t>°C temperatūroje.</w:t>
      </w:r>
    </w:p>
    <w:p w14:paraId="62C87D02" w14:textId="77777777" w:rsidR="00474517" w:rsidRPr="00B7577D" w:rsidRDefault="00474517" w:rsidP="00474517">
      <w:pPr>
        <w:spacing w:after="0" w:line="240" w:lineRule="auto"/>
        <w:rPr>
          <w:rFonts w:ascii="Times New Roman" w:hAnsi="Times New Roman"/>
          <w:lang w:val="lt-LT"/>
        </w:rPr>
      </w:pPr>
    </w:p>
    <w:p w14:paraId="4070B268" w14:textId="6D0335F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Lizdinė plokštelė: laikyti gamintojo pakuotėje, kad</w:t>
      </w:r>
      <w:r w:rsidR="00861CAB" w:rsidRPr="00B7577D">
        <w:rPr>
          <w:rFonts w:ascii="Times New Roman" w:hAnsi="Times New Roman"/>
          <w:lang w:val="lt-LT"/>
        </w:rPr>
        <w:t xml:space="preserve"> vaistinis </w:t>
      </w:r>
      <w:r w:rsidRPr="00B7577D">
        <w:rPr>
          <w:rFonts w:ascii="Times New Roman" w:hAnsi="Times New Roman"/>
          <w:lang w:val="lt-LT"/>
        </w:rPr>
        <w:t>preparatas būtų apsaugotas nuo drėgmės.</w:t>
      </w:r>
    </w:p>
    <w:p w14:paraId="3E792336" w14:textId="22C39BF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Plastikinė tablečių talpyklė: plastikinę tablečių talpyklę laikyti sandarią, kad </w:t>
      </w:r>
      <w:r w:rsidR="00861CAB" w:rsidRPr="00B7577D">
        <w:rPr>
          <w:rFonts w:ascii="Times New Roman" w:hAnsi="Times New Roman"/>
          <w:lang w:val="lt-LT"/>
        </w:rPr>
        <w:t xml:space="preserve">vaistinis </w:t>
      </w:r>
      <w:r w:rsidRPr="00B7577D">
        <w:rPr>
          <w:rFonts w:ascii="Times New Roman" w:hAnsi="Times New Roman"/>
          <w:lang w:val="lt-LT"/>
        </w:rPr>
        <w:t>preparatas būtų apsaugotas nuo drėgmės.</w:t>
      </w:r>
    </w:p>
    <w:p w14:paraId="4848A9E1" w14:textId="77777777" w:rsidR="00474517" w:rsidRPr="00B7577D" w:rsidRDefault="00474517" w:rsidP="00474517">
      <w:pPr>
        <w:spacing w:after="0" w:line="240" w:lineRule="auto"/>
        <w:rPr>
          <w:rFonts w:ascii="Times New Roman" w:hAnsi="Times New Roman"/>
          <w:b/>
          <w:lang w:val="lt-LT"/>
        </w:rPr>
      </w:pPr>
    </w:p>
    <w:p w14:paraId="26A9FFB8" w14:textId="77777777" w:rsidR="00474517" w:rsidRPr="00B7577D" w:rsidRDefault="00474517" w:rsidP="00474517">
      <w:pPr>
        <w:spacing w:after="0" w:line="240" w:lineRule="auto"/>
        <w:ind w:left="540" w:hanging="540"/>
        <w:rPr>
          <w:rFonts w:ascii="Times New Roman" w:hAnsi="Times New Roman"/>
          <w:b/>
          <w:i/>
          <w:lang w:val="lt-LT"/>
        </w:rPr>
      </w:pPr>
      <w:r w:rsidRPr="00B7577D">
        <w:rPr>
          <w:rFonts w:ascii="Times New Roman" w:hAnsi="Times New Roman"/>
          <w:b/>
          <w:lang w:val="lt-LT"/>
        </w:rPr>
        <w:t>6.5</w:t>
      </w:r>
      <w:r w:rsidRPr="00B7577D">
        <w:rPr>
          <w:rFonts w:ascii="Times New Roman" w:hAnsi="Times New Roman"/>
          <w:b/>
          <w:lang w:val="lt-LT"/>
        </w:rPr>
        <w:tab/>
        <w:t>Talpyklės pobūdis ir jos turinys</w:t>
      </w:r>
    </w:p>
    <w:p w14:paraId="62C40DA8" w14:textId="77777777" w:rsidR="00474517" w:rsidRPr="00B7577D" w:rsidRDefault="00474517" w:rsidP="00474517">
      <w:pPr>
        <w:spacing w:after="0" w:line="240" w:lineRule="auto"/>
        <w:rPr>
          <w:rFonts w:ascii="Times New Roman" w:hAnsi="Times New Roman"/>
          <w:lang w:val="lt-LT"/>
        </w:rPr>
      </w:pPr>
    </w:p>
    <w:p w14:paraId="164CE1BE" w14:textId="32A6E22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lastRenderedPageBreak/>
        <w:t>Pakuotė, kurioje yra Al/PVC lizdinės plokštelės.</w:t>
      </w:r>
    </w:p>
    <w:p w14:paraId="2F95C8DF" w14:textId="1EDA7C3E" w:rsidR="007F77E6" w:rsidRPr="00375B8B" w:rsidRDefault="007F77E6" w:rsidP="007B2BF9">
      <w:pPr>
        <w:spacing w:after="0" w:line="240" w:lineRule="auto"/>
        <w:rPr>
          <w:rFonts w:ascii="Times New Roman" w:eastAsia="Times New Roman" w:hAnsi="Times New Roman" w:cs="Times New Roman"/>
        </w:rPr>
      </w:pPr>
      <w:r w:rsidRPr="00375B8B">
        <w:rPr>
          <w:rFonts w:ascii="Times New Roman" w:eastAsia="Times New Roman" w:hAnsi="Times New Roman" w:cs="Times New Roman"/>
        </w:rPr>
        <w:t>Plastikinė tablečių talpyklė (DTPE) užsukta PP dangteliu su integruotu sausikliu.</w:t>
      </w:r>
    </w:p>
    <w:p w14:paraId="271DCE9C"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Pakuočių dydžiai:</w:t>
      </w:r>
    </w:p>
    <w:p w14:paraId="3D8BEF8B" w14:textId="6740C4BC" w:rsidR="00474517" w:rsidRPr="00B7577D" w:rsidRDefault="00474517" w:rsidP="00474517">
      <w:pPr>
        <w:spacing w:after="0" w:line="240" w:lineRule="auto"/>
        <w:rPr>
          <w:rFonts w:ascii="Times New Roman" w:hAnsi="Times New Roman"/>
          <w:kern w:val="28"/>
          <w:lang w:val="lt-LT"/>
        </w:rPr>
      </w:pPr>
      <w:r w:rsidRPr="00B7577D">
        <w:rPr>
          <w:rFonts w:ascii="Times New Roman" w:hAnsi="Times New Roman"/>
          <w:lang w:val="lt-LT"/>
        </w:rPr>
        <w:t>Lizdinių</w:t>
      </w:r>
      <w:r w:rsidRPr="00B7577D">
        <w:rPr>
          <w:rFonts w:ascii="Times New Roman" w:hAnsi="Times New Roman"/>
          <w:kern w:val="28"/>
          <w:lang w:val="lt-LT"/>
        </w:rPr>
        <w:t xml:space="preserve"> plokštelių pakuotė: 10, 14, 20, 28, 30, 50, 56, 98</w:t>
      </w:r>
      <w:r w:rsidR="00A227D3" w:rsidRPr="00B7577D">
        <w:rPr>
          <w:rFonts w:ascii="Times New Roman" w:hAnsi="Times New Roman"/>
          <w:kern w:val="28"/>
          <w:lang w:val="lt-LT"/>
        </w:rPr>
        <w:t> </w:t>
      </w:r>
      <w:r w:rsidRPr="00B7577D">
        <w:rPr>
          <w:rFonts w:ascii="Times New Roman" w:hAnsi="Times New Roman"/>
          <w:kern w:val="28"/>
          <w:lang w:val="lt-LT"/>
        </w:rPr>
        <w:t>arba 100</w:t>
      </w:r>
      <w:r w:rsidR="00A227D3" w:rsidRPr="00B7577D">
        <w:rPr>
          <w:rFonts w:ascii="Times New Roman" w:hAnsi="Times New Roman"/>
          <w:kern w:val="28"/>
          <w:lang w:val="lt-LT"/>
        </w:rPr>
        <w:t> </w:t>
      </w:r>
      <w:r w:rsidRPr="00B7577D">
        <w:rPr>
          <w:rFonts w:ascii="Times New Roman" w:hAnsi="Times New Roman"/>
          <w:kern w:val="28"/>
          <w:lang w:val="lt-LT"/>
        </w:rPr>
        <w:t>tablečių.</w:t>
      </w:r>
    </w:p>
    <w:p w14:paraId="3C717C2A" w14:textId="30736AFB" w:rsidR="00474517" w:rsidRPr="00B7577D" w:rsidRDefault="00474517" w:rsidP="00474517">
      <w:pPr>
        <w:spacing w:after="0" w:line="240" w:lineRule="auto"/>
        <w:rPr>
          <w:rFonts w:ascii="Times New Roman" w:hAnsi="Times New Roman"/>
          <w:kern w:val="28"/>
          <w:lang w:val="lt-LT"/>
        </w:rPr>
      </w:pPr>
      <w:r w:rsidRPr="00B7577D">
        <w:rPr>
          <w:rFonts w:ascii="Times New Roman" w:hAnsi="Times New Roman"/>
          <w:lang w:val="lt-LT"/>
        </w:rPr>
        <w:t>Plastikinė tablečių talpyklė: 30</w:t>
      </w:r>
      <w:r w:rsidR="00A227D3" w:rsidRPr="00B7577D">
        <w:rPr>
          <w:rFonts w:ascii="Times New Roman" w:hAnsi="Times New Roman"/>
          <w:lang w:val="lt-LT"/>
        </w:rPr>
        <w:t> </w:t>
      </w:r>
      <w:r w:rsidRPr="00B7577D">
        <w:rPr>
          <w:rFonts w:ascii="Times New Roman" w:hAnsi="Times New Roman"/>
          <w:lang w:val="lt-LT"/>
        </w:rPr>
        <w:t>arba 100</w:t>
      </w:r>
      <w:r w:rsidR="00A227D3" w:rsidRPr="00B7577D">
        <w:rPr>
          <w:rFonts w:ascii="Times New Roman" w:hAnsi="Times New Roman"/>
          <w:lang w:val="lt-LT"/>
        </w:rPr>
        <w:t> </w:t>
      </w:r>
      <w:r w:rsidRPr="00B7577D">
        <w:rPr>
          <w:rFonts w:ascii="Times New Roman" w:hAnsi="Times New Roman"/>
          <w:lang w:val="lt-LT"/>
        </w:rPr>
        <w:t>tablečių.</w:t>
      </w:r>
    </w:p>
    <w:p w14:paraId="68B53AD6" w14:textId="77777777" w:rsidR="00474517" w:rsidRPr="00B7577D" w:rsidRDefault="00474517" w:rsidP="00474517">
      <w:pPr>
        <w:spacing w:after="0" w:line="240" w:lineRule="auto"/>
        <w:rPr>
          <w:rFonts w:ascii="Times New Roman" w:hAnsi="Times New Roman"/>
          <w:b/>
          <w:kern w:val="28"/>
          <w:lang w:val="lt-LT"/>
        </w:rPr>
      </w:pPr>
    </w:p>
    <w:p w14:paraId="0B9F0CF2" w14:textId="77777777" w:rsidR="00474517" w:rsidRPr="00B7577D" w:rsidRDefault="00474517" w:rsidP="00474517">
      <w:pPr>
        <w:spacing w:after="0" w:line="240" w:lineRule="auto"/>
        <w:rPr>
          <w:rFonts w:ascii="Times New Roman" w:hAnsi="Times New Roman"/>
          <w:kern w:val="28"/>
          <w:lang w:val="lt-LT"/>
        </w:rPr>
      </w:pPr>
      <w:r w:rsidRPr="00B7577D">
        <w:rPr>
          <w:rFonts w:ascii="Times New Roman" w:hAnsi="Times New Roman"/>
          <w:kern w:val="28"/>
          <w:lang w:val="lt-LT"/>
        </w:rPr>
        <w:t>Gali būti tiekiamos ne visų dydžių pakuotės.</w:t>
      </w:r>
    </w:p>
    <w:p w14:paraId="6FC05449" w14:textId="77777777" w:rsidR="00474517" w:rsidRPr="00B7577D" w:rsidRDefault="00474517" w:rsidP="00474517">
      <w:pPr>
        <w:spacing w:after="0" w:line="240" w:lineRule="auto"/>
        <w:rPr>
          <w:rFonts w:ascii="Times New Roman" w:hAnsi="Times New Roman"/>
          <w:b/>
          <w:kern w:val="28"/>
          <w:lang w:val="lt-LT"/>
        </w:rPr>
      </w:pPr>
    </w:p>
    <w:p w14:paraId="406E7373" w14:textId="77777777" w:rsidR="00474517" w:rsidRPr="00B7577D" w:rsidRDefault="00474517" w:rsidP="00474517">
      <w:pPr>
        <w:keepNext/>
        <w:keepLines/>
        <w:tabs>
          <w:tab w:val="left" w:pos="567"/>
        </w:tabs>
        <w:spacing w:after="0" w:line="240" w:lineRule="auto"/>
        <w:ind w:left="567" w:hanging="567"/>
        <w:outlineLvl w:val="2"/>
        <w:rPr>
          <w:rFonts w:ascii="Times New Roman" w:hAnsi="Times New Roman"/>
          <w:b/>
          <w:kern w:val="28"/>
          <w:lang w:val="lt-LT"/>
        </w:rPr>
      </w:pPr>
      <w:r w:rsidRPr="00B7577D">
        <w:rPr>
          <w:rFonts w:ascii="Times New Roman" w:hAnsi="Times New Roman"/>
          <w:b/>
          <w:kern w:val="28"/>
          <w:lang w:val="lt-LT"/>
        </w:rPr>
        <w:t>6.6</w:t>
      </w:r>
      <w:r w:rsidRPr="00B7577D">
        <w:rPr>
          <w:rFonts w:ascii="Times New Roman" w:hAnsi="Times New Roman"/>
          <w:kern w:val="28"/>
          <w:lang w:val="lt-LT"/>
        </w:rPr>
        <w:tab/>
      </w:r>
      <w:r w:rsidRPr="00B7577D">
        <w:rPr>
          <w:rFonts w:ascii="Times New Roman" w:hAnsi="Times New Roman"/>
          <w:b/>
          <w:kern w:val="28"/>
          <w:lang w:val="lt-LT"/>
        </w:rPr>
        <w:t xml:space="preserve">Specialūs reikalavimai atliekoms tvarkyti </w:t>
      </w:r>
    </w:p>
    <w:p w14:paraId="684FD13A" w14:textId="77777777" w:rsidR="00474517" w:rsidRPr="00B7577D" w:rsidRDefault="00474517" w:rsidP="00474517">
      <w:pPr>
        <w:spacing w:after="0" w:line="240" w:lineRule="auto"/>
        <w:rPr>
          <w:rFonts w:ascii="Times New Roman" w:hAnsi="Times New Roman"/>
          <w:lang w:val="lt-LT"/>
        </w:rPr>
      </w:pPr>
    </w:p>
    <w:p w14:paraId="591A7EBA" w14:textId="56DBE790"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Specialių reikalavimų nėra.</w:t>
      </w:r>
    </w:p>
    <w:p w14:paraId="687C8B8C" w14:textId="77777777" w:rsidR="00474517" w:rsidRPr="00B7577D" w:rsidRDefault="00474517" w:rsidP="00474517">
      <w:pPr>
        <w:spacing w:after="0" w:line="240" w:lineRule="auto"/>
        <w:rPr>
          <w:rFonts w:ascii="Times New Roman" w:hAnsi="Times New Roman"/>
          <w:b/>
          <w:lang w:val="lt-LT"/>
        </w:rPr>
      </w:pPr>
    </w:p>
    <w:p w14:paraId="0D025BDE" w14:textId="77777777" w:rsidR="00474517" w:rsidRPr="00B7577D" w:rsidRDefault="00474517" w:rsidP="00474517">
      <w:pPr>
        <w:spacing w:after="0" w:line="240" w:lineRule="auto"/>
        <w:rPr>
          <w:rFonts w:ascii="Times New Roman" w:hAnsi="Times New Roman"/>
          <w:b/>
          <w:lang w:val="lt-LT"/>
        </w:rPr>
      </w:pPr>
    </w:p>
    <w:p w14:paraId="2E8B1D9B"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r w:rsidRPr="00B7577D">
        <w:rPr>
          <w:rFonts w:ascii="Times New Roman" w:hAnsi="Times New Roman"/>
          <w:b/>
          <w:lang w:val="lt-LT"/>
        </w:rPr>
        <w:t>7.</w:t>
      </w:r>
      <w:r w:rsidRPr="00B7577D">
        <w:rPr>
          <w:rFonts w:ascii="Times New Roman" w:hAnsi="Times New Roman"/>
          <w:lang w:val="lt-LT"/>
        </w:rPr>
        <w:tab/>
      </w:r>
      <w:r w:rsidRPr="00B7577D">
        <w:rPr>
          <w:rFonts w:ascii="Times New Roman" w:hAnsi="Times New Roman"/>
          <w:b/>
          <w:lang w:val="lt-LT"/>
        </w:rPr>
        <w:t>REGISTRUOTOJAS</w:t>
      </w:r>
    </w:p>
    <w:p w14:paraId="29FB8180" w14:textId="77777777" w:rsidR="00474517" w:rsidRPr="00B7577D" w:rsidRDefault="00474517" w:rsidP="00474517">
      <w:pPr>
        <w:spacing w:after="0" w:line="240" w:lineRule="auto"/>
        <w:rPr>
          <w:rFonts w:ascii="Times New Roman" w:hAnsi="Times New Roman"/>
          <w:lang w:val="lt-LT"/>
        </w:rPr>
      </w:pPr>
    </w:p>
    <w:p w14:paraId="30A3DC33" w14:textId="31C68E21" w:rsidR="00474517" w:rsidRPr="00B7577D" w:rsidRDefault="00474517" w:rsidP="00474517">
      <w:pPr>
        <w:tabs>
          <w:tab w:val="left" w:pos="567"/>
        </w:tabs>
        <w:spacing w:after="0" w:line="240" w:lineRule="auto"/>
        <w:rPr>
          <w:rFonts w:ascii="Times New Roman" w:hAnsi="Times New Roman"/>
          <w:color w:val="000000"/>
          <w:lang w:val="lt-LT"/>
        </w:rPr>
      </w:pPr>
      <w:r w:rsidRPr="00B7577D">
        <w:rPr>
          <w:rFonts w:ascii="Times New Roman" w:hAnsi="Times New Roman"/>
          <w:color w:val="000000"/>
          <w:lang w:val="lt-LT"/>
        </w:rPr>
        <w:t>Actavis Group PTC ehf</w:t>
      </w:r>
      <w:r w:rsidR="00A227D3" w:rsidRPr="00B7577D">
        <w:rPr>
          <w:rFonts w:ascii="Times New Roman" w:hAnsi="Times New Roman"/>
          <w:color w:val="000000"/>
          <w:lang w:val="lt-LT"/>
        </w:rPr>
        <w:t>.</w:t>
      </w:r>
    </w:p>
    <w:p w14:paraId="19435C0F" w14:textId="77777777" w:rsidR="00474517" w:rsidRPr="00B7577D" w:rsidRDefault="00474517" w:rsidP="00474517">
      <w:pPr>
        <w:tabs>
          <w:tab w:val="left" w:pos="567"/>
        </w:tabs>
        <w:spacing w:after="0" w:line="240" w:lineRule="auto"/>
        <w:rPr>
          <w:rFonts w:ascii="Times New Roman" w:hAnsi="Times New Roman"/>
          <w:color w:val="000000"/>
          <w:lang w:val="lt-LT"/>
        </w:rPr>
      </w:pPr>
      <w:r w:rsidRPr="00B7577D">
        <w:rPr>
          <w:rFonts w:ascii="Times New Roman" w:hAnsi="Times New Roman"/>
          <w:color w:val="000000"/>
          <w:lang w:val="lt-LT"/>
        </w:rPr>
        <w:t>Reykjavíkurvegi 76-78</w:t>
      </w:r>
    </w:p>
    <w:p w14:paraId="482F6285" w14:textId="4D4F6AFC"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color w:val="000000"/>
          <w:lang w:val="lt-LT"/>
        </w:rPr>
        <w:t>220</w:t>
      </w:r>
      <w:r w:rsidR="00A227D3" w:rsidRPr="00B7577D">
        <w:rPr>
          <w:rFonts w:ascii="Times New Roman" w:hAnsi="Times New Roman"/>
          <w:color w:val="000000"/>
          <w:lang w:val="lt-LT"/>
        </w:rPr>
        <w:t> </w:t>
      </w:r>
      <w:r w:rsidRPr="00B7577D">
        <w:rPr>
          <w:rFonts w:ascii="Times New Roman" w:hAnsi="Times New Roman"/>
          <w:color w:val="000000"/>
          <w:lang w:val="lt-LT"/>
        </w:rPr>
        <w:t>Hafnarfjörður</w:t>
      </w:r>
    </w:p>
    <w:p w14:paraId="5CE3758F" w14:textId="77777777"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Islandija</w:t>
      </w:r>
    </w:p>
    <w:p w14:paraId="1D21E8B6" w14:textId="77777777" w:rsidR="00474517" w:rsidRPr="00B7577D" w:rsidRDefault="00474517" w:rsidP="00474517">
      <w:pPr>
        <w:spacing w:after="0" w:line="240" w:lineRule="auto"/>
        <w:rPr>
          <w:rFonts w:ascii="Times New Roman" w:hAnsi="Times New Roman"/>
          <w:b/>
          <w:lang w:val="lt-LT"/>
        </w:rPr>
      </w:pPr>
    </w:p>
    <w:p w14:paraId="38E947F6" w14:textId="77777777" w:rsidR="00474517" w:rsidRPr="00B7577D" w:rsidRDefault="00474517" w:rsidP="00474517">
      <w:pPr>
        <w:spacing w:after="0" w:line="240" w:lineRule="auto"/>
        <w:rPr>
          <w:rFonts w:ascii="Times New Roman" w:hAnsi="Times New Roman"/>
          <w:b/>
          <w:lang w:val="lt-LT"/>
        </w:rPr>
      </w:pPr>
    </w:p>
    <w:p w14:paraId="687A8AE5"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r w:rsidRPr="00B7577D">
        <w:rPr>
          <w:rFonts w:ascii="Times New Roman" w:hAnsi="Times New Roman"/>
          <w:b/>
          <w:lang w:val="lt-LT"/>
        </w:rPr>
        <w:t>8.</w:t>
      </w:r>
      <w:r w:rsidRPr="00B7577D">
        <w:rPr>
          <w:rFonts w:ascii="Times New Roman" w:hAnsi="Times New Roman"/>
          <w:lang w:val="lt-LT"/>
        </w:rPr>
        <w:tab/>
      </w:r>
      <w:r w:rsidRPr="00B7577D">
        <w:rPr>
          <w:rFonts w:ascii="Times New Roman" w:hAnsi="Times New Roman"/>
          <w:b/>
          <w:lang w:val="lt-LT"/>
        </w:rPr>
        <w:t>REGISTRACIJOS PAŽYMĖJIMO NUMERIS (-IAI)</w:t>
      </w:r>
    </w:p>
    <w:p w14:paraId="402F6DED" w14:textId="77777777" w:rsidR="00474517" w:rsidRPr="00B7577D" w:rsidRDefault="00474517" w:rsidP="00474517">
      <w:pPr>
        <w:spacing w:after="0" w:line="240" w:lineRule="auto"/>
        <w:rPr>
          <w:rFonts w:ascii="Times New Roman" w:hAnsi="Times New Roman"/>
          <w:u w:val="single"/>
          <w:lang w:val="lt-LT"/>
        </w:rPr>
      </w:pPr>
    </w:p>
    <w:tbl>
      <w:tblPr>
        <w:tblW w:w="0" w:type="auto"/>
        <w:tblLook w:val="04A0" w:firstRow="1" w:lastRow="0" w:firstColumn="1" w:lastColumn="0" w:noHBand="0" w:noVBand="1"/>
      </w:tblPr>
      <w:tblGrid>
        <w:gridCol w:w="4530"/>
        <w:gridCol w:w="4530"/>
      </w:tblGrid>
      <w:tr w:rsidR="00474517" w:rsidRPr="00375B8B" w14:paraId="356F0D40" w14:textId="77777777" w:rsidTr="002C01CF">
        <w:tc>
          <w:tcPr>
            <w:tcW w:w="4530" w:type="dxa"/>
          </w:tcPr>
          <w:p w14:paraId="0493D19F" w14:textId="77777777" w:rsidR="00474517" w:rsidRPr="00B7577D" w:rsidRDefault="00474517" w:rsidP="00935282">
            <w:pPr>
              <w:spacing w:after="0" w:line="240" w:lineRule="auto"/>
              <w:rPr>
                <w:rFonts w:ascii="Times New Roman" w:hAnsi="Times New Roman"/>
                <w:sz w:val="12"/>
                <w:u w:val="single"/>
                <w:lang w:val="lt-LT"/>
              </w:rPr>
            </w:pPr>
          </w:p>
        </w:tc>
        <w:tc>
          <w:tcPr>
            <w:tcW w:w="4530" w:type="dxa"/>
            <w:hideMark/>
          </w:tcPr>
          <w:p w14:paraId="3F6233EE" w14:textId="493C0918" w:rsidR="00474517" w:rsidRPr="00B7577D" w:rsidRDefault="00474517" w:rsidP="00804582">
            <w:pPr>
              <w:spacing w:after="0" w:line="240" w:lineRule="auto"/>
              <w:rPr>
                <w:rFonts w:ascii="Times New Roman" w:hAnsi="Times New Roman"/>
                <w:u w:val="single"/>
                <w:lang w:val="lt-LT"/>
              </w:rPr>
            </w:pPr>
          </w:p>
        </w:tc>
      </w:tr>
      <w:tr w:rsidR="00474517" w:rsidRPr="00F735B5" w14:paraId="6AD91942" w14:textId="77777777" w:rsidTr="002C01CF">
        <w:tc>
          <w:tcPr>
            <w:tcW w:w="4530" w:type="dxa"/>
            <w:hideMark/>
          </w:tcPr>
          <w:p w14:paraId="005C1749" w14:textId="7777777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Lisinopril Actavis 10 mg</w:t>
            </w:r>
          </w:p>
          <w:p w14:paraId="3DB0ABF1" w14:textId="77777777" w:rsidR="00893951" w:rsidRPr="00B7577D" w:rsidRDefault="00893951" w:rsidP="00804582">
            <w:pPr>
              <w:spacing w:after="0" w:line="240" w:lineRule="auto"/>
              <w:rPr>
                <w:rFonts w:ascii="Times New Roman" w:hAnsi="Times New Roman"/>
                <w:u w:val="single"/>
                <w:lang w:val="lt-LT"/>
              </w:rPr>
            </w:pPr>
          </w:p>
          <w:p w14:paraId="67F6067C" w14:textId="77777777" w:rsidR="00474517" w:rsidRPr="00B7577D" w:rsidRDefault="00474517" w:rsidP="00804582">
            <w:pPr>
              <w:spacing w:after="0" w:line="240" w:lineRule="auto"/>
              <w:rPr>
                <w:rFonts w:ascii="Times New Roman" w:hAnsi="Times New Roman"/>
                <w:u w:val="single"/>
                <w:lang w:val="lt-LT"/>
              </w:rPr>
            </w:pPr>
            <w:r w:rsidRPr="00B7577D">
              <w:rPr>
                <w:rFonts w:ascii="Times New Roman" w:hAnsi="Times New Roman"/>
                <w:u w:val="single"/>
                <w:lang w:val="lt-LT"/>
              </w:rPr>
              <w:t>Lizdinė plokštelė:</w:t>
            </w:r>
          </w:p>
          <w:p w14:paraId="6463C160" w14:textId="7777777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N14 - LT/1/08/1360/017</w:t>
            </w:r>
          </w:p>
          <w:p w14:paraId="61FE718A" w14:textId="7777777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 xml:space="preserve">N20 - </w:t>
            </w:r>
            <w:r>
              <w:rPr>
                <w:rFonts w:ascii="Times New Roman" w:eastAsia="Times New Roman" w:hAnsi="Times New Roman" w:cs="Times New Roman"/>
                <w:lang w:val="nb-NO"/>
              </w:rPr>
              <w:t>LT/1/08/1360/</w:t>
            </w:r>
            <w:r w:rsidRPr="00B7577D">
              <w:rPr>
                <w:rFonts w:ascii="Times New Roman" w:hAnsi="Times New Roman"/>
                <w:lang w:val="lt-LT"/>
              </w:rPr>
              <w:t>037</w:t>
            </w:r>
          </w:p>
          <w:p w14:paraId="7956AA06" w14:textId="44A6E1CE"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N28 - LT/1/08/1360/018</w:t>
            </w:r>
          </w:p>
          <w:p w14:paraId="0CC5A1CB" w14:textId="513172FA"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N30 - LT/1/08/1360/019</w:t>
            </w:r>
          </w:p>
          <w:p w14:paraId="14DC94BB" w14:textId="7777777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 xml:space="preserve">N50 - </w:t>
            </w:r>
            <w:r>
              <w:rPr>
                <w:rFonts w:ascii="Times New Roman" w:eastAsia="Times New Roman" w:hAnsi="Times New Roman" w:cs="Times New Roman"/>
                <w:lang w:val="nb-NO"/>
              </w:rPr>
              <w:t>LT/1/08/1360/</w:t>
            </w:r>
            <w:r w:rsidRPr="00B7577D">
              <w:rPr>
                <w:rFonts w:ascii="Times New Roman" w:hAnsi="Times New Roman"/>
                <w:lang w:val="lt-LT"/>
              </w:rPr>
              <w:t>038</w:t>
            </w:r>
          </w:p>
          <w:p w14:paraId="6D42954F" w14:textId="7114C42C"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N56 - LT/1/08/1360/020</w:t>
            </w:r>
          </w:p>
          <w:p w14:paraId="2E66ED90" w14:textId="44B6C6A4"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N98 - LT/1/08/1360/021</w:t>
            </w:r>
          </w:p>
          <w:p w14:paraId="3DB47C83" w14:textId="32EF68C1"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N100 - LT/1/08/1360/022</w:t>
            </w:r>
          </w:p>
          <w:p w14:paraId="3062D015" w14:textId="77777777" w:rsidR="00893951" w:rsidRPr="00B7577D" w:rsidRDefault="00893951" w:rsidP="00804582">
            <w:pPr>
              <w:spacing w:after="0" w:line="240" w:lineRule="auto"/>
              <w:rPr>
                <w:rFonts w:ascii="Times New Roman" w:hAnsi="Times New Roman"/>
                <w:u w:val="single"/>
                <w:lang w:val="lt-LT"/>
              </w:rPr>
            </w:pPr>
          </w:p>
          <w:p w14:paraId="50198734" w14:textId="77777777" w:rsidR="00474517" w:rsidRPr="00B7577D" w:rsidRDefault="00474517" w:rsidP="00804582">
            <w:pPr>
              <w:spacing w:after="0" w:line="240" w:lineRule="auto"/>
              <w:rPr>
                <w:rFonts w:ascii="Times New Roman" w:hAnsi="Times New Roman"/>
                <w:u w:val="single"/>
                <w:lang w:val="lt-LT"/>
              </w:rPr>
            </w:pPr>
            <w:r w:rsidRPr="00B7577D">
              <w:rPr>
                <w:rFonts w:ascii="Times New Roman" w:hAnsi="Times New Roman"/>
                <w:u w:val="single"/>
                <w:lang w:val="lt-LT"/>
              </w:rPr>
              <w:t>Tablečių talpyklė:</w:t>
            </w:r>
          </w:p>
          <w:p w14:paraId="7E64B904" w14:textId="7777777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N30 - LT/1/08/1360/023</w:t>
            </w:r>
          </w:p>
          <w:p w14:paraId="791ADA91" w14:textId="25929286" w:rsidR="00474517" w:rsidRPr="00B7577D" w:rsidRDefault="00474517" w:rsidP="00804582">
            <w:pPr>
              <w:spacing w:after="0" w:line="240" w:lineRule="auto"/>
              <w:rPr>
                <w:rFonts w:ascii="Times New Roman" w:hAnsi="Times New Roman"/>
                <w:u w:val="single"/>
                <w:lang w:val="lt-LT"/>
              </w:rPr>
            </w:pPr>
            <w:r w:rsidRPr="00B7577D">
              <w:rPr>
                <w:rFonts w:ascii="Times New Roman" w:hAnsi="Times New Roman"/>
                <w:lang w:val="lt-LT"/>
              </w:rPr>
              <w:t>N100 - LT/1/08/1360/024</w:t>
            </w:r>
          </w:p>
        </w:tc>
        <w:tc>
          <w:tcPr>
            <w:tcW w:w="4530" w:type="dxa"/>
            <w:hideMark/>
          </w:tcPr>
          <w:p w14:paraId="163FE04B" w14:textId="7777777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Lisinopril Actavis 20 mg</w:t>
            </w:r>
          </w:p>
          <w:p w14:paraId="3DC1017C" w14:textId="77777777" w:rsidR="00893951" w:rsidRPr="00B7577D" w:rsidRDefault="00893951" w:rsidP="00804582">
            <w:pPr>
              <w:spacing w:after="0" w:line="240" w:lineRule="auto"/>
              <w:rPr>
                <w:rFonts w:ascii="Times New Roman" w:hAnsi="Times New Roman"/>
                <w:u w:val="single"/>
                <w:lang w:val="lt-LT"/>
              </w:rPr>
            </w:pPr>
          </w:p>
          <w:p w14:paraId="2B8C5B37" w14:textId="77777777" w:rsidR="00474517" w:rsidRPr="00B7577D" w:rsidRDefault="00474517" w:rsidP="00804582">
            <w:pPr>
              <w:spacing w:after="0" w:line="240" w:lineRule="auto"/>
              <w:rPr>
                <w:rFonts w:ascii="Times New Roman" w:hAnsi="Times New Roman"/>
                <w:u w:val="single"/>
                <w:lang w:val="lt-LT"/>
              </w:rPr>
            </w:pPr>
            <w:r w:rsidRPr="00B7577D">
              <w:rPr>
                <w:rFonts w:ascii="Times New Roman" w:hAnsi="Times New Roman"/>
                <w:u w:val="single"/>
                <w:lang w:val="lt-LT"/>
              </w:rPr>
              <w:t>Lizdinė plokštelė:</w:t>
            </w:r>
          </w:p>
          <w:p w14:paraId="429408C6" w14:textId="7777777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N14 - LT/1/08/1360/025</w:t>
            </w:r>
          </w:p>
          <w:p w14:paraId="44216BD2" w14:textId="77777777" w:rsidR="00474517" w:rsidRPr="00B7577D" w:rsidRDefault="00474517" w:rsidP="00804582">
            <w:pPr>
              <w:autoSpaceDE w:val="0"/>
              <w:autoSpaceDN w:val="0"/>
              <w:adjustRightInd w:val="0"/>
              <w:spacing w:after="0" w:line="240" w:lineRule="auto"/>
              <w:rPr>
                <w:rFonts w:ascii="Times New Roman" w:hAnsi="Times New Roman"/>
                <w:lang w:val="lt-LT"/>
              </w:rPr>
            </w:pPr>
            <w:r w:rsidRPr="00B7577D">
              <w:rPr>
                <w:rFonts w:ascii="Times New Roman" w:hAnsi="Times New Roman"/>
                <w:lang w:val="lt-LT"/>
              </w:rPr>
              <w:t>N20 - LT/1/08/1360/039</w:t>
            </w:r>
          </w:p>
          <w:p w14:paraId="5132339A" w14:textId="030BF36D"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N28 - LT/1/08/1360/026</w:t>
            </w:r>
          </w:p>
          <w:p w14:paraId="0DF26C65" w14:textId="7C8660C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N30 - LT/1/08/1360/027</w:t>
            </w:r>
          </w:p>
          <w:p w14:paraId="2835232D" w14:textId="77777777" w:rsidR="00474517" w:rsidRPr="00B7577D" w:rsidRDefault="00474517" w:rsidP="00804582">
            <w:pPr>
              <w:autoSpaceDE w:val="0"/>
              <w:autoSpaceDN w:val="0"/>
              <w:adjustRightInd w:val="0"/>
              <w:spacing w:after="0" w:line="240" w:lineRule="auto"/>
              <w:rPr>
                <w:rFonts w:ascii="Times New Roman" w:hAnsi="Times New Roman"/>
                <w:lang w:val="lt-LT"/>
              </w:rPr>
            </w:pPr>
            <w:r w:rsidRPr="00B7577D">
              <w:rPr>
                <w:rFonts w:ascii="Times New Roman" w:hAnsi="Times New Roman"/>
                <w:lang w:val="lt-LT"/>
              </w:rPr>
              <w:t>N50 - LT/1/08/1360/040</w:t>
            </w:r>
          </w:p>
          <w:p w14:paraId="19934FF0" w14:textId="4A3BBDBD"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N56 - LT/1/08/1360/028</w:t>
            </w:r>
          </w:p>
          <w:p w14:paraId="436E74D1" w14:textId="70EAC769"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N98 - LT/1/08/1360/029</w:t>
            </w:r>
          </w:p>
          <w:p w14:paraId="7F844C77" w14:textId="79F0F97B"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N100 - LT/1/08/1360/030</w:t>
            </w:r>
          </w:p>
          <w:p w14:paraId="59D58DE5" w14:textId="77777777" w:rsidR="00893951" w:rsidRPr="00B7577D" w:rsidRDefault="00893951" w:rsidP="00804582">
            <w:pPr>
              <w:spacing w:after="0" w:line="240" w:lineRule="auto"/>
              <w:rPr>
                <w:rFonts w:ascii="Times New Roman" w:hAnsi="Times New Roman"/>
                <w:u w:val="single"/>
                <w:lang w:val="lt-LT"/>
              </w:rPr>
            </w:pPr>
          </w:p>
          <w:p w14:paraId="11766992" w14:textId="77777777" w:rsidR="00474517" w:rsidRPr="00B7577D" w:rsidRDefault="00474517" w:rsidP="00804582">
            <w:pPr>
              <w:spacing w:after="0" w:line="240" w:lineRule="auto"/>
              <w:rPr>
                <w:rFonts w:ascii="Times New Roman" w:hAnsi="Times New Roman"/>
                <w:u w:val="single"/>
                <w:lang w:val="lt-LT"/>
              </w:rPr>
            </w:pPr>
            <w:r w:rsidRPr="00B7577D">
              <w:rPr>
                <w:rFonts w:ascii="Times New Roman" w:hAnsi="Times New Roman"/>
                <w:u w:val="single"/>
                <w:lang w:val="lt-LT"/>
              </w:rPr>
              <w:t>Tablečių talpyklė:</w:t>
            </w:r>
          </w:p>
          <w:p w14:paraId="06BCAEBB" w14:textId="77777777" w:rsidR="00474517" w:rsidRPr="00B7577D" w:rsidRDefault="00474517" w:rsidP="00804582">
            <w:pPr>
              <w:spacing w:after="0" w:line="240" w:lineRule="auto"/>
              <w:rPr>
                <w:rFonts w:ascii="Times New Roman" w:hAnsi="Times New Roman"/>
                <w:lang w:val="lt-LT"/>
              </w:rPr>
            </w:pPr>
            <w:r w:rsidRPr="00B7577D">
              <w:rPr>
                <w:rFonts w:ascii="Times New Roman" w:hAnsi="Times New Roman"/>
                <w:lang w:val="lt-LT"/>
              </w:rPr>
              <w:t>N30 - LT/1/08/1360/031</w:t>
            </w:r>
          </w:p>
          <w:p w14:paraId="0F87E140" w14:textId="2C9FEB15" w:rsidR="00474517" w:rsidRPr="00B7577D" w:rsidRDefault="00474517" w:rsidP="00804582">
            <w:pPr>
              <w:spacing w:after="0" w:line="240" w:lineRule="auto"/>
              <w:rPr>
                <w:rFonts w:ascii="Times New Roman" w:hAnsi="Times New Roman"/>
                <w:u w:val="single"/>
                <w:lang w:val="lt-LT"/>
              </w:rPr>
            </w:pPr>
            <w:r w:rsidRPr="00B7577D">
              <w:rPr>
                <w:rFonts w:ascii="Times New Roman" w:hAnsi="Times New Roman"/>
                <w:lang w:val="lt-LT"/>
              </w:rPr>
              <w:t>N100 - LT/1/08/1360/032</w:t>
            </w:r>
          </w:p>
        </w:tc>
      </w:tr>
    </w:tbl>
    <w:p w14:paraId="25AADDFB" w14:textId="77777777" w:rsidR="00474517" w:rsidRPr="00B7577D" w:rsidRDefault="00474517" w:rsidP="00474517">
      <w:pPr>
        <w:spacing w:after="0" w:line="240" w:lineRule="auto"/>
        <w:rPr>
          <w:rFonts w:ascii="Times New Roman" w:hAnsi="Times New Roman"/>
          <w:u w:val="single"/>
          <w:lang w:val="lt-LT"/>
        </w:rPr>
      </w:pPr>
    </w:p>
    <w:p w14:paraId="2712BA54" w14:textId="77777777" w:rsidR="00474517" w:rsidRPr="00B7577D" w:rsidRDefault="00474517" w:rsidP="00474517">
      <w:pPr>
        <w:spacing w:after="0" w:line="240" w:lineRule="auto"/>
        <w:rPr>
          <w:rFonts w:ascii="Times New Roman" w:hAnsi="Times New Roman"/>
          <w:b/>
          <w:lang w:val="lt-LT"/>
        </w:rPr>
      </w:pPr>
    </w:p>
    <w:p w14:paraId="148301AF" w14:textId="77777777" w:rsidR="00474517" w:rsidRPr="00B7577D" w:rsidRDefault="00474517" w:rsidP="00474517">
      <w:pPr>
        <w:spacing w:after="0" w:line="240" w:lineRule="auto"/>
        <w:ind w:left="540" w:hanging="540"/>
        <w:rPr>
          <w:rFonts w:ascii="Times New Roman" w:hAnsi="Times New Roman"/>
          <w:b/>
          <w:lang w:val="lt-LT"/>
        </w:rPr>
      </w:pPr>
      <w:r w:rsidRPr="00B7577D">
        <w:rPr>
          <w:rFonts w:ascii="Times New Roman" w:hAnsi="Times New Roman"/>
          <w:b/>
          <w:lang w:val="lt-LT"/>
        </w:rPr>
        <w:t>9.</w:t>
      </w:r>
      <w:r w:rsidRPr="00B7577D">
        <w:rPr>
          <w:rFonts w:ascii="Times New Roman" w:hAnsi="Times New Roman"/>
          <w:b/>
          <w:lang w:val="lt-LT"/>
        </w:rPr>
        <w:tab/>
        <w:t xml:space="preserve">REGISTRAVIMO / PERREGISTRAVIMO DATA </w:t>
      </w:r>
    </w:p>
    <w:p w14:paraId="00E44FE6" w14:textId="77777777" w:rsidR="00474517" w:rsidRPr="00B7577D" w:rsidRDefault="00474517" w:rsidP="00474517">
      <w:pPr>
        <w:spacing w:after="0" w:line="240" w:lineRule="auto"/>
        <w:ind w:left="360"/>
        <w:rPr>
          <w:rFonts w:ascii="Times New Roman" w:hAnsi="Times New Roman"/>
          <w:lang w:val="lt-LT"/>
        </w:rPr>
      </w:pPr>
    </w:p>
    <w:p w14:paraId="51D9DC4E" w14:textId="2F39A962" w:rsidR="00474517" w:rsidRPr="00B7577D" w:rsidRDefault="00474517" w:rsidP="00474517">
      <w:pPr>
        <w:autoSpaceDE w:val="0"/>
        <w:autoSpaceDN w:val="0"/>
        <w:adjustRightInd w:val="0"/>
        <w:spacing w:after="0" w:line="240" w:lineRule="auto"/>
        <w:rPr>
          <w:rFonts w:ascii="Times New Roman" w:hAnsi="Times New Roman"/>
          <w:lang w:val="lt-LT"/>
        </w:rPr>
      </w:pPr>
      <w:r w:rsidRPr="00B7577D">
        <w:rPr>
          <w:rFonts w:ascii="Times New Roman" w:hAnsi="Times New Roman"/>
          <w:lang w:val="lt-LT"/>
        </w:rPr>
        <w:t>Registravimo data 2008 m. lapkričio 27 d.</w:t>
      </w:r>
    </w:p>
    <w:p w14:paraId="2DE58D8E" w14:textId="5223E30D" w:rsidR="00474517" w:rsidRPr="00B7577D" w:rsidRDefault="00474517" w:rsidP="00474517">
      <w:pPr>
        <w:tabs>
          <w:tab w:val="left" w:pos="567"/>
        </w:tabs>
        <w:spacing w:after="0" w:line="260" w:lineRule="exact"/>
        <w:rPr>
          <w:rFonts w:ascii="Times New Roman" w:hAnsi="Times New Roman"/>
          <w:lang w:val="lt-LT"/>
        </w:rPr>
      </w:pPr>
      <w:r w:rsidRPr="00B7577D">
        <w:rPr>
          <w:rFonts w:ascii="Times New Roman" w:hAnsi="Times New Roman"/>
          <w:lang w:val="lt-LT"/>
        </w:rPr>
        <w:t>Paskutinio perregistravimo data 2016</w:t>
      </w:r>
      <w:r w:rsidR="00893951" w:rsidRPr="00B7577D">
        <w:rPr>
          <w:rFonts w:ascii="Times New Roman" w:hAnsi="Times New Roman"/>
          <w:lang w:val="lt-LT"/>
        </w:rPr>
        <w:t> </w:t>
      </w:r>
      <w:r w:rsidRPr="00B7577D">
        <w:rPr>
          <w:rFonts w:ascii="Times New Roman" w:hAnsi="Times New Roman"/>
          <w:lang w:val="lt-LT"/>
        </w:rPr>
        <w:t>m. vasario 15</w:t>
      </w:r>
      <w:r w:rsidR="00893951" w:rsidRPr="00B7577D">
        <w:rPr>
          <w:rFonts w:ascii="Times New Roman" w:hAnsi="Times New Roman"/>
          <w:lang w:val="lt-LT"/>
        </w:rPr>
        <w:t> </w:t>
      </w:r>
      <w:r w:rsidRPr="00B7577D">
        <w:rPr>
          <w:rFonts w:ascii="Times New Roman" w:hAnsi="Times New Roman"/>
          <w:lang w:val="lt-LT"/>
        </w:rPr>
        <w:t>d.</w:t>
      </w:r>
    </w:p>
    <w:p w14:paraId="5A745122" w14:textId="77777777" w:rsidR="00474517" w:rsidRPr="00B7577D" w:rsidRDefault="00474517" w:rsidP="00474517">
      <w:pPr>
        <w:autoSpaceDE w:val="0"/>
        <w:autoSpaceDN w:val="0"/>
        <w:adjustRightInd w:val="0"/>
        <w:spacing w:after="0" w:line="240" w:lineRule="auto"/>
        <w:rPr>
          <w:rFonts w:ascii="Times New Roman" w:hAnsi="Times New Roman"/>
          <w:lang w:val="lt-LT"/>
        </w:rPr>
      </w:pPr>
    </w:p>
    <w:p w14:paraId="3B59694E" w14:textId="77777777" w:rsidR="00474517" w:rsidRPr="00B7577D" w:rsidRDefault="00474517" w:rsidP="00474517">
      <w:pPr>
        <w:autoSpaceDE w:val="0"/>
        <w:autoSpaceDN w:val="0"/>
        <w:adjustRightInd w:val="0"/>
        <w:spacing w:after="0" w:line="240" w:lineRule="auto"/>
        <w:rPr>
          <w:rFonts w:ascii="Times New Roman" w:hAnsi="Times New Roman"/>
          <w:b/>
          <w:lang w:val="lt-LT"/>
        </w:rPr>
      </w:pPr>
    </w:p>
    <w:p w14:paraId="7029BB03" w14:textId="77777777" w:rsidR="00474517" w:rsidRPr="00B7577D" w:rsidRDefault="00474517" w:rsidP="00804582">
      <w:pPr>
        <w:tabs>
          <w:tab w:val="left" w:pos="567"/>
        </w:tabs>
        <w:autoSpaceDE w:val="0"/>
        <w:autoSpaceDN w:val="0"/>
        <w:adjustRightInd w:val="0"/>
        <w:spacing w:after="0" w:line="240" w:lineRule="auto"/>
        <w:rPr>
          <w:rFonts w:ascii="Times New Roman" w:hAnsi="Times New Roman"/>
          <w:b/>
          <w:lang w:val="lt-LT"/>
        </w:rPr>
      </w:pPr>
      <w:r w:rsidRPr="00B7577D">
        <w:rPr>
          <w:rFonts w:ascii="Times New Roman" w:hAnsi="Times New Roman"/>
          <w:b/>
          <w:lang w:val="lt-LT"/>
        </w:rPr>
        <w:t xml:space="preserve">10. </w:t>
      </w:r>
      <w:r w:rsidRPr="00B7577D">
        <w:rPr>
          <w:rFonts w:ascii="Times New Roman" w:hAnsi="Times New Roman"/>
          <w:b/>
          <w:lang w:val="lt-LT"/>
        </w:rPr>
        <w:tab/>
        <w:t>TEKSTO PERŽIŪROS DATA</w:t>
      </w:r>
    </w:p>
    <w:p w14:paraId="0BF84E97" w14:textId="6DA324DB" w:rsidR="00474517" w:rsidRPr="00B7577D" w:rsidRDefault="00474517" w:rsidP="002C01CF">
      <w:pPr>
        <w:autoSpaceDE w:val="0"/>
        <w:autoSpaceDN w:val="0"/>
        <w:adjustRightInd w:val="0"/>
        <w:spacing w:after="0" w:line="240" w:lineRule="auto"/>
        <w:rPr>
          <w:rFonts w:ascii="Times New Roman" w:hAnsi="Times New Roman"/>
          <w:lang w:val="lt-LT"/>
        </w:rPr>
      </w:pPr>
    </w:p>
    <w:p w14:paraId="6D1F9CD8" w14:textId="5537B12B" w:rsidR="00B7577D" w:rsidRPr="00375B8B" w:rsidRDefault="00B7577D" w:rsidP="007B2BF9">
      <w:pPr>
        <w:autoSpaceDE w:val="0"/>
        <w:autoSpaceDN w:val="0"/>
        <w:adjustRightInd w:val="0"/>
        <w:spacing w:after="0" w:line="240" w:lineRule="auto"/>
        <w:rPr>
          <w:rFonts w:ascii="Times New Roman" w:eastAsia="Times New Roman" w:hAnsi="Times New Roman" w:cs="Times New Roman"/>
          <w:lang w:val="lt-LT"/>
        </w:rPr>
      </w:pPr>
      <w:r w:rsidRPr="00375B8B">
        <w:rPr>
          <w:rFonts w:ascii="Times New Roman" w:eastAsia="Times New Roman" w:hAnsi="Times New Roman" w:cs="Times New Roman"/>
          <w:lang w:val="lt-LT"/>
        </w:rPr>
        <w:t xml:space="preserve">2019 m. </w:t>
      </w:r>
      <w:r w:rsidR="00375B8B">
        <w:rPr>
          <w:rFonts w:ascii="Times New Roman" w:eastAsia="Times New Roman" w:hAnsi="Times New Roman" w:cs="Times New Roman"/>
          <w:lang w:val="lt-LT"/>
        </w:rPr>
        <w:t>lapkričio</w:t>
      </w:r>
      <w:r w:rsidRPr="00375B8B">
        <w:rPr>
          <w:rFonts w:ascii="Times New Roman" w:eastAsia="Times New Roman" w:hAnsi="Times New Roman" w:cs="Times New Roman"/>
          <w:lang w:val="lt-LT"/>
        </w:rPr>
        <w:t xml:space="preserve"> </w:t>
      </w:r>
      <w:r w:rsidR="00375B8B">
        <w:rPr>
          <w:rFonts w:ascii="Times New Roman" w:eastAsia="Times New Roman" w:hAnsi="Times New Roman" w:cs="Times New Roman"/>
          <w:lang w:val="lt-LT"/>
        </w:rPr>
        <w:t>15</w:t>
      </w:r>
      <w:r w:rsidRPr="00375B8B">
        <w:rPr>
          <w:rFonts w:ascii="Times New Roman" w:eastAsia="Times New Roman" w:hAnsi="Times New Roman" w:cs="Times New Roman"/>
          <w:lang w:val="lt-LT"/>
        </w:rPr>
        <w:t xml:space="preserve"> d.</w:t>
      </w:r>
    </w:p>
    <w:p w14:paraId="433C59BD" w14:textId="77777777" w:rsidR="00474517" w:rsidRPr="00B7577D" w:rsidRDefault="00474517" w:rsidP="00474517">
      <w:pPr>
        <w:spacing w:after="0" w:line="240" w:lineRule="auto"/>
        <w:rPr>
          <w:rFonts w:ascii="Times New Roman" w:hAnsi="Times New Roman"/>
          <w:lang w:val="lt-LT"/>
        </w:rPr>
      </w:pPr>
    </w:p>
    <w:p w14:paraId="7D4B78E1" w14:textId="4253846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Išsami informacija apie šį vaistinį preparatą pateikiama Valstybinės vaistų kontrolės tarnybos prie Lietuvos Respublikos sveikatos apsaugos ministerijos tinklalapyje</w:t>
      </w:r>
      <w:r w:rsidRPr="00B7577D">
        <w:rPr>
          <w:rFonts w:ascii="Times New Roman" w:hAnsi="Times New Roman"/>
          <w:i/>
          <w:lang w:val="lt-LT"/>
        </w:rPr>
        <w:t xml:space="preserve"> </w:t>
      </w:r>
      <w:hyperlink r:id="rId14" w:history="1">
        <w:r w:rsidRPr="00B7577D">
          <w:rPr>
            <w:rStyle w:val="Hipersaitas"/>
            <w:lang w:val="lt-LT"/>
          </w:rPr>
          <w:t>http://www.</w:t>
        </w:r>
        <w:bookmarkStart w:id="14" w:name="_Hlt98560650"/>
        <w:bookmarkStart w:id="15" w:name="_Hlt98560651"/>
        <w:r w:rsidRPr="00B7577D">
          <w:rPr>
            <w:rStyle w:val="Hipersaitas"/>
            <w:lang w:val="lt-LT"/>
          </w:rPr>
          <w:t>vvkt</w:t>
        </w:r>
        <w:bookmarkEnd w:id="14"/>
        <w:bookmarkEnd w:id="15"/>
        <w:r w:rsidRPr="00B7577D">
          <w:rPr>
            <w:rStyle w:val="Hipersaitas"/>
            <w:lang w:val="lt-LT"/>
          </w:rPr>
          <w:t>.lt</w:t>
        </w:r>
        <w:bookmarkStart w:id="16" w:name="_Hlt98580098"/>
        <w:bookmarkStart w:id="17" w:name="_Hlt98580099"/>
        <w:r w:rsidRPr="00B7577D">
          <w:rPr>
            <w:rStyle w:val="Hipersaitas"/>
            <w:lang w:val="lt-LT"/>
          </w:rPr>
          <w:t>/</w:t>
        </w:r>
        <w:bookmarkEnd w:id="16"/>
        <w:bookmarkEnd w:id="17"/>
      </w:hyperlink>
      <w:r w:rsidR="00893951" w:rsidRPr="00B7577D">
        <w:rPr>
          <w:rStyle w:val="Hipersaitas"/>
          <w:color w:val="000000" w:themeColor="text1"/>
          <w:u w:val="none"/>
          <w:lang w:val="lt-LT"/>
        </w:rPr>
        <w:t>.</w:t>
      </w:r>
    </w:p>
    <w:p w14:paraId="53694C0B" w14:textId="77777777" w:rsidR="00474517" w:rsidRPr="00B7577D" w:rsidRDefault="00474517" w:rsidP="00096125">
      <w:pPr>
        <w:rPr>
          <w:rFonts w:ascii="Times New Roman" w:hAnsi="Times New Roman"/>
          <w:lang w:val="lt-LT"/>
        </w:rPr>
      </w:pPr>
      <w:r w:rsidRPr="00B7577D">
        <w:rPr>
          <w:rFonts w:ascii="Times New Roman" w:hAnsi="Times New Roman"/>
          <w:lang w:val="lt-LT"/>
        </w:rPr>
        <w:br w:type="page"/>
      </w:r>
    </w:p>
    <w:p w14:paraId="09972907" w14:textId="77777777" w:rsidR="00474517" w:rsidRPr="00B7577D" w:rsidRDefault="00474517" w:rsidP="00474517">
      <w:pPr>
        <w:spacing w:after="0" w:line="240" w:lineRule="auto"/>
        <w:jc w:val="both"/>
        <w:rPr>
          <w:rFonts w:ascii="Times New Roman" w:hAnsi="Times New Roman"/>
          <w:lang w:val="lt-LT"/>
        </w:rPr>
      </w:pPr>
    </w:p>
    <w:p w14:paraId="070D9BA8" w14:textId="77777777" w:rsidR="00474517" w:rsidRPr="00B7577D" w:rsidRDefault="00474517" w:rsidP="00474517">
      <w:pPr>
        <w:spacing w:after="0" w:line="240" w:lineRule="auto"/>
        <w:jc w:val="both"/>
        <w:rPr>
          <w:rFonts w:ascii="Times New Roman" w:hAnsi="Times New Roman"/>
          <w:lang w:val="lt-LT"/>
        </w:rPr>
      </w:pPr>
    </w:p>
    <w:p w14:paraId="301932A8" w14:textId="77777777" w:rsidR="00474517" w:rsidRPr="00B7577D" w:rsidRDefault="00474517" w:rsidP="00474517">
      <w:pPr>
        <w:spacing w:after="0" w:line="240" w:lineRule="auto"/>
        <w:rPr>
          <w:rFonts w:ascii="Times New Roman" w:hAnsi="Times New Roman"/>
          <w:lang w:val="lt-LT"/>
        </w:rPr>
      </w:pPr>
    </w:p>
    <w:p w14:paraId="51B91A77" w14:textId="77777777" w:rsidR="00474517" w:rsidRPr="00B7577D" w:rsidRDefault="00474517" w:rsidP="00474517">
      <w:pPr>
        <w:spacing w:after="0" w:line="240" w:lineRule="auto"/>
        <w:rPr>
          <w:rFonts w:ascii="Times New Roman" w:hAnsi="Times New Roman"/>
          <w:lang w:val="lt-LT"/>
        </w:rPr>
      </w:pPr>
    </w:p>
    <w:p w14:paraId="4539335A" w14:textId="77777777" w:rsidR="00474517" w:rsidRPr="00B7577D" w:rsidRDefault="00474517" w:rsidP="00474517">
      <w:pPr>
        <w:spacing w:after="0" w:line="240" w:lineRule="auto"/>
        <w:rPr>
          <w:rFonts w:ascii="Times New Roman" w:hAnsi="Times New Roman"/>
          <w:lang w:val="lt-LT"/>
        </w:rPr>
      </w:pPr>
    </w:p>
    <w:p w14:paraId="3E73E1A8" w14:textId="77777777" w:rsidR="00474517" w:rsidRPr="00B7577D" w:rsidRDefault="00474517" w:rsidP="00474517">
      <w:pPr>
        <w:spacing w:after="0" w:line="240" w:lineRule="auto"/>
        <w:rPr>
          <w:rFonts w:ascii="Times New Roman" w:hAnsi="Times New Roman"/>
          <w:lang w:val="lt-LT"/>
        </w:rPr>
      </w:pPr>
    </w:p>
    <w:p w14:paraId="7EA4BB53" w14:textId="77777777" w:rsidR="00474517" w:rsidRPr="00B7577D" w:rsidRDefault="00474517" w:rsidP="00474517">
      <w:pPr>
        <w:spacing w:after="0" w:line="240" w:lineRule="auto"/>
        <w:rPr>
          <w:rFonts w:ascii="Times New Roman" w:hAnsi="Times New Roman"/>
          <w:lang w:val="lt-LT"/>
        </w:rPr>
      </w:pPr>
    </w:p>
    <w:p w14:paraId="10B3626E" w14:textId="77777777" w:rsidR="00474517" w:rsidRPr="00B7577D" w:rsidRDefault="00474517" w:rsidP="00474517">
      <w:pPr>
        <w:spacing w:after="0" w:line="240" w:lineRule="auto"/>
        <w:rPr>
          <w:rFonts w:ascii="Times New Roman" w:hAnsi="Times New Roman"/>
          <w:lang w:val="lt-LT"/>
        </w:rPr>
      </w:pPr>
    </w:p>
    <w:p w14:paraId="4CD3D26D" w14:textId="77777777" w:rsidR="00474517" w:rsidRPr="00B7577D" w:rsidRDefault="00474517" w:rsidP="00474517">
      <w:pPr>
        <w:spacing w:after="0" w:line="240" w:lineRule="auto"/>
        <w:rPr>
          <w:rFonts w:ascii="Times New Roman" w:hAnsi="Times New Roman"/>
          <w:lang w:val="lt-LT"/>
        </w:rPr>
      </w:pPr>
    </w:p>
    <w:p w14:paraId="753C8FD6" w14:textId="77777777" w:rsidR="00474517" w:rsidRPr="00B7577D" w:rsidRDefault="00474517" w:rsidP="00474517">
      <w:pPr>
        <w:spacing w:after="0" w:line="240" w:lineRule="auto"/>
        <w:rPr>
          <w:rFonts w:ascii="Times New Roman" w:hAnsi="Times New Roman"/>
          <w:lang w:val="lt-LT"/>
        </w:rPr>
      </w:pPr>
    </w:p>
    <w:p w14:paraId="2F6708B1" w14:textId="77777777" w:rsidR="00474517" w:rsidRPr="00B7577D" w:rsidRDefault="00474517" w:rsidP="00474517">
      <w:pPr>
        <w:spacing w:after="0" w:line="240" w:lineRule="auto"/>
        <w:rPr>
          <w:rFonts w:ascii="Times New Roman" w:hAnsi="Times New Roman"/>
          <w:lang w:val="lt-LT"/>
        </w:rPr>
      </w:pPr>
    </w:p>
    <w:p w14:paraId="1EC54332" w14:textId="77777777" w:rsidR="00474517" w:rsidRPr="00B7577D" w:rsidRDefault="00474517" w:rsidP="00474517">
      <w:pPr>
        <w:spacing w:after="0" w:line="240" w:lineRule="auto"/>
        <w:rPr>
          <w:rFonts w:ascii="Times New Roman" w:hAnsi="Times New Roman"/>
          <w:lang w:val="lt-LT"/>
        </w:rPr>
      </w:pPr>
    </w:p>
    <w:p w14:paraId="10AFA74A" w14:textId="77777777" w:rsidR="00474517" w:rsidRPr="00B7577D" w:rsidRDefault="00474517" w:rsidP="00474517">
      <w:pPr>
        <w:spacing w:after="0" w:line="240" w:lineRule="auto"/>
        <w:rPr>
          <w:rFonts w:ascii="Times New Roman" w:hAnsi="Times New Roman"/>
          <w:lang w:val="lt-LT"/>
        </w:rPr>
      </w:pPr>
    </w:p>
    <w:p w14:paraId="3DB1785B" w14:textId="77777777" w:rsidR="00474517" w:rsidRPr="00B7577D" w:rsidRDefault="00474517" w:rsidP="00474517">
      <w:pPr>
        <w:spacing w:after="0" w:line="240" w:lineRule="auto"/>
        <w:rPr>
          <w:rFonts w:ascii="Times New Roman" w:hAnsi="Times New Roman"/>
          <w:lang w:val="lt-LT"/>
        </w:rPr>
      </w:pPr>
    </w:p>
    <w:p w14:paraId="5C6316EB" w14:textId="77777777" w:rsidR="00474517" w:rsidRPr="00B7577D" w:rsidRDefault="00474517" w:rsidP="00474517">
      <w:pPr>
        <w:spacing w:after="0" w:line="240" w:lineRule="auto"/>
        <w:rPr>
          <w:rFonts w:ascii="Times New Roman" w:hAnsi="Times New Roman"/>
          <w:lang w:val="lt-LT"/>
        </w:rPr>
      </w:pPr>
    </w:p>
    <w:p w14:paraId="607329BC" w14:textId="77777777" w:rsidR="00474517" w:rsidRPr="00B7577D" w:rsidRDefault="00474517" w:rsidP="00474517">
      <w:pPr>
        <w:spacing w:after="0" w:line="240" w:lineRule="auto"/>
        <w:rPr>
          <w:rFonts w:ascii="Times New Roman" w:hAnsi="Times New Roman"/>
          <w:lang w:val="lt-LT"/>
        </w:rPr>
      </w:pPr>
    </w:p>
    <w:p w14:paraId="3D14EE82" w14:textId="77777777" w:rsidR="00474517" w:rsidRPr="00B7577D" w:rsidRDefault="00474517" w:rsidP="00474517">
      <w:pPr>
        <w:spacing w:after="0" w:line="240" w:lineRule="auto"/>
        <w:rPr>
          <w:rFonts w:ascii="Times New Roman" w:hAnsi="Times New Roman"/>
          <w:lang w:val="lt-LT"/>
        </w:rPr>
      </w:pPr>
    </w:p>
    <w:p w14:paraId="670EC991" w14:textId="77777777" w:rsidR="00474517" w:rsidRPr="00B7577D" w:rsidRDefault="00474517" w:rsidP="00474517">
      <w:pPr>
        <w:spacing w:after="0" w:line="240" w:lineRule="auto"/>
        <w:rPr>
          <w:rFonts w:ascii="Times New Roman" w:hAnsi="Times New Roman"/>
          <w:lang w:val="lt-LT"/>
        </w:rPr>
      </w:pPr>
    </w:p>
    <w:p w14:paraId="3D579F6F" w14:textId="77777777" w:rsidR="00474517" w:rsidRPr="00B7577D" w:rsidRDefault="00474517" w:rsidP="00474517">
      <w:pPr>
        <w:spacing w:after="0" w:line="240" w:lineRule="auto"/>
        <w:rPr>
          <w:rFonts w:ascii="Times New Roman" w:hAnsi="Times New Roman"/>
          <w:lang w:val="lt-LT"/>
        </w:rPr>
      </w:pPr>
    </w:p>
    <w:p w14:paraId="658C4468" w14:textId="77777777" w:rsidR="00474517" w:rsidRPr="00B7577D" w:rsidRDefault="00474517" w:rsidP="00474517">
      <w:pPr>
        <w:spacing w:after="0" w:line="240" w:lineRule="auto"/>
        <w:rPr>
          <w:rFonts w:ascii="Times New Roman" w:hAnsi="Times New Roman"/>
          <w:lang w:val="lt-LT"/>
        </w:rPr>
      </w:pPr>
    </w:p>
    <w:p w14:paraId="512936E0" w14:textId="77777777" w:rsidR="00474517" w:rsidRPr="00B7577D" w:rsidRDefault="00474517" w:rsidP="00474517">
      <w:pPr>
        <w:spacing w:after="0" w:line="240" w:lineRule="auto"/>
        <w:rPr>
          <w:rFonts w:ascii="Times New Roman" w:hAnsi="Times New Roman"/>
          <w:lang w:val="lt-LT"/>
        </w:rPr>
      </w:pPr>
    </w:p>
    <w:p w14:paraId="352B1B33"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51BF359D"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2F78A9D1"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r w:rsidRPr="00B7577D">
        <w:rPr>
          <w:rFonts w:ascii="Times New Roman" w:hAnsi="Times New Roman"/>
          <w:b/>
          <w:caps/>
          <w:lang w:val="lt-LT"/>
        </w:rPr>
        <w:t>II PRIEDAS</w:t>
      </w:r>
    </w:p>
    <w:p w14:paraId="43179257"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A55DE2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r w:rsidRPr="00B7577D">
        <w:rPr>
          <w:rFonts w:ascii="Times New Roman" w:hAnsi="Times New Roman"/>
          <w:b/>
          <w:caps/>
          <w:lang w:val="lt-LT"/>
        </w:rPr>
        <w:t>REGISTRACIJOS SĄLYGOS</w:t>
      </w:r>
    </w:p>
    <w:p w14:paraId="4B389A78" w14:textId="77777777" w:rsidR="00474517" w:rsidRPr="00B7577D" w:rsidRDefault="00474517" w:rsidP="00474517">
      <w:pPr>
        <w:spacing w:after="0" w:line="240" w:lineRule="auto"/>
        <w:rPr>
          <w:rFonts w:ascii="Times New Roman" w:hAnsi="Times New Roman"/>
          <w:lang w:val="lt-LT"/>
        </w:rPr>
      </w:pPr>
    </w:p>
    <w:p w14:paraId="558AC3D6" w14:textId="77777777" w:rsidR="00474517" w:rsidRPr="00B7577D" w:rsidRDefault="00474517" w:rsidP="00474517">
      <w:pPr>
        <w:tabs>
          <w:tab w:val="left" w:pos="1701"/>
        </w:tabs>
        <w:spacing w:after="0" w:line="240" w:lineRule="auto"/>
        <w:ind w:left="1701" w:hanging="567"/>
        <w:rPr>
          <w:rFonts w:ascii="Times New Roman" w:hAnsi="Times New Roman"/>
          <w:b/>
          <w:highlight w:val="yellow"/>
          <w:lang w:val="lt-LT"/>
        </w:rPr>
      </w:pPr>
      <w:r w:rsidRPr="00B7577D">
        <w:rPr>
          <w:rFonts w:ascii="Times New Roman" w:hAnsi="Times New Roman"/>
          <w:b/>
          <w:lang w:val="lt-LT"/>
        </w:rPr>
        <w:t>A.</w:t>
      </w:r>
      <w:r w:rsidRPr="00B7577D">
        <w:rPr>
          <w:rFonts w:ascii="Times New Roman" w:hAnsi="Times New Roman"/>
          <w:b/>
          <w:lang w:val="lt-LT"/>
        </w:rPr>
        <w:tab/>
        <w:t>GAMINTOJAS (-AI), ATSAKINGAS (-I) UŽ SERIJŲ IŠLEIDIMĄ</w:t>
      </w:r>
    </w:p>
    <w:p w14:paraId="4787C534" w14:textId="77777777" w:rsidR="00474517" w:rsidRPr="00B7577D" w:rsidRDefault="00474517" w:rsidP="00474517">
      <w:pPr>
        <w:spacing w:after="0" w:line="240" w:lineRule="auto"/>
        <w:rPr>
          <w:rFonts w:ascii="Times New Roman" w:hAnsi="Times New Roman"/>
          <w:highlight w:val="yellow"/>
          <w:lang w:val="lt-LT"/>
        </w:rPr>
      </w:pPr>
    </w:p>
    <w:p w14:paraId="3EA53B46" w14:textId="77777777" w:rsidR="00474517" w:rsidRPr="00B7577D" w:rsidRDefault="00474517" w:rsidP="00474517">
      <w:pPr>
        <w:tabs>
          <w:tab w:val="left" w:pos="1701"/>
        </w:tabs>
        <w:spacing w:after="0" w:line="240" w:lineRule="auto"/>
        <w:ind w:left="1701" w:hanging="567"/>
        <w:rPr>
          <w:rFonts w:ascii="Times New Roman" w:hAnsi="Times New Roman"/>
          <w:b/>
          <w:lang w:val="lt-LT"/>
        </w:rPr>
      </w:pPr>
      <w:r w:rsidRPr="00B7577D">
        <w:rPr>
          <w:rFonts w:ascii="Times New Roman" w:hAnsi="Times New Roman"/>
          <w:b/>
          <w:lang w:val="lt-LT"/>
        </w:rPr>
        <w:t>B.</w:t>
      </w:r>
      <w:r w:rsidRPr="00B7577D">
        <w:rPr>
          <w:rFonts w:ascii="Times New Roman" w:hAnsi="Times New Roman"/>
          <w:b/>
          <w:lang w:val="lt-LT"/>
        </w:rPr>
        <w:tab/>
        <w:t>TIEKIMO IR VARTOJIMO SĄLYGOS AR APRIBOJIMAI</w:t>
      </w:r>
    </w:p>
    <w:p w14:paraId="63DFCF09" w14:textId="77777777" w:rsidR="00474517" w:rsidRPr="00B7577D" w:rsidRDefault="00474517" w:rsidP="00474517">
      <w:pPr>
        <w:spacing w:after="0" w:line="240" w:lineRule="auto"/>
        <w:rPr>
          <w:rFonts w:ascii="Times New Roman" w:hAnsi="Times New Roman"/>
          <w:highlight w:val="yellow"/>
          <w:lang w:val="lt-LT"/>
        </w:rPr>
      </w:pPr>
    </w:p>
    <w:p w14:paraId="1C16679C"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r w:rsidRPr="00B7577D">
        <w:rPr>
          <w:rFonts w:ascii="Times New Roman" w:hAnsi="Times New Roman"/>
          <w:b/>
          <w:lang w:val="lt-LT"/>
        </w:rPr>
        <w:br w:type="page"/>
      </w:r>
      <w:r w:rsidRPr="00B7577D">
        <w:rPr>
          <w:rFonts w:ascii="Times New Roman" w:hAnsi="Times New Roman"/>
          <w:b/>
          <w:lang w:val="lt-LT"/>
        </w:rPr>
        <w:lastRenderedPageBreak/>
        <w:t>A.</w:t>
      </w:r>
      <w:r w:rsidRPr="00B7577D">
        <w:rPr>
          <w:rFonts w:ascii="Times New Roman" w:hAnsi="Times New Roman"/>
          <w:b/>
          <w:lang w:val="lt-LT"/>
        </w:rPr>
        <w:tab/>
        <w:t>GAMINTOJAS (-AI), ATSAKINGAS (-I) UŽ SERIJŲ IŠLEIDIMĄ</w:t>
      </w:r>
    </w:p>
    <w:p w14:paraId="22918F42" w14:textId="77777777" w:rsidR="00474517" w:rsidRPr="00B7577D" w:rsidRDefault="00474517" w:rsidP="00474517">
      <w:pPr>
        <w:spacing w:after="0" w:line="240" w:lineRule="auto"/>
        <w:rPr>
          <w:rFonts w:ascii="Times New Roman" w:hAnsi="Times New Roman"/>
          <w:highlight w:val="yellow"/>
          <w:lang w:val="lt-LT"/>
        </w:rPr>
      </w:pPr>
    </w:p>
    <w:p w14:paraId="4531AAAC"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Gamintojo (-ų), atsakingo (-ų) už serijų išleidimą, pavadinimas (-ai) ir adresas (-ai)</w:t>
      </w:r>
    </w:p>
    <w:p w14:paraId="1D6D5E34" w14:textId="77777777" w:rsidR="00474517" w:rsidRPr="00B7577D" w:rsidRDefault="00474517" w:rsidP="00474517">
      <w:pPr>
        <w:spacing w:after="0" w:line="240" w:lineRule="auto"/>
        <w:rPr>
          <w:rFonts w:ascii="Times New Roman" w:hAnsi="Times New Roman"/>
          <w:lang w:val="lt-LT"/>
        </w:rPr>
      </w:pPr>
    </w:p>
    <w:p w14:paraId="41521B1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Actavis Ltd. </w:t>
      </w:r>
    </w:p>
    <w:p w14:paraId="05E6F3F7"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BLB016, Bulebel Industrial Estate</w:t>
      </w:r>
    </w:p>
    <w:p w14:paraId="082A08B3" w14:textId="29B60B26"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Zejtun ZTN 3000</w:t>
      </w:r>
    </w:p>
    <w:p w14:paraId="4F9C76D2"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Malta</w:t>
      </w:r>
    </w:p>
    <w:p w14:paraId="40872E2E" w14:textId="77777777" w:rsidR="00474517" w:rsidRPr="00B7577D" w:rsidRDefault="00474517" w:rsidP="00474517">
      <w:pPr>
        <w:spacing w:after="0" w:line="240" w:lineRule="auto"/>
        <w:rPr>
          <w:rFonts w:ascii="Times New Roman" w:hAnsi="Times New Roman"/>
          <w:lang w:val="lt-LT"/>
        </w:rPr>
      </w:pPr>
    </w:p>
    <w:p w14:paraId="1D03770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arba</w:t>
      </w:r>
    </w:p>
    <w:p w14:paraId="28F9F2A1" w14:textId="77777777" w:rsidR="00474517" w:rsidRPr="00B7577D" w:rsidRDefault="00474517" w:rsidP="00474517">
      <w:pPr>
        <w:spacing w:after="0" w:line="240" w:lineRule="auto"/>
        <w:rPr>
          <w:rFonts w:ascii="Times New Roman" w:hAnsi="Times New Roman"/>
          <w:lang w:val="lt-LT"/>
        </w:rPr>
      </w:pPr>
    </w:p>
    <w:p w14:paraId="17DDCEFA" w14:textId="47D684C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GENERICON PHARMA</w:t>
      </w:r>
    </w:p>
    <w:p w14:paraId="335A010C" w14:textId="0BB177B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Gesellschaft m.b.H.</w:t>
      </w:r>
    </w:p>
    <w:p w14:paraId="1EE6F3FE" w14:textId="3249F5F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Hafnerstrasse 211</w:t>
      </w:r>
    </w:p>
    <w:p w14:paraId="1D2B0774" w14:textId="326243A0"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A-8054</w:t>
      </w:r>
      <w:r w:rsidR="00893951" w:rsidRPr="00B7577D">
        <w:rPr>
          <w:rFonts w:ascii="Times New Roman" w:hAnsi="Times New Roman"/>
          <w:lang w:val="lt-LT"/>
        </w:rPr>
        <w:t> </w:t>
      </w:r>
      <w:r w:rsidRPr="00B7577D">
        <w:rPr>
          <w:rFonts w:ascii="Times New Roman" w:hAnsi="Times New Roman"/>
          <w:lang w:val="lt-LT"/>
        </w:rPr>
        <w:t>Graz</w:t>
      </w:r>
    </w:p>
    <w:p w14:paraId="16C9BF1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Austrija</w:t>
      </w:r>
    </w:p>
    <w:p w14:paraId="54B58A6F" w14:textId="77777777" w:rsidR="00474517" w:rsidRPr="00B7577D" w:rsidRDefault="00474517" w:rsidP="00474517">
      <w:pPr>
        <w:spacing w:after="0" w:line="240" w:lineRule="auto"/>
        <w:rPr>
          <w:rFonts w:ascii="Times New Roman" w:hAnsi="Times New Roman"/>
          <w:lang w:val="lt-LT"/>
        </w:rPr>
      </w:pPr>
    </w:p>
    <w:p w14:paraId="538CA86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arba</w:t>
      </w:r>
    </w:p>
    <w:p w14:paraId="56265136" w14:textId="77777777" w:rsidR="00474517" w:rsidRPr="00B7577D" w:rsidRDefault="00474517" w:rsidP="00474517">
      <w:pPr>
        <w:spacing w:after="0" w:line="240" w:lineRule="auto"/>
        <w:rPr>
          <w:rFonts w:ascii="Times New Roman" w:hAnsi="Times New Roman"/>
          <w:lang w:val="lt-LT"/>
        </w:rPr>
      </w:pPr>
    </w:p>
    <w:p w14:paraId="170668E0" w14:textId="7EC9190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Balkanpharma - Dupnitsa AD</w:t>
      </w:r>
    </w:p>
    <w:p w14:paraId="6BF20E32" w14:textId="540BC80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3</w:t>
      </w:r>
      <w:r w:rsidR="00893951" w:rsidRPr="00B7577D">
        <w:rPr>
          <w:rFonts w:ascii="Times New Roman" w:hAnsi="Times New Roman"/>
          <w:lang w:val="lt-LT"/>
        </w:rPr>
        <w:t> </w:t>
      </w:r>
      <w:r w:rsidRPr="00B7577D">
        <w:rPr>
          <w:rFonts w:ascii="Times New Roman" w:hAnsi="Times New Roman"/>
          <w:lang w:val="lt-LT"/>
        </w:rPr>
        <w:t>Samokovsko Schosse Str.</w:t>
      </w:r>
    </w:p>
    <w:p w14:paraId="4017968A" w14:textId="630509D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Dupnitsa 2600</w:t>
      </w:r>
    </w:p>
    <w:p w14:paraId="63F7081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Bulgarija</w:t>
      </w:r>
    </w:p>
    <w:p w14:paraId="16FD6F83" w14:textId="77777777" w:rsidR="00474517" w:rsidRPr="00B7577D" w:rsidRDefault="00474517" w:rsidP="00474517">
      <w:pPr>
        <w:spacing w:after="0" w:line="240" w:lineRule="auto"/>
        <w:rPr>
          <w:rFonts w:ascii="Times New Roman" w:hAnsi="Times New Roman"/>
          <w:lang w:val="lt-LT"/>
        </w:rPr>
      </w:pPr>
    </w:p>
    <w:p w14:paraId="13ABA752"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Su pakuote pateikiamame lapelyje nurodomas gamintojo, atsakingo už konkrečios serijos išleidimą, pavadinimas ir adresas.</w:t>
      </w:r>
    </w:p>
    <w:p w14:paraId="3B3EA724" w14:textId="77777777" w:rsidR="00474517" w:rsidRPr="00B7577D" w:rsidRDefault="00474517" w:rsidP="00474517">
      <w:pPr>
        <w:spacing w:after="0" w:line="240" w:lineRule="auto"/>
        <w:rPr>
          <w:rFonts w:ascii="Times New Roman" w:hAnsi="Times New Roman"/>
          <w:highlight w:val="yellow"/>
          <w:lang w:val="lt-LT"/>
        </w:rPr>
      </w:pPr>
    </w:p>
    <w:p w14:paraId="6D9EEC50" w14:textId="77777777" w:rsidR="00474517" w:rsidRPr="00B7577D" w:rsidRDefault="00474517" w:rsidP="00474517">
      <w:pPr>
        <w:spacing w:after="0" w:line="240" w:lineRule="auto"/>
        <w:rPr>
          <w:rFonts w:ascii="Times New Roman" w:hAnsi="Times New Roman"/>
          <w:highlight w:val="yellow"/>
          <w:lang w:val="lt-LT"/>
        </w:rPr>
      </w:pPr>
    </w:p>
    <w:p w14:paraId="04DCA9E9"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kern w:val="28"/>
          <w:lang w:val="lt-LT"/>
        </w:rPr>
      </w:pPr>
      <w:bookmarkStart w:id="18" w:name="_Toc129243254"/>
      <w:bookmarkStart w:id="19" w:name="_Toc129243129"/>
      <w:r w:rsidRPr="00B7577D">
        <w:rPr>
          <w:rFonts w:ascii="Times New Roman" w:hAnsi="Times New Roman"/>
          <w:b/>
          <w:lang w:val="lt-LT"/>
        </w:rPr>
        <w:t>B.</w:t>
      </w:r>
      <w:r w:rsidRPr="00B7577D">
        <w:rPr>
          <w:rFonts w:ascii="Times New Roman" w:hAnsi="Times New Roman"/>
          <w:b/>
          <w:lang w:val="lt-LT"/>
        </w:rPr>
        <w:tab/>
      </w:r>
      <w:bookmarkStart w:id="20" w:name="_Toc129243255"/>
      <w:bookmarkStart w:id="21" w:name="_Toc129243130"/>
      <w:bookmarkEnd w:id="18"/>
      <w:bookmarkEnd w:id="19"/>
      <w:r w:rsidRPr="00B7577D">
        <w:rPr>
          <w:rFonts w:ascii="Times New Roman" w:hAnsi="Times New Roman"/>
          <w:b/>
          <w:kern w:val="28"/>
          <w:lang w:val="lt-LT"/>
        </w:rPr>
        <w:t xml:space="preserve">TIEKIMO IR VARTOJIMO SĄLYGOS AR APRIBOJIMAI </w:t>
      </w:r>
      <w:bookmarkEnd w:id="20"/>
      <w:bookmarkEnd w:id="21"/>
    </w:p>
    <w:p w14:paraId="206EF20A" w14:textId="77777777" w:rsidR="00474517" w:rsidRPr="00B7577D" w:rsidRDefault="00474517" w:rsidP="00474517">
      <w:pPr>
        <w:spacing w:after="0" w:line="240" w:lineRule="auto"/>
        <w:rPr>
          <w:rFonts w:ascii="Times New Roman" w:hAnsi="Times New Roman"/>
          <w:lang w:val="lt-LT"/>
        </w:rPr>
      </w:pPr>
    </w:p>
    <w:p w14:paraId="5B482B6B"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Receptinis vaistinis preparatas.</w:t>
      </w:r>
    </w:p>
    <w:p w14:paraId="7AB69424" w14:textId="77777777" w:rsidR="00474517" w:rsidRPr="00B7577D" w:rsidRDefault="00474517" w:rsidP="00474517">
      <w:pPr>
        <w:spacing w:after="0" w:line="240" w:lineRule="auto"/>
        <w:jc w:val="both"/>
        <w:rPr>
          <w:rFonts w:ascii="Times New Roman" w:hAnsi="Times New Roman"/>
          <w:lang w:val="lt-LT"/>
        </w:rPr>
      </w:pPr>
    </w:p>
    <w:p w14:paraId="495E14FA" w14:textId="77777777" w:rsidR="00474517" w:rsidRPr="00B7577D" w:rsidRDefault="00474517" w:rsidP="00474517">
      <w:pPr>
        <w:spacing w:after="0" w:line="240" w:lineRule="auto"/>
        <w:jc w:val="both"/>
        <w:rPr>
          <w:rFonts w:ascii="Times New Roman" w:hAnsi="Times New Roman"/>
          <w:lang w:val="lt-LT"/>
        </w:rPr>
      </w:pPr>
    </w:p>
    <w:p w14:paraId="395783E0" w14:textId="77777777" w:rsidR="00474517" w:rsidRPr="00B7577D" w:rsidRDefault="00474517" w:rsidP="00474517">
      <w:pPr>
        <w:spacing w:after="0" w:line="240" w:lineRule="auto"/>
        <w:jc w:val="both"/>
        <w:rPr>
          <w:rFonts w:ascii="Times New Roman" w:hAnsi="Times New Roman"/>
          <w:lang w:val="lt-LT"/>
        </w:rPr>
      </w:pPr>
    </w:p>
    <w:p w14:paraId="6D6B0608" w14:textId="77777777" w:rsidR="00474517" w:rsidRPr="00B7577D" w:rsidRDefault="00474517" w:rsidP="00474517">
      <w:pPr>
        <w:spacing w:after="0" w:line="240" w:lineRule="auto"/>
        <w:jc w:val="both"/>
        <w:rPr>
          <w:rFonts w:ascii="Times New Roman" w:hAnsi="Times New Roman"/>
          <w:lang w:val="lt-LT"/>
        </w:rPr>
      </w:pPr>
      <w:r w:rsidRPr="00B7577D">
        <w:rPr>
          <w:rFonts w:ascii="Times New Roman" w:hAnsi="Times New Roman"/>
          <w:lang w:val="lt-LT"/>
        </w:rPr>
        <w:br w:type="page"/>
      </w:r>
    </w:p>
    <w:p w14:paraId="3DD3630F" w14:textId="77777777" w:rsidR="00474517" w:rsidRPr="00B7577D" w:rsidRDefault="00474517" w:rsidP="00474517">
      <w:pPr>
        <w:spacing w:after="0" w:line="240" w:lineRule="auto"/>
        <w:jc w:val="both"/>
        <w:rPr>
          <w:rFonts w:ascii="Times New Roman" w:hAnsi="Times New Roman"/>
          <w:lang w:val="lt-LT"/>
        </w:rPr>
      </w:pPr>
    </w:p>
    <w:p w14:paraId="718BFD8E" w14:textId="77777777" w:rsidR="00474517" w:rsidRPr="00B7577D" w:rsidRDefault="00474517" w:rsidP="00474517">
      <w:pPr>
        <w:spacing w:after="0" w:line="240" w:lineRule="auto"/>
        <w:jc w:val="both"/>
        <w:rPr>
          <w:rFonts w:ascii="Times New Roman" w:hAnsi="Times New Roman"/>
          <w:lang w:val="lt-LT"/>
        </w:rPr>
      </w:pPr>
    </w:p>
    <w:p w14:paraId="228B18E3" w14:textId="77777777" w:rsidR="00474517" w:rsidRPr="00B7577D" w:rsidRDefault="00474517" w:rsidP="00474517">
      <w:pPr>
        <w:spacing w:after="0" w:line="240" w:lineRule="auto"/>
        <w:jc w:val="both"/>
        <w:rPr>
          <w:rFonts w:ascii="Times New Roman" w:hAnsi="Times New Roman"/>
          <w:lang w:val="lt-LT"/>
        </w:rPr>
      </w:pPr>
    </w:p>
    <w:p w14:paraId="4D46904F" w14:textId="77777777" w:rsidR="00474517" w:rsidRPr="00B7577D" w:rsidRDefault="00474517" w:rsidP="00474517">
      <w:pPr>
        <w:spacing w:after="0" w:line="240" w:lineRule="auto"/>
        <w:jc w:val="both"/>
        <w:rPr>
          <w:rFonts w:ascii="Times New Roman" w:hAnsi="Times New Roman"/>
          <w:lang w:val="lt-LT"/>
        </w:rPr>
      </w:pPr>
    </w:p>
    <w:p w14:paraId="271B0A5B" w14:textId="77777777" w:rsidR="00474517" w:rsidRPr="00B7577D" w:rsidRDefault="00474517" w:rsidP="00474517">
      <w:pPr>
        <w:spacing w:after="0" w:line="240" w:lineRule="auto"/>
        <w:jc w:val="both"/>
        <w:rPr>
          <w:rFonts w:ascii="Times New Roman" w:hAnsi="Times New Roman"/>
          <w:lang w:val="lt-LT"/>
        </w:rPr>
      </w:pPr>
    </w:p>
    <w:p w14:paraId="53690EDD" w14:textId="77777777" w:rsidR="00474517" w:rsidRPr="00B7577D" w:rsidRDefault="00474517" w:rsidP="00474517">
      <w:pPr>
        <w:spacing w:after="0" w:line="240" w:lineRule="auto"/>
        <w:jc w:val="both"/>
        <w:rPr>
          <w:rFonts w:ascii="Times New Roman" w:hAnsi="Times New Roman"/>
          <w:lang w:val="lt-LT"/>
        </w:rPr>
      </w:pPr>
    </w:p>
    <w:p w14:paraId="006C0AE8" w14:textId="77777777" w:rsidR="00474517" w:rsidRPr="00B7577D" w:rsidRDefault="00474517" w:rsidP="00474517">
      <w:pPr>
        <w:spacing w:after="0" w:line="240" w:lineRule="auto"/>
        <w:jc w:val="both"/>
        <w:rPr>
          <w:rFonts w:ascii="Times New Roman" w:hAnsi="Times New Roman"/>
          <w:lang w:val="lt-LT"/>
        </w:rPr>
      </w:pPr>
    </w:p>
    <w:p w14:paraId="4BEB18DC" w14:textId="77777777" w:rsidR="00474517" w:rsidRPr="00B7577D" w:rsidRDefault="00474517" w:rsidP="00474517">
      <w:pPr>
        <w:spacing w:after="0" w:line="240" w:lineRule="auto"/>
        <w:jc w:val="both"/>
        <w:rPr>
          <w:rFonts w:ascii="Times New Roman" w:hAnsi="Times New Roman"/>
          <w:lang w:val="lt-LT"/>
        </w:rPr>
      </w:pPr>
    </w:p>
    <w:p w14:paraId="15257AB4" w14:textId="77777777" w:rsidR="00474517" w:rsidRPr="00B7577D" w:rsidRDefault="00474517" w:rsidP="00474517">
      <w:pPr>
        <w:spacing w:after="0" w:line="240" w:lineRule="auto"/>
        <w:jc w:val="both"/>
        <w:rPr>
          <w:rFonts w:ascii="Times New Roman" w:hAnsi="Times New Roman"/>
          <w:lang w:val="lt-LT"/>
        </w:rPr>
      </w:pPr>
    </w:p>
    <w:p w14:paraId="59E114F8" w14:textId="77777777" w:rsidR="00474517" w:rsidRPr="00B7577D" w:rsidRDefault="00474517" w:rsidP="00474517">
      <w:pPr>
        <w:spacing w:after="0" w:line="240" w:lineRule="auto"/>
        <w:jc w:val="both"/>
        <w:rPr>
          <w:rFonts w:ascii="Times New Roman" w:hAnsi="Times New Roman"/>
          <w:lang w:val="lt-LT"/>
        </w:rPr>
      </w:pPr>
    </w:p>
    <w:p w14:paraId="2AEE562C" w14:textId="77777777" w:rsidR="00474517" w:rsidRPr="00B7577D" w:rsidRDefault="00474517" w:rsidP="00474517">
      <w:pPr>
        <w:spacing w:after="0" w:line="240" w:lineRule="auto"/>
        <w:jc w:val="both"/>
        <w:rPr>
          <w:rFonts w:ascii="Times New Roman" w:hAnsi="Times New Roman"/>
          <w:lang w:val="lt-LT"/>
        </w:rPr>
      </w:pPr>
    </w:p>
    <w:p w14:paraId="146C94ED" w14:textId="77777777" w:rsidR="00474517" w:rsidRPr="00B7577D" w:rsidRDefault="00474517" w:rsidP="00474517">
      <w:pPr>
        <w:spacing w:after="0" w:line="240" w:lineRule="auto"/>
        <w:jc w:val="both"/>
        <w:rPr>
          <w:rFonts w:ascii="Times New Roman" w:hAnsi="Times New Roman"/>
          <w:lang w:val="lt-LT"/>
        </w:rPr>
      </w:pPr>
    </w:p>
    <w:p w14:paraId="249A11C1" w14:textId="77777777" w:rsidR="00474517" w:rsidRPr="00B7577D" w:rsidRDefault="00474517" w:rsidP="00474517">
      <w:pPr>
        <w:spacing w:after="0" w:line="240" w:lineRule="auto"/>
        <w:jc w:val="both"/>
        <w:rPr>
          <w:rFonts w:ascii="Times New Roman" w:hAnsi="Times New Roman"/>
          <w:lang w:val="lt-LT"/>
        </w:rPr>
      </w:pPr>
    </w:p>
    <w:p w14:paraId="45A7E1CB" w14:textId="77777777" w:rsidR="00474517" w:rsidRPr="00B7577D" w:rsidRDefault="00474517" w:rsidP="00474517">
      <w:pPr>
        <w:spacing w:after="0" w:line="240" w:lineRule="auto"/>
        <w:jc w:val="both"/>
        <w:rPr>
          <w:rFonts w:ascii="Times New Roman" w:hAnsi="Times New Roman"/>
          <w:lang w:val="lt-LT"/>
        </w:rPr>
      </w:pPr>
    </w:p>
    <w:p w14:paraId="548E09ED" w14:textId="77777777" w:rsidR="00474517" w:rsidRPr="00B7577D" w:rsidRDefault="00474517" w:rsidP="00474517">
      <w:pPr>
        <w:spacing w:after="0" w:line="240" w:lineRule="auto"/>
        <w:jc w:val="both"/>
        <w:rPr>
          <w:rFonts w:ascii="Times New Roman" w:hAnsi="Times New Roman"/>
          <w:lang w:val="lt-LT"/>
        </w:rPr>
      </w:pPr>
    </w:p>
    <w:p w14:paraId="681FB97D" w14:textId="77777777" w:rsidR="00474517" w:rsidRPr="00B7577D" w:rsidRDefault="00474517" w:rsidP="00474517">
      <w:pPr>
        <w:spacing w:after="0" w:line="240" w:lineRule="auto"/>
        <w:jc w:val="both"/>
        <w:rPr>
          <w:rFonts w:ascii="Times New Roman" w:hAnsi="Times New Roman"/>
          <w:lang w:val="lt-LT"/>
        </w:rPr>
      </w:pPr>
    </w:p>
    <w:p w14:paraId="241BDBEF" w14:textId="77777777" w:rsidR="00474517" w:rsidRPr="00B7577D" w:rsidRDefault="00474517" w:rsidP="00474517">
      <w:pPr>
        <w:spacing w:after="0" w:line="240" w:lineRule="auto"/>
        <w:jc w:val="both"/>
        <w:rPr>
          <w:rFonts w:ascii="Times New Roman" w:hAnsi="Times New Roman"/>
          <w:lang w:val="lt-LT"/>
        </w:rPr>
      </w:pPr>
    </w:p>
    <w:p w14:paraId="5BD12C66" w14:textId="77777777" w:rsidR="00474517" w:rsidRPr="00B7577D" w:rsidRDefault="00474517" w:rsidP="00474517">
      <w:pPr>
        <w:spacing w:after="0" w:line="240" w:lineRule="auto"/>
        <w:jc w:val="both"/>
        <w:rPr>
          <w:rFonts w:ascii="Times New Roman" w:hAnsi="Times New Roman"/>
          <w:lang w:val="lt-LT"/>
        </w:rPr>
      </w:pPr>
    </w:p>
    <w:p w14:paraId="02A13753" w14:textId="77777777" w:rsidR="00474517" w:rsidRPr="00B7577D" w:rsidRDefault="00474517" w:rsidP="00474517">
      <w:pPr>
        <w:spacing w:after="0" w:line="240" w:lineRule="auto"/>
        <w:jc w:val="both"/>
        <w:rPr>
          <w:rFonts w:ascii="Times New Roman" w:hAnsi="Times New Roman"/>
          <w:lang w:val="lt-LT"/>
        </w:rPr>
      </w:pPr>
    </w:p>
    <w:p w14:paraId="7DD41EB3" w14:textId="77777777" w:rsidR="00474517" w:rsidRPr="00B7577D" w:rsidRDefault="00474517" w:rsidP="00474517">
      <w:pPr>
        <w:spacing w:after="0" w:line="240" w:lineRule="auto"/>
        <w:jc w:val="both"/>
        <w:rPr>
          <w:rFonts w:ascii="Times New Roman" w:hAnsi="Times New Roman"/>
          <w:lang w:val="lt-LT"/>
        </w:rPr>
      </w:pPr>
    </w:p>
    <w:p w14:paraId="4DAAB808" w14:textId="77777777" w:rsidR="00474517" w:rsidRPr="00B7577D" w:rsidRDefault="00474517" w:rsidP="00474517">
      <w:pPr>
        <w:spacing w:after="0" w:line="240" w:lineRule="auto"/>
        <w:jc w:val="both"/>
        <w:rPr>
          <w:rFonts w:ascii="Times New Roman" w:hAnsi="Times New Roman"/>
          <w:lang w:val="lt-LT"/>
        </w:rPr>
      </w:pPr>
    </w:p>
    <w:p w14:paraId="2962F72E" w14:textId="77777777" w:rsidR="00474517" w:rsidRPr="00B7577D" w:rsidRDefault="00474517" w:rsidP="00474517">
      <w:pPr>
        <w:spacing w:after="0" w:line="240" w:lineRule="auto"/>
        <w:rPr>
          <w:rFonts w:ascii="Times New Roman" w:hAnsi="Times New Roman"/>
          <w:lang w:val="lt-LT"/>
        </w:rPr>
      </w:pPr>
    </w:p>
    <w:p w14:paraId="54B1653E"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3485EAF1"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r w:rsidRPr="00B7577D">
        <w:rPr>
          <w:rFonts w:ascii="Times New Roman" w:hAnsi="Times New Roman"/>
          <w:b/>
          <w:caps/>
          <w:lang w:val="lt-LT"/>
        </w:rPr>
        <w:t>III PRIEDAS</w:t>
      </w:r>
    </w:p>
    <w:p w14:paraId="1092FD37" w14:textId="77777777" w:rsidR="00474517" w:rsidRPr="00B7577D" w:rsidRDefault="00474517" w:rsidP="00474517">
      <w:pPr>
        <w:spacing w:after="0" w:line="240" w:lineRule="auto"/>
        <w:rPr>
          <w:rFonts w:ascii="Times New Roman" w:hAnsi="Times New Roman"/>
          <w:lang w:val="lt-LT"/>
        </w:rPr>
      </w:pPr>
    </w:p>
    <w:p w14:paraId="7208DC67"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r w:rsidRPr="00B7577D">
        <w:rPr>
          <w:rFonts w:ascii="Times New Roman" w:hAnsi="Times New Roman"/>
          <w:b/>
          <w:caps/>
          <w:lang w:val="lt-LT"/>
        </w:rPr>
        <w:t>ŽENKLINIMAS IR PAKUOTĖS LAPELIS</w:t>
      </w:r>
    </w:p>
    <w:p w14:paraId="58FC48D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br w:type="page"/>
      </w:r>
    </w:p>
    <w:p w14:paraId="618234E5" w14:textId="77777777" w:rsidR="00474517" w:rsidRPr="00B7577D" w:rsidRDefault="00474517" w:rsidP="00474517">
      <w:pPr>
        <w:spacing w:after="0" w:line="240" w:lineRule="auto"/>
        <w:rPr>
          <w:rFonts w:ascii="Times New Roman" w:hAnsi="Times New Roman"/>
          <w:lang w:val="lt-LT"/>
        </w:rPr>
      </w:pPr>
    </w:p>
    <w:p w14:paraId="5B340D28" w14:textId="77777777" w:rsidR="00474517" w:rsidRPr="00B7577D" w:rsidRDefault="00474517" w:rsidP="00474517">
      <w:pPr>
        <w:spacing w:after="0" w:line="240" w:lineRule="auto"/>
        <w:rPr>
          <w:rFonts w:ascii="Times New Roman" w:hAnsi="Times New Roman"/>
          <w:lang w:val="lt-LT"/>
        </w:rPr>
      </w:pPr>
    </w:p>
    <w:p w14:paraId="76E99ACF" w14:textId="77777777" w:rsidR="00474517" w:rsidRPr="00B7577D" w:rsidRDefault="00474517" w:rsidP="00474517">
      <w:pPr>
        <w:spacing w:after="0" w:line="240" w:lineRule="auto"/>
        <w:rPr>
          <w:rFonts w:ascii="Times New Roman" w:hAnsi="Times New Roman"/>
          <w:lang w:val="lt-LT"/>
        </w:rPr>
      </w:pPr>
    </w:p>
    <w:p w14:paraId="7AE4EAE3" w14:textId="77777777" w:rsidR="00474517" w:rsidRPr="00B7577D" w:rsidRDefault="00474517" w:rsidP="00474517">
      <w:pPr>
        <w:spacing w:after="0" w:line="240" w:lineRule="auto"/>
        <w:rPr>
          <w:rFonts w:ascii="Times New Roman" w:hAnsi="Times New Roman"/>
          <w:lang w:val="lt-LT"/>
        </w:rPr>
      </w:pPr>
    </w:p>
    <w:p w14:paraId="3B13F1B0" w14:textId="77777777" w:rsidR="00474517" w:rsidRPr="00B7577D" w:rsidRDefault="00474517" w:rsidP="00474517">
      <w:pPr>
        <w:spacing w:after="0" w:line="240" w:lineRule="auto"/>
        <w:rPr>
          <w:rFonts w:ascii="Times New Roman" w:hAnsi="Times New Roman"/>
          <w:lang w:val="lt-LT"/>
        </w:rPr>
      </w:pPr>
    </w:p>
    <w:p w14:paraId="072BC415" w14:textId="77777777" w:rsidR="00474517" w:rsidRPr="00B7577D" w:rsidRDefault="00474517" w:rsidP="00474517">
      <w:pPr>
        <w:spacing w:after="0" w:line="240" w:lineRule="auto"/>
        <w:rPr>
          <w:rFonts w:ascii="Times New Roman" w:hAnsi="Times New Roman"/>
          <w:lang w:val="lt-LT"/>
        </w:rPr>
      </w:pPr>
    </w:p>
    <w:p w14:paraId="350E169F" w14:textId="77777777" w:rsidR="00474517" w:rsidRPr="00B7577D" w:rsidRDefault="00474517" w:rsidP="00474517">
      <w:pPr>
        <w:spacing w:after="0" w:line="240" w:lineRule="auto"/>
        <w:rPr>
          <w:rFonts w:ascii="Times New Roman" w:hAnsi="Times New Roman"/>
          <w:lang w:val="lt-LT"/>
        </w:rPr>
      </w:pPr>
    </w:p>
    <w:p w14:paraId="7886A60E" w14:textId="77777777" w:rsidR="00474517" w:rsidRPr="00B7577D" w:rsidRDefault="00474517" w:rsidP="00474517">
      <w:pPr>
        <w:spacing w:after="0" w:line="240" w:lineRule="auto"/>
        <w:rPr>
          <w:rFonts w:ascii="Times New Roman" w:hAnsi="Times New Roman"/>
          <w:lang w:val="lt-LT"/>
        </w:rPr>
      </w:pPr>
    </w:p>
    <w:p w14:paraId="609D4E30" w14:textId="77777777" w:rsidR="00474517" w:rsidRPr="00B7577D" w:rsidRDefault="00474517" w:rsidP="00474517">
      <w:pPr>
        <w:spacing w:after="0" w:line="240" w:lineRule="auto"/>
        <w:rPr>
          <w:rFonts w:ascii="Times New Roman" w:hAnsi="Times New Roman"/>
          <w:lang w:val="lt-LT"/>
        </w:rPr>
      </w:pPr>
    </w:p>
    <w:p w14:paraId="0DCD5EE2" w14:textId="77777777" w:rsidR="00474517" w:rsidRPr="00B7577D" w:rsidRDefault="00474517" w:rsidP="00474517">
      <w:pPr>
        <w:spacing w:after="0" w:line="240" w:lineRule="auto"/>
        <w:rPr>
          <w:rFonts w:ascii="Times New Roman" w:hAnsi="Times New Roman"/>
          <w:lang w:val="lt-LT"/>
        </w:rPr>
      </w:pPr>
    </w:p>
    <w:p w14:paraId="1ABDB69B" w14:textId="77777777" w:rsidR="00474517" w:rsidRPr="00B7577D" w:rsidRDefault="00474517" w:rsidP="00474517">
      <w:pPr>
        <w:spacing w:after="0" w:line="240" w:lineRule="auto"/>
        <w:rPr>
          <w:rFonts w:ascii="Times New Roman" w:hAnsi="Times New Roman"/>
          <w:lang w:val="lt-LT"/>
        </w:rPr>
      </w:pPr>
    </w:p>
    <w:p w14:paraId="7B131C1E" w14:textId="77777777" w:rsidR="00474517" w:rsidRPr="00B7577D" w:rsidRDefault="00474517" w:rsidP="00474517">
      <w:pPr>
        <w:spacing w:after="0" w:line="240" w:lineRule="auto"/>
        <w:rPr>
          <w:rFonts w:ascii="Times New Roman" w:hAnsi="Times New Roman"/>
          <w:lang w:val="lt-LT"/>
        </w:rPr>
      </w:pPr>
    </w:p>
    <w:p w14:paraId="272A9380" w14:textId="77777777" w:rsidR="00474517" w:rsidRPr="00B7577D" w:rsidRDefault="00474517" w:rsidP="00474517">
      <w:pPr>
        <w:spacing w:after="0" w:line="240" w:lineRule="auto"/>
        <w:rPr>
          <w:rFonts w:ascii="Times New Roman" w:hAnsi="Times New Roman"/>
          <w:lang w:val="lt-LT"/>
        </w:rPr>
      </w:pPr>
    </w:p>
    <w:p w14:paraId="27695EDB" w14:textId="77777777" w:rsidR="00474517" w:rsidRPr="00B7577D" w:rsidRDefault="00474517" w:rsidP="00474517">
      <w:pPr>
        <w:spacing w:after="0" w:line="240" w:lineRule="auto"/>
        <w:rPr>
          <w:rFonts w:ascii="Times New Roman" w:hAnsi="Times New Roman"/>
          <w:lang w:val="lt-LT"/>
        </w:rPr>
      </w:pPr>
    </w:p>
    <w:p w14:paraId="1068CABB" w14:textId="77777777" w:rsidR="00474517" w:rsidRPr="00B7577D" w:rsidRDefault="00474517" w:rsidP="00474517">
      <w:pPr>
        <w:spacing w:after="0" w:line="240" w:lineRule="auto"/>
        <w:rPr>
          <w:rFonts w:ascii="Times New Roman" w:hAnsi="Times New Roman"/>
          <w:lang w:val="lt-LT"/>
        </w:rPr>
      </w:pPr>
    </w:p>
    <w:p w14:paraId="1F36333D" w14:textId="77777777" w:rsidR="00474517" w:rsidRPr="00B7577D" w:rsidRDefault="00474517" w:rsidP="00474517">
      <w:pPr>
        <w:spacing w:after="0" w:line="240" w:lineRule="auto"/>
        <w:rPr>
          <w:rFonts w:ascii="Times New Roman" w:hAnsi="Times New Roman"/>
          <w:lang w:val="lt-LT"/>
        </w:rPr>
      </w:pPr>
    </w:p>
    <w:p w14:paraId="7D5873B0" w14:textId="77777777" w:rsidR="00474517" w:rsidRPr="00B7577D" w:rsidRDefault="00474517" w:rsidP="00474517">
      <w:pPr>
        <w:spacing w:after="0" w:line="240" w:lineRule="auto"/>
        <w:rPr>
          <w:rFonts w:ascii="Times New Roman" w:hAnsi="Times New Roman"/>
          <w:lang w:val="lt-LT"/>
        </w:rPr>
      </w:pPr>
    </w:p>
    <w:p w14:paraId="455B208C" w14:textId="77777777" w:rsidR="00474517" w:rsidRPr="00B7577D" w:rsidRDefault="00474517" w:rsidP="00474517">
      <w:pPr>
        <w:spacing w:after="0" w:line="240" w:lineRule="auto"/>
        <w:rPr>
          <w:rFonts w:ascii="Times New Roman" w:hAnsi="Times New Roman"/>
          <w:lang w:val="lt-LT"/>
        </w:rPr>
      </w:pPr>
    </w:p>
    <w:p w14:paraId="53FC6D34" w14:textId="77777777" w:rsidR="00474517" w:rsidRPr="00B7577D" w:rsidRDefault="00474517" w:rsidP="00474517">
      <w:pPr>
        <w:spacing w:after="0" w:line="240" w:lineRule="auto"/>
        <w:rPr>
          <w:rFonts w:ascii="Times New Roman" w:hAnsi="Times New Roman"/>
          <w:lang w:val="lt-LT"/>
        </w:rPr>
      </w:pPr>
    </w:p>
    <w:p w14:paraId="15F655A2" w14:textId="77777777" w:rsidR="00474517" w:rsidRPr="00B7577D" w:rsidRDefault="00474517" w:rsidP="00474517">
      <w:pPr>
        <w:spacing w:after="0" w:line="240" w:lineRule="auto"/>
        <w:rPr>
          <w:rFonts w:ascii="Times New Roman" w:hAnsi="Times New Roman"/>
          <w:lang w:val="lt-LT"/>
        </w:rPr>
      </w:pPr>
    </w:p>
    <w:p w14:paraId="263FF75A" w14:textId="77777777" w:rsidR="00474517" w:rsidRPr="00B7577D" w:rsidRDefault="00474517" w:rsidP="00474517">
      <w:pPr>
        <w:spacing w:after="0" w:line="240" w:lineRule="auto"/>
        <w:rPr>
          <w:rFonts w:ascii="Times New Roman" w:hAnsi="Times New Roman"/>
          <w:lang w:val="lt-LT"/>
        </w:rPr>
      </w:pPr>
    </w:p>
    <w:p w14:paraId="7F0106D1" w14:textId="77777777" w:rsidR="00474517" w:rsidRPr="00B7577D" w:rsidRDefault="00474517" w:rsidP="00474517">
      <w:pPr>
        <w:spacing w:after="0" w:line="240" w:lineRule="auto"/>
        <w:rPr>
          <w:rFonts w:ascii="Times New Roman" w:hAnsi="Times New Roman"/>
          <w:lang w:val="lt-LT"/>
        </w:rPr>
      </w:pPr>
    </w:p>
    <w:p w14:paraId="656F78EF"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bookmarkStart w:id="22" w:name="_Toc129243261"/>
      <w:bookmarkStart w:id="23" w:name="_Toc129243136"/>
    </w:p>
    <w:p w14:paraId="007F502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r w:rsidRPr="00B7577D">
        <w:rPr>
          <w:rFonts w:ascii="Times New Roman" w:hAnsi="Times New Roman"/>
          <w:b/>
          <w:caps/>
          <w:lang w:val="lt-LT"/>
        </w:rPr>
        <w:t>A. ŽENKLINIMAS</w:t>
      </w:r>
      <w:bookmarkEnd w:id="22"/>
      <w:bookmarkEnd w:id="23"/>
    </w:p>
    <w:p w14:paraId="2F32AE27" w14:textId="77777777" w:rsidR="00474517" w:rsidRPr="00B7577D" w:rsidRDefault="00474517" w:rsidP="00474517">
      <w:pPr>
        <w:shd w:val="clear" w:color="auto" w:fill="FFFFFF"/>
        <w:spacing w:after="0" w:line="240" w:lineRule="auto"/>
        <w:rPr>
          <w:rFonts w:ascii="Times New Roman" w:hAnsi="Times New Roman"/>
          <w:lang w:val="lt-LT"/>
        </w:rPr>
      </w:pPr>
      <w:r w:rsidRPr="00B7577D">
        <w:rPr>
          <w:rFonts w:ascii="Times New Roman" w:hAnsi="Times New Roman"/>
          <w:lang w:val="lt-LT"/>
        </w:rPr>
        <w:br w:type="page"/>
      </w:r>
    </w:p>
    <w:p w14:paraId="51AAAC10"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lastRenderedPageBreak/>
        <w:t>INFORMACIJA ANT IŠORINĖS IR VIDINĖS PAKUOTĖS</w:t>
      </w:r>
    </w:p>
    <w:p w14:paraId="1B97CC5D"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2987CA80"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t>KARTONINĖ DĖŽUTĖ, KURIOJE YRA TABLEČIŲ TALPYKLĖ</w:t>
      </w:r>
    </w:p>
    <w:p w14:paraId="59706B9D"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t>TABLEČIŲ TALPYKLĖS ETIKETĖ</w:t>
      </w:r>
    </w:p>
    <w:p w14:paraId="48DD3B14" w14:textId="77777777" w:rsidR="00474517" w:rsidRPr="00B7577D" w:rsidRDefault="00474517" w:rsidP="00474517">
      <w:pPr>
        <w:spacing w:after="0" w:line="240" w:lineRule="auto"/>
        <w:rPr>
          <w:rFonts w:ascii="Times New Roman" w:hAnsi="Times New Roman"/>
          <w:lang w:val="lt-LT"/>
        </w:rPr>
      </w:pPr>
    </w:p>
    <w:p w14:paraId="6A304E52" w14:textId="77777777" w:rsidR="00474517" w:rsidRPr="00B7577D" w:rsidRDefault="00474517" w:rsidP="00474517">
      <w:pPr>
        <w:spacing w:after="0" w:line="240" w:lineRule="auto"/>
        <w:rPr>
          <w:rFonts w:ascii="Times New Roman" w:hAnsi="Times New Roman"/>
          <w:lang w:val="lt-LT"/>
        </w:rPr>
      </w:pPr>
    </w:p>
    <w:p w14:paraId="5A399ABF"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1.</w:t>
      </w:r>
      <w:r w:rsidRPr="00B7577D">
        <w:rPr>
          <w:rFonts w:ascii="Times New Roman" w:hAnsi="Times New Roman"/>
          <w:b/>
          <w:lang w:val="lt-LT"/>
        </w:rPr>
        <w:tab/>
        <w:t>VAISTINIO PREPARATO PAVADINIMAS</w:t>
      </w:r>
    </w:p>
    <w:p w14:paraId="6EF26DFF" w14:textId="77777777" w:rsidR="00474517" w:rsidRPr="00B7577D" w:rsidRDefault="00474517" w:rsidP="00474517">
      <w:pPr>
        <w:spacing w:after="0" w:line="240" w:lineRule="auto"/>
        <w:rPr>
          <w:rFonts w:ascii="Times New Roman" w:hAnsi="Times New Roman"/>
          <w:lang w:val="lt-LT"/>
        </w:rPr>
      </w:pPr>
    </w:p>
    <w:p w14:paraId="6572BCF5"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10 mg tabletės</w:t>
      </w:r>
    </w:p>
    <w:p w14:paraId="7DC7DD7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Lizinoprilis</w:t>
      </w:r>
    </w:p>
    <w:p w14:paraId="77871B1A" w14:textId="77777777" w:rsidR="00474517" w:rsidRPr="00B7577D" w:rsidRDefault="00474517" w:rsidP="00474517">
      <w:pPr>
        <w:spacing w:after="0" w:line="240" w:lineRule="auto"/>
        <w:rPr>
          <w:rFonts w:ascii="Times New Roman" w:hAnsi="Times New Roman"/>
          <w:lang w:val="lt-LT"/>
        </w:rPr>
      </w:pPr>
    </w:p>
    <w:p w14:paraId="1527B9BF" w14:textId="77777777" w:rsidR="00474517" w:rsidRPr="00B7577D" w:rsidRDefault="00474517" w:rsidP="00474517">
      <w:pPr>
        <w:spacing w:after="0" w:line="240" w:lineRule="auto"/>
        <w:rPr>
          <w:rFonts w:ascii="Times New Roman" w:hAnsi="Times New Roman"/>
          <w:lang w:val="lt-LT"/>
        </w:rPr>
      </w:pPr>
    </w:p>
    <w:p w14:paraId="300D8D42"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B7577D">
        <w:rPr>
          <w:rFonts w:ascii="Times New Roman" w:hAnsi="Times New Roman"/>
          <w:b/>
          <w:lang w:val="lt-LT"/>
        </w:rPr>
        <w:t>2.</w:t>
      </w:r>
      <w:r w:rsidRPr="00B7577D">
        <w:rPr>
          <w:rFonts w:ascii="Times New Roman" w:hAnsi="Times New Roman"/>
          <w:b/>
          <w:lang w:val="lt-LT"/>
        </w:rPr>
        <w:tab/>
        <w:t>VEIKLIOJI (-IOS) MEDŽIAGA (-OS) IR JOS (-Ų) KIEKIS (-IAI)</w:t>
      </w:r>
    </w:p>
    <w:p w14:paraId="12F0F1A6" w14:textId="77777777" w:rsidR="00474517" w:rsidRPr="00B7577D" w:rsidRDefault="00474517" w:rsidP="00474517">
      <w:pPr>
        <w:spacing w:after="0" w:line="240" w:lineRule="auto"/>
        <w:rPr>
          <w:rFonts w:ascii="Times New Roman" w:hAnsi="Times New Roman"/>
          <w:lang w:val="lt-LT"/>
        </w:rPr>
      </w:pPr>
    </w:p>
    <w:p w14:paraId="40732A85"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Kiekvienoje tabletėje yra lizinoprilio dihidrato, atitinkančio 10 mg lizinoprilio.</w:t>
      </w:r>
    </w:p>
    <w:p w14:paraId="1D331985" w14:textId="77777777" w:rsidR="00474517" w:rsidRPr="00B7577D" w:rsidRDefault="00474517" w:rsidP="00474517">
      <w:pPr>
        <w:spacing w:after="0" w:line="240" w:lineRule="auto"/>
        <w:rPr>
          <w:rFonts w:ascii="Times New Roman" w:hAnsi="Times New Roman"/>
          <w:lang w:val="lt-LT"/>
        </w:rPr>
      </w:pPr>
    </w:p>
    <w:p w14:paraId="4C66B7B1" w14:textId="77777777" w:rsidR="00474517" w:rsidRPr="00B7577D" w:rsidRDefault="00474517" w:rsidP="00474517">
      <w:pPr>
        <w:spacing w:after="0" w:line="240" w:lineRule="auto"/>
        <w:rPr>
          <w:rFonts w:ascii="Times New Roman" w:hAnsi="Times New Roman"/>
          <w:lang w:val="lt-LT"/>
        </w:rPr>
      </w:pPr>
    </w:p>
    <w:p w14:paraId="1BA1D9DE"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3.</w:t>
      </w:r>
      <w:r w:rsidRPr="00B7577D">
        <w:rPr>
          <w:rFonts w:ascii="Times New Roman" w:hAnsi="Times New Roman"/>
          <w:b/>
          <w:lang w:val="lt-LT"/>
        </w:rPr>
        <w:tab/>
        <w:t>PAGALBINIŲ MEDŽIAGŲ SĄRAŠAS</w:t>
      </w:r>
    </w:p>
    <w:p w14:paraId="2B2FE7F3" w14:textId="77777777" w:rsidR="00474517" w:rsidRPr="00B7577D" w:rsidRDefault="00474517" w:rsidP="00474517">
      <w:pPr>
        <w:spacing w:after="0" w:line="240" w:lineRule="auto"/>
        <w:rPr>
          <w:rFonts w:ascii="Times New Roman" w:hAnsi="Times New Roman"/>
          <w:lang w:val="lt-LT"/>
        </w:rPr>
      </w:pPr>
    </w:p>
    <w:p w14:paraId="67E227FF" w14:textId="73174EA4" w:rsidR="00474517" w:rsidRDefault="00537697" w:rsidP="00474517">
      <w:pPr>
        <w:spacing w:after="0" w:line="240" w:lineRule="auto"/>
        <w:rPr>
          <w:rFonts w:ascii="Times New Roman" w:hAnsi="Times New Roman"/>
          <w:lang w:val="lt-LT"/>
        </w:rPr>
      </w:pPr>
      <w:r w:rsidRPr="00537697">
        <w:rPr>
          <w:rFonts w:ascii="Times New Roman" w:hAnsi="Times New Roman"/>
          <w:lang w:val="lt-LT"/>
        </w:rPr>
        <w:t>Sudėtyje yra nedidelis kiekis natrio. Daugiau informacijos žr. pakuotės lapelyje.</w:t>
      </w:r>
    </w:p>
    <w:p w14:paraId="6030D7DF" w14:textId="77777777" w:rsidR="00537697" w:rsidRDefault="00537697" w:rsidP="00474517">
      <w:pPr>
        <w:spacing w:after="0" w:line="240" w:lineRule="auto"/>
        <w:rPr>
          <w:rFonts w:ascii="Times New Roman" w:hAnsi="Times New Roman"/>
          <w:lang w:val="lt-LT"/>
        </w:rPr>
      </w:pPr>
    </w:p>
    <w:p w14:paraId="4CD66E3D" w14:textId="77777777" w:rsidR="00537697" w:rsidRPr="00B7577D" w:rsidRDefault="00537697" w:rsidP="00474517">
      <w:pPr>
        <w:spacing w:after="0" w:line="240" w:lineRule="auto"/>
        <w:rPr>
          <w:rFonts w:ascii="Times New Roman" w:hAnsi="Times New Roman"/>
          <w:lang w:val="lt-LT"/>
        </w:rPr>
      </w:pPr>
    </w:p>
    <w:p w14:paraId="6A254FDB"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4.</w:t>
      </w:r>
      <w:r w:rsidRPr="00B7577D">
        <w:rPr>
          <w:rFonts w:ascii="Times New Roman" w:hAnsi="Times New Roman"/>
          <w:b/>
          <w:lang w:val="lt-LT"/>
        </w:rPr>
        <w:tab/>
        <w:t>FARMACINĖ FORMA IR KIEKIS PAKUOTĖJE</w:t>
      </w:r>
    </w:p>
    <w:p w14:paraId="347565D1" w14:textId="77777777" w:rsidR="00474517" w:rsidRPr="00B7577D" w:rsidRDefault="00474517" w:rsidP="00474517">
      <w:pPr>
        <w:spacing w:after="0" w:line="240" w:lineRule="auto"/>
        <w:rPr>
          <w:rFonts w:ascii="Times New Roman" w:hAnsi="Times New Roman"/>
          <w:lang w:val="lt-LT"/>
        </w:rPr>
      </w:pPr>
    </w:p>
    <w:p w14:paraId="16CFD3ED" w14:textId="21622D11"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30</w:t>
      </w:r>
      <w:r w:rsidR="00893951" w:rsidRPr="00B7577D">
        <w:rPr>
          <w:rFonts w:ascii="Times New Roman" w:hAnsi="Times New Roman"/>
          <w:lang w:val="lt-LT"/>
        </w:rPr>
        <w:t> </w:t>
      </w:r>
      <w:r w:rsidRPr="00B7577D">
        <w:rPr>
          <w:rFonts w:ascii="Times New Roman" w:hAnsi="Times New Roman"/>
          <w:lang w:val="lt-LT"/>
        </w:rPr>
        <w:t>tablečių</w:t>
      </w:r>
    </w:p>
    <w:p w14:paraId="3E01EC23" w14:textId="4E67BAE5"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100</w:t>
      </w:r>
      <w:r w:rsidR="00893951"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6ACCC7AA" w14:textId="77777777" w:rsidR="00474517" w:rsidRPr="00B7577D" w:rsidRDefault="00474517" w:rsidP="00474517">
      <w:pPr>
        <w:spacing w:after="0" w:line="240" w:lineRule="auto"/>
        <w:rPr>
          <w:rFonts w:ascii="Times New Roman" w:hAnsi="Times New Roman"/>
          <w:lang w:val="lt-LT"/>
        </w:rPr>
      </w:pPr>
    </w:p>
    <w:p w14:paraId="4D14B380" w14:textId="77777777" w:rsidR="00474517" w:rsidRPr="00B7577D" w:rsidRDefault="00474517" w:rsidP="00474517">
      <w:pPr>
        <w:spacing w:after="0" w:line="240" w:lineRule="auto"/>
        <w:rPr>
          <w:rFonts w:ascii="Times New Roman" w:hAnsi="Times New Roman"/>
          <w:lang w:val="lt-LT"/>
        </w:rPr>
      </w:pPr>
    </w:p>
    <w:p w14:paraId="2E372153"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5.</w:t>
      </w:r>
      <w:r w:rsidRPr="00B7577D">
        <w:rPr>
          <w:rFonts w:ascii="Times New Roman" w:hAnsi="Times New Roman"/>
          <w:b/>
          <w:lang w:val="lt-LT"/>
        </w:rPr>
        <w:tab/>
        <w:t>VARTOJIMO METODAS IR BŪDAS (-AI)</w:t>
      </w:r>
    </w:p>
    <w:p w14:paraId="14062F3E" w14:textId="77777777" w:rsidR="00474517" w:rsidRPr="00B7577D" w:rsidRDefault="00474517" w:rsidP="00474517">
      <w:pPr>
        <w:spacing w:after="0" w:line="240" w:lineRule="auto"/>
        <w:rPr>
          <w:rFonts w:ascii="Times New Roman" w:hAnsi="Times New Roman"/>
          <w:i/>
          <w:lang w:val="lt-LT"/>
        </w:rPr>
      </w:pPr>
    </w:p>
    <w:p w14:paraId="4C4F18F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Prieš vartojimą perskaitykite pakuotės lapelį.</w:t>
      </w:r>
    </w:p>
    <w:p w14:paraId="117CB0F7" w14:textId="54A0FF9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Vartoti per burną</w:t>
      </w:r>
    </w:p>
    <w:p w14:paraId="779DBE48" w14:textId="77777777" w:rsidR="00474517" w:rsidRPr="00B7577D" w:rsidRDefault="00474517" w:rsidP="00474517">
      <w:pPr>
        <w:spacing w:after="0" w:line="240" w:lineRule="auto"/>
        <w:rPr>
          <w:rFonts w:ascii="Times New Roman" w:hAnsi="Times New Roman"/>
          <w:lang w:val="lt-LT"/>
        </w:rPr>
      </w:pPr>
    </w:p>
    <w:p w14:paraId="7999C617" w14:textId="77777777" w:rsidR="00474517" w:rsidRPr="00B7577D" w:rsidRDefault="00474517" w:rsidP="00474517">
      <w:pPr>
        <w:spacing w:after="0" w:line="240" w:lineRule="auto"/>
        <w:rPr>
          <w:rFonts w:ascii="Times New Roman" w:hAnsi="Times New Roman"/>
          <w:lang w:val="lt-LT"/>
        </w:rPr>
      </w:pPr>
    </w:p>
    <w:p w14:paraId="1B515CF7" w14:textId="77777777" w:rsidR="00474517" w:rsidRPr="00B7577D"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6.</w:t>
      </w:r>
      <w:r w:rsidRPr="00B7577D">
        <w:rPr>
          <w:rFonts w:ascii="Times New Roman" w:hAnsi="Times New Roman"/>
          <w:b/>
          <w:lang w:val="lt-LT"/>
        </w:rPr>
        <w:tab/>
        <w:t>SPECIALUS ĮSPĖJIMAS, KAD VAISTINĮ PREPARATĄ BŪTINA LAIKYTI VAIKAMS NEPASTEBIMOJE IR NEPASIEKIAMOJE VIETOJE</w:t>
      </w:r>
    </w:p>
    <w:p w14:paraId="1B6825E8" w14:textId="77777777" w:rsidR="00474517" w:rsidRPr="00B7577D" w:rsidRDefault="00474517" w:rsidP="00474517">
      <w:pPr>
        <w:spacing w:after="0" w:line="240" w:lineRule="auto"/>
        <w:rPr>
          <w:rFonts w:ascii="Times New Roman" w:hAnsi="Times New Roman"/>
          <w:lang w:val="lt-LT"/>
        </w:rPr>
      </w:pPr>
    </w:p>
    <w:p w14:paraId="0582F546" w14:textId="77777777" w:rsidR="00474517" w:rsidRPr="00B7577D" w:rsidRDefault="00474517" w:rsidP="00474517">
      <w:pPr>
        <w:spacing w:after="0" w:line="240" w:lineRule="auto"/>
        <w:jc w:val="both"/>
        <w:rPr>
          <w:rFonts w:ascii="Times New Roman" w:hAnsi="Times New Roman"/>
          <w:lang w:val="lt-LT"/>
        </w:rPr>
      </w:pPr>
      <w:r w:rsidRPr="00B7577D">
        <w:rPr>
          <w:rFonts w:ascii="Times New Roman" w:hAnsi="Times New Roman"/>
          <w:lang w:val="lt-LT"/>
        </w:rPr>
        <w:t>Laikyti vaikams nepastebimoje ir nepasiekiamoje vietoje.</w:t>
      </w:r>
    </w:p>
    <w:p w14:paraId="0C08368E" w14:textId="77777777" w:rsidR="00474517" w:rsidRPr="00B7577D" w:rsidRDefault="00474517" w:rsidP="00474517">
      <w:pPr>
        <w:spacing w:after="0" w:line="240" w:lineRule="auto"/>
        <w:rPr>
          <w:rFonts w:ascii="Times New Roman" w:hAnsi="Times New Roman"/>
          <w:lang w:val="lt-LT"/>
        </w:rPr>
      </w:pPr>
    </w:p>
    <w:p w14:paraId="32219AF0" w14:textId="77777777" w:rsidR="00474517" w:rsidRPr="00B7577D" w:rsidRDefault="00474517" w:rsidP="00474517">
      <w:pPr>
        <w:spacing w:after="0" w:line="240" w:lineRule="auto"/>
        <w:rPr>
          <w:rFonts w:ascii="Times New Roman" w:hAnsi="Times New Roman"/>
          <w:lang w:val="lt-LT"/>
        </w:rPr>
      </w:pPr>
    </w:p>
    <w:p w14:paraId="4E41A940"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7.</w:t>
      </w:r>
      <w:r w:rsidRPr="00B7577D">
        <w:rPr>
          <w:rFonts w:ascii="Times New Roman" w:hAnsi="Times New Roman"/>
          <w:b/>
          <w:lang w:val="lt-LT"/>
        </w:rPr>
        <w:tab/>
        <w:t>KITAS (-I) SPECIALUS (-ŪS) ĮSPĖJIMAS (-AI) (JEI REIKIA)</w:t>
      </w:r>
    </w:p>
    <w:p w14:paraId="4806E1B4" w14:textId="77777777" w:rsidR="00474517" w:rsidRPr="00B7577D" w:rsidRDefault="00474517" w:rsidP="00474517">
      <w:pPr>
        <w:spacing w:after="0" w:line="240" w:lineRule="auto"/>
        <w:rPr>
          <w:rFonts w:ascii="Times New Roman" w:hAnsi="Times New Roman"/>
          <w:lang w:val="lt-LT"/>
        </w:rPr>
      </w:pPr>
    </w:p>
    <w:p w14:paraId="4B0D8DFB" w14:textId="77777777" w:rsidR="00474517" w:rsidRPr="00B7577D" w:rsidRDefault="00474517" w:rsidP="00474517">
      <w:pPr>
        <w:spacing w:after="0" w:line="240" w:lineRule="auto"/>
        <w:rPr>
          <w:rFonts w:ascii="Times New Roman" w:hAnsi="Times New Roman"/>
          <w:lang w:val="lt-LT"/>
        </w:rPr>
      </w:pPr>
    </w:p>
    <w:p w14:paraId="620CBCFC"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8.</w:t>
      </w:r>
      <w:r w:rsidRPr="00B7577D">
        <w:rPr>
          <w:rFonts w:ascii="Times New Roman" w:hAnsi="Times New Roman"/>
          <w:b/>
          <w:lang w:val="lt-LT"/>
        </w:rPr>
        <w:tab/>
        <w:t>TINKAMUMO LAIKAS</w:t>
      </w:r>
    </w:p>
    <w:p w14:paraId="1DBAF17B" w14:textId="77777777" w:rsidR="00474517" w:rsidRPr="00B7577D" w:rsidRDefault="00474517" w:rsidP="00474517">
      <w:pPr>
        <w:spacing w:after="0" w:line="240" w:lineRule="auto"/>
        <w:rPr>
          <w:rFonts w:ascii="Times New Roman" w:hAnsi="Times New Roman"/>
          <w:lang w:val="lt-LT"/>
        </w:rPr>
      </w:pPr>
    </w:p>
    <w:p w14:paraId="27CEBEAC" w14:textId="0D5BAD61" w:rsidR="00474517" w:rsidRPr="00B7577D" w:rsidRDefault="001A5327" w:rsidP="00474517">
      <w:pPr>
        <w:spacing w:after="0" w:line="240" w:lineRule="auto"/>
        <w:rPr>
          <w:rFonts w:ascii="Times New Roman" w:hAnsi="Times New Roman"/>
          <w:i/>
          <w:lang w:val="lt-LT"/>
        </w:rPr>
      </w:pPr>
      <w:r w:rsidRPr="00B7577D">
        <w:rPr>
          <w:rFonts w:ascii="Times New Roman" w:hAnsi="Times New Roman"/>
          <w:lang w:val="lt-LT"/>
        </w:rPr>
        <w:t>EXP</w:t>
      </w:r>
      <w:r w:rsidRPr="00B7577D">
        <w:rPr>
          <w:rFonts w:ascii="Times New Roman" w:hAnsi="Times New Roman"/>
          <w:highlight w:val="lightGray"/>
          <w:lang w:val="lt-LT"/>
        </w:rPr>
        <w:t>/</w:t>
      </w:r>
      <w:r w:rsidR="00474517" w:rsidRPr="00B7577D">
        <w:rPr>
          <w:rFonts w:ascii="Times New Roman" w:hAnsi="Times New Roman"/>
          <w:highlight w:val="lightGray"/>
          <w:lang w:val="lt-LT"/>
        </w:rPr>
        <w:t>Tinka iki</w:t>
      </w:r>
      <w:r w:rsidR="00474517" w:rsidRPr="00B7577D">
        <w:rPr>
          <w:rFonts w:ascii="Times New Roman" w:hAnsi="Times New Roman"/>
          <w:lang w:val="lt-LT"/>
        </w:rPr>
        <w:t xml:space="preserve"> {mm/MMMM} </w:t>
      </w:r>
      <w:r w:rsidR="00474517" w:rsidRPr="00B7577D">
        <w:rPr>
          <w:rFonts w:ascii="Times New Roman" w:hAnsi="Times New Roman"/>
          <w:i/>
          <w:lang w:val="lt-LT"/>
        </w:rPr>
        <w:t>[mėnuo, metai]</w:t>
      </w:r>
    </w:p>
    <w:p w14:paraId="41758ECC" w14:textId="77777777" w:rsidR="00474517" w:rsidRPr="00B7577D" w:rsidRDefault="00474517" w:rsidP="00474517">
      <w:pPr>
        <w:spacing w:after="0" w:line="240" w:lineRule="auto"/>
        <w:rPr>
          <w:rFonts w:ascii="Times New Roman" w:hAnsi="Times New Roman"/>
          <w:lang w:val="lt-LT"/>
        </w:rPr>
      </w:pPr>
    </w:p>
    <w:p w14:paraId="55F3F86E" w14:textId="77777777" w:rsidR="00474517" w:rsidRPr="00B7577D" w:rsidRDefault="00474517" w:rsidP="00474517">
      <w:pPr>
        <w:spacing w:after="0" w:line="240" w:lineRule="auto"/>
        <w:rPr>
          <w:rFonts w:ascii="Times New Roman" w:hAnsi="Times New Roman"/>
          <w:lang w:val="lt-LT"/>
        </w:rPr>
      </w:pPr>
    </w:p>
    <w:p w14:paraId="0B8E8961"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9.</w:t>
      </w:r>
      <w:r w:rsidRPr="00B7577D">
        <w:rPr>
          <w:rFonts w:ascii="Times New Roman" w:hAnsi="Times New Roman"/>
          <w:b/>
          <w:lang w:val="lt-LT"/>
        </w:rPr>
        <w:tab/>
      </w:r>
      <w:r w:rsidRPr="00B7577D">
        <w:rPr>
          <w:rFonts w:ascii="Times New Roman" w:hAnsi="Times New Roman"/>
          <w:b/>
          <w:caps/>
          <w:lang w:val="lt-LT"/>
        </w:rPr>
        <w:t>SPECIALIOS laikymo sąlygos</w:t>
      </w:r>
    </w:p>
    <w:p w14:paraId="7638F38D" w14:textId="77777777" w:rsidR="00474517" w:rsidRPr="00B7577D" w:rsidRDefault="00474517" w:rsidP="00474517">
      <w:pPr>
        <w:spacing w:after="0" w:line="240" w:lineRule="auto"/>
        <w:rPr>
          <w:rFonts w:ascii="Times New Roman" w:hAnsi="Times New Roman"/>
          <w:lang w:val="lt-LT"/>
        </w:rPr>
      </w:pPr>
    </w:p>
    <w:p w14:paraId="01E45399" w14:textId="7C79B53C"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Laikyti ne aukštesnėje kaip 25</w:t>
      </w:r>
      <w:r w:rsidR="00893951" w:rsidRPr="00B7577D">
        <w:rPr>
          <w:rFonts w:ascii="Times New Roman" w:hAnsi="Times New Roman"/>
          <w:lang w:val="lt-LT"/>
        </w:rPr>
        <w:t> </w:t>
      </w:r>
      <w:r w:rsidRPr="00B7577D">
        <w:rPr>
          <w:rFonts w:ascii="Times New Roman" w:hAnsi="Times New Roman"/>
          <w:lang w:val="lt-LT"/>
        </w:rPr>
        <w:sym w:font="Symbol" w:char="F0B0"/>
      </w:r>
      <w:r w:rsidRPr="00B7577D">
        <w:rPr>
          <w:rFonts w:ascii="Times New Roman" w:hAnsi="Times New Roman"/>
          <w:lang w:val="lt-LT"/>
        </w:rPr>
        <w:t>C temperatūroje.</w:t>
      </w:r>
    </w:p>
    <w:p w14:paraId="2F67D34C" w14:textId="45CA4A61"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 xml:space="preserve">Plastikinę tablečių talpyklę laikyti sandarią, kad </w:t>
      </w:r>
      <w:r w:rsidR="00861CAB" w:rsidRPr="00B7577D">
        <w:rPr>
          <w:rFonts w:ascii="Times New Roman" w:hAnsi="Times New Roman"/>
          <w:lang w:val="lt-LT"/>
        </w:rPr>
        <w:t xml:space="preserve">vaistas </w:t>
      </w:r>
      <w:r w:rsidRPr="00B7577D">
        <w:rPr>
          <w:rFonts w:ascii="Times New Roman" w:hAnsi="Times New Roman"/>
          <w:lang w:val="lt-LT"/>
        </w:rPr>
        <w:t>būtų apsaugotas nuo drėgmės.</w:t>
      </w:r>
    </w:p>
    <w:p w14:paraId="3D21E5BA" w14:textId="77777777" w:rsidR="00474517" w:rsidRPr="00B7577D" w:rsidRDefault="00474517" w:rsidP="00474517">
      <w:pPr>
        <w:spacing w:after="0" w:line="240" w:lineRule="auto"/>
        <w:ind w:left="567" w:hanging="567"/>
        <w:rPr>
          <w:rFonts w:ascii="Times New Roman" w:hAnsi="Times New Roman"/>
          <w:lang w:val="lt-LT"/>
        </w:rPr>
      </w:pPr>
    </w:p>
    <w:p w14:paraId="5876D641" w14:textId="77777777" w:rsidR="00474517" w:rsidRPr="00B7577D" w:rsidRDefault="00474517" w:rsidP="00474517">
      <w:pPr>
        <w:spacing w:after="0" w:line="240" w:lineRule="auto"/>
        <w:ind w:left="567" w:hanging="567"/>
        <w:rPr>
          <w:rFonts w:ascii="Times New Roman" w:hAnsi="Times New Roman"/>
          <w:lang w:val="lt-LT"/>
        </w:rPr>
      </w:pPr>
    </w:p>
    <w:p w14:paraId="6206529A"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7577D">
        <w:rPr>
          <w:rFonts w:ascii="Times New Roman" w:hAnsi="Times New Roman"/>
          <w:b/>
          <w:lang w:val="lt-LT"/>
        </w:rPr>
        <w:lastRenderedPageBreak/>
        <w:t>10.</w:t>
      </w:r>
      <w:r w:rsidRPr="00B7577D">
        <w:rPr>
          <w:rFonts w:ascii="Times New Roman" w:hAnsi="Times New Roman"/>
          <w:b/>
          <w:lang w:val="lt-LT"/>
        </w:rPr>
        <w:tab/>
      </w:r>
      <w:r w:rsidRPr="00B7577D">
        <w:rPr>
          <w:rFonts w:ascii="Times New Roman" w:hAnsi="Times New Roman"/>
          <w:b/>
          <w:caps/>
          <w:lang w:val="lt-LT"/>
        </w:rPr>
        <w:t>specialios atsargumo priemonės</w:t>
      </w:r>
      <w:r w:rsidRPr="00B7577D">
        <w:rPr>
          <w:rFonts w:ascii="Times New Roman" w:hAnsi="Times New Roman"/>
          <w:b/>
          <w:lang w:val="lt-LT"/>
        </w:rPr>
        <w:t xml:space="preserve"> DĖL NESUVARTOTO </w:t>
      </w:r>
      <w:r w:rsidRPr="00B7577D">
        <w:rPr>
          <w:rFonts w:ascii="Times New Roman" w:hAnsi="Times New Roman"/>
          <w:b/>
          <w:caps/>
          <w:lang w:val="lt-LT"/>
        </w:rPr>
        <w:t>VAISTINIO PREPARATO AR JO ATLIEKŲ TVARKYMO</w:t>
      </w:r>
      <w:r w:rsidRPr="00B7577D">
        <w:rPr>
          <w:rFonts w:ascii="Times New Roman" w:hAnsi="Times New Roman"/>
          <w:caps/>
          <w:lang w:val="lt-LT"/>
        </w:rPr>
        <w:t xml:space="preserve"> </w:t>
      </w:r>
      <w:r w:rsidRPr="00B7577D">
        <w:rPr>
          <w:rFonts w:ascii="Times New Roman" w:hAnsi="Times New Roman"/>
          <w:b/>
          <w:caps/>
          <w:lang w:val="lt-LT"/>
        </w:rPr>
        <w:t>(jei reikia)</w:t>
      </w:r>
    </w:p>
    <w:p w14:paraId="279BD9BB" w14:textId="77777777" w:rsidR="00474517" w:rsidRPr="00B7577D" w:rsidRDefault="00474517" w:rsidP="00474517">
      <w:pPr>
        <w:spacing w:after="0" w:line="240" w:lineRule="auto"/>
        <w:rPr>
          <w:rFonts w:ascii="Times New Roman" w:hAnsi="Times New Roman"/>
          <w:lang w:val="lt-LT"/>
        </w:rPr>
      </w:pPr>
    </w:p>
    <w:p w14:paraId="20FC911C" w14:textId="77777777" w:rsidR="00474517" w:rsidRPr="00B7577D" w:rsidRDefault="00474517" w:rsidP="00474517">
      <w:pPr>
        <w:spacing w:after="0" w:line="240" w:lineRule="auto"/>
        <w:rPr>
          <w:rFonts w:ascii="Times New Roman" w:hAnsi="Times New Roman"/>
          <w:lang w:val="lt-LT"/>
        </w:rPr>
      </w:pPr>
    </w:p>
    <w:p w14:paraId="14579F2A"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7577D">
        <w:rPr>
          <w:rFonts w:ascii="Times New Roman" w:hAnsi="Times New Roman"/>
          <w:b/>
          <w:lang w:val="lt-LT"/>
        </w:rPr>
        <w:t>11.</w:t>
      </w:r>
      <w:r w:rsidRPr="00B7577D">
        <w:rPr>
          <w:rFonts w:ascii="Times New Roman" w:hAnsi="Times New Roman"/>
          <w:b/>
          <w:lang w:val="lt-LT"/>
        </w:rPr>
        <w:tab/>
      </w:r>
      <w:r w:rsidRPr="00B7577D">
        <w:rPr>
          <w:rFonts w:ascii="Times New Roman" w:hAnsi="Times New Roman"/>
          <w:b/>
          <w:caps/>
          <w:lang w:val="lt-LT"/>
        </w:rPr>
        <w:t>REGISTRUOTOJO pavadinimas ir adresas</w:t>
      </w:r>
    </w:p>
    <w:p w14:paraId="0081C662" w14:textId="77777777" w:rsidR="00474517" w:rsidRPr="00B7577D" w:rsidRDefault="00474517" w:rsidP="00474517">
      <w:pPr>
        <w:spacing w:after="0" w:line="240" w:lineRule="auto"/>
        <w:rPr>
          <w:rFonts w:ascii="Times New Roman" w:hAnsi="Times New Roman"/>
          <w:lang w:val="lt-LT"/>
        </w:rPr>
      </w:pPr>
    </w:p>
    <w:p w14:paraId="0DA452F4" w14:textId="637BE74A"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Actavis Group PTC ehf</w:t>
      </w:r>
      <w:r w:rsidR="006326A4" w:rsidRPr="00B7577D">
        <w:rPr>
          <w:rFonts w:ascii="Times New Roman" w:hAnsi="Times New Roman"/>
          <w:lang w:val="lt-LT"/>
        </w:rPr>
        <w:t>.</w:t>
      </w:r>
    </w:p>
    <w:p w14:paraId="740F1AB4" w14:textId="77777777"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Reykjavíkurvegi 76-78</w:t>
      </w:r>
    </w:p>
    <w:p w14:paraId="02805C59" w14:textId="5655DBAD"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220</w:t>
      </w:r>
      <w:r w:rsidR="00893951" w:rsidRPr="00B7577D">
        <w:rPr>
          <w:rFonts w:ascii="Times New Roman" w:hAnsi="Times New Roman"/>
          <w:lang w:val="lt-LT"/>
        </w:rPr>
        <w:t> </w:t>
      </w:r>
      <w:r w:rsidRPr="00B7577D">
        <w:rPr>
          <w:rFonts w:ascii="Times New Roman" w:hAnsi="Times New Roman"/>
          <w:lang w:val="lt-LT"/>
        </w:rPr>
        <w:t>Hafnarfjörður</w:t>
      </w:r>
    </w:p>
    <w:p w14:paraId="1163824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Islandija</w:t>
      </w:r>
    </w:p>
    <w:p w14:paraId="31888268" w14:textId="77777777" w:rsidR="00474517" w:rsidRPr="00B7577D" w:rsidRDefault="00474517" w:rsidP="00474517">
      <w:pPr>
        <w:spacing w:after="0" w:line="240" w:lineRule="auto"/>
        <w:rPr>
          <w:rFonts w:ascii="Times New Roman" w:hAnsi="Times New Roman"/>
          <w:lang w:val="lt-LT"/>
        </w:rPr>
      </w:pPr>
    </w:p>
    <w:p w14:paraId="5CFFA041" w14:textId="77777777" w:rsidR="00474517" w:rsidRPr="00B7577D" w:rsidRDefault="00474517" w:rsidP="00474517">
      <w:pPr>
        <w:spacing w:after="0" w:line="240" w:lineRule="auto"/>
        <w:rPr>
          <w:rFonts w:ascii="Times New Roman" w:hAnsi="Times New Roman"/>
          <w:lang w:val="lt-LT"/>
        </w:rPr>
      </w:pPr>
    </w:p>
    <w:p w14:paraId="55B3BA99"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12.</w:t>
      </w:r>
      <w:r w:rsidRPr="00B7577D">
        <w:rPr>
          <w:rFonts w:ascii="Times New Roman" w:hAnsi="Times New Roman"/>
          <w:b/>
          <w:lang w:val="lt-LT"/>
        </w:rPr>
        <w:tab/>
      </w:r>
      <w:r w:rsidRPr="00B7577D">
        <w:rPr>
          <w:rFonts w:ascii="Times New Roman" w:hAnsi="Times New Roman"/>
          <w:b/>
          <w:caps/>
          <w:lang w:val="lt-LT"/>
        </w:rPr>
        <w:t>REGISTRACIJOS PAŽYMĖJIMO numeris</w:t>
      </w:r>
      <w:r w:rsidRPr="00B7577D">
        <w:rPr>
          <w:rFonts w:ascii="Times New Roman" w:hAnsi="Times New Roman"/>
          <w:b/>
          <w:lang w:val="lt-LT"/>
        </w:rPr>
        <w:t xml:space="preserve"> (-IAI)</w:t>
      </w:r>
    </w:p>
    <w:p w14:paraId="6B0A6961" w14:textId="77777777" w:rsidR="00474517" w:rsidRPr="00B7577D" w:rsidRDefault="00474517" w:rsidP="00474517">
      <w:pPr>
        <w:spacing w:after="0" w:line="240" w:lineRule="auto"/>
        <w:rPr>
          <w:rFonts w:ascii="Times New Roman" w:hAnsi="Times New Roman"/>
          <w:lang w:val="lt-LT"/>
        </w:rPr>
      </w:pPr>
    </w:p>
    <w:p w14:paraId="09799A5D" w14:textId="4AFB2FA2"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N30</w:t>
      </w:r>
      <w:r w:rsidR="00893951" w:rsidRPr="00B7577D">
        <w:rPr>
          <w:rFonts w:ascii="Times New Roman" w:hAnsi="Times New Roman"/>
          <w:lang w:val="lt-LT"/>
        </w:rPr>
        <w:t> </w:t>
      </w:r>
      <w:r w:rsidRPr="00B7577D">
        <w:rPr>
          <w:rFonts w:ascii="Times New Roman" w:hAnsi="Times New Roman"/>
          <w:lang w:val="lt-LT"/>
        </w:rPr>
        <w:t>-</w:t>
      </w:r>
      <w:r w:rsidR="00893951" w:rsidRPr="00B7577D">
        <w:rPr>
          <w:rFonts w:ascii="Times New Roman" w:hAnsi="Times New Roman"/>
          <w:lang w:val="lt-LT"/>
        </w:rPr>
        <w:t> </w:t>
      </w:r>
      <w:r w:rsidRPr="00B7577D">
        <w:rPr>
          <w:rFonts w:ascii="Times New Roman" w:hAnsi="Times New Roman"/>
          <w:lang w:val="lt-LT"/>
        </w:rPr>
        <w:t>LT/1/08/1360/023</w:t>
      </w:r>
    </w:p>
    <w:p w14:paraId="19239976" w14:textId="7FB06CD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N100</w:t>
      </w:r>
      <w:r w:rsidR="00893951" w:rsidRPr="00B7577D">
        <w:rPr>
          <w:rFonts w:ascii="Times New Roman" w:hAnsi="Times New Roman"/>
          <w:lang w:val="lt-LT"/>
        </w:rPr>
        <w:t> </w:t>
      </w:r>
      <w:r w:rsidRPr="00B7577D">
        <w:rPr>
          <w:rFonts w:ascii="Times New Roman" w:hAnsi="Times New Roman"/>
          <w:lang w:val="lt-LT"/>
        </w:rPr>
        <w:t>-</w:t>
      </w:r>
      <w:r w:rsidR="00893951" w:rsidRPr="00B7577D">
        <w:rPr>
          <w:rFonts w:ascii="Times New Roman" w:hAnsi="Times New Roman"/>
          <w:lang w:val="lt-LT"/>
        </w:rPr>
        <w:t> </w:t>
      </w:r>
      <w:r w:rsidRPr="00B7577D">
        <w:rPr>
          <w:rFonts w:ascii="Times New Roman" w:hAnsi="Times New Roman"/>
          <w:lang w:val="lt-LT"/>
        </w:rPr>
        <w:t>LT/1/08/1360/024</w:t>
      </w:r>
    </w:p>
    <w:p w14:paraId="05C2F5C6" w14:textId="77777777" w:rsidR="00474517" w:rsidRPr="00B7577D" w:rsidRDefault="00474517" w:rsidP="00474517">
      <w:pPr>
        <w:spacing w:after="0" w:line="220" w:lineRule="exact"/>
        <w:rPr>
          <w:rFonts w:ascii="Times New Roman" w:hAnsi="Times New Roman"/>
          <w:b/>
          <w:lang w:val="lt-LT"/>
        </w:rPr>
      </w:pPr>
    </w:p>
    <w:p w14:paraId="235B5F5C" w14:textId="77777777" w:rsidR="00474517" w:rsidRPr="00B7577D" w:rsidRDefault="00474517" w:rsidP="00474517">
      <w:pPr>
        <w:spacing w:after="0" w:line="240" w:lineRule="auto"/>
        <w:rPr>
          <w:rFonts w:ascii="Times New Roman" w:hAnsi="Times New Roman"/>
          <w:lang w:val="lt-LT"/>
        </w:rPr>
      </w:pPr>
    </w:p>
    <w:p w14:paraId="03660945"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13.</w:t>
      </w:r>
      <w:r w:rsidRPr="00B7577D">
        <w:rPr>
          <w:rFonts w:ascii="Times New Roman" w:hAnsi="Times New Roman"/>
          <w:b/>
          <w:lang w:val="lt-LT"/>
        </w:rPr>
        <w:tab/>
        <w:t>SERIJOS NUMERIS</w:t>
      </w:r>
    </w:p>
    <w:p w14:paraId="7C7E3C0F" w14:textId="77777777" w:rsidR="00474517" w:rsidRPr="00B7577D" w:rsidRDefault="00474517" w:rsidP="00474517">
      <w:pPr>
        <w:spacing w:after="0" w:line="240" w:lineRule="auto"/>
        <w:rPr>
          <w:rFonts w:ascii="Times New Roman" w:hAnsi="Times New Roman"/>
          <w:lang w:val="lt-LT"/>
        </w:rPr>
      </w:pPr>
    </w:p>
    <w:p w14:paraId="11D2FACC" w14:textId="7AA40015" w:rsidR="00474517" w:rsidRPr="00B7577D" w:rsidRDefault="001A5327" w:rsidP="00474517">
      <w:pPr>
        <w:spacing w:after="0" w:line="240" w:lineRule="auto"/>
        <w:rPr>
          <w:rFonts w:ascii="Times New Roman" w:hAnsi="Times New Roman"/>
          <w:lang w:val="lt-LT"/>
        </w:rPr>
      </w:pPr>
      <w:r w:rsidRPr="00B7577D">
        <w:rPr>
          <w:rFonts w:ascii="Times New Roman" w:hAnsi="Times New Roman"/>
          <w:lang w:val="lt-LT"/>
        </w:rPr>
        <w:t>Lot</w:t>
      </w:r>
      <w:r w:rsidRPr="00B7577D">
        <w:rPr>
          <w:rFonts w:ascii="Times New Roman" w:hAnsi="Times New Roman"/>
          <w:highlight w:val="lightGray"/>
          <w:lang w:val="lt-LT"/>
        </w:rPr>
        <w:t>/</w:t>
      </w:r>
      <w:r w:rsidR="00474517" w:rsidRPr="00B7577D">
        <w:rPr>
          <w:rFonts w:ascii="Times New Roman" w:hAnsi="Times New Roman"/>
          <w:highlight w:val="lightGray"/>
          <w:lang w:val="lt-LT"/>
        </w:rPr>
        <w:t>Serija</w:t>
      </w:r>
      <w:r w:rsidR="00474517" w:rsidRPr="00B7577D">
        <w:rPr>
          <w:rFonts w:ascii="Times New Roman" w:hAnsi="Times New Roman"/>
          <w:lang w:val="lt-LT"/>
        </w:rPr>
        <w:t xml:space="preserve"> {numeris}</w:t>
      </w:r>
    </w:p>
    <w:p w14:paraId="65EC1496" w14:textId="77777777" w:rsidR="00474517" w:rsidRPr="00B7577D" w:rsidRDefault="00474517" w:rsidP="00474517">
      <w:pPr>
        <w:spacing w:after="0" w:line="240" w:lineRule="auto"/>
        <w:rPr>
          <w:rFonts w:ascii="Times New Roman" w:hAnsi="Times New Roman"/>
          <w:lang w:val="lt-LT"/>
        </w:rPr>
      </w:pPr>
    </w:p>
    <w:p w14:paraId="2CDEAC57" w14:textId="77777777" w:rsidR="00474517" w:rsidRPr="00B7577D" w:rsidRDefault="00474517" w:rsidP="00474517">
      <w:pPr>
        <w:spacing w:after="0" w:line="240" w:lineRule="auto"/>
        <w:rPr>
          <w:rFonts w:ascii="Times New Roman" w:hAnsi="Times New Roman"/>
          <w:lang w:val="lt-LT"/>
        </w:rPr>
      </w:pPr>
    </w:p>
    <w:p w14:paraId="75864405"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14.</w:t>
      </w:r>
      <w:r w:rsidRPr="00B7577D">
        <w:rPr>
          <w:rFonts w:ascii="Times New Roman" w:hAnsi="Times New Roman"/>
          <w:b/>
          <w:lang w:val="lt-LT"/>
        </w:rPr>
        <w:tab/>
      </w:r>
      <w:r w:rsidRPr="00B7577D">
        <w:rPr>
          <w:rFonts w:ascii="Times New Roman" w:hAnsi="Times New Roman"/>
          <w:b/>
          <w:caps/>
          <w:lang w:val="lt-LT"/>
        </w:rPr>
        <w:t>pardavimo (išdavimo) tvarka</w:t>
      </w:r>
    </w:p>
    <w:p w14:paraId="3AEC596B" w14:textId="77777777" w:rsidR="00474517" w:rsidRPr="00B7577D" w:rsidRDefault="00474517" w:rsidP="00474517">
      <w:pPr>
        <w:spacing w:after="0" w:line="240" w:lineRule="auto"/>
        <w:rPr>
          <w:rFonts w:ascii="Times New Roman" w:hAnsi="Times New Roman"/>
          <w:lang w:val="lt-LT"/>
        </w:rPr>
      </w:pPr>
    </w:p>
    <w:p w14:paraId="182F4367" w14:textId="725DFFD9"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Receptinis vaist</w:t>
      </w:r>
      <w:r w:rsidR="006326A4" w:rsidRPr="00B7577D">
        <w:rPr>
          <w:rFonts w:ascii="Times New Roman" w:hAnsi="Times New Roman"/>
          <w:lang w:val="lt-LT"/>
        </w:rPr>
        <w:t>a</w:t>
      </w:r>
      <w:r w:rsidRPr="00B7577D">
        <w:rPr>
          <w:rFonts w:ascii="Times New Roman" w:hAnsi="Times New Roman"/>
          <w:lang w:val="lt-LT"/>
        </w:rPr>
        <w:t>s</w:t>
      </w:r>
      <w:r w:rsidR="006326A4" w:rsidRPr="00B7577D">
        <w:rPr>
          <w:rFonts w:ascii="Times New Roman" w:hAnsi="Times New Roman"/>
          <w:lang w:val="lt-LT"/>
        </w:rPr>
        <w:t>.</w:t>
      </w:r>
    </w:p>
    <w:p w14:paraId="68397E9D" w14:textId="77777777" w:rsidR="00474517" w:rsidRPr="00B7577D" w:rsidRDefault="00474517" w:rsidP="00474517">
      <w:pPr>
        <w:spacing w:after="0" w:line="240" w:lineRule="auto"/>
        <w:rPr>
          <w:rFonts w:ascii="Times New Roman" w:hAnsi="Times New Roman"/>
          <w:lang w:val="lt-LT"/>
        </w:rPr>
      </w:pPr>
    </w:p>
    <w:p w14:paraId="00BB2FB8" w14:textId="77777777" w:rsidR="00474517" w:rsidRPr="00B7577D" w:rsidRDefault="00474517" w:rsidP="00474517">
      <w:pPr>
        <w:spacing w:after="0" w:line="240" w:lineRule="auto"/>
        <w:rPr>
          <w:rFonts w:ascii="Times New Roman" w:hAnsi="Times New Roman"/>
          <w:lang w:val="lt-LT"/>
        </w:rPr>
      </w:pPr>
    </w:p>
    <w:p w14:paraId="282261CA"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15.</w:t>
      </w:r>
      <w:r w:rsidRPr="00B7577D">
        <w:rPr>
          <w:rFonts w:ascii="Times New Roman" w:hAnsi="Times New Roman"/>
          <w:b/>
          <w:lang w:val="lt-LT"/>
        </w:rPr>
        <w:tab/>
      </w:r>
      <w:r w:rsidRPr="00B7577D">
        <w:rPr>
          <w:rFonts w:ascii="Times New Roman" w:hAnsi="Times New Roman"/>
          <w:b/>
          <w:caps/>
          <w:lang w:val="lt-LT"/>
        </w:rPr>
        <w:t>vartojimo instrukcijA</w:t>
      </w:r>
    </w:p>
    <w:p w14:paraId="4A0E41D9" w14:textId="77777777" w:rsidR="00474517" w:rsidRPr="00B7577D" w:rsidRDefault="00474517" w:rsidP="00474517">
      <w:pPr>
        <w:spacing w:after="0" w:line="240" w:lineRule="auto"/>
        <w:rPr>
          <w:rFonts w:ascii="Times New Roman" w:hAnsi="Times New Roman"/>
          <w:b/>
          <w:lang w:val="lt-LT"/>
        </w:rPr>
      </w:pPr>
    </w:p>
    <w:p w14:paraId="20010168" w14:textId="77777777" w:rsidR="00474517" w:rsidRPr="00B7577D" w:rsidRDefault="00474517" w:rsidP="00474517">
      <w:pPr>
        <w:spacing w:after="0" w:line="240" w:lineRule="auto"/>
        <w:rPr>
          <w:rFonts w:ascii="Times New Roman" w:hAnsi="Times New Roman"/>
          <w:lang w:val="lt-LT"/>
        </w:rPr>
      </w:pPr>
    </w:p>
    <w:p w14:paraId="619FAD39"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16.</w:t>
      </w:r>
      <w:r w:rsidRPr="00B7577D">
        <w:rPr>
          <w:rFonts w:ascii="Times New Roman" w:hAnsi="Times New Roman"/>
          <w:b/>
          <w:lang w:val="lt-LT"/>
        </w:rPr>
        <w:tab/>
      </w:r>
      <w:r w:rsidRPr="00B7577D">
        <w:rPr>
          <w:rFonts w:ascii="Times New Roman" w:hAnsi="Times New Roman"/>
          <w:b/>
          <w:caps/>
          <w:lang w:val="lt-LT"/>
        </w:rPr>
        <w:t>INFORMACIJA BRAILIO RAŠTU</w:t>
      </w:r>
    </w:p>
    <w:p w14:paraId="45C5579F" w14:textId="77777777" w:rsidR="00474517" w:rsidRPr="00B7577D" w:rsidRDefault="00474517" w:rsidP="00474517">
      <w:pPr>
        <w:spacing w:after="0" w:line="240" w:lineRule="auto"/>
        <w:rPr>
          <w:rFonts w:ascii="Times New Roman" w:hAnsi="Times New Roman"/>
          <w:b/>
          <w:lang w:val="lt-LT"/>
        </w:rPr>
      </w:pPr>
    </w:p>
    <w:p w14:paraId="3EBF4887" w14:textId="2E4D8BC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10 mg</w:t>
      </w:r>
    </w:p>
    <w:p w14:paraId="4B4E2DBF" w14:textId="77777777" w:rsidR="00474517" w:rsidRPr="00B7577D" w:rsidRDefault="00474517" w:rsidP="00474517">
      <w:pPr>
        <w:spacing w:after="0" w:line="240" w:lineRule="auto"/>
        <w:rPr>
          <w:rFonts w:ascii="Times New Roman" w:hAnsi="Times New Roman"/>
          <w:b/>
          <w:lang w:val="lt-LT"/>
        </w:rPr>
      </w:pPr>
    </w:p>
    <w:p w14:paraId="113DD5E7" w14:textId="77777777" w:rsidR="00474517" w:rsidRPr="00B7577D" w:rsidRDefault="00474517" w:rsidP="00474517">
      <w:pPr>
        <w:spacing w:after="0" w:line="240" w:lineRule="auto"/>
        <w:rPr>
          <w:rFonts w:ascii="Times New Roman" w:hAnsi="Times New Roman"/>
          <w:b/>
          <w:lang w:val="lt-LT"/>
        </w:rPr>
      </w:pPr>
    </w:p>
    <w:p w14:paraId="1A435E3F" w14:textId="7E0A5BEE" w:rsidR="00EF129C" w:rsidRPr="00B7577D" w:rsidRDefault="00EF129C" w:rsidP="00EF129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hAnsi="Times New Roman"/>
          <w:i/>
          <w:lang w:val="lt-LT"/>
        </w:rPr>
      </w:pPr>
      <w:r w:rsidRPr="00B7577D">
        <w:rPr>
          <w:rFonts w:ascii="Times New Roman" w:hAnsi="Times New Roman"/>
          <w:b/>
          <w:lang w:val="lt-LT"/>
        </w:rPr>
        <w:t>17.</w:t>
      </w:r>
      <w:r w:rsidRPr="00B7577D">
        <w:rPr>
          <w:rFonts w:ascii="Times New Roman" w:hAnsi="Times New Roman"/>
          <w:b/>
          <w:lang w:val="lt-LT"/>
        </w:rPr>
        <w:tab/>
      </w:r>
      <w:r w:rsidR="006326A4" w:rsidRPr="00B7577D">
        <w:rPr>
          <w:rFonts w:ascii="Times New Roman" w:hAnsi="Times New Roman"/>
          <w:b/>
          <w:lang w:val="lt-LT"/>
        </w:rPr>
        <w:t>UNIKALUS IDENTIFIKATORIUS – 2D BRŪKŠNINIS KODAS</w:t>
      </w:r>
    </w:p>
    <w:p w14:paraId="25835707"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3AAE6D9A" w14:textId="43ED7AA7" w:rsidR="00EF129C" w:rsidRPr="00B7577D" w:rsidRDefault="00EF129C" w:rsidP="00EF129C">
      <w:pPr>
        <w:tabs>
          <w:tab w:val="left" w:pos="567"/>
        </w:tabs>
        <w:spacing w:after="0" w:line="240" w:lineRule="auto"/>
        <w:contextualSpacing/>
        <w:rPr>
          <w:rFonts w:ascii="Times New Roman" w:hAnsi="Times New Roman"/>
          <w:i/>
          <w:lang w:val="lt-LT"/>
        </w:rPr>
      </w:pPr>
      <w:r w:rsidRPr="00B7577D">
        <w:rPr>
          <w:rFonts w:ascii="Times New Roman" w:hAnsi="Times New Roman"/>
          <w:i/>
          <w:lang w:val="lt-LT"/>
        </w:rPr>
        <w:t>&lt;[</w:t>
      </w:r>
      <w:r w:rsidR="006326A4" w:rsidRPr="00B7577D">
        <w:rPr>
          <w:rFonts w:ascii="Times New Roman" w:hAnsi="Times New Roman"/>
          <w:i/>
          <w:lang w:val="lt-LT"/>
        </w:rPr>
        <w:t>Taikoma tik išorinei pakuotei</w:t>
      </w:r>
      <w:r w:rsidRPr="00B7577D">
        <w:rPr>
          <w:rFonts w:ascii="Times New Roman" w:hAnsi="Times New Roman"/>
          <w:i/>
          <w:lang w:val="lt-LT"/>
        </w:rPr>
        <w:t>:]&gt;</w:t>
      </w:r>
    </w:p>
    <w:p w14:paraId="50AF806A" w14:textId="112285FD" w:rsidR="00EF129C" w:rsidRPr="00B7577D" w:rsidRDefault="006326A4" w:rsidP="00EF129C">
      <w:pPr>
        <w:tabs>
          <w:tab w:val="left" w:pos="567"/>
        </w:tabs>
        <w:spacing w:after="0" w:line="240" w:lineRule="auto"/>
        <w:contextualSpacing/>
        <w:rPr>
          <w:rFonts w:ascii="Times New Roman" w:hAnsi="Times New Roman"/>
          <w:shd w:val="clear" w:color="auto" w:fill="CCCCCC"/>
          <w:lang w:val="lt-LT"/>
        </w:rPr>
      </w:pPr>
      <w:r w:rsidRPr="00B7577D">
        <w:rPr>
          <w:rFonts w:ascii="Times New Roman" w:hAnsi="Times New Roman"/>
          <w:highlight w:val="lightGray"/>
          <w:lang w:val="lt-LT"/>
        </w:rPr>
        <w:t>2D brūkšninis kodas su nurod</w:t>
      </w:r>
      <w:r w:rsidR="00DE1060" w:rsidRPr="00B7577D">
        <w:rPr>
          <w:rFonts w:ascii="Times New Roman" w:hAnsi="Times New Roman"/>
          <w:highlight w:val="lightGray"/>
          <w:lang w:val="lt-LT"/>
        </w:rPr>
        <w:t>ytu unikaliu identifikatoriumi.</w:t>
      </w:r>
    </w:p>
    <w:p w14:paraId="77DE49AE" w14:textId="77777777" w:rsidR="00EF129C" w:rsidRPr="00B7577D" w:rsidRDefault="00EF129C" w:rsidP="00EF129C">
      <w:pPr>
        <w:tabs>
          <w:tab w:val="left" w:pos="567"/>
        </w:tabs>
        <w:spacing w:after="0" w:line="240" w:lineRule="auto"/>
        <w:contextualSpacing/>
        <w:rPr>
          <w:rFonts w:ascii="Times New Roman" w:hAnsi="Times New Roman"/>
          <w:shd w:val="clear" w:color="auto" w:fill="CCCCCC"/>
          <w:lang w:val="lt-LT"/>
        </w:rPr>
      </w:pPr>
    </w:p>
    <w:p w14:paraId="25BD9CFC"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763C444A" w14:textId="344A0BAA" w:rsidR="00EF129C" w:rsidRPr="00B7577D" w:rsidRDefault="00EF129C" w:rsidP="00EF129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hAnsi="Times New Roman"/>
          <w:i/>
          <w:lang w:val="lt-LT"/>
        </w:rPr>
      </w:pPr>
      <w:r w:rsidRPr="00B7577D">
        <w:rPr>
          <w:rFonts w:ascii="Times New Roman" w:hAnsi="Times New Roman"/>
          <w:b/>
          <w:lang w:val="lt-LT"/>
        </w:rPr>
        <w:t>18.</w:t>
      </w:r>
      <w:r w:rsidRPr="00B7577D">
        <w:rPr>
          <w:rFonts w:ascii="Times New Roman" w:hAnsi="Times New Roman"/>
          <w:b/>
          <w:lang w:val="lt-LT"/>
        </w:rPr>
        <w:tab/>
      </w:r>
      <w:r w:rsidR="006326A4" w:rsidRPr="00B7577D">
        <w:rPr>
          <w:rFonts w:ascii="Times New Roman" w:hAnsi="Times New Roman"/>
          <w:b/>
          <w:lang w:val="lt-LT"/>
        </w:rPr>
        <w:t>UNIKALUS IDENTIFIKATORIUS – ŽMONĖMS SUPRANTAMI DUOMENYS</w:t>
      </w:r>
    </w:p>
    <w:p w14:paraId="0114B56F"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1281220B" w14:textId="5BBFA738" w:rsidR="00EF129C" w:rsidRPr="00B7577D" w:rsidRDefault="006326A4" w:rsidP="00EF129C">
      <w:pPr>
        <w:tabs>
          <w:tab w:val="left" w:pos="567"/>
        </w:tabs>
        <w:spacing w:after="0" w:line="240" w:lineRule="auto"/>
        <w:contextualSpacing/>
        <w:rPr>
          <w:rFonts w:ascii="Times New Roman" w:hAnsi="Times New Roman"/>
          <w:i/>
          <w:lang w:val="lt-LT"/>
        </w:rPr>
      </w:pPr>
      <w:r w:rsidRPr="00B7577D">
        <w:rPr>
          <w:rFonts w:ascii="Times New Roman" w:hAnsi="Times New Roman"/>
          <w:i/>
          <w:lang w:val="lt-LT"/>
        </w:rPr>
        <w:t>&lt;[Taikoma tik išorinei pakuotei</w:t>
      </w:r>
      <w:r w:rsidR="00EF129C" w:rsidRPr="00B7577D">
        <w:rPr>
          <w:rFonts w:ascii="Times New Roman" w:hAnsi="Times New Roman"/>
          <w:i/>
          <w:lang w:val="lt-LT"/>
        </w:rPr>
        <w:t>:]&gt;</w:t>
      </w:r>
    </w:p>
    <w:p w14:paraId="7F03B4BE" w14:textId="7EAD9B36" w:rsidR="00EF129C" w:rsidRPr="00B7577D" w:rsidRDefault="006326A4" w:rsidP="00EF129C">
      <w:pPr>
        <w:tabs>
          <w:tab w:val="left" w:pos="567"/>
        </w:tabs>
        <w:spacing w:after="0" w:line="240" w:lineRule="auto"/>
        <w:contextualSpacing/>
        <w:rPr>
          <w:rFonts w:ascii="Times New Roman" w:hAnsi="Times New Roman"/>
          <w:lang w:val="lt-LT"/>
        </w:rPr>
      </w:pPr>
      <w:r w:rsidRPr="00B7577D">
        <w:rPr>
          <w:rFonts w:ascii="Times New Roman" w:hAnsi="Times New Roman"/>
          <w:lang w:val="lt-LT"/>
        </w:rPr>
        <w:t>PC: {numeris</w:t>
      </w:r>
      <w:r w:rsidR="00EF129C" w:rsidRPr="00B7577D">
        <w:rPr>
          <w:rFonts w:ascii="Times New Roman" w:hAnsi="Times New Roman"/>
          <w:lang w:val="lt-LT"/>
        </w:rPr>
        <w:t>}</w:t>
      </w:r>
    </w:p>
    <w:p w14:paraId="4C39E3EE" w14:textId="1BED4C09" w:rsidR="00EF129C" w:rsidRPr="00B7577D" w:rsidRDefault="006326A4" w:rsidP="00EF129C">
      <w:pPr>
        <w:tabs>
          <w:tab w:val="left" w:pos="567"/>
        </w:tabs>
        <w:spacing w:after="0" w:line="240" w:lineRule="auto"/>
        <w:contextualSpacing/>
        <w:rPr>
          <w:rFonts w:ascii="Times New Roman" w:hAnsi="Times New Roman"/>
          <w:lang w:val="lt-LT"/>
        </w:rPr>
      </w:pPr>
      <w:r w:rsidRPr="00B7577D">
        <w:rPr>
          <w:rFonts w:ascii="Times New Roman" w:hAnsi="Times New Roman"/>
          <w:lang w:val="lt-LT"/>
        </w:rPr>
        <w:t>SN: {numeris</w:t>
      </w:r>
      <w:r w:rsidR="00EF129C" w:rsidRPr="00B7577D">
        <w:rPr>
          <w:rFonts w:ascii="Times New Roman" w:hAnsi="Times New Roman"/>
          <w:lang w:val="lt-LT"/>
        </w:rPr>
        <w:t>}</w:t>
      </w:r>
    </w:p>
    <w:p w14:paraId="63EA1021" w14:textId="6D0F4BA8" w:rsidR="00EF129C" w:rsidRPr="00B7577D" w:rsidRDefault="006326A4" w:rsidP="00EF129C">
      <w:pPr>
        <w:tabs>
          <w:tab w:val="left" w:pos="567"/>
        </w:tabs>
        <w:spacing w:after="0" w:line="240" w:lineRule="auto"/>
        <w:contextualSpacing/>
        <w:rPr>
          <w:rFonts w:ascii="Times New Roman" w:hAnsi="Times New Roman"/>
          <w:b/>
          <w:u w:val="single"/>
          <w:lang w:val="lt-LT"/>
        </w:rPr>
      </w:pPr>
      <w:r w:rsidRPr="00B7577D">
        <w:rPr>
          <w:rFonts w:ascii="Times New Roman" w:hAnsi="Times New Roman"/>
          <w:lang w:val="lt-LT"/>
        </w:rPr>
        <w:t>NN: {numeris</w:t>
      </w:r>
      <w:r w:rsidR="00EF129C" w:rsidRPr="00B7577D">
        <w:rPr>
          <w:rFonts w:ascii="Times New Roman" w:hAnsi="Times New Roman"/>
          <w:lang w:val="lt-LT"/>
        </w:rPr>
        <w:t>}</w:t>
      </w:r>
    </w:p>
    <w:p w14:paraId="428C4517" w14:textId="77777777" w:rsidR="00EF129C" w:rsidRPr="00B7577D" w:rsidRDefault="00EF129C" w:rsidP="00474517">
      <w:pPr>
        <w:spacing w:after="0" w:line="240" w:lineRule="auto"/>
        <w:rPr>
          <w:rFonts w:ascii="Times New Roman" w:hAnsi="Times New Roman"/>
          <w:b/>
          <w:lang w:val="lt-LT"/>
        </w:rPr>
      </w:pPr>
    </w:p>
    <w:p w14:paraId="0C43A669" w14:textId="77777777" w:rsidR="00474517" w:rsidRPr="00B7577D" w:rsidRDefault="00474517" w:rsidP="00474517">
      <w:pPr>
        <w:shd w:val="clear" w:color="auto" w:fill="FFFFFF"/>
        <w:spacing w:after="0" w:line="240" w:lineRule="auto"/>
        <w:rPr>
          <w:rFonts w:ascii="Times New Roman" w:hAnsi="Times New Roman"/>
          <w:lang w:val="lt-LT"/>
        </w:rPr>
      </w:pPr>
      <w:r w:rsidRPr="00B7577D">
        <w:rPr>
          <w:rFonts w:ascii="Times New Roman" w:hAnsi="Times New Roman"/>
          <w:b/>
          <w:color w:val="0000FF"/>
          <w:lang w:val="lt-LT"/>
        </w:rPr>
        <w:br w:type="page"/>
      </w:r>
    </w:p>
    <w:p w14:paraId="1A53B30F"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lastRenderedPageBreak/>
        <w:t>INFORMACIJA ANT IŠORINĖS PAKUOTĖS</w:t>
      </w:r>
    </w:p>
    <w:p w14:paraId="180900AC"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2C6B7F22"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t>KARTONINĖ DĖŽUTĖ, KURIOJE YRA LIZDINĖS PLOKŠTELĖS</w:t>
      </w:r>
    </w:p>
    <w:p w14:paraId="32F8FB1E" w14:textId="77777777" w:rsidR="00474517" w:rsidRPr="00B7577D" w:rsidRDefault="00474517" w:rsidP="00474517">
      <w:pPr>
        <w:spacing w:after="0" w:line="240" w:lineRule="auto"/>
        <w:rPr>
          <w:rFonts w:ascii="Times New Roman" w:hAnsi="Times New Roman"/>
          <w:lang w:val="lt-LT"/>
        </w:rPr>
      </w:pPr>
    </w:p>
    <w:p w14:paraId="14C6777B" w14:textId="77777777" w:rsidR="00474517" w:rsidRPr="00B7577D" w:rsidRDefault="00474517" w:rsidP="00474517">
      <w:pPr>
        <w:spacing w:after="0" w:line="240" w:lineRule="auto"/>
        <w:rPr>
          <w:rFonts w:ascii="Times New Roman" w:hAnsi="Times New Roman"/>
          <w:lang w:val="lt-LT"/>
        </w:rPr>
      </w:pPr>
    </w:p>
    <w:p w14:paraId="1CE26B66"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1.</w:t>
      </w:r>
      <w:r w:rsidRPr="00B7577D">
        <w:rPr>
          <w:rFonts w:ascii="Times New Roman" w:hAnsi="Times New Roman"/>
          <w:b/>
          <w:lang w:val="lt-LT"/>
        </w:rPr>
        <w:tab/>
        <w:t>VAISTINIO PREPARATO PAVADINIMAS</w:t>
      </w:r>
    </w:p>
    <w:p w14:paraId="353EE6FF" w14:textId="77777777" w:rsidR="00474517" w:rsidRPr="00B7577D" w:rsidRDefault="00474517" w:rsidP="00474517">
      <w:pPr>
        <w:spacing w:after="0" w:line="240" w:lineRule="auto"/>
        <w:rPr>
          <w:rFonts w:ascii="Times New Roman" w:hAnsi="Times New Roman"/>
          <w:lang w:val="lt-LT"/>
        </w:rPr>
      </w:pPr>
    </w:p>
    <w:p w14:paraId="49308E4A"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10 mg tabletės</w:t>
      </w:r>
    </w:p>
    <w:p w14:paraId="66CF9BE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Lizinoprilis</w:t>
      </w:r>
    </w:p>
    <w:p w14:paraId="459DB448" w14:textId="77777777" w:rsidR="00474517" w:rsidRPr="00B7577D" w:rsidRDefault="00474517" w:rsidP="00474517">
      <w:pPr>
        <w:spacing w:after="0" w:line="240" w:lineRule="auto"/>
        <w:rPr>
          <w:rFonts w:ascii="Times New Roman" w:hAnsi="Times New Roman"/>
          <w:lang w:val="lt-LT"/>
        </w:rPr>
      </w:pPr>
    </w:p>
    <w:p w14:paraId="4E19F82F" w14:textId="77777777" w:rsidR="00474517" w:rsidRPr="00B7577D" w:rsidRDefault="00474517" w:rsidP="00474517">
      <w:pPr>
        <w:spacing w:after="0" w:line="240" w:lineRule="auto"/>
        <w:rPr>
          <w:rFonts w:ascii="Times New Roman" w:hAnsi="Times New Roman"/>
          <w:lang w:val="lt-LT"/>
        </w:rPr>
      </w:pPr>
    </w:p>
    <w:p w14:paraId="55530E98"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B7577D">
        <w:rPr>
          <w:rFonts w:ascii="Times New Roman" w:hAnsi="Times New Roman"/>
          <w:b/>
          <w:lang w:val="lt-LT"/>
        </w:rPr>
        <w:t>2.</w:t>
      </w:r>
      <w:r w:rsidRPr="00B7577D">
        <w:rPr>
          <w:rFonts w:ascii="Times New Roman" w:hAnsi="Times New Roman"/>
          <w:b/>
          <w:lang w:val="lt-LT"/>
        </w:rPr>
        <w:tab/>
        <w:t>VEIKLIOJI (-IOS) MEDŽIAGA (-OS) IR JOS (-Ų) KIEKIS (-IAI)</w:t>
      </w:r>
    </w:p>
    <w:p w14:paraId="6E63D028" w14:textId="77777777" w:rsidR="00474517" w:rsidRPr="00B7577D" w:rsidRDefault="00474517" w:rsidP="00474517">
      <w:pPr>
        <w:spacing w:after="0" w:line="240" w:lineRule="auto"/>
        <w:rPr>
          <w:rFonts w:ascii="Times New Roman" w:hAnsi="Times New Roman"/>
          <w:lang w:val="lt-LT"/>
        </w:rPr>
      </w:pPr>
    </w:p>
    <w:p w14:paraId="063580C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Kiekvienoje tabletėje yra lizinoprilio dihidrato, atitinkančio 10 mg lizinoprilio.</w:t>
      </w:r>
    </w:p>
    <w:p w14:paraId="4D9AEC19" w14:textId="77777777" w:rsidR="00474517" w:rsidRPr="00B7577D" w:rsidRDefault="00474517" w:rsidP="00474517">
      <w:pPr>
        <w:spacing w:after="0" w:line="240" w:lineRule="auto"/>
        <w:rPr>
          <w:rFonts w:ascii="Times New Roman" w:hAnsi="Times New Roman"/>
          <w:lang w:val="lt-LT"/>
        </w:rPr>
      </w:pPr>
    </w:p>
    <w:p w14:paraId="4B605AB1" w14:textId="77777777" w:rsidR="00474517" w:rsidRPr="00B7577D" w:rsidRDefault="00474517" w:rsidP="00474517">
      <w:pPr>
        <w:spacing w:after="0" w:line="240" w:lineRule="auto"/>
        <w:rPr>
          <w:rFonts w:ascii="Times New Roman" w:hAnsi="Times New Roman"/>
          <w:lang w:val="lt-LT"/>
        </w:rPr>
      </w:pPr>
    </w:p>
    <w:p w14:paraId="4A840973"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3.</w:t>
      </w:r>
      <w:r w:rsidRPr="00B7577D">
        <w:rPr>
          <w:rFonts w:ascii="Times New Roman" w:hAnsi="Times New Roman"/>
          <w:b/>
          <w:lang w:val="lt-LT"/>
        </w:rPr>
        <w:tab/>
        <w:t>PAGALBINIŲ MEDŽIAGŲ SĄRAŠAS</w:t>
      </w:r>
    </w:p>
    <w:p w14:paraId="466B4FC0" w14:textId="77777777" w:rsidR="00474517" w:rsidRPr="00B7577D" w:rsidRDefault="00474517" w:rsidP="00474517">
      <w:pPr>
        <w:spacing w:after="0" w:line="240" w:lineRule="auto"/>
        <w:rPr>
          <w:rFonts w:ascii="Times New Roman" w:hAnsi="Times New Roman"/>
          <w:lang w:val="lt-LT"/>
        </w:rPr>
      </w:pPr>
    </w:p>
    <w:p w14:paraId="1DDF63D3" w14:textId="705DE840" w:rsidR="00474517" w:rsidRDefault="00537697" w:rsidP="00474517">
      <w:pPr>
        <w:spacing w:after="0" w:line="240" w:lineRule="auto"/>
        <w:rPr>
          <w:rFonts w:ascii="Times New Roman" w:hAnsi="Times New Roman"/>
          <w:lang w:val="lt-LT"/>
        </w:rPr>
      </w:pPr>
      <w:r w:rsidRPr="00537697">
        <w:rPr>
          <w:rFonts w:ascii="Times New Roman" w:hAnsi="Times New Roman"/>
          <w:lang w:val="lt-LT"/>
        </w:rPr>
        <w:t>Sudėtyje yra nedidelis kiekis natrio. Daugiau informacijos žr. pakuotės lapelyje.</w:t>
      </w:r>
    </w:p>
    <w:p w14:paraId="5DA3CB85" w14:textId="77777777" w:rsidR="00537697" w:rsidRDefault="00537697" w:rsidP="00474517">
      <w:pPr>
        <w:spacing w:after="0" w:line="240" w:lineRule="auto"/>
        <w:rPr>
          <w:rFonts w:ascii="Times New Roman" w:hAnsi="Times New Roman"/>
          <w:lang w:val="lt-LT"/>
        </w:rPr>
      </w:pPr>
    </w:p>
    <w:p w14:paraId="6FC39949" w14:textId="77777777" w:rsidR="00537697" w:rsidRPr="00B7577D" w:rsidRDefault="00537697" w:rsidP="00474517">
      <w:pPr>
        <w:spacing w:after="0" w:line="240" w:lineRule="auto"/>
        <w:rPr>
          <w:rFonts w:ascii="Times New Roman" w:hAnsi="Times New Roman"/>
          <w:lang w:val="lt-LT"/>
        </w:rPr>
      </w:pPr>
    </w:p>
    <w:p w14:paraId="1E055EC9"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4.</w:t>
      </w:r>
      <w:r w:rsidRPr="00B7577D">
        <w:rPr>
          <w:rFonts w:ascii="Times New Roman" w:hAnsi="Times New Roman"/>
          <w:b/>
          <w:lang w:val="lt-LT"/>
        </w:rPr>
        <w:tab/>
        <w:t>FARMACINĖ FORMA IR KIEKIS PAKUOTĖJE</w:t>
      </w:r>
    </w:p>
    <w:p w14:paraId="4F120349" w14:textId="77777777" w:rsidR="00474517" w:rsidRPr="00B7577D" w:rsidRDefault="00474517" w:rsidP="00474517">
      <w:pPr>
        <w:spacing w:after="0" w:line="240" w:lineRule="auto"/>
        <w:rPr>
          <w:rFonts w:ascii="Times New Roman" w:hAnsi="Times New Roman"/>
          <w:lang w:val="lt-LT"/>
        </w:rPr>
      </w:pPr>
    </w:p>
    <w:p w14:paraId="0114DF31" w14:textId="6FF8AA0F"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14</w:t>
      </w:r>
      <w:r w:rsidR="00220153" w:rsidRPr="00B7577D">
        <w:rPr>
          <w:rFonts w:ascii="Times New Roman" w:hAnsi="Times New Roman"/>
          <w:lang w:val="lt-LT"/>
        </w:rPr>
        <w:t> </w:t>
      </w:r>
      <w:r w:rsidRPr="00B7577D">
        <w:rPr>
          <w:rFonts w:ascii="Times New Roman" w:hAnsi="Times New Roman"/>
          <w:lang w:val="lt-LT"/>
        </w:rPr>
        <w:t>tablečių</w:t>
      </w:r>
    </w:p>
    <w:p w14:paraId="18C2FBD9" w14:textId="31A0EDF2"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20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0B446B49" w14:textId="05D5375B"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28</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tabletės</w:t>
      </w:r>
    </w:p>
    <w:p w14:paraId="5AD47804" w14:textId="5FB95AC0"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30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240D2542" w14:textId="64DB5688"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50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275B1112" w14:textId="1B2D1A8D"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56</w:t>
      </w:r>
      <w:r w:rsidR="001D55A0" w:rsidRPr="00B7577D">
        <w:rPr>
          <w:rFonts w:ascii="Times New Roman" w:hAnsi="Times New Roman"/>
          <w:highlight w:val="lightGray"/>
          <w:lang w:val="lt-LT"/>
        </w:rPr>
        <w:t> </w:t>
      </w:r>
      <w:r w:rsidRPr="00B7577D">
        <w:rPr>
          <w:rFonts w:ascii="Times New Roman" w:hAnsi="Times New Roman"/>
          <w:highlight w:val="lightGray"/>
          <w:lang w:val="lt-LT"/>
        </w:rPr>
        <w:t>tabletės</w:t>
      </w:r>
    </w:p>
    <w:p w14:paraId="6BAAACF0" w14:textId="32146438" w:rsidR="00474517" w:rsidRPr="00B7577D" w:rsidRDefault="00474517" w:rsidP="00474517">
      <w:pPr>
        <w:spacing w:after="0" w:line="240" w:lineRule="auto"/>
        <w:rPr>
          <w:rFonts w:ascii="Times New Roman" w:hAnsi="Times New Roman"/>
          <w:lang w:val="lt-LT"/>
        </w:rPr>
      </w:pPr>
      <w:r w:rsidRPr="00B7577D">
        <w:rPr>
          <w:rFonts w:ascii="Times New Roman" w:hAnsi="Times New Roman"/>
          <w:highlight w:val="lightGray"/>
          <w:lang w:val="lt-LT"/>
        </w:rPr>
        <w:t>98</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tabletės</w:t>
      </w:r>
    </w:p>
    <w:p w14:paraId="0DB96562" w14:textId="535578EE"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100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1C730D30" w14:textId="77777777" w:rsidR="00474517" w:rsidRPr="00B7577D" w:rsidRDefault="00474517" w:rsidP="00474517">
      <w:pPr>
        <w:spacing w:after="0" w:line="240" w:lineRule="auto"/>
        <w:rPr>
          <w:rFonts w:ascii="Times New Roman" w:hAnsi="Times New Roman"/>
          <w:lang w:val="lt-LT"/>
        </w:rPr>
      </w:pPr>
    </w:p>
    <w:p w14:paraId="04CDA0D7" w14:textId="77777777" w:rsidR="00474517" w:rsidRPr="00B7577D" w:rsidRDefault="00474517" w:rsidP="00474517">
      <w:pPr>
        <w:spacing w:after="0" w:line="240" w:lineRule="auto"/>
        <w:rPr>
          <w:rFonts w:ascii="Times New Roman" w:hAnsi="Times New Roman"/>
          <w:lang w:val="lt-LT"/>
        </w:rPr>
      </w:pPr>
    </w:p>
    <w:p w14:paraId="5FA006A2"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5.</w:t>
      </w:r>
      <w:r w:rsidRPr="00B7577D">
        <w:rPr>
          <w:rFonts w:ascii="Times New Roman" w:hAnsi="Times New Roman"/>
          <w:b/>
          <w:lang w:val="lt-LT"/>
        </w:rPr>
        <w:tab/>
        <w:t>VARTOJIMO METODAS IR BŪDAS (-AI)</w:t>
      </w:r>
    </w:p>
    <w:p w14:paraId="192B6D57" w14:textId="77777777" w:rsidR="00474517" w:rsidRPr="00B7577D" w:rsidRDefault="00474517" w:rsidP="00474517">
      <w:pPr>
        <w:spacing w:after="0" w:line="240" w:lineRule="auto"/>
        <w:rPr>
          <w:rFonts w:ascii="Times New Roman" w:hAnsi="Times New Roman"/>
          <w:i/>
          <w:lang w:val="lt-LT"/>
        </w:rPr>
      </w:pPr>
    </w:p>
    <w:p w14:paraId="320E5914"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Prieš vartojimą perskaitykite pakuotės lapelį.</w:t>
      </w:r>
    </w:p>
    <w:p w14:paraId="6B7C3020" w14:textId="2C604A4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Vartoti per burną</w:t>
      </w:r>
    </w:p>
    <w:p w14:paraId="164F2FFE" w14:textId="77777777" w:rsidR="00474517" w:rsidRPr="00B7577D" w:rsidRDefault="00474517" w:rsidP="00474517">
      <w:pPr>
        <w:spacing w:after="0" w:line="240" w:lineRule="auto"/>
        <w:rPr>
          <w:rFonts w:ascii="Times New Roman" w:hAnsi="Times New Roman"/>
          <w:lang w:val="lt-LT"/>
        </w:rPr>
      </w:pPr>
    </w:p>
    <w:p w14:paraId="76F0DA31" w14:textId="77777777" w:rsidR="00474517" w:rsidRPr="00B7577D" w:rsidRDefault="00474517" w:rsidP="00474517">
      <w:pPr>
        <w:spacing w:after="0" w:line="240" w:lineRule="auto"/>
        <w:rPr>
          <w:rFonts w:ascii="Times New Roman" w:hAnsi="Times New Roman"/>
          <w:lang w:val="lt-LT"/>
        </w:rPr>
      </w:pPr>
    </w:p>
    <w:p w14:paraId="10EF8F7A" w14:textId="77777777" w:rsidR="00474517" w:rsidRPr="00B7577D"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6.</w:t>
      </w:r>
      <w:r w:rsidRPr="00B7577D">
        <w:rPr>
          <w:rFonts w:ascii="Times New Roman" w:hAnsi="Times New Roman"/>
          <w:b/>
          <w:lang w:val="lt-LT"/>
        </w:rPr>
        <w:tab/>
        <w:t>SPECIALUS ĮSPĖJIMAS, KAD VAISTINĮ PREPARATĄ BŪTINA LAIKYTI VAIKAMS NEPASTEBIMOJE IR NEPASIEKIAMOJE VIETOJE</w:t>
      </w:r>
    </w:p>
    <w:p w14:paraId="515FF098" w14:textId="77777777" w:rsidR="00474517" w:rsidRPr="00B7577D" w:rsidRDefault="00474517" w:rsidP="00474517">
      <w:pPr>
        <w:spacing w:after="0" w:line="240" w:lineRule="auto"/>
        <w:rPr>
          <w:rFonts w:ascii="Times New Roman" w:hAnsi="Times New Roman"/>
          <w:lang w:val="lt-LT"/>
        </w:rPr>
      </w:pPr>
    </w:p>
    <w:p w14:paraId="689DD6AD" w14:textId="77777777" w:rsidR="00474517" w:rsidRPr="00B7577D" w:rsidRDefault="00474517" w:rsidP="00474517">
      <w:pPr>
        <w:spacing w:after="0" w:line="240" w:lineRule="auto"/>
        <w:jc w:val="both"/>
        <w:rPr>
          <w:rFonts w:ascii="Times New Roman" w:hAnsi="Times New Roman"/>
          <w:lang w:val="lt-LT"/>
        </w:rPr>
      </w:pPr>
      <w:r w:rsidRPr="00B7577D">
        <w:rPr>
          <w:rFonts w:ascii="Times New Roman" w:hAnsi="Times New Roman"/>
          <w:lang w:val="lt-LT"/>
        </w:rPr>
        <w:t>Laikyti vaikams nepastebimoje ir nepasiekiamoje vietoje.</w:t>
      </w:r>
    </w:p>
    <w:p w14:paraId="0A41946D" w14:textId="77777777" w:rsidR="00474517" w:rsidRPr="00B7577D" w:rsidRDefault="00474517" w:rsidP="00474517">
      <w:pPr>
        <w:spacing w:after="0" w:line="240" w:lineRule="auto"/>
        <w:rPr>
          <w:rFonts w:ascii="Times New Roman" w:hAnsi="Times New Roman"/>
          <w:lang w:val="lt-LT"/>
        </w:rPr>
      </w:pPr>
    </w:p>
    <w:p w14:paraId="10E7CA74" w14:textId="77777777" w:rsidR="00474517" w:rsidRPr="00B7577D" w:rsidRDefault="00474517" w:rsidP="00474517">
      <w:pPr>
        <w:spacing w:after="0" w:line="240" w:lineRule="auto"/>
        <w:rPr>
          <w:rFonts w:ascii="Times New Roman" w:hAnsi="Times New Roman"/>
          <w:lang w:val="lt-LT"/>
        </w:rPr>
      </w:pPr>
    </w:p>
    <w:p w14:paraId="274E881A"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7.</w:t>
      </w:r>
      <w:r w:rsidRPr="00B7577D">
        <w:rPr>
          <w:rFonts w:ascii="Times New Roman" w:hAnsi="Times New Roman"/>
          <w:b/>
          <w:lang w:val="lt-LT"/>
        </w:rPr>
        <w:tab/>
        <w:t>KITAS (-I) SPECIALUS (-ŪS) ĮSPĖJIMAS (-AI) (JEI REIKIA)</w:t>
      </w:r>
    </w:p>
    <w:p w14:paraId="0AC81D9F" w14:textId="77777777" w:rsidR="00474517" w:rsidRPr="00B7577D" w:rsidRDefault="00474517" w:rsidP="00474517">
      <w:pPr>
        <w:spacing w:after="0" w:line="240" w:lineRule="auto"/>
        <w:rPr>
          <w:rFonts w:ascii="Times New Roman" w:hAnsi="Times New Roman"/>
          <w:lang w:val="lt-LT"/>
        </w:rPr>
      </w:pPr>
    </w:p>
    <w:p w14:paraId="3A251DE0" w14:textId="77777777" w:rsidR="00474517" w:rsidRPr="00B7577D" w:rsidRDefault="00474517" w:rsidP="00474517">
      <w:pPr>
        <w:spacing w:after="0" w:line="240" w:lineRule="auto"/>
        <w:rPr>
          <w:rFonts w:ascii="Times New Roman" w:hAnsi="Times New Roman"/>
          <w:lang w:val="lt-LT"/>
        </w:rPr>
      </w:pPr>
    </w:p>
    <w:p w14:paraId="3CF7EE4C"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8.</w:t>
      </w:r>
      <w:r w:rsidRPr="00B7577D">
        <w:rPr>
          <w:rFonts w:ascii="Times New Roman" w:hAnsi="Times New Roman"/>
          <w:b/>
          <w:lang w:val="lt-LT"/>
        </w:rPr>
        <w:tab/>
        <w:t>TINKAMUMO LAIKAS</w:t>
      </w:r>
    </w:p>
    <w:p w14:paraId="0E7D9DDF" w14:textId="77777777" w:rsidR="00474517" w:rsidRPr="00B7577D" w:rsidRDefault="00474517" w:rsidP="00474517">
      <w:pPr>
        <w:spacing w:after="0" w:line="240" w:lineRule="auto"/>
        <w:rPr>
          <w:rFonts w:ascii="Times New Roman" w:hAnsi="Times New Roman"/>
          <w:lang w:val="lt-LT"/>
        </w:rPr>
      </w:pPr>
    </w:p>
    <w:p w14:paraId="041E39B3" w14:textId="00A429CE" w:rsidR="00474517" w:rsidRPr="00B7577D" w:rsidRDefault="001A5327" w:rsidP="00474517">
      <w:pPr>
        <w:spacing w:after="0" w:line="240" w:lineRule="auto"/>
        <w:rPr>
          <w:rFonts w:ascii="Times New Roman" w:hAnsi="Times New Roman"/>
          <w:i/>
          <w:lang w:val="lt-LT"/>
        </w:rPr>
      </w:pPr>
      <w:r w:rsidRPr="00B7577D">
        <w:rPr>
          <w:rFonts w:ascii="Times New Roman" w:hAnsi="Times New Roman"/>
          <w:lang w:val="lt-LT"/>
        </w:rPr>
        <w:t>EXP</w:t>
      </w:r>
      <w:r w:rsidRPr="00B7577D">
        <w:rPr>
          <w:rFonts w:ascii="Times New Roman" w:hAnsi="Times New Roman"/>
          <w:highlight w:val="lightGray"/>
          <w:lang w:val="lt-LT"/>
        </w:rPr>
        <w:t>/</w:t>
      </w:r>
      <w:r w:rsidR="00474517" w:rsidRPr="00B7577D">
        <w:rPr>
          <w:rFonts w:ascii="Times New Roman" w:hAnsi="Times New Roman"/>
          <w:highlight w:val="lightGray"/>
          <w:lang w:val="lt-LT"/>
        </w:rPr>
        <w:t>Tinka iki</w:t>
      </w:r>
      <w:r w:rsidR="00474517" w:rsidRPr="00B7577D">
        <w:rPr>
          <w:rFonts w:ascii="Times New Roman" w:hAnsi="Times New Roman"/>
          <w:lang w:val="lt-LT"/>
        </w:rPr>
        <w:t xml:space="preserve"> {mm/MMMM} </w:t>
      </w:r>
      <w:r w:rsidR="00474517" w:rsidRPr="00B7577D">
        <w:rPr>
          <w:rFonts w:ascii="Times New Roman" w:hAnsi="Times New Roman"/>
          <w:i/>
          <w:lang w:val="lt-LT"/>
        </w:rPr>
        <w:t>[mėnuo, metai]</w:t>
      </w:r>
    </w:p>
    <w:p w14:paraId="169838A9" w14:textId="77777777" w:rsidR="00474517" w:rsidRPr="00B7577D" w:rsidRDefault="00474517" w:rsidP="00474517">
      <w:pPr>
        <w:spacing w:after="0" w:line="240" w:lineRule="auto"/>
        <w:rPr>
          <w:rFonts w:ascii="Times New Roman" w:hAnsi="Times New Roman"/>
          <w:lang w:val="lt-LT"/>
        </w:rPr>
      </w:pPr>
    </w:p>
    <w:p w14:paraId="68C25A73" w14:textId="77777777" w:rsidR="00474517" w:rsidRPr="00B7577D" w:rsidRDefault="00474517" w:rsidP="00474517">
      <w:pPr>
        <w:spacing w:after="0" w:line="240" w:lineRule="auto"/>
        <w:rPr>
          <w:rFonts w:ascii="Times New Roman" w:hAnsi="Times New Roman"/>
          <w:lang w:val="lt-LT"/>
        </w:rPr>
      </w:pPr>
    </w:p>
    <w:p w14:paraId="0314CA51"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9.</w:t>
      </w:r>
      <w:r w:rsidRPr="00B7577D">
        <w:rPr>
          <w:rFonts w:ascii="Times New Roman" w:hAnsi="Times New Roman"/>
          <w:b/>
          <w:lang w:val="lt-LT"/>
        </w:rPr>
        <w:tab/>
      </w:r>
      <w:r w:rsidRPr="00B7577D">
        <w:rPr>
          <w:rFonts w:ascii="Times New Roman" w:hAnsi="Times New Roman"/>
          <w:b/>
          <w:caps/>
          <w:lang w:val="lt-LT"/>
        </w:rPr>
        <w:t>SPECIALIOS laikymo sąlygos</w:t>
      </w:r>
    </w:p>
    <w:p w14:paraId="4FA2456A" w14:textId="77777777" w:rsidR="00474517" w:rsidRPr="00B7577D" w:rsidRDefault="00474517" w:rsidP="00474517">
      <w:pPr>
        <w:spacing w:after="0" w:line="240" w:lineRule="auto"/>
        <w:rPr>
          <w:rFonts w:ascii="Times New Roman" w:hAnsi="Times New Roman"/>
          <w:lang w:val="lt-LT"/>
        </w:rPr>
      </w:pPr>
    </w:p>
    <w:p w14:paraId="1F4DD1FF" w14:textId="110D3255"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lastRenderedPageBreak/>
        <w:t>Laikyti ne aukštesnėje kaip 25</w:t>
      </w:r>
      <w:r w:rsidR="00220153" w:rsidRPr="00B7577D">
        <w:rPr>
          <w:rFonts w:ascii="Times New Roman" w:hAnsi="Times New Roman"/>
          <w:lang w:val="lt-LT"/>
        </w:rPr>
        <w:t> </w:t>
      </w:r>
      <w:r w:rsidRPr="00B7577D">
        <w:rPr>
          <w:rFonts w:ascii="Times New Roman" w:hAnsi="Times New Roman"/>
          <w:lang w:val="lt-LT"/>
        </w:rPr>
        <w:sym w:font="Symbol" w:char="F0B0"/>
      </w:r>
      <w:r w:rsidRPr="00B7577D">
        <w:rPr>
          <w:rFonts w:ascii="Times New Roman" w:hAnsi="Times New Roman"/>
          <w:lang w:val="lt-LT"/>
        </w:rPr>
        <w:t>C temperatūroje.</w:t>
      </w:r>
    </w:p>
    <w:p w14:paraId="077DEFFE" w14:textId="7C945136"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 xml:space="preserve">Laikyti gamintojo pakuotėje, kad </w:t>
      </w:r>
      <w:r w:rsidR="00861CAB" w:rsidRPr="00B7577D">
        <w:rPr>
          <w:rFonts w:ascii="Times New Roman" w:hAnsi="Times New Roman"/>
          <w:lang w:val="lt-LT"/>
        </w:rPr>
        <w:t xml:space="preserve">vaistas </w:t>
      </w:r>
      <w:r w:rsidRPr="00B7577D">
        <w:rPr>
          <w:rFonts w:ascii="Times New Roman" w:hAnsi="Times New Roman"/>
          <w:lang w:val="lt-LT"/>
        </w:rPr>
        <w:t>būtų apsaugotas nuo drėgmės.</w:t>
      </w:r>
    </w:p>
    <w:p w14:paraId="056C9A46" w14:textId="77777777" w:rsidR="00474517" w:rsidRPr="00B7577D" w:rsidRDefault="00474517" w:rsidP="00474517">
      <w:pPr>
        <w:spacing w:after="0" w:line="240" w:lineRule="auto"/>
        <w:ind w:left="567" w:hanging="567"/>
        <w:rPr>
          <w:rFonts w:ascii="Times New Roman" w:hAnsi="Times New Roman"/>
          <w:lang w:val="lt-LT"/>
        </w:rPr>
      </w:pPr>
    </w:p>
    <w:p w14:paraId="32672F58" w14:textId="77777777" w:rsidR="00474517" w:rsidRPr="00B7577D" w:rsidRDefault="00474517" w:rsidP="00474517">
      <w:pPr>
        <w:spacing w:after="0" w:line="240" w:lineRule="auto"/>
        <w:ind w:left="567" w:hanging="567"/>
        <w:rPr>
          <w:rFonts w:ascii="Times New Roman" w:hAnsi="Times New Roman"/>
          <w:lang w:val="lt-LT"/>
        </w:rPr>
      </w:pPr>
    </w:p>
    <w:p w14:paraId="3B901A7C"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7577D">
        <w:rPr>
          <w:rFonts w:ascii="Times New Roman" w:hAnsi="Times New Roman"/>
          <w:b/>
          <w:lang w:val="lt-LT"/>
        </w:rPr>
        <w:t>10.</w:t>
      </w:r>
      <w:r w:rsidRPr="00B7577D">
        <w:rPr>
          <w:rFonts w:ascii="Times New Roman" w:hAnsi="Times New Roman"/>
          <w:b/>
          <w:lang w:val="lt-LT"/>
        </w:rPr>
        <w:tab/>
      </w:r>
      <w:r w:rsidRPr="00B7577D">
        <w:rPr>
          <w:rFonts w:ascii="Times New Roman" w:hAnsi="Times New Roman"/>
          <w:b/>
          <w:caps/>
          <w:lang w:val="lt-LT"/>
        </w:rPr>
        <w:t>specialios atsargumo priemonės</w:t>
      </w:r>
      <w:r w:rsidRPr="00B7577D">
        <w:rPr>
          <w:rFonts w:ascii="Times New Roman" w:hAnsi="Times New Roman"/>
          <w:b/>
          <w:lang w:val="lt-LT"/>
        </w:rPr>
        <w:t xml:space="preserve"> DĖL NESUVARTOTO </w:t>
      </w:r>
      <w:r w:rsidRPr="00B7577D">
        <w:rPr>
          <w:rFonts w:ascii="Times New Roman" w:hAnsi="Times New Roman"/>
          <w:b/>
          <w:caps/>
          <w:lang w:val="lt-LT"/>
        </w:rPr>
        <w:t>VAISTINIO PREPARATO AR JO ATLIEKŲ TVARKYMO</w:t>
      </w:r>
      <w:r w:rsidRPr="00B7577D">
        <w:rPr>
          <w:rFonts w:ascii="Times New Roman" w:hAnsi="Times New Roman"/>
          <w:caps/>
          <w:lang w:val="lt-LT"/>
        </w:rPr>
        <w:t xml:space="preserve"> </w:t>
      </w:r>
      <w:r w:rsidRPr="00B7577D">
        <w:rPr>
          <w:rFonts w:ascii="Times New Roman" w:hAnsi="Times New Roman"/>
          <w:b/>
          <w:caps/>
          <w:lang w:val="lt-LT"/>
        </w:rPr>
        <w:t>(jei reikia)</w:t>
      </w:r>
    </w:p>
    <w:p w14:paraId="2254E6E2" w14:textId="77777777" w:rsidR="00474517" w:rsidRPr="00B7577D" w:rsidRDefault="00474517" w:rsidP="00474517">
      <w:pPr>
        <w:spacing w:after="0" w:line="240" w:lineRule="auto"/>
        <w:rPr>
          <w:rFonts w:ascii="Times New Roman" w:hAnsi="Times New Roman"/>
          <w:lang w:val="lt-LT"/>
        </w:rPr>
      </w:pPr>
    </w:p>
    <w:p w14:paraId="2E2A2BCB" w14:textId="77777777" w:rsidR="00474517" w:rsidRPr="00B7577D" w:rsidRDefault="00474517" w:rsidP="00474517">
      <w:pPr>
        <w:spacing w:after="0" w:line="240" w:lineRule="auto"/>
        <w:rPr>
          <w:rFonts w:ascii="Times New Roman" w:hAnsi="Times New Roman"/>
          <w:lang w:val="lt-LT"/>
        </w:rPr>
      </w:pPr>
    </w:p>
    <w:p w14:paraId="22DECD5C"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7577D">
        <w:rPr>
          <w:rFonts w:ascii="Times New Roman" w:hAnsi="Times New Roman"/>
          <w:b/>
          <w:lang w:val="lt-LT"/>
        </w:rPr>
        <w:t>11.</w:t>
      </w:r>
      <w:r w:rsidRPr="00B7577D">
        <w:rPr>
          <w:rFonts w:ascii="Times New Roman" w:hAnsi="Times New Roman"/>
          <w:b/>
          <w:lang w:val="lt-LT"/>
        </w:rPr>
        <w:tab/>
      </w:r>
      <w:r w:rsidRPr="00B7577D">
        <w:rPr>
          <w:rFonts w:ascii="Times New Roman" w:hAnsi="Times New Roman"/>
          <w:b/>
          <w:caps/>
          <w:lang w:val="lt-LT"/>
        </w:rPr>
        <w:t>REGISTRUOTOJO pavadinimas ir adresas</w:t>
      </w:r>
    </w:p>
    <w:p w14:paraId="58790841" w14:textId="77777777" w:rsidR="00474517" w:rsidRPr="00B7577D" w:rsidRDefault="00474517" w:rsidP="00474517">
      <w:pPr>
        <w:spacing w:after="0" w:line="240" w:lineRule="auto"/>
        <w:rPr>
          <w:rFonts w:ascii="Times New Roman" w:hAnsi="Times New Roman"/>
          <w:lang w:val="lt-LT"/>
        </w:rPr>
      </w:pPr>
    </w:p>
    <w:p w14:paraId="363E8A8B" w14:textId="7ED64D5C"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Actavis Group PTC ehf</w:t>
      </w:r>
      <w:r w:rsidR="006326A4" w:rsidRPr="00B7577D">
        <w:rPr>
          <w:rFonts w:ascii="Times New Roman" w:hAnsi="Times New Roman"/>
          <w:lang w:val="lt-LT"/>
        </w:rPr>
        <w:t>.</w:t>
      </w:r>
    </w:p>
    <w:p w14:paraId="1855C3AD" w14:textId="77777777"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Reykjavíkurvegi 76-78</w:t>
      </w:r>
    </w:p>
    <w:p w14:paraId="2D407AC6" w14:textId="2A553A30"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220</w:t>
      </w:r>
      <w:r w:rsidR="00220153" w:rsidRPr="00B7577D">
        <w:rPr>
          <w:rFonts w:ascii="Times New Roman" w:hAnsi="Times New Roman"/>
          <w:lang w:val="lt-LT"/>
        </w:rPr>
        <w:t> </w:t>
      </w:r>
      <w:r w:rsidRPr="00B7577D">
        <w:rPr>
          <w:rFonts w:ascii="Times New Roman" w:hAnsi="Times New Roman"/>
          <w:lang w:val="lt-LT"/>
        </w:rPr>
        <w:t>Hafnarfjörður</w:t>
      </w:r>
    </w:p>
    <w:p w14:paraId="1DB2B6E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Islandija</w:t>
      </w:r>
    </w:p>
    <w:p w14:paraId="6C1E8B03" w14:textId="77777777" w:rsidR="00474517" w:rsidRPr="00B7577D" w:rsidRDefault="00474517" w:rsidP="00474517">
      <w:pPr>
        <w:spacing w:after="0" w:line="240" w:lineRule="auto"/>
        <w:rPr>
          <w:rFonts w:ascii="Times New Roman" w:hAnsi="Times New Roman"/>
          <w:lang w:val="lt-LT"/>
        </w:rPr>
      </w:pPr>
    </w:p>
    <w:p w14:paraId="6AC7D18C" w14:textId="77777777" w:rsidR="00474517" w:rsidRPr="00B7577D" w:rsidRDefault="00474517" w:rsidP="00474517">
      <w:pPr>
        <w:spacing w:after="0" w:line="240" w:lineRule="auto"/>
        <w:rPr>
          <w:rFonts w:ascii="Times New Roman" w:hAnsi="Times New Roman"/>
          <w:lang w:val="lt-LT"/>
        </w:rPr>
      </w:pPr>
    </w:p>
    <w:p w14:paraId="0EBED196"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12.</w:t>
      </w:r>
      <w:r w:rsidRPr="00B7577D">
        <w:rPr>
          <w:rFonts w:ascii="Times New Roman" w:hAnsi="Times New Roman"/>
          <w:b/>
          <w:lang w:val="lt-LT"/>
        </w:rPr>
        <w:tab/>
      </w:r>
      <w:r w:rsidRPr="00B7577D">
        <w:rPr>
          <w:rFonts w:ascii="Times New Roman" w:hAnsi="Times New Roman"/>
          <w:b/>
          <w:caps/>
          <w:lang w:val="lt-LT"/>
        </w:rPr>
        <w:t>REGISTRACIJOS PAŽYMĖJIMO numeris</w:t>
      </w:r>
      <w:r w:rsidRPr="00B7577D">
        <w:rPr>
          <w:rFonts w:ascii="Times New Roman" w:hAnsi="Times New Roman"/>
          <w:b/>
          <w:lang w:val="lt-LT"/>
        </w:rPr>
        <w:t xml:space="preserve"> (-IAI)</w:t>
      </w:r>
    </w:p>
    <w:p w14:paraId="497B265B" w14:textId="77777777" w:rsidR="00474517" w:rsidRPr="00B7577D" w:rsidRDefault="00474517" w:rsidP="00474517">
      <w:pPr>
        <w:spacing w:after="0" w:line="240" w:lineRule="auto"/>
        <w:rPr>
          <w:rFonts w:ascii="Times New Roman" w:hAnsi="Times New Roman"/>
          <w:lang w:val="lt-LT"/>
        </w:rPr>
      </w:pPr>
    </w:p>
    <w:p w14:paraId="147B5A1C" w14:textId="5742BB0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N14</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LT/1/08/1360/017</w:t>
      </w:r>
    </w:p>
    <w:p w14:paraId="5B3CB0F9" w14:textId="66EF092C" w:rsidR="00474517" w:rsidRPr="00B7577D" w:rsidRDefault="00474517" w:rsidP="00474517">
      <w:pPr>
        <w:autoSpaceDE w:val="0"/>
        <w:autoSpaceDN w:val="0"/>
        <w:adjustRightInd w:val="0"/>
        <w:spacing w:after="0" w:line="240" w:lineRule="auto"/>
        <w:rPr>
          <w:rFonts w:ascii="Times New Roman" w:hAnsi="Times New Roman"/>
          <w:lang w:val="lt-LT"/>
        </w:rPr>
      </w:pPr>
      <w:r>
        <w:rPr>
          <w:rFonts w:ascii="Times New Roman" w:eastAsia="Times New Roman" w:hAnsi="Times New Roman" w:cs="Times New Roman"/>
          <w:lang w:val="de-DE" w:eastAsia="lt-LT"/>
        </w:rPr>
        <w:t>N20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Pr>
          <w:rFonts w:ascii="Times New Roman" w:eastAsia="Times New Roman" w:hAnsi="Times New Roman" w:cs="Times New Roman"/>
          <w:lang w:val="de-DE" w:eastAsia="lt-LT"/>
        </w:rPr>
        <w:t>LT/1/08/1360/</w:t>
      </w:r>
      <w:r w:rsidRPr="00B7577D">
        <w:rPr>
          <w:rFonts w:ascii="Times New Roman" w:hAnsi="Times New Roman"/>
          <w:lang w:val="lt-LT"/>
        </w:rPr>
        <w:t>037</w:t>
      </w:r>
    </w:p>
    <w:p w14:paraId="425E2144" w14:textId="0ECEB21F"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N28</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LT/1/08/1360/018</w:t>
      </w:r>
    </w:p>
    <w:p w14:paraId="302EFB41" w14:textId="4F76937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N30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LT/1/08/1360/019</w:t>
      </w:r>
    </w:p>
    <w:p w14:paraId="1569C661" w14:textId="3652B367" w:rsidR="00474517" w:rsidRPr="00B7577D" w:rsidRDefault="00474517" w:rsidP="00474517">
      <w:pPr>
        <w:autoSpaceDE w:val="0"/>
        <w:autoSpaceDN w:val="0"/>
        <w:adjustRightInd w:val="0"/>
        <w:spacing w:after="0" w:line="240" w:lineRule="auto"/>
        <w:rPr>
          <w:rFonts w:ascii="Times New Roman" w:hAnsi="Times New Roman"/>
          <w:lang w:val="lt-LT"/>
        </w:rPr>
      </w:pPr>
      <w:r>
        <w:rPr>
          <w:rFonts w:ascii="Times New Roman" w:eastAsia="Times New Roman" w:hAnsi="Times New Roman" w:cs="Times New Roman"/>
          <w:lang w:val="de-DE" w:eastAsia="lt-LT"/>
        </w:rPr>
        <w:t>N</w:t>
      </w:r>
      <w:r w:rsidRPr="00B7577D">
        <w:rPr>
          <w:rFonts w:ascii="Times New Roman" w:hAnsi="Times New Roman"/>
          <w:lang w:val="lt-LT"/>
        </w:rPr>
        <w:t>5</w:t>
      </w:r>
      <w:r>
        <w:rPr>
          <w:rFonts w:ascii="Times New Roman" w:eastAsia="Times New Roman" w:hAnsi="Times New Roman" w:cs="Times New Roman"/>
          <w:lang w:val="de-DE" w:eastAsia="lt-LT"/>
        </w:rPr>
        <w:t>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Pr>
          <w:rFonts w:ascii="Times New Roman" w:eastAsia="Times New Roman" w:hAnsi="Times New Roman" w:cs="Times New Roman"/>
          <w:lang w:val="de-DE" w:eastAsia="lt-LT"/>
        </w:rPr>
        <w:t>LT/1/08/1360/</w:t>
      </w:r>
      <w:r w:rsidRPr="00B7577D">
        <w:rPr>
          <w:rFonts w:ascii="Times New Roman" w:hAnsi="Times New Roman"/>
          <w:lang w:val="lt-LT"/>
        </w:rPr>
        <w:t>038</w:t>
      </w:r>
    </w:p>
    <w:p w14:paraId="15EC41F2" w14:textId="050F0C7F"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N56</w:t>
      </w:r>
      <w:r w:rsidR="001D55A0"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LT/1/08/1360/020</w:t>
      </w:r>
    </w:p>
    <w:p w14:paraId="23AA9810" w14:textId="114DFFD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N98</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LT/1/08/1360/021</w:t>
      </w:r>
    </w:p>
    <w:p w14:paraId="62986BA9" w14:textId="366616B7" w:rsidR="00474517" w:rsidRPr="00B7577D" w:rsidRDefault="00474517" w:rsidP="00474517">
      <w:pPr>
        <w:spacing w:after="0" w:line="220" w:lineRule="exact"/>
        <w:rPr>
          <w:rFonts w:ascii="Times New Roman" w:hAnsi="Times New Roman"/>
          <w:lang w:val="lt-LT"/>
        </w:rPr>
      </w:pPr>
      <w:r w:rsidRPr="00B7577D">
        <w:rPr>
          <w:rFonts w:ascii="Times New Roman" w:hAnsi="Times New Roman"/>
          <w:lang w:val="lt-LT"/>
        </w:rPr>
        <w:t>N100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LT/1/08/1360/022</w:t>
      </w:r>
    </w:p>
    <w:p w14:paraId="0C672809" w14:textId="77777777" w:rsidR="00474517" w:rsidRPr="00B7577D" w:rsidRDefault="00474517" w:rsidP="00474517">
      <w:pPr>
        <w:spacing w:after="0" w:line="220" w:lineRule="exact"/>
        <w:rPr>
          <w:rFonts w:ascii="Times New Roman" w:hAnsi="Times New Roman"/>
          <w:b/>
          <w:lang w:val="lt-LT"/>
        </w:rPr>
      </w:pPr>
    </w:p>
    <w:p w14:paraId="6C779B7D" w14:textId="77777777" w:rsidR="00474517" w:rsidRPr="00B7577D" w:rsidRDefault="00474517" w:rsidP="00474517">
      <w:pPr>
        <w:spacing w:after="0" w:line="240" w:lineRule="auto"/>
        <w:rPr>
          <w:rFonts w:ascii="Times New Roman" w:hAnsi="Times New Roman"/>
          <w:lang w:val="lt-LT"/>
        </w:rPr>
      </w:pPr>
    </w:p>
    <w:p w14:paraId="4394E96B"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13.</w:t>
      </w:r>
      <w:r w:rsidRPr="00B7577D">
        <w:rPr>
          <w:rFonts w:ascii="Times New Roman" w:hAnsi="Times New Roman"/>
          <w:b/>
          <w:lang w:val="lt-LT"/>
        </w:rPr>
        <w:tab/>
        <w:t>SERIJOS NUMERIS</w:t>
      </w:r>
    </w:p>
    <w:p w14:paraId="42CB9400" w14:textId="77777777" w:rsidR="00474517" w:rsidRPr="00B7577D" w:rsidRDefault="00474517" w:rsidP="00474517">
      <w:pPr>
        <w:spacing w:after="0" w:line="240" w:lineRule="auto"/>
        <w:rPr>
          <w:rFonts w:ascii="Times New Roman" w:hAnsi="Times New Roman"/>
          <w:lang w:val="lt-LT"/>
        </w:rPr>
      </w:pPr>
    </w:p>
    <w:p w14:paraId="16F98D95" w14:textId="34E48733" w:rsidR="00474517" w:rsidRPr="00B7577D" w:rsidRDefault="001A5327" w:rsidP="00474517">
      <w:pPr>
        <w:spacing w:after="0" w:line="240" w:lineRule="auto"/>
        <w:rPr>
          <w:rFonts w:ascii="Times New Roman" w:hAnsi="Times New Roman"/>
          <w:lang w:val="lt-LT"/>
        </w:rPr>
      </w:pPr>
      <w:r w:rsidRPr="00B7577D">
        <w:rPr>
          <w:rFonts w:ascii="Times New Roman" w:hAnsi="Times New Roman"/>
          <w:lang w:val="lt-LT"/>
        </w:rPr>
        <w:t>Lot</w:t>
      </w:r>
      <w:r w:rsidRPr="00B7577D">
        <w:rPr>
          <w:rFonts w:ascii="Times New Roman" w:hAnsi="Times New Roman"/>
          <w:highlight w:val="lightGray"/>
          <w:lang w:val="lt-LT"/>
        </w:rPr>
        <w:t>/</w:t>
      </w:r>
      <w:r w:rsidR="00474517" w:rsidRPr="00B7577D">
        <w:rPr>
          <w:rFonts w:ascii="Times New Roman" w:hAnsi="Times New Roman"/>
          <w:highlight w:val="lightGray"/>
          <w:lang w:val="lt-LT"/>
        </w:rPr>
        <w:t>Serija</w:t>
      </w:r>
      <w:r w:rsidR="00474517" w:rsidRPr="00B7577D">
        <w:rPr>
          <w:rFonts w:ascii="Times New Roman" w:hAnsi="Times New Roman"/>
          <w:lang w:val="lt-LT"/>
        </w:rPr>
        <w:t xml:space="preserve"> {numeris}</w:t>
      </w:r>
    </w:p>
    <w:p w14:paraId="7EB94ED6" w14:textId="77777777" w:rsidR="00474517" w:rsidRPr="00B7577D" w:rsidRDefault="00474517" w:rsidP="00474517">
      <w:pPr>
        <w:spacing w:after="0" w:line="240" w:lineRule="auto"/>
        <w:rPr>
          <w:rFonts w:ascii="Times New Roman" w:hAnsi="Times New Roman"/>
          <w:lang w:val="lt-LT"/>
        </w:rPr>
      </w:pPr>
    </w:p>
    <w:p w14:paraId="26127369" w14:textId="77777777" w:rsidR="00474517" w:rsidRPr="00B7577D" w:rsidRDefault="00474517" w:rsidP="00474517">
      <w:pPr>
        <w:spacing w:after="0" w:line="240" w:lineRule="auto"/>
        <w:rPr>
          <w:rFonts w:ascii="Times New Roman" w:hAnsi="Times New Roman"/>
          <w:lang w:val="lt-LT"/>
        </w:rPr>
      </w:pPr>
    </w:p>
    <w:p w14:paraId="2CE24CCD"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14.</w:t>
      </w:r>
      <w:r w:rsidRPr="00B7577D">
        <w:rPr>
          <w:rFonts w:ascii="Times New Roman" w:hAnsi="Times New Roman"/>
          <w:b/>
          <w:lang w:val="lt-LT"/>
        </w:rPr>
        <w:tab/>
      </w:r>
      <w:r w:rsidRPr="00B7577D">
        <w:rPr>
          <w:rFonts w:ascii="Times New Roman" w:hAnsi="Times New Roman"/>
          <w:b/>
          <w:caps/>
          <w:lang w:val="lt-LT"/>
        </w:rPr>
        <w:t>Pardavimo (Išdavimo) tvarka</w:t>
      </w:r>
    </w:p>
    <w:p w14:paraId="00A91D28" w14:textId="77777777" w:rsidR="00474517" w:rsidRPr="00B7577D" w:rsidRDefault="00474517" w:rsidP="00474517">
      <w:pPr>
        <w:spacing w:after="0" w:line="240" w:lineRule="auto"/>
        <w:rPr>
          <w:rFonts w:ascii="Times New Roman" w:hAnsi="Times New Roman"/>
          <w:lang w:val="lt-LT"/>
        </w:rPr>
      </w:pPr>
    </w:p>
    <w:p w14:paraId="72D04259" w14:textId="33227ED5"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Receptinis vaist</w:t>
      </w:r>
      <w:r w:rsidR="006326A4" w:rsidRPr="00B7577D">
        <w:rPr>
          <w:rFonts w:ascii="Times New Roman" w:hAnsi="Times New Roman"/>
          <w:lang w:val="lt-LT"/>
        </w:rPr>
        <w:t>a</w:t>
      </w:r>
      <w:r w:rsidRPr="00B7577D">
        <w:rPr>
          <w:rFonts w:ascii="Times New Roman" w:hAnsi="Times New Roman"/>
          <w:lang w:val="lt-LT"/>
        </w:rPr>
        <w:t>s</w:t>
      </w:r>
      <w:r w:rsidR="006326A4" w:rsidRPr="00B7577D">
        <w:rPr>
          <w:rFonts w:ascii="Times New Roman" w:hAnsi="Times New Roman"/>
          <w:lang w:val="lt-LT"/>
        </w:rPr>
        <w:t>.</w:t>
      </w:r>
    </w:p>
    <w:p w14:paraId="3A8E40BA" w14:textId="77777777" w:rsidR="00474517" w:rsidRPr="00B7577D" w:rsidRDefault="00474517" w:rsidP="00474517">
      <w:pPr>
        <w:spacing w:after="0" w:line="240" w:lineRule="auto"/>
        <w:rPr>
          <w:rFonts w:ascii="Times New Roman" w:hAnsi="Times New Roman"/>
          <w:lang w:val="lt-LT"/>
        </w:rPr>
      </w:pPr>
    </w:p>
    <w:p w14:paraId="7E55F044" w14:textId="77777777" w:rsidR="00474517" w:rsidRPr="00B7577D" w:rsidRDefault="00474517" w:rsidP="00474517">
      <w:pPr>
        <w:spacing w:after="0" w:line="240" w:lineRule="auto"/>
        <w:rPr>
          <w:rFonts w:ascii="Times New Roman" w:hAnsi="Times New Roman"/>
          <w:lang w:val="lt-LT"/>
        </w:rPr>
      </w:pPr>
    </w:p>
    <w:p w14:paraId="41EF5298"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15.</w:t>
      </w:r>
      <w:r w:rsidRPr="00B7577D">
        <w:rPr>
          <w:rFonts w:ascii="Times New Roman" w:hAnsi="Times New Roman"/>
          <w:b/>
          <w:lang w:val="lt-LT"/>
        </w:rPr>
        <w:tab/>
      </w:r>
      <w:r w:rsidRPr="00B7577D">
        <w:rPr>
          <w:rFonts w:ascii="Times New Roman" w:hAnsi="Times New Roman"/>
          <w:b/>
          <w:caps/>
          <w:lang w:val="lt-LT"/>
        </w:rPr>
        <w:t>vartojimo instrukcijA</w:t>
      </w:r>
    </w:p>
    <w:p w14:paraId="15406EA8" w14:textId="77777777" w:rsidR="00474517" w:rsidRPr="00B7577D" w:rsidRDefault="00474517" w:rsidP="00474517">
      <w:pPr>
        <w:spacing w:after="0" w:line="240" w:lineRule="auto"/>
        <w:rPr>
          <w:rFonts w:ascii="Times New Roman" w:hAnsi="Times New Roman"/>
          <w:lang w:val="lt-LT"/>
        </w:rPr>
      </w:pPr>
    </w:p>
    <w:p w14:paraId="63E1E9E9" w14:textId="77777777" w:rsidR="00474517" w:rsidRPr="00B7577D" w:rsidRDefault="00474517" w:rsidP="00474517">
      <w:pPr>
        <w:spacing w:after="0" w:line="240" w:lineRule="auto"/>
        <w:rPr>
          <w:rFonts w:ascii="Times New Roman" w:hAnsi="Times New Roman"/>
          <w:lang w:val="lt-LT"/>
        </w:rPr>
      </w:pPr>
    </w:p>
    <w:p w14:paraId="6CD78967"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16.</w:t>
      </w:r>
      <w:r w:rsidRPr="00B7577D">
        <w:rPr>
          <w:rFonts w:ascii="Times New Roman" w:hAnsi="Times New Roman"/>
          <w:b/>
          <w:lang w:val="lt-LT"/>
        </w:rPr>
        <w:tab/>
      </w:r>
      <w:r w:rsidRPr="00B7577D">
        <w:rPr>
          <w:rFonts w:ascii="Times New Roman" w:hAnsi="Times New Roman"/>
          <w:b/>
          <w:caps/>
          <w:lang w:val="lt-LT"/>
        </w:rPr>
        <w:t>INFORMACIJA BRAILIO RAŠTU</w:t>
      </w:r>
    </w:p>
    <w:p w14:paraId="23BF14A1" w14:textId="77777777" w:rsidR="00474517" w:rsidRPr="00B7577D" w:rsidRDefault="00474517" w:rsidP="00474517">
      <w:pPr>
        <w:spacing w:after="0" w:line="240" w:lineRule="auto"/>
        <w:rPr>
          <w:rFonts w:ascii="Times New Roman" w:hAnsi="Times New Roman"/>
          <w:b/>
          <w:lang w:val="lt-LT"/>
        </w:rPr>
      </w:pPr>
    </w:p>
    <w:p w14:paraId="748720A7" w14:textId="05824D0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10 mg</w:t>
      </w:r>
    </w:p>
    <w:p w14:paraId="7EFCA166" w14:textId="77777777" w:rsidR="00474517" w:rsidRPr="00B7577D" w:rsidRDefault="00474517" w:rsidP="00474517">
      <w:pPr>
        <w:spacing w:after="0" w:line="240" w:lineRule="auto"/>
        <w:rPr>
          <w:rFonts w:ascii="Times New Roman" w:hAnsi="Times New Roman"/>
          <w:lang w:val="lt-LT"/>
        </w:rPr>
      </w:pPr>
    </w:p>
    <w:p w14:paraId="7063DAAD" w14:textId="77777777" w:rsidR="00EF129C" w:rsidRPr="00B7577D" w:rsidRDefault="00EF129C" w:rsidP="00474517">
      <w:pPr>
        <w:spacing w:after="0" w:line="240" w:lineRule="auto"/>
        <w:rPr>
          <w:rFonts w:ascii="Times New Roman" w:hAnsi="Times New Roman"/>
          <w:lang w:val="lt-LT"/>
        </w:rPr>
      </w:pPr>
    </w:p>
    <w:p w14:paraId="102F573D" w14:textId="7FB8C199" w:rsidR="00EF129C" w:rsidRPr="00B7577D" w:rsidRDefault="00EF129C" w:rsidP="00EF129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hAnsi="Times New Roman"/>
          <w:i/>
          <w:lang w:val="lt-LT"/>
        </w:rPr>
      </w:pPr>
      <w:r w:rsidRPr="00B7577D">
        <w:rPr>
          <w:rFonts w:ascii="Times New Roman" w:hAnsi="Times New Roman"/>
          <w:b/>
          <w:lang w:val="lt-LT"/>
        </w:rPr>
        <w:t>17.</w:t>
      </w:r>
      <w:r w:rsidRPr="00B7577D">
        <w:rPr>
          <w:rFonts w:ascii="Times New Roman" w:hAnsi="Times New Roman"/>
          <w:b/>
          <w:lang w:val="lt-LT"/>
        </w:rPr>
        <w:tab/>
      </w:r>
      <w:r w:rsidR="006326A4" w:rsidRPr="00B7577D">
        <w:rPr>
          <w:rFonts w:ascii="Times New Roman" w:hAnsi="Times New Roman"/>
          <w:b/>
          <w:lang w:val="lt-LT"/>
        </w:rPr>
        <w:t>UNIKALUS IDENTIFIKATORIUS – 2D BRŪKŠNINIS KODAS</w:t>
      </w:r>
    </w:p>
    <w:p w14:paraId="03326D9F"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40A4118D" w14:textId="1C5D43B3" w:rsidR="00EF129C" w:rsidRPr="00B7577D" w:rsidRDefault="006326A4" w:rsidP="00EF129C">
      <w:pPr>
        <w:tabs>
          <w:tab w:val="left" w:pos="567"/>
        </w:tabs>
        <w:spacing w:after="0" w:line="240" w:lineRule="auto"/>
        <w:contextualSpacing/>
        <w:rPr>
          <w:rFonts w:ascii="Times New Roman" w:hAnsi="Times New Roman"/>
          <w:shd w:val="clear" w:color="auto" w:fill="CCCCCC"/>
          <w:lang w:val="lt-LT"/>
        </w:rPr>
      </w:pPr>
      <w:r w:rsidRPr="00B7577D">
        <w:rPr>
          <w:rFonts w:ascii="Times New Roman" w:hAnsi="Times New Roman"/>
          <w:highlight w:val="lightGray"/>
          <w:lang w:val="lt-LT"/>
        </w:rPr>
        <w:t>2D brūkšninis kodas su nurodytu unikaliu identifikatoriumi.</w:t>
      </w:r>
    </w:p>
    <w:p w14:paraId="71422F2E" w14:textId="77777777" w:rsidR="00EF129C" w:rsidRPr="00B7577D" w:rsidRDefault="00EF129C" w:rsidP="00EF129C">
      <w:pPr>
        <w:tabs>
          <w:tab w:val="left" w:pos="567"/>
        </w:tabs>
        <w:spacing w:after="0" w:line="240" w:lineRule="auto"/>
        <w:contextualSpacing/>
        <w:rPr>
          <w:rFonts w:ascii="Times New Roman" w:hAnsi="Times New Roman"/>
          <w:shd w:val="clear" w:color="auto" w:fill="CCCCCC"/>
          <w:lang w:val="lt-LT"/>
        </w:rPr>
      </w:pPr>
    </w:p>
    <w:p w14:paraId="1318EA34"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3DDD9559" w14:textId="0DDFB92C" w:rsidR="00EF129C" w:rsidRPr="00B7577D" w:rsidRDefault="00EF129C" w:rsidP="00EF129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hAnsi="Times New Roman"/>
          <w:i/>
          <w:lang w:val="lt-LT"/>
        </w:rPr>
      </w:pPr>
      <w:r w:rsidRPr="00B7577D">
        <w:rPr>
          <w:rFonts w:ascii="Times New Roman" w:hAnsi="Times New Roman"/>
          <w:b/>
          <w:lang w:val="lt-LT"/>
        </w:rPr>
        <w:t>18.</w:t>
      </w:r>
      <w:r w:rsidRPr="00B7577D">
        <w:rPr>
          <w:rFonts w:ascii="Times New Roman" w:hAnsi="Times New Roman"/>
          <w:b/>
          <w:lang w:val="lt-LT"/>
        </w:rPr>
        <w:tab/>
      </w:r>
      <w:r w:rsidR="001D55A0" w:rsidRPr="00B7577D">
        <w:rPr>
          <w:rFonts w:ascii="Times New Roman" w:hAnsi="Times New Roman"/>
          <w:b/>
          <w:lang w:val="lt-LT"/>
        </w:rPr>
        <w:t>UNIKALUS IDENTIFIKATORIUS – ŽMONĖMS SUPRANTAMI DUOMENYS</w:t>
      </w:r>
    </w:p>
    <w:p w14:paraId="78B7439B"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29A98E11" w14:textId="0C248BD9" w:rsidR="00EF129C" w:rsidRPr="00B7577D" w:rsidRDefault="006326A4" w:rsidP="00EF129C">
      <w:pPr>
        <w:tabs>
          <w:tab w:val="left" w:pos="567"/>
        </w:tabs>
        <w:spacing w:after="0" w:line="240" w:lineRule="auto"/>
        <w:contextualSpacing/>
        <w:rPr>
          <w:rFonts w:ascii="Times New Roman" w:hAnsi="Times New Roman"/>
          <w:lang w:val="lt-LT"/>
        </w:rPr>
      </w:pPr>
      <w:r w:rsidRPr="00B7577D">
        <w:rPr>
          <w:rFonts w:ascii="Times New Roman" w:hAnsi="Times New Roman"/>
          <w:lang w:val="lt-LT"/>
        </w:rPr>
        <w:t>PC: {numeris</w:t>
      </w:r>
      <w:r w:rsidR="00EF129C" w:rsidRPr="00B7577D">
        <w:rPr>
          <w:rFonts w:ascii="Times New Roman" w:hAnsi="Times New Roman"/>
          <w:lang w:val="lt-LT"/>
        </w:rPr>
        <w:t>}</w:t>
      </w:r>
    </w:p>
    <w:p w14:paraId="68BBE649" w14:textId="29FA321D" w:rsidR="00EF129C" w:rsidRPr="00B7577D" w:rsidRDefault="006326A4" w:rsidP="00EF129C">
      <w:pPr>
        <w:tabs>
          <w:tab w:val="left" w:pos="567"/>
        </w:tabs>
        <w:spacing w:after="0" w:line="240" w:lineRule="auto"/>
        <w:contextualSpacing/>
        <w:rPr>
          <w:rFonts w:ascii="Times New Roman" w:hAnsi="Times New Roman"/>
          <w:lang w:val="lt-LT"/>
        </w:rPr>
      </w:pPr>
      <w:r w:rsidRPr="00B7577D">
        <w:rPr>
          <w:rFonts w:ascii="Times New Roman" w:hAnsi="Times New Roman"/>
          <w:lang w:val="lt-LT"/>
        </w:rPr>
        <w:t>SN: {numeris</w:t>
      </w:r>
      <w:r w:rsidR="00EF129C" w:rsidRPr="00B7577D">
        <w:rPr>
          <w:rFonts w:ascii="Times New Roman" w:hAnsi="Times New Roman"/>
          <w:lang w:val="lt-LT"/>
        </w:rPr>
        <w:t>}</w:t>
      </w:r>
    </w:p>
    <w:p w14:paraId="0B7E5CA2" w14:textId="77D40409" w:rsidR="00EF129C" w:rsidRPr="00B7577D" w:rsidRDefault="006326A4" w:rsidP="00EF129C">
      <w:pPr>
        <w:tabs>
          <w:tab w:val="left" w:pos="567"/>
        </w:tabs>
        <w:spacing w:after="0" w:line="240" w:lineRule="auto"/>
        <w:contextualSpacing/>
        <w:rPr>
          <w:rFonts w:ascii="Times New Roman" w:hAnsi="Times New Roman"/>
          <w:b/>
          <w:u w:val="single"/>
          <w:lang w:val="lt-LT"/>
        </w:rPr>
      </w:pPr>
      <w:r w:rsidRPr="00B7577D">
        <w:rPr>
          <w:rFonts w:ascii="Times New Roman" w:hAnsi="Times New Roman"/>
          <w:lang w:val="lt-LT"/>
        </w:rPr>
        <w:lastRenderedPageBreak/>
        <w:t>NN: {numeris</w:t>
      </w:r>
      <w:r w:rsidR="00EF129C" w:rsidRPr="00B7577D">
        <w:rPr>
          <w:rFonts w:ascii="Times New Roman" w:hAnsi="Times New Roman"/>
          <w:lang w:val="lt-LT"/>
        </w:rPr>
        <w:t>}</w:t>
      </w:r>
    </w:p>
    <w:p w14:paraId="41C923FF" w14:textId="77777777" w:rsidR="00EF129C" w:rsidRPr="00B7577D" w:rsidRDefault="00EF129C" w:rsidP="00474517">
      <w:pPr>
        <w:spacing w:after="0" w:line="240" w:lineRule="auto"/>
        <w:rPr>
          <w:rFonts w:ascii="Times New Roman" w:hAnsi="Times New Roman"/>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6DCADFF7" w14:textId="77777777" w:rsidTr="00F47D0A">
        <w:trPr>
          <w:trHeight w:val="785"/>
        </w:trPr>
        <w:tc>
          <w:tcPr>
            <w:tcW w:w="9287" w:type="dxa"/>
            <w:tcBorders>
              <w:top w:val="single" w:sz="4" w:space="0" w:color="auto"/>
              <w:left w:val="single" w:sz="4" w:space="0" w:color="auto"/>
              <w:bottom w:val="single" w:sz="4" w:space="0" w:color="auto"/>
              <w:right w:val="single" w:sz="4" w:space="0" w:color="auto"/>
            </w:tcBorders>
          </w:tcPr>
          <w:p w14:paraId="7AB8C2C2" w14:textId="68332B4D" w:rsidR="00474517" w:rsidRPr="00B7577D" w:rsidRDefault="00474517">
            <w:pPr>
              <w:spacing w:after="0" w:line="240" w:lineRule="auto"/>
              <w:rPr>
                <w:rFonts w:ascii="Times New Roman" w:hAnsi="Times New Roman"/>
                <w:b/>
                <w:lang w:val="lt-LT"/>
              </w:rPr>
            </w:pPr>
            <w:r w:rsidRPr="00B7577D">
              <w:rPr>
                <w:rFonts w:ascii="Times New Roman" w:hAnsi="Times New Roman"/>
                <w:b/>
                <w:color w:val="0000FF"/>
                <w:lang w:val="lt-LT"/>
              </w:rPr>
              <w:br w:type="page"/>
            </w:r>
            <w:r w:rsidRPr="00B7577D">
              <w:rPr>
                <w:rFonts w:ascii="Times New Roman" w:hAnsi="Times New Roman"/>
                <w:b/>
                <w:lang w:val="lt-LT"/>
              </w:rPr>
              <w:t xml:space="preserve">MINIMALI </w:t>
            </w:r>
            <w:r w:rsidRPr="00B7577D">
              <w:rPr>
                <w:rFonts w:ascii="Times New Roman" w:hAnsi="Times New Roman"/>
                <w:b/>
                <w:caps/>
                <w:lang w:val="lt-LT"/>
              </w:rPr>
              <w:t xml:space="preserve">informacija ant </w:t>
            </w:r>
            <w:r w:rsidRPr="00B7577D">
              <w:rPr>
                <w:rFonts w:ascii="Times New Roman" w:hAnsi="Times New Roman"/>
                <w:b/>
                <w:lang w:val="lt-LT"/>
              </w:rPr>
              <w:t>LIZDINIŲ PLOKŠTELIŲ ARBA DVISLUOKSNIŲ JUOSTELIŲ</w:t>
            </w:r>
          </w:p>
          <w:p w14:paraId="1D148ACF" w14:textId="77777777" w:rsidR="00474517" w:rsidRPr="00B7577D" w:rsidRDefault="00474517">
            <w:pPr>
              <w:spacing w:after="0" w:line="240" w:lineRule="auto"/>
              <w:rPr>
                <w:rFonts w:ascii="Times New Roman" w:hAnsi="Times New Roman"/>
                <w:b/>
                <w:lang w:val="lt-LT"/>
              </w:rPr>
            </w:pPr>
          </w:p>
          <w:p w14:paraId="381DE444" w14:textId="77777777" w:rsidR="00474517" w:rsidRPr="00B7577D" w:rsidRDefault="00474517">
            <w:pPr>
              <w:spacing w:after="0" w:line="240" w:lineRule="auto"/>
              <w:rPr>
                <w:rFonts w:ascii="Times New Roman" w:hAnsi="Times New Roman"/>
                <w:b/>
                <w:lang w:val="lt-LT"/>
              </w:rPr>
            </w:pPr>
            <w:r w:rsidRPr="00B7577D">
              <w:rPr>
                <w:rFonts w:ascii="Times New Roman" w:hAnsi="Times New Roman"/>
                <w:b/>
                <w:lang w:val="lt-LT"/>
              </w:rPr>
              <w:t>Al/PVC LIZDINĖS PLOKŠTELĖS</w:t>
            </w:r>
          </w:p>
        </w:tc>
      </w:tr>
    </w:tbl>
    <w:p w14:paraId="1AFEE9B7" w14:textId="77777777" w:rsidR="00474517" w:rsidRPr="00B7577D" w:rsidRDefault="00474517" w:rsidP="00474517">
      <w:pPr>
        <w:spacing w:after="0" w:line="240" w:lineRule="auto"/>
        <w:rPr>
          <w:rFonts w:ascii="Times New Roman" w:hAnsi="Times New Roman"/>
          <w:b/>
          <w:lang w:val="lt-LT"/>
        </w:rPr>
      </w:pPr>
    </w:p>
    <w:p w14:paraId="4058C302" w14:textId="77777777" w:rsidR="00474517" w:rsidRPr="00B7577D" w:rsidRDefault="00474517" w:rsidP="00474517">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6D945114"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283E000A"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1.</w:t>
            </w:r>
            <w:r w:rsidRPr="00B7577D">
              <w:rPr>
                <w:rFonts w:ascii="Times New Roman" w:hAnsi="Times New Roman"/>
                <w:b/>
                <w:lang w:val="lt-LT"/>
              </w:rPr>
              <w:tab/>
            </w:r>
            <w:r w:rsidRPr="00B7577D">
              <w:rPr>
                <w:rFonts w:ascii="Times New Roman" w:hAnsi="Times New Roman"/>
                <w:b/>
                <w:caps/>
                <w:lang w:val="lt-LT"/>
              </w:rPr>
              <w:t>Vaistinio preparato pavadinimas</w:t>
            </w:r>
          </w:p>
        </w:tc>
      </w:tr>
    </w:tbl>
    <w:p w14:paraId="6DF7571C" w14:textId="77777777" w:rsidR="00474517" w:rsidRPr="00B7577D" w:rsidRDefault="00474517" w:rsidP="00474517">
      <w:pPr>
        <w:spacing w:after="0" w:line="240" w:lineRule="auto"/>
        <w:ind w:left="567" w:hanging="567"/>
        <w:rPr>
          <w:rFonts w:ascii="Times New Roman" w:hAnsi="Times New Roman"/>
          <w:lang w:val="lt-LT"/>
        </w:rPr>
      </w:pPr>
    </w:p>
    <w:p w14:paraId="44D5CE4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10 mg tabletės</w:t>
      </w:r>
    </w:p>
    <w:p w14:paraId="59572C12"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Lizinoprilis</w:t>
      </w:r>
    </w:p>
    <w:p w14:paraId="004283D0" w14:textId="77777777" w:rsidR="00474517" w:rsidRPr="00B7577D" w:rsidRDefault="00474517" w:rsidP="00474517">
      <w:pPr>
        <w:spacing w:after="0" w:line="240" w:lineRule="auto"/>
        <w:rPr>
          <w:rFonts w:ascii="Times New Roman" w:hAnsi="Times New Roman"/>
          <w:b/>
          <w:lang w:val="lt-LT"/>
        </w:rPr>
      </w:pPr>
    </w:p>
    <w:p w14:paraId="12C76ACD" w14:textId="77777777" w:rsidR="00474517" w:rsidRPr="00B7577D" w:rsidRDefault="00474517" w:rsidP="00474517">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CC99F7D"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075902B5"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2.</w:t>
            </w:r>
            <w:r w:rsidRPr="00B7577D">
              <w:rPr>
                <w:rFonts w:ascii="Times New Roman" w:hAnsi="Times New Roman"/>
                <w:b/>
                <w:lang w:val="lt-LT"/>
              </w:rPr>
              <w:tab/>
            </w:r>
            <w:r w:rsidRPr="00B7577D">
              <w:rPr>
                <w:rFonts w:ascii="Times New Roman" w:hAnsi="Times New Roman"/>
                <w:b/>
                <w:caps/>
                <w:lang w:val="lt-LT"/>
              </w:rPr>
              <w:t>REGISTRUOTOJO pavadinimas</w:t>
            </w:r>
          </w:p>
        </w:tc>
      </w:tr>
    </w:tbl>
    <w:p w14:paraId="5DF88A95" w14:textId="77777777" w:rsidR="00474517" w:rsidRPr="00B7577D" w:rsidRDefault="00474517" w:rsidP="00474517">
      <w:pPr>
        <w:spacing w:after="0" w:line="240" w:lineRule="auto"/>
        <w:rPr>
          <w:rFonts w:ascii="Times New Roman" w:hAnsi="Times New Roman"/>
          <w:b/>
          <w:lang w:val="lt-LT"/>
        </w:rPr>
      </w:pPr>
    </w:p>
    <w:p w14:paraId="22E9521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Actavis </w:t>
      </w:r>
      <w:r w:rsidRPr="00B7577D">
        <w:rPr>
          <w:rFonts w:ascii="Times New Roman" w:hAnsi="Times New Roman"/>
          <w:highlight w:val="lightGray"/>
          <w:lang w:val="lt-LT"/>
        </w:rPr>
        <w:t>Group PTC ehf</w:t>
      </w:r>
      <w:r w:rsidRPr="00B7577D">
        <w:rPr>
          <w:rFonts w:ascii="Times New Roman" w:hAnsi="Times New Roman"/>
          <w:lang w:val="lt-LT"/>
        </w:rPr>
        <w:t xml:space="preserve"> </w:t>
      </w:r>
      <w:r w:rsidRPr="00B7577D">
        <w:rPr>
          <w:rFonts w:ascii="Times New Roman" w:hAnsi="Times New Roman"/>
          <w:highlight w:val="lightGray"/>
          <w:lang w:val="lt-LT"/>
        </w:rPr>
        <w:t>logo</w:t>
      </w:r>
    </w:p>
    <w:p w14:paraId="6BFE2B24" w14:textId="77777777" w:rsidR="00474517" w:rsidRPr="00B7577D" w:rsidRDefault="00474517" w:rsidP="00474517">
      <w:pPr>
        <w:spacing w:after="0" w:line="240" w:lineRule="auto"/>
        <w:rPr>
          <w:rFonts w:ascii="Times New Roman" w:hAnsi="Times New Roman"/>
          <w:b/>
          <w:lang w:val="lt-LT"/>
        </w:rPr>
      </w:pPr>
    </w:p>
    <w:p w14:paraId="10CA0389" w14:textId="77777777" w:rsidR="00474517" w:rsidRPr="00B7577D" w:rsidRDefault="00474517" w:rsidP="00474517">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495CE5E"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30F65133"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3.</w:t>
            </w:r>
            <w:r w:rsidRPr="00B7577D">
              <w:rPr>
                <w:rFonts w:ascii="Times New Roman" w:hAnsi="Times New Roman"/>
                <w:b/>
                <w:lang w:val="lt-LT"/>
              </w:rPr>
              <w:tab/>
            </w:r>
            <w:r w:rsidRPr="00B7577D">
              <w:rPr>
                <w:rFonts w:ascii="Times New Roman" w:hAnsi="Times New Roman"/>
                <w:b/>
                <w:caps/>
                <w:lang w:val="lt-LT"/>
              </w:rPr>
              <w:t>tinkamumo laikas</w:t>
            </w:r>
          </w:p>
        </w:tc>
      </w:tr>
    </w:tbl>
    <w:p w14:paraId="321AD8DF" w14:textId="77777777" w:rsidR="00474517" w:rsidRPr="00B7577D" w:rsidRDefault="00474517" w:rsidP="00474517">
      <w:pPr>
        <w:spacing w:after="0" w:line="240" w:lineRule="auto"/>
        <w:rPr>
          <w:rFonts w:ascii="Times New Roman" w:hAnsi="Times New Roman"/>
          <w:b/>
          <w:lang w:val="lt-LT"/>
        </w:rPr>
      </w:pPr>
    </w:p>
    <w:p w14:paraId="4AFEAC11" w14:textId="4D686D8C" w:rsidR="00474517" w:rsidRPr="00B7577D" w:rsidRDefault="00474517" w:rsidP="00474517">
      <w:pPr>
        <w:spacing w:after="0" w:line="240" w:lineRule="auto"/>
        <w:rPr>
          <w:rFonts w:ascii="Times New Roman" w:hAnsi="Times New Roman"/>
          <w:i/>
          <w:lang w:val="lt-LT"/>
        </w:rPr>
      </w:pPr>
      <w:r w:rsidRPr="00B7577D">
        <w:rPr>
          <w:rFonts w:ascii="Times New Roman" w:hAnsi="Times New Roman"/>
          <w:highlight w:val="lightGray"/>
          <w:lang w:val="lt-LT"/>
        </w:rPr>
        <w:t>EXP</w:t>
      </w:r>
      <w:r w:rsidRPr="00B7577D">
        <w:rPr>
          <w:rFonts w:ascii="Times New Roman" w:hAnsi="Times New Roman"/>
          <w:lang w:val="lt-LT"/>
        </w:rPr>
        <w:t xml:space="preserve"> {mm</w:t>
      </w:r>
      <w:r w:rsidR="006326A4" w:rsidRPr="00B7577D">
        <w:rPr>
          <w:rFonts w:ascii="Times New Roman" w:hAnsi="Times New Roman"/>
          <w:lang w:val="lt-LT"/>
        </w:rPr>
        <w:t>/</w:t>
      </w:r>
      <w:r w:rsidRPr="00B7577D">
        <w:rPr>
          <w:rFonts w:ascii="Times New Roman" w:hAnsi="Times New Roman"/>
          <w:lang w:val="lt-LT"/>
        </w:rPr>
        <w:t xml:space="preserve">MMMM} </w:t>
      </w:r>
      <w:r w:rsidRPr="00B7577D">
        <w:rPr>
          <w:rFonts w:ascii="Times New Roman" w:hAnsi="Times New Roman"/>
          <w:i/>
          <w:lang w:val="lt-LT"/>
        </w:rPr>
        <w:t>[mėnuo, metai]</w:t>
      </w:r>
    </w:p>
    <w:p w14:paraId="271BE5D7" w14:textId="77777777" w:rsidR="00474517" w:rsidRPr="00B7577D" w:rsidRDefault="00474517" w:rsidP="00474517">
      <w:pPr>
        <w:spacing w:after="0" w:line="240" w:lineRule="auto"/>
        <w:rPr>
          <w:rFonts w:ascii="Times New Roman" w:hAnsi="Times New Roman"/>
          <w:lang w:val="lt-LT"/>
        </w:rPr>
      </w:pPr>
    </w:p>
    <w:p w14:paraId="744D1E87" w14:textId="77777777" w:rsidR="00474517" w:rsidRPr="00B7577D" w:rsidRDefault="00474517" w:rsidP="00474517">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03CBC006"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4D990E70"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4.</w:t>
            </w:r>
            <w:r w:rsidRPr="00B7577D">
              <w:rPr>
                <w:rFonts w:ascii="Times New Roman" w:hAnsi="Times New Roman"/>
                <w:b/>
                <w:lang w:val="lt-LT"/>
              </w:rPr>
              <w:tab/>
            </w:r>
            <w:r w:rsidRPr="00B7577D">
              <w:rPr>
                <w:rFonts w:ascii="Times New Roman" w:hAnsi="Times New Roman"/>
                <w:b/>
                <w:caps/>
                <w:lang w:val="lt-LT"/>
              </w:rPr>
              <w:t>serijos numeris</w:t>
            </w:r>
          </w:p>
        </w:tc>
      </w:tr>
    </w:tbl>
    <w:p w14:paraId="3A9257C8" w14:textId="77777777" w:rsidR="00474517" w:rsidRPr="00B7577D" w:rsidRDefault="00474517" w:rsidP="00474517">
      <w:pPr>
        <w:spacing w:after="0" w:line="240" w:lineRule="auto"/>
        <w:ind w:right="113"/>
        <w:rPr>
          <w:rFonts w:ascii="Times New Roman" w:hAnsi="Times New Roman"/>
          <w:lang w:val="lt-LT"/>
        </w:rPr>
      </w:pPr>
    </w:p>
    <w:p w14:paraId="1B3E76F0" w14:textId="77777777" w:rsidR="00474517" w:rsidRPr="00B7577D" w:rsidRDefault="00474517" w:rsidP="00474517">
      <w:pPr>
        <w:spacing w:after="0" w:line="240" w:lineRule="auto"/>
        <w:ind w:right="113"/>
        <w:rPr>
          <w:rFonts w:ascii="Times New Roman" w:hAnsi="Times New Roman"/>
          <w:lang w:val="lt-LT"/>
        </w:rPr>
      </w:pPr>
      <w:r w:rsidRPr="00B7577D">
        <w:rPr>
          <w:rFonts w:ascii="Times New Roman" w:hAnsi="Times New Roman"/>
          <w:highlight w:val="lightGray"/>
          <w:lang w:val="lt-LT"/>
        </w:rPr>
        <w:t>Lot</w:t>
      </w:r>
    </w:p>
    <w:p w14:paraId="4665A283" w14:textId="77777777" w:rsidR="00474517" w:rsidRPr="00B7577D" w:rsidRDefault="00474517" w:rsidP="00474517">
      <w:pPr>
        <w:spacing w:after="0" w:line="240" w:lineRule="auto"/>
        <w:ind w:right="113"/>
        <w:rPr>
          <w:rFonts w:ascii="Times New Roman" w:hAnsi="Times New Roman"/>
          <w:lang w:val="lt-LT"/>
        </w:rPr>
      </w:pPr>
    </w:p>
    <w:p w14:paraId="441866D0" w14:textId="77777777" w:rsidR="00474517" w:rsidRPr="00B7577D" w:rsidRDefault="00474517" w:rsidP="00474517">
      <w:pPr>
        <w:spacing w:after="0" w:line="240" w:lineRule="auto"/>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16E3CCE1"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772D10A0"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5.</w:t>
            </w:r>
            <w:r w:rsidRPr="00B7577D">
              <w:rPr>
                <w:rFonts w:ascii="Times New Roman" w:hAnsi="Times New Roman"/>
                <w:b/>
                <w:lang w:val="lt-LT"/>
              </w:rPr>
              <w:tab/>
              <w:t>KITA</w:t>
            </w:r>
          </w:p>
        </w:tc>
      </w:tr>
    </w:tbl>
    <w:p w14:paraId="3C3785DE" w14:textId="77777777" w:rsidR="00474517" w:rsidRPr="00B7577D" w:rsidRDefault="00474517" w:rsidP="00474517">
      <w:pPr>
        <w:spacing w:after="0" w:line="240" w:lineRule="auto"/>
        <w:ind w:right="113"/>
        <w:rPr>
          <w:rFonts w:ascii="Times New Roman" w:hAnsi="Times New Roman"/>
          <w:lang w:val="lt-LT"/>
        </w:rPr>
      </w:pPr>
    </w:p>
    <w:p w14:paraId="39175CFB" w14:textId="77777777" w:rsidR="00474517" w:rsidRPr="00B7577D" w:rsidRDefault="00474517" w:rsidP="00474517">
      <w:pPr>
        <w:spacing w:after="0" w:line="240" w:lineRule="auto"/>
        <w:ind w:right="113"/>
        <w:rPr>
          <w:rFonts w:ascii="Times New Roman" w:hAnsi="Times New Roman"/>
          <w:lang w:val="lt-LT"/>
        </w:rPr>
      </w:pPr>
    </w:p>
    <w:p w14:paraId="5056E006" w14:textId="77777777" w:rsidR="00474517" w:rsidRPr="00B7577D" w:rsidRDefault="00474517" w:rsidP="00474517">
      <w:pPr>
        <w:shd w:val="clear" w:color="auto" w:fill="FFFFFF"/>
        <w:spacing w:after="0" w:line="240" w:lineRule="auto"/>
        <w:rPr>
          <w:rFonts w:ascii="Times New Roman" w:hAnsi="Times New Roman"/>
          <w:lang w:val="lt-LT"/>
        </w:rPr>
      </w:pPr>
      <w:r w:rsidRPr="00B7577D">
        <w:rPr>
          <w:rFonts w:ascii="Times New Roman" w:hAnsi="Times New Roman"/>
          <w:lang w:val="lt-LT"/>
        </w:rPr>
        <w:br w:type="page"/>
      </w:r>
    </w:p>
    <w:p w14:paraId="2FDD3407"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lastRenderedPageBreak/>
        <w:t>INFORMACIJA ANT IŠORINĖS IR VIDINĖS PAKUOTĖS</w:t>
      </w:r>
    </w:p>
    <w:p w14:paraId="5421AEF5"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2B41D29C"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t>KARTONINĖ DĖŽUTĖ, KURIOJE YRA TABLEČIŲ TALPYKLĖ</w:t>
      </w:r>
    </w:p>
    <w:p w14:paraId="173969D7"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t>TABLEČIŲ TALPYKLĖS ETIKETĖ</w:t>
      </w:r>
    </w:p>
    <w:p w14:paraId="109E154E" w14:textId="77777777" w:rsidR="00474517" w:rsidRPr="00B7577D" w:rsidRDefault="00474517" w:rsidP="00474517">
      <w:pPr>
        <w:spacing w:after="0" w:line="240" w:lineRule="auto"/>
        <w:rPr>
          <w:rFonts w:ascii="Times New Roman" w:hAnsi="Times New Roman"/>
          <w:lang w:val="lt-LT"/>
        </w:rPr>
      </w:pPr>
    </w:p>
    <w:p w14:paraId="1BA40DA8" w14:textId="77777777" w:rsidR="00474517" w:rsidRPr="00B7577D" w:rsidRDefault="00474517" w:rsidP="00474517">
      <w:pPr>
        <w:spacing w:after="0" w:line="240" w:lineRule="auto"/>
        <w:rPr>
          <w:rFonts w:ascii="Times New Roman" w:hAnsi="Times New Roman"/>
          <w:lang w:val="lt-LT"/>
        </w:rPr>
      </w:pPr>
    </w:p>
    <w:p w14:paraId="7FACA1F8"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1.</w:t>
      </w:r>
      <w:r w:rsidRPr="00B7577D">
        <w:rPr>
          <w:rFonts w:ascii="Times New Roman" w:hAnsi="Times New Roman"/>
          <w:b/>
          <w:lang w:val="lt-LT"/>
        </w:rPr>
        <w:tab/>
        <w:t>VAISTINIO PREPARATO PAVADINIMAS</w:t>
      </w:r>
    </w:p>
    <w:p w14:paraId="1CCEB349" w14:textId="77777777" w:rsidR="00474517" w:rsidRPr="00B7577D" w:rsidRDefault="00474517" w:rsidP="00474517">
      <w:pPr>
        <w:spacing w:after="0" w:line="240" w:lineRule="auto"/>
        <w:rPr>
          <w:rFonts w:ascii="Times New Roman" w:hAnsi="Times New Roman"/>
          <w:lang w:val="lt-LT"/>
        </w:rPr>
      </w:pPr>
    </w:p>
    <w:p w14:paraId="40C0CBAA"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20 mg tabletės</w:t>
      </w:r>
    </w:p>
    <w:p w14:paraId="3F5211EC"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Lizinoprilis</w:t>
      </w:r>
    </w:p>
    <w:p w14:paraId="4A866A6B" w14:textId="77777777" w:rsidR="00474517" w:rsidRPr="00B7577D" w:rsidRDefault="00474517" w:rsidP="00474517">
      <w:pPr>
        <w:spacing w:after="0" w:line="240" w:lineRule="auto"/>
        <w:rPr>
          <w:rFonts w:ascii="Times New Roman" w:hAnsi="Times New Roman"/>
          <w:lang w:val="lt-LT"/>
        </w:rPr>
      </w:pPr>
    </w:p>
    <w:p w14:paraId="21AD62FD" w14:textId="77777777" w:rsidR="00474517" w:rsidRPr="00B7577D" w:rsidRDefault="00474517" w:rsidP="00474517">
      <w:pPr>
        <w:spacing w:after="0" w:line="240" w:lineRule="auto"/>
        <w:rPr>
          <w:rFonts w:ascii="Times New Roman" w:hAnsi="Times New Roman"/>
          <w:lang w:val="lt-LT"/>
        </w:rPr>
      </w:pPr>
    </w:p>
    <w:p w14:paraId="13BB4EC4"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B7577D">
        <w:rPr>
          <w:rFonts w:ascii="Times New Roman" w:hAnsi="Times New Roman"/>
          <w:b/>
          <w:lang w:val="lt-LT"/>
        </w:rPr>
        <w:t>2.</w:t>
      </w:r>
      <w:r w:rsidRPr="00B7577D">
        <w:rPr>
          <w:rFonts w:ascii="Times New Roman" w:hAnsi="Times New Roman"/>
          <w:b/>
          <w:lang w:val="lt-LT"/>
        </w:rPr>
        <w:tab/>
        <w:t>VEIKLIOJI (-IOS) MEDŽIAGA (-OS) IR JOS (-Ų) KIEKIS (-IAI)</w:t>
      </w:r>
    </w:p>
    <w:p w14:paraId="13C97A4A" w14:textId="77777777" w:rsidR="00474517" w:rsidRPr="00B7577D" w:rsidRDefault="00474517" w:rsidP="00474517">
      <w:pPr>
        <w:spacing w:after="0" w:line="240" w:lineRule="auto"/>
        <w:rPr>
          <w:rFonts w:ascii="Times New Roman" w:hAnsi="Times New Roman"/>
          <w:lang w:val="lt-LT"/>
        </w:rPr>
      </w:pPr>
    </w:p>
    <w:p w14:paraId="33652E7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Kiekvienoje tabletėje yra lizinoprilio dihidrato, atitinkančio 20 mg lizinoprilio.</w:t>
      </w:r>
    </w:p>
    <w:p w14:paraId="4BB567CC" w14:textId="77777777" w:rsidR="00474517" w:rsidRPr="00B7577D" w:rsidRDefault="00474517" w:rsidP="00474517">
      <w:pPr>
        <w:spacing w:after="0" w:line="240" w:lineRule="auto"/>
        <w:rPr>
          <w:rFonts w:ascii="Times New Roman" w:hAnsi="Times New Roman"/>
          <w:lang w:val="lt-LT"/>
        </w:rPr>
      </w:pPr>
    </w:p>
    <w:p w14:paraId="095BD6A7" w14:textId="77777777" w:rsidR="00474517" w:rsidRPr="00B7577D" w:rsidRDefault="00474517" w:rsidP="00474517">
      <w:pPr>
        <w:spacing w:after="0" w:line="240" w:lineRule="auto"/>
        <w:rPr>
          <w:rFonts w:ascii="Times New Roman" w:hAnsi="Times New Roman"/>
          <w:lang w:val="lt-LT"/>
        </w:rPr>
      </w:pPr>
    </w:p>
    <w:p w14:paraId="23467A78"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3.</w:t>
      </w:r>
      <w:r w:rsidRPr="00B7577D">
        <w:rPr>
          <w:rFonts w:ascii="Times New Roman" w:hAnsi="Times New Roman"/>
          <w:b/>
          <w:lang w:val="lt-LT"/>
        </w:rPr>
        <w:tab/>
        <w:t>PAGALBINIŲ MEDŽIAGŲ SĄRAŠAS</w:t>
      </w:r>
    </w:p>
    <w:p w14:paraId="61D5111A" w14:textId="77777777" w:rsidR="00474517" w:rsidRPr="00B7577D" w:rsidRDefault="00474517" w:rsidP="00474517">
      <w:pPr>
        <w:spacing w:after="0" w:line="240" w:lineRule="auto"/>
        <w:rPr>
          <w:rFonts w:ascii="Times New Roman" w:hAnsi="Times New Roman"/>
          <w:lang w:val="lt-LT"/>
        </w:rPr>
      </w:pPr>
    </w:p>
    <w:p w14:paraId="3B8F96C1" w14:textId="53565E41" w:rsidR="00476DA8" w:rsidRDefault="00537697" w:rsidP="00474517">
      <w:pPr>
        <w:spacing w:after="0" w:line="240" w:lineRule="auto"/>
        <w:rPr>
          <w:rFonts w:ascii="Times New Roman" w:hAnsi="Times New Roman"/>
          <w:lang w:val="lt-LT"/>
        </w:rPr>
      </w:pPr>
      <w:r w:rsidRPr="00537697">
        <w:rPr>
          <w:rFonts w:ascii="Times New Roman" w:hAnsi="Times New Roman"/>
          <w:lang w:val="lt-LT"/>
        </w:rPr>
        <w:t>Sudėtyje yra nedidelis kiekis natrio. Daugiau informacijos žr. pakuotės lapelyje.</w:t>
      </w:r>
    </w:p>
    <w:p w14:paraId="336AD5BB" w14:textId="77777777" w:rsidR="00537697" w:rsidRDefault="00537697" w:rsidP="00474517">
      <w:pPr>
        <w:spacing w:after="0" w:line="240" w:lineRule="auto"/>
        <w:rPr>
          <w:rFonts w:ascii="Times New Roman" w:hAnsi="Times New Roman"/>
          <w:lang w:val="lt-LT"/>
        </w:rPr>
      </w:pPr>
    </w:p>
    <w:p w14:paraId="0E973425" w14:textId="77777777" w:rsidR="00476DA8" w:rsidRPr="00B7577D" w:rsidRDefault="00476DA8" w:rsidP="00474517">
      <w:pPr>
        <w:spacing w:after="0" w:line="240" w:lineRule="auto"/>
        <w:rPr>
          <w:rFonts w:ascii="Times New Roman" w:hAnsi="Times New Roman"/>
          <w:lang w:val="lt-LT"/>
        </w:rPr>
      </w:pPr>
    </w:p>
    <w:p w14:paraId="3D27329C"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4.</w:t>
      </w:r>
      <w:r w:rsidRPr="00B7577D">
        <w:rPr>
          <w:rFonts w:ascii="Times New Roman" w:hAnsi="Times New Roman"/>
          <w:b/>
          <w:lang w:val="lt-LT"/>
        </w:rPr>
        <w:tab/>
        <w:t>FARMACINĖ FORMA IR KIEKIS PAKUOTĖJE</w:t>
      </w:r>
    </w:p>
    <w:p w14:paraId="23CD5C59" w14:textId="77777777" w:rsidR="00474517" w:rsidRPr="00B7577D" w:rsidRDefault="00474517" w:rsidP="00474517">
      <w:pPr>
        <w:spacing w:after="0" w:line="240" w:lineRule="auto"/>
        <w:rPr>
          <w:rFonts w:ascii="Times New Roman" w:hAnsi="Times New Roman"/>
          <w:lang w:val="lt-LT"/>
        </w:rPr>
      </w:pPr>
    </w:p>
    <w:p w14:paraId="185C755C" w14:textId="72D1407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30</w:t>
      </w:r>
      <w:r w:rsidR="00220153" w:rsidRPr="00B7577D">
        <w:rPr>
          <w:rFonts w:ascii="Times New Roman" w:hAnsi="Times New Roman"/>
          <w:lang w:val="lt-LT"/>
        </w:rPr>
        <w:t> </w:t>
      </w:r>
      <w:r w:rsidRPr="00B7577D">
        <w:rPr>
          <w:rFonts w:ascii="Times New Roman" w:hAnsi="Times New Roman"/>
          <w:lang w:val="lt-LT"/>
        </w:rPr>
        <w:t>tablečių</w:t>
      </w:r>
    </w:p>
    <w:p w14:paraId="2E0F18A6" w14:textId="60A2B692"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100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1431640F" w14:textId="77777777" w:rsidR="00474517" w:rsidRPr="00B7577D" w:rsidRDefault="00474517" w:rsidP="00474517">
      <w:pPr>
        <w:spacing w:after="0" w:line="240" w:lineRule="auto"/>
        <w:rPr>
          <w:rFonts w:ascii="Times New Roman" w:hAnsi="Times New Roman"/>
          <w:lang w:val="lt-LT"/>
        </w:rPr>
      </w:pPr>
    </w:p>
    <w:p w14:paraId="45D85F6D" w14:textId="77777777" w:rsidR="00474517" w:rsidRPr="00B7577D" w:rsidRDefault="00474517" w:rsidP="00474517">
      <w:pPr>
        <w:spacing w:after="0" w:line="240" w:lineRule="auto"/>
        <w:rPr>
          <w:rFonts w:ascii="Times New Roman" w:hAnsi="Times New Roman"/>
          <w:lang w:val="lt-LT"/>
        </w:rPr>
      </w:pPr>
    </w:p>
    <w:p w14:paraId="18D1B97C"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5.</w:t>
      </w:r>
      <w:r w:rsidRPr="00B7577D">
        <w:rPr>
          <w:rFonts w:ascii="Times New Roman" w:hAnsi="Times New Roman"/>
          <w:b/>
          <w:lang w:val="lt-LT"/>
        </w:rPr>
        <w:tab/>
        <w:t>VARTOJIMO METODAS IR BŪDAS (-AI)</w:t>
      </w:r>
    </w:p>
    <w:p w14:paraId="40C57834" w14:textId="77777777" w:rsidR="00474517" w:rsidRPr="00B7577D" w:rsidRDefault="00474517" w:rsidP="00474517">
      <w:pPr>
        <w:spacing w:after="0" w:line="240" w:lineRule="auto"/>
        <w:rPr>
          <w:rFonts w:ascii="Times New Roman" w:hAnsi="Times New Roman"/>
          <w:i/>
          <w:lang w:val="lt-LT"/>
        </w:rPr>
      </w:pPr>
    </w:p>
    <w:p w14:paraId="72A13888"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Prieš vartojimą perskaitykite pakuotės lapelį.</w:t>
      </w:r>
    </w:p>
    <w:p w14:paraId="2E02AAD9" w14:textId="3A3F683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Vartoti per burną</w:t>
      </w:r>
    </w:p>
    <w:p w14:paraId="376120F9" w14:textId="77777777" w:rsidR="00474517" w:rsidRPr="00B7577D" w:rsidRDefault="00474517" w:rsidP="00474517">
      <w:pPr>
        <w:spacing w:after="0" w:line="240" w:lineRule="auto"/>
        <w:rPr>
          <w:rFonts w:ascii="Times New Roman" w:hAnsi="Times New Roman"/>
          <w:lang w:val="lt-LT"/>
        </w:rPr>
      </w:pPr>
    </w:p>
    <w:p w14:paraId="243AB7A4" w14:textId="77777777" w:rsidR="00474517" w:rsidRPr="00B7577D" w:rsidRDefault="00474517" w:rsidP="00474517">
      <w:pPr>
        <w:spacing w:after="0" w:line="240" w:lineRule="auto"/>
        <w:rPr>
          <w:rFonts w:ascii="Times New Roman" w:hAnsi="Times New Roman"/>
          <w:lang w:val="lt-LT"/>
        </w:rPr>
      </w:pPr>
    </w:p>
    <w:p w14:paraId="7BA3D77B" w14:textId="77777777" w:rsidR="00474517" w:rsidRPr="00B7577D"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6.</w:t>
      </w:r>
      <w:r w:rsidRPr="00B7577D">
        <w:rPr>
          <w:rFonts w:ascii="Times New Roman" w:hAnsi="Times New Roman"/>
          <w:b/>
          <w:lang w:val="lt-LT"/>
        </w:rPr>
        <w:tab/>
        <w:t>SPECIALUS ĮSPĖJIMAS, KAD VAISTINĮ PREPARATĄ BŪTINA LAIKYTI VAIKAMS NEPASTEBIMOJE IR NEPASIEKIAMOJE VIETOJE</w:t>
      </w:r>
    </w:p>
    <w:p w14:paraId="578E7FC5" w14:textId="77777777" w:rsidR="00474517" w:rsidRPr="00B7577D" w:rsidRDefault="00474517" w:rsidP="00474517">
      <w:pPr>
        <w:spacing w:after="0" w:line="240" w:lineRule="auto"/>
        <w:rPr>
          <w:rFonts w:ascii="Times New Roman" w:hAnsi="Times New Roman"/>
          <w:lang w:val="lt-LT"/>
        </w:rPr>
      </w:pPr>
    </w:p>
    <w:p w14:paraId="10C88C99" w14:textId="77777777" w:rsidR="00474517" w:rsidRPr="00B7577D" w:rsidRDefault="00474517" w:rsidP="00474517">
      <w:pPr>
        <w:spacing w:after="0" w:line="240" w:lineRule="auto"/>
        <w:jc w:val="both"/>
        <w:rPr>
          <w:rFonts w:ascii="Times New Roman" w:hAnsi="Times New Roman"/>
          <w:lang w:val="lt-LT"/>
        </w:rPr>
      </w:pPr>
      <w:r w:rsidRPr="00B7577D">
        <w:rPr>
          <w:rFonts w:ascii="Times New Roman" w:hAnsi="Times New Roman"/>
          <w:lang w:val="lt-LT"/>
        </w:rPr>
        <w:t>Laikyti vaikams nepastebimoje ir nepasiekiamoje vietoje.</w:t>
      </w:r>
    </w:p>
    <w:p w14:paraId="78C68FDD" w14:textId="77777777" w:rsidR="00474517" w:rsidRPr="00B7577D" w:rsidRDefault="00474517" w:rsidP="00474517">
      <w:pPr>
        <w:spacing w:after="0" w:line="240" w:lineRule="auto"/>
        <w:rPr>
          <w:rFonts w:ascii="Times New Roman" w:hAnsi="Times New Roman"/>
          <w:lang w:val="lt-LT"/>
        </w:rPr>
      </w:pPr>
    </w:p>
    <w:p w14:paraId="7489F9A8" w14:textId="77777777" w:rsidR="00474517" w:rsidRPr="00B7577D" w:rsidRDefault="00474517" w:rsidP="00474517">
      <w:pPr>
        <w:spacing w:after="0" w:line="240" w:lineRule="auto"/>
        <w:rPr>
          <w:rFonts w:ascii="Times New Roman" w:hAnsi="Times New Roman"/>
          <w:lang w:val="lt-LT"/>
        </w:rPr>
      </w:pPr>
    </w:p>
    <w:p w14:paraId="6C3BA348"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7.</w:t>
      </w:r>
      <w:r w:rsidRPr="00B7577D">
        <w:rPr>
          <w:rFonts w:ascii="Times New Roman" w:hAnsi="Times New Roman"/>
          <w:b/>
          <w:lang w:val="lt-LT"/>
        </w:rPr>
        <w:tab/>
        <w:t>KITAS (-I) SPECIALUS (-ŪS) ĮSPĖJIMAS (-AI) (JEI REIKIA)</w:t>
      </w:r>
    </w:p>
    <w:p w14:paraId="46F3E7BC" w14:textId="77777777" w:rsidR="00474517" w:rsidRPr="00B7577D" w:rsidRDefault="00474517" w:rsidP="00474517">
      <w:pPr>
        <w:spacing w:after="0" w:line="240" w:lineRule="auto"/>
        <w:rPr>
          <w:rFonts w:ascii="Times New Roman" w:hAnsi="Times New Roman"/>
          <w:lang w:val="lt-LT"/>
        </w:rPr>
      </w:pPr>
    </w:p>
    <w:p w14:paraId="160DE467" w14:textId="77777777" w:rsidR="00474517" w:rsidRPr="00B7577D" w:rsidRDefault="00474517" w:rsidP="00474517">
      <w:pPr>
        <w:spacing w:after="0" w:line="240" w:lineRule="auto"/>
        <w:rPr>
          <w:rFonts w:ascii="Times New Roman" w:hAnsi="Times New Roman"/>
          <w:lang w:val="lt-LT"/>
        </w:rPr>
      </w:pPr>
    </w:p>
    <w:p w14:paraId="2DFFF360"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8.</w:t>
      </w:r>
      <w:r w:rsidRPr="00B7577D">
        <w:rPr>
          <w:rFonts w:ascii="Times New Roman" w:hAnsi="Times New Roman"/>
          <w:b/>
          <w:lang w:val="lt-LT"/>
        </w:rPr>
        <w:tab/>
        <w:t>TINKAMUMO LAIKAS</w:t>
      </w:r>
    </w:p>
    <w:p w14:paraId="4F2866F1" w14:textId="77777777" w:rsidR="00474517" w:rsidRPr="00B7577D" w:rsidRDefault="00474517" w:rsidP="00474517">
      <w:pPr>
        <w:spacing w:after="0" w:line="240" w:lineRule="auto"/>
        <w:rPr>
          <w:rFonts w:ascii="Times New Roman" w:hAnsi="Times New Roman"/>
          <w:lang w:val="lt-LT"/>
        </w:rPr>
      </w:pPr>
    </w:p>
    <w:p w14:paraId="5C0206D0" w14:textId="3E236E52" w:rsidR="00474517" w:rsidRPr="00B7577D" w:rsidRDefault="001A5327" w:rsidP="00474517">
      <w:pPr>
        <w:spacing w:after="0" w:line="240" w:lineRule="auto"/>
        <w:rPr>
          <w:rFonts w:ascii="Times New Roman" w:hAnsi="Times New Roman"/>
          <w:i/>
          <w:lang w:val="lt-LT"/>
        </w:rPr>
      </w:pPr>
      <w:r w:rsidRPr="00B7577D">
        <w:rPr>
          <w:rFonts w:ascii="Times New Roman" w:hAnsi="Times New Roman"/>
          <w:lang w:val="lt-LT"/>
        </w:rPr>
        <w:t>EXP</w:t>
      </w:r>
      <w:r w:rsidRPr="00B7577D">
        <w:rPr>
          <w:rFonts w:ascii="Times New Roman" w:hAnsi="Times New Roman"/>
          <w:highlight w:val="lightGray"/>
          <w:lang w:val="lt-LT"/>
        </w:rPr>
        <w:t>/</w:t>
      </w:r>
      <w:r w:rsidR="00474517" w:rsidRPr="00B7577D">
        <w:rPr>
          <w:rFonts w:ascii="Times New Roman" w:hAnsi="Times New Roman"/>
          <w:highlight w:val="lightGray"/>
          <w:lang w:val="lt-LT"/>
        </w:rPr>
        <w:t>Tinka iki</w:t>
      </w:r>
      <w:r w:rsidR="00474517" w:rsidRPr="00B7577D">
        <w:rPr>
          <w:rFonts w:ascii="Times New Roman" w:hAnsi="Times New Roman"/>
          <w:lang w:val="lt-LT"/>
        </w:rPr>
        <w:t xml:space="preserve"> {mm/MMMM} </w:t>
      </w:r>
      <w:r w:rsidR="00474517" w:rsidRPr="00B7577D">
        <w:rPr>
          <w:rFonts w:ascii="Times New Roman" w:hAnsi="Times New Roman"/>
          <w:i/>
          <w:lang w:val="lt-LT"/>
        </w:rPr>
        <w:t>[mėnuo, metai]</w:t>
      </w:r>
    </w:p>
    <w:p w14:paraId="54CC3C8B" w14:textId="77777777" w:rsidR="00474517" w:rsidRPr="00B7577D" w:rsidRDefault="00474517" w:rsidP="00474517">
      <w:pPr>
        <w:spacing w:after="0" w:line="240" w:lineRule="auto"/>
        <w:rPr>
          <w:rFonts w:ascii="Times New Roman" w:hAnsi="Times New Roman"/>
          <w:lang w:val="lt-LT"/>
        </w:rPr>
      </w:pPr>
    </w:p>
    <w:p w14:paraId="3A3B7850" w14:textId="77777777" w:rsidR="00474517" w:rsidRPr="00B7577D" w:rsidRDefault="00474517" w:rsidP="00474517">
      <w:pPr>
        <w:spacing w:after="0" w:line="240" w:lineRule="auto"/>
        <w:rPr>
          <w:rFonts w:ascii="Times New Roman" w:hAnsi="Times New Roman"/>
          <w:lang w:val="lt-LT"/>
        </w:rPr>
      </w:pPr>
    </w:p>
    <w:p w14:paraId="16836A69"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9.</w:t>
      </w:r>
      <w:r w:rsidRPr="00B7577D">
        <w:rPr>
          <w:rFonts w:ascii="Times New Roman" w:hAnsi="Times New Roman"/>
          <w:b/>
          <w:lang w:val="lt-LT"/>
        </w:rPr>
        <w:tab/>
      </w:r>
      <w:r w:rsidRPr="00B7577D">
        <w:rPr>
          <w:rFonts w:ascii="Times New Roman" w:hAnsi="Times New Roman"/>
          <w:b/>
          <w:caps/>
          <w:lang w:val="lt-LT"/>
        </w:rPr>
        <w:t>SPECIALIOS laikymo sąlygos</w:t>
      </w:r>
    </w:p>
    <w:p w14:paraId="4A95ED59" w14:textId="77777777" w:rsidR="00474517" w:rsidRPr="00B7577D" w:rsidRDefault="00474517" w:rsidP="00474517">
      <w:pPr>
        <w:spacing w:after="0" w:line="240" w:lineRule="auto"/>
        <w:rPr>
          <w:rFonts w:ascii="Times New Roman" w:hAnsi="Times New Roman"/>
          <w:lang w:val="lt-LT"/>
        </w:rPr>
      </w:pPr>
    </w:p>
    <w:p w14:paraId="74BF59CD" w14:textId="5D42F8CC"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Laikyti ne aukštesnėje kaip 25</w:t>
      </w:r>
      <w:r w:rsidR="00220153" w:rsidRPr="00B7577D">
        <w:rPr>
          <w:rFonts w:ascii="Times New Roman" w:hAnsi="Times New Roman"/>
          <w:lang w:val="lt-LT"/>
        </w:rPr>
        <w:t> </w:t>
      </w:r>
      <w:r w:rsidRPr="00B7577D">
        <w:rPr>
          <w:rFonts w:ascii="Times New Roman" w:hAnsi="Times New Roman"/>
          <w:lang w:val="lt-LT"/>
        </w:rPr>
        <w:sym w:font="Symbol" w:char="F0B0"/>
      </w:r>
      <w:r w:rsidRPr="00B7577D">
        <w:rPr>
          <w:rFonts w:ascii="Times New Roman" w:hAnsi="Times New Roman"/>
          <w:lang w:val="lt-LT"/>
        </w:rPr>
        <w:t>C temperatūroje.</w:t>
      </w:r>
    </w:p>
    <w:p w14:paraId="6BE511F2" w14:textId="60FC8CFC"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 xml:space="preserve">Plastikinę tablečių talpyklę laikyti sandarią, kad </w:t>
      </w:r>
      <w:r w:rsidR="00861CAB" w:rsidRPr="00B7577D">
        <w:rPr>
          <w:rFonts w:ascii="Times New Roman" w:hAnsi="Times New Roman"/>
          <w:lang w:val="lt-LT"/>
        </w:rPr>
        <w:t xml:space="preserve">vaistas </w:t>
      </w:r>
      <w:r w:rsidRPr="00B7577D">
        <w:rPr>
          <w:rFonts w:ascii="Times New Roman" w:hAnsi="Times New Roman"/>
          <w:lang w:val="lt-LT"/>
        </w:rPr>
        <w:t>būtų apsaugotas nuo drėgmės.</w:t>
      </w:r>
    </w:p>
    <w:p w14:paraId="4DEE5026" w14:textId="77777777" w:rsidR="00474517" w:rsidRPr="00B7577D" w:rsidRDefault="00474517" w:rsidP="00474517">
      <w:pPr>
        <w:spacing w:after="0" w:line="240" w:lineRule="auto"/>
        <w:ind w:left="567" w:hanging="567"/>
        <w:rPr>
          <w:rFonts w:ascii="Times New Roman" w:hAnsi="Times New Roman"/>
          <w:lang w:val="lt-LT"/>
        </w:rPr>
      </w:pPr>
    </w:p>
    <w:p w14:paraId="4A85968C" w14:textId="77777777" w:rsidR="00474517" w:rsidRPr="00B7577D" w:rsidRDefault="00474517" w:rsidP="00474517">
      <w:pPr>
        <w:spacing w:after="0" w:line="240" w:lineRule="auto"/>
        <w:ind w:left="567" w:hanging="567"/>
        <w:rPr>
          <w:rFonts w:ascii="Times New Roman" w:hAnsi="Times New Roman"/>
          <w:lang w:val="lt-LT"/>
        </w:rPr>
      </w:pPr>
    </w:p>
    <w:p w14:paraId="01ED6369"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7577D">
        <w:rPr>
          <w:rFonts w:ascii="Times New Roman" w:hAnsi="Times New Roman"/>
          <w:b/>
          <w:lang w:val="lt-LT"/>
        </w:rPr>
        <w:lastRenderedPageBreak/>
        <w:t>10.</w:t>
      </w:r>
      <w:r w:rsidRPr="00B7577D">
        <w:rPr>
          <w:rFonts w:ascii="Times New Roman" w:hAnsi="Times New Roman"/>
          <w:b/>
          <w:lang w:val="lt-LT"/>
        </w:rPr>
        <w:tab/>
      </w:r>
      <w:r w:rsidRPr="00B7577D">
        <w:rPr>
          <w:rFonts w:ascii="Times New Roman" w:hAnsi="Times New Roman"/>
          <w:b/>
          <w:caps/>
          <w:lang w:val="lt-LT"/>
        </w:rPr>
        <w:t>specialios atsargumo priemonės</w:t>
      </w:r>
      <w:r w:rsidRPr="00B7577D">
        <w:rPr>
          <w:rFonts w:ascii="Times New Roman" w:hAnsi="Times New Roman"/>
          <w:b/>
          <w:lang w:val="lt-LT"/>
        </w:rPr>
        <w:t xml:space="preserve"> DĖL NESUVARTOTO </w:t>
      </w:r>
      <w:r w:rsidRPr="00B7577D">
        <w:rPr>
          <w:rFonts w:ascii="Times New Roman" w:hAnsi="Times New Roman"/>
          <w:b/>
          <w:caps/>
          <w:lang w:val="lt-LT"/>
        </w:rPr>
        <w:t>VAISTINIO PREPARATO AR JO ATLIEKŲ TVARKYMO</w:t>
      </w:r>
      <w:r w:rsidRPr="00B7577D">
        <w:rPr>
          <w:rFonts w:ascii="Times New Roman" w:hAnsi="Times New Roman"/>
          <w:caps/>
          <w:lang w:val="lt-LT"/>
        </w:rPr>
        <w:t xml:space="preserve"> </w:t>
      </w:r>
      <w:r w:rsidRPr="00B7577D">
        <w:rPr>
          <w:rFonts w:ascii="Times New Roman" w:hAnsi="Times New Roman"/>
          <w:b/>
          <w:caps/>
          <w:lang w:val="lt-LT"/>
        </w:rPr>
        <w:t>(jei reikia)</w:t>
      </w:r>
    </w:p>
    <w:p w14:paraId="0B0B71DD" w14:textId="77777777" w:rsidR="00474517" w:rsidRPr="00B7577D" w:rsidRDefault="00474517" w:rsidP="00474517">
      <w:pPr>
        <w:spacing w:after="0" w:line="240" w:lineRule="auto"/>
        <w:rPr>
          <w:rFonts w:ascii="Times New Roman" w:hAnsi="Times New Roman"/>
          <w:lang w:val="lt-LT"/>
        </w:rPr>
      </w:pPr>
    </w:p>
    <w:p w14:paraId="511BE009" w14:textId="77777777" w:rsidR="00474517" w:rsidRPr="00B7577D" w:rsidRDefault="00474517" w:rsidP="00474517">
      <w:pPr>
        <w:spacing w:after="0" w:line="240" w:lineRule="auto"/>
        <w:rPr>
          <w:rFonts w:ascii="Times New Roman" w:hAnsi="Times New Roman"/>
          <w:lang w:val="lt-LT"/>
        </w:rPr>
      </w:pPr>
    </w:p>
    <w:p w14:paraId="356EA54F"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7577D">
        <w:rPr>
          <w:rFonts w:ascii="Times New Roman" w:hAnsi="Times New Roman"/>
          <w:b/>
          <w:lang w:val="lt-LT"/>
        </w:rPr>
        <w:t>11.</w:t>
      </w:r>
      <w:r w:rsidRPr="00B7577D">
        <w:rPr>
          <w:rFonts w:ascii="Times New Roman" w:hAnsi="Times New Roman"/>
          <w:b/>
          <w:lang w:val="lt-LT"/>
        </w:rPr>
        <w:tab/>
      </w:r>
      <w:r w:rsidRPr="00B7577D">
        <w:rPr>
          <w:rFonts w:ascii="Times New Roman" w:hAnsi="Times New Roman"/>
          <w:b/>
          <w:caps/>
          <w:lang w:val="lt-LT"/>
        </w:rPr>
        <w:t>REGISTRUOTOJO pavadinimas ir adresas</w:t>
      </w:r>
    </w:p>
    <w:p w14:paraId="70C88F67" w14:textId="77777777" w:rsidR="00474517" w:rsidRPr="00B7577D" w:rsidRDefault="00474517" w:rsidP="00474517">
      <w:pPr>
        <w:spacing w:after="0" w:line="240" w:lineRule="auto"/>
        <w:rPr>
          <w:rFonts w:ascii="Times New Roman" w:hAnsi="Times New Roman"/>
          <w:lang w:val="lt-LT"/>
        </w:rPr>
      </w:pPr>
    </w:p>
    <w:p w14:paraId="59325C1A" w14:textId="285573F3"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Actavis Group PTC ehf</w:t>
      </w:r>
      <w:r w:rsidR="006326A4" w:rsidRPr="00B7577D">
        <w:rPr>
          <w:rFonts w:ascii="Times New Roman" w:hAnsi="Times New Roman"/>
          <w:lang w:val="lt-LT"/>
        </w:rPr>
        <w:t>.</w:t>
      </w:r>
    </w:p>
    <w:p w14:paraId="7C042AAE" w14:textId="77777777"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Reykjavíkurvegi 76-78</w:t>
      </w:r>
    </w:p>
    <w:p w14:paraId="46E6623A" w14:textId="1F7A27F5"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220</w:t>
      </w:r>
      <w:r w:rsidR="00220153" w:rsidRPr="00B7577D">
        <w:rPr>
          <w:rFonts w:ascii="Times New Roman" w:hAnsi="Times New Roman"/>
          <w:lang w:val="lt-LT"/>
        </w:rPr>
        <w:t> </w:t>
      </w:r>
      <w:r w:rsidRPr="00B7577D">
        <w:rPr>
          <w:rFonts w:ascii="Times New Roman" w:hAnsi="Times New Roman"/>
          <w:lang w:val="lt-LT"/>
        </w:rPr>
        <w:t>Hafnarfjörður</w:t>
      </w:r>
    </w:p>
    <w:p w14:paraId="0F531F38"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Islandija</w:t>
      </w:r>
    </w:p>
    <w:p w14:paraId="02E15A26" w14:textId="77777777" w:rsidR="00474517" w:rsidRPr="00B7577D" w:rsidRDefault="00474517" w:rsidP="00474517">
      <w:pPr>
        <w:spacing w:after="0" w:line="240" w:lineRule="auto"/>
        <w:rPr>
          <w:rFonts w:ascii="Times New Roman" w:hAnsi="Times New Roman"/>
          <w:lang w:val="lt-LT"/>
        </w:rPr>
      </w:pPr>
    </w:p>
    <w:p w14:paraId="1A4C1D21" w14:textId="77777777" w:rsidR="00474517" w:rsidRPr="00B7577D" w:rsidRDefault="00474517" w:rsidP="00474517">
      <w:pPr>
        <w:spacing w:after="0" w:line="240" w:lineRule="auto"/>
        <w:rPr>
          <w:rFonts w:ascii="Times New Roman" w:hAnsi="Times New Roman"/>
          <w:lang w:val="lt-LT"/>
        </w:rPr>
      </w:pPr>
    </w:p>
    <w:p w14:paraId="75062CBD"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12.</w:t>
      </w:r>
      <w:r w:rsidRPr="00B7577D">
        <w:rPr>
          <w:rFonts w:ascii="Times New Roman" w:hAnsi="Times New Roman"/>
          <w:b/>
          <w:lang w:val="lt-LT"/>
        </w:rPr>
        <w:tab/>
      </w:r>
      <w:r w:rsidRPr="00B7577D">
        <w:rPr>
          <w:rFonts w:ascii="Times New Roman" w:hAnsi="Times New Roman"/>
          <w:b/>
          <w:caps/>
          <w:lang w:val="lt-LT"/>
        </w:rPr>
        <w:t>REGISTRACIJOS PAŽYMĖJIMO numeris</w:t>
      </w:r>
      <w:r w:rsidRPr="00B7577D">
        <w:rPr>
          <w:rFonts w:ascii="Times New Roman" w:hAnsi="Times New Roman"/>
          <w:b/>
          <w:lang w:val="lt-LT"/>
        </w:rPr>
        <w:t xml:space="preserve"> (-IAI)</w:t>
      </w:r>
    </w:p>
    <w:p w14:paraId="08EF56E2" w14:textId="77777777" w:rsidR="00474517" w:rsidRPr="00B7577D" w:rsidRDefault="00474517" w:rsidP="00474517">
      <w:pPr>
        <w:spacing w:after="0" w:line="240" w:lineRule="auto"/>
        <w:rPr>
          <w:rFonts w:ascii="Times New Roman" w:hAnsi="Times New Roman"/>
          <w:lang w:val="lt-LT"/>
        </w:rPr>
      </w:pPr>
    </w:p>
    <w:p w14:paraId="60E4D844" w14:textId="5573287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N30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LT/1/08/1360/031</w:t>
      </w:r>
    </w:p>
    <w:p w14:paraId="4649A370" w14:textId="098FFF7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N100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LT/1/08/1360/032</w:t>
      </w:r>
    </w:p>
    <w:p w14:paraId="120FC766" w14:textId="77777777" w:rsidR="00474517" w:rsidRPr="00B7577D" w:rsidRDefault="00474517" w:rsidP="00474517">
      <w:pPr>
        <w:spacing w:after="0" w:line="240" w:lineRule="auto"/>
        <w:rPr>
          <w:rFonts w:ascii="Times New Roman" w:hAnsi="Times New Roman"/>
          <w:lang w:val="lt-LT"/>
        </w:rPr>
      </w:pPr>
    </w:p>
    <w:p w14:paraId="02614104" w14:textId="77777777" w:rsidR="00474517" w:rsidRPr="00B7577D" w:rsidRDefault="00474517" w:rsidP="00474517">
      <w:pPr>
        <w:spacing w:after="0" w:line="240" w:lineRule="auto"/>
        <w:rPr>
          <w:rFonts w:ascii="Times New Roman" w:hAnsi="Times New Roman"/>
          <w:lang w:val="lt-LT"/>
        </w:rPr>
      </w:pPr>
    </w:p>
    <w:p w14:paraId="6807E954"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13.</w:t>
      </w:r>
      <w:r w:rsidRPr="00B7577D">
        <w:rPr>
          <w:rFonts w:ascii="Times New Roman" w:hAnsi="Times New Roman"/>
          <w:b/>
          <w:lang w:val="lt-LT"/>
        </w:rPr>
        <w:tab/>
        <w:t>SERIJOS NUMERIS</w:t>
      </w:r>
    </w:p>
    <w:p w14:paraId="128F222C" w14:textId="77777777" w:rsidR="00474517" w:rsidRPr="00B7577D" w:rsidRDefault="00474517" w:rsidP="00474517">
      <w:pPr>
        <w:spacing w:after="0" w:line="240" w:lineRule="auto"/>
        <w:rPr>
          <w:rFonts w:ascii="Times New Roman" w:hAnsi="Times New Roman"/>
          <w:lang w:val="lt-LT"/>
        </w:rPr>
      </w:pPr>
    </w:p>
    <w:p w14:paraId="181EB69F" w14:textId="704C0701" w:rsidR="00474517" w:rsidRPr="00B7577D" w:rsidRDefault="001A5327" w:rsidP="00474517">
      <w:pPr>
        <w:spacing w:after="0" w:line="240" w:lineRule="auto"/>
        <w:rPr>
          <w:rFonts w:ascii="Times New Roman" w:hAnsi="Times New Roman"/>
          <w:lang w:val="lt-LT"/>
        </w:rPr>
      </w:pPr>
      <w:r w:rsidRPr="00B7577D">
        <w:rPr>
          <w:rFonts w:ascii="Times New Roman" w:hAnsi="Times New Roman"/>
          <w:lang w:val="lt-LT"/>
        </w:rPr>
        <w:t>Lot</w:t>
      </w:r>
      <w:r w:rsidRPr="00B7577D">
        <w:rPr>
          <w:rFonts w:ascii="Times New Roman" w:hAnsi="Times New Roman"/>
          <w:highlight w:val="lightGray"/>
          <w:lang w:val="lt-LT"/>
        </w:rPr>
        <w:t>/</w:t>
      </w:r>
      <w:r w:rsidR="00474517" w:rsidRPr="00B7577D">
        <w:rPr>
          <w:rFonts w:ascii="Times New Roman" w:hAnsi="Times New Roman"/>
          <w:highlight w:val="lightGray"/>
          <w:lang w:val="lt-LT"/>
        </w:rPr>
        <w:t>Serija</w:t>
      </w:r>
      <w:r w:rsidR="00474517" w:rsidRPr="00B7577D">
        <w:rPr>
          <w:rFonts w:ascii="Times New Roman" w:hAnsi="Times New Roman"/>
          <w:lang w:val="lt-LT"/>
        </w:rPr>
        <w:t xml:space="preserve"> {numeris}</w:t>
      </w:r>
    </w:p>
    <w:p w14:paraId="6D50B3EC" w14:textId="77777777" w:rsidR="00474517" w:rsidRPr="00B7577D" w:rsidRDefault="00474517" w:rsidP="00474517">
      <w:pPr>
        <w:spacing w:after="0" w:line="240" w:lineRule="auto"/>
        <w:rPr>
          <w:rFonts w:ascii="Times New Roman" w:hAnsi="Times New Roman"/>
          <w:lang w:val="lt-LT"/>
        </w:rPr>
      </w:pPr>
    </w:p>
    <w:p w14:paraId="4C134D7C" w14:textId="77777777" w:rsidR="00474517" w:rsidRPr="00B7577D" w:rsidRDefault="00474517" w:rsidP="00474517">
      <w:pPr>
        <w:spacing w:after="0" w:line="240" w:lineRule="auto"/>
        <w:rPr>
          <w:rFonts w:ascii="Times New Roman" w:hAnsi="Times New Roman"/>
          <w:lang w:val="lt-LT"/>
        </w:rPr>
      </w:pPr>
    </w:p>
    <w:p w14:paraId="1B90657E"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14.</w:t>
      </w:r>
      <w:r w:rsidRPr="00B7577D">
        <w:rPr>
          <w:rFonts w:ascii="Times New Roman" w:hAnsi="Times New Roman"/>
          <w:b/>
          <w:lang w:val="lt-LT"/>
        </w:rPr>
        <w:tab/>
      </w:r>
      <w:r w:rsidRPr="00B7577D">
        <w:rPr>
          <w:rFonts w:ascii="Times New Roman" w:hAnsi="Times New Roman"/>
          <w:b/>
          <w:caps/>
          <w:lang w:val="lt-LT"/>
        </w:rPr>
        <w:t>pardavimo (išdavimo) tvarka</w:t>
      </w:r>
    </w:p>
    <w:p w14:paraId="0D924547" w14:textId="77777777" w:rsidR="00474517" w:rsidRPr="00B7577D" w:rsidRDefault="00474517" w:rsidP="00474517">
      <w:pPr>
        <w:spacing w:after="0" w:line="240" w:lineRule="auto"/>
        <w:rPr>
          <w:rFonts w:ascii="Times New Roman" w:hAnsi="Times New Roman"/>
          <w:lang w:val="lt-LT"/>
        </w:rPr>
      </w:pPr>
    </w:p>
    <w:p w14:paraId="3F78789A" w14:textId="4B17A366"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Receptinis vaist</w:t>
      </w:r>
      <w:r w:rsidR="006326A4" w:rsidRPr="00B7577D">
        <w:rPr>
          <w:rFonts w:ascii="Times New Roman" w:hAnsi="Times New Roman"/>
          <w:lang w:val="lt-LT"/>
        </w:rPr>
        <w:t>a</w:t>
      </w:r>
      <w:r w:rsidRPr="00B7577D">
        <w:rPr>
          <w:rFonts w:ascii="Times New Roman" w:hAnsi="Times New Roman"/>
          <w:lang w:val="lt-LT"/>
        </w:rPr>
        <w:t>s</w:t>
      </w:r>
      <w:r w:rsidR="006326A4" w:rsidRPr="00B7577D">
        <w:rPr>
          <w:rFonts w:ascii="Times New Roman" w:hAnsi="Times New Roman"/>
          <w:lang w:val="lt-LT"/>
        </w:rPr>
        <w:t>.</w:t>
      </w:r>
    </w:p>
    <w:p w14:paraId="0BB7948C" w14:textId="77777777" w:rsidR="00474517" w:rsidRPr="00B7577D" w:rsidRDefault="00474517" w:rsidP="00474517">
      <w:pPr>
        <w:spacing w:after="0" w:line="240" w:lineRule="auto"/>
        <w:rPr>
          <w:rFonts w:ascii="Times New Roman" w:hAnsi="Times New Roman"/>
          <w:lang w:val="lt-LT"/>
        </w:rPr>
      </w:pPr>
    </w:p>
    <w:p w14:paraId="1CCA8837" w14:textId="77777777" w:rsidR="00474517" w:rsidRPr="00B7577D" w:rsidRDefault="00474517" w:rsidP="00474517">
      <w:pPr>
        <w:spacing w:after="0" w:line="240" w:lineRule="auto"/>
        <w:rPr>
          <w:rFonts w:ascii="Times New Roman" w:hAnsi="Times New Roman"/>
          <w:lang w:val="lt-LT"/>
        </w:rPr>
      </w:pPr>
    </w:p>
    <w:p w14:paraId="20D87927"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15.</w:t>
      </w:r>
      <w:r w:rsidRPr="00B7577D">
        <w:rPr>
          <w:rFonts w:ascii="Times New Roman" w:hAnsi="Times New Roman"/>
          <w:b/>
          <w:lang w:val="lt-LT"/>
        </w:rPr>
        <w:tab/>
      </w:r>
      <w:r w:rsidRPr="00B7577D">
        <w:rPr>
          <w:rFonts w:ascii="Times New Roman" w:hAnsi="Times New Roman"/>
          <w:b/>
          <w:caps/>
          <w:lang w:val="lt-LT"/>
        </w:rPr>
        <w:t>vartojimo instrukcijA</w:t>
      </w:r>
    </w:p>
    <w:p w14:paraId="2BAC9879" w14:textId="77777777" w:rsidR="00474517" w:rsidRPr="00B7577D" w:rsidRDefault="00474517" w:rsidP="00474517">
      <w:pPr>
        <w:spacing w:after="0" w:line="240" w:lineRule="auto"/>
        <w:rPr>
          <w:rFonts w:ascii="Times New Roman" w:hAnsi="Times New Roman"/>
          <w:b/>
          <w:lang w:val="lt-LT"/>
        </w:rPr>
      </w:pPr>
    </w:p>
    <w:p w14:paraId="1762227E" w14:textId="77777777" w:rsidR="00474517" w:rsidRPr="00B7577D" w:rsidRDefault="00474517" w:rsidP="00474517">
      <w:pPr>
        <w:spacing w:after="0" w:line="240" w:lineRule="auto"/>
        <w:rPr>
          <w:rFonts w:ascii="Times New Roman" w:hAnsi="Times New Roman"/>
          <w:lang w:val="lt-LT"/>
        </w:rPr>
      </w:pPr>
    </w:p>
    <w:p w14:paraId="2AD1E8A8"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16.</w:t>
      </w:r>
      <w:r w:rsidRPr="00B7577D">
        <w:rPr>
          <w:rFonts w:ascii="Times New Roman" w:hAnsi="Times New Roman"/>
          <w:b/>
          <w:lang w:val="lt-LT"/>
        </w:rPr>
        <w:tab/>
      </w:r>
      <w:r w:rsidRPr="00B7577D">
        <w:rPr>
          <w:rFonts w:ascii="Times New Roman" w:hAnsi="Times New Roman"/>
          <w:b/>
          <w:caps/>
          <w:lang w:val="lt-LT"/>
        </w:rPr>
        <w:t>INFORMACIJA BRAILIO RAŠTU</w:t>
      </w:r>
    </w:p>
    <w:p w14:paraId="51D7474D" w14:textId="77777777" w:rsidR="00474517" w:rsidRPr="00B7577D" w:rsidRDefault="00474517" w:rsidP="00474517">
      <w:pPr>
        <w:spacing w:after="0" w:line="240" w:lineRule="auto"/>
        <w:rPr>
          <w:rFonts w:ascii="Times New Roman" w:hAnsi="Times New Roman"/>
          <w:b/>
          <w:lang w:val="lt-LT"/>
        </w:rPr>
      </w:pPr>
    </w:p>
    <w:p w14:paraId="4AD73FBF"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Lisinopril Actavis 20 mg </w:t>
      </w:r>
    </w:p>
    <w:p w14:paraId="3EB55602" w14:textId="77777777" w:rsidR="00474517" w:rsidRPr="00B7577D" w:rsidRDefault="00474517" w:rsidP="00474517">
      <w:pPr>
        <w:spacing w:after="0" w:line="240" w:lineRule="auto"/>
        <w:rPr>
          <w:rFonts w:ascii="Times New Roman" w:hAnsi="Times New Roman"/>
          <w:b/>
          <w:lang w:val="lt-LT"/>
        </w:rPr>
      </w:pPr>
    </w:p>
    <w:p w14:paraId="4DB1597A" w14:textId="77777777" w:rsidR="00474517" w:rsidRPr="00B7577D" w:rsidRDefault="00474517" w:rsidP="00474517">
      <w:pPr>
        <w:spacing w:after="0" w:line="240" w:lineRule="auto"/>
        <w:rPr>
          <w:rFonts w:ascii="Times New Roman" w:hAnsi="Times New Roman"/>
          <w:b/>
          <w:lang w:val="lt-LT"/>
        </w:rPr>
      </w:pPr>
    </w:p>
    <w:p w14:paraId="06C6D870" w14:textId="2049B9BC" w:rsidR="00EF129C" w:rsidRPr="00B7577D" w:rsidRDefault="00EF129C" w:rsidP="00EF129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hAnsi="Times New Roman"/>
          <w:i/>
          <w:lang w:val="lt-LT"/>
        </w:rPr>
      </w:pPr>
      <w:r w:rsidRPr="00B7577D">
        <w:rPr>
          <w:rFonts w:ascii="Times New Roman" w:hAnsi="Times New Roman"/>
          <w:b/>
          <w:lang w:val="lt-LT"/>
        </w:rPr>
        <w:t>17.</w:t>
      </w:r>
      <w:r w:rsidRPr="00B7577D">
        <w:rPr>
          <w:rFonts w:ascii="Times New Roman" w:hAnsi="Times New Roman"/>
          <w:b/>
          <w:lang w:val="lt-LT"/>
        </w:rPr>
        <w:tab/>
      </w:r>
      <w:r w:rsidR="006326A4" w:rsidRPr="00B7577D">
        <w:rPr>
          <w:rFonts w:ascii="Times New Roman" w:hAnsi="Times New Roman"/>
          <w:b/>
          <w:lang w:val="lt-LT"/>
        </w:rPr>
        <w:t>UNIKALUS IDENTIFIKATORIUS – 2D BRŪKŠNINIS KODAS</w:t>
      </w:r>
    </w:p>
    <w:p w14:paraId="156A0660"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1F834181" w14:textId="3E0F8923" w:rsidR="00EF129C" w:rsidRPr="00B7577D" w:rsidRDefault="00EF129C" w:rsidP="00EF129C">
      <w:pPr>
        <w:tabs>
          <w:tab w:val="left" w:pos="567"/>
        </w:tabs>
        <w:spacing w:after="0" w:line="240" w:lineRule="auto"/>
        <w:contextualSpacing/>
        <w:rPr>
          <w:rFonts w:ascii="Times New Roman" w:hAnsi="Times New Roman"/>
          <w:i/>
          <w:lang w:val="lt-LT"/>
        </w:rPr>
      </w:pPr>
      <w:r w:rsidRPr="00B7577D">
        <w:rPr>
          <w:rFonts w:ascii="Times New Roman" w:hAnsi="Times New Roman"/>
          <w:i/>
          <w:lang w:val="lt-LT"/>
        </w:rPr>
        <w:t>&lt;[</w:t>
      </w:r>
      <w:r w:rsidR="006326A4" w:rsidRPr="00B7577D">
        <w:rPr>
          <w:rFonts w:ascii="Times New Roman" w:hAnsi="Times New Roman"/>
          <w:i/>
          <w:lang w:val="lt-LT"/>
        </w:rPr>
        <w:t>Taikoma tik išorinei pakuotei</w:t>
      </w:r>
      <w:r w:rsidRPr="00B7577D">
        <w:rPr>
          <w:rFonts w:ascii="Times New Roman" w:hAnsi="Times New Roman"/>
          <w:i/>
          <w:lang w:val="lt-LT"/>
        </w:rPr>
        <w:t>:]&gt;</w:t>
      </w:r>
    </w:p>
    <w:p w14:paraId="0974C749" w14:textId="040FDDD8" w:rsidR="00EF129C" w:rsidRPr="00B7577D" w:rsidRDefault="006326A4" w:rsidP="00EF129C">
      <w:pPr>
        <w:tabs>
          <w:tab w:val="left" w:pos="567"/>
        </w:tabs>
        <w:spacing w:after="0" w:line="240" w:lineRule="auto"/>
        <w:contextualSpacing/>
        <w:rPr>
          <w:rFonts w:ascii="Times New Roman" w:hAnsi="Times New Roman"/>
          <w:shd w:val="clear" w:color="auto" w:fill="CCCCCC"/>
          <w:lang w:val="lt-LT"/>
        </w:rPr>
      </w:pPr>
      <w:r w:rsidRPr="00B7577D">
        <w:rPr>
          <w:rFonts w:ascii="Times New Roman" w:hAnsi="Times New Roman"/>
          <w:highlight w:val="lightGray"/>
          <w:lang w:val="lt-LT"/>
        </w:rPr>
        <w:t>2D brūkšninis kodas su nurodytu unikaliu identifikatoriumi.</w:t>
      </w:r>
    </w:p>
    <w:p w14:paraId="600DF1B1" w14:textId="77777777" w:rsidR="00EF129C" w:rsidRPr="00B7577D" w:rsidRDefault="00EF129C" w:rsidP="00EF129C">
      <w:pPr>
        <w:tabs>
          <w:tab w:val="left" w:pos="567"/>
        </w:tabs>
        <w:spacing w:after="0" w:line="240" w:lineRule="auto"/>
        <w:contextualSpacing/>
        <w:rPr>
          <w:rFonts w:ascii="Times New Roman" w:hAnsi="Times New Roman"/>
          <w:shd w:val="clear" w:color="auto" w:fill="CCCCCC"/>
          <w:lang w:val="lt-LT"/>
        </w:rPr>
      </w:pPr>
    </w:p>
    <w:p w14:paraId="11FDF9A8"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575F5A27" w14:textId="7D51FB88" w:rsidR="00EF129C" w:rsidRPr="00B7577D" w:rsidRDefault="00EF129C" w:rsidP="00EF129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hAnsi="Times New Roman"/>
          <w:i/>
          <w:lang w:val="lt-LT"/>
        </w:rPr>
      </w:pPr>
      <w:r w:rsidRPr="00B7577D">
        <w:rPr>
          <w:rFonts w:ascii="Times New Roman" w:hAnsi="Times New Roman"/>
          <w:b/>
          <w:lang w:val="lt-LT"/>
        </w:rPr>
        <w:t>18.</w:t>
      </w:r>
      <w:r w:rsidRPr="00B7577D">
        <w:rPr>
          <w:rFonts w:ascii="Times New Roman" w:hAnsi="Times New Roman"/>
          <w:b/>
          <w:lang w:val="lt-LT"/>
        </w:rPr>
        <w:tab/>
      </w:r>
      <w:r w:rsidR="006326A4" w:rsidRPr="00B7577D">
        <w:rPr>
          <w:rFonts w:ascii="Times New Roman" w:hAnsi="Times New Roman"/>
          <w:b/>
          <w:lang w:val="lt-LT"/>
        </w:rPr>
        <w:t>UNIKALUS IDENTIFIKATORIUS – ŽMONĖMS SUPRANTAMI DUOMENYS</w:t>
      </w:r>
    </w:p>
    <w:p w14:paraId="001265E2"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5CDB4F2A" w14:textId="09584183" w:rsidR="00EF129C" w:rsidRPr="00B7577D" w:rsidRDefault="00EF129C" w:rsidP="00EF129C">
      <w:pPr>
        <w:tabs>
          <w:tab w:val="left" w:pos="567"/>
        </w:tabs>
        <w:spacing w:after="0" w:line="240" w:lineRule="auto"/>
        <w:contextualSpacing/>
        <w:rPr>
          <w:rFonts w:ascii="Times New Roman" w:hAnsi="Times New Roman"/>
          <w:i/>
          <w:lang w:val="lt-LT"/>
        </w:rPr>
      </w:pPr>
      <w:r w:rsidRPr="00B7577D">
        <w:rPr>
          <w:rFonts w:ascii="Times New Roman" w:hAnsi="Times New Roman"/>
          <w:i/>
          <w:lang w:val="lt-LT"/>
        </w:rPr>
        <w:t>&lt;[</w:t>
      </w:r>
      <w:r w:rsidR="006326A4" w:rsidRPr="00B7577D">
        <w:rPr>
          <w:rFonts w:ascii="Times New Roman" w:hAnsi="Times New Roman"/>
          <w:i/>
          <w:lang w:val="lt-LT"/>
        </w:rPr>
        <w:t>Taikoma tik išorinei pakuotei</w:t>
      </w:r>
      <w:r w:rsidRPr="00B7577D">
        <w:rPr>
          <w:rFonts w:ascii="Times New Roman" w:hAnsi="Times New Roman"/>
          <w:i/>
          <w:lang w:val="lt-LT"/>
        </w:rPr>
        <w:t>:]&gt;</w:t>
      </w:r>
    </w:p>
    <w:p w14:paraId="6478E3B6" w14:textId="0F9C61F6" w:rsidR="00EF129C" w:rsidRPr="00B7577D" w:rsidRDefault="00EF129C" w:rsidP="00EF129C">
      <w:pPr>
        <w:tabs>
          <w:tab w:val="left" w:pos="567"/>
        </w:tabs>
        <w:spacing w:after="0" w:line="240" w:lineRule="auto"/>
        <w:contextualSpacing/>
        <w:rPr>
          <w:rFonts w:ascii="Times New Roman" w:hAnsi="Times New Roman"/>
          <w:lang w:val="lt-LT"/>
        </w:rPr>
      </w:pPr>
      <w:r w:rsidRPr="00B7577D">
        <w:rPr>
          <w:rFonts w:ascii="Times New Roman" w:hAnsi="Times New Roman"/>
          <w:lang w:val="lt-LT"/>
        </w:rPr>
        <w:t xml:space="preserve">PC: </w:t>
      </w:r>
      <w:r w:rsidR="006326A4" w:rsidRPr="00B7577D">
        <w:rPr>
          <w:rFonts w:ascii="Times New Roman" w:hAnsi="Times New Roman"/>
          <w:lang w:val="lt-LT"/>
        </w:rPr>
        <w:t>{numeris</w:t>
      </w:r>
      <w:r w:rsidRPr="00B7577D">
        <w:rPr>
          <w:rFonts w:ascii="Times New Roman" w:hAnsi="Times New Roman"/>
          <w:lang w:val="lt-LT"/>
        </w:rPr>
        <w:t>}</w:t>
      </w:r>
    </w:p>
    <w:p w14:paraId="0CC4A259" w14:textId="570A8798" w:rsidR="00EF129C" w:rsidRPr="00B7577D" w:rsidRDefault="006326A4" w:rsidP="00EF129C">
      <w:pPr>
        <w:tabs>
          <w:tab w:val="left" w:pos="567"/>
        </w:tabs>
        <w:spacing w:after="0" w:line="240" w:lineRule="auto"/>
        <w:contextualSpacing/>
        <w:rPr>
          <w:rFonts w:ascii="Times New Roman" w:hAnsi="Times New Roman"/>
          <w:lang w:val="lt-LT"/>
        </w:rPr>
      </w:pPr>
      <w:r w:rsidRPr="00B7577D">
        <w:rPr>
          <w:rFonts w:ascii="Times New Roman" w:hAnsi="Times New Roman"/>
          <w:lang w:val="lt-LT"/>
        </w:rPr>
        <w:t>SN: {numeris</w:t>
      </w:r>
      <w:r w:rsidR="00EF129C" w:rsidRPr="00B7577D">
        <w:rPr>
          <w:rFonts w:ascii="Times New Roman" w:hAnsi="Times New Roman"/>
          <w:lang w:val="lt-LT"/>
        </w:rPr>
        <w:t>}</w:t>
      </w:r>
    </w:p>
    <w:p w14:paraId="6E94F304" w14:textId="22580EFB" w:rsidR="00EF129C" w:rsidRPr="00B7577D" w:rsidRDefault="006326A4" w:rsidP="00EF129C">
      <w:pPr>
        <w:tabs>
          <w:tab w:val="left" w:pos="567"/>
        </w:tabs>
        <w:spacing w:after="0" w:line="240" w:lineRule="auto"/>
        <w:contextualSpacing/>
        <w:rPr>
          <w:rFonts w:ascii="Times New Roman" w:hAnsi="Times New Roman"/>
          <w:b/>
          <w:u w:val="single"/>
          <w:lang w:val="lt-LT"/>
        </w:rPr>
      </w:pPr>
      <w:r w:rsidRPr="00B7577D">
        <w:rPr>
          <w:rFonts w:ascii="Times New Roman" w:hAnsi="Times New Roman"/>
          <w:lang w:val="lt-LT"/>
        </w:rPr>
        <w:t>NN: {numeris</w:t>
      </w:r>
      <w:r w:rsidR="00EF129C" w:rsidRPr="00B7577D">
        <w:rPr>
          <w:rFonts w:ascii="Times New Roman" w:hAnsi="Times New Roman"/>
          <w:lang w:val="lt-LT"/>
        </w:rPr>
        <w:t>}</w:t>
      </w:r>
    </w:p>
    <w:p w14:paraId="0F0D2811" w14:textId="77777777" w:rsidR="00EF129C" w:rsidRPr="00B7577D" w:rsidRDefault="00EF129C" w:rsidP="00474517">
      <w:pPr>
        <w:spacing w:after="0" w:line="240" w:lineRule="auto"/>
        <w:rPr>
          <w:rFonts w:ascii="Times New Roman" w:hAnsi="Times New Roman"/>
          <w:b/>
          <w:lang w:val="lt-LT"/>
        </w:rPr>
      </w:pPr>
    </w:p>
    <w:p w14:paraId="27C2737D" w14:textId="77777777" w:rsidR="00474517" w:rsidRPr="00B7577D" w:rsidRDefault="00474517" w:rsidP="00474517">
      <w:pPr>
        <w:shd w:val="clear" w:color="auto" w:fill="FFFFFF"/>
        <w:spacing w:after="0" w:line="240" w:lineRule="auto"/>
        <w:rPr>
          <w:rFonts w:ascii="Times New Roman" w:hAnsi="Times New Roman"/>
          <w:lang w:val="lt-LT"/>
        </w:rPr>
      </w:pPr>
      <w:r w:rsidRPr="00B7577D">
        <w:rPr>
          <w:rFonts w:ascii="Times New Roman" w:hAnsi="Times New Roman"/>
          <w:b/>
          <w:color w:val="0000FF"/>
          <w:lang w:val="lt-LT"/>
        </w:rPr>
        <w:br w:type="page"/>
      </w:r>
    </w:p>
    <w:p w14:paraId="69D557E7"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lastRenderedPageBreak/>
        <w:t>INFORMACIJA ANT IŠORINĖS PAKUOTĖS</w:t>
      </w:r>
    </w:p>
    <w:p w14:paraId="389A1C6C"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0B413D78"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577D">
        <w:rPr>
          <w:rFonts w:ascii="Times New Roman" w:hAnsi="Times New Roman"/>
          <w:b/>
          <w:lang w:val="lt-LT"/>
        </w:rPr>
        <w:t>KARTONINĖ DĖŽUTĖ, KURIOJE YRA LIZDINĖS PLOKŠTELĖS</w:t>
      </w:r>
    </w:p>
    <w:p w14:paraId="60DFDD17" w14:textId="77777777" w:rsidR="00474517" w:rsidRPr="00B7577D" w:rsidRDefault="00474517" w:rsidP="00474517">
      <w:pPr>
        <w:spacing w:after="0" w:line="240" w:lineRule="auto"/>
        <w:rPr>
          <w:rFonts w:ascii="Times New Roman" w:hAnsi="Times New Roman"/>
          <w:lang w:val="lt-LT"/>
        </w:rPr>
      </w:pPr>
    </w:p>
    <w:p w14:paraId="0731938D" w14:textId="77777777" w:rsidR="00474517" w:rsidRPr="00B7577D" w:rsidRDefault="00474517" w:rsidP="00474517">
      <w:pPr>
        <w:spacing w:after="0" w:line="240" w:lineRule="auto"/>
        <w:rPr>
          <w:rFonts w:ascii="Times New Roman" w:hAnsi="Times New Roman"/>
          <w:lang w:val="lt-LT"/>
        </w:rPr>
      </w:pPr>
    </w:p>
    <w:p w14:paraId="13F633AF"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1.</w:t>
      </w:r>
      <w:r w:rsidRPr="00B7577D">
        <w:rPr>
          <w:rFonts w:ascii="Times New Roman" w:hAnsi="Times New Roman"/>
          <w:b/>
          <w:lang w:val="lt-LT"/>
        </w:rPr>
        <w:tab/>
        <w:t>VAISTINIO PREPARATO PAVADINIMAS</w:t>
      </w:r>
    </w:p>
    <w:p w14:paraId="67298189" w14:textId="77777777" w:rsidR="00474517" w:rsidRPr="00B7577D" w:rsidRDefault="00474517" w:rsidP="00474517">
      <w:pPr>
        <w:spacing w:after="0" w:line="240" w:lineRule="auto"/>
        <w:rPr>
          <w:rFonts w:ascii="Times New Roman" w:hAnsi="Times New Roman"/>
          <w:lang w:val="lt-LT"/>
        </w:rPr>
      </w:pPr>
    </w:p>
    <w:p w14:paraId="3E5B511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20 mg tabletės</w:t>
      </w:r>
    </w:p>
    <w:p w14:paraId="5043B86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Lizinoprilis</w:t>
      </w:r>
    </w:p>
    <w:p w14:paraId="51060C5A" w14:textId="77777777" w:rsidR="00474517" w:rsidRPr="00B7577D" w:rsidRDefault="00474517" w:rsidP="00474517">
      <w:pPr>
        <w:spacing w:after="0" w:line="240" w:lineRule="auto"/>
        <w:rPr>
          <w:rFonts w:ascii="Times New Roman" w:hAnsi="Times New Roman"/>
          <w:lang w:val="lt-LT"/>
        </w:rPr>
      </w:pPr>
    </w:p>
    <w:p w14:paraId="7014B6BA" w14:textId="77777777" w:rsidR="00474517" w:rsidRPr="00B7577D" w:rsidRDefault="00474517" w:rsidP="00474517">
      <w:pPr>
        <w:spacing w:after="0" w:line="240" w:lineRule="auto"/>
        <w:rPr>
          <w:rFonts w:ascii="Times New Roman" w:hAnsi="Times New Roman"/>
          <w:lang w:val="lt-LT"/>
        </w:rPr>
      </w:pPr>
    </w:p>
    <w:p w14:paraId="65B2FC32"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B7577D">
        <w:rPr>
          <w:rFonts w:ascii="Times New Roman" w:hAnsi="Times New Roman"/>
          <w:b/>
          <w:lang w:val="lt-LT"/>
        </w:rPr>
        <w:t>2.</w:t>
      </w:r>
      <w:r w:rsidRPr="00B7577D">
        <w:rPr>
          <w:rFonts w:ascii="Times New Roman" w:hAnsi="Times New Roman"/>
          <w:b/>
          <w:lang w:val="lt-LT"/>
        </w:rPr>
        <w:tab/>
        <w:t>VEIKLIOJI (-IOS) MEDŽIAGA (-OS) IR JOS (-Ų) KIEKIS (-IAI)</w:t>
      </w:r>
    </w:p>
    <w:p w14:paraId="1E820978" w14:textId="77777777" w:rsidR="00474517" w:rsidRPr="00B7577D" w:rsidRDefault="00474517" w:rsidP="00474517">
      <w:pPr>
        <w:spacing w:after="0" w:line="240" w:lineRule="auto"/>
        <w:rPr>
          <w:rFonts w:ascii="Times New Roman" w:hAnsi="Times New Roman"/>
          <w:lang w:val="lt-LT"/>
        </w:rPr>
      </w:pPr>
    </w:p>
    <w:p w14:paraId="7DB20B5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Kiekvienoje tabletėje yra lizinoprilio dihidrato, atitinkančio 20 mg lizinoprilio.</w:t>
      </w:r>
    </w:p>
    <w:p w14:paraId="326B1FFE" w14:textId="77777777" w:rsidR="00474517" w:rsidRPr="00B7577D" w:rsidRDefault="00474517" w:rsidP="00474517">
      <w:pPr>
        <w:spacing w:after="0" w:line="240" w:lineRule="auto"/>
        <w:rPr>
          <w:rFonts w:ascii="Times New Roman" w:hAnsi="Times New Roman"/>
          <w:lang w:val="lt-LT"/>
        </w:rPr>
      </w:pPr>
    </w:p>
    <w:p w14:paraId="52B71D14" w14:textId="77777777" w:rsidR="00474517" w:rsidRPr="00B7577D" w:rsidRDefault="00474517" w:rsidP="00474517">
      <w:pPr>
        <w:spacing w:after="0" w:line="240" w:lineRule="auto"/>
        <w:rPr>
          <w:rFonts w:ascii="Times New Roman" w:hAnsi="Times New Roman"/>
          <w:lang w:val="lt-LT"/>
        </w:rPr>
      </w:pPr>
    </w:p>
    <w:p w14:paraId="55E35EE2"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3.</w:t>
      </w:r>
      <w:r w:rsidRPr="00B7577D">
        <w:rPr>
          <w:rFonts w:ascii="Times New Roman" w:hAnsi="Times New Roman"/>
          <w:b/>
          <w:lang w:val="lt-LT"/>
        </w:rPr>
        <w:tab/>
        <w:t>PAGALBINIŲ MEDŽIAGŲ SĄRAŠAS</w:t>
      </w:r>
    </w:p>
    <w:p w14:paraId="0EBBDD0B" w14:textId="77777777" w:rsidR="00474517" w:rsidRPr="00B7577D" w:rsidRDefault="00474517" w:rsidP="00474517">
      <w:pPr>
        <w:spacing w:after="0" w:line="240" w:lineRule="auto"/>
        <w:rPr>
          <w:rFonts w:ascii="Times New Roman" w:hAnsi="Times New Roman"/>
          <w:lang w:val="lt-LT"/>
        </w:rPr>
      </w:pPr>
    </w:p>
    <w:p w14:paraId="46A5DA81" w14:textId="13830450" w:rsidR="00476DA8" w:rsidRDefault="00537697" w:rsidP="00474517">
      <w:pPr>
        <w:spacing w:after="0" w:line="240" w:lineRule="auto"/>
        <w:rPr>
          <w:rFonts w:ascii="Times New Roman" w:hAnsi="Times New Roman"/>
          <w:lang w:val="lt-LT"/>
        </w:rPr>
      </w:pPr>
      <w:r w:rsidRPr="00537697">
        <w:rPr>
          <w:rFonts w:ascii="Times New Roman" w:hAnsi="Times New Roman"/>
          <w:lang w:val="lt-LT"/>
        </w:rPr>
        <w:t>Sudėtyje yra nedidelis kiekis natrio. Daugiau informacijos žr. pakuotės lapelyje.</w:t>
      </w:r>
    </w:p>
    <w:p w14:paraId="24493C11" w14:textId="77777777" w:rsidR="00537697" w:rsidRDefault="00537697" w:rsidP="00474517">
      <w:pPr>
        <w:spacing w:after="0" w:line="240" w:lineRule="auto"/>
        <w:rPr>
          <w:rFonts w:ascii="Times New Roman" w:hAnsi="Times New Roman"/>
          <w:lang w:val="lt-LT"/>
        </w:rPr>
      </w:pPr>
    </w:p>
    <w:p w14:paraId="63BC699E" w14:textId="77777777" w:rsidR="00476DA8" w:rsidRPr="00B7577D" w:rsidRDefault="00476DA8" w:rsidP="00474517">
      <w:pPr>
        <w:spacing w:after="0" w:line="240" w:lineRule="auto"/>
        <w:rPr>
          <w:rFonts w:ascii="Times New Roman" w:hAnsi="Times New Roman"/>
          <w:lang w:val="lt-LT"/>
        </w:rPr>
      </w:pPr>
    </w:p>
    <w:p w14:paraId="3AB2C569"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4.</w:t>
      </w:r>
      <w:r w:rsidRPr="00B7577D">
        <w:rPr>
          <w:rFonts w:ascii="Times New Roman" w:hAnsi="Times New Roman"/>
          <w:b/>
          <w:lang w:val="lt-LT"/>
        </w:rPr>
        <w:tab/>
        <w:t>FARMACINĖ FORMA IR KIEKIS PAKUOTĖJE</w:t>
      </w:r>
    </w:p>
    <w:p w14:paraId="774C16DF" w14:textId="77777777" w:rsidR="00474517" w:rsidRPr="00B7577D" w:rsidRDefault="00474517" w:rsidP="00474517">
      <w:pPr>
        <w:spacing w:after="0" w:line="240" w:lineRule="auto"/>
        <w:rPr>
          <w:rFonts w:ascii="Times New Roman" w:hAnsi="Times New Roman"/>
          <w:lang w:val="lt-LT"/>
        </w:rPr>
      </w:pPr>
    </w:p>
    <w:p w14:paraId="3D165F06" w14:textId="7448AAB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14</w:t>
      </w:r>
      <w:r w:rsidR="00220153" w:rsidRPr="00B7577D">
        <w:rPr>
          <w:rFonts w:ascii="Times New Roman" w:hAnsi="Times New Roman"/>
          <w:lang w:val="lt-LT"/>
        </w:rPr>
        <w:t> </w:t>
      </w:r>
      <w:r w:rsidRPr="00B7577D">
        <w:rPr>
          <w:rFonts w:ascii="Times New Roman" w:hAnsi="Times New Roman"/>
          <w:lang w:val="lt-LT"/>
        </w:rPr>
        <w:t>tablečių</w:t>
      </w:r>
    </w:p>
    <w:p w14:paraId="1E484651" w14:textId="22C9D538"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20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55BE62CC" w14:textId="34059BBD"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28</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tabletės</w:t>
      </w:r>
    </w:p>
    <w:p w14:paraId="03E10FFE" w14:textId="563465B2"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30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6C2F3B9E" w14:textId="332E34CF"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50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6B0F0D03" w14:textId="0EACA632"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56</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tabletės</w:t>
      </w:r>
    </w:p>
    <w:p w14:paraId="3B732C98" w14:textId="10707A19" w:rsidR="00474517" w:rsidRPr="00B7577D" w:rsidRDefault="00474517" w:rsidP="00474517">
      <w:pPr>
        <w:spacing w:after="0" w:line="240" w:lineRule="auto"/>
        <w:rPr>
          <w:rFonts w:ascii="Times New Roman" w:hAnsi="Times New Roman"/>
          <w:lang w:val="lt-LT"/>
        </w:rPr>
      </w:pPr>
      <w:r w:rsidRPr="00B7577D">
        <w:rPr>
          <w:rFonts w:ascii="Times New Roman" w:hAnsi="Times New Roman"/>
          <w:highlight w:val="lightGray"/>
          <w:lang w:val="lt-LT"/>
        </w:rPr>
        <w:t>98</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tabletės</w:t>
      </w:r>
    </w:p>
    <w:p w14:paraId="4C828A7A" w14:textId="4608D1D2"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100</w:t>
      </w:r>
      <w:r w:rsidR="00220153" w:rsidRPr="00B7577D">
        <w:rPr>
          <w:rFonts w:ascii="Times New Roman" w:hAnsi="Times New Roman"/>
          <w:highlight w:val="lightGray"/>
          <w:lang w:val="lt-LT"/>
        </w:rPr>
        <w:t> </w:t>
      </w:r>
      <w:r w:rsidRPr="00B7577D">
        <w:rPr>
          <w:rFonts w:ascii="Times New Roman" w:hAnsi="Times New Roman"/>
          <w:highlight w:val="lightGray"/>
          <w:lang w:val="lt-LT"/>
        </w:rPr>
        <w:t>tablečių</w:t>
      </w:r>
    </w:p>
    <w:p w14:paraId="47073A32" w14:textId="77777777" w:rsidR="00474517" w:rsidRPr="00B7577D" w:rsidRDefault="00474517" w:rsidP="00474517">
      <w:pPr>
        <w:spacing w:after="0" w:line="240" w:lineRule="auto"/>
        <w:rPr>
          <w:rFonts w:ascii="Times New Roman" w:hAnsi="Times New Roman"/>
          <w:lang w:val="lt-LT"/>
        </w:rPr>
      </w:pPr>
    </w:p>
    <w:p w14:paraId="7B505BC3" w14:textId="77777777" w:rsidR="00474517" w:rsidRPr="00B7577D" w:rsidRDefault="00474517" w:rsidP="00474517">
      <w:pPr>
        <w:spacing w:after="0" w:line="240" w:lineRule="auto"/>
        <w:rPr>
          <w:rFonts w:ascii="Times New Roman" w:hAnsi="Times New Roman"/>
          <w:lang w:val="lt-LT"/>
        </w:rPr>
      </w:pPr>
    </w:p>
    <w:p w14:paraId="54DD529B"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5.</w:t>
      </w:r>
      <w:r w:rsidRPr="00B7577D">
        <w:rPr>
          <w:rFonts w:ascii="Times New Roman" w:hAnsi="Times New Roman"/>
          <w:b/>
          <w:lang w:val="lt-LT"/>
        </w:rPr>
        <w:tab/>
        <w:t>VARTOJIMO METODAS IR BŪDAS (-AI)</w:t>
      </w:r>
    </w:p>
    <w:p w14:paraId="49B6ED6F" w14:textId="77777777" w:rsidR="00474517" w:rsidRPr="00B7577D" w:rsidRDefault="00474517" w:rsidP="00474517">
      <w:pPr>
        <w:spacing w:after="0" w:line="240" w:lineRule="auto"/>
        <w:rPr>
          <w:rFonts w:ascii="Times New Roman" w:hAnsi="Times New Roman"/>
          <w:i/>
          <w:lang w:val="lt-LT"/>
        </w:rPr>
      </w:pPr>
    </w:p>
    <w:p w14:paraId="09BF8F19"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Prieš vartojimą perskaitykite pakuotės lapelį.</w:t>
      </w:r>
    </w:p>
    <w:p w14:paraId="14E16868" w14:textId="64E4594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Vartoti per burną</w:t>
      </w:r>
    </w:p>
    <w:p w14:paraId="266F2BB5" w14:textId="77777777" w:rsidR="00474517" w:rsidRPr="00B7577D" w:rsidRDefault="00474517" w:rsidP="00474517">
      <w:pPr>
        <w:spacing w:after="0" w:line="240" w:lineRule="auto"/>
        <w:rPr>
          <w:rFonts w:ascii="Times New Roman" w:hAnsi="Times New Roman"/>
          <w:lang w:val="lt-LT"/>
        </w:rPr>
      </w:pPr>
    </w:p>
    <w:p w14:paraId="11EC9500" w14:textId="77777777" w:rsidR="00474517" w:rsidRPr="00B7577D" w:rsidRDefault="00474517" w:rsidP="00474517">
      <w:pPr>
        <w:spacing w:after="0" w:line="240" w:lineRule="auto"/>
        <w:rPr>
          <w:rFonts w:ascii="Times New Roman" w:hAnsi="Times New Roman"/>
          <w:lang w:val="lt-LT"/>
        </w:rPr>
      </w:pPr>
    </w:p>
    <w:p w14:paraId="3C1CD719" w14:textId="77777777" w:rsidR="00474517" w:rsidRPr="00B7577D"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6.</w:t>
      </w:r>
      <w:r w:rsidRPr="00B7577D">
        <w:rPr>
          <w:rFonts w:ascii="Times New Roman" w:hAnsi="Times New Roman"/>
          <w:b/>
          <w:lang w:val="lt-LT"/>
        </w:rPr>
        <w:tab/>
        <w:t>SPECIALUS ĮSPĖJIMAS, KAD VAISTINĮ PREPARATĄ BŪTINA LAIKYTI VAIKAMS NEPASTEBIMOJE IR NEPASIEKIAMOJE VIETOJE</w:t>
      </w:r>
    </w:p>
    <w:p w14:paraId="3974B977" w14:textId="77777777" w:rsidR="00474517" w:rsidRPr="00B7577D" w:rsidRDefault="00474517" w:rsidP="00474517">
      <w:pPr>
        <w:spacing w:after="0" w:line="240" w:lineRule="auto"/>
        <w:rPr>
          <w:rFonts w:ascii="Times New Roman" w:hAnsi="Times New Roman"/>
          <w:lang w:val="lt-LT"/>
        </w:rPr>
      </w:pPr>
    </w:p>
    <w:p w14:paraId="4DFBECD6" w14:textId="77777777" w:rsidR="00474517" w:rsidRPr="00B7577D" w:rsidRDefault="00474517" w:rsidP="00474517">
      <w:pPr>
        <w:spacing w:after="0" w:line="240" w:lineRule="auto"/>
        <w:jc w:val="both"/>
        <w:rPr>
          <w:rFonts w:ascii="Times New Roman" w:hAnsi="Times New Roman"/>
          <w:lang w:val="lt-LT"/>
        </w:rPr>
      </w:pPr>
      <w:r w:rsidRPr="00B7577D">
        <w:rPr>
          <w:rFonts w:ascii="Times New Roman" w:hAnsi="Times New Roman"/>
          <w:lang w:val="lt-LT"/>
        </w:rPr>
        <w:t>Laikyti vaikams nepastebimoje ir nepasiekiamoje vietoje.</w:t>
      </w:r>
    </w:p>
    <w:p w14:paraId="54B9A914" w14:textId="77777777" w:rsidR="00474517" w:rsidRPr="00B7577D" w:rsidRDefault="00474517" w:rsidP="00474517">
      <w:pPr>
        <w:spacing w:after="0" w:line="240" w:lineRule="auto"/>
        <w:rPr>
          <w:rFonts w:ascii="Times New Roman" w:hAnsi="Times New Roman"/>
          <w:lang w:val="lt-LT"/>
        </w:rPr>
      </w:pPr>
    </w:p>
    <w:p w14:paraId="71984E36" w14:textId="77777777" w:rsidR="00474517" w:rsidRPr="00B7577D" w:rsidRDefault="00474517" w:rsidP="00474517">
      <w:pPr>
        <w:spacing w:after="0" w:line="240" w:lineRule="auto"/>
        <w:rPr>
          <w:rFonts w:ascii="Times New Roman" w:hAnsi="Times New Roman"/>
          <w:lang w:val="lt-LT"/>
        </w:rPr>
      </w:pPr>
    </w:p>
    <w:p w14:paraId="7AFD67AC"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7.</w:t>
      </w:r>
      <w:r w:rsidRPr="00B7577D">
        <w:rPr>
          <w:rFonts w:ascii="Times New Roman" w:hAnsi="Times New Roman"/>
          <w:b/>
          <w:lang w:val="lt-LT"/>
        </w:rPr>
        <w:tab/>
        <w:t>KITAS (-I) SPECIALUS (-ŪS) ĮSPĖJIMAS (-AI) (JEI REIKIA)</w:t>
      </w:r>
    </w:p>
    <w:p w14:paraId="667F2DA3" w14:textId="77777777" w:rsidR="00474517" w:rsidRPr="00B7577D" w:rsidRDefault="00474517" w:rsidP="00474517">
      <w:pPr>
        <w:spacing w:after="0" w:line="240" w:lineRule="auto"/>
        <w:rPr>
          <w:rFonts w:ascii="Times New Roman" w:hAnsi="Times New Roman"/>
          <w:lang w:val="lt-LT"/>
        </w:rPr>
      </w:pPr>
    </w:p>
    <w:p w14:paraId="3806C5AB" w14:textId="77777777" w:rsidR="00474517" w:rsidRPr="00B7577D" w:rsidRDefault="00474517" w:rsidP="00474517">
      <w:pPr>
        <w:spacing w:after="0" w:line="240" w:lineRule="auto"/>
        <w:rPr>
          <w:rFonts w:ascii="Times New Roman" w:hAnsi="Times New Roman"/>
          <w:lang w:val="lt-LT"/>
        </w:rPr>
      </w:pPr>
    </w:p>
    <w:p w14:paraId="76DA09D5"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B7577D">
        <w:rPr>
          <w:rFonts w:ascii="Times New Roman" w:hAnsi="Times New Roman"/>
          <w:b/>
          <w:lang w:val="lt-LT"/>
        </w:rPr>
        <w:t>8.</w:t>
      </w:r>
      <w:r w:rsidRPr="00B7577D">
        <w:rPr>
          <w:rFonts w:ascii="Times New Roman" w:hAnsi="Times New Roman"/>
          <w:b/>
          <w:lang w:val="lt-LT"/>
        </w:rPr>
        <w:tab/>
        <w:t>TINKAMUMO LAIKAS</w:t>
      </w:r>
    </w:p>
    <w:p w14:paraId="25B832FB" w14:textId="77777777" w:rsidR="00474517" w:rsidRPr="00B7577D" w:rsidRDefault="00474517" w:rsidP="00474517">
      <w:pPr>
        <w:spacing w:after="0" w:line="240" w:lineRule="auto"/>
        <w:rPr>
          <w:rFonts w:ascii="Times New Roman" w:hAnsi="Times New Roman"/>
          <w:lang w:val="lt-LT"/>
        </w:rPr>
      </w:pPr>
    </w:p>
    <w:p w14:paraId="268891BD" w14:textId="2FB5B756" w:rsidR="00474517" w:rsidRPr="00B7577D" w:rsidRDefault="001A5327" w:rsidP="00474517">
      <w:pPr>
        <w:spacing w:after="0" w:line="240" w:lineRule="auto"/>
        <w:rPr>
          <w:rFonts w:ascii="Times New Roman" w:hAnsi="Times New Roman"/>
          <w:i/>
          <w:lang w:val="lt-LT"/>
        </w:rPr>
      </w:pPr>
      <w:r w:rsidRPr="00B7577D">
        <w:rPr>
          <w:rFonts w:ascii="Times New Roman" w:hAnsi="Times New Roman"/>
          <w:lang w:val="lt-LT"/>
        </w:rPr>
        <w:t>EXP</w:t>
      </w:r>
      <w:r w:rsidRPr="00B7577D">
        <w:rPr>
          <w:rFonts w:ascii="Times New Roman" w:hAnsi="Times New Roman"/>
          <w:highlight w:val="lightGray"/>
          <w:lang w:val="lt-LT"/>
        </w:rPr>
        <w:t>/</w:t>
      </w:r>
      <w:r w:rsidR="00474517" w:rsidRPr="00B7577D">
        <w:rPr>
          <w:rFonts w:ascii="Times New Roman" w:hAnsi="Times New Roman"/>
          <w:highlight w:val="lightGray"/>
          <w:lang w:val="lt-LT"/>
        </w:rPr>
        <w:t>Tinka iki</w:t>
      </w:r>
      <w:r w:rsidR="00474517" w:rsidRPr="00B7577D">
        <w:rPr>
          <w:rFonts w:ascii="Times New Roman" w:hAnsi="Times New Roman"/>
          <w:lang w:val="lt-LT"/>
        </w:rPr>
        <w:t xml:space="preserve"> {mm/MMMM} </w:t>
      </w:r>
      <w:r w:rsidR="00474517" w:rsidRPr="00B7577D">
        <w:rPr>
          <w:rFonts w:ascii="Times New Roman" w:hAnsi="Times New Roman"/>
          <w:i/>
          <w:lang w:val="lt-LT"/>
        </w:rPr>
        <w:t>[mėnuo, metai]</w:t>
      </w:r>
    </w:p>
    <w:p w14:paraId="604BCF3B" w14:textId="77777777" w:rsidR="00474517" w:rsidRPr="00B7577D" w:rsidRDefault="00474517" w:rsidP="00474517">
      <w:pPr>
        <w:spacing w:after="0" w:line="240" w:lineRule="auto"/>
        <w:rPr>
          <w:rFonts w:ascii="Times New Roman" w:hAnsi="Times New Roman"/>
          <w:lang w:val="lt-LT"/>
        </w:rPr>
      </w:pPr>
    </w:p>
    <w:p w14:paraId="575A06E3" w14:textId="77777777" w:rsidR="00474517" w:rsidRPr="00B7577D" w:rsidRDefault="00474517" w:rsidP="00474517">
      <w:pPr>
        <w:spacing w:after="0" w:line="240" w:lineRule="auto"/>
        <w:rPr>
          <w:rFonts w:ascii="Times New Roman" w:hAnsi="Times New Roman"/>
          <w:lang w:val="lt-LT"/>
        </w:rPr>
      </w:pPr>
    </w:p>
    <w:p w14:paraId="33C7275B" w14:textId="77777777" w:rsidR="00474517" w:rsidRPr="00B7577D"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7577D">
        <w:rPr>
          <w:rFonts w:ascii="Times New Roman" w:hAnsi="Times New Roman"/>
          <w:b/>
          <w:lang w:val="lt-LT"/>
        </w:rPr>
        <w:t>9.</w:t>
      </w:r>
      <w:r w:rsidRPr="00B7577D">
        <w:rPr>
          <w:rFonts w:ascii="Times New Roman" w:hAnsi="Times New Roman"/>
          <w:b/>
          <w:lang w:val="lt-LT"/>
        </w:rPr>
        <w:tab/>
      </w:r>
      <w:r w:rsidRPr="00B7577D">
        <w:rPr>
          <w:rFonts w:ascii="Times New Roman" w:hAnsi="Times New Roman"/>
          <w:b/>
          <w:caps/>
          <w:lang w:val="lt-LT"/>
        </w:rPr>
        <w:t>SPECIALIOS laikymo sąlygos</w:t>
      </w:r>
    </w:p>
    <w:p w14:paraId="7A3D8F51" w14:textId="77777777" w:rsidR="00474517" w:rsidRPr="00B7577D" w:rsidRDefault="00474517" w:rsidP="00474517">
      <w:pPr>
        <w:spacing w:after="0" w:line="240" w:lineRule="auto"/>
        <w:rPr>
          <w:rFonts w:ascii="Times New Roman" w:hAnsi="Times New Roman"/>
          <w:lang w:val="lt-LT"/>
        </w:rPr>
      </w:pPr>
    </w:p>
    <w:p w14:paraId="26B01EA6" w14:textId="5B663CBB"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lastRenderedPageBreak/>
        <w:t>Laikyti ne aukštesnėje kaip 25</w:t>
      </w:r>
      <w:r w:rsidR="00220153" w:rsidRPr="00B7577D">
        <w:rPr>
          <w:rFonts w:ascii="Times New Roman" w:hAnsi="Times New Roman"/>
          <w:lang w:val="lt-LT"/>
        </w:rPr>
        <w:t> </w:t>
      </w:r>
      <w:r w:rsidRPr="00B7577D">
        <w:rPr>
          <w:rFonts w:ascii="Times New Roman" w:hAnsi="Times New Roman"/>
          <w:lang w:val="lt-LT"/>
        </w:rPr>
        <w:sym w:font="Symbol" w:char="F0B0"/>
      </w:r>
      <w:r w:rsidRPr="00B7577D">
        <w:rPr>
          <w:rFonts w:ascii="Times New Roman" w:hAnsi="Times New Roman"/>
          <w:lang w:val="lt-LT"/>
        </w:rPr>
        <w:t>C temperatūroje.</w:t>
      </w:r>
    </w:p>
    <w:p w14:paraId="4D948279" w14:textId="53B98FDD"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 xml:space="preserve">Laikyti gamintojo pakuotėje, kad </w:t>
      </w:r>
      <w:r w:rsidR="00861CAB" w:rsidRPr="00B7577D">
        <w:rPr>
          <w:rFonts w:ascii="Times New Roman" w:hAnsi="Times New Roman"/>
          <w:lang w:val="lt-LT"/>
        </w:rPr>
        <w:t xml:space="preserve">vaistas </w:t>
      </w:r>
      <w:r w:rsidRPr="00B7577D">
        <w:rPr>
          <w:rFonts w:ascii="Times New Roman" w:hAnsi="Times New Roman"/>
          <w:lang w:val="lt-LT"/>
        </w:rPr>
        <w:t>būtų apsaugotas nuo drėgmės.</w:t>
      </w:r>
    </w:p>
    <w:p w14:paraId="555E3053" w14:textId="77777777" w:rsidR="00474517" w:rsidRPr="00B7577D" w:rsidRDefault="00474517" w:rsidP="00474517">
      <w:pPr>
        <w:spacing w:after="0" w:line="240" w:lineRule="auto"/>
        <w:ind w:left="567" w:hanging="567"/>
        <w:rPr>
          <w:rFonts w:ascii="Times New Roman" w:hAnsi="Times New Roman"/>
          <w:lang w:val="lt-LT"/>
        </w:rPr>
      </w:pPr>
    </w:p>
    <w:p w14:paraId="1970CE3A" w14:textId="77777777" w:rsidR="00474517" w:rsidRPr="00B7577D" w:rsidRDefault="00474517" w:rsidP="00474517">
      <w:pPr>
        <w:spacing w:after="0" w:line="240" w:lineRule="auto"/>
        <w:ind w:left="567" w:hanging="567"/>
        <w:rPr>
          <w:rFonts w:ascii="Times New Roman" w:hAnsi="Times New Roman"/>
          <w:lang w:val="lt-LT"/>
        </w:rPr>
      </w:pPr>
    </w:p>
    <w:p w14:paraId="17A43408"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7577D">
        <w:rPr>
          <w:rFonts w:ascii="Times New Roman" w:hAnsi="Times New Roman"/>
          <w:b/>
          <w:lang w:val="lt-LT"/>
        </w:rPr>
        <w:t>10.</w:t>
      </w:r>
      <w:r w:rsidRPr="00B7577D">
        <w:rPr>
          <w:rFonts w:ascii="Times New Roman" w:hAnsi="Times New Roman"/>
          <w:b/>
          <w:lang w:val="lt-LT"/>
        </w:rPr>
        <w:tab/>
      </w:r>
      <w:r w:rsidRPr="00B7577D">
        <w:rPr>
          <w:rFonts w:ascii="Times New Roman" w:hAnsi="Times New Roman"/>
          <w:b/>
          <w:caps/>
          <w:lang w:val="lt-LT"/>
        </w:rPr>
        <w:t>specialios atsargumo priemonės</w:t>
      </w:r>
      <w:r w:rsidRPr="00B7577D">
        <w:rPr>
          <w:rFonts w:ascii="Times New Roman" w:hAnsi="Times New Roman"/>
          <w:b/>
          <w:lang w:val="lt-LT"/>
        </w:rPr>
        <w:t xml:space="preserve"> DĖL NESUVARTOTO </w:t>
      </w:r>
      <w:r w:rsidRPr="00B7577D">
        <w:rPr>
          <w:rFonts w:ascii="Times New Roman" w:hAnsi="Times New Roman"/>
          <w:b/>
          <w:caps/>
          <w:lang w:val="lt-LT"/>
        </w:rPr>
        <w:t>VAISTINIO PREPARATO AR JO ATLIEKŲ TVARKYMO</w:t>
      </w:r>
      <w:r w:rsidRPr="00B7577D">
        <w:rPr>
          <w:rFonts w:ascii="Times New Roman" w:hAnsi="Times New Roman"/>
          <w:caps/>
          <w:lang w:val="lt-LT"/>
        </w:rPr>
        <w:t xml:space="preserve"> </w:t>
      </w:r>
      <w:r w:rsidRPr="00B7577D">
        <w:rPr>
          <w:rFonts w:ascii="Times New Roman" w:hAnsi="Times New Roman"/>
          <w:b/>
          <w:caps/>
          <w:lang w:val="lt-LT"/>
        </w:rPr>
        <w:t>(jei reikia)</w:t>
      </w:r>
    </w:p>
    <w:p w14:paraId="116CC9C9" w14:textId="77777777" w:rsidR="00474517" w:rsidRPr="00B7577D" w:rsidRDefault="00474517" w:rsidP="00474517">
      <w:pPr>
        <w:spacing w:after="0" w:line="240" w:lineRule="auto"/>
        <w:rPr>
          <w:rFonts w:ascii="Times New Roman" w:hAnsi="Times New Roman"/>
          <w:lang w:val="lt-LT"/>
        </w:rPr>
      </w:pPr>
    </w:p>
    <w:p w14:paraId="1585E450" w14:textId="77777777" w:rsidR="00474517" w:rsidRPr="00B7577D" w:rsidRDefault="00474517" w:rsidP="00474517">
      <w:pPr>
        <w:spacing w:after="0" w:line="240" w:lineRule="auto"/>
        <w:rPr>
          <w:rFonts w:ascii="Times New Roman" w:hAnsi="Times New Roman"/>
          <w:lang w:val="lt-LT"/>
        </w:rPr>
      </w:pPr>
    </w:p>
    <w:p w14:paraId="4C947EB2"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B7577D">
        <w:rPr>
          <w:rFonts w:ascii="Times New Roman" w:hAnsi="Times New Roman"/>
          <w:b/>
          <w:lang w:val="lt-LT"/>
        </w:rPr>
        <w:t>11.</w:t>
      </w:r>
      <w:r w:rsidRPr="00B7577D">
        <w:rPr>
          <w:rFonts w:ascii="Times New Roman" w:hAnsi="Times New Roman"/>
          <w:b/>
          <w:lang w:val="lt-LT"/>
        </w:rPr>
        <w:tab/>
      </w:r>
      <w:r w:rsidRPr="00B7577D">
        <w:rPr>
          <w:rFonts w:ascii="Times New Roman" w:hAnsi="Times New Roman"/>
          <w:b/>
          <w:caps/>
          <w:lang w:val="lt-LT"/>
        </w:rPr>
        <w:t>REGISTRUOTOJO pavadinimas ir adresas</w:t>
      </w:r>
    </w:p>
    <w:p w14:paraId="77CD3DE4" w14:textId="77777777" w:rsidR="00474517" w:rsidRPr="00B7577D" w:rsidRDefault="00474517" w:rsidP="00474517">
      <w:pPr>
        <w:spacing w:after="0" w:line="240" w:lineRule="auto"/>
        <w:rPr>
          <w:rFonts w:ascii="Times New Roman" w:hAnsi="Times New Roman"/>
          <w:lang w:val="lt-LT"/>
        </w:rPr>
      </w:pPr>
    </w:p>
    <w:p w14:paraId="17CC3BC2" w14:textId="27437306"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Actavis Group PTC ehf</w:t>
      </w:r>
      <w:r w:rsidR="006326A4" w:rsidRPr="00B7577D">
        <w:rPr>
          <w:rFonts w:ascii="Times New Roman" w:hAnsi="Times New Roman"/>
          <w:lang w:val="lt-LT"/>
        </w:rPr>
        <w:t>.</w:t>
      </w:r>
    </w:p>
    <w:p w14:paraId="111D328F" w14:textId="77777777"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Reykjavíkurvegi 76-78</w:t>
      </w:r>
    </w:p>
    <w:p w14:paraId="28294A74" w14:textId="0B893E49"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220</w:t>
      </w:r>
      <w:r w:rsidR="00220153" w:rsidRPr="00B7577D">
        <w:rPr>
          <w:rFonts w:ascii="Times New Roman" w:hAnsi="Times New Roman"/>
          <w:lang w:val="lt-LT"/>
        </w:rPr>
        <w:t> </w:t>
      </w:r>
      <w:r w:rsidRPr="00B7577D">
        <w:rPr>
          <w:rFonts w:ascii="Times New Roman" w:hAnsi="Times New Roman"/>
          <w:lang w:val="lt-LT"/>
        </w:rPr>
        <w:t>Hafnarfjörður</w:t>
      </w:r>
    </w:p>
    <w:p w14:paraId="531A07F3"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Islandija</w:t>
      </w:r>
    </w:p>
    <w:p w14:paraId="28AFDDE1" w14:textId="77777777" w:rsidR="00474517" w:rsidRPr="00B7577D" w:rsidRDefault="00474517" w:rsidP="00474517">
      <w:pPr>
        <w:spacing w:after="0" w:line="240" w:lineRule="auto"/>
        <w:rPr>
          <w:rFonts w:ascii="Times New Roman" w:hAnsi="Times New Roman"/>
          <w:lang w:val="lt-LT"/>
        </w:rPr>
      </w:pPr>
    </w:p>
    <w:p w14:paraId="7DDFCA17" w14:textId="77777777" w:rsidR="00474517" w:rsidRPr="00B7577D" w:rsidRDefault="00474517" w:rsidP="00474517">
      <w:pPr>
        <w:spacing w:after="0" w:line="240" w:lineRule="auto"/>
        <w:rPr>
          <w:rFonts w:ascii="Times New Roman" w:hAnsi="Times New Roman"/>
          <w:lang w:val="lt-LT"/>
        </w:rPr>
      </w:pPr>
    </w:p>
    <w:p w14:paraId="0D58CDE5"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12.</w:t>
      </w:r>
      <w:r w:rsidRPr="00B7577D">
        <w:rPr>
          <w:rFonts w:ascii="Times New Roman" w:hAnsi="Times New Roman"/>
          <w:b/>
          <w:lang w:val="lt-LT"/>
        </w:rPr>
        <w:tab/>
      </w:r>
      <w:r w:rsidRPr="00B7577D">
        <w:rPr>
          <w:rFonts w:ascii="Times New Roman" w:hAnsi="Times New Roman"/>
          <w:b/>
          <w:caps/>
          <w:lang w:val="lt-LT"/>
        </w:rPr>
        <w:t>Registracijos PAŽYMĖJIMO numeris</w:t>
      </w:r>
      <w:r w:rsidRPr="00B7577D">
        <w:rPr>
          <w:rFonts w:ascii="Times New Roman" w:hAnsi="Times New Roman"/>
          <w:b/>
          <w:lang w:val="lt-LT"/>
        </w:rPr>
        <w:t xml:space="preserve"> (-IAI)</w:t>
      </w:r>
    </w:p>
    <w:p w14:paraId="22DF6F48" w14:textId="77777777" w:rsidR="00474517" w:rsidRPr="00B7577D" w:rsidRDefault="00474517" w:rsidP="00474517">
      <w:pPr>
        <w:spacing w:after="0" w:line="240" w:lineRule="auto"/>
        <w:rPr>
          <w:rFonts w:ascii="Times New Roman" w:hAnsi="Times New Roman"/>
          <w:lang w:val="lt-LT"/>
        </w:rPr>
      </w:pPr>
    </w:p>
    <w:p w14:paraId="70BCF39F" w14:textId="1ABC13B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N14</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LT/1/08/1360/025</w:t>
      </w:r>
    </w:p>
    <w:p w14:paraId="1BDB0C21" w14:textId="64F34DBA" w:rsidR="00474517" w:rsidRPr="00B7577D" w:rsidRDefault="00474517" w:rsidP="00474517">
      <w:pPr>
        <w:autoSpaceDE w:val="0"/>
        <w:autoSpaceDN w:val="0"/>
        <w:adjustRightInd w:val="0"/>
        <w:spacing w:after="0" w:line="240" w:lineRule="auto"/>
        <w:rPr>
          <w:rFonts w:ascii="Times New Roman" w:hAnsi="Times New Roman"/>
          <w:lang w:val="lt-LT"/>
        </w:rPr>
      </w:pPr>
      <w:r w:rsidRPr="00B7577D">
        <w:rPr>
          <w:rFonts w:ascii="Times New Roman" w:hAnsi="Times New Roman"/>
          <w:lang w:val="lt-LT"/>
        </w:rPr>
        <w:t>N20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LT/1/08/1360/039</w:t>
      </w:r>
    </w:p>
    <w:p w14:paraId="3D6D2116" w14:textId="6C4CF0B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N28</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LT/1/08/1360/026</w:t>
      </w:r>
    </w:p>
    <w:p w14:paraId="1E9B0D54" w14:textId="5168240F"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N30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LT/1/08/1360/027</w:t>
      </w:r>
    </w:p>
    <w:p w14:paraId="3D5B1C2B" w14:textId="58ECA72C" w:rsidR="00474517" w:rsidRPr="00B7577D" w:rsidRDefault="00474517" w:rsidP="00474517">
      <w:pPr>
        <w:autoSpaceDE w:val="0"/>
        <w:autoSpaceDN w:val="0"/>
        <w:adjustRightInd w:val="0"/>
        <w:spacing w:after="0" w:line="240" w:lineRule="auto"/>
        <w:rPr>
          <w:rFonts w:ascii="Times New Roman" w:hAnsi="Times New Roman"/>
          <w:lang w:val="lt-LT"/>
        </w:rPr>
      </w:pPr>
      <w:r w:rsidRPr="00B7577D">
        <w:rPr>
          <w:rFonts w:ascii="Times New Roman" w:hAnsi="Times New Roman"/>
          <w:lang w:val="lt-LT"/>
        </w:rPr>
        <w:t>N50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LT/1/08/1360/040</w:t>
      </w:r>
    </w:p>
    <w:p w14:paraId="6B54707D" w14:textId="2119AD6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N56</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LT/1/08/1360/028</w:t>
      </w:r>
    </w:p>
    <w:p w14:paraId="216C6792" w14:textId="0D9DF0D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N98</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LT/1/08/1360/029</w:t>
      </w:r>
    </w:p>
    <w:p w14:paraId="56CDFEC4" w14:textId="4528ECD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N100</w:t>
      </w:r>
      <w:r w:rsidR="00220153" w:rsidRPr="00B7577D">
        <w:rPr>
          <w:rFonts w:ascii="Times New Roman" w:hAnsi="Times New Roman"/>
          <w:lang w:val="lt-LT"/>
        </w:rPr>
        <w:t> </w:t>
      </w:r>
      <w:r w:rsidRPr="00B7577D">
        <w:rPr>
          <w:rFonts w:ascii="Times New Roman" w:hAnsi="Times New Roman"/>
          <w:lang w:val="lt-LT"/>
        </w:rPr>
        <w:t>-</w:t>
      </w:r>
      <w:r w:rsidR="00220153" w:rsidRPr="00B7577D">
        <w:rPr>
          <w:rFonts w:ascii="Times New Roman" w:hAnsi="Times New Roman"/>
          <w:lang w:val="lt-LT"/>
        </w:rPr>
        <w:t> </w:t>
      </w:r>
      <w:r w:rsidRPr="00B7577D">
        <w:rPr>
          <w:rFonts w:ascii="Times New Roman" w:hAnsi="Times New Roman"/>
          <w:lang w:val="lt-LT"/>
        </w:rPr>
        <w:t>LT/1/08/1360/030</w:t>
      </w:r>
    </w:p>
    <w:p w14:paraId="37B37DEB" w14:textId="77777777" w:rsidR="00474517" w:rsidRPr="00B7577D" w:rsidRDefault="00474517" w:rsidP="00474517">
      <w:pPr>
        <w:spacing w:after="0" w:line="240" w:lineRule="auto"/>
        <w:rPr>
          <w:rFonts w:ascii="Times New Roman" w:hAnsi="Times New Roman"/>
          <w:lang w:val="lt-LT"/>
        </w:rPr>
      </w:pPr>
    </w:p>
    <w:p w14:paraId="7BF27C9B" w14:textId="77777777" w:rsidR="00474517" w:rsidRPr="00B7577D" w:rsidRDefault="00474517" w:rsidP="00474517">
      <w:pPr>
        <w:spacing w:after="0" w:line="240" w:lineRule="auto"/>
        <w:rPr>
          <w:rFonts w:ascii="Times New Roman" w:hAnsi="Times New Roman"/>
          <w:lang w:val="lt-LT"/>
        </w:rPr>
      </w:pPr>
    </w:p>
    <w:p w14:paraId="20A33727"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13.</w:t>
      </w:r>
      <w:r w:rsidRPr="00B7577D">
        <w:rPr>
          <w:rFonts w:ascii="Times New Roman" w:hAnsi="Times New Roman"/>
          <w:b/>
          <w:lang w:val="lt-LT"/>
        </w:rPr>
        <w:tab/>
        <w:t>SERIJOS NUMERIS</w:t>
      </w:r>
    </w:p>
    <w:p w14:paraId="30879BED" w14:textId="77777777" w:rsidR="00474517" w:rsidRPr="00B7577D" w:rsidRDefault="00474517" w:rsidP="00474517">
      <w:pPr>
        <w:spacing w:after="0" w:line="240" w:lineRule="auto"/>
        <w:rPr>
          <w:rFonts w:ascii="Times New Roman" w:hAnsi="Times New Roman"/>
          <w:lang w:val="lt-LT"/>
        </w:rPr>
      </w:pPr>
    </w:p>
    <w:p w14:paraId="5D7594E2" w14:textId="69472F63" w:rsidR="00474517" w:rsidRPr="00B7577D" w:rsidRDefault="001A5327" w:rsidP="00474517">
      <w:pPr>
        <w:spacing w:after="0" w:line="240" w:lineRule="auto"/>
        <w:rPr>
          <w:rFonts w:ascii="Times New Roman" w:hAnsi="Times New Roman"/>
          <w:lang w:val="lt-LT"/>
        </w:rPr>
      </w:pPr>
      <w:r w:rsidRPr="00B7577D">
        <w:rPr>
          <w:rFonts w:ascii="Times New Roman" w:hAnsi="Times New Roman"/>
          <w:lang w:val="lt-LT"/>
        </w:rPr>
        <w:t>Lot</w:t>
      </w:r>
      <w:r w:rsidRPr="00B7577D">
        <w:rPr>
          <w:rFonts w:ascii="Times New Roman" w:hAnsi="Times New Roman"/>
          <w:highlight w:val="lightGray"/>
          <w:lang w:val="lt-LT"/>
        </w:rPr>
        <w:t>/</w:t>
      </w:r>
      <w:r w:rsidR="00474517" w:rsidRPr="00B7577D">
        <w:rPr>
          <w:rFonts w:ascii="Times New Roman" w:hAnsi="Times New Roman"/>
          <w:highlight w:val="lightGray"/>
          <w:lang w:val="lt-LT"/>
        </w:rPr>
        <w:t>Serija</w:t>
      </w:r>
      <w:r w:rsidR="00474517" w:rsidRPr="00B7577D">
        <w:rPr>
          <w:rFonts w:ascii="Times New Roman" w:hAnsi="Times New Roman"/>
          <w:lang w:val="lt-LT"/>
        </w:rPr>
        <w:t xml:space="preserve"> {numeris}</w:t>
      </w:r>
    </w:p>
    <w:p w14:paraId="02DD8E61" w14:textId="77777777" w:rsidR="00474517" w:rsidRPr="00B7577D" w:rsidRDefault="00474517" w:rsidP="00474517">
      <w:pPr>
        <w:spacing w:after="0" w:line="240" w:lineRule="auto"/>
        <w:rPr>
          <w:rFonts w:ascii="Times New Roman" w:hAnsi="Times New Roman"/>
          <w:lang w:val="lt-LT"/>
        </w:rPr>
      </w:pPr>
    </w:p>
    <w:p w14:paraId="08ABBE6A" w14:textId="77777777" w:rsidR="00474517" w:rsidRPr="00B7577D" w:rsidRDefault="00474517" w:rsidP="00474517">
      <w:pPr>
        <w:spacing w:after="0" w:line="240" w:lineRule="auto"/>
        <w:rPr>
          <w:rFonts w:ascii="Times New Roman" w:hAnsi="Times New Roman"/>
          <w:lang w:val="lt-LT"/>
        </w:rPr>
      </w:pPr>
    </w:p>
    <w:p w14:paraId="3FB48B34"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14.</w:t>
      </w:r>
      <w:r w:rsidRPr="00B7577D">
        <w:rPr>
          <w:rFonts w:ascii="Times New Roman" w:hAnsi="Times New Roman"/>
          <w:b/>
          <w:lang w:val="lt-LT"/>
        </w:rPr>
        <w:tab/>
      </w:r>
      <w:r w:rsidRPr="00B7577D">
        <w:rPr>
          <w:rFonts w:ascii="Times New Roman" w:hAnsi="Times New Roman"/>
          <w:b/>
          <w:caps/>
          <w:lang w:val="lt-LT"/>
        </w:rPr>
        <w:t>pardavimo (išdavimo) tvarka</w:t>
      </w:r>
    </w:p>
    <w:p w14:paraId="0C4D182F" w14:textId="77777777" w:rsidR="00474517" w:rsidRPr="00B7577D" w:rsidRDefault="00474517" w:rsidP="00474517">
      <w:pPr>
        <w:spacing w:after="0" w:line="240" w:lineRule="auto"/>
        <w:rPr>
          <w:rFonts w:ascii="Times New Roman" w:hAnsi="Times New Roman"/>
          <w:lang w:val="lt-LT"/>
        </w:rPr>
      </w:pPr>
    </w:p>
    <w:p w14:paraId="04A58683" w14:textId="3C24E38D" w:rsidR="00474517" w:rsidRPr="00B7577D" w:rsidRDefault="00474517" w:rsidP="00474517">
      <w:pPr>
        <w:spacing w:after="0" w:line="240" w:lineRule="auto"/>
        <w:ind w:left="567" w:hanging="567"/>
        <w:rPr>
          <w:rFonts w:ascii="Times New Roman" w:hAnsi="Times New Roman"/>
          <w:lang w:val="lt-LT"/>
        </w:rPr>
      </w:pPr>
      <w:r w:rsidRPr="00B7577D">
        <w:rPr>
          <w:rFonts w:ascii="Times New Roman" w:hAnsi="Times New Roman"/>
          <w:lang w:val="lt-LT"/>
        </w:rPr>
        <w:t>Receptinis vaist</w:t>
      </w:r>
      <w:r w:rsidR="006326A4" w:rsidRPr="00B7577D">
        <w:rPr>
          <w:rFonts w:ascii="Times New Roman" w:hAnsi="Times New Roman"/>
          <w:lang w:val="lt-LT"/>
        </w:rPr>
        <w:t>a</w:t>
      </w:r>
      <w:r w:rsidRPr="00B7577D">
        <w:rPr>
          <w:rFonts w:ascii="Times New Roman" w:hAnsi="Times New Roman"/>
          <w:lang w:val="lt-LT"/>
        </w:rPr>
        <w:t>s</w:t>
      </w:r>
      <w:r w:rsidR="006326A4" w:rsidRPr="00B7577D">
        <w:rPr>
          <w:rFonts w:ascii="Times New Roman" w:hAnsi="Times New Roman"/>
          <w:lang w:val="lt-LT"/>
        </w:rPr>
        <w:t>.</w:t>
      </w:r>
    </w:p>
    <w:p w14:paraId="5D261559" w14:textId="77777777" w:rsidR="00474517" w:rsidRPr="00B7577D" w:rsidRDefault="00474517" w:rsidP="00474517">
      <w:pPr>
        <w:spacing w:after="0" w:line="240" w:lineRule="auto"/>
        <w:rPr>
          <w:rFonts w:ascii="Times New Roman" w:hAnsi="Times New Roman"/>
          <w:lang w:val="lt-LT"/>
        </w:rPr>
      </w:pPr>
    </w:p>
    <w:p w14:paraId="190DD54B" w14:textId="77777777" w:rsidR="00474517" w:rsidRPr="00B7577D" w:rsidRDefault="00474517" w:rsidP="00474517">
      <w:pPr>
        <w:spacing w:after="0" w:line="240" w:lineRule="auto"/>
        <w:rPr>
          <w:rFonts w:ascii="Times New Roman" w:hAnsi="Times New Roman"/>
          <w:lang w:val="lt-LT"/>
        </w:rPr>
      </w:pPr>
    </w:p>
    <w:p w14:paraId="42BC6F8B"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15.</w:t>
      </w:r>
      <w:r w:rsidRPr="00B7577D">
        <w:rPr>
          <w:rFonts w:ascii="Times New Roman" w:hAnsi="Times New Roman"/>
          <w:b/>
          <w:lang w:val="lt-LT"/>
        </w:rPr>
        <w:tab/>
      </w:r>
      <w:r w:rsidRPr="00B7577D">
        <w:rPr>
          <w:rFonts w:ascii="Times New Roman" w:hAnsi="Times New Roman"/>
          <w:b/>
          <w:caps/>
          <w:lang w:val="lt-LT"/>
        </w:rPr>
        <w:t>vartojimo instrukcijA</w:t>
      </w:r>
    </w:p>
    <w:p w14:paraId="52100468" w14:textId="77777777" w:rsidR="00474517" w:rsidRPr="00B7577D" w:rsidRDefault="00474517" w:rsidP="00474517">
      <w:pPr>
        <w:spacing w:after="0" w:line="240" w:lineRule="auto"/>
        <w:rPr>
          <w:rFonts w:ascii="Times New Roman" w:hAnsi="Times New Roman"/>
          <w:lang w:val="lt-LT"/>
        </w:rPr>
      </w:pPr>
    </w:p>
    <w:p w14:paraId="4B85EC9C" w14:textId="77777777" w:rsidR="00474517" w:rsidRPr="00B7577D" w:rsidRDefault="00474517" w:rsidP="00474517">
      <w:pPr>
        <w:spacing w:after="0" w:line="240" w:lineRule="auto"/>
        <w:rPr>
          <w:rFonts w:ascii="Times New Roman" w:hAnsi="Times New Roman"/>
          <w:lang w:val="lt-LT"/>
        </w:rPr>
      </w:pPr>
    </w:p>
    <w:p w14:paraId="6BD30CE9" w14:textId="77777777" w:rsidR="00474517" w:rsidRPr="00B7577D"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7577D">
        <w:rPr>
          <w:rFonts w:ascii="Times New Roman" w:hAnsi="Times New Roman"/>
          <w:b/>
          <w:lang w:val="lt-LT"/>
        </w:rPr>
        <w:t>16.</w:t>
      </w:r>
      <w:r w:rsidRPr="00B7577D">
        <w:rPr>
          <w:rFonts w:ascii="Times New Roman" w:hAnsi="Times New Roman"/>
          <w:b/>
          <w:lang w:val="lt-LT"/>
        </w:rPr>
        <w:tab/>
      </w:r>
      <w:r w:rsidRPr="00B7577D">
        <w:rPr>
          <w:rFonts w:ascii="Times New Roman" w:hAnsi="Times New Roman"/>
          <w:b/>
          <w:caps/>
          <w:lang w:val="lt-LT"/>
        </w:rPr>
        <w:t>INFORMACIJA BRAILIO RAŠTU</w:t>
      </w:r>
    </w:p>
    <w:p w14:paraId="1AA34A99" w14:textId="77777777" w:rsidR="00474517" w:rsidRPr="00B7577D" w:rsidRDefault="00474517" w:rsidP="00474517">
      <w:pPr>
        <w:spacing w:after="0" w:line="240" w:lineRule="auto"/>
        <w:rPr>
          <w:rFonts w:ascii="Times New Roman" w:hAnsi="Times New Roman"/>
          <w:b/>
          <w:lang w:val="lt-LT"/>
        </w:rPr>
      </w:pPr>
    </w:p>
    <w:p w14:paraId="05717E1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Lisinopril Actavis 20 mg </w:t>
      </w:r>
    </w:p>
    <w:p w14:paraId="6DFFF0A7" w14:textId="77777777" w:rsidR="00474517" w:rsidRPr="00B7577D" w:rsidRDefault="00474517" w:rsidP="00474517">
      <w:pPr>
        <w:spacing w:after="0" w:line="240" w:lineRule="auto"/>
        <w:rPr>
          <w:rFonts w:ascii="Times New Roman" w:hAnsi="Times New Roman"/>
          <w:lang w:val="lt-LT"/>
        </w:rPr>
      </w:pPr>
    </w:p>
    <w:p w14:paraId="61273526" w14:textId="77777777" w:rsidR="00EF129C" w:rsidRPr="00B7577D" w:rsidRDefault="00EF129C" w:rsidP="00474517">
      <w:pPr>
        <w:spacing w:after="0" w:line="240" w:lineRule="auto"/>
        <w:rPr>
          <w:rFonts w:ascii="Times New Roman" w:hAnsi="Times New Roman"/>
          <w:lang w:val="lt-LT"/>
        </w:rPr>
      </w:pPr>
    </w:p>
    <w:p w14:paraId="38FD0CC7" w14:textId="38204473" w:rsidR="00EF129C" w:rsidRPr="00B7577D" w:rsidRDefault="00EF129C" w:rsidP="00EF129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hAnsi="Times New Roman"/>
          <w:i/>
          <w:lang w:val="lt-LT"/>
        </w:rPr>
      </w:pPr>
      <w:r w:rsidRPr="00B7577D">
        <w:rPr>
          <w:rFonts w:ascii="Times New Roman" w:hAnsi="Times New Roman"/>
          <w:b/>
          <w:lang w:val="lt-LT"/>
        </w:rPr>
        <w:t>17.</w:t>
      </w:r>
      <w:r w:rsidRPr="00B7577D">
        <w:rPr>
          <w:rFonts w:ascii="Times New Roman" w:hAnsi="Times New Roman"/>
          <w:b/>
          <w:lang w:val="lt-LT"/>
        </w:rPr>
        <w:tab/>
      </w:r>
      <w:r w:rsidR="006326A4" w:rsidRPr="00B7577D">
        <w:rPr>
          <w:rFonts w:ascii="Times New Roman" w:hAnsi="Times New Roman"/>
          <w:b/>
          <w:lang w:val="lt-LT"/>
        </w:rPr>
        <w:t>UNIKALUS IDENTIFIKATORIUS – 2D BRŪKŠNINIS KODAS</w:t>
      </w:r>
    </w:p>
    <w:p w14:paraId="5EE00A61"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53FB0E25" w14:textId="1D2AAC89" w:rsidR="00EF129C" w:rsidRPr="00B7577D" w:rsidRDefault="006326A4" w:rsidP="00EF129C">
      <w:pPr>
        <w:tabs>
          <w:tab w:val="left" w:pos="567"/>
        </w:tabs>
        <w:spacing w:after="0" w:line="240" w:lineRule="auto"/>
        <w:contextualSpacing/>
        <w:rPr>
          <w:rFonts w:ascii="Times New Roman" w:hAnsi="Times New Roman"/>
          <w:shd w:val="clear" w:color="auto" w:fill="CCCCCC"/>
          <w:lang w:val="lt-LT"/>
        </w:rPr>
      </w:pPr>
      <w:r w:rsidRPr="00B7577D">
        <w:rPr>
          <w:rFonts w:ascii="Times New Roman" w:hAnsi="Times New Roman"/>
          <w:highlight w:val="lightGray"/>
          <w:lang w:val="lt-LT"/>
        </w:rPr>
        <w:t>2D brūkšninis kodas su nurodytu unikaliu identifikatoriumi.</w:t>
      </w:r>
    </w:p>
    <w:p w14:paraId="615A724A" w14:textId="77777777" w:rsidR="00EF129C" w:rsidRPr="00B7577D" w:rsidRDefault="00EF129C" w:rsidP="00EF129C">
      <w:pPr>
        <w:tabs>
          <w:tab w:val="left" w:pos="567"/>
        </w:tabs>
        <w:spacing w:after="0" w:line="240" w:lineRule="auto"/>
        <w:contextualSpacing/>
        <w:rPr>
          <w:rFonts w:ascii="Times New Roman" w:hAnsi="Times New Roman"/>
          <w:shd w:val="clear" w:color="auto" w:fill="CCCCCC"/>
          <w:lang w:val="lt-LT"/>
        </w:rPr>
      </w:pPr>
    </w:p>
    <w:p w14:paraId="65DF5A58"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4499DD87" w14:textId="522312E3" w:rsidR="00EF129C" w:rsidRPr="00B7577D" w:rsidRDefault="00EF129C" w:rsidP="00EF129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hAnsi="Times New Roman"/>
          <w:i/>
          <w:lang w:val="lt-LT"/>
        </w:rPr>
      </w:pPr>
      <w:r w:rsidRPr="00B7577D">
        <w:rPr>
          <w:rFonts w:ascii="Times New Roman" w:hAnsi="Times New Roman"/>
          <w:b/>
          <w:lang w:val="lt-LT"/>
        </w:rPr>
        <w:t>18.</w:t>
      </w:r>
      <w:r w:rsidRPr="00B7577D">
        <w:rPr>
          <w:rFonts w:ascii="Times New Roman" w:hAnsi="Times New Roman"/>
          <w:b/>
          <w:lang w:val="lt-LT"/>
        </w:rPr>
        <w:tab/>
      </w:r>
      <w:r w:rsidR="006326A4" w:rsidRPr="00B7577D">
        <w:rPr>
          <w:rFonts w:ascii="Times New Roman" w:hAnsi="Times New Roman"/>
          <w:b/>
          <w:lang w:val="lt-LT"/>
        </w:rPr>
        <w:t>UNIKALUS IDENTIFIKATORIUS – ŽMONĖMS SUPRANTAMI DUOMENYS</w:t>
      </w:r>
    </w:p>
    <w:p w14:paraId="5DD44BAC" w14:textId="77777777" w:rsidR="00EF129C" w:rsidRPr="00B7577D" w:rsidRDefault="00EF129C" w:rsidP="00EF129C">
      <w:pPr>
        <w:tabs>
          <w:tab w:val="left" w:pos="567"/>
        </w:tabs>
        <w:spacing w:after="0" w:line="240" w:lineRule="auto"/>
        <w:contextualSpacing/>
        <w:rPr>
          <w:rFonts w:ascii="Times New Roman" w:hAnsi="Times New Roman"/>
          <w:lang w:val="lt-LT"/>
        </w:rPr>
      </w:pPr>
    </w:p>
    <w:p w14:paraId="3467F833" w14:textId="011C30E4" w:rsidR="00EF129C" w:rsidRPr="00B7577D" w:rsidRDefault="006326A4" w:rsidP="00EF129C">
      <w:pPr>
        <w:tabs>
          <w:tab w:val="left" w:pos="567"/>
        </w:tabs>
        <w:spacing w:after="0" w:line="240" w:lineRule="auto"/>
        <w:contextualSpacing/>
        <w:rPr>
          <w:rFonts w:ascii="Times New Roman" w:hAnsi="Times New Roman"/>
          <w:lang w:val="lt-LT"/>
        </w:rPr>
      </w:pPr>
      <w:r w:rsidRPr="00B7577D">
        <w:rPr>
          <w:rFonts w:ascii="Times New Roman" w:hAnsi="Times New Roman"/>
          <w:lang w:val="lt-LT"/>
        </w:rPr>
        <w:t>PC: {numeris</w:t>
      </w:r>
      <w:r w:rsidR="00EF129C" w:rsidRPr="00B7577D">
        <w:rPr>
          <w:rFonts w:ascii="Times New Roman" w:hAnsi="Times New Roman"/>
          <w:lang w:val="lt-LT"/>
        </w:rPr>
        <w:t>}</w:t>
      </w:r>
    </w:p>
    <w:p w14:paraId="13A999E4" w14:textId="70417206" w:rsidR="00EF129C" w:rsidRPr="00B7577D" w:rsidRDefault="006326A4" w:rsidP="00EF129C">
      <w:pPr>
        <w:tabs>
          <w:tab w:val="left" w:pos="567"/>
        </w:tabs>
        <w:spacing w:after="0" w:line="240" w:lineRule="auto"/>
        <w:contextualSpacing/>
        <w:rPr>
          <w:rFonts w:ascii="Times New Roman" w:hAnsi="Times New Roman"/>
          <w:lang w:val="lt-LT"/>
        </w:rPr>
      </w:pPr>
      <w:r w:rsidRPr="00B7577D">
        <w:rPr>
          <w:rFonts w:ascii="Times New Roman" w:hAnsi="Times New Roman"/>
          <w:lang w:val="lt-LT"/>
        </w:rPr>
        <w:t>SN: {numeris</w:t>
      </w:r>
      <w:r w:rsidR="00EF129C" w:rsidRPr="00B7577D">
        <w:rPr>
          <w:rFonts w:ascii="Times New Roman" w:hAnsi="Times New Roman"/>
          <w:lang w:val="lt-LT"/>
        </w:rPr>
        <w:t>}</w:t>
      </w:r>
    </w:p>
    <w:p w14:paraId="6C817FBD" w14:textId="6658C089" w:rsidR="00EF129C" w:rsidRPr="00B7577D" w:rsidRDefault="006326A4" w:rsidP="00EF129C">
      <w:pPr>
        <w:tabs>
          <w:tab w:val="left" w:pos="567"/>
        </w:tabs>
        <w:spacing w:after="0" w:line="240" w:lineRule="auto"/>
        <w:contextualSpacing/>
        <w:rPr>
          <w:rFonts w:ascii="Times New Roman" w:hAnsi="Times New Roman"/>
          <w:b/>
          <w:u w:val="single"/>
          <w:lang w:val="lt-LT"/>
        </w:rPr>
      </w:pPr>
      <w:r w:rsidRPr="00B7577D">
        <w:rPr>
          <w:rFonts w:ascii="Times New Roman" w:hAnsi="Times New Roman"/>
          <w:lang w:val="lt-LT"/>
        </w:rPr>
        <w:lastRenderedPageBreak/>
        <w:t>NN: {numeris</w:t>
      </w:r>
      <w:r w:rsidR="00EF129C" w:rsidRPr="00B7577D">
        <w:rPr>
          <w:rFonts w:ascii="Times New Roman" w:hAnsi="Times New Roman"/>
          <w:lang w:val="lt-LT"/>
        </w:rPr>
        <w:t>}</w:t>
      </w:r>
    </w:p>
    <w:p w14:paraId="382ED76F" w14:textId="77777777" w:rsidR="00EF129C" w:rsidRPr="00B7577D" w:rsidRDefault="00EF129C" w:rsidP="00474517">
      <w:pPr>
        <w:spacing w:after="0" w:line="240" w:lineRule="auto"/>
        <w:rPr>
          <w:rFonts w:ascii="Times New Roman" w:hAnsi="Times New Roman"/>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41288A76" w14:textId="77777777" w:rsidTr="00F47D0A">
        <w:trPr>
          <w:trHeight w:val="785"/>
        </w:trPr>
        <w:tc>
          <w:tcPr>
            <w:tcW w:w="9287" w:type="dxa"/>
            <w:tcBorders>
              <w:top w:val="single" w:sz="4" w:space="0" w:color="auto"/>
              <w:left w:val="single" w:sz="4" w:space="0" w:color="auto"/>
              <w:bottom w:val="single" w:sz="4" w:space="0" w:color="auto"/>
              <w:right w:val="single" w:sz="4" w:space="0" w:color="auto"/>
            </w:tcBorders>
          </w:tcPr>
          <w:p w14:paraId="7F78D595" w14:textId="0BC37238" w:rsidR="00474517" w:rsidRPr="00B7577D" w:rsidRDefault="00474517">
            <w:pPr>
              <w:spacing w:after="0" w:line="240" w:lineRule="auto"/>
              <w:rPr>
                <w:rFonts w:ascii="Times New Roman" w:hAnsi="Times New Roman"/>
                <w:b/>
                <w:lang w:val="lt-LT"/>
              </w:rPr>
            </w:pPr>
            <w:r w:rsidRPr="00B7577D">
              <w:rPr>
                <w:rFonts w:ascii="Times New Roman" w:hAnsi="Times New Roman"/>
                <w:b/>
                <w:color w:val="0000FF"/>
                <w:lang w:val="lt-LT"/>
              </w:rPr>
              <w:br w:type="page"/>
            </w:r>
            <w:r w:rsidRPr="00B7577D">
              <w:rPr>
                <w:rFonts w:ascii="Times New Roman" w:hAnsi="Times New Roman"/>
                <w:b/>
                <w:lang w:val="lt-LT"/>
              </w:rPr>
              <w:t xml:space="preserve">MINIMALI </w:t>
            </w:r>
            <w:r w:rsidRPr="00B7577D">
              <w:rPr>
                <w:rFonts w:ascii="Times New Roman" w:hAnsi="Times New Roman"/>
                <w:b/>
                <w:caps/>
                <w:lang w:val="lt-LT"/>
              </w:rPr>
              <w:t xml:space="preserve">informacija ant </w:t>
            </w:r>
            <w:r w:rsidRPr="00B7577D">
              <w:rPr>
                <w:rFonts w:ascii="Times New Roman" w:hAnsi="Times New Roman"/>
                <w:b/>
                <w:lang w:val="lt-LT"/>
              </w:rPr>
              <w:t>LIZDINIŲ PLOKŠTELIŲ ARBA DVISLUOKSNIŲ JUOSTELIŲ</w:t>
            </w:r>
          </w:p>
          <w:p w14:paraId="59A6B076" w14:textId="77777777" w:rsidR="00474517" w:rsidRPr="00B7577D" w:rsidRDefault="00474517">
            <w:pPr>
              <w:spacing w:after="0" w:line="240" w:lineRule="auto"/>
              <w:rPr>
                <w:rFonts w:ascii="Times New Roman" w:hAnsi="Times New Roman"/>
                <w:b/>
                <w:lang w:val="lt-LT"/>
              </w:rPr>
            </w:pPr>
          </w:p>
          <w:p w14:paraId="6ACC781B" w14:textId="77777777" w:rsidR="00474517" w:rsidRPr="00B7577D" w:rsidRDefault="00474517">
            <w:pPr>
              <w:spacing w:after="0" w:line="240" w:lineRule="auto"/>
              <w:rPr>
                <w:rFonts w:ascii="Times New Roman" w:hAnsi="Times New Roman"/>
                <w:b/>
                <w:lang w:val="lt-LT"/>
              </w:rPr>
            </w:pPr>
            <w:r w:rsidRPr="00B7577D">
              <w:rPr>
                <w:rFonts w:ascii="Times New Roman" w:hAnsi="Times New Roman"/>
                <w:b/>
                <w:lang w:val="lt-LT"/>
              </w:rPr>
              <w:t>Al/PVC LIZDINĖS PLOKŠTELĖS</w:t>
            </w:r>
          </w:p>
        </w:tc>
      </w:tr>
    </w:tbl>
    <w:p w14:paraId="4B54A503" w14:textId="77777777" w:rsidR="00474517" w:rsidRPr="00B7577D" w:rsidRDefault="00474517" w:rsidP="00474517">
      <w:pPr>
        <w:spacing w:after="0" w:line="240" w:lineRule="auto"/>
        <w:rPr>
          <w:rFonts w:ascii="Times New Roman" w:hAnsi="Times New Roman"/>
          <w:b/>
          <w:lang w:val="lt-LT"/>
        </w:rPr>
      </w:pPr>
    </w:p>
    <w:p w14:paraId="094B3D42" w14:textId="77777777" w:rsidR="00474517" w:rsidRPr="00B7577D" w:rsidRDefault="00474517" w:rsidP="00474517">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28B929BA"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2679C64C"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1.</w:t>
            </w:r>
            <w:r w:rsidRPr="00B7577D">
              <w:rPr>
                <w:rFonts w:ascii="Times New Roman" w:hAnsi="Times New Roman"/>
                <w:b/>
                <w:lang w:val="lt-LT"/>
              </w:rPr>
              <w:tab/>
            </w:r>
            <w:r w:rsidRPr="00B7577D">
              <w:rPr>
                <w:rFonts w:ascii="Times New Roman" w:hAnsi="Times New Roman"/>
                <w:b/>
                <w:caps/>
                <w:lang w:val="lt-LT"/>
              </w:rPr>
              <w:t>Vaistinio preparato pavadinimas</w:t>
            </w:r>
          </w:p>
        </w:tc>
      </w:tr>
    </w:tbl>
    <w:p w14:paraId="62828F6C" w14:textId="77777777" w:rsidR="00474517" w:rsidRPr="00B7577D" w:rsidRDefault="00474517" w:rsidP="00474517">
      <w:pPr>
        <w:spacing w:after="0" w:line="240" w:lineRule="auto"/>
        <w:ind w:left="567" w:hanging="567"/>
        <w:rPr>
          <w:rFonts w:ascii="Times New Roman" w:hAnsi="Times New Roman"/>
          <w:lang w:val="lt-LT"/>
        </w:rPr>
      </w:pPr>
    </w:p>
    <w:p w14:paraId="45C50DA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20 mg tabletės</w:t>
      </w:r>
    </w:p>
    <w:p w14:paraId="33AAB82F"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Lizinoprilis</w:t>
      </w:r>
    </w:p>
    <w:p w14:paraId="3768B319" w14:textId="77777777" w:rsidR="00474517" w:rsidRPr="00B7577D" w:rsidRDefault="00474517" w:rsidP="00474517">
      <w:pPr>
        <w:spacing w:after="0" w:line="240" w:lineRule="auto"/>
        <w:rPr>
          <w:rFonts w:ascii="Times New Roman" w:hAnsi="Times New Roman"/>
          <w:b/>
          <w:lang w:val="lt-LT"/>
        </w:rPr>
      </w:pPr>
    </w:p>
    <w:p w14:paraId="46AB9F9F" w14:textId="77777777" w:rsidR="00474517" w:rsidRPr="00B7577D" w:rsidRDefault="00474517" w:rsidP="00474517">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3BA0B19C"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411772EC"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2.</w:t>
            </w:r>
            <w:r w:rsidRPr="00B7577D">
              <w:rPr>
                <w:rFonts w:ascii="Times New Roman" w:hAnsi="Times New Roman"/>
                <w:b/>
                <w:lang w:val="lt-LT"/>
              </w:rPr>
              <w:tab/>
            </w:r>
            <w:r w:rsidRPr="00B7577D">
              <w:rPr>
                <w:rFonts w:ascii="Times New Roman" w:hAnsi="Times New Roman"/>
                <w:b/>
                <w:caps/>
                <w:lang w:val="lt-LT"/>
              </w:rPr>
              <w:t>REGISTRUOTOJO pavadinimas</w:t>
            </w:r>
          </w:p>
        </w:tc>
      </w:tr>
    </w:tbl>
    <w:p w14:paraId="1ECA7A67" w14:textId="77777777" w:rsidR="00474517" w:rsidRPr="00B7577D" w:rsidRDefault="00474517" w:rsidP="00474517">
      <w:pPr>
        <w:spacing w:after="0" w:line="240" w:lineRule="auto"/>
        <w:rPr>
          <w:rFonts w:ascii="Times New Roman" w:hAnsi="Times New Roman"/>
          <w:b/>
          <w:lang w:val="lt-LT"/>
        </w:rPr>
      </w:pPr>
    </w:p>
    <w:p w14:paraId="58C674E4"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Actavis </w:t>
      </w:r>
      <w:r w:rsidRPr="00B7577D">
        <w:rPr>
          <w:rFonts w:ascii="Times New Roman" w:hAnsi="Times New Roman"/>
          <w:highlight w:val="lightGray"/>
          <w:lang w:val="lt-LT"/>
        </w:rPr>
        <w:t>Group PTC ehf logo</w:t>
      </w:r>
    </w:p>
    <w:p w14:paraId="507F46DD" w14:textId="77777777" w:rsidR="00474517" w:rsidRPr="00B7577D" w:rsidRDefault="00474517" w:rsidP="00474517">
      <w:pPr>
        <w:spacing w:after="0" w:line="240" w:lineRule="auto"/>
        <w:rPr>
          <w:rFonts w:ascii="Times New Roman" w:hAnsi="Times New Roman"/>
          <w:b/>
          <w:lang w:val="lt-LT"/>
        </w:rPr>
      </w:pPr>
    </w:p>
    <w:p w14:paraId="3DCE65AD" w14:textId="77777777" w:rsidR="00474517" w:rsidRPr="00B7577D" w:rsidRDefault="00474517" w:rsidP="00474517">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A81E0A7"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321F6C13"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3.</w:t>
            </w:r>
            <w:r w:rsidRPr="00B7577D">
              <w:rPr>
                <w:rFonts w:ascii="Times New Roman" w:hAnsi="Times New Roman"/>
                <w:b/>
                <w:lang w:val="lt-LT"/>
              </w:rPr>
              <w:tab/>
            </w:r>
            <w:r w:rsidRPr="00B7577D">
              <w:rPr>
                <w:rFonts w:ascii="Times New Roman" w:hAnsi="Times New Roman"/>
                <w:b/>
                <w:caps/>
                <w:lang w:val="lt-LT"/>
              </w:rPr>
              <w:t>tinkamumo laikas</w:t>
            </w:r>
          </w:p>
        </w:tc>
      </w:tr>
    </w:tbl>
    <w:p w14:paraId="63945902" w14:textId="77777777" w:rsidR="00474517" w:rsidRPr="00B7577D" w:rsidRDefault="00474517" w:rsidP="00474517">
      <w:pPr>
        <w:spacing w:after="0" w:line="240" w:lineRule="auto"/>
        <w:rPr>
          <w:rFonts w:ascii="Times New Roman" w:hAnsi="Times New Roman"/>
          <w:b/>
          <w:lang w:val="lt-LT"/>
        </w:rPr>
      </w:pPr>
    </w:p>
    <w:p w14:paraId="4D2782C2" w14:textId="6E3A6373" w:rsidR="00474517" w:rsidRPr="00B7577D" w:rsidRDefault="00474517" w:rsidP="00474517">
      <w:pPr>
        <w:spacing w:after="0" w:line="240" w:lineRule="auto"/>
        <w:rPr>
          <w:rFonts w:ascii="Times New Roman" w:hAnsi="Times New Roman"/>
          <w:i/>
          <w:lang w:val="lt-LT"/>
        </w:rPr>
      </w:pPr>
      <w:r w:rsidRPr="00B7577D">
        <w:rPr>
          <w:rFonts w:ascii="Times New Roman" w:hAnsi="Times New Roman"/>
          <w:highlight w:val="lightGray"/>
          <w:lang w:val="lt-LT"/>
        </w:rPr>
        <w:t>EXP</w:t>
      </w:r>
      <w:r w:rsidRPr="00B7577D">
        <w:rPr>
          <w:rFonts w:ascii="Times New Roman" w:hAnsi="Times New Roman"/>
          <w:lang w:val="lt-LT"/>
        </w:rPr>
        <w:t xml:space="preserve"> {mm</w:t>
      </w:r>
      <w:r w:rsidR="00DE1060" w:rsidRPr="00B7577D">
        <w:rPr>
          <w:rFonts w:ascii="Times New Roman" w:hAnsi="Times New Roman"/>
          <w:lang w:val="lt-LT"/>
        </w:rPr>
        <w:t>/</w:t>
      </w:r>
      <w:r w:rsidRPr="00B7577D">
        <w:rPr>
          <w:rFonts w:ascii="Times New Roman" w:hAnsi="Times New Roman"/>
          <w:lang w:val="lt-LT"/>
        </w:rPr>
        <w:t xml:space="preserve">MMMM} </w:t>
      </w:r>
      <w:r w:rsidRPr="00B7577D">
        <w:rPr>
          <w:rFonts w:ascii="Times New Roman" w:hAnsi="Times New Roman"/>
          <w:i/>
          <w:lang w:val="lt-LT"/>
        </w:rPr>
        <w:t>[mėnuo, metai]</w:t>
      </w:r>
    </w:p>
    <w:p w14:paraId="7FD02EEE" w14:textId="77777777" w:rsidR="00474517" w:rsidRPr="00B7577D" w:rsidRDefault="00474517" w:rsidP="00474517">
      <w:pPr>
        <w:spacing w:after="0" w:line="240" w:lineRule="auto"/>
        <w:rPr>
          <w:rFonts w:ascii="Times New Roman" w:hAnsi="Times New Roman"/>
          <w:lang w:val="lt-LT"/>
        </w:rPr>
      </w:pPr>
    </w:p>
    <w:p w14:paraId="70A55439" w14:textId="77777777" w:rsidR="00474517" w:rsidRPr="00B7577D" w:rsidRDefault="00474517" w:rsidP="00474517">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4F3B2A72"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119D00FA"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4.</w:t>
            </w:r>
            <w:r w:rsidRPr="00B7577D">
              <w:rPr>
                <w:rFonts w:ascii="Times New Roman" w:hAnsi="Times New Roman"/>
                <w:b/>
                <w:lang w:val="lt-LT"/>
              </w:rPr>
              <w:tab/>
            </w:r>
            <w:r w:rsidRPr="00B7577D">
              <w:rPr>
                <w:rFonts w:ascii="Times New Roman" w:hAnsi="Times New Roman"/>
                <w:b/>
                <w:caps/>
                <w:lang w:val="lt-LT"/>
              </w:rPr>
              <w:t>serijos numeris</w:t>
            </w:r>
          </w:p>
        </w:tc>
      </w:tr>
    </w:tbl>
    <w:p w14:paraId="2BD83706" w14:textId="77777777" w:rsidR="00474517" w:rsidRPr="00B7577D" w:rsidRDefault="00474517" w:rsidP="00474517">
      <w:pPr>
        <w:spacing w:after="0" w:line="240" w:lineRule="auto"/>
        <w:ind w:right="113"/>
        <w:rPr>
          <w:rFonts w:ascii="Times New Roman" w:hAnsi="Times New Roman"/>
          <w:lang w:val="lt-LT"/>
        </w:rPr>
      </w:pPr>
    </w:p>
    <w:p w14:paraId="20C3B254" w14:textId="77777777" w:rsidR="00474517" w:rsidRPr="00B7577D" w:rsidRDefault="00474517" w:rsidP="00474517">
      <w:pPr>
        <w:spacing w:after="0" w:line="240" w:lineRule="auto"/>
        <w:ind w:right="113"/>
        <w:rPr>
          <w:rFonts w:ascii="Times New Roman" w:hAnsi="Times New Roman"/>
          <w:lang w:val="lt-LT"/>
        </w:rPr>
      </w:pPr>
      <w:r w:rsidRPr="00B7577D">
        <w:rPr>
          <w:rFonts w:ascii="Times New Roman" w:hAnsi="Times New Roman"/>
          <w:highlight w:val="lightGray"/>
          <w:lang w:val="lt-LT"/>
        </w:rPr>
        <w:t>Lot</w:t>
      </w:r>
    </w:p>
    <w:p w14:paraId="0E9D0F7E" w14:textId="77777777" w:rsidR="00474517" w:rsidRPr="00B7577D" w:rsidRDefault="00474517" w:rsidP="00474517">
      <w:pPr>
        <w:spacing w:after="0" w:line="240" w:lineRule="auto"/>
        <w:ind w:right="113"/>
        <w:rPr>
          <w:rFonts w:ascii="Times New Roman" w:hAnsi="Times New Roman"/>
          <w:lang w:val="lt-LT"/>
        </w:rPr>
      </w:pPr>
    </w:p>
    <w:p w14:paraId="3A68197C" w14:textId="77777777" w:rsidR="00474517" w:rsidRPr="00B7577D" w:rsidRDefault="00474517" w:rsidP="00474517">
      <w:pPr>
        <w:spacing w:after="0" w:line="240" w:lineRule="auto"/>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A9D69F9"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46A6732D" w14:textId="77777777" w:rsidR="00474517" w:rsidRPr="00B7577D" w:rsidRDefault="00474517">
            <w:pPr>
              <w:tabs>
                <w:tab w:val="left" w:pos="142"/>
              </w:tabs>
              <w:spacing w:after="0" w:line="240" w:lineRule="auto"/>
              <w:ind w:left="567" w:hanging="567"/>
              <w:rPr>
                <w:rFonts w:ascii="Times New Roman" w:hAnsi="Times New Roman"/>
                <w:b/>
                <w:lang w:val="lt-LT"/>
              </w:rPr>
            </w:pPr>
            <w:r w:rsidRPr="00B7577D">
              <w:rPr>
                <w:rFonts w:ascii="Times New Roman" w:hAnsi="Times New Roman"/>
                <w:b/>
                <w:lang w:val="lt-LT"/>
              </w:rPr>
              <w:t>5.</w:t>
            </w:r>
            <w:r w:rsidRPr="00B7577D">
              <w:rPr>
                <w:rFonts w:ascii="Times New Roman" w:hAnsi="Times New Roman"/>
                <w:b/>
                <w:lang w:val="lt-LT"/>
              </w:rPr>
              <w:tab/>
              <w:t>KITA</w:t>
            </w:r>
          </w:p>
        </w:tc>
      </w:tr>
    </w:tbl>
    <w:p w14:paraId="03F7737E" w14:textId="77777777" w:rsidR="00474517" w:rsidRPr="00B7577D" w:rsidRDefault="00474517" w:rsidP="00474517">
      <w:pPr>
        <w:spacing w:after="0" w:line="240" w:lineRule="auto"/>
        <w:ind w:right="113"/>
        <w:rPr>
          <w:rFonts w:ascii="Times New Roman" w:hAnsi="Times New Roman"/>
          <w:lang w:val="lt-LT"/>
        </w:rPr>
      </w:pPr>
    </w:p>
    <w:p w14:paraId="471649F7" w14:textId="77777777" w:rsidR="00474517" w:rsidRPr="00B7577D" w:rsidRDefault="00474517" w:rsidP="00474517">
      <w:pPr>
        <w:spacing w:after="0" w:line="240" w:lineRule="auto"/>
        <w:ind w:right="113"/>
        <w:rPr>
          <w:rFonts w:ascii="Times New Roman" w:hAnsi="Times New Roman"/>
          <w:lang w:val="lt-LT"/>
        </w:rPr>
      </w:pPr>
    </w:p>
    <w:p w14:paraId="3D20747A" w14:textId="77777777" w:rsidR="00474517" w:rsidRPr="00B7577D" w:rsidRDefault="00474517" w:rsidP="00096125">
      <w:pPr>
        <w:rPr>
          <w:rFonts w:ascii="Times New Roman" w:hAnsi="Times New Roman"/>
          <w:lang w:val="lt-LT"/>
        </w:rPr>
      </w:pPr>
      <w:r w:rsidRPr="00B7577D">
        <w:rPr>
          <w:rFonts w:ascii="Times New Roman" w:hAnsi="Times New Roman"/>
          <w:lang w:val="lt-LT"/>
        </w:rPr>
        <w:br w:type="page"/>
      </w:r>
    </w:p>
    <w:p w14:paraId="21214DCE"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bookmarkStart w:id="24" w:name="_Toc129243262"/>
      <w:bookmarkStart w:id="25" w:name="_Toc129243137"/>
    </w:p>
    <w:p w14:paraId="15B29761"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F6618E9"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0AD69716"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56EE4F5"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A526D2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73295C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AA91C54"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4B0BA53"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3AE8ED00"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14D8F3BE"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20B7239"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C29E95E"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1EEAB43C"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2D1129A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0677CCEE"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3CFD7118"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1E88D1E"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317AAB37"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4A07255C"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0F312619"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B8F413B"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71C65E74"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p>
    <w:p w14:paraId="6222893E" w14:textId="77777777" w:rsidR="00474517" w:rsidRPr="00B7577D" w:rsidRDefault="00474517" w:rsidP="00474517">
      <w:pPr>
        <w:tabs>
          <w:tab w:val="left" w:pos="567"/>
        </w:tabs>
        <w:spacing w:after="0" w:line="240" w:lineRule="auto"/>
        <w:ind w:left="567" w:hanging="567"/>
        <w:jc w:val="center"/>
        <w:outlineLvl w:val="0"/>
        <w:rPr>
          <w:rFonts w:ascii="Times New Roman" w:hAnsi="Times New Roman"/>
          <w:b/>
          <w:caps/>
          <w:lang w:val="lt-LT"/>
        </w:rPr>
      </w:pPr>
      <w:r w:rsidRPr="00B7577D">
        <w:rPr>
          <w:rFonts w:ascii="Times New Roman" w:hAnsi="Times New Roman"/>
          <w:b/>
          <w:caps/>
          <w:lang w:val="lt-LT"/>
        </w:rPr>
        <w:t>B. PAKUOTĖS LAPELIS</w:t>
      </w:r>
      <w:bookmarkEnd w:id="24"/>
      <w:bookmarkEnd w:id="25"/>
    </w:p>
    <w:p w14:paraId="61F7E829" w14:textId="77777777" w:rsidR="00474517" w:rsidRPr="00B7577D" w:rsidRDefault="00474517" w:rsidP="00474517">
      <w:pPr>
        <w:spacing w:after="0" w:line="240" w:lineRule="auto"/>
        <w:jc w:val="center"/>
        <w:rPr>
          <w:rFonts w:ascii="Times New Roman" w:hAnsi="Times New Roman"/>
          <w:b/>
          <w:lang w:val="lt-LT"/>
        </w:rPr>
      </w:pPr>
      <w:r w:rsidRPr="00B7577D">
        <w:rPr>
          <w:rFonts w:ascii="Times New Roman" w:hAnsi="Times New Roman"/>
          <w:lang w:val="lt-LT"/>
        </w:rPr>
        <w:br w:type="page"/>
      </w:r>
      <w:r w:rsidRPr="00B7577D">
        <w:rPr>
          <w:rFonts w:ascii="Times New Roman" w:hAnsi="Times New Roman"/>
          <w:b/>
          <w:lang w:val="lt-LT"/>
        </w:rPr>
        <w:lastRenderedPageBreak/>
        <w:t>Pakuotės lapelis: informacija vartotojui</w:t>
      </w:r>
    </w:p>
    <w:p w14:paraId="7E926886" w14:textId="77777777" w:rsidR="00474517" w:rsidRPr="00B7577D" w:rsidRDefault="00474517" w:rsidP="00474517">
      <w:pPr>
        <w:spacing w:after="0" w:line="240" w:lineRule="auto"/>
        <w:jc w:val="center"/>
        <w:rPr>
          <w:rFonts w:ascii="Times New Roman" w:hAnsi="Times New Roman"/>
          <w:b/>
          <w:lang w:val="lt-LT"/>
        </w:rPr>
      </w:pPr>
    </w:p>
    <w:p w14:paraId="02B3A898" w14:textId="77777777" w:rsidR="00474517" w:rsidRPr="00B7577D" w:rsidRDefault="00474517" w:rsidP="00474517">
      <w:pPr>
        <w:spacing w:after="0" w:line="240" w:lineRule="auto"/>
        <w:jc w:val="center"/>
        <w:rPr>
          <w:rFonts w:ascii="Times New Roman" w:hAnsi="Times New Roman"/>
          <w:b/>
          <w:lang w:val="lt-LT"/>
        </w:rPr>
      </w:pPr>
      <w:r w:rsidRPr="00B7577D">
        <w:rPr>
          <w:rFonts w:ascii="Times New Roman" w:hAnsi="Times New Roman"/>
          <w:b/>
          <w:lang w:val="lt-LT"/>
        </w:rPr>
        <w:t>Lisinopril Actavis 10 mg tabletės</w:t>
      </w:r>
    </w:p>
    <w:p w14:paraId="4157877D" w14:textId="77777777" w:rsidR="00474517" w:rsidRPr="00B7577D" w:rsidRDefault="00474517" w:rsidP="00474517">
      <w:pPr>
        <w:spacing w:after="0" w:line="240" w:lineRule="auto"/>
        <w:jc w:val="center"/>
        <w:rPr>
          <w:rFonts w:ascii="Times New Roman" w:hAnsi="Times New Roman"/>
          <w:b/>
          <w:lang w:val="lt-LT"/>
        </w:rPr>
      </w:pPr>
      <w:r w:rsidRPr="00B7577D">
        <w:rPr>
          <w:rFonts w:ascii="Times New Roman" w:hAnsi="Times New Roman"/>
          <w:b/>
          <w:highlight w:val="lightGray"/>
          <w:lang w:val="lt-LT"/>
        </w:rPr>
        <w:t>Lisinopril Actavis 20 mg tabletės</w:t>
      </w:r>
    </w:p>
    <w:p w14:paraId="55F5B00F" w14:textId="77777777" w:rsidR="00474517" w:rsidRPr="00B7577D" w:rsidRDefault="00474517" w:rsidP="00474517">
      <w:pPr>
        <w:spacing w:after="0" w:line="240" w:lineRule="auto"/>
        <w:jc w:val="center"/>
        <w:rPr>
          <w:rFonts w:ascii="Times New Roman" w:hAnsi="Times New Roman"/>
          <w:lang w:val="lt-LT"/>
        </w:rPr>
      </w:pPr>
      <w:r w:rsidRPr="00B7577D">
        <w:rPr>
          <w:rFonts w:ascii="Times New Roman" w:hAnsi="Times New Roman"/>
          <w:lang w:val="lt-LT"/>
        </w:rPr>
        <w:t>Lizinoprilis</w:t>
      </w:r>
    </w:p>
    <w:p w14:paraId="4D7024A3" w14:textId="77777777" w:rsidR="00474517" w:rsidRPr="00B7577D" w:rsidRDefault="00474517" w:rsidP="00474517">
      <w:pPr>
        <w:spacing w:after="0" w:line="240" w:lineRule="auto"/>
        <w:jc w:val="center"/>
        <w:rPr>
          <w:rFonts w:ascii="Times New Roman" w:hAnsi="Times New Roman"/>
          <w:lang w:val="lt-LT"/>
        </w:rPr>
      </w:pPr>
    </w:p>
    <w:p w14:paraId="623A5E59" w14:textId="77777777"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Atidžiai perskaitykite visą šį lapelį, prieš pradėdami vartoti vaistą, nes jame pateikiama Jums svarbi informacija.</w:t>
      </w:r>
    </w:p>
    <w:p w14:paraId="74427411" w14:textId="77777777" w:rsidR="00474517" w:rsidRPr="00B7577D" w:rsidRDefault="00474517" w:rsidP="00474517">
      <w:pPr>
        <w:numPr>
          <w:ilvl w:val="0"/>
          <w:numId w:val="2"/>
        </w:numPr>
        <w:tabs>
          <w:tab w:val="num" w:pos="567"/>
        </w:tabs>
        <w:spacing w:after="0" w:line="240" w:lineRule="auto"/>
        <w:ind w:left="567" w:hanging="567"/>
        <w:contextualSpacing/>
        <w:rPr>
          <w:rFonts w:ascii="Times New Roman" w:hAnsi="Times New Roman"/>
          <w:lang w:val="lt-LT"/>
        </w:rPr>
      </w:pPr>
      <w:r w:rsidRPr="00B7577D">
        <w:rPr>
          <w:rFonts w:ascii="Times New Roman" w:hAnsi="Times New Roman"/>
          <w:lang w:val="lt-LT"/>
        </w:rPr>
        <w:t>Neišmeskite šio lapelio, nes vėl gali prireikti jį perskaityti.</w:t>
      </w:r>
    </w:p>
    <w:p w14:paraId="346B940E" w14:textId="77777777" w:rsidR="00474517" w:rsidRPr="00B7577D" w:rsidRDefault="00474517" w:rsidP="00474517">
      <w:pPr>
        <w:numPr>
          <w:ilvl w:val="0"/>
          <w:numId w:val="2"/>
        </w:numPr>
        <w:tabs>
          <w:tab w:val="num" w:pos="567"/>
        </w:tabs>
        <w:spacing w:after="0" w:line="240" w:lineRule="auto"/>
        <w:ind w:left="567" w:hanging="567"/>
        <w:contextualSpacing/>
        <w:rPr>
          <w:rFonts w:ascii="Times New Roman" w:hAnsi="Times New Roman"/>
          <w:lang w:val="lt-LT"/>
        </w:rPr>
      </w:pPr>
      <w:r w:rsidRPr="00B7577D">
        <w:rPr>
          <w:rFonts w:ascii="Times New Roman" w:hAnsi="Times New Roman"/>
          <w:lang w:val="lt-LT"/>
        </w:rPr>
        <w:t>Jeigu kiltų daugiau klausimų, kreipkitės į gydytoją arba vaistininką.</w:t>
      </w:r>
    </w:p>
    <w:p w14:paraId="1E1BBBDF" w14:textId="77777777" w:rsidR="00474517" w:rsidRPr="00B7577D" w:rsidRDefault="00474517" w:rsidP="00474517">
      <w:pPr>
        <w:numPr>
          <w:ilvl w:val="0"/>
          <w:numId w:val="2"/>
        </w:numPr>
        <w:tabs>
          <w:tab w:val="num" w:pos="567"/>
        </w:tabs>
        <w:spacing w:after="0" w:line="240" w:lineRule="auto"/>
        <w:ind w:left="567" w:hanging="567"/>
        <w:contextualSpacing/>
        <w:rPr>
          <w:rFonts w:ascii="Times New Roman" w:hAnsi="Times New Roman"/>
          <w:lang w:val="lt-LT"/>
        </w:rPr>
      </w:pPr>
      <w:r w:rsidRPr="00B7577D">
        <w:rPr>
          <w:rFonts w:ascii="Times New Roman" w:hAnsi="Times New Roman"/>
          <w:lang w:val="lt-LT"/>
        </w:rPr>
        <w:t>Šis vaistas skirtas tik Jums, todėl kitiems žmonėms jo duoti negalima. Vaistas gali jiems pakenkti (net tiems, kurių ligos požymiai yra tokie patys kaip Jūsų).</w:t>
      </w:r>
    </w:p>
    <w:p w14:paraId="29032B3C" w14:textId="5376291A" w:rsidR="00474517" w:rsidRPr="00B7577D" w:rsidRDefault="00474517" w:rsidP="00474517">
      <w:pPr>
        <w:numPr>
          <w:ilvl w:val="0"/>
          <w:numId w:val="2"/>
        </w:numPr>
        <w:tabs>
          <w:tab w:val="num" w:pos="567"/>
        </w:tabs>
        <w:spacing w:after="0" w:line="240" w:lineRule="auto"/>
        <w:ind w:left="567" w:hanging="567"/>
        <w:contextualSpacing/>
        <w:rPr>
          <w:rFonts w:ascii="Times New Roman" w:hAnsi="Times New Roman"/>
          <w:lang w:val="lt-LT"/>
        </w:rPr>
      </w:pPr>
      <w:r w:rsidRPr="00B7577D">
        <w:rPr>
          <w:rFonts w:ascii="Times New Roman" w:hAnsi="Times New Roman"/>
          <w:lang w:val="lt-LT"/>
        </w:rPr>
        <w:t>Jeigu pasireiškė šalutinis poveikis (net jeigu jis šiame lapelyje nenurodytas), kreipkitės į gydytoją arba vaistininką. Žr.</w:t>
      </w:r>
      <w:r w:rsidR="00220153" w:rsidRPr="00B7577D">
        <w:rPr>
          <w:rFonts w:ascii="Times New Roman" w:hAnsi="Times New Roman"/>
          <w:lang w:val="lt-LT"/>
        </w:rPr>
        <w:t> </w:t>
      </w:r>
      <w:r w:rsidRPr="00B7577D">
        <w:rPr>
          <w:rFonts w:ascii="Times New Roman" w:hAnsi="Times New Roman"/>
          <w:lang w:val="lt-LT"/>
        </w:rPr>
        <w:t>4</w:t>
      </w:r>
      <w:r w:rsidR="00220153" w:rsidRPr="00B7577D">
        <w:rPr>
          <w:rFonts w:ascii="Times New Roman" w:hAnsi="Times New Roman"/>
          <w:lang w:val="lt-LT"/>
        </w:rPr>
        <w:t> </w:t>
      </w:r>
      <w:r w:rsidRPr="00B7577D">
        <w:rPr>
          <w:rFonts w:ascii="Times New Roman" w:hAnsi="Times New Roman"/>
          <w:lang w:val="lt-LT"/>
        </w:rPr>
        <w:t>skyrių.</w:t>
      </w:r>
    </w:p>
    <w:p w14:paraId="799E72BD" w14:textId="77777777" w:rsidR="00474517" w:rsidRPr="00B7577D" w:rsidRDefault="00474517" w:rsidP="00474517">
      <w:pPr>
        <w:spacing w:after="0" w:line="240" w:lineRule="auto"/>
        <w:rPr>
          <w:rFonts w:ascii="Times New Roman" w:hAnsi="Times New Roman"/>
          <w:lang w:val="lt-LT"/>
        </w:rPr>
      </w:pPr>
    </w:p>
    <w:p w14:paraId="4EA4A39C" w14:textId="77777777"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Apie ką rašoma šame lapelyje?</w:t>
      </w:r>
    </w:p>
    <w:p w14:paraId="43D359FB" w14:textId="77777777" w:rsidR="00474517" w:rsidRPr="00B7577D" w:rsidRDefault="00474517" w:rsidP="00474517">
      <w:pPr>
        <w:tabs>
          <w:tab w:val="left" w:pos="720"/>
        </w:tabs>
        <w:spacing w:after="0" w:line="240" w:lineRule="auto"/>
        <w:rPr>
          <w:rFonts w:ascii="Times New Roman" w:hAnsi="Times New Roman"/>
          <w:lang w:val="lt-LT"/>
        </w:rPr>
      </w:pPr>
      <w:r w:rsidRPr="00B7577D">
        <w:rPr>
          <w:rFonts w:ascii="Times New Roman" w:hAnsi="Times New Roman"/>
          <w:lang w:val="lt-LT"/>
        </w:rPr>
        <w:t>1.</w:t>
      </w:r>
      <w:r w:rsidRPr="00B7577D">
        <w:rPr>
          <w:rFonts w:ascii="Times New Roman" w:hAnsi="Times New Roman"/>
          <w:lang w:val="lt-LT"/>
        </w:rPr>
        <w:tab/>
        <w:t>Kas yra Lisinopril Actavis ir kam jis vartojamas</w:t>
      </w:r>
    </w:p>
    <w:p w14:paraId="1E2FD35E" w14:textId="77777777" w:rsidR="00474517" w:rsidRPr="00B7577D" w:rsidRDefault="00474517" w:rsidP="00474517">
      <w:pPr>
        <w:tabs>
          <w:tab w:val="left" w:pos="720"/>
        </w:tabs>
        <w:spacing w:after="0" w:line="240" w:lineRule="auto"/>
        <w:rPr>
          <w:rFonts w:ascii="Times New Roman" w:hAnsi="Times New Roman"/>
          <w:lang w:val="lt-LT"/>
        </w:rPr>
      </w:pPr>
      <w:r w:rsidRPr="00B7577D">
        <w:rPr>
          <w:rFonts w:ascii="Times New Roman" w:hAnsi="Times New Roman"/>
          <w:lang w:val="lt-LT"/>
        </w:rPr>
        <w:t>2.</w:t>
      </w:r>
      <w:r w:rsidRPr="00B7577D">
        <w:rPr>
          <w:rFonts w:ascii="Times New Roman" w:hAnsi="Times New Roman"/>
          <w:lang w:val="lt-LT"/>
        </w:rPr>
        <w:tab/>
        <w:t>Kas žinotina prieš vartojant Lisinopril Actavis</w:t>
      </w:r>
    </w:p>
    <w:p w14:paraId="2BCC872E" w14:textId="77777777" w:rsidR="00474517" w:rsidRPr="00B7577D" w:rsidRDefault="00474517" w:rsidP="00474517">
      <w:pPr>
        <w:tabs>
          <w:tab w:val="left" w:pos="720"/>
        </w:tabs>
        <w:spacing w:after="0" w:line="240" w:lineRule="auto"/>
        <w:rPr>
          <w:rFonts w:ascii="Times New Roman" w:hAnsi="Times New Roman"/>
          <w:lang w:val="lt-LT"/>
        </w:rPr>
      </w:pPr>
      <w:r w:rsidRPr="00B7577D">
        <w:rPr>
          <w:rFonts w:ascii="Times New Roman" w:hAnsi="Times New Roman"/>
          <w:lang w:val="lt-LT"/>
        </w:rPr>
        <w:t>3.</w:t>
      </w:r>
      <w:r w:rsidRPr="00B7577D">
        <w:rPr>
          <w:rFonts w:ascii="Times New Roman" w:hAnsi="Times New Roman"/>
          <w:lang w:val="lt-LT"/>
        </w:rPr>
        <w:tab/>
        <w:t>Kaip vartoti Lisinopril Actavis</w:t>
      </w:r>
    </w:p>
    <w:p w14:paraId="606AB4DE" w14:textId="77777777" w:rsidR="00474517" w:rsidRPr="00B7577D" w:rsidRDefault="00474517" w:rsidP="00474517">
      <w:pPr>
        <w:tabs>
          <w:tab w:val="left" w:pos="720"/>
        </w:tabs>
        <w:spacing w:after="0" w:line="240" w:lineRule="auto"/>
        <w:rPr>
          <w:rFonts w:ascii="Times New Roman" w:hAnsi="Times New Roman"/>
          <w:lang w:val="lt-LT"/>
        </w:rPr>
      </w:pPr>
      <w:r w:rsidRPr="00B7577D">
        <w:rPr>
          <w:rFonts w:ascii="Times New Roman" w:hAnsi="Times New Roman"/>
          <w:lang w:val="lt-LT"/>
        </w:rPr>
        <w:t>4.</w:t>
      </w:r>
      <w:r w:rsidRPr="00B7577D">
        <w:rPr>
          <w:rFonts w:ascii="Times New Roman" w:hAnsi="Times New Roman"/>
          <w:lang w:val="lt-LT"/>
        </w:rPr>
        <w:tab/>
        <w:t>Galimas šalutinis poveikis</w:t>
      </w:r>
    </w:p>
    <w:p w14:paraId="78A99B96" w14:textId="77777777" w:rsidR="00474517" w:rsidRPr="00B7577D" w:rsidRDefault="00474517" w:rsidP="00474517">
      <w:pPr>
        <w:tabs>
          <w:tab w:val="left" w:pos="720"/>
        </w:tabs>
        <w:spacing w:after="0" w:line="240" w:lineRule="auto"/>
        <w:rPr>
          <w:rFonts w:ascii="Times New Roman" w:hAnsi="Times New Roman"/>
          <w:lang w:val="lt-LT"/>
        </w:rPr>
      </w:pPr>
      <w:r w:rsidRPr="00B7577D">
        <w:rPr>
          <w:rFonts w:ascii="Times New Roman" w:hAnsi="Times New Roman"/>
          <w:lang w:val="lt-LT"/>
        </w:rPr>
        <w:t>5.</w:t>
      </w:r>
      <w:r w:rsidRPr="00B7577D">
        <w:rPr>
          <w:rFonts w:ascii="Times New Roman" w:hAnsi="Times New Roman"/>
          <w:lang w:val="lt-LT"/>
        </w:rPr>
        <w:tab/>
        <w:t>Kaip laikyti Lisinopril Actavis</w:t>
      </w:r>
    </w:p>
    <w:p w14:paraId="1DC2BBC3" w14:textId="77777777" w:rsidR="00474517" w:rsidRPr="00B7577D" w:rsidRDefault="00474517" w:rsidP="00474517">
      <w:pPr>
        <w:tabs>
          <w:tab w:val="left" w:pos="720"/>
        </w:tabs>
        <w:spacing w:after="0" w:line="240" w:lineRule="auto"/>
        <w:rPr>
          <w:rFonts w:ascii="Times New Roman" w:hAnsi="Times New Roman"/>
          <w:lang w:val="lt-LT"/>
        </w:rPr>
      </w:pPr>
      <w:r w:rsidRPr="00B7577D">
        <w:rPr>
          <w:rFonts w:ascii="Times New Roman" w:hAnsi="Times New Roman"/>
          <w:lang w:val="lt-LT"/>
        </w:rPr>
        <w:t>6.</w:t>
      </w:r>
      <w:r w:rsidRPr="00B7577D">
        <w:rPr>
          <w:rFonts w:ascii="Times New Roman" w:hAnsi="Times New Roman"/>
          <w:lang w:val="lt-LT"/>
        </w:rPr>
        <w:tab/>
        <w:t>Pakuotės turinys ir kita informacija</w:t>
      </w:r>
    </w:p>
    <w:p w14:paraId="52A9DB77" w14:textId="77777777" w:rsidR="00474517" w:rsidRPr="00B7577D" w:rsidRDefault="00474517" w:rsidP="00474517">
      <w:pPr>
        <w:spacing w:after="0" w:line="240" w:lineRule="auto"/>
        <w:rPr>
          <w:rFonts w:ascii="Times New Roman" w:hAnsi="Times New Roman"/>
          <w:lang w:val="lt-LT"/>
        </w:rPr>
      </w:pPr>
    </w:p>
    <w:p w14:paraId="595543D6" w14:textId="77777777" w:rsidR="00474517" w:rsidRPr="00B7577D" w:rsidRDefault="00474517" w:rsidP="00474517">
      <w:pPr>
        <w:spacing w:after="0" w:line="240" w:lineRule="auto"/>
        <w:rPr>
          <w:rFonts w:ascii="Times New Roman" w:hAnsi="Times New Roman"/>
          <w:lang w:val="lt-LT"/>
        </w:rPr>
      </w:pPr>
    </w:p>
    <w:p w14:paraId="37186041"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bookmarkStart w:id="26" w:name="_Toc129243264"/>
      <w:bookmarkStart w:id="27" w:name="_Toc129243139"/>
      <w:r w:rsidRPr="00B7577D">
        <w:rPr>
          <w:rFonts w:ascii="Times New Roman" w:hAnsi="Times New Roman"/>
          <w:b/>
          <w:lang w:val="lt-LT"/>
        </w:rPr>
        <w:t>1.</w:t>
      </w:r>
      <w:r w:rsidRPr="00B7577D">
        <w:rPr>
          <w:rFonts w:ascii="Times New Roman" w:hAnsi="Times New Roman"/>
          <w:b/>
          <w:lang w:val="lt-LT"/>
        </w:rPr>
        <w:tab/>
      </w:r>
      <w:bookmarkEnd w:id="26"/>
      <w:bookmarkEnd w:id="27"/>
      <w:r w:rsidRPr="00B7577D">
        <w:rPr>
          <w:rFonts w:ascii="Times New Roman" w:hAnsi="Times New Roman"/>
          <w:b/>
          <w:lang w:val="lt-LT"/>
        </w:rPr>
        <w:t>Kas yra Lisinopril Actavis ir kam jis vartojamas</w:t>
      </w:r>
    </w:p>
    <w:p w14:paraId="3D316C97" w14:textId="77777777" w:rsidR="00474517" w:rsidRPr="00B7577D" w:rsidRDefault="00474517" w:rsidP="00474517">
      <w:pPr>
        <w:spacing w:after="0" w:line="240" w:lineRule="auto"/>
        <w:rPr>
          <w:rFonts w:ascii="Times New Roman" w:hAnsi="Times New Roman"/>
          <w:lang w:val="lt-LT"/>
        </w:rPr>
      </w:pPr>
    </w:p>
    <w:p w14:paraId="2C1FA19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priklauso vaistų, vadinamų AKF (angiotenziną konvertuojančio fermento) inhibitoriais, grupei. Jie plečia kraujagysles, mažina kraujospūdį, todėl širdis gali lengviau varinėti jomis kraują.</w:t>
      </w:r>
    </w:p>
    <w:p w14:paraId="548600CE" w14:textId="77777777" w:rsidR="00474517" w:rsidRPr="00B7577D" w:rsidRDefault="00474517" w:rsidP="00474517">
      <w:pPr>
        <w:spacing w:after="0" w:line="240" w:lineRule="auto"/>
        <w:rPr>
          <w:rFonts w:ascii="Times New Roman" w:hAnsi="Times New Roman"/>
          <w:lang w:val="lt-LT"/>
        </w:rPr>
      </w:pPr>
    </w:p>
    <w:p w14:paraId="33D9C377"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vartojamas gydyti:</w:t>
      </w:r>
    </w:p>
    <w:p w14:paraId="442C83E6" w14:textId="667FBE3E" w:rsidR="00474517" w:rsidRPr="00B7577D" w:rsidRDefault="00474517" w:rsidP="00474517">
      <w:pPr>
        <w:numPr>
          <w:ilvl w:val="0"/>
          <w:numId w:val="6"/>
        </w:numPr>
        <w:spacing w:after="0" w:line="240" w:lineRule="auto"/>
        <w:rPr>
          <w:rFonts w:ascii="Times New Roman" w:hAnsi="Times New Roman"/>
          <w:lang w:val="lt-LT"/>
        </w:rPr>
      </w:pPr>
      <w:r w:rsidRPr="00B7577D">
        <w:rPr>
          <w:rFonts w:ascii="Times New Roman" w:hAnsi="Times New Roman"/>
          <w:lang w:val="lt-LT"/>
        </w:rPr>
        <w:t>padidėjusį kraujospūdį (hipertenziją)</w:t>
      </w:r>
      <w:r w:rsidR="00DE1060" w:rsidRPr="00B7577D">
        <w:rPr>
          <w:rFonts w:ascii="Times New Roman" w:hAnsi="Times New Roman"/>
          <w:lang w:val="lt-LT"/>
        </w:rPr>
        <w:t>;</w:t>
      </w:r>
    </w:p>
    <w:p w14:paraId="7ACCD5F5" w14:textId="4DB23AD9" w:rsidR="00474517" w:rsidRPr="00B7577D" w:rsidRDefault="00474517" w:rsidP="00474517">
      <w:pPr>
        <w:numPr>
          <w:ilvl w:val="0"/>
          <w:numId w:val="6"/>
        </w:numPr>
        <w:spacing w:after="0" w:line="240" w:lineRule="auto"/>
        <w:rPr>
          <w:rFonts w:ascii="Times New Roman" w:hAnsi="Times New Roman"/>
          <w:lang w:val="lt-LT"/>
        </w:rPr>
      </w:pPr>
      <w:r w:rsidRPr="00B7577D">
        <w:rPr>
          <w:rFonts w:ascii="Times New Roman" w:hAnsi="Times New Roman"/>
          <w:lang w:val="lt-LT"/>
        </w:rPr>
        <w:t>simptominį širdies nepakankamumą – būklę, kai širdis nepajėgia išpumpuoti tiek kraujo, kiek organizmui reikia</w:t>
      </w:r>
      <w:r w:rsidR="00DE1060" w:rsidRPr="00B7577D">
        <w:rPr>
          <w:rFonts w:ascii="Times New Roman" w:hAnsi="Times New Roman"/>
          <w:lang w:val="lt-LT"/>
        </w:rPr>
        <w:t>;</w:t>
      </w:r>
    </w:p>
    <w:p w14:paraId="1F391C2E" w14:textId="49886701" w:rsidR="00474517" w:rsidRPr="00B7577D" w:rsidRDefault="00474517" w:rsidP="00474517">
      <w:pPr>
        <w:numPr>
          <w:ilvl w:val="0"/>
          <w:numId w:val="6"/>
        </w:numPr>
        <w:spacing w:after="0" w:line="240" w:lineRule="auto"/>
        <w:rPr>
          <w:rFonts w:ascii="Times New Roman" w:hAnsi="Times New Roman"/>
          <w:lang w:val="lt-LT"/>
        </w:rPr>
      </w:pPr>
      <w:r w:rsidRPr="00B7577D">
        <w:rPr>
          <w:rFonts w:ascii="Times New Roman" w:hAnsi="Times New Roman"/>
          <w:lang w:val="lt-LT"/>
        </w:rPr>
        <w:t>širdies priepuolį (ūminį miokardo infarktą), dėl kurio gali susilpnėti širdis</w:t>
      </w:r>
      <w:r w:rsidR="00DE1060" w:rsidRPr="00B7577D">
        <w:rPr>
          <w:rFonts w:ascii="Times New Roman" w:hAnsi="Times New Roman"/>
          <w:lang w:val="lt-LT"/>
        </w:rPr>
        <w:t>;</w:t>
      </w:r>
    </w:p>
    <w:p w14:paraId="6CFAD412" w14:textId="7713B3CB" w:rsidR="00474517" w:rsidRPr="00B7577D" w:rsidRDefault="00474517" w:rsidP="00474517">
      <w:pPr>
        <w:numPr>
          <w:ilvl w:val="0"/>
          <w:numId w:val="6"/>
        </w:numPr>
        <w:spacing w:after="0" w:line="240" w:lineRule="auto"/>
        <w:rPr>
          <w:rFonts w:ascii="Times New Roman" w:hAnsi="Times New Roman"/>
          <w:lang w:val="lt-LT"/>
        </w:rPr>
      </w:pPr>
      <w:r w:rsidRPr="00B7577D">
        <w:rPr>
          <w:rFonts w:ascii="Times New Roman" w:hAnsi="Times New Roman"/>
          <w:lang w:val="lt-LT"/>
        </w:rPr>
        <w:t>inkstų ligas, susijusias su cukriniu diabetu ir padidėjusiu kraujospūdžiu.</w:t>
      </w:r>
    </w:p>
    <w:p w14:paraId="6DA69BB1" w14:textId="77777777" w:rsidR="00474517" w:rsidRPr="00B7577D" w:rsidRDefault="00474517" w:rsidP="00474517">
      <w:pPr>
        <w:spacing w:after="0" w:line="240" w:lineRule="auto"/>
        <w:rPr>
          <w:rFonts w:ascii="Times New Roman" w:hAnsi="Times New Roman"/>
          <w:lang w:val="lt-LT"/>
        </w:rPr>
      </w:pPr>
    </w:p>
    <w:p w14:paraId="2BAFB789" w14:textId="7EF10EA1"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rekomenduojamas vaikams ir paaugliams nuo 6</w:t>
      </w:r>
      <w:r w:rsidR="00220153" w:rsidRPr="00B7577D">
        <w:rPr>
          <w:rFonts w:ascii="Times New Roman" w:hAnsi="Times New Roman"/>
          <w:lang w:val="lt-LT"/>
        </w:rPr>
        <w:t> </w:t>
      </w:r>
      <w:r w:rsidRPr="00B7577D">
        <w:rPr>
          <w:rFonts w:ascii="Times New Roman" w:hAnsi="Times New Roman"/>
          <w:lang w:val="lt-LT"/>
        </w:rPr>
        <w:t>iki 16</w:t>
      </w:r>
      <w:r w:rsidR="00220153" w:rsidRPr="00B7577D">
        <w:rPr>
          <w:rFonts w:ascii="Times New Roman" w:hAnsi="Times New Roman"/>
          <w:lang w:val="lt-LT"/>
        </w:rPr>
        <w:t> </w:t>
      </w:r>
      <w:r w:rsidRPr="00B7577D">
        <w:rPr>
          <w:rFonts w:ascii="Times New Roman" w:hAnsi="Times New Roman"/>
          <w:lang w:val="lt-LT"/>
        </w:rPr>
        <w:t>metų amžiaus išskirtinai tik padidėjusio kraujospūdžio ligai (hipertenzijai) gydyti.</w:t>
      </w:r>
    </w:p>
    <w:p w14:paraId="0F20BB58" w14:textId="77777777" w:rsidR="00474517" w:rsidRPr="00B7577D" w:rsidRDefault="00474517" w:rsidP="00474517">
      <w:pPr>
        <w:spacing w:after="0" w:line="240" w:lineRule="auto"/>
        <w:rPr>
          <w:rFonts w:ascii="Times New Roman" w:hAnsi="Times New Roman"/>
          <w:lang w:val="lt-LT"/>
        </w:rPr>
      </w:pPr>
    </w:p>
    <w:p w14:paraId="75BFD7C3" w14:textId="77777777" w:rsidR="00474517" w:rsidRPr="00B7577D" w:rsidRDefault="00474517" w:rsidP="00474517">
      <w:pPr>
        <w:spacing w:after="0" w:line="240" w:lineRule="auto"/>
        <w:rPr>
          <w:rFonts w:ascii="Times New Roman" w:hAnsi="Times New Roman"/>
          <w:lang w:val="lt-LT"/>
        </w:rPr>
      </w:pPr>
    </w:p>
    <w:p w14:paraId="5BC547E7"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bookmarkStart w:id="28" w:name="_Toc129243265"/>
      <w:bookmarkStart w:id="29" w:name="_Toc129243140"/>
      <w:r w:rsidRPr="00B7577D">
        <w:rPr>
          <w:rFonts w:ascii="Times New Roman" w:hAnsi="Times New Roman"/>
          <w:b/>
          <w:lang w:val="lt-LT"/>
        </w:rPr>
        <w:t>2.</w:t>
      </w:r>
      <w:r w:rsidRPr="00B7577D">
        <w:rPr>
          <w:rFonts w:ascii="Times New Roman" w:hAnsi="Times New Roman"/>
          <w:b/>
          <w:lang w:val="lt-LT"/>
        </w:rPr>
        <w:tab/>
      </w:r>
      <w:bookmarkEnd w:id="28"/>
      <w:bookmarkEnd w:id="29"/>
      <w:r w:rsidRPr="00B7577D">
        <w:rPr>
          <w:rFonts w:ascii="Times New Roman" w:hAnsi="Times New Roman"/>
          <w:b/>
          <w:lang w:val="lt-LT"/>
        </w:rPr>
        <w:t>Kas žinotina prieš vartojant Lisinopril Actavis</w:t>
      </w:r>
    </w:p>
    <w:p w14:paraId="3A6450B2" w14:textId="77777777" w:rsidR="00474517" w:rsidRPr="00B7577D" w:rsidRDefault="00474517" w:rsidP="00474517">
      <w:pPr>
        <w:spacing w:after="0" w:line="240" w:lineRule="auto"/>
        <w:rPr>
          <w:rFonts w:ascii="Times New Roman" w:hAnsi="Times New Roman"/>
          <w:lang w:val="lt-LT"/>
        </w:rPr>
      </w:pPr>
    </w:p>
    <w:p w14:paraId="35788618" w14:textId="77777777" w:rsidR="00474517" w:rsidRPr="00B7577D" w:rsidRDefault="00474517" w:rsidP="00474517">
      <w:pPr>
        <w:spacing w:after="0" w:line="220" w:lineRule="exact"/>
        <w:rPr>
          <w:rFonts w:ascii="Times New Roman" w:hAnsi="Times New Roman"/>
          <w:b/>
          <w:lang w:val="lt-LT"/>
        </w:rPr>
      </w:pPr>
      <w:r w:rsidRPr="00B7577D">
        <w:rPr>
          <w:rFonts w:ascii="Times New Roman" w:hAnsi="Times New Roman"/>
          <w:b/>
          <w:lang w:val="lt-LT"/>
        </w:rPr>
        <w:t>Lisinopril Actavis vartoti negalima:</w:t>
      </w:r>
    </w:p>
    <w:p w14:paraId="6BBD20DB" w14:textId="3B7409CE" w:rsidR="00474517" w:rsidRPr="00B7577D" w:rsidRDefault="00474517" w:rsidP="005B538D">
      <w:pPr>
        <w:numPr>
          <w:ilvl w:val="0"/>
          <w:numId w:val="30"/>
        </w:numPr>
        <w:spacing w:after="0" w:line="240" w:lineRule="auto"/>
        <w:rPr>
          <w:rFonts w:ascii="Times New Roman" w:hAnsi="Times New Roman"/>
          <w:lang w:val="lt-LT"/>
        </w:rPr>
      </w:pPr>
      <w:r w:rsidRPr="00B7577D">
        <w:rPr>
          <w:rFonts w:ascii="Times New Roman" w:hAnsi="Times New Roman"/>
          <w:lang w:val="lt-LT"/>
        </w:rPr>
        <w:t xml:space="preserve">jeigu yra alergija </w:t>
      </w:r>
      <w:r w:rsidR="007204AD" w:rsidRPr="00B7577D">
        <w:rPr>
          <w:rFonts w:ascii="Times New Roman" w:hAnsi="Times New Roman"/>
          <w:lang w:val="lt-LT"/>
        </w:rPr>
        <w:t xml:space="preserve">lizinopriliui </w:t>
      </w:r>
      <w:r w:rsidR="00DE1060" w:rsidRPr="00B7577D">
        <w:rPr>
          <w:rFonts w:ascii="Times New Roman" w:hAnsi="Times New Roman"/>
          <w:lang w:val="lt-LT"/>
        </w:rPr>
        <w:t xml:space="preserve">arba </w:t>
      </w:r>
      <w:r w:rsidRPr="00B7577D">
        <w:rPr>
          <w:rFonts w:ascii="Times New Roman" w:hAnsi="Times New Roman"/>
          <w:lang w:val="lt-LT"/>
        </w:rPr>
        <w:t>bet kuriai pagalbinei šio vaisto medžiagai (jos išvardytos 6</w:t>
      </w:r>
      <w:r w:rsidR="00220153" w:rsidRPr="00B7577D">
        <w:rPr>
          <w:rFonts w:ascii="Times New Roman" w:hAnsi="Times New Roman"/>
          <w:lang w:val="lt-LT"/>
        </w:rPr>
        <w:t> </w:t>
      </w:r>
      <w:r w:rsidRPr="00B7577D">
        <w:rPr>
          <w:rFonts w:ascii="Times New Roman" w:hAnsi="Times New Roman"/>
          <w:lang w:val="lt-LT"/>
        </w:rPr>
        <w:t>skyriuje) arba bet kuriems tos pačios grupės vaistams (AKF inhibitoriams)</w:t>
      </w:r>
      <w:r w:rsidR="00DE1060" w:rsidRPr="00B7577D">
        <w:rPr>
          <w:rFonts w:ascii="Times New Roman" w:hAnsi="Times New Roman"/>
          <w:lang w:val="lt-LT"/>
        </w:rPr>
        <w:t>;</w:t>
      </w:r>
    </w:p>
    <w:p w14:paraId="51A25F1A" w14:textId="1BE6830C" w:rsidR="00474517" w:rsidRPr="00B7577D" w:rsidRDefault="00474517" w:rsidP="005B538D">
      <w:pPr>
        <w:numPr>
          <w:ilvl w:val="0"/>
          <w:numId w:val="30"/>
        </w:numPr>
        <w:spacing w:after="0" w:line="240" w:lineRule="auto"/>
        <w:rPr>
          <w:rFonts w:ascii="Times New Roman" w:hAnsi="Times New Roman"/>
          <w:lang w:val="lt-LT"/>
        </w:rPr>
      </w:pPr>
      <w:r w:rsidRPr="00B7577D">
        <w:rPr>
          <w:rFonts w:ascii="Times New Roman" w:hAnsi="Times New Roman"/>
          <w:lang w:val="lt-LT"/>
        </w:rPr>
        <w:t>jeigu anksčiau vartojant tos pačios kaip ir Lisinopril Actavis grupės vaistus (AKF inhibitorius) Jums pasireiškė alerginė reakcija: sutino plaštakos, pėdos, kulkšnys, veidas, lūpos, liežuvis ir (arba) gerklė, buvo sunku nuryti ar kvėpuoti (angio</w:t>
      </w:r>
      <w:r w:rsidR="00DE1060" w:rsidRPr="00B7577D">
        <w:rPr>
          <w:rFonts w:ascii="Times New Roman" w:hAnsi="Times New Roman"/>
          <w:lang w:val="lt-LT"/>
        </w:rPr>
        <w:t xml:space="preserve">neurozinė </w:t>
      </w:r>
      <w:r w:rsidRPr="00B7577D">
        <w:rPr>
          <w:rFonts w:ascii="Times New Roman" w:hAnsi="Times New Roman"/>
          <w:lang w:val="lt-LT"/>
        </w:rPr>
        <w:t>edema)</w:t>
      </w:r>
      <w:r w:rsidR="00DE1060" w:rsidRPr="00B7577D">
        <w:rPr>
          <w:rFonts w:ascii="Times New Roman" w:hAnsi="Times New Roman"/>
          <w:lang w:val="lt-LT"/>
        </w:rPr>
        <w:t>;</w:t>
      </w:r>
    </w:p>
    <w:p w14:paraId="5D2757DD" w14:textId="753E2538" w:rsidR="00474517" w:rsidRPr="00B7577D" w:rsidRDefault="00474517" w:rsidP="005B538D">
      <w:pPr>
        <w:numPr>
          <w:ilvl w:val="0"/>
          <w:numId w:val="30"/>
        </w:numPr>
        <w:spacing w:after="0" w:line="240" w:lineRule="auto"/>
        <w:rPr>
          <w:rFonts w:ascii="Times New Roman" w:hAnsi="Times New Roman"/>
          <w:lang w:val="lt-LT"/>
        </w:rPr>
      </w:pPr>
      <w:r w:rsidRPr="00B7577D">
        <w:rPr>
          <w:rFonts w:ascii="Times New Roman" w:hAnsi="Times New Roman"/>
          <w:lang w:val="lt-LT"/>
        </w:rPr>
        <w:t>jeigu žinoma, kad Jūsų šeimos nariui buvo angio</w:t>
      </w:r>
      <w:r w:rsidR="00DE1060" w:rsidRPr="00B7577D">
        <w:rPr>
          <w:rFonts w:ascii="Times New Roman" w:hAnsi="Times New Roman"/>
          <w:lang w:val="lt-LT"/>
        </w:rPr>
        <w:t xml:space="preserve">neurozinė </w:t>
      </w:r>
      <w:r w:rsidRPr="00B7577D">
        <w:rPr>
          <w:rFonts w:ascii="Times New Roman" w:hAnsi="Times New Roman"/>
          <w:lang w:val="lt-LT"/>
        </w:rPr>
        <w:t>edema, arba Jūs esate patyręs angio</w:t>
      </w:r>
      <w:r w:rsidR="00DE1060" w:rsidRPr="00B7577D">
        <w:rPr>
          <w:rFonts w:ascii="Times New Roman" w:hAnsi="Times New Roman"/>
          <w:lang w:val="lt-LT"/>
        </w:rPr>
        <w:t xml:space="preserve">neurozinę </w:t>
      </w:r>
      <w:r w:rsidRPr="00B7577D">
        <w:rPr>
          <w:rFonts w:ascii="Times New Roman" w:hAnsi="Times New Roman"/>
          <w:lang w:val="lt-LT"/>
        </w:rPr>
        <w:t>edemą bet kokiomis aplinkybėmis</w:t>
      </w:r>
      <w:r w:rsidR="00DE1060" w:rsidRPr="00B7577D">
        <w:rPr>
          <w:rFonts w:ascii="Times New Roman" w:hAnsi="Times New Roman"/>
          <w:lang w:val="lt-LT"/>
        </w:rPr>
        <w:t>;</w:t>
      </w:r>
    </w:p>
    <w:p w14:paraId="496296F2" w14:textId="4998F51E" w:rsidR="00474517" w:rsidRPr="00B7577D" w:rsidRDefault="00474517" w:rsidP="005B538D">
      <w:pPr>
        <w:numPr>
          <w:ilvl w:val="0"/>
          <w:numId w:val="30"/>
        </w:numPr>
        <w:spacing w:after="0" w:line="240" w:lineRule="auto"/>
        <w:rPr>
          <w:rFonts w:ascii="Times New Roman" w:hAnsi="Times New Roman"/>
          <w:lang w:val="lt-LT"/>
        </w:rPr>
      </w:pPr>
      <w:r w:rsidRPr="00B7577D">
        <w:rPr>
          <w:rFonts w:ascii="Times New Roman" w:hAnsi="Times New Roman"/>
          <w:lang w:val="lt-LT"/>
        </w:rPr>
        <w:t>jei esate ilgiau kaip 3</w:t>
      </w:r>
      <w:r w:rsidR="00220153" w:rsidRPr="00B7577D">
        <w:rPr>
          <w:rFonts w:ascii="Times New Roman" w:hAnsi="Times New Roman"/>
          <w:lang w:val="lt-LT"/>
        </w:rPr>
        <w:t> </w:t>
      </w:r>
      <w:r w:rsidRPr="00B7577D">
        <w:rPr>
          <w:rFonts w:ascii="Times New Roman" w:hAnsi="Times New Roman"/>
          <w:lang w:val="lt-LT"/>
        </w:rPr>
        <w:t xml:space="preserve">mėnesius nėščia. Taip pat geriau vengti vartoti Lisinopril Actavis ankstyvuoju nėštumo metu (žr. </w:t>
      </w:r>
      <w:r w:rsidR="00DE1060" w:rsidRPr="00B7577D">
        <w:rPr>
          <w:rFonts w:ascii="Times New Roman" w:hAnsi="Times New Roman"/>
          <w:lang w:val="lt-LT"/>
        </w:rPr>
        <w:t>po</w:t>
      </w:r>
      <w:r w:rsidRPr="00B7577D">
        <w:rPr>
          <w:rFonts w:ascii="Times New Roman" w:hAnsi="Times New Roman"/>
          <w:lang w:val="lt-LT"/>
        </w:rPr>
        <w:t>skyr</w:t>
      </w:r>
      <w:r w:rsidR="00DE1060" w:rsidRPr="00B7577D">
        <w:rPr>
          <w:rFonts w:ascii="Times New Roman" w:hAnsi="Times New Roman"/>
          <w:lang w:val="lt-LT"/>
        </w:rPr>
        <w:t>į</w:t>
      </w:r>
      <w:r w:rsidRPr="00B7577D">
        <w:rPr>
          <w:rFonts w:ascii="Times New Roman" w:hAnsi="Times New Roman"/>
          <w:lang w:val="lt-LT"/>
        </w:rPr>
        <w:t xml:space="preserve"> „Nėštumas“)</w:t>
      </w:r>
      <w:r w:rsidR="00DE1060" w:rsidRPr="00B7577D">
        <w:rPr>
          <w:rFonts w:ascii="Times New Roman" w:hAnsi="Times New Roman"/>
          <w:lang w:val="lt-LT"/>
        </w:rPr>
        <w:t>;</w:t>
      </w:r>
    </w:p>
    <w:p w14:paraId="66459DB3" w14:textId="663BFAEC" w:rsidR="00474517" w:rsidRDefault="00375B8B" w:rsidP="005B538D">
      <w:pPr>
        <w:numPr>
          <w:ilvl w:val="0"/>
          <w:numId w:val="30"/>
        </w:numPr>
        <w:spacing w:after="0" w:line="240" w:lineRule="auto"/>
        <w:rPr>
          <w:rFonts w:ascii="Times New Roman" w:hAnsi="Times New Roman"/>
          <w:lang w:val="lt-LT"/>
        </w:rPr>
      </w:pPr>
      <w:r>
        <w:rPr>
          <w:rFonts w:ascii="Times New Roman" w:hAnsi="Times New Roman"/>
          <w:lang w:val="lt-LT"/>
        </w:rPr>
        <w:t>j</w:t>
      </w:r>
      <w:r w:rsidR="00474517" w:rsidRPr="00B7577D">
        <w:rPr>
          <w:rFonts w:ascii="Times New Roman" w:hAnsi="Times New Roman"/>
          <w:lang w:val="lt-LT"/>
        </w:rPr>
        <w:t xml:space="preserve">eigu Jūs sergate cukriniu diabetu arba Jūsų inkstų </w:t>
      </w:r>
      <w:r w:rsidR="00DE1060" w:rsidRPr="00B7577D">
        <w:rPr>
          <w:rFonts w:ascii="Times New Roman" w:hAnsi="Times New Roman"/>
          <w:lang w:val="lt-LT"/>
        </w:rPr>
        <w:t>funkcija</w:t>
      </w:r>
      <w:r w:rsidR="00474517" w:rsidRPr="00B7577D">
        <w:rPr>
          <w:rFonts w:ascii="Times New Roman" w:hAnsi="Times New Roman"/>
          <w:lang w:val="lt-LT"/>
        </w:rPr>
        <w:t xml:space="preserve"> sutrikusi ir Jums skirtas kraujospūdį mažinantis vaistas, kurio sudėtyje yra aliskireno</w:t>
      </w:r>
      <w:r>
        <w:rPr>
          <w:rFonts w:ascii="Times New Roman" w:hAnsi="Times New Roman"/>
          <w:lang w:val="lt-LT"/>
        </w:rPr>
        <w:t>;</w:t>
      </w:r>
    </w:p>
    <w:p w14:paraId="19E7FECB" w14:textId="17061B18" w:rsidR="00375B8B" w:rsidRPr="00375B8B" w:rsidRDefault="00375B8B" w:rsidP="00375B8B">
      <w:pPr>
        <w:pStyle w:val="Sraopastraipa"/>
        <w:numPr>
          <w:ilvl w:val="0"/>
          <w:numId w:val="30"/>
        </w:numPr>
        <w:spacing w:after="0"/>
        <w:rPr>
          <w:rFonts w:ascii="Times New Roman" w:hAnsi="Times New Roman"/>
          <w:lang w:val="lt-LT"/>
        </w:rPr>
      </w:pPr>
      <w:r w:rsidRPr="00375B8B">
        <w:rPr>
          <w:rFonts w:ascii="Times New Roman" w:hAnsi="Times New Roman"/>
          <w:lang w:val="lt-LT"/>
        </w:rPr>
        <w:lastRenderedPageBreak/>
        <w:t>jeigu vartojote ar šiuo metu vartojate sakubitrilo ir valsartano derinį, vaistą, skirtą ilgalaikiam (lėtiniam) suaugusiųjų širdies nepakankamumui gydyti, padidėja angioneurozinės edemos (staigaus patinimo po oda, pvz., tokioje srityje kaip ryklė) rizika.</w:t>
      </w:r>
    </w:p>
    <w:p w14:paraId="17BFC96D" w14:textId="77777777" w:rsidR="00474517" w:rsidRPr="00B7577D" w:rsidRDefault="00474517" w:rsidP="00375B8B">
      <w:pPr>
        <w:spacing w:after="0" w:line="240" w:lineRule="auto"/>
        <w:rPr>
          <w:rFonts w:ascii="Times New Roman" w:hAnsi="Times New Roman"/>
          <w:b/>
          <w:lang w:val="lt-LT"/>
        </w:rPr>
      </w:pPr>
    </w:p>
    <w:p w14:paraId="339F1591" w14:textId="77777777" w:rsidR="00474517" w:rsidRPr="00B7577D" w:rsidRDefault="00474517" w:rsidP="00055824">
      <w:pPr>
        <w:spacing w:after="0" w:line="240" w:lineRule="auto"/>
        <w:rPr>
          <w:rFonts w:ascii="Times New Roman" w:hAnsi="Times New Roman"/>
          <w:b/>
          <w:lang w:val="lt-LT"/>
        </w:rPr>
      </w:pPr>
      <w:r w:rsidRPr="00B7577D">
        <w:rPr>
          <w:rFonts w:ascii="Times New Roman" w:hAnsi="Times New Roman"/>
          <w:b/>
          <w:lang w:val="lt-LT"/>
        </w:rPr>
        <w:t>Įspėjimai ir atsargumo priemonės</w:t>
      </w:r>
    </w:p>
    <w:p w14:paraId="790B33A3" w14:textId="4EA8F688"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Pasitarkite su gydytoju ar vaistininku, prieš pradėdami vartoti Lisinopril Actavis</w:t>
      </w:r>
      <w:r w:rsidR="00DE1060" w:rsidRPr="00B7577D">
        <w:rPr>
          <w:rFonts w:ascii="Times New Roman" w:hAnsi="Times New Roman"/>
          <w:b/>
          <w:lang w:val="lt-LT"/>
        </w:rPr>
        <w:t>:</w:t>
      </w:r>
    </w:p>
    <w:p w14:paraId="3DC8FDDC" w14:textId="04E6F4AE"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Jūs netenkate daug skysčio, nes gydotės diuretikais (šlapimo išsiskyrimą skatinančiais vaistais), dialize, valgote mažai druskos turintį maistą arba neseniai viduriavote ar vėmėte. Tokiu atveju yra didesnė tikimybė, kad, pradėjus vartoti šį vaistą, labai sumažės kraujospūdis (pasireikš hipotenzija), todėl pajusite silpnumą arba apsvaigimą</w:t>
      </w:r>
      <w:r w:rsidR="00DE1060" w:rsidRPr="00B7577D">
        <w:rPr>
          <w:rFonts w:ascii="Times New Roman" w:hAnsi="Times New Roman"/>
          <w:lang w:val="lt-LT"/>
        </w:rPr>
        <w:t>;</w:t>
      </w:r>
    </w:p>
    <w:p w14:paraId="62BFAE52" w14:textId="77777777"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vartojate kurį nors iš šių vaistų padidėjusiam kraujospūdžiui gydyti:</w:t>
      </w:r>
    </w:p>
    <w:p w14:paraId="6E8F71FA" w14:textId="2AE16144" w:rsidR="00474517" w:rsidRPr="00B7577D" w:rsidRDefault="00474517" w:rsidP="00B7577D">
      <w:pPr>
        <w:pStyle w:val="Sraopastraipa"/>
        <w:numPr>
          <w:ilvl w:val="0"/>
          <w:numId w:val="31"/>
        </w:numPr>
        <w:spacing w:after="0" w:line="240" w:lineRule="auto"/>
        <w:ind w:left="1134" w:hanging="567"/>
        <w:rPr>
          <w:rFonts w:ascii="Times New Roman" w:hAnsi="Times New Roman"/>
          <w:lang w:val="lt-LT"/>
        </w:rPr>
      </w:pPr>
      <w:r w:rsidRPr="00B7577D">
        <w:rPr>
          <w:rFonts w:ascii="Times New Roman" w:hAnsi="Times New Roman"/>
          <w:lang w:val="lt-LT"/>
        </w:rPr>
        <w:t>angiotenzino II receptorių blokatorių (ARB) (vadinamąjį sartaną, pvz</w:t>
      </w:r>
      <w:r w:rsidR="001D55A0" w:rsidRPr="00B7577D">
        <w:rPr>
          <w:rFonts w:ascii="Times New Roman" w:hAnsi="Times New Roman"/>
          <w:lang w:val="lt-LT"/>
        </w:rPr>
        <w:t>.</w:t>
      </w:r>
      <w:r w:rsidRPr="00B7577D">
        <w:rPr>
          <w:rFonts w:ascii="Times New Roman" w:hAnsi="Times New Roman"/>
          <w:lang w:val="lt-LT"/>
        </w:rPr>
        <w:t>, valsartaną, telmisartaną, irbesartan), ypač jei turite su cukriniu diabetu susijusių inkstų sutrikimų</w:t>
      </w:r>
      <w:r w:rsidR="00DE1060" w:rsidRPr="00B7577D">
        <w:rPr>
          <w:rFonts w:ascii="Times New Roman" w:hAnsi="Times New Roman"/>
          <w:lang w:val="lt-LT"/>
        </w:rPr>
        <w:t>;</w:t>
      </w:r>
    </w:p>
    <w:p w14:paraId="10147D22" w14:textId="48BFFD02" w:rsidR="00474517" w:rsidRPr="00B7577D" w:rsidRDefault="00474517" w:rsidP="00B7577D">
      <w:pPr>
        <w:pStyle w:val="Sraopastraipa"/>
        <w:numPr>
          <w:ilvl w:val="0"/>
          <w:numId w:val="31"/>
        </w:numPr>
        <w:spacing w:after="0" w:line="240" w:lineRule="auto"/>
        <w:ind w:left="1134" w:hanging="567"/>
        <w:rPr>
          <w:rFonts w:ascii="Times New Roman" w:hAnsi="Times New Roman"/>
          <w:lang w:val="lt-LT"/>
        </w:rPr>
      </w:pPr>
      <w:r w:rsidRPr="00B7577D">
        <w:rPr>
          <w:rFonts w:ascii="Times New Roman" w:hAnsi="Times New Roman"/>
          <w:lang w:val="lt-LT"/>
        </w:rPr>
        <w:t>aliskireną</w:t>
      </w:r>
      <w:r w:rsidR="00DE1060" w:rsidRPr="00B7577D">
        <w:rPr>
          <w:rFonts w:ascii="Times New Roman" w:hAnsi="Times New Roman"/>
          <w:lang w:val="lt-LT"/>
        </w:rPr>
        <w:t>;</w:t>
      </w:r>
    </w:p>
    <w:p w14:paraId="7D1137D2" w14:textId="085A1F14" w:rsidR="00474517" w:rsidRPr="00B7577D" w:rsidRDefault="00474517" w:rsidP="00474517">
      <w:pPr>
        <w:tabs>
          <w:tab w:val="left" w:pos="567"/>
        </w:tabs>
        <w:spacing w:after="0" w:line="240" w:lineRule="auto"/>
        <w:ind w:left="567" w:hanging="567"/>
        <w:rPr>
          <w:rFonts w:ascii="Times New Roman" w:hAnsi="Times New Roman"/>
          <w:lang w:val="lt-LT"/>
        </w:rPr>
      </w:pPr>
      <w:r w:rsidRPr="00B7577D">
        <w:rPr>
          <w:rFonts w:ascii="Times New Roman" w:hAnsi="Times New Roman"/>
          <w:lang w:val="lt-LT"/>
        </w:rPr>
        <w:t>-</w:t>
      </w:r>
      <w:r w:rsidRPr="00B7577D">
        <w:rPr>
          <w:rFonts w:ascii="Times New Roman" w:hAnsi="Times New Roman"/>
          <w:lang w:val="lt-LT"/>
        </w:rPr>
        <w:tab/>
        <w:t>jeigu Jūsų kraujospūdis mažas. Tai galite pastebėti jei jaučiatės jaučiate svaigulį ar galvos sukimąsi, ypač stojantis</w:t>
      </w:r>
      <w:r w:rsidR="00DE1060" w:rsidRPr="00B7577D">
        <w:rPr>
          <w:rFonts w:ascii="Times New Roman" w:hAnsi="Times New Roman"/>
          <w:lang w:val="lt-LT"/>
        </w:rPr>
        <w:t>;</w:t>
      </w:r>
    </w:p>
    <w:p w14:paraId="18977584" w14:textId="04670495"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Jums yra aortos arba širdies vožtuvų susiaurėjimas (aortos arba mitralinio vožtuvo stenozė) arba sustorėjęs širdies raumuo (hipertrofinė kardiomiopatija)</w:t>
      </w:r>
      <w:r w:rsidR="00DE1060" w:rsidRPr="00B7577D">
        <w:rPr>
          <w:rFonts w:ascii="Times New Roman" w:hAnsi="Times New Roman"/>
          <w:lang w:val="lt-LT"/>
        </w:rPr>
        <w:t>;</w:t>
      </w:r>
    </w:p>
    <w:p w14:paraId="0584171B" w14:textId="7F277216"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sergate inkstų liga arba yra susiaurėjusios inkstų kraujagyslės</w:t>
      </w:r>
      <w:r w:rsidR="00DE1060" w:rsidRPr="00B7577D">
        <w:rPr>
          <w:rFonts w:ascii="Times New Roman" w:hAnsi="Times New Roman"/>
          <w:lang w:val="lt-LT"/>
        </w:rPr>
        <w:t>;</w:t>
      </w:r>
    </w:p>
    <w:p w14:paraId="37772B98" w14:textId="2750AB68"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Jums reikia gydytis hemodialize</w:t>
      </w:r>
      <w:r w:rsidR="00DE1060" w:rsidRPr="00B7577D">
        <w:rPr>
          <w:rFonts w:ascii="Times New Roman" w:hAnsi="Times New Roman"/>
          <w:lang w:val="lt-LT"/>
        </w:rPr>
        <w:t>;</w:t>
      </w:r>
    </w:p>
    <w:p w14:paraId="71D03650" w14:textId="5CCC8088"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sergate kepenų liga</w:t>
      </w:r>
      <w:r w:rsidR="00DE1060" w:rsidRPr="00B7577D">
        <w:rPr>
          <w:rFonts w:ascii="Times New Roman" w:hAnsi="Times New Roman"/>
          <w:lang w:val="lt-LT"/>
        </w:rPr>
        <w:t>;</w:t>
      </w:r>
    </w:p>
    <w:p w14:paraId="5BC0A1EF" w14:textId="2C6BD3C0"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sergate cukriniu diabetu (medžiagų apykaitos liga, kai organizmas tinkamai nepanaudoja cukraus)</w:t>
      </w:r>
      <w:r w:rsidR="00DE1060" w:rsidRPr="00B7577D">
        <w:rPr>
          <w:rFonts w:ascii="Times New Roman" w:hAnsi="Times New Roman"/>
          <w:lang w:val="lt-LT"/>
        </w:rPr>
        <w:t>;</w:t>
      </w:r>
    </w:p>
    <w:p w14:paraId="081125DE" w14:textId="3FA72745"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sergate kraujagyslių kolagenoze (pvz., sklerodermija, sistemine raudonąja vilklige)</w:t>
      </w:r>
      <w:r w:rsidR="00DE1060" w:rsidRPr="00B7577D">
        <w:rPr>
          <w:rFonts w:ascii="Times New Roman" w:hAnsi="Times New Roman"/>
          <w:lang w:val="lt-LT"/>
        </w:rPr>
        <w:t>;</w:t>
      </w:r>
    </w:p>
    <w:p w14:paraId="14E67989" w14:textId="0A9A5697"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vartojate kalio papildus</w:t>
      </w:r>
      <w:r w:rsidR="00DE1060" w:rsidRPr="00B7577D">
        <w:rPr>
          <w:rFonts w:ascii="Times New Roman" w:hAnsi="Times New Roman"/>
          <w:lang w:val="lt-LT"/>
        </w:rPr>
        <w:t>;</w:t>
      </w:r>
    </w:p>
    <w:p w14:paraId="68D145F9" w14:textId="5DF88E22"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Jums yra arba bus taikomas desensibilizuojantis gydymas nuo alergijos, pvz., vabzdžių įgėlimui. Toks gydymas susilpnina alergiją (pvz., bičių ar vapsvų įgėlimui), bet, jei tuo pačiu metu vartojami AKF inhibitoriai, kartais gali pasireikšti sunkesnė alerginė reakcija</w:t>
      </w:r>
      <w:r w:rsidR="00DE1060" w:rsidRPr="00B7577D">
        <w:rPr>
          <w:rFonts w:ascii="Times New Roman" w:hAnsi="Times New Roman"/>
          <w:lang w:val="lt-LT"/>
        </w:rPr>
        <w:t>;</w:t>
      </w:r>
    </w:p>
    <w:p w14:paraId="3F764D0E" w14:textId="23719FCC"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jeigu Jūsų cholesterolio kiekis padidėjęs ir Jums bus taikomas gydymas, vadinamas „MTL afereze“</w:t>
      </w:r>
      <w:r w:rsidR="00DE1060" w:rsidRPr="00B7577D">
        <w:rPr>
          <w:rFonts w:ascii="Times New Roman" w:hAnsi="Times New Roman"/>
          <w:lang w:val="lt-LT"/>
        </w:rPr>
        <w:t>;</w:t>
      </w:r>
    </w:p>
    <w:p w14:paraId="3876E5A2" w14:textId="6C26C895"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Lisinopril Actavis gali būti mažiau efektyvus, jei esate juodaodžių kilmės. Taip pat Jums dažniau gali pasireikšti „angio</w:t>
      </w:r>
      <w:r w:rsidR="00DE1060" w:rsidRPr="00B7577D">
        <w:rPr>
          <w:rFonts w:ascii="Times New Roman" w:hAnsi="Times New Roman"/>
          <w:lang w:val="lt-LT"/>
        </w:rPr>
        <w:t xml:space="preserve">neurozine </w:t>
      </w:r>
      <w:r w:rsidRPr="00B7577D">
        <w:rPr>
          <w:rFonts w:ascii="Times New Roman" w:hAnsi="Times New Roman"/>
          <w:lang w:val="lt-LT"/>
        </w:rPr>
        <w:t>edema“ vadinamas pašalinis poveikis</w:t>
      </w:r>
      <w:r w:rsidR="00DE1060" w:rsidRPr="00B7577D">
        <w:rPr>
          <w:rFonts w:ascii="Times New Roman" w:hAnsi="Times New Roman"/>
          <w:lang w:val="lt-LT"/>
        </w:rPr>
        <w:t>;</w:t>
      </w:r>
    </w:p>
    <w:p w14:paraId="44543FA2" w14:textId="5514DC6D" w:rsidR="00474517" w:rsidRPr="00B7577D" w:rsidRDefault="00474517" w:rsidP="00474517">
      <w:pPr>
        <w:numPr>
          <w:ilvl w:val="0"/>
          <w:numId w:val="10"/>
        </w:numPr>
        <w:spacing w:after="0" w:line="240" w:lineRule="auto"/>
        <w:rPr>
          <w:rFonts w:ascii="Times New Roman" w:hAnsi="Times New Roman"/>
          <w:lang w:val="lt-LT"/>
        </w:rPr>
      </w:pPr>
      <w:r w:rsidRPr="00B7577D">
        <w:rPr>
          <w:rFonts w:ascii="Times New Roman" w:hAnsi="Times New Roman"/>
          <w:lang w:val="lt-LT"/>
        </w:rPr>
        <w:t xml:space="preserve">jeigu Jums bus atliekama chirurginė operacija. Prieš vietinę anesteziją arba narkozę pasakykite gydytojui arba odontologui, kad vartojate Lisinopril Actavis. Vartojamas kartu su kai kuriais anestetikais šis vaistas gali sukelti trumpalaikį kraujospūdžio kritimą iš karto, kai tik jo </w:t>
      </w:r>
      <w:r w:rsidR="00DE1060" w:rsidRPr="00B7577D">
        <w:rPr>
          <w:rFonts w:ascii="Times New Roman" w:hAnsi="Times New Roman"/>
          <w:lang w:val="lt-LT"/>
        </w:rPr>
        <w:t>pavartosite;</w:t>
      </w:r>
    </w:p>
    <w:p w14:paraId="54D35A2B" w14:textId="24919BD3" w:rsidR="00EF129C" w:rsidRPr="00B7577D" w:rsidRDefault="00DE1060" w:rsidP="00DE1060">
      <w:pPr>
        <w:numPr>
          <w:ilvl w:val="0"/>
          <w:numId w:val="10"/>
        </w:numPr>
        <w:spacing w:after="0" w:line="240" w:lineRule="auto"/>
        <w:rPr>
          <w:rFonts w:ascii="Times New Roman" w:hAnsi="Times New Roman"/>
          <w:lang w:val="lt-LT"/>
        </w:rPr>
      </w:pPr>
      <w:r w:rsidRPr="00B7577D">
        <w:rPr>
          <w:rFonts w:ascii="Times New Roman" w:hAnsi="Times New Roman"/>
          <w:lang w:val="lt-LT"/>
        </w:rPr>
        <w:t xml:space="preserve">jeigu vartojate bet kurį iš toliau išvardytų vaistų, </w:t>
      </w:r>
      <w:r w:rsidR="00055824">
        <w:rPr>
          <w:rFonts w:ascii="Times New Roman" w:hAnsi="Times New Roman"/>
          <w:lang w:val="lt-LT"/>
        </w:rPr>
        <w:t xml:space="preserve">gali </w:t>
      </w:r>
      <w:r w:rsidRPr="00B7577D">
        <w:rPr>
          <w:rFonts w:ascii="Times New Roman" w:hAnsi="Times New Roman"/>
          <w:lang w:val="lt-LT"/>
        </w:rPr>
        <w:t>didė</w:t>
      </w:r>
      <w:r w:rsidR="00055824">
        <w:rPr>
          <w:rFonts w:ascii="Times New Roman" w:hAnsi="Times New Roman"/>
          <w:lang w:val="lt-LT"/>
        </w:rPr>
        <w:t>ti</w:t>
      </w:r>
      <w:r w:rsidRPr="00B7577D">
        <w:rPr>
          <w:rFonts w:ascii="Times New Roman" w:hAnsi="Times New Roman"/>
          <w:lang w:val="lt-LT"/>
        </w:rPr>
        <w:t xml:space="preserve"> angioneurozinės edemos rizika:</w:t>
      </w:r>
    </w:p>
    <w:p w14:paraId="22604349" w14:textId="6B32C879" w:rsidR="00055824" w:rsidRPr="00055824" w:rsidRDefault="00055824" w:rsidP="00055824">
      <w:pPr>
        <w:numPr>
          <w:ilvl w:val="0"/>
          <w:numId w:val="10"/>
        </w:numPr>
        <w:tabs>
          <w:tab w:val="left" w:pos="1134"/>
        </w:tabs>
        <w:spacing w:after="0" w:line="240" w:lineRule="auto"/>
        <w:ind w:firstLine="0"/>
        <w:rPr>
          <w:rFonts w:ascii="Times New Roman" w:hAnsi="Times New Roman"/>
          <w:lang w:val="lt-LT"/>
        </w:rPr>
      </w:pPr>
      <w:r w:rsidRPr="00055824">
        <w:rPr>
          <w:rFonts w:ascii="Times New Roman" w:hAnsi="Times New Roman"/>
          <w:lang w:val="lt-LT"/>
        </w:rPr>
        <w:t>racekadotrilį, vaistą nuo viduriavimo;</w:t>
      </w:r>
    </w:p>
    <w:p w14:paraId="62021A63" w14:textId="77777777" w:rsidR="00055824" w:rsidRPr="00055824" w:rsidRDefault="00055824" w:rsidP="00055824">
      <w:pPr>
        <w:numPr>
          <w:ilvl w:val="0"/>
          <w:numId w:val="10"/>
        </w:numPr>
        <w:tabs>
          <w:tab w:val="clear" w:pos="567"/>
          <w:tab w:val="num" w:pos="1134"/>
        </w:tabs>
        <w:spacing w:after="0" w:line="240" w:lineRule="auto"/>
        <w:ind w:left="1134"/>
        <w:rPr>
          <w:rFonts w:ascii="Times New Roman" w:hAnsi="Times New Roman"/>
          <w:lang w:val="lt-LT"/>
        </w:rPr>
      </w:pPr>
      <w:r w:rsidRPr="00055824">
        <w:rPr>
          <w:rFonts w:ascii="Times New Roman" w:hAnsi="Times New Roman"/>
          <w:lang w:val="lt-LT"/>
        </w:rPr>
        <w:t>vaistų organų po transplantavimo atmetimo ir vėžio prevencijai (pvz., temsirolimuzo, sirolimuzo, everolimuzo);</w:t>
      </w:r>
    </w:p>
    <w:p w14:paraId="56B4A45D" w14:textId="3502CC4F" w:rsidR="00055824" w:rsidRPr="00055824" w:rsidRDefault="00055824" w:rsidP="00055824">
      <w:pPr>
        <w:numPr>
          <w:ilvl w:val="0"/>
          <w:numId w:val="10"/>
        </w:numPr>
        <w:tabs>
          <w:tab w:val="left" w:pos="1134"/>
        </w:tabs>
        <w:spacing w:after="0" w:line="240" w:lineRule="auto"/>
        <w:ind w:firstLine="0"/>
        <w:rPr>
          <w:rFonts w:ascii="Times New Roman" w:hAnsi="Times New Roman"/>
          <w:lang w:val="lt-LT"/>
        </w:rPr>
      </w:pPr>
      <w:r w:rsidRPr="00055824">
        <w:rPr>
          <w:rFonts w:ascii="Times New Roman" w:hAnsi="Times New Roman"/>
          <w:lang w:val="lt-LT"/>
        </w:rPr>
        <w:t>vildagliptiną, vaistą, skirtą diabetui gydyti.</w:t>
      </w:r>
    </w:p>
    <w:p w14:paraId="6F1A0423" w14:textId="77777777" w:rsidR="00474517" w:rsidRPr="00B7577D" w:rsidRDefault="00474517" w:rsidP="00474517">
      <w:pPr>
        <w:spacing w:after="0" w:line="240" w:lineRule="auto"/>
        <w:rPr>
          <w:rFonts w:ascii="Times New Roman" w:hAnsi="Times New Roman"/>
          <w:lang w:val="lt-LT"/>
        </w:rPr>
      </w:pPr>
    </w:p>
    <w:p w14:paraId="541DAE32" w14:textId="1C5936F0" w:rsidR="00474517" w:rsidRPr="00B7577D" w:rsidRDefault="00474517" w:rsidP="00474517">
      <w:pPr>
        <w:spacing w:after="0" w:line="240" w:lineRule="auto"/>
        <w:rPr>
          <w:rFonts w:ascii="Times New Roman" w:hAnsi="Times New Roman"/>
          <w:b/>
          <w:i/>
          <w:lang w:val="lt-LT"/>
        </w:rPr>
      </w:pPr>
      <w:r w:rsidRPr="00B7577D">
        <w:rPr>
          <w:rFonts w:ascii="Times New Roman" w:hAnsi="Times New Roman"/>
          <w:i/>
          <w:lang w:val="lt-LT"/>
        </w:rPr>
        <w:t xml:space="preserve">Jeigu manote, kad esate (arba galite būti) nėščia, pasakykite gydytojui. Ankstyvuoju nėštumo laikotarpiu Lisinopril Actavis vartoti nerekomenduojama, o po trečio nėštumo mėnesio jo vartoti negalima, nes vartojamas šiuo laikotarpiu jis gali labai pakenkti kūdikiui (žr. </w:t>
      </w:r>
      <w:r w:rsidR="00DE1060" w:rsidRPr="00B7577D">
        <w:rPr>
          <w:rFonts w:ascii="Times New Roman" w:hAnsi="Times New Roman"/>
          <w:i/>
          <w:lang w:val="lt-LT"/>
        </w:rPr>
        <w:t>po</w:t>
      </w:r>
      <w:r w:rsidRPr="00B7577D">
        <w:rPr>
          <w:rFonts w:ascii="Times New Roman" w:hAnsi="Times New Roman"/>
          <w:i/>
          <w:lang w:val="lt-LT"/>
        </w:rPr>
        <w:t>skyrį „Nėštumas ir žindymo laikotarpis“)</w:t>
      </w:r>
      <w:r w:rsidRPr="00B7577D">
        <w:rPr>
          <w:rFonts w:ascii="Times New Roman" w:hAnsi="Times New Roman"/>
          <w:b/>
          <w:i/>
          <w:lang w:val="lt-LT"/>
        </w:rPr>
        <w:t>.</w:t>
      </w:r>
    </w:p>
    <w:p w14:paraId="11B09B32" w14:textId="77777777" w:rsidR="00474517" w:rsidRPr="00B7577D" w:rsidRDefault="00474517" w:rsidP="00474517">
      <w:pPr>
        <w:spacing w:after="0" w:line="240" w:lineRule="auto"/>
        <w:rPr>
          <w:rFonts w:ascii="Times New Roman" w:hAnsi="Times New Roman"/>
          <w:b/>
          <w:i/>
          <w:lang w:val="lt-LT"/>
        </w:rPr>
      </w:pPr>
    </w:p>
    <w:p w14:paraId="3F3E774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Toliau išvardytais atvejais (ištikus alerginei reakcijai) reikia nebevartoti Lisinopril Actavis ir nedelsiant kreiptis į medikus pagalbos:</w:t>
      </w:r>
    </w:p>
    <w:p w14:paraId="5A72956A" w14:textId="259D59E6" w:rsidR="00474517" w:rsidRPr="00B7577D" w:rsidRDefault="00474517" w:rsidP="00474517">
      <w:pPr>
        <w:numPr>
          <w:ilvl w:val="0"/>
          <w:numId w:val="12"/>
        </w:numPr>
        <w:spacing w:after="0" w:line="240" w:lineRule="auto"/>
        <w:rPr>
          <w:rFonts w:ascii="Times New Roman" w:hAnsi="Times New Roman"/>
          <w:lang w:val="lt-LT"/>
        </w:rPr>
      </w:pPr>
      <w:r w:rsidRPr="00B7577D">
        <w:rPr>
          <w:rFonts w:ascii="Times New Roman" w:hAnsi="Times New Roman"/>
          <w:lang w:val="lt-LT"/>
        </w:rPr>
        <w:t>jei tapo sunku kvėpuoti ir tai susiję arba nesusiję su veido, lūpų, liežuvio ir (arba) gerklės tinimu</w:t>
      </w:r>
      <w:r w:rsidR="00251E86" w:rsidRPr="00B7577D">
        <w:rPr>
          <w:rFonts w:ascii="Times New Roman" w:hAnsi="Times New Roman"/>
          <w:lang w:val="lt-LT"/>
        </w:rPr>
        <w:t>;</w:t>
      </w:r>
    </w:p>
    <w:p w14:paraId="78DAED4E" w14:textId="208E95B0" w:rsidR="00474517" w:rsidRPr="00B7577D" w:rsidRDefault="00474517" w:rsidP="00474517">
      <w:pPr>
        <w:numPr>
          <w:ilvl w:val="0"/>
          <w:numId w:val="12"/>
        </w:numPr>
        <w:spacing w:after="0" w:line="240" w:lineRule="auto"/>
        <w:rPr>
          <w:rFonts w:ascii="Times New Roman" w:hAnsi="Times New Roman"/>
          <w:lang w:val="lt-LT"/>
        </w:rPr>
      </w:pPr>
      <w:r w:rsidRPr="00B7577D">
        <w:rPr>
          <w:rFonts w:ascii="Times New Roman" w:hAnsi="Times New Roman"/>
          <w:lang w:val="lt-LT"/>
        </w:rPr>
        <w:t>jei sutino veidas, lūpos, liežuvis ir (arba) gerklė (dėl to gali būti sunku nuryti)</w:t>
      </w:r>
      <w:r w:rsidR="00251E86" w:rsidRPr="00B7577D">
        <w:rPr>
          <w:rFonts w:ascii="Times New Roman" w:hAnsi="Times New Roman"/>
          <w:lang w:val="lt-LT"/>
        </w:rPr>
        <w:t>;</w:t>
      </w:r>
    </w:p>
    <w:p w14:paraId="01CEB576" w14:textId="19113F35" w:rsidR="00474517" w:rsidRPr="00B7577D" w:rsidRDefault="00474517" w:rsidP="00474517">
      <w:pPr>
        <w:numPr>
          <w:ilvl w:val="0"/>
          <w:numId w:val="12"/>
        </w:numPr>
        <w:spacing w:after="0" w:line="240" w:lineRule="auto"/>
        <w:rPr>
          <w:rFonts w:ascii="Times New Roman" w:hAnsi="Times New Roman"/>
          <w:lang w:val="lt-LT"/>
        </w:rPr>
      </w:pPr>
      <w:r w:rsidRPr="00B7577D">
        <w:rPr>
          <w:rFonts w:ascii="Times New Roman" w:hAnsi="Times New Roman"/>
          <w:lang w:val="lt-LT"/>
        </w:rPr>
        <w:t>jei pradėjo stipriai niežėti odą (ir iškilo gumbai)</w:t>
      </w:r>
      <w:r w:rsidR="00251E86" w:rsidRPr="00B7577D">
        <w:rPr>
          <w:rFonts w:ascii="Times New Roman" w:hAnsi="Times New Roman"/>
          <w:lang w:val="lt-LT"/>
        </w:rPr>
        <w:t>;</w:t>
      </w:r>
    </w:p>
    <w:p w14:paraId="72142789" w14:textId="77777777" w:rsidR="00474517" w:rsidRPr="00B7577D" w:rsidRDefault="00474517" w:rsidP="00474517">
      <w:pPr>
        <w:numPr>
          <w:ilvl w:val="0"/>
          <w:numId w:val="12"/>
        </w:numPr>
        <w:spacing w:after="0" w:line="240" w:lineRule="auto"/>
        <w:rPr>
          <w:rFonts w:ascii="Times New Roman" w:hAnsi="Times New Roman"/>
          <w:lang w:val="lt-LT"/>
        </w:rPr>
      </w:pPr>
      <w:r w:rsidRPr="00B7577D">
        <w:rPr>
          <w:rFonts w:ascii="Times New Roman" w:hAnsi="Times New Roman"/>
          <w:lang w:val="lt-LT"/>
        </w:rPr>
        <w:t>jei sutino plaštakos, pėdos arba kulkšnys ir sutinusias vietas pradėjo niežėti.</w:t>
      </w:r>
    </w:p>
    <w:p w14:paraId="0A3DB168" w14:textId="77777777" w:rsidR="00474517" w:rsidRPr="00B7577D" w:rsidRDefault="00474517" w:rsidP="00474517">
      <w:pPr>
        <w:spacing w:after="0" w:line="240" w:lineRule="auto"/>
        <w:rPr>
          <w:rFonts w:ascii="Times New Roman" w:hAnsi="Times New Roman"/>
          <w:lang w:val="lt-LT"/>
        </w:rPr>
      </w:pPr>
    </w:p>
    <w:p w14:paraId="7BCB85EB" w14:textId="6CBA865A" w:rsidR="00474517" w:rsidRPr="00B7577D" w:rsidRDefault="00474517" w:rsidP="00474517">
      <w:pPr>
        <w:spacing w:after="0" w:line="240" w:lineRule="auto"/>
        <w:rPr>
          <w:rFonts w:ascii="Times New Roman" w:hAnsi="Times New Roman"/>
          <w:lang w:val="lt-LT"/>
        </w:rPr>
      </w:pPr>
      <w:r w:rsidRPr="00B7577D">
        <w:rPr>
          <w:rFonts w:ascii="Times New Roman" w:hAnsi="Times New Roman"/>
          <w:b/>
          <w:i/>
          <w:lang w:val="lt-LT"/>
        </w:rPr>
        <w:lastRenderedPageBreak/>
        <w:t>Pastaba:</w:t>
      </w:r>
      <w:r w:rsidRPr="00B7577D">
        <w:rPr>
          <w:rFonts w:ascii="Times New Roman" w:hAnsi="Times New Roman"/>
          <w:lang w:val="lt-LT"/>
        </w:rPr>
        <w:t xml:space="preserve"> Vartodami pirmąją Lisinopril Actavis dozę, laikykitės atsargumo priemonių. </w:t>
      </w:r>
      <w:r w:rsidR="008C32D9" w:rsidRPr="00B7577D">
        <w:rPr>
          <w:rFonts w:ascii="Times New Roman" w:hAnsi="Times New Roman"/>
          <w:lang w:val="lt-LT"/>
        </w:rPr>
        <w:t>Pirmoji dozė</w:t>
      </w:r>
      <w:r w:rsidRPr="00B7577D">
        <w:rPr>
          <w:rFonts w:ascii="Times New Roman" w:hAnsi="Times New Roman"/>
          <w:lang w:val="lt-LT"/>
        </w:rPr>
        <w:t xml:space="preserve"> gali labiau negu </w:t>
      </w:r>
      <w:r w:rsidR="008C32D9" w:rsidRPr="00B7577D">
        <w:rPr>
          <w:rFonts w:ascii="Times New Roman" w:hAnsi="Times New Roman"/>
          <w:lang w:val="lt-LT"/>
        </w:rPr>
        <w:t>vėlesnės</w:t>
      </w:r>
      <w:r w:rsidRPr="00B7577D">
        <w:rPr>
          <w:rFonts w:ascii="Times New Roman" w:hAnsi="Times New Roman"/>
          <w:lang w:val="lt-LT"/>
        </w:rPr>
        <w:t xml:space="preserve"> dozės sumažinti kraujospūdį. Dėl to galite jausti svaigulį arba apsvaigimą, bet tai palengvėja atsigulus. Jei nerimaujate, pasitarkite su gydytoju.</w:t>
      </w:r>
    </w:p>
    <w:p w14:paraId="49DD8FD7" w14:textId="77777777" w:rsidR="00474517" w:rsidRPr="00B7577D" w:rsidRDefault="00474517" w:rsidP="00474517">
      <w:pPr>
        <w:spacing w:after="0" w:line="240" w:lineRule="auto"/>
        <w:rPr>
          <w:rFonts w:ascii="Times New Roman" w:hAnsi="Times New Roman"/>
          <w:lang w:val="lt-LT"/>
        </w:rPr>
      </w:pPr>
    </w:p>
    <w:p w14:paraId="53E41487" w14:textId="702FE45F"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Jei karščiuojate, skauda gerklę arba burnoje atsirado opų (tai gali būti dėl sumažėjusio baltųjų kraujo </w:t>
      </w:r>
      <w:r w:rsidR="00251E86" w:rsidRPr="00B7577D">
        <w:rPr>
          <w:rFonts w:ascii="Times New Roman" w:hAnsi="Times New Roman"/>
          <w:lang w:val="lt-LT"/>
        </w:rPr>
        <w:t>kūnelių</w:t>
      </w:r>
      <w:r w:rsidRPr="00B7577D">
        <w:rPr>
          <w:rFonts w:ascii="Times New Roman" w:hAnsi="Times New Roman"/>
          <w:lang w:val="lt-LT"/>
        </w:rPr>
        <w:t xml:space="preserve"> kiekio atsiradusios infekcijos simptomai) arba jei pastebėjote, kad pagelto oda ir akių baltymai (išsivystė gelta, kuri gali būti kepenų ligos požymis), kreipkitės į gydytoją.</w:t>
      </w:r>
    </w:p>
    <w:p w14:paraId="6FF46EAF"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Jūsų gydytojas gali reguliariai ištirti Jūsų inkstų funkciją, kraujospūdį ir elektrolitų kiekį (pvz., kalio) kraujyje.</w:t>
      </w:r>
    </w:p>
    <w:p w14:paraId="0F472225" w14:textId="77777777" w:rsidR="00474517" w:rsidRPr="00B7577D" w:rsidRDefault="00474517" w:rsidP="00474517">
      <w:pPr>
        <w:spacing w:after="0" w:line="240" w:lineRule="auto"/>
        <w:rPr>
          <w:rFonts w:ascii="Times New Roman" w:hAnsi="Times New Roman"/>
          <w:lang w:val="lt-LT"/>
        </w:rPr>
      </w:pPr>
    </w:p>
    <w:p w14:paraId="36F58E94" w14:textId="7858F5A9"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Taip pat ž</w:t>
      </w:r>
      <w:r w:rsidR="00251E86" w:rsidRPr="00B7577D">
        <w:rPr>
          <w:rFonts w:ascii="Times New Roman" w:hAnsi="Times New Roman"/>
          <w:lang w:val="lt-LT"/>
        </w:rPr>
        <w:t>r.</w:t>
      </w:r>
      <w:r w:rsidRPr="00B7577D">
        <w:rPr>
          <w:rFonts w:ascii="Times New Roman" w:hAnsi="Times New Roman"/>
          <w:lang w:val="lt-LT"/>
        </w:rPr>
        <w:t xml:space="preserve"> informaciją, pateiktą poskyryje „Lisinopril Actavis vartoti negalima“.</w:t>
      </w:r>
    </w:p>
    <w:p w14:paraId="056B92E5" w14:textId="77777777" w:rsidR="00474517" w:rsidRPr="00B7577D" w:rsidRDefault="00474517" w:rsidP="00474517">
      <w:pPr>
        <w:spacing w:after="0" w:line="240" w:lineRule="auto"/>
        <w:rPr>
          <w:rFonts w:ascii="Times New Roman" w:hAnsi="Times New Roman"/>
          <w:lang w:val="lt-LT"/>
        </w:rPr>
      </w:pPr>
    </w:p>
    <w:p w14:paraId="0AEF077A" w14:textId="77777777" w:rsidR="00474517" w:rsidRPr="00B7577D" w:rsidRDefault="00474517" w:rsidP="00474517">
      <w:pPr>
        <w:spacing w:after="0" w:line="220" w:lineRule="exact"/>
        <w:rPr>
          <w:rFonts w:ascii="Times New Roman" w:hAnsi="Times New Roman"/>
          <w:b/>
          <w:lang w:val="lt-LT"/>
        </w:rPr>
      </w:pPr>
      <w:r w:rsidRPr="00B7577D">
        <w:rPr>
          <w:rFonts w:ascii="Times New Roman" w:hAnsi="Times New Roman"/>
          <w:b/>
          <w:lang w:val="lt-LT"/>
        </w:rPr>
        <w:t>Kiti vaistai ir Lisinopril Actavis</w:t>
      </w:r>
    </w:p>
    <w:p w14:paraId="57889AA1" w14:textId="548EA63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Jeigu vartojate arba neseniai vartojote kitų vaistų arba dėl to nesate tikri, apie tai pasakykite gydytojui arba vaistininkui. Kai kurie vaistai gali turėti įtakos kitų vaistų poveikiui.</w:t>
      </w:r>
    </w:p>
    <w:p w14:paraId="2EA1097A" w14:textId="77777777" w:rsidR="00474517" w:rsidRPr="00B7577D" w:rsidRDefault="00474517" w:rsidP="00474517">
      <w:pPr>
        <w:spacing w:after="0" w:line="240" w:lineRule="auto"/>
        <w:rPr>
          <w:rFonts w:ascii="Times New Roman" w:hAnsi="Times New Roman"/>
          <w:lang w:val="lt-LT"/>
        </w:rPr>
      </w:pPr>
    </w:p>
    <w:p w14:paraId="72F551E0" w14:textId="07D55CF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Jūsų gydytojui gali tekti pakeisti vaisto dozę ir (arba) imtis kitų atsargumo priemonių</w:t>
      </w:r>
      <w:r w:rsidR="00251E86" w:rsidRPr="00B7577D">
        <w:rPr>
          <w:rFonts w:ascii="Times New Roman" w:hAnsi="Times New Roman"/>
          <w:lang w:val="lt-LT"/>
        </w:rPr>
        <w:t>.</w:t>
      </w:r>
    </w:p>
    <w:p w14:paraId="4853064B" w14:textId="77777777" w:rsidR="00474517" w:rsidRPr="00B7577D" w:rsidRDefault="00474517" w:rsidP="00474517">
      <w:pPr>
        <w:spacing w:after="0" w:line="240" w:lineRule="auto"/>
        <w:rPr>
          <w:rFonts w:ascii="Times New Roman" w:hAnsi="Times New Roman"/>
          <w:lang w:val="lt-LT"/>
        </w:rPr>
      </w:pPr>
    </w:p>
    <w:p w14:paraId="34255845" w14:textId="1F5D34D9"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Jeigu vartojate angiotenzino II receptorių blokatorių (ARB) arba aliskireną (taip pat ž</w:t>
      </w:r>
      <w:r w:rsidR="00251E86" w:rsidRPr="00B7577D">
        <w:rPr>
          <w:rFonts w:ascii="Times New Roman" w:hAnsi="Times New Roman"/>
          <w:lang w:val="lt-LT"/>
        </w:rPr>
        <w:t>r.</w:t>
      </w:r>
      <w:r w:rsidRPr="00B7577D">
        <w:rPr>
          <w:rFonts w:ascii="Times New Roman" w:hAnsi="Times New Roman"/>
          <w:lang w:val="lt-LT"/>
        </w:rPr>
        <w:t xml:space="preserve"> informaciją, pateiktą poskyriuose „Lisinopril Actavis vartoti negalima“ ir „Įspėjimai ir atsargumo priemonės“).</w:t>
      </w:r>
    </w:p>
    <w:p w14:paraId="17B80D8F" w14:textId="77777777" w:rsidR="00474517" w:rsidRPr="00B7577D" w:rsidRDefault="00474517" w:rsidP="00474517">
      <w:pPr>
        <w:spacing w:after="0" w:line="240" w:lineRule="auto"/>
        <w:rPr>
          <w:rFonts w:ascii="Times New Roman" w:hAnsi="Times New Roman"/>
          <w:lang w:val="lt-LT"/>
        </w:rPr>
      </w:pPr>
    </w:p>
    <w:p w14:paraId="0AECED29" w14:textId="56C2FF8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Pasitarkite su gydytoju, jei vartojate šiuos vaistus</w:t>
      </w:r>
      <w:r w:rsidR="00251E86" w:rsidRPr="00B7577D">
        <w:rPr>
          <w:rFonts w:ascii="Times New Roman" w:hAnsi="Times New Roman"/>
          <w:lang w:val="lt-LT"/>
        </w:rPr>
        <w:t>:</w:t>
      </w:r>
    </w:p>
    <w:p w14:paraId="11D2D909" w14:textId="7CE84D99" w:rsidR="004B1158" w:rsidRPr="00B7577D" w:rsidRDefault="004B1158" w:rsidP="004B1158">
      <w:pPr>
        <w:spacing w:after="0" w:line="240" w:lineRule="auto"/>
        <w:rPr>
          <w:lang w:val="lt-LT"/>
        </w:rPr>
      </w:pPr>
    </w:p>
    <w:p w14:paraId="1024EE20" w14:textId="5457BF8A" w:rsidR="00474517" w:rsidRPr="00B7577D" w:rsidRDefault="00474517" w:rsidP="00F47D0A">
      <w:pPr>
        <w:spacing w:after="0" w:line="240" w:lineRule="auto"/>
        <w:rPr>
          <w:rFonts w:ascii="Times New Roman" w:hAnsi="Times New Roman"/>
          <w:lang w:val="lt-LT"/>
        </w:rPr>
      </w:pPr>
      <w:r w:rsidRPr="00B7577D">
        <w:rPr>
          <w:rFonts w:ascii="Times New Roman" w:hAnsi="Times New Roman"/>
          <w:lang w:val="lt-LT"/>
        </w:rPr>
        <w:t>kitus vaistus nuo padidėjusio kraujospūdžio (antihipertenzinius vaistus)</w:t>
      </w:r>
      <w:r w:rsidR="00251E86" w:rsidRPr="00B7577D">
        <w:rPr>
          <w:rFonts w:ascii="Times New Roman" w:hAnsi="Times New Roman"/>
          <w:lang w:val="lt-LT"/>
        </w:rPr>
        <w:t>;</w:t>
      </w:r>
    </w:p>
    <w:p w14:paraId="73CFFA6B" w14:textId="455BEF78" w:rsidR="00474517" w:rsidRPr="00B7577D" w:rsidRDefault="00474517" w:rsidP="00474517">
      <w:pPr>
        <w:numPr>
          <w:ilvl w:val="0"/>
          <w:numId w:val="14"/>
        </w:numPr>
        <w:spacing w:after="0" w:line="240" w:lineRule="auto"/>
        <w:rPr>
          <w:rFonts w:ascii="Times New Roman" w:hAnsi="Times New Roman"/>
          <w:lang w:val="lt-LT"/>
        </w:rPr>
      </w:pPr>
      <w:r w:rsidRPr="00B7577D">
        <w:rPr>
          <w:rFonts w:ascii="Times New Roman" w:hAnsi="Times New Roman"/>
          <w:lang w:val="lt-LT"/>
        </w:rPr>
        <w:t>nesteroidinius vaistus nuo uždegimo (NVNU), pvz., indometaciną ar dideles aspirino dozes (&gt; 3 g per parą). Šiais vaistais gydomas artritas arba raumenų skausmas</w:t>
      </w:r>
      <w:r w:rsidR="00251E86" w:rsidRPr="00B7577D">
        <w:rPr>
          <w:rFonts w:ascii="Times New Roman" w:hAnsi="Times New Roman"/>
          <w:lang w:val="lt-LT"/>
        </w:rPr>
        <w:t>;</w:t>
      </w:r>
    </w:p>
    <w:p w14:paraId="0CC6CEF0" w14:textId="72FE9C5E" w:rsidR="00474517" w:rsidRPr="00B7577D" w:rsidRDefault="00474517" w:rsidP="00474517">
      <w:pPr>
        <w:numPr>
          <w:ilvl w:val="0"/>
          <w:numId w:val="14"/>
        </w:numPr>
        <w:spacing w:after="0" w:line="240" w:lineRule="auto"/>
        <w:rPr>
          <w:rFonts w:ascii="Times New Roman" w:hAnsi="Times New Roman"/>
          <w:lang w:val="lt-LT"/>
        </w:rPr>
      </w:pPr>
      <w:r w:rsidRPr="00B7577D">
        <w:rPr>
          <w:rFonts w:ascii="Times New Roman" w:hAnsi="Times New Roman"/>
          <w:lang w:val="lt-LT"/>
        </w:rPr>
        <w:t>aukso turinčių preparatų injekcijas (pvz., natrio aurotiomalato nuo artrito)</w:t>
      </w:r>
      <w:r w:rsidR="00251E86" w:rsidRPr="00B7577D">
        <w:rPr>
          <w:rFonts w:ascii="Times New Roman" w:hAnsi="Times New Roman"/>
          <w:lang w:val="lt-LT"/>
        </w:rPr>
        <w:t>;</w:t>
      </w:r>
    </w:p>
    <w:p w14:paraId="41FD8E9A" w14:textId="2CC1B0D2" w:rsidR="00474517" w:rsidRPr="00B7577D" w:rsidRDefault="00474517" w:rsidP="00474517">
      <w:pPr>
        <w:numPr>
          <w:ilvl w:val="0"/>
          <w:numId w:val="14"/>
        </w:numPr>
        <w:spacing w:after="0" w:line="240" w:lineRule="auto"/>
        <w:rPr>
          <w:rFonts w:ascii="Times New Roman" w:hAnsi="Times New Roman"/>
          <w:lang w:val="lt-LT"/>
        </w:rPr>
      </w:pPr>
      <w:r w:rsidRPr="00B7577D">
        <w:rPr>
          <w:rFonts w:ascii="Times New Roman" w:hAnsi="Times New Roman"/>
          <w:lang w:val="lt-LT"/>
        </w:rPr>
        <w:t>vaistų nuo psichikos sutrikimų, pvz., ličio, antipsichozinių vaistų ar triciklių antidepresantų</w:t>
      </w:r>
      <w:r w:rsidR="00251E86" w:rsidRPr="00B7577D">
        <w:rPr>
          <w:rFonts w:ascii="Times New Roman" w:hAnsi="Times New Roman"/>
          <w:lang w:val="lt-LT"/>
        </w:rPr>
        <w:t>;</w:t>
      </w:r>
    </w:p>
    <w:p w14:paraId="37547360" w14:textId="1FDE3094" w:rsidR="00474517" w:rsidRPr="00B7577D" w:rsidRDefault="00055824" w:rsidP="00055824">
      <w:pPr>
        <w:numPr>
          <w:ilvl w:val="0"/>
          <w:numId w:val="14"/>
        </w:numPr>
        <w:spacing w:after="0" w:line="240" w:lineRule="auto"/>
        <w:rPr>
          <w:rFonts w:ascii="Times New Roman" w:hAnsi="Times New Roman"/>
          <w:lang w:val="lt-LT"/>
        </w:rPr>
      </w:pPr>
      <w:r w:rsidRPr="00055824">
        <w:rPr>
          <w:rFonts w:ascii="Times New Roman" w:hAnsi="Times New Roman"/>
          <w:lang w:val="lt-LT"/>
        </w:rPr>
        <w:t>kalio papildų (įskaitant druskos pakaitalus), kalį organizme sulaikančių diuretikų ir kitų vaistų, galinčių padidinti kalio kiekį kraujyje (pvz., trimetoprimo ir kotrimoksazolo vartojamų gydyti infekcijas, kurias sukelia bakterijos; ciklosporino, imunosupresinio vaisto, vartojamo norint išvengti transplantuotų organų atmetimo; ir heparino, vaisto, naudojamo kraujo skystinimui ir krešulių prevencijai</w:t>
      </w:r>
      <w:r w:rsidR="00251E86" w:rsidRPr="00B7577D">
        <w:rPr>
          <w:rFonts w:ascii="Times New Roman" w:hAnsi="Times New Roman"/>
          <w:lang w:val="lt-LT"/>
        </w:rPr>
        <w:t>;</w:t>
      </w:r>
    </w:p>
    <w:p w14:paraId="3DDB0404" w14:textId="7D3EACFD" w:rsidR="00474517" w:rsidRPr="00B7577D" w:rsidRDefault="00474517" w:rsidP="00474517">
      <w:pPr>
        <w:numPr>
          <w:ilvl w:val="0"/>
          <w:numId w:val="14"/>
        </w:numPr>
        <w:spacing w:after="0" w:line="240" w:lineRule="auto"/>
        <w:rPr>
          <w:rFonts w:ascii="Times New Roman" w:hAnsi="Times New Roman"/>
          <w:lang w:val="lt-LT"/>
        </w:rPr>
      </w:pPr>
      <w:r w:rsidRPr="00B7577D">
        <w:rPr>
          <w:rFonts w:ascii="Times New Roman" w:hAnsi="Times New Roman"/>
          <w:lang w:val="lt-LT"/>
        </w:rPr>
        <w:t>vaistų nuo cukrinio diabeto, pvz., insulino arba geriamųjų vaistų, mažinančių cukraus kiekį kraujyje</w:t>
      </w:r>
      <w:r w:rsidR="00251E86" w:rsidRPr="00B7577D">
        <w:rPr>
          <w:rFonts w:ascii="Times New Roman" w:hAnsi="Times New Roman"/>
          <w:lang w:val="lt-LT"/>
        </w:rPr>
        <w:t>;</w:t>
      </w:r>
    </w:p>
    <w:p w14:paraId="1635D4A3" w14:textId="687F71CD" w:rsidR="00474517" w:rsidRPr="00B7577D" w:rsidRDefault="00474517" w:rsidP="00474517">
      <w:pPr>
        <w:numPr>
          <w:ilvl w:val="0"/>
          <w:numId w:val="14"/>
        </w:numPr>
        <w:spacing w:after="0" w:line="240" w:lineRule="auto"/>
        <w:rPr>
          <w:rFonts w:ascii="Times New Roman" w:hAnsi="Times New Roman"/>
          <w:lang w:val="lt-LT"/>
        </w:rPr>
      </w:pPr>
      <w:r w:rsidRPr="00B7577D">
        <w:rPr>
          <w:rFonts w:ascii="Times New Roman" w:hAnsi="Times New Roman"/>
          <w:lang w:val="lt-LT"/>
        </w:rPr>
        <w:t>centrinę nervų sistemą stimuliuojančių vaistų (simpatomimetikų): efedrino, pseudoefedrino arba salbutamolio. Jų yra kai kurių vaistų nuo kosulio ir (arba) peršalimo, nuo astmos ir gleivinės paburkimą mažinančių vaistų (dekongestantų) sudėtyje</w:t>
      </w:r>
      <w:r w:rsidR="00251E86" w:rsidRPr="00B7577D">
        <w:rPr>
          <w:rFonts w:ascii="Times New Roman" w:hAnsi="Times New Roman"/>
          <w:lang w:val="lt-LT"/>
        </w:rPr>
        <w:t>;</w:t>
      </w:r>
    </w:p>
    <w:p w14:paraId="2A2B3A1F" w14:textId="7C3DA41B" w:rsidR="00474517" w:rsidRPr="00B7577D" w:rsidRDefault="00474517" w:rsidP="00474517">
      <w:pPr>
        <w:numPr>
          <w:ilvl w:val="0"/>
          <w:numId w:val="14"/>
        </w:numPr>
        <w:spacing w:after="0" w:line="240" w:lineRule="auto"/>
        <w:rPr>
          <w:rFonts w:ascii="Times New Roman" w:hAnsi="Times New Roman"/>
          <w:lang w:val="lt-LT"/>
        </w:rPr>
      </w:pPr>
      <w:r w:rsidRPr="00B7577D">
        <w:rPr>
          <w:rFonts w:ascii="Times New Roman" w:hAnsi="Times New Roman"/>
          <w:lang w:val="lt-LT"/>
        </w:rPr>
        <w:t>imuninę sistemą slopinančių vaistų (imunosupresantų), alopurinolio (nuo podagros) arba prokainamido (nuo nenormalaus širdies plakimo)</w:t>
      </w:r>
      <w:r w:rsidR="00251E86" w:rsidRPr="00B7577D">
        <w:rPr>
          <w:rFonts w:ascii="Times New Roman" w:hAnsi="Times New Roman"/>
          <w:lang w:val="lt-LT"/>
        </w:rPr>
        <w:t>;</w:t>
      </w:r>
    </w:p>
    <w:p w14:paraId="0F65530C" w14:textId="29FA738F" w:rsidR="00537697" w:rsidRDefault="00251E86" w:rsidP="00537697">
      <w:pPr>
        <w:numPr>
          <w:ilvl w:val="0"/>
          <w:numId w:val="14"/>
        </w:numPr>
        <w:spacing w:after="0" w:line="240" w:lineRule="auto"/>
        <w:rPr>
          <w:rFonts w:ascii="Times New Roman" w:hAnsi="Times New Roman"/>
          <w:lang w:val="lt-LT"/>
        </w:rPr>
      </w:pPr>
      <w:r w:rsidRPr="00B7577D">
        <w:rPr>
          <w:rFonts w:ascii="Times New Roman" w:hAnsi="Times New Roman"/>
          <w:lang w:val="lt-LT"/>
        </w:rPr>
        <w:t>vaistų, kurie dažniausiai vartojami norint išvengti transplantuotų organų atmetimo (sirolimuzą, everolimuzą</w:t>
      </w:r>
      <w:r w:rsidR="00537697">
        <w:rPr>
          <w:rFonts w:ascii="Times New Roman" w:hAnsi="Times New Roman"/>
          <w:lang w:val="lt-LT"/>
        </w:rPr>
        <w:t>, temsirolimuzą,</w:t>
      </w:r>
      <w:r w:rsidRPr="00B7577D">
        <w:rPr>
          <w:rFonts w:ascii="Times New Roman" w:hAnsi="Times New Roman"/>
          <w:lang w:val="lt-LT"/>
        </w:rPr>
        <w:t xml:space="preserve"> ir kitų vaistų iš mTOR inhibitorių klasės). Žr. skyrių „Įspėjimai ir atsargumo priemonės”</w:t>
      </w:r>
      <w:r w:rsidR="00537697">
        <w:rPr>
          <w:rFonts w:ascii="Times New Roman" w:hAnsi="Times New Roman"/>
          <w:lang w:val="lt-LT"/>
        </w:rPr>
        <w:t>;</w:t>
      </w:r>
    </w:p>
    <w:p w14:paraId="68A6F41D" w14:textId="77777777" w:rsidR="00537697" w:rsidRPr="00537697" w:rsidRDefault="00537697" w:rsidP="00537697">
      <w:pPr>
        <w:numPr>
          <w:ilvl w:val="0"/>
          <w:numId w:val="14"/>
        </w:numPr>
        <w:spacing w:after="0" w:line="240" w:lineRule="auto"/>
        <w:rPr>
          <w:rFonts w:ascii="Times New Roman" w:hAnsi="Times New Roman"/>
          <w:lang w:val="lt-LT"/>
        </w:rPr>
      </w:pPr>
      <w:r w:rsidRPr="00537697">
        <w:rPr>
          <w:rFonts w:ascii="Times New Roman" w:hAnsi="Times New Roman"/>
          <w:lang w:val="lt-LT"/>
        </w:rPr>
        <w:t>vildagliptiną, vaistą, skirtą diabetui gydyti (žr. skyrių „Įspėjimai ir atsargumo priemonės“).</w:t>
      </w:r>
    </w:p>
    <w:p w14:paraId="67EFF4F1" w14:textId="77777777" w:rsidR="00537697" w:rsidRPr="00537697" w:rsidRDefault="00537697" w:rsidP="00537697">
      <w:pPr>
        <w:numPr>
          <w:ilvl w:val="0"/>
          <w:numId w:val="14"/>
        </w:numPr>
        <w:spacing w:after="0" w:line="240" w:lineRule="auto"/>
        <w:rPr>
          <w:rFonts w:ascii="Times New Roman" w:hAnsi="Times New Roman"/>
          <w:lang w:val="lt-LT"/>
        </w:rPr>
      </w:pPr>
      <w:r w:rsidRPr="00537697">
        <w:rPr>
          <w:rFonts w:ascii="Times New Roman" w:hAnsi="Times New Roman"/>
          <w:lang w:val="lt-LT"/>
        </w:rPr>
        <w:t>raceckadotrilį, vaistą nuo viduriavimo (žr. skyrių „Įspėjimai ir atsargumo priemonės“).</w:t>
      </w:r>
    </w:p>
    <w:p w14:paraId="2D21DDF0" w14:textId="08300DF8" w:rsidR="00537697" w:rsidRPr="00537697" w:rsidRDefault="00537697" w:rsidP="00537697">
      <w:pPr>
        <w:numPr>
          <w:ilvl w:val="0"/>
          <w:numId w:val="14"/>
        </w:numPr>
        <w:spacing w:after="0" w:line="240" w:lineRule="auto"/>
        <w:rPr>
          <w:rFonts w:ascii="Times New Roman" w:hAnsi="Times New Roman"/>
          <w:lang w:val="lt-LT"/>
        </w:rPr>
      </w:pPr>
      <w:r w:rsidRPr="00537697">
        <w:rPr>
          <w:rFonts w:ascii="Times New Roman" w:hAnsi="Times New Roman"/>
          <w:lang w:val="lt-LT"/>
        </w:rPr>
        <w:t>sakubitril</w:t>
      </w:r>
      <w:r w:rsidR="00EF346D">
        <w:rPr>
          <w:rFonts w:ascii="Times New Roman" w:hAnsi="Times New Roman"/>
          <w:lang w:val="lt-LT"/>
        </w:rPr>
        <w:t>ą</w:t>
      </w:r>
      <w:r w:rsidRPr="00537697">
        <w:rPr>
          <w:rFonts w:ascii="Times New Roman" w:hAnsi="Times New Roman"/>
          <w:lang w:val="lt-LT"/>
        </w:rPr>
        <w:t>/valsartaną, vaistą, skirtą ilgalaikiam (lėtiniam) suaugusiųjų širdies nepakankamumui gydyti (žr. skyrių „Lisinopril Actavis vartoti negalima“).</w:t>
      </w:r>
    </w:p>
    <w:p w14:paraId="576186FC" w14:textId="77777777" w:rsidR="00474517" w:rsidRPr="00B7577D" w:rsidRDefault="00474517" w:rsidP="00474517">
      <w:pPr>
        <w:spacing w:after="0" w:line="240" w:lineRule="auto"/>
        <w:rPr>
          <w:rFonts w:ascii="Times New Roman" w:hAnsi="Times New Roman"/>
          <w:lang w:val="lt-LT"/>
        </w:rPr>
      </w:pPr>
    </w:p>
    <w:p w14:paraId="53845593" w14:textId="77777777"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Lisinopril Actavis vartojimas su maistu ir gėrimais</w:t>
      </w:r>
    </w:p>
    <w:p w14:paraId="16D3D50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galima vartoti su maistu ir gėrimais.</w:t>
      </w:r>
    </w:p>
    <w:p w14:paraId="57A115BC" w14:textId="77777777" w:rsidR="00474517" w:rsidRPr="00B7577D" w:rsidRDefault="00474517" w:rsidP="00474517">
      <w:pPr>
        <w:spacing w:after="0" w:line="240" w:lineRule="auto"/>
        <w:rPr>
          <w:rFonts w:ascii="Times New Roman" w:hAnsi="Times New Roman"/>
          <w:lang w:val="lt-LT"/>
        </w:rPr>
      </w:pPr>
    </w:p>
    <w:p w14:paraId="59CBA81C" w14:textId="77777777" w:rsidR="00474517" w:rsidRPr="00B7577D" w:rsidRDefault="00474517" w:rsidP="00474517">
      <w:pPr>
        <w:spacing w:after="0" w:line="220" w:lineRule="exact"/>
        <w:rPr>
          <w:rFonts w:ascii="Times New Roman" w:hAnsi="Times New Roman"/>
          <w:b/>
          <w:lang w:val="lt-LT"/>
        </w:rPr>
      </w:pPr>
      <w:r w:rsidRPr="00B7577D">
        <w:rPr>
          <w:rFonts w:ascii="Times New Roman" w:hAnsi="Times New Roman"/>
          <w:b/>
          <w:lang w:val="lt-LT"/>
        </w:rPr>
        <w:t>Nėštumas ir žindymo laikotarpis</w:t>
      </w:r>
    </w:p>
    <w:p w14:paraId="74FD19B4" w14:textId="77777777"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lang w:val="lt-LT"/>
        </w:rPr>
        <w:t>Prieš vartojant bet kokį vaistą, pasitarkite su gydytoju ar vaistininku.</w:t>
      </w:r>
    </w:p>
    <w:p w14:paraId="2CCFFEEF" w14:textId="77777777" w:rsidR="00474517" w:rsidRPr="00B7577D" w:rsidRDefault="00474517" w:rsidP="00474517">
      <w:pPr>
        <w:spacing w:after="0" w:line="220" w:lineRule="exact"/>
        <w:rPr>
          <w:rFonts w:ascii="Times New Roman" w:hAnsi="Times New Roman"/>
          <w:b/>
          <w:lang w:val="lt-LT"/>
        </w:rPr>
      </w:pPr>
    </w:p>
    <w:p w14:paraId="4273EA12" w14:textId="77777777" w:rsidR="00474517" w:rsidRPr="00B7577D" w:rsidRDefault="00474517" w:rsidP="00474517">
      <w:pPr>
        <w:spacing w:after="0" w:line="240" w:lineRule="auto"/>
        <w:rPr>
          <w:rFonts w:ascii="Times New Roman" w:hAnsi="Times New Roman"/>
          <w:i/>
          <w:lang w:val="lt-LT"/>
        </w:rPr>
      </w:pPr>
      <w:r w:rsidRPr="00B7577D">
        <w:rPr>
          <w:rFonts w:ascii="Times New Roman" w:hAnsi="Times New Roman"/>
          <w:i/>
          <w:lang w:val="lt-LT"/>
        </w:rPr>
        <w:t>Nėštumas</w:t>
      </w:r>
    </w:p>
    <w:p w14:paraId="73E786CF" w14:textId="5F1F2BD6"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Jeigu esate nėščia (arba manote, kad galite pastoti), pasakykite gydytojui. Prieš planuojant pastoti arba iš karto sužinojus apie nėštumą, Jūsų gydytojas lieps Jums nebevartoti Lisinopril Actavis ir vietoje jo </w:t>
      </w:r>
      <w:r w:rsidRPr="00B7577D">
        <w:rPr>
          <w:rFonts w:ascii="Times New Roman" w:hAnsi="Times New Roman"/>
          <w:lang w:val="lt-LT"/>
        </w:rPr>
        <w:lastRenderedPageBreak/>
        <w:t>paskirs kitą vaistinį preparatą. Lisinopril Actavis nerekomenduojama vartoti ankstyvuoju nėštumo laikotarpiu ir negalima vartoti, jei esate ilgiau kaip 3</w:t>
      </w:r>
      <w:r w:rsidR="008416A8" w:rsidRPr="00B7577D">
        <w:rPr>
          <w:rFonts w:ascii="Times New Roman" w:hAnsi="Times New Roman"/>
          <w:lang w:val="lt-LT"/>
        </w:rPr>
        <w:t> </w:t>
      </w:r>
      <w:r w:rsidRPr="00B7577D">
        <w:rPr>
          <w:rFonts w:ascii="Times New Roman" w:hAnsi="Times New Roman"/>
          <w:lang w:val="lt-LT"/>
        </w:rPr>
        <w:t xml:space="preserve">mėnesius nėščia, nes </w:t>
      </w:r>
      <w:r w:rsidR="008C32D9" w:rsidRPr="00B7577D">
        <w:rPr>
          <w:rFonts w:ascii="Times New Roman" w:hAnsi="Times New Roman"/>
          <w:lang w:val="lt-LT"/>
        </w:rPr>
        <w:t>vaistas</w:t>
      </w:r>
      <w:r w:rsidRPr="00B7577D">
        <w:rPr>
          <w:rFonts w:ascii="Times New Roman" w:hAnsi="Times New Roman"/>
          <w:lang w:val="lt-LT"/>
        </w:rPr>
        <w:t xml:space="preserve"> gali labai pakenkti </w:t>
      </w:r>
      <w:r w:rsidR="00251E86" w:rsidRPr="00B7577D">
        <w:rPr>
          <w:rFonts w:ascii="Times New Roman" w:hAnsi="Times New Roman"/>
          <w:lang w:val="lt-LT"/>
        </w:rPr>
        <w:t>J</w:t>
      </w:r>
      <w:r w:rsidRPr="00B7577D">
        <w:rPr>
          <w:rFonts w:ascii="Times New Roman" w:hAnsi="Times New Roman"/>
          <w:lang w:val="lt-LT"/>
        </w:rPr>
        <w:t>ūsų kūdikiui.</w:t>
      </w:r>
    </w:p>
    <w:p w14:paraId="142B9DFA" w14:textId="77777777" w:rsidR="00474517" w:rsidRPr="00B7577D" w:rsidRDefault="00474517" w:rsidP="00474517">
      <w:pPr>
        <w:spacing w:after="0" w:line="240" w:lineRule="auto"/>
        <w:rPr>
          <w:rFonts w:ascii="Times New Roman" w:hAnsi="Times New Roman"/>
          <w:lang w:val="lt-LT"/>
        </w:rPr>
      </w:pPr>
    </w:p>
    <w:p w14:paraId="68582D26" w14:textId="25D02CCB" w:rsidR="00474517" w:rsidRPr="00B7577D" w:rsidRDefault="00474517" w:rsidP="00474517">
      <w:pPr>
        <w:spacing w:after="0" w:line="240" w:lineRule="auto"/>
        <w:rPr>
          <w:rFonts w:ascii="Times New Roman" w:hAnsi="Times New Roman"/>
          <w:i/>
          <w:lang w:val="lt-LT"/>
        </w:rPr>
      </w:pPr>
      <w:r w:rsidRPr="00B7577D">
        <w:rPr>
          <w:rFonts w:ascii="Times New Roman" w:hAnsi="Times New Roman"/>
          <w:i/>
          <w:lang w:val="lt-LT"/>
        </w:rPr>
        <w:t>Žindymas</w:t>
      </w:r>
    </w:p>
    <w:p w14:paraId="19C906E3"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Pasakykite savo gydytojui, jei maitinate krūtimi ar ruošiatės pradėti tai daryti. Lisinopril Actavis krūtimi maitinančioms motinoms nerekomenduojamas. Jei norite maitinti krūtimi, ypač jei žindysite naujagimį arba prieš laiką gimusį kūdikį, gydytojas gali paskirti kitą vaistą.</w:t>
      </w:r>
    </w:p>
    <w:p w14:paraId="501A0483" w14:textId="77777777" w:rsidR="00474517" w:rsidRPr="00B7577D" w:rsidRDefault="00474517" w:rsidP="00474517">
      <w:pPr>
        <w:spacing w:after="0" w:line="240" w:lineRule="auto"/>
        <w:rPr>
          <w:rFonts w:ascii="Times New Roman" w:hAnsi="Times New Roman"/>
          <w:lang w:val="lt-LT"/>
        </w:rPr>
      </w:pPr>
    </w:p>
    <w:p w14:paraId="112BEB76" w14:textId="77777777" w:rsidR="00474517" w:rsidRPr="00B7577D" w:rsidRDefault="00474517" w:rsidP="00474517">
      <w:pPr>
        <w:spacing w:after="0" w:line="220" w:lineRule="exact"/>
        <w:rPr>
          <w:rFonts w:ascii="Times New Roman" w:hAnsi="Times New Roman"/>
          <w:b/>
          <w:lang w:val="lt-LT"/>
        </w:rPr>
      </w:pPr>
      <w:r w:rsidRPr="00B7577D">
        <w:rPr>
          <w:rFonts w:ascii="Times New Roman" w:hAnsi="Times New Roman"/>
          <w:b/>
          <w:lang w:val="lt-LT"/>
        </w:rPr>
        <w:t>Vairavimas ir mechanizmų valdymas</w:t>
      </w:r>
    </w:p>
    <w:p w14:paraId="3595D409" w14:textId="3E5333C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neturėtų sutrikdyti gebėjimo vairuoti ir valdyti mechanizmus. Tačiau, kol įsitikinsite, kaip šis vaistas Jus veikia, negalima dirti darbų, kuriems reikia ypatingo dėmesio.</w:t>
      </w:r>
    </w:p>
    <w:p w14:paraId="4FF43E00" w14:textId="77777777" w:rsidR="00474517" w:rsidRPr="00B7577D" w:rsidRDefault="00474517" w:rsidP="00474517">
      <w:pPr>
        <w:spacing w:after="0" w:line="240" w:lineRule="auto"/>
        <w:rPr>
          <w:rFonts w:ascii="Times New Roman" w:hAnsi="Times New Roman"/>
          <w:lang w:val="lt-LT"/>
        </w:rPr>
      </w:pPr>
    </w:p>
    <w:p w14:paraId="5CFBFA7F" w14:textId="77777777" w:rsidR="00EF4AE6" w:rsidRPr="00EF4AE6" w:rsidRDefault="00EF4AE6" w:rsidP="00EF4AE6">
      <w:pPr>
        <w:spacing w:after="0" w:line="240" w:lineRule="auto"/>
        <w:rPr>
          <w:rFonts w:ascii="Times New Roman" w:hAnsi="Times New Roman"/>
          <w:b/>
          <w:lang w:val="lt-LT"/>
        </w:rPr>
      </w:pPr>
      <w:r w:rsidRPr="00EF4AE6">
        <w:rPr>
          <w:rFonts w:ascii="Times New Roman" w:hAnsi="Times New Roman"/>
          <w:b/>
          <w:lang w:val="lt-LT"/>
        </w:rPr>
        <w:t>Lisinopril Actavis sudėtyje yra natrio</w:t>
      </w:r>
    </w:p>
    <w:p w14:paraId="67FB72F2" w14:textId="4CEE467C" w:rsidR="00474517" w:rsidRDefault="00EF4AE6" w:rsidP="00EF4AE6">
      <w:pPr>
        <w:spacing w:after="0" w:line="240" w:lineRule="auto"/>
        <w:rPr>
          <w:rFonts w:ascii="Times New Roman" w:hAnsi="Times New Roman"/>
          <w:lang w:val="lt-LT"/>
        </w:rPr>
      </w:pPr>
      <w:r w:rsidRPr="00EF4AE6">
        <w:rPr>
          <w:rFonts w:ascii="Times New Roman" w:hAnsi="Times New Roman"/>
          <w:lang w:val="lt-LT"/>
        </w:rPr>
        <w:t>Šio vais</w:t>
      </w:r>
      <w:r>
        <w:rPr>
          <w:rFonts w:ascii="Times New Roman" w:hAnsi="Times New Roman"/>
          <w:lang w:val="lt-LT"/>
        </w:rPr>
        <w:t>to tabletėje yra mažiau kaip 1 mmol (23 </w:t>
      </w:r>
      <w:r w:rsidRPr="00EF4AE6">
        <w:rPr>
          <w:rFonts w:ascii="Times New Roman" w:hAnsi="Times New Roman"/>
          <w:lang w:val="lt-LT"/>
        </w:rPr>
        <w:t>mg) natrio, t. y. jis beveik neturi reikšmės.</w:t>
      </w:r>
    </w:p>
    <w:p w14:paraId="448A21F8" w14:textId="77777777" w:rsidR="00EF4AE6" w:rsidRPr="00B7577D" w:rsidRDefault="00EF4AE6" w:rsidP="00EF4AE6">
      <w:pPr>
        <w:spacing w:after="0" w:line="240" w:lineRule="auto"/>
        <w:rPr>
          <w:rFonts w:ascii="Times New Roman" w:hAnsi="Times New Roman"/>
          <w:lang w:val="lt-LT"/>
        </w:rPr>
      </w:pPr>
    </w:p>
    <w:p w14:paraId="34758BCD"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bookmarkStart w:id="30" w:name="_Toc129243266"/>
      <w:bookmarkStart w:id="31" w:name="_Toc129243141"/>
      <w:r w:rsidRPr="00B7577D">
        <w:rPr>
          <w:rFonts w:ascii="Times New Roman" w:hAnsi="Times New Roman"/>
          <w:b/>
          <w:lang w:val="lt-LT"/>
        </w:rPr>
        <w:t>3.</w:t>
      </w:r>
      <w:r w:rsidRPr="00B7577D">
        <w:rPr>
          <w:rFonts w:ascii="Times New Roman" w:hAnsi="Times New Roman"/>
          <w:b/>
          <w:lang w:val="lt-LT"/>
        </w:rPr>
        <w:tab/>
      </w:r>
      <w:bookmarkEnd w:id="30"/>
      <w:bookmarkEnd w:id="31"/>
      <w:r w:rsidRPr="00B7577D">
        <w:rPr>
          <w:rFonts w:ascii="Times New Roman" w:hAnsi="Times New Roman"/>
          <w:b/>
          <w:lang w:val="lt-LT"/>
        </w:rPr>
        <w:t xml:space="preserve">Kaip vartoti Lisinopril Actavis </w:t>
      </w:r>
    </w:p>
    <w:p w14:paraId="1C8101CE" w14:textId="77777777" w:rsidR="00474517" w:rsidRPr="00B7577D" w:rsidRDefault="00474517" w:rsidP="00474517">
      <w:pPr>
        <w:spacing w:after="0" w:line="240" w:lineRule="auto"/>
        <w:rPr>
          <w:rFonts w:ascii="Times New Roman" w:hAnsi="Times New Roman"/>
          <w:lang w:val="lt-LT"/>
        </w:rPr>
      </w:pPr>
    </w:p>
    <w:p w14:paraId="1C2EF682"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Visada vartokite šį vaistą tiksliai, kaip nurodė gydytojas. Jeigu abejojate, kreipkitės į gydytoją arba vaistininką.</w:t>
      </w:r>
    </w:p>
    <w:p w14:paraId="50B39552" w14:textId="18F700F6"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Dozavimas yra individualus ir svarbu, kad Jūs vartotumėte šį vaistą taip, kaip paskirta. Pradinė ir ilgalaikė palaikomoji dozė parenkama atsižvelgiant į Jūsų būklę ir į tai, ar vartojate ir kitų vaistų.</w:t>
      </w:r>
    </w:p>
    <w:p w14:paraId="14743831" w14:textId="77777777" w:rsidR="00474517" w:rsidRPr="00B7577D" w:rsidRDefault="00474517" w:rsidP="00474517">
      <w:pPr>
        <w:spacing w:after="0" w:line="240" w:lineRule="auto"/>
        <w:rPr>
          <w:rFonts w:ascii="Times New Roman" w:hAnsi="Times New Roman"/>
          <w:lang w:val="lt-LT"/>
        </w:rPr>
      </w:pPr>
    </w:p>
    <w:p w14:paraId="499C7BA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b/>
          <w:lang w:val="lt-LT"/>
        </w:rPr>
        <w:t>Padidėjęs kraujospūdis</w:t>
      </w:r>
    </w:p>
    <w:p w14:paraId="133FA270" w14:textId="4BD5684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Rekomenduojama pradinė dozė yra 10</w:t>
      </w:r>
      <w:r w:rsidR="008416A8" w:rsidRPr="00B7577D">
        <w:rPr>
          <w:rFonts w:ascii="Times New Roman" w:hAnsi="Times New Roman"/>
          <w:lang w:val="lt-LT"/>
        </w:rPr>
        <w:t> </w:t>
      </w:r>
      <w:r w:rsidRPr="00B7577D">
        <w:rPr>
          <w:rFonts w:ascii="Times New Roman" w:hAnsi="Times New Roman"/>
          <w:lang w:val="lt-LT"/>
        </w:rPr>
        <w:t>mg kartą per parą. Įprastinė ilgalaikė dozė yra 20</w:t>
      </w:r>
      <w:r w:rsidR="008416A8" w:rsidRPr="00B7577D">
        <w:rPr>
          <w:rFonts w:ascii="Times New Roman" w:hAnsi="Times New Roman"/>
          <w:lang w:val="lt-LT"/>
        </w:rPr>
        <w:t> </w:t>
      </w:r>
      <w:r w:rsidRPr="00B7577D">
        <w:rPr>
          <w:rFonts w:ascii="Times New Roman" w:hAnsi="Times New Roman"/>
          <w:lang w:val="lt-LT"/>
        </w:rPr>
        <w:t>mg kartą per parą.</w:t>
      </w:r>
    </w:p>
    <w:p w14:paraId="0B475917" w14:textId="77777777" w:rsidR="00474517" w:rsidRPr="00B7577D" w:rsidRDefault="00474517" w:rsidP="00474517">
      <w:pPr>
        <w:spacing w:after="0" w:line="240" w:lineRule="auto"/>
        <w:rPr>
          <w:rFonts w:ascii="Times New Roman" w:hAnsi="Times New Roman"/>
          <w:lang w:val="lt-LT"/>
        </w:rPr>
      </w:pPr>
    </w:p>
    <w:p w14:paraId="4B3175E3" w14:textId="550DBE16"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Vartojimas vaikams ir paaugliams (6-16</w:t>
      </w:r>
      <w:r w:rsidR="008416A8" w:rsidRPr="00B7577D">
        <w:rPr>
          <w:rFonts w:ascii="Times New Roman" w:hAnsi="Times New Roman"/>
          <w:b/>
          <w:lang w:val="lt-LT"/>
        </w:rPr>
        <w:t> </w:t>
      </w:r>
      <w:r w:rsidRPr="00B7577D">
        <w:rPr>
          <w:rFonts w:ascii="Times New Roman" w:hAnsi="Times New Roman"/>
          <w:b/>
          <w:lang w:val="lt-LT"/>
        </w:rPr>
        <w:t>metų amžiaus), turintiems aukštą kraujospūdį</w:t>
      </w:r>
    </w:p>
    <w:p w14:paraId="4384579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Tikslią dozę Jūsų vaikui nustatys gydytojas. Dozė priklauso nuo vaiko kūno svorio:</w:t>
      </w:r>
    </w:p>
    <w:p w14:paraId="4720F254" w14:textId="707F3A68" w:rsidR="00474517" w:rsidRPr="00B7577D" w:rsidRDefault="00251E86" w:rsidP="00B7577D">
      <w:pPr>
        <w:numPr>
          <w:ilvl w:val="0"/>
          <w:numId w:val="2"/>
        </w:numPr>
        <w:tabs>
          <w:tab w:val="clear" w:pos="720"/>
          <w:tab w:val="num" w:pos="567"/>
        </w:tabs>
        <w:spacing w:after="0" w:line="240" w:lineRule="auto"/>
        <w:ind w:left="567" w:hanging="567"/>
        <w:rPr>
          <w:rFonts w:ascii="Times New Roman" w:hAnsi="Times New Roman"/>
          <w:lang w:val="lt-LT"/>
        </w:rPr>
      </w:pPr>
      <w:r w:rsidRPr="00B7577D">
        <w:rPr>
          <w:rFonts w:ascii="Times New Roman" w:hAnsi="Times New Roman"/>
          <w:lang w:val="lt-LT"/>
        </w:rPr>
        <w:t>v</w:t>
      </w:r>
      <w:r w:rsidR="00474517" w:rsidRPr="00B7577D">
        <w:rPr>
          <w:rFonts w:ascii="Times New Roman" w:hAnsi="Times New Roman"/>
          <w:lang w:val="lt-LT"/>
        </w:rPr>
        <w:t>aikams, sveriantiems nuo 20</w:t>
      </w:r>
      <w:r w:rsidR="008416A8" w:rsidRPr="00B7577D">
        <w:rPr>
          <w:rFonts w:ascii="Times New Roman" w:hAnsi="Times New Roman"/>
          <w:lang w:val="lt-LT"/>
        </w:rPr>
        <w:t> </w:t>
      </w:r>
      <w:r w:rsidR="00474517" w:rsidRPr="00B7577D">
        <w:rPr>
          <w:rFonts w:ascii="Times New Roman" w:hAnsi="Times New Roman"/>
          <w:lang w:val="lt-LT"/>
        </w:rPr>
        <w:t>iki 50</w:t>
      </w:r>
      <w:r w:rsidR="008416A8" w:rsidRPr="00B7577D">
        <w:rPr>
          <w:rFonts w:ascii="Times New Roman" w:hAnsi="Times New Roman"/>
          <w:lang w:val="lt-LT"/>
        </w:rPr>
        <w:t> </w:t>
      </w:r>
      <w:r w:rsidR="00474517" w:rsidRPr="00B7577D">
        <w:rPr>
          <w:rFonts w:ascii="Times New Roman" w:hAnsi="Times New Roman"/>
          <w:lang w:val="lt-LT"/>
        </w:rPr>
        <w:t>kg, įprasta pradinė dozė, geriama vieną kartą per parą, yra 2,5</w:t>
      </w:r>
      <w:r w:rsidR="008416A8" w:rsidRPr="00B7577D">
        <w:rPr>
          <w:rFonts w:ascii="Times New Roman" w:hAnsi="Times New Roman"/>
          <w:lang w:val="lt-LT"/>
        </w:rPr>
        <w:t> </w:t>
      </w:r>
      <w:r w:rsidR="00474517" w:rsidRPr="00B7577D">
        <w:rPr>
          <w:rFonts w:ascii="Times New Roman" w:hAnsi="Times New Roman"/>
          <w:lang w:val="lt-LT"/>
        </w:rPr>
        <w:t>mg. Dozę galima didinti iki maksimalios 20</w:t>
      </w:r>
      <w:r w:rsidR="008416A8" w:rsidRPr="00B7577D">
        <w:rPr>
          <w:rFonts w:ascii="Times New Roman" w:hAnsi="Times New Roman"/>
          <w:lang w:val="lt-LT"/>
        </w:rPr>
        <w:t> </w:t>
      </w:r>
      <w:r w:rsidR="00474517" w:rsidRPr="00B7577D">
        <w:rPr>
          <w:rFonts w:ascii="Times New Roman" w:hAnsi="Times New Roman"/>
          <w:lang w:val="lt-LT"/>
        </w:rPr>
        <w:t>mg dozės, geriamos kartą per parą</w:t>
      </w:r>
      <w:r w:rsidRPr="00B7577D">
        <w:rPr>
          <w:rFonts w:ascii="Times New Roman" w:hAnsi="Times New Roman"/>
          <w:lang w:val="lt-LT"/>
        </w:rPr>
        <w:t>;</w:t>
      </w:r>
    </w:p>
    <w:p w14:paraId="55FD5C60" w14:textId="5BF08C7C" w:rsidR="00474517" w:rsidRPr="00B7577D" w:rsidRDefault="00251E86" w:rsidP="00B7577D">
      <w:pPr>
        <w:numPr>
          <w:ilvl w:val="0"/>
          <w:numId w:val="2"/>
        </w:numPr>
        <w:tabs>
          <w:tab w:val="clear" w:pos="720"/>
          <w:tab w:val="num" w:pos="567"/>
        </w:tabs>
        <w:spacing w:after="0" w:line="240" w:lineRule="auto"/>
        <w:ind w:left="567" w:hanging="567"/>
        <w:rPr>
          <w:rFonts w:ascii="Times New Roman" w:hAnsi="Times New Roman"/>
          <w:lang w:val="lt-LT"/>
        </w:rPr>
      </w:pPr>
      <w:r w:rsidRPr="00B7577D">
        <w:rPr>
          <w:rFonts w:ascii="Times New Roman" w:hAnsi="Times New Roman"/>
          <w:lang w:val="lt-LT"/>
        </w:rPr>
        <w:t>v</w:t>
      </w:r>
      <w:r w:rsidR="00474517" w:rsidRPr="00B7577D">
        <w:rPr>
          <w:rFonts w:ascii="Times New Roman" w:hAnsi="Times New Roman"/>
          <w:lang w:val="lt-LT"/>
        </w:rPr>
        <w:t>aikams, sveriantiems daugiau nei 50</w:t>
      </w:r>
      <w:r w:rsidR="008416A8" w:rsidRPr="00B7577D">
        <w:rPr>
          <w:rFonts w:ascii="Times New Roman" w:hAnsi="Times New Roman"/>
          <w:lang w:val="lt-LT"/>
        </w:rPr>
        <w:t> </w:t>
      </w:r>
      <w:r w:rsidR="00474517" w:rsidRPr="00B7577D">
        <w:rPr>
          <w:rFonts w:ascii="Times New Roman" w:hAnsi="Times New Roman"/>
          <w:lang w:val="lt-LT"/>
        </w:rPr>
        <w:t>kg, įprasta pradinė dozė, geriama vieną kartą per parą, yra 5</w:t>
      </w:r>
      <w:r w:rsidR="008416A8" w:rsidRPr="00B7577D">
        <w:rPr>
          <w:rFonts w:ascii="Times New Roman" w:hAnsi="Times New Roman"/>
          <w:lang w:val="lt-LT"/>
        </w:rPr>
        <w:t> </w:t>
      </w:r>
      <w:r w:rsidR="00474517" w:rsidRPr="00B7577D">
        <w:rPr>
          <w:rFonts w:ascii="Times New Roman" w:hAnsi="Times New Roman"/>
          <w:lang w:val="lt-LT"/>
        </w:rPr>
        <w:t>mg. Dozę galima didinti iki maksimalios 40</w:t>
      </w:r>
      <w:r w:rsidR="008416A8" w:rsidRPr="00B7577D">
        <w:rPr>
          <w:rFonts w:ascii="Times New Roman" w:hAnsi="Times New Roman"/>
          <w:lang w:val="lt-LT"/>
        </w:rPr>
        <w:t> </w:t>
      </w:r>
      <w:r w:rsidR="00474517" w:rsidRPr="00B7577D">
        <w:rPr>
          <w:rFonts w:ascii="Times New Roman" w:hAnsi="Times New Roman"/>
          <w:lang w:val="lt-LT"/>
        </w:rPr>
        <w:t>mg dozės, geriamos kartą per parą.</w:t>
      </w:r>
    </w:p>
    <w:p w14:paraId="73CDC33C" w14:textId="21A3670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nerekomenduojamas jaunesniems nei 6</w:t>
      </w:r>
      <w:r w:rsidR="008416A8" w:rsidRPr="00B7577D">
        <w:rPr>
          <w:rFonts w:ascii="Times New Roman" w:hAnsi="Times New Roman"/>
          <w:lang w:val="lt-LT"/>
        </w:rPr>
        <w:t> </w:t>
      </w:r>
      <w:r w:rsidRPr="00B7577D">
        <w:rPr>
          <w:rFonts w:ascii="Times New Roman" w:hAnsi="Times New Roman"/>
          <w:lang w:val="lt-LT"/>
        </w:rPr>
        <w:t>metų vaikams ar vaikams, turintiems sunkių problemų su inkstais.</w:t>
      </w:r>
    </w:p>
    <w:p w14:paraId="37C7D85F" w14:textId="77777777" w:rsidR="00474517" w:rsidRPr="00B7577D" w:rsidRDefault="00474517" w:rsidP="00474517">
      <w:pPr>
        <w:spacing w:after="0" w:line="240" w:lineRule="auto"/>
        <w:rPr>
          <w:rFonts w:ascii="Times New Roman" w:hAnsi="Times New Roman"/>
          <w:i/>
          <w:lang w:val="lt-LT"/>
        </w:rPr>
      </w:pPr>
    </w:p>
    <w:p w14:paraId="08C48CDB" w14:textId="364A4FAF"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Simptominis širdies nepakankamumas</w:t>
      </w:r>
    </w:p>
    <w:p w14:paraId="775C66F3" w14:textId="6FEEAC2B"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Rekomenduojama pradinė dozė yra 2,5</w:t>
      </w:r>
      <w:r w:rsidR="008416A8" w:rsidRPr="00B7577D">
        <w:rPr>
          <w:rFonts w:ascii="Times New Roman" w:hAnsi="Times New Roman"/>
          <w:lang w:val="lt-LT"/>
        </w:rPr>
        <w:t> </w:t>
      </w:r>
      <w:r w:rsidRPr="00B7577D">
        <w:rPr>
          <w:rFonts w:ascii="Times New Roman" w:hAnsi="Times New Roman"/>
          <w:lang w:val="lt-LT"/>
        </w:rPr>
        <w:t>mg kartą per parą. Ilgalaikė dozė yra 5–35</w:t>
      </w:r>
      <w:r w:rsidR="008416A8" w:rsidRPr="00B7577D">
        <w:rPr>
          <w:rFonts w:ascii="Times New Roman" w:hAnsi="Times New Roman"/>
          <w:lang w:val="lt-LT"/>
        </w:rPr>
        <w:t> </w:t>
      </w:r>
      <w:r w:rsidRPr="00B7577D">
        <w:rPr>
          <w:rFonts w:ascii="Times New Roman" w:hAnsi="Times New Roman"/>
          <w:lang w:val="lt-LT"/>
        </w:rPr>
        <w:t>mg kartą per parą.</w:t>
      </w:r>
    </w:p>
    <w:p w14:paraId="2EE67DBA" w14:textId="77777777" w:rsidR="00474517" w:rsidRPr="00B7577D" w:rsidRDefault="00474517" w:rsidP="00474517">
      <w:pPr>
        <w:spacing w:after="0" w:line="240" w:lineRule="auto"/>
        <w:rPr>
          <w:rFonts w:ascii="Times New Roman" w:hAnsi="Times New Roman"/>
          <w:lang w:val="lt-LT"/>
        </w:rPr>
      </w:pPr>
    </w:p>
    <w:p w14:paraId="5B720F6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b/>
          <w:lang w:val="lt-LT"/>
        </w:rPr>
        <w:t>Po širdies priepuolio</w:t>
      </w:r>
    </w:p>
    <w:p w14:paraId="41C4C8AA" w14:textId="3EF08E93"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Rekomenduojama dozė pirmąsias dvi paras yra 5</w:t>
      </w:r>
      <w:r w:rsidR="008416A8" w:rsidRPr="00B7577D">
        <w:rPr>
          <w:rFonts w:ascii="Times New Roman" w:hAnsi="Times New Roman"/>
          <w:lang w:val="lt-LT"/>
        </w:rPr>
        <w:t> </w:t>
      </w:r>
      <w:r w:rsidRPr="00B7577D">
        <w:rPr>
          <w:rFonts w:ascii="Times New Roman" w:hAnsi="Times New Roman"/>
          <w:lang w:val="lt-LT"/>
        </w:rPr>
        <w:t>mg kartą per parą, vėliau – 10</w:t>
      </w:r>
      <w:r w:rsidR="008416A8" w:rsidRPr="00B7577D">
        <w:rPr>
          <w:rFonts w:ascii="Times New Roman" w:hAnsi="Times New Roman"/>
          <w:lang w:val="lt-LT"/>
        </w:rPr>
        <w:t> </w:t>
      </w:r>
      <w:r w:rsidRPr="00B7577D">
        <w:rPr>
          <w:rFonts w:ascii="Times New Roman" w:hAnsi="Times New Roman"/>
          <w:lang w:val="lt-LT"/>
        </w:rPr>
        <w:t>mg kartą per parą.</w:t>
      </w:r>
    </w:p>
    <w:p w14:paraId="35530616" w14:textId="77777777" w:rsidR="00474517" w:rsidRPr="00B7577D" w:rsidRDefault="00474517" w:rsidP="00474517">
      <w:pPr>
        <w:spacing w:after="0" w:line="240" w:lineRule="auto"/>
        <w:rPr>
          <w:rFonts w:ascii="Times New Roman" w:hAnsi="Times New Roman"/>
          <w:lang w:val="lt-LT"/>
        </w:rPr>
      </w:pPr>
    </w:p>
    <w:p w14:paraId="4D1D5C26" w14:textId="77777777"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Inkstų ligos, susijusios su cukriniu diabetu</w:t>
      </w:r>
    </w:p>
    <w:p w14:paraId="7A64F5B1" w14:textId="16CC9A81"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Rekomenduojama dozė yra 10</w:t>
      </w:r>
      <w:r w:rsidR="008416A8" w:rsidRPr="00B7577D">
        <w:rPr>
          <w:rFonts w:ascii="Times New Roman" w:hAnsi="Times New Roman"/>
          <w:lang w:val="lt-LT"/>
        </w:rPr>
        <w:t> </w:t>
      </w:r>
      <w:r w:rsidRPr="00B7577D">
        <w:rPr>
          <w:rFonts w:ascii="Times New Roman" w:hAnsi="Times New Roman"/>
          <w:lang w:val="lt-LT"/>
        </w:rPr>
        <w:t>mg arba 20</w:t>
      </w:r>
      <w:r w:rsidR="008416A8" w:rsidRPr="00B7577D">
        <w:rPr>
          <w:rFonts w:ascii="Times New Roman" w:hAnsi="Times New Roman"/>
          <w:lang w:val="lt-LT"/>
        </w:rPr>
        <w:t> </w:t>
      </w:r>
      <w:r w:rsidRPr="00B7577D">
        <w:rPr>
          <w:rFonts w:ascii="Times New Roman" w:hAnsi="Times New Roman"/>
          <w:lang w:val="lt-LT"/>
        </w:rPr>
        <w:t>mg kartą per parą.</w:t>
      </w:r>
    </w:p>
    <w:p w14:paraId="0E3289FB" w14:textId="77777777" w:rsidR="00474517" w:rsidRPr="00B7577D" w:rsidRDefault="00474517" w:rsidP="00474517">
      <w:pPr>
        <w:spacing w:after="0" w:line="240" w:lineRule="auto"/>
        <w:rPr>
          <w:rFonts w:ascii="Times New Roman" w:hAnsi="Times New Roman"/>
          <w:lang w:val="lt-LT"/>
        </w:rPr>
      </w:pPr>
    </w:p>
    <w:p w14:paraId="43E40D44" w14:textId="204F1703" w:rsidR="00474517" w:rsidRPr="00B7577D" w:rsidRDefault="00251E86" w:rsidP="00474517">
      <w:pPr>
        <w:spacing w:after="0" w:line="240" w:lineRule="auto"/>
        <w:rPr>
          <w:rFonts w:ascii="Times New Roman" w:hAnsi="Times New Roman"/>
          <w:lang w:val="lt-LT"/>
        </w:rPr>
      </w:pPr>
      <w:r w:rsidRPr="00B7577D">
        <w:rPr>
          <w:rFonts w:ascii="Times New Roman" w:hAnsi="Times New Roman"/>
          <w:b/>
          <w:lang w:val="lt-LT"/>
        </w:rPr>
        <w:t>Sutrikusi i</w:t>
      </w:r>
      <w:r w:rsidR="00474517" w:rsidRPr="00B7577D">
        <w:rPr>
          <w:rFonts w:ascii="Times New Roman" w:hAnsi="Times New Roman"/>
          <w:b/>
          <w:lang w:val="lt-LT"/>
        </w:rPr>
        <w:t>nkstų funkcij</w:t>
      </w:r>
      <w:r w:rsidRPr="00B7577D">
        <w:rPr>
          <w:rFonts w:ascii="Times New Roman" w:hAnsi="Times New Roman"/>
          <w:b/>
          <w:lang w:val="lt-LT"/>
        </w:rPr>
        <w:t>a</w:t>
      </w:r>
    </w:p>
    <w:p w14:paraId="1EDDD48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Gydytojas gali Jums ar Jūsų vaikui paskirti mažesnę dozę.</w:t>
      </w:r>
    </w:p>
    <w:p w14:paraId="3F2FFFD0" w14:textId="77777777" w:rsidR="00474517" w:rsidRPr="00B7577D" w:rsidRDefault="00474517" w:rsidP="00474517">
      <w:pPr>
        <w:spacing w:after="0" w:line="240" w:lineRule="auto"/>
        <w:rPr>
          <w:rFonts w:ascii="Times New Roman" w:hAnsi="Times New Roman"/>
          <w:lang w:val="lt-LT"/>
        </w:rPr>
      </w:pPr>
    </w:p>
    <w:p w14:paraId="2F75993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Nurykite tabletę užsigerdami vandeniu. Šį vaistą vartokite kasdien tuo pačiu metu. Lisinopril Actavis galima vartoti prieš valgį arba po jo.</w:t>
      </w:r>
    </w:p>
    <w:p w14:paraId="4D82C358" w14:textId="77777777" w:rsidR="00474517" w:rsidRPr="00B7577D" w:rsidRDefault="00474517" w:rsidP="00474517">
      <w:pPr>
        <w:spacing w:after="0" w:line="240" w:lineRule="auto"/>
        <w:rPr>
          <w:rFonts w:ascii="Times New Roman" w:hAnsi="Times New Roman"/>
          <w:lang w:val="lt-LT"/>
        </w:rPr>
      </w:pPr>
    </w:p>
    <w:p w14:paraId="2C8CD8F1" w14:textId="15329EA4"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Jei manote, kad Lisinopril Actavis veikia per stipriai arba per silpnai, </w:t>
      </w:r>
      <w:r w:rsidR="00251E86" w:rsidRPr="00B7577D">
        <w:rPr>
          <w:rFonts w:ascii="Times New Roman" w:hAnsi="Times New Roman"/>
          <w:lang w:val="lt-LT"/>
        </w:rPr>
        <w:t>nedelsiant</w:t>
      </w:r>
      <w:r w:rsidRPr="00B7577D">
        <w:rPr>
          <w:rFonts w:ascii="Times New Roman" w:hAnsi="Times New Roman"/>
          <w:lang w:val="lt-LT"/>
        </w:rPr>
        <w:t xml:space="preserve"> pasitarkite su gydytoju arba vaistininku.</w:t>
      </w:r>
    </w:p>
    <w:p w14:paraId="326B6474" w14:textId="77777777" w:rsidR="00474517" w:rsidRPr="00B7577D" w:rsidRDefault="00474517" w:rsidP="00474517">
      <w:pPr>
        <w:spacing w:after="0" w:line="240" w:lineRule="auto"/>
        <w:rPr>
          <w:rFonts w:ascii="Times New Roman" w:hAnsi="Times New Roman"/>
          <w:lang w:val="lt-LT"/>
        </w:rPr>
      </w:pPr>
    </w:p>
    <w:p w14:paraId="5CF973E1"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Pradedant gydymą ir (arba) keičiant dozę, gali prireikti dažniau lankytis pas gydytoją. Net jei jaučiatės gerai, šių apsilankymų negalima praleisti. Gydytojas pasakys, kas kiek laiko reikia pas jį apsilankyti.</w:t>
      </w:r>
    </w:p>
    <w:p w14:paraId="68DF725A" w14:textId="77777777" w:rsidR="00474517" w:rsidRPr="00B7577D" w:rsidRDefault="00474517" w:rsidP="00474517">
      <w:pPr>
        <w:spacing w:after="0" w:line="240" w:lineRule="auto"/>
        <w:rPr>
          <w:rFonts w:ascii="Times New Roman" w:hAnsi="Times New Roman"/>
          <w:lang w:val="lt-LT"/>
        </w:rPr>
      </w:pPr>
    </w:p>
    <w:p w14:paraId="5F32CAF3" w14:textId="77777777" w:rsidR="00474517" w:rsidRPr="00B7577D" w:rsidRDefault="00474517" w:rsidP="00474517">
      <w:pPr>
        <w:keepNext/>
        <w:spacing w:after="0" w:line="240" w:lineRule="auto"/>
        <w:rPr>
          <w:rFonts w:ascii="Times New Roman" w:hAnsi="Times New Roman"/>
          <w:b/>
          <w:lang w:val="lt-LT"/>
        </w:rPr>
      </w:pPr>
      <w:r w:rsidRPr="00B7577D">
        <w:rPr>
          <w:rFonts w:ascii="Times New Roman" w:hAnsi="Times New Roman"/>
          <w:b/>
          <w:lang w:val="lt-LT"/>
        </w:rPr>
        <w:lastRenderedPageBreak/>
        <w:t>Ką daryti pavartojus per didelę Lisinopril Actavis dozę?</w:t>
      </w:r>
    </w:p>
    <w:p w14:paraId="3AA0A777" w14:textId="77777777" w:rsidR="00474517" w:rsidRPr="00B7577D" w:rsidRDefault="00474517" w:rsidP="00474517">
      <w:pPr>
        <w:keepNext/>
        <w:spacing w:after="0" w:line="240" w:lineRule="auto"/>
        <w:rPr>
          <w:rFonts w:ascii="Times New Roman" w:hAnsi="Times New Roman"/>
          <w:lang w:val="lt-LT"/>
        </w:rPr>
      </w:pPr>
      <w:r w:rsidRPr="00B7577D">
        <w:rPr>
          <w:rFonts w:ascii="Times New Roman" w:hAnsi="Times New Roman"/>
          <w:lang w:val="lt-LT"/>
        </w:rPr>
        <w:t>Jei išgėrėte šio vaisto daugiau negu reikia (perdozavote), nedelsdami kreipkitės į gydytoją arba į artimiausią ligoninę. Perdozavus gali labai sumažėti kraujospūdis, dėl to galite jausti lengvą apsvaigimą ir svaigulį. Be to, gali pasireikšti dusulys, per dažnas arba per retas pulsas, pernelyg greitas juntamas širdies plakimas (palpitacija), nerimas, kosulys.</w:t>
      </w:r>
    </w:p>
    <w:p w14:paraId="40455C3E" w14:textId="77777777" w:rsidR="00474517" w:rsidRPr="00B7577D" w:rsidRDefault="00474517" w:rsidP="00474517">
      <w:pPr>
        <w:spacing w:after="0" w:line="240" w:lineRule="auto"/>
        <w:rPr>
          <w:rFonts w:ascii="Times New Roman" w:hAnsi="Times New Roman"/>
          <w:lang w:val="lt-LT"/>
        </w:rPr>
      </w:pPr>
    </w:p>
    <w:p w14:paraId="3FF09276" w14:textId="77777777" w:rsidR="00474517" w:rsidRPr="00B7577D" w:rsidRDefault="00474517" w:rsidP="00474517">
      <w:pPr>
        <w:keepNext/>
        <w:spacing w:after="0" w:line="240" w:lineRule="auto"/>
        <w:rPr>
          <w:rFonts w:ascii="Times New Roman" w:hAnsi="Times New Roman"/>
          <w:b/>
          <w:lang w:val="lt-LT"/>
        </w:rPr>
      </w:pPr>
      <w:r w:rsidRPr="00B7577D">
        <w:rPr>
          <w:rFonts w:ascii="Times New Roman" w:hAnsi="Times New Roman"/>
          <w:b/>
          <w:lang w:val="lt-LT"/>
        </w:rPr>
        <w:t>Pamiršus pavartoti Lisinopril Actavis</w:t>
      </w:r>
    </w:p>
    <w:p w14:paraId="0B2F8DD7" w14:textId="42500667" w:rsidR="00474517" w:rsidRPr="00B7577D" w:rsidRDefault="00474517" w:rsidP="00474517">
      <w:pPr>
        <w:keepNext/>
        <w:spacing w:after="0" w:line="240" w:lineRule="auto"/>
        <w:rPr>
          <w:rFonts w:ascii="Times New Roman" w:hAnsi="Times New Roman"/>
          <w:lang w:val="lt-LT"/>
        </w:rPr>
      </w:pPr>
      <w:r w:rsidRPr="00B7577D">
        <w:rPr>
          <w:rFonts w:ascii="Times New Roman" w:hAnsi="Times New Roman"/>
          <w:lang w:val="lt-LT"/>
        </w:rPr>
        <w:t>Negalima vartoti dvigubos dozės norint kompensuoti praleistą tabletę. Toliau laikykitės įprasto dozavimo.</w:t>
      </w:r>
    </w:p>
    <w:p w14:paraId="3A6123D5" w14:textId="77777777" w:rsidR="00474517" w:rsidRPr="00B7577D" w:rsidRDefault="00474517" w:rsidP="00474517">
      <w:pPr>
        <w:spacing w:after="0" w:line="240" w:lineRule="auto"/>
        <w:rPr>
          <w:rFonts w:ascii="Times New Roman" w:hAnsi="Times New Roman"/>
          <w:b/>
          <w:lang w:val="lt-LT"/>
        </w:rPr>
      </w:pPr>
    </w:p>
    <w:p w14:paraId="3BA87B18" w14:textId="77777777"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Nustojus vartoti Lisinopril Actavis</w:t>
      </w:r>
    </w:p>
    <w:p w14:paraId="498723F5"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Vaisto vartojimo nenutraukite, net jeigu jaučiatės gerai, nebent gydytojas nurodys kitaip.</w:t>
      </w:r>
    </w:p>
    <w:p w14:paraId="607B387B" w14:textId="77777777" w:rsidR="00474517" w:rsidRPr="00B7577D" w:rsidRDefault="00474517" w:rsidP="00474517">
      <w:pPr>
        <w:spacing w:after="0" w:line="240" w:lineRule="auto"/>
        <w:rPr>
          <w:rFonts w:ascii="Times New Roman" w:hAnsi="Times New Roman"/>
          <w:lang w:val="lt-LT"/>
        </w:rPr>
      </w:pPr>
    </w:p>
    <w:p w14:paraId="7232B5A6" w14:textId="77777777" w:rsidR="00474517" w:rsidRPr="00B7577D" w:rsidRDefault="00474517" w:rsidP="00474517">
      <w:pPr>
        <w:numPr>
          <w:ilvl w:val="12"/>
          <w:numId w:val="0"/>
        </w:numPr>
        <w:spacing w:after="0" w:line="240" w:lineRule="auto"/>
        <w:ind w:right="-2"/>
        <w:rPr>
          <w:rFonts w:ascii="Times New Roman" w:hAnsi="Times New Roman"/>
          <w:lang w:val="lt-LT"/>
        </w:rPr>
      </w:pPr>
      <w:r w:rsidRPr="00B7577D">
        <w:rPr>
          <w:rFonts w:ascii="Times New Roman" w:hAnsi="Times New Roman"/>
          <w:lang w:val="lt-LT"/>
        </w:rPr>
        <w:t>Jeigu kiltų daugiau klausimų dėl šio vaisto vartojimo, kreipkitės į gydytoją arba vaistininką.</w:t>
      </w:r>
    </w:p>
    <w:p w14:paraId="1E6FA1E2" w14:textId="77777777" w:rsidR="00474517" w:rsidRPr="00B7577D" w:rsidRDefault="00474517" w:rsidP="00474517">
      <w:pPr>
        <w:numPr>
          <w:ilvl w:val="12"/>
          <w:numId w:val="0"/>
        </w:numPr>
        <w:spacing w:after="0" w:line="240" w:lineRule="auto"/>
        <w:ind w:right="-2"/>
        <w:rPr>
          <w:rFonts w:ascii="Times New Roman" w:hAnsi="Times New Roman"/>
          <w:lang w:val="lt-LT"/>
        </w:rPr>
      </w:pPr>
    </w:p>
    <w:p w14:paraId="3BA22941" w14:textId="77777777" w:rsidR="00474517" w:rsidRPr="00B7577D" w:rsidRDefault="00474517" w:rsidP="00474517">
      <w:pPr>
        <w:spacing w:after="0" w:line="240" w:lineRule="auto"/>
        <w:rPr>
          <w:rFonts w:ascii="Times New Roman" w:hAnsi="Times New Roman"/>
          <w:lang w:val="lt-LT"/>
        </w:rPr>
      </w:pPr>
    </w:p>
    <w:p w14:paraId="57156765"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bookmarkStart w:id="32" w:name="_Toc129243267"/>
      <w:bookmarkStart w:id="33" w:name="_Toc129243142"/>
      <w:r w:rsidRPr="00B7577D">
        <w:rPr>
          <w:rFonts w:ascii="Times New Roman" w:hAnsi="Times New Roman"/>
          <w:b/>
          <w:lang w:val="lt-LT"/>
        </w:rPr>
        <w:t>4.</w:t>
      </w:r>
      <w:r w:rsidRPr="00B7577D">
        <w:rPr>
          <w:rFonts w:ascii="Times New Roman" w:hAnsi="Times New Roman"/>
          <w:b/>
          <w:lang w:val="lt-LT"/>
        </w:rPr>
        <w:tab/>
      </w:r>
      <w:bookmarkEnd w:id="32"/>
      <w:bookmarkEnd w:id="33"/>
      <w:r w:rsidRPr="00B7577D">
        <w:rPr>
          <w:rFonts w:ascii="Times New Roman" w:hAnsi="Times New Roman"/>
          <w:b/>
          <w:lang w:val="lt-LT"/>
        </w:rPr>
        <w:t>Galimas šalutinis poveikis</w:t>
      </w:r>
    </w:p>
    <w:p w14:paraId="6B2C8427" w14:textId="77777777" w:rsidR="00474517" w:rsidRPr="00B7577D" w:rsidRDefault="00474517" w:rsidP="00474517">
      <w:pPr>
        <w:spacing w:after="0" w:line="240" w:lineRule="auto"/>
        <w:rPr>
          <w:rFonts w:ascii="Times New Roman" w:hAnsi="Times New Roman"/>
          <w:lang w:val="lt-LT"/>
        </w:rPr>
      </w:pPr>
    </w:p>
    <w:p w14:paraId="25D6ACAD" w14:textId="13127875"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Šis vaistas, kaip ir visi kiti, gali sukelti šalutinį poveikį, nors jis pasireiškia ne visiems žmonėms.</w:t>
      </w:r>
    </w:p>
    <w:p w14:paraId="37AB40E4" w14:textId="77777777" w:rsidR="00474517" w:rsidRPr="00B7577D" w:rsidRDefault="00474517" w:rsidP="00474517">
      <w:pPr>
        <w:spacing w:after="0" w:line="240" w:lineRule="auto"/>
        <w:rPr>
          <w:rFonts w:ascii="Times New Roman" w:hAnsi="Times New Roman"/>
          <w:lang w:val="lt-LT"/>
        </w:rPr>
      </w:pPr>
    </w:p>
    <w:p w14:paraId="563DEBAF" w14:textId="670BD24C" w:rsidR="00474517" w:rsidRPr="00B7577D" w:rsidRDefault="00474517" w:rsidP="00474517">
      <w:pPr>
        <w:spacing w:after="0" w:line="240" w:lineRule="auto"/>
        <w:rPr>
          <w:rFonts w:ascii="Times New Roman" w:hAnsi="Times New Roman"/>
          <w:lang w:val="lt-LT"/>
        </w:rPr>
      </w:pPr>
      <w:r w:rsidRPr="00B7577D">
        <w:rPr>
          <w:rFonts w:ascii="Times New Roman" w:hAnsi="Times New Roman"/>
          <w:b/>
          <w:lang w:val="lt-LT"/>
        </w:rPr>
        <w:t>Dažn</w:t>
      </w:r>
      <w:r w:rsidR="00251E86" w:rsidRPr="00B7577D">
        <w:rPr>
          <w:rFonts w:ascii="Times New Roman" w:hAnsi="Times New Roman"/>
          <w:b/>
          <w:lang w:val="lt-LT"/>
        </w:rPr>
        <w:t>as</w:t>
      </w:r>
      <w:r w:rsidRPr="00B7577D">
        <w:rPr>
          <w:rFonts w:ascii="Times New Roman" w:hAnsi="Times New Roman"/>
          <w:b/>
          <w:lang w:val="lt-LT"/>
        </w:rPr>
        <w:t xml:space="preserve"> (gali pasireikšti mažiau nei 1</w:t>
      </w:r>
      <w:r w:rsidR="008416A8" w:rsidRPr="00B7577D">
        <w:rPr>
          <w:rFonts w:ascii="Times New Roman" w:hAnsi="Times New Roman"/>
          <w:b/>
          <w:lang w:val="lt-LT"/>
        </w:rPr>
        <w:t> </w:t>
      </w:r>
      <w:r w:rsidRPr="00B7577D">
        <w:rPr>
          <w:rFonts w:ascii="Times New Roman" w:hAnsi="Times New Roman"/>
          <w:b/>
          <w:lang w:val="lt-LT"/>
        </w:rPr>
        <w:t>iš 10</w:t>
      </w:r>
      <w:r w:rsidR="008416A8" w:rsidRPr="00B7577D">
        <w:rPr>
          <w:rFonts w:ascii="Times New Roman" w:hAnsi="Times New Roman"/>
          <w:b/>
          <w:lang w:val="lt-LT"/>
        </w:rPr>
        <w:t> </w:t>
      </w:r>
      <w:r w:rsidRPr="00B7577D">
        <w:rPr>
          <w:rFonts w:ascii="Times New Roman" w:hAnsi="Times New Roman"/>
          <w:b/>
          <w:lang w:val="lt-LT"/>
        </w:rPr>
        <w:t>žmonių)</w:t>
      </w:r>
      <w:r w:rsidR="00251E86" w:rsidRPr="00B7577D">
        <w:rPr>
          <w:rFonts w:ascii="Times New Roman" w:hAnsi="Times New Roman"/>
          <w:b/>
          <w:lang w:val="lt-LT"/>
        </w:rPr>
        <w:t>:</w:t>
      </w:r>
    </w:p>
    <w:p w14:paraId="2087842C" w14:textId="2ECFBB56"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Galvos skausmas, svaigulys arba lengvas apsvaigimas (ypač greitai atsistojus)</w:t>
      </w:r>
      <w:r w:rsidR="00F83425" w:rsidRPr="00B7577D">
        <w:rPr>
          <w:rFonts w:ascii="Times New Roman" w:hAnsi="Times New Roman"/>
          <w:lang w:val="lt-LT"/>
        </w:rPr>
        <w:t>,</w:t>
      </w:r>
      <w:r w:rsidRPr="00B7577D">
        <w:rPr>
          <w:rFonts w:ascii="Times New Roman" w:hAnsi="Times New Roman"/>
          <w:lang w:val="lt-LT"/>
        </w:rPr>
        <w:t xml:space="preserve"> sumažėjęs kraujospūdis</w:t>
      </w:r>
      <w:r w:rsidR="00F83425" w:rsidRPr="00B7577D">
        <w:rPr>
          <w:rFonts w:ascii="Times New Roman" w:hAnsi="Times New Roman"/>
          <w:lang w:val="lt-LT"/>
        </w:rPr>
        <w:t>,</w:t>
      </w:r>
      <w:r w:rsidRPr="00B7577D">
        <w:rPr>
          <w:rFonts w:ascii="Times New Roman" w:hAnsi="Times New Roman"/>
          <w:lang w:val="lt-LT"/>
        </w:rPr>
        <w:t xml:space="preserve"> viduriavimas, vėmimas</w:t>
      </w:r>
      <w:r w:rsidR="00F83425" w:rsidRPr="00B7577D">
        <w:rPr>
          <w:rFonts w:ascii="Times New Roman" w:hAnsi="Times New Roman"/>
          <w:lang w:val="lt-LT"/>
        </w:rPr>
        <w:t>,</w:t>
      </w:r>
      <w:r w:rsidRPr="00B7577D">
        <w:rPr>
          <w:rFonts w:ascii="Times New Roman" w:hAnsi="Times New Roman"/>
          <w:lang w:val="lt-LT"/>
        </w:rPr>
        <w:t xml:space="preserve"> kosulys</w:t>
      </w:r>
      <w:r w:rsidR="00F83425" w:rsidRPr="00B7577D">
        <w:rPr>
          <w:rFonts w:ascii="Times New Roman" w:hAnsi="Times New Roman"/>
          <w:lang w:val="lt-LT"/>
        </w:rPr>
        <w:t>,</w:t>
      </w:r>
      <w:r w:rsidRPr="00B7577D">
        <w:rPr>
          <w:rFonts w:ascii="Times New Roman" w:hAnsi="Times New Roman"/>
          <w:lang w:val="lt-LT"/>
        </w:rPr>
        <w:t xml:space="preserve"> susilpnėjusi inkstų funkcija.</w:t>
      </w:r>
    </w:p>
    <w:p w14:paraId="09E65F88" w14:textId="77777777" w:rsidR="00474517" w:rsidRPr="00B7577D" w:rsidRDefault="00474517" w:rsidP="00474517">
      <w:pPr>
        <w:spacing w:after="0" w:line="240" w:lineRule="auto"/>
        <w:rPr>
          <w:rFonts w:ascii="Times New Roman" w:hAnsi="Times New Roman"/>
          <w:lang w:val="lt-LT"/>
        </w:rPr>
      </w:pPr>
    </w:p>
    <w:p w14:paraId="65EBAC30" w14:textId="6755E22C" w:rsidR="00474517" w:rsidRPr="00B7577D" w:rsidRDefault="00474517" w:rsidP="00474517">
      <w:pPr>
        <w:spacing w:after="0" w:line="240" w:lineRule="auto"/>
        <w:rPr>
          <w:rFonts w:ascii="Times New Roman" w:hAnsi="Times New Roman"/>
          <w:lang w:val="lt-LT"/>
        </w:rPr>
      </w:pPr>
      <w:r w:rsidRPr="00B7577D">
        <w:rPr>
          <w:rFonts w:ascii="Times New Roman" w:hAnsi="Times New Roman"/>
          <w:b/>
          <w:lang w:val="lt-LT"/>
        </w:rPr>
        <w:t>Nedažn</w:t>
      </w:r>
      <w:r w:rsidR="001C6456" w:rsidRPr="00B7577D">
        <w:rPr>
          <w:rFonts w:ascii="Times New Roman" w:hAnsi="Times New Roman"/>
          <w:b/>
          <w:lang w:val="lt-LT"/>
        </w:rPr>
        <w:t>as</w:t>
      </w:r>
      <w:r w:rsidRPr="00B7577D">
        <w:rPr>
          <w:rFonts w:ascii="Times New Roman" w:hAnsi="Times New Roman"/>
          <w:b/>
          <w:lang w:val="lt-LT"/>
        </w:rPr>
        <w:t xml:space="preserve"> (gali pasireikšti mažiau nei 1</w:t>
      </w:r>
      <w:r w:rsidR="008416A8" w:rsidRPr="00B7577D">
        <w:rPr>
          <w:rFonts w:ascii="Times New Roman" w:hAnsi="Times New Roman"/>
          <w:b/>
          <w:lang w:val="lt-LT"/>
        </w:rPr>
        <w:t> </w:t>
      </w:r>
      <w:r w:rsidRPr="00B7577D">
        <w:rPr>
          <w:rFonts w:ascii="Times New Roman" w:hAnsi="Times New Roman"/>
          <w:b/>
          <w:lang w:val="lt-LT"/>
        </w:rPr>
        <w:t>iš 100</w:t>
      </w:r>
      <w:r w:rsidR="008416A8" w:rsidRPr="00B7577D">
        <w:rPr>
          <w:rFonts w:ascii="Times New Roman" w:hAnsi="Times New Roman"/>
          <w:b/>
          <w:lang w:val="lt-LT"/>
        </w:rPr>
        <w:t> </w:t>
      </w:r>
      <w:r w:rsidRPr="00B7577D">
        <w:rPr>
          <w:rFonts w:ascii="Times New Roman" w:hAnsi="Times New Roman"/>
          <w:b/>
          <w:lang w:val="lt-LT"/>
        </w:rPr>
        <w:t>žmonių)</w:t>
      </w:r>
      <w:r w:rsidR="00F83425" w:rsidRPr="00B7577D">
        <w:rPr>
          <w:rFonts w:ascii="Times New Roman" w:hAnsi="Times New Roman"/>
          <w:b/>
          <w:lang w:val="lt-LT"/>
        </w:rPr>
        <w:t>:</w:t>
      </w:r>
    </w:p>
    <w:p w14:paraId="1D3987BB" w14:textId="4D1F432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Nuovargis, silpnumas (jėgų praradimas)</w:t>
      </w:r>
      <w:r w:rsidR="00935282" w:rsidRPr="00B7577D">
        <w:rPr>
          <w:rFonts w:ascii="Times New Roman" w:hAnsi="Times New Roman"/>
          <w:lang w:val="lt-LT"/>
        </w:rPr>
        <w:t>,</w:t>
      </w:r>
      <w:r w:rsidRPr="00B7577D">
        <w:rPr>
          <w:rFonts w:ascii="Times New Roman" w:hAnsi="Times New Roman"/>
          <w:lang w:val="lt-LT"/>
        </w:rPr>
        <w:t xml:space="preserve"> nuotaikos pokyčiai</w:t>
      </w:r>
      <w:r w:rsidR="00F83425" w:rsidRPr="00B7577D">
        <w:rPr>
          <w:rFonts w:ascii="Times New Roman" w:hAnsi="Times New Roman"/>
          <w:lang w:val="lt-LT"/>
        </w:rPr>
        <w:t>,</w:t>
      </w:r>
      <w:r w:rsidRPr="00B7577D">
        <w:rPr>
          <w:rFonts w:ascii="Times New Roman" w:hAnsi="Times New Roman"/>
          <w:lang w:val="lt-LT"/>
        </w:rPr>
        <w:t xml:space="preserve"> miego sutrikimai</w:t>
      </w:r>
      <w:r w:rsidR="00F83425" w:rsidRPr="00B7577D">
        <w:rPr>
          <w:rFonts w:ascii="Times New Roman" w:hAnsi="Times New Roman"/>
          <w:lang w:val="lt-LT"/>
        </w:rPr>
        <w:t>,</w:t>
      </w:r>
      <w:r w:rsidRPr="00B7577D">
        <w:rPr>
          <w:rFonts w:ascii="Times New Roman" w:hAnsi="Times New Roman"/>
          <w:lang w:val="lt-LT"/>
        </w:rPr>
        <w:t xml:space="preserve"> galvos svaigimas </w:t>
      </w:r>
      <w:r w:rsidRPr="00B7577D">
        <w:rPr>
          <w:rFonts w:ascii="Times New Roman" w:hAnsi="Times New Roman"/>
          <w:i/>
          <w:lang w:val="lt-LT"/>
        </w:rPr>
        <w:t>(vertigo)</w:t>
      </w:r>
      <w:r w:rsidRPr="00B7577D">
        <w:rPr>
          <w:rFonts w:ascii="Times New Roman" w:hAnsi="Times New Roman"/>
          <w:lang w:val="lt-LT"/>
        </w:rPr>
        <w:t>;</w:t>
      </w:r>
      <w:r w:rsidR="00F83425" w:rsidRPr="00B7577D">
        <w:rPr>
          <w:rFonts w:ascii="Times New Roman" w:hAnsi="Times New Roman"/>
          <w:lang w:val="lt-LT"/>
        </w:rPr>
        <w:t>,</w:t>
      </w:r>
      <w:r w:rsidRPr="00B7577D">
        <w:rPr>
          <w:rFonts w:ascii="Times New Roman" w:hAnsi="Times New Roman"/>
          <w:lang w:val="lt-LT"/>
        </w:rPr>
        <w:t xml:space="preserve">odos </w:t>
      </w:r>
      <w:r w:rsidR="00F83425" w:rsidRPr="00B7577D">
        <w:rPr>
          <w:rFonts w:ascii="Times New Roman" w:hAnsi="Times New Roman"/>
          <w:lang w:val="lt-LT"/>
        </w:rPr>
        <w:t>iš</w:t>
      </w:r>
      <w:r w:rsidRPr="00B7577D">
        <w:rPr>
          <w:rFonts w:ascii="Times New Roman" w:hAnsi="Times New Roman"/>
          <w:lang w:val="lt-LT"/>
        </w:rPr>
        <w:t>bėrimas</w:t>
      </w:r>
      <w:r w:rsidR="00F83425" w:rsidRPr="00B7577D">
        <w:rPr>
          <w:rFonts w:ascii="Times New Roman" w:hAnsi="Times New Roman"/>
          <w:lang w:val="lt-LT"/>
        </w:rPr>
        <w:t>,</w:t>
      </w:r>
      <w:r w:rsidRPr="00B7577D">
        <w:rPr>
          <w:rFonts w:ascii="Times New Roman" w:hAnsi="Times New Roman"/>
          <w:lang w:val="lt-LT"/>
        </w:rPr>
        <w:t xml:space="preserve"> niežėjimas</w:t>
      </w:r>
      <w:r w:rsidR="00F83425" w:rsidRPr="00B7577D">
        <w:rPr>
          <w:rFonts w:ascii="Times New Roman" w:hAnsi="Times New Roman"/>
          <w:lang w:val="lt-LT"/>
        </w:rPr>
        <w:t>,</w:t>
      </w:r>
      <w:r w:rsidRPr="00B7577D">
        <w:rPr>
          <w:rFonts w:ascii="Times New Roman" w:hAnsi="Times New Roman"/>
          <w:lang w:val="lt-LT"/>
        </w:rPr>
        <w:t xml:space="preserve"> pirštų spalvos pokyčiai (pamėlsta, paskui parausta) ir (arba) tirpimas ar dilgčiojimas</w:t>
      </w:r>
      <w:r w:rsidR="00F83425" w:rsidRPr="00B7577D">
        <w:rPr>
          <w:rFonts w:ascii="Times New Roman" w:hAnsi="Times New Roman"/>
          <w:lang w:val="lt-LT"/>
        </w:rPr>
        <w:t>,</w:t>
      </w:r>
      <w:r w:rsidRPr="00B7577D">
        <w:rPr>
          <w:rFonts w:ascii="Times New Roman" w:hAnsi="Times New Roman"/>
          <w:lang w:val="lt-LT"/>
        </w:rPr>
        <w:t xml:space="preserve"> sloga</w:t>
      </w:r>
      <w:r w:rsidR="00F83425" w:rsidRPr="00B7577D">
        <w:rPr>
          <w:rFonts w:ascii="Times New Roman" w:hAnsi="Times New Roman"/>
          <w:lang w:val="lt-LT"/>
        </w:rPr>
        <w:t>,</w:t>
      </w:r>
      <w:r w:rsidRPr="00B7577D">
        <w:rPr>
          <w:rFonts w:ascii="Times New Roman" w:hAnsi="Times New Roman"/>
          <w:lang w:val="lt-LT"/>
        </w:rPr>
        <w:t xml:space="preserve"> skonio sutrikimai, pykinimas, skrandžio skausmas arba nevirškinimas</w:t>
      </w:r>
      <w:r w:rsidR="00F83425" w:rsidRPr="00B7577D">
        <w:rPr>
          <w:rFonts w:ascii="Times New Roman" w:hAnsi="Times New Roman"/>
          <w:lang w:val="lt-LT"/>
        </w:rPr>
        <w:t>,</w:t>
      </w:r>
      <w:r w:rsidRPr="00B7577D">
        <w:rPr>
          <w:rFonts w:ascii="Times New Roman" w:hAnsi="Times New Roman"/>
          <w:lang w:val="lt-LT"/>
        </w:rPr>
        <w:t xml:space="preserve"> impotencija</w:t>
      </w:r>
      <w:r w:rsidR="00F83425" w:rsidRPr="00B7577D">
        <w:rPr>
          <w:rFonts w:ascii="Times New Roman" w:hAnsi="Times New Roman"/>
          <w:lang w:val="lt-LT"/>
        </w:rPr>
        <w:t>,</w:t>
      </w:r>
      <w:r w:rsidRPr="00B7577D">
        <w:rPr>
          <w:rFonts w:ascii="Times New Roman" w:hAnsi="Times New Roman"/>
          <w:lang w:val="lt-LT"/>
        </w:rPr>
        <w:t xml:space="preserve"> juntamas arba labai greitas širdies plakimas</w:t>
      </w:r>
      <w:r w:rsidR="00F83425" w:rsidRPr="00B7577D">
        <w:rPr>
          <w:rFonts w:ascii="Times New Roman" w:hAnsi="Times New Roman"/>
          <w:lang w:val="lt-LT"/>
        </w:rPr>
        <w:t>,</w:t>
      </w:r>
      <w:r w:rsidRPr="00B7577D">
        <w:rPr>
          <w:rFonts w:ascii="Times New Roman" w:hAnsi="Times New Roman"/>
          <w:lang w:val="lt-LT"/>
        </w:rPr>
        <w:t xml:space="preserve"> širdies priepuolis arba insultas (manoma, antrinis dėl pernelyg mažo kraujospūdžio</w:t>
      </w:r>
      <w:r w:rsidR="00F83425" w:rsidRPr="00B7577D">
        <w:rPr>
          <w:rFonts w:ascii="Times New Roman" w:hAnsi="Times New Roman"/>
          <w:lang w:val="lt-LT"/>
        </w:rPr>
        <w:t>,</w:t>
      </w:r>
      <w:r w:rsidRPr="00B7577D">
        <w:rPr>
          <w:rFonts w:ascii="Times New Roman" w:hAnsi="Times New Roman"/>
          <w:lang w:val="lt-LT"/>
        </w:rPr>
        <w:t xml:space="preserve"> taip būna didelės rizikos pacientams)</w:t>
      </w:r>
      <w:r w:rsidR="00F83425" w:rsidRPr="00B7577D">
        <w:rPr>
          <w:rFonts w:ascii="Times New Roman" w:hAnsi="Times New Roman"/>
          <w:lang w:val="lt-LT"/>
        </w:rPr>
        <w:t>,</w:t>
      </w:r>
      <w:r w:rsidRPr="00B7577D">
        <w:rPr>
          <w:rFonts w:ascii="Times New Roman" w:hAnsi="Times New Roman"/>
          <w:lang w:val="lt-LT"/>
        </w:rPr>
        <w:t xml:space="preserve"> padidėję serumo kreatinino, šlapalo ir kalio kiekiai kraujyje</w:t>
      </w:r>
      <w:r w:rsidR="00F83425" w:rsidRPr="00B7577D">
        <w:rPr>
          <w:rFonts w:ascii="Times New Roman" w:hAnsi="Times New Roman"/>
          <w:lang w:val="lt-LT"/>
        </w:rPr>
        <w:t>,</w:t>
      </w:r>
      <w:r w:rsidRPr="00B7577D">
        <w:rPr>
          <w:rFonts w:ascii="Times New Roman" w:hAnsi="Times New Roman"/>
          <w:lang w:val="lt-LT"/>
        </w:rPr>
        <w:t xml:space="preserve"> padidėjęs kepenų fermentų aktyvumas.</w:t>
      </w:r>
    </w:p>
    <w:p w14:paraId="4318BFB0" w14:textId="77777777" w:rsidR="00474517" w:rsidRPr="00B7577D" w:rsidRDefault="00474517" w:rsidP="00474517">
      <w:pPr>
        <w:spacing w:after="0" w:line="240" w:lineRule="auto"/>
        <w:rPr>
          <w:rFonts w:ascii="Times New Roman" w:hAnsi="Times New Roman"/>
          <w:lang w:val="lt-LT"/>
        </w:rPr>
      </w:pPr>
    </w:p>
    <w:p w14:paraId="277EA9F7" w14:textId="6A571C4A" w:rsidR="00474517" w:rsidRPr="00B7577D" w:rsidRDefault="00474517" w:rsidP="00474517">
      <w:pPr>
        <w:spacing w:after="0" w:line="240" w:lineRule="auto"/>
        <w:rPr>
          <w:rFonts w:ascii="Times New Roman" w:hAnsi="Times New Roman"/>
          <w:lang w:val="lt-LT"/>
        </w:rPr>
      </w:pPr>
      <w:r w:rsidRPr="00B7577D">
        <w:rPr>
          <w:rFonts w:ascii="Times New Roman" w:hAnsi="Times New Roman"/>
          <w:b/>
          <w:lang w:val="lt-LT"/>
        </w:rPr>
        <w:t>Ret</w:t>
      </w:r>
      <w:r w:rsidR="001C6456" w:rsidRPr="00B7577D">
        <w:rPr>
          <w:rFonts w:ascii="Times New Roman" w:hAnsi="Times New Roman"/>
          <w:b/>
          <w:lang w:val="lt-LT"/>
        </w:rPr>
        <w:t>as</w:t>
      </w:r>
      <w:r w:rsidRPr="00B7577D">
        <w:rPr>
          <w:rFonts w:ascii="Times New Roman" w:hAnsi="Times New Roman"/>
          <w:b/>
          <w:lang w:val="lt-LT"/>
        </w:rPr>
        <w:t xml:space="preserve"> (gali pasireikšti mažiau nei 1</w:t>
      </w:r>
      <w:r w:rsidR="008416A8" w:rsidRPr="00B7577D">
        <w:rPr>
          <w:rFonts w:ascii="Times New Roman" w:hAnsi="Times New Roman"/>
          <w:b/>
          <w:lang w:val="lt-LT"/>
        </w:rPr>
        <w:t> </w:t>
      </w:r>
      <w:r w:rsidRPr="00B7577D">
        <w:rPr>
          <w:rFonts w:ascii="Times New Roman" w:hAnsi="Times New Roman"/>
          <w:b/>
          <w:lang w:val="lt-LT"/>
        </w:rPr>
        <w:t>iš 1000</w:t>
      </w:r>
      <w:r w:rsidR="008416A8" w:rsidRPr="00B7577D">
        <w:rPr>
          <w:rFonts w:ascii="Times New Roman" w:hAnsi="Times New Roman"/>
          <w:b/>
          <w:lang w:val="lt-LT"/>
        </w:rPr>
        <w:t> </w:t>
      </w:r>
      <w:r w:rsidRPr="00B7577D">
        <w:rPr>
          <w:rFonts w:ascii="Times New Roman" w:hAnsi="Times New Roman"/>
          <w:b/>
          <w:lang w:val="lt-LT"/>
        </w:rPr>
        <w:t>žmonių)</w:t>
      </w:r>
      <w:r w:rsidR="00F83425" w:rsidRPr="00B7577D">
        <w:rPr>
          <w:rFonts w:ascii="Times New Roman" w:hAnsi="Times New Roman"/>
          <w:b/>
          <w:lang w:val="lt-LT"/>
        </w:rPr>
        <w:t>:</w:t>
      </w:r>
    </w:p>
    <w:p w14:paraId="414B3934" w14:textId="3C51160A" w:rsidR="00474517" w:rsidRPr="00B7577D" w:rsidRDefault="00474517" w:rsidP="00474517">
      <w:pPr>
        <w:keepNext/>
        <w:spacing w:after="0" w:line="240" w:lineRule="auto"/>
        <w:rPr>
          <w:rFonts w:ascii="Times New Roman" w:hAnsi="Times New Roman"/>
          <w:lang w:val="lt-LT"/>
        </w:rPr>
      </w:pPr>
      <w:r w:rsidRPr="00B7577D">
        <w:rPr>
          <w:rFonts w:ascii="Times New Roman" w:hAnsi="Times New Roman"/>
          <w:lang w:val="lt-LT"/>
        </w:rPr>
        <w:t>Alerginė/angioneurozinė edema, kurios simptomai yra galūnių, veido, lūpų, liežuvio ir</w:t>
      </w:r>
      <w:r w:rsidR="00F83425" w:rsidRPr="00B7577D">
        <w:rPr>
          <w:rFonts w:ascii="Times New Roman" w:hAnsi="Times New Roman"/>
          <w:lang w:val="lt-LT"/>
        </w:rPr>
        <w:t xml:space="preserve"> (</w:t>
      </w:r>
      <w:r w:rsidRPr="00B7577D">
        <w:rPr>
          <w:rFonts w:ascii="Times New Roman" w:hAnsi="Times New Roman"/>
          <w:lang w:val="lt-LT"/>
        </w:rPr>
        <w:t>arba</w:t>
      </w:r>
      <w:r w:rsidR="00F83425" w:rsidRPr="00B7577D">
        <w:rPr>
          <w:rFonts w:ascii="Times New Roman" w:hAnsi="Times New Roman"/>
          <w:lang w:val="lt-LT"/>
        </w:rPr>
        <w:t>)</w:t>
      </w:r>
      <w:r w:rsidRPr="00B7577D">
        <w:rPr>
          <w:rFonts w:ascii="Times New Roman" w:hAnsi="Times New Roman"/>
          <w:lang w:val="lt-LT"/>
        </w:rPr>
        <w:t xml:space="preserve"> gerklės tinimas, dėl kurio gali pasunkėti kvėpavimas ir</w:t>
      </w:r>
      <w:r w:rsidR="00F83425" w:rsidRPr="00B7577D">
        <w:rPr>
          <w:rFonts w:ascii="Times New Roman" w:hAnsi="Times New Roman"/>
          <w:lang w:val="lt-LT"/>
        </w:rPr>
        <w:t xml:space="preserve"> (</w:t>
      </w:r>
      <w:r w:rsidRPr="00B7577D">
        <w:rPr>
          <w:rFonts w:ascii="Times New Roman" w:hAnsi="Times New Roman"/>
          <w:lang w:val="lt-LT"/>
        </w:rPr>
        <w:t>arba</w:t>
      </w:r>
      <w:r w:rsidR="00F83425" w:rsidRPr="00B7577D">
        <w:rPr>
          <w:rFonts w:ascii="Times New Roman" w:hAnsi="Times New Roman"/>
          <w:lang w:val="lt-LT"/>
        </w:rPr>
        <w:t>)</w:t>
      </w:r>
      <w:r w:rsidRPr="00B7577D">
        <w:rPr>
          <w:rFonts w:ascii="Times New Roman" w:hAnsi="Times New Roman"/>
          <w:lang w:val="lt-LT"/>
        </w:rPr>
        <w:t xml:space="preserve"> rijimas</w:t>
      </w:r>
      <w:r w:rsidR="00F83425" w:rsidRPr="00B7577D">
        <w:rPr>
          <w:rFonts w:ascii="Times New Roman" w:hAnsi="Times New Roman"/>
          <w:lang w:val="lt-LT"/>
        </w:rPr>
        <w:t>,</w:t>
      </w:r>
      <w:r w:rsidRPr="00B7577D">
        <w:rPr>
          <w:rFonts w:ascii="Times New Roman" w:hAnsi="Times New Roman"/>
          <w:lang w:val="lt-LT"/>
        </w:rPr>
        <w:t xml:space="preserve"> šis poveikis dažnesnis juodaodžiams nei kitų rasių pacientams</w:t>
      </w:r>
      <w:r w:rsidR="00F83425" w:rsidRPr="00B7577D">
        <w:rPr>
          <w:rFonts w:ascii="Times New Roman" w:hAnsi="Times New Roman"/>
          <w:lang w:val="lt-LT"/>
        </w:rPr>
        <w:t>,</w:t>
      </w:r>
      <w:r w:rsidRPr="00B7577D">
        <w:rPr>
          <w:rFonts w:ascii="Times New Roman" w:hAnsi="Times New Roman"/>
          <w:lang w:val="lt-LT"/>
        </w:rPr>
        <w:t xml:space="preserve"> </w:t>
      </w:r>
      <w:r w:rsidR="00F83425" w:rsidRPr="00B7577D">
        <w:rPr>
          <w:rFonts w:ascii="Times New Roman" w:hAnsi="Times New Roman"/>
          <w:lang w:val="lt-LT"/>
        </w:rPr>
        <w:t>s</w:t>
      </w:r>
      <w:r w:rsidRPr="00B7577D">
        <w:rPr>
          <w:rFonts w:ascii="Times New Roman" w:hAnsi="Times New Roman"/>
          <w:lang w:val="lt-LT"/>
        </w:rPr>
        <w:t>umišimas; burnos džiūvimas</w:t>
      </w:r>
      <w:r w:rsidR="00F83425" w:rsidRPr="00B7577D">
        <w:rPr>
          <w:rFonts w:ascii="Times New Roman" w:hAnsi="Times New Roman"/>
          <w:lang w:val="lt-LT"/>
        </w:rPr>
        <w:t>,</w:t>
      </w:r>
      <w:r w:rsidRPr="00B7577D">
        <w:rPr>
          <w:rFonts w:ascii="Times New Roman" w:hAnsi="Times New Roman"/>
          <w:lang w:val="lt-LT"/>
        </w:rPr>
        <w:t xml:space="preserve"> plaukų slinkimas</w:t>
      </w:r>
      <w:r w:rsidR="00F83425" w:rsidRPr="00B7577D">
        <w:rPr>
          <w:rFonts w:ascii="Times New Roman" w:hAnsi="Times New Roman"/>
          <w:lang w:val="lt-LT"/>
        </w:rPr>
        <w:t>,</w:t>
      </w:r>
      <w:r w:rsidRPr="00B7577D">
        <w:rPr>
          <w:rFonts w:ascii="Times New Roman" w:hAnsi="Times New Roman"/>
          <w:lang w:val="lt-LT"/>
        </w:rPr>
        <w:t xml:space="preserve"> psoriazė</w:t>
      </w:r>
      <w:r w:rsidR="00F83425" w:rsidRPr="00B7577D">
        <w:rPr>
          <w:rFonts w:ascii="Times New Roman" w:hAnsi="Times New Roman"/>
          <w:lang w:val="lt-LT"/>
        </w:rPr>
        <w:t>,</w:t>
      </w:r>
      <w:r w:rsidRPr="00B7577D">
        <w:rPr>
          <w:rFonts w:ascii="Times New Roman" w:hAnsi="Times New Roman"/>
          <w:lang w:val="lt-LT"/>
        </w:rPr>
        <w:t xml:space="preserve"> krūtų padidėjimas vyrams</w:t>
      </w:r>
      <w:r w:rsidR="00F83425" w:rsidRPr="00B7577D">
        <w:rPr>
          <w:rFonts w:ascii="Times New Roman" w:hAnsi="Times New Roman"/>
          <w:lang w:val="lt-LT"/>
        </w:rPr>
        <w:t>,</w:t>
      </w:r>
      <w:r w:rsidRPr="00B7577D">
        <w:rPr>
          <w:rFonts w:ascii="Times New Roman" w:hAnsi="Times New Roman"/>
          <w:lang w:val="lt-LT"/>
        </w:rPr>
        <w:t xml:space="preserve"> inkstų nepakankamumas</w:t>
      </w:r>
      <w:r w:rsidR="00F83425" w:rsidRPr="00B7577D">
        <w:rPr>
          <w:rFonts w:ascii="Times New Roman" w:hAnsi="Times New Roman"/>
          <w:lang w:val="lt-LT"/>
        </w:rPr>
        <w:t>,</w:t>
      </w:r>
      <w:r w:rsidRPr="00B7577D">
        <w:rPr>
          <w:rFonts w:ascii="Times New Roman" w:hAnsi="Times New Roman"/>
          <w:lang w:val="lt-LT"/>
        </w:rPr>
        <w:t xml:space="preserve"> kai kurių kraujo ląstelių arba kitų sudėtinių kraujo dalių pokyčiai</w:t>
      </w:r>
      <w:r w:rsidR="00F83425" w:rsidRPr="00B7577D">
        <w:rPr>
          <w:rFonts w:ascii="Times New Roman" w:hAnsi="Times New Roman"/>
          <w:lang w:val="lt-LT"/>
        </w:rPr>
        <w:t>,</w:t>
      </w:r>
      <w:r w:rsidRPr="00B7577D">
        <w:rPr>
          <w:rFonts w:ascii="Times New Roman" w:hAnsi="Times New Roman"/>
          <w:lang w:val="lt-LT"/>
        </w:rPr>
        <w:t xml:space="preserve"> niežintis odos </w:t>
      </w:r>
      <w:r w:rsidR="00F83425" w:rsidRPr="00B7577D">
        <w:rPr>
          <w:rFonts w:ascii="Times New Roman" w:hAnsi="Times New Roman"/>
          <w:lang w:val="lt-LT"/>
        </w:rPr>
        <w:t>iš</w:t>
      </w:r>
      <w:r w:rsidRPr="00B7577D">
        <w:rPr>
          <w:rFonts w:ascii="Times New Roman" w:hAnsi="Times New Roman"/>
          <w:lang w:val="lt-LT"/>
        </w:rPr>
        <w:t>bėrimas (dilgėlinė)</w:t>
      </w:r>
      <w:r w:rsidR="00F83425" w:rsidRPr="00B7577D">
        <w:rPr>
          <w:rFonts w:ascii="Times New Roman" w:hAnsi="Times New Roman"/>
          <w:lang w:val="lt-LT"/>
        </w:rPr>
        <w:t>,</w:t>
      </w:r>
      <w:r w:rsidRPr="00B7577D">
        <w:rPr>
          <w:rFonts w:ascii="Times New Roman" w:hAnsi="Times New Roman"/>
          <w:lang w:val="lt-LT"/>
        </w:rPr>
        <w:t xml:space="preserve"> bilirubino (geltonai oranžinio tulžies pigmento) kiekio padidėjimas serume</w:t>
      </w:r>
      <w:r w:rsidR="00F83425" w:rsidRPr="00B7577D">
        <w:rPr>
          <w:rFonts w:ascii="Times New Roman" w:hAnsi="Times New Roman"/>
          <w:lang w:val="lt-LT"/>
        </w:rPr>
        <w:t>,</w:t>
      </w:r>
      <w:r w:rsidRPr="00B7577D">
        <w:rPr>
          <w:rFonts w:ascii="Times New Roman" w:hAnsi="Times New Roman"/>
          <w:lang w:val="lt-LT"/>
        </w:rPr>
        <w:t xml:space="preserve"> maža natrio koncentracija</w:t>
      </w:r>
      <w:r w:rsidR="00F83425" w:rsidRPr="00B7577D">
        <w:rPr>
          <w:rFonts w:ascii="Times New Roman" w:hAnsi="Times New Roman"/>
          <w:lang w:val="lt-LT"/>
        </w:rPr>
        <w:t>,</w:t>
      </w:r>
      <w:r w:rsidRPr="00B7577D">
        <w:rPr>
          <w:rFonts w:ascii="Times New Roman" w:hAnsi="Times New Roman"/>
          <w:lang w:val="lt-LT"/>
        </w:rPr>
        <w:t xml:space="preserve"> ūminis inkstų nepakankamumas</w:t>
      </w:r>
      <w:r w:rsidR="00F83425" w:rsidRPr="00B7577D">
        <w:rPr>
          <w:rFonts w:ascii="Times New Roman" w:hAnsi="Times New Roman"/>
          <w:lang w:val="lt-LT"/>
        </w:rPr>
        <w:t>,</w:t>
      </w:r>
      <w:r w:rsidRPr="00B7577D">
        <w:rPr>
          <w:rFonts w:ascii="Times New Roman" w:hAnsi="Times New Roman"/>
          <w:lang w:val="lt-LT"/>
        </w:rPr>
        <w:t xml:space="preserve"> uremija (būklė, kai kraujyje lieka medžiagų, kurios turi būti šalinamos su šlapimu)</w:t>
      </w:r>
      <w:r w:rsidR="00F83425" w:rsidRPr="00B7577D">
        <w:rPr>
          <w:rFonts w:ascii="Times New Roman" w:hAnsi="Times New Roman"/>
          <w:lang w:val="lt-LT"/>
        </w:rPr>
        <w:t>,</w:t>
      </w:r>
      <w:r w:rsidRPr="00B7577D">
        <w:rPr>
          <w:rFonts w:ascii="Times New Roman" w:hAnsi="Times New Roman"/>
          <w:lang w:val="lt-LT"/>
        </w:rPr>
        <w:t xml:space="preserve"> </w:t>
      </w:r>
      <w:r w:rsidR="00F83425" w:rsidRPr="00B7577D">
        <w:rPr>
          <w:rFonts w:ascii="Times New Roman" w:hAnsi="Times New Roman"/>
          <w:lang w:val="lt-LT"/>
        </w:rPr>
        <w:t>s</w:t>
      </w:r>
      <w:r w:rsidRPr="00B7577D">
        <w:rPr>
          <w:rFonts w:ascii="Times New Roman" w:hAnsi="Times New Roman"/>
          <w:lang w:val="lt-LT"/>
        </w:rPr>
        <w:t xml:space="preserve">utrikęs smegenų hormono, reguliuojančio vandens pusiausvyrą kūne, išsiskyrimas (sutrikusios antidiurezinio hormono sekrecijos sindromas </w:t>
      </w:r>
      <w:r w:rsidR="00F83425" w:rsidRPr="00B7577D">
        <w:rPr>
          <w:rFonts w:ascii="Times New Roman" w:hAnsi="Times New Roman"/>
          <w:lang w:val="lt-LT"/>
        </w:rPr>
        <w:t>[</w:t>
      </w:r>
      <w:r w:rsidRPr="00B7577D">
        <w:rPr>
          <w:rFonts w:ascii="Times New Roman" w:hAnsi="Times New Roman"/>
          <w:lang w:val="lt-LT"/>
        </w:rPr>
        <w:t>angl.</w:t>
      </w:r>
      <w:r w:rsidR="00F83425" w:rsidRPr="00B7577D">
        <w:rPr>
          <w:rFonts w:ascii="Times New Roman" w:hAnsi="Times New Roman"/>
          <w:lang w:val="lt-LT"/>
        </w:rPr>
        <w:t>,</w:t>
      </w:r>
      <w:r w:rsidRPr="00B7577D">
        <w:rPr>
          <w:rFonts w:ascii="Times New Roman" w:hAnsi="Times New Roman"/>
          <w:lang w:val="lt-LT"/>
        </w:rPr>
        <w:t xml:space="preserve"> </w:t>
      </w:r>
      <w:r w:rsidRPr="00B7577D">
        <w:rPr>
          <w:rFonts w:ascii="Times New Roman" w:hAnsi="Times New Roman"/>
          <w:i/>
          <w:color w:val="000000"/>
          <w:lang w:val="lt-LT"/>
        </w:rPr>
        <w:t>SIADH</w:t>
      </w:r>
      <w:r w:rsidR="00F83425" w:rsidRPr="00B7577D">
        <w:rPr>
          <w:rFonts w:ascii="Times New Roman" w:hAnsi="Times New Roman"/>
          <w:color w:val="000000"/>
          <w:lang w:val="lt-LT"/>
        </w:rPr>
        <w:t>]</w:t>
      </w:r>
      <w:r w:rsidRPr="00B7577D">
        <w:rPr>
          <w:rFonts w:ascii="Times New Roman" w:hAnsi="Times New Roman"/>
          <w:color w:val="000000"/>
          <w:lang w:val="lt-LT"/>
        </w:rPr>
        <w:t>)</w:t>
      </w:r>
      <w:r w:rsidRPr="00B7577D">
        <w:rPr>
          <w:rFonts w:ascii="Times New Roman" w:hAnsi="Times New Roman"/>
          <w:lang w:val="lt-LT"/>
        </w:rPr>
        <w:t>.</w:t>
      </w:r>
    </w:p>
    <w:p w14:paraId="7DDE5CE0" w14:textId="77777777" w:rsidR="00474517" w:rsidRPr="00B7577D" w:rsidRDefault="00474517" w:rsidP="00474517">
      <w:pPr>
        <w:spacing w:after="0" w:line="240" w:lineRule="auto"/>
        <w:rPr>
          <w:rFonts w:ascii="Times New Roman" w:hAnsi="Times New Roman"/>
          <w:lang w:val="lt-LT"/>
        </w:rPr>
      </w:pPr>
    </w:p>
    <w:p w14:paraId="569DE72C" w14:textId="333CF116" w:rsidR="00474517" w:rsidRPr="00B7577D" w:rsidRDefault="00474517" w:rsidP="00474517">
      <w:pPr>
        <w:spacing w:after="0" w:line="240" w:lineRule="auto"/>
        <w:rPr>
          <w:rFonts w:ascii="Times New Roman" w:hAnsi="Times New Roman"/>
          <w:lang w:val="lt-LT"/>
        </w:rPr>
      </w:pPr>
      <w:r w:rsidRPr="00B7577D">
        <w:rPr>
          <w:rFonts w:ascii="Times New Roman" w:hAnsi="Times New Roman"/>
          <w:b/>
          <w:lang w:val="lt-LT"/>
        </w:rPr>
        <w:t>Labai ret</w:t>
      </w:r>
      <w:r w:rsidR="001C6456" w:rsidRPr="00B7577D">
        <w:rPr>
          <w:rFonts w:ascii="Times New Roman" w:hAnsi="Times New Roman"/>
          <w:b/>
          <w:lang w:val="lt-LT"/>
        </w:rPr>
        <w:t>as</w:t>
      </w:r>
      <w:r w:rsidRPr="00B7577D">
        <w:rPr>
          <w:rFonts w:ascii="Times New Roman" w:hAnsi="Times New Roman"/>
          <w:b/>
          <w:lang w:val="lt-LT"/>
        </w:rPr>
        <w:t xml:space="preserve"> (gali pasireikšti mažiau nei 1</w:t>
      </w:r>
      <w:r w:rsidR="008416A8" w:rsidRPr="00B7577D">
        <w:rPr>
          <w:rFonts w:ascii="Times New Roman" w:hAnsi="Times New Roman"/>
          <w:b/>
          <w:lang w:val="lt-LT"/>
        </w:rPr>
        <w:t> </w:t>
      </w:r>
      <w:r w:rsidRPr="00B7577D">
        <w:rPr>
          <w:rFonts w:ascii="Times New Roman" w:hAnsi="Times New Roman"/>
          <w:b/>
          <w:lang w:val="lt-LT"/>
        </w:rPr>
        <w:t>iš 10 000</w:t>
      </w:r>
      <w:r w:rsidR="008416A8" w:rsidRPr="00B7577D">
        <w:rPr>
          <w:rFonts w:ascii="Times New Roman" w:hAnsi="Times New Roman"/>
          <w:b/>
          <w:lang w:val="lt-LT"/>
        </w:rPr>
        <w:t> </w:t>
      </w:r>
      <w:r w:rsidRPr="00B7577D">
        <w:rPr>
          <w:rFonts w:ascii="Times New Roman" w:hAnsi="Times New Roman"/>
          <w:b/>
          <w:lang w:val="lt-LT"/>
        </w:rPr>
        <w:t>žmonių)</w:t>
      </w:r>
      <w:r w:rsidR="00F83425" w:rsidRPr="00B7577D">
        <w:rPr>
          <w:rFonts w:ascii="Times New Roman" w:hAnsi="Times New Roman"/>
          <w:b/>
          <w:lang w:val="lt-LT"/>
        </w:rPr>
        <w:t>:</w:t>
      </w:r>
    </w:p>
    <w:p w14:paraId="02BA6F1C" w14:textId="136F447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Prienosinių ančių uždegimas (sinusitas)</w:t>
      </w:r>
      <w:r w:rsidR="00F83425" w:rsidRPr="00B7577D">
        <w:rPr>
          <w:rFonts w:ascii="Times New Roman" w:hAnsi="Times New Roman"/>
          <w:lang w:val="lt-LT"/>
        </w:rPr>
        <w:t>,</w:t>
      </w:r>
      <w:r w:rsidRPr="00B7577D">
        <w:rPr>
          <w:rFonts w:ascii="Times New Roman" w:hAnsi="Times New Roman"/>
          <w:lang w:val="lt-LT"/>
        </w:rPr>
        <w:t xml:space="preserve"> kvėpavimo takų susiaurėjimas (bronchų spazmas) ir dėl to atsiradęs dusulys</w:t>
      </w:r>
      <w:r w:rsidR="00F83425" w:rsidRPr="00B7577D">
        <w:rPr>
          <w:rFonts w:ascii="Times New Roman" w:hAnsi="Times New Roman"/>
          <w:lang w:val="lt-LT"/>
        </w:rPr>
        <w:t>,</w:t>
      </w:r>
      <w:r w:rsidRPr="00B7577D">
        <w:rPr>
          <w:rFonts w:ascii="Times New Roman" w:hAnsi="Times New Roman"/>
          <w:lang w:val="lt-LT"/>
        </w:rPr>
        <w:t xml:space="preserve"> plaučių uždegimas</w:t>
      </w:r>
      <w:r w:rsidR="00F83425" w:rsidRPr="00B7577D">
        <w:rPr>
          <w:rFonts w:ascii="Times New Roman" w:hAnsi="Times New Roman"/>
          <w:lang w:val="lt-LT"/>
        </w:rPr>
        <w:t>,</w:t>
      </w:r>
      <w:r w:rsidRPr="00B7577D">
        <w:rPr>
          <w:rFonts w:ascii="Times New Roman" w:hAnsi="Times New Roman"/>
          <w:lang w:val="lt-LT"/>
        </w:rPr>
        <w:t xml:space="preserve"> pageltusi oda ir (arba) akys (gelta)</w:t>
      </w:r>
      <w:r w:rsidR="00F83425" w:rsidRPr="00B7577D">
        <w:rPr>
          <w:rFonts w:ascii="Times New Roman" w:hAnsi="Times New Roman"/>
          <w:lang w:val="lt-LT"/>
        </w:rPr>
        <w:t>,</w:t>
      </w:r>
      <w:r w:rsidRPr="00B7577D">
        <w:rPr>
          <w:rFonts w:ascii="Times New Roman" w:hAnsi="Times New Roman"/>
          <w:lang w:val="lt-LT"/>
        </w:rPr>
        <w:t xml:space="preserve"> kepenų arba kasos uždegimas</w:t>
      </w:r>
      <w:r w:rsidR="00F83425" w:rsidRPr="00B7577D">
        <w:rPr>
          <w:rFonts w:ascii="Times New Roman" w:hAnsi="Times New Roman"/>
          <w:lang w:val="lt-LT"/>
        </w:rPr>
        <w:t>,</w:t>
      </w:r>
      <w:r w:rsidRPr="00B7577D">
        <w:rPr>
          <w:rFonts w:ascii="Times New Roman" w:hAnsi="Times New Roman"/>
          <w:lang w:val="lt-LT"/>
        </w:rPr>
        <w:t xml:space="preserve"> kepenų nepakankamumas</w:t>
      </w:r>
      <w:r w:rsidR="00F83425" w:rsidRPr="00B7577D">
        <w:rPr>
          <w:rFonts w:ascii="Times New Roman" w:hAnsi="Times New Roman"/>
          <w:lang w:val="lt-LT"/>
        </w:rPr>
        <w:t>,</w:t>
      </w:r>
      <w:r w:rsidRPr="00B7577D">
        <w:rPr>
          <w:rFonts w:ascii="Times New Roman" w:hAnsi="Times New Roman"/>
          <w:lang w:val="lt-LT"/>
        </w:rPr>
        <w:t xml:space="preserve"> prakaitavimas</w:t>
      </w:r>
      <w:r w:rsidR="00F83425" w:rsidRPr="00B7577D">
        <w:rPr>
          <w:rFonts w:ascii="Times New Roman" w:hAnsi="Times New Roman"/>
          <w:lang w:val="lt-LT"/>
        </w:rPr>
        <w:t>,</w:t>
      </w:r>
      <w:r w:rsidRPr="00B7577D">
        <w:rPr>
          <w:rFonts w:ascii="Times New Roman" w:hAnsi="Times New Roman"/>
          <w:lang w:val="lt-LT"/>
        </w:rPr>
        <w:t xml:space="preserve"> sunki pūslinė odos liga</w:t>
      </w:r>
      <w:r w:rsidR="00F83425" w:rsidRPr="00B7577D">
        <w:rPr>
          <w:rFonts w:ascii="Times New Roman" w:hAnsi="Times New Roman"/>
          <w:lang w:val="lt-LT"/>
        </w:rPr>
        <w:t>,</w:t>
      </w:r>
      <w:r w:rsidRPr="00B7577D">
        <w:rPr>
          <w:rFonts w:ascii="Times New Roman" w:hAnsi="Times New Roman"/>
          <w:lang w:val="lt-LT"/>
        </w:rPr>
        <w:t xml:space="preserve"> odos </w:t>
      </w:r>
      <w:r w:rsidR="00F83425" w:rsidRPr="00B7577D">
        <w:rPr>
          <w:rFonts w:ascii="Times New Roman" w:hAnsi="Times New Roman"/>
          <w:lang w:val="lt-LT"/>
        </w:rPr>
        <w:t>iš</w:t>
      </w:r>
      <w:r w:rsidRPr="00B7577D">
        <w:rPr>
          <w:rFonts w:ascii="Times New Roman" w:hAnsi="Times New Roman"/>
          <w:lang w:val="lt-LT"/>
        </w:rPr>
        <w:t xml:space="preserve">bėrimas (daugiaformė raudonė </w:t>
      </w:r>
      <w:r w:rsidR="00F83425" w:rsidRPr="00B7577D">
        <w:rPr>
          <w:rFonts w:ascii="Times New Roman" w:hAnsi="Times New Roman"/>
          <w:lang w:val="lt-LT"/>
        </w:rPr>
        <w:t>[</w:t>
      </w:r>
      <w:r w:rsidRPr="00B7577D">
        <w:rPr>
          <w:rFonts w:ascii="Times New Roman" w:hAnsi="Times New Roman"/>
          <w:lang w:val="lt-LT"/>
        </w:rPr>
        <w:t>eritema</w:t>
      </w:r>
      <w:r w:rsidR="00F83425" w:rsidRPr="00B7577D">
        <w:rPr>
          <w:rFonts w:ascii="Times New Roman" w:hAnsi="Times New Roman"/>
          <w:lang w:val="lt-LT"/>
        </w:rPr>
        <w:t>]</w:t>
      </w:r>
      <w:r w:rsidRPr="00B7577D">
        <w:rPr>
          <w:rFonts w:ascii="Times New Roman" w:hAnsi="Times New Roman"/>
          <w:lang w:val="lt-LT"/>
        </w:rPr>
        <w:t xml:space="preserve">), sunkios formos odos paraudimas (Stivenso-Džonsono </w:t>
      </w:r>
      <w:r w:rsidR="00F83425" w:rsidRPr="00B7577D">
        <w:rPr>
          <w:rFonts w:ascii="Times New Roman" w:hAnsi="Times New Roman"/>
          <w:i/>
          <w:lang w:val="lt-LT"/>
        </w:rPr>
        <w:t>[</w:t>
      </w:r>
      <w:r w:rsidRPr="00B7577D">
        <w:rPr>
          <w:rFonts w:ascii="Times New Roman" w:hAnsi="Times New Roman"/>
          <w:i/>
          <w:lang w:val="lt-LT"/>
        </w:rPr>
        <w:t>Stevens-Johnson</w:t>
      </w:r>
      <w:r w:rsidR="00F83425" w:rsidRPr="00B7577D">
        <w:rPr>
          <w:rFonts w:ascii="Times New Roman" w:hAnsi="Times New Roman"/>
          <w:i/>
          <w:lang w:val="lt-LT"/>
        </w:rPr>
        <w:t>]</w:t>
      </w:r>
      <w:r w:rsidRPr="00B7577D">
        <w:rPr>
          <w:rFonts w:ascii="Times New Roman" w:hAnsi="Times New Roman"/>
          <w:lang w:val="lt-LT"/>
        </w:rPr>
        <w:t xml:space="preserve"> sindromas), stiprus </w:t>
      </w:r>
      <w:r w:rsidR="00F83425" w:rsidRPr="00B7577D">
        <w:rPr>
          <w:rFonts w:ascii="Times New Roman" w:hAnsi="Times New Roman"/>
          <w:lang w:val="lt-LT"/>
        </w:rPr>
        <w:t>iš</w:t>
      </w:r>
      <w:r w:rsidRPr="00B7577D">
        <w:rPr>
          <w:rFonts w:ascii="Times New Roman" w:hAnsi="Times New Roman"/>
          <w:lang w:val="lt-LT"/>
        </w:rPr>
        <w:t>bėrimas (taip pat ir paraudimas), nudegimą primenantis odos lupimasis ir tinimas (toksinė epidermio nekrolizė)</w:t>
      </w:r>
      <w:r w:rsidR="00F83425" w:rsidRPr="00B7577D">
        <w:rPr>
          <w:rFonts w:ascii="Times New Roman" w:hAnsi="Times New Roman"/>
          <w:lang w:val="lt-LT"/>
        </w:rPr>
        <w:t>,</w:t>
      </w:r>
      <w:r w:rsidRPr="00B7577D">
        <w:rPr>
          <w:rFonts w:ascii="Times New Roman" w:hAnsi="Times New Roman"/>
          <w:lang w:val="lt-LT"/>
        </w:rPr>
        <w:t xml:space="preserve"> odos pseudolimfoma</w:t>
      </w:r>
      <w:r w:rsidR="00F83425" w:rsidRPr="00B7577D">
        <w:rPr>
          <w:rFonts w:ascii="Times New Roman" w:hAnsi="Times New Roman"/>
          <w:lang w:val="lt-LT"/>
        </w:rPr>
        <w:t>,</w:t>
      </w:r>
      <w:r w:rsidRPr="00B7577D">
        <w:rPr>
          <w:rFonts w:ascii="Times New Roman" w:hAnsi="Times New Roman"/>
          <w:lang w:val="lt-LT"/>
        </w:rPr>
        <w:t xml:space="preserve"> žarnų uždegimas</w:t>
      </w:r>
      <w:r w:rsidR="00F83425" w:rsidRPr="00B7577D">
        <w:rPr>
          <w:rFonts w:ascii="Times New Roman" w:hAnsi="Times New Roman"/>
          <w:lang w:val="lt-LT"/>
        </w:rPr>
        <w:t>,</w:t>
      </w:r>
      <w:r w:rsidRPr="00B7577D">
        <w:rPr>
          <w:rFonts w:ascii="Times New Roman" w:hAnsi="Times New Roman"/>
          <w:lang w:val="lt-LT"/>
        </w:rPr>
        <w:t xml:space="preserve"> nenormaliai mažas šlapimo kiekis arba nesišlapinimas</w:t>
      </w:r>
      <w:r w:rsidR="00F83425" w:rsidRPr="00B7577D">
        <w:rPr>
          <w:rFonts w:ascii="Times New Roman" w:hAnsi="Times New Roman"/>
          <w:lang w:val="lt-LT"/>
        </w:rPr>
        <w:t>,</w:t>
      </w:r>
      <w:r w:rsidRPr="00B7577D">
        <w:rPr>
          <w:rFonts w:ascii="Times New Roman" w:hAnsi="Times New Roman"/>
          <w:lang w:val="lt-LT"/>
        </w:rPr>
        <w:t xml:space="preserve"> gliukozės kiekio kraujyje sumažėjimas.</w:t>
      </w:r>
    </w:p>
    <w:p w14:paraId="45453CC5" w14:textId="77777777" w:rsidR="00474517" w:rsidRPr="00B7577D" w:rsidRDefault="00474517" w:rsidP="00474517">
      <w:pPr>
        <w:spacing w:after="0" w:line="240" w:lineRule="auto"/>
        <w:rPr>
          <w:rFonts w:ascii="Times New Roman" w:hAnsi="Times New Roman"/>
          <w:lang w:val="lt-LT"/>
        </w:rPr>
      </w:pPr>
    </w:p>
    <w:p w14:paraId="0C3922DF" w14:textId="40FA4D1B" w:rsidR="00474517" w:rsidRPr="00B7577D" w:rsidRDefault="00EF129C" w:rsidP="00474517">
      <w:pPr>
        <w:spacing w:after="0" w:line="240" w:lineRule="auto"/>
        <w:rPr>
          <w:rFonts w:ascii="Times New Roman" w:hAnsi="Times New Roman"/>
          <w:b/>
          <w:lang w:val="lt-LT"/>
        </w:rPr>
      </w:pPr>
      <w:r w:rsidRPr="00B7577D">
        <w:rPr>
          <w:rFonts w:ascii="Times New Roman" w:hAnsi="Times New Roman"/>
          <w:b/>
          <w:lang w:val="lt-LT"/>
        </w:rPr>
        <w:t>N</w:t>
      </w:r>
      <w:r w:rsidR="00474517" w:rsidRPr="00B7577D">
        <w:rPr>
          <w:rFonts w:ascii="Times New Roman" w:hAnsi="Times New Roman"/>
          <w:b/>
          <w:lang w:val="lt-LT"/>
        </w:rPr>
        <w:t xml:space="preserve">ežinomas (negali būti </w:t>
      </w:r>
      <w:r w:rsidR="00F83425" w:rsidRPr="00B7577D">
        <w:rPr>
          <w:rFonts w:ascii="Times New Roman" w:hAnsi="Times New Roman"/>
          <w:b/>
          <w:lang w:val="lt-LT"/>
        </w:rPr>
        <w:t>apskaičiuotas</w:t>
      </w:r>
      <w:r w:rsidR="00474517" w:rsidRPr="00B7577D">
        <w:rPr>
          <w:rFonts w:ascii="Times New Roman" w:hAnsi="Times New Roman"/>
          <w:b/>
          <w:lang w:val="lt-LT"/>
        </w:rPr>
        <w:t xml:space="preserve"> pagal turimus duomenis)</w:t>
      </w:r>
      <w:r w:rsidR="00F83425" w:rsidRPr="00B7577D">
        <w:rPr>
          <w:rFonts w:ascii="Times New Roman" w:hAnsi="Times New Roman"/>
          <w:b/>
          <w:lang w:val="lt-LT"/>
        </w:rPr>
        <w:t>:</w:t>
      </w:r>
    </w:p>
    <w:p w14:paraId="06FB6C34"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Alpulys, depresijos simptomai.</w:t>
      </w:r>
    </w:p>
    <w:p w14:paraId="7672BA4A" w14:textId="77777777" w:rsidR="00474517" w:rsidRPr="00B7577D" w:rsidRDefault="00474517" w:rsidP="00474517">
      <w:pPr>
        <w:spacing w:after="0" w:line="240" w:lineRule="auto"/>
        <w:rPr>
          <w:rFonts w:ascii="Times New Roman" w:hAnsi="Times New Roman"/>
          <w:lang w:val="lt-LT"/>
        </w:rPr>
      </w:pPr>
    </w:p>
    <w:p w14:paraId="2A6199F4" w14:textId="5D6CE098"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Vaikams pasireiškiantis šalutinis poveikis </w:t>
      </w:r>
      <w:r w:rsidR="00935282" w:rsidRPr="00B7577D">
        <w:rPr>
          <w:rFonts w:ascii="Times New Roman" w:hAnsi="Times New Roman"/>
          <w:lang w:val="lt-LT"/>
        </w:rPr>
        <w:t>yra toks pat, kaip</w:t>
      </w:r>
      <w:r w:rsidRPr="00B7577D">
        <w:rPr>
          <w:rFonts w:ascii="Times New Roman" w:hAnsi="Times New Roman"/>
          <w:lang w:val="lt-LT"/>
        </w:rPr>
        <w:t xml:space="preserve"> suaugusiųjų.</w:t>
      </w:r>
    </w:p>
    <w:p w14:paraId="7D5BDCDC" w14:textId="77777777" w:rsidR="00474517" w:rsidRPr="00B7577D" w:rsidRDefault="00474517" w:rsidP="00474517">
      <w:pPr>
        <w:spacing w:after="0" w:line="240" w:lineRule="auto"/>
        <w:rPr>
          <w:rFonts w:ascii="Times New Roman" w:hAnsi="Times New Roman"/>
          <w:lang w:val="lt-LT"/>
        </w:rPr>
      </w:pPr>
    </w:p>
    <w:p w14:paraId="4834DF1B" w14:textId="57D16A1D"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lastRenderedPageBreak/>
        <w:t xml:space="preserve">Jei tapo sunku nuryti ar kvėpuoti (tai gali būti susiję su veido, lūpų, liežuvio ir </w:t>
      </w:r>
      <w:r w:rsidR="00F83425" w:rsidRPr="00B7577D">
        <w:rPr>
          <w:rFonts w:ascii="Times New Roman" w:hAnsi="Times New Roman"/>
          <w:lang w:val="lt-LT"/>
        </w:rPr>
        <w:t>[</w:t>
      </w:r>
      <w:r w:rsidRPr="00B7577D">
        <w:rPr>
          <w:rFonts w:ascii="Times New Roman" w:hAnsi="Times New Roman"/>
          <w:lang w:val="lt-LT"/>
        </w:rPr>
        <w:t>arba</w:t>
      </w:r>
      <w:r w:rsidR="00F83425" w:rsidRPr="00B7577D">
        <w:rPr>
          <w:rFonts w:ascii="Times New Roman" w:hAnsi="Times New Roman"/>
          <w:lang w:val="lt-LT"/>
        </w:rPr>
        <w:t>]</w:t>
      </w:r>
      <w:r w:rsidRPr="00B7577D">
        <w:rPr>
          <w:rFonts w:ascii="Times New Roman" w:hAnsi="Times New Roman"/>
          <w:lang w:val="lt-LT"/>
        </w:rPr>
        <w:t xml:space="preserve"> gerklės tinimu) arba jei sutino plaštakos, pėdos ar kulkšnys ir sutinusias vietas pradėjo niežėti, arba jei pradėjo stipriai niežėti odą ir iškilo gumbai (alergija), </w:t>
      </w:r>
      <w:r w:rsidRPr="00B7577D">
        <w:rPr>
          <w:rFonts w:ascii="Times New Roman" w:hAnsi="Times New Roman"/>
          <w:b/>
          <w:i/>
          <w:lang w:val="lt-LT"/>
        </w:rPr>
        <w:t xml:space="preserve">reikia </w:t>
      </w:r>
      <w:r w:rsidR="00F83425" w:rsidRPr="00B7577D">
        <w:rPr>
          <w:rFonts w:ascii="Times New Roman" w:hAnsi="Times New Roman"/>
          <w:b/>
          <w:i/>
          <w:lang w:val="lt-LT"/>
        </w:rPr>
        <w:t xml:space="preserve">nutraukti </w:t>
      </w:r>
      <w:r w:rsidRPr="00B7577D">
        <w:rPr>
          <w:rFonts w:ascii="Times New Roman" w:hAnsi="Times New Roman"/>
          <w:b/>
          <w:i/>
          <w:lang w:val="lt-LT"/>
        </w:rPr>
        <w:t xml:space="preserve">Lisinopril Actavis </w:t>
      </w:r>
      <w:r w:rsidR="00F83425" w:rsidRPr="00B7577D">
        <w:rPr>
          <w:rFonts w:ascii="Times New Roman" w:hAnsi="Times New Roman"/>
          <w:b/>
          <w:i/>
          <w:lang w:val="lt-LT"/>
        </w:rPr>
        <w:t xml:space="preserve">vartojimą </w:t>
      </w:r>
      <w:r w:rsidRPr="00B7577D">
        <w:rPr>
          <w:rFonts w:ascii="Times New Roman" w:hAnsi="Times New Roman"/>
          <w:b/>
          <w:i/>
          <w:lang w:val="lt-LT"/>
        </w:rPr>
        <w:t>ir nedelsiant kreiptis į medikus pagalbos</w:t>
      </w:r>
      <w:r w:rsidRPr="00B7577D">
        <w:rPr>
          <w:rFonts w:ascii="Times New Roman" w:hAnsi="Times New Roman"/>
          <w:lang w:val="lt-LT"/>
        </w:rPr>
        <w:t>.</w:t>
      </w:r>
    </w:p>
    <w:p w14:paraId="2F5FD9F7" w14:textId="77777777" w:rsidR="00474517" w:rsidRPr="00B7577D" w:rsidRDefault="00474517" w:rsidP="00474517">
      <w:pPr>
        <w:spacing w:after="0" w:line="240" w:lineRule="auto"/>
        <w:rPr>
          <w:rFonts w:ascii="Times New Roman" w:hAnsi="Times New Roman"/>
          <w:lang w:val="lt-LT"/>
        </w:rPr>
      </w:pPr>
    </w:p>
    <w:p w14:paraId="0B399354" w14:textId="17E0BDD1"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Kaip minėta </w:t>
      </w:r>
      <w:r w:rsidR="00F83425" w:rsidRPr="00B7577D">
        <w:rPr>
          <w:rFonts w:ascii="Times New Roman" w:hAnsi="Times New Roman"/>
          <w:lang w:val="lt-LT"/>
        </w:rPr>
        <w:t>anksčiau</w:t>
      </w:r>
      <w:r w:rsidRPr="00B7577D">
        <w:rPr>
          <w:rFonts w:ascii="Times New Roman" w:hAnsi="Times New Roman"/>
          <w:lang w:val="lt-LT"/>
        </w:rPr>
        <w:t>, retai gali atsirasti kai kurių kraujo ląstelių arba kitų sudėtinių kraujo dalių pokyčių. Jūsų gydytojas gali nuspręsti retkarčiais imti kraujo mėginius, kad nustatytų, ar Lisinopril Actavis kaip nors veikia Jūsų kraują. Kartais dėl kraujo pokyčių galite jausti nuovargį ar gerklės skausmą, gali pasireikšti karščiavimas, sąnarių ir raumenų skausmai, sąnarių ir tonzilių patinimas arba jautrumas saulės šviesai. Jeigu abejojate, pasitarkite su gydytoju.</w:t>
      </w:r>
    </w:p>
    <w:p w14:paraId="3AD5B2A4" w14:textId="77777777" w:rsidR="00474517" w:rsidRPr="00B7577D" w:rsidRDefault="00474517" w:rsidP="00474517">
      <w:pPr>
        <w:spacing w:after="0" w:line="240" w:lineRule="auto"/>
        <w:rPr>
          <w:rFonts w:ascii="Times New Roman" w:hAnsi="Times New Roman"/>
          <w:lang w:val="lt-LT"/>
        </w:rPr>
      </w:pPr>
    </w:p>
    <w:p w14:paraId="33330F1A" w14:textId="77777777" w:rsidR="00474517" w:rsidRPr="00B7577D" w:rsidRDefault="00474517" w:rsidP="00474517">
      <w:pPr>
        <w:spacing w:after="0" w:line="240" w:lineRule="auto"/>
        <w:rPr>
          <w:rFonts w:ascii="Times New Roman" w:hAnsi="Times New Roman"/>
          <w:b/>
          <w:lang w:val="lt-LT"/>
        </w:rPr>
      </w:pPr>
      <w:r w:rsidRPr="00B7577D">
        <w:rPr>
          <w:rFonts w:ascii="Times New Roman" w:hAnsi="Times New Roman"/>
          <w:b/>
          <w:lang w:val="lt-LT"/>
        </w:rPr>
        <w:t>Pranešimas apie šalutinį poveikį</w:t>
      </w:r>
    </w:p>
    <w:p w14:paraId="48D723E6"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t>
      </w:r>
      <w:hyperlink r:id="rId15" w:history="1">
        <w:r w:rsidRPr="00B7577D">
          <w:rPr>
            <w:rStyle w:val="Hipersaitas"/>
            <w:lang w:val="lt-LT"/>
          </w:rPr>
          <w:t>www.vvkt.lt</w:t>
        </w:r>
      </w:hyperlink>
      <w:r w:rsidRPr="00B7577D">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B7577D">
          <w:rPr>
            <w:rStyle w:val="Hipersaitas"/>
            <w:lang w:val="lt-LT"/>
          </w:rPr>
          <w:t>NepageidaujamaR@vvkt.lt</w:t>
        </w:r>
      </w:hyperlink>
      <w:r w:rsidRPr="00B7577D">
        <w:rPr>
          <w:rFonts w:ascii="Times New Roman" w:hAnsi="Times New Roman"/>
          <w:lang w:val="lt-LT"/>
        </w:rPr>
        <w:t xml:space="preserve">, taip pat per Valstybinės vaistų kontrolės tarnybos prie Lietuvos Respublikos sveikatos apsaugos ministerijos interneto svetainę (adresu </w:t>
      </w:r>
      <w:hyperlink r:id="rId17" w:history="1">
        <w:r w:rsidRPr="00B7577D">
          <w:rPr>
            <w:rStyle w:val="Hipersaitas"/>
            <w:lang w:val="lt-LT"/>
          </w:rPr>
          <w:t>http://www.vvkt.lt</w:t>
        </w:r>
      </w:hyperlink>
      <w:r w:rsidRPr="00B7577D">
        <w:rPr>
          <w:rFonts w:ascii="Times New Roman" w:hAnsi="Times New Roman"/>
          <w:lang w:val="lt-LT"/>
        </w:rPr>
        <w:t>). Pranešdami apie šalutinį poveikį galite mums padėti gauti daugiau informacijos apie šio vaisto saugumą.</w:t>
      </w:r>
    </w:p>
    <w:p w14:paraId="00890507" w14:textId="77777777" w:rsidR="00474517" w:rsidRPr="00B7577D" w:rsidRDefault="00474517" w:rsidP="00474517">
      <w:pPr>
        <w:spacing w:after="0" w:line="240" w:lineRule="auto"/>
        <w:rPr>
          <w:rFonts w:ascii="Times New Roman" w:hAnsi="Times New Roman"/>
          <w:lang w:val="lt-LT"/>
        </w:rPr>
      </w:pPr>
    </w:p>
    <w:p w14:paraId="2392822F" w14:textId="77777777" w:rsidR="00474517" w:rsidRPr="00B7577D" w:rsidRDefault="00474517" w:rsidP="00474517">
      <w:pPr>
        <w:spacing w:after="0" w:line="240" w:lineRule="auto"/>
        <w:rPr>
          <w:rFonts w:ascii="Times New Roman" w:hAnsi="Times New Roman"/>
          <w:lang w:val="lt-LT"/>
        </w:rPr>
      </w:pPr>
    </w:p>
    <w:p w14:paraId="46991819"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bookmarkStart w:id="34" w:name="_Toc129243268"/>
      <w:bookmarkStart w:id="35" w:name="_Toc129243143"/>
      <w:r w:rsidRPr="00B7577D">
        <w:rPr>
          <w:rFonts w:ascii="Times New Roman" w:hAnsi="Times New Roman"/>
          <w:b/>
          <w:lang w:val="lt-LT"/>
        </w:rPr>
        <w:t>5.</w:t>
      </w:r>
      <w:r w:rsidRPr="00B7577D">
        <w:rPr>
          <w:rFonts w:ascii="Times New Roman" w:hAnsi="Times New Roman"/>
          <w:b/>
          <w:lang w:val="lt-LT"/>
        </w:rPr>
        <w:tab/>
      </w:r>
      <w:bookmarkEnd w:id="34"/>
      <w:bookmarkEnd w:id="35"/>
      <w:r w:rsidRPr="00B7577D">
        <w:rPr>
          <w:rFonts w:ascii="Times New Roman" w:hAnsi="Times New Roman"/>
          <w:b/>
          <w:lang w:val="lt-LT"/>
        </w:rPr>
        <w:t>Kaip laikyti Lisinopril Actavis</w:t>
      </w:r>
    </w:p>
    <w:p w14:paraId="7A3E3FF2" w14:textId="77777777" w:rsidR="00474517" w:rsidRPr="00B7577D" w:rsidRDefault="00474517" w:rsidP="00474517">
      <w:pPr>
        <w:spacing w:after="0" w:line="240" w:lineRule="auto"/>
        <w:rPr>
          <w:rFonts w:ascii="Times New Roman" w:hAnsi="Times New Roman"/>
          <w:lang w:val="lt-LT"/>
        </w:rPr>
      </w:pPr>
    </w:p>
    <w:p w14:paraId="41282CBC" w14:textId="340FEAA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Laikyti ne aukštesnėje kaip 25</w:t>
      </w:r>
      <w:r w:rsidR="008416A8" w:rsidRPr="00B7577D">
        <w:rPr>
          <w:rFonts w:ascii="Times New Roman" w:hAnsi="Times New Roman"/>
          <w:lang w:val="lt-LT"/>
        </w:rPr>
        <w:t> </w:t>
      </w:r>
      <w:r w:rsidRPr="00B7577D">
        <w:rPr>
          <w:rFonts w:ascii="Times New Roman" w:hAnsi="Times New Roman"/>
          <w:lang w:val="lt-LT"/>
        </w:rPr>
        <w:t>°C temperatūroje.</w:t>
      </w:r>
    </w:p>
    <w:p w14:paraId="3D491205" w14:textId="77777777" w:rsidR="00474517" w:rsidRPr="00B7577D" w:rsidRDefault="00474517" w:rsidP="00474517">
      <w:pPr>
        <w:spacing w:after="0" w:line="240" w:lineRule="auto"/>
        <w:rPr>
          <w:rFonts w:ascii="Times New Roman" w:hAnsi="Times New Roman"/>
          <w:lang w:val="lt-LT"/>
        </w:rPr>
      </w:pPr>
    </w:p>
    <w:p w14:paraId="37452EF8" w14:textId="6DA8EF5C"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Lizdinė plokštelė: laikyti gamintojo pakuotėje, kad </w:t>
      </w:r>
      <w:r w:rsidR="00861CAB" w:rsidRPr="00B7577D">
        <w:rPr>
          <w:rFonts w:ascii="Times New Roman" w:hAnsi="Times New Roman"/>
          <w:lang w:val="lt-LT"/>
        </w:rPr>
        <w:t xml:space="preserve">vaistas </w:t>
      </w:r>
      <w:r w:rsidRPr="00B7577D">
        <w:rPr>
          <w:rFonts w:ascii="Times New Roman" w:hAnsi="Times New Roman"/>
          <w:lang w:val="lt-LT"/>
        </w:rPr>
        <w:t>būtų apsaugotas nuo drėgmės.</w:t>
      </w:r>
    </w:p>
    <w:p w14:paraId="7427C22C" w14:textId="72408CFA"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 xml:space="preserve">Plastikinė tablečių talpyklė: plastikinę tablečių talpyklę laikyti sandarią, kad </w:t>
      </w:r>
      <w:r w:rsidR="00F47D0A" w:rsidRPr="00B7577D">
        <w:rPr>
          <w:rFonts w:ascii="Times New Roman" w:hAnsi="Times New Roman"/>
          <w:lang w:val="lt-LT"/>
        </w:rPr>
        <w:t>vaistas</w:t>
      </w:r>
      <w:r w:rsidRPr="00B7577D">
        <w:rPr>
          <w:rFonts w:ascii="Times New Roman" w:hAnsi="Times New Roman"/>
          <w:lang w:val="lt-LT"/>
        </w:rPr>
        <w:t xml:space="preserve"> būtų apsaugotas nuo drėgmės. Šioje talpyklėje yra sausiklis.</w:t>
      </w:r>
    </w:p>
    <w:p w14:paraId="34510945" w14:textId="77777777" w:rsidR="00474517" w:rsidRPr="00B7577D" w:rsidRDefault="00474517" w:rsidP="00474517">
      <w:pPr>
        <w:spacing w:after="0" w:line="240" w:lineRule="auto"/>
        <w:rPr>
          <w:rFonts w:ascii="Times New Roman" w:hAnsi="Times New Roman"/>
          <w:lang w:val="lt-LT"/>
        </w:rPr>
      </w:pPr>
    </w:p>
    <w:p w14:paraId="23DD7C80"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Šį vaistą laikykite vaikams nepastebimoje ir nepasiekiamoje vietoje.</w:t>
      </w:r>
    </w:p>
    <w:p w14:paraId="02FE0B94" w14:textId="77777777" w:rsidR="00474517" w:rsidRPr="00B7577D" w:rsidRDefault="00474517" w:rsidP="00474517">
      <w:pPr>
        <w:spacing w:after="0" w:line="240" w:lineRule="auto"/>
        <w:rPr>
          <w:rFonts w:ascii="Times New Roman" w:hAnsi="Times New Roman"/>
          <w:lang w:val="lt-LT"/>
        </w:rPr>
      </w:pPr>
    </w:p>
    <w:p w14:paraId="670ECE68" w14:textId="4375BA8E"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Ant dėžutės</w:t>
      </w:r>
      <w:r w:rsidR="00861CAB" w:rsidRPr="00B7577D">
        <w:rPr>
          <w:rFonts w:ascii="Times New Roman" w:hAnsi="Times New Roman"/>
          <w:lang w:val="lt-LT"/>
        </w:rPr>
        <w:t xml:space="preserve">, </w:t>
      </w:r>
      <w:r w:rsidRPr="00B7577D">
        <w:rPr>
          <w:rFonts w:ascii="Times New Roman" w:hAnsi="Times New Roman"/>
          <w:lang w:val="lt-LT"/>
        </w:rPr>
        <w:t>lizdinės plokštelės ar</w:t>
      </w:r>
      <w:r w:rsidR="00861CAB" w:rsidRPr="00B7577D">
        <w:rPr>
          <w:rFonts w:ascii="Times New Roman" w:hAnsi="Times New Roman"/>
          <w:lang w:val="lt-LT"/>
        </w:rPr>
        <w:t>ba</w:t>
      </w:r>
      <w:r w:rsidRPr="00B7577D">
        <w:rPr>
          <w:rFonts w:ascii="Times New Roman" w:hAnsi="Times New Roman"/>
          <w:lang w:val="lt-LT"/>
        </w:rPr>
        <w:t xml:space="preserve"> </w:t>
      </w:r>
      <w:r w:rsidR="001A5327" w:rsidRPr="00B7577D">
        <w:rPr>
          <w:rFonts w:ascii="Times New Roman" w:hAnsi="Times New Roman"/>
          <w:lang w:val="lt-LT"/>
        </w:rPr>
        <w:t xml:space="preserve">tablečių </w:t>
      </w:r>
      <w:r w:rsidRPr="00B7577D">
        <w:rPr>
          <w:rFonts w:ascii="Times New Roman" w:hAnsi="Times New Roman"/>
          <w:lang w:val="lt-LT"/>
        </w:rPr>
        <w:t xml:space="preserve">talpyklės po </w:t>
      </w:r>
      <w:r w:rsidR="001A5327" w:rsidRPr="00B7577D">
        <w:rPr>
          <w:rFonts w:ascii="Times New Roman" w:hAnsi="Times New Roman"/>
          <w:lang w:val="lt-LT"/>
        </w:rPr>
        <w:t>„EXP/</w:t>
      </w:r>
      <w:r w:rsidRPr="00B7577D">
        <w:rPr>
          <w:rFonts w:ascii="Times New Roman" w:hAnsi="Times New Roman"/>
          <w:highlight w:val="lightGray"/>
          <w:lang w:val="lt-LT"/>
        </w:rPr>
        <w:t>Tinka iki</w:t>
      </w:r>
      <w:r w:rsidR="001A5327" w:rsidRPr="00B7577D">
        <w:rPr>
          <w:rFonts w:ascii="Times New Roman" w:hAnsi="Times New Roman"/>
          <w:lang w:val="lt-LT"/>
        </w:rPr>
        <w:t>“</w:t>
      </w:r>
      <w:r w:rsidRPr="00B7577D">
        <w:rPr>
          <w:rFonts w:ascii="Times New Roman" w:hAnsi="Times New Roman"/>
          <w:lang w:val="lt-LT"/>
        </w:rPr>
        <w:t xml:space="preserve"> nurodytam tinkamumo laikui pasibaigus, šio vaisto vartoti negalima. Vaistas tinkamas vartoti iki paskutinės nurodyto mėnesio dienos.</w:t>
      </w:r>
    </w:p>
    <w:p w14:paraId="3E115AFA" w14:textId="77777777" w:rsidR="00474517" w:rsidRPr="00B7577D" w:rsidRDefault="00474517" w:rsidP="00474517">
      <w:pPr>
        <w:spacing w:after="0" w:line="240" w:lineRule="auto"/>
        <w:rPr>
          <w:rFonts w:ascii="Times New Roman" w:hAnsi="Times New Roman"/>
          <w:lang w:val="lt-LT"/>
        </w:rPr>
      </w:pPr>
    </w:p>
    <w:p w14:paraId="3ADC0894"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Vaistų negalima išmesti į kanalizaciją arba su buitinėmis atliekomis. Kaip išmesti nereikalingus vaistus, klauskite vaistininko. Šios priemonės padės apsaugoti aplinką.</w:t>
      </w:r>
    </w:p>
    <w:p w14:paraId="2641F4DA" w14:textId="77777777" w:rsidR="00474517" w:rsidRPr="00B7577D" w:rsidRDefault="00474517" w:rsidP="00474517">
      <w:pPr>
        <w:spacing w:after="0" w:line="240" w:lineRule="auto"/>
        <w:rPr>
          <w:rFonts w:ascii="Times New Roman" w:hAnsi="Times New Roman"/>
          <w:lang w:val="lt-LT"/>
        </w:rPr>
      </w:pPr>
    </w:p>
    <w:p w14:paraId="4B5B15ED" w14:textId="77777777" w:rsidR="00474517" w:rsidRPr="00B7577D" w:rsidRDefault="00474517" w:rsidP="00474517">
      <w:pPr>
        <w:spacing w:after="0" w:line="240" w:lineRule="auto"/>
        <w:rPr>
          <w:rFonts w:ascii="Times New Roman" w:hAnsi="Times New Roman"/>
          <w:lang w:val="lt-LT"/>
        </w:rPr>
      </w:pPr>
    </w:p>
    <w:p w14:paraId="006510EC" w14:textId="77777777" w:rsidR="00474517" w:rsidRPr="00B7577D" w:rsidRDefault="00474517" w:rsidP="00474517">
      <w:pPr>
        <w:keepNext/>
        <w:tabs>
          <w:tab w:val="left" w:pos="567"/>
        </w:tabs>
        <w:spacing w:after="0" w:line="240" w:lineRule="auto"/>
        <w:ind w:left="567" w:hanging="567"/>
        <w:outlineLvl w:val="1"/>
        <w:rPr>
          <w:rFonts w:ascii="Times New Roman" w:hAnsi="Times New Roman"/>
          <w:b/>
          <w:lang w:val="lt-LT"/>
        </w:rPr>
      </w:pPr>
      <w:bookmarkStart w:id="36" w:name="_Toc129243269"/>
      <w:bookmarkStart w:id="37" w:name="_Toc129243144"/>
      <w:r w:rsidRPr="00B7577D">
        <w:rPr>
          <w:rFonts w:ascii="Times New Roman" w:hAnsi="Times New Roman"/>
          <w:b/>
          <w:lang w:val="lt-LT"/>
        </w:rPr>
        <w:t>6.</w:t>
      </w:r>
      <w:r w:rsidRPr="00B7577D">
        <w:rPr>
          <w:rFonts w:ascii="Times New Roman" w:hAnsi="Times New Roman"/>
          <w:b/>
          <w:lang w:val="lt-LT"/>
        </w:rPr>
        <w:tab/>
      </w:r>
      <w:bookmarkEnd w:id="36"/>
      <w:bookmarkEnd w:id="37"/>
      <w:r w:rsidRPr="00B7577D">
        <w:rPr>
          <w:rFonts w:ascii="Times New Roman" w:hAnsi="Times New Roman"/>
          <w:b/>
          <w:lang w:val="lt-LT"/>
        </w:rPr>
        <w:t>Pakuotės turinys ir kita informacija</w:t>
      </w:r>
    </w:p>
    <w:p w14:paraId="4046EFD2" w14:textId="77777777" w:rsidR="00474517" w:rsidRPr="00B7577D" w:rsidRDefault="00474517" w:rsidP="00474517">
      <w:pPr>
        <w:spacing w:after="0" w:line="240" w:lineRule="auto"/>
        <w:rPr>
          <w:rFonts w:ascii="Times New Roman" w:hAnsi="Times New Roman"/>
          <w:lang w:val="lt-LT"/>
        </w:rPr>
      </w:pPr>
    </w:p>
    <w:p w14:paraId="7C6B2D12" w14:textId="77777777" w:rsidR="00474517" w:rsidRPr="00B7577D" w:rsidRDefault="00474517" w:rsidP="00474517">
      <w:pPr>
        <w:spacing w:after="0" w:line="220" w:lineRule="exact"/>
        <w:rPr>
          <w:rFonts w:ascii="Times New Roman" w:hAnsi="Times New Roman"/>
          <w:b/>
          <w:lang w:val="lt-LT"/>
        </w:rPr>
      </w:pPr>
      <w:r w:rsidRPr="00B7577D">
        <w:rPr>
          <w:rFonts w:ascii="Times New Roman" w:hAnsi="Times New Roman"/>
          <w:b/>
          <w:lang w:val="lt-LT"/>
        </w:rPr>
        <w:t>Lisinopril Actavis sudėtis</w:t>
      </w:r>
    </w:p>
    <w:p w14:paraId="36ACF557" w14:textId="34B52A79" w:rsidR="00474517" w:rsidRPr="00B7577D" w:rsidRDefault="00474517" w:rsidP="00474517">
      <w:pPr>
        <w:numPr>
          <w:ilvl w:val="0"/>
          <w:numId w:val="16"/>
        </w:numPr>
        <w:spacing w:after="0" w:line="240" w:lineRule="auto"/>
        <w:rPr>
          <w:rFonts w:ascii="Times New Roman" w:hAnsi="Times New Roman"/>
          <w:lang w:val="lt-LT"/>
        </w:rPr>
      </w:pPr>
      <w:r w:rsidRPr="00B7577D">
        <w:rPr>
          <w:rFonts w:ascii="Times New Roman" w:hAnsi="Times New Roman"/>
          <w:lang w:val="lt-LT"/>
        </w:rPr>
        <w:t xml:space="preserve">Veiklioji medžiaga yra lizinoprilis dihidratas. Kiekvienoje tabletėje yra 10 mg </w:t>
      </w:r>
      <w:r w:rsidRPr="00B7577D">
        <w:rPr>
          <w:rFonts w:ascii="Times New Roman" w:hAnsi="Times New Roman"/>
          <w:highlight w:val="lightGray"/>
          <w:lang w:val="lt-LT"/>
        </w:rPr>
        <w:t>arba 20 mg</w:t>
      </w:r>
      <w:r w:rsidRPr="00B7577D">
        <w:rPr>
          <w:rFonts w:ascii="Times New Roman" w:hAnsi="Times New Roman"/>
          <w:lang w:val="lt-LT"/>
        </w:rPr>
        <w:t xml:space="preserve"> lizinoprilio (lizinoprilio dihidrato pavidalu).</w:t>
      </w:r>
    </w:p>
    <w:p w14:paraId="244CD05E" w14:textId="77777777" w:rsidR="00474517" w:rsidRPr="00B7577D" w:rsidRDefault="00474517" w:rsidP="00474517">
      <w:pPr>
        <w:numPr>
          <w:ilvl w:val="0"/>
          <w:numId w:val="16"/>
        </w:numPr>
        <w:spacing w:after="0" w:line="240" w:lineRule="auto"/>
        <w:rPr>
          <w:rFonts w:ascii="Times New Roman" w:hAnsi="Times New Roman"/>
          <w:lang w:val="lt-LT"/>
        </w:rPr>
      </w:pPr>
      <w:r w:rsidRPr="00B7577D">
        <w:rPr>
          <w:rFonts w:ascii="Times New Roman" w:hAnsi="Times New Roman"/>
          <w:lang w:val="lt-LT"/>
        </w:rPr>
        <w:t xml:space="preserve">Pagalbinės medžiagos yra manitolis, kalcio-vandenilio fosfatas dihidratas, pregelifikuotas kukurūzų krakmolas, kroskarmeliozės natrio druska, magnio stearatas. </w:t>
      </w:r>
      <w:r w:rsidRPr="00B7577D">
        <w:rPr>
          <w:rFonts w:ascii="Times New Roman" w:hAnsi="Times New Roman"/>
          <w:highlight w:val="lightGray"/>
          <w:lang w:val="lt-LT"/>
        </w:rPr>
        <w:t>10 mg ir 20 mg tabletėse</w:t>
      </w:r>
      <w:r w:rsidRPr="00B7577D">
        <w:rPr>
          <w:rFonts w:ascii="Times New Roman" w:hAnsi="Times New Roman"/>
          <w:lang w:val="lt-LT"/>
        </w:rPr>
        <w:t xml:space="preserve"> </w:t>
      </w:r>
      <w:r w:rsidRPr="00B7577D">
        <w:rPr>
          <w:rFonts w:ascii="Times New Roman" w:hAnsi="Times New Roman"/>
          <w:highlight w:val="lightGray"/>
          <w:lang w:val="lt-LT"/>
        </w:rPr>
        <w:t>taip pat yra raudonojo geležies oksido (E172), juodojo geležies oksido (E172) ir geltonojo geležies oksido (E172)</w:t>
      </w:r>
      <w:r w:rsidRPr="00B7577D">
        <w:rPr>
          <w:rFonts w:ascii="Times New Roman" w:hAnsi="Times New Roman"/>
          <w:lang w:val="lt-LT"/>
        </w:rPr>
        <w:t>.</w:t>
      </w:r>
    </w:p>
    <w:p w14:paraId="31E25DBF" w14:textId="77777777" w:rsidR="00474517" w:rsidRPr="00B7577D" w:rsidRDefault="00474517" w:rsidP="00474517">
      <w:pPr>
        <w:spacing w:after="0" w:line="220" w:lineRule="exact"/>
        <w:rPr>
          <w:rFonts w:ascii="Times New Roman" w:hAnsi="Times New Roman"/>
          <w:b/>
          <w:lang w:val="lt-LT"/>
        </w:rPr>
      </w:pPr>
    </w:p>
    <w:p w14:paraId="543339AF" w14:textId="77777777" w:rsidR="00474517" w:rsidRPr="00B7577D" w:rsidRDefault="00474517" w:rsidP="00474517">
      <w:pPr>
        <w:spacing w:after="0" w:line="220" w:lineRule="exact"/>
        <w:rPr>
          <w:rFonts w:ascii="Times New Roman" w:hAnsi="Times New Roman"/>
          <w:b/>
          <w:lang w:val="lt-LT"/>
        </w:rPr>
      </w:pPr>
      <w:r w:rsidRPr="00B7577D">
        <w:rPr>
          <w:rFonts w:ascii="Times New Roman" w:hAnsi="Times New Roman"/>
          <w:b/>
          <w:lang w:val="lt-LT"/>
        </w:rPr>
        <w:t>Lisinopril Actavis išvaizda ir kiekis pakuotėje</w:t>
      </w:r>
    </w:p>
    <w:p w14:paraId="5CBD1F9E"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Lisinopril Actavis 10 mg tabletės yra šviesiai rausvos, apvalios, abipusiai išgaubtos, 7 mm skersmens. Vienoje tabletės pusėje yra vagelė.</w:t>
      </w:r>
    </w:p>
    <w:p w14:paraId="5E72CDFB"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highlight w:val="lightGray"/>
          <w:lang w:val="lt-LT"/>
        </w:rPr>
        <w:t>Lisinopril Actavis 20 mg tabletės yra rausvos, apvalios, abipusiai išgaubtos, 9 mm skersmens. Vienoje tabletės pusėje yra vagelė.</w:t>
      </w:r>
    </w:p>
    <w:p w14:paraId="7555115D"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Tabletę galima padalyti į lygias dozes.</w:t>
      </w:r>
    </w:p>
    <w:p w14:paraId="5B880E4D" w14:textId="77777777" w:rsidR="00474517" w:rsidRPr="00B7577D" w:rsidRDefault="00474517" w:rsidP="00474517">
      <w:pPr>
        <w:spacing w:after="0" w:line="240" w:lineRule="auto"/>
        <w:rPr>
          <w:rFonts w:ascii="Times New Roman" w:hAnsi="Times New Roman"/>
          <w:lang w:val="lt-LT"/>
        </w:rPr>
      </w:pPr>
    </w:p>
    <w:p w14:paraId="0D998102" w14:textId="77777777" w:rsidR="00474517" w:rsidRPr="00B7577D" w:rsidRDefault="00474517" w:rsidP="00474517">
      <w:pPr>
        <w:spacing w:after="0" w:line="240" w:lineRule="auto"/>
        <w:rPr>
          <w:rFonts w:ascii="Times New Roman" w:hAnsi="Times New Roman"/>
          <w:u w:val="single"/>
          <w:lang w:val="lt-LT"/>
        </w:rPr>
      </w:pPr>
      <w:r w:rsidRPr="00B7577D">
        <w:rPr>
          <w:rFonts w:ascii="Times New Roman" w:hAnsi="Times New Roman"/>
          <w:u w:val="single"/>
          <w:lang w:val="lt-LT"/>
        </w:rPr>
        <w:t>Pakuočių dydžiai:</w:t>
      </w:r>
    </w:p>
    <w:p w14:paraId="54F6E5D1" w14:textId="7119711E" w:rsidR="00474517" w:rsidRPr="00B7577D" w:rsidRDefault="00474517" w:rsidP="00474517">
      <w:pPr>
        <w:spacing w:after="0" w:line="240" w:lineRule="auto"/>
        <w:rPr>
          <w:rFonts w:ascii="Times New Roman" w:hAnsi="Times New Roman"/>
          <w:kern w:val="28"/>
          <w:lang w:val="lt-LT"/>
        </w:rPr>
      </w:pPr>
      <w:r w:rsidRPr="00B7577D">
        <w:rPr>
          <w:rFonts w:ascii="Times New Roman" w:hAnsi="Times New Roman"/>
          <w:lang w:val="lt-LT"/>
        </w:rPr>
        <w:t>Lizdinių</w:t>
      </w:r>
      <w:r w:rsidRPr="00B7577D">
        <w:rPr>
          <w:rFonts w:ascii="Times New Roman" w:hAnsi="Times New Roman"/>
          <w:kern w:val="28"/>
          <w:lang w:val="lt-LT"/>
        </w:rPr>
        <w:t xml:space="preserve"> plokštelių pakuotė: 10, 14, 20, 28, 30, 50, 56, 98</w:t>
      </w:r>
      <w:r w:rsidR="008416A8" w:rsidRPr="00B7577D">
        <w:rPr>
          <w:rFonts w:ascii="Times New Roman" w:hAnsi="Times New Roman"/>
          <w:kern w:val="28"/>
          <w:lang w:val="lt-LT"/>
        </w:rPr>
        <w:t> </w:t>
      </w:r>
      <w:r w:rsidRPr="00B7577D">
        <w:rPr>
          <w:rFonts w:ascii="Times New Roman" w:hAnsi="Times New Roman"/>
          <w:kern w:val="28"/>
          <w:lang w:val="lt-LT"/>
        </w:rPr>
        <w:t>arba 100</w:t>
      </w:r>
      <w:r w:rsidR="008416A8" w:rsidRPr="00B7577D">
        <w:rPr>
          <w:rFonts w:ascii="Times New Roman" w:hAnsi="Times New Roman"/>
          <w:kern w:val="28"/>
          <w:lang w:val="lt-LT"/>
        </w:rPr>
        <w:t> </w:t>
      </w:r>
      <w:r w:rsidRPr="00B7577D">
        <w:rPr>
          <w:rFonts w:ascii="Times New Roman" w:hAnsi="Times New Roman"/>
          <w:kern w:val="28"/>
          <w:lang w:val="lt-LT"/>
        </w:rPr>
        <w:t>tablečių.</w:t>
      </w:r>
    </w:p>
    <w:p w14:paraId="1EDB76B1" w14:textId="0757C375" w:rsidR="00474517" w:rsidRPr="00B7577D" w:rsidRDefault="00474517" w:rsidP="00474517">
      <w:pPr>
        <w:spacing w:after="0" w:line="240" w:lineRule="auto"/>
        <w:rPr>
          <w:rFonts w:ascii="Times New Roman" w:hAnsi="Times New Roman"/>
          <w:kern w:val="28"/>
          <w:lang w:val="lt-LT"/>
        </w:rPr>
      </w:pPr>
      <w:r w:rsidRPr="00B7577D">
        <w:rPr>
          <w:rFonts w:ascii="Times New Roman" w:hAnsi="Times New Roman"/>
          <w:lang w:val="lt-LT"/>
        </w:rPr>
        <w:t xml:space="preserve">Plastikinė tablečių talpyklė </w:t>
      </w:r>
      <w:r w:rsidR="00DC066F">
        <w:rPr>
          <w:rFonts w:ascii="Times New Roman" w:eastAsia="Times New Roman" w:hAnsi="Times New Roman" w:cs="Times New Roman"/>
          <w:lang w:val="lt-LT"/>
        </w:rPr>
        <w:t>užsukta</w:t>
      </w:r>
      <w:r w:rsidRPr="00B7577D">
        <w:rPr>
          <w:rFonts w:ascii="Times New Roman" w:hAnsi="Times New Roman"/>
          <w:lang w:val="lt-LT"/>
        </w:rPr>
        <w:t xml:space="preserve"> plastikiniu dangteliu</w:t>
      </w:r>
      <w:r w:rsidR="00DC066F">
        <w:rPr>
          <w:rFonts w:ascii="Times New Roman" w:eastAsia="Times New Roman" w:hAnsi="Times New Roman" w:cs="Times New Roman"/>
          <w:lang w:val="lt-LT"/>
        </w:rPr>
        <w:t xml:space="preserve"> su integruotu sausikliu</w:t>
      </w:r>
      <w:r w:rsidRPr="00B7577D">
        <w:rPr>
          <w:rFonts w:ascii="Times New Roman" w:hAnsi="Times New Roman"/>
          <w:lang w:val="lt-LT"/>
        </w:rPr>
        <w:t>: 30</w:t>
      </w:r>
      <w:r w:rsidR="008416A8" w:rsidRPr="00B7577D">
        <w:rPr>
          <w:rFonts w:ascii="Times New Roman" w:hAnsi="Times New Roman"/>
          <w:lang w:val="lt-LT"/>
        </w:rPr>
        <w:t> </w:t>
      </w:r>
      <w:r w:rsidRPr="00B7577D">
        <w:rPr>
          <w:rFonts w:ascii="Times New Roman" w:hAnsi="Times New Roman"/>
          <w:lang w:val="lt-LT"/>
        </w:rPr>
        <w:t>arba 100</w:t>
      </w:r>
      <w:r w:rsidR="008416A8" w:rsidRPr="00B7577D">
        <w:rPr>
          <w:rFonts w:ascii="Times New Roman" w:hAnsi="Times New Roman"/>
          <w:lang w:val="lt-LT"/>
        </w:rPr>
        <w:t> </w:t>
      </w:r>
      <w:r w:rsidRPr="00B7577D">
        <w:rPr>
          <w:rFonts w:ascii="Times New Roman" w:hAnsi="Times New Roman"/>
          <w:lang w:val="lt-LT"/>
        </w:rPr>
        <w:t>tablečių.</w:t>
      </w:r>
    </w:p>
    <w:p w14:paraId="64653020" w14:textId="77777777" w:rsidR="00474517" w:rsidRPr="00B7577D" w:rsidRDefault="00474517" w:rsidP="00474517">
      <w:pPr>
        <w:spacing w:after="0" w:line="240" w:lineRule="auto"/>
        <w:rPr>
          <w:rFonts w:ascii="Times New Roman" w:hAnsi="Times New Roman"/>
          <w:b/>
          <w:kern w:val="28"/>
          <w:lang w:val="lt-LT"/>
        </w:rPr>
      </w:pPr>
    </w:p>
    <w:p w14:paraId="18F434F0" w14:textId="77777777" w:rsidR="00474517" w:rsidRPr="00B7577D" w:rsidRDefault="00474517" w:rsidP="00474517">
      <w:pPr>
        <w:spacing w:after="0" w:line="240" w:lineRule="auto"/>
        <w:rPr>
          <w:rFonts w:ascii="Times New Roman" w:hAnsi="Times New Roman"/>
          <w:kern w:val="28"/>
          <w:lang w:val="lt-LT"/>
        </w:rPr>
      </w:pPr>
      <w:r w:rsidRPr="00B7577D">
        <w:rPr>
          <w:rFonts w:ascii="Times New Roman" w:hAnsi="Times New Roman"/>
          <w:kern w:val="28"/>
          <w:lang w:val="lt-LT"/>
        </w:rPr>
        <w:t>Gali būti būti tiekiamos ne visų dydžių pakuotės.</w:t>
      </w:r>
    </w:p>
    <w:p w14:paraId="6B9F9195" w14:textId="77777777" w:rsidR="00474517" w:rsidRPr="00B7577D" w:rsidRDefault="00474517" w:rsidP="00474517">
      <w:pPr>
        <w:spacing w:after="0" w:line="240" w:lineRule="auto"/>
        <w:rPr>
          <w:rFonts w:ascii="Times New Roman" w:hAnsi="Times New Roman"/>
          <w:lang w:val="lt-LT"/>
        </w:rPr>
      </w:pPr>
    </w:p>
    <w:p w14:paraId="63A0FC62" w14:textId="77777777" w:rsidR="00474517" w:rsidRPr="00B7577D" w:rsidRDefault="00474517" w:rsidP="00474517">
      <w:pPr>
        <w:spacing w:after="0" w:line="220" w:lineRule="exact"/>
        <w:rPr>
          <w:rFonts w:ascii="Times New Roman" w:hAnsi="Times New Roman"/>
          <w:b/>
          <w:lang w:val="lt-LT"/>
        </w:rPr>
      </w:pPr>
      <w:r w:rsidRPr="00B7577D">
        <w:rPr>
          <w:rFonts w:ascii="Times New Roman" w:hAnsi="Times New Roman"/>
          <w:b/>
          <w:lang w:val="lt-LT"/>
        </w:rPr>
        <w:t>Registruotojas ir gamintojas</w:t>
      </w:r>
    </w:p>
    <w:p w14:paraId="31FF342A" w14:textId="77777777" w:rsidR="00474517" w:rsidRPr="00B7577D" w:rsidRDefault="00474517" w:rsidP="00474517">
      <w:pPr>
        <w:spacing w:after="0" w:line="220" w:lineRule="exact"/>
        <w:rPr>
          <w:rFonts w:ascii="Times New Roman" w:hAnsi="Times New Roman"/>
          <w:b/>
          <w:lang w:val="lt-LT"/>
        </w:rPr>
      </w:pPr>
    </w:p>
    <w:p w14:paraId="2680ECB3" w14:textId="77777777" w:rsidR="00474517" w:rsidRPr="00B7577D" w:rsidRDefault="00474517" w:rsidP="00474517">
      <w:pPr>
        <w:spacing w:after="0" w:line="220" w:lineRule="exact"/>
        <w:rPr>
          <w:rFonts w:ascii="Times New Roman" w:hAnsi="Times New Roman"/>
          <w:i/>
          <w:lang w:val="lt-LT"/>
        </w:rPr>
      </w:pPr>
      <w:r w:rsidRPr="00B7577D">
        <w:rPr>
          <w:rFonts w:ascii="Times New Roman" w:hAnsi="Times New Roman"/>
          <w:i/>
          <w:lang w:val="lt-LT"/>
        </w:rPr>
        <w:t>Registruotojas</w:t>
      </w:r>
    </w:p>
    <w:p w14:paraId="3B0566C5" w14:textId="28AB0681" w:rsidR="00474517" w:rsidRPr="00B7577D" w:rsidRDefault="00474517" w:rsidP="00474517">
      <w:pPr>
        <w:tabs>
          <w:tab w:val="left" w:pos="567"/>
        </w:tabs>
        <w:spacing w:after="0" w:line="240" w:lineRule="auto"/>
        <w:rPr>
          <w:rFonts w:ascii="Times New Roman" w:hAnsi="Times New Roman"/>
          <w:color w:val="000000"/>
          <w:lang w:val="lt-LT"/>
        </w:rPr>
      </w:pPr>
      <w:r w:rsidRPr="00B7577D">
        <w:rPr>
          <w:rFonts w:ascii="Times New Roman" w:hAnsi="Times New Roman"/>
          <w:color w:val="000000"/>
          <w:lang w:val="lt-LT"/>
        </w:rPr>
        <w:t>Actavis Group PTC ehf</w:t>
      </w:r>
      <w:r w:rsidR="009218F5" w:rsidRPr="00B7577D">
        <w:rPr>
          <w:rFonts w:ascii="Times New Roman" w:hAnsi="Times New Roman"/>
          <w:color w:val="000000"/>
          <w:lang w:val="lt-LT"/>
        </w:rPr>
        <w:t>.</w:t>
      </w:r>
    </w:p>
    <w:p w14:paraId="594461F1" w14:textId="77777777" w:rsidR="00474517" w:rsidRPr="00B7577D" w:rsidRDefault="00474517" w:rsidP="00474517">
      <w:pPr>
        <w:tabs>
          <w:tab w:val="left" w:pos="567"/>
        </w:tabs>
        <w:spacing w:after="0" w:line="240" w:lineRule="auto"/>
        <w:rPr>
          <w:rFonts w:ascii="Times New Roman" w:hAnsi="Times New Roman"/>
          <w:color w:val="000000"/>
          <w:lang w:val="lt-LT"/>
        </w:rPr>
      </w:pPr>
      <w:r w:rsidRPr="00B7577D">
        <w:rPr>
          <w:rFonts w:ascii="Times New Roman" w:hAnsi="Times New Roman"/>
          <w:color w:val="000000"/>
          <w:lang w:val="lt-LT"/>
        </w:rPr>
        <w:t>Reykjavíkurvegi 76-78</w:t>
      </w:r>
    </w:p>
    <w:p w14:paraId="2F6E343E" w14:textId="443AD4D2" w:rsidR="00474517" w:rsidRPr="00B7577D" w:rsidRDefault="00474517" w:rsidP="00474517">
      <w:pPr>
        <w:tabs>
          <w:tab w:val="left" w:pos="567"/>
        </w:tabs>
        <w:spacing w:after="0" w:line="240" w:lineRule="auto"/>
        <w:rPr>
          <w:rFonts w:ascii="Times New Roman" w:hAnsi="Times New Roman"/>
          <w:lang w:val="lt-LT"/>
        </w:rPr>
      </w:pPr>
      <w:r w:rsidRPr="00B7577D">
        <w:rPr>
          <w:rFonts w:ascii="Times New Roman" w:hAnsi="Times New Roman"/>
          <w:color w:val="000000"/>
          <w:lang w:val="lt-LT"/>
        </w:rPr>
        <w:t>220</w:t>
      </w:r>
      <w:r w:rsidR="008416A8" w:rsidRPr="00B7577D">
        <w:rPr>
          <w:rFonts w:ascii="Times New Roman" w:hAnsi="Times New Roman"/>
          <w:color w:val="000000"/>
          <w:lang w:val="lt-LT"/>
        </w:rPr>
        <w:t> </w:t>
      </w:r>
      <w:r w:rsidRPr="00B7577D">
        <w:rPr>
          <w:rFonts w:ascii="Times New Roman" w:hAnsi="Times New Roman"/>
          <w:color w:val="000000"/>
          <w:lang w:val="lt-LT"/>
        </w:rPr>
        <w:t>Hafnarfjörður</w:t>
      </w:r>
    </w:p>
    <w:p w14:paraId="31D6F243" w14:textId="77777777" w:rsidR="00474517" w:rsidRPr="00B7577D" w:rsidRDefault="00474517" w:rsidP="00474517">
      <w:pPr>
        <w:spacing w:after="0" w:line="220" w:lineRule="exact"/>
        <w:rPr>
          <w:rFonts w:ascii="Times New Roman" w:hAnsi="Times New Roman"/>
          <w:lang w:val="lt-LT"/>
        </w:rPr>
      </w:pPr>
      <w:r w:rsidRPr="00B7577D">
        <w:rPr>
          <w:rFonts w:ascii="Times New Roman" w:hAnsi="Times New Roman"/>
          <w:lang w:val="lt-LT"/>
        </w:rPr>
        <w:t>Islandija</w:t>
      </w:r>
    </w:p>
    <w:p w14:paraId="1E18AF9C" w14:textId="77777777" w:rsidR="00474517" w:rsidRPr="00B7577D" w:rsidRDefault="00474517" w:rsidP="00474517">
      <w:pPr>
        <w:spacing w:after="0" w:line="220" w:lineRule="exact"/>
        <w:rPr>
          <w:rFonts w:ascii="Times New Roman" w:hAnsi="Times New Roman"/>
          <w:b/>
          <w:lang w:val="lt-LT"/>
        </w:rPr>
      </w:pPr>
    </w:p>
    <w:p w14:paraId="3415C126" w14:textId="77777777" w:rsidR="00474517" w:rsidRPr="00B7577D" w:rsidRDefault="00474517" w:rsidP="00474517">
      <w:pPr>
        <w:spacing w:after="0" w:line="240" w:lineRule="auto"/>
        <w:rPr>
          <w:rFonts w:ascii="Times New Roman" w:hAnsi="Times New Roman"/>
          <w:i/>
          <w:lang w:val="lt-LT"/>
        </w:rPr>
      </w:pPr>
      <w:r w:rsidRPr="00B7577D">
        <w:rPr>
          <w:rFonts w:ascii="Times New Roman" w:hAnsi="Times New Roman"/>
          <w:i/>
          <w:lang w:val="lt-LT"/>
        </w:rPr>
        <w:t>Gamintojas</w:t>
      </w:r>
    </w:p>
    <w:p w14:paraId="358B01D7" w14:textId="77777777" w:rsidR="00474517" w:rsidRPr="00B7577D" w:rsidRDefault="00474517" w:rsidP="00474517">
      <w:pPr>
        <w:spacing w:after="0" w:line="240" w:lineRule="auto"/>
        <w:rPr>
          <w:rFonts w:ascii="Times New Roman" w:hAnsi="Times New Roman"/>
          <w:highlight w:val="lightGray"/>
          <w:lang w:val="lt-LT"/>
        </w:rPr>
      </w:pPr>
    </w:p>
    <w:p w14:paraId="30D26F2C"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Actavis Ltd.</w:t>
      </w:r>
    </w:p>
    <w:p w14:paraId="13FFAB33"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BLB016, Bulebel Industrial Estate</w:t>
      </w:r>
    </w:p>
    <w:p w14:paraId="5257908E"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Zejtun ZTN 3000</w:t>
      </w:r>
    </w:p>
    <w:p w14:paraId="045166F0"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Malta</w:t>
      </w:r>
    </w:p>
    <w:p w14:paraId="41E6C660" w14:textId="77777777" w:rsidR="00474517" w:rsidRPr="00B7577D" w:rsidRDefault="00474517" w:rsidP="00474517">
      <w:pPr>
        <w:spacing w:after="0" w:line="240" w:lineRule="auto"/>
        <w:rPr>
          <w:rFonts w:ascii="Times New Roman" w:hAnsi="Times New Roman"/>
          <w:highlight w:val="lightGray"/>
          <w:lang w:val="lt-LT"/>
        </w:rPr>
      </w:pPr>
    </w:p>
    <w:p w14:paraId="4D552BC3"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arba</w:t>
      </w:r>
    </w:p>
    <w:p w14:paraId="577CBE57" w14:textId="77777777" w:rsidR="00474517" w:rsidRPr="00B7577D" w:rsidRDefault="00474517" w:rsidP="00474517">
      <w:pPr>
        <w:spacing w:after="0" w:line="240" w:lineRule="auto"/>
        <w:rPr>
          <w:rFonts w:ascii="Times New Roman" w:hAnsi="Times New Roman"/>
          <w:highlight w:val="lightGray"/>
          <w:lang w:val="lt-LT"/>
        </w:rPr>
      </w:pPr>
    </w:p>
    <w:p w14:paraId="679EFC06"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GENERICON PHARMA</w:t>
      </w:r>
    </w:p>
    <w:p w14:paraId="59376C03"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Gesellschaft m.b.H.</w:t>
      </w:r>
    </w:p>
    <w:p w14:paraId="3E379644"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Hafnerstrasse 211</w:t>
      </w:r>
    </w:p>
    <w:p w14:paraId="758C8D1C" w14:textId="381AE38B"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A-8054</w:t>
      </w:r>
      <w:r w:rsidR="008416A8" w:rsidRPr="00B7577D">
        <w:rPr>
          <w:rFonts w:ascii="Times New Roman" w:hAnsi="Times New Roman"/>
          <w:highlight w:val="lightGray"/>
          <w:lang w:val="lt-LT"/>
        </w:rPr>
        <w:t> </w:t>
      </w:r>
      <w:r w:rsidRPr="00B7577D">
        <w:rPr>
          <w:rFonts w:ascii="Times New Roman" w:hAnsi="Times New Roman"/>
          <w:highlight w:val="lightGray"/>
          <w:lang w:val="lt-LT"/>
        </w:rPr>
        <w:t>Graz</w:t>
      </w:r>
    </w:p>
    <w:p w14:paraId="2C0E6648"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Austrija</w:t>
      </w:r>
    </w:p>
    <w:p w14:paraId="3F769C6B" w14:textId="77777777" w:rsidR="00474517" w:rsidRPr="00B7577D" w:rsidRDefault="00474517" w:rsidP="00474517">
      <w:pPr>
        <w:spacing w:after="0" w:line="240" w:lineRule="auto"/>
        <w:rPr>
          <w:rFonts w:ascii="Times New Roman" w:hAnsi="Times New Roman"/>
          <w:highlight w:val="lightGray"/>
          <w:lang w:val="lt-LT"/>
        </w:rPr>
      </w:pPr>
    </w:p>
    <w:p w14:paraId="445B7A8E"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arba</w:t>
      </w:r>
    </w:p>
    <w:p w14:paraId="04797095" w14:textId="77777777" w:rsidR="00474517" w:rsidRPr="00B7577D" w:rsidRDefault="00474517" w:rsidP="00474517">
      <w:pPr>
        <w:spacing w:after="0" w:line="240" w:lineRule="auto"/>
        <w:rPr>
          <w:rFonts w:ascii="Times New Roman" w:hAnsi="Times New Roman"/>
          <w:highlight w:val="lightGray"/>
          <w:lang w:val="lt-LT"/>
        </w:rPr>
      </w:pPr>
    </w:p>
    <w:p w14:paraId="41E0B32F"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Balkanpharma - Dupnitsa AD</w:t>
      </w:r>
    </w:p>
    <w:p w14:paraId="6446EE9C" w14:textId="7A982A6D"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3</w:t>
      </w:r>
      <w:r w:rsidR="008416A8" w:rsidRPr="00B7577D">
        <w:rPr>
          <w:rFonts w:ascii="Times New Roman" w:hAnsi="Times New Roman"/>
          <w:highlight w:val="lightGray"/>
          <w:lang w:val="lt-LT"/>
        </w:rPr>
        <w:t> </w:t>
      </w:r>
      <w:r w:rsidRPr="00B7577D">
        <w:rPr>
          <w:rFonts w:ascii="Times New Roman" w:hAnsi="Times New Roman"/>
          <w:highlight w:val="lightGray"/>
          <w:lang w:val="lt-LT"/>
        </w:rPr>
        <w:t>Samokovsko Schosse Str.</w:t>
      </w:r>
    </w:p>
    <w:p w14:paraId="103CBD07" w14:textId="77777777" w:rsidR="00474517" w:rsidRPr="00B7577D" w:rsidRDefault="00474517" w:rsidP="00474517">
      <w:pPr>
        <w:spacing w:after="0" w:line="240" w:lineRule="auto"/>
        <w:rPr>
          <w:rFonts w:ascii="Times New Roman" w:hAnsi="Times New Roman"/>
          <w:highlight w:val="lightGray"/>
          <w:lang w:val="lt-LT"/>
        </w:rPr>
      </w:pPr>
      <w:r w:rsidRPr="00B7577D">
        <w:rPr>
          <w:rFonts w:ascii="Times New Roman" w:hAnsi="Times New Roman"/>
          <w:highlight w:val="lightGray"/>
          <w:lang w:val="lt-LT"/>
        </w:rPr>
        <w:t>Dupnitsa 2600</w:t>
      </w:r>
    </w:p>
    <w:p w14:paraId="052C6DAB" w14:textId="77777777" w:rsidR="00474517" w:rsidRPr="00B7577D" w:rsidRDefault="00474517" w:rsidP="00474517">
      <w:pPr>
        <w:spacing w:after="0" w:line="240" w:lineRule="auto"/>
        <w:rPr>
          <w:rFonts w:ascii="Times New Roman" w:hAnsi="Times New Roman"/>
          <w:lang w:val="lt-LT"/>
        </w:rPr>
      </w:pPr>
      <w:r w:rsidRPr="00B7577D">
        <w:rPr>
          <w:rFonts w:ascii="Times New Roman" w:hAnsi="Times New Roman"/>
          <w:highlight w:val="lightGray"/>
          <w:lang w:val="lt-LT"/>
        </w:rPr>
        <w:t>Bulgarija</w:t>
      </w:r>
    </w:p>
    <w:p w14:paraId="2DE5C0A0" w14:textId="77777777" w:rsidR="00CD1E1F" w:rsidRPr="00B7577D" w:rsidRDefault="00CD1E1F" w:rsidP="00474517">
      <w:pPr>
        <w:spacing w:after="0" w:line="240" w:lineRule="auto"/>
        <w:rPr>
          <w:rFonts w:ascii="Times New Roman" w:hAnsi="Times New Roman"/>
          <w:lang w:val="lt-LT"/>
        </w:rPr>
      </w:pPr>
    </w:p>
    <w:p w14:paraId="4425519D" w14:textId="20503EF7" w:rsidR="009218F5" w:rsidRPr="00B7577D" w:rsidRDefault="00474517" w:rsidP="00474517">
      <w:pPr>
        <w:spacing w:after="0" w:line="240" w:lineRule="auto"/>
        <w:rPr>
          <w:rFonts w:ascii="Times New Roman" w:hAnsi="Times New Roman"/>
          <w:lang w:val="lt-LT"/>
        </w:rPr>
      </w:pPr>
      <w:r w:rsidRPr="00B7577D">
        <w:rPr>
          <w:rFonts w:ascii="Times New Roman" w:hAnsi="Times New Roman"/>
          <w:lang w:val="lt-LT"/>
        </w:rPr>
        <w:t>Jeigu apie šį vaistą norite sužinoti daugiau, kreipkitės į vietinį registruotojo atstovą.</w:t>
      </w:r>
    </w:p>
    <w:p w14:paraId="56C1987A" w14:textId="36948E7A" w:rsidR="00E93A56" w:rsidRPr="00B7577D" w:rsidRDefault="00E93A56" w:rsidP="00E93A56">
      <w:pPr>
        <w:spacing w:after="0" w:line="240" w:lineRule="auto"/>
        <w:rPr>
          <w:rFonts w:ascii="Times New Roman" w:hAnsi="Times New Roman"/>
          <w:lang w:val="lt-LT"/>
        </w:rPr>
      </w:pPr>
      <w:r w:rsidRPr="00B7577D">
        <w:rPr>
          <w:rFonts w:ascii="Times New Roman" w:hAnsi="Times New Roman"/>
          <w:lang w:val="lt-LT"/>
        </w:rPr>
        <w:t xml:space="preserve">UAB </w:t>
      </w:r>
      <w:r w:rsidR="00537697">
        <w:rPr>
          <w:rFonts w:ascii="Times New Roman" w:hAnsi="Times New Roman"/>
          <w:lang w:val="lt-LT"/>
        </w:rPr>
        <w:t>Teva Baltics</w:t>
      </w:r>
    </w:p>
    <w:p w14:paraId="5C03671F" w14:textId="20613EBB" w:rsidR="00E93A56" w:rsidRPr="00B7577D" w:rsidRDefault="00E93A56" w:rsidP="00E93A56">
      <w:pPr>
        <w:spacing w:after="0" w:line="240" w:lineRule="auto"/>
        <w:rPr>
          <w:rFonts w:ascii="Times New Roman" w:hAnsi="Times New Roman"/>
          <w:lang w:val="lt-LT"/>
        </w:rPr>
      </w:pPr>
      <w:r w:rsidRPr="00B7577D">
        <w:rPr>
          <w:rFonts w:ascii="Times New Roman" w:hAnsi="Times New Roman"/>
          <w:lang w:val="lt-LT"/>
        </w:rPr>
        <w:t>Molėtų pl. 5</w:t>
      </w:r>
    </w:p>
    <w:p w14:paraId="0997F232" w14:textId="0CA1EBE5" w:rsidR="00E93A56" w:rsidRPr="00B7577D" w:rsidRDefault="00E93A56" w:rsidP="00E93A56">
      <w:pPr>
        <w:spacing w:after="0" w:line="240" w:lineRule="auto"/>
        <w:rPr>
          <w:rFonts w:ascii="Times New Roman" w:hAnsi="Times New Roman"/>
          <w:lang w:val="lt-LT"/>
        </w:rPr>
      </w:pPr>
      <w:r w:rsidRPr="00B7577D">
        <w:rPr>
          <w:rFonts w:ascii="Times New Roman" w:hAnsi="Times New Roman"/>
          <w:lang w:val="lt-LT"/>
        </w:rPr>
        <w:t>LT-08409 Vilnius</w:t>
      </w:r>
    </w:p>
    <w:p w14:paraId="1D1CE350" w14:textId="077541BE" w:rsidR="00474517" w:rsidRPr="00B7577D" w:rsidRDefault="00E93A56" w:rsidP="00E93A56">
      <w:pPr>
        <w:spacing w:after="0" w:line="240" w:lineRule="auto"/>
        <w:rPr>
          <w:rFonts w:ascii="Times New Roman" w:hAnsi="Times New Roman"/>
          <w:lang w:val="lt-LT"/>
        </w:rPr>
      </w:pPr>
      <w:r w:rsidRPr="00B7577D">
        <w:rPr>
          <w:rFonts w:ascii="Times New Roman" w:hAnsi="Times New Roman"/>
          <w:lang w:val="lt-LT"/>
        </w:rPr>
        <w:t>Tel.: +370 5 266 02 03</w:t>
      </w:r>
    </w:p>
    <w:p w14:paraId="370B397B" w14:textId="77777777" w:rsidR="00E93A56" w:rsidRPr="00B7577D" w:rsidRDefault="00E93A56" w:rsidP="00E93A56">
      <w:pPr>
        <w:spacing w:after="0" w:line="240" w:lineRule="auto"/>
        <w:rPr>
          <w:rFonts w:ascii="Times New Roman" w:hAnsi="Times New Roman"/>
          <w:lang w:val="lt-LT"/>
        </w:rPr>
      </w:pPr>
    </w:p>
    <w:p w14:paraId="7849371F" w14:textId="77777777" w:rsidR="00474517" w:rsidRPr="00B7577D" w:rsidRDefault="00474517" w:rsidP="00474517">
      <w:pPr>
        <w:numPr>
          <w:ilvl w:val="12"/>
          <w:numId w:val="0"/>
        </w:numPr>
        <w:tabs>
          <w:tab w:val="left" w:pos="567"/>
        </w:tabs>
        <w:spacing w:after="0" w:line="260" w:lineRule="exact"/>
        <w:ind w:right="-2"/>
        <w:rPr>
          <w:rFonts w:ascii="Times New Roman" w:hAnsi="Times New Roman"/>
          <w:lang w:val="lt-LT"/>
        </w:rPr>
      </w:pPr>
      <w:r w:rsidRPr="00B7577D">
        <w:rPr>
          <w:rFonts w:ascii="Times New Roman" w:hAnsi="Times New Roman"/>
          <w:b/>
          <w:lang w:val="lt-LT"/>
        </w:rPr>
        <w:t>Šis vaistas EEE valstybėse narėse registruotas tokiais pavadinimais:</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371"/>
      </w:tblGrid>
      <w:tr w:rsidR="00AC4EFE" w14:paraId="5CD72377" w14:textId="77777777" w:rsidTr="00B7577D">
        <w:tc>
          <w:tcPr>
            <w:tcW w:w="1526" w:type="dxa"/>
          </w:tcPr>
          <w:p w14:paraId="170CBE7C" w14:textId="1722D8B5" w:rsidR="00AC4EFE" w:rsidRPr="00B7577D" w:rsidRDefault="00AC4EFE" w:rsidP="002C01CF">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Vokietija</w:t>
            </w:r>
          </w:p>
        </w:tc>
        <w:tc>
          <w:tcPr>
            <w:tcW w:w="7371" w:type="dxa"/>
          </w:tcPr>
          <w:p w14:paraId="4C510507" w14:textId="6477C458"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Lisinopril-Actavis 2,5 mg Tabletten</w:t>
            </w:r>
          </w:p>
          <w:p w14:paraId="5B3AC0BF" w14:textId="61B444B3"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Lisinopril-Actavis 5 mg Tabletten</w:t>
            </w:r>
          </w:p>
          <w:p w14:paraId="78014C1B" w14:textId="5BBC73F9"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Lisinopril-Actavis 10 mg Tabletten</w:t>
            </w:r>
          </w:p>
          <w:p w14:paraId="5EF44A66" w14:textId="67B9F557"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Lisinopril-Actavis 20 mg Tabletten</w:t>
            </w:r>
          </w:p>
        </w:tc>
      </w:tr>
      <w:tr w:rsidR="00AC4EFE" w14:paraId="28920ECE" w14:textId="77777777" w:rsidTr="00B7577D">
        <w:tc>
          <w:tcPr>
            <w:tcW w:w="1526" w:type="dxa"/>
          </w:tcPr>
          <w:p w14:paraId="44786219" w14:textId="23593198" w:rsidR="00AC4EFE" w:rsidRPr="00B7577D" w:rsidRDefault="00AC4EFE" w:rsidP="002C01CF">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Austrija</w:t>
            </w:r>
          </w:p>
        </w:tc>
        <w:tc>
          <w:tcPr>
            <w:tcW w:w="7371" w:type="dxa"/>
          </w:tcPr>
          <w:p w14:paraId="4DAD80EF" w14:textId="6405FB4C"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 Actavis 5 mg Tabletten</w:t>
            </w:r>
          </w:p>
          <w:p w14:paraId="143837DB" w14:textId="548673A4"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 Actavis 10 mg Tabletten</w:t>
            </w:r>
          </w:p>
          <w:p w14:paraId="59583910" w14:textId="450F3D09"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 Actavis 20 mg Tabletten</w:t>
            </w:r>
          </w:p>
        </w:tc>
      </w:tr>
      <w:tr w:rsidR="00AC4EFE" w:rsidRPr="00375B8B" w14:paraId="20D7D1A1" w14:textId="77777777" w:rsidTr="00B7577D">
        <w:tc>
          <w:tcPr>
            <w:tcW w:w="1526" w:type="dxa"/>
          </w:tcPr>
          <w:p w14:paraId="064EAF35" w14:textId="34214FD9" w:rsidR="00AC4EFE" w:rsidRPr="00B7577D" w:rsidRDefault="00AC4EFE" w:rsidP="002C01CF">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Airija</w:t>
            </w:r>
          </w:p>
        </w:tc>
        <w:tc>
          <w:tcPr>
            <w:tcW w:w="7371" w:type="dxa"/>
          </w:tcPr>
          <w:p w14:paraId="007846D4" w14:textId="74A54FAB"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Lestace 2,5 mg tablets</w:t>
            </w:r>
          </w:p>
          <w:p w14:paraId="2141DF00" w14:textId="04EE4551"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Lestace 5 mg tablets</w:t>
            </w:r>
          </w:p>
          <w:p w14:paraId="7714CE60" w14:textId="43E5E102"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Lestace 10 mg tablets</w:t>
            </w:r>
          </w:p>
          <w:p w14:paraId="13A44AD7" w14:textId="64F5E67C"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Lestace 20 mg tablets</w:t>
            </w:r>
          </w:p>
        </w:tc>
      </w:tr>
      <w:tr w:rsidR="00AC4EFE" w14:paraId="3AC3DC9A" w14:textId="77777777" w:rsidTr="00B7577D">
        <w:tc>
          <w:tcPr>
            <w:tcW w:w="1526" w:type="dxa"/>
          </w:tcPr>
          <w:p w14:paraId="1F478646" w14:textId="2D318D41" w:rsidR="00AC4EFE" w:rsidRPr="00B7577D" w:rsidRDefault="00AC4EFE" w:rsidP="002C01CF">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Lietuva</w:t>
            </w:r>
          </w:p>
        </w:tc>
        <w:tc>
          <w:tcPr>
            <w:tcW w:w="7371" w:type="dxa"/>
          </w:tcPr>
          <w:p w14:paraId="4E2E2CF3" w14:textId="45E72D57"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 Actavis 10 mg tabletės</w:t>
            </w:r>
          </w:p>
          <w:p w14:paraId="15F6DE89" w14:textId="50C33E78"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 Actavis 20 mg tabletės</w:t>
            </w:r>
          </w:p>
        </w:tc>
      </w:tr>
      <w:tr w:rsidR="00AC4EFE" w14:paraId="526B6D42" w14:textId="77777777" w:rsidTr="00B7577D">
        <w:tc>
          <w:tcPr>
            <w:tcW w:w="1526" w:type="dxa"/>
          </w:tcPr>
          <w:p w14:paraId="06F2C795" w14:textId="57A9E0CF" w:rsidR="00AC4EFE" w:rsidRPr="00B7577D" w:rsidRDefault="00AC4EFE" w:rsidP="002C01CF">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lastRenderedPageBreak/>
              <w:t>Rumunija</w:t>
            </w:r>
          </w:p>
        </w:tc>
        <w:tc>
          <w:tcPr>
            <w:tcW w:w="7371" w:type="dxa"/>
          </w:tcPr>
          <w:p w14:paraId="68EC00B4" w14:textId="6D404F97"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 Actavis 5 mg comprimate</w:t>
            </w:r>
          </w:p>
          <w:p w14:paraId="40E3EC2E" w14:textId="573A576E"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 Actavis 10 mg comprimate</w:t>
            </w:r>
          </w:p>
          <w:p w14:paraId="2ADF451F" w14:textId="7438EF4C" w:rsidR="00AC4EFE" w:rsidRPr="00B7577D" w:rsidRDefault="00AC4EFE" w:rsidP="00AC4EFE">
            <w:pPr>
              <w:tabs>
                <w:tab w:val="left" w:pos="567"/>
                <w:tab w:val="left" w:pos="1276"/>
                <w:tab w:val="left" w:pos="2552"/>
              </w:tabs>
              <w:spacing w:line="260" w:lineRule="exact"/>
              <w:rPr>
                <w:rFonts w:ascii="Times New Roman" w:hAnsi="Times New Roman"/>
                <w:lang w:val="lt-LT"/>
              </w:rPr>
            </w:pPr>
            <w:r w:rsidRPr="00B7577D">
              <w:rPr>
                <w:rFonts w:ascii="Times New Roman" w:hAnsi="Times New Roman"/>
                <w:lang w:val="lt-LT"/>
              </w:rPr>
              <w:t>Lisinopril Actavis 20 mg comprimate</w:t>
            </w:r>
          </w:p>
        </w:tc>
      </w:tr>
    </w:tbl>
    <w:p w14:paraId="0BA1A065" w14:textId="77777777" w:rsidR="00474517" w:rsidRPr="00B7577D" w:rsidRDefault="00474517" w:rsidP="00474517">
      <w:pPr>
        <w:spacing w:after="0" w:line="240" w:lineRule="auto"/>
        <w:rPr>
          <w:rFonts w:ascii="Times New Roman" w:hAnsi="Times New Roman"/>
          <w:lang w:val="lt-LT"/>
        </w:rPr>
      </w:pPr>
    </w:p>
    <w:p w14:paraId="52930C6C" w14:textId="77777777" w:rsidR="00474517" w:rsidRPr="00B7577D" w:rsidRDefault="00474517" w:rsidP="00474517">
      <w:pPr>
        <w:spacing w:after="0" w:line="240" w:lineRule="auto"/>
        <w:rPr>
          <w:rFonts w:ascii="Times New Roman" w:hAnsi="Times New Roman"/>
          <w:lang w:val="lt-LT"/>
        </w:rPr>
      </w:pPr>
    </w:p>
    <w:p w14:paraId="6E505AE1" w14:textId="0EE1E351" w:rsidR="00474517" w:rsidRPr="00B7577D" w:rsidRDefault="00474517" w:rsidP="00474517">
      <w:pPr>
        <w:tabs>
          <w:tab w:val="left" w:pos="567"/>
        </w:tabs>
        <w:autoSpaceDE w:val="0"/>
        <w:autoSpaceDN w:val="0"/>
        <w:adjustRightInd w:val="0"/>
        <w:spacing w:after="0" w:line="260" w:lineRule="exact"/>
        <w:rPr>
          <w:rFonts w:ascii="Times New Roman" w:hAnsi="Times New Roman"/>
          <w:lang w:val="lt-LT"/>
        </w:rPr>
      </w:pPr>
      <w:r w:rsidRPr="00B7577D">
        <w:rPr>
          <w:rFonts w:ascii="Times New Roman" w:hAnsi="Times New Roman"/>
          <w:b/>
          <w:lang w:val="lt-LT"/>
        </w:rPr>
        <w:t>Šis pakuotės lapelis paskutinį kartą peržiūrėtas</w:t>
      </w:r>
      <w:r w:rsidR="00B7577D">
        <w:rPr>
          <w:rFonts w:ascii="Times New Roman" w:hAnsi="Times New Roman"/>
          <w:b/>
          <w:lang w:val="lt-LT"/>
        </w:rPr>
        <w:t xml:space="preserve"> </w:t>
      </w:r>
      <w:r w:rsidR="00EF4AE6" w:rsidRPr="00EF4AE6">
        <w:rPr>
          <w:rFonts w:ascii="Times New Roman" w:eastAsia="Times New Roman" w:hAnsi="Times New Roman" w:cs="Times New Roman"/>
          <w:b/>
          <w:lang w:val="lt-LT"/>
        </w:rPr>
        <w:t>2019-11-15</w:t>
      </w:r>
      <w:r w:rsidR="00B7577D" w:rsidRPr="00EF4AE6">
        <w:rPr>
          <w:rFonts w:ascii="Times New Roman" w:eastAsia="Times New Roman" w:hAnsi="Times New Roman" w:cs="Times New Roman"/>
          <w:b/>
          <w:lang w:val="lt-LT"/>
        </w:rPr>
        <w:t>.</w:t>
      </w:r>
    </w:p>
    <w:p w14:paraId="1BBB6D2A" w14:textId="77777777" w:rsidR="00474517" w:rsidRPr="00B7577D" w:rsidRDefault="00474517" w:rsidP="00474517">
      <w:pPr>
        <w:spacing w:after="0" w:line="240" w:lineRule="auto"/>
        <w:rPr>
          <w:rFonts w:ascii="Times New Roman" w:hAnsi="Times New Roman"/>
          <w:lang w:val="lt-LT"/>
        </w:rPr>
      </w:pPr>
    </w:p>
    <w:p w14:paraId="170ED801" w14:textId="36DB9362" w:rsidR="004A3942" w:rsidRPr="00B7577D" w:rsidRDefault="00474517" w:rsidP="00F47D0A">
      <w:pPr>
        <w:spacing w:after="0" w:line="240" w:lineRule="auto"/>
        <w:rPr>
          <w:rStyle w:val="Hipersaitas"/>
          <w:color w:val="auto"/>
          <w:u w:val="none"/>
          <w:lang w:val="lt-LT"/>
        </w:rPr>
      </w:pPr>
      <w:r w:rsidRPr="00B7577D">
        <w:rPr>
          <w:rFonts w:ascii="Times New Roman" w:hAnsi="Times New Roman"/>
          <w:lang w:val="lt-LT"/>
        </w:rPr>
        <w:t>Išsami informacija apie šį vaistą pateikiama Valstybinės vaistų kontrolės tarnybos prie Lietuvos Respublikos sveikatos apsaugos ministerijos tinklalapyje</w:t>
      </w:r>
      <w:r w:rsidRPr="00B7577D">
        <w:rPr>
          <w:rFonts w:ascii="Times New Roman" w:hAnsi="Times New Roman"/>
          <w:i/>
          <w:lang w:val="lt-LT"/>
        </w:rPr>
        <w:t xml:space="preserve"> </w:t>
      </w:r>
      <w:hyperlink r:id="rId18" w:history="1">
        <w:r w:rsidR="00026729" w:rsidRPr="00B7577D">
          <w:rPr>
            <w:rStyle w:val="Hipersaitas"/>
            <w:lang w:val="lt-LT"/>
          </w:rPr>
          <w:t>http://www.vvkt.lt/</w:t>
        </w:r>
      </w:hyperlink>
      <w:r w:rsidR="009218F5" w:rsidRPr="00B7577D">
        <w:rPr>
          <w:rStyle w:val="Hipersaitas"/>
          <w:color w:val="auto"/>
          <w:u w:val="none"/>
          <w:lang w:val="lt-LT"/>
        </w:rPr>
        <w:t>.</w:t>
      </w:r>
    </w:p>
    <w:p w14:paraId="734F0786" w14:textId="77777777" w:rsidR="00026729" w:rsidRPr="00B7577D" w:rsidRDefault="00026729" w:rsidP="00B7577D">
      <w:pPr>
        <w:spacing w:after="0" w:line="240" w:lineRule="auto"/>
        <w:rPr>
          <w:rFonts w:ascii="Times New Roman" w:hAnsi="Times New Roman"/>
          <w:lang w:val="lt-LT"/>
        </w:rPr>
      </w:pPr>
    </w:p>
    <w:sectPr w:rsidR="00026729" w:rsidRPr="00B7577D" w:rsidSect="00B519CA">
      <w:headerReference w:type="default" r:id="rId19"/>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AFFDF" w14:textId="77777777" w:rsidR="009D16C6" w:rsidRDefault="009D16C6" w:rsidP="00713DCF">
      <w:pPr>
        <w:spacing w:after="0" w:line="240" w:lineRule="auto"/>
      </w:pPr>
      <w:r>
        <w:separator/>
      </w:r>
    </w:p>
  </w:endnote>
  <w:endnote w:type="continuationSeparator" w:id="0">
    <w:p w14:paraId="571864B5" w14:textId="77777777" w:rsidR="009D16C6" w:rsidRDefault="009D16C6" w:rsidP="00713DCF">
      <w:pPr>
        <w:spacing w:after="0" w:line="240" w:lineRule="auto"/>
      </w:pPr>
      <w:r>
        <w:continuationSeparator/>
      </w:r>
    </w:p>
  </w:endnote>
  <w:endnote w:type="continuationNotice" w:id="1">
    <w:p w14:paraId="67491582" w14:textId="77777777" w:rsidR="009D16C6" w:rsidRDefault="009D1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7592" w14:textId="77777777" w:rsidR="002C62AA" w:rsidRDefault="002C62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F56FA" w14:textId="77777777" w:rsidR="009D16C6" w:rsidRDefault="009D16C6" w:rsidP="00713DCF">
      <w:pPr>
        <w:spacing w:after="0" w:line="240" w:lineRule="auto"/>
      </w:pPr>
      <w:r>
        <w:separator/>
      </w:r>
    </w:p>
  </w:footnote>
  <w:footnote w:type="continuationSeparator" w:id="0">
    <w:p w14:paraId="318626E5" w14:textId="77777777" w:rsidR="009D16C6" w:rsidRDefault="009D16C6" w:rsidP="00713DCF">
      <w:pPr>
        <w:spacing w:after="0" w:line="240" w:lineRule="auto"/>
      </w:pPr>
      <w:r>
        <w:continuationSeparator/>
      </w:r>
    </w:p>
  </w:footnote>
  <w:footnote w:type="continuationNotice" w:id="1">
    <w:p w14:paraId="3D87EC88" w14:textId="77777777" w:rsidR="009D16C6" w:rsidRDefault="009D1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50354" w14:textId="77777777" w:rsidR="002C62AA" w:rsidRDefault="002C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EC25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657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204E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046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444D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08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F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4CB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ECE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F6C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1168B"/>
    <w:multiLevelType w:val="hybridMultilevel"/>
    <w:tmpl w:val="EC74B2E2"/>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965DF"/>
    <w:multiLevelType w:val="hybridMultilevel"/>
    <w:tmpl w:val="45B2116E"/>
    <w:lvl w:ilvl="0" w:tplc="0F58031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A0A93"/>
    <w:multiLevelType w:val="hybridMultilevel"/>
    <w:tmpl w:val="B2E20A42"/>
    <w:lvl w:ilvl="0" w:tplc="62BACF3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A5945"/>
    <w:multiLevelType w:val="hybridMultilevel"/>
    <w:tmpl w:val="00484930"/>
    <w:lvl w:ilvl="0" w:tplc="5DBC61A0">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D541E67"/>
    <w:multiLevelType w:val="hybridMultilevel"/>
    <w:tmpl w:val="2660760E"/>
    <w:lvl w:ilvl="0" w:tplc="9056DBF8">
      <w:start w:val="35"/>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336A3"/>
    <w:multiLevelType w:val="hybridMultilevel"/>
    <w:tmpl w:val="8A06B45C"/>
    <w:lvl w:ilvl="0" w:tplc="1444E1A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506581"/>
    <w:multiLevelType w:val="hybridMultilevel"/>
    <w:tmpl w:val="8CF2872C"/>
    <w:lvl w:ilvl="0" w:tplc="5DBC61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90833"/>
    <w:multiLevelType w:val="hybridMultilevel"/>
    <w:tmpl w:val="9BC8B254"/>
    <w:lvl w:ilvl="0" w:tplc="62BACF3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929C0"/>
    <w:multiLevelType w:val="hybridMultilevel"/>
    <w:tmpl w:val="A7C6D6EC"/>
    <w:lvl w:ilvl="0" w:tplc="A41652B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2184F"/>
    <w:multiLevelType w:val="hybridMultilevel"/>
    <w:tmpl w:val="66262DCA"/>
    <w:lvl w:ilvl="0" w:tplc="B184B9D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FA495D"/>
    <w:multiLevelType w:val="hybridMultilevel"/>
    <w:tmpl w:val="4ECC42A4"/>
    <w:lvl w:ilvl="0" w:tplc="1444E1A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2928CF"/>
    <w:multiLevelType w:val="hybridMultilevel"/>
    <w:tmpl w:val="B42ED7E8"/>
    <w:lvl w:ilvl="0" w:tplc="5DBC61A0">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7"/>
  </w:num>
  <w:num w:numId="3">
    <w:abstractNumId w:val="20"/>
  </w:num>
  <w:num w:numId="4">
    <w:abstractNumId w:val="20"/>
  </w:num>
  <w:num w:numId="5">
    <w:abstractNumId w:val="16"/>
  </w:num>
  <w:num w:numId="6">
    <w:abstractNumId w:val="16"/>
  </w:num>
  <w:num w:numId="7">
    <w:abstractNumId w:val="19"/>
  </w:num>
  <w:num w:numId="8">
    <w:abstractNumId w:val="19"/>
  </w:num>
  <w:num w:numId="9">
    <w:abstractNumId w:val="21"/>
  </w:num>
  <w:num w:numId="10">
    <w:abstractNumId w:val="21"/>
  </w:num>
  <w:num w:numId="11">
    <w:abstractNumId w:val="18"/>
  </w:num>
  <w:num w:numId="12">
    <w:abstractNumId w:val="18"/>
  </w:num>
  <w:num w:numId="13">
    <w:abstractNumId w:val="12"/>
  </w:num>
  <w:num w:numId="14">
    <w:abstractNumId w:val="12"/>
  </w:num>
  <w:num w:numId="15">
    <w:abstractNumId w:val="14"/>
  </w:num>
  <w:num w:numId="16">
    <w:abstractNumId w:val="14"/>
  </w:num>
  <w:num w:numId="17">
    <w:abstractNumId w:val="15"/>
  </w:num>
  <w:num w:numId="18">
    <w:abstractNumId w:val="1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57"/>
    <w:rsid w:val="00000CE5"/>
    <w:rsid w:val="000051F1"/>
    <w:rsid w:val="00012A88"/>
    <w:rsid w:val="00026729"/>
    <w:rsid w:val="00055824"/>
    <w:rsid w:val="00094FD2"/>
    <w:rsid w:val="00096125"/>
    <w:rsid w:val="000C261E"/>
    <w:rsid w:val="000E7C40"/>
    <w:rsid w:val="001016C0"/>
    <w:rsid w:val="001145DB"/>
    <w:rsid w:val="0011623D"/>
    <w:rsid w:val="00154F95"/>
    <w:rsid w:val="00160E09"/>
    <w:rsid w:val="00184A1A"/>
    <w:rsid w:val="001A2595"/>
    <w:rsid w:val="001A30DB"/>
    <w:rsid w:val="001A5327"/>
    <w:rsid w:val="001C4608"/>
    <w:rsid w:val="001C6456"/>
    <w:rsid w:val="001D55A0"/>
    <w:rsid w:val="001E0F28"/>
    <w:rsid w:val="001E7F68"/>
    <w:rsid w:val="001F0A6D"/>
    <w:rsid w:val="00220153"/>
    <w:rsid w:val="00227569"/>
    <w:rsid w:val="00251E86"/>
    <w:rsid w:val="002C01CF"/>
    <w:rsid w:val="002C62AA"/>
    <w:rsid w:val="002F2CB8"/>
    <w:rsid w:val="00310074"/>
    <w:rsid w:val="00315C64"/>
    <w:rsid w:val="00322390"/>
    <w:rsid w:val="00326E8F"/>
    <w:rsid w:val="003275AF"/>
    <w:rsid w:val="00375B8B"/>
    <w:rsid w:val="003877C4"/>
    <w:rsid w:val="003C423F"/>
    <w:rsid w:val="00425368"/>
    <w:rsid w:val="004440F9"/>
    <w:rsid w:val="00470F93"/>
    <w:rsid w:val="00474517"/>
    <w:rsid w:val="00476DA8"/>
    <w:rsid w:val="004A3942"/>
    <w:rsid w:val="004B1158"/>
    <w:rsid w:val="004D2A4A"/>
    <w:rsid w:val="004D3E3B"/>
    <w:rsid w:val="004F2292"/>
    <w:rsid w:val="005317B0"/>
    <w:rsid w:val="00537697"/>
    <w:rsid w:val="005537FA"/>
    <w:rsid w:val="005950A1"/>
    <w:rsid w:val="005A74C7"/>
    <w:rsid w:val="005B538D"/>
    <w:rsid w:val="006326A4"/>
    <w:rsid w:val="0063738F"/>
    <w:rsid w:val="00667E78"/>
    <w:rsid w:val="00682F87"/>
    <w:rsid w:val="006B5242"/>
    <w:rsid w:val="006D1E1E"/>
    <w:rsid w:val="00713DCF"/>
    <w:rsid w:val="007204AD"/>
    <w:rsid w:val="00752428"/>
    <w:rsid w:val="00761CA7"/>
    <w:rsid w:val="0077714D"/>
    <w:rsid w:val="00792ECE"/>
    <w:rsid w:val="007B2BF9"/>
    <w:rsid w:val="007B3348"/>
    <w:rsid w:val="007E0F1B"/>
    <w:rsid w:val="007E5763"/>
    <w:rsid w:val="007F77E6"/>
    <w:rsid w:val="00804582"/>
    <w:rsid w:val="008246AE"/>
    <w:rsid w:val="00837FA8"/>
    <w:rsid w:val="008416A8"/>
    <w:rsid w:val="00861CAB"/>
    <w:rsid w:val="00893951"/>
    <w:rsid w:val="008A1057"/>
    <w:rsid w:val="008C32D9"/>
    <w:rsid w:val="008D0DD7"/>
    <w:rsid w:val="008D796A"/>
    <w:rsid w:val="009218F5"/>
    <w:rsid w:val="00935282"/>
    <w:rsid w:val="00936DE0"/>
    <w:rsid w:val="00955F27"/>
    <w:rsid w:val="009A067A"/>
    <w:rsid w:val="009B14B7"/>
    <w:rsid w:val="009C2BC6"/>
    <w:rsid w:val="009C2F2F"/>
    <w:rsid w:val="009D16C6"/>
    <w:rsid w:val="00A227D3"/>
    <w:rsid w:val="00A33211"/>
    <w:rsid w:val="00A66FCA"/>
    <w:rsid w:val="00A84C9C"/>
    <w:rsid w:val="00A85C9C"/>
    <w:rsid w:val="00AC0329"/>
    <w:rsid w:val="00AC4EFE"/>
    <w:rsid w:val="00AD5B8A"/>
    <w:rsid w:val="00B2186E"/>
    <w:rsid w:val="00B46D27"/>
    <w:rsid w:val="00B519CA"/>
    <w:rsid w:val="00B7577D"/>
    <w:rsid w:val="00B80C15"/>
    <w:rsid w:val="00BF16F7"/>
    <w:rsid w:val="00BF5B6C"/>
    <w:rsid w:val="00C10B9C"/>
    <w:rsid w:val="00C231DD"/>
    <w:rsid w:val="00CD1E1F"/>
    <w:rsid w:val="00CE2784"/>
    <w:rsid w:val="00D00478"/>
    <w:rsid w:val="00D76DFD"/>
    <w:rsid w:val="00D859AF"/>
    <w:rsid w:val="00DC066F"/>
    <w:rsid w:val="00DC2123"/>
    <w:rsid w:val="00DE1060"/>
    <w:rsid w:val="00DF4514"/>
    <w:rsid w:val="00E02606"/>
    <w:rsid w:val="00E170E0"/>
    <w:rsid w:val="00E93A56"/>
    <w:rsid w:val="00EA2FBE"/>
    <w:rsid w:val="00EF129C"/>
    <w:rsid w:val="00EF346D"/>
    <w:rsid w:val="00EF4AE6"/>
    <w:rsid w:val="00EF5222"/>
    <w:rsid w:val="00F47D0A"/>
    <w:rsid w:val="00F735B5"/>
    <w:rsid w:val="00F83425"/>
    <w:rsid w:val="00F96940"/>
    <w:rsid w:val="00FE42A8"/>
    <w:rsid w:val="00FF1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9E0B"/>
  <w15:docId w15:val="{ECBFDDFF-D88A-483D-A2EE-FBAEBC34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DCF"/>
    <w:rPr>
      <w:lang w:val="en-US"/>
    </w:rPr>
  </w:style>
  <w:style w:type="paragraph" w:styleId="Antrat1">
    <w:name w:val="heading 1"/>
    <w:basedOn w:val="prastasis"/>
    <w:next w:val="prastasis"/>
    <w:link w:val="Antrat1Diagrama"/>
    <w:qFormat/>
    <w:rsid w:val="00474517"/>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nhideWhenUsed/>
    <w:qFormat/>
    <w:rsid w:val="00713DCF"/>
    <w:pPr>
      <w:keepNext/>
      <w:spacing w:after="0" w:line="240" w:lineRule="auto"/>
      <w:jc w:val="both"/>
      <w:outlineLvl w:val="1"/>
    </w:pPr>
    <w:rPr>
      <w:rFonts w:ascii="Times New Roman" w:eastAsia="Times New Roman" w:hAnsi="Times New Roman" w:cs="Times New Roman"/>
      <w:bCs/>
      <w:szCs w:val="24"/>
      <w:u w:val="single"/>
      <w:lang w:val="lt-LT"/>
    </w:rPr>
  </w:style>
  <w:style w:type="paragraph" w:styleId="Antrat3">
    <w:name w:val="heading 3"/>
    <w:basedOn w:val="prastasis"/>
    <w:next w:val="prastasis"/>
    <w:link w:val="Antrat3Diagrama"/>
    <w:unhideWhenUsed/>
    <w:qFormat/>
    <w:rsid w:val="00713DCF"/>
    <w:pPr>
      <w:keepNext/>
      <w:spacing w:after="0" w:line="240" w:lineRule="auto"/>
      <w:jc w:val="both"/>
      <w:outlineLvl w:val="2"/>
    </w:pPr>
    <w:rPr>
      <w:rFonts w:ascii="Times New Roman" w:eastAsia="Times New Roman" w:hAnsi="Times New Roman" w:cs="Times New Roman"/>
      <w:b/>
      <w:bCs/>
      <w:szCs w:val="24"/>
      <w:lang w:val="lt-LT"/>
    </w:rPr>
  </w:style>
  <w:style w:type="paragraph" w:styleId="Antrat4">
    <w:name w:val="heading 4"/>
    <w:basedOn w:val="prastasis"/>
    <w:next w:val="prastasis"/>
    <w:link w:val="Antrat4Diagrama"/>
    <w:unhideWhenUsed/>
    <w:qFormat/>
    <w:rsid w:val="00713DCF"/>
    <w:pPr>
      <w:keepNext/>
      <w:spacing w:after="0" w:line="240" w:lineRule="auto"/>
      <w:outlineLvl w:val="3"/>
    </w:pPr>
    <w:rPr>
      <w:rFonts w:ascii="Times New Roman" w:eastAsia="Times New Roman" w:hAnsi="Times New Roman" w:cs="Times New Roman"/>
      <w:b/>
      <w:bCs/>
      <w:i/>
      <w:iCs/>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4517"/>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474517"/>
    <w:rPr>
      <w:rFonts w:ascii="Times New Roman" w:eastAsia="Times New Roman" w:hAnsi="Times New Roman" w:cs="Times New Roman"/>
      <w:bCs/>
      <w:szCs w:val="24"/>
      <w:u w:val="single"/>
    </w:rPr>
  </w:style>
  <w:style w:type="character" w:customStyle="1" w:styleId="Antrat3Diagrama">
    <w:name w:val="Antraštė 3 Diagrama"/>
    <w:basedOn w:val="Numatytasispastraiposriftas"/>
    <w:link w:val="Antrat3"/>
    <w:rsid w:val="00474517"/>
    <w:rPr>
      <w:rFonts w:ascii="Times New Roman" w:eastAsia="Times New Roman" w:hAnsi="Times New Roman" w:cs="Times New Roman"/>
      <w:b/>
      <w:bCs/>
      <w:szCs w:val="24"/>
    </w:rPr>
  </w:style>
  <w:style w:type="character" w:customStyle="1" w:styleId="Antrat4Diagrama">
    <w:name w:val="Antraštė 4 Diagrama"/>
    <w:basedOn w:val="Numatytasispastraiposriftas"/>
    <w:link w:val="Antrat4"/>
    <w:rsid w:val="00474517"/>
    <w:rPr>
      <w:rFonts w:ascii="Times New Roman" w:eastAsia="Times New Roman" w:hAnsi="Times New Roman" w:cs="Times New Roman"/>
      <w:b/>
      <w:bCs/>
      <w:i/>
      <w:iCs/>
      <w:szCs w:val="24"/>
    </w:rPr>
  </w:style>
  <w:style w:type="character" w:styleId="Hipersaitas">
    <w:name w:val="Hyperlink"/>
    <w:basedOn w:val="Numatytasispastraiposriftas"/>
    <w:unhideWhenUsed/>
    <w:rsid w:val="00713DCF"/>
    <w:rPr>
      <w:rFonts w:ascii="Times New Roman" w:hAnsi="Times New Roman" w:cs="Times New Roman" w:hint="default"/>
      <w:color w:val="0000FF"/>
      <w:u w:val="single"/>
    </w:rPr>
  </w:style>
  <w:style w:type="paragraph" w:styleId="Komentarotekstas">
    <w:name w:val="annotation text"/>
    <w:basedOn w:val="prastasis"/>
    <w:link w:val="KomentarotekstasDiagrama"/>
    <w:semiHidden/>
    <w:unhideWhenUsed/>
    <w:rsid w:val="00713DCF"/>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474517"/>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47451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713DCF"/>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474517"/>
    <w:rPr>
      <w:rFonts w:ascii="Times New Roman" w:eastAsia="Times New Roman" w:hAnsi="Times New Roman" w:cs="Times New Roman"/>
      <w:sz w:val="24"/>
      <w:szCs w:val="24"/>
    </w:rPr>
  </w:style>
  <w:style w:type="paragraph" w:styleId="Porat">
    <w:name w:val="footer"/>
    <w:basedOn w:val="prastasis"/>
    <w:link w:val="PoratDiagrama"/>
    <w:unhideWhenUsed/>
    <w:rsid w:val="00713DCF"/>
    <w:pPr>
      <w:tabs>
        <w:tab w:val="center" w:pos="4986"/>
        <w:tab w:val="right" w:pos="9972"/>
      </w:tabs>
      <w:spacing w:after="0" w:line="240" w:lineRule="auto"/>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nhideWhenUsed/>
    <w:rsid w:val="00713DCF"/>
    <w:pPr>
      <w:spacing w:after="0" w:line="240" w:lineRule="auto"/>
      <w:jc w:val="both"/>
    </w:pPr>
    <w:rPr>
      <w:rFonts w:ascii="Times New Roman" w:eastAsia="Times New Roman" w:hAnsi="Times New Roman" w:cs="Times New Roman"/>
      <w:color w:val="FF0000"/>
      <w:szCs w:val="24"/>
      <w:lang w:val="lt-LT"/>
    </w:rPr>
  </w:style>
  <w:style w:type="character" w:customStyle="1" w:styleId="PagrindinistekstasDiagrama">
    <w:name w:val="Pagrindinis tekstas Diagrama"/>
    <w:basedOn w:val="Numatytasispastraiposriftas"/>
    <w:link w:val="Pagrindinistekstas"/>
    <w:locked/>
    <w:rsid w:val="00474517"/>
    <w:rPr>
      <w:rFonts w:ascii="Times New Roman" w:eastAsia="Times New Roman" w:hAnsi="Times New Roman" w:cs="Times New Roman"/>
      <w:color w:val="FF0000"/>
      <w:szCs w:val="24"/>
    </w:rPr>
  </w:style>
  <w:style w:type="character" w:customStyle="1" w:styleId="BodyTextChar">
    <w:name w:val="Body Text Char"/>
    <w:basedOn w:val="Numatytasispastraiposriftas"/>
    <w:rsid w:val="00474517"/>
    <w:rPr>
      <w:lang w:val="en-US"/>
    </w:rPr>
  </w:style>
  <w:style w:type="character" w:customStyle="1" w:styleId="KomentarotemaDiagrama">
    <w:name w:val="Komentaro tema Diagrama"/>
    <w:basedOn w:val="KomentarotekstasDiagrama"/>
    <w:link w:val="Komentarotema"/>
    <w:semiHidden/>
    <w:rsid w:val="0047451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713DCF"/>
    <w:rPr>
      <w:b/>
      <w:bCs/>
    </w:rPr>
  </w:style>
  <w:style w:type="paragraph" w:styleId="Debesliotekstas">
    <w:name w:val="Balloon Text"/>
    <w:basedOn w:val="prastasis"/>
    <w:link w:val="DebesliotekstasDiagrama"/>
    <w:semiHidden/>
    <w:unhideWhenUsed/>
    <w:rsid w:val="00713DCF"/>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474517"/>
    <w:rPr>
      <w:rFonts w:ascii="Tahoma" w:eastAsia="Times New Roman" w:hAnsi="Tahoma" w:cs="Tahoma"/>
      <w:sz w:val="16"/>
      <w:szCs w:val="16"/>
    </w:rPr>
  </w:style>
  <w:style w:type="paragraph" w:styleId="Betarp">
    <w:name w:val="No Spacing"/>
    <w:uiPriority w:val="1"/>
    <w:qFormat/>
    <w:rsid w:val="00474517"/>
    <w:pPr>
      <w:spacing w:after="0" w:line="240" w:lineRule="auto"/>
    </w:pPr>
    <w:rPr>
      <w:lang w:val="en-US"/>
    </w:rPr>
  </w:style>
  <w:style w:type="paragraph" w:styleId="Sraopastraipa">
    <w:name w:val="List Paragraph"/>
    <w:basedOn w:val="prastasis"/>
    <w:uiPriority w:val="34"/>
    <w:qFormat/>
    <w:rsid w:val="00474517"/>
    <w:pPr>
      <w:ind w:left="720"/>
      <w:contextualSpacing/>
    </w:pPr>
  </w:style>
  <w:style w:type="paragraph" w:customStyle="1" w:styleId="BTEMEASMCA">
    <w:name w:val="BT EMEA_SMCA"/>
    <w:basedOn w:val="prastasis"/>
    <w:autoRedefine/>
    <w:rsid w:val="00474517"/>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47451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PI-2EMEASMCA">
    <w:name w:val="PI-2 EMEA_SMCA"/>
    <w:basedOn w:val="Antrat3"/>
    <w:autoRedefine/>
    <w:rsid w:val="00474517"/>
    <w:pPr>
      <w:keepLines/>
      <w:tabs>
        <w:tab w:val="left" w:pos="567"/>
      </w:tabs>
      <w:ind w:left="567" w:hanging="567"/>
      <w:jc w:val="left"/>
    </w:pPr>
    <w:rPr>
      <w:bCs w:val="0"/>
      <w:kern w:val="28"/>
      <w:szCs w:val="22"/>
    </w:rPr>
  </w:style>
  <w:style w:type="paragraph" w:customStyle="1" w:styleId="PI-1EMEASMCA">
    <w:name w:val="PI-1 EMEA_SMCA"/>
    <w:basedOn w:val="Antrat2"/>
    <w:autoRedefine/>
    <w:rsid w:val="00474517"/>
    <w:pPr>
      <w:tabs>
        <w:tab w:val="left" w:pos="567"/>
      </w:tabs>
      <w:ind w:left="567" w:hanging="567"/>
      <w:jc w:val="left"/>
    </w:pPr>
    <w:rPr>
      <w:b/>
      <w:bCs w:val="0"/>
      <w:szCs w:val="22"/>
      <w:u w:val="none"/>
    </w:rPr>
  </w:style>
  <w:style w:type="paragraph" w:customStyle="1" w:styleId="BTAnIIEMEASMCA">
    <w:name w:val="BT(AnII) EMEA_SMCA"/>
    <w:basedOn w:val="Debesliotekstas"/>
    <w:autoRedefine/>
    <w:rsid w:val="00474517"/>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474517"/>
    <w:rPr>
      <w:u w:val="single"/>
    </w:rPr>
  </w:style>
  <w:style w:type="paragraph" w:customStyle="1" w:styleId="BT-EMEASMCA">
    <w:name w:val="BT- EMEA_SMCA"/>
    <w:basedOn w:val="BTEMEASMCA"/>
    <w:autoRedefine/>
    <w:rsid w:val="00474517"/>
    <w:pPr>
      <w:tabs>
        <w:tab w:val="num" w:pos="567"/>
      </w:tabs>
      <w:ind w:left="567" w:hanging="567"/>
    </w:pPr>
  </w:style>
  <w:style w:type="paragraph" w:customStyle="1" w:styleId="PI-3EMEASMCA">
    <w:name w:val="PI-3 EMEA_SMCA"/>
    <w:basedOn w:val="prastasis"/>
    <w:autoRedefine/>
    <w:rsid w:val="00474517"/>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474517"/>
    <w:rPr>
      <w:b/>
    </w:rPr>
  </w:style>
  <w:style w:type="character" w:customStyle="1" w:styleId="EMEABodyTextChar">
    <w:name w:val="EMEA Body Text Char"/>
    <w:basedOn w:val="Numatytasispastraiposriftas"/>
    <w:link w:val="EMEABodyText"/>
    <w:locked/>
    <w:rsid w:val="00474517"/>
    <w:rPr>
      <w:rFonts w:ascii="Times New Roman" w:eastAsia="Times New Roman" w:hAnsi="Times New Roman" w:cs="Times New Roman"/>
      <w:szCs w:val="20"/>
      <w:lang w:val="en-GB"/>
    </w:rPr>
  </w:style>
  <w:style w:type="paragraph" w:customStyle="1" w:styleId="EMEABodyText">
    <w:name w:val="EMEA Body Text"/>
    <w:basedOn w:val="prastasis"/>
    <w:link w:val="EMEABodyTextChar"/>
    <w:rsid w:val="00474517"/>
    <w:pPr>
      <w:spacing w:after="0" w:line="240" w:lineRule="auto"/>
    </w:pPr>
    <w:rPr>
      <w:rFonts w:ascii="Times New Roman" w:eastAsia="Times New Roman" w:hAnsi="Times New Roman" w:cs="Times New Roman"/>
      <w:szCs w:val="20"/>
      <w:lang w:val="en-GB"/>
    </w:rPr>
  </w:style>
  <w:style w:type="character" w:customStyle="1" w:styleId="TTEMEASMCAChar">
    <w:name w:val="TT EMEA_SMCA Char"/>
    <w:basedOn w:val="Numatytasispastraiposriftas"/>
    <w:rsid w:val="00474517"/>
    <w:rPr>
      <w:rFonts w:ascii="Times New Roman" w:hAnsi="Times New Roman" w:cs="Times New Roman" w:hint="default"/>
      <w:b/>
      <w:bCs w:val="0"/>
      <w:caps/>
      <w:sz w:val="22"/>
      <w:szCs w:val="22"/>
      <w:lang w:val="en-US" w:eastAsia="en-US" w:bidi="ar-SA"/>
    </w:rPr>
  </w:style>
  <w:style w:type="character" w:customStyle="1" w:styleId="BTEMEASMCAChar">
    <w:name w:val="BT EMEA_SMCA Char"/>
    <w:basedOn w:val="Numatytasispastraiposriftas"/>
    <w:rsid w:val="00474517"/>
    <w:rPr>
      <w:rFonts w:ascii="Times New Roman" w:hAnsi="Times New Roman" w:cs="Times New Roman" w:hint="default"/>
      <w:noProof/>
      <w:sz w:val="22"/>
      <w:szCs w:val="22"/>
      <w:lang w:val="lt-LT" w:eastAsia="en-US" w:bidi="ar-SA"/>
    </w:rPr>
  </w:style>
  <w:style w:type="table" w:styleId="Lentelstinklelis">
    <w:name w:val="Table Grid"/>
    <w:basedOn w:val="prastojilentel"/>
    <w:uiPriority w:val="39"/>
    <w:rsid w:val="0047451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713DCF"/>
  </w:style>
  <w:style w:type="character" w:styleId="Puslapionumeris">
    <w:name w:val="page number"/>
    <w:basedOn w:val="Numatytasispastraiposriftas"/>
    <w:rsid w:val="00713DCF"/>
    <w:rPr>
      <w:rFonts w:cs="Times New Roman"/>
    </w:rPr>
  </w:style>
  <w:style w:type="character" w:styleId="Komentaronuoroda">
    <w:name w:val="annotation reference"/>
    <w:basedOn w:val="Numatytasispastraiposriftas"/>
    <w:uiPriority w:val="99"/>
    <w:semiHidden/>
    <w:unhideWhenUsed/>
    <w:rsid w:val="00713DCF"/>
    <w:rPr>
      <w:sz w:val="16"/>
      <w:szCs w:val="16"/>
    </w:rPr>
  </w:style>
  <w:style w:type="paragraph" w:styleId="Pataisymai">
    <w:name w:val="Revision"/>
    <w:hidden/>
    <w:uiPriority w:val="99"/>
    <w:semiHidden/>
    <w:rsid w:val="00713DCF"/>
    <w:pPr>
      <w:spacing w:after="0" w:line="240" w:lineRule="auto"/>
    </w:pPr>
    <w:rPr>
      <w:lang w:val="en-US"/>
    </w:rPr>
  </w:style>
  <w:style w:type="character" w:customStyle="1" w:styleId="HeaderChar1">
    <w:name w:val="Header Char1"/>
    <w:basedOn w:val="Numatytasispastraiposriftas"/>
    <w:semiHidden/>
    <w:rsid w:val="00096125"/>
  </w:style>
  <w:style w:type="character" w:customStyle="1" w:styleId="FooterChar1">
    <w:name w:val="Footer Char1"/>
    <w:basedOn w:val="Numatytasispastraiposriftas"/>
    <w:semiHidden/>
    <w:rsid w:val="00096125"/>
  </w:style>
  <w:style w:type="character" w:customStyle="1" w:styleId="CommentSubjectChar1">
    <w:name w:val="Comment Subject Char1"/>
    <w:basedOn w:val="KomentarotekstasDiagrama"/>
    <w:uiPriority w:val="99"/>
    <w:semiHidden/>
    <w:rsid w:val="00096125"/>
    <w:rPr>
      <w:rFonts w:ascii="Times New Roman" w:eastAsia="Times New Roman" w:hAnsi="Times New Roman" w:cs="Times New Roman"/>
      <w:b/>
      <w:bCs/>
      <w:sz w:val="20"/>
      <w:szCs w:val="20"/>
    </w:rPr>
  </w:style>
  <w:style w:type="paragraph" w:customStyle="1" w:styleId="NoSpacing1">
    <w:name w:val="No Spacing1"/>
    <w:next w:val="Betarp"/>
    <w:uiPriority w:val="1"/>
    <w:qFormat/>
    <w:rsid w:val="00096125"/>
    <w:pPr>
      <w:spacing w:after="0" w:line="240" w:lineRule="auto"/>
    </w:pPr>
    <w:rPr>
      <w:lang w:val="en-US"/>
    </w:rPr>
  </w:style>
  <w:style w:type="paragraph" w:customStyle="1" w:styleId="ListParagraph1">
    <w:name w:val="List Paragraph1"/>
    <w:basedOn w:val="prastasis"/>
    <w:next w:val="Sraopastraipa"/>
    <w:uiPriority w:val="34"/>
    <w:qFormat/>
    <w:rsid w:val="00096125"/>
    <w:pPr>
      <w:ind w:left="720"/>
      <w:contextualSpacing/>
    </w:pPr>
  </w:style>
  <w:style w:type="table" w:customStyle="1" w:styleId="TableGrid1">
    <w:name w:val="Table Grid1"/>
    <w:basedOn w:val="prastojilentel"/>
    <w:next w:val="Lentelstinklelis"/>
    <w:uiPriority w:val="59"/>
    <w:rsid w:val="0009612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096125"/>
  </w:style>
  <w:style w:type="paragraph" w:customStyle="1" w:styleId="Revision1">
    <w:name w:val="Revision1"/>
    <w:next w:val="Pataisymai"/>
    <w:hidden/>
    <w:uiPriority w:val="99"/>
    <w:semiHidden/>
    <w:rsid w:val="0009612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6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DF98EDCE473C4A409A11786270453108" ma:contentTypeVersion="0" ma:contentTypeDescription="Create a new document." ma:contentTypeScope="" ma:versionID="6b7a03a23124cd6189b21d31160dbc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9D0E-70B2-4270-ACA0-C7708D9613AC}">
  <ds:schemaRefs>
    <ds:schemaRef ds:uri="http://schemas.microsoft.com/sharepoint/v3/contenttype/forms"/>
  </ds:schemaRefs>
</ds:datastoreItem>
</file>

<file path=customXml/itemProps2.xml><?xml version="1.0" encoding="utf-8"?>
<ds:datastoreItem xmlns:ds="http://schemas.openxmlformats.org/officeDocument/2006/customXml" ds:itemID="{1160326F-441C-4E11-9DC8-8C1436F57CFB}">
  <ds:schemaRefs>
    <ds:schemaRef ds:uri="http://schemas.microsoft.com/office/2006/metadata/customXsn"/>
  </ds:schemaRefs>
</ds:datastoreItem>
</file>

<file path=customXml/itemProps3.xml><?xml version="1.0" encoding="utf-8"?>
<ds:datastoreItem xmlns:ds="http://schemas.openxmlformats.org/officeDocument/2006/customXml" ds:itemID="{BEB1D74A-AF63-42FC-98AA-049E368E0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0FA537-4743-4CBD-8E5C-E1416E91687D}">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11073C14-CDE8-48C6-A34F-8BEB3173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51313</Words>
  <Characters>29249</Characters>
  <Application>Microsoft Office Word</Application>
  <DocSecurity>4</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Albina Burkauskaitė</cp:lastModifiedBy>
  <cp:revision>2</cp:revision>
  <dcterms:created xsi:type="dcterms:W3CDTF">2019-11-19T06:11:00Z</dcterms:created>
  <dcterms:modified xsi:type="dcterms:W3CDTF">2019-11-19T06:11:00Z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0x010100DF98EDCE473C4A409A11786270453108</vt:lpwstr>
  </property>
  <property fmtid="{D5CDD505-2E9C-101B-9397-08002B2CF9AE}" pid="3" name="Order">
    <vt:r8>11866500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