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575C9"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bookmarkStart w:id="0" w:name="_GoBack"/>
      <w:bookmarkEnd w:id="0"/>
    </w:p>
    <w:p w14:paraId="259488B2"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4E4CE510"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76FC6CD4"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4CE7EEEF"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78C632A5"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6691CC64"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025AFA43"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773F9F53"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5ED01BD4"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70C87B57"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5630A4F3"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2334F14B"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41199D1E"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0EAD5DB2"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2BF02851"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37477D2C"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4C99E157"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4666B713"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6D8A2007"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66FB9B5C"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5D840B23"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2DAC1B14"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3E978E2E"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b/>
          <w:noProof w:val="0"/>
          <w:sz w:val="22"/>
        </w:rPr>
        <w:t>I PRIEDAS</w:t>
      </w:r>
    </w:p>
    <w:p w14:paraId="5736523A"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59FD5AE7"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b/>
          <w:noProof w:val="0"/>
          <w:sz w:val="22"/>
        </w:rPr>
        <w:t>PREPARATO CHARAKTERISTIKŲ SANTRAUKA</w:t>
      </w:r>
    </w:p>
    <w:p w14:paraId="679535F8"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p>
    <w:p w14:paraId="62445411"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br w:type="page"/>
      </w:r>
      <w:r w:rsidRPr="00A43C8D">
        <w:rPr>
          <w:rFonts w:ascii="Times New Roman" w:hAnsi="Times New Roman"/>
          <w:b/>
          <w:noProof w:val="0"/>
          <w:sz w:val="22"/>
        </w:rPr>
        <w:lastRenderedPageBreak/>
        <w:t>1.</w:t>
      </w:r>
      <w:r w:rsidRPr="00A43C8D">
        <w:rPr>
          <w:rFonts w:ascii="Times New Roman" w:hAnsi="Times New Roman"/>
          <w:b/>
          <w:noProof w:val="0"/>
          <w:sz w:val="22"/>
        </w:rPr>
        <w:tab/>
        <w:t>VAISTINIO PREPARATO PAVADINIMAS</w:t>
      </w:r>
    </w:p>
    <w:p w14:paraId="7259FC5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133AD7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RAMIMED HCT 2,5 mg/12,5 mg tabletės</w:t>
      </w:r>
    </w:p>
    <w:p w14:paraId="3691954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RAMIMED HCT 5 mg/25 mg tabletės</w:t>
      </w:r>
    </w:p>
    <w:p w14:paraId="0A198F3B"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11988ABA"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240EAF34"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2.</w:t>
      </w:r>
      <w:r w:rsidRPr="00A43C8D">
        <w:rPr>
          <w:rFonts w:ascii="Times New Roman" w:hAnsi="Times New Roman"/>
          <w:b/>
          <w:noProof w:val="0"/>
          <w:sz w:val="22"/>
        </w:rPr>
        <w:tab/>
        <w:t>KOKYBINĖ IR KIEKYBINĖ SUDĖTIS</w:t>
      </w:r>
    </w:p>
    <w:p w14:paraId="6264291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78A4BD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u w:val="single"/>
        </w:rPr>
        <w:t>RAMIMED HCT 2,5 mg/12,5 mg tabletės.</w:t>
      </w:r>
      <w:r w:rsidRPr="00A43C8D">
        <w:rPr>
          <w:rFonts w:ascii="Times New Roman" w:hAnsi="Times New Roman"/>
          <w:noProof w:val="0"/>
          <w:sz w:val="22"/>
        </w:rPr>
        <w:t xml:space="preserve"> Kiekvienoje tabletėje yra 2,5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12,5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w:t>
      </w:r>
    </w:p>
    <w:p w14:paraId="4F8BB50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u w:val="single"/>
        </w:rPr>
        <w:t>RAMIMED HCT 5 mg/25 mg tabletės.</w:t>
      </w:r>
      <w:r w:rsidRPr="00A43C8D">
        <w:rPr>
          <w:rFonts w:ascii="Times New Roman" w:hAnsi="Times New Roman"/>
          <w:noProof w:val="0"/>
          <w:sz w:val="22"/>
        </w:rPr>
        <w:t xml:space="preserve"> Kiekvienoje tabletėje yra 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w:t>
      </w:r>
    </w:p>
    <w:p w14:paraId="3DAC52B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6EDFE6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u w:val="single"/>
        </w:rPr>
      </w:pPr>
      <w:r w:rsidRPr="00A43C8D">
        <w:rPr>
          <w:rFonts w:ascii="Times New Roman" w:hAnsi="Times New Roman"/>
          <w:noProof w:val="0"/>
          <w:sz w:val="22"/>
          <w:u w:val="single"/>
        </w:rPr>
        <w:t>Pagalbinė medžiaga, kurios poveikis žinomas:</w:t>
      </w:r>
      <w:r w:rsidRPr="00A43C8D">
        <w:rPr>
          <w:rFonts w:ascii="Times New Roman" w:hAnsi="Times New Roman"/>
          <w:noProof w:val="0"/>
          <w:sz w:val="22"/>
        </w:rPr>
        <w:t xml:space="preserve"> laktozė </w:t>
      </w:r>
      <w:proofErr w:type="spellStart"/>
      <w:r w:rsidRPr="00A43C8D">
        <w:rPr>
          <w:rFonts w:ascii="Times New Roman" w:hAnsi="Times New Roman"/>
          <w:noProof w:val="0"/>
          <w:sz w:val="22"/>
        </w:rPr>
        <w:t>monohidratas</w:t>
      </w:r>
      <w:proofErr w:type="spellEnd"/>
    </w:p>
    <w:p w14:paraId="4345EA5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2,5 mg/12,5 mg tabletėje yra 64,5 mg laktozės </w:t>
      </w:r>
      <w:proofErr w:type="spellStart"/>
      <w:r w:rsidRPr="00A43C8D">
        <w:rPr>
          <w:rFonts w:ascii="Times New Roman" w:hAnsi="Times New Roman"/>
          <w:noProof w:val="0"/>
          <w:sz w:val="22"/>
        </w:rPr>
        <w:t>monohidrato</w:t>
      </w:r>
      <w:proofErr w:type="spellEnd"/>
      <w:r w:rsidRPr="00A43C8D">
        <w:rPr>
          <w:rFonts w:ascii="Times New Roman" w:hAnsi="Times New Roman"/>
          <w:noProof w:val="0"/>
          <w:sz w:val="22"/>
        </w:rPr>
        <w:t>.</w:t>
      </w:r>
    </w:p>
    <w:p w14:paraId="6C3D0B6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5 mg/25 mg tabletėje yra 129 mg laktozės </w:t>
      </w:r>
      <w:proofErr w:type="spellStart"/>
      <w:r w:rsidRPr="00A43C8D">
        <w:rPr>
          <w:rFonts w:ascii="Times New Roman" w:hAnsi="Times New Roman"/>
          <w:noProof w:val="0"/>
          <w:sz w:val="22"/>
        </w:rPr>
        <w:t>monohidrato</w:t>
      </w:r>
      <w:proofErr w:type="spellEnd"/>
      <w:r w:rsidRPr="00A43C8D">
        <w:rPr>
          <w:rFonts w:ascii="Times New Roman" w:hAnsi="Times New Roman"/>
          <w:noProof w:val="0"/>
          <w:sz w:val="22"/>
        </w:rPr>
        <w:t>.</w:t>
      </w:r>
    </w:p>
    <w:p w14:paraId="7CEABCB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4578E87"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Visos pagalbinės medžiagos išvardytos 6.1 skyriuje.</w:t>
      </w:r>
    </w:p>
    <w:p w14:paraId="3E03B23A"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2ED9251A"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5B711B9A"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3.</w:t>
      </w:r>
      <w:r w:rsidRPr="00A43C8D">
        <w:rPr>
          <w:rFonts w:ascii="Times New Roman" w:hAnsi="Times New Roman"/>
          <w:b/>
          <w:noProof w:val="0"/>
          <w:sz w:val="22"/>
        </w:rPr>
        <w:tab/>
        <w:t>FARMACINĖ FORMA</w:t>
      </w:r>
    </w:p>
    <w:p w14:paraId="1D3CD5E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1E6315E" w14:textId="77777777" w:rsidR="00A20549" w:rsidRPr="00A43C8D" w:rsidRDefault="00A20549" w:rsidP="00A20549">
      <w:pPr>
        <w:tabs>
          <w:tab w:val="left" w:pos="0"/>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Tabletė.</w:t>
      </w:r>
    </w:p>
    <w:p w14:paraId="3700BD10"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p>
    <w:p w14:paraId="3261E774"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2,5 mg/12,5 mg tabletės yra baltos arba balkšvos, kapsulės formos, plokščios, nedengtos, 4 mm pločio ir 8 mm ilgio. Vienoje jų pusėje yra įspausta vagelė, kitoje </w:t>
      </w:r>
      <w:r w:rsidRPr="00A43C8D">
        <w:rPr>
          <w:rFonts w:ascii="Times New Roman" w:hAnsi="Times New Roman"/>
          <w:noProof w:val="0"/>
          <w:sz w:val="22"/>
        </w:rPr>
        <w:sym w:font="Symbol" w:char="F02D"/>
      </w:r>
      <w:r w:rsidRPr="00A43C8D">
        <w:rPr>
          <w:rFonts w:ascii="Times New Roman" w:hAnsi="Times New Roman"/>
          <w:noProof w:val="0"/>
          <w:sz w:val="22"/>
        </w:rPr>
        <w:t xml:space="preserve"> skaitmuo „12,5”.</w:t>
      </w:r>
    </w:p>
    <w:p w14:paraId="70F92268"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Vagelė skirta tik tabletei perlaužti, kad būtų galima lengviau nuryti, bet ne jai padalyti į lygias dozes. </w:t>
      </w:r>
    </w:p>
    <w:p w14:paraId="20A9E4BF"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p>
    <w:p w14:paraId="30B93BB2"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5 mg/25 mg tabletės yra baltos arba balkšvos, kapsulės formos, plokščios, nedengtos, 5 mm pločio ir 10 mm ilgio. Vienoje jų pusėje ir abiejuose kraštuose yra įspausta vagelė, kitoje </w:t>
      </w:r>
      <w:r w:rsidRPr="00A43C8D">
        <w:rPr>
          <w:rFonts w:ascii="Times New Roman" w:hAnsi="Times New Roman"/>
          <w:noProof w:val="0"/>
          <w:sz w:val="22"/>
        </w:rPr>
        <w:sym w:font="Symbol" w:char="F02D"/>
      </w:r>
      <w:r w:rsidRPr="00A43C8D">
        <w:rPr>
          <w:rFonts w:ascii="Times New Roman" w:hAnsi="Times New Roman"/>
          <w:noProof w:val="0"/>
          <w:sz w:val="22"/>
        </w:rPr>
        <w:t xml:space="preserve"> skaitmuo „25”.</w:t>
      </w:r>
    </w:p>
    <w:p w14:paraId="4D33DA0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noProof w:val="0"/>
          <w:sz w:val="22"/>
        </w:rPr>
        <w:t>Tabletę galima padalyti į dvi lygias dozes.</w:t>
      </w:r>
    </w:p>
    <w:p w14:paraId="593F36FF"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692DBE49"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1AE9D4B5"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4.</w:t>
      </w:r>
      <w:r w:rsidRPr="00A43C8D">
        <w:rPr>
          <w:rFonts w:ascii="Times New Roman" w:hAnsi="Times New Roman"/>
          <w:b/>
          <w:noProof w:val="0"/>
          <w:sz w:val="22"/>
        </w:rPr>
        <w:tab/>
        <w:t>KLINIKINĖ INFORMACIJA</w:t>
      </w:r>
    </w:p>
    <w:p w14:paraId="1791E398"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52D50EC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4.1</w:t>
      </w:r>
      <w:r w:rsidRPr="00A43C8D">
        <w:rPr>
          <w:rFonts w:ascii="Times New Roman" w:hAnsi="Times New Roman"/>
          <w:b/>
          <w:noProof w:val="0"/>
          <w:sz w:val="22"/>
        </w:rPr>
        <w:tab/>
        <w:t>Terapinės indikacijos</w:t>
      </w:r>
    </w:p>
    <w:p w14:paraId="52A45928" w14:textId="77777777" w:rsidR="00A20549" w:rsidRPr="00A43C8D" w:rsidRDefault="00A20549" w:rsidP="00A20549">
      <w:pPr>
        <w:tabs>
          <w:tab w:val="left" w:pos="567"/>
        </w:tabs>
        <w:overflowPunct/>
        <w:autoSpaceDE/>
        <w:autoSpaceDN/>
        <w:adjustRightInd/>
        <w:ind w:left="1440" w:hanging="720"/>
        <w:textAlignment w:val="auto"/>
        <w:rPr>
          <w:rFonts w:ascii="Times New Roman" w:hAnsi="Times New Roman"/>
          <w:noProof w:val="0"/>
          <w:sz w:val="22"/>
        </w:rPr>
      </w:pPr>
    </w:p>
    <w:p w14:paraId="05FD393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Pirminės arterinės hipertenzijos gydymas. </w:t>
      </w:r>
    </w:p>
    <w:p w14:paraId="5E8892C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872AA3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Šis fiksuotų dozių derinys skirtas pacientams, kurių kraujospūdis vien </w:t>
      </w:r>
      <w:proofErr w:type="spellStart"/>
      <w:r w:rsidRPr="00A43C8D">
        <w:rPr>
          <w:rFonts w:ascii="Times New Roman" w:hAnsi="Times New Roman"/>
          <w:noProof w:val="0"/>
          <w:sz w:val="22"/>
        </w:rPr>
        <w:t>ramipriliu</w:t>
      </w:r>
      <w:proofErr w:type="spellEnd"/>
      <w:r w:rsidRPr="00A43C8D">
        <w:rPr>
          <w:rFonts w:ascii="Times New Roman" w:hAnsi="Times New Roman"/>
          <w:noProof w:val="0"/>
          <w:sz w:val="22"/>
        </w:rPr>
        <w:t xml:space="preserve"> arba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kontroliuojamas nepakankamai.</w:t>
      </w:r>
    </w:p>
    <w:p w14:paraId="21F7D67F" w14:textId="77777777" w:rsidR="00A20549" w:rsidRPr="00A43C8D" w:rsidRDefault="00A20549" w:rsidP="00A20549">
      <w:pPr>
        <w:tabs>
          <w:tab w:val="left" w:pos="567"/>
        </w:tabs>
        <w:overflowPunct/>
        <w:autoSpaceDE/>
        <w:autoSpaceDN/>
        <w:adjustRightInd/>
        <w:ind w:left="720"/>
        <w:textAlignment w:val="auto"/>
        <w:rPr>
          <w:rFonts w:ascii="Times New Roman" w:hAnsi="Times New Roman"/>
          <w:noProof w:val="0"/>
          <w:sz w:val="22"/>
        </w:rPr>
      </w:pPr>
    </w:p>
    <w:p w14:paraId="3BEC7E8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4.2</w:t>
      </w:r>
      <w:r w:rsidRPr="00A43C8D">
        <w:rPr>
          <w:rFonts w:ascii="Times New Roman" w:hAnsi="Times New Roman"/>
          <w:b/>
          <w:noProof w:val="0"/>
          <w:sz w:val="22"/>
        </w:rPr>
        <w:tab/>
        <w:t>Dozavimas ir vartojimo metodas</w:t>
      </w:r>
    </w:p>
    <w:p w14:paraId="7AC0052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33933EE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Dozavimas</w:t>
      </w:r>
    </w:p>
    <w:p w14:paraId="32E1F12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0EC291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Suaugusieji</w:t>
      </w:r>
    </w:p>
    <w:p w14:paraId="1EF1811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Dozė turi būti pritaikoma individualiai, priklausomai nuo bendrosios paciento būklės (žr. 4.4 skyrių) ir kraujospūdžio kontrolės. Fiksuotu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deriniu rekomenduojama gydyti tik atskirai nustačius kiekvienos veikliosios medžiagos dozę. </w:t>
      </w:r>
    </w:p>
    <w:p w14:paraId="31F152F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209069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Gydymą RAMIMED HCT reikia pradėti nuo mažiausios veiksmingos dozės. Prireikus dozę galima palaipsniui didinti, kol kraujospūdis sumažės iki tikslinio. Didžiausia leistina paros dozė </w:t>
      </w:r>
      <w:r w:rsidRPr="00A43C8D">
        <w:rPr>
          <w:rFonts w:ascii="Times New Roman" w:hAnsi="Times New Roman"/>
          <w:noProof w:val="0"/>
          <w:sz w:val="22"/>
        </w:rPr>
        <w:sym w:font="Symbol" w:char="F02D"/>
      </w:r>
      <w:r w:rsidRPr="00A43C8D">
        <w:rPr>
          <w:rFonts w:ascii="Times New Roman" w:hAnsi="Times New Roman"/>
          <w:noProof w:val="0"/>
          <w:sz w:val="22"/>
        </w:rPr>
        <w:t xml:space="preserve"> 10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p>
    <w:p w14:paraId="7F4E39B9"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
    <w:p w14:paraId="770965DD"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u w:val="single"/>
        </w:rPr>
        <w:t>Ypatingos populiacijos</w:t>
      </w:r>
    </w:p>
    <w:p w14:paraId="3E95D2A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lastRenderedPageBreak/>
        <w:t>Diuretikais gydomi pacientai</w:t>
      </w:r>
    </w:p>
    <w:p w14:paraId="14BE7AB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Rekomenduojama imtis atsargumo priemonių, jeigu pacientai tuo pačiu metu gydomi diuretikais, nes pradėjus gydymą gali pasireikšti </w:t>
      </w: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Prieš pradedant gydymą RAMIMED HCT, būtina apsvarstyti diuretikų dozės mažinimo arba jų vartojimo nutraukimo galimybę. </w:t>
      </w:r>
    </w:p>
    <w:p w14:paraId="6A76FE4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7206837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Jeigu nutraukimas neįmanomas, gydymą rekomenduojama pradėti mažiausia įmanoma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paros doze (1,25 mg per parą) laisvame derinyje. Ją rekomenduojama paskui pakeisti į ne didesnę kaip 2,5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12,5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pradinę paros dozę.</w:t>
      </w:r>
    </w:p>
    <w:p w14:paraId="7EEDA47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p>
    <w:p w14:paraId="7DCAA95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t>Pacientai, kurių inkstų funkcija sutrikusi</w:t>
      </w:r>
    </w:p>
    <w:p w14:paraId="62CE64A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Pacientams, kuriems yra sunkus inkstų funkcijos sutrikimas (</w:t>
      </w:r>
      <w:proofErr w:type="spellStart"/>
      <w:r w:rsidRPr="00A43C8D">
        <w:rPr>
          <w:rFonts w:ascii="Times New Roman" w:hAnsi="Times New Roman"/>
          <w:noProof w:val="0"/>
          <w:sz w:val="22"/>
        </w:rPr>
        <w:t>kreatinino</w:t>
      </w:r>
      <w:proofErr w:type="spellEnd"/>
      <w:r w:rsidRPr="00A43C8D">
        <w:rPr>
          <w:rFonts w:ascii="Times New Roman" w:hAnsi="Times New Roman"/>
          <w:noProof w:val="0"/>
          <w:sz w:val="22"/>
        </w:rPr>
        <w:t xml:space="preserve"> klirensas &lt; 30 ml/min.), RAMIMED HCT skirti draudžiama dėl veikliosios medžiagos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bookmarkStart w:id="1" w:name="OLE_LINK1"/>
      <w:bookmarkStart w:id="2" w:name="OLE_LINK2"/>
      <w:r w:rsidRPr="00A43C8D">
        <w:rPr>
          <w:rFonts w:ascii="Times New Roman" w:hAnsi="Times New Roman"/>
          <w:noProof w:val="0"/>
          <w:sz w:val="22"/>
        </w:rPr>
        <w:t xml:space="preserve">(žr. 4.3 skyrių). </w:t>
      </w:r>
      <w:bookmarkEnd w:id="1"/>
      <w:bookmarkEnd w:id="2"/>
    </w:p>
    <w:p w14:paraId="22F8985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Pacientams, kurių inkstų funkcija sutrikusi, gali reikėti mažesnės RAMIMED HCT dozės. Pacientus, kurių </w:t>
      </w:r>
      <w:proofErr w:type="spellStart"/>
      <w:r w:rsidRPr="00A43C8D">
        <w:rPr>
          <w:rFonts w:ascii="Times New Roman" w:hAnsi="Times New Roman"/>
          <w:noProof w:val="0"/>
          <w:sz w:val="22"/>
        </w:rPr>
        <w:t>kreatinino</w:t>
      </w:r>
      <w:proofErr w:type="spellEnd"/>
      <w:r w:rsidRPr="00A43C8D">
        <w:rPr>
          <w:rFonts w:ascii="Times New Roman" w:hAnsi="Times New Roman"/>
          <w:noProof w:val="0"/>
          <w:sz w:val="22"/>
        </w:rPr>
        <w:t xml:space="preserve"> klirensas yra tarp 30 ml/min. ir 60 ml/min., reikia gydyti tik mažiausia fiksuotos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derinio doze, po gydymo vien </w:t>
      </w:r>
      <w:proofErr w:type="spellStart"/>
      <w:r w:rsidRPr="00A43C8D">
        <w:rPr>
          <w:rFonts w:ascii="Times New Roman" w:hAnsi="Times New Roman"/>
          <w:noProof w:val="0"/>
          <w:sz w:val="22"/>
        </w:rPr>
        <w:t>ramipriliu</w:t>
      </w:r>
      <w:proofErr w:type="spellEnd"/>
      <w:r w:rsidRPr="00A43C8D">
        <w:rPr>
          <w:rFonts w:ascii="Times New Roman" w:hAnsi="Times New Roman"/>
          <w:noProof w:val="0"/>
          <w:sz w:val="22"/>
        </w:rPr>
        <w:t xml:space="preserve">. Didžiausia leistina paros dozė yra 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p>
    <w:p w14:paraId="35F804A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6D6B75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t>Pacientai, kurių kepenų funkcija sutrikusi</w:t>
      </w:r>
    </w:p>
    <w:p w14:paraId="7643203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Pacientams, kuriems yra lengvas arba vidutinio sunkumo kepenų funkcijos sutrikimas, gydymas RAMIMED HCT turi būti pradėtas tik atidžiai gydytojui prižiūrint. Didžiausia leistina paros dozė </w:t>
      </w:r>
      <w:r w:rsidRPr="00A43C8D">
        <w:rPr>
          <w:rFonts w:ascii="Times New Roman" w:hAnsi="Times New Roman"/>
          <w:noProof w:val="0"/>
          <w:sz w:val="22"/>
        </w:rPr>
        <w:sym w:font="Symbol" w:char="F02D"/>
      </w:r>
      <w:r w:rsidRPr="00A43C8D">
        <w:rPr>
          <w:rFonts w:ascii="Times New Roman" w:hAnsi="Times New Roman"/>
          <w:noProof w:val="0"/>
          <w:sz w:val="22"/>
        </w:rPr>
        <w:t xml:space="preserve"> 2,5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12,5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p>
    <w:p w14:paraId="0838125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RAMIMED HCT draudžiama vartoti sunkaus kepenų nepakankamumo atveju (žr. 4.3 skyrių).</w:t>
      </w:r>
    </w:p>
    <w:p w14:paraId="6A2428C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83E768D"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Senyvi pacientai</w:t>
      </w:r>
    </w:p>
    <w:p w14:paraId="5F56C18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Pradinės dozės turi būti mažesnės, o tolesnis dozės didinimas turi būti labiau laipsniškas, nes yra didesnė nepageidaujamų reiškinių tikimybė, ypač labai seniems ir silpniems ligoniams.</w:t>
      </w:r>
    </w:p>
    <w:p w14:paraId="1E4B751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FD7E8C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t>Vaikų populiacija</w:t>
      </w:r>
    </w:p>
    <w:p w14:paraId="2909993F"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noProof w:val="0"/>
          <w:sz w:val="22"/>
        </w:rPr>
        <w:t xml:space="preserve">RAMIMED HCT nerekomenduojama vartoti vaikams ir jaunesniems negu 18 metų paaugliams, nes duomenų apie saugumą ir veiksmingumą nepakanka. </w:t>
      </w:r>
    </w:p>
    <w:p w14:paraId="7048CAE5"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339C983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Vartojimo metodas</w:t>
      </w:r>
    </w:p>
    <w:p w14:paraId="19878A5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Vartoti per burną.</w:t>
      </w:r>
    </w:p>
    <w:p w14:paraId="7FD1D1D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F6CEAF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rekomenduojama vartoti kartą per parą, tokiu pačiu paros metu, paprastai ryte.</w:t>
      </w:r>
    </w:p>
    <w:p w14:paraId="007F044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galima vartoti prieš valgį, valgio metu arba po jo, kadangi maisto vartojimas nekeičia preparato biologinio prieinamumo (žr. 5.2 skyrių). </w:t>
      </w:r>
    </w:p>
    <w:p w14:paraId="23D4365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reikia nuryti užgeriant skysčiu. Tablečių negalima kramtyti ar traiškyti. </w:t>
      </w:r>
    </w:p>
    <w:p w14:paraId="1F358EEF"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64B9384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4.3</w:t>
      </w:r>
      <w:r w:rsidRPr="00A43C8D">
        <w:rPr>
          <w:rFonts w:ascii="Times New Roman" w:hAnsi="Times New Roman"/>
          <w:b/>
          <w:noProof w:val="0"/>
          <w:sz w:val="22"/>
        </w:rPr>
        <w:tab/>
        <w:t>Kontraindikacijos</w:t>
      </w:r>
    </w:p>
    <w:p w14:paraId="30B209D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3930B594"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Padidėjęs jautrumas veikliajai medžiagai, bet kuriam kitam AKF (</w:t>
      </w:r>
      <w:proofErr w:type="spellStart"/>
      <w:r w:rsidRPr="00A43C8D">
        <w:rPr>
          <w:rFonts w:ascii="Times New Roman" w:hAnsi="Times New Roman"/>
          <w:noProof w:val="0"/>
          <w:sz w:val="22"/>
        </w:rPr>
        <w:t>angiotenziną</w:t>
      </w:r>
      <w:proofErr w:type="spellEnd"/>
      <w:r w:rsidRPr="00A43C8D">
        <w:rPr>
          <w:rFonts w:ascii="Times New Roman" w:hAnsi="Times New Roman"/>
          <w:noProof w:val="0"/>
          <w:sz w:val="22"/>
        </w:rPr>
        <w:t xml:space="preserve"> konvertuojančio fermento) inhibitoriui, </w:t>
      </w:r>
      <w:proofErr w:type="spellStart"/>
      <w:r w:rsidRPr="00A43C8D">
        <w:rPr>
          <w:rFonts w:ascii="Times New Roman" w:hAnsi="Times New Roman"/>
          <w:noProof w:val="0"/>
          <w:sz w:val="22"/>
        </w:rPr>
        <w:t>hidrochlorotiazidui</w:t>
      </w:r>
      <w:proofErr w:type="spellEnd"/>
      <w:r w:rsidRPr="00A43C8D">
        <w:rPr>
          <w:rFonts w:ascii="Times New Roman" w:hAnsi="Times New Roman"/>
          <w:noProof w:val="0"/>
          <w:sz w:val="22"/>
        </w:rPr>
        <w:t xml:space="preserve">, kitiems </w:t>
      </w:r>
      <w:proofErr w:type="spellStart"/>
      <w:r w:rsidRPr="00A43C8D">
        <w:rPr>
          <w:rFonts w:ascii="Times New Roman" w:hAnsi="Times New Roman"/>
          <w:noProof w:val="0"/>
          <w:sz w:val="22"/>
        </w:rPr>
        <w:t>tiazidiniams</w:t>
      </w:r>
      <w:proofErr w:type="spellEnd"/>
      <w:r w:rsidRPr="00A43C8D">
        <w:rPr>
          <w:rFonts w:ascii="Times New Roman" w:hAnsi="Times New Roman"/>
          <w:noProof w:val="0"/>
          <w:sz w:val="22"/>
        </w:rPr>
        <w:t xml:space="preserve"> diuretikams, </w:t>
      </w:r>
      <w:proofErr w:type="spellStart"/>
      <w:r w:rsidRPr="00A43C8D">
        <w:rPr>
          <w:rFonts w:ascii="Times New Roman" w:hAnsi="Times New Roman"/>
          <w:noProof w:val="0"/>
          <w:sz w:val="22"/>
        </w:rPr>
        <w:t>sulfonamidams</w:t>
      </w:r>
      <w:proofErr w:type="spellEnd"/>
      <w:r w:rsidRPr="00A43C8D">
        <w:rPr>
          <w:rFonts w:ascii="Times New Roman" w:hAnsi="Times New Roman"/>
          <w:noProof w:val="0"/>
          <w:sz w:val="22"/>
        </w:rPr>
        <w:t xml:space="preserve"> arba</w:t>
      </w:r>
      <w:r w:rsidRPr="00A43C8D" w:rsidDel="007E3978">
        <w:rPr>
          <w:rFonts w:ascii="Times New Roman" w:hAnsi="Times New Roman"/>
          <w:noProof w:val="0"/>
          <w:sz w:val="22"/>
        </w:rPr>
        <w:t xml:space="preserve"> </w:t>
      </w:r>
      <w:r w:rsidRPr="00A43C8D">
        <w:rPr>
          <w:rFonts w:ascii="Times New Roman" w:hAnsi="Times New Roman"/>
          <w:noProof w:val="0"/>
          <w:sz w:val="22"/>
        </w:rPr>
        <w:t>bet kuriai 6.1 skyriuje nurodytai pagalbinei medžiagai.</w:t>
      </w:r>
    </w:p>
    <w:p w14:paraId="1CB2D040"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Buvusi </w:t>
      </w:r>
      <w:proofErr w:type="spellStart"/>
      <w:r w:rsidRPr="00A43C8D">
        <w:rPr>
          <w:rFonts w:ascii="Times New Roman" w:hAnsi="Times New Roman"/>
          <w:noProof w:val="0"/>
          <w:sz w:val="22"/>
        </w:rPr>
        <w:t>angioneurozinė</w:t>
      </w:r>
      <w:proofErr w:type="spellEnd"/>
      <w:r w:rsidRPr="00A43C8D">
        <w:rPr>
          <w:rFonts w:ascii="Times New Roman" w:hAnsi="Times New Roman"/>
          <w:noProof w:val="0"/>
          <w:sz w:val="22"/>
        </w:rPr>
        <w:t xml:space="preserve"> edema (paveldėta, </w:t>
      </w:r>
      <w:proofErr w:type="spellStart"/>
      <w:r w:rsidRPr="00A43C8D">
        <w:rPr>
          <w:rFonts w:ascii="Times New Roman" w:hAnsi="Times New Roman"/>
          <w:noProof w:val="0"/>
          <w:sz w:val="22"/>
        </w:rPr>
        <w:t>idiopatinė</w:t>
      </w:r>
      <w:proofErr w:type="spellEnd"/>
      <w:r w:rsidRPr="00A43C8D">
        <w:rPr>
          <w:rFonts w:ascii="Times New Roman" w:hAnsi="Times New Roman"/>
          <w:noProof w:val="0"/>
          <w:sz w:val="22"/>
        </w:rPr>
        <w:t xml:space="preserve"> ar susijusi su ankstesniu AKF inhibitorių ar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antagonistų (AIIRA) vartojimu).</w:t>
      </w:r>
    </w:p>
    <w:p w14:paraId="12EBE6C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r>
      <w:proofErr w:type="spellStart"/>
      <w:r w:rsidRPr="00A43C8D">
        <w:rPr>
          <w:rFonts w:ascii="Times New Roman" w:hAnsi="Times New Roman"/>
          <w:noProof w:val="0"/>
          <w:sz w:val="22"/>
        </w:rPr>
        <w:t>Ekstrakorporinės</w:t>
      </w:r>
      <w:proofErr w:type="spellEnd"/>
      <w:r w:rsidRPr="00A43C8D">
        <w:rPr>
          <w:rFonts w:ascii="Times New Roman" w:hAnsi="Times New Roman"/>
          <w:noProof w:val="0"/>
          <w:sz w:val="22"/>
        </w:rPr>
        <w:t xml:space="preserve"> procedūros, kurių metu kraujas liečiasi su neigiamą krūvį turinčiu paviršiumi (žr. 4.5 skyrių).</w:t>
      </w:r>
    </w:p>
    <w:p w14:paraId="7F01AE6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Reikšminga abipusė inkstų arba vienpusė, jeigu funkcionuoja tik vienas inkstas, arterijos stenozė. </w:t>
      </w:r>
    </w:p>
    <w:p w14:paraId="7E8D334E"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Antras ir trečias nėštumo trimestrai (žr. 4.4 ir 4.5 skyrius).</w:t>
      </w:r>
    </w:p>
    <w:p w14:paraId="09F64208"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Žindymo laikotarpis (žr. 4.6 skyrių).</w:t>
      </w:r>
    </w:p>
    <w:p w14:paraId="474FE8C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Sunkus inkstų funkcijos sutrikimas (</w:t>
      </w:r>
      <w:proofErr w:type="spellStart"/>
      <w:r w:rsidRPr="00A43C8D">
        <w:rPr>
          <w:rFonts w:ascii="Times New Roman" w:hAnsi="Times New Roman"/>
          <w:noProof w:val="0"/>
          <w:sz w:val="22"/>
        </w:rPr>
        <w:t>kreatinino</w:t>
      </w:r>
      <w:proofErr w:type="spellEnd"/>
      <w:r w:rsidRPr="00A43C8D">
        <w:rPr>
          <w:rFonts w:ascii="Times New Roman" w:hAnsi="Times New Roman"/>
          <w:noProof w:val="0"/>
          <w:sz w:val="22"/>
        </w:rPr>
        <w:t xml:space="preserve"> klirensas mažesnis negu 30 ml/min.) </w:t>
      </w:r>
      <w:proofErr w:type="spellStart"/>
      <w:r w:rsidRPr="00A43C8D">
        <w:rPr>
          <w:rFonts w:ascii="Times New Roman" w:hAnsi="Times New Roman"/>
          <w:noProof w:val="0"/>
          <w:sz w:val="22"/>
        </w:rPr>
        <w:t>nedializuojamiems</w:t>
      </w:r>
      <w:proofErr w:type="spellEnd"/>
      <w:r w:rsidRPr="00A43C8D">
        <w:rPr>
          <w:rFonts w:ascii="Times New Roman" w:hAnsi="Times New Roman"/>
          <w:noProof w:val="0"/>
          <w:sz w:val="22"/>
        </w:rPr>
        <w:t xml:space="preserve"> pacientams.</w:t>
      </w:r>
    </w:p>
    <w:p w14:paraId="5FA1D2C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Kliniškai reikšmingas elektrolitų pusiausvyros sutrikimas, kuris po gydymo RAMIMED HCT gali pasunkėti (žr. 4.4 skyrių). </w:t>
      </w:r>
    </w:p>
    <w:p w14:paraId="5E20679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Sunkus kepenų funkcijos sutrikimas, </w:t>
      </w:r>
      <w:proofErr w:type="spellStart"/>
      <w:r w:rsidRPr="00A43C8D">
        <w:rPr>
          <w:rFonts w:ascii="Times New Roman" w:hAnsi="Times New Roman"/>
          <w:noProof w:val="0"/>
          <w:sz w:val="22"/>
        </w:rPr>
        <w:t>hepatinė</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encefalopatija</w:t>
      </w:r>
      <w:proofErr w:type="spellEnd"/>
      <w:r w:rsidRPr="00A43C8D">
        <w:rPr>
          <w:rFonts w:ascii="Times New Roman" w:hAnsi="Times New Roman"/>
          <w:noProof w:val="0"/>
          <w:sz w:val="22"/>
        </w:rPr>
        <w:t>.</w:t>
      </w:r>
    </w:p>
    <w:p w14:paraId="1C32443A" w14:textId="77777777" w:rsidR="00A20549" w:rsidRDefault="00A20549" w:rsidP="00A20549">
      <w:pPr>
        <w:numPr>
          <w:ilvl w:val="0"/>
          <w:numId w:val="8"/>
        </w:num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t>Pacientams, kurie serga cukriniu diabetu arba kurių inkstų funkcija sutrikusi (GFG &lt; 60 ml/min/1,73 m</w:t>
      </w:r>
      <w:r w:rsidRPr="00A43C8D">
        <w:rPr>
          <w:rFonts w:ascii="Times New Roman" w:hAnsi="Times New Roman"/>
          <w:noProof w:val="0"/>
          <w:position w:val="8"/>
          <w:sz w:val="22"/>
          <w:vertAlign w:val="superscript"/>
        </w:rPr>
        <w:t>2</w:t>
      </w:r>
      <w:r w:rsidRPr="00A43C8D">
        <w:rPr>
          <w:rFonts w:ascii="Times New Roman" w:hAnsi="Times New Roman"/>
          <w:noProof w:val="0"/>
          <w:sz w:val="22"/>
        </w:rPr>
        <w:t xml:space="preserve">), RAMIMED HCT negalima vartoti kartu su preparatais, kurių sudėtyje yra </w:t>
      </w:r>
      <w:proofErr w:type="spellStart"/>
      <w:r w:rsidRPr="00A43C8D">
        <w:rPr>
          <w:rFonts w:ascii="Times New Roman" w:hAnsi="Times New Roman"/>
          <w:noProof w:val="0"/>
          <w:sz w:val="22"/>
        </w:rPr>
        <w:t>aliskireno</w:t>
      </w:r>
      <w:proofErr w:type="spellEnd"/>
      <w:r w:rsidRPr="00A43C8D">
        <w:rPr>
          <w:rFonts w:ascii="Times New Roman" w:hAnsi="Times New Roman"/>
          <w:noProof w:val="0"/>
          <w:sz w:val="22"/>
        </w:rPr>
        <w:t xml:space="preserve"> (žr. 4.5 ir 5.1 skyrius).</w:t>
      </w:r>
    </w:p>
    <w:p w14:paraId="4F702608" w14:textId="77777777" w:rsidR="00A20549" w:rsidRPr="00245B57" w:rsidRDefault="00A20549" w:rsidP="00A20549">
      <w:pPr>
        <w:numPr>
          <w:ilvl w:val="0"/>
          <w:numId w:val="8"/>
        </w:num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 xml:space="preserve">Vartojimas </w:t>
      </w:r>
      <w:r>
        <w:rPr>
          <w:rFonts w:ascii="Times New Roman" w:hAnsi="Times New Roman"/>
          <w:noProof w:val="0"/>
          <w:sz w:val="22"/>
        </w:rPr>
        <w:t xml:space="preserve">kartu su </w:t>
      </w:r>
      <w:proofErr w:type="spellStart"/>
      <w:r>
        <w:rPr>
          <w:rFonts w:ascii="Times New Roman" w:hAnsi="Times New Roman"/>
          <w:noProof w:val="0"/>
          <w:sz w:val="22"/>
        </w:rPr>
        <w:t>sakubitrilo</w:t>
      </w:r>
      <w:proofErr w:type="spellEnd"/>
      <w:r>
        <w:rPr>
          <w:rFonts w:ascii="Times New Roman" w:hAnsi="Times New Roman"/>
          <w:noProof w:val="0"/>
          <w:sz w:val="22"/>
        </w:rPr>
        <w:t xml:space="preserve"> ir </w:t>
      </w:r>
      <w:proofErr w:type="spellStart"/>
      <w:r>
        <w:rPr>
          <w:rFonts w:ascii="Times New Roman" w:hAnsi="Times New Roman"/>
          <w:noProof w:val="0"/>
          <w:sz w:val="22"/>
        </w:rPr>
        <w:t>valsartano</w:t>
      </w:r>
      <w:proofErr w:type="spellEnd"/>
      <w:r>
        <w:rPr>
          <w:rFonts w:ascii="Times New Roman" w:hAnsi="Times New Roman"/>
          <w:noProof w:val="0"/>
          <w:sz w:val="22"/>
        </w:rPr>
        <w:t xml:space="preserve"> deriniu</w:t>
      </w:r>
      <w:r w:rsidRPr="00A43C8D">
        <w:rPr>
          <w:rFonts w:ascii="Times New Roman" w:hAnsi="Times New Roman"/>
          <w:noProof w:val="0"/>
          <w:sz w:val="22"/>
        </w:rPr>
        <w:t xml:space="preserve">. </w:t>
      </w:r>
      <w:proofErr w:type="spellStart"/>
      <w:r>
        <w:rPr>
          <w:rFonts w:ascii="Times New Roman" w:hAnsi="Times New Roman"/>
          <w:noProof w:val="0"/>
          <w:sz w:val="22"/>
        </w:rPr>
        <w:t>Ramiprilio</w:t>
      </w:r>
      <w:proofErr w:type="spellEnd"/>
      <w:r>
        <w:rPr>
          <w:rFonts w:ascii="Times New Roman" w:hAnsi="Times New Roman"/>
          <w:noProof w:val="0"/>
          <w:sz w:val="22"/>
        </w:rPr>
        <w:t xml:space="preserve"> galima pradėti vartoti</w:t>
      </w:r>
      <w:r w:rsidRPr="0019666F">
        <w:rPr>
          <w:rFonts w:ascii="Times New Roman" w:hAnsi="Times New Roman"/>
          <w:noProof w:val="0"/>
          <w:sz w:val="22"/>
        </w:rPr>
        <w:t xml:space="preserve"> </w:t>
      </w:r>
      <w:r>
        <w:rPr>
          <w:rFonts w:ascii="Times New Roman" w:hAnsi="Times New Roman"/>
          <w:noProof w:val="0"/>
          <w:sz w:val="22"/>
        </w:rPr>
        <w:t>tik praėjus bent</w:t>
      </w:r>
      <w:r w:rsidRPr="00245B57">
        <w:rPr>
          <w:rFonts w:ascii="Times New Roman" w:hAnsi="Times New Roman"/>
          <w:noProof w:val="0"/>
          <w:sz w:val="22"/>
        </w:rPr>
        <w:t xml:space="preserve"> 36 valandoms po paskutin</w:t>
      </w:r>
      <w:r w:rsidRPr="00245B57">
        <w:rPr>
          <w:rFonts w:ascii="Times New Roman" w:hAnsi="Times New Roman" w:hint="eastAsia"/>
          <w:noProof w:val="0"/>
          <w:sz w:val="22"/>
        </w:rPr>
        <w:t>ė</w:t>
      </w:r>
      <w:r w:rsidRPr="00245B57">
        <w:rPr>
          <w:rFonts w:ascii="Times New Roman" w:hAnsi="Times New Roman"/>
          <w:noProof w:val="0"/>
          <w:sz w:val="22"/>
        </w:rPr>
        <w:t xml:space="preserve">s </w:t>
      </w:r>
      <w:proofErr w:type="spellStart"/>
      <w:r w:rsidRPr="00245B57">
        <w:rPr>
          <w:rFonts w:ascii="Times New Roman" w:hAnsi="Times New Roman"/>
          <w:noProof w:val="0"/>
          <w:sz w:val="22"/>
        </w:rPr>
        <w:t>sakubitrilo</w:t>
      </w:r>
      <w:proofErr w:type="spellEnd"/>
      <w:r>
        <w:rPr>
          <w:rFonts w:ascii="Times New Roman" w:hAnsi="Times New Roman"/>
          <w:noProof w:val="0"/>
          <w:sz w:val="22"/>
        </w:rPr>
        <w:t xml:space="preserve"> ir </w:t>
      </w:r>
      <w:proofErr w:type="spellStart"/>
      <w:r>
        <w:rPr>
          <w:rFonts w:ascii="Times New Roman" w:hAnsi="Times New Roman"/>
          <w:noProof w:val="0"/>
          <w:sz w:val="22"/>
        </w:rPr>
        <w:t>valsartano</w:t>
      </w:r>
      <w:proofErr w:type="spellEnd"/>
      <w:r w:rsidRPr="00245B57">
        <w:rPr>
          <w:rFonts w:ascii="Times New Roman" w:hAnsi="Times New Roman"/>
          <w:noProof w:val="0"/>
          <w:sz w:val="22"/>
        </w:rPr>
        <w:t xml:space="preserve"> derinio doz</w:t>
      </w:r>
      <w:r w:rsidRPr="00245B57">
        <w:rPr>
          <w:rFonts w:ascii="Times New Roman" w:hAnsi="Times New Roman" w:hint="eastAsia"/>
          <w:noProof w:val="0"/>
          <w:sz w:val="22"/>
        </w:rPr>
        <w:t>ė</w:t>
      </w:r>
      <w:r w:rsidRPr="00245B57">
        <w:rPr>
          <w:rFonts w:ascii="Times New Roman" w:hAnsi="Times New Roman"/>
          <w:noProof w:val="0"/>
          <w:sz w:val="22"/>
        </w:rPr>
        <w:t>s (taip pat žr. 4.4 ir 4.5 skyrius).</w:t>
      </w:r>
    </w:p>
    <w:p w14:paraId="1C6FED41"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0CEDA31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4.4</w:t>
      </w:r>
      <w:r w:rsidRPr="00A43C8D">
        <w:rPr>
          <w:rFonts w:ascii="Times New Roman" w:hAnsi="Times New Roman"/>
          <w:b/>
          <w:noProof w:val="0"/>
          <w:sz w:val="22"/>
        </w:rPr>
        <w:tab/>
        <w:t xml:space="preserve">Specialūs įspėjimai ir atsargumo priemonės </w:t>
      </w:r>
    </w:p>
    <w:p w14:paraId="13977AD6"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35501B6A"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Ypatingos populiacijos</w:t>
      </w:r>
    </w:p>
    <w:p w14:paraId="5D3889C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i/>
          <w:noProof w:val="0"/>
          <w:sz w:val="22"/>
        </w:rPr>
        <w:t xml:space="preserve">Nėštumas. </w:t>
      </w:r>
      <w:r w:rsidRPr="00A43C8D">
        <w:rPr>
          <w:rFonts w:ascii="Times New Roman" w:hAnsi="Times New Roman"/>
          <w:noProof w:val="0"/>
          <w:sz w:val="22"/>
        </w:rPr>
        <w:t xml:space="preserve">Nėščių moterų pradėti gydyti AKF inhibitoriais, pvz., </w:t>
      </w:r>
      <w:proofErr w:type="spellStart"/>
      <w:r w:rsidRPr="00A43C8D">
        <w:rPr>
          <w:rFonts w:ascii="Times New Roman" w:hAnsi="Times New Roman"/>
          <w:noProof w:val="0"/>
          <w:sz w:val="22"/>
        </w:rPr>
        <w:t>ramipriliu</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antagonistais (AIIRA) negalima. Išskyrus atvejus, kai tolesnis gydymas AKF inhibitoriais (AIIRA) yra būtinas, pastoti planuojančioms moterims juos reikia keisti kitokiais </w:t>
      </w:r>
      <w:proofErr w:type="spellStart"/>
      <w:r w:rsidRPr="00A43C8D">
        <w:rPr>
          <w:rFonts w:ascii="Times New Roman" w:hAnsi="Times New Roman"/>
          <w:noProof w:val="0"/>
          <w:sz w:val="22"/>
        </w:rPr>
        <w:t>antihipertenziniais</w:t>
      </w:r>
      <w:proofErr w:type="spellEnd"/>
      <w:r w:rsidRPr="00A43C8D">
        <w:rPr>
          <w:rFonts w:ascii="Times New Roman" w:hAnsi="Times New Roman"/>
          <w:noProof w:val="0"/>
          <w:sz w:val="22"/>
        </w:rPr>
        <w:t xml:space="preserve"> vaistiniais preparatais, kurių vartojimo nėštumo metu saugumas ištirtas. Nustačius nėštumą, AKF inhibitorių (AIIRA) vartojimą būtina nedelsiant nutraukti ir, jei reikia, skirti kitokį tinkamą gydymą (žr. 4.3 ir 4.6 skyrius). </w:t>
      </w:r>
    </w:p>
    <w:p w14:paraId="5D0A49B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p>
    <w:p w14:paraId="6EBAFB0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u w:val="single"/>
        </w:rPr>
        <w:t xml:space="preserve">Pacientams, kuriems yra didelė </w:t>
      </w:r>
      <w:proofErr w:type="spellStart"/>
      <w:r w:rsidRPr="00A43C8D">
        <w:rPr>
          <w:rFonts w:ascii="Times New Roman" w:hAnsi="Times New Roman"/>
          <w:i/>
          <w:noProof w:val="0"/>
          <w:sz w:val="22"/>
          <w:u w:val="single"/>
        </w:rPr>
        <w:t>hipotenzijos</w:t>
      </w:r>
      <w:proofErr w:type="spellEnd"/>
      <w:r w:rsidRPr="00A43C8D">
        <w:rPr>
          <w:rFonts w:ascii="Times New Roman" w:hAnsi="Times New Roman"/>
          <w:i/>
          <w:noProof w:val="0"/>
          <w:sz w:val="22"/>
          <w:u w:val="single"/>
        </w:rPr>
        <w:t xml:space="preserve"> rizika</w:t>
      </w:r>
    </w:p>
    <w:p w14:paraId="163DE81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t xml:space="preserve">Pacientai, kurių </w:t>
      </w:r>
      <w:proofErr w:type="spellStart"/>
      <w:r w:rsidRPr="00A43C8D">
        <w:rPr>
          <w:rFonts w:ascii="Times New Roman" w:hAnsi="Times New Roman"/>
          <w:i/>
          <w:noProof w:val="0"/>
          <w:sz w:val="22"/>
        </w:rPr>
        <w:t>renino-angiotenzino-aldosterono</w:t>
      </w:r>
      <w:proofErr w:type="spellEnd"/>
      <w:r w:rsidRPr="00A43C8D">
        <w:rPr>
          <w:rFonts w:ascii="Times New Roman" w:hAnsi="Times New Roman"/>
          <w:i/>
          <w:noProof w:val="0"/>
          <w:sz w:val="22"/>
        </w:rPr>
        <w:t xml:space="preserve"> sistema yra labai suaktyvinta</w:t>
      </w:r>
    </w:p>
    <w:p w14:paraId="5FFD36A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Pacientams, kurių </w:t>
      </w:r>
      <w:proofErr w:type="spellStart"/>
      <w:r w:rsidRPr="00A43C8D">
        <w:rPr>
          <w:rFonts w:ascii="Times New Roman" w:hAnsi="Times New Roman"/>
          <w:noProof w:val="0"/>
          <w:sz w:val="22"/>
        </w:rPr>
        <w:t>renino-angiotenzino-aldosterono</w:t>
      </w:r>
      <w:proofErr w:type="spellEnd"/>
      <w:r w:rsidRPr="00A43C8D">
        <w:rPr>
          <w:rFonts w:ascii="Times New Roman" w:hAnsi="Times New Roman"/>
          <w:noProof w:val="0"/>
          <w:sz w:val="22"/>
        </w:rPr>
        <w:t xml:space="preserve"> sistema yra labai suaktyvinta, dėl AKF slopinimo kyla didelė ūmaus staigaus kraujospūdžio sumažėjimo ir inkstų funkcijos susilpnėjimo rizika, ypač jei pirmą kartą pavartojama AKF inhibitoriaus ar kartu su juo diuretiko arba pirmą kartą padidinama dozė. Tikėtinas žymus </w:t>
      </w:r>
      <w:proofErr w:type="spellStart"/>
      <w:r w:rsidRPr="00A43C8D">
        <w:rPr>
          <w:rFonts w:ascii="Times New Roman" w:hAnsi="Times New Roman"/>
          <w:noProof w:val="0"/>
          <w:sz w:val="22"/>
        </w:rPr>
        <w:t>renino-angiotenzino-aldosterono</w:t>
      </w:r>
      <w:proofErr w:type="spellEnd"/>
      <w:r w:rsidRPr="00A43C8D">
        <w:rPr>
          <w:rFonts w:ascii="Times New Roman" w:hAnsi="Times New Roman"/>
          <w:noProof w:val="0"/>
          <w:sz w:val="22"/>
        </w:rPr>
        <w:t xml:space="preserve"> sistemos suaktyvinimas ir būtina gydytojo priežiūra, taip pat kraujospūdžio stebėjimas, pvz.:</w:t>
      </w:r>
    </w:p>
    <w:p w14:paraId="1027B53D"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pacientams, sergantiems sunkia hipertenzija;</w:t>
      </w:r>
    </w:p>
    <w:p w14:paraId="5E609A95"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 xml:space="preserve">pacientams, sergantiems </w:t>
      </w:r>
      <w:proofErr w:type="spellStart"/>
      <w:r w:rsidRPr="00A43C8D">
        <w:rPr>
          <w:rFonts w:ascii="Times New Roman" w:hAnsi="Times New Roman"/>
          <w:noProof w:val="0"/>
          <w:sz w:val="22"/>
        </w:rPr>
        <w:t>dekompensuotu</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staziniu</w:t>
      </w:r>
      <w:proofErr w:type="spellEnd"/>
      <w:r w:rsidRPr="00A43C8D">
        <w:rPr>
          <w:rFonts w:ascii="Times New Roman" w:hAnsi="Times New Roman"/>
          <w:noProof w:val="0"/>
          <w:sz w:val="22"/>
        </w:rPr>
        <w:t xml:space="preserve"> širdies nepakankamumu;</w:t>
      </w:r>
    </w:p>
    <w:p w14:paraId="3B173386"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 xml:space="preserve">pacientams, kuriems yra reikšminga kliūtis kraujui įtekėti į kairįjį širdies skilvelį arba iš jo ištekėti (pvz., aortos ar </w:t>
      </w:r>
      <w:proofErr w:type="spellStart"/>
      <w:r w:rsidRPr="00A43C8D">
        <w:rPr>
          <w:rFonts w:ascii="Times New Roman" w:hAnsi="Times New Roman"/>
          <w:noProof w:val="0"/>
          <w:sz w:val="22"/>
        </w:rPr>
        <w:t>dviburio</w:t>
      </w:r>
      <w:proofErr w:type="spellEnd"/>
      <w:r w:rsidRPr="00A43C8D">
        <w:rPr>
          <w:rFonts w:ascii="Times New Roman" w:hAnsi="Times New Roman"/>
          <w:noProof w:val="0"/>
          <w:sz w:val="22"/>
        </w:rPr>
        <w:t xml:space="preserve"> vožtuvo stenozė);</w:t>
      </w:r>
    </w:p>
    <w:p w14:paraId="04207D04"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pacientams, kuriems yra vieno inksto arterijos stenozė, o kitas inkstas funkcionuoja;</w:t>
      </w:r>
    </w:p>
    <w:p w14:paraId="6D68B40E"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pacientams, kuriems yra arba gali atsirasti skysčių arba druskų stoka (įskaitant diuretikais gydomus pacientus);</w:t>
      </w:r>
    </w:p>
    <w:p w14:paraId="64D0605D"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 xml:space="preserve">pacientams, sergantiems kepenų ciroze ir (arba) </w:t>
      </w:r>
      <w:proofErr w:type="spellStart"/>
      <w:r w:rsidRPr="00A43C8D">
        <w:rPr>
          <w:rFonts w:ascii="Times New Roman" w:hAnsi="Times New Roman"/>
          <w:noProof w:val="0"/>
          <w:sz w:val="22"/>
        </w:rPr>
        <w:t>ascitu</w:t>
      </w:r>
      <w:proofErr w:type="spellEnd"/>
      <w:r w:rsidRPr="00A43C8D">
        <w:rPr>
          <w:rFonts w:ascii="Times New Roman" w:hAnsi="Times New Roman"/>
          <w:noProof w:val="0"/>
          <w:sz w:val="22"/>
        </w:rPr>
        <w:t xml:space="preserve">; </w:t>
      </w:r>
    </w:p>
    <w:p w14:paraId="290DC38D" w14:textId="77777777" w:rsidR="00A20549" w:rsidRPr="00A43C8D" w:rsidRDefault="00A20549" w:rsidP="00A20549">
      <w:pPr>
        <w:numPr>
          <w:ilvl w:val="0"/>
          <w:numId w:val="6"/>
        </w:numPr>
        <w:tabs>
          <w:tab w:val="left" w:pos="567"/>
        </w:tabs>
        <w:overflowPunct/>
        <w:autoSpaceDE/>
        <w:autoSpaceDN/>
        <w:adjustRightInd/>
        <w:ind w:left="360"/>
        <w:textAlignment w:val="auto"/>
        <w:outlineLvl w:val="0"/>
        <w:rPr>
          <w:rFonts w:ascii="Times New Roman" w:hAnsi="Times New Roman"/>
          <w:noProof w:val="0"/>
          <w:sz w:val="22"/>
        </w:rPr>
      </w:pPr>
      <w:r w:rsidRPr="00A43C8D">
        <w:rPr>
          <w:rFonts w:ascii="Times New Roman" w:hAnsi="Times New Roman"/>
          <w:noProof w:val="0"/>
          <w:sz w:val="22"/>
        </w:rPr>
        <w:t xml:space="preserve">pacientams, kuriems atliekama didesnės apimties operacija arba anestezijos, kuri atliekama </w:t>
      </w:r>
      <w:proofErr w:type="spellStart"/>
      <w:r w:rsidRPr="00A43C8D">
        <w:rPr>
          <w:rFonts w:ascii="Times New Roman" w:hAnsi="Times New Roman"/>
          <w:noProof w:val="0"/>
          <w:sz w:val="22"/>
        </w:rPr>
        <w:t>hipotenziją</w:t>
      </w:r>
      <w:proofErr w:type="spellEnd"/>
      <w:r w:rsidRPr="00A43C8D">
        <w:rPr>
          <w:rFonts w:ascii="Times New Roman" w:hAnsi="Times New Roman"/>
          <w:noProof w:val="0"/>
          <w:sz w:val="22"/>
        </w:rPr>
        <w:t xml:space="preserve"> sukeliančiomis medžiagomis, metu.</w:t>
      </w:r>
    </w:p>
    <w:p w14:paraId="1013C40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Paprastai prieš gydymą rekomenduojama pašalinti </w:t>
      </w:r>
      <w:proofErr w:type="spellStart"/>
      <w:r w:rsidRPr="00A43C8D">
        <w:rPr>
          <w:rFonts w:ascii="Times New Roman" w:hAnsi="Times New Roman"/>
          <w:noProof w:val="0"/>
          <w:sz w:val="22"/>
        </w:rPr>
        <w:t>dehidraciją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hipovolemiją</w:t>
      </w:r>
      <w:proofErr w:type="spellEnd"/>
      <w:r w:rsidRPr="00A43C8D">
        <w:rPr>
          <w:rFonts w:ascii="Times New Roman" w:hAnsi="Times New Roman"/>
          <w:noProof w:val="0"/>
          <w:sz w:val="22"/>
        </w:rPr>
        <w:t xml:space="preserve"> ir druskų trūkumą organizme (vis dėlto prieš imantis išvardytų priemonių, širdies nepakankamumu sergantiems pacientams būtina įvertinti naudos ir dėl skysčių pertekliaus atsirandančios rizikos santykį). </w:t>
      </w:r>
    </w:p>
    <w:p w14:paraId="6154F9A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3FAF1E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t xml:space="preserve">Pacientai, kuriems ūmios </w:t>
      </w:r>
      <w:proofErr w:type="spellStart"/>
      <w:r w:rsidRPr="00A43C8D">
        <w:rPr>
          <w:rFonts w:ascii="Times New Roman" w:hAnsi="Times New Roman"/>
          <w:i/>
          <w:noProof w:val="0"/>
          <w:sz w:val="22"/>
        </w:rPr>
        <w:t>hipotenzijos</w:t>
      </w:r>
      <w:proofErr w:type="spellEnd"/>
      <w:r w:rsidRPr="00A43C8D">
        <w:rPr>
          <w:rFonts w:ascii="Times New Roman" w:hAnsi="Times New Roman"/>
          <w:i/>
          <w:noProof w:val="0"/>
          <w:sz w:val="22"/>
        </w:rPr>
        <w:t xml:space="preserve"> atveju yra širdies arba smegenų išemijos rizika</w:t>
      </w:r>
    </w:p>
    <w:p w14:paraId="1D1E3FF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Gydymo pradžioje reikalinga ypatinga gydytojo priežiūra.</w:t>
      </w:r>
    </w:p>
    <w:p w14:paraId="2C89EBC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p>
    <w:p w14:paraId="42264E5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 xml:space="preserve">Pirminis </w:t>
      </w:r>
      <w:proofErr w:type="spellStart"/>
      <w:r w:rsidRPr="00A43C8D">
        <w:rPr>
          <w:rFonts w:ascii="Times New Roman" w:hAnsi="Times New Roman"/>
          <w:i/>
          <w:noProof w:val="0"/>
          <w:sz w:val="22"/>
          <w:u w:val="single"/>
        </w:rPr>
        <w:t>hiperaldosteronizmas</w:t>
      </w:r>
      <w:proofErr w:type="spellEnd"/>
    </w:p>
    <w:p w14:paraId="52972EE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derinys nėra geriausias pirminio </w:t>
      </w:r>
      <w:proofErr w:type="spellStart"/>
      <w:r w:rsidRPr="00A43C8D">
        <w:rPr>
          <w:rFonts w:ascii="Times New Roman" w:hAnsi="Times New Roman"/>
          <w:noProof w:val="0"/>
          <w:sz w:val="22"/>
        </w:rPr>
        <w:t>hiperaldosteronizmo</w:t>
      </w:r>
      <w:proofErr w:type="spellEnd"/>
      <w:r w:rsidRPr="00A43C8D">
        <w:rPr>
          <w:rFonts w:ascii="Times New Roman" w:hAnsi="Times New Roman"/>
          <w:noProof w:val="0"/>
          <w:sz w:val="22"/>
        </w:rPr>
        <w:t xml:space="preserve"> gydymo būdas. Jeigu pirminis </w:t>
      </w:r>
      <w:proofErr w:type="spellStart"/>
      <w:r w:rsidRPr="00A43C8D">
        <w:rPr>
          <w:rFonts w:ascii="Times New Roman" w:hAnsi="Times New Roman"/>
          <w:noProof w:val="0"/>
          <w:sz w:val="22"/>
        </w:rPr>
        <w:t>hiperaldosteronizmas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deriniu gydomas, būtina atidžiai stebėti kalio koncentraciją kraujo plazmoje. </w:t>
      </w:r>
    </w:p>
    <w:p w14:paraId="0CF0081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6F73844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Senyvi pacientai</w:t>
      </w:r>
    </w:p>
    <w:p w14:paraId="3DA7099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Žr. 4.2 skyrių.</w:t>
      </w:r>
    </w:p>
    <w:p w14:paraId="4C279F5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2718193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Pacientai, kurie serga kepenų liga</w:t>
      </w:r>
    </w:p>
    <w:p w14:paraId="628BC8D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Elektrolitų pusiausvyros sutrikimas, atsiradęs dėl gydymo diuretikais (įskaitant </w:t>
      </w:r>
      <w:proofErr w:type="spellStart"/>
      <w:r w:rsidRPr="00A43C8D">
        <w:rPr>
          <w:rFonts w:ascii="Times New Roman" w:hAnsi="Times New Roman"/>
          <w:noProof w:val="0"/>
          <w:sz w:val="22"/>
        </w:rPr>
        <w:t>hidrochlorotiazidą</w:t>
      </w:r>
      <w:proofErr w:type="spellEnd"/>
      <w:r w:rsidRPr="00A43C8D">
        <w:rPr>
          <w:rFonts w:ascii="Times New Roman" w:hAnsi="Times New Roman"/>
          <w:noProof w:val="0"/>
          <w:sz w:val="22"/>
        </w:rPr>
        <w:t xml:space="preserve">), kepenų liga sergantiems pacientams gali sukelti </w:t>
      </w:r>
      <w:proofErr w:type="spellStart"/>
      <w:r w:rsidRPr="00A43C8D">
        <w:rPr>
          <w:rFonts w:ascii="Times New Roman" w:hAnsi="Times New Roman"/>
          <w:noProof w:val="0"/>
          <w:sz w:val="22"/>
        </w:rPr>
        <w:t>hepatinę</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encefalopatiją</w:t>
      </w:r>
      <w:proofErr w:type="spellEnd"/>
      <w:r w:rsidRPr="00A43C8D">
        <w:rPr>
          <w:rFonts w:ascii="Times New Roman" w:hAnsi="Times New Roman"/>
          <w:noProof w:val="0"/>
          <w:sz w:val="22"/>
        </w:rPr>
        <w:t>.</w:t>
      </w:r>
    </w:p>
    <w:p w14:paraId="27A5B27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ABCFD9D" w14:textId="77777777" w:rsidR="00A20549" w:rsidRPr="00EB719F"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EB719F">
        <w:rPr>
          <w:rFonts w:ascii="Times New Roman" w:hAnsi="Times New Roman"/>
          <w:i/>
          <w:noProof w:val="0"/>
          <w:sz w:val="22"/>
          <w:u w:val="single"/>
        </w:rPr>
        <w:t>Operacija</w:t>
      </w:r>
    </w:p>
    <w:p w14:paraId="5F5A3D36"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Jeigu įmanoma, gydymą </w:t>
      </w:r>
      <w:proofErr w:type="spellStart"/>
      <w:r w:rsidRPr="00A43C8D">
        <w:rPr>
          <w:rFonts w:ascii="Times New Roman" w:hAnsi="Times New Roman"/>
          <w:noProof w:val="0"/>
          <w:sz w:val="22"/>
        </w:rPr>
        <w:t>angiotenziną</w:t>
      </w:r>
      <w:proofErr w:type="spellEnd"/>
      <w:r w:rsidRPr="00A43C8D">
        <w:rPr>
          <w:rFonts w:ascii="Times New Roman" w:hAnsi="Times New Roman"/>
          <w:noProof w:val="0"/>
          <w:sz w:val="22"/>
        </w:rPr>
        <w:t xml:space="preserve"> konvertuojančio fermento inhibitoriais, pvz., </w:t>
      </w:r>
      <w:proofErr w:type="spellStart"/>
      <w:r w:rsidRPr="00A43C8D">
        <w:rPr>
          <w:rFonts w:ascii="Times New Roman" w:hAnsi="Times New Roman"/>
          <w:noProof w:val="0"/>
          <w:sz w:val="22"/>
        </w:rPr>
        <w:t>ramipriliu</w:t>
      </w:r>
      <w:proofErr w:type="spellEnd"/>
      <w:r w:rsidRPr="00A43C8D">
        <w:rPr>
          <w:rFonts w:ascii="Times New Roman" w:hAnsi="Times New Roman"/>
          <w:noProof w:val="0"/>
          <w:sz w:val="22"/>
        </w:rPr>
        <w:t>, rekomenduojama nutraukti likus parai iki operacijos.</w:t>
      </w:r>
    </w:p>
    <w:p w14:paraId="23EB1DE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 </w:t>
      </w:r>
    </w:p>
    <w:p w14:paraId="0DE7063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lastRenderedPageBreak/>
        <w:t>Inkstų funkcijos stebėjimas</w:t>
      </w:r>
    </w:p>
    <w:p w14:paraId="72E6BAB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Prieš pradedant gydymą ir gydymo metu reikia tirti inkstų funkciją bei koreguoti dozę, ypač pirmosiomis gydymo savaitėmis. Labai atidžiai reikia stebėti pacientus, kuriems yra inkstų funkcijos sutrikimas (žr. 4.2 skyrių). Yra inkstų funkcijos sutrikimo rizika, ypač pacientams, kuriems yra  serga </w:t>
      </w:r>
      <w:proofErr w:type="spellStart"/>
      <w:r w:rsidRPr="00A43C8D">
        <w:rPr>
          <w:rFonts w:ascii="Times New Roman" w:hAnsi="Times New Roman"/>
          <w:noProof w:val="0"/>
          <w:sz w:val="22"/>
        </w:rPr>
        <w:t>stazinis</w:t>
      </w:r>
      <w:proofErr w:type="spellEnd"/>
      <w:r w:rsidRPr="00A43C8D">
        <w:rPr>
          <w:rFonts w:ascii="Times New Roman" w:hAnsi="Times New Roman"/>
          <w:noProof w:val="0"/>
          <w:sz w:val="22"/>
        </w:rPr>
        <w:t xml:space="preserve"> širdies nepakankamumas, kuriems persodintas inkstas arba kure serga </w:t>
      </w:r>
      <w:proofErr w:type="spellStart"/>
      <w:r w:rsidRPr="00A43C8D">
        <w:rPr>
          <w:rFonts w:ascii="Times New Roman" w:hAnsi="Times New Roman"/>
          <w:noProof w:val="0"/>
          <w:sz w:val="22"/>
        </w:rPr>
        <w:t>renovaskulinė</w:t>
      </w:r>
      <w:proofErr w:type="spellEnd"/>
      <w:r w:rsidRPr="00A43C8D">
        <w:rPr>
          <w:rFonts w:ascii="Times New Roman" w:hAnsi="Times New Roman"/>
          <w:noProof w:val="0"/>
          <w:sz w:val="22"/>
        </w:rPr>
        <w:t xml:space="preserve"> liga, įskaitant pacientus, kuriems yra  </w:t>
      </w:r>
      <w:proofErr w:type="spellStart"/>
      <w:r w:rsidRPr="00A43C8D">
        <w:rPr>
          <w:rFonts w:ascii="Times New Roman" w:hAnsi="Times New Roman"/>
          <w:noProof w:val="0"/>
          <w:sz w:val="22"/>
        </w:rPr>
        <w:t>hemodinamikai</w:t>
      </w:r>
      <w:proofErr w:type="spellEnd"/>
      <w:r w:rsidRPr="00A43C8D">
        <w:rPr>
          <w:rFonts w:ascii="Times New Roman" w:hAnsi="Times New Roman"/>
          <w:noProof w:val="0"/>
          <w:sz w:val="22"/>
        </w:rPr>
        <w:t xml:space="preserve"> svarbi vienos pusės inksto arterijos stenozė..</w:t>
      </w:r>
    </w:p>
    <w:p w14:paraId="18959137"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3CF0AE57"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Inkstų funkcijos sutrikimas</w:t>
      </w:r>
    </w:p>
    <w:p w14:paraId="785D24C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Pacientams, kurie serga inkstų liga, </w:t>
      </w:r>
      <w:proofErr w:type="spellStart"/>
      <w:r w:rsidRPr="00A43C8D">
        <w:rPr>
          <w:rFonts w:ascii="Times New Roman" w:hAnsi="Times New Roman"/>
          <w:noProof w:val="0"/>
          <w:sz w:val="22"/>
        </w:rPr>
        <w:t>tiazidiniai</w:t>
      </w:r>
      <w:proofErr w:type="spellEnd"/>
      <w:r w:rsidRPr="00A43C8D">
        <w:rPr>
          <w:rFonts w:ascii="Times New Roman" w:hAnsi="Times New Roman"/>
          <w:noProof w:val="0"/>
          <w:sz w:val="22"/>
        </w:rPr>
        <w:t xml:space="preserve"> diuretikai gali paspartinti uremijos atsiradimą. Kumuliacinis veikliosios medžiagos poveikis gali pasireikšti pacientams, kurių inkstų funkcija sutrikusi. Jeigu stebimas progresuojantis inkstų funkcijos sutrikimas, kurį rodo didėjantis nebaltyminio azoto kiekis, būtina iš naujo atidžiai įvertinti gydymą, apsvarstant diuretikų vartojimo nutraukimo galimybę (žr. 4.3 skyrių). </w:t>
      </w:r>
    </w:p>
    <w:p w14:paraId="2858088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544D26F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Elektrolitų pusiausvyros sutrikimas</w:t>
      </w:r>
    </w:p>
    <w:p w14:paraId="2EDBF95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Pacientams, gydomiems šiuo medikamentu, kaip ir diuretiku, reikia periodiškai, tinkamais intervalais nustatinėti elektrolitų kiekį kraujo serume. </w:t>
      </w:r>
      <w:proofErr w:type="spellStart"/>
      <w:r w:rsidRPr="00A43C8D">
        <w:rPr>
          <w:rFonts w:ascii="Times New Roman" w:hAnsi="Times New Roman"/>
          <w:noProof w:val="0"/>
          <w:sz w:val="22"/>
        </w:rPr>
        <w:t>Tiazidiniai</w:t>
      </w:r>
      <w:proofErr w:type="spellEnd"/>
      <w:r w:rsidRPr="00A43C8D">
        <w:rPr>
          <w:rFonts w:ascii="Times New Roman" w:hAnsi="Times New Roman"/>
          <w:noProof w:val="0"/>
          <w:sz w:val="22"/>
        </w:rPr>
        <w:t xml:space="preserve"> diuretikai, įskaitant </w:t>
      </w:r>
      <w:proofErr w:type="spellStart"/>
      <w:r w:rsidRPr="00A43C8D">
        <w:rPr>
          <w:rFonts w:ascii="Times New Roman" w:hAnsi="Times New Roman"/>
          <w:noProof w:val="0"/>
          <w:sz w:val="22"/>
        </w:rPr>
        <w:t>hidrochlorotiazidą</w:t>
      </w:r>
      <w:proofErr w:type="spellEnd"/>
      <w:r w:rsidRPr="00A43C8D">
        <w:rPr>
          <w:rFonts w:ascii="Times New Roman" w:hAnsi="Times New Roman"/>
          <w:noProof w:val="0"/>
          <w:sz w:val="22"/>
        </w:rPr>
        <w:t>, gali sukelti skysčių ir elektrolitų pusiausvyros sutrikimą (</w:t>
      </w:r>
      <w:proofErr w:type="spellStart"/>
      <w:r w:rsidRPr="00A43C8D">
        <w:rPr>
          <w:rFonts w:ascii="Times New Roman" w:hAnsi="Times New Roman"/>
          <w:noProof w:val="0"/>
          <w:sz w:val="22"/>
        </w:rPr>
        <w:t>hipokalemiją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hiponatremiją</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hipochloreminę</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alkalozę</w:t>
      </w:r>
      <w:proofErr w:type="spellEnd"/>
      <w:r w:rsidRPr="00A43C8D">
        <w:rPr>
          <w:rFonts w:ascii="Times New Roman" w:hAnsi="Times New Roman"/>
          <w:noProof w:val="0"/>
          <w:sz w:val="22"/>
        </w:rPr>
        <w:t xml:space="preserve">). Nors vartojant </w:t>
      </w:r>
      <w:proofErr w:type="spellStart"/>
      <w:r w:rsidRPr="00A43C8D">
        <w:rPr>
          <w:rFonts w:ascii="Times New Roman" w:hAnsi="Times New Roman"/>
          <w:noProof w:val="0"/>
          <w:sz w:val="22"/>
        </w:rPr>
        <w:t>tiazidų</w:t>
      </w:r>
      <w:proofErr w:type="spellEnd"/>
      <w:r w:rsidRPr="00A43C8D">
        <w:rPr>
          <w:rFonts w:ascii="Times New Roman" w:hAnsi="Times New Roman"/>
          <w:noProof w:val="0"/>
          <w:sz w:val="22"/>
        </w:rPr>
        <w:t xml:space="preserve"> grupės diuretikų gali atsirasti </w:t>
      </w:r>
      <w:proofErr w:type="spellStart"/>
      <w:r w:rsidRPr="00A43C8D">
        <w:rPr>
          <w:rFonts w:ascii="Times New Roman" w:hAnsi="Times New Roman"/>
          <w:noProof w:val="0"/>
          <w:sz w:val="22"/>
        </w:rPr>
        <w:t>hipokalemija</w:t>
      </w:r>
      <w:proofErr w:type="spellEnd"/>
      <w:r w:rsidRPr="00A43C8D">
        <w:rPr>
          <w:rFonts w:ascii="Times New Roman" w:hAnsi="Times New Roman"/>
          <w:noProof w:val="0"/>
          <w:sz w:val="22"/>
        </w:rPr>
        <w:t xml:space="preserve">, kartu vartojamas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diuretikų sukeliamą </w:t>
      </w:r>
      <w:proofErr w:type="spellStart"/>
      <w:r w:rsidRPr="00A43C8D">
        <w:rPr>
          <w:rFonts w:ascii="Times New Roman" w:hAnsi="Times New Roman"/>
          <w:noProof w:val="0"/>
          <w:sz w:val="22"/>
        </w:rPr>
        <w:t>hipokalemiją</w:t>
      </w:r>
      <w:proofErr w:type="spellEnd"/>
      <w:r w:rsidRPr="00A43C8D">
        <w:rPr>
          <w:rFonts w:ascii="Times New Roman" w:hAnsi="Times New Roman"/>
          <w:noProof w:val="0"/>
          <w:sz w:val="22"/>
        </w:rPr>
        <w:t xml:space="preserve"> mažina. </w:t>
      </w:r>
      <w:proofErr w:type="spellStart"/>
      <w:r w:rsidRPr="00A43C8D">
        <w:rPr>
          <w:rFonts w:ascii="Times New Roman" w:hAnsi="Times New Roman"/>
          <w:noProof w:val="0"/>
          <w:sz w:val="22"/>
        </w:rPr>
        <w:t>Hipokalemijos</w:t>
      </w:r>
      <w:proofErr w:type="spellEnd"/>
      <w:r w:rsidRPr="00A43C8D">
        <w:rPr>
          <w:rFonts w:ascii="Times New Roman" w:hAnsi="Times New Roman"/>
          <w:noProof w:val="0"/>
          <w:sz w:val="22"/>
        </w:rPr>
        <w:t xml:space="preserve"> rizika yra didesnė ligoniams, kuriems yra kepenų cirozė, kurių diurezė gausi, kurie vartoja nepakankamą kiekį elektrolitų arba kurie kartu su šiuo medikamentu vartoja kortikosteroidų ar AKTH (žr. 4.5 skyrių). Pirmąjį kalio koncentracijos kraujo plazmoje tyrimą reikia atlikti pirmąją gydymo savaitę. Jeigu aptinkama maža kalio koncentracija, ją reikia koreguoti. Dėl praskiedimo gali atsirasti </w:t>
      </w:r>
      <w:proofErr w:type="spellStart"/>
      <w:r w:rsidRPr="00A43C8D">
        <w:rPr>
          <w:rFonts w:ascii="Times New Roman" w:hAnsi="Times New Roman"/>
          <w:noProof w:val="0"/>
          <w:sz w:val="22"/>
        </w:rPr>
        <w:t>hiponatremija</w:t>
      </w:r>
      <w:proofErr w:type="spellEnd"/>
      <w:r w:rsidRPr="00A43C8D">
        <w:rPr>
          <w:rFonts w:ascii="Times New Roman" w:hAnsi="Times New Roman"/>
          <w:noProof w:val="0"/>
          <w:sz w:val="22"/>
        </w:rPr>
        <w:t xml:space="preserve">. Iš pradžių gali nepasireikšti jokių natrio koncentracijos sumažėjimo simptomų, todėl būtina reguliariai atlikinėti tyrimus. Dažniau juos reikia atlikinėti senyviems ir kepenų ciroze sergantiems pacientams. Nustatyta, jog </w:t>
      </w:r>
      <w:proofErr w:type="spellStart"/>
      <w:r w:rsidRPr="00A43C8D">
        <w:rPr>
          <w:rFonts w:ascii="Times New Roman" w:hAnsi="Times New Roman"/>
          <w:noProof w:val="0"/>
          <w:sz w:val="22"/>
        </w:rPr>
        <w:t>tiazidiniai</w:t>
      </w:r>
      <w:proofErr w:type="spellEnd"/>
      <w:r w:rsidRPr="00A43C8D">
        <w:rPr>
          <w:rFonts w:ascii="Times New Roman" w:hAnsi="Times New Roman"/>
          <w:noProof w:val="0"/>
          <w:sz w:val="22"/>
        </w:rPr>
        <w:t xml:space="preserve"> diuretikai didina magnio šalinimą pro inkstus, todėl gali sukelti </w:t>
      </w:r>
      <w:proofErr w:type="spellStart"/>
      <w:r w:rsidRPr="00A43C8D">
        <w:rPr>
          <w:rFonts w:ascii="Times New Roman" w:hAnsi="Times New Roman"/>
          <w:noProof w:val="0"/>
          <w:sz w:val="22"/>
        </w:rPr>
        <w:t>hipomagnezemiją</w:t>
      </w:r>
      <w:proofErr w:type="spellEnd"/>
      <w:r w:rsidRPr="00A43C8D">
        <w:rPr>
          <w:rFonts w:ascii="Times New Roman" w:hAnsi="Times New Roman"/>
          <w:noProof w:val="0"/>
          <w:sz w:val="22"/>
        </w:rPr>
        <w:t>.</w:t>
      </w:r>
    </w:p>
    <w:p w14:paraId="47F8656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F56029F" w14:textId="77777777" w:rsidR="00A20549" w:rsidRPr="00887AA1" w:rsidRDefault="00A20549" w:rsidP="00A20549">
      <w:pPr>
        <w:overflowPunct/>
        <w:autoSpaceDE/>
        <w:autoSpaceDN/>
        <w:adjustRightInd/>
        <w:textAlignment w:val="auto"/>
        <w:rPr>
          <w:rFonts w:ascii="Times New Roman" w:hAnsi="Times New Roman"/>
          <w:i/>
          <w:noProof w:val="0"/>
          <w:sz w:val="22"/>
          <w:u w:val="single"/>
        </w:rPr>
      </w:pPr>
      <w:r>
        <w:rPr>
          <w:rFonts w:ascii="Times New Roman" w:hAnsi="Times New Roman"/>
          <w:i/>
          <w:noProof w:val="0"/>
          <w:sz w:val="22"/>
          <w:u w:val="single"/>
        </w:rPr>
        <w:t>Kalio koncentracija kraujo serume</w:t>
      </w:r>
    </w:p>
    <w:p w14:paraId="41AF5312"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2B4FF2">
        <w:rPr>
          <w:rFonts w:ascii="Times New Roman" w:eastAsia="PMingLiU" w:hAnsi="Times New Roman"/>
          <w:sz w:val="22"/>
          <w:szCs w:val="22"/>
          <w:lang w:eastAsia="ar-SA"/>
        </w:rPr>
        <w:t xml:space="preserve">AKF inhibitoriai gali sukelti hiperkalemiją, </w:t>
      </w:r>
      <w:r>
        <w:rPr>
          <w:rFonts w:ascii="Times New Roman" w:eastAsia="PMingLiU" w:hAnsi="Times New Roman"/>
          <w:sz w:val="22"/>
          <w:szCs w:val="22"/>
          <w:lang w:eastAsia="ar-SA"/>
        </w:rPr>
        <w:t>nes</w:t>
      </w:r>
      <w:r w:rsidRPr="002B4FF2">
        <w:rPr>
          <w:rFonts w:ascii="Times New Roman" w:eastAsia="PMingLiU" w:hAnsi="Times New Roman"/>
          <w:sz w:val="22"/>
          <w:szCs w:val="22"/>
          <w:lang w:eastAsia="ar-SA"/>
        </w:rPr>
        <w:t xml:space="preserve"> jie slopina aldosterono </w:t>
      </w:r>
      <w:r>
        <w:rPr>
          <w:rFonts w:ascii="Times New Roman" w:eastAsia="PMingLiU" w:hAnsi="Times New Roman"/>
          <w:sz w:val="22"/>
          <w:szCs w:val="22"/>
          <w:lang w:eastAsia="ar-SA"/>
        </w:rPr>
        <w:t>išsiskyrmą</w:t>
      </w:r>
      <w:r w:rsidRPr="002B4FF2">
        <w:rPr>
          <w:rFonts w:ascii="Times New Roman" w:eastAsia="PMingLiU" w:hAnsi="Times New Roman"/>
          <w:sz w:val="22"/>
          <w:szCs w:val="22"/>
          <w:lang w:eastAsia="ar-SA"/>
        </w:rPr>
        <w:t xml:space="preserve">. </w:t>
      </w:r>
      <w:r w:rsidRPr="00245B57">
        <w:rPr>
          <w:rFonts w:ascii="Cambria" w:eastAsia="PMingLiU" w:hAnsi="Cambria" w:cs="Cambria"/>
          <w:sz w:val="22"/>
          <w:szCs w:val="22"/>
          <w:lang w:eastAsia="ar-SA"/>
        </w:rPr>
        <w:t>Į</w:t>
      </w:r>
      <w:r w:rsidRPr="00245B57">
        <w:rPr>
          <w:rFonts w:ascii="Times New Roman" w:eastAsia="PMingLiU" w:hAnsi="Times New Roman"/>
          <w:sz w:val="22"/>
          <w:szCs w:val="22"/>
          <w:lang w:eastAsia="ar-SA"/>
        </w:rPr>
        <w:t>prastai pacientams, kuri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inkst</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funkcija nesutrikusi, šis poveikis n</w:t>
      </w:r>
      <w:r w:rsidRPr="00245B57">
        <w:rPr>
          <w:rFonts w:ascii="Cambria" w:eastAsia="PMingLiU" w:hAnsi="Cambria" w:cs="Cambria"/>
          <w:sz w:val="22"/>
          <w:szCs w:val="22"/>
          <w:lang w:eastAsia="ar-SA"/>
        </w:rPr>
        <w:t>ė</w:t>
      </w:r>
      <w:r w:rsidRPr="00245B57">
        <w:rPr>
          <w:rFonts w:ascii="Times New Roman" w:eastAsia="PMingLiU" w:hAnsi="Times New Roman"/>
          <w:sz w:val="22"/>
          <w:szCs w:val="22"/>
          <w:lang w:eastAsia="ar-SA"/>
        </w:rPr>
        <w:t>ra reikšmingas. Vis d</w:t>
      </w:r>
      <w:r w:rsidRPr="00245B57">
        <w:rPr>
          <w:rFonts w:ascii="Cambria" w:eastAsia="PMingLiU" w:hAnsi="Cambria" w:cs="Cambria"/>
          <w:sz w:val="22"/>
          <w:szCs w:val="22"/>
          <w:lang w:eastAsia="ar-SA"/>
        </w:rPr>
        <w:t>ė</w:t>
      </w:r>
      <w:r w:rsidRPr="00245B57">
        <w:rPr>
          <w:rFonts w:ascii="Times New Roman" w:eastAsia="PMingLiU" w:hAnsi="Times New Roman"/>
          <w:sz w:val="22"/>
          <w:szCs w:val="22"/>
          <w:lang w:eastAsia="ar-SA"/>
        </w:rPr>
        <w:t>lto hiperkalemija gali atsirasti pacientams, kuri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inkst</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funkcija sutrikusi</w:t>
      </w:r>
      <w:r w:rsidRPr="00E30710">
        <w:rPr>
          <w:rFonts w:ascii="Times New Roman" w:eastAsia="PMingLiU" w:hAnsi="Times New Roman"/>
          <w:sz w:val="22"/>
          <w:szCs w:val="22"/>
          <w:lang w:eastAsia="ar-SA"/>
        </w:rPr>
        <w:t>, sergantiems cukriniu diabetu ir (arba) kalio papild</w:t>
      </w:r>
      <w:r w:rsidRPr="00E30710">
        <w:rPr>
          <w:rFonts w:ascii="Cambria" w:eastAsia="PMingLiU" w:hAnsi="Cambria" w:cs="Cambria"/>
          <w:sz w:val="22"/>
          <w:szCs w:val="22"/>
          <w:lang w:eastAsia="ar-SA"/>
        </w:rPr>
        <w:t>ų</w:t>
      </w:r>
      <w:r w:rsidRPr="00E30710">
        <w:rPr>
          <w:rFonts w:ascii="Times New Roman" w:eastAsia="PMingLiU" w:hAnsi="Times New Roman"/>
          <w:sz w:val="22"/>
          <w:szCs w:val="22"/>
          <w:lang w:eastAsia="ar-SA"/>
        </w:rPr>
        <w:t xml:space="preserve"> (</w:t>
      </w:r>
      <w:r w:rsidRPr="00E30710">
        <w:rPr>
          <w:rFonts w:ascii="Cambria" w:eastAsia="PMingLiU" w:hAnsi="Cambria" w:cs="Cambria"/>
          <w:sz w:val="22"/>
          <w:szCs w:val="22"/>
          <w:lang w:eastAsia="ar-SA"/>
        </w:rPr>
        <w:t>į</w:t>
      </w:r>
      <w:r w:rsidRPr="00E30710">
        <w:rPr>
          <w:rFonts w:ascii="Times New Roman" w:eastAsia="PMingLiU" w:hAnsi="Times New Roman"/>
          <w:sz w:val="22"/>
          <w:szCs w:val="22"/>
          <w:lang w:eastAsia="ar-SA"/>
        </w:rPr>
        <w:t>skaitant druskos pakaitalus), kal</w:t>
      </w:r>
      <w:r w:rsidRPr="00E30710">
        <w:rPr>
          <w:rFonts w:ascii="Cambria" w:eastAsia="PMingLiU" w:hAnsi="Cambria" w:cs="Cambria"/>
          <w:sz w:val="22"/>
          <w:szCs w:val="22"/>
          <w:lang w:eastAsia="ar-SA"/>
        </w:rPr>
        <w:t>į</w:t>
      </w:r>
      <w:r w:rsidRPr="00E30710">
        <w:rPr>
          <w:rFonts w:ascii="Times New Roman" w:eastAsia="PMingLiU" w:hAnsi="Times New Roman"/>
          <w:sz w:val="22"/>
          <w:szCs w:val="22"/>
          <w:lang w:eastAsia="ar-SA"/>
        </w:rPr>
        <w:t xml:space="preserve"> tausojan</w:t>
      </w:r>
      <w:r w:rsidRPr="00E30710">
        <w:rPr>
          <w:rFonts w:ascii="Cambria" w:eastAsia="PMingLiU" w:hAnsi="Cambria" w:cs="Cambria"/>
          <w:sz w:val="22"/>
          <w:szCs w:val="22"/>
          <w:lang w:eastAsia="ar-SA"/>
        </w:rPr>
        <w:t>č</w:t>
      </w:r>
      <w:r w:rsidRPr="00E30710">
        <w:rPr>
          <w:rFonts w:ascii="Times New Roman" w:eastAsia="PMingLiU" w:hAnsi="Times New Roman"/>
          <w:sz w:val="22"/>
          <w:szCs w:val="22"/>
          <w:lang w:eastAsia="ar-SA"/>
        </w:rPr>
        <w:t>i</w:t>
      </w:r>
      <w:r>
        <w:rPr>
          <w:rFonts w:ascii="Cambria" w:eastAsia="PMingLiU" w:hAnsi="Cambria" w:cs="Cambria"/>
          <w:sz w:val="22"/>
          <w:szCs w:val="22"/>
          <w:lang w:eastAsia="ar-SA"/>
        </w:rPr>
        <w:t>us</w:t>
      </w:r>
      <w:r w:rsidRPr="00E30710">
        <w:rPr>
          <w:rFonts w:ascii="Times New Roman" w:eastAsia="PMingLiU" w:hAnsi="Times New Roman"/>
          <w:sz w:val="22"/>
          <w:szCs w:val="22"/>
          <w:lang w:eastAsia="ar-SA"/>
        </w:rPr>
        <w:t xml:space="preserve"> diuretik</w:t>
      </w:r>
      <w:r>
        <w:rPr>
          <w:rFonts w:ascii="Cambria" w:eastAsia="PMingLiU" w:hAnsi="Cambria" w:cs="Cambria"/>
          <w:sz w:val="22"/>
          <w:szCs w:val="22"/>
          <w:lang w:eastAsia="ar-SA"/>
        </w:rPr>
        <w:t>us</w:t>
      </w:r>
      <w:r w:rsidRPr="00E30710">
        <w:rPr>
          <w:rFonts w:ascii="Times New Roman" w:eastAsia="PMingLiU" w:hAnsi="Times New Roman"/>
          <w:sz w:val="22"/>
          <w:szCs w:val="22"/>
          <w:lang w:eastAsia="ar-SA"/>
        </w:rPr>
        <w:t>, hepariną,</w:t>
      </w:r>
      <w:r>
        <w:rPr>
          <w:rFonts w:ascii="Times New Roman" w:eastAsia="PMingLiU" w:hAnsi="Times New Roman"/>
          <w:sz w:val="22"/>
          <w:szCs w:val="22"/>
          <w:lang w:eastAsia="ar-SA"/>
        </w:rPr>
        <w:t xml:space="preserve"> </w:t>
      </w:r>
      <w:r w:rsidRPr="00245B57">
        <w:rPr>
          <w:rFonts w:ascii="Times New Roman" w:eastAsia="PMingLiU" w:hAnsi="Times New Roman"/>
          <w:sz w:val="22"/>
          <w:szCs w:val="22"/>
          <w:lang w:eastAsia="ar-SA"/>
        </w:rPr>
        <w:t>trimetoprim</w:t>
      </w:r>
      <w:r w:rsidRPr="00245B57">
        <w:rPr>
          <w:rFonts w:ascii="Cambria" w:eastAsia="PMingLiU" w:hAnsi="Cambria" w:cs="Cambria"/>
          <w:sz w:val="22"/>
          <w:szCs w:val="22"/>
          <w:lang w:eastAsia="ar-SA"/>
        </w:rPr>
        <w:t>ą</w:t>
      </w:r>
      <w:r w:rsidRPr="00245B57">
        <w:rPr>
          <w:rFonts w:ascii="Times New Roman" w:eastAsia="PMingLiU" w:hAnsi="Times New Roman"/>
          <w:sz w:val="22"/>
          <w:szCs w:val="22"/>
          <w:lang w:eastAsia="ar-SA"/>
        </w:rPr>
        <w:t xml:space="preserve"> arba kotrimoksazol</w:t>
      </w:r>
      <w:r w:rsidRPr="00245B57">
        <w:rPr>
          <w:rFonts w:ascii="Cambria" w:eastAsia="PMingLiU" w:hAnsi="Cambria" w:cs="Cambria"/>
          <w:sz w:val="22"/>
          <w:szCs w:val="22"/>
          <w:lang w:eastAsia="ar-SA"/>
        </w:rPr>
        <w:t>ą</w:t>
      </w:r>
      <w:r w:rsidRPr="00245B57">
        <w:rPr>
          <w:rFonts w:ascii="Times New Roman" w:eastAsia="PMingLiU" w:hAnsi="Times New Roman"/>
          <w:sz w:val="22"/>
          <w:szCs w:val="22"/>
          <w:lang w:eastAsia="ar-SA"/>
        </w:rPr>
        <w:t>, taip pat žinom</w:t>
      </w:r>
      <w:r w:rsidRPr="00245B57">
        <w:rPr>
          <w:rFonts w:ascii="Cambria" w:eastAsia="PMingLiU" w:hAnsi="Cambria" w:cs="Cambria"/>
          <w:sz w:val="22"/>
          <w:szCs w:val="22"/>
          <w:lang w:eastAsia="ar-SA"/>
        </w:rPr>
        <w:t>ą</w:t>
      </w:r>
      <w:r w:rsidRPr="00245B57">
        <w:rPr>
          <w:rFonts w:ascii="Times New Roman" w:eastAsia="PMingLiU" w:hAnsi="Times New Roman"/>
          <w:sz w:val="22"/>
          <w:szCs w:val="22"/>
          <w:lang w:eastAsia="ar-SA"/>
        </w:rPr>
        <w:t xml:space="preserve"> kaip trimetoprimo ir sulfametoksazolo derinys, taip pat aldosterono antagonist</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ar angiotenzino receptori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blokatori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vartojantiems pacientams. AKF inhibitori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vartojantiems pacientams kal</w:t>
      </w:r>
      <w:r w:rsidRPr="00245B57">
        <w:rPr>
          <w:rFonts w:ascii="Cambria" w:eastAsia="PMingLiU" w:hAnsi="Cambria" w:cs="Cambria"/>
          <w:sz w:val="22"/>
          <w:szCs w:val="22"/>
          <w:lang w:eastAsia="ar-SA"/>
        </w:rPr>
        <w:t>į</w:t>
      </w:r>
      <w:r w:rsidRPr="00245B57">
        <w:rPr>
          <w:rFonts w:ascii="Times New Roman" w:eastAsia="PMingLiU" w:hAnsi="Times New Roman"/>
          <w:sz w:val="22"/>
          <w:szCs w:val="22"/>
          <w:lang w:eastAsia="ar-SA"/>
        </w:rPr>
        <w:t xml:space="preserve"> tausojan</w:t>
      </w:r>
      <w:r w:rsidRPr="00245B57">
        <w:rPr>
          <w:rFonts w:ascii="Cambria" w:eastAsia="PMingLiU" w:hAnsi="Cambria" w:cs="Cambria"/>
          <w:sz w:val="22"/>
          <w:szCs w:val="22"/>
          <w:lang w:eastAsia="ar-SA"/>
        </w:rPr>
        <w:t>č</w:t>
      </w:r>
      <w:r w:rsidRPr="00245B57">
        <w:rPr>
          <w:rFonts w:ascii="Times New Roman" w:eastAsia="PMingLiU" w:hAnsi="Times New Roman"/>
          <w:sz w:val="22"/>
          <w:szCs w:val="22"/>
          <w:lang w:eastAsia="ar-SA"/>
        </w:rPr>
        <w:t>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diuretik</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ir angiotenzino receptori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blokatori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reikia skirti atsargiai bei reikia steb</w:t>
      </w:r>
      <w:r w:rsidRPr="00245B57">
        <w:rPr>
          <w:rFonts w:ascii="Cambria" w:eastAsia="PMingLiU" w:hAnsi="Cambria" w:cs="Cambria"/>
          <w:sz w:val="22"/>
          <w:szCs w:val="22"/>
          <w:lang w:eastAsia="ar-SA"/>
        </w:rPr>
        <w:t>ė</w:t>
      </w:r>
      <w:r w:rsidRPr="00245B57">
        <w:rPr>
          <w:rFonts w:ascii="Times New Roman" w:eastAsia="PMingLiU" w:hAnsi="Times New Roman"/>
          <w:sz w:val="22"/>
          <w:szCs w:val="22"/>
          <w:lang w:eastAsia="ar-SA"/>
        </w:rPr>
        <w:t>ti kalio koncentracij</w:t>
      </w:r>
      <w:r w:rsidRPr="00245B57">
        <w:rPr>
          <w:rFonts w:ascii="Cambria" w:eastAsia="PMingLiU" w:hAnsi="Cambria" w:cs="Cambria"/>
          <w:sz w:val="22"/>
          <w:szCs w:val="22"/>
          <w:lang w:eastAsia="ar-SA"/>
        </w:rPr>
        <w:t>ą</w:t>
      </w:r>
      <w:r w:rsidRPr="00245B57">
        <w:rPr>
          <w:rFonts w:ascii="Times New Roman" w:eastAsia="PMingLiU" w:hAnsi="Times New Roman"/>
          <w:sz w:val="22"/>
          <w:szCs w:val="22"/>
          <w:lang w:eastAsia="ar-SA"/>
        </w:rPr>
        <w:t xml:space="preserve"> kraujo serume bei inkst</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 xml:space="preserve"> funkcij</w:t>
      </w:r>
      <w:r w:rsidRPr="00245B57">
        <w:rPr>
          <w:rFonts w:ascii="Cambria" w:eastAsia="PMingLiU" w:hAnsi="Cambria" w:cs="Cambria"/>
          <w:sz w:val="22"/>
          <w:szCs w:val="22"/>
          <w:lang w:eastAsia="ar-SA"/>
        </w:rPr>
        <w:t>ą</w:t>
      </w:r>
      <w:r w:rsidRPr="00245B57">
        <w:rPr>
          <w:rFonts w:ascii="Times New Roman" w:eastAsia="PMingLiU" w:hAnsi="Times New Roman"/>
          <w:sz w:val="22"/>
          <w:szCs w:val="22"/>
          <w:lang w:eastAsia="ar-SA"/>
        </w:rPr>
        <w:t xml:space="preserve"> (žr. 4.5 skyri</w:t>
      </w:r>
      <w:r w:rsidRPr="00245B57">
        <w:rPr>
          <w:rFonts w:ascii="Cambria" w:eastAsia="PMingLiU" w:hAnsi="Cambria" w:cs="Cambria"/>
          <w:sz w:val="22"/>
          <w:szCs w:val="22"/>
          <w:lang w:eastAsia="ar-SA"/>
        </w:rPr>
        <w:t>ų</w:t>
      </w:r>
      <w:r w:rsidRPr="00245B57">
        <w:rPr>
          <w:rFonts w:ascii="Times New Roman" w:eastAsia="PMingLiU" w:hAnsi="Times New Roman"/>
          <w:sz w:val="22"/>
          <w:szCs w:val="22"/>
          <w:lang w:eastAsia="ar-SA"/>
        </w:rPr>
        <w:t>).</w:t>
      </w:r>
    </w:p>
    <w:p w14:paraId="7E12B40D"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2E9240BF"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Pr>
          <w:rFonts w:ascii="Times New Roman" w:hAnsi="Times New Roman"/>
          <w:i/>
          <w:iCs/>
          <w:noProof w:val="0"/>
          <w:sz w:val="22"/>
          <w:u w:val="single"/>
        </w:rPr>
        <w:t>Hiponatremija</w:t>
      </w:r>
      <w:proofErr w:type="spellEnd"/>
    </w:p>
    <w:p w14:paraId="3BCABA20" w14:textId="77777777" w:rsidR="00A20549" w:rsidRPr="00B1115A" w:rsidRDefault="00A20549" w:rsidP="00A20549">
      <w:pPr>
        <w:outlineLvl w:val="0"/>
        <w:rPr>
          <w:rFonts w:ascii="Times New Roman" w:hAnsi="Times New Roman"/>
          <w:sz w:val="22"/>
          <w:szCs w:val="22"/>
        </w:rPr>
      </w:pPr>
      <w:r w:rsidRPr="00B1115A">
        <w:rPr>
          <w:rFonts w:ascii="Times New Roman" w:hAnsi="Times New Roman"/>
          <w:sz w:val="22"/>
          <w:szCs w:val="22"/>
        </w:rPr>
        <w:t>Kai kuriems ramipriliu gydytiems pacientams pasireiškė sutrikusios antidiurezinio hormono sekrecijos sindromas (SAHSS) ir hiponatremija. Rekomenduojama reguliariai tirti natrio kiekį senyvų pacientų bei pacientų, kuriems yra hiponatremijos atsiradimo rizika, serume.</w:t>
      </w:r>
    </w:p>
    <w:p w14:paraId="6B533630" w14:textId="77777777" w:rsidR="00A20549" w:rsidRPr="00B1115A"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7252C419"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proofErr w:type="spellStart"/>
      <w:r w:rsidRPr="00A43C8D">
        <w:rPr>
          <w:rFonts w:ascii="Times New Roman" w:hAnsi="Times New Roman"/>
          <w:i/>
          <w:noProof w:val="0"/>
          <w:sz w:val="22"/>
          <w:u w:val="single"/>
        </w:rPr>
        <w:t>Hepatinė</w:t>
      </w:r>
      <w:proofErr w:type="spellEnd"/>
      <w:r w:rsidRPr="00A43C8D">
        <w:rPr>
          <w:rFonts w:ascii="Times New Roman" w:hAnsi="Times New Roman"/>
          <w:i/>
          <w:noProof w:val="0"/>
          <w:sz w:val="22"/>
          <w:u w:val="single"/>
        </w:rPr>
        <w:t xml:space="preserve"> </w:t>
      </w:r>
      <w:proofErr w:type="spellStart"/>
      <w:r w:rsidRPr="00A43C8D">
        <w:rPr>
          <w:rFonts w:ascii="Times New Roman" w:hAnsi="Times New Roman"/>
          <w:i/>
          <w:noProof w:val="0"/>
          <w:sz w:val="22"/>
          <w:u w:val="single"/>
        </w:rPr>
        <w:t>encefalopatija</w:t>
      </w:r>
      <w:proofErr w:type="spellEnd"/>
    </w:p>
    <w:p w14:paraId="6C39EC3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Gydymo diuretikais (taip pat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metu atsiradęs elektrolitų pusiausvyros sutrikimas kepenų liga sergantiems pacientams gali sąlygoti </w:t>
      </w:r>
      <w:proofErr w:type="spellStart"/>
      <w:r w:rsidRPr="00A43C8D">
        <w:rPr>
          <w:rFonts w:ascii="Times New Roman" w:hAnsi="Times New Roman"/>
          <w:noProof w:val="0"/>
          <w:sz w:val="22"/>
        </w:rPr>
        <w:t>hepatinės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encefalopatijos</w:t>
      </w:r>
      <w:proofErr w:type="spellEnd"/>
      <w:r w:rsidRPr="00A43C8D">
        <w:rPr>
          <w:rFonts w:ascii="Times New Roman" w:hAnsi="Times New Roman"/>
          <w:noProof w:val="0"/>
          <w:sz w:val="22"/>
        </w:rPr>
        <w:t xml:space="preserve"> atsiradimą. Pasireiškus </w:t>
      </w:r>
      <w:proofErr w:type="spellStart"/>
      <w:r w:rsidRPr="00A43C8D">
        <w:rPr>
          <w:rFonts w:ascii="Times New Roman" w:hAnsi="Times New Roman"/>
          <w:noProof w:val="0"/>
          <w:sz w:val="22"/>
        </w:rPr>
        <w:t>hepatinei</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encefalopatijai</w:t>
      </w:r>
      <w:proofErr w:type="spellEnd"/>
      <w:r w:rsidRPr="00A43C8D">
        <w:rPr>
          <w:rFonts w:ascii="Times New Roman" w:hAnsi="Times New Roman"/>
          <w:noProof w:val="0"/>
          <w:sz w:val="22"/>
        </w:rPr>
        <w:t xml:space="preserve">, gydymas turi būti nedelsiant nutrauktas. </w:t>
      </w:r>
    </w:p>
    <w:p w14:paraId="0528D56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0A90746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proofErr w:type="spellStart"/>
      <w:r w:rsidRPr="00A43C8D">
        <w:rPr>
          <w:rFonts w:ascii="Times New Roman" w:hAnsi="Times New Roman"/>
          <w:i/>
          <w:noProof w:val="0"/>
          <w:sz w:val="22"/>
          <w:u w:val="single"/>
        </w:rPr>
        <w:t>Hiperkalcemija</w:t>
      </w:r>
      <w:proofErr w:type="spellEnd"/>
    </w:p>
    <w:p w14:paraId="62CEDAB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stimuliuoja kalcio reabsorbciją inkstuose, todėl gali pasireikšti </w:t>
      </w:r>
      <w:proofErr w:type="spellStart"/>
      <w:r w:rsidRPr="00A43C8D">
        <w:rPr>
          <w:rFonts w:ascii="Times New Roman" w:hAnsi="Times New Roman"/>
          <w:noProof w:val="0"/>
          <w:sz w:val="22"/>
        </w:rPr>
        <w:t>hiperkalcemija</w:t>
      </w:r>
      <w:proofErr w:type="spellEnd"/>
      <w:r w:rsidRPr="00A43C8D">
        <w:rPr>
          <w:rFonts w:ascii="Times New Roman" w:hAnsi="Times New Roman"/>
          <w:noProof w:val="0"/>
          <w:sz w:val="22"/>
        </w:rPr>
        <w:t xml:space="preserve">. Tai gali įtakoti </w:t>
      </w:r>
      <w:proofErr w:type="spellStart"/>
      <w:r w:rsidRPr="00A43C8D">
        <w:rPr>
          <w:rFonts w:ascii="Times New Roman" w:hAnsi="Times New Roman"/>
          <w:noProof w:val="0"/>
          <w:sz w:val="22"/>
        </w:rPr>
        <w:t>prieskydinių</w:t>
      </w:r>
      <w:proofErr w:type="spellEnd"/>
      <w:r w:rsidRPr="00A43C8D">
        <w:rPr>
          <w:rFonts w:ascii="Times New Roman" w:hAnsi="Times New Roman"/>
          <w:noProof w:val="0"/>
          <w:sz w:val="22"/>
        </w:rPr>
        <w:t xml:space="preserve"> liaukų funkcijos tyrimo rezultatus.</w:t>
      </w:r>
    </w:p>
    <w:p w14:paraId="34A9F1B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76AA61F3" w14:textId="77777777" w:rsidR="00A20549" w:rsidRPr="00A43C8D" w:rsidRDefault="00A20549" w:rsidP="00A20549">
      <w:pPr>
        <w:overflowPunct/>
        <w:autoSpaceDE/>
        <w:autoSpaceDN/>
        <w:adjustRightInd/>
        <w:textAlignment w:val="auto"/>
        <w:rPr>
          <w:rFonts w:ascii="Times New Roman" w:hAnsi="Times New Roman"/>
          <w:i/>
          <w:noProof w:val="0"/>
          <w:sz w:val="22"/>
          <w:szCs w:val="24"/>
          <w:u w:val="single"/>
        </w:rPr>
      </w:pPr>
      <w:r w:rsidRPr="00A43C8D">
        <w:rPr>
          <w:rFonts w:ascii="Times New Roman" w:hAnsi="Times New Roman"/>
          <w:i/>
          <w:noProof w:val="0"/>
          <w:sz w:val="22"/>
          <w:szCs w:val="24"/>
          <w:u w:val="single"/>
        </w:rPr>
        <w:t xml:space="preserve">Padidėjęs jautrumas / </w:t>
      </w:r>
      <w:proofErr w:type="spellStart"/>
      <w:r w:rsidRPr="00A43C8D">
        <w:rPr>
          <w:rFonts w:ascii="Times New Roman" w:hAnsi="Times New Roman"/>
          <w:i/>
          <w:noProof w:val="0"/>
          <w:sz w:val="22"/>
          <w:szCs w:val="24"/>
          <w:u w:val="single"/>
        </w:rPr>
        <w:t>angioneurozinė</w:t>
      </w:r>
      <w:proofErr w:type="spellEnd"/>
      <w:r w:rsidRPr="00A43C8D">
        <w:rPr>
          <w:rFonts w:ascii="Times New Roman" w:hAnsi="Times New Roman"/>
          <w:i/>
          <w:noProof w:val="0"/>
          <w:sz w:val="22"/>
          <w:u w:val="single"/>
        </w:rPr>
        <w:t xml:space="preserve"> edema</w:t>
      </w:r>
    </w:p>
    <w:p w14:paraId="017CA623" w14:textId="77777777" w:rsidR="00A20549" w:rsidRPr="002B4FF2" w:rsidRDefault="00A20549" w:rsidP="00A20549">
      <w:pPr>
        <w:tabs>
          <w:tab w:val="left" w:pos="567"/>
        </w:tabs>
        <w:textAlignment w:val="auto"/>
        <w:rPr>
          <w:rFonts w:ascii="Times New Roman" w:eastAsia="PMingLiU" w:hAnsi="Times New Roman"/>
          <w:sz w:val="22"/>
          <w:szCs w:val="22"/>
          <w:lang w:eastAsia="ar-SA"/>
        </w:rPr>
      </w:pPr>
      <w:r w:rsidRPr="00CA7BBA">
        <w:rPr>
          <w:rFonts w:ascii="Times New Roman" w:eastAsia="PMingLiU" w:hAnsi="Times New Roman"/>
          <w:sz w:val="22"/>
          <w:szCs w:val="22"/>
          <w:lang w:eastAsia="ar-SA"/>
        </w:rPr>
        <w:t>D</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l padid</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jusios angioedemos rizikos AKF inhibitori</w:t>
      </w:r>
      <w:r w:rsidRPr="00CA7BBA">
        <w:rPr>
          <w:rFonts w:ascii="Cambria" w:eastAsia="PMingLiU" w:hAnsi="Cambria" w:cs="Cambria"/>
          <w:sz w:val="22"/>
          <w:szCs w:val="22"/>
          <w:lang w:eastAsia="ar-SA"/>
        </w:rPr>
        <w:t>ų</w:t>
      </w:r>
      <w:r w:rsidRPr="00CA7BBA">
        <w:rPr>
          <w:rFonts w:ascii="Times New Roman" w:eastAsia="PMingLiU" w:hAnsi="Times New Roman"/>
          <w:sz w:val="22"/>
          <w:szCs w:val="22"/>
          <w:lang w:eastAsia="ar-SA"/>
        </w:rPr>
        <w:t xml:space="preserve"> draudžiama skirti kartu su sakubitrilo ir valsartano deriniu. Gydymo sakubitrilo ir valsartano deriniu negalima prad</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ti nepra</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jus 36 valandoms po paskutin</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 xml:space="preserve">s </w:t>
      </w:r>
      <w:r>
        <w:rPr>
          <w:rFonts w:ascii="Times New Roman" w:eastAsia="PMingLiU" w:hAnsi="Times New Roman"/>
          <w:sz w:val="22"/>
          <w:szCs w:val="22"/>
          <w:lang w:eastAsia="ar-SA"/>
        </w:rPr>
        <w:t>ramiprilio</w:t>
      </w:r>
      <w:r w:rsidRPr="00CA7BBA">
        <w:rPr>
          <w:rFonts w:ascii="Times New Roman" w:eastAsia="PMingLiU" w:hAnsi="Times New Roman"/>
          <w:sz w:val="22"/>
          <w:szCs w:val="22"/>
          <w:lang w:eastAsia="ar-SA"/>
        </w:rPr>
        <w:t xml:space="preserve"> doz</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 xml:space="preserve">s. Gydymo </w:t>
      </w:r>
      <w:r>
        <w:rPr>
          <w:rFonts w:ascii="Times New Roman" w:eastAsia="PMingLiU" w:hAnsi="Times New Roman"/>
          <w:sz w:val="22"/>
          <w:szCs w:val="22"/>
          <w:lang w:eastAsia="ar-SA"/>
        </w:rPr>
        <w:t>ramipriliu</w:t>
      </w:r>
      <w:r w:rsidRPr="00CA7BBA">
        <w:rPr>
          <w:rFonts w:ascii="Times New Roman" w:eastAsia="PMingLiU" w:hAnsi="Times New Roman"/>
          <w:sz w:val="22"/>
          <w:szCs w:val="22"/>
          <w:lang w:eastAsia="ar-SA"/>
        </w:rPr>
        <w:t xml:space="preserve"> negalima prad</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ti nepra</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jus 36 valandoms po paskutin</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s sakubitrilo ir valsartano derinio doz</w:t>
      </w:r>
      <w:r w:rsidRPr="00CA7BBA">
        <w:rPr>
          <w:rFonts w:ascii="Cambria" w:eastAsia="PMingLiU" w:hAnsi="Cambria" w:cs="Cambria"/>
          <w:sz w:val="22"/>
          <w:szCs w:val="22"/>
          <w:lang w:eastAsia="ar-SA"/>
        </w:rPr>
        <w:t>ė</w:t>
      </w:r>
      <w:r w:rsidRPr="00CA7BBA">
        <w:rPr>
          <w:rFonts w:ascii="Times New Roman" w:eastAsia="PMingLiU" w:hAnsi="Times New Roman"/>
          <w:sz w:val="22"/>
          <w:szCs w:val="22"/>
          <w:lang w:eastAsia="ar-SA"/>
        </w:rPr>
        <w:t>s (žr. 4.3 ir 4.5 skyrius).</w:t>
      </w:r>
    </w:p>
    <w:p w14:paraId="25FE2DC3" w14:textId="77777777" w:rsidR="00A20549" w:rsidRPr="002B4FF2" w:rsidRDefault="00A20549" w:rsidP="00A20549">
      <w:pPr>
        <w:tabs>
          <w:tab w:val="left" w:pos="567"/>
        </w:tabs>
        <w:textAlignment w:val="auto"/>
        <w:rPr>
          <w:rFonts w:ascii="Times New Roman" w:eastAsia="PMingLiU" w:hAnsi="Times New Roman"/>
          <w:sz w:val="22"/>
          <w:szCs w:val="22"/>
          <w:lang w:eastAsia="ar-SA"/>
        </w:rPr>
      </w:pPr>
    </w:p>
    <w:p w14:paraId="232E494A" w14:textId="77777777" w:rsidR="00A20549" w:rsidRPr="00A43C8D" w:rsidRDefault="00A20549" w:rsidP="00A20549">
      <w:pPr>
        <w:tabs>
          <w:tab w:val="left" w:pos="567"/>
        </w:tabs>
        <w:textAlignment w:val="auto"/>
        <w:rPr>
          <w:rFonts w:ascii="Times New Roman" w:hAnsi="Times New Roman"/>
          <w:noProof w:val="0"/>
          <w:sz w:val="22"/>
          <w:szCs w:val="24"/>
        </w:rPr>
      </w:pPr>
      <w:r w:rsidRPr="00683BEE">
        <w:rPr>
          <w:rFonts w:ascii="Times New Roman" w:eastAsia="Calibri" w:hAnsi="Times New Roman"/>
          <w:noProof w:val="0"/>
          <w:sz w:val="22"/>
          <w:szCs w:val="22"/>
        </w:rPr>
        <w:t>AKF inhibitori</w:t>
      </w:r>
      <w:r w:rsidRPr="00683BEE">
        <w:rPr>
          <w:rFonts w:ascii="Times New Roman" w:eastAsia="Calibri" w:hAnsi="Times New Roman" w:hint="eastAsia"/>
          <w:noProof w:val="0"/>
          <w:sz w:val="22"/>
          <w:szCs w:val="22"/>
        </w:rPr>
        <w:t>ų</w:t>
      </w:r>
      <w:r w:rsidRPr="00683BEE">
        <w:rPr>
          <w:rFonts w:ascii="Times New Roman" w:eastAsia="Calibri" w:hAnsi="Times New Roman"/>
          <w:noProof w:val="0"/>
          <w:sz w:val="22"/>
          <w:szCs w:val="22"/>
        </w:rPr>
        <w:t xml:space="preserve"> vartojimas kartu su </w:t>
      </w:r>
      <w:proofErr w:type="spellStart"/>
      <w:r w:rsidRPr="00683BEE">
        <w:rPr>
          <w:rFonts w:ascii="Times New Roman" w:eastAsia="Calibri" w:hAnsi="Times New Roman"/>
          <w:noProof w:val="0"/>
          <w:sz w:val="22"/>
          <w:szCs w:val="22"/>
        </w:rPr>
        <w:t>racekadotriliu</w:t>
      </w:r>
      <w:proofErr w:type="spellEnd"/>
      <w:r w:rsidRPr="00683BEE">
        <w:rPr>
          <w:rFonts w:ascii="Times New Roman" w:eastAsia="Calibri" w:hAnsi="Times New Roman"/>
          <w:noProof w:val="0"/>
          <w:sz w:val="22"/>
          <w:szCs w:val="22"/>
        </w:rPr>
        <w:t xml:space="preserve">, </w:t>
      </w:r>
      <w:proofErr w:type="spellStart"/>
      <w:r w:rsidRPr="00683BEE">
        <w:rPr>
          <w:rFonts w:ascii="Times New Roman" w:eastAsia="Calibri" w:hAnsi="Times New Roman"/>
          <w:noProof w:val="0"/>
          <w:sz w:val="22"/>
          <w:szCs w:val="22"/>
        </w:rPr>
        <w:t>mTOR</w:t>
      </w:r>
      <w:proofErr w:type="spellEnd"/>
      <w:r w:rsidRPr="00683BEE">
        <w:rPr>
          <w:rFonts w:ascii="Times New Roman" w:eastAsia="Calibri" w:hAnsi="Times New Roman"/>
          <w:noProof w:val="0"/>
          <w:sz w:val="22"/>
          <w:szCs w:val="22"/>
        </w:rPr>
        <w:t xml:space="preserve"> inhibitoriais (pvz., </w:t>
      </w:r>
      <w:proofErr w:type="spellStart"/>
      <w:r w:rsidRPr="00683BEE">
        <w:rPr>
          <w:rFonts w:ascii="Times New Roman" w:eastAsia="Calibri" w:hAnsi="Times New Roman"/>
          <w:noProof w:val="0"/>
          <w:sz w:val="22"/>
          <w:szCs w:val="22"/>
        </w:rPr>
        <w:t>sirolimuzu</w:t>
      </w:r>
      <w:proofErr w:type="spellEnd"/>
      <w:r w:rsidRPr="00683BEE">
        <w:rPr>
          <w:rFonts w:ascii="Times New Roman" w:eastAsia="Calibri" w:hAnsi="Times New Roman"/>
          <w:noProof w:val="0"/>
          <w:sz w:val="22"/>
          <w:szCs w:val="22"/>
        </w:rPr>
        <w:t xml:space="preserve">, </w:t>
      </w:r>
      <w:proofErr w:type="spellStart"/>
      <w:r w:rsidRPr="00683BEE">
        <w:rPr>
          <w:rFonts w:ascii="Times New Roman" w:eastAsia="Calibri" w:hAnsi="Times New Roman"/>
          <w:noProof w:val="0"/>
          <w:sz w:val="22"/>
          <w:szCs w:val="22"/>
        </w:rPr>
        <w:t>everolimuzu</w:t>
      </w:r>
      <w:proofErr w:type="spellEnd"/>
      <w:r w:rsidRPr="00683BEE">
        <w:rPr>
          <w:rFonts w:ascii="Times New Roman" w:eastAsia="Calibri" w:hAnsi="Times New Roman"/>
          <w:noProof w:val="0"/>
          <w:sz w:val="22"/>
          <w:szCs w:val="22"/>
        </w:rPr>
        <w:t xml:space="preserve">, </w:t>
      </w:r>
      <w:proofErr w:type="spellStart"/>
      <w:r w:rsidRPr="00683BEE">
        <w:rPr>
          <w:rFonts w:ascii="Times New Roman" w:eastAsia="Calibri" w:hAnsi="Times New Roman"/>
          <w:noProof w:val="0"/>
          <w:sz w:val="22"/>
          <w:szCs w:val="22"/>
        </w:rPr>
        <w:t>temsirolimuzu</w:t>
      </w:r>
      <w:proofErr w:type="spellEnd"/>
      <w:r w:rsidRPr="00683BEE">
        <w:rPr>
          <w:rFonts w:ascii="Times New Roman" w:eastAsia="Calibri" w:hAnsi="Times New Roman"/>
          <w:noProof w:val="0"/>
          <w:sz w:val="22"/>
          <w:szCs w:val="22"/>
        </w:rPr>
        <w:t xml:space="preserve">) ar </w:t>
      </w:r>
      <w:proofErr w:type="spellStart"/>
      <w:r w:rsidRPr="00683BEE">
        <w:rPr>
          <w:rFonts w:ascii="Times New Roman" w:eastAsia="Calibri" w:hAnsi="Times New Roman"/>
          <w:noProof w:val="0"/>
          <w:sz w:val="22"/>
          <w:szCs w:val="22"/>
        </w:rPr>
        <w:t>vildagliptinu</w:t>
      </w:r>
      <w:proofErr w:type="spellEnd"/>
      <w:r w:rsidRPr="00683BEE">
        <w:rPr>
          <w:rFonts w:ascii="Times New Roman" w:eastAsia="Calibri" w:hAnsi="Times New Roman"/>
          <w:noProof w:val="0"/>
          <w:sz w:val="22"/>
          <w:szCs w:val="22"/>
        </w:rPr>
        <w:t xml:space="preserve"> gali padidinti </w:t>
      </w:r>
      <w:proofErr w:type="spellStart"/>
      <w:r w:rsidRPr="00683BEE">
        <w:rPr>
          <w:rFonts w:ascii="Times New Roman" w:eastAsia="Calibri" w:hAnsi="Times New Roman"/>
          <w:noProof w:val="0"/>
          <w:sz w:val="22"/>
          <w:szCs w:val="22"/>
        </w:rPr>
        <w:t>angioedemos</w:t>
      </w:r>
      <w:proofErr w:type="spellEnd"/>
      <w:r w:rsidRPr="00683BEE">
        <w:rPr>
          <w:rFonts w:ascii="Times New Roman" w:eastAsia="Calibri" w:hAnsi="Times New Roman"/>
          <w:noProof w:val="0"/>
          <w:sz w:val="22"/>
          <w:szCs w:val="22"/>
        </w:rPr>
        <w:t xml:space="preserve"> pavoj</w:t>
      </w:r>
      <w:r w:rsidRPr="00683BEE">
        <w:rPr>
          <w:rFonts w:ascii="Times New Roman" w:eastAsia="Calibri" w:hAnsi="Times New Roman" w:hint="eastAsia"/>
          <w:noProof w:val="0"/>
          <w:sz w:val="22"/>
          <w:szCs w:val="22"/>
        </w:rPr>
        <w:t>ų</w:t>
      </w:r>
      <w:r w:rsidRPr="00683BEE">
        <w:rPr>
          <w:rFonts w:ascii="Times New Roman" w:eastAsia="Calibri" w:hAnsi="Times New Roman"/>
          <w:noProof w:val="0"/>
          <w:sz w:val="22"/>
          <w:szCs w:val="22"/>
        </w:rPr>
        <w:t xml:space="preserve"> (pvz., kv</w:t>
      </w:r>
      <w:r w:rsidRPr="00683BEE">
        <w:rPr>
          <w:rFonts w:ascii="Times New Roman" w:eastAsia="Calibri" w:hAnsi="Times New Roman" w:hint="eastAsia"/>
          <w:noProof w:val="0"/>
          <w:sz w:val="22"/>
          <w:szCs w:val="22"/>
        </w:rPr>
        <w:t>ė</w:t>
      </w:r>
      <w:r w:rsidRPr="00683BEE">
        <w:rPr>
          <w:rFonts w:ascii="Times New Roman" w:eastAsia="Calibri" w:hAnsi="Times New Roman"/>
          <w:noProof w:val="0"/>
          <w:sz w:val="22"/>
          <w:szCs w:val="22"/>
        </w:rPr>
        <w:t>pavimo tak</w:t>
      </w:r>
      <w:r w:rsidRPr="00683BEE">
        <w:rPr>
          <w:rFonts w:ascii="Times New Roman" w:eastAsia="Calibri" w:hAnsi="Times New Roman" w:hint="eastAsia"/>
          <w:noProof w:val="0"/>
          <w:sz w:val="22"/>
          <w:szCs w:val="22"/>
        </w:rPr>
        <w:t>ų</w:t>
      </w:r>
      <w:r w:rsidRPr="00683BEE">
        <w:rPr>
          <w:rFonts w:ascii="Times New Roman" w:eastAsia="Calibri" w:hAnsi="Times New Roman"/>
          <w:noProof w:val="0"/>
          <w:sz w:val="22"/>
          <w:szCs w:val="22"/>
        </w:rPr>
        <w:t xml:space="preserve"> arba liežuvio patinimo, lydimo kv</w:t>
      </w:r>
      <w:r w:rsidRPr="00683BEE">
        <w:rPr>
          <w:rFonts w:ascii="Times New Roman" w:eastAsia="Calibri" w:hAnsi="Times New Roman" w:hint="eastAsia"/>
          <w:noProof w:val="0"/>
          <w:sz w:val="22"/>
          <w:szCs w:val="22"/>
        </w:rPr>
        <w:t>ė</w:t>
      </w:r>
      <w:r w:rsidRPr="00683BEE">
        <w:rPr>
          <w:rFonts w:ascii="Times New Roman" w:eastAsia="Calibri" w:hAnsi="Times New Roman"/>
          <w:noProof w:val="0"/>
          <w:sz w:val="22"/>
          <w:szCs w:val="22"/>
        </w:rPr>
        <w:t>pavimo sutrikimo arba be jo) rizik</w:t>
      </w:r>
      <w:r w:rsidRPr="00683BEE">
        <w:rPr>
          <w:rFonts w:ascii="Times New Roman" w:eastAsia="Calibri" w:hAnsi="Times New Roman" w:hint="eastAsia"/>
          <w:noProof w:val="0"/>
          <w:sz w:val="22"/>
          <w:szCs w:val="22"/>
        </w:rPr>
        <w:t>ą</w:t>
      </w:r>
      <w:r w:rsidRPr="00683BEE">
        <w:rPr>
          <w:rFonts w:ascii="Times New Roman" w:eastAsia="Calibri" w:hAnsi="Times New Roman"/>
          <w:noProof w:val="0"/>
          <w:sz w:val="22"/>
          <w:szCs w:val="22"/>
        </w:rPr>
        <w:t xml:space="preserve"> (žr. 4.5 skyri</w:t>
      </w:r>
      <w:r w:rsidRPr="00683BEE">
        <w:rPr>
          <w:rFonts w:ascii="Times New Roman" w:eastAsia="Calibri" w:hAnsi="Times New Roman" w:hint="eastAsia"/>
          <w:noProof w:val="0"/>
          <w:sz w:val="22"/>
          <w:szCs w:val="22"/>
        </w:rPr>
        <w:t>ų</w:t>
      </w:r>
      <w:r w:rsidRPr="00683BEE">
        <w:rPr>
          <w:rFonts w:ascii="Times New Roman" w:eastAsia="Calibri" w:hAnsi="Times New Roman"/>
          <w:noProof w:val="0"/>
          <w:sz w:val="22"/>
          <w:szCs w:val="22"/>
        </w:rPr>
        <w:t>). AKF inhibitori</w:t>
      </w:r>
      <w:r w:rsidRPr="00683BEE">
        <w:rPr>
          <w:rFonts w:ascii="Times New Roman" w:eastAsia="Calibri" w:hAnsi="Times New Roman" w:hint="eastAsia"/>
          <w:noProof w:val="0"/>
          <w:sz w:val="22"/>
          <w:szCs w:val="22"/>
        </w:rPr>
        <w:t>ų</w:t>
      </w:r>
      <w:r w:rsidRPr="00683BEE">
        <w:rPr>
          <w:rFonts w:ascii="Times New Roman" w:eastAsia="Calibri" w:hAnsi="Times New Roman"/>
          <w:noProof w:val="0"/>
          <w:sz w:val="22"/>
          <w:szCs w:val="22"/>
        </w:rPr>
        <w:t xml:space="preserve"> vartojan</w:t>
      </w:r>
      <w:r w:rsidRPr="00683BEE">
        <w:rPr>
          <w:rFonts w:ascii="Times New Roman" w:eastAsia="Calibri" w:hAnsi="Times New Roman" w:hint="eastAsia"/>
          <w:noProof w:val="0"/>
          <w:sz w:val="22"/>
          <w:szCs w:val="22"/>
        </w:rPr>
        <w:t>č</w:t>
      </w:r>
      <w:r w:rsidRPr="00683BEE">
        <w:rPr>
          <w:rFonts w:ascii="Times New Roman" w:eastAsia="Calibri" w:hAnsi="Times New Roman"/>
          <w:noProof w:val="0"/>
          <w:sz w:val="22"/>
          <w:szCs w:val="22"/>
        </w:rPr>
        <w:t xml:space="preserve">iam pacientui </w:t>
      </w:r>
      <w:proofErr w:type="spellStart"/>
      <w:r>
        <w:rPr>
          <w:rFonts w:ascii="Times New Roman" w:eastAsia="Calibri" w:hAnsi="Times New Roman"/>
          <w:noProof w:val="0"/>
          <w:sz w:val="22"/>
          <w:szCs w:val="22"/>
        </w:rPr>
        <w:t>neprilizino</w:t>
      </w:r>
      <w:proofErr w:type="spellEnd"/>
      <w:r>
        <w:rPr>
          <w:rFonts w:ascii="Times New Roman" w:eastAsia="Calibri" w:hAnsi="Times New Roman"/>
          <w:noProof w:val="0"/>
          <w:sz w:val="22"/>
          <w:szCs w:val="22"/>
        </w:rPr>
        <w:t xml:space="preserve"> (NEP) inhibitorių (pvz., </w:t>
      </w:r>
      <w:proofErr w:type="spellStart"/>
      <w:r w:rsidRPr="00683BEE">
        <w:rPr>
          <w:rFonts w:ascii="Times New Roman" w:eastAsia="Calibri" w:hAnsi="Times New Roman"/>
          <w:noProof w:val="0"/>
          <w:sz w:val="22"/>
          <w:szCs w:val="22"/>
        </w:rPr>
        <w:t>racekadotrilio</w:t>
      </w:r>
      <w:proofErr w:type="spellEnd"/>
      <w:r>
        <w:rPr>
          <w:rFonts w:ascii="Times New Roman" w:eastAsia="Calibri" w:hAnsi="Times New Roman"/>
          <w:noProof w:val="0"/>
          <w:sz w:val="22"/>
          <w:szCs w:val="22"/>
        </w:rPr>
        <w:t>)</w:t>
      </w:r>
      <w:r w:rsidRPr="00683BEE">
        <w:rPr>
          <w:rFonts w:ascii="Times New Roman" w:eastAsia="Calibri" w:hAnsi="Times New Roman"/>
          <w:noProof w:val="0"/>
          <w:sz w:val="22"/>
          <w:szCs w:val="22"/>
        </w:rPr>
        <w:t xml:space="preserve">, </w:t>
      </w:r>
      <w:proofErr w:type="spellStart"/>
      <w:r w:rsidRPr="00683BEE">
        <w:rPr>
          <w:rFonts w:ascii="Times New Roman" w:eastAsia="Calibri" w:hAnsi="Times New Roman"/>
          <w:noProof w:val="0"/>
          <w:sz w:val="22"/>
          <w:szCs w:val="22"/>
        </w:rPr>
        <w:t>mTOR</w:t>
      </w:r>
      <w:proofErr w:type="spellEnd"/>
      <w:r w:rsidRPr="00683BEE">
        <w:rPr>
          <w:rFonts w:ascii="Times New Roman" w:eastAsia="Calibri" w:hAnsi="Times New Roman"/>
          <w:noProof w:val="0"/>
          <w:sz w:val="22"/>
          <w:szCs w:val="22"/>
        </w:rPr>
        <w:t xml:space="preserve"> inhibitori</w:t>
      </w:r>
      <w:r w:rsidRPr="00683BEE">
        <w:rPr>
          <w:rFonts w:ascii="Times New Roman" w:eastAsia="Calibri" w:hAnsi="Times New Roman" w:hint="eastAsia"/>
          <w:noProof w:val="0"/>
          <w:sz w:val="22"/>
          <w:szCs w:val="22"/>
        </w:rPr>
        <w:t>ų</w:t>
      </w:r>
      <w:r w:rsidRPr="00683BEE">
        <w:rPr>
          <w:rFonts w:ascii="Times New Roman" w:eastAsia="Calibri" w:hAnsi="Times New Roman"/>
          <w:noProof w:val="0"/>
          <w:sz w:val="22"/>
          <w:szCs w:val="22"/>
        </w:rPr>
        <w:t xml:space="preserve"> (pvz., </w:t>
      </w:r>
      <w:proofErr w:type="spellStart"/>
      <w:r w:rsidRPr="00683BEE">
        <w:rPr>
          <w:rFonts w:ascii="Times New Roman" w:eastAsia="Calibri" w:hAnsi="Times New Roman"/>
          <w:noProof w:val="0"/>
          <w:sz w:val="22"/>
          <w:szCs w:val="22"/>
        </w:rPr>
        <w:t>sirolimuzo</w:t>
      </w:r>
      <w:proofErr w:type="spellEnd"/>
      <w:r w:rsidRPr="00683BEE">
        <w:rPr>
          <w:rFonts w:ascii="Times New Roman" w:eastAsia="Calibri" w:hAnsi="Times New Roman"/>
          <w:noProof w:val="0"/>
          <w:sz w:val="22"/>
          <w:szCs w:val="22"/>
        </w:rPr>
        <w:t xml:space="preserve">, </w:t>
      </w:r>
      <w:proofErr w:type="spellStart"/>
      <w:r w:rsidRPr="00683BEE">
        <w:rPr>
          <w:rFonts w:ascii="Times New Roman" w:eastAsia="Calibri" w:hAnsi="Times New Roman"/>
          <w:noProof w:val="0"/>
          <w:sz w:val="22"/>
          <w:szCs w:val="22"/>
        </w:rPr>
        <w:t>everolimuzo</w:t>
      </w:r>
      <w:proofErr w:type="spellEnd"/>
      <w:r w:rsidRPr="00683BEE">
        <w:rPr>
          <w:rFonts w:ascii="Times New Roman" w:eastAsia="Calibri" w:hAnsi="Times New Roman"/>
          <w:noProof w:val="0"/>
          <w:sz w:val="22"/>
          <w:szCs w:val="22"/>
        </w:rPr>
        <w:t xml:space="preserve">, </w:t>
      </w:r>
      <w:proofErr w:type="spellStart"/>
      <w:r w:rsidRPr="00683BEE">
        <w:rPr>
          <w:rFonts w:ascii="Times New Roman" w:eastAsia="Calibri" w:hAnsi="Times New Roman"/>
          <w:noProof w:val="0"/>
          <w:sz w:val="22"/>
          <w:szCs w:val="22"/>
        </w:rPr>
        <w:t>temsirolimuzo</w:t>
      </w:r>
      <w:proofErr w:type="spellEnd"/>
      <w:r w:rsidRPr="00683BEE">
        <w:rPr>
          <w:rFonts w:ascii="Times New Roman" w:eastAsia="Calibri" w:hAnsi="Times New Roman"/>
          <w:noProof w:val="0"/>
          <w:sz w:val="22"/>
          <w:szCs w:val="22"/>
        </w:rPr>
        <w:t xml:space="preserve">) ar </w:t>
      </w:r>
      <w:proofErr w:type="spellStart"/>
      <w:r w:rsidRPr="00683BEE">
        <w:rPr>
          <w:rFonts w:ascii="Times New Roman" w:eastAsia="Calibri" w:hAnsi="Times New Roman"/>
          <w:noProof w:val="0"/>
          <w:sz w:val="22"/>
          <w:szCs w:val="22"/>
        </w:rPr>
        <w:t>vildagliptino</w:t>
      </w:r>
      <w:proofErr w:type="spellEnd"/>
      <w:r w:rsidRPr="00683BEE">
        <w:rPr>
          <w:rFonts w:ascii="Times New Roman" w:eastAsia="Calibri" w:hAnsi="Times New Roman"/>
          <w:noProof w:val="0"/>
          <w:sz w:val="22"/>
          <w:szCs w:val="22"/>
        </w:rPr>
        <w:t xml:space="preserve"> skirti reikia atsargiai.</w:t>
      </w:r>
      <w:r w:rsidRPr="002B4FF2">
        <w:rPr>
          <w:rFonts w:ascii="Times New Roman" w:eastAsia="Calibri" w:hAnsi="Times New Roman"/>
          <w:noProof w:val="0"/>
          <w:sz w:val="22"/>
          <w:szCs w:val="22"/>
        </w:rPr>
        <w:t xml:space="preserve"> </w:t>
      </w:r>
    </w:p>
    <w:p w14:paraId="41BE6AB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4111EED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Angioneurozinei</w:t>
      </w:r>
      <w:proofErr w:type="spellEnd"/>
      <w:r w:rsidRPr="00A43C8D">
        <w:rPr>
          <w:rFonts w:ascii="Times New Roman" w:hAnsi="Times New Roman"/>
          <w:noProof w:val="0"/>
          <w:sz w:val="22"/>
        </w:rPr>
        <w:t xml:space="preserve"> edemai pasireiškus, gydymą RAMIMED HCT būtina nutraukti. </w:t>
      </w:r>
    </w:p>
    <w:p w14:paraId="6803F71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Nedelsiant būtina pradėti taikyti skubų gydymą. Pacientą būtina stebėti mažiausiai 12 – 24 val., iš ligoninės jį galima išrašyti tik visiškai išnykus simptomams. </w:t>
      </w:r>
    </w:p>
    <w:p w14:paraId="7B2BBA9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Pacientams, gydomiems AKF inhibitoriais, įskaitant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derinį, buvo žarnų </w:t>
      </w:r>
      <w:proofErr w:type="spellStart"/>
      <w:r w:rsidRPr="00A43C8D">
        <w:rPr>
          <w:rFonts w:ascii="Times New Roman" w:hAnsi="Times New Roman"/>
          <w:noProof w:val="0"/>
          <w:sz w:val="22"/>
        </w:rPr>
        <w:t>angioneurozinės</w:t>
      </w:r>
      <w:proofErr w:type="spellEnd"/>
      <w:r w:rsidRPr="00A43C8D">
        <w:rPr>
          <w:rFonts w:ascii="Times New Roman" w:hAnsi="Times New Roman"/>
          <w:noProof w:val="0"/>
          <w:sz w:val="22"/>
        </w:rPr>
        <w:t xml:space="preserve"> edemos atvejų (žr. 4.8 skyrių). Tokiems pacientams pasireiškė pilvo skausmas (kartu atsirado arba neatsirado pykinimas arba vėmimas). Žarnų </w:t>
      </w:r>
      <w:proofErr w:type="spellStart"/>
      <w:r w:rsidRPr="00A43C8D">
        <w:rPr>
          <w:rFonts w:ascii="Times New Roman" w:hAnsi="Times New Roman"/>
          <w:noProof w:val="0"/>
          <w:sz w:val="22"/>
        </w:rPr>
        <w:t>angioneurozinės</w:t>
      </w:r>
      <w:proofErr w:type="spellEnd"/>
      <w:r w:rsidRPr="00A43C8D">
        <w:rPr>
          <w:rFonts w:ascii="Times New Roman" w:hAnsi="Times New Roman"/>
          <w:noProof w:val="0"/>
          <w:sz w:val="22"/>
        </w:rPr>
        <w:t xml:space="preserve"> edemos simptomai išnyko nutraukus AKF inhibitoriaus vartojimą. </w:t>
      </w:r>
    </w:p>
    <w:p w14:paraId="57A1653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65B55B6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 xml:space="preserve">Anafilaksinės reakcijos </w:t>
      </w:r>
      <w:proofErr w:type="spellStart"/>
      <w:r w:rsidRPr="00A43C8D">
        <w:rPr>
          <w:rFonts w:ascii="Times New Roman" w:hAnsi="Times New Roman"/>
          <w:i/>
          <w:noProof w:val="0"/>
          <w:sz w:val="22"/>
          <w:u w:val="single"/>
        </w:rPr>
        <w:t>desensibilizavimo</w:t>
      </w:r>
      <w:proofErr w:type="spellEnd"/>
      <w:r w:rsidRPr="00A43C8D">
        <w:rPr>
          <w:rFonts w:ascii="Times New Roman" w:hAnsi="Times New Roman"/>
          <w:i/>
          <w:noProof w:val="0"/>
          <w:sz w:val="22"/>
          <w:u w:val="single"/>
        </w:rPr>
        <w:t xml:space="preserve"> laikotarpiu</w:t>
      </w:r>
    </w:p>
    <w:p w14:paraId="797F74F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Anafilaksinės ir </w:t>
      </w:r>
      <w:proofErr w:type="spellStart"/>
      <w:r w:rsidRPr="00A43C8D">
        <w:rPr>
          <w:rFonts w:ascii="Times New Roman" w:hAnsi="Times New Roman"/>
          <w:noProof w:val="0"/>
          <w:sz w:val="22"/>
        </w:rPr>
        <w:t>anafilaktoidinės</w:t>
      </w:r>
      <w:proofErr w:type="spellEnd"/>
      <w:r w:rsidRPr="00A43C8D">
        <w:rPr>
          <w:rFonts w:ascii="Times New Roman" w:hAnsi="Times New Roman"/>
          <w:noProof w:val="0"/>
          <w:sz w:val="22"/>
        </w:rPr>
        <w:t xml:space="preserve"> reakcijos į vabzdžių nuodus ir kitus alergenus yra labiau tikėtinos ir stipresnės, kai slopinamas AKF aktyvumas. Prieš </w:t>
      </w:r>
      <w:proofErr w:type="spellStart"/>
      <w:r w:rsidRPr="00A43C8D">
        <w:rPr>
          <w:rFonts w:ascii="Times New Roman" w:hAnsi="Times New Roman"/>
          <w:noProof w:val="0"/>
          <w:sz w:val="22"/>
        </w:rPr>
        <w:t>desensibilizavimą</w:t>
      </w:r>
      <w:proofErr w:type="spellEnd"/>
      <w:r w:rsidRPr="00A43C8D">
        <w:rPr>
          <w:rFonts w:ascii="Times New Roman" w:hAnsi="Times New Roman"/>
          <w:noProof w:val="0"/>
          <w:sz w:val="22"/>
        </w:rPr>
        <w:t xml:space="preserve"> RAMIMED HCT vartojimą reikia laikinai nutraukti.</w:t>
      </w:r>
    </w:p>
    <w:p w14:paraId="29B855E5" w14:textId="1004DD10"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380C1314" w14:textId="77777777" w:rsidR="00F15B31" w:rsidRPr="00F15B31" w:rsidRDefault="00F15B31" w:rsidP="00F15B31">
      <w:pPr>
        <w:tabs>
          <w:tab w:val="left" w:pos="567"/>
        </w:tabs>
        <w:overflowPunct/>
        <w:autoSpaceDE/>
        <w:autoSpaceDN/>
        <w:adjustRightInd/>
        <w:textAlignment w:val="auto"/>
        <w:outlineLvl w:val="0"/>
        <w:rPr>
          <w:rFonts w:ascii="Times New Roman" w:hAnsi="Times New Roman"/>
          <w:i/>
          <w:iCs/>
          <w:noProof w:val="0"/>
          <w:sz w:val="22"/>
          <w:u w:val="single"/>
        </w:rPr>
      </w:pPr>
      <w:r w:rsidRPr="00F15B31">
        <w:rPr>
          <w:rFonts w:ascii="Times New Roman" w:hAnsi="Times New Roman"/>
          <w:i/>
          <w:iCs/>
          <w:noProof w:val="0"/>
          <w:sz w:val="22"/>
          <w:u w:val="single"/>
        </w:rPr>
        <w:t>Ūminis toksinis poveikis kvėpavimo sistemai</w:t>
      </w:r>
    </w:p>
    <w:p w14:paraId="25A164C3" w14:textId="78B2191B" w:rsidR="00F15B31" w:rsidRDefault="00F15B31" w:rsidP="00F15B31">
      <w:pPr>
        <w:tabs>
          <w:tab w:val="left" w:pos="567"/>
        </w:tabs>
        <w:overflowPunct/>
        <w:autoSpaceDE/>
        <w:autoSpaceDN/>
        <w:adjustRightInd/>
        <w:textAlignment w:val="auto"/>
        <w:outlineLvl w:val="0"/>
        <w:rPr>
          <w:rFonts w:ascii="Times New Roman" w:hAnsi="Times New Roman"/>
          <w:noProof w:val="0"/>
          <w:sz w:val="22"/>
        </w:rPr>
      </w:pPr>
      <w:r w:rsidRPr="00F15B31">
        <w:rPr>
          <w:rFonts w:ascii="Times New Roman" w:hAnsi="Times New Roman"/>
          <w:noProof w:val="0"/>
          <w:sz w:val="22"/>
        </w:rPr>
        <w:t xml:space="preserve">Gauta pranešimų apie pavartojus </w:t>
      </w:r>
      <w:proofErr w:type="spellStart"/>
      <w:r w:rsidRPr="00F15B31">
        <w:rPr>
          <w:rFonts w:ascii="Times New Roman" w:hAnsi="Times New Roman"/>
          <w:noProof w:val="0"/>
          <w:sz w:val="22"/>
        </w:rPr>
        <w:t>hidrochlorotiazido</w:t>
      </w:r>
      <w:proofErr w:type="spellEnd"/>
      <w:r w:rsidRPr="00F15B31">
        <w:rPr>
          <w:rFonts w:ascii="Times New Roman" w:hAnsi="Times New Roman"/>
          <w:noProof w:val="0"/>
          <w:sz w:val="22"/>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sidRPr="00F15B31">
        <w:rPr>
          <w:rFonts w:ascii="Times New Roman" w:hAnsi="Times New Roman"/>
          <w:noProof w:val="0"/>
          <w:sz w:val="22"/>
        </w:rPr>
        <w:t>hidrochlorotiazido</w:t>
      </w:r>
      <w:proofErr w:type="spellEnd"/>
      <w:r w:rsidRPr="00F15B31">
        <w:rPr>
          <w:rFonts w:ascii="Times New Roman" w:hAnsi="Times New Roman"/>
          <w:noProof w:val="0"/>
          <w:sz w:val="22"/>
        </w:rPr>
        <w:t xml:space="preserve"> pavartojimo. Prasidėjus šiai nepageidaujamai reakcijai, pasireiškia dusulys, karščiavimas, plaučių funkcijos pablogėjimas ir </w:t>
      </w:r>
      <w:proofErr w:type="spellStart"/>
      <w:r w:rsidRPr="00F15B31">
        <w:rPr>
          <w:rFonts w:ascii="Times New Roman" w:hAnsi="Times New Roman"/>
          <w:noProof w:val="0"/>
          <w:sz w:val="22"/>
        </w:rPr>
        <w:t>hipotenzija</w:t>
      </w:r>
      <w:proofErr w:type="spellEnd"/>
      <w:r w:rsidRPr="00F15B31">
        <w:rPr>
          <w:rFonts w:ascii="Times New Roman" w:hAnsi="Times New Roman"/>
          <w:noProof w:val="0"/>
          <w:sz w:val="22"/>
        </w:rPr>
        <w:t xml:space="preserve">. Įtariant, kad tai yra ŪKSS, reikia nutraukti </w:t>
      </w:r>
      <w:r w:rsidRPr="00A43C8D">
        <w:rPr>
          <w:rFonts w:ascii="Times New Roman" w:hAnsi="Times New Roman"/>
          <w:noProof w:val="0"/>
          <w:sz w:val="22"/>
        </w:rPr>
        <w:t>RAMIMED HCT</w:t>
      </w:r>
      <w:r w:rsidRPr="00F15B31">
        <w:rPr>
          <w:rFonts w:ascii="Times New Roman" w:hAnsi="Times New Roman"/>
          <w:noProof w:val="0"/>
          <w:sz w:val="22"/>
        </w:rPr>
        <w:t xml:space="preserve"> vartojimą ir skirti atitinkamą gydymą. </w:t>
      </w:r>
      <w:proofErr w:type="spellStart"/>
      <w:r w:rsidRPr="00F15B31">
        <w:rPr>
          <w:rFonts w:ascii="Times New Roman" w:hAnsi="Times New Roman"/>
          <w:noProof w:val="0"/>
          <w:sz w:val="22"/>
        </w:rPr>
        <w:t>Hidrochlorotiazido</w:t>
      </w:r>
      <w:proofErr w:type="spellEnd"/>
      <w:r w:rsidRPr="00F15B31">
        <w:rPr>
          <w:rFonts w:ascii="Times New Roman" w:hAnsi="Times New Roman"/>
          <w:noProof w:val="0"/>
          <w:sz w:val="22"/>
        </w:rPr>
        <w:t xml:space="preserve"> negalima skirti pacientams, kuriems anksčiau pasireiškė ŪKSS pavartojus </w:t>
      </w:r>
      <w:proofErr w:type="spellStart"/>
      <w:r w:rsidRPr="00F15B31">
        <w:rPr>
          <w:rFonts w:ascii="Times New Roman" w:hAnsi="Times New Roman"/>
          <w:noProof w:val="0"/>
          <w:sz w:val="22"/>
        </w:rPr>
        <w:t>hidrochlorotiazido</w:t>
      </w:r>
      <w:proofErr w:type="spellEnd"/>
      <w:r w:rsidRPr="00F15B31">
        <w:rPr>
          <w:rFonts w:ascii="Times New Roman" w:hAnsi="Times New Roman"/>
          <w:noProof w:val="0"/>
          <w:sz w:val="22"/>
        </w:rPr>
        <w:t>.</w:t>
      </w:r>
    </w:p>
    <w:p w14:paraId="31A4609E" w14:textId="77777777" w:rsidR="00F15B31" w:rsidRPr="00A43C8D" w:rsidRDefault="00F15B31" w:rsidP="00F15B31">
      <w:pPr>
        <w:tabs>
          <w:tab w:val="left" w:pos="567"/>
        </w:tabs>
        <w:overflowPunct/>
        <w:autoSpaceDE/>
        <w:autoSpaceDN/>
        <w:adjustRightInd/>
        <w:textAlignment w:val="auto"/>
        <w:outlineLvl w:val="0"/>
        <w:rPr>
          <w:rFonts w:ascii="Times New Roman" w:hAnsi="Times New Roman"/>
          <w:noProof w:val="0"/>
          <w:sz w:val="22"/>
        </w:rPr>
      </w:pPr>
    </w:p>
    <w:p w14:paraId="1FC4046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proofErr w:type="spellStart"/>
      <w:r w:rsidRPr="00A43C8D">
        <w:rPr>
          <w:rFonts w:ascii="Times New Roman" w:hAnsi="Times New Roman"/>
          <w:i/>
          <w:noProof w:val="0"/>
          <w:sz w:val="22"/>
          <w:u w:val="single"/>
        </w:rPr>
        <w:t>Neutropenija</w:t>
      </w:r>
      <w:proofErr w:type="spellEnd"/>
      <w:r w:rsidRPr="00A43C8D">
        <w:rPr>
          <w:rFonts w:ascii="Times New Roman" w:hAnsi="Times New Roman"/>
          <w:i/>
          <w:noProof w:val="0"/>
          <w:sz w:val="22"/>
          <w:u w:val="single"/>
        </w:rPr>
        <w:t xml:space="preserve">, </w:t>
      </w:r>
      <w:proofErr w:type="spellStart"/>
      <w:r w:rsidRPr="00A43C8D">
        <w:rPr>
          <w:rFonts w:ascii="Times New Roman" w:hAnsi="Times New Roman"/>
          <w:i/>
          <w:noProof w:val="0"/>
          <w:sz w:val="22"/>
          <w:u w:val="single"/>
        </w:rPr>
        <w:t>agranulocitozė</w:t>
      </w:r>
      <w:proofErr w:type="spellEnd"/>
    </w:p>
    <w:p w14:paraId="3DE92DC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Retais atvejais stebėta </w:t>
      </w:r>
      <w:proofErr w:type="spellStart"/>
      <w:r w:rsidRPr="00A43C8D">
        <w:rPr>
          <w:rFonts w:ascii="Times New Roman" w:hAnsi="Times New Roman"/>
          <w:noProof w:val="0"/>
          <w:sz w:val="22"/>
        </w:rPr>
        <w:t>neutropenija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agranulocitozė</w:t>
      </w:r>
      <w:proofErr w:type="spellEnd"/>
      <w:r w:rsidRPr="00A43C8D">
        <w:rPr>
          <w:rFonts w:ascii="Times New Roman" w:hAnsi="Times New Roman"/>
          <w:noProof w:val="0"/>
          <w:sz w:val="22"/>
        </w:rPr>
        <w:t xml:space="preserve">, taip pat buvo nustatyta kaulų čiulpų funkcijos slopinimo atvejų. Kad būtų galima nustatyti galimą </w:t>
      </w:r>
      <w:proofErr w:type="spellStart"/>
      <w:r w:rsidRPr="00A43C8D">
        <w:rPr>
          <w:rFonts w:ascii="Times New Roman" w:hAnsi="Times New Roman"/>
          <w:noProof w:val="0"/>
          <w:sz w:val="22"/>
        </w:rPr>
        <w:t>neutropeniją</w:t>
      </w:r>
      <w:proofErr w:type="spellEnd"/>
      <w:r w:rsidRPr="00A43C8D">
        <w:rPr>
          <w:rFonts w:ascii="Times New Roman" w:hAnsi="Times New Roman"/>
          <w:noProof w:val="0"/>
          <w:sz w:val="22"/>
        </w:rPr>
        <w:t xml:space="preserve">, patariama matuoti baltųjų kraujo ląstelių kiekį. Dažniau jį patariama matuoti gydymo pradžioje bei pacientams, kurių inkstų funkcija sutrikusi, kurie serga </w:t>
      </w:r>
      <w:proofErr w:type="spellStart"/>
      <w:r w:rsidRPr="00A43C8D">
        <w:rPr>
          <w:rFonts w:ascii="Times New Roman" w:hAnsi="Times New Roman"/>
          <w:noProof w:val="0"/>
          <w:sz w:val="22"/>
        </w:rPr>
        <w:t>kolagenoze</w:t>
      </w:r>
      <w:proofErr w:type="spellEnd"/>
      <w:r w:rsidRPr="00A43C8D">
        <w:rPr>
          <w:rFonts w:ascii="Times New Roman" w:hAnsi="Times New Roman"/>
          <w:noProof w:val="0"/>
          <w:sz w:val="22"/>
        </w:rPr>
        <w:t xml:space="preserve"> (pvz., raudonąja vilklige ar </w:t>
      </w:r>
      <w:proofErr w:type="spellStart"/>
      <w:r w:rsidRPr="00A43C8D">
        <w:rPr>
          <w:rFonts w:ascii="Times New Roman" w:hAnsi="Times New Roman"/>
          <w:noProof w:val="0"/>
          <w:sz w:val="22"/>
        </w:rPr>
        <w:t>sklerodermija</w:t>
      </w:r>
      <w:proofErr w:type="spellEnd"/>
      <w:r w:rsidRPr="00A43C8D">
        <w:rPr>
          <w:rFonts w:ascii="Times New Roman" w:hAnsi="Times New Roman"/>
          <w:noProof w:val="0"/>
          <w:sz w:val="22"/>
        </w:rPr>
        <w:t xml:space="preserve">) arba kurie vartoja kitokių vaistinių preparatų, galinčių sukelti kraujo pokyčius (žr. 4.5 ir 4.8 skyrius). </w:t>
      </w:r>
    </w:p>
    <w:p w14:paraId="358DB64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897C314" w14:textId="77777777" w:rsidR="00A20549" w:rsidRPr="00A43C8D" w:rsidRDefault="00A20549" w:rsidP="00A20549">
      <w:pPr>
        <w:overflowPunct/>
        <w:autoSpaceDE/>
        <w:autoSpaceDN/>
        <w:adjustRightInd/>
        <w:textAlignment w:val="auto"/>
        <w:rPr>
          <w:rFonts w:ascii="Times New Roman" w:eastAsia="Calibri" w:hAnsi="Times New Roman"/>
          <w:i/>
          <w:noProof w:val="0"/>
          <w:sz w:val="22"/>
          <w:u w:val="single"/>
        </w:rPr>
      </w:pPr>
      <w:r>
        <w:rPr>
          <w:rFonts w:ascii="Times New Roman" w:eastAsia="Calibri" w:hAnsi="Times New Roman"/>
          <w:i/>
          <w:noProof w:val="0"/>
          <w:sz w:val="22"/>
          <w:u w:val="single"/>
        </w:rPr>
        <w:t xml:space="preserve">Skysčio susikaupimas tarp akies </w:t>
      </w:r>
      <w:proofErr w:type="spellStart"/>
      <w:r>
        <w:rPr>
          <w:rFonts w:ascii="Times New Roman" w:eastAsia="Calibri" w:hAnsi="Times New Roman"/>
          <w:i/>
          <w:noProof w:val="0"/>
          <w:sz w:val="22"/>
          <w:u w:val="single"/>
        </w:rPr>
        <w:t>gyslainės</w:t>
      </w:r>
      <w:proofErr w:type="spellEnd"/>
      <w:r>
        <w:rPr>
          <w:rFonts w:ascii="Times New Roman" w:eastAsia="Calibri" w:hAnsi="Times New Roman"/>
          <w:i/>
          <w:noProof w:val="0"/>
          <w:sz w:val="22"/>
          <w:u w:val="single"/>
        </w:rPr>
        <w:t xml:space="preserve"> ir </w:t>
      </w:r>
      <w:proofErr w:type="spellStart"/>
      <w:r>
        <w:rPr>
          <w:rFonts w:ascii="Times New Roman" w:eastAsia="Calibri" w:hAnsi="Times New Roman"/>
          <w:i/>
          <w:noProof w:val="0"/>
          <w:sz w:val="22"/>
          <w:u w:val="single"/>
        </w:rPr>
        <w:t>skleros</w:t>
      </w:r>
      <w:proofErr w:type="spellEnd"/>
      <w:r>
        <w:rPr>
          <w:rFonts w:ascii="Times New Roman" w:eastAsia="Calibri" w:hAnsi="Times New Roman"/>
          <w:i/>
          <w:noProof w:val="0"/>
          <w:sz w:val="22"/>
          <w:u w:val="single"/>
        </w:rPr>
        <w:t>, ū</w:t>
      </w:r>
      <w:r w:rsidRPr="00A43C8D">
        <w:rPr>
          <w:rFonts w:ascii="Times New Roman" w:eastAsia="Calibri" w:hAnsi="Times New Roman"/>
          <w:i/>
          <w:noProof w:val="0"/>
          <w:sz w:val="22"/>
          <w:u w:val="single"/>
        </w:rPr>
        <w:t xml:space="preserve">minė </w:t>
      </w:r>
      <w:proofErr w:type="spellStart"/>
      <w:r w:rsidRPr="00A43C8D">
        <w:rPr>
          <w:rFonts w:ascii="Times New Roman" w:eastAsia="Calibri" w:hAnsi="Times New Roman"/>
          <w:i/>
          <w:noProof w:val="0"/>
          <w:sz w:val="22"/>
          <w:u w:val="single"/>
        </w:rPr>
        <w:t>miopija</w:t>
      </w:r>
      <w:proofErr w:type="spellEnd"/>
      <w:r w:rsidRPr="00A43C8D">
        <w:rPr>
          <w:rFonts w:ascii="Times New Roman" w:eastAsia="Calibri" w:hAnsi="Times New Roman"/>
          <w:i/>
          <w:noProof w:val="0"/>
          <w:sz w:val="22"/>
          <w:u w:val="single"/>
        </w:rPr>
        <w:t xml:space="preserve"> ir uždaro kampo glaukoma</w:t>
      </w:r>
    </w:p>
    <w:p w14:paraId="1123899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eastAsia="Calibri" w:hAnsi="Times New Roman"/>
          <w:noProof w:val="0"/>
          <w:sz w:val="22"/>
        </w:rPr>
        <w:t>Sulfonamidų</w:t>
      </w:r>
      <w:proofErr w:type="spellEnd"/>
      <w:r w:rsidRPr="00A43C8D">
        <w:rPr>
          <w:rFonts w:ascii="Times New Roman" w:eastAsia="Calibri" w:hAnsi="Times New Roman"/>
          <w:noProof w:val="0"/>
          <w:sz w:val="22"/>
        </w:rPr>
        <w:t xml:space="preserve"> darinys </w:t>
      </w:r>
      <w:proofErr w:type="spellStart"/>
      <w:r w:rsidRPr="00A43C8D">
        <w:rPr>
          <w:rFonts w:ascii="Times New Roman" w:eastAsia="Calibri" w:hAnsi="Times New Roman"/>
          <w:noProof w:val="0"/>
          <w:sz w:val="22"/>
        </w:rPr>
        <w:t>hidrochlorotiazidas</w:t>
      </w:r>
      <w:proofErr w:type="spellEnd"/>
      <w:r w:rsidRPr="00A43C8D">
        <w:rPr>
          <w:rFonts w:ascii="Times New Roman" w:eastAsia="Calibri" w:hAnsi="Times New Roman"/>
          <w:noProof w:val="0"/>
          <w:sz w:val="22"/>
        </w:rPr>
        <w:t xml:space="preserve"> gali sukelti </w:t>
      </w:r>
      <w:proofErr w:type="spellStart"/>
      <w:r w:rsidRPr="00A43C8D">
        <w:rPr>
          <w:rFonts w:ascii="Times New Roman" w:eastAsia="Calibri" w:hAnsi="Times New Roman"/>
          <w:noProof w:val="0"/>
          <w:sz w:val="22"/>
        </w:rPr>
        <w:t>idiosinkrazinę</w:t>
      </w:r>
      <w:proofErr w:type="spellEnd"/>
      <w:r w:rsidRPr="00A43C8D">
        <w:rPr>
          <w:rFonts w:ascii="Times New Roman" w:eastAsia="Calibri" w:hAnsi="Times New Roman"/>
          <w:noProof w:val="0"/>
          <w:sz w:val="22"/>
        </w:rPr>
        <w:t xml:space="preserve"> reakciją, pasireiškiančią </w:t>
      </w:r>
      <w:r>
        <w:rPr>
          <w:rFonts w:ascii="Times New Roman" w:eastAsia="Calibri" w:hAnsi="Times New Roman"/>
          <w:noProof w:val="0"/>
          <w:sz w:val="22"/>
        </w:rPr>
        <w:t xml:space="preserve">skysčio susikaupimu tarp akies </w:t>
      </w:r>
      <w:proofErr w:type="spellStart"/>
      <w:r>
        <w:rPr>
          <w:rFonts w:ascii="Times New Roman" w:eastAsia="Calibri" w:hAnsi="Times New Roman"/>
          <w:noProof w:val="0"/>
          <w:sz w:val="22"/>
        </w:rPr>
        <w:t>gyslainės</w:t>
      </w:r>
      <w:proofErr w:type="spellEnd"/>
      <w:r>
        <w:rPr>
          <w:rFonts w:ascii="Times New Roman" w:eastAsia="Calibri" w:hAnsi="Times New Roman"/>
          <w:noProof w:val="0"/>
          <w:sz w:val="22"/>
        </w:rPr>
        <w:t xml:space="preserve"> ir </w:t>
      </w:r>
      <w:proofErr w:type="spellStart"/>
      <w:r>
        <w:rPr>
          <w:rFonts w:ascii="Times New Roman" w:eastAsia="Calibri" w:hAnsi="Times New Roman"/>
          <w:noProof w:val="0"/>
          <w:sz w:val="22"/>
        </w:rPr>
        <w:t>skleros</w:t>
      </w:r>
      <w:proofErr w:type="spellEnd"/>
      <w:r>
        <w:rPr>
          <w:rFonts w:ascii="Times New Roman" w:eastAsia="Calibri" w:hAnsi="Times New Roman"/>
          <w:noProof w:val="0"/>
          <w:sz w:val="22"/>
        </w:rPr>
        <w:t xml:space="preserve"> su regėjimo lauko defektu, </w:t>
      </w:r>
      <w:r w:rsidRPr="00A43C8D">
        <w:rPr>
          <w:rFonts w:ascii="Times New Roman" w:eastAsia="Calibri" w:hAnsi="Times New Roman"/>
          <w:noProof w:val="0"/>
          <w:sz w:val="22"/>
        </w:rPr>
        <w:t xml:space="preserve">ūmine laikina </w:t>
      </w:r>
      <w:proofErr w:type="spellStart"/>
      <w:r w:rsidRPr="00A43C8D">
        <w:rPr>
          <w:rFonts w:ascii="Times New Roman" w:eastAsia="Calibri" w:hAnsi="Times New Roman"/>
          <w:noProof w:val="0"/>
          <w:sz w:val="22"/>
        </w:rPr>
        <w:t>miopija</w:t>
      </w:r>
      <w:proofErr w:type="spellEnd"/>
      <w:r w:rsidRPr="00A43C8D">
        <w:rPr>
          <w:rFonts w:ascii="Times New Roman" w:eastAsia="Calibri" w:hAnsi="Times New Roman"/>
          <w:noProof w:val="0"/>
          <w:sz w:val="22"/>
        </w:rPr>
        <w:t xml:space="preserve"> ir ūmine uždarojo kampo glaukoma. Jų simptomai buvo staiga sumažėjęs regos aštrumas ar akies skausmas, kurie paprastai atsirasdavo po kelių valandų ar net po savaičių nuo vaistinio preparato vartojimo pradžios. Negydoma uždarojo kampo glaukoma gali privesti prie nuolatinio regėjimo netekimo. Tokiu atveju svarbiausia kaip galima greičiau nutraukti </w:t>
      </w:r>
      <w:proofErr w:type="spellStart"/>
      <w:r w:rsidRPr="00A43C8D">
        <w:rPr>
          <w:rFonts w:ascii="Times New Roman" w:eastAsia="Calibri" w:hAnsi="Times New Roman"/>
          <w:noProof w:val="0"/>
          <w:sz w:val="22"/>
        </w:rPr>
        <w:t>hidrochlorotiazido</w:t>
      </w:r>
      <w:proofErr w:type="spellEnd"/>
      <w:r w:rsidRPr="00A43C8D">
        <w:rPr>
          <w:rFonts w:ascii="Times New Roman" w:eastAsia="Calibri" w:hAnsi="Times New Roman"/>
          <w:noProof w:val="0"/>
          <w:sz w:val="22"/>
        </w:rPr>
        <w:t xml:space="preserve"> vartojimą. Jeigu akispūdis išlieka padidėjęs, gali reikėti apsvarstyti skubaus gydymo vaistiniais preparatais ar chirurginiu būdu galimybę. Ūminės uždarojo kampo glaukomos išsivystymo rizikos veiksniais gali būti anksčiau pasireiškusi alergija </w:t>
      </w:r>
      <w:proofErr w:type="spellStart"/>
      <w:r w:rsidRPr="00A43C8D">
        <w:rPr>
          <w:rFonts w:ascii="Times New Roman" w:eastAsia="Calibri" w:hAnsi="Times New Roman"/>
          <w:noProof w:val="0"/>
          <w:sz w:val="22"/>
        </w:rPr>
        <w:t>sulfonamidui</w:t>
      </w:r>
      <w:proofErr w:type="spellEnd"/>
      <w:r w:rsidRPr="00A43C8D">
        <w:rPr>
          <w:rFonts w:ascii="Times New Roman" w:eastAsia="Calibri" w:hAnsi="Times New Roman"/>
          <w:noProof w:val="0"/>
          <w:sz w:val="22"/>
        </w:rPr>
        <w:t xml:space="preserve"> ar penicilinui.</w:t>
      </w:r>
    </w:p>
    <w:p w14:paraId="1B624FF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25A2254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Etniniai skirtumai</w:t>
      </w:r>
    </w:p>
    <w:p w14:paraId="587CBBE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Juodaodžiams pacientams AKF inhibitoriai</w:t>
      </w:r>
      <w:r w:rsidRPr="00A43C8D">
        <w:rPr>
          <w:rFonts w:ascii="Times New Roman" w:hAnsi="Times New Roman"/>
          <w:i/>
          <w:noProof w:val="0"/>
          <w:sz w:val="22"/>
          <w:u w:val="single"/>
        </w:rPr>
        <w:t xml:space="preserve"> </w:t>
      </w:r>
      <w:proofErr w:type="spellStart"/>
      <w:r w:rsidRPr="00A43C8D">
        <w:rPr>
          <w:rFonts w:ascii="Times New Roman" w:hAnsi="Times New Roman"/>
          <w:noProof w:val="0"/>
          <w:sz w:val="22"/>
        </w:rPr>
        <w:t>angioneurozinę</w:t>
      </w:r>
      <w:proofErr w:type="spellEnd"/>
      <w:r w:rsidRPr="00A43C8D">
        <w:rPr>
          <w:rFonts w:ascii="Times New Roman" w:hAnsi="Times New Roman"/>
          <w:noProof w:val="0"/>
          <w:sz w:val="22"/>
        </w:rPr>
        <w:t xml:space="preserve"> edemą sukelia dažniau, negu nejuodaodžiams. Kaip ir kiti AKF inhibitoriai,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juodaodžiams kraujospūdį gali mažinti mažiau veiksmingai, negu nejuodaodžiams, galbūt todėl, kad juodaodžių </w:t>
      </w:r>
      <w:proofErr w:type="spellStart"/>
      <w:r w:rsidRPr="00A43C8D">
        <w:rPr>
          <w:rFonts w:ascii="Times New Roman" w:hAnsi="Times New Roman"/>
          <w:noProof w:val="0"/>
          <w:sz w:val="22"/>
        </w:rPr>
        <w:t>hipertonikų</w:t>
      </w:r>
      <w:proofErr w:type="spellEnd"/>
      <w:r w:rsidRPr="00A43C8D">
        <w:rPr>
          <w:rFonts w:ascii="Times New Roman" w:hAnsi="Times New Roman"/>
          <w:noProof w:val="0"/>
          <w:sz w:val="22"/>
        </w:rPr>
        <w:t xml:space="preserve"> populiacijoje dažniau vyrauja hipertenzija su mažu </w:t>
      </w:r>
      <w:proofErr w:type="spellStart"/>
      <w:r w:rsidRPr="00A43C8D">
        <w:rPr>
          <w:rFonts w:ascii="Times New Roman" w:hAnsi="Times New Roman"/>
          <w:noProof w:val="0"/>
          <w:sz w:val="22"/>
        </w:rPr>
        <w:t>renino</w:t>
      </w:r>
      <w:proofErr w:type="spellEnd"/>
      <w:r w:rsidRPr="00A43C8D">
        <w:rPr>
          <w:rFonts w:ascii="Times New Roman" w:hAnsi="Times New Roman"/>
          <w:noProof w:val="0"/>
          <w:sz w:val="22"/>
        </w:rPr>
        <w:t xml:space="preserve"> kiekiu organizme.</w:t>
      </w:r>
    </w:p>
    <w:p w14:paraId="4441861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20C17C1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Sportininkai</w:t>
      </w:r>
    </w:p>
    <w:p w14:paraId="39C25B7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Dėl preparate esančio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gali būti teigiami dopingo tyrimo rezultatai.</w:t>
      </w:r>
    </w:p>
    <w:p w14:paraId="703CC22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65F0E95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Poveikis metabolizmui ir endokrininei sistemai</w:t>
      </w:r>
    </w:p>
    <w:p w14:paraId="6633CD9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lastRenderedPageBreak/>
        <w:t xml:space="preserve">Gydymas </w:t>
      </w:r>
      <w:proofErr w:type="spellStart"/>
      <w:r w:rsidRPr="00A43C8D">
        <w:rPr>
          <w:rFonts w:ascii="Times New Roman" w:hAnsi="Times New Roman"/>
          <w:noProof w:val="0"/>
          <w:sz w:val="22"/>
        </w:rPr>
        <w:t>tiazidiniais</w:t>
      </w:r>
      <w:proofErr w:type="spellEnd"/>
      <w:r w:rsidRPr="00A43C8D">
        <w:rPr>
          <w:rFonts w:ascii="Times New Roman" w:hAnsi="Times New Roman"/>
          <w:noProof w:val="0"/>
          <w:sz w:val="22"/>
        </w:rPr>
        <w:t xml:space="preserve"> diuretikais gali sutrikdyti gliukozės toleravimą. Diabetikams gali tekti keisti insulino ar geriamųjų preparatų, mažinančių cukraus kiekį kraujyje, dozę. Vartojant </w:t>
      </w:r>
      <w:proofErr w:type="spellStart"/>
      <w:r w:rsidRPr="00A43C8D">
        <w:rPr>
          <w:rFonts w:ascii="Times New Roman" w:hAnsi="Times New Roman"/>
          <w:noProof w:val="0"/>
          <w:sz w:val="22"/>
        </w:rPr>
        <w:t>tiazidinių</w:t>
      </w:r>
      <w:proofErr w:type="spellEnd"/>
      <w:r w:rsidRPr="00A43C8D">
        <w:rPr>
          <w:rFonts w:ascii="Times New Roman" w:hAnsi="Times New Roman"/>
          <w:noProof w:val="0"/>
          <w:sz w:val="22"/>
        </w:rPr>
        <w:t xml:space="preserve"> diuretikų, gali tapti pastebimas slaptasis cukrinis diabetas.</w:t>
      </w:r>
    </w:p>
    <w:p w14:paraId="6C62519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Su </w:t>
      </w:r>
      <w:proofErr w:type="spellStart"/>
      <w:r w:rsidRPr="00A43C8D">
        <w:rPr>
          <w:rFonts w:ascii="Times New Roman" w:hAnsi="Times New Roman"/>
          <w:noProof w:val="0"/>
          <w:sz w:val="22"/>
        </w:rPr>
        <w:t>tiazidinių</w:t>
      </w:r>
      <w:proofErr w:type="spellEnd"/>
      <w:r w:rsidRPr="00A43C8D">
        <w:rPr>
          <w:rFonts w:ascii="Times New Roman" w:hAnsi="Times New Roman"/>
          <w:noProof w:val="0"/>
          <w:sz w:val="22"/>
        </w:rPr>
        <w:t xml:space="preserve"> diuretikų vartojimu siejamas cholesterolio ir </w:t>
      </w:r>
      <w:proofErr w:type="spellStart"/>
      <w:r w:rsidRPr="00A43C8D">
        <w:rPr>
          <w:rFonts w:ascii="Times New Roman" w:hAnsi="Times New Roman"/>
          <w:noProof w:val="0"/>
          <w:sz w:val="22"/>
        </w:rPr>
        <w:t>trigliceridų</w:t>
      </w:r>
      <w:proofErr w:type="spellEnd"/>
      <w:r w:rsidRPr="00A43C8D">
        <w:rPr>
          <w:rFonts w:ascii="Times New Roman" w:hAnsi="Times New Roman"/>
          <w:noProof w:val="0"/>
          <w:sz w:val="22"/>
        </w:rPr>
        <w:t xml:space="preserve"> padaugėjimas kraujyje. Kai kuriems </w:t>
      </w:r>
      <w:proofErr w:type="spellStart"/>
      <w:r w:rsidRPr="00A43C8D">
        <w:rPr>
          <w:rFonts w:ascii="Times New Roman" w:hAnsi="Times New Roman"/>
          <w:noProof w:val="0"/>
          <w:sz w:val="22"/>
        </w:rPr>
        <w:t>tiazidais</w:t>
      </w:r>
      <w:proofErr w:type="spellEnd"/>
      <w:r w:rsidRPr="00A43C8D">
        <w:rPr>
          <w:rFonts w:ascii="Times New Roman" w:hAnsi="Times New Roman"/>
          <w:noProof w:val="0"/>
          <w:sz w:val="22"/>
        </w:rPr>
        <w:t xml:space="preserve"> gydomiems pacientams gali pasireikšti </w:t>
      </w:r>
      <w:proofErr w:type="spellStart"/>
      <w:r w:rsidRPr="00A43C8D">
        <w:rPr>
          <w:rFonts w:ascii="Times New Roman" w:hAnsi="Times New Roman"/>
          <w:noProof w:val="0"/>
          <w:sz w:val="22"/>
        </w:rPr>
        <w:t>hiperurikemija</w:t>
      </w:r>
      <w:proofErr w:type="spellEnd"/>
      <w:r w:rsidRPr="00A43C8D">
        <w:rPr>
          <w:rFonts w:ascii="Times New Roman" w:hAnsi="Times New Roman"/>
          <w:noProof w:val="0"/>
          <w:sz w:val="22"/>
        </w:rPr>
        <w:t xml:space="preserve"> arba gali būti skatinama podagra.</w:t>
      </w:r>
    </w:p>
    <w:p w14:paraId="12E23D1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0C4D9C3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Kosulys</w:t>
      </w:r>
    </w:p>
    <w:p w14:paraId="186E475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AKF inhibitorių vartojimo metu stebėtas kosulys. Kosulys būna neproduktyvus, išsilaikantis, o nutraukus gydymą praeina. AKF inhibitorių sukeltą kosulį reikia laikyti diferencinės kosulio diagnozės dalimi. </w:t>
      </w:r>
    </w:p>
    <w:p w14:paraId="59B497C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002F4A5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i/>
          <w:noProof w:val="0"/>
          <w:sz w:val="22"/>
          <w:u w:val="single"/>
        </w:rPr>
        <w:t>Kita</w:t>
      </w:r>
    </w:p>
    <w:p w14:paraId="3144BDE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r w:rsidRPr="00A43C8D">
        <w:rPr>
          <w:rFonts w:ascii="Times New Roman" w:hAnsi="Times New Roman"/>
          <w:noProof w:val="0"/>
          <w:sz w:val="22"/>
        </w:rPr>
        <w:t xml:space="preserve">Tiek alergija ar astma sirgusiems, tiek nesirgusiems pacientams gali pasireikšti padidėjusio jautrumo reakcijos. Gali pasunkėti arba suaktyvėti sisteminė raudonoji vilkligė. </w:t>
      </w:r>
    </w:p>
    <w:p w14:paraId="35364B3E" w14:textId="77777777" w:rsidR="00A20549" w:rsidRPr="00A43C8D" w:rsidRDefault="00A20549" w:rsidP="00A20549">
      <w:pPr>
        <w:tabs>
          <w:tab w:val="left" w:pos="567"/>
        </w:tabs>
        <w:overflowPunct/>
        <w:autoSpaceDE/>
        <w:autoSpaceDN/>
        <w:adjustRightInd/>
        <w:jc w:val="both"/>
        <w:textAlignment w:val="auto"/>
        <w:rPr>
          <w:rFonts w:ascii="Times New Roman" w:hAnsi="Times New Roman"/>
          <w:b/>
          <w:noProof w:val="0"/>
          <w:sz w:val="22"/>
        </w:rPr>
      </w:pPr>
    </w:p>
    <w:p w14:paraId="7EF16934" w14:textId="77777777" w:rsidR="00A20549" w:rsidRPr="00A43C8D" w:rsidRDefault="00A20549" w:rsidP="00A20549">
      <w:pPr>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 xml:space="preserve">Dviguba </w:t>
      </w:r>
      <w:proofErr w:type="spellStart"/>
      <w:r w:rsidRPr="00A43C8D">
        <w:rPr>
          <w:rFonts w:ascii="Times New Roman" w:hAnsi="Times New Roman"/>
          <w:i/>
          <w:noProof w:val="0"/>
          <w:sz w:val="22"/>
          <w:u w:val="single"/>
        </w:rPr>
        <w:t>renino</w:t>
      </w:r>
      <w:proofErr w:type="spellEnd"/>
      <w:r w:rsidRPr="00A43C8D">
        <w:rPr>
          <w:rFonts w:ascii="Times New Roman" w:hAnsi="Times New Roman"/>
          <w:i/>
          <w:noProof w:val="0"/>
          <w:sz w:val="22"/>
          <w:u w:val="single"/>
        </w:rPr>
        <w:t xml:space="preserve">, </w:t>
      </w:r>
      <w:proofErr w:type="spellStart"/>
      <w:r w:rsidRPr="00A43C8D">
        <w:rPr>
          <w:rFonts w:ascii="Times New Roman" w:hAnsi="Times New Roman"/>
          <w:i/>
          <w:noProof w:val="0"/>
          <w:sz w:val="22"/>
          <w:u w:val="single"/>
        </w:rPr>
        <w:t>angiotenzino</w:t>
      </w:r>
      <w:proofErr w:type="spellEnd"/>
      <w:r w:rsidRPr="00A43C8D">
        <w:rPr>
          <w:rFonts w:ascii="Times New Roman" w:hAnsi="Times New Roman"/>
          <w:i/>
          <w:noProof w:val="0"/>
          <w:sz w:val="22"/>
          <w:u w:val="single"/>
        </w:rPr>
        <w:t xml:space="preserve"> ir </w:t>
      </w:r>
      <w:proofErr w:type="spellStart"/>
      <w:r w:rsidRPr="00A43C8D">
        <w:rPr>
          <w:rFonts w:ascii="Times New Roman" w:hAnsi="Times New Roman"/>
          <w:i/>
          <w:noProof w:val="0"/>
          <w:sz w:val="22"/>
          <w:u w:val="single"/>
        </w:rPr>
        <w:t>aldosterono</w:t>
      </w:r>
      <w:proofErr w:type="spellEnd"/>
      <w:r w:rsidRPr="00A43C8D">
        <w:rPr>
          <w:rFonts w:ascii="Times New Roman" w:hAnsi="Times New Roman"/>
          <w:i/>
          <w:noProof w:val="0"/>
          <w:sz w:val="22"/>
          <w:u w:val="single"/>
        </w:rPr>
        <w:t xml:space="preserve"> sistemos (RAAS) blokada</w:t>
      </w:r>
    </w:p>
    <w:p w14:paraId="0E5DEE5F"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Gauta pranešimų, kad dėl </w:t>
      </w:r>
      <w:proofErr w:type="spellStart"/>
      <w:r w:rsidRPr="00A43C8D">
        <w:rPr>
          <w:rFonts w:ascii="Times New Roman" w:hAnsi="Times New Roman"/>
          <w:noProof w:val="0"/>
          <w:sz w:val="22"/>
        </w:rPr>
        <w:t>renino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aldosterono</w:t>
      </w:r>
      <w:proofErr w:type="spellEnd"/>
      <w:r w:rsidRPr="00A43C8D">
        <w:rPr>
          <w:rFonts w:ascii="Times New Roman" w:hAnsi="Times New Roman"/>
          <w:noProof w:val="0"/>
          <w:sz w:val="22"/>
        </w:rPr>
        <w:t xml:space="preserve"> sistemos slopinimo jautriems žmonėms buvo </w:t>
      </w:r>
      <w:proofErr w:type="spellStart"/>
      <w:r w:rsidRPr="00A43C8D">
        <w:rPr>
          <w:rFonts w:ascii="Times New Roman" w:hAnsi="Times New Roman"/>
          <w:noProof w:val="0"/>
          <w:sz w:val="22"/>
        </w:rPr>
        <w:t>hipotenzijos</w:t>
      </w:r>
      <w:proofErr w:type="spellEnd"/>
      <w:r w:rsidRPr="00A43C8D">
        <w:rPr>
          <w:rFonts w:ascii="Times New Roman" w:hAnsi="Times New Roman"/>
          <w:noProof w:val="0"/>
          <w:sz w:val="22"/>
        </w:rPr>
        <w:t xml:space="preserve">, sinkopės, </w:t>
      </w:r>
      <w:proofErr w:type="spellStart"/>
      <w:r w:rsidRPr="00A43C8D">
        <w:rPr>
          <w:rFonts w:ascii="Times New Roman" w:hAnsi="Times New Roman"/>
          <w:noProof w:val="0"/>
          <w:sz w:val="22"/>
        </w:rPr>
        <w:t>hiperkalemijos</w:t>
      </w:r>
      <w:proofErr w:type="spellEnd"/>
      <w:r w:rsidRPr="00A43C8D">
        <w:rPr>
          <w:rFonts w:ascii="Times New Roman" w:hAnsi="Times New Roman"/>
          <w:noProof w:val="0"/>
          <w:sz w:val="22"/>
        </w:rPr>
        <w:t xml:space="preserve"> ir inkstų funkcijos pokyčių (įskaitant ūminį inkstų nepakankamumą) atvejų, ypač gydymo šią sistemą veikiančių vaistinių preparatų deriniu metu. Dėl to dviguba </w:t>
      </w:r>
      <w:proofErr w:type="spellStart"/>
      <w:r w:rsidRPr="00A43C8D">
        <w:rPr>
          <w:rFonts w:ascii="Times New Roman" w:hAnsi="Times New Roman"/>
          <w:noProof w:val="0"/>
          <w:sz w:val="22"/>
        </w:rPr>
        <w:t>renino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aldosterono</w:t>
      </w:r>
      <w:proofErr w:type="spellEnd"/>
      <w:r w:rsidRPr="00A43C8D">
        <w:rPr>
          <w:rFonts w:ascii="Times New Roman" w:hAnsi="Times New Roman"/>
          <w:noProof w:val="0"/>
          <w:sz w:val="22"/>
        </w:rPr>
        <w:t xml:space="preserve"> sistemos (RAAS) blokada (pvz., vartojant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kartu su kitu </w:t>
      </w:r>
      <w:proofErr w:type="spellStart"/>
      <w:r w:rsidRPr="00A43C8D">
        <w:rPr>
          <w:rFonts w:ascii="Times New Roman" w:hAnsi="Times New Roman"/>
          <w:noProof w:val="0"/>
          <w:sz w:val="22"/>
        </w:rPr>
        <w:t>renino-</w:t>
      </w:r>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ir </w:t>
      </w:r>
      <w:proofErr w:type="spellStart"/>
      <w:r w:rsidRPr="00A43C8D">
        <w:rPr>
          <w:rFonts w:ascii="Times New Roman" w:hAnsi="Times New Roman"/>
          <w:noProof w:val="0"/>
          <w:color w:val="000000"/>
          <w:sz w:val="22"/>
        </w:rPr>
        <w:t>aldosterono</w:t>
      </w:r>
      <w:proofErr w:type="spellEnd"/>
      <w:r w:rsidRPr="00A43C8D">
        <w:rPr>
          <w:rFonts w:ascii="Times New Roman" w:hAnsi="Times New Roman"/>
          <w:noProof w:val="0"/>
          <w:color w:val="000000"/>
          <w:sz w:val="22"/>
        </w:rPr>
        <w:t xml:space="preserve"> sistemos blokatoriumi) yra nerekomenduojama. Jeigu manoma, kad gydyti minėtų vaistinių preparatų deriniu yra neabejotinai būtina, yra rekomenduotina atidžiai sekti inkstų funkciją. </w:t>
      </w:r>
    </w:p>
    <w:p w14:paraId="448E7D5D" w14:textId="77777777" w:rsidR="00A20549" w:rsidRPr="00A43C8D" w:rsidRDefault="00A20549" w:rsidP="00A20549">
      <w:pPr>
        <w:overflowPunct/>
        <w:jc w:val="both"/>
        <w:textAlignment w:val="auto"/>
        <w:rPr>
          <w:rFonts w:ascii="Times New Roman" w:hAnsi="Times New Roman"/>
          <w:noProof w:val="0"/>
          <w:color w:val="000000"/>
          <w:sz w:val="22"/>
        </w:rPr>
      </w:pPr>
      <w:r w:rsidRPr="00A43C8D">
        <w:rPr>
          <w:rFonts w:ascii="Times New Roman" w:hAnsi="Times New Roman"/>
          <w:noProof w:val="0"/>
          <w:color w:val="000000"/>
          <w:sz w:val="22"/>
        </w:rPr>
        <w:t xml:space="preserve">Turima įrodymų, kad kartu vartojant AKF inhibitorių, </w:t>
      </w:r>
      <w:proofErr w:type="spellStart"/>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II receptorių blokatorių ar </w:t>
      </w:r>
      <w:proofErr w:type="spellStart"/>
      <w:r w:rsidRPr="00A43C8D">
        <w:rPr>
          <w:rFonts w:ascii="Times New Roman" w:hAnsi="Times New Roman"/>
          <w:noProof w:val="0"/>
          <w:color w:val="000000"/>
          <w:sz w:val="22"/>
        </w:rPr>
        <w:t>aliskireną</w:t>
      </w:r>
      <w:proofErr w:type="spellEnd"/>
      <w:r w:rsidRPr="00A43C8D">
        <w:rPr>
          <w:rFonts w:ascii="Times New Roman" w:hAnsi="Times New Roman"/>
          <w:noProof w:val="0"/>
          <w:color w:val="000000"/>
          <w:sz w:val="22"/>
        </w:rPr>
        <w:t xml:space="preserve"> padidėja </w:t>
      </w:r>
      <w:proofErr w:type="spellStart"/>
      <w:r w:rsidRPr="00A43C8D">
        <w:rPr>
          <w:rFonts w:ascii="Times New Roman" w:hAnsi="Times New Roman"/>
          <w:noProof w:val="0"/>
          <w:color w:val="000000"/>
          <w:sz w:val="22"/>
        </w:rPr>
        <w:t>hipotenzijos</w:t>
      </w:r>
      <w:proofErr w:type="spellEnd"/>
      <w:r w:rsidRPr="00A43C8D">
        <w:rPr>
          <w:rFonts w:ascii="Times New Roman" w:hAnsi="Times New Roman"/>
          <w:noProof w:val="0"/>
          <w:color w:val="000000"/>
          <w:sz w:val="22"/>
        </w:rPr>
        <w:t xml:space="preserve">, </w:t>
      </w:r>
      <w:proofErr w:type="spellStart"/>
      <w:r w:rsidRPr="00A43C8D">
        <w:rPr>
          <w:rFonts w:ascii="Times New Roman" w:hAnsi="Times New Roman"/>
          <w:noProof w:val="0"/>
          <w:color w:val="000000"/>
          <w:sz w:val="22"/>
        </w:rPr>
        <w:t>hiperkalemijos</w:t>
      </w:r>
      <w:proofErr w:type="spellEnd"/>
      <w:r w:rsidRPr="00A43C8D">
        <w:rPr>
          <w:rFonts w:ascii="Times New Roman" w:hAnsi="Times New Roman"/>
          <w:noProof w:val="0"/>
          <w:color w:val="000000"/>
          <w:sz w:val="22"/>
        </w:rPr>
        <w:t xml:space="preserve"> ir inkstų funkcijos susilpnėjimo (įskaitant ūminį inkstų nepakankamumą) rizika. Todėl nerekomenduojama dvigubai nuslopinti RAAS, vartojant AKF inhibitorių, </w:t>
      </w:r>
      <w:proofErr w:type="spellStart"/>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II receptorių blokatorių ar </w:t>
      </w:r>
      <w:proofErr w:type="spellStart"/>
      <w:r w:rsidRPr="00A43C8D">
        <w:rPr>
          <w:rFonts w:ascii="Times New Roman" w:hAnsi="Times New Roman"/>
          <w:noProof w:val="0"/>
          <w:color w:val="000000"/>
          <w:sz w:val="22"/>
        </w:rPr>
        <w:t>aliskireno</w:t>
      </w:r>
      <w:proofErr w:type="spellEnd"/>
      <w:r w:rsidRPr="00A43C8D">
        <w:rPr>
          <w:rFonts w:ascii="Times New Roman" w:hAnsi="Times New Roman"/>
          <w:noProof w:val="0"/>
          <w:color w:val="000000"/>
          <w:sz w:val="22"/>
        </w:rPr>
        <w:t xml:space="preserve"> derinį (žr. 4.5 ir 5.1 skyrius). </w:t>
      </w:r>
    </w:p>
    <w:p w14:paraId="296C443C" w14:textId="77777777" w:rsidR="00A20549" w:rsidRPr="00A43C8D" w:rsidRDefault="00A20549" w:rsidP="00A20549">
      <w:pPr>
        <w:overflowPunct/>
        <w:jc w:val="both"/>
        <w:textAlignment w:val="auto"/>
        <w:rPr>
          <w:rFonts w:ascii="Times New Roman" w:hAnsi="Times New Roman"/>
          <w:noProof w:val="0"/>
          <w:color w:val="000000"/>
          <w:sz w:val="22"/>
        </w:rPr>
      </w:pPr>
      <w:r w:rsidRPr="00A43C8D">
        <w:rPr>
          <w:rFonts w:ascii="Times New Roman" w:hAnsi="Times New Roman"/>
          <w:noProof w:val="0"/>
          <w:color w:val="000000"/>
          <w:sz w:val="22"/>
        </w:rPr>
        <w:t xml:space="preserve">Vis dėlto, jei dvigubas nuslopinimas laikomas absoliučiai būtinu, šis gydymas turi būti atliekamas tik prižiūrint specialistams ir dažnai bei atidžiai tiriant inkstų funkciją, elektrolitų koncentraciją bei kraujospūdį. </w:t>
      </w:r>
    </w:p>
    <w:p w14:paraId="39827768" w14:textId="77777777" w:rsidR="00A20549" w:rsidRPr="00A43C8D" w:rsidRDefault="00A20549" w:rsidP="00A20549">
      <w:pPr>
        <w:overflowPunct/>
        <w:autoSpaceDE/>
        <w:autoSpaceDN/>
        <w:adjustRightInd/>
        <w:textAlignment w:val="auto"/>
        <w:rPr>
          <w:noProof w:val="0"/>
        </w:rPr>
      </w:pPr>
      <w:r w:rsidRPr="00A43C8D">
        <w:rPr>
          <w:rFonts w:ascii="Times New Roman" w:hAnsi="Times New Roman"/>
          <w:noProof w:val="0"/>
          <w:sz w:val="22"/>
        </w:rPr>
        <w:t xml:space="preserve">Pacientams, sergantiems diabetine </w:t>
      </w:r>
      <w:proofErr w:type="spellStart"/>
      <w:r w:rsidRPr="00A43C8D">
        <w:rPr>
          <w:rFonts w:ascii="Times New Roman" w:hAnsi="Times New Roman"/>
          <w:noProof w:val="0"/>
          <w:sz w:val="22"/>
        </w:rPr>
        <w:t>nefropatija</w:t>
      </w:r>
      <w:proofErr w:type="spellEnd"/>
      <w:r w:rsidRPr="00A43C8D">
        <w:rPr>
          <w:rFonts w:ascii="Times New Roman" w:hAnsi="Times New Roman"/>
          <w:noProof w:val="0"/>
          <w:sz w:val="22"/>
        </w:rPr>
        <w:t xml:space="preserve">, negalima kartu vartoti AKF inhibitorių ir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blokatorių.</w:t>
      </w:r>
    </w:p>
    <w:p w14:paraId="5D2BA0CE" w14:textId="77777777" w:rsidR="00A20549" w:rsidRPr="00A43C8D" w:rsidRDefault="00A20549" w:rsidP="00A20549">
      <w:pPr>
        <w:overflowPunct/>
        <w:autoSpaceDE/>
        <w:autoSpaceDN/>
        <w:adjustRightInd/>
        <w:textAlignment w:val="auto"/>
        <w:rPr>
          <w:rFonts w:ascii="Times New Roman" w:hAnsi="Times New Roman"/>
          <w:sz w:val="22"/>
        </w:rPr>
      </w:pPr>
    </w:p>
    <w:p w14:paraId="6DC4D85F" w14:textId="77777777" w:rsidR="00A20549" w:rsidRPr="00A43C8D" w:rsidRDefault="00A20549" w:rsidP="00A20549">
      <w:pPr>
        <w:overflowPunct/>
        <w:autoSpaceDE/>
        <w:autoSpaceDN/>
        <w:adjustRightInd/>
        <w:textAlignment w:val="auto"/>
        <w:rPr>
          <w:rFonts w:ascii="Times New Roman" w:hAnsi="Times New Roman"/>
          <w:i/>
          <w:noProof w:val="0"/>
          <w:sz w:val="22"/>
          <w:szCs w:val="22"/>
          <w:u w:val="single"/>
        </w:rPr>
      </w:pPr>
      <w:proofErr w:type="spellStart"/>
      <w:r w:rsidRPr="00A43C8D">
        <w:rPr>
          <w:rFonts w:ascii="Times New Roman" w:hAnsi="Times New Roman"/>
          <w:i/>
          <w:noProof w:val="0"/>
          <w:sz w:val="22"/>
          <w:szCs w:val="22"/>
          <w:u w:val="single"/>
        </w:rPr>
        <w:t>Nemelanominis</w:t>
      </w:r>
      <w:proofErr w:type="spellEnd"/>
      <w:r w:rsidRPr="00A43C8D">
        <w:rPr>
          <w:rFonts w:ascii="Times New Roman" w:hAnsi="Times New Roman"/>
          <w:i/>
          <w:noProof w:val="0"/>
          <w:sz w:val="22"/>
          <w:szCs w:val="22"/>
          <w:u w:val="single"/>
        </w:rPr>
        <w:t xml:space="preserve"> odos v</w:t>
      </w:r>
      <w:r w:rsidRPr="00A43C8D">
        <w:rPr>
          <w:rFonts w:ascii="Times New Roman" w:hAnsi="Times New Roman" w:hint="eastAsia"/>
          <w:i/>
          <w:noProof w:val="0"/>
          <w:sz w:val="22"/>
          <w:szCs w:val="22"/>
          <w:u w:val="single"/>
        </w:rPr>
        <w:t>ėž</w:t>
      </w:r>
      <w:r w:rsidRPr="00A43C8D">
        <w:rPr>
          <w:rFonts w:ascii="Times New Roman" w:hAnsi="Times New Roman"/>
          <w:i/>
          <w:noProof w:val="0"/>
          <w:sz w:val="22"/>
          <w:szCs w:val="22"/>
          <w:u w:val="single"/>
        </w:rPr>
        <w:t>ys</w:t>
      </w:r>
    </w:p>
    <w:p w14:paraId="33ADB70A" w14:textId="77777777" w:rsidR="00A20549" w:rsidRPr="00A43C8D" w:rsidRDefault="00A20549" w:rsidP="00A20549">
      <w:pPr>
        <w:overflowPunct/>
        <w:autoSpaceDE/>
        <w:autoSpaceDN/>
        <w:adjustRightInd/>
        <w:textAlignment w:val="auto"/>
        <w:rPr>
          <w:rFonts w:ascii="Times New Roman" w:hAnsi="Times New Roman"/>
          <w:noProof w:val="0"/>
          <w:sz w:val="22"/>
          <w:szCs w:val="22"/>
        </w:rPr>
      </w:pPr>
      <w:r w:rsidRPr="00A43C8D">
        <w:rPr>
          <w:rFonts w:ascii="Times New Roman" w:hAnsi="Times New Roman"/>
          <w:noProof w:val="0"/>
          <w:sz w:val="22"/>
          <w:szCs w:val="22"/>
        </w:rPr>
        <w:t>Atlikus du epidemiologinius tyrimus, pagr</w:t>
      </w:r>
      <w:r w:rsidRPr="00A43C8D">
        <w:rPr>
          <w:rFonts w:ascii="Times New Roman" w:hAnsi="Times New Roman" w:hint="eastAsia"/>
          <w:noProof w:val="0"/>
          <w:sz w:val="22"/>
          <w:szCs w:val="22"/>
        </w:rPr>
        <w:t>į</w:t>
      </w:r>
      <w:r w:rsidRPr="00A43C8D">
        <w:rPr>
          <w:rFonts w:ascii="Times New Roman" w:hAnsi="Times New Roman"/>
          <w:noProof w:val="0"/>
          <w:sz w:val="22"/>
          <w:szCs w:val="22"/>
        </w:rPr>
        <w:t>stus Danijos nacionalinio v</w:t>
      </w:r>
      <w:r w:rsidRPr="00A43C8D">
        <w:rPr>
          <w:rFonts w:ascii="Times New Roman" w:hAnsi="Times New Roman" w:hint="eastAsia"/>
          <w:noProof w:val="0"/>
          <w:sz w:val="22"/>
          <w:szCs w:val="22"/>
        </w:rPr>
        <w:t>ėž</w:t>
      </w:r>
      <w:r w:rsidRPr="00A43C8D">
        <w:rPr>
          <w:rFonts w:ascii="Times New Roman" w:hAnsi="Times New Roman"/>
          <w:noProof w:val="0"/>
          <w:sz w:val="22"/>
          <w:szCs w:val="22"/>
        </w:rPr>
        <w:t>io registro duomenimis, nustatyta, kad did</w:t>
      </w:r>
      <w:r w:rsidRPr="00A43C8D">
        <w:rPr>
          <w:rFonts w:ascii="Times New Roman" w:hAnsi="Times New Roman" w:hint="eastAsia"/>
          <w:noProof w:val="0"/>
          <w:sz w:val="22"/>
          <w:szCs w:val="22"/>
        </w:rPr>
        <w:t>ė</w:t>
      </w:r>
      <w:r w:rsidRPr="00A43C8D">
        <w:rPr>
          <w:rFonts w:ascii="Times New Roman" w:hAnsi="Times New Roman"/>
          <w:noProof w:val="0"/>
          <w:sz w:val="22"/>
          <w:szCs w:val="22"/>
        </w:rPr>
        <w:t xml:space="preserve">jant kumuliacinei </w:t>
      </w:r>
      <w:proofErr w:type="spellStart"/>
      <w:r w:rsidRPr="00A43C8D">
        <w:rPr>
          <w:rFonts w:ascii="Times New Roman" w:hAnsi="Times New Roman"/>
          <w:noProof w:val="0"/>
          <w:sz w:val="22"/>
          <w:szCs w:val="22"/>
        </w:rPr>
        <w:t>hidrochlorotiazido</w:t>
      </w:r>
      <w:proofErr w:type="spellEnd"/>
      <w:r w:rsidRPr="00A43C8D">
        <w:rPr>
          <w:rFonts w:ascii="Times New Roman" w:hAnsi="Times New Roman"/>
          <w:noProof w:val="0"/>
          <w:sz w:val="22"/>
          <w:szCs w:val="22"/>
        </w:rPr>
        <w:t xml:space="preserve"> (toliau – HCTZ) dozei, did</w:t>
      </w:r>
      <w:r w:rsidRPr="00A43C8D">
        <w:rPr>
          <w:rFonts w:ascii="Times New Roman" w:hAnsi="Times New Roman" w:hint="eastAsia"/>
          <w:noProof w:val="0"/>
          <w:sz w:val="22"/>
          <w:szCs w:val="22"/>
        </w:rPr>
        <w:t>ė</w:t>
      </w:r>
      <w:r w:rsidRPr="00A43C8D">
        <w:rPr>
          <w:rFonts w:ascii="Times New Roman" w:hAnsi="Times New Roman"/>
          <w:noProof w:val="0"/>
          <w:sz w:val="22"/>
          <w:szCs w:val="22"/>
        </w:rPr>
        <w:t xml:space="preserve">ja </w:t>
      </w:r>
      <w:proofErr w:type="spellStart"/>
      <w:r w:rsidRPr="00A43C8D">
        <w:rPr>
          <w:rFonts w:ascii="Times New Roman" w:hAnsi="Times New Roman"/>
          <w:noProof w:val="0"/>
          <w:sz w:val="22"/>
          <w:szCs w:val="22"/>
        </w:rPr>
        <w:t>nemelanominio</w:t>
      </w:r>
      <w:proofErr w:type="spellEnd"/>
      <w:r w:rsidRPr="00A43C8D">
        <w:rPr>
          <w:rFonts w:ascii="Times New Roman" w:hAnsi="Times New Roman"/>
          <w:noProof w:val="0"/>
          <w:sz w:val="22"/>
          <w:szCs w:val="22"/>
        </w:rPr>
        <w:t xml:space="preserve"> odos v</w:t>
      </w:r>
      <w:r w:rsidRPr="00A43C8D">
        <w:rPr>
          <w:rFonts w:ascii="Times New Roman" w:hAnsi="Times New Roman" w:hint="eastAsia"/>
          <w:noProof w:val="0"/>
          <w:sz w:val="22"/>
          <w:szCs w:val="22"/>
        </w:rPr>
        <w:t>ėž</w:t>
      </w:r>
      <w:r w:rsidRPr="00A43C8D">
        <w:rPr>
          <w:rFonts w:ascii="Times New Roman" w:hAnsi="Times New Roman"/>
          <w:noProof w:val="0"/>
          <w:sz w:val="22"/>
          <w:szCs w:val="22"/>
        </w:rPr>
        <w:t>io (NOV) [</w:t>
      </w:r>
      <w:proofErr w:type="spellStart"/>
      <w:r w:rsidRPr="00A43C8D">
        <w:rPr>
          <w:rFonts w:ascii="Times New Roman" w:hAnsi="Times New Roman"/>
          <w:noProof w:val="0"/>
          <w:sz w:val="22"/>
          <w:szCs w:val="22"/>
        </w:rPr>
        <w:t>bazalini</w:t>
      </w:r>
      <w:r w:rsidRPr="00A43C8D">
        <w:rPr>
          <w:rFonts w:ascii="Times New Roman" w:hAnsi="Times New Roman" w:hint="eastAsia"/>
          <w:noProof w:val="0"/>
          <w:sz w:val="22"/>
          <w:szCs w:val="22"/>
        </w:rPr>
        <w:t>ų</w:t>
      </w:r>
      <w:proofErr w:type="spellEnd"/>
      <w:r w:rsidRPr="00A43C8D">
        <w:rPr>
          <w:rFonts w:ascii="Times New Roman" w:hAnsi="Times New Roman"/>
          <w:noProof w:val="0"/>
          <w:sz w:val="22"/>
          <w:szCs w:val="22"/>
        </w:rPr>
        <w:t xml:space="preserve"> l</w:t>
      </w:r>
      <w:r w:rsidRPr="00A43C8D">
        <w:rPr>
          <w:rFonts w:ascii="Times New Roman" w:hAnsi="Times New Roman" w:hint="eastAsia"/>
          <w:noProof w:val="0"/>
          <w:sz w:val="22"/>
          <w:szCs w:val="22"/>
        </w:rPr>
        <w:t>ą</w:t>
      </w:r>
      <w:r w:rsidRPr="00A43C8D">
        <w:rPr>
          <w:rFonts w:ascii="Times New Roman" w:hAnsi="Times New Roman"/>
          <w:noProof w:val="0"/>
          <w:sz w:val="22"/>
          <w:szCs w:val="22"/>
        </w:rPr>
        <w:t>steli</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w:t>
      </w:r>
      <w:proofErr w:type="spellStart"/>
      <w:r w:rsidRPr="00A43C8D">
        <w:rPr>
          <w:rFonts w:ascii="Times New Roman" w:hAnsi="Times New Roman"/>
          <w:noProof w:val="0"/>
          <w:sz w:val="22"/>
          <w:szCs w:val="22"/>
        </w:rPr>
        <w:t>karcinomos</w:t>
      </w:r>
      <w:proofErr w:type="spellEnd"/>
      <w:r w:rsidRPr="00A43C8D">
        <w:rPr>
          <w:rFonts w:ascii="Times New Roman" w:hAnsi="Times New Roman"/>
          <w:noProof w:val="0"/>
          <w:sz w:val="22"/>
          <w:szCs w:val="22"/>
        </w:rPr>
        <w:t xml:space="preserve"> (BLK) ir plok</w:t>
      </w:r>
      <w:r w:rsidRPr="00A43C8D">
        <w:rPr>
          <w:rFonts w:ascii="Times New Roman" w:hAnsi="Times New Roman" w:hint="eastAsia"/>
          <w:noProof w:val="0"/>
          <w:sz w:val="22"/>
          <w:szCs w:val="22"/>
        </w:rPr>
        <w:t>šč</w:t>
      </w:r>
      <w:r w:rsidRPr="00A43C8D">
        <w:rPr>
          <w:rFonts w:ascii="Times New Roman" w:hAnsi="Times New Roman"/>
          <w:noProof w:val="0"/>
          <w:sz w:val="22"/>
          <w:szCs w:val="22"/>
        </w:rPr>
        <w:t>i</w:t>
      </w:r>
      <w:r w:rsidRPr="00A43C8D">
        <w:rPr>
          <w:rFonts w:ascii="Times New Roman" w:hAnsi="Times New Roman" w:hint="eastAsia"/>
          <w:noProof w:val="0"/>
          <w:sz w:val="22"/>
          <w:szCs w:val="22"/>
        </w:rPr>
        <w:t>ų</w:t>
      </w:r>
      <w:r w:rsidRPr="00A43C8D">
        <w:rPr>
          <w:rFonts w:ascii="Times New Roman" w:hAnsi="Times New Roman"/>
          <w:noProof w:val="0"/>
          <w:sz w:val="22"/>
          <w:szCs w:val="22"/>
        </w:rPr>
        <w:t>j</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l</w:t>
      </w:r>
      <w:r w:rsidRPr="00A43C8D">
        <w:rPr>
          <w:rFonts w:ascii="Times New Roman" w:hAnsi="Times New Roman" w:hint="eastAsia"/>
          <w:noProof w:val="0"/>
          <w:sz w:val="22"/>
          <w:szCs w:val="22"/>
        </w:rPr>
        <w:t>ą</w:t>
      </w:r>
      <w:r w:rsidRPr="00A43C8D">
        <w:rPr>
          <w:rFonts w:ascii="Times New Roman" w:hAnsi="Times New Roman"/>
          <w:noProof w:val="0"/>
          <w:sz w:val="22"/>
          <w:szCs w:val="22"/>
        </w:rPr>
        <w:t>steli</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w:t>
      </w:r>
      <w:proofErr w:type="spellStart"/>
      <w:r w:rsidRPr="00A43C8D">
        <w:rPr>
          <w:rFonts w:ascii="Times New Roman" w:hAnsi="Times New Roman"/>
          <w:noProof w:val="0"/>
          <w:sz w:val="22"/>
          <w:szCs w:val="22"/>
        </w:rPr>
        <w:t>karcinomos</w:t>
      </w:r>
      <w:proofErr w:type="spellEnd"/>
      <w:r w:rsidRPr="00A43C8D">
        <w:rPr>
          <w:rFonts w:ascii="Times New Roman" w:hAnsi="Times New Roman"/>
          <w:noProof w:val="0"/>
          <w:sz w:val="22"/>
          <w:szCs w:val="22"/>
        </w:rPr>
        <w:t xml:space="preserve"> (PLK)] rizika. Gali b</w:t>
      </w:r>
      <w:r w:rsidRPr="00A43C8D">
        <w:rPr>
          <w:rFonts w:ascii="Times New Roman" w:hAnsi="Times New Roman" w:hint="eastAsia"/>
          <w:noProof w:val="0"/>
          <w:sz w:val="22"/>
          <w:szCs w:val="22"/>
        </w:rPr>
        <w:t>ū</w:t>
      </w:r>
      <w:r w:rsidRPr="00A43C8D">
        <w:rPr>
          <w:rFonts w:ascii="Times New Roman" w:hAnsi="Times New Roman"/>
          <w:noProof w:val="0"/>
          <w:sz w:val="22"/>
          <w:szCs w:val="22"/>
        </w:rPr>
        <w:t xml:space="preserve">ti, kad </w:t>
      </w:r>
      <w:proofErr w:type="spellStart"/>
      <w:r w:rsidRPr="00A43C8D">
        <w:rPr>
          <w:rFonts w:ascii="Times New Roman" w:hAnsi="Times New Roman"/>
          <w:noProof w:val="0"/>
          <w:sz w:val="22"/>
          <w:szCs w:val="22"/>
        </w:rPr>
        <w:t>fotosensibilizuojantis</w:t>
      </w:r>
      <w:proofErr w:type="spellEnd"/>
      <w:r w:rsidRPr="00A43C8D">
        <w:rPr>
          <w:rFonts w:ascii="Times New Roman" w:hAnsi="Times New Roman"/>
          <w:noProof w:val="0"/>
          <w:sz w:val="22"/>
          <w:szCs w:val="22"/>
        </w:rPr>
        <w:t xml:space="preserve"> HCTZ poveikis veikia kaip NOV sukeliantis mechanizmas.</w:t>
      </w:r>
    </w:p>
    <w:p w14:paraId="2A53BE4B" w14:textId="77777777" w:rsidR="00A20549" w:rsidRPr="00A43C8D" w:rsidRDefault="00A20549" w:rsidP="00A20549">
      <w:pPr>
        <w:overflowPunct/>
        <w:autoSpaceDE/>
        <w:autoSpaceDN/>
        <w:adjustRightInd/>
        <w:textAlignment w:val="auto"/>
        <w:rPr>
          <w:rFonts w:ascii="Times New Roman" w:hAnsi="Times New Roman"/>
          <w:noProof w:val="0"/>
          <w:sz w:val="22"/>
          <w:szCs w:val="22"/>
        </w:rPr>
      </w:pPr>
      <w:r w:rsidRPr="00A43C8D">
        <w:rPr>
          <w:rFonts w:ascii="Times New Roman" w:hAnsi="Times New Roman"/>
          <w:noProof w:val="0"/>
          <w:sz w:val="22"/>
          <w:szCs w:val="22"/>
        </w:rPr>
        <w:t>HCTZ vartojan</w:t>
      </w:r>
      <w:r w:rsidRPr="00A43C8D">
        <w:rPr>
          <w:rFonts w:ascii="Times New Roman" w:hAnsi="Times New Roman" w:hint="eastAsia"/>
          <w:noProof w:val="0"/>
          <w:sz w:val="22"/>
          <w:szCs w:val="22"/>
        </w:rPr>
        <w:t>č</w:t>
      </w:r>
      <w:r w:rsidRPr="00A43C8D">
        <w:rPr>
          <w:rFonts w:ascii="Times New Roman" w:hAnsi="Times New Roman"/>
          <w:noProof w:val="0"/>
          <w:sz w:val="22"/>
          <w:szCs w:val="22"/>
        </w:rPr>
        <w:t>ius pacientus reikia informuoti apie NOV rizik</w:t>
      </w:r>
      <w:r w:rsidRPr="00A43C8D">
        <w:rPr>
          <w:rFonts w:ascii="Times New Roman" w:hAnsi="Times New Roman" w:hint="eastAsia"/>
          <w:noProof w:val="0"/>
          <w:sz w:val="22"/>
          <w:szCs w:val="22"/>
        </w:rPr>
        <w:t>ą</w:t>
      </w:r>
      <w:r w:rsidRPr="00A43C8D">
        <w:rPr>
          <w:rFonts w:ascii="Times New Roman" w:hAnsi="Times New Roman"/>
          <w:noProof w:val="0"/>
          <w:sz w:val="22"/>
          <w:szCs w:val="22"/>
        </w:rPr>
        <w:t>, taip pat jiems reikia patarti reguliariai pasitikrinti, ar ant odos neatsirado nauj</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pakitim</w:t>
      </w:r>
      <w:r w:rsidRPr="00A43C8D">
        <w:rPr>
          <w:rFonts w:ascii="Times New Roman" w:hAnsi="Times New Roman" w:hint="eastAsia"/>
          <w:noProof w:val="0"/>
          <w:sz w:val="22"/>
          <w:szCs w:val="22"/>
        </w:rPr>
        <w:t>ų</w:t>
      </w:r>
      <w:r w:rsidRPr="00A43C8D">
        <w:rPr>
          <w:rFonts w:ascii="Times New Roman" w:hAnsi="Times New Roman"/>
          <w:noProof w:val="0"/>
          <w:sz w:val="22"/>
          <w:szCs w:val="22"/>
        </w:rPr>
        <w:t>, o pasteb</w:t>
      </w:r>
      <w:r w:rsidRPr="00A43C8D">
        <w:rPr>
          <w:rFonts w:ascii="Times New Roman" w:hAnsi="Times New Roman" w:hint="eastAsia"/>
          <w:noProof w:val="0"/>
          <w:sz w:val="22"/>
          <w:szCs w:val="22"/>
        </w:rPr>
        <w:t>ė</w:t>
      </w:r>
      <w:r w:rsidRPr="00A43C8D">
        <w:rPr>
          <w:rFonts w:ascii="Times New Roman" w:hAnsi="Times New Roman"/>
          <w:noProof w:val="0"/>
          <w:sz w:val="22"/>
          <w:szCs w:val="22"/>
        </w:rPr>
        <w:t xml:space="preserve">jus </w:t>
      </w:r>
      <w:r w:rsidRPr="00A43C8D">
        <w:rPr>
          <w:rFonts w:ascii="Times New Roman" w:hAnsi="Times New Roman" w:hint="eastAsia"/>
          <w:noProof w:val="0"/>
          <w:sz w:val="22"/>
          <w:szCs w:val="22"/>
        </w:rPr>
        <w:t>į</w:t>
      </w:r>
      <w:r w:rsidRPr="00A43C8D">
        <w:rPr>
          <w:rFonts w:ascii="Times New Roman" w:hAnsi="Times New Roman"/>
          <w:noProof w:val="0"/>
          <w:sz w:val="22"/>
          <w:szCs w:val="22"/>
        </w:rPr>
        <w:t>tartin</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odos pakitim</w:t>
      </w:r>
      <w:r w:rsidRPr="00A43C8D">
        <w:rPr>
          <w:rFonts w:ascii="Times New Roman" w:hAnsi="Times New Roman" w:hint="eastAsia"/>
          <w:noProof w:val="0"/>
          <w:sz w:val="22"/>
          <w:szCs w:val="22"/>
        </w:rPr>
        <w:t>ų</w:t>
      </w:r>
      <w:r w:rsidRPr="00A43C8D">
        <w:rPr>
          <w:rFonts w:ascii="Times New Roman" w:hAnsi="Times New Roman"/>
          <w:noProof w:val="0"/>
          <w:sz w:val="22"/>
          <w:szCs w:val="22"/>
        </w:rPr>
        <w:t>, nedelsiant apie tai pranešti gydytojui. Pacientams reikia patarti imtis galim</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prevencini</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priemoni</w:t>
      </w:r>
      <w:r w:rsidRPr="00A43C8D">
        <w:rPr>
          <w:rFonts w:ascii="Times New Roman" w:hAnsi="Times New Roman" w:hint="eastAsia"/>
          <w:noProof w:val="0"/>
          <w:sz w:val="22"/>
          <w:szCs w:val="22"/>
        </w:rPr>
        <w:t>ų</w:t>
      </w:r>
      <w:r w:rsidRPr="00A43C8D">
        <w:rPr>
          <w:rFonts w:ascii="Times New Roman" w:hAnsi="Times New Roman"/>
          <w:noProof w:val="0"/>
          <w:sz w:val="22"/>
          <w:szCs w:val="22"/>
        </w:rPr>
        <w:t>, pvz., kuo mažiau b</w:t>
      </w:r>
      <w:r w:rsidRPr="00A43C8D">
        <w:rPr>
          <w:rFonts w:ascii="Times New Roman" w:hAnsi="Times New Roman" w:hint="eastAsia"/>
          <w:noProof w:val="0"/>
          <w:sz w:val="22"/>
          <w:szCs w:val="22"/>
        </w:rPr>
        <w:t>ū</w:t>
      </w:r>
      <w:r w:rsidRPr="00A43C8D">
        <w:rPr>
          <w:rFonts w:ascii="Times New Roman" w:hAnsi="Times New Roman"/>
          <w:noProof w:val="0"/>
          <w:sz w:val="22"/>
          <w:szCs w:val="22"/>
        </w:rPr>
        <w:t>ti saul</w:t>
      </w:r>
      <w:r w:rsidRPr="00A43C8D">
        <w:rPr>
          <w:rFonts w:ascii="Times New Roman" w:hAnsi="Times New Roman" w:hint="eastAsia"/>
          <w:noProof w:val="0"/>
          <w:sz w:val="22"/>
          <w:szCs w:val="22"/>
        </w:rPr>
        <w:t>ė</w:t>
      </w:r>
      <w:r w:rsidRPr="00A43C8D">
        <w:rPr>
          <w:rFonts w:ascii="Times New Roman" w:hAnsi="Times New Roman"/>
          <w:noProof w:val="0"/>
          <w:sz w:val="22"/>
          <w:szCs w:val="22"/>
        </w:rPr>
        <w:t>je ir vengti ultravioletini</w:t>
      </w:r>
      <w:r w:rsidRPr="00A43C8D">
        <w:rPr>
          <w:rFonts w:ascii="Times New Roman" w:hAnsi="Times New Roman" w:hint="eastAsia"/>
          <w:noProof w:val="0"/>
          <w:sz w:val="22"/>
          <w:szCs w:val="22"/>
        </w:rPr>
        <w:t>ų</w:t>
      </w:r>
      <w:r w:rsidRPr="00A43C8D">
        <w:rPr>
          <w:rFonts w:ascii="Times New Roman" w:hAnsi="Times New Roman"/>
          <w:noProof w:val="0"/>
          <w:sz w:val="22"/>
          <w:szCs w:val="22"/>
        </w:rPr>
        <w:t xml:space="preserve"> spinduli</w:t>
      </w:r>
      <w:r w:rsidRPr="00A43C8D">
        <w:rPr>
          <w:rFonts w:ascii="Times New Roman" w:hAnsi="Times New Roman" w:hint="eastAsia"/>
          <w:noProof w:val="0"/>
          <w:sz w:val="22"/>
          <w:szCs w:val="22"/>
        </w:rPr>
        <w:t>ų</w:t>
      </w:r>
      <w:r w:rsidRPr="00A43C8D">
        <w:rPr>
          <w:rFonts w:ascii="Times New Roman" w:hAnsi="Times New Roman"/>
          <w:noProof w:val="0"/>
          <w:sz w:val="22"/>
          <w:szCs w:val="22"/>
        </w:rPr>
        <w:t>, o b</w:t>
      </w:r>
      <w:r w:rsidRPr="00A43C8D">
        <w:rPr>
          <w:rFonts w:ascii="Times New Roman" w:hAnsi="Times New Roman" w:hint="eastAsia"/>
          <w:noProof w:val="0"/>
          <w:sz w:val="22"/>
          <w:szCs w:val="22"/>
        </w:rPr>
        <w:t>ū</w:t>
      </w:r>
      <w:r w:rsidRPr="00A43C8D">
        <w:rPr>
          <w:rFonts w:ascii="Times New Roman" w:hAnsi="Times New Roman"/>
          <w:noProof w:val="0"/>
          <w:sz w:val="22"/>
          <w:szCs w:val="22"/>
        </w:rPr>
        <w:t>nant saul</w:t>
      </w:r>
      <w:r w:rsidRPr="00A43C8D">
        <w:rPr>
          <w:rFonts w:ascii="Times New Roman" w:hAnsi="Times New Roman" w:hint="eastAsia"/>
          <w:noProof w:val="0"/>
          <w:sz w:val="22"/>
          <w:szCs w:val="22"/>
        </w:rPr>
        <w:t>ė</w:t>
      </w:r>
      <w:r w:rsidRPr="00A43C8D">
        <w:rPr>
          <w:rFonts w:ascii="Times New Roman" w:hAnsi="Times New Roman"/>
          <w:noProof w:val="0"/>
          <w:sz w:val="22"/>
          <w:szCs w:val="22"/>
        </w:rPr>
        <w:t>je naudoti atitinkamas apsaugos priemones siekiant sumažinti odos v</w:t>
      </w:r>
      <w:r w:rsidRPr="00A43C8D">
        <w:rPr>
          <w:rFonts w:ascii="Times New Roman" w:hAnsi="Times New Roman" w:hint="eastAsia"/>
          <w:noProof w:val="0"/>
          <w:sz w:val="22"/>
          <w:szCs w:val="22"/>
        </w:rPr>
        <w:t>ėž</w:t>
      </w:r>
      <w:r w:rsidRPr="00A43C8D">
        <w:rPr>
          <w:rFonts w:ascii="Times New Roman" w:hAnsi="Times New Roman"/>
          <w:noProof w:val="0"/>
          <w:sz w:val="22"/>
          <w:szCs w:val="22"/>
        </w:rPr>
        <w:t>io rizik</w:t>
      </w:r>
      <w:r w:rsidRPr="00A43C8D">
        <w:rPr>
          <w:rFonts w:ascii="Times New Roman" w:hAnsi="Times New Roman" w:hint="eastAsia"/>
          <w:noProof w:val="0"/>
          <w:sz w:val="22"/>
          <w:szCs w:val="22"/>
        </w:rPr>
        <w:t>ą</w:t>
      </w:r>
      <w:r w:rsidRPr="00A43C8D">
        <w:rPr>
          <w:rFonts w:ascii="Times New Roman" w:hAnsi="Times New Roman"/>
          <w:noProof w:val="0"/>
          <w:sz w:val="22"/>
          <w:szCs w:val="22"/>
        </w:rPr>
        <w:t xml:space="preserve">. </w:t>
      </w:r>
      <w:r w:rsidRPr="00A43C8D">
        <w:rPr>
          <w:rFonts w:ascii="Times New Roman" w:hAnsi="Times New Roman" w:hint="eastAsia"/>
          <w:noProof w:val="0"/>
          <w:sz w:val="22"/>
          <w:szCs w:val="22"/>
        </w:rPr>
        <w:t>Į</w:t>
      </w:r>
      <w:r w:rsidRPr="00A43C8D">
        <w:rPr>
          <w:rFonts w:ascii="Times New Roman" w:hAnsi="Times New Roman"/>
          <w:noProof w:val="0"/>
          <w:sz w:val="22"/>
          <w:szCs w:val="22"/>
        </w:rPr>
        <w:t xml:space="preserve">tartinus odos pakitimus reikia kuo skubiau ištirti, esant galimybei, atliekant histologinius </w:t>
      </w:r>
      <w:proofErr w:type="spellStart"/>
      <w:r w:rsidRPr="00A43C8D">
        <w:rPr>
          <w:rFonts w:ascii="Times New Roman" w:hAnsi="Times New Roman"/>
          <w:noProof w:val="0"/>
          <w:sz w:val="22"/>
          <w:szCs w:val="22"/>
        </w:rPr>
        <w:t>biopsin</w:t>
      </w:r>
      <w:r w:rsidRPr="00A43C8D">
        <w:rPr>
          <w:rFonts w:ascii="Times New Roman" w:hAnsi="Times New Roman" w:hint="eastAsia"/>
          <w:noProof w:val="0"/>
          <w:sz w:val="22"/>
          <w:szCs w:val="22"/>
        </w:rPr>
        <w:t>ė</w:t>
      </w:r>
      <w:r w:rsidRPr="00A43C8D">
        <w:rPr>
          <w:rFonts w:ascii="Times New Roman" w:hAnsi="Times New Roman"/>
          <w:noProof w:val="0"/>
          <w:sz w:val="22"/>
          <w:szCs w:val="22"/>
        </w:rPr>
        <w:t>s</w:t>
      </w:r>
      <w:proofErr w:type="spellEnd"/>
      <w:r w:rsidRPr="00A43C8D">
        <w:rPr>
          <w:rFonts w:ascii="Times New Roman" w:hAnsi="Times New Roman"/>
          <w:noProof w:val="0"/>
          <w:sz w:val="22"/>
          <w:szCs w:val="22"/>
        </w:rPr>
        <w:t xml:space="preserve"> medžiagos tyrimus. Pacientams, kuriems anks</w:t>
      </w:r>
      <w:r w:rsidRPr="00A43C8D">
        <w:rPr>
          <w:rFonts w:ascii="Times New Roman" w:hAnsi="Times New Roman" w:hint="eastAsia"/>
          <w:noProof w:val="0"/>
          <w:sz w:val="22"/>
          <w:szCs w:val="22"/>
        </w:rPr>
        <w:t>č</w:t>
      </w:r>
      <w:r w:rsidRPr="00A43C8D">
        <w:rPr>
          <w:rFonts w:ascii="Times New Roman" w:hAnsi="Times New Roman"/>
          <w:noProof w:val="0"/>
          <w:sz w:val="22"/>
          <w:szCs w:val="22"/>
        </w:rPr>
        <w:t>iau buvo diagnozuotas NOV, taip pat gali tekti persvarstyti galimyb</w:t>
      </w:r>
      <w:r w:rsidRPr="00A43C8D">
        <w:rPr>
          <w:rFonts w:ascii="Times New Roman" w:hAnsi="Times New Roman" w:hint="eastAsia"/>
          <w:noProof w:val="0"/>
          <w:sz w:val="22"/>
          <w:szCs w:val="22"/>
        </w:rPr>
        <w:t>ę</w:t>
      </w:r>
      <w:r w:rsidRPr="00A43C8D">
        <w:rPr>
          <w:rFonts w:ascii="Times New Roman" w:hAnsi="Times New Roman"/>
          <w:noProof w:val="0"/>
          <w:sz w:val="22"/>
          <w:szCs w:val="22"/>
        </w:rPr>
        <w:t xml:space="preserve"> vartoti HCTZ (taip pat žr. 4.8 skyri</w:t>
      </w:r>
      <w:r w:rsidRPr="00A43C8D">
        <w:rPr>
          <w:rFonts w:ascii="Times New Roman" w:hAnsi="Times New Roman" w:hint="eastAsia"/>
          <w:noProof w:val="0"/>
          <w:sz w:val="22"/>
          <w:szCs w:val="22"/>
        </w:rPr>
        <w:t>ų</w:t>
      </w:r>
      <w:r w:rsidRPr="00A43C8D">
        <w:rPr>
          <w:rFonts w:ascii="Times New Roman" w:hAnsi="Times New Roman"/>
          <w:noProof w:val="0"/>
          <w:sz w:val="22"/>
          <w:szCs w:val="22"/>
        </w:rPr>
        <w:t>).</w:t>
      </w:r>
    </w:p>
    <w:p w14:paraId="69B81DE8" w14:textId="77777777" w:rsidR="00A20549" w:rsidRPr="00A43C8D" w:rsidRDefault="00A20549" w:rsidP="00A20549">
      <w:pPr>
        <w:overflowPunct/>
        <w:autoSpaceDE/>
        <w:autoSpaceDN/>
        <w:adjustRightInd/>
        <w:textAlignment w:val="auto"/>
        <w:rPr>
          <w:rFonts w:ascii="Times New Roman" w:hAnsi="Times New Roman"/>
          <w:noProof w:val="0"/>
          <w:sz w:val="22"/>
          <w:szCs w:val="22"/>
        </w:rPr>
      </w:pPr>
    </w:p>
    <w:p w14:paraId="5760453E" w14:textId="77777777" w:rsidR="00A20549" w:rsidRPr="00A43C8D" w:rsidRDefault="00A20549" w:rsidP="00A20549">
      <w:pPr>
        <w:overflowPunct/>
        <w:autoSpaceDE/>
        <w:autoSpaceDN/>
        <w:adjustRightInd/>
        <w:textAlignment w:val="auto"/>
        <w:rPr>
          <w:noProof w:val="0"/>
        </w:rPr>
      </w:pPr>
      <w:r w:rsidRPr="00A43C8D">
        <w:rPr>
          <w:rFonts w:ascii="Times New Roman" w:hAnsi="Times New Roman"/>
          <w:noProof w:val="0"/>
          <w:sz w:val="22"/>
        </w:rPr>
        <w:t xml:space="preserve">Šio vaistinio preparato sudėtyje yra laktozės </w:t>
      </w:r>
      <w:proofErr w:type="spellStart"/>
      <w:r w:rsidRPr="00A43C8D">
        <w:rPr>
          <w:rFonts w:ascii="Times New Roman" w:hAnsi="Times New Roman"/>
          <w:noProof w:val="0"/>
          <w:sz w:val="22"/>
        </w:rPr>
        <w:t>monohidrato</w:t>
      </w:r>
      <w:proofErr w:type="spellEnd"/>
      <w:r w:rsidRPr="00A43C8D">
        <w:rPr>
          <w:rFonts w:ascii="Times New Roman" w:hAnsi="Times New Roman"/>
          <w:noProof w:val="0"/>
          <w:sz w:val="22"/>
        </w:rPr>
        <w:t>.</w:t>
      </w:r>
    </w:p>
    <w:p w14:paraId="234D2DF2" w14:textId="77777777" w:rsidR="00A20549"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Šio vaistinio preparato negalima vartoti pacientams, kuriems nustatytas retas paveldimas sutrikimas – </w:t>
      </w:r>
      <w:proofErr w:type="spellStart"/>
      <w:r w:rsidRPr="00A43C8D">
        <w:rPr>
          <w:rFonts w:ascii="Times New Roman" w:hAnsi="Times New Roman"/>
          <w:noProof w:val="0"/>
          <w:sz w:val="22"/>
        </w:rPr>
        <w:t>galaktoz</w:t>
      </w:r>
      <w:r w:rsidRPr="00A43C8D">
        <w:rPr>
          <w:rFonts w:ascii="Times New Roman" w:hAnsi="Times New Roman" w:hint="eastAsia"/>
          <w:noProof w:val="0"/>
          <w:sz w:val="22"/>
        </w:rPr>
        <w:t>ė</w:t>
      </w:r>
      <w:r w:rsidRPr="00A43C8D">
        <w:rPr>
          <w:rFonts w:ascii="Times New Roman" w:hAnsi="Times New Roman"/>
          <w:noProof w:val="0"/>
          <w:sz w:val="22"/>
        </w:rPr>
        <w:t>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netoleravimas</w:t>
      </w:r>
      <w:proofErr w:type="spellEnd"/>
      <w:r w:rsidRPr="00A43C8D">
        <w:rPr>
          <w:rFonts w:ascii="Times New Roman" w:hAnsi="Times New Roman"/>
          <w:noProof w:val="0"/>
          <w:sz w:val="22"/>
        </w:rPr>
        <w:t>, visiškas laktaz</w:t>
      </w:r>
      <w:r w:rsidRPr="00A43C8D">
        <w:rPr>
          <w:rFonts w:ascii="Times New Roman" w:hAnsi="Times New Roman" w:hint="eastAsia"/>
          <w:noProof w:val="0"/>
          <w:sz w:val="22"/>
        </w:rPr>
        <w:t>ė</w:t>
      </w:r>
      <w:r w:rsidRPr="00A43C8D">
        <w:rPr>
          <w:rFonts w:ascii="Times New Roman" w:hAnsi="Times New Roman"/>
          <w:noProof w:val="0"/>
          <w:sz w:val="22"/>
        </w:rPr>
        <w:t>s stygius arba gliukoz</w:t>
      </w:r>
      <w:r w:rsidRPr="00A43C8D">
        <w:rPr>
          <w:rFonts w:ascii="Times New Roman" w:hAnsi="Times New Roman" w:hint="eastAsia"/>
          <w:noProof w:val="0"/>
          <w:sz w:val="22"/>
        </w:rPr>
        <w:t>ė</w:t>
      </w:r>
      <w:r w:rsidRPr="00A43C8D">
        <w:rPr>
          <w:rFonts w:ascii="Times New Roman" w:hAnsi="Times New Roman"/>
          <w:noProof w:val="0"/>
          <w:sz w:val="22"/>
        </w:rPr>
        <w:t xml:space="preserve">s ir </w:t>
      </w:r>
      <w:proofErr w:type="spellStart"/>
      <w:r w:rsidRPr="00A43C8D">
        <w:rPr>
          <w:rFonts w:ascii="Times New Roman" w:hAnsi="Times New Roman"/>
          <w:noProof w:val="0"/>
          <w:sz w:val="22"/>
        </w:rPr>
        <w:t>galaktoz</w:t>
      </w:r>
      <w:r w:rsidRPr="00A43C8D">
        <w:rPr>
          <w:rFonts w:ascii="Times New Roman" w:hAnsi="Times New Roman" w:hint="eastAsia"/>
          <w:noProof w:val="0"/>
          <w:sz w:val="22"/>
        </w:rPr>
        <w:t>ė</w:t>
      </w:r>
      <w:r w:rsidRPr="00A43C8D">
        <w:rPr>
          <w:rFonts w:ascii="Times New Roman" w:hAnsi="Times New Roman"/>
          <w:noProof w:val="0"/>
          <w:sz w:val="22"/>
        </w:rPr>
        <w:t>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malabsorbcija</w:t>
      </w:r>
      <w:proofErr w:type="spellEnd"/>
      <w:r w:rsidRPr="00A43C8D">
        <w:rPr>
          <w:rFonts w:ascii="Times New Roman" w:hAnsi="Times New Roman"/>
          <w:noProof w:val="0"/>
          <w:sz w:val="22"/>
        </w:rPr>
        <w:t>.</w:t>
      </w:r>
    </w:p>
    <w:p w14:paraId="62E86F42" w14:textId="77777777" w:rsidR="00A20549" w:rsidRDefault="00A20549" w:rsidP="00A20549">
      <w:pPr>
        <w:overflowPunct/>
        <w:autoSpaceDE/>
        <w:autoSpaceDN/>
        <w:adjustRightInd/>
        <w:textAlignment w:val="auto"/>
        <w:rPr>
          <w:rFonts w:ascii="Times New Roman" w:hAnsi="Times New Roman"/>
          <w:noProof w:val="0"/>
          <w:sz w:val="22"/>
        </w:rPr>
      </w:pPr>
    </w:p>
    <w:p w14:paraId="0A0128B9" w14:textId="77777777" w:rsidR="00A20549" w:rsidRPr="00A43C8D" w:rsidRDefault="00A20549" w:rsidP="00A20549">
      <w:pPr>
        <w:overflowPunct/>
        <w:autoSpaceDE/>
        <w:autoSpaceDN/>
        <w:adjustRightInd/>
        <w:textAlignment w:val="auto"/>
        <w:rPr>
          <w:noProof w:val="0"/>
        </w:rPr>
      </w:pPr>
      <w:r>
        <w:rPr>
          <w:rFonts w:ascii="Times New Roman" w:hAnsi="Times New Roman"/>
          <w:noProof w:val="0"/>
          <w:sz w:val="22"/>
        </w:rPr>
        <w:t>Šio vaistinio preparato tabletėje yra mažiau kaip 1 </w:t>
      </w:r>
      <w:proofErr w:type="spellStart"/>
      <w:r>
        <w:rPr>
          <w:rFonts w:ascii="Times New Roman" w:hAnsi="Times New Roman"/>
          <w:noProof w:val="0"/>
          <w:sz w:val="22"/>
        </w:rPr>
        <w:t>mmol</w:t>
      </w:r>
      <w:proofErr w:type="spellEnd"/>
      <w:r>
        <w:rPr>
          <w:rFonts w:ascii="Times New Roman" w:hAnsi="Times New Roman"/>
          <w:noProof w:val="0"/>
          <w:sz w:val="22"/>
        </w:rPr>
        <w:t xml:space="preserve"> natrio (23 mg), t. y., jis beveik neturi reikšmės.</w:t>
      </w:r>
    </w:p>
    <w:p w14:paraId="6983EA57" w14:textId="77777777" w:rsidR="00A20549" w:rsidRPr="00A43C8D" w:rsidRDefault="00A20549" w:rsidP="00A20549">
      <w:pPr>
        <w:tabs>
          <w:tab w:val="left" w:pos="567"/>
        </w:tabs>
        <w:overflowPunct/>
        <w:autoSpaceDE/>
        <w:autoSpaceDN/>
        <w:adjustRightInd/>
        <w:jc w:val="both"/>
        <w:textAlignment w:val="auto"/>
        <w:rPr>
          <w:rFonts w:ascii="Times New Roman" w:hAnsi="Times New Roman"/>
          <w:b/>
          <w:noProof w:val="0"/>
          <w:sz w:val="22"/>
        </w:rPr>
      </w:pPr>
    </w:p>
    <w:p w14:paraId="04C20119" w14:textId="77777777" w:rsidR="00A20549" w:rsidRPr="00A43C8D" w:rsidRDefault="00A20549" w:rsidP="00A20549">
      <w:pPr>
        <w:tabs>
          <w:tab w:val="left" w:pos="567"/>
        </w:tabs>
        <w:overflowPunct/>
        <w:autoSpaceDE/>
        <w:autoSpaceDN/>
        <w:adjustRightInd/>
        <w:jc w:val="both"/>
        <w:textAlignment w:val="auto"/>
        <w:outlineLvl w:val="0"/>
        <w:rPr>
          <w:rFonts w:ascii="Times New Roman" w:hAnsi="Times New Roman"/>
          <w:b/>
          <w:noProof w:val="0"/>
          <w:sz w:val="22"/>
        </w:rPr>
      </w:pPr>
      <w:r w:rsidRPr="00A43C8D">
        <w:rPr>
          <w:rFonts w:ascii="Times New Roman" w:hAnsi="Times New Roman"/>
          <w:b/>
          <w:noProof w:val="0"/>
          <w:sz w:val="22"/>
        </w:rPr>
        <w:t>4.5</w:t>
      </w:r>
      <w:r w:rsidRPr="00A43C8D">
        <w:rPr>
          <w:rFonts w:ascii="Times New Roman" w:hAnsi="Times New Roman"/>
          <w:b/>
          <w:noProof w:val="0"/>
          <w:sz w:val="22"/>
        </w:rPr>
        <w:tab/>
        <w:t>Sąveika su kitais vaistiniais preparatais ir kitokia sąveika</w:t>
      </w:r>
    </w:p>
    <w:p w14:paraId="21B0C85E" w14:textId="77777777" w:rsidR="00A20549" w:rsidRPr="00A43C8D" w:rsidRDefault="00A20549" w:rsidP="00A20549">
      <w:pPr>
        <w:tabs>
          <w:tab w:val="left" w:pos="567"/>
        </w:tabs>
        <w:overflowPunct/>
        <w:autoSpaceDE/>
        <w:autoSpaceDN/>
        <w:adjustRightInd/>
        <w:ind w:left="720"/>
        <w:textAlignment w:val="auto"/>
        <w:rPr>
          <w:rFonts w:ascii="Times New Roman" w:hAnsi="Times New Roman"/>
          <w:noProof w:val="0"/>
          <w:sz w:val="22"/>
          <w:u w:val="single"/>
        </w:rPr>
      </w:pPr>
    </w:p>
    <w:p w14:paraId="16037F0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u w:val="single"/>
        </w:rPr>
        <w:lastRenderedPageBreak/>
        <w:t>Draudžiami deriniai</w:t>
      </w:r>
    </w:p>
    <w:p w14:paraId="1F2D61A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Vartojant </w:t>
      </w:r>
      <w:proofErr w:type="spellStart"/>
      <w:r w:rsidRPr="00A43C8D">
        <w:rPr>
          <w:rFonts w:ascii="Times New Roman" w:hAnsi="Times New Roman"/>
          <w:noProof w:val="0"/>
          <w:sz w:val="22"/>
        </w:rPr>
        <w:t>ramiprilį</w:t>
      </w:r>
      <w:proofErr w:type="spellEnd"/>
      <w:r w:rsidRPr="00A43C8D">
        <w:rPr>
          <w:rFonts w:ascii="Times New Roman" w:hAnsi="Times New Roman"/>
          <w:noProof w:val="0"/>
          <w:sz w:val="22"/>
        </w:rPr>
        <w:t xml:space="preserve"> draudžiamos </w:t>
      </w:r>
      <w:proofErr w:type="spellStart"/>
      <w:r w:rsidRPr="00A43C8D">
        <w:rPr>
          <w:rFonts w:ascii="Times New Roman" w:hAnsi="Times New Roman"/>
          <w:noProof w:val="0"/>
          <w:sz w:val="22"/>
        </w:rPr>
        <w:t>ekstrakorporinės</w:t>
      </w:r>
      <w:proofErr w:type="spellEnd"/>
      <w:r w:rsidRPr="00A43C8D">
        <w:rPr>
          <w:rFonts w:ascii="Times New Roman" w:hAnsi="Times New Roman"/>
          <w:noProof w:val="0"/>
          <w:sz w:val="22"/>
        </w:rPr>
        <w:t xml:space="preserve"> procedūros, kurių metu kraujas sąveikauja su neigiamą krūvį turinčiu paviršiumi: dializė ar </w:t>
      </w:r>
      <w:proofErr w:type="spellStart"/>
      <w:r w:rsidRPr="00A43C8D">
        <w:rPr>
          <w:rFonts w:ascii="Times New Roman" w:hAnsi="Times New Roman"/>
          <w:noProof w:val="0"/>
          <w:sz w:val="22"/>
        </w:rPr>
        <w:t>hemofiltracija</w:t>
      </w:r>
      <w:proofErr w:type="spellEnd"/>
      <w:r w:rsidRPr="00A43C8D">
        <w:rPr>
          <w:rFonts w:ascii="Times New Roman" w:hAnsi="Times New Roman"/>
          <w:noProof w:val="0"/>
          <w:sz w:val="22"/>
        </w:rPr>
        <w:t xml:space="preserve">, jei naudojamos didelio laidumo membranos, pvz., </w:t>
      </w:r>
      <w:proofErr w:type="spellStart"/>
      <w:r w:rsidRPr="00A43C8D">
        <w:rPr>
          <w:rFonts w:ascii="Times New Roman" w:hAnsi="Times New Roman"/>
          <w:noProof w:val="0"/>
          <w:sz w:val="22"/>
        </w:rPr>
        <w:t>poliakrilnitrilo</w:t>
      </w:r>
      <w:proofErr w:type="spellEnd"/>
      <w:r w:rsidRPr="00A43C8D">
        <w:rPr>
          <w:rFonts w:ascii="Times New Roman" w:hAnsi="Times New Roman"/>
          <w:noProof w:val="0"/>
          <w:sz w:val="22"/>
        </w:rPr>
        <w:t xml:space="preserve"> membranos, bei mažo tankio lipoproteinų </w:t>
      </w:r>
      <w:proofErr w:type="spellStart"/>
      <w:r w:rsidRPr="00A43C8D">
        <w:rPr>
          <w:rFonts w:ascii="Times New Roman" w:hAnsi="Times New Roman"/>
          <w:noProof w:val="0"/>
          <w:sz w:val="22"/>
        </w:rPr>
        <w:t>aferezė</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dekstrano</w:t>
      </w:r>
      <w:proofErr w:type="spellEnd"/>
      <w:r w:rsidRPr="00A43C8D">
        <w:rPr>
          <w:rFonts w:ascii="Times New Roman" w:hAnsi="Times New Roman"/>
          <w:noProof w:val="0"/>
          <w:sz w:val="22"/>
        </w:rPr>
        <w:t xml:space="preserve"> sulfatu, kadangi padidėja sunkios </w:t>
      </w:r>
      <w:proofErr w:type="spellStart"/>
      <w:r w:rsidRPr="00A43C8D">
        <w:rPr>
          <w:rFonts w:ascii="Times New Roman" w:hAnsi="Times New Roman"/>
          <w:noProof w:val="0"/>
          <w:sz w:val="22"/>
        </w:rPr>
        <w:t>anafilaktoidinės</w:t>
      </w:r>
      <w:proofErr w:type="spellEnd"/>
      <w:r w:rsidRPr="00A43C8D">
        <w:rPr>
          <w:rFonts w:ascii="Times New Roman" w:hAnsi="Times New Roman"/>
          <w:noProof w:val="0"/>
          <w:sz w:val="22"/>
        </w:rPr>
        <w:t xml:space="preserve"> reakcijos rizika (žr. 4.3 skyrių). Jeigu toks gydymas yra būtinas, reikia apsvarstyti kito tipo hemodializės membranų naudojimo arba kitos klasės </w:t>
      </w:r>
      <w:proofErr w:type="spellStart"/>
      <w:r w:rsidRPr="00A43C8D">
        <w:rPr>
          <w:rFonts w:ascii="Times New Roman" w:hAnsi="Times New Roman"/>
          <w:noProof w:val="0"/>
          <w:sz w:val="22"/>
        </w:rPr>
        <w:t>antihipertenzinių</w:t>
      </w:r>
      <w:proofErr w:type="spellEnd"/>
      <w:r w:rsidRPr="00A43C8D">
        <w:rPr>
          <w:rFonts w:ascii="Times New Roman" w:hAnsi="Times New Roman"/>
          <w:noProof w:val="0"/>
          <w:sz w:val="22"/>
        </w:rPr>
        <w:t xml:space="preserve"> preparatų vartojimo galimybes. </w:t>
      </w:r>
    </w:p>
    <w:p w14:paraId="2B07EDEE"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6A3F8805" w14:textId="77777777" w:rsidR="00A20549" w:rsidRDefault="00A20549" w:rsidP="00A20549">
      <w:pPr>
        <w:tabs>
          <w:tab w:val="left" w:pos="567"/>
        </w:tabs>
        <w:textAlignment w:val="auto"/>
        <w:rPr>
          <w:rFonts w:ascii="Times New Roman" w:eastAsia="PMingLiU" w:hAnsi="Times New Roman"/>
          <w:i/>
          <w:sz w:val="22"/>
          <w:szCs w:val="22"/>
        </w:rPr>
      </w:pPr>
      <w:r>
        <w:rPr>
          <w:rFonts w:ascii="Times New Roman" w:eastAsia="PMingLiU" w:hAnsi="Times New Roman"/>
          <w:i/>
          <w:sz w:val="22"/>
          <w:szCs w:val="22"/>
        </w:rPr>
        <w:t>V</w:t>
      </w:r>
      <w:r w:rsidRPr="006F095A">
        <w:rPr>
          <w:rFonts w:ascii="Times New Roman" w:eastAsia="PMingLiU" w:hAnsi="Times New Roman"/>
          <w:i/>
          <w:sz w:val="22"/>
          <w:szCs w:val="22"/>
        </w:rPr>
        <w:t>aistiniai preparatai</w:t>
      </w:r>
      <w:r>
        <w:rPr>
          <w:rFonts w:ascii="Times New Roman" w:eastAsia="PMingLiU" w:hAnsi="Times New Roman"/>
          <w:i/>
          <w:sz w:val="22"/>
          <w:szCs w:val="22"/>
        </w:rPr>
        <w:t>, padidinantys angioedemos riziką</w:t>
      </w:r>
    </w:p>
    <w:p w14:paraId="22520960" w14:textId="77777777" w:rsidR="00A20549" w:rsidRPr="006F095A" w:rsidRDefault="00A20549" w:rsidP="00A20549">
      <w:pPr>
        <w:tabs>
          <w:tab w:val="left" w:pos="567"/>
        </w:tabs>
        <w:textAlignment w:val="auto"/>
        <w:rPr>
          <w:rFonts w:ascii="Times New Roman" w:hAnsi="Times New Roman"/>
          <w:noProof w:val="0"/>
          <w:sz w:val="22"/>
        </w:rPr>
      </w:pPr>
      <w:r w:rsidRPr="006F095A">
        <w:rPr>
          <w:rFonts w:ascii="Times New Roman" w:eastAsia="PMingLiU" w:hAnsi="Times New Roman"/>
          <w:sz w:val="22"/>
          <w:szCs w:val="22"/>
        </w:rPr>
        <w:t xml:space="preserve">AKF inhibitorių vartoti kartu su sakubitrilo ir valsartano deriniu yra draudžiama, </w:t>
      </w:r>
      <w:r>
        <w:rPr>
          <w:rFonts w:ascii="Times New Roman" w:eastAsia="PMingLiU" w:hAnsi="Times New Roman"/>
          <w:sz w:val="22"/>
          <w:szCs w:val="22"/>
        </w:rPr>
        <w:t>nes</w:t>
      </w:r>
      <w:r w:rsidRPr="006F095A">
        <w:rPr>
          <w:rFonts w:ascii="Times New Roman" w:eastAsia="PMingLiU" w:hAnsi="Times New Roman"/>
          <w:sz w:val="22"/>
          <w:szCs w:val="22"/>
        </w:rPr>
        <w:t xml:space="preserve"> tai </w:t>
      </w:r>
      <w:r>
        <w:rPr>
          <w:rFonts w:ascii="Times New Roman" w:eastAsia="PMingLiU" w:hAnsi="Times New Roman"/>
          <w:sz w:val="22"/>
          <w:szCs w:val="22"/>
        </w:rPr>
        <w:t>pa</w:t>
      </w:r>
      <w:r w:rsidRPr="006F095A">
        <w:rPr>
          <w:rFonts w:ascii="Times New Roman" w:eastAsia="PMingLiU" w:hAnsi="Times New Roman"/>
          <w:sz w:val="22"/>
          <w:szCs w:val="22"/>
        </w:rPr>
        <w:t>didina angi</w:t>
      </w:r>
      <w:r>
        <w:rPr>
          <w:rFonts w:ascii="Times New Roman" w:eastAsia="PMingLiU" w:hAnsi="Times New Roman"/>
          <w:sz w:val="22"/>
          <w:szCs w:val="22"/>
        </w:rPr>
        <w:t>o</w:t>
      </w:r>
      <w:r w:rsidRPr="006F095A">
        <w:rPr>
          <w:rFonts w:ascii="Times New Roman" w:eastAsia="PMingLiU" w:hAnsi="Times New Roman"/>
          <w:sz w:val="22"/>
          <w:szCs w:val="22"/>
        </w:rPr>
        <w:t>edemos riziką (žr. 4.3 ir 4.4 skyrius)</w:t>
      </w:r>
    </w:p>
    <w:p w14:paraId="403E6E62" w14:textId="77777777" w:rsidR="00A20549" w:rsidRPr="006F095A" w:rsidRDefault="00A20549" w:rsidP="00A20549">
      <w:pPr>
        <w:overflowPunct/>
        <w:autoSpaceDE/>
        <w:autoSpaceDN/>
        <w:adjustRightInd/>
        <w:textAlignment w:val="auto"/>
        <w:rPr>
          <w:rFonts w:ascii="Times New Roman" w:hAnsi="Times New Roman"/>
          <w:iCs/>
          <w:noProof w:val="0"/>
          <w:sz w:val="22"/>
          <w:szCs w:val="22"/>
        </w:rPr>
      </w:pPr>
      <w:r w:rsidRPr="006F095A">
        <w:rPr>
          <w:rFonts w:ascii="Times New Roman" w:eastAsia="Calibri" w:hAnsi="Times New Roman"/>
          <w:noProof w:val="0"/>
          <w:sz w:val="22"/>
          <w:szCs w:val="22"/>
        </w:rPr>
        <w:t>AKF inhibitorių vartoj</w:t>
      </w:r>
      <w:r>
        <w:rPr>
          <w:rFonts w:ascii="Times New Roman" w:eastAsia="Calibri" w:hAnsi="Times New Roman"/>
          <w:noProof w:val="0"/>
          <w:sz w:val="22"/>
          <w:szCs w:val="22"/>
        </w:rPr>
        <w:t>imas</w:t>
      </w:r>
      <w:r w:rsidRPr="006F095A">
        <w:rPr>
          <w:rFonts w:ascii="Times New Roman" w:eastAsia="Calibri" w:hAnsi="Times New Roman"/>
          <w:noProof w:val="0"/>
          <w:sz w:val="22"/>
          <w:szCs w:val="22"/>
        </w:rPr>
        <w:t xml:space="preserve"> kartu su </w:t>
      </w:r>
      <w:proofErr w:type="spellStart"/>
      <w:r>
        <w:rPr>
          <w:rFonts w:ascii="Times New Roman" w:eastAsia="Calibri" w:hAnsi="Times New Roman"/>
          <w:noProof w:val="0"/>
          <w:sz w:val="22"/>
          <w:szCs w:val="22"/>
        </w:rPr>
        <w:t>neprilizino</w:t>
      </w:r>
      <w:proofErr w:type="spellEnd"/>
      <w:r>
        <w:rPr>
          <w:rFonts w:ascii="Times New Roman" w:eastAsia="Calibri" w:hAnsi="Times New Roman"/>
          <w:noProof w:val="0"/>
          <w:sz w:val="22"/>
          <w:szCs w:val="22"/>
        </w:rPr>
        <w:t xml:space="preserve"> (NEP) inhibitoriais (pvz., </w:t>
      </w:r>
      <w:r w:rsidRPr="006F095A">
        <w:rPr>
          <w:rFonts w:ascii="Times New Roman" w:eastAsia="PMingLiU" w:hAnsi="Times New Roman"/>
          <w:sz w:val="22"/>
          <w:szCs w:val="22"/>
          <w:lang w:eastAsia="ar-SA"/>
        </w:rPr>
        <w:t>racekadotriliu</w:t>
      </w:r>
      <w:r>
        <w:rPr>
          <w:rFonts w:ascii="Times New Roman" w:eastAsia="PMingLiU" w:hAnsi="Times New Roman"/>
          <w:sz w:val="22"/>
          <w:szCs w:val="22"/>
          <w:lang w:eastAsia="ar-SA"/>
        </w:rPr>
        <w:t>)</w:t>
      </w:r>
      <w:r w:rsidRPr="006F095A">
        <w:rPr>
          <w:rFonts w:ascii="Times New Roman" w:eastAsia="PMingLiU" w:hAnsi="Times New Roman"/>
          <w:sz w:val="22"/>
          <w:szCs w:val="22"/>
          <w:lang w:eastAsia="ar-SA"/>
        </w:rPr>
        <w:t xml:space="preserve">, </w:t>
      </w:r>
      <w:proofErr w:type="spellStart"/>
      <w:r w:rsidRPr="006F095A">
        <w:rPr>
          <w:rFonts w:ascii="Times New Roman" w:eastAsia="Calibri" w:hAnsi="Times New Roman"/>
          <w:noProof w:val="0"/>
          <w:sz w:val="22"/>
          <w:szCs w:val="22"/>
        </w:rPr>
        <w:t>mTOR</w:t>
      </w:r>
      <w:proofErr w:type="spellEnd"/>
      <w:r w:rsidRPr="006F095A">
        <w:rPr>
          <w:rFonts w:ascii="Times New Roman" w:eastAsia="Calibri" w:hAnsi="Times New Roman"/>
          <w:i/>
          <w:noProof w:val="0"/>
          <w:sz w:val="22"/>
          <w:szCs w:val="22"/>
        </w:rPr>
        <w:t xml:space="preserve"> </w:t>
      </w:r>
      <w:r w:rsidRPr="006F095A">
        <w:rPr>
          <w:rFonts w:ascii="Times New Roman" w:eastAsia="Calibri" w:hAnsi="Times New Roman"/>
          <w:noProof w:val="0"/>
          <w:sz w:val="22"/>
          <w:szCs w:val="22"/>
        </w:rPr>
        <w:t xml:space="preserve">inhibitoriais ( pvz., </w:t>
      </w:r>
      <w:proofErr w:type="spellStart"/>
      <w:r w:rsidRPr="006F095A">
        <w:rPr>
          <w:rFonts w:ascii="Times New Roman" w:eastAsia="Calibri" w:hAnsi="Times New Roman"/>
          <w:noProof w:val="0"/>
          <w:sz w:val="22"/>
          <w:szCs w:val="22"/>
        </w:rPr>
        <w:t>sirolimuzu</w:t>
      </w:r>
      <w:proofErr w:type="spellEnd"/>
      <w:r w:rsidRPr="006F095A">
        <w:rPr>
          <w:rFonts w:ascii="Times New Roman" w:eastAsia="Calibri" w:hAnsi="Times New Roman"/>
          <w:noProof w:val="0"/>
          <w:sz w:val="22"/>
          <w:szCs w:val="22"/>
        </w:rPr>
        <w:t xml:space="preserve">, </w:t>
      </w:r>
      <w:proofErr w:type="spellStart"/>
      <w:r w:rsidRPr="006F095A">
        <w:rPr>
          <w:rFonts w:ascii="Times New Roman" w:eastAsia="Calibri" w:hAnsi="Times New Roman"/>
          <w:noProof w:val="0"/>
          <w:sz w:val="22"/>
          <w:szCs w:val="22"/>
        </w:rPr>
        <w:t>everolimuzu</w:t>
      </w:r>
      <w:proofErr w:type="spellEnd"/>
      <w:r w:rsidRPr="006F095A">
        <w:rPr>
          <w:rFonts w:ascii="Times New Roman" w:eastAsia="Calibri" w:hAnsi="Times New Roman"/>
          <w:noProof w:val="0"/>
          <w:sz w:val="22"/>
          <w:szCs w:val="22"/>
        </w:rPr>
        <w:t xml:space="preserve">, </w:t>
      </w:r>
      <w:proofErr w:type="spellStart"/>
      <w:r w:rsidRPr="006F095A">
        <w:rPr>
          <w:rFonts w:ascii="Times New Roman" w:eastAsia="Calibri" w:hAnsi="Times New Roman"/>
          <w:noProof w:val="0"/>
          <w:sz w:val="22"/>
          <w:szCs w:val="22"/>
        </w:rPr>
        <w:t>temsirolimuzu</w:t>
      </w:r>
      <w:proofErr w:type="spellEnd"/>
      <w:r w:rsidRPr="006F095A">
        <w:rPr>
          <w:rFonts w:ascii="Times New Roman" w:eastAsia="Calibri" w:hAnsi="Times New Roman"/>
          <w:noProof w:val="0"/>
          <w:sz w:val="22"/>
          <w:szCs w:val="22"/>
        </w:rPr>
        <w:t>) ir</w:t>
      </w:r>
      <w:r w:rsidRPr="006F095A">
        <w:rPr>
          <w:rFonts w:ascii="Times New Roman" w:eastAsia="Calibri" w:hAnsi="Times New Roman"/>
          <w:i/>
          <w:noProof w:val="0"/>
          <w:sz w:val="22"/>
          <w:szCs w:val="22"/>
        </w:rPr>
        <w:t xml:space="preserve"> </w:t>
      </w:r>
      <w:proofErr w:type="spellStart"/>
      <w:r w:rsidRPr="006F095A">
        <w:rPr>
          <w:rFonts w:ascii="Times New Roman" w:eastAsia="Calibri" w:hAnsi="Times New Roman"/>
          <w:noProof w:val="0"/>
          <w:sz w:val="22"/>
          <w:szCs w:val="22"/>
        </w:rPr>
        <w:t>vi</w:t>
      </w:r>
      <w:r>
        <w:rPr>
          <w:rFonts w:ascii="Times New Roman" w:eastAsia="Calibri" w:hAnsi="Times New Roman"/>
          <w:noProof w:val="0"/>
          <w:sz w:val="22"/>
          <w:szCs w:val="22"/>
        </w:rPr>
        <w:t>l</w:t>
      </w:r>
      <w:r w:rsidRPr="006F095A">
        <w:rPr>
          <w:rFonts w:ascii="Times New Roman" w:eastAsia="Calibri" w:hAnsi="Times New Roman"/>
          <w:noProof w:val="0"/>
          <w:sz w:val="22"/>
          <w:szCs w:val="22"/>
        </w:rPr>
        <w:t>dagliptinu</w:t>
      </w:r>
      <w:proofErr w:type="spellEnd"/>
      <w:r w:rsidRPr="006F095A">
        <w:rPr>
          <w:rFonts w:ascii="Times New Roman" w:eastAsia="Calibri" w:hAnsi="Times New Roman"/>
          <w:noProof w:val="0"/>
          <w:sz w:val="22"/>
          <w:szCs w:val="22"/>
        </w:rPr>
        <w:t xml:space="preserve"> gali</w:t>
      </w:r>
      <w:r>
        <w:rPr>
          <w:rFonts w:ascii="Times New Roman" w:eastAsia="Calibri" w:hAnsi="Times New Roman"/>
          <w:noProof w:val="0"/>
          <w:sz w:val="22"/>
          <w:szCs w:val="22"/>
        </w:rPr>
        <w:t xml:space="preserve"> padidinti</w:t>
      </w:r>
      <w:r w:rsidRPr="006F095A">
        <w:rPr>
          <w:rFonts w:ascii="Times New Roman" w:eastAsia="Calibri" w:hAnsi="Times New Roman"/>
          <w:noProof w:val="0"/>
          <w:sz w:val="22"/>
          <w:szCs w:val="22"/>
        </w:rPr>
        <w:t xml:space="preserve"> </w:t>
      </w:r>
      <w:proofErr w:type="spellStart"/>
      <w:r w:rsidRPr="006F095A">
        <w:rPr>
          <w:rFonts w:ascii="Times New Roman" w:eastAsia="Calibri" w:hAnsi="Times New Roman"/>
          <w:noProof w:val="0"/>
          <w:sz w:val="22"/>
          <w:szCs w:val="22"/>
        </w:rPr>
        <w:t>angioedemos</w:t>
      </w:r>
      <w:proofErr w:type="spellEnd"/>
      <w:r w:rsidRPr="006F095A">
        <w:rPr>
          <w:rFonts w:ascii="Times New Roman" w:eastAsia="Calibri" w:hAnsi="Times New Roman"/>
          <w:noProof w:val="0"/>
          <w:sz w:val="22"/>
          <w:szCs w:val="22"/>
        </w:rPr>
        <w:t xml:space="preserve"> rizi</w:t>
      </w:r>
      <w:r>
        <w:rPr>
          <w:rFonts w:ascii="Times New Roman" w:eastAsia="Calibri" w:hAnsi="Times New Roman"/>
          <w:noProof w:val="0"/>
          <w:sz w:val="22"/>
          <w:szCs w:val="22"/>
        </w:rPr>
        <w:t>ką</w:t>
      </w:r>
      <w:r w:rsidRPr="006F095A">
        <w:rPr>
          <w:rFonts w:ascii="Times New Roman" w:eastAsia="Calibri" w:hAnsi="Times New Roman"/>
          <w:noProof w:val="0"/>
          <w:sz w:val="22"/>
          <w:szCs w:val="22"/>
        </w:rPr>
        <w:t>. (žr. 4.4 skyrių).</w:t>
      </w:r>
    </w:p>
    <w:p w14:paraId="361D7C8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43EC8C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Deriniai, kuriais reikia gydyti atsargiai</w:t>
      </w:r>
    </w:p>
    <w:p w14:paraId="17A8E7DD" w14:textId="77777777" w:rsidR="00A20549" w:rsidRPr="007578AA" w:rsidRDefault="00A20549" w:rsidP="00A20549">
      <w:pPr>
        <w:overflowPunct/>
        <w:autoSpaceDE/>
        <w:autoSpaceDN/>
        <w:adjustRightInd/>
        <w:textAlignment w:val="auto"/>
        <w:rPr>
          <w:rFonts w:ascii="Times New Roman" w:hAnsi="Times New Roman"/>
          <w:i/>
          <w:noProof w:val="0"/>
          <w:sz w:val="22"/>
        </w:rPr>
      </w:pPr>
      <w:r w:rsidRPr="007578AA">
        <w:rPr>
          <w:rFonts w:ascii="Times New Roman" w:hAnsi="Times New Roman"/>
          <w:i/>
          <w:noProof w:val="0"/>
          <w:sz w:val="22"/>
        </w:rPr>
        <w:t>Kal</w:t>
      </w:r>
      <w:r w:rsidRPr="007578AA">
        <w:rPr>
          <w:rFonts w:ascii="Times New Roman" w:hAnsi="Times New Roman" w:hint="eastAsia"/>
          <w:i/>
          <w:noProof w:val="0"/>
          <w:sz w:val="22"/>
        </w:rPr>
        <w:t>į</w:t>
      </w:r>
      <w:r w:rsidRPr="007578AA">
        <w:rPr>
          <w:rFonts w:ascii="Times New Roman" w:hAnsi="Times New Roman"/>
          <w:i/>
          <w:noProof w:val="0"/>
          <w:sz w:val="22"/>
        </w:rPr>
        <w:t xml:space="preserve"> </w:t>
      </w:r>
      <w:r>
        <w:rPr>
          <w:rFonts w:ascii="Times New Roman" w:hAnsi="Times New Roman"/>
          <w:i/>
          <w:noProof w:val="0"/>
          <w:sz w:val="22"/>
        </w:rPr>
        <w:t xml:space="preserve">tausojantys </w:t>
      </w:r>
      <w:r w:rsidRPr="007578AA">
        <w:rPr>
          <w:rFonts w:ascii="Times New Roman" w:hAnsi="Times New Roman"/>
          <w:i/>
          <w:noProof w:val="0"/>
          <w:sz w:val="22"/>
        </w:rPr>
        <w:t>diuretikai, kalio papildai ar</w:t>
      </w:r>
      <w:r>
        <w:rPr>
          <w:rFonts w:ascii="Times New Roman" w:hAnsi="Times New Roman"/>
          <w:i/>
          <w:noProof w:val="0"/>
          <w:sz w:val="22"/>
        </w:rPr>
        <w:t>ba kalio turintys</w:t>
      </w:r>
      <w:r w:rsidRPr="007578AA">
        <w:rPr>
          <w:rFonts w:ascii="Times New Roman" w:hAnsi="Times New Roman"/>
          <w:i/>
          <w:noProof w:val="0"/>
          <w:sz w:val="22"/>
        </w:rPr>
        <w:t xml:space="preserve"> druskos pakaitalai</w:t>
      </w:r>
    </w:p>
    <w:p w14:paraId="45D3C8E6" w14:textId="77777777" w:rsidR="00A20549" w:rsidRPr="007578AA" w:rsidRDefault="00A20549" w:rsidP="00A20549">
      <w:pPr>
        <w:overflowPunct/>
        <w:autoSpaceDE/>
        <w:autoSpaceDN/>
        <w:adjustRightInd/>
        <w:textAlignment w:val="auto"/>
        <w:rPr>
          <w:rFonts w:ascii="Times New Roman" w:hAnsi="Times New Roman"/>
          <w:noProof w:val="0"/>
          <w:sz w:val="22"/>
        </w:rPr>
      </w:pPr>
      <w:r w:rsidRPr="006F095A">
        <w:rPr>
          <w:rFonts w:ascii="Times New Roman" w:hAnsi="Times New Roman"/>
          <w:noProof w:val="0"/>
          <w:sz w:val="22"/>
        </w:rPr>
        <w:t xml:space="preserve">Nors </w:t>
      </w:r>
      <w:r>
        <w:rPr>
          <w:rFonts w:ascii="Times New Roman" w:hAnsi="Times New Roman"/>
          <w:noProof w:val="0"/>
          <w:sz w:val="22"/>
        </w:rPr>
        <w:t xml:space="preserve">įprastai </w:t>
      </w:r>
      <w:r w:rsidRPr="006F095A">
        <w:rPr>
          <w:rFonts w:ascii="Times New Roman" w:hAnsi="Times New Roman"/>
          <w:noProof w:val="0"/>
          <w:sz w:val="22"/>
        </w:rPr>
        <w:t xml:space="preserve">kalio </w:t>
      </w:r>
      <w:r>
        <w:rPr>
          <w:rFonts w:ascii="Times New Roman" w:hAnsi="Times New Roman"/>
          <w:noProof w:val="0"/>
          <w:sz w:val="22"/>
        </w:rPr>
        <w:t>koncentracija</w:t>
      </w:r>
      <w:r w:rsidRPr="006F095A">
        <w:rPr>
          <w:rFonts w:ascii="Times New Roman" w:hAnsi="Times New Roman"/>
          <w:noProof w:val="0"/>
          <w:sz w:val="22"/>
        </w:rPr>
        <w:t xml:space="preserve"> serume išlieka normos ribose, kai kuriems </w:t>
      </w:r>
      <w:proofErr w:type="spellStart"/>
      <w:r w:rsidRPr="006F095A">
        <w:rPr>
          <w:rFonts w:ascii="Times New Roman" w:hAnsi="Times New Roman"/>
          <w:noProof w:val="0"/>
          <w:sz w:val="22"/>
        </w:rPr>
        <w:t>ramipriliu</w:t>
      </w:r>
      <w:proofErr w:type="spellEnd"/>
      <w:r w:rsidRPr="006F095A">
        <w:rPr>
          <w:rFonts w:ascii="Times New Roman" w:hAnsi="Times New Roman"/>
          <w:noProof w:val="0"/>
          <w:sz w:val="22"/>
        </w:rPr>
        <w:t xml:space="preserve"> gydomiems pacientams gali pasireikšti </w:t>
      </w:r>
      <w:proofErr w:type="spellStart"/>
      <w:r w:rsidRPr="006F095A">
        <w:rPr>
          <w:rFonts w:ascii="Times New Roman" w:hAnsi="Times New Roman"/>
          <w:noProof w:val="0"/>
          <w:sz w:val="22"/>
        </w:rPr>
        <w:t>hiperkalemija</w:t>
      </w:r>
      <w:proofErr w:type="spellEnd"/>
      <w:r w:rsidRPr="006F095A">
        <w:rPr>
          <w:rFonts w:ascii="Times New Roman" w:hAnsi="Times New Roman"/>
          <w:noProof w:val="0"/>
          <w:sz w:val="22"/>
        </w:rPr>
        <w:t>. Kal</w:t>
      </w:r>
      <w:r w:rsidRPr="006F095A">
        <w:rPr>
          <w:rFonts w:ascii="Times New Roman" w:hAnsi="Times New Roman" w:hint="eastAsia"/>
          <w:noProof w:val="0"/>
          <w:sz w:val="22"/>
        </w:rPr>
        <w:t>į</w:t>
      </w:r>
      <w:r w:rsidRPr="006F095A">
        <w:rPr>
          <w:rFonts w:ascii="Times New Roman" w:hAnsi="Times New Roman"/>
          <w:noProof w:val="0"/>
          <w:sz w:val="22"/>
        </w:rPr>
        <w:t xml:space="preserve"> </w:t>
      </w:r>
      <w:r>
        <w:rPr>
          <w:rFonts w:ascii="Times New Roman" w:hAnsi="Times New Roman"/>
          <w:noProof w:val="0"/>
          <w:sz w:val="22"/>
        </w:rPr>
        <w:t>tausojantys</w:t>
      </w:r>
      <w:r w:rsidRPr="006F095A">
        <w:rPr>
          <w:rFonts w:ascii="Times New Roman" w:hAnsi="Times New Roman"/>
          <w:noProof w:val="0"/>
          <w:sz w:val="22"/>
        </w:rPr>
        <w:t xml:space="preserve"> diuretikai (pvz., </w:t>
      </w:r>
      <w:proofErr w:type="spellStart"/>
      <w:r w:rsidRPr="006F095A">
        <w:rPr>
          <w:rFonts w:ascii="Times New Roman" w:hAnsi="Times New Roman"/>
          <w:noProof w:val="0"/>
          <w:sz w:val="22"/>
        </w:rPr>
        <w:t>spironolaktonas</w:t>
      </w:r>
      <w:proofErr w:type="spellEnd"/>
      <w:r w:rsidRPr="006F095A">
        <w:rPr>
          <w:rFonts w:ascii="Times New Roman" w:hAnsi="Times New Roman"/>
          <w:noProof w:val="0"/>
          <w:sz w:val="22"/>
        </w:rPr>
        <w:t xml:space="preserve">, </w:t>
      </w:r>
      <w:proofErr w:type="spellStart"/>
      <w:r w:rsidRPr="006F095A">
        <w:rPr>
          <w:rFonts w:ascii="Times New Roman" w:hAnsi="Times New Roman"/>
          <w:noProof w:val="0"/>
          <w:sz w:val="22"/>
        </w:rPr>
        <w:t>triamterenas</w:t>
      </w:r>
      <w:proofErr w:type="spellEnd"/>
      <w:r w:rsidRPr="006F095A">
        <w:rPr>
          <w:rFonts w:ascii="Times New Roman" w:hAnsi="Times New Roman"/>
          <w:noProof w:val="0"/>
          <w:sz w:val="22"/>
        </w:rPr>
        <w:t xml:space="preserve"> ar </w:t>
      </w:r>
      <w:proofErr w:type="spellStart"/>
      <w:r w:rsidRPr="006F095A">
        <w:rPr>
          <w:rFonts w:ascii="Times New Roman" w:hAnsi="Times New Roman"/>
          <w:noProof w:val="0"/>
          <w:sz w:val="22"/>
        </w:rPr>
        <w:t>amiloridas</w:t>
      </w:r>
      <w:proofErr w:type="spellEnd"/>
      <w:r w:rsidRPr="006F095A">
        <w:rPr>
          <w:rFonts w:ascii="Times New Roman" w:hAnsi="Times New Roman"/>
          <w:noProof w:val="0"/>
          <w:sz w:val="22"/>
        </w:rPr>
        <w:t xml:space="preserve">), kalio papildai arba </w:t>
      </w:r>
      <w:r>
        <w:rPr>
          <w:rFonts w:ascii="Times New Roman" w:hAnsi="Times New Roman"/>
          <w:noProof w:val="0"/>
          <w:sz w:val="22"/>
        </w:rPr>
        <w:t xml:space="preserve">kalio turintys </w:t>
      </w:r>
      <w:r w:rsidRPr="006F095A">
        <w:rPr>
          <w:rFonts w:ascii="Times New Roman" w:hAnsi="Times New Roman"/>
          <w:noProof w:val="0"/>
          <w:sz w:val="22"/>
        </w:rPr>
        <w:t>druskos pakaitalai</w:t>
      </w:r>
      <w:r>
        <w:rPr>
          <w:rFonts w:ascii="Times New Roman" w:hAnsi="Times New Roman"/>
          <w:noProof w:val="0"/>
          <w:sz w:val="22"/>
        </w:rPr>
        <w:t xml:space="preserve"> </w:t>
      </w:r>
      <w:r w:rsidRPr="006F095A">
        <w:rPr>
          <w:rFonts w:ascii="Times New Roman" w:hAnsi="Times New Roman"/>
          <w:noProof w:val="0"/>
          <w:sz w:val="22"/>
        </w:rPr>
        <w:t xml:space="preserve">gali </w:t>
      </w:r>
      <w:r>
        <w:rPr>
          <w:rFonts w:ascii="Times New Roman" w:hAnsi="Times New Roman"/>
          <w:noProof w:val="0"/>
          <w:sz w:val="22"/>
        </w:rPr>
        <w:t xml:space="preserve">kraujo serume </w:t>
      </w:r>
      <w:r w:rsidRPr="006F095A">
        <w:rPr>
          <w:rFonts w:ascii="Times New Roman" w:hAnsi="Times New Roman"/>
          <w:noProof w:val="0"/>
          <w:sz w:val="22"/>
        </w:rPr>
        <w:t xml:space="preserve">reikšmingai padidinti kalio </w:t>
      </w:r>
      <w:r>
        <w:rPr>
          <w:rFonts w:ascii="Times New Roman" w:hAnsi="Times New Roman"/>
          <w:noProof w:val="0"/>
          <w:sz w:val="22"/>
        </w:rPr>
        <w:t>koncentraciją</w:t>
      </w:r>
      <w:r w:rsidRPr="006F095A">
        <w:rPr>
          <w:rFonts w:ascii="Times New Roman" w:hAnsi="Times New Roman"/>
          <w:noProof w:val="0"/>
          <w:sz w:val="22"/>
        </w:rPr>
        <w:t xml:space="preserve">. </w:t>
      </w:r>
      <w:proofErr w:type="spellStart"/>
      <w:r>
        <w:rPr>
          <w:rFonts w:ascii="Times New Roman" w:hAnsi="Times New Roman"/>
          <w:noProof w:val="0"/>
          <w:sz w:val="22"/>
        </w:rPr>
        <w:t>Ramiprilį</w:t>
      </w:r>
      <w:proofErr w:type="spellEnd"/>
      <w:r w:rsidRPr="00656122">
        <w:rPr>
          <w:rFonts w:ascii="Times New Roman" w:hAnsi="Times New Roman"/>
          <w:noProof w:val="0"/>
          <w:sz w:val="22"/>
        </w:rPr>
        <w:t xml:space="preserve"> kartu su kitais kalio kiek</w:t>
      </w:r>
      <w:r w:rsidRPr="00656122">
        <w:rPr>
          <w:rFonts w:ascii="Times New Roman" w:hAnsi="Times New Roman" w:hint="eastAsia"/>
          <w:noProof w:val="0"/>
          <w:sz w:val="22"/>
        </w:rPr>
        <w:t>į</w:t>
      </w:r>
      <w:r w:rsidRPr="00656122">
        <w:rPr>
          <w:rFonts w:ascii="Times New Roman" w:hAnsi="Times New Roman"/>
          <w:noProof w:val="0"/>
          <w:sz w:val="22"/>
        </w:rPr>
        <w:t xml:space="preserve"> kraujo serume didinan</w:t>
      </w:r>
      <w:r w:rsidRPr="00656122">
        <w:rPr>
          <w:rFonts w:ascii="Times New Roman" w:hAnsi="Times New Roman" w:hint="eastAsia"/>
          <w:noProof w:val="0"/>
          <w:sz w:val="22"/>
        </w:rPr>
        <w:t>č</w:t>
      </w:r>
      <w:r w:rsidRPr="00656122">
        <w:rPr>
          <w:rFonts w:ascii="Times New Roman" w:hAnsi="Times New Roman"/>
          <w:noProof w:val="0"/>
          <w:sz w:val="22"/>
        </w:rPr>
        <w:t xml:space="preserve">iais vaistiniais preparatais, pvz., </w:t>
      </w:r>
      <w:proofErr w:type="spellStart"/>
      <w:r w:rsidRPr="00656122">
        <w:rPr>
          <w:rFonts w:ascii="Times New Roman" w:hAnsi="Times New Roman"/>
          <w:noProof w:val="0"/>
          <w:sz w:val="22"/>
        </w:rPr>
        <w:t>trimetoprimu</w:t>
      </w:r>
      <w:proofErr w:type="spellEnd"/>
      <w:r w:rsidRPr="00656122">
        <w:rPr>
          <w:rFonts w:ascii="Times New Roman" w:hAnsi="Times New Roman"/>
          <w:noProof w:val="0"/>
          <w:sz w:val="22"/>
        </w:rPr>
        <w:t xml:space="preserve"> ir </w:t>
      </w:r>
      <w:proofErr w:type="spellStart"/>
      <w:r w:rsidRPr="00656122">
        <w:rPr>
          <w:rFonts w:ascii="Times New Roman" w:hAnsi="Times New Roman"/>
          <w:noProof w:val="0"/>
          <w:sz w:val="22"/>
        </w:rPr>
        <w:t>kotrimoksazolu</w:t>
      </w:r>
      <w:proofErr w:type="spellEnd"/>
      <w:r w:rsidRPr="00656122">
        <w:rPr>
          <w:rFonts w:ascii="Times New Roman" w:hAnsi="Times New Roman"/>
          <w:noProof w:val="0"/>
          <w:sz w:val="22"/>
        </w:rPr>
        <w:t xml:space="preserve"> (</w:t>
      </w:r>
      <w:proofErr w:type="spellStart"/>
      <w:r w:rsidRPr="00656122">
        <w:rPr>
          <w:rFonts w:ascii="Times New Roman" w:hAnsi="Times New Roman"/>
          <w:noProof w:val="0"/>
          <w:sz w:val="22"/>
        </w:rPr>
        <w:t>trimetoprimo</w:t>
      </w:r>
      <w:proofErr w:type="spellEnd"/>
      <w:r w:rsidRPr="00656122">
        <w:rPr>
          <w:rFonts w:ascii="Times New Roman" w:hAnsi="Times New Roman"/>
          <w:noProof w:val="0"/>
          <w:sz w:val="22"/>
        </w:rPr>
        <w:t xml:space="preserve"> ir </w:t>
      </w:r>
      <w:proofErr w:type="spellStart"/>
      <w:r w:rsidRPr="00656122">
        <w:rPr>
          <w:rFonts w:ascii="Times New Roman" w:hAnsi="Times New Roman"/>
          <w:noProof w:val="0"/>
          <w:sz w:val="22"/>
        </w:rPr>
        <w:t>sulfametoksazolo</w:t>
      </w:r>
      <w:proofErr w:type="spellEnd"/>
      <w:r w:rsidRPr="00656122">
        <w:rPr>
          <w:rFonts w:ascii="Times New Roman" w:hAnsi="Times New Roman"/>
          <w:noProof w:val="0"/>
          <w:sz w:val="22"/>
        </w:rPr>
        <w:t xml:space="preserve"> deriniu) skirti reikia atsargiai, kadangi yra žinoma, kad </w:t>
      </w:r>
      <w:proofErr w:type="spellStart"/>
      <w:r w:rsidRPr="00656122">
        <w:rPr>
          <w:rFonts w:ascii="Times New Roman" w:hAnsi="Times New Roman"/>
          <w:noProof w:val="0"/>
          <w:sz w:val="22"/>
        </w:rPr>
        <w:t>trimetoprimas</w:t>
      </w:r>
      <w:proofErr w:type="spellEnd"/>
      <w:r w:rsidRPr="00656122">
        <w:rPr>
          <w:rFonts w:ascii="Times New Roman" w:hAnsi="Times New Roman"/>
          <w:noProof w:val="0"/>
          <w:sz w:val="22"/>
        </w:rPr>
        <w:t xml:space="preserve"> veikia kaip kal</w:t>
      </w:r>
      <w:r w:rsidRPr="00656122">
        <w:rPr>
          <w:rFonts w:ascii="Times New Roman" w:hAnsi="Times New Roman" w:hint="eastAsia"/>
          <w:noProof w:val="0"/>
          <w:sz w:val="22"/>
        </w:rPr>
        <w:t>į</w:t>
      </w:r>
      <w:r w:rsidRPr="00656122">
        <w:rPr>
          <w:rFonts w:ascii="Times New Roman" w:hAnsi="Times New Roman"/>
          <w:noProof w:val="0"/>
          <w:sz w:val="22"/>
        </w:rPr>
        <w:t xml:space="preserve"> tausojantis diuretikas, toks kaip </w:t>
      </w:r>
      <w:proofErr w:type="spellStart"/>
      <w:r w:rsidRPr="00656122">
        <w:rPr>
          <w:rFonts w:ascii="Times New Roman" w:hAnsi="Times New Roman"/>
          <w:noProof w:val="0"/>
          <w:sz w:val="22"/>
        </w:rPr>
        <w:t>amiloridas</w:t>
      </w:r>
      <w:proofErr w:type="spellEnd"/>
      <w:r w:rsidRPr="00656122">
        <w:rPr>
          <w:rFonts w:ascii="Times New Roman" w:hAnsi="Times New Roman"/>
          <w:noProof w:val="0"/>
          <w:sz w:val="22"/>
        </w:rPr>
        <w:t>. D</w:t>
      </w:r>
      <w:r w:rsidRPr="00656122">
        <w:rPr>
          <w:rFonts w:ascii="Times New Roman" w:hAnsi="Times New Roman" w:hint="eastAsia"/>
          <w:noProof w:val="0"/>
          <w:sz w:val="22"/>
        </w:rPr>
        <w:t>ė</w:t>
      </w:r>
      <w:r w:rsidRPr="00656122">
        <w:rPr>
          <w:rFonts w:ascii="Times New Roman" w:hAnsi="Times New Roman"/>
          <w:noProof w:val="0"/>
          <w:sz w:val="22"/>
        </w:rPr>
        <w:t xml:space="preserve">l to </w:t>
      </w:r>
      <w:proofErr w:type="spellStart"/>
      <w:r>
        <w:rPr>
          <w:rFonts w:ascii="Times New Roman" w:hAnsi="Times New Roman"/>
          <w:noProof w:val="0"/>
          <w:sz w:val="22"/>
        </w:rPr>
        <w:t>ramiprilio</w:t>
      </w:r>
      <w:proofErr w:type="spellEnd"/>
      <w:r w:rsidRPr="00656122">
        <w:rPr>
          <w:rFonts w:ascii="Times New Roman" w:hAnsi="Times New Roman"/>
          <w:noProof w:val="0"/>
          <w:sz w:val="22"/>
        </w:rPr>
        <w:t xml:space="preserve"> skirti kartu su min</w:t>
      </w:r>
      <w:r w:rsidRPr="00656122">
        <w:rPr>
          <w:rFonts w:ascii="Times New Roman" w:hAnsi="Times New Roman" w:hint="eastAsia"/>
          <w:noProof w:val="0"/>
          <w:sz w:val="22"/>
        </w:rPr>
        <w:t>ė</w:t>
      </w:r>
      <w:r w:rsidRPr="00656122">
        <w:rPr>
          <w:rFonts w:ascii="Times New Roman" w:hAnsi="Times New Roman"/>
          <w:noProof w:val="0"/>
          <w:sz w:val="22"/>
        </w:rPr>
        <w:t>tais vaistiniais preparatais nerekomenduojama. Jeigu tok</w:t>
      </w:r>
      <w:r w:rsidRPr="00656122">
        <w:rPr>
          <w:rFonts w:ascii="Times New Roman" w:hAnsi="Times New Roman" w:hint="eastAsia"/>
          <w:noProof w:val="0"/>
          <w:sz w:val="22"/>
        </w:rPr>
        <w:t>į</w:t>
      </w:r>
      <w:r w:rsidRPr="00656122">
        <w:rPr>
          <w:rFonts w:ascii="Times New Roman" w:hAnsi="Times New Roman"/>
          <w:noProof w:val="0"/>
          <w:sz w:val="22"/>
        </w:rPr>
        <w:t xml:space="preserve"> derin</w:t>
      </w:r>
      <w:r w:rsidRPr="00656122">
        <w:rPr>
          <w:rFonts w:ascii="Times New Roman" w:hAnsi="Times New Roman" w:hint="eastAsia"/>
          <w:noProof w:val="0"/>
          <w:sz w:val="22"/>
        </w:rPr>
        <w:t>į</w:t>
      </w:r>
      <w:r w:rsidRPr="00656122">
        <w:rPr>
          <w:rFonts w:ascii="Times New Roman" w:hAnsi="Times New Roman"/>
          <w:noProof w:val="0"/>
          <w:sz w:val="22"/>
        </w:rPr>
        <w:t xml:space="preserve"> skirti reikia, tai daryti reikia atsargiai bei dažnai steb</w:t>
      </w:r>
      <w:r w:rsidRPr="00656122">
        <w:rPr>
          <w:rFonts w:ascii="Times New Roman" w:hAnsi="Times New Roman" w:hint="eastAsia"/>
          <w:noProof w:val="0"/>
          <w:sz w:val="22"/>
        </w:rPr>
        <w:t>ė</w:t>
      </w:r>
      <w:r w:rsidRPr="00656122">
        <w:rPr>
          <w:rFonts w:ascii="Times New Roman" w:hAnsi="Times New Roman"/>
          <w:noProof w:val="0"/>
          <w:sz w:val="22"/>
        </w:rPr>
        <w:t>ti kalio koncentracij</w:t>
      </w:r>
      <w:r w:rsidRPr="00656122">
        <w:rPr>
          <w:rFonts w:ascii="Times New Roman" w:hAnsi="Times New Roman" w:hint="eastAsia"/>
          <w:noProof w:val="0"/>
          <w:sz w:val="22"/>
        </w:rPr>
        <w:t>ą</w:t>
      </w:r>
      <w:r w:rsidRPr="00656122">
        <w:rPr>
          <w:rFonts w:ascii="Times New Roman" w:hAnsi="Times New Roman"/>
          <w:noProof w:val="0"/>
          <w:sz w:val="22"/>
        </w:rPr>
        <w:t xml:space="preserve"> kraujo serume.</w:t>
      </w:r>
    </w:p>
    <w:p w14:paraId="68CF018F" w14:textId="77777777" w:rsidR="00A20549" w:rsidRPr="002F4382" w:rsidRDefault="00A20549" w:rsidP="00A20549">
      <w:pPr>
        <w:tabs>
          <w:tab w:val="left" w:pos="567"/>
        </w:tabs>
        <w:textAlignment w:val="auto"/>
        <w:rPr>
          <w:rFonts w:ascii="Times New Roman" w:hAnsi="Times New Roman"/>
          <w:i/>
          <w:iCs/>
          <w:noProof w:val="0"/>
          <w:sz w:val="22"/>
          <w:szCs w:val="22"/>
        </w:rPr>
      </w:pPr>
    </w:p>
    <w:p w14:paraId="687BBB44" w14:textId="77777777" w:rsidR="00A20549" w:rsidRDefault="00A20549" w:rsidP="00A20549">
      <w:pPr>
        <w:overflowPunct/>
        <w:autoSpaceDE/>
        <w:autoSpaceDN/>
        <w:adjustRightInd/>
        <w:textAlignment w:val="auto"/>
        <w:rPr>
          <w:rFonts w:ascii="Times New Roman" w:eastAsia="PMingLiU" w:hAnsi="Times New Roman"/>
          <w:noProof w:val="0"/>
          <w:sz w:val="22"/>
          <w:szCs w:val="22"/>
          <w:lang w:eastAsia="lt-LT"/>
        </w:rPr>
      </w:pPr>
      <w:proofErr w:type="spellStart"/>
      <w:r w:rsidRPr="002F4382">
        <w:rPr>
          <w:rFonts w:ascii="Times New Roman" w:eastAsia="PMingLiU" w:hAnsi="Times New Roman"/>
          <w:i/>
          <w:noProof w:val="0"/>
          <w:sz w:val="22"/>
          <w:szCs w:val="22"/>
          <w:lang w:eastAsia="lt-LT"/>
        </w:rPr>
        <w:t>Ciklosporinas</w:t>
      </w:r>
      <w:proofErr w:type="spellEnd"/>
    </w:p>
    <w:p w14:paraId="6DCC0441" w14:textId="77777777" w:rsidR="00A20549" w:rsidRPr="002F4382" w:rsidRDefault="00A20549" w:rsidP="00A20549">
      <w:pPr>
        <w:overflowPunct/>
        <w:autoSpaceDE/>
        <w:autoSpaceDN/>
        <w:adjustRightInd/>
        <w:textAlignment w:val="auto"/>
        <w:rPr>
          <w:rFonts w:ascii="Times New Roman" w:eastAsia="PMingLiU" w:hAnsi="Times New Roman"/>
          <w:noProof w:val="0"/>
          <w:sz w:val="22"/>
          <w:szCs w:val="22"/>
          <w:lang w:eastAsia="lt-LT"/>
        </w:rPr>
      </w:pPr>
      <w:r w:rsidRPr="002F4382">
        <w:rPr>
          <w:rFonts w:ascii="Times New Roman" w:eastAsia="PMingLiU" w:hAnsi="Times New Roman"/>
          <w:noProof w:val="0"/>
          <w:sz w:val="22"/>
          <w:szCs w:val="22"/>
          <w:lang w:eastAsia="lt-LT"/>
        </w:rPr>
        <w:t>AKF inhibitorių vartoj</w:t>
      </w:r>
      <w:r>
        <w:rPr>
          <w:rFonts w:ascii="Times New Roman" w:eastAsia="PMingLiU" w:hAnsi="Times New Roman"/>
          <w:noProof w:val="0"/>
          <w:sz w:val="22"/>
          <w:szCs w:val="22"/>
          <w:lang w:eastAsia="lt-LT"/>
        </w:rPr>
        <w:t>ant</w:t>
      </w:r>
      <w:r w:rsidRPr="002F4382">
        <w:rPr>
          <w:rFonts w:ascii="Times New Roman" w:eastAsia="PMingLiU" w:hAnsi="Times New Roman"/>
          <w:noProof w:val="0"/>
          <w:sz w:val="22"/>
          <w:szCs w:val="22"/>
          <w:lang w:eastAsia="lt-LT"/>
        </w:rPr>
        <w:t xml:space="preserve"> kartu su </w:t>
      </w:r>
      <w:proofErr w:type="spellStart"/>
      <w:r w:rsidRPr="002F4382">
        <w:rPr>
          <w:rFonts w:ascii="Times New Roman" w:eastAsia="PMingLiU" w:hAnsi="Times New Roman"/>
          <w:noProof w:val="0"/>
          <w:sz w:val="22"/>
          <w:szCs w:val="22"/>
          <w:lang w:eastAsia="lt-LT"/>
        </w:rPr>
        <w:t>ciklosporinu</w:t>
      </w:r>
      <w:proofErr w:type="spellEnd"/>
      <w:r w:rsidRPr="002F4382">
        <w:rPr>
          <w:rFonts w:ascii="Times New Roman" w:eastAsia="PMingLiU" w:hAnsi="Times New Roman"/>
          <w:noProof w:val="0"/>
          <w:sz w:val="22"/>
          <w:szCs w:val="22"/>
          <w:lang w:eastAsia="lt-LT"/>
        </w:rPr>
        <w:t xml:space="preserve"> gali pasireikšti </w:t>
      </w:r>
      <w:proofErr w:type="spellStart"/>
      <w:r w:rsidRPr="002F4382">
        <w:rPr>
          <w:rFonts w:ascii="Times New Roman" w:eastAsia="PMingLiU" w:hAnsi="Times New Roman"/>
          <w:noProof w:val="0"/>
          <w:sz w:val="22"/>
          <w:szCs w:val="22"/>
          <w:lang w:eastAsia="lt-LT"/>
        </w:rPr>
        <w:t>hiperkalemija</w:t>
      </w:r>
      <w:proofErr w:type="spellEnd"/>
      <w:r w:rsidRPr="002F4382">
        <w:rPr>
          <w:rFonts w:ascii="Times New Roman" w:eastAsia="PMingLiU" w:hAnsi="Times New Roman"/>
          <w:noProof w:val="0"/>
          <w:sz w:val="22"/>
          <w:szCs w:val="22"/>
          <w:lang w:eastAsia="lt-LT"/>
        </w:rPr>
        <w:t xml:space="preserve">. Rekomenduojama </w:t>
      </w:r>
      <w:r>
        <w:rPr>
          <w:rFonts w:ascii="Times New Roman" w:eastAsia="PMingLiU" w:hAnsi="Times New Roman"/>
          <w:noProof w:val="0"/>
          <w:sz w:val="22"/>
          <w:szCs w:val="22"/>
          <w:lang w:eastAsia="lt-LT"/>
        </w:rPr>
        <w:t>stebėti</w:t>
      </w:r>
      <w:r w:rsidRPr="002F4382">
        <w:rPr>
          <w:rFonts w:ascii="Times New Roman" w:eastAsia="PMingLiU" w:hAnsi="Times New Roman"/>
          <w:noProof w:val="0"/>
          <w:sz w:val="22"/>
          <w:szCs w:val="22"/>
          <w:lang w:eastAsia="lt-LT"/>
        </w:rPr>
        <w:t xml:space="preserve"> kalio </w:t>
      </w:r>
      <w:r>
        <w:rPr>
          <w:rFonts w:ascii="Times New Roman" w:eastAsia="PMingLiU" w:hAnsi="Times New Roman"/>
          <w:noProof w:val="0"/>
          <w:sz w:val="22"/>
          <w:szCs w:val="22"/>
          <w:lang w:eastAsia="lt-LT"/>
        </w:rPr>
        <w:t>koncentraciją kraujo</w:t>
      </w:r>
      <w:r w:rsidRPr="002F4382">
        <w:rPr>
          <w:rFonts w:ascii="Times New Roman" w:eastAsia="PMingLiU" w:hAnsi="Times New Roman"/>
          <w:noProof w:val="0"/>
          <w:sz w:val="22"/>
          <w:szCs w:val="22"/>
          <w:lang w:eastAsia="lt-LT"/>
        </w:rPr>
        <w:t xml:space="preserve"> serume.</w:t>
      </w:r>
    </w:p>
    <w:p w14:paraId="46CC28AD" w14:textId="77777777" w:rsidR="00A20549" w:rsidRDefault="00A20549" w:rsidP="00A20549">
      <w:pPr>
        <w:overflowPunct/>
        <w:autoSpaceDE/>
        <w:autoSpaceDN/>
        <w:adjustRightInd/>
        <w:textAlignment w:val="auto"/>
        <w:rPr>
          <w:rFonts w:ascii="Times New Roman" w:eastAsia="PMingLiU" w:hAnsi="Times New Roman"/>
          <w:i/>
          <w:noProof w:val="0"/>
          <w:sz w:val="22"/>
          <w:szCs w:val="22"/>
          <w:lang w:eastAsia="lt-LT"/>
        </w:rPr>
      </w:pPr>
    </w:p>
    <w:p w14:paraId="21414074" w14:textId="77777777" w:rsidR="00A20549" w:rsidRDefault="00A20549" w:rsidP="00A20549">
      <w:pPr>
        <w:overflowPunct/>
        <w:autoSpaceDE/>
        <w:autoSpaceDN/>
        <w:adjustRightInd/>
        <w:textAlignment w:val="auto"/>
        <w:rPr>
          <w:rFonts w:ascii="Times New Roman" w:eastAsia="PMingLiU" w:hAnsi="Times New Roman"/>
          <w:i/>
          <w:noProof w:val="0"/>
          <w:sz w:val="22"/>
          <w:szCs w:val="22"/>
          <w:lang w:eastAsia="lt-LT"/>
        </w:rPr>
      </w:pPr>
      <w:r w:rsidRPr="002F4382">
        <w:rPr>
          <w:rFonts w:ascii="Times New Roman" w:eastAsia="PMingLiU" w:hAnsi="Times New Roman"/>
          <w:i/>
          <w:noProof w:val="0"/>
          <w:sz w:val="22"/>
          <w:szCs w:val="22"/>
          <w:lang w:eastAsia="lt-LT"/>
        </w:rPr>
        <w:t>Heparinas</w:t>
      </w:r>
    </w:p>
    <w:p w14:paraId="5F52602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2F4382">
        <w:rPr>
          <w:rFonts w:ascii="Times New Roman" w:eastAsia="PMingLiU" w:hAnsi="Times New Roman"/>
          <w:noProof w:val="0"/>
          <w:sz w:val="22"/>
          <w:szCs w:val="22"/>
          <w:lang w:eastAsia="lt-LT"/>
        </w:rPr>
        <w:t>AKF inhibitorių vartoj</w:t>
      </w:r>
      <w:r>
        <w:rPr>
          <w:rFonts w:ascii="Times New Roman" w:eastAsia="PMingLiU" w:hAnsi="Times New Roman"/>
          <w:noProof w:val="0"/>
          <w:sz w:val="22"/>
          <w:szCs w:val="22"/>
          <w:lang w:eastAsia="lt-LT"/>
        </w:rPr>
        <w:t>ant</w:t>
      </w:r>
      <w:r w:rsidRPr="002F4382">
        <w:rPr>
          <w:rFonts w:ascii="Times New Roman" w:eastAsia="PMingLiU" w:hAnsi="Times New Roman"/>
          <w:noProof w:val="0"/>
          <w:sz w:val="22"/>
          <w:szCs w:val="22"/>
          <w:lang w:eastAsia="lt-LT"/>
        </w:rPr>
        <w:t xml:space="preserve"> kartu su heparinu gali pasireikšti </w:t>
      </w:r>
      <w:proofErr w:type="spellStart"/>
      <w:r w:rsidRPr="002F4382">
        <w:rPr>
          <w:rFonts w:ascii="Times New Roman" w:eastAsia="PMingLiU" w:hAnsi="Times New Roman"/>
          <w:noProof w:val="0"/>
          <w:sz w:val="22"/>
          <w:szCs w:val="22"/>
          <w:lang w:eastAsia="lt-LT"/>
        </w:rPr>
        <w:t>hiperkalemija</w:t>
      </w:r>
      <w:proofErr w:type="spellEnd"/>
      <w:r w:rsidRPr="002F4382">
        <w:rPr>
          <w:rFonts w:ascii="Times New Roman" w:eastAsia="PMingLiU" w:hAnsi="Times New Roman"/>
          <w:noProof w:val="0"/>
          <w:sz w:val="22"/>
          <w:szCs w:val="22"/>
          <w:lang w:eastAsia="lt-LT"/>
        </w:rPr>
        <w:t xml:space="preserve">. Rekomenduojama </w:t>
      </w:r>
      <w:r>
        <w:rPr>
          <w:rFonts w:ascii="Times New Roman" w:eastAsia="PMingLiU" w:hAnsi="Times New Roman"/>
          <w:noProof w:val="0"/>
          <w:sz w:val="22"/>
          <w:szCs w:val="22"/>
          <w:lang w:eastAsia="lt-LT"/>
        </w:rPr>
        <w:t xml:space="preserve">stebėti </w:t>
      </w:r>
      <w:r w:rsidRPr="002F4382">
        <w:rPr>
          <w:rFonts w:ascii="Times New Roman" w:eastAsia="PMingLiU" w:hAnsi="Times New Roman"/>
          <w:noProof w:val="0"/>
          <w:sz w:val="22"/>
          <w:szCs w:val="22"/>
          <w:lang w:eastAsia="lt-LT"/>
        </w:rPr>
        <w:t xml:space="preserve">kalio </w:t>
      </w:r>
      <w:r>
        <w:rPr>
          <w:rFonts w:ascii="Times New Roman" w:eastAsia="PMingLiU" w:hAnsi="Times New Roman"/>
          <w:noProof w:val="0"/>
          <w:sz w:val="22"/>
          <w:szCs w:val="22"/>
          <w:lang w:eastAsia="lt-LT"/>
        </w:rPr>
        <w:t>koncentraciją kraujo</w:t>
      </w:r>
      <w:r w:rsidRPr="002F4382">
        <w:rPr>
          <w:rFonts w:ascii="Times New Roman" w:eastAsia="PMingLiU" w:hAnsi="Times New Roman"/>
          <w:noProof w:val="0"/>
          <w:sz w:val="22"/>
          <w:szCs w:val="22"/>
          <w:lang w:eastAsia="lt-LT"/>
        </w:rPr>
        <w:t xml:space="preserve"> serume</w:t>
      </w:r>
      <w:r>
        <w:rPr>
          <w:rFonts w:ascii="Times New Roman" w:eastAsia="PMingLiU" w:hAnsi="Times New Roman"/>
          <w:noProof w:val="0"/>
          <w:sz w:val="22"/>
          <w:szCs w:val="22"/>
          <w:lang w:eastAsia="lt-LT"/>
        </w:rPr>
        <w:t>.</w:t>
      </w:r>
    </w:p>
    <w:p w14:paraId="7640ADD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A59BE84" w14:textId="77777777" w:rsidR="00A20549" w:rsidRPr="00A43C8D" w:rsidRDefault="00A20549" w:rsidP="00A20549">
      <w:pPr>
        <w:overflowPunct/>
        <w:autoSpaceDE/>
        <w:autoSpaceDN/>
        <w:adjustRightInd/>
        <w:textAlignment w:val="auto"/>
        <w:rPr>
          <w:rFonts w:ascii="Times New Roman" w:hAnsi="Times New Roman"/>
          <w:i/>
          <w:noProof w:val="0"/>
          <w:sz w:val="22"/>
          <w:szCs w:val="24"/>
        </w:rPr>
      </w:pPr>
      <w:proofErr w:type="spellStart"/>
      <w:r w:rsidRPr="00A43C8D">
        <w:rPr>
          <w:rFonts w:ascii="Times New Roman" w:hAnsi="Times New Roman"/>
          <w:i/>
          <w:noProof w:val="0"/>
          <w:sz w:val="22"/>
          <w:szCs w:val="24"/>
        </w:rPr>
        <w:t>Trimetoprimas</w:t>
      </w:r>
      <w:proofErr w:type="spellEnd"/>
      <w:r w:rsidRPr="00A43C8D">
        <w:rPr>
          <w:rFonts w:ascii="Times New Roman" w:hAnsi="Times New Roman"/>
          <w:i/>
          <w:noProof w:val="0"/>
          <w:sz w:val="22"/>
          <w:szCs w:val="24"/>
        </w:rPr>
        <w:t xml:space="preserve"> ir </w:t>
      </w:r>
      <w:proofErr w:type="spellStart"/>
      <w:r>
        <w:rPr>
          <w:rFonts w:ascii="Times New Roman" w:hAnsi="Times New Roman"/>
          <w:i/>
          <w:noProof w:val="0"/>
          <w:sz w:val="22"/>
          <w:szCs w:val="24"/>
        </w:rPr>
        <w:t>k</w:t>
      </w:r>
      <w:r w:rsidRPr="00A43C8D">
        <w:rPr>
          <w:rFonts w:ascii="Times New Roman" w:hAnsi="Times New Roman"/>
          <w:i/>
          <w:noProof w:val="0"/>
          <w:sz w:val="22"/>
          <w:szCs w:val="24"/>
        </w:rPr>
        <w:t>otrimoksazolas</w:t>
      </w:r>
      <w:proofErr w:type="spellEnd"/>
      <w:r w:rsidRPr="00A43C8D">
        <w:rPr>
          <w:rFonts w:ascii="Times New Roman" w:hAnsi="Times New Roman"/>
          <w:i/>
          <w:noProof w:val="0"/>
          <w:sz w:val="22"/>
          <w:szCs w:val="24"/>
        </w:rPr>
        <w:t xml:space="preserve"> (</w:t>
      </w:r>
      <w:proofErr w:type="spellStart"/>
      <w:r w:rsidRPr="00A43C8D">
        <w:rPr>
          <w:rFonts w:ascii="Times New Roman" w:hAnsi="Times New Roman"/>
          <w:i/>
          <w:noProof w:val="0"/>
          <w:sz w:val="22"/>
          <w:szCs w:val="24"/>
        </w:rPr>
        <w:t>trimetoprimas</w:t>
      </w:r>
      <w:proofErr w:type="spellEnd"/>
      <w:r w:rsidRPr="00A43C8D">
        <w:rPr>
          <w:rFonts w:ascii="Times New Roman" w:hAnsi="Times New Roman"/>
          <w:i/>
          <w:noProof w:val="0"/>
          <w:sz w:val="22"/>
          <w:szCs w:val="24"/>
        </w:rPr>
        <w:t xml:space="preserve"> / </w:t>
      </w:r>
      <w:proofErr w:type="spellStart"/>
      <w:r w:rsidRPr="00A43C8D">
        <w:rPr>
          <w:rFonts w:ascii="Times New Roman" w:hAnsi="Times New Roman"/>
          <w:i/>
          <w:noProof w:val="0"/>
          <w:sz w:val="22"/>
          <w:szCs w:val="24"/>
        </w:rPr>
        <w:t>sulfametoksazolas</w:t>
      </w:r>
      <w:proofErr w:type="spellEnd"/>
      <w:r w:rsidRPr="00A43C8D">
        <w:rPr>
          <w:rFonts w:ascii="Times New Roman" w:hAnsi="Times New Roman"/>
          <w:i/>
          <w:noProof w:val="0"/>
          <w:sz w:val="22"/>
          <w:szCs w:val="24"/>
        </w:rPr>
        <w:t>)</w:t>
      </w:r>
    </w:p>
    <w:p w14:paraId="4FEE846D" w14:textId="77777777" w:rsidR="00A20549" w:rsidRPr="00A43C8D" w:rsidRDefault="00A20549" w:rsidP="00A20549">
      <w:pPr>
        <w:overflowPunct/>
        <w:autoSpaceDE/>
        <w:autoSpaceDN/>
        <w:adjustRightInd/>
        <w:textAlignment w:val="auto"/>
        <w:rPr>
          <w:rFonts w:ascii="Times New Roman" w:hAnsi="Times New Roman"/>
          <w:noProof w:val="0"/>
          <w:sz w:val="22"/>
          <w:szCs w:val="24"/>
        </w:rPr>
      </w:pPr>
      <w:r w:rsidRPr="00A43C8D">
        <w:rPr>
          <w:rFonts w:ascii="Times New Roman" w:hAnsi="Times New Roman"/>
          <w:noProof w:val="0"/>
          <w:sz w:val="22"/>
          <w:szCs w:val="24"/>
        </w:rPr>
        <w:t xml:space="preserve">Pacientams, vartojantiems AKF inhibitorių kartu su </w:t>
      </w:r>
      <w:proofErr w:type="spellStart"/>
      <w:r w:rsidRPr="00A43C8D">
        <w:rPr>
          <w:rFonts w:ascii="Times New Roman" w:hAnsi="Times New Roman"/>
          <w:noProof w:val="0"/>
          <w:sz w:val="22"/>
          <w:szCs w:val="24"/>
        </w:rPr>
        <w:t>kotrimoksazolu</w:t>
      </w:r>
      <w:proofErr w:type="spellEnd"/>
      <w:r w:rsidRPr="00A43C8D">
        <w:rPr>
          <w:rFonts w:ascii="Times New Roman" w:hAnsi="Times New Roman"/>
          <w:noProof w:val="0"/>
          <w:sz w:val="22"/>
          <w:szCs w:val="24"/>
        </w:rPr>
        <w:t xml:space="preserve"> (</w:t>
      </w:r>
      <w:proofErr w:type="spellStart"/>
      <w:r w:rsidRPr="00A43C8D">
        <w:rPr>
          <w:rFonts w:ascii="Times New Roman" w:hAnsi="Times New Roman"/>
          <w:noProof w:val="0"/>
          <w:sz w:val="22"/>
          <w:szCs w:val="24"/>
        </w:rPr>
        <w:t>trimetoprimu</w:t>
      </w:r>
      <w:proofErr w:type="spellEnd"/>
      <w:r w:rsidRPr="00A43C8D">
        <w:rPr>
          <w:rFonts w:ascii="Times New Roman" w:hAnsi="Times New Roman"/>
          <w:noProof w:val="0"/>
          <w:sz w:val="22"/>
          <w:szCs w:val="24"/>
        </w:rPr>
        <w:t xml:space="preserve"> / </w:t>
      </w:r>
      <w:proofErr w:type="spellStart"/>
      <w:r w:rsidRPr="00A43C8D">
        <w:rPr>
          <w:rFonts w:ascii="Times New Roman" w:hAnsi="Times New Roman"/>
          <w:noProof w:val="0"/>
          <w:sz w:val="22"/>
          <w:szCs w:val="24"/>
        </w:rPr>
        <w:t>sulfametoksazolu</w:t>
      </w:r>
      <w:proofErr w:type="spellEnd"/>
      <w:r w:rsidRPr="00A43C8D">
        <w:rPr>
          <w:rFonts w:ascii="Times New Roman" w:hAnsi="Times New Roman"/>
          <w:noProof w:val="0"/>
          <w:sz w:val="22"/>
          <w:szCs w:val="24"/>
        </w:rPr>
        <w:t xml:space="preserve">), gali padidėti </w:t>
      </w:r>
      <w:proofErr w:type="spellStart"/>
      <w:r w:rsidRPr="00A43C8D">
        <w:rPr>
          <w:rFonts w:ascii="Times New Roman" w:hAnsi="Times New Roman"/>
          <w:noProof w:val="0"/>
          <w:sz w:val="22"/>
          <w:szCs w:val="24"/>
        </w:rPr>
        <w:t>hiperkalemijos</w:t>
      </w:r>
      <w:proofErr w:type="spellEnd"/>
      <w:r w:rsidRPr="00A43C8D">
        <w:rPr>
          <w:rFonts w:ascii="Times New Roman" w:hAnsi="Times New Roman"/>
          <w:noProof w:val="0"/>
          <w:sz w:val="22"/>
          <w:szCs w:val="24"/>
        </w:rPr>
        <w:t xml:space="preserve"> rizika (žr. 4.4 skyrių).</w:t>
      </w:r>
    </w:p>
    <w:p w14:paraId="0C5B257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zCs w:val="22"/>
          <w:lang w:eastAsia="lt-LT"/>
        </w:rPr>
      </w:pPr>
    </w:p>
    <w:p w14:paraId="1FB8EDDF"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 xml:space="preserve">Kombinuoto AKF inhibitorių, </w:t>
      </w:r>
      <w:proofErr w:type="spellStart"/>
      <w:r w:rsidRPr="00A43C8D">
        <w:rPr>
          <w:rFonts w:ascii="Times New Roman" w:hAnsi="Times New Roman"/>
          <w:i/>
          <w:noProof w:val="0"/>
          <w:sz w:val="22"/>
        </w:rPr>
        <w:t>angiotenzino</w:t>
      </w:r>
      <w:proofErr w:type="spellEnd"/>
      <w:r w:rsidRPr="00A43C8D">
        <w:rPr>
          <w:rFonts w:ascii="Times New Roman" w:hAnsi="Times New Roman"/>
          <w:i/>
          <w:noProof w:val="0"/>
          <w:sz w:val="22"/>
        </w:rPr>
        <w:t xml:space="preserve"> II receptorių blokatorių ar </w:t>
      </w:r>
      <w:proofErr w:type="spellStart"/>
      <w:r w:rsidRPr="00A43C8D">
        <w:rPr>
          <w:rFonts w:ascii="Times New Roman" w:hAnsi="Times New Roman"/>
          <w:i/>
          <w:noProof w:val="0"/>
          <w:sz w:val="22"/>
        </w:rPr>
        <w:t>aliskireno</w:t>
      </w:r>
      <w:proofErr w:type="spellEnd"/>
      <w:r w:rsidRPr="00A43C8D">
        <w:rPr>
          <w:rFonts w:ascii="Times New Roman" w:hAnsi="Times New Roman"/>
          <w:i/>
          <w:noProof w:val="0"/>
          <w:sz w:val="22"/>
        </w:rPr>
        <w:t xml:space="preserve"> vartojimo sukelta dviguba </w:t>
      </w:r>
      <w:proofErr w:type="spellStart"/>
      <w:r w:rsidRPr="00A43C8D">
        <w:rPr>
          <w:rFonts w:ascii="Times New Roman" w:hAnsi="Times New Roman"/>
          <w:i/>
          <w:noProof w:val="0"/>
          <w:sz w:val="22"/>
        </w:rPr>
        <w:t>renino</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angiotenzino</w:t>
      </w:r>
      <w:proofErr w:type="spellEnd"/>
      <w:r w:rsidRPr="00A43C8D">
        <w:rPr>
          <w:rFonts w:ascii="Times New Roman" w:hAnsi="Times New Roman"/>
          <w:i/>
          <w:noProof w:val="0"/>
          <w:sz w:val="22"/>
        </w:rPr>
        <w:t xml:space="preserve"> ir </w:t>
      </w:r>
      <w:proofErr w:type="spellStart"/>
      <w:r w:rsidRPr="00A43C8D">
        <w:rPr>
          <w:rFonts w:ascii="Times New Roman" w:hAnsi="Times New Roman"/>
          <w:i/>
          <w:noProof w:val="0"/>
          <w:sz w:val="22"/>
        </w:rPr>
        <w:t>aldosterono</w:t>
      </w:r>
      <w:proofErr w:type="spellEnd"/>
      <w:r w:rsidRPr="00A43C8D">
        <w:rPr>
          <w:rFonts w:ascii="Times New Roman" w:hAnsi="Times New Roman"/>
          <w:i/>
          <w:noProof w:val="0"/>
          <w:sz w:val="22"/>
        </w:rPr>
        <w:t xml:space="preserve"> sistemos blokada</w:t>
      </w:r>
    </w:p>
    <w:p w14:paraId="148A3ADD"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Klinikinių tyrimų duomenys parodė, kad, palyginti su vieno RAAS veikiančio preparato vartojimu, dvigubas </w:t>
      </w:r>
      <w:proofErr w:type="spellStart"/>
      <w:r w:rsidRPr="00A43C8D">
        <w:rPr>
          <w:rFonts w:ascii="Times New Roman" w:hAnsi="Times New Roman"/>
          <w:noProof w:val="0"/>
          <w:sz w:val="22"/>
        </w:rPr>
        <w:t>renino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aldosterono</w:t>
      </w:r>
      <w:proofErr w:type="spellEnd"/>
      <w:r w:rsidRPr="00A43C8D">
        <w:rPr>
          <w:rFonts w:ascii="Times New Roman" w:hAnsi="Times New Roman"/>
          <w:noProof w:val="0"/>
          <w:sz w:val="22"/>
        </w:rPr>
        <w:t xml:space="preserve"> sistemos (RAAS) nuslopinimas, kai vartojamas AKF inhibitorių,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blokatorių ar </w:t>
      </w:r>
      <w:proofErr w:type="spellStart"/>
      <w:r w:rsidRPr="00A43C8D">
        <w:rPr>
          <w:rFonts w:ascii="Times New Roman" w:hAnsi="Times New Roman"/>
          <w:noProof w:val="0"/>
          <w:sz w:val="22"/>
        </w:rPr>
        <w:t>aliskireno</w:t>
      </w:r>
      <w:proofErr w:type="spellEnd"/>
      <w:r w:rsidRPr="00A43C8D">
        <w:rPr>
          <w:rFonts w:ascii="Times New Roman" w:hAnsi="Times New Roman"/>
          <w:noProof w:val="0"/>
          <w:sz w:val="22"/>
        </w:rPr>
        <w:t xml:space="preserve"> derinys, siejamas su dažniau pasitaikančiais nepageidaujamais reiškiniais, tokiais kaip </w:t>
      </w: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hiperkalemija</w:t>
      </w:r>
      <w:proofErr w:type="spellEnd"/>
      <w:r w:rsidRPr="00A43C8D">
        <w:rPr>
          <w:rFonts w:ascii="Times New Roman" w:hAnsi="Times New Roman"/>
          <w:noProof w:val="0"/>
          <w:sz w:val="22"/>
        </w:rPr>
        <w:t xml:space="preserve"> ir inkstų funkcijos susilpnėjimas (įskaitant ūminį inkstų nepakankamumą). (žr. 4.3, 4.4 ir 5.1 skyrius).</w:t>
      </w:r>
    </w:p>
    <w:p w14:paraId="1600E24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AF50419"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Antihipertenziniai</w:t>
      </w:r>
      <w:proofErr w:type="spellEnd"/>
      <w:r w:rsidRPr="00A43C8D">
        <w:rPr>
          <w:rFonts w:ascii="Times New Roman" w:hAnsi="Times New Roman"/>
          <w:i/>
          <w:noProof w:val="0"/>
          <w:sz w:val="22"/>
        </w:rPr>
        <w:t xml:space="preserve"> vaistiniai preparatai, pvz., diuretikai, ir kitos kraujospūdį mažinančios medžiagos (pvz., nitratai, </w:t>
      </w:r>
      <w:proofErr w:type="spellStart"/>
      <w:r w:rsidRPr="00A43C8D">
        <w:rPr>
          <w:rFonts w:ascii="Times New Roman" w:hAnsi="Times New Roman"/>
          <w:i/>
          <w:noProof w:val="0"/>
          <w:sz w:val="22"/>
        </w:rPr>
        <w:t>tricikliai</w:t>
      </w:r>
      <w:proofErr w:type="spellEnd"/>
      <w:r w:rsidRPr="00A43C8D">
        <w:rPr>
          <w:rFonts w:ascii="Times New Roman" w:hAnsi="Times New Roman"/>
          <w:i/>
          <w:noProof w:val="0"/>
          <w:sz w:val="22"/>
        </w:rPr>
        <w:t xml:space="preserve"> antidepresantai, anestetikai, didelis alkoholio kiekis, </w:t>
      </w:r>
      <w:proofErr w:type="spellStart"/>
      <w:r w:rsidRPr="00A43C8D">
        <w:rPr>
          <w:rFonts w:ascii="Times New Roman" w:hAnsi="Times New Roman"/>
          <w:i/>
          <w:noProof w:val="0"/>
          <w:sz w:val="22"/>
        </w:rPr>
        <w:t>baklofenas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alfuzozinas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doksazosinas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prazozinas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tamsulozinas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terazo</w:t>
      </w:r>
      <w:r>
        <w:rPr>
          <w:rFonts w:ascii="Times New Roman" w:hAnsi="Times New Roman"/>
          <w:i/>
          <w:noProof w:val="0"/>
          <w:sz w:val="22"/>
        </w:rPr>
        <w:t>z</w:t>
      </w:r>
      <w:r w:rsidRPr="00A43C8D">
        <w:rPr>
          <w:rFonts w:ascii="Times New Roman" w:hAnsi="Times New Roman"/>
          <w:i/>
          <w:noProof w:val="0"/>
          <w:sz w:val="22"/>
        </w:rPr>
        <w:t>inas</w:t>
      </w:r>
      <w:proofErr w:type="spellEnd"/>
      <w:r w:rsidRPr="00A43C8D">
        <w:rPr>
          <w:rFonts w:ascii="Times New Roman" w:hAnsi="Times New Roman"/>
          <w:i/>
          <w:noProof w:val="0"/>
          <w:sz w:val="22"/>
        </w:rPr>
        <w:t>)</w:t>
      </w:r>
    </w:p>
    <w:p w14:paraId="64AB122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Gali padidėti </w:t>
      </w:r>
      <w:proofErr w:type="spellStart"/>
      <w:r w:rsidRPr="00A43C8D">
        <w:rPr>
          <w:rFonts w:ascii="Times New Roman" w:hAnsi="Times New Roman"/>
          <w:noProof w:val="0"/>
          <w:sz w:val="22"/>
        </w:rPr>
        <w:t>hipotenzijos</w:t>
      </w:r>
      <w:proofErr w:type="spellEnd"/>
      <w:r w:rsidRPr="00A43C8D">
        <w:rPr>
          <w:rFonts w:ascii="Times New Roman" w:hAnsi="Times New Roman"/>
          <w:noProof w:val="0"/>
          <w:sz w:val="22"/>
        </w:rPr>
        <w:t xml:space="preserve"> rizika (žr. 4.2 skyrių apie diuretikus).</w:t>
      </w:r>
    </w:p>
    <w:p w14:paraId="11E4C25B"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
    <w:p w14:paraId="1000E285"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 xml:space="preserve">Kraujagysles sutraukiantys </w:t>
      </w:r>
      <w:proofErr w:type="spellStart"/>
      <w:r w:rsidRPr="00A43C8D">
        <w:rPr>
          <w:rFonts w:ascii="Times New Roman" w:hAnsi="Times New Roman"/>
          <w:i/>
          <w:noProof w:val="0"/>
          <w:sz w:val="22"/>
        </w:rPr>
        <w:t>simpatikomimetikai</w:t>
      </w:r>
      <w:proofErr w:type="spellEnd"/>
      <w:r w:rsidRPr="00A43C8D">
        <w:rPr>
          <w:rFonts w:ascii="Times New Roman" w:hAnsi="Times New Roman"/>
          <w:i/>
          <w:noProof w:val="0"/>
          <w:sz w:val="22"/>
        </w:rPr>
        <w:t xml:space="preserve"> ir kitos medžiagos (pvz., </w:t>
      </w:r>
      <w:proofErr w:type="spellStart"/>
      <w:r w:rsidRPr="00A43C8D">
        <w:rPr>
          <w:rFonts w:ascii="Times New Roman" w:hAnsi="Times New Roman"/>
          <w:i/>
          <w:noProof w:val="0"/>
          <w:sz w:val="22"/>
        </w:rPr>
        <w:t>epinefrinas</w:t>
      </w:r>
      <w:proofErr w:type="spellEnd"/>
      <w:r w:rsidRPr="00A43C8D">
        <w:rPr>
          <w:rFonts w:ascii="Times New Roman" w:hAnsi="Times New Roman"/>
          <w:i/>
          <w:noProof w:val="0"/>
          <w:sz w:val="22"/>
        </w:rPr>
        <w:t xml:space="preserve">), galinčios </w:t>
      </w:r>
      <w:proofErr w:type="spellStart"/>
      <w:r w:rsidRPr="00A43C8D">
        <w:rPr>
          <w:rFonts w:ascii="Times New Roman" w:hAnsi="Times New Roman"/>
          <w:i/>
          <w:noProof w:val="0"/>
          <w:sz w:val="22"/>
        </w:rPr>
        <w:t>susilpninti</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antihipertenzinį</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ramiprilio</w:t>
      </w:r>
      <w:proofErr w:type="spellEnd"/>
      <w:r w:rsidRPr="00A43C8D">
        <w:rPr>
          <w:rFonts w:ascii="Times New Roman" w:hAnsi="Times New Roman"/>
          <w:i/>
          <w:noProof w:val="0"/>
          <w:sz w:val="22"/>
        </w:rPr>
        <w:t xml:space="preserve"> poveikį</w:t>
      </w:r>
    </w:p>
    <w:p w14:paraId="0CFECA68"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Rekomenduojama stebėti kraujospūdį. Be to,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gali silpninti kraujagysles sutraukiančių </w:t>
      </w:r>
      <w:proofErr w:type="spellStart"/>
      <w:r w:rsidRPr="00A43C8D">
        <w:rPr>
          <w:rFonts w:ascii="Times New Roman" w:hAnsi="Times New Roman"/>
          <w:noProof w:val="0"/>
          <w:sz w:val="22"/>
        </w:rPr>
        <w:t>simpatikomimetikų</w:t>
      </w:r>
      <w:proofErr w:type="spellEnd"/>
      <w:r w:rsidRPr="00A43C8D">
        <w:rPr>
          <w:rFonts w:ascii="Times New Roman" w:hAnsi="Times New Roman"/>
          <w:noProof w:val="0"/>
          <w:sz w:val="22"/>
        </w:rPr>
        <w:t xml:space="preserve"> poveikį.</w:t>
      </w:r>
    </w:p>
    <w:p w14:paraId="25A7B33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D9286F1"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lastRenderedPageBreak/>
        <w:t>Alopurinolis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imunosupresantai</w:t>
      </w:r>
      <w:proofErr w:type="spellEnd"/>
      <w:r w:rsidRPr="00A43C8D">
        <w:rPr>
          <w:rFonts w:ascii="Times New Roman" w:hAnsi="Times New Roman"/>
          <w:i/>
          <w:noProof w:val="0"/>
          <w:sz w:val="22"/>
        </w:rPr>
        <w:t xml:space="preserve">, kortikosteroidai, </w:t>
      </w:r>
      <w:proofErr w:type="spellStart"/>
      <w:r w:rsidRPr="00A43C8D">
        <w:rPr>
          <w:rFonts w:ascii="Times New Roman" w:hAnsi="Times New Roman"/>
          <w:i/>
          <w:noProof w:val="0"/>
          <w:sz w:val="22"/>
        </w:rPr>
        <w:t>prokainamidas</w:t>
      </w:r>
      <w:proofErr w:type="spellEnd"/>
      <w:r w:rsidRPr="00A43C8D">
        <w:rPr>
          <w:rFonts w:ascii="Times New Roman" w:hAnsi="Times New Roman"/>
          <w:i/>
          <w:noProof w:val="0"/>
          <w:sz w:val="22"/>
        </w:rPr>
        <w:t xml:space="preserve">, </w:t>
      </w:r>
      <w:proofErr w:type="spellStart"/>
      <w:r w:rsidRPr="00A43C8D">
        <w:rPr>
          <w:rFonts w:ascii="Times New Roman" w:hAnsi="Times New Roman"/>
          <w:i/>
          <w:noProof w:val="0"/>
          <w:sz w:val="22"/>
        </w:rPr>
        <w:t>citostatikai</w:t>
      </w:r>
      <w:proofErr w:type="spellEnd"/>
      <w:r w:rsidRPr="00A43C8D">
        <w:rPr>
          <w:rFonts w:ascii="Times New Roman" w:hAnsi="Times New Roman"/>
          <w:i/>
          <w:noProof w:val="0"/>
          <w:sz w:val="22"/>
        </w:rPr>
        <w:t xml:space="preserve"> ir kitos medžiagos, galinčios sukelti kraujo ląstelių kiekio pokyčius</w:t>
      </w:r>
    </w:p>
    <w:p w14:paraId="694F961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Padidėja kraujo reakcijų tikimybė (žr. 4.4 skyrių). </w:t>
      </w:r>
    </w:p>
    <w:p w14:paraId="2D3E596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BF7DAB2"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Ličio druskos</w:t>
      </w:r>
    </w:p>
    <w:p w14:paraId="7E8DAD2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AKF inhibitoriai gali mažinti ličio išsiskyrimą iš organizmo, todėl gali stiprėti toksinis ličio poveikis. Būtina matuoti ličio koncentraciją kraujyje. Kartu vartojant </w:t>
      </w:r>
      <w:proofErr w:type="spellStart"/>
      <w:r w:rsidRPr="00A43C8D">
        <w:rPr>
          <w:rFonts w:ascii="Times New Roman" w:hAnsi="Times New Roman"/>
          <w:noProof w:val="0"/>
          <w:sz w:val="22"/>
        </w:rPr>
        <w:t>tiazidinių</w:t>
      </w:r>
      <w:proofErr w:type="spellEnd"/>
      <w:r w:rsidRPr="00A43C8D">
        <w:rPr>
          <w:rFonts w:ascii="Times New Roman" w:hAnsi="Times New Roman"/>
          <w:noProof w:val="0"/>
          <w:sz w:val="22"/>
        </w:rPr>
        <w:t xml:space="preserve"> diuretikų, gali didėti toksinio ličio poveikio rizika ir dėl sąveikos su AKF inhibitoriais jau padidėjusi toksinio ličio poveikio rizika. Kartu su </w:t>
      </w:r>
      <w:proofErr w:type="spellStart"/>
      <w:r w:rsidRPr="00A43C8D">
        <w:rPr>
          <w:rFonts w:ascii="Times New Roman" w:hAnsi="Times New Roman"/>
          <w:noProof w:val="0"/>
          <w:sz w:val="22"/>
        </w:rPr>
        <w:t>ramipriliu</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ličio vartoti nerekomenduojama. </w:t>
      </w:r>
    </w:p>
    <w:p w14:paraId="1C39F21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60831BE"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Vaistiniai preparatai nuo cukrinio diabeto, įskaitant insuliną</w:t>
      </w:r>
    </w:p>
    <w:p w14:paraId="33692F6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Gali pasireikšti hipoglikeminės reakcijos.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gali silpninti antidiabetinių vaistinių preparatų poveikį. Todėl pradėjus šių vaistinių preparatų vartoti kartu, rekomenduojama ypač atidžiai stebėti gliukozės koncentraciją kraujyje. </w:t>
      </w:r>
    </w:p>
    <w:p w14:paraId="654B385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1BD1981"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 xml:space="preserve">Nesteroidiniai vaistai nuo uždegimo (NVNU) ir </w:t>
      </w:r>
      <w:proofErr w:type="spellStart"/>
      <w:r w:rsidRPr="00A43C8D">
        <w:rPr>
          <w:rFonts w:ascii="Times New Roman" w:hAnsi="Times New Roman"/>
          <w:i/>
          <w:noProof w:val="0"/>
          <w:sz w:val="22"/>
        </w:rPr>
        <w:t>acetilsalicilo</w:t>
      </w:r>
      <w:proofErr w:type="spellEnd"/>
      <w:r w:rsidRPr="00A43C8D">
        <w:rPr>
          <w:rFonts w:ascii="Times New Roman" w:hAnsi="Times New Roman"/>
          <w:i/>
          <w:noProof w:val="0"/>
          <w:sz w:val="22"/>
        </w:rPr>
        <w:t xml:space="preserve"> rūgštis</w:t>
      </w:r>
    </w:p>
    <w:p w14:paraId="1E8830A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Gali silpnėti </w:t>
      </w: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RAMIMED HCT poveikis. Be to, kartu vartojant AKF inhibitorių ir NVNU, gali didėti inkstų funkcijos pablogėjimo ir kalio koncentracijos kraujyje padidėjimo rizika. </w:t>
      </w:r>
    </w:p>
    <w:p w14:paraId="69C002E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63C88F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i/>
          <w:noProof w:val="0"/>
          <w:sz w:val="22"/>
        </w:rPr>
        <w:t>Geriamieji antikoaguliantai</w:t>
      </w:r>
      <w:r w:rsidRPr="00A43C8D">
        <w:rPr>
          <w:rFonts w:ascii="Times New Roman" w:hAnsi="Times New Roman"/>
          <w:noProof w:val="0"/>
          <w:sz w:val="22"/>
        </w:rPr>
        <w:t xml:space="preserve"> </w:t>
      </w:r>
    </w:p>
    <w:p w14:paraId="5B5F9A9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Kartu vartojamas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gali silpninti </w:t>
      </w:r>
      <w:proofErr w:type="spellStart"/>
      <w:r w:rsidRPr="00A43C8D">
        <w:rPr>
          <w:rFonts w:ascii="Times New Roman" w:hAnsi="Times New Roman"/>
          <w:noProof w:val="0"/>
          <w:sz w:val="22"/>
        </w:rPr>
        <w:t>antikoaguliacinį</w:t>
      </w:r>
      <w:proofErr w:type="spellEnd"/>
      <w:r w:rsidRPr="00A43C8D">
        <w:rPr>
          <w:rFonts w:ascii="Times New Roman" w:hAnsi="Times New Roman"/>
          <w:noProof w:val="0"/>
          <w:sz w:val="22"/>
        </w:rPr>
        <w:t xml:space="preserve"> poveikį. </w:t>
      </w:r>
    </w:p>
    <w:p w14:paraId="7DBB50E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61C706A"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 xml:space="preserve">Kortikosteroidai, </w:t>
      </w:r>
      <w:proofErr w:type="spellStart"/>
      <w:r w:rsidRPr="00A43C8D">
        <w:rPr>
          <w:rFonts w:ascii="Times New Roman" w:hAnsi="Times New Roman"/>
          <w:i/>
          <w:noProof w:val="0"/>
          <w:sz w:val="22"/>
        </w:rPr>
        <w:t>adrenokortikotropinis</w:t>
      </w:r>
      <w:proofErr w:type="spellEnd"/>
      <w:r w:rsidRPr="00A43C8D">
        <w:rPr>
          <w:rFonts w:ascii="Times New Roman" w:hAnsi="Times New Roman"/>
          <w:i/>
          <w:noProof w:val="0"/>
          <w:sz w:val="22"/>
        </w:rPr>
        <w:t xml:space="preserve"> hormonas (AKTH), </w:t>
      </w:r>
      <w:proofErr w:type="spellStart"/>
      <w:r w:rsidRPr="00A43C8D">
        <w:rPr>
          <w:rFonts w:ascii="Times New Roman" w:hAnsi="Times New Roman"/>
          <w:i/>
          <w:noProof w:val="0"/>
          <w:sz w:val="22"/>
        </w:rPr>
        <w:t>amfotericinas</w:t>
      </w:r>
      <w:proofErr w:type="spellEnd"/>
      <w:r w:rsidRPr="00A43C8D">
        <w:rPr>
          <w:rFonts w:ascii="Times New Roman" w:hAnsi="Times New Roman"/>
          <w:i/>
          <w:noProof w:val="0"/>
          <w:sz w:val="22"/>
        </w:rPr>
        <w:t xml:space="preserve"> B, </w:t>
      </w:r>
      <w:proofErr w:type="spellStart"/>
      <w:r w:rsidRPr="00A43C8D">
        <w:rPr>
          <w:rFonts w:ascii="Times New Roman" w:hAnsi="Times New Roman"/>
          <w:i/>
          <w:noProof w:val="0"/>
          <w:sz w:val="22"/>
        </w:rPr>
        <w:t>karbenoksolonas</w:t>
      </w:r>
      <w:proofErr w:type="spellEnd"/>
      <w:r w:rsidRPr="00A43C8D">
        <w:rPr>
          <w:rFonts w:ascii="Times New Roman" w:hAnsi="Times New Roman"/>
          <w:i/>
          <w:noProof w:val="0"/>
          <w:sz w:val="22"/>
        </w:rPr>
        <w:t>, didelis kiekis saldymedžio, vidurių laisvinamieji preparatai (ilgalaikio vartojimo metu) ir kitos medžiagos, didinančios kalio išsiskyrimą su šlapimu arba mažinančios kalio kiekį kraujo plazmoje</w:t>
      </w:r>
    </w:p>
    <w:p w14:paraId="5C113D9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Didėja </w:t>
      </w:r>
      <w:proofErr w:type="spellStart"/>
      <w:r w:rsidRPr="00A43C8D">
        <w:rPr>
          <w:rFonts w:ascii="Times New Roman" w:hAnsi="Times New Roman"/>
          <w:noProof w:val="0"/>
          <w:sz w:val="22"/>
        </w:rPr>
        <w:t>hipokalemijos</w:t>
      </w:r>
      <w:proofErr w:type="spellEnd"/>
      <w:r w:rsidRPr="00A43C8D">
        <w:rPr>
          <w:rFonts w:ascii="Times New Roman" w:hAnsi="Times New Roman"/>
          <w:noProof w:val="0"/>
          <w:sz w:val="22"/>
        </w:rPr>
        <w:t xml:space="preserve"> rizika.</w:t>
      </w:r>
    </w:p>
    <w:p w14:paraId="1C74B4B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44537FB"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 xml:space="preserve">Rusmenės glikozidų preparatai, veikliosios medžiagos, ilginančios QT intervalą, ir </w:t>
      </w:r>
      <w:proofErr w:type="spellStart"/>
      <w:r w:rsidRPr="00A43C8D">
        <w:rPr>
          <w:rFonts w:ascii="Times New Roman" w:hAnsi="Times New Roman"/>
          <w:i/>
          <w:noProof w:val="0"/>
          <w:sz w:val="22"/>
        </w:rPr>
        <w:t>antiaritminiai</w:t>
      </w:r>
      <w:proofErr w:type="spellEnd"/>
      <w:r w:rsidRPr="00A43C8D">
        <w:rPr>
          <w:rFonts w:ascii="Times New Roman" w:hAnsi="Times New Roman"/>
          <w:i/>
          <w:noProof w:val="0"/>
          <w:sz w:val="22"/>
        </w:rPr>
        <w:t xml:space="preserve"> preparatai</w:t>
      </w:r>
    </w:p>
    <w:p w14:paraId="2E8162D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Elektrolitų pusiausvyros sutrikimo (pvz., </w:t>
      </w:r>
      <w:proofErr w:type="spellStart"/>
      <w:r w:rsidRPr="00A43C8D">
        <w:rPr>
          <w:rFonts w:ascii="Times New Roman" w:hAnsi="Times New Roman"/>
          <w:noProof w:val="0"/>
          <w:sz w:val="22"/>
        </w:rPr>
        <w:t>hipokalemijos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hipomagnezemijos</w:t>
      </w:r>
      <w:proofErr w:type="spellEnd"/>
      <w:r w:rsidRPr="00A43C8D">
        <w:rPr>
          <w:rFonts w:ascii="Times New Roman" w:hAnsi="Times New Roman"/>
          <w:noProof w:val="0"/>
          <w:sz w:val="22"/>
        </w:rPr>
        <w:t xml:space="preserve">) atveju gali stiprėti toksinis </w:t>
      </w:r>
      <w:proofErr w:type="spellStart"/>
      <w:r w:rsidRPr="00A43C8D">
        <w:rPr>
          <w:rFonts w:ascii="Times New Roman" w:hAnsi="Times New Roman"/>
          <w:noProof w:val="0"/>
          <w:sz w:val="22"/>
        </w:rPr>
        <w:t>proaritminis</w:t>
      </w:r>
      <w:proofErr w:type="spellEnd"/>
      <w:r w:rsidRPr="00A43C8D">
        <w:rPr>
          <w:rFonts w:ascii="Times New Roman" w:hAnsi="Times New Roman"/>
          <w:noProof w:val="0"/>
          <w:sz w:val="22"/>
        </w:rPr>
        <w:t xml:space="preserve"> arba silpnėti </w:t>
      </w:r>
      <w:proofErr w:type="spellStart"/>
      <w:r w:rsidRPr="00A43C8D">
        <w:rPr>
          <w:rFonts w:ascii="Times New Roman" w:hAnsi="Times New Roman"/>
          <w:noProof w:val="0"/>
          <w:sz w:val="22"/>
        </w:rPr>
        <w:t>antiaritminis</w:t>
      </w:r>
      <w:proofErr w:type="spellEnd"/>
      <w:r w:rsidRPr="00A43C8D">
        <w:rPr>
          <w:rFonts w:ascii="Times New Roman" w:hAnsi="Times New Roman"/>
          <w:noProof w:val="0"/>
          <w:sz w:val="22"/>
        </w:rPr>
        <w:t xml:space="preserve"> minėtų preparatų poveikis. </w:t>
      </w:r>
    </w:p>
    <w:p w14:paraId="34B89C1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94989C8"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Metildopa</w:t>
      </w:r>
      <w:proofErr w:type="spellEnd"/>
    </w:p>
    <w:p w14:paraId="05378C8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Galima </w:t>
      </w:r>
      <w:proofErr w:type="spellStart"/>
      <w:r w:rsidRPr="00A43C8D">
        <w:rPr>
          <w:rFonts w:ascii="Times New Roman" w:hAnsi="Times New Roman"/>
          <w:noProof w:val="0"/>
          <w:sz w:val="22"/>
        </w:rPr>
        <w:t>hemolizė</w:t>
      </w:r>
      <w:proofErr w:type="spellEnd"/>
      <w:r w:rsidRPr="00A43C8D">
        <w:rPr>
          <w:rFonts w:ascii="Times New Roman" w:hAnsi="Times New Roman"/>
          <w:noProof w:val="0"/>
          <w:sz w:val="22"/>
        </w:rPr>
        <w:t>.</w:t>
      </w:r>
    </w:p>
    <w:p w14:paraId="3F1807B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7EBDE8E"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Kolestiraminas</w:t>
      </w:r>
      <w:proofErr w:type="spellEnd"/>
      <w:r w:rsidRPr="00A43C8D">
        <w:rPr>
          <w:rFonts w:ascii="Times New Roman" w:hAnsi="Times New Roman"/>
          <w:i/>
          <w:noProof w:val="0"/>
          <w:sz w:val="22"/>
        </w:rPr>
        <w:t xml:space="preserve"> arba kiti geriamieji vaistiniai preparatai, veikiantys jonų mainus</w:t>
      </w:r>
    </w:p>
    <w:p w14:paraId="4EC5AB7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Mažėja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absorbcija. </w:t>
      </w:r>
      <w:proofErr w:type="spellStart"/>
      <w:r w:rsidRPr="00A43C8D">
        <w:rPr>
          <w:rFonts w:ascii="Times New Roman" w:hAnsi="Times New Roman"/>
          <w:noProof w:val="0"/>
          <w:sz w:val="22"/>
        </w:rPr>
        <w:t>Sulfamidų</w:t>
      </w:r>
      <w:proofErr w:type="spellEnd"/>
      <w:r w:rsidRPr="00A43C8D">
        <w:rPr>
          <w:rFonts w:ascii="Times New Roman" w:hAnsi="Times New Roman"/>
          <w:noProof w:val="0"/>
          <w:sz w:val="22"/>
        </w:rPr>
        <w:t xml:space="preserve"> grupės diuretikų reikia gerti likus ne mažiau kaip valandai iki minėtų vaistinių preparatų vartojimo arba praėjus 4 – 6 val. po jo. </w:t>
      </w:r>
    </w:p>
    <w:p w14:paraId="1050428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214513C"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Kurarė</w:t>
      </w:r>
      <w:r>
        <w:rPr>
          <w:rFonts w:ascii="Times New Roman" w:hAnsi="Times New Roman"/>
          <w:i/>
          <w:noProof w:val="0"/>
          <w:sz w:val="22"/>
        </w:rPr>
        <w:t>s</w:t>
      </w:r>
      <w:proofErr w:type="spellEnd"/>
      <w:r w:rsidRPr="00A43C8D">
        <w:rPr>
          <w:rFonts w:ascii="Times New Roman" w:hAnsi="Times New Roman"/>
          <w:i/>
          <w:noProof w:val="0"/>
          <w:sz w:val="22"/>
        </w:rPr>
        <w:t xml:space="preserve"> tipo </w:t>
      </w:r>
      <w:proofErr w:type="spellStart"/>
      <w:r w:rsidRPr="00A43C8D">
        <w:rPr>
          <w:rFonts w:ascii="Times New Roman" w:hAnsi="Times New Roman"/>
          <w:i/>
          <w:noProof w:val="0"/>
          <w:sz w:val="22"/>
        </w:rPr>
        <w:t>miorelaksantai</w:t>
      </w:r>
      <w:proofErr w:type="spellEnd"/>
    </w:p>
    <w:p w14:paraId="107D6D1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Galimas raumenis atpalaiduojančio poveikio stiprinimas ir ilginimas. </w:t>
      </w:r>
    </w:p>
    <w:p w14:paraId="36CF2D2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50304AF"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Kalcio druskos ir kalcio koncentraciją kraujo plazmoje didinantys vaistiniai preparatai</w:t>
      </w:r>
    </w:p>
    <w:p w14:paraId="1FD7822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Kartu vartojant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tikėtinas kalcio koncentracijos kraujo serume padidėjimas, todėl rekomenduojama atidžiai matuoti kalcio kiekį kraujo serume.</w:t>
      </w:r>
    </w:p>
    <w:p w14:paraId="29A9883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7DC2CC0"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Karbamazepinas</w:t>
      </w:r>
      <w:proofErr w:type="spellEnd"/>
    </w:p>
    <w:p w14:paraId="04ADC27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Dėl adityvaus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poveikio kyla </w:t>
      </w:r>
      <w:proofErr w:type="spellStart"/>
      <w:r w:rsidRPr="00A43C8D">
        <w:rPr>
          <w:rFonts w:ascii="Times New Roman" w:hAnsi="Times New Roman"/>
          <w:noProof w:val="0"/>
          <w:sz w:val="22"/>
        </w:rPr>
        <w:t>hiponatremijos</w:t>
      </w:r>
      <w:proofErr w:type="spellEnd"/>
      <w:r w:rsidRPr="00A43C8D">
        <w:rPr>
          <w:rFonts w:ascii="Times New Roman" w:hAnsi="Times New Roman"/>
          <w:noProof w:val="0"/>
          <w:sz w:val="22"/>
        </w:rPr>
        <w:t xml:space="preserve"> rizika.</w:t>
      </w:r>
    </w:p>
    <w:p w14:paraId="190A9E6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76BDEB0"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Kontrastiniai preparatai, kurių sudėtyje yra jodo</w:t>
      </w:r>
    </w:p>
    <w:p w14:paraId="104AD6C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Diuretikų, įskaitant </w:t>
      </w:r>
      <w:proofErr w:type="spellStart"/>
      <w:r w:rsidRPr="00A43C8D">
        <w:rPr>
          <w:rFonts w:ascii="Times New Roman" w:hAnsi="Times New Roman"/>
          <w:noProof w:val="0"/>
          <w:sz w:val="22"/>
        </w:rPr>
        <w:t>hidrochlorotiazidą</w:t>
      </w:r>
      <w:proofErr w:type="spellEnd"/>
      <w:r w:rsidRPr="00A43C8D">
        <w:rPr>
          <w:rFonts w:ascii="Times New Roman" w:hAnsi="Times New Roman"/>
          <w:noProof w:val="0"/>
          <w:sz w:val="22"/>
        </w:rPr>
        <w:t xml:space="preserve">, sukeltos </w:t>
      </w:r>
      <w:proofErr w:type="spellStart"/>
      <w:r w:rsidRPr="00A43C8D">
        <w:rPr>
          <w:rFonts w:ascii="Times New Roman" w:hAnsi="Times New Roman"/>
          <w:noProof w:val="0"/>
          <w:sz w:val="22"/>
        </w:rPr>
        <w:t>dehidracijos</w:t>
      </w:r>
      <w:proofErr w:type="spellEnd"/>
      <w:r w:rsidRPr="00A43C8D">
        <w:rPr>
          <w:rFonts w:ascii="Times New Roman" w:hAnsi="Times New Roman"/>
          <w:noProof w:val="0"/>
          <w:sz w:val="22"/>
        </w:rPr>
        <w:t xml:space="preserve"> atveju padidėja ūminio inkstų funkcijos sutrikimo rizika, ypač pavartojus reikšmingas kontrastinių preparatų, kurių sudėtyje yra jodo, dozes.</w:t>
      </w:r>
    </w:p>
    <w:p w14:paraId="221EB67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F4B883E"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Penicilinas</w:t>
      </w:r>
    </w:p>
    <w:p w14:paraId="5FB67A2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išskiriamas į distalinius inkstų kanalėlius ir jis mažina penicilino išskyrimą.</w:t>
      </w:r>
    </w:p>
    <w:p w14:paraId="76791CE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F55E777"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Chininas</w:t>
      </w:r>
      <w:proofErr w:type="spellEnd"/>
    </w:p>
    <w:p w14:paraId="3D9D804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lastRenderedPageBreak/>
        <w:t>Hidrochlorotiazidas</w:t>
      </w:r>
      <w:proofErr w:type="spellEnd"/>
      <w:r w:rsidRPr="00A43C8D">
        <w:rPr>
          <w:rFonts w:ascii="Times New Roman" w:hAnsi="Times New Roman"/>
          <w:noProof w:val="0"/>
          <w:sz w:val="22"/>
        </w:rPr>
        <w:t xml:space="preserve"> mažina </w:t>
      </w:r>
      <w:proofErr w:type="spellStart"/>
      <w:r w:rsidRPr="00A43C8D">
        <w:rPr>
          <w:rFonts w:ascii="Times New Roman" w:hAnsi="Times New Roman"/>
          <w:noProof w:val="0"/>
          <w:sz w:val="22"/>
        </w:rPr>
        <w:t>chinino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ekskreciją</w:t>
      </w:r>
      <w:proofErr w:type="spellEnd"/>
      <w:r w:rsidRPr="00A43C8D">
        <w:rPr>
          <w:rFonts w:ascii="Times New Roman" w:hAnsi="Times New Roman"/>
          <w:noProof w:val="0"/>
          <w:sz w:val="22"/>
        </w:rPr>
        <w:t xml:space="preserve">. </w:t>
      </w:r>
    </w:p>
    <w:p w14:paraId="5E4FA2B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3021849F" w14:textId="77777777" w:rsidR="00A20549" w:rsidRPr="00A43C8D" w:rsidRDefault="00A20549" w:rsidP="00A20549">
      <w:pPr>
        <w:tabs>
          <w:tab w:val="left" w:pos="567"/>
        </w:tabs>
        <w:overflowPunct/>
        <w:autoSpaceDE/>
        <w:autoSpaceDN/>
        <w:adjustRightInd/>
        <w:jc w:val="both"/>
        <w:textAlignment w:val="auto"/>
        <w:outlineLvl w:val="0"/>
        <w:rPr>
          <w:rFonts w:ascii="Times New Roman" w:hAnsi="Times New Roman"/>
          <w:noProof w:val="0"/>
          <w:sz w:val="22"/>
        </w:rPr>
      </w:pPr>
      <w:r w:rsidRPr="00A43C8D">
        <w:rPr>
          <w:rFonts w:ascii="Times New Roman" w:hAnsi="Times New Roman"/>
          <w:b/>
          <w:noProof w:val="0"/>
          <w:sz w:val="22"/>
        </w:rPr>
        <w:t>4.6</w:t>
      </w:r>
      <w:r w:rsidRPr="00A43C8D">
        <w:rPr>
          <w:rFonts w:ascii="Times New Roman" w:hAnsi="Times New Roman"/>
          <w:b/>
          <w:noProof w:val="0"/>
          <w:sz w:val="22"/>
        </w:rPr>
        <w:tab/>
        <w:t>Vaisingumas, nėštumo ir žindymo laikotarpis</w:t>
      </w:r>
    </w:p>
    <w:p w14:paraId="10E9883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6A1AEE7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Nėštumas</w:t>
      </w:r>
    </w:p>
    <w:p w14:paraId="263AE7D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Pirmuoju nėštumo trimestru RAMIMED HCT vartoti nerekomenduojama (žr. 4.4 skyrių). Antruoju ir trečiuoju nėštumo trimestrais jo vartoti draudžiama (žr. 4.3 skyrių). </w:t>
      </w:r>
    </w:p>
    <w:p w14:paraId="3CDD7ED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859015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Epidemiologinių tyrimų duomenys dėl pirmuoju nėštumo trimestru vartojamų AKF inhibitorių </w:t>
      </w:r>
      <w:proofErr w:type="spellStart"/>
      <w:r w:rsidRPr="00A43C8D">
        <w:rPr>
          <w:rFonts w:ascii="Times New Roman" w:hAnsi="Times New Roman"/>
          <w:noProof w:val="0"/>
          <w:sz w:val="22"/>
        </w:rPr>
        <w:t>teratogeninio</w:t>
      </w:r>
      <w:proofErr w:type="spellEnd"/>
      <w:r w:rsidRPr="00A43C8D">
        <w:rPr>
          <w:rFonts w:ascii="Times New Roman" w:hAnsi="Times New Roman"/>
          <w:noProof w:val="0"/>
          <w:sz w:val="22"/>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A43C8D">
        <w:rPr>
          <w:rFonts w:ascii="Times New Roman" w:hAnsi="Times New Roman"/>
          <w:noProof w:val="0"/>
          <w:sz w:val="22"/>
        </w:rPr>
        <w:t>antihipertenziniais</w:t>
      </w:r>
      <w:proofErr w:type="spellEnd"/>
      <w:r w:rsidRPr="00A43C8D">
        <w:rPr>
          <w:rFonts w:ascii="Times New Roman" w:hAnsi="Times New Roman"/>
          <w:noProof w:val="0"/>
          <w:sz w:val="22"/>
        </w:rPr>
        <w:t xml:space="preserve"> vaistiniais preparatais, kurių vartojimo nėštumo metu saugumas ištirtas. Nustačius nėštumą, AKF inhibitorių vartojimą būtina nedelsiant nutraukti ir, jei reikia, skirti kitokį tinkamą gydymą. </w:t>
      </w:r>
    </w:p>
    <w:p w14:paraId="29950F4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Žinoma, kad antruoju arba trečiuoju nėštumo trimestru vartojamas AKF inhibitorius arba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antagonistas (AIIRA) sukelia toksinį poveikį žmogaus vaisiui (inkstų funkcijos susilpnėjimą, </w:t>
      </w:r>
      <w:proofErr w:type="spellStart"/>
      <w:r w:rsidRPr="00A43C8D">
        <w:rPr>
          <w:rFonts w:ascii="Times New Roman" w:hAnsi="Times New Roman"/>
          <w:noProof w:val="0"/>
          <w:sz w:val="22"/>
        </w:rPr>
        <w:t>oligohidramnioną</w:t>
      </w:r>
      <w:proofErr w:type="spellEnd"/>
      <w:r w:rsidRPr="00A43C8D">
        <w:rPr>
          <w:rFonts w:ascii="Times New Roman" w:hAnsi="Times New Roman"/>
          <w:noProof w:val="0"/>
          <w:sz w:val="22"/>
        </w:rPr>
        <w:t xml:space="preserve">, kaukolės kaulėjimo sulėtėjimą) ir naujagimiui (inkstų nepakankamumą, </w:t>
      </w:r>
      <w:proofErr w:type="spellStart"/>
      <w:r w:rsidRPr="00A43C8D">
        <w:rPr>
          <w:rFonts w:ascii="Times New Roman" w:hAnsi="Times New Roman"/>
          <w:noProof w:val="0"/>
          <w:sz w:val="22"/>
        </w:rPr>
        <w:t>hipotenziją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hiperkalemiją</w:t>
      </w:r>
      <w:proofErr w:type="spellEnd"/>
      <w:r w:rsidRPr="00A43C8D">
        <w:rPr>
          <w:rFonts w:ascii="Times New Roman" w:hAnsi="Times New Roman"/>
          <w:noProof w:val="0"/>
          <w:sz w:val="22"/>
        </w:rPr>
        <w:t>) (žr. ir 5.3 skyrių). Jeigu moteris antruoju arba trečiuoju nėštumo trimestru vartojo AKF inhibitorių, reikia ultragarsu sekti vaisiaus inkstų funkciją ir kaukolę.</w:t>
      </w:r>
    </w:p>
    <w:p w14:paraId="56787BE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Reikia atidžiai stebėti, ar naujagimiams, kurių motinos nėštumo metu vartojo AKF inhibitorių, nepasireiškia </w:t>
      </w: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oligurija</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hiperkalemija</w:t>
      </w:r>
      <w:proofErr w:type="spellEnd"/>
      <w:r w:rsidRPr="00A43C8D">
        <w:rPr>
          <w:rFonts w:ascii="Times New Roman" w:hAnsi="Times New Roman"/>
          <w:noProof w:val="0"/>
          <w:sz w:val="22"/>
        </w:rPr>
        <w:t xml:space="preserve"> (žr. 4.3 ir 4.4 skyrius). </w:t>
      </w:r>
    </w:p>
    <w:p w14:paraId="6736F81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2D908D0" w14:textId="77777777" w:rsidR="00A20549" w:rsidRPr="00A43C8D" w:rsidRDefault="00A20549" w:rsidP="00A20549">
      <w:pPr>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užsitęsusios ekspozicijos trečiąjį nėštumo trimestrą atveju gali sukelti vaisiaus ir jo placentos išemiją bei vaisiaus augimo sulėtėjimo riziką. Be to, retai gauta pranešimų apie naujagimių, kurie prieš gimimą buvo veikiami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hipoglikemiją ir </w:t>
      </w:r>
      <w:proofErr w:type="spellStart"/>
      <w:r w:rsidRPr="00A43C8D">
        <w:rPr>
          <w:rFonts w:ascii="Times New Roman" w:hAnsi="Times New Roman"/>
          <w:noProof w:val="0"/>
          <w:sz w:val="22"/>
        </w:rPr>
        <w:t>trombocitopeniją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gali sumažinti kraujo plazmos tūrį, ir pabloginti </w:t>
      </w:r>
      <w:proofErr w:type="spellStart"/>
      <w:r w:rsidRPr="00A43C8D">
        <w:rPr>
          <w:rFonts w:ascii="Times New Roman" w:hAnsi="Times New Roman"/>
          <w:noProof w:val="0"/>
          <w:sz w:val="22"/>
        </w:rPr>
        <w:t>uteroplacentinę</w:t>
      </w:r>
      <w:proofErr w:type="spellEnd"/>
      <w:r w:rsidRPr="00A43C8D">
        <w:rPr>
          <w:rFonts w:ascii="Times New Roman" w:hAnsi="Times New Roman"/>
          <w:noProof w:val="0"/>
          <w:sz w:val="22"/>
        </w:rPr>
        <w:t xml:space="preserve"> kraujotaką.</w:t>
      </w:r>
    </w:p>
    <w:p w14:paraId="1B33E7B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Nėštumo sukeltą edemą, hipertenziją ar </w:t>
      </w:r>
      <w:proofErr w:type="spellStart"/>
      <w:r w:rsidRPr="00A43C8D">
        <w:rPr>
          <w:rFonts w:ascii="Times New Roman" w:hAnsi="Times New Roman"/>
          <w:noProof w:val="0"/>
          <w:sz w:val="22"/>
        </w:rPr>
        <w:t>preeklampsiją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gydyti negalima, kadangi kyla plazmos tūrio sumažėjimo ir placentos </w:t>
      </w:r>
      <w:proofErr w:type="spellStart"/>
      <w:r w:rsidRPr="00A43C8D">
        <w:rPr>
          <w:rFonts w:ascii="Times New Roman" w:hAnsi="Times New Roman"/>
          <w:noProof w:val="0"/>
          <w:sz w:val="22"/>
        </w:rPr>
        <w:t>hipoperfuzijos</w:t>
      </w:r>
      <w:proofErr w:type="spellEnd"/>
      <w:r w:rsidRPr="00A43C8D">
        <w:rPr>
          <w:rFonts w:ascii="Times New Roman" w:hAnsi="Times New Roman"/>
          <w:noProof w:val="0"/>
          <w:sz w:val="22"/>
        </w:rPr>
        <w:t xml:space="preserve"> rizika, o naudingo poveikio ligos eigai nepasireiškia.</w:t>
      </w:r>
    </w:p>
    <w:p w14:paraId="314CE3E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Nėščių moterų pirminę hipertenziją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gydyti negalima, išskyrus retus atvejus, kai kitokio gydymo taikyti negalima. </w:t>
      </w:r>
    </w:p>
    <w:p w14:paraId="6DD08E0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4E6873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Žindymas</w:t>
      </w:r>
    </w:p>
    <w:p w14:paraId="4ADDA0B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RAMIMED HCT žindymo laikotarpiu vartoti draudžiama. </w:t>
      </w:r>
    </w:p>
    <w:p w14:paraId="336C848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į motinos pieną patenka toks kiekis, kuris gali veikti žindomą kūdikį, jeigu krūtimi maitinančios moterys vartoja terapines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dozes. Kadangi nepakanka informacijos apie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vartojimą žindymo metu,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yra nerekomenduojamas ir alternatyvus gydymas vaistiniu preparatu, geriau ištirtu dėl saugumo žindymo metu, yra tinkamesnis, ypač žindant naujagimius bei prieš laiką gimusius kūdikius.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patenka į motinos pieną. </w:t>
      </w:r>
      <w:proofErr w:type="spellStart"/>
      <w:r w:rsidRPr="00A43C8D">
        <w:rPr>
          <w:rFonts w:ascii="Times New Roman" w:hAnsi="Times New Roman"/>
          <w:noProof w:val="0"/>
          <w:sz w:val="22"/>
        </w:rPr>
        <w:t>Tiazidinių</w:t>
      </w:r>
      <w:proofErr w:type="spellEnd"/>
      <w:r w:rsidRPr="00A43C8D">
        <w:rPr>
          <w:rFonts w:ascii="Times New Roman" w:hAnsi="Times New Roman"/>
          <w:noProof w:val="0"/>
          <w:sz w:val="22"/>
        </w:rPr>
        <w:t xml:space="preserve"> diuretikų vartojimas žindymo laikotarpiu siejamas su pieno kiekio mažėjimu ar net su išskyrimo slopinimu. Gali padidėti krūtimi maitinamo kūdikio jautrumas </w:t>
      </w:r>
      <w:proofErr w:type="spellStart"/>
      <w:r w:rsidRPr="00A43C8D">
        <w:rPr>
          <w:rFonts w:ascii="Times New Roman" w:hAnsi="Times New Roman"/>
          <w:noProof w:val="0"/>
          <w:sz w:val="22"/>
        </w:rPr>
        <w:t>sulfamidų</w:t>
      </w:r>
      <w:proofErr w:type="spellEnd"/>
      <w:r w:rsidRPr="00A43C8D">
        <w:rPr>
          <w:rFonts w:ascii="Times New Roman" w:hAnsi="Times New Roman"/>
          <w:noProof w:val="0"/>
          <w:sz w:val="22"/>
        </w:rPr>
        <w:t xml:space="preserve"> dariniams, pasireikšti </w:t>
      </w:r>
      <w:proofErr w:type="spellStart"/>
      <w:r w:rsidRPr="00A43C8D">
        <w:rPr>
          <w:rFonts w:ascii="Times New Roman" w:hAnsi="Times New Roman"/>
          <w:noProof w:val="0"/>
          <w:sz w:val="22"/>
        </w:rPr>
        <w:t>hipokalemija</w:t>
      </w:r>
      <w:proofErr w:type="spellEnd"/>
      <w:r w:rsidRPr="00A43C8D">
        <w:rPr>
          <w:rFonts w:ascii="Times New Roman" w:hAnsi="Times New Roman"/>
          <w:noProof w:val="0"/>
          <w:sz w:val="22"/>
        </w:rPr>
        <w:t xml:space="preserve"> ar naujagimių gelta. Kadangi žindomam kūdikiui abi veikliosios medžiagos gali sukelti sunkių nepageidaujamų reakcijų, reikia spręsti, ar nutraukti jo maitinimą krūtimi, ar šio vaistinio preparato vartojimą, atsižvelgiant į motinos gydymo šiuo vaistiniu preparatu būtinumą.</w:t>
      </w:r>
    </w:p>
    <w:p w14:paraId="6525BB6F"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7394839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4.7</w:t>
      </w:r>
      <w:r w:rsidRPr="00A43C8D">
        <w:rPr>
          <w:rFonts w:ascii="Times New Roman" w:hAnsi="Times New Roman"/>
          <w:b/>
          <w:noProof w:val="0"/>
          <w:sz w:val="22"/>
        </w:rPr>
        <w:tab/>
        <w:t>Poveikis gebėjimui vairuoti ir valdyti mechanizmus</w:t>
      </w:r>
    </w:p>
    <w:p w14:paraId="238911C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C7B8B3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Kai kuris nepageidaujamas poveikis (pvz., kraujospūdžio sumažėjimo simptomai, pvz., galvos svaigimas) gali pabloginti paciento gebėjimą sukaupti dėmesį ir reaguoti, todėl gali kelti riziką aplinkybėmis, kurių metu ši geba yra ypač svarbi (pvz., vairuojant arba valdant mechanizmus).</w:t>
      </w:r>
    </w:p>
    <w:p w14:paraId="0A98458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Toks poveikis galimas ypač gydymo RAMIMED HCT pradžioje arba jo pradėjus vartoti vietoj kitų vaistinių preparatų. Po pirmos dozės arba dozės padidinimo kelias valandas nerekomenduojama vairuoti ar valdyti mechanizmų. </w:t>
      </w:r>
    </w:p>
    <w:p w14:paraId="0EAFF448"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0F3B366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4.8</w:t>
      </w:r>
      <w:r w:rsidRPr="00A43C8D">
        <w:rPr>
          <w:rFonts w:ascii="Times New Roman" w:hAnsi="Times New Roman"/>
          <w:b/>
          <w:noProof w:val="0"/>
          <w:sz w:val="22"/>
        </w:rPr>
        <w:tab/>
        <w:t>Nepageidaujamas poveikis</w:t>
      </w:r>
    </w:p>
    <w:p w14:paraId="6DA251B3"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072522C9" w14:textId="77777777" w:rsidR="00A20549" w:rsidRPr="001251A7" w:rsidRDefault="00A20549" w:rsidP="00A20549">
      <w:pPr>
        <w:tabs>
          <w:tab w:val="left" w:pos="567"/>
        </w:tabs>
        <w:overflowPunct/>
        <w:autoSpaceDE/>
        <w:autoSpaceDN/>
        <w:adjustRightInd/>
        <w:textAlignment w:val="auto"/>
        <w:rPr>
          <w:rFonts w:ascii="Times New Roman" w:hAnsi="Times New Roman"/>
          <w:noProof w:val="0"/>
          <w:sz w:val="22"/>
        </w:rPr>
      </w:pPr>
      <w:r>
        <w:rPr>
          <w:rFonts w:ascii="Times New Roman" w:hAnsi="Times New Roman"/>
          <w:noProof w:val="0"/>
          <w:sz w:val="22"/>
          <w:u w:val="single"/>
        </w:rPr>
        <w:t>Saugumo apibūdinimo santrauka</w:t>
      </w:r>
    </w:p>
    <w:p w14:paraId="36B43C1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lastRenderedPageBreak/>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derinio saugumas apima nepageidaujamas reakcijas, kurių atsiradimą sąlygoja </w:t>
      </w: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ir (arba) dėl padidėjusios diurezės pasireiškiantis skysčių netekimas. Veiklioji medžiaga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gali sukelti išsilaikantį sausą kosulį, veiklioji medžiaga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w:t>
      </w:r>
      <w:r w:rsidRPr="00A43C8D">
        <w:rPr>
          <w:rFonts w:ascii="Times New Roman" w:hAnsi="Times New Roman"/>
          <w:noProof w:val="0"/>
          <w:sz w:val="22"/>
        </w:rPr>
        <w:sym w:font="Symbol" w:char="F02D"/>
      </w:r>
      <w:r w:rsidRPr="00A43C8D">
        <w:rPr>
          <w:rFonts w:ascii="Times New Roman" w:hAnsi="Times New Roman"/>
          <w:noProof w:val="0"/>
          <w:sz w:val="22"/>
        </w:rPr>
        <w:t xml:space="preserve"> gliukozės, lipidų ir šlapimo rūgšties metabolizmo pablogėjimą. Šios dvi veikliosios medžiagos daro priešingą poveikį kalio kiekiui kraujo plazmoje. Sunkios nepageidaujamos reakcijos yra </w:t>
      </w:r>
      <w:proofErr w:type="spellStart"/>
      <w:r w:rsidRPr="00A43C8D">
        <w:rPr>
          <w:rFonts w:ascii="Times New Roman" w:hAnsi="Times New Roman"/>
          <w:noProof w:val="0"/>
          <w:sz w:val="22"/>
        </w:rPr>
        <w:t>angioneurozinė</w:t>
      </w:r>
      <w:proofErr w:type="spellEnd"/>
      <w:r w:rsidRPr="00A43C8D">
        <w:rPr>
          <w:rFonts w:ascii="Times New Roman" w:hAnsi="Times New Roman"/>
          <w:noProof w:val="0"/>
          <w:sz w:val="22"/>
        </w:rPr>
        <w:t xml:space="preserve"> edema arba anafilaksinės reakcijos, inkstų arba kepenų funkcijos sutrikimas, pankreatitas, sunkios odos reakcijos ir </w:t>
      </w:r>
      <w:proofErr w:type="spellStart"/>
      <w:r w:rsidRPr="00A43C8D">
        <w:rPr>
          <w:rFonts w:ascii="Times New Roman" w:hAnsi="Times New Roman"/>
          <w:noProof w:val="0"/>
          <w:sz w:val="22"/>
        </w:rPr>
        <w:t>neutropenija</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agranulocitozė</w:t>
      </w:r>
      <w:proofErr w:type="spellEnd"/>
      <w:r w:rsidRPr="00A43C8D">
        <w:rPr>
          <w:rFonts w:ascii="Times New Roman" w:hAnsi="Times New Roman"/>
          <w:noProof w:val="0"/>
          <w:sz w:val="22"/>
        </w:rPr>
        <w:t>.</w:t>
      </w:r>
      <w:r w:rsidRPr="00A43C8D" w:rsidDel="00CB7B9A">
        <w:rPr>
          <w:rFonts w:ascii="Times New Roman" w:hAnsi="Times New Roman"/>
          <w:noProof w:val="0"/>
          <w:sz w:val="22"/>
        </w:rPr>
        <w:t xml:space="preserve"> </w:t>
      </w:r>
    </w:p>
    <w:p w14:paraId="3B71BAE9"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51C48D9" w14:textId="77777777" w:rsidR="00A20549" w:rsidRPr="001251A7" w:rsidRDefault="00A20549" w:rsidP="00A20549">
      <w:pPr>
        <w:tabs>
          <w:tab w:val="left" w:pos="567"/>
        </w:tabs>
        <w:overflowPunct/>
        <w:autoSpaceDE/>
        <w:autoSpaceDN/>
        <w:adjustRightInd/>
        <w:textAlignment w:val="auto"/>
        <w:outlineLvl w:val="0"/>
        <w:rPr>
          <w:rFonts w:ascii="Times New Roman" w:hAnsi="Times New Roman"/>
          <w:noProof w:val="0"/>
          <w:sz w:val="22"/>
        </w:rPr>
      </w:pPr>
      <w:r>
        <w:rPr>
          <w:rFonts w:ascii="Times New Roman" w:hAnsi="Times New Roman"/>
          <w:noProof w:val="0"/>
          <w:sz w:val="22"/>
          <w:u w:val="single"/>
        </w:rPr>
        <w:t>Nepageidaujamų reakcijų lentelė</w:t>
      </w:r>
    </w:p>
    <w:p w14:paraId="79237C4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6162B82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33EC73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Kiekvienoje dažnio grupėje nepageidaujamas poveikis pateikiamas mažėjančio sunkumo tvarka. </w:t>
      </w:r>
    </w:p>
    <w:p w14:paraId="3A6C90A5" w14:textId="77777777" w:rsidR="00A20549" w:rsidRPr="00A43C8D" w:rsidRDefault="00A20549" w:rsidP="00A20549">
      <w:pPr>
        <w:tabs>
          <w:tab w:val="left" w:pos="567"/>
        </w:tabs>
        <w:overflowPunct/>
        <w:autoSpaceDE/>
        <w:autoSpaceDN/>
        <w:adjustRightInd/>
        <w:ind w:left="2157" w:hanging="1590"/>
        <w:textAlignment w:val="auto"/>
        <w:rPr>
          <w:rFonts w:ascii="Times New Roman" w:hAnsi="Times New Roman"/>
          <w:noProof w:val="0"/>
          <w:sz w:val="22"/>
        </w:rPr>
      </w:pP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5"/>
        <w:gridCol w:w="1800"/>
        <w:gridCol w:w="1884"/>
        <w:gridCol w:w="2013"/>
        <w:gridCol w:w="2224"/>
      </w:tblGrid>
      <w:tr w:rsidR="00A20549" w:rsidRPr="00A43C8D" w14:paraId="434E7739" w14:textId="77777777" w:rsidTr="00E24C75">
        <w:tc>
          <w:tcPr>
            <w:tcW w:w="1205" w:type="dxa"/>
            <w:tcMar>
              <w:left w:w="28" w:type="dxa"/>
              <w:right w:w="28" w:type="dxa"/>
            </w:tcMar>
          </w:tcPr>
          <w:p w14:paraId="71F5EEB8" w14:textId="77777777" w:rsidR="00A20549" w:rsidRPr="00A43C8D" w:rsidRDefault="00A20549" w:rsidP="00E24C75">
            <w:pPr>
              <w:tabs>
                <w:tab w:val="left" w:pos="567"/>
              </w:tabs>
              <w:overflowPunct/>
              <w:autoSpaceDE/>
              <w:autoSpaceDN/>
              <w:adjustRightInd/>
              <w:textAlignment w:val="auto"/>
              <w:rPr>
                <w:rFonts w:ascii="Times New Roman" w:hAnsi="Times New Roman"/>
                <w:b/>
                <w:noProof w:val="0"/>
                <w:sz w:val="22"/>
              </w:rPr>
            </w:pPr>
          </w:p>
        </w:tc>
        <w:tc>
          <w:tcPr>
            <w:tcW w:w="1800" w:type="dxa"/>
            <w:tcMar>
              <w:left w:w="28" w:type="dxa"/>
              <w:right w:w="28" w:type="dxa"/>
            </w:tcMar>
          </w:tcPr>
          <w:p w14:paraId="02D3EE73"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p>
          <w:p w14:paraId="176F70F2"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r w:rsidRPr="00A43C8D">
              <w:rPr>
                <w:rFonts w:ascii="Times New Roman" w:hAnsi="Times New Roman"/>
                <w:noProof w:val="0"/>
                <w:sz w:val="22"/>
              </w:rPr>
              <w:t>Dažnas</w:t>
            </w:r>
          </w:p>
        </w:tc>
        <w:tc>
          <w:tcPr>
            <w:tcW w:w="1884" w:type="dxa"/>
            <w:tcMar>
              <w:left w:w="28" w:type="dxa"/>
              <w:right w:w="28" w:type="dxa"/>
            </w:tcMar>
          </w:tcPr>
          <w:p w14:paraId="294CAC1D"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p>
          <w:p w14:paraId="7D73A7DA"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r w:rsidRPr="00A43C8D">
              <w:rPr>
                <w:rFonts w:ascii="Times New Roman" w:hAnsi="Times New Roman"/>
                <w:noProof w:val="0"/>
                <w:sz w:val="22"/>
              </w:rPr>
              <w:t>Nedažnas</w:t>
            </w:r>
          </w:p>
        </w:tc>
        <w:tc>
          <w:tcPr>
            <w:tcW w:w="2013" w:type="dxa"/>
            <w:tcMar>
              <w:left w:w="28" w:type="dxa"/>
              <w:right w:w="28" w:type="dxa"/>
            </w:tcMar>
          </w:tcPr>
          <w:p w14:paraId="58FB55CC"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p>
          <w:p w14:paraId="3D1759D6"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r w:rsidRPr="00A43C8D">
              <w:rPr>
                <w:rFonts w:ascii="Times New Roman" w:hAnsi="Times New Roman"/>
                <w:noProof w:val="0"/>
                <w:sz w:val="22"/>
              </w:rPr>
              <w:t>Labai retas</w:t>
            </w:r>
          </w:p>
        </w:tc>
        <w:tc>
          <w:tcPr>
            <w:tcW w:w="2224" w:type="dxa"/>
            <w:tcMar>
              <w:left w:w="28" w:type="dxa"/>
              <w:right w:w="28" w:type="dxa"/>
            </w:tcMar>
          </w:tcPr>
          <w:p w14:paraId="43DE41B5"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p>
          <w:p w14:paraId="408B83DC" w14:textId="77777777" w:rsidR="00A20549" w:rsidRPr="00A43C8D" w:rsidRDefault="00A20549" w:rsidP="00E24C75">
            <w:pPr>
              <w:tabs>
                <w:tab w:val="left" w:pos="567"/>
              </w:tabs>
              <w:overflowPunct/>
              <w:autoSpaceDE/>
              <w:autoSpaceDN/>
              <w:adjustRightInd/>
              <w:jc w:val="center"/>
              <w:textAlignment w:val="auto"/>
              <w:rPr>
                <w:rFonts w:ascii="Times New Roman" w:hAnsi="Times New Roman"/>
                <w:noProof w:val="0"/>
                <w:sz w:val="22"/>
              </w:rPr>
            </w:pPr>
            <w:r w:rsidRPr="00A43C8D">
              <w:rPr>
                <w:rFonts w:ascii="Times New Roman" w:hAnsi="Times New Roman"/>
                <w:noProof w:val="0"/>
                <w:sz w:val="22"/>
              </w:rPr>
              <w:t>Dažnis nežinomas</w:t>
            </w:r>
          </w:p>
        </w:tc>
      </w:tr>
      <w:tr w:rsidR="00A20549" w:rsidRPr="00A43C8D" w14:paraId="51936E0B" w14:textId="77777777" w:rsidTr="00E24C75">
        <w:tc>
          <w:tcPr>
            <w:tcW w:w="1205" w:type="dxa"/>
            <w:tcMar>
              <w:left w:w="28" w:type="dxa"/>
              <w:right w:w="28" w:type="dxa"/>
            </w:tcMar>
          </w:tcPr>
          <w:p w14:paraId="3440998E"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Kraujo ir limfinės sistemos sutrikimai</w:t>
            </w:r>
          </w:p>
        </w:tc>
        <w:tc>
          <w:tcPr>
            <w:tcW w:w="1800" w:type="dxa"/>
            <w:tcMar>
              <w:left w:w="28" w:type="dxa"/>
              <w:right w:w="28" w:type="dxa"/>
            </w:tcMar>
          </w:tcPr>
          <w:p w14:paraId="2D4F99E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61CF168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Baltųjų kraujo ląstelių kiekio sumažėjimas, raudonųjų kraujo ląstelių kiekio sumažėjimas, hemoglobino kiekio sumažėjimas, hemolizinė anemija, trombocitų kiekio sumažėjimas</w:t>
            </w:r>
          </w:p>
        </w:tc>
        <w:tc>
          <w:tcPr>
            <w:tcW w:w="2013" w:type="dxa"/>
            <w:tcMar>
              <w:left w:w="28" w:type="dxa"/>
              <w:right w:w="28" w:type="dxa"/>
            </w:tcMar>
          </w:tcPr>
          <w:p w14:paraId="60A0A91D"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0E84967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Kaulų čiulpų nepakankamumas, </w:t>
            </w:r>
            <w:proofErr w:type="spellStart"/>
            <w:r w:rsidRPr="00A43C8D">
              <w:rPr>
                <w:rFonts w:ascii="Times New Roman" w:hAnsi="Times New Roman"/>
                <w:noProof w:val="0"/>
                <w:sz w:val="22"/>
              </w:rPr>
              <w:t>neutropenija</w:t>
            </w:r>
            <w:proofErr w:type="spellEnd"/>
            <w:r w:rsidRPr="00A43C8D">
              <w:rPr>
                <w:rFonts w:ascii="Times New Roman" w:hAnsi="Times New Roman"/>
                <w:noProof w:val="0"/>
                <w:sz w:val="22"/>
              </w:rPr>
              <w:t xml:space="preserve">, įskaitant </w:t>
            </w:r>
            <w:proofErr w:type="spellStart"/>
            <w:r w:rsidRPr="00A43C8D">
              <w:rPr>
                <w:rFonts w:ascii="Times New Roman" w:hAnsi="Times New Roman"/>
                <w:noProof w:val="0"/>
                <w:sz w:val="22"/>
              </w:rPr>
              <w:t>agranulocitozę</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pancitopenija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eozinofilija</w:t>
            </w:r>
            <w:proofErr w:type="spellEnd"/>
            <w:r w:rsidRPr="00A43C8D">
              <w:rPr>
                <w:rFonts w:ascii="Times New Roman" w:hAnsi="Times New Roman"/>
                <w:noProof w:val="0"/>
                <w:sz w:val="22"/>
              </w:rPr>
              <w:t xml:space="preserve"> </w:t>
            </w:r>
          </w:p>
          <w:p w14:paraId="0F8D911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highlight w:val="yellow"/>
              </w:rPr>
            </w:pPr>
          </w:p>
          <w:p w14:paraId="45045090"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Hemokoncentracija</w:t>
            </w:r>
            <w:proofErr w:type="spellEnd"/>
            <w:r w:rsidRPr="00A43C8D">
              <w:rPr>
                <w:rFonts w:ascii="Times New Roman" w:hAnsi="Times New Roman"/>
                <w:noProof w:val="0"/>
                <w:sz w:val="22"/>
              </w:rPr>
              <w:t xml:space="preserve"> (kraujo sutirštėjimas) dėl skysčių netekimo</w:t>
            </w:r>
          </w:p>
        </w:tc>
      </w:tr>
      <w:tr w:rsidR="00A20549" w:rsidRPr="00A43C8D" w14:paraId="398FA8D9" w14:textId="77777777" w:rsidTr="00E24C75">
        <w:tc>
          <w:tcPr>
            <w:tcW w:w="1205" w:type="dxa"/>
            <w:tcMar>
              <w:left w:w="28" w:type="dxa"/>
              <w:right w:w="28" w:type="dxa"/>
            </w:tcMar>
          </w:tcPr>
          <w:p w14:paraId="1FF16BA6"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Imuninės sistemos sutrikimai</w:t>
            </w:r>
          </w:p>
        </w:tc>
        <w:tc>
          <w:tcPr>
            <w:tcW w:w="1800" w:type="dxa"/>
            <w:tcMar>
              <w:left w:w="28" w:type="dxa"/>
              <w:right w:w="28" w:type="dxa"/>
            </w:tcMar>
          </w:tcPr>
          <w:p w14:paraId="0BBB760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31AACEC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013" w:type="dxa"/>
            <w:tcMar>
              <w:left w:w="28" w:type="dxa"/>
              <w:right w:w="28" w:type="dxa"/>
            </w:tcMar>
          </w:tcPr>
          <w:p w14:paraId="00CB1D3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0B2C323B"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Anafilaksinės arba </w:t>
            </w:r>
            <w:proofErr w:type="spellStart"/>
            <w:r w:rsidRPr="00A43C8D">
              <w:rPr>
                <w:rFonts w:ascii="Times New Roman" w:hAnsi="Times New Roman"/>
                <w:noProof w:val="0"/>
                <w:sz w:val="22"/>
              </w:rPr>
              <w:t>anafilaktoidinės</w:t>
            </w:r>
            <w:proofErr w:type="spellEnd"/>
            <w:r w:rsidRPr="00A43C8D">
              <w:rPr>
                <w:rFonts w:ascii="Times New Roman" w:hAnsi="Times New Roman"/>
                <w:noProof w:val="0"/>
                <w:sz w:val="22"/>
              </w:rPr>
              <w:t xml:space="preserve"> reakcijos į </w:t>
            </w:r>
            <w:proofErr w:type="spellStart"/>
            <w:r w:rsidRPr="00A43C8D">
              <w:rPr>
                <w:rFonts w:ascii="Times New Roman" w:hAnsi="Times New Roman"/>
                <w:noProof w:val="0"/>
                <w:sz w:val="22"/>
              </w:rPr>
              <w:t>ramiprilį</w:t>
            </w:r>
            <w:proofErr w:type="spellEnd"/>
            <w:r w:rsidRPr="00A43C8D">
              <w:rPr>
                <w:rFonts w:ascii="Times New Roman" w:hAnsi="Times New Roman"/>
                <w:noProof w:val="0"/>
                <w:sz w:val="22"/>
              </w:rPr>
              <w:t xml:space="preserve"> arba anafilaksinės reakcijos į </w:t>
            </w:r>
            <w:proofErr w:type="spellStart"/>
            <w:r w:rsidRPr="00A43C8D">
              <w:rPr>
                <w:rFonts w:ascii="Times New Roman" w:hAnsi="Times New Roman"/>
                <w:noProof w:val="0"/>
                <w:sz w:val="22"/>
              </w:rPr>
              <w:t>hidrochlorotiazidą</w:t>
            </w:r>
            <w:proofErr w:type="spellEnd"/>
            <w:r w:rsidRPr="00A43C8D">
              <w:rPr>
                <w:rFonts w:ascii="Times New Roman" w:hAnsi="Times New Roman"/>
                <w:noProof w:val="0"/>
                <w:sz w:val="22"/>
              </w:rPr>
              <w:t>, antibranduolinių antikūnų kiekio padidėjimas</w:t>
            </w:r>
          </w:p>
        </w:tc>
      </w:tr>
      <w:tr w:rsidR="00A20549" w:rsidRPr="00A43C8D" w14:paraId="6D568410" w14:textId="77777777" w:rsidTr="00E24C75">
        <w:tc>
          <w:tcPr>
            <w:tcW w:w="1205" w:type="dxa"/>
            <w:tcMar>
              <w:left w:w="28" w:type="dxa"/>
              <w:right w:w="28" w:type="dxa"/>
            </w:tcMar>
          </w:tcPr>
          <w:p w14:paraId="574D60A3" w14:textId="77777777" w:rsidR="00A20549" w:rsidRPr="00A43C86" w:rsidRDefault="00A20549" w:rsidP="00E24C75">
            <w:pPr>
              <w:rPr>
                <w:rFonts w:ascii="Times New Roman" w:hAnsi="Times New Roman"/>
                <w:bCs/>
                <w:i/>
                <w:u w:val="single"/>
              </w:rPr>
            </w:pPr>
            <w:r w:rsidRPr="00A43C86">
              <w:rPr>
                <w:rFonts w:ascii="Times New Roman" w:hAnsi="Times New Roman"/>
                <w:bCs/>
                <w:i/>
                <w:u w:val="single"/>
              </w:rPr>
              <w:t>Endokrininiai sutrikimai</w:t>
            </w:r>
          </w:p>
          <w:p w14:paraId="4E81409B"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p>
        </w:tc>
        <w:tc>
          <w:tcPr>
            <w:tcW w:w="1800" w:type="dxa"/>
            <w:tcMar>
              <w:left w:w="28" w:type="dxa"/>
              <w:right w:w="28" w:type="dxa"/>
            </w:tcMar>
          </w:tcPr>
          <w:p w14:paraId="4F9849A8"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204E9996"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013" w:type="dxa"/>
            <w:tcMar>
              <w:left w:w="28" w:type="dxa"/>
              <w:right w:w="28" w:type="dxa"/>
            </w:tcMar>
          </w:tcPr>
          <w:p w14:paraId="0266C40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3B7AB3F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6">
              <w:rPr>
                <w:rFonts w:ascii="Times New Roman" w:hAnsi="Times New Roman"/>
              </w:rPr>
              <w:t>Antidiurezinio hormono sutrikusios sekrecijos sindromas (AHSSS)</w:t>
            </w:r>
          </w:p>
        </w:tc>
      </w:tr>
      <w:tr w:rsidR="00A20549" w:rsidRPr="00A43C8D" w14:paraId="30CA9B4C" w14:textId="77777777" w:rsidTr="00E24C75">
        <w:tc>
          <w:tcPr>
            <w:tcW w:w="1205" w:type="dxa"/>
            <w:tcMar>
              <w:left w:w="28" w:type="dxa"/>
              <w:right w:w="28" w:type="dxa"/>
            </w:tcMar>
          </w:tcPr>
          <w:p w14:paraId="2B15444A"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Metabolizmo ir mitybos sutrikimai</w:t>
            </w:r>
          </w:p>
        </w:tc>
        <w:tc>
          <w:tcPr>
            <w:tcW w:w="1800" w:type="dxa"/>
            <w:tcMar>
              <w:left w:w="28" w:type="dxa"/>
              <w:right w:w="28" w:type="dxa"/>
            </w:tcMar>
          </w:tcPr>
          <w:p w14:paraId="69E982B4"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Nepakankama cukrinio diabeto kontrolė, gliukozės toleravimo sumažėjimas, gliukozės kiekio padidėjimas kraujyje, šlapimo rūgšties kiekio padidėjimas kraujyje, podagros pasunkėjimas,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sukeltas cholesterolio ir </w:t>
            </w:r>
            <w:r w:rsidRPr="00A43C8D">
              <w:rPr>
                <w:rFonts w:ascii="Times New Roman" w:hAnsi="Times New Roman"/>
                <w:noProof w:val="0"/>
                <w:sz w:val="22"/>
              </w:rPr>
              <w:lastRenderedPageBreak/>
              <w:t xml:space="preserve">(arba) </w:t>
            </w:r>
            <w:proofErr w:type="spellStart"/>
            <w:r w:rsidRPr="00A43C8D">
              <w:rPr>
                <w:rFonts w:ascii="Times New Roman" w:hAnsi="Times New Roman"/>
                <w:noProof w:val="0"/>
                <w:sz w:val="22"/>
              </w:rPr>
              <w:t>trigliceridų</w:t>
            </w:r>
            <w:proofErr w:type="spellEnd"/>
            <w:r w:rsidRPr="00A43C8D">
              <w:rPr>
                <w:rFonts w:ascii="Times New Roman" w:hAnsi="Times New Roman"/>
                <w:noProof w:val="0"/>
                <w:sz w:val="22"/>
              </w:rPr>
              <w:t xml:space="preserve"> kiekio padidėjimas kraujyje </w:t>
            </w:r>
          </w:p>
        </w:tc>
        <w:tc>
          <w:tcPr>
            <w:tcW w:w="1884" w:type="dxa"/>
            <w:tcMar>
              <w:left w:w="28" w:type="dxa"/>
              <w:right w:w="28" w:type="dxa"/>
            </w:tcMar>
          </w:tcPr>
          <w:p w14:paraId="3E481998"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lastRenderedPageBreak/>
              <w:t>Anoreksija, apetito sumažėjimas</w:t>
            </w:r>
          </w:p>
          <w:p w14:paraId="6F0AACC4"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0792BF29"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sukeltas kalio kiekio sumažėjimas kraujyje, troškulys </w:t>
            </w:r>
          </w:p>
        </w:tc>
        <w:tc>
          <w:tcPr>
            <w:tcW w:w="2013" w:type="dxa"/>
            <w:tcMar>
              <w:left w:w="28" w:type="dxa"/>
              <w:right w:w="28" w:type="dxa"/>
            </w:tcMar>
          </w:tcPr>
          <w:p w14:paraId="23BC475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sukeltas kalio kiekio padidėjimas kraujyje </w:t>
            </w:r>
          </w:p>
        </w:tc>
        <w:tc>
          <w:tcPr>
            <w:tcW w:w="2224" w:type="dxa"/>
            <w:tcMar>
              <w:left w:w="28" w:type="dxa"/>
              <w:right w:w="28" w:type="dxa"/>
            </w:tcMar>
          </w:tcPr>
          <w:p w14:paraId="090A687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Natrio kiekio sumažėjimas kraujyje</w:t>
            </w:r>
          </w:p>
          <w:p w14:paraId="6F577BF8"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0A3BBCE7"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 </w:t>
            </w:r>
            <w:proofErr w:type="spellStart"/>
            <w:r w:rsidRPr="00A43C8D">
              <w:rPr>
                <w:rFonts w:ascii="Times New Roman" w:hAnsi="Times New Roman"/>
                <w:noProof w:val="0"/>
                <w:sz w:val="22"/>
              </w:rPr>
              <w:t>gliukozurija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metabolinė</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alkalozė</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hipochloremija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hipomagnezemija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hiperkalcemija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dehidracija</w:t>
            </w:r>
            <w:proofErr w:type="spellEnd"/>
          </w:p>
        </w:tc>
      </w:tr>
      <w:tr w:rsidR="00A20549" w:rsidRPr="00A43C8D" w14:paraId="5AB272C8" w14:textId="77777777" w:rsidTr="00E24C75">
        <w:tc>
          <w:tcPr>
            <w:tcW w:w="1205" w:type="dxa"/>
            <w:tcMar>
              <w:left w:w="28" w:type="dxa"/>
              <w:right w:w="28" w:type="dxa"/>
            </w:tcMar>
          </w:tcPr>
          <w:p w14:paraId="67B480FB"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Psichikos sutrikimai</w:t>
            </w:r>
          </w:p>
        </w:tc>
        <w:tc>
          <w:tcPr>
            <w:tcW w:w="1800" w:type="dxa"/>
            <w:tcMar>
              <w:left w:w="28" w:type="dxa"/>
              <w:right w:w="28" w:type="dxa"/>
            </w:tcMar>
          </w:tcPr>
          <w:p w14:paraId="12C51D3D"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2EFF70E6"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Prislėgta nuotaika, apatija, nerimas, nervingumas, miego sutrikimai, įskaitant </w:t>
            </w:r>
            <w:proofErr w:type="spellStart"/>
            <w:r w:rsidRPr="00A43C8D">
              <w:rPr>
                <w:rFonts w:ascii="Times New Roman" w:hAnsi="Times New Roman"/>
                <w:noProof w:val="0"/>
                <w:sz w:val="22"/>
              </w:rPr>
              <w:t>somnolenciją</w:t>
            </w:r>
            <w:proofErr w:type="spellEnd"/>
            <w:r w:rsidRPr="00A43C8D">
              <w:rPr>
                <w:rFonts w:ascii="Times New Roman" w:hAnsi="Times New Roman"/>
                <w:noProof w:val="0"/>
                <w:sz w:val="22"/>
              </w:rPr>
              <w:t xml:space="preserve"> </w:t>
            </w:r>
          </w:p>
        </w:tc>
        <w:tc>
          <w:tcPr>
            <w:tcW w:w="2013" w:type="dxa"/>
            <w:tcMar>
              <w:left w:w="28" w:type="dxa"/>
              <w:right w:w="28" w:type="dxa"/>
            </w:tcMar>
          </w:tcPr>
          <w:p w14:paraId="189AE2D3"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08FC862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Konfūzija, neramumas, dėmesio sutelkimo sutrikimas</w:t>
            </w:r>
          </w:p>
        </w:tc>
      </w:tr>
      <w:tr w:rsidR="00A20549" w:rsidRPr="00A43C8D" w14:paraId="13C29F6F" w14:textId="77777777" w:rsidTr="00E24C75">
        <w:tc>
          <w:tcPr>
            <w:tcW w:w="1205" w:type="dxa"/>
            <w:tcMar>
              <w:left w:w="28" w:type="dxa"/>
              <w:right w:w="28" w:type="dxa"/>
            </w:tcMar>
          </w:tcPr>
          <w:p w14:paraId="0AEA57D9"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Nervų sistemos sutrikimai</w:t>
            </w:r>
          </w:p>
        </w:tc>
        <w:tc>
          <w:tcPr>
            <w:tcW w:w="1800" w:type="dxa"/>
            <w:tcMar>
              <w:left w:w="28" w:type="dxa"/>
              <w:right w:w="28" w:type="dxa"/>
            </w:tcMar>
          </w:tcPr>
          <w:p w14:paraId="5B38D69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Galvos skausmas, svaigulys</w:t>
            </w:r>
          </w:p>
        </w:tc>
        <w:tc>
          <w:tcPr>
            <w:tcW w:w="1884" w:type="dxa"/>
            <w:tcMar>
              <w:left w:w="28" w:type="dxa"/>
              <w:right w:w="28" w:type="dxa"/>
            </w:tcMar>
          </w:tcPr>
          <w:p w14:paraId="2E8DC9A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Galvos sukimasis, </w:t>
            </w:r>
            <w:proofErr w:type="spellStart"/>
            <w:r w:rsidRPr="00A43C8D">
              <w:rPr>
                <w:rFonts w:ascii="Times New Roman" w:hAnsi="Times New Roman"/>
                <w:noProof w:val="0"/>
                <w:sz w:val="22"/>
              </w:rPr>
              <w:t>parestezija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tremoras</w:t>
            </w:r>
            <w:proofErr w:type="spellEnd"/>
            <w:r w:rsidRPr="00A43C8D">
              <w:rPr>
                <w:rFonts w:ascii="Times New Roman" w:hAnsi="Times New Roman"/>
                <w:noProof w:val="0"/>
                <w:sz w:val="22"/>
              </w:rPr>
              <w:t xml:space="preserve">, pusiausvyros sutrikimas, deginimo pojūtis, </w:t>
            </w:r>
            <w:proofErr w:type="spellStart"/>
            <w:r w:rsidRPr="00A43C8D">
              <w:rPr>
                <w:rFonts w:ascii="Times New Roman" w:hAnsi="Times New Roman"/>
                <w:noProof w:val="0"/>
                <w:sz w:val="22"/>
              </w:rPr>
              <w:t>disgeuzija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ageuzija</w:t>
            </w:r>
            <w:proofErr w:type="spellEnd"/>
            <w:r w:rsidRPr="00A43C8D">
              <w:rPr>
                <w:rFonts w:ascii="Times New Roman" w:hAnsi="Times New Roman"/>
                <w:noProof w:val="0"/>
                <w:sz w:val="22"/>
              </w:rPr>
              <w:t xml:space="preserve"> </w:t>
            </w:r>
          </w:p>
        </w:tc>
        <w:tc>
          <w:tcPr>
            <w:tcW w:w="2013" w:type="dxa"/>
            <w:tcMar>
              <w:left w:w="28" w:type="dxa"/>
              <w:right w:w="28" w:type="dxa"/>
            </w:tcMar>
          </w:tcPr>
          <w:p w14:paraId="107EFC18"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7299DD10"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Smegenų išemija, įskaitant išeminį insultą ir praeinantį smegenų išemijos priepuolį, </w:t>
            </w:r>
            <w:proofErr w:type="spellStart"/>
            <w:r w:rsidRPr="00A43C8D">
              <w:rPr>
                <w:rFonts w:ascii="Times New Roman" w:hAnsi="Times New Roman"/>
                <w:noProof w:val="0"/>
                <w:sz w:val="22"/>
              </w:rPr>
              <w:t>psichomotorinių</w:t>
            </w:r>
            <w:proofErr w:type="spellEnd"/>
            <w:r w:rsidRPr="00A43C8D">
              <w:rPr>
                <w:rFonts w:ascii="Times New Roman" w:hAnsi="Times New Roman"/>
                <w:noProof w:val="0"/>
                <w:sz w:val="22"/>
              </w:rPr>
              <w:t xml:space="preserve"> įgūdžių pablogėjimas, </w:t>
            </w:r>
            <w:proofErr w:type="spellStart"/>
            <w:r w:rsidRPr="00A43C8D">
              <w:rPr>
                <w:rFonts w:ascii="Times New Roman" w:hAnsi="Times New Roman"/>
                <w:noProof w:val="0"/>
                <w:sz w:val="22"/>
              </w:rPr>
              <w:t>parosmija</w:t>
            </w:r>
            <w:proofErr w:type="spellEnd"/>
            <w:r w:rsidRPr="00A43C8D">
              <w:rPr>
                <w:rFonts w:ascii="Times New Roman" w:hAnsi="Times New Roman"/>
                <w:noProof w:val="0"/>
                <w:sz w:val="22"/>
              </w:rPr>
              <w:t xml:space="preserve"> </w:t>
            </w:r>
          </w:p>
        </w:tc>
      </w:tr>
      <w:tr w:rsidR="00A20549" w:rsidRPr="00A43C8D" w14:paraId="31902959" w14:textId="77777777" w:rsidTr="00E24C75">
        <w:tc>
          <w:tcPr>
            <w:tcW w:w="1205" w:type="dxa"/>
            <w:tcMar>
              <w:left w:w="28" w:type="dxa"/>
              <w:right w:w="28" w:type="dxa"/>
            </w:tcMar>
          </w:tcPr>
          <w:p w14:paraId="2C6B191A"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Akių sutrikimai</w:t>
            </w:r>
          </w:p>
        </w:tc>
        <w:tc>
          <w:tcPr>
            <w:tcW w:w="1800" w:type="dxa"/>
            <w:tcMar>
              <w:left w:w="28" w:type="dxa"/>
              <w:right w:w="28" w:type="dxa"/>
            </w:tcMar>
          </w:tcPr>
          <w:p w14:paraId="23AEC1A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02470666"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Regėjimo sutrikimas, įskaitant neaiškų matymą, konjunktyvitas</w:t>
            </w:r>
          </w:p>
        </w:tc>
        <w:tc>
          <w:tcPr>
            <w:tcW w:w="2013" w:type="dxa"/>
            <w:tcMar>
              <w:left w:w="28" w:type="dxa"/>
              <w:right w:w="28" w:type="dxa"/>
            </w:tcMar>
          </w:tcPr>
          <w:p w14:paraId="79CD2069"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4D61668A" w14:textId="77777777" w:rsidR="00A20549"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Ksantopsija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sukeltas ašarojimo sumažėjimas</w:t>
            </w:r>
            <w:r>
              <w:rPr>
                <w:rFonts w:ascii="Times New Roman" w:hAnsi="Times New Roman"/>
                <w:noProof w:val="0"/>
                <w:sz w:val="22"/>
              </w:rPr>
              <w:t xml:space="preserve">, skysčio susikaupimas tarp </w:t>
            </w:r>
            <w:proofErr w:type="spellStart"/>
            <w:r>
              <w:rPr>
                <w:rFonts w:ascii="Times New Roman" w:hAnsi="Times New Roman"/>
                <w:noProof w:val="0"/>
                <w:sz w:val="22"/>
              </w:rPr>
              <w:t>gyslainės</w:t>
            </w:r>
            <w:proofErr w:type="spellEnd"/>
            <w:r>
              <w:rPr>
                <w:rFonts w:ascii="Times New Roman" w:hAnsi="Times New Roman"/>
                <w:noProof w:val="0"/>
                <w:sz w:val="22"/>
              </w:rPr>
              <w:t xml:space="preserve"> ir </w:t>
            </w:r>
            <w:proofErr w:type="spellStart"/>
            <w:r>
              <w:rPr>
                <w:rFonts w:ascii="Times New Roman" w:hAnsi="Times New Roman"/>
                <w:noProof w:val="0"/>
                <w:sz w:val="22"/>
              </w:rPr>
              <w:t>skleros</w:t>
            </w:r>
            <w:proofErr w:type="spellEnd"/>
            <w:r>
              <w:rPr>
                <w:rFonts w:ascii="Times New Roman" w:hAnsi="Times New Roman"/>
                <w:noProof w:val="0"/>
                <w:sz w:val="22"/>
              </w:rPr>
              <w:t>,</w:t>
            </w:r>
          </w:p>
          <w:p w14:paraId="2CA7996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34B57D2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 uždaro kampo glaukoma</w:t>
            </w:r>
          </w:p>
        </w:tc>
      </w:tr>
      <w:tr w:rsidR="00A20549" w:rsidRPr="00A43C8D" w14:paraId="53B334E5" w14:textId="77777777" w:rsidTr="00E24C75">
        <w:tc>
          <w:tcPr>
            <w:tcW w:w="1205" w:type="dxa"/>
            <w:tcMar>
              <w:left w:w="28" w:type="dxa"/>
              <w:right w:w="28" w:type="dxa"/>
            </w:tcMar>
          </w:tcPr>
          <w:p w14:paraId="028F1ACB"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Ausų ir labirintų sutrikimai</w:t>
            </w:r>
          </w:p>
        </w:tc>
        <w:tc>
          <w:tcPr>
            <w:tcW w:w="1800" w:type="dxa"/>
            <w:tcMar>
              <w:left w:w="28" w:type="dxa"/>
              <w:right w:w="28" w:type="dxa"/>
            </w:tcMar>
          </w:tcPr>
          <w:p w14:paraId="4703A0F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7142AE38"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Spengimas ausyse</w:t>
            </w:r>
          </w:p>
        </w:tc>
        <w:tc>
          <w:tcPr>
            <w:tcW w:w="2013" w:type="dxa"/>
            <w:tcMar>
              <w:left w:w="28" w:type="dxa"/>
              <w:right w:w="28" w:type="dxa"/>
            </w:tcMar>
          </w:tcPr>
          <w:p w14:paraId="26229BA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18BADCB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Klausos pablogėjimas</w:t>
            </w:r>
          </w:p>
        </w:tc>
      </w:tr>
      <w:tr w:rsidR="00A20549" w:rsidRPr="00A43C8D" w14:paraId="4E76A707" w14:textId="77777777" w:rsidTr="00E24C75">
        <w:tc>
          <w:tcPr>
            <w:tcW w:w="1205" w:type="dxa"/>
            <w:tcMar>
              <w:left w:w="28" w:type="dxa"/>
              <w:right w:w="28" w:type="dxa"/>
            </w:tcMar>
          </w:tcPr>
          <w:p w14:paraId="1D012729"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Širdies sutrikimai</w:t>
            </w:r>
          </w:p>
        </w:tc>
        <w:tc>
          <w:tcPr>
            <w:tcW w:w="1800" w:type="dxa"/>
            <w:tcMar>
              <w:left w:w="28" w:type="dxa"/>
              <w:right w:w="28" w:type="dxa"/>
            </w:tcMar>
          </w:tcPr>
          <w:p w14:paraId="50480DE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774B72F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Miokardo išemija, įskaitant krūtinės anginą, </w:t>
            </w:r>
            <w:proofErr w:type="spellStart"/>
            <w:r w:rsidRPr="00A43C8D">
              <w:rPr>
                <w:rFonts w:ascii="Times New Roman" w:hAnsi="Times New Roman"/>
                <w:noProof w:val="0"/>
                <w:sz w:val="22"/>
              </w:rPr>
              <w:t>tachikardija</w:t>
            </w:r>
            <w:proofErr w:type="spellEnd"/>
            <w:r w:rsidRPr="00A43C8D">
              <w:rPr>
                <w:rFonts w:ascii="Times New Roman" w:hAnsi="Times New Roman"/>
                <w:noProof w:val="0"/>
                <w:sz w:val="22"/>
              </w:rPr>
              <w:t xml:space="preserve">, aritmija, </w:t>
            </w:r>
            <w:proofErr w:type="spellStart"/>
            <w:r w:rsidRPr="00A43C8D">
              <w:rPr>
                <w:rFonts w:ascii="Times New Roman" w:hAnsi="Times New Roman"/>
                <w:noProof w:val="0"/>
                <w:sz w:val="22"/>
              </w:rPr>
              <w:t>palpitacija</w:t>
            </w:r>
            <w:proofErr w:type="spellEnd"/>
            <w:r w:rsidRPr="00A43C8D">
              <w:rPr>
                <w:rFonts w:ascii="Times New Roman" w:hAnsi="Times New Roman"/>
                <w:noProof w:val="0"/>
                <w:sz w:val="22"/>
              </w:rPr>
              <w:t>, periferinė edema</w:t>
            </w:r>
          </w:p>
        </w:tc>
        <w:tc>
          <w:tcPr>
            <w:tcW w:w="2013" w:type="dxa"/>
            <w:tcMar>
              <w:left w:w="28" w:type="dxa"/>
              <w:right w:w="28" w:type="dxa"/>
            </w:tcMar>
          </w:tcPr>
          <w:p w14:paraId="2485A80D"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368CB13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Miokardo infarktas</w:t>
            </w:r>
          </w:p>
        </w:tc>
      </w:tr>
      <w:tr w:rsidR="00A20549" w:rsidRPr="00A43C8D" w14:paraId="3C34F941" w14:textId="77777777" w:rsidTr="00E24C75">
        <w:tc>
          <w:tcPr>
            <w:tcW w:w="1205" w:type="dxa"/>
            <w:tcMar>
              <w:left w:w="28" w:type="dxa"/>
              <w:right w:w="28" w:type="dxa"/>
            </w:tcMar>
          </w:tcPr>
          <w:p w14:paraId="38F2858B"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Kraujagyslių sutrikimai</w:t>
            </w:r>
          </w:p>
        </w:tc>
        <w:tc>
          <w:tcPr>
            <w:tcW w:w="1800" w:type="dxa"/>
            <w:tcMar>
              <w:left w:w="28" w:type="dxa"/>
              <w:right w:w="28" w:type="dxa"/>
            </w:tcMar>
          </w:tcPr>
          <w:p w14:paraId="4AFA02B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7446B217"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ortostatinis</w:t>
            </w:r>
            <w:proofErr w:type="spellEnd"/>
            <w:r w:rsidRPr="00A43C8D">
              <w:rPr>
                <w:rFonts w:ascii="Times New Roman" w:hAnsi="Times New Roman"/>
                <w:noProof w:val="0"/>
                <w:sz w:val="22"/>
              </w:rPr>
              <w:t xml:space="preserve"> kraujospūdžio sumažėjimas, sinkopė, staigus paraudimas</w:t>
            </w:r>
          </w:p>
        </w:tc>
        <w:tc>
          <w:tcPr>
            <w:tcW w:w="2013" w:type="dxa"/>
            <w:tcMar>
              <w:left w:w="28" w:type="dxa"/>
              <w:right w:w="28" w:type="dxa"/>
            </w:tcMar>
          </w:tcPr>
          <w:p w14:paraId="572B227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2CD6818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Trombozė dėl didelio skysčių netekimo, kraujagyslių susiaurėjimas, </w:t>
            </w:r>
            <w:proofErr w:type="spellStart"/>
            <w:r w:rsidRPr="00A43C8D">
              <w:rPr>
                <w:rFonts w:ascii="Times New Roman" w:hAnsi="Times New Roman"/>
                <w:noProof w:val="0"/>
                <w:sz w:val="22"/>
              </w:rPr>
              <w:t>hipoperfuzija</w:t>
            </w:r>
            <w:proofErr w:type="spellEnd"/>
            <w:r w:rsidRPr="00A43C8D">
              <w:rPr>
                <w:rFonts w:ascii="Times New Roman" w:hAnsi="Times New Roman"/>
                <w:noProof w:val="0"/>
                <w:sz w:val="22"/>
              </w:rPr>
              <w:t xml:space="preserve">, </w:t>
            </w:r>
            <w:proofErr w:type="spellStart"/>
            <w:r w:rsidRPr="00A43C8D">
              <w:rPr>
                <w:rFonts w:ascii="Times New Roman" w:hAnsi="Times New Roman"/>
                <w:i/>
                <w:noProof w:val="0"/>
                <w:sz w:val="22"/>
              </w:rPr>
              <w:t>Raynaud‘o</w:t>
            </w:r>
            <w:proofErr w:type="spellEnd"/>
            <w:r w:rsidRPr="00A43C8D">
              <w:rPr>
                <w:rFonts w:ascii="Times New Roman" w:hAnsi="Times New Roman"/>
                <w:noProof w:val="0"/>
                <w:sz w:val="22"/>
              </w:rPr>
              <w:t xml:space="preserve"> fenomenas, </w:t>
            </w:r>
            <w:proofErr w:type="spellStart"/>
            <w:r w:rsidRPr="00A43C8D">
              <w:rPr>
                <w:rFonts w:ascii="Times New Roman" w:hAnsi="Times New Roman"/>
                <w:noProof w:val="0"/>
                <w:sz w:val="22"/>
              </w:rPr>
              <w:t>vaskulitas</w:t>
            </w:r>
            <w:proofErr w:type="spellEnd"/>
          </w:p>
        </w:tc>
      </w:tr>
      <w:tr w:rsidR="00A20549" w:rsidRPr="00A43C8D" w14:paraId="1E86A64C" w14:textId="77777777" w:rsidTr="00E24C75">
        <w:tc>
          <w:tcPr>
            <w:tcW w:w="1205" w:type="dxa"/>
            <w:tcMar>
              <w:left w:w="28" w:type="dxa"/>
              <w:right w:w="28" w:type="dxa"/>
            </w:tcMar>
          </w:tcPr>
          <w:p w14:paraId="574B1631"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Kvėpavimo sistemos, krūtinės ląstos ir tarpuplaučio sutrikimai</w:t>
            </w:r>
          </w:p>
        </w:tc>
        <w:tc>
          <w:tcPr>
            <w:tcW w:w="1800" w:type="dxa"/>
            <w:tcMar>
              <w:left w:w="28" w:type="dxa"/>
              <w:right w:w="28" w:type="dxa"/>
            </w:tcMar>
          </w:tcPr>
          <w:p w14:paraId="769F3EF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Neproduktyvus kutenantis kosulys, bronchitas</w:t>
            </w:r>
          </w:p>
        </w:tc>
        <w:tc>
          <w:tcPr>
            <w:tcW w:w="1884" w:type="dxa"/>
            <w:tcMar>
              <w:left w:w="28" w:type="dxa"/>
              <w:right w:w="28" w:type="dxa"/>
            </w:tcMar>
          </w:tcPr>
          <w:p w14:paraId="5640BDBD"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Sinusitas, dusulys, nosies užgulimas</w:t>
            </w:r>
          </w:p>
        </w:tc>
        <w:tc>
          <w:tcPr>
            <w:tcW w:w="2013" w:type="dxa"/>
            <w:tcMar>
              <w:left w:w="28" w:type="dxa"/>
              <w:right w:w="28" w:type="dxa"/>
            </w:tcMar>
          </w:tcPr>
          <w:p w14:paraId="0CBBD44E" w14:textId="42F264CE" w:rsidR="00A20549" w:rsidRPr="00A43C8D" w:rsidRDefault="0013590F" w:rsidP="00E24C75">
            <w:pPr>
              <w:tabs>
                <w:tab w:val="left" w:pos="567"/>
              </w:tabs>
              <w:overflowPunct/>
              <w:autoSpaceDE/>
              <w:autoSpaceDN/>
              <w:adjustRightInd/>
              <w:textAlignment w:val="auto"/>
              <w:rPr>
                <w:rFonts w:ascii="Times New Roman" w:hAnsi="Times New Roman"/>
                <w:noProof w:val="0"/>
                <w:sz w:val="22"/>
              </w:rPr>
            </w:pPr>
            <w:r w:rsidRPr="0013590F">
              <w:rPr>
                <w:rFonts w:ascii="Times New Roman" w:hAnsi="Times New Roman"/>
                <w:noProof w:val="0"/>
                <w:sz w:val="22"/>
              </w:rPr>
              <w:t>Ūminis kvėpavimo sutrikimo sindromas (ŪKSS) (žr. 4.4 skyrių)</w:t>
            </w:r>
          </w:p>
        </w:tc>
        <w:tc>
          <w:tcPr>
            <w:tcW w:w="2224" w:type="dxa"/>
            <w:tcMar>
              <w:left w:w="28" w:type="dxa"/>
              <w:right w:w="28" w:type="dxa"/>
            </w:tcMar>
          </w:tcPr>
          <w:p w14:paraId="1CCC633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Bronchų spazmas, įskaitant astmos pasunkėjimą</w:t>
            </w:r>
          </w:p>
          <w:p w14:paraId="6808101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185F63D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Alerginis </w:t>
            </w:r>
            <w:proofErr w:type="spellStart"/>
            <w:r w:rsidRPr="00A43C8D">
              <w:rPr>
                <w:rFonts w:ascii="Times New Roman" w:hAnsi="Times New Roman"/>
                <w:noProof w:val="0"/>
                <w:sz w:val="22"/>
              </w:rPr>
              <w:t>alveolitas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nekardiogeninė</w:t>
            </w:r>
            <w:proofErr w:type="spellEnd"/>
            <w:r w:rsidRPr="00A43C8D">
              <w:rPr>
                <w:rFonts w:ascii="Times New Roman" w:hAnsi="Times New Roman"/>
                <w:noProof w:val="0"/>
                <w:sz w:val="22"/>
              </w:rPr>
              <w:t xml:space="preserve"> plaučių edema dėl </w:t>
            </w:r>
            <w:proofErr w:type="spellStart"/>
            <w:r w:rsidRPr="00A43C8D">
              <w:rPr>
                <w:rFonts w:ascii="Times New Roman" w:hAnsi="Times New Roman"/>
                <w:noProof w:val="0"/>
                <w:sz w:val="22"/>
              </w:rPr>
              <w:t>hidrochlorotiazido</w:t>
            </w:r>
            <w:proofErr w:type="spellEnd"/>
          </w:p>
        </w:tc>
      </w:tr>
      <w:tr w:rsidR="00A20549" w:rsidRPr="00A43C8D" w14:paraId="7F63B400" w14:textId="77777777" w:rsidTr="00E24C75">
        <w:tc>
          <w:tcPr>
            <w:tcW w:w="1205" w:type="dxa"/>
            <w:tcMar>
              <w:left w:w="28" w:type="dxa"/>
              <w:right w:w="28" w:type="dxa"/>
            </w:tcMar>
          </w:tcPr>
          <w:p w14:paraId="2EA66E01"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Virškinimo trakto sutrikimai</w:t>
            </w:r>
          </w:p>
        </w:tc>
        <w:tc>
          <w:tcPr>
            <w:tcW w:w="1800" w:type="dxa"/>
            <w:tcMar>
              <w:left w:w="28" w:type="dxa"/>
              <w:right w:w="28" w:type="dxa"/>
            </w:tcMar>
          </w:tcPr>
          <w:p w14:paraId="41D6DF46"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6B40622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Virškinimo trakto uždegimas, virškinimo sutrikimai, nemalonus pojūtis pilve, dispepsija, gastritas, pykinimas, vidurių užkietėjimas, </w:t>
            </w:r>
          </w:p>
          <w:p w14:paraId="2001AD29"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lastRenderedPageBreak/>
              <w:t>hidrochlorotiazido</w:t>
            </w:r>
            <w:proofErr w:type="spellEnd"/>
            <w:r w:rsidRPr="00A43C8D">
              <w:rPr>
                <w:rFonts w:ascii="Times New Roman" w:hAnsi="Times New Roman"/>
                <w:noProof w:val="0"/>
                <w:sz w:val="22"/>
              </w:rPr>
              <w:t xml:space="preserve"> sukeltas </w:t>
            </w:r>
            <w:proofErr w:type="spellStart"/>
            <w:r w:rsidRPr="00A43C8D">
              <w:rPr>
                <w:rFonts w:ascii="Times New Roman" w:hAnsi="Times New Roman"/>
                <w:noProof w:val="0"/>
                <w:sz w:val="22"/>
              </w:rPr>
              <w:t>gingivitas</w:t>
            </w:r>
            <w:proofErr w:type="spellEnd"/>
          </w:p>
        </w:tc>
        <w:tc>
          <w:tcPr>
            <w:tcW w:w="2013" w:type="dxa"/>
            <w:tcMar>
              <w:left w:w="28" w:type="dxa"/>
              <w:right w:w="28" w:type="dxa"/>
            </w:tcMar>
          </w:tcPr>
          <w:p w14:paraId="7B5CCCA4"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lastRenderedPageBreak/>
              <w:t xml:space="preserve">Vėmimas, </w:t>
            </w:r>
            <w:proofErr w:type="spellStart"/>
            <w:r w:rsidRPr="00A43C8D">
              <w:rPr>
                <w:rFonts w:ascii="Times New Roman" w:hAnsi="Times New Roman"/>
                <w:noProof w:val="0"/>
                <w:sz w:val="22"/>
              </w:rPr>
              <w:t>aftinis</w:t>
            </w:r>
            <w:proofErr w:type="spellEnd"/>
            <w:r w:rsidRPr="00A43C8D">
              <w:rPr>
                <w:rFonts w:ascii="Times New Roman" w:hAnsi="Times New Roman"/>
                <w:noProof w:val="0"/>
                <w:sz w:val="22"/>
              </w:rPr>
              <w:t xml:space="preserve"> stomatitas, glositas, viduriavimas, viršutinės pilvo dalies skausmas, burnos džiūvimas</w:t>
            </w:r>
          </w:p>
        </w:tc>
        <w:tc>
          <w:tcPr>
            <w:tcW w:w="2224" w:type="dxa"/>
            <w:tcMar>
              <w:left w:w="28" w:type="dxa"/>
              <w:right w:w="28" w:type="dxa"/>
            </w:tcMar>
          </w:tcPr>
          <w:p w14:paraId="3223AC1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Pankreatitas (labai išimtiniais atvejais buvo mirtinų atvejų AKF inhibitorių vartojimo metu), kasos fermentų kiekio padidėjimas, plonosios žarnos </w:t>
            </w:r>
            <w:proofErr w:type="spellStart"/>
            <w:r w:rsidRPr="00A43C8D">
              <w:rPr>
                <w:rFonts w:ascii="Times New Roman" w:hAnsi="Times New Roman"/>
                <w:noProof w:val="0"/>
                <w:sz w:val="22"/>
              </w:rPr>
              <w:t>angioneurozinė</w:t>
            </w:r>
            <w:proofErr w:type="spellEnd"/>
            <w:r w:rsidRPr="00A43C8D">
              <w:rPr>
                <w:rFonts w:ascii="Times New Roman" w:hAnsi="Times New Roman"/>
                <w:noProof w:val="0"/>
                <w:sz w:val="22"/>
              </w:rPr>
              <w:t xml:space="preserve"> edema, </w:t>
            </w:r>
          </w:p>
          <w:p w14:paraId="1D8E83D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lastRenderedPageBreak/>
              <w:t>hidrochlorotiazido</w:t>
            </w:r>
            <w:proofErr w:type="spellEnd"/>
            <w:r w:rsidRPr="00A43C8D">
              <w:rPr>
                <w:rFonts w:ascii="Times New Roman" w:hAnsi="Times New Roman"/>
                <w:noProof w:val="0"/>
                <w:sz w:val="22"/>
              </w:rPr>
              <w:t xml:space="preserve"> sukeltas seilių liaukų uždegimas</w:t>
            </w:r>
          </w:p>
        </w:tc>
      </w:tr>
      <w:tr w:rsidR="00A20549" w:rsidRPr="00A43C8D" w14:paraId="6925E756" w14:textId="77777777" w:rsidTr="00E24C75">
        <w:tc>
          <w:tcPr>
            <w:tcW w:w="1205" w:type="dxa"/>
            <w:tcMar>
              <w:left w:w="28" w:type="dxa"/>
              <w:right w:w="28" w:type="dxa"/>
            </w:tcMar>
          </w:tcPr>
          <w:p w14:paraId="2EFD645B"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lastRenderedPageBreak/>
              <w:t>Kepenų, tulžies pūslės ir latakų sutrikimai</w:t>
            </w:r>
          </w:p>
        </w:tc>
        <w:tc>
          <w:tcPr>
            <w:tcW w:w="1800" w:type="dxa"/>
            <w:tcMar>
              <w:left w:w="28" w:type="dxa"/>
              <w:right w:w="28" w:type="dxa"/>
            </w:tcMar>
          </w:tcPr>
          <w:p w14:paraId="49FFB06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711E515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Cholestazinis</w:t>
            </w:r>
            <w:proofErr w:type="spellEnd"/>
            <w:r w:rsidRPr="00A43C8D">
              <w:rPr>
                <w:rFonts w:ascii="Times New Roman" w:hAnsi="Times New Roman"/>
                <w:noProof w:val="0"/>
                <w:sz w:val="22"/>
              </w:rPr>
              <w:t xml:space="preserve"> arba </w:t>
            </w:r>
            <w:proofErr w:type="spellStart"/>
            <w:r w:rsidRPr="00A43C8D">
              <w:rPr>
                <w:rFonts w:ascii="Times New Roman" w:hAnsi="Times New Roman"/>
                <w:noProof w:val="0"/>
                <w:sz w:val="22"/>
              </w:rPr>
              <w:t>citolizinis</w:t>
            </w:r>
            <w:proofErr w:type="spellEnd"/>
            <w:r w:rsidRPr="00A43C8D">
              <w:rPr>
                <w:rFonts w:ascii="Times New Roman" w:hAnsi="Times New Roman"/>
                <w:noProof w:val="0"/>
                <w:sz w:val="22"/>
              </w:rPr>
              <w:t xml:space="preserve"> hepatitas (labai išimtiniais atvejais mirtinas), kepenų fermentų ir (arba) </w:t>
            </w:r>
            <w:proofErr w:type="spellStart"/>
            <w:r w:rsidRPr="00A43C8D">
              <w:rPr>
                <w:rFonts w:ascii="Times New Roman" w:hAnsi="Times New Roman"/>
                <w:noProof w:val="0"/>
                <w:sz w:val="22"/>
              </w:rPr>
              <w:t>konjuguoto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bilirubino</w:t>
            </w:r>
            <w:proofErr w:type="spellEnd"/>
            <w:r w:rsidRPr="00A43C8D">
              <w:rPr>
                <w:rFonts w:ascii="Times New Roman" w:hAnsi="Times New Roman"/>
                <w:noProof w:val="0"/>
                <w:sz w:val="22"/>
              </w:rPr>
              <w:t xml:space="preserve"> kiekio padidėjimas</w:t>
            </w:r>
          </w:p>
          <w:p w14:paraId="3323DAE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0192082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sukeltas </w:t>
            </w:r>
            <w:proofErr w:type="spellStart"/>
            <w:r w:rsidRPr="00A43C8D">
              <w:rPr>
                <w:rFonts w:ascii="Times New Roman" w:hAnsi="Times New Roman"/>
                <w:noProof w:val="0"/>
                <w:sz w:val="22"/>
              </w:rPr>
              <w:t>kalkuliozinis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cholecistitas</w:t>
            </w:r>
            <w:proofErr w:type="spellEnd"/>
            <w:r w:rsidRPr="00A43C8D">
              <w:rPr>
                <w:rFonts w:ascii="Times New Roman" w:hAnsi="Times New Roman"/>
                <w:noProof w:val="0"/>
                <w:sz w:val="22"/>
              </w:rPr>
              <w:t xml:space="preserve">  </w:t>
            </w:r>
          </w:p>
        </w:tc>
        <w:tc>
          <w:tcPr>
            <w:tcW w:w="2013" w:type="dxa"/>
            <w:tcMar>
              <w:left w:w="28" w:type="dxa"/>
              <w:right w:w="28" w:type="dxa"/>
            </w:tcMar>
          </w:tcPr>
          <w:p w14:paraId="5A50263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4FD63E6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Ūminis kepenų nepakankamumas, </w:t>
            </w:r>
            <w:proofErr w:type="spellStart"/>
            <w:r w:rsidRPr="00A43C8D">
              <w:rPr>
                <w:rFonts w:ascii="Times New Roman" w:hAnsi="Times New Roman"/>
                <w:noProof w:val="0"/>
                <w:sz w:val="22"/>
              </w:rPr>
              <w:t>cholestazinė</w:t>
            </w:r>
            <w:proofErr w:type="spellEnd"/>
            <w:r w:rsidRPr="00A43C8D">
              <w:rPr>
                <w:rFonts w:ascii="Times New Roman" w:hAnsi="Times New Roman"/>
                <w:noProof w:val="0"/>
                <w:sz w:val="22"/>
              </w:rPr>
              <w:t xml:space="preserve"> gelta, kepenų ląstelių pažaida</w:t>
            </w:r>
          </w:p>
        </w:tc>
      </w:tr>
      <w:tr w:rsidR="00A20549" w:rsidRPr="00A43C8D" w14:paraId="2DDC7820" w14:textId="77777777" w:rsidTr="00E24C75">
        <w:tc>
          <w:tcPr>
            <w:tcW w:w="1205" w:type="dxa"/>
            <w:tcMar>
              <w:left w:w="28" w:type="dxa"/>
              <w:right w:w="28" w:type="dxa"/>
            </w:tcMar>
          </w:tcPr>
          <w:p w14:paraId="6E28C53A"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Odos ir poodinio audinio sutrikimai</w:t>
            </w:r>
          </w:p>
        </w:tc>
        <w:tc>
          <w:tcPr>
            <w:tcW w:w="1800" w:type="dxa"/>
            <w:tcMar>
              <w:left w:w="28" w:type="dxa"/>
              <w:right w:w="28" w:type="dxa"/>
            </w:tcMar>
          </w:tcPr>
          <w:p w14:paraId="2D232CF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3981EDE8"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Angioneurozinė</w:t>
            </w:r>
            <w:proofErr w:type="spellEnd"/>
            <w:r w:rsidRPr="00A43C8D">
              <w:rPr>
                <w:rFonts w:ascii="Times New Roman" w:hAnsi="Times New Roman"/>
                <w:noProof w:val="0"/>
                <w:sz w:val="22"/>
              </w:rPr>
              <w:t xml:space="preserve"> edema (labai išimtiniu atveju dėl </w:t>
            </w:r>
            <w:proofErr w:type="spellStart"/>
            <w:r w:rsidRPr="00A43C8D">
              <w:rPr>
                <w:rFonts w:ascii="Times New Roman" w:hAnsi="Times New Roman"/>
                <w:noProof w:val="0"/>
                <w:sz w:val="22"/>
              </w:rPr>
              <w:t>angioneurozinės</w:t>
            </w:r>
            <w:proofErr w:type="spellEnd"/>
            <w:r w:rsidRPr="00A43C8D">
              <w:rPr>
                <w:rFonts w:ascii="Times New Roman" w:hAnsi="Times New Roman"/>
                <w:noProof w:val="0"/>
                <w:sz w:val="22"/>
              </w:rPr>
              <w:t xml:space="preserve"> edemos pasireiškusi kvėpavimo takų obstrukcija gali būti mirtina), į </w:t>
            </w:r>
            <w:proofErr w:type="spellStart"/>
            <w:r w:rsidRPr="00A43C8D">
              <w:rPr>
                <w:rFonts w:ascii="Times New Roman" w:hAnsi="Times New Roman"/>
                <w:noProof w:val="0"/>
                <w:sz w:val="22"/>
              </w:rPr>
              <w:t>psoriazinį</w:t>
            </w:r>
            <w:proofErr w:type="spellEnd"/>
            <w:r w:rsidRPr="00A43C8D">
              <w:rPr>
                <w:rFonts w:ascii="Times New Roman" w:hAnsi="Times New Roman"/>
                <w:noProof w:val="0"/>
                <w:sz w:val="22"/>
              </w:rPr>
              <w:t xml:space="preserve"> panašus dermatitas, </w:t>
            </w:r>
            <w:proofErr w:type="spellStart"/>
            <w:r w:rsidRPr="00A43C8D">
              <w:rPr>
                <w:rFonts w:ascii="Times New Roman" w:hAnsi="Times New Roman"/>
                <w:noProof w:val="0"/>
                <w:sz w:val="22"/>
              </w:rPr>
              <w:t>hiperhidrozė</w:t>
            </w:r>
            <w:proofErr w:type="spellEnd"/>
            <w:r w:rsidRPr="00A43C8D">
              <w:rPr>
                <w:rFonts w:ascii="Times New Roman" w:hAnsi="Times New Roman"/>
                <w:noProof w:val="0"/>
                <w:sz w:val="22"/>
              </w:rPr>
              <w:t xml:space="preserve">, išbėrimas (ypač </w:t>
            </w:r>
            <w:proofErr w:type="spellStart"/>
            <w:r w:rsidRPr="00A43C8D">
              <w:rPr>
                <w:rFonts w:ascii="Times New Roman" w:hAnsi="Times New Roman"/>
                <w:noProof w:val="0"/>
                <w:sz w:val="22"/>
              </w:rPr>
              <w:t>makulopapulinis</w:t>
            </w:r>
            <w:proofErr w:type="spellEnd"/>
            <w:r w:rsidRPr="00A43C8D">
              <w:rPr>
                <w:rFonts w:ascii="Times New Roman" w:hAnsi="Times New Roman"/>
                <w:noProof w:val="0"/>
                <w:sz w:val="22"/>
              </w:rPr>
              <w:t>), niežulys, nuplikimas</w:t>
            </w:r>
          </w:p>
        </w:tc>
        <w:tc>
          <w:tcPr>
            <w:tcW w:w="2013" w:type="dxa"/>
            <w:tcMar>
              <w:left w:w="28" w:type="dxa"/>
              <w:right w:w="28" w:type="dxa"/>
            </w:tcMar>
          </w:tcPr>
          <w:p w14:paraId="4890AAC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70F3A745"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Toksinė epidermio </w:t>
            </w:r>
            <w:proofErr w:type="spellStart"/>
            <w:r w:rsidRPr="00A43C8D">
              <w:rPr>
                <w:rFonts w:ascii="Times New Roman" w:hAnsi="Times New Roman"/>
                <w:noProof w:val="0"/>
                <w:sz w:val="22"/>
              </w:rPr>
              <w:t>nekrolizė</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Stivenso</w:t>
            </w:r>
            <w:proofErr w:type="spellEnd"/>
            <w:r w:rsidRPr="00A43C8D">
              <w:rPr>
                <w:rFonts w:ascii="Times New Roman" w:hAnsi="Times New Roman"/>
                <w:noProof w:val="0"/>
                <w:sz w:val="22"/>
              </w:rPr>
              <w:t>-Džonsono (</w:t>
            </w:r>
            <w:proofErr w:type="spellStart"/>
            <w:r w:rsidRPr="00A43C8D">
              <w:rPr>
                <w:rFonts w:ascii="Times New Roman" w:hAnsi="Times New Roman"/>
                <w:noProof w:val="0"/>
                <w:sz w:val="22"/>
              </w:rPr>
              <w:t>Stevens</w:t>
            </w:r>
            <w:proofErr w:type="spellEnd"/>
            <w:r w:rsidRPr="00A43C8D">
              <w:rPr>
                <w:rFonts w:ascii="Times New Roman" w:hAnsi="Times New Roman"/>
                <w:noProof w:val="0"/>
                <w:sz w:val="22"/>
              </w:rPr>
              <w:t>-</w:t>
            </w:r>
            <w:r w:rsidRPr="00A43C8D">
              <w:rPr>
                <w:rFonts w:ascii="Times New Roman" w:hAnsi="Times New Roman"/>
                <w:noProof w:val="0"/>
                <w:sz w:val="22"/>
              </w:rPr>
              <w:br/>
              <w:t>-</w:t>
            </w:r>
            <w:proofErr w:type="spellStart"/>
            <w:r w:rsidRPr="00A43C8D">
              <w:rPr>
                <w:rFonts w:ascii="Times New Roman" w:hAnsi="Times New Roman"/>
                <w:noProof w:val="0"/>
                <w:sz w:val="22"/>
              </w:rPr>
              <w:t>Johnson</w:t>
            </w:r>
            <w:proofErr w:type="spellEnd"/>
            <w:r w:rsidRPr="00A43C8D">
              <w:rPr>
                <w:rFonts w:ascii="Times New Roman" w:hAnsi="Times New Roman"/>
                <w:noProof w:val="0"/>
                <w:sz w:val="22"/>
              </w:rPr>
              <w:t xml:space="preserve">) sindromas, daugiaformė </w:t>
            </w:r>
            <w:proofErr w:type="spellStart"/>
            <w:r w:rsidRPr="00A43C8D">
              <w:rPr>
                <w:rFonts w:ascii="Times New Roman" w:hAnsi="Times New Roman"/>
                <w:noProof w:val="0"/>
                <w:sz w:val="22"/>
              </w:rPr>
              <w:t>eritema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pūslinė</w:t>
            </w:r>
            <w:proofErr w:type="spellEnd"/>
            <w:r w:rsidRPr="00A43C8D">
              <w:rPr>
                <w:rFonts w:ascii="Times New Roman" w:hAnsi="Times New Roman"/>
                <w:noProof w:val="0"/>
                <w:sz w:val="22"/>
              </w:rPr>
              <w:t xml:space="preserve">, psoriazės pasunkėjimas, </w:t>
            </w:r>
            <w:proofErr w:type="spellStart"/>
            <w:r w:rsidRPr="00A43C8D">
              <w:rPr>
                <w:rFonts w:ascii="Times New Roman" w:hAnsi="Times New Roman"/>
                <w:noProof w:val="0"/>
                <w:sz w:val="22"/>
              </w:rPr>
              <w:t>eksfoliacinis</w:t>
            </w:r>
            <w:proofErr w:type="spellEnd"/>
            <w:r w:rsidRPr="00A43C8D">
              <w:rPr>
                <w:rFonts w:ascii="Times New Roman" w:hAnsi="Times New Roman"/>
                <w:noProof w:val="0"/>
                <w:sz w:val="22"/>
              </w:rPr>
              <w:t xml:space="preserve"> dermatitas, padidėjusio jautrumo šviesai reakcija, </w:t>
            </w:r>
            <w:proofErr w:type="spellStart"/>
            <w:r w:rsidRPr="00A43C8D">
              <w:rPr>
                <w:rFonts w:ascii="Times New Roman" w:hAnsi="Times New Roman"/>
                <w:noProof w:val="0"/>
                <w:sz w:val="22"/>
              </w:rPr>
              <w:t>onicholizė</w:t>
            </w:r>
            <w:proofErr w:type="spellEnd"/>
            <w:r w:rsidRPr="00A43C8D">
              <w:rPr>
                <w:rFonts w:ascii="Times New Roman" w:hAnsi="Times New Roman"/>
                <w:noProof w:val="0"/>
                <w:sz w:val="22"/>
              </w:rPr>
              <w:t xml:space="preserve">, į </w:t>
            </w:r>
            <w:proofErr w:type="spellStart"/>
            <w:r w:rsidRPr="00A43C8D">
              <w:rPr>
                <w:rFonts w:ascii="Times New Roman" w:hAnsi="Times New Roman"/>
                <w:noProof w:val="0"/>
                <w:sz w:val="22"/>
              </w:rPr>
              <w:t>pūslinę</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kerpligę</w:t>
            </w:r>
            <w:proofErr w:type="spellEnd"/>
            <w:r w:rsidRPr="00A43C8D">
              <w:rPr>
                <w:rFonts w:ascii="Times New Roman" w:hAnsi="Times New Roman"/>
                <w:noProof w:val="0"/>
                <w:sz w:val="22"/>
              </w:rPr>
              <w:t xml:space="preserve"> panaši </w:t>
            </w:r>
            <w:proofErr w:type="spellStart"/>
            <w:r w:rsidRPr="00A43C8D">
              <w:rPr>
                <w:rFonts w:ascii="Times New Roman" w:hAnsi="Times New Roman"/>
                <w:noProof w:val="0"/>
                <w:sz w:val="22"/>
              </w:rPr>
              <w:t>egzantema</w:t>
            </w:r>
            <w:proofErr w:type="spellEnd"/>
            <w:r w:rsidRPr="00A43C8D">
              <w:rPr>
                <w:rFonts w:ascii="Times New Roman" w:hAnsi="Times New Roman"/>
                <w:noProof w:val="0"/>
                <w:sz w:val="22"/>
              </w:rPr>
              <w:t xml:space="preserve"> arba </w:t>
            </w:r>
            <w:proofErr w:type="spellStart"/>
            <w:r w:rsidRPr="00A43C8D">
              <w:rPr>
                <w:rFonts w:ascii="Times New Roman" w:hAnsi="Times New Roman"/>
                <w:noProof w:val="0"/>
                <w:sz w:val="22"/>
              </w:rPr>
              <w:t>enantema</w:t>
            </w:r>
            <w:proofErr w:type="spellEnd"/>
            <w:r w:rsidRPr="00A43C8D">
              <w:rPr>
                <w:rFonts w:ascii="Times New Roman" w:hAnsi="Times New Roman"/>
                <w:noProof w:val="0"/>
                <w:sz w:val="22"/>
              </w:rPr>
              <w:t>, dilgėlinė</w:t>
            </w:r>
          </w:p>
          <w:p w14:paraId="4E64F74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126E55C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 sisteminė raudonoji vilkligė </w:t>
            </w:r>
          </w:p>
        </w:tc>
      </w:tr>
      <w:tr w:rsidR="00A20549" w:rsidRPr="00A43C8D" w14:paraId="0EB49C3D" w14:textId="77777777" w:rsidTr="00E24C75">
        <w:tc>
          <w:tcPr>
            <w:tcW w:w="1205" w:type="dxa"/>
            <w:tcMar>
              <w:left w:w="28" w:type="dxa"/>
              <w:right w:w="28" w:type="dxa"/>
            </w:tcMar>
          </w:tcPr>
          <w:p w14:paraId="7DF92123"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Skeleto, raumenų ir jungiamojo audinio sutrikimai</w:t>
            </w:r>
          </w:p>
        </w:tc>
        <w:tc>
          <w:tcPr>
            <w:tcW w:w="1800" w:type="dxa"/>
            <w:tcMar>
              <w:left w:w="28" w:type="dxa"/>
              <w:right w:w="28" w:type="dxa"/>
            </w:tcMar>
          </w:tcPr>
          <w:p w14:paraId="597940C9"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1BB74FA4"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Mialgija</w:t>
            </w:r>
            <w:proofErr w:type="spellEnd"/>
          </w:p>
        </w:tc>
        <w:tc>
          <w:tcPr>
            <w:tcW w:w="2013" w:type="dxa"/>
            <w:tcMar>
              <w:left w:w="28" w:type="dxa"/>
              <w:right w:w="28" w:type="dxa"/>
            </w:tcMar>
          </w:tcPr>
          <w:p w14:paraId="6276FA47"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096C5C60"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Artralgija</w:t>
            </w:r>
            <w:proofErr w:type="spellEnd"/>
            <w:r w:rsidRPr="00A43C8D">
              <w:rPr>
                <w:rFonts w:ascii="Times New Roman" w:hAnsi="Times New Roman"/>
                <w:noProof w:val="0"/>
                <w:sz w:val="22"/>
              </w:rPr>
              <w:t>, raumenų spazmai</w:t>
            </w:r>
          </w:p>
          <w:p w14:paraId="1D20758A"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0149FE7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sukeliamas raumenų silpnumas, skeleto raumenų stingulys, </w:t>
            </w:r>
            <w:proofErr w:type="spellStart"/>
            <w:r w:rsidRPr="00A43C8D">
              <w:rPr>
                <w:rFonts w:ascii="Times New Roman" w:hAnsi="Times New Roman"/>
                <w:noProof w:val="0"/>
                <w:sz w:val="22"/>
              </w:rPr>
              <w:t>tetanija</w:t>
            </w:r>
            <w:proofErr w:type="spellEnd"/>
          </w:p>
        </w:tc>
      </w:tr>
      <w:tr w:rsidR="00A20549" w:rsidRPr="00A43C8D" w14:paraId="6CD780B1" w14:textId="77777777" w:rsidTr="00E24C75">
        <w:tc>
          <w:tcPr>
            <w:tcW w:w="1205" w:type="dxa"/>
            <w:tcMar>
              <w:left w:w="28" w:type="dxa"/>
              <w:right w:w="28" w:type="dxa"/>
            </w:tcMar>
          </w:tcPr>
          <w:p w14:paraId="41DA84B0"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Inkstų ir šlapimo takų sutrikimai</w:t>
            </w:r>
          </w:p>
        </w:tc>
        <w:tc>
          <w:tcPr>
            <w:tcW w:w="1800" w:type="dxa"/>
            <w:tcMar>
              <w:left w:w="28" w:type="dxa"/>
              <w:right w:w="28" w:type="dxa"/>
            </w:tcMar>
          </w:tcPr>
          <w:p w14:paraId="77211F93"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4CC5456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Inkstų funkcijos sutrikimas, įskaitant ūminį inkstų nepakankamumą, šlapimo išskyrimo padidėjimas, šlapalo kiekio kraujyje padidėjimas, </w:t>
            </w:r>
            <w:proofErr w:type="spellStart"/>
            <w:r w:rsidRPr="00A43C8D">
              <w:rPr>
                <w:rFonts w:ascii="Times New Roman" w:hAnsi="Times New Roman"/>
                <w:noProof w:val="0"/>
                <w:sz w:val="22"/>
              </w:rPr>
              <w:t>kreatinino</w:t>
            </w:r>
            <w:proofErr w:type="spellEnd"/>
            <w:r w:rsidRPr="00A43C8D">
              <w:rPr>
                <w:rFonts w:ascii="Times New Roman" w:hAnsi="Times New Roman"/>
                <w:noProof w:val="0"/>
                <w:sz w:val="22"/>
              </w:rPr>
              <w:t xml:space="preserve"> kiekio kraujyje padidėjimas</w:t>
            </w:r>
          </w:p>
        </w:tc>
        <w:tc>
          <w:tcPr>
            <w:tcW w:w="2013" w:type="dxa"/>
            <w:tcMar>
              <w:left w:w="28" w:type="dxa"/>
              <w:right w:w="28" w:type="dxa"/>
            </w:tcMar>
          </w:tcPr>
          <w:p w14:paraId="4705970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3C80C4DC"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Prieš pradedant gydyti buvusios </w:t>
            </w:r>
            <w:proofErr w:type="spellStart"/>
            <w:r w:rsidRPr="00A43C8D">
              <w:rPr>
                <w:rFonts w:ascii="Times New Roman" w:hAnsi="Times New Roman"/>
                <w:noProof w:val="0"/>
                <w:sz w:val="22"/>
              </w:rPr>
              <w:t>proteinurijos</w:t>
            </w:r>
            <w:proofErr w:type="spellEnd"/>
            <w:r w:rsidRPr="00A43C8D">
              <w:rPr>
                <w:rFonts w:ascii="Times New Roman" w:hAnsi="Times New Roman"/>
                <w:noProof w:val="0"/>
                <w:sz w:val="22"/>
              </w:rPr>
              <w:t xml:space="preserve"> padidėjimas</w:t>
            </w:r>
          </w:p>
          <w:p w14:paraId="330CFE6B"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p w14:paraId="14892830"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sukeltas </w:t>
            </w:r>
            <w:proofErr w:type="spellStart"/>
            <w:r w:rsidRPr="00A43C8D">
              <w:rPr>
                <w:rFonts w:ascii="Times New Roman" w:hAnsi="Times New Roman"/>
                <w:noProof w:val="0"/>
                <w:sz w:val="22"/>
              </w:rPr>
              <w:t>intersticinis</w:t>
            </w:r>
            <w:proofErr w:type="spellEnd"/>
            <w:r w:rsidRPr="00A43C8D">
              <w:rPr>
                <w:rFonts w:ascii="Times New Roman" w:hAnsi="Times New Roman"/>
                <w:noProof w:val="0"/>
                <w:sz w:val="22"/>
              </w:rPr>
              <w:t xml:space="preserve"> nefritas</w:t>
            </w:r>
          </w:p>
        </w:tc>
      </w:tr>
      <w:tr w:rsidR="00A20549" w:rsidRPr="00A43C8D" w14:paraId="5D94A29C" w14:textId="77777777" w:rsidTr="00E24C75">
        <w:tc>
          <w:tcPr>
            <w:tcW w:w="1205" w:type="dxa"/>
            <w:tcMar>
              <w:left w:w="28" w:type="dxa"/>
              <w:right w:w="28" w:type="dxa"/>
            </w:tcMar>
          </w:tcPr>
          <w:p w14:paraId="2270FC8A"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Lytinės sistemos ir krūties sutrikimai</w:t>
            </w:r>
          </w:p>
        </w:tc>
        <w:tc>
          <w:tcPr>
            <w:tcW w:w="1800" w:type="dxa"/>
            <w:tcMar>
              <w:left w:w="28" w:type="dxa"/>
              <w:right w:w="28" w:type="dxa"/>
            </w:tcMar>
          </w:tcPr>
          <w:p w14:paraId="639505E2"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670FA171"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Laikinas erekcijos silpnumas</w:t>
            </w:r>
          </w:p>
        </w:tc>
        <w:tc>
          <w:tcPr>
            <w:tcW w:w="2013" w:type="dxa"/>
            <w:tcMar>
              <w:left w:w="28" w:type="dxa"/>
              <w:right w:w="28" w:type="dxa"/>
            </w:tcMar>
          </w:tcPr>
          <w:p w14:paraId="5DB14CE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75E14157"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Lytinio potraukio sumažėjimas, </w:t>
            </w:r>
            <w:proofErr w:type="spellStart"/>
            <w:r w:rsidRPr="00A43C8D">
              <w:rPr>
                <w:rFonts w:ascii="Times New Roman" w:hAnsi="Times New Roman"/>
                <w:noProof w:val="0"/>
                <w:sz w:val="22"/>
              </w:rPr>
              <w:t>ginekomastija</w:t>
            </w:r>
            <w:proofErr w:type="spellEnd"/>
          </w:p>
        </w:tc>
      </w:tr>
      <w:tr w:rsidR="00A20549" w:rsidRPr="00A43C8D" w14:paraId="7E8D269B" w14:textId="77777777" w:rsidTr="00E24C75">
        <w:tc>
          <w:tcPr>
            <w:tcW w:w="1205" w:type="dxa"/>
            <w:tcMar>
              <w:left w:w="28" w:type="dxa"/>
              <w:right w:w="28" w:type="dxa"/>
            </w:tcMar>
          </w:tcPr>
          <w:p w14:paraId="2A2F2C31"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lastRenderedPageBreak/>
              <w:t>Bendrieji sutrikimai ir vartojimo vietos pažeidimai</w:t>
            </w:r>
          </w:p>
        </w:tc>
        <w:tc>
          <w:tcPr>
            <w:tcW w:w="1800" w:type="dxa"/>
            <w:tcMar>
              <w:left w:w="28" w:type="dxa"/>
              <w:right w:w="28" w:type="dxa"/>
            </w:tcMar>
          </w:tcPr>
          <w:p w14:paraId="6EBF0E64"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Nuovargis, </w:t>
            </w:r>
            <w:proofErr w:type="spellStart"/>
            <w:r w:rsidRPr="00A43C8D">
              <w:rPr>
                <w:rFonts w:ascii="Times New Roman" w:hAnsi="Times New Roman"/>
                <w:noProof w:val="0"/>
                <w:sz w:val="22"/>
              </w:rPr>
              <w:t>astenija</w:t>
            </w:r>
            <w:proofErr w:type="spellEnd"/>
          </w:p>
        </w:tc>
        <w:tc>
          <w:tcPr>
            <w:tcW w:w="1884" w:type="dxa"/>
            <w:tcMar>
              <w:left w:w="28" w:type="dxa"/>
              <w:right w:w="28" w:type="dxa"/>
            </w:tcMar>
          </w:tcPr>
          <w:p w14:paraId="3298142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Krūtinės skausmas, karščiavimas</w:t>
            </w:r>
          </w:p>
        </w:tc>
        <w:tc>
          <w:tcPr>
            <w:tcW w:w="2013" w:type="dxa"/>
            <w:tcMar>
              <w:left w:w="28" w:type="dxa"/>
              <w:right w:w="28" w:type="dxa"/>
            </w:tcMar>
          </w:tcPr>
          <w:p w14:paraId="0F4AFA50"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4A717B1F"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r>
      <w:tr w:rsidR="00A20549" w:rsidRPr="00A43C8D" w14:paraId="426BF50B" w14:textId="77777777" w:rsidTr="00E24C75">
        <w:tc>
          <w:tcPr>
            <w:tcW w:w="1205" w:type="dxa"/>
            <w:tcMar>
              <w:left w:w="28" w:type="dxa"/>
              <w:right w:w="28" w:type="dxa"/>
            </w:tcMar>
          </w:tcPr>
          <w:p w14:paraId="080EFA0E"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r w:rsidRPr="00A43C8D">
              <w:rPr>
                <w:rFonts w:ascii="Times New Roman" w:hAnsi="Times New Roman"/>
                <w:i/>
                <w:noProof w:val="0"/>
                <w:sz w:val="22"/>
                <w:u w:val="single"/>
              </w:rPr>
              <w:t>Gerybiniai, piktybiniai ir nepatikslinti navikai (tarp j</w:t>
            </w:r>
            <w:r w:rsidRPr="00A43C8D">
              <w:rPr>
                <w:rFonts w:ascii="Times New Roman" w:hAnsi="Times New Roman" w:hint="eastAsia"/>
                <w:i/>
                <w:noProof w:val="0"/>
                <w:sz w:val="22"/>
                <w:u w:val="single"/>
              </w:rPr>
              <w:t>ų</w:t>
            </w:r>
            <w:r w:rsidRPr="00A43C8D">
              <w:rPr>
                <w:rFonts w:ascii="Times New Roman" w:hAnsi="Times New Roman"/>
                <w:i/>
                <w:noProof w:val="0"/>
                <w:sz w:val="22"/>
                <w:u w:val="single"/>
              </w:rPr>
              <w:t xml:space="preserve"> cistos ir polipai)</w:t>
            </w:r>
          </w:p>
          <w:p w14:paraId="419B945F" w14:textId="77777777" w:rsidR="00A20549" w:rsidRPr="00A43C8D" w:rsidRDefault="00A20549" w:rsidP="00E24C75">
            <w:pPr>
              <w:tabs>
                <w:tab w:val="left" w:pos="567"/>
              </w:tabs>
              <w:overflowPunct/>
              <w:autoSpaceDE/>
              <w:autoSpaceDN/>
              <w:adjustRightInd/>
              <w:textAlignment w:val="auto"/>
              <w:rPr>
                <w:rFonts w:ascii="Times New Roman" w:hAnsi="Times New Roman"/>
                <w:i/>
                <w:noProof w:val="0"/>
                <w:sz w:val="22"/>
                <w:u w:val="single"/>
              </w:rPr>
            </w:pPr>
          </w:p>
        </w:tc>
        <w:tc>
          <w:tcPr>
            <w:tcW w:w="1800" w:type="dxa"/>
            <w:tcMar>
              <w:left w:w="28" w:type="dxa"/>
              <w:right w:w="28" w:type="dxa"/>
            </w:tcMar>
          </w:tcPr>
          <w:p w14:paraId="0897DD94"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1884" w:type="dxa"/>
            <w:tcMar>
              <w:left w:w="28" w:type="dxa"/>
              <w:right w:w="28" w:type="dxa"/>
            </w:tcMar>
          </w:tcPr>
          <w:p w14:paraId="451C1ACE"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013" w:type="dxa"/>
            <w:tcMar>
              <w:left w:w="28" w:type="dxa"/>
              <w:right w:w="28" w:type="dxa"/>
            </w:tcMar>
          </w:tcPr>
          <w:p w14:paraId="623D38D6"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
        </w:tc>
        <w:tc>
          <w:tcPr>
            <w:tcW w:w="2224" w:type="dxa"/>
            <w:tcMar>
              <w:left w:w="28" w:type="dxa"/>
              <w:right w:w="28" w:type="dxa"/>
            </w:tcMar>
          </w:tcPr>
          <w:p w14:paraId="61BA4813" w14:textId="77777777" w:rsidR="00A20549" w:rsidRPr="00A43C8D" w:rsidRDefault="00A20549" w:rsidP="00E24C75">
            <w:pPr>
              <w:tabs>
                <w:tab w:val="left" w:pos="567"/>
              </w:tabs>
              <w:overflowPunct/>
              <w:autoSpaceDE/>
              <w:autoSpaceDN/>
              <w:adjustRightInd/>
              <w:textAlignment w:val="auto"/>
              <w:rPr>
                <w:rFonts w:ascii="Times New Roman" w:hAnsi="Times New Roman"/>
                <w:noProof w:val="0"/>
                <w:sz w:val="22"/>
              </w:rPr>
            </w:pPr>
            <w:proofErr w:type="spellStart"/>
            <w:r w:rsidRPr="00613905">
              <w:rPr>
                <w:rFonts w:ascii="Times New Roman" w:hAnsi="Times New Roman"/>
                <w:noProof w:val="0"/>
                <w:sz w:val="22"/>
              </w:rPr>
              <w:t>Hidrochlorotiazido</w:t>
            </w:r>
            <w:proofErr w:type="spellEnd"/>
            <w:r w:rsidRPr="00613905">
              <w:rPr>
                <w:rFonts w:ascii="Times New Roman" w:hAnsi="Times New Roman"/>
                <w:noProof w:val="0"/>
                <w:sz w:val="22"/>
              </w:rPr>
              <w:t xml:space="preserve"> sukeltas </w:t>
            </w:r>
            <w:proofErr w:type="spellStart"/>
            <w:r>
              <w:rPr>
                <w:rFonts w:ascii="Times New Roman" w:hAnsi="Times New Roman"/>
                <w:noProof w:val="0"/>
                <w:sz w:val="22"/>
              </w:rPr>
              <w:t>n</w:t>
            </w:r>
            <w:r w:rsidRPr="00A43C8D">
              <w:rPr>
                <w:rFonts w:ascii="Times New Roman" w:hAnsi="Times New Roman"/>
                <w:noProof w:val="0"/>
                <w:sz w:val="22"/>
              </w:rPr>
              <w:t>emelanominis</w:t>
            </w:r>
            <w:proofErr w:type="spellEnd"/>
            <w:r w:rsidRPr="00A43C8D">
              <w:rPr>
                <w:rFonts w:ascii="Times New Roman" w:hAnsi="Times New Roman"/>
                <w:noProof w:val="0"/>
                <w:sz w:val="22"/>
              </w:rPr>
              <w:t xml:space="preserve"> odos v</w:t>
            </w:r>
            <w:r w:rsidRPr="00A43C8D">
              <w:rPr>
                <w:rFonts w:ascii="Times New Roman" w:hAnsi="Times New Roman" w:hint="eastAsia"/>
                <w:noProof w:val="0"/>
                <w:sz w:val="22"/>
              </w:rPr>
              <w:t>ėž</w:t>
            </w:r>
            <w:r w:rsidRPr="00A43C8D">
              <w:rPr>
                <w:rFonts w:ascii="Times New Roman" w:hAnsi="Times New Roman"/>
                <w:noProof w:val="0"/>
                <w:sz w:val="22"/>
              </w:rPr>
              <w:t>ys (</w:t>
            </w:r>
            <w:proofErr w:type="spellStart"/>
            <w:r w:rsidRPr="00A43C8D">
              <w:rPr>
                <w:rFonts w:ascii="Times New Roman" w:hAnsi="Times New Roman"/>
                <w:noProof w:val="0"/>
                <w:sz w:val="22"/>
              </w:rPr>
              <w:t>bazalini</w:t>
            </w:r>
            <w:r w:rsidRPr="00A43C8D">
              <w:rPr>
                <w:rFonts w:ascii="Times New Roman" w:hAnsi="Times New Roman" w:hint="eastAsia"/>
                <w:noProof w:val="0"/>
                <w:sz w:val="22"/>
              </w:rPr>
              <w:t>ų</w:t>
            </w:r>
            <w:proofErr w:type="spellEnd"/>
            <w:r w:rsidRPr="00A43C8D">
              <w:rPr>
                <w:rFonts w:ascii="Times New Roman" w:hAnsi="Times New Roman"/>
                <w:noProof w:val="0"/>
                <w:sz w:val="22"/>
              </w:rPr>
              <w:t xml:space="preserve"> l</w:t>
            </w:r>
            <w:r w:rsidRPr="00A43C8D">
              <w:rPr>
                <w:rFonts w:ascii="Times New Roman" w:hAnsi="Times New Roman" w:hint="eastAsia"/>
                <w:noProof w:val="0"/>
                <w:sz w:val="22"/>
              </w:rPr>
              <w:t>ą</w:t>
            </w:r>
            <w:r w:rsidRPr="00A43C8D">
              <w:rPr>
                <w:rFonts w:ascii="Times New Roman" w:hAnsi="Times New Roman"/>
                <w:noProof w:val="0"/>
                <w:sz w:val="22"/>
              </w:rPr>
              <w:t>steli</w:t>
            </w:r>
            <w:r w:rsidRPr="00A43C8D">
              <w:rPr>
                <w:rFonts w:ascii="Times New Roman" w:hAnsi="Times New Roman" w:hint="eastAsia"/>
                <w:noProof w:val="0"/>
                <w:sz w:val="22"/>
              </w:rPr>
              <w:t>ų</w:t>
            </w:r>
            <w:r w:rsidRPr="00A43C8D">
              <w:rPr>
                <w:rFonts w:ascii="Times New Roman" w:hAnsi="Times New Roman"/>
                <w:noProof w:val="0"/>
                <w:sz w:val="22"/>
              </w:rPr>
              <w:t xml:space="preserve"> </w:t>
            </w:r>
            <w:proofErr w:type="spellStart"/>
            <w:r w:rsidRPr="00A43C8D">
              <w:rPr>
                <w:rFonts w:ascii="Times New Roman" w:hAnsi="Times New Roman"/>
                <w:noProof w:val="0"/>
                <w:sz w:val="22"/>
              </w:rPr>
              <w:t>karcinoma</w:t>
            </w:r>
            <w:proofErr w:type="spellEnd"/>
            <w:r w:rsidRPr="00A43C8D">
              <w:rPr>
                <w:rFonts w:ascii="Times New Roman" w:hAnsi="Times New Roman"/>
                <w:noProof w:val="0"/>
                <w:sz w:val="22"/>
              </w:rPr>
              <w:t xml:space="preserve"> ir plokš</w:t>
            </w:r>
            <w:r w:rsidRPr="00A43C8D">
              <w:rPr>
                <w:rFonts w:ascii="Times New Roman" w:hAnsi="Times New Roman" w:hint="eastAsia"/>
                <w:noProof w:val="0"/>
                <w:sz w:val="22"/>
              </w:rPr>
              <w:t>č</w:t>
            </w:r>
            <w:r w:rsidRPr="00A43C8D">
              <w:rPr>
                <w:rFonts w:ascii="Times New Roman" w:hAnsi="Times New Roman"/>
                <w:noProof w:val="0"/>
                <w:sz w:val="22"/>
              </w:rPr>
              <w:t>i</w:t>
            </w:r>
            <w:r w:rsidRPr="00A43C8D">
              <w:rPr>
                <w:rFonts w:ascii="Times New Roman" w:hAnsi="Times New Roman" w:hint="eastAsia"/>
                <w:noProof w:val="0"/>
                <w:sz w:val="22"/>
              </w:rPr>
              <w:t>ų</w:t>
            </w:r>
            <w:r w:rsidRPr="00A43C8D">
              <w:rPr>
                <w:rFonts w:ascii="Times New Roman" w:hAnsi="Times New Roman"/>
                <w:noProof w:val="0"/>
                <w:sz w:val="22"/>
              </w:rPr>
              <w:t>j</w:t>
            </w:r>
            <w:r w:rsidRPr="00A43C8D">
              <w:rPr>
                <w:rFonts w:ascii="Times New Roman" w:hAnsi="Times New Roman" w:hint="eastAsia"/>
                <w:noProof w:val="0"/>
                <w:sz w:val="22"/>
              </w:rPr>
              <w:t>ų</w:t>
            </w:r>
            <w:r w:rsidRPr="00A43C8D">
              <w:rPr>
                <w:rFonts w:ascii="Times New Roman" w:hAnsi="Times New Roman"/>
                <w:noProof w:val="0"/>
                <w:sz w:val="22"/>
              </w:rPr>
              <w:t xml:space="preserve"> l</w:t>
            </w:r>
            <w:r w:rsidRPr="00A43C8D">
              <w:rPr>
                <w:rFonts w:ascii="Times New Roman" w:hAnsi="Times New Roman" w:hint="eastAsia"/>
                <w:noProof w:val="0"/>
                <w:sz w:val="22"/>
              </w:rPr>
              <w:t>ą</w:t>
            </w:r>
            <w:r w:rsidRPr="00A43C8D">
              <w:rPr>
                <w:rFonts w:ascii="Times New Roman" w:hAnsi="Times New Roman"/>
                <w:noProof w:val="0"/>
                <w:sz w:val="22"/>
              </w:rPr>
              <w:t>steli</w:t>
            </w:r>
            <w:r w:rsidRPr="00A43C8D">
              <w:rPr>
                <w:rFonts w:ascii="Times New Roman" w:hAnsi="Times New Roman" w:hint="eastAsia"/>
                <w:noProof w:val="0"/>
                <w:sz w:val="22"/>
              </w:rPr>
              <w:t>ų</w:t>
            </w:r>
            <w:r w:rsidRPr="00A43C8D">
              <w:rPr>
                <w:rFonts w:ascii="Times New Roman" w:hAnsi="Times New Roman"/>
                <w:noProof w:val="0"/>
                <w:sz w:val="22"/>
              </w:rPr>
              <w:t xml:space="preserve"> </w:t>
            </w:r>
            <w:proofErr w:type="spellStart"/>
            <w:r w:rsidRPr="00A43C8D">
              <w:rPr>
                <w:rFonts w:ascii="Times New Roman" w:hAnsi="Times New Roman"/>
                <w:noProof w:val="0"/>
                <w:sz w:val="22"/>
              </w:rPr>
              <w:t>karcinoma</w:t>
            </w:r>
            <w:proofErr w:type="spellEnd"/>
            <w:r w:rsidRPr="00A43C8D">
              <w:rPr>
                <w:rFonts w:ascii="Times New Roman" w:hAnsi="Times New Roman"/>
                <w:noProof w:val="0"/>
                <w:sz w:val="22"/>
              </w:rPr>
              <w:t>).</w:t>
            </w:r>
          </w:p>
        </w:tc>
      </w:tr>
    </w:tbl>
    <w:p w14:paraId="42A46F4D" w14:textId="77777777" w:rsidR="00A20549" w:rsidRPr="00A43C8D" w:rsidRDefault="00A20549" w:rsidP="00A20549">
      <w:pPr>
        <w:tabs>
          <w:tab w:val="left" w:pos="0"/>
        </w:tabs>
        <w:overflowPunct/>
        <w:autoSpaceDE/>
        <w:autoSpaceDN/>
        <w:adjustRightInd/>
        <w:jc w:val="both"/>
        <w:textAlignment w:val="auto"/>
        <w:rPr>
          <w:rFonts w:ascii="Times New Roman" w:hAnsi="Times New Roman"/>
          <w:noProof w:val="0"/>
          <w:sz w:val="22"/>
          <w:u w:val="single"/>
        </w:rPr>
      </w:pPr>
    </w:p>
    <w:p w14:paraId="394EC1AD" w14:textId="77777777" w:rsidR="00A20549" w:rsidRPr="00A43C8D" w:rsidRDefault="00A20549" w:rsidP="00A20549">
      <w:pPr>
        <w:tabs>
          <w:tab w:val="left" w:pos="0"/>
        </w:tabs>
        <w:overflowPunct/>
        <w:autoSpaceDE/>
        <w:autoSpaceDN/>
        <w:adjustRightInd/>
        <w:jc w:val="both"/>
        <w:textAlignment w:val="auto"/>
        <w:rPr>
          <w:rFonts w:ascii="Times New Roman" w:hAnsi="Times New Roman"/>
          <w:i/>
          <w:noProof w:val="0"/>
          <w:sz w:val="22"/>
        </w:rPr>
      </w:pPr>
      <w:r w:rsidRPr="00A43C8D">
        <w:rPr>
          <w:rFonts w:ascii="Times New Roman" w:hAnsi="Times New Roman"/>
          <w:i/>
          <w:noProof w:val="0"/>
          <w:sz w:val="22"/>
        </w:rPr>
        <w:t>Atrinkt</w:t>
      </w:r>
      <w:r w:rsidRPr="00A43C8D">
        <w:rPr>
          <w:rFonts w:ascii="Times New Roman" w:hAnsi="Times New Roman" w:hint="eastAsia"/>
          <w:i/>
          <w:noProof w:val="0"/>
          <w:sz w:val="22"/>
        </w:rPr>
        <w:t>ų</w:t>
      </w:r>
      <w:r w:rsidRPr="00A43C8D">
        <w:rPr>
          <w:rFonts w:ascii="Times New Roman" w:hAnsi="Times New Roman"/>
          <w:i/>
          <w:noProof w:val="0"/>
          <w:sz w:val="22"/>
        </w:rPr>
        <w:t xml:space="preserve"> nepageidaujam</w:t>
      </w:r>
      <w:r w:rsidRPr="00A43C8D">
        <w:rPr>
          <w:rFonts w:ascii="Times New Roman" w:hAnsi="Times New Roman" w:hint="eastAsia"/>
          <w:i/>
          <w:noProof w:val="0"/>
          <w:sz w:val="22"/>
        </w:rPr>
        <w:t>ų</w:t>
      </w:r>
      <w:r w:rsidRPr="00A43C8D">
        <w:rPr>
          <w:rFonts w:ascii="Times New Roman" w:hAnsi="Times New Roman"/>
          <w:i/>
          <w:noProof w:val="0"/>
          <w:sz w:val="22"/>
        </w:rPr>
        <w:t xml:space="preserve"> reakcij</w:t>
      </w:r>
      <w:r w:rsidRPr="00A43C8D">
        <w:rPr>
          <w:rFonts w:ascii="Times New Roman" w:hAnsi="Times New Roman" w:hint="eastAsia"/>
          <w:i/>
          <w:noProof w:val="0"/>
          <w:sz w:val="22"/>
        </w:rPr>
        <w:t>ų</w:t>
      </w:r>
      <w:r w:rsidRPr="00A43C8D">
        <w:rPr>
          <w:rFonts w:ascii="Times New Roman" w:hAnsi="Times New Roman"/>
          <w:i/>
          <w:noProof w:val="0"/>
          <w:sz w:val="22"/>
        </w:rPr>
        <w:t xml:space="preserve"> apib</w:t>
      </w:r>
      <w:r w:rsidRPr="00A43C8D">
        <w:rPr>
          <w:rFonts w:ascii="Times New Roman" w:hAnsi="Times New Roman" w:hint="eastAsia"/>
          <w:i/>
          <w:noProof w:val="0"/>
          <w:sz w:val="22"/>
        </w:rPr>
        <w:t>ū</w:t>
      </w:r>
      <w:r w:rsidRPr="00A43C8D">
        <w:rPr>
          <w:rFonts w:ascii="Times New Roman" w:hAnsi="Times New Roman"/>
          <w:i/>
          <w:noProof w:val="0"/>
          <w:sz w:val="22"/>
        </w:rPr>
        <w:t>dinimas</w:t>
      </w:r>
    </w:p>
    <w:p w14:paraId="1D68E87C" w14:textId="77777777" w:rsidR="00A20549" w:rsidRPr="00A43C8D" w:rsidRDefault="00A20549" w:rsidP="00A20549">
      <w:pPr>
        <w:tabs>
          <w:tab w:val="left" w:pos="0"/>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Nemelanominis</w:t>
      </w:r>
      <w:proofErr w:type="spellEnd"/>
      <w:r w:rsidRPr="00A43C8D">
        <w:rPr>
          <w:rFonts w:ascii="Times New Roman" w:hAnsi="Times New Roman"/>
          <w:noProof w:val="0"/>
          <w:sz w:val="22"/>
        </w:rPr>
        <w:t xml:space="preserve"> odos v</w:t>
      </w:r>
      <w:r w:rsidRPr="00A43C8D">
        <w:rPr>
          <w:rFonts w:ascii="Times New Roman" w:hAnsi="Times New Roman" w:hint="eastAsia"/>
          <w:noProof w:val="0"/>
          <w:sz w:val="22"/>
        </w:rPr>
        <w:t>ėž</w:t>
      </w:r>
      <w:r w:rsidRPr="00A43C8D">
        <w:rPr>
          <w:rFonts w:ascii="Times New Roman" w:hAnsi="Times New Roman"/>
          <w:noProof w:val="0"/>
          <w:sz w:val="22"/>
        </w:rPr>
        <w:t>ys. Remiantis turimais epidemiologini</w:t>
      </w:r>
      <w:r w:rsidRPr="00A43C8D">
        <w:rPr>
          <w:rFonts w:ascii="Times New Roman" w:hAnsi="Times New Roman" w:hint="eastAsia"/>
          <w:noProof w:val="0"/>
          <w:sz w:val="22"/>
        </w:rPr>
        <w:t>ų</w:t>
      </w:r>
      <w:r w:rsidRPr="00A43C8D">
        <w:rPr>
          <w:rFonts w:ascii="Times New Roman" w:hAnsi="Times New Roman"/>
          <w:noProof w:val="0"/>
          <w:sz w:val="22"/>
        </w:rPr>
        <w:t xml:space="preserve"> tyrim</w:t>
      </w:r>
      <w:r w:rsidRPr="00A43C8D">
        <w:rPr>
          <w:rFonts w:ascii="Times New Roman" w:hAnsi="Times New Roman" w:hint="eastAsia"/>
          <w:noProof w:val="0"/>
          <w:sz w:val="22"/>
        </w:rPr>
        <w:t>ų</w:t>
      </w:r>
      <w:r w:rsidRPr="00A43C8D">
        <w:rPr>
          <w:rFonts w:ascii="Times New Roman" w:hAnsi="Times New Roman"/>
          <w:noProof w:val="0"/>
          <w:sz w:val="22"/>
        </w:rPr>
        <w:t xml:space="preserve"> duomenimis buvo nustatyta nuo kumuliacin</w:t>
      </w:r>
      <w:r w:rsidRPr="00A43C8D">
        <w:rPr>
          <w:rFonts w:ascii="Times New Roman" w:hAnsi="Times New Roman" w:hint="eastAsia"/>
          <w:noProof w:val="0"/>
          <w:sz w:val="22"/>
        </w:rPr>
        <w:t>ė</w:t>
      </w:r>
      <w:r w:rsidRPr="00A43C8D">
        <w:rPr>
          <w:rFonts w:ascii="Times New Roman" w:hAnsi="Times New Roman"/>
          <w:noProof w:val="0"/>
          <w:sz w:val="22"/>
        </w:rPr>
        <w:t>s doz</w:t>
      </w:r>
      <w:r w:rsidRPr="00A43C8D">
        <w:rPr>
          <w:rFonts w:ascii="Times New Roman" w:hAnsi="Times New Roman" w:hint="eastAsia"/>
          <w:noProof w:val="0"/>
          <w:sz w:val="22"/>
        </w:rPr>
        <w:t>ė</w:t>
      </w:r>
      <w:r w:rsidRPr="00A43C8D">
        <w:rPr>
          <w:rFonts w:ascii="Times New Roman" w:hAnsi="Times New Roman"/>
          <w:noProof w:val="0"/>
          <w:sz w:val="22"/>
        </w:rPr>
        <w:t>s priklausoma HCTZ s</w:t>
      </w:r>
      <w:r w:rsidRPr="00A43C8D">
        <w:rPr>
          <w:rFonts w:ascii="Times New Roman" w:hAnsi="Times New Roman" w:hint="eastAsia"/>
          <w:noProof w:val="0"/>
          <w:sz w:val="22"/>
        </w:rPr>
        <w:t>ą</w:t>
      </w:r>
      <w:r w:rsidRPr="00A43C8D">
        <w:rPr>
          <w:rFonts w:ascii="Times New Roman" w:hAnsi="Times New Roman"/>
          <w:noProof w:val="0"/>
          <w:sz w:val="22"/>
        </w:rPr>
        <w:t>saja su NOV (taip pat žr. 4.4 ir 5.1 skyrius).</w:t>
      </w:r>
    </w:p>
    <w:p w14:paraId="5CABA055" w14:textId="77777777" w:rsidR="00A20549" w:rsidRPr="00A43C8D" w:rsidRDefault="00A20549" w:rsidP="00A20549">
      <w:pPr>
        <w:overflowPunct/>
        <w:jc w:val="both"/>
        <w:textAlignment w:val="auto"/>
        <w:rPr>
          <w:rFonts w:ascii="Times New Roman" w:hAnsi="Times New Roman"/>
          <w:noProof w:val="0"/>
          <w:sz w:val="22"/>
          <w:u w:val="single"/>
        </w:rPr>
      </w:pPr>
    </w:p>
    <w:p w14:paraId="3F32BB10" w14:textId="77777777" w:rsidR="00A20549" w:rsidRPr="00A43C8D" w:rsidRDefault="00A20549" w:rsidP="00A20549">
      <w:pPr>
        <w:overflowPunct/>
        <w:jc w:val="both"/>
        <w:textAlignment w:val="auto"/>
        <w:rPr>
          <w:rFonts w:ascii="Times New Roman" w:hAnsi="Times New Roman"/>
          <w:noProof w:val="0"/>
          <w:sz w:val="22"/>
          <w:u w:val="single"/>
        </w:rPr>
      </w:pPr>
      <w:r w:rsidRPr="00A43C8D">
        <w:rPr>
          <w:rFonts w:ascii="Times New Roman" w:hAnsi="Times New Roman"/>
          <w:noProof w:val="0"/>
          <w:sz w:val="22"/>
          <w:u w:val="single"/>
        </w:rPr>
        <w:t>Pranešimas apie įtariamas nepageidaujamas reakcijas</w:t>
      </w:r>
    </w:p>
    <w:p w14:paraId="7403275A" w14:textId="38CD6005" w:rsidR="00D86A9A" w:rsidRPr="00A43C8D" w:rsidRDefault="00D86A9A" w:rsidP="00A20549">
      <w:pPr>
        <w:overflowPunct/>
        <w:jc w:val="both"/>
        <w:textAlignment w:val="auto"/>
        <w:rPr>
          <w:rFonts w:ascii="Times New Roman" w:hAnsi="Times New Roman"/>
          <w:noProof w:val="0"/>
          <w:sz w:val="22"/>
        </w:rPr>
      </w:pPr>
      <w:r w:rsidRPr="00D86A9A">
        <w:rPr>
          <w:rFonts w:ascii="Times New Roman" w:hAnsi="Times New Roman"/>
          <w:snapToGrid w:val="0"/>
          <w:sz w:val="22"/>
          <w:szCs w:val="24"/>
        </w:rPr>
        <w:t>Svarbu pranešti apie įtariamas nepageidaujamas reakcijas, pastebėtas po vaistinio preparato registracijos, nes tai leidžia nuolat stebėti vaistinio preparato naudos ir rizikos santykį.</w:t>
      </w:r>
      <w:r w:rsidRPr="00D86A9A">
        <w:rPr>
          <w:rFonts w:ascii="Times New Roman" w:hAnsi="Times New Roman"/>
          <w:noProof w:val="0"/>
          <w:snapToGrid w:val="0"/>
          <w:sz w:val="22"/>
          <w:szCs w:val="24"/>
        </w:rPr>
        <w:t xml:space="preserve"> </w:t>
      </w:r>
      <w:r w:rsidRPr="00D86A9A">
        <w:rPr>
          <w:rFonts w:ascii="Times New Roman" w:hAnsi="Times New Roman"/>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D86A9A">
          <w:rPr>
            <w:rFonts w:ascii="Times New Roman" w:hAnsi="Times New Roman"/>
            <w:snapToGrid w:val="0"/>
            <w:color w:val="0000FF"/>
            <w:sz w:val="22"/>
            <w:szCs w:val="24"/>
            <w:u w:val="single"/>
          </w:rPr>
          <w:t>https://vapris.vvkt.lt/vvkt-web/public/nrvSpecialist</w:t>
        </w:r>
      </w:hyperlink>
      <w:r w:rsidRPr="00D86A9A">
        <w:rPr>
          <w:rFonts w:ascii="Times New Roman" w:hAnsi="Times New Roman"/>
          <w:snapToGrid w:val="0"/>
          <w:sz w:val="22"/>
          <w:szCs w:val="24"/>
        </w:rPr>
        <w:t xml:space="preserve"> arba užpildę Sveikatos priežiūros ar farmacijos specialisto pranešimo apie įtariamą nepageidaujamą reakciją (ĮNR) formą, kuri skelbiama </w:t>
      </w:r>
      <w:hyperlink r:id="rId8" w:history="1">
        <w:r w:rsidRPr="00D86A9A">
          <w:rPr>
            <w:rFonts w:ascii="Times New Roman" w:hAnsi="Times New Roman"/>
            <w:snapToGrid w:val="0"/>
            <w:color w:val="0000FF"/>
            <w:sz w:val="22"/>
            <w:szCs w:val="24"/>
            <w:u w:val="single"/>
          </w:rPr>
          <w:t>https://www.vvkt.lt/index.php?1399030386</w:t>
        </w:r>
      </w:hyperlink>
      <w:r w:rsidRPr="00D86A9A">
        <w:rPr>
          <w:rFonts w:ascii="Times New Roman" w:hAnsi="Times New Roman"/>
          <w:snapToGrid w:val="0"/>
          <w:sz w:val="22"/>
          <w:szCs w:val="24"/>
        </w:rPr>
        <w:t xml:space="preserve">, ir atsiųsti elektroniniu paštu (adresu </w:t>
      </w:r>
      <w:hyperlink r:id="rId9" w:history="1">
        <w:r w:rsidRPr="00946238">
          <w:rPr>
            <w:rStyle w:val="Hipersaitas"/>
            <w:rFonts w:ascii="Times New Roman" w:hAnsi="Times New Roman"/>
            <w:snapToGrid w:val="0"/>
            <w:sz w:val="22"/>
            <w:szCs w:val="24"/>
          </w:rPr>
          <w:t>NepageidaujamaR@vvkt.lt</w:t>
        </w:r>
      </w:hyperlink>
      <w:r w:rsidRPr="00D86A9A">
        <w:rPr>
          <w:rFonts w:ascii="Times New Roman" w:hAnsi="Times New Roman"/>
          <w:snapToGrid w:val="0"/>
          <w:sz w:val="22"/>
          <w:szCs w:val="24"/>
        </w:rPr>
        <w:t>).</w:t>
      </w:r>
    </w:p>
    <w:p w14:paraId="4CC7D900" w14:textId="77777777" w:rsidR="00A20549" w:rsidRPr="00A43C8D" w:rsidRDefault="00A20549" w:rsidP="00A20549">
      <w:pPr>
        <w:tabs>
          <w:tab w:val="left" w:pos="0"/>
        </w:tabs>
        <w:overflowPunct/>
        <w:autoSpaceDE/>
        <w:autoSpaceDN/>
        <w:adjustRightInd/>
        <w:jc w:val="both"/>
        <w:textAlignment w:val="auto"/>
        <w:rPr>
          <w:rFonts w:ascii="Times New Roman" w:hAnsi="Times New Roman"/>
          <w:noProof w:val="0"/>
          <w:sz w:val="22"/>
          <w:u w:val="single"/>
        </w:rPr>
      </w:pPr>
    </w:p>
    <w:p w14:paraId="29DCB8F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4.9</w:t>
      </w:r>
      <w:r w:rsidRPr="00A43C8D">
        <w:rPr>
          <w:rFonts w:ascii="Times New Roman" w:hAnsi="Times New Roman"/>
          <w:b/>
          <w:noProof w:val="0"/>
          <w:sz w:val="22"/>
        </w:rPr>
        <w:tab/>
        <w:t>Perdozavimas</w:t>
      </w:r>
    </w:p>
    <w:p w14:paraId="13B04E52"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6DB965EB" w14:textId="77777777" w:rsidR="00A20549" w:rsidRPr="00A43C8D" w:rsidRDefault="00A20549" w:rsidP="00A20549">
      <w:pPr>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Simptomai</w:t>
      </w:r>
    </w:p>
    <w:p w14:paraId="7C87E92B"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Simptomai, susiję su AKF inhibitorių perdozavimu, gali būti pernelyg didelė periferinių kraujagyslių </w:t>
      </w:r>
      <w:proofErr w:type="spellStart"/>
      <w:r w:rsidRPr="00A43C8D">
        <w:rPr>
          <w:rFonts w:ascii="Times New Roman" w:hAnsi="Times New Roman"/>
          <w:noProof w:val="0"/>
          <w:sz w:val="22"/>
        </w:rPr>
        <w:t>dilatacija</w:t>
      </w:r>
      <w:proofErr w:type="spellEnd"/>
      <w:r w:rsidRPr="00A43C8D">
        <w:rPr>
          <w:rFonts w:ascii="Times New Roman" w:hAnsi="Times New Roman"/>
          <w:noProof w:val="0"/>
          <w:sz w:val="22"/>
        </w:rPr>
        <w:t xml:space="preserve"> (pasireiškiant ženkliai </w:t>
      </w:r>
      <w:proofErr w:type="spellStart"/>
      <w:r w:rsidRPr="00A43C8D">
        <w:rPr>
          <w:rFonts w:ascii="Times New Roman" w:hAnsi="Times New Roman"/>
          <w:noProof w:val="0"/>
          <w:sz w:val="22"/>
        </w:rPr>
        <w:t>hipotenzijai</w:t>
      </w:r>
      <w:proofErr w:type="spellEnd"/>
      <w:r w:rsidRPr="00A43C8D">
        <w:rPr>
          <w:rFonts w:ascii="Times New Roman" w:hAnsi="Times New Roman"/>
          <w:noProof w:val="0"/>
          <w:sz w:val="22"/>
        </w:rPr>
        <w:t xml:space="preserve">, šokui), </w:t>
      </w:r>
      <w:proofErr w:type="spellStart"/>
      <w:r w:rsidRPr="00A43C8D">
        <w:rPr>
          <w:rFonts w:ascii="Times New Roman" w:hAnsi="Times New Roman"/>
          <w:noProof w:val="0"/>
          <w:sz w:val="22"/>
        </w:rPr>
        <w:t>bradikardija</w:t>
      </w:r>
      <w:proofErr w:type="spellEnd"/>
      <w:r w:rsidRPr="00A43C8D">
        <w:rPr>
          <w:rFonts w:ascii="Times New Roman" w:hAnsi="Times New Roman"/>
          <w:noProof w:val="0"/>
          <w:sz w:val="22"/>
        </w:rPr>
        <w:t xml:space="preserve">, elektrolitų koncentracijos pokyčiai, inkstų nepakankamumas, širdies aritmija, sąmonės pritemimas, įskaitant komą, cerebrinės konvulsijos, parezė ir </w:t>
      </w:r>
      <w:proofErr w:type="spellStart"/>
      <w:r w:rsidRPr="00A43C8D">
        <w:rPr>
          <w:rFonts w:ascii="Times New Roman" w:hAnsi="Times New Roman"/>
          <w:noProof w:val="0"/>
          <w:sz w:val="22"/>
        </w:rPr>
        <w:t>paralyžinis</w:t>
      </w:r>
      <w:proofErr w:type="spellEnd"/>
      <w:r w:rsidRPr="00A43C8D">
        <w:rPr>
          <w:rFonts w:ascii="Times New Roman" w:hAnsi="Times New Roman"/>
          <w:noProof w:val="0"/>
          <w:sz w:val="22"/>
        </w:rPr>
        <w:t xml:space="preserve"> žarnų nepraeinamumas. </w:t>
      </w:r>
    </w:p>
    <w:p w14:paraId="0509201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Turintiems polinkį pacientams (pvz., sergantiems prostatos </w:t>
      </w:r>
      <w:proofErr w:type="spellStart"/>
      <w:r w:rsidRPr="00A43C8D">
        <w:rPr>
          <w:rFonts w:ascii="Times New Roman" w:hAnsi="Times New Roman"/>
          <w:noProof w:val="0"/>
          <w:sz w:val="22"/>
        </w:rPr>
        <w:t>hiperplazija</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perdozavimas gali sukelti ūminį šlapimo susilaikymą. </w:t>
      </w:r>
    </w:p>
    <w:p w14:paraId="4A21DE5D"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105C69DC" w14:textId="77777777" w:rsidR="00A20549" w:rsidRPr="00A43C8D" w:rsidRDefault="00A20549" w:rsidP="00A20549">
      <w:pPr>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Gydymas</w:t>
      </w:r>
    </w:p>
    <w:p w14:paraId="4455C8C1"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Pacientą reikia atidžiai stebėti. Gydymas turi būti simptominis ir palaikomasis. Siūlomos priemonės yra pirminė detoksikacija (plauti skrandį, duoti gerti absorbuojamųjų preparatų) ir priemonės </w:t>
      </w:r>
      <w:proofErr w:type="spellStart"/>
      <w:r w:rsidRPr="00A43C8D">
        <w:rPr>
          <w:rFonts w:ascii="Times New Roman" w:hAnsi="Times New Roman"/>
          <w:noProof w:val="0"/>
          <w:sz w:val="22"/>
        </w:rPr>
        <w:t>hemodinamikos</w:t>
      </w:r>
      <w:proofErr w:type="spellEnd"/>
      <w:r w:rsidRPr="00A43C8D">
        <w:rPr>
          <w:rFonts w:ascii="Times New Roman" w:hAnsi="Times New Roman"/>
          <w:noProof w:val="0"/>
          <w:sz w:val="22"/>
        </w:rPr>
        <w:t xml:space="preserve"> stabilumui sugrąžinti, įskaitant alfa-1 </w:t>
      </w:r>
      <w:proofErr w:type="spellStart"/>
      <w:r w:rsidRPr="00A43C8D">
        <w:rPr>
          <w:rFonts w:ascii="Times New Roman" w:hAnsi="Times New Roman"/>
          <w:noProof w:val="0"/>
          <w:sz w:val="22"/>
        </w:rPr>
        <w:t>adrenomimetikų</w:t>
      </w:r>
      <w:proofErr w:type="spellEnd"/>
      <w:r w:rsidRPr="00A43C8D">
        <w:rPr>
          <w:rFonts w:ascii="Times New Roman" w:hAnsi="Times New Roman"/>
          <w:noProof w:val="0"/>
          <w:sz w:val="22"/>
        </w:rPr>
        <w:t xml:space="preserve"> arba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w:t>
      </w:r>
      <w:proofErr w:type="spellStart"/>
      <w:r w:rsidRPr="00A43C8D">
        <w:rPr>
          <w:rFonts w:ascii="Times New Roman" w:hAnsi="Times New Roman"/>
          <w:noProof w:val="0"/>
          <w:sz w:val="22"/>
        </w:rPr>
        <w:t>angiotenzinamido</w:t>
      </w:r>
      <w:proofErr w:type="spellEnd"/>
      <w:r w:rsidRPr="00A43C8D">
        <w:rPr>
          <w:rFonts w:ascii="Times New Roman" w:hAnsi="Times New Roman"/>
          <w:noProof w:val="0"/>
          <w:sz w:val="22"/>
        </w:rPr>
        <w:t xml:space="preserve">) vartojimą. Aktyvus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metabolitas </w:t>
      </w:r>
      <w:proofErr w:type="spellStart"/>
      <w:r w:rsidRPr="00A43C8D">
        <w:rPr>
          <w:rFonts w:ascii="Times New Roman" w:hAnsi="Times New Roman"/>
          <w:noProof w:val="0"/>
          <w:sz w:val="22"/>
        </w:rPr>
        <w:t>ramiprilatas</w:t>
      </w:r>
      <w:proofErr w:type="spellEnd"/>
      <w:r w:rsidRPr="00A43C8D">
        <w:rPr>
          <w:rFonts w:ascii="Times New Roman" w:hAnsi="Times New Roman"/>
          <w:noProof w:val="0"/>
          <w:sz w:val="22"/>
        </w:rPr>
        <w:t xml:space="preserve"> hemodialize iš sisteminės kraujotakos pašalinamas sunkiai. </w:t>
      </w:r>
    </w:p>
    <w:p w14:paraId="2A0377EB"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621C4A1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25408E8"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5.</w:t>
      </w:r>
      <w:r w:rsidRPr="00A43C8D">
        <w:rPr>
          <w:rFonts w:ascii="Times New Roman" w:hAnsi="Times New Roman"/>
          <w:b/>
          <w:noProof w:val="0"/>
          <w:sz w:val="22"/>
        </w:rPr>
        <w:tab/>
        <w:t>FARMAKOLOGINĖS SAVYBĖS</w:t>
      </w:r>
    </w:p>
    <w:p w14:paraId="1CE6AC56"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586E230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5.1</w:t>
      </w:r>
      <w:r w:rsidRPr="00A43C8D">
        <w:rPr>
          <w:rFonts w:ascii="Times New Roman" w:hAnsi="Times New Roman"/>
          <w:b/>
          <w:noProof w:val="0"/>
          <w:sz w:val="22"/>
        </w:rPr>
        <w:tab/>
      </w:r>
      <w:proofErr w:type="spellStart"/>
      <w:r w:rsidRPr="00A43C8D">
        <w:rPr>
          <w:rFonts w:ascii="Times New Roman" w:hAnsi="Times New Roman"/>
          <w:b/>
          <w:noProof w:val="0"/>
          <w:sz w:val="22"/>
        </w:rPr>
        <w:t>Farmakodinaminės</w:t>
      </w:r>
      <w:proofErr w:type="spellEnd"/>
      <w:r w:rsidRPr="00A43C8D">
        <w:rPr>
          <w:rFonts w:ascii="Times New Roman" w:hAnsi="Times New Roman"/>
          <w:b/>
          <w:noProof w:val="0"/>
          <w:sz w:val="22"/>
        </w:rPr>
        <w:t xml:space="preserve"> savybės</w:t>
      </w:r>
    </w:p>
    <w:p w14:paraId="1443925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F51438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Farmakoterapinė</w:t>
      </w:r>
      <w:proofErr w:type="spellEnd"/>
      <w:r w:rsidRPr="00A43C8D">
        <w:rPr>
          <w:rFonts w:ascii="Times New Roman" w:hAnsi="Times New Roman"/>
          <w:noProof w:val="0"/>
          <w:sz w:val="22"/>
        </w:rPr>
        <w:t xml:space="preserve"> grupė </w:t>
      </w:r>
      <w:r w:rsidRPr="00A43C8D">
        <w:rPr>
          <w:rFonts w:ascii="Times New Roman" w:hAnsi="Times New Roman"/>
          <w:noProof w:val="0"/>
          <w:sz w:val="22"/>
        </w:rPr>
        <w:sym w:font="Symbol" w:char="F02D"/>
      </w:r>
      <w:r w:rsidRPr="00A43C8D">
        <w:rPr>
          <w:rFonts w:ascii="Times New Roman" w:hAnsi="Times New Roman"/>
          <w:noProof w:val="0"/>
          <w:sz w:val="22"/>
        </w:rPr>
        <w:t xml:space="preserve">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ir diuretikai, ATC kodas </w:t>
      </w:r>
      <w:r w:rsidRPr="00A43C8D">
        <w:rPr>
          <w:rFonts w:ascii="Times New Roman" w:hAnsi="Times New Roman"/>
          <w:noProof w:val="0"/>
          <w:sz w:val="22"/>
        </w:rPr>
        <w:sym w:font="Symbol" w:char="F02D"/>
      </w:r>
      <w:r w:rsidRPr="00A43C8D">
        <w:rPr>
          <w:rFonts w:ascii="Times New Roman" w:hAnsi="Times New Roman"/>
          <w:i/>
          <w:noProof w:val="0"/>
          <w:sz w:val="22"/>
        </w:rPr>
        <w:t xml:space="preserve"> </w:t>
      </w:r>
      <w:r w:rsidRPr="00A43C8D">
        <w:rPr>
          <w:rFonts w:ascii="Times New Roman" w:hAnsi="Times New Roman"/>
          <w:noProof w:val="0"/>
          <w:sz w:val="22"/>
        </w:rPr>
        <w:t>C09BA05.</w:t>
      </w:r>
    </w:p>
    <w:p w14:paraId="6B97A56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33B1058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u w:val="single"/>
        </w:rPr>
        <w:t>Veikimo mechanizmas</w:t>
      </w:r>
    </w:p>
    <w:p w14:paraId="292D22C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proofErr w:type="spellStart"/>
      <w:r w:rsidRPr="00A43C8D">
        <w:rPr>
          <w:rFonts w:ascii="Times New Roman" w:hAnsi="Times New Roman"/>
          <w:i/>
          <w:noProof w:val="0"/>
          <w:sz w:val="22"/>
        </w:rPr>
        <w:t>Ramiprilis</w:t>
      </w:r>
      <w:proofErr w:type="spellEnd"/>
    </w:p>
    <w:p w14:paraId="439BB18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Aktyvus </w:t>
      </w:r>
      <w:proofErr w:type="spellStart"/>
      <w:r w:rsidRPr="00A43C8D">
        <w:rPr>
          <w:rFonts w:ascii="Times New Roman" w:hAnsi="Times New Roman"/>
          <w:noProof w:val="0"/>
          <w:sz w:val="22"/>
        </w:rPr>
        <w:t>provaisto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metabolitas </w:t>
      </w:r>
      <w:proofErr w:type="spellStart"/>
      <w:r w:rsidRPr="00A43C8D">
        <w:rPr>
          <w:rFonts w:ascii="Times New Roman" w:hAnsi="Times New Roman"/>
          <w:noProof w:val="0"/>
          <w:sz w:val="22"/>
        </w:rPr>
        <w:t>ramiprilatas</w:t>
      </w:r>
      <w:proofErr w:type="spellEnd"/>
      <w:r w:rsidRPr="00A43C8D">
        <w:rPr>
          <w:rFonts w:ascii="Times New Roman" w:hAnsi="Times New Roman"/>
          <w:noProof w:val="0"/>
          <w:sz w:val="22"/>
        </w:rPr>
        <w:t xml:space="preserve"> slopina fermentą </w:t>
      </w:r>
      <w:proofErr w:type="spellStart"/>
      <w:r w:rsidRPr="00A43C8D">
        <w:rPr>
          <w:rFonts w:ascii="Times New Roman" w:hAnsi="Times New Roman"/>
          <w:noProof w:val="0"/>
          <w:sz w:val="22"/>
        </w:rPr>
        <w:t>dipeptidilkarboksipeptidazę</w:t>
      </w:r>
      <w:proofErr w:type="spellEnd"/>
      <w:r w:rsidRPr="00A43C8D">
        <w:rPr>
          <w:rFonts w:ascii="Times New Roman" w:hAnsi="Times New Roman"/>
          <w:noProof w:val="0"/>
          <w:sz w:val="22"/>
        </w:rPr>
        <w:t xml:space="preserve"> I (sinonimai: </w:t>
      </w:r>
      <w:proofErr w:type="spellStart"/>
      <w:r w:rsidRPr="00A43C8D">
        <w:rPr>
          <w:rFonts w:ascii="Times New Roman" w:hAnsi="Times New Roman"/>
          <w:noProof w:val="0"/>
          <w:sz w:val="22"/>
        </w:rPr>
        <w:t>angiotenziną</w:t>
      </w:r>
      <w:proofErr w:type="spellEnd"/>
      <w:r w:rsidRPr="00A43C8D">
        <w:rPr>
          <w:rFonts w:ascii="Times New Roman" w:hAnsi="Times New Roman"/>
          <w:noProof w:val="0"/>
          <w:sz w:val="22"/>
        </w:rPr>
        <w:t xml:space="preserve"> konvertuojantis fermentas, </w:t>
      </w:r>
      <w:proofErr w:type="spellStart"/>
      <w:r w:rsidRPr="00A43C8D">
        <w:rPr>
          <w:rFonts w:ascii="Times New Roman" w:hAnsi="Times New Roman"/>
          <w:noProof w:val="0"/>
          <w:sz w:val="22"/>
        </w:rPr>
        <w:t>kininazė</w:t>
      </w:r>
      <w:proofErr w:type="spellEnd"/>
      <w:r w:rsidRPr="00A43C8D">
        <w:rPr>
          <w:rFonts w:ascii="Times New Roman" w:hAnsi="Times New Roman"/>
          <w:noProof w:val="0"/>
          <w:sz w:val="22"/>
        </w:rPr>
        <w:t xml:space="preserve"> II). Kraujo plazmoje ir audiniuose šis fermentas kanalizuoja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 virtimą aktyvia kraujagysles sutraukiančia medžiaga </w:t>
      </w:r>
      <w:proofErr w:type="spellStart"/>
      <w:r w:rsidRPr="00A43C8D">
        <w:rPr>
          <w:rFonts w:ascii="Times New Roman" w:hAnsi="Times New Roman"/>
          <w:noProof w:val="0"/>
          <w:sz w:val="22"/>
        </w:rPr>
        <w:lastRenderedPageBreak/>
        <w:t>angiotenzinu</w:t>
      </w:r>
      <w:proofErr w:type="spellEnd"/>
      <w:r w:rsidRPr="00A43C8D">
        <w:rPr>
          <w:rFonts w:ascii="Times New Roman" w:hAnsi="Times New Roman"/>
          <w:noProof w:val="0"/>
          <w:sz w:val="22"/>
        </w:rPr>
        <w:t xml:space="preserve"> II ir aktyvios kraujagysles plečiančios medžiagos </w:t>
      </w:r>
      <w:proofErr w:type="spellStart"/>
      <w:r w:rsidRPr="00A43C8D">
        <w:rPr>
          <w:rFonts w:ascii="Times New Roman" w:hAnsi="Times New Roman"/>
          <w:noProof w:val="0"/>
          <w:sz w:val="22"/>
        </w:rPr>
        <w:t>bradikinino</w:t>
      </w:r>
      <w:proofErr w:type="spellEnd"/>
      <w:r w:rsidRPr="00A43C8D">
        <w:rPr>
          <w:rFonts w:ascii="Times New Roman" w:hAnsi="Times New Roman"/>
          <w:noProof w:val="0"/>
          <w:sz w:val="22"/>
        </w:rPr>
        <w:t xml:space="preserve"> skilimą. Sumažėjus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kiekiui ir </w:t>
      </w:r>
      <w:proofErr w:type="spellStart"/>
      <w:r w:rsidRPr="00A43C8D">
        <w:rPr>
          <w:rFonts w:ascii="Times New Roman" w:hAnsi="Times New Roman"/>
          <w:noProof w:val="0"/>
          <w:sz w:val="22"/>
        </w:rPr>
        <w:t>bradikinino</w:t>
      </w:r>
      <w:proofErr w:type="spellEnd"/>
      <w:r w:rsidRPr="00A43C8D">
        <w:rPr>
          <w:rFonts w:ascii="Times New Roman" w:hAnsi="Times New Roman"/>
          <w:noProof w:val="0"/>
          <w:sz w:val="22"/>
        </w:rPr>
        <w:t xml:space="preserve"> skilimui, plečiamos kraujagyslės.</w:t>
      </w:r>
    </w:p>
    <w:p w14:paraId="46F6CA0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B179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Kadangi </w:t>
      </w:r>
      <w:proofErr w:type="spellStart"/>
      <w:r w:rsidRPr="00A43C8D">
        <w:rPr>
          <w:rFonts w:ascii="Times New Roman" w:hAnsi="Times New Roman"/>
          <w:noProof w:val="0"/>
          <w:sz w:val="22"/>
        </w:rPr>
        <w:t>angiotenzinas</w:t>
      </w:r>
      <w:proofErr w:type="spellEnd"/>
      <w:r w:rsidRPr="00A43C8D">
        <w:rPr>
          <w:rFonts w:ascii="Times New Roman" w:hAnsi="Times New Roman"/>
          <w:noProof w:val="0"/>
          <w:sz w:val="22"/>
        </w:rPr>
        <w:t xml:space="preserve"> II stimuliuoja </w:t>
      </w:r>
      <w:proofErr w:type="spellStart"/>
      <w:r w:rsidRPr="00A43C8D">
        <w:rPr>
          <w:rFonts w:ascii="Times New Roman" w:hAnsi="Times New Roman"/>
          <w:noProof w:val="0"/>
          <w:sz w:val="22"/>
        </w:rPr>
        <w:t>aldosterono</w:t>
      </w:r>
      <w:proofErr w:type="spellEnd"/>
      <w:r w:rsidRPr="00A43C8D">
        <w:rPr>
          <w:rFonts w:ascii="Times New Roman" w:hAnsi="Times New Roman"/>
          <w:noProof w:val="0"/>
          <w:sz w:val="22"/>
        </w:rPr>
        <w:t xml:space="preserve"> sekreciją, todėl </w:t>
      </w:r>
      <w:proofErr w:type="spellStart"/>
      <w:r w:rsidRPr="00A43C8D">
        <w:rPr>
          <w:rFonts w:ascii="Times New Roman" w:hAnsi="Times New Roman"/>
          <w:noProof w:val="0"/>
          <w:sz w:val="22"/>
        </w:rPr>
        <w:t>ramiprilatas</w:t>
      </w:r>
      <w:proofErr w:type="spellEnd"/>
      <w:r w:rsidRPr="00A43C8D">
        <w:rPr>
          <w:rFonts w:ascii="Times New Roman" w:hAnsi="Times New Roman"/>
          <w:noProof w:val="0"/>
          <w:sz w:val="22"/>
        </w:rPr>
        <w:t xml:space="preserve"> ją mažina. Hipertenzija sergančių juodaodžių (kilusių iš Afrikos bei Karibų šalių) pacientų (paprastai hipertenzija su mažu </w:t>
      </w:r>
      <w:proofErr w:type="spellStart"/>
      <w:r w:rsidRPr="00A43C8D">
        <w:rPr>
          <w:rFonts w:ascii="Times New Roman" w:hAnsi="Times New Roman"/>
          <w:noProof w:val="0"/>
          <w:sz w:val="22"/>
        </w:rPr>
        <w:t>renino</w:t>
      </w:r>
      <w:proofErr w:type="spellEnd"/>
      <w:r w:rsidRPr="00A43C8D">
        <w:rPr>
          <w:rFonts w:ascii="Times New Roman" w:hAnsi="Times New Roman"/>
          <w:noProof w:val="0"/>
          <w:sz w:val="22"/>
        </w:rPr>
        <w:t xml:space="preserve"> kiekiu sergančios populiacijos) vidutinė reakcija į </w:t>
      </w:r>
      <w:proofErr w:type="spellStart"/>
      <w:r w:rsidRPr="00A43C8D">
        <w:rPr>
          <w:rFonts w:ascii="Times New Roman" w:hAnsi="Times New Roman"/>
          <w:noProof w:val="0"/>
          <w:sz w:val="22"/>
        </w:rPr>
        <w:t>monoterapiją</w:t>
      </w:r>
      <w:proofErr w:type="spellEnd"/>
      <w:r w:rsidRPr="00A43C8D">
        <w:rPr>
          <w:rFonts w:ascii="Times New Roman" w:hAnsi="Times New Roman"/>
          <w:noProof w:val="0"/>
          <w:sz w:val="22"/>
        </w:rPr>
        <w:t xml:space="preserve"> AKF inhibitoriais būna silpnesnė negu nejuodaodžių. </w:t>
      </w:r>
    </w:p>
    <w:p w14:paraId="277C355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3172ED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proofErr w:type="spellStart"/>
      <w:r w:rsidRPr="00A43C8D">
        <w:rPr>
          <w:rFonts w:ascii="Times New Roman" w:hAnsi="Times New Roman"/>
          <w:i/>
          <w:noProof w:val="0"/>
          <w:sz w:val="22"/>
        </w:rPr>
        <w:t>Hidrochlorotiazidas</w:t>
      </w:r>
      <w:proofErr w:type="spellEnd"/>
    </w:p>
    <w:p w14:paraId="0B6D891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yra </w:t>
      </w:r>
      <w:proofErr w:type="spellStart"/>
      <w:r w:rsidRPr="00A43C8D">
        <w:rPr>
          <w:rFonts w:ascii="Times New Roman" w:hAnsi="Times New Roman"/>
          <w:noProof w:val="0"/>
          <w:sz w:val="22"/>
        </w:rPr>
        <w:t>tiazidų</w:t>
      </w:r>
      <w:proofErr w:type="spellEnd"/>
      <w:r w:rsidRPr="00A43C8D">
        <w:rPr>
          <w:rFonts w:ascii="Times New Roman" w:hAnsi="Times New Roman"/>
          <w:noProof w:val="0"/>
          <w:sz w:val="22"/>
        </w:rPr>
        <w:t xml:space="preserve"> grupės diuretikas. </w:t>
      </w: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tiazidinių</w:t>
      </w:r>
      <w:proofErr w:type="spellEnd"/>
      <w:r w:rsidRPr="00A43C8D">
        <w:rPr>
          <w:rFonts w:ascii="Times New Roman" w:hAnsi="Times New Roman"/>
          <w:noProof w:val="0"/>
          <w:sz w:val="22"/>
        </w:rPr>
        <w:t xml:space="preserve"> diuretikų veikimas nėra visiškai žinomas. Šie diuretikai distaliniuose inkstų kanalėliuose slopina natrio ir chlorido reabsorbciją. Padidėjus šių jonų išsiskyrimui pro inkstus, daugiau išsiskiria ir šlapimo (dėl osmosinio slėgio). Kalio ir magnio išsiskyrimas su šlapimu irgi padidėja, o šlapimo rūgšties sumažėja. </w:t>
      </w:r>
    </w:p>
    <w:p w14:paraId="0431D33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poveikis gali pasireikšti dėl natrio pusiausvyros pokyčio, neląstelinio vandens kiekio ir kraujo plazmos tūrio sumažėjimo, inkstų kraujagyslių pasipriešinimo pokyčio bei reakcijos į </w:t>
      </w:r>
      <w:proofErr w:type="spellStart"/>
      <w:r w:rsidRPr="00A43C8D">
        <w:rPr>
          <w:rFonts w:ascii="Times New Roman" w:hAnsi="Times New Roman"/>
          <w:noProof w:val="0"/>
          <w:sz w:val="22"/>
        </w:rPr>
        <w:t>norepinefriną</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angiotenziną</w:t>
      </w:r>
      <w:proofErr w:type="spellEnd"/>
      <w:r w:rsidRPr="00A43C8D">
        <w:rPr>
          <w:rFonts w:ascii="Times New Roman" w:hAnsi="Times New Roman"/>
          <w:noProof w:val="0"/>
          <w:sz w:val="22"/>
        </w:rPr>
        <w:t xml:space="preserve"> II susilpnėjimo. </w:t>
      </w:r>
    </w:p>
    <w:p w14:paraId="067F8E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677DE0E"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noProof w:val="0"/>
          <w:sz w:val="22"/>
          <w:u w:val="single"/>
        </w:rPr>
        <w:t>Farmakodinaminis</w:t>
      </w:r>
      <w:proofErr w:type="spellEnd"/>
      <w:r w:rsidRPr="00A43C8D">
        <w:rPr>
          <w:rFonts w:ascii="Times New Roman" w:hAnsi="Times New Roman"/>
          <w:noProof w:val="0"/>
          <w:sz w:val="22"/>
          <w:u w:val="single"/>
        </w:rPr>
        <w:t xml:space="preserve"> poveikis</w:t>
      </w:r>
    </w:p>
    <w:p w14:paraId="1F8EBE8B"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Ramiprilis</w:t>
      </w:r>
      <w:proofErr w:type="spellEnd"/>
    </w:p>
    <w:p w14:paraId="42308CD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Vartojant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ženkliai sumažėja periferinis arterijų pasipriešinimas. Inkstų plazmos </w:t>
      </w:r>
      <w:proofErr w:type="spellStart"/>
      <w:r w:rsidRPr="00A43C8D">
        <w:rPr>
          <w:rFonts w:ascii="Times New Roman" w:hAnsi="Times New Roman"/>
          <w:noProof w:val="0"/>
          <w:sz w:val="22"/>
        </w:rPr>
        <w:t>perfuzija</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glomerulų</w:t>
      </w:r>
      <w:proofErr w:type="spellEnd"/>
      <w:r w:rsidRPr="00A43C8D">
        <w:rPr>
          <w:rFonts w:ascii="Times New Roman" w:hAnsi="Times New Roman"/>
          <w:noProof w:val="0"/>
          <w:sz w:val="22"/>
        </w:rPr>
        <w:t xml:space="preserve"> filtracijos greitis paprastai daug nekinta. Hipertenzija sergantiems ligoniams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kraujospūdį mažina ir sėdint, ir stovint, tačiau kompensacinio pulso padažnėjimo nesukelia. </w:t>
      </w:r>
    </w:p>
    <w:p w14:paraId="5B983D1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Išgėrus vienkartinę dozę, daugumai pacientų </w:t>
      </w: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poveikis pasireiškia po 1 – 2 val., stipriausiais paprastai būna po</w:t>
      </w:r>
      <w:r w:rsidRPr="00A43C8D" w:rsidDel="00AB4568">
        <w:rPr>
          <w:rFonts w:ascii="Times New Roman" w:hAnsi="Times New Roman"/>
          <w:noProof w:val="0"/>
          <w:sz w:val="22"/>
        </w:rPr>
        <w:t xml:space="preserve"> </w:t>
      </w:r>
      <w:r w:rsidRPr="00A43C8D">
        <w:rPr>
          <w:rFonts w:ascii="Times New Roman" w:hAnsi="Times New Roman"/>
          <w:noProof w:val="0"/>
          <w:sz w:val="22"/>
        </w:rPr>
        <w:t xml:space="preserve">3 – 6 valandų. </w:t>
      </w: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vienos dozės poveikis paprastai trunka 24 val.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vartojant nuolat, stipriausias </w:t>
      </w: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poveikis pasireiškia po 3 – 4 savaičių. Įrodyta, jog </w:t>
      </w: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poveikis išlieka ir ilgai, t. y. 2 metus, vartojant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w:t>
      </w:r>
    </w:p>
    <w:p w14:paraId="7A6BA6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Staigus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vartojimo nutraukimas greito ir stipraus kraujospūdžio padidėjimo nesukelia. </w:t>
      </w:r>
    </w:p>
    <w:p w14:paraId="0ECCD66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34AC785"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Hidrochlorotiazidas</w:t>
      </w:r>
      <w:proofErr w:type="spellEnd"/>
    </w:p>
    <w:p w14:paraId="46D534C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išgėrus, diurezę skatinantis poveikis pasireiškia po 2 val., stipriausias būna maždaug po 4 val., poveikis trunka 6 – 12 val. </w:t>
      </w:r>
    </w:p>
    <w:p w14:paraId="7C575D2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Antihipertenzinis</w:t>
      </w:r>
      <w:proofErr w:type="spellEnd"/>
      <w:r w:rsidRPr="00A43C8D">
        <w:rPr>
          <w:rFonts w:ascii="Times New Roman" w:hAnsi="Times New Roman"/>
          <w:noProof w:val="0"/>
          <w:sz w:val="22"/>
        </w:rPr>
        <w:t xml:space="preserve"> poveikis pasireiškia po 3 – 4 gydymo parų ir išlieka maždaug savaitę po preparato vartojimo nutraukimo. </w:t>
      </w:r>
    </w:p>
    <w:p w14:paraId="3E9CD83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Kraujospūdžio mažėjimas pasireiškia kartu su nedideliu </w:t>
      </w:r>
      <w:proofErr w:type="spellStart"/>
      <w:r w:rsidRPr="00A43C8D">
        <w:rPr>
          <w:rFonts w:ascii="Times New Roman" w:hAnsi="Times New Roman"/>
          <w:noProof w:val="0"/>
          <w:sz w:val="22"/>
        </w:rPr>
        <w:t>glomerulų</w:t>
      </w:r>
      <w:proofErr w:type="spellEnd"/>
      <w:r w:rsidRPr="00A43C8D">
        <w:rPr>
          <w:rFonts w:ascii="Times New Roman" w:hAnsi="Times New Roman"/>
          <w:noProof w:val="0"/>
          <w:sz w:val="22"/>
        </w:rPr>
        <w:t xml:space="preserve"> filtracijos greičio (GFG), inkstų kraujagyslių pasipriešinimo ir </w:t>
      </w:r>
      <w:proofErr w:type="spellStart"/>
      <w:r w:rsidRPr="00A43C8D">
        <w:rPr>
          <w:rFonts w:ascii="Times New Roman" w:hAnsi="Times New Roman"/>
          <w:noProof w:val="0"/>
          <w:sz w:val="22"/>
        </w:rPr>
        <w:t>renino</w:t>
      </w:r>
      <w:proofErr w:type="spellEnd"/>
      <w:r w:rsidRPr="00A43C8D">
        <w:rPr>
          <w:rFonts w:ascii="Times New Roman" w:hAnsi="Times New Roman"/>
          <w:noProof w:val="0"/>
          <w:sz w:val="22"/>
        </w:rPr>
        <w:t xml:space="preserve"> aktyvumo kraujo plazmoje padidėjimu.</w:t>
      </w:r>
    </w:p>
    <w:p w14:paraId="221E8693"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081D86C7" w14:textId="77777777" w:rsidR="00A20549" w:rsidRPr="009175E3" w:rsidRDefault="00A20549" w:rsidP="00A20549">
      <w:pPr>
        <w:tabs>
          <w:tab w:val="left" w:pos="567"/>
        </w:tabs>
        <w:overflowPunct/>
        <w:autoSpaceDE/>
        <w:autoSpaceDN/>
        <w:adjustRightInd/>
        <w:textAlignment w:val="auto"/>
        <w:rPr>
          <w:rFonts w:ascii="Times New Roman" w:hAnsi="Times New Roman"/>
          <w:noProof w:val="0"/>
          <w:sz w:val="22"/>
        </w:rPr>
      </w:pPr>
      <w:r>
        <w:rPr>
          <w:rFonts w:ascii="Times New Roman" w:hAnsi="Times New Roman"/>
          <w:noProof w:val="0"/>
          <w:sz w:val="22"/>
          <w:u w:val="single"/>
        </w:rPr>
        <w:t xml:space="preserve">Klinikinis veiksmingumas ir saugumas </w:t>
      </w:r>
    </w:p>
    <w:p w14:paraId="6FC83DC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u w:val="single"/>
        </w:rPr>
        <w:t>Nemelanominis</w:t>
      </w:r>
      <w:proofErr w:type="spellEnd"/>
      <w:r w:rsidRPr="00A43C8D">
        <w:rPr>
          <w:rFonts w:ascii="Times New Roman" w:hAnsi="Times New Roman"/>
          <w:noProof w:val="0"/>
          <w:sz w:val="22"/>
          <w:u w:val="single"/>
        </w:rPr>
        <w:t xml:space="preserve"> odos v</w:t>
      </w:r>
      <w:r w:rsidRPr="00A43C8D">
        <w:rPr>
          <w:rFonts w:ascii="Times New Roman" w:hAnsi="Times New Roman" w:hint="eastAsia"/>
          <w:noProof w:val="0"/>
          <w:sz w:val="22"/>
          <w:u w:val="single"/>
        </w:rPr>
        <w:t>ėž</w:t>
      </w:r>
      <w:r w:rsidRPr="00A43C8D">
        <w:rPr>
          <w:rFonts w:ascii="Times New Roman" w:hAnsi="Times New Roman"/>
          <w:noProof w:val="0"/>
          <w:sz w:val="22"/>
          <w:u w:val="single"/>
        </w:rPr>
        <w:t>ys</w:t>
      </w:r>
      <w:r w:rsidRPr="00A43C8D">
        <w:rPr>
          <w:rFonts w:ascii="Times New Roman" w:hAnsi="Times New Roman"/>
          <w:noProof w:val="0"/>
          <w:sz w:val="22"/>
        </w:rPr>
        <w:t>. Remiantis turimais epidemiologini</w:t>
      </w:r>
      <w:r w:rsidRPr="00A43C8D">
        <w:rPr>
          <w:rFonts w:ascii="Times New Roman" w:hAnsi="Times New Roman" w:hint="eastAsia"/>
          <w:noProof w:val="0"/>
          <w:sz w:val="22"/>
        </w:rPr>
        <w:t>ų</w:t>
      </w:r>
      <w:r w:rsidRPr="00A43C8D">
        <w:rPr>
          <w:rFonts w:ascii="Times New Roman" w:hAnsi="Times New Roman"/>
          <w:noProof w:val="0"/>
          <w:sz w:val="22"/>
        </w:rPr>
        <w:t xml:space="preserve"> tyrim</w:t>
      </w:r>
      <w:r w:rsidRPr="00A43C8D">
        <w:rPr>
          <w:rFonts w:ascii="Times New Roman" w:hAnsi="Times New Roman" w:hint="eastAsia"/>
          <w:noProof w:val="0"/>
          <w:sz w:val="22"/>
        </w:rPr>
        <w:t>ų</w:t>
      </w:r>
      <w:r w:rsidRPr="00A43C8D">
        <w:rPr>
          <w:rFonts w:ascii="Times New Roman" w:hAnsi="Times New Roman"/>
          <w:noProof w:val="0"/>
          <w:sz w:val="22"/>
        </w:rPr>
        <w:t xml:space="preserve"> duomenimis buvo nustatyta nuo kumuliacin</w:t>
      </w:r>
      <w:r w:rsidRPr="00A43C8D">
        <w:rPr>
          <w:rFonts w:ascii="Times New Roman" w:hAnsi="Times New Roman" w:hint="eastAsia"/>
          <w:noProof w:val="0"/>
          <w:sz w:val="22"/>
        </w:rPr>
        <w:t>ė</w:t>
      </w:r>
      <w:r w:rsidRPr="00A43C8D">
        <w:rPr>
          <w:rFonts w:ascii="Times New Roman" w:hAnsi="Times New Roman"/>
          <w:noProof w:val="0"/>
          <w:sz w:val="22"/>
        </w:rPr>
        <w:t>s doz</w:t>
      </w:r>
      <w:r w:rsidRPr="00A43C8D">
        <w:rPr>
          <w:rFonts w:ascii="Times New Roman" w:hAnsi="Times New Roman" w:hint="eastAsia"/>
          <w:noProof w:val="0"/>
          <w:sz w:val="22"/>
        </w:rPr>
        <w:t>ė</w:t>
      </w:r>
      <w:r w:rsidRPr="00A43C8D">
        <w:rPr>
          <w:rFonts w:ascii="Times New Roman" w:hAnsi="Times New Roman"/>
          <w:noProof w:val="0"/>
          <w:sz w:val="22"/>
        </w:rPr>
        <w:t>s priklausoma HCTZ s</w:t>
      </w:r>
      <w:r w:rsidRPr="00A43C8D">
        <w:rPr>
          <w:rFonts w:ascii="Times New Roman" w:hAnsi="Times New Roman" w:hint="eastAsia"/>
          <w:noProof w:val="0"/>
          <w:sz w:val="22"/>
        </w:rPr>
        <w:t>ą</w:t>
      </w:r>
      <w:r w:rsidRPr="00A43C8D">
        <w:rPr>
          <w:rFonts w:ascii="Times New Roman" w:hAnsi="Times New Roman"/>
          <w:noProof w:val="0"/>
          <w:sz w:val="22"/>
        </w:rPr>
        <w:t>saja su NOV. Atliekant vien</w:t>
      </w:r>
      <w:r w:rsidRPr="00A43C8D">
        <w:rPr>
          <w:rFonts w:ascii="Times New Roman" w:hAnsi="Times New Roman" w:hint="eastAsia"/>
          <w:noProof w:val="0"/>
          <w:sz w:val="22"/>
        </w:rPr>
        <w:t>ą</w:t>
      </w:r>
      <w:r w:rsidRPr="00A43C8D">
        <w:rPr>
          <w:rFonts w:ascii="Times New Roman" w:hAnsi="Times New Roman"/>
          <w:noProof w:val="0"/>
          <w:sz w:val="22"/>
        </w:rPr>
        <w:t xml:space="preserve"> tyrim</w:t>
      </w:r>
      <w:r w:rsidRPr="00A43C8D">
        <w:rPr>
          <w:rFonts w:ascii="Times New Roman" w:hAnsi="Times New Roman" w:hint="eastAsia"/>
          <w:noProof w:val="0"/>
          <w:sz w:val="22"/>
        </w:rPr>
        <w:t>ą</w:t>
      </w:r>
      <w:r w:rsidRPr="00A43C8D">
        <w:rPr>
          <w:rFonts w:ascii="Times New Roman" w:hAnsi="Times New Roman"/>
          <w:noProof w:val="0"/>
          <w:sz w:val="22"/>
        </w:rPr>
        <w:t>, buvo tiriama populiacija, sudaryta iš 71533 BLK ir 8629 PLK sergan</w:t>
      </w:r>
      <w:r w:rsidRPr="00A43C8D">
        <w:rPr>
          <w:rFonts w:ascii="Times New Roman" w:hAnsi="Times New Roman" w:hint="eastAsia"/>
          <w:noProof w:val="0"/>
          <w:sz w:val="22"/>
        </w:rPr>
        <w:t>č</w:t>
      </w:r>
      <w:r w:rsidRPr="00A43C8D">
        <w:rPr>
          <w:rFonts w:ascii="Times New Roman" w:hAnsi="Times New Roman"/>
          <w:noProof w:val="0"/>
          <w:sz w:val="22"/>
        </w:rPr>
        <w:t>i</w:t>
      </w:r>
      <w:r w:rsidRPr="00A43C8D">
        <w:rPr>
          <w:rFonts w:ascii="Times New Roman" w:hAnsi="Times New Roman" w:hint="eastAsia"/>
          <w:noProof w:val="0"/>
          <w:sz w:val="22"/>
        </w:rPr>
        <w:t>ų</w:t>
      </w:r>
      <w:r w:rsidRPr="00A43C8D">
        <w:rPr>
          <w:rFonts w:ascii="Times New Roman" w:hAnsi="Times New Roman"/>
          <w:noProof w:val="0"/>
          <w:sz w:val="22"/>
        </w:rPr>
        <w:t xml:space="preserve"> pacient</w:t>
      </w:r>
      <w:r w:rsidRPr="00A43C8D">
        <w:rPr>
          <w:rFonts w:ascii="Times New Roman" w:hAnsi="Times New Roman" w:hint="eastAsia"/>
          <w:noProof w:val="0"/>
          <w:sz w:val="22"/>
        </w:rPr>
        <w:t>ų</w:t>
      </w:r>
      <w:r w:rsidRPr="00A43C8D">
        <w:rPr>
          <w:rFonts w:ascii="Times New Roman" w:hAnsi="Times New Roman"/>
          <w:noProof w:val="0"/>
          <w:sz w:val="22"/>
        </w:rPr>
        <w:t>, kurie buvo lyginami su atitinkamai 1430 833 ir 172462 kontroliniais pacientais. Vartojant dideles HCTZ dozes (kumuliacin</w:t>
      </w:r>
      <w:r w:rsidRPr="00A43C8D">
        <w:rPr>
          <w:rFonts w:ascii="Times New Roman" w:hAnsi="Times New Roman" w:hint="eastAsia"/>
          <w:noProof w:val="0"/>
          <w:sz w:val="22"/>
        </w:rPr>
        <w:t>ė</w:t>
      </w:r>
      <w:r w:rsidRPr="00A43C8D">
        <w:rPr>
          <w:rFonts w:ascii="Times New Roman" w:hAnsi="Times New Roman"/>
          <w:noProof w:val="0"/>
          <w:sz w:val="22"/>
        </w:rPr>
        <w:t xml:space="preserve"> doz</w:t>
      </w:r>
      <w:r w:rsidRPr="00A43C8D">
        <w:rPr>
          <w:rFonts w:ascii="Times New Roman" w:hAnsi="Times New Roman" w:hint="eastAsia"/>
          <w:noProof w:val="0"/>
          <w:sz w:val="22"/>
        </w:rPr>
        <w:t>ė</w:t>
      </w:r>
      <w:r w:rsidRPr="00A43C8D">
        <w:rPr>
          <w:rFonts w:ascii="Times New Roman" w:hAnsi="Times New Roman"/>
          <w:noProof w:val="0"/>
          <w:sz w:val="22"/>
        </w:rPr>
        <w:t xml:space="preserve"> – ≥50000 mg) koreguotas BLK rizikos santykis (RS) buvo 1,29 (95 proc. PI: 1,23–1,35) ir PLK RS - 3,98 (95 proc. PI: 3,68–4,31). Tiek BLK, tiek PLK atveju buvo nustatytas aiškus kumuliacin</w:t>
      </w:r>
      <w:r w:rsidRPr="00A43C8D">
        <w:rPr>
          <w:rFonts w:ascii="Times New Roman" w:hAnsi="Times New Roman" w:hint="eastAsia"/>
          <w:noProof w:val="0"/>
          <w:sz w:val="22"/>
        </w:rPr>
        <w:t>ė</w:t>
      </w:r>
      <w:r w:rsidRPr="00A43C8D">
        <w:rPr>
          <w:rFonts w:ascii="Times New Roman" w:hAnsi="Times New Roman"/>
          <w:noProof w:val="0"/>
          <w:sz w:val="22"/>
        </w:rPr>
        <w:t>s doz</w:t>
      </w:r>
      <w:r w:rsidRPr="00A43C8D">
        <w:rPr>
          <w:rFonts w:ascii="Times New Roman" w:hAnsi="Times New Roman" w:hint="eastAsia"/>
          <w:noProof w:val="0"/>
          <w:sz w:val="22"/>
        </w:rPr>
        <w:t>ė</w:t>
      </w:r>
      <w:r w:rsidRPr="00A43C8D">
        <w:rPr>
          <w:rFonts w:ascii="Times New Roman" w:hAnsi="Times New Roman"/>
          <w:noProof w:val="0"/>
          <w:sz w:val="22"/>
        </w:rPr>
        <w:t>s ir organizmo atsako ryšys. Atliekant kit</w:t>
      </w:r>
      <w:r w:rsidRPr="00A43C8D">
        <w:rPr>
          <w:rFonts w:ascii="Times New Roman" w:hAnsi="Times New Roman" w:hint="eastAsia"/>
          <w:noProof w:val="0"/>
          <w:sz w:val="22"/>
        </w:rPr>
        <w:t>ą</w:t>
      </w:r>
      <w:r w:rsidRPr="00A43C8D">
        <w:rPr>
          <w:rFonts w:ascii="Times New Roman" w:hAnsi="Times New Roman"/>
          <w:noProof w:val="0"/>
          <w:sz w:val="22"/>
        </w:rPr>
        <w:t xml:space="preserve"> tyrim</w:t>
      </w:r>
      <w:r w:rsidRPr="00A43C8D">
        <w:rPr>
          <w:rFonts w:ascii="Times New Roman" w:hAnsi="Times New Roman" w:hint="eastAsia"/>
          <w:noProof w:val="0"/>
          <w:sz w:val="22"/>
        </w:rPr>
        <w:t>ą</w:t>
      </w:r>
      <w:r w:rsidRPr="00A43C8D">
        <w:rPr>
          <w:rFonts w:ascii="Times New Roman" w:hAnsi="Times New Roman"/>
          <w:noProof w:val="0"/>
          <w:sz w:val="22"/>
        </w:rPr>
        <w:t>, buvo nustatyta galima l</w:t>
      </w:r>
      <w:r w:rsidRPr="00A43C8D">
        <w:rPr>
          <w:rFonts w:ascii="Times New Roman" w:hAnsi="Times New Roman" w:hint="eastAsia"/>
          <w:noProof w:val="0"/>
          <w:sz w:val="22"/>
        </w:rPr>
        <w:t>ū</w:t>
      </w:r>
      <w:r w:rsidRPr="00A43C8D">
        <w:rPr>
          <w:rFonts w:ascii="Times New Roman" w:hAnsi="Times New Roman"/>
          <w:noProof w:val="0"/>
          <w:sz w:val="22"/>
        </w:rPr>
        <w:t>pos v</w:t>
      </w:r>
      <w:r w:rsidRPr="00A43C8D">
        <w:rPr>
          <w:rFonts w:ascii="Times New Roman" w:hAnsi="Times New Roman" w:hint="eastAsia"/>
          <w:noProof w:val="0"/>
          <w:sz w:val="22"/>
        </w:rPr>
        <w:t>ėž</w:t>
      </w:r>
      <w:r w:rsidRPr="00A43C8D">
        <w:rPr>
          <w:rFonts w:ascii="Times New Roman" w:hAnsi="Times New Roman"/>
          <w:noProof w:val="0"/>
          <w:sz w:val="22"/>
        </w:rPr>
        <w:t>io (PLK) ir HCTZ vartojimo s</w:t>
      </w:r>
      <w:r w:rsidRPr="00A43C8D">
        <w:rPr>
          <w:rFonts w:ascii="Times New Roman" w:hAnsi="Times New Roman" w:hint="eastAsia"/>
          <w:noProof w:val="0"/>
          <w:sz w:val="22"/>
        </w:rPr>
        <w:t>ą</w:t>
      </w:r>
      <w:r w:rsidRPr="00A43C8D">
        <w:rPr>
          <w:rFonts w:ascii="Times New Roman" w:hAnsi="Times New Roman"/>
          <w:noProof w:val="0"/>
          <w:sz w:val="22"/>
        </w:rPr>
        <w:t>saja – taikant rizikos grup</w:t>
      </w:r>
      <w:r w:rsidRPr="00A43C8D">
        <w:rPr>
          <w:rFonts w:ascii="Times New Roman" w:hAnsi="Times New Roman" w:hint="eastAsia"/>
          <w:noProof w:val="0"/>
          <w:sz w:val="22"/>
        </w:rPr>
        <w:t>ė</w:t>
      </w:r>
      <w:r w:rsidRPr="00A43C8D">
        <w:rPr>
          <w:rFonts w:ascii="Times New Roman" w:hAnsi="Times New Roman"/>
          <w:noProof w:val="0"/>
          <w:sz w:val="22"/>
        </w:rPr>
        <w:t>s imties sudarymo strategij</w:t>
      </w:r>
      <w:r w:rsidRPr="00A43C8D">
        <w:rPr>
          <w:rFonts w:ascii="Times New Roman" w:hAnsi="Times New Roman" w:hint="eastAsia"/>
          <w:noProof w:val="0"/>
          <w:sz w:val="22"/>
        </w:rPr>
        <w:t>ą</w:t>
      </w:r>
      <w:r w:rsidRPr="00A43C8D">
        <w:rPr>
          <w:rFonts w:ascii="Times New Roman" w:hAnsi="Times New Roman"/>
          <w:noProof w:val="0"/>
          <w:sz w:val="22"/>
        </w:rPr>
        <w:t>, 633 l</w:t>
      </w:r>
      <w:r w:rsidRPr="00A43C8D">
        <w:rPr>
          <w:rFonts w:ascii="Times New Roman" w:hAnsi="Times New Roman" w:hint="eastAsia"/>
          <w:noProof w:val="0"/>
          <w:sz w:val="22"/>
        </w:rPr>
        <w:t>ū</w:t>
      </w:r>
      <w:r w:rsidRPr="00A43C8D">
        <w:rPr>
          <w:rFonts w:ascii="Times New Roman" w:hAnsi="Times New Roman"/>
          <w:noProof w:val="0"/>
          <w:sz w:val="22"/>
        </w:rPr>
        <w:t>pos v</w:t>
      </w:r>
      <w:r w:rsidRPr="00A43C8D">
        <w:rPr>
          <w:rFonts w:ascii="Times New Roman" w:hAnsi="Times New Roman" w:hint="eastAsia"/>
          <w:noProof w:val="0"/>
          <w:sz w:val="22"/>
        </w:rPr>
        <w:t>ėž</w:t>
      </w:r>
      <w:r w:rsidRPr="00A43C8D">
        <w:rPr>
          <w:rFonts w:ascii="Times New Roman" w:hAnsi="Times New Roman"/>
          <w:noProof w:val="0"/>
          <w:sz w:val="22"/>
        </w:rPr>
        <w:t>iu sergan</w:t>
      </w:r>
      <w:r w:rsidRPr="00A43C8D">
        <w:rPr>
          <w:rFonts w:ascii="Times New Roman" w:hAnsi="Times New Roman" w:hint="eastAsia"/>
          <w:noProof w:val="0"/>
          <w:sz w:val="22"/>
        </w:rPr>
        <w:t>č</w:t>
      </w:r>
      <w:r w:rsidRPr="00A43C8D">
        <w:rPr>
          <w:rFonts w:ascii="Times New Roman" w:hAnsi="Times New Roman"/>
          <w:noProof w:val="0"/>
          <w:sz w:val="22"/>
        </w:rPr>
        <w:t>i</w:t>
      </w:r>
      <w:r w:rsidRPr="00A43C8D">
        <w:rPr>
          <w:rFonts w:ascii="Times New Roman" w:hAnsi="Times New Roman" w:hint="eastAsia"/>
          <w:noProof w:val="0"/>
          <w:sz w:val="22"/>
        </w:rPr>
        <w:t>ų</w:t>
      </w:r>
      <w:r w:rsidRPr="00A43C8D">
        <w:rPr>
          <w:rFonts w:ascii="Times New Roman" w:hAnsi="Times New Roman"/>
          <w:noProof w:val="0"/>
          <w:sz w:val="22"/>
        </w:rPr>
        <w:t xml:space="preserve"> pacient</w:t>
      </w:r>
      <w:r w:rsidRPr="00A43C8D">
        <w:rPr>
          <w:rFonts w:ascii="Times New Roman" w:hAnsi="Times New Roman" w:hint="eastAsia"/>
          <w:noProof w:val="0"/>
          <w:sz w:val="22"/>
        </w:rPr>
        <w:t>ų</w:t>
      </w:r>
      <w:r w:rsidRPr="00A43C8D">
        <w:rPr>
          <w:rFonts w:ascii="Times New Roman" w:hAnsi="Times New Roman"/>
          <w:noProof w:val="0"/>
          <w:sz w:val="22"/>
        </w:rPr>
        <w:t xml:space="preserve"> buvo palyginti su 63067 kontroliniais pacientais. Kumuliacin</w:t>
      </w:r>
      <w:r w:rsidRPr="00A43C8D">
        <w:rPr>
          <w:rFonts w:ascii="Times New Roman" w:hAnsi="Times New Roman" w:hint="eastAsia"/>
          <w:noProof w:val="0"/>
          <w:sz w:val="22"/>
        </w:rPr>
        <w:t>ė</w:t>
      </w:r>
      <w:r w:rsidRPr="00A43C8D">
        <w:rPr>
          <w:rFonts w:ascii="Times New Roman" w:hAnsi="Times New Roman"/>
          <w:noProof w:val="0"/>
          <w:sz w:val="22"/>
        </w:rPr>
        <w:t>s doz</w:t>
      </w:r>
      <w:r w:rsidRPr="00A43C8D">
        <w:rPr>
          <w:rFonts w:ascii="Times New Roman" w:hAnsi="Times New Roman" w:hint="eastAsia"/>
          <w:noProof w:val="0"/>
          <w:sz w:val="22"/>
        </w:rPr>
        <w:t>ė</w:t>
      </w:r>
      <w:r w:rsidRPr="00A43C8D">
        <w:rPr>
          <w:rFonts w:ascii="Times New Roman" w:hAnsi="Times New Roman"/>
          <w:noProof w:val="0"/>
          <w:sz w:val="22"/>
        </w:rPr>
        <w:t xml:space="preserve">s ir organizmo atsako ryšys buvo </w:t>
      </w:r>
      <w:r w:rsidRPr="00A43C8D">
        <w:rPr>
          <w:rFonts w:ascii="Times New Roman" w:hAnsi="Times New Roman" w:hint="eastAsia"/>
          <w:noProof w:val="0"/>
          <w:sz w:val="22"/>
        </w:rPr>
        <w:t>į</w:t>
      </w:r>
      <w:r w:rsidRPr="00A43C8D">
        <w:rPr>
          <w:rFonts w:ascii="Times New Roman" w:hAnsi="Times New Roman"/>
          <w:noProof w:val="0"/>
          <w:sz w:val="22"/>
        </w:rPr>
        <w:t>rodytas nusta</w:t>
      </w:r>
      <w:r w:rsidRPr="00A43C8D">
        <w:rPr>
          <w:rFonts w:ascii="Times New Roman" w:hAnsi="Times New Roman" w:hint="eastAsia"/>
          <w:noProof w:val="0"/>
          <w:sz w:val="22"/>
        </w:rPr>
        <w:t>č</w:t>
      </w:r>
      <w:r w:rsidRPr="00A43C8D">
        <w:rPr>
          <w:rFonts w:ascii="Times New Roman" w:hAnsi="Times New Roman"/>
          <w:noProof w:val="0"/>
          <w:sz w:val="22"/>
        </w:rPr>
        <w:t>ius koreguot</w:t>
      </w:r>
      <w:r w:rsidRPr="00A43C8D">
        <w:rPr>
          <w:rFonts w:ascii="Times New Roman" w:hAnsi="Times New Roman" w:hint="eastAsia"/>
          <w:noProof w:val="0"/>
          <w:sz w:val="22"/>
        </w:rPr>
        <w:t>ą</w:t>
      </w:r>
      <w:r w:rsidRPr="00A43C8D">
        <w:rPr>
          <w:rFonts w:ascii="Times New Roman" w:hAnsi="Times New Roman"/>
          <w:noProof w:val="0"/>
          <w:sz w:val="22"/>
        </w:rPr>
        <w:t xml:space="preserve"> RS, kuris buvo 2,1 (95 proc. PI: 1,7–2,6), RS padid</w:t>
      </w:r>
      <w:r w:rsidRPr="00A43C8D">
        <w:rPr>
          <w:rFonts w:ascii="Times New Roman" w:hAnsi="Times New Roman" w:hint="eastAsia"/>
          <w:noProof w:val="0"/>
          <w:sz w:val="22"/>
        </w:rPr>
        <w:t>ė</w:t>
      </w:r>
      <w:r w:rsidRPr="00A43C8D">
        <w:rPr>
          <w:rFonts w:ascii="Times New Roman" w:hAnsi="Times New Roman"/>
          <w:noProof w:val="0"/>
          <w:sz w:val="22"/>
        </w:rPr>
        <w:t>jo iki 3,9 (3,0-4,9) vartojant dideles vaistinio preparato dozes (~25 000 mg) ir iki 7,7 (5,7–10,5) esant didžiausiai kumuliacinei dozei (~100000 mg) (taip pat žr. 4.4 skyri</w:t>
      </w:r>
      <w:r w:rsidRPr="00A43C8D">
        <w:rPr>
          <w:rFonts w:ascii="Times New Roman" w:hAnsi="Times New Roman" w:hint="eastAsia"/>
          <w:noProof w:val="0"/>
          <w:sz w:val="22"/>
        </w:rPr>
        <w:t>ų</w:t>
      </w:r>
      <w:r w:rsidRPr="00A43C8D">
        <w:rPr>
          <w:rFonts w:ascii="Times New Roman" w:hAnsi="Times New Roman"/>
          <w:noProof w:val="0"/>
          <w:sz w:val="22"/>
        </w:rPr>
        <w:t>).</w:t>
      </w:r>
    </w:p>
    <w:p w14:paraId="6FF80CE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A1410E7"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u w:val="single"/>
        </w:rPr>
      </w:pPr>
      <w:proofErr w:type="spellStart"/>
      <w:r w:rsidRPr="00A43C8D">
        <w:rPr>
          <w:rFonts w:ascii="Times New Roman" w:hAnsi="Times New Roman"/>
          <w:noProof w:val="0"/>
          <w:sz w:val="22"/>
          <w:u w:val="single"/>
        </w:rPr>
        <w:t>Ramiprilio</w:t>
      </w:r>
      <w:proofErr w:type="spellEnd"/>
      <w:r w:rsidRPr="00A43C8D">
        <w:rPr>
          <w:rFonts w:ascii="Times New Roman" w:hAnsi="Times New Roman"/>
          <w:noProof w:val="0"/>
          <w:sz w:val="22"/>
          <w:u w:val="single"/>
        </w:rPr>
        <w:t xml:space="preserve"> vartojimas kartu su </w:t>
      </w:r>
      <w:proofErr w:type="spellStart"/>
      <w:r w:rsidRPr="00A43C8D">
        <w:rPr>
          <w:rFonts w:ascii="Times New Roman" w:hAnsi="Times New Roman"/>
          <w:noProof w:val="0"/>
          <w:sz w:val="22"/>
          <w:u w:val="single"/>
        </w:rPr>
        <w:t>hidrochlorotiazidu</w:t>
      </w:r>
      <w:proofErr w:type="spellEnd"/>
    </w:p>
    <w:p w14:paraId="0ED921B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Klinikinių tyrimų metu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derinys kraujospūdį mažino daugiau, negu atskirai vartojama kiekviena medžiaga. Matyt, kad kartu su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vartojamas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blokuodamas </w:t>
      </w:r>
      <w:proofErr w:type="spellStart"/>
      <w:r w:rsidRPr="00A43C8D">
        <w:rPr>
          <w:rFonts w:ascii="Times New Roman" w:hAnsi="Times New Roman"/>
          <w:noProof w:val="0"/>
          <w:sz w:val="22"/>
        </w:rPr>
        <w:t>renino-angiotenzino-aldosterono</w:t>
      </w:r>
      <w:proofErr w:type="spellEnd"/>
      <w:r w:rsidRPr="00A43C8D">
        <w:rPr>
          <w:rFonts w:ascii="Times New Roman" w:hAnsi="Times New Roman"/>
          <w:noProof w:val="0"/>
          <w:sz w:val="22"/>
        </w:rPr>
        <w:t xml:space="preserve"> sistemą, stabdo diuretiko sukeliamą kalio netekimą. AKF inhibitoriaus ir </w:t>
      </w:r>
      <w:proofErr w:type="spellStart"/>
      <w:r w:rsidRPr="00A43C8D">
        <w:rPr>
          <w:rFonts w:ascii="Times New Roman" w:hAnsi="Times New Roman"/>
          <w:noProof w:val="0"/>
          <w:sz w:val="22"/>
        </w:rPr>
        <w:t>tiazidinio</w:t>
      </w:r>
      <w:proofErr w:type="spellEnd"/>
      <w:r w:rsidRPr="00A43C8D">
        <w:rPr>
          <w:rFonts w:ascii="Times New Roman" w:hAnsi="Times New Roman"/>
          <w:noProof w:val="0"/>
          <w:sz w:val="22"/>
        </w:rPr>
        <w:t xml:space="preserve"> diuretiko derinys daro sinergetinį poveikį, be to, mažina </w:t>
      </w:r>
      <w:proofErr w:type="spellStart"/>
      <w:r w:rsidRPr="00A43C8D">
        <w:rPr>
          <w:rFonts w:ascii="Times New Roman" w:hAnsi="Times New Roman"/>
          <w:noProof w:val="0"/>
          <w:sz w:val="22"/>
        </w:rPr>
        <w:t>hipokalemijos</w:t>
      </w:r>
      <w:proofErr w:type="spellEnd"/>
      <w:r w:rsidRPr="00A43C8D">
        <w:rPr>
          <w:rFonts w:ascii="Times New Roman" w:hAnsi="Times New Roman"/>
          <w:noProof w:val="0"/>
          <w:sz w:val="22"/>
        </w:rPr>
        <w:t xml:space="preserve">, kuri pasireiškia gydymo vien diuretiku metu, riziką. </w:t>
      </w:r>
    </w:p>
    <w:p w14:paraId="3AEE70D9" w14:textId="77777777" w:rsidR="00A20549" w:rsidRDefault="00A20549" w:rsidP="00A20549">
      <w:pPr>
        <w:overflowPunct/>
        <w:autoSpaceDE/>
        <w:autoSpaceDN/>
        <w:adjustRightInd/>
        <w:textAlignment w:val="auto"/>
        <w:rPr>
          <w:rFonts w:ascii="Times New Roman" w:hAnsi="Times New Roman"/>
          <w:noProof w:val="0"/>
          <w:sz w:val="22"/>
        </w:rPr>
      </w:pPr>
    </w:p>
    <w:p w14:paraId="686BFDBC" w14:textId="77777777" w:rsidR="00A20549" w:rsidRPr="009175E3" w:rsidRDefault="00A20549" w:rsidP="00A20549">
      <w:pPr>
        <w:rPr>
          <w:rFonts w:ascii="Times New Roman" w:hAnsi="Times New Roman"/>
          <w:iCs/>
          <w:sz w:val="22"/>
          <w:szCs w:val="22"/>
          <w:u w:val="single"/>
        </w:rPr>
      </w:pPr>
      <w:r w:rsidRPr="009175E3">
        <w:rPr>
          <w:rFonts w:ascii="Times New Roman" w:hAnsi="Times New Roman"/>
          <w:iCs/>
          <w:sz w:val="22"/>
          <w:szCs w:val="22"/>
          <w:u w:val="single"/>
        </w:rPr>
        <w:lastRenderedPageBreak/>
        <w:t>Dvigubas renino, angiotenzino ir aldosterono sistemos (RAAS) nuslopinimas</w:t>
      </w:r>
    </w:p>
    <w:p w14:paraId="11F20B63" w14:textId="77777777" w:rsidR="00A20549" w:rsidRPr="00A43C8D" w:rsidRDefault="00A20549" w:rsidP="00A20549">
      <w:pPr>
        <w:overflowPunct/>
        <w:jc w:val="both"/>
        <w:textAlignment w:val="auto"/>
        <w:rPr>
          <w:rFonts w:ascii="Times New Roman" w:hAnsi="Times New Roman"/>
          <w:noProof w:val="0"/>
          <w:color w:val="000000"/>
          <w:sz w:val="22"/>
        </w:rPr>
      </w:pPr>
      <w:r w:rsidRPr="00A43C8D">
        <w:rPr>
          <w:rFonts w:ascii="Times New Roman" w:hAnsi="Times New Roman"/>
          <w:noProof w:val="0"/>
          <w:color w:val="000000"/>
          <w:sz w:val="22"/>
        </w:rPr>
        <w:t>Dviem dideliais atsitiktinės atrankos, kontroliuojamais tyrimais (ONTARGET [angl. „</w:t>
      </w:r>
      <w:proofErr w:type="spellStart"/>
      <w:r w:rsidRPr="00F53D09">
        <w:rPr>
          <w:rFonts w:ascii="Times New Roman" w:hAnsi="Times New Roman"/>
          <w:i/>
          <w:noProof w:val="0"/>
          <w:color w:val="000000"/>
          <w:sz w:val="22"/>
        </w:rPr>
        <w:t>ONgoing</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Telmisartan</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Alone</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and</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in</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combination</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with</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Ramipril</w:t>
      </w:r>
      <w:proofErr w:type="spellEnd"/>
      <w:r w:rsidRPr="00F53D09">
        <w:rPr>
          <w:rFonts w:ascii="Times New Roman" w:hAnsi="Times New Roman"/>
          <w:i/>
          <w:noProof w:val="0"/>
          <w:color w:val="000000"/>
          <w:sz w:val="22"/>
        </w:rPr>
        <w:t xml:space="preserve"> Global </w:t>
      </w:r>
      <w:proofErr w:type="spellStart"/>
      <w:r w:rsidRPr="00F53D09">
        <w:rPr>
          <w:rFonts w:ascii="Times New Roman" w:hAnsi="Times New Roman"/>
          <w:i/>
          <w:noProof w:val="0"/>
          <w:color w:val="000000"/>
          <w:sz w:val="22"/>
        </w:rPr>
        <w:t>Endpoint</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Trial</w:t>
      </w:r>
      <w:proofErr w:type="spellEnd"/>
      <w:r w:rsidRPr="00A43C8D">
        <w:rPr>
          <w:rFonts w:ascii="Times New Roman" w:hAnsi="Times New Roman"/>
          <w:noProof w:val="0"/>
          <w:color w:val="000000"/>
          <w:sz w:val="22"/>
        </w:rPr>
        <w:t>“) ir VA NEPHRON-D (angl. „</w:t>
      </w:r>
      <w:proofErr w:type="spellStart"/>
      <w:r w:rsidRPr="00F53D09">
        <w:rPr>
          <w:rFonts w:ascii="Times New Roman" w:hAnsi="Times New Roman"/>
          <w:i/>
          <w:noProof w:val="0"/>
          <w:color w:val="000000"/>
          <w:sz w:val="22"/>
        </w:rPr>
        <w:t>The</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Veterans</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Affairs</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Nephropathy</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in</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Diabetes</w:t>
      </w:r>
      <w:proofErr w:type="spellEnd"/>
      <w:r w:rsidRPr="00A43C8D">
        <w:rPr>
          <w:rFonts w:ascii="Times New Roman" w:hAnsi="Times New Roman"/>
          <w:noProof w:val="0"/>
          <w:color w:val="000000"/>
          <w:sz w:val="22"/>
        </w:rPr>
        <w:t xml:space="preserve">“]) buvo ištirtas AKF inhibitoriaus ir </w:t>
      </w:r>
      <w:proofErr w:type="spellStart"/>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II receptorių blokatoriaus derinio vartojimas. </w:t>
      </w:r>
    </w:p>
    <w:p w14:paraId="0DAB92A2" w14:textId="77777777" w:rsidR="00A20549" w:rsidRPr="00A43C8D" w:rsidRDefault="00A20549" w:rsidP="00A20549">
      <w:pPr>
        <w:overflowPunct/>
        <w:jc w:val="both"/>
        <w:textAlignment w:val="auto"/>
        <w:rPr>
          <w:rFonts w:ascii="Times New Roman" w:hAnsi="Times New Roman"/>
          <w:noProof w:val="0"/>
          <w:color w:val="000000"/>
          <w:sz w:val="22"/>
        </w:rPr>
      </w:pPr>
      <w:r w:rsidRPr="00A43C8D">
        <w:rPr>
          <w:rFonts w:ascii="Times New Roman" w:hAnsi="Times New Roman"/>
          <w:noProof w:val="0"/>
          <w:color w:val="000000"/>
          <w:sz w:val="22"/>
        </w:rPr>
        <w:t xml:space="preserve">ONTARGET tyrime dalyvavo pacientai, kurių </w:t>
      </w:r>
      <w:proofErr w:type="spellStart"/>
      <w:r w:rsidRPr="00A43C8D">
        <w:rPr>
          <w:rFonts w:ascii="Times New Roman" w:hAnsi="Times New Roman"/>
          <w:noProof w:val="0"/>
          <w:color w:val="000000"/>
          <w:sz w:val="22"/>
        </w:rPr>
        <w:t>anamnezėje</w:t>
      </w:r>
      <w:proofErr w:type="spellEnd"/>
      <w:r w:rsidRPr="00A43C8D">
        <w:rPr>
          <w:rFonts w:ascii="Times New Roman" w:hAnsi="Times New Roman"/>
          <w:noProof w:val="0"/>
          <w:color w:val="000000"/>
          <w:sz w:val="22"/>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A43C8D">
        <w:rPr>
          <w:rFonts w:ascii="Times New Roman" w:hAnsi="Times New Roman"/>
          <w:noProof w:val="0"/>
          <w:color w:val="000000"/>
          <w:sz w:val="22"/>
        </w:rPr>
        <w:t>nefropatija</w:t>
      </w:r>
      <w:proofErr w:type="spellEnd"/>
      <w:r w:rsidRPr="00A43C8D">
        <w:rPr>
          <w:rFonts w:ascii="Times New Roman" w:hAnsi="Times New Roman"/>
          <w:noProof w:val="0"/>
          <w:color w:val="000000"/>
          <w:sz w:val="22"/>
        </w:rPr>
        <w:t xml:space="preserve">. </w:t>
      </w:r>
    </w:p>
    <w:p w14:paraId="0A251723" w14:textId="77777777" w:rsidR="00A20549" w:rsidRPr="00A43C8D" w:rsidRDefault="00A20549" w:rsidP="00A20549">
      <w:pPr>
        <w:overflowPunct/>
        <w:jc w:val="both"/>
        <w:textAlignment w:val="auto"/>
        <w:rPr>
          <w:rFonts w:ascii="Times New Roman" w:hAnsi="Times New Roman"/>
          <w:noProof w:val="0"/>
          <w:color w:val="000000"/>
          <w:sz w:val="22"/>
        </w:rPr>
      </w:pPr>
      <w:r w:rsidRPr="00A43C8D">
        <w:rPr>
          <w:rFonts w:ascii="Times New Roman" w:hAnsi="Times New Roman"/>
          <w:noProof w:val="0"/>
          <w:color w:val="000000"/>
          <w:sz w:val="22"/>
        </w:rPr>
        <w:t xml:space="preserve">Šie tyrimai neparodė reikšmingo teigiamo poveikio inkstų ir (arba) širdies ir kraujagyslių ligų baigtims ir mirštamumui, bet, palyginti su </w:t>
      </w:r>
      <w:proofErr w:type="spellStart"/>
      <w:r w:rsidRPr="00A43C8D">
        <w:rPr>
          <w:rFonts w:ascii="Times New Roman" w:hAnsi="Times New Roman"/>
          <w:noProof w:val="0"/>
          <w:color w:val="000000"/>
          <w:sz w:val="22"/>
        </w:rPr>
        <w:t>monoterapija</w:t>
      </w:r>
      <w:proofErr w:type="spellEnd"/>
      <w:r w:rsidRPr="00A43C8D">
        <w:rPr>
          <w:rFonts w:ascii="Times New Roman" w:hAnsi="Times New Roman"/>
          <w:noProof w:val="0"/>
          <w:color w:val="000000"/>
          <w:sz w:val="22"/>
        </w:rPr>
        <w:t xml:space="preserve">, buvo pastebėta didesnė </w:t>
      </w:r>
      <w:proofErr w:type="spellStart"/>
      <w:r w:rsidRPr="00A43C8D">
        <w:rPr>
          <w:rFonts w:ascii="Times New Roman" w:hAnsi="Times New Roman"/>
          <w:noProof w:val="0"/>
          <w:color w:val="000000"/>
          <w:sz w:val="22"/>
        </w:rPr>
        <w:t>hiperkalemijos</w:t>
      </w:r>
      <w:proofErr w:type="spellEnd"/>
      <w:r w:rsidRPr="00A43C8D">
        <w:rPr>
          <w:rFonts w:ascii="Times New Roman" w:hAnsi="Times New Roman"/>
          <w:noProof w:val="0"/>
          <w:color w:val="000000"/>
          <w:sz w:val="22"/>
        </w:rPr>
        <w:t xml:space="preserve">, ūminio inkstų pažeidimo ir (arba) </w:t>
      </w:r>
      <w:proofErr w:type="spellStart"/>
      <w:r w:rsidRPr="00A43C8D">
        <w:rPr>
          <w:rFonts w:ascii="Times New Roman" w:hAnsi="Times New Roman"/>
          <w:noProof w:val="0"/>
          <w:color w:val="000000"/>
          <w:sz w:val="22"/>
        </w:rPr>
        <w:t>hipotenzijos</w:t>
      </w:r>
      <w:proofErr w:type="spellEnd"/>
      <w:r w:rsidRPr="00A43C8D">
        <w:rPr>
          <w:rFonts w:ascii="Times New Roman" w:hAnsi="Times New Roman"/>
          <w:noProof w:val="0"/>
          <w:color w:val="000000"/>
          <w:sz w:val="22"/>
        </w:rPr>
        <w:t xml:space="preserve"> rizika. Atsižvelgiant į panašias </w:t>
      </w:r>
      <w:proofErr w:type="spellStart"/>
      <w:r w:rsidRPr="00A43C8D">
        <w:rPr>
          <w:rFonts w:ascii="Times New Roman" w:hAnsi="Times New Roman"/>
          <w:noProof w:val="0"/>
          <w:color w:val="000000"/>
          <w:sz w:val="22"/>
        </w:rPr>
        <w:t>farmakodinamines</w:t>
      </w:r>
      <w:proofErr w:type="spellEnd"/>
      <w:r w:rsidRPr="00A43C8D">
        <w:rPr>
          <w:rFonts w:ascii="Times New Roman" w:hAnsi="Times New Roman"/>
          <w:noProof w:val="0"/>
          <w:color w:val="000000"/>
          <w:sz w:val="22"/>
        </w:rPr>
        <w:t xml:space="preserve"> savybes, šie rezultatai taip pat galioja kitiems AKF inhibitoriams ir </w:t>
      </w:r>
      <w:proofErr w:type="spellStart"/>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II receptorių blokatoriams. </w:t>
      </w:r>
    </w:p>
    <w:p w14:paraId="4BF55BBA" w14:textId="77777777" w:rsidR="00A20549" w:rsidRPr="00A43C8D" w:rsidRDefault="00A20549" w:rsidP="00A20549">
      <w:pPr>
        <w:overflowPunct/>
        <w:jc w:val="both"/>
        <w:textAlignment w:val="auto"/>
        <w:rPr>
          <w:rFonts w:ascii="Times New Roman" w:hAnsi="Times New Roman"/>
          <w:noProof w:val="0"/>
          <w:color w:val="000000"/>
          <w:sz w:val="22"/>
        </w:rPr>
      </w:pPr>
      <w:r w:rsidRPr="00A43C8D">
        <w:rPr>
          <w:rFonts w:ascii="Times New Roman" w:hAnsi="Times New Roman"/>
          <w:noProof w:val="0"/>
          <w:color w:val="000000"/>
          <w:sz w:val="22"/>
        </w:rPr>
        <w:t xml:space="preserve">Todėl pacientams, sergantiems diabetine </w:t>
      </w:r>
      <w:proofErr w:type="spellStart"/>
      <w:r w:rsidRPr="00A43C8D">
        <w:rPr>
          <w:rFonts w:ascii="Times New Roman" w:hAnsi="Times New Roman"/>
          <w:noProof w:val="0"/>
          <w:color w:val="000000"/>
          <w:sz w:val="22"/>
        </w:rPr>
        <w:t>nefropatija</w:t>
      </w:r>
      <w:proofErr w:type="spellEnd"/>
      <w:r w:rsidRPr="00A43C8D">
        <w:rPr>
          <w:rFonts w:ascii="Times New Roman" w:hAnsi="Times New Roman"/>
          <w:noProof w:val="0"/>
          <w:color w:val="000000"/>
          <w:sz w:val="22"/>
        </w:rPr>
        <w:t xml:space="preserve">, negalima kartu vartoti AKF inhibitorių ir </w:t>
      </w:r>
      <w:proofErr w:type="spellStart"/>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II receptorių blokatorių. </w:t>
      </w:r>
    </w:p>
    <w:p w14:paraId="1ECCC963"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color w:val="000000"/>
          <w:sz w:val="22"/>
        </w:rPr>
        <w:t>ALTITUDE (angl. „</w:t>
      </w:r>
      <w:proofErr w:type="spellStart"/>
      <w:r w:rsidRPr="00F53D09">
        <w:rPr>
          <w:rFonts w:ascii="Times New Roman" w:hAnsi="Times New Roman"/>
          <w:i/>
          <w:noProof w:val="0"/>
          <w:color w:val="000000"/>
          <w:sz w:val="22"/>
        </w:rPr>
        <w:t>Aliskiren</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Trial</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in</w:t>
      </w:r>
      <w:proofErr w:type="spellEnd"/>
      <w:r w:rsidRPr="00F53D09">
        <w:rPr>
          <w:rFonts w:ascii="Times New Roman" w:hAnsi="Times New Roman"/>
          <w:i/>
          <w:noProof w:val="0"/>
          <w:color w:val="000000"/>
          <w:sz w:val="22"/>
        </w:rPr>
        <w:t xml:space="preserve"> Type 2 </w:t>
      </w:r>
      <w:proofErr w:type="spellStart"/>
      <w:r w:rsidRPr="00F53D09">
        <w:rPr>
          <w:rFonts w:ascii="Times New Roman" w:hAnsi="Times New Roman"/>
          <w:i/>
          <w:noProof w:val="0"/>
          <w:color w:val="000000"/>
          <w:sz w:val="22"/>
        </w:rPr>
        <w:t>Diabetes</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Using</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Cardiovascular</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and</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Renal</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Disease</w:t>
      </w:r>
      <w:proofErr w:type="spellEnd"/>
      <w:r w:rsidRPr="00F53D09">
        <w:rPr>
          <w:rFonts w:ascii="Times New Roman" w:hAnsi="Times New Roman"/>
          <w:i/>
          <w:noProof w:val="0"/>
          <w:color w:val="000000"/>
          <w:sz w:val="22"/>
        </w:rPr>
        <w:t xml:space="preserve"> </w:t>
      </w:r>
      <w:proofErr w:type="spellStart"/>
      <w:r w:rsidRPr="00F53D09">
        <w:rPr>
          <w:rFonts w:ascii="Times New Roman" w:hAnsi="Times New Roman"/>
          <w:i/>
          <w:noProof w:val="0"/>
          <w:color w:val="000000"/>
          <w:sz w:val="22"/>
        </w:rPr>
        <w:t>Endpoints</w:t>
      </w:r>
      <w:proofErr w:type="spellEnd"/>
      <w:r w:rsidRPr="00A43C8D">
        <w:rPr>
          <w:rFonts w:ascii="Times New Roman" w:hAnsi="Times New Roman"/>
          <w:noProof w:val="0"/>
          <w:color w:val="000000"/>
          <w:sz w:val="22"/>
        </w:rPr>
        <w:t xml:space="preserve">“) tyrimu buvo siekiama ištirti, ar būtų naudingas </w:t>
      </w:r>
      <w:proofErr w:type="spellStart"/>
      <w:r w:rsidRPr="00A43C8D">
        <w:rPr>
          <w:rFonts w:ascii="Times New Roman" w:hAnsi="Times New Roman"/>
          <w:noProof w:val="0"/>
          <w:color w:val="000000"/>
          <w:sz w:val="22"/>
        </w:rPr>
        <w:t>aliskireno</w:t>
      </w:r>
      <w:proofErr w:type="spellEnd"/>
      <w:r w:rsidRPr="00A43C8D">
        <w:rPr>
          <w:rFonts w:ascii="Times New Roman" w:hAnsi="Times New Roman"/>
          <w:noProof w:val="0"/>
          <w:color w:val="000000"/>
          <w:sz w:val="22"/>
        </w:rPr>
        <w:t xml:space="preserve"> įtraukimas į standartinį pacientų, sergančių 2 tipo cukriniu diabetu ir lėtine inkstų liga, širdies ir kraujagyslių liga arba abiem ligomis, gydymą AKF inhibitoriumi arba </w:t>
      </w:r>
      <w:proofErr w:type="spellStart"/>
      <w:r w:rsidRPr="00A43C8D">
        <w:rPr>
          <w:rFonts w:ascii="Times New Roman" w:hAnsi="Times New Roman"/>
          <w:noProof w:val="0"/>
          <w:color w:val="000000"/>
          <w:sz w:val="22"/>
        </w:rPr>
        <w:t>angiotenzino</w:t>
      </w:r>
      <w:proofErr w:type="spellEnd"/>
      <w:r w:rsidRPr="00A43C8D">
        <w:rPr>
          <w:rFonts w:ascii="Times New Roman" w:hAnsi="Times New Roman"/>
          <w:noProof w:val="0"/>
          <w:color w:val="000000"/>
          <w:sz w:val="22"/>
        </w:rPr>
        <w:t xml:space="preserve"> II receptorių blokatoriumi. Tyrimas buvo nutrauktas pirma laiko, nes padidėjo nepageidaujamų baigčių rizika. Mirčių nuo širdies ir kraujagyslių ligų ir insulto atvejų skaičius </w:t>
      </w:r>
      <w:proofErr w:type="spellStart"/>
      <w:r w:rsidRPr="00A43C8D">
        <w:rPr>
          <w:rFonts w:ascii="Times New Roman" w:hAnsi="Times New Roman"/>
          <w:noProof w:val="0"/>
          <w:color w:val="000000"/>
          <w:sz w:val="22"/>
        </w:rPr>
        <w:t>aliskireno</w:t>
      </w:r>
      <w:proofErr w:type="spellEnd"/>
      <w:r w:rsidRPr="00A43C8D">
        <w:rPr>
          <w:rFonts w:ascii="Times New Roman" w:hAnsi="Times New Roman"/>
          <w:noProof w:val="0"/>
          <w:color w:val="000000"/>
          <w:sz w:val="22"/>
        </w:rPr>
        <w:t xml:space="preserve"> grupėje buvo didesnis nei </w:t>
      </w:r>
      <w:proofErr w:type="spellStart"/>
      <w:r w:rsidRPr="00A43C8D">
        <w:rPr>
          <w:rFonts w:ascii="Times New Roman" w:hAnsi="Times New Roman"/>
          <w:noProof w:val="0"/>
          <w:color w:val="000000"/>
          <w:sz w:val="22"/>
        </w:rPr>
        <w:t>placebo</w:t>
      </w:r>
      <w:proofErr w:type="spellEnd"/>
      <w:r w:rsidRPr="00A43C8D">
        <w:rPr>
          <w:rFonts w:ascii="Times New Roman" w:hAnsi="Times New Roman"/>
          <w:noProof w:val="0"/>
          <w:color w:val="000000"/>
          <w:sz w:val="22"/>
        </w:rPr>
        <w:t xml:space="preserve"> grupėje, o nepageidaujami reiškiniai ir sunkūs nepageidaujami reiškiniai (</w:t>
      </w:r>
      <w:proofErr w:type="spellStart"/>
      <w:r w:rsidRPr="00A43C8D">
        <w:rPr>
          <w:rFonts w:ascii="Times New Roman" w:hAnsi="Times New Roman"/>
          <w:noProof w:val="0"/>
          <w:color w:val="000000"/>
          <w:sz w:val="22"/>
        </w:rPr>
        <w:t>hiperkalemija</w:t>
      </w:r>
      <w:proofErr w:type="spellEnd"/>
      <w:r w:rsidRPr="00A43C8D">
        <w:rPr>
          <w:rFonts w:ascii="Times New Roman" w:hAnsi="Times New Roman"/>
          <w:noProof w:val="0"/>
          <w:color w:val="000000"/>
          <w:sz w:val="22"/>
        </w:rPr>
        <w:t xml:space="preserve">, </w:t>
      </w:r>
      <w:proofErr w:type="spellStart"/>
      <w:r w:rsidRPr="00A43C8D">
        <w:rPr>
          <w:rFonts w:ascii="Times New Roman" w:hAnsi="Times New Roman"/>
          <w:noProof w:val="0"/>
          <w:color w:val="000000"/>
          <w:sz w:val="22"/>
        </w:rPr>
        <w:t>hipotenzija</w:t>
      </w:r>
      <w:proofErr w:type="spellEnd"/>
      <w:r w:rsidRPr="00A43C8D">
        <w:rPr>
          <w:rFonts w:ascii="Times New Roman" w:hAnsi="Times New Roman"/>
          <w:noProof w:val="0"/>
          <w:color w:val="000000"/>
          <w:sz w:val="22"/>
        </w:rPr>
        <w:t xml:space="preserve"> ir inkstų funkcijos sutrikimai) </w:t>
      </w:r>
      <w:proofErr w:type="spellStart"/>
      <w:r w:rsidRPr="00A43C8D">
        <w:rPr>
          <w:rFonts w:ascii="Times New Roman" w:hAnsi="Times New Roman"/>
          <w:noProof w:val="0"/>
          <w:color w:val="000000"/>
          <w:sz w:val="22"/>
        </w:rPr>
        <w:t>aliskireno</w:t>
      </w:r>
      <w:proofErr w:type="spellEnd"/>
      <w:r w:rsidRPr="00A43C8D">
        <w:rPr>
          <w:rFonts w:ascii="Times New Roman" w:hAnsi="Times New Roman"/>
          <w:noProof w:val="0"/>
          <w:color w:val="000000"/>
          <w:sz w:val="22"/>
        </w:rPr>
        <w:t xml:space="preserve"> grupėje taip pat pasireiškė dažniau nei </w:t>
      </w:r>
      <w:proofErr w:type="spellStart"/>
      <w:r w:rsidRPr="00A43C8D">
        <w:rPr>
          <w:rFonts w:ascii="Times New Roman" w:hAnsi="Times New Roman"/>
          <w:noProof w:val="0"/>
          <w:color w:val="000000"/>
          <w:sz w:val="22"/>
        </w:rPr>
        <w:t>placebo</w:t>
      </w:r>
      <w:proofErr w:type="spellEnd"/>
      <w:r w:rsidRPr="00A43C8D">
        <w:rPr>
          <w:rFonts w:ascii="Times New Roman" w:hAnsi="Times New Roman"/>
          <w:noProof w:val="0"/>
          <w:color w:val="000000"/>
          <w:sz w:val="22"/>
        </w:rPr>
        <w:t xml:space="preserve"> grupėje.</w:t>
      </w:r>
    </w:p>
    <w:p w14:paraId="31569423"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617DCCE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5.2</w:t>
      </w:r>
      <w:r w:rsidRPr="00A43C8D">
        <w:rPr>
          <w:rFonts w:ascii="Times New Roman" w:hAnsi="Times New Roman"/>
          <w:b/>
          <w:noProof w:val="0"/>
          <w:sz w:val="22"/>
        </w:rPr>
        <w:tab/>
      </w:r>
      <w:proofErr w:type="spellStart"/>
      <w:r w:rsidRPr="00A43C8D">
        <w:rPr>
          <w:rFonts w:ascii="Times New Roman" w:hAnsi="Times New Roman"/>
          <w:b/>
          <w:noProof w:val="0"/>
          <w:sz w:val="22"/>
        </w:rPr>
        <w:t>Farmakokinetinės</w:t>
      </w:r>
      <w:proofErr w:type="spellEnd"/>
      <w:r w:rsidRPr="00A43C8D">
        <w:rPr>
          <w:rFonts w:ascii="Times New Roman" w:hAnsi="Times New Roman"/>
          <w:b/>
          <w:noProof w:val="0"/>
          <w:sz w:val="22"/>
        </w:rPr>
        <w:t xml:space="preserve"> savybės</w:t>
      </w:r>
    </w:p>
    <w:p w14:paraId="322A404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9F11B3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proofErr w:type="spellStart"/>
      <w:r w:rsidRPr="00A43C8D">
        <w:rPr>
          <w:rFonts w:ascii="Times New Roman" w:hAnsi="Times New Roman"/>
          <w:i/>
          <w:noProof w:val="0"/>
          <w:sz w:val="22"/>
          <w:u w:val="single"/>
        </w:rPr>
        <w:t>Ramiprilis</w:t>
      </w:r>
      <w:proofErr w:type="spellEnd"/>
    </w:p>
    <w:p w14:paraId="51ADFFF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p>
    <w:p w14:paraId="1B42AC8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rPr>
      </w:pPr>
      <w:r w:rsidRPr="00A43C8D">
        <w:rPr>
          <w:rFonts w:ascii="Times New Roman" w:hAnsi="Times New Roman"/>
          <w:i/>
          <w:noProof w:val="0"/>
          <w:sz w:val="22"/>
        </w:rPr>
        <w:t>Absorbcija</w:t>
      </w:r>
    </w:p>
    <w:p w14:paraId="67E0CD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Išgertas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greitai absorbuojamas iš virškinimo trakto, didžiausia koncentracija kraujo plazmoje atsiranda per valandą. Remiantis išsiskyrimu su šlapimu, absorbuojama mažiausiai 56</w:t>
      </w:r>
      <w:r w:rsidRPr="00A43C8D">
        <w:rPr>
          <w:rFonts w:ascii="Times New Roman" w:hAnsi="Times New Roman"/>
          <w:noProof w:val="0"/>
          <w:sz w:val="22"/>
        </w:rPr>
        <w:sym w:font="Symbol" w:char="F025"/>
      </w:r>
      <w:r w:rsidRPr="00A43C8D">
        <w:rPr>
          <w:rFonts w:ascii="Times New Roman" w:hAnsi="Times New Roman"/>
          <w:noProof w:val="0"/>
          <w:sz w:val="22"/>
        </w:rPr>
        <w:t xml:space="preserve"> dozės. Virškinimo trakte esantis maistas reikšmingos įtakos absorbcijai nedaro. Išgėrus 2,5 mg arba 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aktyvaus metabolito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biologinis prieinamumas yra 45</w:t>
      </w:r>
      <w:r w:rsidRPr="00A43C8D">
        <w:rPr>
          <w:rFonts w:ascii="Times New Roman" w:hAnsi="Times New Roman"/>
          <w:noProof w:val="0"/>
          <w:sz w:val="22"/>
        </w:rPr>
        <w:sym w:font="Symbol" w:char="F025"/>
      </w:r>
      <w:r w:rsidRPr="00A43C8D">
        <w:rPr>
          <w:rFonts w:ascii="Times New Roman" w:hAnsi="Times New Roman"/>
          <w:noProof w:val="0"/>
          <w:sz w:val="22"/>
        </w:rPr>
        <w:t>.</w:t>
      </w:r>
    </w:p>
    <w:p w14:paraId="362611D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Didžiausia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kuris yra vienintelis aktyvus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metabolitas, koncentracija kraujo plazmoje atsiranda per 2 – 4 val. po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pavartojimo. Įprastinę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dozę vartojant kartą per parą, </w:t>
      </w:r>
      <w:proofErr w:type="spellStart"/>
      <w:r w:rsidRPr="00A43C8D">
        <w:rPr>
          <w:rFonts w:ascii="Times New Roman" w:hAnsi="Times New Roman"/>
          <w:noProof w:val="0"/>
          <w:sz w:val="22"/>
        </w:rPr>
        <w:t>pusiausvyrinė</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koncentracija kraujo plazmoje nusistovi maždaug po 4 gydymo parų. </w:t>
      </w:r>
    </w:p>
    <w:p w14:paraId="6D86EA2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BD0ADFB"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Pasiskirstymas</w:t>
      </w:r>
    </w:p>
    <w:p w14:paraId="3FAF66C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Prie kraujo plazmos baltymų prisijungia maždaug 73</w:t>
      </w:r>
      <w:r w:rsidRPr="00A43C8D">
        <w:rPr>
          <w:rFonts w:ascii="Times New Roman" w:hAnsi="Times New Roman"/>
          <w:noProof w:val="0"/>
          <w:sz w:val="22"/>
        </w:rPr>
        <w:sym w:font="Symbol" w:char="F025"/>
      </w:r>
      <w:r w:rsidRPr="00A43C8D">
        <w:rPr>
          <w:rFonts w:ascii="Times New Roman" w:hAnsi="Times New Roman"/>
          <w:noProof w:val="0"/>
          <w:sz w:val="22"/>
        </w:rPr>
        <w:t xml:space="preserv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56</w:t>
      </w:r>
      <w:r w:rsidRPr="00A43C8D">
        <w:rPr>
          <w:rFonts w:ascii="Times New Roman" w:hAnsi="Times New Roman"/>
          <w:noProof w:val="0"/>
          <w:sz w:val="22"/>
        </w:rPr>
        <w:sym w:font="Symbol" w:char="F025"/>
      </w:r>
      <w:r w:rsidRPr="00A43C8D">
        <w:rPr>
          <w:rFonts w:ascii="Times New Roman" w:hAnsi="Times New Roman"/>
          <w:noProof w:val="0"/>
          <w:sz w:val="22"/>
        </w:rPr>
        <w:t xml:space="preserve">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w:t>
      </w:r>
    </w:p>
    <w:p w14:paraId="4707A09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AA96E38"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Biotransformacija</w:t>
      </w:r>
      <w:proofErr w:type="spellEnd"/>
    </w:p>
    <w:p w14:paraId="20F6234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Beveik visas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metabolizuojamas</w:t>
      </w:r>
      <w:proofErr w:type="spellEnd"/>
      <w:r w:rsidRPr="00A43C8D">
        <w:rPr>
          <w:rFonts w:ascii="Times New Roman" w:hAnsi="Times New Roman"/>
          <w:noProof w:val="0"/>
          <w:sz w:val="22"/>
        </w:rPr>
        <w:t xml:space="preserve"> į </w:t>
      </w:r>
      <w:proofErr w:type="spellStart"/>
      <w:r w:rsidRPr="00A43C8D">
        <w:rPr>
          <w:rFonts w:ascii="Times New Roman" w:hAnsi="Times New Roman"/>
          <w:noProof w:val="0"/>
          <w:sz w:val="22"/>
        </w:rPr>
        <w:t>ramiprilatą</w:t>
      </w:r>
      <w:proofErr w:type="spellEnd"/>
      <w:r w:rsidRPr="00A43C8D">
        <w:rPr>
          <w:rFonts w:ascii="Times New Roman" w:hAnsi="Times New Roman"/>
          <w:noProof w:val="0"/>
          <w:sz w:val="22"/>
        </w:rPr>
        <w:t xml:space="preserve"> bei </w:t>
      </w:r>
      <w:proofErr w:type="spellStart"/>
      <w:r w:rsidRPr="00A43C8D">
        <w:rPr>
          <w:rFonts w:ascii="Times New Roman" w:hAnsi="Times New Roman"/>
          <w:noProof w:val="0"/>
          <w:sz w:val="22"/>
        </w:rPr>
        <w:t>diketopiperazino</w:t>
      </w:r>
      <w:proofErr w:type="spellEnd"/>
      <w:r w:rsidRPr="00A43C8D">
        <w:rPr>
          <w:rFonts w:ascii="Times New Roman" w:hAnsi="Times New Roman"/>
          <w:noProof w:val="0"/>
          <w:sz w:val="22"/>
        </w:rPr>
        <w:t xml:space="preserve"> esterį, </w:t>
      </w:r>
      <w:proofErr w:type="spellStart"/>
      <w:r w:rsidRPr="00A43C8D">
        <w:rPr>
          <w:rFonts w:ascii="Times New Roman" w:hAnsi="Times New Roman"/>
          <w:noProof w:val="0"/>
          <w:sz w:val="22"/>
        </w:rPr>
        <w:t>diketopiperazino</w:t>
      </w:r>
      <w:proofErr w:type="spellEnd"/>
      <w:r w:rsidRPr="00A43C8D">
        <w:rPr>
          <w:rFonts w:ascii="Times New Roman" w:hAnsi="Times New Roman"/>
          <w:noProof w:val="0"/>
          <w:sz w:val="22"/>
        </w:rPr>
        <w:t xml:space="preserve"> rūgštį ir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bei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gliukuronidus</w:t>
      </w:r>
      <w:proofErr w:type="spellEnd"/>
      <w:r w:rsidRPr="00A43C8D">
        <w:rPr>
          <w:rFonts w:ascii="Times New Roman" w:hAnsi="Times New Roman"/>
          <w:noProof w:val="0"/>
          <w:sz w:val="22"/>
        </w:rPr>
        <w:t xml:space="preserve">. </w:t>
      </w:r>
    </w:p>
    <w:p w14:paraId="1DB31DF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7B91BD7C"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Eliminacija</w:t>
      </w:r>
    </w:p>
    <w:p w14:paraId="211F2AB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Metabolitai išskiriami visų pirma pro inkstus.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koncentracijos mažėjimas kraujo plazmoje yra </w:t>
      </w:r>
      <w:proofErr w:type="spellStart"/>
      <w:r w:rsidRPr="00A43C8D">
        <w:rPr>
          <w:rFonts w:ascii="Times New Roman" w:hAnsi="Times New Roman"/>
          <w:noProof w:val="0"/>
          <w:sz w:val="22"/>
        </w:rPr>
        <w:t>daugiafazis</w:t>
      </w:r>
      <w:proofErr w:type="spellEnd"/>
      <w:r w:rsidRPr="00A43C8D">
        <w:rPr>
          <w:rFonts w:ascii="Times New Roman" w:hAnsi="Times New Roman"/>
          <w:noProof w:val="0"/>
          <w:sz w:val="22"/>
        </w:rPr>
        <w:t xml:space="preserve">. Kai koncentracija kraujo plazmoje labai maža, galutinės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eliminacijos fazė yra ilga dėl stipraus įsotinamojo prisijungimo prie AKF ir lėto atsipalaidavimo nuo jo.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kartotinai vartojant kartą per parą, efektyviosios pusinės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eliminacijos laikas buvo 13 – 17 val., vartojant 5 – 10 mg dozę, ir ilgesnis, vartojant mažesnę (1,25 mg – 2,5 mg) dozę. Šis skirtumas priklauso nuo įsotinamosios fermento gebos prijungti </w:t>
      </w:r>
      <w:proofErr w:type="spellStart"/>
      <w:r w:rsidRPr="00A43C8D">
        <w:rPr>
          <w:rFonts w:ascii="Times New Roman" w:hAnsi="Times New Roman"/>
          <w:noProof w:val="0"/>
          <w:sz w:val="22"/>
        </w:rPr>
        <w:t>ramiprilatą</w:t>
      </w:r>
      <w:proofErr w:type="spellEnd"/>
      <w:r w:rsidRPr="00A43C8D">
        <w:rPr>
          <w:rFonts w:ascii="Times New Roman" w:hAnsi="Times New Roman"/>
          <w:noProof w:val="0"/>
          <w:sz w:val="22"/>
        </w:rPr>
        <w:t xml:space="preserve">. Pavartojus vienkartinę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dozę,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jo metabolitų motinos piene neaptinkama, tačiau daugkartinių dozių poveikis nežinomas.</w:t>
      </w:r>
    </w:p>
    <w:p w14:paraId="43B5B0D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C4D776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Pacientai, kurių inkstų funkcija sutrikusi (žr. 4.2 skyrių)</w:t>
      </w:r>
    </w:p>
    <w:p w14:paraId="32EA81B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lastRenderedPageBreak/>
        <w:t xml:space="preserve">Pacientų, kurių inkstų funkcija sutrikusi, organizme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išsiskyrimas pro inkstus yra mažesnis, o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klirensas inkstuose proporcingai koreliuoja su </w:t>
      </w:r>
      <w:proofErr w:type="spellStart"/>
      <w:r w:rsidRPr="00A43C8D">
        <w:rPr>
          <w:rFonts w:ascii="Times New Roman" w:hAnsi="Times New Roman"/>
          <w:noProof w:val="0"/>
          <w:sz w:val="22"/>
        </w:rPr>
        <w:t>kreatinino</w:t>
      </w:r>
      <w:proofErr w:type="spellEnd"/>
      <w:r w:rsidRPr="00A43C8D">
        <w:rPr>
          <w:rFonts w:ascii="Times New Roman" w:hAnsi="Times New Roman"/>
          <w:noProof w:val="0"/>
          <w:sz w:val="22"/>
        </w:rPr>
        <w:t xml:space="preserve"> klirensu. Dėl to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koncentracija kraujo plazmoje būna didesnė ir mažėja lėčiau, negu pacientų, kurių inkstai sveiki, organizme.</w:t>
      </w:r>
    </w:p>
    <w:p w14:paraId="697EEE0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57F0E6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 xml:space="preserve">Pacientai, kurių kepenų funkcija sutrikusi (žr. 4.2 skyrių) </w:t>
      </w:r>
    </w:p>
    <w:p w14:paraId="3658B9F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Pacientų, kurių kepenų funkcija sutrikusi, organizme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metabolizmas į </w:t>
      </w:r>
      <w:proofErr w:type="spellStart"/>
      <w:r w:rsidRPr="00A43C8D">
        <w:rPr>
          <w:rFonts w:ascii="Times New Roman" w:hAnsi="Times New Roman"/>
          <w:noProof w:val="0"/>
          <w:sz w:val="22"/>
        </w:rPr>
        <w:t>ramiprilatą</w:t>
      </w:r>
      <w:proofErr w:type="spellEnd"/>
      <w:r w:rsidRPr="00A43C8D">
        <w:rPr>
          <w:rFonts w:ascii="Times New Roman" w:hAnsi="Times New Roman"/>
          <w:noProof w:val="0"/>
          <w:sz w:val="22"/>
        </w:rPr>
        <w:t xml:space="preserve"> yra uždelstas dėl mažesnio kepenų </w:t>
      </w:r>
      <w:proofErr w:type="spellStart"/>
      <w:r w:rsidRPr="00A43C8D">
        <w:rPr>
          <w:rFonts w:ascii="Times New Roman" w:hAnsi="Times New Roman"/>
          <w:noProof w:val="0"/>
          <w:sz w:val="22"/>
        </w:rPr>
        <w:t>esterazių</w:t>
      </w:r>
      <w:proofErr w:type="spellEnd"/>
      <w:r w:rsidRPr="00A43C8D">
        <w:rPr>
          <w:rFonts w:ascii="Times New Roman" w:hAnsi="Times New Roman"/>
          <w:noProof w:val="0"/>
          <w:sz w:val="22"/>
        </w:rPr>
        <w:t xml:space="preserve"> aktyvumo, todėl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koncentracija kraujyje būna didesnė. Vis dėlto didžiausia </w:t>
      </w:r>
      <w:proofErr w:type="spellStart"/>
      <w:r w:rsidRPr="00A43C8D">
        <w:rPr>
          <w:rFonts w:ascii="Times New Roman" w:hAnsi="Times New Roman"/>
          <w:noProof w:val="0"/>
          <w:sz w:val="22"/>
        </w:rPr>
        <w:t>ramiprilato</w:t>
      </w:r>
      <w:proofErr w:type="spellEnd"/>
      <w:r w:rsidRPr="00A43C8D">
        <w:rPr>
          <w:rFonts w:ascii="Times New Roman" w:hAnsi="Times New Roman"/>
          <w:noProof w:val="0"/>
          <w:sz w:val="22"/>
        </w:rPr>
        <w:t xml:space="preserve"> koncentracija šių pacientų kraujyje nesiskiria nuo asmenų, kurių kepenų funkcija normali. </w:t>
      </w:r>
    </w:p>
    <w:p w14:paraId="04E43C0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2DFFB4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u w:val="single"/>
        </w:rPr>
      </w:pPr>
      <w:proofErr w:type="spellStart"/>
      <w:r w:rsidRPr="00A43C8D">
        <w:rPr>
          <w:rFonts w:ascii="Times New Roman" w:hAnsi="Times New Roman"/>
          <w:i/>
          <w:noProof w:val="0"/>
          <w:sz w:val="22"/>
          <w:u w:val="single"/>
        </w:rPr>
        <w:t>Hidrochlorotiazidas</w:t>
      </w:r>
      <w:proofErr w:type="spellEnd"/>
      <w:r w:rsidRPr="00A43C8D">
        <w:rPr>
          <w:rFonts w:ascii="Times New Roman" w:hAnsi="Times New Roman"/>
          <w:i/>
          <w:noProof w:val="0"/>
          <w:sz w:val="22"/>
          <w:u w:val="single"/>
        </w:rPr>
        <w:t xml:space="preserve"> </w:t>
      </w:r>
    </w:p>
    <w:p w14:paraId="25B80D71"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
    <w:p w14:paraId="20E86D70"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Absorbcija</w:t>
      </w:r>
    </w:p>
    <w:p w14:paraId="0FBB1CC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Išgerto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virškinimo trakte absorbuojama apie 70</w:t>
      </w:r>
      <w:r w:rsidRPr="00A43C8D">
        <w:rPr>
          <w:rFonts w:ascii="Times New Roman" w:hAnsi="Times New Roman"/>
          <w:noProof w:val="0"/>
          <w:sz w:val="22"/>
        </w:rPr>
        <w:sym w:font="Symbol" w:char="F025"/>
      </w:r>
      <w:r w:rsidRPr="00A43C8D">
        <w:rPr>
          <w:rFonts w:ascii="Times New Roman" w:hAnsi="Times New Roman"/>
          <w:noProof w:val="0"/>
          <w:sz w:val="22"/>
        </w:rPr>
        <w:t xml:space="preserve">. Didžiausia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koncentracija kraujo plazmoje atsiranda per 1,5 – 5 val. </w:t>
      </w:r>
    </w:p>
    <w:p w14:paraId="184CF0B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ABC5DB2"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Pasiskirstymas</w:t>
      </w:r>
    </w:p>
    <w:p w14:paraId="07636A1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Prie kraujo plazmos baltymų jungiasi 40</w:t>
      </w:r>
      <w:r w:rsidRPr="00A43C8D">
        <w:rPr>
          <w:rFonts w:ascii="Times New Roman" w:hAnsi="Times New Roman"/>
          <w:noProof w:val="0"/>
          <w:sz w:val="22"/>
        </w:rPr>
        <w:sym w:font="Symbol" w:char="F025"/>
      </w:r>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p>
    <w:p w14:paraId="0BEA4BA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36640D58"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proofErr w:type="spellStart"/>
      <w:r w:rsidRPr="00A43C8D">
        <w:rPr>
          <w:rFonts w:ascii="Times New Roman" w:hAnsi="Times New Roman"/>
          <w:i/>
          <w:noProof w:val="0"/>
          <w:sz w:val="22"/>
        </w:rPr>
        <w:t>Biotransformacija</w:t>
      </w:r>
      <w:proofErr w:type="spellEnd"/>
    </w:p>
    <w:p w14:paraId="3760C91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kepenyse </w:t>
      </w:r>
      <w:proofErr w:type="spellStart"/>
      <w:r w:rsidRPr="00A43C8D">
        <w:rPr>
          <w:rFonts w:ascii="Times New Roman" w:hAnsi="Times New Roman"/>
          <w:noProof w:val="0"/>
          <w:sz w:val="22"/>
        </w:rPr>
        <w:t>metabolizuojamas</w:t>
      </w:r>
      <w:proofErr w:type="spellEnd"/>
      <w:r w:rsidRPr="00A43C8D">
        <w:rPr>
          <w:rFonts w:ascii="Times New Roman" w:hAnsi="Times New Roman"/>
          <w:noProof w:val="0"/>
          <w:sz w:val="22"/>
        </w:rPr>
        <w:t xml:space="preserve"> nežymiai.</w:t>
      </w:r>
    </w:p>
    <w:p w14:paraId="170FC60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532C1337"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Eliminacija</w:t>
      </w:r>
    </w:p>
    <w:p w14:paraId="5CEA12A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Beveik visas (daugiau negu 95</w:t>
      </w:r>
      <w:r w:rsidRPr="00A43C8D">
        <w:rPr>
          <w:rFonts w:ascii="Times New Roman" w:hAnsi="Times New Roman"/>
          <w:noProof w:val="0"/>
          <w:sz w:val="22"/>
        </w:rPr>
        <w:sym w:font="Symbol" w:char="F025"/>
      </w:r>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iš organizmo išsiskiria nepakitęs pro inkstus, 50-70</w:t>
      </w:r>
      <w:r w:rsidRPr="00A43C8D">
        <w:rPr>
          <w:rFonts w:ascii="Times New Roman" w:hAnsi="Times New Roman"/>
          <w:noProof w:val="0"/>
          <w:sz w:val="22"/>
        </w:rPr>
        <w:sym w:font="Symbol" w:char="F025"/>
      </w:r>
      <w:r w:rsidRPr="00A43C8D">
        <w:rPr>
          <w:rFonts w:ascii="Times New Roman" w:hAnsi="Times New Roman"/>
          <w:noProof w:val="0"/>
          <w:sz w:val="22"/>
        </w:rPr>
        <w:t xml:space="preserve"> vienkartinės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dozės išsiskiria per 24 valandas. Pusinės eliminacijos laikas yra 5 – 6 val.</w:t>
      </w:r>
    </w:p>
    <w:p w14:paraId="1ADB4DB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A4046C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 xml:space="preserve">Pacientai, kurių inkstų funkcija sutrikusi (žr. 4.2 skyrių) </w:t>
      </w:r>
    </w:p>
    <w:p w14:paraId="3EE84B6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Pacientų, kurių inkstų funkcija sutrikusi, organizme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išsiskyrimas pro inkstus yra mažesnis, o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klirensas inkstuose proporcingai koreliuoja su </w:t>
      </w:r>
      <w:proofErr w:type="spellStart"/>
      <w:r w:rsidRPr="00A43C8D">
        <w:rPr>
          <w:rFonts w:ascii="Times New Roman" w:hAnsi="Times New Roman"/>
          <w:noProof w:val="0"/>
          <w:sz w:val="22"/>
        </w:rPr>
        <w:t>kreatinino</w:t>
      </w:r>
      <w:proofErr w:type="spellEnd"/>
      <w:r w:rsidRPr="00A43C8D">
        <w:rPr>
          <w:rFonts w:ascii="Times New Roman" w:hAnsi="Times New Roman"/>
          <w:noProof w:val="0"/>
          <w:sz w:val="22"/>
        </w:rPr>
        <w:t xml:space="preserve"> klirensu. Dėl to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koncentracija kraujo plazmoje būna didesnė ir mažėja lėčiau, negu pacientų, kurių inkstai sveiki, organizme.</w:t>
      </w:r>
    </w:p>
    <w:p w14:paraId="70A2C6E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FB657A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 xml:space="preserve">Pacientai, kurių kepenų funkcija sutrikusi (žr. 4.2 skyrių) </w:t>
      </w:r>
    </w:p>
    <w:p w14:paraId="014C73C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Pacientų, sergančių kepenų ciroze, organizme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farmakokinetika</w:t>
      </w:r>
      <w:proofErr w:type="spellEnd"/>
      <w:r w:rsidRPr="00A43C8D">
        <w:rPr>
          <w:rFonts w:ascii="Times New Roman" w:hAnsi="Times New Roman"/>
          <w:noProof w:val="0"/>
          <w:sz w:val="22"/>
        </w:rPr>
        <w:t xml:space="preserve"> reikšmingai nekinta.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farmakokinetika</w:t>
      </w:r>
      <w:proofErr w:type="spellEnd"/>
      <w:r w:rsidRPr="00A43C8D">
        <w:rPr>
          <w:rFonts w:ascii="Times New Roman" w:hAnsi="Times New Roman"/>
          <w:noProof w:val="0"/>
          <w:sz w:val="22"/>
        </w:rPr>
        <w:t xml:space="preserve"> širdies nepakankamumu sergančių ligonių organizme netirta. </w:t>
      </w:r>
    </w:p>
    <w:p w14:paraId="6D01C31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7A780C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i/>
          <w:noProof w:val="0"/>
          <w:sz w:val="22"/>
          <w:u w:val="single"/>
        </w:rPr>
      </w:pPr>
      <w:proofErr w:type="spellStart"/>
      <w:r w:rsidRPr="00A43C8D">
        <w:rPr>
          <w:rFonts w:ascii="Times New Roman" w:hAnsi="Times New Roman"/>
          <w:i/>
          <w:noProof w:val="0"/>
          <w:sz w:val="22"/>
          <w:u w:val="single"/>
        </w:rPr>
        <w:t>Ramiprilis</w:t>
      </w:r>
      <w:proofErr w:type="spellEnd"/>
      <w:r w:rsidRPr="00A43C8D">
        <w:rPr>
          <w:rFonts w:ascii="Times New Roman" w:hAnsi="Times New Roman"/>
          <w:i/>
          <w:noProof w:val="0"/>
          <w:sz w:val="22"/>
          <w:u w:val="single"/>
        </w:rPr>
        <w:t xml:space="preserve"> ir </w:t>
      </w:r>
      <w:proofErr w:type="spellStart"/>
      <w:r w:rsidRPr="00A43C8D">
        <w:rPr>
          <w:rFonts w:ascii="Times New Roman" w:hAnsi="Times New Roman"/>
          <w:i/>
          <w:noProof w:val="0"/>
          <w:sz w:val="22"/>
          <w:u w:val="single"/>
        </w:rPr>
        <w:t>hidrochlorotiazidas</w:t>
      </w:r>
      <w:proofErr w:type="spellEnd"/>
    </w:p>
    <w:p w14:paraId="7005770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vartojant kartu su </w:t>
      </w:r>
      <w:proofErr w:type="spellStart"/>
      <w:r w:rsidRPr="00A43C8D">
        <w:rPr>
          <w:rFonts w:ascii="Times New Roman" w:hAnsi="Times New Roman"/>
          <w:noProof w:val="0"/>
          <w:sz w:val="22"/>
        </w:rPr>
        <w:t>hidrochlorotiazidu</w:t>
      </w:r>
      <w:proofErr w:type="spellEnd"/>
      <w:r w:rsidRPr="00A43C8D">
        <w:rPr>
          <w:rFonts w:ascii="Times New Roman" w:hAnsi="Times New Roman"/>
          <w:noProof w:val="0"/>
          <w:sz w:val="22"/>
        </w:rPr>
        <w:t xml:space="preserve">, biologinis jų prieinamumas nekinta. Galima teigti, jog fiksuotas derinys yra biologiškai ekvivalentiškas kartu vartojamiems preparatams, kurių sudėtyje yra kiekviena iš veikliųjų medžiagų atskirai. </w:t>
      </w:r>
    </w:p>
    <w:p w14:paraId="1CB3AAFF" w14:textId="77777777" w:rsidR="00A20549" w:rsidRPr="00A43C8D" w:rsidRDefault="00A20549" w:rsidP="00A20549">
      <w:pPr>
        <w:tabs>
          <w:tab w:val="left" w:pos="567"/>
        </w:tabs>
        <w:overflowPunct/>
        <w:autoSpaceDE/>
        <w:autoSpaceDN/>
        <w:adjustRightInd/>
        <w:ind w:left="720"/>
        <w:textAlignment w:val="auto"/>
        <w:rPr>
          <w:rFonts w:ascii="Times New Roman" w:hAnsi="Times New Roman"/>
          <w:noProof w:val="0"/>
          <w:sz w:val="22"/>
        </w:rPr>
      </w:pPr>
    </w:p>
    <w:p w14:paraId="33B3CAA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5.3</w:t>
      </w:r>
      <w:r w:rsidRPr="00A43C8D">
        <w:rPr>
          <w:rFonts w:ascii="Times New Roman" w:hAnsi="Times New Roman"/>
          <w:b/>
          <w:noProof w:val="0"/>
          <w:sz w:val="22"/>
        </w:rPr>
        <w:tab/>
      </w:r>
      <w:proofErr w:type="spellStart"/>
      <w:r w:rsidRPr="00A43C8D">
        <w:rPr>
          <w:rFonts w:ascii="Times New Roman" w:hAnsi="Times New Roman"/>
          <w:b/>
          <w:noProof w:val="0"/>
          <w:sz w:val="22"/>
        </w:rPr>
        <w:t>Ikiklinikinių</w:t>
      </w:r>
      <w:proofErr w:type="spellEnd"/>
      <w:r w:rsidRPr="00A43C8D">
        <w:rPr>
          <w:rFonts w:ascii="Times New Roman" w:hAnsi="Times New Roman"/>
          <w:b/>
          <w:noProof w:val="0"/>
          <w:sz w:val="22"/>
        </w:rPr>
        <w:t xml:space="preserve"> saugumo tyrimų duomenys</w:t>
      </w:r>
    </w:p>
    <w:p w14:paraId="13737172" w14:textId="77777777" w:rsidR="00A20549" w:rsidRPr="00A43C8D" w:rsidRDefault="00A20549" w:rsidP="00A20549">
      <w:pPr>
        <w:tabs>
          <w:tab w:val="left" w:pos="567"/>
        </w:tabs>
        <w:overflowPunct/>
        <w:autoSpaceDE/>
        <w:autoSpaceDN/>
        <w:adjustRightInd/>
        <w:ind w:left="720"/>
        <w:textAlignment w:val="auto"/>
        <w:rPr>
          <w:rFonts w:ascii="Times New Roman" w:hAnsi="Times New Roman"/>
          <w:noProof w:val="0"/>
          <w:sz w:val="22"/>
        </w:rPr>
      </w:pPr>
    </w:p>
    <w:p w14:paraId="4ED3DC0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Žiurkėms ir pelėms ne didesnės kaip 10 000 mg/kg kūno svorio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derinio dozės ūminio toksino poveikio nesukėlė. Kartotinių dozių tyrimai, atlikti su žiurkėmis ir beždžionėmis, parodė tik elektrolitų pusiausvyros sutrikimus. </w:t>
      </w:r>
    </w:p>
    <w:p w14:paraId="30AD12E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Mutageniškumo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kancerogeniškumo</w:t>
      </w:r>
      <w:proofErr w:type="spellEnd"/>
      <w:r w:rsidRPr="00A43C8D">
        <w:rPr>
          <w:rFonts w:ascii="Times New Roman" w:hAnsi="Times New Roman"/>
          <w:noProof w:val="0"/>
          <w:sz w:val="22"/>
        </w:rPr>
        <w:t xml:space="preserve"> tyrimų su sudėtiniu vaistiniu preparatu nebuvo atlikta, kadangi tyrimai su atskirai vartojamomis veikliosiomis medžiagomis rizikos neparodė. </w:t>
      </w:r>
    </w:p>
    <w:p w14:paraId="7ABABBEC"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noProof w:val="0"/>
          <w:sz w:val="22"/>
        </w:rPr>
        <w:t xml:space="preserve">Reprodukcijos tyrimai, atlikti su žiurkėmis ir triušiais, parodė, kad sudėtinio vaistinio preparato </w:t>
      </w:r>
      <w:proofErr w:type="spellStart"/>
      <w:r w:rsidRPr="00A43C8D">
        <w:rPr>
          <w:rFonts w:ascii="Times New Roman" w:hAnsi="Times New Roman"/>
          <w:noProof w:val="0"/>
          <w:sz w:val="22"/>
        </w:rPr>
        <w:t>toksiškumas</w:t>
      </w:r>
      <w:proofErr w:type="spellEnd"/>
      <w:r w:rsidRPr="00A43C8D">
        <w:rPr>
          <w:rFonts w:ascii="Times New Roman" w:hAnsi="Times New Roman"/>
          <w:noProof w:val="0"/>
          <w:sz w:val="22"/>
        </w:rPr>
        <w:t xml:space="preserve"> yra šiek tiek didesnis, negu atskirai vartojamų veikliųjų medžiagų, tačiau nė vienas tyrimas </w:t>
      </w:r>
      <w:proofErr w:type="spellStart"/>
      <w:r w:rsidRPr="00A43C8D">
        <w:rPr>
          <w:rFonts w:ascii="Times New Roman" w:hAnsi="Times New Roman"/>
          <w:noProof w:val="0"/>
          <w:sz w:val="22"/>
        </w:rPr>
        <w:t>teratogeninio</w:t>
      </w:r>
      <w:proofErr w:type="spellEnd"/>
      <w:r w:rsidRPr="00A43C8D">
        <w:rPr>
          <w:rFonts w:ascii="Times New Roman" w:hAnsi="Times New Roman"/>
          <w:noProof w:val="0"/>
          <w:sz w:val="22"/>
        </w:rPr>
        <w:t xml:space="preserve"> sudėtinio preparato poveikio neatskleidė. </w:t>
      </w:r>
    </w:p>
    <w:p w14:paraId="68C839AE"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6459A63E"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5E4B9727"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6.</w:t>
      </w:r>
      <w:r w:rsidRPr="00A43C8D">
        <w:rPr>
          <w:rFonts w:ascii="Times New Roman" w:hAnsi="Times New Roman"/>
          <w:b/>
          <w:noProof w:val="0"/>
          <w:sz w:val="22"/>
        </w:rPr>
        <w:tab/>
        <w:t>FARMACINĖ INFORMACIJA</w:t>
      </w:r>
    </w:p>
    <w:p w14:paraId="14F28BF6"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37F0193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lastRenderedPageBreak/>
        <w:t>6.1</w:t>
      </w:r>
      <w:r w:rsidRPr="00A43C8D">
        <w:rPr>
          <w:rFonts w:ascii="Times New Roman" w:hAnsi="Times New Roman"/>
          <w:b/>
          <w:noProof w:val="0"/>
          <w:sz w:val="22"/>
        </w:rPr>
        <w:tab/>
        <w:t>Pagalbinių medžiagų sąrašas</w:t>
      </w:r>
    </w:p>
    <w:p w14:paraId="1103F2FA" w14:textId="77777777" w:rsidR="00A20549" w:rsidRPr="00A43C8D" w:rsidRDefault="00A20549" w:rsidP="00A20549">
      <w:pPr>
        <w:tabs>
          <w:tab w:val="left" w:pos="567"/>
        </w:tabs>
        <w:overflowPunct/>
        <w:autoSpaceDE/>
        <w:autoSpaceDN/>
        <w:adjustRightInd/>
        <w:ind w:left="720"/>
        <w:textAlignment w:val="auto"/>
        <w:rPr>
          <w:rFonts w:ascii="Times New Roman" w:hAnsi="Times New Roman"/>
          <w:noProof w:val="0"/>
          <w:sz w:val="22"/>
        </w:rPr>
      </w:pPr>
    </w:p>
    <w:p w14:paraId="5F8D29C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Pregelifikuotas</w:t>
      </w:r>
      <w:proofErr w:type="spellEnd"/>
      <w:r w:rsidRPr="00A43C8D">
        <w:rPr>
          <w:rFonts w:ascii="Times New Roman" w:hAnsi="Times New Roman"/>
          <w:noProof w:val="0"/>
          <w:sz w:val="22"/>
        </w:rPr>
        <w:t xml:space="preserve"> krakmolas</w:t>
      </w:r>
    </w:p>
    <w:p w14:paraId="4589742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Natrio </w:t>
      </w:r>
      <w:proofErr w:type="spellStart"/>
      <w:r w:rsidRPr="00A43C8D">
        <w:rPr>
          <w:rFonts w:ascii="Times New Roman" w:hAnsi="Times New Roman"/>
          <w:noProof w:val="0"/>
          <w:sz w:val="22"/>
        </w:rPr>
        <w:t>stearilfumaratas</w:t>
      </w:r>
      <w:proofErr w:type="spellEnd"/>
    </w:p>
    <w:p w14:paraId="453A4F2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Natrio-vandenilio karbonatas</w:t>
      </w:r>
    </w:p>
    <w:p w14:paraId="68FBEB4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Laktozės </w:t>
      </w:r>
      <w:proofErr w:type="spellStart"/>
      <w:r w:rsidRPr="00A43C8D">
        <w:rPr>
          <w:rFonts w:ascii="Times New Roman" w:hAnsi="Times New Roman"/>
          <w:noProof w:val="0"/>
          <w:sz w:val="22"/>
        </w:rPr>
        <w:t>monohidratas</w:t>
      </w:r>
      <w:proofErr w:type="spellEnd"/>
    </w:p>
    <w:p w14:paraId="237DE7A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Kroskarmeliozės</w:t>
      </w:r>
      <w:proofErr w:type="spellEnd"/>
      <w:r w:rsidRPr="00A43C8D">
        <w:rPr>
          <w:rFonts w:ascii="Times New Roman" w:hAnsi="Times New Roman"/>
          <w:noProof w:val="0"/>
          <w:sz w:val="22"/>
        </w:rPr>
        <w:t xml:space="preserve"> natrio druska </w:t>
      </w:r>
    </w:p>
    <w:p w14:paraId="302C9184"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38D72FF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6.2</w:t>
      </w:r>
      <w:r w:rsidRPr="00A43C8D">
        <w:rPr>
          <w:rFonts w:ascii="Times New Roman" w:hAnsi="Times New Roman"/>
          <w:b/>
          <w:noProof w:val="0"/>
          <w:sz w:val="22"/>
        </w:rPr>
        <w:tab/>
        <w:t>Nesuderinamumas</w:t>
      </w:r>
    </w:p>
    <w:p w14:paraId="32592892"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p>
    <w:p w14:paraId="2176483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Duomenys nebūtini. </w:t>
      </w:r>
    </w:p>
    <w:p w14:paraId="51BC9A3A"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4B758AC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6.3</w:t>
      </w:r>
      <w:r w:rsidRPr="00A43C8D">
        <w:rPr>
          <w:rFonts w:ascii="Times New Roman" w:hAnsi="Times New Roman"/>
          <w:b/>
          <w:noProof w:val="0"/>
          <w:sz w:val="22"/>
        </w:rPr>
        <w:tab/>
        <w:t>Tinkamumo laikas</w:t>
      </w:r>
    </w:p>
    <w:p w14:paraId="7759906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2052A9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24 mėn.</w:t>
      </w:r>
    </w:p>
    <w:p w14:paraId="5B3FA9D0"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34626AE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6.4</w:t>
      </w:r>
      <w:r w:rsidRPr="00A43C8D">
        <w:rPr>
          <w:rFonts w:ascii="Times New Roman" w:hAnsi="Times New Roman"/>
          <w:b/>
          <w:noProof w:val="0"/>
          <w:sz w:val="22"/>
        </w:rPr>
        <w:tab/>
        <w:t>Specialios laikymo sąlygos</w:t>
      </w:r>
    </w:p>
    <w:p w14:paraId="3EACE22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96E07F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Laikyti žemesnėje kaip 30 </w:t>
      </w:r>
      <w:r w:rsidRPr="00A43C8D">
        <w:rPr>
          <w:rFonts w:ascii="Times New Roman" w:hAnsi="Times New Roman"/>
          <w:noProof w:val="0"/>
          <w:sz w:val="22"/>
        </w:rPr>
        <w:sym w:font="Symbol" w:char="F0B0"/>
      </w:r>
      <w:r w:rsidRPr="00A43C8D">
        <w:rPr>
          <w:rFonts w:ascii="Times New Roman" w:hAnsi="Times New Roman"/>
          <w:noProof w:val="0"/>
          <w:sz w:val="22"/>
        </w:rPr>
        <w:t>C temperatūroje.</w:t>
      </w:r>
    </w:p>
    <w:p w14:paraId="5D34F908"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5442815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6.5</w:t>
      </w:r>
      <w:r w:rsidRPr="00A43C8D">
        <w:rPr>
          <w:rFonts w:ascii="Times New Roman" w:hAnsi="Times New Roman"/>
          <w:b/>
          <w:noProof w:val="0"/>
          <w:sz w:val="22"/>
        </w:rPr>
        <w:tab/>
      </w:r>
      <w:proofErr w:type="spellStart"/>
      <w:r w:rsidRPr="00A43C8D">
        <w:rPr>
          <w:rFonts w:ascii="Times New Roman" w:hAnsi="Times New Roman"/>
          <w:b/>
          <w:noProof w:val="0"/>
          <w:sz w:val="22"/>
        </w:rPr>
        <w:t>Talpyklės</w:t>
      </w:r>
      <w:proofErr w:type="spellEnd"/>
      <w:r w:rsidRPr="00A43C8D">
        <w:rPr>
          <w:rFonts w:ascii="Times New Roman" w:hAnsi="Times New Roman"/>
          <w:b/>
          <w:noProof w:val="0"/>
          <w:sz w:val="22"/>
        </w:rPr>
        <w:t xml:space="preserve"> pobūdis ir jos turinys</w:t>
      </w:r>
    </w:p>
    <w:p w14:paraId="1669EEB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8F75D6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Kartoninė dėžutė, kurioje yra 10, 14, 20, 28, 30, 42, 50, 98 arba 100 tablečių, supakuotų į lizdines plokštelės (OPA-aliuminio-PVC/aliuminio). </w:t>
      </w:r>
    </w:p>
    <w:p w14:paraId="44C66B5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PE dangteliu užsukta PP tablečių </w:t>
      </w:r>
      <w:proofErr w:type="spellStart"/>
      <w:r w:rsidRPr="00A43C8D">
        <w:rPr>
          <w:rFonts w:ascii="Times New Roman" w:hAnsi="Times New Roman"/>
          <w:noProof w:val="0"/>
          <w:sz w:val="22"/>
        </w:rPr>
        <w:t>talpyklė</w:t>
      </w:r>
      <w:proofErr w:type="spellEnd"/>
      <w:r w:rsidRPr="00A43C8D">
        <w:rPr>
          <w:rFonts w:ascii="Times New Roman" w:hAnsi="Times New Roman"/>
          <w:noProof w:val="0"/>
          <w:sz w:val="22"/>
        </w:rPr>
        <w:t xml:space="preserve"> (joje yra </w:t>
      </w:r>
      <w:proofErr w:type="spellStart"/>
      <w:r w:rsidRPr="00A43C8D">
        <w:rPr>
          <w:rFonts w:ascii="Times New Roman" w:hAnsi="Times New Roman"/>
          <w:noProof w:val="0"/>
          <w:sz w:val="22"/>
        </w:rPr>
        <w:t>sausiklio</w:t>
      </w:r>
      <w:proofErr w:type="spellEnd"/>
      <w:r w:rsidRPr="00A43C8D">
        <w:rPr>
          <w:rFonts w:ascii="Times New Roman" w:hAnsi="Times New Roman"/>
          <w:noProof w:val="0"/>
          <w:sz w:val="22"/>
        </w:rPr>
        <w:t>), kurioje yra 10, 14, 20, 28, 30, 42, 50, 98 arba 100 tablečių.</w:t>
      </w:r>
    </w:p>
    <w:p w14:paraId="0B0FDFD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7B0BE82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Gali būti tiekiamos ne visų dydžių pakuotės.</w:t>
      </w:r>
    </w:p>
    <w:p w14:paraId="12D68D05"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4BECB2B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6.6</w:t>
      </w:r>
      <w:r w:rsidRPr="00A43C8D">
        <w:rPr>
          <w:rFonts w:ascii="Times New Roman" w:hAnsi="Times New Roman"/>
          <w:b/>
          <w:noProof w:val="0"/>
          <w:sz w:val="22"/>
        </w:rPr>
        <w:tab/>
        <w:t>Specialūs reikalavimai atliekoms tvarkyti</w:t>
      </w:r>
    </w:p>
    <w:p w14:paraId="5291BFC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C77C55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Specialių reikalavimų nėra.</w:t>
      </w:r>
    </w:p>
    <w:p w14:paraId="59DB228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46C77EA9"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6E53046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szCs w:val="22"/>
          <w:lang w:eastAsia="lt-LT"/>
        </w:rPr>
      </w:pPr>
      <w:r w:rsidRPr="00A43C8D">
        <w:rPr>
          <w:rFonts w:ascii="Times New Roman" w:hAnsi="Times New Roman"/>
          <w:b/>
          <w:bCs/>
          <w:noProof w:val="0"/>
          <w:sz w:val="22"/>
          <w:szCs w:val="22"/>
          <w:lang w:eastAsia="lt-LT"/>
        </w:rPr>
        <w:t>7.</w:t>
      </w:r>
      <w:r w:rsidRPr="00A43C8D">
        <w:rPr>
          <w:rFonts w:ascii="Times New Roman" w:hAnsi="Times New Roman"/>
          <w:b/>
          <w:bCs/>
          <w:noProof w:val="0"/>
          <w:sz w:val="22"/>
          <w:szCs w:val="22"/>
          <w:lang w:eastAsia="lt-LT"/>
        </w:rPr>
        <w:tab/>
      </w:r>
      <w:r w:rsidRPr="00A43C8D">
        <w:rPr>
          <w:rFonts w:ascii="Times New Roman" w:hAnsi="Times New Roman"/>
          <w:b/>
          <w:noProof w:val="0"/>
          <w:sz w:val="22"/>
          <w:szCs w:val="22"/>
          <w:lang w:eastAsia="lt-LT"/>
        </w:rPr>
        <w:t>REGISTRUOTOJAS</w:t>
      </w:r>
    </w:p>
    <w:p w14:paraId="01DC58DB"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7D498C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Ltd</w:t>
      </w:r>
      <w:r>
        <w:rPr>
          <w:rFonts w:ascii="Times New Roman" w:hAnsi="Times New Roman"/>
          <w:noProof w:val="0"/>
          <w:sz w:val="22"/>
        </w:rPr>
        <w:t>.</w:t>
      </w:r>
    </w:p>
    <w:p w14:paraId="098D7A1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Str</w:t>
      </w:r>
      <w:r>
        <w:rPr>
          <w:rFonts w:ascii="Times New Roman" w:hAnsi="Times New Roman"/>
          <w:noProof w:val="0"/>
          <w:sz w:val="22"/>
        </w:rPr>
        <w:t>eet</w:t>
      </w:r>
      <w:proofErr w:type="spellEnd"/>
    </w:p>
    <w:p w14:paraId="13912F2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sidRPr="00A43C8D">
        <w:rPr>
          <w:rFonts w:ascii="Times New Roman" w:hAnsi="Times New Roman"/>
          <w:noProof w:val="0"/>
          <w:sz w:val="22"/>
        </w:rPr>
        <w:t xml:space="preserve"> </w:t>
      </w:r>
    </w:p>
    <w:p w14:paraId="43CAB57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Kipras</w:t>
      </w:r>
    </w:p>
    <w:p w14:paraId="52A1AA2B"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1F0A1614"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60FDCAAA"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8.</w:t>
      </w:r>
      <w:r w:rsidRPr="00A43C8D">
        <w:rPr>
          <w:rFonts w:ascii="Times New Roman" w:hAnsi="Times New Roman"/>
          <w:b/>
          <w:noProof w:val="0"/>
          <w:sz w:val="22"/>
        </w:rPr>
        <w:tab/>
      </w:r>
      <w:r w:rsidRPr="00A43C8D">
        <w:rPr>
          <w:rFonts w:ascii="Times New Roman" w:hAnsi="Times New Roman"/>
          <w:b/>
          <w:noProof w:val="0"/>
          <w:sz w:val="22"/>
          <w:szCs w:val="22"/>
          <w:lang w:eastAsia="lt-LT"/>
        </w:rPr>
        <w:t>REGISTRACIJOS</w:t>
      </w:r>
      <w:r w:rsidRPr="00A43C8D">
        <w:rPr>
          <w:rFonts w:ascii="Times New Roman" w:hAnsi="Times New Roman"/>
          <w:b/>
          <w:noProof w:val="0"/>
          <w:sz w:val="22"/>
        </w:rPr>
        <w:t xml:space="preserve"> PAŽYMĖJIMO NUMERIS</w:t>
      </w:r>
    </w:p>
    <w:p w14:paraId="0354CDF4" w14:textId="77777777" w:rsidR="00A20549" w:rsidRPr="00A43C8D" w:rsidRDefault="00A20549" w:rsidP="00A20549">
      <w:pPr>
        <w:tabs>
          <w:tab w:val="left" w:pos="360"/>
          <w:tab w:val="left" w:pos="567"/>
        </w:tabs>
        <w:overflowPunct/>
        <w:autoSpaceDE/>
        <w:autoSpaceDN/>
        <w:adjustRightInd/>
        <w:textAlignment w:val="auto"/>
        <w:rPr>
          <w:rFonts w:ascii="Times New Roman" w:hAnsi="Times New Roman"/>
          <w:b/>
          <w:noProof w:val="0"/>
          <w:sz w:val="22"/>
        </w:rPr>
      </w:pPr>
    </w:p>
    <w:p w14:paraId="676DB639"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2,5 mg/12,5 mg tabletės:</w:t>
      </w:r>
    </w:p>
    <w:p w14:paraId="76F48578"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Lizdinė plokštelė:</w:t>
      </w:r>
    </w:p>
    <w:p w14:paraId="1DB1387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N10 - LT/1/08/0963/001 </w:t>
      </w:r>
    </w:p>
    <w:p w14:paraId="32D102D4"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N14 - LT/1/08/0963/002 </w:t>
      </w:r>
    </w:p>
    <w:p w14:paraId="17665CA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N20 - LT/1/08/0963/003 </w:t>
      </w:r>
    </w:p>
    <w:p w14:paraId="4CFE34A2"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N28 - LT/1/08/0963/004 </w:t>
      </w:r>
    </w:p>
    <w:p w14:paraId="4F36183F"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N30 - LT/1/08/0963/005 </w:t>
      </w:r>
    </w:p>
    <w:p w14:paraId="694D0A37"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N42 - LT/1/08/0963/006 </w:t>
      </w:r>
    </w:p>
    <w:p w14:paraId="4B8DDE4F"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N50 - LT/1/08/0963/007 </w:t>
      </w:r>
    </w:p>
    <w:p w14:paraId="1C965FFB"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N98 - LT/1/08/0963/008 </w:t>
      </w:r>
    </w:p>
    <w:p w14:paraId="4FECED82"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N100 - LT/1/08/0963/009 </w:t>
      </w:r>
    </w:p>
    <w:p w14:paraId="4F607F73"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 xml:space="preserve">Tablečių </w:t>
      </w:r>
      <w:proofErr w:type="spellStart"/>
      <w:r w:rsidRPr="00A43C8D">
        <w:rPr>
          <w:rFonts w:ascii="Times New Roman" w:hAnsi="Times New Roman"/>
          <w:noProof w:val="0"/>
          <w:sz w:val="22"/>
          <w:u w:val="single"/>
        </w:rPr>
        <w:t>talpyklė</w:t>
      </w:r>
      <w:proofErr w:type="spellEnd"/>
      <w:r w:rsidRPr="00A43C8D">
        <w:rPr>
          <w:rFonts w:ascii="Times New Roman" w:hAnsi="Times New Roman"/>
          <w:noProof w:val="0"/>
          <w:sz w:val="22"/>
          <w:u w:val="single"/>
        </w:rPr>
        <w:t>:</w:t>
      </w:r>
    </w:p>
    <w:p w14:paraId="440635D8"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N10 - LT/1/08/0963/010</w:t>
      </w:r>
    </w:p>
    <w:p w14:paraId="3D4C7BDB"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lastRenderedPageBreak/>
        <w:t xml:space="preserve">N14 - LT/1/08/0963/011 </w:t>
      </w:r>
    </w:p>
    <w:p w14:paraId="3A3858FA"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N20 - LT/1/08/0963/012 </w:t>
      </w:r>
    </w:p>
    <w:p w14:paraId="1EBA2F30"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N28 - LT/1/08/0963/013 </w:t>
      </w:r>
    </w:p>
    <w:p w14:paraId="67B0F909"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N30 - LT/1/08/0963/014 </w:t>
      </w:r>
    </w:p>
    <w:p w14:paraId="0B4EBBB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N42 - LT/1/08/0963/015 </w:t>
      </w:r>
    </w:p>
    <w:p w14:paraId="668529F5"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N50 - LT/1/08/0963/016 </w:t>
      </w:r>
    </w:p>
    <w:p w14:paraId="1DA79637"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N98 - LT/1/08/0963/017 </w:t>
      </w:r>
    </w:p>
    <w:p w14:paraId="413A7946"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N100 - LT/1/08/0963/018 </w:t>
      </w:r>
    </w:p>
    <w:p w14:paraId="7B4B3C3B"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p>
    <w:p w14:paraId="1052A06B"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5 mg/25 mg tabletės:</w:t>
      </w:r>
    </w:p>
    <w:p w14:paraId="4CE0DB72"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Lizdinė plokštelė:</w:t>
      </w:r>
    </w:p>
    <w:p w14:paraId="694F958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N10 - LT/1/08/0963/019</w:t>
      </w:r>
    </w:p>
    <w:p w14:paraId="2D294D11"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N14 - LT/1/08/0963/020 </w:t>
      </w:r>
    </w:p>
    <w:p w14:paraId="247E4EE8"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N20 - LT/1/08/0963/021 </w:t>
      </w:r>
    </w:p>
    <w:p w14:paraId="1CA5E9EF"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N28 - LT/1/08/0963/022 </w:t>
      </w:r>
    </w:p>
    <w:p w14:paraId="240C2C86"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N30 - LT/1/08/0963/023 </w:t>
      </w:r>
    </w:p>
    <w:p w14:paraId="0214DB16"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N42 - LT/1/08/0963/024 </w:t>
      </w:r>
    </w:p>
    <w:p w14:paraId="75259CA0"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N50 - LT/1/08/0963/025 </w:t>
      </w:r>
    </w:p>
    <w:p w14:paraId="3EF6AAD3"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N98 - LT/1/08/0963/026 </w:t>
      </w:r>
    </w:p>
    <w:p w14:paraId="1804456F"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N100 - LT/1/08/0963/027 </w:t>
      </w:r>
    </w:p>
    <w:p w14:paraId="76E87290"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noProof w:val="0"/>
          <w:sz w:val="22"/>
          <w:u w:val="single"/>
        </w:rPr>
        <w:t xml:space="preserve">Tablečių </w:t>
      </w:r>
      <w:proofErr w:type="spellStart"/>
      <w:r w:rsidRPr="00A43C8D">
        <w:rPr>
          <w:rFonts w:ascii="Times New Roman" w:hAnsi="Times New Roman"/>
          <w:noProof w:val="0"/>
          <w:sz w:val="22"/>
          <w:u w:val="single"/>
        </w:rPr>
        <w:t>talpyklė</w:t>
      </w:r>
      <w:proofErr w:type="spellEnd"/>
      <w:r w:rsidRPr="00A43C8D">
        <w:rPr>
          <w:rFonts w:ascii="Times New Roman" w:hAnsi="Times New Roman"/>
          <w:noProof w:val="0"/>
          <w:sz w:val="22"/>
          <w:u w:val="single"/>
        </w:rPr>
        <w:t>:</w:t>
      </w:r>
    </w:p>
    <w:p w14:paraId="4E7FE3D7"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N10 - LT/1/08/0963/028</w:t>
      </w:r>
    </w:p>
    <w:p w14:paraId="1B548DB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N14 - LT/1/08/0963/029 </w:t>
      </w:r>
    </w:p>
    <w:p w14:paraId="15CE7550"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N20 - LT/1/08/0963/030 </w:t>
      </w:r>
    </w:p>
    <w:p w14:paraId="2C7735E3"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N28 - LT/1/08/0963/031 </w:t>
      </w:r>
    </w:p>
    <w:p w14:paraId="745B054D"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N30 - LT/1/08/0963/032 </w:t>
      </w:r>
    </w:p>
    <w:p w14:paraId="62E751E2"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N42 - LT/1/08/0963/033 </w:t>
      </w:r>
    </w:p>
    <w:p w14:paraId="5F3D2F21"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N50 - LT/1/08/0963/034 </w:t>
      </w:r>
    </w:p>
    <w:p w14:paraId="4945F1A2"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N98 - LT/1/08/0963/035 </w:t>
      </w:r>
    </w:p>
    <w:p w14:paraId="1B53BC3B"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N100 - LT/1/08/0963/036 </w:t>
      </w:r>
    </w:p>
    <w:p w14:paraId="7668D7E1" w14:textId="77777777" w:rsidR="00A20549" w:rsidRPr="00A43C8D" w:rsidRDefault="00A20549" w:rsidP="00A20549">
      <w:pPr>
        <w:tabs>
          <w:tab w:val="left" w:pos="360"/>
          <w:tab w:val="left" w:pos="567"/>
        </w:tabs>
        <w:overflowPunct/>
        <w:autoSpaceDE/>
        <w:autoSpaceDN/>
        <w:adjustRightInd/>
        <w:textAlignment w:val="auto"/>
        <w:rPr>
          <w:rFonts w:ascii="Times New Roman" w:hAnsi="Times New Roman"/>
          <w:noProof w:val="0"/>
          <w:sz w:val="22"/>
        </w:rPr>
      </w:pPr>
    </w:p>
    <w:p w14:paraId="2F2ED8A3" w14:textId="77777777" w:rsidR="00A20549" w:rsidRPr="00A43C8D" w:rsidRDefault="00A20549" w:rsidP="00A20549">
      <w:pPr>
        <w:tabs>
          <w:tab w:val="left" w:pos="360"/>
          <w:tab w:val="left" w:pos="567"/>
        </w:tabs>
        <w:overflowPunct/>
        <w:autoSpaceDE/>
        <w:autoSpaceDN/>
        <w:adjustRightInd/>
        <w:textAlignment w:val="auto"/>
        <w:rPr>
          <w:rFonts w:ascii="Times New Roman" w:hAnsi="Times New Roman"/>
          <w:noProof w:val="0"/>
          <w:sz w:val="22"/>
          <w:u w:val="single"/>
        </w:rPr>
      </w:pPr>
    </w:p>
    <w:p w14:paraId="3339AF78"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9.</w:t>
      </w:r>
      <w:r w:rsidRPr="00A43C8D">
        <w:rPr>
          <w:rFonts w:ascii="Times New Roman" w:hAnsi="Times New Roman"/>
          <w:b/>
          <w:noProof w:val="0"/>
          <w:sz w:val="22"/>
        </w:rPr>
        <w:tab/>
      </w:r>
      <w:r w:rsidRPr="00A43C8D">
        <w:rPr>
          <w:rFonts w:ascii="Times New Roman" w:hAnsi="Times New Roman"/>
          <w:b/>
          <w:noProof w:val="0"/>
          <w:sz w:val="22"/>
          <w:szCs w:val="22"/>
          <w:lang w:eastAsia="lt-LT"/>
        </w:rPr>
        <w:t>REGISTRAVIMO / PERREGISTRAVIMO</w:t>
      </w:r>
      <w:r w:rsidRPr="00A43C8D">
        <w:rPr>
          <w:rFonts w:ascii="Times New Roman" w:hAnsi="Times New Roman"/>
          <w:b/>
          <w:noProof w:val="0"/>
          <w:sz w:val="22"/>
        </w:rPr>
        <w:t xml:space="preserve"> DATA</w:t>
      </w:r>
    </w:p>
    <w:p w14:paraId="470D68A8"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p>
    <w:p w14:paraId="6874DB9B"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szCs w:val="22"/>
          <w:lang w:eastAsia="lt-LT"/>
        </w:rPr>
        <w:t>Registravimo data</w:t>
      </w:r>
      <w:r w:rsidRPr="00A43C8D">
        <w:rPr>
          <w:rFonts w:ascii="Times New Roman" w:hAnsi="Times New Roman"/>
          <w:noProof w:val="0"/>
          <w:sz w:val="22"/>
        </w:rPr>
        <w:t xml:space="preserve"> 200</w:t>
      </w:r>
      <w:r>
        <w:rPr>
          <w:rFonts w:ascii="Times New Roman" w:hAnsi="Times New Roman"/>
          <w:noProof w:val="0"/>
          <w:sz w:val="22"/>
        </w:rPr>
        <w:t>8</w:t>
      </w:r>
      <w:r w:rsidRPr="00A43C8D">
        <w:rPr>
          <w:rFonts w:ascii="Times New Roman" w:hAnsi="Times New Roman"/>
          <w:noProof w:val="0"/>
          <w:sz w:val="22"/>
        </w:rPr>
        <w:t xml:space="preserve"> m. </w:t>
      </w:r>
      <w:r>
        <w:rPr>
          <w:rFonts w:ascii="Times New Roman" w:hAnsi="Times New Roman"/>
          <w:noProof w:val="0"/>
          <w:sz w:val="22"/>
        </w:rPr>
        <w:t>sausio 17</w:t>
      </w:r>
      <w:r w:rsidRPr="00A43C8D">
        <w:rPr>
          <w:rFonts w:ascii="Times New Roman" w:hAnsi="Times New Roman"/>
          <w:noProof w:val="0"/>
          <w:sz w:val="22"/>
          <w:szCs w:val="22"/>
          <w:lang w:eastAsia="lt-LT"/>
        </w:rPr>
        <w:t xml:space="preserve"> </w:t>
      </w:r>
      <w:r w:rsidRPr="00A43C8D">
        <w:rPr>
          <w:rFonts w:ascii="Times New Roman" w:hAnsi="Times New Roman"/>
          <w:noProof w:val="0"/>
          <w:sz w:val="22"/>
        </w:rPr>
        <w:t>d.</w:t>
      </w:r>
    </w:p>
    <w:p w14:paraId="6619BCB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Pr>
          <w:rFonts w:ascii="Times New Roman" w:hAnsi="Times New Roman"/>
          <w:noProof w:val="0"/>
          <w:sz w:val="22"/>
        </w:rPr>
        <w:t>Paskutinio perregistravimo data 2009 m. lapkričio 4 d.</w:t>
      </w:r>
    </w:p>
    <w:p w14:paraId="0468EE61" w14:textId="77777777" w:rsidR="00A20549" w:rsidRDefault="00A20549" w:rsidP="00A20549">
      <w:pPr>
        <w:tabs>
          <w:tab w:val="left" w:pos="567"/>
        </w:tabs>
        <w:overflowPunct/>
        <w:autoSpaceDE/>
        <w:autoSpaceDN/>
        <w:adjustRightInd/>
        <w:textAlignment w:val="auto"/>
        <w:rPr>
          <w:rFonts w:ascii="Times New Roman" w:hAnsi="Times New Roman"/>
          <w:b/>
          <w:noProof w:val="0"/>
          <w:sz w:val="22"/>
        </w:rPr>
      </w:pPr>
    </w:p>
    <w:p w14:paraId="488DC06D"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011BF07D"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10.</w:t>
      </w:r>
      <w:r w:rsidRPr="00A43C8D">
        <w:rPr>
          <w:rFonts w:ascii="Times New Roman" w:hAnsi="Times New Roman"/>
          <w:b/>
          <w:noProof w:val="0"/>
          <w:sz w:val="22"/>
        </w:rPr>
        <w:tab/>
        <w:t>TEKSTO PERŽIŪROS DATA</w:t>
      </w:r>
    </w:p>
    <w:p w14:paraId="27E5AB8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0F30648" w14:textId="4EA1E00C" w:rsidR="00A20549" w:rsidRDefault="00A20549" w:rsidP="00A20549">
      <w:pPr>
        <w:tabs>
          <w:tab w:val="left" w:pos="567"/>
        </w:tabs>
        <w:overflowPunct/>
        <w:autoSpaceDE/>
        <w:autoSpaceDN/>
        <w:adjustRightInd/>
        <w:textAlignment w:val="auto"/>
        <w:rPr>
          <w:rFonts w:ascii="Times New Roman" w:hAnsi="Times New Roman"/>
          <w:noProof w:val="0"/>
          <w:sz w:val="22"/>
        </w:rPr>
      </w:pPr>
      <w:r>
        <w:rPr>
          <w:rFonts w:ascii="Times New Roman" w:hAnsi="Times New Roman"/>
          <w:noProof w:val="0"/>
          <w:sz w:val="22"/>
        </w:rPr>
        <w:t>202</w:t>
      </w:r>
      <w:r w:rsidR="00E73B4B">
        <w:rPr>
          <w:rFonts w:ascii="Times New Roman" w:hAnsi="Times New Roman"/>
          <w:noProof w:val="0"/>
          <w:sz w:val="22"/>
        </w:rPr>
        <w:t>2</w:t>
      </w:r>
      <w:r>
        <w:rPr>
          <w:rFonts w:ascii="Times New Roman" w:hAnsi="Times New Roman"/>
          <w:noProof w:val="0"/>
          <w:sz w:val="22"/>
        </w:rPr>
        <w:t xml:space="preserve"> m. </w:t>
      </w:r>
      <w:r w:rsidR="00A31624">
        <w:rPr>
          <w:rFonts w:ascii="Times New Roman" w:hAnsi="Times New Roman"/>
          <w:noProof w:val="0"/>
          <w:sz w:val="22"/>
        </w:rPr>
        <w:t>lapkričio 10 d</w:t>
      </w:r>
    </w:p>
    <w:p w14:paraId="7644D72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9FDDC7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color w:val="0000FF"/>
          <w:sz w:val="22"/>
        </w:rPr>
      </w:pPr>
      <w:r w:rsidRPr="00A43C8D">
        <w:rPr>
          <w:rFonts w:ascii="Times New Roman" w:hAnsi="Times New Roman"/>
          <w:noProof w:val="0"/>
          <w:sz w:val="22"/>
        </w:rPr>
        <w:t>Išsami informacija apie šį vaistinį preparatą pateikiama Valstybinės vaistų kontrolės tarnybos prie Lietuvos Respublikos  sveikatos apsaugos ministerijos tinklalapyje</w:t>
      </w:r>
      <w:r w:rsidRPr="00A43C8D">
        <w:rPr>
          <w:rFonts w:ascii="Times New Roman" w:hAnsi="Times New Roman"/>
          <w:i/>
          <w:noProof w:val="0"/>
          <w:sz w:val="22"/>
        </w:rPr>
        <w:t xml:space="preserve"> </w:t>
      </w:r>
      <w:hyperlink r:id="rId10" w:history="1">
        <w:r w:rsidRPr="00A43C8D">
          <w:rPr>
            <w:rFonts w:ascii="Times New Roman" w:hAnsi="Times New Roman"/>
            <w:noProof w:val="0"/>
            <w:sz w:val="22"/>
          </w:rPr>
          <w:t>http://www.vvkt.lt/</w:t>
        </w:r>
      </w:hyperlink>
    </w:p>
    <w:p w14:paraId="2AFF06B7" w14:textId="77777777" w:rsidR="00A20549" w:rsidRPr="00A43C8D" w:rsidRDefault="00A20549" w:rsidP="00A20549">
      <w:pPr>
        <w:overflowPunct/>
        <w:autoSpaceDE/>
        <w:autoSpaceDN/>
        <w:adjustRightInd/>
        <w:textAlignment w:val="auto"/>
        <w:rPr>
          <w:noProof w:val="0"/>
        </w:rPr>
      </w:pPr>
    </w:p>
    <w:p w14:paraId="14B15347" w14:textId="77777777" w:rsidR="00A20549" w:rsidRPr="00A43C8D" w:rsidRDefault="00A20549" w:rsidP="00A20549">
      <w:pPr>
        <w:overflowPunct/>
        <w:autoSpaceDE/>
        <w:autoSpaceDN/>
        <w:adjustRightInd/>
        <w:textAlignment w:val="auto"/>
        <w:rPr>
          <w:noProof w:val="0"/>
        </w:rPr>
      </w:pPr>
      <w:r>
        <w:rPr>
          <w:noProof w:val="0"/>
        </w:rPr>
        <w:br w:type="page"/>
      </w:r>
    </w:p>
    <w:p w14:paraId="71D4987E" w14:textId="77777777" w:rsidR="00A20549" w:rsidRPr="00A43C8D" w:rsidRDefault="00A20549" w:rsidP="00A20549">
      <w:pPr>
        <w:overflowPunct/>
        <w:autoSpaceDE/>
        <w:autoSpaceDN/>
        <w:adjustRightInd/>
        <w:textAlignment w:val="auto"/>
        <w:rPr>
          <w:noProof w:val="0"/>
        </w:rPr>
      </w:pPr>
    </w:p>
    <w:p w14:paraId="03EB017A" w14:textId="77777777" w:rsidR="00A20549" w:rsidRPr="00A43C8D" w:rsidRDefault="00A20549" w:rsidP="00A20549">
      <w:pPr>
        <w:overflowPunct/>
        <w:autoSpaceDE/>
        <w:autoSpaceDN/>
        <w:adjustRightInd/>
        <w:textAlignment w:val="auto"/>
        <w:rPr>
          <w:noProof w:val="0"/>
        </w:rPr>
      </w:pPr>
    </w:p>
    <w:p w14:paraId="69A467C8" w14:textId="77777777" w:rsidR="00A20549" w:rsidRPr="00A43C8D" w:rsidRDefault="00A20549" w:rsidP="00A20549">
      <w:pPr>
        <w:overflowPunct/>
        <w:autoSpaceDE/>
        <w:autoSpaceDN/>
        <w:adjustRightInd/>
        <w:textAlignment w:val="auto"/>
        <w:rPr>
          <w:noProof w:val="0"/>
        </w:rPr>
      </w:pPr>
    </w:p>
    <w:p w14:paraId="632E41EA" w14:textId="77777777" w:rsidR="00A20549" w:rsidRPr="00A43C8D" w:rsidRDefault="00A20549" w:rsidP="00A20549">
      <w:pPr>
        <w:overflowPunct/>
        <w:autoSpaceDE/>
        <w:autoSpaceDN/>
        <w:adjustRightInd/>
        <w:textAlignment w:val="auto"/>
        <w:rPr>
          <w:noProof w:val="0"/>
        </w:rPr>
      </w:pPr>
    </w:p>
    <w:p w14:paraId="00A39B2F" w14:textId="77777777" w:rsidR="00A20549" w:rsidRPr="00A43C8D" w:rsidRDefault="00A20549" w:rsidP="00A20549">
      <w:pPr>
        <w:overflowPunct/>
        <w:autoSpaceDE/>
        <w:autoSpaceDN/>
        <w:adjustRightInd/>
        <w:textAlignment w:val="auto"/>
        <w:rPr>
          <w:noProof w:val="0"/>
        </w:rPr>
      </w:pPr>
    </w:p>
    <w:p w14:paraId="1F850024" w14:textId="77777777" w:rsidR="00A20549" w:rsidRPr="00A43C8D" w:rsidRDefault="00A20549" w:rsidP="00A20549">
      <w:pPr>
        <w:overflowPunct/>
        <w:autoSpaceDE/>
        <w:autoSpaceDN/>
        <w:adjustRightInd/>
        <w:textAlignment w:val="auto"/>
        <w:rPr>
          <w:noProof w:val="0"/>
        </w:rPr>
      </w:pPr>
    </w:p>
    <w:p w14:paraId="4C63230B" w14:textId="77777777" w:rsidR="00A20549" w:rsidRPr="00A43C8D" w:rsidRDefault="00A20549" w:rsidP="00A20549">
      <w:pPr>
        <w:overflowPunct/>
        <w:autoSpaceDE/>
        <w:autoSpaceDN/>
        <w:adjustRightInd/>
        <w:textAlignment w:val="auto"/>
        <w:rPr>
          <w:noProof w:val="0"/>
        </w:rPr>
      </w:pPr>
    </w:p>
    <w:p w14:paraId="12444AA8" w14:textId="77777777" w:rsidR="00A20549" w:rsidRPr="00A43C8D" w:rsidRDefault="00A20549" w:rsidP="00A20549">
      <w:pPr>
        <w:overflowPunct/>
        <w:autoSpaceDE/>
        <w:autoSpaceDN/>
        <w:adjustRightInd/>
        <w:textAlignment w:val="auto"/>
        <w:rPr>
          <w:noProof w:val="0"/>
        </w:rPr>
      </w:pPr>
    </w:p>
    <w:p w14:paraId="60F0CF2B" w14:textId="77777777" w:rsidR="00A20549" w:rsidRPr="00A43C8D" w:rsidRDefault="00A20549" w:rsidP="00A20549">
      <w:pPr>
        <w:overflowPunct/>
        <w:autoSpaceDE/>
        <w:autoSpaceDN/>
        <w:adjustRightInd/>
        <w:textAlignment w:val="auto"/>
        <w:rPr>
          <w:noProof w:val="0"/>
        </w:rPr>
      </w:pPr>
    </w:p>
    <w:p w14:paraId="1148910C" w14:textId="77777777" w:rsidR="00A20549" w:rsidRPr="00A43C8D" w:rsidRDefault="00A20549" w:rsidP="00A20549">
      <w:pPr>
        <w:overflowPunct/>
        <w:autoSpaceDE/>
        <w:autoSpaceDN/>
        <w:adjustRightInd/>
        <w:textAlignment w:val="auto"/>
        <w:rPr>
          <w:noProof w:val="0"/>
        </w:rPr>
      </w:pPr>
    </w:p>
    <w:p w14:paraId="27F12678" w14:textId="77777777" w:rsidR="00A20549" w:rsidRPr="00A43C8D" w:rsidRDefault="00A20549" w:rsidP="00A20549">
      <w:pPr>
        <w:overflowPunct/>
        <w:autoSpaceDE/>
        <w:autoSpaceDN/>
        <w:adjustRightInd/>
        <w:textAlignment w:val="auto"/>
        <w:rPr>
          <w:noProof w:val="0"/>
        </w:rPr>
      </w:pPr>
    </w:p>
    <w:p w14:paraId="695D8A68" w14:textId="77777777" w:rsidR="00A20549" w:rsidRPr="00A43C8D" w:rsidRDefault="00A20549" w:rsidP="00A20549">
      <w:pPr>
        <w:overflowPunct/>
        <w:autoSpaceDE/>
        <w:autoSpaceDN/>
        <w:adjustRightInd/>
        <w:textAlignment w:val="auto"/>
        <w:rPr>
          <w:noProof w:val="0"/>
        </w:rPr>
      </w:pPr>
    </w:p>
    <w:p w14:paraId="44939631" w14:textId="77777777" w:rsidR="00A20549" w:rsidRPr="00A43C8D" w:rsidRDefault="00A20549" w:rsidP="00A20549">
      <w:pPr>
        <w:overflowPunct/>
        <w:autoSpaceDE/>
        <w:autoSpaceDN/>
        <w:adjustRightInd/>
        <w:textAlignment w:val="auto"/>
        <w:rPr>
          <w:noProof w:val="0"/>
        </w:rPr>
      </w:pPr>
    </w:p>
    <w:p w14:paraId="6CF5AA8B" w14:textId="77777777" w:rsidR="00A20549" w:rsidRPr="00A43C8D" w:rsidRDefault="00A20549" w:rsidP="00A20549">
      <w:pPr>
        <w:overflowPunct/>
        <w:autoSpaceDE/>
        <w:autoSpaceDN/>
        <w:adjustRightInd/>
        <w:textAlignment w:val="auto"/>
        <w:rPr>
          <w:noProof w:val="0"/>
        </w:rPr>
      </w:pPr>
    </w:p>
    <w:p w14:paraId="279C810C" w14:textId="77777777" w:rsidR="00A20549" w:rsidRPr="00A43C8D" w:rsidRDefault="00A20549" w:rsidP="00A20549">
      <w:pPr>
        <w:overflowPunct/>
        <w:autoSpaceDE/>
        <w:autoSpaceDN/>
        <w:adjustRightInd/>
        <w:textAlignment w:val="auto"/>
        <w:rPr>
          <w:noProof w:val="0"/>
        </w:rPr>
      </w:pPr>
    </w:p>
    <w:p w14:paraId="3A0F683A" w14:textId="77777777" w:rsidR="00A20549" w:rsidRPr="00A43C8D" w:rsidRDefault="00A20549" w:rsidP="00A20549">
      <w:pPr>
        <w:overflowPunct/>
        <w:autoSpaceDE/>
        <w:autoSpaceDN/>
        <w:adjustRightInd/>
        <w:textAlignment w:val="auto"/>
        <w:rPr>
          <w:noProof w:val="0"/>
        </w:rPr>
      </w:pPr>
    </w:p>
    <w:p w14:paraId="7C1E3BC1" w14:textId="77777777" w:rsidR="00A20549" w:rsidRPr="00A43C8D" w:rsidRDefault="00A20549" w:rsidP="00A20549">
      <w:pPr>
        <w:overflowPunct/>
        <w:autoSpaceDE/>
        <w:autoSpaceDN/>
        <w:adjustRightInd/>
        <w:textAlignment w:val="auto"/>
        <w:rPr>
          <w:noProof w:val="0"/>
        </w:rPr>
      </w:pPr>
    </w:p>
    <w:p w14:paraId="2EE74E48" w14:textId="77777777" w:rsidR="00A20549" w:rsidRPr="00A43C8D" w:rsidRDefault="00A20549" w:rsidP="00A20549">
      <w:pPr>
        <w:overflowPunct/>
        <w:autoSpaceDE/>
        <w:autoSpaceDN/>
        <w:adjustRightInd/>
        <w:textAlignment w:val="auto"/>
        <w:rPr>
          <w:noProof w:val="0"/>
        </w:rPr>
      </w:pPr>
    </w:p>
    <w:p w14:paraId="7AB2DAAC" w14:textId="77777777" w:rsidR="00A20549" w:rsidRPr="00A43C8D" w:rsidRDefault="00A20549" w:rsidP="00A20549">
      <w:pPr>
        <w:overflowPunct/>
        <w:autoSpaceDE/>
        <w:autoSpaceDN/>
        <w:adjustRightInd/>
        <w:textAlignment w:val="auto"/>
        <w:rPr>
          <w:noProof w:val="0"/>
        </w:rPr>
      </w:pPr>
    </w:p>
    <w:p w14:paraId="3A7BF35E" w14:textId="77777777" w:rsidR="00A20549" w:rsidRPr="00A43C8D" w:rsidRDefault="00A20549" w:rsidP="00A20549">
      <w:pPr>
        <w:overflowPunct/>
        <w:autoSpaceDE/>
        <w:autoSpaceDN/>
        <w:adjustRightInd/>
        <w:textAlignment w:val="auto"/>
        <w:rPr>
          <w:noProof w:val="0"/>
        </w:rPr>
      </w:pPr>
    </w:p>
    <w:p w14:paraId="403432CB"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bookmarkStart w:id="3" w:name="_Toc129243128"/>
      <w:bookmarkStart w:id="4" w:name="_Toc129243253"/>
    </w:p>
    <w:p w14:paraId="2D8D60D3"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r w:rsidRPr="00A43C8D">
        <w:rPr>
          <w:rFonts w:ascii="Times New Roman" w:hAnsi="Times New Roman"/>
          <w:b/>
          <w:caps/>
          <w:noProof w:val="0"/>
          <w:sz w:val="22"/>
        </w:rPr>
        <w:t>II PRIEDAS</w:t>
      </w:r>
      <w:bookmarkEnd w:id="3"/>
      <w:bookmarkEnd w:id="4"/>
    </w:p>
    <w:p w14:paraId="23C858A5"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p>
    <w:p w14:paraId="57FD6B2F"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r w:rsidRPr="00A43C8D">
        <w:rPr>
          <w:rFonts w:ascii="Times New Roman" w:hAnsi="Times New Roman"/>
          <w:b/>
          <w:caps/>
          <w:noProof w:val="0"/>
          <w:sz w:val="22"/>
          <w:szCs w:val="22"/>
        </w:rPr>
        <w:t>REGISTRACIJOS</w:t>
      </w:r>
      <w:r w:rsidRPr="00A43C8D">
        <w:rPr>
          <w:rFonts w:ascii="Times New Roman" w:hAnsi="Times New Roman"/>
          <w:b/>
          <w:caps/>
          <w:noProof w:val="0"/>
          <w:sz w:val="22"/>
        </w:rPr>
        <w:t xml:space="preserve"> SĄLYGOS</w:t>
      </w:r>
    </w:p>
    <w:p w14:paraId="3005E196" w14:textId="77777777" w:rsidR="00A20549" w:rsidRPr="00A43C8D" w:rsidRDefault="00A20549" w:rsidP="00A20549">
      <w:pPr>
        <w:overflowPunct/>
        <w:autoSpaceDE/>
        <w:autoSpaceDN/>
        <w:adjustRightInd/>
        <w:textAlignment w:val="auto"/>
        <w:rPr>
          <w:noProof w:val="0"/>
          <w:highlight w:val="yellow"/>
        </w:rPr>
      </w:pPr>
    </w:p>
    <w:p w14:paraId="6CAC0677" w14:textId="77777777" w:rsidR="00A20549" w:rsidRPr="00A43C8D" w:rsidRDefault="00A20549" w:rsidP="00A20549">
      <w:pPr>
        <w:tabs>
          <w:tab w:val="left" w:pos="1701"/>
        </w:tabs>
        <w:overflowPunct/>
        <w:autoSpaceDE/>
        <w:autoSpaceDN/>
        <w:adjustRightInd/>
        <w:ind w:left="1701" w:hanging="567"/>
        <w:textAlignment w:val="auto"/>
        <w:rPr>
          <w:noProof w:val="0"/>
          <w:highlight w:val="yellow"/>
        </w:rPr>
      </w:pPr>
      <w:r w:rsidRPr="00A43C8D">
        <w:rPr>
          <w:rFonts w:ascii="Times New Roman" w:hAnsi="Times New Roman"/>
          <w:b/>
          <w:noProof w:val="0"/>
          <w:sz w:val="22"/>
        </w:rPr>
        <w:t>A.</w:t>
      </w:r>
      <w:r w:rsidRPr="00A43C8D">
        <w:rPr>
          <w:rFonts w:ascii="Times New Roman" w:hAnsi="Times New Roman"/>
          <w:b/>
          <w:noProof w:val="0"/>
          <w:sz w:val="22"/>
        </w:rPr>
        <w:tab/>
        <w:t>GAMINTOJAS</w:t>
      </w:r>
      <w:r>
        <w:rPr>
          <w:rFonts w:ascii="Times New Roman" w:hAnsi="Times New Roman"/>
          <w:b/>
          <w:noProof w:val="0"/>
          <w:sz w:val="22"/>
        </w:rPr>
        <w:t xml:space="preserve"> </w:t>
      </w:r>
      <w:r w:rsidRPr="00A43C8D">
        <w:rPr>
          <w:rFonts w:ascii="Times New Roman" w:hAnsi="Times New Roman"/>
          <w:b/>
          <w:noProof w:val="0"/>
          <w:sz w:val="22"/>
        </w:rPr>
        <w:t>(-AI), ATSAKINGAS</w:t>
      </w:r>
      <w:r>
        <w:rPr>
          <w:rFonts w:ascii="Times New Roman" w:hAnsi="Times New Roman"/>
          <w:b/>
          <w:noProof w:val="0"/>
          <w:sz w:val="22"/>
        </w:rPr>
        <w:t xml:space="preserve"> </w:t>
      </w:r>
      <w:r w:rsidRPr="00A43C8D">
        <w:rPr>
          <w:rFonts w:ascii="Times New Roman" w:hAnsi="Times New Roman"/>
          <w:b/>
          <w:noProof w:val="0"/>
          <w:sz w:val="22"/>
        </w:rPr>
        <w:t>(-I) UŽ SERIJŲ IŠLEIDIMĄ</w:t>
      </w:r>
    </w:p>
    <w:p w14:paraId="1E80EE4E" w14:textId="77777777" w:rsidR="00A20549" w:rsidRPr="00A43C8D" w:rsidRDefault="00A20549" w:rsidP="00A20549">
      <w:pPr>
        <w:overflowPunct/>
        <w:autoSpaceDE/>
        <w:autoSpaceDN/>
        <w:adjustRightInd/>
        <w:textAlignment w:val="auto"/>
        <w:rPr>
          <w:noProof w:val="0"/>
          <w:highlight w:val="yellow"/>
        </w:rPr>
      </w:pPr>
    </w:p>
    <w:p w14:paraId="5342EF8A" w14:textId="77777777" w:rsidR="00A20549" w:rsidRPr="00A43C8D" w:rsidRDefault="00A20549" w:rsidP="00A20549">
      <w:pPr>
        <w:tabs>
          <w:tab w:val="left" w:pos="1701"/>
        </w:tabs>
        <w:overflowPunct/>
        <w:autoSpaceDE/>
        <w:autoSpaceDN/>
        <w:adjustRightInd/>
        <w:ind w:left="1701" w:hanging="567"/>
        <w:textAlignment w:val="auto"/>
        <w:rPr>
          <w:noProof w:val="0"/>
        </w:rPr>
      </w:pPr>
      <w:r w:rsidRPr="00A43C8D">
        <w:rPr>
          <w:rFonts w:ascii="Times New Roman" w:hAnsi="Times New Roman"/>
          <w:b/>
          <w:noProof w:val="0"/>
          <w:sz w:val="22"/>
        </w:rPr>
        <w:t>B.</w:t>
      </w:r>
      <w:r w:rsidRPr="00A43C8D">
        <w:rPr>
          <w:rFonts w:ascii="Times New Roman" w:hAnsi="Times New Roman"/>
          <w:b/>
          <w:noProof w:val="0"/>
          <w:sz w:val="22"/>
        </w:rPr>
        <w:tab/>
        <w:t>TIEKIMO IR VARTOJIMO SĄLYGOS AR APRIBOJIMAI</w:t>
      </w:r>
    </w:p>
    <w:p w14:paraId="49EC6CBB" w14:textId="77777777" w:rsidR="00A20549" w:rsidRPr="00A43C8D" w:rsidRDefault="00A20549" w:rsidP="00A20549">
      <w:pPr>
        <w:overflowPunct/>
        <w:autoSpaceDE/>
        <w:autoSpaceDN/>
        <w:adjustRightInd/>
        <w:textAlignment w:val="auto"/>
        <w:rPr>
          <w:noProof w:val="0"/>
          <w:highlight w:val="yellow"/>
        </w:rPr>
      </w:pPr>
    </w:p>
    <w:p w14:paraId="0E14157B" w14:textId="77777777" w:rsidR="00A20549" w:rsidRPr="00A43C8D" w:rsidRDefault="00A20549" w:rsidP="00A20549">
      <w:pPr>
        <w:keepNext/>
        <w:tabs>
          <w:tab w:val="left" w:pos="567"/>
        </w:tabs>
        <w:overflowPunct/>
        <w:autoSpaceDE/>
        <w:autoSpaceDN/>
        <w:adjustRightInd/>
        <w:textAlignment w:val="auto"/>
        <w:outlineLvl w:val="1"/>
        <w:rPr>
          <w:noProof w:val="0"/>
        </w:rPr>
      </w:pPr>
      <w:r w:rsidRPr="00A43C8D">
        <w:rPr>
          <w:rFonts w:ascii="Times New Roman" w:hAnsi="Times New Roman"/>
          <w:b/>
          <w:noProof w:val="0"/>
          <w:sz w:val="22"/>
        </w:rPr>
        <w:br w:type="page"/>
      </w:r>
      <w:r w:rsidRPr="00A43C8D">
        <w:rPr>
          <w:rFonts w:ascii="Times New Roman" w:hAnsi="Times New Roman"/>
          <w:b/>
          <w:noProof w:val="0"/>
          <w:sz w:val="22"/>
        </w:rPr>
        <w:lastRenderedPageBreak/>
        <w:t>A.</w:t>
      </w:r>
      <w:r w:rsidRPr="00A43C8D">
        <w:rPr>
          <w:rFonts w:ascii="Times New Roman" w:hAnsi="Times New Roman"/>
          <w:b/>
          <w:noProof w:val="0"/>
          <w:sz w:val="22"/>
        </w:rPr>
        <w:tab/>
        <w:t>GAMINTOJA</w:t>
      </w:r>
      <w:r>
        <w:rPr>
          <w:rFonts w:ascii="Times New Roman" w:hAnsi="Times New Roman"/>
          <w:b/>
          <w:noProof w:val="0"/>
          <w:sz w:val="22"/>
        </w:rPr>
        <w:t>S (-AI)</w:t>
      </w:r>
      <w:r w:rsidRPr="00A43C8D">
        <w:rPr>
          <w:rFonts w:ascii="Times New Roman" w:hAnsi="Times New Roman"/>
          <w:b/>
          <w:noProof w:val="0"/>
          <w:sz w:val="22"/>
        </w:rPr>
        <w:t>, ATSAKING</w:t>
      </w:r>
      <w:r>
        <w:rPr>
          <w:rFonts w:ascii="Times New Roman" w:hAnsi="Times New Roman"/>
          <w:b/>
          <w:noProof w:val="0"/>
          <w:sz w:val="22"/>
        </w:rPr>
        <w:t>AS (-</w:t>
      </w:r>
      <w:r w:rsidRPr="00A43C8D">
        <w:rPr>
          <w:rFonts w:ascii="Times New Roman" w:hAnsi="Times New Roman"/>
          <w:b/>
          <w:noProof w:val="0"/>
          <w:sz w:val="22"/>
        </w:rPr>
        <w:t>I</w:t>
      </w:r>
      <w:r>
        <w:rPr>
          <w:rFonts w:ascii="Times New Roman" w:hAnsi="Times New Roman"/>
          <w:b/>
          <w:noProof w:val="0"/>
          <w:sz w:val="22"/>
        </w:rPr>
        <w:t>)</w:t>
      </w:r>
      <w:r w:rsidRPr="00A43C8D">
        <w:rPr>
          <w:rFonts w:ascii="Times New Roman" w:hAnsi="Times New Roman"/>
          <w:b/>
          <w:noProof w:val="0"/>
          <w:sz w:val="22"/>
        </w:rPr>
        <w:t xml:space="preserve"> UŽ SERIJŲ IŠLEIDIMĄ</w:t>
      </w:r>
    </w:p>
    <w:p w14:paraId="3388D777" w14:textId="77777777" w:rsidR="00A20549" w:rsidRPr="00A43C8D" w:rsidRDefault="00A20549" w:rsidP="00A20549">
      <w:pPr>
        <w:overflowPunct/>
        <w:autoSpaceDE/>
        <w:autoSpaceDN/>
        <w:adjustRightInd/>
        <w:textAlignment w:val="auto"/>
        <w:rPr>
          <w:noProof w:val="0"/>
          <w:highlight w:val="yellow"/>
        </w:rPr>
      </w:pPr>
    </w:p>
    <w:p w14:paraId="23BECA85" w14:textId="77777777" w:rsidR="00A20549" w:rsidRPr="00A43C8D" w:rsidRDefault="00A20549" w:rsidP="00A20549">
      <w:pPr>
        <w:overflowPunct/>
        <w:autoSpaceDE/>
        <w:autoSpaceDN/>
        <w:adjustRightInd/>
        <w:textAlignment w:val="auto"/>
        <w:rPr>
          <w:noProof w:val="0"/>
        </w:rPr>
      </w:pPr>
      <w:r w:rsidRPr="00A43C8D">
        <w:rPr>
          <w:rFonts w:ascii="Times New Roman" w:hAnsi="Times New Roman"/>
          <w:noProof w:val="0"/>
          <w:sz w:val="22"/>
          <w:u w:val="single"/>
        </w:rPr>
        <w:t>Gamintoj</w:t>
      </w:r>
      <w:r>
        <w:rPr>
          <w:rFonts w:ascii="Times New Roman" w:hAnsi="Times New Roman"/>
          <w:noProof w:val="0"/>
          <w:sz w:val="22"/>
          <w:u w:val="single"/>
        </w:rPr>
        <w:t>o (-</w:t>
      </w:r>
      <w:r w:rsidRPr="00A43C8D">
        <w:rPr>
          <w:rFonts w:ascii="Times New Roman" w:hAnsi="Times New Roman"/>
          <w:noProof w:val="0"/>
          <w:sz w:val="22"/>
          <w:u w:val="single"/>
        </w:rPr>
        <w:t>ų</w:t>
      </w:r>
      <w:r>
        <w:rPr>
          <w:rFonts w:ascii="Times New Roman" w:hAnsi="Times New Roman"/>
          <w:noProof w:val="0"/>
          <w:sz w:val="22"/>
          <w:u w:val="single"/>
        </w:rPr>
        <w:t>)</w:t>
      </w:r>
      <w:r w:rsidRPr="00A43C8D">
        <w:rPr>
          <w:rFonts w:ascii="Times New Roman" w:hAnsi="Times New Roman"/>
          <w:noProof w:val="0"/>
          <w:sz w:val="22"/>
          <w:u w:val="single"/>
        </w:rPr>
        <w:t>, atsaking</w:t>
      </w:r>
      <w:r>
        <w:rPr>
          <w:rFonts w:ascii="Times New Roman" w:hAnsi="Times New Roman"/>
          <w:noProof w:val="0"/>
          <w:sz w:val="22"/>
          <w:u w:val="single"/>
        </w:rPr>
        <w:t>o (-</w:t>
      </w:r>
      <w:r w:rsidRPr="00A43C8D">
        <w:rPr>
          <w:rFonts w:ascii="Times New Roman" w:hAnsi="Times New Roman"/>
          <w:noProof w:val="0"/>
          <w:sz w:val="22"/>
          <w:u w:val="single"/>
        </w:rPr>
        <w:t>ų</w:t>
      </w:r>
      <w:r>
        <w:rPr>
          <w:rFonts w:ascii="Times New Roman" w:hAnsi="Times New Roman"/>
          <w:noProof w:val="0"/>
          <w:sz w:val="22"/>
          <w:u w:val="single"/>
        </w:rPr>
        <w:t>)</w:t>
      </w:r>
      <w:r w:rsidRPr="00A43C8D">
        <w:rPr>
          <w:rFonts w:ascii="Times New Roman" w:hAnsi="Times New Roman"/>
          <w:noProof w:val="0"/>
          <w:sz w:val="22"/>
          <w:u w:val="single"/>
        </w:rPr>
        <w:t xml:space="preserve"> už serijų išleidimą, pavadinima</w:t>
      </w:r>
      <w:r>
        <w:rPr>
          <w:rFonts w:ascii="Times New Roman" w:hAnsi="Times New Roman"/>
          <w:noProof w:val="0"/>
          <w:sz w:val="22"/>
          <w:u w:val="single"/>
        </w:rPr>
        <w:t>s (-a</w:t>
      </w:r>
      <w:r w:rsidRPr="00A43C8D">
        <w:rPr>
          <w:rFonts w:ascii="Times New Roman" w:hAnsi="Times New Roman"/>
          <w:noProof w:val="0"/>
          <w:sz w:val="22"/>
          <w:u w:val="single"/>
        </w:rPr>
        <w:t>i</w:t>
      </w:r>
      <w:r>
        <w:rPr>
          <w:rFonts w:ascii="Times New Roman" w:hAnsi="Times New Roman"/>
          <w:noProof w:val="0"/>
          <w:sz w:val="22"/>
          <w:u w:val="single"/>
        </w:rPr>
        <w:t>)</w:t>
      </w:r>
      <w:r w:rsidRPr="00A43C8D">
        <w:rPr>
          <w:rFonts w:ascii="Times New Roman" w:hAnsi="Times New Roman"/>
          <w:noProof w:val="0"/>
          <w:sz w:val="22"/>
          <w:u w:val="single"/>
        </w:rPr>
        <w:t xml:space="preserve"> ir adresa</w:t>
      </w:r>
      <w:r>
        <w:rPr>
          <w:rFonts w:ascii="Times New Roman" w:hAnsi="Times New Roman"/>
          <w:noProof w:val="0"/>
          <w:sz w:val="22"/>
          <w:u w:val="single"/>
        </w:rPr>
        <w:t>s (-a</w:t>
      </w:r>
      <w:r w:rsidRPr="00A43C8D">
        <w:rPr>
          <w:rFonts w:ascii="Times New Roman" w:hAnsi="Times New Roman"/>
          <w:noProof w:val="0"/>
          <w:sz w:val="22"/>
          <w:u w:val="single"/>
        </w:rPr>
        <w:t>i</w:t>
      </w:r>
      <w:r>
        <w:rPr>
          <w:rFonts w:ascii="Times New Roman" w:hAnsi="Times New Roman"/>
          <w:noProof w:val="0"/>
          <w:sz w:val="22"/>
          <w:u w:val="single"/>
        </w:rPr>
        <w:t>)</w:t>
      </w:r>
      <w:r w:rsidRPr="00A43C8D">
        <w:rPr>
          <w:rFonts w:ascii="Times New Roman" w:hAnsi="Times New Roman"/>
          <w:noProof w:val="0"/>
          <w:sz w:val="22"/>
          <w:u w:val="single"/>
        </w:rPr>
        <w:t xml:space="preserve"> </w:t>
      </w:r>
    </w:p>
    <w:p w14:paraId="696C256F" w14:textId="77777777" w:rsidR="00A20549" w:rsidRPr="00A43C8D" w:rsidRDefault="00A20549" w:rsidP="00A20549">
      <w:pPr>
        <w:overflowPunct/>
        <w:autoSpaceDE/>
        <w:autoSpaceDN/>
        <w:adjustRightInd/>
        <w:textAlignment w:val="auto"/>
        <w:rPr>
          <w:noProof w:val="0"/>
        </w:rPr>
      </w:pPr>
    </w:p>
    <w:p w14:paraId="74E4FA59" w14:textId="77777777" w:rsidR="00A20549" w:rsidRPr="00A43C8D" w:rsidRDefault="00A20549" w:rsidP="00A20549">
      <w:pPr>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Ltd</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Central</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Factory</w:t>
      </w:r>
      <w:proofErr w:type="spellEnd"/>
      <w:r w:rsidRPr="00A43C8D">
        <w:rPr>
          <w:rFonts w:ascii="Times New Roman" w:hAnsi="Times New Roman"/>
          <w:noProof w:val="0"/>
          <w:sz w:val="22"/>
        </w:rPr>
        <w:t>)</w:t>
      </w:r>
    </w:p>
    <w:p w14:paraId="0F651F2C"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Street</w:t>
      </w:r>
      <w:proofErr w:type="spellEnd"/>
      <w:r w:rsidRPr="00A43C8D">
        <w:rPr>
          <w:rFonts w:ascii="Times New Roman" w:hAnsi="Times New Roman"/>
          <w:noProof w:val="0"/>
          <w:sz w:val="22"/>
        </w:rPr>
        <w:t xml:space="preserve"> </w:t>
      </w:r>
    </w:p>
    <w:p w14:paraId="356991C2"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sidRPr="00A43C8D">
        <w:rPr>
          <w:rFonts w:ascii="Times New Roman" w:hAnsi="Times New Roman"/>
          <w:noProof w:val="0"/>
          <w:sz w:val="22"/>
        </w:rPr>
        <w:t xml:space="preserve"> </w:t>
      </w:r>
    </w:p>
    <w:p w14:paraId="2E0990DA"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Kipras</w:t>
      </w:r>
    </w:p>
    <w:p w14:paraId="4006B8B6" w14:textId="77777777" w:rsidR="00A20549" w:rsidRPr="00A43C8D" w:rsidRDefault="00A20549" w:rsidP="00A20549">
      <w:pPr>
        <w:overflowPunct/>
        <w:autoSpaceDE/>
        <w:autoSpaceDN/>
        <w:adjustRightInd/>
        <w:textAlignment w:val="auto"/>
        <w:rPr>
          <w:noProof w:val="0"/>
          <w:highlight w:val="yellow"/>
        </w:rPr>
      </w:pPr>
    </w:p>
    <w:p w14:paraId="5CE8FCD3" w14:textId="77777777" w:rsidR="00A20549" w:rsidRPr="00A43C8D" w:rsidRDefault="00A20549" w:rsidP="00A20549">
      <w:pPr>
        <w:overflowPunct/>
        <w:autoSpaceDE/>
        <w:autoSpaceDN/>
        <w:adjustRightInd/>
        <w:textAlignment w:val="auto"/>
        <w:rPr>
          <w:noProof w:val="0"/>
          <w:highlight w:val="yellow"/>
        </w:rPr>
      </w:pPr>
    </w:p>
    <w:p w14:paraId="71381B44" w14:textId="77777777" w:rsidR="00A20549" w:rsidRPr="00A43C8D" w:rsidRDefault="00A20549" w:rsidP="00A20549">
      <w:pPr>
        <w:keepNext/>
        <w:keepLines/>
        <w:tabs>
          <w:tab w:val="left" w:pos="567"/>
        </w:tabs>
        <w:overflowPunct/>
        <w:autoSpaceDE/>
        <w:autoSpaceDN/>
        <w:adjustRightInd/>
        <w:ind w:left="567" w:hanging="567"/>
        <w:textAlignment w:val="auto"/>
        <w:outlineLvl w:val="2"/>
        <w:rPr>
          <w:noProof w:val="0"/>
        </w:rPr>
      </w:pPr>
      <w:bookmarkStart w:id="5" w:name="_Toc129243129"/>
      <w:bookmarkStart w:id="6" w:name="_Toc129243254"/>
      <w:r w:rsidRPr="00A43C8D">
        <w:rPr>
          <w:rFonts w:ascii="Times New Roman" w:hAnsi="Times New Roman"/>
          <w:b/>
          <w:noProof w:val="0"/>
          <w:kern w:val="28"/>
          <w:sz w:val="22"/>
        </w:rPr>
        <w:t>B.</w:t>
      </w:r>
      <w:r w:rsidRPr="00A43C8D">
        <w:rPr>
          <w:rFonts w:ascii="Times New Roman" w:hAnsi="Times New Roman"/>
          <w:b/>
          <w:noProof w:val="0"/>
          <w:kern w:val="28"/>
          <w:sz w:val="22"/>
        </w:rPr>
        <w:tab/>
        <w:t xml:space="preserve">TIEKIMO IR VARTOJIMO SĄLYGOS AR APRIBOJIMAI </w:t>
      </w:r>
      <w:bookmarkEnd w:id="5"/>
      <w:bookmarkEnd w:id="6"/>
    </w:p>
    <w:p w14:paraId="107B0022" w14:textId="77777777" w:rsidR="00A20549" w:rsidRPr="00A43C8D" w:rsidRDefault="00A20549" w:rsidP="00A20549">
      <w:pPr>
        <w:overflowPunct/>
        <w:autoSpaceDE/>
        <w:autoSpaceDN/>
        <w:adjustRightInd/>
        <w:textAlignment w:val="auto"/>
        <w:rPr>
          <w:noProof w:val="0"/>
        </w:rPr>
      </w:pPr>
    </w:p>
    <w:p w14:paraId="59C0D8B7"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Receptinis vaistinis preparatas.</w:t>
      </w:r>
    </w:p>
    <w:p w14:paraId="5646BF71"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732B3F85" w14:textId="77777777" w:rsidR="00A20549" w:rsidRPr="00A43C8D" w:rsidRDefault="00A20549" w:rsidP="00A20549">
      <w:pPr>
        <w:overflowPunct/>
        <w:autoSpaceDE/>
        <w:autoSpaceDN/>
        <w:adjustRightInd/>
        <w:textAlignment w:val="auto"/>
        <w:rPr>
          <w:noProof w:val="0"/>
        </w:rPr>
      </w:pPr>
      <w:r w:rsidRPr="00A43C8D">
        <w:rPr>
          <w:rFonts w:ascii="Times New Roman" w:hAnsi="Times New Roman"/>
          <w:noProof w:val="0"/>
          <w:sz w:val="22"/>
        </w:rPr>
        <w:br w:type="page"/>
      </w:r>
    </w:p>
    <w:p w14:paraId="5D30B99D" w14:textId="77777777" w:rsidR="00A20549" w:rsidRPr="00A43C8D" w:rsidRDefault="00A20549" w:rsidP="00A20549">
      <w:pPr>
        <w:overflowPunct/>
        <w:autoSpaceDE/>
        <w:autoSpaceDN/>
        <w:adjustRightInd/>
        <w:textAlignment w:val="auto"/>
        <w:rPr>
          <w:noProof w:val="0"/>
        </w:rPr>
      </w:pPr>
    </w:p>
    <w:p w14:paraId="314DB63F" w14:textId="77777777" w:rsidR="00A20549" w:rsidRPr="00A43C8D" w:rsidRDefault="00A20549" w:rsidP="00A20549">
      <w:pPr>
        <w:overflowPunct/>
        <w:autoSpaceDE/>
        <w:autoSpaceDN/>
        <w:adjustRightInd/>
        <w:textAlignment w:val="auto"/>
        <w:rPr>
          <w:noProof w:val="0"/>
        </w:rPr>
      </w:pPr>
    </w:p>
    <w:p w14:paraId="0D554C2E" w14:textId="77777777" w:rsidR="00A20549" w:rsidRPr="00A43C8D" w:rsidRDefault="00A20549" w:rsidP="00A20549">
      <w:pPr>
        <w:overflowPunct/>
        <w:autoSpaceDE/>
        <w:autoSpaceDN/>
        <w:adjustRightInd/>
        <w:textAlignment w:val="auto"/>
        <w:rPr>
          <w:noProof w:val="0"/>
        </w:rPr>
      </w:pPr>
    </w:p>
    <w:p w14:paraId="1C584A85" w14:textId="77777777" w:rsidR="00A20549" w:rsidRPr="00A43C8D" w:rsidRDefault="00A20549" w:rsidP="00A20549">
      <w:pPr>
        <w:overflowPunct/>
        <w:autoSpaceDE/>
        <w:autoSpaceDN/>
        <w:adjustRightInd/>
        <w:textAlignment w:val="auto"/>
        <w:rPr>
          <w:noProof w:val="0"/>
        </w:rPr>
      </w:pPr>
    </w:p>
    <w:p w14:paraId="022F8093" w14:textId="77777777" w:rsidR="00A20549" w:rsidRPr="00A43C8D" w:rsidRDefault="00A20549" w:rsidP="00A20549">
      <w:pPr>
        <w:overflowPunct/>
        <w:autoSpaceDE/>
        <w:autoSpaceDN/>
        <w:adjustRightInd/>
        <w:textAlignment w:val="auto"/>
        <w:rPr>
          <w:noProof w:val="0"/>
        </w:rPr>
      </w:pPr>
    </w:p>
    <w:p w14:paraId="736439FA" w14:textId="77777777" w:rsidR="00A20549" w:rsidRPr="00A43C8D" w:rsidRDefault="00A20549" w:rsidP="00A20549">
      <w:pPr>
        <w:overflowPunct/>
        <w:autoSpaceDE/>
        <w:autoSpaceDN/>
        <w:adjustRightInd/>
        <w:textAlignment w:val="auto"/>
        <w:rPr>
          <w:noProof w:val="0"/>
        </w:rPr>
      </w:pPr>
    </w:p>
    <w:p w14:paraId="67111CF6" w14:textId="77777777" w:rsidR="00A20549" w:rsidRPr="00A43C8D" w:rsidRDefault="00A20549" w:rsidP="00A20549">
      <w:pPr>
        <w:overflowPunct/>
        <w:autoSpaceDE/>
        <w:autoSpaceDN/>
        <w:adjustRightInd/>
        <w:textAlignment w:val="auto"/>
        <w:rPr>
          <w:noProof w:val="0"/>
        </w:rPr>
      </w:pPr>
    </w:p>
    <w:p w14:paraId="169104ED" w14:textId="77777777" w:rsidR="00A20549" w:rsidRPr="00A43C8D" w:rsidRDefault="00A20549" w:rsidP="00A20549">
      <w:pPr>
        <w:overflowPunct/>
        <w:autoSpaceDE/>
        <w:autoSpaceDN/>
        <w:adjustRightInd/>
        <w:textAlignment w:val="auto"/>
        <w:rPr>
          <w:noProof w:val="0"/>
        </w:rPr>
      </w:pPr>
    </w:p>
    <w:p w14:paraId="5476BFBA" w14:textId="77777777" w:rsidR="00A20549" w:rsidRPr="00A43C8D" w:rsidRDefault="00A20549" w:rsidP="00A20549">
      <w:pPr>
        <w:overflowPunct/>
        <w:autoSpaceDE/>
        <w:autoSpaceDN/>
        <w:adjustRightInd/>
        <w:textAlignment w:val="auto"/>
        <w:rPr>
          <w:noProof w:val="0"/>
        </w:rPr>
      </w:pPr>
    </w:p>
    <w:p w14:paraId="6AA63549" w14:textId="77777777" w:rsidR="00A20549" w:rsidRPr="00A43C8D" w:rsidRDefault="00A20549" w:rsidP="00A20549">
      <w:pPr>
        <w:overflowPunct/>
        <w:autoSpaceDE/>
        <w:autoSpaceDN/>
        <w:adjustRightInd/>
        <w:textAlignment w:val="auto"/>
        <w:rPr>
          <w:noProof w:val="0"/>
        </w:rPr>
      </w:pPr>
    </w:p>
    <w:p w14:paraId="05570EE2" w14:textId="77777777" w:rsidR="00A20549" w:rsidRPr="00A43C8D" w:rsidRDefault="00A20549" w:rsidP="00A20549">
      <w:pPr>
        <w:overflowPunct/>
        <w:autoSpaceDE/>
        <w:autoSpaceDN/>
        <w:adjustRightInd/>
        <w:textAlignment w:val="auto"/>
        <w:rPr>
          <w:noProof w:val="0"/>
        </w:rPr>
      </w:pPr>
    </w:p>
    <w:p w14:paraId="77E2B403" w14:textId="77777777" w:rsidR="00A20549" w:rsidRPr="00A43C8D" w:rsidRDefault="00A20549" w:rsidP="00A20549">
      <w:pPr>
        <w:overflowPunct/>
        <w:autoSpaceDE/>
        <w:autoSpaceDN/>
        <w:adjustRightInd/>
        <w:textAlignment w:val="auto"/>
        <w:rPr>
          <w:noProof w:val="0"/>
        </w:rPr>
      </w:pPr>
    </w:p>
    <w:p w14:paraId="4F20D4F8" w14:textId="77777777" w:rsidR="00A20549" w:rsidRPr="00A43C8D" w:rsidRDefault="00A20549" w:rsidP="00A20549">
      <w:pPr>
        <w:overflowPunct/>
        <w:autoSpaceDE/>
        <w:autoSpaceDN/>
        <w:adjustRightInd/>
        <w:textAlignment w:val="auto"/>
        <w:rPr>
          <w:noProof w:val="0"/>
        </w:rPr>
      </w:pPr>
    </w:p>
    <w:p w14:paraId="39970DEE" w14:textId="77777777" w:rsidR="00A20549" w:rsidRPr="00A43C8D" w:rsidRDefault="00A20549" w:rsidP="00A20549">
      <w:pPr>
        <w:overflowPunct/>
        <w:autoSpaceDE/>
        <w:autoSpaceDN/>
        <w:adjustRightInd/>
        <w:textAlignment w:val="auto"/>
        <w:rPr>
          <w:noProof w:val="0"/>
        </w:rPr>
      </w:pPr>
    </w:p>
    <w:p w14:paraId="72FE2326" w14:textId="77777777" w:rsidR="00A20549" w:rsidRPr="00A43C8D" w:rsidRDefault="00A20549" w:rsidP="00A20549">
      <w:pPr>
        <w:overflowPunct/>
        <w:autoSpaceDE/>
        <w:autoSpaceDN/>
        <w:adjustRightInd/>
        <w:textAlignment w:val="auto"/>
        <w:rPr>
          <w:noProof w:val="0"/>
        </w:rPr>
      </w:pPr>
    </w:p>
    <w:p w14:paraId="1A9751C8" w14:textId="77777777" w:rsidR="00A20549" w:rsidRPr="00A43C8D" w:rsidRDefault="00A20549" w:rsidP="00A20549">
      <w:pPr>
        <w:overflowPunct/>
        <w:autoSpaceDE/>
        <w:autoSpaceDN/>
        <w:adjustRightInd/>
        <w:textAlignment w:val="auto"/>
        <w:rPr>
          <w:noProof w:val="0"/>
        </w:rPr>
      </w:pPr>
    </w:p>
    <w:p w14:paraId="3A292B91" w14:textId="77777777" w:rsidR="00A20549" w:rsidRPr="00A43C8D" w:rsidRDefault="00A20549" w:rsidP="00A20549">
      <w:pPr>
        <w:overflowPunct/>
        <w:autoSpaceDE/>
        <w:autoSpaceDN/>
        <w:adjustRightInd/>
        <w:textAlignment w:val="auto"/>
        <w:rPr>
          <w:noProof w:val="0"/>
        </w:rPr>
      </w:pPr>
    </w:p>
    <w:p w14:paraId="58791F35" w14:textId="77777777" w:rsidR="00A20549" w:rsidRPr="00A43C8D" w:rsidRDefault="00A20549" w:rsidP="00A20549">
      <w:pPr>
        <w:overflowPunct/>
        <w:autoSpaceDE/>
        <w:autoSpaceDN/>
        <w:adjustRightInd/>
        <w:textAlignment w:val="auto"/>
        <w:rPr>
          <w:noProof w:val="0"/>
        </w:rPr>
      </w:pPr>
    </w:p>
    <w:p w14:paraId="39AF23AC" w14:textId="77777777" w:rsidR="00A20549" w:rsidRPr="00A43C8D" w:rsidRDefault="00A20549" w:rsidP="00A20549">
      <w:pPr>
        <w:overflowPunct/>
        <w:autoSpaceDE/>
        <w:autoSpaceDN/>
        <w:adjustRightInd/>
        <w:textAlignment w:val="auto"/>
        <w:rPr>
          <w:noProof w:val="0"/>
        </w:rPr>
      </w:pPr>
    </w:p>
    <w:p w14:paraId="0EF85B26" w14:textId="77777777" w:rsidR="00A20549" w:rsidRPr="00A43C8D" w:rsidRDefault="00A20549" w:rsidP="00A20549">
      <w:pPr>
        <w:overflowPunct/>
        <w:autoSpaceDE/>
        <w:autoSpaceDN/>
        <w:adjustRightInd/>
        <w:textAlignment w:val="auto"/>
        <w:rPr>
          <w:noProof w:val="0"/>
        </w:rPr>
      </w:pPr>
    </w:p>
    <w:p w14:paraId="68CD763A" w14:textId="77777777" w:rsidR="00A20549" w:rsidRPr="00A43C8D" w:rsidRDefault="00A20549" w:rsidP="00A20549">
      <w:pPr>
        <w:overflowPunct/>
        <w:autoSpaceDE/>
        <w:autoSpaceDN/>
        <w:adjustRightInd/>
        <w:textAlignment w:val="auto"/>
        <w:rPr>
          <w:noProof w:val="0"/>
        </w:rPr>
      </w:pPr>
    </w:p>
    <w:p w14:paraId="2D3D7C78" w14:textId="77777777" w:rsidR="00A20549" w:rsidRPr="00A43C8D" w:rsidRDefault="00A20549" w:rsidP="00A20549">
      <w:pPr>
        <w:overflowPunct/>
        <w:autoSpaceDE/>
        <w:autoSpaceDN/>
        <w:adjustRightInd/>
        <w:textAlignment w:val="auto"/>
        <w:rPr>
          <w:noProof w:val="0"/>
        </w:rPr>
      </w:pPr>
    </w:p>
    <w:p w14:paraId="2ADCC290"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bookmarkStart w:id="7" w:name="_Toc129243134"/>
      <w:bookmarkStart w:id="8" w:name="_Toc129243259"/>
    </w:p>
    <w:p w14:paraId="7220E647"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r w:rsidRPr="00A43C8D">
        <w:rPr>
          <w:rFonts w:ascii="Times New Roman" w:hAnsi="Times New Roman"/>
          <w:b/>
          <w:caps/>
          <w:noProof w:val="0"/>
          <w:sz w:val="22"/>
        </w:rPr>
        <w:t>III PRIEDAS</w:t>
      </w:r>
      <w:bookmarkEnd w:id="7"/>
      <w:bookmarkEnd w:id="8"/>
    </w:p>
    <w:p w14:paraId="732F1512" w14:textId="77777777" w:rsidR="00A20549" w:rsidRPr="00A43C8D" w:rsidRDefault="00A20549" w:rsidP="00A20549">
      <w:pPr>
        <w:overflowPunct/>
        <w:autoSpaceDE/>
        <w:autoSpaceDN/>
        <w:adjustRightInd/>
        <w:textAlignment w:val="auto"/>
        <w:rPr>
          <w:noProof w:val="0"/>
        </w:rPr>
      </w:pPr>
    </w:p>
    <w:p w14:paraId="7048474D" w14:textId="77777777" w:rsidR="00A20549" w:rsidRPr="00A43C8D" w:rsidRDefault="00A20549" w:rsidP="00A20549">
      <w:pPr>
        <w:tabs>
          <w:tab w:val="left" w:pos="567"/>
        </w:tabs>
        <w:overflowPunct/>
        <w:autoSpaceDE/>
        <w:autoSpaceDN/>
        <w:adjustRightInd/>
        <w:ind w:left="567" w:hanging="567"/>
        <w:jc w:val="center"/>
        <w:textAlignment w:val="auto"/>
        <w:outlineLvl w:val="0"/>
        <w:rPr>
          <w:noProof w:val="0"/>
        </w:rPr>
      </w:pPr>
      <w:bookmarkStart w:id="9" w:name="_Toc129243135"/>
      <w:bookmarkStart w:id="10" w:name="_Toc129243260"/>
      <w:r w:rsidRPr="00A43C8D">
        <w:rPr>
          <w:rFonts w:ascii="Times New Roman" w:hAnsi="Times New Roman"/>
          <w:b/>
          <w:caps/>
          <w:noProof w:val="0"/>
          <w:sz w:val="22"/>
        </w:rPr>
        <w:t>ŽENKLINIMAS IR PAKUOTĖS LAPELIS</w:t>
      </w:r>
      <w:bookmarkEnd w:id="9"/>
      <w:bookmarkEnd w:id="10"/>
    </w:p>
    <w:p w14:paraId="1FE4473E"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noProof w:val="0"/>
          <w:sz w:val="22"/>
        </w:rPr>
      </w:pPr>
      <w:r w:rsidRPr="00A43C8D">
        <w:rPr>
          <w:rFonts w:ascii="Times New Roman" w:hAnsi="Times New Roman"/>
          <w:noProof w:val="0"/>
          <w:sz w:val="22"/>
        </w:rPr>
        <w:br w:type="page"/>
      </w:r>
    </w:p>
    <w:p w14:paraId="138DC92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16A966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11931A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E92C90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036166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6078FD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B25298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BB8044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D87F9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46912A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DFC6DD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80F02F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2F25FA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74B747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C0A08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CDB089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9E5C03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E0B770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8E18C0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FC6A02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1FB7C7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7E2E22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60BEFB5"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bookmarkStart w:id="11" w:name="_Toc129243136"/>
      <w:bookmarkStart w:id="12" w:name="_Toc129243261"/>
    </w:p>
    <w:p w14:paraId="62F7A2EE"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b/>
          <w:noProof w:val="0"/>
          <w:sz w:val="22"/>
        </w:rPr>
        <w:t>A. ŽENKLINIMAS</w:t>
      </w:r>
      <w:bookmarkEnd w:id="11"/>
      <w:bookmarkEnd w:id="12"/>
    </w:p>
    <w:p w14:paraId="51327CC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noProof w:val="0"/>
          <w:sz w:val="22"/>
        </w:rPr>
        <w:br w:type="page"/>
      </w:r>
      <w:bookmarkStart w:id="13" w:name="_Toc129243137"/>
      <w:bookmarkStart w:id="14" w:name="_Toc129243262"/>
    </w:p>
    <w:p w14:paraId="18EA6D03"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lastRenderedPageBreak/>
        <w:t>INFORMACIJA ANT IŠORINĖS IR VIDINĖS PAKUOTĖS</w:t>
      </w:r>
    </w:p>
    <w:p w14:paraId="7464C9D4"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599FBDA1"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Kartoninė dėžutė ir tablečių </w:t>
      </w:r>
      <w:proofErr w:type="spellStart"/>
      <w:r w:rsidRPr="00A43C8D">
        <w:rPr>
          <w:rFonts w:ascii="Times New Roman" w:hAnsi="Times New Roman"/>
          <w:b/>
          <w:noProof w:val="0"/>
          <w:sz w:val="22"/>
        </w:rPr>
        <w:t>talpyklė</w:t>
      </w:r>
      <w:proofErr w:type="spellEnd"/>
    </w:p>
    <w:p w14:paraId="603AADD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62B0D1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CA1B684"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w:t>
      </w:r>
      <w:r w:rsidRPr="00A43C8D">
        <w:rPr>
          <w:rFonts w:ascii="Times New Roman" w:hAnsi="Times New Roman"/>
          <w:b/>
          <w:noProof w:val="0"/>
          <w:sz w:val="22"/>
        </w:rPr>
        <w:tab/>
        <w:t>VAISTINIO PREPARATO PAVADINIMAS</w:t>
      </w:r>
    </w:p>
    <w:p w14:paraId="62E3E8A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C6039E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RAMIMED HCT 2,5 mg/12,5 mg tabletės</w:t>
      </w:r>
    </w:p>
    <w:p w14:paraId="729B70AB" w14:textId="798F7AB3" w:rsidR="00A20549" w:rsidRPr="00A43C8D" w:rsidRDefault="00FE4DB7" w:rsidP="00A20549">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r</w:t>
      </w:r>
      <w:r w:rsidR="00A20549" w:rsidRPr="00A43C8D">
        <w:rPr>
          <w:rFonts w:ascii="Times New Roman" w:hAnsi="Times New Roman"/>
          <w:noProof w:val="0"/>
          <w:sz w:val="22"/>
        </w:rPr>
        <w:t>amiprilum</w:t>
      </w:r>
      <w:proofErr w:type="spellEnd"/>
      <w:r w:rsidR="00A20549" w:rsidRPr="00A43C8D">
        <w:rPr>
          <w:rFonts w:ascii="Times New Roman" w:hAnsi="Times New Roman"/>
          <w:noProof w:val="0"/>
          <w:sz w:val="22"/>
        </w:rPr>
        <w:t>/</w:t>
      </w:r>
      <w:proofErr w:type="spellStart"/>
      <w:r>
        <w:rPr>
          <w:rFonts w:ascii="Times New Roman" w:hAnsi="Times New Roman"/>
          <w:noProof w:val="0"/>
          <w:sz w:val="22"/>
        </w:rPr>
        <w:t>h</w:t>
      </w:r>
      <w:r w:rsidR="00A20549" w:rsidRPr="00A43C8D">
        <w:rPr>
          <w:rFonts w:ascii="Times New Roman" w:hAnsi="Times New Roman"/>
          <w:noProof w:val="0"/>
          <w:sz w:val="22"/>
        </w:rPr>
        <w:t>ydrochlorothiazidum</w:t>
      </w:r>
      <w:proofErr w:type="spellEnd"/>
    </w:p>
    <w:p w14:paraId="503E511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1B9109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3BEE7D2"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2.</w:t>
      </w:r>
      <w:r w:rsidRPr="00A43C8D">
        <w:rPr>
          <w:rFonts w:ascii="Times New Roman" w:hAnsi="Times New Roman"/>
          <w:b/>
          <w:noProof w:val="0"/>
          <w:sz w:val="22"/>
        </w:rPr>
        <w:tab/>
        <w:t>VEIKLIOJI MEDŽIAGA IR JOS KIEKIS</w:t>
      </w:r>
    </w:p>
    <w:p w14:paraId="3DD0312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6FA185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Kiekvienoje tabletėje yra 2,5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12,5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w:t>
      </w:r>
    </w:p>
    <w:p w14:paraId="7385329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7F2113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C8C10EC"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3.</w:t>
      </w:r>
      <w:r w:rsidRPr="00A43C8D">
        <w:rPr>
          <w:rFonts w:ascii="Times New Roman" w:hAnsi="Times New Roman"/>
          <w:b/>
          <w:noProof w:val="0"/>
          <w:sz w:val="22"/>
        </w:rPr>
        <w:tab/>
        <w:t>PAGALBINIŲ MEDŽIAGŲ SĄRAŠAS</w:t>
      </w:r>
    </w:p>
    <w:p w14:paraId="24721DA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8E95E1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Sudėtyje yra laktozės </w:t>
      </w:r>
      <w:proofErr w:type="spellStart"/>
      <w:r w:rsidRPr="00A43C8D">
        <w:rPr>
          <w:rFonts w:ascii="Times New Roman" w:hAnsi="Times New Roman"/>
          <w:noProof w:val="0"/>
          <w:sz w:val="22"/>
        </w:rPr>
        <w:t>monohidrato</w:t>
      </w:r>
      <w:proofErr w:type="spellEnd"/>
      <w:r w:rsidRPr="00A43C8D">
        <w:rPr>
          <w:rFonts w:ascii="Times New Roman" w:hAnsi="Times New Roman"/>
          <w:noProof w:val="0"/>
          <w:sz w:val="22"/>
        </w:rPr>
        <w:t>.</w:t>
      </w:r>
    </w:p>
    <w:p w14:paraId="3BCACBC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Daugiau informacijos pateikta pakuotės lapelyje. </w:t>
      </w:r>
    </w:p>
    <w:p w14:paraId="6DF8791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04970F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C7FB43B"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4.</w:t>
      </w:r>
      <w:r w:rsidRPr="00A43C8D">
        <w:rPr>
          <w:rFonts w:ascii="Times New Roman" w:hAnsi="Times New Roman"/>
          <w:b/>
          <w:noProof w:val="0"/>
          <w:sz w:val="22"/>
        </w:rPr>
        <w:tab/>
        <w:t>FARMACINĖ FORMA IR KIEKIS PAKUOTĖJE</w:t>
      </w:r>
    </w:p>
    <w:p w14:paraId="5A32290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15DCDF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F64C92">
        <w:rPr>
          <w:rFonts w:ascii="Times New Roman" w:hAnsi="Times New Roman"/>
          <w:noProof w:val="0"/>
          <w:sz w:val="22"/>
          <w:highlight w:val="lightGray"/>
        </w:rPr>
        <w:t>Tabletė</w:t>
      </w:r>
    </w:p>
    <w:p w14:paraId="16B321F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12B0B7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30 tablečių</w:t>
      </w:r>
    </w:p>
    <w:p w14:paraId="1B64F044"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10 tablečių</w:t>
      </w:r>
    </w:p>
    <w:p w14:paraId="0A620E30"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14 tablečių</w:t>
      </w:r>
    </w:p>
    <w:p w14:paraId="6EC704BA"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20 tablečių</w:t>
      </w:r>
    </w:p>
    <w:p w14:paraId="640D43BC"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28 tabletės</w:t>
      </w:r>
    </w:p>
    <w:p w14:paraId="6BEC805A"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42 tabletės</w:t>
      </w:r>
    </w:p>
    <w:p w14:paraId="6B04DC9A"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50 tablečių</w:t>
      </w:r>
    </w:p>
    <w:p w14:paraId="348FECF8"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98 tabletės</w:t>
      </w:r>
    </w:p>
    <w:p w14:paraId="1082A4A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sz w:val="22"/>
          <w:highlight w:val="lightGray"/>
        </w:rPr>
        <w:t>100 tablečių</w:t>
      </w:r>
    </w:p>
    <w:p w14:paraId="7EF3B49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663225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28A98A"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5.</w:t>
      </w:r>
      <w:r w:rsidRPr="00A43C8D">
        <w:rPr>
          <w:rFonts w:ascii="Times New Roman" w:hAnsi="Times New Roman"/>
          <w:b/>
          <w:noProof w:val="0"/>
          <w:sz w:val="22"/>
        </w:rPr>
        <w:tab/>
        <w:t>VARTOJIMO METODAS IR BŪDAS</w:t>
      </w:r>
    </w:p>
    <w:p w14:paraId="26FCCF6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BAC713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Vartoti per burną.</w:t>
      </w:r>
    </w:p>
    <w:p w14:paraId="31800E9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Prieš vartojimą perskaitykite pakuotės lapelį.</w:t>
      </w:r>
    </w:p>
    <w:p w14:paraId="18BBA46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19DA63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7FEF77B"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6.</w:t>
      </w:r>
      <w:r w:rsidRPr="00A43C8D">
        <w:rPr>
          <w:rFonts w:ascii="Times New Roman" w:hAnsi="Times New Roman"/>
          <w:b/>
          <w:noProof w:val="0"/>
          <w:sz w:val="22"/>
        </w:rPr>
        <w:tab/>
        <w:t>SPECIALUS ĮSPĖJIMAS, KAD VAISTINĮ PREPARATĄ BŪTINA LAIKYTI VAIKAMS NEPASTEBIMOJE IR NEPASIEKIAMOJE VIETOJE</w:t>
      </w:r>
    </w:p>
    <w:p w14:paraId="1B68FFA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623841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Laikyti vaikams nepastebimoje ir nepasiekiamoje vietoje.</w:t>
      </w:r>
    </w:p>
    <w:p w14:paraId="3B8EBCC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DECB2A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C8F59E9"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7.</w:t>
      </w:r>
      <w:r w:rsidRPr="00A43C8D">
        <w:rPr>
          <w:rFonts w:ascii="Times New Roman" w:hAnsi="Times New Roman"/>
          <w:b/>
          <w:noProof w:val="0"/>
          <w:sz w:val="22"/>
        </w:rPr>
        <w:tab/>
        <w:t>KITAS (-I) SPECIALUS (-ŪS) ĮSPĖJIMAS (-AI) (JEI REIKIA)</w:t>
      </w:r>
    </w:p>
    <w:p w14:paraId="1279090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85B182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9BB1B49"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8.</w:t>
      </w:r>
      <w:r w:rsidRPr="00A43C8D">
        <w:rPr>
          <w:rFonts w:ascii="Times New Roman" w:hAnsi="Times New Roman"/>
          <w:b/>
          <w:noProof w:val="0"/>
          <w:sz w:val="22"/>
        </w:rPr>
        <w:tab/>
        <w:t>TINKAMUMO LAIKAS</w:t>
      </w:r>
    </w:p>
    <w:p w14:paraId="4A12AE6A"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49B9EBC1" w14:textId="77777777" w:rsidR="00A20549" w:rsidRDefault="00A20549" w:rsidP="00A20549">
      <w:pPr>
        <w:tabs>
          <w:tab w:val="left" w:pos="567"/>
        </w:tabs>
        <w:overflowPunct/>
        <w:autoSpaceDE/>
        <w:autoSpaceDN/>
        <w:adjustRightInd/>
        <w:textAlignment w:val="auto"/>
        <w:outlineLvl w:val="0"/>
        <w:rPr>
          <w:rFonts w:ascii="Times New Roman" w:hAnsi="Times New Roman"/>
          <w:i/>
          <w:iCs/>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d</w:t>
      </w:r>
      <w:r w:rsidRPr="00582CFF">
        <w:rPr>
          <w:rFonts w:ascii="Times New Roman" w:hAnsi="Times New Roman"/>
          <w:i/>
          <w:iCs/>
          <w:noProof w:val="0"/>
          <w:sz w:val="22"/>
          <w:highlight w:val="lightGray"/>
        </w:rPr>
        <w:t>ėžutė:</w:t>
      </w:r>
    </w:p>
    <w:p w14:paraId="7C961D6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5F22360"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EXP</w:t>
      </w:r>
      <w:r>
        <w:rPr>
          <w:rFonts w:ascii="Times New Roman" w:hAnsi="Times New Roman"/>
          <w:noProof w:val="0"/>
          <w:sz w:val="22"/>
        </w:rPr>
        <w:t>:</w:t>
      </w:r>
      <w:r w:rsidRPr="00A43C8D">
        <w:rPr>
          <w:rFonts w:ascii="Times New Roman" w:hAnsi="Times New Roman"/>
          <w:noProof w:val="0"/>
          <w:sz w:val="22"/>
        </w:rPr>
        <w:t xml:space="preserve"> {mm</w:t>
      </w:r>
      <w:r>
        <w:rPr>
          <w:rFonts w:ascii="Times New Roman" w:hAnsi="Times New Roman"/>
          <w:noProof w:val="0"/>
          <w:sz w:val="22"/>
        </w:rPr>
        <w:t>-</w:t>
      </w:r>
      <w:r w:rsidRPr="00A43C8D">
        <w:rPr>
          <w:rFonts w:ascii="Times New Roman" w:hAnsi="Times New Roman"/>
          <w:noProof w:val="0"/>
          <w:sz w:val="22"/>
        </w:rPr>
        <w:t>MMMM}</w:t>
      </w:r>
    </w:p>
    <w:p w14:paraId="5543ED9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29FDCFC2" w14:textId="77777777" w:rsidR="00A20549" w:rsidRDefault="00A20549" w:rsidP="00A20549">
      <w:pPr>
        <w:tabs>
          <w:tab w:val="left" w:pos="567"/>
        </w:tabs>
        <w:overflowPunct/>
        <w:autoSpaceDE/>
        <w:autoSpaceDN/>
        <w:adjustRightInd/>
        <w:textAlignment w:val="auto"/>
        <w:outlineLvl w:val="0"/>
        <w:rPr>
          <w:rFonts w:ascii="Times New Roman" w:hAnsi="Times New Roman"/>
          <w:i/>
          <w:iCs/>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etiketė</w:t>
      </w:r>
      <w:r w:rsidRPr="00582CFF">
        <w:rPr>
          <w:rFonts w:ascii="Times New Roman" w:hAnsi="Times New Roman"/>
          <w:i/>
          <w:iCs/>
          <w:noProof w:val="0"/>
          <w:sz w:val="22"/>
          <w:highlight w:val="lightGray"/>
        </w:rPr>
        <w:t>:</w:t>
      </w:r>
    </w:p>
    <w:p w14:paraId="09181787" w14:textId="77777777" w:rsidR="00A20549" w:rsidRPr="00FD3023"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7C4B458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582CFF">
        <w:rPr>
          <w:rFonts w:ascii="Times New Roman" w:hAnsi="Times New Roman"/>
          <w:noProof w:val="0"/>
          <w:sz w:val="22"/>
          <w:highlight w:val="lightGray"/>
        </w:rPr>
        <w:t>EXP</w:t>
      </w:r>
      <w:r>
        <w:rPr>
          <w:rFonts w:ascii="Times New Roman" w:hAnsi="Times New Roman"/>
          <w:noProof w:val="0"/>
          <w:sz w:val="22"/>
        </w:rPr>
        <w:t xml:space="preserve"> </w:t>
      </w:r>
      <w:r w:rsidRPr="00A43C8D">
        <w:rPr>
          <w:rFonts w:ascii="Times New Roman" w:hAnsi="Times New Roman"/>
          <w:noProof w:val="0"/>
          <w:sz w:val="22"/>
        </w:rPr>
        <w:t>{mm</w:t>
      </w:r>
      <w:r>
        <w:rPr>
          <w:rFonts w:ascii="Times New Roman" w:hAnsi="Times New Roman"/>
          <w:noProof w:val="0"/>
          <w:sz w:val="22"/>
        </w:rPr>
        <w:t>-</w:t>
      </w:r>
      <w:r w:rsidRPr="00A43C8D">
        <w:rPr>
          <w:rFonts w:ascii="Times New Roman" w:hAnsi="Times New Roman"/>
          <w:noProof w:val="0"/>
          <w:sz w:val="22"/>
        </w:rPr>
        <w:t>MMMM}</w:t>
      </w:r>
    </w:p>
    <w:p w14:paraId="6EB7EBD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0DF8B2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AEAD866"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9.</w:t>
      </w:r>
      <w:r w:rsidRPr="00A43C8D">
        <w:rPr>
          <w:rFonts w:ascii="Times New Roman" w:hAnsi="Times New Roman"/>
          <w:b/>
          <w:noProof w:val="0"/>
          <w:sz w:val="22"/>
        </w:rPr>
        <w:tab/>
        <w:t>SPECIALIOS LAIKYMO SĄLYGOS</w:t>
      </w:r>
    </w:p>
    <w:p w14:paraId="5E7C8A7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AD9912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Laikyti žemesnėje kaip 30 </w:t>
      </w:r>
      <w:r w:rsidRPr="00A43C8D">
        <w:rPr>
          <w:rFonts w:ascii="Times New Roman" w:hAnsi="Times New Roman"/>
          <w:noProof w:val="0"/>
          <w:sz w:val="22"/>
        </w:rPr>
        <w:sym w:font="Symbol" w:char="F0B0"/>
      </w:r>
      <w:r w:rsidRPr="00A43C8D">
        <w:rPr>
          <w:rFonts w:ascii="Times New Roman" w:hAnsi="Times New Roman"/>
          <w:noProof w:val="0"/>
          <w:sz w:val="22"/>
        </w:rPr>
        <w:t>C temperatūroje.</w:t>
      </w:r>
    </w:p>
    <w:p w14:paraId="37A3A59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C158DD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1EE6897"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10.</w:t>
      </w:r>
      <w:r w:rsidRPr="00A43C8D">
        <w:rPr>
          <w:rFonts w:ascii="Times New Roman" w:hAnsi="Times New Roman"/>
          <w:b/>
          <w:noProof w:val="0"/>
          <w:sz w:val="22"/>
        </w:rPr>
        <w:tab/>
        <w:t>SPECIALIOS ATSARGUMO PRIEMONĖS DĖL NESUVARTOTO VAISTINIO PREPARATO AR JO ATLIEKŲ TVARKYMO (JEI REIKIA)</w:t>
      </w:r>
    </w:p>
    <w:p w14:paraId="322F1E4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4A9773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4E64C7"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11.</w:t>
      </w:r>
      <w:r w:rsidRPr="00A43C8D">
        <w:rPr>
          <w:rFonts w:ascii="Times New Roman" w:hAnsi="Times New Roman"/>
          <w:b/>
          <w:noProof w:val="0"/>
          <w:sz w:val="22"/>
        </w:rPr>
        <w:tab/>
      </w:r>
      <w:r w:rsidRPr="00A43C8D">
        <w:rPr>
          <w:rFonts w:ascii="Times New Roman" w:hAnsi="Times New Roman"/>
          <w:b/>
          <w:noProof w:val="0"/>
          <w:sz w:val="22"/>
          <w:szCs w:val="22"/>
          <w:lang w:eastAsia="lt-LT"/>
        </w:rPr>
        <w:t>REGISTRUOTOJO</w:t>
      </w:r>
      <w:r w:rsidRPr="00A43C8D" w:rsidDel="00491B80">
        <w:rPr>
          <w:rFonts w:ascii="Times New Roman" w:hAnsi="Times New Roman"/>
          <w:b/>
          <w:noProof w:val="0"/>
          <w:sz w:val="22"/>
        </w:rPr>
        <w:t xml:space="preserve"> </w:t>
      </w:r>
      <w:r w:rsidRPr="00A43C8D">
        <w:rPr>
          <w:rFonts w:ascii="Times New Roman" w:hAnsi="Times New Roman"/>
          <w:b/>
          <w:noProof w:val="0"/>
          <w:sz w:val="22"/>
        </w:rPr>
        <w:t>PAVADINIMAS IR ADRESAS</w:t>
      </w:r>
    </w:p>
    <w:p w14:paraId="4E7CCED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5177F1F"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Ltd</w:t>
      </w:r>
      <w:r>
        <w:rPr>
          <w:rFonts w:ascii="Times New Roman" w:hAnsi="Times New Roman"/>
          <w:noProof w:val="0"/>
          <w:sz w:val="22"/>
        </w:rPr>
        <w:t xml:space="preserve">., </w:t>
      </w: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Pr>
          <w:rFonts w:ascii="Times New Roman" w:hAnsi="Times New Roman"/>
          <w:noProof w:val="0"/>
          <w:sz w:val="22"/>
        </w:rPr>
        <w:t>S</w:t>
      </w:r>
      <w:r w:rsidRPr="00A43C8D">
        <w:rPr>
          <w:rFonts w:ascii="Times New Roman" w:hAnsi="Times New Roman"/>
          <w:noProof w:val="0"/>
          <w:sz w:val="22"/>
        </w:rPr>
        <w:t>treet</w:t>
      </w:r>
      <w:proofErr w:type="spellEnd"/>
      <w:r>
        <w:rPr>
          <w:rFonts w:ascii="Times New Roman" w:hAnsi="Times New Roman"/>
          <w:noProof w:val="0"/>
          <w:sz w:val="22"/>
        </w:rPr>
        <w:t xml:space="preserve">, </w:t>
      </w: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Pr>
          <w:rFonts w:ascii="Times New Roman" w:hAnsi="Times New Roman"/>
          <w:noProof w:val="0"/>
          <w:sz w:val="22"/>
        </w:rPr>
        <w:t xml:space="preserve">, </w:t>
      </w:r>
      <w:r w:rsidRPr="00A43C8D">
        <w:rPr>
          <w:rFonts w:ascii="Times New Roman" w:hAnsi="Times New Roman"/>
          <w:noProof w:val="0"/>
          <w:sz w:val="22"/>
        </w:rPr>
        <w:t>Kipras</w:t>
      </w:r>
    </w:p>
    <w:p w14:paraId="1174958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098A6D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B4587A8"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12.</w:t>
      </w:r>
      <w:r w:rsidRPr="00A43C8D">
        <w:rPr>
          <w:rFonts w:ascii="Times New Roman" w:hAnsi="Times New Roman"/>
          <w:b/>
          <w:noProof w:val="0"/>
          <w:sz w:val="22"/>
        </w:rPr>
        <w:tab/>
      </w:r>
      <w:r w:rsidRPr="00A43C8D">
        <w:rPr>
          <w:rFonts w:ascii="Times New Roman" w:hAnsi="Times New Roman"/>
          <w:b/>
          <w:noProof w:val="0"/>
          <w:sz w:val="22"/>
          <w:szCs w:val="22"/>
          <w:lang w:eastAsia="lt-LT"/>
        </w:rPr>
        <w:t>REGISTRACIJOS</w:t>
      </w:r>
      <w:r w:rsidRPr="00A43C8D">
        <w:rPr>
          <w:rFonts w:ascii="Times New Roman" w:hAnsi="Times New Roman"/>
          <w:b/>
          <w:noProof w:val="0"/>
          <w:sz w:val="22"/>
        </w:rPr>
        <w:t xml:space="preserve"> PAŽYMĖJIMO NUMERIS </w:t>
      </w:r>
    </w:p>
    <w:p w14:paraId="7572140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477C5EF"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sz w:val="22"/>
          <w:highlight w:val="lightGray"/>
          <w:u w:val="single"/>
        </w:rPr>
        <w:t>Lizdinė plokštelė:</w:t>
      </w:r>
    </w:p>
    <w:p w14:paraId="71F136DD"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F64C92">
        <w:rPr>
          <w:rFonts w:ascii="Times New Roman" w:hAnsi="Times New Roman"/>
          <w:noProof w:val="0"/>
          <w:sz w:val="22"/>
          <w:highlight w:val="lightGray"/>
        </w:rPr>
        <w:t>N10 -</w:t>
      </w:r>
      <w:r w:rsidRPr="00A43C8D">
        <w:rPr>
          <w:rFonts w:ascii="Times New Roman" w:hAnsi="Times New Roman"/>
          <w:noProof w:val="0"/>
          <w:sz w:val="22"/>
        </w:rPr>
        <w:t xml:space="preserve"> LT/1/08/0963/001 </w:t>
      </w:r>
    </w:p>
    <w:p w14:paraId="4DD2C2B5"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N14 - LT/1/08/0963/002 </w:t>
      </w:r>
    </w:p>
    <w:p w14:paraId="29846E80"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N20 - LT/1/08/0963/003 </w:t>
      </w:r>
    </w:p>
    <w:p w14:paraId="588FE8AF"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N28 - LT/1/08/0963/004 </w:t>
      </w:r>
    </w:p>
    <w:p w14:paraId="23DE66A8"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N30 - LT/1/08/0963/005 </w:t>
      </w:r>
    </w:p>
    <w:p w14:paraId="2614EFC8"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N42 - LT/1/08/0963/006 </w:t>
      </w:r>
    </w:p>
    <w:p w14:paraId="0C3FA0B4"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N50 - LT/1/08/0963/007 </w:t>
      </w:r>
    </w:p>
    <w:p w14:paraId="0004D317"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N98 - LT/1/08/0963/008 </w:t>
      </w:r>
    </w:p>
    <w:p w14:paraId="5422C796"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N100 - LT/1/08/0963/009 </w:t>
      </w:r>
    </w:p>
    <w:p w14:paraId="554FA21B"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sz w:val="22"/>
          <w:highlight w:val="lightGray"/>
          <w:u w:val="single"/>
        </w:rPr>
      </w:pPr>
      <w:r w:rsidRPr="00A43C8D">
        <w:rPr>
          <w:rFonts w:ascii="Times New Roman" w:hAnsi="Times New Roman"/>
          <w:sz w:val="22"/>
          <w:highlight w:val="lightGray"/>
          <w:u w:val="single"/>
        </w:rPr>
        <w:t>Tablečių talpyklė:</w:t>
      </w:r>
    </w:p>
    <w:p w14:paraId="6B0ABAA0"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N10 - LT/1/08/0963/010</w:t>
      </w:r>
    </w:p>
    <w:p w14:paraId="15A67DA5"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N14 - LT/1/08/0963/011 </w:t>
      </w:r>
    </w:p>
    <w:p w14:paraId="2F2EDD9D"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N20 - LT/1/08/0963/012 </w:t>
      </w:r>
    </w:p>
    <w:p w14:paraId="33F88C21"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N28 - LT/1/08/0963/013 </w:t>
      </w:r>
    </w:p>
    <w:p w14:paraId="61249B63"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N30 - LT/1/08/0963/014 </w:t>
      </w:r>
    </w:p>
    <w:p w14:paraId="546A1728"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N42 - LT/1/08/0963/015 </w:t>
      </w:r>
    </w:p>
    <w:p w14:paraId="05072C7B"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N50 - LT/1/08/0963/016 </w:t>
      </w:r>
    </w:p>
    <w:p w14:paraId="7F422114"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N98 - LT/1/08/0963/017 </w:t>
      </w:r>
    </w:p>
    <w:p w14:paraId="26FBF786"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sz w:val="22"/>
          <w:highlight w:val="lightGray"/>
        </w:rPr>
        <w:t>N100 - LT/1/08/0963/018</w:t>
      </w:r>
      <w:r w:rsidRPr="00A43C8D">
        <w:rPr>
          <w:rFonts w:ascii="Times New Roman" w:hAnsi="Times New Roman"/>
          <w:noProof w:val="0"/>
          <w:sz w:val="22"/>
        </w:rPr>
        <w:t xml:space="preserve"> </w:t>
      </w:r>
    </w:p>
    <w:p w14:paraId="2B53A1E1"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p>
    <w:p w14:paraId="4275F22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1D8A674"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13.</w:t>
      </w:r>
      <w:r w:rsidRPr="00A43C8D">
        <w:rPr>
          <w:rFonts w:ascii="Times New Roman" w:hAnsi="Times New Roman"/>
          <w:b/>
          <w:noProof w:val="0"/>
          <w:sz w:val="22"/>
        </w:rPr>
        <w:tab/>
        <w:t>SERIJOS NUMERIS</w:t>
      </w:r>
    </w:p>
    <w:p w14:paraId="2F767E84"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6FE067A4" w14:textId="77777777" w:rsidR="00A20549" w:rsidRDefault="00A20549" w:rsidP="00A20549">
      <w:pPr>
        <w:tabs>
          <w:tab w:val="left" w:pos="567"/>
        </w:tabs>
        <w:overflowPunct/>
        <w:autoSpaceDE/>
        <w:autoSpaceDN/>
        <w:adjustRightInd/>
        <w:textAlignment w:val="auto"/>
        <w:outlineLvl w:val="0"/>
        <w:rPr>
          <w:rFonts w:ascii="Times New Roman" w:hAnsi="Times New Roman"/>
          <w:i/>
          <w:iCs/>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d</w:t>
      </w:r>
      <w:r w:rsidRPr="00582CFF">
        <w:rPr>
          <w:rFonts w:ascii="Times New Roman" w:hAnsi="Times New Roman"/>
          <w:i/>
          <w:iCs/>
          <w:noProof w:val="0"/>
          <w:sz w:val="22"/>
          <w:highlight w:val="lightGray"/>
        </w:rPr>
        <w:t>ėžutė:</w:t>
      </w:r>
    </w:p>
    <w:p w14:paraId="0EF4E8A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48F167A"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Lot</w:t>
      </w:r>
      <w:proofErr w:type="spellEnd"/>
      <w:r>
        <w:rPr>
          <w:rFonts w:ascii="Times New Roman" w:hAnsi="Times New Roman"/>
          <w:noProof w:val="0"/>
          <w:sz w:val="22"/>
        </w:rPr>
        <w:t>:</w:t>
      </w:r>
    </w:p>
    <w:p w14:paraId="605E3A2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9EA09B1"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etiketė</w:t>
      </w:r>
      <w:r w:rsidRPr="00582CFF">
        <w:rPr>
          <w:rFonts w:ascii="Times New Roman" w:hAnsi="Times New Roman"/>
          <w:i/>
          <w:iCs/>
          <w:noProof w:val="0"/>
          <w:sz w:val="22"/>
          <w:highlight w:val="lightGray"/>
        </w:rPr>
        <w:t>:</w:t>
      </w:r>
    </w:p>
    <w:p w14:paraId="42829A20"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275F9AC3"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F75C73">
        <w:rPr>
          <w:rFonts w:ascii="Times New Roman" w:hAnsi="Times New Roman"/>
          <w:noProof w:val="0"/>
          <w:sz w:val="22"/>
          <w:highlight w:val="lightGray"/>
        </w:rPr>
        <w:t>Lot</w:t>
      </w:r>
      <w:proofErr w:type="spellEnd"/>
    </w:p>
    <w:p w14:paraId="19C0FC3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B98878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592F1D9"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14.</w:t>
      </w:r>
      <w:r w:rsidRPr="00A43C8D">
        <w:rPr>
          <w:rFonts w:ascii="Times New Roman" w:hAnsi="Times New Roman"/>
          <w:b/>
          <w:noProof w:val="0"/>
          <w:sz w:val="22"/>
        </w:rPr>
        <w:tab/>
        <w:t>PARDAVIMO (IŠDAVIMO) TVARKA</w:t>
      </w:r>
    </w:p>
    <w:p w14:paraId="3154DC1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F8C120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Receptinis vaistas.</w:t>
      </w:r>
    </w:p>
    <w:p w14:paraId="5B9D89A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5B70BC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A4BED5F"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15.</w:t>
      </w:r>
      <w:r w:rsidRPr="00A43C8D">
        <w:rPr>
          <w:rFonts w:ascii="Times New Roman" w:hAnsi="Times New Roman"/>
          <w:b/>
          <w:noProof w:val="0"/>
          <w:sz w:val="22"/>
        </w:rPr>
        <w:tab/>
        <w:t>VARTOJIMO INSTRUKCIJA</w:t>
      </w:r>
    </w:p>
    <w:p w14:paraId="6DDE16B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C19ABE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FE51695"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16.</w:t>
      </w:r>
      <w:r w:rsidRPr="00A43C8D">
        <w:rPr>
          <w:rFonts w:ascii="Times New Roman" w:hAnsi="Times New Roman"/>
          <w:b/>
          <w:noProof w:val="0"/>
          <w:sz w:val="22"/>
        </w:rPr>
        <w:tab/>
        <w:t>INFORMACIJA BRAILIO RAŠTU</w:t>
      </w:r>
    </w:p>
    <w:p w14:paraId="12A0459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99AAE9D"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hct</w:t>
      </w:r>
      <w:proofErr w:type="spellEnd"/>
      <w:r w:rsidRPr="00A43C8D">
        <w:rPr>
          <w:rFonts w:ascii="Times New Roman" w:hAnsi="Times New Roman"/>
          <w:noProof w:val="0"/>
          <w:sz w:val="22"/>
        </w:rPr>
        <w:t xml:space="preserve"> 2,5 mg/12,5 mg </w:t>
      </w:r>
    </w:p>
    <w:p w14:paraId="2E29811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094966A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hd w:val="clear" w:color="auto" w:fill="CCCCCC"/>
        </w:rPr>
      </w:pPr>
    </w:p>
    <w:p w14:paraId="5FF50490" w14:textId="77777777" w:rsidR="00A20549" w:rsidRPr="00A43C8D" w:rsidRDefault="00A20549" w:rsidP="00A20549">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szCs w:val="22"/>
          <w:lang w:eastAsia="lt-LT" w:bidi="lt-LT"/>
        </w:rPr>
      </w:pPr>
      <w:r w:rsidRPr="00A43C8D">
        <w:rPr>
          <w:rFonts w:ascii="Times New Roman" w:hAnsi="Times New Roman"/>
          <w:b/>
          <w:noProof w:val="0"/>
          <w:sz w:val="22"/>
          <w:szCs w:val="22"/>
          <w:lang w:eastAsia="lt-LT" w:bidi="lt-LT"/>
        </w:rPr>
        <w:t>17.</w:t>
      </w:r>
      <w:r w:rsidRPr="00A43C8D">
        <w:rPr>
          <w:rFonts w:ascii="Times New Roman" w:hAnsi="Times New Roman"/>
          <w:b/>
          <w:noProof w:val="0"/>
          <w:sz w:val="22"/>
          <w:szCs w:val="22"/>
          <w:lang w:eastAsia="lt-LT" w:bidi="lt-LT"/>
        </w:rPr>
        <w:tab/>
        <w:t>UNIKALUS IDENTIFIKATORIUS – 2D BRŪKŠNINIS KODAS</w:t>
      </w:r>
    </w:p>
    <w:p w14:paraId="55BD02F8" w14:textId="77777777" w:rsidR="00A20549" w:rsidRPr="00A43C8D" w:rsidRDefault="00A20549" w:rsidP="00A20549">
      <w:pPr>
        <w:tabs>
          <w:tab w:val="left" w:pos="1296"/>
        </w:tabs>
        <w:overflowPunct/>
        <w:autoSpaceDE/>
        <w:autoSpaceDN/>
        <w:adjustRightInd/>
        <w:textAlignment w:val="auto"/>
        <w:rPr>
          <w:rFonts w:ascii="Times New Roman" w:hAnsi="Times New Roman"/>
          <w:noProof w:val="0"/>
          <w:sz w:val="22"/>
          <w:lang w:eastAsia="lt-LT" w:bidi="lt-LT"/>
        </w:rPr>
      </w:pPr>
    </w:p>
    <w:p w14:paraId="4F27CB3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zCs w:val="22"/>
          <w:shd w:val="clear" w:color="auto" w:fill="CCCCCC"/>
          <w:lang w:eastAsia="lt-LT" w:bidi="lt-LT"/>
        </w:rPr>
      </w:pPr>
      <w:r w:rsidRPr="00A43C8D">
        <w:rPr>
          <w:rFonts w:ascii="Times New Roman" w:hAnsi="Times New Roman"/>
          <w:sz w:val="22"/>
          <w:highlight w:val="lightGray"/>
        </w:rPr>
        <w:t>2D brūkšninis kodas su nurodytu unikaliu identifikatoriumi.</w:t>
      </w:r>
    </w:p>
    <w:p w14:paraId="44AB149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zCs w:val="22"/>
          <w:shd w:val="clear" w:color="auto" w:fill="CCCCCC"/>
          <w:lang w:eastAsia="lt-LT" w:bidi="lt-LT"/>
        </w:rPr>
      </w:pPr>
    </w:p>
    <w:p w14:paraId="7242572C" w14:textId="77777777" w:rsidR="00A20549" w:rsidRPr="00A43C8D" w:rsidRDefault="00A20549" w:rsidP="00A20549">
      <w:pPr>
        <w:tabs>
          <w:tab w:val="left" w:pos="1296"/>
        </w:tabs>
        <w:overflowPunct/>
        <w:autoSpaceDE/>
        <w:autoSpaceDN/>
        <w:adjustRightInd/>
        <w:textAlignment w:val="auto"/>
        <w:rPr>
          <w:rFonts w:ascii="Times New Roman" w:hAnsi="Times New Roman"/>
          <w:noProof w:val="0"/>
          <w:sz w:val="22"/>
          <w:lang w:eastAsia="lt-LT" w:bidi="lt-LT"/>
        </w:rPr>
      </w:pPr>
    </w:p>
    <w:p w14:paraId="76171D28" w14:textId="77777777" w:rsidR="00A20549" w:rsidRPr="00A43C8D" w:rsidRDefault="00A20549" w:rsidP="00A20549">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szCs w:val="22"/>
          <w:lang w:eastAsia="lt-LT" w:bidi="lt-LT"/>
        </w:rPr>
      </w:pPr>
      <w:r w:rsidRPr="00A43C8D">
        <w:rPr>
          <w:rFonts w:ascii="Times New Roman" w:hAnsi="Times New Roman"/>
          <w:b/>
          <w:noProof w:val="0"/>
          <w:sz w:val="22"/>
          <w:szCs w:val="22"/>
          <w:lang w:eastAsia="lt-LT" w:bidi="lt-LT"/>
        </w:rPr>
        <w:t>18.</w:t>
      </w:r>
      <w:r w:rsidRPr="00A43C8D">
        <w:rPr>
          <w:rFonts w:ascii="Times New Roman" w:hAnsi="Times New Roman"/>
          <w:b/>
          <w:noProof w:val="0"/>
          <w:sz w:val="22"/>
          <w:szCs w:val="22"/>
          <w:lang w:eastAsia="lt-LT" w:bidi="lt-LT"/>
        </w:rPr>
        <w:tab/>
        <w:t>UNIKALUS IDENTIFIKATORIUS – ŽMONĖMS SUPRANTAMI DUOMENYS</w:t>
      </w:r>
    </w:p>
    <w:p w14:paraId="6FC67034" w14:textId="77777777" w:rsidR="00A20549" w:rsidRPr="00A43C8D" w:rsidRDefault="00A20549" w:rsidP="00A20549">
      <w:pPr>
        <w:tabs>
          <w:tab w:val="left" w:pos="1296"/>
        </w:tabs>
        <w:overflowPunct/>
        <w:autoSpaceDE/>
        <w:autoSpaceDN/>
        <w:adjustRightInd/>
        <w:textAlignment w:val="auto"/>
        <w:rPr>
          <w:rFonts w:ascii="Times New Roman" w:hAnsi="Times New Roman"/>
          <w:noProof w:val="0"/>
          <w:sz w:val="22"/>
          <w:lang w:eastAsia="lt-LT" w:bidi="lt-LT"/>
        </w:rPr>
      </w:pPr>
    </w:p>
    <w:p w14:paraId="2ACB71A7" w14:textId="77777777" w:rsidR="00A20549" w:rsidRPr="00A43C8D" w:rsidRDefault="00A20549" w:rsidP="00A20549">
      <w:pPr>
        <w:tabs>
          <w:tab w:val="left" w:pos="567"/>
        </w:tabs>
        <w:overflowPunct/>
        <w:autoSpaceDE/>
        <w:autoSpaceDN/>
        <w:adjustRightInd/>
        <w:spacing w:line="260" w:lineRule="exact"/>
        <w:textAlignment w:val="auto"/>
        <w:rPr>
          <w:rFonts w:ascii="Times New Roman" w:hAnsi="Times New Roman"/>
          <w:noProof w:val="0"/>
          <w:color w:val="008000"/>
          <w:sz w:val="22"/>
          <w:szCs w:val="22"/>
          <w:lang w:eastAsia="lt-LT" w:bidi="lt-LT"/>
        </w:rPr>
      </w:pPr>
      <w:r w:rsidRPr="00A43C8D">
        <w:rPr>
          <w:rFonts w:ascii="Times New Roman" w:hAnsi="Times New Roman"/>
          <w:noProof w:val="0"/>
          <w:sz w:val="22"/>
          <w:lang w:eastAsia="lt-LT" w:bidi="lt-LT"/>
        </w:rPr>
        <w:t xml:space="preserve">PC: </w:t>
      </w:r>
      <w:r>
        <w:rPr>
          <w:rFonts w:ascii="Times New Roman" w:hAnsi="Times New Roman"/>
          <w:noProof w:val="0"/>
          <w:sz w:val="22"/>
          <w:lang w:eastAsia="lt-LT" w:bidi="lt-LT"/>
        </w:rPr>
        <w:t>{numeris}</w:t>
      </w:r>
    </w:p>
    <w:p w14:paraId="59D3E9C2" w14:textId="77777777" w:rsidR="00A20549" w:rsidRPr="00A43C8D" w:rsidRDefault="00A20549" w:rsidP="00A20549">
      <w:pPr>
        <w:tabs>
          <w:tab w:val="left" w:pos="567"/>
        </w:tabs>
        <w:overflowPunct/>
        <w:autoSpaceDE/>
        <w:autoSpaceDN/>
        <w:adjustRightInd/>
        <w:spacing w:line="260" w:lineRule="exact"/>
        <w:textAlignment w:val="auto"/>
        <w:rPr>
          <w:rFonts w:ascii="Times New Roman" w:hAnsi="Times New Roman"/>
          <w:noProof w:val="0"/>
          <w:sz w:val="22"/>
          <w:szCs w:val="22"/>
          <w:lang w:eastAsia="lt-LT" w:bidi="lt-LT"/>
        </w:rPr>
      </w:pPr>
      <w:r w:rsidRPr="00A43C8D">
        <w:rPr>
          <w:rFonts w:ascii="Times New Roman" w:hAnsi="Times New Roman"/>
          <w:noProof w:val="0"/>
          <w:sz w:val="22"/>
          <w:lang w:eastAsia="lt-LT" w:bidi="lt-LT"/>
        </w:rPr>
        <w:t xml:space="preserve">SN: </w:t>
      </w:r>
      <w:r>
        <w:rPr>
          <w:rFonts w:ascii="Times New Roman" w:hAnsi="Times New Roman"/>
          <w:noProof w:val="0"/>
          <w:sz w:val="22"/>
          <w:lang w:eastAsia="lt-LT" w:bidi="lt-LT"/>
        </w:rPr>
        <w:t>{numeris}</w:t>
      </w:r>
    </w:p>
    <w:p w14:paraId="31BBAC5E" w14:textId="77777777" w:rsidR="00A20549" w:rsidRPr="00A43C8D" w:rsidRDefault="00A20549" w:rsidP="00A20549">
      <w:pPr>
        <w:tabs>
          <w:tab w:val="left" w:pos="567"/>
        </w:tabs>
        <w:overflowPunct/>
        <w:autoSpaceDE/>
        <w:autoSpaceDN/>
        <w:adjustRightInd/>
        <w:spacing w:line="260" w:lineRule="exact"/>
        <w:textAlignment w:val="auto"/>
        <w:rPr>
          <w:rFonts w:ascii="Times New Roman" w:hAnsi="Times New Roman"/>
          <w:noProof w:val="0"/>
          <w:sz w:val="22"/>
          <w:szCs w:val="24"/>
          <w:vertAlign w:val="superscript"/>
        </w:rPr>
      </w:pPr>
      <w:r w:rsidRPr="00F64C92">
        <w:rPr>
          <w:rFonts w:ascii="Times New Roman" w:hAnsi="Times New Roman"/>
          <w:noProof w:val="0"/>
          <w:sz w:val="22"/>
          <w:highlight w:val="lightGray"/>
          <w:lang w:eastAsia="lt-LT" w:bidi="lt-LT"/>
        </w:rPr>
        <w:t>NN: {numeris}</w:t>
      </w:r>
    </w:p>
    <w:p w14:paraId="07D0536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br w:type="page"/>
      </w:r>
    </w:p>
    <w:p w14:paraId="5E1CC500"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lastRenderedPageBreak/>
        <w:t xml:space="preserve">MINIMALI </w:t>
      </w:r>
      <w:r w:rsidRPr="00A43C8D">
        <w:rPr>
          <w:rFonts w:ascii="Times New Roman" w:hAnsi="Times New Roman"/>
          <w:b/>
          <w:caps/>
          <w:noProof w:val="0"/>
          <w:sz w:val="22"/>
        </w:rPr>
        <w:t xml:space="preserve">informacija ant </w:t>
      </w:r>
      <w:r w:rsidRPr="00A43C8D">
        <w:rPr>
          <w:rFonts w:ascii="Times New Roman" w:hAnsi="Times New Roman"/>
          <w:b/>
          <w:noProof w:val="0"/>
          <w:sz w:val="22"/>
        </w:rPr>
        <w:t>LIZDINIŲ PLOKŠTELIŲ ARBA DVISLUOKSNIŲ JUOSTELIŲ</w:t>
      </w:r>
    </w:p>
    <w:p w14:paraId="10BE7362"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p>
    <w:p w14:paraId="755D3D08"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Lizdinė plokštelė</w:t>
      </w:r>
    </w:p>
    <w:p w14:paraId="14FB523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88E00F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AC8D129"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w:t>
      </w:r>
      <w:r w:rsidRPr="00A43C8D">
        <w:rPr>
          <w:rFonts w:ascii="Times New Roman" w:hAnsi="Times New Roman"/>
          <w:b/>
          <w:noProof w:val="0"/>
          <w:sz w:val="22"/>
        </w:rPr>
        <w:tab/>
        <w:t>VAISTINIO PREPARATO PAVADINIMAS</w:t>
      </w:r>
    </w:p>
    <w:p w14:paraId="150CF74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D77090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RAMIMED HCT 2,5 mg/12,5 mg tabletės</w:t>
      </w:r>
    </w:p>
    <w:p w14:paraId="4AA322A5" w14:textId="44C0AF64" w:rsidR="00A20549" w:rsidRPr="00A43C8D" w:rsidRDefault="00FE4DB7" w:rsidP="00A20549">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r</w:t>
      </w:r>
      <w:r w:rsidR="00A20549" w:rsidRPr="00A43C8D">
        <w:rPr>
          <w:rFonts w:ascii="Times New Roman" w:hAnsi="Times New Roman"/>
          <w:noProof w:val="0"/>
          <w:sz w:val="22"/>
        </w:rPr>
        <w:t>amiprilum</w:t>
      </w:r>
      <w:proofErr w:type="spellEnd"/>
      <w:r w:rsidR="00A20549" w:rsidRPr="00A43C8D">
        <w:rPr>
          <w:rFonts w:ascii="Times New Roman" w:hAnsi="Times New Roman"/>
          <w:noProof w:val="0"/>
          <w:sz w:val="22"/>
        </w:rPr>
        <w:t>/</w:t>
      </w:r>
      <w:proofErr w:type="spellStart"/>
      <w:r>
        <w:rPr>
          <w:rFonts w:ascii="Times New Roman" w:hAnsi="Times New Roman"/>
          <w:noProof w:val="0"/>
          <w:sz w:val="22"/>
        </w:rPr>
        <w:t>h</w:t>
      </w:r>
      <w:r w:rsidR="00A20549" w:rsidRPr="00A43C8D">
        <w:rPr>
          <w:rFonts w:ascii="Times New Roman" w:hAnsi="Times New Roman"/>
          <w:noProof w:val="0"/>
          <w:sz w:val="22"/>
        </w:rPr>
        <w:t>ydrochlorothiazidum</w:t>
      </w:r>
      <w:proofErr w:type="spellEnd"/>
    </w:p>
    <w:p w14:paraId="6F74F57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4FAF60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ABC81B8"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szCs w:val="22"/>
          <w:lang w:eastAsia="lt-LT"/>
        </w:rPr>
        <w:t>2.</w:t>
      </w:r>
      <w:r w:rsidRPr="00A43C8D">
        <w:rPr>
          <w:rFonts w:ascii="Times New Roman" w:hAnsi="Times New Roman"/>
          <w:b/>
          <w:noProof w:val="0"/>
          <w:sz w:val="22"/>
          <w:szCs w:val="22"/>
          <w:lang w:eastAsia="lt-LT"/>
        </w:rPr>
        <w:tab/>
        <w:t>REGISTRUOTOJO</w:t>
      </w:r>
      <w:r w:rsidRPr="00A43C8D" w:rsidDel="00491B80">
        <w:rPr>
          <w:rFonts w:ascii="Times New Roman" w:hAnsi="Times New Roman"/>
          <w:b/>
          <w:noProof w:val="0"/>
          <w:sz w:val="22"/>
        </w:rPr>
        <w:t xml:space="preserve"> </w:t>
      </w:r>
      <w:r w:rsidRPr="00A43C8D">
        <w:rPr>
          <w:rFonts w:ascii="Times New Roman" w:hAnsi="Times New Roman"/>
          <w:b/>
          <w:noProof w:val="0"/>
          <w:sz w:val="22"/>
        </w:rPr>
        <w:t>PAVADINIMAS</w:t>
      </w:r>
    </w:p>
    <w:p w14:paraId="0CC9455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075D7C0"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Ltd</w:t>
      </w:r>
      <w:proofErr w:type="spellEnd"/>
      <w:r>
        <w:rPr>
          <w:rFonts w:ascii="Times New Roman" w:hAnsi="Times New Roman"/>
          <w:noProof w:val="0"/>
          <w:sz w:val="22"/>
        </w:rPr>
        <w:t xml:space="preserve"> </w:t>
      </w:r>
      <w:r w:rsidRPr="00296EF3">
        <w:rPr>
          <w:rFonts w:ascii="Times New Roman" w:hAnsi="Times New Roman"/>
          <w:noProof w:val="0"/>
          <w:sz w:val="22"/>
          <w:highlight w:val="lightGray"/>
        </w:rPr>
        <w:t>{logotipas}</w:t>
      </w:r>
    </w:p>
    <w:p w14:paraId="63E29C9E" w14:textId="77777777" w:rsidR="00A20549" w:rsidRPr="00A43C8D" w:rsidRDefault="00A20549" w:rsidP="00A20549">
      <w:pPr>
        <w:tabs>
          <w:tab w:val="left" w:pos="567"/>
        </w:tabs>
        <w:overflowPunct/>
        <w:autoSpaceDE/>
        <w:autoSpaceDN/>
        <w:adjustRightInd/>
        <w:ind w:left="360"/>
        <w:jc w:val="both"/>
        <w:textAlignment w:val="auto"/>
        <w:rPr>
          <w:rFonts w:ascii="Times New Roman" w:hAnsi="Times New Roman"/>
          <w:b/>
          <w:noProof w:val="0"/>
          <w:sz w:val="22"/>
        </w:rPr>
      </w:pPr>
    </w:p>
    <w:p w14:paraId="079F3843" w14:textId="77777777" w:rsidR="00A20549" w:rsidRPr="00A43C8D" w:rsidRDefault="00A20549" w:rsidP="00A20549">
      <w:pPr>
        <w:tabs>
          <w:tab w:val="left" w:pos="567"/>
        </w:tabs>
        <w:overflowPunct/>
        <w:autoSpaceDE/>
        <w:autoSpaceDN/>
        <w:adjustRightInd/>
        <w:ind w:left="360"/>
        <w:jc w:val="both"/>
        <w:textAlignment w:val="auto"/>
        <w:rPr>
          <w:rFonts w:ascii="Times New Roman" w:hAnsi="Times New Roman"/>
          <w:b/>
          <w:noProof w:val="0"/>
          <w:sz w:val="22"/>
        </w:rPr>
      </w:pPr>
    </w:p>
    <w:p w14:paraId="023E142C"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3.</w:t>
      </w:r>
      <w:r w:rsidRPr="00A43C8D">
        <w:rPr>
          <w:rFonts w:ascii="Times New Roman" w:hAnsi="Times New Roman"/>
          <w:b/>
          <w:noProof w:val="0"/>
          <w:sz w:val="22"/>
        </w:rPr>
        <w:tab/>
        <w:t>TINKAMUMO LAIKAS</w:t>
      </w:r>
    </w:p>
    <w:p w14:paraId="2298877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090E16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296EF3">
        <w:rPr>
          <w:rFonts w:ascii="Times New Roman" w:hAnsi="Times New Roman"/>
          <w:noProof w:val="0"/>
          <w:sz w:val="22"/>
          <w:highlight w:val="lightGray"/>
        </w:rPr>
        <w:t>EXP</w:t>
      </w:r>
      <w:r>
        <w:rPr>
          <w:rFonts w:ascii="Times New Roman" w:hAnsi="Times New Roman"/>
          <w:noProof w:val="0"/>
          <w:sz w:val="22"/>
        </w:rPr>
        <w:t xml:space="preserve"> </w:t>
      </w:r>
      <w:r w:rsidRPr="00A43C8D">
        <w:rPr>
          <w:rFonts w:ascii="Times New Roman" w:hAnsi="Times New Roman"/>
          <w:noProof w:val="0"/>
          <w:sz w:val="22"/>
        </w:rPr>
        <w:t>{mm</w:t>
      </w:r>
      <w:r>
        <w:rPr>
          <w:rFonts w:ascii="Times New Roman" w:hAnsi="Times New Roman"/>
          <w:noProof w:val="0"/>
          <w:sz w:val="22"/>
        </w:rPr>
        <w:t>-</w:t>
      </w:r>
      <w:r w:rsidRPr="00A43C8D">
        <w:rPr>
          <w:rFonts w:ascii="Times New Roman" w:hAnsi="Times New Roman"/>
          <w:noProof w:val="0"/>
          <w:sz w:val="22"/>
        </w:rPr>
        <w:t>MMMM}</w:t>
      </w:r>
    </w:p>
    <w:p w14:paraId="61232339"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C0B2B8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390DFFB"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4.</w:t>
      </w:r>
      <w:r w:rsidRPr="00A43C8D">
        <w:rPr>
          <w:rFonts w:ascii="Times New Roman" w:hAnsi="Times New Roman"/>
          <w:b/>
          <w:noProof w:val="0"/>
          <w:sz w:val="22"/>
        </w:rPr>
        <w:tab/>
        <w:t>SERIJOS NUMERIS</w:t>
      </w:r>
    </w:p>
    <w:p w14:paraId="17EDA48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2CCE0A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296EF3">
        <w:rPr>
          <w:rFonts w:ascii="Times New Roman" w:hAnsi="Times New Roman"/>
          <w:noProof w:val="0"/>
          <w:sz w:val="22"/>
          <w:highlight w:val="lightGray"/>
        </w:rPr>
        <w:t>Lot</w:t>
      </w:r>
      <w:proofErr w:type="spellEnd"/>
    </w:p>
    <w:p w14:paraId="58D4115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AA9C47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DE2FA39"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5.</w:t>
      </w:r>
      <w:r w:rsidRPr="00A43C8D">
        <w:rPr>
          <w:rFonts w:ascii="Times New Roman" w:hAnsi="Times New Roman"/>
          <w:b/>
          <w:noProof w:val="0"/>
          <w:sz w:val="22"/>
        </w:rPr>
        <w:tab/>
        <w:t>KITA</w:t>
      </w:r>
    </w:p>
    <w:p w14:paraId="47A6334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E08F03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7F4899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br w:type="page"/>
      </w:r>
    </w:p>
    <w:p w14:paraId="0B4FE36B"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lastRenderedPageBreak/>
        <w:t>INFORMACIJA ANT IŠORINĖS IR VIDINĖS PAKUOTĖS</w:t>
      </w:r>
    </w:p>
    <w:p w14:paraId="12D426C3"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noProof w:val="0"/>
          <w:sz w:val="22"/>
        </w:rPr>
      </w:pPr>
    </w:p>
    <w:p w14:paraId="6FDFC4BA"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b/>
          <w:noProof w:val="0"/>
          <w:sz w:val="22"/>
        </w:rPr>
        <w:t xml:space="preserve">Kartoninė dėžutė ir tablečių </w:t>
      </w:r>
      <w:proofErr w:type="spellStart"/>
      <w:r w:rsidRPr="00A43C8D">
        <w:rPr>
          <w:rFonts w:ascii="Times New Roman" w:hAnsi="Times New Roman"/>
          <w:b/>
          <w:noProof w:val="0"/>
          <w:sz w:val="22"/>
        </w:rPr>
        <w:t>talpyklė</w:t>
      </w:r>
      <w:proofErr w:type="spellEnd"/>
    </w:p>
    <w:p w14:paraId="768B151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0B6225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650934F"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w:t>
      </w:r>
      <w:r w:rsidRPr="00A43C8D">
        <w:rPr>
          <w:rFonts w:ascii="Times New Roman" w:hAnsi="Times New Roman"/>
          <w:b/>
          <w:noProof w:val="0"/>
          <w:sz w:val="22"/>
        </w:rPr>
        <w:tab/>
        <w:t>VAISTINIO PREPARATO PAVADINIMAS</w:t>
      </w:r>
    </w:p>
    <w:p w14:paraId="0C303BE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175FC1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RAMIMED HCT 5 mg/25 mg tabletės</w:t>
      </w:r>
    </w:p>
    <w:p w14:paraId="16548733" w14:textId="62371663" w:rsidR="00A20549" w:rsidRPr="00A43C8D" w:rsidRDefault="00FE4DB7" w:rsidP="00A20549">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r</w:t>
      </w:r>
      <w:r w:rsidR="00A20549" w:rsidRPr="00A43C8D">
        <w:rPr>
          <w:rFonts w:ascii="Times New Roman" w:hAnsi="Times New Roman"/>
          <w:noProof w:val="0"/>
          <w:sz w:val="22"/>
        </w:rPr>
        <w:t>amiprilum</w:t>
      </w:r>
      <w:proofErr w:type="spellEnd"/>
      <w:r w:rsidR="00A20549" w:rsidRPr="00A43C8D">
        <w:rPr>
          <w:rFonts w:ascii="Times New Roman" w:hAnsi="Times New Roman"/>
          <w:noProof w:val="0"/>
          <w:sz w:val="22"/>
        </w:rPr>
        <w:t>/</w:t>
      </w:r>
      <w:proofErr w:type="spellStart"/>
      <w:r>
        <w:rPr>
          <w:rFonts w:ascii="Times New Roman" w:hAnsi="Times New Roman"/>
          <w:noProof w:val="0"/>
          <w:sz w:val="22"/>
        </w:rPr>
        <w:t>h</w:t>
      </w:r>
      <w:r w:rsidR="00A20549" w:rsidRPr="00A43C8D">
        <w:rPr>
          <w:rFonts w:ascii="Times New Roman" w:hAnsi="Times New Roman"/>
          <w:noProof w:val="0"/>
          <w:sz w:val="22"/>
        </w:rPr>
        <w:t>ydrochlorothiazidum</w:t>
      </w:r>
      <w:proofErr w:type="spellEnd"/>
    </w:p>
    <w:p w14:paraId="43D373A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208125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AB3D963"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2.</w:t>
      </w:r>
      <w:r w:rsidRPr="00A43C8D">
        <w:rPr>
          <w:rFonts w:ascii="Times New Roman" w:hAnsi="Times New Roman"/>
          <w:b/>
          <w:noProof w:val="0"/>
          <w:sz w:val="22"/>
        </w:rPr>
        <w:tab/>
        <w:t>VEIKLIOJI MEDŽIAGA IR JOS KIEKIS</w:t>
      </w:r>
    </w:p>
    <w:p w14:paraId="50A77FA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4D84D6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Kiekvienoje tabletėje yra 5 mg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25 mg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w:t>
      </w:r>
    </w:p>
    <w:p w14:paraId="391F5E2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36C25A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6EC906A"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3.</w:t>
      </w:r>
      <w:r w:rsidRPr="00A43C8D">
        <w:rPr>
          <w:rFonts w:ascii="Times New Roman" w:hAnsi="Times New Roman"/>
          <w:b/>
          <w:noProof w:val="0"/>
          <w:sz w:val="22"/>
        </w:rPr>
        <w:tab/>
        <w:t>PAGALBINIŲ MEDŽIAGŲ SĄRAŠAS</w:t>
      </w:r>
    </w:p>
    <w:p w14:paraId="1C6D272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28495B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Sudėtyje yra laktozės </w:t>
      </w:r>
      <w:proofErr w:type="spellStart"/>
      <w:r w:rsidRPr="00A43C8D">
        <w:rPr>
          <w:rFonts w:ascii="Times New Roman" w:hAnsi="Times New Roman"/>
          <w:noProof w:val="0"/>
          <w:sz w:val="22"/>
        </w:rPr>
        <w:t>monohidrato</w:t>
      </w:r>
      <w:proofErr w:type="spellEnd"/>
      <w:r w:rsidRPr="00A43C8D">
        <w:rPr>
          <w:rFonts w:ascii="Times New Roman" w:hAnsi="Times New Roman"/>
          <w:noProof w:val="0"/>
          <w:sz w:val="22"/>
        </w:rPr>
        <w:t>.</w:t>
      </w:r>
    </w:p>
    <w:p w14:paraId="5370089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Daugiau informacijos pateikta pakuotės lapelyje. </w:t>
      </w:r>
    </w:p>
    <w:p w14:paraId="0C0729E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9E0607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FE14FE7"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4.</w:t>
      </w:r>
      <w:r w:rsidRPr="00A43C8D">
        <w:rPr>
          <w:rFonts w:ascii="Times New Roman" w:hAnsi="Times New Roman"/>
          <w:b/>
          <w:noProof w:val="0"/>
          <w:sz w:val="22"/>
        </w:rPr>
        <w:tab/>
        <w:t>FARMACINĖ FORMA IR KIEKIS PAKUOTĖJE</w:t>
      </w:r>
    </w:p>
    <w:p w14:paraId="01C3443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B1D7A4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F64C92">
        <w:rPr>
          <w:rFonts w:ascii="Times New Roman" w:hAnsi="Times New Roman"/>
          <w:noProof w:val="0"/>
          <w:sz w:val="22"/>
          <w:highlight w:val="lightGray"/>
        </w:rPr>
        <w:t>Tabletė</w:t>
      </w:r>
    </w:p>
    <w:p w14:paraId="74E7DBE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DEBA73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30 tablečių</w:t>
      </w:r>
    </w:p>
    <w:p w14:paraId="547B170A"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10 tablečių</w:t>
      </w:r>
    </w:p>
    <w:p w14:paraId="112FB2AD"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14 tablečių</w:t>
      </w:r>
    </w:p>
    <w:p w14:paraId="6DE65ABB"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20 tablečių</w:t>
      </w:r>
    </w:p>
    <w:p w14:paraId="3933A781"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28 tabletės</w:t>
      </w:r>
    </w:p>
    <w:p w14:paraId="0DADC52D"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42 tabletės</w:t>
      </w:r>
    </w:p>
    <w:p w14:paraId="5E72037F"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50 tablečių</w:t>
      </w:r>
    </w:p>
    <w:p w14:paraId="56FD0929" w14:textId="77777777" w:rsidR="00A20549" w:rsidRPr="00A43C8D" w:rsidRDefault="00A20549" w:rsidP="00A20549">
      <w:pPr>
        <w:tabs>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98 tabletės</w:t>
      </w:r>
    </w:p>
    <w:p w14:paraId="4455448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sz w:val="22"/>
          <w:highlight w:val="lightGray"/>
        </w:rPr>
        <w:t>100 tablečių</w:t>
      </w:r>
    </w:p>
    <w:p w14:paraId="1633F38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213144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0FDE081"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5.</w:t>
      </w:r>
      <w:r w:rsidRPr="00A43C8D">
        <w:rPr>
          <w:rFonts w:ascii="Times New Roman" w:hAnsi="Times New Roman"/>
          <w:b/>
          <w:noProof w:val="0"/>
          <w:sz w:val="22"/>
        </w:rPr>
        <w:tab/>
        <w:t>VARTOJIMO METODAS IR BŪDAS</w:t>
      </w:r>
    </w:p>
    <w:p w14:paraId="769A803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0369A0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Vartoti per burną.</w:t>
      </w:r>
    </w:p>
    <w:p w14:paraId="69BFA76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Prieš vartojimą perskaitykite pakuotės lapelį.</w:t>
      </w:r>
    </w:p>
    <w:p w14:paraId="78850DD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371475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BCA20FB"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6.</w:t>
      </w:r>
      <w:r w:rsidRPr="00A43C8D">
        <w:rPr>
          <w:rFonts w:ascii="Times New Roman" w:hAnsi="Times New Roman"/>
          <w:b/>
          <w:noProof w:val="0"/>
          <w:sz w:val="22"/>
        </w:rPr>
        <w:tab/>
        <w:t>SPECIALUS ĮSPĖJIMAS, KAD VAISTINĮ PREPARATĄ BŪTINA LAIKYTI VAIKAMS NEPASTEBIMOJE IR NEPASIEKIAMOJE VIETOJE</w:t>
      </w:r>
    </w:p>
    <w:p w14:paraId="2460114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482BCD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Laikyti vaikams nepastebimoje ir nepasiekiamoje vietoje.</w:t>
      </w:r>
    </w:p>
    <w:p w14:paraId="7692350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2083F1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169BD41"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7.</w:t>
      </w:r>
      <w:r w:rsidRPr="00A43C8D">
        <w:rPr>
          <w:rFonts w:ascii="Times New Roman" w:hAnsi="Times New Roman"/>
          <w:b/>
          <w:noProof w:val="0"/>
          <w:sz w:val="22"/>
        </w:rPr>
        <w:tab/>
        <w:t>KITAS (-I) SPECIALUS (-ŪS) ĮSPĖJIMAS (-AI) (JEI REIKIA)</w:t>
      </w:r>
    </w:p>
    <w:p w14:paraId="008E6DA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310C5F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587F7C3"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sz w:val="22"/>
          <w:highlight w:val="lightGray"/>
        </w:rPr>
      </w:pPr>
      <w:r w:rsidRPr="00A43C8D">
        <w:rPr>
          <w:rFonts w:ascii="Times New Roman" w:hAnsi="Times New Roman"/>
          <w:b/>
          <w:noProof w:val="0"/>
          <w:sz w:val="22"/>
        </w:rPr>
        <w:t>8.</w:t>
      </w:r>
      <w:r w:rsidRPr="00A43C8D">
        <w:rPr>
          <w:rFonts w:ascii="Times New Roman" w:hAnsi="Times New Roman"/>
          <w:b/>
          <w:noProof w:val="0"/>
          <w:sz w:val="22"/>
        </w:rPr>
        <w:tab/>
        <w:t>TINKAMUMO LAIKAS</w:t>
      </w:r>
    </w:p>
    <w:p w14:paraId="2C38E77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E143166" w14:textId="77777777" w:rsidR="00A20549" w:rsidRDefault="00A20549" w:rsidP="00A20549">
      <w:pPr>
        <w:tabs>
          <w:tab w:val="left" w:pos="567"/>
        </w:tabs>
        <w:overflowPunct/>
        <w:autoSpaceDE/>
        <w:autoSpaceDN/>
        <w:adjustRightInd/>
        <w:textAlignment w:val="auto"/>
        <w:outlineLvl w:val="0"/>
        <w:rPr>
          <w:rFonts w:ascii="Times New Roman" w:hAnsi="Times New Roman"/>
          <w:i/>
          <w:iCs/>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d</w:t>
      </w:r>
      <w:r w:rsidRPr="00582CFF">
        <w:rPr>
          <w:rFonts w:ascii="Times New Roman" w:hAnsi="Times New Roman"/>
          <w:i/>
          <w:iCs/>
          <w:noProof w:val="0"/>
          <w:sz w:val="22"/>
          <w:highlight w:val="lightGray"/>
        </w:rPr>
        <w:t>ėžutė:</w:t>
      </w:r>
    </w:p>
    <w:p w14:paraId="07B7CAE2" w14:textId="77777777" w:rsidR="00A20549" w:rsidRPr="00582CFF"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30EEF5C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EXP</w:t>
      </w:r>
      <w:r>
        <w:rPr>
          <w:rFonts w:ascii="Times New Roman" w:hAnsi="Times New Roman"/>
          <w:noProof w:val="0"/>
          <w:sz w:val="22"/>
        </w:rPr>
        <w:t xml:space="preserve">: </w:t>
      </w:r>
      <w:r w:rsidRPr="00A43C8D">
        <w:rPr>
          <w:rFonts w:ascii="Times New Roman" w:hAnsi="Times New Roman"/>
          <w:noProof w:val="0"/>
          <w:sz w:val="22"/>
        </w:rPr>
        <w:t>{mm</w:t>
      </w:r>
      <w:r>
        <w:rPr>
          <w:rFonts w:ascii="Times New Roman" w:hAnsi="Times New Roman"/>
          <w:noProof w:val="0"/>
          <w:sz w:val="22"/>
        </w:rPr>
        <w:t>-</w:t>
      </w:r>
      <w:r w:rsidRPr="00A43C8D">
        <w:rPr>
          <w:rFonts w:ascii="Times New Roman" w:hAnsi="Times New Roman"/>
          <w:noProof w:val="0"/>
          <w:sz w:val="22"/>
        </w:rPr>
        <w:t>MMMM}</w:t>
      </w:r>
    </w:p>
    <w:p w14:paraId="5A56A2B0"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48AC0EE8"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etiketė</w:t>
      </w:r>
      <w:r w:rsidRPr="00582CFF">
        <w:rPr>
          <w:rFonts w:ascii="Times New Roman" w:hAnsi="Times New Roman"/>
          <w:i/>
          <w:iCs/>
          <w:noProof w:val="0"/>
          <w:sz w:val="22"/>
          <w:highlight w:val="lightGray"/>
        </w:rPr>
        <w:t>:</w:t>
      </w:r>
    </w:p>
    <w:p w14:paraId="0BC4B360" w14:textId="77777777" w:rsidR="00A20549" w:rsidRPr="00582CFF"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4221C3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582CFF">
        <w:rPr>
          <w:rFonts w:ascii="Times New Roman" w:hAnsi="Times New Roman"/>
          <w:noProof w:val="0"/>
          <w:sz w:val="22"/>
          <w:highlight w:val="lightGray"/>
        </w:rPr>
        <w:t>EXP</w:t>
      </w:r>
      <w:r>
        <w:rPr>
          <w:rFonts w:ascii="Times New Roman" w:hAnsi="Times New Roman"/>
          <w:noProof w:val="0"/>
          <w:sz w:val="22"/>
        </w:rPr>
        <w:t xml:space="preserve"> </w:t>
      </w:r>
      <w:r w:rsidRPr="00A43C8D">
        <w:rPr>
          <w:rFonts w:ascii="Times New Roman" w:hAnsi="Times New Roman"/>
          <w:noProof w:val="0"/>
          <w:sz w:val="22"/>
        </w:rPr>
        <w:t>{mm</w:t>
      </w:r>
      <w:r>
        <w:rPr>
          <w:rFonts w:ascii="Times New Roman" w:hAnsi="Times New Roman"/>
          <w:noProof w:val="0"/>
          <w:sz w:val="22"/>
        </w:rPr>
        <w:t>-</w:t>
      </w:r>
      <w:r w:rsidRPr="00A43C8D">
        <w:rPr>
          <w:rFonts w:ascii="Times New Roman" w:hAnsi="Times New Roman"/>
          <w:noProof w:val="0"/>
          <w:sz w:val="22"/>
        </w:rPr>
        <w:t>MMMM}</w:t>
      </w:r>
    </w:p>
    <w:p w14:paraId="7BA1B94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064ED62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97B6B78"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9.</w:t>
      </w:r>
      <w:r w:rsidRPr="00A43C8D">
        <w:rPr>
          <w:rFonts w:ascii="Times New Roman" w:hAnsi="Times New Roman"/>
          <w:b/>
          <w:noProof w:val="0"/>
          <w:sz w:val="22"/>
        </w:rPr>
        <w:tab/>
        <w:t>SPECIALIOS LAIKYMO SĄLYGOS</w:t>
      </w:r>
    </w:p>
    <w:p w14:paraId="2ED69C6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A3A218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Laikyti žemesnėje kaip 30</w:t>
      </w:r>
      <w:r>
        <w:rPr>
          <w:rFonts w:ascii="Times New Roman" w:hAnsi="Times New Roman"/>
          <w:noProof w:val="0"/>
          <w:sz w:val="22"/>
        </w:rPr>
        <w:t xml:space="preserve"> </w:t>
      </w:r>
      <w:r w:rsidRPr="00A43C8D">
        <w:rPr>
          <w:rFonts w:ascii="Times New Roman" w:hAnsi="Times New Roman"/>
          <w:noProof w:val="0"/>
          <w:sz w:val="22"/>
        </w:rPr>
        <w:sym w:font="Symbol" w:char="F0B0"/>
      </w:r>
      <w:r w:rsidRPr="00A43C8D">
        <w:rPr>
          <w:rFonts w:ascii="Times New Roman" w:hAnsi="Times New Roman"/>
          <w:noProof w:val="0"/>
          <w:sz w:val="22"/>
        </w:rPr>
        <w:t>C temperatūroje.</w:t>
      </w:r>
    </w:p>
    <w:p w14:paraId="2324642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621E8A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DE838E0"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10.</w:t>
      </w:r>
      <w:r w:rsidRPr="00A43C8D">
        <w:rPr>
          <w:rFonts w:ascii="Times New Roman" w:hAnsi="Times New Roman"/>
          <w:b/>
          <w:noProof w:val="0"/>
          <w:sz w:val="22"/>
        </w:rPr>
        <w:tab/>
        <w:t>SPECIALIOS ATSARGUMO PRIEMONĖS DĖL NESUVARTOTO VAISTINIO PREPARATO AR JO ATLIEKŲ TVARKYMO (JEI REIKIA)</w:t>
      </w:r>
    </w:p>
    <w:p w14:paraId="70DA9EC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E0AE58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3136732"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11.</w:t>
      </w:r>
      <w:r w:rsidRPr="00A43C8D">
        <w:rPr>
          <w:rFonts w:ascii="Times New Roman" w:hAnsi="Times New Roman"/>
          <w:b/>
          <w:noProof w:val="0"/>
          <w:sz w:val="22"/>
        </w:rPr>
        <w:tab/>
      </w:r>
      <w:r w:rsidRPr="00A43C8D">
        <w:rPr>
          <w:rFonts w:ascii="Times New Roman" w:hAnsi="Times New Roman"/>
          <w:b/>
          <w:noProof w:val="0"/>
          <w:sz w:val="22"/>
          <w:szCs w:val="22"/>
          <w:lang w:eastAsia="lt-LT"/>
        </w:rPr>
        <w:t>REGISTRUOTOJO</w:t>
      </w:r>
      <w:r w:rsidRPr="00A43C8D">
        <w:rPr>
          <w:rFonts w:ascii="Times New Roman" w:hAnsi="Times New Roman"/>
          <w:b/>
          <w:noProof w:val="0"/>
          <w:sz w:val="22"/>
        </w:rPr>
        <w:t xml:space="preserve"> PAVADINIMAS IR ADRESAS</w:t>
      </w:r>
    </w:p>
    <w:p w14:paraId="2A6AC12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C7FF244"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Ltd</w:t>
      </w:r>
      <w:r>
        <w:rPr>
          <w:rFonts w:ascii="Times New Roman" w:hAnsi="Times New Roman"/>
          <w:noProof w:val="0"/>
          <w:sz w:val="22"/>
        </w:rPr>
        <w:t xml:space="preserve">., </w:t>
      </w: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Pr>
          <w:rFonts w:ascii="Times New Roman" w:hAnsi="Times New Roman"/>
          <w:noProof w:val="0"/>
          <w:sz w:val="22"/>
        </w:rPr>
        <w:t>S</w:t>
      </w:r>
      <w:r w:rsidRPr="00A43C8D">
        <w:rPr>
          <w:rFonts w:ascii="Times New Roman" w:hAnsi="Times New Roman"/>
          <w:noProof w:val="0"/>
          <w:sz w:val="22"/>
        </w:rPr>
        <w:t>treet</w:t>
      </w:r>
      <w:proofErr w:type="spellEnd"/>
      <w:r>
        <w:rPr>
          <w:rFonts w:ascii="Times New Roman" w:hAnsi="Times New Roman"/>
          <w:noProof w:val="0"/>
          <w:sz w:val="22"/>
        </w:rPr>
        <w:t xml:space="preserve">, </w:t>
      </w: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Pr>
          <w:rFonts w:ascii="Times New Roman" w:hAnsi="Times New Roman"/>
          <w:noProof w:val="0"/>
          <w:sz w:val="22"/>
        </w:rPr>
        <w:t xml:space="preserve">, </w:t>
      </w:r>
      <w:r w:rsidRPr="00A43C8D">
        <w:rPr>
          <w:rFonts w:ascii="Times New Roman" w:hAnsi="Times New Roman"/>
          <w:noProof w:val="0"/>
          <w:sz w:val="22"/>
        </w:rPr>
        <w:t>Kipras</w:t>
      </w:r>
    </w:p>
    <w:p w14:paraId="337E0E6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5FAFD8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8DDE14B"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12.</w:t>
      </w:r>
      <w:r w:rsidRPr="00A43C8D">
        <w:rPr>
          <w:rFonts w:ascii="Times New Roman" w:hAnsi="Times New Roman"/>
          <w:b/>
          <w:noProof w:val="0"/>
          <w:sz w:val="22"/>
        </w:rPr>
        <w:tab/>
      </w:r>
      <w:r w:rsidRPr="00A43C8D">
        <w:rPr>
          <w:rFonts w:ascii="Times New Roman" w:hAnsi="Times New Roman"/>
          <w:b/>
          <w:noProof w:val="0"/>
          <w:sz w:val="22"/>
          <w:szCs w:val="22"/>
          <w:lang w:eastAsia="lt-LT"/>
        </w:rPr>
        <w:t>REGISTRACIJOS</w:t>
      </w:r>
      <w:r w:rsidRPr="00A43C8D">
        <w:rPr>
          <w:rFonts w:ascii="Times New Roman" w:hAnsi="Times New Roman"/>
          <w:b/>
          <w:noProof w:val="0"/>
          <w:sz w:val="22"/>
        </w:rPr>
        <w:t xml:space="preserve"> PAŽYMĖJIMO NUMERIS </w:t>
      </w:r>
    </w:p>
    <w:p w14:paraId="4318B04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52F1F7C"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u w:val="single"/>
        </w:rPr>
      </w:pPr>
      <w:r w:rsidRPr="00A43C8D">
        <w:rPr>
          <w:rFonts w:ascii="Times New Roman" w:hAnsi="Times New Roman"/>
          <w:sz w:val="22"/>
          <w:highlight w:val="lightGray"/>
          <w:u w:val="single"/>
        </w:rPr>
        <w:t>Lizdinė plokštelė:</w:t>
      </w:r>
    </w:p>
    <w:p w14:paraId="1BD7986A"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F64C92">
        <w:rPr>
          <w:rFonts w:ascii="Times New Roman" w:hAnsi="Times New Roman"/>
          <w:noProof w:val="0"/>
          <w:sz w:val="22"/>
          <w:highlight w:val="lightGray"/>
        </w:rPr>
        <w:t>N10 -</w:t>
      </w:r>
      <w:r w:rsidRPr="00A43C8D">
        <w:rPr>
          <w:rFonts w:ascii="Times New Roman" w:hAnsi="Times New Roman"/>
          <w:noProof w:val="0"/>
          <w:sz w:val="22"/>
        </w:rPr>
        <w:t xml:space="preserve"> LT/1/08/0963/019</w:t>
      </w:r>
    </w:p>
    <w:p w14:paraId="38FECF1C"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N14 - LT/1/08/0963/020 </w:t>
      </w:r>
    </w:p>
    <w:p w14:paraId="225C2C48"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N20 - LT/1/08/0963/021 </w:t>
      </w:r>
    </w:p>
    <w:p w14:paraId="451B8818"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N28 - LT/1/08/0963/022 </w:t>
      </w:r>
    </w:p>
    <w:p w14:paraId="4C40D490"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N30 - LT/1/08/0963/023 </w:t>
      </w:r>
    </w:p>
    <w:p w14:paraId="6E277BF7"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N42 - LT/1/08/0963/024 </w:t>
      </w:r>
    </w:p>
    <w:p w14:paraId="7BCBA2E5"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N50 - LT/1/08/0963/025 </w:t>
      </w:r>
    </w:p>
    <w:p w14:paraId="4E35283F"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N98 - LT/1/08/0963/026 </w:t>
      </w:r>
    </w:p>
    <w:p w14:paraId="6855D8DE"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N100 - LT/1/08/0963/027 </w:t>
      </w:r>
    </w:p>
    <w:p w14:paraId="406DB0A3"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sz w:val="22"/>
          <w:highlight w:val="lightGray"/>
          <w:u w:val="single"/>
        </w:rPr>
      </w:pPr>
      <w:r w:rsidRPr="00A43C8D">
        <w:rPr>
          <w:rFonts w:ascii="Times New Roman" w:hAnsi="Times New Roman"/>
          <w:sz w:val="22"/>
          <w:highlight w:val="lightGray"/>
          <w:u w:val="single"/>
        </w:rPr>
        <w:t>Tablečių talpyklė:</w:t>
      </w:r>
    </w:p>
    <w:p w14:paraId="4B1E3DF2"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N10 - LT/1/08/0963/028</w:t>
      </w:r>
    </w:p>
    <w:p w14:paraId="623B59DC"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N14 - LT/1/08/0963/029 </w:t>
      </w:r>
    </w:p>
    <w:p w14:paraId="19F32ACF"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N20 - LT/1/08/0963/030 </w:t>
      </w:r>
    </w:p>
    <w:p w14:paraId="20BE1188"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N28 - LT/1/08/0963/031 </w:t>
      </w:r>
    </w:p>
    <w:p w14:paraId="36B34913"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N30 - LT/1/08/0963/032 </w:t>
      </w:r>
    </w:p>
    <w:p w14:paraId="1707405C"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N42 - LT/1/08/0963/033 </w:t>
      </w:r>
    </w:p>
    <w:p w14:paraId="0C3CD6D4"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N50 - LT/1/08/0963/034 </w:t>
      </w:r>
    </w:p>
    <w:p w14:paraId="150A287C" w14:textId="77777777" w:rsidR="00A20549" w:rsidRPr="00A43C8D" w:rsidRDefault="00A20549" w:rsidP="00A20549">
      <w:pPr>
        <w:overflowPunct/>
        <w:autoSpaceDE/>
        <w:autoSpaceDN/>
        <w:adjustRightInd/>
        <w:textAlignment w:val="auto"/>
        <w:rPr>
          <w:rFonts w:ascii="Times New Roman" w:hAnsi="Times New Roman"/>
          <w:sz w:val="22"/>
          <w:highlight w:val="lightGray"/>
        </w:rPr>
      </w:pPr>
      <w:r w:rsidRPr="00A43C8D">
        <w:rPr>
          <w:rFonts w:ascii="Times New Roman" w:hAnsi="Times New Roman"/>
          <w:sz w:val="22"/>
          <w:highlight w:val="lightGray"/>
        </w:rPr>
        <w:t xml:space="preserve">N98 - LT/1/08/0963/035 </w:t>
      </w:r>
    </w:p>
    <w:p w14:paraId="41BFC9A1" w14:textId="77777777" w:rsidR="00A20549" w:rsidRPr="00A43C8D" w:rsidRDefault="00A20549" w:rsidP="00A20549">
      <w:pPr>
        <w:tabs>
          <w:tab w:val="left" w:pos="-18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sz w:val="22"/>
          <w:highlight w:val="lightGray"/>
        </w:rPr>
        <w:t>N100 - LT/1/08/0963/036</w:t>
      </w:r>
      <w:r w:rsidRPr="00A43C8D">
        <w:rPr>
          <w:rFonts w:ascii="Times New Roman" w:hAnsi="Times New Roman"/>
          <w:noProof w:val="0"/>
          <w:sz w:val="22"/>
        </w:rPr>
        <w:t xml:space="preserve"> </w:t>
      </w:r>
    </w:p>
    <w:p w14:paraId="75A7023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30E262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0DA2BA3"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13.</w:t>
      </w:r>
      <w:r w:rsidRPr="00A43C8D">
        <w:rPr>
          <w:rFonts w:ascii="Times New Roman" w:hAnsi="Times New Roman"/>
          <w:b/>
          <w:noProof w:val="0"/>
          <w:sz w:val="22"/>
        </w:rPr>
        <w:tab/>
        <w:t>SERIJOS NUMERIS</w:t>
      </w:r>
    </w:p>
    <w:p w14:paraId="7CC8F004"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43ACC78F" w14:textId="77777777" w:rsidR="00A20549" w:rsidRDefault="00A20549" w:rsidP="00A20549">
      <w:pPr>
        <w:tabs>
          <w:tab w:val="left" w:pos="567"/>
        </w:tabs>
        <w:overflowPunct/>
        <w:autoSpaceDE/>
        <w:autoSpaceDN/>
        <w:adjustRightInd/>
        <w:textAlignment w:val="auto"/>
        <w:outlineLvl w:val="0"/>
        <w:rPr>
          <w:rFonts w:ascii="Times New Roman" w:hAnsi="Times New Roman"/>
          <w:i/>
          <w:iCs/>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d</w:t>
      </w:r>
      <w:r w:rsidRPr="00582CFF">
        <w:rPr>
          <w:rFonts w:ascii="Times New Roman" w:hAnsi="Times New Roman"/>
          <w:i/>
          <w:iCs/>
          <w:noProof w:val="0"/>
          <w:sz w:val="22"/>
          <w:highlight w:val="lightGray"/>
        </w:rPr>
        <w:t>ėžutė:</w:t>
      </w:r>
    </w:p>
    <w:p w14:paraId="5670876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60734B7" w14:textId="77777777" w:rsidR="00A20549"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A43C8D">
        <w:rPr>
          <w:rFonts w:ascii="Times New Roman" w:hAnsi="Times New Roman"/>
          <w:noProof w:val="0"/>
          <w:sz w:val="22"/>
        </w:rPr>
        <w:t>Lot</w:t>
      </w:r>
      <w:proofErr w:type="spellEnd"/>
      <w:r>
        <w:rPr>
          <w:rFonts w:ascii="Times New Roman" w:hAnsi="Times New Roman"/>
          <w:noProof w:val="0"/>
          <w:sz w:val="22"/>
        </w:rPr>
        <w:t>:</w:t>
      </w:r>
    </w:p>
    <w:p w14:paraId="4D7E101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783C4AB9" w14:textId="77777777" w:rsidR="00A20549" w:rsidRPr="00BE1403"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Pr>
          <w:rFonts w:ascii="Times New Roman" w:hAnsi="Times New Roman"/>
          <w:i/>
          <w:iCs/>
          <w:noProof w:val="0"/>
          <w:sz w:val="22"/>
          <w:highlight w:val="lightGray"/>
        </w:rPr>
        <w:t>Talpyklės</w:t>
      </w:r>
      <w:proofErr w:type="spellEnd"/>
      <w:r>
        <w:rPr>
          <w:rFonts w:ascii="Times New Roman" w:hAnsi="Times New Roman"/>
          <w:i/>
          <w:iCs/>
          <w:noProof w:val="0"/>
          <w:sz w:val="22"/>
          <w:highlight w:val="lightGray"/>
        </w:rPr>
        <w:t xml:space="preserve"> etiketė</w:t>
      </w:r>
      <w:r w:rsidRPr="00582CFF">
        <w:rPr>
          <w:rFonts w:ascii="Times New Roman" w:hAnsi="Times New Roman"/>
          <w:i/>
          <w:iCs/>
          <w:noProof w:val="0"/>
          <w:sz w:val="22"/>
          <w:highlight w:val="lightGray"/>
        </w:rPr>
        <w:t>:</w:t>
      </w:r>
    </w:p>
    <w:p w14:paraId="3C0B8B8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BE1403">
        <w:rPr>
          <w:rFonts w:ascii="Times New Roman" w:hAnsi="Times New Roman"/>
          <w:noProof w:val="0"/>
          <w:sz w:val="22"/>
          <w:highlight w:val="lightGray"/>
        </w:rPr>
        <w:t>Lot</w:t>
      </w:r>
      <w:proofErr w:type="spellEnd"/>
    </w:p>
    <w:p w14:paraId="21F4784F"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3AB8465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A704B8E"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lastRenderedPageBreak/>
        <w:t>14.</w:t>
      </w:r>
      <w:r w:rsidRPr="00A43C8D">
        <w:rPr>
          <w:rFonts w:ascii="Times New Roman" w:hAnsi="Times New Roman"/>
          <w:b/>
          <w:noProof w:val="0"/>
          <w:sz w:val="22"/>
        </w:rPr>
        <w:tab/>
        <w:t>PARDAVIMO (IŠDAVIMO) TVARKA</w:t>
      </w:r>
    </w:p>
    <w:p w14:paraId="510F646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68B606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Receptinis vaistas.</w:t>
      </w:r>
    </w:p>
    <w:p w14:paraId="3BFEA7A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372E07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91A793E"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15.</w:t>
      </w:r>
      <w:r w:rsidRPr="00A43C8D">
        <w:rPr>
          <w:rFonts w:ascii="Times New Roman" w:hAnsi="Times New Roman"/>
          <w:b/>
          <w:noProof w:val="0"/>
          <w:sz w:val="22"/>
        </w:rPr>
        <w:tab/>
        <w:t>VARTOJIMO INSTRUKCIJA</w:t>
      </w:r>
    </w:p>
    <w:p w14:paraId="67AA1FF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98CB1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4B38645" w14:textId="77777777" w:rsidR="00A20549" w:rsidRPr="00A43C8D" w:rsidRDefault="00A20549" w:rsidP="00A20549">
      <w:pPr>
        <w:pBdr>
          <w:top w:val="single" w:sz="4" w:space="0"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16.</w:t>
      </w:r>
      <w:r w:rsidRPr="00A43C8D">
        <w:rPr>
          <w:rFonts w:ascii="Times New Roman" w:hAnsi="Times New Roman"/>
          <w:b/>
          <w:noProof w:val="0"/>
          <w:sz w:val="22"/>
        </w:rPr>
        <w:tab/>
        <w:t>INFORMACIJA BRAILIO RAŠTU</w:t>
      </w:r>
    </w:p>
    <w:p w14:paraId="2632F44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BD17719"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roofErr w:type="spellStart"/>
      <w:r w:rsidRPr="00EB719F">
        <w:rPr>
          <w:rFonts w:ascii="Times New Roman" w:hAnsi="Times New Roman"/>
          <w:noProof w:val="0"/>
          <w:sz w:val="22"/>
        </w:rPr>
        <w:t>r</w:t>
      </w:r>
      <w:r w:rsidRPr="00A43C8D">
        <w:rPr>
          <w:rFonts w:ascii="Times New Roman" w:hAnsi="Times New Roman"/>
          <w:noProof w:val="0"/>
          <w:sz w:val="22"/>
        </w:rPr>
        <w:t>amimed</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hct</w:t>
      </w:r>
      <w:proofErr w:type="spellEnd"/>
      <w:r w:rsidRPr="00A43C8D">
        <w:rPr>
          <w:rFonts w:ascii="Times New Roman" w:hAnsi="Times New Roman"/>
          <w:noProof w:val="0"/>
          <w:sz w:val="22"/>
        </w:rPr>
        <w:t xml:space="preserve"> 5 mg/25 mg </w:t>
      </w:r>
    </w:p>
    <w:p w14:paraId="7DD2BBD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187E1FE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hd w:val="clear" w:color="auto" w:fill="CCCCCC"/>
        </w:rPr>
      </w:pPr>
    </w:p>
    <w:p w14:paraId="399B6658" w14:textId="77777777" w:rsidR="00A20549" w:rsidRPr="00A43C8D" w:rsidRDefault="00A20549" w:rsidP="00A20549">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szCs w:val="22"/>
          <w:lang w:eastAsia="lt-LT" w:bidi="lt-LT"/>
        </w:rPr>
      </w:pPr>
      <w:r w:rsidRPr="00A43C8D">
        <w:rPr>
          <w:rFonts w:ascii="Times New Roman" w:hAnsi="Times New Roman"/>
          <w:b/>
          <w:noProof w:val="0"/>
          <w:sz w:val="22"/>
          <w:szCs w:val="22"/>
          <w:lang w:eastAsia="lt-LT" w:bidi="lt-LT"/>
        </w:rPr>
        <w:t>17.</w:t>
      </w:r>
      <w:r w:rsidRPr="00A43C8D">
        <w:rPr>
          <w:rFonts w:ascii="Times New Roman" w:hAnsi="Times New Roman"/>
          <w:b/>
          <w:noProof w:val="0"/>
          <w:sz w:val="22"/>
          <w:szCs w:val="22"/>
          <w:lang w:eastAsia="lt-LT" w:bidi="lt-LT"/>
        </w:rPr>
        <w:tab/>
        <w:t>UNIKALUS IDENTIFIKATORIUS – 2D BRŪKŠNINIS KODAS</w:t>
      </w:r>
    </w:p>
    <w:p w14:paraId="19B20DFF" w14:textId="77777777" w:rsidR="00A20549" w:rsidRPr="00A43C8D" w:rsidRDefault="00A20549" w:rsidP="00A20549">
      <w:pPr>
        <w:tabs>
          <w:tab w:val="left" w:pos="1296"/>
        </w:tabs>
        <w:overflowPunct/>
        <w:autoSpaceDE/>
        <w:autoSpaceDN/>
        <w:adjustRightInd/>
        <w:textAlignment w:val="auto"/>
        <w:rPr>
          <w:rFonts w:ascii="Times New Roman" w:hAnsi="Times New Roman"/>
          <w:noProof w:val="0"/>
          <w:sz w:val="22"/>
          <w:lang w:eastAsia="lt-LT" w:bidi="lt-LT"/>
        </w:rPr>
      </w:pPr>
    </w:p>
    <w:p w14:paraId="5ECFA2D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zCs w:val="22"/>
          <w:shd w:val="clear" w:color="auto" w:fill="CCCCCC"/>
          <w:lang w:eastAsia="lt-LT" w:bidi="lt-LT"/>
        </w:rPr>
      </w:pPr>
      <w:r w:rsidRPr="00A43C8D">
        <w:rPr>
          <w:rFonts w:ascii="Times New Roman" w:hAnsi="Times New Roman"/>
          <w:sz w:val="22"/>
          <w:highlight w:val="lightGray"/>
        </w:rPr>
        <w:t>2D brūkšninis kodas su nurodytu unikaliu identifikatoriumi.</w:t>
      </w:r>
    </w:p>
    <w:p w14:paraId="5EA5E1B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szCs w:val="22"/>
          <w:shd w:val="clear" w:color="auto" w:fill="CCCCCC"/>
          <w:lang w:eastAsia="lt-LT" w:bidi="lt-LT"/>
        </w:rPr>
      </w:pPr>
    </w:p>
    <w:p w14:paraId="1CD16015" w14:textId="77777777" w:rsidR="00A20549" w:rsidRPr="00A43C8D" w:rsidRDefault="00A20549" w:rsidP="00A20549">
      <w:pPr>
        <w:tabs>
          <w:tab w:val="left" w:pos="1296"/>
        </w:tabs>
        <w:overflowPunct/>
        <w:autoSpaceDE/>
        <w:autoSpaceDN/>
        <w:adjustRightInd/>
        <w:textAlignment w:val="auto"/>
        <w:rPr>
          <w:rFonts w:ascii="Times New Roman" w:hAnsi="Times New Roman"/>
          <w:noProof w:val="0"/>
          <w:sz w:val="22"/>
          <w:lang w:eastAsia="lt-LT" w:bidi="lt-LT"/>
        </w:rPr>
      </w:pPr>
    </w:p>
    <w:p w14:paraId="275FD25B" w14:textId="77777777" w:rsidR="00A20549" w:rsidRPr="00A43C8D" w:rsidRDefault="00A20549" w:rsidP="00A20549">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Times New Roman" w:hAnsi="Times New Roman"/>
          <w:b/>
          <w:i/>
          <w:noProof w:val="0"/>
          <w:sz w:val="22"/>
          <w:szCs w:val="22"/>
          <w:lang w:eastAsia="lt-LT" w:bidi="lt-LT"/>
        </w:rPr>
      </w:pPr>
      <w:r w:rsidRPr="00A43C8D">
        <w:rPr>
          <w:rFonts w:ascii="Times New Roman" w:hAnsi="Times New Roman"/>
          <w:b/>
          <w:noProof w:val="0"/>
          <w:sz w:val="22"/>
          <w:szCs w:val="22"/>
          <w:lang w:eastAsia="lt-LT" w:bidi="lt-LT"/>
        </w:rPr>
        <w:t>18.</w:t>
      </w:r>
      <w:r w:rsidRPr="00A43C8D">
        <w:rPr>
          <w:rFonts w:ascii="Times New Roman" w:hAnsi="Times New Roman"/>
          <w:b/>
          <w:noProof w:val="0"/>
          <w:sz w:val="22"/>
          <w:szCs w:val="22"/>
          <w:lang w:eastAsia="lt-LT" w:bidi="lt-LT"/>
        </w:rPr>
        <w:tab/>
        <w:t>UNIKALUS IDENTIFIKATORIUS – ŽMONĖMS SUPRANTAMI DUOMENYS</w:t>
      </w:r>
    </w:p>
    <w:p w14:paraId="2215C6E6" w14:textId="77777777" w:rsidR="00A20549" w:rsidRPr="00A43C8D" w:rsidRDefault="00A20549" w:rsidP="00A20549">
      <w:pPr>
        <w:tabs>
          <w:tab w:val="left" w:pos="1296"/>
        </w:tabs>
        <w:overflowPunct/>
        <w:autoSpaceDE/>
        <w:autoSpaceDN/>
        <w:adjustRightInd/>
        <w:textAlignment w:val="auto"/>
        <w:rPr>
          <w:rFonts w:ascii="Times New Roman" w:hAnsi="Times New Roman"/>
          <w:noProof w:val="0"/>
          <w:sz w:val="22"/>
          <w:lang w:eastAsia="lt-LT" w:bidi="lt-LT"/>
        </w:rPr>
      </w:pPr>
    </w:p>
    <w:p w14:paraId="387C373A" w14:textId="77777777" w:rsidR="00A20549" w:rsidRPr="00A43C8D" w:rsidRDefault="00A20549" w:rsidP="00A20549">
      <w:pPr>
        <w:tabs>
          <w:tab w:val="left" w:pos="567"/>
        </w:tabs>
        <w:overflowPunct/>
        <w:autoSpaceDE/>
        <w:autoSpaceDN/>
        <w:adjustRightInd/>
        <w:spacing w:line="260" w:lineRule="exact"/>
        <w:textAlignment w:val="auto"/>
        <w:rPr>
          <w:rFonts w:ascii="Times New Roman" w:hAnsi="Times New Roman"/>
          <w:noProof w:val="0"/>
          <w:color w:val="008000"/>
          <w:sz w:val="22"/>
          <w:szCs w:val="22"/>
          <w:lang w:eastAsia="lt-LT" w:bidi="lt-LT"/>
        </w:rPr>
      </w:pPr>
      <w:r w:rsidRPr="00A43C8D">
        <w:rPr>
          <w:rFonts w:ascii="Times New Roman" w:hAnsi="Times New Roman"/>
          <w:noProof w:val="0"/>
          <w:sz w:val="22"/>
          <w:lang w:eastAsia="lt-LT" w:bidi="lt-LT"/>
        </w:rPr>
        <w:t xml:space="preserve">PC: </w:t>
      </w:r>
      <w:r>
        <w:rPr>
          <w:rFonts w:ascii="Times New Roman" w:hAnsi="Times New Roman"/>
          <w:noProof w:val="0"/>
          <w:sz w:val="22"/>
          <w:lang w:eastAsia="lt-LT" w:bidi="lt-LT"/>
        </w:rPr>
        <w:t>{numeris}</w:t>
      </w:r>
    </w:p>
    <w:p w14:paraId="105F8577" w14:textId="77777777" w:rsidR="00A20549" w:rsidRPr="00A43C8D" w:rsidRDefault="00A20549" w:rsidP="00A20549">
      <w:pPr>
        <w:tabs>
          <w:tab w:val="left" w:pos="567"/>
        </w:tabs>
        <w:overflowPunct/>
        <w:autoSpaceDE/>
        <w:autoSpaceDN/>
        <w:adjustRightInd/>
        <w:spacing w:line="260" w:lineRule="exact"/>
        <w:textAlignment w:val="auto"/>
        <w:rPr>
          <w:rFonts w:ascii="Times New Roman" w:hAnsi="Times New Roman"/>
          <w:noProof w:val="0"/>
          <w:sz w:val="22"/>
          <w:szCs w:val="22"/>
          <w:lang w:eastAsia="lt-LT" w:bidi="lt-LT"/>
        </w:rPr>
      </w:pPr>
      <w:r w:rsidRPr="00A43C8D">
        <w:rPr>
          <w:rFonts w:ascii="Times New Roman" w:hAnsi="Times New Roman"/>
          <w:noProof w:val="0"/>
          <w:sz w:val="22"/>
          <w:lang w:eastAsia="lt-LT" w:bidi="lt-LT"/>
        </w:rPr>
        <w:t xml:space="preserve">SN: </w:t>
      </w:r>
      <w:r>
        <w:rPr>
          <w:rFonts w:ascii="Times New Roman" w:hAnsi="Times New Roman"/>
          <w:noProof w:val="0"/>
          <w:sz w:val="22"/>
          <w:lang w:eastAsia="lt-LT" w:bidi="lt-LT"/>
        </w:rPr>
        <w:t>{numeris}</w:t>
      </w:r>
    </w:p>
    <w:p w14:paraId="3B8FCE18" w14:textId="77777777" w:rsidR="00A20549" w:rsidRPr="00A43C8D" w:rsidRDefault="00A20549" w:rsidP="00A20549">
      <w:pPr>
        <w:tabs>
          <w:tab w:val="left" w:pos="567"/>
        </w:tabs>
        <w:overflowPunct/>
        <w:autoSpaceDE/>
        <w:autoSpaceDN/>
        <w:adjustRightInd/>
        <w:spacing w:line="260" w:lineRule="exact"/>
        <w:textAlignment w:val="auto"/>
        <w:rPr>
          <w:rFonts w:ascii="Times New Roman" w:hAnsi="Times New Roman"/>
          <w:noProof w:val="0"/>
          <w:sz w:val="22"/>
          <w:szCs w:val="24"/>
          <w:vertAlign w:val="superscript"/>
        </w:rPr>
      </w:pPr>
      <w:r w:rsidRPr="00F64C92">
        <w:rPr>
          <w:rFonts w:ascii="Times New Roman" w:hAnsi="Times New Roman"/>
          <w:noProof w:val="0"/>
          <w:sz w:val="22"/>
          <w:highlight w:val="lightGray"/>
          <w:lang w:eastAsia="lt-LT" w:bidi="lt-LT"/>
        </w:rPr>
        <w:t>NN: {numeris}</w:t>
      </w:r>
    </w:p>
    <w:p w14:paraId="16E23A79"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7FE9FFE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4F0C54B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br w:type="page"/>
      </w:r>
    </w:p>
    <w:p w14:paraId="271A785A"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lastRenderedPageBreak/>
        <w:t xml:space="preserve">MINIMALI </w:t>
      </w:r>
      <w:r w:rsidRPr="00A43C8D">
        <w:rPr>
          <w:rFonts w:ascii="Times New Roman" w:hAnsi="Times New Roman"/>
          <w:b/>
          <w:caps/>
          <w:noProof w:val="0"/>
          <w:sz w:val="22"/>
        </w:rPr>
        <w:t xml:space="preserve">informacija ant </w:t>
      </w:r>
      <w:r w:rsidRPr="00A43C8D">
        <w:rPr>
          <w:rFonts w:ascii="Times New Roman" w:hAnsi="Times New Roman"/>
          <w:b/>
          <w:noProof w:val="0"/>
          <w:sz w:val="22"/>
        </w:rPr>
        <w:t>LIZDINIŲ PLOKŠTELIŲ ARBA DVISLUOKSNIŲ JUOSTELIŲ</w:t>
      </w:r>
    </w:p>
    <w:p w14:paraId="3D87CAF2"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p>
    <w:p w14:paraId="1D816CE0"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Lizdinė plokštelė</w:t>
      </w:r>
    </w:p>
    <w:p w14:paraId="093A816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4821BF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E778F46"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1.</w:t>
      </w:r>
      <w:r w:rsidRPr="00A43C8D">
        <w:rPr>
          <w:rFonts w:ascii="Times New Roman" w:hAnsi="Times New Roman"/>
          <w:b/>
          <w:noProof w:val="0"/>
          <w:sz w:val="22"/>
        </w:rPr>
        <w:tab/>
        <w:t>VAISTINIO PREPARATO PAVADINIMAS</w:t>
      </w:r>
    </w:p>
    <w:p w14:paraId="3BC0414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9951A4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RAMIMED HCT 5 mg/25 mg tabletės</w:t>
      </w:r>
    </w:p>
    <w:p w14:paraId="481D2B2B" w14:textId="46B4BB57" w:rsidR="00A20549" w:rsidRPr="00A43C8D" w:rsidRDefault="00FE4DB7" w:rsidP="00A20549">
      <w:pPr>
        <w:tabs>
          <w:tab w:val="left" w:pos="567"/>
        </w:tabs>
        <w:overflowPunct/>
        <w:autoSpaceDE/>
        <w:autoSpaceDN/>
        <w:adjustRightInd/>
        <w:textAlignment w:val="auto"/>
        <w:rPr>
          <w:rFonts w:ascii="Times New Roman" w:hAnsi="Times New Roman"/>
          <w:noProof w:val="0"/>
          <w:sz w:val="22"/>
        </w:rPr>
      </w:pPr>
      <w:proofErr w:type="spellStart"/>
      <w:r>
        <w:rPr>
          <w:rFonts w:ascii="Times New Roman" w:hAnsi="Times New Roman"/>
          <w:noProof w:val="0"/>
          <w:sz w:val="22"/>
        </w:rPr>
        <w:t>r</w:t>
      </w:r>
      <w:r w:rsidR="00A20549" w:rsidRPr="00A43C8D">
        <w:rPr>
          <w:rFonts w:ascii="Times New Roman" w:hAnsi="Times New Roman"/>
          <w:noProof w:val="0"/>
          <w:sz w:val="22"/>
        </w:rPr>
        <w:t>amiprilum</w:t>
      </w:r>
      <w:proofErr w:type="spellEnd"/>
      <w:r w:rsidR="00A20549" w:rsidRPr="00A43C8D">
        <w:rPr>
          <w:rFonts w:ascii="Times New Roman" w:hAnsi="Times New Roman"/>
          <w:noProof w:val="0"/>
          <w:sz w:val="22"/>
        </w:rPr>
        <w:t>/</w:t>
      </w:r>
      <w:proofErr w:type="spellStart"/>
      <w:r>
        <w:rPr>
          <w:rFonts w:ascii="Times New Roman" w:hAnsi="Times New Roman"/>
          <w:noProof w:val="0"/>
          <w:sz w:val="22"/>
        </w:rPr>
        <w:t>h</w:t>
      </w:r>
      <w:r w:rsidR="00A20549" w:rsidRPr="00A43C8D">
        <w:rPr>
          <w:rFonts w:ascii="Times New Roman" w:hAnsi="Times New Roman"/>
          <w:noProof w:val="0"/>
          <w:sz w:val="22"/>
        </w:rPr>
        <w:t>ydrochlorothiazidum</w:t>
      </w:r>
      <w:proofErr w:type="spellEnd"/>
    </w:p>
    <w:p w14:paraId="220DFE9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DEDBFC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4E2061C"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szCs w:val="22"/>
          <w:lang w:eastAsia="lt-LT"/>
        </w:rPr>
        <w:t>2.</w:t>
      </w:r>
      <w:r w:rsidRPr="00A43C8D">
        <w:rPr>
          <w:rFonts w:ascii="Times New Roman" w:hAnsi="Times New Roman"/>
          <w:b/>
          <w:noProof w:val="0"/>
          <w:sz w:val="22"/>
          <w:szCs w:val="22"/>
          <w:lang w:eastAsia="lt-LT"/>
        </w:rPr>
        <w:tab/>
        <w:t>REGISTRUOTOJO</w:t>
      </w:r>
      <w:r w:rsidRPr="00A43C8D">
        <w:rPr>
          <w:rFonts w:ascii="Times New Roman" w:hAnsi="Times New Roman"/>
          <w:b/>
          <w:noProof w:val="0"/>
          <w:sz w:val="22"/>
        </w:rPr>
        <w:t xml:space="preserve"> PAVADINIMAS</w:t>
      </w:r>
    </w:p>
    <w:p w14:paraId="1E11467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7C8815F"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Ltd</w:t>
      </w:r>
      <w:proofErr w:type="spellEnd"/>
      <w:r>
        <w:rPr>
          <w:rFonts w:ascii="Times New Roman" w:hAnsi="Times New Roman"/>
          <w:noProof w:val="0"/>
          <w:sz w:val="22"/>
        </w:rPr>
        <w:t xml:space="preserve"> </w:t>
      </w:r>
      <w:r w:rsidRPr="00296EF3">
        <w:rPr>
          <w:rFonts w:ascii="Times New Roman" w:hAnsi="Times New Roman"/>
          <w:noProof w:val="0"/>
          <w:sz w:val="22"/>
          <w:highlight w:val="lightGray"/>
        </w:rPr>
        <w:t>{logotipas}</w:t>
      </w:r>
    </w:p>
    <w:p w14:paraId="0217D9F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811213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433D79A"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3.</w:t>
      </w:r>
      <w:r w:rsidRPr="00A43C8D">
        <w:rPr>
          <w:rFonts w:ascii="Times New Roman" w:hAnsi="Times New Roman"/>
          <w:b/>
          <w:noProof w:val="0"/>
          <w:sz w:val="22"/>
        </w:rPr>
        <w:tab/>
        <w:t>TINKAMUMO LAIKAS</w:t>
      </w:r>
    </w:p>
    <w:p w14:paraId="03E32EA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D80776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296EF3">
        <w:rPr>
          <w:rFonts w:ascii="Times New Roman" w:hAnsi="Times New Roman"/>
          <w:noProof w:val="0"/>
          <w:sz w:val="22"/>
          <w:highlight w:val="lightGray"/>
        </w:rPr>
        <w:t>EXP</w:t>
      </w:r>
      <w:r>
        <w:rPr>
          <w:rFonts w:ascii="Times New Roman" w:hAnsi="Times New Roman"/>
          <w:noProof w:val="0"/>
          <w:sz w:val="22"/>
        </w:rPr>
        <w:t xml:space="preserve"> </w:t>
      </w:r>
      <w:r w:rsidRPr="00A43C8D">
        <w:rPr>
          <w:rFonts w:ascii="Times New Roman" w:hAnsi="Times New Roman"/>
          <w:noProof w:val="0"/>
          <w:sz w:val="22"/>
        </w:rPr>
        <w:t>{mm</w:t>
      </w:r>
      <w:r>
        <w:rPr>
          <w:rFonts w:ascii="Times New Roman" w:hAnsi="Times New Roman"/>
          <w:noProof w:val="0"/>
          <w:sz w:val="22"/>
        </w:rPr>
        <w:t>-</w:t>
      </w:r>
      <w:r w:rsidRPr="00A43C8D">
        <w:rPr>
          <w:rFonts w:ascii="Times New Roman" w:hAnsi="Times New Roman"/>
          <w:noProof w:val="0"/>
          <w:sz w:val="22"/>
        </w:rPr>
        <w:t>MMMM}</w:t>
      </w:r>
    </w:p>
    <w:p w14:paraId="0470BA7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3AEA5E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E203324"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4.</w:t>
      </w:r>
      <w:r w:rsidRPr="00A43C8D">
        <w:rPr>
          <w:rFonts w:ascii="Times New Roman" w:hAnsi="Times New Roman"/>
          <w:b/>
          <w:noProof w:val="0"/>
          <w:sz w:val="22"/>
        </w:rPr>
        <w:tab/>
        <w:t>SERIJOS NUMERIS</w:t>
      </w:r>
    </w:p>
    <w:p w14:paraId="0456AED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C7E41E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296EF3">
        <w:rPr>
          <w:rFonts w:ascii="Times New Roman" w:hAnsi="Times New Roman"/>
          <w:noProof w:val="0"/>
          <w:sz w:val="22"/>
          <w:highlight w:val="lightGray"/>
        </w:rPr>
        <w:t>Lot</w:t>
      </w:r>
      <w:proofErr w:type="spellEnd"/>
    </w:p>
    <w:p w14:paraId="62B20B0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35F32B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62A52E7" w14:textId="77777777" w:rsidR="00A20549" w:rsidRPr="00A43C8D" w:rsidRDefault="00A20549" w:rsidP="00A20549">
      <w:pPr>
        <w:pBdr>
          <w:top w:val="single" w:sz="4" w:space="1" w:color="auto"/>
          <w:left w:val="single" w:sz="4" w:space="4" w:color="auto"/>
          <w:bottom w:val="single" w:sz="4" w:space="1" w:color="auto"/>
          <w:right w:val="single" w:sz="4" w:space="4" w:color="auto"/>
        </w:pBd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5.</w:t>
      </w:r>
      <w:r w:rsidRPr="00A43C8D">
        <w:rPr>
          <w:rFonts w:ascii="Times New Roman" w:hAnsi="Times New Roman"/>
          <w:b/>
          <w:noProof w:val="0"/>
          <w:sz w:val="22"/>
        </w:rPr>
        <w:tab/>
        <w:t>KITA</w:t>
      </w:r>
    </w:p>
    <w:p w14:paraId="30BB446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B3B1CA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5C5E25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38A0B7C"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noProof w:val="0"/>
          <w:sz w:val="22"/>
        </w:rPr>
      </w:pPr>
      <w:r w:rsidRPr="00A43C8D">
        <w:rPr>
          <w:rFonts w:ascii="Times New Roman" w:hAnsi="Times New Roman"/>
          <w:noProof w:val="0"/>
          <w:sz w:val="22"/>
        </w:rPr>
        <w:br w:type="page"/>
      </w:r>
    </w:p>
    <w:p w14:paraId="71E77DFE"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noProof w:val="0"/>
          <w:sz w:val="22"/>
        </w:rPr>
      </w:pPr>
    </w:p>
    <w:p w14:paraId="58D97355"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noProof w:val="0"/>
          <w:sz w:val="22"/>
        </w:rPr>
      </w:pPr>
    </w:p>
    <w:p w14:paraId="292A59AC"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noProof w:val="0"/>
          <w:sz w:val="22"/>
        </w:rPr>
      </w:pPr>
    </w:p>
    <w:p w14:paraId="58BEF47F"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30B6A43F"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69C7E53E"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34B26BFE"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3BE5BB67"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775326DF"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4C072BA7"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4A227C36"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2803F597"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3AF170C1"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5B7F8037"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4566B198"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0FB7F87A"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1FC41526"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406C0874"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0B8D2615"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40FAA23C"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6A2EB0E2"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1C44CD2F"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168039F3"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p>
    <w:p w14:paraId="503BE9C1"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b/>
          <w:noProof w:val="0"/>
          <w:sz w:val="22"/>
        </w:rPr>
        <w:t>B. PAKUOTĖS LAPELIS</w:t>
      </w:r>
      <w:bookmarkEnd w:id="13"/>
      <w:bookmarkEnd w:id="14"/>
    </w:p>
    <w:p w14:paraId="25838016"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noProof w:val="0"/>
          <w:sz w:val="22"/>
        </w:rPr>
        <w:br w:type="page"/>
      </w:r>
      <w:bookmarkStart w:id="15" w:name="_Toc129243138"/>
      <w:bookmarkStart w:id="16" w:name="_Toc129243263"/>
      <w:r w:rsidRPr="00A43C8D">
        <w:rPr>
          <w:rFonts w:ascii="Times New Roman" w:hAnsi="Times New Roman"/>
          <w:b/>
          <w:noProof w:val="0"/>
          <w:sz w:val="22"/>
        </w:rPr>
        <w:lastRenderedPageBreak/>
        <w:t>Pakuotės lapelis: informacija vartotojui</w:t>
      </w:r>
      <w:bookmarkEnd w:id="15"/>
      <w:bookmarkEnd w:id="16"/>
    </w:p>
    <w:p w14:paraId="40D57FD8"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59964F9E" w14:textId="77777777" w:rsidR="00A20549" w:rsidRPr="00A43C8D" w:rsidRDefault="00A20549" w:rsidP="00A20549">
      <w:pPr>
        <w:tabs>
          <w:tab w:val="left" w:pos="567"/>
        </w:tabs>
        <w:overflowPunct/>
        <w:autoSpaceDE/>
        <w:autoSpaceDN/>
        <w:adjustRightInd/>
        <w:jc w:val="center"/>
        <w:textAlignment w:val="auto"/>
        <w:outlineLvl w:val="0"/>
        <w:rPr>
          <w:rFonts w:ascii="Times New Roman" w:hAnsi="Times New Roman"/>
          <w:b/>
          <w:noProof w:val="0"/>
          <w:sz w:val="22"/>
        </w:rPr>
      </w:pPr>
      <w:r w:rsidRPr="00A43C8D">
        <w:rPr>
          <w:rFonts w:ascii="Times New Roman" w:hAnsi="Times New Roman"/>
          <w:b/>
          <w:noProof w:val="0"/>
          <w:sz w:val="22"/>
        </w:rPr>
        <w:t>RAMIMED HCT 2,5 mg/12,5 mg tabletės</w:t>
      </w:r>
    </w:p>
    <w:p w14:paraId="76794B8B"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b/>
          <w:noProof w:val="0"/>
          <w:sz w:val="22"/>
        </w:rPr>
      </w:pPr>
      <w:r w:rsidRPr="00A43C8D">
        <w:rPr>
          <w:rFonts w:ascii="Times New Roman" w:hAnsi="Times New Roman"/>
          <w:b/>
          <w:noProof w:val="0"/>
          <w:sz w:val="22"/>
        </w:rPr>
        <w:t>RAMIMED HCT 5 mg/25 mg tabletės</w:t>
      </w:r>
    </w:p>
    <w:p w14:paraId="265409F6" w14:textId="77777777" w:rsidR="00A20549" w:rsidRPr="00A43C8D" w:rsidRDefault="00A20549" w:rsidP="00A20549">
      <w:pPr>
        <w:tabs>
          <w:tab w:val="left" w:pos="567"/>
        </w:tabs>
        <w:overflowPunct/>
        <w:autoSpaceDE/>
        <w:autoSpaceDN/>
        <w:adjustRightInd/>
        <w:jc w:val="center"/>
        <w:textAlignment w:val="auto"/>
        <w:rPr>
          <w:rFonts w:ascii="Times New Roman" w:hAnsi="Times New Roman"/>
          <w:noProof w:val="0"/>
          <w:sz w:val="22"/>
        </w:rPr>
      </w:pPr>
      <w:proofErr w:type="spellStart"/>
      <w:r>
        <w:rPr>
          <w:rFonts w:ascii="Times New Roman" w:hAnsi="Times New Roman"/>
          <w:noProof w:val="0"/>
          <w:sz w:val="22"/>
        </w:rPr>
        <w:t>r</w:t>
      </w:r>
      <w:r w:rsidRPr="00A43C8D">
        <w:rPr>
          <w:rFonts w:ascii="Times New Roman" w:hAnsi="Times New Roman"/>
          <w:noProof w:val="0"/>
          <w:sz w:val="22"/>
        </w:rPr>
        <w:t>amiprilis</w:t>
      </w:r>
      <w:proofErr w:type="spellEnd"/>
      <w:r w:rsidRPr="00A43C8D">
        <w:rPr>
          <w:rFonts w:ascii="Times New Roman" w:hAnsi="Times New Roman"/>
          <w:noProof w:val="0"/>
          <w:sz w:val="22"/>
        </w:rPr>
        <w:t>/</w:t>
      </w:r>
      <w:proofErr w:type="spellStart"/>
      <w:r>
        <w:rPr>
          <w:rFonts w:ascii="Times New Roman" w:hAnsi="Times New Roman"/>
          <w:noProof w:val="0"/>
          <w:sz w:val="22"/>
        </w:rPr>
        <w:t>h</w:t>
      </w:r>
      <w:r w:rsidRPr="00A43C8D">
        <w:rPr>
          <w:rFonts w:ascii="Times New Roman" w:hAnsi="Times New Roman"/>
          <w:noProof w:val="0"/>
          <w:sz w:val="22"/>
        </w:rPr>
        <w:t>idrochlorotiazidas</w:t>
      </w:r>
      <w:proofErr w:type="spellEnd"/>
    </w:p>
    <w:p w14:paraId="010EDC97"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32314581"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274425A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Atidžiai perskaitykite visą šį lapelį, prieš pradėdami vartoti vaistą, nes jame pateikiama Jums svarbi informacija.</w:t>
      </w:r>
    </w:p>
    <w:p w14:paraId="7C64669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Neišmeskite šio lapelio, nes vėl gali prireikti jį perskaityti.</w:t>
      </w:r>
    </w:p>
    <w:p w14:paraId="32BFBF6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kiltų daugiau klausimų, kreipkitės į gydytoją arba vaistininką.</w:t>
      </w:r>
    </w:p>
    <w:p w14:paraId="011E91E3"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Šis vaistas skirtas tik Jums, todėl kitiems žmonėms jo duoti negalima. Vaistas gali jiems pakenkti (net tiems, kurių ligos požymiai yra tokie patys kaip Jūsų).</w:t>
      </w:r>
    </w:p>
    <w:p w14:paraId="0CCF5F2D"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pasireiškė šalutinis poveikis (net jeigu jis šiame lapelyje nenurodytas), kreipkitės į gydytoją arba vaistininką. Žr. 4 skyrių.</w:t>
      </w:r>
    </w:p>
    <w:p w14:paraId="0A82ED2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BD1ED04"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Apie ką rašoma šiame lapelyje?</w:t>
      </w:r>
    </w:p>
    <w:p w14:paraId="1F7E98D8"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p>
    <w:p w14:paraId="56BA654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1.</w:t>
      </w:r>
      <w:r w:rsidRPr="00A43C8D">
        <w:rPr>
          <w:rFonts w:ascii="Times New Roman" w:hAnsi="Times New Roman"/>
          <w:noProof w:val="0"/>
          <w:sz w:val="22"/>
        </w:rPr>
        <w:tab/>
        <w:t>Kas yra RAMIMED HCT ir kam jis vartojamas</w:t>
      </w:r>
    </w:p>
    <w:p w14:paraId="47CCCB6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2.</w:t>
      </w:r>
      <w:r w:rsidRPr="00A43C8D">
        <w:rPr>
          <w:rFonts w:ascii="Times New Roman" w:hAnsi="Times New Roman"/>
          <w:noProof w:val="0"/>
          <w:sz w:val="22"/>
        </w:rPr>
        <w:tab/>
        <w:t>Kas žinotina prieš vartojant RAMIMED HCT</w:t>
      </w:r>
    </w:p>
    <w:p w14:paraId="16A33FF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3.</w:t>
      </w:r>
      <w:r w:rsidRPr="00A43C8D">
        <w:rPr>
          <w:rFonts w:ascii="Times New Roman" w:hAnsi="Times New Roman"/>
          <w:noProof w:val="0"/>
          <w:sz w:val="22"/>
        </w:rPr>
        <w:tab/>
        <w:t>Kaip vartoti RAMIMED HCT</w:t>
      </w:r>
    </w:p>
    <w:p w14:paraId="0FDA175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4.</w:t>
      </w:r>
      <w:r w:rsidRPr="00A43C8D">
        <w:rPr>
          <w:rFonts w:ascii="Times New Roman" w:hAnsi="Times New Roman"/>
          <w:noProof w:val="0"/>
          <w:sz w:val="22"/>
        </w:rPr>
        <w:tab/>
        <w:t>Galimas šalutinis poveikis</w:t>
      </w:r>
    </w:p>
    <w:p w14:paraId="3CBE1CF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5.</w:t>
      </w:r>
      <w:r w:rsidRPr="00A43C8D">
        <w:rPr>
          <w:rFonts w:ascii="Times New Roman" w:hAnsi="Times New Roman"/>
          <w:noProof w:val="0"/>
          <w:sz w:val="22"/>
        </w:rPr>
        <w:tab/>
        <w:t>Kaip laikyti RAMIMED HCT</w:t>
      </w:r>
    </w:p>
    <w:p w14:paraId="646986E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6.</w:t>
      </w:r>
      <w:r w:rsidRPr="00A43C8D">
        <w:rPr>
          <w:rFonts w:ascii="Times New Roman" w:hAnsi="Times New Roman"/>
          <w:noProof w:val="0"/>
          <w:sz w:val="22"/>
        </w:rPr>
        <w:tab/>
        <w:t>Pakuotės turinys ir kita informacija</w:t>
      </w:r>
    </w:p>
    <w:p w14:paraId="3F68D94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3463793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72D19D3"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bookmarkStart w:id="17" w:name="_Toc129243139"/>
      <w:bookmarkStart w:id="18" w:name="_Toc129243264"/>
      <w:r w:rsidRPr="00A43C8D">
        <w:rPr>
          <w:rFonts w:ascii="Times New Roman" w:hAnsi="Times New Roman"/>
          <w:b/>
          <w:noProof w:val="0"/>
          <w:sz w:val="22"/>
        </w:rPr>
        <w:t>1.</w:t>
      </w:r>
      <w:r w:rsidRPr="00A43C8D">
        <w:rPr>
          <w:rFonts w:ascii="Times New Roman" w:hAnsi="Times New Roman"/>
          <w:b/>
          <w:noProof w:val="0"/>
          <w:sz w:val="22"/>
        </w:rPr>
        <w:tab/>
        <w:t>Kas yra RAMIMED HCT ir kam jis vartojamas</w:t>
      </w:r>
      <w:bookmarkEnd w:id="17"/>
      <w:bookmarkEnd w:id="18"/>
    </w:p>
    <w:p w14:paraId="4844A95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D223C5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yra dviejų vaistų </w:t>
      </w:r>
      <w:r w:rsidRPr="00A43C8D">
        <w:rPr>
          <w:rFonts w:ascii="Times New Roman" w:hAnsi="Times New Roman"/>
          <w:noProof w:val="0"/>
          <w:sz w:val="22"/>
        </w:rPr>
        <w:sym w:font="Symbol" w:char="F02D"/>
      </w:r>
      <w:r w:rsidRPr="00A43C8D">
        <w:rPr>
          <w:rFonts w:ascii="Times New Roman" w:hAnsi="Times New Roman"/>
          <w:noProof w:val="0"/>
          <w:sz w:val="22"/>
        </w:rPr>
        <w:t xml:space="preserve"> </w:t>
      </w:r>
      <w:proofErr w:type="spellStart"/>
      <w:r w:rsidRPr="00A43C8D">
        <w:rPr>
          <w:rFonts w:ascii="Times New Roman" w:hAnsi="Times New Roman"/>
          <w:noProof w:val="0"/>
          <w:sz w:val="22"/>
        </w:rPr>
        <w:t>ramiprilio</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hidrochlorotiazido</w:t>
      </w:r>
      <w:proofErr w:type="spellEnd"/>
      <w:r w:rsidRPr="00A43C8D">
        <w:rPr>
          <w:rFonts w:ascii="Times New Roman" w:hAnsi="Times New Roman"/>
          <w:noProof w:val="0"/>
          <w:sz w:val="22"/>
        </w:rPr>
        <w:t xml:space="preserve"> </w:t>
      </w:r>
      <w:r w:rsidRPr="00A43C8D">
        <w:rPr>
          <w:rFonts w:ascii="Times New Roman" w:hAnsi="Times New Roman"/>
          <w:noProof w:val="0"/>
          <w:sz w:val="22"/>
        </w:rPr>
        <w:sym w:font="Symbol" w:char="F02D"/>
      </w:r>
      <w:r w:rsidRPr="00A43C8D">
        <w:rPr>
          <w:rFonts w:ascii="Times New Roman" w:hAnsi="Times New Roman"/>
          <w:noProof w:val="0"/>
          <w:sz w:val="22"/>
        </w:rPr>
        <w:t xml:space="preserve"> derinys. </w:t>
      </w:r>
    </w:p>
    <w:p w14:paraId="75718A2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FCCFA7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priklauso vaistinių preparatų grupei, vadinamai AKF inhibitoriais (</w:t>
      </w:r>
      <w:proofErr w:type="spellStart"/>
      <w:r w:rsidRPr="00A43C8D">
        <w:rPr>
          <w:rFonts w:ascii="Times New Roman" w:hAnsi="Times New Roman"/>
          <w:noProof w:val="0"/>
          <w:sz w:val="22"/>
        </w:rPr>
        <w:t>angiotenziną</w:t>
      </w:r>
      <w:proofErr w:type="spellEnd"/>
      <w:r w:rsidRPr="00A43C8D">
        <w:rPr>
          <w:rFonts w:ascii="Times New Roman" w:hAnsi="Times New Roman"/>
          <w:noProof w:val="0"/>
          <w:sz w:val="22"/>
        </w:rPr>
        <w:t xml:space="preserve"> konvertuojančio fermento inhibitoriais). Jis veikia:</w:t>
      </w:r>
    </w:p>
    <w:p w14:paraId="15B279D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mažindamas medžiagų, kurios didina Jūsų kraujospūdį, gamybą organizme;</w:t>
      </w:r>
    </w:p>
    <w:p w14:paraId="7AF8B3D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atpalaiduodamas ir plėsdamas Jūsų kraujagysles;</w:t>
      </w:r>
    </w:p>
    <w:p w14:paraId="3218730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lengvindamas širdžiai varinėti kraują organizme.</w:t>
      </w:r>
    </w:p>
    <w:p w14:paraId="6F00F23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258DD5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priklauso vaistinių preparatų, vadinami </w:t>
      </w:r>
      <w:proofErr w:type="spellStart"/>
      <w:r w:rsidRPr="00A43C8D">
        <w:rPr>
          <w:rFonts w:ascii="Times New Roman" w:hAnsi="Times New Roman"/>
          <w:noProof w:val="0"/>
          <w:sz w:val="22"/>
        </w:rPr>
        <w:t>tiazidiniais</w:t>
      </w:r>
      <w:proofErr w:type="spellEnd"/>
      <w:r w:rsidRPr="00A43C8D">
        <w:rPr>
          <w:rFonts w:ascii="Times New Roman" w:hAnsi="Times New Roman"/>
          <w:noProof w:val="0"/>
          <w:sz w:val="22"/>
        </w:rPr>
        <w:t xml:space="preserve"> diuretikais arba šlapimą varančiomis tabletėmis, grupei. Jis veikia didindamas iš organizmo išskiriamo vandens (šlapimo) kiekį. Tokiu būdu mažinamas Jūsų kraujospūdis. </w:t>
      </w:r>
    </w:p>
    <w:p w14:paraId="762FC5F1"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1C9940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 xml:space="preserve">RAMIMED HCT vartojamas didelio kraujospūdžio ligai gydyti. Jo sudėtyje esančios dvi veikliosios medžiagos veikia kartu, mažindamos kraujospūdį. Kartu jos vartojamos tuomet, jeigu gydymas kiekviena jų atskirai nebuvo veiksmingas. </w:t>
      </w:r>
      <w:bookmarkStart w:id="19" w:name="_Toc129243140"/>
      <w:bookmarkStart w:id="20" w:name="_Toc129243265"/>
    </w:p>
    <w:p w14:paraId="4D3FC21B"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22065430"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67D868C3"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2.</w:t>
      </w:r>
      <w:r w:rsidRPr="00A43C8D">
        <w:rPr>
          <w:rFonts w:ascii="Times New Roman" w:hAnsi="Times New Roman"/>
          <w:b/>
          <w:noProof w:val="0"/>
          <w:sz w:val="22"/>
        </w:rPr>
        <w:tab/>
        <w:t>Kas žinotina prieš vartojant RAMIMED HCT</w:t>
      </w:r>
      <w:bookmarkEnd w:id="19"/>
      <w:bookmarkEnd w:id="20"/>
    </w:p>
    <w:p w14:paraId="7437EAE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03CDAD2" w14:textId="07442FE0"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RAMIMED HCT vartoti </w:t>
      </w:r>
      <w:r w:rsidR="00FE4DB7">
        <w:rPr>
          <w:rFonts w:ascii="Times New Roman" w:hAnsi="Times New Roman"/>
          <w:b/>
          <w:noProof w:val="0"/>
          <w:sz w:val="22"/>
        </w:rPr>
        <w:t>draudžiama</w:t>
      </w:r>
      <w:r w:rsidRPr="00A43C8D">
        <w:rPr>
          <w:rFonts w:ascii="Times New Roman" w:hAnsi="Times New Roman"/>
          <w:b/>
          <w:noProof w:val="0"/>
          <w:sz w:val="22"/>
        </w:rPr>
        <w:t>:</w:t>
      </w:r>
    </w:p>
    <w:p w14:paraId="59A377D7"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jeigu yra alergija </w:t>
      </w:r>
      <w:proofErr w:type="spellStart"/>
      <w:r w:rsidRPr="00A43C8D">
        <w:rPr>
          <w:rFonts w:ascii="Times New Roman" w:hAnsi="Times New Roman"/>
          <w:noProof w:val="0"/>
          <w:sz w:val="22"/>
        </w:rPr>
        <w:t>ramipriliui</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hidrochlorotiazidui</w:t>
      </w:r>
      <w:proofErr w:type="spellEnd"/>
      <w:r w:rsidRPr="00A43C8D">
        <w:rPr>
          <w:rFonts w:ascii="Times New Roman" w:hAnsi="Times New Roman"/>
          <w:noProof w:val="0"/>
          <w:sz w:val="22"/>
        </w:rPr>
        <w:t xml:space="preserve"> arba bet kuriai pagalbinei šio vaisto medžiagai (jos išvardytos 6 skyriuje);</w:t>
      </w:r>
    </w:p>
    <w:p w14:paraId="6F394CDE" w14:textId="77FF18F5"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jeigu yra alergija (padidėjęs jautrumas) į RAMIMED HCT panašiems </w:t>
      </w:r>
      <w:r w:rsidR="00FE4DB7">
        <w:rPr>
          <w:rFonts w:ascii="Times New Roman" w:hAnsi="Times New Roman"/>
          <w:noProof w:val="0"/>
          <w:sz w:val="22"/>
        </w:rPr>
        <w:t>vaistams</w:t>
      </w:r>
      <w:r w:rsidRPr="00A43C8D">
        <w:rPr>
          <w:rFonts w:ascii="Times New Roman" w:hAnsi="Times New Roman"/>
          <w:noProof w:val="0"/>
          <w:sz w:val="22"/>
        </w:rPr>
        <w:t xml:space="preserve"> (kitiems AKF inhibitoriams arba </w:t>
      </w:r>
      <w:proofErr w:type="spellStart"/>
      <w:r w:rsidRPr="00A43C8D">
        <w:rPr>
          <w:rFonts w:ascii="Times New Roman" w:hAnsi="Times New Roman"/>
          <w:noProof w:val="0"/>
          <w:sz w:val="22"/>
        </w:rPr>
        <w:t>sulfamidų</w:t>
      </w:r>
      <w:proofErr w:type="spellEnd"/>
      <w:r w:rsidRPr="00A43C8D">
        <w:rPr>
          <w:rFonts w:ascii="Times New Roman" w:hAnsi="Times New Roman"/>
          <w:noProof w:val="0"/>
          <w:sz w:val="22"/>
        </w:rPr>
        <w:t xml:space="preserve"> dariniams).</w:t>
      </w:r>
    </w:p>
    <w:p w14:paraId="0446D1B8"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ab/>
        <w:t xml:space="preserve">Alerginės reakcijos požymiai gali būti išbėrimas, rijimo ar kvėpavimo sutrikimai, lūpų, veido, gerklės arba liežuvio sutinimas; </w:t>
      </w:r>
    </w:p>
    <w:p w14:paraId="2BE83711"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jeigu Jums kada nors buvo pasireiškusi sunki alerginė reakcija, vadinama </w:t>
      </w:r>
      <w:proofErr w:type="spellStart"/>
      <w:r w:rsidRPr="00A43C8D">
        <w:rPr>
          <w:rFonts w:ascii="Times New Roman" w:hAnsi="Times New Roman"/>
          <w:noProof w:val="0"/>
          <w:sz w:val="22"/>
        </w:rPr>
        <w:t>angioneurozine</w:t>
      </w:r>
      <w:proofErr w:type="spellEnd"/>
      <w:r w:rsidRPr="00A43C8D">
        <w:rPr>
          <w:rFonts w:ascii="Times New Roman" w:hAnsi="Times New Roman"/>
          <w:noProof w:val="0"/>
          <w:sz w:val="22"/>
        </w:rPr>
        <w:t xml:space="preserve"> edema. Jos požymiai yra niežulys, dilgėlinė (</w:t>
      </w:r>
      <w:proofErr w:type="spellStart"/>
      <w:r w:rsidRPr="00A43C8D">
        <w:rPr>
          <w:rFonts w:ascii="Times New Roman" w:hAnsi="Times New Roman"/>
          <w:noProof w:val="0"/>
          <w:sz w:val="22"/>
        </w:rPr>
        <w:t>urtikarija</w:t>
      </w:r>
      <w:proofErr w:type="spellEnd"/>
      <w:r w:rsidRPr="00A43C8D">
        <w:rPr>
          <w:rFonts w:ascii="Times New Roman" w:hAnsi="Times New Roman"/>
          <w:noProof w:val="0"/>
          <w:sz w:val="22"/>
        </w:rPr>
        <w:t xml:space="preserve">), raudonos dėmės ant rankų, kojų, </w:t>
      </w:r>
      <w:r w:rsidRPr="00A43C8D">
        <w:rPr>
          <w:rFonts w:ascii="Times New Roman" w:hAnsi="Times New Roman"/>
          <w:noProof w:val="0"/>
          <w:sz w:val="22"/>
        </w:rPr>
        <w:lastRenderedPageBreak/>
        <w:t>gerklėje, gerklės ir liežuvio sutinimas, patinimas aplink akis ir lūpas, kvėpavimo ir rijimo pasunkėjimas;</w:t>
      </w:r>
    </w:p>
    <w:p w14:paraId="06955C00"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Jums atliekama dializė arba bet kuri kita kraujo filtravimo procedūra.  RAMIMED HCT Jums gali netikti priklausomai nuo naudojamos įrangos;</w:t>
      </w:r>
    </w:p>
    <w:p w14:paraId="2AF710C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yra sunkių kepenų sutrikimų;</w:t>
      </w:r>
    </w:p>
    <w:p w14:paraId="634BF657"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Jūsų kraujyje yra nenormalus druskų (kalio, kalcio, natrio) kiekis;</w:t>
      </w:r>
    </w:p>
    <w:p w14:paraId="74364317"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yra inkstų sutrikimų, kurių metu sumažėja inkstų aprūpinimas krauju (inksto arterijos stenozė);</w:t>
      </w:r>
    </w:p>
    <w:p w14:paraId="60B8C13D"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paskutiniųjų </w:t>
      </w:r>
      <w:r w:rsidRPr="00A43C8D">
        <w:rPr>
          <w:rFonts w:ascii="Times New Roman" w:hAnsi="Times New Roman"/>
          <w:b/>
          <w:noProof w:val="0"/>
          <w:sz w:val="22"/>
        </w:rPr>
        <w:t>6 nėštumo mėnesių laikotarpiu</w:t>
      </w:r>
      <w:r w:rsidRPr="00A43C8D">
        <w:rPr>
          <w:rFonts w:ascii="Times New Roman" w:hAnsi="Times New Roman"/>
          <w:noProof w:val="0"/>
          <w:sz w:val="22"/>
        </w:rPr>
        <w:t xml:space="preserve"> (žr. tolesnį poskyrį „Nėštumas, žindymo laikotarpis ir vaisingumas“);</w:t>
      </w:r>
    </w:p>
    <w:p w14:paraId="2ADA32F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jeigu maitinate krūtimi (žr. tolesnį poskyrį „Nėštumas, žindymo laikotarpis ir vaisingumas“);</w:t>
      </w:r>
    </w:p>
    <w:p w14:paraId="0FE2774A" w14:textId="77777777" w:rsidR="00A20549" w:rsidRDefault="00A20549" w:rsidP="00A20549">
      <w:pPr>
        <w:numPr>
          <w:ilvl w:val="0"/>
          <w:numId w:val="7"/>
        </w:num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 xml:space="preserve">jeigu Jūs sergate cukriniu diabetu arba Jūsų inkstų veikla sutrikusi ir Jums skirtas kraujospūdį mažinantis vaistas, kurio sudėtyje yra </w:t>
      </w:r>
      <w:proofErr w:type="spellStart"/>
      <w:r w:rsidRPr="00A43C8D">
        <w:rPr>
          <w:rFonts w:ascii="Times New Roman" w:hAnsi="Times New Roman"/>
          <w:noProof w:val="0"/>
          <w:sz w:val="22"/>
        </w:rPr>
        <w:t>aliskireno</w:t>
      </w:r>
      <w:proofErr w:type="spellEnd"/>
      <w:r>
        <w:rPr>
          <w:rFonts w:ascii="Times New Roman" w:hAnsi="Times New Roman"/>
          <w:noProof w:val="0"/>
          <w:sz w:val="22"/>
        </w:rPr>
        <w:t>;</w:t>
      </w:r>
    </w:p>
    <w:p w14:paraId="7E071CE2" w14:textId="77777777" w:rsidR="00A20549" w:rsidRPr="00A43C8D" w:rsidRDefault="00A20549" w:rsidP="00A20549">
      <w:pPr>
        <w:numPr>
          <w:ilvl w:val="0"/>
          <w:numId w:val="7"/>
        </w:numPr>
        <w:tabs>
          <w:tab w:val="left" w:pos="567"/>
        </w:tabs>
        <w:overflowPunct/>
        <w:autoSpaceDE/>
        <w:autoSpaceDN/>
        <w:adjustRightInd/>
        <w:ind w:left="567" w:hanging="567"/>
        <w:textAlignment w:val="auto"/>
        <w:rPr>
          <w:rFonts w:ascii="Times New Roman" w:hAnsi="Times New Roman"/>
          <w:noProof w:val="0"/>
          <w:sz w:val="22"/>
        </w:rPr>
      </w:pPr>
      <w:r w:rsidRPr="00361144">
        <w:rPr>
          <w:rFonts w:ascii="Times New Roman" w:hAnsi="Times New Roman"/>
          <w:noProof w:val="0"/>
          <w:sz w:val="22"/>
        </w:rPr>
        <w:t xml:space="preserve">jeigu vartojote ar </w:t>
      </w:r>
      <w:r>
        <w:rPr>
          <w:rFonts w:ascii="Times New Roman" w:hAnsi="Times New Roman"/>
          <w:noProof w:val="0"/>
          <w:sz w:val="22"/>
        </w:rPr>
        <w:t>šiuo metu</w:t>
      </w:r>
      <w:r w:rsidRPr="00361144">
        <w:rPr>
          <w:rFonts w:ascii="Times New Roman" w:hAnsi="Times New Roman"/>
          <w:noProof w:val="0"/>
          <w:sz w:val="22"/>
        </w:rPr>
        <w:t xml:space="preserve"> vartojate </w:t>
      </w:r>
      <w:proofErr w:type="spellStart"/>
      <w:r w:rsidRPr="00361144">
        <w:rPr>
          <w:rFonts w:ascii="Times New Roman" w:hAnsi="Times New Roman"/>
          <w:noProof w:val="0"/>
          <w:sz w:val="22"/>
        </w:rPr>
        <w:t>sakubitrilo</w:t>
      </w:r>
      <w:proofErr w:type="spellEnd"/>
      <w:r w:rsidRPr="00361144">
        <w:rPr>
          <w:rFonts w:ascii="Times New Roman" w:hAnsi="Times New Roman"/>
          <w:noProof w:val="0"/>
          <w:sz w:val="22"/>
        </w:rPr>
        <w:t xml:space="preserve"> ir </w:t>
      </w:r>
      <w:proofErr w:type="spellStart"/>
      <w:r w:rsidRPr="00361144">
        <w:rPr>
          <w:rFonts w:ascii="Times New Roman" w:hAnsi="Times New Roman"/>
          <w:noProof w:val="0"/>
          <w:sz w:val="22"/>
        </w:rPr>
        <w:t>valsartano</w:t>
      </w:r>
      <w:proofErr w:type="spellEnd"/>
      <w:r w:rsidRPr="00361144">
        <w:rPr>
          <w:rFonts w:ascii="Times New Roman" w:hAnsi="Times New Roman"/>
          <w:noProof w:val="0"/>
          <w:sz w:val="22"/>
        </w:rPr>
        <w:t xml:space="preserve"> derin</w:t>
      </w:r>
      <w:r>
        <w:rPr>
          <w:rFonts w:ascii="Times New Roman" w:hAnsi="Times New Roman"/>
          <w:noProof w:val="0"/>
          <w:sz w:val="22"/>
        </w:rPr>
        <w:t>į</w:t>
      </w:r>
      <w:r w:rsidRPr="00361144">
        <w:rPr>
          <w:rFonts w:ascii="Times New Roman" w:hAnsi="Times New Roman"/>
          <w:noProof w:val="0"/>
          <w:sz w:val="22"/>
        </w:rPr>
        <w:t>, suaugusi</w:t>
      </w:r>
      <w:r w:rsidRPr="00361144">
        <w:rPr>
          <w:rFonts w:ascii="Times New Roman" w:hAnsi="Times New Roman" w:hint="eastAsia"/>
          <w:noProof w:val="0"/>
          <w:sz w:val="22"/>
        </w:rPr>
        <w:t>ų</w:t>
      </w:r>
      <w:r w:rsidRPr="00361144">
        <w:rPr>
          <w:rFonts w:ascii="Times New Roman" w:hAnsi="Times New Roman"/>
          <w:noProof w:val="0"/>
          <w:sz w:val="22"/>
        </w:rPr>
        <w:t>j</w:t>
      </w:r>
      <w:r w:rsidRPr="00361144">
        <w:rPr>
          <w:rFonts w:ascii="Times New Roman" w:hAnsi="Times New Roman" w:hint="eastAsia"/>
          <w:noProof w:val="0"/>
          <w:sz w:val="22"/>
        </w:rPr>
        <w:t>ų</w:t>
      </w:r>
      <w:r w:rsidRPr="00361144">
        <w:rPr>
          <w:rFonts w:ascii="Times New Roman" w:hAnsi="Times New Roman"/>
          <w:noProof w:val="0"/>
          <w:sz w:val="22"/>
        </w:rPr>
        <w:t xml:space="preserve"> </w:t>
      </w:r>
      <w:r>
        <w:rPr>
          <w:rFonts w:ascii="Times New Roman" w:hAnsi="Times New Roman"/>
          <w:noProof w:val="0"/>
          <w:sz w:val="22"/>
        </w:rPr>
        <w:t>ilgalaikio (</w:t>
      </w:r>
      <w:r w:rsidRPr="00361144">
        <w:rPr>
          <w:rFonts w:ascii="Times New Roman" w:hAnsi="Times New Roman"/>
          <w:noProof w:val="0"/>
          <w:sz w:val="22"/>
        </w:rPr>
        <w:t>l</w:t>
      </w:r>
      <w:r w:rsidRPr="00361144">
        <w:rPr>
          <w:rFonts w:ascii="Times New Roman" w:hAnsi="Times New Roman" w:hint="eastAsia"/>
          <w:noProof w:val="0"/>
          <w:sz w:val="22"/>
        </w:rPr>
        <w:t>ė</w:t>
      </w:r>
      <w:r w:rsidRPr="00361144">
        <w:rPr>
          <w:rFonts w:ascii="Times New Roman" w:hAnsi="Times New Roman"/>
          <w:noProof w:val="0"/>
          <w:sz w:val="22"/>
        </w:rPr>
        <w:t>tinio</w:t>
      </w:r>
      <w:r>
        <w:rPr>
          <w:rFonts w:ascii="Times New Roman" w:hAnsi="Times New Roman"/>
          <w:noProof w:val="0"/>
          <w:sz w:val="22"/>
        </w:rPr>
        <w:t>)</w:t>
      </w:r>
      <w:r w:rsidRPr="00361144">
        <w:rPr>
          <w:rFonts w:ascii="Times New Roman" w:hAnsi="Times New Roman"/>
          <w:noProof w:val="0"/>
          <w:sz w:val="22"/>
        </w:rPr>
        <w:t xml:space="preserve"> širdies nepakankamumo</w:t>
      </w:r>
      <w:r>
        <w:rPr>
          <w:rFonts w:ascii="Times New Roman" w:hAnsi="Times New Roman"/>
          <w:noProof w:val="0"/>
          <w:sz w:val="22"/>
        </w:rPr>
        <w:t xml:space="preserve"> gydymui</w:t>
      </w:r>
      <w:r w:rsidRPr="00361144">
        <w:rPr>
          <w:rFonts w:ascii="Times New Roman" w:hAnsi="Times New Roman"/>
          <w:noProof w:val="0"/>
          <w:sz w:val="22"/>
        </w:rPr>
        <w:t xml:space="preserve">, </w:t>
      </w:r>
      <w:r>
        <w:rPr>
          <w:rFonts w:ascii="Times New Roman" w:hAnsi="Times New Roman"/>
          <w:noProof w:val="0"/>
          <w:sz w:val="22"/>
        </w:rPr>
        <w:t>nes</w:t>
      </w:r>
      <w:r w:rsidRPr="00361144">
        <w:rPr>
          <w:rFonts w:ascii="Times New Roman" w:hAnsi="Times New Roman"/>
          <w:noProof w:val="0"/>
          <w:sz w:val="22"/>
        </w:rPr>
        <w:t xml:space="preserve"> yra </w:t>
      </w:r>
      <w:r>
        <w:rPr>
          <w:rFonts w:ascii="Times New Roman" w:hAnsi="Times New Roman"/>
          <w:noProof w:val="0"/>
          <w:sz w:val="22"/>
        </w:rPr>
        <w:t>padidėjęs</w:t>
      </w:r>
      <w:r w:rsidRPr="00361144">
        <w:rPr>
          <w:rFonts w:ascii="Times New Roman" w:hAnsi="Times New Roman"/>
          <w:noProof w:val="0"/>
          <w:sz w:val="22"/>
        </w:rPr>
        <w:t xml:space="preserve"> </w:t>
      </w:r>
      <w:proofErr w:type="spellStart"/>
      <w:r w:rsidRPr="00361144">
        <w:rPr>
          <w:rFonts w:ascii="Times New Roman" w:hAnsi="Times New Roman"/>
          <w:noProof w:val="0"/>
          <w:sz w:val="22"/>
        </w:rPr>
        <w:t>angioedemos</w:t>
      </w:r>
      <w:proofErr w:type="spellEnd"/>
      <w:r w:rsidRPr="00361144">
        <w:rPr>
          <w:rFonts w:ascii="Times New Roman" w:hAnsi="Times New Roman"/>
          <w:noProof w:val="0"/>
          <w:sz w:val="22"/>
        </w:rPr>
        <w:t xml:space="preserve"> (staigaus </w:t>
      </w:r>
      <w:r>
        <w:rPr>
          <w:rFonts w:ascii="Times New Roman" w:hAnsi="Times New Roman"/>
          <w:noProof w:val="0"/>
          <w:sz w:val="22"/>
        </w:rPr>
        <w:t>patinimo po oda tokiose vietose kaip gerklė</w:t>
      </w:r>
      <w:r w:rsidRPr="00361144">
        <w:rPr>
          <w:rFonts w:ascii="Times New Roman" w:hAnsi="Times New Roman"/>
          <w:noProof w:val="0"/>
          <w:sz w:val="22"/>
        </w:rPr>
        <w:t xml:space="preserve">) </w:t>
      </w:r>
      <w:r>
        <w:rPr>
          <w:rFonts w:ascii="Times New Roman" w:hAnsi="Times New Roman"/>
          <w:noProof w:val="0"/>
          <w:sz w:val="22"/>
        </w:rPr>
        <w:t>pavojus</w:t>
      </w:r>
      <w:r w:rsidRPr="00361144">
        <w:rPr>
          <w:rFonts w:ascii="Times New Roman" w:hAnsi="Times New Roman"/>
          <w:noProof w:val="0"/>
          <w:sz w:val="22"/>
        </w:rPr>
        <w:t>.</w:t>
      </w:r>
    </w:p>
    <w:p w14:paraId="71EC037C"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064E8FC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Nevartokite RAMIMED HCT, jeigu jums tinka kuris nors minėtas atvejis. Jeigu abejojate, pasitarkite su savo gydytoju prieš vartojant RAMIMED HCT.</w:t>
      </w:r>
    </w:p>
    <w:p w14:paraId="0EEE962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202BC8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Įspėjimai ir atsargumo priemonės</w:t>
      </w:r>
    </w:p>
    <w:p w14:paraId="6E07F5B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Pasitarkite su gydytoju arba vaistininku, prieš pradėdami vartoti RAMIMED HCT:</w:t>
      </w:r>
    </w:p>
    <w:p w14:paraId="42694F02" w14:textId="77777777" w:rsidR="00A20549" w:rsidRPr="00A43C8D"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turite širdies, kepenų ar inkstų sutrikimų;</w:t>
      </w:r>
    </w:p>
    <w:p w14:paraId="5D08D31F" w14:textId="77777777" w:rsidR="00A20549" w:rsidRPr="00A43C8D"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 xml:space="preserve">jeigu netekote daug organizmo druskų arba skysčio (vėmėte, viduriavote, gausiau negu paprastai prakaitavote, laikėtės dietos, kurioje mažai druskos, ilgai vartojote diuretikų, t. y. šlapimą varančių vaistų, Jums buvo atlikta dializė); </w:t>
      </w:r>
    </w:p>
    <w:p w14:paraId="36982C78" w14:textId="77777777" w:rsidR="00A20549" w:rsidRPr="00A43C8D"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Jums bus taikomas alergiją bičių arba vapsvų įgėlimui mažinantis gydymas (</w:t>
      </w:r>
      <w:proofErr w:type="spellStart"/>
      <w:r w:rsidRPr="00A43C8D">
        <w:rPr>
          <w:rFonts w:ascii="Times New Roman" w:hAnsi="Times New Roman"/>
          <w:noProof w:val="0"/>
          <w:sz w:val="22"/>
        </w:rPr>
        <w:t>desensibilizacija</w:t>
      </w:r>
      <w:proofErr w:type="spellEnd"/>
      <w:r w:rsidRPr="00A43C8D">
        <w:rPr>
          <w:rFonts w:ascii="Times New Roman" w:hAnsi="Times New Roman"/>
          <w:noProof w:val="0"/>
          <w:sz w:val="22"/>
        </w:rPr>
        <w:t>);</w:t>
      </w:r>
    </w:p>
    <w:p w14:paraId="06EEDA21" w14:textId="77777777" w:rsidR="00A20549" w:rsidRPr="00A43C8D"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Jums bus duodama anestetikų. Jie gali būti vartojami operacijos arba bet kokios dantų procedūros metu. Likus parai iki minėto gydymo, RAMIMED HCT vartojimą gali tekti nutraukti. Kreipkitės į savo gydytoją patarimo;</w:t>
      </w:r>
    </w:p>
    <w:p w14:paraId="1432D1FF" w14:textId="77777777" w:rsidR="00A20549"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kalio kiekis Jūsų kraujyje yra per didelis (nustatomas kraujo tyrimu);</w:t>
      </w:r>
    </w:p>
    <w:p w14:paraId="7CAEEB57" w14:textId="77777777" w:rsidR="00A20549" w:rsidRPr="007733F8" w:rsidRDefault="00A20549" w:rsidP="00A20549">
      <w:pPr>
        <w:numPr>
          <w:ilvl w:val="0"/>
          <w:numId w:val="11"/>
        </w:numPr>
        <w:overflowPunct/>
        <w:autoSpaceDE/>
        <w:autoSpaceDN/>
        <w:adjustRightInd/>
        <w:ind w:left="567" w:hanging="567"/>
        <w:textAlignment w:val="auto"/>
        <w:rPr>
          <w:rFonts w:ascii="Times New Roman" w:hAnsi="Times New Roman"/>
          <w:sz w:val="22"/>
          <w:szCs w:val="22"/>
        </w:rPr>
      </w:pPr>
      <w:r w:rsidRPr="007733F8">
        <w:rPr>
          <w:rFonts w:ascii="Times New Roman" w:hAnsi="Times New Roman"/>
          <w:sz w:val="22"/>
          <w:szCs w:val="22"/>
        </w:rPr>
        <w:t>jeigu vartojate vaistų, kurie gali mažinti natrio kiekį kraujyje, arba yra tokį poveikį sukelti galinti būklė. Gydytojas Jums gali nurodyti reguliariai atlikinėti kraujo tyrimus (tikrinti natrio kiekį kraujyje), ypač jei esate senyvo amžiaus;</w:t>
      </w:r>
    </w:p>
    <w:p w14:paraId="5D87624A" w14:textId="77777777" w:rsidR="00A20549" w:rsidRPr="00A43C8D"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 xml:space="preserve">jeigu sergate kolageno (kraujagyslių) liga, pavyzdžiui, </w:t>
      </w:r>
      <w:proofErr w:type="spellStart"/>
      <w:r w:rsidRPr="00A43C8D">
        <w:rPr>
          <w:rFonts w:ascii="Times New Roman" w:hAnsi="Times New Roman"/>
          <w:noProof w:val="0"/>
          <w:sz w:val="22"/>
        </w:rPr>
        <w:t>sklerodermija</w:t>
      </w:r>
      <w:proofErr w:type="spellEnd"/>
      <w:r w:rsidRPr="00A43C8D">
        <w:rPr>
          <w:rFonts w:ascii="Times New Roman" w:hAnsi="Times New Roman"/>
          <w:noProof w:val="0"/>
          <w:sz w:val="22"/>
        </w:rPr>
        <w:t xml:space="preserve"> arba sistemine raudonąja vilklige;</w:t>
      </w:r>
    </w:p>
    <w:p w14:paraId="2DD28A20" w14:textId="77777777" w:rsidR="00A20549" w:rsidRPr="00A43C8D" w:rsidRDefault="00A20549" w:rsidP="00A20549">
      <w:pPr>
        <w:numPr>
          <w:ilvl w:val="0"/>
          <w:numId w:val="11"/>
        </w:numPr>
        <w:tabs>
          <w:tab w:val="left" w:pos="567"/>
        </w:tabs>
        <w:overflowPunct/>
        <w:autoSpaceDE/>
        <w:autoSpaceDN/>
        <w:adjustRightInd/>
        <w:ind w:left="567" w:hanging="567"/>
        <w:textAlignment w:val="auto"/>
        <w:outlineLvl w:val="0"/>
        <w:rPr>
          <w:rFonts w:ascii="Times New Roman" w:hAnsi="Times New Roman"/>
          <w:noProof w:val="0"/>
          <w:sz w:val="22"/>
        </w:rPr>
      </w:pPr>
      <w:r w:rsidRPr="00A43C8D">
        <w:rPr>
          <w:rFonts w:ascii="Times New Roman" w:hAnsi="Times New Roman"/>
          <w:noProof w:val="0"/>
          <w:sz w:val="22"/>
        </w:rPr>
        <w:t>jeigu manote, kad esate (arba galbūt tapote), nėščia, turite apie tai pasakyti savo gydytojui. Pirmaisiais 3 nėštumo mėnesiais RAMIMED HCT vartoti nerekomenduojama. Vartojamas po trečio nėštumo mėnesio šis vaistas gali padaryti didžiulės žalos Jūsų kūdikiui (žr. poskyrį „Nėštumas, žindymo laikotarpis ir vaisingumas“);</w:t>
      </w:r>
    </w:p>
    <w:p w14:paraId="0109ADEB" w14:textId="77777777" w:rsidR="00A20549" w:rsidRPr="00A43C8D" w:rsidRDefault="00A20549" w:rsidP="00A20549">
      <w:pPr>
        <w:numPr>
          <w:ilvl w:val="0"/>
          <w:numId w:val="11"/>
        </w:numPr>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jeigu vartojate kurį nors iš šių vaistų padidėjusiam kraujospūdžiui gydyti:</w:t>
      </w:r>
    </w:p>
    <w:p w14:paraId="6B61BE00" w14:textId="77777777" w:rsidR="00A20549" w:rsidRPr="00A43C8D" w:rsidRDefault="00A20549" w:rsidP="00A20549">
      <w:pPr>
        <w:overflowPunct/>
        <w:autoSpaceDE/>
        <w:autoSpaceDN/>
        <w:adjustRightInd/>
        <w:ind w:left="709" w:hanging="142"/>
        <w:textAlignment w:val="auto"/>
        <w:rPr>
          <w:rFonts w:ascii="Times New Roman" w:hAnsi="Times New Roman"/>
          <w:noProof w:val="0"/>
          <w:sz w:val="22"/>
        </w:rPr>
      </w:pPr>
      <w:r w:rsidRPr="00A43C8D">
        <w:rPr>
          <w:rFonts w:ascii="Times New Roman" w:hAnsi="Times New Roman"/>
          <w:noProof w:val="0"/>
          <w:sz w:val="22"/>
        </w:rPr>
        <w:t xml:space="preserv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blokatorių (ARB) (vadinamąjį </w:t>
      </w:r>
      <w:proofErr w:type="spellStart"/>
      <w:r w:rsidRPr="00A43C8D">
        <w:rPr>
          <w:rFonts w:ascii="Times New Roman" w:hAnsi="Times New Roman"/>
          <w:noProof w:val="0"/>
          <w:sz w:val="22"/>
        </w:rPr>
        <w:t>sartaną</w:t>
      </w:r>
      <w:proofErr w:type="spellEnd"/>
      <w:r w:rsidRPr="00A43C8D">
        <w:rPr>
          <w:rFonts w:ascii="Times New Roman" w:hAnsi="Times New Roman"/>
          <w:noProof w:val="0"/>
          <w:sz w:val="22"/>
        </w:rPr>
        <w:t xml:space="preserve">, pavyzdžiui, </w:t>
      </w:r>
      <w:proofErr w:type="spellStart"/>
      <w:r w:rsidRPr="00A43C8D">
        <w:rPr>
          <w:rFonts w:ascii="Times New Roman" w:hAnsi="Times New Roman"/>
          <w:noProof w:val="0"/>
          <w:sz w:val="22"/>
        </w:rPr>
        <w:t>valsartaną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telmisartaną</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irbesartaną</w:t>
      </w:r>
      <w:proofErr w:type="spellEnd"/>
      <w:r w:rsidRPr="00A43C8D">
        <w:rPr>
          <w:rFonts w:ascii="Times New Roman" w:hAnsi="Times New Roman"/>
          <w:noProof w:val="0"/>
          <w:sz w:val="22"/>
        </w:rPr>
        <w:t>), ypač jei turite su diabetu susijusių inkstų sutrikimų;</w:t>
      </w:r>
    </w:p>
    <w:p w14:paraId="1FC2F798" w14:textId="77777777" w:rsidR="00A20549" w:rsidRPr="00A43C8D" w:rsidRDefault="00A20549" w:rsidP="00A20549">
      <w:pPr>
        <w:overflowPunct/>
        <w:autoSpaceDE/>
        <w:autoSpaceDN/>
        <w:adjustRightInd/>
        <w:ind w:left="567"/>
        <w:textAlignment w:val="auto"/>
        <w:rPr>
          <w:rFonts w:ascii="Times New Roman" w:hAnsi="Times New Roman"/>
          <w:noProof w:val="0"/>
          <w:sz w:val="22"/>
        </w:rPr>
      </w:pPr>
      <w:r w:rsidRPr="00A43C8D">
        <w:rPr>
          <w:rFonts w:ascii="Times New Roman" w:hAnsi="Times New Roman"/>
          <w:noProof w:val="0"/>
          <w:sz w:val="22"/>
        </w:rPr>
        <w:t xml:space="preserve">- </w:t>
      </w:r>
      <w:proofErr w:type="spellStart"/>
      <w:r w:rsidRPr="00A43C8D">
        <w:rPr>
          <w:rFonts w:ascii="Times New Roman" w:hAnsi="Times New Roman"/>
          <w:noProof w:val="0"/>
          <w:sz w:val="22"/>
        </w:rPr>
        <w:t>aliskireną</w:t>
      </w:r>
      <w:proofErr w:type="spellEnd"/>
      <w:r w:rsidRPr="00A43C8D">
        <w:rPr>
          <w:rFonts w:ascii="Times New Roman" w:hAnsi="Times New Roman"/>
          <w:noProof w:val="0"/>
          <w:sz w:val="22"/>
        </w:rPr>
        <w:t>.</w:t>
      </w:r>
    </w:p>
    <w:p w14:paraId="15A14F53" w14:textId="77777777" w:rsidR="00A20549" w:rsidRPr="00361144" w:rsidRDefault="00A20549" w:rsidP="00A20549">
      <w:pPr>
        <w:numPr>
          <w:ilvl w:val="0"/>
          <w:numId w:val="12"/>
        </w:numPr>
        <w:overflowPunct/>
        <w:autoSpaceDE/>
        <w:autoSpaceDN/>
        <w:adjustRightInd/>
        <w:ind w:left="567" w:hanging="567"/>
        <w:textAlignment w:val="auto"/>
        <w:rPr>
          <w:rFonts w:ascii="Times New Roman" w:eastAsia="PMingLiU" w:hAnsi="Times New Roman"/>
          <w:noProof w:val="0"/>
          <w:color w:val="000000"/>
          <w:sz w:val="22"/>
          <w:szCs w:val="22"/>
          <w:lang w:eastAsia="lt-LT"/>
        </w:rPr>
      </w:pPr>
      <w:r w:rsidRPr="00361144">
        <w:rPr>
          <w:rFonts w:ascii="Times New Roman" w:eastAsia="PMingLiU" w:hAnsi="Times New Roman"/>
          <w:noProof w:val="0"/>
          <w:color w:val="000000"/>
          <w:sz w:val="22"/>
          <w:szCs w:val="22"/>
          <w:lang w:eastAsia="lt-LT"/>
        </w:rPr>
        <w:t xml:space="preserve">jeigu vartojate bet kurio iš </w:t>
      </w:r>
      <w:r>
        <w:rPr>
          <w:rFonts w:ascii="Times New Roman" w:eastAsia="PMingLiU" w:hAnsi="Times New Roman"/>
          <w:noProof w:val="0"/>
          <w:color w:val="000000"/>
          <w:sz w:val="22"/>
          <w:szCs w:val="22"/>
          <w:lang w:eastAsia="lt-LT"/>
        </w:rPr>
        <w:t>šių</w:t>
      </w:r>
      <w:r w:rsidRPr="00361144">
        <w:rPr>
          <w:rFonts w:ascii="Times New Roman" w:eastAsia="PMingLiU" w:hAnsi="Times New Roman"/>
          <w:noProof w:val="0"/>
          <w:color w:val="000000"/>
          <w:sz w:val="22"/>
          <w:szCs w:val="22"/>
          <w:lang w:eastAsia="lt-LT"/>
        </w:rPr>
        <w:t xml:space="preserve"> vaistų, </w:t>
      </w:r>
      <w:proofErr w:type="spellStart"/>
      <w:r w:rsidRPr="00361144">
        <w:rPr>
          <w:rFonts w:ascii="Times New Roman" w:eastAsia="PMingLiU" w:hAnsi="Times New Roman"/>
          <w:noProof w:val="0"/>
          <w:color w:val="000000"/>
          <w:sz w:val="22"/>
          <w:szCs w:val="22"/>
          <w:lang w:eastAsia="lt-LT"/>
        </w:rPr>
        <w:t>angioedemos</w:t>
      </w:r>
      <w:proofErr w:type="spellEnd"/>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 xml:space="preserve">staigaus </w:t>
      </w:r>
      <w:r>
        <w:rPr>
          <w:rFonts w:ascii="Times New Roman" w:hAnsi="Times New Roman"/>
          <w:noProof w:val="0"/>
          <w:sz w:val="22"/>
        </w:rPr>
        <w:t>patinimo po oda tokiose vietose kaip gerklė</w:t>
      </w:r>
      <w:r w:rsidRPr="00361144">
        <w:rPr>
          <w:rFonts w:ascii="Times New Roman" w:eastAsia="PMingLiU" w:hAnsi="Times New Roman"/>
          <w:noProof w:val="0"/>
          <w:color w:val="000000"/>
          <w:sz w:val="22"/>
          <w:szCs w:val="22"/>
          <w:lang w:eastAsia="lt-LT"/>
        </w:rPr>
        <w:t>) pasireiškimo rizika</w:t>
      </w:r>
      <w:r>
        <w:rPr>
          <w:rFonts w:ascii="Times New Roman" w:eastAsia="PMingLiU" w:hAnsi="Times New Roman"/>
          <w:noProof w:val="0"/>
          <w:color w:val="000000"/>
          <w:sz w:val="22"/>
          <w:szCs w:val="22"/>
          <w:lang w:eastAsia="lt-LT"/>
        </w:rPr>
        <w:t xml:space="preserve"> gali būti didesnė</w:t>
      </w:r>
      <w:r w:rsidRPr="00361144">
        <w:rPr>
          <w:rFonts w:ascii="Times New Roman" w:eastAsia="PMingLiU" w:hAnsi="Times New Roman"/>
          <w:noProof w:val="0"/>
          <w:color w:val="000000"/>
          <w:sz w:val="22"/>
          <w:szCs w:val="22"/>
          <w:lang w:eastAsia="lt-LT"/>
        </w:rPr>
        <w:t>:</w:t>
      </w:r>
    </w:p>
    <w:p w14:paraId="686CD31B" w14:textId="77777777" w:rsidR="00A20549" w:rsidRPr="00361144" w:rsidRDefault="00A20549" w:rsidP="00A20549">
      <w:pPr>
        <w:numPr>
          <w:ilvl w:val="0"/>
          <w:numId w:val="13"/>
        </w:numPr>
        <w:overflowPunct/>
        <w:autoSpaceDE/>
        <w:autoSpaceDN/>
        <w:adjustRightInd/>
        <w:ind w:left="709" w:hanging="142"/>
        <w:textAlignment w:val="auto"/>
        <w:rPr>
          <w:rFonts w:ascii="Times New Roman" w:eastAsia="PMingLiU" w:hAnsi="Times New Roman"/>
          <w:noProof w:val="0"/>
          <w:color w:val="000000"/>
          <w:sz w:val="22"/>
          <w:szCs w:val="22"/>
          <w:lang w:eastAsia="lt-LT"/>
        </w:rPr>
      </w:pPr>
      <w:proofErr w:type="spellStart"/>
      <w:r>
        <w:rPr>
          <w:rFonts w:ascii="Times New Roman" w:eastAsia="PMingLiU" w:hAnsi="Times New Roman"/>
          <w:noProof w:val="0"/>
          <w:color w:val="000000"/>
          <w:sz w:val="22"/>
          <w:szCs w:val="22"/>
          <w:lang w:eastAsia="lt-LT"/>
        </w:rPr>
        <w:t>neprilizino</w:t>
      </w:r>
      <w:proofErr w:type="spellEnd"/>
      <w:r>
        <w:rPr>
          <w:rFonts w:ascii="Times New Roman" w:eastAsia="PMingLiU" w:hAnsi="Times New Roman"/>
          <w:noProof w:val="0"/>
          <w:color w:val="000000"/>
          <w:sz w:val="22"/>
          <w:szCs w:val="22"/>
          <w:lang w:eastAsia="lt-LT"/>
        </w:rPr>
        <w:t xml:space="preserve"> (NEP) inhibitorių (pvz., </w:t>
      </w:r>
      <w:proofErr w:type="spellStart"/>
      <w:r w:rsidRPr="00361144">
        <w:rPr>
          <w:rFonts w:ascii="Times New Roman" w:eastAsia="PMingLiU" w:hAnsi="Times New Roman"/>
          <w:noProof w:val="0"/>
          <w:color w:val="000000"/>
          <w:sz w:val="22"/>
          <w:szCs w:val="22"/>
          <w:lang w:eastAsia="lt-LT"/>
        </w:rPr>
        <w:t>racekadotrilio</w:t>
      </w:r>
      <w:proofErr w:type="spellEnd"/>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 xml:space="preserve">- </w:t>
      </w:r>
      <w:r w:rsidRPr="00361144">
        <w:rPr>
          <w:rFonts w:ascii="Times New Roman" w:eastAsia="PMingLiU" w:hAnsi="Times New Roman"/>
          <w:noProof w:val="0"/>
          <w:color w:val="000000"/>
          <w:sz w:val="22"/>
          <w:szCs w:val="22"/>
          <w:lang w:eastAsia="lt-LT"/>
        </w:rPr>
        <w:t>viduriavimui gydyti</w:t>
      </w:r>
      <w:r>
        <w:rPr>
          <w:rFonts w:ascii="Times New Roman" w:eastAsia="PMingLiU" w:hAnsi="Times New Roman"/>
          <w:noProof w:val="0"/>
          <w:color w:val="000000"/>
          <w:sz w:val="22"/>
          <w:szCs w:val="22"/>
          <w:lang w:eastAsia="lt-LT"/>
        </w:rPr>
        <w:t xml:space="preserve"> vartojamo vaisto)</w:t>
      </w:r>
      <w:r w:rsidRPr="00361144">
        <w:rPr>
          <w:rFonts w:ascii="Times New Roman" w:eastAsia="PMingLiU" w:hAnsi="Times New Roman"/>
          <w:noProof w:val="0"/>
          <w:color w:val="000000"/>
          <w:sz w:val="22"/>
          <w:szCs w:val="22"/>
          <w:lang w:eastAsia="lt-LT"/>
        </w:rPr>
        <w:t>;</w:t>
      </w:r>
    </w:p>
    <w:p w14:paraId="31EB963D" w14:textId="77777777" w:rsidR="00A20549" w:rsidRPr="00361144" w:rsidRDefault="00A20549" w:rsidP="00A20549">
      <w:pPr>
        <w:numPr>
          <w:ilvl w:val="0"/>
          <w:numId w:val="13"/>
        </w:numPr>
        <w:overflowPunct/>
        <w:autoSpaceDE/>
        <w:autoSpaceDN/>
        <w:adjustRightInd/>
        <w:ind w:left="709" w:hanging="142"/>
        <w:textAlignment w:val="auto"/>
        <w:rPr>
          <w:rFonts w:ascii="Times New Roman" w:eastAsia="PMingLiU" w:hAnsi="Times New Roman"/>
          <w:noProof w:val="0"/>
          <w:color w:val="000000"/>
          <w:sz w:val="22"/>
          <w:szCs w:val="22"/>
          <w:lang w:eastAsia="lt-LT"/>
        </w:rPr>
      </w:pPr>
      <w:r w:rsidRPr="00361144">
        <w:rPr>
          <w:rFonts w:ascii="Times New Roman" w:eastAsia="PMingLiU" w:hAnsi="Times New Roman"/>
          <w:noProof w:val="0"/>
          <w:color w:val="000000"/>
          <w:sz w:val="22"/>
          <w:szCs w:val="22"/>
          <w:lang w:eastAsia="lt-LT"/>
        </w:rPr>
        <w:t xml:space="preserve">vaistų, </w:t>
      </w:r>
      <w:r w:rsidRPr="002D538E">
        <w:rPr>
          <w:rFonts w:ascii="Times New Roman" w:eastAsia="PMingLiU" w:hAnsi="Times New Roman"/>
          <w:noProof w:val="0"/>
          <w:color w:val="000000"/>
          <w:sz w:val="22"/>
          <w:szCs w:val="22"/>
          <w:lang w:eastAsia="lt-LT"/>
        </w:rPr>
        <w:t>vartojam</w:t>
      </w:r>
      <w:r w:rsidRPr="002D538E">
        <w:rPr>
          <w:rFonts w:ascii="Cambria" w:eastAsia="PMingLiU" w:hAnsi="Cambria" w:cs="Cambria"/>
          <w:noProof w:val="0"/>
          <w:color w:val="000000"/>
          <w:sz w:val="22"/>
          <w:szCs w:val="22"/>
          <w:lang w:eastAsia="lt-LT"/>
        </w:rPr>
        <w:t>ų</w:t>
      </w:r>
      <w:r w:rsidRPr="002D538E">
        <w:rPr>
          <w:rFonts w:ascii="Times New Roman" w:eastAsia="PMingLiU" w:hAnsi="Times New Roman"/>
          <w:noProof w:val="0"/>
          <w:color w:val="000000"/>
          <w:sz w:val="22"/>
          <w:szCs w:val="22"/>
          <w:lang w:eastAsia="lt-LT"/>
        </w:rPr>
        <w:t xml:space="preserve"> norint užkirsti keli</w:t>
      </w:r>
      <w:r w:rsidRPr="002D538E">
        <w:rPr>
          <w:rFonts w:ascii="Cambria" w:eastAsia="PMingLiU" w:hAnsi="Cambria" w:cs="Cambria"/>
          <w:noProof w:val="0"/>
          <w:color w:val="000000"/>
          <w:sz w:val="22"/>
          <w:szCs w:val="22"/>
          <w:lang w:eastAsia="lt-LT"/>
        </w:rPr>
        <w:t>ą</w:t>
      </w:r>
      <w:r w:rsidRPr="002D538E">
        <w:rPr>
          <w:rFonts w:ascii="Times New Roman" w:eastAsia="PMingLiU" w:hAnsi="Times New Roman"/>
          <w:noProof w:val="0"/>
          <w:color w:val="000000"/>
          <w:sz w:val="22"/>
          <w:szCs w:val="22"/>
          <w:lang w:eastAsia="lt-LT"/>
        </w:rPr>
        <w:t xml:space="preserve"> persodinto organo atmetimui ir v</w:t>
      </w:r>
      <w:r w:rsidRPr="002D538E">
        <w:rPr>
          <w:rFonts w:ascii="Cambria" w:eastAsia="PMingLiU" w:hAnsi="Cambria" w:cs="Cambria"/>
          <w:noProof w:val="0"/>
          <w:color w:val="000000"/>
          <w:sz w:val="22"/>
          <w:szCs w:val="22"/>
          <w:lang w:eastAsia="lt-LT"/>
        </w:rPr>
        <w:t>ėž</w:t>
      </w:r>
      <w:r w:rsidRPr="002D538E">
        <w:rPr>
          <w:rFonts w:ascii="Times New Roman" w:eastAsia="PMingLiU" w:hAnsi="Times New Roman"/>
          <w:noProof w:val="0"/>
          <w:color w:val="000000"/>
          <w:sz w:val="22"/>
          <w:szCs w:val="22"/>
          <w:lang w:eastAsia="lt-LT"/>
        </w:rPr>
        <w:t xml:space="preserve">iui gydyti (pvz., </w:t>
      </w:r>
      <w:proofErr w:type="spellStart"/>
      <w:r w:rsidRPr="002D538E">
        <w:rPr>
          <w:rFonts w:ascii="Times New Roman" w:eastAsia="PMingLiU" w:hAnsi="Times New Roman"/>
          <w:noProof w:val="0"/>
          <w:color w:val="000000"/>
          <w:sz w:val="22"/>
          <w:szCs w:val="22"/>
          <w:lang w:eastAsia="lt-LT"/>
        </w:rPr>
        <w:t>temsirolimuzo</w:t>
      </w:r>
      <w:proofErr w:type="spellEnd"/>
      <w:r w:rsidRPr="002D538E">
        <w:rPr>
          <w:rFonts w:ascii="Times New Roman" w:eastAsia="PMingLiU" w:hAnsi="Times New Roman"/>
          <w:noProof w:val="0"/>
          <w:color w:val="000000"/>
          <w:sz w:val="22"/>
          <w:szCs w:val="22"/>
          <w:lang w:eastAsia="lt-LT"/>
        </w:rPr>
        <w:t xml:space="preserve">, </w:t>
      </w:r>
      <w:proofErr w:type="spellStart"/>
      <w:r w:rsidRPr="002D538E">
        <w:rPr>
          <w:rFonts w:ascii="Times New Roman" w:eastAsia="PMingLiU" w:hAnsi="Times New Roman"/>
          <w:noProof w:val="0"/>
          <w:color w:val="000000"/>
          <w:sz w:val="22"/>
          <w:szCs w:val="22"/>
          <w:lang w:eastAsia="lt-LT"/>
        </w:rPr>
        <w:t>sirolimuzo</w:t>
      </w:r>
      <w:proofErr w:type="spellEnd"/>
      <w:r w:rsidRPr="002D538E">
        <w:rPr>
          <w:rFonts w:ascii="Times New Roman" w:eastAsia="PMingLiU" w:hAnsi="Times New Roman"/>
          <w:noProof w:val="0"/>
          <w:color w:val="000000"/>
          <w:sz w:val="22"/>
          <w:szCs w:val="22"/>
          <w:lang w:eastAsia="lt-LT"/>
        </w:rPr>
        <w:t xml:space="preserve">, </w:t>
      </w:r>
      <w:proofErr w:type="spellStart"/>
      <w:r w:rsidRPr="002D538E">
        <w:rPr>
          <w:rFonts w:ascii="Times New Roman" w:eastAsia="PMingLiU" w:hAnsi="Times New Roman"/>
          <w:noProof w:val="0"/>
          <w:color w:val="000000"/>
          <w:sz w:val="22"/>
          <w:szCs w:val="22"/>
          <w:lang w:eastAsia="lt-LT"/>
        </w:rPr>
        <w:t>everolimuzo</w:t>
      </w:r>
      <w:proofErr w:type="spellEnd"/>
      <w:r>
        <w:rPr>
          <w:rFonts w:ascii="Times New Roman" w:eastAsia="PMingLiU" w:hAnsi="Times New Roman"/>
          <w:noProof w:val="0"/>
          <w:color w:val="000000"/>
          <w:sz w:val="22"/>
          <w:szCs w:val="22"/>
          <w:lang w:eastAsia="lt-LT"/>
        </w:rPr>
        <w:t xml:space="preserve"> ir kitų vaistų iš </w:t>
      </w:r>
      <w:proofErr w:type="spellStart"/>
      <w:r>
        <w:rPr>
          <w:rFonts w:ascii="Times New Roman" w:eastAsia="PMingLiU" w:hAnsi="Times New Roman"/>
          <w:noProof w:val="0"/>
          <w:color w:val="000000"/>
          <w:sz w:val="22"/>
          <w:szCs w:val="22"/>
          <w:lang w:eastAsia="lt-LT"/>
        </w:rPr>
        <w:t>mTOR</w:t>
      </w:r>
      <w:proofErr w:type="spellEnd"/>
      <w:r>
        <w:rPr>
          <w:rFonts w:ascii="Times New Roman" w:eastAsia="PMingLiU" w:hAnsi="Times New Roman"/>
          <w:noProof w:val="0"/>
          <w:color w:val="000000"/>
          <w:sz w:val="22"/>
          <w:szCs w:val="22"/>
          <w:lang w:eastAsia="lt-LT"/>
        </w:rPr>
        <w:t xml:space="preserve"> inhibitorių klasės</w:t>
      </w:r>
      <w:r w:rsidRPr="002D538E">
        <w:rPr>
          <w:rFonts w:ascii="Times New Roman" w:eastAsia="PMingLiU" w:hAnsi="Times New Roman"/>
          <w:noProof w:val="0"/>
          <w:color w:val="000000"/>
          <w:sz w:val="22"/>
          <w:szCs w:val="22"/>
          <w:lang w:eastAsia="lt-LT"/>
        </w:rPr>
        <w:t>)</w:t>
      </w:r>
      <w:r w:rsidRPr="00361144">
        <w:rPr>
          <w:rFonts w:ascii="Times New Roman" w:eastAsia="PMingLiU" w:hAnsi="Times New Roman"/>
          <w:noProof w:val="0"/>
          <w:color w:val="000000"/>
          <w:sz w:val="22"/>
          <w:szCs w:val="22"/>
          <w:lang w:eastAsia="lt-LT"/>
        </w:rPr>
        <w:t>;</w:t>
      </w:r>
    </w:p>
    <w:p w14:paraId="35EF7D6C" w14:textId="77777777" w:rsidR="00A20549" w:rsidRPr="00361144" w:rsidRDefault="00A20549" w:rsidP="00A20549">
      <w:pPr>
        <w:numPr>
          <w:ilvl w:val="0"/>
          <w:numId w:val="13"/>
        </w:numPr>
        <w:overflowPunct/>
        <w:autoSpaceDE/>
        <w:autoSpaceDN/>
        <w:adjustRightInd/>
        <w:ind w:left="709" w:right="566" w:hanging="142"/>
        <w:textAlignment w:val="auto"/>
        <w:rPr>
          <w:rFonts w:ascii="Times New Roman" w:hAnsi="Times New Roman"/>
          <w:noProof w:val="0"/>
          <w:sz w:val="22"/>
          <w:szCs w:val="22"/>
        </w:rPr>
      </w:pPr>
      <w:proofErr w:type="spellStart"/>
      <w:r w:rsidRPr="00361144">
        <w:rPr>
          <w:rFonts w:ascii="Times New Roman" w:eastAsia="PMingLiU" w:hAnsi="Times New Roman"/>
          <w:noProof w:val="0"/>
          <w:color w:val="000000"/>
          <w:sz w:val="22"/>
          <w:szCs w:val="22"/>
          <w:lang w:eastAsia="lt-LT"/>
        </w:rPr>
        <w:t>vildagliptino</w:t>
      </w:r>
      <w:proofErr w:type="spellEnd"/>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 xml:space="preserve"> - cukriniam</w:t>
      </w:r>
      <w:r w:rsidRPr="00361144">
        <w:rPr>
          <w:rFonts w:ascii="Times New Roman" w:eastAsia="PMingLiU" w:hAnsi="Times New Roman"/>
          <w:noProof w:val="0"/>
          <w:color w:val="000000"/>
          <w:sz w:val="22"/>
          <w:szCs w:val="22"/>
          <w:lang w:eastAsia="lt-LT"/>
        </w:rPr>
        <w:t xml:space="preserve"> </w:t>
      </w:r>
      <w:r>
        <w:rPr>
          <w:rFonts w:ascii="Times New Roman" w:eastAsia="PMingLiU" w:hAnsi="Times New Roman"/>
          <w:noProof w:val="0"/>
          <w:color w:val="000000"/>
          <w:sz w:val="22"/>
          <w:szCs w:val="22"/>
          <w:lang w:eastAsia="lt-LT"/>
        </w:rPr>
        <w:t>diabetui</w:t>
      </w:r>
      <w:r w:rsidRPr="00361144">
        <w:rPr>
          <w:rFonts w:ascii="Times New Roman" w:eastAsia="PMingLiU" w:hAnsi="Times New Roman"/>
          <w:noProof w:val="0"/>
          <w:color w:val="000000"/>
          <w:sz w:val="22"/>
          <w:szCs w:val="22"/>
          <w:lang w:eastAsia="lt-LT"/>
        </w:rPr>
        <w:t xml:space="preserve"> gydyti</w:t>
      </w:r>
      <w:r>
        <w:rPr>
          <w:rFonts w:ascii="Times New Roman" w:eastAsia="PMingLiU" w:hAnsi="Times New Roman"/>
          <w:noProof w:val="0"/>
          <w:color w:val="000000"/>
          <w:sz w:val="22"/>
          <w:szCs w:val="22"/>
          <w:lang w:eastAsia="lt-LT"/>
        </w:rPr>
        <w:t xml:space="preserve"> vartojamo vaisto;</w:t>
      </w:r>
    </w:p>
    <w:p w14:paraId="3FAB7B37" w14:textId="7BC930A3" w:rsidR="00A20549" w:rsidRDefault="00A20549" w:rsidP="00A20549">
      <w:pPr>
        <w:numPr>
          <w:ilvl w:val="0"/>
          <w:numId w:val="10"/>
        </w:numPr>
        <w:overflowPunct/>
        <w:autoSpaceDE/>
        <w:autoSpaceDN/>
        <w:adjustRightInd/>
        <w:ind w:left="567" w:hanging="567"/>
        <w:textAlignment w:val="auto"/>
        <w:rPr>
          <w:rFonts w:ascii="Times New Roman" w:hAnsi="Times New Roman"/>
          <w:noProof w:val="0"/>
          <w:sz w:val="22"/>
          <w:szCs w:val="22"/>
          <w:lang w:eastAsia="lt-LT"/>
        </w:rPr>
      </w:pPr>
      <w:r w:rsidRPr="00A43C8D">
        <w:rPr>
          <w:rFonts w:ascii="Times New Roman" w:hAnsi="Times New Roman"/>
          <w:noProof w:val="0"/>
          <w:sz w:val="22"/>
          <w:szCs w:val="22"/>
          <w:lang w:eastAsia="lt-LT"/>
        </w:rPr>
        <w:t>jeigu Jums praeityje buvo diagnozuotas odos v</w:t>
      </w:r>
      <w:r w:rsidRPr="00A43C8D">
        <w:rPr>
          <w:rFonts w:ascii="Times New Roman" w:hAnsi="Times New Roman" w:hint="eastAsia"/>
          <w:noProof w:val="0"/>
          <w:sz w:val="22"/>
          <w:szCs w:val="22"/>
          <w:lang w:eastAsia="lt-LT"/>
        </w:rPr>
        <w:t>ėž</w:t>
      </w:r>
      <w:r w:rsidRPr="00A43C8D">
        <w:rPr>
          <w:rFonts w:ascii="Times New Roman" w:hAnsi="Times New Roman"/>
          <w:noProof w:val="0"/>
          <w:sz w:val="22"/>
          <w:szCs w:val="22"/>
          <w:lang w:eastAsia="lt-LT"/>
        </w:rPr>
        <w:t>ys arba gydymo laikotarpiu ant j</w:t>
      </w:r>
      <w:r w:rsidRPr="00A43C8D">
        <w:rPr>
          <w:rFonts w:ascii="Times New Roman" w:hAnsi="Times New Roman" w:hint="eastAsia"/>
          <w:noProof w:val="0"/>
          <w:sz w:val="22"/>
          <w:szCs w:val="22"/>
          <w:lang w:eastAsia="lt-LT"/>
        </w:rPr>
        <w:t>ū</w:t>
      </w:r>
      <w:r w:rsidRPr="00A43C8D">
        <w:rPr>
          <w:rFonts w:ascii="Times New Roman" w:hAnsi="Times New Roman"/>
          <w:noProof w:val="0"/>
          <w:sz w:val="22"/>
          <w:szCs w:val="22"/>
          <w:lang w:eastAsia="lt-LT"/>
        </w:rPr>
        <w:t>s</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odos staiga atsirast</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koks nors pakitimas. Taikant gydym</w:t>
      </w:r>
      <w:r w:rsidRPr="00A43C8D">
        <w:rPr>
          <w:rFonts w:ascii="Times New Roman" w:hAnsi="Times New Roman" w:hint="eastAsia"/>
          <w:noProof w:val="0"/>
          <w:sz w:val="22"/>
          <w:szCs w:val="22"/>
          <w:lang w:eastAsia="lt-LT"/>
        </w:rPr>
        <w:t>ą</w:t>
      </w:r>
      <w:r w:rsidRPr="00A43C8D">
        <w:rPr>
          <w:rFonts w:ascii="Times New Roman" w:hAnsi="Times New Roman"/>
          <w:noProof w:val="0"/>
          <w:sz w:val="22"/>
          <w:szCs w:val="22"/>
          <w:lang w:eastAsia="lt-LT"/>
        </w:rPr>
        <w:t xml:space="preserve"> </w:t>
      </w:r>
      <w:proofErr w:type="spellStart"/>
      <w:r w:rsidRPr="00A43C8D">
        <w:rPr>
          <w:rFonts w:ascii="Times New Roman" w:hAnsi="Times New Roman"/>
          <w:noProof w:val="0"/>
          <w:sz w:val="22"/>
          <w:szCs w:val="22"/>
          <w:lang w:eastAsia="lt-LT"/>
        </w:rPr>
        <w:t>hidrochlorotiazidu</w:t>
      </w:r>
      <w:proofErr w:type="spellEnd"/>
      <w:r w:rsidRPr="00A43C8D">
        <w:rPr>
          <w:rFonts w:ascii="Times New Roman" w:hAnsi="Times New Roman"/>
          <w:noProof w:val="0"/>
          <w:sz w:val="22"/>
          <w:szCs w:val="22"/>
          <w:lang w:eastAsia="lt-LT"/>
        </w:rPr>
        <w:t>, ypa</w:t>
      </w:r>
      <w:r w:rsidRPr="00A43C8D">
        <w:rPr>
          <w:rFonts w:ascii="Times New Roman" w:hAnsi="Times New Roman" w:hint="eastAsia"/>
          <w:noProof w:val="0"/>
          <w:sz w:val="22"/>
          <w:szCs w:val="22"/>
          <w:lang w:eastAsia="lt-LT"/>
        </w:rPr>
        <w:t>č</w:t>
      </w:r>
      <w:r w:rsidRPr="00A43C8D">
        <w:rPr>
          <w:rFonts w:ascii="Times New Roman" w:hAnsi="Times New Roman"/>
          <w:noProof w:val="0"/>
          <w:sz w:val="22"/>
          <w:szCs w:val="22"/>
          <w:lang w:eastAsia="lt-LT"/>
        </w:rPr>
        <w:t xml:space="preserve"> ilgalaik</w:t>
      </w:r>
      <w:r w:rsidRPr="00A43C8D">
        <w:rPr>
          <w:rFonts w:ascii="Times New Roman" w:hAnsi="Times New Roman" w:hint="eastAsia"/>
          <w:noProof w:val="0"/>
          <w:sz w:val="22"/>
          <w:szCs w:val="22"/>
          <w:lang w:eastAsia="lt-LT"/>
        </w:rPr>
        <w:t>į</w:t>
      </w:r>
      <w:r w:rsidRPr="00A43C8D">
        <w:rPr>
          <w:rFonts w:ascii="Times New Roman" w:hAnsi="Times New Roman"/>
          <w:noProof w:val="0"/>
          <w:sz w:val="22"/>
          <w:szCs w:val="22"/>
          <w:lang w:eastAsia="lt-LT"/>
        </w:rPr>
        <w:t xml:space="preserve"> gydym</w:t>
      </w:r>
      <w:r w:rsidRPr="00A43C8D">
        <w:rPr>
          <w:rFonts w:ascii="Times New Roman" w:hAnsi="Times New Roman" w:hint="eastAsia"/>
          <w:noProof w:val="0"/>
          <w:sz w:val="22"/>
          <w:szCs w:val="22"/>
          <w:lang w:eastAsia="lt-LT"/>
        </w:rPr>
        <w:t>ą</w:t>
      </w:r>
      <w:r w:rsidRPr="00A43C8D">
        <w:rPr>
          <w:rFonts w:ascii="Times New Roman" w:hAnsi="Times New Roman"/>
          <w:noProof w:val="0"/>
          <w:sz w:val="22"/>
          <w:szCs w:val="22"/>
          <w:lang w:eastAsia="lt-LT"/>
        </w:rPr>
        <w:t xml:space="preserve"> didel</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mis šio vaisto doz</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mis, gali padid</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ti tam tikr</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r</w:t>
      </w:r>
      <w:r w:rsidRPr="00A43C8D">
        <w:rPr>
          <w:rFonts w:ascii="Times New Roman" w:hAnsi="Times New Roman" w:hint="eastAsia"/>
          <w:noProof w:val="0"/>
          <w:sz w:val="22"/>
          <w:szCs w:val="22"/>
          <w:lang w:eastAsia="lt-LT"/>
        </w:rPr>
        <w:t>ūš</w:t>
      </w:r>
      <w:r w:rsidRPr="00A43C8D">
        <w:rPr>
          <w:rFonts w:ascii="Times New Roman" w:hAnsi="Times New Roman"/>
          <w:noProof w:val="0"/>
          <w:sz w:val="22"/>
          <w:szCs w:val="22"/>
          <w:lang w:eastAsia="lt-LT"/>
        </w:rPr>
        <w:t>i</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odos ir l</w:t>
      </w:r>
      <w:r w:rsidRPr="00A43C8D">
        <w:rPr>
          <w:rFonts w:ascii="Times New Roman" w:hAnsi="Times New Roman" w:hint="eastAsia"/>
          <w:noProof w:val="0"/>
          <w:sz w:val="22"/>
          <w:szCs w:val="22"/>
          <w:lang w:eastAsia="lt-LT"/>
        </w:rPr>
        <w:t>ū</w:t>
      </w:r>
      <w:r w:rsidRPr="00A43C8D">
        <w:rPr>
          <w:rFonts w:ascii="Times New Roman" w:hAnsi="Times New Roman"/>
          <w:noProof w:val="0"/>
          <w:sz w:val="22"/>
          <w:szCs w:val="22"/>
          <w:lang w:eastAsia="lt-LT"/>
        </w:rPr>
        <w:t>pos v</w:t>
      </w:r>
      <w:r w:rsidRPr="00A43C8D">
        <w:rPr>
          <w:rFonts w:ascii="Times New Roman" w:hAnsi="Times New Roman" w:hint="eastAsia"/>
          <w:noProof w:val="0"/>
          <w:sz w:val="22"/>
          <w:szCs w:val="22"/>
          <w:lang w:eastAsia="lt-LT"/>
        </w:rPr>
        <w:t>ėž</w:t>
      </w:r>
      <w:r w:rsidRPr="00A43C8D">
        <w:rPr>
          <w:rFonts w:ascii="Times New Roman" w:hAnsi="Times New Roman"/>
          <w:noProof w:val="0"/>
          <w:sz w:val="22"/>
          <w:szCs w:val="22"/>
          <w:lang w:eastAsia="lt-LT"/>
        </w:rPr>
        <w:t>io (</w:t>
      </w:r>
      <w:proofErr w:type="spellStart"/>
      <w:r w:rsidRPr="00A43C8D">
        <w:rPr>
          <w:rFonts w:ascii="Times New Roman" w:hAnsi="Times New Roman"/>
          <w:noProof w:val="0"/>
          <w:sz w:val="22"/>
          <w:szCs w:val="22"/>
          <w:lang w:eastAsia="lt-LT"/>
        </w:rPr>
        <w:t>nemelanominio</w:t>
      </w:r>
      <w:proofErr w:type="spellEnd"/>
      <w:r w:rsidRPr="00A43C8D">
        <w:rPr>
          <w:rFonts w:ascii="Times New Roman" w:hAnsi="Times New Roman"/>
          <w:noProof w:val="0"/>
          <w:sz w:val="22"/>
          <w:szCs w:val="22"/>
          <w:lang w:eastAsia="lt-LT"/>
        </w:rPr>
        <w:t xml:space="preserve"> odos v</w:t>
      </w:r>
      <w:r w:rsidRPr="00A43C8D">
        <w:rPr>
          <w:rFonts w:ascii="Times New Roman" w:hAnsi="Times New Roman" w:hint="eastAsia"/>
          <w:noProof w:val="0"/>
          <w:sz w:val="22"/>
          <w:szCs w:val="22"/>
          <w:lang w:eastAsia="lt-LT"/>
        </w:rPr>
        <w:t>ėž</w:t>
      </w:r>
      <w:r w:rsidRPr="00A43C8D">
        <w:rPr>
          <w:rFonts w:ascii="Times New Roman" w:hAnsi="Times New Roman"/>
          <w:noProof w:val="0"/>
          <w:sz w:val="22"/>
          <w:szCs w:val="22"/>
          <w:lang w:eastAsia="lt-LT"/>
        </w:rPr>
        <w:t xml:space="preserve">io) rizika. Vartodami </w:t>
      </w:r>
      <w:r w:rsidRPr="00A43C8D">
        <w:rPr>
          <w:rFonts w:ascii="Times New Roman" w:hAnsi="Times New Roman"/>
          <w:noProof w:val="0"/>
          <w:sz w:val="22"/>
        </w:rPr>
        <w:t>RAMIMED HCT</w:t>
      </w:r>
      <w:r w:rsidRPr="00A43C8D">
        <w:rPr>
          <w:rFonts w:ascii="Times New Roman" w:hAnsi="Times New Roman"/>
          <w:noProof w:val="0"/>
          <w:sz w:val="22"/>
          <w:szCs w:val="22"/>
          <w:lang w:eastAsia="lt-LT"/>
        </w:rPr>
        <w:t>, saugokite savo od</w:t>
      </w:r>
      <w:r w:rsidRPr="00A43C8D">
        <w:rPr>
          <w:rFonts w:ascii="Times New Roman" w:hAnsi="Times New Roman" w:hint="eastAsia"/>
          <w:noProof w:val="0"/>
          <w:sz w:val="22"/>
          <w:szCs w:val="22"/>
          <w:lang w:eastAsia="lt-LT"/>
        </w:rPr>
        <w:t>ą</w:t>
      </w:r>
      <w:r w:rsidRPr="00A43C8D">
        <w:rPr>
          <w:rFonts w:ascii="Times New Roman" w:hAnsi="Times New Roman"/>
          <w:noProof w:val="0"/>
          <w:sz w:val="22"/>
          <w:szCs w:val="22"/>
          <w:lang w:eastAsia="lt-LT"/>
        </w:rPr>
        <w:t xml:space="preserve"> nuo saul</w:t>
      </w:r>
      <w:r w:rsidRPr="00A43C8D">
        <w:rPr>
          <w:rFonts w:ascii="Times New Roman" w:hAnsi="Times New Roman" w:hint="eastAsia"/>
          <w:noProof w:val="0"/>
          <w:sz w:val="22"/>
          <w:szCs w:val="22"/>
          <w:lang w:eastAsia="lt-LT"/>
        </w:rPr>
        <w:t>ė</w:t>
      </w:r>
      <w:r w:rsidRPr="00A43C8D">
        <w:rPr>
          <w:rFonts w:ascii="Times New Roman" w:hAnsi="Times New Roman"/>
          <w:noProof w:val="0"/>
          <w:sz w:val="22"/>
          <w:szCs w:val="22"/>
          <w:lang w:eastAsia="lt-LT"/>
        </w:rPr>
        <w:t>s ir ultravioletini</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 xml:space="preserve"> spinduli</w:t>
      </w:r>
      <w:r w:rsidRPr="00A43C8D">
        <w:rPr>
          <w:rFonts w:ascii="Times New Roman" w:hAnsi="Times New Roman" w:hint="eastAsia"/>
          <w:noProof w:val="0"/>
          <w:sz w:val="22"/>
          <w:szCs w:val="22"/>
          <w:lang w:eastAsia="lt-LT"/>
        </w:rPr>
        <w:t>ų</w:t>
      </w:r>
      <w:r w:rsidRPr="00A43C8D">
        <w:rPr>
          <w:rFonts w:ascii="Times New Roman" w:hAnsi="Times New Roman"/>
          <w:noProof w:val="0"/>
          <w:sz w:val="22"/>
          <w:szCs w:val="22"/>
          <w:lang w:eastAsia="lt-LT"/>
        </w:rPr>
        <w:t>.</w:t>
      </w:r>
    </w:p>
    <w:p w14:paraId="705BCFC7" w14:textId="333B07C2" w:rsidR="00016564" w:rsidRPr="00A43C8D" w:rsidRDefault="00016564" w:rsidP="00A20549">
      <w:pPr>
        <w:numPr>
          <w:ilvl w:val="0"/>
          <w:numId w:val="10"/>
        </w:numPr>
        <w:overflowPunct/>
        <w:autoSpaceDE/>
        <w:autoSpaceDN/>
        <w:adjustRightInd/>
        <w:ind w:left="567" w:hanging="567"/>
        <w:textAlignment w:val="auto"/>
        <w:rPr>
          <w:rFonts w:ascii="Times New Roman" w:hAnsi="Times New Roman"/>
          <w:noProof w:val="0"/>
          <w:sz w:val="22"/>
          <w:szCs w:val="22"/>
          <w:lang w:eastAsia="lt-LT"/>
        </w:rPr>
      </w:pPr>
      <w:r w:rsidRPr="00016564">
        <w:rPr>
          <w:rFonts w:ascii="Times New Roman" w:hAnsi="Times New Roman"/>
          <w:noProof w:val="0"/>
          <w:sz w:val="22"/>
          <w:szCs w:val="22"/>
          <w:lang w:eastAsia="lt-LT"/>
        </w:rPr>
        <w:lastRenderedPageBreak/>
        <w:t xml:space="preserve">jeigu praeityje pavartojus </w:t>
      </w:r>
      <w:proofErr w:type="spellStart"/>
      <w:r w:rsidRPr="00016564">
        <w:rPr>
          <w:rFonts w:ascii="Times New Roman" w:hAnsi="Times New Roman"/>
          <w:noProof w:val="0"/>
          <w:sz w:val="22"/>
          <w:szCs w:val="22"/>
          <w:lang w:eastAsia="lt-LT"/>
        </w:rPr>
        <w:t>hidrochlorotiazido</w:t>
      </w:r>
      <w:proofErr w:type="spellEnd"/>
      <w:r w:rsidRPr="00016564">
        <w:rPr>
          <w:rFonts w:ascii="Times New Roman" w:hAnsi="Times New Roman"/>
          <w:noProof w:val="0"/>
          <w:sz w:val="22"/>
          <w:szCs w:val="22"/>
          <w:lang w:eastAsia="lt-LT"/>
        </w:rPr>
        <w:t xml:space="preserve">, Jums pasireiškė kvėpavimo ar plaučių veiklos sutrikimų (įskaitant plaučių uždegimą ar skysčio susidarymą juose). Jeigu pavartojus </w:t>
      </w:r>
      <w:r>
        <w:rPr>
          <w:rFonts w:ascii="Times New Roman" w:hAnsi="Times New Roman"/>
          <w:noProof w:val="0"/>
          <w:sz w:val="22"/>
          <w:szCs w:val="22"/>
          <w:lang w:eastAsia="lt-LT"/>
        </w:rPr>
        <w:t>RAMIMED HCT</w:t>
      </w:r>
      <w:r w:rsidRPr="00016564">
        <w:rPr>
          <w:rFonts w:ascii="Times New Roman" w:hAnsi="Times New Roman"/>
          <w:noProof w:val="0"/>
          <w:sz w:val="22"/>
          <w:szCs w:val="22"/>
          <w:lang w:eastAsia="lt-LT"/>
        </w:rPr>
        <w:t xml:space="preserve"> Jums pasireikštų stiprus dusulys arba kvėpavimo sunkumų, nedelsdami kreipkitės medicininės pagalbos.</w:t>
      </w:r>
    </w:p>
    <w:p w14:paraId="30A2C4CC"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6F649B73"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Jūsų gydytojas gali reguliariai ištirti Jūsų inkstų funkciją, kraujospūdį ir elektrolitų kiekį (pvz., kalio) kraujyje.</w:t>
      </w:r>
    </w:p>
    <w:p w14:paraId="01AC86B6"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Taip pat žiūrėkite informaciją, pateiktą poskyryje „RAMIMED HCT vartoti negalima“.</w:t>
      </w:r>
    </w:p>
    <w:p w14:paraId="52B8B860"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138626ED"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Šio vaisto sudėtyje esantis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xml:space="preserve"> gali sukelti akių problemų, tokių, kaip </w:t>
      </w:r>
      <w:r>
        <w:rPr>
          <w:rFonts w:ascii="Times New Roman" w:hAnsi="Times New Roman"/>
          <w:noProof w:val="0"/>
          <w:sz w:val="22"/>
        </w:rPr>
        <w:t xml:space="preserve">skysčio susikaupimas akies kraujagysliniame dangale (tarp </w:t>
      </w:r>
      <w:proofErr w:type="spellStart"/>
      <w:r>
        <w:rPr>
          <w:rFonts w:ascii="Times New Roman" w:hAnsi="Times New Roman"/>
          <w:noProof w:val="0"/>
          <w:sz w:val="22"/>
        </w:rPr>
        <w:t>gyslainės</w:t>
      </w:r>
      <w:proofErr w:type="spellEnd"/>
      <w:r>
        <w:rPr>
          <w:rFonts w:ascii="Times New Roman" w:hAnsi="Times New Roman"/>
          <w:noProof w:val="0"/>
          <w:sz w:val="22"/>
        </w:rPr>
        <w:t xml:space="preserve"> ir </w:t>
      </w:r>
      <w:proofErr w:type="spellStart"/>
      <w:r>
        <w:rPr>
          <w:rFonts w:ascii="Times New Roman" w:hAnsi="Times New Roman"/>
          <w:noProof w:val="0"/>
          <w:sz w:val="22"/>
        </w:rPr>
        <w:t>skleros</w:t>
      </w:r>
      <w:proofErr w:type="spellEnd"/>
      <w:r>
        <w:rPr>
          <w:rFonts w:ascii="Times New Roman" w:hAnsi="Times New Roman"/>
          <w:noProof w:val="0"/>
          <w:sz w:val="22"/>
        </w:rPr>
        <w:t xml:space="preserve">), </w:t>
      </w:r>
      <w:r w:rsidRPr="00A43C8D">
        <w:rPr>
          <w:rFonts w:ascii="Times New Roman" w:hAnsi="Times New Roman"/>
          <w:noProof w:val="0"/>
          <w:sz w:val="22"/>
        </w:rPr>
        <w:t>sumažėjęs regėjimo aštrumas ar akių skausmas ir tam tikrų rūšių glaukoma (spaudimo padidėjimas akyje).</w:t>
      </w:r>
    </w:p>
    <w:p w14:paraId="1C9019BB"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5F37E749"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Vaikams ir paaugliams</w:t>
      </w:r>
    </w:p>
    <w:p w14:paraId="7EB0B8E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RAMIMED HCT nerekomenduojama vartoti vaikams ir jaunesniems negu 18 metų paaugliams, kadangi vartojimo šios amžiaus grupės pacientams patirties nėra.</w:t>
      </w:r>
    </w:p>
    <w:p w14:paraId="5CB1760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F094F0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Jeigu koks nors iš aukščiau minėtų atvejų Jums tinka (arba abejojate), prieš pradėdami vartoti RAMIMED HCT, pasitarkite su savo gydytoju.</w:t>
      </w:r>
    </w:p>
    <w:p w14:paraId="432A3FC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6DE570A"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Kiti vaistai ir RAMIMED HCT</w:t>
      </w:r>
    </w:p>
    <w:p w14:paraId="5ABE03F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Jeigu vartojate arba neseniai vartojote kitų vaistų arba dėl to nesate tikri, apie tai pasakykite gydytojui arba vaistininkui. </w:t>
      </w:r>
    </w:p>
    <w:p w14:paraId="46AB9CD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0AD743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savo gydytojui, jeigu vartojate bet kurį iš žemiau išvardytų vaistinių preparatų, kadangi jie gali silpninti RAMIMED HCT poveikį.</w:t>
      </w:r>
    </w:p>
    <w:p w14:paraId="595163EF"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skausmui ir uždegimui malšinti, pvz., nesteroidiniai vaistai nuo uždegimo (NVNU), tokie kaip </w:t>
      </w:r>
      <w:proofErr w:type="spellStart"/>
      <w:r w:rsidRPr="00A43C8D">
        <w:rPr>
          <w:rFonts w:ascii="Times New Roman" w:hAnsi="Times New Roman"/>
          <w:noProof w:val="0"/>
          <w:sz w:val="22"/>
        </w:rPr>
        <w:t>ibuprofenas</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indometacinas</w:t>
      </w:r>
      <w:proofErr w:type="spellEnd"/>
      <w:r w:rsidRPr="00A43C8D">
        <w:rPr>
          <w:rFonts w:ascii="Times New Roman" w:hAnsi="Times New Roman"/>
          <w:noProof w:val="0"/>
          <w:sz w:val="22"/>
        </w:rPr>
        <w:t xml:space="preserve"> ir aspirinas;</w:t>
      </w:r>
    </w:p>
    <w:p w14:paraId="2273B9DE"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vartojami mažam kraujospūdžiui, šokui, širdies nepakankamumui, astmai ar alergijai gydyti, pvz., efedrinas, </w:t>
      </w:r>
      <w:proofErr w:type="spellStart"/>
      <w:r w:rsidRPr="00A43C8D">
        <w:rPr>
          <w:rFonts w:ascii="Times New Roman" w:hAnsi="Times New Roman"/>
          <w:noProof w:val="0"/>
          <w:sz w:val="22"/>
        </w:rPr>
        <w:t>noradrenalinas</w:t>
      </w:r>
      <w:proofErr w:type="spellEnd"/>
      <w:r w:rsidRPr="00A43C8D">
        <w:rPr>
          <w:rFonts w:ascii="Times New Roman" w:hAnsi="Times New Roman"/>
          <w:noProof w:val="0"/>
          <w:sz w:val="22"/>
        </w:rPr>
        <w:t xml:space="preserve"> ar adrenalinas. Gydytojas pamatuos Jūsų kraujospūdį. </w:t>
      </w:r>
    </w:p>
    <w:p w14:paraId="4CAE3EA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3A69809"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savo gydytojui, jeigu vartojate bet kurį iš žemiau išvardytų vaistų. Vartojant jų kartu su RAMIMED HCT, gali padidėti šalutinio poveikio tikimybė.</w:t>
      </w:r>
    </w:p>
    <w:p w14:paraId="3923656A" w14:textId="77777777" w:rsidR="00A20549" w:rsidRPr="00DA2B3B" w:rsidRDefault="00A20549" w:rsidP="00A20549">
      <w:pPr>
        <w:numPr>
          <w:ilvl w:val="0"/>
          <w:numId w:val="15"/>
        </w:numPr>
        <w:overflowPunct/>
        <w:autoSpaceDE/>
        <w:autoSpaceDN/>
        <w:adjustRightInd/>
        <w:ind w:left="567" w:hanging="567"/>
        <w:textAlignment w:val="auto"/>
        <w:rPr>
          <w:rFonts w:ascii="Times New Roman" w:hAnsi="Times New Roman"/>
          <w:sz w:val="22"/>
          <w:szCs w:val="22"/>
        </w:rPr>
      </w:pPr>
      <w:bookmarkStart w:id="21" w:name="_Hlk514060313"/>
      <w:r>
        <w:rPr>
          <w:rFonts w:ascii="Times New Roman" w:hAnsi="Times New Roman"/>
          <w:sz w:val="22"/>
          <w:szCs w:val="22"/>
        </w:rPr>
        <w:t>S</w:t>
      </w:r>
      <w:r w:rsidRPr="00DA2B3B">
        <w:rPr>
          <w:rFonts w:ascii="Times New Roman" w:hAnsi="Times New Roman"/>
          <w:sz w:val="22"/>
          <w:szCs w:val="22"/>
        </w:rPr>
        <w:t>akubitrilis/valsartanas</w:t>
      </w:r>
      <w:r>
        <w:rPr>
          <w:rFonts w:ascii="Times New Roman" w:hAnsi="Times New Roman"/>
          <w:sz w:val="22"/>
          <w:szCs w:val="22"/>
        </w:rPr>
        <w:t>,</w:t>
      </w:r>
      <w:r w:rsidRPr="00DA2B3B">
        <w:rPr>
          <w:rFonts w:ascii="Times New Roman" w:hAnsi="Times New Roman"/>
          <w:sz w:val="22"/>
          <w:szCs w:val="22"/>
        </w:rPr>
        <w:t xml:space="preserve"> vartojamas ilgalaikiam širdies nepakankamumui gydyti (žr. sk. „</w:t>
      </w:r>
      <w:r>
        <w:rPr>
          <w:rFonts w:ascii="Times New Roman" w:hAnsi="Times New Roman"/>
          <w:sz w:val="22"/>
          <w:szCs w:val="22"/>
        </w:rPr>
        <w:t>RAMIMED</w:t>
      </w:r>
      <w:r w:rsidRPr="00DA2B3B">
        <w:rPr>
          <w:rFonts w:ascii="Times New Roman" w:hAnsi="Times New Roman"/>
          <w:sz w:val="22"/>
          <w:szCs w:val="22"/>
        </w:rPr>
        <w:t xml:space="preserve"> HCT vartoti negalima“)</w:t>
      </w:r>
      <w:bookmarkEnd w:id="21"/>
      <w:r w:rsidRPr="00DA2B3B">
        <w:rPr>
          <w:rFonts w:ascii="Times New Roman" w:hAnsi="Times New Roman"/>
          <w:sz w:val="22"/>
          <w:szCs w:val="22"/>
        </w:rPr>
        <w:t>.</w:t>
      </w:r>
    </w:p>
    <w:p w14:paraId="1DF66CAD"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skausmui ir uždegimui malšinti, pvz., nesteroidiniai vaistai nuo uždegimo (NVNU), pvz., </w:t>
      </w:r>
      <w:proofErr w:type="spellStart"/>
      <w:r w:rsidRPr="00A43C8D">
        <w:rPr>
          <w:rFonts w:ascii="Times New Roman" w:hAnsi="Times New Roman"/>
          <w:noProof w:val="0"/>
          <w:sz w:val="22"/>
        </w:rPr>
        <w:t>ibuprofenas</w:t>
      </w:r>
      <w:proofErr w:type="spellEnd"/>
      <w:r w:rsidRPr="00A43C8D">
        <w:rPr>
          <w:rFonts w:ascii="Times New Roman" w:hAnsi="Times New Roman"/>
          <w:noProof w:val="0"/>
          <w:sz w:val="22"/>
        </w:rPr>
        <w:t xml:space="preserve"> ar </w:t>
      </w:r>
      <w:proofErr w:type="spellStart"/>
      <w:r w:rsidRPr="00A43C8D">
        <w:rPr>
          <w:rFonts w:ascii="Times New Roman" w:hAnsi="Times New Roman"/>
          <w:noProof w:val="0"/>
          <w:sz w:val="22"/>
        </w:rPr>
        <w:t>indometacinas</w:t>
      </w:r>
      <w:proofErr w:type="spellEnd"/>
      <w:r w:rsidRPr="00A43C8D">
        <w:rPr>
          <w:rFonts w:ascii="Times New Roman" w:hAnsi="Times New Roman"/>
          <w:noProof w:val="0"/>
          <w:sz w:val="22"/>
        </w:rPr>
        <w:t xml:space="preserve"> ir aspirinas.</w:t>
      </w:r>
    </w:p>
    <w:p w14:paraId="11B3E22C"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galintys mažinti kalio kiekį kraujyje. Tai vaistai, vartojami vidurių užkietėjimui gydyti, diuretikai (šlapimą varantys vaistai), </w:t>
      </w:r>
      <w:proofErr w:type="spellStart"/>
      <w:r w:rsidRPr="00A43C8D">
        <w:rPr>
          <w:rFonts w:ascii="Times New Roman" w:hAnsi="Times New Roman"/>
          <w:noProof w:val="0"/>
          <w:sz w:val="22"/>
        </w:rPr>
        <w:t>amfotericinas</w:t>
      </w:r>
      <w:proofErr w:type="spellEnd"/>
      <w:r w:rsidRPr="00A43C8D">
        <w:rPr>
          <w:rFonts w:ascii="Times New Roman" w:hAnsi="Times New Roman"/>
          <w:noProof w:val="0"/>
          <w:sz w:val="22"/>
        </w:rPr>
        <w:t xml:space="preserve"> B (vaistas nuo grybelinių ligų) bei AKTH (vartojamas patikrinti, ar tinkamai veikia Jūsų antinksčių liaukos).</w:t>
      </w:r>
    </w:p>
    <w:p w14:paraId="3CF863B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Vaistai vėžio gydymui (chemoterapijai).</w:t>
      </w:r>
    </w:p>
    <w:p w14:paraId="2017148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Vaistai širdies sutrikimams, įskaitant ritmo sutrikimus, gydyti.</w:t>
      </w:r>
    </w:p>
    <w:p w14:paraId="307AD10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vartojami organų atmetimui po transplantacijos stabdyti, pvz., </w:t>
      </w:r>
      <w:proofErr w:type="spellStart"/>
      <w:r w:rsidRPr="00A43C8D">
        <w:rPr>
          <w:rFonts w:ascii="Times New Roman" w:hAnsi="Times New Roman"/>
          <w:noProof w:val="0"/>
          <w:sz w:val="22"/>
        </w:rPr>
        <w:t>ciklosporinas</w:t>
      </w:r>
      <w:proofErr w:type="spellEnd"/>
      <w:r w:rsidRPr="00A43C8D">
        <w:rPr>
          <w:rFonts w:ascii="Times New Roman" w:hAnsi="Times New Roman"/>
          <w:noProof w:val="0"/>
          <w:sz w:val="22"/>
        </w:rPr>
        <w:t>.</w:t>
      </w:r>
    </w:p>
    <w:p w14:paraId="72B2323D" w14:textId="77777777" w:rsidR="00A20549" w:rsidRPr="00A43C8D" w:rsidRDefault="00A20549" w:rsidP="00A20549">
      <w:pPr>
        <w:numPr>
          <w:ilvl w:val="1"/>
          <w:numId w:val="5"/>
        </w:numPr>
        <w:suppressAutoHyphens/>
        <w:overflowPunct/>
        <w:autoSpaceDE/>
        <w:autoSpaceDN/>
        <w:adjustRightInd/>
        <w:contextualSpacing/>
        <w:textAlignment w:val="auto"/>
        <w:rPr>
          <w:rFonts w:ascii="Times New Roman" w:eastAsia="Calibri" w:hAnsi="Times New Roman"/>
          <w:noProof w:val="0"/>
          <w:sz w:val="22"/>
          <w:szCs w:val="22"/>
        </w:rPr>
      </w:pPr>
      <w:r w:rsidRPr="00A43C8D">
        <w:rPr>
          <w:rFonts w:ascii="Times New Roman" w:eastAsia="Calibri" w:hAnsi="Times New Roman"/>
          <w:noProof w:val="0"/>
          <w:sz w:val="22"/>
        </w:rPr>
        <w:t xml:space="preserve">Vaistai, </w:t>
      </w:r>
      <w:r w:rsidRPr="00A43C8D">
        <w:rPr>
          <w:rFonts w:ascii="Times New Roman" w:eastAsia="Calibri" w:hAnsi="Times New Roman"/>
          <w:noProof w:val="0"/>
          <w:sz w:val="22"/>
          <w:szCs w:val="22"/>
        </w:rPr>
        <w:t>kurie dažniausiai vartojami norint išvengti transplantuotų organų atmetimo (</w:t>
      </w:r>
      <w:proofErr w:type="spellStart"/>
      <w:r w:rsidRPr="00A43C8D">
        <w:rPr>
          <w:rFonts w:ascii="Times New Roman" w:eastAsia="Calibri" w:hAnsi="Times New Roman"/>
          <w:noProof w:val="0"/>
          <w:sz w:val="22"/>
          <w:szCs w:val="22"/>
        </w:rPr>
        <w:t>sirolimuzas</w:t>
      </w:r>
      <w:proofErr w:type="spellEnd"/>
      <w:r w:rsidRPr="00A43C8D">
        <w:rPr>
          <w:rFonts w:ascii="Times New Roman" w:eastAsia="Calibri" w:hAnsi="Times New Roman"/>
          <w:noProof w:val="0"/>
          <w:sz w:val="22"/>
          <w:szCs w:val="22"/>
        </w:rPr>
        <w:t xml:space="preserve">, </w:t>
      </w:r>
      <w:proofErr w:type="spellStart"/>
      <w:r w:rsidRPr="00A43C8D">
        <w:rPr>
          <w:rFonts w:ascii="Times New Roman" w:eastAsia="Calibri" w:hAnsi="Times New Roman"/>
          <w:noProof w:val="0"/>
          <w:sz w:val="22"/>
          <w:szCs w:val="22"/>
        </w:rPr>
        <w:t>everolimuzas</w:t>
      </w:r>
      <w:proofErr w:type="spellEnd"/>
      <w:r w:rsidRPr="00A43C8D">
        <w:rPr>
          <w:rFonts w:ascii="Times New Roman" w:eastAsia="Calibri" w:hAnsi="Times New Roman"/>
          <w:noProof w:val="0"/>
          <w:sz w:val="22"/>
          <w:szCs w:val="22"/>
        </w:rPr>
        <w:t xml:space="preserve"> ir kiti vaistai iš </w:t>
      </w:r>
      <w:proofErr w:type="spellStart"/>
      <w:r w:rsidRPr="00A43C8D">
        <w:rPr>
          <w:rFonts w:ascii="Times New Roman" w:eastAsia="Calibri" w:hAnsi="Times New Roman"/>
          <w:noProof w:val="0"/>
          <w:sz w:val="22"/>
          <w:szCs w:val="22"/>
        </w:rPr>
        <w:t>mTOR</w:t>
      </w:r>
      <w:proofErr w:type="spellEnd"/>
      <w:r w:rsidRPr="00A43C8D">
        <w:rPr>
          <w:rFonts w:ascii="Times New Roman" w:eastAsia="Calibri" w:hAnsi="Times New Roman"/>
          <w:noProof w:val="0"/>
          <w:sz w:val="22"/>
          <w:szCs w:val="22"/>
        </w:rPr>
        <w:t xml:space="preserve"> inhibitorių klasės). Žr. skyrių „Įspėjimai ir atsargumo priemonės”.</w:t>
      </w:r>
    </w:p>
    <w:p w14:paraId="393E448C" w14:textId="77777777" w:rsidR="00A20549" w:rsidRPr="008208DD" w:rsidRDefault="00A20549" w:rsidP="00A20549">
      <w:pPr>
        <w:numPr>
          <w:ilvl w:val="1"/>
          <w:numId w:val="5"/>
        </w:numPr>
        <w:rPr>
          <w:rFonts w:ascii="Times New Roman" w:eastAsia="Calibri" w:hAnsi="Times New Roman"/>
          <w:noProof w:val="0"/>
          <w:sz w:val="22"/>
          <w:szCs w:val="22"/>
        </w:rPr>
      </w:pPr>
      <w:r w:rsidRPr="008208DD">
        <w:rPr>
          <w:rFonts w:ascii="Times New Roman" w:eastAsia="Calibri" w:hAnsi="Times New Roman"/>
          <w:noProof w:val="0"/>
          <w:sz w:val="22"/>
          <w:szCs w:val="22"/>
        </w:rPr>
        <w:t>Kalio papildai (</w:t>
      </w:r>
      <w:r w:rsidRPr="008208DD">
        <w:rPr>
          <w:rFonts w:ascii="Times New Roman" w:eastAsia="Calibri" w:hAnsi="Times New Roman" w:hint="eastAsia"/>
          <w:noProof w:val="0"/>
          <w:sz w:val="22"/>
          <w:szCs w:val="22"/>
        </w:rPr>
        <w:t>į</w:t>
      </w:r>
      <w:r w:rsidRPr="008208DD">
        <w:rPr>
          <w:rFonts w:ascii="Times New Roman" w:eastAsia="Calibri" w:hAnsi="Times New Roman"/>
          <w:noProof w:val="0"/>
          <w:sz w:val="22"/>
          <w:szCs w:val="22"/>
        </w:rPr>
        <w:t>skaitant druskos pakaitalus), kal</w:t>
      </w:r>
      <w:r w:rsidRPr="008208DD">
        <w:rPr>
          <w:rFonts w:ascii="Times New Roman" w:eastAsia="Calibri" w:hAnsi="Times New Roman" w:hint="eastAsia"/>
          <w:noProof w:val="0"/>
          <w:sz w:val="22"/>
          <w:szCs w:val="22"/>
        </w:rPr>
        <w:t>į</w:t>
      </w:r>
      <w:r w:rsidRPr="008208DD">
        <w:rPr>
          <w:rFonts w:ascii="Times New Roman" w:eastAsia="Calibri" w:hAnsi="Times New Roman"/>
          <w:noProof w:val="0"/>
          <w:sz w:val="22"/>
          <w:szCs w:val="22"/>
        </w:rPr>
        <w:t xml:space="preserve"> tausojantys diuretikai ir kiti vaistai, galintys didinti kalio kiekį kraujyje (pvz., </w:t>
      </w:r>
      <w:proofErr w:type="spellStart"/>
      <w:r w:rsidRPr="008208DD">
        <w:rPr>
          <w:rFonts w:ascii="Times New Roman" w:eastAsia="Calibri" w:hAnsi="Times New Roman"/>
          <w:noProof w:val="0"/>
          <w:sz w:val="22"/>
          <w:szCs w:val="22"/>
        </w:rPr>
        <w:t>trimetoprimo</w:t>
      </w:r>
      <w:proofErr w:type="spellEnd"/>
      <w:r w:rsidRPr="008208DD">
        <w:rPr>
          <w:rFonts w:ascii="Times New Roman" w:eastAsia="Calibri" w:hAnsi="Times New Roman"/>
          <w:noProof w:val="0"/>
          <w:sz w:val="22"/>
          <w:szCs w:val="22"/>
        </w:rPr>
        <w:t xml:space="preserve"> ir </w:t>
      </w:r>
      <w:proofErr w:type="spellStart"/>
      <w:r w:rsidRPr="008208DD">
        <w:rPr>
          <w:rFonts w:ascii="Times New Roman" w:eastAsia="Calibri" w:hAnsi="Times New Roman"/>
          <w:noProof w:val="0"/>
          <w:sz w:val="22"/>
          <w:szCs w:val="22"/>
        </w:rPr>
        <w:t>kotrimoksazolo</w:t>
      </w:r>
      <w:proofErr w:type="spellEnd"/>
      <w:r w:rsidRPr="008208DD">
        <w:rPr>
          <w:rFonts w:ascii="Times New Roman" w:eastAsia="Calibri" w:hAnsi="Times New Roman"/>
          <w:noProof w:val="0"/>
          <w:sz w:val="22"/>
          <w:szCs w:val="22"/>
        </w:rPr>
        <w:t xml:space="preserve"> </w:t>
      </w:r>
      <w:r>
        <w:rPr>
          <w:rFonts w:ascii="Times New Roman" w:eastAsia="Calibri" w:hAnsi="Times New Roman"/>
          <w:noProof w:val="0"/>
          <w:sz w:val="22"/>
          <w:szCs w:val="22"/>
        </w:rPr>
        <w:t xml:space="preserve">(dar vadinamas </w:t>
      </w:r>
      <w:proofErr w:type="spellStart"/>
      <w:r>
        <w:rPr>
          <w:rFonts w:ascii="Times New Roman" w:eastAsia="Calibri" w:hAnsi="Times New Roman"/>
          <w:noProof w:val="0"/>
          <w:sz w:val="22"/>
          <w:szCs w:val="22"/>
        </w:rPr>
        <w:t>trimetoprimu</w:t>
      </w:r>
      <w:proofErr w:type="spellEnd"/>
      <w:r>
        <w:rPr>
          <w:rFonts w:ascii="Times New Roman" w:eastAsia="Calibri" w:hAnsi="Times New Roman"/>
          <w:noProof w:val="0"/>
          <w:sz w:val="22"/>
          <w:szCs w:val="22"/>
        </w:rPr>
        <w:t xml:space="preserve"> ir </w:t>
      </w:r>
      <w:proofErr w:type="spellStart"/>
      <w:r>
        <w:rPr>
          <w:rFonts w:ascii="Times New Roman" w:eastAsia="Calibri" w:hAnsi="Times New Roman"/>
          <w:noProof w:val="0"/>
          <w:sz w:val="22"/>
          <w:szCs w:val="22"/>
        </w:rPr>
        <w:t>sulfametoksazolu</w:t>
      </w:r>
      <w:proofErr w:type="spellEnd"/>
      <w:r>
        <w:rPr>
          <w:rFonts w:ascii="Times New Roman" w:eastAsia="Calibri" w:hAnsi="Times New Roman"/>
          <w:noProof w:val="0"/>
          <w:sz w:val="22"/>
          <w:szCs w:val="22"/>
        </w:rPr>
        <w:t xml:space="preserve">) vaistas </w:t>
      </w:r>
      <w:r w:rsidRPr="008208DD">
        <w:rPr>
          <w:rFonts w:ascii="Times New Roman" w:eastAsia="Calibri" w:hAnsi="Times New Roman"/>
          <w:noProof w:val="0"/>
          <w:sz w:val="22"/>
          <w:szCs w:val="22"/>
        </w:rPr>
        <w:t>nuo bakterij</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sukelt</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infekcij</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w:t>
      </w:r>
      <w:proofErr w:type="spellStart"/>
      <w:r w:rsidRPr="008208DD">
        <w:rPr>
          <w:rFonts w:ascii="Times New Roman" w:eastAsia="Calibri" w:hAnsi="Times New Roman"/>
          <w:noProof w:val="0"/>
          <w:sz w:val="22"/>
          <w:szCs w:val="22"/>
        </w:rPr>
        <w:t>ciklosporino</w:t>
      </w:r>
      <w:proofErr w:type="spellEnd"/>
      <w:r w:rsidRPr="008208DD">
        <w:rPr>
          <w:rFonts w:ascii="Times New Roman" w:eastAsia="Calibri" w:hAnsi="Times New Roman"/>
          <w:noProof w:val="0"/>
          <w:sz w:val="22"/>
          <w:szCs w:val="22"/>
        </w:rPr>
        <w:t>, imunitet</w:t>
      </w:r>
      <w:r w:rsidRPr="008208DD">
        <w:rPr>
          <w:rFonts w:ascii="Times New Roman" w:eastAsia="Calibri" w:hAnsi="Times New Roman" w:hint="eastAsia"/>
          <w:noProof w:val="0"/>
          <w:sz w:val="22"/>
          <w:szCs w:val="22"/>
        </w:rPr>
        <w:t>ą</w:t>
      </w:r>
      <w:r w:rsidRPr="008208DD">
        <w:rPr>
          <w:rFonts w:ascii="Times New Roman" w:eastAsia="Calibri" w:hAnsi="Times New Roman"/>
          <w:noProof w:val="0"/>
          <w:sz w:val="22"/>
          <w:szCs w:val="22"/>
        </w:rPr>
        <w:t xml:space="preserve"> slopinan</w:t>
      </w:r>
      <w:r w:rsidRPr="008208DD">
        <w:rPr>
          <w:rFonts w:ascii="Times New Roman" w:eastAsia="Calibri" w:hAnsi="Times New Roman" w:hint="eastAsia"/>
          <w:noProof w:val="0"/>
          <w:sz w:val="22"/>
          <w:szCs w:val="22"/>
        </w:rPr>
        <w:t>č</w:t>
      </w:r>
      <w:r w:rsidRPr="008208DD">
        <w:rPr>
          <w:rFonts w:ascii="Times New Roman" w:eastAsia="Calibri" w:hAnsi="Times New Roman"/>
          <w:noProof w:val="0"/>
          <w:sz w:val="22"/>
          <w:szCs w:val="22"/>
        </w:rPr>
        <w:t>io vaisto, vartojamo apsisaugoti nuo persodinto organo atmetimo; heparino – kraujui skystinti vartojamo vaisto, norint išvengti kraujo krešuli</w:t>
      </w:r>
      <w:r w:rsidRPr="008208DD">
        <w:rPr>
          <w:rFonts w:ascii="Times New Roman" w:eastAsia="Calibri" w:hAnsi="Times New Roman" w:hint="eastAsia"/>
          <w:noProof w:val="0"/>
          <w:sz w:val="22"/>
          <w:szCs w:val="22"/>
        </w:rPr>
        <w:t>ų</w:t>
      </w:r>
      <w:r w:rsidRPr="008208DD">
        <w:rPr>
          <w:rFonts w:ascii="Times New Roman" w:eastAsia="Calibri" w:hAnsi="Times New Roman"/>
          <w:noProof w:val="0"/>
          <w:sz w:val="22"/>
          <w:szCs w:val="22"/>
        </w:rPr>
        <w:t xml:space="preserve"> susidarymo).</w:t>
      </w:r>
    </w:p>
    <w:p w14:paraId="24D88867"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Steroidiniai vaistai nuo uždegimo, pvz., prednizolonas.</w:t>
      </w:r>
    </w:p>
    <w:p w14:paraId="21F58D38"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Kalcio papildai.</w:t>
      </w:r>
    </w:p>
    <w:p w14:paraId="643760D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Alopurinolis</w:t>
      </w:r>
      <w:proofErr w:type="spellEnd"/>
      <w:r w:rsidRPr="00A43C8D">
        <w:rPr>
          <w:rFonts w:ascii="Times New Roman" w:hAnsi="Times New Roman"/>
          <w:noProof w:val="0"/>
          <w:sz w:val="22"/>
        </w:rPr>
        <w:t xml:space="preserve"> (vaistas, vartojamas šlapimo rūgšties kiekiui kraujyje mažinti).</w:t>
      </w:r>
    </w:p>
    <w:p w14:paraId="3B8B7E49"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Prokainamidas</w:t>
      </w:r>
      <w:proofErr w:type="spellEnd"/>
      <w:r w:rsidRPr="00A43C8D">
        <w:rPr>
          <w:rFonts w:ascii="Times New Roman" w:hAnsi="Times New Roman"/>
          <w:noProof w:val="0"/>
          <w:sz w:val="22"/>
        </w:rPr>
        <w:t xml:space="preserve"> (vaistas, vartojamas širdies ritmo sutrikimams gydyti).</w:t>
      </w:r>
    </w:p>
    <w:p w14:paraId="7178905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Kolestiraminas</w:t>
      </w:r>
      <w:proofErr w:type="spellEnd"/>
      <w:r w:rsidRPr="00A43C8D">
        <w:rPr>
          <w:rFonts w:ascii="Times New Roman" w:hAnsi="Times New Roman"/>
          <w:noProof w:val="0"/>
          <w:sz w:val="22"/>
        </w:rPr>
        <w:t xml:space="preserve"> (vaistas, vartojamas riebalų kiekiui kraujyje mažinti).</w:t>
      </w:r>
    </w:p>
    <w:p w14:paraId="3946EB18"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Karbamazepinas</w:t>
      </w:r>
      <w:proofErr w:type="spellEnd"/>
      <w:r w:rsidRPr="00A43C8D">
        <w:rPr>
          <w:rFonts w:ascii="Times New Roman" w:hAnsi="Times New Roman"/>
          <w:noProof w:val="0"/>
          <w:sz w:val="22"/>
        </w:rPr>
        <w:t xml:space="preserve"> (vaistas nuo epilepsijos).</w:t>
      </w:r>
    </w:p>
    <w:p w14:paraId="70B5D141" w14:textId="77777777" w:rsidR="00A20549"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Vi</w:t>
      </w:r>
      <w:r>
        <w:rPr>
          <w:rFonts w:ascii="Times New Roman" w:hAnsi="Times New Roman"/>
          <w:noProof w:val="0"/>
          <w:sz w:val="22"/>
        </w:rPr>
        <w:t>l</w:t>
      </w:r>
      <w:r w:rsidRPr="00A43C8D">
        <w:rPr>
          <w:rFonts w:ascii="Times New Roman" w:hAnsi="Times New Roman"/>
          <w:noProof w:val="0"/>
          <w:sz w:val="22"/>
        </w:rPr>
        <w:t>dagliptinas</w:t>
      </w:r>
      <w:proofErr w:type="spellEnd"/>
      <w:r w:rsidRPr="00A43C8D">
        <w:rPr>
          <w:rFonts w:ascii="Times New Roman" w:hAnsi="Times New Roman"/>
          <w:noProof w:val="0"/>
          <w:sz w:val="22"/>
        </w:rPr>
        <w:t xml:space="preserve"> (kitas vaistas nuo diabeto).</w:t>
      </w:r>
    </w:p>
    <w:p w14:paraId="0A29AD24" w14:textId="77777777" w:rsidR="00A20549" w:rsidRPr="00302292" w:rsidRDefault="00A20549" w:rsidP="00A20549">
      <w:pPr>
        <w:pStyle w:val="Sraopastraipa"/>
        <w:numPr>
          <w:ilvl w:val="0"/>
          <w:numId w:val="15"/>
        </w:numPr>
        <w:tabs>
          <w:tab w:val="left" w:pos="567"/>
        </w:tabs>
        <w:ind w:left="567" w:hanging="567"/>
      </w:pPr>
      <w:proofErr w:type="spellStart"/>
      <w:r>
        <w:t>R</w:t>
      </w:r>
      <w:r w:rsidRPr="00302292">
        <w:t>acekadotrilis</w:t>
      </w:r>
      <w:proofErr w:type="spellEnd"/>
      <w:r w:rsidRPr="00302292">
        <w:t xml:space="preserve"> (</w:t>
      </w:r>
      <w:r>
        <w:t xml:space="preserve">vaistas, </w:t>
      </w:r>
      <w:r w:rsidRPr="00302292">
        <w:t>vartojamas viduriavimui gydyti).</w:t>
      </w:r>
    </w:p>
    <w:p w14:paraId="7BE401BC"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75238A52" w14:textId="77777777" w:rsidR="00A20549" w:rsidRPr="00A43C8D" w:rsidRDefault="00A20549" w:rsidP="00A20549">
      <w:pPr>
        <w:tabs>
          <w:tab w:val="left" w:pos="0"/>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gydytojui, jeigu vartojate kurį nors iš toliau išvardytų vaistų. Jų veikimą gali įtakoti kartu vartojamas RAMIMED HCT.</w:t>
      </w:r>
    </w:p>
    <w:p w14:paraId="6F7E63E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Vaistai cukriniam diabetui gydyti, pvz., geriamieji gliukozės kiekį kraujyje mažinantys preparatai ir insulinas. RAMIMED HCT gali sumažinti cukraus kiekį Jūsų kraujyje. Vartodami RAMIMED HCT, atidžiai sekite gliukozės kiekį kraujyje. </w:t>
      </w:r>
    </w:p>
    <w:p w14:paraId="5ECB4EFC"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Litis (vaistas nuo psichikos sutrikimų). RAMIMED HCT gali padidinti ličio kiekį kraujyje. Jūsų gydytojas turės atidžiai tikrinti ličio kiekį Jūsų kraujyje. </w:t>
      </w:r>
    </w:p>
    <w:p w14:paraId="38A2110F"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Vaistai raumenims atpalaiduoti.</w:t>
      </w:r>
    </w:p>
    <w:p w14:paraId="3C753B6D"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Chininas</w:t>
      </w:r>
      <w:proofErr w:type="spellEnd"/>
      <w:r w:rsidRPr="00A43C8D">
        <w:rPr>
          <w:rFonts w:ascii="Times New Roman" w:hAnsi="Times New Roman"/>
          <w:noProof w:val="0"/>
          <w:sz w:val="22"/>
        </w:rPr>
        <w:t xml:space="preserve"> (vaistas, vartojamas maliarijai gydyti).</w:t>
      </w:r>
    </w:p>
    <w:p w14:paraId="7875894E"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Jodo turintys vaistai, kurie vartojami ligoninėje, atliekant skenavimą arba tyrimą rentgenu.</w:t>
      </w:r>
    </w:p>
    <w:p w14:paraId="502164D4"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Penicilinas (vaistas nuo infekcinių ligų).</w:t>
      </w:r>
    </w:p>
    <w:p w14:paraId="2C25FDA5"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Per burną vartojami kraują skystinantys vaistai (geriamieji antikoaguliantai), pvz., </w:t>
      </w:r>
      <w:proofErr w:type="spellStart"/>
      <w:r w:rsidRPr="00A43C8D">
        <w:rPr>
          <w:rFonts w:ascii="Times New Roman" w:hAnsi="Times New Roman"/>
          <w:noProof w:val="0"/>
          <w:sz w:val="22"/>
        </w:rPr>
        <w:t>varfarinas</w:t>
      </w:r>
      <w:proofErr w:type="spellEnd"/>
      <w:r w:rsidRPr="00A43C8D">
        <w:rPr>
          <w:rFonts w:ascii="Times New Roman" w:hAnsi="Times New Roman"/>
          <w:noProof w:val="0"/>
          <w:sz w:val="22"/>
        </w:rPr>
        <w:t>.</w:t>
      </w:r>
    </w:p>
    <w:p w14:paraId="48807A9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03EC7A1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Jūsų gydytojui gali tekti pakeisti vaisto dozę ir (arba) imtis kitų atsargumo priemonių:</w:t>
      </w:r>
    </w:p>
    <w:p w14:paraId="22142F14" w14:textId="77777777" w:rsidR="00A20549" w:rsidRPr="00A43C8D" w:rsidRDefault="00A20549" w:rsidP="00A20549">
      <w:pPr>
        <w:numPr>
          <w:ilvl w:val="0"/>
          <w:numId w:val="9"/>
        </w:num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 xml:space="preserve">jeigu vartojate </w:t>
      </w:r>
      <w:proofErr w:type="spellStart"/>
      <w:r w:rsidRPr="00A43C8D">
        <w:rPr>
          <w:rFonts w:ascii="Times New Roman" w:hAnsi="Times New Roman"/>
          <w:noProof w:val="0"/>
          <w:sz w:val="22"/>
        </w:rPr>
        <w:t>angiotenzino</w:t>
      </w:r>
      <w:proofErr w:type="spellEnd"/>
      <w:r w:rsidRPr="00A43C8D">
        <w:rPr>
          <w:rFonts w:ascii="Times New Roman" w:hAnsi="Times New Roman"/>
          <w:noProof w:val="0"/>
          <w:sz w:val="22"/>
        </w:rPr>
        <w:t xml:space="preserve"> II receptorių blokatorių (ARB) arba </w:t>
      </w:r>
      <w:proofErr w:type="spellStart"/>
      <w:r w:rsidRPr="00A43C8D">
        <w:rPr>
          <w:rFonts w:ascii="Times New Roman" w:hAnsi="Times New Roman"/>
          <w:noProof w:val="0"/>
          <w:sz w:val="22"/>
        </w:rPr>
        <w:t>aliskireną</w:t>
      </w:r>
      <w:proofErr w:type="spellEnd"/>
      <w:r w:rsidRPr="00A43C8D">
        <w:rPr>
          <w:rFonts w:ascii="Times New Roman" w:hAnsi="Times New Roman"/>
          <w:noProof w:val="0"/>
          <w:sz w:val="22"/>
        </w:rPr>
        <w:t xml:space="preserve"> (taip pat žiūrėkite informaciją, pateiktą poskyriuose „RAMIMED HCT vartoti negalima“ ir „Įspėjimai ir atsargumo priemonės“).</w:t>
      </w:r>
    </w:p>
    <w:p w14:paraId="7B5ED59F"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00364048" w14:textId="77777777" w:rsidR="00A20549" w:rsidRPr="00A43C8D" w:rsidRDefault="00A20549" w:rsidP="00A20549">
      <w:pPr>
        <w:tabs>
          <w:tab w:val="left" w:pos="0"/>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Jeigu kuris nors iš aukščiau minėtų atvejų Jums tinka (arba abejojate), prieš vartodami RAMIMED HCT, pasikalbėkite su savo gydytoju.</w:t>
      </w:r>
    </w:p>
    <w:p w14:paraId="3C4CC606" w14:textId="77777777" w:rsidR="00A20549" w:rsidRPr="00A43C8D" w:rsidRDefault="00A20549" w:rsidP="00A20549">
      <w:pPr>
        <w:overflowPunct/>
        <w:jc w:val="both"/>
        <w:textAlignment w:val="auto"/>
        <w:rPr>
          <w:sz w:val="22"/>
        </w:rPr>
      </w:pPr>
    </w:p>
    <w:p w14:paraId="6855B30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b/>
          <w:noProof w:val="0"/>
          <w:sz w:val="22"/>
        </w:rPr>
      </w:pPr>
      <w:r w:rsidRPr="00A43C8D">
        <w:rPr>
          <w:rFonts w:ascii="Times New Roman" w:hAnsi="Times New Roman"/>
          <w:b/>
          <w:noProof w:val="0"/>
          <w:sz w:val="22"/>
        </w:rPr>
        <w:t>Tyrimai</w:t>
      </w:r>
    </w:p>
    <w:p w14:paraId="3AC26D3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Pasitarkite su gydytoju arba vaistininku, prieš pradėdami vartoti vaistą:</w:t>
      </w:r>
    </w:p>
    <w:p w14:paraId="4FE47DA5"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jeigu Jums bus atliekamas </w:t>
      </w:r>
      <w:proofErr w:type="spellStart"/>
      <w:r w:rsidRPr="00A43C8D">
        <w:rPr>
          <w:rFonts w:ascii="Times New Roman" w:hAnsi="Times New Roman"/>
          <w:noProof w:val="0"/>
          <w:sz w:val="22"/>
        </w:rPr>
        <w:t>prieskydinių</w:t>
      </w:r>
      <w:proofErr w:type="spellEnd"/>
      <w:r w:rsidRPr="00A43C8D">
        <w:rPr>
          <w:rFonts w:ascii="Times New Roman" w:hAnsi="Times New Roman"/>
          <w:noProof w:val="0"/>
          <w:sz w:val="22"/>
        </w:rPr>
        <w:t xml:space="preserve"> liaukų veiklos tyrimas, nes RAMIMED HCT gali įtakoti tyrimo rezultatus;</w:t>
      </w:r>
    </w:p>
    <w:p w14:paraId="0BB4F24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jeigu esate sportininkas ir Jums bus atliekamas dopingo tyrimas, nes RAMIMED HCT gali sąlygoti teigiamą tyrimo rezultatą.</w:t>
      </w:r>
    </w:p>
    <w:p w14:paraId="37BFE86F"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5844C53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RAMIMED HCT vartojimas su maistu ir alkoholiu</w:t>
      </w:r>
    </w:p>
    <w:p w14:paraId="614E8F1E"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Jeigu kartu su RAMIMED HCT gersite alkoholio, gali svaigti galva arba galite apsvaigti. Jeigu domitės, kiek alkoholio galima gerti vartojant RAMIMED HCT, pasitarkite su gydytoju, nes kartu vartojamų kraujospūdį mažinančių vaistų ir alkoholio poveikis gali būti stipresnis. </w:t>
      </w:r>
    </w:p>
    <w:p w14:paraId="1DD55E52"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RAMIMED HCT galima gerti valgio metu arba kitu laiku.</w:t>
      </w:r>
    </w:p>
    <w:p w14:paraId="1D90434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2712227"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Nėštumas, žindymo laikotarpis ir vaisingumas</w:t>
      </w:r>
    </w:p>
    <w:p w14:paraId="09381095" w14:textId="77777777" w:rsidR="00A20549" w:rsidRPr="00A43C8D" w:rsidRDefault="00A20549" w:rsidP="00A20549">
      <w:pPr>
        <w:overflowPunct/>
        <w:autoSpaceDE/>
        <w:autoSpaceDN/>
        <w:adjustRightInd/>
        <w:textAlignment w:val="auto"/>
        <w:rPr>
          <w:rFonts w:ascii="Times New Roman" w:hAnsi="Times New Roman"/>
          <w:b/>
          <w:noProof w:val="0"/>
        </w:rPr>
      </w:pPr>
      <w:r w:rsidRPr="00A43C8D">
        <w:rPr>
          <w:rFonts w:ascii="Times New Roman" w:hAnsi="Times New Roman"/>
          <w:noProof w:val="0"/>
          <w:sz w:val="22"/>
        </w:rPr>
        <w:t>Jeigu esate nėščia, žindote kūdikį, manote, kad galbūt esate nėščia, arba planuojate pastoti, tai prieš vartodama šį vaistą, pasitarkite su gydytoju arba vaistininku.</w:t>
      </w:r>
    </w:p>
    <w:p w14:paraId="46E0D28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Pirmas 12 nėštumo savaičių Jums RAMIMED HCT vartoti nereikėtų, o po tryliktos nėštumo savaitės vaistą vartoti draudžiama, nes jis gali pakenkti Jūsų kūdikiui. Nedelsdama pasakykite gydytojui, jeigu RAMIMED HCT vartojimo metu pastojote. Prieš planuojant pastojimą, RAMIMED HCT reikia keisti kitokiu tinkamu gydymu.</w:t>
      </w:r>
    </w:p>
    <w:p w14:paraId="39F8AFC6"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Jeigu maitinate krūtimi, RAMIMED HCT vartoti negalima.</w:t>
      </w:r>
    </w:p>
    <w:p w14:paraId="147C240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Prieš vartojant bet kokį vaistą, būtina pasitarti su gydytoju arba vaistininku.</w:t>
      </w:r>
    </w:p>
    <w:p w14:paraId="797E3BD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7ACA7C2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Vairavimas ir mechanizmų valdymas</w:t>
      </w:r>
    </w:p>
    <w:p w14:paraId="45099DF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Vartojant  RAMIMED HCT galite justi galvos svaigimą. Tai labiau tikėtina pradėjus gerti RAMIMED</w:t>
      </w:r>
      <w:r w:rsidRPr="00A43C8D" w:rsidDel="00315D0F">
        <w:rPr>
          <w:rFonts w:ascii="Times New Roman" w:hAnsi="Times New Roman"/>
          <w:noProof w:val="0"/>
          <w:sz w:val="22"/>
        </w:rPr>
        <w:t xml:space="preserve"> </w:t>
      </w:r>
      <w:r w:rsidRPr="00A43C8D">
        <w:rPr>
          <w:rFonts w:ascii="Times New Roman" w:hAnsi="Times New Roman"/>
          <w:noProof w:val="0"/>
          <w:sz w:val="22"/>
        </w:rPr>
        <w:t xml:space="preserve">HCT arba pradėjus gerti didesnę dozę. Jeigu toks poveikis pasireikštų, nevairuokite ir nevaldykite įrangos ar mechanizmų. </w:t>
      </w:r>
    </w:p>
    <w:p w14:paraId="1CFCDBD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p>
    <w:p w14:paraId="2B8A0D1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b/>
          <w:noProof w:val="0"/>
          <w:sz w:val="22"/>
        </w:rPr>
        <w:t>RAMIMED HCT sudėtyje yra laktozės</w:t>
      </w:r>
      <w:r w:rsidRPr="00A43C8D">
        <w:rPr>
          <w:rFonts w:ascii="Times New Roman" w:hAnsi="Times New Roman"/>
          <w:noProof w:val="0"/>
          <w:sz w:val="22"/>
        </w:rPr>
        <w:t xml:space="preserve">. </w:t>
      </w:r>
    </w:p>
    <w:p w14:paraId="6A25D4B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Jeigu gydytojas Jums yra sakęs, kad netoleruojate kokių nors angliavandenių, kreipkitės į jį prieš pradėdami vartoti šį vaistą. </w:t>
      </w:r>
    </w:p>
    <w:p w14:paraId="485F7A9A" w14:textId="77777777" w:rsidR="00A20549" w:rsidRDefault="00A20549" w:rsidP="00A20549">
      <w:pPr>
        <w:tabs>
          <w:tab w:val="left" w:pos="567"/>
        </w:tabs>
        <w:overflowPunct/>
        <w:autoSpaceDE/>
        <w:autoSpaceDN/>
        <w:adjustRightInd/>
        <w:textAlignment w:val="auto"/>
        <w:rPr>
          <w:rFonts w:ascii="Times New Roman" w:hAnsi="Times New Roman"/>
          <w:noProof w:val="0"/>
          <w:sz w:val="22"/>
        </w:rPr>
      </w:pPr>
    </w:p>
    <w:p w14:paraId="11EF5046" w14:textId="77777777" w:rsidR="00A20549" w:rsidRPr="000847F4" w:rsidRDefault="00A20549" w:rsidP="00A20549">
      <w:pPr>
        <w:overflowPunct/>
        <w:autoSpaceDE/>
        <w:autoSpaceDN/>
        <w:adjustRightInd/>
        <w:textAlignment w:val="auto"/>
        <w:rPr>
          <w:rFonts w:ascii="Times New Roman" w:hAnsi="Times New Roman"/>
          <w:noProof w:val="0"/>
          <w:sz w:val="22"/>
          <w:szCs w:val="22"/>
        </w:rPr>
      </w:pPr>
      <w:r w:rsidRPr="00B415AE">
        <w:rPr>
          <w:rFonts w:ascii="Times New Roman" w:hAnsi="Times New Roman"/>
          <w:noProof w:val="0"/>
          <w:sz w:val="22"/>
          <w:szCs w:val="22"/>
        </w:rPr>
        <w:t>Šio vaisto tabletėje yra mažiau kaip 1</w:t>
      </w:r>
      <w:r>
        <w:rPr>
          <w:rFonts w:ascii="Times New Roman" w:hAnsi="Times New Roman"/>
          <w:noProof w:val="0"/>
          <w:sz w:val="22"/>
          <w:szCs w:val="22"/>
        </w:rPr>
        <w:t> </w:t>
      </w:r>
      <w:proofErr w:type="spellStart"/>
      <w:r w:rsidRPr="00B415AE">
        <w:rPr>
          <w:rFonts w:ascii="Times New Roman" w:hAnsi="Times New Roman"/>
          <w:noProof w:val="0"/>
          <w:sz w:val="22"/>
          <w:szCs w:val="22"/>
        </w:rPr>
        <w:t>mmol</w:t>
      </w:r>
      <w:proofErr w:type="spellEnd"/>
      <w:r w:rsidRPr="00B415AE">
        <w:rPr>
          <w:rFonts w:ascii="Times New Roman" w:hAnsi="Times New Roman"/>
          <w:noProof w:val="0"/>
          <w:sz w:val="22"/>
          <w:szCs w:val="22"/>
        </w:rPr>
        <w:t xml:space="preserve"> (23</w:t>
      </w:r>
      <w:r>
        <w:rPr>
          <w:rFonts w:ascii="Times New Roman" w:hAnsi="Times New Roman"/>
          <w:noProof w:val="0"/>
          <w:sz w:val="22"/>
          <w:szCs w:val="22"/>
        </w:rPr>
        <w:t> </w:t>
      </w:r>
      <w:r w:rsidRPr="00B415AE">
        <w:rPr>
          <w:rFonts w:ascii="Times New Roman" w:hAnsi="Times New Roman"/>
          <w:noProof w:val="0"/>
          <w:sz w:val="22"/>
          <w:szCs w:val="22"/>
        </w:rPr>
        <w:t>mg) natrio, t.</w:t>
      </w:r>
      <w:r>
        <w:rPr>
          <w:rFonts w:ascii="Times New Roman" w:hAnsi="Times New Roman"/>
          <w:noProof w:val="0"/>
          <w:sz w:val="22"/>
          <w:szCs w:val="22"/>
        </w:rPr>
        <w:t xml:space="preserve"> </w:t>
      </w:r>
      <w:r w:rsidRPr="00B415AE">
        <w:rPr>
          <w:rFonts w:ascii="Times New Roman" w:hAnsi="Times New Roman"/>
          <w:noProof w:val="0"/>
          <w:sz w:val="22"/>
          <w:szCs w:val="22"/>
        </w:rPr>
        <w:t>y. jis beveik neturi reikšmės.</w:t>
      </w:r>
    </w:p>
    <w:p w14:paraId="24E7373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53F06A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DEE6F22"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bookmarkStart w:id="22" w:name="_Toc129243141"/>
      <w:bookmarkStart w:id="23" w:name="_Toc129243266"/>
      <w:r w:rsidRPr="00A43C8D">
        <w:rPr>
          <w:rFonts w:ascii="Times New Roman" w:hAnsi="Times New Roman"/>
          <w:b/>
          <w:noProof w:val="0"/>
          <w:sz w:val="22"/>
        </w:rPr>
        <w:t>3.</w:t>
      </w:r>
      <w:r w:rsidRPr="00A43C8D">
        <w:rPr>
          <w:rFonts w:ascii="Times New Roman" w:hAnsi="Times New Roman"/>
          <w:b/>
          <w:noProof w:val="0"/>
          <w:sz w:val="22"/>
        </w:rPr>
        <w:tab/>
        <w:t xml:space="preserve">Kaip vartoti </w:t>
      </w:r>
      <w:bookmarkEnd w:id="22"/>
      <w:bookmarkEnd w:id="23"/>
      <w:r w:rsidRPr="00A43C8D">
        <w:rPr>
          <w:rFonts w:ascii="Times New Roman" w:hAnsi="Times New Roman"/>
          <w:b/>
          <w:noProof w:val="0"/>
          <w:sz w:val="22"/>
        </w:rPr>
        <w:t>RAMIMED HCT</w:t>
      </w:r>
    </w:p>
    <w:p w14:paraId="6F2A55F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6311D9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Visada vartokite šį vaistą tiksliai, kaip nurodė gydytojas. Jeigu abejojate, kreipkitės į gydytoją arba vaistininką.</w:t>
      </w:r>
    </w:p>
    <w:p w14:paraId="654894C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C8154BD"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Vartojimo metodas</w:t>
      </w:r>
    </w:p>
    <w:p w14:paraId="789CAF7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Šį vaistą vartokite per burną, kiekvieną dieną tokiu pačių laiku, paprastai iš ryto.</w:t>
      </w:r>
    </w:p>
    <w:p w14:paraId="2E03B1F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Nurykite tabletę užgerdami skysčiu.</w:t>
      </w:r>
    </w:p>
    <w:p w14:paraId="5ECFD6E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Tabletės negalima traiškyti ar kramtyti.</w:t>
      </w:r>
    </w:p>
    <w:p w14:paraId="66744B4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6782009"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Kiek vartoti</w:t>
      </w:r>
    </w:p>
    <w:p w14:paraId="1971B2D1"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Padidėjusio kraujospūdžio gydymas</w:t>
      </w:r>
    </w:p>
    <w:p w14:paraId="39E5C29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Jūsų gydytojas Jūsų vartojamą dozę koreguos, kol kraujospūdis taps kontroliuojamas. </w:t>
      </w:r>
    </w:p>
    <w:p w14:paraId="3E66B2F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ED33C2" w14:textId="77777777" w:rsidR="00A20549" w:rsidRPr="00A43C8D" w:rsidRDefault="00A20549" w:rsidP="00A20549">
      <w:pPr>
        <w:tabs>
          <w:tab w:val="left" w:pos="567"/>
        </w:tabs>
        <w:overflowPunct/>
        <w:autoSpaceDE/>
        <w:autoSpaceDN/>
        <w:adjustRightInd/>
        <w:textAlignment w:val="auto"/>
        <w:rPr>
          <w:rFonts w:ascii="Times New Roman" w:hAnsi="Times New Roman"/>
          <w:i/>
          <w:noProof w:val="0"/>
          <w:sz w:val="22"/>
        </w:rPr>
      </w:pPr>
      <w:r w:rsidRPr="00A43C8D">
        <w:rPr>
          <w:rFonts w:ascii="Times New Roman" w:hAnsi="Times New Roman"/>
          <w:i/>
          <w:noProof w:val="0"/>
          <w:sz w:val="22"/>
        </w:rPr>
        <w:t>Senyvi pacientai</w:t>
      </w:r>
    </w:p>
    <w:p w14:paraId="1AE7548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Jūsų gydytojas pradinę dozę sumažins ir gydymą koreguos lėčiau. </w:t>
      </w:r>
    </w:p>
    <w:p w14:paraId="37A2514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913E368" w14:textId="106D54E9"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Ką daryti pavartojus per didelę </w:t>
      </w:r>
      <w:r w:rsidRPr="00A43C8D">
        <w:rPr>
          <w:rFonts w:ascii="Times New Roman" w:hAnsi="Times New Roman"/>
          <w:b/>
          <w:caps/>
          <w:noProof w:val="0"/>
          <w:sz w:val="22"/>
        </w:rPr>
        <w:t>Ramimed</w:t>
      </w:r>
      <w:r w:rsidRPr="00A43C8D">
        <w:rPr>
          <w:rFonts w:ascii="Times New Roman" w:hAnsi="Times New Roman"/>
          <w:b/>
          <w:noProof w:val="0"/>
          <w:sz w:val="22"/>
        </w:rPr>
        <w:t xml:space="preserve"> HCT dozę</w:t>
      </w:r>
    </w:p>
    <w:p w14:paraId="3B0800D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Tuoj pat pasakykite gydytojui arba vykite į artimiausios ligoninės skubios pagalbos skyrių. Nevairuokite, paprašykite, kad kas nors kitas Jus nuvežtų į ligoninę, arba kvieskite greitąją pagalbą. Pasiimkite su savimi vaisto pakuotę, kad gydytojas žinotų ko išgėrėte. </w:t>
      </w:r>
    </w:p>
    <w:p w14:paraId="3D15462C"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7431C871"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Pamiršus pavartoti RAMIMED HCT</w:t>
      </w:r>
    </w:p>
    <w:p w14:paraId="34E39BAD"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Jeigu pamiršote išgerti dozę, įprastinę savo dozę vartokite atėjus kitos dozės vartojimo laikui.</w:t>
      </w:r>
    </w:p>
    <w:p w14:paraId="1AD802C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Negalima vartoti dvigubos dozės norint kompensuoti praleistą tabletę.</w:t>
      </w:r>
    </w:p>
    <w:p w14:paraId="6BF0733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280479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Jeigu kiltų daugiau klausimų dėl šio vaisto vartojimo, kreipkitės į gydytoją arba vaistininką.</w:t>
      </w:r>
    </w:p>
    <w:p w14:paraId="0E48350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326B24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E91ED69"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bookmarkStart w:id="24" w:name="_Toc129243142"/>
      <w:bookmarkStart w:id="25" w:name="_Toc129243267"/>
      <w:r w:rsidRPr="00A43C8D">
        <w:rPr>
          <w:rFonts w:ascii="Times New Roman" w:hAnsi="Times New Roman"/>
          <w:b/>
          <w:noProof w:val="0"/>
          <w:sz w:val="22"/>
        </w:rPr>
        <w:t>4.</w:t>
      </w:r>
      <w:r w:rsidRPr="00A43C8D">
        <w:rPr>
          <w:rFonts w:ascii="Times New Roman" w:hAnsi="Times New Roman"/>
          <w:b/>
          <w:noProof w:val="0"/>
          <w:sz w:val="22"/>
        </w:rPr>
        <w:tab/>
        <w:t>Galimas šalutinis poveikis</w:t>
      </w:r>
      <w:bookmarkEnd w:id="24"/>
      <w:bookmarkEnd w:id="25"/>
    </w:p>
    <w:p w14:paraId="3F4DC80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25FEF70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Šis vaistas, kaip ir kiti, gali sukelti šalutinį poveikį, nors jis pasireiškia ne visiems žmonėms.</w:t>
      </w:r>
    </w:p>
    <w:p w14:paraId="41579C83"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91C26AE"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RAMIMED HCT vartojimą nutraukite ir tuoj pat kreipkitės į gydytoją, jeigu pastebite bet kurį toliau išvardytą sunkų šalutinį poveikį, kadangi Jums gali būti reikalingas skubus gydymas.</w:t>
      </w:r>
    </w:p>
    <w:p w14:paraId="2804B9EE"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Veido, lūpų arba gerklės patinimas, dėl kurio tampa sunku ryti arba kvėpuoti, taip pat niežulys ir išbėrimas. Tai gali būti sunkios alerginės reakcijos į RAMIMED HCT požymis. </w:t>
      </w:r>
    </w:p>
    <w:p w14:paraId="585D9555"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Sunkios odos reakcijos, įskaitant išbėrimą, burnos išopėjimą, prieš pradedant gydyti buvusios odos ligos pasunkėjimą, odos paraudimą, pūsles arba lupimąsi (pvz., </w:t>
      </w:r>
      <w:proofErr w:type="spellStart"/>
      <w:r w:rsidRPr="00A43C8D">
        <w:rPr>
          <w:rFonts w:ascii="Times New Roman" w:hAnsi="Times New Roman"/>
          <w:noProof w:val="0"/>
          <w:sz w:val="22"/>
        </w:rPr>
        <w:t>Stivenso</w:t>
      </w:r>
      <w:proofErr w:type="spellEnd"/>
      <w:r w:rsidRPr="00A43C8D">
        <w:rPr>
          <w:rFonts w:ascii="Times New Roman" w:hAnsi="Times New Roman"/>
          <w:noProof w:val="0"/>
          <w:sz w:val="22"/>
        </w:rPr>
        <w:t>-Džonsono [</w:t>
      </w:r>
      <w:proofErr w:type="spellStart"/>
      <w:r w:rsidRPr="00EB719F">
        <w:rPr>
          <w:rFonts w:ascii="Times New Roman" w:hAnsi="Times New Roman"/>
          <w:i/>
          <w:iCs/>
          <w:noProof w:val="0"/>
          <w:sz w:val="22"/>
        </w:rPr>
        <w:t>Stevens-Johnson</w:t>
      </w:r>
      <w:proofErr w:type="spellEnd"/>
      <w:r w:rsidRPr="00A43C8D">
        <w:rPr>
          <w:rFonts w:ascii="Times New Roman" w:hAnsi="Times New Roman"/>
          <w:noProof w:val="0"/>
          <w:sz w:val="22"/>
        </w:rPr>
        <w:t xml:space="preserve">] sindromą, toksinę epidermio </w:t>
      </w:r>
      <w:proofErr w:type="spellStart"/>
      <w:r w:rsidRPr="00A43C8D">
        <w:rPr>
          <w:rFonts w:ascii="Times New Roman" w:hAnsi="Times New Roman"/>
          <w:noProof w:val="0"/>
          <w:sz w:val="22"/>
        </w:rPr>
        <w:t>nekrolizę</w:t>
      </w:r>
      <w:proofErr w:type="spellEnd"/>
      <w:r w:rsidRPr="00A43C8D">
        <w:rPr>
          <w:rFonts w:ascii="Times New Roman" w:hAnsi="Times New Roman"/>
          <w:noProof w:val="0"/>
          <w:sz w:val="22"/>
        </w:rPr>
        <w:t xml:space="preserve"> arba daugiaformę </w:t>
      </w:r>
      <w:proofErr w:type="spellStart"/>
      <w:r w:rsidRPr="00A43C8D">
        <w:rPr>
          <w:rFonts w:ascii="Times New Roman" w:hAnsi="Times New Roman"/>
          <w:noProof w:val="0"/>
          <w:sz w:val="22"/>
        </w:rPr>
        <w:t>eritemą</w:t>
      </w:r>
      <w:proofErr w:type="spellEnd"/>
      <w:r w:rsidRPr="00A43C8D">
        <w:rPr>
          <w:rFonts w:ascii="Times New Roman" w:hAnsi="Times New Roman"/>
          <w:noProof w:val="0"/>
          <w:sz w:val="22"/>
        </w:rPr>
        <w:t xml:space="preserve">). </w:t>
      </w:r>
    </w:p>
    <w:p w14:paraId="1936CEB9"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66A557CF" w14:textId="77777777" w:rsidR="00A20549" w:rsidRDefault="00A20549" w:rsidP="00A20549">
      <w:pPr>
        <w:tabs>
          <w:tab w:val="left" w:pos="567"/>
        </w:tabs>
        <w:overflowPunct/>
        <w:autoSpaceDE/>
        <w:autoSpaceDN/>
        <w:adjustRightInd/>
        <w:ind w:left="567" w:hanging="567"/>
        <w:textAlignment w:val="auto"/>
        <w:rPr>
          <w:rFonts w:ascii="Times New Roman" w:hAnsi="Times New Roman"/>
          <w:b/>
          <w:noProof w:val="0"/>
          <w:sz w:val="22"/>
        </w:rPr>
      </w:pPr>
      <w:r w:rsidRPr="00A43C8D">
        <w:rPr>
          <w:rFonts w:ascii="Times New Roman" w:hAnsi="Times New Roman"/>
          <w:b/>
          <w:noProof w:val="0"/>
          <w:sz w:val="22"/>
        </w:rPr>
        <w:t xml:space="preserve">Nedelsdami pasakykite savo gydytojui, jeigu Jums pasireiškia: </w:t>
      </w:r>
    </w:p>
    <w:p w14:paraId="7026A0C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Dažnesnis širdies ritmas, netolygus arba stiprus širdies plakimas (</w:t>
      </w:r>
      <w:proofErr w:type="spellStart"/>
      <w:r w:rsidRPr="00A43C8D">
        <w:rPr>
          <w:rFonts w:ascii="Times New Roman" w:hAnsi="Times New Roman"/>
          <w:noProof w:val="0"/>
          <w:sz w:val="22"/>
        </w:rPr>
        <w:t>palpitacijos</w:t>
      </w:r>
      <w:proofErr w:type="spellEnd"/>
      <w:r w:rsidRPr="00A43C8D">
        <w:rPr>
          <w:rFonts w:ascii="Times New Roman" w:hAnsi="Times New Roman"/>
          <w:noProof w:val="0"/>
          <w:sz w:val="22"/>
        </w:rPr>
        <w:t xml:space="preserve">), krūtinės skausmas, krūtinės veržimas arba sunkesni sutrikimai, įskaitant širdies priepuolį ir insultą. </w:t>
      </w:r>
    </w:p>
    <w:p w14:paraId="14F2C072"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Dusulys, kosulys, 2-3 paras trunkantis karščiavimas, pablogėjęs apetitas. Tai gali būti plaučių sutrikimų, tarp jų uždegimo, požymis.</w:t>
      </w:r>
    </w:p>
    <w:p w14:paraId="3FCD9A4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Lengviau atsirandančios kraujosruvos, ilgesnis negu paprastai kraujavimas, bet koks kraujavimo požymis (pvz., dantenų kraujavimas), raudonos odos dėmės, odos dėmėtumės arba lengvesnis negu paprastai užsikrėtimas infekcija, gerklės skausmingumas ir karščiavimas, nuovargis, alpulys, galvos svaigimas arba odos blyškumas. Tai gali būti kraujo ar kaulų čiulpų sutrikimo požymis. </w:t>
      </w:r>
    </w:p>
    <w:p w14:paraId="4DA4467F"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sym w:font="Symbol" w:char="F0B7"/>
      </w:r>
      <w:r w:rsidRPr="00A43C8D">
        <w:rPr>
          <w:rFonts w:ascii="Times New Roman" w:hAnsi="Times New Roman"/>
          <w:noProof w:val="0"/>
          <w:sz w:val="22"/>
        </w:rPr>
        <w:tab/>
        <w:t>Stiprus pilvo skausmas, galintis plisti į nugarą. Tai gali būti pankreatito (kasos uždegimo) simptomas.</w:t>
      </w:r>
    </w:p>
    <w:p w14:paraId="3231528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Karščiavimas, šalčio krėtimas, nuovargis, apetito netekimas, skrandžio skausmas, pykinimas, odos ar akių pageltimas (gelta). Tai gali būti kepenų sutrikimo, pvz., hepatito, (kepenų uždegimo) arba kepenų pažaidos požymiai.</w:t>
      </w:r>
    </w:p>
    <w:p w14:paraId="2937B71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977FA7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b/>
          <w:noProof w:val="0"/>
          <w:sz w:val="22"/>
        </w:rPr>
        <w:t>Kitoks šalutinis poveikis</w:t>
      </w:r>
      <w:r w:rsidRPr="00A43C8D">
        <w:rPr>
          <w:rFonts w:ascii="Times New Roman" w:hAnsi="Times New Roman"/>
          <w:noProof w:val="0"/>
          <w:sz w:val="22"/>
        </w:rPr>
        <w:t xml:space="preserve"> </w:t>
      </w:r>
    </w:p>
    <w:p w14:paraId="6ACFC260"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rPr>
        <w:t>Pasakykite savo gydytojui, jeigu kuris nors iš šių sutrikimų sunkėja arba išsilaiko ilgiau, negu kelias paras</w:t>
      </w:r>
    </w:p>
    <w:p w14:paraId="3F60CA58"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p>
    <w:p w14:paraId="7F3F7A57" w14:textId="71F37E47" w:rsidR="00A20549" w:rsidRPr="00A43C8D" w:rsidRDefault="00016564" w:rsidP="00A20549">
      <w:pPr>
        <w:tabs>
          <w:tab w:val="left" w:pos="567"/>
        </w:tabs>
        <w:overflowPunct/>
        <w:autoSpaceDE/>
        <w:autoSpaceDN/>
        <w:adjustRightInd/>
        <w:textAlignment w:val="auto"/>
        <w:rPr>
          <w:rFonts w:ascii="Times New Roman" w:hAnsi="Times New Roman"/>
          <w:noProof w:val="0"/>
          <w:sz w:val="22"/>
        </w:rPr>
      </w:pPr>
      <w:r w:rsidRPr="005D554B">
        <w:rPr>
          <w:b/>
          <w:bCs/>
          <w:snapToGrid w:val="0"/>
          <w:sz w:val="22"/>
          <w:szCs w:val="22"/>
        </w:rPr>
        <w:t>Dažni šalutinio poveikio reiškiniai (gali pasireikšti rečiau kaip 1 iš 10 asmenų)</w:t>
      </w:r>
      <w:r>
        <w:rPr>
          <w:b/>
          <w:bCs/>
          <w:snapToGrid w:val="0"/>
          <w:sz w:val="22"/>
          <w:szCs w:val="22"/>
        </w:rPr>
        <w:t>:</w:t>
      </w:r>
    </w:p>
    <w:p w14:paraId="41455CC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Galvos skausmas, silpnumas arba nuovargis.</w:t>
      </w:r>
    </w:p>
    <w:p w14:paraId="1D054431"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Galvos svaigimas. Tai labiau tikėtina pradėjus vartoti RAMIMED HCT arba padidinus jo dozę. </w:t>
      </w:r>
    </w:p>
    <w:p w14:paraId="6E15D5F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Sausas kutenantis kosulys arba bronchitas.</w:t>
      </w:r>
    </w:p>
    <w:p w14:paraId="56BED147"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Kraujo tyrimais nustatytas didesnis negu paprastai cukraus kiekis Jūsų kraujyje. Jeigu sergate cukriniu diabetu, jis dėl to gali pasunkėti. </w:t>
      </w:r>
    </w:p>
    <w:p w14:paraId="716F7B90"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didesnis negu paprastai šlapimo rūgšties arba riebalų kiekis Jūsų kraujyje.</w:t>
      </w:r>
    </w:p>
    <w:p w14:paraId="5CE43D4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Sąnarių skausmingumas, paraudimas ir patinimas. </w:t>
      </w:r>
    </w:p>
    <w:p w14:paraId="3B105B5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D8DAE96" w14:textId="355EB9CB" w:rsidR="00A20549" w:rsidRPr="00A43C8D" w:rsidRDefault="00016564" w:rsidP="00A20549">
      <w:pPr>
        <w:tabs>
          <w:tab w:val="left" w:pos="567"/>
        </w:tabs>
        <w:overflowPunct/>
        <w:autoSpaceDE/>
        <w:autoSpaceDN/>
        <w:adjustRightInd/>
        <w:textAlignment w:val="auto"/>
        <w:rPr>
          <w:rFonts w:ascii="Times New Roman" w:hAnsi="Times New Roman"/>
          <w:noProof w:val="0"/>
          <w:sz w:val="22"/>
        </w:rPr>
      </w:pPr>
      <w:r w:rsidRPr="005D554B">
        <w:rPr>
          <w:b/>
          <w:bCs/>
          <w:snapToGrid w:val="0"/>
          <w:sz w:val="22"/>
          <w:szCs w:val="22"/>
        </w:rPr>
        <w:t>Nedažni šalutinio poveikio reiškiniai (gali pasireikšti rečiau kaip 1 iš 100 asmenų)</w:t>
      </w:r>
      <w:r>
        <w:rPr>
          <w:b/>
          <w:bCs/>
          <w:snapToGrid w:val="0"/>
          <w:sz w:val="22"/>
          <w:szCs w:val="22"/>
        </w:rPr>
        <w:t>:</w:t>
      </w:r>
    </w:p>
    <w:p w14:paraId="3F6FAC5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Odos išbėrimas su </w:t>
      </w:r>
      <w:proofErr w:type="spellStart"/>
      <w:r w:rsidRPr="00A43C8D">
        <w:rPr>
          <w:rFonts w:ascii="Times New Roman" w:hAnsi="Times New Roman"/>
          <w:noProof w:val="0"/>
          <w:sz w:val="22"/>
        </w:rPr>
        <w:t>iškilimais</w:t>
      </w:r>
      <w:proofErr w:type="spellEnd"/>
      <w:r w:rsidRPr="00A43C8D">
        <w:rPr>
          <w:rFonts w:ascii="Times New Roman" w:hAnsi="Times New Roman"/>
          <w:noProof w:val="0"/>
          <w:sz w:val="22"/>
        </w:rPr>
        <w:t xml:space="preserve"> arba be jų.</w:t>
      </w:r>
    </w:p>
    <w:p w14:paraId="3A33B5E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Veido ir kaklo paraudimas, alpulys, </w:t>
      </w:r>
      <w:proofErr w:type="spellStart"/>
      <w:r w:rsidRPr="00A43C8D">
        <w:rPr>
          <w:rFonts w:ascii="Times New Roman" w:hAnsi="Times New Roman"/>
          <w:noProof w:val="0"/>
          <w:sz w:val="22"/>
        </w:rPr>
        <w:t>hipotenzija</w:t>
      </w:r>
      <w:proofErr w:type="spellEnd"/>
      <w:r w:rsidRPr="00A43C8D">
        <w:rPr>
          <w:rFonts w:ascii="Times New Roman" w:hAnsi="Times New Roman"/>
          <w:noProof w:val="0"/>
          <w:sz w:val="22"/>
        </w:rPr>
        <w:t xml:space="preserve"> (nenormaliai mažas kraujospūdis), ypač greitai stojantis ar atsisėdant. </w:t>
      </w:r>
    </w:p>
    <w:p w14:paraId="6CD694D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Pusiausvyros sutrikimas (sukimosi pojūtis).</w:t>
      </w:r>
    </w:p>
    <w:p w14:paraId="7F18FD34"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Niežulys ir neįprasti pojūčiai odoje, pvz., tirpulys, dilgčiojimas, badymas, deginimas arba šiurpulys (</w:t>
      </w:r>
      <w:proofErr w:type="spellStart"/>
      <w:r w:rsidRPr="00A43C8D">
        <w:rPr>
          <w:rFonts w:ascii="Times New Roman" w:hAnsi="Times New Roman"/>
          <w:noProof w:val="0"/>
          <w:sz w:val="22"/>
        </w:rPr>
        <w:t>parestezija</w:t>
      </w:r>
      <w:proofErr w:type="spellEnd"/>
      <w:r w:rsidRPr="00A43C8D">
        <w:rPr>
          <w:rFonts w:ascii="Times New Roman" w:hAnsi="Times New Roman"/>
          <w:noProof w:val="0"/>
          <w:sz w:val="22"/>
        </w:rPr>
        <w:t>).</w:t>
      </w:r>
    </w:p>
    <w:p w14:paraId="7CB6B2E4"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Skonio pojūčio dingimas arba pokytis.</w:t>
      </w:r>
    </w:p>
    <w:p w14:paraId="07F9D08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Miego sutrikimai.</w:t>
      </w:r>
    </w:p>
    <w:p w14:paraId="15C1ED6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Prislėgtumo pojūtis, nerimas, didesnis negu paprastai nervingumas arba drebulys. </w:t>
      </w:r>
    </w:p>
    <w:p w14:paraId="4BBDC69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Nosies užgulimas, ančių uždegimas (sinusitas), dusulys.</w:t>
      </w:r>
    </w:p>
    <w:p w14:paraId="4A78427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Dantenų uždegimas (</w:t>
      </w:r>
      <w:proofErr w:type="spellStart"/>
      <w:r w:rsidRPr="00A43C8D">
        <w:rPr>
          <w:rFonts w:ascii="Times New Roman" w:hAnsi="Times New Roman"/>
          <w:noProof w:val="0"/>
          <w:sz w:val="22"/>
        </w:rPr>
        <w:t>gingivitas</w:t>
      </w:r>
      <w:proofErr w:type="spellEnd"/>
      <w:r w:rsidRPr="00A43C8D">
        <w:rPr>
          <w:rFonts w:ascii="Times New Roman" w:hAnsi="Times New Roman"/>
          <w:noProof w:val="0"/>
          <w:sz w:val="22"/>
        </w:rPr>
        <w:t>), burnos patinimas.</w:t>
      </w:r>
    </w:p>
    <w:p w14:paraId="029B484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Akių paraudimas, niežulys, patinimas arba ašarojimas.</w:t>
      </w:r>
    </w:p>
    <w:p w14:paraId="1A31366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Spengimas ausyse.</w:t>
      </w:r>
    </w:p>
    <w:p w14:paraId="6D008FAA"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Neaiškus matymas.</w:t>
      </w:r>
    </w:p>
    <w:p w14:paraId="49946ED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Plaukų slinkimas.</w:t>
      </w:r>
    </w:p>
    <w:p w14:paraId="5E6CC7C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Krūtinės skausmas.</w:t>
      </w:r>
    </w:p>
    <w:p w14:paraId="0E3A0F4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Raumenų skausmas.</w:t>
      </w:r>
    </w:p>
    <w:p w14:paraId="6469617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Vidurių užkietėjimas, viršutinės ir apatinės pilvo dalies  skausmas</w:t>
      </w:r>
    </w:p>
    <w:p w14:paraId="39CD45C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Nevirškinimas</w:t>
      </w:r>
      <w:proofErr w:type="spellEnd"/>
      <w:r w:rsidRPr="00A43C8D">
        <w:rPr>
          <w:rFonts w:ascii="Times New Roman" w:hAnsi="Times New Roman"/>
          <w:noProof w:val="0"/>
          <w:sz w:val="22"/>
        </w:rPr>
        <w:t xml:space="preserve"> arba pykinimas.</w:t>
      </w:r>
    </w:p>
    <w:p w14:paraId="12FA056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Gausesnis negu paprastai </w:t>
      </w:r>
      <w:proofErr w:type="spellStart"/>
      <w:r w:rsidRPr="00A43C8D">
        <w:rPr>
          <w:rFonts w:ascii="Times New Roman" w:hAnsi="Times New Roman"/>
          <w:noProof w:val="0"/>
          <w:sz w:val="22"/>
        </w:rPr>
        <w:t>šlapinimasis</w:t>
      </w:r>
      <w:proofErr w:type="spellEnd"/>
      <w:r w:rsidRPr="00A43C8D">
        <w:rPr>
          <w:rFonts w:ascii="Times New Roman" w:hAnsi="Times New Roman"/>
          <w:noProof w:val="0"/>
          <w:sz w:val="22"/>
        </w:rPr>
        <w:t>.</w:t>
      </w:r>
    </w:p>
    <w:p w14:paraId="1CAE5022"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Didesnis negu paprastai prakaitavimas arba troškulys. </w:t>
      </w:r>
    </w:p>
    <w:p w14:paraId="6644EAA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Apetito sumažėjimas arba praradimas (anoreksija), alkio pojūčio sumažėjimas.</w:t>
      </w:r>
    </w:p>
    <w:p w14:paraId="7CEB4C1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Širdies ritmo padažnėjimas arba nereguliarumas.</w:t>
      </w:r>
    </w:p>
    <w:p w14:paraId="69D290AD"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Rankų ir kojų patinimas. Tai gali rodyti, kad organizme sulaikoma daugiau negu paprastai skysčių.</w:t>
      </w:r>
    </w:p>
    <w:p w14:paraId="4E052EF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Karščiavimas.</w:t>
      </w:r>
    </w:p>
    <w:p w14:paraId="37E785B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Impotencija.</w:t>
      </w:r>
    </w:p>
    <w:p w14:paraId="480151A3"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raudonųjų kraujo ląstelių, baltųjų kraujo ląstelių, kraujo plokštelių arba hemoglobino kiekio sumažėjimas.</w:t>
      </w:r>
    </w:p>
    <w:p w14:paraId="75A5AEB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Kraujo tyrimais nustatyti kepenų, kasos arba inkstų veiklos pokyčiai. </w:t>
      </w:r>
    </w:p>
    <w:p w14:paraId="702D37F0"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Kraujo tyrimais nustatytas mažesnis negu paprastai kalio kiekis kraujyje. </w:t>
      </w:r>
    </w:p>
    <w:p w14:paraId="11C7E3B5"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3C77516C" w14:textId="300FD1D5" w:rsidR="00A20549" w:rsidRPr="00A43C8D" w:rsidRDefault="00016564" w:rsidP="00A20549">
      <w:pPr>
        <w:tabs>
          <w:tab w:val="left" w:pos="567"/>
        </w:tabs>
        <w:overflowPunct/>
        <w:autoSpaceDE/>
        <w:autoSpaceDN/>
        <w:adjustRightInd/>
        <w:ind w:left="567" w:hanging="567"/>
        <w:textAlignment w:val="auto"/>
        <w:rPr>
          <w:rFonts w:ascii="Times New Roman" w:hAnsi="Times New Roman"/>
          <w:noProof w:val="0"/>
          <w:sz w:val="22"/>
        </w:rPr>
      </w:pPr>
      <w:r w:rsidRPr="005D554B">
        <w:rPr>
          <w:b/>
          <w:bCs/>
          <w:snapToGrid w:val="0"/>
          <w:sz w:val="22"/>
          <w:szCs w:val="22"/>
        </w:rPr>
        <w:t>Labai reti šalutinio poveikio reiškiniai (gali pasireikšti rečiau kaip 1 iš 10 000 asmenų</w:t>
      </w:r>
      <w:r>
        <w:rPr>
          <w:rFonts w:ascii="Times New Roman" w:hAnsi="Times New Roman"/>
          <w:b/>
          <w:noProof w:val="0"/>
          <w:sz w:val="22"/>
        </w:rPr>
        <w:t>):</w:t>
      </w:r>
    </w:p>
    <w:p w14:paraId="487B7EB1"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Vėmimas, viduriavimas arba rėmuo.</w:t>
      </w:r>
    </w:p>
    <w:p w14:paraId="44B819B4"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lastRenderedPageBreak/>
        <w:sym w:font="Symbol" w:char="F0B7"/>
      </w:r>
      <w:r w:rsidRPr="00A43C8D">
        <w:rPr>
          <w:rFonts w:ascii="Times New Roman" w:hAnsi="Times New Roman"/>
          <w:noProof w:val="0"/>
          <w:sz w:val="22"/>
        </w:rPr>
        <w:tab/>
        <w:t>Liežuvio paraudimas ir patinimas arba burnos džiūvimas.</w:t>
      </w:r>
    </w:p>
    <w:p w14:paraId="65BEDA37" w14:textId="768161F9" w:rsidR="00A20549"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didesnis negu paprastai kalio kiekis Jūsų kraujyje.</w:t>
      </w:r>
    </w:p>
    <w:p w14:paraId="5C988258" w14:textId="45EAA259" w:rsidR="00016564" w:rsidRPr="00016564" w:rsidRDefault="00016564" w:rsidP="00016564">
      <w:pPr>
        <w:pStyle w:val="Sraopastraipa"/>
        <w:numPr>
          <w:ilvl w:val="0"/>
          <w:numId w:val="15"/>
        </w:numPr>
        <w:tabs>
          <w:tab w:val="left" w:pos="567"/>
        </w:tabs>
        <w:ind w:left="567" w:hanging="567"/>
      </w:pPr>
      <w:r w:rsidRPr="00016564">
        <w:t>Ūminis kvėpavimo sutrikimas (pasireiškia stipriu dusuliu, karščiavimu, silpnumu ir sumišimu).</w:t>
      </w:r>
    </w:p>
    <w:p w14:paraId="65C6694A"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p>
    <w:p w14:paraId="07C218A6"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b/>
          <w:noProof w:val="0"/>
          <w:sz w:val="22"/>
        </w:rPr>
      </w:pPr>
      <w:r w:rsidRPr="00A43C8D">
        <w:rPr>
          <w:rFonts w:ascii="Times New Roman" w:hAnsi="Times New Roman"/>
          <w:b/>
          <w:noProof w:val="0"/>
          <w:sz w:val="22"/>
        </w:rPr>
        <w:t>Kitoks pastebėtas šalutinis poveikis</w:t>
      </w:r>
    </w:p>
    <w:p w14:paraId="3C3846D6" w14:textId="77777777" w:rsidR="00A20549" w:rsidRPr="00A43C8D" w:rsidRDefault="00A20549" w:rsidP="00A20549">
      <w:pPr>
        <w:tabs>
          <w:tab w:val="left" w:pos="0"/>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Pasakykite gydytojui, jeigu bet kuris iš toliau išvardytų atvejų sunkėja arba išsilaiko ilgiau negu kelias dienas.</w:t>
      </w:r>
    </w:p>
    <w:p w14:paraId="560251DD"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Dėmesio koncentracijos pasunkėjimas, neramumas arba minčių susipainiojimas. </w:t>
      </w:r>
    </w:p>
    <w:p w14:paraId="320B681F"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Rankų ir kojų pirštų spalvos pokytis sušalus ir dilgčiojimas bei skausmas sušilus (tai gali būti Reino [</w:t>
      </w:r>
      <w:proofErr w:type="spellStart"/>
      <w:r w:rsidRPr="00EB719F">
        <w:rPr>
          <w:rFonts w:ascii="Times New Roman" w:hAnsi="Times New Roman"/>
          <w:i/>
          <w:iCs/>
          <w:noProof w:val="0"/>
          <w:sz w:val="22"/>
        </w:rPr>
        <w:t>Raynaud</w:t>
      </w:r>
      <w:proofErr w:type="spellEnd"/>
      <w:r w:rsidRPr="00A43C8D">
        <w:rPr>
          <w:rFonts w:ascii="Times New Roman" w:hAnsi="Times New Roman"/>
          <w:noProof w:val="0"/>
          <w:sz w:val="22"/>
        </w:rPr>
        <w:t>] fenomenas).</w:t>
      </w:r>
    </w:p>
    <w:p w14:paraId="7AA6491F"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Krūtų padidėjimas vyrams.</w:t>
      </w:r>
    </w:p>
    <w:p w14:paraId="58501EA0"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krešulių atsiradimas.</w:t>
      </w:r>
    </w:p>
    <w:p w14:paraId="14B3BD6A"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Klausos sutrikimas.</w:t>
      </w:r>
    </w:p>
    <w:p w14:paraId="4E764474"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Mažesnis negu paprastai ašarojimas.</w:t>
      </w:r>
    </w:p>
    <w:p w14:paraId="2A2CF1C8"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Daiktų matymas su geltonu atspalviu.</w:t>
      </w:r>
    </w:p>
    <w:p w14:paraId="19443EC1"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r>
      <w:proofErr w:type="spellStart"/>
      <w:r w:rsidRPr="00A43C8D">
        <w:rPr>
          <w:rFonts w:ascii="Times New Roman" w:hAnsi="Times New Roman"/>
          <w:noProof w:val="0"/>
          <w:sz w:val="22"/>
        </w:rPr>
        <w:t>Dehidracija</w:t>
      </w:r>
      <w:proofErr w:type="spellEnd"/>
      <w:r w:rsidRPr="00A43C8D">
        <w:rPr>
          <w:rFonts w:ascii="Times New Roman" w:hAnsi="Times New Roman"/>
          <w:noProof w:val="0"/>
          <w:sz w:val="22"/>
        </w:rPr>
        <w:t>.</w:t>
      </w:r>
    </w:p>
    <w:p w14:paraId="6A283552"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Žandų patinimas, skausmas ir paraudimas (seilių liaukų uždegimas).</w:t>
      </w:r>
    </w:p>
    <w:p w14:paraId="2392885F"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Žarnų patinimas, vadinamas </w:t>
      </w:r>
      <w:proofErr w:type="spellStart"/>
      <w:r w:rsidRPr="00A43C8D">
        <w:rPr>
          <w:rFonts w:ascii="Times New Roman" w:hAnsi="Times New Roman"/>
          <w:noProof w:val="0"/>
          <w:sz w:val="22"/>
        </w:rPr>
        <w:t>angioneurozine</w:t>
      </w:r>
      <w:proofErr w:type="spellEnd"/>
      <w:r w:rsidRPr="00A43C8D">
        <w:rPr>
          <w:rFonts w:ascii="Times New Roman" w:hAnsi="Times New Roman"/>
          <w:noProof w:val="0"/>
          <w:sz w:val="22"/>
        </w:rPr>
        <w:t xml:space="preserve"> žarnyno edema, pasireiškiantis tokiais simptomais, kaip pilvo skausmas, vėmimas ir viduriavimas. </w:t>
      </w:r>
    </w:p>
    <w:p w14:paraId="47866879"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Didesnis negu paprastai jautrumas saulės šviesai. </w:t>
      </w:r>
    </w:p>
    <w:p w14:paraId="0A62BA22"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Sunkus odos lupimasis sluoksniais arba mažais gabaliukais, niežtintis kauburiuotas išbėrimas arba kitokios odos reakcijos, pvz., raudonas išbėrimas ant veido ir kaktos. </w:t>
      </w:r>
    </w:p>
    <w:p w14:paraId="088B6B78"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Odos išbėrimas arba kraujosruvos.</w:t>
      </w:r>
    </w:p>
    <w:p w14:paraId="67A68826"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Odos dėmės ir šaltos galūnės. </w:t>
      </w:r>
    </w:p>
    <w:p w14:paraId="7AC2046D"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Nagų sutrikimai (pvz., nagų klibėjimas arba atsiskyrimas nuo nago guolio).</w:t>
      </w:r>
    </w:p>
    <w:p w14:paraId="0030B5A6"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Griaučių raumenų </w:t>
      </w:r>
      <w:proofErr w:type="spellStart"/>
      <w:r w:rsidRPr="00A43C8D">
        <w:rPr>
          <w:rFonts w:ascii="Times New Roman" w:hAnsi="Times New Roman"/>
          <w:noProof w:val="0"/>
          <w:sz w:val="22"/>
        </w:rPr>
        <w:t>rigidiškumas</w:t>
      </w:r>
      <w:proofErr w:type="spellEnd"/>
      <w:r w:rsidRPr="00A43C8D">
        <w:rPr>
          <w:rFonts w:ascii="Times New Roman" w:hAnsi="Times New Roman"/>
          <w:noProof w:val="0"/>
          <w:sz w:val="22"/>
        </w:rPr>
        <w:t xml:space="preserve"> (sustingimas) arba negalėjimas pajudinti žandikaulį (</w:t>
      </w:r>
      <w:proofErr w:type="spellStart"/>
      <w:r w:rsidRPr="00A43C8D">
        <w:rPr>
          <w:rFonts w:ascii="Times New Roman" w:hAnsi="Times New Roman"/>
          <w:noProof w:val="0"/>
          <w:sz w:val="22"/>
        </w:rPr>
        <w:t>tetanija</w:t>
      </w:r>
      <w:proofErr w:type="spellEnd"/>
      <w:r w:rsidRPr="00A43C8D">
        <w:rPr>
          <w:rFonts w:ascii="Times New Roman" w:hAnsi="Times New Roman"/>
          <w:noProof w:val="0"/>
          <w:sz w:val="22"/>
        </w:rPr>
        <w:t>).</w:t>
      </w:r>
    </w:p>
    <w:p w14:paraId="67B55215"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Raumenų silpnumas arba mėšlungis.</w:t>
      </w:r>
    </w:p>
    <w:p w14:paraId="321AD2FD"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 xml:space="preserve">Vyrams ir moterims lytinio potraukio sumažėjimas. </w:t>
      </w:r>
    </w:p>
    <w:p w14:paraId="4A1CF03A"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Kraujas šlapime. Tai gali būti inkstų sutrikimo (</w:t>
      </w:r>
      <w:proofErr w:type="spellStart"/>
      <w:r w:rsidRPr="00A43C8D">
        <w:rPr>
          <w:rFonts w:ascii="Times New Roman" w:hAnsi="Times New Roman"/>
          <w:noProof w:val="0"/>
          <w:sz w:val="22"/>
        </w:rPr>
        <w:t>intersticinio</w:t>
      </w:r>
      <w:proofErr w:type="spellEnd"/>
      <w:r w:rsidRPr="00A43C8D">
        <w:rPr>
          <w:rFonts w:ascii="Times New Roman" w:hAnsi="Times New Roman"/>
          <w:noProof w:val="0"/>
          <w:sz w:val="22"/>
        </w:rPr>
        <w:t xml:space="preserve"> nefrito) požymis. </w:t>
      </w:r>
    </w:p>
    <w:p w14:paraId="5338C360"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Didesnis negu paprastai cukraus kiekis šlapime.</w:t>
      </w:r>
    </w:p>
    <w:p w14:paraId="43AC1FB4"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tam tikrų baltųjų kraujo ląstelių kiekio padidėjimas (</w:t>
      </w:r>
      <w:proofErr w:type="spellStart"/>
      <w:r w:rsidRPr="00A43C8D">
        <w:rPr>
          <w:rFonts w:ascii="Times New Roman" w:hAnsi="Times New Roman"/>
          <w:noProof w:val="0"/>
          <w:sz w:val="22"/>
        </w:rPr>
        <w:t>eozinofilija</w:t>
      </w:r>
      <w:proofErr w:type="spellEnd"/>
      <w:r w:rsidRPr="00A43C8D">
        <w:rPr>
          <w:rFonts w:ascii="Times New Roman" w:hAnsi="Times New Roman"/>
          <w:noProof w:val="0"/>
          <w:sz w:val="22"/>
        </w:rPr>
        <w:t xml:space="preserve">). </w:t>
      </w:r>
    </w:p>
    <w:p w14:paraId="3D491076"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per mažas kraujo ląstelių kiekis Jūsų kraujyje (</w:t>
      </w:r>
      <w:proofErr w:type="spellStart"/>
      <w:r w:rsidRPr="00A43C8D">
        <w:rPr>
          <w:rFonts w:ascii="Times New Roman" w:hAnsi="Times New Roman"/>
          <w:noProof w:val="0"/>
          <w:sz w:val="22"/>
        </w:rPr>
        <w:t>pancitopenija</w:t>
      </w:r>
      <w:proofErr w:type="spellEnd"/>
      <w:r w:rsidRPr="00A43C8D">
        <w:rPr>
          <w:rFonts w:ascii="Times New Roman" w:hAnsi="Times New Roman"/>
          <w:noProof w:val="0"/>
          <w:sz w:val="22"/>
        </w:rPr>
        <w:t>).</w:t>
      </w:r>
    </w:p>
    <w:p w14:paraId="37095110" w14:textId="77777777" w:rsidR="00A20549"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Kraujo tyrimais nustatytas druskų, tokių kaip natrio, kalcio, magnio ar chlorido, kiekio pokytis kraujyje.</w:t>
      </w:r>
    </w:p>
    <w:p w14:paraId="7B77B69D" w14:textId="77777777" w:rsidR="00A20549" w:rsidRPr="00B31A63" w:rsidRDefault="00A20549" w:rsidP="00A20549">
      <w:pPr>
        <w:pStyle w:val="Sraopastraipa"/>
        <w:numPr>
          <w:ilvl w:val="0"/>
          <w:numId w:val="15"/>
        </w:numPr>
        <w:tabs>
          <w:tab w:val="left" w:pos="0"/>
        </w:tabs>
        <w:ind w:left="567" w:hanging="567"/>
      </w:pPr>
      <w:r w:rsidRPr="00A43C86">
        <w:t>Koncentruotas šlapimas (tamsios spalvos), bloga savijauta, raumenų mėšlungis, orientacijos praradimas ir priepuoliai, kuriuos gali sukelti sutrikęs ADH (</w:t>
      </w:r>
      <w:proofErr w:type="spellStart"/>
      <w:r w:rsidRPr="00A43C86">
        <w:t>antidiurezinio</w:t>
      </w:r>
      <w:proofErr w:type="spellEnd"/>
      <w:r w:rsidRPr="00A43C86">
        <w:t xml:space="preserve"> hormono) išsiskyrimas. Jei Jums pasireiškia kuris nors iš šių simptomų, nedelsiant kreipkitės į gydytoją</w:t>
      </w:r>
      <w:r>
        <w:t>.</w:t>
      </w:r>
    </w:p>
    <w:p w14:paraId="3AA5A324"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Reakcijos sulėtėjimas arba sutrikimas.</w:t>
      </w:r>
    </w:p>
    <w:p w14:paraId="7F706A86"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Uoslės pokyčiai.</w:t>
      </w:r>
    </w:p>
    <w:p w14:paraId="16B39DB4"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sym w:font="Symbol" w:char="F0B7"/>
      </w:r>
      <w:r w:rsidRPr="00A43C8D">
        <w:rPr>
          <w:rFonts w:ascii="Times New Roman" w:hAnsi="Times New Roman"/>
          <w:noProof w:val="0"/>
          <w:sz w:val="22"/>
        </w:rPr>
        <w:tab/>
        <w:t>Apsunkintas kvėpavimas arba astmos pasunkėjimas.</w:t>
      </w:r>
    </w:p>
    <w:p w14:paraId="03B5C229" w14:textId="77777777" w:rsidR="00A20549" w:rsidRDefault="00A20549" w:rsidP="00A20549">
      <w:pPr>
        <w:numPr>
          <w:ilvl w:val="0"/>
          <w:numId w:val="10"/>
        </w:numPr>
        <w:tabs>
          <w:tab w:val="left" w:pos="0"/>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Odos ir l</w:t>
      </w:r>
      <w:r w:rsidRPr="00A43C8D">
        <w:rPr>
          <w:rFonts w:ascii="Times New Roman" w:hAnsi="Times New Roman" w:hint="eastAsia"/>
          <w:noProof w:val="0"/>
          <w:sz w:val="22"/>
        </w:rPr>
        <w:t>ū</w:t>
      </w:r>
      <w:r w:rsidRPr="00A43C8D">
        <w:rPr>
          <w:rFonts w:ascii="Times New Roman" w:hAnsi="Times New Roman"/>
          <w:noProof w:val="0"/>
          <w:sz w:val="22"/>
        </w:rPr>
        <w:t>pos v</w:t>
      </w:r>
      <w:r w:rsidRPr="00A43C8D">
        <w:rPr>
          <w:rFonts w:ascii="Times New Roman" w:hAnsi="Times New Roman" w:hint="eastAsia"/>
          <w:noProof w:val="0"/>
          <w:sz w:val="22"/>
        </w:rPr>
        <w:t>ėž</w:t>
      </w:r>
      <w:r w:rsidRPr="00A43C8D">
        <w:rPr>
          <w:rFonts w:ascii="Times New Roman" w:hAnsi="Times New Roman"/>
          <w:noProof w:val="0"/>
          <w:sz w:val="22"/>
        </w:rPr>
        <w:t>ys (</w:t>
      </w:r>
      <w:proofErr w:type="spellStart"/>
      <w:r w:rsidRPr="00A43C8D">
        <w:rPr>
          <w:rFonts w:ascii="Times New Roman" w:hAnsi="Times New Roman"/>
          <w:noProof w:val="0"/>
          <w:sz w:val="22"/>
        </w:rPr>
        <w:t>nemelanominis</w:t>
      </w:r>
      <w:proofErr w:type="spellEnd"/>
      <w:r w:rsidRPr="00A43C8D">
        <w:rPr>
          <w:rFonts w:ascii="Times New Roman" w:hAnsi="Times New Roman"/>
          <w:noProof w:val="0"/>
          <w:sz w:val="22"/>
        </w:rPr>
        <w:t xml:space="preserve"> odos v</w:t>
      </w:r>
      <w:r w:rsidRPr="00A43C8D">
        <w:rPr>
          <w:rFonts w:ascii="Times New Roman" w:hAnsi="Times New Roman" w:hint="eastAsia"/>
          <w:noProof w:val="0"/>
          <w:sz w:val="22"/>
        </w:rPr>
        <w:t>ėž</w:t>
      </w:r>
      <w:r w:rsidRPr="00A43C8D">
        <w:rPr>
          <w:rFonts w:ascii="Times New Roman" w:hAnsi="Times New Roman"/>
          <w:noProof w:val="0"/>
          <w:sz w:val="22"/>
        </w:rPr>
        <w:t>ys).</w:t>
      </w:r>
    </w:p>
    <w:p w14:paraId="6EE6421C" w14:textId="77777777" w:rsidR="00A20549" w:rsidRPr="00A43C8D" w:rsidRDefault="00A20549" w:rsidP="00A20549">
      <w:pPr>
        <w:numPr>
          <w:ilvl w:val="0"/>
          <w:numId w:val="10"/>
        </w:numPr>
        <w:tabs>
          <w:tab w:val="left" w:pos="0"/>
        </w:tabs>
        <w:overflowPunct/>
        <w:autoSpaceDE/>
        <w:autoSpaceDN/>
        <w:adjustRightInd/>
        <w:ind w:left="567" w:hanging="567"/>
        <w:textAlignment w:val="auto"/>
        <w:rPr>
          <w:rFonts w:ascii="Times New Roman" w:hAnsi="Times New Roman"/>
          <w:noProof w:val="0"/>
          <w:sz w:val="22"/>
        </w:rPr>
      </w:pPr>
      <w:r w:rsidRPr="00E83223">
        <w:rPr>
          <w:rFonts w:ascii="Times New Roman" w:hAnsi="Times New Roman"/>
          <w:noProof w:val="0"/>
          <w:sz w:val="22"/>
        </w:rPr>
        <w:t>Susilpn</w:t>
      </w:r>
      <w:r w:rsidRPr="00E83223">
        <w:rPr>
          <w:rFonts w:ascii="Times New Roman" w:hAnsi="Times New Roman" w:hint="eastAsia"/>
          <w:noProof w:val="0"/>
          <w:sz w:val="22"/>
        </w:rPr>
        <w:t>ė</w:t>
      </w:r>
      <w:r w:rsidRPr="00E83223">
        <w:rPr>
          <w:rFonts w:ascii="Times New Roman" w:hAnsi="Times New Roman"/>
          <w:noProof w:val="0"/>
          <w:sz w:val="22"/>
        </w:rPr>
        <w:t>j</w:t>
      </w:r>
      <w:r w:rsidRPr="00E83223">
        <w:rPr>
          <w:rFonts w:ascii="Times New Roman" w:hAnsi="Times New Roman" w:hint="eastAsia"/>
          <w:noProof w:val="0"/>
          <w:sz w:val="22"/>
        </w:rPr>
        <w:t>ę</w:t>
      </w:r>
      <w:r w:rsidRPr="00E83223">
        <w:rPr>
          <w:rFonts w:ascii="Times New Roman" w:hAnsi="Times New Roman"/>
          <w:noProof w:val="0"/>
          <w:sz w:val="22"/>
        </w:rPr>
        <w:t>s reg</w:t>
      </w:r>
      <w:r w:rsidRPr="00E83223">
        <w:rPr>
          <w:rFonts w:ascii="Times New Roman" w:hAnsi="Times New Roman" w:hint="eastAsia"/>
          <w:noProof w:val="0"/>
          <w:sz w:val="22"/>
        </w:rPr>
        <w:t>ė</w:t>
      </w:r>
      <w:r w:rsidRPr="00E83223">
        <w:rPr>
          <w:rFonts w:ascii="Times New Roman" w:hAnsi="Times New Roman"/>
          <w:noProof w:val="0"/>
          <w:sz w:val="22"/>
        </w:rPr>
        <w:t>jimas ar aki</w:t>
      </w:r>
      <w:r w:rsidRPr="00E83223">
        <w:rPr>
          <w:rFonts w:ascii="Times New Roman" w:hAnsi="Times New Roman" w:hint="eastAsia"/>
          <w:noProof w:val="0"/>
          <w:sz w:val="22"/>
        </w:rPr>
        <w:t>ų</w:t>
      </w:r>
      <w:r w:rsidRPr="00E83223">
        <w:rPr>
          <w:rFonts w:ascii="Times New Roman" w:hAnsi="Times New Roman"/>
          <w:noProof w:val="0"/>
          <w:sz w:val="22"/>
        </w:rPr>
        <w:t xml:space="preserve"> skausmas d</w:t>
      </w:r>
      <w:r w:rsidRPr="00E83223">
        <w:rPr>
          <w:rFonts w:ascii="Times New Roman" w:hAnsi="Times New Roman" w:hint="eastAsia"/>
          <w:noProof w:val="0"/>
          <w:sz w:val="22"/>
        </w:rPr>
        <w:t>ė</w:t>
      </w:r>
      <w:r w:rsidRPr="00E83223">
        <w:rPr>
          <w:rFonts w:ascii="Times New Roman" w:hAnsi="Times New Roman"/>
          <w:noProof w:val="0"/>
          <w:sz w:val="22"/>
        </w:rPr>
        <w:t>l padid</w:t>
      </w:r>
      <w:r w:rsidRPr="00E83223">
        <w:rPr>
          <w:rFonts w:ascii="Times New Roman" w:hAnsi="Times New Roman" w:hint="eastAsia"/>
          <w:noProof w:val="0"/>
          <w:sz w:val="22"/>
        </w:rPr>
        <w:t>ė</w:t>
      </w:r>
      <w:r w:rsidRPr="00E83223">
        <w:rPr>
          <w:rFonts w:ascii="Times New Roman" w:hAnsi="Times New Roman"/>
          <w:noProof w:val="0"/>
          <w:sz w:val="22"/>
        </w:rPr>
        <w:t>jusio akisp</w:t>
      </w:r>
      <w:r w:rsidRPr="00E83223">
        <w:rPr>
          <w:rFonts w:ascii="Times New Roman" w:hAnsi="Times New Roman" w:hint="eastAsia"/>
          <w:noProof w:val="0"/>
          <w:sz w:val="22"/>
        </w:rPr>
        <w:t>ū</w:t>
      </w:r>
      <w:r w:rsidRPr="00E83223">
        <w:rPr>
          <w:rFonts w:ascii="Times New Roman" w:hAnsi="Times New Roman"/>
          <w:noProof w:val="0"/>
          <w:sz w:val="22"/>
        </w:rPr>
        <w:t>džio (galimi skys</w:t>
      </w:r>
      <w:r w:rsidRPr="00E83223">
        <w:rPr>
          <w:rFonts w:ascii="Times New Roman" w:hAnsi="Times New Roman" w:hint="eastAsia"/>
          <w:noProof w:val="0"/>
          <w:sz w:val="22"/>
        </w:rPr>
        <w:t>č</w:t>
      </w:r>
      <w:r w:rsidRPr="00E83223">
        <w:rPr>
          <w:rFonts w:ascii="Times New Roman" w:hAnsi="Times New Roman"/>
          <w:noProof w:val="0"/>
          <w:sz w:val="22"/>
        </w:rPr>
        <w:t xml:space="preserve">io susikaupimo akies kraujagysliniame dangale (tarp </w:t>
      </w:r>
      <w:proofErr w:type="spellStart"/>
      <w:r w:rsidRPr="00E83223">
        <w:rPr>
          <w:rFonts w:ascii="Times New Roman" w:hAnsi="Times New Roman"/>
          <w:noProof w:val="0"/>
          <w:sz w:val="22"/>
        </w:rPr>
        <w:t>gyslain</w:t>
      </w:r>
      <w:r w:rsidRPr="00E83223">
        <w:rPr>
          <w:rFonts w:ascii="Times New Roman" w:hAnsi="Times New Roman" w:hint="eastAsia"/>
          <w:noProof w:val="0"/>
          <w:sz w:val="22"/>
        </w:rPr>
        <w:t>ė</w:t>
      </w:r>
      <w:r w:rsidRPr="00E83223">
        <w:rPr>
          <w:rFonts w:ascii="Times New Roman" w:hAnsi="Times New Roman"/>
          <w:noProof w:val="0"/>
          <w:sz w:val="22"/>
        </w:rPr>
        <w:t>s</w:t>
      </w:r>
      <w:proofErr w:type="spellEnd"/>
      <w:r w:rsidRPr="00E83223">
        <w:rPr>
          <w:rFonts w:ascii="Times New Roman" w:hAnsi="Times New Roman"/>
          <w:noProof w:val="0"/>
          <w:sz w:val="22"/>
        </w:rPr>
        <w:t xml:space="preserve"> ir </w:t>
      </w:r>
      <w:proofErr w:type="spellStart"/>
      <w:r w:rsidRPr="00E83223">
        <w:rPr>
          <w:rFonts w:ascii="Times New Roman" w:hAnsi="Times New Roman"/>
          <w:noProof w:val="0"/>
          <w:sz w:val="22"/>
        </w:rPr>
        <w:t>skleros</w:t>
      </w:r>
      <w:proofErr w:type="spellEnd"/>
      <w:r w:rsidRPr="00E83223">
        <w:rPr>
          <w:rFonts w:ascii="Times New Roman" w:hAnsi="Times New Roman"/>
          <w:noProof w:val="0"/>
          <w:sz w:val="22"/>
        </w:rPr>
        <w:t xml:space="preserve">) arba </w:t>
      </w:r>
      <w:r w:rsidRPr="00E83223">
        <w:rPr>
          <w:rFonts w:ascii="Times New Roman" w:hAnsi="Times New Roman" w:hint="eastAsia"/>
          <w:noProof w:val="0"/>
          <w:sz w:val="22"/>
        </w:rPr>
        <w:t>ū</w:t>
      </w:r>
      <w:r w:rsidRPr="00E83223">
        <w:rPr>
          <w:rFonts w:ascii="Times New Roman" w:hAnsi="Times New Roman"/>
          <w:noProof w:val="0"/>
          <w:sz w:val="22"/>
        </w:rPr>
        <w:t>min</w:t>
      </w:r>
      <w:r w:rsidRPr="00E83223">
        <w:rPr>
          <w:rFonts w:ascii="Times New Roman" w:hAnsi="Times New Roman" w:hint="eastAsia"/>
          <w:noProof w:val="0"/>
          <w:sz w:val="22"/>
        </w:rPr>
        <w:t>ė</w:t>
      </w:r>
      <w:r w:rsidRPr="00E83223">
        <w:rPr>
          <w:rFonts w:ascii="Times New Roman" w:hAnsi="Times New Roman"/>
          <w:noProof w:val="0"/>
          <w:sz w:val="22"/>
        </w:rPr>
        <w:t>s uždarojo kampo glaukomos požymiai)</w:t>
      </w:r>
      <w:r>
        <w:rPr>
          <w:rFonts w:ascii="Times New Roman" w:hAnsi="Times New Roman"/>
          <w:noProof w:val="0"/>
          <w:sz w:val="22"/>
        </w:rPr>
        <w:t>.</w:t>
      </w:r>
    </w:p>
    <w:p w14:paraId="12831440" w14:textId="77777777" w:rsidR="00A20549" w:rsidRPr="00A43C8D" w:rsidRDefault="00A20549" w:rsidP="00A20549">
      <w:pPr>
        <w:tabs>
          <w:tab w:val="left" w:pos="0"/>
        </w:tabs>
        <w:overflowPunct/>
        <w:autoSpaceDE/>
        <w:autoSpaceDN/>
        <w:adjustRightInd/>
        <w:ind w:left="567" w:hanging="567"/>
        <w:textAlignment w:val="auto"/>
        <w:rPr>
          <w:rFonts w:ascii="Times New Roman" w:hAnsi="Times New Roman"/>
          <w:b/>
          <w:noProof w:val="0"/>
          <w:sz w:val="22"/>
        </w:rPr>
      </w:pPr>
    </w:p>
    <w:p w14:paraId="49AC9A44" w14:textId="77777777" w:rsidR="00A20549" w:rsidRPr="00A43C8D" w:rsidRDefault="00A20549" w:rsidP="00A20549">
      <w:pPr>
        <w:overflowPunct/>
        <w:autoSpaceDE/>
        <w:autoSpaceDN/>
        <w:adjustRightInd/>
        <w:textAlignment w:val="auto"/>
        <w:rPr>
          <w:rFonts w:ascii="Times New Roman" w:hAnsi="Times New Roman"/>
          <w:b/>
          <w:noProof w:val="0"/>
          <w:sz w:val="22"/>
          <w:szCs w:val="24"/>
        </w:rPr>
      </w:pPr>
      <w:r w:rsidRPr="00A43C8D">
        <w:rPr>
          <w:rFonts w:ascii="Times New Roman" w:hAnsi="Times New Roman"/>
          <w:b/>
          <w:noProof w:val="0"/>
          <w:sz w:val="22"/>
          <w:szCs w:val="24"/>
        </w:rPr>
        <w:t>Pranešimas apie šalutinį poveikį</w:t>
      </w:r>
    </w:p>
    <w:p w14:paraId="7DA6F353" w14:textId="52DE4941" w:rsidR="00A20549" w:rsidRPr="00A43C8D" w:rsidRDefault="00016564" w:rsidP="00A20549">
      <w:pPr>
        <w:overflowPunct/>
        <w:autoSpaceDE/>
        <w:autoSpaceDN/>
        <w:adjustRightInd/>
        <w:ind w:right="-449"/>
        <w:textAlignment w:val="auto"/>
        <w:rPr>
          <w:rFonts w:ascii="Times New Roman" w:hAnsi="Times New Roman"/>
          <w:noProof w:val="0"/>
          <w:sz w:val="22"/>
        </w:rPr>
      </w:pPr>
      <w:r w:rsidRPr="00016564">
        <w:rPr>
          <w:rFonts w:ascii="Times New Roman" w:hAnsi="Times New Roman"/>
          <w:noProof w:val="0"/>
          <w:snapToGrid w:val="0"/>
          <w:sz w:val="22"/>
        </w:rPr>
        <w:t>Jeigu pasireiškė šalutinis poveikis, įskaitant šiame lapelyje nenurodytą, pasakykite gydytojui</w:t>
      </w:r>
      <w:r>
        <w:rPr>
          <w:rFonts w:ascii="Times New Roman" w:hAnsi="Times New Roman"/>
          <w:noProof w:val="0"/>
          <w:snapToGrid w:val="0"/>
          <w:sz w:val="22"/>
        </w:rPr>
        <w:t xml:space="preserve"> </w:t>
      </w:r>
      <w:r w:rsidRPr="00016564">
        <w:rPr>
          <w:rFonts w:ascii="Times New Roman" w:hAnsi="Times New Roman"/>
          <w:noProof w:val="0"/>
          <w:snapToGrid w:val="0"/>
          <w:sz w:val="22"/>
        </w:rPr>
        <w:t>arba</w:t>
      </w:r>
      <w:r>
        <w:rPr>
          <w:rFonts w:ascii="Times New Roman" w:hAnsi="Times New Roman"/>
          <w:noProof w:val="0"/>
          <w:snapToGrid w:val="0"/>
          <w:sz w:val="22"/>
        </w:rPr>
        <w:t xml:space="preserve"> </w:t>
      </w:r>
      <w:r w:rsidRPr="00016564">
        <w:rPr>
          <w:rFonts w:ascii="Times New Roman" w:hAnsi="Times New Roman"/>
          <w:noProof w:val="0"/>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016564">
          <w:rPr>
            <w:rFonts w:ascii="Times New Roman" w:hAnsi="Times New Roman"/>
            <w:noProof w:val="0"/>
            <w:snapToGrid w:val="0"/>
            <w:color w:val="0000FF"/>
            <w:sz w:val="22"/>
            <w:u w:val="single"/>
          </w:rPr>
          <w:t>https://vapris.vvkt.lt/vvkt-web/public/nrv</w:t>
        </w:r>
      </w:hyperlink>
      <w:r w:rsidRPr="00016564">
        <w:rPr>
          <w:rFonts w:ascii="Times New Roman" w:hAnsi="Times New Roman"/>
          <w:noProof w:val="0"/>
          <w:snapToGrid w:val="0"/>
          <w:sz w:val="22"/>
        </w:rPr>
        <w:t xml:space="preserve"> arba užpildant Paciento pranešimo apie įtariamą nepageidaujamą reakciją (ĮNR) formą, kuri skelbiama </w:t>
      </w:r>
      <w:hyperlink r:id="rId12" w:history="1">
        <w:r w:rsidRPr="00016564">
          <w:rPr>
            <w:rFonts w:ascii="Times New Roman" w:hAnsi="Times New Roman"/>
            <w:noProof w:val="0"/>
            <w:snapToGrid w:val="0"/>
            <w:color w:val="0000FF"/>
            <w:sz w:val="22"/>
            <w:u w:val="single"/>
          </w:rPr>
          <w:t>https://www.vvkt.lt/index.php?4004286486</w:t>
        </w:r>
      </w:hyperlink>
      <w:r w:rsidRPr="00016564">
        <w:rPr>
          <w:rFonts w:ascii="Times New Roman" w:hAnsi="Times New Roman"/>
          <w:noProof w:val="0"/>
          <w:snapToGrid w:val="0"/>
          <w:sz w:val="22"/>
        </w:rPr>
        <w:t xml:space="preserve">, ir atsiunčiant elektroniniu paštu (adresu </w:t>
      </w:r>
      <w:hyperlink r:id="rId13" w:history="1">
        <w:r w:rsidRPr="00016564">
          <w:rPr>
            <w:rFonts w:ascii="Times New Roman" w:hAnsi="Times New Roman"/>
            <w:noProof w:val="0"/>
            <w:snapToGrid w:val="0"/>
            <w:color w:val="0000FF"/>
            <w:sz w:val="22"/>
            <w:u w:val="single"/>
          </w:rPr>
          <w:t>NepageidaujamaR@vvkt.lt</w:t>
        </w:r>
      </w:hyperlink>
      <w:r w:rsidRPr="00016564">
        <w:rPr>
          <w:rFonts w:ascii="Times New Roman" w:hAnsi="Times New Roman"/>
          <w:noProof w:val="0"/>
          <w:snapToGrid w:val="0"/>
          <w:sz w:val="22"/>
        </w:rPr>
        <w:t>) arba nemokamu telefonu 8 800 73 568. Pranešdami apie šalutinį poveikį galite mums padėti gauti daugiau informacijos apie šio vaisto saugumą.</w:t>
      </w:r>
    </w:p>
    <w:p w14:paraId="08D1A21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D43948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4A6193F"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bookmarkStart w:id="26" w:name="_Toc129243143"/>
      <w:bookmarkStart w:id="27" w:name="_Toc129243268"/>
      <w:r w:rsidRPr="00A43C8D">
        <w:rPr>
          <w:rFonts w:ascii="Times New Roman" w:hAnsi="Times New Roman"/>
          <w:b/>
          <w:noProof w:val="0"/>
          <w:sz w:val="22"/>
        </w:rPr>
        <w:t>5.</w:t>
      </w:r>
      <w:r w:rsidRPr="00A43C8D">
        <w:rPr>
          <w:rFonts w:ascii="Times New Roman" w:hAnsi="Times New Roman"/>
          <w:b/>
          <w:noProof w:val="0"/>
          <w:sz w:val="22"/>
        </w:rPr>
        <w:tab/>
        <w:t xml:space="preserve">Kaip laikyti </w:t>
      </w:r>
      <w:r w:rsidRPr="00A43C8D">
        <w:rPr>
          <w:rFonts w:ascii="Times New Roman" w:hAnsi="Times New Roman"/>
          <w:b/>
          <w:caps/>
          <w:noProof w:val="0"/>
          <w:sz w:val="22"/>
        </w:rPr>
        <w:t>Ramimed</w:t>
      </w:r>
      <w:bookmarkEnd w:id="26"/>
      <w:bookmarkEnd w:id="27"/>
      <w:r w:rsidRPr="00A43C8D">
        <w:rPr>
          <w:rFonts w:ascii="Times New Roman" w:hAnsi="Times New Roman"/>
          <w:b/>
          <w:noProof w:val="0"/>
          <w:sz w:val="22"/>
        </w:rPr>
        <w:t xml:space="preserve"> HCT</w:t>
      </w:r>
    </w:p>
    <w:p w14:paraId="032358D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E13C023"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Šį vaistą laikykite vaikams nepastebimoje ir nepasiekiamoje vietoje.</w:t>
      </w:r>
    </w:p>
    <w:p w14:paraId="56BEF9F9"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788AE9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Laikyti žemesnėje kaip 30</w:t>
      </w:r>
      <w:r>
        <w:rPr>
          <w:rFonts w:ascii="Times New Roman" w:hAnsi="Times New Roman"/>
          <w:noProof w:val="0"/>
          <w:sz w:val="22"/>
        </w:rPr>
        <w:t xml:space="preserve"> </w:t>
      </w:r>
      <w:r w:rsidRPr="00A43C8D">
        <w:rPr>
          <w:rFonts w:ascii="Times New Roman" w:hAnsi="Times New Roman"/>
          <w:noProof w:val="0"/>
          <w:sz w:val="22"/>
        </w:rPr>
        <w:sym w:font="Symbol" w:char="F0B0"/>
      </w:r>
      <w:r w:rsidRPr="00A43C8D">
        <w:rPr>
          <w:rFonts w:ascii="Times New Roman" w:hAnsi="Times New Roman"/>
          <w:noProof w:val="0"/>
          <w:sz w:val="22"/>
        </w:rPr>
        <w:t>C temperatūroje.</w:t>
      </w:r>
    </w:p>
    <w:p w14:paraId="519E5DE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3851D64"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Ant kartoninės dėžutės ir plastikinės </w:t>
      </w:r>
      <w:proofErr w:type="spellStart"/>
      <w:r w:rsidRPr="00A43C8D">
        <w:rPr>
          <w:rFonts w:ascii="Times New Roman" w:hAnsi="Times New Roman"/>
          <w:noProof w:val="0"/>
          <w:sz w:val="22"/>
        </w:rPr>
        <w:t>talpyklės</w:t>
      </w:r>
      <w:proofErr w:type="spellEnd"/>
      <w:r w:rsidRPr="00A43C8D">
        <w:rPr>
          <w:rFonts w:ascii="Times New Roman" w:hAnsi="Times New Roman"/>
          <w:noProof w:val="0"/>
          <w:sz w:val="22"/>
        </w:rPr>
        <w:t xml:space="preserve"> nurodytam tinkamumo laikui pasibaigus, šio vaisto vartoti negalima. Vaistas tinkamas vartoti iki paskutinės nurodyto mėnesio dienos.</w:t>
      </w:r>
    </w:p>
    <w:p w14:paraId="64C5613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32E62CE"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Vaistų negalima išmesti į kanalizaciją arba su buitinėmis atliekomis. Kaip išmesti nereikalingus vaistus, klauskite vaistininko. Šios priemonės padės apsaugoti aplinką.</w:t>
      </w:r>
    </w:p>
    <w:p w14:paraId="25912FAF"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DDF24E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04981BC6"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bookmarkStart w:id="28" w:name="_Toc129243144"/>
      <w:bookmarkStart w:id="29" w:name="_Toc129243269"/>
      <w:r w:rsidRPr="00A43C8D">
        <w:rPr>
          <w:rFonts w:ascii="Times New Roman" w:hAnsi="Times New Roman"/>
          <w:b/>
          <w:noProof w:val="0"/>
          <w:sz w:val="22"/>
        </w:rPr>
        <w:t>6.</w:t>
      </w:r>
      <w:r w:rsidRPr="00A43C8D">
        <w:rPr>
          <w:rFonts w:ascii="Times New Roman" w:hAnsi="Times New Roman"/>
          <w:b/>
          <w:noProof w:val="0"/>
          <w:sz w:val="22"/>
        </w:rPr>
        <w:tab/>
      </w:r>
      <w:bookmarkEnd w:id="28"/>
      <w:bookmarkEnd w:id="29"/>
      <w:r w:rsidRPr="00A43C8D">
        <w:rPr>
          <w:rFonts w:ascii="Times New Roman" w:hAnsi="Times New Roman"/>
          <w:b/>
          <w:noProof w:val="0"/>
          <w:sz w:val="22"/>
        </w:rPr>
        <w:t>Pakuotės turinys ir kita informacija</w:t>
      </w:r>
    </w:p>
    <w:p w14:paraId="5A6E2A9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4F64840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RAMIMED HCT 2,5 mg/12,5 mg bei 5 mg/25 mg tablečių sudėtis</w:t>
      </w:r>
    </w:p>
    <w:p w14:paraId="5E2AAC1B"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u w:val="single"/>
        </w:rPr>
      </w:pPr>
    </w:p>
    <w:p w14:paraId="2619694B"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Veikliosios RAMIMED HCT medžiagos yra </w:t>
      </w:r>
      <w:proofErr w:type="spellStart"/>
      <w:r w:rsidRPr="00A43C8D">
        <w:rPr>
          <w:rFonts w:ascii="Times New Roman" w:hAnsi="Times New Roman"/>
          <w:noProof w:val="0"/>
          <w:sz w:val="22"/>
        </w:rPr>
        <w:t>ramiprilis</w:t>
      </w:r>
      <w:proofErr w:type="spellEnd"/>
      <w:r w:rsidRPr="00A43C8D">
        <w:rPr>
          <w:rFonts w:ascii="Times New Roman" w:hAnsi="Times New Roman"/>
          <w:noProof w:val="0"/>
          <w:sz w:val="22"/>
        </w:rPr>
        <w:t xml:space="preserve"> ir </w:t>
      </w:r>
      <w:proofErr w:type="spellStart"/>
      <w:r w:rsidRPr="00A43C8D">
        <w:rPr>
          <w:rFonts w:ascii="Times New Roman" w:hAnsi="Times New Roman"/>
          <w:noProof w:val="0"/>
          <w:sz w:val="22"/>
        </w:rPr>
        <w:t>hidrochlorotiazidas</w:t>
      </w:r>
      <w:proofErr w:type="spellEnd"/>
      <w:r w:rsidRPr="00A43C8D">
        <w:rPr>
          <w:rFonts w:ascii="Times New Roman" w:hAnsi="Times New Roman"/>
          <w:noProof w:val="0"/>
          <w:sz w:val="22"/>
        </w:rPr>
        <w:t>. Vienoje tabletėje jų yra atitinkamai 2,5 mg/12,5 mg ir 5 mg/25 mg.</w:t>
      </w:r>
    </w:p>
    <w:p w14:paraId="37E921C9" w14:textId="77777777" w:rsidR="00A20549" w:rsidRPr="00A43C8D" w:rsidRDefault="00A20549" w:rsidP="00A20549">
      <w:pPr>
        <w:tabs>
          <w:tab w:val="left" w:pos="567"/>
        </w:tabs>
        <w:overflowPunct/>
        <w:autoSpaceDE/>
        <w:autoSpaceDN/>
        <w:adjustRightInd/>
        <w:ind w:left="567" w:hanging="567"/>
        <w:textAlignment w:val="auto"/>
        <w:rPr>
          <w:rFonts w:ascii="Times New Roman" w:hAnsi="Times New Roman"/>
          <w:noProof w:val="0"/>
          <w:sz w:val="22"/>
        </w:rPr>
      </w:pPr>
      <w:r w:rsidRPr="00A43C8D">
        <w:rPr>
          <w:rFonts w:ascii="Times New Roman" w:hAnsi="Times New Roman"/>
          <w:noProof w:val="0"/>
          <w:sz w:val="22"/>
        </w:rPr>
        <w:t>-</w:t>
      </w:r>
      <w:r w:rsidRPr="00A43C8D">
        <w:rPr>
          <w:rFonts w:ascii="Times New Roman" w:hAnsi="Times New Roman"/>
          <w:noProof w:val="0"/>
          <w:sz w:val="22"/>
        </w:rPr>
        <w:tab/>
        <w:t xml:space="preserve">Pagalbinės medžiagos yra natrio-vandenilio karbonatas, laktozė </w:t>
      </w:r>
      <w:proofErr w:type="spellStart"/>
      <w:r w:rsidRPr="00A43C8D">
        <w:rPr>
          <w:rFonts w:ascii="Times New Roman" w:hAnsi="Times New Roman"/>
          <w:noProof w:val="0"/>
          <w:sz w:val="22"/>
        </w:rPr>
        <w:t>monohidratas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kroskarmeliozės</w:t>
      </w:r>
      <w:proofErr w:type="spellEnd"/>
      <w:r w:rsidRPr="00A43C8D">
        <w:rPr>
          <w:rFonts w:ascii="Times New Roman" w:hAnsi="Times New Roman"/>
          <w:noProof w:val="0"/>
          <w:sz w:val="22"/>
        </w:rPr>
        <w:t xml:space="preserve"> natrio druska, </w:t>
      </w:r>
      <w:proofErr w:type="spellStart"/>
      <w:r w:rsidRPr="00A43C8D">
        <w:rPr>
          <w:rFonts w:ascii="Times New Roman" w:hAnsi="Times New Roman"/>
          <w:noProof w:val="0"/>
          <w:sz w:val="22"/>
        </w:rPr>
        <w:t>pregelifikuotas</w:t>
      </w:r>
      <w:proofErr w:type="spellEnd"/>
      <w:r w:rsidRPr="00A43C8D">
        <w:rPr>
          <w:rFonts w:ascii="Times New Roman" w:hAnsi="Times New Roman"/>
          <w:noProof w:val="0"/>
          <w:sz w:val="22"/>
        </w:rPr>
        <w:t xml:space="preserve"> kukurūzų krakmolas ir natrio </w:t>
      </w:r>
      <w:proofErr w:type="spellStart"/>
      <w:r w:rsidRPr="00A43C8D">
        <w:rPr>
          <w:rFonts w:ascii="Times New Roman" w:hAnsi="Times New Roman"/>
          <w:noProof w:val="0"/>
          <w:sz w:val="22"/>
        </w:rPr>
        <w:t>stearilfumaratas</w:t>
      </w:r>
      <w:proofErr w:type="spellEnd"/>
      <w:r w:rsidRPr="00A43C8D">
        <w:rPr>
          <w:rFonts w:ascii="Times New Roman" w:hAnsi="Times New Roman"/>
          <w:noProof w:val="0"/>
          <w:sz w:val="22"/>
        </w:rPr>
        <w:t>.</w:t>
      </w:r>
    </w:p>
    <w:p w14:paraId="05C1F710"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7D2FC88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RAMIMED HCT išvaizda ir kiekis pakuotėje</w:t>
      </w:r>
    </w:p>
    <w:p w14:paraId="2D2CA0D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p>
    <w:p w14:paraId="2423EC38"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2,5 mg/12,5 mg tabletės yra baltos arba balkšvos, kapsulės formos, plokščios, nedengtos, 4 mm pločio ir 8 mm ilgio. Vienoje jų pusėje yra įspausta vagelė, kitoje </w:t>
      </w:r>
      <w:r w:rsidRPr="00A43C8D">
        <w:rPr>
          <w:rFonts w:ascii="Times New Roman" w:hAnsi="Times New Roman"/>
          <w:noProof w:val="0"/>
          <w:sz w:val="22"/>
        </w:rPr>
        <w:sym w:font="Symbol" w:char="F02D"/>
      </w:r>
      <w:r w:rsidRPr="00A43C8D">
        <w:rPr>
          <w:rFonts w:ascii="Times New Roman" w:hAnsi="Times New Roman"/>
          <w:noProof w:val="0"/>
          <w:sz w:val="22"/>
        </w:rPr>
        <w:t xml:space="preserve"> skaitmuo „12,5”.</w:t>
      </w:r>
    </w:p>
    <w:p w14:paraId="1129E116"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Vagelė skirta tik tabletei perlaužti, kad būtų galima lengviau nuryti, bet ne jai padalyti į lygias dozes. </w:t>
      </w:r>
    </w:p>
    <w:p w14:paraId="0EACBA13"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p>
    <w:p w14:paraId="136B1D68" w14:textId="77777777" w:rsidR="00A20549" w:rsidRPr="00A43C8D" w:rsidRDefault="00A20549" w:rsidP="00A20549">
      <w:pPr>
        <w:tabs>
          <w:tab w:val="left" w:pos="0"/>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RAMIMED HCT 5 mg/25 mg tabletės yra baltos arba balkšvos, kapsulės formos, plokščios, nedengtos, 5 mm pločio ir 10 mm ilgio. Vienoje jų pusėje ir abiejuose kraštuose yra įspausta vagelė, kitoje </w:t>
      </w:r>
      <w:r w:rsidRPr="00A43C8D">
        <w:rPr>
          <w:rFonts w:ascii="Times New Roman" w:hAnsi="Times New Roman"/>
          <w:noProof w:val="0"/>
          <w:sz w:val="22"/>
        </w:rPr>
        <w:sym w:font="Symbol" w:char="F02D"/>
      </w:r>
      <w:r w:rsidRPr="00A43C8D">
        <w:rPr>
          <w:rFonts w:ascii="Times New Roman" w:hAnsi="Times New Roman"/>
          <w:noProof w:val="0"/>
          <w:sz w:val="22"/>
        </w:rPr>
        <w:t xml:space="preserve"> skaitmuo „25”.</w:t>
      </w:r>
    </w:p>
    <w:p w14:paraId="0F53E29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Tabletę galima padalyti į dvi lygias dozes.</w:t>
      </w:r>
    </w:p>
    <w:p w14:paraId="2028A375"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521388DC"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u w:val="single"/>
        </w:rPr>
      </w:pPr>
      <w:r w:rsidRPr="00A43C8D">
        <w:rPr>
          <w:rFonts w:ascii="Times New Roman" w:hAnsi="Times New Roman"/>
          <w:noProof w:val="0"/>
          <w:sz w:val="22"/>
          <w:u w:val="single"/>
        </w:rPr>
        <w:t>Pakuotės dydis</w:t>
      </w:r>
    </w:p>
    <w:p w14:paraId="52763317"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10, 14, 20, 28, 30, 42, 50, 98 arba 100 tablečių, supakuotų į lizdines plokšteles arba subertų į plastikines </w:t>
      </w:r>
      <w:proofErr w:type="spellStart"/>
      <w:r w:rsidRPr="00A43C8D">
        <w:rPr>
          <w:rFonts w:ascii="Times New Roman" w:hAnsi="Times New Roman"/>
          <w:noProof w:val="0"/>
          <w:sz w:val="22"/>
        </w:rPr>
        <w:t>talpykles</w:t>
      </w:r>
      <w:proofErr w:type="spellEnd"/>
      <w:r w:rsidRPr="00A43C8D">
        <w:rPr>
          <w:rFonts w:ascii="Times New Roman" w:hAnsi="Times New Roman"/>
          <w:noProof w:val="0"/>
          <w:sz w:val="22"/>
        </w:rPr>
        <w:t xml:space="preserve">. </w:t>
      </w:r>
    </w:p>
    <w:p w14:paraId="1B92EB06"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6E4F0DB5"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Gali būti tiekiamos ne visų dydžių pakuotės.</w:t>
      </w:r>
    </w:p>
    <w:p w14:paraId="69CDD25C"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p>
    <w:p w14:paraId="180C0C22"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szCs w:val="22"/>
          <w:lang w:eastAsia="lt-LT"/>
        </w:rPr>
      </w:pPr>
      <w:r w:rsidRPr="00A43C8D">
        <w:rPr>
          <w:rFonts w:ascii="Times New Roman" w:hAnsi="Times New Roman"/>
          <w:b/>
          <w:noProof w:val="0"/>
          <w:sz w:val="22"/>
          <w:szCs w:val="22"/>
          <w:lang w:eastAsia="lt-LT"/>
        </w:rPr>
        <w:t>Registruotojas ir gamintoja</w:t>
      </w:r>
      <w:r>
        <w:rPr>
          <w:rFonts w:ascii="Times New Roman" w:hAnsi="Times New Roman"/>
          <w:b/>
          <w:noProof w:val="0"/>
          <w:sz w:val="22"/>
          <w:szCs w:val="22"/>
          <w:lang w:eastAsia="lt-LT"/>
        </w:rPr>
        <w:t>s</w:t>
      </w:r>
    </w:p>
    <w:p w14:paraId="52ABB86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szCs w:val="22"/>
          <w:lang w:eastAsia="lt-LT"/>
        </w:rPr>
      </w:pPr>
      <w:r w:rsidRPr="00A43C8D">
        <w:rPr>
          <w:rFonts w:ascii="Times New Roman" w:hAnsi="Times New Roman"/>
          <w:i/>
          <w:noProof w:val="0"/>
          <w:sz w:val="22"/>
          <w:szCs w:val="22"/>
          <w:lang w:eastAsia="lt-LT"/>
        </w:rPr>
        <w:t>Registruotojas</w:t>
      </w:r>
      <w:r w:rsidRPr="00A43C8D">
        <w:rPr>
          <w:rFonts w:ascii="Times New Roman" w:hAnsi="Times New Roman"/>
          <w:noProof w:val="0"/>
          <w:sz w:val="22"/>
          <w:szCs w:val="22"/>
          <w:lang w:eastAsia="lt-LT"/>
        </w:rPr>
        <w:t>:</w:t>
      </w:r>
    </w:p>
    <w:p w14:paraId="20CF4973"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Ltd</w:t>
      </w:r>
      <w:r>
        <w:rPr>
          <w:rFonts w:ascii="Times New Roman" w:hAnsi="Times New Roman"/>
          <w:noProof w:val="0"/>
          <w:sz w:val="22"/>
        </w:rPr>
        <w:t>.</w:t>
      </w:r>
    </w:p>
    <w:p w14:paraId="4B41936C"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Str</w:t>
      </w:r>
      <w:r>
        <w:rPr>
          <w:rFonts w:ascii="Times New Roman" w:hAnsi="Times New Roman"/>
          <w:noProof w:val="0"/>
          <w:sz w:val="22"/>
        </w:rPr>
        <w:t>eet</w:t>
      </w:r>
      <w:proofErr w:type="spellEnd"/>
    </w:p>
    <w:p w14:paraId="2DC17D7D"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sidRPr="00A43C8D">
        <w:rPr>
          <w:rFonts w:ascii="Times New Roman" w:hAnsi="Times New Roman"/>
          <w:noProof w:val="0"/>
          <w:sz w:val="22"/>
        </w:rPr>
        <w:t xml:space="preserve"> </w:t>
      </w:r>
    </w:p>
    <w:p w14:paraId="72F7E36C" w14:textId="77777777" w:rsidR="00A20549" w:rsidRPr="00A43C8D" w:rsidRDefault="00A20549" w:rsidP="00A20549">
      <w:pPr>
        <w:tabs>
          <w:tab w:val="left" w:pos="567"/>
        </w:tabs>
        <w:overflowPunct/>
        <w:autoSpaceDE/>
        <w:autoSpaceDN/>
        <w:adjustRightInd/>
        <w:jc w:val="both"/>
        <w:textAlignment w:val="auto"/>
        <w:rPr>
          <w:rFonts w:ascii="Times New Roman" w:hAnsi="Times New Roman"/>
          <w:noProof w:val="0"/>
          <w:sz w:val="22"/>
        </w:rPr>
      </w:pPr>
      <w:r w:rsidRPr="00A43C8D">
        <w:rPr>
          <w:rFonts w:ascii="Times New Roman" w:hAnsi="Times New Roman"/>
          <w:noProof w:val="0"/>
          <w:sz w:val="22"/>
        </w:rPr>
        <w:t>Kipras</w:t>
      </w:r>
    </w:p>
    <w:p w14:paraId="2ADC9D39" w14:textId="77777777" w:rsidR="00A20549" w:rsidRPr="00A43C8D" w:rsidRDefault="00A20549" w:rsidP="00A20549">
      <w:pPr>
        <w:tabs>
          <w:tab w:val="left" w:pos="567"/>
        </w:tabs>
        <w:overflowPunct/>
        <w:autoSpaceDE/>
        <w:autoSpaceDN/>
        <w:adjustRightInd/>
        <w:ind w:left="360"/>
        <w:jc w:val="both"/>
        <w:textAlignment w:val="auto"/>
        <w:rPr>
          <w:rFonts w:ascii="Times New Roman" w:hAnsi="Times New Roman"/>
          <w:b/>
          <w:noProof w:val="0"/>
          <w:sz w:val="22"/>
        </w:rPr>
      </w:pPr>
    </w:p>
    <w:p w14:paraId="6C885844"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i/>
          <w:noProof w:val="0"/>
          <w:sz w:val="22"/>
        </w:rPr>
        <w:t>Gamintoja</w:t>
      </w:r>
      <w:r>
        <w:rPr>
          <w:rFonts w:ascii="Times New Roman" w:hAnsi="Times New Roman"/>
          <w:noProof w:val="0"/>
          <w:sz w:val="22"/>
        </w:rPr>
        <w:t>s</w:t>
      </w:r>
    </w:p>
    <w:p w14:paraId="45AF0A42" w14:textId="77777777" w:rsidR="00A20549" w:rsidRPr="00A43C8D" w:rsidRDefault="00A20549" w:rsidP="00A20549">
      <w:pPr>
        <w:overflowPunct/>
        <w:autoSpaceDE/>
        <w:autoSpaceDN/>
        <w:adjustRightInd/>
        <w:textAlignment w:val="auto"/>
        <w:rPr>
          <w:rFonts w:ascii="Times New Roman" w:hAnsi="Times New Roman"/>
          <w:noProof w:val="0"/>
          <w:sz w:val="22"/>
        </w:rPr>
      </w:pP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Ltd</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Central</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Factory</w:t>
      </w:r>
      <w:proofErr w:type="spellEnd"/>
      <w:r w:rsidRPr="00A43C8D">
        <w:rPr>
          <w:rFonts w:ascii="Times New Roman" w:hAnsi="Times New Roman"/>
          <w:noProof w:val="0"/>
          <w:sz w:val="22"/>
        </w:rPr>
        <w:t>)</w:t>
      </w:r>
    </w:p>
    <w:p w14:paraId="672972FF"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1-10 </w:t>
      </w:r>
      <w:proofErr w:type="spellStart"/>
      <w:r w:rsidRPr="00A43C8D">
        <w:rPr>
          <w:rFonts w:ascii="Times New Roman" w:hAnsi="Times New Roman"/>
          <w:noProof w:val="0"/>
          <w:sz w:val="22"/>
        </w:rPr>
        <w:t>Constantinoupoleos</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Street</w:t>
      </w:r>
      <w:proofErr w:type="spellEnd"/>
      <w:r w:rsidRPr="00A43C8D">
        <w:rPr>
          <w:rFonts w:ascii="Times New Roman" w:hAnsi="Times New Roman"/>
          <w:noProof w:val="0"/>
          <w:sz w:val="22"/>
        </w:rPr>
        <w:t xml:space="preserve"> </w:t>
      </w:r>
    </w:p>
    <w:p w14:paraId="3C2D857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3011, </w:t>
      </w:r>
      <w:proofErr w:type="spellStart"/>
      <w:r w:rsidRPr="00A43C8D">
        <w:rPr>
          <w:rFonts w:ascii="Times New Roman" w:hAnsi="Times New Roman"/>
          <w:noProof w:val="0"/>
          <w:sz w:val="22"/>
        </w:rPr>
        <w:t>Limassol</w:t>
      </w:r>
      <w:proofErr w:type="spellEnd"/>
      <w:r w:rsidRPr="00A43C8D">
        <w:rPr>
          <w:rFonts w:ascii="Times New Roman" w:hAnsi="Times New Roman"/>
          <w:noProof w:val="0"/>
          <w:sz w:val="22"/>
        </w:rPr>
        <w:t xml:space="preserve"> </w:t>
      </w:r>
    </w:p>
    <w:p w14:paraId="3966F8FB"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r w:rsidRPr="00A43C8D">
        <w:rPr>
          <w:rFonts w:ascii="Times New Roman" w:hAnsi="Times New Roman"/>
          <w:noProof w:val="0"/>
          <w:sz w:val="22"/>
        </w:rPr>
        <w:t>Kipras</w:t>
      </w:r>
    </w:p>
    <w:p w14:paraId="3E6A9697" w14:textId="77777777" w:rsidR="00A20549" w:rsidRPr="00A43C8D" w:rsidRDefault="00A20549" w:rsidP="00A20549">
      <w:pPr>
        <w:overflowPunct/>
        <w:autoSpaceDE/>
        <w:autoSpaceDN/>
        <w:adjustRightInd/>
        <w:textAlignment w:val="auto"/>
        <w:rPr>
          <w:rFonts w:ascii="Times New Roman" w:hAnsi="Times New Roman"/>
          <w:noProof w:val="0"/>
          <w:sz w:val="22"/>
        </w:rPr>
      </w:pPr>
    </w:p>
    <w:p w14:paraId="1A1FFDCB" w14:textId="34AD346E" w:rsidR="00A20549" w:rsidRPr="00A43C8D" w:rsidRDefault="00A20549" w:rsidP="00A20549">
      <w:pPr>
        <w:tabs>
          <w:tab w:val="left" w:pos="567"/>
        </w:tabs>
        <w:overflowPunct/>
        <w:autoSpaceDE/>
        <w:autoSpaceDN/>
        <w:adjustRightInd/>
        <w:textAlignment w:val="auto"/>
        <w:rPr>
          <w:rFonts w:ascii="Times New Roman" w:hAnsi="Times New Roman"/>
          <w:b/>
          <w:noProof w:val="0"/>
          <w:sz w:val="22"/>
        </w:rPr>
      </w:pPr>
      <w:r w:rsidRPr="00A43C8D">
        <w:rPr>
          <w:rFonts w:ascii="Times New Roman" w:hAnsi="Times New Roman"/>
          <w:b/>
          <w:noProof w:val="0"/>
          <w:sz w:val="22"/>
          <w:szCs w:val="22"/>
          <w:lang w:eastAsia="lt-LT"/>
        </w:rPr>
        <w:t>Šis vaistas</w:t>
      </w:r>
      <w:r w:rsidRPr="00A43C8D">
        <w:rPr>
          <w:rFonts w:ascii="Times New Roman" w:hAnsi="Times New Roman"/>
          <w:b/>
          <w:noProof w:val="0"/>
          <w:sz w:val="22"/>
        </w:rPr>
        <w:t xml:space="preserve"> E</w:t>
      </w:r>
      <w:r w:rsidR="00844C5E">
        <w:rPr>
          <w:rFonts w:ascii="Times New Roman" w:hAnsi="Times New Roman"/>
          <w:b/>
          <w:noProof w:val="0"/>
          <w:sz w:val="22"/>
        </w:rPr>
        <w:t>uropos ekonominės erdvės</w:t>
      </w:r>
      <w:r w:rsidRPr="00A43C8D">
        <w:rPr>
          <w:rFonts w:ascii="Times New Roman" w:hAnsi="Times New Roman"/>
          <w:b/>
          <w:noProof w:val="0"/>
          <w:sz w:val="22"/>
        </w:rPr>
        <w:t xml:space="preserve"> valstybėse narėse </w:t>
      </w:r>
      <w:r w:rsidRPr="00A43C8D">
        <w:rPr>
          <w:rFonts w:ascii="Times New Roman" w:hAnsi="Times New Roman"/>
          <w:b/>
          <w:noProof w:val="0"/>
          <w:sz w:val="22"/>
          <w:szCs w:val="22"/>
          <w:lang w:eastAsia="lt-LT"/>
        </w:rPr>
        <w:t>registruotas</w:t>
      </w:r>
      <w:r w:rsidRPr="00A43C8D">
        <w:rPr>
          <w:rFonts w:ascii="Times New Roman" w:hAnsi="Times New Roman"/>
          <w:b/>
          <w:noProof w:val="0"/>
          <w:sz w:val="22"/>
        </w:rPr>
        <w:t xml:space="preserve"> tokiais pavadinimais:</w:t>
      </w:r>
    </w:p>
    <w:p w14:paraId="58580D8A" w14:textId="77777777" w:rsidR="00A20549" w:rsidRPr="00A43C8D" w:rsidRDefault="00A20549" w:rsidP="00A20549">
      <w:pPr>
        <w:tabs>
          <w:tab w:val="left" w:pos="360"/>
        </w:tabs>
        <w:overflowPunct/>
        <w:autoSpaceDE/>
        <w:autoSpaceDN/>
        <w:adjustRightInd/>
        <w:textAlignment w:val="auto"/>
        <w:rPr>
          <w:rFonts w:ascii="Times New Roman" w:hAnsi="Times New Roman"/>
          <w:noProof w:val="0"/>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22"/>
      </w:tblGrid>
      <w:tr w:rsidR="00A20549" w:rsidRPr="00A43C8D" w14:paraId="33772B1C" w14:textId="77777777" w:rsidTr="00E24C75">
        <w:trPr>
          <w:jc w:val="center"/>
        </w:trPr>
        <w:tc>
          <w:tcPr>
            <w:tcW w:w="2088" w:type="dxa"/>
          </w:tcPr>
          <w:p w14:paraId="450C5B32"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b/>
                <w:noProof w:val="0"/>
                <w:sz w:val="22"/>
              </w:rPr>
            </w:pPr>
            <w:r w:rsidRPr="00A43C8D">
              <w:rPr>
                <w:rFonts w:ascii="Times New Roman" w:hAnsi="Times New Roman"/>
                <w:b/>
                <w:noProof w:val="0"/>
                <w:sz w:val="22"/>
              </w:rPr>
              <w:t>Šalis</w:t>
            </w:r>
          </w:p>
        </w:tc>
        <w:tc>
          <w:tcPr>
            <w:tcW w:w="6522" w:type="dxa"/>
          </w:tcPr>
          <w:p w14:paraId="061374DE"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b/>
                <w:noProof w:val="0"/>
                <w:sz w:val="22"/>
              </w:rPr>
            </w:pPr>
            <w:r>
              <w:rPr>
                <w:rFonts w:ascii="Times New Roman" w:hAnsi="Times New Roman"/>
                <w:b/>
                <w:noProof w:val="0"/>
                <w:sz w:val="22"/>
              </w:rPr>
              <w:t>Pavadinimas</w:t>
            </w:r>
          </w:p>
        </w:tc>
      </w:tr>
      <w:tr w:rsidR="00A20549" w:rsidRPr="00A43C8D" w14:paraId="277870DB" w14:textId="77777777" w:rsidTr="00E24C75">
        <w:trPr>
          <w:jc w:val="center"/>
        </w:trPr>
        <w:tc>
          <w:tcPr>
            <w:tcW w:w="2088" w:type="dxa"/>
          </w:tcPr>
          <w:p w14:paraId="7DBDAF6E"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Danija</w:t>
            </w:r>
          </w:p>
        </w:tc>
        <w:tc>
          <w:tcPr>
            <w:tcW w:w="6522" w:type="dxa"/>
          </w:tcPr>
          <w:p w14:paraId="70FFFC21"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Lerimamed</w:t>
            </w:r>
            <w:proofErr w:type="spellEnd"/>
            <w:r w:rsidRPr="00A43C8D">
              <w:rPr>
                <w:rFonts w:ascii="Times New Roman" w:hAnsi="Times New Roman"/>
                <w:noProof w:val="0"/>
                <w:sz w:val="22"/>
              </w:rPr>
              <w:t xml:space="preserve">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w:t>
            </w:r>
            <w:proofErr w:type="spellStart"/>
            <w:r w:rsidRPr="00A43C8D">
              <w:rPr>
                <w:rFonts w:ascii="Times New Roman" w:hAnsi="Times New Roman"/>
                <w:noProof w:val="0"/>
                <w:sz w:val="22"/>
              </w:rPr>
              <w:t>tabletter</w:t>
            </w:r>
            <w:proofErr w:type="spellEnd"/>
          </w:p>
        </w:tc>
      </w:tr>
      <w:tr w:rsidR="00A20549" w:rsidRPr="00A43C8D" w14:paraId="2FB7A05B" w14:textId="77777777" w:rsidTr="00E24C75">
        <w:trPr>
          <w:jc w:val="center"/>
        </w:trPr>
        <w:tc>
          <w:tcPr>
            <w:tcW w:w="2088" w:type="dxa"/>
          </w:tcPr>
          <w:p w14:paraId="528E4691"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lastRenderedPageBreak/>
              <w:t>Kipras</w:t>
            </w:r>
          </w:p>
        </w:tc>
        <w:tc>
          <w:tcPr>
            <w:tcW w:w="6522" w:type="dxa"/>
          </w:tcPr>
          <w:p w14:paraId="37360DAE"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w:t>
            </w:r>
          </w:p>
        </w:tc>
      </w:tr>
      <w:tr w:rsidR="00A20549" w:rsidRPr="00A43C8D" w14:paraId="3C8CD272" w14:textId="77777777" w:rsidTr="00E24C75">
        <w:trPr>
          <w:jc w:val="center"/>
        </w:trPr>
        <w:tc>
          <w:tcPr>
            <w:tcW w:w="2088" w:type="dxa"/>
          </w:tcPr>
          <w:p w14:paraId="328F9C39"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Čekij</w:t>
            </w:r>
            <w:r>
              <w:rPr>
                <w:rFonts w:ascii="Times New Roman" w:hAnsi="Times New Roman"/>
                <w:noProof w:val="0"/>
                <w:sz w:val="22"/>
              </w:rPr>
              <w:t>a</w:t>
            </w:r>
            <w:r w:rsidRPr="00A43C8D">
              <w:rPr>
                <w:rFonts w:ascii="Times New Roman" w:hAnsi="Times New Roman"/>
                <w:noProof w:val="0"/>
                <w:sz w:val="22"/>
              </w:rPr>
              <w:t xml:space="preserve"> </w:t>
            </w:r>
          </w:p>
        </w:tc>
        <w:tc>
          <w:tcPr>
            <w:tcW w:w="6522" w:type="dxa"/>
          </w:tcPr>
          <w:p w14:paraId="4A691664"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Medoram</w:t>
            </w:r>
            <w:proofErr w:type="spellEnd"/>
            <w:r w:rsidRPr="00A43C8D">
              <w:rPr>
                <w:rFonts w:ascii="Times New Roman" w:hAnsi="Times New Roman"/>
                <w:noProof w:val="0"/>
                <w:sz w:val="22"/>
              </w:rPr>
              <w:t xml:space="preserve"> </w:t>
            </w:r>
            <w:proofErr w:type="spellStart"/>
            <w:r w:rsidRPr="00A43C8D">
              <w:rPr>
                <w:rFonts w:ascii="Times New Roman" w:hAnsi="Times New Roman"/>
                <w:noProof w:val="0"/>
                <w:sz w:val="22"/>
              </w:rPr>
              <w:t>plus</w:t>
            </w:r>
            <w:proofErr w:type="spellEnd"/>
            <w:r w:rsidRPr="00A43C8D">
              <w:rPr>
                <w:rFonts w:ascii="Times New Roman" w:hAnsi="Times New Roman"/>
                <w:noProof w:val="0"/>
                <w:sz w:val="22"/>
              </w:rPr>
              <w:t xml:space="preserve"> H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w:t>
            </w:r>
          </w:p>
        </w:tc>
      </w:tr>
      <w:tr w:rsidR="00A20549" w:rsidRPr="00A43C8D" w14:paraId="2244C3C8" w14:textId="77777777" w:rsidTr="00E24C75">
        <w:trPr>
          <w:jc w:val="center"/>
        </w:trPr>
        <w:tc>
          <w:tcPr>
            <w:tcW w:w="2088" w:type="dxa"/>
          </w:tcPr>
          <w:p w14:paraId="01722A46"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Lietuva</w:t>
            </w:r>
          </w:p>
        </w:tc>
        <w:tc>
          <w:tcPr>
            <w:tcW w:w="6522" w:type="dxa"/>
          </w:tcPr>
          <w:p w14:paraId="13CC5E27"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2</w:t>
            </w:r>
            <w:r>
              <w:rPr>
                <w:rFonts w:ascii="Times New Roman" w:hAnsi="Times New Roman"/>
                <w:noProof w:val="0"/>
                <w:sz w:val="22"/>
              </w:rPr>
              <w:t>,</w:t>
            </w:r>
            <w:r w:rsidRPr="00A43C8D">
              <w:rPr>
                <w:rFonts w:ascii="Times New Roman" w:hAnsi="Times New Roman"/>
                <w:noProof w:val="0"/>
                <w:sz w:val="22"/>
              </w:rPr>
              <w:t>5mg/12</w:t>
            </w:r>
            <w:r>
              <w:rPr>
                <w:rFonts w:ascii="Times New Roman" w:hAnsi="Times New Roman"/>
                <w:noProof w:val="0"/>
                <w:sz w:val="22"/>
              </w:rPr>
              <w:t>,</w:t>
            </w:r>
            <w:r w:rsidRPr="00A43C8D">
              <w:rPr>
                <w:rFonts w:ascii="Times New Roman" w:hAnsi="Times New Roman"/>
                <w:noProof w:val="0"/>
                <w:sz w:val="22"/>
              </w:rPr>
              <w:t xml:space="preserve">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tabletės</w:t>
            </w:r>
          </w:p>
        </w:tc>
      </w:tr>
      <w:tr w:rsidR="00A20549" w:rsidRPr="00A43C8D" w14:paraId="10A8EB26" w14:textId="77777777" w:rsidTr="00E24C75">
        <w:trPr>
          <w:jc w:val="center"/>
        </w:trPr>
        <w:tc>
          <w:tcPr>
            <w:tcW w:w="2088" w:type="dxa"/>
          </w:tcPr>
          <w:p w14:paraId="431784D1"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Latvija</w:t>
            </w:r>
          </w:p>
        </w:tc>
        <w:tc>
          <w:tcPr>
            <w:tcW w:w="6522" w:type="dxa"/>
          </w:tcPr>
          <w:p w14:paraId="784F2E1C"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r w:rsidRPr="00A43C8D">
              <w:rPr>
                <w:rFonts w:ascii="Times New Roman" w:hAnsi="Times New Roman"/>
                <w:caps/>
                <w:noProof w:val="0"/>
                <w:sz w:val="22"/>
              </w:rPr>
              <w:t>Ramimed</w:t>
            </w:r>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tabletes</w:t>
            </w:r>
          </w:p>
        </w:tc>
      </w:tr>
      <w:tr w:rsidR="00A20549" w:rsidRPr="00A43C8D" w14:paraId="202C5CFB" w14:textId="77777777" w:rsidTr="00E24C75">
        <w:trPr>
          <w:jc w:val="center"/>
        </w:trPr>
        <w:tc>
          <w:tcPr>
            <w:tcW w:w="2088" w:type="dxa"/>
          </w:tcPr>
          <w:p w14:paraId="3B51D7C3"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Rumunija</w:t>
            </w:r>
          </w:p>
        </w:tc>
        <w:tc>
          <w:tcPr>
            <w:tcW w:w="6522" w:type="dxa"/>
          </w:tcPr>
          <w:p w14:paraId="4DCF2E34"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Ramipril</w:t>
            </w:r>
            <w:proofErr w:type="spellEnd"/>
            <w:r w:rsidRPr="00A43C8D">
              <w:rPr>
                <w:rFonts w:ascii="Times New Roman" w:hAnsi="Times New Roman"/>
                <w:noProof w:val="0"/>
                <w:sz w:val="22"/>
              </w:rPr>
              <w:t xml:space="preserve"> HCT </w:t>
            </w:r>
            <w:proofErr w:type="spellStart"/>
            <w:r w:rsidRPr="00A43C8D">
              <w:rPr>
                <w:rFonts w:ascii="Times New Roman" w:hAnsi="Times New Roman"/>
                <w:noProof w:val="0"/>
                <w:sz w:val="22"/>
              </w:rPr>
              <w:t>Medochemie</w:t>
            </w:r>
            <w:proofErr w:type="spellEnd"/>
            <w:r w:rsidRPr="00A43C8D">
              <w:rPr>
                <w:rFonts w:ascii="Times New Roman" w:hAnsi="Times New Roman"/>
                <w:noProof w:val="0"/>
                <w:sz w:val="22"/>
              </w:rPr>
              <w:t xml:space="preserve">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w:t>
            </w:r>
            <w:proofErr w:type="spellStart"/>
            <w:r w:rsidRPr="00A43C8D">
              <w:rPr>
                <w:rFonts w:ascii="Times New Roman" w:hAnsi="Times New Roman"/>
                <w:noProof w:val="0"/>
                <w:sz w:val="22"/>
              </w:rPr>
              <w:t>comprimate</w:t>
            </w:r>
            <w:proofErr w:type="spellEnd"/>
          </w:p>
        </w:tc>
      </w:tr>
      <w:tr w:rsidR="00A20549" w:rsidRPr="00A43C8D" w14:paraId="0CFF7F57" w14:textId="77777777" w:rsidTr="00E24C75">
        <w:trPr>
          <w:jc w:val="center"/>
        </w:trPr>
        <w:tc>
          <w:tcPr>
            <w:tcW w:w="2088" w:type="dxa"/>
          </w:tcPr>
          <w:p w14:paraId="60F7C5B9"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Slovakija</w:t>
            </w:r>
          </w:p>
        </w:tc>
        <w:tc>
          <w:tcPr>
            <w:tcW w:w="6522" w:type="dxa"/>
          </w:tcPr>
          <w:p w14:paraId="1C69416C"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w:t>
            </w:r>
          </w:p>
        </w:tc>
      </w:tr>
      <w:tr w:rsidR="00A20549" w:rsidRPr="00A43C8D" w14:paraId="6D755923" w14:textId="77777777" w:rsidTr="00E24C75">
        <w:trPr>
          <w:jc w:val="center"/>
        </w:trPr>
        <w:tc>
          <w:tcPr>
            <w:tcW w:w="2088" w:type="dxa"/>
          </w:tcPr>
          <w:p w14:paraId="40C4DB70" w14:textId="77777777" w:rsidR="00A20549" w:rsidRPr="00A43C8D" w:rsidRDefault="00A20549" w:rsidP="00E24C75">
            <w:pPr>
              <w:tabs>
                <w:tab w:val="left" w:pos="360"/>
              </w:tabs>
              <w:overflowPunct/>
              <w:autoSpaceDE/>
              <w:autoSpaceDN/>
              <w:adjustRightInd/>
              <w:spacing w:line="260" w:lineRule="exact"/>
              <w:jc w:val="center"/>
              <w:textAlignment w:val="auto"/>
              <w:rPr>
                <w:rFonts w:ascii="Times New Roman" w:hAnsi="Times New Roman"/>
                <w:noProof w:val="0"/>
                <w:sz w:val="22"/>
              </w:rPr>
            </w:pPr>
            <w:r w:rsidRPr="00A43C8D">
              <w:rPr>
                <w:rFonts w:ascii="Times New Roman" w:hAnsi="Times New Roman"/>
                <w:noProof w:val="0"/>
                <w:sz w:val="22"/>
              </w:rPr>
              <w:t>Bulgarija</w:t>
            </w:r>
          </w:p>
        </w:tc>
        <w:tc>
          <w:tcPr>
            <w:tcW w:w="6522" w:type="dxa"/>
          </w:tcPr>
          <w:p w14:paraId="5B231F51" w14:textId="77777777" w:rsidR="00A20549" w:rsidRPr="00A43C8D" w:rsidRDefault="00A20549" w:rsidP="00E24C75">
            <w:pPr>
              <w:tabs>
                <w:tab w:val="left" w:pos="360"/>
              </w:tabs>
              <w:overflowPunct/>
              <w:autoSpaceDE/>
              <w:autoSpaceDN/>
              <w:adjustRightInd/>
              <w:spacing w:line="260" w:lineRule="exact"/>
              <w:textAlignment w:val="auto"/>
              <w:rPr>
                <w:rFonts w:ascii="Times New Roman" w:hAnsi="Times New Roman"/>
                <w:noProof w:val="0"/>
                <w:sz w:val="22"/>
              </w:rPr>
            </w:pPr>
            <w:proofErr w:type="spellStart"/>
            <w:r w:rsidRPr="00A43C8D">
              <w:rPr>
                <w:rFonts w:ascii="Times New Roman" w:hAnsi="Times New Roman"/>
                <w:noProof w:val="0"/>
                <w:sz w:val="22"/>
              </w:rPr>
              <w:t>Ramimed</w:t>
            </w:r>
            <w:proofErr w:type="spellEnd"/>
            <w:r w:rsidRPr="00A43C8D">
              <w:rPr>
                <w:rFonts w:ascii="Times New Roman" w:hAnsi="Times New Roman"/>
                <w:noProof w:val="0"/>
                <w:sz w:val="22"/>
              </w:rPr>
              <w:t xml:space="preserve"> HCT 2.5mg/12.5mg </w:t>
            </w:r>
            <w:proofErr w:type="spellStart"/>
            <w:r w:rsidRPr="00A43C8D">
              <w:rPr>
                <w:rFonts w:ascii="Times New Roman" w:hAnsi="Times New Roman"/>
                <w:noProof w:val="0"/>
                <w:sz w:val="22"/>
              </w:rPr>
              <w:t>and</w:t>
            </w:r>
            <w:proofErr w:type="spellEnd"/>
            <w:r w:rsidRPr="00A43C8D">
              <w:rPr>
                <w:rFonts w:ascii="Times New Roman" w:hAnsi="Times New Roman"/>
                <w:noProof w:val="0"/>
                <w:sz w:val="22"/>
              </w:rPr>
              <w:t xml:space="preserve"> 5mg/25mg </w:t>
            </w:r>
            <w:proofErr w:type="spellStart"/>
            <w:r w:rsidRPr="00A43C8D">
              <w:rPr>
                <w:rFonts w:ascii="Times New Roman" w:hAnsi="Times New Roman"/>
                <w:noProof w:val="0"/>
                <w:sz w:val="22"/>
              </w:rPr>
              <w:t>tablets</w:t>
            </w:r>
            <w:proofErr w:type="spellEnd"/>
          </w:p>
        </w:tc>
      </w:tr>
    </w:tbl>
    <w:p w14:paraId="49E99770"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rPr>
      </w:pPr>
    </w:p>
    <w:p w14:paraId="21638A1E"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noProof w:val="0"/>
          <w:sz w:val="22"/>
          <w:szCs w:val="22"/>
        </w:rPr>
      </w:pPr>
      <w:r w:rsidRPr="00A43C8D">
        <w:rPr>
          <w:rFonts w:ascii="Times New Roman" w:hAnsi="Times New Roman"/>
          <w:noProof w:val="0"/>
          <w:sz w:val="22"/>
        </w:rPr>
        <w:t xml:space="preserve">Jeigu apie šį </w:t>
      </w:r>
      <w:r w:rsidRPr="00A43C8D">
        <w:rPr>
          <w:rFonts w:ascii="Times New Roman" w:hAnsi="Times New Roman"/>
          <w:noProof w:val="0"/>
          <w:sz w:val="22"/>
          <w:szCs w:val="22"/>
        </w:rPr>
        <w:t xml:space="preserve">vaistą norite sužinoti daugiau, kreipkitės į vietinį </w:t>
      </w:r>
      <w:r w:rsidRPr="00A43C8D">
        <w:rPr>
          <w:rFonts w:ascii="Times New Roman" w:hAnsi="Times New Roman"/>
          <w:noProof w:val="0"/>
          <w:sz w:val="22"/>
          <w:szCs w:val="22"/>
          <w:lang w:eastAsia="lt-LT"/>
        </w:rPr>
        <w:t>registruotojo</w:t>
      </w:r>
      <w:r w:rsidRPr="00A43C8D">
        <w:rPr>
          <w:rFonts w:ascii="Times New Roman" w:hAnsi="Times New Roman"/>
          <w:noProof w:val="0"/>
          <w:sz w:val="22"/>
          <w:szCs w:val="22"/>
        </w:rPr>
        <w:t xml:space="preserve"> atstovą.</w:t>
      </w:r>
    </w:p>
    <w:p w14:paraId="02B65FFE" w14:textId="77777777" w:rsidR="00A20549" w:rsidRPr="00A43C8D" w:rsidRDefault="00A20549" w:rsidP="00A20549">
      <w:pPr>
        <w:tabs>
          <w:tab w:val="left" w:pos="567"/>
        </w:tabs>
        <w:overflowPunct/>
        <w:autoSpaceDE/>
        <w:autoSpaceDN/>
        <w:adjustRightInd/>
        <w:textAlignment w:val="auto"/>
        <w:rPr>
          <w:rFonts w:ascii="Times New Roman" w:hAnsi="Times New Roman"/>
          <w:b/>
          <w:noProof w:val="0"/>
          <w:sz w:val="22"/>
          <w:szCs w:val="22"/>
        </w:rPr>
      </w:pPr>
    </w:p>
    <w:p w14:paraId="298D4481" w14:textId="77777777" w:rsidR="00A20549" w:rsidRPr="00A43C8D" w:rsidRDefault="00A20549" w:rsidP="00A20549">
      <w:pPr>
        <w:rPr>
          <w:rFonts w:ascii="Times New Roman" w:hAnsi="Times New Roman"/>
          <w:noProof w:val="0"/>
          <w:sz w:val="22"/>
        </w:rPr>
      </w:pPr>
      <w:r w:rsidRPr="00A43C8D">
        <w:rPr>
          <w:sz w:val="22"/>
        </w:rPr>
        <w:t>UAB „Medochemie Lithuania“</w:t>
      </w:r>
    </w:p>
    <w:p w14:paraId="2B89C94E"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Gintaro 9-36</w:t>
      </w:r>
    </w:p>
    <w:p w14:paraId="5FFC87E8"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LT- 47198</w:t>
      </w:r>
      <w:r w:rsidRPr="00F42090">
        <w:rPr>
          <w:rFonts w:ascii="Times New Roman" w:hAnsi="Times New Roman"/>
          <w:noProof w:val="0"/>
          <w:sz w:val="22"/>
        </w:rPr>
        <w:t xml:space="preserve"> </w:t>
      </w:r>
      <w:r w:rsidRPr="00A43C8D">
        <w:rPr>
          <w:rFonts w:ascii="Times New Roman" w:hAnsi="Times New Roman"/>
          <w:noProof w:val="0"/>
          <w:sz w:val="22"/>
        </w:rPr>
        <w:t>Kaunas</w:t>
      </w:r>
    </w:p>
    <w:p w14:paraId="75F6AF90" w14:textId="77777777" w:rsidR="00A20549" w:rsidRPr="00A43C8D" w:rsidRDefault="00A20549" w:rsidP="00A20549">
      <w:pPr>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Tel. +370</w:t>
      </w:r>
      <w:r w:rsidRPr="00A43C8D" w:rsidDel="00EA547F">
        <w:rPr>
          <w:rFonts w:ascii="Times New Roman" w:hAnsi="Times New Roman"/>
          <w:noProof w:val="0"/>
          <w:sz w:val="22"/>
        </w:rPr>
        <w:t xml:space="preserve"> </w:t>
      </w:r>
      <w:r w:rsidRPr="00A43C8D">
        <w:rPr>
          <w:rFonts w:ascii="Times New Roman" w:hAnsi="Times New Roman"/>
          <w:noProof w:val="0"/>
          <w:sz w:val="22"/>
        </w:rPr>
        <w:t>37 338358</w:t>
      </w:r>
    </w:p>
    <w:p w14:paraId="13BA10D1" w14:textId="77777777" w:rsidR="00A20549" w:rsidRPr="00A43C8D" w:rsidRDefault="00A20549" w:rsidP="00A20549">
      <w:pPr>
        <w:overflowPunct/>
        <w:autoSpaceDE/>
        <w:autoSpaceDN/>
        <w:adjustRightInd/>
        <w:textAlignment w:val="auto"/>
        <w:rPr>
          <w:rFonts w:ascii="Times New Roman" w:hAnsi="Times New Roman"/>
          <w:noProof w:val="0"/>
        </w:rPr>
      </w:pPr>
      <w:r w:rsidRPr="00A43C8D">
        <w:rPr>
          <w:rFonts w:ascii="Times New Roman" w:hAnsi="Times New Roman"/>
          <w:noProof w:val="0"/>
          <w:sz w:val="22"/>
        </w:rPr>
        <w:t>el. paštas: lithuania@medochemie.com</w:t>
      </w:r>
      <w:r w:rsidRPr="00A43C8D" w:rsidDel="00DD1E6D">
        <w:rPr>
          <w:rFonts w:ascii="Times New Roman" w:hAnsi="Times New Roman"/>
          <w:noProof w:val="0"/>
          <w:sz w:val="22"/>
        </w:rPr>
        <w:t xml:space="preserve"> </w:t>
      </w:r>
    </w:p>
    <w:p w14:paraId="6423CBCF" w14:textId="77777777"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p>
    <w:p w14:paraId="4C4EB2A5" w14:textId="73C1366D" w:rsidR="00A20549" w:rsidRPr="00A43C8D" w:rsidRDefault="00A20549" w:rsidP="00A20549">
      <w:pPr>
        <w:tabs>
          <w:tab w:val="left" w:pos="567"/>
        </w:tabs>
        <w:overflowPunct/>
        <w:autoSpaceDE/>
        <w:autoSpaceDN/>
        <w:adjustRightInd/>
        <w:textAlignment w:val="auto"/>
        <w:outlineLvl w:val="0"/>
        <w:rPr>
          <w:rFonts w:ascii="Times New Roman" w:hAnsi="Times New Roman"/>
          <w:b/>
          <w:noProof w:val="0"/>
          <w:sz w:val="22"/>
        </w:rPr>
      </w:pPr>
      <w:r w:rsidRPr="00A43C8D">
        <w:rPr>
          <w:rFonts w:ascii="Times New Roman" w:hAnsi="Times New Roman"/>
          <w:b/>
          <w:noProof w:val="0"/>
          <w:sz w:val="22"/>
        </w:rPr>
        <w:t xml:space="preserve">Šis pakuotės lapelis paskutinį kartą peržiūrėtas </w:t>
      </w:r>
      <w:r w:rsidR="00A31624">
        <w:rPr>
          <w:rFonts w:ascii="Times New Roman" w:hAnsi="Times New Roman"/>
          <w:b/>
          <w:noProof w:val="0"/>
          <w:sz w:val="22"/>
        </w:rPr>
        <w:t>2022-11-10.</w:t>
      </w:r>
    </w:p>
    <w:p w14:paraId="022833BE" w14:textId="77777777" w:rsidR="00A20549" w:rsidRPr="00A43C8D" w:rsidRDefault="00A20549" w:rsidP="00A20549">
      <w:pPr>
        <w:overflowPunct/>
        <w:autoSpaceDE/>
        <w:autoSpaceDN/>
        <w:adjustRightInd/>
        <w:textAlignment w:val="auto"/>
        <w:rPr>
          <w:rFonts w:ascii="Times New Roman" w:hAnsi="Times New Roman"/>
          <w:noProof w:val="0"/>
        </w:rPr>
      </w:pPr>
    </w:p>
    <w:p w14:paraId="5B55C4A8" w14:textId="77777777" w:rsidR="00A20549" w:rsidRPr="00A43C8D" w:rsidRDefault="00A20549" w:rsidP="00A20549">
      <w:pPr>
        <w:tabs>
          <w:tab w:val="left" w:pos="567"/>
        </w:tabs>
        <w:overflowPunct/>
        <w:autoSpaceDE/>
        <w:autoSpaceDN/>
        <w:adjustRightInd/>
        <w:textAlignment w:val="auto"/>
        <w:rPr>
          <w:rFonts w:ascii="Times New Roman" w:hAnsi="Times New Roman"/>
          <w:noProof w:val="0"/>
          <w:sz w:val="22"/>
        </w:rPr>
      </w:pPr>
      <w:r w:rsidRPr="00A43C8D">
        <w:rPr>
          <w:rFonts w:ascii="Times New Roman" w:hAnsi="Times New Roman"/>
          <w:noProof w:val="0"/>
          <w:sz w:val="22"/>
        </w:rPr>
        <w:t xml:space="preserve">Išsami informacija apie šį vaistą pateikiama Valstybinės vaistų kontrolės tarnybos prie Lietuvos Respublikos sveikatos apsaugos ministerijos tinklalapyje </w:t>
      </w:r>
      <w:hyperlink r:id="rId14" w:history="1">
        <w:r w:rsidRPr="00A43C8D">
          <w:rPr>
            <w:rFonts w:ascii="Times New Roman" w:hAnsi="Times New Roman"/>
            <w:noProof w:val="0"/>
            <w:sz w:val="22"/>
          </w:rPr>
          <w:t>http://www.vvkt.lt/</w:t>
        </w:r>
      </w:hyperlink>
    </w:p>
    <w:p w14:paraId="04664990" w14:textId="77777777" w:rsidR="00A20549" w:rsidRPr="00A43C8D" w:rsidRDefault="00A20549" w:rsidP="00A20549">
      <w:pPr>
        <w:overflowPunct/>
        <w:autoSpaceDE/>
        <w:autoSpaceDN/>
        <w:adjustRightInd/>
        <w:textAlignment w:val="auto"/>
        <w:rPr>
          <w:noProof w:val="0"/>
        </w:rPr>
      </w:pPr>
    </w:p>
    <w:p w14:paraId="6320CC56" w14:textId="77777777" w:rsidR="00A20549" w:rsidRPr="00A43C8D" w:rsidRDefault="00A20549" w:rsidP="00A20549"/>
    <w:p w14:paraId="7C4BF3D4" w14:textId="77777777" w:rsidR="00A20549" w:rsidRPr="00A43C8D" w:rsidRDefault="00A20549" w:rsidP="00A20549"/>
    <w:p w14:paraId="08D5FE23" w14:textId="77777777" w:rsidR="00A20549" w:rsidRDefault="00A20549" w:rsidP="00A20549"/>
    <w:p w14:paraId="14832A68" w14:textId="77777777" w:rsidR="00A20549" w:rsidRDefault="00A20549" w:rsidP="00A20549"/>
    <w:p w14:paraId="0191496C" w14:textId="77777777" w:rsidR="001B5DAE" w:rsidRDefault="001B5DAE"/>
    <w:sectPr w:rsidR="001B5DAE" w:rsidSect="007E03FC">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9A5AA" w14:textId="77777777" w:rsidR="00A95400" w:rsidRDefault="00A95400">
      <w:r>
        <w:separator/>
      </w:r>
    </w:p>
  </w:endnote>
  <w:endnote w:type="continuationSeparator" w:id="0">
    <w:p w14:paraId="7E1A5B58" w14:textId="77777777" w:rsidR="00A95400" w:rsidRDefault="00A9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MS Gothic"/>
    <w:panose1 w:val="00000000000000000000"/>
    <w:charset w:val="80"/>
    <w:family w:val="auto"/>
    <w:notTrueType/>
    <w:pitch w:val="default"/>
    <w:sig w:usb0="00000001" w:usb1="08070000" w:usb2="00000010" w:usb3="00000000" w:csb0="00020000" w:csb1="00000000"/>
  </w:font>
  <w:font w:name="CG Times (W1)">
    <w:altName w:val="CG Times"/>
    <w:panose1 w:val="00000000000000000000"/>
    <w:charset w:val="00"/>
    <w:family w:val="roman"/>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E9946" w14:textId="77777777" w:rsidR="007E03FC" w:rsidRDefault="00D9155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34</w:t>
    </w:r>
    <w:r>
      <w:rPr>
        <w:rStyle w:val="Puslapionumeris"/>
      </w:rPr>
      <w:fldChar w:fldCharType="end"/>
    </w:r>
  </w:p>
  <w:p w14:paraId="704ABC76" w14:textId="77777777" w:rsidR="007E03FC" w:rsidRDefault="0012456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619CF" w14:textId="224114A5" w:rsidR="007E03FC" w:rsidRPr="00694D0D" w:rsidRDefault="00D91552">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124562">
      <w:rPr>
        <w:rStyle w:val="Puslapionumeris"/>
        <w:sz w:val="22"/>
        <w:szCs w:val="22"/>
      </w:rPr>
      <w:t>21</w:t>
    </w:r>
    <w:r w:rsidRPr="00694D0D">
      <w:rPr>
        <w:rStyle w:val="Puslapionumeris"/>
        <w:sz w:val="22"/>
        <w:szCs w:val="22"/>
      </w:rPr>
      <w:fldChar w:fldCharType="end"/>
    </w:r>
  </w:p>
  <w:p w14:paraId="50E8DFA8" w14:textId="77777777" w:rsidR="007E03FC" w:rsidRDefault="001245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F7CF4" w14:textId="77777777" w:rsidR="00A95400" w:rsidRDefault="00A95400">
      <w:r>
        <w:separator/>
      </w:r>
    </w:p>
  </w:footnote>
  <w:footnote w:type="continuationSeparator" w:id="0">
    <w:p w14:paraId="0B0048E4" w14:textId="77777777" w:rsidR="00A95400" w:rsidRDefault="00A95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29B"/>
    <w:multiLevelType w:val="hybridMultilevel"/>
    <w:tmpl w:val="5BCC12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cs="Times New Roman" w:hint="default"/>
      </w:rPr>
    </w:lvl>
    <w:lvl w:ilvl="1" w:tplc="7A102984">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A2BCB"/>
    <w:multiLevelType w:val="hybridMultilevel"/>
    <w:tmpl w:val="B970740C"/>
    <w:lvl w:ilvl="0" w:tplc="D5769D8E">
      <w:start w:val="4"/>
      <w:numFmt w:val="bullet"/>
      <w:lvlText w:val="-"/>
      <w:lvlJc w:val="left"/>
      <w:pPr>
        <w:tabs>
          <w:tab w:val="num" w:pos="930"/>
        </w:tabs>
        <w:ind w:left="930" w:hanging="360"/>
      </w:pPr>
      <w:rPr>
        <w:rFonts w:ascii="Times New Roman" w:eastAsia="Times New Roman" w:hAnsi="Times New Roman"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32D30618"/>
    <w:multiLevelType w:val="hybridMultilevel"/>
    <w:tmpl w:val="AAC24AD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DC128B"/>
    <w:multiLevelType w:val="hybridMultilevel"/>
    <w:tmpl w:val="8D48884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207515"/>
    <w:multiLevelType w:val="hybridMultilevel"/>
    <w:tmpl w:val="FAB23E56"/>
    <w:lvl w:ilvl="0" w:tplc="03E47A94">
      <w:numFmt w:val="bullet"/>
      <w:lvlText w:val="-"/>
      <w:lvlJc w:val="left"/>
      <w:pPr>
        <w:ind w:left="720" w:hanging="360"/>
      </w:pPr>
      <w:rPr>
        <w:rFonts w:ascii="Times New Roman" w:hAnsi="Times New Roman" w:cs="Times New Roman"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F3A37"/>
    <w:multiLevelType w:val="hybridMultilevel"/>
    <w:tmpl w:val="3A122B96"/>
    <w:lvl w:ilvl="0" w:tplc="4472609C">
      <w:start w:val="1"/>
      <w:numFmt w:val="bullet"/>
      <w:lvlText w:val=""/>
      <w:lvlJc w:val="left"/>
      <w:pPr>
        <w:ind w:left="720" w:hanging="360"/>
      </w:pPr>
      <w:rPr>
        <w:rFonts w:ascii="Symbol" w:hAnsi="Symbol" w:hint="default"/>
        <w:color w:val="auto"/>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632CB7"/>
    <w:multiLevelType w:val="hybridMultilevel"/>
    <w:tmpl w:val="A1A22CD6"/>
    <w:lvl w:ilvl="0" w:tplc="8C3433B6">
      <w:numFmt w:val="bullet"/>
      <w:lvlText w:val=""/>
      <w:lvlJc w:val="left"/>
      <w:pPr>
        <w:ind w:left="1287" w:hanging="360"/>
      </w:pPr>
      <w:rPr>
        <w:rFonts w:ascii="Symbol" w:hAnsi="Symbol"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64501F41"/>
    <w:multiLevelType w:val="multilevel"/>
    <w:tmpl w:val="803C1330"/>
    <w:lvl w:ilvl="0">
      <w:start w:val="1"/>
      <w:numFmt w:val="bullet"/>
      <w:lvlText w:val="-"/>
      <w:lvlJc w:val="left"/>
      <w:pPr>
        <w:tabs>
          <w:tab w:val="num" w:pos="720"/>
        </w:tabs>
        <w:ind w:left="720" w:hanging="363"/>
      </w:pPr>
      <w:rPr>
        <w:rFonts w:ascii="Times New Roman" w:hAnsi="Times New Roman"/>
      </w:rPr>
    </w:lvl>
    <w:lvl w:ilvl="1">
      <w:start w:val="1"/>
      <w:numFmt w:val="bullet"/>
      <w:lvlText w:val=""/>
      <w:lvlJc w:val="left"/>
      <w:pPr>
        <w:tabs>
          <w:tab w:val="num" w:pos="567"/>
        </w:tabs>
        <w:ind w:left="567" w:hanging="567"/>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78BB6E6C"/>
    <w:multiLevelType w:val="hybridMultilevel"/>
    <w:tmpl w:val="6980AEE2"/>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105382"/>
    <w:multiLevelType w:val="hybridMultilevel"/>
    <w:tmpl w:val="CCCAE7E6"/>
    <w:lvl w:ilvl="0" w:tplc="3FCAA5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6"/>
  </w:num>
  <w:num w:numId="7">
    <w:abstractNumId w:val="14"/>
  </w:num>
  <w:num w:numId="8">
    <w:abstractNumId w:val="15"/>
  </w:num>
  <w:num w:numId="9">
    <w:abstractNumId w:val="8"/>
  </w:num>
  <w:num w:numId="10">
    <w:abstractNumId w:val="12"/>
  </w:num>
  <w:num w:numId="11">
    <w:abstractNumId w:val="0"/>
  </w:num>
  <w:num w:numId="12">
    <w:abstractNumId w:val="11"/>
  </w:num>
  <w:num w:numId="13">
    <w:abstractNumId w:val="9"/>
  </w:num>
  <w:num w:numId="14">
    <w:abstractNumId w:val="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549"/>
    <w:rsid w:val="00016564"/>
    <w:rsid w:val="00124562"/>
    <w:rsid w:val="0013590F"/>
    <w:rsid w:val="001B5DAE"/>
    <w:rsid w:val="0029088C"/>
    <w:rsid w:val="005F5B4A"/>
    <w:rsid w:val="00605DA1"/>
    <w:rsid w:val="006B328D"/>
    <w:rsid w:val="00844C5E"/>
    <w:rsid w:val="00A20549"/>
    <w:rsid w:val="00A31624"/>
    <w:rsid w:val="00A95400"/>
    <w:rsid w:val="00AF3AEF"/>
    <w:rsid w:val="00D86A9A"/>
    <w:rsid w:val="00D91552"/>
    <w:rsid w:val="00E73B4B"/>
    <w:rsid w:val="00F15B31"/>
    <w:rsid w:val="00FE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DEFC"/>
  <w15:chartTrackingRefBased/>
  <w15:docId w15:val="{1268AC98-070C-49D2-9CC7-A6EDC89C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0549"/>
    <w:pPr>
      <w:overflowPunct w:val="0"/>
      <w:autoSpaceDE w:val="0"/>
      <w:autoSpaceDN w:val="0"/>
      <w:adjustRightInd w:val="0"/>
      <w:spacing w:after="0" w:line="240" w:lineRule="auto"/>
      <w:textAlignment w:val="baseline"/>
    </w:pPr>
    <w:rPr>
      <w:rFonts w:ascii="TimesLT" w:eastAsia="Times New Roman" w:hAnsi="TimesLT" w:cs="Times New Roman"/>
      <w:noProof/>
      <w:sz w:val="24"/>
      <w:szCs w:val="20"/>
      <w:lang w:val="lt-LT"/>
    </w:rPr>
  </w:style>
  <w:style w:type="paragraph" w:styleId="Antrat1">
    <w:name w:val="heading 1"/>
    <w:basedOn w:val="prastasis"/>
    <w:next w:val="prastasis"/>
    <w:link w:val="Antrat1Diagrama"/>
    <w:uiPriority w:val="99"/>
    <w:qFormat/>
    <w:rsid w:val="00A2054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A2054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A2054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A20549"/>
    <w:pPr>
      <w:keepNext/>
      <w:overflowPunct/>
      <w:autoSpaceDE/>
      <w:autoSpaceDN/>
      <w:adjustRightInd/>
      <w:jc w:val="both"/>
      <w:textAlignment w:val="auto"/>
      <w:outlineLvl w:val="3"/>
    </w:pPr>
    <w:rPr>
      <w:rFonts w:ascii="Times New Roman" w:hAnsi="Times New Roman"/>
      <w:noProof w:val="0"/>
      <w:sz w:val="22"/>
      <w:u w:val="single"/>
      <w:lang w:eastAsia="lt-LT"/>
    </w:rPr>
  </w:style>
  <w:style w:type="paragraph" w:styleId="Antrat5">
    <w:name w:val="heading 5"/>
    <w:basedOn w:val="prastasis"/>
    <w:next w:val="prastasis"/>
    <w:link w:val="Antrat5Diagrama"/>
    <w:uiPriority w:val="99"/>
    <w:qFormat/>
    <w:rsid w:val="00A20549"/>
    <w:pPr>
      <w:keepNext/>
      <w:overflowPunct/>
      <w:autoSpaceDE/>
      <w:autoSpaceDN/>
      <w:adjustRightInd/>
      <w:textAlignment w:val="auto"/>
      <w:outlineLvl w:val="4"/>
    </w:pPr>
    <w:rPr>
      <w:rFonts w:ascii="Times New Roman" w:hAnsi="Times New Roman"/>
      <w:bCs/>
      <w:noProof w:val="0"/>
      <w:sz w:val="22"/>
      <w:szCs w:val="22"/>
      <w:u w:val="single"/>
      <w:lang w:eastAsia="lt-LT"/>
    </w:rPr>
  </w:style>
  <w:style w:type="paragraph" w:styleId="Antrat6">
    <w:name w:val="heading 6"/>
    <w:basedOn w:val="prastasis"/>
    <w:next w:val="prastasis"/>
    <w:link w:val="Antrat6Diagrama"/>
    <w:uiPriority w:val="99"/>
    <w:qFormat/>
    <w:rsid w:val="00A20549"/>
    <w:pPr>
      <w:spacing w:before="240" w:after="60"/>
      <w:outlineLvl w:val="5"/>
    </w:pPr>
    <w:rPr>
      <w:b/>
      <w:bCs/>
      <w:sz w:val="22"/>
      <w:szCs w:val="22"/>
    </w:rPr>
  </w:style>
  <w:style w:type="paragraph" w:styleId="Antrat7">
    <w:name w:val="heading 7"/>
    <w:basedOn w:val="prastasis"/>
    <w:next w:val="prastasis"/>
    <w:link w:val="Antrat7Diagrama"/>
    <w:uiPriority w:val="99"/>
    <w:qFormat/>
    <w:rsid w:val="00A20549"/>
    <w:pPr>
      <w:keepNext/>
      <w:outlineLvl w:val="6"/>
    </w:pPr>
    <w:rPr>
      <w:i/>
      <w:iCs/>
      <w:sz w:val="22"/>
    </w:rPr>
  </w:style>
  <w:style w:type="paragraph" w:styleId="Antrat8">
    <w:name w:val="heading 8"/>
    <w:basedOn w:val="prastasis"/>
    <w:next w:val="prastasis"/>
    <w:link w:val="Antrat8Diagrama"/>
    <w:uiPriority w:val="99"/>
    <w:qFormat/>
    <w:rsid w:val="00A20549"/>
    <w:pPr>
      <w:keepNext/>
      <w:outlineLvl w:val="7"/>
    </w:pPr>
    <w:rPr>
      <w:b/>
      <w:bCs/>
      <w:sz w:val="22"/>
    </w:rPr>
  </w:style>
  <w:style w:type="paragraph" w:styleId="Antrat9">
    <w:name w:val="heading 9"/>
    <w:basedOn w:val="prastasis"/>
    <w:next w:val="prastasis"/>
    <w:link w:val="Antrat9Diagrama"/>
    <w:uiPriority w:val="99"/>
    <w:qFormat/>
    <w:rsid w:val="00A20549"/>
    <w:pPr>
      <w:spacing w:before="240" w:after="60"/>
      <w:outlineLvl w:val="8"/>
    </w:pPr>
    <w:rPr>
      <w:rFonts w:ascii="Arial" w:hAnsi="Arial" w:cs="Arial"/>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A20549"/>
    <w:rPr>
      <w:rFonts w:asciiTheme="majorHAnsi" w:eastAsiaTheme="majorEastAsia" w:hAnsiTheme="majorHAnsi" w:cstheme="majorBidi"/>
      <w:noProof/>
      <w:color w:val="2F5496" w:themeColor="accent1" w:themeShade="BF"/>
      <w:sz w:val="32"/>
      <w:szCs w:val="32"/>
      <w:lang w:val="lt-LT"/>
    </w:rPr>
  </w:style>
  <w:style w:type="character" w:customStyle="1" w:styleId="Heading2Char">
    <w:name w:val="Heading 2 Char"/>
    <w:basedOn w:val="Numatytasispastraiposriftas"/>
    <w:rsid w:val="00A20549"/>
    <w:rPr>
      <w:rFonts w:asciiTheme="majorHAnsi" w:eastAsiaTheme="majorEastAsia" w:hAnsiTheme="majorHAnsi" w:cstheme="majorBidi"/>
      <w:noProof/>
      <w:color w:val="2F5496" w:themeColor="accent1" w:themeShade="BF"/>
      <w:sz w:val="26"/>
      <w:szCs w:val="26"/>
      <w:lang w:val="lt-LT"/>
    </w:rPr>
  </w:style>
  <w:style w:type="character" w:customStyle="1" w:styleId="Heading3Char">
    <w:name w:val="Heading 3 Char"/>
    <w:basedOn w:val="Numatytasispastraiposriftas"/>
    <w:rsid w:val="00A20549"/>
    <w:rPr>
      <w:rFonts w:asciiTheme="majorHAnsi" w:eastAsiaTheme="majorEastAsia" w:hAnsiTheme="majorHAnsi" w:cstheme="majorBidi"/>
      <w:noProof/>
      <w:color w:val="1F3763" w:themeColor="accent1" w:themeShade="7F"/>
      <w:sz w:val="24"/>
      <w:szCs w:val="24"/>
      <w:lang w:val="lt-LT"/>
    </w:rPr>
  </w:style>
  <w:style w:type="character" w:customStyle="1" w:styleId="Heading4Char">
    <w:name w:val="Heading 4 Char"/>
    <w:basedOn w:val="Numatytasispastraiposriftas"/>
    <w:uiPriority w:val="99"/>
    <w:rsid w:val="00A20549"/>
    <w:rPr>
      <w:rFonts w:asciiTheme="majorHAnsi" w:eastAsiaTheme="majorEastAsia" w:hAnsiTheme="majorHAnsi" w:cstheme="majorBidi"/>
      <w:i/>
      <w:iCs/>
      <w:noProof/>
      <w:color w:val="2F5496" w:themeColor="accent1" w:themeShade="BF"/>
      <w:sz w:val="24"/>
      <w:szCs w:val="20"/>
      <w:lang w:val="lt-LT"/>
    </w:rPr>
  </w:style>
  <w:style w:type="character" w:customStyle="1" w:styleId="Heading5Char">
    <w:name w:val="Heading 5 Char"/>
    <w:basedOn w:val="Numatytasispastraiposriftas"/>
    <w:uiPriority w:val="99"/>
    <w:rsid w:val="00A20549"/>
    <w:rPr>
      <w:rFonts w:asciiTheme="majorHAnsi" w:eastAsiaTheme="majorEastAsia" w:hAnsiTheme="majorHAnsi" w:cstheme="majorBidi"/>
      <w:noProof/>
      <w:color w:val="2F5496" w:themeColor="accent1" w:themeShade="BF"/>
      <w:sz w:val="24"/>
      <w:szCs w:val="20"/>
      <w:lang w:val="lt-LT"/>
    </w:rPr>
  </w:style>
  <w:style w:type="character" w:customStyle="1" w:styleId="Antrat6Diagrama">
    <w:name w:val="Antraštė 6 Diagrama"/>
    <w:basedOn w:val="Numatytasispastraiposriftas"/>
    <w:link w:val="Antrat6"/>
    <w:uiPriority w:val="99"/>
    <w:rsid w:val="00A20549"/>
    <w:rPr>
      <w:rFonts w:ascii="TimesLT" w:eastAsia="Times New Roman" w:hAnsi="TimesLT" w:cs="Times New Roman"/>
      <w:b/>
      <w:bCs/>
      <w:noProof/>
      <w:lang w:val="lt-LT"/>
    </w:rPr>
  </w:style>
  <w:style w:type="character" w:customStyle="1" w:styleId="Heading7Char">
    <w:name w:val="Heading 7 Char"/>
    <w:basedOn w:val="Numatytasispastraiposriftas"/>
    <w:uiPriority w:val="99"/>
    <w:rsid w:val="00A20549"/>
    <w:rPr>
      <w:rFonts w:asciiTheme="majorHAnsi" w:eastAsiaTheme="majorEastAsia" w:hAnsiTheme="majorHAnsi" w:cstheme="majorBidi"/>
      <w:i/>
      <w:iCs/>
      <w:noProof/>
      <w:color w:val="1F3763" w:themeColor="accent1" w:themeShade="7F"/>
      <w:sz w:val="24"/>
      <w:szCs w:val="20"/>
      <w:lang w:val="lt-LT"/>
    </w:rPr>
  </w:style>
  <w:style w:type="character" w:customStyle="1" w:styleId="Antrat8Diagrama">
    <w:name w:val="Antraštė 8 Diagrama"/>
    <w:basedOn w:val="Numatytasispastraiposriftas"/>
    <w:link w:val="Antrat8"/>
    <w:uiPriority w:val="99"/>
    <w:rsid w:val="00A20549"/>
    <w:rPr>
      <w:rFonts w:ascii="TimesLT" w:eastAsia="Times New Roman" w:hAnsi="TimesLT" w:cs="Times New Roman"/>
      <w:b/>
      <w:bCs/>
      <w:noProof/>
      <w:szCs w:val="20"/>
      <w:lang w:val="lt-LT"/>
    </w:rPr>
  </w:style>
  <w:style w:type="character" w:customStyle="1" w:styleId="Heading9Char">
    <w:name w:val="Heading 9 Char"/>
    <w:basedOn w:val="Numatytasispastraiposriftas"/>
    <w:uiPriority w:val="99"/>
    <w:rsid w:val="00A20549"/>
    <w:rPr>
      <w:rFonts w:asciiTheme="majorHAnsi" w:eastAsiaTheme="majorEastAsia" w:hAnsiTheme="majorHAnsi" w:cstheme="majorBidi"/>
      <w:i/>
      <w:iCs/>
      <w:noProof/>
      <w:color w:val="272727" w:themeColor="text1" w:themeTint="D8"/>
      <w:sz w:val="21"/>
      <w:szCs w:val="21"/>
      <w:lang w:val="lt-LT"/>
    </w:rPr>
  </w:style>
  <w:style w:type="character" w:styleId="Hipersaitas">
    <w:name w:val="Hyperlink"/>
    <w:rsid w:val="00A20549"/>
    <w:rPr>
      <w:color w:val="0000FF"/>
      <w:u w:val="single"/>
    </w:rPr>
  </w:style>
  <w:style w:type="paragraph" w:customStyle="1" w:styleId="PI-1EMEASMCA">
    <w:name w:val="PI-1 EMEA_SMCA"/>
    <w:basedOn w:val="Antrat2"/>
    <w:link w:val="PI-1EMEASMCAChar"/>
    <w:autoRedefine/>
    <w:uiPriority w:val="99"/>
    <w:rsid w:val="00A20549"/>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A20549"/>
    <w:pPr>
      <w:pBdr>
        <w:top w:val="single" w:sz="4" w:space="1" w:color="auto"/>
        <w:left w:val="single" w:sz="4" w:space="4" w:color="auto"/>
        <w:bottom w:val="single" w:sz="4" w:space="1" w:color="auto"/>
        <w:right w:val="single" w:sz="4" w:space="4" w:color="auto"/>
      </w:pBdr>
      <w:tabs>
        <w:tab w:val="left" w:pos="540"/>
      </w:tabs>
    </w:pPr>
    <w:rPr>
      <w:b/>
      <w:sz w:val="22"/>
      <w:szCs w:val="22"/>
    </w:rPr>
  </w:style>
  <w:style w:type="character" w:customStyle="1" w:styleId="PI-1labEMEASMCAChar">
    <w:name w:val="PI-1_lab EMEA_SMCA Char"/>
    <w:link w:val="PI-1labEMEASMCA"/>
    <w:uiPriority w:val="99"/>
    <w:rsid w:val="00A20549"/>
    <w:rPr>
      <w:rFonts w:ascii="TimesLT" w:eastAsia="Times New Roman" w:hAnsi="TimesLT" w:cs="Times New Roman"/>
      <w:b/>
      <w:noProof/>
      <w:lang w:val="lt-LT"/>
    </w:rPr>
  </w:style>
  <w:style w:type="paragraph" w:customStyle="1" w:styleId="PI-2EMEASMCA">
    <w:name w:val="PI-2 EMEA_SMCA"/>
    <w:basedOn w:val="Antrat3"/>
    <w:autoRedefine/>
    <w:uiPriority w:val="99"/>
    <w:rsid w:val="00A20549"/>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A20549"/>
    <w:rPr>
      <w:rFonts w:ascii="Times New Roman" w:hAnsi="Times New Roman"/>
      <w:sz w:val="22"/>
      <w:szCs w:val="22"/>
      <w:u w:val="single"/>
    </w:rPr>
  </w:style>
  <w:style w:type="character" w:customStyle="1" w:styleId="BTEMEASMCAChar">
    <w:name w:val="BT EMEA_SMCA Char"/>
    <w:link w:val="BTEMEASMCA"/>
    <w:uiPriority w:val="99"/>
    <w:rsid w:val="00A20549"/>
    <w:rPr>
      <w:rFonts w:ascii="Times New Roman" w:eastAsia="Times New Roman" w:hAnsi="Times New Roman" w:cs="Times New Roman"/>
      <w:noProof/>
      <w:u w:val="single"/>
      <w:lang w:val="lt-LT"/>
    </w:rPr>
  </w:style>
  <w:style w:type="paragraph" w:customStyle="1" w:styleId="TTEMEASMCA">
    <w:name w:val="TT EMEA_SMCA"/>
    <w:basedOn w:val="Antrat1"/>
    <w:link w:val="TTEMEASMCAChar"/>
    <w:autoRedefine/>
    <w:uiPriority w:val="99"/>
    <w:rsid w:val="00A20549"/>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A20549"/>
    <w:rPr>
      <w:rFonts w:ascii="Times New Roman" w:eastAsia="Times New Roman" w:hAnsi="Times New Roman" w:cs="Times New Roman"/>
      <w:b/>
      <w:caps/>
      <w:noProof/>
    </w:rPr>
  </w:style>
  <w:style w:type="paragraph" w:customStyle="1" w:styleId="BTAnIIEMEASMCA">
    <w:name w:val="BT(AnII) EMEA_SMCA"/>
    <w:basedOn w:val="Debesliotekstas"/>
    <w:autoRedefine/>
    <w:uiPriority w:val="99"/>
    <w:rsid w:val="00A20549"/>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A20549"/>
    <w:rPr>
      <w:rFonts w:ascii="Tahoma" w:hAnsi="Tahoma" w:cs="Tahoma"/>
      <w:sz w:val="16"/>
      <w:szCs w:val="16"/>
    </w:rPr>
  </w:style>
  <w:style w:type="character" w:customStyle="1" w:styleId="BalloonTextChar">
    <w:name w:val="Balloon Text Char"/>
    <w:basedOn w:val="Numatytasispastraiposriftas"/>
    <w:semiHidden/>
    <w:rsid w:val="00A20549"/>
    <w:rPr>
      <w:rFonts w:ascii="Segoe UI" w:eastAsia="Times New Roman" w:hAnsi="Segoe UI" w:cs="Segoe UI"/>
      <w:noProof/>
      <w:sz w:val="18"/>
      <w:szCs w:val="18"/>
      <w:lang w:val="lt-LT"/>
    </w:rPr>
  </w:style>
  <w:style w:type="paragraph" w:customStyle="1" w:styleId="BT-EMEASMCA">
    <w:name w:val="BT- EMEA_SMCA"/>
    <w:basedOn w:val="BTEMEASMCA"/>
    <w:link w:val="BT-EMEASMCAChar"/>
    <w:autoRedefine/>
    <w:uiPriority w:val="99"/>
    <w:rsid w:val="00A20549"/>
    <w:pPr>
      <w:numPr>
        <w:numId w:val="1"/>
      </w:numPr>
      <w:tabs>
        <w:tab w:val="clear" w:pos="720"/>
        <w:tab w:val="num" w:pos="360"/>
      </w:tabs>
      <w:ind w:left="360" w:hanging="360"/>
    </w:pPr>
  </w:style>
  <w:style w:type="paragraph" w:customStyle="1" w:styleId="PI-3EMEASMCA">
    <w:name w:val="PI-3 EMEA_SMCA"/>
    <w:basedOn w:val="prastasis"/>
    <w:autoRedefine/>
    <w:uiPriority w:val="99"/>
    <w:rsid w:val="00A20549"/>
    <w:pPr>
      <w:spacing w:line="220" w:lineRule="exact"/>
    </w:pPr>
    <w:rPr>
      <w:b/>
      <w:bCs/>
      <w:sz w:val="22"/>
      <w:szCs w:val="22"/>
    </w:rPr>
  </w:style>
  <w:style w:type="paragraph" w:customStyle="1" w:styleId="BTbEMEASMCA">
    <w:name w:val="BT(b) EMEA_SMCA"/>
    <w:basedOn w:val="BTEMEASMCA"/>
    <w:autoRedefine/>
    <w:uiPriority w:val="99"/>
    <w:rsid w:val="00A20549"/>
    <w:rPr>
      <w:b/>
    </w:rPr>
  </w:style>
  <w:style w:type="paragraph" w:customStyle="1" w:styleId="BTbeEMEASMCA">
    <w:name w:val="BT(be) EMEA_SMCA"/>
    <w:basedOn w:val="BTEMEASMCA"/>
    <w:autoRedefine/>
    <w:rsid w:val="00A20549"/>
    <w:pPr>
      <w:jc w:val="center"/>
    </w:pPr>
    <w:rPr>
      <w:b/>
    </w:rPr>
  </w:style>
  <w:style w:type="paragraph" w:customStyle="1" w:styleId="BTeEMEASMCA">
    <w:name w:val="BT(e) EMEA_SMCA"/>
    <w:basedOn w:val="BTEMEASMCA"/>
    <w:autoRedefine/>
    <w:uiPriority w:val="99"/>
    <w:rsid w:val="00A20549"/>
    <w:pPr>
      <w:jc w:val="center"/>
    </w:pPr>
  </w:style>
  <w:style w:type="paragraph" w:customStyle="1" w:styleId="BTgEMEASMCA">
    <w:name w:val="BT(g) EMEA_SMCA"/>
    <w:basedOn w:val="BTEMEASMCA"/>
    <w:link w:val="BTgEMEASMCAChar"/>
    <w:autoRedefine/>
    <w:uiPriority w:val="99"/>
    <w:rsid w:val="00A20549"/>
    <w:rPr>
      <w:i/>
      <w:color w:val="008000"/>
    </w:rPr>
  </w:style>
  <w:style w:type="character" w:customStyle="1" w:styleId="BTgEMEASMCAChar">
    <w:name w:val="BT(g) EMEA_SMCA Char"/>
    <w:link w:val="BTgEMEASMCA"/>
    <w:uiPriority w:val="99"/>
    <w:rsid w:val="00A20549"/>
    <w:rPr>
      <w:rFonts w:ascii="Times New Roman" w:eastAsia="Times New Roman" w:hAnsi="Times New Roman" w:cs="Times New Roman"/>
      <w:i/>
      <w:noProof/>
      <w:color w:val="008000"/>
      <w:u w:val="single"/>
      <w:lang w:val="lt-LT"/>
    </w:rPr>
  </w:style>
  <w:style w:type="paragraph" w:customStyle="1" w:styleId="BTuEMEASMCA">
    <w:name w:val="BT(u) EMEA_SMCA"/>
    <w:basedOn w:val="BTEMEASMCA"/>
    <w:autoRedefine/>
    <w:uiPriority w:val="99"/>
    <w:rsid w:val="00A20549"/>
  </w:style>
  <w:style w:type="paragraph" w:styleId="Porat">
    <w:name w:val="footer"/>
    <w:basedOn w:val="prastasis"/>
    <w:link w:val="PoratDiagrama"/>
    <w:uiPriority w:val="99"/>
    <w:rsid w:val="00A20549"/>
    <w:pPr>
      <w:tabs>
        <w:tab w:val="center" w:pos="4986"/>
        <w:tab w:val="right" w:pos="9972"/>
      </w:tabs>
    </w:pPr>
  </w:style>
  <w:style w:type="character" w:customStyle="1" w:styleId="FooterChar">
    <w:name w:val="Footer Char"/>
    <w:basedOn w:val="Numatytasispastraiposriftas"/>
    <w:rsid w:val="00A20549"/>
    <w:rPr>
      <w:rFonts w:ascii="TimesLT" w:eastAsia="Times New Roman" w:hAnsi="TimesLT" w:cs="Times New Roman"/>
      <w:noProof/>
      <w:sz w:val="24"/>
      <w:szCs w:val="20"/>
      <w:lang w:val="lt-LT"/>
    </w:rPr>
  </w:style>
  <w:style w:type="character" w:styleId="Puslapionumeris">
    <w:name w:val="page number"/>
    <w:basedOn w:val="Numatytasispastraiposriftas"/>
    <w:uiPriority w:val="99"/>
    <w:rsid w:val="00A20549"/>
  </w:style>
  <w:style w:type="paragraph" w:styleId="Pagrindinistekstas">
    <w:name w:val="Body Text"/>
    <w:basedOn w:val="prastasis"/>
    <w:link w:val="PagrindinistekstasDiagrama"/>
    <w:uiPriority w:val="99"/>
    <w:rsid w:val="00A20549"/>
    <w:pPr>
      <w:spacing w:after="120"/>
    </w:pPr>
    <w:rPr>
      <w:sz w:val="22"/>
      <w:lang w:eastAsia="lt-LT"/>
    </w:rPr>
  </w:style>
  <w:style w:type="character" w:customStyle="1" w:styleId="BodyTextChar">
    <w:name w:val="Body Text Char"/>
    <w:basedOn w:val="Numatytasispastraiposriftas"/>
    <w:rsid w:val="00A20549"/>
    <w:rPr>
      <w:rFonts w:ascii="TimesLT" w:eastAsia="Times New Roman" w:hAnsi="TimesLT" w:cs="Times New Roman"/>
      <w:noProof/>
      <w:sz w:val="24"/>
      <w:szCs w:val="20"/>
      <w:lang w:val="lt-LT"/>
    </w:rPr>
  </w:style>
  <w:style w:type="paragraph" w:customStyle="1" w:styleId="mdTblEntryMod">
    <w:name w:val="md_Tbl Entry/Mod"/>
    <w:basedOn w:val="prastasis"/>
    <w:rsid w:val="00A20549"/>
    <w:pPr>
      <w:keepNext/>
      <w:keepLines/>
      <w:spacing w:line="259" w:lineRule="atLeast"/>
    </w:pPr>
    <w:rPr>
      <w:sz w:val="20"/>
      <w:lang w:val="en-US"/>
    </w:rPr>
  </w:style>
  <w:style w:type="paragraph" w:styleId="Pagrindiniotekstotrauka3">
    <w:name w:val="Body Text Indent 3"/>
    <w:basedOn w:val="prastasis"/>
    <w:link w:val="Pagrindiniotekstotrauka3Diagrama"/>
    <w:uiPriority w:val="99"/>
    <w:rsid w:val="00A20549"/>
    <w:pPr>
      <w:spacing w:after="120"/>
      <w:ind w:left="283"/>
    </w:pPr>
    <w:rPr>
      <w:rFonts w:ascii="Arial" w:hAnsi="Arial"/>
      <w:sz w:val="16"/>
      <w:szCs w:val="16"/>
      <w:lang w:val="en-GB" w:eastAsia="de-DE"/>
    </w:rPr>
  </w:style>
  <w:style w:type="character" w:customStyle="1" w:styleId="Pagrindiniotekstotrauka3Diagrama">
    <w:name w:val="Pagrindinio teksto įtrauka 3 Diagrama"/>
    <w:basedOn w:val="Numatytasispastraiposriftas"/>
    <w:link w:val="Pagrindiniotekstotrauka3"/>
    <w:uiPriority w:val="99"/>
    <w:rsid w:val="00A20549"/>
    <w:rPr>
      <w:rFonts w:ascii="Arial" w:eastAsia="Times New Roman" w:hAnsi="Arial" w:cs="Times New Roman"/>
      <w:noProof/>
      <w:sz w:val="16"/>
      <w:szCs w:val="16"/>
      <w:lang w:val="en-GB" w:eastAsia="de-DE"/>
    </w:rPr>
  </w:style>
  <w:style w:type="paragraph" w:customStyle="1" w:styleId="Cmsor">
    <w:name w:val="Címsor"/>
    <w:basedOn w:val="prastasis"/>
    <w:next w:val="Pagrindinistekstas"/>
    <w:rsid w:val="00A20549"/>
    <w:pPr>
      <w:keepNext/>
      <w:suppressAutoHyphens/>
      <w:spacing w:before="240" w:after="120"/>
    </w:pPr>
    <w:rPr>
      <w:rFonts w:ascii="Albany" w:hAnsi="Albany" w:cs="Albany"/>
      <w:color w:val="000000"/>
      <w:sz w:val="28"/>
      <w:szCs w:val="28"/>
      <w:lang w:val="hu-HU" w:eastAsia="lt-LT"/>
    </w:rPr>
  </w:style>
  <w:style w:type="paragraph" w:styleId="Pagrindiniotekstotrauka">
    <w:name w:val="Body Text Indent"/>
    <w:basedOn w:val="prastasis"/>
    <w:link w:val="PagrindiniotekstotraukaDiagrama"/>
    <w:uiPriority w:val="99"/>
    <w:rsid w:val="00A20549"/>
    <w:pPr>
      <w:spacing w:after="120"/>
      <w:ind w:left="283"/>
    </w:pPr>
    <w:rPr>
      <w:rFonts w:ascii="Arial" w:hAnsi="Arial"/>
      <w:sz w:val="22"/>
      <w:lang w:val="en-GB" w:eastAsia="de-DE"/>
    </w:rPr>
  </w:style>
  <w:style w:type="character" w:customStyle="1" w:styleId="PagrindiniotekstotraukaDiagrama">
    <w:name w:val="Pagrindinio teksto įtrauka Diagrama"/>
    <w:basedOn w:val="Numatytasispastraiposriftas"/>
    <w:link w:val="Pagrindiniotekstotrauka"/>
    <w:uiPriority w:val="99"/>
    <w:rsid w:val="00A20549"/>
    <w:rPr>
      <w:rFonts w:ascii="Arial" w:eastAsia="Times New Roman" w:hAnsi="Arial" w:cs="Times New Roman"/>
      <w:noProof/>
      <w:szCs w:val="20"/>
      <w:lang w:val="en-GB" w:eastAsia="de-DE"/>
    </w:rPr>
  </w:style>
  <w:style w:type="paragraph" w:styleId="Pavadinimas">
    <w:name w:val="Title"/>
    <w:basedOn w:val="prastasis"/>
    <w:link w:val="PavadinimasDiagrama"/>
    <w:uiPriority w:val="99"/>
    <w:qFormat/>
    <w:rsid w:val="00A20549"/>
    <w:pPr>
      <w:jc w:val="center"/>
    </w:pPr>
    <w:rPr>
      <w:b/>
      <w:sz w:val="22"/>
      <w:lang w:val="en-GB"/>
    </w:rPr>
  </w:style>
  <w:style w:type="character" w:customStyle="1" w:styleId="TitleChar">
    <w:name w:val="Title Char"/>
    <w:basedOn w:val="Numatytasispastraiposriftas"/>
    <w:rsid w:val="00A20549"/>
    <w:rPr>
      <w:rFonts w:asciiTheme="majorHAnsi" w:eastAsiaTheme="majorEastAsia" w:hAnsiTheme="majorHAnsi" w:cstheme="majorBidi"/>
      <w:noProof/>
      <w:spacing w:val="-10"/>
      <w:kern w:val="28"/>
      <w:sz w:val="56"/>
      <w:szCs w:val="56"/>
      <w:lang w:val="lt-LT"/>
    </w:rPr>
  </w:style>
  <w:style w:type="paragraph" w:styleId="Antrats">
    <w:name w:val="header"/>
    <w:basedOn w:val="prastasis"/>
    <w:link w:val="AntratsDiagrama"/>
    <w:uiPriority w:val="99"/>
    <w:rsid w:val="00A20549"/>
    <w:pPr>
      <w:tabs>
        <w:tab w:val="center" w:pos="4536"/>
        <w:tab w:val="right" w:pos="9072"/>
      </w:tabs>
    </w:pPr>
    <w:rPr>
      <w:rFonts w:ascii="Arial" w:hAnsi="Arial"/>
      <w:sz w:val="22"/>
      <w:lang w:val="en-GB" w:eastAsia="de-DE"/>
    </w:rPr>
  </w:style>
  <w:style w:type="character" w:customStyle="1" w:styleId="HeaderChar">
    <w:name w:val="Header Char"/>
    <w:basedOn w:val="Numatytasispastraiposriftas"/>
    <w:rsid w:val="00A20549"/>
    <w:rPr>
      <w:rFonts w:ascii="TimesLT" w:eastAsia="Times New Roman" w:hAnsi="TimesLT" w:cs="Times New Roman"/>
      <w:noProof/>
      <w:sz w:val="24"/>
      <w:szCs w:val="20"/>
      <w:lang w:val="lt-LT"/>
    </w:rPr>
  </w:style>
  <w:style w:type="paragraph" w:customStyle="1" w:styleId="knZulassung02">
    <w:name w:val="knZulassung02"/>
    <w:basedOn w:val="prastasis"/>
    <w:rsid w:val="00A20549"/>
    <w:pPr>
      <w:spacing w:after="240"/>
      <w:ind w:left="1843" w:right="284"/>
      <w:jc w:val="both"/>
    </w:pPr>
    <w:rPr>
      <w:rFonts w:ascii="Arial" w:hAnsi="Arial"/>
      <w:lang w:val="de-DE" w:eastAsia="de-DE"/>
    </w:rPr>
  </w:style>
  <w:style w:type="paragraph" w:customStyle="1" w:styleId="Agendaindenteda">
    <w:name w:val="Agenda indented a)"/>
    <w:basedOn w:val="prastasis"/>
    <w:rsid w:val="00A20549"/>
    <w:pPr>
      <w:tabs>
        <w:tab w:val="num" w:pos="2160"/>
      </w:tabs>
      <w:ind w:left="2160" w:hanging="360"/>
    </w:pPr>
    <w:rPr>
      <w:sz w:val="20"/>
      <w:lang w:val="en-GB"/>
    </w:rPr>
  </w:style>
  <w:style w:type="paragraph" w:customStyle="1" w:styleId="Char">
    <w:name w:val="Char"/>
    <w:basedOn w:val="prastasis"/>
    <w:rsid w:val="00A20549"/>
    <w:pPr>
      <w:numPr>
        <w:numId w:val="2"/>
      </w:numPr>
      <w:tabs>
        <w:tab w:val="clear" w:pos="2160"/>
      </w:tabs>
      <w:spacing w:after="160" w:line="240" w:lineRule="exact"/>
      <w:ind w:left="0" w:firstLine="0"/>
    </w:pPr>
    <w:rPr>
      <w:rFonts w:ascii="Verdana" w:hAnsi="Verdana" w:cs="Verdana"/>
      <w:sz w:val="20"/>
      <w:lang w:val="en-GB"/>
    </w:rPr>
  </w:style>
  <w:style w:type="paragraph" w:customStyle="1" w:styleId="TOCHeading1">
    <w:name w:val="TOC Heading1"/>
    <w:basedOn w:val="prastasis"/>
    <w:qFormat/>
    <w:rsid w:val="00A20549"/>
    <w:pPr>
      <w:tabs>
        <w:tab w:val="left" w:pos="7649"/>
        <w:tab w:val="left" w:pos="7920"/>
      </w:tabs>
      <w:spacing w:after="240" w:line="359" w:lineRule="atLeast"/>
    </w:pPr>
    <w:rPr>
      <w:rFonts w:ascii="Times" w:hAnsi="Times"/>
      <w:b/>
      <w:sz w:val="22"/>
      <w:lang w:val="en-US"/>
    </w:rPr>
  </w:style>
  <w:style w:type="paragraph" w:customStyle="1" w:styleId="mdTblEntryC">
    <w:name w:val="md_Tbl Entry/C"/>
    <w:basedOn w:val="prastasis"/>
    <w:rsid w:val="00A20549"/>
    <w:pPr>
      <w:keepNext/>
      <w:keepLines/>
      <w:spacing w:line="259" w:lineRule="atLeast"/>
      <w:jc w:val="center"/>
    </w:pPr>
    <w:rPr>
      <w:sz w:val="20"/>
      <w:lang w:val="en-US"/>
    </w:rPr>
  </w:style>
  <w:style w:type="paragraph" w:customStyle="1" w:styleId="FigFootnote">
    <w:name w:val="Fig Footnote"/>
    <w:basedOn w:val="prastasis"/>
    <w:next w:val="prastasis"/>
    <w:rsid w:val="00A20549"/>
    <w:pPr>
      <w:keepNext/>
      <w:keepLines/>
      <w:spacing w:line="259" w:lineRule="atLeast"/>
      <w:ind w:left="2304"/>
    </w:pPr>
    <w:rPr>
      <w:sz w:val="20"/>
      <w:lang w:val="en-US"/>
    </w:rPr>
  </w:style>
  <w:style w:type="paragraph" w:styleId="Pagrindinistekstas2">
    <w:name w:val="Body Text 2"/>
    <w:basedOn w:val="prastasis"/>
    <w:link w:val="Pagrindinistekstas2Diagrama"/>
    <w:uiPriority w:val="99"/>
    <w:rsid w:val="00A20549"/>
    <w:pPr>
      <w:spacing w:after="120" w:line="480" w:lineRule="auto"/>
    </w:pPr>
  </w:style>
  <w:style w:type="character" w:customStyle="1" w:styleId="BodyText2Char">
    <w:name w:val="Body Text 2 Char"/>
    <w:basedOn w:val="Numatytasispastraiposriftas"/>
    <w:rsid w:val="00A20549"/>
    <w:rPr>
      <w:rFonts w:ascii="TimesLT" w:eastAsia="Times New Roman" w:hAnsi="TimesLT" w:cs="Times New Roman"/>
      <w:noProof/>
      <w:sz w:val="24"/>
      <w:szCs w:val="20"/>
      <w:lang w:val="lt-LT"/>
    </w:rPr>
  </w:style>
  <w:style w:type="paragraph" w:customStyle="1" w:styleId="msolistparagraph0">
    <w:name w:val="msolistparagraph"/>
    <w:basedOn w:val="prastasis"/>
    <w:rsid w:val="00A20549"/>
    <w:pPr>
      <w:ind w:left="720"/>
    </w:pPr>
    <w:rPr>
      <w:rFonts w:ascii="Calibri" w:hAnsi="Calibri"/>
      <w:sz w:val="22"/>
      <w:szCs w:val="22"/>
      <w:lang w:val="en-US"/>
    </w:rPr>
  </w:style>
  <w:style w:type="paragraph" w:customStyle="1" w:styleId="CM6">
    <w:name w:val="CM6"/>
    <w:basedOn w:val="prastasis"/>
    <w:next w:val="prastasis"/>
    <w:rsid w:val="00A20549"/>
    <w:pPr>
      <w:widowControl w:val="0"/>
      <w:spacing w:line="253" w:lineRule="atLeast"/>
    </w:pPr>
    <w:rPr>
      <w:lang w:val="de-DE" w:eastAsia="de-DE"/>
    </w:rPr>
  </w:style>
  <w:style w:type="paragraph" w:customStyle="1" w:styleId="Default">
    <w:name w:val="Default"/>
    <w:uiPriority w:val="99"/>
    <w:rsid w:val="00A20549"/>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Komentarotekstas">
    <w:name w:val="annotation text"/>
    <w:basedOn w:val="prastasis"/>
    <w:link w:val="KomentarotekstasDiagrama"/>
    <w:uiPriority w:val="99"/>
    <w:rsid w:val="00A20549"/>
    <w:rPr>
      <w:sz w:val="20"/>
      <w:lang w:eastAsia="lt-LT"/>
    </w:rPr>
  </w:style>
  <w:style w:type="character" w:customStyle="1" w:styleId="CommentTextChar">
    <w:name w:val="Comment Text Char"/>
    <w:basedOn w:val="Numatytasispastraiposriftas"/>
    <w:semiHidden/>
    <w:rsid w:val="00A20549"/>
    <w:rPr>
      <w:rFonts w:ascii="TimesLT" w:eastAsia="Times New Roman" w:hAnsi="TimesLT" w:cs="Times New Roman"/>
      <w:noProof/>
      <w:sz w:val="20"/>
      <w:szCs w:val="20"/>
      <w:lang w:val="lt-LT"/>
    </w:rPr>
  </w:style>
  <w:style w:type="table" w:styleId="Lentelstinklelis">
    <w:name w:val="Table Grid"/>
    <w:basedOn w:val="prastojilentel"/>
    <w:uiPriority w:val="99"/>
    <w:rsid w:val="00A2054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A20549"/>
    <w:rPr>
      <w:sz w:val="22"/>
      <w:lang w:val="en-US"/>
    </w:rPr>
  </w:style>
  <w:style w:type="paragraph" w:styleId="Dokumentoinaostekstas">
    <w:name w:val="endnote text"/>
    <w:basedOn w:val="prastasis"/>
    <w:link w:val="DokumentoinaostekstasDiagrama"/>
    <w:uiPriority w:val="99"/>
    <w:rsid w:val="00A20549"/>
    <w:pPr>
      <w:tabs>
        <w:tab w:val="left" w:pos="567"/>
      </w:tabs>
    </w:pPr>
    <w:rPr>
      <w:sz w:val="22"/>
      <w:lang w:val="en-GB"/>
    </w:rPr>
  </w:style>
  <w:style w:type="character" w:customStyle="1" w:styleId="DokumentoinaostekstasDiagrama">
    <w:name w:val="Dokumento išnašos tekstas Diagrama"/>
    <w:basedOn w:val="Numatytasispastraiposriftas"/>
    <w:link w:val="Dokumentoinaostekstas"/>
    <w:uiPriority w:val="99"/>
    <w:rsid w:val="00A20549"/>
    <w:rPr>
      <w:rFonts w:ascii="TimesLT" w:eastAsia="Times New Roman" w:hAnsi="TimesLT" w:cs="Times New Roman"/>
      <w:noProof/>
      <w:szCs w:val="20"/>
      <w:lang w:val="en-GB"/>
    </w:rPr>
  </w:style>
  <w:style w:type="paragraph" w:customStyle="1" w:styleId="StyleTextTi12AsianMSMincho9ptBold">
    <w:name w:val="Style Text:Ti12 + (Asian) MS Mincho 9 pt Bold"/>
    <w:basedOn w:val="prastasis"/>
    <w:rsid w:val="00A20549"/>
    <w:pPr>
      <w:spacing w:line="280" w:lineRule="atLeast"/>
    </w:pPr>
    <w:rPr>
      <w:rFonts w:eastAsia="MS Mincho"/>
      <w:b/>
      <w:bCs/>
      <w:sz w:val="18"/>
      <w:lang w:val="en-US" w:eastAsia="de-DE"/>
    </w:rPr>
  </w:style>
  <w:style w:type="paragraph" w:customStyle="1" w:styleId="Annex">
    <w:name w:val="Annex"/>
    <w:basedOn w:val="prastasis"/>
    <w:next w:val="prastasis"/>
    <w:rsid w:val="00A20549"/>
    <w:pPr>
      <w:jc w:val="center"/>
    </w:pPr>
    <w:rPr>
      <w:b/>
      <w:sz w:val="22"/>
      <w:lang w:val="en-US" w:eastAsia="ja-JP"/>
    </w:rPr>
  </w:style>
  <w:style w:type="paragraph" w:customStyle="1" w:styleId="Description">
    <w:name w:val="Description"/>
    <w:basedOn w:val="prastasis"/>
    <w:next w:val="prastasis"/>
    <w:rsid w:val="00A20549"/>
    <w:rPr>
      <w:sz w:val="22"/>
      <w:lang w:val="en-US" w:eastAsia="ja-JP"/>
    </w:rPr>
  </w:style>
  <w:style w:type="paragraph" w:customStyle="1" w:styleId="Normal11pt">
    <w:name w:val="Normal + 11 pt"/>
    <w:basedOn w:val="Pagrindinistekstas"/>
    <w:link w:val="Normal11ptChar"/>
    <w:rsid w:val="00A20549"/>
    <w:pPr>
      <w:widowControl w:val="0"/>
      <w:spacing w:after="0" w:line="312" w:lineRule="auto"/>
    </w:pPr>
    <w:rPr>
      <w:szCs w:val="22"/>
      <w:lang w:val="en-US" w:eastAsia="ar-SA"/>
    </w:rPr>
  </w:style>
  <w:style w:type="character" w:customStyle="1" w:styleId="PI-1EMEASMCAChar">
    <w:name w:val="PI-1 EMEA_SMCA Char"/>
    <w:link w:val="PI-1EMEASMCA"/>
    <w:uiPriority w:val="99"/>
    <w:rsid w:val="00A20549"/>
    <w:rPr>
      <w:rFonts w:ascii="Times New Roman" w:eastAsia="Times New Roman" w:hAnsi="Times New Roman" w:cs="Times New Roman"/>
      <w:b/>
      <w:noProof/>
      <w:lang w:val="lt-LT"/>
    </w:rPr>
  </w:style>
  <w:style w:type="character" w:styleId="Grietas">
    <w:name w:val="Strong"/>
    <w:uiPriority w:val="99"/>
    <w:qFormat/>
    <w:rsid w:val="00A20549"/>
    <w:rPr>
      <w:b/>
      <w:bCs/>
    </w:rPr>
  </w:style>
  <w:style w:type="paragraph" w:styleId="Betarp">
    <w:name w:val="No Spacing"/>
    <w:qFormat/>
    <w:rsid w:val="00A20549"/>
    <w:pPr>
      <w:spacing w:after="0" w:line="240" w:lineRule="auto"/>
    </w:pPr>
    <w:rPr>
      <w:rFonts w:ascii="Calibri" w:eastAsia="Times New Roman" w:hAnsi="Calibri" w:cs="Times New Roman"/>
    </w:rPr>
  </w:style>
  <w:style w:type="character" w:customStyle="1" w:styleId="PI-1labEMEASMCACharChar">
    <w:name w:val="PI-1_lab EMEA_SMCA Char Char"/>
    <w:locked/>
    <w:rsid w:val="00A20549"/>
    <w:rPr>
      <w:rFonts w:cs="Times New Roman"/>
      <w:b/>
      <w:noProof/>
      <w:sz w:val="22"/>
      <w:szCs w:val="22"/>
      <w:lang w:val="lt-LT" w:eastAsia="en-US" w:bidi="ar-SA"/>
    </w:rPr>
  </w:style>
  <w:style w:type="character" w:customStyle="1" w:styleId="BTEMEASMCACharChar">
    <w:name w:val="BT EMEA_SMCA Char Char"/>
    <w:locked/>
    <w:rsid w:val="00A20549"/>
    <w:rPr>
      <w:rFonts w:cs="Times New Roman"/>
      <w:noProof/>
      <w:sz w:val="22"/>
      <w:szCs w:val="22"/>
      <w:lang w:val="lt-LT" w:eastAsia="en-US" w:bidi="ar-SA"/>
    </w:rPr>
  </w:style>
  <w:style w:type="character" w:styleId="Komentaronuoroda">
    <w:name w:val="annotation reference"/>
    <w:uiPriority w:val="99"/>
    <w:rsid w:val="00A20549"/>
    <w:rPr>
      <w:rFonts w:cs="Times New Roman"/>
      <w:sz w:val="16"/>
      <w:szCs w:val="16"/>
    </w:rPr>
  </w:style>
  <w:style w:type="paragraph" w:styleId="Komentarotema">
    <w:name w:val="annotation subject"/>
    <w:basedOn w:val="Komentarotekstas"/>
    <w:next w:val="Komentarotekstas"/>
    <w:link w:val="KomentarotemaDiagrama"/>
    <w:uiPriority w:val="99"/>
    <w:rsid w:val="00A20549"/>
    <w:pPr>
      <w:overflowPunct/>
      <w:autoSpaceDE/>
      <w:autoSpaceDN/>
      <w:adjustRightInd/>
      <w:textAlignment w:val="auto"/>
    </w:pPr>
    <w:rPr>
      <w:rFonts w:ascii="Times New Roman" w:hAnsi="Times New Roman"/>
      <w:b/>
      <w:bCs/>
      <w:noProof w:val="0"/>
      <w:lang w:eastAsia="en-US"/>
    </w:rPr>
  </w:style>
  <w:style w:type="character" w:customStyle="1" w:styleId="CommentSubjectChar">
    <w:name w:val="Comment Subject Char"/>
    <w:basedOn w:val="CommentTextChar"/>
    <w:semiHidden/>
    <w:rsid w:val="00A20549"/>
    <w:rPr>
      <w:rFonts w:ascii="TimesLT" w:eastAsia="Times New Roman" w:hAnsi="TimesLT" w:cs="Times New Roman"/>
      <w:b/>
      <w:bCs/>
      <w:noProof/>
      <w:sz w:val="20"/>
      <w:szCs w:val="20"/>
      <w:lang w:val="lt-LT"/>
    </w:rPr>
  </w:style>
  <w:style w:type="paragraph" w:customStyle="1" w:styleId="CM17">
    <w:name w:val="CM17"/>
    <w:basedOn w:val="prastasis"/>
    <w:next w:val="prastasis"/>
    <w:rsid w:val="00A20549"/>
    <w:pPr>
      <w:widowControl w:val="0"/>
      <w:overflowPunct/>
      <w:spacing w:after="243"/>
      <w:textAlignment w:val="auto"/>
    </w:pPr>
    <w:rPr>
      <w:rFonts w:ascii="Times New Roman" w:hAnsi="Times New Roman"/>
      <w:noProof w:val="0"/>
      <w:szCs w:val="24"/>
      <w:lang w:eastAsia="lt-LT"/>
    </w:rPr>
  </w:style>
  <w:style w:type="character" w:customStyle="1" w:styleId="DebesliotekstasDiagrama">
    <w:name w:val="Debesėlio tekstas Diagrama"/>
    <w:link w:val="Debesliotekstas"/>
    <w:uiPriority w:val="99"/>
    <w:locked/>
    <w:rsid w:val="00A20549"/>
    <w:rPr>
      <w:rFonts w:ascii="Tahoma" w:eastAsia="Times New Roman" w:hAnsi="Tahoma" w:cs="Tahoma"/>
      <w:noProof/>
      <w:sz w:val="16"/>
      <w:szCs w:val="16"/>
      <w:lang w:val="lt-LT"/>
    </w:rPr>
  </w:style>
  <w:style w:type="character" w:customStyle="1" w:styleId="PoratDiagrama">
    <w:name w:val="Poraštė Diagrama"/>
    <w:link w:val="Porat"/>
    <w:uiPriority w:val="99"/>
    <w:locked/>
    <w:rsid w:val="00A20549"/>
    <w:rPr>
      <w:rFonts w:ascii="TimesLT" w:eastAsia="Times New Roman" w:hAnsi="TimesLT" w:cs="Times New Roman"/>
      <w:noProof/>
      <w:sz w:val="24"/>
      <w:szCs w:val="20"/>
      <w:lang w:val="lt-LT"/>
    </w:rPr>
  </w:style>
  <w:style w:type="character" w:customStyle="1" w:styleId="AntratsDiagrama">
    <w:name w:val="Antraštės Diagrama"/>
    <w:link w:val="Antrats"/>
    <w:uiPriority w:val="99"/>
    <w:locked/>
    <w:rsid w:val="00A20549"/>
    <w:rPr>
      <w:rFonts w:ascii="Arial" w:eastAsia="Times New Roman" w:hAnsi="Arial" w:cs="Times New Roman"/>
      <w:noProof/>
      <w:szCs w:val="20"/>
      <w:lang w:val="en-GB" w:eastAsia="de-DE"/>
    </w:rPr>
  </w:style>
  <w:style w:type="paragraph" w:customStyle="1" w:styleId="CM4">
    <w:name w:val="CM4"/>
    <w:basedOn w:val="Default"/>
    <w:next w:val="Default"/>
    <w:rsid w:val="00A20549"/>
    <w:pPr>
      <w:widowControl w:val="0"/>
      <w:spacing w:line="240" w:lineRule="atLeast"/>
    </w:pPr>
    <w:rPr>
      <w:color w:val="auto"/>
    </w:rPr>
  </w:style>
  <w:style w:type="paragraph" w:customStyle="1" w:styleId="CM19">
    <w:name w:val="CM19"/>
    <w:basedOn w:val="Default"/>
    <w:next w:val="Default"/>
    <w:rsid w:val="00A20549"/>
    <w:pPr>
      <w:widowControl w:val="0"/>
      <w:spacing w:after="485"/>
    </w:pPr>
    <w:rPr>
      <w:color w:val="auto"/>
    </w:rPr>
  </w:style>
  <w:style w:type="paragraph" w:styleId="Pagrindiniotekstotrauka2">
    <w:name w:val="Body Text Indent 2"/>
    <w:basedOn w:val="prastasis"/>
    <w:link w:val="Pagrindiniotekstotrauka2Diagrama"/>
    <w:uiPriority w:val="99"/>
    <w:rsid w:val="00A20549"/>
    <w:pPr>
      <w:overflowPunct/>
      <w:autoSpaceDE/>
      <w:autoSpaceDN/>
      <w:adjustRightInd/>
      <w:spacing w:after="120" w:line="480" w:lineRule="auto"/>
      <w:ind w:left="283"/>
      <w:textAlignment w:val="auto"/>
    </w:pPr>
    <w:rPr>
      <w:rFonts w:ascii="Times New Roman" w:hAnsi="Times New Roman"/>
      <w:noProof w:val="0"/>
      <w:szCs w:val="24"/>
    </w:rPr>
  </w:style>
  <w:style w:type="character" w:customStyle="1" w:styleId="BodyTextIndent2Char">
    <w:name w:val="Body Text Indent 2 Char"/>
    <w:basedOn w:val="Numatytasispastraiposriftas"/>
    <w:uiPriority w:val="99"/>
    <w:rsid w:val="00A20549"/>
    <w:rPr>
      <w:rFonts w:ascii="TimesLT" w:eastAsia="Times New Roman" w:hAnsi="TimesLT" w:cs="Times New Roman"/>
      <w:noProof/>
      <w:sz w:val="24"/>
      <w:szCs w:val="20"/>
      <w:lang w:val="lt-LT"/>
    </w:rPr>
  </w:style>
  <w:style w:type="character" w:customStyle="1" w:styleId="Pagrindiniotekstotrauka2Diagrama">
    <w:name w:val="Pagrindinio teksto įtrauka 2 Diagrama"/>
    <w:link w:val="Pagrindiniotekstotrauka2"/>
    <w:uiPriority w:val="99"/>
    <w:locked/>
    <w:rsid w:val="00A20549"/>
    <w:rPr>
      <w:rFonts w:ascii="Times New Roman" w:eastAsia="Times New Roman" w:hAnsi="Times New Roman" w:cs="Times New Roman"/>
      <w:sz w:val="24"/>
      <w:szCs w:val="24"/>
      <w:lang w:val="lt-LT"/>
    </w:rPr>
  </w:style>
  <w:style w:type="character" w:customStyle="1" w:styleId="Pagrindinistekstas2Diagrama">
    <w:name w:val="Pagrindinis tekstas 2 Diagrama"/>
    <w:link w:val="Pagrindinistekstas2"/>
    <w:uiPriority w:val="99"/>
    <w:locked/>
    <w:rsid w:val="00A20549"/>
    <w:rPr>
      <w:rFonts w:ascii="TimesLT" w:eastAsia="Times New Roman" w:hAnsi="TimesLT" w:cs="Times New Roman"/>
      <w:noProof/>
      <w:sz w:val="24"/>
      <w:szCs w:val="20"/>
      <w:lang w:val="lt-LT"/>
    </w:rPr>
  </w:style>
  <w:style w:type="character" w:customStyle="1" w:styleId="WW8Num1z0">
    <w:name w:val="WW8Num1z0"/>
    <w:rsid w:val="00A20549"/>
    <w:rPr>
      <w:rFonts w:ascii="Times New Roman" w:hAnsi="Times New Roman"/>
    </w:rPr>
  </w:style>
  <w:style w:type="character" w:customStyle="1" w:styleId="WW8Num1z1">
    <w:name w:val="WW8Num1z1"/>
    <w:rsid w:val="00A20549"/>
    <w:rPr>
      <w:rFonts w:ascii="Courier New" w:hAnsi="Courier New"/>
    </w:rPr>
  </w:style>
  <w:style w:type="character" w:customStyle="1" w:styleId="WW8Num1z2">
    <w:name w:val="WW8Num1z2"/>
    <w:rsid w:val="00A20549"/>
    <w:rPr>
      <w:rFonts w:ascii="Wingdings" w:hAnsi="Wingdings"/>
    </w:rPr>
  </w:style>
  <w:style w:type="character" w:customStyle="1" w:styleId="WW8Num1z3">
    <w:name w:val="WW8Num1z3"/>
    <w:rsid w:val="00A20549"/>
    <w:rPr>
      <w:rFonts w:ascii="Symbol" w:hAnsi="Symbol"/>
    </w:rPr>
  </w:style>
  <w:style w:type="character" w:customStyle="1" w:styleId="NumberingSymbols">
    <w:name w:val="Numbering Symbols"/>
    <w:rsid w:val="00A20549"/>
  </w:style>
  <w:style w:type="character" w:customStyle="1" w:styleId="WW8Num7z0">
    <w:name w:val="WW8Num7z0"/>
    <w:rsid w:val="00A20549"/>
    <w:rPr>
      <w:rFonts w:ascii="Symbol" w:hAnsi="Symbol"/>
    </w:rPr>
  </w:style>
  <w:style w:type="character" w:customStyle="1" w:styleId="WW8Num7z1">
    <w:name w:val="WW8Num7z1"/>
    <w:rsid w:val="00A20549"/>
    <w:rPr>
      <w:rFonts w:ascii="Courier New" w:hAnsi="Courier New"/>
    </w:rPr>
  </w:style>
  <w:style w:type="character" w:customStyle="1" w:styleId="WW8Num7z2">
    <w:name w:val="WW8Num7z2"/>
    <w:rsid w:val="00A20549"/>
    <w:rPr>
      <w:rFonts w:ascii="Wingdings" w:hAnsi="Wingdings"/>
    </w:rPr>
  </w:style>
  <w:style w:type="character" w:customStyle="1" w:styleId="WW8Num5z0">
    <w:name w:val="WW8Num5z0"/>
    <w:rsid w:val="00A20549"/>
    <w:rPr>
      <w:rFonts w:ascii="Symbol" w:hAnsi="Symbol"/>
    </w:rPr>
  </w:style>
  <w:style w:type="character" w:customStyle="1" w:styleId="WW8Num5z1">
    <w:name w:val="WW8Num5z1"/>
    <w:rsid w:val="00A20549"/>
    <w:rPr>
      <w:rFonts w:ascii="Courier New" w:hAnsi="Courier New"/>
    </w:rPr>
  </w:style>
  <w:style w:type="character" w:customStyle="1" w:styleId="WW8Num5z2">
    <w:name w:val="WW8Num5z2"/>
    <w:rsid w:val="00A20549"/>
    <w:rPr>
      <w:rFonts w:ascii="Wingdings" w:hAnsi="Wingdings"/>
    </w:rPr>
  </w:style>
  <w:style w:type="character" w:customStyle="1" w:styleId="Bullets">
    <w:name w:val="Bullets"/>
    <w:rsid w:val="00A20549"/>
    <w:rPr>
      <w:rFonts w:ascii="StarSymbol" w:eastAsia="StarSymbol" w:hAnsi="StarSymbol"/>
      <w:sz w:val="18"/>
    </w:rPr>
  </w:style>
  <w:style w:type="paragraph" w:customStyle="1" w:styleId="Heading">
    <w:name w:val="Heading"/>
    <w:basedOn w:val="prastasis"/>
    <w:next w:val="Pagrindinistekstas"/>
    <w:rsid w:val="00A20549"/>
    <w:pPr>
      <w:keepNext/>
      <w:widowControl w:val="0"/>
      <w:suppressAutoHyphens/>
      <w:overflowPunct/>
      <w:autoSpaceDE/>
      <w:autoSpaceDN/>
      <w:adjustRightInd/>
      <w:spacing w:before="240" w:after="120"/>
      <w:textAlignment w:val="auto"/>
    </w:pPr>
    <w:rPr>
      <w:rFonts w:ascii="Arial" w:hAnsi="Arial" w:cs="Tahoma"/>
      <w:noProof w:val="0"/>
      <w:sz w:val="28"/>
      <w:szCs w:val="28"/>
    </w:rPr>
  </w:style>
  <w:style w:type="paragraph" w:styleId="Sraas">
    <w:name w:val="List"/>
    <w:basedOn w:val="Pagrindinistekstas"/>
    <w:rsid w:val="00A20549"/>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A20549"/>
    <w:pPr>
      <w:widowControl w:val="0"/>
      <w:suppressLineNumbers/>
      <w:suppressAutoHyphens/>
      <w:overflowPunct/>
      <w:autoSpaceDE/>
      <w:autoSpaceDN/>
      <w:adjustRightInd/>
      <w:spacing w:before="120" w:after="120"/>
      <w:textAlignment w:val="auto"/>
    </w:pPr>
    <w:rPr>
      <w:rFonts w:ascii="Times New Roman" w:hAnsi="Times New Roman" w:cs="Tahoma"/>
      <w:i/>
      <w:iCs/>
      <w:noProof w:val="0"/>
      <w:szCs w:val="24"/>
    </w:rPr>
  </w:style>
  <w:style w:type="paragraph" w:customStyle="1" w:styleId="Index">
    <w:name w:val="Index"/>
    <w:basedOn w:val="prastasis"/>
    <w:rsid w:val="00A20549"/>
    <w:pPr>
      <w:widowControl w:val="0"/>
      <w:suppressLineNumbers/>
      <w:suppressAutoHyphens/>
      <w:overflowPunct/>
      <w:autoSpaceDE/>
      <w:autoSpaceDN/>
      <w:adjustRightInd/>
      <w:textAlignment w:val="auto"/>
    </w:pPr>
    <w:rPr>
      <w:rFonts w:ascii="Times New Roman" w:hAnsi="Times New Roman" w:cs="Tahoma"/>
      <w:noProof w:val="0"/>
      <w:szCs w:val="24"/>
    </w:rPr>
  </w:style>
  <w:style w:type="paragraph" w:customStyle="1" w:styleId="WW-Default">
    <w:name w:val="WW-Default"/>
    <w:rsid w:val="00A20549"/>
    <w:pPr>
      <w:widowControl w:val="0"/>
      <w:suppressAutoHyphens/>
      <w:autoSpaceDE w:val="0"/>
      <w:spacing w:after="0" w:line="240" w:lineRule="auto"/>
    </w:pPr>
    <w:rPr>
      <w:rFonts w:ascii="Times New Roman" w:eastAsia="Times New Roman" w:hAnsi="Times New Roman" w:cs="Times New Roman"/>
      <w:color w:val="000000"/>
      <w:sz w:val="24"/>
      <w:szCs w:val="24"/>
      <w:lang w:val="lt-LT" w:eastAsia="ar-SA"/>
    </w:rPr>
  </w:style>
  <w:style w:type="paragraph" w:styleId="Dokumentostruktra">
    <w:name w:val="Document Map"/>
    <w:basedOn w:val="prastasis"/>
    <w:link w:val="DokumentostruktraDiagrama"/>
    <w:uiPriority w:val="99"/>
    <w:rsid w:val="00A20549"/>
    <w:pPr>
      <w:shd w:val="clear" w:color="auto" w:fill="000080"/>
      <w:overflowPunct/>
      <w:autoSpaceDE/>
      <w:autoSpaceDN/>
      <w:adjustRightInd/>
      <w:textAlignment w:val="auto"/>
    </w:pPr>
    <w:rPr>
      <w:rFonts w:ascii="Tahoma" w:hAnsi="Tahoma" w:cs="Tahoma"/>
      <w:noProof w:val="0"/>
      <w:sz w:val="20"/>
    </w:rPr>
  </w:style>
  <w:style w:type="character" w:customStyle="1" w:styleId="DokumentostruktraDiagrama">
    <w:name w:val="Dokumento struktūra Diagrama"/>
    <w:basedOn w:val="Numatytasispastraiposriftas"/>
    <w:link w:val="Dokumentostruktra"/>
    <w:uiPriority w:val="99"/>
    <w:rsid w:val="00A20549"/>
    <w:rPr>
      <w:rFonts w:ascii="Tahoma" w:eastAsia="Times New Roman" w:hAnsi="Tahoma" w:cs="Tahoma"/>
      <w:sz w:val="20"/>
      <w:szCs w:val="20"/>
      <w:shd w:val="clear" w:color="auto" w:fill="000080"/>
      <w:lang w:val="lt-LT"/>
    </w:rPr>
  </w:style>
  <w:style w:type="paragraph" w:customStyle="1" w:styleId="CM10">
    <w:name w:val="CM10"/>
    <w:basedOn w:val="Default"/>
    <w:next w:val="Default"/>
    <w:rsid w:val="00A20549"/>
    <w:pPr>
      <w:widowControl w:val="0"/>
      <w:spacing w:line="240" w:lineRule="atLeast"/>
    </w:pPr>
    <w:rPr>
      <w:rFonts w:eastAsia="Calibri"/>
      <w:color w:val="auto"/>
    </w:rPr>
  </w:style>
  <w:style w:type="paragraph" w:customStyle="1" w:styleId="ListParagraph1">
    <w:name w:val="List Paragraph1"/>
    <w:basedOn w:val="prastasis"/>
    <w:rsid w:val="00A20549"/>
    <w:pPr>
      <w:overflowPunct/>
      <w:autoSpaceDE/>
      <w:autoSpaceDN/>
      <w:adjustRightInd/>
      <w:ind w:left="720"/>
      <w:contextualSpacing/>
      <w:textAlignment w:val="auto"/>
    </w:pPr>
    <w:rPr>
      <w:rFonts w:ascii="Times New Roman" w:eastAsia="Calibri" w:hAnsi="Times New Roman"/>
      <w:noProof w:val="0"/>
      <w:szCs w:val="22"/>
      <w:lang w:val="en-US"/>
    </w:rPr>
  </w:style>
  <w:style w:type="character" w:customStyle="1" w:styleId="Antrat5Diagrama">
    <w:name w:val="Antraštė 5 Diagrama"/>
    <w:link w:val="Antrat5"/>
    <w:uiPriority w:val="99"/>
    <w:rsid w:val="00A20549"/>
    <w:rPr>
      <w:rFonts w:ascii="Times New Roman" w:eastAsia="Times New Roman" w:hAnsi="Times New Roman" w:cs="Times New Roman"/>
      <w:bCs/>
      <w:u w:val="single"/>
      <w:lang w:val="lt-LT" w:eastAsia="lt-LT"/>
    </w:rPr>
  </w:style>
  <w:style w:type="numbering" w:customStyle="1" w:styleId="Sraonra1">
    <w:name w:val="Sąrašo nėra1"/>
    <w:next w:val="Sraonra"/>
    <w:semiHidden/>
    <w:unhideWhenUsed/>
    <w:rsid w:val="00A20549"/>
  </w:style>
  <w:style w:type="character" w:customStyle="1" w:styleId="Antrat1Diagrama">
    <w:name w:val="Antraštė 1 Diagrama"/>
    <w:link w:val="Antrat1"/>
    <w:uiPriority w:val="99"/>
    <w:rsid w:val="00A20549"/>
    <w:rPr>
      <w:rFonts w:ascii="Arial" w:eastAsia="Times New Roman" w:hAnsi="Arial" w:cs="Arial"/>
      <w:b/>
      <w:bCs/>
      <w:noProof/>
      <w:kern w:val="32"/>
      <w:sz w:val="32"/>
      <w:szCs w:val="32"/>
      <w:lang w:val="lt-LT"/>
    </w:rPr>
  </w:style>
  <w:style w:type="character" w:customStyle="1" w:styleId="Antrat2Diagrama">
    <w:name w:val="Antraštė 2 Diagrama"/>
    <w:link w:val="Antrat2"/>
    <w:uiPriority w:val="99"/>
    <w:rsid w:val="00A20549"/>
    <w:rPr>
      <w:rFonts w:ascii="Arial" w:eastAsia="Times New Roman" w:hAnsi="Arial" w:cs="Arial"/>
      <w:b/>
      <w:bCs/>
      <w:i/>
      <w:iCs/>
      <w:noProof/>
      <w:sz w:val="28"/>
      <w:szCs w:val="28"/>
      <w:lang w:val="lt-LT"/>
    </w:rPr>
  </w:style>
  <w:style w:type="character" w:customStyle="1" w:styleId="Antrat3Diagrama">
    <w:name w:val="Antraštė 3 Diagrama"/>
    <w:link w:val="Antrat3"/>
    <w:uiPriority w:val="99"/>
    <w:rsid w:val="00A20549"/>
    <w:rPr>
      <w:rFonts w:ascii="Arial" w:eastAsia="Times New Roman" w:hAnsi="Arial" w:cs="Arial"/>
      <w:b/>
      <w:bCs/>
      <w:noProof/>
      <w:sz w:val="26"/>
      <w:szCs w:val="26"/>
      <w:lang w:val="lt-LT"/>
    </w:rPr>
  </w:style>
  <w:style w:type="character" w:customStyle="1" w:styleId="PagrindinistekstasDiagrama">
    <w:name w:val="Pagrindinis tekstas Diagrama"/>
    <w:link w:val="Pagrindinistekstas"/>
    <w:uiPriority w:val="99"/>
    <w:rsid w:val="00A20549"/>
    <w:rPr>
      <w:rFonts w:ascii="TimesLT" w:eastAsia="Times New Roman" w:hAnsi="TimesLT" w:cs="Times New Roman"/>
      <w:noProof/>
      <w:szCs w:val="20"/>
      <w:lang w:val="lt-LT" w:eastAsia="lt-LT"/>
    </w:rPr>
  </w:style>
  <w:style w:type="character" w:customStyle="1" w:styleId="PavadinimasDiagrama">
    <w:name w:val="Pavadinimas Diagrama"/>
    <w:link w:val="Pavadinimas"/>
    <w:uiPriority w:val="99"/>
    <w:rsid w:val="00A20549"/>
    <w:rPr>
      <w:rFonts w:ascii="TimesLT" w:eastAsia="Times New Roman" w:hAnsi="TimesLT" w:cs="Times New Roman"/>
      <w:b/>
      <w:noProof/>
      <w:szCs w:val="20"/>
      <w:lang w:val="en-GB"/>
    </w:rPr>
  </w:style>
  <w:style w:type="character" w:customStyle="1" w:styleId="KomentarotekstasDiagrama">
    <w:name w:val="Komentaro tekstas Diagrama"/>
    <w:link w:val="Komentarotekstas"/>
    <w:uiPriority w:val="99"/>
    <w:rsid w:val="00A20549"/>
    <w:rPr>
      <w:rFonts w:ascii="TimesLT" w:eastAsia="Times New Roman" w:hAnsi="TimesLT" w:cs="Times New Roman"/>
      <w:noProof/>
      <w:sz w:val="20"/>
      <w:szCs w:val="20"/>
      <w:lang w:val="lt-LT" w:eastAsia="lt-LT"/>
    </w:rPr>
  </w:style>
  <w:style w:type="character" w:customStyle="1" w:styleId="KomentarotemaDiagrama">
    <w:name w:val="Komentaro tema Diagrama"/>
    <w:link w:val="Komentarotema"/>
    <w:uiPriority w:val="99"/>
    <w:rsid w:val="00A20549"/>
    <w:rPr>
      <w:rFonts w:ascii="Times New Roman" w:eastAsia="Times New Roman" w:hAnsi="Times New Roman" w:cs="Times New Roman"/>
      <w:b/>
      <w:bCs/>
      <w:sz w:val="20"/>
      <w:szCs w:val="20"/>
      <w:lang w:val="lt-LT"/>
    </w:rPr>
  </w:style>
  <w:style w:type="character" w:customStyle="1" w:styleId="Antrat4Diagrama">
    <w:name w:val="Antraštė 4 Diagrama"/>
    <w:link w:val="Antrat4"/>
    <w:uiPriority w:val="99"/>
    <w:rsid w:val="00A20549"/>
    <w:rPr>
      <w:rFonts w:ascii="Times New Roman" w:eastAsia="Times New Roman" w:hAnsi="Times New Roman" w:cs="Times New Roman"/>
      <w:szCs w:val="20"/>
      <w:u w:val="single"/>
      <w:lang w:val="lt-LT" w:eastAsia="lt-LT"/>
    </w:rPr>
  </w:style>
  <w:style w:type="numbering" w:customStyle="1" w:styleId="Sraonra2">
    <w:name w:val="Sąrašo nėra2"/>
    <w:next w:val="Sraonra"/>
    <w:uiPriority w:val="99"/>
    <w:semiHidden/>
    <w:unhideWhenUsed/>
    <w:rsid w:val="00A20549"/>
  </w:style>
  <w:style w:type="paragraph" w:customStyle="1" w:styleId="Style">
    <w:name w:val="Style"/>
    <w:uiPriority w:val="99"/>
    <w:rsid w:val="00A20549"/>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uiPriority w:val="99"/>
    <w:rsid w:val="00A20549"/>
    <w:pPr>
      <w:overflowPunct/>
      <w:autoSpaceDE/>
      <w:autoSpaceDN/>
      <w:adjustRightInd/>
      <w:spacing w:after="120"/>
      <w:textAlignment w:val="auto"/>
    </w:pPr>
    <w:rPr>
      <w:rFonts w:ascii="Times New Roman" w:eastAsia="MS Mincho" w:hAnsi="Times New Roman"/>
      <w:noProof w:val="0"/>
      <w:sz w:val="16"/>
      <w:szCs w:val="16"/>
      <w:lang w:val="en-US" w:eastAsia="ja-JP"/>
    </w:rPr>
  </w:style>
  <w:style w:type="character" w:customStyle="1" w:styleId="Pagrindinistekstas3Diagrama">
    <w:name w:val="Pagrindinis tekstas 3 Diagrama"/>
    <w:basedOn w:val="Numatytasispastraiposriftas"/>
    <w:link w:val="Pagrindinistekstas3"/>
    <w:uiPriority w:val="99"/>
    <w:rsid w:val="00A20549"/>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uiPriority w:val="99"/>
    <w:rsid w:val="00A20549"/>
    <w:pPr>
      <w:tabs>
        <w:tab w:val="right" w:pos="8789"/>
      </w:tabs>
      <w:overflowPunct/>
      <w:autoSpaceDE/>
      <w:autoSpaceDN/>
      <w:adjustRightInd/>
      <w:textAlignment w:val="auto"/>
    </w:pPr>
    <w:rPr>
      <w:rFonts w:ascii="Times New Roman" w:hAnsi="Times New Roman"/>
      <w:i/>
      <w:noProof w:val="0"/>
      <w:sz w:val="22"/>
      <w:szCs w:val="22"/>
      <w:u w:val="single"/>
      <w:lang w:val="pt-PT" w:eastAsia="fr-FR"/>
    </w:rPr>
  </w:style>
  <w:style w:type="character" w:styleId="Dokumentoinaosnumeris">
    <w:name w:val="endnote reference"/>
    <w:uiPriority w:val="99"/>
    <w:rsid w:val="00A20549"/>
    <w:rPr>
      <w:rFonts w:cs="Times New Roman"/>
      <w:vertAlign w:val="superscript"/>
    </w:rPr>
  </w:style>
  <w:style w:type="paragraph" w:customStyle="1" w:styleId="BTEMEASMCADiagramaDiagramaDiagrama">
    <w:name w:val="BT EMEA_SMCA Diagrama Diagrama Diagrama"/>
    <w:basedOn w:val="prastasis"/>
    <w:autoRedefine/>
    <w:uiPriority w:val="99"/>
    <w:rsid w:val="00A20549"/>
    <w:pPr>
      <w:tabs>
        <w:tab w:val="left" w:pos="567"/>
      </w:tabs>
      <w:overflowPunct/>
      <w:autoSpaceDE/>
      <w:autoSpaceDN/>
      <w:adjustRightInd/>
      <w:textAlignment w:val="auto"/>
    </w:pPr>
    <w:rPr>
      <w:rFonts w:ascii="Times New Roman" w:hAnsi="Times New Roman"/>
      <w:noProof w:val="0"/>
      <w:sz w:val="22"/>
      <w:szCs w:val="22"/>
    </w:rPr>
  </w:style>
  <w:style w:type="paragraph" w:customStyle="1" w:styleId="N">
    <w:name w:val="N"/>
    <w:basedOn w:val="prastasis"/>
    <w:uiPriority w:val="99"/>
    <w:rsid w:val="00A20549"/>
    <w:pPr>
      <w:overflowPunct/>
      <w:autoSpaceDE/>
      <w:autoSpaceDN/>
      <w:adjustRightInd/>
      <w:textAlignment w:val="auto"/>
    </w:pPr>
    <w:rPr>
      <w:rFonts w:ascii="Times New Roman" w:hAnsi="Times New Roman"/>
      <w:noProof w:val="0"/>
      <w:sz w:val="22"/>
      <w:lang w:val="de-DE" w:eastAsia="de-DE"/>
    </w:rPr>
  </w:style>
  <w:style w:type="character" w:styleId="Emfaz">
    <w:name w:val="Emphasis"/>
    <w:uiPriority w:val="99"/>
    <w:qFormat/>
    <w:rsid w:val="00A20549"/>
    <w:rPr>
      <w:rFonts w:cs="Times New Roman"/>
      <w:i/>
    </w:rPr>
  </w:style>
  <w:style w:type="character" w:customStyle="1" w:styleId="longtext1">
    <w:name w:val="long_text1"/>
    <w:uiPriority w:val="99"/>
    <w:rsid w:val="00A20549"/>
    <w:rPr>
      <w:sz w:val="14"/>
    </w:rPr>
  </w:style>
  <w:style w:type="paragraph" w:customStyle="1" w:styleId="TableText">
    <w:name w:val="Table Text"/>
    <w:basedOn w:val="prastasis"/>
    <w:uiPriority w:val="99"/>
    <w:rsid w:val="00A20549"/>
    <w:pPr>
      <w:overflowPunct/>
      <w:autoSpaceDE/>
      <w:autoSpaceDN/>
      <w:adjustRightInd/>
      <w:textAlignment w:val="auto"/>
    </w:pPr>
    <w:rPr>
      <w:rFonts w:ascii="CG Times (W1)" w:hAnsi="CG Times (W1)"/>
      <w:noProof w:val="0"/>
      <w:sz w:val="20"/>
      <w:lang w:val="en-GB"/>
    </w:rPr>
  </w:style>
  <w:style w:type="paragraph" w:customStyle="1" w:styleId="NormaLT">
    <w:name w:val="NormaLT"/>
    <w:basedOn w:val="prastasis"/>
    <w:uiPriority w:val="99"/>
    <w:rsid w:val="00A20549"/>
    <w:pPr>
      <w:tabs>
        <w:tab w:val="left" w:pos="425"/>
      </w:tabs>
      <w:overflowPunct/>
      <w:autoSpaceDE/>
      <w:autoSpaceDN/>
      <w:adjustRightInd/>
      <w:jc w:val="both"/>
      <w:textAlignment w:val="auto"/>
    </w:pPr>
    <w:rPr>
      <w:rFonts w:ascii="Arial" w:hAnsi="Arial"/>
      <w:noProof w:val="0"/>
    </w:rPr>
  </w:style>
  <w:style w:type="character" w:customStyle="1" w:styleId="Normal11ptChar">
    <w:name w:val="Normal + 11 pt Char"/>
    <w:link w:val="Normal11pt"/>
    <w:locked/>
    <w:rsid w:val="00A20549"/>
    <w:rPr>
      <w:rFonts w:ascii="TimesLT" w:eastAsia="Times New Roman" w:hAnsi="TimesLT" w:cs="Times New Roman"/>
      <w:noProof/>
      <w:lang w:eastAsia="ar-SA"/>
    </w:rPr>
  </w:style>
  <w:style w:type="character" w:customStyle="1" w:styleId="longtext">
    <w:name w:val="long_text"/>
    <w:uiPriority w:val="99"/>
    <w:rsid w:val="00A20549"/>
  </w:style>
  <w:style w:type="character" w:customStyle="1" w:styleId="hps">
    <w:name w:val="hps"/>
    <w:rsid w:val="00A20549"/>
  </w:style>
  <w:style w:type="numbering" w:customStyle="1" w:styleId="NoList1">
    <w:name w:val="No List1"/>
    <w:next w:val="Sraonra"/>
    <w:uiPriority w:val="99"/>
    <w:semiHidden/>
    <w:unhideWhenUsed/>
    <w:rsid w:val="00A20549"/>
  </w:style>
  <w:style w:type="character" w:customStyle="1" w:styleId="BodyTextChar1">
    <w:name w:val="Body Text Char1"/>
    <w:uiPriority w:val="99"/>
    <w:rsid w:val="00A20549"/>
    <w:rPr>
      <w:sz w:val="22"/>
    </w:rPr>
  </w:style>
  <w:style w:type="paragraph" w:styleId="Paantrat">
    <w:name w:val="Subtitle"/>
    <w:basedOn w:val="prastasis"/>
    <w:link w:val="PaantratDiagrama"/>
    <w:uiPriority w:val="99"/>
    <w:qFormat/>
    <w:rsid w:val="00A20549"/>
    <w:pPr>
      <w:overflowPunct/>
      <w:jc w:val="center"/>
      <w:textAlignment w:val="auto"/>
    </w:pPr>
    <w:rPr>
      <w:rFonts w:ascii="TimesNewRoman,Bold" w:hAnsi="TimesNewRoman,Bold"/>
      <w:b/>
      <w:noProof w:val="0"/>
      <w:color w:val="000000"/>
      <w:sz w:val="22"/>
      <w:lang w:val="en-US" w:eastAsia="lt-LT"/>
    </w:rPr>
  </w:style>
  <w:style w:type="character" w:customStyle="1" w:styleId="PaantratDiagrama">
    <w:name w:val="Paantraštė Diagrama"/>
    <w:basedOn w:val="Numatytasispastraiposriftas"/>
    <w:link w:val="Paantrat"/>
    <w:uiPriority w:val="99"/>
    <w:rsid w:val="00A20549"/>
    <w:rPr>
      <w:rFonts w:ascii="TimesNewRoman,Bold" w:eastAsia="Times New Roman" w:hAnsi="TimesNewRoman,Bold" w:cs="Times New Roman"/>
      <w:b/>
      <w:color w:val="000000"/>
      <w:szCs w:val="20"/>
      <w:lang w:eastAsia="lt-LT"/>
    </w:rPr>
  </w:style>
  <w:style w:type="character" w:customStyle="1" w:styleId="AntrinispavadinimasDiagrama">
    <w:name w:val="Antrinis pavadinimas Diagrama"/>
    <w:uiPriority w:val="99"/>
    <w:rsid w:val="00A20549"/>
    <w:rPr>
      <w:rFonts w:ascii="Cambria" w:eastAsia="Times New Roman" w:hAnsi="Cambria" w:cs="Times New Roman"/>
      <w:noProof/>
      <w:sz w:val="24"/>
      <w:szCs w:val="24"/>
      <w:lang w:eastAsia="en-US"/>
    </w:rPr>
  </w:style>
  <w:style w:type="character" w:styleId="Perirtashipersaitas">
    <w:name w:val="FollowedHyperlink"/>
    <w:uiPriority w:val="99"/>
    <w:rsid w:val="00A20549"/>
    <w:rPr>
      <w:color w:val="800080"/>
      <w:u w:val="single"/>
    </w:rPr>
  </w:style>
  <w:style w:type="character" w:customStyle="1" w:styleId="CharChar22">
    <w:name w:val="Char Char22"/>
    <w:locked/>
    <w:rsid w:val="00A20549"/>
    <w:rPr>
      <w:b/>
      <w:sz w:val="22"/>
      <w:lang w:val="lt-LT" w:eastAsia="lt-LT"/>
    </w:rPr>
  </w:style>
  <w:style w:type="paragraph" w:styleId="prastasiniatinklio">
    <w:name w:val="Normal (Web)"/>
    <w:basedOn w:val="prastasis"/>
    <w:uiPriority w:val="99"/>
    <w:rsid w:val="00A20549"/>
    <w:pPr>
      <w:overflowPunct/>
      <w:autoSpaceDE/>
      <w:autoSpaceDN/>
      <w:adjustRightInd/>
      <w:spacing w:before="100" w:after="100"/>
      <w:textAlignment w:val="auto"/>
    </w:pPr>
    <w:rPr>
      <w:rFonts w:ascii="Times New Roman" w:hAnsi="Times New Roman"/>
      <w:noProof w:val="0"/>
      <w:sz w:val="22"/>
      <w:lang w:val="en-US" w:eastAsia="lt-LT"/>
    </w:rPr>
  </w:style>
  <w:style w:type="paragraph" w:customStyle="1" w:styleId="Normal11pt0">
    <w:name w:val="Normal + 11pt"/>
    <w:basedOn w:val="prastasis"/>
    <w:link w:val="Normal11ptCar"/>
    <w:uiPriority w:val="99"/>
    <w:rsid w:val="00A20549"/>
    <w:pPr>
      <w:overflowPunct/>
      <w:autoSpaceDE/>
      <w:autoSpaceDN/>
      <w:adjustRightInd/>
      <w:textAlignment w:val="auto"/>
    </w:pPr>
    <w:rPr>
      <w:rFonts w:ascii="Times New Roman" w:hAnsi="Times New Roman"/>
      <w:noProof w:val="0"/>
      <w:sz w:val="22"/>
      <w:szCs w:val="22"/>
      <w:lang w:val="en-GB"/>
    </w:rPr>
  </w:style>
  <w:style w:type="character" w:customStyle="1" w:styleId="Normal11ptCar">
    <w:name w:val="Normal + 11pt Car"/>
    <w:link w:val="Normal11pt0"/>
    <w:uiPriority w:val="99"/>
    <w:rsid w:val="00A20549"/>
    <w:rPr>
      <w:rFonts w:ascii="Times New Roman" w:eastAsia="Times New Roman" w:hAnsi="Times New Roman" w:cs="Times New Roman"/>
      <w:lang w:val="en-GB"/>
    </w:rPr>
  </w:style>
  <w:style w:type="paragraph" w:customStyle="1" w:styleId="EMEAEnBodyText">
    <w:name w:val="EMEA En Body Text"/>
    <w:basedOn w:val="prastasis"/>
    <w:uiPriority w:val="99"/>
    <w:rsid w:val="00A20549"/>
    <w:pPr>
      <w:overflowPunct/>
      <w:autoSpaceDE/>
      <w:autoSpaceDN/>
      <w:adjustRightInd/>
      <w:spacing w:before="120" w:after="120"/>
      <w:jc w:val="both"/>
      <w:textAlignment w:val="auto"/>
    </w:pPr>
    <w:rPr>
      <w:rFonts w:ascii="Times New Roman" w:hAnsi="Times New Roman"/>
      <w:noProof w:val="0"/>
      <w:sz w:val="22"/>
      <w:lang w:val="en-US"/>
    </w:rPr>
  </w:style>
  <w:style w:type="paragraph" w:customStyle="1" w:styleId="AHeader1">
    <w:name w:val="AHeader 1"/>
    <w:basedOn w:val="prastasis"/>
    <w:uiPriority w:val="99"/>
    <w:rsid w:val="00A20549"/>
    <w:pPr>
      <w:tabs>
        <w:tab w:val="num" w:pos="720"/>
      </w:tabs>
      <w:overflowPunct/>
      <w:autoSpaceDE/>
      <w:autoSpaceDN/>
      <w:adjustRightInd/>
      <w:spacing w:after="120"/>
      <w:ind w:left="284" w:hanging="284"/>
      <w:textAlignment w:val="auto"/>
    </w:pPr>
    <w:rPr>
      <w:rFonts w:ascii="Arial" w:hAnsi="Arial" w:cs="Arial"/>
      <w:b/>
      <w:bCs/>
      <w:noProof w:val="0"/>
      <w:lang w:val="en-GB"/>
    </w:rPr>
  </w:style>
  <w:style w:type="paragraph" w:customStyle="1" w:styleId="AHeader2">
    <w:name w:val="AHeader 2"/>
    <w:basedOn w:val="AHeader1"/>
    <w:uiPriority w:val="99"/>
    <w:rsid w:val="00A20549"/>
    <w:pPr>
      <w:numPr>
        <w:ilvl w:val="1"/>
      </w:numPr>
      <w:tabs>
        <w:tab w:val="num" w:pos="360"/>
        <w:tab w:val="num" w:pos="720"/>
      </w:tabs>
      <w:ind w:left="360" w:hanging="360"/>
    </w:pPr>
    <w:rPr>
      <w:sz w:val="22"/>
    </w:rPr>
  </w:style>
  <w:style w:type="paragraph" w:customStyle="1" w:styleId="AHeader3">
    <w:name w:val="AHeader 3"/>
    <w:basedOn w:val="AHeader2"/>
    <w:uiPriority w:val="99"/>
    <w:rsid w:val="00A20549"/>
    <w:pPr>
      <w:numPr>
        <w:ilvl w:val="2"/>
      </w:numPr>
      <w:tabs>
        <w:tab w:val="num" w:pos="360"/>
      </w:tabs>
      <w:ind w:left="360" w:hanging="360"/>
    </w:pPr>
  </w:style>
  <w:style w:type="paragraph" w:customStyle="1" w:styleId="AHeader2abc">
    <w:name w:val="AHeader 2 abc"/>
    <w:basedOn w:val="AHeader3"/>
    <w:uiPriority w:val="99"/>
    <w:rsid w:val="00A20549"/>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A20549"/>
    <w:pPr>
      <w:numPr>
        <w:ilvl w:val="4"/>
      </w:numPr>
      <w:tabs>
        <w:tab w:val="num" w:pos="360"/>
      </w:tabs>
      <w:ind w:left="360" w:hanging="360"/>
    </w:pPr>
  </w:style>
  <w:style w:type="character" w:customStyle="1" w:styleId="Normal1">
    <w:name w:val="Normal1"/>
    <w:rsid w:val="00A20549"/>
    <w:rPr>
      <w:rFonts w:ascii="Arial" w:hAnsi="Arial"/>
      <w:sz w:val="24"/>
    </w:rPr>
  </w:style>
  <w:style w:type="character" w:customStyle="1" w:styleId="CharChar7">
    <w:name w:val="Char Char7"/>
    <w:locked/>
    <w:rsid w:val="00A20549"/>
    <w:rPr>
      <w:rFonts w:cs="Times New Roman"/>
      <w:sz w:val="22"/>
      <w:lang w:val="lt-LT" w:eastAsia="en-US"/>
    </w:rPr>
  </w:style>
  <w:style w:type="character" w:customStyle="1" w:styleId="Heading6Char1">
    <w:name w:val="Heading 6 Char1"/>
    <w:uiPriority w:val="99"/>
    <w:locked/>
    <w:rsid w:val="00A20549"/>
    <w:rPr>
      <w:b/>
      <w:bCs/>
      <w:sz w:val="22"/>
      <w:szCs w:val="22"/>
      <w:lang w:val="lt-LT" w:eastAsia="lt-LT"/>
    </w:rPr>
  </w:style>
  <w:style w:type="character" w:customStyle="1" w:styleId="Antrat7Diagrama">
    <w:name w:val="Antraštė 7 Diagrama"/>
    <w:link w:val="Antrat7"/>
    <w:uiPriority w:val="99"/>
    <w:locked/>
    <w:rsid w:val="00A20549"/>
    <w:rPr>
      <w:rFonts w:ascii="TimesLT" w:eastAsia="Times New Roman" w:hAnsi="TimesLT" w:cs="Times New Roman"/>
      <w:i/>
      <w:iCs/>
      <w:noProof/>
      <w:szCs w:val="20"/>
      <w:lang w:val="lt-LT"/>
    </w:rPr>
  </w:style>
  <w:style w:type="character" w:customStyle="1" w:styleId="Heading8Char1">
    <w:name w:val="Heading 8 Char1"/>
    <w:uiPriority w:val="99"/>
    <w:locked/>
    <w:rsid w:val="00A20549"/>
    <w:rPr>
      <w:i/>
      <w:iCs/>
      <w:sz w:val="24"/>
      <w:szCs w:val="24"/>
      <w:lang w:val="lt-LT"/>
    </w:rPr>
  </w:style>
  <w:style w:type="character" w:customStyle="1" w:styleId="Antrat9Diagrama">
    <w:name w:val="Antraštė 9 Diagrama"/>
    <w:link w:val="Antrat9"/>
    <w:uiPriority w:val="99"/>
    <w:locked/>
    <w:rsid w:val="00A20549"/>
    <w:rPr>
      <w:rFonts w:ascii="Arial" w:eastAsia="Times New Roman" w:hAnsi="Arial" w:cs="Arial"/>
      <w:noProof/>
      <w:lang w:val="lt-LT" w:eastAsia="lt-LT"/>
    </w:rPr>
  </w:style>
  <w:style w:type="character" w:customStyle="1" w:styleId="FooterChar1">
    <w:name w:val="Footer Char1"/>
    <w:uiPriority w:val="99"/>
    <w:locked/>
    <w:rsid w:val="00A20549"/>
    <w:rPr>
      <w:sz w:val="22"/>
    </w:rPr>
  </w:style>
  <w:style w:type="character" w:customStyle="1" w:styleId="HeaderChar2">
    <w:name w:val="Header Char2"/>
    <w:locked/>
    <w:rsid w:val="00A20549"/>
    <w:rPr>
      <w:sz w:val="24"/>
      <w:szCs w:val="24"/>
      <w:lang w:eastAsia="x-none"/>
    </w:rPr>
  </w:style>
  <w:style w:type="character" w:customStyle="1" w:styleId="BalloonTextChar1">
    <w:name w:val="Balloon Text Char1"/>
    <w:uiPriority w:val="99"/>
    <w:locked/>
    <w:rsid w:val="00A20549"/>
    <w:rPr>
      <w:rFonts w:ascii="Tahoma" w:hAnsi="Tahoma"/>
      <w:sz w:val="16"/>
      <w:szCs w:val="16"/>
    </w:rPr>
  </w:style>
  <w:style w:type="character" w:customStyle="1" w:styleId="BodyText2Char1">
    <w:name w:val="Body Text 2 Char1"/>
    <w:uiPriority w:val="99"/>
    <w:locked/>
    <w:rsid w:val="00A20549"/>
    <w:rPr>
      <w:sz w:val="22"/>
      <w:lang w:val="lt-LT" w:eastAsia="lt-LT"/>
    </w:rPr>
  </w:style>
  <w:style w:type="character" w:customStyle="1" w:styleId="BodyText3Char1">
    <w:name w:val="Body Text 3 Char1"/>
    <w:uiPriority w:val="99"/>
    <w:locked/>
    <w:rsid w:val="00A20549"/>
    <w:rPr>
      <w:sz w:val="16"/>
      <w:szCs w:val="16"/>
      <w:lang w:val="lt-LT"/>
    </w:rPr>
  </w:style>
  <w:style w:type="character" w:customStyle="1" w:styleId="CommentTextChar1">
    <w:name w:val="Comment Text Char1"/>
    <w:uiPriority w:val="99"/>
    <w:locked/>
    <w:rsid w:val="00A20549"/>
    <w:rPr>
      <w:b/>
      <w:bCs/>
      <w:lang w:eastAsia="x-none"/>
    </w:rPr>
  </w:style>
  <w:style w:type="character" w:customStyle="1" w:styleId="CommentSubjectChar1">
    <w:name w:val="Comment Subject Char1"/>
    <w:uiPriority w:val="99"/>
    <w:locked/>
    <w:rsid w:val="00A20549"/>
    <w:rPr>
      <w:b/>
      <w:bCs/>
      <w:lang w:val="lt-LT"/>
    </w:rPr>
  </w:style>
  <w:style w:type="character" w:customStyle="1" w:styleId="Heading1Char1">
    <w:name w:val="Heading 1 Char1"/>
    <w:uiPriority w:val="99"/>
    <w:rsid w:val="00A20549"/>
    <w:rPr>
      <w:rFonts w:ascii="Cambria" w:hAnsi="Cambria"/>
      <w:b/>
      <w:bCs/>
      <w:kern w:val="32"/>
      <w:sz w:val="32"/>
      <w:szCs w:val="32"/>
    </w:rPr>
  </w:style>
  <w:style w:type="character" w:customStyle="1" w:styleId="Heading3Char1">
    <w:name w:val="Heading 3 Char1"/>
    <w:uiPriority w:val="99"/>
    <w:rsid w:val="00A20549"/>
    <w:rPr>
      <w:rFonts w:ascii="Arial" w:hAnsi="Arial" w:cs="Arial"/>
      <w:b/>
      <w:bCs/>
      <w:sz w:val="26"/>
      <w:szCs w:val="26"/>
      <w:lang w:val="lt-LT"/>
    </w:rPr>
  </w:style>
  <w:style w:type="numbering" w:customStyle="1" w:styleId="NoList11">
    <w:name w:val="No List11"/>
    <w:next w:val="Sraonra"/>
    <w:semiHidden/>
    <w:rsid w:val="00A20549"/>
  </w:style>
  <w:style w:type="character" w:customStyle="1" w:styleId="TitleChar1">
    <w:name w:val="Title Char1"/>
    <w:uiPriority w:val="99"/>
    <w:locked/>
    <w:rsid w:val="00A20549"/>
    <w:rPr>
      <w:b/>
      <w:kern w:val="28"/>
      <w:sz w:val="22"/>
      <w:lang w:val="lt-LT" w:eastAsia="lt-LT"/>
    </w:rPr>
  </w:style>
  <w:style w:type="character" w:customStyle="1" w:styleId="CharChar">
    <w:name w:val="Char Char"/>
    <w:rsid w:val="00A20549"/>
    <w:rPr>
      <w:sz w:val="22"/>
      <w:lang w:val="lt-LT" w:eastAsia="lt-LT" w:bidi="ar-SA"/>
    </w:rPr>
  </w:style>
  <w:style w:type="paragraph" w:customStyle="1" w:styleId="A-TableText">
    <w:name w:val="A-TableText"/>
    <w:basedOn w:val="prastasis"/>
    <w:rsid w:val="00A20549"/>
    <w:pPr>
      <w:overflowPunct/>
      <w:autoSpaceDE/>
      <w:autoSpaceDN/>
      <w:adjustRightInd/>
      <w:spacing w:before="60" w:after="60"/>
      <w:textAlignment w:val="auto"/>
    </w:pPr>
    <w:rPr>
      <w:rFonts w:ascii="Times New Roman" w:eastAsia="Calibri" w:hAnsi="Times New Roman"/>
      <w:noProof w:val="0"/>
      <w:sz w:val="20"/>
      <w:lang w:val="en-GB"/>
    </w:rPr>
  </w:style>
  <w:style w:type="character" w:customStyle="1" w:styleId="CharChar11">
    <w:name w:val="Char Char11"/>
    <w:locked/>
    <w:rsid w:val="00A20549"/>
    <w:rPr>
      <w:rFonts w:ascii="Arial" w:hAnsi="Arial"/>
      <w:b/>
      <w:kern w:val="28"/>
      <w:sz w:val="28"/>
      <w:lang w:val="lt-LT" w:eastAsia="en-US" w:bidi="ar-SA"/>
    </w:rPr>
  </w:style>
  <w:style w:type="character" w:customStyle="1" w:styleId="CharChar10">
    <w:name w:val="Char Char10"/>
    <w:semiHidden/>
    <w:locked/>
    <w:rsid w:val="00A20549"/>
    <w:rPr>
      <w:rFonts w:ascii="Arial" w:hAnsi="Arial"/>
      <w:b/>
      <w:i/>
      <w:sz w:val="22"/>
      <w:lang w:val="lt-LT" w:eastAsia="en-US" w:bidi="ar-SA"/>
    </w:rPr>
  </w:style>
  <w:style w:type="paragraph" w:customStyle="1" w:styleId="BodytextAgency">
    <w:name w:val="Body text (Agency)"/>
    <w:basedOn w:val="prastasis"/>
    <w:link w:val="BodytextAgencyChar"/>
    <w:uiPriority w:val="99"/>
    <w:rsid w:val="00A20549"/>
    <w:pPr>
      <w:overflowPunct/>
      <w:autoSpaceDE/>
      <w:autoSpaceDN/>
      <w:adjustRightInd/>
      <w:spacing w:after="140" w:line="280" w:lineRule="atLeast"/>
      <w:textAlignment w:val="auto"/>
    </w:pPr>
    <w:rPr>
      <w:rFonts w:ascii="Verdana" w:eastAsia="Calibri" w:hAnsi="Verdana"/>
      <w:noProof w:val="0"/>
      <w:sz w:val="18"/>
      <w:lang w:val="en-GB" w:eastAsia="lt-LT"/>
    </w:rPr>
  </w:style>
  <w:style w:type="paragraph" w:customStyle="1" w:styleId="NormalAgency">
    <w:name w:val="Normal (Agency)"/>
    <w:link w:val="NormalAgencyChar"/>
    <w:uiPriority w:val="99"/>
    <w:rsid w:val="00A20549"/>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uiPriority w:val="99"/>
    <w:rsid w:val="00A20549"/>
    <w:pPr>
      <w:overflowPunct/>
      <w:autoSpaceDE/>
      <w:autoSpaceDN/>
      <w:adjustRightInd/>
      <w:spacing w:line="280" w:lineRule="exact"/>
      <w:textAlignment w:val="auto"/>
    </w:pPr>
    <w:rPr>
      <w:rFonts w:ascii="Verdana" w:eastAsia="Calibri" w:hAnsi="Verdana"/>
      <w:noProof w:val="0"/>
      <w:sz w:val="18"/>
      <w:lang w:val="en-GB"/>
    </w:rPr>
  </w:style>
  <w:style w:type="character" w:customStyle="1" w:styleId="tw4winError">
    <w:name w:val="tw4winError"/>
    <w:uiPriority w:val="99"/>
    <w:rsid w:val="00A20549"/>
    <w:rPr>
      <w:rFonts w:ascii="Courier New" w:hAnsi="Courier New"/>
      <w:color w:val="00FF00"/>
      <w:sz w:val="40"/>
    </w:rPr>
  </w:style>
  <w:style w:type="character" w:customStyle="1" w:styleId="tw4winTerm">
    <w:name w:val="tw4winTerm"/>
    <w:uiPriority w:val="99"/>
    <w:rsid w:val="00A20549"/>
    <w:rPr>
      <w:color w:val="0000FF"/>
    </w:rPr>
  </w:style>
  <w:style w:type="character" w:customStyle="1" w:styleId="tw4winPopup">
    <w:name w:val="tw4winPopup"/>
    <w:uiPriority w:val="99"/>
    <w:rsid w:val="00A20549"/>
    <w:rPr>
      <w:rFonts w:ascii="Courier New" w:hAnsi="Courier New"/>
      <w:noProof/>
      <w:color w:val="008000"/>
    </w:rPr>
  </w:style>
  <w:style w:type="character" w:customStyle="1" w:styleId="tw4winJump">
    <w:name w:val="tw4winJump"/>
    <w:uiPriority w:val="99"/>
    <w:rsid w:val="00A20549"/>
    <w:rPr>
      <w:rFonts w:ascii="Courier New" w:hAnsi="Courier New"/>
      <w:noProof/>
      <w:color w:val="008080"/>
    </w:rPr>
  </w:style>
  <w:style w:type="character" w:customStyle="1" w:styleId="tw4winExternal">
    <w:name w:val="tw4winExternal"/>
    <w:uiPriority w:val="99"/>
    <w:rsid w:val="00A20549"/>
    <w:rPr>
      <w:rFonts w:ascii="Courier New" w:hAnsi="Courier New"/>
      <w:noProof/>
      <w:color w:val="808080"/>
    </w:rPr>
  </w:style>
  <w:style w:type="character" w:customStyle="1" w:styleId="tw4winInternal">
    <w:name w:val="tw4winInternal"/>
    <w:uiPriority w:val="99"/>
    <w:rsid w:val="00A20549"/>
    <w:rPr>
      <w:rFonts w:ascii="Courier New" w:hAnsi="Courier New"/>
      <w:noProof/>
      <w:color w:val="FF0000"/>
    </w:rPr>
  </w:style>
  <w:style w:type="character" w:customStyle="1" w:styleId="DONOTTRANSLATE">
    <w:name w:val="DO_NOT_TRANSLATE"/>
    <w:uiPriority w:val="99"/>
    <w:rsid w:val="00A20549"/>
    <w:rPr>
      <w:rFonts w:ascii="Courier New" w:hAnsi="Courier New"/>
      <w:noProof/>
      <w:color w:val="800000"/>
    </w:rPr>
  </w:style>
  <w:style w:type="paragraph" w:styleId="Pataisymai">
    <w:name w:val="Revision"/>
    <w:hidden/>
    <w:uiPriority w:val="99"/>
    <w:semiHidden/>
    <w:rsid w:val="00A20549"/>
    <w:pPr>
      <w:spacing w:after="0" w:line="240" w:lineRule="auto"/>
    </w:pPr>
    <w:rPr>
      <w:rFonts w:ascii="Times New Roman" w:eastAsia="Calibri" w:hAnsi="Times New Roman" w:cs="Times New Roman"/>
      <w:szCs w:val="20"/>
      <w:lang w:val="en-GB"/>
    </w:rPr>
  </w:style>
  <w:style w:type="character" w:customStyle="1" w:styleId="tw4winMark">
    <w:name w:val="tw4winMark"/>
    <w:uiPriority w:val="99"/>
    <w:rsid w:val="00A20549"/>
    <w:rPr>
      <w:rFonts w:ascii="Courier New" w:hAnsi="Courier New"/>
      <w:vanish/>
      <w:color w:val="800080"/>
      <w:sz w:val="24"/>
      <w:vertAlign w:val="subscript"/>
    </w:rPr>
  </w:style>
  <w:style w:type="character" w:customStyle="1" w:styleId="HeaderChar1">
    <w:name w:val="Header Char1"/>
    <w:uiPriority w:val="99"/>
    <w:locked/>
    <w:rsid w:val="00A20549"/>
    <w:rPr>
      <w:rFonts w:ascii="Times New Roman" w:eastAsia="SimSun" w:hAnsi="Times New Roman"/>
      <w:sz w:val="20"/>
      <w:lang w:val="en-GB" w:eastAsia="zh-CN"/>
    </w:rPr>
  </w:style>
  <w:style w:type="character" w:customStyle="1" w:styleId="BodytextAgencyChar">
    <w:name w:val="Body text (Agency) Char"/>
    <w:link w:val="BodytextAgency"/>
    <w:uiPriority w:val="99"/>
    <w:locked/>
    <w:rsid w:val="00A20549"/>
    <w:rPr>
      <w:rFonts w:ascii="Verdana" w:eastAsia="Calibri" w:hAnsi="Verdana" w:cs="Times New Roman"/>
      <w:sz w:val="18"/>
      <w:szCs w:val="20"/>
      <w:lang w:val="en-GB" w:eastAsia="lt-LT"/>
    </w:rPr>
  </w:style>
  <w:style w:type="table" w:customStyle="1" w:styleId="TablegridAgencyblack">
    <w:name w:val="Table grid (Agency) black"/>
    <w:uiPriority w:val="99"/>
    <w:semiHidden/>
    <w:rsid w:val="00A20549"/>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20549"/>
    <w:pPr>
      <w:keepNext/>
    </w:pPr>
    <w:rPr>
      <w:rFonts w:eastAsia="SimSun" w:cs="Verdana"/>
      <w:b/>
      <w:szCs w:val="18"/>
      <w:lang w:eastAsia="en-GB"/>
    </w:rPr>
  </w:style>
  <w:style w:type="character" w:customStyle="1" w:styleId="NormalAgencyChar">
    <w:name w:val="Normal (Agency) Char"/>
    <w:link w:val="NormalAgency"/>
    <w:uiPriority w:val="99"/>
    <w:locked/>
    <w:rsid w:val="00A20549"/>
    <w:rPr>
      <w:rFonts w:ascii="Verdana" w:eastAsia="Calibri" w:hAnsi="Verdana" w:cs="Times New Roman"/>
      <w:sz w:val="18"/>
      <w:lang w:val="en-GB" w:eastAsia="lt-LT"/>
    </w:rPr>
  </w:style>
  <w:style w:type="paragraph" w:styleId="Paprastasistekstas">
    <w:name w:val="Plain Text"/>
    <w:basedOn w:val="prastasis"/>
    <w:link w:val="PaprastasistekstasDiagrama"/>
    <w:uiPriority w:val="99"/>
    <w:rsid w:val="00A20549"/>
    <w:pPr>
      <w:overflowPunct/>
      <w:autoSpaceDE/>
      <w:autoSpaceDN/>
      <w:adjustRightInd/>
      <w:textAlignment w:val="auto"/>
    </w:pPr>
    <w:rPr>
      <w:rFonts w:ascii="Courier New" w:eastAsia="SimSun" w:hAnsi="Courier New"/>
      <w:noProof w:val="0"/>
      <w:sz w:val="20"/>
      <w:lang w:val="en-US" w:eastAsia="lt-LT"/>
    </w:rPr>
  </w:style>
  <w:style w:type="character" w:customStyle="1" w:styleId="PaprastasistekstasDiagrama">
    <w:name w:val="Paprastasis tekstas Diagrama"/>
    <w:basedOn w:val="Numatytasispastraiposriftas"/>
    <w:link w:val="Paprastasistekstas"/>
    <w:uiPriority w:val="99"/>
    <w:rsid w:val="00A20549"/>
    <w:rPr>
      <w:rFonts w:ascii="Courier New" w:eastAsia="SimSun" w:hAnsi="Courier New" w:cs="Times New Roman"/>
      <w:sz w:val="20"/>
      <w:szCs w:val="20"/>
      <w:lang w:eastAsia="lt-LT"/>
    </w:rPr>
  </w:style>
  <w:style w:type="character" w:customStyle="1" w:styleId="CharChar12">
    <w:name w:val="Char Char12"/>
    <w:locked/>
    <w:rsid w:val="00A20549"/>
    <w:rPr>
      <w:snapToGrid w:val="0"/>
      <w:lang w:val="en-GB" w:eastAsia="en-US"/>
    </w:rPr>
  </w:style>
  <w:style w:type="numbering" w:customStyle="1" w:styleId="NoList2">
    <w:name w:val="No List2"/>
    <w:next w:val="Sraonra"/>
    <w:semiHidden/>
    <w:rsid w:val="00A20549"/>
  </w:style>
  <w:style w:type="table" w:customStyle="1" w:styleId="TableGrid1">
    <w:name w:val="Table Grid1"/>
    <w:basedOn w:val="prastojilentel"/>
    <w:next w:val="Lentelstinklelis"/>
    <w:uiPriority w:val="59"/>
    <w:rsid w:val="00A20549"/>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1">
    <w:name w:val="Char Char71"/>
    <w:uiPriority w:val="99"/>
    <w:locked/>
    <w:rsid w:val="00A20549"/>
    <w:rPr>
      <w:sz w:val="22"/>
      <w:lang w:val="lt-LT" w:eastAsia="en-US"/>
    </w:rPr>
  </w:style>
  <w:style w:type="paragraph" w:styleId="Sraopastraipa">
    <w:name w:val="List Paragraph"/>
    <w:basedOn w:val="prastasis"/>
    <w:qFormat/>
    <w:rsid w:val="00A20549"/>
    <w:pPr>
      <w:overflowPunct/>
      <w:autoSpaceDE/>
      <w:autoSpaceDN/>
      <w:adjustRightInd/>
      <w:ind w:left="720"/>
      <w:contextualSpacing/>
      <w:textAlignment w:val="auto"/>
    </w:pPr>
    <w:rPr>
      <w:rFonts w:ascii="Times New Roman" w:hAnsi="Times New Roman"/>
      <w:noProof w:val="0"/>
      <w:sz w:val="22"/>
      <w:lang w:eastAsia="lt-LT"/>
    </w:rPr>
  </w:style>
  <w:style w:type="paragraph" w:customStyle="1" w:styleId="LightList-Accent31">
    <w:name w:val="Light List - Accent 31"/>
    <w:hidden/>
    <w:uiPriority w:val="71"/>
    <w:rsid w:val="00A20549"/>
    <w:pPr>
      <w:spacing w:after="0" w:line="240" w:lineRule="auto"/>
    </w:pPr>
    <w:rPr>
      <w:rFonts w:ascii="Times New Roman" w:eastAsia="Times New Roman" w:hAnsi="Times New Roman" w:cs="Times New Roman"/>
      <w:noProof/>
      <w:lang w:val="lt-LT"/>
    </w:rPr>
  </w:style>
  <w:style w:type="paragraph" w:styleId="Puslapioinaostekstas">
    <w:name w:val="footnote text"/>
    <w:basedOn w:val="prastasis"/>
    <w:next w:val="prastasis"/>
    <w:link w:val="PuslapioinaostekstasDiagrama"/>
    <w:uiPriority w:val="99"/>
    <w:rsid w:val="00A20549"/>
    <w:pPr>
      <w:overflowPunct/>
      <w:autoSpaceDE/>
      <w:autoSpaceDN/>
      <w:adjustRightInd/>
      <w:textAlignment w:val="auto"/>
    </w:pPr>
    <w:rPr>
      <w:noProof w:val="0"/>
      <w:sz w:val="20"/>
      <w:lang w:val="en-GB" w:eastAsia="lt-LT"/>
    </w:rPr>
  </w:style>
  <w:style w:type="character" w:customStyle="1" w:styleId="PuslapioinaostekstasDiagrama">
    <w:name w:val="Puslapio išnašos tekstas Diagrama"/>
    <w:basedOn w:val="Numatytasispastraiposriftas"/>
    <w:link w:val="Puslapioinaostekstas"/>
    <w:uiPriority w:val="99"/>
    <w:rsid w:val="00A20549"/>
    <w:rPr>
      <w:rFonts w:ascii="TimesLT" w:eastAsia="Times New Roman" w:hAnsi="TimesLT" w:cs="Times New Roman"/>
      <w:sz w:val="20"/>
      <w:szCs w:val="20"/>
      <w:lang w:val="en-GB" w:eastAsia="lt-LT"/>
    </w:rPr>
  </w:style>
  <w:style w:type="character" w:customStyle="1" w:styleId="TTEMEASMCADiagrama">
    <w:name w:val="TT EMEA_SMCA Diagrama"/>
    <w:uiPriority w:val="99"/>
    <w:rsid w:val="00A20549"/>
    <w:rPr>
      <w:b/>
      <w:caps/>
      <w:sz w:val="22"/>
      <w:szCs w:val="22"/>
      <w:lang w:val="en-US" w:eastAsia="en-US" w:bidi="ar-SA"/>
    </w:rPr>
  </w:style>
  <w:style w:type="paragraph" w:customStyle="1" w:styleId="EMEABodyText">
    <w:name w:val="EMEA Body Text"/>
    <w:basedOn w:val="prastasis"/>
    <w:link w:val="EMEABodyTextChar"/>
    <w:uiPriority w:val="99"/>
    <w:rsid w:val="00A20549"/>
    <w:pPr>
      <w:overflowPunct/>
      <w:autoSpaceDE/>
      <w:autoSpaceDN/>
      <w:adjustRightInd/>
      <w:textAlignment w:val="auto"/>
    </w:pPr>
    <w:rPr>
      <w:rFonts w:ascii="Times New Roman" w:hAnsi="Times New Roman"/>
      <w:noProof w:val="0"/>
      <w:sz w:val="22"/>
      <w:lang w:val="en-GB"/>
    </w:rPr>
  </w:style>
  <w:style w:type="character" w:customStyle="1" w:styleId="EMEABodyTextChar">
    <w:name w:val="EMEA Body Text Char"/>
    <w:link w:val="EMEABodyText"/>
    <w:uiPriority w:val="99"/>
    <w:rsid w:val="00A20549"/>
    <w:rPr>
      <w:rFonts w:ascii="Times New Roman" w:eastAsia="Times New Roman" w:hAnsi="Times New Roman" w:cs="Times New Roman"/>
      <w:szCs w:val="20"/>
      <w:lang w:val="en-GB"/>
    </w:rPr>
  </w:style>
  <w:style w:type="paragraph" w:customStyle="1" w:styleId="NormalLatinArial">
    <w:name w:val="Normal + (Latin) Arial"/>
    <w:aliases w:val="(Complex) Arial,9 pt"/>
    <w:basedOn w:val="Default"/>
    <w:next w:val="Default"/>
    <w:uiPriority w:val="99"/>
    <w:rsid w:val="00A20549"/>
    <w:pPr>
      <w:numPr>
        <w:numId w:val="3"/>
      </w:numPr>
      <w:tabs>
        <w:tab w:val="clear" w:pos="567"/>
      </w:tabs>
      <w:ind w:left="0" w:firstLine="0"/>
    </w:pPr>
    <w:rPr>
      <w:color w:val="auto"/>
      <w:lang w:val="en-US" w:eastAsia="en-US"/>
    </w:rPr>
  </w:style>
  <w:style w:type="paragraph" w:customStyle="1" w:styleId="Text">
    <w:name w:val="Text"/>
    <w:basedOn w:val="prastasis"/>
    <w:uiPriority w:val="99"/>
    <w:rsid w:val="00A20549"/>
    <w:pPr>
      <w:overflowPunct/>
      <w:autoSpaceDE/>
      <w:autoSpaceDN/>
      <w:adjustRightInd/>
      <w:spacing w:before="120"/>
      <w:jc w:val="both"/>
      <w:textAlignment w:val="auto"/>
    </w:pPr>
    <w:rPr>
      <w:rFonts w:ascii="Times New Roman" w:hAnsi="Times New Roman"/>
      <w:noProof w:val="0"/>
      <w:lang w:val="en-US"/>
    </w:rPr>
  </w:style>
  <w:style w:type="paragraph" w:customStyle="1" w:styleId="Listlevel1">
    <w:name w:val="List level 1"/>
    <w:basedOn w:val="prastasis"/>
    <w:uiPriority w:val="99"/>
    <w:rsid w:val="00A20549"/>
    <w:pPr>
      <w:overflowPunct/>
      <w:autoSpaceDE/>
      <w:autoSpaceDN/>
      <w:adjustRightInd/>
      <w:spacing w:before="40" w:after="20"/>
      <w:ind w:left="425" w:hanging="425"/>
      <w:textAlignment w:val="auto"/>
    </w:pPr>
    <w:rPr>
      <w:rFonts w:ascii="Times New Roman" w:hAnsi="Times New Roman"/>
      <w:noProof w:val="0"/>
      <w:lang w:val="en-US"/>
    </w:rPr>
  </w:style>
  <w:style w:type="paragraph" w:customStyle="1" w:styleId="ZchnZchnCharZchnZchnChar">
    <w:name w:val="Zchn Zchn Char Zchn Zchn Char"/>
    <w:basedOn w:val="prastasis"/>
    <w:uiPriority w:val="99"/>
    <w:rsid w:val="00A20549"/>
    <w:pPr>
      <w:widowControl w:val="0"/>
      <w:overflowPunct/>
      <w:autoSpaceDE/>
      <w:autoSpaceDN/>
      <w:spacing w:after="160" w:line="240" w:lineRule="exact"/>
      <w:jc w:val="both"/>
    </w:pPr>
    <w:rPr>
      <w:rFonts w:ascii="Tahoma" w:hAnsi="Tahoma"/>
      <w:noProof w:val="0"/>
      <w:sz w:val="20"/>
      <w:lang w:val="en-US"/>
    </w:rPr>
  </w:style>
  <w:style w:type="character" w:customStyle="1" w:styleId="Heading2Char1">
    <w:name w:val="Heading 2 Char1"/>
    <w:uiPriority w:val="99"/>
    <w:locked/>
    <w:rsid w:val="00A20549"/>
    <w:rPr>
      <w:b/>
      <w:sz w:val="22"/>
    </w:rPr>
  </w:style>
  <w:style w:type="paragraph" w:customStyle="1" w:styleId="Spalvotasspalvinimas1parykinimas1">
    <w:name w:val="Spalvotas spalvinimas – 1 paryškinimas1"/>
    <w:hidden/>
    <w:uiPriority w:val="99"/>
    <w:semiHidden/>
    <w:rsid w:val="00A20549"/>
    <w:pPr>
      <w:spacing w:after="0" w:line="240" w:lineRule="auto"/>
    </w:pPr>
    <w:rPr>
      <w:rFonts w:ascii="Times New Roman" w:eastAsia="Times New Roman" w:hAnsi="Times New Roman" w:cs="Times New Roman"/>
      <w:snapToGrid w:val="0"/>
      <w:szCs w:val="20"/>
      <w:lang w:val="en-GB"/>
    </w:rPr>
  </w:style>
  <w:style w:type="table" w:customStyle="1" w:styleId="TableGrid11">
    <w:name w:val="Table Grid11"/>
    <w:basedOn w:val="prastojilentel"/>
    <w:next w:val="Lentelstinklelis"/>
    <w:uiPriority w:val="59"/>
    <w:rsid w:val="00A20549"/>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rsid w:val="00A20549"/>
    <w:pPr>
      <w:overflowPunct/>
      <w:autoSpaceDE/>
      <w:autoSpaceDN/>
      <w:adjustRightInd/>
      <w:ind w:left="601" w:right="-896" w:hanging="601"/>
      <w:textAlignment w:val="auto"/>
    </w:pPr>
    <w:rPr>
      <w:rFonts w:ascii="Times New Roman" w:eastAsia="Calibri" w:hAnsi="Times New Roman"/>
      <w:noProof w:val="0"/>
      <w:lang w:val="en-GB" w:eastAsia="fr-FR"/>
    </w:rPr>
  </w:style>
  <w:style w:type="paragraph" w:customStyle="1" w:styleId="captiontabtext">
    <w:name w:val="caption:tabtext"/>
    <w:basedOn w:val="prastasis"/>
    <w:rsid w:val="00A20549"/>
    <w:pPr>
      <w:keepNext/>
      <w:suppressAutoHyphens/>
      <w:overflowPunct/>
      <w:autoSpaceDE/>
      <w:autoSpaceDN/>
      <w:adjustRightInd/>
      <w:spacing w:after="240"/>
      <w:textAlignment w:val="auto"/>
    </w:pPr>
    <w:rPr>
      <w:rFonts w:ascii="Arial Narrow" w:eastAsia="Calibri" w:hAnsi="Arial Narrow"/>
      <w:noProof w:val="0"/>
      <w:sz w:val="22"/>
      <w:lang w:val="en-GB" w:eastAsia="ar-SA"/>
    </w:rPr>
  </w:style>
  <w:style w:type="character" w:customStyle="1" w:styleId="BT-EMEASMCAChar">
    <w:name w:val="BT- EMEA_SMCA Char"/>
    <w:link w:val="BT-EMEASMCA"/>
    <w:uiPriority w:val="99"/>
    <w:locked/>
    <w:rsid w:val="00A20549"/>
    <w:rPr>
      <w:rFonts w:ascii="Times New Roman" w:eastAsia="Times New Roman" w:hAnsi="Times New Roman" w:cs="Times New Roman"/>
      <w:noProof/>
      <w:u w:val="single"/>
      <w:lang w:val="lt-LT"/>
    </w:rPr>
  </w:style>
  <w:style w:type="paragraph" w:customStyle="1" w:styleId="Char1">
    <w:name w:val="Char1"/>
    <w:basedOn w:val="prastasis"/>
    <w:rsid w:val="00A20549"/>
    <w:pPr>
      <w:overflowPunct/>
      <w:autoSpaceDE/>
      <w:autoSpaceDN/>
      <w:adjustRightInd/>
      <w:spacing w:after="160" w:line="240" w:lineRule="exact"/>
      <w:textAlignment w:val="auto"/>
    </w:pPr>
    <w:rPr>
      <w:rFonts w:ascii="Verdana" w:eastAsia="Calibri" w:hAnsi="Verdana" w:cs="Verdana"/>
      <w:noProof w:val="0"/>
      <w:sz w:val="20"/>
      <w:lang w:val="en-GB"/>
    </w:rPr>
  </w:style>
  <w:style w:type="paragraph" w:customStyle="1" w:styleId="LightGrid-Accent31">
    <w:name w:val="Light Grid - Accent 31"/>
    <w:basedOn w:val="prastasis"/>
    <w:qFormat/>
    <w:rsid w:val="00A20549"/>
    <w:pPr>
      <w:overflowPunct/>
      <w:autoSpaceDE/>
      <w:autoSpaceDN/>
      <w:adjustRightInd/>
      <w:ind w:left="720"/>
      <w:contextualSpacing/>
      <w:textAlignment w:val="auto"/>
    </w:pPr>
    <w:rPr>
      <w:rFonts w:ascii="Times New Roman" w:eastAsia="Calibri" w:hAnsi="Times New Roman"/>
      <w:noProof w:val="0"/>
      <w:szCs w:val="24"/>
    </w:rPr>
  </w:style>
  <w:style w:type="numbering" w:customStyle="1" w:styleId="NoList3">
    <w:name w:val="No List3"/>
    <w:next w:val="Sraonra"/>
    <w:uiPriority w:val="99"/>
    <w:semiHidden/>
    <w:unhideWhenUsed/>
    <w:rsid w:val="00A20549"/>
  </w:style>
  <w:style w:type="numbering" w:customStyle="1" w:styleId="NoList111">
    <w:name w:val="No List111"/>
    <w:next w:val="Sraonra"/>
    <w:semiHidden/>
    <w:rsid w:val="00A20549"/>
  </w:style>
  <w:style w:type="paragraph" w:styleId="Sraassuenkleliais">
    <w:name w:val="List Bullet"/>
    <w:basedOn w:val="prastasis"/>
    <w:unhideWhenUsed/>
    <w:rsid w:val="00A20549"/>
    <w:pPr>
      <w:numPr>
        <w:numId w:val="4"/>
      </w:numPr>
      <w:overflowPunct/>
      <w:autoSpaceDE/>
      <w:autoSpaceDN/>
      <w:adjustRightInd/>
      <w:spacing w:line="260" w:lineRule="exact"/>
      <w:jc w:val="both"/>
      <w:textAlignment w:val="auto"/>
    </w:pPr>
    <w:rPr>
      <w:rFonts w:ascii="Times New Roman" w:hAnsi="Times New Roman"/>
      <w:noProof w:val="0"/>
      <w:szCs w:val="24"/>
      <w:lang w:eastAsia="en-GB"/>
    </w:rPr>
  </w:style>
  <w:style w:type="numbering" w:customStyle="1" w:styleId="NoList21">
    <w:name w:val="No List21"/>
    <w:next w:val="Sraonra"/>
    <w:semiHidden/>
    <w:rsid w:val="00A20549"/>
  </w:style>
  <w:style w:type="numbering" w:customStyle="1" w:styleId="NoList4">
    <w:name w:val="No List4"/>
    <w:next w:val="Sraonra"/>
    <w:uiPriority w:val="99"/>
    <w:semiHidden/>
    <w:unhideWhenUsed/>
    <w:rsid w:val="00A20549"/>
  </w:style>
  <w:style w:type="numbering" w:customStyle="1" w:styleId="NoList12">
    <w:name w:val="No List12"/>
    <w:next w:val="Sraonra"/>
    <w:uiPriority w:val="99"/>
    <w:semiHidden/>
    <w:unhideWhenUsed/>
    <w:rsid w:val="00A20549"/>
  </w:style>
  <w:style w:type="table" w:customStyle="1" w:styleId="TableGrid12">
    <w:name w:val="Table Grid12"/>
    <w:basedOn w:val="prastojilentel"/>
    <w:next w:val="Lentelstinklelis"/>
    <w:uiPriority w:val="59"/>
    <w:rsid w:val="00A20549"/>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prastasis"/>
    <w:qFormat/>
    <w:rsid w:val="00A20549"/>
    <w:pPr>
      <w:tabs>
        <w:tab w:val="left" w:pos="7649"/>
        <w:tab w:val="left" w:pos="7920"/>
      </w:tabs>
      <w:spacing w:after="240" w:line="359" w:lineRule="atLeast"/>
    </w:pPr>
    <w:rPr>
      <w:rFonts w:ascii="Times" w:hAnsi="Times"/>
      <w:b/>
      <w:sz w:val="22"/>
      <w:lang w:val="en-US"/>
    </w:rPr>
  </w:style>
  <w:style w:type="paragraph" w:customStyle="1" w:styleId="Sraopastraipa1">
    <w:name w:val="Sąrašo pastraipa1"/>
    <w:basedOn w:val="prastasis"/>
    <w:rsid w:val="00A20549"/>
    <w:pPr>
      <w:overflowPunct/>
      <w:autoSpaceDE/>
      <w:autoSpaceDN/>
      <w:adjustRightInd/>
      <w:ind w:left="720"/>
      <w:contextualSpacing/>
      <w:textAlignment w:val="auto"/>
    </w:pPr>
    <w:rPr>
      <w:rFonts w:ascii="Times New Roman" w:eastAsia="Calibri" w:hAnsi="Times New Roman"/>
      <w:noProof w:val="0"/>
      <w:szCs w:val="22"/>
      <w:lang w:val="en-US"/>
    </w:rPr>
  </w:style>
  <w:style w:type="numbering" w:customStyle="1" w:styleId="Sraonra3">
    <w:name w:val="Sąrašo nėra3"/>
    <w:next w:val="Sraonra"/>
    <w:uiPriority w:val="99"/>
    <w:semiHidden/>
    <w:unhideWhenUsed/>
    <w:rsid w:val="00A20549"/>
  </w:style>
  <w:style w:type="numbering" w:customStyle="1" w:styleId="NoList13">
    <w:name w:val="No List13"/>
    <w:next w:val="Sraonra"/>
    <w:uiPriority w:val="99"/>
    <w:semiHidden/>
    <w:unhideWhenUsed/>
    <w:rsid w:val="00A20549"/>
  </w:style>
  <w:style w:type="table" w:customStyle="1" w:styleId="TableGrid13">
    <w:name w:val="Table Grid13"/>
    <w:basedOn w:val="prastojilentel"/>
    <w:next w:val="Lentelstinklelis"/>
    <w:uiPriority w:val="59"/>
    <w:rsid w:val="00A20549"/>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D86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53649</Words>
  <Characters>30581</Characters>
  <Application>Microsoft Office Word</Application>
  <DocSecurity>0</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2022-12-09T06:56:00Z</dcterms:created>
  <dcterms:modified xsi:type="dcterms:W3CDTF">2022-12-09T08:00:00Z</dcterms:modified>
</cp:coreProperties>
</file>