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8B4C6" w14:textId="77777777" w:rsidR="00B72E9D" w:rsidRDefault="00B72E9D" w:rsidP="00B72E9D">
      <w:pPr>
        <w:tabs>
          <w:tab w:val="left" w:pos="567"/>
        </w:tabs>
        <w:rPr>
          <w:sz w:val="22"/>
          <w:szCs w:val="22"/>
        </w:rPr>
      </w:pPr>
      <w:r>
        <w:rPr>
          <w:sz w:val="22"/>
          <w:szCs w:val="22"/>
        </w:rPr>
        <w:t xml:space="preserve">                                                            </w:t>
      </w:r>
    </w:p>
    <w:p w14:paraId="43ABF336" w14:textId="77777777" w:rsidR="00B72E9D" w:rsidRDefault="00B72E9D" w:rsidP="00B72E9D">
      <w:pPr>
        <w:tabs>
          <w:tab w:val="left" w:pos="567"/>
        </w:tabs>
        <w:rPr>
          <w:sz w:val="22"/>
          <w:szCs w:val="22"/>
        </w:rPr>
      </w:pPr>
    </w:p>
    <w:p w14:paraId="369E2BF2" w14:textId="77777777" w:rsidR="00B72E9D" w:rsidRDefault="00B72E9D" w:rsidP="00B72E9D">
      <w:pPr>
        <w:tabs>
          <w:tab w:val="left" w:pos="567"/>
        </w:tabs>
        <w:rPr>
          <w:sz w:val="22"/>
          <w:szCs w:val="22"/>
        </w:rPr>
      </w:pPr>
    </w:p>
    <w:p w14:paraId="6D08A7C5" w14:textId="77777777" w:rsidR="00B72E9D" w:rsidRDefault="00B72E9D" w:rsidP="00B72E9D">
      <w:pPr>
        <w:tabs>
          <w:tab w:val="left" w:pos="567"/>
        </w:tabs>
        <w:rPr>
          <w:sz w:val="22"/>
          <w:szCs w:val="22"/>
        </w:rPr>
      </w:pPr>
    </w:p>
    <w:p w14:paraId="00192E00" w14:textId="77777777" w:rsidR="00B72E9D" w:rsidRDefault="00B72E9D" w:rsidP="00B72E9D">
      <w:pPr>
        <w:tabs>
          <w:tab w:val="left" w:pos="567"/>
        </w:tabs>
        <w:rPr>
          <w:sz w:val="22"/>
          <w:szCs w:val="22"/>
        </w:rPr>
      </w:pPr>
    </w:p>
    <w:p w14:paraId="61066C2C" w14:textId="77777777" w:rsidR="00B72E9D" w:rsidRDefault="00B72E9D" w:rsidP="00B72E9D">
      <w:pPr>
        <w:tabs>
          <w:tab w:val="left" w:pos="567"/>
        </w:tabs>
        <w:rPr>
          <w:sz w:val="22"/>
          <w:szCs w:val="22"/>
        </w:rPr>
      </w:pPr>
    </w:p>
    <w:p w14:paraId="4E70BA56" w14:textId="77777777" w:rsidR="00B72E9D" w:rsidRDefault="00B72E9D" w:rsidP="00B72E9D">
      <w:pPr>
        <w:tabs>
          <w:tab w:val="left" w:pos="567"/>
        </w:tabs>
        <w:rPr>
          <w:sz w:val="22"/>
          <w:szCs w:val="22"/>
        </w:rPr>
      </w:pPr>
    </w:p>
    <w:p w14:paraId="55A9615D" w14:textId="77777777" w:rsidR="00B72E9D" w:rsidRDefault="00B72E9D" w:rsidP="00B72E9D">
      <w:pPr>
        <w:tabs>
          <w:tab w:val="left" w:pos="567"/>
        </w:tabs>
        <w:rPr>
          <w:sz w:val="22"/>
          <w:szCs w:val="22"/>
        </w:rPr>
      </w:pPr>
    </w:p>
    <w:p w14:paraId="5E090ABE" w14:textId="77777777" w:rsidR="00B72E9D" w:rsidRDefault="00B72E9D" w:rsidP="00B72E9D">
      <w:pPr>
        <w:tabs>
          <w:tab w:val="left" w:pos="567"/>
        </w:tabs>
        <w:rPr>
          <w:sz w:val="22"/>
          <w:szCs w:val="22"/>
        </w:rPr>
      </w:pPr>
    </w:p>
    <w:p w14:paraId="1BEE12B0" w14:textId="77777777" w:rsidR="00B72E9D" w:rsidRDefault="00B72E9D" w:rsidP="00B72E9D">
      <w:pPr>
        <w:tabs>
          <w:tab w:val="left" w:pos="567"/>
        </w:tabs>
        <w:rPr>
          <w:sz w:val="22"/>
          <w:szCs w:val="22"/>
        </w:rPr>
      </w:pPr>
    </w:p>
    <w:p w14:paraId="174FA07D" w14:textId="77777777" w:rsidR="00B72E9D" w:rsidRDefault="00B72E9D" w:rsidP="00B72E9D">
      <w:pPr>
        <w:tabs>
          <w:tab w:val="left" w:pos="567"/>
        </w:tabs>
        <w:rPr>
          <w:sz w:val="22"/>
          <w:szCs w:val="22"/>
        </w:rPr>
      </w:pPr>
    </w:p>
    <w:p w14:paraId="64CC97E0" w14:textId="77777777" w:rsidR="00B72E9D" w:rsidRDefault="00B72E9D" w:rsidP="00B72E9D">
      <w:pPr>
        <w:tabs>
          <w:tab w:val="left" w:pos="567"/>
        </w:tabs>
        <w:rPr>
          <w:sz w:val="22"/>
          <w:szCs w:val="22"/>
        </w:rPr>
      </w:pPr>
    </w:p>
    <w:p w14:paraId="17EB5C9F" w14:textId="77777777" w:rsidR="00B72E9D" w:rsidRDefault="00B72E9D" w:rsidP="00B72E9D">
      <w:pPr>
        <w:tabs>
          <w:tab w:val="left" w:pos="567"/>
        </w:tabs>
        <w:rPr>
          <w:sz w:val="22"/>
          <w:szCs w:val="22"/>
        </w:rPr>
      </w:pPr>
    </w:p>
    <w:p w14:paraId="3B4CF6FC" w14:textId="77777777" w:rsidR="00B72E9D" w:rsidRDefault="00B72E9D" w:rsidP="00B72E9D">
      <w:pPr>
        <w:tabs>
          <w:tab w:val="left" w:pos="567"/>
        </w:tabs>
        <w:rPr>
          <w:sz w:val="22"/>
          <w:szCs w:val="22"/>
        </w:rPr>
      </w:pPr>
    </w:p>
    <w:p w14:paraId="12ABF65E" w14:textId="77777777" w:rsidR="00B72E9D" w:rsidRDefault="00B72E9D" w:rsidP="00B72E9D">
      <w:pPr>
        <w:tabs>
          <w:tab w:val="left" w:pos="567"/>
        </w:tabs>
        <w:rPr>
          <w:sz w:val="22"/>
          <w:szCs w:val="22"/>
        </w:rPr>
      </w:pPr>
    </w:p>
    <w:p w14:paraId="6A173F4D" w14:textId="77777777" w:rsidR="00B72E9D" w:rsidRDefault="00B72E9D" w:rsidP="00B72E9D">
      <w:pPr>
        <w:tabs>
          <w:tab w:val="left" w:pos="567"/>
        </w:tabs>
        <w:rPr>
          <w:sz w:val="22"/>
          <w:szCs w:val="22"/>
        </w:rPr>
      </w:pPr>
    </w:p>
    <w:p w14:paraId="18E44DEF" w14:textId="77777777" w:rsidR="00B72E9D" w:rsidRDefault="00B72E9D" w:rsidP="00B72E9D">
      <w:pPr>
        <w:tabs>
          <w:tab w:val="left" w:pos="567"/>
        </w:tabs>
        <w:rPr>
          <w:sz w:val="22"/>
          <w:szCs w:val="22"/>
        </w:rPr>
      </w:pPr>
    </w:p>
    <w:p w14:paraId="098E7EF4" w14:textId="77777777" w:rsidR="00B72E9D" w:rsidRDefault="00B72E9D" w:rsidP="00B72E9D">
      <w:pPr>
        <w:tabs>
          <w:tab w:val="left" w:pos="567"/>
        </w:tabs>
        <w:rPr>
          <w:sz w:val="22"/>
          <w:szCs w:val="22"/>
        </w:rPr>
      </w:pPr>
    </w:p>
    <w:p w14:paraId="3AA901CD" w14:textId="77777777" w:rsidR="00B72E9D" w:rsidRDefault="00B72E9D" w:rsidP="00B72E9D">
      <w:pPr>
        <w:tabs>
          <w:tab w:val="left" w:pos="567"/>
        </w:tabs>
        <w:rPr>
          <w:sz w:val="22"/>
          <w:szCs w:val="22"/>
        </w:rPr>
      </w:pPr>
    </w:p>
    <w:p w14:paraId="00B6E0EE" w14:textId="77777777" w:rsidR="00B72E9D" w:rsidRDefault="00B72E9D" w:rsidP="00B72E9D">
      <w:pPr>
        <w:tabs>
          <w:tab w:val="left" w:pos="567"/>
        </w:tabs>
        <w:rPr>
          <w:sz w:val="22"/>
          <w:szCs w:val="22"/>
        </w:rPr>
      </w:pPr>
    </w:p>
    <w:p w14:paraId="02DFBA92" w14:textId="77777777" w:rsidR="00B72E9D" w:rsidRDefault="00B72E9D" w:rsidP="00B72E9D">
      <w:pPr>
        <w:tabs>
          <w:tab w:val="left" w:pos="567"/>
        </w:tabs>
        <w:rPr>
          <w:sz w:val="22"/>
          <w:szCs w:val="22"/>
        </w:rPr>
      </w:pPr>
    </w:p>
    <w:p w14:paraId="5C0517AE" w14:textId="77777777" w:rsidR="00B72E9D" w:rsidRDefault="00B72E9D" w:rsidP="00B72E9D">
      <w:pPr>
        <w:tabs>
          <w:tab w:val="left" w:pos="567"/>
        </w:tabs>
        <w:rPr>
          <w:sz w:val="22"/>
          <w:szCs w:val="22"/>
        </w:rPr>
      </w:pPr>
    </w:p>
    <w:p w14:paraId="4A6A4CBB" w14:textId="77777777" w:rsidR="00B72E9D" w:rsidRDefault="00B72E9D" w:rsidP="00B72E9D">
      <w:pPr>
        <w:tabs>
          <w:tab w:val="left" w:pos="567"/>
        </w:tabs>
        <w:rPr>
          <w:sz w:val="22"/>
          <w:szCs w:val="22"/>
        </w:rPr>
      </w:pPr>
    </w:p>
    <w:p w14:paraId="6B0E7D58" w14:textId="77777777" w:rsidR="00B72E9D" w:rsidRDefault="00B72E9D" w:rsidP="00B72E9D">
      <w:pPr>
        <w:tabs>
          <w:tab w:val="left" w:pos="567"/>
        </w:tabs>
        <w:jc w:val="center"/>
        <w:rPr>
          <w:b/>
          <w:sz w:val="22"/>
          <w:szCs w:val="22"/>
        </w:rPr>
      </w:pPr>
      <w:r>
        <w:rPr>
          <w:b/>
          <w:sz w:val="22"/>
          <w:szCs w:val="22"/>
        </w:rPr>
        <w:t>I PRIEDAS</w:t>
      </w:r>
    </w:p>
    <w:p w14:paraId="25EB89E3" w14:textId="77777777" w:rsidR="00B72E9D" w:rsidRDefault="00B72E9D" w:rsidP="00B72E9D">
      <w:pPr>
        <w:tabs>
          <w:tab w:val="left" w:pos="567"/>
        </w:tabs>
        <w:jc w:val="center"/>
        <w:rPr>
          <w:b/>
          <w:sz w:val="22"/>
          <w:szCs w:val="22"/>
        </w:rPr>
      </w:pPr>
    </w:p>
    <w:p w14:paraId="5815991D" w14:textId="77777777" w:rsidR="00B72E9D" w:rsidRDefault="00B72E9D" w:rsidP="00B72E9D">
      <w:pPr>
        <w:tabs>
          <w:tab w:val="left" w:pos="567"/>
        </w:tabs>
        <w:jc w:val="center"/>
        <w:rPr>
          <w:b/>
          <w:sz w:val="22"/>
          <w:szCs w:val="22"/>
        </w:rPr>
      </w:pPr>
      <w:r>
        <w:rPr>
          <w:b/>
          <w:sz w:val="22"/>
          <w:szCs w:val="22"/>
        </w:rPr>
        <w:t>PREPARATO CHARAKTERISTIKŲ SANTRAUKA</w:t>
      </w:r>
    </w:p>
    <w:p w14:paraId="4F9FCA98" w14:textId="77777777" w:rsidR="00B72E9D" w:rsidRDefault="00B72E9D" w:rsidP="00B72E9D">
      <w:pPr>
        <w:tabs>
          <w:tab w:val="left" w:pos="567"/>
        </w:tabs>
        <w:rPr>
          <w:b/>
          <w:sz w:val="22"/>
          <w:szCs w:val="22"/>
        </w:rPr>
      </w:pPr>
    </w:p>
    <w:p w14:paraId="402C19FC" w14:textId="77777777" w:rsidR="00B72E9D" w:rsidRDefault="00B72E9D" w:rsidP="00B72E9D">
      <w:pPr>
        <w:tabs>
          <w:tab w:val="left" w:pos="567"/>
        </w:tabs>
        <w:rPr>
          <w:sz w:val="22"/>
          <w:szCs w:val="22"/>
        </w:rPr>
      </w:pPr>
      <w:r>
        <w:rPr>
          <w:sz w:val="22"/>
          <w:szCs w:val="22"/>
        </w:rPr>
        <w:t xml:space="preserve">                                                                       </w:t>
      </w:r>
    </w:p>
    <w:p w14:paraId="76EDC08B" w14:textId="77777777" w:rsidR="00B72E9D" w:rsidRDefault="00B72E9D" w:rsidP="00B72E9D">
      <w:pPr>
        <w:tabs>
          <w:tab w:val="left" w:pos="567"/>
        </w:tabs>
        <w:rPr>
          <w:b/>
          <w:sz w:val="22"/>
          <w:szCs w:val="22"/>
        </w:rPr>
      </w:pPr>
      <w:r>
        <w:rPr>
          <w:sz w:val="22"/>
          <w:szCs w:val="22"/>
        </w:rPr>
        <w:br w:type="page"/>
      </w:r>
      <w:r>
        <w:rPr>
          <w:b/>
          <w:sz w:val="22"/>
          <w:szCs w:val="22"/>
        </w:rPr>
        <w:lastRenderedPageBreak/>
        <w:t>1.</w:t>
      </w:r>
      <w:r>
        <w:rPr>
          <w:b/>
          <w:sz w:val="22"/>
          <w:szCs w:val="22"/>
        </w:rPr>
        <w:tab/>
        <w:t>VAISTINIO PREPARATO PAVADINIMAS</w:t>
      </w:r>
    </w:p>
    <w:p w14:paraId="1A009932" w14:textId="77777777" w:rsidR="00B72E9D" w:rsidRDefault="00B72E9D" w:rsidP="00B72E9D">
      <w:pPr>
        <w:tabs>
          <w:tab w:val="left" w:pos="567"/>
        </w:tabs>
        <w:rPr>
          <w:sz w:val="22"/>
          <w:szCs w:val="22"/>
        </w:rPr>
      </w:pPr>
    </w:p>
    <w:p w14:paraId="2401E104" w14:textId="77777777" w:rsidR="00B72E9D" w:rsidRDefault="00B72E9D" w:rsidP="00B72E9D">
      <w:pPr>
        <w:tabs>
          <w:tab w:val="left" w:pos="567"/>
        </w:tabs>
        <w:rPr>
          <w:sz w:val="22"/>
          <w:szCs w:val="22"/>
        </w:rPr>
      </w:pPr>
      <w:r>
        <w:rPr>
          <w:sz w:val="22"/>
          <w:szCs w:val="22"/>
        </w:rPr>
        <w:t>OsvaRen 435 mg / 235 mg plėvele dengtos tabletės</w:t>
      </w:r>
    </w:p>
    <w:p w14:paraId="772225B9" w14:textId="77777777" w:rsidR="00B72E9D" w:rsidRDefault="00B72E9D" w:rsidP="00B72E9D">
      <w:pPr>
        <w:tabs>
          <w:tab w:val="left" w:pos="567"/>
        </w:tabs>
        <w:rPr>
          <w:sz w:val="22"/>
          <w:szCs w:val="22"/>
        </w:rPr>
      </w:pPr>
    </w:p>
    <w:p w14:paraId="740E3126" w14:textId="77777777" w:rsidR="00B72E9D" w:rsidRDefault="00B72E9D" w:rsidP="00B72E9D">
      <w:pPr>
        <w:tabs>
          <w:tab w:val="left" w:pos="567"/>
        </w:tabs>
        <w:rPr>
          <w:sz w:val="22"/>
          <w:szCs w:val="22"/>
        </w:rPr>
      </w:pPr>
    </w:p>
    <w:p w14:paraId="5F808440" w14:textId="77777777" w:rsidR="00B72E9D" w:rsidRDefault="00B72E9D" w:rsidP="00B72E9D">
      <w:pPr>
        <w:tabs>
          <w:tab w:val="left" w:pos="567"/>
        </w:tabs>
        <w:rPr>
          <w:b/>
          <w:sz w:val="22"/>
          <w:szCs w:val="22"/>
        </w:rPr>
      </w:pPr>
      <w:bookmarkStart w:id="0" w:name="_Toc129243099"/>
      <w:bookmarkStart w:id="1" w:name="_Toc129243224"/>
      <w:r>
        <w:rPr>
          <w:b/>
          <w:sz w:val="22"/>
          <w:szCs w:val="22"/>
        </w:rPr>
        <w:t>2.</w:t>
      </w:r>
      <w:r>
        <w:rPr>
          <w:b/>
          <w:sz w:val="22"/>
          <w:szCs w:val="22"/>
        </w:rPr>
        <w:tab/>
        <w:t>KOKYBINĖ IR KIEKYBINĖ SUDĖTIS</w:t>
      </w:r>
      <w:bookmarkEnd w:id="0"/>
      <w:bookmarkEnd w:id="1"/>
    </w:p>
    <w:p w14:paraId="605E786B" w14:textId="77777777" w:rsidR="00B72E9D" w:rsidRDefault="00B72E9D" w:rsidP="00B72E9D">
      <w:pPr>
        <w:tabs>
          <w:tab w:val="left" w:pos="567"/>
        </w:tabs>
        <w:rPr>
          <w:sz w:val="22"/>
          <w:szCs w:val="22"/>
        </w:rPr>
      </w:pPr>
    </w:p>
    <w:p w14:paraId="233E93AA" w14:textId="77777777" w:rsidR="00D61F38" w:rsidRPr="001D2315" w:rsidRDefault="00713A7E" w:rsidP="00B72E9D">
      <w:pPr>
        <w:tabs>
          <w:tab w:val="left" w:pos="567"/>
        </w:tabs>
        <w:rPr>
          <w:sz w:val="22"/>
          <w:szCs w:val="22"/>
        </w:rPr>
      </w:pPr>
      <w:r>
        <w:rPr>
          <w:sz w:val="22"/>
          <w:szCs w:val="22"/>
        </w:rPr>
        <w:t xml:space="preserve">Kiekvienoje plėvele dengtoje tabletėje yra: </w:t>
      </w:r>
    </w:p>
    <w:p w14:paraId="32B39EBA" w14:textId="77777777" w:rsidR="00B72E9D" w:rsidRDefault="00B72E9D" w:rsidP="00B72E9D">
      <w:pPr>
        <w:tabs>
          <w:tab w:val="left" w:pos="567"/>
        </w:tabs>
        <w:rPr>
          <w:sz w:val="22"/>
          <w:szCs w:val="22"/>
        </w:rPr>
      </w:pPr>
      <w:r>
        <w:rPr>
          <w:sz w:val="22"/>
          <w:szCs w:val="22"/>
        </w:rPr>
        <w:t xml:space="preserve">435 mg kalcio acetato, atitinkančio 110 mg kalcio ir 235 mg sunkiojo magnio subkarbonato, atitinkančio 60 mg magnio. </w:t>
      </w:r>
    </w:p>
    <w:p w14:paraId="2FDD015D" w14:textId="77777777" w:rsidR="00B72E9D" w:rsidRDefault="00B72E9D" w:rsidP="00B72E9D">
      <w:pPr>
        <w:tabs>
          <w:tab w:val="left" w:pos="567"/>
        </w:tabs>
        <w:rPr>
          <w:sz w:val="22"/>
          <w:szCs w:val="22"/>
        </w:rPr>
      </w:pPr>
    </w:p>
    <w:p w14:paraId="4C8A24AD" w14:textId="77777777" w:rsidR="00AB1299" w:rsidRPr="0049669B" w:rsidRDefault="00B72E9D" w:rsidP="00B72E9D">
      <w:pPr>
        <w:tabs>
          <w:tab w:val="left" w:pos="567"/>
        </w:tabs>
        <w:rPr>
          <w:sz w:val="22"/>
          <w:szCs w:val="22"/>
          <w:u w:val="single"/>
        </w:rPr>
      </w:pPr>
      <w:r w:rsidRPr="0049669B">
        <w:rPr>
          <w:sz w:val="22"/>
          <w:szCs w:val="22"/>
          <w:u w:val="single"/>
        </w:rPr>
        <w:t>Pagalbinės medžiagos</w:t>
      </w:r>
      <w:r w:rsidR="00AB1299" w:rsidRPr="0049669B">
        <w:rPr>
          <w:u w:val="single"/>
        </w:rPr>
        <w:t xml:space="preserve"> </w:t>
      </w:r>
      <w:r w:rsidR="00AB1299" w:rsidRPr="0049669B">
        <w:rPr>
          <w:sz w:val="22"/>
          <w:szCs w:val="22"/>
          <w:u w:val="single"/>
        </w:rPr>
        <w:t>kurių poveikis žinomas</w:t>
      </w:r>
    </w:p>
    <w:p w14:paraId="6AADDD28" w14:textId="77777777" w:rsidR="00B72E9D" w:rsidRDefault="00B72E9D" w:rsidP="00B72E9D">
      <w:pPr>
        <w:tabs>
          <w:tab w:val="left" w:pos="567"/>
        </w:tabs>
        <w:rPr>
          <w:sz w:val="22"/>
          <w:szCs w:val="22"/>
        </w:rPr>
      </w:pPr>
      <w:r>
        <w:rPr>
          <w:sz w:val="22"/>
          <w:szCs w:val="22"/>
        </w:rPr>
        <w:t>kiekvienoje plėvele dengtoje tabletėje yra 5,6 mg natrio ir 50 mg sacharozės.</w:t>
      </w:r>
    </w:p>
    <w:p w14:paraId="432CD774" w14:textId="77777777" w:rsidR="00B72E9D" w:rsidRDefault="00B72E9D" w:rsidP="00B72E9D">
      <w:pPr>
        <w:tabs>
          <w:tab w:val="left" w:pos="567"/>
        </w:tabs>
        <w:rPr>
          <w:sz w:val="22"/>
          <w:szCs w:val="22"/>
        </w:rPr>
      </w:pPr>
      <w:r>
        <w:rPr>
          <w:sz w:val="22"/>
          <w:szCs w:val="22"/>
        </w:rPr>
        <w:t>Visos pagalbinės medžiagos išvardytos 6.1 skyriuje.</w:t>
      </w:r>
    </w:p>
    <w:p w14:paraId="2A5257BB" w14:textId="77777777" w:rsidR="00B72E9D" w:rsidRDefault="00B72E9D" w:rsidP="00B72E9D">
      <w:pPr>
        <w:tabs>
          <w:tab w:val="left" w:pos="567"/>
        </w:tabs>
        <w:rPr>
          <w:sz w:val="22"/>
          <w:szCs w:val="22"/>
        </w:rPr>
      </w:pPr>
    </w:p>
    <w:p w14:paraId="33FC6B90" w14:textId="77777777" w:rsidR="00B72E9D" w:rsidRDefault="00B72E9D" w:rsidP="00B72E9D">
      <w:pPr>
        <w:tabs>
          <w:tab w:val="left" w:pos="567"/>
        </w:tabs>
        <w:rPr>
          <w:sz w:val="22"/>
          <w:szCs w:val="22"/>
        </w:rPr>
      </w:pPr>
    </w:p>
    <w:p w14:paraId="75B749DA" w14:textId="77777777" w:rsidR="00B72E9D" w:rsidRDefault="00B72E9D" w:rsidP="00B72E9D">
      <w:pPr>
        <w:tabs>
          <w:tab w:val="left" w:pos="567"/>
        </w:tabs>
        <w:rPr>
          <w:b/>
          <w:sz w:val="22"/>
          <w:szCs w:val="22"/>
        </w:rPr>
      </w:pPr>
      <w:bookmarkStart w:id="2" w:name="_Toc129243100"/>
      <w:bookmarkStart w:id="3" w:name="_Toc129243225"/>
      <w:r>
        <w:rPr>
          <w:b/>
          <w:sz w:val="22"/>
          <w:szCs w:val="22"/>
        </w:rPr>
        <w:t>3.</w:t>
      </w:r>
      <w:r>
        <w:rPr>
          <w:b/>
          <w:sz w:val="22"/>
          <w:szCs w:val="22"/>
        </w:rPr>
        <w:tab/>
        <w:t>FARMACINĖ FORMA</w:t>
      </w:r>
      <w:bookmarkEnd w:id="2"/>
      <w:bookmarkEnd w:id="3"/>
    </w:p>
    <w:p w14:paraId="13992888" w14:textId="77777777" w:rsidR="00B72E9D" w:rsidRDefault="00B72E9D" w:rsidP="00B72E9D">
      <w:pPr>
        <w:tabs>
          <w:tab w:val="left" w:pos="567"/>
        </w:tabs>
        <w:rPr>
          <w:sz w:val="22"/>
          <w:szCs w:val="22"/>
        </w:rPr>
      </w:pPr>
    </w:p>
    <w:p w14:paraId="75B4B874" w14:textId="77777777" w:rsidR="00B72E9D" w:rsidRDefault="00B72E9D" w:rsidP="00B72E9D">
      <w:pPr>
        <w:tabs>
          <w:tab w:val="left" w:pos="567"/>
        </w:tabs>
        <w:rPr>
          <w:sz w:val="22"/>
          <w:szCs w:val="22"/>
        </w:rPr>
      </w:pPr>
      <w:r>
        <w:rPr>
          <w:sz w:val="22"/>
          <w:szCs w:val="22"/>
        </w:rPr>
        <w:t>Plėvele dengta tabletė.</w:t>
      </w:r>
    </w:p>
    <w:p w14:paraId="144CCC3C" w14:textId="77777777" w:rsidR="00B72E9D" w:rsidRDefault="00B72E9D" w:rsidP="00B72E9D">
      <w:pPr>
        <w:tabs>
          <w:tab w:val="left" w:pos="567"/>
        </w:tabs>
        <w:rPr>
          <w:sz w:val="22"/>
          <w:szCs w:val="22"/>
        </w:rPr>
      </w:pPr>
      <w:r>
        <w:rPr>
          <w:sz w:val="22"/>
          <w:szCs w:val="22"/>
        </w:rPr>
        <w:t>Plėvele dengtos tabletės yra baltos arba šiek tiek gelsvos, pailgos, su dalijimo vagele.</w:t>
      </w:r>
    </w:p>
    <w:p w14:paraId="04E9BCC8" w14:textId="77777777" w:rsidR="00B72E9D" w:rsidRDefault="00B72E9D" w:rsidP="00B72E9D">
      <w:pPr>
        <w:tabs>
          <w:tab w:val="left" w:pos="567"/>
        </w:tabs>
        <w:rPr>
          <w:sz w:val="22"/>
          <w:szCs w:val="22"/>
        </w:rPr>
      </w:pPr>
      <w:r>
        <w:rPr>
          <w:sz w:val="22"/>
          <w:szCs w:val="22"/>
        </w:rPr>
        <w:t>Vagelė skirta tik tabletei perlaužti, kad būtų lengviau nuryti, bet ne jai padalyti į lygias dozes.</w:t>
      </w:r>
    </w:p>
    <w:p w14:paraId="15FBF836" w14:textId="77777777" w:rsidR="00B72E9D" w:rsidRPr="00CA0377" w:rsidRDefault="00B72E9D" w:rsidP="00B72E9D">
      <w:pPr>
        <w:tabs>
          <w:tab w:val="left" w:pos="567"/>
        </w:tabs>
        <w:rPr>
          <w:sz w:val="22"/>
          <w:szCs w:val="22"/>
        </w:rPr>
      </w:pPr>
    </w:p>
    <w:p w14:paraId="7E6DE1E4" w14:textId="77777777" w:rsidR="00B72E9D" w:rsidRDefault="00B72E9D" w:rsidP="00B72E9D">
      <w:pPr>
        <w:tabs>
          <w:tab w:val="left" w:pos="567"/>
        </w:tabs>
        <w:rPr>
          <w:sz w:val="22"/>
          <w:szCs w:val="22"/>
        </w:rPr>
      </w:pPr>
    </w:p>
    <w:p w14:paraId="587FE375" w14:textId="77777777" w:rsidR="00B72E9D" w:rsidRDefault="00B72E9D" w:rsidP="00B72E9D">
      <w:pPr>
        <w:tabs>
          <w:tab w:val="left" w:pos="567"/>
        </w:tabs>
        <w:rPr>
          <w:b/>
          <w:sz w:val="22"/>
          <w:szCs w:val="22"/>
        </w:rPr>
      </w:pPr>
      <w:r>
        <w:rPr>
          <w:b/>
          <w:sz w:val="22"/>
          <w:szCs w:val="22"/>
        </w:rPr>
        <w:t>4.</w:t>
      </w:r>
      <w:r>
        <w:rPr>
          <w:b/>
          <w:sz w:val="22"/>
          <w:szCs w:val="22"/>
        </w:rPr>
        <w:tab/>
        <w:t>KLINIKINĖ INFORMACIJA</w:t>
      </w:r>
    </w:p>
    <w:p w14:paraId="3D45F49E" w14:textId="77777777" w:rsidR="00B72E9D" w:rsidRDefault="00B72E9D" w:rsidP="00B72E9D">
      <w:pPr>
        <w:tabs>
          <w:tab w:val="left" w:pos="567"/>
        </w:tabs>
        <w:rPr>
          <w:b/>
          <w:sz w:val="22"/>
          <w:szCs w:val="22"/>
        </w:rPr>
      </w:pPr>
    </w:p>
    <w:p w14:paraId="3FC62791" w14:textId="77777777" w:rsidR="00B72E9D" w:rsidRDefault="00B72E9D" w:rsidP="00B72E9D">
      <w:pPr>
        <w:tabs>
          <w:tab w:val="left" w:pos="567"/>
        </w:tabs>
        <w:rPr>
          <w:b/>
          <w:sz w:val="22"/>
          <w:szCs w:val="22"/>
        </w:rPr>
      </w:pPr>
      <w:r>
        <w:rPr>
          <w:b/>
          <w:sz w:val="22"/>
          <w:szCs w:val="22"/>
        </w:rPr>
        <w:t>4.1</w:t>
      </w:r>
      <w:r>
        <w:rPr>
          <w:b/>
          <w:sz w:val="22"/>
          <w:szCs w:val="22"/>
        </w:rPr>
        <w:tab/>
        <w:t>Terapinės indikacijos</w:t>
      </w:r>
    </w:p>
    <w:p w14:paraId="2FE8BB2C" w14:textId="77777777" w:rsidR="00B72E9D" w:rsidRDefault="00B72E9D" w:rsidP="00B72E9D">
      <w:pPr>
        <w:pStyle w:val="Pagrindinistekstas"/>
        <w:tabs>
          <w:tab w:val="left" w:pos="567"/>
        </w:tabs>
        <w:spacing w:line="240" w:lineRule="auto"/>
        <w:rPr>
          <w:sz w:val="22"/>
          <w:szCs w:val="22"/>
        </w:rPr>
      </w:pPr>
    </w:p>
    <w:p w14:paraId="0E614421" w14:textId="77777777" w:rsidR="00B72E9D" w:rsidRDefault="00B72E9D" w:rsidP="00B72E9D">
      <w:pPr>
        <w:pStyle w:val="Pagrindinistekstas"/>
        <w:tabs>
          <w:tab w:val="left" w:pos="567"/>
        </w:tabs>
        <w:spacing w:line="240" w:lineRule="auto"/>
        <w:rPr>
          <w:sz w:val="22"/>
          <w:szCs w:val="22"/>
        </w:rPr>
      </w:pPr>
      <w:bookmarkStart w:id="4" w:name="OLE_LINK3"/>
      <w:bookmarkStart w:id="5" w:name="OLE_LINK4"/>
      <w:r>
        <w:rPr>
          <w:sz w:val="22"/>
          <w:szCs w:val="22"/>
        </w:rPr>
        <w:t>Pacientų, sergančių lėtiniu inkstų nepakankamumu ir gydomų hemodialize arba peritonine dialize, hiperfosfatemijos gydymas.</w:t>
      </w:r>
    </w:p>
    <w:bookmarkEnd w:id="4"/>
    <w:bookmarkEnd w:id="5"/>
    <w:p w14:paraId="447F61DB" w14:textId="77777777" w:rsidR="00B72E9D" w:rsidRDefault="00B72E9D" w:rsidP="00B72E9D">
      <w:pPr>
        <w:pStyle w:val="Pagrindinistekstas"/>
        <w:tabs>
          <w:tab w:val="left" w:pos="567"/>
        </w:tabs>
        <w:spacing w:line="240" w:lineRule="auto"/>
        <w:rPr>
          <w:sz w:val="22"/>
          <w:szCs w:val="22"/>
        </w:rPr>
      </w:pPr>
    </w:p>
    <w:p w14:paraId="65D9ED6A" w14:textId="05641E60" w:rsidR="00B72E9D" w:rsidRDefault="00B72E9D" w:rsidP="00B72E9D">
      <w:pPr>
        <w:pStyle w:val="Pagrindinistekstas"/>
        <w:tabs>
          <w:tab w:val="left" w:pos="567"/>
        </w:tabs>
        <w:spacing w:line="240" w:lineRule="auto"/>
        <w:rPr>
          <w:sz w:val="22"/>
          <w:szCs w:val="22"/>
        </w:rPr>
      </w:pPr>
      <w:r>
        <w:rPr>
          <w:sz w:val="22"/>
          <w:szCs w:val="22"/>
        </w:rPr>
        <w:t>OsvaRen skirtas suaugusiems</w:t>
      </w:r>
      <w:r w:rsidR="00FD7DB5">
        <w:rPr>
          <w:sz w:val="22"/>
          <w:szCs w:val="22"/>
        </w:rPr>
        <w:t>.</w:t>
      </w:r>
    </w:p>
    <w:p w14:paraId="7475FA0F" w14:textId="77777777" w:rsidR="00B72E9D" w:rsidRDefault="00B72E9D" w:rsidP="00B72E9D">
      <w:pPr>
        <w:pStyle w:val="Pagrindinistekstas"/>
        <w:tabs>
          <w:tab w:val="left" w:pos="567"/>
        </w:tabs>
        <w:spacing w:line="240" w:lineRule="auto"/>
        <w:rPr>
          <w:sz w:val="22"/>
          <w:szCs w:val="22"/>
        </w:rPr>
      </w:pPr>
    </w:p>
    <w:p w14:paraId="6D0709A2" w14:textId="77777777" w:rsidR="00B72E9D" w:rsidRDefault="00B72E9D" w:rsidP="00B72E9D">
      <w:pPr>
        <w:pStyle w:val="Pagrindinistekstas"/>
        <w:tabs>
          <w:tab w:val="left" w:pos="567"/>
        </w:tabs>
        <w:spacing w:line="240" w:lineRule="auto"/>
        <w:rPr>
          <w:b/>
          <w:sz w:val="22"/>
          <w:szCs w:val="22"/>
        </w:rPr>
      </w:pPr>
      <w:r>
        <w:rPr>
          <w:b/>
          <w:sz w:val="22"/>
          <w:szCs w:val="22"/>
        </w:rPr>
        <w:t>4.2</w:t>
      </w:r>
      <w:r>
        <w:rPr>
          <w:b/>
          <w:sz w:val="22"/>
          <w:szCs w:val="22"/>
        </w:rPr>
        <w:tab/>
        <w:t>Dozavimas ir vartojimo metodas</w:t>
      </w:r>
    </w:p>
    <w:p w14:paraId="4209732E" w14:textId="77777777" w:rsidR="00B72E9D" w:rsidRDefault="00B72E9D" w:rsidP="00B72E9D">
      <w:pPr>
        <w:pStyle w:val="Pagrindinistekstas"/>
        <w:tabs>
          <w:tab w:val="left" w:pos="567"/>
        </w:tabs>
        <w:spacing w:line="240" w:lineRule="auto"/>
        <w:rPr>
          <w:sz w:val="22"/>
          <w:szCs w:val="22"/>
        </w:rPr>
      </w:pPr>
    </w:p>
    <w:p w14:paraId="7F9471C4" w14:textId="77777777" w:rsidR="00B72E9D" w:rsidRDefault="00B72E9D" w:rsidP="00B72E9D">
      <w:pPr>
        <w:pStyle w:val="Pagrindinistekstas"/>
        <w:tabs>
          <w:tab w:val="left" w:pos="567"/>
        </w:tabs>
        <w:spacing w:line="240" w:lineRule="auto"/>
        <w:rPr>
          <w:sz w:val="22"/>
          <w:szCs w:val="22"/>
          <w:u w:val="single"/>
        </w:rPr>
      </w:pPr>
      <w:r w:rsidRPr="0049669B">
        <w:rPr>
          <w:sz w:val="22"/>
          <w:szCs w:val="22"/>
          <w:u w:val="single"/>
        </w:rPr>
        <w:t>Dozavimas</w:t>
      </w:r>
    </w:p>
    <w:p w14:paraId="7CDD6608" w14:textId="77777777" w:rsidR="00B72E9D" w:rsidRPr="00B72E9D" w:rsidRDefault="00B72E9D" w:rsidP="00B72E9D">
      <w:pPr>
        <w:pStyle w:val="Pagrindinistekstas"/>
        <w:tabs>
          <w:tab w:val="left" w:pos="567"/>
        </w:tabs>
        <w:spacing w:line="240" w:lineRule="auto"/>
        <w:rPr>
          <w:sz w:val="22"/>
          <w:szCs w:val="22"/>
        </w:rPr>
      </w:pPr>
    </w:p>
    <w:p w14:paraId="24F409A4" w14:textId="77777777" w:rsidR="00B72E9D" w:rsidRDefault="00B72E9D" w:rsidP="00B72E9D">
      <w:pPr>
        <w:pStyle w:val="Pagrindinistekstas"/>
        <w:tabs>
          <w:tab w:val="left" w:pos="567"/>
        </w:tabs>
        <w:spacing w:line="240" w:lineRule="auto"/>
        <w:rPr>
          <w:sz w:val="22"/>
          <w:szCs w:val="22"/>
        </w:rPr>
      </w:pPr>
      <w:r>
        <w:rPr>
          <w:sz w:val="22"/>
          <w:szCs w:val="22"/>
        </w:rPr>
        <w:t xml:space="preserve">Atsižvelgiant į fosfatų koncentraciją kraujo serume, per parą reikia gerti 3 – 10 plėvele dengtų tablečių. Paros dozę reikia padalyti, atsižvelgiant į tai, kiek kartų per dieną valgoma (paprastai valgoma 3 kartus). </w:t>
      </w:r>
    </w:p>
    <w:p w14:paraId="4122AC0C" w14:textId="77777777" w:rsidR="00B72E9D" w:rsidRDefault="00B72E9D" w:rsidP="00B72E9D">
      <w:pPr>
        <w:pStyle w:val="Pagrindinistekstas"/>
        <w:tabs>
          <w:tab w:val="left" w:pos="567"/>
        </w:tabs>
        <w:spacing w:line="240" w:lineRule="auto"/>
        <w:rPr>
          <w:sz w:val="22"/>
          <w:szCs w:val="22"/>
        </w:rPr>
      </w:pPr>
    </w:p>
    <w:p w14:paraId="6A2F2F89" w14:textId="77777777" w:rsidR="00B72E9D" w:rsidRDefault="00B72E9D" w:rsidP="00B72E9D">
      <w:pPr>
        <w:pStyle w:val="Pagrindinistekstas"/>
        <w:tabs>
          <w:tab w:val="left" w:pos="567"/>
        </w:tabs>
        <w:spacing w:line="240" w:lineRule="auto"/>
        <w:rPr>
          <w:sz w:val="22"/>
          <w:szCs w:val="22"/>
        </w:rPr>
      </w:pPr>
      <w:r>
        <w:rPr>
          <w:sz w:val="22"/>
          <w:szCs w:val="22"/>
        </w:rPr>
        <w:t>Pradžioje rekomenduojama per parą išgerti 3 tabletes.</w:t>
      </w:r>
    </w:p>
    <w:p w14:paraId="2F3F792E" w14:textId="77777777" w:rsidR="00F9627C" w:rsidRDefault="00F9627C" w:rsidP="00B72E9D">
      <w:pPr>
        <w:pStyle w:val="Pagrindinistekstas"/>
        <w:tabs>
          <w:tab w:val="left" w:pos="567"/>
        </w:tabs>
        <w:spacing w:line="240" w:lineRule="auto"/>
        <w:rPr>
          <w:sz w:val="22"/>
          <w:szCs w:val="22"/>
        </w:rPr>
      </w:pPr>
    </w:p>
    <w:p w14:paraId="3118AE75" w14:textId="77777777" w:rsidR="00B72E9D" w:rsidRDefault="00B72E9D" w:rsidP="00B72E9D">
      <w:pPr>
        <w:pStyle w:val="Pagrindinistekstas"/>
        <w:tabs>
          <w:tab w:val="left" w:pos="567"/>
        </w:tabs>
        <w:spacing w:line="240" w:lineRule="auto"/>
        <w:rPr>
          <w:sz w:val="22"/>
          <w:szCs w:val="22"/>
        </w:rPr>
      </w:pPr>
      <w:r>
        <w:rPr>
          <w:sz w:val="22"/>
          <w:szCs w:val="22"/>
        </w:rPr>
        <w:t>Jei būtina, paros dozę galima didinti iki didžiausios, t.y. 12 plėvele dengtų tablečių.</w:t>
      </w:r>
    </w:p>
    <w:p w14:paraId="1AE982B1" w14:textId="77777777" w:rsidR="00B72E9D" w:rsidRDefault="00B72E9D" w:rsidP="00B72E9D">
      <w:pPr>
        <w:pStyle w:val="Pagrindinistekstas"/>
        <w:tabs>
          <w:tab w:val="left" w:pos="567"/>
        </w:tabs>
        <w:spacing w:line="240" w:lineRule="auto"/>
        <w:rPr>
          <w:sz w:val="22"/>
          <w:szCs w:val="22"/>
        </w:rPr>
      </w:pPr>
    </w:p>
    <w:p w14:paraId="0B477F05" w14:textId="77777777" w:rsidR="00B72E9D" w:rsidRDefault="00B72E9D" w:rsidP="00B72E9D">
      <w:pPr>
        <w:pStyle w:val="Pagrindinistekstas"/>
        <w:tabs>
          <w:tab w:val="left" w:pos="567"/>
        </w:tabs>
        <w:spacing w:line="240" w:lineRule="auto"/>
        <w:rPr>
          <w:i/>
          <w:sz w:val="22"/>
          <w:szCs w:val="22"/>
        </w:rPr>
      </w:pPr>
      <w:r>
        <w:rPr>
          <w:i/>
          <w:sz w:val="22"/>
          <w:szCs w:val="22"/>
        </w:rPr>
        <w:t>Vaikų populiacija</w:t>
      </w:r>
    </w:p>
    <w:p w14:paraId="50E09791" w14:textId="3CC45C9F" w:rsidR="00B72E9D" w:rsidRDefault="00B72E9D" w:rsidP="00B72E9D">
      <w:pPr>
        <w:pStyle w:val="Pagrindinistekstas"/>
        <w:tabs>
          <w:tab w:val="left" w:pos="567"/>
        </w:tabs>
        <w:spacing w:line="240" w:lineRule="auto"/>
        <w:rPr>
          <w:sz w:val="22"/>
          <w:szCs w:val="22"/>
        </w:rPr>
      </w:pPr>
      <w:r>
        <w:rPr>
          <w:sz w:val="22"/>
          <w:szCs w:val="22"/>
        </w:rPr>
        <w:t>OsvaRen saugumas ir veiksmingumas vaikams ir paaugliams nenustatyta</w:t>
      </w:r>
      <w:r w:rsidRPr="00ED7069">
        <w:rPr>
          <w:sz w:val="22"/>
          <w:szCs w:val="22"/>
        </w:rPr>
        <w:t>s</w:t>
      </w:r>
      <w:r w:rsidR="00F9627C" w:rsidRPr="00ED7069">
        <w:rPr>
          <w:sz w:val="22"/>
          <w:szCs w:val="22"/>
        </w:rPr>
        <w:t>.</w:t>
      </w:r>
      <w:r w:rsidRPr="00ED7069">
        <w:rPr>
          <w:sz w:val="22"/>
          <w:szCs w:val="22"/>
        </w:rPr>
        <w:t xml:space="preserve"> </w:t>
      </w:r>
      <w:r w:rsidR="00F9627C" w:rsidRPr="00ED7069">
        <w:rPr>
          <w:sz w:val="22"/>
          <w:szCs w:val="22"/>
        </w:rPr>
        <w:t>T</w:t>
      </w:r>
      <w:r>
        <w:rPr>
          <w:sz w:val="22"/>
          <w:szCs w:val="22"/>
        </w:rPr>
        <w:t xml:space="preserve">odėl OsvaRen vaikams ir paaugliams iki 18 metų </w:t>
      </w:r>
      <w:r w:rsidR="00B5585C">
        <w:rPr>
          <w:sz w:val="22"/>
          <w:szCs w:val="22"/>
        </w:rPr>
        <w:t>neturėtų būti vartojamas</w:t>
      </w:r>
      <w:r w:rsidR="00FD7DB5">
        <w:rPr>
          <w:sz w:val="22"/>
          <w:szCs w:val="22"/>
        </w:rPr>
        <w:t>.</w:t>
      </w:r>
    </w:p>
    <w:p w14:paraId="53236AB8" w14:textId="77777777" w:rsidR="00B72E9D" w:rsidRDefault="00B72E9D" w:rsidP="00B72E9D">
      <w:pPr>
        <w:pStyle w:val="Pagrindinistekstas"/>
        <w:tabs>
          <w:tab w:val="left" w:pos="567"/>
        </w:tabs>
        <w:spacing w:line="240" w:lineRule="auto"/>
        <w:rPr>
          <w:sz w:val="22"/>
          <w:szCs w:val="22"/>
        </w:rPr>
      </w:pPr>
    </w:p>
    <w:p w14:paraId="10C1F4E8" w14:textId="77777777" w:rsidR="00B72E9D" w:rsidRDefault="00B72E9D" w:rsidP="00B72E9D">
      <w:pPr>
        <w:pStyle w:val="Pagrindinistekstas"/>
        <w:tabs>
          <w:tab w:val="left" w:pos="567"/>
        </w:tabs>
        <w:spacing w:line="240" w:lineRule="auto"/>
        <w:rPr>
          <w:sz w:val="22"/>
          <w:szCs w:val="22"/>
          <w:u w:val="single"/>
        </w:rPr>
      </w:pPr>
      <w:r w:rsidRPr="0049669B">
        <w:rPr>
          <w:sz w:val="22"/>
          <w:szCs w:val="22"/>
          <w:u w:val="single"/>
        </w:rPr>
        <w:t>Vartojimo metodas</w:t>
      </w:r>
    </w:p>
    <w:p w14:paraId="2C6A9DD9" w14:textId="3ACCDFA9" w:rsidR="00B72E9D" w:rsidRDefault="00B72E9D" w:rsidP="00B72E9D">
      <w:pPr>
        <w:pStyle w:val="Pagrindinistekstas"/>
        <w:tabs>
          <w:tab w:val="left" w:pos="567"/>
        </w:tabs>
        <w:spacing w:line="240" w:lineRule="auto"/>
        <w:rPr>
          <w:sz w:val="22"/>
          <w:szCs w:val="22"/>
        </w:rPr>
      </w:pPr>
      <w:r>
        <w:rPr>
          <w:sz w:val="22"/>
          <w:szCs w:val="22"/>
        </w:rPr>
        <w:t xml:space="preserve">Siekiant, kad fosfatų prijungimas būtų didžiausias, tablečių </w:t>
      </w:r>
      <w:r w:rsidR="00777C35">
        <w:rPr>
          <w:sz w:val="22"/>
          <w:szCs w:val="22"/>
        </w:rPr>
        <w:t>turi būti vartojamas</w:t>
      </w:r>
      <w:r>
        <w:rPr>
          <w:sz w:val="22"/>
          <w:szCs w:val="22"/>
        </w:rPr>
        <w:t xml:space="preserve"> valgymo metu. Jų nei kramtyti, nei kitaip smulkinti negalima.</w:t>
      </w:r>
      <w:r w:rsidR="00635C1B">
        <w:rPr>
          <w:sz w:val="22"/>
          <w:szCs w:val="22"/>
        </w:rPr>
        <w:t xml:space="preserve"> </w:t>
      </w:r>
      <w:r>
        <w:rPr>
          <w:sz w:val="22"/>
          <w:szCs w:val="22"/>
        </w:rPr>
        <w:t xml:space="preserve">Kad nuryti būtų lengviau, tabletę reikia užsigerti skysčiu. </w:t>
      </w:r>
    </w:p>
    <w:p w14:paraId="6F4B021E" w14:textId="60AD370D" w:rsidR="00B72E9D" w:rsidRDefault="00B72E9D" w:rsidP="00B72E9D">
      <w:pPr>
        <w:pStyle w:val="Pagrindinistekstas"/>
        <w:tabs>
          <w:tab w:val="left" w:pos="567"/>
        </w:tabs>
        <w:spacing w:line="240" w:lineRule="auto"/>
        <w:rPr>
          <w:sz w:val="22"/>
          <w:szCs w:val="22"/>
        </w:rPr>
      </w:pPr>
      <w:r>
        <w:rPr>
          <w:sz w:val="22"/>
          <w:szCs w:val="22"/>
        </w:rPr>
        <w:t>Jei pacientui tabletė yra per didelė ir ją nuryti sunku, kad neatsirastų acto rūgšties skonio, prieš pat nur</w:t>
      </w:r>
      <w:r w:rsidR="00635C1B">
        <w:rPr>
          <w:sz w:val="22"/>
          <w:szCs w:val="22"/>
        </w:rPr>
        <w:t>y</w:t>
      </w:r>
      <w:r>
        <w:rPr>
          <w:sz w:val="22"/>
          <w:szCs w:val="22"/>
        </w:rPr>
        <w:t>jant, tabletę reikia perlaužti per laužimo liniją.</w:t>
      </w:r>
    </w:p>
    <w:p w14:paraId="2B9D3E0C" w14:textId="77777777" w:rsidR="00B72E9D" w:rsidRDefault="00B72E9D" w:rsidP="00B72E9D">
      <w:pPr>
        <w:pStyle w:val="Pagrindinistekstas"/>
        <w:tabs>
          <w:tab w:val="left" w:pos="567"/>
        </w:tabs>
        <w:spacing w:line="240" w:lineRule="auto"/>
        <w:rPr>
          <w:sz w:val="22"/>
          <w:szCs w:val="22"/>
        </w:rPr>
      </w:pPr>
    </w:p>
    <w:p w14:paraId="153CC062" w14:textId="77777777" w:rsidR="00B72E9D" w:rsidRDefault="00B72E9D" w:rsidP="00B72E9D">
      <w:pPr>
        <w:pStyle w:val="Pagrindinistekstas"/>
        <w:tabs>
          <w:tab w:val="left" w:pos="567"/>
        </w:tabs>
        <w:spacing w:line="240" w:lineRule="auto"/>
        <w:rPr>
          <w:sz w:val="22"/>
          <w:szCs w:val="22"/>
        </w:rPr>
      </w:pPr>
    </w:p>
    <w:p w14:paraId="56AD397B" w14:textId="77777777" w:rsidR="00B72E9D" w:rsidRDefault="00B72E9D" w:rsidP="00B72E9D">
      <w:pPr>
        <w:pStyle w:val="Pagrindinistekstas"/>
        <w:tabs>
          <w:tab w:val="left" w:pos="567"/>
        </w:tabs>
        <w:spacing w:line="240" w:lineRule="auto"/>
        <w:rPr>
          <w:sz w:val="22"/>
          <w:szCs w:val="22"/>
        </w:rPr>
      </w:pPr>
      <w:r>
        <w:rPr>
          <w:sz w:val="22"/>
          <w:szCs w:val="22"/>
        </w:rPr>
        <w:t>OsvaRen galima vartoti ilgai.</w:t>
      </w:r>
    </w:p>
    <w:p w14:paraId="7E94379D" w14:textId="77777777" w:rsidR="00B72E9D" w:rsidRDefault="00B72E9D" w:rsidP="00B72E9D">
      <w:pPr>
        <w:pStyle w:val="Pagrindinistekstas"/>
        <w:tabs>
          <w:tab w:val="left" w:pos="567"/>
        </w:tabs>
        <w:spacing w:line="240" w:lineRule="auto"/>
        <w:rPr>
          <w:sz w:val="22"/>
          <w:szCs w:val="22"/>
        </w:rPr>
      </w:pPr>
    </w:p>
    <w:p w14:paraId="1726895C" w14:textId="77777777" w:rsidR="00B72E9D" w:rsidRDefault="00B72E9D" w:rsidP="00B72E9D">
      <w:pPr>
        <w:pStyle w:val="Pagrindinistekstas"/>
        <w:tabs>
          <w:tab w:val="left" w:pos="567"/>
        </w:tabs>
        <w:spacing w:line="240" w:lineRule="auto"/>
        <w:rPr>
          <w:b/>
          <w:sz w:val="22"/>
          <w:szCs w:val="22"/>
        </w:rPr>
      </w:pPr>
      <w:r>
        <w:rPr>
          <w:b/>
          <w:sz w:val="22"/>
          <w:szCs w:val="22"/>
        </w:rPr>
        <w:lastRenderedPageBreak/>
        <w:t>4.3</w:t>
      </w:r>
      <w:r>
        <w:rPr>
          <w:b/>
          <w:sz w:val="22"/>
          <w:szCs w:val="22"/>
        </w:rPr>
        <w:tab/>
        <w:t>Kontraindikacijos</w:t>
      </w:r>
    </w:p>
    <w:p w14:paraId="3C7043B2" w14:textId="77777777" w:rsidR="00B72E9D" w:rsidRPr="00AC32A2" w:rsidRDefault="00B72E9D" w:rsidP="00B72E9D">
      <w:pPr>
        <w:pStyle w:val="Pagrindinistekstas"/>
        <w:tabs>
          <w:tab w:val="left" w:pos="567"/>
        </w:tabs>
        <w:spacing w:line="240" w:lineRule="auto"/>
        <w:rPr>
          <w:sz w:val="22"/>
          <w:szCs w:val="22"/>
        </w:rPr>
      </w:pPr>
    </w:p>
    <w:p w14:paraId="39E1E320" w14:textId="77777777" w:rsidR="00AC32A2" w:rsidRPr="0049669B" w:rsidRDefault="00AC32A2" w:rsidP="00B72E9D">
      <w:pPr>
        <w:pStyle w:val="Pagrindinistekstas"/>
        <w:tabs>
          <w:tab w:val="left" w:pos="567"/>
        </w:tabs>
        <w:spacing w:line="240" w:lineRule="auto"/>
        <w:rPr>
          <w:iCs/>
          <w:sz w:val="22"/>
          <w:szCs w:val="22"/>
        </w:rPr>
      </w:pPr>
      <w:r w:rsidRPr="0049669B">
        <w:rPr>
          <w:iCs/>
          <w:sz w:val="22"/>
          <w:szCs w:val="22"/>
        </w:rPr>
        <w:t xml:space="preserve">OsvaRen </w:t>
      </w:r>
      <w:r w:rsidR="00713A7E" w:rsidRPr="0049669B">
        <w:rPr>
          <w:iCs/>
          <w:sz w:val="22"/>
          <w:szCs w:val="22"/>
        </w:rPr>
        <w:t>yra kontraindikuojamas pacientams su</w:t>
      </w:r>
      <w:r w:rsidRPr="0049669B">
        <w:rPr>
          <w:iCs/>
          <w:sz w:val="22"/>
          <w:szCs w:val="22"/>
        </w:rPr>
        <w:t>:</w:t>
      </w:r>
    </w:p>
    <w:p w14:paraId="29D305D6" w14:textId="77777777" w:rsidR="00AC32A2" w:rsidRPr="00AC32A2" w:rsidRDefault="00AC32A2" w:rsidP="00B72E9D">
      <w:pPr>
        <w:pStyle w:val="Pagrindinistekstas"/>
        <w:tabs>
          <w:tab w:val="left" w:pos="567"/>
        </w:tabs>
        <w:spacing w:line="240" w:lineRule="auto"/>
        <w:rPr>
          <w:sz w:val="22"/>
          <w:szCs w:val="22"/>
        </w:rPr>
      </w:pPr>
    </w:p>
    <w:p w14:paraId="1F93B9F6" w14:textId="142B4122" w:rsidR="00B72E9D" w:rsidRDefault="00B72E9D" w:rsidP="00B72E9D">
      <w:pPr>
        <w:pStyle w:val="Pagrindinistekstas"/>
        <w:tabs>
          <w:tab w:val="left" w:pos="567"/>
        </w:tabs>
        <w:spacing w:line="240" w:lineRule="auto"/>
        <w:rPr>
          <w:sz w:val="22"/>
          <w:szCs w:val="22"/>
        </w:rPr>
      </w:pPr>
      <w:r>
        <w:rPr>
          <w:sz w:val="22"/>
          <w:szCs w:val="22"/>
        </w:rPr>
        <w:t>-</w:t>
      </w:r>
      <w:r>
        <w:rPr>
          <w:sz w:val="22"/>
          <w:szCs w:val="22"/>
        </w:rPr>
        <w:tab/>
        <w:t>Hipofosfatemija</w:t>
      </w:r>
    </w:p>
    <w:p w14:paraId="0151D655" w14:textId="5A6A6B28" w:rsidR="00B72E9D" w:rsidRDefault="00B72E9D" w:rsidP="00B72E9D">
      <w:pPr>
        <w:pStyle w:val="Pagrindinistekstas"/>
        <w:tabs>
          <w:tab w:val="left" w:pos="567"/>
        </w:tabs>
        <w:spacing w:line="240" w:lineRule="auto"/>
        <w:ind w:left="567" w:hanging="567"/>
        <w:rPr>
          <w:sz w:val="22"/>
          <w:szCs w:val="22"/>
        </w:rPr>
      </w:pPr>
      <w:r>
        <w:rPr>
          <w:sz w:val="22"/>
          <w:szCs w:val="22"/>
        </w:rPr>
        <w:t>-</w:t>
      </w:r>
      <w:r>
        <w:rPr>
          <w:sz w:val="22"/>
          <w:szCs w:val="22"/>
        </w:rPr>
        <w:tab/>
        <w:t xml:space="preserve">Hiperkalcemija </w:t>
      </w:r>
    </w:p>
    <w:p w14:paraId="3B9824B1" w14:textId="3F9DD4D1" w:rsidR="00B72E9D" w:rsidRDefault="00B72E9D" w:rsidP="00B72E9D">
      <w:pPr>
        <w:pStyle w:val="Pagrindinistekstas"/>
        <w:tabs>
          <w:tab w:val="left" w:pos="567"/>
        </w:tabs>
        <w:spacing w:line="240" w:lineRule="auto"/>
        <w:ind w:left="567" w:hanging="567"/>
        <w:rPr>
          <w:sz w:val="22"/>
          <w:szCs w:val="22"/>
        </w:rPr>
      </w:pPr>
      <w:r>
        <w:rPr>
          <w:sz w:val="22"/>
          <w:szCs w:val="22"/>
        </w:rPr>
        <w:t>-</w:t>
      </w:r>
      <w:r>
        <w:rPr>
          <w:sz w:val="22"/>
          <w:szCs w:val="22"/>
        </w:rPr>
        <w:tab/>
        <w:t>Magnio koncentracija kraujo serume yra didesnė kaip 2 mmol/l ir (arba) hipermagnezemijos simptomų atsiradimas</w:t>
      </w:r>
    </w:p>
    <w:p w14:paraId="56C45B6A" w14:textId="24FA365C" w:rsidR="00B72E9D" w:rsidRDefault="00B72E9D" w:rsidP="00B72E9D">
      <w:pPr>
        <w:pStyle w:val="Pagrindinistekstas"/>
        <w:tabs>
          <w:tab w:val="left" w:pos="567"/>
        </w:tabs>
        <w:spacing w:line="240" w:lineRule="auto"/>
        <w:ind w:left="567" w:hanging="567"/>
        <w:rPr>
          <w:sz w:val="22"/>
          <w:szCs w:val="22"/>
        </w:rPr>
      </w:pPr>
      <w:r>
        <w:rPr>
          <w:sz w:val="22"/>
          <w:szCs w:val="22"/>
        </w:rPr>
        <w:t>-</w:t>
      </w:r>
      <w:r>
        <w:rPr>
          <w:sz w:val="22"/>
          <w:szCs w:val="22"/>
        </w:rPr>
        <w:tab/>
        <w:t>III laipsnio atrioventrikulinė (AV) blokada</w:t>
      </w:r>
    </w:p>
    <w:p w14:paraId="45F3D0E4" w14:textId="2E04387F" w:rsidR="00B72E9D" w:rsidRDefault="00B72E9D" w:rsidP="00B72E9D">
      <w:pPr>
        <w:pStyle w:val="Pagrindinistekstas"/>
        <w:tabs>
          <w:tab w:val="left" w:pos="567"/>
        </w:tabs>
        <w:spacing w:line="240" w:lineRule="auto"/>
        <w:ind w:left="567" w:hanging="567"/>
        <w:rPr>
          <w:sz w:val="22"/>
          <w:szCs w:val="22"/>
        </w:rPr>
      </w:pPr>
      <w:r>
        <w:rPr>
          <w:sz w:val="22"/>
          <w:szCs w:val="22"/>
        </w:rPr>
        <w:t>-</w:t>
      </w:r>
      <w:r>
        <w:rPr>
          <w:sz w:val="22"/>
          <w:szCs w:val="22"/>
        </w:rPr>
        <w:tab/>
        <w:t>Generalizuota miastenija</w:t>
      </w:r>
    </w:p>
    <w:p w14:paraId="35A19D6F" w14:textId="72F82824" w:rsidR="00777C35" w:rsidRDefault="00777C35" w:rsidP="00777C35">
      <w:pPr>
        <w:pStyle w:val="Pagrindinistekstas"/>
        <w:tabs>
          <w:tab w:val="left" w:pos="567"/>
        </w:tabs>
        <w:spacing w:line="240" w:lineRule="auto"/>
        <w:rPr>
          <w:sz w:val="22"/>
          <w:szCs w:val="22"/>
        </w:rPr>
      </w:pPr>
      <w:r>
        <w:rPr>
          <w:sz w:val="22"/>
          <w:szCs w:val="22"/>
        </w:rPr>
        <w:t>-</w:t>
      </w:r>
      <w:r>
        <w:rPr>
          <w:sz w:val="22"/>
          <w:szCs w:val="22"/>
        </w:rPr>
        <w:tab/>
        <w:t>Padidėjęs jautrumas veikliajai arba bet kuriai</w:t>
      </w:r>
      <w:r w:rsidRPr="00AC32A2">
        <w:rPr>
          <w:sz w:val="22"/>
          <w:szCs w:val="22"/>
        </w:rPr>
        <w:t xml:space="preserve"> </w:t>
      </w:r>
      <w:r w:rsidR="00AC32A2" w:rsidRPr="0049669B">
        <w:rPr>
          <w:sz w:val="22"/>
          <w:szCs w:val="22"/>
        </w:rPr>
        <w:t>6.1 skyriuje nurodytai</w:t>
      </w:r>
      <w:r w:rsidR="00AC32A2" w:rsidRPr="00AC32A2">
        <w:rPr>
          <w:sz w:val="22"/>
          <w:szCs w:val="22"/>
        </w:rPr>
        <w:t xml:space="preserve"> </w:t>
      </w:r>
      <w:r>
        <w:rPr>
          <w:sz w:val="22"/>
          <w:szCs w:val="22"/>
        </w:rPr>
        <w:t>pagalbinei medžiagai</w:t>
      </w:r>
    </w:p>
    <w:p w14:paraId="142186AA" w14:textId="77777777" w:rsidR="00777C35" w:rsidRDefault="00777C35" w:rsidP="00B72E9D">
      <w:pPr>
        <w:pStyle w:val="Pagrindinistekstas"/>
        <w:tabs>
          <w:tab w:val="left" w:pos="567"/>
        </w:tabs>
        <w:spacing w:line="240" w:lineRule="auto"/>
        <w:ind w:left="567" w:hanging="567"/>
        <w:rPr>
          <w:sz w:val="22"/>
          <w:szCs w:val="22"/>
        </w:rPr>
      </w:pPr>
    </w:p>
    <w:p w14:paraId="6537EB57" w14:textId="77777777" w:rsidR="00B72E9D" w:rsidRDefault="00B72E9D" w:rsidP="00B72E9D">
      <w:pPr>
        <w:pStyle w:val="Pagrindinistekstas"/>
        <w:tabs>
          <w:tab w:val="left" w:pos="567"/>
        </w:tabs>
        <w:spacing w:line="240" w:lineRule="auto"/>
        <w:rPr>
          <w:sz w:val="22"/>
          <w:szCs w:val="22"/>
        </w:rPr>
      </w:pPr>
      <w:r>
        <w:rPr>
          <w:sz w:val="22"/>
          <w:szCs w:val="22"/>
        </w:rPr>
        <w:tab/>
      </w:r>
    </w:p>
    <w:p w14:paraId="2D4C62AA" w14:textId="77777777" w:rsidR="00B72E9D" w:rsidRDefault="00B72E9D" w:rsidP="00B72E9D">
      <w:pPr>
        <w:pStyle w:val="Pagrindinistekstas"/>
        <w:tabs>
          <w:tab w:val="left" w:pos="567"/>
        </w:tabs>
        <w:spacing w:line="240" w:lineRule="auto"/>
        <w:rPr>
          <w:b/>
          <w:sz w:val="22"/>
          <w:szCs w:val="22"/>
        </w:rPr>
      </w:pPr>
      <w:r>
        <w:rPr>
          <w:b/>
          <w:sz w:val="22"/>
          <w:szCs w:val="22"/>
        </w:rPr>
        <w:t>4.4</w:t>
      </w:r>
      <w:r>
        <w:rPr>
          <w:b/>
          <w:sz w:val="22"/>
          <w:szCs w:val="22"/>
        </w:rPr>
        <w:tab/>
        <w:t xml:space="preserve">Specialūs įspėjimai ir atsargumo priemonės </w:t>
      </w:r>
    </w:p>
    <w:p w14:paraId="6671E979" w14:textId="77777777" w:rsidR="00B72E9D" w:rsidRDefault="00B72E9D" w:rsidP="00B72E9D">
      <w:pPr>
        <w:pStyle w:val="Pagrindinistekstas"/>
        <w:tabs>
          <w:tab w:val="left" w:pos="567"/>
        </w:tabs>
        <w:spacing w:line="240" w:lineRule="auto"/>
        <w:rPr>
          <w:sz w:val="22"/>
          <w:szCs w:val="22"/>
        </w:rPr>
      </w:pPr>
    </w:p>
    <w:p w14:paraId="3B16BF5E" w14:textId="77777777" w:rsidR="00B72E9D" w:rsidRDefault="00B72E9D" w:rsidP="00B72E9D">
      <w:pPr>
        <w:pStyle w:val="Pagrindinistekstas"/>
        <w:tabs>
          <w:tab w:val="left" w:pos="567"/>
        </w:tabs>
        <w:spacing w:line="240" w:lineRule="auto"/>
        <w:rPr>
          <w:sz w:val="22"/>
          <w:szCs w:val="22"/>
        </w:rPr>
      </w:pPr>
      <w:r>
        <w:rPr>
          <w:sz w:val="22"/>
          <w:szCs w:val="22"/>
        </w:rPr>
        <w:t xml:space="preserve">Prieš pradedant ligoniui vartoti fosfatų surišėjų, reikia atsižvelgti į paciento mitybą ir fosfatų apykaitą, kadangi nuo to gali priklausyti dializės, kuria gydomi ligoniai, rūšis.  </w:t>
      </w:r>
    </w:p>
    <w:p w14:paraId="72B84F03" w14:textId="77777777" w:rsidR="00B72E9D" w:rsidRDefault="00B72E9D" w:rsidP="00B72E9D">
      <w:pPr>
        <w:pStyle w:val="Pagrindinistekstas"/>
        <w:tabs>
          <w:tab w:val="left" w:pos="567"/>
        </w:tabs>
        <w:spacing w:line="240" w:lineRule="auto"/>
        <w:rPr>
          <w:sz w:val="22"/>
          <w:szCs w:val="22"/>
        </w:rPr>
      </w:pPr>
    </w:p>
    <w:p w14:paraId="3777A48D" w14:textId="7702C6B4" w:rsidR="00743365" w:rsidRPr="00743365" w:rsidRDefault="00743365" w:rsidP="00983A30">
      <w:pPr>
        <w:pStyle w:val="Pagrindinistekstas"/>
        <w:tabs>
          <w:tab w:val="left" w:pos="567"/>
        </w:tabs>
        <w:spacing w:line="240" w:lineRule="auto"/>
        <w:rPr>
          <w:sz w:val="22"/>
          <w:szCs w:val="22"/>
        </w:rPr>
      </w:pPr>
      <w:r w:rsidRPr="00743365">
        <w:rPr>
          <w:sz w:val="22"/>
          <w:szCs w:val="22"/>
        </w:rPr>
        <w:t>OsvaRen reikia skirti atsargiai (nuolat stebint kalcio, magnio ir fosfatų kiekį kraujo serume), jeigu yra sunki hiperfosfatemija, kai kalcio ir fosfato produktas yra didesnis kaip 5,3 mmol</w:t>
      </w:r>
      <w:r>
        <w:rPr>
          <w:sz w:val="22"/>
          <w:szCs w:val="22"/>
          <w:vertAlign w:val="superscript"/>
        </w:rPr>
        <w:t>2</w:t>
      </w:r>
      <w:r w:rsidRPr="00743365">
        <w:rPr>
          <w:sz w:val="22"/>
          <w:szCs w:val="22"/>
        </w:rPr>
        <w:t>/l</w:t>
      </w:r>
      <w:r w:rsidRPr="00983A30">
        <w:rPr>
          <w:sz w:val="22"/>
          <w:szCs w:val="22"/>
          <w:vertAlign w:val="superscript"/>
        </w:rPr>
        <w:t>2</w:t>
      </w:r>
      <w:r w:rsidRPr="00743365">
        <w:rPr>
          <w:sz w:val="22"/>
          <w:szCs w:val="22"/>
        </w:rPr>
        <w:t>, jei yra bent viena iš toliau išvardytų sąlygų:</w:t>
      </w:r>
    </w:p>
    <w:p w14:paraId="03F09117" w14:textId="57A4CB3C" w:rsidR="00743365" w:rsidRPr="00743365" w:rsidRDefault="00743365" w:rsidP="00983A30">
      <w:pPr>
        <w:pStyle w:val="Pagrindinistekstas"/>
        <w:tabs>
          <w:tab w:val="left" w:pos="567"/>
        </w:tabs>
        <w:spacing w:line="240" w:lineRule="auto"/>
        <w:rPr>
          <w:sz w:val="22"/>
          <w:szCs w:val="22"/>
        </w:rPr>
      </w:pPr>
      <w:r w:rsidRPr="00743365">
        <w:rPr>
          <w:sz w:val="22"/>
          <w:szCs w:val="22"/>
        </w:rPr>
        <w:t xml:space="preserve">- gydymui atspari </w:t>
      </w:r>
      <w:r>
        <w:rPr>
          <w:sz w:val="22"/>
          <w:szCs w:val="22"/>
        </w:rPr>
        <w:t>būklė</w:t>
      </w:r>
    </w:p>
    <w:p w14:paraId="3EFAC6FE" w14:textId="0ED95CC8" w:rsidR="00743365" w:rsidRPr="00743365" w:rsidRDefault="00743365" w:rsidP="00983A30">
      <w:pPr>
        <w:pStyle w:val="Pagrindinistekstas"/>
        <w:tabs>
          <w:tab w:val="left" w:pos="567"/>
        </w:tabs>
        <w:spacing w:line="240" w:lineRule="auto"/>
        <w:rPr>
          <w:sz w:val="22"/>
          <w:szCs w:val="22"/>
        </w:rPr>
      </w:pPr>
      <w:r w:rsidRPr="00743365">
        <w:rPr>
          <w:sz w:val="22"/>
          <w:szCs w:val="22"/>
        </w:rPr>
        <w:t xml:space="preserve">- </w:t>
      </w:r>
      <w:r>
        <w:rPr>
          <w:sz w:val="22"/>
          <w:szCs w:val="22"/>
        </w:rPr>
        <w:t>atspari</w:t>
      </w:r>
      <w:r w:rsidRPr="00743365">
        <w:rPr>
          <w:sz w:val="22"/>
          <w:szCs w:val="22"/>
        </w:rPr>
        <w:t xml:space="preserve"> hiperkalemija</w:t>
      </w:r>
    </w:p>
    <w:p w14:paraId="5DF84FDF" w14:textId="052C85B6" w:rsidR="00743365" w:rsidRDefault="00743365" w:rsidP="00743365">
      <w:pPr>
        <w:pStyle w:val="Pagrindinistekstas"/>
        <w:tabs>
          <w:tab w:val="left" w:pos="567"/>
        </w:tabs>
        <w:spacing w:line="240" w:lineRule="auto"/>
        <w:rPr>
          <w:sz w:val="22"/>
          <w:szCs w:val="22"/>
        </w:rPr>
      </w:pPr>
      <w:r w:rsidRPr="00743365">
        <w:rPr>
          <w:sz w:val="22"/>
          <w:szCs w:val="22"/>
        </w:rPr>
        <w:t xml:space="preserve">- kliniškai reikšminga bradikardija arba II° </w:t>
      </w:r>
      <w:r w:rsidR="00DF510A" w:rsidRPr="00743365">
        <w:rPr>
          <w:sz w:val="22"/>
          <w:szCs w:val="22"/>
        </w:rPr>
        <w:t xml:space="preserve">AV blokada </w:t>
      </w:r>
      <w:r w:rsidRPr="00743365">
        <w:rPr>
          <w:sz w:val="22"/>
          <w:szCs w:val="22"/>
        </w:rPr>
        <w:t>su bradikardija.</w:t>
      </w:r>
    </w:p>
    <w:p w14:paraId="05019264" w14:textId="77777777" w:rsidR="00B72E9D" w:rsidRDefault="00B72E9D" w:rsidP="00B72E9D">
      <w:pPr>
        <w:pStyle w:val="Pagrindinistekstas"/>
        <w:tabs>
          <w:tab w:val="left" w:pos="567"/>
        </w:tabs>
        <w:spacing w:line="240" w:lineRule="auto"/>
        <w:rPr>
          <w:sz w:val="22"/>
          <w:szCs w:val="22"/>
        </w:rPr>
      </w:pPr>
    </w:p>
    <w:p w14:paraId="2859C7AB" w14:textId="77777777" w:rsidR="00B72E9D" w:rsidRDefault="00B72E9D" w:rsidP="00B72E9D">
      <w:pPr>
        <w:pStyle w:val="Pagrindinistekstas"/>
        <w:tabs>
          <w:tab w:val="left" w:pos="567"/>
        </w:tabs>
        <w:spacing w:line="240" w:lineRule="auto"/>
        <w:rPr>
          <w:sz w:val="22"/>
          <w:szCs w:val="22"/>
        </w:rPr>
      </w:pPr>
      <w:r>
        <w:rPr>
          <w:sz w:val="22"/>
          <w:szCs w:val="22"/>
        </w:rPr>
        <w:t xml:space="preserve">Būtina nuolat sekti fosfatų, magnio, kalcio bei kalcio fosfato preparatų koncentraciją kraujo serume, </w:t>
      </w:r>
      <w:r w:rsidR="00777C35">
        <w:rPr>
          <w:sz w:val="22"/>
          <w:szCs w:val="22"/>
        </w:rPr>
        <w:t>ypač</w:t>
      </w:r>
      <w:r>
        <w:rPr>
          <w:sz w:val="22"/>
          <w:szCs w:val="22"/>
        </w:rPr>
        <w:t xml:space="preserve"> tuo atveju, kai vitamino D preparatų ir tiazidinių diuretikų vartojama kartu. </w:t>
      </w:r>
    </w:p>
    <w:p w14:paraId="1A090B64" w14:textId="181257C8" w:rsidR="00B72E9D" w:rsidRPr="001D2D2B" w:rsidRDefault="00B72E9D" w:rsidP="00B72E9D">
      <w:pPr>
        <w:pStyle w:val="Pagrindinistekstas"/>
        <w:tabs>
          <w:tab w:val="left" w:pos="567"/>
        </w:tabs>
        <w:spacing w:line="240" w:lineRule="auto"/>
        <w:rPr>
          <w:sz w:val="22"/>
          <w:szCs w:val="22"/>
        </w:rPr>
      </w:pPr>
      <w:r>
        <w:rPr>
          <w:sz w:val="22"/>
          <w:szCs w:val="22"/>
        </w:rPr>
        <w:t xml:space="preserve">Ilgai vartojant OsvaRen dideles dozes, gali pasireikšti hipermagnezemija. </w:t>
      </w:r>
      <w:r w:rsidR="001D2D2B" w:rsidRPr="00983A30">
        <w:rPr>
          <w:color w:val="000000"/>
          <w:sz w:val="22"/>
          <w:szCs w:val="22"/>
        </w:rPr>
        <w:t>Hipermagnezemija da</w:t>
      </w:r>
      <w:r w:rsidR="001D2D2B" w:rsidRPr="00983A30">
        <w:rPr>
          <w:rFonts w:hint="eastAsia"/>
          <w:color w:val="000000"/>
          <w:sz w:val="22"/>
          <w:szCs w:val="22"/>
        </w:rPr>
        <w:t>ž</w:t>
      </w:r>
      <w:r w:rsidR="001D2D2B" w:rsidRPr="00983A30">
        <w:rPr>
          <w:color w:val="000000"/>
          <w:sz w:val="22"/>
          <w:szCs w:val="22"/>
        </w:rPr>
        <w:t>niausiai b</w:t>
      </w:r>
      <w:r w:rsidR="001D2D2B" w:rsidRPr="00983A30">
        <w:rPr>
          <w:rFonts w:hint="eastAsia"/>
          <w:color w:val="000000"/>
          <w:sz w:val="22"/>
          <w:szCs w:val="22"/>
        </w:rPr>
        <w:t>ū</w:t>
      </w:r>
      <w:r w:rsidR="001D2D2B" w:rsidRPr="00983A30">
        <w:rPr>
          <w:color w:val="000000"/>
          <w:sz w:val="22"/>
          <w:szCs w:val="22"/>
        </w:rPr>
        <w:t>na besimptom</w:t>
      </w:r>
      <w:r w:rsidR="001D2D2B" w:rsidRPr="00983A30">
        <w:rPr>
          <w:rFonts w:hint="eastAsia"/>
          <w:color w:val="000000"/>
          <w:sz w:val="22"/>
          <w:szCs w:val="22"/>
        </w:rPr>
        <w:t>ė</w:t>
      </w:r>
      <w:r w:rsidR="001D2D2B" w:rsidRPr="00983A30">
        <w:rPr>
          <w:color w:val="000000"/>
          <w:sz w:val="22"/>
          <w:szCs w:val="22"/>
        </w:rPr>
        <w:t>, ta</w:t>
      </w:r>
      <w:r w:rsidR="001D2D2B" w:rsidRPr="00983A30">
        <w:rPr>
          <w:rFonts w:hint="eastAsia"/>
          <w:color w:val="000000"/>
          <w:sz w:val="22"/>
          <w:szCs w:val="22"/>
        </w:rPr>
        <w:t>č</w:t>
      </w:r>
      <w:r w:rsidR="001D2D2B" w:rsidRPr="00983A30">
        <w:rPr>
          <w:color w:val="000000"/>
          <w:sz w:val="22"/>
          <w:szCs w:val="22"/>
        </w:rPr>
        <w:t>iau kai kuriais atvejais gali pasireik</w:t>
      </w:r>
      <w:r w:rsidR="001D2D2B" w:rsidRPr="00983A30">
        <w:rPr>
          <w:rFonts w:hint="eastAsia"/>
          <w:color w:val="000000"/>
          <w:sz w:val="22"/>
          <w:szCs w:val="22"/>
        </w:rPr>
        <w:t>š</w:t>
      </w:r>
      <w:r w:rsidR="001D2D2B" w:rsidRPr="00983A30">
        <w:rPr>
          <w:color w:val="000000"/>
          <w:sz w:val="22"/>
          <w:szCs w:val="22"/>
        </w:rPr>
        <w:t>ti sisteminis poveikis.</w:t>
      </w:r>
    </w:p>
    <w:p w14:paraId="6806C222" w14:textId="77777777" w:rsidR="00B72E9D" w:rsidRDefault="00B72E9D" w:rsidP="00B72E9D">
      <w:pPr>
        <w:pStyle w:val="Pagrindinistekstas"/>
        <w:tabs>
          <w:tab w:val="left" w:pos="567"/>
        </w:tabs>
        <w:spacing w:line="240" w:lineRule="auto"/>
        <w:rPr>
          <w:sz w:val="22"/>
          <w:szCs w:val="22"/>
        </w:rPr>
      </w:pPr>
    </w:p>
    <w:p w14:paraId="28FE7F94" w14:textId="77777777" w:rsidR="00B72E9D" w:rsidRDefault="00B72E9D" w:rsidP="00B72E9D">
      <w:pPr>
        <w:pStyle w:val="Pagrindinistekstas"/>
        <w:tabs>
          <w:tab w:val="left" w:pos="567"/>
        </w:tabs>
        <w:spacing w:line="240" w:lineRule="auto"/>
        <w:rPr>
          <w:sz w:val="22"/>
          <w:szCs w:val="22"/>
        </w:rPr>
      </w:pPr>
      <w:r>
        <w:rPr>
          <w:sz w:val="22"/>
          <w:szCs w:val="22"/>
        </w:rPr>
        <w:t>Jei OsvaRen vartoja lėtiniu inkstų nepakankamumu sergantys ligoniai, jiems retkarčiais gali pasireikšti hiperkalcemija, ypač tuo atveju, jei kartu vartojama vitamino D metabolitų.</w:t>
      </w:r>
    </w:p>
    <w:p w14:paraId="46712236" w14:textId="77777777" w:rsidR="00B72E9D" w:rsidRDefault="00B72E9D" w:rsidP="00B72E9D">
      <w:pPr>
        <w:pStyle w:val="Pagrindinistekstas"/>
        <w:tabs>
          <w:tab w:val="left" w:pos="567"/>
        </w:tabs>
        <w:spacing w:line="240" w:lineRule="auto"/>
        <w:rPr>
          <w:sz w:val="22"/>
          <w:szCs w:val="22"/>
        </w:rPr>
      </w:pPr>
    </w:p>
    <w:p w14:paraId="7D3A5C76" w14:textId="77777777" w:rsidR="00B72E9D" w:rsidRDefault="00B72E9D" w:rsidP="00B72E9D">
      <w:pPr>
        <w:pStyle w:val="Pagrindinistekstas"/>
        <w:tabs>
          <w:tab w:val="left" w:pos="567"/>
        </w:tabs>
        <w:spacing w:line="240" w:lineRule="auto"/>
        <w:rPr>
          <w:sz w:val="22"/>
          <w:szCs w:val="22"/>
        </w:rPr>
      </w:pPr>
      <w:r>
        <w:rPr>
          <w:sz w:val="22"/>
          <w:szCs w:val="22"/>
        </w:rPr>
        <w:t>Pacientus reikia perspėti apie galimus hiperkalcemijos simptomus.</w:t>
      </w:r>
    </w:p>
    <w:p w14:paraId="42FA1BD2" w14:textId="072D9A18" w:rsidR="00B72E9D" w:rsidRDefault="002A17AC" w:rsidP="00B72E9D">
      <w:pPr>
        <w:pStyle w:val="Pagrindinistekstas"/>
        <w:tabs>
          <w:tab w:val="left" w:pos="567"/>
        </w:tabs>
        <w:spacing w:line="240" w:lineRule="auto"/>
        <w:rPr>
          <w:sz w:val="22"/>
          <w:szCs w:val="22"/>
        </w:rPr>
      </w:pPr>
      <w:r w:rsidRPr="002A17AC">
        <w:rPr>
          <w:sz w:val="22"/>
          <w:szCs w:val="22"/>
        </w:rPr>
        <w:t>Apie hipermagnezemijos ir hiperkalcemijos sukeltus simptomus bei jų gydymą duomenų pateikta 4.9 skyriuje.</w:t>
      </w:r>
    </w:p>
    <w:p w14:paraId="6D611AC8" w14:textId="77777777" w:rsidR="00B72E9D" w:rsidRDefault="00B72E9D" w:rsidP="00B72E9D">
      <w:pPr>
        <w:pStyle w:val="Pagrindinistekstas"/>
        <w:tabs>
          <w:tab w:val="left" w:pos="567"/>
        </w:tabs>
        <w:spacing w:line="240" w:lineRule="auto"/>
        <w:rPr>
          <w:sz w:val="22"/>
          <w:szCs w:val="22"/>
        </w:rPr>
      </w:pPr>
    </w:p>
    <w:p w14:paraId="414D5EDF" w14:textId="77777777" w:rsidR="00B72E9D" w:rsidRDefault="00B72E9D" w:rsidP="00B72E9D">
      <w:pPr>
        <w:pStyle w:val="Pagrindinistekstas"/>
        <w:tabs>
          <w:tab w:val="left" w:pos="567"/>
        </w:tabs>
        <w:spacing w:line="240" w:lineRule="auto"/>
        <w:rPr>
          <w:sz w:val="22"/>
          <w:szCs w:val="22"/>
        </w:rPr>
      </w:pPr>
      <w:r>
        <w:rPr>
          <w:sz w:val="22"/>
          <w:szCs w:val="22"/>
        </w:rPr>
        <w:t>Ilgai vartojant OsvaRen, būtina sekti, ar neatsiranda kraujagyslių ir minkštųjų audinių kalcifikacijos ir ar tokia būklė nesunkėja. Toks pavojus mažėja, jei kalcio fosfato koncentracija kraujyje būna mažesnė kaip 4,5 mmol</w:t>
      </w:r>
      <w:r>
        <w:rPr>
          <w:sz w:val="22"/>
          <w:szCs w:val="22"/>
          <w:vertAlign w:val="superscript"/>
        </w:rPr>
        <w:t>2</w:t>
      </w:r>
      <w:r>
        <w:rPr>
          <w:sz w:val="22"/>
          <w:szCs w:val="22"/>
        </w:rPr>
        <w:t>/l</w:t>
      </w:r>
      <w:r>
        <w:rPr>
          <w:sz w:val="22"/>
          <w:szCs w:val="22"/>
          <w:vertAlign w:val="superscript"/>
        </w:rPr>
        <w:t>2</w:t>
      </w:r>
      <w:r>
        <w:rPr>
          <w:sz w:val="22"/>
          <w:szCs w:val="22"/>
        </w:rPr>
        <w:t xml:space="preserve">. </w:t>
      </w:r>
    </w:p>
    <w:p w14:paraId="503D605C" w14:textId="77777777" w:rsidR="00B72E9D" w:rsidRDefault="00B72E9D" w:rsidP="00B72E9D">
      <w:pPr>
        <w:pStyle w:val="Pagrindinistekstas"/>
        <w:tabs>
          <w:tab w:val="left" w:pos="567"/>
        </w:tabs>
        <w:spacing w:line="240" w:lineRule="auto"/>
        <w:rPr>
          <w:sz w:val="22"/>
          <w:szCs w:val="22"/>
        </w:rPr>
      </w:pPr>
    </w:p>
    <w:p w14:paraId="5DA690F9" w14:textId="77777777" w:rsidR="00B72E9D" w:rsidRDefault="00B72E9D" w:rsidP="00B72E9D">
      <w:pPr>
        <w:pStyle w:val="Pagrindinistekstas"/>
        <w:tabs>
          <w:tab w:val="left" w:pos="567"/>
        </w:tabs>
        <w:spacing w:line="240" w:lineRule="auto"/>
        <w:rPr>
          <w:sz w:val="22"/>
          <w:szCs w:val="22"/>
        </w:rPr>
      </w:pPr>
      <w:r>
        <w:rPr>
          <w:sz w:val="22"/>
          <w:szCs w:val="22"/>
        </w:rPr>
        <w:t>Jei ligonis vartoja rusmenės preparatų, OsvaRen galima vartoti tik tuo atveju, jei nuolat daroma EKG ir sekama kalcio koncentracija kraujo serume.</w:t>
      </w:r>
    </w:p>
    <w:p w14:paraId="5A147B58" w14:textId="77777777" w:rsidR="00B72E9D" w:rsidRDefault="00B72E9D" w:rsidP="00B72E9D">
      <w:pPr>
        <w:pStyle w:val="Pagrindinistekstas"/>
        <w:tabs>
          <w:tab w:val="left" w:pos="567"/>
        </w:tabs>
        <w:spacing w:line="240" w:lineRule="auto"/>
        <w:rPr>
          <w:sz w:val="22"/>
          <w:szCs w:val="22"/>
        </w:rPr>
      </w:pPr>
    </w:p>
    <w:p w14:paraId="5ECCC578" w14:textId="77777777" w:rsidR="00B72E9D" w:rsidRDefault="00B72E9D" w:rsidP="00B72E9D">
      <w:pPr>
        <w:tabs>
          <w:tab w:val="left" w:pos="567"/>
        </w:tabs>
        <w:rPr>
          <w:sz w:val="22"/>
          <w:szCs w:val="22"/>
        </w:rPr>
      </w:pPr>
      <w:r>
        <w:rPr>
          <w:sz w:val="22"/>
          <w:szCs w:val="22"/>
        </w:rPr>
        <w:t xml:space="preserve">Dėl vartojama per daug kalcio druskų, gali padidėti riebalų ir tulžies rūgščių (pvz., kalcinio muilo), nusėdimas. Tai gali būti obstipacijos priežastis. </w:t>
      </w:r>
    </w:p>
    <w:p w14:paraId="548C820F" w14:textId="77777777" w:rsidR="00B72E9D" w:rsidRDefault="00B72E9D" w:rsidP="00B72E9D">
      <w:pPr>
        <w:pStyle w:val="Pagrindinistekstas"/>
        <w:tabs>
          <w:tab w:val="left" w:pos="567"/>
        </w:tabs>
        <w:spacing w:line="240" w:lineRule="auto"/>
        <w:rPr>
          <w:sz w:val="22"/>
          <w:szCs w:val="22"/>
        </w:rPr>
      </w:pPr>
    </w:p>
    <w:p w14:paraId="2D6665CC" w14:textId="77777777" w:rsidR="00B72E9D" w:rsidRDefault="00B72E9D" w:rsidP="00B72E9D">
      <w:pPr>
        <w:pStyle w:val="Pagrindinistekstas"/>
        <w:tabs>
          <w:tab w:val="left" w:pos="567"/>
        </w:tabs>
        <w:spacing w:line="240" w:lineRule="auto"/>
        <w:rPr>
          <w:sz w:val="22"/>
          <w:szCs w:val="22"/>
        </w:rPr>
      </w:pPr>
      <w:r>
        <w:rPr>
          <w:sz w:val="22"/>
          <w:szCs w:val="22"/>
        </w:rPr>
        <w:t>Jei pacientas pradeda viduriuoti, OsvaRen dozę reikia mažinti.</w:t>
      </w:r>
    </w:p>
    <w:p w14:paraId="4C5C0F9C" w14:textId="77777777" w:rsidR="00B72E9D" w:rsidRDefault="00B72E9D" w:rsidP="00B72E9D">
      <w:pPr>
        <w:pStyle w:val="Pagrindinistekstas"/>
        <w:tabs>
          <w:tab w:val="left" w:pos="567"/>
        </w:tabs>
        <w:spacing w:line="240" w:lineRule="auto"/>
        <w:rPr>
          <w:sz w:val="22"/>
          <w:szCs w:val="22"/>
        </w:rPr>
      </w:pPr>
    </w:p>
    <w:p w14:paraId="02CFBEF9" w14:textId="1A7E3AA4" w:rsidR="00B72E9D" w:rsidRDefault="00B72E9D" w:rsidP="00B72E9D">
      <w:pPr>
        <w:pStyle w:val="Pagrindinistekstas"/>
        <w:tabs>
          <w:tab w:val="left" w:pos="567"/>
        </w:tabs>
        <w:spacing w:line="240" w:lineRule="auto"/>
        <w:rPr>
          <w:sz w:val="22"/>
          <w:szCs w:val="22"/>
        </w:rPr>
      </w:pPr>
      <w:r>
        <w:rPr>
          <w:sz w:val="22"/>
          <w:szCs w:val="22"/>
        </w:rPr>
        <w:t>OsvaRen sudėtyje yra cukraus</w:t>
      </w:r>
      <w:r w:rsidR="00B23064">
        <w:rPr>
          <w:sz w:val="22"/>
          <w:szCs w:val="22"/>
        </w:rPr>
        <w:t>.</w:t>
      </w:r>
      <w:r>
        <w:rPr>
          <w:sz w:val="22"/>
          <w:szCs w:val="22"/>
        </w:rPr>
        <w:t xml:space="preserve"> </w:t>
      </w:r>
      <w:r w:rsidR="00B23064" w:rsidRPr="00B23064">
        <w:rPr>
          <w:sz w:val="22"/>
          <w:szCs w:val="22"/>
        </w:rPr>
        <w:t xml:space="preserve">Šio vaistinio preparato </w:t>
      </w:r>
      <w:r>
        <w:rPr>
          <w:sz w:val="22"/>
          <w:szCs w:val="22"/>
        </w:rPr>
        <w:t xml:space="preserve">negalima vartoti pacientams, </w:t>
      </w:r>
      <w:r w:rsidR="00B23064" w:rsidRPr="00B23064">
        <w:rPr>
          <w:sz w:val="22"/>
          <w:szCs w:val="22"/>
        </w:rPr>
        <w:t>kuriems nustatytas retas paveldimas sutrikimas – fruktozės netoleravimas</w:t>
      </w:r>
      <w:r w:rsidR="00B23064">
        <w:rPr>
          <w:sz w:val="22"/>
          <w:szCs w:val="22"/>
        </w:rPr>
        <w:t>,</w:t>
      </w:r>
      <w:r w:rsidR="00B23064" w:rsidDel="00B23064">
        <w:rPr>
          <w:sz w:val="22"/>
          <w:szCs w:val="22"/>
        </w:rPr>
        <w:t xml:space="preserve"> </w:t>
      </w:r>
      <w:r>
        <w:rPr>
          <w:sz w:val="22"/>
          <w:szCs w:val="22"/>
        </w:rPr>
        <w:t>gliukozės ir galaktozės malabsorbcija</w:t>
      </w:r>
      <w:r w:rsidR="00B23064">
        <w:rPr>
          <w:sz w:val="22"/>
          <w:szCs w:val="22"/>
        </w:rPr>
        <w:t xml:space="preserve"> </w:t>
      </w:r>
      <w:r w:rsidR="00B23064" w:rsidRPr="00B23064">
        <w:rPr>
          <w:sz w:val="22"/>
          <w:szCs w:val="22"/>
        </w:rPr>
        <w:t>arba</w:t>
      </w:r>
      <w:r>
        <w:rPr>
          <w:sz w:val="22"/>
          <w:szCs w:val="22"/>
        </w:rPr>
        <w:t xml:space="preserve"> sacharazės ir izomaltazės </w:t>
      </w:r>
      <w:r w:rsidR="00B23064" w:rsidRPr="00B23064">
        <w:rPr>
          <w:sz w:val="22"/>
          <w:szCs w:val="22"/>
        </w:rPr>
        <w:t>stygius</w:t>
      </w:r>
      <w:r>
        <w:rPr>
          <w:sz w:val="22"/>
          <w:szCs w:val="22"/>
        </w:rPr>
        <w:t>.</w:t>
      </w:r>
    </w:p>
    <w:p w14:paraId="4B380D7B" w14:textId="2568D163" w:rsidR="00B72E9D" w:rsidRPr="00CF59AF" w:rsidRDefault="001D2D2B" w:rsidP="00983A30">
      <w:pPr>
        <w:pStyle w:val="pf0"/>
        <w:rPr>
          <w:sz w:val="22"/>
          <w:szCs w:val="22"/>
        </w:rPr>
      </w:pPr>
      <w:bookmarkStart w:id="6" w:name="_Hlk167455084"/>
      <w:r w:rsidRPr="00983A30">
        <w:rPr>
          <w:rFonts w:hint="eastAsia"/>
          <w:color w:val="000000"/>
          <w:sz w:val="22"/>
          <w:szCs w:val="22"/>
        </w:rPr>
        <w:t>Š</w:t>
      </w:r>
      <w:r w:rsidRPr="00983A30">
        <w:rPr>
          <w:color w:val="000000"/>
          <w:sz w:val="22"/>
          <w:szCs w:val="22"/>
        </w:rPr>
        <w:t>io vaist</w:t>
      </w:r>
      <w:r w:rsidR="002375F1">
        <w:rPr>
          <w:color w:val="000000"/>
          <w:sz w:val="22"/>
          <w:szCs w:val="22"/>
        </w:rPr>
        <w:t>inio preparato</w:t>
      </w:r>
      <w:r w:rsidRPr="00983A30">
        <w:rPr>
          <w:color w:val="000000"/>
          <w:sz w:val="22"/>
          <w:szCs w:val="22"/>
        </w:rPr>
        <w:t xml:space="preserve"> sud</w:t>
      </w:r>
      <w:r w:rsidRPr="00983A30">
        <w:rPr>
          <w:rFonts w:hint="eastAsia"/>
          <w:color w:val="000000"/>
          <w:sz w:val="22"/>
          <w:szCs w:val="22"/>
        </w:rPr>
        <w:t>ė</w:t>
      </w:r>
      <w:r w:rsidRPr="00983A30">
        <w:rPr>
          <w:color w:val="000000"/>
          <w:sz w:val="22"/>
          <w:szCs w:val="22"/>
        </w:rPr>
        <w:t>tyje yra ma</w:t>
      </w:r>
      <w:r w:rsidRPr="00983A30">
        <w:rPr>
          <w:rFonts w:hint="eastAsia"/>
          <w:color w:val="000000"/>
          <w:sz w:val="22"/>
          <w:szCs w:val="22"/>
        </w:rPr>
        <w:t>ž</w:t>
      </w:r>
      <w:r w:rsidRPr="00983A30">
        <w:rPr>
          <w:color w:val="000000"/>
          <w:sz w:val="22"/>
          <w:szCs w:val="22"/>
        </w:rPr>
        <w:t>iau nei 1 mmol natrio (23 mg) vienoje pl</w:t>
      </w:r>
      <w:r w:rsidRPr="00983A30">
        <w:rPr>
          <w:rFonts w:hint="eastAsia"/>
          <w:color w:val="000000"/>
          <w:sz w:val="22"/>
          <w:szCs w:val="22"/>
        </w:rPr>
        <w:t>ė</w:t>
      </w:r>
      <w:r w:rsidRPr="00983A30">
        <w:rPr>
          <w:color w:val="000000"/>
          <w:sz w:val="22"/>
          <w:szCs w:val="22"/>
        </w:rPr>
        <w:t>vele dengtoje tablet</w:t>
      </w:r>
      <w:r w:rsidRPr="00983A30">
        <w:rPr>
          <w:rFonts w:hint="eastAsia"/>
          <w:color w:val="000000"/>
          <w:sz w:val="22"/>
          <w:szCs w:val="22"/>
        </w:rPr>
        <w:t>ė</w:t>
      </w:r>
      <w:r w:rsidRPr="00983A30">
        <w:rPr>
          <w:color w:val="000000"/>
          <w:sz w:val="22"/>
          <w:szCs w:val="22"/>
        </w:rPr>
        <w:t>je</w:t>
      </w:r>
      <w:r w:rsidR="00772D52" w:rsidRPr="001D2D2B">
        <w:rPr>
          <w:sz w:val="22"/>
          <w:szCs w:val="22"/>
        </w:rPr>
        <w:t>,</w:t>
      </w:r>
      <w:r w:rsidR="00772D52" w:rsidRPr="00CF59AF">
        <w:rPr>
          <w:sz w:val="22"/>
          <w:szCs w:val="22"/>
        </w:rPr>
        <w:t xml:space="preserve"> </w:t>
      </w:r>
      <w:r w:rsidR="00B23064" w:rsidRPr="00983A30">
        <w:rPr>
          <w:sz w:val="22"/>
          <w:szCs w:val="22"/>
        </w:rPr>
        <w:t>t.y. jis beveik neturi reikšmės</w:t>
      </w:r>
      <w:bookmarkEnd w:id="6"/>
      <w:r w:rsidR="00772D52" w:rsidRPr="00CF59AF">
        <w:rPr>
          <w:sz w:val="22"/>
          <w:szCs w:val="22"/>
        </w:rPr>
        <w:t>.</w:t>
      </w:r>
    </w:p>
    <w:p w14:paraId="2543AED7" w14:textId="77777777" w:rsidR="00772D52" w:rsidRDefault="00772D52" w:rsidP="00B72E9D">
      <w:pPr>
        <w:pStyle w:val="Pagrindinistekstas"/>
        <w:tabs>
          <w:tab w:val="left" w:pos="567"/>
        </w:tabs>
        <w:spacing w:line="240" w:lineRule="auto"/>
        <w:rPr>
          <w:sz w:val="22"/>
          <w:szCs w:val="22"/>
          <w:u w:val="single"/>
        </w:rPr>
      </w:pPr>
    </w:p>
    <w:p w14:paraId="35D7CC7B" w14:textId="77777777" w:rsidR="00B72E9D" w:rsidRDefault="00B72E9D" w:rsidP="00B72E9D">
      <w:pPr>
        <w:pStyle w:val="Pagrindinistekstas"/>
        <w:tabs>
          <w:tab w:val="left" w:pos="567"/>
        </w:tabs>
        <w:spacing w:line="240" w:lineRule="auto"/>
        <w:rPr>
          <w:sz w:val="22"/>
          <w:szCs w:val="22"/>
        </w:rPr>
      </w:pPr>
    </w:p>
    <w:p w14:paraId="32CC56E3" w14:textId="77777777" w:rsidR="00B72E9D" w:rsidRDefault="00B72E9D" w:rsidP="00B72E9D">
      <w:pPr>
        <w:tabs>
          <w:tab w:val="left" w:pos="567"/>
        </w:tabs>
        <w:rPr>
          <w:b/>
          <w:sz w:val="22"/>
          <w:szCs w:val="22"/>
        </w:rPr>
      </w:pPr>
      <w:r w:rsidRPr="00CF59AF">
        <w:rPr>
          <w:b/>
          <w:sz w:val="22"/>
          <w:szCs w:val="22"/>
        </w:rPr>
        <w:t>4.5</w:t>
      </w:r>
      <w:r w:rsidRPr="00CF59AF">
        <w:rPr>
          <w:b/>
          <w:sz w:val="22"/>
          <w:szCs w:val="22"/>
        </w:rPr>
        <w:tab/>
        <w:t>Sąveika su kitais vaistiniais preparatais ir kitokia sąveika</w:t>
      </w:r>
    </w:p>
    <w:p w14:paraId="642E11E3" w14:textId="77777777" w:rsidR="00B72E9D" w:rsidRDefault="00B72E9D" w:rsidP="00B72E9D">
      <w:pPr>
        <w:tabs>
          <w:tab w:val="left" w:pos="567"/>
        </w:tabs>
        <w:rPr>
          <w:sz w:val="22"/>
          <w:szCs w:val="22"/>
        </w:rPr>
      </w:pPr>
    </w:p>
    <w:p w14:paraId="56711FFC" w14:textId="00A8B9D0" w:rsidR="00B72E9D" w:rsidRDefault="00B72E9D" w:rsidP="00B72E9D">
      <w:pPr>
        <w:tabs>
          <w:tab w:val="left" w:pos="567"/>
        </w:tabs>
        <w:rPr>
          <w:sz w:val="22"/>
          <w:szCs w:val="22"/>
        </w:rPr>
      </w:pPr>
      <w:r>
        <w:rPr>
          <w:sz w:val="22"/>
          <w:szCs w:val="22"/>
        </w:rPr>
        <w:t xml:space="preserve">Siekiant išvengti OsvaRen ir kitų skirtų kartu vartoti vaistinių preparatų sąveikos, 2 valandas prieš OsvaRen vartojimą ir 3 valandas po jo pavartojimo jokių kitokių geriamųjų vaistinių preparatų, išvardintų </w:t>
      </w:r>
      <w:r w:rsidR="004A357A">
        <w:rPr>
          <w:sz w:val="22"/>
          <w:szCs w:val="22"/>
        </w:rPr>
        <w:t>šiame</w:t>
      </w:r>
      <w:r>
        <w:rPr>
          <w:sz w:val="22"/>
          <w:szCs w:val="22"/>
        </w:rPr>
        <w:t xml:space="preserve"> skyriuje, vartoti negalima.</w:t>
      </w:r>
    </w:p>
    <w:p w14:paraId="4CE4DD50" w14:textId="77777777" w:rsidR="00B72E9D" w:rsidRDefault="00B72E9D" w:rsidP="00B72E9D">
      <w:pPr>
        <w:tabs>
          <w:tab w:val="left" w:pos="567"/>
        </w:tabs>
        <w:rPr>
          <w:sz w:val="22"/>
          <w:szCs w:val="22"/>
        </w:rPr>
      </w:pPr>
    </w:p>
    <w:p w14:paraId="5CC65BDB" w14:textId="5505C42F" w:rsidR="00473E5E" w:rsidRDefault="00473E5E" w:rsidP="00B72E9D">
      <w:pPr>
        <w:tabs>
          <w:tab w:val="left" w:pos="567"/>
        </w:tabs>
        <w:rPr>
          <w:sz w:val="22"/>
          <w:szCs w:val="22"/>
        </w:rPr>
      </w:pPr>
      <w:r w:rsidRPr="00473E5E">
        <w:rPr>
          <w:sz w:val="22"/>
          <w:szCs w:val="22"/>
        </w:rPr>
        <w:t xml:space="preserve">Kalcis ir magnis gali sudaryti netirpius kompleksus su daugeliu </w:t>
      </w:r>
      <w:r w:rsidR="00BA4955">
        <w:rPr>
          <w:sz w:val="22"/>
          <w:szCs w:val="22"/>
        </w:rPr>
        <w:t>anijoninių medžiagų.</w:t>
      </w:r>
      <w:r w:rsidRPr="00473E5E">
        <w:rPr>
          <w:sz w:val="22"/>
          <w:szCs w:val="22"/>
        </w:rPr>
        <w:t xml:space="preserve"> </w:t>
      </w:r>
      <w:r w:rsidR="00BA4955">
        <w:rPr>
          <w:sz w:val="22"/>
          <w:szCs w:val="22"/>
        </w:rPr>
        <w:t xml:space="preserve">Į </w:t>
      </w:r>
      <w:r w:rsidRPr="00473E5E">
        <w:rPr>
          <w:sz w:val="22"/>
          <w:szCs w:val="22"/>
        </w:rPr>
        <w:t xml:space="preserve">tai </w:t>
      </w:r>
      <w:r>
        <w:rPr>
          <w:sz w:val="22"/>
          <w:szCs w:val="22"/>
        </w:rPr>
        <w:t>reikia</w:t>
      </w:r>
      <w:r w:rsidRPr="00473E5E">
        <w:rPr>
          <w:sz w:val="22"/>
          <w:szCs w:val="22"/>
        </w:rPr>
        <w:t xml:space="preserve"> atsižvelgti, kai pastebimas susilpnėjęs arba sustiprėjęs vaistų poveikis.</w:t>
      </w:r>
    </w:p>
    <w:p w14:paraId="25B40879" w14:textId="77777777" w:rsidR="00473E5E" w:rsidRDefault="00473E5E" w:rsidP="00B72E9D">
      <w:pPr>
        <w:tabs>
          <w:tab w:val="left" w:pos="567"/>
        </w:tabs>
        <w:rPr>
          <w:sz w:val="22"/>
          <w:szCs w:val="22"/>
        </w:rPr>
      </w:pPr>
    </w:p>
    <w:p w14:paraId="030B2CF1" w14:textId="68D55542" w:rsidR="00B72E9D" w:rsidRDefault="00B72E9D" w:rsidP="00B027CD">
      <w:pPr>
        <w:tabs>
          <w:tab w:val="left" w:pos="567"/>
        </w:tabs>
        <w:rPr>
          <w:sz w:val="22"/>
          <w:szCs w:val="22"/>
        </w:rPr>
      </w:pPr>
      <w:r>
        <w:rPr>
          <w:sz w:val="22"/>
          <w:szCs w:val="22"/>
        </w:rPr>
        <w:t xml:space="preserve">OsvaRen daro poveikį </w:t>
      </w:r>
      <w:r w:rsidR="004A357A">
        <w:rPr>
          <w:sz w:val="22"/>
          <w:szCs w:val="22"/>
        </w:rPr>
        <w:t xml:space="preserve">antibiotikų (tokių kaip </w:t>
      </w:r>
      <w:r>
        <w:rPr>
          <w:sz w:val="22"/>
          <w:szCs w:val="22"/>
        </w:rPr>
        <w:t>tetraciklino, doksiciklino,</w:t>
      </w:r>
      <w:r w:rsidR="004A357A">
        <w:rPr>
          <w:sz w:val="22"/>
          <w:szCs w:val="22"/>
        </w:rPr>
        <w:t xml:space="preserve"> </w:t>
      </w:r>
      <w:r w:rsidR="00B027CD">
        <w:rPr>
          <w:sz w:val="22"/>
          <w:szCs w:val="22"/>
        </w:rPr>
        <w:t>kai kurių cefalosporinų,</w:t>
      </w:r>
      <w:r>
        <w:rPr>
          <w:sz w:val="22"/>
          <w:szCs w:val="22"/>
        </w:rPr>
        <w:t xml:space="preserve"> </w:t>
      </w:r>
      <w:r w:rsidR="00B027CD">
        <w:rPr>
          <w:sz w:val="22"/>
          <w:szCs w:val="22"/>
        </w:rPr>
        <w:t>kaip cefpodoksimo ir cefuroksimo ir kai kurių chinolonų</w:t>
      </w:r>
      <w:r w:rsidR="00473E5E">
        <w:rPr>
          <w:sz w:val="22"/>
          <w:szCs w:val="22"/>
        </w:rPr>
        <w:t>,</w:t>
      </w:r>
      <w:r w:rsidR="00B027CD">
        <w:rPr>
          <w:sz w:val="22"/>
          <w:szCs w:val="22"/>
        </w:rPr>
        <w:t xml:space="preserve"> kaip ciprofloksacino</w:t>
      </w:r>
      <w:r w:rsidR="00473E5E">
        <w:rPr>
          <w:sz w:val="22"/>
          <w:szCs w:val="22"/>
        </w:rPr>
        <w:t>, ir norfloksacino, nitrofurantoino</w:t>
      </w:r>
      <w:r w:rsidR="00B027CD">
        <w:rPr>
          <w:sz w:val="22"/>
          <w:szCs w:val="22"/>
        </w:rPr>
        <w:t>)</w:t>
      </w:r>
      <w:r w:rsidR="00991B0A">
        <w:rPr>
          <w:sz w:val="22"/>
          <w:szCs w:val="22"/>
        </w:rPr>
        <w:t>,</w:t>
      </w:r>
      <w:r w:rsidR="00B027CD">
        <w:rPr>
          <w:sz w:val="22"/>
          <w:szCs w:val="22"/>
        </w:rPr>
        <w:t xml:space="preserve"> </w:t>
      </w:r>
      <w:r>
        <w:rPr>
          <w:sz w:val="22"/>
          <w:szCs w:val="22"/>
        </w:rPr>
        <w:t>bifosfonatų, fluoridų,</w:t>
      </w:r>
      <w:r w:rsidR="00B027CD">
        <w:rPr>
          <w:sz w:val="22"/>
          <w:szCs w:val="22"/>
        </w:rPr>
        <w:t xml:space="preserve"> ketokonazolo, estramustino preparatų, anticholinerginio poveikio vaistų, cinko, urso- arba chenodeoksicholio rūgšties ir halofandrino absorbcijai. </w:t>
      </w:r>
    </w:p>
    <w:p w14:paraId="5EC7DC16" w14:textId="77777777" w:rsidR="00B72E9D" w:rsidRDefault="00B72E9D" w:rsidP="00B72E9D">
      <w:pPr>
        <w:tabs>
          <w:tab w:val="left" w:pos="567"/>
        </w:tabs>
        <w:rPr>
          <w:sz w:val="22"/>
          <w:szCs w:val="22"/>
        </w:rPr>
      </w:pPr>
    </w:p>
    <w:p w14:paraId="34531D39" w14:textId="5B34C0E8" w:rsidR="00B72E9D" w:rsidRPr="00755D62" w:rsidRDefault="00755D62" w:rsidP="00B72E9D">
      <w:pPr>
        <w:tabs>
          <w:tab w:val="left" w:pos="567"/>
        </w:tabs>
        <w:rPr>
          <w:sz w:val="22"/>
          <w:szCs w:val="22"/>
        </w:rPr>
      </w:pPr>
      <w:r w:rsidRPr="00983A30">
        <w:rPr>
          <w:color w:val="000000"/>
          <w:sz w:val="22"/>
          <w:szCs w:val="22"/>
        </w:rPr>
        <w:t>Papildomo gydymo geriamaisiais gele</w:t>
      </w:r>
      <w:r w:rsidRPr="00983A30">
        <w:rPr>
          <w:rFonts w:hint="eastAsia"/>
          <w:color w:val="000000"/>
          <w:sz w:val="22"/>
          <w:szCs w:val="22"/>
        </w:rPr>
        <w:t>ž</w:t>
      </w:r>
      <w:r w:rsidRPr="00983A30">
        <w:rPr>
          <w:color w:val="000000"/>
          <w:sz w:val="22"/>
          <w:szCs w:val="22"/>
        </w:rPr>
        <w:t>ies preparatais atveju reikia atkreipti d</w:t>
      </w:r>
      <w:r w:rsidRPr="00983A30">
        <w:rPr>
          <w:rFonts w:hint="eastAsia"/>
          <w:color w:val="000000"/>
          <w:sz w:val="22"/>
          <w:szCs w:val="22"/>
        </w:rPr>
        <w:t>ė</w:t>
      </w:r>
      <w:r w:rsidRPr="00983A30">
        <w:rPr>
          <w:color w:val="000000"/>
          <w:sz w:val="22"/>
          <w:szCs w:val="22"/>
        </w:rPr>
        <w:t>mes</w:t>
      </w:r>
      <w:r w:rsidRPr="00983A30">
        <w:rPr>
          <w:rFonts w:hint="eastAsia"/>
          <w:color w:val="000000"/>
          <w:sz w:val="22"/>
          <w:szCs w:val="22"/>
        </w:rPr>
        <w:t>į</w:t>
      </w:r>
      <w:r w:rsidRPr="00983A30">
        <w:rPr>
          <w:color w:val="000000"/>
          <w:sz w:val="22"/>
          <w:szCs w:val="22"/>
        </w:rPr>
        <w:t xml:space="preserve"> </w:t>
      </w:r>
      <w:r w:rsidRPr="00983A30">
        <w:rPr>
          <w:rFonts w:hint="eastAsia"/>
          <w:color w:val="000000"/>
          <w:sz w:val="22"/>
          <w:szCs w:val="22"/>
        </w:rPr>
        <w:t>į</w:t>
      </w:r>
      <w:r w:rsidRPr="00983A30">
        <w:rPr>
          <w:color w:val="000000"/>
          <w:sz w:val="22"/>
          <w:szCs w:val="22"/>
        </w:rPr>
        <w:t xml:space="preserve"> tai, kad tuo pa</w:t>
      </w:r>
      <w:r w:rsidRPr="00983A30">
        <w:rPr>
          <w:rFonts w:hint="eastAsia"/>
          <w:color w:val="000000"/>
          <w:sz w:val="22"/>
          <w:szCs w:val="22"/>
        </w:rPr>
        <w:t>č</w:t>
      </w:r>
      <w:r w:rsidRPr="00983A30">
        <w:rPr>
          <w:color w:val="000000"/>
          <w:sz w:val="22"/>
          <w:szCs w:val="22"/>
        </w:rPr>
        <w:t>iu metu vartojamas magnis gali tur</w:t>
      </w:r>
      <w:r w:rsidRPr="00983A30">
        <w:rPr>
          <w:rFonts w:hint="eastAsia"/>
          <w:color w:val="000000"/>
          <w:sz w:val="22"/>
          <w:szCs w:val="22"/>
        </w:rPr>
        <w:t>ė</w:t>
      </w:r>
      <w:r w:rsidRPr="00983A30">
        <w:rPr>
          <w:color w:val="000000"/>
          <w:sz w:val="22"/>
          <w:szCs w:val="22"/>
        </w:rPr>
        <w:t xml:space="preserve">ti </w:t>
      </w:r>
      <w:r w:rsidRPr="00983A30">
        <w:rPr>
          <w:rFonts w:hint="eastAsia"/>
          <w:color w:val="000000"/>
          <w:sz w:val="22"/>
          <w:szCs w:val="22"/>
        </w:rPr>
        <w:t>į</w:t>
      </w:r>
      <w:r w:rsidRPr="00983A30">
        <w:rPr>
          <w:color w:val="000000"/>
          <w:sz w:val="22"/>
          <w:szCs w:val="22"/>
        </w:rPr>
        <w:t>takos gele</w:t>
      </w:r>
      <w:r w:rsidRPr="00983A30">
        <w:rPr>
          <w:rFonts w:hint="eastAsia"/>
          <w:color w:val="000000"/>
          <w:sz w:val="22"/>
          <w:szCs w:val="22"/>
        </w:rPr>
        <w:t>ž</w:t>
      </w:r>
      <w:r w:rsidRPr="00983A30">
        <w:rPr>
          <w:color w:val="000000"/>
          <w:sz w:val="22"/>
          <w:szCs w:val="22"/>
        </w:rPr>
        <w:t>ies absorbcijai.</w:t>
      </w:r>
      <w:r w:rsidR="00B72E9D" w:rsidRPr="00755D62">
        <w:rPr>
          <w:sz w:val="22"/>
          <w:szCs w:val="22"/>
        </w:rPr>
        <w:t>.</w:t>
      </w:r>
    </w:p>
    <w:p w14:paraId="7394ED65" w14:textId="77777777" w:rsidR="00B72E9D" w:rsidRDefault="00B72E9D" w:rsidP="00B72E9D">
      <w:pPr>
        <w:tabs>
          <w:tab w:val="left" w:pos="567"/>
        </w:tabs>
        <w:rPr>
          <w:sz w:val="22"/>
          <w:szCs w:val="22"/>
        </w:rPr>
      </w:pPr>
    </w:p>
    <w:p w14:paraId="476F55BF" w14:textId="77777777" w:rsidR="00473E5E" w:rsidRDefault="00C716FD" w:rsidP="00B027CD">
      <w:pPr>
        <w:tabs>
          <w:tab w:val="left" w:pos="567"/>
        </w:tabs>
        <w:rPr>
          <w:sz w:val="22"/>
          <w:szCs w:val="22"/>
        </w:rPr>
      </w:pPr>
      <w:r>
        <w:rPr>
          <w:sz w:val="22"/>
          <w:szCs w:val="22"/>
        </w:rPr>
        <w:t xml:space="preserve">Magnio druskos virškinimo trakte </w:t>
      </w:r>
      <w:r w:rsidR="00B027CD">
        <w:rPr>
          <w:sz w:val="22"/>
          <w:szCs w:val="22"/>
        </w:rPr>
        <w:t>gali adsorbuoti</w:t>
      </w:r>
      <w:r>
        <w:rPr>
          <w:sz w:val="22"/>
          <w:szCs w:val="22"/>
        </w:rPr>
        <w:t xml:space="preserve"> digoksiną</w:t>
      </w:r>
      <w:r w:rsidR="00B027CD">
        <w:rPr>
          <w:sz w:val="22"/>
          <w:szCs w:val="22"/>
        </w:rPr>
        <w:t xml:space="preserve">, dėl to mažėja biologinis jo prieinamumas. </w:t>
      </w:r>
    </w:p>
    <w:p w14:paraId="60324049" w14:textId="77777777" w:rsidR="00473E5E" w:rsidRDefault="00473E5E" w:rsidP="00B027CD">
      <w:pPr>
        <w:tabs>
          <w:tab w:val="left" w:pos="567"/>
        </w:tabs>
        <w:rPr>
          <w:sz w:val="22"/>
          <w:szCs w:val="22"/>
        </w:rPr>
      </w:pPr>
    </w:p>
    <w:p w14:paraId="336425CA" w14:textId="11D96EC2" w:rsidR="00B027CD" w:rsidRDefault="00B027CD" w:rsidP="00B027CD">
      <w:pPr>
        <w:tabs>
          <w:tab w:val="left" w:pos="567"/>
        </w:tabs>
        <w:rPr>
          <w:sz w:val="22"/>
          <w:szCs w:val="22"/>
        </w:rPr>
      </w:pPr>
      <w:r>
        <w:rPr>
          <w:sz w:val="22"/>
          <w:szCs w:val="22"/>
        </w:rPr>
        <w:t>Be to, virškinimo trakte gali sumažėti penicilamino absorbcija ir gal būt dėl to farmakologinis jo poveikis.</w:t>
      </w:r>
    </w:p>
    <w:p w14:paraId="240A9804" w14:textId="77777777" w:rsidR="00B027CD" w:rsidRDefault="00B027CD" w:rsidP="00B72E9D">
      <w:pPr>
        <w:tabs>
          <w:tab w:val="left" w:pos="567"/>
        </w:tabs>
        <w:rPr>
          <w:sz w:val="22"/>
          <w:szCs w:val="22"/>
        </w:rPr>
      </w:pPr>
    </w:p>
    <w:p w14:paraId="45769EEE" w14:textId="7724478F" w:rsidR="00B027CD" w:rsidRPr="00755D62" w:rsidRDefault="00755D62" w:rsidP="00B027CD">
      <w:pPr>
        <w:tabs>
          <w:tab w:val="left" w:pos="567"/>
        </w:tabs>
        <w:rPr>
          <w:sz w:val="22"/>
          <w:szCs w:val="22"/>
        </w:rPr>
      </w:pPr>
      <w:r w:rsidRPr="00983A30">
        <w:rPr>
          <w:color w:val="000000"/>
          <w:sz w:val="22"/>
          <w:szCs w:val="22"/>
        </w:rPr>
        <w:t>Kalcis ar magnio druskos, vartojamos atskirai arba kartu su aliuminio hidroksidu, gali suma</w:t>
      </w:r>
      <w:r w:rsidRPr="00983A30">
        <w:rPr>
          <w:rFonts w:hint="eastAsia"/>
          <w:color w:val="000000"/>
          <w:sz w:val="22"/>
          <w:szCs w:val="22"/>
        </w:rPr>
        <w:t>ž</w:t>
      </w:r>
      <w:r w:rsidRPr="00983A30">
        <w:rPr>
          <w:color w:val="000000"/>
          <w:sz w:val="22"/>
          <w:szCs w:val="22"/>
        </w:rPr>
        <w:t>inti levotiroksino absorbcij</w:t>
      </w:r>
      <w:r w:rsidRPr="00983A30">
        <w:rPr>
          <w:rFonts w:hint="eastAsia"/>
          <w:color w:val="000000"/>
          <w:sz w:val="22"/>
          <w:szCs w:val="22"/>
        </w:rPr>
        <w:t>ą</w:t>
      </w:r>
      <w:r w:rsidRPr="00983A30">
        <w:rPr>
          <w:color w:val="000000"/>
          <w:sz w:val="22"/>
          <w:szCs w:val="22"/>
        </w:rPr>
        <w:t>.</w:t>
      </w:r>
      <w:r w:rsidRPr="00755D62" w:rsidDel="00755D62">
        <w:rPr>
          <w:sz w:val="22"/>
          <w:szCs w:val="22"/>
        </w:rPr>
        <w:t xml:space="preserve"> </w:t>
      </w:r>
    </w:p>
    <w:p w14:paraId="618018CB" w14:textId="77777777" w:rsidR="00042869" w:rsidRDefault="00042869" w:rsidP="00B027CD">
      <w:pPr>
        <w:tabs>
          <w:tab w:val="left" w:pos="567"/>
        </w:tabs>
        <w:rPr>
          <w:sz w:val="22"/>
          <w:szCs w:val="22"/>
        </w:rPr>
      </w:pPr>
    </w:p>
    <w:p w14:paraId="5B872D2D" w14:textId="0FA1A40F" w:rsidR="006B01C1" w:rsidRDefault="00042869" w:rsidP="00B027CD">
      <w:pPr>
        <w:tabs>
          <w:tab w:val="left" w:pos="567"/>
        </w:tabs>
        <w:rPr>
          <w:sz w:val="22"/>
          <w:szCs w:val="22"/>
        </w:rPr>
      </w:pPr>
      <w:r w:rsidRPr="00042869">
        <w:rPr>
          <w:sz w:val="22"/>
          <w:szCs w:val="22"/>
        </w:rPr>
        <w:t xml:space="preserve">Lėtiniu inkstų nepakankamumu sergančių pacientų anemijai gydyti įprasta kartu vartoti hipoksiją indukuojančio faktoriaus, prolilo hidroksilazės inhibitorių (HIF-PHI) ir fosfatų rišiklių. Pastebėta HIF-PHI ir kalcio turinčių fosfatų rišiklių sąveika. </w:t>
      </w:r>
      <w:r w:rsidR="006B01C1" w:rsidRPr="00983A30">
        <w:rPr>
          <w:rFonts w:hint="eastAsia"/>
          <w:color w:val="000000"/>
          <w:sz w:val="22"/>
          <w:szCs w:val="22"/>
        </w:rPr>
        <w:t>Š</w:t>
      </w:r>
      <w:r w:rsidR="006B01C1" w:rsidRPr="00983A30">
        <w:rPr>
          <w:color w:val="000000"/>
          <w:sz w:val="22"/>
          <w:szCs w:val="22"/>
        </w:rPr>
        <w:t>ios s</w:t>
      </w:r>
      <w:r w:rsidR="006B01C1" w:rsidRPr="00983A30">
        <w:rPr>
          <w:rFonts w:hint="eastAsia"/>
          <w:color w:val="000000"/>
          <w:sz w:val="22"/>
          <w:szCs w:val="22"/>
        </w:rPr>
        <w:t>ą</w:t>
      </w:r>
      <w:r w:rsidR="006B01C1" w:rsidRPr="00983A30">
        <w:rPr>
          <w:color w:val="000000"/>
          <w:sz w:val="22"/>
          <w:szCs w:val="22"/>
        </w:rPr>
        <w:t>veikos gali b</w:t>
      </w:r>
      <w:r w:rsidR="006B01C1" w:rsidRPr="00983A30">
        <w:rPr>
          <w:rFonts w:hint="eastAsia"/>
          <w:color w:val="000000"/>
          <w:sz w:val="22"/>
          <w:szCs w:val="22"/>
        </w:rPr>
        <w:t>ū</w:t>
      </w:r>
      <w:r w:rsidR="006B01C1" w:rsidRPr="00983A30">
        <w:rPr>
          <w:color w:val="000000"/>
          <w:sz w:val="22"/>
          <w:szCs w:val="22"/>
        </w:rPr>
        <w:t>ti suma</w:t>
      </w:r>
      <w:r w:rsidR="006B01C1" w:rsidRPr="00983A30">
        <w:rPr>
          <w:rFonts w:hint="eastAsia"/>
          <w:color w:val="000000"/>
          <w:sz w:val="22"/>
          <w:szCs w:val="22"/>
        </w:rPr>
        <w:t>ž</w:t>
      </w:r>
      <w:r w:rsidR="006B01C1" w:rsidRPr="00983A30">
        <w:rPr>
          <w:color w:val="000000"/>
          <w:sz w:val="22"/>
          <w:szCs w:val="22"/>
        </w:rPr>
        <w:t>intos pav</w:t>
      </w:r>
      <w:r w:rsidR="006B01C1" w:rsidRPr="00983A30">
        <w:rPr>
          <w:rFonts w:hint="eastAsia"/>
          <w:color w:val="000000"/>
          <w:sz w:val="22"/>
          <w:szCs w:val="22"/>
        </w:rPr>
        <w:t>ė</w:t>
      </w:r>
      <w:r w:rsidR="006B01C1" w:rsidRPr="00983A30">
        <w:rPr>
          <w:color w:val="000000"/>
          <w:sz w:val="22"/>
          <w:szCs w:val="22"/>
        </w:rPr>
        <w:t>linus vaist</w:t>
      </w:r>
      <w:r w:rsidR="006B01C1" w:rsidRPr="00983A30">
        <w:rPr>
          <w:rFonts w:hint="eastAsia"/>
          <w:color w:val="000000"/>
          <w:sz w:val="22"/>
          <w:szCs w:val="22"/>
        </w:rPr>
        <w:t>ų</w:t>
      </w:r>
      <w:r w:rsidR="006B01C1" w:rsidRPr="00983A30">
        <w:rPr>
          <w:color w:val="000000"/>
          <w:sz w:val="22"/>
          <w:szCs w:val="22"/>
        </w:rPr>
        <w:t xml:space="preserve"> vartojim</w:t>
      </w:r>
      <w:r w:rsidR="006B01C1" w:rsidRPr="00983A30">
        <w:rPr>
          <w:rFonts w:hint="eastAsia"/>
          <w:color w:val="000000"/>
          <w:sz w:val="22"/>
          <w:szCs w:val="22"/>
        </w:rPr>
        <w:t>ą</w:t>
      </w:r>
      <w:r w:rsidR="006B01C1" w:rsidRPr="00983A30">
        <w:rPr>
          <w:color w:val="000000"/>
          <w:sz w:val="22"/>
          <w:szCs w:val="22"/>
        </w:rPr>
        <w:t xml:space="preserve">, kaip nurodyta </w:t>
      </w:r>
      <w:r w:rsidR="006B01C1" w:rsidRPr="00983A30">
        <w:rPr>
          <w:rFonts w:hint="eastAsia"/>
          <w:color w:val="000000"/>
          <w:sz w:val="22"/>
          <w:szCs w:val="22"/>
        </w:rPr>
        <w:t>š</w:t>
      </w:r>
      <w:r w:rsidR="006B01C1" w:rsidRPr="00983A30">
        <w:rPr>
          <w:color w:val="000000"/>
          <w:sz w:val="22"/>
          <w:szCs w:val="22"/>
        </w:rPr>
        <w:t>io skyriaus prad</w:t>
      </w:r>
      <w:r w:rsidR="006B01C1" w:rsidRPr="00983A30">
        <w:rPr>
          <w:rFonts w:hint="eastAsia"/>
          <w:color w:val="000000"/>
          <w:sz w:val="22"/>
          <w:szCs w:val="22"/>
        </w:rPr>
        <w:t>ž</w:t>
      </w:r>
      <w:r w:rsidR="006B01C1" w:rsidRPr="00983A30">
        <w:rPr>
          <w:color w:val="000000"/>
          <w:sz w:val="22"/>
          <w:szCs w:val="22"/>
        </w:rPr>
        <w:t>ioje.</w:t>
      </w:r>
    </w:p>
    <w:p w14:paraId="72BBE341" w14:textId="77777777" w:rsidR="00B027CD" w:rsidRDefault="00B027CD" w:rsidP="00B72E9D">
      <w:pPr>
        <w:tabs>
          <w:tab w:val="left" w:pos="567"/>
        </w:tabs>
        <w:rPr>
          <w:sz w:val="22"/>
          <w:szCs w:val="22"/>
        </w:rPr>
      </w:pPr>
    </w:p>
    <w:p w14:paraId="2D0A29CD" w14:textId="77777777" w:rsidR="00B72E9D" w:rsidRDefault="00B72E9D" w:rsidP="00B72E9D">
      <w:pPr>
        <w:tabs>
          <w:tab w:val="left" w:pos="567"/>
        </w:tabs>
        <w:rPr>
          <w:sz w:val="22"/>
          <w:szCs w:val="22"/>
        </w:rPr>
      </w:pPr>
      <w:r>
        <w:rPr>
          <w:sz w:val="22"/>
          <w:szCs w:val="22"/>
        </w:rPr>
        <w:t>Vitaminas D ir jo dariniai stiprina kalcio absorbciją. Tiazidiniai diuretikai slopina kalcio išsiskyrimą pro inkstus. Jei kartu vartojama OsvaRen ir tiazidinių diuretikų arba vitamino D darinių, būtina kontroliuoti kalcio koncentraciją kraujo serume (žr. 4.4 skyrių).</w:t>
      </w:r>
    </w:p>
    <w:p w14:paraId="79F27A9B" w14:textId="77777777" w:rsidR="00B72E9D" w:rsidRDefault="00B72E9D" w:rsidP="00B72E9D">
      <w:pPr>
        <w:tabs>
          <w:tab w:val="left" w:pos="567"/>
        </w:tabs>
        <w:rPr>
          <w:sz w:val="22"/>
          <w:szCs w:val="22"/>
        </w:rPr>
      </w:pPr>
    </w:p>
    <w:p w14:paraId="183A4303" w14:textId="1D32CE0B" w:rsidR="006B01C1" w:rsidRPr="006B01C1" w:rsidRDefault="006B01C1" w:rsidP="00B027CD">
      <w:pPr>
        <w:pStyle w:val="Pagrindinistekstas"/>
        <w:tabs>
          <w:tab w:val="left" w:pos="567"/>
        </w:tabs>
        <w:spacing w:line="240" w:lineRule="auto"/>
        <w:rPr>
          <w:sz w:val="22"/>
          <w:szCs w:val="22"/>
        </w:rPr>
      </w:pPr>
      <w:r w:rsidRPr="00983A30">
        <w:rPr>
          <w:color w:val="000000"/>
          <w:sz w:val="22"/>
          <w:szCs w:val="22"/>
        </w:rPr>
        <w:t>Vienalaikis estrogen</w:t>
      </w:r>
      <w:r w:rsidRPr="00983A30">
        <w:rPr>
          <w:rFonts w:hint="eastAsia"/>
          <w:color w:val="000000"/>
          <w:sz w:val="22"/>
          <w:szCs w:val="22"/>
        </w:rPr>
        <w:t>ų</w:t>
      </w:r>
      <w:r w:rsidRPr="00983A30">
        <w:rPr>
          <w:color w:val="000000"/>
          <w:sz w:val="22"/>
          <w:szCs w:val="22"/>
        </w:rPr>
        <w:t xml:space="preserve"> arba vitamino A preparat</w:t>
      </w:r>
      <w:r w:rsidRPr="00983A30">
        <w:rPr>
          <w:rFonts w:hint="eastAsia"/>
          <w:color w:val="000000"/>
          <w:sz w:val="22"/>
          <w:szCs w:val="22"/>
        </w:rPr>
        <w:t>ų</w:t>
      </w:r>
      <w:r w:rsidRPr="00983A30">
        <w:rPr>
          <w:color w:val="000000"/>
          <w:sz w:val="22"/>
          <w:szCs w:val="22"/>
        </w:rPr>
        <w:t xml:space="preserve"> vartojimas su OsvaRen gali padidinti kalcio koncentracij</w:t>
      </w:r>
      <w:r w:rsidRPr="00983A30">
        <w:rPr>
          <w:rFonts w:hint="eastAsia"/>
          <w:color w:val="000000"/>
          <w:sz w:val="22"/>
          <w:szCs w:val="22"/>
        </w:rPr>
        <w:t>ą</w:t>
      </w:r>
      <w:r w:rsidRPr="00983A30">
        <w:rPr>
          <w:color w:val="000000"/>
          <w:sz w:val="22"/>
          <w:szCs w:val="22"/>
        </w:rPr>
        <w:t xml:space="preserve"> serume.</w:t>
      </w:r>
    </w:p>
    <w:p w14:paraId="6D10E85D" w14:textId="77777777" w:rsidR="003E73E3" w:rsidRDefault="003E73E3" w:rsidP="00B027CD">
      <w:pPr>
        <w:pStyle w:val="Pagrindinistekstas"/>
        <w:tabs>
          <w:tab w:val="left" w:pos="567"/>
        </w:tabs>
        <w:spacing w:line="240" w:lineRule="auto"/>
        <w:rPr>
          <w:sz w:val="22"/>
          <w:szCs w:val="22"/>
        </w:rPr>
      </w:pPr>
    </w:p>
    <w:p w14:paraId="30C24491" w14:textId="326DDC28" w:rsidR="006B01C1" w:rsidRPr="006B01C1" w:rsidRDefault="006B01C1" w:rsidP="00B027CD">
      <w:pPr>
        <w:pStyle w:val="Pagrindinistekstas"/>
        <w:tabs>
          <w:tab w:val="left" w:pos="567"/>
        </w:tabs>
        <w:spacing w:line="240" w:lineRule="auto"/>
        <w:rPr>
          <w:sz w:val="22"/>
          <w:szCs w:val="22"/>
        </w:rPr>
      </w:pPr>
      <w:r w:rsidRPr="00983A30">
        <w:rPr>
          <w:color w:val="000000"/>
          <w:sz w:val="22"/>
          <w:szCs w:val="22"/>
        </w:rPr>
        <w:t>Pacientams reik</w:t>
      </w:r>
      <w:r w:rsidRPr="00983A30">
        <w:rPr>
          <w:rFonts w:hint="eastAsia"/>
          <w:color w:val="000000"/>
          <w:sz w:val="22"/>
          <w:szCs w:val="22"/>
        </w:rPr>
        <w:t>ė</w:t>
      </w:r>
      <w:r w:rsidRPr="00983A30">
        <w:rPr>
          <w:color w:val="000000"/>
          <w:sz w:val="22"/>
          <w:szCs w:val="22"/>
        </w:rPr>
        <w:t>t</w:t>
      </w:r>
      <w:r w:rsidRPr="00983A30">
        <w:rPr>
          <w:rFonts w:hint="eastAsia"/>
          <w:color w:val="000000"/>
          <w:sz w:val="22"/>
          <w:szCs w:val="22"/>
        </w:rPr>
        <w:t>ų</w:t>
      </w:r>
      <w:r w:rsidRPr="00983A30">
        <w:rPr>
          <w:color w:val="000000"/>
          <w:sz w:val="22"/>
          <w:szCs w:val="22"/>
        </w:rPr>
        <w:t xml:space="preserve"> patarti pasitarti su gydytoju prie</w:t>
      </w:r>
      <w:r w:rsidRPr="00983A30">
        <w:rPr>
          <w:rFonts w:hint="eastAsia"/>
          <w:color w:val="000000"/>
          <w:sz w:val="22"/>
          <w:szCs w:val="22"/>
        </w:rPr>
        <w:t>š</w:t>
      </w:r>
      <w:r w:rsidRPr="00983A30">
        <w:rPr>
          <w:color w:val="000000"/>
          <w:sz w:val="22"/>
          <w:szCs w:val="22"/>
        </w:rPr>
        <w:t xml:space="preserve"> vartojant antacidinius preparatus ir (arba) papildus, kuri</w:t>
      </w:r>
      <w:r w:rsidRPr="00983A30">
        <w:rPr>
          <w:rFonts w:hint="eastAsia"/>
          <w:color w:val="000000"/>
          <w:sz w:val="22"/>
          <w:szCs w:val="22"/>
        </w:rPr>
        <w:t>ų</w:t>
      </w:r>
      <w:r w:rsidRPr="00983A30">
        <w:rPr>
          <w:color w:val="000000"/>
          <w:sz w:val="22"/>
          <w:szCs w:val="22"/>
        </w:rPr>
        <w:t xml:space="preserve"> sud</w:t>
      </w:r>
      <w:r w:rsidRPr="00983A30">
        <w:rPr>
          <w:rFonts w:hint="eastAsia"/>
          <w:color w:val="000000"/>
          <w:sz w:val="22"/>
          <w:szCs w:val="22"/>
        </w:rPr>
        <w:t>ė</w:t>
      </w:r>
      <w:r w:rsidRPr="00983A30">
        <w:rPr>
          <w:color w:val="000000"/>
          <w:sz w:val="22"/>
          <w:szCs w:val="22"/>
        </w:rPr>
        <w:t>tyje yra kalcio arba magnio drusk</w:t>
      </w:r>
      <w:r w:rsidRPr="00983A30">
        <w:rPr>
          <w:rFonts w:hint="eastAsia"/>
          <w:color w:val="000000"/>
          <w:sz w:val="22"/>
          <w:szCs w:val="22"/>
        </w:rPr>
        <w:t>ų</w:t>
      </w:r>
      <w:r w:rsidRPr="00983A30">
        <w:rPr>
          <w:color w:val="000000"/>
          <w:sz w:val="22"/>
          <w:szCs w:val="22"/>
        </w:rPr>
        <w:t>, kad b</w:t>
      </w:r>
      <w:r w:rsidRPr="00983A30">
        <w:rPr>
          <w:rFonts w:hint="eastAsia"/>
          <w:color w:val="000000"/>
          <w:sz w:val="22"/>
          <w:szCs w:val="22"/>
        </w:rPr>
        <w:t>ū</w:t>
      </w:r>
      <w:r w:rsidRPr="00983A30">
        <w:rPr>
          <w:color w:val="000000"/>
          <w:sz w:val="22"/>
          <w:szCs w:val="22"/>
        </w:rPr>
        <w:t>t</w:t>
      </w:r>
      <w:r w:rsidRPr="00983A30">
        <w:rPr>
          <w:rFonts w:hint="eastAsia"/>
          <w:color w:val="000000"/>
          <w:sz w:val="22"/>
          <w:szCs w:val="22"/>
        </w:rPr>
        <w:t>ų</w:t>
      </w:r>
      <w:r w:rsidRPr="00983A30">
        <w:rPr>
          <w:color w:val="000000"/>
          <w:sz w:val="22"/>
          <w:szCs w:val="22"/>
        </w:rPr>
        <w:t xml:space="preserve"> i</w:t>
      </w:r>
      <w:r w:rsidRPr="00983A30">
        <w:rPr>
          <w:rFonts w:hint="eastAsia"/>
          <w:color w:val="000000"/>
          <w:sz w:val="22"/>
          <w:szCs w:val="22"/>
        </w:rPr>
        <w:t>š</w:t>
      </w:r>
      <w:r w:rsidRPr="00983A30">
        <w:rPr>
          <w:color w:val="000000"/>
          <w:sz w:val="22"/>
          <w:szCs w:val="22"/>
        </w:rPr>
        <w:t>vengta papildomo kalcio ar magnio kiekio organizme.</w:t>
      </w:r>
    </w:p>
    <w:p w14:paraId="20147E07" w14:textId="77777777" w:rsidR="00B027CD" w:rsidRDefault="00B027CD" w:rsidP="00B72E9D">
      <w:pPr>
        <w:tabs>
          <w:tab w:val="left" w:pos="567"/>
        </w:tabs>
        <w:rPr>
          <w:sz w:val="22"/>
          <w:szCs w:val="22"/>
        </w:rPr>
      </w:pPr>
    </w:p>
    <w:p w14:paraId="7D369E4A" w14:textId="77777777" w:rsidR="003E73E3" w:rsidRDefault="00B72E9D" w:rsidP="00B72E9D">
      <w:pPr>
        <w:tabs>
          <w:tab w:val="left" w:pos="567"/>
        </w:tabs>
        <w:rPr>
          <w:sz w:val="22"/>
          <w:szCs w:val="22"/>
        </w:rPr>
      </w:pPr>
      <w:r>
        <w:rPr>
          <w:sz w:val="22"/>
          <w:szCs w:val="22"/>
        </w:rPr>
        <w:t xml:space="preserve">Jei kraujo serume padidėja kalcio koncentracija, didėja jautrumas glikozidams ir dėl to didėja aritmijos atsiradimo pavojus (žr.4.4 skyrių). </w:t>
      </w:r>
    </w:p>
    <w:p w14:paraId="4D3398D3" w14:textId="32E7AF23" w:rsidR="00B027CD" w:rsidRDefault="00B027CD" w:rsidP="00B72E9D">
      <w:pPr>
        <w:tabs>
          <w:tab w:val="left" w:pos="567"/>
        </w:tabs>
        <w:rPr>
          <w:sz w:val="22"/>
          <w:szCs w:val="22"/>
        </w:rPr>
      </w:pPr>
      <w:r>
        <w:rPr>
          <w:sz w:val="22"/>
          <w:szCs w:val="22"/>
        </w:rPr>
        <w:t xml:space="preserve">Pacientams, kurių kraujo serume yra padidėjusi kalcio koncentracija, pavartojus adrenalino, galima sunki aritmija. </w:t>
      </w:r>
    </w:p>
    <w:p w14:paraId="4F7ABF07" w14:textId="77777777" w:rsidR="00B72E9D" w:rsidDel="00B027CD" w:rsidRDefault="00B72E9D" w:rsidP="00B72E9D">
      <w:pPr>
        <w:tabs>
          <w:tab w:val="left" w:pos="567"/>
        </w:tabs>
        <w:rPr>
          <w:sz w:val="22"/>
          <w:szCs w:val="22"/>
        </w:rPr>
      </w:pPr>
      <w:r>
        <w:rPr>
          <w:sz w:val="22"/>
          <w:szCs w:val="22"/>
        </w:rPr>
        <w:t xml:space="preserve">Kalcio antagonistų poveikis gali silpnėti. </w:t>
      </w:r>
    </w:p>
    <w:p w14:paraId="32FF4A5B" w14:textId="77777777" w:rsidR="00B72E9D" w:rsidDel="00B027CD" w:rsidRDefault="00B72E9D" w:rsidP="00B72E9D">
      <w:pPr>
        <w:tabs>
          <w:tab w:val="left" w:pos="567"/>
        </w:tabs>
        <w:rPr>
          <w:sz w:val="22"/>
          <w:szCs w:val="22"/>
        </w:rPr>
      </w:pPr>
    </w:p>
    <w:p w14:paraId="06D46499" w14:textId="77777777" w:rsidR="00B72E9D" w:rsidRDefault="00B72E9D" w:rsidP="00B72E9D">
      <w:pPr>
        <w:tabs>
          <w:tab w:val="left" w:pos="567"/>
        </w:tabs>
        <w:rPr>
          <w:b/>
          <w:sz w:val="22"/>
          <w:szCs w:val="22"/>
        </w:rPr>
      </w:pPr>
      <w:r>
        <w:rPr>
          <w:b/>
          <w:sz w:val="22"/>
          <w:szCs w:val="22"/>
        </w:rPr>
        <w:t>4.6</w:t>
      </w:r>
      <w:r>
        <w:rPr>
          <w:b/>
          <w:sz w:val="22"/>
          <w:szCs w:val="22"/>
        </w:rPr>
        <w:tab/>
      </w:r>
      <w:r w:rsidR="00DD4B44">
        <w:rPr>
          <w:b/>
          <w:sz w:val="22"/>
          <w:szCs w:val="22"/>
        </w:rPr>
        <w:t>Vaisingumas, n</w:t>
      </w:r>
      <w:r>
        <w:rPr>
          <w:b/>
          <w:sz w:val="22"/>
          <w:szCs w:val="22"/>
        </w:rPr>
        <w:t>ėštumo ir žindymo laikotarpis</w:t>
      </w:r>
    </w:p>
    <w:p w14:paraId="1D23E566" w14:textId="77777777" w:rsidR="00B72E9D" w:rsidRDefault="00B72E9D" w:rsidP="00B72E9D">
      <w:pPr>
        <w:tabs>
          <w:tab w:val="left" w:pos="567"/>
        </w:tabs>
        <w:rPr>
          <w:sz w:val="22"/>
          <w:szCs w:val="22"/>
        </w:rPr>
      </w:pPr>
    </w:p>
    <w:p w14:paraId="05244D27" w14:textId="77777777" w:rsidR="009C0536" w:rsidRDefault="009C0536" w:rsidP="00B72E9D">
      <w:pPr>
        <w:tabs>
          <w:tab w:val="left" w:pos="567"/>
        </w:tabs>
        <w:rPr>
          <w:sz w:val="22"/>
          <w:szCs w:val="22"/>
          <w:u w:val="single"/>
        </w:rPr>
      </w:pPr>
      <w:r>
        <w:rPr>
          <w:sz w:val="22"/>
          <w:szCs w:val="22"/>
          <w:u w:val="single"/>
        </w:rPr>
        <w:t>Nėštumas</w:t>
      </w:r>
    </w:p>
    <w:p w14:paraId="5CB09580" w14:textId="3BA3A906" w:rsidR="00AA429A" w:rsidRPr="00AA429A" w:rsidRDefault="00B251EC" w:rsidP="00B72E9D">
      <w:pPr>
        <w:tabs>
          <w:tab w:val="left" w:pos="567"/>
        </w:tabs>
        <w:rPr>
          <w:sz w:val="22"/>
          <w:szCs w:val="22"/>
        </w:rPr>
      </w:pPr>
      <w:r>
        <w:rPr>
          <w:bCs/>
          <w:iCs/>
          <w:sz w:val="22"/>
          <w:szCs w:val="22"/>
        </w:rPr>
        <w:t>D</w:t>
      </w:r>
      <w:r>
        <w:rPr>
          <w:sz w:val="22"/>
        </w:rPr>
        <w:t>uomenų apie OsvaRen vartojimą nėštumo metu nėra arba jų nepakanka.</w:t>
      </w:r>
      <w:r w:rsidR="00C716FD">
        <w:rPr>
          <w:sz w:val="22"/>
        </w:rPr>
        <w:t xml:space="preserve"> </w:t>
      </w:r>
      <w:r w:rsidR="00C23B29" w:rsidRPr="0049669B">
        <w:rPr>
          <w:sz w:val="22"/>
          <w:szCs w:val="22"/>
        </w:rPr>
        <w:t>Nepakanka tyrimų su gyvūnais, kad būtų galima nustatyti toksinį poveikį reprodukcijai (žr. 5.3 skyrių).</w:t>
      </w:r>
      <w:r w:rsidR="00AA429A">
        <w:rPr>
          <w:sz w:val="22"/>
          <w:szCs w:val="22"/>
        </w:rPr>
        <w:t xml:space="preserve"> </w:t>
      </w:r>
    </w:p>
    <w:p w14:paraId="7D644283" w14:textId="77777777" w:rsidR="00B72E9D" w:rsidRDefault="00976A9B" w:rsidP="00B72E9D">
      <w:pPr>
        <w:tabs>
          <w:tab w:val="left" w:pos="567"/>
        </w:tabs>
        <w:rPr>
          <w:sz w:val="22"/>
          <w:szCs w:val="22"/>
        </w:rPr>
      </w:pPr>
      <w:r>
        <w:rPr>
          <w:sz w:val="22"/>
          <w:szCs w:val="22"/>
        </w:rPr>
        <w:t xml:space="preserve">OsvaRen </w:t>
      </w:r>
      <w:r w:rsidR="00C23B29">
        <w:rPr>
          <w:sz w:val="22"/>
        </w:rPr>
        <w:t>nėštumo metu vartoti negalima, nebent moters klinikinė būklė yra tokia, kad ją būtina gydyti</w:t>
      </w:r>
      <w:r>
        <w:rPr>
          <w:sz w:val="22"/>
          <w:szCs w:val="22"/>
        </w:rPr>
        <w:t xml:space="preserve"> kalcio acetatu ir magnio karbonatu.</w:t>
      </w:r>
      <w:r w:rsidR="00B72E9D">
        <w:rPr>
          <w:sz w:val="22"/>
          <w:szCs w:val="22"/>
        </w:rPr>
        <w:t xml:space="preserve"> </w:t>
      </w:r>
    </w:p>
    <w:p w14:paraId="0A5894D4" w14:textId="77777777" w:rsidR="00B72E9D" w:rsidRDefault="00B72E9D" w:rsidP="00B72E9D">
      <w:pPr>
        <w:tabs>
          <w:tab w:val="left" w:pos="567"/>
        </w:tabs>
        <w:rPr>
          <w:b/>
          <w:sz w:val="22"/>
          <w:szCs w:val="22"/>
        </w:rPr>
      </w:pPr>
    </w:p>
    <w:p w14:paraId="03523899" w14:textId="77777777" w:rsidR="00976A9B" w:rsidRPr="0049669B" w:rsidRDefault="00976A9B" w:rsidP="00B72E9D">
      <w:pPr>
        <w:tabs>
          <w:tab w:val="left" w:pos="567"/>
        </w:tabs>
        <w:rPr>
          <w:sz w:val="22"/>
          <w:szCs w:val="22"/>
          <w:u w:val="single"/>
        </w:rPr>
      </w:pPr>
      <w:r w:rsidRPr="0049669B">
        <w:rPr>
          <w:sz w:val="22"/>
          <w:szCs w:val="22"/>
          <w:u w:val="single"/>
        </w:rPr>
        <w:t>Žindymas</w:t>
      </w:r>
    </w:p>
    <w:p w14:paraId="0452062D" w14:textId="63671B8F" w:rsidR="00B72E9D" w:rsidRPr="006B01C1" w:rsidRDefault="00B72E9D" w:rsidP="00B72E9D">
      <w:pPr>
        <w:tabs>
          <w:tab w:val="left" w:pos="567"/>
        </w:tabs>
        <w:rPr>
          <w:sz w:val="22"/>
          <w:szCs w:val="22"/>
        </w:rPr>
      </w:pPr>
      <w:r w:rsidRPr="006B01C1">
        <w:rPr>
          <w:sz w:val="22"/>
          <w:szCs w:val="22"/>
        </w:rPr>
        <w:lastRenderedPageBreak/>
        <w:t xml:space="preserve">Kalcio ir magnio </w:t>
      </w:r>
      <w:r w:rsidR="006B01C1" w:rsidRPr="00983A30">
        <w:rPr>
          <w:color w:val="000000"/>
          <w:sz w:val="22"/>
          <w:szCs w:val="22"/>
        </w:rPr>
        <w:t>i</w:t>
      </w:r>
      <w:r w:rsidR="006B01C1" w:rsidRPr="00983A30">
        <w:rPr>
          <w:rFonts w:hint="eastAsia"/>
          <w:color w:val="000000"/>
          <w:sz w:val="22"/>
          <w:szCs w:val="22"/>
        </w:rPr>
        <w:t>š</w:t>
      </w:r>
      <w:r w:rsidR="006B01C1" w:rsidRPr="00983A30">
        <w:rPr>
          <w:color w:val="000000"/>
          <w:sz w:val="22"/>
          <w:szCs w:val="22"/>
        </w:rPr>
        <w:t xml:space="preserve">siskyrimas </w:t>
      </w:r>
      <w:r w:rsidR="006B01C1" w:rsidRPr="00983A30">
        <w:rPr>
          <w:rFonts w:hint="eastAsia"/>
          <w:color w:val="000000"/>
          <w:sz w:val="22"/>
          <w:szCs w:val="22"/>
        </w:rPr>
        <w:t>į</w:t>
      </w:r>
      <w:r w:rsidR="006B01C1" w:rsidRPr="00983A30">
        <w:rPr>
          <w:color w:val="000000"/>
          <w:sz w:val="22"/>
          <w:szCs w:val="22"/>
        </w:rPr>
        <w:t xml:space="preserve"> </w:t>
      </w:r>
      <w:r w:rsidR="00495C32">
        <w:rPr>
          <w:color w:val="000000"/>
          <w:sz w:val="22"/>
          <w:szCs w:val="22"/>
        </w:rPr>
        <w:t>gydytų moterų</w:t>
      </w:r>
      <w:r w:rsidR="006B01C1" w:rsidRPr="00983A30">
        <w:rPr>
          <w:color w:val="000000"/>
          <w:sz w:val="22"/>
          <w:szCs w:val="22"/>
        </w:rPr>
        <w:t xml:space="preserve"> pien</w:t>
      </w:r>
      <w:r w:rsidR="006B01C1" w:rsidRPr="00983A30">
        <w:rPr>
          <w:rFonts w:hint="eastAsia"/>
          <w:color w:val="000000"/>
          <w:sz w:val="22"/>
          <w:szCs w:val="22"/>
        </w:rPr>
        <w:t>ą</w:t>
      </w:r>
      <w:r w:rsidR="006B01C1" w:rsidRPr="00983A30">
        <w:rPr>
          <w:color w:val="000000"/>
          <w:sz w:val="22"/>
          <w:szCs w:val="22"/>
        </w:rPr>
        <w:t xml:space="preserve"> yra pakankamai reik</w:t>
      </w:r>
      <w:r w:rsidR="006B01C1" w:rsidRPr="00983A30">
        <w:rPr>
          <w:rFonts w:hint="eastAsia"/>
          <w:color w:val="000000"/>
          <w:sz w:val="22"/>
          <w:szCs w:val="22"/>
        </w:rPr>
        <w:t>š</w:t>
      </w:r>
      <w:r w:rsidR="006B01C1" w:rsidRPr="00983A30">
        <w:rPr>
          <w:color w:val="000000"/>
          <w:sz w:val="22"/>
          <w:szCs w:val="22"/>
        </w:rPr>
        <w:t>mingas, tod</w:t>
      </w:r>
      <w:r w:rsidR="006B01C1" w:rsidRPr="00983A30">
        <w:rPr>
          <w:rFonts w:hint="eastAsia"/>
          <w:color w:val="000000"/>
          <w:sz w:val="22"/>
          <w:szCs w:val="22"/>
        </w:rPr>
        <w:t>ė</w:t>
      </w:r>
      <w:r w:rsidR="006B01C1" w:rsidRPr="00983A30">
        <w:rPr>
          <w:color w:val="000000"/>
          <w:sz w:val="22"/>
          <w:szCs w:val="22"/>
        </w:rPr>
        <w:t>l gali paveikti maitinamus naujagimius ir k</w:t>
      </w:r>
      <w:r w:rsidR="006B01C1" w:rsidRPr="00983A30">
        <w:rPr>
          <w:rFonts w:hint="eastAsia"/>
          <w:color w:val="000000"/>
          <w:sz w:val="22"/>
          <w:szCs w:val="22"/>
        </w:rPr>
        <w:t>ū</w:t>
      </w:r>
      <w:r w:rsidR="006B01C1" w:rsidRPr="00983A30">
        <w:rPr>
          <w:color w:val="000000"/>
          <w:sz w:val="22"/>
          <w:szCs w:val="22"/>
        </w:rPr>
        <w:t>dikius</w:t>
      </w:r>
      <w:r w:rsidR="006B01C1" w:rsidRPr="006B01C1" w:rsidDel="006B01C1">
        <w:rPr>
          <w:sz w:val="22"/>
          <w:szCs w:val="22"/>
        </w:rPr>
        <w:t xml:space="preserve"> </w:t>
      </w:r>
      <w:r w:rsidRPr="006B01C1">
        <w:rPr>
          <w:sz w:val="22"/>
          <w:szCs w:val="22"/>
        </w:rPr>
        <w:t>(žr.5.2 skyrių)</w:t>
      </w:r>
      <w:r w:rsidR="00C23B29" w:rsidRPr="006B01C1">
        <w:rPr>
          <w:sz w:val="22"/>
          <w:szCs w:val="22"/>
        </w:rPr>
        <w:t>.</w:t>
      </w:r>
      <w:r w:rsidRPr="006B01C1">
        <w:rPr>
          <w:sz w:val="22"/>
          <w:szCs w:val="22"/>
        </w:rPr>
        <w:t xml:space="preserve"> OsvaRen </w:t>
      </w:r>
      <w:r w:rsidR="00393B58" w:rsidRPr="006B01C1">
        <w:rPr>
          <w:sz w:val="22"/>
          <w:szCs w:val="22"/>
        </w:rPr>
        <w:t>neturi būti vartojamas žindymo metu</w:t>
      </w:r>
      <w:r w:rsidRPr="006B01C1">
        <w:rPr>
          <w:sz w:val="22"/>
          <w:szCs w:val="22"/>
        </w:rPr>
        <w:t>.</w:t>
      </w:r>
    </w:p>
    <w:p w14:paraId="59C38F7D" w14:textId="77777777" w:rsidR="00976A9B" w:rsidRDefault="00976A9B" w:rsidP="00B72E9D">
      <w:pPr>
        <w:tabs>
          <w:tab w:val="left" w:pos="567"/>
        </w:tabs>
        <w:rPr>
          <w:sz w:val="22"/>
          <w:szCs w:val="22"/>
        </w:rPr>
      </w:pPr>
    </w:p>
    <w:p w14:paraId="3E64A683" w14:textId="77777777" w:rsidR="00976A9B" w:rsidRPr="0049669B" w:rsidRDefault="00976A9B" w:rsidP="00B72E9D">
      <w:pPr>
        <w:tabs>
          <w:tab w:val="left" w:pos="567"/>
        </w:tabs>
        <w:rPr>
          <w:sz w:val="22"/>
          <w:szCs w:val="22"/>
          <w:u w:val="single"/>
        </w:rPr>
      </w:pPr>
      <w:r w:rsidRPr="0049669B">
        <w:rPr>
          <w:sz w:val="22"/>
          <w:szCs w:val="22"/>
          <w:u w:val="single"/>
        </w:rPr>
        <w:t>Vaisingumas</w:t>
      </w:r>
    </w:p>
    <w:p w14:paraId="3654C0AA" w14:textId="77777777" w:rsidR="00B72E9D" w:rsidRDefault="00976A9B" w:rsidP="00B72E9D">
      <w:pPr>
        <w:tabs>
          <w:tab w:val="left" w:pos="567"/>
        </w:tabs>
        <w:rPr>
          <w:sz w:val="22"/>
          <w:szCs w:val="22"/>
        </w:rPr>
      </w:pPr>
      <w:r>
        <w:rPr>
          <w:sz w:val="22"/>
          <w:szCs w:val="22"/>
        </w:rPr>
        <w:t>Nėra duomenų.</w:t>
      </w:r>
    </w:p>
    <w:p w14:paraId="6C7001C3" w14:textId="77777777" w:rsidR="00976A9B" w:rsidRPr="00976A9B" w:rsidRDefault="00976A9B" w:rsidP="00B72E9D">
      <w:pPr>
        <w:tabs>
          <w:tab w:val="left" w:pos="567"/>
        </w:tabs>
        <w:rPr>
          <w:sz w:val="22"/>
          <w:szCs w:val="22"/>
        </w:rPr>
      </w:pPr>
    </w:p>
    <w:p w14:paraId="20008509" w14:textId="77777777" w:rsidR="00B72E9D" w:rsidRDefault="00B72E9D" w:rsidP="00B72E9D">
      <w:pPr>
        <w:tabs>
          <w:tab w:val="left" w:pos="567"/>
        </w:tabs>
        <w:rPr>
          <w:b/>
          <w:sz w:val="22"/>
          <w:szCs w:val="22"/>
        </w:rPr>
      </w:pPr>
      <w:r>
        <w:rPr>
          <w:b/>
          <w:sz w:val="22"/>
          <w:szCs w:val="22"/>
        </w:rPr>
        <w:t>4.7</w:t>
      </w:r>
      <w:r>
        <w:rPr>
          <w:b/>
          <w:sz w:val="22"/>
          <w:szCs w:val="22"/>
        </w:rPr>
        <w:tab/>
        <w:t>Poveikis gebėjimui vairuoti ir valdyti mechanizmus</w:t>
      </w:r>
    </w:p>
    <w:p w14:paraId="4EFC7306" w14:textId="77777777" w:rsidR="00B72E9D" w:rsidRDefault="00B72E9D" w:rsidP="00B72E9D">
      <w:pPr>
        <w:pStyle w:val="Pagrindinistekstas"/>
        <w:tabs>
          <w:tab w:val="left" w:pos="567"/>
        </w:tabs>
        <w:spacing w:line="240" w:lineRule="auto"/>
        <w:rPr>
          <w:sz w:val="22"/>
          <w:szCs w:val="22"/>
        </w:rPr>
      </w:pPr>
    </w:p>
    <w:p w14:paraId="45D59554" w14:textId="77777777" w:rsidR="00B72E9D" w:rsidRDefault="00B72E9D" w:rsidP="00B72E9D">
      <w:pPr>
        <w:pStyle w:val="Pagrindinistekstas"/>
        <w:tabs>
          <w:tab w:val="left" w:pos="567"/>
        </w:tabs>
        <w:spacing w:line="240" w:lineRule="auto"/>
        <w:rPr>
          <w:sz w:val="22"/>
          <w:szCs w:val="22"/>
        </w:rPr>
      </w:pPr>
      <w:r>
        <w:rPr>
          <w:sz w:val="22"/>
          <w:szCs w:val="22"/>
        </w:rPr>
        <w:t>Duomenys neaktualūs.</w:t>
      </w:r>
    </w:p>
    <w:p w14:paraId="2DCEA3CA" w14:textId="77777777" w:rsidR="00B72E9D" w:rsidRDefault="00B72E9D" w:rsidP="00B72E9D">
      <w:pPr>
        <w:tabs>
          <w:tab w:val="left" w:pos="567"/>
        </w:tabs>
        <w:rPr>
          <w:sz w:val="22"/>
          <w:szCs w:val="22"/>
        </w:rPr>
      </w:pPr>
    </w:p>
    <w:p w14:paraId="6B6E41EA" w14:textId="77777777" w:rsidR="00B72E9D" w:rsidRDefault="00B72E9D" w:rsidP="00B72E9D">
      <w:pPr>
        <w:tabs>
          <w:tab w:val="left" w:pos="567"/>
        </w:tabs>
        <w:rPr>
          <w:b/>
          <w:sz w:val="22"/>
          <w:szCs w:val="22"/>
        </w:rPr>
      </w:pPr>
      <w:r>
        <w:rPr>
          <w:b/>
          <w:sz w:val="22"/>
          <w:szCs w:val="22"/>
        </w:rPr>
        <w:t>4.8</w:t>
      </w:r>
      <w:r>
        <w:rPr>
          <w:b/>
          <w:sz w:val="22"/>
          <w:szCs w:val="22"/>
        </w:rPr>
        <w:tab/>
        <w:t>Nepageidaujamas poveikis</w:t>
      </w:r>
    </w:p>
    <w:p w14:paraId="7FE39D6C" w14:textId="77777777" w:rsidR="00B72E9D" w:rsidRDefault="00B72E9D" w:rsidP="00B72E9D">
      <w:pPr>
        <w:tabs>
          <w:tab w:val="left" w:pos="567"/>
        </w:tabs>
        <w:rPr>
          <w:sz w:val="22"/>
          <w:szCs w:val="22"/>
        </w:rPr>
      </w:pPr>
    </w:p>
    <w:p w14:paraId="5A1B3C55" w14:textId="77777777" w:rsidR="005F343F" w:rsidRPr="0049669B" w:rsidRDefault="005F343F" w:rsidP="00B72E9D">
      <w:pPr>
        <w:tabs>
          <w:tab w:val="left" w:pos="567"/>
        </w:tabs>
        <w:rPr>
          <w:noProof/>
          <w:sz w:val="22"/>
          <w:szCs w:val="22"/>
          <w:lang w:val="it-IT"/>
        </w:rPr>
      </w:pPr>
      <w:r w:rsidRPr="0049669B">
        <w:rPr>
          <w:noProof/>
          <w:sz w:val="22"/>
          <w:szCs w:val="22"/>
          <w:lang w:val="it-IT"/>
        </w:rPr>
        <w:t>Labai dažni (</w:t>
      </w:r>
      <w:r w:rsidRPr="0049669B">
        <w:rPr>
          <w:noProof/>
          <w:sz w:val="22"/>
          <w:szCs w:val="22"/>
          <w:lang w:val="it-IT"/>
        </w:rPr>
        <w:sym w:font="Symbol" w:char="F0B3"/>
      </w:r>
      <w:r w:rsidRPr="0049669B">
        <w:rPr>
          <w:noProof/>
          <w:sz w:val="22"/>
          <w:szCs w:val="22"/>
          <w:lang w:val="it-IT"/>
        </w:rPr>
        <w:t>1/10)</w:t>
      </w:r>
    </w:p>
    <w:p w14:paraId="61E66BB5" w14:textId="77777777" w:rsidR="005F343F" w:rsidRPr="0049669B" w:rsidRDefault="005F343F" w:rsidP="00B72E9D">
      <w:pPr>
        <w:tabs>
          <w:tab w:val="left" w:pos="567"/>
        </w:tabs>
        <w:rPr>
          <w:noProof/>
          <w:sz w:val="22"/>
          <w:szCs w:val="22"/>
          <w:lang w:val="it-IT"/>
        </w:rPr>
      </w:pPr>
      <w:r w:rsidRPr="0049669B">
        <w:rPr>
          <w:noProof/>
          <w:sz w:val="22"/>
          <w:szCs w:val="22"/>
          <w:lang w:val="it-IT"/>
        </w:rPr>
        <w:t xml:space="preserve">Dažni (nuo </w:t>
      </w:r>
      <w:r w:rsidRPr="0049669B">
        <w:rPr>
          <w:noProof/>
          <w:sz w:val="22"/>
          <w:szCs w:val="22"/>
          <w:lang w:val="it-IT"/>
        </w:rPr>
        <w:sym w:font="Symbol" w:char="F0B3"/>
      </w:r>
      <w:r w:rsidRPr="0049669B">
        <w:rPr>
          <w:noProof/>
          <w:sz w:val="22"/>
          <w:szCs w:val="22"/>
          <w:lang w:val="it-IT"/>
        </w:rPr>
        <w:t>1/100 iki &lt;1/10)</w:t>
      </w:r>
    </w:p>
    <w:p w14:paraId="5FBEEEFF" w14:textId="77777777" w:rsidR="005F343F" w:rsidRPr="0049669B" w:rsidRDefault="005F343F" w:rsidP="00B72E9D">
      <w:pPr>
        <w:tabs>
          <w:tab w:val="left" w:pos="567"/>
        </w:tabs>
        <w:rPr>
          <w:noProof/>
          <w:sz w:val="22"/>
          <w:szCs w:val="22"/>
          <w:lang w:val="it-IT"/>
        </w:rPr>
      </w:pPr>
      <w:r w:rsidRPr="0049669B">
        <w:rPr>
          <w:noProof/>
          <w:sz w:val="22"/>
          <w:szCs w:val="22"/>
          <w:lang w:val="it-IT"/>
        </w:rPr>
        <w:t xml:space="preserve">Nedažni (nuo </w:t>
      </w:r>
      <w:r w:rsidRPr="0049669B">
        <w:rPr>
          <w:noProof/>
          <w:sz w:val="22"/>
          <w:szCs w:val="22"/>
          <w:lang w:val="it-IT"/>
        </w:rPr>
        <w:sym w:font="Symbol" w:char="F0B3"/>
      </w:r>
      <w:r w:rsidRPr="0049669B">
        <w:rPr>
          <w:noProof/>
          <w:sz w:val="22"/>
          <w:szCs w:val="22"/>
          <w:lang w:val="it-IT"/>
        </w:rPr>
        <w:t>1/1 000 iki &lt;1/100)</w:t>
      </w:r>
    </w:p>
    <w:p w14:paraId="3AE38A39" w14:textId="77777777" w:rsidR="005F343F" w:rsidRPr="0049669B" w:rsidRDefault="005F343F" w:rsidP="00B72E9D">
      <w:pPr>
        <w:tabs>
          <w:tab w:val="left" w:pos="567"/>
        </w:tabs>
        <w:rPr>
          <w:noProof/>
          <w:sz w:val="22"/>
          <w:szCs w:val="22"/>
          <w:lang w:val="it-IT"/>
        </w:rPr>
      </w:pPr>
      <w:r w:rsidRPr="0049669B">
        <w:rPr>
          <w:noProof/>
          <w:sz w:val="22"/>
          <w:szCs w:val="22"/>
          <w:lang w:val="it-IT"/>
        </w:rPr>
        <w:t xml:space="preserve">Reti (nuo </w:t>
      </w:r>
      <w:r w:rsidRPr="0049669B">
        <w:rPr>
          <w:noProof/>
          <w:sz w:val="22"/>
          <w:szCs w:val="22"/>
          <w:lang w:val="it-IT"/>
        </w:rPr>
        <w:sym w:font="Symbol" w:char="F0B3"/>
      </w:r>
      <w:r w:rsidRPr="0049669B">
        <w:rPr>
          <w:noProof/>
          <w:sz w:val="22"/>
          <w:szCs w:val="22"/>
          <w:lang w:val="it-IT"/>
        </w:rPr>
        <w:t>1/10 000 iki &lt;1/1000)</w:t>
      </w:r>
    </w:p>
    <w:p w14:paraId="463A8187" w14:textId="77777777" w:rsidR="005F343F" w:rsidRPr="0049669B" w:rsidRDefault="005F343F" w:rsidP="00B72E9D">
      <w:pPr>
        <w:tabs>
          <w:tab w:val="left" w:pos="567"/>
        </w:tabs>
        <w:rPr>
          <w:noProof/>
          <w:sz w:val="22"/>
          <w:szCs w:val="22"/>
          <w:lang w:val="it-IT"/>
        </w:rPr>
      </w:pPr>
      <w:r w:rsidRPr="0049669B">
        <w:rPr>
          <w:noProof/>
          <w:sz w:val="22"/>
          <w:szCs w:val="22"/>
          <w:lang w:val="it-IT"/>
        </w:rPr>
        <w:t xml:space="preserve">Labai reti </w:t>
      </w:r>
      <w:r w:rsidR="002372BA">
        <w:rPr>
          <w:noProof/>
          <w:sz w:val="22"/>
          <w:szCs w:val="22"/>
          <w:lang w:val="it-IT"/>
        </w:rPr>
        <w:t>(</w:t>
      </w:r>
      <w:r w:rsidRPr="0049669B">
        <w:rPr>
          <w:noProof/>
          <w:sz w:val="22"/>
          <w:szCs w:val="22"/>
          <w:lang w:val="it-IT"/>
        </w:rPr>
        <w:t>&lt;1/10000)</w:t>
      </w:r>
    </w:p>
    <w:p w14:paraId="4D87E332" w14:textId="77777777" w:rsidR="005F343F" w:rsidRPr="002372BA" w:rsidRDefault="005F343F" w:rsidP="00B72E9D">
      <w:pPr>
        <w:tabs>
          <w:tab w:val="left" w:pos="567"/>
        </w:tabs>
        <w:rPr>
          <w:sz w:val="22"/>
          <w:szCs w:val="22"/>
        </w:rPr>
      </w:pPr>
      <w:r w:rsidRPr="0049669B">
        <w:rPr>
          <w:noProof/>
          <w:sz w:val="22"/>
          <w:szCs w:val="22"/>
          <w:lang w:val="it-IT"/>
        </w:rPr>
        <w:t>Dažnis nežinomas (negali būti įvertintas pagal turimus duomenis)</w:t>
      </w:r>
    </w:p>
    <w:p w14:paraId="7123D61E" w14:textId="77777777" w:rsidR="00B72E9D" w:rsidRDefault="00B72E9D" w:rsidP="00B72E9D">
      <w:pPr>
        <w:tabs>
          <w:tab w:val="left" w:pos="567"/>
        </w:tabs>
        <w:rPr>
          <w:sz w:val="22"/>
          <w:szCs w:val="22"/>
        </w:rPr>
      </w:pPr>
    </w:p>
    <w:p w14:paraId="3C74793F" w14:textId="77777777" w:rsidR="00B72E9D" w:rsidRPr="0049669B" w:rsidRDefault="00B72E9D" w:rsidP="00B72E9D">
      <w:pPr>
        <w:tabs>
          <w:tab w:val="left" w:pos="567"/>
        </w:tabs>
        <w:rPr>
          <w:i/>
          <w:sz w:val="22"/>
          <w:szCs w:val="22"/>
        </w:rPr>
      </w:pPr>
      <w:r w:rsidRPr="0049669B">
        <w:rPr>
          <w:i/>
          <w:sz w:val="22"/>
          <w:szCs w:val="22"/>
        </w:rPr>
        <w:t>Metabolizmo ir mitybos sutrikimai</w:t>
      </w:r>
    </w:p>
    <w:p w14:paraId="7B78E616" w14:textId="51616462" w:rsidR="00B72E9D" w:rsidRDefault="00B72E9D" w:rsidP="00B72E9D">
      <w:pPr>
        <w:tabs>
          <w:tab w:val="left" w:pos="567"/>
        </w:tabs>
        <w:rPr>
          <w:sz w:val="22"/>
          <w:szCs w:val="22"/>
        </w:rPr>
      </w:pPr>
      <w:r w:rsidRPr="0049669B">
        <w:rPr>
          <w:sz w:val="22"/>
          <w:szCs w:val="22"/>
        </w:rPr>
        <w:t>Dažni</w:t>
      </w:r>
      <w:r w:rsidR="002372BA">
        <w:rPr>
          <w:sz w:val="22"/>
          <w:szCs w:val="22"/>
        </w:rPr>
        <w:t>:</w:t>
      </w:r>
      <w:r w:rsidR="007B27F1">
        <w:rPr>
          <w:sz w:val="22"/>
          <w:szCs w:val="22"/>
        </w:rPr>
        <w:tab/>
      </w:r>
      <w:r>
        <w:rPr>
          <w:sz w:val="22"/>
          <w:szCs w:val="22"/>
        </w:rPr>
        <w:t xml:space="preserve">Besimptomė arba simptomus sukelianti hiperkalcemija, besimptomė hipermagnezemija. </w:t>
      </w:r>
    </w:p>
    <w:p w14:paraId="681FD300" w14:textId="77777777" w:rsidR="00B72E9D" w:rsidRDefault="00B72E9D" w:rsidP="00B72E9D">
      <w:pPr>
        <w:tabs>
          <w:tab w:val="left" w:pos="567"/>
        </w:tabs>
        <w:rPr>
          <w:sz w:val="22"/>
          <w:szCs w:val="22"/>
        </w:rPr>
      </w:pPr>
    </w:p>
    <w:p w14:paraId="05D6F281" w14:textId="2054D460" w:rsidR="00B72E9D" w:rsidRDefault="00B72E9D" w:rsidP="00B72E9D">
      <w:pPr>
        <w:tabs>
          <w:tab w:val="left" w:pos="567"/>
        </w:tabs>
        <w:rPr>
          <w:sz w:val="22"/>
          <w:szCs w:val="22"/>
        </w:rPr>
      </w:pPr>
      <w:r w:rsidRPr="0049669B">
        <w:rPr>
          <w:sz w:val="22"/>
          <w:szCs w:val="22"/>
        </w:rPr>
        <w:t>Nedažni</w:t>
      </w:r>
      <w:r w:rsidR="002372BA">
        <w:rPr>
          <w:sz w:val="22"/>
          <w:szCs w:val="22"/>
        </w:rPr>
        <w:t>:</w:t>
      </w:r>
      <w:r w:rsidR="007B27F1">
        <w:rPr>
          <w:sz w:val="22"/>
          <w:szCs w:val="22"/>
        </w:rPr>
        <w:tab/>
      </w:r>
      <w:r>
        <w:rPr>
          <w:sz w:val="22"/>
          <w:szCs w:val="22"/>
        </w:rPr>
        <w:t>Vidutinio sunkumo ir sunki simptominė hiperkalcemija, simptominė hipermagnezemija.</w:t>
      </w:r>
    </w:p>
    <w:p w14:paraId="2221E501" w14:textId="77777777" w:rsidR="00B72E9D" w:rsidRDefault="00B72E9D" w:rsidP="00B72E9D">
      <w:pPr>
        <w:tabs>
          <w:tab w:val="left" w:pos="567"/>
        </w:tabs>
        <w:rPr>
          <w:sz w:val="22"/>
          <w:szCs w:val="22"/>
        </w:rPr>
      </w:pPr>
    </w:p>
    <w:p w14:paraId="07596DA6" w14:textId="7164395E" w:rsidR="00B72E9D" w:rsidRDefault="00B72E9D" w:rsidP="00B72E9D">
      <w:pPr>
        <w:tabs>
          <w:tab w:val="left" w:pos="567"/>
        </w:tabs>
        <w:rPr>
          <w:sz w:val="22"/>
          <w:szCs w:val="22"/>
        </w:rPr>
      </w:pPr>
      <w:r w:rsidRPr="0049669B">
        <w:rPr>
          <w:sz w:val="22"/>
          <w:szCs w:val="22"/>
        </w:rPr>
        <w:t>Labai reti</w:t>
      </w:r>
      <w:r w:rsidR="002372BA">
        <w:rPr>
          <w:sz w:val="22"/>
          <w:szCs w:val="22"/>
        </w:rPr>
        <w:t>:</w:t>
      </w:r>
      <w:r w:rsidR="007B27F1">
        <w:rPr>
          <w:sz w:val="22"/>
          <w:szCs w:val="22"/>
        </w:rPr>
        <w:tab/>
      </w:r>
      <w:r>
        <w:rPr>
          <w:sz w:val="22"/>
          <w:szCs w:val="22"/>
        </w:rPr>
        <w:t>Hiperkaliemija, magnio sukeltas kaulų mineralizacijos sutrikimas.</w:t>
      </w:r>
    </w:p>
    <w:p w14:paraId="0CD02B36" w14:textId="77777777" w:rsidR="00B72E9D" w:rsidRDefault="00B72E9D" w:rsidP="00B72E9D">
      <w:pPr>
        <w:tabs>
          <w:tab w:val="left" w:pos="567"/>
        </w:tabs>
        <w:rPr>
          <w:sz w:val="22"/>
          <w:szCs w:val="22"/>
        </w:rPr>
      </w:pPr>
    </w:p>
    <w:p w14:paraId="2916690C" w14:textId="77777777" w:rsidR="00B72E9D" w:rsidRDefault="00B72E9D" w:rsidP="00B72E9D">
      <w:pPr>
        <w:tabs>
          <w:tab w:val="left" w:pos="567"/>
        </w:tabs>
        <w:rPr>
          <w:sz w:val="22"/>
          <w:szCs w:val="22"/>
        </w:rPr>
      </w:pPr>
      <w:r>
        <w:rPr>
          <w:sz w:val="22"/>
          <w:szCs w:val="22"/>
        </w:rPr>
        <w:t>Apie hiperkalcemijos ir hipermagnezemijos simptomus pateikta 4.9 skyriuje.</w:t>
      </w:r>
    </w:p>
    <w:p w14:paraId="402BA1B5" w14:textId="77777777" w:rsidR="007B27F1" w:rsidRDefault="007B27F1" w:rsidP="00B72E9D">
      <w:pPr>
        <w:tabs>
          <w:tab w:val="left" w:pos="567"/>
        </w:tabs>
        <w:rPr>
          <w:sz w:val="22"/>
          <w:szCs w:val="22"/>
        </w:rPr>
      </w:pPr>
    </w:p>
    <w:p w14:paraId="62ACFC05" w14:textId="77777777" w:rsidR="007B27F1" w:rsidRPr="0049669B" w:rsidRDefault="007B27F1" w:rsidP="007B27F1">
      <w:pPr>
        <w:tabs>
          <w:tab w:val="left" w:pos="567"/>
        </w:tabs>
        <w:rPr>
          <w:i/>
          <w:sz w:val="22"/>
          <w:szCs w:val="22"/>
        </w:rPr>
      </w:pPr>
      <w:r w:rsidRPr="0049669B">
        <w:rPr>
          <w:i/>
          <w:sz w:val="22"/>
          <w:szCs w:val="22"/>
        </w:rPr>
        <w:t>Virškinimo trakto sutrikimai</w:t>
      </w:r>
      <w:r>
        <w:rPr>
          <w:i/>
          <w:sz w:val="22"/>
          <w:szCs w:val="22"/>
        </w:rPr>
        <w:t>:</w:t>
      </w:r>
    </w:p>
    <w:p w14:paraId="28204A67" w14:textId="674C6A02" w:rsidR="007B27F1" w:rsidRDefault="007B27F1" w:rsidP="00983A30">
      <w:pPr>
        <w:tabs>
          <w:tab w:val="left" w:pos="567"/>
        </w:tabs>
        <w:ind w:left="1290" w:hanging="1290"/>
        <w:rPr>
          <w:sz w:val="22"/>
          <w:szCs w:val="22"/>
        </w:rPr>
      </w:pPr>
      <w:r>
        <w:rPr>
          <w:sz w:val="22"/>
          <w:szCs w:val="22"/>
        </w:rPr>
        <w:t>D</w:t>
      </w:r>
      <w:r w:rsidRPr="0049669B">
        <w:rPr>
          <w:sz w:val="22"/>
          <w:szCs w:val="22"/>
        </w:rPr>
        <w:t>ažni</w:t>
      </w:r>
      <w:r>
        <w:rPr>
          <w:sz w:val="22"/>
          <w:szCs w:val="22"/>
        </w:rPr>
        <w:t>:</w:t>
      </w:r>
      <w:r>
        <w:rPr>
          <w:sz w:val="22"/>
          <w:szCs w:val="22"/>
        </w:rPr>
        <w:tab/>
        <w:t>Išmatų suminkštėjimas, virškinimo trakto dirginimas: pykinimas, apetito nebuvimas, pilnumo pojūtis, raugėjimas, obstipacija, viduriavimas.</w:t>
      </w:r>
    </w:p>
    <w:p w14:paraId="185C5F44" w14:textId="77777777" w:rsidR="007B27F1" w:rsidRDefault="007B27F1" w:rsidP="00B72E9D">
      <w:pPr>
        <w:tabs>
          <w:tab w:val="left" w:pos="567"/>
        </w:tabs>
        <w:rPr>
          <w:sz w:val="22"/>
          <w:szCs w:val="22"/>
        </w:rPr>
      </w:pPr>
    </w:p>
    <w:p w14:paraId="3CCFC740" w14:textId="77777777" w:rsidR="0047463A" w:rsidRPr="00983A30" w:rsidRDefault="0047463A" w:rsidP="0049669B">
      <w:pPr>
        <w:tabs>
          <w:tab w:val="left" w:pos="567"/>
        </w:tabs>
        <w:rPr>
          <w:sz w:val="22"/>
          <w:szCs w:val="22"/>
          <w:u w:val="single"/>
        </w:rPr>
      </w:pPr>
      <w:r w:rsidRPr="00983A30">
        <w:rPr>
          <w:sz w:val="22"/>
          <w:szCs w:val="22"/>
          <w:u w:val="single"/>
        </w:rPr>
        <w:t>Pranešimas apie įtariamas nepageidaujamas reakcijas</w:t>
      </w:r>
    </w:p>
    <w:p w14:paraId="6284CD20" w14:textId="6103D3B7" w:rsidR="0047463A" w:rsidRDefault="00B5585C" w:rsidP="00B5585C">
      <w:pPr>
        <w:tabs>
          <w:tab w:val="left" w:pos="567"/>
        </w:tabs>
        <w:rPr>
          <w:sz w:val="22"/>
          <w:szCs w:val="22"/>
        </w:rPr>
      </w:pPr>
      <w:r w:rsidRPr="00B5585C">
        <w:rPr>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6856729" w14:textId="77777777" w:rsidR="001B7E5D" w:rsidRDefault="001B7E5D" w:rsidP="00B72E9D">
      <w:pPr>
        <w:tabs>
          <w:tab w:val="left" w:pos="567"/>
        </w:tabs>
        <w:rPr>
          <w:b/>
          <w:sz w:val="22"/>
          <w:szCs w:val="22"/>
        </w:rPr>
      </w:pPr>
    </w:p>
    <w:p w14:paraId="4DD74579" w14:textId="77777777" w:rsidR="001B7E5D" w:rsidRDefault="001B7E5D" w:rsidP="00B72E9D">
      <w:pPr>
        <w:tabs>
          <w:tab w:val="left" w:pos="567"/>
        </w:tabs>
        <w:rPr>
          <w:b/>
          <w:sz w:val="22"/>
          <w:szCs w:val="22"/>
        </w:rPr>
      </w:pPr>
    </w:p>
    <w:p w14:paraId="1BBE2489" w14:textId="5836EAB7" w:rsidR="00B72E9D" w:rsidRDefault="00B72E9D" w:rsidP="00B72E9D">
      <w:pPr>
        <w:tabs>
          <w:tab w:val="left" w:pos="567"/>
        </w:tabs>
        <w:rPr>
          <w:b/>
          <w:sz w:val="22"/>
          <w:szCs w:val="22"/>
        </w:rPr>
      </w:pPr>
      <w:r>
        <w:rPr>
          <w:b/>
          <w:sz w:val="22"/>
          <w:szCs w:val="22"/>
        </w:rPr>
        <w:t>4.9</w:t>
      </w:r>
      <w:r>
        <w:rPr>
          <w:b/>
          <w:sz w:val="22"/>
          <w:szCs w:val="22"/>
        </w:rPr>
        <w:tab/>
        <w:t>Perdozavimas</w:t>
      </w:r>
    </w:p>
    <w:p w14:paraId="688C626D" w14:textId="77777777" w:rsidR="00B72E9D" w:rsidRDefault="00B72E9D" w:rsidP="00B72E9D">
      <w:pPr>
        <w:tabs>
          <w:tab w:val="left" w:pos="567"/>
        </w:tabs>
        <w:rPr>
          <w:sz w:val="22"/>
          <w:szCs w:val="22"/>
        </w:rPr>
      </w:pPr>
    </w:p>
    <w:p w14:paraId="6CA8D473" w14:textId="77777777" w:rsidR="00B72E9D" w:rsidRDefault="00B72E9D" w:rsidP="00B72E9D">
      <w:pPr>
        <w:tabs>
          <w:tab w:val="left" w:pos="567"/>
        </w:tabs>
        <w:rPr>
          <w:sz w:val="22"/>
          <w:szCs w:val="22"/>
        </w:rPr>
      </w:pPr>
      <w:r>
        <w:rPr>
          <w:sz w:val="22"/>
          <w:szCs w:val="22"/>
        </w:rPr>
        <w:t xml:space="preserve">Pasireiškus ūminei hipermagnezemijai (arba be simptomų, arba su ūmine sistemine intoksikacija), </w:t>
      </w:r>
    </w:p>
    <w:p w14:paraId="23EB2C5A" w14:textId="77777777" w:rsidR="00B72E9D" w:rsidRDefault="00B72E9D" w:rsidP="00B72E9D">
      <w:pPr>
        <w:tabs>
          <w:tab w:val="left" w:pos="567"/>
        </w:tabs>
        <w:rPr>
          <w:sz w:val="22"/>
          <w:szCs w:val="22"/>
        </w:rPr>
      </w:pPr>
      <w:r>
        <w:rPr>
          <w:sz w:val="22"/>
          <w:szCs w:val="22"/>
        </w:rPr>
        <w:t xml:space="preserve">slopinamas acetilcholino išsiskyrimas ir dėl to atsiranda centrinių ir periferinių neuronų aktyvumo slopinimas. Sisteminis toksinis poveikis pasireiškia tuo atveju, jei magnio koncentracija kraujo serume būna 2,5 mmol/l, sunkus neurotoksinis poveikis atsiranda, jei magnio koncentracija yra 3 mmol/l arba didesnė. Pastebėta, kad jei magnio koncentracija kraujo serume būna 2,5 – 5  mmol/l, atsiranda virškinimo trakto sutrikimas (pvz., pykinimas, apetito nebuvimas, obstipacija), cistospazmas, raumenų silpnumas, letargija, išnyksta gilieji sausgyslių refleksai, sutrinka AV mazgo ir skilvelių laidumas. </w:t>
      </w:r>
    </w:p>
    <w:p w14:paraId="101133D1" w14:textId="77777777" w:rsidR="00B72E9D" w:rsidRDefault="00B72E9D" w:rsidP="00B72E9D">
      <w:pPr>
        <w:tabs>
          <w:tab w:val="left" w:pos="567"/>
        </w:tabs>
        <w:rPr>
          <w:sz w:val="22"/>
          <w:szCs w:val="22"/>
        </w:rPr>
      </w:pPr>
      <w:r>
        <w:rPr>
          <w:sz w:val="22"/>
          <w:szCs w:val="22"/>
        </w:rPr>
        <w:t>Jei magnio koncentracija kraujo serume būna 5 – 10 mmol/l, išsiplečia kraujagyslės ir pasireiškia arterinė hipotenzija, gali atsirasti paralyžinis žarnų nepraeinamumas, vangusis paralyžius ir koma.</w:t>
      </w:r>
    </w:p>
    <w:p w14:paraId="7EFD9876" w14:textId="77777777" w:rsidR="00B72E9D" w:rsidRDefault="00B72E9D" w:rsidP="00B72E9D">
      <w:pPr>
        <w:tabs>
          <w:tab w:val="left" w:pos="567"/>
        </w:tabs>
        <w:rPr>
          <w:sz w:val="22"/>
          <w:szCs w:val="22"/>
        </w:rPr>
      </w:pPr>
      <w:r>
        <w:rPr>
          <w:sz w:val="22"/>
          <w:szCs w:val="22"/>
        </w:rPr>
        <w:t xml:space="preserve">Jei magnio koncentracija kraujo serume būna didesnė nei 10 mmol/l, sustoja kvėpavimas ir širdis. </w:t>
      </w:r>
    </w:p>
    <w:p w14:paraId="61CEE844" w14:textId="77777777" w:rsidR="00B72E9D" w:rsidRDefault="00B72E9D" w:rsidP="00B72E9D">
      <w:pPr>
        <w:tabs>
          <w:tab w:val="left" w:pos="567"/>
        </w:tabs>
        <w:rPr>
          <w:sz w:val="22"/>
          <w:szCs w:val="22"/>
        </w:rPr>
      </w:pPr>
    </w:p>
    <w:p w14:paraId="06B7C222" w14:textId="45773459" w:rsidR="00B72E9D" w:rsidRDefault="00B72E9D" w:rsidP="00B72E9D">
      <w:pPr>
        <w:tabs>
          <w:tab w:val="left" w:pos="567"/>
        </w:tabs>
        <w:rPr>
          <w:sz w:val="22"/>
          <w:szCs w:val="22"/>
        </w:rPr>
      </w:pPr>
      <w:r>
        <w:rPr>
          <w:sz w:val="22"/>
          <w:szCs w:val="22"/>
        </w:rPr>
        <w:t xml:space="preserve">Hiperkalcemijos simptomai pradžioje pasireiškia raumenų silpnumu ir virškinimo sistemos sutrikimu (pilvo skausmu, obstipacija, pykinimu ir vėmimu). Jei hiperkalcemija sunki, sutrinka sąmonė (pvz., pasireiškia letargija, </w:t>
      </w:r>
      <w:r w:rsidR="004E24EB">
        <w:rPr>
          <w:sz w:val="22"/>
          <w:szCs w:val="22"/>
        </w:rPr>
        <w:t xml:space="preserve">sutrinka orientacija, </w:t>
      </w:r>
      <w:r>
        <w:rPr>
          <w:sz w:val="22"/>
          <w:szCs w:val="22"/>
        </w:rPr>
        <w:t xml:space="preserve">stuporas, labai sunkiais atvejais ištinka koma). Jei kraujo </w:t>
      </w:r>
      <w:r>
        <w:rPr>
          <w:sz w:val="22"/>
          <w:szCs w:val="22"/>
        </w:rPr>
        <w:lastRenderedPageBreak/>
        <w:t>serume kalcio koncentracija yra didesnė kaip 3,5 mmol/l, gali pasireikšti hiperkalcemijos krizė, kurios simptomai išvardyti toliau</w:t>
      </w:r>
      <w:r w:rsidR="00737E3F">
        <w:rPr>
          <w:sz w:val="22"/>
          <w:szCs w:val="22"/>
        </w:rPr>
        <w:t>:</w:t>
      </w:r>
    </w:p>
    <w:p w14:paraId="529F3C16" w14:textId="092020FD" w:rsidR="00B72E9D" w:rsidRDefault="00B72E9D" w:rsidP="00B72E9D">
      <w:pPr>
        <w:tabs>
          <w:tab w:val="left" w:pos="567"/>
        </w:tabs>
        <w:ind w:left="360" w:hanging="360"/>
        <w:rPr>
          <w:sz w:val="22"/>
          <w:szCs w:val="22"/>
        </w:rPr>
      </w:pPr>
      <w:r>
        <w:rPr>
          <w:sz w:val="22"/>
          <w:szCs w:val="22"/>
        </w:rPr>
        <w:t>-</w:t>
      </w:r>
      <w:r>
        <w:rPr>
          <w:sz w:val="22"/>
          <w:szCs w:val="22"/>
        </w:rPr>
        <w:tab/>
        <w:t>Poliurija, polidipsija</w:t>
      </w:r>
    </w:p>
    <w:p w14:paraId="41D0F880" w14:textId="309E378B" w:rsidR="00B72E9D" w:rsidRDefault="00B72E9D" w:rsidP="00B72E9D">
      <w:pPr>
        <w:tabs>
          <w:tab w:val="left" w:pos="567"/>
        </w:tabs>
        <w:ind w:left="360" w:hanging="360"/>
        <w:rPr>
          <w:sz w:val="22"/>
          <w:szCs w:val="22"/>
        </w:rPr>
      </w:pPr>
      <w:r>
        <w:rPr>
          <w:sz w:val="22"/>
          <w:szCs w:val="22"/>
        </w:rPr>
        <w:t>-</w:t>
      </w:r>
      <w:r>
        <w:rPr>
          <w:sz w:val="22"/>
          <w:szCs w:val="22"/>
        </w:rPr>
        <w:tab/>
        <w:t>Pykinimas, apetito nebuvimas, obstipacija, retais atvejais pankreatitas</w:t>
      </w:r>
    </w:p>
    <w:p w14:paraId="08DA1E8B" w14:textId="40C59AB9" w:rsidR="00B72E9D" w:rsidRDefault="00B72E9D" w:rsidP="00B72E9D">
      <w:pPr>
        <w:tabs>
          <w:tab w:val="left" w:pos="567"/>
        </w:tabs>
        <w:ind w:left="360" w:hanging="360"/>
        <w:rPr>
          <w:sz w:val="22"/>
          <w:szCs w:val="22"/>
        </w:rPr>
      </w:pPr>
      <w:r>
        <w:rPr>
          <w:sz w:val="22"/>
          <w:szCs w:val="22"/>
        </w:rPr>
        <w:t>-</w:t>
      </w:r>
      <w:r>
        <w:rPr>
          <w:sz w:val="22"/>
          <w:szCs w:val="22"/>
        </w:rPr>
        <w:tab/>
        <w:t>Aritmija, QT intervalo sutrumpėjimas, adinamija, hipertenzija</w:t>
      </w:r>
    </w:p>
    <w:p w14:paraId="32D27E62" w14:textId="77CD9321" w:rsidR="00B72E9D" w:rsidRDefault="00B72E9D" w:rsidP="00B72E9D">
      <w:pPr>
        <w:tabs>
          <w:tab w:val="left" w:pos="567"/>
        </w:tabs>
        <w:ind w:left="360" w:hanging="360"/>
        <w:rPr>
          <w:sz w:val="22"/>
          <w:szCs w:val="22"/>
        </w:rPr>
      </w:pPr>
      <w:r>
        <w:rPr>
          <w:sz w:val="22"/>
          <w:szCs w:val="22"/>
        </w:rPr>
        <w:t>-</w:t>
      </w:r>
      <w:r>
        <w:rPr>
          <w:sz w:val="22"/>
          <w:szCs w:val="22"/>
        </w:rPr>
        <w:tab/>
        <w:t xml:space="preserve">Raumenų silpnumas, net pseudoparalyžius </w:t>
      </w:r>
    </w:p>
    <w:p w14:paraId="50473ECE" w14:textId="77777777" w:rsidR="00B72E9D" w:rsidRDefault="00B72E9D" w:rsidP="00B72E9D">
      <w:pPr>
        <w:tabs>
          <w:tab w:val="left" w:pos="567"/>
        </w:tabs>
        <w:ind w:left="360" w:hanging="360"/>
        <w:rPr>
          <w:sz w:val="22"/>
          <w:szCs w:val="22"/>
        </w:rPr>
      </w:pPr>
      <w:r>
        <w:rPr>
          <w:sz w:val="22"/>
          <w:szCs w:val="22"/>
        </w:rPr>
        <w:t>-</w:t>
      </w:r>
      <w:r>
        <w:rPr>
          <w:sz w:val="22"/>
          <w:szCs w:val="22"/>
        </w:rPr>
        <w:tab/>
        <w:t>Psichozė, mieguistumas ir koma.</w:t>
      </w:r>
    </w:p>
    <w:p w14:paraId="5841506F" w14:textId="77777777" w:rsidR="00B72E9D" w:rsidRDefault="00B72E9D" w:rsidP="00B72E9D">
      <w:pPr>
        <w:tabs>
          <w:tab w:val="left" w:pos="567"/>
        </w:tabs>
        <w:rPr>
          <w:sz w:val="22"/>
          <w:szCs w:val="22"/>
        </w:rPr>
      </w:pPr>
    </w:p>
    <w:p w14:paraId="5CB785DE" w14:textId="77777777" w:rsidR="00B72E9D" w:rsidRDefault="00B72E9D" w:rsidP="00B72E9D">
      <w:pPr>
        <w:tabs>
          <w:tab w:val="left" w:pos="567"/>
        </w:tabs>
        <w:rPr>
          <w:sz w:val="22"/>
          <w:szCs w:val="22"/>
        </w:rPr>
      </w:pPr>
      <w:r>
        <w:rPr>
          <w:sz w:val="22"/>
          <w:szCs w:val="22"/>
        </w:rPr>
        <w:t>Preparato perdozuojant ilgai, galima adinaminė osteopatija.</w:t>
      </w:r>
    </w:p>
    <w:p w14:paraId="079783CC" w14:textId="77777777" w:rsidR="00B72E9D" w:rsidRDefault="00B72E9D" w:rsidP="00B72E9D">
      <w:pPr>
        <w:tabs>
          <w:tab w:val="left" w:pos="567"/>
        </w:tabs>
        <w:rPr>
          <w:sz w:val="22"/>
          <w:szCs w:val="22"/>
        </w:rPr>
      </w:pPr>
    </w:p>
    <w:p w14:paraId="5AA7DD09" w14:textId="249256B8" w:rsidR="00B72E9D" w:rsidRPr="00983A30" w:rsidRDefault="00B72E9D" w:rsidP="00B72E9D">
      <w:pPr>
        <w:tabs>
          <w:tab w:val="left" w:pos="567"/>
        </w:tabs>
        <w:rPr>
          <w:iCs/>
          <w:sz w:val="22"/>
          <w:szCs w:val="22"/>
          <w:u w:val="single"/>
        </w:rPr>
      </w:pPr>
      <w:r w:rsidRPr="00983A30">
        <w:rPr>
          <w:iCs/>
          <w:sz w:val="22"/>
          <w:szCs w:val="22"/>
          <w:u w:val="single"/>
        </w:rPr>
        <w:t>Neatidėliotinas gydymas</w:t>
      </w:r>
    </w:p>
    <w:p w14:paraId="74D77763" w14:textId="77777777" w:rsidR="00B72E9D" w:rsidRDefault="00B72E9D" w:rsidP="00B72E9D">
      <w:pPr>
        <w:tabs>
          <w:tab w:val="left" w:pos="567"/>
        </w:tabs>
        <w:rPr>
          <w:sz w:val="22"/>
          <w:szCs w:val="22"/>
        </w:rPr>
      </w:pPr>
      <w:r>
        <w:rPr>
          <w:sz w:val="22"/>
          <w:szCs w:val="22"/>
        </w:rPr>
        <w:t>Atsiradus hipermagnezemijai, reikia pradėti simptominį gydymą, be to reikia mažinti magnio koncentraciją dializate bei OsvaRen dozę.</w:t>
      </w:r>
    </w:p>
    <w:p w14:paraId="090BF7FF" w14:textId="77777777" w:rsidR="00B72E9D" w:rsidRDefault="00B72E9D" w:rsidP="00B72E9D">
      <w:pPr>
        <w:tabs>
          <w:tab w:val="left" w:pos="567"/>
        </w:tabs>
        <w:rPr>
          <w:sz w:val="22"/>
          <w:szCs w:val="22"/>
        </w:rPr>
      </w:pPr>
    </w:p>
    <w:p w14:paraId="46469B26" w14:textId="1D15A2E5" w:rsidR="0052388A" w:rsidRDefault="00B72E9D" w:rsidP="00B72E9D">
      <w:pPr>
        <w:tabs>
          <w:tab w:val="left" w:pos="567"/>
        </w:tabs>
        <w:rPr>
          <w:sz w:val="22"/>
          <w:szCs w:val="22"/>
        </w:rPr>
      </w:pPr>
      <w:r>
        <w:rPr>
          <w:sz w:val="22"/>
          <w:szCs w:val="22"/>
        </w:rPr>
        <w:t>Jei kraujo serume kalcio koncentracija būna didesnė kaip 2,5 mmol/l, reikia pradėti simptominį gydymą bei būtina apsvarstyti dozės mažinimo ir (arba) kalcio koncentracijos dializate mažinimo iki 1,25 mmol/l galimybę. Pasireiškus hiperkalcemijai (kraujo serume kalcio koncentracija yra didesnė kaip 2,75 mmol/l), OsvaRen vartojimą reikia laikinai nutraukti</w:t>
      </w:r>
      <w:r w:rsidR="0052388A">
        <w:rPr>
          <w:sz w:val="22"/>
          <w:szCs w:val="22"/>
        </w:rPr>
        <w:t>, ir, jei būtina, skirti fosfatų surišėjų be kalcio.</w:t>
      </w:r>
      <w:r>
        <w:rPr>
          <w:sz w:val="22"/>
          <w:szCs w:val="22"/>
        </w:rPr>
        <w:t xml:space="preserve"> </w:t>
      </w:r>
    </w:p>
    <w:p w14:paraId="2B359BD3" w14:textId="33A46F17" w:rsidR="00B72E9D" w:rsidRDefault="00B72E9D" w:rsidP="00B72E9D">
      <w:pPr>
        <w:tabs>
          <w:tab w:val="left" w:pos="567"/>
        </w:tabs>
        <w:rPr>
          <w:sz w:val="22"/>
          <w:szCs w:val="22"/>
        </w:rPr>
      </w:pPr>
      <w:r>
        <w:rPr>
          <w:sz w:val="22"/>
          <w:szCs w:val="22"/>
        </w:rPr>
        <w:t>Pacientus, kurių kraujo serume kalcio koncentracija yra didesnė kaip 3,5 mmol/l, būtina gydyti hemodialize su dializatu, kuriame nėra kalcio. Siekiant išvengti hipokalcemijos ir nepageidaujamo poveikio širdies ir kraujagyslių sistemai, gydymo dializatu, kuriame nėra kalcio, metu būtina atidžiai sekti kalcio koncentraciją kraujo serume.</w:t>
      </w:r>
    </w:p>
    <w:p w14:paraId="42A7AB3E" w14:textId="77777777" w:rsidR="00B72E9D" w:rsidRDefault="00B72E9D" w:rsidP="00B72E9D">
      <w:pPr>
        <w:tabs>
          <w:tab w:val="left" w:pos="567"/>
        </w:tabs>
        <w:rPr>
          <w:sz w:val="22"/>
          <w:szCs w:val="22"/>
        </w:rPr>
      </w:pPr>
    </w:p>
    <w:p w14:paraId="35614F34" w14:textId="77777777" w:rsidR="00B72E9D" w:rsidRDefault="00B72E9D" w:rsidP="00B72E9D">
      <w:pPr>
        <w:tabs>
          <w:tab w:val="left" w:pos="567"/>
        </w:tabs>
        <w:rPr>
          <w:sz w:val="22"/>
          <w:szCs w:val="22"/>
        </w:rPr>
      </w:pPr>
    </w:p>
    <w:p w14:paraId="71284405" w14:textId="77777777" w:rsidR="00B72E9D" w:rsidRDefault="00B72E9D" w:rsidP="00B72E9D">
      <w:pPr>
        <w:tabs>
          <w:tab w:val="left" w:pos="567"/>
        </w:tabs>
        <w:rPr>
          <w:b/>
          <w:sz w:val="22"/>
          <w:szCs w:val="22"/>
        </w:rPr>
      </w:pPr>
      <w:r>
        <w:rPr>
          <w:b/>
          <w:sz w:val="22"/>
          <w:szCs w:val="22"/>
        </w:rPr>
        <w:t>5.</w:t>
      </w:r>
      <w:r>
        <w:rPr>
          <w:b/>
          <w:sz w:val="22"/>
          <w:szCs w:val="22"/>
        </w:rPr>
        <w:tab/>
        <w:t>FARMAKOLOGINĖS SAVYBĖS</w:t>
      </w:r>
    </w:p>
    <w:p w14:paraId="30C6749F" w14:textId="77777777" w:rsidR="00B72E9D" w:rsidRDefault="00B72E9D" w:rsidP="00B72E9D">
      <w:pPr>
        <w:tabs>
          <w:tab w:val="left" w:pos="567"/>
        </w:tabs>
        <w:rPr>
          <w:b/>
          <w:sz w:val="22"/>
          <w:szCs w:val="22"/>
        </w:rPr>
      </w:pPr>
    </w:p>
    <w:p w14:paraId="4874B487" w14:textId="77777777" w:rsidR="00B72E9D" w:rsidRDefault="00B72E9D" w:rsidP="00B72E9D">
      <w:pPr>
        <w:tabs>
          <w:tab w:val="left" w:pos="567"/>
        </w:tabs>
        <w:rPr>
          <w:b/>
          <w:sz w:val="22"/>
          <w:szCs w:val="22"/>
        </w:rPr>
      </w:pPr>
      <w:r>
        <w:rPr>
          <w:b/>
          <w:sz w:val="22"/>
          <w:szCs w:val="22"/>
        </w:rPr>
        <w:t>5.1</w:t>
      </w:r>
      <w:r>
        <w:rPr>
          <w:b/>
          <w:sz w:val="22"/>
          <w:szCs w:val="22"/>
        </w:rPr>
        <w:tab/>
        <w:t>Farmakodinaminės savybės</w:t>
      </w:r>
    </w:p>
    <w:p w14:paraId="403E84CC" w14:textId="77777777" w:rsidR="00B72E9D" w:rsidRDefault="00B72E9D" w:rsidP="00B72E9D">
      <w:pPr>
        <w:tabs>
          <w:tab w:val="left" w:pos="567"/>
        </w:tabs>
        <w:rPr>
          <w:sz w:val="22"/>
          <w:szCs w:val="22"/>
        </w:rPr>
      </w:pPr>
    </w:p>
    <w:p w14:paraId="25709F07" w14:textId="602EB3EE" w:rsidR="00DF7B5B" w:rsidRDefault="00B72E9D" w:rsidP="00B72E9D">
      <w:pPr>
        <w:tabs>
          <w:tab w:val="left" w:pos="567"/>
        </w:tabs>
        <w:rPr>
          <w:sz w:val="22"/>
          <w:szCs w:val="22"/>
        </w:rPr>
      </w:pPr>
      <w:r>
        <w:rPr>
          <w:sz w:val="22"/>
          <w:szCs w:val="22"/>
        </w:rPr>
        <w:t>Farmakoterapinė grupė</w:t>
      </w:r>
      <w:r w:rsidR="00DF7B5B">
        <w:rPr>
          <w:sz w:val="22"/>
          <w:szCs w:val="22"/>
        </w:rPr>
        <w:t>:</w:t>
      </w:r>
      <w:r>
        <w:rPr>
          <w:sz w:val="22"/>
          <w:szCs w:val="22"/>
        </w:rPr>
        <w:t xml:space="preserve"> </w:t>
      </w:r>
      <w:r w:rsidR="00DF7B5B">
        <w:rPr>
          <w:sz w:val="22"/>
          <w:szCs w:val="22"/>
        </w:rPr>
        <w:t xml:space="preserve">vaistai gydyti hiperkalcemijai ir </w:t>
      </w:r>
      <w:r>
        <w:rPr>
          <w:sz w:val="22"/>
          <w:szCs w:val="22"/>
        </w:rPr>
        <w:t xml:space="preserve"> </w:t>
      </w:r>
      <w:r w:rsidR="00DF7B5B">
        <w:rPr>
          <w:sz w:val="22"/>
          <w:szCs w:val="22"/>
        </w:rPr>
        <w:t>hiperfosfatemijai</w:t>
      </w:r>
    </w:p>
    <w:p w14:paraId="39795336" w14:textId="7AB99231" w:rsidR="00B72E9D" w:rsidRDefault="00B72E9D" w:rsidP="00B72E9D">
      <w:pPr>
        <w:tabs>
          <w:tab w:val="left" w:pos="567"/>
        </w:tabs>
        <w:rPr>
          <w:sz w:val="22"/>
          <w:szCs w:val="22"/>
        </w:rPr>
      </w:pPr>
      <w:r>
        <w:rPr>
          <w:sz w:val="22"/>
          <w:szCs w:val="22"/>
        </w:rPr>
        <w:t>ATC kodas</w:t>
      </w:r>
      <w:r w:rsidR="00DF7B5B">
        <w:rPr>
          <w:sz w:val="22"/>
          <w:szCs w:val="22"/>
        </w:rPr>
        <w:t>:</w:t>
      </w:r>
      <w:r>
        <w:rPr>
          <w:sz w:val="22"/>
          <w:szCs w:val="22"/>
        </w:rPr>
        <w:t xml:space="preserve"> </w:t>
      </w:r>
      <w:r w:rsidR="0047463A" w:rsidRPr="0049669B">
        <w:rPr>
          <w:sz w:val="22"/>
          <w:szCs w:val="22"/>
        </w:rPr>
        <w:t>V03AE04</w:t>
      </w:r>
      <w:r>
        <w:rPr>
          <w:sz w:val="22"/>
          <w:szCs w:val="22"/>
        </w:rPr>
        <w:t>.</w:t>
      </w:r>
    </w:p>
    <w:p w14:paraId="7E7A14EE" w14:textId="77777777" w:rsidR="00B72E9D" w:rsidRDefault="00B72E9D" w:rsidP="00B72E9D">
      <w:pPr>
        <w:tabs>
          <w:tab w:val="left" w:pos="567"/>
        </w:tabs>
        <w:rPr>
          <w:sz w:val="22"/>
          <w:szCs w:val="22"/>
        </w:rPr>
      </w:pPr>
    </w:p>
    <w:p w14:paraId="2C81F841" w14:textId="77777777" w:rsidR="0047463A" w:rsidRPr="0049669B" w:rsidRDefault="0047463A" w:rsidP="00B72E9D">
      <w:pPr>
        <w:pStyle w:val="Pagrindinistekstas"/>
        <w:tabs>
          <w:tab w:val="left" w:pos="567"/>
        </w:tabs>
        <w:spacing w:line="240" w:lineRule="auto"/>
        <w:rPr>
          <w:sz w:val="22"/>
          <w:szCs w:val="22"/>
          <w:u w:val="single"/>
        </w:rPr>
      </w:pPr>
      <w:r>
        <w:rPr>
          <w:sz w:val="22"/>
          <w:szCs w:val="22"/>
          <w:u w:val="single"/>
        </w:rPr>
        <w:t>Veikimo mechanizmas</w:t>
      </w:r>
    </w:p>
    <w:p w14:paraId="111DB0F4" w14:textId="77777777" w:rsidR="00B72E9D" w:rsidRDefault="00B72E9D" w:rsidP="00B72E9D">
      <w:pPr>
        <w:pStyle w:val="Pagrindinistekstas"/>
        <w:tabs>
          <w:tab w:val="left" w:pos="567"/>
        </w:tabs>
        <w:spacing w:line="240" w:lineRule="auto"/>
        <w:rPr>
          <w:sz w:val="22"/>
          <w:szCs w:val="22"/>
        </w:rPr>
      </w:pPr>
      <w:r>
        <w:rPr>
          <w:sz w:val="22"/>
          <w:szCs w:val="22"/>
        </w:rPr>
        <w:t>Kalcio acetatas ir magnio karbonatas yra fosfatus prijungiančios medžiagos, kurios žarnyne kartu su maiste esančiais fosfatais tampa mažai tirpiomis kalcio fosfato ir magnio fosfato druskomis, kurios paskui išsiskiria su išmatomis. Kalcio acetatas daugiausiai fosfatų prijungia, jei pH yra 6 – 8. Dėl šios priežasties OsvaRen tinka fosfatams prijungti tuo atveju, jei paciento skrandyje rūgšties yra mažai arba jos nėra.</w:t>
      </w:r>
    </w:p>
    <w:p w14:paraId="3B1A443A" w14:textId="77777777" w:rsidR="00B72E9D" w:rsidRDefault="00B72E9D" w:rsidP="00B72E9D">
      <w:pPr>
        <w:tabs>
          <w:tab w:val="left" w:pos="567"/>
        </w:tabs>
        <w:rPr>
          <w:sz w:val="22"/>
          <w:szCs w:val="22"/>
        </w:rPr>
      </w:pPr>
    </w:p>
    <w:p w14:paraId="79B838C3" w14:textId="77777777" w:rsidR="00B72E9D" w:rsidRDefault="00B72E9D" w:rsidP="00B72E9D">
      <w:pPr>
        <w:tabs>
          <w:tab w:val="left" w:pos="567"/>
        </w:tabs>
        <w:rPr>
          <w:b/>
          <w:sz w:val="22"/>
          <w:szCs w:val="22"/>
        </w:rPr>
      </w:pPr>
      <w:r>
        <w:rPr>
          <w:b/>
          <w:sz w:val="22"/>
          <w:szCs w:val="22"/>
        </w:rPr>
        <w:t>5.2</w:t>
      </w:r>
      <w:r>
        <w:rPr>
          <w:b/>
          <w:sz w:val="22"/>
          <w:szCs w:val="22"/>
        </w:rPr>
        <w:tab/>
        <w:t>Farmakokinetinės savybės</w:t>
      </w:r>
    </w:p>
    <w:p w14:paraId="2B668CEC" w14:textId="77777777" w:rsidR="00B72E9D" w:rsidRDefault="00B72E9D" w:rsidP="00B72E9D">
      <w:pPr>
        <w:tabs>
          <w:tab w:val="left" w:pos="567"/>
        </w:tabs>
        <w:rPr>
          <w:sz w:val="22"/>
          <w:szCs w:val="22"/>
        </w:rPr>
      </w:pPr>
      <w:r>
        <w:rPr>
          <w:sz w:val="22"/>
          <w:szCs w:val="22"/>
        </w:rPr>
        <w:t xml:space="preserve"> </w:t>
      </w:r>
    </w:p>
    <w:p w14:paraId="18390BC9" w14:textId="77777777" w:rsidR="00B72E9D" w:rsidRDefault="00B72E9D" w:rsidP="00B72E9D">
      <w:pPr>
        <w:tabs>
          <w:tab w:val="left" w:pos="567"/>
        </w:tabs>
        <w:rPr>
          <w:iCs/>
          <w:sz w:val="22"/>
          <w:szCs w:val="22"/>
          <w:u w:val="single"/>
        </w:rPr>
      </w:pPr>
      <w:r>
        <w:rPr>
          <w:iCs/>
          <w:sz w:val="22"/>
          <w:szCs w:val="22"/>
          <w:u w:val="single"/>
        </w:rPr>
        <w:t>Absorbcija</w:t>
      </w:r>
    </w:p>
    <w:p w14:paraId="5F85CD86" w14:textId="77777777" w:rsidR="00B72E9D" w:rsidRDefault="00B72E9D" w:rsidP="00B72E9D">
      <w:pPr>
        <w:tabs>
          <w:tab w:val="left" w:pos="567"/>
        </w:tabs>
        <w:rPr>
          <w:sz w:val="22"/>
          <w:szCs w:val="22"/>
        </w:rPr>
      </w:pPr>
      <w:r>
        <w:rPr>
          <w:sz w:val="22"/>
          <w:szCs w:val="22"/>
        </w:rPr>
        <w:t xml:space="preserve">Jei dėl maiste esančių fosfatų arba kitokio maisto neatsiranda </w:t>
      </w:r>
      <w:r w:rsidRPr="00983A30">
        <w:rPr>
          <w:b/>
          <w:bCs/>
          <w:sz w:val="22"/>
          <w:szCs w:val="22"/>
        </w:rPr>
        <w:t>magnio</w:t>
      </w:r>
      <w:r>
        <w:rPr>
          <w:sz w:val="22"/>
          <w:szCs w:val="22"/>
        </w:rPr>
        <w:t xml:space="preserve"> komplekso nuosėdų, žarnyne ištirpę magnio jonai yra biologiškai prieinami ir absorbuojami.</w:t>
      </w:r>
    </w:p>
    <w:p w14:paraId="2B2A6DAA" w14:textId="77777777" w:rsidR="00B72E9D" w:rsidRDefault="00B72E9D" w:rsidP="00B72E9D">
      <w:pPr>
        <w:tabs>
          <w:tab w:val="left" w:pos="567"/>
        </w:tabs>
        <w:rPr>
          <w:sz w:val="22"/>
          <w:szCs w:val="22"/>
        </w:rPr>
      </w:pPr>
    </w:p>
    <w:p w14:paraId="15BDE063" w14:textId="77777777" w:rsidR="00B72E9D" w:rsidRDefault="00B72E9D" w:rsidP="00B72E9D">
      <w:pPr>
        <w:tabs>
          <w:tab w:val="left" w:pos="567"/>
        </w:tabs>
        <w:rPr>
          <w:sz w:val="22"/>
          <w:szCs w:val="22"/>
        </w:rPr>
      </w:pPr>
      <w:r>
        <w:rPr>
          <w:sz w:val="22"/>
          <w:szCs w:val="22"/>
        </w:rPr>
        <w:t xml:space="preserve">Sveikų žmonių organizme magnio absorbcija priklauso nuo išgerto magnio kiekio. Eksperimento metu nustatyta, kad pacientams, per parą suvartojantiems 1,5 mmol magnio, jo absorbuojama 65 %, o suvartojantiems 40 mmol </w:t>
      </w:r>
      <w:r>
        <w:rPr>
          <w:sz w:val="22"/>
          <w:szCs w:val="22"/>
        </w:rPr>
        <w:sym w:font="Symbol" w:char="F02D"/>
      </w:r>
      <w:r>
        <w:rPr>
          <w:sz w:val="22"/>
          <w:szCs w:val="22"/>
        </w:rPr>
        <w:t xml:space="preserve"> tik 11 </w:t>
      </w:r>
      <w:r>
        <w:rPr>
          <w:sz w:val="22"/>
          <w:szCs w:val="22"/>
        </w:rPr>
        <w:sym w:font="Symbol" w:char="F025"/>
      </w:r>
      <w:r>
        <w:rPr>
          <w:sz w:val="22"/>
          <w:szCs w:val="22"/>
        </w:rPr>
        <w:t>.</w:t>
      </w:r>
    </w:p>
    <w:p w14:paraId="3055F056" w14:textId="77777777" w:rsidR="00B72E9D" w:rsidRDefault="00B72E9D" w:rsidP="00B72E9D">
      <w:pPr>
        <w:tabs>
          <w:tab w:val="left" w:pos="567"/>
        </w:tabs>
        <w:rPr>
          <w:sz w:val="22"/>
          <w:szCs w:val="22"/>
        </w:rPr>
      </w:pPr>
    </w:p>
    <w:p w14:paraId="383E518A" w14:textId="3C2A4EBF" w:rsidR="00B72E9D" w:rsidRDefault="00B72E9D" w:rsidP="00B72E9D">
      <w:pPr>
        <w:tabs>
          <w:tab w:val="left" w:pos="567"/>
        </w:tabs>
        <w:rPr>
          <w:sz w:val="22"/>
          <w:szCs w:val="22"/>
        </w:rPr>
      </w:pPr>
      <w:r>
        <w:rPr>
          <w:sz w:val="22"/>
          <w:szCs w:val="22"/>
        </w:rPr>
        <w:t xml:space="preserve">Virškinimo trakte ištirpę </w:t>
      </w:r>
      <w:r w:rsidRPr="00983A30">
        <w:rPr>
          <w:b/>
          <w:bCs/>
          <w:sz w:val="22"/>
          <w:szCs w:val="22"/>
        </w:rPr>
        <w:t>kalcio</w:t>
      </w:r>
      <w:r>
        <w:rPr>
          <w:sz w:val="22"/>
          <w:szCs w:val="22"/>
        </w:rPr>
        <w:t xml:space="preserve"> jonai yra biologiškai prieinami ir absorbcija gali vykti tol, kol kalcis nesudaro netirpaus komplekso su maiste esančiais fosfatais. Kalcio absorbciją reguliuoja hormonų reguliacinis mechanizmas. Jei yra hipokalcemija ir vartojama didesnė kalcio dozė, absorbcija didėja. Ji mažėja didėjant žmogaus amžiui. Pastebėta, kad priklausomai nuo vitamino D pavidalo ir suvartojamos dozės, kalcio laipsniškai absorbuojama 10 – 35 </w:t>
      </w:r>
      <w:r>
        <w:rPr>
          <w:sz w:val="22"/>
          <w:szCs w:val="22"/>
        </w:rPr>
        <w:sym w:font="Symbol" w:char="F025"/>
      </w:r>
      <w:r>
        <w:rPr>
          <w:sz w:val="22"/>
          <w:szCs w:val="22"/>
        </w:rPr>
        <w:t>.</w:t>
      </w:r>
      <w:r w:rsidR="00DF7B5B">
        <w:rPr>
          <w:sz w:val="22"/>
          <w:szCs w:val="22"/>
        </w:rPr>
        <w:t xml:space="preserve"> </w:t>
      </w:r>
      <w:r>
        <w:rPr>
          <w:sz w:val="22"/>
          <w:szCs w:val="22"/>
        </w:rPr>
        <w:t xml:space="preserve">Didesnių dozių vartojimas gali tik šiek tiek padidinti absorbuojamo kalcio kiekį. Paprastai per parą su maistu kalcio suvartojama apie 1000 mg. </w:t>
      </w:r>
    </w:p>
    <w:p w14:paraId="49CAE589" w14:textId="77777777" w:rsidR="00B72E9D" w:rsidRDefault="00B72E9D" w:rsidP="00B72E9D">
      <w:pPr>
        <w:tabs>
          <w:tab w:val="left" w:pos="567"/>
        </w:tabs>
        <w:rPr>
          <w:sz w:val="22"/>
          <w:szCs w:val="22"/>
        </w:rPr>
      </w:pPr>
    </w:p>
    <w:p w14:paraId="07D4A0C6" w14:textId="77777777" w:rsidR="00B72E9D" w:rsidRDefault="00B72E9D" w:rsidP="00B72E9D">
      <w:pPr>
        <w:tabs>
          <w:tab w:val="left" w:pos="567"/>
        </w:tabs>
        <w:rPr>
          <w:iCs/>
          <w:sz w:val="22"/>
          <w:szCs w:val="22"/>
          <w:u w:val="single"/>
        </w:rPr>
      </w:pPr>
      <w:r>
        <w:rPr>
          <w:iCs/>
          <w:sz w:val="22"/>
          <w:szCs w:val="22"/>
          <w:u w:val="single"/>
        </w:rPr>
        <w:lastRenderedPageBreak/>
        <w:t>Pasiskirstymas</w:t>
      </w:r>
    </w:p>
    <w:p w14:paraId="032883E8" w14:textId="77777777" w:rsidR="00B72E9D" w:rsidRDefault="00B72E9D" w:rsidP="00B72E9D">
      <w:pPr>
        <w:tabs>
          <w:tab w:val="left" w:pos="567"/>
        </w:tabs>
        <w:rPr>
          <w:sz w:val="22"/>
          <w:szCs w:val="22"/>
        </w:rPr>
      </w:pPr>
      <w:r>
        <w:rPr>
          <w:sz w:val="22"/>
          <w:szCs w:val="22"/>
        </w:rPr>
        <w:t xml:space="preserve">Bendras </w:t>
      </w:r>
      <w:r w:rsidRPr="00983A30">
        <w:rPr>
          <w:b/>
          <w:bCs/>
          <w:sz w:val="22"/>
          <w:szCs w:val="22"/>
        </w:rPr>
        <w:t>magnio</w:t>
      </w:r>
      <w:r>
        <w:rPr>
          <w:sz w:val="22"/>
          <w:szCs w:val="22"/>
        </w:rPr>
        <w:t xml:space="preserve"> kiekis, esantis organizme yra maždaug 20 – 28 g. Sveikų suaugusių žmonių organizme magnis yra pasiskirstęs taip: maždaug 53 % bendro magnio kiekio yra kauluose, 27 % </w:t>
      </w:r>
      <w:r>
        <w:rPr>
          <w:sz w:val="22"/>
          <w:szCs w:val="22"/>
        </w:rPr>
        <w:sym w:font="Symbol" w:char="F02D"/>
      </w:r>
      <w:r>
        <w:rPr>
          <w:sz w:val="22"/>
          <w:szCs w:val="22"/>
        </w:rPr>
        <w:t xml:space="preserve"> raumenyse, 19 % </w:t>
      </w:r>
      <w:r>
        <w:rPr>
          <w:sz w:val="22"/>
          <w:szCs w:val="22"/>
        </w:rPr>
        <w:sym w:font="Symbol" w:char="F02D"/>
      </w:r>
      <w:r>
        <w:rPr>
          <w:sz w:val="22"/>
          <w:szCs w:val="22"/>
        </w:rPr>
        <w:t xml:space="preserve"> minkštuose audiniuose ir mažiau kaip 1 % </w:t>
      </w:r>
      <w:r>
        <w:rPr>
          <w:sz w:val="22"/>
          <w:szCs w:val="22"/>
        </w:rPr>
        <w:sym w:font="Symbol" w:char="F02D"/>
      </w:r>
      <w:r>
        <w:rPr>
          <w:sz w:val="22"/>
          <w:szCs w:val="22"/>
        </w:rPr>
        <w:t xml:space="preserve"> ne ląstelėse. </w:t>
      </w:r>
    </w:p>
    <w:p w14:paraId="445902B2" w14:textId="77777777" w:rsidR="00B72E9D" w:rsidRDefault="00B72E9D" w:rsidP="00B72E9D">
      <w:pPr>
        <w:tabs>
          <w:tab w:val="left" w:pos="567"/>
        </w:tabs>
        <w:rPr>
          <w:sz w:val="22"/>
          <w:szCs w:val="22"/>
        </w:rPr>
      </w:pPr>
      <w:r>
        <w:rPr>
          <w:sz w:val="22"/>
          <w:szCs w:val="22"/>
        </w:rPr>
        <w:t xml:space="preserve">Daugiausia ląstelėse esančio magnio yra junginių pavidale. </w:t>
      </w:r>
    </w:p>
    <w:p w14:paraId="25C92EF9" w14:textId="77777777" w:rsidR="00B72E9D" w:rsidRDefault="00B72E9D" w:rsidP="00B72E9D">
      <w:pPr>
        <w:tabs>
          <w:tab w:val="left" w:pos="567"/>
        </w:tabs>
        <w:rPr>
          <w:sz w:val="22"/>
          <w:szCs w:val="22"/>
        </w:rPr>
      </w:pPr>
    </w:p>
    <w:p w14:paraId="321BDBCD" w14:textId="77777777" w:rsidR="00B72E9D" w:rsidRDefault="00B72E9D" w:rsidP="00B72E9D">
      <w:pPr>
        <w:tabs>
          <w:tab w:val="left" w:pos="567"/>
        </w:tabs>
        <w:rPr>
          <w:sz w:val="22"/>
          <w:szCs w:val="22"/>
        </w:rPr>
      </w:pPr>
      <w:r>
        <w:rPr>
          <w:sz w:val="22"/>
          <w:szCs w:val="22"/>
        </w:rPr>
        <w:t xml:space="preserve">Bendras </w:t>
      </w:r>
      <w:r w:rsidRPr="00983A30">
        <w:rPr>
          <w:b/>
          <w:bCs/>
          <w:sz w:val="22"/>
          <w:szCs w:val="22"/>
        </w:rPr>
        <w:t>kalcio</w:t>
      </w:r>
      <w:r>
        <w:rPr>
          <w:sz w:val="22"/>
          <w:szCs w:val="22"/>
        </w:rPr>
        <w:t xml:space="preserve"> kiekis, esantis 70 kg sveriančio žmogaus organizme, yra maždaug 1,250 g (31 mol). 99 % šio kiekio susikaupia kauluose ir dantyse. Beveik 1 g kalcio pasiskirsto ir plazmoje, ir neląsteliniame skystyje, 6 – 8 g jo būna audiniuose. Paprastai bendro kalcio kiekio rodmenys kraujo serume kinta 2,15 – 2,57 mmol/l. ribose, priklausomai nuo klinikinių laboratorijos tyrimų metodikos. Maždaug 40 – 45 % šio kiekio yra susijungę su plazmos baltymais, apie 8 – 10 </w:t>
      </w:r>
      <w:r>
        <w:rPr>
          <w:sz w:val="22"/>
          <w:szCs w:val="22"/>
        </w:rPr>
        <w:sym w:font="Symbol" w:char="F025"/>
      </w:r>
      <w:r>
        <w:rPr>
          <w:sz w:val="22"/>
          <w:szCs w:val="22"/>
        </w:rPr>
        <w:t xml:space="preserve"> sudaro kompleksus su jonais citratų pavidalu ir 45 – 50 % yra disocijuotų laisvųjų jonų pavidalu.</w:t>
      </w:r>
    </w:p>
    <w:p w14:paraId="71CC1D0A" w14:textId="469FE811" w:rsidR="00B72E9D" w:rsidRDefault="00DF7B5B" w:rsidP="00B72E9D">
      <w:pPr>
        <w:tabs>
          <w:tab w:val="left" w:pos="567"/>
        </w:tabs>
        <w:rPr>
          <w:sz w:val="22"/>
          <w:szCs w:val="22"/>
        </w:rPr>
      </w:pPr>
      <w:r>
        <w:rPr>
          <w:sz w:val="22"/>
          <w:szCs w:val="22"/>
        </w:rPr>
        <w:t>Kalcis prasiskverbia per placentą, jo išsiskiria į moters pieną.</w:t>
      </w:r>
    </w:p>
    <w:p w14:paraId="19E38FA8" w14:textId="77777777" w:rsidR="00DF7B5B" w:rsidRDefault="00DF7B5B" w:rsidP="00B72E9D">
      <w:pPr>
        <w:tabs>
          <w:tab w:val="left" w:pos="567"/>
        </w:tabs>
        <w:rPr>
          <w:sz w:val="22"/>
          <w:szCs w:val="22"/>
        </w:rPr>
      </w:pPr>
    </w:p>
    <w:p w14:paraId="63A3F279" w14:textId="1166B63B" w:rsidR="00DF7B5B" w:rsidRPr="00983A30" w:rsidRDefault="00DF7B5B" w:rsidP="00B72E9D">
      <w:pPr>
        <w:tabs>
          <w:tab w:val="left" w:pos="567"/>
        </w:tabs>
        <w:rPr>
          <w:sz w:val="22"/>
          <w:szCs w:val="22"/>
          <w:u w:val="single"/>
        </w:rPr>
      </w:pPr>
      <w:r w:rsidRPr="00983A30">
        <w:rPr>
          <w:sz w:val="22"/>
          <w:szCs w:val="22"/>
          <w:u w:val="single"/>
        </w:rPr>
        <w:t>Biotransformacija</w:t>
      </w:r>
    </w:p>
    <w:p w14:paraId="375B0A87" w14:textId="732FE9F0" w:rsidR="00DF7B5B" w:rsidRDefault="00846E0A" w:rsidP="00B72E9D">
      <w:pPr>
        <w:tabs>
          <w:tab w:val="left" w:pos="567"/>
        </w:tabs>
        <w:rPr>
          <w:sz w:val="22"/>
          <w:szCs w:val="22"/>
        </w:rPr>
      </w:pPr>
      <w:r w:rsidRPr="00846E0A">
        <w:rPr>
          <w:sz w:val="22"/>
          <w:szCs w:val="22"/>
        </w:rPr>
        <w:t>Kalcio acetato anijonas (acetato jonas) yra gliukozės apykaitos metabolitas. Jis prisijungęs prie kofermento A sulfhidrilo grupės, gali būti katabolizuojamas citrato cikle ir daugelyje kitų medžiagų apykaitos kelių. Įsisavintas acetatas greitai metabolizuojamas į bikarbonatą.</w:t>
      </w:r>
    </w:p>
    <w:p w14:paraId="1F26E791" w14:textId="77777777" w:rsidR="00DF7B5B" w:rsidRDefault="00DF7B5B" w:rsidP="00B72E9D">
      <w:pPr>
        <w:tabs>
          <w:tab w:val="left" w:pos="567"/>
        </w:tabs>
        <w:rPr>
          <w:sz w:val="22"/>
          <w:szCs w:val="22"/>
        </w:rPr>
      </w:pPr>
    </w:p>
    <w:p w14:paraId="3E82F31B" w14:textId="77777777" w:rsidR="00B72E9D" w:rsidRDefault="0047463A" w:rsidP="00B72E9D">
      <w:pPr>
        <w:tabs>
          <w:tab w:val="left" w:pos="567"/>
        </w:tabs>
        <w:rPr>
          <w:iCs/>
          <w:sz w:val="22"/>
          <w:szCs w:val="22"/>
          <w:u w:val="single"/>
        </w:rPr>
      </w:pPr>
      <w:r>
        <w:rPr>
          <w:iCs/>
          <w:sz w:val="22"/>
          <w:szCs w:val="22"/>
          <w:u w:val="single"/>
        </w:rPr>
        <w:t xml:space="preserve">Eliminacija </w:t>
      </w:r>
    </w:p>
    <w:p w14:paraId="40B530FE" w14:textId="77777777" w:rsidR="00B72E9D" w:rsidRDefault="00B72E9D" w:rsidP="00B72E9D">
      <w:pPr>
        <w:tabs>
          <w:tab w:val="left" w:pos="567"/>
        </w:tabs>
        <w:rPr>
          <w:sz w:val="22"/>
          <w:szCs w:val="22"/>
        </w:rPr>
      </w:pPr>
      <w:r>
        <w:rPr>
          <w:sz w:val="22"/>
          <w:szCs w:val="22"/>
        </w:rPr>
        <w:t xml:space="preserve">Išgerta </w:t>
      </w:r>
      <w:r w:rsidRPr="00983A30">
        <w:rPr>
          <w:b/>
          <w:bCs/>
          <w:sz w:val="22"/>
          <w:szCs w:val="22"/>
        </w:rPr>
        <w:t>magnio</w:t>
      </w:r>
      <w:r>
        <w:rPr>
          <w:sz w:val="22"/>
          <w:szCs w:val="22"/>
        </w:rPr>
        <w:t xml:space="preserve"> druska absorbuotos frakcijos pavidalu iš organizmo išsiskiria su šlapimu, o neabsorbuota frakcija - su išmatomis. Magnis prasiskverbia per placentą, šiek tiek jo </w:t>
      </w:r>
      <w:r w:rsidR="0047463A">
        <w:rPr>
          <w:sz w:val="22"/>
          <w:szCs w:val="22"/>
        </w:rPr>
        <w:t xml:space="preserve">išsiskiria </w:t>
      </w:r>
      <w:r>
        <w:rPr>
          <w:sz w:val="22"/>
          <w:szCs w:val="22"/>
        </w:rPr>
        <w:t xml:space="preserve">į moters pieną. </w:t>
      </w:r>
    </w:p>
    <w:p w14:paraId="6DADDDAE" w14:textId="77777777" w:rsidR="00846E0A" w:rsidRDefault="00846E0A" w:rsidP="00B72E9D">
      <w:pPr>
        <w:tabs>
          <w:tab w:val="left" w:pos="567"/>
        </w:tabs>
        <w:rPr>
          <w:sz w:val="22"/>
          <w:szCs w:val="22"/>
        </w:rPr>
      </w:pPr>
    </w:p>
    <w:p w14:paraId="6FD926DE" w14:textId="3E1BD36C" w:rsidR="00B72E9D" w:rsidRDefault="00B72E9D" w:rsidP="00B72E9D">
      <w:pPr>
        <w:tabs>
          <w:tab w:val="left" w:pos="567"/>
        </w:tabs>
        <w:rPr>
          <w:sz w:val="22"/>
          <w:szCs w:val="22"/>
        </w:rPr>
      </w:pPr>
      <w:r>
        <w:rPr>
          <w:sz w:val="22"/>
          <w:szCs w:val="22"/>
        </w:rPr>
        <w:t xml:space="preserve">Fiziologiškai maždaug vienodas kiekis </w:t>
      </w:r>
      <w:r w:rsidRPr="00983A30">
        <w:rPr>
          <w:b/>
          <w:bCs/>
          <w:sz w:val="22"/>
          <w:szCs w:val="22"/>
        </w:rPr>
        <w:t>kalcio</w:t>
      </w:r>
      <w:r>
        <w:rPr>
          <w:sz w:val="22"/>
          <w:szCs w:val="22"/>
        </w:rPr>
        <w:t xml:space="preserve"> išsiskiria ir su šlapimu, ir endogeniniu žarnų sekrecijos būdu. Paratiroidinis hormonas, vitaminas D ir tiazidiniai diuretikai slopina kalcio išsiskyrimą su šlapimu, tačiau kiti diuretikai (kilpiniai diuretikai), kalcitoninas ir augimo hormonas skatina kalcio išsiskyrimą pro inkstus. Ankstyvosios inkstų nepakankamumo stadijos metu kalcio išsiskyrimas su šlapimu mažėja.</w:t>
      </w:r>
      <w:r w:rsidR="00846E0A">
        <w:rPr>
          <w:sz w:val="22"/>
          <w:szCs w:val="22"/>
        </w:rPr>
        <w:t xml:space="preserve"> </w:t>
      </w:r>
      <w:r>
        <w:rPr>
          <w:sz w:val="22"/>
          <w:szCs w:val="22"/>
        </w:rPr>
        <w:t xml:space="preserve">Nėštumo laikotarpiu kalcio išsiskyrimas pro inkstus didėja. </w:t>
      </w:r>
    </w:p>
    <w:p w14:paraId="78B4F69A" w14:textId="041D2318" w:rsidR="00B72E9D" w:rsidRDefault="00B72E9D" w:rsidP="00B72E9D">
      <w:pPr>
        <w:tabs>
          <w:tab w:val="left" w:pos="567"/>
        </w:tabs>
        <w:rPr>
          <w:sz w:val="22"/>
          <w:szCs w:val="22"/>
        </w:rPr>
      </w:pPr>
      <w:r>
        <w:rPr>
          <w:sz w:val="22"/>
          <w:szCs w:val="22"/>
        </w:rPr>
        <w:t xml:space="preserve">Be to, kalcio išsiskiria pro prakaito liaukas. </w:t>
      </w:r>
    </w:p>
    <w:p w14:paraId="51656EB3" w14:textId="77777777" w:rsidR="00B72E9D" w:rsidRDefault="00B72E9D" w:rsidP="00B72E9D">
      <w:pPr>
        <w:tabs>
          <w:tab w:val="left" w:pos="567"/>
        </w:tabs>
        <w:rPr>
          <w:sz w:val="22"/>
          <w:szCs w:val="22"/>
        </w:rPr>
      </w:pPr>
    </w:p>
    <w:p w14:paraId="3B54B380" w14:textId="77777777" w:rsidR="00B72E9D" w:rsidRDefault="00B72E9D" w:rsidP="00B72E9D">
      <w:pPr>
        <w:tabs>
          <w:tab w:val="left" w:pos="567"/>
        </w:tabs>
        <w:rPr>
          <w:b/>
          <w:sz w:val="22"/>
          <w:szCs w:val="22"/>
        </w:rPr>
      </w:pPr>
      <w:r>
        <w:rPr>
          <w:b/>
          <w:sz w:val="22"/>
          <w:szCs w:val="22"/>
        </w:rPr>
        <w:t>5.3</w:t>
      </w:r>
      <w:r>
        <w:rPr>
          <w:b/>
          <w:sz w:val="22"/>
          <w:szCs w:val="22"/>
        </w:rPr>
        <w:tab/>
        <w:t xml:space="preserve">Ikiklinikinių saugumo tyrimų duomenys   </w:t>
      </w:r>
    </w:p>
    <w:p w14:paraId="3B77139C" w14:textId="77777777" w:rsidR="00B72E9D" w:rsidRDefault="00B72E9D" w:rsidP="00B72E9D">
      <w:pPr>
        <w:pStyle w:val="Antrat3"/>
        <w:tabs>
          <w:tab w:val="left" w:pos="567"/>
        </w:tabs>
        <w:rPr>
          <w:b w:val="0"/>
          <w:i w:val="0"/>
          <w:sz w:val="22"/>
          <w:szCs w:val="22"/>
        </w:rPr>
      </w:pPr>
    </w:p>
    <w:p w14:paraId="623826E7" w14:textId="366A205D" w:rsidR="00B72E9D" w:rsidRPr="001C7E60" w:rsidRDefault="00B72E9D" w:rsidP="00B72E9D">
      <w:pPr>
        <w:pStyle w:val="Antrat3"/>
        <w:tabs>
          <w:tab w:val="left" w:pos="567"/>
        </w:tabs>
        <w:rPr>
          <w:b w:val="0"/>
          <w:i w:val="0"/>
          <w:iCs/>
          <w:sz w:val="22"/>
          <w:szCs w:val="22"/>
        </w:rPr>
      </w:pPr>
      <w:r w:rsidRPr="00983A30">
        <w:rPr>
          <w:b w:val="0"/>
          <w:i w:val="0"/>
          <w:sz w:val="22"/>
          <w:szCs w:val="22"/>
          <w:u w:val="single"/>
        </w:rPr>
        <w:t xml:space="preserve">Įprastinių genotoksinio OsvaRen poveikio tyrimų neatlikta. </w:t>
      </w:r>
      <w:r w:rsidR="001C7E60" w:rsidRPr="00983A30">
        <w:rPr>
          <w:b w:val="0"/>
          <w:i w:val="0"/>
          <w:iCs/>
          <w:color w:val="000000"/>
          <w:sz w:val="22"/>
          <w:szCs w:val="22"/>
        </w:rPr>
        <w:t>Remiantis turimais duomenimis, nereikia manyti, kad med</w:t>
      </w:r>
      <w:r w:rsidR="001C7E60" w:rsidRPr="00983A30">
        <w:rPr>
          <w:rFonts w:hint="eastAsia"/>
          <w:b w:val="0"/>
          <w:i w:val="0"/>
          <w:iCs/>
          <w:color w:val="000000"/>
          <w:sz w:val="22"/>
          <w:szCs w:val="22"/>
        </w:rPr>
        <w:t>ž</w:t>
      </w:r>
      <w:r w:rsidR="001C7E60" w:rsidRPr="00983A30">
        <w:rPr>
          <w:b w:val="0"/>
          <w:i w:val="0"/>
          <w:iCs/>
          <w:color w:val="000000"/>
          <w:sz w:val="22"/>
          <w:szCs w:val="22"/>
        </w:rPr>
        <w:t>iaga turi genotoksin</w:t>
      </w:r>
      <w:r w:rsidR="001C7E60" w:rsidRPr="00983A30">
        <w:rPr>
          <w:rFonts w:hint="eastAsia"/>
          <w:b w:val="0"/>
          <w:i w:val="0"/>
          <w:iCs/>
          <w:color w:val="000000"/>
          <w:sz w:val="22"/>
          <w:szCs w:val="22"/>
        </w:rPr>
        <w:t>į</w:t>
      </w:r>
      <w:r w:rsidR="001C7E60" w:rsidRPr="00983A30">
        <w:rPr>
          <w:b w:val="0"/>
          <w:i w:val="0"/>
          <w:iCs/>
          <w:color w:val="000000"/>
          <w:sz w:val="22"/>
          <w:szCs w:val="22"/>
        </w:rPr>
        <w:t xml:space="preserve"> ar kancerogenin</w:t>
      </w:r>
      <w:r w:rsidR="001C7E60" w:rsidRPr="00983A30">
        <w:rPr>
          <w:rFonts w:hint="eastAsia"/>
          <w:b w:val="0"/>
          <w:i w:val="0"/>
          <w:iCs/>
          <w:color w:val="000000"/>
          <w:sz w:val="22"/>
          <w:szCs w:val="22"/>
        </w:rPr>
        <w:t>į</w:t>
      </w:r>
      <w:r w:rsidR="001C7E60" w:rsidRPr="00983A30">
        <w:rPr>
          <w:b w:val="0"/>
          <w:i w:val="0"/>
          <w:iCs/>
          <w:color w:val="000000"/>
          <w:sz w:val="22"/>
          <w:szCs w:val="22"/>
        </w:rPr>
        <w:t xml:space="preserve"> potencial</w:t>
      </w:r>
      <w:r w:rsidR="001C7E60" w:rsidRPr="00983A30">
        <w:rPr>
          <w:rFonts w:hint="eastAsia"/>
          <w:b w:val="0"/>
          <w:i w:val="0"/>
          <w:iCs/>
          <w:color w:val="000000"/>
          <w:sz w:val="22"/>
          <w:szCs w:val="22"/>
        </w:rPr>
        <w:t>ą</w:t>
      </w:r>
      <w:r w:rsidR="001C7E60" w:rsidRPr="00983A30">
        <w:rPr>
          <w:b w:val="0"/>
          <w:i w:val="0"/>
          <w:iCs/>
          <w:color w:val="000000"/>
          <w:sz w:val="22"/>
          <w:szCs w:val="22"/>
        </w:rPr>
        <w:t>.</w:t>
      </w:r>
    </w:p>
    <w:p w14:paraId="1F3966F4" w14:textId="77777777" w:rsidR="00724BCE" w:rsidRPr="001C7E60" w:rsidRDefault="00724BCE" w:rsidP="00B72E9D">
      <w:pPr>
        <w:pStyle w:val="Antrat3"/>
        <w:tabs>
          <w:tab w:val="left" w:pos="567"/>
        </w:tabs>
        <w:rPr>
          <w:b w:val="0"/>
          <w:i w:val="0"/>
          <w:iCs/>
          <w:sz w:val="22"/>
          <w:szCs w:val="22"/>
        </w:rPr>
      </w:pPr>
    </w:p>
    <w:p w14:paraId="782F5BDB" w14:textId="77777777" w:rsidR="00B72E9D" w:rsidRDefault="00B72E9D" w:rsidP="00B72E9D">
      <w:pPr>
        <w:pStyle w:val="Antrat3"/>
        <w:tabs>
          <w:tab w:val="left" w:pos="567"/>
        </w:tabs>
        <w:rPr>
          <w:b w:val="0"/>
          <w:i w:val="0"/>
          <w:sz w:val="22"/>
          <w:szCs w:val="22"/>
        </w:rPr>
      </w:pPr>
      <w:r>
        <w:rPr>
          <w:b w:val="0"/>
          <w:i w:val="0"/>
          <w:sz w:val="22"/>
          <w:szCs w:val="22"/>
        </w:rPr>
        <w:t>Ar OsvaRen daro toksinį poveikį dauginimosi funkcijai, netirta.</w:t>
      </w:r>
    </w:p>
    <w:p w14:paraId="4BE3C9C2" w14:textId="77777777" w:rsidR="00B72E9D" w:rsidRDefault="00B72E9D" w:rsidP="00B72E9D">
      <w:pPr>
        <w:pStyle w:val="Antrat3"/>
        <w:tabs>
          <w:tab w:val="left" w:pos="567"/>
        </w:tabs>
        <w:rPr>
          <w:b w:val="0"/>
          <w:i w:val="0"/>
          <w:sz w:val="22"/>
          <w:szCs w:val="22"/>
        </w:rPr>
      </w:pPr>
    </w:p>
    <w:p w14:paraId="7CBFF236" w14:textId="77777777" w:rsidR="00B72E9D" w:rsidRDefault="00B72E9D" w:rsidP="00B72E9D">
      <w:pPr>
        <w:pStyle w:val="Pagrindinistekstas"/>
        <w:tabs>
          <w:tab w:val="left" w:pos="567"/>
        </w:tabs>
        <w:spacing w:line="240" w:lineRule="auto"/>
        <w:rPr>
          <w:sz w:val="22"/>
          <w:szCs w:val="22"/>
        </w:rPr>
      </w:pPr>
    </w:p>
    <w:p w14:paraId="6ABC008B" w14:textId="77777777" w:rsidR="00B72E9D" w:rsidRDefault="00B72E9D" w:rsidP="00B72E9D">
      <w:pPr>
        <w:tabs>
          <w:tab w:val="left" w:pos="567"/>
        </w:tabs>
        <w:rPr>
          <w:b/>
          <w:sz w:val="22"/>
          <w:szCs w:val="22"/>
        </w:rPr>
      </w:pPr>
      <w:r>
        <w:rPr>
          <w:b/>
          <w:sz w:val="22"/>
          <w:szCs w:val="22"/>
        </w:rPr>
        <w:t>6.</w:t>
      </w:r>
      <w:r>
        <w:rPr>
          <w:b/>
          <w:sz w:val="22"/>
          <w:szCs w:val="22"/>
        </w:rPr>
        <w:tab/>
        <w:t>FARMACINĖ INFORMACIJA</w:t>
      </w:r>
    </w:p>
    <w:p w14:paraId="496DC94F" w14:textId="77777777" w:rsidR="00B72E9D" w:rsidRDefault="00B72E9D" w:rsidP="00B72E9D">
      <w:pPr>
        <w:tabs>
          <w:tab w:val="left" w:pos="567"/>
        </w:tabs>
        <w:rPr>
          <w:b/>
          <w:sz w:val="22"/>
          <w:szCs w:val="22"/>
        </w:rPr>
      </w:pPr>
    </w:p>
    <w:p w14:paraId="13D0BC5C" w14:textId="77777777" w:rsidR="00B72E9D" w:rsidRDefault="00B72E9D" w:rsidP="00B72E9D">
      <w:pPr>
        <w:tabs>
          <w:tab w:val="left" w:pos="567"/>
        </w:tabs>
        <w:rPr>
          <w:b/>
          <w:sz w:val="22"/>
          <w:szCs w:val="22"/>
        </w:rPr>
      </w:pPr>
      <w:r>
        <w:rPr>
          <w:b/>
          <w:sz w:val="22"/>
          <w:szCs w:val="22"/>
        </w:rPr>
        <w:t>6.1</w:t>
      </w:r>
      <w:r>
        <w:rPr>
          <w:b/>
          <w:sz w:val="22"/>
          <w:szCs w:val="22"/>
        </w:rPr>
        <w:tab/>
        <w:t>Pagalbinių medžiagų sąrašas</w:t>
      </w:r>
    </w:p>
    <w:p w14:paraId="49D6D509" w14:textId="77777777" w:rsidR="00B72E9D" w:rsidRDefault="00B72E9D" w:rsidP="00B72E9D">
      <w:pPr>
        <w:pStyle w:val="Pagrindinistekstas2"/>
        <w:tabs>
          <w:tab w:val="left" w:pos="567"/>
        </w:tabs>
        <w:spacing w:line="240" w:lineRule="auto"/>
        <w:rPr>
          <w:i w:val="0"/>
          <w:sz w:val="22"/>
          <w:szCs w:val="22"/>
        </w:rPr>
      </w:pPr>
    </w:p>
    <w:p w14:paraId="51B79C46" w14:textId="77777777" w:rsidR="00B72E9D" w:rsidRDefault="00B72E9D" w:rsidP="00B72E9D">
      <w:pPr>
        <w:pStyle w:val="Pagrindinistekstas2"/>
        <w:tabs>
          <w:tab w:val="left" w:pos="567"/>
        </w:tabs>
        <w:spacing w:line="240" w:lineRule="auto"/>
        <w:rPr>
          <w:i w:val="0"/>
          <w:sz w:val="22"/>
          <w:szCs w:val="22"/>
          <w:u w:val="single"/>
        </w:rPr>
      </w:pPr>
      <w:r>
        <w:rPr>
          <w:i w:val="0"/>
          <w:sz w:val="22"/>
          <w:szCs w:val="22"/>
          <w:u w:val="single"/>
        </w:rPr>
        <w:t>Tabletės branduolys</w:t>
      </w:r>
    </w:p>
    <w:p w14:paraId="0BF319C0" w14:textId="67E239AE" w:rsidR="00B72E9D" w:rsidRDefault="00B72E9D" w:rsidP="00B72E9D">
      <w:pPr>
        <w:pStyle w:val="Pagrindinistekstas2"/>
        <w:tabs>
          <w:tab w:val="left" w:pos="567"/>
        </w:tabs>
        <w:spacing w:line="240" w:lineRule="auto"/>
        <w:rPr>
          <w:i w:val="0"/>
          <w:sz w:val="22"/>
          <w:szCs w:val="22"/>
        </w:rPr>
      </w:pPr>
      <w:r>
        <w:rPr>
          <w:i w:val="0"/>
          <w:sz w:val="22"/>
          <w:szCs w:val="22"/>
        </w:rPr>
        <w:t>Pregelifikuotas krakmolas</w:t>
      </w:r>
      <w:r w:rsidR="00724BCE">
        <w:rPr>
          <w:i w:val="0"/>
          <w:sz w:val="22"/>
          <w:szCs w:val="22"/>
        </w:rPr>
        <w:t xml:space="preserve"> (</w:t>
      </w:r>
      <w:r w:rsidR="00E84664">
        <w:rPr>
          <w:i w:val="0"/>
          <w:sz w:val="22"/>
          <w:szCs w:val="22"/>
        </w:rPr>
        <w:t xml:space="preserve">iš </w:t>
      </w:r>
      <w:r w:rsidR="00724BCE">
        <w:rPr>
          <w:i w:val="0"/>
          <w:sz w:val="22"/>
          <w:szCs w:val="22"/>
        </w:rPr>
        <w:t>kukurūzų)</w:t>
      </w:r>
      <w:r w:rsidR="00846E0A">
        <w:rPr>
          <w:i w:val="0"/>
          <w:sz w:val="22"/>
          <w:szCs w:val="22"/>
        </w:rPr>
        <w:t>,</w:t>
      </w:r>
    </w:p>
    <w:p w14:paraId="082F98F2" w14:textId="20684F07" w:rsidR="00B72E9D" w:rsidRDefault="00846E0A" w:rsidP="00B72E9D">
      <w:pPr>
        <w:pStyle w:val="Pagrindinistekstas2"/>
        <w:tabs>
          <w:tab w:val="left" w:pos="567"/>
        </w:tabs>
        <w:spacing w:line="240" w:lineRule="auto"/>
        <w:rPr>
          <w:i w:val="0"/>
          <w:sz w:val="22"/>
          <w:szCs w:val="22"/>
        </w:rPr>
      </w:pPr>
      <w:r>
        <w:rPr>
          <w:i w:val="0"/>
          <w:sz w:val="22"/>
          <w:szCs w:val="22"/>
        </w:rPr>
        <w:t>k</w:t>
      </w:r>
      <w:r w:rsidR="00B72E9D">
        <w:rPr>
          <w:i w:val="0"/>
          <w:sz w:val="22"/>
          <w:szCs w:val="22"/>
        </w:rPr>
        <w:t>ukurūzų krakmolas</w:t>
      </w:r>
      <w:r>
        <w:rPr>
          <w:i w:val="0"/>
          <w:sz w:val="22"/>
          <w:szCs w:val="22"/>
        </w:rPr>
        <w:t>,</w:t>
      </w:r>
      <w:r w:rsidR="00B72E9D">
        <w:rPr>
          <w:i w:val="0"/>
          <w:sz w:val="22"/>
          <w:szCs w:val="22"/>
        </w:rPr>
        <w:t xml:space="preserve"> </w:t>
      </w:r>
    </w:p>
    <w:p w14:paraId="250B2640" w14:textId="5CAC7EB5" w:rsidR="00B72E9D" w:rsidRDefault="00846E0A" w:rsidP="00B72E9D">
      <w:pPr>
        <w:pStyle w:val="Pagrindinistekstas2"/>
        <w:tabs>
          <w:tab w:val="left" w:pos="567"/>
        </w:tabs>
        <w:spacing w:line="240" w:lineRule="auto"/>
        <w:rPr>
          <w:i w:val="0"/>
          <w:sz w:val="22"/>
          <w:szCs w:val="22"/>
        </w:rPr>
      </w:pPr>
      <w:r>
        <w:rPr>
          <w:i w:val="0"/>
          <w:sz w:val="22"/>
          <w:szCs w:val="22"/>
        </w:rPr>
        <w:t>s</w:t>
      </w:r>
      <w:r w:rsidR="00B72E9D">
        <w:rPr>
          <w:i w:val="0"/>
          <w:sz w:val="22"/>
          <w:szCs w:val="22"/>
        </w:rPr>
        <w:t>acharozė</w:t>
      </w:r>
      <w:r>
        <w:rPr>
          <w:i w:val="0"/>
          <w:sz w:val="22"/>
          <w:szCs w:val="22"/>
        </w:rPr>
        <w:t>,</w:t>
      </w:r>
    </w:p>
    <w:p w14:paraId="37C730C7" w14:textId="6085C450" w:rsidR="00B72E9D" w:rsidRDefault="00846E0A" w:rsidP="00B72E9D">
      <w:pPr>
        <w:pStyle w:val="Pagrindinistekstas2"/>
        <w:tabs>
          <w:tab w:val="left" w:pos="567"/>
        </w:tabs>
        <w:spacing w:line="240" w:lineRule="auto"/>
        <w:rPr>
          <w:i w:val="0"/>
          <w:sz w:val="22"/>
          <w:szCs w:val="22"/>
        </w:rPr>
      </w:pPr>
      <w:r>
        <w:rPr>
          <w:i w:val="0"/>
          <w:sz w:val="22"/>
          <w:szCs w:val="22"/>
        </w:rPr>
        <w:t>ž</w:t>
      </w:r>
      <w:r w:rsidR="00B72E9D">
        <w:rPr>
          <w:i w:val="0"/>
          <w:sz w:val="22"/>
          <w:szCs w:val="22"/>
        </w:rPr>
        <w:t>elatina</w:t>
      </w:r>
      <w:r>
        <w:rPr>
          <w:i w:val="0"/>
          <w:sz w:val="22"/>
          <w:szCs w:val="22"/>
        </w:rPr>
        <w:t>,</w:t>
      </w:r>
      <w:r w:rsidR="00B72E9D">
        <w:rPr>
          <w:i w:val="0"/>
          <w:sz w:val="22"/>
          <w:szCs w:val="22"/>
        </w:rPr>
        <w:t xml:space="preserve"> </w:t>
      </w:r>
    </w:p>
    <w:p w14:paraId="6FA71FBA" w14:textId="06C913BF" w:rsidR="00B72E9D" w:rsidRDefault="00846E0A" w:rsidP="00B72E9D">
      <w:pPr>
        <w:pStyle w:val="Pagrindinistekstas2"/>
        <w:tabs>
          <w:tab w:val="left" w:pos="567"/>
        </w:tabs>
        <w:spacing w:line="240" w:lineRule="auto"/>
        <w:rPr>
          <w:i w:val="0"/>
          <w:sz w:val="22"/>
          <w:szCs w:val="22"/>
        </w:rPr>
      </w:pPr>
      <w:r>
        <w:rPr>
          <w:i w:val="0"/>
          <w:sz w:val="22"/>
          <w:szCs w:val="22"/>
        </w:rPr>
        <w:t>k</w:t>
      </w:r>
      <w:r w:rsidR="00B72E9D">
        <w:rPr>
          <w:i w:val="0"/>
          <w:sz w:val="22"/>
          <w:szCs w:val="22"/>
        </w:rPr>
        <w:t>roskarmeliozės natrio druska</w:t>
      </w:r>
      <w:r>
        <w:rPr>
          <w:i w:val="0"/>
          <w:sz w:val="22"/>
          <w:szCs w:val="22"/>
        </w:rPr>
        <w:t>,</w:t>
      </w:r>
      <w:r w:rsidR="00B72E9D">
        <w:rPr>
          <w:i w:val="0"/>
          <w:sz w:val="22"/>
          <w:szCs w:val="22"/>
        </w:rPr>
        <w:t xml:space="preserve"> </w:t>
      </w:r>
    </w:p>
    <w:p w14:paraId="79790FD0" w14:textId="6B074254" w:rsidR="00B72E9D" w:rsidRDefault="00846E0A" w:rsidP="00B72E9D">
      <w:pPr>
        <w:pStyle w:val="Pagrindinistekstas2"/>
        <w:tabs>
          <w:tab w:val="left" w:pos="567"/>
        </w:tabs>
        <w:spacing w:line="240" w:lineRule="auto"/>
        <w:rPr>
          <w:i w:val="0"/>
          <w:sz w:val="22"/>
          <w:szCs w:val="22"/>
        </w:rPr>
      </w:pPr>
      <w:r>
        <w:rPr>
          <w:i w:val="0"/>
          <w:sz w:val="22"/>
          <w:szCs w:val="22"/>
        </w:rPr>
        <w:t>m</w:t>
      </w:r>
      <w:r w:rsidR="00B72E9D">
        <w:rPr>
          <w:i w:val="0"/>
          <w:sz w:val="22"/>
          <w:szCs w:val="22"/>
        </w:rPr>
        <w:t>agnio stearatas</w:t>
      </w:r>
      <w:r>
        <w:rPr>
          <w:i w:val="0"/>
          <w:sz w:val="22"/>
          <w:szCs w:val="22"/>
        </w:rPr>
        <w:t>.</w:t>
      </w:r>
    </w:p>
    <w:p w14:paraId="34609879" w14:textId="77777777" w:rsidR="00B72E9D" w:rsidRDefault="00B72E9D" w:rsidP="00B72E9D">
      <w:pPr>
        <w:pStyle w:val="Pagrindinistekstas2"/>
        <w:tabs>
          <w:tab w:val="left" w:pos="567"/>
        </w:tabs>
        <w:spacing w:line="240" w:lineRule="auto"/>
        <w:rPr>
          <w:i w:val="0"/>
          <w:sz w:val="22"/>
          <w:szCs w:val="22"/>
          <w:u w:val="single"/>
        </w:rPr>
      </w:pPr>
    </w:p>
    <w:p w14:paraId="78C621CF" w14:textId="77777777" w:rsidR="00B72E9D" w:rsidRDefault="00B72E9D" w:rsidP="00B72E9D">
      <w:pPr>
        <w:pStyle w:val="Pagrindinistekstas2"/>
        <w:tabs>
          <w:tab w:val="left" w:pos="567"/>
        </w:tabs>
        <w:spacing w:line="240" w:lineRule="auto"/>
        <w:rPr>
          <w:i w:val="0"/>
          <w:sz w:val="22"/>
          <w:szCs w:val="22"/>
          <w:u w:val="single"/>
        </w:rPr>
      </w:pPr>
      <w:r>
        <w:rPr>
          <w:i w:val="0"/>
          <w:sz w:val="22"/>
          <w:szCs w:val="22"/>
          <w:u w:val="single"/>
        </w:rPr>
        <w:t xml:space="preserve">Tabletės plėvelė </w:t>
      </w:r>
    </w:p>
    <w:p w14:paraId="640C09D1" w14:textId="082452AD" w:rsidR="00B72E9D" w:rsidRDefault="00B72E9D" w:rsidP="00B72E9D">
      <w:pPr>
        <w:pStyle w:val="Pagrindinistekstas2"/>
        <w:tabs>
          <w:tab w:val="left" w:pos="567"/>
        </w:tabs>
        <w:spacing w:line="240" w:lineRule="auto"/>
        <w:rPr>
          <w:i w:val="0"/>
          <w:sz w:val="22"/>
          <w:szCs w:val="22"/>
        </w:rPr>
      </w:pPr>
      <w:r>
        <w:rPr>
          <w:i w:val="0"/>
          <w:sz w:val="22"/>
          <w:szCs w:val="22"/>
        </w:rPr>
        <w:t>Rafinuotas ricinos aliejus</w:t>
      </w:r>
      <w:r w:rsidR="00846E0A">
        <w:rPr>
          <w:i w:val="0"/>
          <w:sz w:val="22"/>
          <w:szCs w:val="22"/>
        </w:rPr>
        <w:t>,</w:t>
      </w:r>
    </w:p>
    <w:p w14:paraId="3CE18E70" w14:textId="10887659" w:rsidR="00B72E9D" w:rsidRDefault="00846E0A" w:rsidP="00B72E9D">
      <w:pPr>
        <w:pStyle w:val="Pagrindinistekstas2"/>
        <w:tabs>
          <w:tab w:val="left" w:pos="567"/>
        </w:tabs>
        <w:spacing w:line="240" w:lineRule="auto"/>
        <w:rPr>
          <w:i w:val="0"/>
          <w:sz w:val="22"/>
          <w:szCs w:val="22"/>
        </w:rPr>
      </w:pPr>
      <w:r>
        <w:rPr>
          <w:i w:val="0"/>
          <w:sz w:val="22"/>
          <w:szCs w:val="22"/>
        </w:rPr>
        <w:t>h</w:t>
      </w:r>
      <w:r w:rsidR="00B72E9D">
        <w:rPr>
          <w:i w:val="0"/>
          <w:sz w:val="22"/>
          <w:szCs w:val="22"/>
        </w:rPr>
        <w:t>ipromeliozė</w:t>
      </w:r>
      <w:r>
        <w:rPr>
          <w:i w:val="0"/>
          <w:sz w:val="22"/>
          <w:szCs w:val="22"/>
        </w:rPr>
        <w:t>.</w:t>
      </w:r>
    </w:p>
    <w:p w14:paraId="34222DAA" w14:textId="77777777" w:rsidR="00B72E9D" w:rsidRDefault="00B72E9D" w:rsidP="00B72E9D">
      <w:pPr>
        <w:pStyle w:val="Pagrindinistekstas2"/>
        <w:tabs>
          <w:tab w:val="left" w:pos="567"/>
        </w:tabs>
        <w:spacing w:line="240" w:lineRule="auto"/>
        <w:rPr>
          <w:i w:val="0"/>
          <w:sz w:val="22"/>
          <w:szCs w:val="22"/>
        </w:rPr>
      </w:pPr>
    </w:p>
    <w:p w14:paraId="1E3E9778" w14:textId="77777777" w:rsidR="00B72E9D" w:rsidRDefault="00B72E9D" w:rsidP="00B72E9D">
      <w:pPr>
        <w:pStyle w:val="Pagrindinistekstas2"/>
        <w:tabs>
          <w:tab w:val="left" w:pos="567"/>
        </w:tabs>
        <w:spacing w:line="240" w:lineRule="auto"/>
        <w:rPr>
          <w:b/>
          <w:i w:val="0"/>
          <w:sz w:val="22"/>
          <w:szCs w:val="22"/>
        </w:rPr>
      </w:pPr>
      <w:r>
        <w:rPr>
          <w:b/>
          <w:i w:val="0"/>
          <w:sz w:val="22"/>
          <w:szCs w:val="22"/>
        </w:rPr>
        <w:t>6.2</w:t>
      </w:r>
      <w:r>
        <w:rPr>
          <w:b/>
          <w:i w:val="0"/>
          <w:sz w:val="22"/>
          <w:szCs w:val="22"/>
        </w:rPr>
        <w:tab/>
        <w:t xml:space="preserve"> Nesuderinamumas</w:t>
      </w:r>
    </w:p>
    <w:p w14:paraId="62459FB9" w14:textId="77777777" w:rsidR="00B72E9D" w:rsidRDefault="00B72E9D" w:rsidP="00B72E9D">
      <w:pPr>
        <w:tabs>
          <w:tab w:val="left" w:pos="567"/>
        </w:tabs>
        <w:rPr>
          <w:sz w:val="22"/>
          <w:szCs w:val="22"/>
        </w:rPr>
      </w:pPr>
    </w:p>
    <w:p w14:paraId="240D60D6" w14:textId="77777777" w:rsidR="00B72E9D" w:rsidRDefault="00B72E9D" w:rsidP="00B72E9D">
      <w:pPr>
        <w:tabs>
          <w:tab w:val="left" w:pos="567"/>
        </w:tabs>
        <w:rPr>
          <w:sz w:val="22"/>
          <w:szCs w:val="22"/>
        </w:rPr>
      </w:pPr>
      <w:r>
        <w:rPr>
          <w:sz w:val="22"/>
          <w:szCs w:val="22"/>
        </w:rPr>
        <w:lastRenderedPageBreak/>
        <w:t>Duomenys nebūtini.</w:t>
      </w:r>
    </w:p>
    <w:p w14:paraId="3048C969" w14:textId="77777777" w:rsidR="00B72E9D" w:rsidRDefault="00B72E9D" w:rsidP="00B72E9D">
      <w:pPr>
        <w:tabs>
          <w:tab w:val="left" w:pos="567"/>
        </w:tabs>
        <w:rPr>
          <w:sz w:val="22"/>
          <w:szCs w:val="22"/>
        </w:rPr>
      </w:pPr>
    </w:p>
    <w:p w14:paraId="7363888C" w14:textId="77777777" w:rsidR="00B72E9D" w:rsidRDefault="00B72E9D" w:rsidP="00B72E9D">
      <w:pPr>
        <w:tabs>
          <w:tab w:val="left" w:pos="567"/>
        </w:tabs>
        <w:rPr>
          <w:b/>
          <w:sz w:val="22"/>
          <w:szCs w:val="22"/>
        </w:rPr>
      </w:pPr>
      <w:r>
        <w:rPr>
          <w:b/>
          <w:sz w:val="22"/>
          <w:szCs w:val="22"/>
        </w:rPr>
        <w:t>6.3</w:t>
      </w:r>
      <w:r>
        <w:rPr>
          <w:b/>
          <w:sz w:val="22"/>
          <w:szCs w:val="22"/>
        </w:rPr>
        <w:tab/>
        <w:t>Tinkamumo laikas</w:t>
      </w:r>
    </w:p>
    <w:p w14:paraId="4C7A6708" w14:textId="77777777" w:rsidR="00B72E9D" w:rsidRDefault="00B72E9D" w:rsidP="00B72E9D">
      <w:pPr>
        <w:pStyle w:val="Pagrindinistekstas"/>
        <w:tabs>
          <w:tab w:val="left" w:pos="567"/>
        </w:tabs>
        <w:spacing w:line="240" w:lineRule="auto"/>
        <w:rPr>
          <w:sz w:val="22"/>
          <w:szCs w:val="22"/>
        </w:rPr>
      </w:pPr>
    </w:p>
    <w:p w14:paraId="0ECF87A2" w14:textId="77777777" w:rsidR="00B72E9D" w:rsidRDefault="00B72E9D" w:rsidP="00B72E9D">
      <w:pPr>
        <w:pStyle w:val="Pagrindinistekstas"/>
        <w:tabs>
          <w:tab w:val="left" w:pos="567"/>
        </w:tabs>
        <w:spacing w:line="240" w:lineRule="auto"/>
        <w:rPr>
          <w:sz w:val="22"/>
          <w:szCs w:val="22"/>
        </w:rPr>
      </w:pPr>
      <w:r>
        <w:rPr>
          <w:sz w:val="22"/>
          <w:szCs w:val="22"/>
        </w:rPr>
        <w:t>3 metai.</w:t>
      </w:r>
    </w:p>
    <w:p w14:paraId="4A9310A4" w14:textId="145F4BB4" w:rsidR="00B72E9D" w:rsidRDefault="00846E0A" w:rsidP="00B72E9D">
      <w:pPr>
        <w:tabs>
          <w:tab w:val="left" w:pos="720"/>
          <w:tab w:val="left" w:pos="2700"/>
        </w:tabs>
        <w:rPr>
          <w:sz w:val="22"/>
          <w:szCs w:val="22"/>
        </w:rPr>
      </w:pPr>
      <w:r>
        <w:rPr>
          <w:sz w:val="22"/>
          <w:szCs w:val="22"/>
        </w:rPr>
        <w:t>Tinkamumo laikas p</w:t>
      </w:r>
      <w:r w:rsidR="00B72E9D">
        <w:rPr>
          <w:sz w:val="22"/>
          <w:szCs w:val="22"/>
        </w:rPr>
        <w:t>irmą kartą atidarius talpyklę</w:t>
      </w:r>
      <w:r w:rsidR="00F775AC">
        <w:rPr>
          <w:sz w:val="22"/>
          <w:szCs w:val="22"/>
        </w:rPr>
        <w:t>:</w:t>
      </w:r>
      <w:r w:rsidR="00B72E9D">
        <w:rPr>
          <w:sz w:val="22"/>
          <w:szCs w:val="22"/>
        </w:rPr>
        <w:t xml:space="preserve"> </w:t>
      </w:r>
      <w:r w:rsidR="00B72E9D">
        <w:rPr>
          <w:bCs/>
          <w:sz w:val="22"/>
          <w:szCs w:val="22"/>
        </w:rPr>
        <w:t>3 mėnesiai</w:t>
      </w:r>
      <w:r w:rsidR="00B72E9D">
        <w:rPr>
          <w:sz w:val="22"/>
          <w:szCs w:val="22"/>
        </w:rPr>
        <w:t>.</w:t>
      </w:r>
    </w:p>
    <w:p w14:paraId="06F245AA" w14:textId="77777777" w:rsidR="00B72E9D" w:rsidRDefault="00B72E9D" w:rsidP="00B72E9D">
      <w:pPr>
        <w:tabs>
          <w:tab w:val="left" w:pos="567"/>
        </w:tabs>
        <w:rPr>
          <w:sz w:val="22"/>
          <w:szCs w:val="22"/>
        </w:rPr>
      </w:pPr>
    </w:p>
    <w:p w14:paraId="17673552" w14:textId="77777777" w:rsidR="00B72E9D" w:rsidRDefault="00B72E9D" w:rsidP="00B72E9D">
      <w:pPr>
        <w:tabs>
          <w:tab w:val="left" w:pos="567"/>
        </w:tabs>
        <w:rPr>
          <w:b/>
          <w:sz w:val="22"/>
          <w:szCs w:val="22"/>
        </w:rPr>
      </w:pPr>
      <w:r>
        <w:rPr>
          <w:b/>
          <w:sz w:val="22"/>
          <w:szCs w:val="22"/>
        </w:rPr>
        <w:t>6.4</w:t>
      </w:r>
      <w:r>
        <w:rPr>
          <w:b/>
          <w:sz w:val="22"/>
          <w:szCs w:val="22"/>
        </w:rPr>
        <w:tab/>
        <w:t xml:space="preserve">Specialios laikymo sąlygos </w:t>
      </w:r>
    </w:p>
    <w:p w14:paraId="6D7544DB" w14:textId="77777777" w:rsidR="00B72E9D" w:rsidRDefault="00B72E9D" w:rsidP="00B72E9D">
      <w:pPr>
        <w:tabs>
          <w:tab w:val="left" w:pos="567"/>
        </w:tabs>
        <w:rPr>
          <w:sz w:val="22"/>
          <w:szCs w:val="22"/>
        </w:rPr>
      </w:pPr>
    </w:p>
    <w:p w14:paraId="46DF7CFF" w14:textId="6717CFC1" w:rsidR="00B72E9D" w:rsidRDefault="00184E3F" w:rsidP="00B72E9D">
      <w:pPr>
        <w:tabs>
          <w:tab w:val="left" w:pos="567"/>
        </w:tabs>
        <w:rPr>
          <w:sz w:val="22"/>
          <w:szCs w:val="22"/>
        </w:rPr>
      </w:pPr>
      <w:r w:rsidRPr="00184E3F">
        <w:rPr>
          <w:sz w:val="22"/>
          <w:szCs w:val="22"/>
        </w:rPr>
        <w:t>Pakuotę</w:t>
      </w:r>
      <w:r w:rsidDel="00184E3F">
        <w:rPr>
          <w:sz w:val="22"/>
          <w:szCs w:val="22"/>
        </w:rPr>
        <w:t xml:space="preserve"> </w:t>
      </w:r>
      <w:r w:rsidR="00B72E9D">
        <w:rPr>
          <w:sz w:val="22"/>
          <w:szCs w:val="22"/>
        </w:rPr>
        <w:t>laikyti sandarią</w:t>
      </w:r>
      <w:r w:rsidR="00846E0A">
        <w:rPr>
          <w:sz w:val="22"/>
          <w:szCs w:val="22"/>
        </w:rPr>
        <w:t>,</w:t>
      </w:r>
      <w:r w:rsidR="00B72E9D">
        <w:rPr>
          <w:sz w:val="22"/>
          <w:szCs w:val="22"/>
        </w:rPr>
        <w:t xml:space="preserve"> kad preparatas būtų apsaugotas nuo drėgmės.</w:t>
      </w:r>
    </w:p>
    <w:p w14:paraId="06CB0ACC" w14:textId="77777777" w:rsidR="0047463A" w:rsidRDefault="00F775AC" w:rsidP="00B72E9D">
      <w:pPr>
        <w:tabs>
          <w:tab w:val="left" w:pos="567"/>
        </w:tabs>
        <w:rPr>
          <w:sz w:val="22"/>
          <w:szCs w:val="22"/>
        </w:rPr>
      </w:pPr>
      <w:r w:rsidRPr="0049669B">
        <w:rPr>
          <w:sz w:val="22"/>
          <w:szCs w:val="22"/>
        </w:rPr>
        <w:t xml:space="preserve">Pirmą kartą atidaryto </w:t>
      </w:r>
      <w:r w:rsidRPr="0049669B">
        <w:rPr>
          <w:noProof/>
          <w:sz w:val="22"/>
          <w:szCs w:val="22"/>
        </w:rPr>
        <w:t>vaistinio preparato laikymo sąlygos pateikiamos 6.3 skyriuje.</w:t>
      </w:r>
    </w:p>
    <w:p w14:paraId="3669E484" w14:textId="77777777" w:rsidR="00B72E9D" w:rsidRDefault="00B72E9D" w:rsidP="00B72E9D">
      <w:pPr>
        <w:tabs>
          <w:tab w:val="left" w:pos="567"/>
        </w:tabs>
        <w:rPr>
          <w:sz w:val="22"/>
          <w:szCs w:val="22"/>
        </w:rPr>
      </w:pPr>
    </w:p>
    <w:p w14:paraId="17705C78" w14:textId="77777777" w:rsidR="00B72E9D" w:rsidRDefault="00B72E9D" w:rsidP="00B72E9D">
      <w:pPr>
        <w:tabs>
          <w:tab w:val="left" w:pos="567"/>
        </w:tabs>
        <w:rPr>
          <w:b/>
          <w:sz w:val="22"/>
          <w:szCs w:val="22"/>
        </w:rPr>
      </w:pPr>
      <w:r>
        <w:rPr>
          <w:b/>
          <w:sz w:val="22"/>
          <w:szCs w:val="22"/>
        </w:rPr>
        <w:t>6.5</w:t>
      </w:r>
      <w:r>
        <w:rPr>
          <w:b/>
          <w:sz w:val="22"/>
          <w:szCs w:val="22"/>
        </w:rPr>
        <w:tab/>
      </w:r>
      <w:r w:rsidR="00532BDF" w:rsidRPr="00532BDF">
        <w:rPr>
          <w:b/>
          <w:sz w:val="22"/>
          <w:szCs w:val="22"/>
        </w:rPr>
        <w:t>Talpyklės pobūdis ir jos turinys</w:t>
      </w:r>
    </w:p>
    <w:p w14:paraId="4C982A21" w14:textId="77777777" w:rsidR="00B72E9D" w:rsidRDefault="00B72E9D" w:rsidP="00B72E9D">
      <w:pPr>
        <w:tabs>
          <w:tab w:val="left" w:pos="567"/>
        </w:tabs>
        <w:rPr>
          <w:sz w:val="22"/>
          <w:szCs w:val="22"/>
        </w:rPr>
      </w:pPr>
    </w:p>
    <w:p w14:paraId="6854D60F" w14:textId="26E7F1B6" w:rsidR="00846E0A" w:rsidRDefault="00B72E9D" w:rsidP="00B72E9D">
      <w:pPr>
        <w:tabs>
          <w:tab w:val="left" w:pos="567"/>
        </w:tabs>
        <w:rPr>
          <w:sz w:val="22"/>
          <w:szCs w:val="22"/>
        </w:rPr>
      </w:pPr>
      <w:r>
        <w:rPr>
          <w:sz w:val="22"/>
          <w:szCs w:val="22"/>
        </w:rPr>
        <w:t>DTPE tablečių talpyklė, užspausta MTPE dangteliu</w:t>
      </w:r>
      <w:r w:rsidR="00846E0A">
        <w:rPr>
          <w:sz w:val="22"/>
          <w:szCs w:val="22"/>
        </w:rPr>
        <w:t>.</w:t>
      </w:r>
      <w:r>
        <w:rPr>
          <w:sz w:val="22"/>
          <w:szCs w:val="22"/>
        </w:rPr>
        <w:t xml:space="preserve"> </w:t>
      </w:r>
    </w:p>
    <w:p w14:paraId="04951938" w14:textId="6DF197AE" w:rsidR="00B72E9D" w:rsidRPr="003E1817" w:rsidRDefault="003E1817" w:rsidP="00B72E9D">
      <w:pPr>
        <w:tabs>
          <w:tab w:val="left" w:pos="567"/>
        </w:tabs>
        <w:rPr>
          <w:sz w:val="22"/>
          <w:szCs w:val="22"/>
        </w:rPr>
      </w:pPr>
      <w:r w:rsidRPr="0049669B">
        <w:rPr>
          <w:rStyle w:val="shorttext"/>
          <w:sz w:val="22"/>
          <w:szCs w:val="22"/>
        </w:rPr>
        <w:t>Pakuotės dydis</w:t>
      </w:r>
      <w:r>
        <w:rPr>
          <w:rStyle w:val="shorttext"/>
          <w:sz w:val="22"/>
          <w:szCs w:val="22"/>
        </w:rPr>
        <w:t xml:space="preserve"> </w:t>
      </w:r>
      <w:r w:rsidR="00B72E9D" w:rsidRPr="003E1817">
        <w:rPr>
          <w:sz w:val="22"/>
          <w:szCs w:val="22"/>
        </w:rPr>
        <w:t xml:space="preserve">yra 180 plėvele dengtų tablečių. </w:t>
      </w:r>
    </w:p>
    <w:p w14:paraId="66F53C07" w14:textId="77777777" w:rsidR="00B72E9D" w:rsidRDefault="00B72E9D" w:rsidP="00B72E9D">
      <w:pPr>
        <w:tabs>
          <w:tab w:val="left" w:pos="567"/>
        </w:tabs>
        <w:rPr>
          <w:sz w:val="22"/>
          <w:szCs w:val="22"/>
        </w:rPr>
      </w:pPr>
    </w:p>
    <w:p w14:paraId="690CCBB5" w14:textId="77777777" w:rsidR="00B72E9D" w:rsidRDefault="00B72E9D" w:rsidP="00B72E9D">
      <w:pPr>
        <w:tabs>
          <w:tab w:val="left" w:pos="567"/>
        </w:tabs>
        <w:rPr>
          <w:b/>
          <w:sz w:val="22"/>
          <w:szCs w:val="22"/>
        </w:rPr>
      </w:pPr>
      <w:r>
        <w:rPr>
          <w:b/>
          <w:sz w:val="22"/>
          <w:szCs w:val="22"/>
        </w:rPr>
        <w:t>6.6</w:t>
      </w:r>
      <w:r>
        <w:rPr>
          <w:b/>
          <w:sz w:val="22"/>
          <w:szCs w:val="22"/>
        </w:rPr>
        <w:tab/>
        <w:t xml:space="preserve">Specialūs reikalavimai atliekoms tvarkyti </w:t>
      </w:r>
    </w:p>
    <w:p w14:paraId="2AEFBF90" w14:textId="77777777" w:rsidR="00B72E9D" w:rsidRDefault="00B72E9D" w:rsidP="00B72E9D">
      <w:pPr>
        <w:tabs>
          <w:tab w:val="left" w:pos="567"/>
        </w:tabs>
        <w:rPr>
          <w:sz w:val="22"/>
          <w:szCs w:val="22"/>
        </w:rPr>
      </w:pPr>
    </w:p>
    <w:p w14:paraId="4A94C4DD" w14:textId="77777777" w:rsidR="00B72E9D" w:rsidRDefault="00B72E9D" w:rsidP="00B72E9D">
      <w:pPr>
        <w:tabs>
          <w:tab w:val="left" w:pos="567"/>
        </w:tabs>
        <w:rPr>
          <w:sz w:val="22"/>
          <w:szCs w:val="22"/>
        </w:rPr>
      </w:pPr>
      <w:r>
        <w:rPr>
          <w:sz w:val="22"/>
          <w:szCs w:val="22"/>
        </w:rPr>
        <w:t>Specialių reikalavimų nėra.</w:t>
      </w:r>
    </w:p>
    <w:p w14:paraId="48512C0D" w14:textId="77777777" w:rsidR="00B72E9D" w:rsidRDefault="00B72E9D" w:rsidP="00B72E9D">
      <w:pPr>
        <w:tabs>
          <w:tab w:val="left" w:pos="567"/>
        </w:tabs>
        <w:rPr>
          <w:sz w:val="22"/>
          <w:szCs w:val="22"/>
        </w:rPr>
      </w:pPr>
    </w:p>
    <w:p w14:paraId="6D13B96C" w14:textId="77777777" w:rsidR="00B72E9D" w:rsidRDefault="00B72E9D" w:rsidP="00B72E9D">
      <w:pPr>
        <w:tabs>
          <w:tab w:val="left" w:pos="567"/>
        </w:tabs>
        <w:rPr>
          <w:sz w:val="22"/>
          <w:szCs w:val="22"/>
        </w:rPr>
      </w:pPr>
    </w:p>
    <w:p w14:paraId="28BD681C" w14:textId="77777777" w:rsidR="00B72E9D" w:rsidRDefault="00B72E9D" w:rsidP="00B72E9D">
      <w:pPr>
        <w:tabs>
          <w:tab w:val="left" w:pos="567"/>
        </w:tabs>
        <w:rPr>
          <w:b/>
          <w:sz w:val="22"/>
          <w:szCs w:val="22"/>
        </w:rPr>
      </w:pPr>
      <w:r>
        <w:rPr>
          <w:b/>
          <w:sz w:val="22"/>
          <w:szCs w:val="22"/>
        </w:rPr>
        <w:t>7.</w:t>
      </w:r>
      <w:r>
        <w:rPr>
          <w:b/>
          <w:sz w:val="22"/>
          <w:szCs w:val="22"/>
        </w:rPr>
        <w:tab/>
      </w:r>
      <w:r w:rsidR="00EF1412">
        <w:rPr>
          <w:b/>
          <w:sz w:val="22"/>
          <w:szCs w:val="22"/>
        </w:rPr>
        <w:t>REGISTRUOTOJAS</w:t>
      </w:r>
    </w:p>
    <w:p w14:paraId="054FC807" w14:textId="77777777" w:rsidR="00B72E9D" w:rsidRDefault="00B72E9D" w:rsidP="00B72E9D">
      <w:pPr>
        <w:tabs>
          <w:tab w:val="left" w:pos="567"/>
        </w:tabs>
        <w:rPr>
          <w:sz w:val="22"/>
          <w:szCs w:val="22"/>
        </w:rPr>
      </w:pPr>
    </w:p>
    <w:p w14:paraId="60B95D74" w14:textId="2B54A5C2" w:rsidR="00B72E9D" w:rsidRDefault="00B72E9D" w:rsidP="00B72E9D">
      <w:pPr>
        <w:tabs>
          <w:tab w:val="left" w:pos="567"/>
        </w:tabs>
        <w:rPr>
          <w:sz w:val="22"/>
          <w:szCs w:val="22"/>
        </w:rPr>
      </w:pPr>
      <w:r>
        <w:rPr>
          <w:sz w:val="22"/>
          <w:szCs w:val="22"/>
        </w:rPr>
        <w:t>Fresenius Medical Care Nephrologica Deutschland GmbH</w:t>
      </w:r>
      <w:r w:rsidR="00DA2669">
        <w:rPr>
          <w:sz w:val="22"/>
          <w:szCs w:val="22"/>
        </w:rPr>
        <w:t xml:space="preserve">, </w:t>
      </w:r>
      <w:r w:rsidR="000379CE" w:rsidRPr="000379CE">
        <w:rPr>
          <w:sz w:val="22"/>
          <w:szCs w:val="22"/>
        </w:rPr>
        <w:t>Else-Kröner-Straße 1</w:t>
      </w:r>
      <w:r w:rsidR="00DA2669">
        <w:rPr>
          <w:sz w:val="22"/>
          <w:szCs w:val="22"/>
        </w:rPr>
        <w:t xml:space="preserve">, </w:t>
      </w:r>
      <w:r>
        <w:rPr>
          <w:sz w:val="22"/>
          <w:szCs w:val="22"/>
        </w:rPr>
        <w:t>613</w:t>
      </w:r>
      <w:r w:rsidR="00DA2669">
        <w:rPr>
          <w:sz w:val="22"/>
          <w:szCs w:val="22"/>
        </w:rPr>
        <w:t>52</w:t>
      </w:r>
      <w:r>
        <w:rPr>
          <w:sz w:val="22"/>
          <w:szCs w:val="22"/>
        </w:rPr>
        <w:t xml:space="preserve"> Bad Homburg v.d.H.</w:t>
      </w:r>
      <w:r w:rsidR="00DA2669">
        <w:rPr>
          <w:sz w:val="22"/>
          <w:szCs w:val="22"/>
        </w:rPr>
        <w:t xml:space="preserve">, </w:t>
      </w:r>
      <w:r>
        <w:rPr>
          <w:sz w:val="22"/>
          <w:szCs w:val="22"/>
        </w:rPr>
        <w:t>Vokietija</w:t>
      </w:r>
    </w:p>
    <w:p w14:paraId="42430BB9" w14:textId="77777777" w:rsidR="00B72E9D" w:rsidRDefault="00B72E9D" w:rsidP="00B72E9D">
      <w:pPr>
        <w:tabs>
          <w:tab w:val="left" w:pos="567"/>
        </w:tabs>
        <w:rPr>
          <w:sz w:val="22"/>
          <w:szCs w:val="22"/>
        </w:rPr>
      </w:pPr>
    </w:p>
    <w:p w14:paraId="21259738" w14:textId="77777777" w:rsidR="00B72E9D" w:rsidRDefault="00B72E9D" w:rsidP="00B72E9D">
      <w:pPr>
        <w:tabs>
          <w:tab w:val="left" w:pos="567"/>
        </w:tabs>
        <w:rPr>
          <w:sz w:val="22"/>
          <w:szCs w:val="22"/>
        </w:rPr>
      </w:pPr>
    </w:p>
    <w:p w14:paraId="3A26FF1C" w14:textId="77777777" w:rsidR="00B72E9D" w:rsidRDefault="00B72E9D" w:rsidP="00B72E9D">
      <w:pPr>
        <w:tabs>
          <w:tab w:val="left" w:pos="567"/>
        </w:tabs>
        <w:rPr>
          <w:b/>
          <w:sz w:val="22"/>
          <w:szCs w:val="22"/>
        </w:rPr>
      </w:pPr>
      <w:r>
        <w:rPr>
          <w:b/>
          <w:sz w:val="22"/>
          <w:szCs w:val="22"/>
        </w:rPr>
        <w:t>8.</w:t>
      </w:r>
      <w:r>
        <w:rPr>
          <w:b/>
          <w:sz w:val="22"/>
          <w:szCs w:val="22"/>
        </w:rPr>
        <w:tab/>
      </w:r>
      <w:r w:rsidR="00C716FD">
        <w:rPr>
          <w:b/>
          <w:sz w:val="22"/>
          <w:szCs w:val="22"/>
        </w:rPr>
        <w:t>REGISTRACIJOS PAŽYMĖJIMO</w:t>
      </w:r>
      <w:r>
        <w:rPr>
          <w:b/>
          <w:sz w:val="22"/>
          <w:szCs w:val="22"/>
        </w:rPr>
        <w:t xml:space="preserve"> NUMERIS (-IAI)</w:t>
      </w:r>
    </w:p>
    <w:p w14:paraId="05159EC1" w14:textId="77777777" w:rsidR="00B72E9D" w:rsidRDefault="00B72E9D" w:rsidP="00B72E9D">
      <w:pPr>
        <w:pStyle w:val="Antrats"/>
        <w:tabs>
          <w:tab w:val="clear" w:pos="4153"/>
          <w:tab w:val="clear" w:pos="8306"/>
          <w:tab w:val="left" w:pos="567"/>
        </w:tabs>
        <w:rPr>
          <w:sz w:val="22"/>
          <w:szCs w:val="22"/>
        </w:rPr>
      </w:pPr>
    </w:p>
    <w:p w14:paraId="297813D4" w14:textId="77777777" w:rsidR="00B72E9D" w:rsidRDefault="00B72E9D" w:rsidP="00B72E9D">
      <w:pPr>
        <w:rPr>
          <w:bCs/>
          <w:sz w:val="22"/>
        </w:rPr>
      </w:pPr>
      <w:r>
        <w:rPr>
          <w:bCs/>
          <w:sz w:val="22"/>
        </w:rPr>
        <w:t>LT/1/07/0919/002</w:t>
      </w:r>
    </w:p>
    <w:p w14:paraId="7E9D6AF4" w14:textId="77777777" w:rsidR="00B72E9D" w:rsidRDefault="00B72E9D" w:rsidP="00B72E9D">
      <w:pPr>
        <w:pStyle w:val="Antrats"/>
        <w:tabs>
          <w:tab w:val="clear" w:pos="4153"/>
          <w:tab w:val="clear" w:pos="8306"/>
          <w:tab w:val="left" w:pos="567"/>
        </w:tabs>
        <w:rPr>
          <w:sz w:val="22"/>
          <w:szCs w:val="22"/>
        </w:rPr>
      </w:pPr>
    </w:p>
    <w:p w14:paraId="781D02A8" w14:textId="77777777" w:rsidR="00B72E9D" w:rsidRDefault="00B72E9D" w:rsidP="00B72E9D">
      <w:pPr>
        <w:pStyle w:val="Antrats"/>
        <w:tabs>
          <w:tab w:val="clear" w:pos="4153"/>
          <w:tab w:val="clear" w:pos="8306"/>
          <w:tab w:val="left" w:pos="567"/>
        </w:tabs>
        <w:rPr>
          <w:sz w:val="22"/>
          <w:szCs w:val="22"/>
        </w:rPr>
      </w:pPr>
    </w:p>
    <w:p w14:paraId="0BFBD627" w14:textId="77777777" w:rsidR="00B72E9D" w:rsidRDefault="00B72E9D" w:rsidP="00B72E9D">
      <w:pPr>
        <w:tabs>
          <w:tab w:val="left" w:pos="567"/>
        </w:tabs>
        <w:rPr>
          <w:b/>
          <w:sz w:val="22"/>
          <w:szCs w:val="22"/>
        </w:rPr>
      </w:pPr>
      <w:r>
        <w:rPr>
          <w:b/>
          <w:sz w:val="22"/>
          <w:szCs w:val="22"/>
        </w:rPr>
        <w:t>9.</w:t>
      </w:r>
      <w:r>
        <w:rPr>
          <w:b/>
          <w:sz w:val="22"/>
          <w:szCs w:val="22"/>
        </w:rPr>
        <w:tab/>
      </w:r>
      <w:r w:rsidR="00C716FD" w:rsidRPr="00035F9C">
        <w:rPr>
          <w:b/>
          <w:sz w:val="22"/>
        </w:rPr>
        <w:t>REGISTRAVIMO / PERREGISTRAVIMO DATA</w:t>
      </w:r>
    </w:p>
    <w:p w14:paraId="57535807" w14:textId="77777777" w:rsidR="00B72E9D" w:rsidRDefault="00B72E9D" w:rsidP="00B72E9D">
      <w:pPr>
        <w:tabs>
          <w:tab w:val="left" w:pos="567"/>
        </w:tabs>
        <w:rPr>
          <w:sz w:val="22"/>
          <w:szCs w:val="22"/>
        </w:rPr>
      </w:pPr>
    </w:p>
    <w:p w14:paraId="3364F7C9" w14:textId="77777777" w:rsidR="00EF1412" w:rsidRDefault="00EF1412" w:rsidP="00B72E9D">
      <w:pPr>
        <w:tabs>
          <w:tab w:val="left" w:pos="567"/>
        </w:tabs>
        <w:rPr>
          <w:sz w:val="22"/>
          <w:szCs w:val="22"/>
        </w:rPr>
      </w:pPr>
      <w:r>
        <w:rPr>
          <w:sz w:val="22"/>
          <w:szCs w:val="22"/>
        </w:rPr>
        <w:t>Registravimo data: 2007</w:t>
      </w:r>
      <w:r w:rsidR="00532DD2">
        <w:rPr>
          <w:sz w:val="22"/>
          <w:szCs w:val="22"/>
        </w:rPr>
        <w:t xml:space="preserve"> m. lapkričio 30 d.</w:t>
      </w:r>
    </w:p>
    <w:p w14:paraId="43829B6F" w14:textId="77777777" w:rsidR="00B72E9D" w:rsidRDefault="00EF1412" w:rsidP="00B72E9D">
      <w:pPr>
        <w:tabs>
          <w:tab w:val="left" w:pos="567"/>
        </w:tabs>
        <w:rPr>
          <w:sz w:val="22"/>
          <w:szCs w:val="22"/>
        </w:rPr>
      </w:pPr>
      <w:r>
        <w:rPr>
          <w:sz w:val="22"/>
          <w:szCs w:val="22"/>
        </w:rPr>
        <w:t xml:space="preserve">Paskutinio perregistravimo data: </w:t>
      </w:r>
      <w:r w:rsidR="00532DD2">
        <w:rPr>
          <w:sz w:val="22"/>
          <w:szCs w:val="22"/>
        </w:rPr>
        <w:t>2011 m. gegužės 11 d.</w:t>
      </w:r>
    </w:p>
    <w:p w14:paraId="0491BAC2" w14:textId="77777777" w:rsidR="00B72E9D" w:rsidRDefault="00B72E9D" w:rsidP="00B72E9D">
      <w:pPr>
        <w:tabs>
          <w:tab w:val="left" w:pos="567"/>
        </w:tabs>
        <w:rPr>
          <w:sz w:val="22"/>
          <w:szCs w:val="22"/>
        </w:rPr>
      </w:pPr>
    </w:p>
    <w:p w14:paraId="65B65840" w14:textId="77777777" w:rsidR="00B72E9D" w:rsidRDefault="00B72E9D" w:rsidP="00B72E9D">
      <w:pPr>
        <w:tabs>
          <w:tab w:val="left" w:pos="567"/>
        </w:tabs>
        <w:rPr>
          <w:sz w:val="22"/>
          <w:szCs w:val="22"/>
        </w:rPr>
      </w:pPr>
    </w:p>
    <w:p w14:paraId="1F647CCC" w14:textId="77777777" w:rsidR="00B72E9D" w:rsidRDefault="00B72E9D" w:rsidP="00B72E9D">
      <w:pPr>
        <w:tabs>
          <w:tab w:val="left" w:pos="567"/>
        </w:tabs>
        <w:rPr>
          <w:b/>
          <w:sz w:val="22"/>
          <w:szCs w:val="22"/>
        </w:rPr>
      </w:pPr>
      <w:r>
        <w:rPr>
          <w:b/>
          <w:sz w:val="22"/>
          <w:szCs w:val="22"/>
        </w:rPr>
        <w:t>10.</w:t>
      </w:r>
      <w:r>
        <w:rPr>
          <w:b/>
          <w:sz w:val="22"/>
          <w:szCs w:val="22"/>
        </w:rPr>
        <w:tab/>
        <w:t>TEKSTO PERŽIŪROS DATA</w:t>
      </w:r>
    </w:p>
    <w:p w14:paraId="6D146703" w14:textId="77777777" w:rsidR="00B72E9D" w:rsidRDefault="00B72E9D" w:rsidP="00B72E9D">
      <w:pPr>
        <w:pStyle w:val="Pagrindinistekstas"/>
        <w:tabs>
          <w:tab w:val="left" w:pos="567"/>
        </w:tabs>
        <w:spacing w:line="240" w:lineRule="auto"/>
        <w:rPr>
          <w:sz w:val="22"/>
          <w:szCs w:val="22"/>
        </w:rPr>
      </w:pPr>
    </w:p>
    <w:p w14:paraId="081AF731" w14:textId="640C9DD1" w:rsidR="004B7047" w:rsidRDefault="00F467D8" w:rsidP="00B72E9D">
      <w:pPr>
        <w:pStyle w:val="Pagrindinistekstas"/>
        <w:tabs>
          <w:tab w:val="left" w:pos="567"/>
        </w:tabs>
        <w:spacing w:line="240" w:lineRule="auto"/>
        <w:rPr>
          <w:sz w:val="22"/>
          <w:szCs w:val="22"/>
        </w:rPr>
      </w:pPr>
      <w:r>
        <w:rPr>
          <w:sz w:val="22"/>
          <w:szCs w:val="22"/>
        </w:rPr>
        <w:t xml:space="preserve">2024 m. gruodžio </w:t>
      </w:r>
      <w:r w:rsidR="00983A30">
        <w:rPr>
          <w:sz w:val="22"/>
          <w:szCs w:val="22"/>
        </w:rPr>
        <w:t>22</w:t>
      </w:r>
      <w:r>
        <w:rPr>
          <w:sz w:val="22"/>
          <w:szCs w:val="22"/>
        </w:rPr>
        <w:t> d.</w:t>
      </w:r>
    </w:p>
    <w:p w14:paraId="7A98A660" w14:textId="77777777" w:rsidR="00B72E9D" w:rsidRDefault="00B72E9D" w:rsidP="00B72E9D">
      <w:pPr>
        <w:rPr>
          <w:sz w:val="22"/>
          <w:szCs w:val="22"/>
        </w:rPr>
      </w:pPr>
    </w:p>
    <w:p w14:paraId="4D339D85" w14:textId="49AECD8D" w:rsidR="00F467D8" w:rsidRDefault="00C716FD" w:rsidP="00B72E9D">
      <w:pPr>
        <w:rPr>
          <w:sz w:val="22"/>
          <w:szCs w:val="22"/>
        </w:rPr>
      </w:pPr>
      <w:r w:rsidRPr="00432743">
        <w:rPr>
          <w:noProof/>
          <w:sz w:val="22"/>
          <w:szCs w:val="22"/>
        </w:rPr>
        <w:t>Išsami informacija apie šį vaistinį preparatą pateikiama Valstybinės vaistų kontrolės tarnybos prie Lietuvos Respublikos sveikatos apsaugos ministerijos tinklalapyj</w:t>
      </w:r>
      <w:r w:rsidRPr="00126F6D">
        <w:rPr>
          <w:noProof/>
          <w:sz w:val="22"/>
          <w:szCs w:val="22"/>
        </w:rPr>
        <w:t>e</w:t>
      </w:r>
      <w:r w:rsidRPr="00126F6D">
        <w:rPr>
          <w:i/>
          <w:noProof/>
          <w:sz w:val="22"/>
          <w:szCs w:val="22"/>
        </w:rPr>
        <w:t xml:space="preserve"> </w:t>
      </w:r>
      <w:hyperlink r:id="rId8" w:history="1">
        <w:r w:rsidR="001C7E60" w:rsidRPr="001C7E60">
          <w:rPr>
            <w:rStyle w:val="Hipersaitas"/>
            <w:noProof/>
            <w:sz w:val="22"/>
            <w:szCs w:val="22"/>
          </w:rPr>
          <w:t>http://www.</w:t>
        </w:r>
        <w:r w:rsidR="001C7E60" w:rsidRPr="001C7E60">
          <w:rPr>
            <w:rStyle w:val="Hipersaitas"/>
            <w:sz w:val="22"/>
            <w:szCs w:val="22"/>
          </w:rPr>
          <w:t>vvkt.lrv.lt</w:t>
        </w:r>
      </w:hyperlink>
      <w:r>
        <w:rPr>
          <w:sz w:val="22"/>
          <w:szCs w:val="22"/>
        </w:rPr>
        <w:t>.</w:t>
      </w:r>
    </w:p>
    <w:p w14:paraId="521078B5" w14:textId="77777777" w:rsidR="00F467D8" w:rsidRDefault="00F467D8">
      <w:pPr>
        <w:rPr>
          <w:sz w:val="22"/>
          <w:szCs w:val="22"/>
        </w:rPr>
      </w:pPr>
      <w:r>
        <w:rPr>
          <w:sz w:val="22"/>
          <w:szCs w:val="22"/>
        </w:rPr>
        <w:br w:type="page"/>
      </w:r>
    </w:p>
    <w:p w14:paraId="225C4AD0" w14:textId="77777777" w:rsidR="00B72E9D" w:rsidRPr="0040247D" w:rsidRDefault="00B72E9D" w:rsidP="00B72E9D">
      <w:pPr>
        <w:rPr>
          <w:b/>
          <w:sz w:val="22"/>
          <w:szCs w:val="22"/>
        </w:rPr>
      </w:pPr>
    </w:p>
    <w:p w14:paraId="502EDFD7" w14:textId="77777777" w:rsidR="00B72E9D" w:rsidRDefault="00B72E9D" w:rsidP="00B72E9D">
      <w:pPr>
        <w:pStyle w:val="Pavadinimas"/>
        <w:tabs>
          <w:tab w:val="left" w:pos="567"/>
        </w:tabs>
        <w:rPr>
          <w:b w:val="0"/>
          <w:szCs w:val="22"/>
        </w:rPr>
      </w:pPr>
    </w:p>
    <w:p w14:paraId="314E23DB" w14:textId="77777777" w:rsidR="00B72E9D" w:rsidRDefault="00B72E9D" w:rsidP="00B72E9D">
      <w:pPr>
        <w:pStyle w:val="Pavadinimas"/>
        <w:tabs>
          <w:tab w:val="left" w:pos="567"/>
        </w:tabs>
        <w:rPr>
          <w:b w:val="0"/>
          <w:szCs w:val="22"/>
        </w:rPr>
      </w:pPr>
    </w:p>
    <w:p w14:paraId="1DC25FDA" w14:textId="77777777" w:rsidR="00B72E9D" w:rsidRDefault="00B72E9D" w:rsidP="00B72E9D">
      <w:pPr>
        <w:pStyle w:val="Pavadinimas"/>
        <w:tabs>
          <w:tab w:val="left" w:pos="567"/>
        </w:tabs>
        <w:rPr>
          <w:b w:val="0"/>
          <w:szCs w:val="22"/>
        </w:rPr>
      </w:pPr>
    </w:p>
    <w:p w14:paraId="44E3F920" w14:textId="77777777" w:rsidR="00B72E9D" w:rsidRDefault="00B72E9D" w:rsidP="00B72E9D">
      <w:pPr>
        <w:pStyle w:val="Pavadinimas"/>
        <w:tabs>
          <w:tab w:val="left" w:pos="567"/>
        </w:tabs>
        <w:rPr>
          <w:b w:val="0"/>
          <w:szCs w:val="22"/>
        </w:rPr>
      </w:pPr>
    </w:p>
    <w:p w14:paraId="78D90CAD" w14:textId="77777777" w:rsidR="00B72E9D" w:rsidRDefault="00B72E9D" w:rsidP="00B72E9D">
      <w:pPr>
        <w:pStyle w:val="Pavadinimas"/>
        <w:tabs>
          <w:tab w:val="left" w:pos="567"/>
        </w:tabs>
        <w:rPr>
          <w:b w:val="0"/>
          <w:szCs w:val="22"/>
        </w:rPr>
      </w:pPr>
    </w:p>
    <w:p w14:paraId="39C830B3" w14:textId="77777777" w:rsidR="00B72E9D" w:rsidRDefault="00B72E9D" w:rsidP="00B72E9D">
      <w:pPr>
        <w:pStyle w:val="Pavadinimas"/>
        <w:tabs>
          <w:tab w:val="left" w:pos="567"/>
        </w:tabs>
        <w:rPr>
          <w:b w:val="0"/>
          <w:szCs w:val="22"/>
        </w:rPr>
      </w:pPr>
    </w:p>
    <w:p w14:paraId="50011393" w14:textId="77777777" w:rsidR="00B72E9D" w:rsidRDefault="00B72E9D" w:rsidP="00B72E9D">
      <w:pPr>
        <w:pStyle w:val="Pavadinimas"/>
        <w:tabs>
          <w:tab w:val="left" w:pos="567"/>
        </w:tabs>
        <w:rPr>
          <w:b w:val="0"/>
          <w:szCs w:val="22"/>
        </w:rPr>
      </w:pPr>
    </w:p>
    <w:p w14:paraId="5458D25B" w14:textId="77777777" w:rsidR="00B72E9D" w:rsidRDefault="00B72E9D" w:rsidP="00B72E9D">
      <w:pPr>
        <w:pStyle w:val="Pavadinimas"/>
        <w:tabs>
          <w:tab w:val="left" w:pos="567"/>
        </w:tabs>
        <w:rPr>
          <w:b w:val="0"/>
          <w:szCs w:val="22"/>
        </w:rPr>
      </w:pPr>
    </w:p>
    <w:p w14:paraId="6E8AD2BC" w14:textId="77777777" w:rsidR="00B72E9D" w:rsidRDefault="00B72E9D" w:rsidP="00B72E9D">
      <w:pPr>
        <w:pStyle w:val="Pavadinimas"/>
        <w:tabs>
          <w:tab w:val="left" w:pos="567"/>
        </w:tabs>
        <w:rPr>
          <w:b w:val="0"/>
          <w:szCs w:val="22"/>
        </w:rPr>
      </w:pPr>
    </w:p>
    <w:p w14:paraId="5EC362CB" w14:textId="77777777" w:rsidR="00B72E9D" w:rsidRDefault="00B72E9D" w:rsidP="00B72E9D">
      <w:pPr>
        <w:pStyle w:val="Pavadinimas"/>
        <w:tabs>
          <w:tab w:val="left" w:pos="567"/>
        </w:tabs>
        <w:rPr>
          <w:b w:val="0"/>
          <w:szCs w:val="22"/>
        </w:rPr>
      </w:pPr>
    </w:p>
    <w:p w14:paraId="08B1E030" w14:textId="77777777" w:rsidR="00B72E9D" w:rsidRDefault="00B72E9D" w:rsidP="00B72E9D">
      <w:pPr>
        <w:pStyle w:val="Pavadinimas"/>
        <w:tabs>
          <w:tab w:val="left" w:pos="567"/>
        </w:tabs>
        <w:rPr>
          <w:b w:val="0"/>
          <w:szCs w:val="22"/>
        </w:rPr>
      </w:pPr>
    </w:p>
    <w:p w14:paraId="2AF24E22" w14:textId="77777777" w:rsidR="00B72E9D" w:rsidRDefault="00B72E9D" w:rsidP="00B72E9D">
      <w:pPr>
        <w:pStyle w:val="Pavadinimas"/>
        <w:tabs>
          <w:tab w:val="left" w:pos="567"/>
        </w:tabs>
        <w:rPr>
          <w:b w:val="0"/>
          <w:szCs w:val="22"/>
        </w:rPr>
      </w:pPr>
    </w:p>
    <w:p w14:paraId="2CAC26C6" w14:textId="77777777" w:rsidR="00B72E9D" w:rsidRDefault="00B72E9D" w:rsidP="00B72E9D">
      <w:pPr>
        <w:pStyle w:val="Pavadinimas"/>
        <w:tabs>
          <w:tab w:val="left" w:pos="567"/>
        </w:tabs>
        <w:rPr>
          <w:b w:val="0"/>
          <w:szCs w:val="22"/>
        </w:rPr>
      </w:pPr>
    </w:p>
    <w:p w14:paraId="63584B26" w14:textId="77777777" w:rsidR="00B72E9D" w:rsidRDefault="00B72E9D" w:rsidP="00B72E9D">
      <w:pPr>
        <w:pStyle w:val="Pavadinimas"/>
        <w:tabs>
          <w:tab w:val="left" w:pos="567"/>
        </w:tabs>
        <w:rPr>
          <w:b w:val="0"/>
          <w:szCs w:val="22"/>
        </w:rPr>
      </w:pPr>
    </w:p>
    <w:p w14:paraId="4D47ED1C" w14:textId="77777777" w:rsidR="00B72E9D" w:rsidRDefault="00B72E9D" w:rsidP="00B72E9D">
      <w:pPr>
        <w:pStyle w:val="Pavadinimas"/>
        <w:tabs>
          <w:tab w:val="left" w:pos="567"/>
        </w:tabs>
        <w:rPr>
          <w:b w:val="0"/>
          <w:szCs w:val="22"/>
        </w:rPr>
      </w:pPr>
    </w:p>
    <w:p w14:paraId="5B60321F" w14:textId="77777777" w:rsidR="00B72E9D" w:rsidRDefault="00B72E9D" w:rsidP="00B72E9D">
      <w:pPr>
        <w:pStyle w:val="Pavadinimas"/>
        <w:tabs>
          <w:tab w:val="left" w:pos="567"/>
        </w:tabs>
        <w:rPr>
          <w:b w:val="0"/>
          <w:szCs w:val="22"/>
        </w:rPr>
      </w:pPr>
    </w:p>
    <w:p w14:paraId="146FBF22" w14:textId="77777777" w:rsidR="00B72E9D" w:rsidRDefault="00B72E9D" w:rsidP="00B72E9D">
      <w:pPr>
        <w:pStyle w:val="Pavadinimas"/>
        <w:tabs>
          <w:tab w:val="left" w:pos="567"/>
        </w:tabs>
        <w:rPr>
          <w:b w:val="0"/>
          <w:szCs w:val="22"/>
        </w:rPr>
      </w:pPr>
    </w:p>
    <w:p w14:paraId="1E043619" w14:textId="77777777" w:rsidR="00B72E9D" w:rsidRDefault="00B72E9D" w:rsidP="00B72E9D">
      <w:pPr>
        <w:pStyle w:val="Pavadinimas"/>
        <w:tabs>
          <w:tab w:val="left" w:pos="567"/>
        </w:tabs>
        <w:rPr>
          <w:b w:val="0"/>
          <w:szCs w:val="22"/>
        </w:rPr>
      </w:pPr>
    </w:p>
    <w:p w14:paraId="229C2025" w14:textId="77777777" w:rsidR="00B72E9D" w:rsidRDefault="00B72E9D" w:rsidP="00B72E9D">
      <w:pPr>
        <w:pStyle w:val="Pavadinimas"/>
        <w:tabs>
          <w:tab w:val="left" w:pos="567"/>
        </w:tabs>
        <w:rPr>
          <w:b w:val="0"/>
          <w:szCs w:val="22"/>
        </w:rPr>
      </w:pPr>
    </w:p>
    <w:p w14:paraId="5A89F4B8" w14:textId="77777777" w:rsidR="00B72E9D" w:rsidRDefault="00B72E9D" w:rsidP="00B72E9D">
      <w:pPr>
        <w:pStyle w:val="Pavadinimas"/>
        <w:tabs>
          <w:tab w:val="left" w:pos="567"/>
        </w:tabs>
        <w:rPr>
          <w:b w:val="0"/>
          <w:szCs w:val="22"/>
        </w:rPr>
      </w:pPr>
    </w:p>
    <w:p w14:paraId="797E2968" w14:textId="77777777" w:rsidR="00B72E9D" w:rsidRDefault="00B72E9D" w:rsidP="00B72E9D">
      <w:pPr>
        <w:pStyle w:val="Pavadinimas"/>
        <w:tabs>
          <w:tab w:val="left" w:pos="567"/>
        </w:tabs>
        <w:rPr>
          <w:b w:val="0"/>
          <w:szCs w:val="22"/>
        </w:rPr>
      </w:pPr>
    </w:p>
    <w:p w14:paraId="78077091" w14:textId="77777777" w:rsidR="00B72E9D" w:rsidRDefault="00B72E9D" w:rsidP="00B72E9D">
      <w:pPr>
        <w:pStyle w:val="Pavadinimas"/>
        <w:tabs>
          <w:tab w:val="left" w:pos="567"/>
        </w:tabs>
        <w:jc w:val="left"/>
        <w:rPr>
          <w:szCs w:val="22"/>
        </w:rPr>
      </w:pPr>
    </w:p>
    <w:p w14:paraId="50765932" w14:textId="77777777" w:rsidR="00B72E9D" w:rsidRDefault="00B72E9D" w:rsidP="00B72E9D">
      <w:pPr>
        <w:pStyle w:val="Pavadinimas"/>
        <w:tabs>
          <w:tab w:val="left" w:pos="567"/>
        </w:tabs>
        <w:rPr>
          <w:szCs w:val="22"/>
        </w:rPr>
      </w:pPr>
      <w:r>
        <w:rPr>
          <w:szCs w:val="22"/>
        </w:rPr>
        <w:t>II PRIEDAS</w:t>
      </w:r>
    </w:p>
    <w:p w14:paraId="6748AA01" w14:textId="77777777" w:rsidR="00B72E9D" w:rsidRDefault="00B72E9D" w:rsidP="00B72E9D">
      <w:pPr>
        <w:pStyle w:val="Pavadinimas"/>
        <w:tabs>
          <w:tab w:val="left" w:pos="567"/>
        </w:tabs>
        <w:rPr>
          <w:szCs w:val="22"/>
        </w:rPr>
      </w:pPr>
    </w:p>
    <w:p w14:paraId="69AED635" w14:textId="77777777" w:rsidR="00B72E9D" w:rsidRDefault="00C716FD" w:rsidP="00B72E9D">
      <w:pPr>
        <w:pStyle w:val="Pavadinimas"/>
        <w:tabs>
          <w:tab w:val="left" w:pos="567"/>
        </w:tabs>
        <w:rPr>
          <w:szCs w:val="22"/>
        </w:rPr>
      </w:pPr>
      <w:r>
        <w:rPr>
          <w:szCs w:val="22"/>
        </w:rPr>
        <w:t xml:space="preserve">REGISTRACIJOS </w:t>
      </w:r>
      <w:r w:rsidR="00B72E9D">
        <w:rPr>
          <w:szCs w:val="22"/>
        </w:rPr>
        <w:t>SĄLYGOS</w:t>
      </w:r>
    </w:p>
    <w:p w14:paraId="735C9408" w14:textId="77777777" w:rsidR="00B72E9D" w:rsidRDefault="00B72E9D" w:rsidP="00B72E9D">
      <w:pPr>
        <w:pStyle w:val="Pagrindinistekstas"/>
        <w:tabs>
          <w:tab w:val="left" w:pos="567"/>
        </w:tabs>
        <w:spacing w:line="240" w:lineRule="auto"/>
        <w:rPr>
          <w:b/>
          <w:sz w:val="22"/>
          <w:szCs w:val="22"/>
        </w:rPr>
      </w:pPr>
    </w:p>
    <w:p w14:paraId="41A7DC82" w14:textId="77777777" w:rsidR="00B72E9D" w:rsidRDefault="00B72E9D" w:rsidP="00B72E9D">
      <w:pPr>
        <w:pStyle w:val="Antrat1"/>
        <w:tabs>
          <w:tab w:val="left" w:pos="567"/>
        </w:tabs>
        <w:ind w:left="567" w:hanging="567"/>
        <w:rPr>
          <w:b/>
          <w:sz w:val="22"/>
          <w:szCs w:val="22"/>
        </w:rPr>
      </w:pPr>
      <w:r>
        <w:rPr>
          <w:b/>
          <w:sz w:val="22"/>
          <w:szCs w:val="22"/>
        </w:rPr>
        <w:t>A.</w:t>
      </w:r>
      <w:r>
        <w:rPr>
          <w:b/>
          <w:sz w:val="22"/>
          <w:szCs w:val="22"/>
        </w:rPr>
        <w:tab/>
      </w:r>
      <w:r w:rsidR="00C716FD" w:rsidRPr="00035F9C">
        <w:rPr>
          <w:b/>
          <w:noProof/>
          <w:sz w:val="22"/>
          <w:szCs w:val="24"/>
        </w:rPr>
        <w:t>GAMINTOJAS (-AI), ATSAKINGAS (-I) UŽ SERIJŲ IŠLEIDIMĄ</w:t>
      </w:r>
    </w:p>
    <w:p w14:paraId="5FC34CC1" w14:textId="77777777" w:rsidR="00B72E9D" w:rsidRDefault="00B72E9D" w:rsidP="00B72E9D">
      <w:pPr>
        <w:pStyle w:val="Pagrindinistekstas"/>
        <w:tabs>
          <w:tab w:val="left" w:pos="567"/>
        </w:tabs>
        <w:spacing w:line="240" w:lineRule="auto"/>
        <w:rPr>
          <w:b/>
          <w:sz w:val="22"/>
          <w:szCs w:val="22"/>
        </w:rPr>
      </w:pPr>
    </w:p>
    <w:p w14:paraId="626466AC" w14:textId="77777777" w:rsidR="00B72E9D" w:rsidRDefault="00B72E9D" w:rsidP="00B72E9D">
      <w:pPr>
        <w:pStyle w:val="Antrat1"/>
        <w:tabs>
          <w:tab w:val="left" w:pos="567"/>
        </w:tabs>
        <w:rPr>
          <w:b/>
          <w:sz w:val="22"/>
          <w:szCs w:val="22"/>
        </w:rPr>
      </w:pPr>
      <w:r>
        <w:rPr>
          <w:b/>
          <w:sz w:val="22"/>
          <w:szCs w:val="22"/>
        </w:rPr>
        <w:t>B.</w:t>
      </w:r>
      <w:r>
        <w:rPr>
          <w:b/>
          <w:sz w:val="22"/>
          <w:szCs w:val="22"/>
        </w:rPr>
        <w:tab/>
      </w:r>
      <w:r w:rsidR="00C716FD" w:rsidRPr="00035F9C">
        <w:rPr>
          <w:b/>
          <w:sz w:val="22"/>
        </w:rPr>
        <w:t>TIEKIMO IR VARTOJIMO SĄLYGOS AR APRIBOJIMAI</w:t>
      </w:r>
      <w:r w:rsidR="00C716FD" w:rsidRPr="00035F9C" w:rsidDel="00C716FD">
        <w:rPr>
          <w:b/>
          <w:sz w:val="20"/>
          <w:szCs w:val="22"/>
        </w:rPr>
        <w:t xml:space="preserve"> </w:t>
      </w:r>
      <w:r>
        <w:rPr>
          <w:sz w:val="22"/>
          <w:szCs w:val="22"/>
        </w:rPr>
        <w:br w:type="page"/>
      </w:r>
      <w:r>
        <w:rPr>
          <w:b/>
          <w:sz w:val="22"/>
          <w:szCs w:val="22"/>
        </w:rPr>
        <w:lastRenderedPageBreak/>
        <w:t>A.</w:t>
      </w:r>
      <w:r>
        <w:rPr>
          <w:b/>
          <w:sz w:val="22"/>
          <w:szCs w:val="22"/>
        </w:rPr>
        <w:tab/>
      </w:r>
      <w:r w:rsidR="00C716FD" w:rsidRPr="004F3873">
        <w:rPr>
          <w:b/>
          <w:noProof/>
          <w:sz w:val="22"/>
          <w:szCs w:val="24"/>
        </w:rPr>
        <w:t>GAMINTOJAS (-AI), ATSAKINGAS (-I) UŽ SERIJŲ IŠLEIDIMĄ</w:t>
      </w:r>
    </w:p>
    <w:p w14:paraId="40C3B72A" w14:textId="77777777" w:rsidR="00B72E9D" w:rsidRDefault="00B72E9D" w:rsidP="00B72E9D">
      <w:pPr>
        <w:pStyle w:val="Pagrindinistekstas"/>
        <w:tabs>
          <w:tab w:val="left" w:pos="567"/>
        </w:tabs>
        <w:spacing w:line="240" w:lineRule="auto"/>
        <w:rPr>
          <w:sz w:val="22"/>
          <w:szCs w:val="22"/>
          <w:u w:val="single"/>
        </w:rPr>
      </w:pPr>
    </w:p>
    <w:p w14:paraId="2F56A891" w14:textId="77777777" w:rsidR="00B72E9D" w:rsidRDefault="00B72E9D" w:rsidP="00B72E9D">
      <w:pPr>
        <w:pStyle w:val="Pagrindinistekstas"/>
        <w:tabs>
          <w:tab w:val="left" w:pos="567"/>
        </w:tabs>
        <w:spacing w:line="240" w:lineRule="auto"/>
        <w:rPr>
          <w:sz w:val="22"/>
          <w:szCs w:val="22"/>
          <w:u w:val="single"/>
        </w:rPr>
      </w:pPr>
      <w:r>
        <w:rPr>
          <w:sz w:val="22"/>
          <w:szCs w:val="22"/>
          <w:u w:val="single"/>
        </w:rPr>
        <w:t>Gamintojo (-ų), atsakingo (-ų) už serijų išleidimą, pavadinimai (-ai) ir adresas (-ai)</w:t>
      </w:r>
    </w:p>
    <w:p w14:paraId="2A8D8224" w14:textId="77777777" w:rsidR="00B72E9D" w:rsidRDefault="00B72E9D" w:rsidP="00B72E9D">
      <w:pPr>
        <w:tabs>
          <w:tab w:val="left" w:pos="567"/>
        </w:tabs>
        <w:rPr>
          <w:sz w:val="22"/>
          <w:szCs w:val="22"/>
        </w:rPr>
      </w:pPr>
    </w:p>
    <w:p w14:paraId="11C67327" w14:textId="77777777" w:rsidR="00B72E9D" w:rsidRDefault="00B72E9D" w:rsidP="00B72E9D">
      <w:pPr>
        <w:tabs>
          <w:tab w:val="left" w:pos="567"/>
        </w:tabs>
        <w:rPr>
          <w:sz w:val="22"/>
          <w:szCs w:val="22"/>
        </w:rPr>
      </w:pPr>
      <w:r>
        <w:rPr>
          <w:sz w:val="22"/>
          <w:szCs w:val="22"/>
        </w:rPr>
        <w:t>Fresenius Medical Care Deutschland GmbH</w:t>
      </w:r>
    </w:p>
    <w:p w14:paraId="751622CD" w14:textId="2F177E97" w:rsidR="00B72E9D" w:rsidRDefault="000379CE" w:rsidP="00B72E9D">
      <w:pPr>
        <w:tabs>
          <w:tab w:val="left" w:pos="567"/>
        </w:tabs>
        <w:rPr>
          <w:sz w:val="22"/>
          <w:szCs w:val="22"/>
        </w:rPr>
      </w:pPr>
      <w:r w:rsidRPr="000379CE">
        <w:rPr>
          <w:sz w:val="22"/>
          <w:szCs w:val="22"/>
        </w:rPr>
        <w:t>Else-Kröner-Stra</w:t>
      </w:r>
      <w:r w:rsidRPr="00F105B5">
        <w:rPr>
          <w:sz w:val="22"/>
        </w:rPr>
        <w:t>ß</w:t>
      </w:r>
      <w:r w:rsidRPr="000379CE">
        <w:rPr>
          <w:sz w:val="22"/>
          <w:szCs w:val="22"/>
        </w:rPr>
        <w:t>e 1</w:t>
      </w:r>
      <w:r w:rsidR="00457B3F">
        <w:rPr>
          <w:sz w:val="22"/>
          <w:szCs w:val="22"/>
        </w:rPr>
        <w:t xml:space="preserve">, </w:t>
      </w:r>
      <w:r w:rsidR="00B72E9D">
        <w:rPr>
          <w:sz w:val="22"/>
          <w:szCs w:val="22"/>
        </w:rPr>
        <w:t>61352 Bad Homburg v.d.H.</w:t>
      </w:r>
    </w:p>
    <w:p w14:paraId="6D421093" w14:textId="77777777" w:rsidR="00B72E9D" w:rsidRDefault="00B72E9D" w:rsidP="00B72E9D">
      <w:pPr>
        <w:tabs>
          <w:tab w:val="left" w:pos="567"/>
        </w:tabs>
        <w:rPr>
          <w:sz w:val="22"/>
          <w:szCs w:val="22"/>
        </w:rPr>
      </w:pPr>
      <w:r>
        <w:rPr>
          <w:sz w:val="22"/>
          <w:szCs w:val="22"/>
        </w:rPr>
        <w:t>Vokietija</w:t>
      </w:r>
    </w:p>
    <w:p w14:paraId="1A82CC38" w14:textId="77777777" w:rsidR="00B72E9D" w:rsidRDefault="00B72E9D" w:rsidP="00B72E9D">
      <w:pPr>
        <w:pStyle w:val="Pagrindinistekstas"/>
        <w:tabs>
          <w:tab w:val="left" w:pos="567"/>
        </w:tabs>
        <w:spacing w:line="240" w:lineRule="auto"/>
        <w:rPr>
          <w:sz w:val="22"/>
          <w:szCs w:val="22"/>
        </w:rPr>
      </w:pPr>
    </w:p>
    <w:p w14:paraId="26E13AB7" w14:textId="77777777" w:rsidR="00B72E9D" w:rsidRDefault="00B72E9D" w:rsidP="00B72E9D">
      <w:pPr>
        <w:pStyle w:val="Pagrindinistekstas"/>
        <w:tabs>
          <w:tab w:val="left" w:pos="567"/>
        </w:tabs>
        <w:spacing w:line="240" w:lineRule="auto"/>
        <w:rPr>
          <w:sz w:val="22"/>
          <w:szCs w:val="22"/>
        </w:rPr>
      </w:pPr>
    </w:p>
    <w:p w14:paraId="29964511" w14:textId="77777777" w:rsidR="00B72E9D" w:rsidRDefault="00B72E9D" w:rsidP="00B72E9D">
      <w:pPr>
        <w:pStyle w:val="Pagrindinistekstas"/>
        <w:tabs>
          <w:tab w:val="left" w:pos="567"/>
        </w:tabs>
        <w:spacing w:line="240" w:lineRule="auto"/>
        <w:rPr>
          <w:b/>
          <w:sz w:val="22"/>
          <w:szCs w:val="22"/>
        </w:rPr>
      </w:pPr>
      <w:r>
        <w:rPr>
          <w:b/>
          <w:sz w:val="22"/>
          <w:szCs w:val="22"/>
        </w:rPr>
        <w:t>B.</w:t>
      </w:r>
      <w:r>
        <w:rPr>
          <w:b/>
          <w:sz w:val="22"/>
          <w:szCs w:val="22"/>
        </w:rPr>
        <w:tab/>
      </w:r>
      <w:r w:rsidR="00C716FD" w:rsidRPr="004F3873">
        <w:rPr>
          <w:b/>
          <w:sz w:val="22"/>
        </w:rPr>
        <w:t>TIEKIMO IR VARTOJIMO SĄLYGOS AR APRIBOJIMAI</w:t>
      </w:r>
    </w:p>
    <w:p w14:paraId="04E454B4" w14:textId="77777777" w:rsidR="00C716FD" w:rsidRDefault="00C716FD" w:rsidP="00B72E9D">
      <w:pPr>
        <w:pStyle w:val="Pagrindinistekstas"/>
        <w:tabs>
          <w:tab w:val="left" w:pos="567"/>
        </w:tabs>
        <w:spacing w:line="240" w:lineRule="auto"/>
        <w:rPr>
          <w:sz w:val="22"/>
          <w:szCs w:val="22"/>
        </w:rPr>
      </w:pPr>
    </w:p>
    <w:p w14:paraId="4692215B" w14:textId="77777777" w:rsidR="00B72E9D" w:rsidRDefault="00B72E9D" w:rsidP="00B72E9D">
      <w:pPr>
        <w:pStyle w:val="Pagrindinistekstas"/>
        <w:tabs>
          <w:tab w:val="left" w:pos="567"/>
        </w:tabs>
        <w:spacing w:line="240" w:lineRule="auto"/>
        <w:rPr>
          <w:sz w:val="22"/>
          <w:szCs w:val="22"/>
        </w:rPr>
      </w:pPr>
      <w:r>
        <w:rPr>
          <w:sz w:val="22"/>
          <w:szCs w:val="22"/>
        </w:rPr>
        <w:t>Receptinis vaistinis preparatas.</w:t>
      </w:r>
    </w:p>
    <w:p w14:paraId="6F168117" w14:textId="77777777" w:rsidR="00B72E9D" w:rsidRDefault="00B72E9D" w:rsidP="00B72E9D">
      <w:pPr>
        <w:pStyle w:val="Pagrindinistekstas"/>
        <w:tabs>
          <w:tab w:val="left" w:pos="567"/>
        </w:tabs>
        <w:spacing w:line="240" w:lineRule="auto"/>
        <w:rPr>
          <w:sz w:val="22"/>
          <w:szCs w:val="22"/>
        </w:rPr>
      </w:pPr>
    </w:p>
    <w:p w14:paraId="4D6331D0" w14:textId="77777777" w:rsidR="00B72E9D" w:rsidRDefault="00B72E9D" w:rsidP="00B72E9D">
      <w:pPr>
        <w:pStyle w:val="Pagrindinistekstas"/>
        <w:tabs>
          <w:tab w:val="left" w:pos="567"/>
        </w:tabs>
        <w:spacing w:line="240" w:lineRule="auto"/>
        <w:rPr>
          <w:sz w:val="22"/>
          <w:szCs w:val="22"/>
        </w:rPr>
      </w:pPr>
    </w:p>
    <w:p w14:paraId="717AC61C" w14:textId="77777777" w:rsidR="00B72E9D" w:rsidRDefault="00B72E9D" w:rsidP="00B72E9D">
      <w:pPr>
        <w:pStyle w:val="Pagrindinistekstas"/>
        <w:tabs>
          <w:tab w:val="left" w:pos="567"/>
        </w:tabs>
        <w:spacing w:line="240" w:lineRule="auto"/>
        <w:rPr>
          <w:sz w:val="22"/>
          <w:szCs w:val="22"/>
        </w:rPr>
      </w:pPr>
    </w:p>
    <w:p w14:paraId="0E0F204D" w14:textId="77777777" w:rsidR="00B72E9D" w:rsidRDefault="00B72E9D" w:rsidP="00B72E9D">
      <w:pPr>
        <w:pStyle w:val="Pagrindinistekstas"/>
        <w:tabs>
          <w:tab w:val="left" w:pos="567"/>
        </w:tabs>
        <w:spacing w:line="240" w:lineRule="auto"/>
        <w:rPr>
          <w:sz w:val="22"/>
          <w:szCs w:val="22"/>
        </w:rPr>
      </w:pPr>
    </w:p>
    <w:p w14:paraId="7556F4D3" w14:textId="77777777" w:rsidR="00B72E9D" w:rsidRDefault="00B72E9D" w:rsidP="00B72E9D">
      <w:pPr>
        <w:pStyle w:val="Pagrindinistekstas"/>
        <w:tabs>
          <w:tab w:val="left" w:pos="567"/>
        </w:tabs>
        <w:spacing w:line="240" w:lineRule="auto"/>
        <w:rPr>
          <w:sz w:val="22"/>
          <w:szCs w:val="22"/>
        </w:rPr>
      </w:pPr>
      <w:r>
        <w:rPr>
          <w:sz w:val="22"/>
          <w:szCs w:val="22"/>
        </w:rPr>
        <w:br w:type="page"/>
      </w:r>
    </w:p>
    <w:p w14:paraId="23FB2E1A" w14:textId="77777777" w:rsidR="00B72E9D" w:rsidRDefault="00B72E9D" w:rsidP="00B72E9D">
      <w:pPr>
        <w:pStyle w:val="Pavadinimas"/>
        <w:tabs>
          <w:tab w:val="left" w:pos="567"/>
        </w:tabs>
        <w:rPr>
          <w:b w:val="0"/>
          <w:szCs w:val="22"/>
        </w:rPr>
      </w:pPr>
    </w:p>
    <w:p w14:paraId="76246133" w14:textId="77777777" w:rsidR="00B72E9D" w:rsidRDefault="00B72E9D" w:rsidP="00B72E9D">
      <w:pPr>
        <w:pStyle w:val="Pavadinimas"/>
        <w:tabs>
          <w:tab w:val="left" w:pos="567"/>
        </w:tabs>
        <w:rPr>
          <w:b w:val="0"/>
          <w:szCs w:val="22"/>
        </w:rPr>
      </w:pPr>
    </w:p>
    <w:p w14:paraId="6CB1E5D9" w14:textId="77777777" w:rsidR="00B72E9D" w:rsidRDefault="00B72E9D" w:rsidP="00B72E9D">
      <w:pPr>
        <w:pStyle w:val="Pavadinimas"/>
        <w:tabs>
          <w:tab w:val="left" w:pos="567"/>
        </w:tabs>
        <w:rPr>
          <w:b w:val="0"/>
          <w:szCs w:val="22"/>
        </w:rPr>
      </w:pPr>
    </w:p>
    <w:p w14:paraId="7FCBADA4" w14:textId="77777777" w:rsidR="00B72E9D" w:rsidRDefault="00B72E9D" w:rsidP="00B72E9D">
      <w:pPr>
        <w:pStyle w:val="Pavadinimas"/>
        <w:tabs>
          <w:tab w:val="left" w:pos="567"/>
        </w:tabs>
        <w:rPr>
          <w:b w:val="0"/>
          <w:szCs w:val="22"/>
        </w:rPr>
      </w:pPr>
    </w:p>
    <w:p w14:paraId="43D15780" w14:textId="77777777" w:rsidR="00B72E9D" w:rsidRDefault="00B72E9D" w:rsidP="00B72E9D">
      <w:pPr>
        <w:pStyle w:val="Pavadinimas"/>
        <w:tabs>
          <w:tab w:val="left" w:pos="567"/>
        </w:tabs>
        <w:rPr>
          <w:b w:val="0"/>
          <w:szCs w:val="22"/>
        </w:rPr>
      </w:pPr>
    </w:p>
    <w:p w14:paraId="5116AB21" w14:textId="77777777" w:rsidR="00B72E9D" w:rsidRDefault="00B72E9D" w:rsidP="00B72E9D">
      <w:pPr>
        <w:pStyle w:val="Pavadinimas"/>
        <w:tabs>
          <w:tab w:val="left" w:pos="567"/>
        </w:tabs>
        <w:rPr>
          <w:b w:val="0"/>
          <w:szCs w:val="22"/>
        </w:rPr>
      </w:pPr>
    </w:p>
    <w:p w14:paraId="6DB004D3" w14:textId="77777777" w:rsidR="00B72E9D" w:rsidRDefault="00B72E9D" w:rsidP="00B72E9D">
      <w:pPr>
        <w:pStyle w:val="Pavadinimas"/>
        <w:tabs>
          <w:tab w:val="left" w:pos="567"/>
        </w:tabs>
        <w:rPr>
          <w:b w:val="0"/>
          <w:szCs w:val="22"/>
        </w:rPr>
      </w:pPr>
    </w:p>
    <w:p w14:paraId="14B60BD0" w14:textId="77777777" w:rsidR="00B72E9D" w:rsidRDefault="00B72E9D" w:rsidP="00B72E9D">
      <w:pPr>
        <w:pStyle w:val="Pavadinimas"/>
        <w:tabs>
          <w:tab w:val="left" w:pos="567"/>
        </w:tabs>
        <w:rPr>
          <w:b w:val="0"/>
          <w:szCs w:val="22"/>
        </w:rPr>
      </w:pPr>
    </w:p>
    <w:p w14:paraId="26EFF977" w14:textId="77777777" w:rsidR="00B72E9D" w:rsidRDefault="00B72E9D" w:rsidP="00B72E9D">
      <w:pPr>
        <w:pStyle w:val="Pavadinimas"/>
        <w:tabs>
          <w:tab w:val="left" w:pos="567"/>
        </w:tabs>
        <w:rPr>
          <w:b w:val="0"/>
          <w:szCs w:val="22"/>
        </w:rPr>
      </w:pPr>
    </w:p>
    <w:p w14:paraId="5F4207F8" w14:textId="77777777" w:rsidR="00B72E9D" w:rsidRDefault="00B72E9D" w:rsidP="00B72E9D">
      <w:pPr>
        <w:pStyle w:val="Pavadinimas"/>
        <w:tabs>
          <w:tab w:val="left" w:pos="567"/>
        </w:tabs>
        <w:rPr>
          <w:b w:val="0"/>
          <w:szCs w:val="22"/>
        </w:rPr>
      </w:pPr>
    </w:p>
    <w:p w14:paraId="0338A8B6" w14:textId="77777777" w:rsidR="00B72E9D" w:rsidRDefault="00B72E9D" w:rsidP="00B72E9D">
      <w:pPr>
        <w:pStyle w:val="Pavadinimas"/>
        <w:tabs>
          <w:tab w:val="left" w:pos="567"/>
        </w:tabs>
        <w:rPr>
          <w:b w:val="0"/>
          <w:szCs w:val="22"/>
        </w:rPr>
      </w:pPr>
    </w:p>
    <w:p w14:paraId="2FAD0C02" w14:textId="77777777" w:rsidR="00B72E9D" w:rsidRDefault="00B72E9D" w:rsidP="00B72E9D">
      <w:pPr>
        <w:pStyle w:val="Pavadinimas"/>
        <w:tabs>
          <w:tab w:val="left" w:pos="567"/>
        </w:tabs>
        <w:rPr>
          <w:b w:val="0"/>
          <w:szCs w:val="22"/>
        </w:rPr>
      </w:pPr>
    </w:p>
    <w:p w14:paraId="1CB283EB" w14:textId="77777777" w:rsidR="00B72E9D" w:rsidRDefault="00B72E9D" w:rsidP="00B72E9D">
      <w:pPr>
        <w:pStyle w:val="Pavadinimas"/>
        <w:tabs>
          <w:tab w:val="left" w:pos="567"/>
        </w:tabs>
        <w:rPr>
          <w:b w:val="0"/>
          <w:szCs w:val="22"/>
        </w:rPr>
      </w:pPr>
    </w:p>
    <w:p w14:paraId="077B9B07" w14:textId="77777777" w:rsidR="00B72E9D" w:rsidRDefault="00B72E9D" w:rsidP="00B72E9D">
      <w:pPr>
        <w:pStyle w:val="Pavadinimas"/>
        <w:tabs>
          <w:tab w:val="left" w:pos="567"/>
        </w:tabs>
        <w:rPr>
          <w:b w:val="0"/>
          <w:szCs w:val="22"/>
        </w:rPr>
      </w:pPr>
    </w:p>
    <w:p w14:paraId="2BF7080D" w14:textId="77777777" w:rsidR="00B72E9D" w:rsidRDefault="00B72E9D" w:rsidP="00B72E9D">
      <w:pPr>
        <w:pStyle w:val="Pavadinimas"/>
        <w:tabs>
          <w:tab w:val="left" w:pos="567"/>
        </w:tabs>
        <w:rPr>
          <w:b w:val="0"/>
          <w:szCs w:val="22"/>
        </w:rPr>
      </w:pPr>
    </w:p>
    <w:p w14:paraId="3EFCB084" w14:textId="77777777" w:rsidR="00B72E9D" w:rsidRDefault="00B72E9D" w:rsidP="00B72E9D">
      <w:pPr>
        <w:pStyle w:val="Pavadinimas"/>
        <w:tabs>
          <w:tab w:val="left" w:pos="567"/>
        </w:tabs>
        <w:rPr>
          <w:b w:val="0"/>
          <w:szCs w:val="22"/>
        </w:rPr>
      </w:pPr>
    </w:p>
    <w:p w14:paraId="7F0C90F7" w14:textId="77777777" w:rsidR="00B72E9D" w:rsidRDefault="00B72E9D" w:rsidP="00B72E9D">
      <w:pPr>
        <w:pStyle w:val="Pavadinimas"/>
        <w:tabs>
          <w:tab w:val="left" w:pos="567"/>
        </w:tabs>
        <w:rPr>
          <w:b w:val="0"/>
          <w:szCs w:val="22"/>
        </w:rPr>
      </w:pPr>
    </w:p>
    <w:p w14:paraId="20224BD8" w14:textId="77777777" w:rsidR="00B72E9D" w:rsidRDefault="00B72E9D" w:rsidP="00B72E9D">
      <w:pPr>
        <w:pStyle w:val="Pavadinimas"/>
        <w:tabs>
          <w:tab w:val="left" w:pos="567"/>
        </w:tabs>
        <w:rPr>
          <w:b w:val="0"/>
          <w:szCs w:val="22"/>
        </w:rPr>
      </w:pPr>
    </w:p>
    <w:p w14:paraId="5EC45789" w14:textId="77777777" w:rsidR="00B72E9D" w:rsidRDefault="00B72E9D" w:rsidP="00B72E9D">
      <w:pPr>
        <w:pStyle w:val="Pavadinimas"/>
        <w:tabs>
          <w:tab w:val="left" w:pos="567"/>
        </w:tabs>
        <w:rPr>
          <w:b w:val="0"/>
          <w:szCs w:val="22"/>
        </w:rPr>
      </w:pPr>
    </w:p>
    <w:p w14:paraId="2D5F1A35" w14:textId="77777777" w:rsidR="00B72E9D" w:rsidRDefault="00B72E9D" w:rsidP="00B72E9D">
      <w:pPr>
        <w:pStyle w:val="Pavadinimas"/>
        <w:tabs>
          <w:tab w:val="left" w:pos="567"/>
        </w:tabs>
        <w:rPr>
          <w:b w:val="0"/>
          <w:szCs w:val="22"/>
        </w:rPr>
      </w:pPr>
    </w:p>
    <w:p w14:paraId="347D2B43" w14:textId="77777777" w:rsidR="00B72E9D" w:rsidRDefault="00B72E9D" w:rsidP="00B72E9D">
      <w:pPr>
        <w:pStyle w:val="Pavadinimas"/>
        <w:tabs>
          <w:tab w:val="left" w:pos="567"/>
        </w:tabs>
        <w:rPr>
          <w:b w:val="0"/>
          <w:szCs w:val="22"/>
        </w:rPr>
      </w:pPr>
    </w:p>
    <w:p w14:paraId="40F1722C" w14:textId="77777777" w:rsidR="00B72E9D" w:rsidRDefault="00B72E9D" w:rsidP="00B72E9D">
      <w:pPr>
        <w:pStyle w:val="Pavadinimas"/>
        <w:tabs>
          <w:tab w:val="left" w:pos="567"/>
        </w:tabs>
        <w:rPr>
          <w:b w:val="0"/>
          <w:szCs w:val="22"/>
        </w:rPr>
      </w:pPr>
    </w:p>
    <w:p w14:paraId="09B5CABE" w14:textId="77777777" w:rsidR="00B72E9D" w:rsidRDefault="00B72E9D" w:rsidP="00B72E9D">
      <w:pPr>
        <w:pStyle w:val="Pavadinimas"/>
        <w:tabs>
          <w:tab w:val="left" w:pos="567"/>
        </w:tabs>
        <w:rPr>
          <w:szCs w:val="22"/>
        </w:rPr>
      </w:pPr>
      <w:r>
        <w:rPr>
          <w:szCs w:val="22"/>
        </w:rPr>
        <w:t>III PRIEDAS</w:t>
      </w:r>
    </w:p>
    <w:p w14:paraId="1E2F9CD0" w14:textId="77777777" w:rsidR="00B72E9D" w:rsidRDefault="00B72E9D" w:rsidP="00B72E9D">
      <w:pPr>
        <w:pStyle w:val="Pagrindinistekstas"/>
        <w:tabs>
          <w:tab w:val="left" w:pos="567"/>
        </w:tabs>
        <w:spacing w:line="240" w:lineRule="auto"/>
        <w:rPr>
          <w:b/>
          <w:sz w:val="22"/>
          <w:szCs w:val="22"/>
        </w:rPr>
      </w:pPr>
    </w:p>
    <w:p w14:paraId="239F9D79" w14:textId="77777777" w:rsidR="00B72E9D" w:rsidRDefault="00B72E9D" w:rsidP="00B72E9D">
      <w:pPr>
        <w:pStyle w:val="Pagrindinistekstas"/>
        <w:tabs>
          <w:tab w:val="left" w:pos="567"/>
        </w:tabs>
        <w:spacing w:line="240" w:lineRule="auto"/>
        <w:jc w:val="center"/>
        <w:rPr>
          <w:b/>
          <w:sz w:val="22"/>
          <w:szCs w:val="22"/>
        </w:rPr>
      </w:pPr>
      <w:r>
        <w:rPr>
          <w:b/>
          <w:sz w:val="22"/>
          <w:szCs w:val="22"/>
        </w:rPr>
        <w:t>ŽENKLINIMAS IR PAKUOTĖS LAPELIS</w:t>
      </w:r>
    </w:p>
    <w:p w14:paraId="3D68F07E" w14:textId="77777777" w:rsidR="00B72E9D" w:rsidRDefault="00B72E9D" w:rsidP="00B72E9D">
      <w:pPr>
        <w:pStyle w:val="Pagrindinistekstas"/>
        <w:tabs>
          <w:tab w:val="left" w:pos="567"/>
        </w:tabs>
        <w:spacing w:line="240" w:lineRule="auto"/>
        <w:rPr>
          <w:sz w:val="22"/>
          <w:szCs w:val="22"/>
        </w:rPr>
      </w:pPr>
      <w:r>
        <w:rPr>
          <w:sz w:val="22"/>
          <w:szCs w:val="22"/>
        </w:rPr>
        <w:br w:type="page"/>
      </w:r>
    </w:p>
    <w:p w14:paraId="7DDEDAD3" w14:textId="77777777" w:rsidR="00B72E9D" w:rsidRDefault="00B72E9D" w:rsidP="00B72E9D">
      <w:pPr>
        <w:pStyle w:val="Pagrindinistekstas"/>
        <w:tabs>
          <w:tab w:val="left" w:pos="567"/>
        </w:tabs>
        <w:spacing w:line="240" w:lineRule="auto"/>
        <w:rPr>
          <w:sz w:val="22"/>
          <w:szCs w:val="22"/>
        </w:rPr>
      </w:pPr>
    </w:p>
    <w:p w14:paraId="697DD4AC" w14:textId="77777777" w:rsidR="00B72E9D" w:rsidRDefault="00B72E9D" w:rsidP="00B72E9D">
      <w:pPr>
        <w:pStyle w:val="Pagrindinistekstas"/>
        <w:tabs>
          <w:tab w:val="left" w:pos="567"/>
        </w:tabs>
        <w:spacing w:line="240" w:lineRule="auto"/>
        <w:rPr>
          <w:sz w:val="22"/>
          <w:szCs w:val="22"/>
        </w:rPr>
      </w:pPr>
    </w:p>
    <w:p w14:paraId="1B54CCCA" w14:textId="77777777" w:rsidR="00B72E9D" w:rsidRDefault="00B72E9D" w:rsidP="00B72E9D">
      <w:pPr>
        <w:pStyle w:val="Pagrindinistekstas"/>
        <w:tabs>
          <w:tab w:val="left" w:pos="567"/>
        </w:tabs>
        <w:spacing w:line="240" w:lineRule="auto"/>
        <w:rPr>
          <w:sz w:val="22"/>
          <w:szCs w:val="22"/>
        </w:rPr>
      </w:pPr>
    </w:p>
    <w:p w14:paraId="1F410FFE" w14:textId="77777777" w:rsidR="00B72E9D" w:rsidRDefault="00B72E9D" w:rsidP="00B72E9D">
      <w:pPr>
        <w:pStyle w:val="Pagrindinistekstas"/>
        <w:tabs>
          <w:tab w:val="left" w:pos="567"/>
        </w:tabs>
        <w:spacing w:line="240" w:lineRule="auto"/>
        <w:rPr>
          <w:sz w:val="22"/>
          <w:szCs w:val="22"/>
        </w:rPr>
      </w:pPr>
    </w:p>
    <w:p w14:paraId="1E0F3601" w14:textId="77777777" w:rsidR="00B72E9D" w:rsidRDefault="00B72E9D" w:rsidP="00B72E9D">
      <w:pPr>
        <w:pStyle w:val="Pagrindinistekstas"/>
        <w:tabs>
          <w:tab w:val="left" w:pos="567"/>
        </w:tabs>
        <w:spacing w:line="240" w:lineRule="auto"/>
        <w:rPr>
          <w:sz w:val="22"/>
          <w:szCs w:val="22"/>
        </w:rPr>
      </w:pPr>
    </w:p>
    <w:p w14:paraId="489776B7" w14:textId="77777777" w:rsidR="00B72E9D" w:rsidRDefault="00B72E9D" w:rsidP="00B72E9D">
      <w:pPr>
        <w:pStyle w:val="Pagrindinistekstas"/>
        <w:tabs>
          <w:tab w:val="left" w:pos="567"/>
        </w:tabs>
        <w:spacing w:line="240" w:lineRule="auto"/>
        <w:rPr>
          <w:sz w:val="22"/>
          <w:szCs w:val="22"/>
        </w:rPr>
      </w:pPr>
    </w:p>
    <w:p w14:paraId="75B226B7" w14:textId="77777777" w:rsidR="00B72E9D" w:rsidRDefault="00B72E9D" w:rsidP="00B72E9D">
      <w:pPr>
        <w:pStyle w:val="Pagrindinistekstas"/>
        <w:tabs>
          <w:tab w:val="left" w:pos="567"/>
        </w:tabs>
        <w:spacing w:line="240" w:lineRule="auto"/>
        <w:rPr>
          <w:sz w:val="22"/>
          <w:szCs w:val="22"/>
        </w:rPr>
      </w:pPr>
    </w:p>
    <w:p w14:paraId="4E842B52" w14:textId="77777777" w:rsidR="00B72E9D" w:rsidRDefault="00B72E9D" w:rsidP="00B72E9D">
      <w:pPr>
        <w:pStyle w:val="Pagrindinistekstas"/>
        <w:tabs>
          <w:tab w:val="left" w:pos="567"/>
        </w:tabs>
        <w:spacing w:line="240" w:lineRule="auto"/>
        <w:rPr>
          <w:sz w:val="22"/>
          <w:szCs w:val="22"/>
        </w:rPr>
      </w:pPr>
    </w:p>
    <w:p w14:paraId="3F7ED7E8" w14:textId="77777777" w:rsidR="00B72E9D" w:rsidRDefault="00B72E9D" w:rsidP="00B72E9D">
      <w:pPr>
        <w:pStyle w:val="Pagrindinistekstas"/>
        <w:tabs>
          <w:tab w:val="left" w:pos="567"/>
        </w:tabs>
        <w:spacing w:line="240" w:lineRule="auto"/>
        <w:rPr>
          <w:sz w:val="22"/>
          <w:szCs w:val="22"/>
        </w:rPr>
      </w:pPr>
    </w:p>
    <w:p w14:paraId="002DC770" w14:textId="77777777" w:rsidR="00B72E9D" w:rsidRDefault="00B72E9D" w:rsidP="00B72E9D">
      <w:pPr>
        <w:pStyle w:val="Pagrindinistekstas"/>
        <w:tabs>
          <w:tab w:val="left" w:pos="567"/>
        </w:tabs>
        <w:spacing w:line="240" w:lineRule="auto"/>
        <w:rPr>
          <w:sz w:val="22"/>
          <w:szCs w:val="22"/>
        </w:rPr>
      </w:pPr>
    </w:p>
    <w:p w14:paraId="7748B33B" w14:textId="77777777" w:rsidR="00B72E9D" w:rsidRDefault="00B72E9D" w:rsidP="00B72E9D">
      <w:pPr>
        <w:pStyle w:val="Pagrindinistekstas"/>
        <w:tabs>
          <w:tab w:val="left" w:pos="567"/>
        </w:tabs>
        <w:spacing w:line="240" w:lineRule="auto"/>
        <w:rPr>
          <w:sz w:val="22"/>
          <w:szCs w:val="22"/>
        </w:rPr>
      </w:pPr>
    </w:p>
    <w:p w14:paraId="3B10CA55" w14:textId="77777777" w:rsidR="00B72E9D" w:rsidRDefault="00B72E9D" w:rsidP="00B72E9D">
      <w:pPr>
        <w:pStyle w:val="Pagrindinistekstas"/>
        <w:tabs>
          <w:tab w:val="left" w:pos="567"/>
        </w:tabs>
        <w:spacing w:line="240" w:lineRule="auto"/>
        <w:rPr>
          <w:sz w:val="22"/>
          <w:szCs w:val="22"/>
        </w:rPr>
      </w:pPr>
    </w:p>
    <w:p w14:paraId="0E2EF653" w14:textId="77777777" w:rsidR="00B72E9D" w:rsidRDefault="00B72E9D" w:rsidP="00B72E9D">
      <w:pPr>
        <w:pStyle w:val="Pagrindinistekstas"/>
        <w:tabs>
          <w:tab w:val="left" w:pos="567"/>
        </w:tabs>
        <w:spacing w:line="240" w:lineRule="auto"/>
        <w:rPr>
          <w:sz w:val="22"/>
          <w:szCs w:val="22"/>
        </w:rPr>
      </w:pPr>
    </w:p>
    <w:p w14:paraId="3AAC80A8" w14:textId="77777777" w:rsidR="00B72E9D" w:rsidRDefault="00B72E9D" w:rsidP="00B72E9D">
      <w:pPr>
        <w:pStyle w:val="Pagrindinistekstas"/>
        <w:tabs>
          <w:tab w:val="left" w:pos="567"/>
        </w:tabs>
        <w:spacing w:line="240" w:lineRule="auto"/>
        <w:rPr>
          <w:sz w:val="22"/>
          <w:szCs w:val="22"/>
        </w:rPr>
      </w:pPr>
    </w:p>
    <w:p w14:paraId="06D070D8" w14:textId="77777777" w:rsidR="00B72E9D" w:rsidRDefault="00B72E9D" w:rsidP="00B72E9D">
      <w:pPr>
        <w:pStyle w:val="Pagrindinistekstas"/>
        <w:tabs>
          <w:tab w:val="left" w:pos="567"/>
        </w:tabs>
        <w:spacing w:line="240" w:lineRule="auto"/>
        <w:rPr>
          <w:sz w:val="22"/>
          <w:szCs w:val="22"/>
        </w:rPr>
      </w:pPr>
    </w:p>
    <w:p w14:paraId="0585D0B6" w14:textId="77777777" w:rsidR="00B72E9D" w:rsidRDefault="00B72E9D" w:rsidP="00B72E9D">
      <w:pPr>
        <w:pStyle w:val="Pagrindinistekstas"/>
        <w:tabs>
          <w:tab w:val="left" w:pos="567"/>
        </w:tabs>
        <w:spacing w:line="240" w:lineRule="auto"/>
        <w:rPr>
          <w:sz w:val="22"/>
          <w:szCs w:val="22"/>
        </w:rPr>
      </w:pPr>
    </w:p>
    <w:p w14:paraId="79A4791B" w14:textId="77777777" w:rsidR="00B72E9D" w:rsidRDefault="00B72E9D" w:rsidP="00B72E9D">
      <w:pPr>
        <w:pStyle w:val="Pagrindinistekstas"/>
        <w:tabs>
          <w:tab w:val="left" w:pos="567"/>
        </w:tabs>
        <w:spacing w:line="240" w:lineRule="auto"/>
        <w:rPr>
          <w:sz w:val="22"/>
          <w:szCs w:val="22"/>
        </w:rPr>
      </w:pPr>
    </w:p>
    <w:p w14:paraId="35C6FA58" w14:textId="77777777" w:rsidR="00B72E9D" w:rsidRDefault="00B72E9D" w:rsidP="00B72E9D">
      <w:pPr>
        <w:pStyle w:val="Pagrindinistekstas"/>
        <w:tabs>
          <w:tab w:val="left" w:pos="567"/>
        </w:tabs>
        <w:spacing w:line="240" w:lineRule="auto"/>
        <w:rPr>
          <w:sz w:val="22"/>
          <w:szCs w:val="22"/>
        </w:rPr>
      </w:pPr>
    </w:p>
    <w:p w14:paraId="2D7ECD6C" w14:textId="77777777" w:rsidR="00B72E9D" w:rsidRDefault="00B72E9D" w:rsidP="00B72E9D">
      <w:pPr>
        <w:pStyle w:val="Pagrindinistekstas"/>
        <w:tabs>
          <w:tab w:val="left" w:pos="567"/>
        </w:tabs>
        <w:spacing w:line="240" w:lineRule="auto"/>
        <w:rPr>
          <w:sz w:val="22"/>
          <w:szCs w:val="22"/>
        </w:rPr>
      </w:pPr>
    </w:p>
    <w:p w14:paraId="749B7EB3" w14:textId="77777777" w:rsidR="00B72E9D" w:rsidRDefault="00B72E9D" w:rsidP="00B72E9D">
      <w:pPr>
        <w:pStyle w:val="Pagrindinistekstas"/>
        <w:tabs>
          <w:tab w:val="left" w:pos="567"/>
        </w:tabs>
        <w:spacing w:line="240" w:lineRule="auto"/>
        <w:rPr>
          <w:sz w:val="22"/>
          <w:szCs w:val="22"/>
        </w:rPr>
      </w:pPr>
    </w:p>
    <w:p w14:paraId="0C588A66" w14:textId="77777777" w:rsidR="00B72E9D" w:rsidRDefault="00B72E9D" w:rsidP="00B72E9D">
      <w:pPr>
        <w:pStyle w:val="Pagrindinistekstas"/>
        <w:tabs>
          <w:tab w:val="left" w:pos="567"/>
        </w:tabs>
        <w:spacing w:line="240" w:lineRule="auto"/>
        <w:rPr>
          <w:sz w:val="22"/>
          <w:szCs w:val="22"/>
        </w:rPr>
      </w:pPr>
    </w:p>
    <w:p w14:paraId="3BC217CA" w14:textId="77777777" w:rsidR="00B72E9D" w:rsidRDefault="00B72E9D" w:rsidP="00B72E9D">
      <w:pPr>
        <w:pStyle w:val="Pagrindinistekstas"/>
        <w:tabs>
          <w:tab w:val="left" w:pos="567"/>
        </w:tabs>
        <w:spacing w:line="240" w:lineRule="auto"/>
        <w:rPr>
          <w:sz w:val="22"/>
          <w:szCs w:val="22"/>
        </w:rPr>
      </w:pPr>
    </w:p>
    <w:p w14:paraId="201764B8" w14:textId="77777777" w:rsidR="00B72E9D" w:rsidRDefault="00B72E9D" w:rsidP="00B72E9D">
      <w:pPr>
        <w:pStyle w:val="Pavadinimas"/>
        <w:tabs>
          <w:tab w:val="left" w:pos="567"/>
        </w:tabs>
        <w:rPr>
          <w:szCs w:val="22"/>
        </w:rPr>
      </w:pPr>
      <w:r>
        <w:rPr>
          <w:szCs w:val="22"/>
        </w:rPr>
        <w:t>A. ŽENKLINIMAS</w:t>
      </w:r>
    </w:p>
    <w:p w14:paraId="3C7FB37F" w14:textId="77777777" w:rsidR="00B72E9D" w:rsidRDefault="00B72E9D" w:rsidP="00B72E9D">
      <w:pPr>
        <w:tabs>
          <w:tab w:val="left" w:pos="567"/>
        </w:tabs>
        <w:rPr>
          <w:sz w:val="22"/>
          <w:szCs w:val="22"/>
        </w:rPr>
      </w:pPr>
      <w:r>
        <w:rPr>
          <w:sz w:val="22"/>
          <w:szCs w:val="22"/>
        </w:rPr>
        <w:br w:type="page"/>
      </w:r>
    </w:p>
    <w:p w14:paraId="0A15E203"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Pr>
          <w:b/>
          <w:caps/>
          <w:sz w:val="22"/>
          <w:szCs w:val="22"/>
        </w:rPr>
        <w:lastRenderedPageBreak/>
        <w:t xml:space="preserve">Informacija ant </w:t>
      </w:r>
      <w:r>
        <w:rPr>
          <w:b/>
          <w:sz w:val="22"/>
          <w:szCs w:val="22"/>
        </w:rPr>
        <w:t>IŠORINĖS</w:t>
      </w:r>
      <w:r>
        <w:rPr>
          <w:b/>
          <w:caps/>
          <w:sz w:val="22"/>
          <w:szCs w:val="22"/>
        </w:rPr>
        <w:t xml:space="preserve"> pakuotės </w:t>
      </w:r>
    </w:p>
    <w:p w14:paraId="048C3C86"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2FA9356"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KARTONO DĖŽUTĖ</w:t>
      </w:r>
    </w:p>
    <w:p w14:paraId="31F2F5A0" w14:textId="77777777" w:rsidR="00B72E9D" w:rsidRDefault="00B72E9D" w:rsidP="00B72E9D">
      <w:pPr>
        <w:tabs>
          <w:tab w:val="left" w:pos="567"/>
        </w:tabs>
        <w:ind w:left="567" w:hanging="567"/>
        <w:rPr>
          <w:sz w:val="22"/>
          <w:szCs w:val="22"/>
        </w:rPr>
      </w:pPr>
    </w:p>
    <w:p w14:paraId="50C5DB7B" w14:textId="77777777" w:rsidR="00B72E9D" w:rsidRDefault="00B72E9D" w:rsidP="00B72E9D">
      <w:pPr>
        <w:tabs>
          <w:tab w:val="left" w:pos="567"/>
        </w:tabs>
        <w:ind w:left="567" w:hanging="567"/>
        <w:rPr>
          <w:sz w:val="22"/>
          <w:szCs w:val="22"/>
        </w:rPr>
      </w:pPr>
    </w:p>
    <w:p w14:paraId="5181EE26"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w:t>
      </w:r>
      <w:r>
        <w:rPr>
          <w:caps/>
          <w:sz w:val="22"/>
          <w:szCs w:val="22"/>
        </w:rPr>
        <w:tab/>
      </w:r>
      <w:r>
        <w:rPr>
          <w:b/>
          <w:caps/>
          <w:sz w:val="22"/>
          <w:szCs w:val="22"/>
        </w:rPr>
        <w:t>vaistinio preparato pavadinimas</w:t>
      </w:r>
    </w:p>
    <w:p w14:paraId="009A1A4D" w14:textId="77777777" w:rsidR="00B72E9D" w:rsidRDefault="00B72E9D" w:rsidP="00B72E9D">
      <w:pPr>
        <w:pStyle w:val="Pagrindinistekstas"/>
        <w:tabs>
          <w:tab w:val="left" w:pos="567"/>
        </w:tabs>
        <w:spacing w:line="240" w:lineRule="auto"/>
        <w:rPr>
          <w:sz w:val="22"/>
          <w:szCs w:val="22"/>
        </w:rPr>
      </w:pPr>
    </w:p>
    <w:p w14:paraId="32EF9E11" w14:textId="77777777" w:rsidR="00B72E9D" w:rsidRDefault="00B72E9D" w:rsidP="00B72E9D">
      <w:pPr>
        <w:tabs>
          <w:tab w:val="left" w:pos="567"/>
        </w:tabs>
        <w:rPr>
          <w:sz w:val="22"/>
          <w:szCs w:val="22"/>
        </w:rPr>
      </w:pPr>
      <w:r>
        <w:rPr>
          <w:sz w:val="22"/>
          <w:szCs w:val="22"/>
        </w:rPr>
        <w:t>OsvaRen 435 mg / 235 mg plėvele dengtos tabletės</w:t>
      </w:r>
    </w:p>
    <w:p w14:paraId="2D8FBE75" w14:textId="77777777" w:rsidR="00CA0377" w:rsidRDefault="00CA0377" w:rsidP="00B72E9D">
      <w:pPr>
        <w:tabs>
          <w:tab w:val="left" w:pos="567"/>
        </w:tabs>
        <w:rPr>
          <w:sz w:val="22"/>
          <w:szCs w:val="22"/>
        </w:rPr>
      </w:pPr>
    </w:p>
    <w:p w14:paraId="7E8A4A08" w14:textId="69FC50A4" w:rsidR="00B72E9D" w:rsidRDefault="00B72E9D" w:rsidP="00B72E9D">
      <w:pPr>
        <w:tabs>
          <w:tab w:val="left" w:pos="567"/>
        </w:tabs>
        <w:rPr>
          <w:sz w:val="22"/>
          <w:szCs w:val="22"/>
        </w:rPr>
      </w:pPr>
      <w:r>
        <w:rPr>
          <w:sz w:val="22"/>
          <w:szCs w:val="22"/>
        </w:rPr>
        <w:t>Kalcio acetatas</w:t>
      </w:r>
      <w:r w:rsidR="00026F2C">
        <w:rPr>
          <w:sz w:val="22"/>
          <w:szCs w:val="22"/>
        </w:rPr>
        <w:t xml:space="preserve"> </w:t>
      </w:r>
      <w:r>
        <w:rPr>
          <w:sz w:val="22"/>
          <w:szCs w:val="22"/>
        </w:rPr>
        <w:t>/</w:t>
      </w:r>
      <w:r w:rsidR="00026F2C">
        <w:rPr>
          <w:sz w:val="22"/>
          <w:szCs w:val="22"/>
        </w:rPr>
        <w:t xml:space="preserve"> </w:t>
      </w:r>
      <w:r>
        <w:rPr>
          <w:sz w:val="22"/>
          <w:szCs w:val="22"/>
        </w:rPr>
        <w:t>Sunkusis magnio subkarbonatas</w:t>
      </w:r>
    </w:p>
    <w:p w14:paraId="1A470DF5" w14:textId="77777777" w:rsidR="00B72E9D" w:rsidRDefault="00B72E9D" w:rsidP="00B72E9D">
      <w:pPr>
        <w:tabs>
          <w:tab w:val="left" w:pos="567"/>
        </w:tabs>
        <w:ind w:left="567" w:hanging="567"/>
        <w:rPr>
          <w:sz w:val="22"/>
          <w:szCs w:val="22"/>
        </w:rPr>
      </w:pPr>
    </w:p>
    <w:p w14:paraId="32EF213C" w14:textId="77777777" w:rsidR="00B72E9D" w:rsidRDefault="00B72E9D" w:rsidP="00B72E9D">
      <w:pPr>
        <w:tabs>
          <w:tab w:val="left" w:pos="567"/>
        </w:tabs>
        <w:ind w:left="567" w:hanging="567"/>
        <w:rPr>
          <w:sz w:val="22"/>
          <w:szCs w:val="22"/>
        </w:rPr>
      </w:pPr>
    </w:p>
    <w:p w14:paraId="1ADABB3D"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2.</w:t>
      </w:r>
      <w:r>
        <w:rPr>
          <w:b/>
          <w:caps/>
          <w:sz w:val="22"/>
          <w:szCs w:val="22"/>
        </w:rPr>
        <w:tab/>
        <w:t xml:space="preserve">veikliOJI medžiagA ir JOS kiekis </w:t>
      </w:r>
    </w:p>
    <w:p w14:paraId="544DCEBA" w14:textId="77777777" w:rsidR="00B72E9D" w:rsidRDefault="00B72E9D" w:rsidP="00B72E9D">
      <w:pPr>
        <w:tabs>
          <w:tab w:val="left" w:pos="567"/>
        </w:tabs>
        <w:rPr>
          <w:sz w:val="22"/>
          <w:szCs w:val="22"/>
        </w:rPr>
      </w:pPr>
    </w:p>
    <w:p w14:paraId="48009EEB" w14:textId="77777777" w:rsidR="00E84664" w:rsidRPr="0049669B" w:rsidRDefault="00E84664" w:rsidP="00B72E9D">
      <w:pPr>
        <w:tabs>
          <w:tab w:val="left" w:pos="567"/>
        </w:tabs>
        <w:rPr>
          <w:sz w:val="22"/>
          <w:szCs w:val="22"/>
        </w:rPr>
      </w:pPr>
      <w:r>
        <w:rPr>
          <w:sz w:val="22"/>
          <w:szCs w:val="22"/>
        </w:rPr>
        <w:t>Kiekvienoje plėvele dengtoje tabletėje yra:</w:t>
      </w:r>
      <w:r w:rsidRPr="0049669B" w:rsidDel="00E84664">
        <w:rPr>
          <w:sz w:val="22"/>
          <w:szCs w:val="22"/>
        </w:rPr>
        <w:t xml:space="preserve"> </w:t>
      </w:r>
    </w:p>
    <w:p w14:paraId="5ADD860B" w14:textId="77777777" w:rsidR="00B72E9D" w:rsidRDefault="00B72E9D" w:rsidP="00B72E9D">
      <w:pPr>
        <w:tabs>
          <w:tab w:val="left" w:pos="567"/>
        </w:tabs>
        <w:rPr>
          <w:sz w:val="22"/>
          <w:szCs w:val="22"/>
        </w:rPr>
      </w:pPr>
      <w:r>
        <w:rPr>
          <w:sz w:val="22"/>
          <w:szCs w:val="22"/>
        </w:rPr>
        <w:t xml:space="preserve">435 mg kalcio acetato, atitinkančio 110 mg kalcio ir 235 mg sunkiojo magnio subkarbonato, atitinkančio 60 mg magnio. </w:t>
      </w:r>
    </w:p>
    <w:p w14:paraId="7F6C4AAE" w14:textId="77777777" w:rsidR="00B72E9D" w:rsidRDefault="00B72E9D" w:rsidP="00B72E9D">
      <w:pPr>
        <w:tabs>
          <w:tab w:val="left" w:pos="567"/>
        </w:tabs>
        <w:rPr>
          <w:sz w:val="22"/>
          <w:szCs w:val="22"/>
        </w:rPr>
      </w:pPr>
    </w:p>
    <w:p w14:paraId="7879EA9F" w14:textId="77777777" w:rsidR="00B72E9D" w:rsidRDefault="00B72E9D" w:rsidP="00B72E9D">
      <w:pPr>
        <w:tabs>
          <w:tab w:val="left" w:pos="567"/>
        </w:tabs>
        <w:rPr>
          <w:sz w:val="22"/>
          <w:szCs w:val="22"/>
        </w:rPr>
      </w:pPr>
    </w:p>
    <w:p w14:paraId="782AC7E0"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3.</w:t>
      </w:r>
      <w:r>
        <w:rPr>
          <w:b/>
          <w:caps/>
          <w:sz w:val="22"/>
          <w:szCs w:val="22"/>
        </w:rPr>
        <w:tab/>
        <w:t>pagalbinių medžiagų sąrašas</w:t>
      </w:r>
    </w:p>
    <w:p w14:paraId="1C42CECB" w14:textId="77777777" w:rsidR="00B72E9D" w:rsidRDefault="00B72E9D" w:rsidP="00B72E9D">
      <w:pPr>
        <w:pStyle w:val="Pagrindinistekstas2"/>
        <w:tabs>
          <w:tab w:val="left" w:pos="567"/>
        </w:tabs>
        <w:spacing w:line="240" w:lineRule="auto"/>
        <w:rPr>
          <w:i w:val="0"/>
          <w:sz w:val="22"/>
          <w:szCs w:val="22"/>
        </w:rPr>
      </w:pPr>
    </w:p>
    <w:p w14:paraId="4A04034F" w14:textId="26FB86C7" w:rsidR="00B72E9D" w:rsidRDefault="00B72E9D" w:rsidP="00B72E9D">
      <w:pPr>
        <w:tabs>
          <w:tab w:val="left" w:pos="567"/>
        </w:tabs>
        <w:rPr>
          <w:sz w:val="22"/>
          <w:szCs w:val="22"/>
        </w:rPr>
      </w:pPr>
      <w:r>
        <w:rPr>
          <w:sz w:val="22"/>
          <w:szCs w:val="22"/>
        </w:rPr>
        <w:t xml:space="preserve">Sudėtyje yra </w:t>
      </w:r>
      <w:r w:rsidR="00F84487">
        <w:rPr>
          <w:sz w:val="22"/>
          <w:szCs w:val="22"/>
        </w:rPr>
        <w:t>cukraus</w:t>
      </w:r>
      <w:r>
        <w:rPr>
          <w:sz w:val="22"/>
          <w:szCs w:val="22"/>
        </w:rPr>
        <w:t>.</w:t>
      </w:r>
    </w:p>
    <w:p w14:paraId="16FFC512" w14:textId="77777777" w:rsidR="00B72E9D" w:rsidRDefault="00B72E9D" w:rsidP="00B72E9D">
      <w:pPr>
        <w:pStyle w:val="Pagrindinistekstas2"/>
        <w:tabs>
          <w:tab w:val="left" w:pos="567"/>
        </w:tabs>
        <w:spacing w:line="240" w:lineRule="auto"/>
        <w:rPr>
          <w:i w:val="0"/>
          <w:sz w:val="22"/>
          <w:szCs w:val="22"/>
        </w:rPr>
      </w:pPr>
    </w:p>
    <w:p w14:paraId="6D37EF12" w14:textId="77777777" w:rsidR="00B72E9D" w:rsidRDefault="00B72E9D" w:rsidP="00B72E9D">
      <w:pPr>
        <w:pStyle w:val="Pagrindinistekstas2"/>
        <w:tabs>
          <w:tab w:val="left" w:pos="567"/>
        </w:tabs>
        <w:spacing w:line="240" w:lineRule="auto"/>
        <w:rPr>
          <w:i w:val="0"/>
          <w:sz w:val="22"/>
          <w:szCs w:val="22"/>
        </w:rPr>
      </w:pPr>
    </w:p>
    <w:p w14:paraId="15DB73D6"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4.</w:t>
      </w:r>
      <w:r>
        <w:rPr>
          <w:b/>
          <w:caps/>
          <w:sz w:val="22"/>
          <w:szCs w:val="22"/>
        </w:rPr>
        <w:tab/>
        <w:t>FARMACINĖ forma ir KIEKIS PAKUOTĖJE</w:t>
      </w:r>
    </w:p>
    <w:p w14:paraId="1EF79A9B" w14:textId="77777777" w:rsidR="00B72E9D" w:rsidRPr="0081118B" w:rsidRDefault="00B72E9D" w:rsidP="00B72E9D">
      <w:pPr>
        <w:tabs>
          <w:tab w:val="left" w:pos="567"/>
        </w:tabs>
        <w:rPr>
          <w:sz w:val="22"/>
          <w:highlight w:val="lightGray"/>
        </w:rPr>
      </w:pPr>
    </w:p>
    <w:p w14:paraId="1BF2F930" w14:textId="77777777" w:rsidR="00B72E9D" w:rsidRDefault="00B72E9D" w:rsidP="00B72E9D">
      <w:pPr>
        <w:tabs>
          <w:tab w:val="left" w:pos="567"/>
        </w:tabs>
        <w:rPr>
          <w:sz w:val="22"/>
          <w:szCs w:val="22"/>
        </w:rPr>
      </w:pPr>
      <w:r>
        <w:rPr>
          <w:sz w:val="22"/>
          <w:szCs w:val="22"/>
        </w:rPr>
        <w:t>180 plėvele dengtų tablečių</w:t>
      </w:r>
    </w:p>
    <w:p w14:paraId="534E67D9" w14:textId="77777777" w:rsidR="00B72E9D" w:rsidRDefault="00B72E9D" w:rsidP="00B72E9D">
      <w:pPr>
        <w:tabs>
          <w:tab w:val="left" w:pos="567"/>
        </w:tabs>
        <w:rPr>
          <w:sz w:val="22"/>
          <w:szCs w:val="22"/>
        </w:rPr>
      </w:pPr>
    </w:p>
    <w:p w14:paraId="01F2DFA1" w14:textId="77777777" w:rsidR="00B72E9D" w:rsidRDefault="00B72E9D" w:rsidP="00B72E9D">
      <w:pPr>
        <w:tabs>
          <w:tab w:val="left" w:pos="567"/>
        </w:tabs>
        <w:rPr>
          <w:sz w:val="22"/>
          <w:szCs w:val="22"/>
        </w:rPr>
      </w:pPr>
    </w:p>
    <w:p w14:paraId="5D79D743"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5.</w:t>
      </w:r>
      <w:r>
        <w:rPr>
          <w:b/>
          <w:caps/>
          <w:sz w:val="22"/>
          <w:szCs w:val="22"/>
        </w:rPr>
        <w:tab/>
        <w:t>vartojimo METODAS IR būdas (-AI)</w:t>
      </w:r>
    </w:p>
    <w:p w14:paraId="264412E4" w14:textId="77777777" w:rsidR="00B72E9D" w:rsidRDefault="00B72E9D" w:rsidP="00B72E9D">
      <w:pPr>
        <w:tabs>
          <w:tab w:val="left" w:pos="567"/>
        </w:tabs>
        <w:ind w:left="567" w:hanging="567"/>
        <w:rPr>
          <w:caps/>
          <w:sz w:val="22"/>
          <w:szCs w:val="22"/>
        </w:rPr>
      </w:pPr>
    </w:p>
    <w:p w14:paraId="1C956E60" w14:textId="77777777" w:rsidR="00B9062A" w:rsidRDefault="00B72E9D" w:rsidP="00B72E9D">
      <w:pPr>
        <w:pStyle w:val="Pagrindiniotekstotrauka"/>
        <w:tabs>
          <w:tab w:val="left" w:pos="567"/>
        </w:tabs>
        <w:spacing w:after="0"/>
        <w:ind w:left="0"/>
        <w:rPr>
          <w:sz w:val="22"/>
          <w:szCs w:val="22"/>
          <w:lang w:val="lt-LT"/>
        </w:rPr>
      </w:pPr>
      <w:r>
        <w:rPr>
          <w:sz w:val="22"/>
          <w:szCs w:val="22"/>
          <w:lang w:val="lt-LT"/>
        </w:rPr>
        <w:t>Vartoti per burną.</w:t>
      </w:r>
    </w:p>
    <w:p w14:paraId="2BB81F89" w14:textId="77777777" w:rsidR="00B72E9D" w:rsidRDefault="00B72E9D" w:rsidP="00B72E9D">
      <w:pPr>
        <w:pStyle w:val="Pagrindiniotekstotrauka"/>
        <w:tabs>
          <w:tab w:val="left" w:pos="567"/>
        </w:tabs>
        <w:spacing w:after="0"/>
        <w:ind w:left="0"/>
        <w:rPr>
          <w:sz w:val="22"/>
          <w:szCs w:val="22"/>
          <w:lang w:val="lt-LT"/>
        </w:rPr>
      </w:pPr>
      <w:r>
        <w:rPr>
          <w:sz w:val="22"/>
          <w:szCs w:val="22"/>
          <w:lang w:val="lt-LT"/>
        </w:rPr>
        <w:t>Prieš vartojimą perskaitykite pakuotės lapelį.</w:t>
      </w:r>
    </w:p>
    <w:p w14:paraId="519E8942" w14:textId="77777777" w:rsidR="00B72E9D" w:rsidRDefault="00B72E9D" w:rsidP="00B72E9D">
      <w:pPr>
        <w:tabs>
          <w:tab w:val="left" w:pos="567"/>
        </w:tabs>
        <w:ind w:left="567" w:hanging="567"/>
        <w:rPr>
          <w:caps/>
          <w:sz w:val="22"/>
          <w:szCs w:val="22"/>
        </w:rPr>
      </w:pPr>
    </w:p>
    <w:p w14:paraId="4A04958C" w14:textId="77777777" w:rsidR="00B72E9D" w:rsidRDefault="00B72E9D" w:rsidP="00B72E9D">
      <w:pPr>
        <w:tabs>
          <w:tab w:val="left" w:pos="567"/>
        </w:tabs>
        <w:ind w:left="567" w:hanging="567"/>
        <w:rPr>
          <w:caps/>
          <w:sz w:val="22"/>
          <w:szCs w:val="22"/>
        </w:rPr>
      </w:pPr>
    </w:p>
    <w:p w14:paraId="2CE9FD45"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720" w:hanging="720"/>
        <w:outlineLvl w:val="0"/>
        <w:rPr>
          <w:b/>
          <w:caps/>
          <w:sz w:val="22"/>
          <w:szCs w:val="22"/>
        </w:rPr>
      </w:pPr>
      <w:r>
        <w:rPr>
          <w:b/>
          <w:caps/>
          <w:sz w:val="22"/>
          <w:szCs w:val="22"/>
        </w:rPr>
        <w:t>6.</w:t>
      </w:r>
      <w:r>
        <w:rPr>
          <w:b/>
          <w:caps/>
          <w:sz w:val="22"/>
          <w:szCs w:val="22"/>
        </w:rPr>
        <w:tab/>
        <w:t>SPECIALUS Įspėjimas</w:t>
      </w:r>
      <w:r>
        <w:rPr>
          <w:b/>
          <w:sz w:val="22"/>
          <w:szCs w:val="22"/>
        </w:rPr>
        <w:t xml:space="preserve">, KAD VAISTINĮ PREPARATĄ BŪTINA LAIKYTI </w:t>
      </w:r>
      <w:r>
        <w:rPr>
          <w:b/>
          <w:caps/>
          <w:sz w:val="22"/>
          <w:szCs w:val="22"/>
        </w:rPr>
        <w:t xml:space="preserve">vaikams </w:t>
      </w:r>
      <w:r w:rsidR="00532DD2">
        <w:rPr>
          <w:b/>
          <w:caps/>
          <w:sz w:val="22"/>
          <w:szCs w:val="22"/>
        </w:rPr>
        <w:t>NEPASTEBIMOJE IR NEPASIEKAMOJE</w:t>
      </w:r>
      <w:r>
        <w:rPr>
          <w:b/>
          <w:caps/>
          <w:sz w:val="22"/>
          <w:szCs w:val="22"/>
        </w:rPr>
        <w:t xml:space="preserve"> vietoje</w:t>
      </w:r>
    </w:p>
    <w:p w14:paraId="27A5F8A4" w14:textId="77777777" w:rsidR="00B72E9D" w:rsidRDefault="00B72E9D" w:rsidP="00B72E9D">
      <w:pPr>
        <w:tabs>
          <w:tab w:val="left" w:pos="567"/>
        </w:tabs>
        <w:ind w:left="567" w:hanging="567"/>
        <w:rPr>
          <w:sz w:val="22"/>
          <w:szCs w:val="22"/>
        </w:rPr>
      </w:pPr>
    </w:p>
    <w:p w14:paraId="25406460" w14:textId="77777777" w:rsidR="00B72E9D" w:rsidRDefault="00B72E9D" w:rsidP="00B72E9D">
      <w:pPr>
        <w:tabs>
          <w:tab w:val="left" w:pos="567"/>
        </w:tabs>
        <w:ind w:left="567" w:hanging="567"/>
        <w:outlineLvl w:val="0"/>
        <w:rPr>
          <w:sz w:val="22"/>
          <w:szCs w:val="22"/>
        </w:rPr>
      </w:pPr>
      <w:r>
        <w:rPr>
          <w:sz w:val="22"/>
          <w:szCs w:val="22"/>
        </w:rPr>
        <w:t xml:space="preserve">Laikyti vaikams </w:t>
      </w:r>
      <w:r w:rsidR="00532DD2">
        <w:rPr>
          <w:sz w:val="22"/>
          <w:szCs w:val="22"/>
        </w:rPr>
        <w:t>nepastebimoje ir nepasiekiamoje</w:t>
      </w:r>
      <w:r>
        <w:rPr>
          <w:sz w:val="22"/>
          <w:szCs w:val="22"/>
        </w:rPr>
        <w:t xml:space="preserve"> vietoje.</w:t>
      </w:r>
    </w:p>
    <w:p w14:paraId="32578494" w14:textId="77777777" w:rsidR="00B72E9D" w:rsidRDefault="00B72E9D" w:rsidP="00B72E9D">
      <w:pPr>
        <w:tabs>
          <w:tab w:val="left" w:pos="567"/>
        </w:tabs>
        <w:ind w:left="567" w:hanging="567"/>
        <w:rPr>
          <w:sz w:val="22"/>
          <w:szCs w:val="22"/>
        </w:rPr>
      </w:pPr>
    </w:p>
    <w:p w14:paraId="6285E31A" w14:textId="77777777" w:rsidR="00B72E9D" w:rsidRDefault="00B72E9D" w:rsidP="00B72E9D">
      <w:pPr>
        <w:tabs>
          <w:tab w:val="left" w:pos="567"/>
        </w:tabs>
        <w:ind w:left="567" w:hanging="567"/>
        <w:rPr>
          <w:sz w:val="22"/>
          <w:szCs w:val="22"/>
        </w:rPr>
      </w:pPr>
    </w:p>
    <w:p w14:paraId="45664545"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7.</w:t>
      </w:r>
      <w:r>
        <w:rPr>
          <w:b/>
          <w:caps/>
          <w:sz w:val="22"/>
          <w:szCs w:val="22"/>
        </w:rPr>
        <w:tab/>
        <w:t>kitas (-I) specialus (-ŪS) Įspėjimas (-AI) (jei reikia)</w:t>
      </w:r>
    </w:p>
    <w:p w14:paraId="7F7C4653" w14:textId="77777777" w:rsidR="00B72E9D" w:rsidRDefault="00B72E9D" w:rsidP="00B72E9D">
      <w:pPr>
        <w:tabs>
          <w:tab w:val="left" w:pos="567"/>
        </w:tabs>
        <w:ind w:left="567" w:hanging="567"/>
        <w:rPr>
          <w:sz w:val="22"/>
          <w:szCs w:val="22"/>
        </w:rPr>
      </w:pPr>
    </w:p>
    <w:p w14:paraId="5DA2CB52" w14:textId="77777777" w:rsidR="00B72E9D" w:rsidRDefault="00B72E9D" w:rsidP="00B72E9D">
      <w:pPr>
        <w:tabs>
          <w:tab w:val="left" w:pos="567"/>
        </w:tabs>
        <w:ind w:left="567" w:hanging="567"/>
        <w:rPr>
          <w:caps/>
          <w:sz w:val="22"/>
          <w:szCs w:val="22"/>
        </w:rPr>
      </w:pPr>
    </w:p>
    <w:p w14:paraId="495EFBA7"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8.</w:t>
      </w:r>
      <w:r>
        <w:rPr>
          <w:b/>
          <w:caps/>
          <w:sz w:val="22"/>
          <w:szCs w:val="22"/>
        </w:rPr>
        <w:tab/>
        <w:t>tinkamumo laikas</w:t>
      </w:r>
    </w:p>
    <w:p w14:paraId="5BE920F7" w14:textId="77777777" w:rsidR="00B72E9D" w:rsidRDefault="00B72E9D" w:rsidP="00B72E9D">
      <w:pPr>
        <w:tabs>
          <w:tab w:val="left" w:pos="567"/>
        </w:tabs>
        <w:ind w:left="567" w:hanging="567"/>
        <w:rPr>
          <w:sz w:val="22"/>
          <w:szCs w:val="22"/>
        </w:rPr>
      </w:pPr>
    </w:p>
    <w:p w14:paraId="19A281C5" w14:textId="1A6E495A" w:rsidR="00B72E9D" w:rsidRDefault="00CC1801" w:rsidP="00B72E9D">
      <w:pPr>
        <w:tabs>
          <w:tab w:val="left" w:pos="567"/>
        </w:tabs>
        <w:ind w:left="567" w:hanging="567"/>
        <w:outlineLvl w:val="0"/>
        <w:rPr>
          <w:sz w:val="22"/>
          <w:szCs w:val="22"/>
        </w:rPr>
      </w:pPr>
      <w:r>
        <w:rPr>
          <w:sz w:val="22"/>
          <w:szCs w:val="22"/>
        </w:rPr>
        <w:t>Tinka iki</w:t>
      </w:r>
      <w:r w:rsidR="00E60089">
        <w:rPr>
          <w:sz w:val="22"/>
          <w:szCs w:val="22"/>
        </w:rPr>
        <w:t>:</w:t>
      </w:r>
      <w:r w:rsidR="00B72E9D">
        <w:rPr>
          <w:sz w:val="22"/>
          <w:szCs w:val="22"/>
        </w:rPr>
        <w:t xml:space="preserve"> </w:t>
      </w:r>
      <w:r w:rsidR="00205A59">
        <w:rPr>
          <w:sz w:val="22"/>
          <w:szCs w:val="22"/>
        </w:rPr>
        <w:t xml:space="preserve"> YYYY/MM</w:t>
      </w:r>
    </w:p>
    <w:p w14:paraId="16731863" w14:textId="77777777" w:rsidR="00B72E9D" w:rsidRDefault="00B72E9D" w:rsidP="00B72E9D">
      <w:pPr>
        <w:tabs>
          <w:tab w:val="left" w:pos="567"/>
        </w:tabs>
        <w:rPr>
          <w:sz w:val="22"/>
          <w:szCs w:val="22"/>
        </w:rPr>
      </w:pPr>
    </w:p>
    <w:p w14:paraId="587B4ACE" w14:textId="77777777" w:rsidR="00B72E9D" w:rsidRDefault="00B72E9D" w:rsidP="00B72E9D">
      <w:pPr>
        <w:tabs>
          <w:tab w:val="left" w:pos="567"/>
        </w:tabs>
        <w:ind w:left="567" w:hanging="567"/>
        <w:rPr>
          <w:sz w:val="22"/>
          <w:szCs w:val="22"/>
        </w:rPr>
      </w:pPr>
    </w:p>
    <w:p w14:paraId="0CF1AD8F"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9.</w:t>
      </w:r>
      <w:r>
        <w:rPr>
          <w:b/>
          <w:caps/>
          <w:sz w:val="22"/>
          <w:szCs w:val="22"/>
        </w:rPr>
        <w:tab/>
        <w:t>SPECIALIOS laikymo sąlygos</w:t>
      </w:r>
    </w:p>
    <w:p w14:paraId="2E9C0FEE" w14:textId="77777777" w:rsidR="00B72E9D" w:rsidRDefault="00B72E9D" w:rsidP="00B72E9D">
      <w:pPr>
        <w:tabs>
          <w:tab w:val="left" w:pos="567"/>
        </w:tabs>
        <w:rPr>
          <w:sz w:val="22"/>
          <w:szCs w:val="22"/>
        </w:rPr>
      </w:pPr>
    </w:p>
    <w:p w14:paraId="341BF427" w14:textId="77777777" w:rsidR="00B72E9D" w:rsidRDefault="00184E3F" w:rsidP="00B72E9D">
      <w:pPr>
        <w:tabs>
          <w:tab w:val="left" w:pos="567"/>
        </w:tabs>
        <w:rPr>
          <w:sz w:val="22"/>
          <w:szCs w:val="22"/>
        </w:rPr>
      </w:pPr>
      <w:r w:rsidRPr="00184E3F">
        <w:rPr>
          <w:sz w:val="22"/>
          <w:szCs w:val="22"/>
        </w:rPr>
        <w:t>Pakuotę</w:t>
      </w:r>
      <w:r w:rsidR="00B72E9D">
        <w:rPr>
          <w:sz w:val="22"/>
          <w:szCs w:val="22"/>
        </w:rPr>
        <w:t xml:space="preserve"> laikyti sandarią kad preparatas būtų apsaugotas nuo drėgmės.</w:t>
      </w:r>
    </w:p>
    <w:p w14:paraId="2F725C14" w14:textId="5ACFEE08" w:rsidR="00B72E9D" w:rsidRPr="004B7047" w:rsidRDefault="004B7047" w:rsidP="00B72E9D">
      <w:pPr>
        <w:tabs>
          <w:tab w:val="left" w:pos="567"/>
        </w:tabs>
        <w:rPr>
          <w:sz w:val="22"/>
          <w:szCs w:val="22"/>
        </w:rPr>
      </w:pPr>
      <w:r>
        <w:rPr>
          <w:sz w:val="22"/>
          <w:szCs w:val="22"/>
        </w:rPr>
        <w:t xml:space="preserve">Tinkamumo laikas pirmą kartą atidarius talpyklę: </w:t>
      </w:r>
      <w:r w:rsidRPr="00983A30">
        <w:rPr>
          <w:sz w:val="22"/>
          <w:szCs w:val="22"/>
        </w:rPr>
        <w:t xml:space="preserve">3 </w:t>
      </w:r>
      <w:r>
        <w:rPr>
          <w:sz w:val="22"/>
          <w:szCs w:val="22"/>
        </w:rPr>
        <w:t>mėnesiai.</w:t>
      </w:r>
    </w:p>
    <w:p w14:paraId="514331EC" w14:textId="77777777" w:rsidR="00B72E9D" w:rsidRDefault="00B72E9D" w:rsidP="00B72E9D">
      <w:pPr>
        <w:tabs>
          <w:tab w:val="left" w:pos="567"/>
        </w:tabs>
        <w:rPr>
          <w:sz w:val="22"/>
          <w:szCs w:val="22"/>
        </w:rPr>
      </w:pPr>
    </w:p>
    <w:p w14:paraId="19DF0F97"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lastRenderedPageBreak/>
        <w:t>10.</w:t>
      </w:r>
      <w:r>
        <w:rPr>
          <w:b/>
          <w:caps/>
          <w:sz w:val="22"/>
          <w:szCs w:val="22"/>
        </w:rPr>
        <w:tab/>
        <w:t>specialios atsargumo priemonės DĖL NESUVARTOTO VAISTINIO PREPARATO AR JO ATLIEKŲ TVARKYMO (jei reikia)</w:t>
      </w:r>
    </w:p>
    <w:p w14:paraId="1D65DA11" w14:textId="77777777" w:rsidR="00B72E9D" w:rsidRDefault="00B72E9D" w:rsidP="00B72E9D">
      <w:pPr>
        <w:tabs>
          <w:tab w:val="left" w:pos="567"/>
        </w:tabs>
        <w:ind w:left="567" w:hanging="567"/>
        <w:rPr>
          <w:caps/>
          <w:sz w:val="22"/>
          <w:szCs w:val="22"/>
        </w:rPr>
      </w:pPr>
    </w:p>
    <w:p w14:paraId="676B7938" w14:textId="77777777" w:rsidR="00B72E9D" w:rsidRDefault="00B72E9D" w:rsidP="00B72E9D">
      <w:pPr>
        <w:tabs>
          <w:tab w:val="left" w:pos="567"/>
        </w:tabs>
        <w:ind w:left="567" w:hanging="567"/>
        <w:rPr>
          <w:caps/>
          <w:sz w:val="22"/>
          <w:szCs w:val="22"/>
        </w:rPr>
      </w:pPr>
    </w:p>
    <w:p w14:paraId="21163848" w14:textId="77777777" w:rsidR="00B72E9D" w:rsidRDefault="00B72E9D" w:rsidP="00532DD2">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Pr>
          <w:b/>
          <w:caps/>
          <w:sz w:val="22"/>
          <w:szCs w:val="22"/>
        </w:rPr>
        <w:t>11.</w:t>
      </w:r>
      <w:r>
        <w:rPr>
          <w:b/>
          <w:caps/>
          <w:sz w:val="22"/>
          <w:szCs w:val="22"/>
        </w:rPr>
        <w:tab/>
      </w:r>
      <w:r w:rsidR="00532DD2" w:rsidRPr="00532DD2">
        <w:rPr>
          <w:b/>
          <w:caps/>
          <w:noProof/>
          <w:sz w:val="22"/>
          <w:szCs w:val="22"/>
        </w:rPr>
        <w:t>REGISTRUOTOJO PAVADINIMAS IR ADRESAS</w:t>
      </w:r>
      <w:r w:rsidR="00532DD2" w:rsidDel="00532DD2">
        <w:rPr>
          <w:b/>
          <w:caps/>
          <w:sz w:val="22"/>
          <w:szCs w:val="22"/>
        </w:rPr>
        <w:t xml:space="preserve"> </w:t>
      </w:r>
    </w:p>
    <w:p w14:paraId="6C79DAF3" w14:textId="77777777" w:rsidR="00F82BC5" w:rsidRDefault="00F82BC5" w:rsidP="00B72E9D">
      <w:pPr>
        <w:tabs>
          <w:tab w:val="left" w:pos="567"/>
        </w:tabs>
        <w:rPr>
          <w:sz w:val="22"/>
          <w:szCs w:val="22"/>
        </w:rPr>
      </w:pPr>
    </w:p>
    <w:p w14:paraId="19D19058" w14:textId="0A886D6A" w:rsidR="00B72E9D" w:rsidRDefault="00B72E9D" w:rsidP="00B72E9D">
      <w:pPr>
        <w:tabs>
          <w:tab w:val="left" w:pos="567"/>
        </w:tabs>
        <w:rPr>
          <w:sz w:val="22"/>
          <w:szCs w:val="22"/>
        </w:rPr>
      </w:pPr>
      <w:r>
        <w:rPr>
          <w:sz w:val="22"/>
          <w:szCs w:val="22"/>
        </w:rPr>
        <w:t>Fresenius Medical Care Nephrologica Deutschland GmbH</w:t>
      </w:r>
      <w:r w:rsidR="00D56FA5">
        <w:rPr>
          <w:sz w:val="22"/>
          <w:szCs w:val="22"/>
        </w:rPr>
        <w:t xml:space="preserve">, </w:t>
      </w:r>
      <w:r w:rsidR="000379CE" w:rsidRPr="000379CE">
        <w:rPr>
          <w:sz w:val="22"/>
          <w:szCs w:val="22"/>
        </w:rPr>
        <w:t>Else-Kröner-Straße 1</w:t>
      </w:r>
      <w:r w:rsidR="00D56FA5">
        <w:rPr>
          <w:sz w:val="22"/>
          <w:szCs w:val="22"/>
        </w:rPr>
        <w:t xml:space="preserve">, </w:t>
      </w:r>
      <w:r>
        <w:rPr>
          <w:sz w:val="22"/>
          <w:szCs w:val="22"/>
        </w:rPr>
        <w:t>613</w:t>
      </w:r>
      <w:r w:rsidR="00D56FA5">
        <w:rPr>
          <w:sz w:val="22"/>
          <w:szCs w:val="22"/>
        </w:rPr>
        <w:t>52</w:t>
      </w:r>
      <w:r>
        <w:rPr>
          <w:sz w:val="22"/>
          <w:szCs w:val="22"/>
        </w:rPr>
        <w:t xml:space="preserve"> Bad Homburg v.d.H., Vokietija</w:t>
      </w:r>
    </w:p>
    <w:p w14:paraId="179B4162" w14:textId="77777777" w:rsidR="00B72E9D" w:rsidRDefault="00B72E9D" w:rsidP="00B72E9D">
      <w:pPr>
        <w:tabs>
          <w:tab w:val="left" w:pos="567"/>
        </w:tabs>
        <w:rPr>
          <w:sz w:val="22"/>
          <w:szCs w:val="22"/>
        </w:rPr>
      </w:pPr>
    </w:p>
    <w:p w14:paraId="3A281608" w14:textId="77777777" w:rsidR="00B72E9D" w:rsidRDefault="00B72E9D" w:rsidP="00B72E9D">
      <w:pPr>
        <w:tabs>
          <w:tab w:val="left" w:pos="567"/>
        </w:tabs>
        <w:rPr>
          <w:sz w:val="22"/>
          <w:szCs w:val="22"/>
        </w:rPr>
      </w:pPr>
    </w:p>
    <w:p w14:paraId="2EE20B0C"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12.</w:t>
      </w:r>
      <w:r>
        <w:rPr>
          <w:b/>
          <w:caps/>
          <w:sz w:val="22"/>
          <w:szCs w:val="22"/>
        </w:rPr>
        <w:tab/>
      </w:r>
      <w:r w:rsidR="00A44976">
        <w:rPr>
          <w:b/>
          <w:caps/>
          <w:sz w:val="22"/>
          <w:szCs w:val="22"/>
        </w:rPr>
        <w:t>REGISTRACIJOS PAŽYMĖJIMO</w:t>
      </w:r>
      <w:r>
        <w:rPr>
          <w:b/>
          <w:caps/>
          <w:sz w:val="22"/>
          <w:szCs w:val="22"/>
        </w:rPr>
        <w:t xml:space="preserve"> numeris</w:t>
      </w:r>
    </w:p>
    <w:p w14:paraId="30CE928B" w14:textId="77777777" w:rsidR="00B72E9D" w:rsidRDefault="00B72E9D" w:rsidP="00B72E9D">
      <w:pPr>
        <w:tabs>
          <w:tab w:val="left" w:pos="567"/>
        </w:tabs>
        <w:ind w:left="567" w:hanging="567"/>
        <w:rPr>
          <w:sz w:val="22"/>
          <w:szCs w:val="22"/>
        </w:rPr>
      </w:pPr>
    </w:p>
    <w:p w14:paraId="7FD8A766" w14:textId="77777777" w:rsidR="00B72E9D" w:rsidRDefault="00B72E9D" w:rsidP="00B72E9D">
      <w:pPr>
        <w:rPr>
          <w:bCs/>
          <w:sz w:val="22"/>
        </w:rPr>
      </w:pPr>
      <w:r>
        <w:rPr>
          <w:bCs/>
          <w:sz w:val="22"/>
        </w:rPr>
        <w:t xml:space="preserve">LT/1/07/0919/002 </w:t>
      </w:r>
    </w:p>
    <w:p w14:paraId="359AEA25" w14:textId="77777777" w:rsidR="00B72E9D" w:rsidRDefault="00B72E9D" w:rsidP="00B72E9D">
      <w:pPr>
        <w:tabs>
          <w:tab w:val="left" w:pos="567"/>
        </w:tabs>
        <w:ind w:left="567" w:hanging="567"/>
        <w:rPr>
          <w:sz w:val="22"/>
          <w:szCs w:val="22"/>
        </w:rPr>
      </w:pPr>
    </w:p>
    <w:p w14:paraId="13154B1C" w14:textId="77777777" w:rsidR="00B72E9D" w:rsidRDefault="00B72E9D" w:rsidP="00B72E9D">
      <w:pPr>
        <w:tabs>
          <w:tab w:val="left" w:pos="567"/>
        </w:tabs>
        <w:ind w:left="567" w:hanging="567"/>
        <w:rPr>
          <w:sz w:val="22"/>
          <w:szCs w:val="22"/>
        </w:rPr>
      </w:pPr>
    </w:p>
    <w:p w14:paraId="32EF3775"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13.</w:t>
      </w:r>
      <w:r>
        <w:rPr>
          <w:b/>
          <w:caps/>
          <w:sz w:val="22"/>
          <w:szCs w:val="22"/>
        </w:rPr>
        <w:tab/>
        <w:t>serijos numeris</w:t>
      </w:r>
    </w:p>
    <w:p w14:paraId="1E2F4585" w14:textId="77777777" w:rsidR="00B72E9D" w:rsidRDefault="00B72E9D" w:rsidP="00B72E9D">
      <w:pPr>
        <w:tabs>
          <w:tab w:val="left" w:pos="567"/>
        </w:tabs>
        <w:ind w:left="567" w:hanging="567"/>
        <w:rPr>
          <w:sz w:val="22"/>
          <w:szCs w:val="22"/>
        </w:rPr>
      </w:pPr>
    </w:p>
    <w:p w14:paraId="168AB3C5" w14:textId="235752F8" w:rsidR="00B72E9D" w:rsidRDefault="00CC1801" w:rsidP="00B72E9D">
      <w:pPr>
        <w:tabs>
          <w:tab w:val="left" w:pos="567"/>
        </w:tabs>
        <w:ind w:left="567" w:hanging="567"/>
        <w:rPr>
          <w:sz w:val="22"/>
          <w:szCs w:val="22"/>
        </w:rPr>
      </w:pPr>
      <w:r>
        <w:rPr>
          <w:sz w:val="22"/>
          <w:szCs w:val="22"/>
        </w:rPr>
        <w:t>Serija</w:t>
      </w:r>
    </w:p>
    <w:p w14:paraId="621F45BC" w14:textId="77777777" w:rsidR="00B72E9D" w:rsidRDefault="00B72E9D" w:rsidP="00B72E9D">
      <w:pPr>
        <w:tabs>
          <w:tab w:val="left" w:pos="567"/>
        </w:tabs>
        <w:ind w:left="567" w:hanging="567"/>
        <w:rPr>
          <w:sz w:val="22"/>
          <w:szCs w:val="22"/>
        </w:rPr>
      </w:pPr>
    </w:p>
    <w:p w14:paraId="64C32DD6" w14:textId="77777777" w:rsidR="00B72E9D" w:rsidRDefault="00B72E9D" w:rsidP="00B72E9D">
      <w:pPr>
        <w:tabs>
          <w:tab w:val="left" w:pos="567"/>
        </w:tabs>
        <w:ind w:left="567" w:hanging="567"/>
        <w:rPr>
          <w:sz w:val="22"/>
          <w:szCs w:val="22"/>
        </w:rPr>
      </w:pPr>
    </w:p>
    <w:p w14:paraId="2EC26434"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14.</w:t>
      </w:r>
      <w:r>
        <w:rPr>
          <w:b/>
          <w:caps/>
          <w:sz w:val="22"/>
          <w:szCs w:val="22"/>
        </w:rPr>
        <w:tab/>
        <w:t>PARDAVIMO (IŠDAVIMO) tvarka</w:t>
      </w:r>
    </w:p>
    <w:p w14:paraId="728AE339" w14:textId="77777777" w:rsidR="00B72E9D" w:rsidRDefault="00B72E9D" w:rsidP="00B72E9D">
      <w:pPr>
        <w:tabs>
          <w:tab w:val="left" w:pos="567"/>
        </w:tabs>
        <w:ind w:left="567" w:hanging="567"/>
        <w:rPr>
          <w:sz w:val="22"/>
          <w:szCs w:val="22"/>
        </w:rPr>
      </w:pPr>
    </w:p>
    <w:p w14:paraId="553BF4B9" w14:textId="77777777" w:rsidR="00B72E9D" w:rsidRDefault="00B72E9D" w:rsidP="00B72E9D">
      <w:pPr>
        <w:tabs>
          <w:tab w:val="left" w:pos="567"/>
        </w:tabs>
        <w:ind w:left="567" w:hanging="567"/>
        <w:rPr>
          <w:sz w:val="22"/>
          <w:szCs w:val="22"/>
        </w:rPr>
      </w:pPr>
      <w:r>
        <w:rPr>
          <w:sz w:val="22"/>
          <w:szCs w:val="22"/>
        </w:rPr>
        <w:t xml:space="preserve">Receptinis </w:t>
      </w:r>
      <w:r w:rsidR="00A44976">
        <w:rPr>
          <w:sz w:val="22"/>
          <w:szCs w:val="22"/>
        </w:rPr>
        <w:t>vaistas</w:t>
      </w:r>
    </w:p>
    <w:p w14:paraId="78283026" w14:textId="77777777" w:rsidR="00B72E9D" w:rsidRDefault="00B72E9D" w:rsidP="00B72E9D">
      <w:pPr>
        <w:tabs>
          <w:tab w:val="left" w:pos="567"/>
        </w:tabs>
        <w:ind w:left="567" w:hanging="567"/>
        <w:rPr>
          <w:sz w:val="22"/>
          <w:szCs w:val="22"/>
        </w:rPr>
      </w:pPr>
    </w:p>
    <w:p w14:paraId="38CC24EE" w14:textId="77777777" w:rsidR="00B72E9D" w:rsidRDefault="00B72E9D" w:rsidP="00B72E9D">
      <w:pPr>
        <w:tabs>
          <w:tab w:val="left" w:pos="567"/>
        </w:tabs>
        <w:ind w:left="567" w:hanging="567"/>
        <w:rPr>
          <w:sz w:val="22"/>
          <w:szCs w:val="22"/>
        </w:rPr>
      </w:pPr>
    </w:p>
    <w:p w14:paraId="0AB19382"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15.</w:t>
      </w:r>
      <w:r>
        <w:rPr>
          <w:b/>
          <w:caps/>
          <w:sz w:val="22"/>
          <w:szCs w:val="22"/>
        </w:rPr>
        <w:tab/>
        <w:t>vartojimo instrukcijA</w:t>
      </w:r>
    </w:p>
    <w:p w14:paraId="59749BEC" w14:textId="77777777" w:rsidR="00B72E9D" w:rsidRPr="00983A30" w:rsidRDefault="00B72E9D" w:rsidP="00B72E9D">
      <w:pPr>
        <w:pStyle w:val="Pagrindiniotekstotrauka"/>
        <w:tabs>
          <w:tab w:val="left" w:pos="567"/>
        </w:tabs>
        <w:spacing w:after="0"/>
        <w:ind w:left="0"/>
        <w:rPr>
          <w:sz w:val="22"/>
          <w:szCs w:val="22"/>
          <w:lang w:val="pt-PT"/>
        </w:rPr>
      </w:pPr>
    </w:p>
    <w:p w14:paraId="698E8154" w14:textId="77777777" w:rsidR="00B72E9D" w:rsidRPr="00983A30" w:rsidRDefault="00B72E9D" w:rsidP="00B72E9D">
      <w:pPr>
        <w:pStyle w:val="Pagrindiniotekstotrauka"/>
        <w:tabs>
          <w:tab w:val="left" w:pos="567"/>
        </w:tabs>
        <w:spacing w:after="0"/>
        <w:ind w:left="0"/>
        <w:rPr>
          <w:sz w:val="22"/>
          <w:szCs w:val="22"/>
          <w:lang w:val="pt-PT"/>
        </w:rPr>
      </w:pPr>
    </w:p>
    <w:p w14:paraId="1B045021"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16.</w:t>
      </w:r>
      <w:r>
        <w:rPr>
          <w:b/>
          <w:caps/>
          <w:sz w:val="22"/>
          <w:szCs w:val="22"/>
        </w:rPr>
        <w:tab/>
        <w:t>INFORMACIJA BRAILIO RAŠTU</w:t>
      </w:r>
    </w:p>
    <w:p w14:paraId="0F82C8F3" w14:textId="77777777" w:rsidR="00B72E9D" w:rsidRDefault="00B72E9D" w:rsidP="00B72E9D">
      <w:pPr>
        <w:tabs>
          <w:tab w:val="left" w:pos="567"/>
        </w:tabs>
        <w:ind w:left="567" w:hanging="567"/>
        <w:rPr>
          <w:sz w:val="22"/>
          <w:szCs w:val="22"/>
        </w:rPr>
      </w:pPr>
    </w:p>
    <w:p w14:paraId="2763C648" w14:textId="77777777" w:rsidR="00532DD2" w:rsidRDefault="00532DD2" w:rsidP="00B72E9D">
      <w:pPr>
        <w:tabs>
          <w:tab w:val="left" w:pos="567"/>
        </w:tabs>
        <w:ind w:left="567" w:hanging="567"/>
        <w:rPr>
          <w:sz w:val="22"/>
          <w:szCs w:val="22"/>
        </w:rPr>
      </w:pPr>
      <w:r>
        <w:rPr>
          <w:sz w:val="22"/>
          <w:szCs w:val="22"/>
        </w:rPr>
        <w:t>osvaren</w:t>
      </w:r>
    </w:p>
    <w:p w14:paraId="39BA6DE1" w14:textId="77777777" w:rsidR="0070793F" w:rsidRDefault="0070793F" w:rsidP="00B72E9D">
      <w:pPr>
        <w:tabs>
          <w:tab w:val="left" w:pos="567"/>
        </w:tabs>
        <w:ind w:left="567" w:hanging="567"/>
        <w:rPr>
          <w:sz w:val="22"/>
          <w:szCs w:val="22"/>
        </w:rPr>
      </w:pPr>
    </w:p>
    <w:p w14:paraId="401633A5" w14:textId="77777777" w:rsidR="00B72E9D" w:rsidRDefault="00B72E9D" w:rsidP="00B72E9D">
      <w:pPr>
        <w:tabs>
          <w:tab w:val="left" w:pos="567"/>
        </w:tabs>
        <w:ind w:left="567" w:hanging="567"/>
        <w:rPr>
          <w:sz w:val="22"/>
          <w:szCs w:val="22"/>
        </w:rPr>
      </w:pPr>
    </w:p>
    <w:p w14:paraId="2EC811CA" w14:textId="77777777" w:rsidR="00F82BC5" w:rsidRPr="00F82BC5" w:rsidRDefault="00F82BC5" w:rsidP="00F82BC5">
      <w:pPr>
        <w:pStyle w:val="Antrat1"/>
        <w:pBdr>
          <w:top w:val="single" w:sz="4" w:space="1" w:color="auto"/>
          <w:left w:val="single" w:sz="4" w:space="4" w:color="auto"/>
          <w:bottom w:val="single" w:sz="4" w:space="1" w:color="auto"/>
          <w:right w:val="single" w:sz="4" w:space="4" w:color="auto"/>
        </w:pBdr>
        <w:ind w:left="567" w:hanging="567"/>
        <w:rPr>
          <w:b/>
          <w:sz w:val="22"/>
          <w:szCs w:val="22"/>
        </w:rPr>
      </w:pPr>
      <w:r w:rsidRPr="00F82BC5">
        <w:rPr>
          <w:b/>
          <w:sz w:val="22"/>
          <w:szCs w:val="22"/>
        </w:rPr>
        <w:t>17. UNIKALUS IDENTIFIKATORIUS – 2D BRŪKŠNINIS KODAS</w:t>
      </w:r>
    </w:p>
    <w:p w14:paraId="4C5F4BD9" w14:textId="77777777" w:rsidR="00F82BC5" w:rsidRPr="00F82BC5" w:rsidRDefault="00F82BC5" w:rsidP="00F82BC5">
      <w:pPr>
        <w:pStyle w:val="appendix"/>
        <w:rPr>
          <w:sz w:val="22"/>
          <w:szCs w:val="22"/>
          <w:lang w:val="lt-LT"/>
        </w:rPr>
      </w:pPr>
    </w:p>
    <w:p w14:paraId="7EED9906" w14:textId="1D43ADA5" w:rsidR="00F82BC5" w:rsidRPr="00F82BC5" w:rsidRDefault="00351E6E" w:rsidP="00F82BC5">
      <w:pPr>
        <w:rPr>
          <w:noProof/>
          <w:sz w:val="22"/>
          <w:szCs w:val="22"/>
          <w:shd w:val="clear" w:color="auto" w:fill="CCCCCC"/>
          <w:lang w:val="de-DE"/>
        </w:rPr>
      </w:pPr>
      <w:r w:rsidRPr="00983A30">
        <w:rPr>
          <w:noProof/>
          <w:sz w:val="22"/>
          <w:szCs w:val="22"/>
          <w:highlight w:val="lightGray"/>
          <w:lang w:val="de-DE"/>
        </w:rPr>
        <w:t>&lt;</w:t>
      </w:r>
      <w:r w:rsidR="00F82BC5" w:rsidRPr="00983A30">
        <w:rPr>
          <w:noProof/>
          <w:sz w:val="22"/>
          <w:szCs w:val="22"/>
          <w:highlight w:val="lightGray"/>
          <w:lang w:val="de-DE"/>
        </w:rPr>
        <w:t>2D brūkšninis kodas su nurodytu unikaliu identifikatoriumi.</w:t>
      </w:r>
      <w:r w:rsidRPr="00983A30">
        <w:rPr>
          <w:noProof/>
          <w:sz w:val="22"/>
          <w:szCs w:val="22"/>
          <w:highlight w:val="lightGray"/>
          <w:lang w:val="de-DE"/>
        </w:rPr>
        <w:t>&gt;</w:t>
      </w:r>
    </w:p>
    <w:p w14:paraId="7C14692C" w14:textId="77777777" w:rsidR="00F82BC5" w:rsidRDefault="00F82BC5" w:rsidP="00F82BC5">
      <w:pPr>
        <w:pStyle w:val="appendix"/>
        <w:rPr>
          <w:noProof/>
          <w:sz w:val="22"/>
          <w:szCs w:val="22"/>
          <w:lang w:val="lt-LT"/>
        </w:rPr>
      </w:pPr>
    </w:p>
    <w:p w14:paraId="3613AFB3" w14:textId="77777777" w:rsidR="0070793F" w:rsidRPr="00F82BC5" w:rsidRDefault="0070793F" w:rsidP="00F82BC5">
      <w:pPr>
        <w:pStyle w:val="appendix"/>
        <w:rPr>
          <w:noProof/>
          <w:sz w:val="22"/>
          <w:szCs w:val="22"/>
          <w:lang w:val="lt-LT"/>
        </w:rPr>
      </w:pPr>
    </w:p>
    <w:p w14:paraId="2C484377" w14:textId="77777777" w:rsidR="00F82BC5" w:rsidRPr="00F82BC5" w:rsidRDefault="00F82BC5" w:rsidP="00F82BC5">
      <w:pPr>
        <w:pBdr>
          <w:top w:val="single" w:sz="4" w:space="2" w:color="auto"/>
          <w:left w:val="single" w:sz="4" w:space="4" w:color="auto"/>
          <w:bottom w:val="single" w:sz="4" w:space="1" w:color="auto"/>
          <w:right w:val="single" w:sz="4" w:space="4" w:color="auto"/>
        </w:pBdr>
        <w:outlineLvl w:val="0"/>
        <w:rPr>
          <w:sz w:val="22"/>
          <w:szCs w:val="22"/>
        </w:rPr>
      </w:pPr>
      <w:r w:rsidRPr="00F82BC5">
        <w:rPr>
          <w:b/>
          <w:sz w:val="22"/>
          <w:szCs w:val="22"/>
        </w:rPr>
        <w:t>18. UNIKALUS IDENTIFIKATORIUS – ŽMONĖMS SUPRANTAMI DUOMENYS</w:t>
      </w:r>
    </w:p>
    <w:p w14:paraId="6B50F31C" w14:textId="77777777" w:rsidR="00F82BC5" w:rsidRPr="00F82BC5" w:rsidRDefault="00F82BC5" w:rsidP="00F82BC5">
      <w:pPr>
        <w:rPr>
          <w:sz w:val="22"/>
          <w:szCs w:val="22"/>
        </w:rPr>
      </w:pPr>
    </w:p>
    <w:p w14:paraId="1B8B72EF" w14:textId="77777777" w:rsidR="00F82BC5" w:rsidRPr="00F82BC5" w:rsidRDefault="00F82BC5" w:rsidP="00F82BC5">
      <w:pPr>
        <w:rPr>
          <w:color w:val="008000"/>
          <w:sz w:val="22"/>
          <w:szCs w:val="22"/>
        </w:rPr>
      </w:pPr>
      <w:r w:rsidRPr="00F82BC5">
        <w:rPr>
          <w:sz w:val="22"/>
          <w:szCs w:val="22"/>
        </w:rPr>
        <w:t xml:space="preserve">&lt; PC: {numeris} SN: {numeris} NN: {numeris} </w:t>
      </w:r>
      <w:r w:rsidRPr="00F82BC5">
        <w:rPr>
          <w:color w:val="008000"/>
          <w:sz w:val="22"/>
          <w:szCs w:val="22"/>
        </w:rPr>
        <w:t>&gt;</w:t>
      </w:r>
    </w:p>
    <w:p w14:paraId="4FC4F4BE" w14:textId="77777777" w:rsidR="00B72E9D" w:rsidRDefault="00B72E9D" w:rsidP="00B72E9D">
      <w:pPr>
        <w:tabs>
          <w:tab w:val="left" w:pos="567"/>
        </w:tabs>
        <w:ind w:left="567" w:hanging="567"/>
        <w:rPr>
          <w:sz w:val="22"/>
          <w:szCs w:val="22"/>
        </w:rPr>
      </w:pPr>
    </w:p>
    <w:p w14:paraId="51EE0686" w14:textId="77777777" w:rsidR="0070793F" w:rsidRPr="00F82BC5" w:rsidRDefault="0070793F" w:rsidP="00B72E9D">
      <w:pPr>
        <w:tabs>
          <w:tab w:val="left" w:pos="567"/>
        </w:tabs>
        <w:ind w:left="567" w:hanging="567"/>
        <w:rPr>
          <w:sz w:val="22"/>
          <w:szCs w:val="22"/>
        </w:rPr>
      </w:pPr>
    </w:p>
    <w:p w14:paraId="337D12EE"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Pr>
          <w:sz w:val="22"/>
          <w:szCs w:val="22"/>
        </w:rPr>
        <w:br w:type="page"/>
      </w:r>
      <w:r>
        <w:rPr>
          <w:b/>
          <w:caps/>
          <w:sz w:val="22"/>
          <w:szCs w:val="22"/>
        </w:rPr>
        <w:lastRenderedPageBreak/>
        <w:t xml:space="preserve">Informacija ant </w:t>
      </w:r>
      <w:r>
        <w:rPr>
          <w:b/>
          <w:sz w:val="22"/>
          <w:szCs w:val="22"/>
        </w:rPr>
        <w:t>VIDINĖS</w:t>
      </w:r>
      <w:r>
        <w:rPr>
          <w:b/>
          <w:caps/>
          <w:sz w:val="22"/>
          <w:szCs w:val="22"/>
        </w:rPr>
        <w:t xml:space="preserve"> pakuotės </w:t>
      </w:r>
    </w:p>
    <w:p w14:paraId="604BFC8A"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5E24304B"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TALPYKLĖ</w:t>
      </w:r>
    </w:p>
    <w:p w14:paraId="2D5D983F" w14:textId="77777777" w:rsidR="00B72E9D" w:rsidRDefault="00B72E9D" w:rsidP="00B72E9D">
      <w:pPr>
        <w:tabs>
          <w:tab w:val="left" w:pos="567"/>
        </w:tabs>
        <w:ind w:left="567" w:hanging="567"/>
        <w:rPr>
          <w:sz w:val="22"/>
          <w:szCs w:val="22"/>
        </w:rPr>
      </w:pPr>
    </w:p>
    <w:p w14:paraId="7AA66B0C" w14:textId="77777777" w:rsidR="00B72E9D" w:rsidRDefault="00B72E9D" w:rsidP="00B72E9D">
      <w:pPr>
        <w:tabs>
          <w:tab w:val="left" w:pos="567"/>
        </w:tabs>
        <w:ind w:left="567" w:hanging="567"/>
        <w:rPr>
          <w:sz w:val="22"/>
          <w:szCs w:val="22"/>
        </w:rPr>
      </w:pPr>
    </w:p>
    <w:p w14:paraId="5D65941C"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w:t>
      </w:r>
      <w:r>
        <w:rPr>
          <w:caps/>
          <w:sz w:val="22"/>
          <w:szCs w:val="22"/>
        </w:rPr>
        <w:tab/>
      </w:r>
      <w:r>
        <w:rPr>
          <w:b/>
          <w:caps/>
          <w:sz w:val="22"/>
          <w:szCs w:val="22"/>
        </w:rPr>
        <w:t>vaistinio preparato pavadinimas</w:t>
      </w:r>
    </w:p>
    <w:p w14:paraId="1CEFCD9E" w14:textId="77777777" w:rsidR="00B72E9D" w:rsidRDefault="00B72E9D" w:rsidP="00B72E9D">
      <w:pPr>
        <w:pStyle w:val="Pagrindinistekstas"/>
        <w:tabs>
          <w:tab w:val="left" w:pos="567"/>
        </w:tabs>
        <w:rPr>
          <w:sz w:val="22"/>
          <w:szCs w:val="22"/>
        </w:rPr>
      </w:pPr>
    </w:p>
    <w:p w14:paraId="36AFD8E7" w14:textId="77777777" w:rsidR="00B72E9D" w:rsidRDefault="00B72E9D" w:rsidP="00B72E9D">
      <w:pPr>
        <w:tabs>
          <w:tab w:val="left" w:pos="567"/>
        </w:tabs>
        <w:rPr>
          <w:sz w:val="22"/>
          <w:szCs w:val="22"/>
        </w:rPr>
      </w:pPr>
      <w:r>
        <w:rPr>
          <w:sz w:val="22"/>
          <w:szCs w:val="22"/>
        </w:rPr>
        <w:t>OsvaRen 435 mg / 235 mg plėvele dengtos tabletės</w:t>
      </w:r>
    </w:p>
    <w:p w14:paraId="1320D9BB" w14:textId="77777777" w:rsidR="00CA0377" w:rsidRDefault="00CA0377" w:rsidP="00B72E9D">
      <w:pPr>
        <w:tabs>
          <w:tab w:val="left" w:pos="567"/>
        </w:tabs>
        <w:rPr>
          <w:sz w:val="22"/>
          <w:szCs w:val="22"/>
        </w:rPr>
      </w:pPr>
    </w:p>
    <w:p w14:paraId="6E4D9D2B" w14:textId="63D806F6" w:rsidR="00B72E9D" w:rsidRDefault="00B72E9D" w:rsidP="00B72E9D">
      <w:pPr>
        <w:tabs>
          <w:tab w:val="left" w:pos="567"/>
        </w:tabs>
        <w:rPr>
          <w:sz w:val="22"/>
          <w:szCs w:val="22"/>
        </w:rPr>
      </w:pPr>
      <w:r>
        <w:rPr>
          <w:sz w:val="22"/>
          <w:szCs w:val="22"/>
        </w:rPr>
        <w:t>Kalcio acetatas</w:t>
      </w:r>
      <w:r w:rsidR="00131FE1">
        <w:rPr>
          <w:sz w:val="22"/>
          <w:szCs w:val="22"/>
        </w:rPr>
        <w:t xml:space="preserve"> </w:t>
      </w:r>
      <w:r>
        <w:rPr>
          <w:sz w:val="22"/>
          <w:szCs w:val="22"/>
        </w:rPr>
        <w:t>/</w:t>
      </w:r>
      <w:r w:rsidR="00131FE1">
        <w:rPr>
          <w:sz w:val="22"/>
          <w:szCs w:val="22"/>
        </w:rPr>
        <w:t xml:space="preserve"> </w:t>
      </w:r>
      <w:r>
        <w:rPr>
          <w:sz w:val="22"/>
          <w:szCs w:val="22"/>
        </w:rPr>
        <w:t>Sunkusis magnio subkarbonatas</w:t>
      </w:r>
    </w:p>
    <w:p w14:paraId="32936A57" w14:textId="77777777" w:rsidR="00B72E9D" w:rsidRDefault="00B72E9D" w:rsidP="00B72E9D">
      <w:pPr>
        <w:tabs>
          <w:tab w:val="left" w:pos="567"/>
        </w:tabs>
        <w:ind w:left="567" w:hanging="567"/>
        <w:rPr>
          <w:sz w:val="22"/>
          <w:szCs w:val="22"/>
        </w:rPr>
      </w:pPr>
    </w:p>
    <w:p w14:paraId="5C635ED9" w14:textId="77777777" w:rsidR="00B72E9D" w:rsidRDefault="00B72E9D" w:rsidP="00B72E9D">
      <w:pPr>
        <w:tabs>
          <w:tab w:val="left" w:pos="567"/>
        </w:tabs>
        <w:ind w:left="567" w:hanging="567"/>
        <w:rPr>
          <w:sz w:val="22"/>
          <w:szCs w:val="22"/>
        </w:rPr>
      </w:pPr>
    </w:p>
    <w:p w14:paraId="6B3AA377"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2.</w:t>
      </w:r>
      <w:r>
        <w:rPr>
          <w:b/>
          <w:caps/>
          <w:sz w:val="22"/>
          <w:szCs w:val="22"/>
        </w:rPr>
        <w:tab/>
        <w:t xml:space="preserve">veikliOJI medžiagA ir JOS kiekis </w:t>
      </w:r>
    </w:p>
    <w:p w14:paraId="439DF701" w14:textId="77777777" w:rsidR="00B72E9D" w:rsidRDefault="00B72E9D" w:rsidP="00B72E9D">
      <w:pPr>
        <w:tabs>
          <w:tab w:val="left" w:pos="567"/>
        </w:tabs>
        <w:rPr>
          <w:sz w:val="22"/>
          <w:szCs w:val="22"/>
        </w:rPr>
      </w:pPr>
    </w:p>
    <w:p w14:paraId="1E19B510" w14:textId="77777777" w:rsidR="00E84664" w:rsidRDefault="00E84664" w:rsidP="00B72E9D">
      <w:pPr>
        <w:tabs>
          <w:tab w:val="left" w:pos="567"/>
        </w:tabs>
        <w:rPr>
          <w:sz w:val="22"/>
          <w:szCs w:val="22"/>
        </w:rPr>
      </w:pPr>
      <w:r>
        <w:rPr>
          <w:sz w:val="22"/>
          <w:szCs w:val="22"/>
        </w:rPr>
        <w:t>Kiekvienoje plėvele dengtoje tabletėje yra:</w:t>
      </w:r>
    </w:p>
    <w:p w14:paraId="5B43D62A" w14:textId="77777777" w:rsidR="00B72E9D" w:rsidRDefault="00B72E9D" w:rsidP="00B72E9D">
      <w:pPr>
        <w:tabs>
          <w:tab w:val="left" w:pos="567"/>
        </w:tabs>
        <w:rPr>
          <w:sz w:val="22"/>
          <w:szCs w:val="22"/>
        </w:rPr>
      </w:pPr>
      <w:r>
        <w:rPr>
          <w:sz w:val="22"/>
          <w:szCs w:val="22"/>
        </w:rPr>
        <w:t xml:space="preserve">435 mg kalcio acetato, atitinkančio 110 mg kalcio ir 235 mg sunkiojo magnio subkarbonato, atitinkančio 60 mg magnio. </w:t>
      </w:r>
    </w:p>
    <w:p w14:paraId="547C01AB" w14:textId="77777777" w:rsidR="00B72E9D" w:rsidRDefault="00B72E9D" w:rsidP="00B72E9D">
      <w:pPr>
        <w:tabs>
          <w:tab w:val="left" w:pos="567"/>
        </w:tabs>
        <w:rPr>
          <w:sz w:val="22"/>
          <w:szCs w:val="22"/>
        </w:rPr>
      </w:pPr>
    </w:p>
    <w:p w14:paraId="3458D2FD" w14:textId="77777777" w:rsidR="00B72E9D" w:rsidRDefault="00B72E9D" w:rsidP="00B72E9D">
      <w:pPr>
        <w:tabs>
          <w:tab w:val="left" w:pos="567"/>
        </w:tabs>
        <w:rPr>
          <w:sz w:val="22"/>
          <w:szCs w:val="22"/>
        </w:rPr>
      </w:pPr>
    </w:p>
    <w:p w14:paraId="4EA313E5"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3.</w:t>
      </w:r>
      <w:r>
        <w:rPr>
          <w:b/>
          <w:caps/>
          <w:sz w:val="22"/>
          <w:szCs w:val="22"/>
        </w:rPr>
        <w:tab/>
        <w:t>pagalbinių medžiagų sąrašas</w:t>
      </w:r>
    </w:p>
    <w:p w14:paraId="613F05D1" w14:textId="77777777" w:rsidR="00B72E9D" w:rsidRDefault="00B72E9D" w:rsidP="00B72E9D">
      <w:pPr>
        <w:pStyle w:val="Pagrindinistekstas2"/>
        <w:tabs>
          <w:tab w:val="left" w:pos="567"/>
        </w:tabs>
        <w:spacing w:line="240" w:lineRule="auto"/>
        <w:rPr>
          <w:i w:val="0"/>
          <w:sz w:val="22"/>
          <w:szCs w:val="22"/>
        </w:rPr>
      </w:pPr>
    </w:p>
    <w:p w14:paraId="49CF03A8" w14:textId="4C09F0F7" w:rsidR="00B72E9D" w:rsidRDefault="00B72E9D" w:rsidP="00B72E9D">
      <w:pPr>
        <w:tabs>
          <w:tab w:val="left" w:pos="567"/>
        </w:tabs>
        <w:rPr>
          <w:sz w:val="22"/>
          <w:szCs w:val="22"/>
        </w:rPr>
      </w:pPr>
      <w:r>
        <w:rPr>
          <w:sz w:val="22"/>
          <w:szCs w:val="22"/>
        </w:rPr>
        <w:t xml:space="preserve">Sudėtyje </w:t>
      </w:r>
      <w:r w:rsidR="00131FE1">
        <w:rPr>
          <w:sz w:val="22"/>
          <w:szCs w:val="22"/>
        </w:rPr>
        <w:t xml:space="preserve">yra </w:t>
      </w:r>
      <w:r w:rsidR="00D15F8C">
        <w:rPr>
          <w:sz w:val="22"/>
          <w:szCs w:val="22"/>
        </w:rPr>
        <w:t>cukraus</w:t>
      </w:r>
      <w:r>
        <w:rPr>
          <w:sz w:val="22"/>
          <w:szCs w:val="22"/>
        </w:rPr>
        <w:t>.</w:t>
      </w:r>
    </w:p>
    <w:p w14:paraId="25CC30FB" w14:textId="77777777" w:rsidR="00B72E9D" w:rsidRDefault="00B72E9D" w:rsidP="00B72E9D">
      <w:pPr>
        <w:pStyle w:val="Pagrindinistekstas2"/>
        <w:tabs>
          <w:tab w:val="left" w:pos="567"/>
        </w:tabs>
        <w:spacing w:line="240" w:lineRule="auto"/>
        <w:rPr>
          <w:i w:val="0"/>
          <w:sz w:val="22"/>
          <w:szCs w:val="22"/>
        </w:rPr>
      </w:pPr>
    </w:p>
    <w:p w14:paraId="257FC4B5" w14:textId="77777777" w:rsidR="00B72E9D" w:rsidRDefault="00B72E9D" w:rsidP="00B72E9D">
      <w:pPr>
        <w:pStyle w:val="Pagrindinistekstas2"/>
        <w:tabs>
          <w:tab w:val="left" w:pos="567"/>
        </w:tabs>
        <w:spacing w:line="240" w:lineRule="auto"/>
        <w:rPr>
          <w:i w:val="0"/>
          <w:sz w:val="22"/>
          <w:szCs w:val="22"/>
        </w:rPr>
      </w:pPr>
    </w:p>
    <w:p w14:paraId="31AA1E15"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4.</w:t>
      </w:r>
      <w:r>
        <w:rPr>
          <w:b/>
          <w:caps/>
          <w:sz w:val="22"/>
          <w:szCs w:val="22"/>
        </w:rPr>
        <w:tab/>
        <w:t>FARMACINĖ forma ir KIEKIS PAKUOTĖJE</w:t>
      </w:r>
    </w:p>
    <w:p w14:paraId="6650ECA9" w14:textId="77777777" w:rsidR="00B72E9D" w:rsidRPr="0081118B" w:rsidRDefault="00B72E9D" w:rsidP="00B72E9D">
      <w:pPr>
        <w:tabs>
          <w:tab w:val="left" w:pos="567"/>
        </w:tabs>
        <w:rPr>
          <w:sz w:val="22"/>
          <w:highlight w:val="lightGray"/>
        </w:rPr>
      </w:pPr>
    </w:p>
    <w:p w14:paraId="4993F1DA" w14:textId="77777777" w:rsidR="00B72E9D" w:rsidRDefault="00B72E9D" w:rsidP="00B72E9D">
      <w:pPr>
        <w:tabs>
          <w:tab w:val="left" w:pos="567"/>
        </w:tabs>
        <w:rPr>
          <w:sz w:val="22"/>
          <w:szCs w:val="22"/>
        </w:rPr>
      </w:pPr>
      <w:r>
        <w:rPr>
          <w:sz w:val="22"/>
          <w:szCs w:val="22"/>
        </w:rPr>
        <w:t>180 plėvele dengtų tablečių</w:t>
      </w:r>
    </w:p>
    <w:p w14:paraId="4BB20599" w14:textId="77777777" w:rsidR="00B72E9D" w:rsidRDefault="00B72E9D" w:rsidP="00B72E9D">
      <w:pPr>
        <w:tabs>
          <w:tab w:val="left" w:pos="567"/>
        </w:tabs>
        <w:rPr>
          <w:sz w:val="22"/>
          <w:szCs w:val="22"/>
        </w:rPr>
      </w:pPr>
    </w:p>
    <w:p w14:paraId="078D8A6A" w14:textId="77777777" w:rsidR="00B72E9D" w:rsidRDefault="00B72E9D" w:rsidP="00B72E9D">
      <w:pPr>
        <w:tabs>
          <w:tab w:val="left" w:pos="567"/>
        </w:tabs>
        <w:rPr>
          <w:sz w:val="22"/>
          <w:szCs w:val="22"/>
        </w:rPr>
      </w:pPr>
    </w:p>
    <w:p w14:paraId="5C03B117"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5.</w:t>
      </w:r>
      <w:r>
        <w:rPr>
          <w:b/>
          <w:caps/>
          <w:sz w:val="22"/>
          <w:szCs w:val="22"/>
        </w:rPr>
        <w:tab/>
        <w:t>vartojimo METODAS IR būdas (-AI)</w:t>
      </w:r>
    </w:p>
    <w:p w14:paraId="14AD9C1F" w14:textId="77777777" w:rsidR="00B72E9D" w:rsidRDefault="00B72E9D" w:rsidP="00B72E9D">
      <w:pPr>
        <w:tabs>
          <w:tab w:val="left" w:pos="567"/>
        </w:tabs>
        <w:ind w:left="567" w:hanging="567"/>
        <w:rPr>
          <w:caps/>
          <w:sz w:val="22"/>
          <w:szCs w:val="22"/>
        </w:rPr>
      </w:pPr>
    </w:p>
    <w:p w14:paraId="634AFFCA" w14:textId="77777777" w:rsidR="00B9062A" w:rsidRDefault="00B72E9D" w:rsidP="00B72E9D">
      <w:pPr>
        <w:pStyle w:val="Pagrindiniotekstotrauka"/>
        <w:tabs>
          <w:tab w:val="left" w:pos="567"/>
        </w:tabs>
        <w:spacing w:after="0"/>
        <w:ind w:left="0"/>
        <w:rPr>
          <w:sz w:val="22"/>
          <w:szCs w:val="22"/>
          <w:lang w:val="lt-LT"/>
        </w:rPr>
      </w:pPr>
      <w:r>
        <w:rPr>
          <w:sz w:val="22"/>
          <w:szCs w:val="22"/>
          <w:lang w:val="lt-LT"/>
        </w:rPr>
        <w:t>Vartoti per burną.</w:t>
      </w:r>
    </w:p>
    <w:p w14:paraId="4F43E0DE" w14:textId="77777777" w:rsidR="00B72E9D" w:rsidRDefault="00B72E9D" w:rsidP="00B72E9D">
      <w:pPr>
        <w:pStyle w:val="Pagrindiniotekstotrauka"/>
        <w:tabs>
          <w:tab w:val="left" w:pos="567"/>
        </w:tabs>
        <w:spacing w:after="0"/>
        <w:ind w:left="0"/>
        <w:rPr>
          <w:sz w:val="22"/>
          <w:szCs w:val="22"/>
          <w:lang w:val="lt-LT"/>
        </w:rPr>
      </w:pPr>
      <w:r>
        <w:rPr>
          <w:sz w:val="22"/>
          <w:szCs w:val="22"/>
          <w:lang w:val="lt-LT"/>
        </w:rPr>
        <w:t>Prieš vartojimą perskaitykite pakuotės lapelį.</w:t>
      </w:r>
    </w:p>
    <w:p w14:paraId="7A16817B" w14:textId="77777777" w:rsidR="00B72E9D" w:rsidRDefault="00B72E9D" w:rsidP="00B72E9D">
      <w:pPr>
        <w:tabs>
          <w:tab w:val="left" w:pos="567"/>
        </w:tabs>
        <w:ind w:left="567" w:hanging="567"/>
        <w:rPr>
          <w:caps/>
          <w:sz w:val="22"/>
          <w:szCs w:val="22"/>
        </w:rPr>
      </w:pPr>
    </w:p>
    <w:p w14:paraId="4C724DE9" w14:textId="77777777" w:rsidR="00B72E9D" w:rsidRDefault="00B72E9D" w:rsidP="00B72E9D">
      <w:pPr>
        <w:tabs>
          <w:tab w:val="left" w:pos="567"/>
        </w:tabs>
        <w:ind w:left="567" w:hanging="567"/>
        <w:rPr>
          <w:caps/>
          <w:sz w:val="22"/>
          <w:szCs w:val="22"/>
        </w:rPr>
      </w:pPr>
    </w:p>
    <w:p w14:paraId="5823B1CB"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720" w:hanging="720"/>
        <w:outlineLvl w:val="0"/>
        <w:rPr>
          <w:b/>
          <w:caps/>
          <w:sz w:val="22"/>
          <w:szCs w:val="22"/>
        </w:rPr>
      </w:pPr>
      <w:r>
        <w:rPr>
          <w:b/>
          <w:caps/>
          <w:sz w:val="22"/>
          <w:szCs w:val="22"/>
        </w:rPr>
        <w:t>6.</w:t>
      </w:r>
      <w:r>
        <w:rPr>
          <w:b/>
          <w:caps/>
          <w:sz w:val="22"/>
          <w:szCs w:val="22"/>
        </w:rPr>
        <w:tab/>
        <w:t>SPECIALUS Įspėjimas</w:t>
      </w:r>
      <w:r>
        <w:rPr>
          <w:b/>
          <w:sz w:val="22"/>
          <w:szCs w:val="22"/>
        </w:rPr>
        <w:t xml:space="preserve">, KAD VAISTINĮ PREPARATĄ BŪTINA LAIKYTI </w:t>
      </w:r>
      <w:r>
        <w:rPr>
          <w:b/>
          <w:caps/>
          <w:sz w:val="22"/>
          <w:szCs w:val="22"/>
        </w:rPr>
        <w:t xml:space="preserve">vaikams </w:t>
      </w:r>
      <w:r w:rsidR="00F82BC5">
        <w:rPr>
          <w:b/>
          <w:caps/>
          <w:sz w:val="22"/>
          <w:szCs w:val="22"/>
        </w:rPr>
        <w:t>nepastebimoje ir nepasiekiamoje</w:t>
      </w:r>
      <w:r>
        <w:rPr>
          <w:b/>
          <w:caps/>
          <w:sz w:val="22"/>
          <w:szCs w:val="22"/>
        </w:rPr>
        <w:t xml:space="preserve"> vietoje</w:t>
      </w:r>
    </w:p>
    <w:p w14:paraId="6C68A3E4" w14:textId="77777777" w:rsidR="00B72E9D" w:rsidRDefault="00B72E9D" w:rsidP="00B72E9D">
      <w:pPr>
        <w:tabs>
          <w:tab w:val="left" w:pos="567"/>
        </w:tabs>
        <w:ind w:left="567" w:hanging="567"/>
        <w:rPr>
          <w:sz w:val="22"/>
          <w:szCs w:val="22"/>
        </w:rPr>
      </w:pPr>
    </w:p>
    <w:p w14:paraId="0564584B" w14:textId="77777777" w:rsidR="00B72E9D" w:rsidRDefault="00B72E9D" w:rsidP="00B72E9D">
      <w:pPr>
        <w:tabs>
          <w:tab w:val="left" w:pos="567"/>
        </w:tabs>
        <w:ind w:left="567" w:hanging="567"/>
        <w:outlineLvl w:val="0"/>
        <w:rPr>
          <w:sz w:val="22"/>
          <w:szCs w:val="22"/>
        </w:rPr>
      </w:pPr>
      <w:r>
        <w:rPr>
          <w:sz w:val="22"/>
          <w:szCs w:val="22"/>
        </w:rPr>
        <w:t xml:space="preserve">Laikyti vaikams </w:t>
      </w:r>
      <w:r w:rsidR="00F82BC5">
        <w:rPr>
          <w:sz w:val="22"/>
          <w:szCs w:val="22"/>
        </w:rPr>
        <w:t>nepastebimoje ir nepasiekamoje</w:t>
      </w:r>
      <w:r>
        <w:rPr>
          <w:sz w:val="22"/>
          <w:szCs w:val="22"/>
        </w:rPr>
        <w:t xml:space="preserve"> vietoje.</w:t>
      </w:r>
    </w:p>
    <w:p w14:paraId="759BEF76" w14:textId="77777777" w:rsidR="00B72E9D" w:rsidRDefault="00B72E9D" w:rsidP="00B72E9D">
      <w:pPr>
        <w:tabs>
          <w:tab w:val="left" w:pos="567"/>
        </w:tabs>
        <w:ind w:left="567" w:hanging="567"/>
        <w:rPr>
          <w:sz w:val="22"/>
          <w:szCs w:val="22"/>
        </w:rPr>
      </w:pPr>
    </w:p>
    <w:p w14:paraId="7A3E873C" w14:textId="77777777" w:rsidR="00B72E9D" w:rsidRDefault="00B72E9D" w:rsidP="00B72E9D">
      <w:pPr>
        <w:tabs>
          <w:tab w:val="left" w:pos="567"/>
        </w:tabs>
        <w:ind w:left="567" w:hanging="567"/>
        <w:rPr>
          <w:sz w:val="22"/>
          <w:szCs w:val="22"/>
        </w:rPr>
      </w:pPr>
    </w:p>
    <w:p w14:paraId="4BD71549"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7.</w:t>
      </w:r>
      <w:r>
        <w:rPr>
          <w:b/>
          <w:caps/>
          <w:sz w:val="22"/>
          <w:szCs w:val="22"/>
        </w:rPr>
        <w:tab/>
        <w:t>kitas (-I) specialus (-ŪS) Įspėjimas (-AI) (jei reikia)</w:t>
      </w:r>
    </w:p>
    <w:p w14:paraId="1558818A" w14:textId="77777777" w:rsidR="00B72E9D" w:rsidRDefault="00B72E9D" w:rsidP="00B72E9D">
      <w:pPr>
        <w:tabs>
          <w:tab w:val="left" w:pos="567"/>
        </w:tabs>
        <w:ind w:left="567" w:hanging="567"/>
        <w:rPr>
          <w:sz w:val="22"/>
          <w:szCs w:val="22"/>
        </w:rPr>
      </w:pPr>
    </w:p>
    <w:p w14:paraId="7F6E53CF" w14:textId="77777777" w:rsidR="00B72E9D" w:rsidRDefault="00B72E9D" w:rsidP="00B72E9D">
      <w:pPr>
        <w:tabs>
          <w:tab w:val="left" w:pos="567"/>
        </w:tabs>
        <w:ind w:left="567" w:hanging="567"/>
        <w:rPr>
          <w:caps/>
          <w:sz w:val="22"/>
          <w:szCs w:val="22"/>
        </w:rPr>
      </w:pPr>
    </w:p>
    <w:p w14:paraId="469233BF"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8.</w:t>
      </w:r>
      <w:r>
        <w:rPr>
          <w:b/>
          <w:caps/>
          <w:sz w:val="22"/>
          <w:szCs w:val="22"/>
        </w:rPr>
        <w:tab/>
        <w:t>tinkamumo laikas</w:t>
      </w:r>
    </w:p>
    <w:p w14:paraId="71D7F07D" w14:textId="77777777" w:rsidR="00B72E9D" w:rsidRDefault="00B72E9D" w:rsidP="00B72E9D">
      <w:pPr>
        <w:tabs>
          <w:tab w:val="left" w:pos="567"/>
        </w:tabs>
        <w:ind w:left="567" w:hanging="567"/>
        <w:rPr>
          <w:sz w:val="22"/>
          <w:szCs w:val="22"/>
        </w:rPr>
      </w:pPr>
    </w:p>
    <w:p w14:paraId="0431DDE8" w14:textId="346E06AD" w:rsidR="00B72E9D" w:rsidRDefault="00E60089" w:rsidP="00B72E9D">
      <w:pPr>
        <w:tabs>
          <w:tab w:val="left" w:pos="567"/>
        </w:tabs>
        <w:ind w:left="567" w:hanging="567"/>
        <w:outlineLvl w:val="0"/>
        <w:rPr>
          <w:sz w:val="22"/>
          <w:szCs w:val="22"/>
        </w:rPr>
      </w:pPr>
      <w:r>
        <w:rPr>
          <w:sz w:val="22"/>
          <w:szCs w:val="22"/>
        </w:rPr>
        <w:t>Tinka iki:</w:t>
      </w:r>
      <w:r w:rsidR="00205A59">
        <w:rPr>
          <w:sz w:val="22"/>
          <w:szCs w:val="22"/>
        </w:rPr>
        <w:t xml:space="preserve"> YYYY/MM</w:t>
      </w:r>
    </w:p>
    <w:p w14:paraId="02C6C228" w14:textId="77777777" w:rsidR="00B72E9D" w:rsidRDefault="00B72E9D" w:rsidP="00B72E9D">
      <w:pPr>
        <w:tabs>
          <w:tab w:val="left" w:pos="567"/>
        </w:tabs>
        <w:rPr>
          <w:sz w:val="22"/>
          <w:szCs w:val="22"/>
        </w:rPr>
      </w:pPr>
    </w:p>
    <w:p w14:paraId="1E132890" w14:textId="77777777" w:rsidR="00B72E9D" w:rsidRDefault="00B72E9D" w:rsidP="00B72E9D">
      <w:pPr>
        <w:tabs>
          <w:tab w:val="left" w:pos="567"/>
        </w:tabs>
        <w:ind w:left="567" w:hanging="567"/>
        <w:rPr>
          <w:sz w:val="22"/>
          <w:szCs w:val="22"/>
        </w:rPr>
      </w:pPr>
    </w:p>
    <w:p w14:paraId="6007E059"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9.</w:t>
      </w:r>
      <w:r>
        <w:rPr>
          <w:b/>
          <w:caps/>
          <w:sz w:val="22"/>
          <w:szCs w:val="22"/>
        </w:rPr>
        <w:tab/>
        <w:t>SPECIALIOS laikymo sąlygos</w:t>
      </w:r>
    </w:p>
    <w:p w14:paraId="2936A47A" w14:textId="77777777" w:rsidR="00B72E9D" w:rsidRDefault="00B72E9D" w:rsidP="00B72E9D">
      <w:pPr>
        <w:tabs>
          <w:tab w:val="left" w:pos="567"/>
        </w:tabs>
        <w:rPr>
          <w:sz w:val="22"/>
          <w:szCs w:val="22"/>
        </w:rPr>
      </w:pPr>
    </w:p>
    <w:p w14:paraId="3050B69C" w14:textId="77777777" w:rsidR="00B72E9D" w:rsidRDefault="0070793F" w:rsidP="00B72E9D">
      <w:pPr>
        <w:tabs>
          <w:tab w:val="left" w:pos="567"/>
        </w:tabs>
        <w:rPr>
          <w:sz w:val="22"/>
          <w:szCs w:val="22"/>
        </w:rPr>
      </w:pPr>
      <w:r w:rsidRPr="00184E3F">
        <w:rPr>
          <w:sz w:val="22"/>
          <w:szCs w:val="22"/>
        </w:rPr>
        <w:t>Pakuotę</w:t>
      </w:r>
      <w:r w:rsidR="00B72E9D">
        <w:rPr>
          <w:sz w:val="22"/>
          <w:szCs w:val="22"/>
        </w:rPr>
        <w:t xml:space="preserve"> laikyti sandarią kad preparatas būtų apsaugotas nuo drėgmės.</w:t>
      </w:r>
    </w:p>
    <w:p w14:paraId="237A53CB" w14:textId="0A064F7C" w:rsidR="00B72E9D" w:rsidRPr="00E60089" w:rsidRDefault="00E60089" w:rsidP="00B72E9D">
      <w:pPr>
        <w:tabs>
          <w:tab w:val="left" w:pos="567"/>
        </w:tabs>
        <w:rPr>
          <w:sz w:val="22"/>
          <w:szCs w:val="22"/>
        </w:rPr>
      </w:pPr>
      <w:bookmarkStart w:id="7" w:name="_Hlk177972238"/>
      <w:r>
        <w:rPr>
          <w:sz w:val="22"/>
          <w:szCs w:val="22"/>
        </w:rPr>
        <w:t xml:space="preserve">Tinkamumo laikas pirmą kartą atidarius talpyklę: </w:t>
      </w:r>
      <w:r w:rsidRPr="00983A30">
        <w:rPr>
          <w:sz w:val="22"/>
          <w:szCs w:val="22"/>
        </w:rPr>
        <w:t>3 m</w:t>
      </w:r>
      <w:r>
        <w:rPr>
          <w:sz w:val="22"/>
          <w:szCs w:val="22"/>
        </w:rPr>
        <w:t>ėnesiai.</w:t>
      </w:r>
    </w:p>
    <w:bookmarkEnd w:id="7"/>
    <w:p w14:paraId="26ED5369" w14:textId="77777777" w:rsidR="00B72E9D" w:rsidRDefault="00B72E9D" w:rsidP="00B72E9D">
      <w:pPr>
        <w:tabs>
          <w:tab w:val="left" w:pos="567"/>
        </w:tabs>
        <w:rPr>
          <w:sz w:val="22"/>
          <w:szCs w:val="22"/>
        </w:rPr>
      </w:pPr>
    </w:p>
    <w:p w14:paraId="79A5B39D"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lastRenderedPageBreak/>
        <w:t>10.</w:t>
      </w:r>
      <w:r>
        <w:rPr>
          <w:b/>
          <w:caps/>
          <w:sz w:val="22"/>
          <w:szCs w:val="22"/>
        </w:rPr>
        <w:tab/>
        <w:t>specialios atsargumo priemonės DĖL NESUVARTOTO VAISTINIO PREPARATO AR JO ATLIEKŲ TVARKYMO (jei reikia)</w:t>
      </w:r>
    </w:p>
    <w:p w14:paraId="64E89162" w14:textId="77777777" w:rsidR="00B72E9D" w:rsidRDefault="00B72E9D" w:rsidP="00B72E9D">
      <w:pPr>
        <w:tabs>
          <w:tab w:val="left" w:pos="567"/>
        </w:tabs>
        <w:ind w:left="567" w:hanging="567"/>
        <w:rPr>
          <w:caps/>
          <w:sz w:val="22"/>
          <w:szCs w:val="22"/>
        </w:rPr>
      </w:pPr>
    </w:p>
    <w:p w14:paraId="491E467A" w14:textId="77777777" w:rsidR="00B72E9D" w:rsidRDefault="00B72E9D" w:rsidP="00B72E9D">
      <w:pPr>
        <w:tabs>
          <w:tab w:val="left" w:pos="567"/>
        </w:tabs>
        <w:ind w:left="567" w:hanging="567"/>
        <w:rPr>
          <w:caps/>
          <w:sz w:val="22"/>
          <w:szCs w:val="22"/>
        </w:rPr>
      </w:pPr>
    </w:p>
    <w:p w14:paraId="2982830C"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11.</w:t>
      </w:r>
      <w:r>
        <w:rPr>
          <w:b/>
          <w:caps/>
          <w:sz w:val="22"/>
          <w:szCs w:val="22"/>
        </w:rPr>
        <w:tab/>
        <w:t>rINKODAROS TEISĖS turėtojo pavadinimas ir adresas</w:t>
      </w:r>
    </w:p>
    <w:p w14:paraId="0EEA3D34" w14:textId="77777777" w:rsidR="0070793F" w:rsidRDefault="0070793F" w:rsidP="00B72E9D">
      <w:pPr>
        <w:tabs>
          <w:tab w:val="left" w:pos="567"/>
        </w:tabs>
        <w:rPr>
          <w:caps/>
          <w:sz w:val="22"/>
          <w:szCs w:val="22"/>
        </w:rPr>
      </w:pPr>
    </w:p>
    <w:p w14:paraId="4B3A9F33" w14:textId="03CD8546" w:rsidR="00B72E9D" w:rsidRDefault="00B72E9D" w:rsidP="00B72E9D">
      <w:pPr>
        <w:tabs>
          <w:tab w:val="left" w:pos="567"/>
        </w:tabs>
        <w:rPr>
          <w:sz w:val="22"/>
          <w:szCs w:val="22"/>
        </w:rPr>
      </w:pPr>
      <w:r>
        <w:rPr>
          <w:sz w:val="22"/>
          <w:szCs w:val="22"/>
        </w:rPr>
        <w:t>Fresenius Medical Care Nephrologica Deutschland GmbH</w:t>
      </w:r>
      <w:r w:rsidR="0070793F">
        <w:rPr>
          <w:sz w:val="22"/>
          <w:szCs w:val="22"/>
        </w:rPr>
        <w:t xml:space="preserve">, </w:t>
      </w:r>
      <w:r w:rsidR="000379CE" w:rsidRPr="000379CE">
        <w:rPr>
          <w:sz w:val="22"/>
          <w:szCs w:val="22"/>
        </w:rPr>
        <w:t>Else-Kröner-Straße 1</w:t>
      </w:r>
      <w:r w:rsidR="0070793F">
        <w:rPr>
          <w:sz w:val="22"/>
          <w:szCs w:val="22"/>
        </w:rPr>
        <w:t xml:space="preserve">, </w:t>
      </w:r>
      <w:r>
        <w:rPr>
          <w:sz w:val="22"/>
          <w:szCs w:val="22"/>
        </w:rPr>
        <w:t>613</w:t>
      </w:r>
      <w:r w:rsidR="0070793F">
        <w:rPr>
          <w:sz w:val="22"/>
          <w:szCs w:val="22"/>
        </w:rPr>
        <w:t>52</w:t>
      </w:r>
      <w:r>
        <w:rPr>
          <w:sz w:val="22"/>
          <w:szCs w:val="22"/>
        </w:rPr>
        <w:t xml:space="preserve"> Bad Homburg v.d.H., Vokietija</w:t>
      </w:r>
    </w:p>
    <w:p w14:paraId="22FA40EB" w14:textId="77777777" w:rsidR="00B72E9D" w:rsidRDefault="00B72E9D" w:rsidP="00B72E9D">
      <w:pPr>
        <w:tabs>
          <w:tab w:val="left" w:pos="567"/>
        </w:tabs>
        <w:rPr>
          <w:sz w:val="22"/>
          <w:szCs w:val="22"/>
        </w:rPr>
      </w:pPr>
    </w:p>
    <w:p w14:paraId="75994598"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12.</w:t>
      </w:r>
      <w:r>
        <w:rPr>
          <w:b/>
          <w:caps/>
          <w:sz w:val="22"/>
          <w:szCs w:val="22"/>
        </w:rPr>
        <w:tab/>
      </w:r>
      <w:r w:rsidR="00A44976">
        <w:rPr>
          <w:b/>
          <w:caps/>
          <w:sz w:val="22"/>
          <w:szCs w:val="22"/>
        </w:rPr>
        <w:t>REGISTRACIJOS PAŽYMĖJIMO</w:t>
      </w:r>
      <w:r>
        <w:rPr>
          <w:b/>
          <w:caps/>
          <w:sz w:val="22"/>
          <w:szCs w:val="22"/>
        </w:rPr>
        <w:t xml:space="preserve"> numeris</w:t>
      </w:r>
    </w:p>
    <w:p w14:paraId="140FCA56" w14:textId="77777777" w:rsidR="00B72E9D" w:rsidRDefault="00B72E9D" w:rsidP="00B72E9D">
      <w:pPr>
        <w:tabs>
          <w:tab w:val="left" w:pos="567"/>
        </w:tabs>
        <w:ind w:left="567" w:hanging="567"/>
        <w:rPr>
          <w:sz w:val="22"/>
          <w:szCs w:val="22"/>
        </w:rPr>
      </w:pPr>
    </w:p>
    <w:p w14:paraId="3CD2114C" w14:textId="77777777" w:rsidR="00B72E9D" w:rsidRDefault="00B72E9D" w:rsidP="00B72E9D">
      <w:pPr>
        <w:rPr>
          <w:bCs/>
          <w:sz w:val="22"/>
        </w:rPr>
      </w:pPr>
      <w:r>
        <w:rPr>
          <w:bCs/>
          <w:sz w:val="22"/>
        </w:rPr>
        <w:t xml:space="preserve">LT/1/07/0919/002 </w:t>
      </w:r>
    </w:p>
    <w:p w14:paraId="61EE5218" w14:textId="77777777" w:rsidR="00B72E9D" w:rsidRDefault="00B72E9D" w:rsidP="00B72E9D">
      <w:pPr>
        <w:tabs>
          <w:tab w:val="left" w:pos="567"/>
        </w:tabs>
        <w:ind w:left="567" w:hanging="567"/>
        <w:rPr>
          <w:sz w:val="22"/>
          <w:szCs w:val="22"/>
        </w:rPr>
      </w:pPr>
    </w:p>
    <w:p w14:paraId="0ED0597C" w14:textId="77777777" w:rsidR="00B72E9D" w:rsidRDefault="00B72E9D" w:rsidP="00B72E9D">
      <w:pPr>
        <w:tabs>
          <w:tab w:val="left" w:pos="567"/>
        </w:tabs>
        <w:ind w:left="567" w:hanging="567"/>
        <w:rPr>
          <w:sz w:val="22"/>
          <w:szCs w:val="22"/>
        </w:rPr>
      </w:pPr>
    </w:p>
    <w:p w14:paraId="6A0599B3"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13.</w:t>
      </w:r>
      <w:r>
        <w:rPr>
          <w:b/>
          <w:caps/>
          <w:sz w:val="22"/>
          <w:szCs w:val="22"/>
        </w:rPr>
        <w:tab/>
        <w:t>serijos numeris</w:t>
      </w:r>
    </w:p>
    <w:p w14:paraId="73E655F2" w14:textId="77777777" w:rsidR="00B72E9D" w:rsidRDefault="00B72E9D" w:rsidP="00B72E9D">
      <w:pPr>
        <w:tabs>
          <w:tab w:val="left" w:pos="567"/>
        </w:tabs>
        <w:ind w:left="567" w:hanging="567"/>
        <w:rPr>
          <w:sz w:val="22"/>
          <w:szCs w:val="22"/>
        </w:rPr>
      </w:pPr>
    </w:p>
    <w:p w14:paraId="667C10A9" w14:textId="7FE149A5" w:rsidR="00B72E9D" w:rsidRDefault="00E60089" w:rsidP="00B72E9D">
      <w:pPr>
        <w:tabs>
          <w:tab w:val="left" w:pos="567"/>
        </w:tabs>
        <w:ind w:left="567" w:hanging="567"/>
        <w:rPr>
          <w:sz w:val="22"/>
          <w:szCs w:val="22"/>
        </w:rPr>
      </w:pPr>
      <w:r>
        <w:rPr>
          <w:sz w:val="22"/>
          <w:szCs w:val="22"/>
        </w:rPr>
        <w:t>Serija</w:t>
      </w:r>
      <w:r w:rsidR="00B72E9D">
        <w:rPr>
          <w:sz w:val="22"/>
          <w:szCs w:val="22"/>
        </w:rPr>
        <w:t xml:space="preserve"> </w:t>
      </w:r>
    </w:p>
    <w:p w14:paraId="40980507" w14:textId="77777777" w:rsidR="00B72E9D" w:rsidRDefault="00B72E9D" w:rsidP="00B72E9D">
      <w:pPr>
        <w:tabs>
          <w:tab w:val="left" w:pos="567"/>
        </w:tabs>
        <w:ind w:left="567" w:hanging="567"/>
        <w:rPr>
          <w:sz w:val="22"/>
          <w:szCs w:val="22"/>
        </w:rPr>
      </w:pPr>
    </w:p>
    <w:p w14:paraId="2305AB05" w14:textId="77777777" w:rsidR="00B72E9D" w:rsidRDefault="00B72E9D" w:rsidP="00B72E9D">
      <w:pPr>
        <w:tabs>
          <w:tab w:val="left" w:pos="567"/>
        </w:tabs>
        <w:ind w:left="567" w:hanging="567"/>
        <w:rPr>
          <w:sz w:val="22"/>
          <w:szCs w:val="22"/>
        </w:rPr>
      </w:pPr>
    </w:p>
    <w:p w14:paraId="2B7EB19D"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14.</w:t>
      </w:r>
      <w:r>
        <w:rPr>
          <w:b/>
          <w:caps/>
          <w:sz w:val="22"/>
          <w:szCs w:val="22"/>
        </w:rPr>
        <w:tab/>
        <w:t>PARDAVIMO (IŠDAVIMO) tvarka</w:t>
      </w:r>
    </w:p>
    <w:p w14:paraId="3670A2DC" w14:textId="77777777" w:rsidR="00B72E9D" w:rsidRDefault="00B72E9D" w:rsidP="00B72E9D">
      <w:pPr>
        <w:tabs>
          <w:tab w:val="left" w:pos="567"/>
        </w:tabs>
        <w:ind w:left="567" w:hanging="567"/>
        <w:rPr>
          <w:sz w:val="22"/>
          <w:szCs w:val="22"/>
        </w:rPr>
      </w:pPr>
    </w:p>
    <w:p w14:paraId="1A24AF0F" w14:textId="77777777" w:rsidR="00B72E9D" w:rsidRDefault="00B72E9D" w:rsidP="00B72E9D">
      <w:pPr>
        <w:tabs>
          <w:tab w:val="left" w:pos="567"/>
        </w:tabs>
        <w:ind w:left="567" w:hanging="567"/>
        <w:rPr>
          <w:sz w:val="22"/>
          <w:szCs w:val="22"/>
        </w:rPr>
      </w:pPr>
      <w:r>
        <w:rPr>
          <w:sz w:val="22"/>
          <w:szCs w:val="22"/>
        </w:rPr>
        <w:t xml:space="preserve">Receptinis </w:t>
      </w:r>
      <w:r w:rsidR="00A44976">
        <w:rPr>
          <w:sz w:val="22"/>
          <w:szCs w:val="22"/>
        </w:rPr>
        <w:t>vaistas</w:t>
      </w:r>
    </w:p>
    <w:p w14:paraId="0C5CA3D3" w14:textId="77777777" w:rsidR="00B72E9D" w:rsidRDefault="00B72E9D" w:rsidP="00B72E9D">
      <w:pPr>
        <w:tabs>
          <w:tab w:val="left" w:pos="567"/>
        </w:tabs>
        <w:ind w:left="567" w:hanging="567"/>
        <w:rPr>
          <w:sz w:val="22"/>
          <w:szCs w:val="22"/>
        </w:rPr>
      </w:pPr>
    </w:p>
    <w:p w14:paraId="5905932B" w14:textId="77777777" w:rsidR="00B72E9D" w:rsidRDefault="00B72E9D" w:rsidP="00B72E9D">
      <w:pPr>
        <w:tabs>
          <w:tab w:val="left" w:pos="567"/>
        </w:tabs>
        <w:ind w:left="567" w:hanging="567"/>
        <w:rPr>
          <w:sz w:val="22"/>
          <w:szCs w:val="22"/>
        </w:rPr>
      </w:pPr>
    </w:p>
    <w:p w14:paraId="45EBB755"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15.</w:t>
      </w:r>
      <w:r>
        <w:rPr>
          <w:b/>
          <w:caps/>
          <w:sz w:val="22"/>
          <w:szCs w:val="22"/>
        </w:rPr>
        <w:tab/>
        <w:t>vartojimo instrukcijA</w:t>
      </w:r>
    </w:p>
    <w:p w14:paraId="7EE50221" w14:textId="77777777" w:rsidR="00B72E9D" w:rsidRPr="00983A30" w:rsidRDefault="00B72E9D" w:rsidP="00B72E9D">
      <w:pPr>
        <w:pStyle w:val="Pagrindiniotekstotrauka"/>
        <w:tabs>
          <w:tab w:val="left" w:pos="567"/>
        </w:tabs>
        <w:spacing w:after="0"/>
        <w:ind w:left="0"/>
        <w:rPr>
          <w:sz w:val="22"/>
          <w:szCs w:val="22"/>
          <w:lang w:val="lt-LT"/>
        </w:rPr>
      </w:pPr>
    </w:p>
    <w:p w14:paraId="328FAC6B" w14:textId="77777777" w:rsidR="00B72E9D" w:rsidRPr="00983A30" w:rsidRDefault="00B72E9D" w:rsidP="00B72E9D">
      <w:pPr>
        <w:pStyle w:val="Pagrindiniotekstotrauka"/>
        <w:tabs>
          <w:tab w:val="left" w:pos="567"/>
        </w:tabs>
        <w:spacing w:after="0"/>
        <w:ind w:left="0"/>
        <w:rPr>
          <w:sz w:val="22"/>
          <w:szCs w:val="22"/>
          <w:lang w:val="lt-LT"/>
        </w:rPr>
      </w:pPr>
    </w:p>
    <w:p w14:paraId="4CD6453C" w14:textId="77777777" w:rsidR="00B72E9D" w:rsidRDefault="00B72E9D" w:rsidP="00B72E9D">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Pr>
          <w:b/>
          <w:caps/>
          <w:sz w:val="22"/>
          <w:szCs w:val="22"/>
        </w:rPr>
        <w:t>16.</w:t>
      </w:r>
      <w:r>
        <w:rPr>
          <w:b/>
          <w:caps/>
          <w:sz w:val="22"/>
          <w:szCs w:val="22"/>
        </w:rPr>
        <w:tab/>
        <w:t>INFORMACIJA BRAILIO RAŠTU</w:t>
      </w:r>
    </w:p>
    <w:p w14:paraId="532AE9C2" w14:textId="1D30B9C1" w:rsidR="00F82BC5" w:rsidRDefault="00F82BC5" w:rsidP="00F82BC5">
      <w:pPr>
        <w:tabs>
          <w:tab w:val="left" w:pos="567"/>
        </w:tabs>
        <w:rPr>
          <w:sz w:val="22"/>
          <w:szCs w:val="22"/>
        </w:rPr>
      </w:pPr>
    </w:p>
    <w:p w14:paraId="7152D124" w14:textId="77777777" w:rsidR="006162ED" w:rsidRDefault="006162ED" w:rsidP="00F82BC5">
      <w:pPr>
        <w:tabs>
          <w:tab w:val="left" w:pos="567"/>
        </w:tabs>
        <w:rPr>
          <w:sz w:val="22"/>
          <w:szCs w:val="22"/>
        </w:rPr>
      </w:pPr>
    </w:p>
    <w:p w14:paraId="6FEBCF98" w14:textId="77777777" w:rsidR="009345DA" w:rsidRPr="009345DA" w:rsidRDefault="009345DA" w:rsidP="009345DA">
      <w:pPr>
        <w:keepNext/>
        <w:pBdr>
          <w:top w:val="single" w:sz="4" w:space="1" w:color="auto"/>
          <w:left w:val="single" w:sz="4" w:space="4" w:color="auto"/>
          <w:bottom w:val="single" w:sz="4" w:space="1" w:color="auto"/>
          <w:right w:val="single" w:sz="4" w:space="4" w:color="auto"/>
        </w:pBdr>
        <w:ind w:left="567" w:hanging="567"/>
        <w:outlineLvl w:val="0"/>
        <w:rPr>
          <w:b/>
          <w:sz w:val="22"/>
          <w:szCs w:val="22"/>
        </w:rPr>
      </w:pPr>
      <w:r w:rsidRPr="009345DA">
        <w:rPr>
          <w:b/>
          <w:sz w:val="22"/>
          <w:szCs w:val="22"/>
        </w:rPr>
        <w:t>17. UNIKALUS IDENTIFIKATORIUS – 2D BRŪKŠNINIS KODAS</w:t>
      </w:r>
    </w:p>
    <w:p w14:paraId="3056A4F3" w14:textId="70C53F9C" w:rsidR="00F82BC5" w:rsidRDefault="00F82BC5" w:rsidP="00F82BC5">
      <w:pPr>
        <w:tabs>
          <w:tab w:val="left" w:pos="567"/>
        </w:tabs>
        <w:rPr>
          <w:sz w:val="22"/>
          <w:szCs w:val="22"/>
        </w:rPr>
      </w:pPr>
    </w:p>
    <w:p w14:paraId="5A26497E" w14:textId="77777777" w:rsidR="006162ED" w:rsidRDefault="006162ED" w:rsidP="00F82BC5">
      <w:pPr>
        <w:tabs>
          <w:tab w:val="left" w:pos="567"/>
        </w:tabs>
        <w:rPr>
          <w:sz w:val="22"/>
          <w:szCs w:val="22"/>
        </w:rPr>
      </w:pPr>
    </w:p>
    <w:p w14:paraId="66C197A7" w14:textId="77777777" w:rsidR="009345DA" w:rsidRPr="00F82BC5" w:rsidRDefault="009345DA" w:rsidP="009345DA">
      <w:pPr>
        <w:pBdr>
          <w:top w:val="single" w:sz="4" w:space="2" w:color="auto"/>
          <w:left w:val="single" w:sz="4" w:space="4" w:color="auto"/>
          <w:bottom w:val="single" w:sz="4" w:space="1" w:color="auto"/>
          <w:right w:val="single" w:sz="4" w:space="4" w:color="auto"/>
        </w:pBdr>
        <w:outlineLvl w:val="0"/>
        <w:rPr>
          <w:sz w:val="22"/>
          <w:szCs w:val="22"/>
        </w:rPr>
      </w:pPr>
      <w:r w:rsidRPr="00F82BC5">
        <w:rPr>
          <w:b/>
          <w:sz w:val="22"/>
          <w:szCs w:val="22"/>
        </w:rPr>
        <w:t>18. UNIKALUS IDENTIFIKATORIUS – ŽMONĖMS SUPRANTAMI DUOMENYS</w:t>
      </w:r>
    </w:p>
    <w:p w14:paraId="4ADE3C52" w14:textId="77777777" w:rsidR="009345DA" w:rsidRDefault="009345DA" w:rsidP="00F82BC5">
      <w:pPr>
        <w:tabs>
          <w:tab w:val="left" w:pos="567"/>
        </w:tabs>
        <w:rPr>
          <w:sz w:val="22"/>
          <w:szCs w:val="22"/>
        </w:rPr>
      </w:pPr>
    </w:p>
    <w:p w14:paraId="0702C038" w14:textId="014EC3B4" w:rsidR="00B72E9D" w:rsidRDefault="00B72E9D" w:rsidP="009345DA">
      <w:pPr>
        <w:tabs>
          <w:tab w:val="left" w:pos="567"/>
        </w:tabs>
        <w:rPr>
          <w:sz w:val="22"/>
          <w:szCs w:val="22"/>
        </w:rPr>
      </w:pPr>
      <w:r>
        <w:rPr>
          <w:sz w:val="22"/>
          <w:szCs w:val="22"/>
        </w:rPr>
        <w:br w:type="page"/>
      </w:r>
    </w:p>
    <w:p w14:paraId="0F94D1D4" w14:textId="77777777" w:rsidR="00B72E9D" w:rsidRDefault="00B72E9D" w:rsidP="00B72E9D">
      <w:pPr>
        <w:tabs>
          <w:tab w:val="left" w:pos="567"/>
        </w:tabs>
        <w:rPr>
          <w:sz w:val="22"/>
          <w:szCs w:val="22"/>
        </w:rPr>
      </w:pPr>
    </w:p>
    <w:p w14:paraId="5B426F4E" w14:textId="77777777" w:rsidR="00B72E9D" w:rsidRDefault="00B72E9D" w:rsidP="00B72E9D">
      <w:pPr>
        <w:tabs>
          <w:tab w:val="left" w:pos="567"/>
        </w:tabs>
        <w:rPr>
          <w:sz w:val="22"/>
          <w:szCs w:val="22"/>
        </w:rPr>
      </w:pPr>
    </w:p>
    <w:p w14:paraId="1EB4F382" w14:textId="77777777" w:rsidR="00B72E9D" w:rsidRDefault="00B72E9D" w:rsidP="00B72E9D">
      <w:pPr>
        <w:tabs>
          <w:tab w:val="left" w:pos="567"/>
        </w:tabs>
        <w:rPr>
          <w:sz w:val="22"/>
          <w:szCs w:val="22"/>
        </w:rPr>
      </w:pPr>
    </w:p>
    <w:p w14:paraId="1EEE727C" w14:textId="77777777" w:rsidR="00B72E9D" w:rsidRDefault="00B72E9D" w:rsidP="00B72E9D">
      <w:pPr>
        <w:tabs>
          <w:tab w:val="left" w:pos="567"/>
        </w:tabs>
        <w:rPr>
          <w:sz w:val="22"/>
          <w:szCs w:val="22"/>
        </w:rPr>
      </w:pPr>
    </w:p>
    <w:p w14:paraId="3CAAB1A0" w14:textId="77777777" w:rsidR="00B72E9D" w:rsidRDefault="00B72E9D" w:rsidP="00B72E9D">
      <w:pPr>
        <w:tabs>
          <w:tab w:val="left" w:pos="567"/>
        </w:tabs>
        <w:rPr>
          <w:sz w:val="22"/>
          <w:szCs w:val="22"/>
        </w:rPr>
      </w:pPr>
    </w:p>
    <w:p w14:paraId="7B6D11E6" w14:textId="77777777" w:rsidR="00B72E9D" w:rsidRDefault="00B72E9D" w:rsidP="00B72E9D">
      <w:pPr>
        <w:tabs>
          <w:tab w:val="left" w:pos="567"/>
        </w:tabs>
        <w:rPr>
          <w:sz w:val="22"/>
          <w:szCs w:val="22"/>
        </w:rPr>
      </w:pPr>
    </w:p>
    <w:p w14:paraId="2254AF66" w14:textId="77777777" w:rsidR="00B72E9D" w:rsidRDefault="00B72E9D" w:rsidP="00B72E9D">
      <w:pPr>
        <w:tabs>
          <w:tab w:val="left" w:pos="567"/>
        </w:tabs>
        <w:rPr>
          <w:sz w:val="22"/>
          <w:szCs w:val="22"/>
        </w:rPr>
      </w:pPr>
    </w:p>
    <w:p w14:paraId="25D9A5DC" w14:textId="77777777" w:rsidR="00B72E9D" w:rsidRDefault="00B72E9D" w:rsidP="00B72E9D">
      <w:pPr>
        <w:tabs>
          <w:tab w:val="left" w:pos="567"/>
        </w:tabs>
        <w:rPr>
          <w:sz w:val="22"/>
          <w:szCs w:val="22"/>
        </w:rPr>
      </w:pPr>
    </w:p>
    <w:p w14:paraId="29BCBF8A" w14:textId="77777777" w:rsidR="00B72E9D" w:rsidRDefault="00B72E9D" w:rsidP="00B72E9D">
      <w:pPr>
        <w:tabs>
          <w:tab w:val="left" w:pos="567"/>
        </w:tabs>
        <w:ind w:left="567" w:hanging="567"/>
        <w:rPr>
          <w:sz w:val="22"/>
          <w:szCs w:val="22"/>
        </w:rPr>
      </w:pPr>
    </w:p>
    <w:p w14:paraId="490CEA13" w14:textId="77777777" w:rsidR="00B72E9D" w:rsidRDefault="00B72E9D" w:rsidP="00B72E9D">
      <w:pPr>
        <w:tabs>
          <w:tab w:val="left" w:pos="567"/>
        </w:tabs>
        <w:ind w:left="567" w:hanging="567"/>
        <w:rPr>
          <w:sz w:val="22"/>
          <w:szCs w:val="22"/>
        </w:rPr>
      </w:pPr>
    </w:p>
    <w:p w14:paraId="0F7CA5AF" w14:textId="77777777" w:rsidR="00B72E9D" w:rsidRDefault="00B72E9D" w:rsidP="00B72E9D">
      <w:pPr>
        <w:tabs>
          <w:tab w:val="left" w:pos="567"/>
        </w:tabs>
        <w:rPr>
          <w:sz w:val="22"/>
          <w:szCs w:val="22"/>
        </w:rPr>
      </w:pPr>
    </w:p>
    <w:p w14:paraId="3BECE8B1" w14:textId="77777777" w:rsidR="00B72E9D" w:rsidRDefault="00B72E9D" w:rsidP="00B72E9D">
      <w:pPr>
        <w:tabs>
          <w:tab w:val="left" w:pos="567"/>
        </w:tabs>
        <w:rPr>
          <w:sz w:val="22"/>
          <w:szCs w:val="22"/>
        </w:rPr>
      </w:pPr>
    </w:p>
    <w:p w14:paraId="0AA79809" w14:textId="77777777" w:rsidR="00B72E9D" w:rsidRDefault="00B72E9D" w:rsidP="00B72E9D">
      <w:pPr>
        <w:tabs>
          <w:tab w:val="left" w:pos="567"/>
        </w:tabs>
        <w:rPr>
          <w:sz w:val="22"/>
          <w:szCs w:val="22"/>
        </w:rPr>
      </w:pPr>
    </w:p>
    <w:p w14:paraId="5A803A8E" w14:textId="77777777" w:rsidR="00B72E9D" w:rsidRDefault="00B72E9D" w:rsidP="00B72E9D">
      <w:pPr>
        <w:tabs>
          <w:tab w:val="left" w:pos="567"/>
        </w:tabs>
        <w:rPr>
          <w:sz w:val="22"/>
          <w:szCs w:val="22"/>
        </w:rPr>
      </w:pPr>
    </w:p>
    <w:p w14:paraId="045336A7" w14:textId="77777777" w:rsidR="00B72E9D" w:rsidRDefault="00B72E9D" w:rsidP="00B72E9D">
      <w:pPr>
        <w:tabs>
          <w:tab w:val="left" w:pos="567"/>
        </w:tabs>
        <w:rPr>
          <w:sz w:val="22"/>
          <w:szCs w:val="22"/>
        </w:rPr>
      </w:pPr>
    </w:p>
    <w:p w14:paraId="076448B6" w14:textId="77777777" w:rsidR="00B72E9D" w:rsidRDefault="00B72E9D" w:rsidP="00B72E9D">
      <w:pPr>
        <w:tabs>
          <w:tab w:val="left" w:pos="567"/>
        </w:tabs>
        <w:rPr>
          <w:sz w:val="22"/>
          <w:szCs w:val="22"/>
        </w:rPr>
      </w:pPr>
    </w:p>
    <w:p w14:paraId="2D462FC1" w14:textId="77777777" w:rsidR="00B72E9D" w:rsidRDefault="00B72E9D" w:rsidP="00B72E9D">
      <w:pPr>
        <w:tabs>
          <w:tab w:val="left" w:pos="567"/>
        </w:tabs>
        <w:rPr>
          <w:sz w:val="22"/>
          <w:szCs w:val="22"/>
        </w:rPr>
      </w:pPr>
    </w:p>
    <w:p w14:paraId="78A2DD72" w14:textId="77777777" w:rsidR="00B72E9D" w:rsidRDefault="00B72E9D" w:rsidP="00B72E9D">
      <w:pPr>
        <w:tabs>
          <w:tab w:val="left" w:pos="567"/>
        </w:tabs>
        <w:rPr>
          <w:sz w:val="22"/>
          <w:szCs w:val="22"/>
        </w:rPr>
      </w:pPr>
    </w:p>
    <w:p w14:paraId="1B16528E" w14:textId="77777777" w:rsidR="00B72E9D" w:rsidRDefault="00B72E9D" w:rsidP="00B72E9D">
      <w:pPr>
        <w:tabs>
          <w:tab w:val="left" w:pos="567"/>
        </w:tabs>
        <w:rPr>
          <w:sz w:val="22"/>
          <w:szCs w:val="22"/>
        </w:rPr>
      </w:pPr>
    </w:p>
    <w:p w14:paraId="4269DA0B" w14:textId="77777777" w:rsidR="00B72E9D" w:rsidRDefault="00B72E9D" w:rsidP="00B72E9D">
      <w:pPr>
        <w:tabs>
          <w:tab w:val="left" w:pos="567"/>
        </w:tabs>
        <w:jc w:val="center"/>
        <w:rPr>
          <w:b/>
          <w:sz w:val="22"/>
          <w:szCs w:val="22"/>
        </w:rPr>
      </w:pPr>
    </w:p>
    <w:p w14:paraId="71DEA445" w14:textId="77777777" w:rsidR="00B72E9D" w:rsidRDefault="00B72E9D" w:rsidP="00B72E9D">
      <w:pPr>
        <w:tabs>
          <w:tab w:val="left" w:pos="567"/>
        </w:tabs>
        <w:jc w:val="center"/>
        <w:rPr>
          <w:b/>
          <w:sz w:val="22"/>
          <w:szCs w:val="22"/>
        </w:rPr>
      </w:pPr>
    </w:p>
    <w:p w14:paraId="0550E7D3" w14:textId="77777777" w:rsidR="00B72E9D" w:rsidRDefault="00B72E9D" w:rsidP="00B72E9D">
      <w:pPr>
        <w:tabs>
          <w:tab w:val="left" w:pos="567"/>
        </w:tabs>
        <w:jc w:val="center"/>
        <w:rPr>
          <w:b/>
          <w:sz w:val="22"/>
          <w:szCs w:val="22"/>
        </w:rPr>
      </w:pPr>
    </w:p>
    <w:p w14:paraId="0BDA4DC4" w14:textId="77777777" w:rsidR="00B72E9D" w:rsidRDefault="00B72E9D" w:rsidP="00B72E9D">
      <w:pPr>
        <w:tabs>
          <w:tab w:val="left" w:pos="567"/>
        </w:tabs>
        <w:jc w:val="center"/>
        <w:rPr>
          <w:b/>
          <w:sz w:val="22"/>
          <w:szCs w:val="22"/>
        </w:rPr>
      </w:pPr>
      <w:r>
        <w:rPr>
          <w:b/>
          <w:sz w:val="22"/>
          <w:szCs w:val="22"/>
        </w:rPr>
        <w:t>B. PAKUOTĖS LAPELIS</w:t>
      </w:r>
    </w:p>
    <w:p w14:paraId="50E60FF3" w14:textId="77777777" w:rsidR="00B72E9D" w:rsidRDefault="00B72E9D" w:rsidP="00B72E9D">
      <w:pPr>
        <w:tabs>
          <w:tab w:val="left" w:pos="567"/>
        </w:tabs>
        <w:rPr>
          <w:sz w:val="22"/>
          <w:szCs w:val="22"/>
        </w:rPr>
      </w:pPr>
      <w:r>
        <w:rPr>
          <w:sz w:val="22"/>
          <w:szCs w:val="22"/>
        </w:rPr>
        <w:t xml:space="preserve">                                                                                 </w:t>
      </w:r>
    </w:p>
    <w:p w14:paraId="24FEBC83" w14:textId="77777777" w:rsidR="00B72E9D" w:rsidRDefault="00B72E9D" w:rsidP="00B72E9D">
      <w:pPr>
        <w:tabs>
          <w:tab w:val="left" w:pos="567"/>
        </w:tabs>
        <w:jc w:val="center"/>
        <w:rPr>
          <w:b/>
          <w:sz w:val="22"/>
          <w:szCs w:val="22"/>
        </w:rPr>
      </w:pPr>
      <w:r>
        <w:rPr>
          <w:sz w:val="22"/>
          <w:szCs w:val="22"/>
        </w:rPr>
        <w:br w:type="page"/>
      </w:r>
      <w:r w:rsidR="00F82BC5">
        <w:rPr>
          <w:b/>
          <w:sz w:val="22"/>
          <w:szCs w:val="22"/>
        </w:rPr>
        <w:lastRenderedPageBreak/>
        <w:t>Pakuotės lapelis: Informacija vartotojui</w:t>
      </w:r>
    </w:p>
    <w:p w14:paraId="5B92C242" w14:textId="77777777" w:rsidR="00B72E9D" w:rsidRDefault="00B72E9D" w:rsidP="00B72E9D">
      <w:pPr>
        <w:tabs>
          <w:tab w:val="left" w:pos="567"/>
        </w:tabs>
        <w:rPr>
          <w:sz w:val="22"/>
          <w:szCs w:val="22"/>
        </w:rPr>
      </w:pPr>
    </w:p>
    <w:p w14:paraId="2833418F" w14:textId="77777777" w:rsidR="00B72E9D" w:rsidRDefault="00B72E9D" w:rsidP="00B72E9D">
      <w:pPr>
        <w:tabs>
          <w:tab w:val="left" w:pos="567"/>
        </w:tabs>
        <w:jc w:val="center"/>
        <w:rPr>
          <w:b/>
          <w:sz w:val="22"/>
          <w:szCs w:val="22"/>
        </w:rPr>
      </w:pPr>
      <w:r>
        <w:rPr>
          <w:b/>
          <w:sz w:val="22"/>
          <w:szCs w:val="22"/>
        </w:rPr>
        <w:t>OsvaRen 435 mg / 235 mg plėvele dengtos tabletės</w:t>
      </w:r>
    </w:p>
    <w:p w14:paraId="5166CDC9" w14:textId="77777777" w:rsidR="00787042" w:rsidRDefault="00787042" w:rsidP="00B72E9D">
      <w:pPr>
        <w:tabs>
          <w:tab w:val="left" w:pos="567"/>
        </w:tabs>
        <w:jc w:val="center"/>
        <w:rPr>
          <w:sz w:val="22"/>
          <w:szCs w:val="22"/>
        </w:rPr>
      </w:pPr>
    </w:p>
    <w:p w14:paraId="6FF172C1" w14:textId="443E33C6" w:rsidR="00B72E9D" w:rsidRDefault="00B72E9D" w:rsidP="00B72E9D">
      <w:pPr>
        <w:tabs>
          <w:tab w:val="left" w:pos="567"/>
        </w:tabs>
        <w:jc w:val="center"/>
        <w:rPr>
          <w:sz w:val="22"/>
          <w:szCs w:val="22"/>
        </w:rPr>
      </w:pPr>
      <w:r>
        <w:rPr>
          <w:sz w:val="22"/>
          <w:szCs w:val="22"/>
        </w:rPr>
        <w:t>Kalcio acetatas</w:t>
      </w:r>
      <w:r w:rsidR="008B79CA">
        <w:rPr>
          <w:sz w:val="22"/>
          <w:szCs w:val="22"/>
        </w:rPr>
        <w:t xml:space="preserve"> </w:t>
      </w:r>
      <w:r w:rsidR="00B64A78">
        <w:rPr>
          <w:sz w:val="22"/>
          <w:szCs w:val="22"/>
        </w:rPr>
        <w:t>/</w:t>
      </w:r>
      <w:r w:rsidR="008B79CA">
        <w:rPr>
          <w:sz w:val="22"/>
          <w:szCs w:val="22"/>
        </w:rPr>
        <w:t xml:space="preserve"> </w:t>
      </w:r>
      <w:r w:rsidR="00B64A78">
        <w:rPr>
          <w:sz w:val="22"/>
          <w:szCs w:val="22"/>
        </w:rPr>
        <w:t>S</w:t>
      </w:r>
      <w:r>
        <w:rPr>
          <w:sz w:val="22"/>
          <w:szCs w:val="22"/>
        </w:rPr>
        <w:t xml:space="preserve">unkusis magnio subkarbonatas </w:t>
      </w:r>
    </w:p>
    <w:p w14:paraId="1CCC550B" w14:textId="77777777" w:rsidR="00B72E9D" w:rsidRDefault="00B72E9D" w:rsidP="00B72E9D">
      <w:pPr>
        <w:tabs>
          <w:tab w:val="left" w:pos="567"/>
        </w:tabs>
        <w:rPr>
          <w:sz w:val="22"/>
          <w:szCs w:val="22"/>
        </w:rPr>
      </w:pPr>
    </w:p>
    <w:p w14:paraId="65E75572" w14:textId="77777777" w:rsidR="00B72E9D" w:rsidRDefault="00B72E9D" w:rsidP="0049669B">
      <w:pPr>
        <w:suppressAutoHyphens/>
        <w:rPr>
          <w:b/>
          <w:noProof/>
          <w:sz w:val="22"/>
          <w:szCs w:val="22"/>
        </w:rPr>
      </w:pPr>
      <w:r w:rsidRPr="00A33973">
        <w:rPr>
          <w:b/>
          <w:sz w:val="22"/>
          <w:szCs w:val="22"/>
        </w:rPr>
        <w:t>Atidžiai perskaitykite visą šį lapelį, prieš pradėdami vartoti vaistą</w:t>
      </w:r>
      <w:r w:rsidR="00F82BC5" w:rsidRPr="00A33973">
        <w:rPr>
          <w:b/>
          <w:noProof/>
          <w:sz w:val="22"/>
          <w:szCs w:val="22"/>
        </w:rPr>
        <w:t xml:space="preserve"> nes jame pateikiama Jums</w:t>
      </w:r>
      <w:r w:rsidR="00A33973">
        <w:rPr>
          <w:b/>
          <w:noProof/>
          <w:sz w:val="22"/>
          <w:szCs w:val="22"/>
        </w:rPr>
        <w:t xml:space="preserve"> </w:t>
      </w:r>
      <w:r w:rsidR="00F82BC5" w:rsidRPr="00A33973">
        <w:rPr>
          <w:b/>
          <w:noProof/>
          <w:sz w:val="22"/>
          <w:szCs w:val="22"/>
        </w:rPr>
        <w:t>svarbi informacija.</w:t>
      </w:r>
    </w:p>
    <w:p w14:paraId="76C5D712" w14:textId="77777777" w:rsidR="00B72E9D" w:rsidRDefault="00B72E9D" w:rsidP="00321B00">
      <w:pPr>
        <w:pStyle w:val="BT-EMEASMCA"/>
      </w:pPr>
      <w:r>
        <w:t>Neišmeskite šio lapelio, nes vėl gali prireikti jį perskaityti.</w:t>
      </w:r>
    </w:p>
    <w:p w14:paraId="1ED8B385" w14:textId="77777777" w:rsidR="00B72E9D" w:rsidRDefault="00B72E9D">
      <w:pPr>
        <w:pStyle w:val="BT-EMEASMCA"/>
      </w:pPr>
      <w:r>
        <w:t>Jeigu kiltų daugiau klausimų, kreipkitės į gydytoją arba vaistininką.</w:t>
      </w:r>
    </w:p>
    <w:p w14:paraId="7A6BB108" w14:textId="77777777" w:rsidR="00B72E9D" w:rsidRDefault="00B72E9D">
      <w:pPr>
        <w:pStyle w:val="BT-EMEASMCA"/>
      </w:pPr>
      <w:r>
        <w:t xml:space="preserve">Šis vaistas skirtas </w:t>
      </w:r>
      <w:r w:rsidR="00F82BC5">
        <w:t xml:space="preserve">tik </w:t>
      </w:r>
      <w:r>
        <w:t xml:space="preserve">Jums, todėl kitiems žmonėms jo duoti negalima. Vaistas gali jiems pakenkti (net tiems, kurių ligos </w:t>
      </w:r>
      <w:r w:rsidR="00A33973">
        <w:t>požymiai</w:t>
      </w:r>
      <w:r>
        <w:t xml:space="preserve"> yra tokie patys kaip Jūsų).</w:t>
      </w:r>
    </w:p>
    <w:p w14:paraId="10737732" w14:textId="77777777" w:rsidR="00B72E9D" w:rsidRDefault="00B72E9D">
      <w:pPr>
        <w:pStyle w:val="BT-EMEASMCA"/>
      </w:pPr>
      <w:r>
        <w:t xml:space="preserve">Jeigu pasireiškė šalutinis poveikis </w:t>
      </w:r>
      <w:r w:rsidR="00787042" w:rsidRPr="00787042">
        <w:rPr>
          <w:noProof w:val="0"/>
        </w:rPr>
        <w:t>(net jeigu jis šiame lapelyje nenurodytas)</w:t>
      </w:r>
      <w:r w:rsidR="00787042">
        <w:rPr>
          <w:noProof w:val="0"/>
        </w:rPr>
        <w:t xml:space="preserve">, </w:t>
      </w:r>
      <w:r w:rsidR="00787042">
        <w:t>kreipkitės į gydytoją arba vaistininką.</w:t>
      </w:r>
      <w:r w:rsidR="00A33973" w:rsidRPr="00787042">
        <w:rPr>
          <w:szCs w:val="24"/>
        </w:rPr>
        <w:t xml:space="preserve"> Žr. Skyriu 4.</w:t>
      </w:r>
    </w:p>
    <w:p w14:paraId="38B0733C" w14:textId="77777777" w:rsidR="00B72E9D" w:rsidRDefault="00B72E9D" w:rsidP="00B72E9D">
      <w:pPr>
        <w:tabs>
          <w:tab w:val="left" w:pos="567"/>
        </w:tabs>
        <w:jc w:val="both"/>
        <w:rPr>
          <w:sz w:val="22"/>
          <w:szCs w:val="22"/>
        </w:rPr>
      </w:pPr>
    </w:p>
    <w:p w14:paraId="644195DE" w14:textId="77777777" w:rsidR="00A33973" w:rsidRPr="00035F9C" w:rsidRDefault="00A33973" w:rsidP="00A33973">
      <w:pPr>
        <w:pStyle w:val="Antrat4"/>
        <w:rPr>
          <w:rFonts w:ascii="Times New Roman" w:hAnsi="Times New Roman"/>
          <w:i w:val="0"/>
          <w:color w:val="000000"/>
          <w:sz w:val="22"/>
        </w:rPr>
      </w:pPr>
      <w:r w:rsidRPr="00035F9C">
        <w:rPr>
          <w:rFonts w:ascii="Times New Roman" w:hAnsi="Times New Roman"/>
          <w:i w:val="0"/>
          <w:color w:val="000000"/>
          <w:sz w:val="22"/>
        </w:rPr>
        <w:t>Apie ką rašoma šiame lapelyje?</w:t>
      </w:r>
    </w:p>
    <w:p w14:paraId="431F5405" w14:textId="77777777" w:rsidR="00B72E9D" w:rsidRDefault="00B72E9D" w:rsidP="00B72E9D">
      <w:pPr>
        <w:tabs>
          <w:tab w:val="left" w:pos="567"/>
        </w:tabs>
        <w:jc w:val="both"/>
        <w:rPr>
          <w:sz w:val="22"/>
          <w:szCs w:val="22"/>
        </w:rPr>
      </w:pPr>
      <w:r>
        <w:rPr>
          <w:sz w:val="22"/>
          <w:szCs w:val="22"/>
        </w:rPr>
        <w:t>1.</w:t>
      </w:r>
      <w:r>
        <w:rPr>
          <w:sz w:val="22"/>
          <w:szCs w:val="22"/>
        </w:rPr>
        <w:tab/>
        <w:t>Kas yra OsvaRen ir kam jis vartojamas</w:t>
      </w:r>
    </w:p>
    <w:p w14:paraId="23E70CA6" w14:textId="77777777" w:rsidR="00B72E9D" w:rsidRDefault="00B72E9D" w:rsidP="00B72E9D">
      <w:pPr>
        <w:tabs>
          <w:tab w:val="left" w:pos="567"/>
        </w:tabs>
        <w:jc w:val="both"/>
        <w:rPr>
          <w:sz w:val="22"/>
          <w:szCs w:val="22"/>
        </w:rPr>
      </w:pPr>
      <w:r>
        <w:rPr>
          <w:sz w:val="22"/>
          <w:szCs w:val="22"/>
        </w:rPr>
        <w:t>2.</w:t>
      </w:r>
      <w:r>
        <w:rPr>
          <w:sz w:val="22"/>
          <w:szCs w:val="22"/>
        </w:rPr>
        <w:tab/>
        <w:t xml:space="preserve">Kas žinotina prieš vartojant OsvaRen </w:t>
      </w:r>
    </w:p>
    <w:p w14:paraId="71DD050F" w14:textId="77777777" w:rsidR="00B72E9D" w:rsidRDefault="00B72E9D" w:rsidP="00B72E9D">
      <w:pPr>
        <w:tabs>
          <w:tab w:val="left" w:pos="567"/>
        </w:tabs>
        <w:jc w:val="both"/>
        <w:rPr>
          <w:sz w:val="22"/>
          <w:szCs w:val="22"/>
        </w:rPr>
      </w:pPr>
      <w:r>
        <w:rPr>
          <w:sz w:val="22"/>
          <w:szCs w:val="22"/>
        </w:rPr>
        <w:t>3.</w:t>
      </w:r>
      <w:r>
        <w:rPr>
          <w:sz w:val="22"/>
          <w:szCs w:val="22"/>
        </w:rPr>
        <w:tab/>
        <w:t xml:space="preserve">Kaip vartoti OsvaRen </w:t>
      </w:r>
    </w:p>
    <w:p w14:paraId="4717F899" w14:textId="77777777" w:rsidR="00B72E9D" w:rsidRDefault="00B72E9D" w:rsidP="00B72E9D">
      <w:pPr>
        <w:tabs>
          <w:tab w:val="left" w:pos="567"/>
        </w:tabs>
        <w:jc w:val="both"/>
        <w:rPr>
          <w:sz w:val="22"/>
          <w:szCs w:val="22"/>
        </w:rPr>
      </w:pPr>
      <w:r>
        <w:rPr>
          <w:sz w:val="22"/>
          <w:szCs w:val="22"/>
        </w:rPr>
        <w:t>4.</w:t>
      </w:r>
      <w:r>
        <w:rPr>
          <w:sz w:val="22"/>
          <w:szCs w:val="22"/>
        </w:rPr>
        <w:tab/>
        <w:t>Galimas šalutinis poveikis</w:t>
      </w:r>
    </w:p>
    <w:p w14:paraId="7DA8F200" w14:textId="77777777" w:rsidR="00B72E9D" w:rsidRDefault="00B72E9D" w:rsidP="00B72E9D">
      <w:pPr>
        <w:tabs>
          <w:tab w:val="left" w:pos="567"/>
        </w:tabs>
        <w:jc w:val="both"/>
        <w:rPr>
          <w:sz w:val="22"/>
          <w:szCs w:val="22"/>
        </w:rPr>
      </w:pPr>
      <w:r>
        <w:rPr>
          <w:sz w:val="22"/>
          <w:szCs w:val="22"/>
        </w:rPr>
        <w:t>5.</w:t>
      </w:r>
      <w:r>
        <w:rPr>
          <w:sz w:val="22"/>
          <w:szCs w:val="22"/>
        </w:rPr>
        <w:tab/>
        <w:t xml:space="preserve">Kaip laikyti OsvaRen </w:t>
      </w:r>
    </w:p>
    <w:p w14:paraId="5558E3D5" w14:textId="77777777" w:rsidR="00B72E9D" w:rsidRDefault="00B72E9D" w:rsidP="00B72E9D">
      <w:pPr>
        <w:tabs>
          <w:tab w:val="left" w:pos="567"/>
        </w:tabs>
        <w:jc w:val="both"/>
        <w:rPr>
          <w:sz w:val="22"/>
          <w:szCs w:val="22"/>
        </w:rPr>
      </w:pPr>
      <w:r>
        <w:rPr>
          <w:sz w:val="22"/>
          <w:szCs w:val="22"/>
        </w:rPr>
        <w:t>6.</w:t>
      </w:r>
      <w:r>
        <w:rPr>
          <w:sz w:val="22"/>
          <w:szCs w:val="22"/>
        </w:rPr>
        <w:tab/>
      </w:r>
      <w:r w:rsidR="00A33973">
        <w:rPr>
          <w:sz w:val="22"/>
          <w:szCs w:val="22"/>
        </w:rPr>
        <w:t xml:space="preserve">Pakuotės turinys ir kita </w:t>
      </w:r>
      <w:r>
        <w:rPr>
          <w:sz w:val="22"/>
          <w:szCs w:val="22"/>
        </w:rPr>
        <w:t>informacija</w:t>
      </w:r>
    </w:p>
    <w:p w14:paraId="4E2949B4" w14:textId="77777777" w:rsidR="00B72E9D" w:rsidRDefault="00B72E9D" w:rsidP="00B72E9D">
      <w:pPr>
        <w:tabs>
          <w:tab w:val="left" w:pos="567"/>
        </w:tabs>
        <w:rPr>
          <w:sz w:val="22"/>
          <w:szCs w:val="22"/>
        </w:rPr>
      </w:pPr>
    </w:p>
    <w:p w14:paraId="20FD6ABD" w14:textId="77777777" w:rsidR="00B72E9D" w:rsidRDefault="00B72E9D" w:rsidP="00B72E9D">
      <w:pPr>
        <w:tabs>
          <w:tab w:val="left" w:pos="567"/>
        </w:tabs>
        <w:rPr>
          <w:sz w:val="22"/>
          <w:szCs w:val="22"/>
        </w:rPr>
      </w:pPr>
    </w:p>
    <w:p w14:paraId="34F4A12A" w14:textId="77777777" w:rsidR="00B72E9D" w:rsidRDefault="00B72E9D" w:rsidP="00B72E9D">
      <w:pPr>
        <w:pStyle w:val="Pagrindinistekstas"/>
        <w:tabs>
          <w:tab w:val="left" w:pos="567"/>
        </w:tabs>
        <w:spacing w:line="240" w:lineRule="auto"/>
        <w:ind w:left="567" w:hanging="567"/>
        <w:rPr>
          <w:b/>
          <w:sz w:val="22"/>
          <w:szCs w:val="22"/>
        </w:rPr>
      </w:pPr>
      <w:r>
        <w:rPr>
          <w:b/>
          <w:sz w:val="22"/>
          <w:szCs w:val="22"/>
        </w:rPr>
        <w:t>1.</w:t>
      </w:r>
      <w:r>
        <w:rPr>
          <w:b/>
          <w:sz w:val="22"/>
          <w:szCs w:val="22"/>
        </w:rPr>
        <w:tab/>
      </w:r>
      <w:r w:rsidR="00A33973">
        <w:rPr>
          <w:b/>
          <w:sz w:val="22"/>
          <w:szCs w:val="22"/>
        </w:rPr>
        <w:t>Kas yra OsvaRen ir kam jis vartojamas</w:t>
      </w:r>
    </w:p>
    <w:p w14:paraId="27D78D32" w14:textId="77777777" w:rsidR="00B72E9D" w:rsidRDefault="00B72E9D" w:rsidP="00B72E9D">
      <w:pPr>
        <w:pStyle w:val="Pagrindinistekstas"/>
        <w:tabs>
          <w:tab w:val="left" w:pos="567"/>
        </w:tabs>
        <w:spacing w:line="240" w:lineRule="auto"/>
        <w:rPr>
          <w:sz w:val="22"/>
          <w:szCs w:val="22"/>
        </w:rPr>
      </w:pPr>
    </w:p>
    <w:p w14:paraId="13506ED7" w14:textId="210F7FE7" w:rsidR="00B72E9D" w:rsidRDefault="00B72E9D" w:rsidP="00B72E9D">
      <w:pPr>
        <w:pStyle w:val="Pagrindinistekstas"/>
        <w:tabs>
          <w:tab w:val="left" w:pos="567"/>
        </w:tabs>
        <w:spacing w:line="240" w:lineRule="auto"/>
        <w:rPr>
          <w:sz w:val="22"/>
          <w:szCs w:val="22"/>
        </w:rPr>
      </w:pPr>
      <w:r>
        <w:rPr>
          <w:sz w:val="22"/>
          <w:szCs w:val="22"/>
        </w:rPr>
        <w:t xml:space="preserve">OsvaRen yra vartojamas sergančių inkstų nepakankamumu ir gydomų hemodialize arba peritonine dialize </w:t>
      </w:r>
      <w:r w:rsidR="005C3B64">
        <w:rPr>
          <w:sz w:val="22"/>
          <w:szCs w:val="22"/>
        </w:rPr>
        <w:t xml:space="preserve">suaugusių </w:t>
      </w:r>
      <w:r>
        <w:rPr>
          <w:sz w:val="22"/>
          <w:szCs w:val="22"/>
        </w:rPr>
        <w:t>ligonių fosfatų koncentracijos padidėjimui kraujyje gydyti.</w:t>
      </w:r>
    </w:p>
    <w:p w14:paraId="0FB8E003" w14:textId="77777777" w:rsidR="00B72E9D" w:rsidRDefault="00B72E9D" w:rsidP="00B72E9D">
      <w:pPr>
        <w:tabs>
          <w:tab w:val="left" w:pos="567"/>
        </w:tabs>
        <w:rPr>
          <w:sz w:val="22"/>
          <w:szCs w:val="22"/>
        </w:rPr>
      </w:pPr>
    </w:p>
    <w:p w14:paraId="42768584" w14:textId="77777777" w:rsidR="00B72E9D" w:rsidRDefault="00B72E9D" w:rsidP="00B72E9D">
      <w:pPr>
        <w:tabs>
          <w:tab w:val="left" w:pos="567"/>
        </w:tabs>
        <w:rPr>
          <w:sz w:val="22"/>
          <w:szCs w:val="22"/>
        </w:rPr>
      </w:pPr>
      <w:r>
        <w:rPr>
          <w:sz w:val="22"/>
          <w:szCs w:val="22"/>
        </w:rPr>
        <w:t xml:space="preserve">Preparatas priklauso fosfatus prijungiančių vaistų grupei. Fosfatai yra mineralai, darantys poveikį kaulų būklei. Jei inkstų funkcija yra pažeista, pasireiškia polinkis į didelę fosfatų koncentraciją </w:t>
      </w:r>
    </w:p>
    <w:p w14:paraId="57ECFC28" w14:textId="77777777" w:rsidR="00B72E9D" w:rsidRDefault="00B72E9D" w:rsidP="00B72E9D">
      <w:pPr>
        <w:tabs>
          <w:tab w:val="left" w:pos="567"/>
        </w:tabs>
        <w:rPr>
          <w:sz w:val="22"/>
          <w:szCs w:val="22"/>
        </w:rPr>
      </w:pPr>
      <w:r>
        <w:rPr>
          <w:sz w:val="22"/>
          <w:szCs w:val="22"/>
        </w:rPr>
        <w:t xml:space="preserve">kraujyje, todėl galima kaulų pažeidimo rizika. OsvaRen suriša kraujyje esančius fosfatus ir </w:t>
      </w:r>
    </w:p>
    <w:p w14:paraId="39927741" w14:textId="77777777" w:rsidR="00B72E9D" w:rsidRDefault="00B72E9D" w:rsidP="00B72E9D">
      <w:pPr>
        <w:tabs>
          <w:tab w:val="left" w:pos="567"/>
        </w:tabs>
        <w:rPr>
          <w:sz w:val="22"/>
          <w:szCs w:val="22"/>
        </w:rPr>
      </w:pPr>
      <w:r>
        <w:rPr>
          <w:sz w:val="22"/>
          <w:szCs w:val="22"/>
        </w:rPr>
        <w:t>tokiu būdu subalansuoja jų kiekį.</w:t>
      </w:r>
    </w:p>
    <w:p w14:paraId="42F5C198" w14:textId="66040D23" w:rsidR="00B72E9D" w:rsidRDefault="00B72E9D" w:rsidP="00B72E9D">
      <w:pPr>
        <w:tabs>
          <w:tab w:val="left" w:pos="567"/>
        </w:tabs>
        <w:rPr>
          <w:sz w:val="22"/>
          <w:szCs w:val="22"/>
        </w:rPr>
      </w:pPr>
    </w:p>
    <w:p w14:paraId="4478F36C" w14:textId="77777777" w:rsidR="00B64A78" w:rsidRDefault="00B64A78" w:rsidP="00B72E9D">
      <w:pPr>
        <w:tabs>
          <w:tab w:val="left" w:pos="567"/>
        </w:tabs>
        <w:rPr>
          <w:sz w:val="22"/>
          <w:szCs w:val="22"/>
        </w:rPr>
      </w:pPr>
    </w:p>
    <w:p w14:paraId="6910BAE9" w14:textId="77777777" w:rsidR="00B72E9D" w:rsidRDefault="00B72E9D" w:rsidP="00B72E9D">
      <w:pPr>
        <w:tabs>
          <w:tab w:val="left" w:pos="567"/>
        </w:tabs>
        <w:ind w:left="525" w:hanging="525"/>
        <w:rPr>
          <w:b/>
          <w:sz w:val="22"/>
          <w:szCs w:val="22"/>
        </w:rPr>
      </w:pPr>
      <w:r>
        <w:rPr>
          <w:b/>
          <w:sz w:val="22"/>
          <w:szCs w:val="22"/>
        </w:rPr>
        <w:t>2.</w:t>
      </w:r>
      <w:r>
        <w:rPr>
          <w:b/>
          <w:sz w:val="22"/>
          <w:szCs w:val="22"/>
        </w:rPr>
        <w:tab/>
      </w:r>
      <w:r w:rsidR="00A33973">
        <w:rPr>
          <w:b/>
          <w:sz w:val="22"/>
          <w:szCs w:val="22"/>
        </w:rPr>
        <w:t>Kas žinotina prieš vartojant OsvaRen</w:t>
      </w:r>
    </w:p>
    <w:p w14:paraId="41DF5C8E" w14:textId="77777777" w:rsidR="00B72E9D" w:rsidRDefault="00B72E9D" w:rsidP="00B72E9D">
      <w:pPr>
        <w:tabs>
          <w:tab w:val="left" w:pos="567"/>
        </w:tabs>
        <w:ind w:left="360"/>
        <w:rPr>
          <w:sz w:val="22"/>
          <w:szCs w:val="22"/>
        </w:rPr>
      </w:pPr>
    </w:p>
    <w:p w14:paraId="30EE7A3F" w14:textId="77777777" w:rsidR="000B55C4" w:rsidRDefault="00B72E9D" w:rsidP="00B72E9D">
      <w:pPr>
        <w:tabs>
          <w:tab w:val="left" w:pos="567"/>
        </w:tabs>
        <w:rPr>
          <w:b/>
          <w:sz w:val="22"/>
          <w:szCs w:val="22"/>
        </w:rPr>
      </w:pPr>
      <w:r>
        <w:rPr>
          <w:b/>
          <w:sz w:val="22"/>
          <w:szCs w:val="22"/>
        </w:rPr>
        <w:t>OsvaRen vartoti negalima</w:t>
      </w:r>
    </w:p>
    <w:p w14:paraId="47D48160" w14:textId="77777777" w:rsidR="00B72E9D" w:rsidRDefault="00B72E9D" w:rsidP="00B72E9D">
      <w:pPr>
        <w:pStyle w:val="Pagrindinistekstas"/>
        <w:tabs>
          <w:tab w:val="left" w:pos="567"/>
        </w:tabs>
        <w:spacing w:line="240" w:lineRule="auto"/>
        <w:ind w:left="567" w:hanging="567"/>
        <w:rPr>
          <w:sz w:val="22"/>
          <w:szCs w:val="22"/>
        </w:rPr>
      </w:pPr>
      <w:r>
        <w:rPr>
          <w:sz w:val="22"/>
          <w:szCs w:val="22"/>
        </w:rPr>
        <w:t>-</w:t>
      </w:r>
      <w:r>
        <w:rPr>
          <w:sz w:val="22"/>
          <w:szCs w:val="22"/>
        </w:rPr>
        <w:tab/>
        <w:t>jei</w:t>
      </w:r>
      <w:r w:rsidR="000B55C4">
        <w:rPr>
          <w:sz w:val="22"/>
          <w:szCs w:val="22"/>
        </w:rPr>
        <w:t>gu</w:t>
      </w:r>
      <w:r>
        <w:rPr>
          <w:sz w:val="22"/>
          <w:szCs w:val="22"/>
        </w:rPr>
        <w:t xml:space="preserve"> yra </w:t>
      </w:r>
      <w:r w:rsidRPr="0049669B">
        <w:rPr>
          <w:b/>
          <w:sz w:val="22"/>
          <w:szCs w:val="22"/>
        </w:rPr>
        <w:t>alergija kalcio acetatui, magnio karbonatui</w:t>
      </w:r>
      <w:r>
        <w:rPr>
          <w:sz w:val="22"/>
          <w:szCs w:val="22"/>
        </w:rPr>
        <w:t xml:space="preserve"> arba bet kuriai pagalbinei </w:t>
      </w:r>
      <w:r w:rsidR="000B55C4">
        <w:rPr>
          <w:noProof/>
        </w:rPr>
        <w:t>šio vaisto</w:t>
      </w:r>
      <w:r>
        <w:rPr>
          <w:sz w:val="22"/>
          <w:szCs w:val="22"/>
        </w:rPr>
        <w:t xml:space="preserve"> </w:t>
      </w:r>
      <w:r w:rsidRPr="00A33973">
        <w:rPr>
          <w:sz w:val="22"/>
          <w:szCs w:val="22"/>
        </w:rPr>
        <w:t>medžiagai</w:t>
      </w:r>
      <w:r w:rsidR="00A33973" w:rsidRPr="00A33973">
        <w:rPr>
          <w:sz w:val="22"/>
          <w:szCs w:val="22"/>
        </w:rPr>
        <w:t xml:space="preserve"> </w:t>
      </w:r>
      <w:r w:rsidR="00A33973" w:rsidRPr="00A33973">
        <w:rPr>
          <w:noProof/>
          <w:sz w:val="22"/>
          <w:szCs w:val="22"/>
        </w:rPr>
        <w:t>(jos išvardytos 6 skyriuje)</w:t>
      </w:r>
      <w:r w:rsidRPr="00A33973">
        <w:rPr>
          <w:sz w:val="22"/>
          <w:szCs w:val="22"/>
        </w:rPr>
        <w:t>;</w:t>
      </w:r>
    </w:p>
    <w:p w14:paraId="3E742C72" w14:textId="77777777" w:rsidR="00B72E9D" w:rsidRDefault="00B72E9D" w:rsidP="00B72E9D">
      <w:pPr>
        <w:pStyle w:val="Pagrindinistekstas"/>
        <w:tabs>
          <w:tab w:val="left" w:pos="567"/>
        </w:tabs>
        <w:spacing w:line="240" w:lineRule="auto"/>
        <w:ind w:left="567" w:hanging="567"/>
        <w:rPr>
          <w:sz w:val="22"/>
          <w:szCs w:val="22"/>
        </w:rPr>
      </w:pPr>
      <w:r>
        <w:rPr>
          <w:sz w:val="22"/>
          <w:szCs w:val="22"/>
        </w:rPr>
        <w:t>-</w:t>
      </w:r>
      <w:r>
        <w:rPr>
          <w:sz w:val="22"/>
          <w:szCs w:val="22"/>
        </w:rPr>
        <w:tab/>
        <w:t xml:space="preserve">jei kraujyje yra </w:t>
      </w:r>
      <w:r w:rsidRPr="0049669B">
        <w:rPr>
          <w:b/>
          <w:sz w:val="22"/>
          <w:szCs w:val="22"/>
        </w:rPr>
        <w:t>per maža fosfatų koncentracija</w:t>
      </w:r>
      <w:r w:rsidRPr="00791F99">
        <w:rPr>
          <w:sz w:val="22"/>
          <w:szCs w:val="22"/>
        </w:rPr>
        <w:t>;</w:t>
      </w:r>
    </w:p>
    <w:p w14:paraId="09D9F2D3" w14:textId="2155074D" w:rsidR="00FC060C" w:rsidRDefault="00B72E9D" w:rsidP="00B72E9D">
      <w:pPr>
        <w:pStyle w:val="Pagrindinistekstas"/>
        <w:tabs>
          <w:tab w:val="left" w:pos="567"/>
        </w:tabs>
        <w:spacing w:line="240" w:lineRule="auto"/>
        <w:ind w:left="567" w:hanging="567"/>
        <w:rPr>
          <w:sz w:val="22"/>
          <w:szCs w:val="22"/>
        </w:rPr>
      </w:pPr>
      <w:r>
        <w:rPr>
          <w:sz w:val="22"/>
          <w:szCs w:val="22"/>
        </w:rPr>
        <w:t>-</w:t>
      </w:r>
      <w:r>
        <w:rPr>
          <w:sz w:val="22"/>
          <w:szCs w:val="22"/>
        </w:rPr>
        <w:tab/>
        <w:t xml:space="preserve">jei kraujyje yra </w:t>
      </w:r>
      <w:r w:rsidRPr="0049669B">
        <w:rPr>
          <w:b/>
          <w:sz w:val="22"/>
          <w:szCs w:val="22"/>
        </w:rPr>
        <w:t>didelė kalcio koncentracija</w:t>
      </w:r>
      <w:r w:rsidR="004D4375">
        <w:rPr>
          <w:b/>
          <w:sz w:val="22"/>
          <w:szCs w:val="22"/>
        </w:rPr>
        <w:t>;</w:t>
      </w:r>
      <w:r>
        <w:rPr>
          <w:sz w:val="22"/>
          <w:szCs w:val="22"/>
        </w:rPr>
        <w:t xml:space="preserve"> </w:t>
      </w:r>
    </w:p>
    <w:p w14:paraId="0945413A" w14:textId="5605E824" w:rsidR="00B72E9D" w:rsidRDefault="00FC060C" w:rsidP="00B72E9D">
      <w:pPr>
        <w:pStyle w:val="Pagrindinistekstas"/>
        <w:tabs>
          <w:tab w:val="left" w:pos="567"/>
        </w:tabs>
        <w:spacing w:line="240" w:lineRule="auto"/>
        <w:ind w:left="567" w:hanging="567"/>
        <w:rPr>
          <w:sz w:val="22"/>
          <w:szCs w:val="22"/>
        </w:rPr>
      </w:pPr>
      <w:r>
        <w:rPr>
          <w:sz w:val="22"/>
          <w:szCs w:val="22"/>
        </w:rPr>
        <w:tab/>
      </w:r>
    </w:p>
    <w:p w14:paraId="40E406DE" w14:textId="77777777" w:rsidR="00B72E9D" w:rsidRDefault="00B72E9D" w:rsidP="00B72E9D">
      <w:pPr>
        <w:pStyle w:val="Pagrindinistekstas"/>
        <w:tabs>
          <w:tab w:val="left" w:pos="567"/>
        </w:tabs>
        <w:spacing w:line="240" w:lineRule="auto"/>
        <w:ind w:left="567" w:hanging="567"/>
        <w:rPr>
          <w:sz w:val="22"/>
          <w:szCs w:val="22"/>
        </w:rPr>
      </w:pPr>
      <w:r>
        <w:rPr>
          <w:sz w:val="22"/>
          <w:szCs w:val="22"/>
        </w:rPr>
        <w:t>-</w:t>
      </w:r>
      <w:r>
        <w:rPr>
          <w:sz w:val="22"/>
          <w:szCs w:val="22"/>
        </w:rPr>
        <w:tab/>
        <w:t xml:space="preserve">jei kraujyje yra per </w:t>
      </w:r>
      <w:r w:rsidRPr="0049669B">
        <w:rPr>
          <w:b/>
          <w:sz w:val="22"/>
          <w:szCs w:val="22"/>
        </w:rPr>
        <w:t>didelė magnio koncentracija</w:t>
      </w:r>
      <w:r>
        <w:rPr>
          <w:sz w:val="22"/>
          <w:szCs w:val="22"/>
        </w:rPr>
        <w:t xml:space="preserve"> ir (arba) pasireiškia jos sukeltų požymių;</w:t>
      </w:r>
    </w:p>
    <w:p w14:paraId="06E8405A" w14:textId="77777777" w:rsidR="00B72E9D" w:rsidRDefault="00B72E9D" w:rsidP="00B72E9D">
      <w:pPr>
        <w:pStyle w:val="Pagrindinistekstas"/>
        <w:tabs>
          <w:tab w:val="left" w:pos="567"/>
        </w:tabs>
        <w:spacing w:line="240" w:lineRule="auto"/>
        <w:ind w:left="567" w:hanging="567"/>
        <w:rPr>
          <w:sz w:val="22"/>
          <w:szCs w:val="22"/>
        </w:rPr>
      </w:pPr>
      <w:r>
        <w:rPr>
          <w:sz w:val="22"/>
          <w:szCs w:val="22"/>
        </w:rPr>
        <w:t>-</w:t>
      </w:r>
      <w:r>
        <w:rPr>
          <w:sz w:val="22"/>
          <w:szCs w:val="22"/>
        </w:rPr>
        <w:tab/>
        <w:t xml:space="preserve">jei yra </w:t>
      </w:r>
      <w:r w:rsidRPr="0049669B">
        <w:rPr>
          <w:b/>
          <w:sz w:val="22"/>
          <w:szCs w:val="22"/>
        </w:rPr>
        <w:t>širdies ritmo sutrikimas</w:t>
      </w:r>
      <w:r>
        <w:rPr>
          <w:sz w:val="22"/>
          <w:szCs w:val="22"/>
        </w:rPr>
        <w:t>, vadinamas  III laipsnio AV blokada;</w:t>
      </w:r>
    </w:p>
    <w:p w14:paraId="16F97E09" w14:textId="77777777" w:rsidR="00B72E9D" w:rsidRDefault="00B72E9D" w:rsidP="00B72E9D">
      <w:pPr>
        <w:pStyle w:val="Pagrindinistekstas"/>
        <w:tabs>
          <w:tab w:val="left" w:pos="567"/>
        </w:tabs>
        <w:spacing w:line="240" w:lineRule="auto"/>
        <w:ind w:left="567" w:hanging="567"/>
        <w:rPr>
          <w:sz w:val="22"/>
          <w:szCs w:val="22"/>
        </w:rPr>
      </w:pPr>
      <w:r>
        <w:rPr>
          <w:sz w:val="22"/>
          <w:szCs w:val="22"/>
        </w:rPr>
        <w:t>-</w:t>
      </w:r>
      <w:r>
        <w:rPr>
          <w:sz w:val="22"/>
          <w:szCs w:val="22"/>
        </w:rPr>
        <w:tab/>
        <w:t xml:space="preserve">jei atsiranda </w:t>
      </w:r>
      <w:r w:rsidRPr="0049669B">
        <w:rPr>
          <w:b/>
          <w:sz w:val="22"/>
          <w:szCs w:val="22"/>
        </w:rPr>
        <w:t>raumenų silpnumas</w:t>
      </w:r>
      <w:r>
        <w:rPr>
          <w:sz w:val="22"/>
          <w:szCs w:val="22"/>
        </w:rPr>
        <w:t>, įskaitant akių, bei silpsta tie raumenys, kurie padeda ryti, kramtyti ir kvėpuoti (pasireiškia generalizuotos) sunkiosios miastenijos simptomai).</w:t>
      </w:r>
    </w:p>
    <w:p w14:paraId="7C64E1BA" w14:textId="77777777" w:rsidR="00B72E9D" w:rsidRDefault="00B72E9D" w:rsidP="00B72E9D">
      <w:pPr>
        <w:tabs>
          <w:tab w:val="left" w:pos="567"/>
        </w:tabs>
        <w:rPr>
          <w:sz w:val="22"/>
          <w:szCs w:val="22"/>
        </w:rPr>
      </w:pPr>
    </w:p>
    <w:p w14:paraId="4534A132" w14:textId="77777777" w:rsidR="00A44976" w:rsidRDefault="00A33973" w:rsidP="00B72E9D">
      <w:pPr>
        <w:pStyle w:val="Pagrindinistekstas"/>
        <w:tabs>
          <w:tab w:val="left" w:pos="567"/>
        </w:tabs>
        <w:spacing w:line="240" w:lineRule="auto"/>
        <w:rPr>
          <w:b/>
          <w:sz w:val="22"/>
          <w:szCs w:val="22"/>
        </w:rPr>
      </w:pPr>
      <w:r w:rsidRPr="00A33973">
        <w:rPr>
          <w:b/>
          <w:sz w:val="22"/>
          <w:szCs w:val="22"/>
        </w:rPr>
        <w:t>Įspėjimai ir atsargumo priemonės</w:t>
      </w:r>
      <w:r w:rsidRPr="00A33973" w:rsidDel="00A33973">
        <w:rPr>
          <w:b/>
          <w:sz w:val="22"/>
          <w:szCs w:val="22"/>
        </w:rPr>
        <w:t xml:space="preserve"> </w:t>
      </w:r>
    </w:p>
    <w:p w14:paraId="0F18C220" w14:textId="3BA79EBF" w:rsidR="00B72E9D" w:rsidRDefault="00A33973" w:rsidP="00B72E9D">
      <w:pPr>
        <w:pStyle w:val="Pagrindinistekstas"/>
        <w:tabs>
          <w:tab w:val="left" w:pos="567"/>
        </w:tabs>
        <w:spacing w:line="240" w:lineRule="auto"/>
        <w:rPr>
          <w:sz w:val="22"/>
          <w:szCs w:val="22"/>
        </w:rPr>
      </w:pPr>
      <w:r>
        <w:rPr>
          <w:sz w:val="22"/>
          <w:szCs w:val="22"/>
        </w:rPr>
        <w:t>Pasitarkite su gydytoju</w:t>
      </w:r>
      <w:r w:rsidR="00B36747">
        <w:rPr>
          <w:sz w:val="22"/>
          <w:szCs w:val="22"/>
        </w:rPr>
        <w:t xml:space="preserve"> ar vaistininku</w:t>
      </w:r>
      <w:r w:rsidR="00D00265">
        <w:rPr>
          <w:sz w:val="22"/>
          <w:szCs w:val="22"/>
        </w:rPr>
        <w:t>,</w:t>
      </w:r>
      <w:r>
        <w:rPr>
          <w:sz w:val="22"/>
          <w:szCs w:val="22"/>
        </w:rPr>
        <w:t xml:space="preserve"> p</w:t>
      </w:r>
      <w:r w:rsidR="00B72E9D">
        <w:rPr>
          <w:sz w:val="22"/>
          <w:szCs w:val="22"/>
        </w:rPr>
        <w:t xml:space="preserve">rieš </w:t>
      </w:r>
      <w:r w:rsidR="00D00265" w:rsidRPr="00D00265">
        <w:rPr>
          <w:sz w:val="22"/>
          <w:szCs w:val="22"/>
        </w:rPr>
        <w:t>pradėdami</w:t>
      </w:r>
      <w:r w:rsidR="00B72E9D">
        <w:rPr>
          <w:sz w:val="22"/>
          <w:szCs w:val="22"/>
        </w:rPr>
        <w:t xml:space="preserve"> vartoti OsvaRen</w:t>
      </w:r>
      <w:r>
        <w:rPr>
          <w:sz w:val="22"/>
          <w:szCs w:val="22"/>
        </w:rPr>
        <w:t xml:space="preserve">. Gydytojas </w:t>
      </w:r>
      <w:r w:rsidR="00B72E9D">
        <w:rPr>
          <w:sz w:val="22"/>
          <w:szCs w:val="22"/>
        </w:rPr>
        <w:t xml:space="preserve">su Jumis aptars bet kokius Jūsų mitybos pokyčius, nes nuo to priklausys fosfatų koncentracija Jūsų organizme ir dializės, kuri </w:t>
      </w:r>
      <w:r w:rsidR="00B36747">
        <w:rPr>
          <w:sz w:val="22"/>
          <w:szCs w:val="22"/>
        </w:rPr>
        <w:t>J</w:t>
      </w:r>
      <w:r w:rsidR="00B72E9D">
        <w:rPr>
          <w:sz w:val="22"/>
          <w:szCs w:val="22"/>
        </w:rPr>
        <w:t>ums reikalinga, rūšis.</w:t>
      </w:r>
    </w:p>
    <w:p w14:paraId="43DBF9A0" w14:textId="77777777" w:rsidR="00B72E9D" w:rsidRDefault="00B72E9D" w:rsidP="00B72E9D">
      <w:pPr>
        <w:pStyle w:val="Pagrindinistekstas"/>
        <w:tabs>
          <w:tab w:val="left" w:pos="567"/>
        </w:tabs>
        <w:spacing w:line="240" w:lineRule="auto"/>
        <w:rPr>
          <w:sz w:val="22"/>
          <w:szCs w:val="22"/>
        </w:rPr>
      </w:pPr>
    </w:p>
    <w:p w14:paraId="69044B36" w14:textId="4324803D" w:rsidR="00B72E9D" w:rsidRDefault="00B72E9D" w:rsidP="00983A30">
      <w:pPr>
        <w:rPr>
          <w:sz w:val="22"/>
          <w:szCs w:val="22"/>
        </w:rPr>
      </w:pPr>
      <w:r>
        <w:rPr>
          <w:sz w:val="22"/>
          <w:szCs w:val="22"/>
        </w:rPr>
        <w:t>OsvaRen galima vartoti tik tuomet, jei reguliariai tikrinama kalcio, magnio ir fosfatų koncentracija kraujyje toliau išvardytais atvejais:</w:t>
      </w:r>
    </w:p>
    <w:p w14:paraId="64C63985" w14:textId="201DBDE3" w:rsidR="00B72E9D" w:rsidRDefault="00B72E9D" w:rsidP="00321B00">
      <w:pPr>
        <w:pStyle w:val="BT-EMEASMCA"/>
      </w:pPr>
      <w:r>
        <w:t>kraujyje yra labai didelė, medikamentams atspari fosfatų koncentracija;</w:t>
      </w:r>
    </w:p>
    <w:p w14:paraId="23999A88" w14:textId="300A776C" w:rsidR="00B72E9D" w:rsidRDefault="00B72E9D">
      <w:pPr>
        <w:pStyle w:val="BT-EMEASMCA"/>
      </w:pPr>
      <w:r>
        <w:lastRenderedPageBreak/>
        <w:t>kraujyje yra didelė, sunkiai gydoma kalio koncentracija;</w:t>
      </w:r>
    </w:p>
    <w:p w14:paraId="56CA0682" w14:textId="778ABA65" w:rsidR="00B72E9D" w:rsidRDefault="00B72E9D">
      <w:pPr>
        <w:pStyle w:val="BT-EMEASMCA"/>
      </w:pPr>
      <w:r>
        <w:t>širdies ritmas yra lėtas arba pasireiškia širdies laidumo sutrikimas, susijęs su lėtu širdies ritmu (II laipsnio AV blokada).</w:t>
      </w:r>
    </w:p>
    <w:p w14:paraId="1F687E6C" w14:textId="77777777" w:rsidR="00B72E9D" w:rsidRDefault="00B72E9D" w:rsidP="00983A30">
      <w:pPr>
        <w:tabs>
          <w:tab w:val="left" w:pos="0"/>
        </w:tabs>
        <w:ind w:left="567" w:hanging="567"/>
        <w:rPr>
          <w:sz w:val="22"/>
          <w:szCs w:val="22"/>
        </w:rPr>
      </w:pPr>
    </w:p>
    <w:p w14:paraId="06C6BCDF" w14:textId="77777777" w:rsidR="00A33973" w:rsidRDefault="00A33973" w:rsidP="00A33973">
      <w:pPr>
        <w:tabs>
          <w:tab w:val="left" w:pos="0"/>
        </w:tabs>
        <w:rPr>
          <w:sz w:val="22"/>
          <w:szCs w:val="22"/>
        </w:rPr>
      </w:pPr>
      <w:r>
        <w:rPr>
          <w:sz w:val="22"/>
          <w:szCs w:val="22"/>
        </w:rPr>
        <w:t xml:space="preserve">Gydytojas Jūsų kraujyje reguliariai kontroliuos fosfatų, magnio, kalcio ir kalcio fosfato produktų koncentraciją. Jei kalcio ir magnio koncentracija bus per didelė, gydytojas į tai atsižvelgdamas arba mažins OsvaRen dozę, arba nutrauks gydymą. Dializate gali prireikti koreguoti kalcio ir magnio kiekį. </w:t>
      </w:r>
    </w:p>
    <w:p w14:paraId="11485D01" w14:textId="77777777" w:rsidR="00A33973" w:rsidRDefault="00A33973" w:rsidP="00B72E9D">
      <w:pPr>
        <w:tabs>
          <w:tab w:val="left" w:pos="567"/>
        </w:tabs>
        <w:ind w:left="567" w:hanging="567"/>
        <w:rPr>
          <w:sz w:val="22"/>
          <w:szCs w:val="22"/>
        </w:rPr>
      </w:pPr>
    </w:p>
    <w:p w14:paraId="2024A65D" w14:textId="77777777" w:rsidR="00D00265" w:rsidRDefault="00E84664" w:rsidP="00B72E9D">
      <w:pPr>
        <w:tabs>
          <w:tab w:val="left" w:pos="567"/>
        </w:tabs>
        <w:ind w:left="567" w:hanging="567"/>
        <w:rPr>
          <w:sz w:val="22"/>
          <w:szCs w:val="22"/>
        </w:rPr>
      </w:pPr>
      <w:r w:rsidRPr="0049669B">
        <w:rPr>
          <w:spacing w:val="-2"/>
          <w:sz w:val="22"/>
          <w:szCs w:val="22"/>
        </w:rPr>
        <w:t>Patartina būti atsargiems</w:t>
      </w:r>
      <w:r w:rsidR="00D00265" w:rsidRPr="0049669B">
        <w:rPr>
          <w:spacing w:val="-2"/>
          <w:sz w:val="22"/>
          <w:szCs w:val="22"/>
        </w:rPr>
        <w:t>:</w:t>
      </w:r>
    </w:p>
    <w:p w14:paraId="390EFDB3" w14:textId="2881CDEB" w:rsidR="003864FE" w:rsidRDefault="003864FE" w:rsidP="0049669B">
      <w:pPr>
        <w:tabs>
          <w:tab w:val="left" w:pos="567"/>
        </w:tabs>
        <w:ind w:left="567" w:hanging="567"/>
        <w:rPr>
          <w:sz w:val="22"/>
          <w:szCs w:val="22"/>
        </w:rPr>
      </w:pPr>
      <w:r>
        <w:rPr>
          <w:sz w:val="22"/>
          <w:szCs w:val="22"/>
        </w:rPr>
        <w:t>•</w:t>
      </w:r>
      <w:r>
        <w:rPr>
          <w:sz w:val="22"/>
          <w:szCs w:val="22"/>
        </w:rPr>
        <w:tab/>
      </w:r>
      <w:r w:rsidR="004D4375">
        <w:rPr>
          <w:sz w:val="22"/>
          <w:szCs w:val="22"/>
        </w:rPr>
        <w:t>J</w:t>
      </w:r>
      <w:r w:rsidR="00A44976">
        <w:rPr>
          <w:sz w:val="22"/>
          <w:szCs w:val="22"/>
        </w:rPr>
        <w:t>ei</w:t>
      </w:r>
      <w:r w:rsidR="00124FCB">
        <w:rPr>
          <w:sz w:val="22"/>
          <w:szCs w:val="22"/>
        </w:rPr>
        <w:t xml:space="preserve"> </w:t>
      </w:r>
      <w:r w:rsidR="00A44976">
        <w:rPr>
          <w:sz w:val="22"/>
          <w:szCs w:val="22"/>
        </w:rPr>
        <w:t>kartu vartojami</w:t>
      </w:r>
      <w:r>
        <w:rPr>
          <w:sz w:val="22"/>
          <w:szCs w:val="22"/>
        </w:rPr>
        <w:t xml:space="preserve"> vitamino D preparat</w:t>
      </w:r>
      <w:r w:rsidR="00A44976">
        <w:rPr>
          <w:sz w:val="22"/>
          <w:szCs w:val="22"/>
        </w:rPr>
        <w:t>ai</w:t>
      </w:r>
      <w:r>
        <w:rPr>
          <w:sz w:val="22"/>
          <w:szCs w:val="22"/>
        </w:rPr>
        <w:t xml:space="preserve"> ir </w:t>
      </w:r>
      <w:r w:rsidR="00A44976">
        <w:rPr>
          <w:sz w:val="22"/>
          <w:szCs w:val="22"/>
        </w:rPr>
        <w:t xml:space="preserve">tam tikri </w:t>
      </w:r>
      <w:r>
        <w:rPr>
          <w:sz w:val="22"/>
          <w:szCs w:val="22"/>
        </w:rPr>
        <w:t>diuretik</w:t>
      </w:r>
      <w:r w:rsidR="00A44976">
        <w:rPr>
          <w:sz w:val="22"/>
          <w:szCs w:val="22"/>
        </w:rPr>
        <w:t>ai (</w:t>
      </w:r>
      <w:r w:rsidR="0038684E">
        <w:rPr>
          <w:sz w:val="22"/>
          <w:szCs w:val="22"/>
        </w:rPr>
        <w:t>šlapimo išsiskyrimą skatinantysvaistai</w:t>
      </w:r>
      <w:r w:rsidR="00A44976">
        <w:rPr>
          <w:sz w:val="22"/>
          <w:szCs w:val="22"/>
        </w:rPr>
        <w:t xml:space="preserve">), tokie kaip hidrochlortiazidas, nes </w:t>
      </w:r>
      <w:r>
        <w:rPr>
          <w:sz w:val="22"/>
          <w:szCs w:val="22"/>
        </w:rPr>
        <w:t xml:space="preserve"> gali padidėti kalcio koncentracija.</w:t>
      </w:r>
    </w:p>
    <w:p w14:paraId="0F27938C" w14:textId="77777777" w:rsidR="00B72E9D" w:rsidRDefault="00B72E9D" w:rsidP="00983A30">
      <w:pPr>
        <w:tabs>
          <w:tab w:val="left" w:pos="0"/>
          <w:tab w:val="left" w:pos="567"/>
        </w:tabs>
        <w:rPr>
          <w:sz w:val="22"/>
          <w:szCs w:val="22"/>
        </w:rPr>
      </w:pPr>
    </w:p>
    <w:p w14:paraId="7C541B53" w14:textId="77777777" w:rsidR="00B72E9D" w:rsidRDefault="00B72E9D" w:rsidP="00B72E9D">
      <w:pPr>
        <w:tabs>
          <w:tab w:val="left" w:pos="0"/>
          <w:tab w:val="left" w:pos="567"/>
        </w:tabs>
        <w:ind w:left="567" w:hanging="567"/>
        <w:rPr>
          <w:sz w:val="22"/>
          <w:szCs w:val="22"/>
        </w:rPr>
      </w:pPr>
      <w:r>
        <w:rPr>
          <w:sz w:val="22"/>
          <w:szCs w:val="22"/>
        </w:rPr>
        <w:t>•</w:t>
      </w:r>
      <w:r>
        <w:rPr>
          <w:sz w:val="22"/>
          <w:szCs w:val="22"/>
        </w:rPr>
        <w:tab/>
        <w:t>Jei OsvaRen vartojama didelėmis dozėmis ir ilgai, kraujyje gali padidėti magnio koncentracija ir dėl to galimi tokie simptomai: skrandžio negalavimas (šleikštulys, apetito nebuvimas), obstipacija (vidurių užkietėjimas). Jei magnio koncentracija yra labai didelė, galimas raumenų silpnumas, kraujo spaudimo kritimas, net alpimas arba koma.</w:t>
      </w:r>
    </w:p>
    <w:p w14:paraId="41A94B91" w14:textId="77777777" w:rsidR="003864FE" w:rsidRDefault="003864FE" w:rsidP="00983A30">
      <w:pPr>
        <w:tabs>
          <w:tab w:val="left" w:pos="0"/>
          <w:tab w:val="left" w:pos="567"/>
        </w:tabs>
        <w:rPr>
          <w:sz w:val="22"/>
          <w:szCs w:val="22"/>
        </w:rPr>
      </w:pPr>
    </w:p>
    <w:p w14:paraId="1A3DA63F" w14:textId="77777777" w:rsidR="00B72E9D" w:rsidRDefault="00B72E9D" w:rsidP="00983A30">
      <w:pPr>
        <w:tabs>
          <w:tab w:val="left" w:pos="0"/>
          <w:tab w:val="left" w:pos="567"/>
        </w:tabs>
        <w:rPr>
          <w:sz w:val="22"/>
          <w:szCs w:val="22"/>
        </w:rPr>
      </w:pPr>
    </w:p>
    <w:p w14:paraId="4A1F7536" w14:textId="77777777" w:rsidR="00B72E9D" w:rsidRDefault="00B72E9D" w:rsidP="003864FE">
      <w:pPr>
        <w:tabs>
          <w:tab w:val="left" w:pos="0"/>
          <w:tab w:val="left" w:pos="567"/>
        </w:tabs>
        <w:ind w:left="567" w:hanging="567"/>
        <w:rPr>
          <w:sz w:val="22"/>
          <w:szCs w:val="22"/>
        </w:rPr>
      </w:pPr>
      <w:r>
        <w:rPr>
          <w:sz w:val="22"/>
          <w:szCs w:val="22"/>
        </w:rPr>
        <w:t>•</w:t>
      </w:r>
      <w:r>
        <w:rPr>
          <w:sz w:val="22"/>
          <w:szCs w:val="22"/>
        </w:rPr>
        <w:tab/>
        <w:t>Jei sergama lėtiniu inkstų funkcijos sutrikimu, kraujyje gali atsirasti didelė kalcio koncentracija. Galimi didelės kalcio koncentracijos kraujyje požymiai: raumenų silpnumas ir skrandžio negalavimai, pvz., pilvo skausmas, obstipac</w:t>
      </w:r>
      <w:r w:rsidR="003864FE">
        <w:rPr>
          <w:sz w:val="22"/>
          <w:szCs w:val="22"/>
        </w:rPr>
        <w:t xml:space="preserve">ija, šleikštulys, liguistumas. </w:t>
      </w:r>
      <w:r>
        <w:rPr>
          <w:sz w:val="22"/>
          <w:szCs w:val="22"/>
        </w:rPr>
        <w:t xml:space="preserve">Jei pasireiškė bet kuris minėtas požymis, pasakykite gydytojui. </w:t>
      </w:r>
    </w:p>
    <w:p w14:paraId="33E0668B" w14:textId="77777777" w:rsidR="00B72E9D" w:rsidRDefault="00B72E9D" w:rsidP="00983A30">
      <w:pPr>
        <w:tabs>
          <w:tab w:val="left" w:pos="0"/>
          <w:tab w:val="left" w:pos="567"/>
        </w:tabs>
        <w:rPr>
          <w:sz w:val="22"/>
          <w:szCs w:val="22"/>
        </w:rPr>
      </w:pPr>
    </w:p>
    <w:p w14:paraId="761E071E" w14:textId="5CABD650" w:rsidR="00B72E9D" w:rsidRDefault="00B72E9D" w:rsidP="00B72E9D">
      <w:pPr>
        <w:tabs>
          <w:tab w:val="left" w:pos="0"/>
          <w:tab w:val="left" w:pos="567"/>
        </w:tabs>
        <w:rPr>
          <w:sz w:val="22"/>
          <w:szCs w:val="22"/>
        </w:rPr>
      </w:pPr>
      <w:r>
        <w:rPr>
          <w:sz w:val="22"/>
          <w:szCs w:val="22"/>
        </w:rPr>
        <w:t>•</w:t>
      </w:r>
      <w:r>
        <w:rPr>
          <w:sz w:val="22"/>
          <w:szCs w:val="22"/>
        </w:rPr>
        <w:tab/>
        <w:t>Galimi kalcio koncentracijos padidėjimo kraujyje simptomai pateikti 4 skyriuje.</w:t>
      </w:r>
    </w:p>
    <w:p w14:paraId="2BD90FA0" w14:textId="4749914E" w:rsidR="00D00265" w:rsidRDefault="00B72E9D" w:rsidP="003864FE">
      <w:pPr>
        <w:tabs>
          <w:tab w:val="left" w:pos="0"/>
          <w:tab w:val="left" w:pos="567"/>
        </w:tabs>
        <w:rPr>
          <w:sz w:val="22"/>
          <w:szCs w:val="22"/>
        </w:rPr>
      </w:pPr>
      <w:r>
        <w:rPr>
          <w:sz w:val="22"/>
          <w:szCs w:val="22"/>
        </w:rPr>
        <w:t>•</w:t>
      </w:r>
      <w:r>
        <w:rPr>
          <w:sz w:val="22"/>
          <w:szCs w:val="22"/>
        </w:rPr>
        <w:tab/>
        <w:t>Jei OsvaRen vartojama ilgai, audiniuose gali kauptis kalcio, audiniai gali kietėti.</w:t>
      </w:r>
    </w:p>
    <w:p w14:paraId="48EC36E0" w14:textId="6C5839CC" w:rsidR="003864FE" w:rsidRPr="00983A30" w:rsidRDefault="003864FE" w:rsidP="00983A30">
      <w:pPr>
        <w:pStyle w:val="Sraopastraipa"/>
        <w:tabs>
          <w:tab w:val="left" w:pos="567"/>
        </w:tabs>
        <w:ind w:left="567"/>
        <w:rPr>
          <w:sz w:val="22"/>
          <w:szCs w:val="22"/>
        </w:rPr>
      </w:pPr>
      <w:r w:rsidRPr="0049669B">
        <w:rPr>
          <w:sz w:val="22"/>
          <w:szCs w:val="22"/>
        </w:rPr>
        <w:t xml:space="preserve">Jei Jums reikia vartoti širdies glikozidų (pvz., digoksino ar digitoksino), gydytojas turės nuolat </w:t>
      </w:r>
      <w:r w:rsidR="000E4A9E">
        <w:rPr>
          <w:sz w:val="22"/>
          <w:szCs w:val="22"/>
        </w:rPr>
        <w:t>atlikti EKG stebėjimus ir kontroliuoti kalcio koncentraciją kol vartojate OsvaRen.</w:t>
      </w:r>
    </w:p>
    <w:p w14:paraId="2901FF53" w14:textId="77777777" w:rsidR="00B72E9D" w:rsidRDefault="00B72E9D" w:rsidP="003864FE">
      <w:pPr>
        <w:tabs>
          <w:tab w:val="left" w:pos="0"/>
          <w:tab w:val="left" w:pos="567"/>
        </w:tabs>
        <w:rPr>
          <w:sz w:val="22"/>
          <w:szCs w:val="22"/>
        </w:rPr>
      </w:pPr>
      <w:r>
        <w:rPr>
          <w:sz w:val="22"/>
          <w:szCs w:val="22"/>
        </w:rPr>
        <w:t>•</w:t>
      </w:r>
      <w:r>
        <w:rPr>
          <w:sz w:val="22"/>
          <w:szCs w:val="22"/>
        </w:rPr>
        <w:tab/>
        <w:t xml:space="preserve">Jei pasireiškė </w:t>
      </w:r>
      <w:r w:rsidR="0038684E">
        <w:rPr>
          <w:sz w:val="22"/>
          <w:szCs w:val="22"/>
        </w:rPr>
        <w:t>vidurių užkietėjimas</w:t>
      </w:r>
      <w:r>
        <w:rPr>
          <w:sz w:val="22"/>
          <w:szCs w:val="22"/>
        </w:rPr>
        <w:t>.</w:t>
      </w:r>
    </w:p>
    <w:p w14:paraId="4CACE5B9" w14:textId="77777777" w:rsidR="00B72E9D" w:rsidDel="003864FE" w:rsidRDefault="00B72E9D" w:rsidP="00983A30">
      <w:pPr>
        <w:tabs>
          <w:tab w:val="left" w:pos="0"/>
          <w:tab w:val="left" w:pos="567"/>
        </w:tabs>
        <w:rPr>
          <w:sz w:val="22"/>
          <w:szCs w:val="22"/>
        </w:rPr>
      </w:pPr>
    </w:p>
    <w:p w14:paraId="6C23E8E4" w14:textId="0FAE267F" w:rsidR="00B72E9D" w:rsidDel="00A33973" w:rsidRDefault="00B72E9D" w:rsidP="00983A30">
      <w:pPr>
        <w:tabs>
          <w:tab w:val="left" w:pos="0"/>
          <w:tab w:val="left" w:pos="567"/>
        </w:tabs>
        <w:rPr>
          <w:sz w:val="22"/>
          <w:szCs w:val="22"/>
        </w:rPr>
      </w:pPr>
      <w:r>
        <w:rPr>
          <w:sz w:val="22"/>
          <w:szCs w:val="22"/>
        </w:rPr>
        <w:t>•</w:t>
      </w:r>
      <w:r>
        <w:rPr>
          <w:sz w:val="22"/>
          <w:szCs w:val="22"/>
        </w:rPr>
        <w:tab/>
        <w:t>Jei pasireiškė diarėja (viduriavimas), kreipkitės į gydytoją ir vartokite mažesnę OsvaRen dozę.</w:t>
      </w:r>
    </w:p>
    <w:p w14:paraId="38AA6146" w14:textId="77777777" w:rsidR="002361CA" w:rsidRPr="00035F9C" w:rsidRDefault="002361CA" w:rsidP="002361CA">
      <w:pPr>
        <w:pStyle w:val="Antrat4"/>
        <w:rPr>
          <w:rFonts w:ascii="Times New Roman" w:hAnsi="Times New Roman"/>
          <w:i w:val="0"/>
          <w:color w:val="000000"/>
          <w:sz w:val="22"/>
        </w:rPr>
      </w:pPr>
      <w:r w:rsidRPr="00035F9C">
        <w:rPr>
          <w:rFonts w:ascii="Times New Roman" w:hAnsi="Times New Roman"/>
          <w:i w:val="0"/>
          <w:color w:val="000000"/>
          <w:sz w:val="22"/>
        </w:rPr>
        <w:t>Kiti vaistai ir OsvaRen</w:t>
      </w:r>
    </w:p>
    <w:p w14:paraId="7B628A60" w14:textId="77777777" w:rsidR="00B72E9D" w:rsidRDefault="00B72E9D" w:rsidP="00B72E9D">
      <w:pPr>
        <w:tabs>
          <w:tab w:val="left" w:pos="567"/>
        </w:tabs>
        <w:rPr>
          <w:sz w:val="22"/>
          <w:szCs w:val="22"/>
        </w:rPr>
      </w:pPr>
      <w:r>
        <w:rPr>
          <w:sz w:val="22"/>
          <w:szCs w:val="22"/>
        </w:rPr>
        <w:t xml:space="preserve">Jeigu vartojate arba neseniai vartojote kitų vaistų </w:t>
      </w:r>
      <w:r w:rsidR="00737A8E" w:rsidRPr="00737A8E">
        <w:rPr>
          <w:sz w:val="22"/>
          <w:szCs w:val="22"/>
        </w:rPr>
        <w:t xml:space="preserve">arba dėl to nesate tikri, apie tai </w:t>
      </w:r>
      <w:r>
        <w:rPr>
          <w:sz w:val="22"/>
          <w:szCs w:val="22"/>
        </w:rPr>
        <w:t>pasakykite gydytojui ar vaistininkui.</w:t>
      </w:r>
    </w:p>
    <w:p w14:paraId="0E637DD0" w14:textId="569E7923" w:rsidR="00B72E9D" w:rsidRDefault="00B72E9D" w:rsidP="00B72E9D">
      <w:pPr>
        <w:tabs>
          <w:tab w:val="left" w:pos="567"/>
        </w:tabs>
        <w:rPr>
          <w:sz w:val="22"/>
          <w:szCs w:val="22"/>
        </w:rPr>
      </w:pPr>
    </w:p>
    <w:p w14:paraId="189A1F3D" w14:textId="1C15C4C3" w:rsidR="00AA4E8F" w:rsidDel="00B53DA2" w:rsidRDefault="00AA4E8F" w:rsidP="00B72E9D">
      <w:pPr>
        <w:tabs>
          <w:tab w:val="left" w:pos="567"/>
        </w:tabs>
        <w:rPr>
          <w:sz w:val="22"/>
          <w:szCs w:val="22"/>
        </w:rPr>
      </w:pPr>
      <w:r w:rsidRPr="00AA4E8F">
        <w:rPr>
          <w:sz w:val="22"/>
          <w:szCs w:val="22"/>
        </w:rPr>
        <w:t xml:space="preserve">Nė vieno šiame lapelyje paminėto </w:t>
      </w:r>
      <w:r>
        <w:rPr>
          <w:sz w:val="22"/>
          <w:szCs w:val="22"/>
        </w:rPr>
        <w:t>vartojamo per burną</w:t>
      </w:r>
      <w:r w:rsidRPr="00AA4E8F">
        <w:rPr>
          <w:sz w:val="22"/>
          <w:szCs w:val="22"/>
        </w:rPr>
        <w:t xml:space="preserve"> vaisto negalima vartoti likus 2 valandoms iki OsvaRen vartojimo ir 3 valandoms po jo.</w:t>
      </w:r>
    </w:p>
    <w:p w14:paraId="19DE4EA2" w14:textId="77777777" w:rsidR="00B72E9D" w:rsidDel="00B53DA2" w:rsidRDefault="00B72E9D" w:rsidP="00B72E9D">
      <w:pPr>
        <w:tabs>
          <w:tab w:val="left" w:pos="567"/>
        </w:tabs>
        <w:ind w:left="360" w:hanging="360"/>
        <w:rPr>
          <w:sz w:val="22"/>
          <w:szCs w:val="22"/>
        </w:rPr>
      </w:pPr>
    </w:p>
    <w:p w14:paraId="738BEED1" w14:textId="5CB145C0" w:rsidR="00AA4E8F" w:rsidRDefault="00AA4E8F" w:rsidP="00B72E9D">
      <w:pPr>
        <w:tabs>
          <w:tab w:val="left" w:pos="567"/>
        </w:tabs>
        <w:ind w:left="567" w:hanging="567"/>
        <w:rPr>
          <w:sz w:val="22"/>
          <w:szCs w:val="22"/>
        </w:rPr>
      </w:pPr>
      <w:r w:rsidRPr="00AA4E8F">
        <w:rPr>
          <w:sz w:val="22"/>
          <w:szCs w:val="22"/>
        </w:rPr>
        <w:t xml:space="preserve">Net jei OsvaRen vartojate taip, kaip rekomenduojama, OsvaRen dėl </w:t>
      </w:r>
      <w:r>
        <w:rPr>
          <w:sz w:val="22"/>
          <w:szCs w:val="22"/>
        </w:rPr>
        <w:t xml:space="preserve">jo </w:t>
      </w:r>
      <w:r w:rsidRPr="00AA4E8F">
        <w:rPr>
          <w:sz w:val="22"/>
          <w:szCs w:val="22"/>
        </w:rPr>
        <w:t xml:space="preserve">poveikio kalcio ir magnio </w:t>
      </w:r>
    </w:p>
    <w:p w14:paraId="007B6DEE" w14:textId="47E33C45" w:rsidR="00B72E9D" w:rsidDel="00B53DA2" w:rsidRDefault="00AA4E8F" w:rsidP="00AA4E8F">
      <w:pPr>
        <w:tabs>
          <w:tab w:val="left" w:pos="567"/>
        </w:tabs>
        <w:rPr>
          <w:sz w:val="22"/>
          <w:szCs w:val="22"/>
        </w:rPr>
      </w:pPr>
      <w:r w:rsidRPr="00AA4E8F">
        <w:rPr>
          <w:sz w:val="22"/>
          <w:szCs w:val="22"/>
        </w:rPr>
        <w:t>kiekiui kraujyje gali turėti įtakos kitų medikamentų poveikiui.</w:t>
      </w:r>
    </w:p>
    <w:p w14:paraId="7A4605A3" w14:textId="77777777" w:rsidR="00B72E9D" w:rsidRDefault="00B72E9D" w:rsidP="00983A30">
      <w:pPr>
        <w:tabs>
          <w:tab w:val="left" w:pos="567"/>
        </w:tabs>
        <w:rPr>
          <w:sz w:val="22"/>
          <w:szCs w:val="22"/>
        </w:rPr>
      </w:pPr>
    </w:p>
    <w:p w14:paraId="6B5338D5" w14:textId="77777777" w:rsidR="00B72E9D" w:rsidRDefault="00B72E9D" w:rsidP="00321B00">
      <w:pPr>
        <w:pStyle w:val="BT-EMEASMCA"/>
      </w:pPr>
      <w:r>
        <w:t>OsvaRen gali silpninti toliau išvardytų medikamentų pasisavinimą iš žarnyno:</w:t>
      </w:r>
    </w:p>
    <w:p w14:paraId="72B83A4A" w14:textId="4A698B98" w:rsidR="00B72E9D" w:rsidRDefault="00B72E9D" w:rsidP="009524F3">
      <w:pPr>
        <w:ind w:left="1276" w:hanging="567"/>
        <w:rPr>
          <w:sz w:val="22"/>
          <w:szCs w:val="22"/>
        </w:rPr>
      </w:pPr>
      <w:r>
        <w:rPr>
          <w:sz w:val="22"/>
          <w:szCs w:val="22"/>
        </w:rPr>
        <w:t>-</w:t>
      </w:r>
      <w:r>
        <w:rPr>
          <w:sz w:val="22"/>
          <w:szCs w:val="22"/>
        </w:rPr>
        <w:tab/>
      </w:r>
      <w:r w:rsidRPr="0049669B">
        <w:rPr>
          <w:b/>
          <w:sz w:val="22"/>
          <w:szCs w:val="22"/>
        </w:rPr>
        <w:tab/>
        <w:t>antibiotikų</w:t>
      </w:r>
      <w:r>
        <w:rPr>
          <w:sz w:val="22"/>
          <w:szCs w:val="22"/>
        </w:rPr>
        <w:t xml:space="preserve">: tetraciklino, doksiciklino, </w:t>
      </w:r>
      <w:r w:rsidR="00B53DA2">
        <w:rPr>
          <w:sz w:val="22"/>
          <w:szCs w:val="22"/>
        </w:rPr>
        <w:t>kai kurių cefalosporinų kaip cefpodoksimo</w:t>
      </w:r>
      <w:r w:rsidR="00B736AC">
        <w:rPr>
          <w:sz w:val="22"/>
          <w:szCs w:val="22"/>
        </w:rPr>
        <w:t xml:space="preserve"> ir</w:t>
      </w:r>
      <w:r w:rsidR="00B53DA2">
        <w:rPr>
          <w:sz w:val="22"/>
          <w:szCs w:val="22"/>
        </w:rPr>
        <w:t xml:space="preserve"> cefuroksimo</w:t>
      </w:r>
      <w:r>
        <w:rPr>
          <w:sz w:val="22"/>
          <w:szCs w:val="22"/>
        </w:rPr>
        <w:t xml:space="preserve"> </w:t>
      </w:r>
      <w:r w:rsidR="00B53DA2">
        <w:rPr>
          <w:sz w:val="22"/>
          <w:szCs w:val="22"/>
        </w:rPr>
        <w:t xml:space="preserve">ir kai kurių chinolonų kaip </w:t>
      </w:r>
      <w:r w:rsidR="00B736AC">
        <w:rPr>
          <w:sz w:val="22"/>
          <w:szCs w:val="22"/>
        </w:rPr>
        <w:t>norfloksacino, nitrofurantoino</w:t>
      </w:r>
    </w:p>
    <w:p w14:paraId="20A10CEA" w14:textId="77777777" w:rsidR="00B72E9D" w:rsidRDefault="00B72E9D" w:rsidP="009524F3">
      <w:pPr>
        <w:ind w:left="1276" w:hanging="567"/>
        <w:rPr>
          <w:sz w:val="22"/>
          <w:szCs w:val="22"/>
        </w:rPr>
      </w:pPr>
      <w:r>
        <w:rPr>
          <w:sz w:val="22"/>
          <w:szCs w:val="22"/>
        </w:rPr>
        <w:t>-</w:t>
      </w:r>
      <w:r>
        <w:rPr>
          <w:sz w:val="22"/>
          <w:szCs w:val="22"/>
        </w:rPr>
        <w:tab/>
      </w:r>
      <w:r w:rsidRPr="0049669B">
        <w:rPr>
          <w:b/>
          <w:sz w:val="22"/>
          <w:szCs w:val="22"/>
        </w:rPr>
        <w:t>bifosfonatų</w:t>
      </w:r>
      <w:r>
        <w:rPr>
          <w:sz w:val="22"/>
          <w:szCs w:val="22"/>
        </w:rPr>
        <w:t>: alendronato ir risedronato (vaistų kaulų ligoms gydyti);</w:t>
      </w:r>
    </w:p>
    <w:p w14:paraId="5D79335D" w14:textId="77777777" w:rsidR="00B72E9D" w:rsidRDefault="00B72E9D" w:rsidP="009524F3">
      <w:pPr>
        <w:ind w:left="1276" w:hanging="567"/>
        <w:rPr>
          <w:sz w:val="22"/>
          <w:szCs w:val="22"/>
        </w:rPr>
      </w:pPr>
      <w:r>
        <w:rPr>
          <w:sz w:val="22"/>
          <w:szCs w:val="22"/>
        </w:rPr>
        <w:t>-</w:t>
      </w:r>
      <w:r>
        <w:rPr>
          <w:sz w:val="22"/>
          <w:szCs w:val="22"/>
        </w:rPr>
        <w:tab/>
      </w:r>
      <w:r w:rsidRPr="0049669B">
        <w:rPr>
          <w:b/>
          <w:sz w:val="22"/>
          <w:szCs w:val="22"/>
        </w:rPr>
        <w:t>fluoridų</w:t>
      </w:r>
      <w:r>
        <w:rPr>
          <w:sz w:val="22"/>
          <w:szCs w:val="22"/>
        </w:rPr>
        <w:t>, vartojamų karieso ir kaulų ligų profilaktikai bei gydymui;</w:t>
      </w:r>
    </w:p>
    <w:p w14:paraId="0DB46622" w14:textId="77777777" w:rsidR="00B72E9D" w:rsidRDefault="00B72E9D" w:rsidP="009524F3">
      <w:pPr>
        <w:ind w:left="1276" w:hanging="567"/>
        <w:rPr>
          <w:sz w:val="22"/>
          <w:szCs w:val="22"/>
        </w:rPr>
      </w:pPr>
      <w:r>
        <w:rPr>
          <w:sz w:val="22"/>
          <w:szCs w:val="22"/>
        </w:rPr>
        <w:t>-</w:t>
      </w:r>
      <w:r>
        <w:rPr>
          <w:sz w:val="22"/>
          <w:szCs w:val="22"/>
        </w:rPr>
        <w:tab/>
      </w:r>
      <w:r w:rsidRPr="0049669B">
        <w:rPr>
          <w:b/>
          <w:sz w:val="22"/>
          <w:szCs w:val="22"/>
        </w:rPr>
        <w:t>ketokonazolo</w:t>
      </w:r>
      <w:r>
        <w:rPr>
          <w:sz w:val="22"/>
          <w:szCs w:val="22"/>
        </w:rPr>
        <w:t xml:space="preserve"> (preparato grybelių sukeltoms ligoms gydyti);</w:t>
      </w:r>
    </w:p>
    <w:p w14:paraId="5CBED6AE" w14:textId="77777777" w:rsidR="00B72E9D" w:rsidRDefault="00B72E9D" w:rsidP="009524F3">
      <w:pPr>
        <w:ind w:left="1276" w:hanging="567"/>
        <w:rPr>
          <w:sz w:val="22"/>
          <w:szCs w:val="22"/>
        </w:rPr>
      </w:pPr>
      <w:r>
        <w:rPr>
          <w:sz w:val="22"/>
          <w:szCs w:val="22"/>
        </w:rPr>
        <w:t>-</w:t>
      </w:r>
      <w:r>
        <w:rPr>
          <w:sz w:val="22"/>
          <w:szCs w:val="22"/>
        </w:rPr>
        <w:tab/>
      </w:r>
      <w:r w:rsidRPr="0049669B">
        <w:rPr>
          <w:b/>
          <w:sz w:val="22"/>
          <w:szCs w:val="22"/>
        </w:rPr>
        <w:t>estramustino</w:t>
      </w:r>
      <w:r>
        <w:rPr>
          <w:sz w:val="22"/>
          <w:szCs w:val="22"/>
        </w:rPr>
        <w:t xml:space="preserve"> (vaisto prostatos vėžiui gydyti); </w:t>
      </w:r>
    </w:p>
    <w:p w14:paraId="203EB11F" w14:textId="77777777" w:rsidR="00B72E9D" w:rsidRDefault="00B72E9D" w:rsidP="009524F3">
      <w:pPr>
        <w:ind w:left="1276" w:hanging="567"/>
        <w:rPr>
          <w:sz w:val="22"/>
          <w:szCs w:val="22"/>
        </w:rPr>
      </w:pPr>
      <w:r>
        <w:rPr>
          <w:sz w:val="22"/>
          <w:szCs w:val="22"/>
        </w:rPr>
        <w:t>-</w:t>
      </w:r>
      <w:r>
        <w:rPr>
          <w:sz w:val="22"/>
          <w:szCs w:val="22"/>
        </w:rPr>
        <w:tab/>
      </w:r>
      <w:r w:rsidRPr="0049669B">
        <w:rPr>
          <w:b/>
          <w:sz w:val="22"/>
          <w:szCs w:val="22"/>
        </w:rPr>
        <w:t>anticholinerginio</w:t>
      </w:r>
      <w:r>
        <w:rPr>
          <w:sz w:val="22"/>
          <w:szCs w:val="22"/>
        </w:rPr>
        <w:t xml:space="preserve"> poveikio vaistų (medikamentų Parkinsono ligai ar dirgliai pūslei gydyti);</w:t>
      </w:r>
    </w:p>
    <w:p w14:paraId="201DB8EC" w14:textId="77777777" w:rsidR="00B72E9D" w:rsidRDefault="00B72E9D" w:rsidP="009524F3">
      <w:pPr>
        <w:ind w:left="1276" w:hanging="567"/>
        <w:rPr>
          <w:sz w:val="22"/>
          <w:szCs w:val="22"/>
        </w:rPr>
      </w:pPr>
      <w:r>
        <w:rPr>
          <w:sz w:val="22"/>
          <w:szCs w:val="22"/>
        </w:rPr>
        <w:t>-</w:t>
      </w:r>
      <w:r>
        <w:rPr>
          <w:sz w:val="22"/>
          <w:szCs w:val="22"/>
        </w:rPr>
        <w:tab/>
      </w:r>
      <w:r w:rsidRPr="0049669B">
        <w:rPr>
          <w:b/>
          <w:sz w:val="22"/>
          <w:szCs w:val="22"/>
        </w:rPr>
        <w:t>cinko</w:t>
      </w:r>
      <w:r>
        <w:rPr>
          <w:sz w:val="22"/>
          <w:szCs w:val="22"/>
        </w:rPr>
        <w:t>;</w:t>
      </w:r>
    </w:p>
    <w:p w14:paraId="2F4BF43A" w14:textId="77777777" w:rsidR="00B72E9D" w:rsidRDefault="00B72E9D" w:rsidP="009524F3">
      <w:pPr>
        <w:ind w:left="1276" w:hanging="567"/>
        <w:rPr>
          <w:sz w:val="22"/>
          <w:szCs w:val="22"/>
        </w:rPr>
      </w:pPr>
      <w:r>
        <w:rPr>
          <w:sz w:val="22"/>
          <w:szCs w:val="22"/>
        </w:rPr>
        <w:t>-</w:t>
      </w:r>
      <w:r>
        <w:rPr>
          <w:sz w:val="22"/>
          <w:szCs w:val="22"/>
        </w:rPr>
        <w:tab/>
      </w:r>
      <w:r w:rsidRPr="0049669B">
        <w:rPr>
          <w:b/>
          <w:sz w:val="22"/>
          <w:szCs w:val="22"/>
        </w:rPr>
        <w:t>urso- ir chenodeoksicholio</w:t>
      </w:r>
      <w:r>
        <w:rPr>
          <w:sz w:val="22"/>
          <w:szCs w:val="22"/>
        </w:rPr>
        <w:t xml:space="preserve"> rūgšties (vaistų tulžies akmenligei gydyti);</w:t>
      </w:r>
    </w:p>
    <w:p w14:paraId="0FE51B48" w14:textId="77777777" w:rsidR="00B72E9D" w:rsidRDefault="00B72E9D" w:rsidP="009524F3">
      <w:pPr>
        <w:ind w:left="1276" w:hanging="567"/>
        <w:rPr>
          <w:sz w:val="22"/>
          <w:szCs w:val="22"/>
        </w:rPr>
      </w:pPr>
      <w:r>
        <w:rPr>
          <w:sz w:val="22"/>
          <w:szCs w:val="22"/>
        </w:rPr>
        <w:t>-</w:t>
      </w:r>
      <w:r>
        <w:rPr>
          <w:sz w:val="22"/>
          <w:szCs w:val="22"/>
        </w:rPr>
        <w:tab/>
      </w:r>
      <w:r w:rsidRPr="0049669B">
        <w:rPr>
          <w:b/>
          <w:sz w:val="22"/>
          <w:szCs w:val="22"/>
        </w:rPr>
        <w:t>halofantrino</w:t>
      </w:r>
      <w:r>
        <w:rPr>
          <w:sz w:val="22"/>
          <w:szCs w:val="22"/>
        </w:rPr>
        <w:t xml:space="preserve"> (preparato maliarijai gydyti);</w:t>
      </w:r>
    </w:p>
    <w:p w14:paraId="63545433" w14:textId="22985316" w:rsidR="00B72E9D" w:rsidRDefault="00B72E9D" w:rsidP="009524F3">
      <w:pPr>
        <w:ind w:left="1276" w:hanging="567"/>
        <w:rPr>
          <w:sz w:val="22"/>
          <w:szCs w:val="22"/>
        </w:rPr>
      </w:pPr>
      <w:r>
        <w:rPr>
          <w:sz w:val="22"/>
          <w:szCs w:val="22"/>
        </w:rPr>
        <w:t>-</w:t>
      </w:r>
      <w:r>
        <w:rPr>
          <w:sz w:val="22"/>
          <w:szCs w:val="22"/>
        </w:rPr>
        <w:tab/>
      </w:r>
      <w:r w:rsidR="00CA701B" w:rsidRPr="00983A30">
        <w:rPr>
          <w:b/>
          <w:bCs/>
          <w:sz w:val="22"/>
          <w:szCs w:val="22"/>
        </w:rPr>
        <w:t xml:space="preserve">geriamųjų </w:t>
      </w:r>
      <w:r w:rsidRPr="0049669B">
        <w:rPr>
          <w:b/>
          <w:sz w:val="22"/>
          <w:szCs w:val="22"/>
        </w:rPr>
        <w:t>geležies</w:t>
      </w:r>
      <w:r>
        <w:rPr>
          <w:sz w:val="22"/>
          <w:szCs w:val="22"/>
        </w:rPr>
        <w:t xml:space="preserve"> preparatų;</w:t>
      </w:r>
    </w:p>
    <w:p w14:paraId="352F0776" w14:textId="77777777" w:rsidR="00B72E9D" w:rsidRDefault="00B72E9D" w:rsidP="009524F3">
      <w:pPr>
        <w:ind w:left="1276" w:hanging="567"/>
        <w:rPr>
          <w:sz w:val="22"/>
          <w:szCs w:val="22"/>
        </w:rPr>
      </w:pPr>
      <w:r>
        <w:rPr>
          <w:sz w:val="22"/>
          <w:szCs w:val="22"/>
        </w:rPr>
        <w:t>-</w:t>
      </w:r>
      <w:r>
        <w:rPr>
          <w:sz w:val="22"/>
          <w:szCs w:val="22"/>
        </w:rPr>
        <w:tab/>
      </w:r>
      <w:r w:rsidRPr="0049669B">
        <w:rPr>
          <w:b/>
          <w:sz w:val="22"/>
          <w:szCs w:val="22"/>
        </w:rPr>
        <w:t>rusmenės glikozidų</w:t>
      </w:r>
      <w:r>
        <w:rPr>
          <w:sz w:val="22"/>
          <w:szCs w:val="22"/>
        </w:rPr>
        <w:t>, pvz., digoksino (vaistų stiprinančių širdies funkciją);</w:t>
      </w:r>
    </w:p>
    <w:p w14:paraId="683E1906" w14:textId="4D3E7E50" w:rsidR="00B72E9D" w:rsidRDefault="00B72E9D" w:rsidP="009524F3">
      <w:pPr>
        <w:ind w:left="1276" w:hanging="567"/>
        <w:rPr>
          <w:sz w:val="22"/>
          <w:szCs w:val="22"/>
        </w:rPr>
      </w:pPr>
      <w:r>
        <w:rPr>
          <w:sz w:val="22"/>
          <w:szCs w:val="22"/>
        </w:rPr>
        <w:t>-</w:t>
      </w:r>
      <w:r>
        <w:rPr>
          <w:sz w:val="22"/>
          <w:szCs w:val="22"/>
        </w:rPr>
        <w:tab/>
      </w:r>
    </w:p>
    <w:p w14:paraId="7CF743CA" w14:textId="77777777" w:rsidR="00CA701B" w:rsidRDefault="00B72E9D" w:rsidP="009524F3">
      <w:pPr>
        <w:ind w:left="1276" w:hanging="567"/>
        <w:rPr>
          <w:sz w:val="22"/>
          <w:szCs w:val="22"/>
        </w:rPr>
      </w:pPr>
      <w:r>
        <w:rPr>
          <w:sz w:val="22"/>
          <w:szCs w:val="22"/>
        </w:rPr>
        <w:t>-</w:t>
      </w:r>
      <w:r>
        <w:rPr>
          <w:sz w:val="22"/>
          <w:szCs w:val="22"/>
        </w:rPr>
        <w:tab/>
      </w:r>
      <w:r w:rsidRPr="0049669B">
        <w:rPr>
          <w:b/>
          <w:sz w:val="22"/>
          <w:szCs w:val="22"/>
        </w:rPr>
        <w:t>penicilamino</w:t>
      </w:r>
      <w:r>
        <w:rPr>
          <w:sz w:val="22"/>
          <w:szCs w:val="22"/>
        </w:rPr>
        <w:t xml:space="preserve"> (preparato lėtiniam sąnarių uždegimui gydyti)</w:t>
      </w:r>
      <w:r w:rsidR="00CA701B">
        <w:rPr>
          <w:sz w:val="22"/>
          <w:szCs w:val="22"/>
        </w:rPr>
        <w:t>;</w:t>
      </w:r>
    </w:p>
    <w:p w14:paraId="3152EF3F" w14:textId="5CE3C852" w:rsidR="00B72E9D" w:rsidRDefault="00CA701B" w:rsidP="009524F3">
      <w:pPr>
        <w:ind w:left="1276" w:hanging="567"/>
        <w:rPr>
          <w:sz w:val="22"/>
          <w:szCs w:val="22"/>
        </w:rPr>
      </w:pPr>
      <w:r>
        <w:rPr>
          <w:sz w:val="22"/>
          <w:szCs w:val="22"/>
        </w:rPr>
        <w:lastRenderedPageBreak/>
        <w:t>-</w:t>
      </w:r>
      <w:r>
        <w:rPr>
          <w:sz w:val="22"/>
          <w:szCs w:val="22"/>
        </w:rPr>
        <w:tab/>
      </w:r>
      <w:r w:rsidRPr="00983A30">
        <w:rPr>
          <w:b/>
          <w:bCs/>
          <w:sz w:val="22"/>
          <w:szCs w:val="22"/>
        </w:rPr>
        <w:t>levotiroksino</w:t>
      </w:r>
      <w:r w:rsidRPr="00CA701B">
        <w:rPr>
          <w:sz w:val="22"/>
          <w:szCs w:val="22"/>
        </w:rPr>
        <w:t xml:space="preserve"> </w:t>
      </w:r>
      <w:r>
        <w:rPr>
          <w:sz w:val="22"/>
          <w:szCs w:val="22"/>
        </w:rPr>
        <w:t>(</w:t>
      </w:r>
      <w:r w:rsidRPr="00CA701B">
        <w:rPr>
          <w:sz w:val="22"/>
          <w:szCs w:val="22"/>
        </w:rPr>
        <w:t>vaistas, vartojamas sutrikus skydliaukės funkcijai</w:t>
      </w:r>
      <w:r>
        <w:rPr>
          <w:sz w:val="22"/>
          <w:szCs w:val="22"/>
        </w:rPr>
        <w:t>);</w:t>
      </w:r>
    </w:p>
    <w:p w14:paraId="2988E69B" w14:textId="15E75F67" w:rsidR="00CA701B" w:rsidRDefault="00CA701B" w:rsidP="009524F3">
      <w:pPr>
        <w:ind w:left="1276" w:hanging="567"/>
        <w:rPr>
          <w:sz w:val="22"/>
          <w:szCs w:val="22"/>
        </w:rPr>
      </w:pPr>
      <w:r>
        <w:rPr>
          <w:sz w:val="22"/>
          <w:szCs w:val="22"/>
        </w:rPr>
        <w:t>-</w:t>
      </w:r>
      <w:r>
        <w:rPr>
          <w:sz w:val="22"/>
          <w:szCs w:val="22"/>
        </w:rPr>
        <w:tab/>
      </w:r>
      <w:r w:rsidRPr="00983A30">
        <w:rPr>
          <w:b/>
          <w:bCs/>
          <w:sz w:val="22"/>
          <w:szCs w:val="22"/>
        </w:rPr>
        <w:t>hipoksiją indukuojančio faktoriaus, prolilo hidroksilazės inhibitorių (HIF-PHI)</w:t>
      </w:r>
      <w:r w:rsidRPr="00CA701B">
        <w:rPr>
          <w:sz w:val="22"/>
          <w:szCs w:val="22"/>
        </w:rPr>
        <w:t xml:space="preserve"> </w:t>
      </w:r>
      <w:r>
        <w:rPr>
          <w:sz w:val="22"/>
          <w:szCs w:val="22"/>
        </w:rPr>
        <w:t>(</w:t>
      </w:r>
      <w:r w:rsidRPr="00CA701B">
        <w:rPr>
          <w:sz w:val="22"/>
          <w:szCs w:val="22"/>
        </w:rPr>
        <w:t xml:space="preserve">vaistai anemijai gydyti, </w:t>
      </w:r>
      <w:r w:rsidR="009E38D0">
        <w:rPr>
          <w:sz w:val="22"/>
          <w:szCs w:val="22"/>
        </w:rPr>
        <w:t>tokie kaip</w:t>
      </w:r>
      <w:r w:rsidRPr="00CA701B">
        <w:rPr>
          <w:sz w:val="22"/>
          <w:szCs w:val="22"/>
        </w:rPr>
        <w:t xml:space="preserve"> vadadustatas, roksadustatas ir molidustatas.</w:t>
      </w:r>
    </w:p>
    <w:p w14:paraId="55B10539" w14:textId="77777777" w:rsidR="00B72E9D" w:rsidRDefault="00B72E9D" w:rsidP="00B72E9D">
      <w:pPr>
        <w:tabs>
          <w:tab w:val="left" w:pos="567"/>
        </w:tabs>
        <w:rPr>
          <w:sz w:val="22"/>
          <w:szCs w:val="22"/>
        </w:rPr>
      </w:pPr>
    </w:p>
    <w:p w14:paraId="63AFADEE" w14:textId="5256BE40" w:rsidR="00B72E9D" w:rsidRDefault="00B72E9D" w:rsidP="00983A30">
      <w:pPr>
        <w:ind w:left="567" w:hanging="567"/>
      </w:pPr>
      <w:r>
        <w:rPr>
          <w:sz w:val="22"/>
          <w:szCs w:val="22"/>
        </w:rPr>
        <w:sym w:font="Symbol" w:char="F0B7"/>
      </w:r>
      <w:r>
        <w:rPr>
          <w:sz w:val="22"/>
          <w:szCs w:val="22"/>
        </w:rPr>
        <w:tab/>
      </w:r>
      <w:r w:rsidR="009E38D0">
        <w:rPr>
          <w:sz w:val="22"/>
          <w:szCs w:val="22"/>
        </w:rPr>
        <w:t xml:space="preserve">Kraujyje reikia nuolat sekti kalcio koncentraciją, jei </w:t>
      </w:r>
      <w:r>
        <w:rPr>
          <w:sz w:val="22"/>
          <w:szCs w:val="22"/>
        </w:rPr>
        <w:t xml:space="preserve">OsvaRen </w:t>
      </w:r>
      <w:r w:rsidR="009E38D0">
        <w:rPr>
          <w:sz w:val="22"/>
          <w:szCs w:val="22"/>
        </w:rPr>
        <w:t>ir</w:t>
      </w:r>
      <w:r w:rsidR="00701C0C">
        <w:rPr>
          <w:sz w:val="22"/>
          <w:szCs w:val="22"/>
        </w:rPr>
        <w:t>toliau išvardytų preparatų vartojama kartu</w:t>
      </w:r>
      <w:r w:rsidR="009524F3">
        <w:rPr>
          <w:sz w:val="22"/>
          <w:szCs w:val="22"/>
        </w:rPr>
        <w:t>:</w:t>
      </w:r>
    </w:p>
    <w:p w14:paraId="3B681417" w14:textId="3A5B73A6" w:rsidR="00B53DA2" w:rsidRDefault="00B53DA2" w:rsidP="00102FF6">
      <w:pPr>
        <w:ind w:left="1276" w:hanging="567"/>
        <w:rPr>
          <w:sz w:val="22"/>
          <w:szCs w:val="22"/>
        </w:rPr>
      </w:pPr>
      <w:r>
        <w:rPr>
          <w:sz w:val="22"/>
          <w:szCs w:val="22"/>
        </w:rPr>
        <w:t>-</w:t>
      </w:r>
      <w:r>
        <w:rPr>
          <w:sz w:val="22"/>
          <w:szCs w:val="22"/>
        </w:rPr>
        <w:tab/>
      </w:r>
      <w:r w:rsidRPr="0049669B">
        <w:rPr>
          <w:b/>
          <w:sz w:val="22"/>
          <w:szCs w:val="22"/>
        </w:rPr>
        <w:t>vitamino D</w:t>
      </w:r>
      <w:r w:rsidR="00701C0C">
        <w:rPr>
          <w:sz w:val="22"/>
          <w:szCs w:val="22"/>
        </w:rPr>
        <w:t xml:space="preserve"> </w:t>
      </w:r>
      <w:r w:rsidR="00701C0C" w:rsidRPr="00983A30">
        <w:rPr>
          <w:b/>
          <w:bCs/>
          <w:sz w:val="22"/>
          <w:szCs w:val="22"/>
        </w:rPr>
        <w:t>preparatų</w:t>
      </w:r>
      <w:r w:rsidR="00701C0C">
        <w:rPr>
          <w:sz w:val="22"/>
          <w:szCs w:val="22"/>
        </w:rPr>
        <w:t>,</w:t>
      </w:r>
    </w:p>
    <w:p w14:paraId="22D79956" w14:textId="316B18E5" w:rsidR="00B53DA2" w:rsidRDefault="00B53DA2" w:rsidP="00102FF6">
      <w:pPr>
        <w:ind w:left="1276" w:hanging="567"/>
        <w:rPr>
          <w:sz w:val="22"/>
          <w:szCs w:val="22"/>
        </w:rPr>
      </w:pPr>
      <w:r>
        <w:rPr>
          <w:sz w:val="22"/>
          <w:szCs w:val="22"/>
        </w:rPr>
        <w:t>-</w:t>
      </w:r>
      <w:r>
        <w:rPr>
          <w:sz w:val="22"/>
          <w:szCs w:val="22"/>
        </w:rPr>
        <w:tab/>
        <w:t xml:space="preserve">tam </w:t>
      </w:r>
      <w:r w:rsidRPr="0049669B">
        <w:rPr>
          <w:b/>
          <w:sz w:val="22"/>
          <w:szCs w:val="22"/>
        </w:rPr>
        <w:t xml:space="preserve">tikrų diuretikų </w:t>
      </w:r>
      <w:r>
        <w:rPr>
          <w:sz w:val="22"/>
          <w:szCs w:val="22"/>
        </w:rPr>
        <w:t xml:space="preserve">(šlapimo išsiskyrimą skatinančių vaistų), pvz., hidrochlortiazido, </w:t>
      </w:r>
    </w:p>
    <w:p w14:paraId="7B743F76" w14:textId="17A0EBA8" w:rsidR="00701C0C" w:rsidRDefault="00701C0C" w:rsidP="00102FF6">
      <w:pPr>
        <w:ind w:left="1276" w:hanging="567"/>
        <w:rPr>
          <w:sz w:val="22"/>
          <w:szCs w:val="22"/>
        </w:rPr>
      </w:pPr>
      <w:r>
        <w:rPr>
          <w:sz w:val="22"/>
          <w:szCs w:val="22"/>
        </w:rPr>
        <w:t>-</w:t>
      </w:r>
      <w:r>
        <w:rPr>
          <w:sz w:val="22"/>
          <w:szCs w:val="22"/>
        </w:rPr>
        <w:tab/>
        <w:t>estrogenų (moteriškų lytinių hormonų),</w:t>
      </w:r>
    </w:p>
    <w:p w14:paraId="3B30921D" w14:textId="3B1FBA18" w:rsidR="00701C0C" w:rsidRDefault="00701C0C" w:rsidP="00102FF6">
      <w:pPr>
        <w:ind w:left="1276" w:hanging="567"/>
        <w:rPr>
          <w:sz w:val="22"/>
          <w:szCs w:val="22"/>
        </w:rPr>
      </w:pPr>
      <w:r>
        <w:rPr>
          <w:sz w:val="22"/>
          <w:szCs w:val="22"/>
        </w:rPr>
        <w:t>-</w:t>
      </w:r>
      <w:r>
        <w:rPr>
          <w:sz w:val="22"/>
          <w:szCs w:val="22"/>
        </w:rPr>
        <w:tab/>
      </w:r>
      <w:r w:rsidRPr="00983A30">
        <w:rPr>
          <w:b/>
          <w:bCs/>
          <w:sz w:val="22"/>
          <w:szCs w:val="22"/>
        </w:rPr>
        <w:t>vitamino A preparatų</w:t>
      </w:r>
      <w:r>
        <w:rPr>
          <w:sz w:val="22"/>
          <w:szCs w:val="22"/>
        </w:rPr>
        <w:t>,</w:t>
      </w:r>
    </w:p>
    <w:p w14:paraId="09BC9D5D" w14:textId="148AF5B0" w:rsidR="00701C0C" w:rsidRDefault="00701C0C" w:rsidP="00102FF6">
      <w:pPr>
        <w:ind w:left="1276" w:hanging="567"/>
        <w:rPr>
          <w:sz w:val="22"/>
          <w:szCs w:val="22"/>
        </w:rPr>
      </w:pPr>
      <w:r>
        <w:rPr>
          <w:sz w:val="22"/>
          <w:szCs w:val="22"/>
        </w:rPr>
        <w:t>kadangi kalcio koncentracija kraujyje gali didėti.</w:t>
      </w:r>
    </w:p>
    <w:p w14:paraId="4422500F" w14:textId="77777777" w:rsidR="00B53DA2" w:rsidRDefault="00B53DA2" w:rsidP="00B53DA2">
      <w:pPr>
        <w:tabs>
          <w:tab w:val="left" w:pos="567"/>
        </w:tabs>
        <w:ind w:left="567" w:hanging="567"/>
        <w:rPr>
          <w:sz w:val="22"/>
          <w:szCs w:val="22"/>
        </w:rPr>
      </w:pPr>
    </w:p>
    <w:p w14:paraId="309E5551" w14:textId="5B5F1BA7" w:rsidR="00B53DA2" w:rsidRDefault="00321B00" w:rsidP="00321B00">
      <w:pPr>
        <w:pStyle w:val="BT-EMEASMCA"/>
      </w:pPr>
      <w:r>
        <w:t xml:space="preserve">●        </w:t>
      </w:r>
      <w:r w:rsidRPr="00321B00">
        <w:t xml:space="preserve">OsvaRen gali padidinti kalcio ar magnio kiekį, jei jis vartojamas kartu su </w:t>
      </w:r>
      <w:r>
        <w:rPr>
          <w:b/>
          <w:bCs/>
        </w:rPr>
        <w:t>a</w:t>
      </w:r>
      <w:r w:rsidRPr="00983A30">
        <w:rPr>
          <w:b/>
          <w:bCs/>
        </w:rPr>
        <w:t>ntacidiniais</w:t>
      </w:r>
      <w:r>
        <w:rPr>
          <w:b/>
          <w:bCs/>
        </w:rPr>
        <w:t xml:space="preserve"> </w:t>
      </w:r>
      <w:r w:rsidRPr="00321B00">
        <w:t xml:space="preserve"> vaistais </w:t>
      </w:r>
      <w:r>
        <w:t xml:space="preserve">     </w:t>
      </w:r>
      <w:r w:rsidRPr="00321B00">
        <w:t>(vartojamais rėmeniui malšinti) ir (arba) papildais, kurių sudėtyje yra kalcio ar magnio.</w:t>
      </w:r>
    </w:p>
    <w:p w14:paraId="6AB4B6FF" w14:textId="77777777" w:rsidR="00321B00" w:rsidRDefault="00321B00" w:rsidP="00321B00">
      <w:pPr>
        <w:pStyle w:val="BT-EMEASMCA"/>
      </w:pPr>
    </w:p>
    <w:p w14:paraId="453BC8AF" w14:textId="77777777" w:rsidR="00B72E9D" w:rsidRDefault="00B72E9D" w:rsidP="00B72E9D">
      <w:pPr>
        <w:tabs>
          <w:tab w:val="left" w:pos="567"/>
        </w:tabs>
        <w:ind w:left="567" w:hanging="567"/>
        <w:rPr>
          <w:sz w:val="22"/>
          <w:szCs w:val="22"/>
        </w:rPr>
      </w:pPr>
      <w:r>
        <w:rPr>
          <w:sz w:val="22"/>
          <w:szCs w:val="22"/>
        </w:rPr>
        <w:sym w:font="Symbol" w:char="F0B7"/>
      </w:r>
      <w:r>
        <w:rPr>
          <w:sz w:val="22"/>
          <w:szCs w:val="22"/>
        </w:rPr>
        <w:tab/>
        <w:t>OsvaRen gali didinti kalcio kiekį ir stiprinti ir toliau išvardytų preparatų poveikį.</w:t>
      </w:r>
    </w:p>
    <w:p w14:paraId="218ECD9F" w14:textId="77777777" w:rsidR="00B72E9D" w:rsidRDefault="00B72E9D" w:rsidP="006B6841">
      <w:pPr>
        <w:ind w:left="1276" w:hanging="567"/>
        <w:rPr>
          <w:sz w:val="22"/>
          <w:szCs w:val="22"/>
        </w:rPr>
      </w:pPr>
      <w:r>
        <w:rPr>
          <w:sz w:val="22"/>
          <w:szCs w:val="22"/>
        </w:rPr>
        <w:t>-</w:t>
      </w:r>
      <w:r>
        <w:rPr>
          <w:sz w:val="22"/>
          <w:szCs w:val="22"/>
        </w:rPr>
        <w:tab/>
      </w:r>
      <w:r w:rsidRPr="0049669B">
        <w:rPr>
          <w:b/>
          <w:sz w:val="22"/>
          <w:szCs w:val="22"/>
        </w:rPr>
        <w:t>Rusmenės glikozidų</w:t>
      </w:r>
      <w:r>
        <w:rPr>
          <w:sz w:val="22"/>
          <w:szCs w:val="22"/>
        </w:rPr>
        <w:t xml:space="preserve"> (pvz., digoksino), t.y. vaistų, kurie stiprina širdies funkciją.</w:t>
      </w:r>
    </w:p>
    <w:p w14:paraId="7E7323C0" w14:textId="77777777" w:rsidR="00B72E9D" w:rsidRDefault="00B72E9D" w:rsidP="006B6841">
      <w:pPr>
        <w:ind w:left="1276" w:hanging="567"/>
        <w:rPr>
          <w:sz w:val="22"/>
          <w:szCs w:val="22"/>
        </w:rPr>
      </w:pPr>
      <w:r>
        <w:rPr>
          <w:sz w:val="22"/>
          <w:szCs w:val="22"/>
        </w:rPr>
        <w:t>-</w:t>
      </w:r>
      <w:r>
        <w:rPr>
          <w:sz w:val="22"/>
          <w:szCs w:val="22"/>
        </w:rPr>
        <w:tab/>
      </w:r>
      <w:r w:rsidRPr="0049669B">
        <w:rPr>
          <w:b/>
          <w:sz w:val="22"/>
          <w:szCs w:val="22"/>
        </w:rPr>
        <w:t>Adrenalino</w:t>
      </w:r>
      <w:r>
        <w:rPr>
          <w:sz w:val="22"/>
          <w:szCs w:val="22"/>
        </w:rPr>
        <w:t>, t.y. preparato, kuriuo gydoma alerginė reakcija ir šokas. Tačiau jo vartojant galimas sunkus širdies ritmo sutrikimas.</w:t>
      </w:r>
    </w:p>
    <w:p w14:paraId="222F7889" w14:textId="77777777" w:rsidR="00B72E9D" w:rsidRDefault="00B72E9D" w:rsidP="00B72E9D">
      <w:pPr>
        <w:tabs>
          <w:tab w:val="left" w:pos="567"/>
        </w:tabs>
        <w:rPr>
          <w:sz w:val="22"/>
          <w:szCs w:val="22"/>
        </w:rPr>
      </w:pPr>
    </w:p>
    <w:p w14:paraId="122FD5F2" w14:textId="77777777" w:rsidR="00B72E9D" w:rsidRDefault="00B72E9D" w:rsidP="00B72E9D">
      <w:pPr>
        <w:tabs>
          <w:tab w:val="left" w:pos="567"/>
        </w:tabs>
        <w:rPr>
          <w:sz w:val="22"/>
          <w:szCs w:val="22"/>
        </w:rPr>
      </w:pPr>
      <w:r>
        <w:rPr>
          <w:sz w:val="22"/>
          <w:szCs w:val="22"/>
        </w:rPr>
        <w:sym w:font="Symbol" w:char="F0B7"/>
      </w:r>
      <w:r>
        <w:rPr>
          <w:sz w:val="22"/>
          <w:szCs w:val="22"/>
        </w:rPr>
        <w:tab/>
        <w:t>OsvaRen gali silpninti toliau išvardytų medikamentų poveikį.</w:t>
      </w:r>
    </w:p>
    <w:p w14:paraId="502F64E7" w14:textId="4D90CCE4" w:rsidR="00B72E9D" w:rsidRDefault="00B72E9D" w:rsidP="003A1B51">
      <w:pPr>
        <w:ind w:left="1276" w:hanging="567"/>
        <w:rPr>
          <w:sz w:val="22"/>
          <w:szCs w:val="22"/>
        </w:rPr>
      </w:pPr>
      <w:r>
        <w:rPr>
          <w:sz w:val="22"/>
          <w:szCs w:val="22"/>
        </w:rPr>
        <w:t>-</w:t>
      </w:r>
      <w:r>
        <w:rPr>
          <w:sz w:val="22"/>
          <w:szCs w:val="22"/>
        </w:rPr>
        <w:tab/>
      </w:r>
      <w:r w:rsidRPr="0049669B">
        <w:rPr>
          <w:b/>
          <w:sz w:val="22"/>
          <w:szCs w:val="22"/>
        </w:rPr>
        <w:t>Kalcio antagonistų</w:t>
      </w:r>
      <w:r>
        <w:rPr>
          <w:sz w:val="22"/>
          <w:szCs w:val="22"/>
        </w:rPr>
        <w:t xml:space="preserve"> (vaist</w:t>
      </w:r>
      <w:r w:rsidR="00321B00">
        <w:rPr>
          <w:sz w:val="22"/>
          <w:szCs w:val="22"/>
        </w:rPr>
        <w:t>ų</w:t>
      </w:r>
      <w:r>
        <w:rPr>
          <w:sz w:val="22"/>
          <w:szCs w:val="22"/>
        </w:rPr>
        <w:t>, mažinanči</w:t>
      </w:r>
      <w:r w:rsidR="00C0706B">
        <w:rPr>
          <w:sz w:val="22"/>
          <w:szCs w:val="22"/>
        </w:rPr>
        <w:t>ų</w:t>
      </w:r>
      <w:r>
        <w:rPr>
          <w:sz w:val="22"/>
          <w:szCs w:val="22"/>
        </w:rPr>
        <w:t xml:space="preserve"> kraujo spaudimą).</w:t>
      </w:r>
    </w:p>
    <w:p w14:paraId="453ED067" w14:textId="77777777" w:rsidR="00B72E9D" w:rsidRDefault="00B72E9D" w:rsidP="00B72E9D">
      <w:pPr>
        <w:tabs>
          <w:tab w:val="left" w:pos="567"/>
        </w:tabs>
        <w:rPr>
          <w:sz w:val="22"/>
          <w:szCs w:val="22"/>
        </w:rPr>
      </w:pPr>
    </w:p>
    <w:p w14:paraId="5EC143CE" w14:textId="77777777" w:rsidR="00B72E9D" w:rsidRDefault="00B72E9D" w:rsidP="00B72E9D">
      <w:pPr>
        <w:tabs>
          <w:tab w:val="left" w:pos="567"/>
        </w:tabs>
        <w:rPr>
          <w:sz w:val="22"/>
          <w:szCs w:val="22"/>
        </w:rPr>
      </w:pPr>
    </w:p>
    <w:p w14:paraId="375317C5" w14:textId="77777777" w:rsidR="00B72E9D" w:rsidRDefault="00B72E9D" w:rsidP="00B72E9D">
      <w:pPr>
        <w:tabs>
          <w:tab w:val="left" w:pos="567"/>
        </w:tabs>
        <w:rPr>
          <w:b/>
          <w:sz w:val="22"/>
          <w:szCs w:val="22"/>
        </w:rPr>
      </w:pPr>
      <w:r>
        <w:rPr>
          <w:b/>
          <w:sz w:val="22"/>
          <w:szCs w:val="22"/>
        </w:rPr>
        <w:t>OsvaRen vartojimas su maistu ir gėrimais</w:t>
      </w:r>
    </w:p>
    <w:p w14:paraId="09C3A38E" w14:textId="77777777" w:rsidR="00B72E9D" w:rsidRDefault="0038684E" w:rsidP="00B72E9D">
      <w:pPr>
        <w:tabs>
          <w:tab w:val="left" w:pos="567"/>
        </w:tabs>
        <w:rPr>
          <w:sz w:val="22"/>
          <w:szCs w:val="22"/>
        </w:rPr>
      </w:pPr>
      <w:r>
        <w:rPr>
          <w:sz w:val="22"/>
          <w:szCs w:val="22"/>
        </w:rPr>
        <w:t xml:space="preserve">OsvaRen </w:t>
      </w:r>
      <w:r w:rsidR="00B72E9D">
        <w:rPr>
          <w:sz w:val="22"/>
          <w:szCs w:val="22"/>
        </w:rPr>
        <w:t>reikia vartoti valgio metu.</w:t>
      </w:r>
    </w:p>
    <w:p w14:paraId="316640E6" w14:textId="77777777" w:rsidR="00B72E9D" w:rsidRDefault="00B72E9D" w:rsidP="00B72E9D">
      <w:pPr>
        <w:tabs>
          <w:tab w:val="left" w:pos="567"/>
        </w:tabs>
        <w:rPr>
          <w:sz w:val="22"/>
          <w:szCs w:val="22"/>
        </w:rPr>
      </w:pPr>
      <w:r>
        <w:rPr>
          <w:sz w:val="22"/>
          <w:szCs w:val="22"/>
        </w:rPr>
        <w:t xml:space="preserve"> </w:t>
      </w:r>
    </w:p>
    <w:p w14:paraId="3AD487E1" w14:textId="77777777" w:rsidR="00B72E9D" w:rsidRDefault="00B72E9D" w:rsidP="00B72E9D">
      <w:pPr>
        <w:tabs>
          <w:tab w:val="left" w:pos="567"/>
        </w:tabs>
        <w:rPr>
          <w:b/>
          <w:sz w:val="22"/>
          <w:szCs w:val="22"/>
        </w:rPr>
      </w:pPr>
      <w:r>
        <w:rPr>
          <w:b/>
          <w:sz w:val="22"/>
          <w:szCs w:val="22"/>
        </w:rPr>
        <w:t>Nėštumas ir žindymo laikotarpis</w:t>
      </w:r>
    </w:p>
    <w:p w14:paraId="066D91CB" w14:textId="32BFDDA8" w:rsidR="00B72E9D" w:rsidRDefault="00146DB4" w:rsidP="00875920">
      <w:pPr>
        <w:tabs>
          <w:tab w:val="left" w:pos="567"/>
        </w:tabs>
        <w:rPr>
          <w:sz w:val="22"/>
          <w:szCs w:val="22"/>
        </w:rPr>
      </w:pPr>
      <w:r w:rsidRPr="0049669B">
        <w:rPr>
          <w:spacing w:val="-2"/>
          <w:sz w:val="22"/>
          <w:szCs w:val="22"/>
        </w:rPr>
        <w:t>Jei esate nėščia, žindote</w:t>
      </w:r>
      <w:r w:rsidR="003A1B51">
        <w:rPr>
          <w:spacing w:val="-2"/>
          <w:sz w:val="22"/>
          <w:szCs w:val="22"/>
        </w:rPr>
        <w:t xml:space="preserve"> </w:t>
      </w:r>
      <w:r w:rsidR="003A1B51" w:rsidRPr="003A1B51">
        <w:rPr>
          <w:spacing w:val="-2"/>
          <w:sz w:val="22"/>
          <w:szCs w:val="22"/>
        </w:rPr>
        <w:t>kūdikį,</w:t>
      </w:r>
      <w:r w:rsidR="003A1B51">
        <w:rPr>
          <w:spacing w:val="-2"/>
          <w:sz w:val="22"/>
          <w:szCs w:val="22"/>
        </w:rPr>
        <w:t xml:space="preserve"> </w:t>
      </w:r>
      <w:r w:rsidRPr="0049669B">
        <w:rPr>
          <w:spacing w:val="-2"/>
          <w:sz w:val="22"/>
          <w:szCs w:val="22"/>
        </w:rPr>
        <w:t xml:space="preserve">manote, kad </w:t>
      </w:r>
      <w:r w:rsidR="003A1B51" w:rsidRPr="003A1B51">
        <w:rPr>
          <w:spacing w:val="-2"/>
          <w:sz w:val="22"/>
          <w:szCs w:val="22"/>
        </w:rPr>
        <w:t>galbūt</w:t>
      </w:r>
      <w:r w:rsidR="003A1B51">
        <w:rPr>
          <w:spacing w:val="-2"/>
          <w:sz w:val="22"/>
          <w:szCs w:val="22"/>
        </w:rPr>
        <w:t xml:space="preserve"> </w:t>
      </w:r>
      <w:r w:rsidRPr="0049669B">
        <w:rPr>
          <w:spacing w:val="-2"/>
          <w:sz w:val="22"/>
          <w:szCs w:val="22"/>
        </w:rPr>
        <w:t>esate nėščia ar</w:t>
      </w:r>
      <w:r w:rsidR="003A1B51">
        <w:rPr>
          <w:spacing w:val="-2"/>
          <w:sz w:val="22"/>
          <w:szCs w:val="22"/>
        </w:rPr>
        <w:t>ba</w:t>
      </w:r>
      <w:r w:rsidRPr="0049669B">
        <w:rPr>
          <w:spacing w:val="-2"/>
          <w:sz w:val="22"/>
          <w:szCs w:val="22"/>
        </w:rPr>
        <w:t xml:space="preserve"> planuojate </w:t>
      </w:r>
      <w:r w:rsidR="003A1B51" w:rsidRPr="00C5208E">
        <w:t>pastoti, tai prieš vartodama šį</w:t>
      </w:r>
      <w:r w:rsidRPr="0049669B">
        <w:rPr>
          <w:spacing w:val="-2"/>
          <w:sz w:val="22"/>
          <w:szCs w:val="22"/>
        </w:rPr>
        <w:t xml:space="preserve"> vaistą pasitarkite su gydytoju ar vaistininku.</w:t>
      </w:r>
    </w:p>
    <w:p w14:paraId="3BB3CD4B" w14:textId="52E14191" w:rsidR="00B72E9D" w:rsidRDefault="00FB6671" w:rsidP="00B72E9D">
      <w:pPr>
        <w:tabs>
          <w:tab w:val="left" w:pos="567"/>
        </w:tabs>
        <w:rPr>
          <w:sz w:val="22"/>
          <w:szCs w:val="22"/>
        </w:rPr>
      </w:pPr>
      <w:r>
        <w:rPr>
          <w:bCs/>
          <w:iCs/>
          <w:sz w:val="22"/>
          <w:szCs w:val="22"/>
        </w:rPr>
        <w:t>D</w:t>
      </w:r>
      <w:r>
        <w:rPr>
          <w:sz w:val="22"/>
        </w:rPr>
        <w:t>uomenų apie OsvaRen vartojimą nėštumo metu nėra arba jų nepakanka.</w:t>
      </w:r>
      <w:r w:rsidR="000E4A9E" w:rsidRPr="000E4A9E">
        <w:t xml:space="preserve"> </w:t>
      </w:r>
      <w:r w:rsidR="008C06CE" w:rsidRPr="008C06CE">
        <w:rPr>
          <w:sz w:val="22"/>
          <w:szCs w:val="22"/>
        </w:rPr>
        <w:t>Jei esate nėščia, OsvaRen galite vartoti tik tuo atveju, jei gydytojas nurodė, kad Jūsų klinikinė būklė</w:t>
      </w:r>
      <w:r w:rsidR="008C06CE">
        <w:rPr>
          <w:sz w:val="22"/>
          <w:szCs w:val="22"/>
        </w:rPr>
        <w:t xml:space="preserve"> yra tokia, kad tai būtina</w:t>
      </w:r>
      <w:r w:rsidR="008C06CE" w:rsidRPr="008C06CE">
        <w:rPr>
          <w:sz w:val="22"/>
          <w:szCs w:val="22"/>
        </w:rPr>
        <w:t>.</w:t>
      </w:r>
      <w:r w:rsidR="008C06CE">
        <w:rPr>
          <w:sz w:val="22"/>
          <w:szCs w:val="22"/>
        </w:rPr>
        <w:t xml:space="preserve"> </w:t>
      </w:r>
      <w:r w:rsidR="00B72E9D">
        <w:rPr>
          <w:sz w:val="22"/>
          <w:szCs w:val="22"/>
        </w:rPr>
        <w:t>Kraujyje turi būti reguliariai matuojama kalcio ir magnio koncentracija. O</w:t>
      </w:r>
      <w:r w:rsidR="0038684E">
        <w:rPr>
          <w:sz w:val="22"/>
          <w:szCs w:val="22"/>
        </w:rPr>
        <w:t>s</w:t>
      </w:r>
      <w:r w:rsidR="00B72E9D">
        <w:rPr>
          <w:sz w:val="22"/>
          <w:szCs w:val="22"/>
        </w:rPr>
        <w:t>vaRen vartojimo laikotarpiu kūdikio žindyti nerekomenduojama.</w:t>
      </w:r>
    </w:p>
    <w:p w14:paraId="7BD78A63" w14:textId="77777777" w:rsidR="00B72E9D" w:rsidRDefault="00B72E9D" w:rsidP="00B72E9D">
      <w:pPr>
        <w:tabs>
          <w:tab w:val="left" w:pos="567"/>
        </w:tabs>
        <w:rPr>
          <w:sz w:val="22"/>
          <w:szCs w:val="22"/>
        </w:rPr>
      </w:pPr>
    </w:p>
    <w:p w14:paraId="16E4F77F" w14:textId="77777777" w:rsidR="00B72E9D" w:rsidRDefault="00B72E9D" w:rsidP="00B72E9D">
      <w:pPr>
        <w:pStyle w:val="Pagrindinistekstas"/>
        <w:tabs>
          <w:tab w:val="left" w:pos="567"/>
        </w:tabs>
        <w:spacing w:line="240" w:lineRule="auto"/>
        <w:rPr>
          <w:b/>
          <w:sz w:val="22"/>
          <w:szCs w:val="22"/>
        </w:rPr>
      </w:pPr>
      <w:r>
        <w:rPr>
          <w:b/>
          <w:sz w:val="22"/>
          <w:szCs w:val="22"/>
        </w:rPr>
        <w:t>Vairavimas ir mechanizmų valdymas</w:t>
      </w:r>
    </w:p>
    <w:p w14:paraId="68F77C9B" w14:textId="77777777" w:rsidR="00B72E9D" w:rsidRDefault="00146DB4" w:rsidP="00B72E9D">
      <w:pPr>
        <w:tabs>
          <w:tab w:val="left" w:pos="567"/>
        </w:tabs>
        <w:rPr>
          <w:sz w:val="22"/>
          <w:szCs w:val="22"/>
        </w:rPr>
      </w:pPr>
      <w:r>
        <w:rPr>
          <w:sz w:val="22"/>
          <w:szCs w:val="22"/>
        </w:rPr>
        <w:t>Duomenys neaktualūs</w:t>
      </w:r>
      <w:r w:rsidR="00B72E9D">
        <w:rPr>
          <w:sz w:val="22"/>
          <w:szCs w:val="22"/>
        </w:rPr>
        <w:t>.</w:t>
      </w:r>
    </w:p>
    <w:p w14:paraId="79742C5C" w14:textId="77777777" w:rsidR="00B72E9D" w:rsidRDefault="00B72E9D" w:rsidP="00B72E9D">
      <w:pPr>
        <w:tabs>
          <w:tab w:val="left" w:pos="567"/>
        </w:tabs>
        <w:rPr>
          <w:sz w:val="22"/>
          <w:szCs w:val="22"/>
        </w:rPr>
      </w:pPr>
    </w:p>
    <w:p w14:paraId="78D6AE65" w14:textId="269D3B68" w:rsidR="00B72E9D" w:rsidRDefault="00B72E9D" w:rsidP="00B72E9D">
      <w:pPr>
        <w:tabs>
          <w:tab w:val="left" w:pos="567"/>
        </w:tabs>
        <w:rPr>
          <w:b/>
          <w:sz w:val="22"/>
          <w:szCs w:val="22"/>
        </w:rPr>
      </w:pPr>
      <w:r>
        <w:rPr>
          <w:b/>
          <w:sz w:val="22"/>
          <w:szCs w:val="22"/>
        </w:rPr>
        <w:t xml:space="preserve">OsvaRen </w:t>
      </w:r>
      <w:r w:rsidR="00146DB4">
        <w:rPr>
          <w:b/>
          <w:sz w:val="22"/>
          <w:szCs w:val="22"/>
        </w:rPr>
        <w:t xml:space="preserve">sudėtyje yra </w:t>
      </w:r>
      <w:r w:rsidR="00F84487">
        <w:rPr>
          <w:b/>
          <w:sz w:val="22"/>
          <w:szCs w:val="22"/>
        </w:rPr>
        <w:t>cukraus</w:t>
      </w:r>
    </w:p>
    <w:p w14:paraId="4F7B7D57" w14:textId="35AB648A" w:rsidR="00A514D0" w:rsidRDefault="00F84487" w:rsidP="00B72E9D">
      <w:pPr>
        <w:tabs>
          <w:tab w:val="left" w:pos="567"/>
        </w:tabs>
        <w:rPr>
          <w:sz w:val="22"/>
          <w:szCs w:val="22"/>
        </w:rPr>
      </w:pPr>
      <w:r w:rsidRPr="00983A30">
        <w:rPr>
          <w:sz w:val="22"/>
          <w:szCs w:val="22"/>
        </w:rPr>
        <w:t>Jeigu gydytojas Jums yra sakęs, kad netoleruojate kokių nors angliavandenių, kreipkitės į jį prieš pradėdami vartoti šį vaistą.</w:t>
      </w:r>
    </w:p>
    <w:p w14:paraId="0B3CD78E" w14:textId="77777777" w:rsidR="00F84487" w:rsidRPr="00983A30" w:rsidRDefault="00F84487" w:rsidP="00B72E9D">
      <w:pPr>
        <w:tabs>
          <w:tab w:val="left" w:pos="567"/>
        </w:tabs>
        <w:rPr>
          <w:sz w:val="22"/>
          <w:szCs w:val="22"/>
        </w:rPr>
      </w:pPr>
    </w:p>
    <w:p w14:paraId="4F8442A1" w14:textId="16997B16" w:rsidR="00146DB4" w:rsidRPr="00743C08" w:rsidRDefault="00B72E9D" w:rsidP="00B72E9D">
      <w:pPr>
        <w:tabs>
          <w:tab w:val="left" w:pos="567"/>
        </w:tabs>
        <w:rPr>
          <w:sz w:val="22"/>
          <w:szCs w:val="22"/>
        </w:rPr>
      </w:pPr>
      <w:r w:rsidRPr="00743C08">
        <w:rPr>
          <w:b/>
          <w:sz w:val="22"/>
          <w:szCs w:val="22"/>
        </w:rPr>
        <w:t>OsvaRen sudėtyje yra natrio</w:t>
      </w:r>
      <w:r w:rsidRPr="00743C08">
        <w:rPr>
          <w:sz w:val="22"/>
          <w:szCs w:val="22"/>
        </w:rPr>
        <w:t xml:space="preserve"> </w:t>
      </w:r>
    </w:p>
    <w:p w14:paraId="462A8CB4" w14:textId="3E872C7A" w:rsidR="00B72E9D" w:rsidRDefault="00743C08" w:rsidP="00B72E9D">
      <w:pPr>
        <w:tabs>
          <w:tab w:val="left" w:pos="567"/>
        </w:tabs>
        <w:rPr>
          <w:sz w:val="22"/>
          <w:szCs w:val="22"/>
        </w:rPr>
      </w:pPr>
      <w:r>
        <w:rPr>
          <w:sz w:val="22"/>
          <w:szCs w:val="22"/>
        </w:rPr>
        <w:t>Šio vaisto v</w:t>
      </w:r>
      <w:r w:rsidRPr="00772D52">
        <w:rPr>
          <w:sz w:val="22"/>
          <w:szCs w:val="22"/>
        </w:rPr>
        <w:t xml:space="preserve">ienoje plėvele dengtoje tabletėje yra mažiau </w:t>
      </w:r>
      <w:r w:rsidR="00F84487">
        <w:rPr>
          <w:sz w:val="22"/>
          <w:szCs w:val="22"/>
        </w:rPr>
        <w:t>kaip</w:t>
      </w:r>
      <w:r w:rsidRPr="00772D52">
        <w:rPr>
          <w:sz w:val="22"/>
          <w:szCs w:val="22"/>
        </w:rPr>
        <w:t xml:space="preserve"> 1 mmol natrio (23 mg), </w:t>
      </w:r>
      <w:r w:rsidR="00F84487" w:rsidRPr="00F84487">
        <w:rPr>
          <w:sz w:val="22"/>
          <w:szCs w:val="22"/>
        </w:rPr>
        <w:t>t.y. jis beveik neturi reikšmės.</w:t>
      </w:r>
    </w:p>
    <w:p w14:paraId="6964BF43" w14:textId="77777777" w:rsidR="00B72E9D" w:rsidRDefault="00B72E9D" w:rsidP="00B72E9D">
      <w:pPr>
        <w:tabs>
          <w:tab w:val="left" w:pos="567"/>
        </w:tabs>
        <w:ind w:left="720" w:hanging="720"/>
        <w:rPr>
          <w:sz w:val="22"/>
          <w:szCs w:val="22"/>
        </w:rPr>
      </w:pPr>
    </w:p>
    <w:p w14:paraId="590A606E" w14:textId="77777777" w:rsidR="00B72E9D" w:rsidRDefault="00B72E9D" w:rsidP="00B72E9D">
      <w:pPr>
        <w:tabs>
          <w:tab w:val="left" w:pos="567"/>
        </w:tabs>
        <w:rPr>
          <w:b/>
          <w:sz w:val="22"/>
          <w:szCs w:val="22"/>
        </w:rPr>
      </w:pPr>
      <w:r>
        <w:rPr>
          <w:b/>
          <w:sz w:val="22"/>
          <w:szCs w:val="22"/>
        </w:rPr>
        <w:t>3.</w:t>
      </w:r>
      <w:r>
        <w:rPr>
          <w:b/>
          <w:sz w:val="22"/>
          <w:szCs w:val="22"/>
        </w:rPr>
        <w:tab/>
      </w:r>
      <w:r w:rsidR="00146DB4">
        <w:rPr>
          <w:b/>
          <w:sz w:val="22"/>
          <w:szCs w:val="22"/>
        </w:rPr>
        <w:t>Kaip vartoti OsvaRen</w:t>
      </w:r>
    </w:p>
    <w:p w14:paraId="7E2235CC" w14:textId="77777777" w:rsidR="00B72E9D" w:rsidRDefault="00B72E9D" w:rsidP="00B72E9D">
      <w:pPr>
        <w:tabs>
          <w:tab w:val="left" w:pos="567"/>
        </w:tabs>
        <w:rPr>
          <w:sz w:val="22"/>
          <w:szCs w:val="22"/>
        </w:rPr>
      </w:pPr>
    </w:p>
    <w:p w14:paraId="0176CB26" w14:textId="04D8EA08" w:rsidR="00B72E9D" w:rsidRDefault="006F497E" w:rsidP="00B72E9D">
      <w:pPr>
        <w:tabs>
          <w:tab w:val="left" w:pos="567"/>
        </w:tabs>
        <w:rPr>
          <w:sz w:val="22"/>
          <w:szCs w:val="22"/>
        </w:rPr>
      </w:pPr>
      <w:r w:rsidRPr="006F497E">
        <w:rPr>
          <w:noProof/>
          <w:sz w:val="22"/>
          <w:szCs w:val="22"/>
        </w:rPr>
        <w:t>Visada vartokite šį vaistą tiksliai</w:t>
      </w:r>
      <w:r w:rsidR="00CE21C6">
        <w:rPr>
          <w:noProof/>
          <w:sz w:val="22"/>
          <w:szCs w:val="22"/>
        </w:rPr>
        <w:t>,</w:t>
      </w:r>
      <w:r w:rsidRPr="006F497E">
        <w:rPr>
          <w:noProof/>
          <w:sz w:val="22"/>
          <w:szCs w:val="22"/>
        </w:rPr>
        <w:t xml:space="preserve"> kaip nurodė gydytojas</w:t>
      </w:r>
      <w:r w:rsidR="00B72E9D">
        <w:rPr>
          <w:sz w:val="22"/>
          <w:szCs w:val="22"/>
        </w:rPr>
        <w:t>. Jeigu abejojate, kreipkitės į gydytoją arba vaistininką.</w:t>
      </w:r>
    </w:p>
    <w:p w14:paraId="455C23FB" w14:textId="77777777" w:rsidR="00B72E9D" w:rsidRDefault="00B72E9D" w:rsidP="00B72E9D">
      <w:pPr>
        <w:tabs>
          <w:tab w:val="left" w:pos="567"/>
        </w:tabs>
        <w:rPr>
          <w:sz w:val="22"/>
          <w:szCs w:val="22"/>
        </w:rPr>
      </w:pPr>
    </w:p>
    <w:p w14:paraId="7ADD3058" w14:textId="77777777" w:rsidR="00B72E9D" w:rsidRDefault="00B72E9D" w:rsidP="00B72E9D">
      <w:pPr>
        <w:pStyle w:val="Pagrindinistekstas"/>
        <w:tabs>
          <w:tab w:val="left" w:pos="567"/>
        </w:tabs>
        <w:spacing w:line="240" w:lineRule="auto"/>
        <w:rPr>
          <w:sz w:val="22"/>
          <w:szCs w:val="22"/>
        </w:rPr>
      </w:pPr>
      <w:r>
        <w:rPr>
          <w:sz w:val="22"/>
          <w:szCs w:val="22"/>
        </w:rPr>
        <w:t xml:space="preserve">Atsižvelgdamas į fosfatų koncentraciją paciento kraujyje, medikamento dozę paskirs ir nuolat seks gydytojas. </w:t>
      </w:r>
    </w:p>
    <w:p w14:paraId="1294954F" w14:textId="77777777" w:rsidR="00B72E9D" w:rsidRDefault="00B72E9D" w:rsidP="00B72E9D">
      <w:pPr>
        <w:pStyle w:val="Pagrindinistekstas"/>
        <w:tabs>
          <w:tab w:val="left" w:pos="567"/>
        </w:tabs>
        <w:spacing w:line="240" w:lineRule="auto"/>
        <w:rPr>
          <w:sz w:val="22"/>
          <w:szCs w:val="22"/>
        </w:rPr>
      </w:pPr>
    </w:p>
    <w:p w14:paraId="6930BC8E" w14:textId="62C22460" w:rsidR="00ED1D34" w:rsidRPr="00983A30" w:rsidRDefault="00B72E9D" w:rsidP="00B72E9D">
      <w:pPr>
        <w:pStyle w:val="Pagrindinistekstas"/>
        <w:tabs>
          <w:tab w:val="left" w:pos="567"/>
        </w:tabs>
        <w:spacing w:line="240" w:lineRule="auto"/>
        <w:rPr>
          <w:b/>
          <w:bCs/>
          <w:sz w:val="22"/>
          <w:szCs w:val="22"/>
        </w:rPr>
      </w:pPr>
      <w:r w:rsidRPr="00983A30">
        <w:rPr>
          <w:b/>
          <w:bCs/>
          <w:sz w:val="22"/>
          <w:szCs w:val="22"/>
        </w:rPr>
        <w:t>Rekomenduojama dozė yra</w:t>
      </w:r>
      <w:r w:rsidR="006F497E" w:rsidRPr="00983A30">
        <w:rPr>
          <w:b/>
          <w:bCs/>
          <w:sz w:val="22"/>
          <w:szCs w:val="22"/>
        </w:rPr>
        <w:t>:</w:t>
      </w:r>
      <w:r w:rsidRPr="00983A30">
        <w:rPr>
          <w:b/>
          <w:bCs/>
          <w:sz w:val="22"/>
          <w:szCs w:val="22"/>
        </w:rPr>
        <w:t xml:space="preserve"> 3 – 10 plėvele dengtų tablečių </w:t>
      </w:r>
    </w:p>
    <w:p w14:paraId="0DBE9105" w14:textId="77777777" w:rsidR="00B72E9D" w:rsidRDefault="00B72E9D" w:rsidP="00B72E9D">
      <w:pPr>
        <w:pStyle w:val="Pagrindinistekstas"/>
        <w:tabs>
          <w:tab w:val="left" w:pos="567"/>
        </w:tabs>
        <w:spacing w:line="240" w:lineRule="auto"/>
        <w:rPr>
          <w:sz w:val="22"/>
          <w:szCs w:val="22"/>
        </w:rPr>
      </w:pPr>
      <w:r>
        <w:rPr>
          <w:sz w:val="22"/>
          <w:szCs w:val="22"/>
        </w:rPr>
        <w:t>Didžiausia paros dozė yra 12 plėvele dengtų tablečių.</w:t>
      </w:r>
    </w:p>
    <w:p w14:paraId="62CE22D7" w14:textId="77777777" w:rsidR="00B72E9D" w:rsidRDefault="00B72E9D" w:rsidP="00B72E9D">
      <w:pPr>
        <w:pStyle w:val="Pagrindinistekstas"/>
        <w:tabs>
          <w:tab w:val="left" w:pos="567"/>
        </w:tabs>
        <w:spacing w:line="240" w:lineRule="auto"/>
        <w:rPr>
          <w:sz w:val="22"/>
          <w:szCs w:val="22"/>
        </w:rPr>
      </w:pPr>
    </w:p>
    <w:p w14:paraId="191B6A86" w14:textId="77777777" w:rsidR="00B72E9D" w:rsidRDefault="00B72E9D" w:rsidP="00B72E9D">
      <w:pPr>
        <w:pStyle w:val="Pagrindinistekstas"/>
        <w:tabs>
          <w:tab w:val="left" w:pos="567"/>
        </w:tabs>
        <w:spacing w:line="240" w:lineRule="auto"/>
        <w:rPr>
          <w:sz w:val="22"/>
          <w:szCs w:val="22"/>
        </w:rPr>
      </w:pPr>
      <w:r>
        <w:rPr>
          <w:sz w:val="22"/>
          <w:szCs w:val="22"/>
        </w:rPr>
        <w:lastRenderedPageBreak/>
        <w:t xml:space="preserve">Rekomenduojama pradinė paros dozė yra </w:t>
      </w:r>
      <w:r w:rsidR="00ED1D34">
        <w:rPr>
          <w:sz w:val="22"/>
          <w:szCs w:val="22"/>
        </w:rPr>
        <w:t xml:space="preserve">3 </w:t>
      </w:r>
      <w:r>
        <w:rPr>
          <w:sz w:val="22"/>
          <w:szCs w:val="22"/>
        </w:rPr>
        <w:t>tabletės. Po to dozė laipsniškai didinama tol, kol kraujyje fosfatų koncentracija tampa tinkama</w:t>
      </w:r>
      <w:r w:rsidR="00ED1D34">
        <w:rPr>
          <w:sz w:val="22"/>
          <w:szCs w:val="22"/>
        </w:rPr>
        <w:t>, išskyrus tuos atvejus, kai kraujyje atsiranda didelė kalcio koncentracija</w:t>
      </w:r>
      <w:r>
        <w:rPr>
          <w:sz w:val="22"/>
          <w:szCs w:val="22"/>
        </w:rPr>
        <w:t xml:space="preserve">. </w:t>
      </w:r>
    </w:p>
    <w:p w14:paraId="4BD2570B" w14:textId="77777777" w:rsidR="006F497E" w:rsidRDefault="006F497E" w:rsidP="00B72E9D">
      <w:pPr>
        <w:pStyle w:val="Pagrindinistekstas"/>
        <w:tabs>
          <w:tab w:val="left" w:pos="567"/>
        </w:tabs>
        <w:spacing w:line="240" w:lineRule="auto"/>
        <w:rPr>
          <w:sz w:val="22"/>
          <w:szCs w:val="22"/>
        </w:rPr>
      </w:pPr>
    </w:p>
    <w:p w14:paraId="5F621BF5" w14:textId="77777777" w:rsidR="006F497E" w:rsidRPr="0049669B" w:rsidRDefault="006F497E" w:rsidP="00B72E9D">
      <w:pPr>
        <w:pStyle w:val="Pagrindinistekstas"/>
        <w:tabs>
          <w:tab w:val="left" w:pos="567"/>
        </w:tabs>
        <w:spacing w:line="240" w:lineRule="auto"/>
        <w:rPr>
          <w:b/>
          <w:sz w:val="22"/>
          <w:szCs w:val="22"/>
        </w:rPr>
      </w:pPr>
      <w:r w:rsidRPr="0049669B">
        <w:rPr>
          <w:b/>
          <w:sz w:val="22"/>
          <w:szCs w:val="22"/>
        </w:rPr>
        <w:t>V</w:t>
      </w:r>
      <w:r>
        <w:rPr>
          <w:b/>
          <w:sz w:val="22"/>
          <w:szCs w:val="22"/>
        </w:rPr>
        <w:t>artojimas v</w:t>
      </w:r>
      <w:r w:rsidRPr="0049669B">
        <w:rPr>
          <w:b/>
          <w:sz w:val="22"/>
          <w:szCs w:val="22"/>
        </w:rPr>
        <w:t>aika</w:t>
      </w:r>
      <w:r>
        <w:rPr>
          <w:b/>
          <w:sz w:val="22"/>
          <w:szCs w:val="22"/>
        </w:rPr>
        <w:t>ms</w:t>
      </w:r>
      <w:r w:rsidRPr="0049669B">
        <w:rPr>
          <w:b/>
          <w:sz w:val="22"/>
          <w:szCs w:val="22"/>
        </w:rPr>
        <w:t xml:space="preserve"> ir paauglia</w:t>
      </w:r>
      <w:r>
        <w:rPr>
          <w:b/>
          <w:sz w:val="22"/>
          <w:szCs w:val="22"/>
        </w:rPr>
        <w:t>ms</w:t>
      </w:r>
    </w:p>
    <w:p w14:paraId="51D77379" w14:textId="3EEDD4FE" w:rsidR="006F497E" w:rsidRDefault="006F497E" w:rsidP="006F497E">
      <w:pPr>
        <w:pStyle w:val="Pagrindinistekstas"/>
        <w:tabs>
          <w:tab w:val="left" w:pos="567"/>
        </w:tabs>
        <w:spacing w:line="240" w:lineRule="auto"/>
        <w:rPr>
          <w:sz w:val="22"/>
          <w:szCs w:val="22"/>
        </w:rPr>
      </w:pPr>
      <w:r>
        <w:rPr>
          <w:sz w:val="22"/>
          <w:szCs w:val="22"/>
        </w:rPr>
        <w:t>OsvaRen saugumas ir veiksmingumas vaikams ir paaugliams nenustatytas</w:t>
      </w:r>
      <w:r w:rsidR="00284726">
        <w:rPr>
          <w:sz w:val="22"/>
          <w:szCs w:val="22"/>
        </w:rPr>
        <w:t>.</w:t>
      </w:r>
      <w:r>
        <w:rPr>
          <w:sz w:val="22"/>
          <w:szCs w:val="22"/>
        </w:rPr>
        <w:t xml:space="preserve"> </w:t>
      </w:r>
      <w:r w:rsidR="00284726">
        <w:rPr>
          <w:sz w:val="22"/>
          <w:szCs w:val="22"/>
        </w:rPr>
        <w:t>T</w:t>
      </w:r>
      <w:r>
        <w:rPr>
          <w:sz w:val="22"/>
          <w:szCs w:val="22"/>
        </w:rPr>
        <w:t>odėl jaunesniems kaip 18 metų vaikams ir paaugliams OsvaRen</w:t>
      </w:r>
      <w:r w:rsidR="008B79CA">
        <w:rPr>
          <w:sz w:val="22"/>
          <w:szCs w:val="22"/>
        </w:rPr>
        <w:t xml:space="preserve"> </w:t>
      </w:r>
      <w:r w:rsidR="00DC7636">
        <w:rPr>
          <w:sz w:val="22"/>
          <w:szCs w:val="22"/>
        </w:rPr>
        <w:t>vartoti negalima</w:t>
      </w:r>
      <w:r w:rsidR="00F756D6">
        <w:rPr>
          <w:sz w:val="22"/>
          <w:szCs w:val="22"/>
        </w:rPr>
        <w:t>.</w:t>
      </w:r>
    </w:p>
    <w:p w14:paraId="5175D142" w14:textId="77777777" w:rsidR="006F497E" w:rsidRDefault="006F497E" w:rsidP="00B72E9D">
      <w:pPr>
        <w:pStyle w:val="Pagrindinistekstas"/>
        <w:tabs>
          <w:tab w:val="left" w:pos="567"/>
        </w:tabs>
        <w:spacing w:line="240" w:lineRule="auto"/>
        <w:rPr>
          <w:sz w:val="22"/>
          <w:szCs w:val="22"/>
        </w:rPr>
      </w:pPr>
    </w:p>
    <w:p w14:paraId="2FE9A4D3" w14:textId="77777777" w:rsidR="006F497E" w:rsidRPr="0049669B" w:rsidRDefault="006F497E" w:rsidP="00B72E9D">
      <w:pPr>
        <w:pStyle w:val="Pagrindinistekstas"/>
        <w:tabs>
          <w:tab w:val="left" w:pos="567"/>
        </w:tabs>
        <w:spacing w:line="240" w:lineRule="auto"/>
        <w:rPr>
          <w:b/>
          <w:sz w:val="22"/>
          <w:szCs w:val="22"/>
        </w:rPr>
      </w:pPr>
      <w:r>
        <w:rPr>
          <w:b/>
          <w:sz w:val="22"/>
          <w:szCs w:val="22"/>
        </w:rPr>
        <w:t>Vartojimo būdas</w:t>
      </w:r>
    </w:p>
    <w:p w14:paraId="7E5E82F1" w14:textId="77777777" w:rsidR="00743C08" w:rsidRDefault="006F497E" w:rsidP="00B72E9D">
      <w:pPr>
        <w:pStyle w:val="Pagrindinistekstas"/>
        <w:tabs>
          <w:tab w:val="left" w:pos="567"/>
        </w:tabs>
        <w:spacing w:line="240" w:lineRule="auto"/>
        <w:rPr>
          <w:sz w:val="22"/>
          <w:szCs w:val="22"/>
        </w:rPr>
      </w:pPr>
      <w:r>
        <w:rPr>
          <w:sz w:val="22"/>
          <w:szCs w:val="22"/>
        </w:rPr>
        <w:t>Visada vaist</w:t>
      </w:r>
      <w:r w:rsidR="000E4A9E">
        <w:rPr>
          <w:sz w:val="22"/>
          <w:szCs w:val="22"/>
        </w:rPr>
        <w:t>as</w:t>
      </w:r>
      <w:r w:rsidR="00FD176E">
        <w:rPr>
          <w:sz w:val="22"/>
          <w:szCs w:val="22"/>
        </w:rPr>
        <w:t xml:space="preserve"> turi būti</w:t>
      </w:r>
      <w:r>
        <w:rPr>
          <w:sz w:val="22"/>
          <w:szCs w:val="22"/>
        </w:rPr>
        <w:t xml:space="preserve"> </w:t>
      </w:r>
      <w:r w:rsidR="000E4A9E">
        <w:rPr>
          <w:sz w:val="22"/>
          <w:szCs w:val="22"/>
        </w:rPr>
        <w:t xml:space="preserve">vartojamas </w:t>
      </w:r>
      <w:r w:rsidR="00B72E9D">
        <w:rPr>
          <w:sz w:val="22"/>
          <w:szCs w:val="22"/>
        </w:rPr>
        <w:t>valgio metu</w:t>
      </w:r>
      <w:r>
        <w:rPr>
          <w:sz w:val="22"/>
          <w:szCs w:val="22"/>
        </w:rPr>
        <w:t>.</w:t>
      </w:r>
    </w:p>
    <w:p w14:paraId="3164EFF2" w14:textId="70C2DB28" w:rsidR="006F497E" w:rsidRDefault="00B72E9D" w:rsidP="00B72E9D">
      <w:pPr>
        <w:pStyle w:val="Pagrindinistekstas"/>
        <w:tabs>
          <w:tab w:val="left" w:pos="567"/>
        </w:tabs>
        <w:spacing w:line="240" w:lineRule="auto"/>
        <w:rPr>
          <w:sz w:val="22"/>
          <w:szCs w:val="22"/>
        </w:rPr>
      </w:pPr>
      <w:r>
        <w:rPr>
          <w:sz w:val="22"/>
          <w:szCs w:val="22"/>
        </w:rPr>
        <w:t xml:space="preserve"> </w:t>
      </w:r>
    </w:p>
    <w:p w14:paraId="0855E0B9" w14:textId="77777777" w:rsidR="00B72E9D" w:rsidRPr="006F497E" w:rsidRDefault="0038684E" w:rsidP="00B72E9D">
      <w:pPr>
        <w:pStyle w:val="Pagrindinistekstas"/>
        <w:tabs>
          <w:tab w:val="left" w:pos="567"/>
        </w:tabs>
        <w:spacing w:line="240" w:lineRule="auto"/>
        <w:rPr>
          <w:sz w:val="22"/>
          <w:szCs w:val="22"/>
        </w:rPr>
      </w:pPr>
      <w:r>
        <w:rPr>
          <w:sz w:val="22"/>
          <w:szCs w:val="22"/>
        </w:rPr>
        <w:t xml:space="preserve">Tabletės </w:t>
      </w:r>
      <w:r w:rsidR="00B72E9D">
        <w:rPr>
          <w:sz w:val="22"/>
          <w:szCs w:val="22"/>
        </w:rPr>
        <w:t xml:space="preserve">kramtyti ar kitaip smulkinti negalima. Jei visą tabletę nuryti sunku, prieš pat vartojimą ją per dalijimo vagelę galima perlaužti. </w:t>
      </w:r>
      <w:r w:rsidR="006F497E" w:rsidRPr="006F497E">
        <w:rPr>
          <w:noProof/>
          <w:sz w:val="22"/>
          <w:szCs w:val="22"/>
        </w:rPr>
        <w:t>Vagelė skirta tik tabletei perlaužti, jeigu ją visą būtų sunku nuryti.</w:t>
      </w:r>
    </w:p>
    <w:p w14:paraId="619AC976" w14:textId="77777777" w:rsidR="00B72E9D" w:rsidRDefault="00B72E9D" w:rsidP="00B72E9D">
      <w:pPr>
        <w:pStyle w:val="Pagrindinistekstas"/>
        <w:tabs>
          <w:tab w:val="left" w:pos="567"/>
        </w:tabs>
        <w:spacing w:line="240" w:lineRule="auto"/>
        <w:rPr>
          <w:sz w:val="22"/>
          <w:szCs w:val="22"/>
        </w:rPr>
      </w:pPr>
    </w:p>
    <w:p w14:paraId="0A2F8CD0" w14:textId="77777777" w:rsidR="00B72E9D" w:rsidRDefault="00B72E9D" w:rsidP="00B72E9D">
      <w:pPr>
        <w:pStyle w:val="Pagrindinistekstas"/>
        <w:tabs>
          <w:tab w:val="left" w:pos="567"/>
        </w:tabs>
        <w:spacing w:line="240" w:lineRule="auto"/>
        <w:rPr>
          <w:sz w:val="22"/>
          <w:szCs w:val="22"/>
        </w:rPr>
      </w:pPr>
      <w:r>
        <w:rPr>
          <w:sz w:val="22"/>
          <w:szCs w:val="22"/>
        </w:rPr>
        <w:t xml:space="preserve">Siekiant išvengti nemalonaus skonio, tabletę reikia perlaužti prieš pat vartojimą. </w:t>
      </w:r>
    </w:p>
    <w:p w14:paraId="5D39ABFA" w14:textId="77777777" w:rsidR="00B72E9D" w:rsidRDefault="00B72E9D" w:rsidP="00B72E9D">
      <w:pPr>
        <w:pStyle w:val="Pagrindinistekstas"/>
        <w:tabs>
          <w:tab w:val="left" w:pos="567"/>
        </w:tabs>
        <w:spacing w:line="240" w:lineRule="auto"/>
        <w:rPr>
          <w:sz w:val="22"/>
          <w:szCs w:val="22"/>
        </w:rPr>
      </w:pPr>
    </w:p>
    <w:p w14:paraId="506BA5B4" w14:textId="77777777" w:rsidR="00B72E9D" w:rsidRDefault="00B72E9D" w:rsidP="00B72E9D">
      <w:pPr>
        <w:pStyle w:val="Pagrindinistekstas"/>
        <w:tabs>
          <w:tab w:val="left" w:pos="567"/>
        </w:tabs>
        <w:spacing w:line="240" w:lineRule="auto"/>
        <w:rPr>
          <w:sz w:val="22"/>
          <w:szCs w:val="22"/>
        </w:rPr>
      </w:pPr>
    </w:p>
    <w:p w14:paraId="4CC0BA0A" w14:textId="77777777" w:rsidR="00B72E9D" w:rsidRDefault="00B72E9D" w:rsidP="00B72E9D">
      <w:pPr>
        <w:pStyle w:val="Pagrindinistekstas"/>
        <w:tabs>
          <w:tab w:val="left" w:pos="567"/>
        </w:tabs>
        <w:spacing w:line="240" w:lineRule="auto"/>
        <w:rPr>
          <w:sz w:val="22"/>
          <w:szCs w:val="22"/>
        </w:rPr>
      </w:pPr>
      <w:r>
        <w:rPr>
          <w:sz w:val="22"/>
          <w:szCs w:val="22"/>
        </w:rPr>
        <w:t>OsvaRen galima vartoti ilgai, todėl gydytojas nurodys tikslią vartojimo trukmę.</w:t>
      </w:r>
    </w:p>
    <w:p w14:paraId="18ADEEB2" w14:textId="77777777" w:rsidR="00B72E9D" w:rsidRDefault="00B72E9D" w:rsidP="00B72E9D">
      <w:pPr>
        <w:pStyle w:val="Pagrindinistekstas"/>
        <w:tabs>
          <w:tab w:val="left" w:pos="567"/>
        </w:tabs>
        <w:spacing w:line="240" w:lineRule="auto"/>
        <w:rPr>
          <w:sz w:val="22"/>
          <w:szCs w:val="22"/>
        </w:rPr>
      </w:pPr>
      <w:r>
        <w:rPr>
          <w:sz w:val="22"/>
          <w:szCs w:val="22"/>
        </w:rPr>
        <w:t xml:space="preserve">Jei manote, kad OsvaRen poveikis yra per stiprus arba per silpnas, pasakykite gydytojui arba vaistininkui. </w:t>
      </w:r>
    </w:p>
    <w:p w14:paraId="63AAED11" w14:textId="77777777" w:rsidR="00B72E9D" w:rsidRDefault="00B72E9D" w:rsidP="00B72E9D">
      <w:pPr>
        <w:pStyle w:val="Pagrindinistekstas"/>
        <w:tabs>
          <w:tab w:val="left" w:pos="567"/>
        </w:tabs>
        <w:spacing w:line="240" w:lineRule="auto"/>
        <w:rPr>
          <w:sz w:val="22"/>
          <w:szCs w:val="22"/>
        </w:rPr>
      </w:pPr>
    </w:p>
    <w:p w14:paraId="2F558D2D" w14:textId="77777777" w:rsidR="00B72E9D" w:rsidRDefault="0077758D" w:rsidP="00B72E9D">
      <w:pPr>
        <w:pStyle w:val="Pagrindinistekstas"/>
        <w:tabs>
          <w:tab w:val="left" w:pos="567"/>
        </w:tabs>
        <w:spacing w:line="240" w:lineRule="auto"/>
        <w:rPr>
          <w:b/>
          <w:sz w:val="22"/>
          <w:szCs w:val="22"/>
        </w:rPr>
      </w:pPr>
      <w:r w:rsidRPr="00271B3A">
        <w:rPr>
          <w:b/>
          <w:sz w:val="22"/>
        </w:rPr>
        <w:t xml:space="preserve">Ką daryti pavartojus per didelę </w:t>
      </w:r>
      <w:r>
        <w:rPr>
          <w:b/>
          <w:sz w:val="22"/>
        </w:rPr>
        <w:t>Osvaren</w:t>
      </w:r>
      <w:r w:rsidRPr="00271B3A">
        <w:rPr>
          <w:b/>
          <w:sz w:val="22"/>
        </w:rPr>
        <w:t xml:space="preserve"> dozę</w:t>
      </w:r>
      <w:r>
        <w:rPr>
          <w:b/>
          <w:sz w:val="22"/>
        </w:rPr>
        <w:t>?</w:t>
      </w:r>
    </w:p>
    <w:p w14:paraId="0015D5B0" w14:textId="77777777" w:rsidR="00B72E9D" w:rsidRDefault="00B72E9D" w:rsidP="00B72E9D">
      <w:pPr>
        <w:pStyle w:val="Pagrindinistekstas"/>
        <w:tabs>
          <w:tab w:val="left" w:pos="567"/>
        </w:tabs>
        <w:spacing w:line="240" w:lineRule="auto"/>
        <w:rPr>
          <w:sz w:val="22"/>
          <w:szCs w:val="22"/>
        </w:rPr>
      </w:pPr>
      <w:r>
        <w:rPr>
          <w:sz w:val="22"/>
          <w:szCs w:val="22"/>
        </w:rPr>
        <w:t>Jei pavartojama per didelė OsvaRen dozė, reikia kreiptis į gydytoją, kadangi kalcio ir magnio koncentracijos padidėjimas kraujyje gali sukelti sunkų šalutinį poveikį.</w:t>
      </w:r>
    </w:p>
    <w:p w14:paraId="60B36859" w14:textId="77777777" w:rsidR="00B72E9D" w:rsidRDefault="00B72E9D" w:rsidP="00B72E9D">
      <w:pPr>
        <w:pStyle w:val="Pagrindinistekstas"/>
        <w:tabs>
          <w:tab w:val="left" w:pos="567"/>
        </w:tabs>
        <w:spacing w:line="240" w:lineRule="auto"/>
        <w:rPr>
          <w:sz w:val="22"/>
          <w:szCs w:val="22"/>
        </w:rPr>
      </w:pPr>
      <w:r>
        <w:rPr>
          <w:sz w:val="22"/>
          <w:szCs w:val="22"/>
        </w:rPr>
        <w:t>Būdingi kalcio ir magnio koncentracijos kraujyje padidėjimo simptomai yra tokie: skrandžio sutrikimas, raumenų silpnumas, mažas kraujo spaudimas, pykinimas, apetito nebuvimas, obstipacija (vidurių užkietėjimas), širdies ritmo sutrikimas, mieguistumas. Jei kraujyje atsiranda labai didelė kalcio koncentracija, pasireiškia tokie būdingi požymiai: energijos stoka, sąmonės netekimas ir net koma. Jei kraujyje atsiranda labai didelė magnio koncentracija, pasireiškia tokie būdingi požymiai: žemas kraujo spaudimas ir net koma.</w:t>
      </w:r>
    </w:p>
    <w:p w14:paraId="5DB70D00" w14:textId="77777777" w:rsidR="00B72E9D" w:rsidRDefault="00B72E9D" w:rsidP="00B72E9D">
      <w:pPr>
        <w:pStyle w:val="Pagrindinistekstas"/>
        <w:tabs>
          <w:tab w:val="left" w:pos="567"/>
        </w:tabs>
        <w:spacing w:line="240" w:lineRule="auto"/>
        <w:rPr>
          <w:sz w:val="22"/>
          <w:szCs w:val="22"/>
        </w:rPr>
      </w:pPr>
    </w:p>
    <w:p w14:paraId="527AAB57" w14:textId="77777777" w:rsidR="00B72E9D" w:rsidRDefault="00B72E9D" w:rsidP="00B72E9D">
      <w:pPr>
        <w:pStyle w:val="Pagrindinistekstas"/>
        <w:tabs>
          <w:tab w:val="left" w:pos="567"/>
        </w:tabs>
        <w:spacing w:line="240" w:lineRule="auto"/>
        <w:rPr>
          <w:b/>
          <w:sz w:val="22"/>
          <w:szCs w:val="22"/>
        </w:rPr>
      </w:pPr>
      <w:r>
        <w:rPr>
          <w:b/>
          <w:sz w:val="22"/>
          <w:szCs w:val="22"/>
        </w:rPr>
        <w:t>Pamiršus pavartoti OsvaRen</w:t>
      </w:r>
    </w:p>
    <w:p w14:paraId="470C097D" w14:textId="77777777" w:rsidR="00B72E9D" w:rsidRDefault="00B72E9D" w:rsidP="00B72E9D">
      <w:pPr>
        <w:pStyle w:val="Pagrindinistekstas"/>
        <w:tabs>
          <w:tab w:val="left" w:pos="567"/>
        </w:tabs>
        <w:spacing w:line="240" w:lineRule="auto"/>
        <w:rPr>
          <w:sz w:val="22"/>
          <w:szCs w:val="22"/>
        </w:rPr>
      </w:pPr>
      <w:r>
        <w:rPr>
          <w:sz w:val="22"/>
          <w:szCs w:val="22"/>
        </w:rPr>
        <w:t>Jei pamirštama vaisto išgerti, tą dozę reikia praleisti ir toliau vartoti taip, kaip nurodyta. Negalima vartoti dvigubos dozės norint kompensuoti praleistą dozę.</w:t>
      </w:r>
    </w:p>
    <w:p w14:paraId="33D4D4EE" w14:textId="77777777" w:rsidR="00B72E9D" w:rsidRDefault="00B72E9D" w:rsidP="00B72E9D">
      <w:pPr>
        <w:pStyle w:val="Pagrindinistekstas"/>
        <w:tabs>
          <w:tab w:val="left" w:pos="567"/>
        </w:tabs>
        <w:spacing w:line="240" w:lineRule="auto"/>
        <w:rPr>
          <w:sz w:val="22"/>
          <w:szCs w:val="22"/>
        </w:rPr>
      </w:pPr>
    </w:p>
    <w:p w14:paraId="06F9841C" w14:textId="77777777" w:rsidR="00B72E9D" w:rsidRDefault="00B72E9D" w:rsidP="00B72E9D">
      <w:pPr>
        <w:pStyle w:val="Pagrindinistekstas"/>
        <w:tabs>
          <w:tab w:val="left" w:pos="567"/>
        </w:tabs>
        <w:spacing w:line="240" w:lineRule="auto"/>
        <w:rPr>
          <w:sz w:val="22"/>
          <w:szCs w:val="22"/>
        </w:rPr>
      </w:pPr>
    </w:p>
    <w:p w14:paraId="2D4DCAE3" w14:textId="77777777" w:rsidR="00B72E9D" w:rsidRDefault="00B72E9D" w:rsidP="00B72E9D">
      <w:pPr>
        <w:pStyle w:val="Pagrindinistekstas"/>
        <w:tabs>
          <w:tab w:val="left" w:pos="567"/>
        </w:tabs>
        <w:spacing w:line="240" w:lineRule="auto"/>
        <w:rPr>
          <w:b/>
          <w:sz w:val="22"/>
          <w:szCs w:val="22"/>
        </w:rPr>
      </w:pPr>
      <w:r>
        <w:rPr>
          <w:b/>
          <w:sz w:val="22"/>
          <w:szCs w:val="22"/>
        </w:rPr>
        <w:t>Nustojus vartoti OvaRen</w:t>
      </w:r>
    </w:p>
    <w:p w14:paraId="1C6D4075" w14:textId="61F3EB64" w:rsidR="00B72E9D" w:rsidRDefault="00B72E9D" w:rsidP="00B72E9D">
      <w:pPr>
        <w:pStyle w:val="Pagrindinistekstas"/>
        <w:tabs>
          <w:tab w:val="left" w:pos="567"/>
        </w:tabs>
        <w:spacing w:line="240" w:lineRule="auto"/>
        <w:rPr>
          <w:sz w:val="22"/>
          <w:szCs w:val="22"/>
        </w:rPr>
      </w:pPr>
      <w:r>
        <w:rPr>
          <w:sz w:val="22"/>
          <w:szCs w:val="22"/>
        </w:rPr>
        <w:t xml:space="preserve">OsvaRen vartojimo be gydytojo leidimo nei pertraukti, nei nutraukti negalima. </w:t>
      </w:r>
    </w:p>
    <w:p w14:paraId="659A4679" w14:textId="77777777" w:rsidR="00743C08" w:rsidRDefault="00743C08" w:rsidP="00B72E9D">
      <w:pPr>
        <w:pStyle w:val="Pagrindinistekstas"/>
        <w:tabs>
          <w:tab w:val="left" w:pos="567"/>
        </w:tabs>
        <w:spacing w:line="240" w:lineRule="auto"/>
        <w:rPr>
          <w:sz w:val="22"/>
          <w:szCs w:val="22"/>
        </w:rPr>
      </w:pPr>
    </w:p>
    <w:p w14:paraId="264E81C0" w14:textId="77777777" w:rsidR="00B72E9D" w:rsidRDefault="00B72E9D" w:rsidP="00B72E9D">
      <w:pPr>
        <w:pStyle w:val="Pagrindinistekstas"/>
        <w:tabs>
          <w:tab w:val="left" w:pos="567"/>
        </w:tabs>
        <w:spacing w:line="240" w:lineRule="auto"/>
        <w:rPr>
          <w:sz w:val="22"/>
          <w:szCs w:val="22"/>
        </w:rPr>
      </w:pPr>
      <w:r>
        <w:rPr>
          <w:sz w:val="22"/>
          <w:szCs w:val="22"/>
        </w:rPr>
        <w:t xml:space="preserve">Jei kiltų daugiau klausimų dėl šio vaisto vartojimo, kreipkitės į gydytoją arba vaistininką. </w:t>
      </w:r>
    </w:p>
    <w:p w14:paraId="2CD473E6" w14:textId="77777777" w:rsidR="00B72E9D" w:rsidRDefault="00B72E9D" w:rsidP="00B72E9D">
      <w:pPr>
        <w:pStyle w:val="Pagrindinistekstas"/>
        <w:tabs>
          <w:tab w:val="left" w:pos="567"/>
        </w:tabs>
        <w:spacing w:line="240" w:lineRule="auto"/>
        <w:rPr>
          <w:sz w:val="22"/>
          <w:szCs w:val="22"/>
        </w:rPr>
      </w:pPr>
    </w:p>
    <w:p w14:paraId="6D6F0D87" w14:textId="77777777" w:rsidR="00B72E9D" w:rsidRDefault="00B72E9D" w:rsidP="00B72E9D">
      <w:pPr>
        <w:pStyle w:val="Pagrindinistekstas"/>
        <w:tabs>
          <w:tab w:val="left" w:pos="567"/>
        </w:tabs>
        <w:spacing w:line="240" w:lineRule="auto"/>
        <w:rPr>
          <w:sz w:val="22"/>
          <w:szCs w:val="22"/>
        </w:rPr>
      </w:pPr>
    </w:p>
    <w:p w14:paraId="5866DF1D" w14:textId="77777777" w:rsidR="00B72E9D" w:rsidRDefault="00B72E9D" w:rsidP="00B72E9D">
      <w:pPr>
        <w:pStyle w:val="Pagrindinistekstas"/>
        <w:tabs>
          <w:tab w:val="left" w:pos="567"/>
        </w:tabs>
        <w:spacing w:line="240" w:lineRule="auto"/>
        <w:rPr>
          <w:b/>
          <w:sz w:val="22"/>
          <w:szCs w:val="22"/>
        </w:rPr>
      </w:pPr>
      <w:r>
        <w:rPr>
          <w:b/>
          <w:sz w:val="22"/>
          <w:szCs w:val="22"/>
        </w:rPr>
        <w:t>4.</w:t>
      </w:r>
      <w:r>
        <w:rPr>
          <w:b/>
          <w:sz w:val="22"/>
          <w:szCs w:val="22"/>
        </w:rPr>
        <w:tab/>
      </w:r>
      <w:r w:rsidR="006F497E">
        <w:rPr>
          <w:b/>
          <w:sz w:val="22"/>
          <w:szCs w:val="22"/>
        </w:rPr>
        <w:t>Galimas šalutinis poveikis</w:t>
      </w:r>
    </w:p>
    <w:p w14:paraId="7D8A4B1A" w14:textId="77777777" w:rsidR="00B72E9D" w:rsidRDefault="00B72E9D" w:rsidP="00B72E9D">
      <w:pPr>
        <w:pStyle w:val="Pagrindinistekstas"/>
        <w:tabs>
          <w:tab w:val="left" w:pos="567"/>
        </w:tabs>
        <w:spacing w:line="240" w:lineRule="auto"/>
        <w:rPr>
          <w:sz w:val="22"/>
          <w:szCs w:val="22"/>
        </w:rPr>
      </w:pPr>
    </w:p>
    <w:p w14:paraId="0F24498B" w14:textId="75029C56" w:rsidR="00B72E9D" w:rsidRDefault="00F756D6" w:rsidP="00B72E9D">
      <w:pPr>
        <w:pStyle w:val="Pagrindinistekstas"/>
        <w:tabs>
          <w:tab w:val="left" w:pos="567"/>
        </w:tabs>
        <w:spacing w:line="240" w:lineRule="auto"/>
        <w:rPr>
          <w:sz w:val="22"/>
          <w:szCs w:val="22"/>
        </w:rPr>
      </w:pPr>
      <w:r w:rsidRPr="00F756D6">
        <w:t xml:space="preserve"> </w:t>
      </w:r>
      <w:r w:rsidRPr="00F756D6">
        <w:rPr>
          <w:sz w:val="22"/>
          <w:szCs w:val="22"/>
        </w:rPr>
        <w:t>Šis vaistas, kaip ir visi kiti, gali sukelti šalutinį poveikį, nors jis pasireiškia ne visiems žmonėms.</w:t>
      </w:r>
    </w:p>
    <w:p w14:paraId="5CFF42CD" w14:textId="579092B9" w:rsidR="007E6A5D" w:rsidRDefault="007E6A5D" w:rsidP="007E6A5D">
      <w:pPr>
        <w:jc w:val="both"/>
        <w:rPr>
          <w:sz w:val="22"/>
          <w:szCs w:val="22"/>
        </w:rPr>
      </w:pPr>
      <w:r>
        <w:rPr>
          <w:b/>
          <w:bCs/>
          <w:sz w:val="22"/>
          <w:szCs w:val="22"/>
        </w:rPr>
        <w:t>Dažni šalutinio poveikio reiškiniai (gali pasireikšti rečiau kaip 1 iš 10 asmenų):</w:t>
      </w:r>
    </w:p>
    <w:p w14:paraId="17D77B16" w14:textId="77777777" w:rsidR="00B72E9D" w:rsidRDefault="00B72E9D" w:rsidP="00B72E9D">
      <w:pPr>
        <w:pStyle w:val="Pagrindinistekstas"/>
        <w:tabs>
          <w:tab w:val="left" w:pos="567"/>
        </w:tabs>
        <w:spacing w:line="240" w:lineRule="auto"/>
        <w:rPr>
          <w:sz w:val="22"/>
          <w:szCs w:val="22"/>
        </w:rPr>
      </w:pPr>
      <w:r>
        <w:rPr>
          <w:sz w:val="22"/>
          <w:szCs w:val="22"/>
        </w:rPr>
        <w:sym w:font="Symbol" w:char="F0B7"/>
      </w:r>
      <w:r>
        <w:rPr>
          <w:sz w:val="22"/>
          <w:szCs w:val="22"/>
        </w:rPr>
        <w:tab/>
        <w:t>Virškinimo trakto sutrikimai</w:t>
      </w:r>
    </w:p>
    <w:p w14:paraId="4099A9D3"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i</w:t>
      </w:r>
      <w:r>
        <w:rPr>
          <w:sz w:val="22"/>
          <w:szCs w:val="22"/>
        </w:rPr>
        <w:t>šmatų suminkštėjimas</w:t>
      </w:r>
    </w:p>
    <w:p w14:paraId="6214CB48"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p</w:t>
      </w:r>
      <w:r>
        <w:rPr>
          <w:sz w:val="22"/>
          <w:szCs w:val="22"/>
        </w:rPr>
        <w:t>ykinimas</w:t>
      </w:r>
    </w:p>
    <w:p w14:paraId="52C77BDF"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a</w:t>
      </w:r>
      <w:r>
        <w:rPr>
          <w:sz w:val="22"/>
          <w:szCs w:val="22"/>
        </w:rPr>
        <w:t>petito nebuvimas</w:t>
      </w:r>
    </w:p>
    <w:p w14:paraId="49E7F75F"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p</w:t>
      </w:r>
      <w:r>
        <w:rPr>
          <w:sz w:val="22"/>
          <w:szCs w:val="22"/>
        </w:rPr>
        <w:t>ilnumo pojūtis</w:t>
      </w:r>
    </w:p>
    <w:p w14:paraId="6309DDC9"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r</w:t>
      </w:r>
      <w:r>
        <w:rPr>
          <w:sz w:val="22"/>
          <w:szCs w:val="22"/>
        </w:rPr>
        <w:t>augulys</w:t>
      </w:r>
    </w:p>
    <w:p w14:paraId="0C8E65E7"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o</w:t>
      </w:r>
      <w:r>
        <w:rPr>
          <w:sz w:val="22"/>
          <w:szCs w:val="22"/>
        </w:rPr>
        <w:t>bstipacija (vidurių užkietėjimas)</w:t>
      </w:r>
    </w:p>
    <w:p w14:paraId="4DE80863"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d</w:t>
      </w:r>
      <w:r>
        <w:rPr>
          <w:sz w:val="22"/>
          <w:szCs w:val="22"/>
        </w:rPr>
        <w:t>iarėja (viduriavimas)</w:t>
      </w:r>
    </w:p>
    <w:p w14:paraId="5996A404" w14:textId="77777777" w:rsidR="00B72E9D" w:rsidRDefault="00B72E9D" w:rsidP="00B72E9D">
      <w:pPr>
        <w:pStyle w:val="Pagrindinistekstas"/>
        <w:tabs>
          <w:tab w:val="left" w:pos="567"/>
        </w:tabs>
        <w:spacing w:line="240" w:lineRule="auto"/>
        <w:rPr>
          <w:sz w:val="22"/>
          <w:szCs w:val="22"/>
        </w:rPr>
      </w:pPr>
      <w:r>
        <w:rPr>
          <w:sz w:val="22"/>
          <w:szCs w:val="22"/>
        </w:rPr>
        <w:sym w:font="Symbol" w:char="F0B7"/>
      </w:r>
      <w:r>
        <w:rPr>
          <w:sz w:val="22"/>
          <w:szCs w:val="22"/>
        </w:rPr>
        <w:tab/>
        <w:t>Kalcio koncentracijos kraujyje padidėjimas, kuris gali pasireikšti be simptomų arba atsirasti</w:t>
      </w:r>
    </w:p>
    <w:p w14:paraId="031F166F" w14:textId="77777777" w:rsidR="006A2BD0" w:rsidRDefault="006A2BD0" w:rsidP="006A2BD0">
      <w:pPr>
        <w:pStyle w:val="Pagrindinistekstas"/>
        <w:spacing w:line="240" w:lineRule="auto"/>
        <w:ind w:left="1134" w:hanging="567"/>
        <w:rPr>
          <w:sz w:val="22"/>
          <w:szCs w:val="22"/>
        </w:rPr>
      </w:pPr>
      <w:r>
        <w:rPr>
          <w:sz w:val="22"/>
          <w:szCs w:val="22"/>
        </w:rPr>
        <w:t>-</w:t>
      </w:r>
      <w:r>
        <w:rPr>
          <w:sz w:val="22"/>
          <w:szCs w:val="22"/>
        </w:rPr>
        <w:tab/>
      </w:r>
      <w:r w:rsidR="00B72E9D">
        <w:rPr>
          <w:sz w:val="22"/>
          <w:szCs w:val="22"/>
        </w:rPr>
        <w:t>obstipacija</w:t>
      </w:r>
    </w:p>
    <w:p w14:paraId="5AAC3FCB" w14:textId="77777777" w:rsidR="006A2BD0" w:rsidRDefault="006A2BD0" w:rsidP="006A2BD0">
      <w:pPr>
        <w:pStyle w:val="Pagrindinistekstas"/>
        <w:spacing w:line="240" w:lineRule="auto"/>
        <w:ind w:left="1134" w:hanging="567"/>
        <w:rPr>
          <w:sz w:val="22"/>
          <w:szCs w:val="22"/>
        </w:rPr>
      </w:pPr>
      <w:r>
        <w:rPr>
          <w:sz w:val="22"/>
          <w:szCs w:val="22"/>
        </w:rPr>
        <w:t>-</w:t>
      </w:r>
      <w:r>
        <w:rPr>
          <w:sz w:val="22"/>
          <w:szCs w:val="22"/>
        </w:rPr>
        <w:tab/>
      </w:r>
      <w:r w:rsidR="00B72E9D">
        <w:rPr>
          <w:sz w:val="22"/>
          <w:szCs w:val="22"/>
        </w:rPr>
        <w:t>apetito nebuvimas</w:t>
      </w:r>
    </w:p>
    <w:p w14:paraId="1D1833AE" w14:textId="77777777" w:rsidR="006A2BD0" w:rsidRDefault="006A2BD0" w:rsidP="006A2BD0">
      <w:pPr>
        <w:pStyle w:val="Pagrindinistekstas"/>
        <w:spacing w:line="240" w:lineRule="auto"/>
        <w:ind w:left="1134" w:hanging="567"/>
        <w:rPr>
          <w:sz w:val="22"/>
          <w:szCs w:val="22"/>
        </w:rPr>
      </w:pPr>
      <w:r>
        <w:rPr>
          <w:sz w:val="22"/>
          <w:szCs w:val="22"/>
        </w:rPr>
        <w:lastRenderedPageBreak/>
        <w:t>-</w:t>
      </w:r>
      <w:r>
        <w:rPr>
          <w:sz w:val="22"/>
          <w:szCs w:val="22"/>
        </w:rPr>
        <w:tab/>
      </w:r>
      <w:r w:rsidR="00B72E9D">
        <w:rPr>
          <w:sz w:val="22"/>
          <w:szCs w:val="22"/>
        </w:rPr>
        <w:t xml:space="preserve">pykinimas </w:t>
      </w:r>
    </w:p>
    <w:p w14:paraId="44835807" w14:textId="77777777" w:rsidR="00B72E9D" w:rsidRDefault="006A2BD0" w:rsidP="006A2BD0">
      <w:pPr>
        <w:pStyle w:val="Pagrindinistekstas"/>
        <w:spacing w:line="240" w:lineRule="auto"/>
        <w:ind w:left="1134" w:hanging="567"/>
        <w:rPr>
          <w:sz w:val="22"/>
          <w:szCs w:val="22"/>
        </w:rPr>
      </w:pPr>
      <w:r>
        <w:rPr>
          <w:sz w:val="22"/>
          <w:szCs w:val="22"/>
        </w:rPr>
        <w:t>-</w:t>
      </w:r>
      <w:r>
        <w:rPr>
          <w:sz w:val="22"/>
          <w:szCs w:val="22"/>
        </w:rPr>
        <w:tab/>
      </w:r>
      <w:r w:rsidR="00B72E9D">
        <w:rPr>
          <w:sz w:val="22"/>
          <w:szCs w:val="22"/>
        </w:rPr>
        <w:t>vėmimas.</w:t>
      </w:r>
    </w:p>
    <w:p w14:paraId="7DD4D8C2" w14:textId="77777777" w:rsidR="00B72E9D" w:rsidRDefault="00B72E9D" w:rsidP="00B72E9D">
      <w:pPr>
        <w:pStyle w:val="Pagrindinistekstas"/>
        <w:tabs>
          <w:tab w:val="left" w:pos="567"/>
        </w:tabs>
        <w:spacing w:line="240" w:lineRule="auto"/>
        <w:rPr>
          <w:sz w:val="22"/>
          <w:szCs w:val="22"/>
        </w:rPr>
      </w:pPr>
      <w:r>
        <w:rPr>
          <w:sz w:val="22"/>
          <w:szCs w:val="22"/>
        </w:rPr>
        <w:sym w:font="Symbol" w:char="F0B7"/>
      </w:r>
      <w:r>
        <w:rPr>
          <w:sz w:val="22"/>
          <w:szCs w:val="22"/>
        </w:rPr>
        <w:tab/>
        <w:t>Magnio koncentracijos kraujyje padidėjimas, dažniausiai simptomų nepasireiškia.</w:t>
      </w:r>
    </w:p>
    <w:p w14:paraId="698C90F8" w14:textId="77777777" w:rsidR="00B72E9D" w:rsidRDefault="00B72E9D" w:rsidP="00B72E9D">
      <w:pPr>
        <w:pStyle w:val="Pagrindinistekstas"/>
        <w:tabs>
          <w:tab w:val="left" w:pos="567"/>
        </w:tabs>
        <w:spacing w:line="240" w:lineRule="auto"/>
        <w:rPr>
          <w:sz w:val="22"/>
          <w:szCs w:val="22"/>
        </w:rPr>
      </w:pPr>
    </w:p>
    <w:p w14:paraId="7948738E" w14:textId="004E9335" w:rsidR="00885105" w:rsidRDefault="00885105" w:rsidP="00885105">
      <w:pPr>
        <w:jc w:val="both"/>
        <w:rPr>
          <w:sz w:val="22"/>
          <w:szCs w:val="22"/>
        </w:rPr>
      </w:pPr>
      <w:r>
        <w:rPr>
          <w:b/>
          <w:bCs/>
          <w:sz w:val="22"/>
          <w:szCs w:val="22"/>
        </w:rPr>
        <w:t>Nedažni šalutinio poveikio reiškiniai (gali pasireikšti rečiau kaip 1 iš 100 asmenų):</w:t>
      </w:r>
    </w:p>
    <w:p w14:paraId="047F842E" w14:textId="77777777" w:rsidR="00B72E9D" w:rsidRDefault="00B72E9D" w:rsidP="00B72E9D">
      <w:pPr>
        <w:pStyle w:val="Pagrindinistekstas"/>
        <w:tabs>
          <w:tab w:val="left" w:pos="567"/>
        </w:tabs>
        <w:spacing w:line="240" w:lineRule="auto"/>
        <w:ind w:left="567" w:hanging="567"/>
        <w:rPr>
          <w:sz w:val="22"/>
          <w:szCs w:val="22"/>
        </w:rPr>
      </w:pPr>
      <w:r>
        <w:rPr>
          <w:sz w:val="22"/>
          <w:szCs w:val="22"/>
        </w:rPr>
        <w:sym w:font="Symbol" w:char="F0B7"/>
      </w:r>
      <w:r>
        <w:rPr>
          <w:sz w:val="22"/>
          <w:szCs w:val="22"/>
        </w:rPr>
        <w:tab/>
        <w:t>Vidutinio sunkumo arba sunkus kalcio koncentracijos padidėjimas kraujyje, sukelia toliau išvardytus pokyčius</w:t>
      </w:r>
    </w:p>
    <w:p w14:paraId="2AFE9BEC"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t>sąmonės sutrikimą (pvz., orientacijos sutrikimą), stuporą, net komą</w:t>
      </w:r>
    </w:p>
    <w:p w14:paraId="04B083F4"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s</w:t>
      </w:r>
      <w:r>
        <w:rPr>
          <w:sz w:val="22"/>
          <w:szCs w:val="22"/>
        </w:rPr>
        <w:t>ilpnumą</w:t>
      </w:r>
    </w:p>
    <w:p w14:paraId="02C2EB9B"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k</w:t>
      </w:r>
      <w:r>
        <w:rPr>
          <w:sz w:val="22"/>
          <w:szCs w:val="22"/>
        </w:rPr>
        <w:t>onfūziją</w:t>
      </w:r>
    </w:p>
    <w:p w14:paraId="0AD5431F"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p</w:t>
      </w:r>
      <w:r>
        <w:rPr>
          <w:sz w:val="22"/>
          <w:szCs w:val="22"/>
        </w:rPr>
        <w:t>adidėjusį kalcio išsiskyrimą su šlapimu</w:t>
      </w:r>
    </w:p>
    <w:p w14:paraId="327CBD61"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k</w:t>
      </w:r>
      <w:r>
        <w:rPr>
          <w:sz w:val="22"/>
          <w:szCs w:val="22"/>
        </w:rPr>
        <w:t>raujo rūgštingumo sumažėjimą</w:t>
      </w:r>
    </w:p>
    <w:p w14:paraId="7679F6C9"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š</w:t>
      </w:r>
      <w:r>
        <w:rPr>
          <w:sz w:val="22"/>
          <w:szCs w:val="22"/>
        </w:rPr>
        <w:t>irdies ritmo sutrikimą</w:t>
      </w:r>
    </w:p>
    <w:p w14:paraId="3FFD75B1"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r>
      <w:r w:rsidR="00BC75AB">
        <w:rPr>
          <w:sz w:val="22"/>
          <w:szCs w:val="22"/>
        </w:rPr>
        <w:t>p</w:t>
      </w:r>
      <w:r>
        <w:rPr>
          <w:sz w:val="22"/>
          <w:szCs w:val="22"/>
        </w:rPr>
        <w:t>adidėjusį kraujo spaudimą</w:t>
      </w:r>
    </w:p>
    <w:p w14:paraId="7935B16B" w14:textId="780EFF36" w:rsidR="00B72E9D" w:rsidRDefault="00B72E9D" w:rsidP="00A47DEB">
      <w:pPr>
        <w:pStyle w:val="Pagrindinistekstas"/>
        <w:spacing w:line="240" w:lineRule="auto"/>
        <w:ind w:firstLine="567"/>
        <w:rPr>
          <w:sz w:val="22"/>
          <w:szCs w:val="22"/>
        </w:rPr>
      </w:pPr>
      <w:r>
        <w:rPr>
          <w:sz w:val="22"/>
          <w:szCs w:val="22"/>
        </w:rPr>
        <w:t>-</w:t>
      </w:r>
      <w:r>
        <w:rPr>
          <w:sz w:val="22"/>
          <w:szCs w:val="22"/>
        </w:rPr>
        <w:tab/>
      </w:r>
      <w:r w:rsidR="00BC75AB">
        <w:rPr>
          <w:sz w:val="22"/>
          <w:szCs w:val="22"/>
        </w:rPr>
        <w:t>a</w:t>
      </w:r>
      <w:r>
        <w:rPr>
          <w:sz w:val="22"/>
          <w:szCs w:val="22"/>
        </w:rPr>
        <w:t>udinių sukietėjimą (dėl kalcio druskų nuosėdų)</w:t>
      </w:r>
    </w:p>
    <w:p w14:paraId="1BE4582D" w14:textId="77777777" w:rsidR="00B72E9D" w:rsidRDefault="00B72E9D" w:rsidP="00B72E9D">
      <w:pPr>
        <w:pStyle w:val="Pagrindinistekstas"/>
        <w:tabs>
          <w:tab w:val="left" w:pos="567"/>
        </w:tabs>
        <w:spacing w:line="240" w:lineRule="auto"/>
        <w:ind w:left="567" w:hanging="567"/>
        <w:rPr>
          <w:sz w:val="22"/>
          <w:szCs w:val="22"/>
        </w:rPr>
      </w:pPr>
      <w:r>
        <w:rPr>
          <w:sz w:val="22"/>
          <w:szCs w:val="22"/>
        </w:rPr>
        <w:sym w:font="Symbol" w:char="F0B7"/>
      </w:r>
      <w:r>
        <w:rPr>
          <w:sz w:val="22"/>
          <w:szCs w:val="22"/>
        </w:rPr>
        <w:tab/>
        <w:t>Vidutinio sunkumo arba sunkus magnio koncentracijos padidėjimas kraujyje, sukelia toliau išvardytus pokyčius</w:t>
      </w:r>
    </w:p>
    <w:p w14:paraId="22176508"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t>nuovargį</w:t>
      </w:r>
    </w:p>
    <w:p w14:paraId="768B9D99"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t>raumenų silpnumą</w:t>
      </w:r>
    </w:p>
    <w:p w14:paraId="6529F18A"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t>apsnūdimą, gilėjantį iki sąmonės pritemimo</w:t>
      </w:r>
    </w:p>
    <w:p w14:paraId="152417D2"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t>pulso dažnio suretėjimą</w:t>
      </w:r>
    </w:p>
    <w:p w14:paraId="24B2A137" w14:textId="77777777" w:rsidR="00B72E9D" w:rsidRDefault="00B72E9D" w:rsidP="006A2BD0">
      <w:pPr>
        <w:pStyle w:val="Pagrindinistekstas"/>
        <w:spacing w:line="240" w:lineRule="auto"/>
        <w:ind w:left="1134" w:hanging="567"/>
        <w:rPr>
          <w:sz w:val="22"/>
          <w:szCs w:val="22"/>
        </w:rPr>
      </w:pPr>
      <w:r>
        <w:rPr>
          <w:sz w:val="22"/>
          <w:szCs w:val="22"/>
        </w:rPr>
        <w:t>-</w:t>
      </w:r>
      <w:r>
        <w:rPr>
          <w:sz w:val="22"/>
          <w:szCs w:val="22"/>
        </w:rPr>
        <w:tab/>
        <w:t>staigų kraujo spaudimo kritimą</w:t>
      </w:r>
    </w:p>
    <w:p w14:paraId="73DF9138" w14:textId="77777777" w:rsidR="00B72E9D" w:rsidRDefault="00B72E9D" w:rsidP="00B72E9D">
      <w:pPr>
        <w:pStyle w:val="Pagrindinistekstas"/>
        <w:tabs>
          <w:tab w:val="left" w:pos="567"/>
        </w:tabs>
        <w:spacing w:line="240" w:lineRule="auto"/>
        <w:ind w:left="360" w:hanging="360"/>
        <w:rPr>
          <w:sz w:val="22"/>
          <w:szCs w:val="22"/>
        </w:rPr>
      </w:pPr>
    </w:p>
    <w:p w14:paraId="33FC65FF" w14:textId="5E313C1A" w:rsidR="00EB6BD4" w:rsidRDefault="00EB6BD4" w:rsidP="00EB6BD4">
      <w:pPr>
        <w:jc w:val="both"/>
        <w:rPr>
          <w:sz w:val="22"/>
          <w:szCs w:val="22"/>
        </w:rPr>
      </w:pPr>
      <w:r>
        <w:rPr>
          <w:b/>
          <w:bCs/>
          <w:sz w:val="22"/>
          <w:szCs w:val="22"/>
        </w:rPr>
        <w:t>Labai reti šalutinio poveikio reiškiniai (gali pasireikšti rečiau kaip 1 iš 10 000 asmenų):</w:t>
      </w:r>
    </w:p>
    <w:p w14:paraId="56B99527" w14:textId="77777777" w:rsidR="00B72E9D" w:rsidRDefault="00B72E9D" w:rsidP="00B72E9D">
      <w:pPr>
        <w:pStyle w:val="Pagrindinistekstas"/>
        <w:tabs>
          <w:tab w:val="left" w:pos="567"/>
        </w:tabs>
        <w:spacing w:line="240" w:lineRule="auto"/>
        <w:ind w:left="360" w:hanging="360"/>
        <w:rPr>
          <w:sz w:val="22"/>
          <w:szCs w:val="22"/>
        </w:rPr>
      </w:pPr>
      <w:r>
        <w:rPr>
          <w:sz w:val="22"/>
          <w:szCs w:val="22"/>
        </w:rPr>
        <w:sym w:font="Symbol" w:char="F0B7"/>
      </w:r>
      <w:r>
        <w:rPr>
          <w:sz w:val="22"/>
          <w:szCs w:val="22"/>
        </w:rPr>
        <w:tab/>
      </w:r>
      <w:r>
        <w:rPr>
          <w:sz w:val="22"/>
          <w:szCs w:val="22"/>
        </w:rPr>
        <w:tab/>
        <w:t>Padidėja kalio koncentracija kraujyje.</w:t>
      </w:r>
    </w:p>
    <w:p w14:paraId="289BE9B6" w14:textId="77777777" w:rsidR="00B72E9D" w:rsidRDefault="00B72E9D" w:rsidP="00B72E9D">
      <w:pPr>
        <w:pStyle w:val="Pagrindinistekstas"/>
        <w:tabs>
          <w:tab w:val="left" w:pos="567"/>
        </w:tabs>
        <w:spacing w:line="240" w:lineRule="auto"/>
        <w:ind w:left="360" w:hanging="360"/>
        <w:rPr>
          <w:sz w:val="22"/>
          <w:szCs w:val="22"/>
        </w:rPr>
      </w:pPr>
      <w:r>
        <w:rPr>
          <w:sz w:val="22"/>
          <w:szCs w:val="22"/>
        </w:rPr>
        <w:sym w:font="Symbol" w:char="F0B7"/>
      </w:r>
      <w:r>
        <w:rPr>
          <w:sz w:val="22"/>
          <w:szCs w:val="22"/>
        </w:rPr>
        <w:tab/>
      </w:r>
      <w:r>
        <w:rPr>
          <w:sz w:val="22"/>
          <w:szCs w:val="22"/>
        </w:rPr>
        <w:tab/>
        <w:t>Sutrinka mineralų kiekio pusiausvyra kauluose.</w:t>
      </w:r>
    </w:p>
    <w:p w14:paraId="480AD814" w14:textId="77777777" w:rsidR="00B72E9D" w:rsidRDefault="00B72E9D" w:rsidP="00B72E9D">
      <w:pPr>
        <w:pStyle w:val="Pagrindinistekstas"/>
        <w:tabs>
          <w:tab w:val="left" w:pos="567"/>
        </w:tabs>
        <w:spacing w:line="240" w:lineRule="auto"/>
        <w:rPr>
          <w:sz w:val="22"/>
          <w:szCs w:val="22"/>
        </w:rPr>
      </w:pPr>
    </w:p>
    <w:p w14:paraId="63105885" w14:textId="77777777" w:rsidR="008A4D84" w:rsidRPr="0049669B" w:rsidRDefault="008A4D84" w:rsidP="008A4D84">
      <w:pPr>
        <w:autoSpaceDE w:val="0"/>
        <w:autoSpaceDN w:val="0"/>
        <w:adjustRightInd w:val="0"/>
        <w:jc w:val="both"/>
        <w:rPr>
          <w:b/>
          <w:noProof/>
          <w:sz w:val="22"/>
          <w:szCs w:val="22"/>
        </w:rPr>
      </w:pPr>
      <w:r w:rsidRPr="0049669B">
        <w:rPr>
          <w:b/>
          <w:noProof/>
          <w:sz w:val="22"/>
          <w:szCs w:val="22"/>
        </w:rPr>
        <w:t>Pranešimas apie šalutinį poveikį</w:t>
      </w:r>
    </w:p>
    <w:p w14:paraId="25BFEE15" w14:textId="0BB80BA6" w:rsidR="00A47DEB" w:rsidRDefault="0077758D" w:rsidP="00B72E9D">
      <w:pPr>
        <w:pStyle w:val="Pagrindinistekstas"/>
        <w:tabs>
          <w:tab w:val="left" w:pos="567"/>
        </w:tabs>
        <w:spacing w:line="240" w:lineRule="auto"/>
        <w:rPr>
          <w:snapToGrid w:val="0"/>
          <w:sz w:val="22"/>
          <w:lang w:eastAsia="en-US"/>
        </w:rPr>
      </w:pPr>
      <w:r w:rsidRPr="0077758D">
        <w:rPr>
          <w:snapToGrid w:val="0"/>
          <w:sz w:val="22"/>
          <w:lang w:eastAsia="en-US"/>
        </w:rPr>
        <w:t>Jeigu pasireiškė šalutinis poveikis, įskaitant šiame l</w:t>
      </w:r>
      <w:r>
        <w:rPr>
          <w:snapToGrid w:val="0"/>
          <w:sz w:val="22"/>
          <w:lang w:eastAsia="en-US"/>
        </w:rPr>
        <w:t xml:space="preserve">apelyje nenurodytą, pasakykite gydytojui </w:t>
      </w:r>
      <w:r w:rsidRPr="0077758D">
        <w:rPr>
          <w:snapToGrid w:val="0"/>
          <w:sz w:val="22"/>
          <w:lang w:eastAsia="en-US"/>
        </w:rPr>
        <w:t>arba</w:t>
      </w:r>
      <w:r>
        <w:rPr>
          <w:snapToGrid w:val="0"/>
          <w:sz w:val="22"/>
          <w:lang w:eastAsia="en-US"/>
        </w:rPr>
        <w:t xml:space="preserve"> vaistininkui</w:t>
      </w:r>
      <w:r w:rsidRPr="0077758D">
        <w:rPr>
          <w:snapToGrid w:val="0"/>
          <w:sz w:val="22"/>
          <w:lang w:eastAsia="en-US"/>
        </w:rPr>
        <w:t xml:space="preserve">. </w:t>
      </w:r>
      <w:r w:rsidR="007D2DE7" w:rsidRPr="007D2DE7">
        <w:rPr>
          <w:snapToGrid w:val="0"/>
          <w:sz w:val="22"/>
          <w:lang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30023B">
        <w:rPr>
          <w:snapToGrid w:val="0"/>
          <w:sz w:val="22"/>
          <w:lang w:eastAsia="en-US"/>
        </w:rPr>
        <w:t>0</w:t>
      </w:r>
      <w:r w:rsidR="007D2DE7" w:rsidRPr="007D2DE7">
        <w:rPr>
          <w:snapToGrid w:val="0"/>
          <w:sz w:val="22"/>
          <w:lang w:eastAsia="en-US"/>
        </w:rPr>
        <w:t xml:space="preserve"> 800 73 568. Pranešdami apie šalutinį poveikį galite mums padėti gauti daugiau informacijos apie šio vaisto saugumą.</w:t>
      </w:r>
    </w:p>
    <w:p w14:paraId="05D48297" w14:textId="44A27D3F" w:rsidR="00A47DEB" w:rsidRDefault="00A47DEB" w:rsidP="00B72E9D">
      <w:pPr>
        <w:pStyle w:val="Pagrindinistekstas"/>
        <w:tabs>
          <w:tab w:val="left" w:pos="567"/>
        </w:tabs>
        <w:spacing w:line="240" w:lineRule="auto"/>
        <w:rPr>
          <w:snapToGrid w:val="0"/>
          <w:sz w:val="22"/>
          <w:lang w:eastAsia="en-US"/>
        </w:rPr>
      </w:pPr>
    </w:p>
    <w:p w14:paraId="28ABC20A" w14:textId="77777777" w:rsidR="00A47DEB" w:rsidRDefault="00A47DEB" w:rsidP="00B72E9D">
      <w:pPr>
        <w:pStyle w:val="Pagrindinistekstas"/>
        <w:tabs>
          <w:tab w:val="left" w:pos="567"/>
        </w:tabs>
        <w:spacing w:line="240" w:lineRule="auto"/>
        <w:rPr>
          <w:b/>
          <w:sz w:val="22"/>
          <w:szCs w:val="22"/>
        </w:rPr>
      </w:pPr>
    </w:p>
    <w:p w14:paraId="58E51D3F" w14:textId="23EF1330" w:rsidR="00B72E9D" w:rsidRDefault="00B72E9D" w:rsidP="00B72E9D">
      <w:pPr>
        <w:pStyle w:val="Pagrindinistekstas"/>
        <w:tabs>
          <w:tab w:val="left" w:pos="567"/>
        </w:tabs>
        <w:spacing w:line="240" w:lineRule="auto"/>
        <w:rPr>
          <w:b/>
          <w:sz w:val="22"/>
          <w:szCs w:val="22"/>
        </w:rPr>
      </w:pPr>
      <w:r>
        <w:rPr>
          <w:b/>
          <w:sz w:val="22"/>
          <w:szCs w:val="22"/>
        </w:rPr>
        <w:t>5.</w:t>
      </w:r>
      <w:r>
        <w:rPr>
          <w:b/>
          <w:sz w:val="22"/>
          <w:szCs w:val="22"/>
        </w:rPr>
        <w:tab/>
      </w:r>
      <w:r w:rsidR="00875920">
        <w:rPr>
          <w:b/>
          <w:sz w:val="22"/>
          <w:szCs w:val="22"/>
        </w:rPr>
        <w:t>Kaip laikyti OsvaRen</w:t>
      </w:r>
    </w:p>
    <w:p w14:paraId="689FED33" w14:textId="77777777" w:rsidR="00B72E9D" w:rsidRDefault="00B72E9D" w:rsidP="00B72E9D">
      <w:pPr>
        <w:pStyle w:val="Pagrindinistekstas"/>
        <w:tabs>
          <w:tab w:val="left" w:pos="567"/>
        </w:tabs>
        <w:spacing w:line="240" w:lineRule="auto"/>
        <w:rPr>
          <w:sz w:val="22"/>
          <w:szCs w:val="22"/>
        </w:rPr>
      </w:pPr>
    </w:p>
    <w:p w14:paraId="5A5BAC45" w14:textId="77777777" w:rsidR="00B72E9D" w:rsidRDefault="00FC339B" w:rsidP="00B72E9D">
      <w:pPr>
        <w:pStyle w:val="Pagrindinistekstas"/>
        <w:tabs>
          <w:tab w:val="left" w:pos="567"/>
        </w:tabs>
        <w:spacing w:line="240" w:lineRule="auto"/>
        <w:rPr>
          <w:sz w:val="22"/>
          <w:szCs w:val="22"/>
        </w:rPr>
      </w:pPr>
      <w:r w:rsidRPr="00FC339B">
        <w:rPr>
          <w:sz w:val="22"/>
          <w:szCs w:val="22"/>
        </w:rPr>
        <w:t>Šį vaistą laikykite vaikams nepastebimoje ir nepasiekiamoje vietoje.</w:t>
      </w:r>
    </w:p>
    <w:p w14:paraId="09ECBEBE" w14:textId="77777777" w:rsidR="00B72E9D" w:rsidRDefault="00B72E9D" w:rsidP="00B72E9D">
      <w:pPr>
        <w:pStyle w:val="Pagrindinistekstas"/>
        <w:tabs>
          <w:tab w:val="left" w:pos="567"/>
        </w:tabs>
        <w:spacing w:line="240" w:lineRule="auto"/>
        <w:rPr>
          <w:sz w:val="22"/>
          <w:szCs w:val="22"/>
        </w:rPr>
      </w:pPr>
    </w:p>
    <w:p w14:paraId="5A5E332C" w14:textId="2EA39D32" w:rsidR="00B72E9D" w:rsidRDefault="00B72E9D" w:rsidP="00B72E9D">
      <w:pPr>
        <w:pStyle w:val="Pagrindinistekstas"/>
        <w:tabs>
          <w:tab w:val="left" w:pos="567"/>
        </w:tabs>
        <w:spacing w:line="240" w:lineRule="auto"/>
        <w:rPr>
          <w:sz w:val="22"/>
          <w:szCs w:val="22"/>
        </w:rPr>
      </w:pPr>
      <w:r>
        <w:rPr>
          <w:sz w:val="22"/>
          <w:szCs w:val="22"/>
        </w:rPr>
        <w:t xml:space="preserve">Ant </w:t>
      </w:r>
      <w:r w:rsidR="00A07BDA" w:rsidRPr="00A07BDA">
        <w:t xml:space="preserve"> </w:t>
      </w:r>
      <w:r w:rsidR="00A07BDA" w:rsidRPr="00A07BDA">
        <w:rPr>
          <w:sz w:val="22"/>
          <w:szCs w:val="22"/>
        </w:rPr>
        <w:t>dėžutės</w:t>
      </w:r>
      <w:r>
        <w:rPr>
          <w:sz w:val="22"/>
          <w:szCs w:val="22"/>
        </w:rPr>
        <w:t xml:space="preserve"> po „Tinka iki“ nurodytam tinkamumo laikui pasibaigus, </w:t>
      </w:r>
      <w:r w:rsidR="001C650A">
        <w:rPr>
          <w:sz w:val="22"/>
          <w:szCs w:val="22"/>
        </w:rPr>
        <w:t>š</w:t>
      </w:r>
      <w:r w:rsidR="00A47DEB">
        <w:rPr>
          <w:sz w:val="22"/>
          <w:szCs w:val="22"/>
        </w:rPr>
        <w:t>io</w:t>
      </w:r>
      <w:r w:rsidR="001C650A">
        <w:rPr>
          <w:sz w:val="22"/>
          <w:szCs w:val="22"/>
        </w:rPr>
        <w:t xml:space="preserve"> vaist</w:t>
      </w:r>
      <w:r w:rsidR="001E117F">
        <w:rPr>
          <w:sz w:val="22"/>
          <w:szCs w:val="22"/>
        </w:rPr>
        <w:t>o</w:t>
      </w:r>
      <w:r w:rsidR="001C650A">
        <w:rPr>
          <w:sz w:val="22"/>
          <w:szCs w:val="22"/>
        </w:rPr>
        <w:t xml:space="preserve"> </w:t>
      </w:r>
      <w:r>
        <w:rPr>
          <w:sz w:val="22"/>
          <w:szCs w:val="22"/>
        </w:rPr>
        <w:t>vartoti negalima. Vaistas tinka vartoti iki paskutinės nurodyto mėnesio dienos.</w:t>
      </w:r>
    </w:p>
    <w:p w14:paraId="6ADE0901" w14:textId="77777777" w:rsidR="00B72E9D" w:rsidRDefault="00B72E9D" w:rsidP="00B72E9D">
      <w:pPr>
        <w:tabs>
          <w:tab w:val="left" w:pos="720"/>
          <w:tab w:val="left" w:pos="2700"/>
        </w:tabs>
        <w:rPr>
          <w:sz w:val="22"/>
          <w:szCs w:val="22"/>
        </w:rPr>
      </w:pPr>
    </w:p>
    <w:p w14:paraId="690A03DD" w14:textId="77777777" w:rsidR="00B74B63" w:rsidRPr="00E60089" w:rsidRDefault="00B74B63" w:rsidP="00B74B63">
      <w:pPr>
        <w:tabs>
          <w:tab w:val="left" w:pos="567"/>
        </w:tabs>
        <w:rPr>
          <w:sz w:val="22"/>
          <w:szCs w:val="22"/>
        </w:rPr>
      </w:pPr>
      <w:r>
        <w:rPr>
          <w:sz w:val="22"/>
          <w:szCs w:val="22"/>
        </w:rPr>
        <w:t xml:space="preserve">Tinkamumo laikas pirmą kartą atidarius talpyklę: </w:t>
      </w:r>
      <w:r w:rsidRPr="00957A5E">
        <w:rPr>
          <w:sz w:val="22"/>
          <w:szCs w:val="22"/>
        </w:rPr>
        <w:t>3 m</w:t>
      </w:r>
      <w:r>
        <w:rPr>
          <w:sz w:val="22"/>
          <w:szCs w:val="22"/>
        </w:rPr>
        <w:t>ėnesiai.</w:t>
      </w:r>
    </w:p>
    <w:p w14:paraId="12BC12EA" w14:textId="77777777" w:rsidR="00A47DEB" w:rsidRDefault="00A47DEB" w:rsidP="00B72E9D">
      <w:pPr>
        <w:pStyle w:val="Pagrindinistekstas"/>
        <w:tabs>
          <w:tab w:val="left" w:pos="567"/>
        </w:tabs>
        <w:spacing w:line="240" w:lineRule="auto"/>
        <w:rPr>
          <w:sz w:val="22"/>
          <w:szCs w:val="22"/>
        </w:rPr>
      </w:pPr>
    </w:p>
    <w:p w14:paraId="6EA70A13" w14:textId="0305DB56" w:rsidR="00B72E9D" w:rsidRDefault="00184E3F" w:rsidP="00B72E9D">
      <w:pPr>
        <w:pStyle w:val="Pagrindinistekstas"/>
        <w:tabs>
          <w:tab w:val="left" w:pos="567"/>
        </w:tabs>
        <w:spacing w:line="240" w:lineRule="auto"/>
        <w:rPr>
          <w:sz w:val="22"/>
          <w:szCs w:val="22"/>
        </w:rPr>
      </w:pPr>
      <w:r w:rsidRPr="00184E3F">
        <w:rPr>
          <w:sz w:val="22"/>
          <w:szCs w:val="22"/>
        </w:rPr>
        <w:t>Pakuotę</w:t>
      </w:r>
      <w:r w:rsidR="00B72E9D">
        <w:rPr>
          <w:sz w:val="22"/>
          <w:szCs w:val="22"/>
        </w:rPr>
        <w:t xml:space="preserve"> laikyti sandarią kad </w:t>
      </w:r>
      <w:r w:rsidR="001C650A">
        <w:rPr>
          <w:sz w:val="22"/>
          <w:szCs w:val="22"/>
        </w:rPr>
        <w:t xml:space="preserve">apsaugoti </w:t>
      </w:r>
      <w:r w:rsidR="00B72E9D">
        <w:rPr>
          <w:sz w:val="22"/>
          <w:szCs w:val="22"/>
        </w:rPr>
        <w:t>nuo drėgmės.</w:t>
      </w:r>
    </w:p>
    <w:p w14:paraId="193A5B43" w14:textId="77777777" w:rsidR="00B72E9D" w:rsidRDefault="00B72E9D" w:rsidP="00B72E9D">
      <w:pPr>
        <w:pStyle w:val="Pagrindinistekstas"/>
        <w:tabs>
          <w:tab w:val="left" w:pos="567"/>
        </w:tabs>
        <w:spacing w:line="240" w:lineRule="auto"/>
        <w:rPr>
          <w:sz w:val="22"/>
          <w:szCs w:val="22"/>
        </w:rPr>
      </w:pPr>
    </w:p>
    <w:p w14:paraId="6ECBE397" w14:textId="77777777" w:rsidR="00B72E9D" w:rsidRDefault="00B72E9D" w:rsidP="00B72E9D">
      <w:pPr>
        <w:pStyle w:val="Pagrindinistekstas"/>
        <w:tabs>
          <w:tab w:val="left" w:pos="567"/>
        </w:tabs>
        <w:spacing w:line="240" w:lineRule="auto"/>
        <w:rPr>
          <w:sz w:val="22"/>
          <w:szCs w:val="22"/>
        </w:rPr>
      </w:pPr>
      <w:r>
        <w:rPr>
          <w:sz w:val="22"/>
          <w:szCs w:val="22"/>
        </w:rPr>
        <w:t xml:space="preserve">Vaistų negalima išpilti į kanalizaciją arba išmesti su buitinėmis atliekomis. Kaip </w:t>
      </w:r>
      <w:r w:rsidR="003F5D7B">
        <w:rPr>
          <w:noProof/>
        </w:rPr>
        <w:t>išmesti</w:t>
      </w:r>
      <w:r>
        <w:rPr>
          <w:sz w:val="22"/>
          <w:szCs w:val="22"/>
        </w:rPr>
        <w:t xml:space="preserve"> nereikalingus vaistus, klauskite vaistininko. Šios priemonės padės apsaugoti aplinką.</w:t>
      </w:r>
    </w:p>
    <w:p w14:paraId="1EE71849" w14:textId="77777777" w:rsidR="00B72E9D" w:rsidRDefault="00B72E9D" w:rsidP="00B72E9D">
      <w:pPr>
        <w:pStyle w:val="Pagrindinistekstas"/>
        <w:tabs>
          <w:tab w:val="left" w:pos="567"/>
        </w:tabs>
        <w:spacing w:line="240" w:lineRule="auto"/>
        <w:rPr>
          <w:sz w:val="22"/>
          <w:szCs w:val="22"/>
        </w:rPr>
      </w:pPr>
    </w:p>
    <w:p w14:paraId="229B68E3" w14:textId="77777777" w:rsidR="00B72E9D" w:rsidRDefault="00B72E9D" w:rsidP="00B72E9D">
      <w:pPr>
        <w:pStyle w:val="Pagrindinistekstas"/>
        <w:tabs>
          <w:tab w:val="left" w:pos="567"/>
        </w:tabs>
        <w:spacing w:line="240" w:lineRule="auto"/>
        <w:rPr>
          <w:sz w:val="22"/>
          <w:szCs w:val="22"/>
        </w:rPr>
      </w:pPr>
    </w:p>
    <w:p w14:paraId="3F138111" w14:textId="77777777" w:rsidR="00B72E9D" w:rsidRDefault="00B72E9D" w:rsidP="00B72E9D">
      <w:pPr>
        <w:pStyle w:val="Pagrindinistekstas"/>
        <w:tabs>
          <w:tab w:val="left" w:pos="567"/>
        </w:tabs>
        <w:spacing w:line="240" w:lineRule="auto"/>
        <w:rPr>
          <w:b/>
          <w:sz w:val="22"/>
          <w:szCs w:val="22"/>
        </w:rPr>
      </w:pPr>
      <w:r>
        <w:rPr>
          <w:b/>
          <w:sz w:val="22"/>
          <w:szCs w:val="22"/>
        </w:rPr>
        <w:t>6.</w:t>
      </w:r>
      <w:r>
        <w:rPr>
          <w:b/>
          <w:sz w:val="22"/>
          <w:szCs w:val="22"/>
        </w:rPr>
        <w:tab/>
      </w:r>
      <w:r w:rsidR="001C650A" w:rsidRPr="0049669B">
        <w:rPr>
          <w:b/>
          <w:sz w:val="22"/>
          <w:szCs w:val="22"/>
        </w:rPr>
        <w:t>Pakuotės turinys ir kita informacija</w:t>
      </w:r>
    </w:p>
    <w:p w14:paraId="6A4B3048" w14:textId="77777777" w:rsidR="00B72E9D" w:rsidRDefault="00B72E9D" w:rsidP="00B72E9D">
      <w:pPr>
        <w:pStyle w:val="Pagrindinistekstas"/>
        <w:tabs>
          <w:tab w:val="left" w:pos="567"/>
        </w:tabs>
        <w:spacing w:line="240" w:lineRule="auto"/>
        <w:rPr>
          <w:sz w:val="22"/>
          <w:szCs w:val="22"/>
        </w:rPr>
      </w:pPr>
    </w:p>
    <w:p w14:paraId="61882274" w14:textId="77777777" w:rsidR="00B72E9D" w:rsidRDefault="00B72E9D" w:rsidP="00B72E9D">
      <w:pPr>
        <w:pStyle w:val="Pagrindinistekstas"/>
        <w:tabs>
          <w:tab w:val="left" w:pos="567"/>
        </w:tabs>
        <w:spacing w:line="240" w:lineRule="auto"/>
        <w:rPr>
          <w:b/>
          <w:sz w:val="22"/>
          <w:szCs w:val="22"/>
        </w:rPr>
      </w:pPr>
      <w:r>
        <w:rPr>
          <w:b/>
          <w:sz w:val="22"/>
          <w:szCs w:val="22"/>
        </w:rPr>
        <w:t>OsvaRen sudėtis</w:t>
      </w:r>
    </w:p>
    <w:p w14:paraId="3E9EB659" w14:textId="77777777" w:rsidR="00B72E9D" w:rsidRDefault="00B72E9D" w:rsidP="00B72E9D">
      <w:pPr>
        <w:numPr>
          <w:ilvl w:val="0"/>
          <w:numId w:val="1"/>
        </w:numPr>
        <w:tabs>
          <w:tab w:val="left" w:pos="567"/>
        </w:tabs>
        <w:ind w:hanging="930"/>
        <w:rPr>
          <w:sz w:val="22"/>
          <w:szCs w:val="22"/>
        </w:rPr>
      </w:pPr>
      <w:r w:rsidRPr="004F3003">
        <w:rPr>
          <w:sz w:val="22"/>
          <w:szCs w:val="22"/>
        </w:rPr>
        <w:t>Veikliosios medžiagos yra</w:t>
      </w:r>
      <w:r w:rsidRPr="0049669B">
        <w:rPr>
          <w:b/>
          <w:sz w:val="22"/>
          <w:szCs w:val="22"/>
        </w:rPr>
        <w:t xml:space="preserve"> kalcio acetatas ir sunkusis magnio subkarbonatas</w:t>
      </w:r>
      <w:r>
        <w:rPr>
          <w:sz w:val="22"/>
          <w:szCs w:val="22"/>
        </w:rPr>
        <w:t>.</w:t>
      </w:r>
    </w:p>
    <w:p w14:paraId="69C657FC" w14:textId="77777777" w:rsidR="001C650A" w:rsidRDefault="00B72E9D" w:rsidP="00B72E9D">
      <w:pPr>
        <w:tabs>
          <w:tab w:val="left" w:pos="567"/>
        </w:tabs>
        <w:ind w:left="567" w:hanging="567"/>
        <w:rPr>
          <w:sz w:val="22"/>
          <w:szCs w:val="22"/>
        </w:rPr>
      </w:pPr>
      <w:r>
        <w:rPr>
          <w:sz w:val="22"/>
          <w:szCs w:val="22"/>
        </w:rPr>
        <w:tab/>
      </w:r>
    </w:p>
    <w:p w14:paraId="792A4EB6" w14:textId="77777777" w:rsidR="00B72E9D" w:rsidRDefault="00B72E9D" w:rsidP="0049669B">
      <w:pPr>
        <w:tabs>
          <w:tab w:val="left" w:pos="567"/>
        </w:tabs>
        <w:rPr>
          <w:sz w:val="22"/>
          <w:szCs w:val="22"/>
        </w:rPr>
      </w:pPr>
      <w:r>
        <w:rPr>
          <w:sz w:val="22"/>
          <w:szCs w:val="22"/>
        </w:rPr>
        <w:t xml:space="preserve">Kiekvienoje plėvele dengtoje tabletėje yra 435 mg kalcio acetato, atitinkančio 110 mg kalcio </w:t>
      </w:r>
      <w:r w:rsidR="003B527A">
        <w:rPr>
          <w:sz w:val="22"/>
          <w:szCs w:val="22"/>
        </w:rPr>
        <w:t xml:space="preserve">ir </w:t>
      </w:r>
      <w:r>
        <w:rPr>
          <w:sz w:val="22"/>
          <w:szCs w:val="22"/>
        </w:rPr>
        <w:t xml:space="preserve">235 mg sunkiojo magnio subkarbonato, atitinkančio 60 mg magnio. </w:t>
      </w:r>
    </w:p>
    <w:p w14:paraId="671A9918" w14:textId="77777777" w:rsidR="003B527A" w:rsidRDefault="003B527A" w:rsidP="00B72E9D">
      <w:pPr>
        <w:pStyle w:val="Pagrindinistekstas"/>
        <w:tabs>
          <w:tab w:val="left" w:pos="567"/>
        </w:tabs>
        <w:spacing w:line="240" w:lineRule="auto"/>
        <w:rPr>
          <w:sz w:val="22"/>
          <w:szCs w:val="22"/>
        </w:rPr>
      </w:pPr>
    </w:p>
    <w:p w14:paraId="02702D07" w14:textId="77777777" w:rsidR="00B72E9D" w:rsidRPr="004F3003" w:rsidRDefault="00B72E9D" w:rsidP="0049669B">
      <w:pPr>
        <w:pStyle w:val="Pagrindinistekstas"/>
        <w:tabs>
          <w:tab w:val="left" w:pos="567"/>
        </w:tabs>
        <w:spacing w:line="240" w:lineRule="auto"/>
        <w:rPr>
          <w:sz w:val="22"/>
          <w:szCs w:val="22"/>
        </w:rPr>
      </w:pPr>
      <w:r>
        <w:rPr>
          <w:sz w:val="22"/>
          <w:szCs w:val="22"/>
        </w:rPr>
        <w:t>-</w:t>
      </w:r>
      <w:r>
        <w:rPr>
          <w:sz w:val="22"/>
          <w:szCs w:val="22"/>
        </w:rPr>
        <w:tab/>
        <w:t>P</w:t>
      </w:r>
      <w:r w:rsidRPr="004F3003">
        <w:rPr>
          <w:sz w:val="22"/>
          <w:szCs w:val="22"/>
        </w:rPr>
        <w:t>agalbinės medžiagos: pregelifikuotas krakmolas</w:t>
      </w:r>
      <w:r w:rsidR="00A1368F">
        <w:rPr>
          <w:sz w:val="22"/>
          <w:szCs w:val="22"/>
        </w:rPr>
        <w:t xml:space="preserve"> </w:t>
      </w:r>
      <w:r w:rsidR="00A1368F" w:rsidRPr="004F3003">
        <w:rPr>
          <w:sz w:val="22"/>
          <w:szCs w:val="22"/>
        </w:rPr>
        <w:t>(</w:t>
      </w:r>
      <w:r w:rsidR="000E4A9E">
        <w:rPr>
          <w:sz w:val="22"/>
          <w:szCs w:val="22"/>
        </w:rPr>
        <w:t xml:space="preserve">iš </w:t>
      </w:r>
      <w:r w:rsidR="00A1368F" w:rsidRPr="004F3003">
        <w:rPr>
          <w:sz w:val="22"/>
          <w:szCs w:val="22"/>
        </w:rPr>
        <w:t>kukurūzų)</w:t>
      </w:r>
      <w:r w:rsidRPr="004F3003">
        <w:rPr>
          <w:sz w:val="22"/>
          <w:szCs w:val="22"/>
        </w:rPr>
        <w:t>, sacharozė, želatina, kroskarmeliozės natrio druska, magnio stearatas</w:t>
      </w:r>
      <w:r w:rsidR="004F3003" w:rsidRPr="004F3003">
        <w:rPr>
          <w:sz w:val="22"/>
          <w:szCs w:val="22"/>
        </w:rPr>
        <w:t xml:space="preserve">, </w:t>
      </w:r>
      <w:r w:rsidRPr="004F3003">
        <w:rPr>
          <w:sz w:val="22"/>
          <w:szCs w:val="22"/>
        </w:rPr>
        <w:t>rafinuotas ricinos aliejus, hipromeliozė.</w:t>
      </w:r>
    </w:p>
    <w:p w14:paraId="247C09F6" w14:textId="77777777" w:rsidR="00B72E9D" w:rsidRDefault="00B72E9D" w:rsidP="00B72E9D">
      <w:pPr>
        <w:pStyle w:val="Pagrindinistekstas"/>
        <w:tabs>
          <w:tab w:val="left" w:pos="567"/>
        </w:tabs>
        <w:spacing w:line="240" w:lineRule="auto"/>
        <w:rPr>
          <w:sz w:val="22"/>
          <w:szCs w:val="22"/>
        </w:rPr>
      </w:pPr>
    </w:p>
    <w:p w14:paraId="4596E07C" w14:textId="77777777" w:rsidR="00B72E9D" w:rsidRDefault="00B72E9D" w:rsidP="00B72E9D">
      <w:pPr>
        <w:tabs>
          <w:tab w:val="left" w:pos="567"/>
        </w:tabs>
        <w:rPr>
          <w:b/>
          <w:sz w:val="22"/>
          <w:szCs w:val="22"/>
        </w:rPr>
      </w:pPr>
      <w:r>
        <w:rPr>
          <w:b/>
          <w:sz w:val="22"/>
          <w:szCs w:val="22"/>
        </w:rPr>
        <w:t>OsvaRen išvaizda ir kiekis pakuotėje</w:t>
      </w:r>
      <w:r>
        <w:rPr>
          <w:b/>
          <w:sz w:val="22"/>
          <w:szCs w:val="22"/>
        </w:rPr>
        <w:tab/>
      </w:r>
      <w:r>
        <w:rPr>
          <w:b/>
          <w:sz w:val="22"/>
          <w:szCs w:val="22"/>
        </w:rPr>
        <w:tab/>
      </w:r>
      <w:r>
        <w:rPr>
          <w:b/>
          <w:sz w:val="22"/>
          <w:szCs w:val="22"/>
        </w:rPr>
        <w:tab/>
      </w:r>
    </w:p>
    <w:p w14:paraId="482ED5C7" w14:textId="77777777" w:rsidR="00B72E9D" w:rsidRDefault="00B72E9D" w:rsidP="00B72E9D">
      <w:pPr>
        <w:tabs>
          <w:tab w:val="left" w:pos="567"/>
        </w:tabs>
        <w:rPr>
          <w:sz w:val="22"/>
          <w:szCs w:val="22"/>
        </w:rPr>
      </w:pPr>
      <w:r>
        <w:rPr>
          <w:sz w:val="22"/>
          <w:szCs w:val="22"/>
        </w:rPr>
        <w:t>Plėvele dengtos tabletės yra baltos arba gelsvos, pailgos, su dalijimo vagele.</w:t>
      </w:r>
    </w:p>
    <w:p w14:paraId="47CC203D" w14:textId="77777777" w:rsidR="00B72E9D" w:rsidRDefault="00B72E9D" w:rsidP="00B72E9D">
      <w:pPr>
        <w:pStyle w:val="Pagrindinistekstas"/>
        <w:tabs>
          <w:tab w:val="left" w:pos="567"/>
        </w:tabs>
        <w:spacing w:line="240" w:lineRule="auto"/>
        <w:rPr>
          <w:sz w:val="22"/>
          <w:szCs w:val="22"/>
        </w:rPr>
      </w:pPr>
    </w:p>
    <w:p w14:paraId="7CFDA20B" w14:textId="77777777" w:rsidR="00B72E9D" w:rsidRDefault="00B72E9D" w:rsidP="00B72E9D">
      <w:pPr>
        <w:pStyle w:val="Pagrindinistekstas"/>
        <w:tabs>
          <w:tab w:val="left" w:pos="567"/>
        </w:tabs>
        <w:spacing w:line="240" w:lineRule="auto"/>
        <w:rPr>
          <w:sz w:val="22"/>
          <w:szCs w:val="22"/>
        </w:rPr>
      </w:pPr>
      <w:r>
        <w:rPr>
          <w:sz w:val="22"/>
          <w:szCs w:val="22"/>
        </w:rPr>
        <w:t>OsvaRen tiekiamas polietileno talpyklėmis, kuriose yra 180 plėvele dengtų tablečių.</w:t>
      </w:r>
    </w:p>
    <w:p w14:paraId="293E70B1" w14:textId="77777777" w:rsidR="00B72E9D" w:rsidRDefault="00B72E9D" w:rsidP="00B72E9D">
      <w:pPr>
        <w:pStyle w:val="Pagrindinistekstas"/>
        <w:tabs>
          <w:tab w:val="left" w:pos="567"/>
        </w:tabs>
        <w:spacing w:line="240" w:lineRule="auto"/>
        <w:rPr>
          <w:sz w:val="22"/>
          <w:szCs w:val="22"/>
        </w:rPr>
      </w:pPr>
    </w:p>
    <w:p w14:paraId="5B75F0F8" w14:textId="77777777" w:rsidR="00B72E9D" w:rsidRDefault="0077758D" w:rsidP="00B72E9D">
      <w:pPr>
        <w:tabs>
          <w:tab w:val="left" w:pos="567"/>
        </w:tabs>
        <w:rPr>
          <w:b/>
          <w:sz w:val="22"/>
          <w:szCs w:val="22"/>
        </w:rPr>
      </w:pPr>
      <w:r>
        <w:rPr>
          <w:b/>
          <w:sz w:val="22"/>
          <w:szCs w:val="22"/>
        </w:rPr>
        <w:t>Registruotojas</w:t>
      </w:r>
      <w:r w:rsidR="00B72E9D">
        <w:rPr>
          <w:b/>
          <w:sz w:val="22"/>
          <w:szCs w:val="22"/>
        </w:rPr>
        <w:t xml:space="preserve"> ir gamintojas</w:t>
      </w:r>
    </w:p>
    <w:p w14:paraId="56AA3C8C" w14:textId="77777777" w:rsidR="00B72E9D" w:rsidRDefault="00B72E9D" w:rsidP="00B72E9D">
      <w:pPr>
        <w:tabs>
          <w:tab w:val="left" w:pos="567"/>
        </w:tabs>
        <w:rPr>
          <w:b/>
          <w:sz w:val="22"/>
          <w:szCs w:val="22"/>
        </w:rPr>
      </w:pPr>
    </w:p>
    <w:p w14:paraId="5BE1BA9F" w14:textId="77777777" w:rsidR="00B72E9D" w:rsidRPr="0049669B" w:rsidRDefault="001C650A" w:rsidP="00B72E9D">
      <w:pPr>
        <w:tabs>
          <w:tab w:val="left" w:pos="567"/>
        </w:tabs>
        <w:rPr>
          <w:sz w:val="22"/>
          <w:szCs w:val="22"/>
        </w:rPr>
      </w:pPr>
      <w:r w:rsidRPr="00CA0F33">
        <w:rPr>
          <w:sz w:val="22"/>
          <w:szCs w:val="22"/>
        </w:rPr>
        <w:t>Registruotojas</w:t>
      </w:r>
    </w:p>
    <w:p w14:paraId="7DC157F3" w14:textId="77777777" w:rsidR="0077758D" w:rsidRDefault="00B72E9D" w:rsidP="00B72E9D">
      <w:pPr>
        <w:tabs>
          <w:tab w:val="left" w:pos="567"/>
        </w:tabs>
        <w:rPr>
          <w:sz w:val="22"/>
          <w:szCs w:val="22"/>
        </w:rPr>
      </w:pPr>
      <w:r>
        <w:rPr>
          <w:sz w:val="22"/>
          <w:szCs w:val="22"/>
        </w:rPr>
        <w:t>Fresenius Medical Care Nephrologica Deutschland GmbH</w:t>
      </w:r>
      <w:r w:rsidR="00CA0F33">
        <w:rPr>
          <w:sz w:val="22"/>
          <w:szCs w:val="22"/>
        </w:rPr>
        <w:t>,</w:t>
      </w:r>
    </w:p>
    <w:p w14:paraId="7D57FE95" w14:textId="7E7E83B3" w:rsidR="00B72E9D" w:rsidRDefault="000379CE" w:rsidP="00B72E9D">
      <w:pPr>
        <w:tabs>
          <w:tab w:val="left" w:pos="567"/>
        </w:tabs>
        <w:rPr>
          <w:sz w:val="22"/>
          <w:szCs w:val="22"/>
        </w:rPr>
      </w:pPr>
      <w:r w:rsidRPr="000379CE">
        <w:rPr>
          <w:sz w:val="22"/>
          <w:szCs w:val="22"/>
        </w:rPr>
        <w:t>Else-Kröner-Straße 1</w:t>
      </w:r>
      <w:r w:rsidR="00CA0F33">
        <w:rPr>
          <w:sz w:val="22"/>
          <w:szCs w:val="22"/>
        </w:rPr>
        <w:t xml:space="preserve">, </w:t>
      </w:r>
      <w:r w:rsidR="00B72E9D">
        <w:rPr>
          <w:sz w:val="22"/>
          <w:szCs w:val="22"/>
        </w:rPr>
        <w:t>613</w:t>
      </w:r>
      <w:r w:rsidR="00CA0F33">
        <w:rPr>
          <w:sz w:val="22"/>
          <w:szCs w:val="22"/>
        </w:rPr>
        <w:t>52</w:t>
      </w:r>
      <w:r w:rsidR="00B72E9D">
        <w:rPr>
          <w:sz w:val="22"/>
          <w:szCs w:val="22"/>
        </w:rPr>
        <w:t xml:space="preserve"> Bad Homburg v.d.H.</w:t>
      </w:r>
      <w:r w:rsidR="00CA0F33">
        <w:rPr>
          <w:sz w:val="22"/>
          <w:szCs w:val="22"/>
        </w:rPr>
        <w:t xml:space="preserve">, </w:t>
      </w:r>
      <w:r w:rsidR="00B72E9D">
        <w:rPr>
          <w:sz w:val="22"/>
          <w:szCs w:val="22"/>
        </w:rPr>
        <w:t>Vokietija</w:t>
      </w:r>
    </w:p>
    <w:p w14:paraId="33CE9D54" w14:textId="77777777" w:rsidR="00B72E9D" w:rsidRDefault="00B72E9D" w:rsidP="00B72E9D">
      <w:pPr>
        <w:tabs>
          <w:tab w:val="left" w:pos="567"/>
        </w:tabs>
        <w:rPr>
          <w:sz w:val="22"/>
          <w:szCs w:val="22"/>
        </w:rPr>
      </w:pPr>
    </w:p>
    <w:p w14:paraId="18767B75" w14:textId="77777777" w:rsidR="00B72E9D" w:rsidRPr="0049669B" w:rsidRDefault="00B72E9D" w:rsidP="00B72E9D">
      <w:pPr>
        <w:tabs>
          <w:tab w:val="left" w:pos="567"/>
        </w:tabs>
        <w:rPr>
          <w:sz w:val="22"/>
          <w:szCs w:val="22"/>
        </w:rPr>
      </w:pPr>
      <w:r w:rsidRPr="0049669B">
        <w:rPr>
          <w:sz w:val="22"/>
          <w:szCs w:val="22"/>
        </w:rPr>
        <w:t>Gamintojas</w:t>
      </w:r>
    </w:p>
    <w:p w14:paraId="146AE61D" w14:textId="77777777" w:rsidR="0077758D" w:rsidRDefault="00B72E9D" w:rsidP="00B72E9D">
      <w:pPr>
        <w:tabs>
          <w:tab w:val="left" w:pos="567"/>
        </w:tabs>
        <w:rPr>
          <w:sz w:val="22"/>
          <w:szCs w:val="22"/>
        </w:rPr>
      </w:pPr>
      <w:r>
        <w:rPr>
          <w:sz w:val="22"/>
          <w:szCs w:val="22"/>
        </w:rPr>
        <w:t>Fresenius Medical Care Deutschland GmbH</w:t>
      </w:r>
      <w:r w:rsidR="00846C0A">
        <w:rPr>
          <w:sz w:val="22"/>
          <w:szCs w:val="22"/>
        </w:rPr>
        <w:t xml:space="preserve">, </w:t>
      </w:r>
    </w:p>
    <w:p w14:paraId="640A9942" w14:textId="568F6FD9" w:rsidR="00B72E9D" w:rsidRDefault="000379CE" w:rsidP="00B72E9D">
      <w:pPr>
        <w:tabs>
          <w:tab w:val="left" w:pos="567"/>
        </w:tabs>
        <w:rPr>
          <w:sz w:val="22"/>
          <w:szCs w:val="22"/>
        </w:rPr>
      </w:pPr>
      <w:r w:rsidRPr="000379CE">
        <w:rPr>
          <w:sz w:val="22"/>
          <w:szCs w:val="22"/>
        </w:rPr>
        <w:t>Else-Kröner-Stra</w:t>
      </w:r>
      <w:r w:rsidRPr="00F105B5">
        <w:rPr>
          <w:sz w:val="22"/>
        </w:rPr>
        <w:t>ß</w:t>
      </w:r>
      <w:r w:rsidRPr="000379CE">
        <w:rPr>
          <w:sz w:val="22"/>
          <w:szCs w:val="22"/>
        </w:rPr>
        <w:t>e 1</w:t>
      </w:r>
      <w:r w:rsidR="00846C0A">
        <w:rPr>
          <w:sz w:val="22"/>
          <w:szCs w:val="22"/>
        </w:rPr>
        <w:t xml:space="preserve">, </w:t>
      </w:r>
      <w:r w:rsidR="00B72E9D">
        <w:rPr>
          <w:sz w:val="22"/>
          <w:szCs w:val="22"/>
        </w:rPr>
        <w:t>61352 Bad Homburg v.d.H</w:t>
      </w:r>
      <w:r w:rsidR="00846C0A">
        <w:rPr>
          <w:sz w:val="22"/>
          <w:szCs w:val="22"/>
        </w:rPr>
        <w:t xml:space="preserve">, </w:t>
      </w:r>
      <w:r w:rsidR="00B72E9D">
        <w:rPr>
          <w:sz w:val="22"/>
          <w:szCs w:val="22"/>
        </w:rPr>
        <w:t>Vokietija</w:t>
      </w:r>
    </w:p>
    <w:p w14:paraId="26BE00FF" w14:textId="77777777" w:rsidR="0015060A" w:rsidRPr="006E4CF3" w:rsidRDefault="0015060A" w:rsidP="0015060A">
      <w:pPr>
        <w:rPr>
          <w:sz w:val="22"/>
          <w:szCs w:val="24"/>
        </w:rPr>
      </w:pPr>
    </w:p>
    <w:p w14:paraId="6238FB6B" w14:textId="4C368439" w:rsidR="00B72E9D" w:rsidRPr="00912621" w:rsidRDefault="0077758D" w:rsidP="00B72E9D">
      <w:pPr>
        <w:tabs>
          <w:tab w:val="left" w:pos="567"/>
        </w:tabs>
        <w:rPr>
          <w:b/>
          <w:sz w:val="22"/>
          <w:szCs w:val="22"/>
        </w:rPr>
      </w:pPr>
      <w:r w:rsidRPr="00035F9C">
        <w:rPr>
          <w:b/>
          <w:sz w:val="22"/>
        </w:rPr>
        <w:t>Šis pakuotės lapelis paskutinį kartą peržiūrėtas</w:t>
      </w:r>
      <w:r w:rsidR="00B72E9D">
        <w:rPr>
          <w:b/>
          <w:sz w:val="22"/>
          <w:szCs w:val="22"/>
        </w:rPr>
        <w:t xml:space="preserve"> </w:t>
      </w:r>
      <w:r w:rsidR="00F467D8">
        <w:rPr>
          <w:b/>
          <w:sz w:val="22"/>
          <w:szCs w:val="22"/>
        </w:rPr>
        <w:t>2024-12-22</w:t>
      </w:r>
      <w:r w:rsidR="002237A3" w:rsidRPr="00983A30">
        <w:rPr>
          <w:b/>
          <w:sz w:val="22"/>
          <w:szCs w:val="22"/>
        </w:rPr>
        <w:t>.</w:t>
      </w:r>
    </w:p>
    <w:p w14:paraId="3F122E55" w14:textId="77777777" w:rsidR="00B72E9D" w:rsidRDefault="00B72E9D" w:rsidP="00B72E9D">
      <w:pPr>
        <w:pStyle w:val="Pagrindinistekstas"/>
        <w:tabs>
          <w:tab w:val="left" w:pos="567"/>
        </w:tabs>
        <w:spacing w:line="240" w:lineRule="auto"/>
      </w:pPr>
    </w:p>
    <w:p w14:paraId="37885363" w14:textId="226C7840" w:rsidR="00B72E9D" w:rsidRDefault="0077758D" w:rsidP="0030023B">
      <w:pPr>
        <w:pStyle w:val="BTEMEASMCA"/>
      </w:pPr>
      <w:r w:rsidRPr="0077758D">
        <w:rPr>
          <w:snapToGrid w:val="0"/>
        </w:rPr>
        <w:t xml:space="preserve">Išsami informacija apie šį </w:t>
      </w:r>
      <w:r w:rsidRPr="0077758D">
        <w:rPr>
          <w:snapToGrid w:val="0"/>
          <w:szCs w:val="24"/>
        </w:rPr>
        <w:t>vaistą</w:t>
      </w:r>
      <w:r w:rsidRPr="0077758D">
        <w:rPr>
          <w:snapToGrid w:val="0"/>
        </w:rPr>
        <w:t xml:space="preserve"> pateikiama Valstybinės vaistų kontrolės tarnybos prie Lietuvos Respublikos sveikatos apsaugos ministerijos tinklalapyje</w:t>
      </w:r>
      <w:r w:rsidRPr="0077758D">
        <w:rPr>
          <w:i/>
          <w:snapToGrid w:val="0"/>
          <w:szCs w:val="24"/>
        </w:rPr>
        <w:t xml:space="preserve"> </w:t>
      </w:r>
      <w:hyperlink r:id="rId9" w:history="1">
        <w:r w:rsidR="003353C4" w:rsidRPr="003353C4">
          <w:rPr>
            <w:rStyle w:val="Hipersaitas"/>
            <w:rFonts w:eastAsia="SimSun"/>
            <w:noProof w:val="0"/>
            <w:snapToGrid w:val="0"/>
            <w:szCs w:val="20"/>
          </w:rPr>
          <w:t>http://www.vvkt.lrv.lt/</w:t>
        </w:r>
      </w:hyperlink>
      <w:r w:rsidRPr="00035F9C">
        <w:rPr>
          <w:snapToGrid w:val="0"/>
        </w:rPr>
        <w:t>.</w:t>
      </w:r>
    </w:p>
    <w:p w14:paraId="03F3D502" w14:textId="77777777" w:rsidR="00B72E9D" w:rsidRDefault="00B72E9D" w:rsidP="00B72E9D"/>
    <w:p w14:paraId="68F65D3D" w14:textId="77777777" w:rsidR="00105270" w:rsidRDefault="00105270">
      <w:bookmarkStart w:id="8" w:name="_GoBack"/>
      <w:bookmarkEnd w:id="8"/>
    </w:p>
    <w:sectPr w:rsidR="00105270" w:rsidSect="00976A9B">
      <w:headerReference w:type="even" r:id="rId10"/>
      <w:headerReference w:type="default" r:id="rId11"/>
      <w:footerReference w:type="even" r:id="rId12"/>
      <w:footerReference w:type="default" r:id="rId13"/>
      <w:pgSz w:w="11906" w:h="16838" w:code="9"/>
      <w:pgMar w:top="1134" w:right="1418" w:bottom="1134" w:left="1418" w:header="737" w:footer="737" w:gutter="0"/>
      <w:paperSrc w:first="7"/>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7A247A" w16cex:dateUtc="2025-02-23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82C469" w16cid:durableId="5B7A24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0AE67" w14:textId="77777777" w:rsidR="005C4495" w:rsidRDefault="005C4495">
      <w:r>
        <w:separator/>
      </w:r>
    </w:p>
  </w:endnote>
  <w:endnote w:type="continuationSeparator" w:id="0">
    <w:p w14:paraId="55DD9E99" w14:textId="77777777" w:rsidR="005C4495" w:rsidRDefault="005C4495">
      <w:r>
        <w:continuationSeparator/>
      </w:r>
    </w:p>
  </w:endnote>
  <w:endnote w:type="continuationNotice" w:id="1">
    <w:p w14:paraId="30E5DE90" w14:textId="77777777" w:rsidR="005C4495" w:rsidRDefault="005C4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9756" w14:textId="77777777" w:rsidR="005C3B64" w:rsidRDefault="005C3B6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B96941" w14:textId="77777777" w:rsidR="005C3B64" w:rsidRDefault="005C3B6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6F0B3" w14:textId="185A3305" w:rsidR="005C3B64" w:rsidRDefault="005C3B64">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023C1A">
      <w:rPr>
        <w:rStyle w:val="Puslapionumeris"/>
        <w:noProof/>
        <w:sz w:val="22"/>
        <w:szCs w:val="22"/>
      </w:rPr>
      <w:t>23</w:t>
    </w:r>
    <w:r>
      <w:rPr>
        <w:rStyle w:val="Puslapionumeris"/>
        <w:sz w:val="22"/>
        <w:szCs w:val="22"/>
      </w:rPr>
      <w:fldChar w:fldCharType="end"/>
    </w:r>
  </w:p>
  <w:p w14:paraId="639CCD48" w14:textId="77777777" w:rsidR="005C3B64" w:rsidRDefault="005C3B6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257C9" w14:textId="77777777" w:rsidR="005C4495" w:rsidRDefault="005C4495">
      <w:r>
        <w:separator/>
      </w:r>
    </w:p>
  </w:footnote>
  <w:footnote w:type="continuationSeparator" w:id="0">
    <w:p w14:paraId="1AD8ABFF" w14:textId="77777777" w:rsidR="005C4495" w:rsidRDefault="005C4495">
      <w:r>
        <w:continuationSeparator/>
      </w:r>
    </w:p>
  </w:footnote>
  <w:footnote w:type="continuationNotice" w:id="1">
    <w:p w14:paraId="2E0D8827" w14:textId="77777777" w:rsidR="005C4495" w:rsidRDefault="005C44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D3F7" w14:textId="77777777" w:rsidR="005C3B64" w:rsidRDefault="005C3B64">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43E5EA7" w14:textId="77777777" w:rsidR="005C3B64" w:rsidRDefault="005C3B64">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20D4" w14:textId="77777777" w:rsidR="005C3B64" w:rsidRDefault="005C3B64">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38F"/>
    <w:multiLevelType w:val="hybridMultilevel"/>
    <w:tmpl w:val="6B0E9716"/>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12F022BF"/>
    <w:multiLevelType w:val="hybridMultilevel"/>
    <w:tmpl w:val="950EC15E"/>
    <w:lvl w:ilvl="0" w:tplc="EB6E96B2">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C13B00"/>
    <w:multiLevelType w:val="hybridMultilevel"/>
    <w:tmpl w:val="4DC84060"/>
    <w:lvl w:ilvl="0" w:tplc="F91073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B179EA"/>
    <w:multiLevelType w:val="hybridMultilevel"/>
    <w:tmpl w:val="1D48DBEC"/>
    <w:lvl w:ilvl="0" w:tplc="F91073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61C6C9E"/>
    <w:multiLevelType w:val="hybridMultilevel"/>
    <w:tmpl w:val="CFDCA16A"/>
    <w:lvl w:ilvl="0" w:tplc="EE245B6E">
      <w:start w:val="2"/>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7FEB1CA5"/>
    <w:multiLevelType w:val="hybridMultilevel"/>
    <w:tmpl w:val="6B24AC30"/>
    <w:lvl w:ilvl="0" w:tplc="C0F4DF6A">
      <w:start w:val="6"/>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9D"/>
    <w:rsid w:val="00023C1A"/>
    <w:rsid w:val="00026F2C"/>
    <w:rsid w:val="00032CF4"/>
    <w:rsid w:val="00035F9C"/>
    <w:rsid w:val="000379CE"/>
    <w:rsid w:val="00042869"/>
    <w:rsid w:val="00061314"/>
    <w:rsid w:val="00077E7D"/>
    <w:rsid w:val="0009164F"/>
    <w:rsid w:val="00093DED"/>
    <w:rsid w:val="000B55C4"/>
    <w:rsid w:val="000C37CF"/>
    <w:rsid w:val="000E4A9E"/>
    <w:rsid w:val="00102FF6"/>
    <w:rsid w:val="00105270"/>
    <w:rsid w:val="00116769"/>
    <w:rsid w:val="00124FCB"/>
    <w:rsid w:val="00131FE1"/>
    <w:rsid w:val="00146DB4"/>
    <w:rsid w:val="0015060A"/>
    <w:rsid w:val="00152058"/>
    <w:rsid w:val="00165C5A"/>
    <w:rsid w:val="00184E3F"/>
    <w:rsid w:val="001926E6"/>
    <w:rsid w:val="001B5FB3"/>
    <w:rsid w:val="001B7E5D"/>
    <w:rsid w:val="001C650A"/>
    <w:rsid w:val="001C7E60"/>
    <w:rsid w:val="001D2315"/>
    <w:rsid w:val="001D2D2B"/>
    <w:rsid w:val="001D2DEC"/>
    <w:rsid w:val="001E117F"/>
    <w:rsid w:val="001E40F8"/>
    <w:rsid w:val="00205A59"/>
    <w:rsid w:val="002237A3"/>
    <w:rsid w:val="002361CA"/>
    <w:rsid w:val="002372BA"/>
    <w:rsid w:val="002375F1"/>
    <w:rsid w:val="00240BC7"/>
    <w:rsid w:val="00267544"/>
    <w:rsid w:val="00284726"/>
    <w:rsid w:val="002906F9"/>
    <w:rsid w:val="002933C1"/>
    <w:rsid w:val="002A17AC"/>
    <w:rsid w:val="0030023B"/>
    <w:rsid w:val="00321B00"/>
    <w:rsid w:val="0032704B"/>
    <w:rsid w:val="003353C4"/>
    <w:rsid w:val="00335D4E"/>
    <w:rsid w:val="00351E6E"/>
    <w:rsid w:val="003848DA"/>
    <w:rsid w:val="003864FE"/>
    <w:rsid w:val="0038684E"/>
    <w:rsid w:val="00393B58"/>
    <w:rsid w:val="003A1B51"/>
    <w:rsid w:val="003B4083"/>
    <w:rsid w:val="003B527A"/>
    <w:rsid w:val="003C526B"/>
    <w:rsid w:val="003D21E4"/>
    <w:rsid w:val="003D68E9"/>
    <w:rsid w:val="003E1817"/>
    <w:rsid w:val="003E73E3"/>
    <w:rsid w:val="003F58A4"/>
    <w:rsid w:val="003F5D7B"/>
    <w:rsid w:val="003F7B3F"/>
    <w:rsid w:val="00423F97"/>
    <w:rsid w:val="00457B3F"/>
    <w:rsid w:val="00457EB3"/>
    <w:rsid w:val="00473E5E"/>
    <w:rsid w:val="0047463A"/>
    <w:rsid w:val="00485F4F"/>
    <w:rsid w:val="00495C32"/>
    <w:rsid w:val="0049669B"/>
    <w:rsid w:val="004A357A"/>
    <w:rsid w:val="004B7047"/>
    <w:rsid w:val="004C4756"/>
    <w:rsid w:val="004D4375"/>
    <w:rsid w:val="004E24EB"/>
    <w:rsid w:val="004F3003"/>
    <w:rsid w:val="004F738A"/>
    <w:rsid w:val="005003F3"/>
    <w:rsid w:val="00501A3B"/>
    <w:rsid w:val="00501F32"/>
    <w:rsid w:val="0052388A"/>
    <w:rsid w:val="00532BDF"/>
    <w:rsid w:val="00532DD2"/>
    <w:rsid w:val="00576CC6"/>
    <w:rsid w:val="005802F1"/>
    <w:rsid w:val="00596C3D"/>
    <w:rsid w:val="005C3B64"/>
    <w:rsid w:val="005C4495"/>
    <w:rsid w:val="005E2750"/>
    <w:rsid w:val="005F343F"/>
    <w:rsid w:val="005F3AA2"/>
    <w:rsid w:val="006162ED"/>
    <w:rsid w:val="0062119C"/>
    <w:rsid w:val="00623075"/>
    <w:rsid w:val="00626BFA"/>
    <w:rsid w:val="00635C1B"/>
    <w:rsid w:val="006360A2"/>
    <w:rsid w:val="006A2BD0"/>
    <w:rsid w:val="006B01C1"/>
    <w:rsid w:val="006B5A59"/>
    <w:rsid w:val="006B6841"/>
    <w:rsid w:val="006F497E"/>
    <w:rsid w:val="00701C0C"/>
    <w:rsid w:val="0070494B"/>
    <w:rsid w:val="0070793F"/>
    <w:rsid w:val="00713A7E"/>
    <w:rsid w:val="00724BCE"/>
    <w:rsid w:val="00737A8E"/>
    <w:rsid w:val="00737E3F"/>
    <w:rsid w:val="00743365"/>
    <w:rsid w:val="00743C08"/>
    <w:rsid w:val="00755D62"/>
    <w:rsid w:val="00767A2C"/>
    <w:rsid w:val="007722DB"/>
    <w:rsid w:val="00772D52"/>
    <w:rsid w:val="00775F1B"/>
    <w:rsid w:val="0077758D"/>
    <w:rsid w:val="00777C35"/>
    <w:rsid w:val="00787042"/>
    <w:rsid w:val="00791F99"/>
    <w:rsid w:val="007B27F1"/>
    <w:rsid w:val="007C6625"/>
    <w:rsid w:val="007D2DE7"/>
    <w:rsid w:val="007E0C3D"/>
    <w:rsid w:val="007E6A5D"/>
    <w:rsid w:val="0081118B"/>
    <w:rsid w:val="00844D02"/>
    <w:rsid w:val="00846C0A"/>
    <w:rsid w:val="00846E0A"/>
    <w:rsid w:val="00875920"/>
    <w:rsid w:val="00885105"/>
    <w:rsid w:val="008A4D84"/>
    <w:rsid w:val="008B182F"/>
    <w:rsid w:val="008B79CA"/>
    <w:rsid w:val="008C06CE"/>
    <w:rsid w:val="008C2E9F"/>
    <w:rsid w:val="008E653D"/>
    <w:rsid w:val="008F4201"/>
    <w:rsid w:val="00912621"/>
    <w:rsid w:val="00926153"/>
    <w:rsid w:val="009345DA"/>
    <w:rsid w:val="009524F3"/>
    <w:rsid w:val="00976A9B"/>
    <w:rsid w:val="0098207F"/>
    <w:rsid w:val="00983A30"/>
    <w:rsid w:val="0099133E"/>
    <w:rsid w:val="00991B0A"/>
    <w:rsid w:val="00995506"/>
    <w:rsid w:val="009C0536"/>
    <w:rsid w:val="009E38D0"/>
    <w:rsid w:val="00A07BDA"/>
    <w:rsid w:val="00A1368F"/>
    <w:rsid w:val="00A33973"/>
    <w:rsid w:val="00A34BA7"/>
    <w:rsid w:val="00A44976"/>
    <w:rsid w:val="00A47DEB"/>
    <w:rsid w:val="00A510EC"/>
    <w:rsid w:val="00A514D0"/>
    <w:rsid w:val="00A74AC1"/>
    <w:rsid w:val="00A845B6"/>
    <w:rsid w:val="00AA429A"/>
    <w:rsid w:val="00AA4E8F"/>
    <w:rsid w:val="00AB1299"/>
    <w:rsid w:val="00AB3C41"/>
    <w:rsid w:val="00AC32A2"/>
    <w:rsid w:val="00AD5DD3"/>
    <w:rsid w:val="00AF34B6"/>
    <w:rsid w:val="00B027CD"/>
    <w:rsid w:val="00B07DA2"/>
    <w:rsid w:val="00B122F9"/>
    <w:rsid w:val="00B14E3D"/>
    <w:rsid w:val="00B23064"/>
    <w:rsid w:val="00B251EC"/>
    <w:rsid w:val="00B36747"/>
    <w:rsid w:val="00B4478B"/>
    <w:rsid w:val="00B4580A"/>
    <w:rsid w:val="00B53DA2"/>
    <w:rsid w:val="00B5585C"/>
    <w:rsid w:val="00B64A78"/>
    <w:rsid w:val="00B71CF5"/>
    <w:rsid w:val="00B72E9D"/>
    <w:rsid w:val="00B736AC"/>
    <w:rsid w:val="00B74B63"/>
    <w:rsid w:val="00B9062A"/>
    <w:rsid w:val="00B9682D"/>
    <w:rsid w:val="00BA13D2"/>
    <w:rsid w:val="00BA4955"/>
    <w:rsid w:val="00BA4BE7"/>
    <w:rsid w:val="00BC75AB"/>
    <w:rsid w:val="00BE3125"/>
    <w:rsid w:val="00BE6B62"/>
    <w:rsid w:val="00BF004F"/>
    <w:rsid w:val="00C0706B"/>
    <w:rsid w:val="00C23B29"/>
    <w:rsid w:val="00C25068"/>
    <w:rsid w:val="00C60FC0"/>
    <w:rsid w:val="00C716FD"/>
    <w:rsid w:val="00CA0377"/>
    <w:rsid w:val="00CA0896"/>
    <w:rsid w:val="00CA0F33"/>
    <w:rsid w:val="00CA701B"/>
    <w:rsid w:val="00CC1801"/>
    <w:rsid w:val="00CD4F02"/>
    <w:rsid w:val="00CD532A"/>
    <w:rsid w:val="00CE21C6"/>
    <w:rsid w:val="00CF59AF"/>
    <w:rsid w:val="00D00265"/>
    <w:rsid w:val="00D15F8C"/>
    <w:rsid w:val="00D21724"/>
    <w:rsid w:val="00D3284C"/>
    <w:rsid w:val="00D56FA5"/>
    <w:rsid w:val="00D61F38"/>
    <w:rsid w:val="00D92000"/>
    <w:rsid w:val="00D97245"/>
    <w:rsid w:val="00DA2669"/>
    <w:rsid w:val="00DC29F9"/>
    <w:rsid w:val="00DC7636"/>
    <w:rsid w:val="00DD4B44"/>
    <w:rsid w:val="00DF510A"/>
    <w:rsid w:val="00DF54F0"/>
    <w:rsid w:val="00DF7B5B"/>
    <w:rsid w:val="00E04989"/>
    <w:rsid w:val="00E26193"/>
    <w:rsid w:val="00E30329"/>
    <w:rsid w:val="00E324D2"/>
    <w:rsid w:val="00E40566"/>
    <w:rsid w:val="00E60089"/>
    <w:rsid w:val="00E75869"/>
    <w:rsid w:val="00E776A4"/>
    <w:rsid w:val="00E84664"/>
    <w:rsid w:val="00E867AF"/>
    <w:rsid w:val="00EB6BD4"/>
    <w:rsid w:val="00ED1D34"/>
    <w:rsid w:val="00ED7069"/>
    <w:rsid w:val="00EF1412"/>
    <w:rsid w:val="00F105B5"/>
    <w:rsid w:val="00F208E3"/>
    <w:rsid w:val="00F467D8"/>
    <w:rsid w:val="00F62A6E"/>
    <w:rsid w:val="00F756D6"/>
    <w:rsid w:val="00F775AC"/>
    <w:rsid w:val="00F82BC5"/>
    <w:rsid w:val="00F84487"/>
    <w:rsid w:val="00F93185"/>
    <w:rsid w:val="00F94F6A"/>
    <w:rsid w:val="00F9627C"/>
    <w:rsid w:val="00FB6671"/>
    <w:rsid w:val="00FC060C"/>
    <w:rsid w:val="00FC339B"/>
    <w:rsid w:val="00FC6AD2"/>
    <w:rsid w:val="00FD176E"/>
    <w:rsid w:val="00FD7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FECF"/>
  <w15:chartTrackingRefBased/>
  <w15:docId w15:val="{D56BB52E-3223-41A3-9B01-25B73249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18B"/>
    <w:rPr>
      <w:rFonts w:ascii="Times New Roman" w:eastAsia="Times New Roman" w:hAnsi="Times New Roman"/>
      <w:sz w:val="24"/>
    </w:rPr>
  </w:style>
  <w:style w:type="paragraph" w:styleId="Antrat1">
    <w:name w:val="heading 1"/>
    <w:basedOn w:val="prastasis"/>
    <w:next w:val="prastasis"/>
    <w:link w:val="Antrat1Diagrama"/>
    <w:qFormat/>
    <w:rsid w:val="00B72E9D"/>
    <w:pPr>
      <w:keepNext/>
      <w:outlineLvl w:val="0"/>
    </w:pPr>
  </w:style>
  <w:style w:type="paragraph" w:styleId="Antrat3">
    <w:name w:val="heading 3"/>
    <w:basedOn w:val="prastasis"/>
    <w:next w:val="prastasis"/>
    <w:link w:val="Antrat3Diagrama"/>
    <w:qFormat/>
    <w:rsid w:val="00B72E9D"/>
    <w:pPr>
      <w:keepNext/>
      <w:outlineLvl w:val="2"/>
    </w:pPr>
    <w:rPr>
      <w:b/>
      <w:i/>
    </w:rPr>
  </w:style>
  <w:style w:type="paragraph" w:styleId="Antrat4">
    <w:name w:val="heading 4"/>
    <w:basedOn w:val="prastasis"/>
    <w:next w:val="prastasis"/>
    <w:link w:val="Antrat4Diagrama"/>
    <w:uiPriority w:val="9"/>
    <w:semiHidden/>
    <w:unhideWhenUsed/>
    <w:qFormat/>
    <w:rsid w:val="00A33973"/>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72E9D"/>
    <w:rPr>
      <w:rFonts w:ascii="Times New Roman" w:eastAsia="Times New Roman" w:hAnsi="Times New Roman" w:cs="Times New Roman"/>
      <w:sz w:val="24"/>
      <w:szCs w:val="20"/>
      <w:lang w:eastAsia="lt-LT"/>
    </w:rPr>
  </w:style>
  <w:style w:type="character" w:customStyle="1" w:styleId="Antrat3Diagrama">
    <w:name w:val="Antraštė 3 Diagrama"/>
    <w:link w:val="Antrat3"/>
    <w:rsid w:val="00B72E9D"/>
    <w:rPr>
      <w:rFonts w:ascii="Times New Roman" w:eastAsia="Times New Roman" w:hAnsi="Times New Roman" w:cs="Times New Roman"/>
      <w:b/>
      <w:i/>
      <w:sz w:val="24"/>
      <w:szCs w:val="20"/>
      <w:lang w:eastAsia="lt-LT"/>
    </w:rPr>
  </w:style>
  <w:style w:type="paragraph" w:styleId="Pagrindinistekstas">
    <w:name w:val="Body Text"/>
    <w:basedOn w:val="prastasis"/>
    <w:link w:val="PagrindinistekstasDiagrama"/>
    <w:rsid w:val="00B72E9D"/>
    <w:pPr>
      <w:spacing w:line="360" w:lineRule="auto"/>
    </w:pPr>
  </w:style>
  <w:style w:type="character" w:customStyle="1" w:styleId="PagrindinistekstasDiagrama">
    <w:name w:val="Pagrindinis tekstas Diagrama"/>
    <w:link w:val="Pagrindinistekstas"/>
    <w:rsid w:val="00B72E9D"/>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rsid w:val="00B72E9D"/>
    <w:pPr>
      <w:spacing w:line="360" w:lineRule="auto"/>
    </w:pPr>
    <w:rPr>
      <w:i/>
    </w:rPr>
  </w:style>
  <w:style w:type="character" w:customStyle="1" w:styleId="Pagrindinistekstas2Diagrama">
    <w:name w:val="Pagrindinis tekstas 2 Diagrama"/>
    <w:link w:val="Pagrindinistekstas2"/>
    <w:rsid w:val="00B72E9D"/>
    <w:rPr>
      <w:rFonts w:ascii="Times New Roman" w:eastAsia="Times New Roman" w:hAnsi="Times New Roman" w:cs="Times New Roman"/>
      <w:i/>
      <w:sz w:val="24"/>
      <w:szCs w:val="20"/>
      <w:lang w:eastAsia="lt-LT"/>
    </w:rPr>
  </w:style>
  <w:style w:type="paragraph" w:styleId="Antrats">
    <w:name w:val="header"/>
    <w:basedOn w:val="prastasis"/>
    <w:link w:val="AntratsDiagrama"/>
    <w:rsid w:val="00B72E9D"/>
    <w:pPr>
      <w:tabs>
        <w:tab w:val="center" w:pos="4153"/>
        <w:tab w:val="right" w:pos="8306"/>
      </w:tabs>
    </w:pPr>
  </w:style>
  <w:style w:type="character" w:customStyle="1" w:styleId="AntratsDiagrama">
    <w:name w:val="Antraštės Diagrama"/>
    <w:link w:val="Antrats"/>
    <w:rsid w:val="00B72E9D"/>
    <w:rPr>
      <w:rFonts w:ascii="Times New Roman" w:eastAsia="Times New Roman" w:hAnsi="Times New Roman" w:cs="Times New Roman"/>
      <w:sz w:val="24"/>
      <w:szCs w:val="20"/>
      <w:lang w:eastAsia="lt-LT"/>
    </w:rPr>
  </w:style>
  <w:style w:type="character" w:styleId="Puslapionumeris">
    <w:name w:val="page number"/>
    <w:rsid w:val="00B72E9D"/>
    <w:rPr>
      <w:rFonts w:cs="Times New Roman"/>
    </w:rPr>
  </w:style>
  <w:style w:type="paragraph" w:styleId="Porat">
    <w:name w:val="footer"/>
    <w:basedOn w:val="prastasis"/>
    <w:link w:val="PoratDiagrama"/>
    <w:rsid w:val="00B72E9D"/>
    <w:pPr>
      <w:tabs>
        <w:tab w:val="center" w:pos="4819"/>
        <w:tab w:val="right" w:pos="9638"/>
      </w:tabs>
    </w:pPr>
  </w:style>
  <w:style w:type="character" w:customStyle="1" w:styleId="PoratDiagrama">
    <w:name w:val="Poraštė Diagrama"/>
    <w:link w:val="Porat"/>
    <w:rsid w:val="00B72E9D"/>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B72E9D"/>
    <w:pPr>
      <w:spacing w:after="120"/>
      <w:ind w:left="283"/>
    </w:pPr>
    <w:rPr>
      <w:rFonts w:eastAsia="MS Mincho"/>
      <w:szCs w:val="24"/>
      <w:lang w:val="de-DE" w:eastAsia="ja-JP"/>
    </w:rPr>
  </w:style>
  <w:style w:type="character" w:customStyle="1" w:styleId="PagrindiniotekstotraukaDiagrama">
    <w:name w:val="Pagrindinio teksto įtrauka Diagrama"/>
    <w:link w:val="Pagrindiniotekstotrauka"/>
    <w:rsid w:val="00B72E9D"/>
    <w:rPr>
      <w:rFonts w:ascii="Times New Roman" w:eastAsia="MS Mincho" w:hAnsi="Times New Roman" w:cs="Times New Roman"/>
      <w:sz w:val="24"/>
      <w:szCs w:val="24"/>
      <w:lang w:val="de-DE" w:eastAsia="ja-JP"/>
    </w:rPr>
  </w:style>
  <w:style w:type="paragraph" w:styleId="Pavadinimas">
    <w:name w:val="Title"/>
    <w:basedOn w:val="prastasis"/>
    <w:link w:val="PavadinimasDiagrama"/>
    <w:autoRedefine/>
    <w:qFormat/>
    <w:rsid w:val="00B72E9D"/>
    <w:pPr>
      <w:jc w:val="center"/>
      <w:outlineLvl w:val="0"/>
    </w:pPr>
    <w:rPr>
      <w:b/>
      <w:kern w:val="28"/>
      <w:sz w:val="22"/>
    </w:rPr>
  </w:style>
  <w:style w:type="character" w:customStyle="1" w:styleId="PavadinimasDiagrama">
    <w:name w:val="Pavadinimas Diagrama"/>
    <w:link w:val="Pavadinimas"/>
    <w:rsid w:val="00B72E9D"/>
    <w:rPr>
      <w:rFonts w:ascii="Times New Roman" w:eastAsia="Times New Roman" w:hAnsi="Times New Roman" w:cs="Times New Roman"/>
      <w:b/>
      <w:kern w:val="28"/>
      <w:szCs w:val="20"/>
      <w:lang w:eastAsia="lt-LT"/>
    </w:rPr>
  </w:style>
  <w:style w:type="paragraph" w:customStyle="1" w:styleId="BT-EMEASMCA">
    <w:name w:val="BT- EMEA_SMCA"/>
    <w:basedOn w:val="prastasis"/>
    <w:autoRedefine/>
    <w:rsid w:val="00321B00"/>
    <w:rPr>
      <w:noProof/>
      <w:sz w:val="22"/>
      <w:szCs w:val="22"/>
      <w:lang w:eastAsia="en-US"/>
    </w:rPr>
  </w:style>
  <w:style w:type="paragraph" w:customStyle="1" w:styleId="BTbEMEASMCA">
    <w:name w:val="BT(b) EMEA_SMCA"/>
    <w:basedOn w:val="prastasis"/>
    <w:autoRedefine/>
    <w:rsid w:val="00B72E9D"/>
    <w:rPr>
      <w:b/>
      <w:noProof/>
      <w:sz w:val="22"/>
      <w:szCs w:val="22"/>
      <w:lang w:eastAsia="en-US"/>
    </w:rPr>
  </w:style>
  <w:style w:type="character" w:styleId="Hipersaitas">
    <w:name w:val="Hyperlink"/>
    <w:rsid w:val="00B72E9D"/>
    <w:rPr>
      <w:rFonts w:cs="Times New Roman"/>
      <w:color w:val="0000FF"/>
      <w:u w:val="single"/>
    </w:rPr>
  </w:style>
  <w:style w:type="paragraph" w:customStyle="1" w:styleId="BTEMEASMCA">
    <w:name w:val="BT EMEA_SMCA"/>
    <w:basedOn w:val="prastasis"/>
    <w:autoRedefine/>
    <w:rsid w:val="0030023B"/>
    <w:rPr>
      <w:noProof/>
      <w:sz w:val="22"/>
      <w:szCs w:val="22"/>
      <w:lang w:eastAsia="en-US"/>
    </w:rPr>
  </w:style>
  <w:style w:type="paragraph" w:styleId="Debesliotekstas">
    <w:name w:val="Balloon Text"/>
    <w:basedOn w:val="prastasis"/>
    <w:link w:val="DebesliotekstasDiagrama"/>
    <w:uiPriority w:val="99"/>
    <w:semiHidden/>
    <w:unhideWhenUsed/>
    <w:rsid w:val="00B72E9D"/>
    <w:rPr>
      <w:rFonts w:ascii="Tahoma" w:hAnsi="Tahoma" w:cs="Tahoma"/>
      <w:sz w:val="16"/>
      <w:szCs w:val="16"/>
    </w:rPr>
  </w:style>
  <w:style w:type="character" w:customStyle="1" w:styleId="DebesliotekstasDiagrama">
    <w:name w:val="Debesėlio tekstas Diagrama"/>
    <w:link w:val="Debesliotekstas"/>
    <w:uiPriority w:val="99"/>
    <w:semiHidden/>
    <w:rsid w:val="00B72E9D"/>
    <w:rPr>
      <w:rFonts w:ascii="Tahoma" w:eastAsia="Times New Roman" w:hAnsi="Tahoma" w:cs="Tahoma"/>
      <w:sz w:val="16"/>
      <w:szCs w:val="16"/>
      <w:lang w:eastAsia="lt-LT"/>
    </w:rPr>
  </w:style>
  <w:style w:type="paragraph" w:customStyle="1" w:styleId="appendix">
    <w:name w:val="appendix"/>
    <w:basedOn w:val="Dokumentoinaostekstas"/>
    <w:rsid w:val="00F82BC5"/>
    <w:rPr>
      <w:sz w:val="24"/>
      <w:lang w:val="el-GR" w:eastAsia="de-DE"/>
    </w:rPr>
  </w:style>
  <w:style w:type="paragraph" w:styleId="Dokumentoinaostekstas">
    <w:name w:val="endnote text"/>
    <w:basedOn w:val="prastasis"/>
    <w:link w:val="DokumentoinaostekstasDiagrama"/>
    <w:uiPriority w:val="99"/>
    <w:semiHidden/>
    <w:unhideWhenUsed/>
    <w:rsid w:val="00F82BC5"/>
    <w:rPr>
      <w:sz w:val="20"/>
    </w:rPr>
  </w:style>
  <w:style w:type="character" w:customStyle="1" w:styleId="DokumentoinaostekstasDiagrama">
    <w:name w:val="Dokumento išnašos tekstas Diagrama"/>
    <w:link w:val="Dokumentoinaostekstas"/>
    <w:uiPriority w:val="99"/>
    <w:semiHidden/>
    <w:rsid w:val="00F82BC5"/>
    <w:rPr>
      <w:rFonts w:ascii="Times New Roman" w:eastAsia="Times New Roman" w:hAnsi="Times New Roman" w:cs="Times New Roman"/>
      <w:sz w:val="20"/>
      <w:szCs w:val="20"/>
      <w:lang w:eastAsia="lt-LT"/>
    </w:rPr>
  </w:style>
  <w:style w:type="character" w:customStyle="1" w:styleId="Antrat4Diagrama">
    <w:name w:val="Antraštė 4 Diagrama"/>
    <w:link w:val="Antrat4"/>
    <w:uiPriority w:val="9"/>
    <w:semiHidden/>
    <w:rsid w:val="00A33973"/>
    <w:rPr>
      <w:rFonts w:ascii="Cambria" w:eastAsia="Times New Roman" w:hAnsi="Cambria" w:cs="Times New Roman"/>
      <w:b/>
      <w:bCs/>
      <w:i/>
      <w:iCs/>
      <w:color w:val="4F81BD"/>
      <w:sz w:val="24"/>
      <w:szCs w:val="20"/>
      <w:lang w:eastAsia="lt-LT"/>
    </w:rPr>
  </w:style>
  <w:style w:type="paragraph" w:styleId="Sraopastraipa">
    <w:name w:val="List Paragraph"/>
    <w:basedOn w:val="prastasis"/>
    <w:uiPriority w:val="34"/>
    <w:qFormat/>
    <w:rsid w:val="003864FE"/>
    <w:pPr>
      <w:ind w:left="720"/>
      <w:contextualSpacing/>
    </w:pPr>
  </w:style>
  <w:style w:type="character" w:styleId="Komentaronuoroda">
    <w:name w:val="annotation reference"/>
    <w:uiPriority w:val="99"/>
    <w:semiHidden/>
    <w:unhideWhenUsed/>
    <w:rsid w:val="00AB1299"/>
    <w:rPr>
      <w:sz w:val="16"/>
      <w:szCs w:val="16"/>
    </w:rPr>
  </w:style>
  <w:style w:type="paragraph" w:styleId="Komentarotekstas">
    <w:name w:val="annotation text"/>
    <w:basedOn w:val="prastasis"/>
    <w:link w:val="KomentarotekstasDiagrama"/>
    <w:uiPriority w:val="99"/>
    <w:unhideWhenUsed/>
    <w:rsid w:val="00AB1299"/>
    <w:rPr>
      <w:sz w:val="20"/>
    </w:rPr>
  </w:style>
  <w:style w:type="character" w:customStyle="1" w:styleId="KomentarotekstasDiagrama">
    <w:name w:val="Komentaro tekstas Diagrama"/>
    <w:link w:val="Komentarotekstas"/>
    <w:uiPriority w:val="99"/>
    <w:rsid w:val="00AB129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B1299"/>
    <w:rPr>
      <w:b/>
      <w:bCs/>
    </w:rPr>
  </w:style>
  <w:style w:type="character" w:customStyle="1" w:styleId="KomentarotemaDiagrama">
    <w:name w:val="Komentaro tema Diagrama"/>
    <w:link w:val="Komentarotema"/>
    <w:uiPriority w:val="99"/>
    <w:semiHidden/>
    <w:rsid w:val="00AB1299"/>
    <w:rPr>
      <w:rFonts w:ascii="Times New Roman" w:eastAsia="Times New Roman" w:hAnsi="Times New Roman" w:cs="Times New Roman"/>
      <w:b/>
      <w:bCs/>
      <w:sz w:val="20"/>
      <w:szCs w:val="20"/>
      <w:lang w:eastAsia="lt-LT"/>
    </w:rPr>
  </w:style>
  <w:style w:type="paragraph" w:styleId="Pataisymai">
    <w:name w:val="Revision"/>
    <w:hidden/>
    <w:uiPriority w:val="99"/>
    <w:semiHidden/>
    <w:rsid w:val="0081118B"/>
    <w:rPr>
      <w:rFonts w:ascii="Times New Roman" w:eastAsia="Times New Roman" w:hAnsi="Times New Roman"/>
      <w:sz w:val="24"/>
    </w:rPr>
  </w:style>
  <w:style w:type="character" w:customStyle="1" w:styleId="shorttext">
    <w:name w:val="short_text"/>
    <w:basedOn w:val="Numatytasispastraiposriftas"/>
    <w:rsid w:val="003E1817"/>
  </w:style>
  <w:style w:type="paragraph" w:customStyle="1" w:styleId="pf0">
    <w:name w:val="pf0"/>
    <w:basedOn w:val="prastasis"/>
    <w:rsid w:val="00B23064"/>
    <w:pPr>
      <w:spacing w:before="100" w:beforeAutospacing="1" w:after="100" w:afterAutospacing="1"/>
    </w:pPr>
    <w:rPr>
      <w:szCs w:val="24"/>
      <w:lang w:val="de-DE" w:eastAsia="de-DE"/>
    </w:rPr>
  </w:style>
  <w:style w:type="character" w:customStyle="1" w:styleId="cf01">
    <w:name w:val="cf01"/>
    <w:basedOn w:val="Numatytasispastraiposriftas"/>
    <w:rsid w:val="00B23064"/>
    <w:rPr>
      <w:rFonts w:ascii="Segoe UI" w:hAnsi="Segoe UI" w:cs="Segoe UI" w:hint="default"/>
      <w:sz w:val="18"/>
      <w:szCs w:val="18"/>
    </w:rPr>
  </w:style>
  <w:style w:type="character" w:customStyle="1" w:styleId="UnresolvedMention">
    <w:name w:val="Unresolved Mention"/>
    <w:basedOn w:val="Numatytasispastraiposriftas"/>
    <w:uiPriority w:val="99"/>
    <w:semiHidden/>
    <w:unhideWhenUsed/>
    <w:rsid w:val="0039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072">
      <w:bodyDiv w:val="1"/>
      <w:marLeft w:val="0"/>
      <w:marRight w:val="0"/>
      <w:marTop w:val="0"/>
      <w:marBottom w:val="0"/>
      <w:divBdr>
        <w:top w:val="none" w:sz="0" w:space="0" w:color="auto"/>
        <w:left w:val="none" w:sz="0" w:space="0" w:color="auto"/>
        <w:bottom w:val="none" w:sz="0" w:space="0" w:color="auto"/>
        <w:right w:val="none" w:sz="0" w:space="0" w:color="auto"/>
      </w:divBdr>
    </w:div>
    <w:div w:id="697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rv.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r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0F36F-EFC0-4FA7-951F-A40CE8E5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22814</Words>
  <Characters>13005</Characters>
  <Application>Microsoft Office Word</Application>
  <DocSecurity>4</DocSecurity>
  <Lines>108</Lines>
  <Paragraphs>71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Dameda</Company>
  <LinksUpToDate>false</LinksUpToDate>
  <CharactersWithSpaces>35748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dc:creator>
  <cp:keywords/>
  <cp:lastModifiedBy>Albina Burkauskaitė</cp:lastModifiedBy>
  <cp:revision>2</cp:revision>
  <dcterms:created xsi:type="dcterms:W3CDTF">2025-02-26T12:00:00Z</dcterms:created>
  <dcterms:modified xsi:type="dcterms:W3CDTF">2025-02-26T12:00:00Z</dcterms:modified>
</cp:coreProperties>
</file>