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9415" w14:textId="77777777" w:rsidR="00E8502F" w:rsidRPr="008125CF" w:rsidRDefault="00E8502F" w:rsidP="00E8502F">
      <w:pPr>
        <w:spacing w:after="0" w:line="240" w:lineRule="auto"/>
        <w:jc w:val="center"/>
        <w:rPr>
          <w:rFonts w:ascii="Times New Roman" w:eastAsia="Times New Roman" w:hAnsi="Times New Roman" w:cs="Times New Roman"/>
          <w:b/>
        </w:rPr>
      </w:pPr>
      <w:bookmarkStart w:id="0" w:name="OLE_LINK71"/>
      <w:r w:rsidRPr="008125CF">
        <w:rPr>
          <w:rFonts w:ascii="Times New Roman" w:eastAsia="Times New Roman" w:hAnsi="Times New Roman" w:cs="Times New Roman"/>
          <w:b/>
        </w:rPr>
        <w:t>Pakuotės lapelis: informacija pacientui</w:t>
      </w:r>
    </w:p>
    <w:p w14:paraId="2AD2F406" w14:textId="77777777" w:rsidR="00E8502F" w:rsidRPr="008125CF" w:rsidRDefault="00E8502F" w:rsidP="00E8502F">
      <w:pPr>
        <w:spacing w:after="0" w:line="240" w:lineRule="auto"/>
        <w:jc w:val="center"/>
        <w:rPr>
          <w:rFonts w:ascii="Times New Roman" w:eastAsia="Times New Roman" w:hAnsi="Times New Roman" w:cs="Times New Roman"/>
          <w:b/>
        </w:rPr>
      </w:pPr>
    </w:p>
    <w:p w14:paraId="79E85089" w14:textId="77777777" w:rsidR="00E8502F" w:rsidRPr="008125CF" w:rsidRDefault="00E8502F" w:rsidP="00E8502F">
      <w:pPr>
        <w:spacing w:after="0" w:line="240" w:lineRule="auto"/>
        <w:jc w:val="center"/>
        <w:rPr>
          <w:rFonts w:ascii="Times New Roman" w:eastAsia="Times New Roman" w:hAnsi="Times New Roman" w:cs="Times New Roman"/>
          <w:b/>
        </w:rPr>
      </w:pP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bookmarkEnd w:id="0"/>
      <w:proofErr w:type="spellStart"/>
      <w:r w:rsidRPr="008125CF">
        <w:rPr>
          <w:rFonts w:ascii="Times New Roman" w:eastAsia="Times New Roman" w:hAnsi="Times New Roman" w:cs="Times New Roman"/>
          <w:b/>
        </w:rPr>
        <w:t>Accord</w:t>
      </w:r>
      <w:proofErr w:type="spellEnd"/>
      <w:r w:rsidRPr="008125CF">
        <w:rPr>
          <w:rFonts w:ascii="Times New Roman" w:eastAsia="Times New Roman" w:hAnsi="Times New Roman" w:cs="Times New Roman"/>
          <w:b/>
        </w:rPr>
        <w:t xml:space="preserve"> 2 mg/ml injekcinis ar infuzinis tirpalas</w:t>
      </w:r>
    </w:p>
    <w:p w14:paraId="6066871D" w14:textId="77777777" w:rsidR="00E8502F" w:rsidRPr="008125CF" w:rsidRDefault="00E8502F" w:rsidP="00E8502F">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e</w:t>
      </w:r>
      <w:r w:rsidRPr="008125CF">
        <w:rPr>
          <w:rFonts w:ascii="Times New Roman" w:eastAsia="Times New Roman" w:hAnsi="Times New Roman" w:cs="Times New Roman"/>
        </w:rPr>
        <w:t>pirubicino</w:t>
      </w:r>
      <w:proofErr w:type="spellEnd"/>
      <w:r w:rsidRPr="008125CF">
        <w:rPr>
          <w:rFonts w:ascii="Times New Roman" w:eastAsia="Times New Roman" w:hAnsi="Times New Roman" w:cs="Times New Roman"/>
        </w:rPr>
        <w:t xml:space="preserve"> hidrochloridas</w:t>
      </w:r>
    </w:p>
    <w:p w14:paraId="585A3A60" w14:textId="77777777" w:rsidR="00E8502F" w:rsidRPr="008125CF" w:rsidRDefault="00E8502F" w:rsidP="00E8502F">
      <w:pPr>
        <w:spacing w:after="0" w:line="240" w:lineRule="auto"/>
        <w:rPr>
          <w:rFonts w:ascii="Times New Roman" w:eastAsia="Times New Roman" w:hAnsi="Times New Roman" w:cs="Times New Roman"/>
        </w:rPr>
      </w:pPr>
    </w:p>
    <w:p w14:paraId="187E62B9" w14:textId="77777777" w:rsidR="00E8502F" w:rsidRPr="0051530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Šio Jūsų vaisto pavadinimas yra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2 mg/ml injekcinis ar infuzinis tirpalas“, tačiau toliau šiame lapelyje jis bus vadinamas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w:t>
      </w:r>
    </w:p>
    <w:p w14:paraId="439E119F" w14:textId="77777777" w:rsidR="00E8502F" w:rsidRPr="008125CF" w:rsidRDefault="00E8502F" w:rsidP="00E8502F">
      <w:pPr>
        <w:suppressAutoHyphens/>
        <w:spacing w:after="0" w:line="240" w:lineRule="auto"/>
        <w:rPr>
          <w:rFonts w:ascii="Times New Roman" w:eastAsia="Times New Roman" w:hAnsi="Times New Roman" w:cs="Times New Roman"/>
          <w:b/>
        </w:rPr>
      </w:pPr>
    </w:p>
    <w:p w14:paraId="2216E65E" w14:textId="77777777" w:rsidR="00E8502F" w:rsidRPr="00EC5CB2" w:rsidRDefault="00E8502F" w:rsidP="00E8502F">
      <w:pPr>
        <w:suppressAutoHyphens/>
        <w:spacing w:after="0" w:line="240" w:lineRule="auto"/>
        <w:rPr>
          <w:rFonts w:ascii="Times New Roman" w:eastAsia="Times New Roman" w:hAnsi="Times New Roman" w:cs="Times New Roman"/>
          <w:b/>
        </w:rPr>
      </w:pPr>
      <w:r w:rsidRPr="00EC5CB2">
        <w:rPr>
          <w:rFonts w:ascii="Times New Roman" w:eastAsia="Times New Roman" w:hAnsi="Times New Roman" w:cs="Times New Roman"/>
          <w:b/>
        </w:rPr>
        <w:t>Atidžiai perskaitykite visą šį lapelį, prieš tai, kol jums bus duota šio vaisto, nes jame pateikiama Jums svarbi informacija.</w:t>
      </w:r>
    </w:p>
    <w:p w14:paraId="63906350" w14:textId="77777777" w:rsidR="00E8502F" w:rsidRPr="0051530F" w:rsidRDefault="00E8502F" w:rsidP="00E8502F">
      <w:pPr>
        <w:pStyle w:val="Sraopastraipa"/>
        <w:numPr>
          <w:ilvl w:val="0"/>
          <w:numId w:val="20"/>
        </w:numPr>
        <w:suppressAutoHyphens/>
        <w:spacing w:after="0" w:line="240" w:lineRule="auto"/>
        <w:ind w:left="567" w:hanging="567"/>
        <w:rPr>
          <w:rFonts w:ascii="Times New Roman" w:eastAsia="Times New Roman" w:hAnsi="Times New Roman" w:cs="Times New Roman"/>
        </w:rPr>
      </w:pPr>
      <w:r w:rsidRPr="0051530F">
        <w:rPr>
          <w:rFonts w:ascii="Times New Roman" w:eastAsia="Times New Roman" w:hAnsi="Times New Roman" w:cs="Times New Roman"/>
        </w:rPr>
        <w:t>Neišmeskite šio lapelio, nes vėl gali prireikti jį perskaityti.</w:t>
      </w:r>
    </w:p>
    <w:p w14:paraId="353ED29F" w14:textId="77777777" w:rsidR="00E8502F" w:rsidRDefault="00E8502F" w:rsidP="00E8502F">
      <w:pPr>
        <w:pStyle w:val="Sraopastraipa"/>
        <w:numPr>
          <w:ilvl w:val="0"/>
          <w:numId w:val="20"/>
        </w:numPr>
        <w:suppressAutoHyphens/>
        <w:spacing w:after="0" w:line="240" w:lineRule="auto"/>
        <w:ind w:left="567" w:hanging="567"/>
        <w:rPr>
          <w:rFonts w:ascii="Times New Roman" w:eastAsia="Times New Roman" w:hAnsi="Times New Roman" w:cs="Times New Roman"/>
        </w:rPr>
      </w:pPr>
      <w:r w:rsidRPr="0051530F">
        <w:rPr>
          <w:rFonts w:ascii="Times New Roman" w:eastAsia="Times New Roman" w:hAnsi="Times New Roman" w:cs="Times New Roman"/>
        </w:rPr>
        <w:t>Jeigu kiltų daugiau klausimų, kreipkitės į gydytoją, vaistininką arba slaugytoją.</w:t>
      </w:r>
    </w:p>
    <w:p w14:paraId="46230071" w14:textId="77777777" w:rsidR="00E8502F" w:rsidRPr="00E73129" w:rsidRDefault="00E8502F" w:rsidP="00E8502F">
      <w:pPr>
        <w:pStyle w:val="Sraopastraipa"/>
        <w:numPr>
          <w:ilvl w:val="0"/>
          <w:numId w:val="20"/>
        </w:numPr>
        <w:suppressAutoHyphens/>
        <w:spacing w:after="0" w:line="240" w:lineRule="auto"/>
        <w:ind w:left="567" w:hanging="567"/>
        <w:rPr>
          <w:rFonts w:ascii="Times New Roman" w:eastAsia="Times New Roman" w:hAnsi="Times New Roman" w:cs="Times New Roman"/>
        </w:rPr>
      </w:pPr>
      <w:r w:rsidRPr="00EC5CB2">
        <w:rPr>
          <w:rFonts w:ascii="Times New Roman" w:hAnsi="Times New Roman"/>
        </w:rPr>
        <w:t>Šis vaistas skirtas tik Jums, todėl kitiems žmonėms jo duoti negalima. Vaistas gali jiems pakenkti (net tiems, kurių ligos požymiai yra tokie patys kaip Jūsų).</w:t>
      </w:r>
    </w:p>
    <w:p w14:paraId="47D4D15B" w14:textId="77777777" w:rsidR="00E8502F" w:rsidRPr="0051530F" w:rsidRDefault="00E8502F" w:rsidP="00E8502F">
      <w:pPr>
        <w:pStyle w:val="Sraopastraipa"/>
        <w:numPr>
          <w:ilvl w:val="0"/>
          <w:numId w:val="20"/>
        </w:numPr>
        <w:suppressAutoHyphens/>
        <w:spacing w:after="0" w:line="240" w:lineRule="auto"/>
        <w:ind w:left="567" w:hanging="567"/>
        <w:rPr>
          <w:rFonts w:ascii="Times New Roman" w:hAnsi="Times New Roman" w:cs="Times New Roman"/>
          <w:lang w:eastAsia="x-none"/>
        </w:rPr>
      </w:pPr>
      <w:r w:rsidRPr="0051530F">
        <w:rPr>
          <w:rFonts w:ascii="Times New Roman" w:hAnsi="Times New Roman" w:cs="Times New Roman"/>
        </w:rPr>
        <w:t>Jeigu pasireiškė šalutinis poveikis (net jeigu jis šiame lapelyje nenurodytas),</w:t>
      </w:r>
      <w:r w:rsidRPr="0051530F">
        <w:rPr>
          <w:rFonts w:ascii="Times New Roman" w:hAnsi="Times New Roman" w:cs="Times New Roman"/>
          <w:color w:val="FF0000"/>
        </w:rPr>
        <w:t xml:space="preserve"> </w:t>
      </w:r>
      <w:r w:rsidRPr="0051530F">
        <w:rPr>
          <w:rFonts w:ascii="Times New Roman" w:hAnsi="Times New Roman" w:cs="Times New Roman"/>
        </w:rPr>
        <w:t>kreipkitės į gydytoją, vaistininką arba slaugytoją</w:t>
      </w:r>
      <w:r w:rsidRPr="0051530F">
        <w:rPr>
          <w:rFonts w:ascii="Times New Roman" w:hAnsi="Times New Roman" w:cs="Times New Roman"/>
          <w:lang w:eastAsia="x-none"/>
        </w:rPr>
        <w:t>. Žr. 4 skyrių.</w:t>
      </w:r>
    </w:p>
    <w:p w14:paraId="4A7075E3"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57675989"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2E2AEF8" w14:textId="77777777" w:rsidR="00E8502F" w:rsidRPr="008125CF" w:rsidRDefault="00E8502F" w:rsidP="00E8502F">
      <w:pPr>
        <w:suppressAutoHyphens/>
        <w:spacing w:after="0" w:line="240" w:lineRule="auto"/>
        <w:rPr>
          <w:rFonts w:ascii="Times New Roman" w:eastAsia="Times New Roman" w:hAnsi="Times New Roman" w:cs="Times New Roman"/>
          <w:b/>
        </w:rPr>
      </w:pPr>
      <w:r w:rsidRPr="0051530F">
        <w:rPr>
          <w:rFonts w:ascii="Times New Roman" w:hAnsi="Times New Roman" w:cs="Times New Roman"/>
          <w:b/>
          <w:bCs/>
          <w:iCs/>
        </w:rPr>
        <w:t>Apie ką rašoma šiame lapelyje</w:t>
      </w:r>
      <w:r w:rsidRPr="008125CF">
        <w:rPr>
          <w:rFonts w:ascii="Times New Roman" w:hAnsi="Times New Roman" w:cs="Times New Roman"/>
          <w:b/>
          <w:bCs/>
          <w:iCs/>
        </w:rPr>
        <w:t>?</w:t>
      </w:r>
    </w:p>
    <w:p w14:paraId="3D5F1D89" w14:textId="77777777" w:rsidR="00E8502F" w:rsidRPr="008125CF" w:rsidRDefault="00E8502F" w:rsidP="00E8502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w:t>
      </w:r>
      <w:r w:rsidRPr="008125CF">
        <w:rPr>
          <w:rFonts w:ascii="Times New Roman" w:eastAsia="Times New Roman" w:hAnsi="Times New Roman" w:cs="Times New Roman"/>
        </w:rPr>
        <w:tab/>
        <w:t xml:space="preserve">Kas yra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ir kam jis vartojamas</w:t>
      </w:r>
    </w:p>
    <w:p w14:paraId="04FCE884" w14:textId="77777777" w:rsidR="00E8502F" w:rsidRPr="008125CF" w:rsidRDefault="00E8502F" w:rsidP="00E8502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2.</w:t>
      </w:r>
      <w:r w:rsidRPr="008125CF">
        <w:rPr>
          <w:rFonts w:ascii="Times New Roman" w:eastAsia="Times New Roman" w:hAnsi="Times New Roman" w:cs="Times New Roman"/>
        </w:rPr>
        <w:tab/>
        <w:t xml:space="preserve">Kas žinotina prieš tai, kol jums bus duota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p>
    <w:p w14:paraId="7570B7F6" w14:textId="77777777" w:rsidR="00E8502F" w:rsidRPr="008125CF" w:rsidRDefault="00E8502F" w:rsidP="00E8502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3.</w:t>
      </w:r>
      <w:r w:rsidRPr="008125CF">
        <w:rPr>
          <w:rFonts w:ascii="Times New Roman" w:eastAsia="Times New Roman" w:hAnsi="Times New Roman" w:cs="Times New Roman"/>
        </w:rPr>
        <w:tab/>
        <w:t xml:space="preserve">Kaip jums bus duodama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p>
    <w:p w14:paraId="004E586D" w14:textId="77777777" w:rsidR="00E8502F" w:rsidRPr="008125CF" w:rsidRDefault="00E8502F" w:rsidP="00E8502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4.</w:t>
      </w:r>
      <w:r w:rsidRPr="008125CF">
        <w:rPr>
          <w:rFonts w:ascii="Times New Roman" w:eastAsia="Times New Roman" w:hAnsi="Times New Roman" w:cs="Times New Roman"/>
        </w:rPr>
        <w:tab/>
        <w:t>Galimas šalutinis poveikis</w:t>
      </w:r>
    </w:p>
    <w:p w14:paraId="58A2EB0B" w14:textId="77777777" w:rsidR="00E8502F" w:rsidRPr="008125CF" w:rsidRDefault="00E8502F" w:rsidP="00E8502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w:t>
      </w:r>
      <w:r w:rsidRPr="008125CF">
        <w:rPr>
          <w:rFonts w:ascii="Times New Roman" w:eastAsia="Times New Roman" w:hAnsi="Times New Roman" w:cs="Times New Roman"/>
        </w:rPr>
        <w:tab/>
        <w:t xml:space="preserve">Kaip laikyti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p>
    <w:p w14:paraId="7D1FED98" w14:textId="77777777" w:rsidR="00E8502F" w:rsidRPr="008125CF" w:rsidRDefault="00E8502F" w:rsidP="00E8502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6.</w:t>
      </w:r>
      <w:r w:rsidRPr="008125CF">
        <w:rPr>
          <w:rFonts w:ascii="Times New Roman" w:eastAsia="Times New Roman" w:hAnsi="Times New Roman" w:cs="Times New Roman"/>
        </w:rPr>
        <w:tab/>
        <w:t>Pakuotės turinys ir kita informacija</w:t>
      </w:r>
    </w:p>
    <w:p w14:paraId="4CEADE53" w14:textId="77777777" w:rsidR="00E8502F" w:rsidRPr="008125CF" w:rsidRDefault="00E8502F" w:rsidP="00E8502F">
      <w:pPr>
        <w:tabs>
          <w:tab w:val="left" w:pos="720"/>
        </w:tabs>
        <w:suppressAutoHyphens/>
        <w:spacing w:after="0" w:line="240" w:lineRule="auto"/>
        <w:rPr>
          <w:rFonts w:ascii="Times New Roman" w:eastAsia="Times New Roman" w:hAnsi="Times New Roman" w:cs="Times New Roman"/>
        </w:rPr>
      </w:pPr>
    </w:p>
    <w:p w14:paraId="695FE49A"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1ED1C89B" w14:textId="77777777" w:rsidR="00E8502F" w:rsidRPr="008125CF" w:rsidRDefault="00E8502F" w:rsidP="00E8502F">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1.</w:t>
      </w:r>
      <w:r w:rsidRPr="008125CF">
        <w:rPr>
          <w:rFonts w:ascii="Times New Roman" w:eastAsia="Times New Roman" w:hAnsi="Times New Roman" w:cs="Times New Roman"/>
          <w:b/>
        </w:rPr>
        <w:tab/>
        <w:t xml:space="preserve">Kas yra </w:t>
      </w: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Accord</w:t>
      </w:r>
      <w:proofErr w:type="spellEnd"/>
      <w:r w:rsidRPr="008125CF">
        <w:rPr>
          <w:rFonts w:ascii="Times New Roman" w:eastAsia="Times New Roman" w:hAnsi="Times New Roman" w:cs="Times New Roman"/>
          <w:b/>
        </w:rPr>
        <w:t xml:space="preserve"> ir kam jis vartojamas </w:t>
      </w:r>
    </w:p>
    <w:p w14:paraId="7109A1EC"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1995BCBE" w14:textId="77777777" w:rsidR="00E8502F" w:rsidRPr="008125CF" w:rsidRDefault="00E8502F" w:rsidP="00E8502F">
      <w:pPr>
        <w:pStyle w:val="Pagrindinistekstas"/>
        <w:suppressAutoHyphens/>
        <w:kinsoku w:val="0"/>
        <w:overflowPunct w:val="0"/>
        <w:spacing w:after="0"/>
        <w:rPr>
          <w:sz w:val="22"/>
          <w:szCs w:val="22"/>
        </w:rPr>
      </w:pPr>
      <w:r w:rsidRPr="008125CF">
        <w:rPr>
          <w:sz w:val="22"/>
          <w:szCs w:val="22"/>
        </w:rPr>
        <w:t>Šio Jūsų vaisto pavadinimas yra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2</w:t>
      </w:r>
      <w:r>
        <w:rPr>
          <w:sz w:val="22"/>
          <w:szCs w:val="22"/>
        </w:rPr>
        <w:t> </w:t>
      </w:r>
      <w:r w:rsidRPr="008125CF">
        <w:rPr>
          <w:sz w:val="22"/>
          <w:szCs w:val="22"/>
        </w:rPr>
        <w:t>mg/ml injekcinis arba infuzinis tirpalas“, tačiau toliau šiame lapelyje jis bus vadinamas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w:t>
      </w:r>
    </w:p>
    <w:p w14:paraId="20768EFB" w14:textId="77777777" w:rsidR="00E8502F" w:rsidRPr="008125CF" w:rsidRDefault="00E8502F" w:rsidP="00E8502F">
      <w:pPr>
        <w:pStyle w:val="Pagrindinistekstas"/>
        <w:suppressAutoHyphens/>
        <w:kinsoku w:val="0"/>
        <w:overflowPunct w:val="0"/>
        <w:spacing w:after="0"/>
        <w:rPr>
          <w:sz w:val="22"/>
          <w:szCs w:val="22"/>
        </w:rPr>
      </w:pPr>
    </w:p>
    <w:p w14:paraId="7F57F15F" w14:textId="77777777" w:rsidR="00E8502F" w:rsidRPr="008125CF" w:rsidRDefault="00E8502F" w:rsidP="00E8502F">
      <w:pPr>
        <w:pStyle w:val="Pagrindinistekstas"/>
        <w:suppressAutoHyphens/>
        <w:kinsoku w:val="0"/>
        <w:overflowPunct w:val="0"/>
        <w:spacing w:after="0"/>
        <w:rPr>
          <w:sz w:val="22"/>
          <w:szCs w:val="22"/>
        </w:rPr>
      </w:pPr>
      <w:r w:rsidRPr="008125CF">
        <w:rPr>
          <w:sz w:val="22"/>
          <w:szCs w:val="22"/>
        </w:rPr>
        <w:t xml:space="preserve">Kas yra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p>
    <w:p w14:paraId="6BD3C092" w14:textId="77777777" w:rsidR="00E8502F" w:rsidRPr="008125CF" w:rsidRDefault="00E8502F" w:rsidP="00E8502F">
      <w:pPr>
        <w:pStyle w:val="Pagrindinistekstas"/>
        <w:suppressAutoHyphens/>
        <w:kinsoku w:val="0"/>
        <w:overflowPunct w:val="0"/>
        <w:spacing w:after="0"/>
      </w:pP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yra vaistas nuo vėžio. Gydymas vaistais nuo vėžio kartais vadinamas vėžio chemoterapija.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priklauso vaistų, vadinamų </w:t>
      </w:r>
      <w:proofErr w:type="spellStart"/>
      <w:r w:rsidRPr="008125CF">
        <w:rPr>
          <w:sz w:val="22"/>
          <w:szCs w:val="22"/>
        </w:rPr>
        <w:t>antraciklinais</w:t>
      </w:r>
      <w:proofErr w:type="spellEnd"/>
      <w:r w:rsidRPr="008125CF">
        <w:rPr>
          <w:sz w:val="22"/>
          <w:szCs w:val="22"/>
        </w:rPr>
        <w:t>, grupei. Šie vaistai veikia greitai augančias ląsteles ir lėtina ar stabdo jų augimą bei didina ląstelių žuvimo tikimybę.</w:t>
      </w:r>
    </w:p>
    <w:p w14:paraId="358F9302"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600771D7" w14:textId="77777777" w:rsidR="00E8502F" w:rsidRPr="008125CF" w:rsidRDefault="00E8502F" w:rsidP="00E8502F">
      <w:pPr>
        <w:pStyle w:val="Pagrindinistekstas"/>
        <w:suppressAutoHyphens/>
        <w:kinsoku w:val="0"/>
        <w:overflowPunct w:val="0"/>
        <w:spacing w:after="0"/>
      </w:pPr>
      <w:r w:rsidRPr="008125CF">
        <w:rPr>
          <w:sz w:val="22"/>
          <w:szCs w:val="22"/>
        </w:rPr>
        <w:t xml:space="preserve">Kam vartojamas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p>
    <w:p w14:paraId="18A73533" w14:textId="77777777" w:rsidR="00E8502F" w:rsidRPr="008125CF" w:rsidRDefault="00E8502F" w:rsidP="00E8502F">
      <w:pPr>
        <w:pStyle w:val="Pagrindinistekstas"/>
        <w:suppressAutoHyphens/>
        <w:kinsoku w:val="0"/>
        <w:overflowPunct w:val="0"/>
        <w:spacing w:after="0"/>
      </w:pP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vartojamas įvairioms vėžinėms ligoms gydyti vienas arba kartu su kitais vaistais. Vaisto vartojimo būdas priklauso nuo to, koks vėžio tipas yra juo gydomas.</w:t>
      </w:r>
    </w:p>
    <w:p w14:paraId="61B0B52D"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53235C68" w14:textId="77777777" w:rsidR="00E8502F" w:rsidRPr="008125CF" w:rsidRDefault="00E8502F" w:rsidP="00E8502F">
      <w:pPr>
        <w:pStyle w:val="Pagrindinistekstas"/>
        <w:suppressAutoHyphens/>
        <w:kinsoku w:val="0"/>
        <w:overflowPunct w:val="0"/>
        <w:spacing w:after="0"/>
      </w:pP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vartojamas krūties</w:t>
      </w:r>
      <w:r>
        <w:rPr>
          <w:sz w:val="22"/>
          <w:szCs w:val="22"/>
        </w:rPr>
        <w:t>, plaučių, kiaušidžių</w:t>
      </w:r>
      <w:r w:rsidRPr="008125CF">
        <w:rPr>
          <w:sz w:val="22"/>
          <w:szCs w:val="22"/>
        </w:rPr>
        <w:t xml:space="preserve"> ir skrandžio vėžiniams susirgimams gydyti.</w:t>
      </w:r>
    </w:p>
    <w:p w14:paraId="0E9CF28D"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611CCDC" w14:textId="77777777" w:rsidR="00E8502F" w:rsidRPr="008125CF" w:rsidRDefault="00E8502F" w:rsidP="00E8502F">
      <w:pPr>
        <w:pStyle w:val="Pagrindinistekstas"/>
        <w:suppressAutoHyphens/>
        <w:kinsoku w:val="0"/>
        <w:overflowPunct w:val="0"/>
        <w:spacing w:after="0"/>
        <w:rPr>
          <w:sz w:val="22"/>
          <w:szCs w:val="22"/>
        </w:rPr>
      </w:pPr>
      <w:r w:rsidRPr="008125CF">
        <w:rPr>
          <w:sz w:val="22"/>
          <w:szCs w:val="22"/>
        </w:rPr>
        <w:t xml:space="preserve">Šlapimo pūslės sienelės pakitusioms ląstelėms arba vėžiui gydyti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per kateterį sušvirkščiamas į šlapimo pūslę. Šio vaisto taip pat galima vartoti vėžinių ląstelių atsiradimo profilaktikai po kitokio gydymo.</w:t>
      </w:r>
    </w:p>
    <w:p w14:paraId="63ECF241" w14:textId="77777777" w:rsidR="00E8502F" w:rsidRPr="008125CF" w:rsidRDefault="00E8502F" w:rsidP="00E8502F">
      <w:pPr>
        <w:pStyle w:val="Pagrindinistekstas"/>
        <w:suppressAutoHyphens/>
        <w:kinsoku w:val="0"/>
        <w:overflowPunct w:val="0"/>
        <w:spacing w:after="0"/>
        <w:rPr>
          <w:sz w:val="22"/>
          <w:szCs w:val="22"/>
        </w:rPr>
      </w:pPr>
    </w:p>
    <w:p w14:paraId="14169BC1" w14:textId="77777777" w:rsidR="00E8502F" w:rsidRPr="008125CF" w:rsidRDefault="00E8502F" w:rsidP="00E8502F">
      <w:pPr>
        <w:suppressAutoHyphens/>
        <w:spacing w:after="0" w:line="240" w:lineRule="auto"/>
        <w:rPr>
          <w:rFonts w:ascii="Times New Roman" w:hAnsi="Times New Roman" w:cs="Times New Roman"/>
          <w:spacing w:val="-1"/>
        </w:rPr>
      </w:pPr>
      <w:r w:rsidRPr="008125CF">
        <w:rPr>
          <w:rFonts w:ascii="Times New Roman" w:hAnsi="Times New Roman" w:cs="Times New Roman"/>
          <w:spacing w:val="-1"/>
        </w:rPr>
        <w:t>Jeigu Jūsų savijauta nepagerėjo arba net pablogėjo, kreipkitės į gydytoją.</w:t>
      </w:r>
    </w:p>
    <w:p w14:paraId="4262036B" w14:textId="77777777" w:rsidR="00E8502F" w:rsidRDefault="00E8502F" w:rsidP="00E8502F">
      <w:pPr>
        <w:suppressAutoHyphens/>
        <w:spacing w:after="0" w:line="240" w:lineRule="auto"/>
        <w:rPr>
          <w:rFonts w:ascii="Times New Roman" w:eastAsia="Times New Roman" w:hAnsi="Times New Roman" w:cs="Times New Roman"/>
        </w:rPr>
      </w:pPr>
    </w:p>
    <w:p w14:paraId="452A0493"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77FE5A09" w14:textId="77777777" w:rsidR="00E8502F" w:rsidRPr="008125CF" w:rsidRDefault="00E8502F" w:rsidP="00E8502F">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2.</w:t>
      </w:r>
      <w:r w:rsidRPr="008125CF">
        <w:rPr>
          <w:rFonts w:ascii="Times New Roman" w:eastAsia="Times New Roman" w:hAnsi="Times New Roman" w:cs="Times New Roman"/>
          <w:b/>
        </w:rPr>
        <w:tab/>
      </w:r>
      <w:r w:rsidRPr="008125CF">
        <w:rPr>
          <w:rFonts w:ascii="Times New Roman" w:hAnsi="Times New Roman" w:cs="Times New Roman"/>
          <w:b/>
        </w:rPr>
        <w:t xml:space="preserve">Kas žinotina prieš </w:t>
      </w:r>
      <w:r w:rsidRPr="000B0A47">
        <w:rPr>
          <w:rFonts w:ascii="Times New Roman" w:hAnsi="Times New Roman" w:cs="Times New Roman"/>
          <w:b/>
        </w:rPr>
        <w:t>tai, kol jums bus duota</w:t>
      </w:r>
      <w:r w:rsidRPr="008125CF">
        <w:rPr>
          <w:rFonts w:ascii="Times New Roman" w:hAnsi="Times New Roman" w:cs="Times New Roman"/>
          <w:b/>
        </w:rPr>
        <w:t xml:space="preserve"> </w:t>
      </w:r>
      <w:proofErr w:type="spellStart"/>
      <w:r w:rsidRPr="008125CF">
        <w:rPr>
          <w:rFonts w:ascii="Times New Roman" w:hAnsi="Times New Roman" w:cs="Times New Roman"/>
          <w:b/>
        </w:rPr>
        <w:t>Epirubicin</w:t>
      </w:r>
      <w:proofErr w:type="spellEnd"/>
      <w:r w:rsidRPr="008125CF">
        <w:rPr>
          <w:rFonts w:ascii="Times New Roman" w:hAnsi="Times New Roman" w:cs="Times New Roman"/>
          <w:b/>
        </w:rPr>
        <w:t xml:space="preserve"> </w:t>
      </w:r>
      <w:proofErr w:type="spellStart"/>
      <w:r w:rsidRPr="008125CF">
        <w:rPr>
          <w:rFonts w:ascii="Times New Roman" w:hAnsi="Times New Roman" w:cs="Times New Roman"/>
          <w:b/>
        </w:rPr>
        <w:t>Accord</w:t>
      </w:r>
      <w:proofErr w:type="spellEnd"/>
      <w:r w:rsidRPr="008125CF">
        <w:rPr>
          <w:rFonts w:ascii="Times New Roman" w:eastAsia="Times New Roman" w:hAnsi="Times New Roman" w:cs="Times New Roman"/>
          <w:b/>
        </w:rPr>
        <w:t xml:space="preserve"> </w:t>
      </w:r>
    </w:p>
    <w:p w14:paraId="73D0F4EA"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250B9B5" w14:textId="77777777" w:rsidR="00E8502F" w:rsidRPr="008125CF" w:rsidRDefault="00E8502F" w:rsidP="00E8502F">
      <w:pPr>
        <w:suppressAutoHyphens/>
        <w:spacing w:after="0" w:line="240" w:lineRule="auto"/>
        <w:rPr>
          <w:rFonts w:ascii="Times New Roman" w:eastAsia="Times New Roman" w:hAnsi="Times New Roman" w:cs="Times New Roman"/>
          <w:b/>
          <w:bCs/>
        </w:rPr>
      </w:pPr>
      <w:proofErr w:type="spellStart"/>
      <w:r w:rsidRPr="008125CF">
        <w:rPr>
          <w:rFonts w:ascii="Times New Roman" w:eastAsia="Times New Roman" w:hAnsi="Times New Roman" w:cs="Times New Roman"/>
          <w:b/>
          <w:bCs/>
        </w:rPr>
        <w:t>Epirubicin</w:t>
      </w:r>
      <w:proofErr w:type="spellEnd"/>
      <w:r w:rsidRPr="008125CF">
        <w:rPr>
          <w:rFonts w:ascii="Times New Roman" w:eastAsia="Times New Roman" w:hAnsi="Times New Roman" w:cs="Times New Roman"/>
          <w:b/>
          <w:bCs/>
        </w:rPr>
        <w:t xml:space="preserve"> </w:t>
      </w:r>
      <w:proofErr w:type="spellStart"/>
      <w:r w:rsidRPr="008125CF">
        <w:rPr>
          <w:rFonts w:ascii="Times New Roman" w:eastAsia="Times New Roman" w:hAnsi="Times New Roman" w:cs="Times New Roman"/>
          <w:b/>
          <w:bCs/>
        </w:rPr>
        <w:t>Accord</w:t>
      </w:r>
      <w:proofErr w:type="spellEnd"/>
      <w:r w:rsidRPr="008125CF">
        <w:rPr>
          <w:rFonts w:ascii="Times New Roman" w:eastAsia="Times New Roman" w:hAnsi="Times New Roman" w:cs="Times New Roman"/>
          <w:b/>
          <w:bCs/>
        </w:rPr>
        <w:t xml:space="preserve"> vartoti </w:t>
      </w:r>
      <w:r>
        <w:rPr>
          <w:rFonts w:ascii="Times New Roman" w:eastAsia="Times New Roman" w:hAnsi="Times New Roman" w:cs="Times New Roman"/>
          <w:b/>
          <w:bCs/>
        </w:rPr>
        <w:t>draudžia</w:t>
      </w:r>
      <w:r w:rsidRPr="008125CF">
        <w:rPr>
          <w:rFonts w:ascii="Times New Roman" w:eastAsia="Times New Roman" w:hAnsi="Times New Roman" w:cs="Times New Roman"/>
          <w:b/>
          <w:bCs/>
        </w:rPr>
        <w:t>ma:</w:t>
      </w:r>
    </w:p>
    <w:p w14:paraId="5DF1229A"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06C96396" w14:textId="77777777" w:rsidR="00E8502F" w:rsidRPr="008125C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 xml:space="preserve">jeigu yra alergija </w:t>
      </w:r>
      <w:proofErr w:type="spellStart"/>
      <w:r>
        <w:rPr>
          <w:sz w:val="22"/>
          <w:szCs w:val="22"/>
        </w:rPr>
        <w:t>e</w:t>
      </w:r>
      <w:r w:rsidRPr="008125CF">
        <w:rPr>
          <w:sz w:val="22"/>
          <w:szCs w:val="22"/>
        </w:rPr>
        <w:t>pirubicin</w:t>
      </w:r>
      <w:r>
        <w:rPr>
          <w:sz w:val="22"/>
          <w:szCs w:val="22"/>
        </w:rPr>
        <w:t>ui</w:t>
      </w:r>
      <w:proofErr w:type="spellEnd"/>
      <w:r w:rsidRPr="008125CF">
        <w:rPr>
          <w:sz w:val="22"/>
          <w:szCs w:val="22"/>
        </w:rPr>
        <w:t xml:space="preserve"> arba bet kuriai pagalbinei šio vaisto medžiagai (jos išvardytos 6 skyriuje) ar panašiems chemoterapijos vaistams </w:t>
      </w:r>
      <w:r w:rsidRPr="008125CF">
        <w:rPr>
          <w:spacing w:val="-1"/>
          <w:sz w:val="22"/>
          <w:szCs w:val="22"/>
        </w:rPr>
        <w:t>(</w:t>
      </w:r>
      <w:proofErr w:type="spellStart"/>
      <w:r w:rsidRPr="008125CF">
        <w:rPr>
          <w:spacing w:val="-1"/>
          <w:sz w:val="22"/>
          <w:szCs w:val="22"/>
        </w:rPr>
        <w:t>antraciklinams</w:t>
      </w:r>
      <w:proofErr w:type="spellEnd"/>
      <w:r w:rsidRPr="008125CF">
        <w:rPr>
          <w:spacing w:val="-1"/>
          <w:sz w:val="22"/>
          <w:szCs w:val="22"/>
        </w:rPr>
        <w:t xml:space="preserve"> arba </w:t>
      </w:r>
      <w:proofErr w:type="spellStart"/>
      <w:r w:rsidRPr="008125CF">
        <w:rPr>
          <w:spacing w:val="-1"/>
          <w:sz w:val="22"/>
          <w:szCs w:val="22"/>
        </w:rPr>
        <w:t>antracenedionams</w:t>
      </w:r>
      <w:proofErr w:type="spellEnd"/>
      <w:r w:rsidRPr="008125CF">
        <w:rPr>
          <w:spacing w:val="-1"/>
          <w:sz w:val="22"/>
          <w:szCs w:val="22"/>
        </w:rPr>
        <w:t>)</w:t>
      </w:r>
    </w:p>
    <w:p w14:paraId="76FE2BB5" w14:textId="77777777" w:rsidR="00E8502F" w:rsidRPr="0051530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rPr>
      </w:pPr>
      <w:r w:rsidRPr="008125CF">
        <w:rPr>
          <w:sz w:val="22"/>
          <w:szCs w:val="22"/>
        </w:rPr>
        <w:t>jeigu žindote kūdikį</w:t>
      </w:r>
    </w:p>
    <w:p w14:paraId="0FDFC421" w14:textId="77777777" w:rsidR="00E8502F" w:rsidRPr="008125C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z w:val="22"/>
          <w:szCs w:val="22"/>
        </w:rPr>
      </w:pPr>
      <w:r w:rsidRPr="008125CF">
        <w:rPr>
          <w:sz w:val="22"/>
          <w:szCs w:val="22"/>
        </w:rPr>
        <w:lastRenderedPageBreak/>
        <w:t xml:space="preserve">jeigu jūsų kraujas gamina per mažai kraujo ląstelių, dėl to jų skaičius yra per mažas, nes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gali dar labiau sumažinti jų kiekį</w:t>
      </w:r>
    </w:p>
    <w:p w14:paraId="1673E5C1" w14:textId="77777777" w:rsidR="00E8502F" w:rsidRPr="0051530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rPr>
      </w:pPr>
      <w:r w:rsidRPr="008125CF">
        <w:rPr>
          <w:sz w:val="22"/>
          <w:szCs w:val="22"/>
        </w:rPr>
        <w:t>jeigu sergate sunkios formos kepenų liga</w:t>
      </w:r>
    </w:p>
    <w:p w14:paraId="7741E6B1" w14:textId="77777777" w:rsidR="00E8502F" w:rsidRPr="008125C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z w:val="22"/>
          <w:szCs w:val="22"/>
        </w:rPr>
      </w:pPr>
      <w:r w:rsidRPr="008125CF">
        <w:rPr>
          <w:sz w:val="22"/>
          <w:szCs w:val="22"/>
        </w:rPr>
        <w:t>jeigu pastaruoju metu patyrėte širdies smūgį, netinkamai funkcionavo jūsų širdies raumuo, jautėte stiprų nereguliarų širdies plakimą, staigų skausmą krūtinėje, sirgote neuždegimine širdies raumens liga ar praeityje turėjote bet kokį sunkų širdies veiklos sutrikimą, ar šiuo metu tokia būklė jums gydoma</w:t>
      </w:r>
    </w:p>
    <w:p w14:paraId="363BFC61" w14:textId="77777777" w:rsidR="00E8502F" w:rsidRPr="008125C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z w:val="22"/>
          <w:szCs w:val="22"/>
        </w:rPr>
      </w:pPr>
      <w:r w:rsidRPr="008125CF">
        <w:rPr>
          <w:sz w:val="22"/>
          <w:szCs w:val="22"/>
        </w:rPr>
        <w:t xml:space="preserve">anksčiau buvote gydomi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ar panašiais chemoterapijai skirtais vaistiniais preparatais, nes ankstesnis gydymas šiais vaistiniais preparatais gali padidinti šalutinio poveikio riziką</w:t>
      </w:r>
    </w:p>
    <w:p w14:paraId="364DD441" w14:textId="77777777" w:rsidR="00E8502F" w:rsidRPr="00B84E9A"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 xml:space="preserve">jeigu sergate </w:t>
      </w:r>
      <w:r>
        <w:rPr>
          <w:sz w:val="22"/>
          <w:szCs w:val="22"/>
        </w:rPr>
        <w:t xml:space="preserve">sunkiomis, ūmiomis </w:t>
      </w:r>
      <w:r w:rsidRPr="008125CF">
        <w:rPr>
          <w:sz w:val="22"/>
          <w:szCs w:val="22"/>
        </w:rPr>
        <w:t xml:space="preserve">infekcijomis, </w:t>
      </w:r>
      <w:r>
        <w:rPr>
          <w:sz w:val="22"/>
          <w:szCs w:val="22"/>
        </w:rPr>
        <w:t>galinčiomis paveikti</w:t>
      </w:r>
      <w:r w:rsidRPr="008125CF">
        <w:rPr>
          <w:sz w:val="22"/>
          <w:szCs w:val="22"/>
        </w:rPr>
        <w:t xml:space="preserve"> kelis organus</w:t>
      </w:r>
    </w:p>
    <w:p w14:paraId="62D4923C" w14:textId="77777777" w:rsidR="00E8502F" w:rsidRPr="000B1F69" w:rsidRDefault="00E8502F" w:rsidP="00E8502F">
      <w:pPr>
        <w:pStyle w:val="Pagrindinistekstas"/>
        <w:widowControl w:val="0"/>
        <w:tabs>
          <w:tab w:val="left" w:pos="821"/>
        </w:tabs>
        <w:suppressAutoHyphens/>
        <w:kinsoku w:val="0"/>
        <w:overflowPunct w:val="0"/>
        <w:autoSpaceDE w:val="0"/>
        <w:autoSpaceDN w:val="0"/>
        <w:adjustRightInd w:val="0"/>
        <w:spacing w:after="0"/>
      </w:pPr>
    </w:p>
    <w:p w14:paraId="0FFAF2B9" w14:textId="77777777" w:rsidR="00E8502F" w:rsidRPr="00B84E9A" w:rsidRDefault="00E8502F" w:rsidP="00E8502F">
      <w:pPr>
        <w:pStyle w:val="Pagrindinistekstas"/>
        <w:widowControl w:val="0"/>
        <w:tabs>
          <w:tab w:val="left" w:pos="821"/>
        </w:tabs>
        <w:suppressAutoHyphens/>
        <w:kinsoku w:val="0"/>
        <w:overflowPunct w:val="0"/>
        <w:autoSpaceDE w:val="0"/>
        <w:autoSpaceDN w:val="0"/>
        <w:adjustRightInd w:val="0"/>
        <w:spacing w:after="0"/>
        <w:rPr>
          <w:b/>
          <w:bCs/>
          <w:sz w:val="22"/>
          <w:szCs w:val="22"/>
        </w:rPr>
      </w:pPr>
      <w:proofErr w:type="spellStart"/>
      <w:r w:rsidRPr="00DD6364">
        <w:rPr>
          <w:b/>
          <w:sz w:val="22"/>
        </w:rPr>
        <w:t>Epirubicin</w:t>
      </w:r>
      <w:proofErr w:type="spellEnd"/>
      <w:r w:rsidRPr="00DD6364">
        <w:rPr>
          <w:b/>
          <w:sz w:val="22"/>
        </w:rPr>
        <w:t xml:space="preserve"> </w:t>
      </w:r>
      <w:proofErr w:type="spellStart"/>
      <w:r w:rsidRPr="00DD6364">
        <w:rPr>
          <w:b/>
          <w:sz w:val="22"/>
        </w:rPr>
        <w:t>Accord</w:t>
      </w:r>
      <w:proofErr w:type="spellEnd"/>
      <w:r w:rsidRPr="00DD6364">
        <w:rPr>
          <w:b/>
          <w:sz w:val="22"/>
        </w:rPr>
        <w:t xml:space="preserve"> </w:t>
      </w:r>
      <w:r w:rsidRPr="00B84E9A">
        <w:rPr>
          <w:b/>
          <w:bCs/>
          <w:sz w:val="22"/>
          <w:szCs w:val="22"/>
        </w:rPr>
        <w:t xml:space="preserve">negalima </w:t>
      </w:r>
      <w:r>
        <w:rPr>
          <w:b/>
          <w:bCs/>
          <w:sz w:val="22"/>
          <w:szCs w:val="22"/>
        </w:rPr>
        <w:t>leisti</w:t>
      </w:r>
      <w:r w:rsidRPr="00B84E9A">
        <w:rPr>
          <w:b/>
          <w:bCs/>
          <w:sz w:val="22"/>
          <w:szCs w:val="22"/>
        </w:rPr>
        <w:t xml:space="preserve"> tiesi</w:t>
      </w:r>
      <w:r>
        <w:rPr>
          <w:b/>
          <w:bCs/>
          <w:sz w:val="22"/>
          <w:szCs w:val="22"/>
        </w:rPr>
        <w:t>ogiai</w:t>
      </w:r>
      <w:r w:rsidRPr="00B84E9A">
        <w:rPr>
          <w:b/>
          <w:bCs/>
          <w:sz w:val="22"/>
          <w:szCs w:val="22"/>
        </w:rPr>
        <w:t xml:space="preserve"> į šlapimo pūslę (</w:t>
      </w:r>
      <w:proofErr w:type="spellStart"/>
      <w:r>
        <w:rPr>
          <w:b/>
          <w:bCs/>
          <w:sz w:val="22"/>
          <w:szCs w:val="22"/>
        </w:rPr>
        <w:t>intravezikulinis</w:t>
      </w:r>
      <w:proofErr w:type="spellEnd"/>
      <w:r>
        <w:rPr>
          <w:b/>
          <w:bCs/>
          <w:sz w:val="22"/>
          <w:szCs w:val="22"/>
        </w:rPr>
        <w:t xml:space="preserve"> vartojimas</w:t>
      </w:r>
      <w:r w:rsidRPr="00B84E9A">
        <w:rPr>
          <w:b/>
          <w:bCs/>
          <w:sz w:val="22"/>
          <w:szCs w:val="22"/>
        </w:rPr>
        <w:t>):</w:t>
      </w:r>
    </w:p>
    <w:p w14:paraId="293E5E67" w14:textId="77777777" w:rsidR="00E8502F" w:rsidRPr="008125CF" w:rsidRDefault="00E8502F" w:rsidP="00E8502F">
      <w:pPr>
        <w:pStyle w:val="Pagrindinistekstas"/>
        <w:widowControl w:val="0"/>
        <w:tabs>
          <w:tab w:val="left" w:pos="821"/>
        </w:tabs>
        <w:suppressAutoHyphens/>
        <w:kinsoku w:val="0"/>
        <w:overflowPunct w:val="0"/>
        <w:autoSpaceDE w:val="0"/>
        <w:autoSpaceDN w:val="0"/>
        <w:adjustRightInd w:val="0"/>
        <w:spacing w:after="0"/>
        <w:rPr>
          <w:spacing w:val="-1"/>
          <w:sz w:val="22"/>
          <w:szCs w:val="22"/>
        </w:rPr>
      </w:pPr>
    </w:p>
    <w:p w14:paraId="58B85BED" w14:textId="77777777" w:rsidR="00E8502F" w:rsidRPr="00D228FE"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C950A0">
        <w:rPr>
          <w:sz w:val="22"/>
          <w:szCs w:val="22"/>
        </w:rPr>
        <w:t>jeigu sergate šlapimo takų infekcija</w:t>
      </w:r>
    </w:p>
    <w:p w14:paraId="33AB6A04" w14:textId="77777777" w:rsidR="00E8502F" w:rsidRPr="008125C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jeigu sergate šlapimo pūslės uždegimu</w:t>
      </w:r>
    </w:p>
    <w:p w14:paraId="520EE9E7" w14:textId="77777777" w:rsidR="00E8502F" w:rsidRPr="008125C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jeigu yra invazinių auglių, prasiskverbiančių iš šlapimo pūslės</w:t>
      </w:r>
      <w:r>
        <w:rPr>
          <w:sz w:val="22"/>
          <w:szCs w:val="22"/>
        </w:rPr>
        <w:t xml:space="preserve"> sienelės</w:t>
      </w:r>
    </w:p>
    <w:p w14:paraId="21302394" w14:textId="77777777" w:rsidR="00E8502F" w:rsidRPr="008125C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 xml:space="preserve">jeigu patiriate </w:t>
      </w:r>
      <w:proofErr w:type="spellStart"/>
      <w:r w:rsidRPr="008125CF">
        <w:rPr>
          <w:sz w:val="22"/>
          <w:szCs w:val="22"/>
        </w:rPr>
        <w:t>kateterizacijos</w:t>
      </w:r>
      <w:proofErr w:type="spellEnd"/>
      <w:r w:rsidRPr="008125CF">
        <w:rPr>
          <w:sz w:val="22"/>
          <w:szCs w:val="22"/>
        </w:rPr>
        <w:t xml:space="preserve"> problemų </w:t>
      </w:r>
      <w:r w:rsidRPr="008125CF">
        <w:rPr>
          <w:spacing w:val="-1"/>
          <w:sz w:val="22"/>
          <w:szCs w:val="22"/>
        </w:rPr>
        <w:t>(gydytojui sudėtinga įvesti kateterį (vamzdelį) į jūsų šlapimo pūslę)</w:t>
      </w:r>
    </w:p>
    <w:p w14:paraId="4ED1A461" w14:textId="77777777" w:rsidR="00E8502F" w:rsidRPr="008125CF" w:rsidRDefault="00E8502F" w:rsidP="00E8502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jeigu jūsų šlapime yra kraujo</w:t>
      </w:r>
    </w:p>
    <w:p w14:paraId="5B9BFF3E" w14:textId="77777777" w:rsidR="00E8502F" w:rsidRPr="008125CF" w:rsidRDefault="00E8502F" w:rsidP="00E8502F">
      <w:pPr>
        <w:suppressAutoHyphens/>
        <w:spacing w:after="0" w:line="240" w:lineRule="auto"/>
        <w:jc w:val="both"/>
        <w:rPr>
          <w:rFonts w:ascii="Times New Roman" w:hAnsi="Times New Roman" w:cs="Times New Roman"/>
          <w:b/>
          <w:bCs/>
          <w:strike/>
        </w:rPr>
      </w:pPr>
    </w:p>
    <w:p w14:paraId="0A9BDDD8" w14:textId="77777777" w:rsidR="00E8502F" w:rsidRPr="008125CF" w:rsidRDefault="00E8502F" w:rsidP="00E8502F">
      <w:pPr>
        <w:suppressAutoHyphens/>
        <w:spacing w:after="0" w:line="240" w:lineRule="auto"/>
        <w:jc w:val="both"/>
        <w:rPr>
          <w:rFonts w:ascii="Times New Roman" w:hAnsi="Times New Roman" w:cs="Times New Roman"/>
          <w:b/>
          <w:bCs/>
        </w:rPr>
      </w:pPr>
      <w:r w:rsidRPr="008125CF">
        <w:rPr>
          <w:rFonts w:ascii="Times New Roman" w:hAnsi="Times New Roman" w:cs="Times New Roman"/>
          <w:b/>
          <w:bCs/>
        </w:rPr>
        <w:t>Įspėjimai ir atsargumo priemonės</w:t>
      </w:r>
    </w:p>
    <w:p w14:paraId="189A65A9" w14:textId="77777777" w:rsidR="00E8502F" w:rsidRPr="008125CF" w:rsidRDefault="00E8502F" w:rsidP="00E8502F">
      <w:pPr>
        <w:suppressAutoHyphens/>
        <w:spacing w:after="0" w:line="240" w:lineRule="auto"/>
        <w:jc w:val="both"/>
        <w:rPr>
          <w:rFonts w:ascii="Times New Roman" w:hAnsi="Times New Roman" w:cs="Times New Roman"/>
          <w:bCs/>
        </w:rPr>
      </w:pPr>
      <w:r w:rsidRPr="008125CF">
        <w:rPr>
          <w:rFonts w:ascii="Times New Roman" w:hAnsi="Times New Roman" w:cs="Times New Roman"/>
          <w:bCs/>
        </w:rPr>
        <w:t xml:space="preserve">Pasitarkite su gydytoju, vaistininku arba slaugytoju, prieš pradėdami vartoti </w:t>
      </w:r>
      <w:proofErr w:type="spellStart"/>
      <w:r w:rsidRPr="008125CF">
        <w:rPr>
          <w:rFonts w:ascii="Times New Roman" w:hAnsi="Times New Roman" w:cs="Times New Roman"/>
          <w:bCs/>
        </w:rPr>
        <w:t>Epirubicin</w:t>
      </w:r>
      <w:proofErr w:type="spellEnd"/>
      <w:r w:rsidRPr="008125CF">
        <w:rPr>
          <w:rFonts w:ascii="Times New Roman" w:hAnsi="Times New Roman" w:cs="Times New Roman"/>
          <w:bCs/>
        </w:rPr>
        <w:t xml:space="preserve"> </w:t>
      </w:r>
      <w:proofErr w:type="spellStart"/>
      <w:r w:rsidRPr="008125CF">
        <w:rPr>
          <w:rFonts w:ascii="Times New Roman" w:hAnsi="Times New Roman" w:cs="Times New Roman"/>
          <w:bCs/>
        </w:rPr>
        <w:t>Accord</w:t>
      </w:r>
      <w:proofErr w:type="spellEnd"/>
      <w:r w:rsidRPr="008125CF">
        <w:rPr>
          <w:rFonts w:ascii="Times New Roman" w:hAnsi="Times New Roman" w:cs="Times New Roman"/>
          <w:bCs/>
        </w:rPr>
        <w:t>:</w:t>
      </w:r>
    </w:p>
    <w:p w14:paraId="763AD517" w14:textId="77777777" w:rsidR="00E8502F" w:rsidRPr="008125CF" w:rsidRDefault="00E8502F" w:rsidP="00E8502F">
      <w:pPr>
        <w:suppressAutoHyphens/>
        <w:spacing w:after="0" w:line="240" w:lineRule="auto"/>
        <w:jc w:val="both"/>
        <w:rPr>
          <w:rFonts w:ascii="Times New Roman" w:hAnsi="Times New Roman" w:cs="Times New Roman"/>
          <w:bCs/>
        </w:rPr>
      </w:pPr>
      <w:bookmarkStart w:id="1" w:name="_Hlk173957685"/>
      <w:r w:rsidRPr="008125CF">
        <w:rPr>
          <w:rFonts w:ascii="Times New Roman" w:hAnsi="Times New Roman" w:cs="Times New Roman"/>
          <w:bCs/>
        </w:rPr>
        <w:t>•</w:t>
      </w:r>
      <w:r w:rsidRPr="008125CF">
        <w:rPr>
          <w:rFonts w:ascii="Times New Roman" w:hAnsi="Times New Roman" w:cs="Times New Roman"/>
          <w:bCs/>
        </w:rPr>
        <w:tab/>
      </w:r>
      <w:bookmarkEnd w:id="1"/>
      <w:r w:rsidRPr="008125CF">
        <w:rPr>
          <w:rFonts w:ascii="Times New Roman" w:hAnsi="Times New Roman" w:cs="Times New Roman"/>
          <w:bCs/>
        </w:rPr>
        <w:t>jeigu jūsų kepenys arba inkstai funkcionuoja netinkamai</w:t>
      </w:r>
      <w:r>
        <w:rPr>
          <w:rFonts w:ascii="Times New Roman" w:hAnsi="Times New Roman" w:cs="Times New Roman"/>
          <w:bCs/>
        </w:rPr>
        <w:t>;</w:t>
      </w:r>
    </w:p>
    <w:p w14:paraId="4A0DC53F" w14:textId="77777777" w:rsidR="00E8502F" w:rsidRDefault="00E8502F" w:rsidP="00E8502F">
      <w:pPr>
        <w:suppressAutoHyphens/>
        <w:spacing w:after="0" w:line="240" w:lineRule="auto"/>
        <w:jc w:val="both"/>
        <w:rPr>
          <w:rFonts w:ascii="Times New Roman" w:hAnsi="Times New Roman" w:cs="Times New Roman"/>
          <w:bCs/>
        </w:rPr>
      </w:pPr>
      <w:r w:rsidRPr="008125CF">
        <w:rPr>
          <w:rFonts w:ascii="Times New Roman" w:hAnsi="Times New Roman" w:cs="Times New Roman"/>
          <w:bCs/>
        </w:rPr>
        <w:t>•</w:t>
      </w:r>
      <w:r w:rsidRPr="008125CF">
        <w:rPr>
          <w:rFonts w:ascii="Times New Roman" w:hAnsi="Times New Roman" w:cs="Times New Roman"/>
          <w:bCs/>
        </w:rPr>
        <w:tab/>
        <w:t>jeigu buvote arba turite būti skiepijami</w:t>
      </w:r>
      <w:r>
        <w:rPr>
          <w:rFonts w:ascii="Times New Roman" w:hAnsi="Times New Roman" w:cs="Times New Roman"/>
          <w:bCs/>
        </w:rPr>
        <w:t>;</w:t>
      </w:r>
    </w:p>
    <w:p w14:paraId="0D54DF53" w14:textId="77777777" w:rsidR="00E8502F" w:rsidRDefault="00E8502F" w:rsidP="00E8502F">
      <w:pPr>
        <w:suppressAutoHyphens/>
        <w:spacing w:after="0" w:line="240" w:lineRule="auto"/>
        <w:ind w:left="720" w:hanging="720"/>
        <w:jc w:val="both"/>
        <w:rPr>
          <w:rFonts w:ascii="Times New Roman" w:hAnsi="Times New Roman" w:cs="Times New Roman"/>
          <w:bCs/>
        </w:rPr>
      </w:pPr>
      <w:r w:rsidRPr="00EA4AD2">
        <w:rPr>
          <w:rFonts w:ascii="Times New Roman" w:hAnsi="Times New Roman" w:cs="Times New Roman"/>
          <w:bCs/>
        </w:rPr>
        <w:t>•</w:t>
      </w:r>
      <w:r w:rsidRPr="00EA4AD2">
        <w:rPr>
          <w:rFonts w:ascii="Times New Roman" w:hAnsi="Times New Roman" w:cs="Times New Roman"/>
          <w:bCs/>
        </w:rPr>
        <w:tab/>
        <w:t>jeigu esate senyv</w:t>
      </w:r>
      <w:r>
        <w:rPr>
          <w:rFonts w:ascii="Times New Roman" w:hAnsi="Times New Roman" w:cs="Times New Roman"/>
          <w:bCs/>
        </w:rPr>
        <w:t>o amžiaus</w:t>
      </w:r>
      <w:r w:rsidRPr="00EA4AD2">
        <w:rPr>
          <w:rFonts w:ascii="Times New Roman" w:hAnsi="Times New Roman" w:cs="Times New Roman"/>
          <w:bCs/>
        </w:rPr>
        <w:t xml:space="preserve">, nes yra didesnė sunkių širdies ir kraujagyslių sistemos šalutinio poveikio rizika. Jūsų širdies funkcija bus ištirta prieš gydymą </w:t>
      </w:r>
      <w:proofErr w:type="spellStart"/>
      <w:r w:rsidRPr="00EA4AD2">
        <w:rPr>
          <w:rFonts w:ascii="Times New Roman" w:hAnsi="Times New Roman" w:cs="Times New Roman"/>
          <w:bCs/>
        </w:rPr>
        <w:t>epirubicinu</w:t>
      </w:r>
      <w:proofErr w:type="spellEnd"/>
      <w:r w:rsidRPr="00EA4AD2">
        <w:rPr>
          <w:rFonts w:ascii="Times New Roman" w:hAnsi="Times New Roman" w:cs="Times New Roman"/>
          <w:bCs/>
        </w:rPr>
        <w:t xml:space="preserve"> ir po jo</w:t>
      </w:r>
      <w:r>
        <w:rPr>
          <w:rFonts w:ascii="Times New Roman" w:hAnsi="Times New Roman" w:cs="Times New Roman"/>
          <w:bCs/>
        </w:rPr>
        <w:t>;</w:t>
      </w:r>
    </w:p>
    <w:p w14:paraId="0C083A0A" w14:textId="77777777" w:rsidR="00E8502F" w:rsidRDefault="00E8502F" w:rsidP="00E8502F">
      <w:pPr>
        <w:suppressAutoHyphens/>
        <w:spacing w:after="0" w:line="240" w:lineRule="auto"/>
        <w:ind w:left="720" w:hanging="720"/>
        <w:jc w:val="both"/>
        <w:rPr>
          <w:rFonts w:ascii="Times New Roman" w:hAnsi="Times New Roman" w:cs="Times New Roman"/>
          <w:bCs/>
        </w:rPr>
      </w:pPr>
      <w:r w:rsidRPr="00EA4AD2">
        <w:rPr>
          <w:rFonts w:ascii="Times New Roman" w:hAnsi="Times New Roman" w:cs="Times New Roman"/>
          <w:bCs/>
        </w:rPr>
        <w:t>•</w:t>
      </w:r>
      <w:r w:rsidRPr="00EA4AD2">
        <w:rPr>
          <w:rFonts w:ascii="Times New Roman" w:hAnsi="Times New Roman" w:cs="Times New Roman"/>
          <w:bCs/>
        </w:rPr>
        <w:tab/>
        <w:t xml:space="preserve">jeigu </w:t>
      </w:r>
      <w:r>
        <w:rPr>
          <w:rFonts w:ascii="Times New Roman" w:hAnsi="Times New Roman" w:cs="Times New Roman"/>
          <w:bCs/>
        </w:rPr>
        <w:t>praeityje turėjote</w:t>
      </w:r>
      <w:r w:rsidRPr="00EA4AD2">
        <w:rPr>
          <w:rFonts w:ascii="Times New Roman" w:hAnsi="Times New Roman" w:cs="Times New Roman"/>
          <w:bCs/>
        </w:rPr>
        <w:t xml:space="preserve"> širdies problemų arba kenčiate nuo širdies problemų. Pasakykite gydytojui, nes gali prireikti koreguoti </w:t>
      </w:r>
      <w:proofErr w:type="spellStart"/>
      <w:r w:rsidRPr="00EA4AD2">
        <w:rPr>
          <w:rFonts w:ascii="Times New Roman" w:hAnsi="Times New Roman" w:cs="Times New Roman"/>
          <w:bCs/>
        </w:rPr>
        <w:t>epirubicino</w:t>
      </w:r>
      <w:proofErr w:type="spellEnd"/>
      <w:r w:rsidRPr="00EA4AD2">
        <w:rPr>
          <w:rFonts w:ascii="Times New Roman" w:hAnsi="Times New Roman" w:cs="Times New Roman"/>
          <w:bCs/>
        </w:rPr>
        <w:t xml:space="preserve"> dozę. Jūsų gydytojas tai reguliariai tikrins</w:t>
      </w:r>
      <w:r>
        <w:rPr>
          <w:rFonts w:ascii="Times New Roman" w:hAnsi="Times New Roman" w:cs="Times New Roman"/>
          <w:bCs/>
        </w:rPr>
        <w:t>;</w:t>
      </w:r>
      <w:r w:rsidRPr="00EA4AD2">
        <w:rPr>
          <w:rFonts w:ascii="Times New Roman" w:hAnsi="Times New Roman" w:cs="Times New Roman"/>
          <w:bCs/>
        </w:rPr>
        <w:t xml:space="preserve"> </w:t>
      </w:r>
    </w:p>
    <w:p w14:paraId="32A73EAA" w14:textId="77777777" w:rsidR="00E8502F" w:rsidRDefault="00E8502F" w:rsidP="00E8502F">
      <w:pPr>
        <w:suppressAutoHyphens/>
        <w:spacing w:after="0" w:line="240" w:lineRule="auto"/>
        <w:ind w:left="720" w:hanging="720"/>
        <w:jc w:val="both"/>
        <w:rPr>
          <w:rFonts w:ascii="Times New Roman" w:hAnsi="Times New Roman" w:cs="Times New Roman"/>
          <w:bCs/>
        </w:rPr>
      </w:pPr>
      <w:bookmarkStart w:id="2" w:name="_Hlk173957907"/>
      <w:r w:rsidRPr="00EA4AD2">
        <w:rPr>
          <w:rFonts w:ascii="Times New Roman" w:hAnsi="Times New Roman" w:cs="Times New Roman"/>
          <w:bCs/>
        </w:rPr>
        <w:t>•</w:t>
      </w:r>
      <w:r w:rsidRPr="00EA4AD2">
        <w:rPr>
          <w:rFonts w:ascii="Times New Roman" w:hAnsi="Times New Roman" w:cs="Times New Roman"/>
          <w:bCs/>
        </w:rPr>
        <w:tab/>
      </w:r>
      <w:bookmarkEnd w:id="2"/>
      <w:r w:rsidRPr="00EA4AD2">
        <w:rPr>
          <w:rFonts w:ascii="Times New Roman" w:hAnsi="Times New Roman" w:cs="Times New Roman"/>
          <w:bCs/>
        </w:rPr>
        <w:t xml:space="preserve">jeigu anksčiau buvote gydyti vaistais nuo vėžio arba buvo taikytas </w:t>
      </w:r>
      <w:proofErr w:type="spellStart"/>
      <w:r w:rsidRPr="00EA4AD2">
        <w:rPr>
          <w:rFonts w:ascii="Times New Roman" w:hAnsi="Times New Roman" w:cs="Times New Roman"/>
          <w:bCs/>
        </w:rPr>
        <w:t>radioterapi</w:t>
      </w:r>
      <w:r>
        <w:rPr>
          <w:rFonts w:ascii="Times New Roman" w:hAnsi="Times New Roman" w:cs="Times New Roman"/>
          <w:bCs/>
        </w:rPr>
        <w:t>nis</w:t>
      </w:r>
      <w:proofErr w:type="spellEnd"/>
      <w:r>
        <w:rPr>
          <w:rFonts w:ascii="Times New Roman" w:hAnsi="Times New Roman" w:cs="Times New Roman"/>
          <w:bCs/>
        </w:rPr>
        <w:t xml:space="preserve"> gydymas</w:t>
      </w:r>
      <w:r w:rsidRPr="00EA4AD2">
        <w:rPr>
          <w:rFonts w:ascii="Times New Roman" w:hAnsi="Times New Roman" w:cs="Times New Roman"/>
          <w:bCs/>
        </w:rPr>
        <w:t xml:space="preserve">, nes yra didesnė šalutinio poveikio širdies ir kraujagyslių sistemai rizika. Tai gali turėti įtakos </w:t>
      </w:r>
      <w:proofErr w:type="spellStart"/>
      <w:r w:rsidRPr="00EA4AD2">
        <w:rPr>
          <w:rFonts w:ascii="Times New Roman" w:hAnsi="Times New Roman" w:cs="Times New Roman"/>
          <w:bCs/>
        </w:rPr>
        <w:t>epirubicino</w:t>
      </w:r>
      <w:proofErr w:type="spellEnd"/>
      <w:r w:rsidRPr="00EA4AD2">
        <w:rPr>
          <w:rFonts w:ascii="Times New Roman" w:hAnsi="Times New Roman" w:cs="Times New Roman"/>
          <w:bCs/>
        </w:rPr>
        <w:t xml:space="preserve"> dozavimui</w:t>
      </w:r>
      <w:r>
        <w:rPr>
          <w:rFonts w:ascii="Times New Roman" w:hAnsi="Times New Roman" w:cs="Times New Roman"/>
          <w:bCs/>
        </w:rPr>
        <w:t>;</w:t>
      </w:r>
      <w:r w:rsidRPr="00EA4AD2">
        <w:rPr>
          <w:rFonts w:ascii="Times New Roman" w:hAnsi="Times New Roman" w:cs="Times New Roman"/>
          <w:bCs/>
        </w:rPr>
        <w:t xml:space="preserve"> </w:t>
      </w:r>
    </w:p>
    <w:p w14:paraId="551BDFF7" w14:textId="77777777" w:rsidR="00E8502F" w:rsidRPr="008125CF" w:rsidRDefault="00E8502F" w:rsidP="00E8502F">
      <w:pPr>
        <w:suppressAutoHyphens/>
        <w:spacing w:after="0" w:line="240" w:lineRule="auto"/>
        <w:ind w:left="720" w:hanging="720"/>
        <w:jc w:val="both"/>
        <w:rPr>
          <w:rFonts w:ascii="Times New Roman" w:hAnsi="Times New Roman" w:cs="Times New Roman"/>
          <w:bCs/>
        </w:rPr>
      </w:pPr>
      <w:r w:rsidRPr="003733CE">
        <w:rPr>
          <w:rFonts w:ascii="Times New Roman" w:hAnsi="Times New Roman" w:cs="Times New Roman"/>
          <w:bCs/>
        </w:rPr>
        <w:t>•</w:t>
      </w:r>
      <w:r w:rsidRPr="003733CE">
        <w:rPr>
          <w:rFonts w:ascii="Times New Roman" w:hAnsi="Times New Roman" w:cs="Times New Roman"/>
          <w:bCs/>
        </w:rPr>
        <w:tab/>
      </w:r>
      <w:r w:rsidRPr="00EA4AD2">
        <w:rPr>
          <w:rFonts w:ascii="Times New Roman" w:hAnsi="Times New Roman" w:cs="Times New Roman"/>
          <w:bCs/>
        </w:rPr>
        <w:t xml:space="preserve">jeigu </w:t>
      </w:r>
      <w:r>
        <w:rPr>
          <w:rFonts w:ascii="Times New Roman" w:hAnsi="Times New Roman" w:cs="Times New Roman"/>
          <w:bCs/>
        </w:rPr>
        <w:t>kenčiate nuo</w:t>
      </w:r>
      <w:r w:rsidRPr="00EA4AD2">
        <w:rPr>
          <w:rFonts w:ascii="Times New Roman" w:hAnsi="Times New Roman" w:cs="Times New Roman"/>
          <w:bCs/>
        </w:rPr>
        <w:t xml:space="preserve"> infekcij</w:t>
      </w:r>
      <w:r>
        <w:rPr>
          <w:rFonts w:ascii="Times New Roman" w:hAnsi="Times New Roman" w:cs="Times New Roman"/>
          <w:bCs/>
        </w:rPr>
        <w:t>ų</w:t>
      </w:r>
      <w:r w:rsidRPr="00EA4AD2">
        <w:rPr>
          <w:rFonts w:ascii="Times New Roman" w:hAnsi="Times New Roman" w:cs="Times New Roman"/>
          <w:bCs/>
        </w:rPr>
        <w:t xml:space="preserve"> arba kraujuojate. </w:t>
      </w:r>
      <w:proofErr w:type="spellStart"/>
      <w:r w:rsidRPr="00EA4AD2">
        <w:rPr>
          <w:rFonts w:ascii="Times New Roman" w:hAnsi="Times New Roman" w:cs="Times New Roman"/>
          <w:bCs/>
        </w:rPr>
        <w:t>Epirubicinas</w:t>
      </w:r>
      <w:proofErr w:type="spellEnd"/>
      <w:r w:rsidRPr="00EA4AD2">
        <w:rPr>
          <w:rFonts w:ascii="Times New Roman" w:hAnsi="Times New Roman" w:cs="Times New Roman"/>
          <w:bCs/>
        </w:rPr>
        <w:t xml:space="preserve"> gali paveikti kaulų čiulpus. Jūsų kraujyje sumažės baltųjų kraujo kūnelių skaičius, todėl būsite imlesni infekcijoms (</w:t>
      </w:r>
      <w:proofErr w:type="spellStart"/>
      <w:r w:rsidRPr="00EA4AD2">
        <w:rPr>
          <w:rFonts w:ascii="Times New Roman" w:hAnsi="Times New Roman" w:cs="Times New Roman"/>
          <w:bCs/>
        </w:rPr>
        <w:t>leukopenija</w:t>
      </w:r>
      <w:proofErr w:type="spellEnd"/>
      <w:r w:rsidRPr="00EA4AD2">
        <w:rPr>
          <w:rFonts w:ascii="Times New Roman" w:hAnsi="Times New Roman" w:cs="Times New Roman"/>
          <w:bCs/>
        </w:rPr>
        <w:t xml:space="preserve">). </w:t>
      </w:r>
      <w:r>
        <w:rPr>
          <w:rFonts w:ascii="Times New Roman" w:hAnsi="Times New Roman" w:cs="Times New Roman"/>
          <w:bCs/>
        </w:rPr>
        <w:t>Kraujavimas gali prasidėti greičiau</w:t>
      </w:r>
      <w:r w:rsidRPr="00EA4AD2">
        <w:rPr>
          <w:rFonts w:ascii="Times New Roman" w:hAnsi="Times New Roman" w:cs="Times New Roman"/>
          <w:bCs/>
        </w:rPr>
        <w:t xml:space="preserve"> (</w:t>
      </w:r>
      <w:proofErr w:type="spellStart"/>
      <w:r w:rsidRPr="00EA4AD2">
        <w:rPr>
          <w:rFonts w:ascii="Times New Roman" w:hAnsi="Times New Roman" w:cs="Times New Roman"/>
          <w:bCs/>
        </w:rPr>
        <w:t>trombocitopenija</w:t>
      </w:r>
      <w:proofErr w:type="spellEnd"/>
      <w:r w:rsidRPr="00EA4AD2">
        <w:rPr>
          <w:rFonts w:ascii="Times New Roman" w:hAnsi="Times New Roman" w:cs="Times New Roman"/>
          <w:bCs/>
        </w:rPr>
        <w:t>).Šis šalutinis poveikis yra laikinas. Didžiausias baltųjų kraujo kūnelių skaičiaus sumažėjimas pasireiškia praėjus 10–14 dienų po vartojimo ir paprastai normalizuojasi praėjus 21 dienai</w:t>
      </w:r>
      <w:r>
        <w:rPr>
          <w:rFonts w:ascii="Times New Roman" w:hAnsi="Times New Roman" w:cs="Times New Roman"/>
          <w:bCs/>
        </w:rPr>
        <w:t>;</w:t>
      </w:r>
    </w:p>
    <w:p w14:paraId="296BE943" w14:textId="77777777" w:rsidR="00E8502F" w:rsidRPr="008125CF" w:rsidRDefault="00E8502F" w:rsidP="00E8502F">
      <w:pPr>
        <w:suppressAutoHyphens/>
        <w:spacing w:after="0" w:line="240" w:lineRule="auto"/>
        <w:jc w:val="both"/>
        <w:rPr>
          <w:rFonts w:ascii="Times New Roman" w:hAnsi="Times New Roman" w:cs="Times New Roman"/>
          <w:bCs/>
        </w:rPr>
      </w:pPr>
      <w:r w:rsidRPr="008125CF">
        <w:rPr>
          <w:rFonts w:ascii="Times New Roman" w:hAnsi="Times New Roman" w:cs="Times New Roman"/>
          <w:bCs/>
        </w:rPr>
        <w:t>•</w:t>
      </w:r>
      <w:r w:rsidRPr="008125CF">
        <w:rPr>
          <w:rFonts w:ascii="Times New Roman" w:hAnsi="Times New Roman" w:cs="Times New Roman"/>
          <w:bCs/>
        </w:rPr>
        <w:tab/>
        <w:t>jeigu šiuo metu pasireiškia ūmios toksinės būklės, pvz.,</w:t>
      </w:r>
    </w:p>
    <w:p w14:paraId="2BE083B6" w14:textId="77777777" w:rsidR="00E8502F" w:rsidRPr="008125CF" w:rsidRDefault="00E8502F" w:rsidP="00E8502F">
      <w:pPr>
        <w:numPr>
          <w:ilvl w:val="1"/>
          <w:numId w:val="13"/>
        </w:numPr>
        <w:suppressAutoHyphens/>
        <w:spacing w:after="0" w:line="240" w:lineRule="auto"/>
        <w:jc w:val="both"/>
        <w:rPr>
          <w:rFonts w:ascii="Times New Roman" w:hAnsi="Times New Roman" w:cs="Times New Roman"/>
          <w:bCs/>
        </w:rPr>
      </w:pPr>
      <w:r w:rsidRPr="008125CF">
        <w:rPr>
          <w:rFonts w:ascii="Times New Roman" w:hAnsi="Times New Roman" w:cs="Times New Roman"/>
          <w:bCs/>
        </w:rPr>
        <w:t>ūmus burnos uždegimas</w:t>
      </w:r>
      <w:r>
        <w:rPr>
          <w:rFonts w:ascii="Times New Roman" w:hAnsi="Times New Roman" w:cs="Times New Roman"/>
          <w:bCs/>
        </w:rPr>
        <w:t>;</w:t>
      </w:r>
    </w:p>
    <w:p w14:paraId="5F29A4D2" w14:textId="77777777" w:rsidR="00E8502F" w:rsidRPr="008125CF" w:rsidRDefault="00E8502F" w:rsidP="00E8502F">
      <w:pPr>
        <w:numPr>
          <w:ilvl w:val="1"/>
          <w:numId w:val="13"/>
        </w:numPr>
        <w:suppressAutoHyphens/>
        <w:spacing w:after="0" w:line="240" w:lineRule="auto"/>
        <w:jc w:val="both"/>
        <w:rPr>
          <w:rFonts w:ascii="Times New Roman" w:hAnsi="Times New Roman" w:cs="Times New Roman"/>
          <w:bCs/>
        </w:rPr>
      </w:pPr>
      <w:r w:rsidRPr="008125CF">
        <w:rPr>
          <w:rFonts w:ascii="Times New Roman" w:hAnsi="Times New Roman" w:cs="Times New Roman"/>
          <w:bCs/>
        </w:rPr>
        <w:t>mažas baltųjų kraujo kūnelių skaičius</w:t>
      </w:r>
      <w:r>
        <w:rPr>
          <w:rFonts w:ascii="Times New Roman" w:hAnsi="Times New Roman" w:cs="Times New Roman"/>
          <w:bCs/>
        </w:rPr>
        <w:t>;</w:t>
      </w:r>
    </w:p>
    <w:p w14:paraId="5BA505F9" w14:textId="77777777" w:rsidR="00E8502F" w:rsidRPr="008125CF" w:rsidRDefault="00E8502F" w:rsidP="00E8502F">
      <w:pPr>
        <w:numPr>
          <w:ilvl w:val="1"/>
          <w:numId w:val="13"/>
        </w:numPr>
        <w:suppressAutoHyphens/>
        <w:spacing w:after="0" w:line="240" w:lineRule="auto"/>
        <w:jc w:val="both"/>
        <w:rPr>
          <w:rFonts w:ascii="Times New Roman" w:hAnsi="Times New Roman" w:cs="Times New Roman"/>
          <w:bCs/>
        </w:rPr>
      </w:pPr>
      <w:r w:rsidRPr="008125CF">
        <w:rPr>
          <w:rFonts w:ascii="Times New Roman" w:hAnsi="Times New Roman" w:cs="Times New Roman"/>
          <w:bCs/>
        </w:rPr>
        <w:t>mažas trombocitų skaičius arba</w:t>
      </w:r>
    </w:p>
    <w:p w14:paraId="64E2FAB2" w14:textId="77777777" w:rsidR="00E8502F" w:rsidRPr="008125CF" w:rsidRDefault="00E8502F" w:rsidP="00E8502F">
      <w:pPr>
        <w:numPr>
          <w:ilvl w:val="1"/>
          <w:numId w:val="13"/>
        </w:numPr>
        <w:suppressAutoHyphens/>
        <w:spacing w:after="0" w:line="240" w:lineRule="auto"/>
        <w:jc w:val="both"/>
        <w:rPr>
          <w:rFonts w:ascii="Times New Roman" w:hAnsi="Times New Roman" w:cs="Times New Roman"/>
          <w:bCs/>
        </w:rPr>
      </w:pPr>
      <w:r w:rsidRPr="008125CF">
        <w:rPr>
          <w:rFonts w:ascii="Times New Roman" w:hAnsi="Times New Roman" w:cs="Times New Roman"/>
          <w:bCs/>
        </w:rPr>
        <w:t>bendrosios infekcijos</w:t>
      </w:r>
      <w:r>
        <w:rPr>
          <w:rFonts w:ascii="Times New Roman" w:hAnsi="Times New Roman" w:cs="Times New Roman"/>
          <w:bCs/>
        </w:rPr>
        <w:t>;</w:t>
      </w:r>
    </w:p>
    <w:p w14:paraId="72B86550" w14:textId="77777777" w:rsidR="00E8502F" w:rsidRDefault="00E8502F" w:rsidP="00E8502F">
      <w:pPr>
        <w:pStyle w:val="Sraopastraipa"/>
        <w:numPr>
          <w:ilvl w:val="3"/>
          <w:numId w:val="12"/>
        </w:numPr>
        <w:suppressAutoHyphens/>
        <w:spacing w:after="0" w:line="240" w:lineRule="auto"/>
        <w:ind w:left="709" w:hanging="709"/>
        <w:rPr>
          <w:rFonts w:ascii="Times New Roman" w:hAnsi="Times New Roman" w:cs="Times New Roman"/>
          <w:bCs/>
        </w:rPr>
      </w:pPr>
      <w:r w:rsidRPr="004F32CE">
        <w:rPr>
          <w:rFonts w:ascii="Times New Roman" w:hAnsi="Times New Roman" w:cs="Times New Roman"/>
          <w:bCs/>
        </w:rPr>
        <w:t xml:space="preserve">jeigu šiuo metu vartojate arba neseniai vartojote </w:t>
      </w:r>
      <w:proofErr w:type="spellStart"/>
      <w:r w:rsidRPr="004F32CE">
        <w:rPr>
          <w:rFonts w:ascii="Times New Roman" w:hAnsi="Times New Roman" w:cs="Times New Roman"/>
          <w:bCs/>
        </w:rPr>
        <w:t>trastuzumab</w:t>
      </w:r>
      <w:r>
        <w:rPr>
          <w:rFonts w:ascii="Times New Roman" w:hAnsi="Times New Roman" w:cs="Times New Roman"/>
          <w:bCs/>
        </w:rPr>
        <w:t>o</w:t>
      </w:r>
      <w:proofErr w:type="spellEnd"/>
      <w:r w:rsidRPr="004F32CE">
        <w:rPr>
          <w:rFonts w:ascii="Times New Roman" w:hAnsi="Times New Roman" w:cs="Times New Roman"/>
          <w:bCs/>
        </w:rPr>
        <w:t xml:space="preserve"> (vaist</w:t>
      </w:r>
      <w:r>
        <w:rPr>
          <w:rFonts w:ascii="Times New Roman" w:hAnsi="Times New Roman" w:cs="Times New Roman"/>
          <w:bCs/>
        </w:rPr>
        <w:t>o</w:t>
      </w:r>
      <w:r w:rsidRPr="004F32CE">
        <w:rPr>
          <w:rFonts w:ascii="Times New Roman" w:hAnsi="Times New Roman" w:cs="Times New Roman"/>
          <w:bCs/>
        </w:rPr>
        <w:t>, vartojam</w:t>
      </w:r>
      <w:r>
        <w:rPr>
          <w:rFonts w:ascii="Times New Roman" w:hAnsi="Times New Roman" w:cs="Times New Roman"/>
          <w:bCs/>
        </w:rPr>
        <w:t>o</w:t>
      </w:r>
      <w:r w:rsidRPr="004F32CE">
        <w:rPr>
          <w:rFonts w:ascii="Times New Roman" w:hAnsi="Times New Roman" w:cs="Times New Roman"/>
          <w:bCs/>
        </w:rPr>
        <w:t xml:space="preserve"> tam tikroms vėžio formoms gydyti). </w:t>
      </w:r>
      <w:proofErr w:type="spellStart"/>
      <w:r w:rsidRPr="004F32CE">
        <w:rPr>
          <w:rFonts w:ascii="Times New Roman" w:hAnsi="Times New Roman" w:cs="Times New Roman"/>
          <w:bCs/>
        </w:rPr>
        <w:t>Trastuzumabas</w:t>
      </w:r>
      <w:proofErr w:type="spellEnd"/>
      <w:r w:rsidRPr="004F32CE">
        <w:rPr>
          <w:rFonts w:ascii="Times New Roman" w:hAnsi="Times New Roman" w:cs="Times New Roman"/>
          <w:bCs/>
        </w:rPr>
        <w:t xml:space="preserve"> organizme gali išlikti iki 7 mėnesių. Kadangi </w:t>
      </w:r>
      <w:proofErr w:type="spellStart"/>
      <w:r w:rsidRPr="004F32CE">
        <w:rPr>
          <w:rFonts w:ascii="Times New Roman" w:hAnsi="Times New Roman" w:cs="Times New Roman"/>
          <w:bCs/>
        </w:rPr>
        <w:t>trastuzumabas</w:t>
      </w:r>
      <w:proofErr w:type="spellEnd"/>
      <w:r w:rsidRPr="004F32CE">
        <w:rPr>
          <w:rFonts w:ascii="Times New Roman" w:hAnsi="Times New Roman" w:cs="Times New Roman"/>
          <w:bCs/>
        </w:rPr>
        <w:t xml:space="preserve"> gali paveikti širdį, nutraukus </w:t>
      </w:r>
      <w:proofErr w:type="spellStart"/>
      <w:r w:rsidRPr="004F32CE">
        <w:rPr>
          <w:rFonts w:ascii="Times New Roman" w:hAnsi="Times New Roman" w:cs="Times New Roman"/>
          <w:bCs/>
        </w:rPr>
        <w:t>trastuzumabo</w:t>
      </w:r>
      <w:proofErr w:type="spellEnd"/>
      <w:r w:rsidRPr="004F32CE">
        <w:rPr>
          <w:rFonts w:ascii="Times New Roman" w:hAnsi="Times New Roman" w:cs="Times New Roman"/>
          <w:bCs/>
        </w:rPr>
        <w:t xml:space="preserve"> vartojimą </w:t>
      </w:r>
      <w:proofErr w:type="spellStart"/>
      <w:r w:rsidRPr="00A724AB">
        <w:rPr>
          <w:rFonts w:ascii="Times New Roman" w:hAnsi="Times New Roman" w:cs="Times New Roman"/>
          <w:bCs/>
        </w:rPr>
        <w:t>Epirubicin</w:t>
      </w:r>
      <w:proofErr w:type="spellEnd"/>
      <w:r w:rsidRPr="00A724AB">
        <w:rPr>
          <w:rFonts w:ascii="Times New Roman" w:hAnsi="Times New Roman" w:cs="Times New Roman"/>
          <w:bCs/>
        </w:rPr>
        <w:t xml:space="preserve"> </w:t>
      </w:r>
      <w:proofErr w:type="spellStart"/>
      <w:r w:rsidRPr="00A724AB">
        <w:rPr>
          <w:rFonts w:ascii="Times New Roman" w:hAnsi="Times New Roman" w:cs="Times New Roman"/>
          <w:bCs/>
        </w:rPr>
        <w:t>Accord</w:t>
      </w:r>
      <w:proofErr w:type="spellEnd"/>
      <w:r w:rsidRPr="004F32CE">
        <w:rPr>
          <w:rFonts w:ascii="Times New Roman" w:hAnsi="Times New Roman" w:cs="Times New Roman"/>
          <w:bCs/>
        </w:rPr>
        <w:t xml:space="preserve"> vartoti negalima iki 7 mėnesių. Jei </w:t>
      </w:r>
      <w:proofErr w:type="spellStart"/>
      <w:r w:rsidRPr="00E636EF">
        <w:rPr>
          <w:rFonts w:ascii="Times New Roman" w:hAnsi="Times New Roman" w:cs="Times New Roman"/>
          <w:bCs/>
        </w:rPr>
        <w:t>Epirubicin</w:t>
      </w:r>
      <w:proofErr w:type="spellEnd"/>
      <w:r w:rsidRPr="00E636EF">
        <w:rPr>
          <w:rFonts w:ascii="Times New Roman" w:hAnsi="Times New Roman" w:cs="Times New Roman"/>
          <w:bCs/>
        </w:rPr>
        <w:t xml:space="preserve"> </w:t>
      </w:r>
      <w:proofErr w:type="spellStart"/>
      <w:r w:rsidRPr="00E636EF">
        <w:rPr>
          <w:rFonts w:ascii="Times New Roman" w:hAnsi="Times New Roman" w:cs="Times New Roman"/>
          <w:bCs/>
        </w:rPr>
        <w:t>Accord</w:t>
      </w:r>
      <w:proofErr w:type="spellEnd"/>
      <w:r w:rsidRPr="004F32CE">
        <w:rPr>
          <w:rFonts w:ascii="Times New Roman" w:hAnsi="Times New Roman" w:cs="Times New Roman"/>
          <w:bCs/>
        </w:rPr>
        <w:t xml:space="preserve"> vartojamas </w:t>
      </w:r>
      <w:r w:rsidRPr="00E636EF">
        <w:rPr>
          <w:rFonts w:ascii="Times New Roman" w:hAnsi="Times New Roman" w:cs="Times New Roman"/>
          <w:bCs/>
        </w:rPr>
        <w:t>nep</w:t>
      </w:r>
      <w:r>
        <w:rPr>
          <w:rFonts w:ascii="Times New Roman" w:hAnsi="Times New Roman" w:cs="Times New Roman"/>
          <w:bCs/>
        </w:rPr>
        <w:t>raėjus</w:t>
      </w:r>
      <w:r w:rsidRPr="00E636EF">
        <w:rPr>
          <w:rFonts w:ascii="Times New Roman" w:hAnsi="Times New Roman" w:cs="Times New Roman"/>
          <w:bCs/>
        </w:rPr>
        <w:t xml:space="preserve"> šiam laikotarpiui</w:t>
      </w:r>
      <w:r w:rsidRPr="004F32CE">
        <w:rPr>
          <w:rFonts w:ascii="Times New Roman" w:hAnsi="Times New Roman" w:cs="Times New Roman"/>
          <w:bCs/>
        </w:rPr>
        <w:t>, tuomet reikia atidžiai s</w:t>
      </w:r>
      <w:r>
        <w:rPr>
          <w:rFonts w:ascii="Times New Roman" w:hAnsi="Times New Roman" w:cs="Times New Roman"/>
          <w:bCs/>
        </w:rPr>
        <w:t>ekt</w:t>
      </w:r>
      <w:r w:rsidRPr="004F32CE">
        <w:rPr>
          <w:rFonts w:ascii="Times New Roman" w:hAnsi="Times New Roman" w:cs="Times New Roman"/>
          <w:bCs/>
        </w:rPr>
        <w:t>i Jūsų širdies veiklą</w:t>
      </w:r>
      <w:r>
        <w:rPr>
          <w:rFonts w:ascii="Times New Roman" w:hAnsi="Times New Roman" w:cs="Times New Roman"/>
          <w:bCs/>
        </w:rPr>
        <w:t>;</w:t>
      </w:r>
    </w:p>
    <w:p w14:paraId="2713A86C" w14:textId="77777777" w:rsidR="00E8502F" w:rsidRDefault="00E8502F" w:rsidP="00E8502F">
      <w:pPr>
        <w:pStyle w:val="Sraopastraipa"/>
        <w:numPr>
          <w:ilvl w:val="3"/>
          <w:numId w:val="12"/>
        </w:numPr>
        <w:suppressAutoHyphens/>
        <w:spacing w:after="0" w:line="240" w:lineRule="auto"/>
        <w:ind w:left="709" w:hanging="709"/>
        <w:rPr>
          <w:rFonts w:ascii="Times New Roman" w:hAnsi="Times New Roman" w:cs="Times New Roman"/>
          <w:bCs/>
        </w:rPr>
      </w:pPr>
      <w:r w:rsidRPr="003733CE">
        <w:rPr>
          <w:rFonts w:ascii="Times New Roman" w:hAnsi="Times New Roman" w:cs="Times New Roman"/>
          <w:bCs/>
        </w:rPr>
        <w:t>jeigu Jums buvo taikyta arba bus taikoma radioterapija krūtinės srityje</w:t>
      </w:r>
    </w:p>
    <w:p w14:paraId="3831028A" w14:textId="77777777" w:rsidR="00E8502F" w:rsidRPr="004F32CE" w:rsidRDefault="00E8502F" w:rsidP="00E8502F">
      <w:pPr>
        <w:pStyle w:val="Sraopastraipa"/>
        <w:numPr>
          <w:ilvl w:val="3"/>
          <w:numId w:val="12"/>
        </w:numPr>
        <w:suppressAutoHyphens/>
        <w:spacing w:after="0" w:line="240" w:lineRule="auto"/>
        <w:ind w:left="709" w:hanging="709"/>
        <w:rPr>
          <w:rFonts w:ascii="Times New Roman" w:hAnsi="Times New Roman" w:cs="Times New Roman"/>
          <w:bCs/>
        </w:rPr>
      </w:pPr>
      <w:r>
        <w:rPr>
          <w:rFonts w:ascii="Times New Roman" w:hAnsi="Times New Roman" w:cs="Times New Roman"/>
          <w:bCs/>
        </w:rPr>
        <w:t xml:space="preserve">jeigu esate nėščia. </w:t>
      </w:r>
      <w:r w:rsidRPr="009835DF">
        <w:rPr>
          <w:rFonts w:ascii="Times New Roman" w:hAnsi="Times New Roman" w:cs="Times New Roman"/>
          <w:bCs/>
        </w:rPr>
        <w:t xml:space="preserve">Buvo </w:t>
      </w:r>
      <w:r>
        <w:rPr>
          <w:rFonts w:ascii="Times New Roman" w:hAnsi="Times New Roman" w:cs="Times New Roman"/>
          <w:bCs/>
        </w:rPr>
        <w:t xml:space="preserve">gauta </w:t>
      </w:r>
      <w:r w:rsidRPr="009835DF">
        <w:rPr>
          <w:rFonts w:ascii="Times New Roman" w:hAnsi="Times New Roman" w:cs="Times New Roman"/>
          <w:bCs/>
        </w:rPr>
        <w:t xml:space="preserve">pranešimų, kad nėščioms moterims </w:t>
      </w:r>
      <w:proofErr w:type="spellStart"/>
      <w:r w:rsidRPr="009835DF">
        <w:rPr>
          <w:rFonts w:ascii="Times New Roman" w:hAnsi="Times New Roman" w:cs="Times New Roman"/>
          <w:bCs/>
        </w:rPr>
        <w:t>epirubicinas</w:t>
      </w:r>
      <w:proofErr w:type="spellEnd"/>
      <w:r w:rsidRPr="009835DF">
        <w:rPr>
          <w:rFonts w:ascii="Times New Roman" w:hAnsi="Times New Roman" w:cs="Times New Roman"/>
          <w:bCs/>
        </w:rPr>
        <w:t xml:space="preserve"> buvo susijęs su naujagimių ir negimusių kūdikių širdies sutrikimais, įskaitant vaisiaus mirtį.</w:t>
      </w:r>
    </w:p>
    <w:p w14:paraId="4B3B30AA" w14:textId="77777777" w:rsidR="00E8502F" w:rsidRPr="00EC5CB2" w:rsidRDefault="00E8502F" w:rsidP="00E8502F">
      <w:pPr>
        <w:suppressAutoHyphens/>
        <w:spacing w:after="0" w:line="240" w:lineRule="auto"/>
        <w:jc w:val="both"/>
        <w:rPr>
          <w:rFonts w:ascii="Times New Roman" w:hAnsi="Times New Roman" w:cs="Times New Roman"/>
          <w:bCs/>
        </w:rPr>
      </w:pPr>
    </w:p>
    <w:p w14:paraId="38C6BD01" w14:textId="77777777" w:rsidR="00E8502F" w:rsidRPr="008125CF" w:rsidRDefault="00E8502F" w:rsidP="00E8502F">
      <w:pPr>
        <w:pStyle w:val="Pagrindinistekstas"/>
        <w:suppressAutoHyphens/>
        <w:kinsoku w:val="0"/>
        <w:overflowPunct w:val="0"/>
        <w:spacing w:after="0"/>
        <w:rPr>
          <w:spacing w:val="-1"/>
          <w:sz w:val="22"/>
          <w:szCs w:val="22"/>
        </w:rPr>
      </w:pPr>
      <w:r w:rsidRPr="008125CF">
        <w:rPr>
          <w:spacing w:val="-1"/>
          <w:sz w:val="22"/>
          <w:szCs w:val="22"/>
        </w:rPr>
        <w:t>Tai padės gydytojui nuspręsti, ar šis vaistas jums yra tinkamas.</w:t>
      </w:r>
    </w:p>
    <w:p w14:paraId="3B4DA1A3" w14:textId="77777777" w:rsidR="00E8502F" w:rsidRDefault="00E8502F" w:rsidP="00E8502F">
      <w:pPr>
        <w:numPr>
          <w:ilvl w:val="12"/>
          <w:numId w:val="0"/>
        </w:numPr>
        <w:suppressAutoHyphens/>
        <w:spacing w:after="0" w:line="240" w:lineRule="auto"/>
        <w:rPr>
          <w:rFonts w:ascii="Times New Roman" w:eastAsia="Times New Roman" w:hAnsi="Times New Roman" w:cs="Times New Roman"/>
        </w:rPr>
      </w:pPr>
    </w:p>
    <w:p w14:paraId="2C3EAEA0" w14:textId="77777777" w:rsidR="00E8502F" w:rsidRPr="00EC5CB2" w:rsidRDefault="00E8502F" w:rsidP="00E8502F">
      <w:pPr>
        <w:pStyle w:val="prastasiniatinklio"/>
        <w:spacing w:before="0" w:beforeAutospacing="0" w:after="0" w:afterAutospacing="0"/>
        <w:rPr>
          <w:bCs/>
          <w:sz w:val="22"/>
          <w:szCs w:val="22"/>
          <w:lang w:val="lt-LT"/>
        </w:rPr>
      </w:pPr>
      <w:r w:rsidRPr="00EC5CB2">
        <w:rPr>
          <w:bCs/>
          <w:sz w:val="22"/>
          <w:szCs w:val="22"/>
          <w:lang w:val="lt-LT"/>
        </w:rPr>
        <w:t>Pas</w:t>
      </w:r>
      <w:r w:rsidRPr="004D4B13">
        <w:rPr>
          <w:bCs/>
          <w:sz w:val="22"/>
          <w:szCs w:val="22"/>
          <w:lang w:val="lt-LT"/>
        </w:rPr>
        <w:t xml:space="preserve">akykite </w:t>
      </w:r>
      <w:r w:rsidRPr="00EC5CB2">
        <w:rPr>
          <w:bCs/>
          <w:sz w:val="22"/>
          <w:szCs w:val="22"/>
          <w:lang w:val="lt-LT"/>
        </w:rPr>
        <w:t>gydytoju</w:t>
      </w:r>
      <w:r w:rsidRPr="004D4B13">
        <w:rPr>
          <w:bCs/>
          <w:sz w:val="22"/>
          <w:szCs w:val="22"/>
          <w:lang w:val="lt-LT"/>
        </w:rPr>
        <w:t>i</w:t>
      </w:r>
      <w:r w:rsidRPr="00EC5CB2">
        <w:rPr>
          <w:bCs/>
          <w:sz w:val="22"/>
          <w:szCs w:val="22"/>
          <w:lang w:val="lt-LT"/>
        </w:rPr>
        <w:t xml:space="preserve"> arba slaugytoju</w:t>
      </w:r>
      <w:r w:rsidRPr="004D4B13">
        <w:rPr>
          <w:bCs/>
          <w:sz w:val="22"/>
          <w:szCs w:val="22"/>
          <w:lang w:val="lt-LT"/>
        </w:rPr>
        <w:t>i</w:t>
      </w:r>
      <w:r w:rsidRPr="00EC5CB2">
        <w:rPr>
          <w:bCs/>
          <w:sz w:val="22"/>
          <w:szCs w:val="22"/>
          <w:lang w:val="lt-LT"/>
        </w:rPr>
        <w:t xml:space="preserve">, jei </w:t>
      </w:r>
      <w:r w:rsidRPr="00EC5CB2">
        <w:rPr>
          <w:b/>
          <w:sz w:val="22"/>
          <w:szCs w:val="22"/>
          <w:lang w:val="lt-LT"/>
        </w:rPr>
        <w:t>gydymo</w:t>
      </w:r>
      <w:r w:rsidRPr="00EC5CB2">
        <w:rPr>
          <w:bCs/>
          <w:sz w:val="22"/>
          <w:szCs w:val="22"/>
          <w:lang w:val="lt-LT"/>
        </w:rPr>
        <w:t xml:space="preserve"> </w:t>
      </w:r>
      <w:proofErr w:type="spellStart"/>
      <w:r w:rsidRPr="00EC5CB2">
        <w:rPr>
          <w:bCs/>
          <w:sz w:val="22"/>
          <w:szCs w:val="22"/>
          <w:lang w:val="lt-LT"/>
        </w:rPr>
        <w:t>Epirubicin</w:t>
      </w:r>
      <w:proofErr w:type="spellEnd"/>
      <w:r w:rsidRPr="00EC5CB2">
        <w:rPr>
          <w:bCs/>
          <w:sz w:val="22"/>
          <w:szCs w:val="22"/>
          <w:lang w:val="lt-LT"/>
        </w:rPr>
        <w:t xml:space="preserve"> </w:t>
      </w:r>
      <w:proofErr w:type="spellStart"/>
      <w:r w:rsidRPr="00EC5CB2">
        <w:rPr>
          <w:bCs/>
          <w:sz w:val="22"/>
          <w:szCs w:val="22"/>
          <w:lang w:val="lt-LT"/>
        </w:rPr>
        <w:t>Accord</w:t>
      </w:r>
      <w:proofErr w:type="spellEnd"/>
      <w:r w:rsidRPr="00EC5CB2">
        <w:rPr>
          <w:bCs/>
          <w:sz w:val="22"/>
          <w:szCs w:val="22"/>
          <w:lang w:val="lt-LT"/>
        </w:rPr>
        <w:t xml:space="preserve"> </w:t>
      </w:r>
      <w:r w:rsidRPr="00EC5CB2">
        <w:rPr>
          <w:b/>
          <w:sz w:val="22"/>
          <w:szCs w:val="22"/>
          <w:lang w:val="lt-LT"/>
        </w:rPr>
        <w:t>metu</w:t>
      </w:r>
      <w:r w:rsidRPr="00EC5CB2">
        <w:rPr>
          <w:bCs/>
          <w:sz w:val="22"/>
          <w:szCs w:val="22"/>
          <w:lang w:val="lt-LT"/>
        </w:rPr>
        <w:t xml:space="preserve"> pasireiškia arba pablogėja kuri nors iš toliau išvardytų būklių (taip pat žr. 4 skyrių </w:t>
      </w:r>
      <w:r w:rsidRPr="004D4B13">
        <w:rPr>
          <w:bCs/>
          <w:sz w:val="22"/>
          <w:szCs w:val="22"/>
          <w:lang w:val="lt-LT"/>
        </w:rPr>
        <w:t>„</w:t>
      </w:r>
      <w:r w:rsidRPr="00EC5CB2">
        <w:rPr>
          <w:bCs/>
          <w:sz w:val="22"/>
          <w:szCs w:val="22"/>
          <w:lang w:val="lt-LT"/>
        </w:rPr>
        <w:t>Galimas šalutinis poveikis</w:t>
      </w:r>
      <w:r w:rsidRPr="004D4B13">
        <w:rPr>
          <w:bCs/>
          <w:sz w:val="22"/>
          <w:szCs w:val="22"/>
          <w:lang w:val="lt-LT"/>
        </w:rPr>
        <w:t>“</w:t>
      </w:r>
      <w:r w:rsidRPr="00EC5CB2">
        <w:rPr>
          <w:bCs/>
          <w:sz w:val="22"/>
          <w:szCs w:val="22"/>
          <w:lang w:val="lt-LT"/>
        </w:rPr>
        <w:t>):</w:t>
      </w:r>
    </w:p>
    <w:p w14:paraId="7BBE03BE" w14:textId="77777777" w:rsidR="00E8502F" w:rsidRPr="00EC5CB2" w:rsidRDefault="00E8502F" w:rsidP="00E8502F">
      <w:pPr>
        <w:pStyle w:val="prastasiniatinklio"/>
        <w:numPr>
          <w:ilvl w:val="3"/>
          <w:numId w:val="12"/>
        </w:numPr>
        <w:spacing w:before="0" w:beforeAutospacing="0" w:after="0" w:afterAutospacing="0"/>
        <w:ind w:left="284" w:hanging="284"/>
        <w:rPr>
          <w:bCs/>
          <w:sz w:val="22"/>
          <w:szCs w:val="22"/>
          <w:lang w:val="lt-LT"/>
        </w:rPr>
      </w:pPr>
      <w:r w:rsidRPr="00EC5CB2">
        <w:rPr>
          <w:b/>
          <w:sz w:val="22"/>
          <w:szCs w:val="22"/>
          <w:lang w:val="lt-LT"/>
        </w:rPr>
        <w:t>širdies sutrikimai</w:t>
      </w:r>
      <w:r w:rsidRPr="00EC5CB2">
        <w:rPr>
          <w:bCs/>
          <w:sz w:val="22"/>
          <w:szCs w:val="22"/>
          <w:lang w:val="lt-LT"/>
        </w:rPr>
        <w:t>, kurie gali būti:</w:t>
      </w:r>
    </w:p>
    <w:p w14:paraId="43A28523" w14:textId="77777777" w:rsidR="00E8502F" w:rsidRPr="00EC5CB2" w:rsidRDefault="00E8502F" w:rsidP="00E8502F">
      <w:pPr>
        <w:pStyle w:val="prastasiniatinklio"/>
        <w:numPr>
          <w:ilvl w:val="3"/>
          <w:numId w:val="23"/>
        </w:numPr>
        <w:spacing w:before="0" w:beforeAutospacing="0" w:after="0" w:afterAutospacing="0"/>
        <w:ind w:left="426" w:hanging="284"/>
        <w:rPr>
          <w:bCs/>
          <w:sz w:val="22"/>
          <w:szCs w:val="22"/>
          <w:lang w:val="lt-LT"/>
        </w:rPr>
      </w:pPr>
      <w:r w:rsidRPr="00EC5CB2">
        <w:rPr>
          <w:b/>
          <w:bCs/>
          <w:sz w:val="22"/>
          <w:szCs w:val="22"/>
          <w:lang w:val="lt-LT"/>
        </w:rPr>
        <w:lastRenderedPageBreak/>
        <w:t>ūminiai</w:t>
      </w:r>
      <w:r w:rsidRPr="00EC5CB2">
        <w:rPr>
          <w:bCs/>
          <w:sz w:val="22"/>
          <w:szCs w:val="22"/>
          <w:lang w:val="lt-LT"/>
        </w:rPr>
        <w:t xml:space="preserve"> (pasireiškiantys iš karto po gydymo pradžios): širdies susitraukimų dažnio padidėjimas arba sumažėjimas ir ritmo pokyčiai (aritmijos). Šie sutrikimai lengvai pastebimi atliekant elektrokardiogramos (EKG) tyrimą ir nėra pakankamai svarbūs, kad reikėtų nutraukti gydymą šiuo vaistu;</w:t>
      </w:r>
    </w:p>
    <w:p w14:paraId="4CDA65F5" w14:textId="77777777" w:rsidR="00E8502F" w:rsidRPr="00EC5CB2" w:rsidRDefault="00E8502F" w:rsidP="00E8502F">
      <w:pPr>
        <w:pStyle w:val="prastasiniatinklio"/>
        <w:numPr>
          <w:ilvl w:val="3"/>
          <w:numId w:val="23"/>
        </w:numPr>
        <w:spacing w:before="0" w:beforeAutospacing="0" w:after="0" w:afterAutospacing="0"/>
        <w:ind w:left="426" w:hanging="284"/>
        <w:rPr>
          <w:bCs/>
          <w:sz w:val="22"/>
          <w:szCs w:val="22"/>
          <w:lang w:val="lt-LT"/>
        </w:rPr>
      </w:pPr>
      <w:r w:rsidRPr="00EC5CB2">
        <w:rPr>
          <w:b/>
          <w:bCs/>
          <w:sz w:val="22"/>
          <w:szCs w:val="22"/>
          <w:lang w:val="lt-LT"/>
        </w:rPr>
        <w:t>uždelsti</w:t>
      </w:r>
      <w:r w:rsidRPr="00EC5CB2">
        <w:rPr>
          <w:bCs/>
          <w:sz w:val="22"/>
          <w:szCs w:val="22"/>
          <w:lang w:val="lt-LT"/>
        </w:rPr>
        <w:t xml:space="preserve"> (</w:t>
      </w:r>
      <w:r>
        <w:rPr>
          <w:bCs/>
          <w:sz w:val="22"/>
          <w:szCs w:val="22"/>
          <w:lang w:val="lt-LT"/>
        </w:rPr>
        <w:t xml:space="preserve">dažniausiai </w:t>
      </w:r>
      <w:r w:rsidRPr="00EC5CB2">
        <w:rPr>
          <w:bCs/>
          <w:sz w:val="22"/>
          <w:szCs w:val="22"/>
          <w:lang w:val="lt-LT"/>
        </w:rPr>
        <w:t>pasireiškiantys praėjus daug laiko nuo gydymo pradžios). Dažniausi uždelsto toksinio poveikio požymiai yra šie:</w:t>
      </w:r>
    </w:p>
    <w:p w14:paraId="71864476" w14:textId="77777777" w:rsidR="00E8502F" w:rsidRPr="00EC5CB2" w:rsidRDefault="00E8502F" w:rsidP="00E8502F">
      <w:pPr>
        <w:pStyle w:val="prastasiniatinklio"/>
        <w:numPr>
          <w:ilvl w:val="1"/>
          <w:numId w:val="23"/>
        </w:numPr>
        <w:spacing w:before="0" w:beforeAutospacing="0" w:after="0" w:afterAutospacing="0"/>
        <w:ind w:left="851" w:hanging="425"/>
        <w:rPr>
          <w:bCs/>
          <w:sz w:val="22"/>
          <w:szCs w:val="22"/>
          <w:lang w:val="lt-LT"/>
        </w:rPr>
      </w:pPr>
      <w:r w:rsidRPr="00EC5CB2">
        <w:rPr>
          <w:bCs/>
          <w:sz w:val="22"/>
          <w:szCs w:val="22"/>
          <w:lang w:val="lt-LT"/>
        </w:rPr>
        <w:t>širdies nesugebėjimas tiekti pakankamą kiekį kraujo, kad patenkintų organizmo poreikius (širdies nepakankamumas). Dažniausi simptomai yra kvėpavimo pasunkėjimas (dusulys), skysčių kaupimasis plaučiuose (plaučių edema), kitų kūno dalių, ypač kojų ir kulkšnių, patinimas (</w:t>
      </w:r>
      <w:r w:rsidRPr="004D4B13">
        <w:rPr>
          <w:bCs/>
          <w:sz w:val="22"/>
          <w:szCs w:val="22"/>
          <w:lang w:val="lt-LT"/>
        </w:rPr>
        <w:t>periferinė</w:t>
      </w:r>
      <w:r w:rsidRPr="00EC5CB2">
        <w:rPr>
          <w:bCs/>
          <w:sz w:val="22"/>
          <w:szCs w:val="22"/>
          <w:lang w:val="lt-LT"/>
        </w:rPr>
        <w:t xml:space="preserve"> edema), širdies (</w:t>
      </w:r>
      <w:proofErr w:type="spellStart"/>
      <w:r w:rsidRPr="00EC5CB2">
        <w:rPr>
          <w:bCs/>
          <w:sz w:val="22"/>
          <w:szCs w:val="22"/>
          <w:lang w:val="lt-LT"/>
        </w:rPr>
        <w:t>kardiomegalija</w:t>
      </w:r>
      <w:proofErr w:type="spellEnd"/>
      <w:r w:rsidRPr="00EC5CB2">
        <w:rPr>
          <w:bCs/>
          <w:sz w:val="22"/>
          <w:szCs w:val="22"/>
          <w:lang w:val="lt-LT"/>
        </w:rPr>
        <w:t>) ir kepenų padidėjimas</w:t>
      </w:r>
      <w:r w:rsidRPr="004D4B13">
        <w:rPr>
          <w:bCs/>
          <w:sz w:val="22"/>
          <w:szCs w:val="22"/>
          <w:lang w:val="lt-LT"/>
        </w:rPr>
        <w:t xml:space="preserve"> </w:t>
      </w:r>
      <w:r w:rsidRPr="001632F3">
        <w:rPr>
          <w:bCs/>
          <w:sz w:val="22"/>
          <w:szCs w:val="22"/>
          <w:lang w:val="lt-LT"/>
        </w:rPr>
        <w:t>(</w:t>
      </w:r>
      <w:proofErr w:type="spellStart"/>
      <w:r w:rsidRPr="001632F3">
        <w:rPr>
          <w:bCs/>
          <w:sz w:val="22"/>
          <w:szCs w:val="22"/>
          <w:lang w:val="lt-LT"/>
        </w:rPr>
        <w:t>hepatomegalija</w:t>
      </w:r>
      <w:proofErr w:type="spellEnd"/>
      <w:r w:rsidRPr="001632F3">
        <w:rPr>
          <w:bCs/>
          <w:sz w:val="22"/>
          <w:szCs w:val="22"/>
          <w:lang w:val="lt-LT"/>
        </w:rPr>
        <w:t>)</w:t>
      </w:r>
      <w:r w:rsidRPr="00EC5CB2">
        <w:rPr>
          <w:bCs/>
          <w:sz w:val="22"/>
          <w:szCs w:val="22"/>
          <w:lang w:val="lt-LT"/>
        </w:rPr>
        <w:t>, sumažėjęs šlapimo kiekis (</w:t>
      </w:r>
      <w:proofErr w:type="spellStart"/>
      <w:r w:rsidRPr="00EC5CB2">
        <w:rPr>
          <w:bCs/>
          <w:sz w:val="22"/>
          <w:szCs w:val="22"/>
          <w:lang w:val="lt-LT"/>
        </w:rPr>
        <w:t>oligurija</w:t>
      </w:r>
      <w:proofErr w:type="spellEnd"/>
      <w:r w:rsidRPr="00EC5CB2">
        <w:rPr>
          <w:bCs/>
          <w:sz w:val="22"/>
          <w:szCs w:val="22"/>
          <w:lang w:val="lt-LT"/>
        </w:rPr>
        <w:t>), skysčio kaupimasis pilve (</w:t>
      </w:r>
      <w:proofErr w:type="spellStart"/>
      <w:r w:rsidRPr="00EC5CB2">
        <w:rPr>
          <w:bCs/>
          <w:sz w:val="22"/>
          <w:szCs w:val="22"/>
          <w:lang w:val="lt-LT"/>
        </w:rPr>
        <w:t>ascitas</w:t>
      </w:r>
      <w:proofErr w:type="spellEnd"/>
      <w:r w:rsidRPr="00EC5CB2">
        <w:rPr>
          <w:bCs/>
          <w:sz w:val="22"/>
          <w:szCs w:val="22"/>
          <w:lang w:val="lt-LT"/>
        </w:rPr>
        <w:t>) ir er</w:t>
      </w:r>
      <w:r w:rsidRPr="004D4B13">
        <w:rPr>
          <w:bCs/>
          <w:sz w:val="22"/>
          <w:szCs w:val="22"/>
          <w:lang w:val="lt-LT"/>
        </w:rPr>
        <w:t>tmėje</w:t>
      </w:r>
      <w:r w:rsidRPr="00EC5CB2">
        <w:rPr>
          <w:bCs/>
          <w:sz w:val="22"/>
          <w:szCs w:val="22"/>
          <w:lang w:val="lt-LT"/>
        </w:rPr>
        <w:t xml:space="preserve"> tarp plaučių ir krūtinės (pleuros </w:t>
      </w:r>
      <w:proofErr w:type="spellStart"/>
      <w:r w:rsidRPr="004D4B13">
        <w:rPr>
          <w:bCs/>
          <w:sz w:val="22"/>
          <w:szCs w:val="22"/>
          <w:lang w:val="lt-LT"/>
        </w:rPr>
        <w:t>efuzija</w:t>
      </w:r>
      <w:proofErr w:type="spellEnd"/>
      <w:r w:rsidRPr="00EC5CB2">
        <w:rPr>
          <w:bCs/>
          <w:sz w:val="22"/>
          <w:szCs w:val="22"/>
          <w:lang w:val="lt-LT"/>
        </w:rPr>
        <w:t>), pakitęs širdies plakimas (</w:t>
      </w:r>
      <w:proofErr w:type="spellStart"/>
      <w:r w:rsidRPr="00EC5CB2">
        <w:rPr>
          <w:bCs/>
          <w:sz w:val="22"/>
          <w:szCs w:val="22"/>
          <w:lang w:val="lt-LT"/>
        </w:rPr>
        <w:t>galop</w:t>
      </w:r>
      <w:r w:rsidRPr="004D4B13">
        <w:rPr>
          <w:bCs/>
          <w:sz w:val="22"/>
          <w:szCs w:val="22"/>
          <w:lang w:val="lt-LT"/>
        </w:rPr>
        <w:t>o</w:t>
      </w:r>
      <w:proofErr w:type="spellEnd"/>
      <w:r w:rsidRPr="00EC5CB2">
        <w:rPr>
          <w:bCs/>
          <w:sz w:val="22"/>
          <w:szCs w:val="22"/>
          <w:lang w:val="lt-LT"/>
        </w:rPr>
        <w:t xml:space="preserve"> ritmas). Kartais širdies nepakankamumas gali būti sunkus ir baigtis mirtimi</w:t>
      </w:r>
      <w:r>
        <w:rPr>
          <w:bCs/>
          <w:sz w:val="22"/>
          <w:szCs w:val="22"/>
          <w:lang w:val="lt-LT"/>
        </w:rPr>
        <w:t>;</w:t>
      </w:r>
    </w:p>
    <w:p w14:paraId="46FD689D" w14:textId="77777777" w:rsidR="00E8502F" w:rsidRPr="00EC5CB2" w:rsidRDefault="00E8502F" w:rsidP="00E8502F">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sumažėj</w:t>
      </w:r>
      <w:r w:rsidRPr="004D4B13">
        <w:rPr>
          <w:bCs/>
          <w:sz w:val="22"/>
          <w:szCs w:val="22"/>
          <w:lang w:val="lt-LT"/>
        </w:rPr>
        <w:t>ęs</w:t>
      </w:r>
      <w:r w:rsidRPr="00EC5CB2">
        <w:rPr>
          <w:bCs/>
          <w:sz w:val="22"/>
          <w:szCs w:val="22"/>
          <w:lang w:val="lt-LT"/>
        </w:rPr>
        <w:t xml:space="preserve"> bendras </w:t>
      </w:r>
      <w:r w:rsidRPr="00EC5CB2">
        <w:rPr>
          <w:b/>
          <w:sz w:val="22"/>
          <w:szCs w:val="22"/>
          <w:lang w:val="lt-LT"/>
        </w:rPr>
        <w:t>baltųjų</w:t>
      </w:r>
      <w:r w:rsidRPr="00EC5CB2">
        <w:rPr>
          <w:bCs/>
          <w:sz w:val="22"/>
          <w:szCs w:val="22"/>
          <w:lang w:val="lt-LT"/>
        </w:rPr>
        <w:t xml:space="preserve"> kraujo kūnelių skaičius kraujyje (</w:t>
      </w:r>
      <w:proofErr w:type="spellStart"/>
      <w:r w:rsidRPr="00EC5CB2">
        <w:rPr>
          <w:bCs/>
          <w:sz w:val="22"/>
          <w:szCs w:val="22"/>
          <w:lang w:val="lt-LT"/>
        </w:rPr>
        <w:t>leukopenija</w:t>
      </w:r>
      <w:proofErr w:type="spellEnd"/>
      <w:r w:rsidRPr="00EC5CB2">
        <w:rPr>
          <w:bCs/>
          <w:sz w:val="22"/>
          <w:szCs w:val="22"/>
          <w:lang w:val="lt-LT"/>
        </w:rPr>
        <w:t xml:space="preserve">) arba baltųjų kraujo kūnelių, vadinamų </w:t>
      </w:r>
      <w:proofErr w:type="spellStart"/>
      <w:r w:rsidRPr="00EC5CB2">
        <w:rPr>
          <w:bCs/>
          <w:sz w:val="22"/>
          <w:szCs w:val="22"/>
          <w:lang w:val="lt-LT"/>
        </w:rPr>
        <w:t>neutrofilais</w:t>
      </w:r>
      <w:proofErr w:type="spellEnd"/>
      <w:r w:rsidRPr="00EC5CB2">
        <w:rPr>
          <w:bCs/>
          <w:sz w:val="22"/>
          <w:szCs w:val="22"/>
          <w:lang w:val="lt-LT"/>
        </w:rPr>
        <w:t xml:space="preserve"> (</w:t>
      </w:r>
      <w:proofErr w:type="spellStart"/>
      <w:r w:rsidRPr="00EC5CB2">
        <w:rPr>
          <w:bCs/>
          <w:sz w:val="22"/>
          <w:szCs w:val="22"/>
          <w:lang w:val="lt-LT"/>
        </w:rPr>
        <w:t>neutropenija</w:t>
      </w:r>
      <w:proofErr w:type="spellEnd"/>
      <w:r w:rsidRPr="00EC5CB2">
        <w:rPr>
          <w:bCs/>
          <w:sz w:val="22"/>
          <w:szCs w:val="22"/>
          <w:lang w:val="lt-LT"/>
        </w:rPr>
        <w:t xml:space="preserve">), arba </w:t>
      </w:r>
      <w:r w:rsidRPr="00EC5CB2">
        <w:rPr>
          <w:b/>
          <w:sz w:val="22"/>
          <w:szCs w:val="22"/>
          <w:lang w:val="lt-LT"/>
        </w:rPr>
        <w:t>trombocitų</w:t>
      </w:r>
      <w:r w:rsidRPr="00EC5CB2">
        <w:rPr>
          <w:bCs/>
          <w:sz w:val="22"/>
          <w:szCs w:val="22"/>
          <w:lang w:val="lt-LT"/>
        </w:rPr>
        <w:t xml:space="preserve"> (</w:t>
      </w:r>
      <w:proofErr w:type="spellStart"/>
      <w:r w:rsidRPr="00EC5CB2">
        <w:rPr>
          <w:bCs/>
          <w:sz w:val="22"/>
          <w:szCs w:val="22"/>
          <w:lang w:val="lt-LT"/>
        </w:rPr>
        <w:t>trombocitopenija</w:t>
      </w:r>
      <w:proofErr w:type="spellEnd"/>
      <w:r w:rsidRPr="00EC5CB2">
        <w:rPr>
          <w:bCs/>
          <w:sz w:val="22"/>
          <w:szCs w:val="22"/>
          <w:lang w:val="lt-LT"/>
        </w:rPr>
        <w:t xml:space="preserve">), arba </w:t>
      </w:r>
      <w:r w:rsidRPr="00EC5CB2">
        <w:rPr>
          <w:b/>
          <w:sz w:val="22"/>
          <w:szCs w:val="22"/>
          <w:lang w:val="lt-LT"/>
        </w:rPr>
        <w:t>raudonųjų</w:t>
      </w:r>
      <w:r w:rsidRPr="00EC5CB2">
        <w:rPr>
          <w:bCs/>
          <w:sz w:val="22"/>
          <w:szCs w:val="22"/>
          <w:lang w:val="lt-LT"/>
        </w:rPr>
        <w:t xml:space="preserve"> kraujo kūnelių (anemija). Paprastai baltųjų kraujo kūnelių </w:t>
      </w:r>
      <w:r w:rsidRPr="004D4B13">
        <w:rPr>
          <w:bCs/>
          <w:sz w:val="22"/>
          <w:szCs w:val="22"/>
          <w:lang w:val="lt-LT"/>
        </w:rPr>
        <w:t>skaičius</w:t>
      </w:r>
      <w:r w:rsidRPr="00EC5CB2">
        <w:rPr>
          <w:bCs/>
          <w:sz w:val="22"/>
          <w:szCs w:val="22"/>
          <w:lang w:val="lt-LT"/>
        </w:rPr>
        <w:t xml:space="preserve"> labiausiai sumažėja praėjus 10-14 dienų nuo gydymo pradžios, o po to iki 21 dienos vėl tampa normalus. Kartais šių ląstelių </w:t>
      </w:r>
      <w:r w:rsidRPr="004D4B13">
        <w:rPr>
          <w:bCs/>
          <w:sz w:val="22"/>
          <w:szCs w:val="22"/>
          <w:lang w:val="lt-LT"/>
        </w:rPr>
        <w:t xml:space="preserve">skaičiaus </w:t>
      </w:r>
      <w:r w:rsidRPr="00EC5CB2">
        <w:rPr>
          <w:bCs/>
          <w:sz w:val="22"/>
          <w:szCs w:val="22"/>
          <w:lang w:val="lt-LT"/>
        </w:rPr>
        <w:t>sumažėjimo kraujyje pasekmės gali būti sunkios</w:t>
      </w:r>
      <w:r w:rsidRPr="004D4B13">
        <w:rPr>
          <w:bCs/>
          <w:sz w:val="22"/>
          <w:szCs w:val="22"/>
          <w:lang w:val="lt-LT"/>
        </w:rPr>
        <w:t>, pvz.,</w:t>
      </w:r>
      <w:r w:rsidRPr="00EC5CB2">
        <w:rPr>
          <w:bCs/>
          <w:sz w:val="22"/>
          <w:szCs w:val="22"/>
          <w:lang w:val="lt-LT"/>
        </w:rPr>
        <w:t xml:space="preserve"> karščiavimas, įvairių organų ir kraujo infekcijos, šokas, kraujavimas, deguonies sumažėjimas smegenyse ir mirtis</w:t>
      </w:r>
      <w:r>
        <w:rPr>
          <w:bCs/>
          <w:sz w:val="22"/>
          <w:szCs w:val="22"/>
          <w:lang w:val="lt-LT"/>
        </w:rPr>
        <w:t>;</w:t>
      </w:r>
    </w:p>
    <w:p w14:paraId="02A331B8" w14:textId="77777777" w:rsidR="00E8502F" w:rsidRPr="00EC5CB2" w:rsidRDefault="00E8502F" w:rsidP="00E8502F">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baltųjų kraujo kūnelių vėžys (</w:t>
      </w:r>
      <w:r w:rsidRPr="00EC5CB2">
        <w:rPr>
          <w:b/>
          <w:sz w:val="22"/>
          <w:szCs w:val="22"/>
          <w:lang w:val="lt-LT"/>
        </w:rPr>
        <w:t>leukemija</w:t>
      </w:r>
      <w:r w:rsidRPr="00EC5CB2">
        <w:rPr>
          <w:bCs/>
          <w:sz w:val="22"/>
          <w:szCs w:val="22"/>
          <w:lang w:val="lt-LT"/>
        </w:rPr>
        <w:t xml:space="preserve">), kurio nebuvo prieš pradedant gydymą </w:t>
      </w:r>
      <w:proofErr w:type="spellStart"/>
      <w:r w:rsidRPr="00EC5CB2">
        <w:rPr>
          <w:bCs/>
          <w:sz w:val="22"/>
          <w:szCs w:val="22"/>
          <w:lang w:val="lt-LT"/>
        </w:rPr>
        <w:t>epirubicinu</w:t>
      </w:r>
      <w:proofErr w:type="spellEnd"/>
      <w:r w:rsidRPr="00EC5CB2">
        <w:rPr>
          <w:bCs/>
          <w:sz w:val="22"/>
          <w:szCs w:val="22"/>
          <w:lang w:val="lt-LT"/>
        </w:rPr>
        <w:t xml:space="preserve"> (antrinė leukemija). Leukemija gali pasireikšti praėjus 1</w:t>
      </w:r>
      <w:r w:rsidRPr="004D4B13">
        <w:rPr>
          <w:bCs/>
          <w:sz w:val="22"/>
          <w:szCs w:val="22"/>
          <w:lang w:val="lt-LT"/>
        </w:rPr>
        <w:t>–</w:t>
      </w:r>
      <w:r w:rsidRPr="00EC5CB2">
        <w:rPr>
          <w:bCs/>
          <w:sz w:val="22"/>
          <w:szCs w:val="22"/>
          <w:lang w:val="lt-LT"/>
        </w:rPr>
        <w:t xml:space="preserve">3 metams po gydymo </w:t>
      </w:r>
      <w:proofErr w:type="spellStart"/>
      <w:r w:rsidRPr="00EC5CB2">
        <w:rPr>
          <w:bCs/>
          <w:sz w:val="22"/>
          <w:szCs w:val="22"/>
          <w:lang w:val="lt-LT"/>
        </w:rPr>
        <w:t>epirubicinu</w:t>
      </w:r>
      <w:proofErr w:type="spellEnd"/>
      <w:r w:rsidRPr="00EC5CB2">
        <w:rPr>
          <w:bCs/>
          <w:sz w:val="22"/>
          <w:szCs w:val="22"/>
          <w:lang w:val="lt-LT"/>
        </w:rPr>
        <w:t xml:space="preserve"> pabaigos ir yra labiau tikėtina, jei šis vaistas skiriamas didelėmis dozėmis arba kartu su kitais vaistais nuo vėžio ar </w:t>
      </w:r>
      <w:r w:rsidRPr="004D4B13">
        <w:rPr>
          <w:bCs/>
          <w:sz w:val="22"/>
          <w:szCs w:val="22"/>
          <w:lang w:val="lt-LT"/>
        </w:rPr>
        <w:t>spinduliniu gydymu</w:t>
      </w:r>
      <w:r>
        <w:rPr>
          <w:bCs/>
          <w:sz w:val="22"/>
          <w:szCs w:val="22"/>
          <w:lang w:val="lt-LT"/>
        </w:rPr>
        <w:t>;</w:t>
      </w:r>
    </w:p>
    <w:p w14:paraId="49B71BC9" w14:textId="77777777" w:rsidR="00E8502F" w:rsidRPr="00EC5CB2" w:rsidRDefault="00E8502F" w:rsidP="00E8502F">
      <w:pPr>
        <w:pStyle w:val="prastasiniatinklio"/>
        <w:numPr>
          <w:ilvl w:val="1"/>
          <w:numId w:val="23"/>
        </w:numPr>
        <w:spacing w:before="0" w:beforeAutospacing="0" w:after="0" w:afterAutospacing="0"/>
        <w:ind w:left="426" w:hanging="284"/>
        <w:rPr>
          <w:bCs/>
          <w:lang w:val="lt-LT"/>
        </w:rPr>
      </w:pPr>
      <w:r w:rsidRPr="00EC5CB2">
        <w:rPr>
          <w:bCs/>
          <w:sz w:val="22"/>
          <w:szCs w:val="22"/>
          <w:lang w:val="lt-LT"/>
        </w:rPr>
        <w:t>vėmimas ir burnos gleivinės uždegimas (stomatitas). Sunkiais atvejais gali atsirasti ir gleivinės opų. Šie pažeidimai paprastai išnyksta iki trečiosios gydymo savaitės</w:t>
      </w:r>
      <w:r>
        <w:rPr>
          <w:bCs/>
          <w:sz w:val="22"/>
          <w:szCs w:val="22"/>
          <w:lang w:val="lt-LT"/>
        </w:rPr>
        <w:t>;</w:t>
      </w:r>
    </w:p>
    <w:p w14:paraId="10B1D3DA" w14:textId="77777777" w:rsidR="00E8502F" w:rsidRPr="00EC5CB2" w:rsidRDefault="00E8502F" w:rsidP="00E8502F">
      <w:pPr>
        <w:pStyle w:val="prastasiniatinklio"/>
        <w:numPr>
          <w:ilvl w:val="1"/>
          <w:numId w:val="23"/>
        </w:numPr>
        <w:spacing w:before="0" w:beforeAutospacing="0" w:after="0" w:afterAutospacing="0"/>
        <w:ind w:left="426" w:hanging="284"/>
        <w:rPr>
          <w:bCs/>
          <w:sz w:val="22"/>
          <w:szCs w:val="22"/>
          <w:lang w:val="lt-LT"/>
        </w:rPr>
      </w:pPr>
      <w:r w:rsidRPr="00EC5CB2">
        <w:rPr>
          <w:b/>
          <w:sz w:val="22"/>
          <w:szCs w:val="22"/>
          <w:lang w:val="lt-LT"/>
        </w:rPr>
        <w:t>kepenų sutrikimai</w:t>
      </w:r>
      <w:r w:rsidRPr="00EC5CB2">
        <w:rPr>
          <w:bCs/>
          <w:sz w:val="22"/>
          <w:szCs w:val="22"/>
          <w:lang w:val="lt-LT"/>
        </w:rPr>
        <w:t xml:space="preserve">, nes didėja pavojus, kad šis vaistas gali sukelti toksinį poveikį visam organizmui. Gydytojas, atsižvelgdamas į Jūsų būklę, pakoreguos </w:t>
      </w:r>
      <w:proofErr w:type="spellStart"/>
      <w:r w:rsidRPr="00EC5CB2">
        <w:rPr>
          <w:bCs/>
          <w:sz w:val="22"/>
          <w:szCs w:val="22"/>
          <w:lang w:val="lt-LT"/>
        </w:rPr>
        <w:t>epirubicino</w:t>
      </w:r>
      <w:proofErr w:type="spellEnd"/>
      <w:r w:rsidRPr="00EC5CB2">
        <w:rPr>
          <w:bCs/>
          <w:sz w:val="22"/>
          <w:szCs w:val="22"/>
          <w:lang w:val="lt-LT"/>
        </w:rPr>
        <w:t xml:space="preserve"> dozę;</w:t>
      </w:r>
    </w:p>
    <w:p w14:paraId="111916E8" w14:textId="77777777" w:rsidR="00E8502F" w:rsidRPr="00EC5CB2" w:rsidRDefault="00E8502F" w:rsidP="00E8502F">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 xml:space="preserve">venų, į kurias pakartotinai buvo </w:t>
      </w:r>
      <w:r w:rsidRPr="004D4B13">
        <w:rPr>
          <w:bCs/>
          <w:sz w:val="22"/>
          <w:szCs w:val="22"/>
          <w:lang w:val="lt-LT"/>
        </w:rPr>
        <w:t>leidžiama</w:t>
      </w:r>
      <w:r w:rsidRPr="00EC5CB2">
        <w:rPr>
          <w:bCs/>
          <w:sz w:val="22"/>
          <w:szCs w:val="22"/>
          <w:lang w:val="lt-LT"/>
        </w:rPr>
        <w:t xml:space="preserve"> </w:t>
      </w:r>
      <w:proofErr w:type="spellStart"/>
      <w:r w:rsidRPr="00EC5CB2">
        <w:rPr>
          <w:bCs/>
          <w:sz w:val="22"/>
          <w:szCs w:val="22"/>
          <w:lang w:val="lt-LT"/>
        </w:rPr>
        <w:t>epirubicino</w:t>
      </w:r>
      <w:proofErr w:type="spellEnd"/>
      <w:r w:rsidRPr="00EC5CB2">
        <w:rPr>
          <w:bCs/>
          <w:sz w:val="22"/>
          <w:szCs w:val="22"/>
          <w:lang w:val="lt-LT"/>
        </w:rPr>
        <w:t>, uždegimas (flebitas)</w:t>
      </w:r>
      <w:r>
        <w:rPr>
          <w:bCs/>
          <w:sz w:val="22"/>
          <w:szCs w:val="22"/>
          <w:lang w:val="lt-LT"/>
        </w:rPr>
        <w:t>;</w:t>
      </w:r>
    </w:p>
    <w:p w14:paraId="0A908B6A" w14:textId="77777777" w:rsidR="00E8502F" w:rsidRDefault="00E8502F" w:rsidP="00E8502F">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uždegimas ir venos užsikimšimas (</w:t>
      </w:r>
      <w:proofErr w:type="spellStart"/>
      <w:r w:rsidRPr="00EC5CB2">
        <w:rPr>
          <w:bCs/>
          <w:sz w:val="22"/>
          <w:szCs w:val="22"/>
          <w:lang w:val="lt-LT"/>
        </w:rPr>
        <w:t>tromboflebitas</w:t>
      </w:r>
      <w:proofErr w:type="spellEnd"/>
      <w:r w:rsidRPr="00EC5CB2">
        <w:rPr>
          <w:bCs/>
          <w:sz w:val="22"/>
          <w:szCs w:val="22"/>
          <w:lang w:val="lt-LT"/>
        </w:rPr>
        <w:t>)</w:t>
      </w:r>
    </w:p>
    <w:p w14:paraId="66411FC5" w14:textId="77777777" w:rsidR="00E8502F" w:rsidRPr="00EC5CB2" w:rsidRDefault="00E8502F" w:rsidP="00E8502F">
      <w:pPr>
        <w:pStyle w:val="prastasiniatinklio"/>
        <w:numPr>
          <w:ilvl w:val="1"/>
          <w:numId w:val="23"/>
        </w:numPr>
        <w:spacing w:before="0" w:beforeAutospacing="0" w:after="0" w:afterAutospacing="0"/>
        <w:ind w:left="426" w:hanging="284"/>
        <w:rPr>
          <w:bCs/>
          <w:sz w:val="22"/>
          <w:szCs w:val="22"/>
          <w:lang w:val="lt-LT"/>
        </w:rPr>
      </w:pPr>
      <w:r w:rsidRPr="009835DF">
        <w:rPr>
          <w:bCs/>
          <w:sz w:val="22"/>
          <w:szCs w:val="22"/>
          <w:lang w:val="lt-LT"/>
        </w:rPr>
        <w:t xml:space="preserve">deginimo pojūtis </w:t>
      </w:r>
      <w:r>
        <w:rPr>
          <w:bCs/>
          <w:sz w:val="22"/>
          <w:szCs w:val="22"/>
          <w:lang w:val="lt-LT"/>
        </w:rPr>
        <w:t>injekcijos</w:t>
      </w:r>
      <w:r w:rsidRPr="009835DF">
        <w:rPr>
          <w:bCs/>
          <w:sz w:val="22"/>
          <w:szCs w:val="22"/>
          <w:lang w:val="lt-LT"/>
        </w:rPr>
        <w:t xml:space="preserve"> vietoje. Tai gali reikšti, kad </w:t>
      </w:r>
      <w:proofErr w:type="spellStart"/>
      <w:r w:rsidRPr="009835DF">
        <w:rPr>
          <w:bCs/>
          <w:sz w:val="22"/>
          <w:szCs w:val="22"/>
          <w:lang w:val="lt-LT"/>
        </w:rPr>
        <w:t>epirubicinas</w:t>
      </w:r>
      <w:proofErr w:type="spellEnd"/>
      <w:r w:rsidRPr="009835DF">
        <w:rPr>
          <w:bCs/>
          <w:sz w:val="22"/>
          <w:szCs w:val="22"/>
          <w:lang w:val="lt-LT"/>
        </w:rPr>
        <w:t xml:space="preserve"> išteka už kraujagyslės</w:t>
      </w:r>
      <w:r>
        <w:rPr>
          <w:bCs/>
          <w:sz w:val="22"/>
          <w:szCs w:val="22"/>
          <w:lang w:val="lt-LT"/>
        </w:rPr>
        <w:t xml:space="preserve"> ribų</w:t>
      </w:r>
      <w:r w:rsidRPr="009835DF">
        <w:rPr>
          <w:bCs/>
          <w:sz w:val="22"/>
          <w:szCs w:val="22"/>
          <w:lang w:val="lt-LT"/>
        </w:rPr>
        <w:t>. Nedelsdami pasakykite gydytojui</w:t>
      </w:r>
      <w:r>
        <w:rPr>
          <w:bCs/>
          <w:sz w:val="22"/>
          <w:szCs w:val="22"/>
          <w:lang w:val="lt-LT"/>
        </w:rPr>
        <w:t>;</w:t>
      </w:r>
    </w:p>
    <w:p w14:paraId="6B6CC698" w14:textId="77777777" w:rsidR="00E8502F" w:rsidRPr="00EC5CB2" w:rsidRDefault="00E8502F" w:rsidP="00E8502F">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 xml:space="preserve">per didelis </w:t>
      </w:r>
      <w:r w:rsidRPr="00EC5CB2">
        <w:rPr>
          <w:b/>
          <w:sz w:val="22"/>
          <w:szCs w:val="22"/>
          <w:lang w:val="lt-LT"/>
        </w:rPr>
        <w:t>šlapimo rūgšties</w:t>
      </w:r>
      <w:r w:rsidRPr="00EC5CB2">
        <w:rPr>
          <w:bCs/>
          <w:sz w:val="22"/>
          <w:szCs w:val="22"/>
          <w:lang w:val="lt-LT"/>
        </w:rPr>
        <w:t xml:space="preserve"> kiekio kraujyje padidėjimas;</w:t>
      </w:r>
    </w:p>
    <w:p w14:paraId="470BA2FD" w14:textId="77777777" w:rsidR="00E8502F" w:rsidRPr="004D4B13" w:rsidRDefault="00E8502F" w:rsidP="00E8502F">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uždegimas ir kraujo krešulių susidarymas venose, daugiausia kojų, dubens (</w:t>
      </w:r>
      <w:proofErr w:type="spellStart"/>
      <w:r w:rsidRPr="00EC5CB2">
        <w:rPr>
          <w:b/>
          <w:sz w:val="22"/>
          <w:szCs w:val="22"/>
          <w:lang w:val="lt-LT"/>
        </w:rPr>
        <w:t>tromboflebitas</w:t>
      </w:r>
      <w:proofErr w:type="spellEnd"/>
      <w:r w:rsidRPr="00EC5CB2">
        <w:rPr>
          <w:bCs/>
          <w:sz w:val="22"/>
          <w:szCs w:val="22"/>
          <w:lang w:val="lt-LT"/>
        </w:rPr>
        <w:t>) ir plaučiuose (</w:t>
      </w:r>
      <w:r w:rsidRPr="00EC5CB2">
        <w:rPr>
          <w:b/>
          <w:sz w:val="22"/>
          <w:szCs w:val="22"/>
          <w:lang w:val="lt-LT"/>
        </w:rPr>
        <w:t>plaučių embolija</w:t>
      </w:r>
      <w:r w:rsidRPr="00EC5CB2">
        <w:rPr>
          <w:bCs/>
          <w:sz w:val="22"/>
          <w:szCs w:val="22"/>
          <w:lang w:val="lt-LT"/>
        </w:rPr>
        <w:t>). Kai kuriais atvejais plaučių embolija gali sukelti mirtį.</w:t>
      </w:r>
    </w:p>
    <w:p w14:paraId="2478A1CC" w14:textId="77777777" w:rsidR="00E8502F" w:rsidRPr="001632F3" w:rsidRDefault="00E8502F" w:rsidP="00E8502F">
      <w:pPr>
        <w:pStyle w:val="prastasiniatinklio"/>
        <w:spacing w:before="0" w:beforeAutospacing="0" w:after="0" w:afterAutospacing="0"/>
        <w:rPr>
          <w:bCs/>
          <w:sz w:val="22"/>
          <w:szCs w:val="22"/>
        </w:rPr>
      </w:pPr>
    </w:p>
    <w:p w14:paraId="42E3D970" w14:textId="77777777" w:rsidR="00E8502F" w:rsidRPr="004D4B13" w:rsidRDefault="00E8502F" w:rsidP="00E8502F">
      <w:pPr>
        <w:pStyle w:val="prastasiniatinklio"/>
        <w:spacing w:before="0" w:beforeAutospacing="0" w:after="0" w:afterAutospacing="0"/>
        <w:rPr>
          <w:bCs/>
          <w:sz w:val="22"/>
          <w:szCs w:val="22"/>
          <w:lang w:val="lt-LT"/>
        </w:rPr>
      </w:pPr>
      <w:r w:rsidRPr="004D4B13">
        <w:rPr>
          <w:bCs/>
          <w:sz w:val="22"/>
          <w:szCs w:val="22"/>
          <w:lang w:val="lt-LT"/>
        </w:rPr>
        <w:t xml:space="preserve">Pasakykite gydytojui arba slaugytojui, jei </w:t>
      </w:r>
      <w:r w:rsidRPr="004D4B13">
        <w:rPr>
          <w:b/>
          <w:sz w:val="22"/>
          <w:szCs w:val="22"/>
          <w:lang w:val="lt-LT"/>
        </w:rPr>
        <w:t>gydymo</w:t>
      </w:r>
      <w:r w:rsidRPr="004D4B13">
        <w:rPr>
          <w:bCs/>
          <w:sz w:val="22"/>
          <w:szCs w:val="22"/>
          <w:lang w:val="lt-LT"/>
        </w:rPr>
        <w:t xml:space="preserve"> </w:t>
      </w:r>
      <w:r w:rsidRPr="004D4B13">
        <w:rPr>
          <w:b/>
          <w:sz w:val="22"/>
          <w:szCs w:val="22"/>
          <w:lang w:val="lt-LT"/>
        </w:rPr>
        <w:t>metu</w:t>
      </w:r>
      <w:r w:rsidRPr="00EC5CB2">
        <w:rPr>
          <w:bCs/>
          <w:sz w:val="22"/>
          <w:szCs w:val="22"/>
          <w:lang w:val="lt-LT"/>
        </w:rPr>
        <w:t xml:space="preserve">, kai </w:t>
      </w:r>
      <w:proofErr w:type="spellStart"/>
      <w:r w:rsidRPr="004D4B13">
        <w:rPr>
          <w:bCs/>
          <w:sz w:val="22"/>
          <w:szCs w:val="22"/>
          <w:lang w:val="lt-LT"/>
        </w:rPr>
        <w:t>Epirubicin</w:t>
      </w:r>
      <w:proofErr w:type="spellEnd"/>
      <w:r w:rsidRPr="004D4B13">
        <w:rPr>
          <w:bCs/>
          <w:sz w:val="22"/>
          <w:szCs w:val="22"/>
          <w:lang w:val="lt-LT"/>
        </w:rPr>
        <w:t xml:space="preserve"> </w:t>
      </w:r>
      <w:proofErr w:type="spellStart"/>
      <w:r w:rsidRPr="004D4B13">
        <w:rPr>
          <w:bCs/>
          <w:sz w:val="22"/>
          <w:szCs w:val="22"/>
          <w:lang w:val="lt-LT"/>
        </w:rPr>
        <w:t>Accord</w:t>
      </w:r>
      <w:proofErr w:type="spellEnd"/>
      <w:r w:rsidRPr="004D4B13">
        <w:rPr>
          <w:bCs/>
          <w:sz w:val="22"/>
          <w:szCs w:val="22"/>
          <w:lang w:val="lt-LT"/>
        </w:rPr>
        <w:t xml:space="preserve"> </w:t>
      </w:r>
      <w:r w:rsidRPr="00EC5CB2">
        <w:rPr>
          <w:sz w:val="22"/>
          <w:szCs w:val="22"/>
          <w:lang w:val="lt-LT"/>
        </w:rPr>
        <w:t>leidžiamas tiesiogiai į šlapimo pūslę</w:t>
      </w:r>
      <w:r w:rsidRPr="004D4B13">
        <w:rPr>
          <w:b/>
          <w:sz w:val="22"/>
          <w:szCs w:val="22"/>
          <w:lang w:val="lt-LT"/>
        </w:rPr>
        <w:t xml:space="preserve"> </w:t>
      </w:r>
      <w:r w:rsidRPr="00EC5CB2">
        <w:rPr>
          <w:bCs/>
          <w:sz w:val="22"/>
          <w:szCs w:val="22"/>
          <w:lang w:val="lt-LT"/>
        </w:rPr>
        <w:t>(</w:t>
      </w:r>
      <w:proofErr w:type="spellStart"/>
      <w:r w:rsidRPr="00EC5CB2">
        <w:rPr>
          <w:rStyle w:val="Emfaz"/>
          <w:b/>
          <w:sz w:val="22"/>
          <w:shd w:val="clear" w:color="auto" w:fill="FFFFFF"/>
          <w:lang w:val="lt-LT"/>
        </w:rPr>
        <w:t>intravezikulinis</w:t>
      </w:r>
      <w:proofErr w:type="spellEnd"/>
      <w:r w:rsidRPr="00EC5CB2">
        <w:rPr>
          <w:rStyle w:val="Emfaz"/>
          <w:b/>
          <w:sz w:val="22"/>
          <w:shd w:val="clear" w:color="auto" w:fill="FFFFFF"/>
          <w:lang w:val="lt-LT"/>
        </w:rPr>
        <w:t xml:space="preserve"> vartojimas</w:t>
      </w:r>
      <w:r w:rsidRPr="00EC5CB2">
        <w:rPr>
          <w:bCs/>
          <w:sz w:val="22"/>
          <w:szCs w:val="22"/>
          <w:lang w:val="lt-LT"/>
        </w:rPr>
        <w:t>),</w:t>
      </w:r>
      <w:r w:rsidRPr="004D4B13">
        <w:rPr>
          <w:b/>
          <w:sz w:val="22"/>
          <w:szCs w:val="22"/>
          <w:lang w:val="lt-LT"/>
        </w:rPr>
        <w:t xml:space="preserve"> </w:t>
      </w:r>
      <w:r w:rsidRPr="001632F3">
        <w:rPr>
          <w:bCs/>
          <w:sz w:val="22"/>
          <w:szCs w:val="22"/>
          <w:lang w:val="lt-LT"/>
        </w:rPr>
        <w:t>pasireiškia arba pablogėja kuri nors iš toliau išvardytų būklių (taip pat žr. 4 skyrių „Galimas šalutinis</w:t>
      </w:r>
      <w:r w:rsidRPr="004D4B13">
        <w:rPr>
          <w:bCs/>
          <w:sz w:val="22"/>
          <w:szCs w:val="22"/>
          <w:lang w:val="lt-LT"/>
        </w:rPr>
        <w:t xml:space="preserve"> poveikis“):</w:t>
      </w:r>
    </w:p>
    <w:p w14:paraId="3A197EB8" w14:textId="77777777" w:rsidR="00E8502F" w:rsidRDefault="00E8502F" w:rsidP="00E8502F">
      <w:pPr>
        <w:pStyle w:val="prastasiniatinklio"/>
        <w:numPr>
          <w:ilvl w:val="0"/>
          <w:numId w:val="24"/>
        </w:numPr>
        <w:spacing w:before="0" w:beforeAutospacing="0" w:after="0" w:afterAutospacing="0"/>
        <w:ind w:left="426" w:hanging="426"/>
        <w:rPr>
          <w:bCs/>
          <w:sz w:val="22"/>
          <w:szCs w:val="22"/>
          <w:lang w:val="lt-LT"/>
        </w:rPr>
      </w:pPr>
      <w:r w:rsidRPr="00EC5CB2">
        <w:rPr>
          <w:bCs/>
          <w:sz w:val="22"/>
          <w:szCs w:val="22"/>
          <w:lang w:val="lt-LT"/>
        </w:rPr>
        <w:t>pasunkėjęs šlapinimasis (</w:t>
      </w:r>
      <w:proofErr w:type="spellStart"/>
      <w:r w:rsidRPr="00EC5CB2">
        <w:rPr>
          <w:bCs/>
          <w:sz w:val="22"/>
          <w:szCs w:val="22"/>
          <w:lang w:val="lt-LT"/>
        </w:rPr>
        <w:t>dizurija</w:t>
      </w:r>
      <w:proofErr w:type="spellEnd"/>
      <w:r w:rsidRPr="00EC5CB2">
        <w:rPr>
          <w:bCs/>
          <w:sz w:val="22"/>
          <w:szCs w:val="22"/>
          <w:lang w:val="lt-LT"/>
        </w:rPr>
        <w:t>), dažnas nedidelio šlapimo kiekio išsiskyrimas kartu nevartojant skysčių (</w:t>
      </w:r>
      <w:proofErr w:type="spellStart"/>
      <w:r w:rsidRPr="00EC5CB2">
        <w:rPr>
          <w:bCs/>
          <w:sz w:val="22"/>
          <w:szCs w:val="22"/>
          <w:lang w:val="lt-LT"/>
        </w:rPr>
        <w:t>polakiurija</w:t>
      </w:r>
      <w:proofErr w:type="spellEnd"/>
      <w:r w:rsidRPr="00EC5CB2">
        <w:rPr>
          <w:bCs/>
          <w:sz w:val="22"/>
          <w:szCs w:val="22"/>
          <w:lang w:val="lt-LT"/>
        </w:rPr>
        <w:t>), dažnas poreikis šlapintis naktį (</w:t>
      </w:r>
      <w:proofErr w:type="spellStart"/>
      <w:r w:rsidRPr="00EC5CB2">
        <w:rPr>
          <w:bCs/>
          <w:sz w:val="22"/>
          <w:szCs w:val="22"/>
          <w:lang w:val="lt-LT"/>
        </w:rPr>
        <w:t>n</w:t>
      </w:r>
      <w:r w:rsidRPr="004D4B13">
        <w:rPr>
          <w:bCs/>
          <w:sz w:val="22"/>
          <w:szCs w:val="22"/>
          <w:lang w:val="lt-LT"/>
        </w:rPr>
        <w:t>i</w:t>
      </w:r>
      <w:r w:rsidRPr="00EC5CB2">
        <w:rPr>
          <w:bCs/>
          <w:sz w:val="22"/>
          <w:szCs w:val="22"/>
          <w:lang w:val="lt-LT"/>
        </w:rPr>
        <w:t>kturija</w:t>
      </w:r>
      <w:proofErr w:type="spellEnd"/>
      <w:r w:rsidRPr="00EC5CB2">
        <w:rPr>
          <w:bCs/>
          <w:sz w:val="22"/>
          <w:szCs w:val="22"/>
          <w:lang w:val="lt-LT"/>
        </w:rPr>
        <w:t>), skausmingas, lėtas ir pertraukiamas šlapimo išsiskyrimas, dažnai lašais (</w:t>
      </w:r>
      <w:proofErr w:type="spellStart"/>
      <w:r w:rsidRPr="00EC5CB2">
        <w:rPr>
          <w:bCs/>
          <w:sz w:val="22"/>
          <w:szCs w:val="22"/>
          <w:lang w:val="lt-LT"/>
        </w:rPr>
        <w:t>strangurija</w:t>
      </w:r>
      <w:proofErr w:type="spellEnd"/>
      <w:r w:rsidRPr="00EC5CB2">
        <w:rPr>
          <w:bCs/>
          <w:sz w:val="22"/>
          <w:szCs w:val="22"/>
          <w:lang w:val="lt-LT"/>
        </w:rPr>
        <w:t>), kraujas šlapime (</w:t>
      </w:r>
      <w:proofErr w:type="spellStart"/>
      <w:r w:rsidRPr="00EC5CB2">
        <w:rPr>
          <w:bCs/>
          <w:sz w:val="22"/>
          <w:szCs w:val="22"/>
          <w:lang w:val="lt-LT"/>
        </w:rPr>
        <w:t>hematurija</w:t>
      </w:r>
      <w:proofErr w:type="spellEnd"/>
      <w:r w:rsidRPr="00EC5CB2">
        <w:rPr>
          <w:bCs/>
          <w:sz w:val="22"/>
          <w:szCs w:val="22"/>
          <w:lang w:val="lt-LT"/>
        </w:rPr>
        <w:t>), diskomfortas šlapimo pūslėje, vidinės šlapimo pūslės sienelės nekrozė, šlapimo pūslės suspaudimas.</w:t>
      </w:r>
    </w:p>
    <w:p w14:paraId="7F1F3B4C" w14:textId="77777777" w:rsidR="00E8502F" w:rsidRPr="00DD6364" w:rsidRDefault="00E8502F" w:rsidP="00E8502F">
      <w:pPr>
        <w:pStyle w:val="prastasiniatinklio"/>
        <w:spacing w:before="0" w:beforeAutospacing="0" w:after="0" w:afterAutospacing="0"/>
        <w:rPr>
          <w:sz w:val="22"/>
          <w:lang w:val="lt-LT"/>
        </w:rPr>
      </w:pPr>
    </w:p>
    <w:p w14:paraId="6C32C65F" w14:textId="77777777" w:rsidR="00E8502F" w:rsidRDefault="00E8502F" w:rsidP="00E8502F">
      <w:pPr>
        <w:pStyle w:val="prastasiniatinklio"/>
        <w:spacing w:before="0" w:beforeAutospacing="0" w:after="0" w:afterAutospacing="0"/>
        <w:rPr>
          <w:bCs/>
          <w:sz w:val="22"/>
          <w:szCs w:val="22"/>
          <w:lang w:val="lt-LT"/>
        </w:rPr>
      </w:pPr>
      <w:r w:rsidRPr="00F449BE">
        <w:rPr>
          <w:bCs/>
          <w:sz w:val="22"/>
          <w:szCs w:val="22"/>
          <w:lang w:val="lt-LT"/>
        </w:rPr>
        <w:t xml:space="preserve">Gydymo </w:t>
      </w:r>
      <w:proofErr w:type="spellStart"/>
      <w:r w:rsidRPr="00F449BE">
        <w:rPr>
          <w:bCs/>
          <w:sz w:val="22"/>
          <w:szCs w:val="22"/>
          <w:lang w:val="lt-LT"/>
        </w:rPr>
        <w:t>Epirubicin</w:t>
      </w:r>
      <w:proofErr w:type="spellEnd"/>
      <w:r w:rsidRPr="00F449BE">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r w:rsidRPr="00F449BE">
        <w:rPr>
          <w:bCs/>
          <w:sz w:val="22"/>
          <w:szCs w:val="22"/>
          <w:lang w:val="lt-LT"/>
        </w:rPr>
        <w:t xml:space="preserve">metu gydytojas taip pat </w:t>
      </w:r>
      <w:r>
        <w:rPr>
          <w:bCs/>
          <w:sz w:val="22"/>
          <w:szCs w:val="22"/>
          <w:lang w:val="lt-LT"/>
        </w:rPr>
        <w:t>reguliariai atliks tyrimus</w:t>
      </w:r>
      <w:r w:rsidRPr="00F449BE">
        <w:rPr>
          <w:bCs/>
          <w:sz w:val="22"/>
          <w:szCs w:val="22"/>
          <w:lang w:val="lt-LT"/>
        </w:rPr>
        <w:t>:</w:t>
      </w:r>
    </w:p>
    <w:p w14:paraId="72F11CC6" w14:textId="77777777" w:rsidR="00E8502F" w:rsidRDefault="00E8502F" w:rsidP="00E8502F">
      <w:pPr>
        <w:pStyle w:val="prastasiniatinklio"/>
        <w:numPr>
          <w:ilvl w:val="0"/>
          <w:numId w:val="33"/>
        </w:numPr>
        <w:spacing w:before="0" w:beforeAutospacing="0" w:after="0" w:afterAutospacing="0"/>
        <w:rPr>
          <w:bCs/>
          <w:sz w:val="22"/>
          <w:szCs w:val="22"/>
          <w:lang w:val="lt-LT"/>
        </w:rPr>
      </w:pPr>
      <w:r w:rsidRPr="00F449BE">
        <w:rPr>
          <w:bCs/>
          <w:sz w:val="22"/>
          <w:szCs w:val="22"/>
          <w:lang w:val="lt-LT"/>
        </w:rPr>
        <w:t>kad jūsų kraujo ląstelių skaičius nebūtų per mažas</w:t>
      </w:r>
      <w:r>
        <w:rPr>
          <w:bCs/>
          <w:sz w:val="22"/>
          <w:szCs w:val="22"/>
          <w:lang w:val="lt-LT"/>
        </w:rPr>
        <w:t>;</w:t>
      </w:r>
    </w:p>
    <w:p w14:paraId="26E9D849" w14:textId="77777777" w:rsidR="00E8502F" w:rsidRDefault="00E8502F" w:rsidP="00E8502F">
      <w:pPr>
        <w:pStyle w:val="prastasiniatinklio"/>
        <w:numPr>
          <w:ilvl w:val="0"/>
          <w:numId w:val="33"/>
        </w:numPr>
        <w:spacing w:before="0" w:beforeAutospacing="0" w:after="0" w:afterAutospacing="0"/>
        <w:rPr>
          <w:bCs/>
          <w:sz w:val="22"/>
          <w:szCs w:val="22"/>
          <w:lang w:val="lt-LT"/>
        </w:rPr>
      </w:pPr>
      <w:r>
        <w:rPr>
          <w:bCs/>
          <w:sz w:val="22"/>
          <w:szCs w:val="22"/>
          <w:lang w:val="lt-LT"/>
        </w:rPr>
        <w:t xml:space="preserve">kontroliuoti šlapimo rūgšties ir kitų faktorių kiekį kraujyje; </w:t>
      </w:r>
    </w:p>
    <w:p w14:paraId="741B21D6" w14:textId="77777777" w:rsidR="00E8502F" w:rsidRPr="00EC5CB2" w:rsidRDefault="00E8502F" w:rsidP="00E8502F">
      <w:pPr>
        <w:pStyle w:val="prastasiniatinklio"/>
        <w:numPr>
          <w:ilvl w:val="0"/>
          <w:numId w:val="33"/>
        </w:numPr>
        <w:spacing w:before="0" w:beforeAutospacing="0" w:after="0" w:afterAutospacing="0"/>
        <w:rPr>
          <w:bCs/>
          <w:sz w:val="22"/>
          <w:szCs w:val="22"/>
          <w:lang w:val="lt-LT"/>
        </w:rPr>
      </w:pPr>
      <w:r>
        <w:rPr>
          <w:bCs/>
          <w:sz w:val="22"/>
          <w:szCs w:val="22"/>
          <w:lang w:val="lt-LT"/>
        </w:rPr>
        <w:t>įvertinti ar širdis ir kepenys funkcionuoja įprastai.</w:t>
      </w:r>
    </w:p>
    <w:p w14:paraId="4FEE0D38" w14:textId="77777777" w:rsidR="00E8502F" w:rsidRPr="00DD6364" w:rsidRDefault="00E8502F" w:rsidP="00E8502F">
      <w:pPr>
        <w:pStyle w:val="prastasiniatinklio"/>
        <w:spacing w:before="0" w:beforeAutospacing="0" w:after="0" w:afterAutospacing="0"/>
        <w:rPr>
          <w:bCs/>
          <w:sz w:val="22"/>
          <w:szCs w:val="22"/>
          <w:lang w:val="pt-PT"/>
        </w:rPr>
      </w:pPr>
    </w:p>
    <w:p w14:paraId="7A7E0E8F" w14:textId="77777777" w:rsidR="00E8502F" w:rsidRPr="00EC5CB2" w:rsidRDefault="00E8502F" w:rsidP="00E8502F">
      <w:pPr>
        <w:pStyle w:val="prastasiniatinklio"/>
        <w:spacing w:before="0" w:beforeAutospacing="0" w:after="0" w:afterAutospacing="0"/>
        <w:rPr>
          <w:bCs/>
          <w:sz w:val="22"/>
          <w:szCs w:val="22"/>
          <w:lang w:val="lt-LT"/>
        </w:rPr>
      </w:pPr>
      <w:r w:rsidRPr="00EC5CB2">
        <w:rPr>
          <w:bCs/>
          <w:sz w:val="22"/>
          <w:szCs w:val="22"/>
          <w:lang w:val="lt-LT"/>
        </w:rPr>
        <w:t xml:space="preserve">Gydymo </w:t>
      </w:r>
      <w:proofErr w:type="spellStart"/>
      <w:r w:rsidRPr="004D4B13">
        <w:rPr>
          <w:bCs/>
          <w:sz w:val="22"/>
          <w:szCs w:val="22"/>
          <w:lang w:val="lt-LT"/>
        </w:rPr>
        <w:t>Epirubicin</w:t>
      </w:r>
      <w:proofErr w:type="spellEnd"/>
      <w:r w:rsidRPr="004D4B13">
        <w:rPr>
          <w:bCs/>
          <w:sz w:val="22"/>
          <w:szCs w:val="22"/>
          <w:lang w:val="lt-LT"/>
        </w:rPr>
        <w:t xml:space="preserve"> </w:t>
      </w:r>
      <w:proofErr w:type="spellStart"/>
      <w:r w:rsidRPr="004D4B13">
        <w:rPr>
          <w:bCs/>
          <w:sz w:val="22"/>
          <w:szCs w:val="22"/>
          <w:lang w:val="lt-LT"/>
        </w:rPr>
        <w:t>Accord</w:t>
      </w:r>
      <w:proofErr w:type="spellEnd"/>
      <w:r w:rsidRPr="004D4B13">
        <w:rPr>
          <w:bCs/>
          <w:sz w:val="22"/>
          <w:szCs w:val="22"/>
          <w:lang w:val="lt-LT"/>
        </w:rPr>
        <w:t xml:space="preserve"> </w:t>
      </w:r>
      <w:r w:rsidRPr="00EC5CB2">
        <w:rPr>
          <w:bCs/>
          <w:sz w:val="22"/>
          <w:szCs w:val="22"/>
          <w:lang w:val="lt-LT"/>
        </w:rPr>
        <w:t xml:space="preserve">metu negalima skiepytis </w:t>
      </w:r>
      <w:r w:rsidRPr="00EC5CB2">
        <w:rPr>
          <w:b/>
          <w:sz w:val="22"/>
          <w:szCs w:val="22"/>
          <w:lang w:val="lt-LT"/>
        </w:rPr>
        <w:t>vakcinomis</w:t>
      </w:r>
      <w:r w:rsidRPr="00EC5CB2">
        <w:rPr>
          <w:bCs/>
          <w:sz w:val="22"/>
          <w:szCs w:val="22"/>
          <w:lang w:val="lt-LT"/>
        </w:rPr>
        <w:t xml:space="preserve">, vadinamomis </w:t>
      </w:r>
      <w:r w:rsidRPr="004D4B13">
        <w:rPr>
          <w:bCs/>
          <w:sz w:val="22"/>
          <w:szCs w:val="22"/>
          <w:lang w:val="lt-LT"/>
        </w:rPr>
        <w:t>„</w:t>
      </w:r>
      <w:r w:rsidRPr="00EC5CB2">
        <w:rPr>
          <w:b/>
          <w:sz w:val="22"/>
          <w:szCs w:val="22"/>
          <w:lang w:val="lt-LT"/>
        </w:rPr>
        <w:t>gyvomis</w:t>
      </w:r>
      <w:r w:rsidRPr="004D4B13">
        <w:rPr>
          <w:bCs/>
          <w:sz w:val="22"/>
          <w:szCs w:val="22"/>
          <w:lang w:val="lt-LT"/>
        </w:rPr>
        <w:t>“</w:t>
      </w:r>
      <w:r w:rsidRPr="00EC5CB2">
        <w:rPr>
          <w:bCs/>
          <w:sz w:val="22"/>
          <w:szCs w:val="22"/>
          <w:lang w:val="lt-LT"/>
        </w:rPr>
        <w:t xml:space="preserve"> arba </w:t>
      </w:r>
      <w:r w:rsidRPr="004D4B13">
        <w:rPr>
          <w:bCs/>
          <w:sz w:val="22"/>
          <w:szCs w:val="22"/>
          <w:lang w:val="lt-LT"/>
        </w:rPr>
        <w:t>„</w:t>
      </w:r>
      <w:r w:rsidRPr="00EC5CB2">
        <w:rPr>
          <w:b/>
          <w:sz w:val="22"/>
          <w:szCs w:val="22"/>
          <w:lang w:val="lt-LT"/>
        </w:rPr>
        <w:t>nusilpnintomis</w:t>
      </w:r>
      <w:r w:rsidRPr="004D4B13">
        <w:rPr>
          <w:bCs/>
          <w:sz w:val="22"/>
          <w:szCs w:val="22"/>
          <w:lang w:val="lt-LT"/>
        </w:rPr>
        <w:t>“</w:t>
      </w:r>
      <w:r w:rsidRPr="00EC5CB2">
        <w:rPr>
          <w:bCs/>
          <w:sz w:val="22"/>
          <w:szCs w:val="22"/>
          <w:lang w:val="lt-LT"/>
        </w:rPr>
        <w:t xml:space="preserve"> vakcinomis, nes dėl silpnos imuninės apsaugos gali kilti sunkių ar mirtinų infekcijų. Vietoj to Jus galima skiepyti vakcinomis, vadinamomis </w:t>
      </w:r>
      <w:r w:rsidRPr="004D4B13">
        <w:rPr>
          <w:bCs/>
          <w:sz w:val="22"/>
          <w:szCs w:val="22"/>
          <w:lang w:val="lt-LT"/>
        </w:rPr>
        <w:t>„negyvomis“</w:t>
      </w:r>
      <w:r w:rsidRPr="00EC5CB2">
        <w:rPr>
          <w:bCs/>
          <w:sz w:val="22"/>
          <w:szCs w:val="22"/>
          <w:lang w:val="lt-LT"/>
        </w:rPr>
        <w:t xml:space="preserve"> arba </w:t>
      </w:r>
      <w:r w:rsidRPr="004D4B13">
        <w:rPr>
          <w:bCs/>
          <w:sz w:val="22"/>
          <w:szCs w:val="22"/>
          <w:lang w:val="lt-LT"/>
        </w:rPr>
        <w:t>„</w:t>
      </w:r>
      <w:proofErr w:type="spellStart"/>
      <w:r w:rsidRPr="00EC5CB2">
        <w:rPr>
          <w:bCs/>
          <w:sz w:val="22"/>
          <w:szCs w:val="22"/>
          <w:lang w:val="lt-LT"/>
        </w:rPr>
        <w:t>inaktyvuotomis</w:t>
      </w:r>
      <w:proofErr w:type="spellEnd"/>
      <w:r w:rsidRPr="004D4B13">
        <w:rPr>
          <w:bCs/>
          <w:sz w:val="22"/>
          <w:szCs w:val="22"/>
          <w:lang w:val="lt-LT"/>
        </w:rPr>
        <w:t>“</w:t>
      </w:r>
      <w:r w:rsidRPr="00EC5CB2">
        <w:rPr>
          <w:bCs/>
          <w:sz w:val="22"/>
          <w:szCs w:val="22"/>
          <w:lang w:val="lt-LT"/>
        </w:rPr>
        <w:t xml:space="preserve"> vakcinomis, nors tokio tipo vakcinų poveikis gali būti mažesnis.</w:t>
      </w:r>
    </w:p>
    <w:p w14:paraId="51016F65" w14:textId="77777777" w:rsidR="00E8502F" w:rsidRPr="00EC5CB2" w:rsidRDefault="00E8502F" w:rsidP="00E8502F">
      <w:pPr>
        <w:pStyle w:val="prastasiniatinklio"/>
        <w:spacing w:before="0" w:beforeAutospacing="0" w:after="0" w:afterAutospacing="0"/>
        <w:rPr>
          <w:bCs/>
          <w:sz w:val="22"/>
          <w:szCs w:val="22"/>
          <w:lang w:val="lt-LT"/>
        </w:rPr>
      </w:pPr>
    </w:p>
    <w:p w14:paraId="3F1B61D0" w14:textId="77777777" w:rsidR="00E8502F" w:rsidRPr="00EC5CB2" w:rsidRDefault="00E8502F" w:rsidP="00E8502F">
      <w:pPr>
        <w:pStyle w:val="prastasiniatinklio"/>
        <w:spacing w:before="0" w:beforeAutospacing="0" w:after="0" w:afterAutospacing="0"/>
        <w:rPr>
          <w:bCs/>
          <w:sz w:val="22"/>
          <w:szCs w:val="22"/>
          <w:lang w:val="lt-LT"/>
        </w:rPr>
      </w:pPr>
      <w:r w:rsidRPr="00EC5CB2">
        <w:rPr>
          <w:bCs/>
          <w:sz w:val="22"/>
          <w:szCs w:val="22"/>
          <w:lang w:val="lt-LT"/>
        </w:rPr>
        <w:lastRenderedPageBreak/>
        <w:t xml:space="preserve">Šis vaistas gali sukelti negrįžtamų pakitimų, kurie gali paveikti ir </w:t>
      </w:r>
      <w:r w:rsidRPr="004D4B13">
        <w:rPr>
          <w:bCs/>
          <w:sz w:val="22"/>
          <w:szCs w:val="22"/>
          <w:lang w:val="lt-LT"/>
        </w:rPr>
        <w:t>J</w:t>
      </w:r>
      <w:r w:rsidRPr="00EC5CB2">
        <w:rPr>
          <w:bCs/>
          <w:sz w:val="22"/>
          <w:szCs w:val="22"/>
          <w:lang w:val="lt-LT"/>
        </w:rPr>
        <w:t xml:space="preserve">ūsų būsimus vaikus. Todėl </w:t>
      </w:r>
      <w:r>
        <w:rPr>
          <w:bCs/>
          <w:sz w:val="22"/>
          <w:szCs w:val="22"/>
          <w:lang w:val="lt-LT"/>
        </w:rPr>
        <w:t xml:space="preserve">vaisingos moterys turi būti informuotos, kad </w:t>
      </w:r>
      <w:r w:rsidRPr="00EC5CB2">
        <w:rPr>
          <w:bCs/>
          <w:sz w:val="22"/>
          <w:szCs w:val="22"/>
          <w:lang w:val="lt-LT"/>
        </w:rPr>
        <w:t xml:space="preserve">gydymo </w:t>
      </w:r>
      <w:proofErr w:type="spellStart"/>
      <w:r w:rsidRPr="004D4B13">
        <w:rPr>
          <w:bCs/>
          <w:sz w:val="22"/>
          <w:szCs w:val="22"/>
          <w:lang w:val="lt-LT"/>
        </w:rPr>
        <w:t>Epirubicin</w:t>
      </w:r>
      <w:proofErr w:type="spellEnd"/>
      <w:r w:rsidRPr="004D4B13">
        <w:rPr>
          <w:bCs/>
          <w:sz w:val="22"/>
          <w:szCs w:val="22"/>
          <w:lang w:val="lt-LT"/>
        </w:rPr>
        <w:t xml:space="preserve"> </w:t>
      </w:r>
      <w:proofErr w:type="spellStart"/>
      <w:r w:rsidRPr="004D4B13">
        <w:rPr>
          <w:bCs/>
          <w:sz w:val="22"/>
          <w:szCs w:val="22"/>
          <w:lang w:val="lt-LT"/>
        </w:rPr>
        <w:t>Acco</w:t>
      </w:r>
      <w:r w:rsidRPr="001632F3">
        <w:rPr>
          <w:bCs/>
          <w:sz w:val="22"/>
          <w:szCs w:val="22"/>
          <w:lang w:val="lt-LT"/>
        </w:rPr>
        <w:t>rd</w:t>
      </w:r>
      <w:proofErr w:type="spellEnd"/>
      <w:r w:rsidRPr="001632F3">
        <w:rPr>
          <w:bCs/>
          <w:sz w:val="22"/>
          <w:szCs w:val="22"/>
          <w:lang w:val="lt-LT"/>
        </w:rPr>
        <w:t xml:space="preserve"> </w:t>
      </w:r>
      <w:r w:rsidRPr="00EC5CB2">
        <w:rPr>
          <w:bCs/>
          <w:sz w:val="22"/>
          <w:szCs w:val="22"/>
          <w:lang w:val="lt-LT"/>
        </w:rPr>
        <w:t>metu būtina naudoti veiksmingus kontracepcijos metodus. Jei nutraukus gydymą norite susilaukti vaikų, kreipkitės į gydytoją specialistą.</w:t>
      </w:r>
      <w:r w:rsidRPr="00780425">
        <w:rPr>
          <w:rFonts w:asciiTheme="minorHAnsi" w:eastAsiaTheme="minorHAnsi" w:hAnsiTheme="minorHAnsi" w:cstheme="minorBidi"/>
          <w:sz w:val="22"/>
          <w:szCs w:val="22"/>
          <w:lang w:val="lt-LT"/>
        </w:rPr>
        <w:t xml:space="preserve"> </w:t>
      </w:r>
      <w:r w:rsidRPr="00780425">
        <w:rPr>
          <w:bCs/>
          <w:sz w:val="22"/>
          <w:szCs w:val="22"/>
          <w:lang w:val="lt-LT"/>
        </w:rPr>
        <w:t>Prieš gydymą vyrai ir moterys turi pasitarti dėl vaisingumo išsaugojimo metodų (žr. 2 skyrių „Nėštumas, žindymo laikotarpis ir vaisingumas“).</w:t>
      </w:r>
    </w:p>
    <w:p w14:paraId="18844686" w14:textId="77777777" w:rsidR="00E8502F" w:rsidRPr="004D4B13" w:rsidRDefault="00E8502F" w:rsidP="00E8502F">
      <w:pPr>
        <w:pStyle w:val="prastasiniatinklio"/>
        <w:spacing w:before="0" w:beforeAutospacing="0" w:after="0" w:afterAutospacing="0"/>
        <w:rPr>
          <w:bCs/>
          <w:sz w:val="22"/>
          <w:szCs w:val="22"/>
          <w:lang w:val="lt-LT"/>
        </w:rPr>
      </w:pPr>
    </w:p>
    <w:p w14:paraId="259253FB" w14:textId="77777777" w:rsidR="00E8502F" w:rsidRPr="00EC5CB2" w:rsidRDefault="00E8502F" w:rsidP="00E8502F">
      <w:pPr>
        <w:pStyle w:val="prastasiniatinklio"/>
        <w:spacing w:before="0" w:beforeAutospacing="0" w:after="0" w:afterAutospacing="0"/>
        <w:rPr>
          <w:bCs/>
          <w:sz w:val="22"/>
          <w:szCs w:val="22"/>
          <w:lang w:val="lt-LT"/>
        </w:rPr>
      </w:pPr>
      <w:r w:rsidRPr="00EC5CB2">
        <w:rPr>
          <w:bCs/>
          <w:sz w:val="22"/>
          <w:szCs w:val="22"/>
          <w:lang w:val="lt-LT"/>
        </w:rPr>
        <w:t xml:space="preserve">Prieš gydymą </w:t>
      </w:r>
      <w:proofErr w:type="spellStart"/>
      <w:r w:rsidRPr="004D4B13">
        <w:rPr>
          <w:bCs/>
          <w:sz w:val="22"/>
          <w:szCs w:val="22"/>
          <w:lang w:val="lt-LT"/>
        </w:rPr>
        <w:t>Epirubicin</w:t>
      </w:r>
      <w:proofErr w:type="spellEnd"/>
      <w:r w:rsidRPr="004D4B13">
        <w:rPr>
          <w:bCs/>
          <w:sz w:val="22"/>
          <w:szCs w:val="22"/>
          <w:lang w:val="lt-LT"/>
        </w:rPr>
        <w:t xml:space="preserve"> </w:t>
      </w:r>
      <w:proofErr w:type="spellStart"/>
      <w:r w:rsidRPr="004D4B13">
        <w:rPr>
          <w:bCs/>
          <w:sz w:val="22"/>
          <w:szCs w:val="22"/>
          <w:lang w:val="lt-LT"/>
        </w:rPr>
        <w:t>Accord</w:t>
      </w:r>
      <w:proofErr w:type="spellEnd"/>
      <w:r w:rsidRPr="004D4B13">
        <w:rPr>
          <w:bCs/>
          <w:sz w:val="22"/>
          <w:szCs w:val="22"/>
          <w:lang w:val="lt-LT"/>
        </w:rPr>
        <w:t xml:space="preserve"> </w:t>
      </w:r>
      <w:r w:rsidRPr="00EC5CB2">
        <w:rPr>
          <w:bCs/>
          <w:sz w:val="22"/>
          <w:szCs w:val="22"/>
          <w:lang w:val="lt-LT"/>
        </w:rPr>
        <w:t>ir jo metu gydytojas dažnai ir reguliariai atliks Jums laboratorinius tyrimus, kad įvertintų Jūsų būklę ir šio vaisto veiksmingumą.</w:t>
      </w:r>
    </w:p>
    <w:p w14:paraId="79AC7ABA" w14:textId="77777777" w:rsidR="00E8502F" w:rsidRPr="008125CF" w:rsidRDefault="00E8502F" w:rsidP="00E8502F">
      <w:pPr>
        <w:numPr>
          <w:ilvl w:val="12"/>
          <w:numId w:val="0"/>
        </w:numPr>
        <w:suppressAutoHyphens/>
        <w:spacing w:after="0" w:line="240" w:lineRule="auto"/>
        <w:rPr>
          <w:rFonts w:ascii="Times New Roman" w:eastAsia="Times New Roman" w:hAnsi="Times New Roman" w:cs="Times New Roman"/>
        </w:rPr>
      </w:pPr>
    </w:p>
    <w:p w14:paraId="68ED3AC3" w14:textId="77777777" w:rsidR="00E8502F" w:rsidRPr="008125CF" w:rsidRDefault="00E8502F" w:rsidP="00E8502F">
      <w:pPr>
        <w:suppressAutoHyphens/>
        <w:spacing w:after="0" w:line="240" w:lineRule="auto"/>
        <w:rPr>
          <w:rFonts w:ascii="Times New Roman" w:eastAsia="Times New Roman" w:hAnsi="Times New Roman" w:cs="Times New Roman"/>
          <w:b/>
          <w:bCs/>
        </w:rPr>
      </w:pPr>
      <w:r w:rsidRPr="008125CF">
        <w:rPr>
          <w:rFonts w:ascii="Times New Roman" w:hAnsi="Times New Roman" w:cs="Times New Roman"/>
          <w:b/>
          <w:bCs/>
        </w:rPr>
        <w:t xml:space="preserve">Kiti vaistai ir </w:t>
      </w:r>
      <w:proofErr w:type="spellStart"/>
      <w:r w:rsidRPr="008125CF">
        <w:rPr>
          <w:rFonts w:ascii="Times New Roman" w:hAnsi="Times New Roman" w:cs="Times New Roman"/>
          <w:b/>
          <w:bCs/>
        </w:rPr>
        <w:t>Epirubicin</w:t>
      </w:r>
      <w:proofErr w:type="spellEnd"/>
      <w:r w:rsidRPr="008125CF">
        <w:rPr>
          <w:rFonts w:ascii="Times New Roman" w:hAnsi="Times New Roman" w:cs="Times New Roman"/>
          <w:b/>
          <w:bCs/>
        </w:rPr>
        <w:t xml:space="preserve"> </w:t>
      </w:r>
      <w:proofErr w:type="spellStart"/>
      <w:r w:rsidRPr="008125CF">
        <w:rPr>
          <w:rFonts w:ascii="Times New Roman" w:hAnsi="Times New Roman" w:cs="Times New Roman"/>
          <w:b/>
          <w:bCs/>
        </w:rPr>
        <w:t>Accord</w:t>
      </w:r>
      <w:proofErr w:type="spellEnd"/>
      <w:r w:rsidRPr="008125CF" w:rsidDel="005905CA">
        <w:rPr>
          <w:rFonts w:ascii="Times New Roman" w:eastAsia="Times New Roman" w:hAnsi="Times New Roman" w:cs="Times New Roman"/>
          <w:b/>
          <w:bCs/>
        </w:rPr>
        <w:t xml:space="preserve"> </w:t>
      </w:r>
    </w:p>
    <w:p w14:paraId="6FF43B28" w14:textId="77777777" w:rsidR="00E8502F" w:rsidRPr="0051530F" w:rsidRDefault="00E8502F" w:rsidP="00E8502F">
      <w:pPr>
        <w:suppressAutoHyphens/>
        <w:spacing w:after="0" w:line="240" w:lineRule="auto"/>
        <w:rPr>
          <w:rFonts w:ascii="Times New Roman" w:hAnsi="Times New Roman"/>
        </w:rPr>
      </w:pPr>
    </w:p>
    <w:p w14:paraId="078E5217"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Jeigu vartojate ar neseniai vartojote kitų vaistų, taip pat ir įsigytų be recepto, arba dėl to nesate tikri, apie tai pasakykite gydytojui arba vaistininkui, ypač:</w:t>
      </w:r>
    </w:p>
    <w:p w14:paraId="79EFE6D6" w14:textId="77777777" w:rsidR="00E8502F" w:rsidRPr="0051530F" w:rsidRDefault="00E8502F" w:rsidP="00E8502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bCs/>
        </w:rPr>
      </w:pPr>
      <w:proofErr w:type="spellStart"/>
      <w:r w:rsidRPr="0051530F">
        <w:rPr>
          <w:rFonts w:ascii="Times New Roman" w:eastAsia="Times New Roman" w:hAnsi="Times New Roman" w:cs="Times New Roman"/>
          <w:b/>
        </w:rPr>
        <w:t>cimetidino</w:t>
      </w:r>
      <w:proofErr w:type="spellEnd"/>
      <w:r w:rsidRPr="0051530F">
        <w:rPr>
          <w:rFonts w:ascii="Times New Roman" w:hAnsi="Times New Roman"/>
          <w:b/>
        </w:rPr>
        <w:t xml:space="preserve"> </w:t>
      </w:r>
      <w:r w:rsidRPr="0051530F">
        <w:rPr>
          <w:rFonts w:ascii="Times New Roman" w:eastAsia="Times New Roman" w:hAnsi="Times New Roman" w:cs="Times New Roman"/>
          <w:bCs/>
        </w:rPr>
        <w:t xml:space="preserve">(įprastai vartojamas skrandžio opoms gydyti ir rėmeniui mažinti). </w:t>
      </w:r>
      <w:proofErr w:type="spellStart"/>
      <w:r w:rsidRPr="0051530F">
        <w:rPr>
          <w:rFonts w:ascii="Times New Roman" w:eastAsia="Times New Roman" w:hAnsi="Times New Roman" w:cs="Times New Roman"/>
          <w:bCs/>
        </w:rPr>
        <w:t>Cimetidinas</w:t>
      </w:r>
      <w:proofErr w:type="spellEnd"/>
      <w:r w:rsidRPr="0051530F">
        <w:rPr>
          <w:rFonts w:ascii="Times New Roman" w:eastAsia="Times New Roman" w:hAnsi="Times New Roman" w:cs="Times New Roman"/>
          <w:bCs/>
        </w:rPr>
        <w:t xml:space="preserve"> gali sustiprinti </w:t>
      </w:r>
      <w:proofErr w:type="spellStart"/>
      <w:r w:rsidRPr="0051530F">
        <w:rPr>
          <w:rFonts w:ascii="Times New Roman" w:eastAsia="Times New Roman" w:hAnsi="Times New Roman" w:cs="Times New Roman"/>
          <w:bCs/>
        </w:rPr>
        <w:t>Epirubicin</w:t>
      </w:r>
      <w:proofErr w:type="spellEnd"/>
      <w:r w:rsidRPr="0051530F">
        <w:rPr>
          <w:rFonts w:ascii="Times New Roman" w:eastAsia="Times New Roman" w:hAnsi="Times New Roman" w:cs="Times New Roman"/>
          <w:bCs/>
        </w:rPr>
        <w:t xml:space="preserve"> </w:t>
      </w:r>
      <w:proofErr w:type="spellStart"/>
      <w:r w:rsidRPr="0051530F">
        <w:rPr>
          <w:rFonts w:ascii="Times New Roman" w:eastAsia="Times New Roman" w:hAnsi="Times New Roman" w:cs="Times New Roman"/>
          <w:bCs/>
        </w:rPr>
        <w:t>Accord</w:t>
      </w:r>
      <w:proofErr w:type="spellEnd"/>
      <w:r w:rsidRPr="0051530F">
        <w:rPr>
          <w:rFonts w:ascii="Times New Roman" w:eastAsia="Times New Roman" w:hAnsi="Times New Roman" w:cs="Times New Roman"/>
          <w:bCs/>
        </w:rPr>
        <w:t xml:space="preserve"> poveikį;</w:t>
      </w:r>
    </w:p>
    <w:p w14:paraId="03779F93" w14:textId="77777777" w:rsidR="00E8502F" w:rsidRPr="0051530F" w:rsidRDefault="00E8502F" w:rsidP="00E8502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sidRPr="0051530F">
        <w:rPr>
          <w:rFonts w:ascii="Times New Roman" w:eastAsia="Times New Roman" w:hAnsi="Times New Roman" w:cs="Times New Roman"/>
          <w:b/>
        </w:rPr>
        <w:t>kalcio kanalų blokatorių</w:t>
      </w:r>
      <w:r w:rsidRPr="0051530F">
        <w:rPr>
          <w:rFonts w:ascii="Times New Roman" w:eastAsia="Times New Roman" w:hAnsi="Times New Roman" w:cs="Times New Roman"/>
        </w:rPr>
        <w:t xml:space="preserve"> (širdies ligoms gydyti);</w:t>
      </w:r>
    </w:p>
    <w:p w14:paraId="1F317962" w14:textId="77777777" w:rsidR="00E8502F" w:rsidRPr="0051530F" w:rsidRDefault="00E8502F" w:rsidP="00E8502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b/>
        </w:rPr>
        <w:t>i</w:t>
      </w:r>
      <w:r w:rsidRPr="0051530F">
        <w:rPr>
          <w:rFonts w:ascii="Times New Roman" w:eastAsia="Times New Roman" w:hAnsi="Times New Roman" w:cs="Times New Roman"/>
          <w:b/>
        </w:rPr>
        <w:t xml:space="preserve">nterferono α2b </w:t>
      </w:r>
      <w:r w:rsidRPr="00EC5CB2">
        <w:rPr>
          <w:rFonts w:ascii="Times New Roman" w:eastAsia="Times New Roman" w:hAnsi="Times New Roman" w:cs="Times New Roman"/>
          <w:bCs/>
        </w:rPr>
        <w:t>(</w:t>
      </w:r>
      <w:r w:rsidRPr="0051530F">
        <w:rPr>
          <w:rFonts w:ascii="Times New Roman" w:eastAsia="Times New Roman" w:hAnsi="Times New Roman" w:cs="Times New Roman"/>
        </w:rPr>
        <w:t>vėžiniams susirgimams gydyti)</w:t>
      </w:r>
      <w:r>
        <w:rPr>
          <w:rFonts w:ascii="Times New Roman" w:eastAsia="Times New Roman" w:hAnsi="Times New Roman" w:cs="Times New Roman"/>
        </w:rPr>
        <w:t>;</w:t>
      </w:r>
    </w:p>
    <w:p w14:paraId="480A7A2B" w14:textId="77777777" w:rsidR="00E8502F" w:rsidRPr="0051530F" w:rsidRDefault="00E8502F" w:rsidP="00E8502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proofErr w:type="spellStart"/>
      <w:r w:rsidRPr="0051530F">
        <w:rPr>
          <w:rFonts w:ascii="Times New Roman" w:eastAsia="Times New Roman" w:hAnsi="Times New Roman" w:cs="Times New Roman"/>
          <w:b/>
        </w:rPr>
        <w:t>chinino</w:t>
      </w:r>
      <w:proofErr w:type="spellEnd"/>
      <w:r w:rsidRPr="0051530F">
        <w:rPr>
          <w:rFonts w:ascii="Times New Roman" w:eastAsia="Times New Roman" w:hAnsi="Times New Roman" w:cs="Times New Roman"/>
          <w:b/>
        </w:rPr>
        <w:t xml:space="preserve"> </w:t>
      </w:r>
      <w:r w:rsidRPr="0051530F">
        <w:rPr>
          <w:rFonts w:ascii="Times New Roman" w:eastAsia="Times New Roman" w:hAnsi="Times New Roman" w:cs="Times New Roman"/>
        </w:rPr>
        <w:t>(maliarijai gydyti);</w:t>
      </w:r>
    </w:p>
    <w:p w14:paraId="54FDAE18" w14:textId="77777777" w:rsidR="00E8502F" w:rsidRPr="0051530F" w:rsidRDefault="00E8502F" w:rsidP="00E8502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sidRPr="0051530F">
        <w:rPr>
          <w:rFonts w:ascii="Times New Roman" w:eastAsia="Times New Roman" w:hAnsi="Times New Roman" w:cs="Times New Roman"/>
          <w:b/>
        </w:rPr>
        <w:t>antibiotikų</w:t>
      </w:r>
      <w:r w:rsidRPr="0051530F">
        <w:rPr>
          <w:rFonts w:ascii="Times New Roman" w:eastAsia="Times New Roman" w:hAnsi="Times New Roman" w:cs="Times New Roman"/>
        </w:rPr>
        <w:t xml:space="preserve">, pvz., </w:t>
      </w:r>
      <w:proofErr w:type="spellStart"/>
      <w:r w:rsidRPr="0051530F">
        <w:rPr>
          <w:rFonts w:ascii="Times New Roman" w:eastAsia="Times New Roman" w:hAnsi="Times New Roman" w:cs="Times New Roman"/>
        </w:rPr>
        <w:t>sulfonamido</w:t>
      </w:r>
      <w:proofErr w:type="spellEnd"/>
      <w:r w:rsidRPr="0051530F">
        <w:rPr>
          <w:rFonts w:ascii="Times New Roman" w:eastAsia="Times New Roman" w:hAnsi="Times New Roman" w:cs="Times New Roman"/>
        </w:rPr>
        <w:t xml:space="preserve"> ir </w:t>
      </w:r>
      <w:proofErr w:type="spellStart"/>
      <w:r w:rsidRPr="0051530F">
        <w:rPr>
          <w:rFonts w:ascii="Times New Roman" w:eastAsia="Times New Roman" w:hAnsi="Times New Roman" w:cs="Times New Roman"/>
        </w:rPr>
        <w:t>chloramfenikolio</w:t>
      </w:r>
      <w:proofErr w:type="spellEnd"/>
      <w:r w:rsidRPr="0051530F">
        <w:rPr>
          <w:rFonts w:ascii="Times New Roman" w:eastAsia="Times New Roman" w:hAnsi="Times New Roman" w:cs="Times New Roman"/>
        </w:rPr>
        <w:t>;</w:t>
      </w:r>
    </w:p>
    <w:p w14:paraId="230CACD5" w14:textId="77777777" w:rsidR="00E8502F" w:rsidRPr="0051530F" w:rsidRDefault="00E8502F" w:rsidP="00E8502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sidRPr="0051530F">
        <w:rPr>
          <w:rFonts w:ascii="Times New Roman" w:eastAsia="Times New Roman" w:hAnsi="Times New Roman" w:cs="Times New Roman"/>
          <w:b/>
        </w:rPr>
        <w:t>antiretrovirusinių vaistinių preparatų</w:t>
      </w:r>
      <w:r w:rsidRPr="0051530F">
        <w:rPr>
          <w:rFonts w:ascii="Times New Roman" w:eastAsia="Times New Roman" w:hAnsi="Times New Roman" w:cs="Times New Roman"/>
        </w:rPr>
        <w:t xml:space="preserve"> (ŽIV infekcijai gydyti);</w:t>
      </w:r>
    </w:p>
    <w:p w14:paraId="384F2040" w14:textId="77777777" w:rsidR="00E8502F" w:rsidRPr="0051530F" w:rsidRDefault="00E8502F" w:rsidP="00E8502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proofErr w:type="spellStart"/>
      <w:r w:rsidRPr="0051530F">
        <w:rPr>
          <w:rFonts w:ascii="Times New Roman" w:eastAsia="Times New Roman" w:hAnsi="Times New Roman" w:cs="Times New Roman"/>
          <w:b/>
        </w:rPr>
        <w:t>difenilhidantoino</w:t>
      </w:r>
      <w:proofErr w:type="spellEnd"/>
      <w:r w:rsidRPr="0051530F">
        <w:rPr>
          <w:rFonts w:ascii="Times New Roman" w:eastAsia="Times New Roman" w:hAnsi="Times New Roman" w:cs="Times New Roman"/>
          <w:b/>
        </w:rPr>
        <w:t xml:space="preserve"> </w:t>
      </w:r>
      <w:r w:rsidRPr="0051530F">
        <w:rPr>
          <w:rFonts w:ascii="Times New Roman" w:eastAsia="Times New Roman" w:hAnsi="Times New Roman" w:cs="Times New Roman"/>
        </w:rPr>
        <w:t>(epilepsijai gydyti);</w:t>
      </w:r>
    </w:p>
    <w:p w14:paraId="4E950BEB" w14:textId="77777777" w:rsidR="00E8502F" w:rsidRPr="0051530F" w:rsidRDefault="00E8502F" w:rsidP="00E8502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sidRPr="0051530F">
        <w:rPr>
          <w:rFonts w:ascii="Times New Roman" w:eastAsia="Times New Roman" w:hAnsi="Times New Roman" w:cs="Times New Roman"/>
          <w:b/>
        </w:rPr>
        <w:t>skausmą malšinančių vaistų,</w:t>
      </w:r>
      <w:r w:rsidRPr="0051530F">
        <w:rPr>
          <w:rFonts w:ascii="Times New Roman" w:eastAsia="Times New Roman" w:hAnsi="Times New Roman" w:cs="Times New Roman"/>
        </w:rPr>
        <w:t xml:space="preserve"> pvz., </w:t>
      </w:r>
      <w:proofErr w:type="spellStart"/>
      <w:r w:rsidRPr="0051530F">
        <w:rPr>
          <w:rFonts w:ascii="Times New Roman" w:eastAsia="Times New Roman" w:hAnsi="Times New Roman" w:cs="Times New Roman"/>
        </w:rPr>
        <w:t>amidopirino</w:t>
      </w:r>
      <w:proofErr w:type="spellEnd"/>
      <w:r w:rsidRPr="0051530F">
        <w:rPr>
          <w:rFonts w:ascii="Times New Roman" w:eastAsia="Times New Roman" w:hAnsi="Times New Roman" w:cs="Times New Roman"/>
        </w:rPr>
        <w:t xml:space="preserve"> darinių;</w:t>
      </w:r>
    </w:p>
    <w:p w14:paraId="46F719F3" w14:textId="77777777" w:rsidR="00E8502F" w:rsidRPr="0051530F" w:rsidRDefault="00E8502F" w:rsidP="00E8502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proofErr w:type="spellStart"/>
      <w:r w:rsidRPr="0051530F">
        <w:rPr>
          <w:rFonts w:ascii="Times New Roman" w:eastAsia="Times New Roman" w:hAnsi="Times New Roman" w:cs="Times New Roman"/>
          <w:b/>
        </w:rPr>
        <w:t>deksverapamilio</w:t>
      </w:r>
      <w:proofErr w:type="spellEnd"/>
      <w:r w:rsidRPr="0051530F">
        <w:rPr>
          <w:rFonts w:ascii="Times New Roman" w:eastAsia="Times New Roman" w:hAnsi="Times New Roman" w:cs="Times New Roman"/>
        </w:rPr>
        <w:t xml:space="preserve"> (tam tikriems širdies veiklos sutrikimams gydyti);</w:t>
      </w:r>
    </w:p>
    <w:p w14:paraId="10AB687B" w14:textId="77777777" w:rsidR="00E8502F" w:rsidRPr="008125CF" w:rsidRDefault="00E8502F" w:rsidP="00E8502F">
      <w:pPr>
        <w:pStyle w:val="prastasiniatinklio"/>
        <w:numPr>
          <w:ilvl w:val="0"/>
          <w:numId w:val="14"/>
        </w:numPr>
        <w:suppressAutoHyphens/>
        <w:spacing w:before="0" w:beforeAutospacing="0" w:after="0" w:afterAutospacing="0"/>
        <w:ind w:left="426" w:hanging="426"/>
        <w:rPr>
          <w:sz w:val="22"/>
          <w:szCs w:val="22"/>
          <w:lang w:val="lt-LT"/>
        </w:rPr>
      </w:pPr>
      <w:proofErr w:type="spellStart"/>
      <w:r w:rsidRPr="008125CF">
        <w:rPr>
          <w:b/>
          <w:sz w:val="22"/>
          <w:szCs w:val="22"/>
          <w:lang w:val="lt-LT"/>
        </w:rPr>
        <w:t>trastuzumabo</w:t>
      </w:r>
      <w:proofErr w:type="spellEnd"/>
      <w:r w:rsidRPr="008125CF">
        <w:rPr>
          <w:b/>
          <w:sz w:val="22"/>
          <w:szCs w:val="22"/>
          <w:lang w:val="lt-LT"/>
        </w:rPr>
        <w:t xml:space="preserve"> </w:t>
      </w:r>
      <w:r w:rsidRPr="00EC5CB2">
        <w:rPr>
          <w:bCs/>
          <w:sz w:val="22"/>
          <w:szCs w:val="22"/>
          <w:lang w:val="lt-LT"/>
        </w:rPr>
        <w:t>(</w:t>
      </w:r>
      <w:r w:rsidRPr="008125CF">
        <w:rPr>
          <w:sz w:val="22"/>
          <w:szCs w:val="22"/>
          <w:lang w:val="lt-LT"/>
        </w:rPr>
        <w:t xml:space="preserve">vėžiui gydyti). Jūsų gydytojas, jei įmanoma, po </w:t>
      </w:r>
      <w:proofErr w:type="spellStart"/>
      <w:r w:rsidRPr="008125CF">
        <w:rPr>
          <w:sz w:val="22"/>
          <w:szCs w:val="22"/>
          <w:lang w:val="lt-LT"/>
        </w:rPr>
        <w:t>trastuzumabo</w:t>
      </w:r>
      <w:proofErr w:type="spellEnd"/>
      <w:r w:rsidRPr="008125CF">
        <w:rPr>
          <w:sz w:val="22"/>
          <w:szCs w:val="22"/>
          <w:lang w:val="lt-LT"/>
        </w:rPr>
        <w:t xml:space="preserve"> nutraukimo iki 7</w:t>
      </w:r>
      <w:r>
        <w:rPr>
          <w:sz w:val="22"/>
          <w:szCs w:val="22"/>
          <w:lang w:val="lt-LT"/>
        </w:rPr>
        <w:t> mėnes</w:t>
      </w:r>
      <w:r w:rsidRPr="008125CF">
        <w:rPr>
          <w:sz w:val="22"/>
          <w:szCs w:val="22"/>
          <w:lang w:val="lt-LT"/>
        </w:rPr>
        <w:t xml:space="preserve">ių turi vengti skirti </w:t>
      </w:r>
      <w:proofErr w:type="spellStart"/>
      <w:r w:rsidRPr="008125CF">
        <w:rPr>
          <w:sz w:val="22"/>
          <w:szCs w:val="22"/>
          <w:lang w:val="lt-LT"/>
        </w:rPr>
        <w:t>Epirubicin</w:t>
      </w:r>
      <w:proofErr w:type="spellEnd"/>
      <w:r w:rsidRPr="008125CF">
        <w:rPr>
          <w:sz w:val="22"/>
          <w:szCs w:val="22"/>
          <w:lang w:val="lt-LT"/>
        </w:rPr>
        <w:t xml:space="preserve"> </w:t>
      </w:r>
      <w:proofErr w:type="spellStart"/>
      <w:r w:rsidRPr="008125CF">
        <w:rPr>
          <w:sz w:val="22"/>
          <w:szCs w:val="22"/>
          <w:lang w:val="lt-LT"/>
        </w:rPr>
        <w:t>Accord</w:t>
      </w:r>
      <w:proofErr w:type="spellEnd"/>
      <w:r w:rsidRPr="008125CF">
        <w:rPr>
          <w:sz w:val="22"/>
          <w:szCs w:val="22"/>
          <w:lang w:val="lt-LT"/>
        </w:rPr>
        <w:t xml:space="preserve">. Jeigu nepasibaigus šiam laikotarpiui vartojama </w:t>
      </w:r>
      <w:proofErr w:type="spellStart"/>
      <w:r w:rsidRPr="008125CF">
        <w:rPr>
          <w:sz w:val="22"/>
          <w:szCs w:val="22"/>
          <w:lang w:val="lt-LT"/>
        </w:rPr>
        <w:t>Epirubicin</w:t>
      </w:r>
      <w:proofErr w:type="spellEnd"/>
      <w:r w:rsidRPr="008125CF">
        <w:rPr>
          <w:sz w:val="22"/>
          <w:szCs w:val="22"/>
          <w:lang w:val="lt-LT"/>
        </w:rPr>
        <w:t xml:space="preserve"> </w:t>
      </w:r>
      <w:proofErr w:type="spellStart"/>
      <w:r w:rsidRPr="008125CF">
        <w:rPr>
          <w:sz w:val="22"/>
          <w:szCs w:val="22"/>
          <w:lang w:val="lt-LT"/>
        </w:rPr>
        <w:t>Accord</w:t>
      </w:r>
      <w:proofErr w:type="spellEnd"/>
      <w:r w:rsidRPr="008125CF">
        <w:rPr>
          <w:sz w:val="22"/>
          <w:szCs w:val="22"/>
          <w:lang w:val="lt-LT"/>
        </w:rPr>
        <w:t>, rekomenduojama atidžiai sekti širdies veiklą;</w:t>
      </w:r>
    </w:p>
    <w:p w14:paraId="1AD3EB10" w14:textId="77777777" w:rsidR="00E8502F" w:rsidRPr="0051530F" w:rsidRDefault="00E8502F" w:rsidP="00E8502F">
      <w:pPr>
        <w:pStyle w:val="prastasiniatinklio"/>
        <w:numPr>
          <w:ilvl w:val="0"/>
          <w:numId w:val="14"/>
        </w:numPr>
        <w:suppressAutoHyphens/>
        <w:spacing w:before="0" w:beforeAutospacing="0" w:after="0" w:afterAutospacing="0"/>
        <w:ind w:left="426" w:hanging="426"/>
        <w:rPr>
          <w:lang w:val="lt-LT"/>
        </w:rPr>
      </w:pPr>
      <w:proofErr w:type="spellStart"/>
      <w:r w:rsidRPr="008125CF">
        <w:rPr>
          <w:b/>
          <w:sz w:val="22"/>
          <w:szCs w:val="22"/>
          <w:lang w:val="lt-LT"/>
        </w:rPr>
        <w:t>d</w:t>
      </w:r>
      <w:r w:rsidRPr="0051530F">
        <w:rPr>
          <w:b/>
          <w:sz w:val="22"/>
          <w:lang w:val="lt-LT"/>
        </w:rPr>
        <w:t>eksrazoksano</w:t>
      </w:r>
      <w:proofErr w:type="spellEnd"/>
      <w:r w:rsidRPr="0051530F">
        <w:rPr>
          <w:lang w:val="lt-LT"/>
        </w:rPr>
        <w:t xml:space="preserve"> (</w:t>
      </w:r>
      <w:r w:rsidRPr="0051530F">
        <w:rPr>
          <w:sz w:val="22"/>
          <w:lang w:val="lt-LT"/>
        </w:rPr>
        <w:t xml:space="preserve">vartojamą apsisaugoti nuo </w:t>
      </w:r>
      <w:proofErr w:type="spellStart"/>
      <w:r w:rsidRPr="0051530F">
        <w:rPr>
          <w:sz w:val="22"/>
          <w:lang w:val="lt-LT"/>
        </w:rPr>
        <w:t>epirubicino</w:t>
      </w:r>
      <w:proofErr w:type="spellEnd"/>
      <w:r w:rsidRPr="0051530F">
        <w:rPr>
          <w:sz w:val="22"/>
          <w:lang w:val="lt-LT"/>
        </w:rPr>
        <w:t xml:space="preserve"> sukelto lėtinio kumuliacinio </w:t>
      </w:r>
      <w:proofErr w:type="spellStart"/>
      <w:r w:rsidRPr="0051530F">
        <w:rPr>
          <w:sz w:val="22"/>
          <w:lang w:val="lt-LT"/>
        </w:rPr>
        <w:t>kardiotoksiškumo</w:t>
      </w:r>
      <w:proofErr w:type="spellEnd"/>
      <w:r w:rsidRPr="0051530F">
        <w:rPr>
          <w:lang w:val="lt-LT"/>
        </w:rPr>
        <w:t>)</w:t>
      </w:r>
      <w:r w:rsidRPr="008125CF">
        <w:rPr>
          <w:lang w:val="lt-LT"/>
        </w:rPr>
        <w:t>;</w:t>
      </w:r>
    </w:p>
    <w:p w14:paraId="4EED7704" w14:textId="77777777" w:rsidR="00E8502F" w:rsidRPr="008125CF" w:rsidRDefault="00E8502F" w:rsidP="00E8502F">
      <w:pPr>
        <w:pStyle w:val="prastasiniatinklio"/>
        <w:numPr>
          <w:ilvl w:val="0"/>
          <w:numId w:val="15"/>
        </w:numPr>
        <w:suppressAutoHyphens/>
        <w:spacing w:before="0" w:beforeAutospacing="0" w:after="0" w:afterAutospacing="0"/>
        <w:ind w:left="426" w:hanging="426"/>
        <w:rPr>
          <w:sz w:val="22"/>
          <w:szCs w:val="22"/>
          <w:lang w:val="lt-LT"/>
        </w:rPr>
      </w:pPr>
      <w:proofErr w:type="spellStart"/>
      <w:r w:rsidRPr="008125CF">
        <w:rPr>
          <w:sz w:val="22"/>
          <w:szCs w:val="22"/>
          <w:lang w:val="lt-LT"/>
        </w:rPr>
        <w:t>epirubiciną</w:t>
      </w:r>
      <w:proofErr w:type="spellEnd"/>
      <w:r w:rsidRPr="008125CF">
        <w:rPr>
          <w:sz w:val="22"/>
          <w:szCs w:val="22"/>
          <w:lang w:val="lt-LT"/>
        </w:rPr>
        <w:t xml:space="preserve"> vartojančius pacientus </w:t>
      </w:r>
      <w:r w:rsidRPr="008125CF">
        <w:rPr>
          <w:b/>
          <w:sz w:val="22"/>
          <w:szCs w:val="22"/>
          <w:lang w:val="lt-LT"/>
        </w:rPr>
        <w:t>skiepyti</w:t>
      </w:r>
      <w:r w:rsidRPr="008125CF">
        <w:rPr>
          <w:sz w:val="22"/>
          <w:szCs w:val="22"/>
          <w:lang w:val="lt-LT"/>
        </w:rPr>
        <w:t xml:space="preserve"> gyva vakcina reikia vengti;</w:t>
      </w:r>
    </w:p>
    <w:p w14:paraId="06FBA2C2" w14:textId="77777777" w:rsidR="00E8502F" w:rsidRDefault="00E8502F" w:rsidP="00E8502F">
      <w:pPr>
        <w:pStyle w:val="prastasiniatinklio"/>
        <w:numPr>
          <w:ilvl w:val="0"/>
          <w:numId w:val="15"/>
        </w:numPr>
        <w:suppressAutoHyphens/>
        <w:spacing w:before="0" w:beforeAutospacing="0" w:after="0" w:afterAutospacing="0"/>
        <w:ind w:left="426" w:hanging="426"/>
        <w:rPr>
          <w:sz w:val="22"/>
          <w:lang w:val="lt-LT"/>
        </w:rPr>
      </w:pPr>
      <w:proofErr w:type="spellStart"/>
      <w:r w:rsidRPr="0051530F">
        <w:rPr>
          <w:b/>
          <w:sz w:val="22"/>
          <w:lang w:val="lt-LT"/>
        </w:rPr>
        <w:t>paklitakselio</w:t>
      </w:r>
      <w:proofErr w:type="spellEnd"/>
      <w:r w:rsidRPr="0051530F">
        <w:rPr>
          <w:b/>
          <w:sz w:val="22"/>
          <w:lang w:val="lt-LT"/>
        </w:rPr>
        <w:t xml:space="preserve"> ar </w:t>
      </w:r>
      <w:proofErr w:type="spellStart"/>
      <w:r w:rsidRPr="0051530F">
        <w:rPr>
          <w:b/>
          <w:sz w:val="22"/>
          <w:lang w:val="lt-LT"/>
        </w:rPr>
        <w:t>docetakselio</w:t>
      </w:r>
      <w:proofErr w:type="spellEnd"/>
      <w:r w:rsidRPr="0051530F">
        <w:rPr>
          <w:b/>
          <w:sz w:val="22"/>
          <w:lang w:val="lt-LT"/>
        </w:rPr>
        <w:t xml:space="preserve"> </w:t>
      </w:r>
      <w:r w:rsidRPr="0051530F">
        <w:rPr>
          <w:sz w:val="22"/>
          <w:lang w:val="lt-LT"/>
        </w:rPr>
        <w:t xml:space="preserve">(vaistus vėžiui gydyti). </w:t>
      </w:r>
      <w:proofErr w:type="spellStart"/>
      <w:r w:rsidRPr="0051530F">
        <w:rPr>
          <w:sz w:val="22"/>
          <w:lang w:val="lt-LT"/>
        </w:rPr>
        <w:t>Paklitakselis</w:t>
      </w:r>
      <w:proofErr w:type="spellEnd"/>
      <w:r w:rsidRPr="0051530F">
        <w:rPr>
          <w:sz w:val="22"/>
          <w:lang w:val="lt-LT"/>
        </w:rPr>
        <w:t xml:space="preserve">, suleistas prieš </w:t>
      </w:r>
      <w:proofErr w:type="spellStart"/>
      <w:r w:rsidRPr="0051530F">
        <w:rPr>
          <w:sz w:val="22"/>
          <w:lang w:val="lt-LT"/>
        </w:rPr>
        <w:t>epirubiciną</w:t>
      </w:r>
      <w:proofErr w:type="spellEnd"/>
      <w:r w:rsidRPr="0051530F">
        <w:rPr>
          <w:sz w:val="22"/>
          <w:lang w:val="lt-LT"/>
        </w:rPr>
        <w:t xml:space="preserve">, gali padidinti </w:t>
      </w:r>
      <w:proofErr w:type="spellStart"/>
      <w:r w:rsidRPr="0051530F">
        <w:rPr>
          <w:sz w:val="22"/>
          <w:lang w:val="lt-LT"/>
        </w:rPr>
        <w:t>epirubicino</w:t>
      </w:r>
      <w:proofErr w:type="spellEnd"/>
      <w:r w:rsidRPr="0051530F">
        <w:rPr>
          <w:sz w:val="22"/>
          <w:lang w:val="lt-LT"/>
        </w:rPr>
        <w:t xml:space="preserve"> koncentraciją kraujyje. Tačiau vartojant </w:t>
      </w:r>
      <w:proofErr w:type="spellStart"/>
      <w:r w:rsidRPr="0051530F">
        <w:rPr>
          <w:sz w:val="22"/>
          <w:lang w:val="lt-LT"/>
        </w:rPr>
        <w:t>paklitakselį</w:t>
      </w:r>
      <w:proofErr w:type="spellEnd"/>
      <w:r w:rsidRPr="0051530F">
        <w:rPr>
          <w:sz w:val="22"/>
          <w:lang w:val="lt-LT"/>
        </w:rPr>
        <w:t xml:space="preserve"> ir </w:t>
      </w:r>
      <w:proofErr w:type="spellStart"/>
      <w:r w:rsidRPr="0051530F">
        <w:rPr>
          <w:sz w:val="22"/>
          <w:lang w:val="lt-LT"/>
        </w:rPr>
        <w:t>docetakselį</w:t>
      </w:r>
      <w:proofErr w:type="spellEnd"/>
      <w:r w:rsidRPr="0051530F">
        <w:rPr>
          <w:sz w:val="22"/>
          <w:lang w:val="lt-LT"/>
        </w:rPr>
        <w:t xml:space="preserve"> kartu, kai prieš tai buvo skirtas </w:t>
      </w:r>
      <w:proofErr w:type="spellStart"/>
      <w:r w:rsidRPr="0051530F">
        <w:rPr>
          <w:sz w:val="22"/>
          <w:lang w:val="lt-LT"/>
        </w:rPr>
        <w:t>epirubicinas</w:t>
      </w:r>
      <w:proofErr w:type="spellEnd"/>
      <w:r w:rsidRPr="0051530F">
        <w:rPr>
          <w:sz w:val="22"/>
          <w:lang w:val="lt-LT"/>
        </w:rPr>
        <w:t xml:space="preserve">, jie nedarė įtakos </w:t>
      </w:r>
      <w:proofErr w:type="spellStart"/>
      <w:r w:rsidRPr="0051530F">
        <w:rPr>
          <w:sz w:val="22"/>
          <w:lang w:val="lt-LT"/>
        </w:rPr>
        <w:t>epirubicino</w:t>
      </w:r>
      <w:proofErr w:type="spellEnd"/>
      <w:r w:rsidRPr="0051530F">
        <w:rPr>
          <w:sz w:val="22"/>
          <w:lang w:val="lt-LT"/>
        </w:rPr>
        <w:t xml:space="preserve"> koncentracijai</w:t>
      </w:r>
      <w:r>
        <w:rPr>
          <w:sz w:val="22"/>
          <w:lang w:val="lt-LT"/>
        </w:rPr>
        <w:t>;</w:t>
      </w:r>
    </w:p>
    <w:p w14:paraId="7E9F98D5" w14:textId="77777777" w:rsidR="00E8502F" w:rsidRDefault="00E8502F" w:rsidP="00E8502F">
      <w:pPr>
        <w:pStyle w:val="prastasiniatinklio"/>
        <w:numPr>
          <w:ilvl w:val="0"/>
          <w:numId w:val="15"/>
        </w:numPr>
        <w:suppressAutoHyphens/>
        <w:spacing w:before="0" w:beforeAutospacing="0" w:after="0" w:afterAutospacing="0"/>
        <w:ind w:left="426" w:hanging="426"/>
        <w:rPr>
          <w:sz w:val="22"/>
          <w:lang w:val="lt-LT"/>
        </w:rPr>
      </w:pPr>
      <w:r w:rsidRPr="00780425">
        <w:rPr>
          <w:sz w:val="22"/>
          <w:lang w:val="lt-LT"/>
        </w:rPr>
        <w:t>antibiotik</w:t>
      </w:r>
      <w:r>
        <w:rPr>
          <w:sz w:val="22"/>
          <w:lang w:val="lt-LT"/>
        </w:rPr>
        <w:t>ų</w:t>
      </w:r>
      <w:r w:rsidRPr="00780425">
        <w:rPr>
          <w:sz w:val="22"/>
          <w:lang w:val="lt-LT"/>
        </w:rPr>
        <w:t>, toki</w:t>
      </w:r>
      <w:r>
        <w:rPr>
          <w:sz w:val="22"/>
          <w:lang w:val="lt-LT"/>
        </w:rPr>
        <w:t>ų</w:t>
      </w:r>
      <w:r w:rsidRPr="00780425">
        <w:rPr>
          <w:sz w:val="22"/>
          <w:lang w:val="lt-LT"/>
        </w:rPr>
        <w:t xml:space="preserve"> kaip </w:t>
      </w:r>
      <w:proofErr w:type="spellStart"/>
      <w:r w:rsidRPr="00780425">
        <w:rPr>
          <w:sz w:val="22"/>
          <w:lang w:val="lt-LT"/>
        </w:rPr>
        <w:t>sulfonamidai</w:t>
      </w:r>
      <w:proofErr w:type="spellEnd"/>
      <w:r w:rsidRPr="00780425">
        <w:rPr>
          <w:sz w:val="22"/>
          <w:lang w:val="lt-LT"/>
        </w:rPr>
        <w:t xml:space="preserve"> ir tam tikri diuretikai; </w:t>
      </w:r>
      <w:r>
        <w:rPr>
          <w:sz w:val="22"/>
          <w:lang w:val="lt-LT"/>
        </w:rPr>
        <w:t>papildantis</w:t>
      </w:r>
      <w:r w:rsidRPr="00780425">
        <w:rPr>
          <w:sz w:val="22"/>
          <w:lang w:val="lt-LT"/>
        </w:rPr>
        <w:t xml:space="preserve"> </w:t>
      </w:r>
      <w:proofErr w:type="spellStart"/>
      <w:r w:rsidRPr="00780425">
        <w:rPr>
          <w:sz w:val="22"/>
          <w:lang w:val="lt-LT"/>
        </w:rPr>
        <w:t>epirubicino</w:t>
      </w:r>
      <w:proofErr w:type="spellEnd"/>
      <w:r w:rsidRPr="00780425">
        <w:rPr>
          <w:sz w:val="22"/>
          <w:lang w:val="lt-LT"/>
        </w:rPr>
        <w:t xml:space="preserve"> poveikis padidėjusiam šlapimo rūgšties kiekiui kraujyje.</w:t>
      </w:r>
    </w:p>
    <w:p w14:paraId="4BB71199" w14:textId="77777777" w:rsidR="00E8502F" w:rsidRPr="0051530F" w:rsidRDefault="00E8502F" w:rsidP="00E8502F">
      <w:pPr>
        <w:pStyle w:val="prastasiniatinklio"/>
        <w:numPr>
          <w:ilvl w:val="0"/>
          <w:numId w:val="15"/>
        </w:numPr>
        <w:suppressAutoHyphens/>
        <w:spacing w:before="0" w:beforeAutospacing="0" w:after="0" w:afterAutospacing="0"/>
        <w:ind w:left="426" w:hanging="426"/>
        <w:rPr>
          <w:sz w:val="22"/>
          <w:lang w:val="lt-LT"/>
        </w:rPr>
      </w:pPr>
      <w:r w:rsidRPr="00965679">
        <w:rPr>
          <w:sz w:val="22"/>
          <w:lang w:val="lt-LT"/>
        </w:rPr>
        <w:t xml:space="preserve">heparinas (vaistas, neleidžiantis kraujui krešėti); gali </w:t>
      </w:r>
      <w:r>
        <w:rPr>
          <w:sz w:val="22"/>
          <w:lang w:val="lt-LT"/>
        </w:rPr>
        <w:t>sukelti</w:t>
      </w:r>
      <w:r w:rsidRPr="00965679">
        <w:rPr>
          <w:sz w:val="22"/>
          <w:lang w:val="lt-LT"/>
        </w:rPr>
        <w:t xml:space="preserve"> </w:t>
      </w:r>
      <w:proofErr w:type="spellStart"/>
      <w:r w:rsidRPr="00965679">
        <w:rPr>
          <w:sz w:val="22"/>
          <w:lang w:val="lt-LT"/>
        </w:rPr>
        <w:t>epirubicino</w:t>
      </w:r>
      <w:proofErr w:type="spellEnd"/>
      <w:r w:rsidRPr="00965679">
        <w:rPr>
          <w:sz w:val="22"/>
          <w:lang w:val="lt-LT"/>
        </w:rPr>
        <w:t xml:space="preserve"> ir heparino veiksmingum</w:t>
      </w:r>
      <w:r>
        <w:rPr>
          <w:sz w:val="22"/>
          <w:lang w:val="lt-LT"/>
        </w:rPr>
        <w:t>o praradimą.</w:t>
      </w:r>
    </w:p>
    <w:p w14:paraId="492AFBEA" w14:textId="77777777" w:rsidR="00E8502F" w:rsidRDefault="00E8502F" w:rsidP="00E8502F">
      <w:pPr>
        <w:keepNext/>
        <w:suppressAutoHyphens/>
        <w:spacing w:after="0" w:line="240" w:lineRule="auto"/>
        <w:rPr>
          <w:rFonts w:ascii="Times New Roman" w:hAnsi="Times New Roman"/>
        </w:rPr>
      </w:pPr>
    </w:p>
    <w:p w14:paraId="110F17FA" w14:textId="77777777" w:rsidR="00E8502F" w:rsidRDefault="00E8502F" w:rsidP="00E8502F">
      <w:pPr>
        <w:keepNext/>
        <w:suppressAutoHyphens/>
        <w:spacing w:after="0" w:line="240" w:lineRule="auto"/>
        <w:rPr>
          <w:rFonts w:ascii="Times New Roman" w:eastAsia="Times New Roman" w:hAnsi="Times New Roman" w:cs="Times New Roman"/>
          <w:b/>
          <w:bCs/>
        </w:rPr>
      </w:pPr>
      <w:r w:rsidRPr="008125CF">
        <w:rPr>
          <w:rFonts w:ascii="Times New Roman" w:eastAsia="Times New Roman" w:hAnsi="Times New Roman" w:cs="Times New Roman"/>
          <w:b/>
          <w:bCs/>
        </w:rPr>
        <w:t>Nėštumas, žindymo laikotarpis ir vaisingumas</w:t>
      </w:r>
    </w:p>
    <w:p w14:paraId="0B178EBE" w14:textId="77777777" w:rsidR="00E8502F" w:rsidRDefault="00E8502F" w:rsidP="00E8502F">
      <w:pPr>
        <w:keepNext/>
        <w:suppressAutoHyphens/>
        <w:spacing w:after="0" w:line="240" w:lineRule="auto"/>
        <w:rPr>
          <w:rFonts w:ascii="Times New Roman" w:eastAsia="Times New Roman" w:hAnsi="Times New Roman" w:cs="Times New Roman"/>
        </w:rPr>
      </w:pPr>
      <w:r w:rsidRPr="00B84E9A">
        <w:rPr>
          <w:rFonts w:ascii="Times New Roman" w:eastAsia="Times New Roman" w:hAnsi="Times New Roman" w:cs="Times New Roman"/>
        </w:rPr>
        <w:t>Jeigu esate nėščia, manote, kad galbūt esate nėščia arba planuojate pastoti,</w:t>
      </w:r>
      <w:r>
        <w:rPr>
          <w:rFonts w:ascii="Times New Roman" w:eastAsia="Times New Roman" w:hAnsi="Times New Roman" w:cs="Times New Roman"/>
        </w:rPr>
        <w:t xml:space="preserve"> tai</w:t>
      </w:r>
      <w:r w:rsidRPr="00B84E9A">
        <w:rPr>
          <w:rFonts w:ascii="Times New Roman" w:eastAsia="Times New Roman" w:hAnsi="Times New Roman" w:cs="Times New Roman"/>
        </w:rPr>
        <w:t xml:space="preserve"> prieš vartodama šį vaistą pasitarkite su gydytoju.</w:t>
      </w:r>
    </w:p>
    <w:p w14:paraId="21CBB5FD" w14:textId="77777777" w:rsidR="00E8502F" w:rsidRPr="008125CF" w:rsidRDefault="00E8502F" w:rsidP="00E8502F">
      <w:pPr>
        <w:keepNext/>
        <w:suppressAutoHyphens/>
        <w:spacing w:after="0" w:line="240" w:lineRule="auto"/>
        <w:rPr>
          <w:rFonts w:ascii="Times New Roman" w:eastAsia="Times New Roman" w:hAnsi="Times New Roman" w:cs="Times New Roman"/>
        </w:rPr>
      </w:pPr>
    </w:p>
    <w:p w14:paraId="1F116FC6" w14:textId="77777777" w:rsidR="00E8502F" w:rsidRPr="008125CF" w:rsidRDefault="00E8502F" w:rsidP="00E8502F">
      <w:pPr>
        <w:keepNext/>
        <w:suppressAutoHyphens/>
        <w:autoSpaceDE w:val="0"/>
        <w:autoSpaceDN w:val="0"/>
        <w:adjustRightInd w:val="0"/>
        <w:spacing w:after="0" w:line="240" w:lineRule="auto"/>
        <w:rPr>
          <w:rFonts w:ascii="Times New Roman" w:hAnsi="Times New Roman" w:cs="Times New Roman"/>
          <w:b/>
          <w:bCs/>
        </w:rPr>
      </w:pPr>
      <w:r w:rsidRPr="008125CF">
        <w:rPr>
          <w:rFonts w:ascii="Times New Roman" w:hAnsi="Times New Roman" w:cs="Times New Roman"/>
          <w:b/>
          <w:bCs/>
        </w:rPr>
        <w:t>Nėštumas</w:t>
      </w:r>
    </w:p>
    <w:p w14:paraId="7AF9AFA1" w14:textId="77777777" w:rsidR="00E8502F" w:rsidRPr="008125CF" w:rsidRDefault="00E8502F" w:rsidP="00E8502F">
      <w:pPr>
        <w:keepNext/>
        <w:suppressAutoHyphens/>
        <w:spacing w:after="0" w:line="240" w:lineRule="auto"/>
      </w:pPr>
      <w:r w:rsidRPr="008125CF">
        <w:rPr>
          <w:rFonts w:ascii="Times New Roman" w:eastAsia="Times New Roman" w:hAnsi="Times New Roman" w:cs="Times New Roman"/>
        </w:rPr>
        <w:t>Venkite pastoti, jeigu jūs pati arba jūsų partneris esate gydomi šiuo vaistu. Jeigu esate lytiškai aktyvūs, nepriklausomai nuo to, ar esate vyras, ar moteris, gydymo metu patariama naudoti veiksmingas kontracepcijos priemones. Šio vaisto vartojimas gali sukelti apsigimimus, todėl svarbu pasakyti gydytojui, jei manote, kad esate nėščia.</w:t>
      </w:r>
    </w:p>
    <w:p w14:paraId="57D3B63D" w14:textId="77777777" w:rsidR="00E8502F" w:rsidRPr="008125CF" w:rsidRDefault="00E8502F" w:rsidP="00E8502F">
      <w:pPr>
        <w:pStyle w:val="prastasiniatinklio"/>
        <w:suppressAutoHyphens/>
        <w:spacing w:before="0" w:beforeAutospacing="0" w:after="0" w:afterAutospacing="0"/>
        <w:jc w:val="both"/>
        <w:rPr>
          <w:b/>
          <w:bCs/>
          <w:sz w:val="22"/>
          <w:szCs w:val="22"/>
          <w:lang w:val="lt-LT"/>
        </w:rPr>
      </w:pPr>
    </w:p>
    <w:p w14:paraId="70031AA6" w14:textId="77777777" w:rsidR="00E8502F" w:rsidRPr="008125CF" w:rsidRDefault="00E8502F" w:rsidP="00E8502F">
      <w:pPr>
        <w:suppressAutoHyphens/>
        <w:autoSpaceDE w:val="0"/>
        <w:autoSpaceDN w:val="0"/>
        <w:adjustRightInd w:val="0"/>
        <w:spacing w:after="0" w:line="240" w:lineRule="auto"/>
        <w:rPr>
          <w:rFonts w:ascii="Times New Roman" w:hAnsi="Times New Roman" w:cs="Times New Roman"/>
          <w:b/>
          <w:bCs/>
        </w:rPr>
      </w:pPr>
      <w:r w:rsidRPr="008125CF">
        <w:rPr>
          <w:rFonts w:ascii="Times New Roman" w:hAnsi="Times New Roman" w:cs="Times New Roman"/>
          <w:b/>
          <w:bCs/>
        </w:rPr>
        <w:t>Žindymas</w:t>
      </w:r>
    </w:p>
    <w:p w14:paraId="42224000" w14:textId="77777777" w:rsidR="00E8502F" w:rsidRPr="008125CF" w:rsidRDefault="00E8502F" w:rsidP="00E8502F">
      <w:pPr>
        <w:suppressAutoHyphens/>
        <w:spacing w:after="0" w:line="240" w:lineRule="auto"/>
      </w:pPr>
      <w:r w:rsidRPr="00965679">
        <w:rPr>
          <w:rFonts w:ascii="Times New Roman" w:eastAsia="Times New Roman" w:hAnsi="Times New Roman" w:cs="Times New Roman"/>
        </w:rPr>
        <w:t>Ne</w:t>
      </w:r>
      <w:r>
        <w:rPr>
          <w:rFonts w:ascii="Times New Roman" w:eastAsia="Times New Roman" w:hAnsi="Times New Roman" w:cs="Times New Roman"/>
        </w:rPr>
        <w:t>žindykite</w:t>
      </w:r>
      <w:r w:rsidRPr="00965679">
        <w:rPr>
          <w:rFonts w:ascii="Times New Roman" w:eastAsia="Times New Roman" w:hAnsi="Times New Roman" w:cs="Times New Roman"/>
        </w:rPr>
        <w:t xml:space="preserve"> gydymo šiuo vaistu metu ir mažiausiai 7 dienas po paskutinės dozės</w:t>
      </w:r>
      <w:r w:rsidRPr="008125CF">
        <w:rPr>
          <w:rFonts w:ascii="Times New Roman" w:eastAsia="Times New Roman" w:hAnsi="Times New Roman" w:cs="Times New Roman"/>
        </w:rPr>
        <w:t>.</w:t>
      </w:r>
    </w:p>
    <w:p w14:paraId="36FE16D8" w14:textId="77777777" w:rsidR="00E8502F" w:rsidRPr="008125CF" w:rsidRDefault="00E8502F" w:rsidP="00E8502F">
      <w:pPr>
        <w:suppressAutoHyphens/>
        <w:spacing w:after="0" w:line="240" w:lineRule="auto"/>
      </w:pPr>
    </w:p>
    <w:p w14:paraId="4CBF23F3" w14:textId="77777777" w:rsidR="00E8502F" w:rsidRPr="008125CF" w:rsidRDefault="00E8502F" w:rsidP="00E8502F">
      <w:pPr>
        <w:suppressAutoHyphens/>
        <w:autoSpaceDE w:val="0"/>
        <w:autoSpaceDN w:val="0"/>
        <w:adjustRightInd w:val="0"/>
        <w:spacing w:after="0" w:line="240" w:lineRule="auto"/>
        <w:rPr>
          <w:rFonts w:ascii="Times New Roman" w:hAnsi="Times New Roman" w:cs="Times New Roman"/>
          <w:b/>
          <w:bCs/>
        </w:rPr>
      </w:pPr>
      <w:r w:rsidRPr="008125CF">
        <w:rPr>
          <w:rFonts w:ascii="Times New Roman" w:hAnsi="Times New Roman" w:cs="Times New Roman"/>
          <w:b/>
          <w:bCs/>
        </w:rPr>
        <w:t>Vaisingumas</w:t>
      </w:r>
    </w:p>
    <w:p w14:paraId="5BD3060E" w14:textId="77777777" w:rsidR="00E8502F" w:rsidRDefault="00E8502F" w:rsidP="00E8502F">
      <w:pPr>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Epirubicinas</w:t>
      </w:r>
      <w:proofErr w:type="spellEnd"/>
      <w:r>
        <w:rPr>
          <w:rFonts w:ascii="Times New Roman" w:eastAsia="Times New Roman" w:hAnsi="Times New Roman" w:cs="Times New Roman"/>
        </w:rPr>
        <w:t xml:space="preserve"> gali turėti neigiamą poveikį moterų ir vyrų vaisingumui.</w:t>
      </w:r>
    </w:p>
    <w:p w14:paraId="499C2CB0" w14:textId="77777777" w:rsidR="00E8502F" w:rsidRPr="00DD6364" w:rsidRDefault="00E8502F" w:rsidP="00E8502F">
      <w:pPr>
        <w:suppressAutoHyphens/>
        <w:spacing w:after="0" w:line="240" w:lineRule="auto"/>
        <w:rPr>
          <w:rFonts w:ascii="Times New Roman" w:hAnsi="Times New Roman"/>
        </w:rPr>
      </w:pPr>
    </w:p>
    <w:p w14:paraId="076B4178"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Vyrai: gydymas </w:t>
      </w:r>
      <w:proofErr w:type="spellStart"/>
      <w:r w:rsidRPr="008125CF">
        <w:rPr>
          <w:rFonts w:ascii="Times New Roman" w:eastAsia="Times New Roman" w:hAnsi="Times New Roman" w:cs="Times New Roman"/>
        </w:rPr>
        <w:t>epirubicinu</w:t>
      </w:r>
      <w:proofErr w:type="spellEnd"/>
      <w:r w:rsidRPr="008125CF">
        <w:rPr>
          <w:rFonts w:ascii="Times New Roman" w:eastAsia="Times New Roman" w:hAnsi="Times New Roman" w:cs="Times New Roman"/>
        </w:rPr>
        <w:t xml:space="preserve"> gali sukelti nevaisingumą, todėl šiuo vaistu gydomiems pacientams vyrams prieš gydymą reikėtų kreiptis patarimo dėl spermos konservavimo.</w:t>
      </w:r>
      <w:r>
        <w:rPr>
          <w:rFonts w:ascii="Times New Roman" w:eastAsia="Times New Roman" w:hAnsi="Times New Roman" w:cs="Times New Roman"/>
        </w:rPr>
        <w:t xml:space="preserve"> </w:t>
      </w:r>
      <w:r w:rsidRPr="0020340C">
        <w:rPr>
          <w:rFonts w:ascii="Times New Roman" w:eastAsia="Times New Roman" w:hAnsi="Times New Roman" w:cs="Times New Roman"/>
        </w:rPr>
        <w:t xml:space="preserve">Pacientams vyrams, gydomiems </w:t>
      </w:r>
      <w:proofErr w:type="spellStart"/>
      <w:r w:rsidRPr="0020340C">
        <w:rPr>
          <w:rFonts w:ascii="Times New Roman" w:eastAsia="Times New Roman" w:hAnsi="Times New Roman" w:cs="Times New Roman"/>
        </w:rPr>
        <w:t>epirubicinu</w:t>
      </w:r>
      <w:proofErr w:type="spellEnd"/>
      <w:r w:rsidRPr="0020340C">
        <w:rPr>
          <w:rFonts w:ascii="Times New Roman" w:eastAsia="Times New Roman" w:hAnsi="Times New Roman" w:cs="Times New Roman"/>
        </w:rPr>
        <w:t xml:space="preserve">, rekomenduojama gydymo metu ir mažiausiai 4 mėnesius po gydymo </w:t>
      </w:r>
      <w:r>
        <w:rPr>
          <w:rFonts w:ascii="Times New Roman" w:eastAsia="Times New Roman" w:hAnsi="Times New Roman" w:cs="Times New Roman"/>
        </w:rPr>
        <w:t xml:space="preserve">nepradėti </w:t>
      </w:r>
      <w:r w:rsidRPr="0020340C">
        <w:rPr>
          <w:rFonts w:ascii="Times New Roman" w:eastAsia="Times New Roman" w:hAnsi="Times New Roman" w:cs="Times New Roman"/>
        </w:rPr>
        <w:t>vaik</w:t>
      </w:r>
      <w:r>
        <w:rPr>
          <w:rFonts w:ascii="Times New Roman" w:eastAsia="Times New Roman" w:hAnsi="Times New Roman" w:cs="Times New Roman"/>
        </w:rPr>
        <w:t>o</w:t>
      </w:r>
      <w:r w:rsidRPr="0020340C">
        <w:rPr>
          <w:rFonts w:ascii="Times New Roman" w:eastAsia="Times New Roman" w:hAnsi="Times New Roman" w:cs="Times New Roman"/>
        </w:rPr>
        <w:t>.</w:t>
      </w:r>
    </w:p>
    <w:p w14:paraId="38BB50CA"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05173811" w14:textId="77777777" w:rsidR="00E8502F" w:rsidRPr="008125CF" w:rsidRDefault="00E8502F" w:rsidP="00E8502F">
      <w:pPr>
        <w:suppressAutoHyphens/>
        <w:spacing w:after="0" w:line="240" w:lineRule="auto"/>
      </w:pPr>
      <w:r w:rsidRPr="008125CF">
        <w:rPr>
          <w:rFonts w:ascii="Times New Roman" w:eastAsia="Times New Roman" w:hAnsi="Times New Roman" w:cs="Times New Roman"/>
        </w:rPr>
        <w:t xml:space="preserve">Moterys: </w:t>
      </w:r>
      <w:proofErr w:type="spellStart"/>
      <w:r w:rsidRPr="008125CF">
        <w:rPr>
          <w:rFonts w:ascii="Times New Roman" w:eastAsia="Times New Roman" w:hAnsi="Times New Roman" w:cs="Times New Roman"/>
        </w:rPr>
        <w:t>epirubicinas</w:t>
      </w:r>
      <w:proofErr w:type="spellEnd"/>
      <w:r w:rsidRPr="008125CF">
        <w:rPr>
          <w:rFonts w:ascii="Times New Roman" w:eastAsia="Times New Roman" w:hAnsi="Times New Roman" w:cs="Times New Roman"/>
        </w:rPr>
        <w:t xml:space="preserve"> gali sutrikdyti menstruacijų ciklą arba sukelti priešlaikinę menopauzę moterims </w:t>
      </w:r>
      <w:proofErr w:type="spellStart"/>
      <w:r w:rsidRPr="008125CF">
        <w:rPr>
          <w:rFonts w:ascii="Times New Roman" w:eastAsia="Times New Roman" w:hAnsi="Times New Roman" w:cs="Times New Roman"/>
        </w:rPr>
        <w:t>premenopauzėje</w:t>
      </w:r>
      <w:proofErr w:type="spellEnd"/>
      <w:r w:rsidRPr="008125CF">
        <w:rPr>
          <w:rFonts w:ascii="Times New Roman" w:eastAsia="Times New Roman" w:hAnsi="Times New Roman" w:cs="Times New Roman"/>
        </w:rPr>
        <w:t>.</w:t>
      </w:r>
      <w:r>
        <w:rPr>
          <w:rFonts w:ascii="Times New Roman" w:eastAsia="Times New Roman" w:hAnsi="Times New Roman" w:cs="Times New Roman"/>
        </w:rPr>
        <w:t xml:space="preserve"> </w:t>
      </w:r>
      <w:r w:rsidRPr="0020340C">
        <w:rPr>
          <w:rFonts w:ascii="Times New Roman" w:eastAsia="Times New Roman" w:hAnsi="Times New Roman" w:cs="Times New Roman"/>
        </w:rPr>
        <w:t>Pacientėms</w:t>
      </w:r>
      <w:r>
        <w:rPr>
          <w:rFonts w:ascii="Times New Roman" w:eastAsia="Times New Roman" w:hAnsi="Times New Roman" w:cs="Times New Roman"/>
        </w:rPr>
        <w:t xml:space="preserve"> moterims</w:t>
      </w:r>
      <w:r w:rsidRPr="0020340C">
        <w:rPr>
          <w:rFonts w:ascii="Times New Roman" w:eastAsia="Times New Roman" w:hAnsi="Times New Roman" w:cs="Times New Roman"/>
        </w:rPr>
        <w:t xml:space="preserve">, gydomoms </w:t>
      </w:r>
      <w:proofErr w:type="spellStart"/>
      <w:r w:rsidRPr="0020340C">
        <w:rPr>
          <w:rFonts w:ascii="Times New Roman" w:eastAsia="Times New Roman" w:hAnsi="Times New Roman" w:cs="Times New Roman"/>
        </w:rPr>
        <w:t>epirubicinu</w:t>
      </w:r>
      <w:proofErr w:type="spellEnd"/>
      <w:r w:rsidRPr="0020340C">
        <w:rPr>
          <w:rFonts w:ascii="Times New Roman" w:eastAsia="Times New Roman" w:hAnsi="Times New Roman" w:cs="Times New Roman"/>
        </w:rPr>
        <w:t>, rekomenduojama gydymo metu ir mažiausiai 7 mėnesius po gydymo nepastoti.</w:t>
      </w:r>
    </w:p>
    <w:p w14:paraId="66CEA01E" w14:textId="77777777" w:rsidR="00E8502F" w:rsidRPr="008125CF" w:rsidRDefault="00E8502F" w:rsidP="00E8502F">
      <w:pPr>
        <w:pStyle w:val="prastasiniatinklio"/>
        <w:suppressAutoHyphens/>
        <w:spacing w:before="0" w:beforeAutospacing="0" w:after="0" w:afterAutospacing="0"/>
        <w:jc w:val="both"/>
        <w:rPr>
          <w:sz w:val="22"/>
          <w:szCs w:val="22"/>
          <w:lang w:val="lt-LT"/>
        </w:rPr>
      </w:pPr>
    </w:p>
    <w:p w14:paraId="1FE184BA" w14:textId="77777777" w:rsidR="00E8502F" w:rsidRPr="008125CF" w:rsidRDefault="00E8502F" w:rsidP="00E8502F">
      <w:pPr>
        <w:suppressAutoHyphens/>
        <w:autoSpaceDE w:val="0"/>
        <w:autoSpaceDN w:val="0"/>
        <w:adjustRightInd w:val="0"/>
        <w:spacing w:after="0" w:line="240" w:lineRule="auto"/>
        <w:rPr>
          <w:rFonts w:ascii="Times New Roman" w:hAnsi="Times New Roman" w:cs="Times New Roman"/>
          <w:b/>
          <w:bCs/>
        </w:rPr>
      </w:pPr>
      <w:r w:rsidRPr="008125CF">
        <w:rPr>
          <w:rFonts w:ascii="Times New Roman" w:hAnsi="Times New Roman" w:cs="Times New Roman"/>
          <w:b/>
          <w:bCs/>
        </w:rPr>
        <w:t>Vairavimas ir mechanizmų valdymas</w:t>
      </w:r>
    </w:p>
    <w:p w14:paraId="29ADA7A4"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Ypatingų atsargumo priemonių nėra, jei jaučiatės visiškai atsigavę po gydymo ligoninėje ir aptarėte tai su savo gydytoju.</w:t>
      </w:r>
    </w:p>
    <w:p w14:paraId="060510C7" w14:textId="77777777" w:rsidR="00E8502F" w:rsidRPr="008125CF" w:rsidRDefault="00E8502F" w:rsidP="00E8502F">
      <w:pPr>
        <w:numPr>
          <w:ilvl w:val="12"/>
          <w:numId w:val="0"/>
        </w:numPr>
        <w:suppressAutoHyphens/>
        <w:spacing w:after="0" w:line="240" w:lineRule="auto"/>
        <w:rPr>
          <w:rFonts w:ascii="Times New Roman" w:eastAsia="Times New Roman" w:hAnsi="Times New Roman" w:cs="Times New Roman"/>
        </w:rPr>
      </w:pPr>
    </w:p>
    <w:p w14:paraId="0B615FBD" w14:textId="77777777" w:rsidR="00E8502F" w:rsidRPr="008125CF" w:rsidRDefault="00E8502F" w:rsidP="00E8502F">
      <w:pPr>
        <w:suppressAutoHyphens/>
        <w:spacing w:after="0" w:line="240" w:lineRule="auto"/>
        <w:rPr>
          <w:rFonts w:ascii="Times New Roman" w:eastAsia="Times New Roman" w:hAnsi="Times New Roman" w:cs="Times New Roman"/>
          <w:b/>
        </w:rPr>
      </w:pP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Accord</w:t>
      </w:r>
      <w:proofErr w:type="spellEnd"/>
      <w:r w:rsidRPr="008125CF">
        <w:rPr>
          <w:rFonts w:ascii="Times New Roman" w:eastAsia="Times New Roman" w:hAnsi="Times New Roman" w:cs="Times New Roman"/>
          <w:b/>
        </w:rPr>
        <w:t xml:space="preserve"> sudėtyje yra natrio</w:t>
      </w:r>
    </w:p>
    <w:p w14:paraId="31A2870A"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Šio vaisto </w:t>
      </w:r>
      <w:r>
        <w:rPr>
          <w:rFonts w:ascii="Times New Roman" w:eastAsia="Times New Roman" w:hAnsi="Times New Roman" w:cs="Times New Roman"/>
        </w:rPr>
        <w:t xml:space="preserve">viename </w:t>
      </w:r>
      <w:r w:rsidRPr="008125CF">
        <w:rPr>
          <w:rFonts w:ascii="Times New Roman" w:eastAsia="Times New Roman" w:hAnsi="Times New Roman" w:cs="Times New Roman"/>
        </w:rPr>
        <w:t>ml yra mažiau kaip 1 </w:t>
      </w:r>
      <w:proofErr w:type="spellStart"/>
      <w:r w:rsidRPr="008125CF">
        <w:rPr>
          <w:rFonts w:ascii="Times New Roman" w:eastAsia="Times New Roman" w:hAnsi="Times New Roman" w:cs="Times New Roman"/>
        </w:rPr>
        <w:t>mmol</w:t>
      </w:r>
      <w:proofErr w:type="spellEnd"/>
      <w:r w:rsidRPr="008125CF">
        <w:rPr>
          <w:rFonts w:ascii="Times New Roman" w:eastAsia="Times New Roman" w:hAnsi="Times New Roman" w:cs="Times New Roman"/>
        </w:rPr>
        <w:t xml:space="preserve"> (23 mg) natrio, t. y. jis beveik neturi reikšmės.</w:t>
      </w:r>
    </w:p>
    <w:p w14:paraId="43235902"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E1A7B6B"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18FD7B9C" w14:textId="77777777" w:rsidR="00E8502F" w:rsidRPr="008125CF" w:rsidRDefault="00E8502F" w:rsidP="00E8502F">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3.</w:t>
      </w:r>
      <w:r w:rsidRPr="008125CF">
        <w:rPr>
          <w:rFonts w:ascii="Times New Roman" w:eastAsia="Times New Roman" w:hAnsi="Times New Roman" w:cs="Times New Roman"/>
          <w:b/>
        </w:rPr>
        <w:tab/>
        <w:t xml:space="preserve">Kaip </w:t>
      </w:r>
      <w:r w:rsidRPr="00D228FE">
        <w:rPr>
          <w:rFonts w:ascii="Times New Roman" w:eastAsia="Times New Roman" w:hAnsi="Times New Roman" w:cs="Times New Roman"/>
          <w:b/>
        </w:rPr>
        <w:t>jums bus duodama</w:t>
      </w:r>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Accord</w:t>
      </w:r>
      <w:proofErr w:type="spellEnd"/>
    </w:p>
    <w:p w14:paraId="4F7BCAF1"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5B254D06" w14:textId="77777777" w:rsidR="00E8502F" w:rsidRPr="008125CF" w:rsidRDefault="00E8502F" w:rsidP="00E8502F">
      <w:pPr>
        <w:suppressAutoHyphens/>
        <w:spacing w:after="0" w:line="240" w:lineRule="auto"/>
        <w:ind w:right="-2"/>
      </w:pPr>
      <w:r w:rsidRPr="008125CF">
        <w:rPr>
          <w:rFonts w:ascii="Times New Roman" w:eastAsia="Times New Roman" w:hAnsi="Times New Roman" w:cs="Times New Roman"/>
        </w:rPr>
        <w:t xml:space="preserve">Jeigu Jums </w:t>
      </w:r>
      <w:r>
        <w:rPr>
          <w:rFonts w:ascii="Times New Roman" w:eastAsia="Times New Roman" w:hAnsi="Times New Roman" w:cs="Times New Roman"/>
        </w:rPr>
        <w:t>pa</w:t>
      </w:r>
      <w:r w:rsidRPr="008125CF">
        <w:rPr>
          <w:rFonts w:ascii="Times New Roman" w:eastAsia="Times New Roman" w:hAnsi="Times New Roman" w:cs="Times New Roman"/>
        </w:rPr>
        <w:t xml:space="preserve">skirtas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jį gali leisti tik gydytojai ar slaugytojai, turintys chemoterapijos taikymo patirties.</w:t>
      </w:r>
    </w:p>
    <w:p w14:paraId="4108D857" w14:textId="77777777" w:rsidR="00E8502F" w:rsidRPr="008125CF" w:rsidRDefault="00E8502F" w:rsidP="00E8502F">
      <w:pPr>
        <w:suppressAutoHyphens/>
        <w:spacing w:after="0" w:line="240" w:lineRule="auto"/>
      </w:pPr>
    </w:p>
    <w:p w14:paraId="0B60506F" w14:textId="77777777" w:rsidR="00E8502F" w:rsidRPr="008125CF" w:rsidRDefault="00E8502F" w:rsidP="00E8502F">
      <w:pPr>
        <w:suppressAutoHyphens/>
        <w:spacing w:after="0" w:line="240" w:lineRule="auto"/>
      </w:pPr>
      <w:r w:rsidRPr="008125CF">
        <w:rPr>
          <w:rFonts w:ascii="Times New Roman" w:eastAsia="Times New Roman" w:hAnsi="Times New Roman" w:cs="Times New Roman"/>
        </w:rPr>
        <w:t>Paprastai šį vaistą jums į veną sušvirkš (</w:t>
      </w:r>
      <w:proofErr w:type="spellStart"/>
      <w:r w:rsidRPr="008125CF">
        <w:rPr>
          <w:rFonts w:ascii="Times New Roman" w:eastAsia="Times New Roman" w:hAnsi="Times New Roman" w:cs="Times New Roman"/>
        </w:rPr>
        <w:t>infuzuos</w:t>
      </w:r>
      <w:proofErr w:type="spellEnd"/>
      <w:r w:rsidRPr="008125CF">
        <w:rPr>
          <w:rFonts w:ascii="Times New Roman" w:eastAsia="Times New Roman" w:hAnsi="Times New Roman" w:cs="Times New Roman"/>
        </w:rPr>
        <w:t>) gydytojas arba slaugytojas. Atsižvelgdamas į jūsų sveikatos būklę gydytojas nustatys tikslią vaisto dozę ir gydymosi dienų skaičių.</w:t>
      </w:r>
    </w:p>
    <w:p w14:paraId="08FA691A" w14:textId="77777777" w:rsidR="00E8502F" w:rsidRPr="008125CF" w:rsidRDefault="00E8502F" w:rsidP="00E8502F">
      <w:pPr>
        <w:suppressAutoHyphens/>
        <w:spacing w:after="0" w:line="240" w:lineRule="auto"/>
      </w:pPr>
    </w:p>
    <w:p w14:paraId="099EB575" w14:textId="77777777" w:rsidR="00E8502F" w:rsidRPr="008125CF" w:rsidRDefault="00E8502F" w:rsidP="00E8502F">
      <w:pPr>
        <w:suppressAutoHyphens/>
        <w:spacing w:after="0" w:line="240" w:lineRule="auto"/>
      </w:pPr>
      <w:r w:rsidRPr="008125CF">
        <w:rPr>
          <w:rFonts w:ascii="Times New Roman" w:eastAsia="Times New Roman" w:hAnsi="Times New Roman" w:cs="Times New Roman"/>
        </w:rPr>
        <w:t>Dozė nustatoma įvertinus jūsų sveikatos būklę, ūgį ir svorį. Pagal jūsų ūgį ir svorį gydytojas nustatys jūsų kūno paviršiaus plotą, pagal kurį apskaičiuos tinkamą dozę.</w:t>
      </w:r>
    </w:p>
    <w:p w14:paraId="28A40706" w14:textId="77777777" w:rsidR="00E8502F" w:rsidRPr="008125CF" w:rsidRDefault="00E8502F" w:rsidP="00E8502F">
      <w:pPr>
        <w:suppressAutoHyphens/>
        <w:spacing w:after="0" w:line="240" w:lineRule="auto"/>
      </w:pPr>
      <w:r w:rsidRPr="008125CF">
        <w:rPr>
          <w:rFonts w:ascii="Times New Roman" w:eastAsia="Times New Roman" w:hAnsi="Times New Roman" w:cs="Times New Roman"/>
        </w:rPr>
        <w:t xml:space="preserve">Gydant šlapimo pūslės vėžį arba jo pasikartojimo prevencijai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taip pat galima sušvirkšti tiesiogiai į šlapimo pūslę. Dozė priklauso nuo šlapimo pūslės vėžio, kuriuo sergate, tipo. Jeigu vaisto bus švirkščiama tiesiogiai į šlapimo pūslę, jums bus nurodyta 12 valandų prieš procedūrą negerti jokių skysčių, kad šlapimas nepraskiestų vaist</w:t>
      </w:r>
      <w:r>
        <w:rPr>
          <w:rFonts w:ascii="Times New Roman" w:eastAsia="Times New Roman" w:hAnsi="Times New Roman" w:cs="Times New Roman"/>
        </w:rPr>
        <w:t>o</w:t>
      </w:r>
      <w:r w:rsidRPr="008125CF">
        <w:rPr>
          <w:rFonts w:ascii="Times New Roman" w:eastAsia="Times New Roman" w:hAnsi="Times New Roman" w:cs="Times New Roman"/>
        </w:rPr>
        <w:t xml:space="preserve"> šlapimo pūslėje.</w:t>
      </w:r>
    </w:p>
    <w:p w14:paraId="37AE2987" w14:textId="77777777" w:rsidR="00E8502F" w:rsidRPr="008125CF" w:rsidRDefault="00E8502F" w:rsidP="00E8502F">
      <w:pPr>
        <w:suppressAutoHyphens/>
        <w:spacing w:after="0" w:line="240" w:lineRule="auto"/>
      </w:pPr>
    </w:p>
    <w:p w14:paraId="2F7BEA4C" w14:textId="77777777" w:rsidR="00E8502F" w:rsidRPr="008125CF" w:rsidRDefault="00E8502F" w:rsidP="00E8502F">
      <w:pPr>
        <w:suppressAutoHyphens/>
        <w:spacing w:after="0" w:line="240" w:lineRule="auto"/>
      </w:pPr>
      <w:r w:rsidRPr="008125CF">
        <w:rPr>
          <w:rFonts w:ascii="Times New Roman" w:eastAsia="Times New Roman" w:hAnsi="Times New Roman" w:cs="Times New Roman"/>
        </w:rPr>
        <w:t xml:space="preserve">Nors vieno gydymo kurso kartais pakanka, dažniau gydytojas patars po trijų ar keturių savaičių juos pakartoti. Ligai sukontroliuoti ir geresnei savijautai pajusti gali prireikti kelių kursų. </w:t>
      </w:r>
    </w:p>
    <w:p w14:paraId="3FD83FAC"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660F900F" w14:textId="77777777" w:rsidR="00E8502F" w:rsidRPr="008125CF" w:rsidRDefault="00E8502F" w:rsidP="00E8502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 xml:space="preserve">Gydymo </w:t>
      </w: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Accord</w:t>
      </w:r>
      <w:proofErr w:type="spellEnd"/>
      <w:r w:rsidRPr="008125CF">
        <w:rPr>
          <w:rFonts w:ascii="Times New Roman" w:eastAsia="Times New Roman" w:hAnsi="Times New Roman" w:cs="Times New Roman"/>
          <w:b/>
        </w:rPr>
        <w:t xml:space="preserve"> metu reguliariai lankykitės pas gydytoją.</w:t>
      </w:r>
    </w:p>
    <w:p w14:paraId="7E1682D6"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40A64174"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Gydymo metu gydytojas reguliariai tikrins Jūsų:</w:t>
      </w:r>
    </w:p>
    <w:p w14:paraId="4529E6C4"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7386CF0F" w14:textId="77777777" w:rsidR="00E8502F" w:rsidRPr="008125CF" w:rsidRDefault="00E8502F" w:rsidP="00E8502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kraują (kad nustatytų, ar nesumažėjo kraujo ląstelių kiekis, nes gali prireikti gydymo);</w:t>
      </w:r>
    </w:p>
    <w:p w14:paraId="15C254D5" w14:textId="77777777" w:rsidR="00E8502F" w:rsidRPr="008125CF" w:rsidRDefault="00E8502F" w:rsidP="00E8502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 xml:space="preserve">širdies funkciją (didelių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dozių vartojimas gali sukelti širdies pažaidą. Jos galima nepastebėti keletą savaičių, todėl gali prireikti reguliarių tyrimų šiuo laikotarpiu);</w:t>
      </w:r>
    </w:p>
    <w:p w14:paraId="5B3D35E3" w14:textId="77777777" w:rsidR="00E8502F" w:rsidRPr="008125CF" w:rsidRDefault="00E8502F" w:rsidP="00E8502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 xml:space="preserve">kepenis (atliekant kraujo tyrimus, kad būtų galima nustatyti, ar šis vaistas pavojingai nepaveikė jų funkcijos); </w:t>
      </w:r>
    </w:p>
    <w:p w14:paraId="56491C61" w14:textId="77777777" w:rsidR="00E8502F" w:rsidRPr="008125CF" w:rsidRDefault="00E8502F" w:rsidP="00E8502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šlapimo rūgšties koncentracijas kraujyje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gali didinti šlapimo rūgšties koncentracijas kraujyje ir dėl to gali pasireikšti podagra. Jeigu šlapimo rūgšties koncentracija Jūsų kraujyje yra per didelė, Jums gali būti paskirtas kitas vaistas).</w:t>
      </w:r>
    </w:p>
    <w:p w14:paraId="4DD2AA0D"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25D29562" w14:textId="77777777" w:rsidR="00E8502F" w:rsidRPr="008125CF" w:rsidRDefault="00E8502F" w:rsidP="00E8502F">
      <w:pPr>
        <w:suppressAutoHyphens/>
        <w:spacing w:after="0" w:line="240" w:lineRule="auto"/>
        <w:rPr>
          <w:rFonts w:ascii="Times New Roman" w:eastAsia="Times New Roman" w:hAnsi="Times New Roman" w:cs="Times New Roman"/>
          <w:b/>
          <w:bCs/>
        </w:rPr>
      </w:pPr>
      <w:r w:rsidRPr="008125CF">
        <w:rPr>
          <w:rFonts w:ascii="Times New Roman" w:eastAsia="Times New Roman" w:hAnsi="Times New Roman" w:cs="Times New Roman"/>
          <w:b/>
          <w:bCs/>
        </w:rPr>
        <w:t xml:space="preserve">Ką daryti pavartojus per didelę </w:t>
      </w:r>
      <w:proofErr w:type="spellStart"/>
      <w:r w:rsidRPr="008125CF">
        <w:rPr>
          <w:rFonts w:ascii="Times New Roman" w:eastAsia="Times New Roman" w:hAnsi="Times New Roman" w:cs="Times New Roman"/>
          <w:b/>
          <w:bCs/>
        </w:rPr>
        <w:t>Epirubicin</w:t>
      </w:r>
      <w:proofErr w:type="spellEnd"/>
      <w:r w:rsidRPr="008125CF">
        <w:rPr>
          <w:rFonts w:ascii="Times New Roman" w:eastAsia="Times New Roman" w:hAnsi="Times New Roman" w:cs="Times New Roman"/>
          <w:b/>
          <w:bCs/>
        </w:rPr>
        <w:t xml:space="preserve"> </w:t>
      </w:r>
      <w:proofErr w:type="spellStart"/>
      <w:r w:rsidRPr="008125CF">
        <w:rPr>
          <w:rFonts w:ascii="Times New Roman" w:eastAsia="Times New Roman" w:hAnsi="Times New Roman" w:cs="Times New Roman"/>
          <w:b/>
          <w:bCs/>
        </w:rPr>
        <w:t>Accord</w:t>
      </w:r>
      <w:proofErr w:type="spellEnd"/>
      <w:r w:rsidRPr="008125CF">
        <w:rPr>
          <w:rFonts w:ascii="Times New Roman" w:eastAsia="Times New Roman" w:hAnsi="Times New Roman" w:cs="Times New Roman"/>
          <w:b/>
          <w:bCs/>
        </w:rPr>
        <w:t xml:space="preserve"> dozę</w:t>
      </w:r>
    </w:p>
    <w:p w14:paraId="1AB99038"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Vartojant dideles dozes, gali pasunkėti šalutinis poveikis, pavyzdžiui, opos burnoje, arba sumažėti baltųjų kraujo ląstelių (kurios padeda apsisaugoti nuo infekcinių ligų) ir trombocitų (kurie padeda kraujui krešėti) kiekis kraujyje. Jeigu pasireiškė toks poveikis, Jums gali prireikti antibiotikų arba kraujo perpylimo. Burnos opas galima gydyti taip, kad gydant jos sukeltų mažesnį diskomfortą.</w:t>
      </w:r>
    </w:p>
    <w:p w14:paraId="5BDE6FFC"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7F7B06DC" w14:textId="77777777" w:rsidR="00E8502F" w:rsidRPr="008125CF" w:rsidRDefault="00E8502F" w:rsidP="00E8502F">
      <w:pPr>
        <w:suppressAutoHyphens/>
        <w:spacing w:after="0" w:line="240" w:lineRule="auto"/>
      </w:pPr>
      <w:r w:rsidRPr="008125CF">
        <w:rPr>
          <w:rFonts w:ascii="Times New Roman" w:eastAsia="Times New Roman" w:hAnsi="Times New Roman" w:cs="Times New Roman"/>
        </w:rPr>
        <w:t>Jeigu kiltų daugiau klausimų dėl šio vaisto vartojimo, kreipkitės į gydytoją, vaistininką ar slaugytoją.</w:t>
      </w:r>
    </w:p>
    <w:p w14:paraId="2DC330D7"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43578F4"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026E021C" w14:textId="77777777" w:rsidR="00E8502F" w:rsidRPr="008125CF" w:rsidRDefault="00E8502F" w:rsidP="00E8502F">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4.</w:t>
      </w:r>
      <w:r w:rsidRPr="008125CF">
        <w:rPr>
          <w:rFonts w:ascii="Times New Roman" w:eastAsia="Times New Roman" w:hAnsi="Times New Roman" w:cs="Times New Roman"/>
          <w:b/>
        </w:rPr>
        <w:tab/>
        <w:t xml:space="preserve">Galimas šalutinis poveikis </w:t>
      </w:r>
    </w:p>
    <w:p w14:paraId="51539B00"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0F6E3D00"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Šis vaistas, kaip ir visi kiti, gali sukelti šalutinį poveikį, nors jis pasireiškia ne visiems žmonėms.</w:t>
      </w:r>
    </w:p>
    <w:p w14:paraId="1326E5FF"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56521591" w14:textId="77777777" w:rsidR="00E8502F" w:rsidRPr="008125CF" w:rsidRDefault="00E8502F" w:rsidP="00E8502F">
      <w:pPr>
        <w:numPr>
          <w:ilvl w:val="12"/>
          <w:numId w:val="0"/>
        </w:numPr>
        <w:tabs>
          <w:tab w:val="left" w:pos="720"/>
          <w:tab w:val="left" w:pos="2700"/>
        </w:tabs>
        <w:suppressAutoHyphens/>
        <w:spacing w:after="0" w:line="240" w:lineRule="auto"/>
        <w:ind w:right="-29"/>
        <w:jc w:val="both"/>
        <w:rPr>
          <w:rFonts w:ascii="Times New Roman" w:hAnsi="Times New Roman" w:cs="Times New Roman"/>
          <w:b/>
        </w:rPr>
      </w:pPr>
      <w:r w:rsidRPr="008125CF">
        <w:rPr>
          <w:rFonts w:ascii="Times New Roman" w:hAnsi="Times New Roman" w:cs="Times New Roman"/>
          <w:b/>
          <w:u w:val="single"/>
        </w:rPr>
        <w:lastRenderedPageBreak/>
        <w:t>Sunkiausi šalutini</w:t>
      </w:r>
      <w:r>
        <w:rPr>
          <w:rFonts w:ascii="Times New Roman" w:hAnsi="Times New Roman" w:cs="Times New Roman"/>
          <w:b/>
          <w:u w:val="single"/>
        </w:rPr>
        <w:t>o poveikio</w:t>
      </w:r>
      <w:r w:rsidRPr="008125CF">
        <w:rPr>
          <w:rFonts w:ascii="Times New Roman" w:hAnsi="Times New Roman" w:cs="Times New Roman"/>
          <w:b/>
          <w:u w:val="single"/>
        </w:rPr>
        <w:t xml:space="preserve"> reiškiniai</w:t>
      </w:r>
    </w:p>
    <w:p w14:paraId="261242C7" w14:textId="77777777" w:rsidR="00E8502F" w:rsidRPr="008125CF" w:rsidRDefault="00E8502F" w:rsidP="00E8502F">
      <w:pPr>
        <w:numPr>
          <w:ilvl w:val="12"/>
          <w:numId w:val="0"/>
        </w:numPr>
        <w:tabs>
          <w:tab w:val="left" w:pos="720"/>
          <w:tab w:val="left" w:pos="2700"/>
        </w:tabs>
        <w:suppressAutoHyphens/>
        <w:spacing w:after="0" w:line="240" w:lineRule="auto"/>
        <w:ind w:right="-29"/>
        <w:rPr>
          <w:rFonts w:ascii="Times New Roman" w:hAnsi="Times New Roman" w:cs="Times New Roman"/>
        </w:rPr>
      </w:pPr>
      <w:r w:rsidRPr="008125CF">
        <w:rPr>
          <w:rFonts w:ascii="Times New Roman" w:hAnsi="Times New Roman" w:cs="Times New Roman"/>
        </w:rPr>
        <w:t>Jeigu pastebėsite bet kurį iš toliau išvardytų šalutinių reiškinių, kiek galima greičiau pasakykite gydytojui, nes jums gali prireikti gydytojo pagalbos arba jus gali tekti hospitalizuoti:</w:t>
      </w:r>
    </w:p>
    <w:p w14:paraId="2598A3BC" w14:textId="77777777" w:rsidR="00E8502F" w:rsidRDefault="00E8502F" w:rsidP="00E8502F">
      <w:pPr>
        <w:numPr>
          <w:ilvl w:val="12"/>
          <w:numId w:val="0"/>
        </w:numPr>
        <w:tabs>
          <w:tab w:val="left" w:pos="720"/>
          <w:tab w:val="left" w:pos="2700"/>
        </w:tabs>
        <w:suppressAutoHyphens/>
        <w:spacing w:after="0" w:line="240" w:lineRule="auto"/>
        <w:ind w:right="-29"/>
        <w:jc w:val="both"/>
        <w:rPr>
          <w:rFonts w:ascii="Times New Roman" w:hAnsi="Times New Roman" w:cs="Times New Roman"/>
          <w:b/>
        </w:rPr>
      </w:pPr>
    </w:p>
    <w:p w14:paraId="6BCE3C29" w14:textId="77777777" w:rsidR="00E8502F" w:rsidRPr="008125CF" w:rsidRDefault="00E8502F" w:rsidP="00E8502F">
      <w:pPr>
        <w:numPr>
          <w:ilvl w:val="12"/>
          <w:numId w:val="0"/>
        </w:numPr>
        <w:tabs>
          <w:tab w:val="left" w:pos="720"/>
          <w:tab w:val="left" w:pos="2700"/>
        </w:tabs>
        <w:suppressAutoHyphens/>
        <w:spacing w:after="0" w:line="240" w:lineRule="auto"/>
        <w:ind w:right="-29"/>
        <w:rPr>
          <w:rFonts w:ascii="Times New Roman" w:hAnsi="Times New Roman" w:cs="Times New Roman"/>
        </w:rPr>
      </w:pPr>
      <w:r w:rsidRPr="003B67CD">
        <w:rPr>
          <w:rFonts w:ascii="Times New Roman" w:hAnsi="Times New Roman" w:cs="Times New Roman"/>
          <w:b/>
        </w:rPr>
        <w:t>Labai dažni šalutinio poveikio reiškiniai (gali pasireikšti ne rečiau kaip 1 iš 10 asmenų):</w:t>
      </w:r>
    </w:p>
    <w:p w14:paraId="61E6DB11" w14:textId="77777777" w:rsidR="00E8502F" w:rsidRPr="008125CF" w:rsidRDefault="00E8502F" w:rsidP="00E8502F">
      <w:pPr>
        <w:pStyle w:val="prastasiniatinklio"/>
        <w:suppressAutoHyphens/>
        <w:spacing w:before="0" w:beforeAutospacing="0" w:after="0" w:afterAutospacing="0"/>
        <w:ind w:left="567" w:hanging="567"/>
        <w:rPr>
          <w:sz w:val="22"/>
          <w:szCs w:val="22"/>
          <w:lang w:val="lt-LT"/>
        </w:rPr>
      </w:pPr>
      <w:r w:rsidRPr="008125CF">
        <w:rPr>
          <w:sz w:val="22"/>
          <w:szCs w:val="22"/>
          <w:lang w:val="lt-LT"/>
        </w:rPr>
        <w:t>•</w:t>
      </w:r>
      <w:r w:rsidRPr="008125CF">
        <w:rPr>
          <w:sz w:val="22"/>
          <w:szCs w:val="22"/>
          <w:lang w:val="lt-LT"/>
        </w:rPr>
        <w:tab/>
        <w:t>Baltųjų kraujo ląstelių (kurios padeda apsisaugoti nuo infekcinių ligų) kiekio sumažėjimas, dėl to padidėja infekcinių ligų ir karščiavimo tikimybė (</w:t>
      </w:r>
      <w:proofErr w:type="spellStart"/>
      <w:r w:rsidRPr="008125CF">
        <w:rPr>
          <w:sz w:val="22"/>
          <w:szCs w:val="22"/>
          <w:lang w:val="lt-LT"/>
        </w:rPr>
        <w:t>leukopenija</w:t>
      </w:r>
      <w:proofErr w:type="spellEnd"/>
      <w:r w:rsidRPr="008125CF">
        <w:rPr>
          <w:sz w:val="22"/>
          <w:szCs w:val="22"/>
          <w:lang w:val="lt-LT"/>
        </w:rPr>
        <w:t>)</w:t>
      </w:r>
      <w:r>
        <w:rPr>
          <w:sz w:val="22"/>
          <w:szCs w:val="22"/>
          <w:lang w:val="lt-LT"/>
        </w:rPr>
        <w:t>.</w:t>
      </w:r>
    </w:p>
    <w:p w14:paraId="706F03D9" w14:textId="77777777" w:rsidR="00E8502F" w:rsidRPr="00A400C6" w:rsidRDefault="00E8502F" w:rsidP="00E8502F">
      <w:pPr>
        <w:pStyle w:val="prastasiniatinklio"/>
        <w:suppressAutoHyphens/>
        <w:spacing w:before="0" w:beforeAutospacing="0" w:after="0" w:afterAutospacing="0"/>
        <w:ind w:left="567" w:hanging="567"/>
        <w:rPr>
          <w:sz w:val="22"/>
          <w:lang w:val="lt-LT"/>
        </w:rPr>
      </w:pPr>
      <w:r w:rsidRPr="00A400C6">
        <w:rPr>
          <w:sz w:val="22"/>
          <w:lang w:val="lt-LT"/>
        </w:rPr>
        <w:t>•</w:t>
      </w:r>
      <w:r w:rsidRPr="00A400C6">
        <w:rPr>
          <w:sz w:val="22"/>
          <w:lang w:val="lt-LT"/>
        </w:rPr>
        <w:tab/>
      </w:r>
      <w:r>
        <w:rPr>
          <w:sz w:val="22"/>
          <w:lang w:val="lt-LT"/>
        </w:rPr>
        <w:t>L</w:t>
      </w:r>
      <w:r w:rsidRPr="00A400C6">
        <w:rPr>
          <w:sz w:val="22"/>
          <w:lang w:val="lt-LT"/>
        </w:rPr>
        <w:t>ąstelių, kurios padeda kraujui krešėti</w:t>
      </w:r>
      <w:r>
        <w:rPr>
          <w:sz w:val="22"/>
          <w:lang w:val="lt-LT"/>
        </w:rPr>
        <w:t xml:space="preserve"> kiekio sumažėjimas</w:t>
      </w:r>
      <w:r w:rsidRPr="00A400C6">
        <w:rPr>
          <w:sz w:val="22"/>
          <w:lang w:val="lt-LT"/>
        </w:rPr>
        <w:t>, dėl to Jums gali greičiau atsirasti kraujosruvų (mėlynių) arba galite greičiau kraujuoti</w:t>
      </w:r>
      <w:r>
        <w:rPr>
          <w:sz w:val="22"/>
          <w:lang w:val="lt-LT"/>
        </w:rPr>
        <w:t xml:space="preserve"> (</w:t>
      </w:r>
      <w:proofErr w:type="spellStart"/>
      <w:r>
        <w:rPr>
          <w:sz w:val="22"/>
          <w:lang w:val="lt-LT"/>
        </w:rPr>
        <w:t>trombocitopenija</w:t>
      </w:r>
      <w:proofErr w:type="spellEnd"/>
      <w:r>
        <w:rPr>
          <w:sz w:val="22"/>
          <w:lang w:val="lt-LT"/>
        </w:rPr>
        <w:t>).</w:t>
      </w:r>
    </w:p>
    <w:p w14:paraId="6DF39284" w14:textId="77777777" w:rsidR="00E8502F" w:rsidRPr="00A400C6" w:rsidRDefault="00E8502F" w:rsidP="00E8502F">
      <w:pPr>
        <w:pStyle w:val="prastasiniatinklio"/>
        <w:suppressAutoHyphens/>
        <w:spacing w:before="0" w:beforeAutospacing="0" w:after="0" w:afterAutospacing="0"/>
        <w:ind w:left="567" w:hanging="567"/>
        <w:rPr>
          <w:sz w:val="22"/>
          <w:lang w:val="lt-LT"/>
        </w:rPr>
      </w:pPr>
      <w:r w:rsidRPr="00A400C6">
        <w:rPr>
          <w:sz w:val="22"/>
          <w:lang w:val="lt-LT"/>
        </w:rPr>
        <w:t>•</w:t>
      </w:r>
      <w:r w:rsidRPr="00A400C6">
        <w:rPr>
          <w:sz w:val="22"/>
          <w:lang w:val="lt-LT"/>
        </w:rPr>
        <w:tab/>
        <w:t xml:space="preserve">Sumažėjęs tam tikrų baltųjų kraujo ląstelių – </w:t>
      </w:r>
      <w:proofErr w:type="spellStart"/>
      <w:r w:rsidRPr="00A400C6">
        <w:rPr>
          <w:sz w:val="22"/>
          <w:lang w:val="lt-LT"/>
        </w:rPr>
        <w:t>granuliocitų</w:t>
      </w:r>
      <w:proofErr w:type="spellEnd"/>
      <w:r w:rsidRPr="00A400C6">
        <w:rPr>
          <w:sz w:val="22"/>
          <w:lang w:val="lt-LT"/>
        </w:rPr>
        <w:t xml:space="preserve"> ir </w:t>
      </w:r>
      <w:proofErr w:type="spellStart"/>
      <w:r w:rsidRPr="00A400C6">
        <w:rPr>
          <w:sz w:val="22"/>
          <w:lang w:val="lt-LT"/>
        </w:rPr>
        <w:t>neutrofilų</w:t>
      </w:r>
      <w:proofErr w:type="spellEnd"/>
      <w:r w:rsidRPr="00A400C6">
        <w:rPr>
          <w:sz w:val="22"/>
          <w:lang w:val="lt-LT"/>
        </w:rPr>
        <w:t xml:space="preserve"> – kiekis (</w:t>
      </w:r>
      <w:proofErr w:type="spellStart"/>
      <w:r w:rsidRPr="00A400C6">
        <w:rPr>
          <w:sz w:val="22"/>
          <w:lang w:val="lt-LT"/>
        </w:rPr>
        <w:t>granuliocitopenija</w:t>
      </w:r>
      <w:proofErr w:type="spellEnd"/>
      <w:r w:rsidRPr="00A400C6">
        <w:rPr>
          <w:sz w:val="22"/>
          <w:lang w:val="lt-LT"/>
        </w:rPr>
        <w:t xml:space="preserve"> ir </w:t>
      </w:r>
      <w:proofErr w:type="spellStart"/>
      <w:r w:rsidRPr="00A400C6">
        <w:rPr>
          <w:sz w:val="22"/>
          <w:lang w:val="lt-LT"/>
        </w:rPr>
        <w:t>neutropenija</w:t>
      </w:r>
      <w:proofErr w:type="spellEnd"/>
      <w:r w:rsidRPr="00A400C6">
        <w:rPr>
          <w:sz w:val="22"/>
          <w:lang w:val="lt-LT"/>
        </w:rPr>
        <w:t>)</w:t>
      </w:r>
      <w:r>
        <w:rPr>
          <w:sz w:val="22"/>
          <w:lang w:val="lt-LT"/>
        </w:rPr>
        <w:t>.</w:t>
      </w:r>
    </w:p>
    <w:p w14:paraId="3448C75E" w14:textId="77777777" w:rsidR="00E8502F" w:rsidRDefault="00E8502F" w:rsidP="00E8502F">
      <w:pPr>
        <w:pStyle w:val="prastasiniatinklio"/>
        <w:suppressAutoHyphens/>
        <w:spacing w:before="0" w:beforeAutospacing="0" w:after="0" w:afterAutospacing="0"/>
        <w:ind w:left="567" w:hanging="567"/>
        <w:rPr>
          <w:sz w:val="22"/>
          <w:lang w:val="lt-LT"/>
        </w:rPr>
      </w:pPr>
      <w:r w:rsidRPr="00A400C6">
        <w:rPr>
          <w:sz w:val="22"/>
          <w:lang w:val="lt-LT"/>
        </w:rPr>
        <w:t>•</w:t>
      </w:r>
      <w:r w:rsidRPr="00A400C6">
        <w:rPr>
          <w:sz w:val="22"/>
          <w:lang w:val="lt-LT"/>
        </w:rPr>
        <w:tab/>
        <w:t>Tam tikro tipo baltųjų kraujo ląstelių kiekio sumažėjimas, lydimas karščiavimo (</w:t>
      </w:r>
      <w:proofErr w:type="spellStart"/>
      <w:r w:rsidRPr="00A400C6">
        <w:rPr>
          <w:sz w:val="22"/>
          <w:lang w:val="lt-LT"/>
        </w:rPr>
        <w:t>febrilinė</w:t>
      </w:r>
      <w:proofErr w:type="spellEnd"/>
      <w:r w:rsidRPr="00A400C6">
        <w:rPr>
          <w:sz w:val="22"/>
          <w:lang w:val="lt-LT"/>
        </w:rPr>
        <w:t xml:space="preserve"> </w:t>
      </w:r>
      <w:proofErr w:type="spellStart"/>
      <w:r w:rsidRPr="00A400C6">
        <w:rPr>
          <w:sz w:val="22"/>
          <w:lang w:val="lt-LT"/>
        </w:rPr>
        <w:t>neutropenija</w:t>
      </w:r>
      <w:proofErr w:type="spellEnd"/>
      <w:r w:rsidRPr="00A400C6">
        <w:rPr>
          <w:sz w:val="22"/>
          <w:lang w:val="lt-LT"/>
        </w:rPr>
        <w:t>)</w:t>
      </w:r>
      <w:r>
        <w:rPr>
          <w:sz w:val="22"/>
          <w:lang w:val="lt-LT"/>
        </w:rPr>
        <w:t>.</w:t>
      </w:r>
    </w:p>
    <w:p w14:paraId="67152CE6" w14:textId="77777777" w:rsidR="00E8502F" w:rsidRPr="009E4619" w:rsidRDefault="00E8502F" w:rsidP="00E8502F">
      <w:pPr>
        <w:pStyle w:val="prastasiniatinklio"/>
        <w:numPr>
          <w:ilvl w:val="0"/>
          <w:numId w:val="25"/>
        </w:numPr>
        <w:suppressAutoHyphens/>
        <w:spacing w:before="0" w:beforeAutospacing="0" w:after="0" w:afterAutospacing="0"/>
        <w:ind w:left="567" w:hanging="567"/>
        <w:rPr>
          <w:sz w:val="22"/>
          <w:lang w:val="lt-LT"/>
        </w:rPr>
      </w:pPr>
      <w:r>
        <w:rPr>
          <w:sz w:val="22"/>
          <w:lang w:val="lt-LT"/>
        </w:rPr>
        <w:t>S</w:t>
      </w:r>
      <w:r w:rsidRPr="009E4619">
        <w:rPr>
          <w:sz w:val="22"/>
          <w:lang w:val="lt-LT"/>
        </w:rPr>
        <w:t>umažėjęs raudonųjų kraujo kūnelių skaičius (anemija), dėl kurio galite būti pavargę ir vangūs.</w:t>
      </w:r>
    </w:p>
    <w:p w14:paraId="326865E5" w14:textId="77777777" w:rsidR="00E8502F" w:rsidRPr="00A400C6" w:rsidRDefault="00E8502F" w:rsidP="00E8502F">
      <w:pPr>
        <w:pStyle w:val="prastasiniatinklio"/>
        <w:numPr>
          <w:ilvl w:val="0"/>
          <w:numId w:val="25"/>
        </w:numPr>
        <w:suppressAutoHyphens/>
        <w:spacing w:before="0" w:beforeAutospacing="0" w:after="0" w:afterAutospacing="0"/>
        <w:ind w:left="567" w:hanging="567"/>
        <w:rPr>
          <w:sz w:val="22"/>
          <w:lang w:val="lt-LT"/>
        </w:rPr>
      </w:pPr>
      <w:r>
        <w:rPr>
          <w:sz w:val="22"/>
          <w:lang w:val="lt-LT"/>
        </w:rPr>
        <w:t>V</w:t>
      </w:r>
      <w:r w:rsidRPr="009E4619">
        <w:rPr>
          <w:sz w:val="22"/>
          <w:lang w:val="lt-LT"/>
        </w:rPr>
        <w:t>enų uždegimas (flebitas)</w:t>
      </w:r>
      <w:r>
        <w:rPr>
          <w:sz w:val="22"/>
          <w:lang w:val="lt-LT"/>
        </w:rPr>
        <w:t>.</w:t>
      </w:r>
    </w:p>
    <w:p w14:paraId="6A19E312" w14:textId="77777777" w:rsidR="00E8502F" w:rsidRDefault="00E8502F" w:rsidP="00E8502F">
      <w:pPr>
        <w:pStyle w:val="prastasiniatinklio"/>
        <w:suppressAutoHyphens/>
        <w:spacing w:before="0" w:beforeAutospacing="0" w:after="0" w:afterAutospacing="0"/>
        <w:rPr>
          <w:b/>
          <w:sz w:val="22"/>
          <w:szCs w:val="22"/>
          <w:lang w:val="lt-LT"/>
        </w:rPr>
      </w:pPr>
    </w:p>
    <w:p w14:paraId="7E29246B" w14:textId="77777777" w:rsidR="00E8502F" w:rsidRPr="00A400C6" w:rsidRDefault="00E8502F" w:rsidP="00E8502F">
      <w:pPr>
        <w:pStyle w:val="prastasiniatinklio"/>
        <w:suppressAutoHyphens/>
        <w:spacing w:before="0" w:beforeAutospacing="0" w:after="0" w:afterAutospacing="0"/>
        <w:rPr>
          <w:b/>
          <w:sz w:val="22"/>
          <w:lang w:val="lt-LT"/>
        </w:rPr>
      </w:pPr>
      <w:r w:rsidRPr="008B4635">
        <w:rPr>
          <w:b/>
          <w:sz w:val="22"/>
          <w:lang w:val="lt-LT"/>
        </w:rPr>
        <w:t>Dažni šalutinio poveikio reiškiniai (gali pasireikšti rečiau kaip 1 iš 10 asmenų)</w:t>
      </w:r>
      <w:r>
        <w:rPr>
          <w:b/>
          <w:sz w:val="22"/>
          <w:lang w:val="lt-LT"/>
        </w:rPr>
        <w:t>:</w:t>
      </w:r>
    </w:p>
    <w:p w14:paraId="0B6718E2" w14:textId="77777777" w:rsidR="00E8502F" w:rsidRPr="009E4619" w:rsidRDefault="00E8502F" w:rsidP="00E8502F">
      <w:pPr>
        <w:pStyle w:val="prastasiniatinklio"/>
        <w:numPr>
          <w:ilvl w:val="0"/>
          <w:numId w:val="26"/>
        </w:numPr>
        <w:suppressAutoHyphens/>
        <w:spacing w:before="0" w:beforeAutospacing="0" w:after="0" w:afterAutospacing="0"/>
        <w:ind w:left="567" w:hanging="567"/>
        <w:rPr>
          <w:sz w:val="22"/>
          <w:lang w:val="lt-LT"/>
        </w:rPr>
      </w:pPr>
      <w:r>
        <w:rPr>
          <w:sz w:val="22"/>
          <w:lang w:val="lt-LT"/>
        </w:rPr>
        <w:t>S</w:t>
      </w:r>
      <w:r w:rsidRPr="009E4619">
        <w:rPr>
          <w:sz w:val="22"/>
          <w:lang w:val="lt-LT"/>
        </w:rPr>
        <w:t xml:space="preserve">usilpnėjusi širdies veikla (širdies nepakankamumas) (žr. 2 skyrių </w:t>
      </w:r>
      <w:r>
        <w:rPr>
          <w:sz w:val="22"/>
          <w:lang w:val="lt-LT"/>
        </w:rPr>
        <w:t>„</w:t>
      </w:r>
      <w:r w:rsidRPr="009E4619">
        <w:rPr>
          <w:sz w:val="22"/>
          <w:lang w:val="lt-LT"/>
        </w:rPr>
        <w:t>Įspėjimai ir atsargumo priemonės</w:t>
      </w:r>
      <w:r>
        <w:rPr>
          <w:sz w:val="22"/>
          <w:lang w:val="lt-LT"/>
        </w:rPr>
        <w:t>“</w:t>
      </w:r>
      <w:r w:rsidRPr="009E4619">
        <w:rPr>
          <w:sz w:val="22"/>
          <w:lang w:val="lt-LT"/>
        </w:rPr>
        <w:t>). Širdies sutrikimai gali pasireikšti pasunkėjusiu kvėpavimu (dusuliu), įvairių kūno dalių patinimu dėl skysčių kaupimosi, ypač pėdų, kulkšnių, kojų ir rankų, kepenų padidėjimu, skysči</w:t>
      </w:r>
      <w:r>
        <w:rPr>
          <w:sz w:val="22"/>
          <w:lang w:val="lt-LT"/>
        </w:rPr>
        <w:t xml:space="preserve">ais </w:t>
      </w:r>
      <w:r w:rsidRPr="009E4619">
        <w:rPr>
          <w:sz w:val="22"/>
          <w:lang w:val="lt-LT"/>
        </w:rPr>
        <w:t xml:space="preserve">pilve ir </w:t>
      </w:r>
      <w:r>
        <w:rPr>
          <w:sz w:val="22"/>
          <w:lang w:val="lt-LT"/>
        </w:rPr>
        <w:t xml:space="preserve">jo </w:t>
      </w:r>
      <w:r w:rsidRPr="009E4619">
        <w:rPr>
          <w:sz w:val="22"/>
          <w:lang w:val="lt-LT"/>
        </w:rPr>
        <w:t>padidėjimu (</w:t>
      </w:r>
      <w:proofErr w:type="spellStart"/>
      <w:r w:rsidRPr="009E4619">
        <w:rPr>
          <w:sz w:val="22"/>
          <w:lang w:val="lt-LT"/>
        </w:rPr>
        <w:t>ascitu</w:t>
      </w:r>
      <w:proofErr w:type="spellEnd"/>
      <w:r w:rsidRPr="009E4619">
        <w:rPr>
          <w:sz w:val="22"/>
          <w:lang w:val="lt-LT"/>
        </w:rPr>
        <w:t xml:space="preserve">), skysčių buvimu tarpuplautyje ar krūtinėje (pleuros </w:t>
      </w:r>
      <w:proofErr w:type="spellStart"/>
      <w:r>
        <w:rPr>
          <w:sz w:val="22"/>
          <w:lang w:val="lt-LT"/>
        </w:rPr>
        <w:t>efuzija</w:t>
      </w:r>
      <w:proofErr w:type="spellEnd"/>
      <w:r w:rsidRPr="009E4619">
        <w:rPr>
          <w:sz w:val="22"/>
          <w:lang w:val="lt-LT"/>
        </w:rPr>
        <w:t>).</w:t>
      </w:r>
    </w:p>
    <w:p w14:paraId="0D323AE5" w14:textId="77777777" w:rsidR="00E8502F" w:rsidRPr="009E4619" w:rsidRDefault="00E8502F" w:rsidP="00E8502F">
      <w:pPr>
        <w:pStyle w:val="prastasiniatinklio"/>
        <w:numPr>
          <w:ilvl w:val="0"/>
          <w:numId w:val="26"/>
        </w:numPr>
        <w:suppressAutoHyphens/>
        <w:spacing w:before="0" w:beforeAutospacing="0" w:after="0" w:afterAutospacing="0"/>
        <w:ind w:left="567" w:hanging="567"/>
        <w:rPr>
          <w:sz w:val="22"/>
          <w:lang w:val="lt-LT"/>
        </w:rPr>
      </w:pPr>
      <w:r>
        <w:rPr>
          <w:sz w:val="22"/>
          <w:lang w:val="lt-LT"/>
        </w:rPr>
        <w:t>S</w:t>
      </w:r>
      <w:r w:rsidRPr="009E4619">
        <w:rPr>
          <w:sz w:val="22"/>
          <w:lang w:val="lt-LT"/>
        </w:rPr>
        <w:t>unkus širdies ritmo sutrikimas (</w:t>
      </w:r>
      <w:proofErr w:type="spellStart"/>
      <w:r w:rsidRPr="009E4619">
        <w:rPr>
          <w:sz w:val="22"/>
          <w:lang w:val="lt-LT"/>
        </w:rPr>
        <w:t>skilvelinė</w:t>
      </w:r>
      <w:proofErr w:type="spellEnd"/>
      <w:r w:rsidRPr="009E4619">
        <w:rPr>
          <w:sz w:val="22"/>
          <w:lang w:val="lt-LT"/>
        </w:rPr>
        <w:t xml:space="preserve"> aritmija)</w:t>
      </w:r>
      <w:r>
        <w:rPr>
          <w:sz w:val="22"/>
          <w:lang w:val="lt-LT"/>
        </w:rPr>
        <w:t>.</w:t>
      </w:r>
    </w:p>
    <w:p w14:paraId="5B0A1DC9" w14:textId="77777777" w:rsidR="00E8502F" w:rsidRPr="009E4619" w:rsidRDefault="00E8502F" w:rsidP="00E8502F">
      <w:pPr>
        <w:pStyle w:val="prastasiniatinklio"/>
        <w:numPr>
          <w:ilvl w:val="0"/>
          <w:numId w:val="26"/>
        </w:numPr>
        <w:suppressAutoHyphens/>
        <w:spacing w:before="0" w:beforeAutospacing="0" w:after="0" w:afterAutospacing="0"/>
        <w:ind w:left="567" w:hanging="567"/>
        <w:rPr>
          <w:sz w:val="22"/>
          <w:lang w:val="lt-LT"/>
        </w:rPr>
      </w:pPr>
      <w:r>
        <w:rPr>
          <w:sz w:val="22"/>
          <w:lang w:val="lt-LT"/>
        </w:rPr>
        <w:t>T</w:t>
      </w:r>
      <w:r w:rsidRPr="009E4619">
        <w:rPr>
          <w:sz w:val="22"/>
          <w:lang w:val="lt-LT"/>
        </w:rPr>
        <w:t>am tikr</w:t>
      </w:r>
      <w:r>
        <w:rPr>
          <w:sz w:val="22"/>
          <w:lang w:val="lt-LT"/>
        </w:rPr>
        <w:t>ų</w:t>
      </w:r>
      <w:r w:rsidRPr="009E4619">
        <w:rPr>
          <w:sz w:val="22"/>
          <w:lang w:val="lt-LT"/>
        </w:rPr>
        <w:t xml:space="preserve"> </w:t>
      </w:r>
      <w:r>
        <w:rPr>
          <w:sz w:val="22"/>
          <w:lang w:val="lt-LT"/>
        </w:rPr>
        <w:t xml:space="preserve">formų </w:t>
      </w:r>
      <w:r w:rsidRPr="009E4619">
        <w:rPr>
          <w:sz w:val="22"/>
          <w:lang w:val="lt-LT"/>
        </w:rPr>
        <w:t>širdies ritmo sutrikim</w:t>
      </w:r>
      <w:r>
        <w:rPr>
          <w:sz w:val="22"/>
          <w:lang w:val="lt-LT"/>
        </w:rPr>
        <w:t>ai</w:t>
      </w:r>
      <w:r w:rsidRPr="009E4619">
        <w:rPr>
          <w:sz w:val="22"/>
          <w:lang w:val="lt-LT"/>
        </w:rPr>
        <w:t xml:space="preserve"> (</w:t>
      </w:r>
      <w:proofErr w:type="spellStart"/>
      <w:r w:rsidRPr="009E4619">
        <w:rPr>
          <w:sz w:val="22"/>
          <w:lang w:val="lt-LT"/>
        </w:rPr>
        <w:t>atrioventrikulinė</w:t>
      </w:r>
      <w:proofErr w:type="spellEnd"/>
      <w:r w:rsidRPr="009E4619">
        <w:rPr>
          <w:sz w:val="22"/>
          <w:lang w:val="lt-LT"/>
        </w:rPr>
        <w:t xml:space="preserve"> blokada, </w:t>
      </w:r>
      <w:proofErr w:type="spellStart"/>
      <w:r w:rsidRPr="009E4619">
        <w:rPr>
          <w:sz w:val="22"/>
          <w:lang w:val="lt-LT"/>
        </w:rPr>
        <w:t>Hiso</w:t>
      </w:r>
      <w:proofErr w:type="spellEnd"/>
      <w:r w:rsidRPr="009E4619">
        <w:rPr>
          <w:sz w:val="22"/>
          <w:lang w:val="lt-LT"/>
        </w:rPr>
        <w:t xml:space="preserve"> pluošto kojyčių blokada)</w:t>
      </w:r>
      <w:r>
        <w:rPr>
          <w:sz w:val="22"/>
          <w:lang w:val="lt-LT"/>
        </w:rPr>
        <w:t>.</w:t>
      </w:r>
    </w:p>
    <w:p w14:paraId="2E258382" w14:textId="77777777" w:rsidR="00E8502F" w:rsidRPr="009E4619" w:rsidRDefault="00E8502F" w:rsidP="00E8502F">
      <w:pPr>
        <w:pStyle w:val="prastasiniatinklio"/>
        <w:numPr>
          <w:ilvl w:val="0"/>
          <w:numId w:val="26"/>
        </w:numPr>
        <w:suppressAutoHyphens/>
        <w:spacing w:before="0" w:beforeAutospacing="0" w:after="0" w:afterAutospacing="0"/>
        <w:ind w:left="567" w:hanging="567"/>
        <w:rPr>
          <w:sz w:val="22"/>
          <w:lang w:val="lt-LT"/>
        </w:rPr>
      </w:pPr>
      <w:r>
        <w:rPr>
          <w:sz w:val="22"/>
          <w:lang w:val="lt-LT"/>
        </w:rPr>
        <w:t>L</w:t>
      </w:r>
      <w:r w:rsidRPr="009E4619">
        <w:rPr>
          <w:sz w:val="22"/>
          <w:lang w:val="lt-LT"/>
        </w:rPr>
        <w:t>ėtas širdies ritmas (bradikardija)</w:t>
      </w:r>
      <w:r>
        <w:rPr>
          <w:sz w:val="22"/>
          <w:lang w:val="lt-LT"/>
        </w:rPr>
        <w:t>.</w:t>
      </w:r>
    </w:p>
    <w:p w14:paraId="7032E3BF" w14:textId="77777777" w:rsidR="00E8502F" w:rsidRPr="009E4619" w:rsidRDefault="00E8502F" w:rsidP="00E8502F">
      <w:pPr>
        <w:pStyle w:val="prastasiniatinklio"/>
        <w:numPr>
          <w:ilvl w:val="0"/>
          <w:numId w:val="26"/>
        </w:numPr>
        <w:suppressAutoHyphens/>
        <w:spacing w:before="0" w:beforeAutospacing="0" w:after="0" w:afterAutospacing="0"/>
        <w:ind w:left="567" w:hanging="567"/>
        <w:rPr>
          <w:sz w:val="22"/>
          <w:lang w:val="lt-LT"/>
        </w:rPr>
      </w:pPr>
      <w:r>
        <w:rPr>
          <w:sz w:val="22"/>
          <w:lang w:val="lt-LT"/>
        </w:rPr>
        <w:t>K</w:t>
      </w:r>
      <w:r w:rsidRPr="009E4619">
        <w:rPr>
          <w:sz w:val="22"/>
          <w:lang w:val="lt-LT"/>
        </w:rPr>
        <w:t>raujo netekimas iš kraujagyslių (kraujavimas)</w:t>
      </w:r>
      <w:r>
        <w:rPr>
          <w:sz w:val="22"/>
          <w:lang w:val="lt-LT"/>
        </w:rPr>
        <w:t>.</w:t>
      </w:r>
    </w:p>
    <w:p w14:paraId="6B580833" w14:textId="77777777" w:rsidR="00E8502F" w:rsidRPr="009E4619" w:rsidRDefault="00E8502F" w:rsidP="00E8502F">
      <w:pPr>
        <w:pStyle w:val="prastasiniatinklio"/>
        <w:numPr>
          <w:ilvl w:val="0"/>
          <w:numId w:val="26"/>
        </w:numPr>
        <w:suppressAutoHyphens/>
        <w:spacing w:before="0" w:beforeAutospacing="0" w:after="0" w:afterAutospacing="0"/>
        <w:ind w:left="567" w:hanging="567"/>
        <w:rPr>
          <w:sz w:val="22"/>
          <w:lang w:val="lt-LT"/>
        </w:rPr>
      </w:pPr>
      <w:r>
        <w:rPr>
          <w:sz w:val="22"/>
          <w:lang w:val="lt-LT"/>
        </w:rPr>
        <w:t>V</w:t>
      </w:r>
      <w:r w:rsidRPr="009E4619">
        <w:rPr>
          <w:sz w:val="22"/>
          <w:lang w:val="lt-LT"/>
        </w:rPr>
        <w:t>irškinimo trakto skausmas ar deginimas</w:t>
      </w:r>
      <w:r>
        <w:rPr>
          <w:sz w:val="22"/>
          <w:lang w:val="lt-LT"/>
        </w:rPr>
        <w:t>.</w:t>
      </w:r>
    </w:p>
    <w:p w14:paraId="2B3F896F" w14:textId="77777777" w:rsidR="00E8502F" w:rsidRPr="009E4619" w:rsidRDefault="00E8502F" w:rsidP="00E8502F">
      <w:pPr>
        <w:pStyle w:val="prastasiniatinklio"/>
        <w:numPr>
          <w:ilvl w:val="0"/>
          <w:numId w:val="26"/>
        </w:numPr>
        <w:suppressAutoHyphens/>
        <w:spacing w:before="0" w:beforeAutospacing="0" w:after="0" w:afterAutospacing="0"/>
        <w:ind w:left="567" w:hanging="567"/>
        <w:rPr>
          <w:sz w:val="22"/>
          <w:lang w:val="lt-LT"/>
        </w:rPr>
      </w:pPr>
      <w:r>
        <w:rPr>
          <w:sz w:val="22"/>
          <w:lang w:val="lt-LT"/>
        </w:rPr>
        <w:t>V</w:t>
      </w:r>
      <w:r w:rsidRPr="009E4619">
        <w:rPr>
          <w:sz w:val="22"/>
          <w:lang w:val="lt-LT"/>
        </w:rPr>
        <w:t>irškinimo trakto opos</w:t>
      </w:r>
      <w:r>
        <w:rPr>
          <w:sz w:val="22"/>
          <w:lang w:val="lt-LT"/>
        </w:rPr>
        <w:t>.</w:t>
      </w:r>
    </w:p>
    <w:p w14:paraId="3F88395F" w14:textId="77777777" w:rsidR="00E8502F" w:rsidRPr="00A400C6" w:rsidRDefault="00E8502F" w:rsidP="00E8502F">
      <w:pPr>
        <w:pStyle w:val="prastasiniatinklio"/>
        <w:numPr>
          <w:ilvl w:val="0"/>
          <w:numId w:val="26"/>
        </w:numPr>
        <w:suppressAutoHyphens/>
        <w:spacing w:before="0" w:beforeAutospacing="0" w:after="0" w:afterAutospacing="0"/>
        <w:ind w:left="567" w:hanging="567"/>
        <w:rPr>
          <w:sz w:val="22"/>
          <w:lang w:val="lt-LT"/>
        </w:rPr>
      </w:pPr>
      <w:r>
        <w:rPr>
          <w:sz w:val="22"/>
          <w:lang w:val="lt-LT"/>
        </w:rPr>
        <w:t>V</w:t>
      </w:r>
      <w:r w:rsidRPr="009E4619">
        <w:rPr>
          <w:sz w:val="22"/>
          <w:lang w:val="lt-LT"/>
        </w:rPr>
        <w:t>irškinimo trakto gleivinės uždegimas</w:t>
      </w:r>
      <w:r>
        <w:rPr>
          <w:sz w:val="22"/>
          <w:lang w:val="lt-LT"/>
        </w:rPr>
        <w:t>.</w:t>
      </w:r>
    </w:p>
    <w:p w14:paraId="680DC761" w14:textId="77777777" w:rsidR="00E8502F" w:rsidRDefault="00E8502F" w:rsidP="00E8502F">
      <w:pPr>
        <w:numPr>
          <w:ilvl w:val="12"/>
          <w:numId w:val="0"/>
        </w:numPr>
        <w:tabs>
          <w:tab w:val="left" w:pos="720"/>
          <w:tab w:val="left" w:pos="2700"/>
        </w:tabs>
        <w:suppressAutoHyphens/>
        <w:spacing w:after="0" w:line="240" w:lineRule="auto"/>
        <w:ind w:right="-29"/>
        <w:rPr>
          <w:rFonts w:ascii="Times New Roman" w:hAnsi="Times New Roman" w:cs="Times New Roman"/>
          <w:b/>
        </w:rPr>
      </w:pPr>
    </w:p>
    <w:p w14:paraId="73A6B438" w14:textId="77777777" w:rsidR="00E8502F" w:rsidRPr="008125CF" w:rsidRDefault="00E8502F" w:rsidP="00E8502F">
      <w:pPr>
        <w:numPr>
          <w:ilvl w:val="12"/>
          <w:numId w:val="0"/>
        </w:numPr>
        <w:tabs>
          <w:tab w:val="left" w:pos="720"/>
          <w:tab w:val="left" w:pos="2700"/>
        </w:tabs>
        <w:suppressAutoHyphens/>
        <w:spacing w:after="0" w:line="240" w:lineRule="auto"/>
        <w:ind w:right="-29"/>
        <w:rPr>
          <w:rFonts w:ascii="Times New Roman" w:hAnsi="Times New Roman" w:cs="Times New Roman"/>
          <w:b/>
        </w:rPr>
      </w:pPr>
      <w:r w:rsidRPr="008125CF">
        <w:rPr>
          <w:rFonts w:ascii="Times New Roman" w:hAnsi="Times New Roman" w:cs="Times New Roman"/>
          <w:b/>
        </w:rPr>
        <w:t>Nedažn</w:t>
      </w:r>
      <w:r>
        <w:rPr>
          <w:rFonts w:ascii="Times New Roman" w:hAnsi="Times New Roman" w:cs="Times New Roman"/>
          <w:b/>
        </w:rPr>
        <w:t>i</w:t>
      </w:r>
      <w:r w:rsidRPr="008B4635">
        <w:rPr>
          <w:rFonts w:ascii="Times New Roman" w:hAnsi="Times New Roman" w:cs="Times New Roman"/>
          <w:b/>
        </w:rPr>
        <w:t xml:space="preserve"> šalutinio poveikio reiškiniai (gali pasireikšti rečiau kaip 1 iš 10</w:t>
      </w:r>
      <w:r>
        <w:rPr>
          <w:rFonts w:ascii="Times New Roman" w:hAnsi="Times New Roman" w:cs="Times New Roman"/>
          <w:b/>
        </w:rPr>
        <w:t>0</w:t>
      </w:r>
      <w:r w:rsidRPr="008B4635">
        <w:rPr>
          <w:rFonts w:ascii="Times New Roman" w:hAnsi="Times New Roman" w:cs="Times New Roman"/>
          <w:b/>
        </w:rPr>
        <w:t xml:space="preserve"> asmenų)</w:t>
      </w:r>
      <w:r>
        <w:rPr>
          <w:rFonts w:ascii="Times New Roman" w:hAnsi="Times New Roman" w:cs="Times New Roman"/>
          <w:b/>
        </w:rPr>
        <w:t>:</w:t>
      </w:r>
    </w:p>
    <w:p w14:paraId="5D5CBC55" w14:textId="77777777" w:rsidR="00E8502F" w:rsidRPr="008125CF" w:rsidRDefault="00E8502F" w:rsidP="00E8502F">
      <w:pPr>
        <w:pStyle w:val="prastasiniatinklio"/>
        <w:tabs>
          <w:tab w:val="left" w:pos="567"/>
        </w:tabs>
        <w:suppressAutoHyphens/>
        <w:spacing w:before="0" w:beforeAutospacing="0" w:after="0" w:afterAutospacing="0"/>
        <w:ind w:left="564" w:hanging="564"/>
        <w:rPr>
          <w:sz w:val="22"/>
          <w:szCs w:val="22"/>
          <w:lang w:val="lt-LT"/>
        </w:rPr>
      </w:pPr>
      <w:r w:rsidRPr="008125CF">
        <w:rPr>
          <w:sz w:val="22"/>
          <w:szCs w:val="22"/>
          <w:lang w:val="lt-LT"/>
        </w:rPr>
        <w:t>•</w:t>
      </w:r>
      <w:r w:rsidRPr="008125CF">
        <w:rPr>
          <w:sz w:val="22"/>
          <w:szCs w:val="22"/>
          <w:lang w:val="lt-LT"/>
        </w:rPr>
        <w:tab/>
        <w:t>Tam tikro tipo kraujo</w:t>
      </w:r>
      <w:r>
        <w:rPr>
          <w:sz w:val="22"/>
          <w:szCs w:val="22"/>
          <w:lang w:val="lt-LT"/>
        </w:rPr>
        <w:t xml:space="preserve"> ląstelių</w:t>
      </w:r>
      <w:r w:rsidRPr="008125CF">
        <w:rPr>
          <w:sz w:val="22"/>
          <w:szCs w:val="22"/>
          <w:lang w:val="lt-LT"/>
        </w:rPr>
        <w:t xml:space="preserve"> vėžys (ūminė limfinė leukemija, ūminė </w:t>
      </w:r>
      <w:proofErr w:type="spellStart"/>
      <w:r w:rsidRPr="008125CF">
        <w:rPr>
          <w:sz w:val="22"/>
          <w:szCs w:val="22"/>
          <w:lang w:val="lt-LT"/>
        </w:rPr>
        <w:t>mieloleukemija</w:t>
      </w:r>
      <w:proofErr w:type="spellEnd"/>
      <w:r w:rsidRPr="008125CF">
        <w:rPr>
          <w:sz w:val="22"/>
          <w:szCs w:val="22"/>
          <w:lang w:val="lt-LT"/>
        </w:rPr>
        <w:t>).</w:t>
      </w:r>
      <w:r w:rsidRPr="002D2391">
        <w:rPr>
          <w:rFonts w:asciiTheme="minorHAnsi" w:eastAsiaTheme="minorHAnsi" w:hAnsiTheme="minorHAnsi" w:cstheme="minorBidi"/>
          <w:sz w:val="22"/>
          <w:szCs w:val="22"/>
          <w:lang w:val="lt-LT"/>
        </w:rPr>
        <w:t xml:space="preserve"> </w:t>
      </w:r>
      <w:r w:rsidRPr="002D2391">
        <w:rPr>
          <w:sz w:val="22"/>
          <w:szCs w:val="22"/>
          <w:lang w:val="lt-LT"/>
        </w:rPr>
        <w:t>(žr. 2 skyrių „Įspėjimai ir atsargumo priemonės“)</w:t>
      </w:r>
    </w:p>
    <w:p w14:paraId="49B1E99C" w14:textId="77777777" w:rsidR="00E8502F" w:rsidRDefault="00E8502F" w:rsidP="00E8502F">
      <w:pPr>
        <w:pStyle w:val="prastasiniatinklio"/>
        <w:tabs>
          <w:tab w:val="left" w:pos="567"/>
        </w:tabs>
        <w:suppressAutoHyphens/>
        <w:spacing w:before="0" w:beforeAutospacing="0" w:after="0" w:afterAutospacing="0"/>
        <w:ind w:left="567" w:hanging="567"/>
        <w:rPr>
          <w:sz w:val="22"/>
          <w:szCs w:val="22"/>
          <w:lang w:val="lt-LT"/>
        </w:rPr>
      </w:pPr>
      <w:r w:rsidRPr="008125CF">
        <w:rPr>
          <w:sz w:val="22"/>
          <w:szCs w:val="22"/>
          <w:lang w:val="lt-LT"/>
        </w:rPr>
        <w:t>•</w:t>
      </w:r>
      <w:r w:rsidRPr="008125CF">
        <w:rPr>
          <w:sz w:val="22"/>
          <w:szCs w:val="22"/>
          <w:lang w:val="lt-LT"/>
        </w:rPr>
        <w:tab/>
      </w:r>
      <w:r>
        <w:rPr>
          <w:sz w:val="22"/>
          <w:szCs w:val="22"/>
          <w:lang w:val="lt-LT"/>
        </w:rPr>
        <w:t>Stiprus karščiavimas</w:t>
      </w:r>
      <w:r w:rsidRPr="004176F0">
        <w:rPr>
          <w:sz w:val="22"/>
          <w:szCs w:val="22"/>
          <w:lang w:val="lt-LT"/>
        </w:rPr>
        <w:t xml:space="preserve">, </w:t>
      </w:r>
      <w:proofErr w:type="spellStart"/>
      <w:r>
        <w:rPr>
          <w:sz w:val="22"/>
          <w:szCs w:val="22"/>
          <w:lang w:val="lt-LT"/>
        </w:rPr>
        <w:t>šaltkrėtis</w:t>
      </w:r>
      <w:proofErr w:type="spellEnd"/>
      <w:r w:rsidRPr="004176F0">
        <w:rPr>
          <w:sz w:val="22"/>
          <w:szCs w:val="22"/>
          <w:lang w:val="lt-LT"/>
        </w:rPr>
        <w:t xml:space="preserve">, prasta bendroji savijauta, dėl kraujo </w:t>
      </w:r>
      <w:r>
        <w:rPr>
          <w:sz w:val="22"/>
          <w:szCs w:val="22"/>
          <w:lang w:val="lt-LT"/>
        </w:rPr>
        <w:t>infekcijos</w:t>
      </w:r>
      <w:r w:rsidRPr="004176F0">
        <w:rPr>
          <w:sz w:val="22"/>
          <w:szCs w:val="22"/>
          <w:lang w:val="lt-LT"/>
        </w:rPr>
        <w:t xml:space="preserve"> gali būti jaučiamas plaštakų ar pėdų atšalimas.</w:t>
      </w:r>
    </w:p>
    <w:p w14:paraId="495BF29E" w14:textId="77777777" w:rsidR="00E8502F" w:rsidRDefault="00E8502F" w:rsidP="00E8502F">
      <w:pPr>
        <w:pStyle w:val="prastasiniatinklio"/>
        <w:tabs>
          <w:tab w:val="left" w:pos="567"/>
        </w:tabs>
        <w:suppressAutoHyphens/>
        <w:spacing w:before="0" w:beforeAutospacing="0" w:after="0" w:afterAutospacing="0"/>
        <w:ind w:left="564" w:hanging="564"/>
        <w:rPr>
          <w:sz w:val="22"/>
          <w:szCs w:val="22"/>
          <w:lang w:val="lt-LT"/>
        </w:rPr>
      </w:pPr>
      <w:r w:rsidRPr="008125CF">
        <w:rPr>
          <w:sz w:val="22"/>
          <w:szCs w:val="22"/>
          <w:lang w:val="lt-LT"/>
        </w:rPr>
        <w:t>•</w:t>
      </w:r>
      <w:r w:rsidRPr="008125CF">
        <w:rPr>
          <w:sz w:val="22"/>
          <w:szCs w:val="22"/>
          <w:lang w:val="lt-LT"/>
        </w:rPr>
        <w:tab/>
        <w:t>Kraujagysl</w:t>
      </w:r>
      <w:r>
        <w:rPr>
          <w:sz w:val="22"/>
          <w:szCs w:val="22"/>
          <w:lang w:val="lt-LT"/>
        </w:rPr>
        <w:t>ės</w:t>
      </w:r>
      <w:r w:rsidRPr="008125CF">
        <w:rPr>
          <w:sz w:val="22"/>
          <w:szCs w:val="22"/>
          <w:lang w:val="lt-LT"/>
        </w:rPr>
        <w:t xml:space="preserve"> užsikimšimas</w:t>
      </w:r>
      <w:r>
        <w:rPr>
          <w:sz w:val="22"/>
          <w:szCs w:val="22"/>
          <w:lang w:val="lt-LT"/>
        </w:rPr>
        <w:t xml:space="preserve"> kraujo krešuliu (embolija) </w:t>
      </w:r>
      <w:r w:rsidRPr="002D2391">
        <w:rPr>
          <w:sz w:val="22"/>
          <w:szCs w:val="22"/>
          <w:lang w:val="lt-LT"/>
        </w:rPr>
        <w:t xml:space="preserve">, kuris gali </w:t>
      </w:r>
      <w:r>
        <w:rPr>
          <w:sz w:val="22"/>
          <w:szCs w:val="22"/>
          <w:lang w:val="lt-LT"/>
        </w:rPr>
        <w:t>atitrūkti</w:t>
      </w:r>
      <w:r w:rsidRPr="002D2391">
        <w:rPr>
          <w:sz w:val="22"/>
          <w:szCs w:val="22"/>
          <w:lang w:val="lt-LT"/>
        </w:rPr>
        <w:t xml:space="preserve"> ir </w:t>
      </w:r>
      <w:r>
        <w:rPr>
          <w:sz w:val="22"/>
          <w:szCs w:val="22"/>
          <w:lang w:val="lt-LT"/>
        </w:rPr>
        <w:t xml:space="preserve">būti </w:t>
      </w:r>
      <w:r w:rsidRPr="002D2391">
        <w:rPr>
          <w:sz w:val="22"/>
          <w:szCs w:val="22"/>
          <w:lang w:val="lt-LT"/>
        </w:rPr>
        <w:t>kraujotak</w:t>
      </w:r>
      <w:r>
        <w:rPr>
          <w:sz w:val="22"/>
          <w:szCs w:val="22"/>
          <w:lang w:val="lt-LT"/>
        </w:rPr>
        <w:t>os</w:t>
      </w:r>
      <w:r w:rsidRPr="002D2391">
        <w:rPr>
          <w:sz w:val="22"/>
          <w:szCs w:val="22"/>
          <w:lang w:val="lt-LT"/>
        </w:rPr>
        <w:t xml:space="preserve"> nunešt</w:t>
      </w:r>
      <w:r>
        <w:rPr>
          <w:sz w:val="22"/>
          <w:szCs w:val="22"/>
          <w:lang w:val="lt-LT"/>
        </w:rPr>
        <w:t>as</w:t>
      </w:r>
      <w:r w:rsidRPr="002D2391">
        <w:rPr>
          <w:sz w:val="22"/>
          <w:szCs w:val="22"/>
          <w:lang w:val="lt-LT"/>
        </w:rPr>
        <w:t xml:space="preserve"> į plaučius, o tai gali sukelti skausmą ir dusulį (plaučių embolija)</w:t>
      </w:r>
      <w:r w:rsidRPr="008125CF">
        <w:rPr>
          <w:sz w:val="22"/>
          <w:szCs w:val="22"/>
          <w:lang w:val="lt-LT"/>
        </w:rPr>
        <w:t>.</w:t>
      </w:r>
    </w:p>
    <w:p w14:paraId="67777548" w14:textId="77777777" w:rsidR="00E8502F" w:rsidRPr="008125CF" w:rsidRDefault="00E8502F" w:rsidP="00E8502F">
      <w:pPr>
        <w:pStyle w:val="prastasiniatinklio"/>
        <w:numPr>
          <w:ilvl w:val="0"/>
          <w:numId w:val="31"/>
        </w:numPr>
        <w:tabs>
          <w:tab w:val="left" w:pos="567"/>
        </w:tabs>
        <w:suppressAutoHyphens/>
        <w:spacing w:before="0" w:beforeAutospacing="0" w:after="0" w:afterAutospacing="0"/>
        <w:ind w:left="567" w:hanging="567"/>
        <w:rPr>
          <w:sz w:val="22"/>
          <w:szCs w:val="22"/>
          <w:lang w:val="lt-LT"/>
        </w:rPr>
      </w:pPr>
      <w:r>
        <w:rPr>
          <w:sz w:val="22"/>
          <w:szCs w:val="22"/>
          <w:lang w:val="lt-LT"/>
        </w:rPr>
        <w:t>Arterijos</w:t>
      </w:r>
      <w:r w:rsidRPr="008125CF">
        <w:rPr>
          <w:sz w:val="22"/>
          <w:szCs w:val="22"/>
          <w:lang w:val="lt-LT"/>
        </w:rPr>
        <w:t xml:space="preserve"> užsikimšimas</w:t>
      </w:r>
      <w:r>
        <w:rPr>
          <w:sz w:val="22"/>
          <w:szCs w:val="22"/>
          <w:lang w:val="lt-LT"/>
        </w:rPr>
        <w:t xml:space="preserve"> (arterijos embolija)</w:t>
      </w:r>
      <w:r w:rsidRPr="008125CF">
        <w:rPr>
          <w:sz w:val="22"/>
          <w:szCs w:val="22"/>
          <w:lang w:val="lt-LT"/>
        </w:rPr>
        <w:t>.</w:t>
      </w:r>
    </w:p>
    <w:p w14:paraId="6CDB3BD9" w14:textId="77777777" w:rsidR="00E8502F" w:rsidRDefault="00E8502F" w:rsidP="00E8502F">
      <w:pPr>
        <w:pStyle w:val="prastasiniatinklio"/>
        <w:tabs>
          <w:tab w:val="left" w:pos="567"/>
        </w:tabs>
        <w:suppressAutoHyphens/>
        <w:spacing w:before="0" w:beforeAutospacing="0" w:after="0" w:afterAutospacing="0"/>
        <w:ind w:left="720" w:hanging="720"/>
        <w:rPr>
          <w:sz w:val="22"/>
          <w:szCs w:val="22"/>
          <w:lang w:val="lt-LT"/>
        </w:rPr>
      </w:pPr>
      <w:r w:rsidRPr="008125CF">
        <w:rPr>
          <w:sz w:val="22"/>
          <w:szCs w:val="22"/>
          <w:lang w:val="lt-LT"/>
        </w:rPr>
        <w:t>•</w:t>
      </w:r>
      <w:r w:rsidRPr="008125CF">
        <w:rPr>
          <w:sz w:val="22"/>
          <w:szCs w:val="22"/>
          <w:lang w:val="lt-LT"/>
        </w:rPr>
        <w:tab/>
        <w:t xml:space="preserve">Pėdų ir plaštakų tinimas ir skausmas dėl venų uždegimo, </w:t>
      </w:r>
      <w:r>
        <w:rPr>
          <w:sz w:val="22"/>
          <w:szCs w:val="22"/>
          <w:lang w:val="lt-LT"/>
        </w:rPr>
        <w:t>dėl pakartotinai suleisto vaisto (</w:t>
      </w:r>
      <w:r w:rsidRPr="002D2391">
        <w:rPr>
          <w:sz w:val="22"/>
          <w:szCs w:val="22"/>
          <w:lang w:val="lt-LT"/>
        </w:rPr>
        <w:t>žr.</w:t>
      </w:r>
      <w:r>
        <w:rPr>
          <w:sz w:val="22"/>
          <w:szCs w:val="22"/>
          <w:lang w:val="lt-LT"/>
        </w:rPr>
        <w:t xml:space="preserve"> 2 </w:t>
      </w:r>
      <w:r w:rsidRPr="002D2391">
        <w:rPr>
          <w:sz w:val="22"/>
          <w:szCs w:val="22"/>
          <w:lang w:val="lt-LT"/>
        </w:rPr>
        <w:t>skyrių „Įspėjimai ir atsargumo priemonės“) arba kraujagyslės užsikimšim</w:t>
      </w:r>
      <w:r>
        <w:rPr>
          <w:sz w:val="22"/>
          <w:szCs w:val="22"/>
          <w:lang w:val="lt-LT"/>
        </w:rPr>
        <w:t>o</w:t>
      </w:r>
      <w:r w:rsidRPr="002D2391">
        <w:rPr>
          <w:sz w:val="22"/>
          <w:szCs w:val="22"/>
          <w:lang w:val="lt-LT"/>
        </w:rPr>
        <w:t xml:space="preserve"> dėl kraujo krešulio</w:t>
      </w:r>
      <w:r>
        <w:rPr>
          <w:sz w:val="22"/>
          <w:szCs w:val="22"/>
          <w:lang w:val="lt-LT"/>
        </w:rPr>
        <w:t>.</w:t>
      </w:r>
    </w:p>
    <w:p w14:paraId="3193D4DE" w14:textId="77777777" w:rsidR="00E8502F" w:rsidRPr="008125CF" w:rsidRDefault="00E8502F" w:rsidP="00E8502F">
      <w:pPr>
        <w:pStyle w:val="prastasiniatinklio"/>
        <w:numPr>
          <w:ilvl w:val="0"/>
          <w:numId w:val="27"/>
        </w:numPr>
        <w:tabs>
          <w:tab w:val="left" w:pos="567"/>
        </w:tabs>
        <w:suppressAutoHyphens/>
        <w:spacing w:before="0" w:beforeAutospacing="0" w:after="0" w:afterAutospacing="0"/>
        <w:ind w:left="567" w:hanging="567"/>
        <w:rPr>
          <w:sz w:val="22"/>
          <w:szCs w:val="22"/>
          <w:lang w:val="lt-LT"/>
        </w:rPr>
      </w:pPr>
      <w:r>
        <w:rPr>
          <w:sz w:val="22"/>
          <w:szCs w:val="22"/>
          <w:lang w:val="lt-LT"/>
        </w:rPr>
        <w:t>K</w:t>
      </w:r>
      <w:r w:rsidRPr="004176F0">
        <w:rPr>
          <w:sz w:val="22"/>
          <w:szCs w:val="22"/>
          <w:lang w:val="lt-LT"/>
        </w:rPr>
        <w:t>raujo netekimas iš virškinimo trakto (kraujavimas iš virškinimo trakto).</w:t>
      </w:r>
    </w:p>
    <w:p w14:paraId="0F5A04D2" w14:textId="77777777" w:rsidR="00E8502F" w:rsidRPr="008125CF" w:rsidRDefault="00E8502F" w:rsidP="00E8502F">
      <w:pPr>
        <w:numPr>
          <w:ilvl w:val="12"/>
          <w:numId w:val="0"/>
        </w:numPr>
        <w:tabs>
          <w:tab w:val="left" w:pos="720"/>
          <w:tab w:val="left" w:pos="2700"/>
        </w:tabs>
        <w:suppressAutoHyphens/>
        <w:spacing w:after="0" w:line="240" w:lineRule="auto"/>
        <w:ind w:right="-29"/>
        <w:rPr>
          <w:rFonts w:ascii="Times New Roman" w:hAnsi="Times New Roman" w:cs="Times New Roman"/>
        </w:rPr>
      </w:pPr>
    </w:p>
    <w:p w14:paraId="0B779A4C" w14:textId="77777777" w:rsidR="00E8502F" w:rsidRPr="008125CF" w:rsidRDefault="00E8502F" w:rsidP="00E8502F">
      <w:pPr>
        <w:pStyle w:val="prastasiniatinklio"/>
        <w:suppressAutoHyphens/>
        <w:spacing w:before="0" w:beforeAutospacing="0" w:after="0" w:afterAutospacing="0"/>
        <w:rPr>
          <w:b/>
          <w:sz w:val="22"/>
          <w:szCs w:val="22"/>
          <w:lang w:val="lt-LT"/>
        </w:rPr>
      </w:pPr>
      <w:r w:rsidRPr="008125CF">
        <w:rPr>
          <w:b/>
          <w:sz w:val="22"/>
          <w:szCs w:val="22"/>
          <w:lang w:val="lt-LT"/>
        </w:rPr>
        <w:t>Ret</w:t>
      </w:r>
      <w:r>
        <w:rPr>
          <w:b/>
          <w:sz w:val="22"/>
          <w:szCs w:val="22"/>
          <w:lang w:val="lt-LT"/>
        </w:rPr>
        <w:t>i</w:t>
      </w:r>
      <w:r w:rsidRPr="00CA41E5">
        <w:rPr>
          <w:b/>
          <w:sz w:val="22"/>
          <w:szCs w:val="22"/>
          <w:lang w:val="lt-LT"/>
        </w:rPr>
        <w:t xml:space="preserve"> šalutinio poveikio reiškiniai (gali pasireikšti rečiau kaip 1 iš 1</w:t>
      </w:r>
      <w:r>
        <w:rPr>
          <w:b/>
          <w:sz w:val="22"/>
          <w:szCs w:val="22"/>
          <w:lang w:val="lt-LT"/>
        </w:rPr>
        <w:t> </w:t>
      </w:r>
      <w:r w:rsidRPr="00CA41E5">
        <w:rPr>
          <w:b/>
          <w:sz w:val="22"/>
          <w:szCs w:val="22"/>
          <w:lang w:val="lt-LT"/>
        </w:rPr>
        <w:t>0</w:t>
      </w:r>
      <w:r>
        <w:rPr>
          <w:b/>
          <w:sz w:val="22"/>
          <w:szCs w:val="22"/>
          <w:lang w:val="lt-LT"/>
        </w:rPr>
        <w:t>00</w:t>
      </w:r>
      <w:r w:rsidRPr="00CA41E5">
        <w:rPr>
          <w:b/>
          <w:sz w:val="22"/>
          <w:szCs w:val="22"/>
          <w:lang w:val="lt-LT"/>
        </w:rPr>
        <w:t xml:space="preserve"> asmenų)</w:t>
      </w:r>
      <w:r>
        <w:rPr>
          <w:b/>
          <w:sz w:val="22"/>
          <w:szCs w:val="22"/>
          <w:lang w:val="lt-LT"/>
        </w:rPr>
        <w:t>:</w:t>
      </w:r>
    </w:p>
    <w:p w14:paraId="06671D52" w14:textId="77777777" w:rsidR="00E8502F" w:rsidRPr="008125CF" w:rsidRDefault="00E8502F" w:rsidP="00E8502F">
      <w:pPr>
        <w:numPr>
          <w:ilvl w:val="12"/>
          <w:numId w:val="0"/>
        </w:numPr>
        <w:tabs>
          <w:tab w:val="left" w:pos="567"/>
          <w:tab w:val="left" w:pos="2700"/>
        </w:tabs>
        <w:suppressAutoHyphens/>
        <w:spacing w:after="0" w:line="240" w:lineRule="auto"/>
        <w:ind w:left="567" w:right="-29" w:hanging="567"/>
        <w:rPr>
          <w:rFonts w:ascii="Times New Roman" w:hAnsi="Times New Roman" w:cs="Times New Roman"/>
        </w:rPr>
      </w:pPr>
      <w:r w:rsidRPr="008125CF">
        <w:rPr>
          <w:rFonts w:ascii="Times New Roman" w:hAnsi="Times New Roman" w:cs="Times New Roman"/>
        </w:rPr>
        <w:t>•</w:t>
      </w:r>
      <w:r w:rsidRPr="008125CF">
        <w:rPr>
          <w:rFonts w:ascii="Times New Roman" w:hAnsi="Times New Roman" w:cs="Times New Roman"/>
        </w:rPr>
        <w:tab/>
      </w:r>
      <w:r w:rsidRPr="008125CF">
        <w:rPr>
          <w:rFonts w:ascii="Times New Roman" w:eastAsia="Times New Roman" w:hAnsi="Times New Roman" w:cs="Times New Roman"/>
        </w:rPr>
        <w:t>Staigi pavojinga gyvybei alerginė reakcija, pasireiškianti tokiais požymiais, kaip odos bėrimas, niežulys ar dilgėlinė, veido, lūpų, liežuvio ar kitų kūno dalių patinimas, dusulys, švokštimas ar kvėpavimo pasunkėjimas.</w:t>
      </w:r>
    </w:p>
    <w:p w14:paraId="3CDC7FBF" w14:textId="77777777" w:rsidR="00E8502F" w:rsidRPr="00FD69DC" w:rsidRDefault="00E8502F" w:rsidP="00E8502F">
      <w:pPr>
        <w:pStyle w:val="prastasiniatinklio"/>
        <w:tabs>
          <w:tab w:val="left" w:pos="567"/>
        </w:tabs>
        <w:suppressAutoHyphens/>
        <w:spacing w:before="0" w:beforeAutospacing="0" w:after="0" w:afterAutospacing="0"/>
        <w:ind w:left="567" w:hanging="567"/>
        <w:rPr>
          <w:sz w:val="22"/>
          <w:szCs w:val="22"/>
          <w:lang w:val="lt-LT"/>
        </w:rPr>
      </w:pPr>
      <w:r w:rsidRPr="008125CF">
        <w:rPr>
          <w:sz w:val="22"/>
          <w:szCs w:val="22"/>
          <w:lang w:val="lt-LT"/>
        </w:rPr>
        <w:t>•</w:t>
      </w:r>
      <w:r w:rsidRPr="008125CF">
        <w:rPr>
          <w:sz w:val="22"/>
          <w:szCs w:val="22"/>
          <w:lang w:val="lt-LT"/>
        </w:rPr>
        <w:tab/>
      </w:r>
      <w:r>
        <w:rPr>
          <w:sz w:val="22"/>
          <w:szCs w:val="22"/>
          <w:lang w:val="lt-LT"/>
        </w:rPr>
        <w:t>S</w:t>
      </w:r>
      <w:r w:rsidRPr="00FD69DC">
        <w:rPr>
          <w:sz w:val="22"/>
          <w:szCs w:val="22"/>
          <w:lang w:val="lt-LT"/>
        </w:rPr>
        <w:t>permatozoidų nebuvimas spermoje</w:t>
      </w:r>
      <w:r>
        <w:rPr>
          <w:sz w:val="22"/>
          <w:szCs w:val="22"/>
          <w:lang w:val="lt-LT"/>
        </w:rPr>
        <w:t>.</w:t>
      </w:r>
    </w:p>
    <w:p w14:paraId="721D9BA0" w14:textId="77777777" w:rsidR="00E8502F" w:rsidRPr="008125CF" w:rsidRDefault="00E8502F" w:rsidP="00E8502F">
      <w:pPr>
        <w:pStyle w:val="prastasiniatinklio"/>
        <w:numPr>
          <w:ilvl w:val="0"/>
          <w:numId w:val="28"/>
        </w:numPr>
        <w:suppressAutoHyphens/>
        <w:spacing w:before="0" w:beforeAutospacing="0" w:after="0" w:afterAutospacing="0"/>
        <w:ind w:left="567" w:hanging="567"/>
        <w:rPr>
          <w:sz w:val="22"/>
          <w:szCs w:val="22"/>
          <w:lang w:val="lt-LT"/>
        </w:rPr>
      </w:pPr>
      <w:r>
        <w:rPr>
          <w:sz w:val="22"/>
          <w:szCs w:val="22"/>
          <w:lang w:val="lt-LT"/>
        </w:rPr>
        <w:t>A</w:t>
      </w:r>
      <w:r w:rsidRPr="00FD69DC">
        <w:rPr>
          <w:sz w:val="22"/>
          <w:szCs w:val="22"/>
          <w:lang w:val="lt-LT"/>
        </w:rPr>
        <w:t xml:space="preserve">lerginės reakcijos po </w:t>
      </w:r>
      <w:proofErr w:type="spellStart"/>
      <w:r>
        <w:rPr>
          <w:sz w:val="22"/>
          <w:szCs w:val="22"/>
          <w:lang w:val="lt-LT"/>
        </w:rPr>
        <w:t>E</w:t>
      </w:r>
      <w:r w:rsidRPr="00FD69DC">
        <w:rPr>
          <w:sz w:val="22"/>
          <w:szCs w:val="22"/>
          <w:lang w:val="lt-LT"/>
        </w:rPr>
        <w:t>pirubicin</w:t>
      </w:r>
      <w:proofErr w:type="spellEnd"/>
      <w:r>
        <w:rPr>
          <w:sz w:val="22"/>
          <w:szCs w:val="22"/>
          <w:lang w:val="lt-LT"/>
        </w:rPr>
        <w:t xml:space="preserve"> </w:t>
      </w:r>
      <w:proofErr w:type="spellStart"/>
      <w:r>
        <w:rPr>
          <w:sz w:val="22"/>
          <w:szCs w:val="22"/>
          <w:lang w:val="lt-LT"/>
        </w:rPr>
        <w:t>Accord</w:t>
      </w:r>
      <w:proofErr w:type="spellEnd"/>
      <w:r>
        <w:rPr>
          <w:sz w:val="22"/>
          <w:szCs w:val="22"/>
          <w:lang w:val="lt-LT"/>
        </w:rPr>
        <w:t xml:space="preserve"> suleidimo </w:t>
      </w:r>
      <w:r w:rsidRPr="00FD69DC">
        <w:rPr>
          <w:sz w:val="22"/>
          <w:szCs w:val="22"/>
          <w:lang w:val="lt-LT"/>
        </w:rPr>
        <w:t>tiesi</w:t>
      </w:r>
      <w:r>
        <w:rPr>
          <w:sz w:val="22"/>
          <w:szCs w:val="22"/>
          <w:lang w:val="lt-LT"/>
        </w:rPr>
        <w:t>ogi</w:t>
      </w:r>
      <w:r w:rsidRPr="00FD69DC">
        <w:rPr>
          <w:sz w:val="22"/>
          <w:szCs w:val="22"/>
          <w:lang w:val="lt-LT"/>
        </w:rPr>
        <w:t>ai į šlapimo pūslę</w:t>
      </w:r>
      <w:r>
        <w:rPr>
          <w:sz w:val="22"/>
          <w:szCs w:val="22"/>
          <w:lang w:val="lt-LT"/>
        </w:rPr>
        <w:t>.</w:t>
      </w:r>
    </w:p>
    <w:p w14:paraId="74E82FC6" w14:textId="77777777" w:rsidR="00E8502F" w:rsidRPr="008125CF" w:rsidRDefault="00E8502F" w:rsidP="00E8502F">
      <w:pPr>
        <w:pStyle w:val="prastasiniatinklio"/>
        <w:suppressAutoHyphens/>
        <w:spacing w:before="0" w:beforeAutospacing="0" w:after="0" w:afterAutospacing="0"/>
        <w:rPr>
          <w:sz w:val="22"/>
          <w:szCs w:val="22"/>
          <w:lang w:val="lt-LT"/>
        </w:rPr>
      </w:pPr>
    </w:p>
    <w:p w14:paraId="0A7DB971" w14:textId="77777777" w:rsidR="00E8502F" w:rsidRPr="008125CF" w:rsidRDefault="00E8502F" w:rsidP="00E8502F">
      <w:pPr>
        <w:pStyle w:val="prastasiniatinklio"/>
        <w:suppressAutoHyphens/>
        <w:spacing w:before="0" w:beforeAutospacing="0" w:after="0" w:afterAutospacing="0"/>
        <w:rPr>
          <w:b/>
          <w:sz w:val="22"/>
          <w:szCs w:val="22"/>
          <w:lang w:val="lt-LT"/>
        </w:rPr>
      </w:pPr>
      <w:r w:rsidRPr="00DA23A9">
        <w:rPr>
          <w:b/>
          <w:sz w:val="22"/>
          <w:szCs w:val="22"/>
          <w:lang w:val="lt-LT"/>
        </w:rPr>
        <w:t>Šalutinio poveikio</w:t>
      </w:r>
      <w:r>
        <w:rPr>
          <w:b/>
          <w:sz w:val="22"/>
          <w:szCs w:val="22"/>
          <w:lang w:val="lt-LT"/>
        </w:rPr>
        <w:t xml:space="preserve"> reiškiniai</w:t>
      </w:r>
      <w:r w:rsidRPr="00DA23A9">
        <w:rPr>
          <w:b/>
          <w:sz w:val="22"/>
          <w:szCs w:val="22"/>
          <w:lang w:val="lt-LT"/>
        </w:rPr>
        <w:t xml:space="preserve">, kurių dažnis nežinomas </w:t>
      </w:r>
      <w:r w:rsidRPr="008125CF">
        <w:rPr>
          <w:b/>
          <w:sz w:val="22"/>
          <w:szCs w:val="22"/>
          <w:lang w:val="lt-LT"/>
        </w:rPr>
        <w:t>(negali būti apskaičiuotas pagal turimus duomenis)</w:t>
      </w:r>
      <w:r>
        <w:rPr>
          <w:b/>
          <w:sz w:val="22"/>
          <w:szCs w:val="22"/>
          <w:lang w:val="lt-LT"/>
        </w:rPr>
        <w:t>:</w:t>
      </w:r>
    </w:p>
    <w:p w14:paraId="143FD6EE" w14:textId="77777777" w:rsidR="00E8502F" w:rsidRDefault="00E8502F" w:rsidP="00E8502F">
      <w:pPr>
        <w:pStyle w:val="prastasiniatinklio"/>
        <w:suppressAutoHyphens/>
        <w:spacing w:before="0" w:beforeAutospacing="0" w:after="0" w:afterAutospacing="0"/>
        <w:ind w:left="567" w:hanging="567"/>
        <w:rPr>
          <w:sz w:val="22"/>
          <w:szCs w:val="22"/>
          <w:lang w:val="lt-LT"/>
        </w:rPr>
      </w:pPr>
      <w:r w:rsidRPr="008125CF">
        <w:rPr>
          <w:sz w:val="22"/>
          <w:szCs w:val="22"/>
          <w:lang w:val="lt-LT"/>
        </w:rPr>
        <w:t>•</w:t>
      </w:r>
      <w:r w:rsidRPr="008125CF">
        <w:rPr>
          <w:sz w:val="22"/>
          <w:szCs w:val="22"/>
          <w:lang w:val="lt-LT"/>
        </w:rPr>
        <w:tab/>
        <w:t>Pavojinga gyvybei būklė, kai esant per žemam kraujospūdžiui apnuodijamas kraujas (šokas).</w:t>
      </w:r>
    </w:p>
    <w:p w14:paraId="702528BF" w14:textId="77777777" w:rsidR="00E8502F" w:rsidRPr="00FD69DC" w:rsidRDefault="00E8502F" w:rsidP="00E8502F">
      <w:pPr>
        <w:pStyle w:val="prastasiniatinklio"/>
        <w:numPr>
          <w:ilvl w:val="0"/>
          <w:numId w:val="29"/>
        </w:numPr>
        <w:suppressAutoHyphens/>
        <w:spacing w:before="0" w:beforeAutospacing="0" w:after="0" w:afterAutospacing="0"/>
        <w:ind w:left="567" w:hanging="567"/>
        <w:rPr>
          <w:sz w:val="22"/>
          <w:szCs w:val="22"/>
          <w:lang w:val="lt-LT"/>
        </w:rPr>
      </w:pPr>
      <w:r>
        <w:rPr>
          <w:sz w:val="22"/>
          <w:szCs w:val="22"/>
          <w:lang w:val="lt-LT"/>
        </w:rPr>
        <w:t>Diskomfortas pilve.</w:t>
      </w:r>
    </w:p>
    <w:p w14:paraId="5C9921BE" w14:textId="77777777" w:rsidR="00E8502F" w:rsidRPr="00FD69DC" w:rsidRDefault="00E8502F" w:rsidP="00E8502F">
      <w:pPr>
        <w:pStyle w:val="prastasiniatinklio"/>
        <w:numPr>
          <w:ilvl w:val="0"/>
          <w:numId w:val="29"/>
        </w:numPr>
        <w:suppressAutoHyphens/>
        <w:spacing w:before="0" w:beforeAutospacing="0" w:after="0" w:afterAutospacing="0"/>
        <w:ind w:left="567" w:hanging="567"/>
        <w:rPr>
          <w:sz w:val="22"/>
          <w:szCs w:val="22"/>
          <w:lang w:val="lt-LT"/>
        </w:rPr>
      </w:pPr>
      <w:proofErr w:type="spellStart"/>
      <w:r>
        <w:rPr>
          <w:sz w:val="22"/>
          <w:szCs w:val="22"/>
          <w:lang w:val="lt-LT"/>
        </w:rPr>
        <w:t>S</w:t>
      </w:r>
      <w:r w:rsidRPr="00FD69DC">
        <w:rPr>
          <w:sz w:val="22"/>
          <w:szCs w:val="22"/>
          <w:lang w:val="lt-LT"/>
        </w:rPr>
        <w:t>epsinis</w:t>
      </w:r>
      <w:proofErr w:type="spellEnd"/>
      <w:r w:rsidRPr="00FD69DC">
        <w:rPr>
          <w:sz w:val="22"/>
          <w:szCs w:val="22"/>
          <w:lang w:val="lt-LT"/>
        </w:rPr>
        <w:t xml:space="preserve"> šokas</w:t>
      </w:r>
      <w:r>
        <w:rPr>
          <w:sz w:val="22"/>
          <w:szCs w:val="22"/>
          <w:lang w:val="lt-LT"/>
        </w:rPr>
        <w:t>.</w:t>
      </w:r>
    </w:p>
    <w:p w14:paraId="79B067B0" w14:textId="77777777" w:rsidR="00E8502F" w:rsidRPr="00FD69DC" w:rsidRDefault="00E8502F" w:rsidP="00E8502F">
      <w:pPr>
        <w:pStyle w:val="prastasiniatinklio"/>
        <w:numPr>
          <w:ilvl w:val="0"/>
          <w:numId w:val="29"/>
        </w:numPr>
        <w:suppressAutoHyphens/>
        <w:spacing w:before="0" w:beforeAutospacing="0" w:after="0" w:afterAutospacing="0"/>
        <w:ind w:left="567" w:hanging="567"/>
        <w:rPr>
          <w:sz w:val="22"/>
          <w:szCs w:val="22"/>
          <w:lang w:val="lt-LT"/>
        </w:rPr>
      </w:pPr>
      <w:r>
        <w:rPr>
          <w:sz w:val="22"/>
          <w:szCs w:val="22"/>
          <w:lang w:val="lt-LT"/>
        </w:rPr>
        <w:t>D</w:t>
      </w:r>
      <w:r w:rsidRPr="00FD69DC">
        <w:rPr>
          <w:sz w:val="22"/>
          <w:szCs w:val="22"/>
          <w:lang w:val="lt-LT"/>
        </w:rPr>
        <w:t>eguonies trūkumas audiniuose</w:t>
      </w:r>
      <w:r>
        <w:rPr>
          <w:sz w:val="22"/>
          <w:szCs w:val="22"/>
          <w:lang w:val="lt-LT"/>
        </w:rPr>
        <w:t>.</w:t>
      </w:r>
    </w:p>
    <w:p w14:paraId="7F86B9D4" w14:textId="77777777" w:rsidR="00E8502F" w:rsidRPr="008125CF" w:rsidRDefault="00E8502F" w:rsidP="00E8502F">
      <w:pPr>
        <w:pStyle w:val="prastasiniatinklio"/>
        <w:numPr>
          <w:ilvl w:val="0"/>
          <w:numId w:val="29"/>
        </w:numPr>
        <w:suppressAutoHyphens/>
        <w:spacing w:before="0" w:beforeAutospacing="0" w:after="0" w:afterAutospacing="0"/>
        <w:ind w:left="567" w:hanging="567"/>
        <w:rPr>
          <w:sz w:val="22"/>
          <w:szCs w:val="22"/>
          <w:lang w:val="lt-LT"/>
        </w:rPr>
      </w:pPr>
      <w:r>
        <w:rPr>
          <w:sz w:val="22"/>
          <w:szCs w:val="22"/>
          <w:lang w:val="lt-LT"/>
        </w:rPr>
        <w:lastRenderedPageBreak/>
        <w:t>A</w:t>
      </w:r>
      <w:r w:rsidRPr="00FD69DC">
        <w:rPr>
          <w:sz w:val="22"/>
          <w:szCs w:val="22"/>
          <w:lang w:val="lt-LT"/>
        </w:rPr>
        <w:t xml:space="preserve">udinių žūtis (audinių nekrozė) dėl to, kad iš venos, į kurią buvo įdurta adata, išbėga vaistas. Tokiu atveju </w:t>
      </w:r>
      <w:proofErr w:type="spellStart"/>
      <w:r w:rsidRPr="00FD69DC">
        <w:rPr>
          <w:sz w:val="22"/>
          <w:szCs w:val="22"/>
          <w:lang w:val="lt-LT"/>
        </w:rPr>
        <w:t>Epirubicin</w:t>
      </w:r>
      <w:proofErr w:type="spellEnd"/>
      <w:r>
        <w:rPr>
          <w:sz w:val="22"/>
          <w:szCs w:val="22"/>
          <w:lang w:val="lt-LT"/>
        </w:rPr>
        <w:t xml:space="preserve"> </w:t>
      </w:r>
      <w:proofErr w:type="spellStart"/>
      <w:r>
        <w:rPr>
          <w:sz w:val="22"/>
          <w:szCs w:val="22"/>
          <w:lang w:val="lt-LT"/>
        </w:rPr>
        <w:t>Accord</w:t>
      </w:r>
      <w:proofErr w:type="spellEnd"/>
      <w:r w:rsidRPr="00FD69DC">
        <w:rPr>
          <w:sz w:val="22"/>
          <w:szCs w:val="22"/>
          <w:lang w:val="lt-LT"/>
        </w:rPr>
        <w:t xml:space="preserve"> vartojimas nedelsiant nutraukiamas (žr. 2 skyrių </w:t>
      </w:r>
      <w:r>
        <w:rPr>
          <w:sz w:val="22"/>
          <w:szCs w:val="22"/>
          <w:lang w:val="lt-LT"/>
        </w:rPr>
        <w:t>„</w:t>
      </w:r>
      <w:r w:rsidRPr="00FD69DC">
        <w:rPr>
          <w:sz w:val="22"/>
          <w:szCs w:val="22"/>
          <w:lang w:val="lt-LT"/>
        </w:rPr>
        <w:t>Įspėjimai ir atsargumo priemonės</w:t>
      </w:r>
      <w:r>
        <w:rPr>
          <w:sz w:val="22"/>
          <w:szCs w:val="22"/>
          <w:lang w:val="lt-LT"/>
        </w:rPr>
        <w:t>“</w:t>
      </w:r>
      <w:r w:rsidRPr="00FD69DC">
        <w:rPr>
          <w:sz w:val="22"/>
          <w:szCs w:val="22"/>
          <w:lang w:val="lt-LT"/>
        </w:rPr>
        <w:t>)</w:t>
      </w:r>
      <w:r>
        <w:rPr>
          <w:sz w:val="22"/>
          <w:szCs w:val="22"/>
          <w:lang w:val="lt-LT"/>
        </w:rPr>
        <w:t>.</w:t>
      </w:r>
    </w:p>
    <w:p w14:paraId="6E93F39F" w14:textId="77777777" w:rsidR="00E8502F" w:rsidRPr="008125CF" w:rsidRDefault="00E8502F" w:rsidP="00E8502F">
      <w:pPr>
        <w:tabs>
          <w:tab w:val="left" w:pos="567"/>
          <w:tab w:val="left" w:pos="2700"/>
        </w:tabs>
        <w:suppressAutoHyphens/>
        <w:spacing w:after="0" w:line="240" w:lineRule="auto"/>
        <w:jc w:val="both"/>
        <w:rPr>
          <w:rFonts w:ascii="Times New Roman" w:hAnsi="Times New Roman" w:cs="Times New Roman"/>
        </w:rPr>
      </w:pPr>
    </w:p>
    <w:p w14:paraId="3CF61379" w14:textId="77777777" w:rsidR="00E8502F" w:rsidRPr="008125CF" w:rsidRDefault="00E8502F" w:rsidP="00E8502F">
      <w:pPr>
        <w:keepNext/>
        <w:suppressAutoHyphens/>
        <w:spacing w:after="0" w:line="240" w:lineRule="auto"/>
        <w:rPr>
          <w:rFonts w:ascii="Times New Roman" w:eastAsia="Times New Roman" w:hAnsi="Times New Roman" w:cs="Times New Roman"/>
        </w:rPr>
      </w:pPr>
      <w:r w:rsidRPr="008125CF">
        <w:rPr>
          <w:rFonts w:ascii="Times New Roman" w:hAnsi="Times New Roman" w:cs="Times New Roman"/>
          <w:b/>
        </w:rPr>
        <w:t>Kitas šalutinis poveikis</w:t>
      </w:r>
    </w:p>
    <w:p w14:paraId="4755D469" w14:textId="77777777" w:rsidR="00E8502F" w:rsidRPr="008125CF" w:rsidRDefault="00E8502F" w:rsidP="00E8502F">
      <w:pPr>
        <w:keepNext/>
        <w:suppressAutoHyphens/>
        <w:spacing w:after="0" w:line="240" w:lineRule="auto"/>
        <w:rPr>
          <w:rFonts w:ascii="Times New Roman" w:eastAsia="Times New Roman" w:hAnsi="Times New Roman" w:cs="Times New Roman"/>
        </w:rPr>
      </w:pPr>
    </w:p>
    <w:p w14:paraId="42C2969D" w14:textId="77777777" w:rsidR="00E8502F" w:rsidRPr="00C950A0" w:rsidRDefault="00E8502F" w:rsidP="00E8502F">
      <w:pPr>
        <w:keepNext/>
        <w:suppressAutoHyphens/>
        <w:spacing w:after="0" w:line="240" w:lineRule="auto"/>
        <w:rPr>
          <w:b/>
        </w:rPr>
      </w:pPr>
      <w:r w:rsidRPr="00C950A0">
        <w:rPr>
          <w:rFonts w:ascii="Times New Roman" w:eastAsia="Times New Roman" w:hAnsi="Times New Roman" w:cs="Times New Roman"/>
          <w:b/>
        </w:rPr>
        <w:t>Labai dažni šalutinio poveikio reiškiniai (gali pasireikšti ne rečiau kaip 1 iš 10 asmenų):</w:t>
      </w:r>
    </w:p>
    <w:p w14:paraId="3E18D00A" w14:textId="77777777" w:rsidR="00E8502F" w:rsidRPr="008125CF" w:rsidRDefault="00E8502F" w:rsidP="00E8502F">
      <w:pPr>
        <w:keepNext/>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Infekcijos.</w:t>
      </w:r>
    </w:p>
    <w:p w14:paraId="58F1E2A7"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Akies uždegimas su paraudimu ir ašarojimu</w:t>
      </w:r>
      <w:r>
        <w:rPr>
          <w:rFonts w:ascii="Times New Roman" w:eastAsia="Times New Roman" w:hAnsi="Times New Roman" w:cs="Times New Roman"/>
        </w:rPr>
        <w:t xml:space="preserve"> (konjunktyvitas)</w:t>
      </w:r>
      <w:r w:rsidRPr="008125CF">
        <w:rPr>
          <w:rFonts w:ascii="Times New Roman" w:eastAsia="Times New Roman" w:hAnsi="Times New Roman" w:cs="Times New Roman"/>
        </w:rPr>
        <w:t>.</w:t>
      </w:r>
    </w:p>
    <w:p w14:paraId="52910466" w14:textId="77777777" w:rsidR="00E8502F" w:rsidRDefault="00E8502F" w:rsidP="00E8502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Pr="00FD69DC">
        <w:rPr>
          <w:rFonts w:ascii="Times New Roman" w:eastAsia="Times New Roman" w:hAnsi="Times New Roman" w:cs="Times New Roman"/>
        </w:rPr>
        <w:t>Skaidriosios akies dalies</w:t>
      </w:r>
      <w:r>
        <w:rPr>
          <w:rFonts w:ascii="Times New Roman" w:eastAsia="Times New Roman" w:hAnsi="Times New Roman" w:cs="Times New Roman"/>
        </w:rPr>
        <w:t xml:space="preserve">, vadinamos </w:t>
      </w:r>
      <w:r w:rsidRPr="00FD69DC">
        <w:rPr>
          <w:rFonts w:ascii="Times New Roman" w:eastAsia="Times New Roman" w:hAnsi="Times New Roman" w:cs="Times New Roman"/>
        </w:rPr>
        <w:t>ragen</w:t>
      </w:r>
      <w:r>
        <w:rPr>
          <w:rFonts w:ascii="Times New Roman" w:eastAsia="Times New Roman" w:hAnsi="Times New Roman" w:cs="Times New Roman"/>
        </w:rPr>
        <w:t xml:space="preserve">a, </w:t>
      </w:r>
      <w:r w:rsidRPr="00FD69DC">
        <w:rPr>
          <w:rFonts w:ascii="Times New Roman" w:eastAsia="Times New Roman" w:hAnsi="Times New Roman" w:cs="Times New Roman"/>
        </w:rPr>
        <w:t>uždegimas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keratitas</w:t>
      </w:r>
      <w:proofErr w:type="spellEnd"/>
      <w:r>
        <w:rPr>
          <w:rFonts w:ascii="Times New Roman" w:eastAsia="Times New Roman" w:hAnsi="Times New Roman" w:cs="Times New Roman"/>
        </w:rPr>
        <w:t>)</w:t>
      </w:r>
      <w:r w:rsidRPr="00FD69DC">
        <w:rPr>
          <w:rFonts w:ascii="Times New Roman" w:eastAsia="Times New Roman" w:hAnsi="Times New Roman" w:cs="Times New Roman"/>
        </w:rPr>
        <w:t>.</w:t>
      </w:r>
    </w:p>
    <w:p w14:paraId="20628DD4"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Pr>
          <w:rFonts w:ascii="Times New Roman" w:eastAsia="Times New Roman" w:hAnsi="Times New Roman" w:cs="Times New Roman"/>
        </w:rPr>
        <w:t>K</w:t>
      </w:r>
      <w:r w:rsidRPr="006D61FD">
        <w:rPr>
          <w:rFonts w:ascii="Times New Roman" w:eastAsia="Times New Roman" w:hAnsi="Times New Roman" w:cs="Times New Roman"/>
        </w:rPr>
        <w:t>arščio pylimas</w:t>
      </w:r>
      <w:r w:rsidRPr="008125CF">
        <w:rPr>
          <w:rFonts w:ascii="Times New Roman" w:eastAsia="Times New Roman" w:hAnsi="Times New Roman" w:cs="Times New Roman"/>
        </w:rPr>
        <w:t>.</w:t>
      </w:r>
    </w:p>
    <w:p w14:paraId="7FE7D082"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Pykinimas</w:t>
      </w:r>
      <w:r>
        <w:rPr>
          <w:rFonts w:ascii="Times New Roman" w:eastAsia="Times New Roman" w:hAnsi="Times New Roman" w:cs="Times New Roman"/>
        </w:rPr>
        <w:t>.</w:t>
      </w:r>
    </w:p>
    <w:p w14:paraId="7B370AE7"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Vėmimas</w:t>
      </w:r>
      <w:r>
        <w:rPr>
          <w:rFonts w:ascii="Times New Roman" w:eastAsia="Times New Roman" w:hAnsi="Times New Roman" w:cs="Times New Roman"/>
        </w:rPr>
        <w:t>.</w:t>
      </w:r>
    </w:p>
    <w:p w14:paraId="09AA2D8B" w14:textId="77777777" w:rsidR="00E8502F" w:rsidRDefault="00E8502F" w:rsidP="00E8502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Burnos gleivinės uždegimas</w:t>
      </w:r>
      <w:r>
        <w:rPr>
          <w:rFonts w:ascii="Times New Roman" w:eastAsia="Times New Roman" w:hAnsi="Times New Roman" w:cs="Times New Roman"/>
        </w:rPr>
        <w:t xml:space="preserve"> (stomatitas)</w:t>
      </w:r>
      <w:r w:rsidRPr="008125CF">
        <w:rPr>
          <w:rFonts w:ascii="Times New Roman" w:eastAsia="Times New Roman" w:hAnsi="Times New Roman" w:cs="Times New Roman"/>
        </w:rPr>
        <w:t>.</w:t>
      </w:r>
    </w:p>
    <w:p w14:paraId="60A1D714" w14:textId="77777777" w:rsidR="00E8502F" w:rsidRPr="003363F9" w:rsidRDefault="00E8502F" w:rsidP="00E8502F">
      <w:pPr>
        <w:tabs>
          <w:tab w:val="left" w:pos="567"/>
        </w:tabs>
        <w:suppressAutoHyphens/>
        <w:spacing w:after="0" w:line="240" w:lineRule="auto"/>
        <w:rPr>
          <w:rFonts w:ascii="Times New Roman" w:hAnsi="Times New Roman" w:cs="Times New Roman"/>
        </w:rPr>
      </w:pPr>
      <w:r w:rsidRPr="003363F9">
        <w:rPr>
          <w:rFonts w:ascii="Times New Roman" w:hAnsi="Times New Roman" w:cs="Times New Roman"/>
        </w:rPr>
        <w:t>•</w:t>
      </w:r>
      <w:r w:rsidRPr="003363F9">
        <w:rPr>
          <w:rFonts w:ascii="Times New Roman" w:hAnsi="Times New Roman" w:cs="Times New Roman"/>
        </w:rPr>
        <w:tab/>
        <w:t>Karščiavimas.</w:t>
      </w:r>
    </w:p>
    <w:p w14:paraId="3BC51333"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Viduriavimas.</w:t>
      </w:r>
    </w:p>
    <w:p w14:paraId="127E6BD0"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Plaukų slinkimas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alopecija</w:t>
      </w:r>
      <w:proofErr w:type="spellEnd"/>
      <w:r>
        <w:rPr>
          <w:rFonts w:ascii="Times New Roman" w:eastAsia="Times New Roman" w:hAnsi="Times New Roman" w:cs="Times New Roman"/>
        </w:rPr>
        <w:t>)</w:t>
      </w:r>
      <w:r w:rsidRPr="008125CF">
        <w:rPr>
          <w:rFonts w:ascii="Times New Roman" w:eastAsia="Times New Roman" w:hAnsi="Times New Roman" w:cs="Times New Roman"/>
        </w:rPr>
        <w:t>.</w:t>
      </w:r>
    </w:p>
    <w:p w14:paraId="16FACDB3"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Odos pažeidimai.</w:t>
      </w:r>
    </w:p>
    <w:p w14:paraId="2EB21C47"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 xml:space="preserve">Raudonos spalvos šlapimas 1–2 paras po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vartojimo.</w:t>
      </w:r>
    </w:p>
    <w:p w14:paraId="01F397E1"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Menstruacijų nebuvimas</w:t>
      </w:r>
      <w:r>
        <w:rPr>
          <w:rFonts w:ascii="Times New Roman" w:eastAsia="Times New Roman" w:hAnsi="Times New Roman" w:cs="Times New Roman"/>
        </w:rPr>
        <w:t xml:space="preserve"> (amenorėja)</w:t>
      </w:r>
      <w:r w:rsidRPr="008125CF">
        <w:rPr>
          <w:rFonts w:ascii="Times New Roman" w:eastAsia="Times New Roman" w:hAnsi="Times New Roman" w:cs="Times New Roman"/>
        </w:rPr>
        <w:t>.</w:t>
      </w:r>
    </w:p>
    <w:p w14:paraId="79163C2C"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Skausmingas virškinamojo trakto gleivinės uždegimas ir opos.</w:t>
      </w:r>
    </w:p>
    <w:p w14:paraId="650F4EFB"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Prasta bendroji savijauta.</w:t>
      </w:r>
    </w:p>
    <w:p w14:paraId="1755F2CA"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 xml:space="preserve">Tam tikrų kepenų fermentų </w:t>
      </w:r>
      <w:r>
        <w:rPr>
          <w:rFonts w:ascii="Times New Roman" w:eastAsia="Times New Roman" w:hAnsi="Times New Roman" w:cs="Times New Roman"/>
        </w:rPr>
        <w:t>(</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xml:space="preserve">) </w:t>
      </w:r>
      <w:r w:rsidRPr="008125CF">
        <w:rPr>
          <w:rFonts w:ascii="Times New Roman" w:eastAsia="Times New Roman" w:hAnsi="Times New Roman" w:cs="Times New Roman"/>
        </w:rPr>
        <w:t>aktyvumo pasikeitimai.</w:t>
      </w:r>
    </w:p>
    <w:p w14:paraId="574FEFAC" w14:textId="77777777" w:rsidR="00E8502F" w:rsidRPr="008125CF" w:rsidRDefault="00E8502F" w:rsidP="00E8502F">
      <w:pPr>
        <w:suppressAutoHyphens/>
        <w:spacing w:after="0" w:line="240" w:lineRule="auto"/>
        <w:ind w:left="567" w:hanging="567"/>
      </w:pPr>
      <w:r w:rsidRPr="008125CF">
        <w:rPr>
          <w:rFonts w:ascii="Times New Roman" w:eastAsia="Times New Roman" w:hAnsi="Times New Roman" w:cs="Times New Roman"/>
        </w:rPr>
        <w:t>•</w:t>
      </w:r>
      <w:r w:rsidRPr="008125CF">
        <w:rPr>
          <w:rFonts w:ascii="Times New Roman" w:eastAsia="Times New Roman" w:hAnsi="Times New Roman" w:cs="Times New Roman"/>
        </w:rPr>
        <w:tab/>
      </w:r>
      <w:r>
        <w:rPr>
          <w:rFonts w:ascii="Times New Roman" w:eastAsia="Times New Roman" w:hAnsi="Times New Roman" w:cs="Times New Roman"/>
        </w:rPr>
        <w:t>Šlapimo pūslės</w:t>
      </w:r>
      <w:r w:rsidRPr="008125CF">
        <w:rPr>
          <w:rFonts w:ascii="Times New Roman" w:eastAsia="Times New Roman" w:hAnsi="Times New Roman" w:cs="Times New Roman"/>
        </w:rPr>
        <w:t xml:space="preserve"> uždegimas (</w:t>
      </w:r>
      <w:r>
        <w:rPr>
          <w:rFonts w:ascii="Times New Roman" w:eastAsia="Times New Roman" w:hAnsi="Times New Roman" w:cs="Times New Roman"/>
        </w:rPr>
        <w:t xml:space="preserve">cheminis </w:t>
      </w:r>
      <w:r w:rsidRPr="008125CF">
        <w:rPr>
          <w:rFonts w:ascii="Times New Roman" w:eastAsia="Times New Roman" w:hAnsi="Times New Roman" w:cs="Times New Roman"/>
        </w:rPr>
        <w:t>cistitas)</w:t>
      </w:r>
      <w:r>
        <w:rPr>
          <w:rFonts w:ascii="Times New Roman" w:eastAsia="Times New Roman" w:hAnsi="Times New Roman" w:cs="Times New Roman"/>
        </w:rPr>
        <w:t xml:space="preserve"> po tiesioginio suleidimo į šlapimo pūslę</w:t>
      </w:r>
      <w:r w:rsidRPr="008125CF">
        <w:rPr>
          <w:rFonts w:ascii="Times New Roman" w:eastAsia="Times New Roman" w:hAnsi="Times New Roman" w:cs="Times New Roman"/>
        </w:rPr>
        <w:t>.</w:t>
      </w:r>
      <w:r>
        <w:rPr>
          <w:rFonts w:ascii="Times New Roman" w:eastAsia="Times New Roman" w:hAnsi="Times New Roman" w:cs="Times New Roman"/>
        </w:rPr>
        <w:t xml:space="preserve"> </w:t>
      </w:r>
      <w:r w:rsidRPr="006D61FD">
        <w:rPr>
          <w:rFonts w:ascii="Times New Roman" w:eastAsia="Times New Roman" w:hAnsi="Times New Roman" w:cs="Times New Roman"/>
        </w:rPr>
        <w:t>Simptomai gali būti: šlapinimosi pasunkėjimas (</w:t>
      </w:r>
      <w:proofErr w:type="spellStart"/>
      <w:r w:rsidRPr="006D61FD">
        <w:rPr>
          <w:rFonts w:ascii="Times New Roman" w:eastAsia="Times New Roman" w:hAnsi="Times New Roman" w:cs="Times New Roman"/>
        </w:rPr>
        <w:t>dizurija</w:t>
      </w:r>
      <w:proofErr w:type="spellEnd"/>
      <w:r w:rsidRPr="006D61FD">
        <w:rPr>
          <w:rFonts w:ascii="Times New Roman" w:eastAsia="Times New Roman" w:hAnsi="Times New Roman" w:cs="Times New Roman"/>
        </w:rPr>
        <w:t>), dažnas nedidelio šlapimo kiekio išsiskyrimas kartu nevartojant skysčių (</w:t>
      </w:r>
      <w:proofErr w:type="spellStart"/>
      <w:r w:rsidRPr="006D61FD">
        <w:rPr>
          <w:rFonts w:ascii="Times New Roman" w:eastAsia="Times New Roman" w:hAnsi="Times New Roman" w:cs="Times New Roman"/>
        </w:rPr>
        <w:t>polakiurija</w:t>
      </w:r>
      <w:proofErr w:type="spellEnd"/>
      <w:r w:rsidRPr="006D61FD">
        <w:rPr>
          <w:rFonts w:ascii="Times New Roman" w:eastAsia="Times New Roman" w:hAnsi="Times New Roman" w:cs="Times New Roman"/>
        </w:rPr>
        <w:t>), dažnas poreikis šlapintis naktį (</w:t>
      </w:r>
      <w:proofErr w:type="spellStart"/>
      <w:r w:rsidRPr="006D61FD">
        <w:rPr>
          <w:rFonts w:ascii="Times New Roman" w:eastAsia="Times New Roman" w:hAnsi="Times New Roman" w:cs="Times New Roman"/>
        </w:rPr>
        <w:t>n</w:t>
      </w:r>
      <w:r>
        <w:rPr>
          <w:rFonts w:ascii="Times New Roman" w:eastAsia="Times New Roman" w:hAnsi="Times New Roman" w:cs="Times New Roman"/>
        </w:rPr>
        <w:t>i</w:t>
      </w:r>
      <w:r w:rsidRPr="006D61FD">
        <w:rPr>
          <w:rFonts w:ascii="Times New Roman" w:eastAsia="Times New Roman" w:hAnsi="Times New Roman" w:cs="Times New Roman"/>
        </w:rPr>
        <w:t>kturija</w:t>
      </w:r>
      <w:proofErr w:type="spellEnd"/>
      <w:r w:rsidRPr="006D61FD">
        <w:rPr>
          <w:rFonts w:ascii="Times New Roman" w:eastAsia="Times New Roman" w:hAnsi="Times New Roman" w:cs="Times New Roman"/>
        </w:rPr>
        <w:t>), skausmingas, lėtas ir pertraukiamas šlapimo išsiskyrimas, dažnai lašais (</w:t>
      </w:r>
      <w:proofErr w:type="spellStart"/>
      <w:r w:rsidRPr="006D61FD">
        <w:rPr>
          <w:rFonts w:ascii="Times New Roman" w:eastAsia="Times New Roman" w:hAnsi="Times New Roman" w:cs="Times New Roman"/>
        </w:rPr>
        <w:t>strangurija</w:t>
      </w:r>
      <w:proofErr w:type="spellEnd"/>
      <w:r w:rsidRPr="006D61FD">
        <w:rPr>
          <w:rFonts w:ascii="Times New Roman" w:eastAsia="Times New Roman" w:hAnsi="Times New Roman" w:cs="Times New Roman"/>
        </w:rPr>
        <w:t>), krauj</w:t>
      </w:r>
      <w:r>
        <w:rPr>
          <w:rFonts w:ascii="Times New Roman" w:eastAsia="Times New Roman" w:hAnsi="Times New Roman" w:cs="Times New Roman"/>
        </w:rPr>
        <w:t>as</w:t>
      </w:r>
      <w:r w:rsidRPr="006D61FD">
        <w:rPr>
          <w:rFonts w:ascii="Times New Roman" w:eastAsia="Times New Roman" w:hAnsi="Times New Roman" w:cs="Times New Roman"/>
        </w:rPr>
        <w:t xml:space="preserve"> šlapime (</w:t>
      </w:r>
      <w:proofErr w:type="spellStart"/>
      <w:r w:rsidRPr="006D61FD">
        <w:rPr>
          <w:rFonts w:ascii="Times New Roman" w:eastAsia="Times New Roman" w:hAnsi="Times New Roman" w:cs="Times New Roman"/>
        </w:rPr>
        <w:t>hematurija</w:t>
      </w:r>
      <w:proofErr w:type="spellEnd"/>
      <w:r w:rsidRPr="006D61FD">
        <w:rPr>
          <w:rFonts w:ascii="Times New Roman" w:eastAsia="Times New Roman" w:hAnsi="Times New Roman" w:cs="Times New Roman"/>
        </w:rPr>
        <w:t>), diskomfortas šlapimo pūslėje, vidinės šlapimo pūslės sienelės nekrozė (žr. 2</w:t>
      </w:r>
      <w:r>
        <w:rPr>
          <w:rFonts w:ascii="Times New Roman" w:eastAsia="Times New Roman" w:hAnsi="Times New Roman" w:cs="Times New Roman"/>
        </w:rPr>
        <w:t> </w:t>
      </w:r>
      <w:r w:rsidRPr="006D61FD">
        <w:rPr>
          <w:rFonts w:ascii="Times New Roman" w:eastAsia="Times New Roman" w:hAnsi="Times New Roman" w:cs="Times New Roman"/>
        </w:rPr>
        <w:t xml:space="preserve">skyrių </w:t>
      </w:r>
      <w:r>
        <w:rPr>
          <w:rFonts w:ascii="Times New Roman" w:eastAsia="Times New Roman" w:hAnsi="Times New Roman" w:cs="Times New Roman"/>
        </w:rPr>
        <w:t>„</w:t>
      </w:r>
      <w:r w:rsidRPr="006D61FD">
        <w:rPr>
          <w:rFonts w:ascii="Times New Roman" w:eastAsia="Times New Roman" w:hAnsi="Times New Roman" w:cs="Times New Roman"/>
        </w:rPr>
        <w:t>Įspėjimai ir atsargumo priemonės</w:t>
      </w:r>
      <w:r>
        <w:rPr>
          <w:rFonts w:ascii="Times New Roman" w:eastAsia="Times New Roman" w:hAnsi="Times New Roman" w:cs="Times New Roman"/>
        </w:rPr>
        <w:t>“</w:t>
      </w:r>
      <w:r w:rsidRPr="006D61FD">
        <w:rPr>
          <w:rFonts w:ascii="Times New Roman" w:eastAsia="Times New Roman" w:hAnsi="Times New Roman" w:cs="Times New Roman"/>
        </w:rPr>
        <w:t>).</w:t>
      </w:r>
    </w:p>
    <w:p w14:paraId="30AA6D7B" w14:textId="77777777" w:rsidR="00E8502F" w:rsidRPr="008125CF" w:rsidRDefault="00E8502F" w:rsidP="00E8502F">
      <w:pPr>
        <w:suppressAutoHyphens/>
        <w:spacing w:after="0" w:line="240" w:lineRule="auto"/>
        <w:rPr>
          <w:b/>
          <w:u w:val="single"/>
        </w:rPr>
      </w:pPr>
    </w:p>
    <w:p w14:paraId="1536D2EA" w14:textId="77777777" w:rsidR="00E8502F" w:rsidRPr="00C950A0" w:rsidRDefault="00E8502F" w:rsidP="00E8502F">
      <w:pPr>
        <w:suppressAutoHyphens/>
        <w:spacing w:after="0" w:line="240" w:lineRule="auto"/>
        <w:rPr>
          <w:b/>
        </w:rPr>
      </w:pPr>
      <w:r w:rsidRPr="00C950A0">
        <w:rPr>
          <w:rFonts w:ascii="Times New Roman" w:eastAsia="Times New Roman" w:hAnsi="Times New Roman" w:cs="Times New Roman"/>
          <w:b/>
        </w:rPr>
        <w:t>Dažni šalutinio poveikio reiškiniai (gali pasireikšti rečiau kaip 1 iš 10 asmenų):</w:t>
      </w:r>
    </w:p>
    <w:p w14:paraId="73461C91"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Sumažėjęs apetitas / apetito nebuvimas.</w:t>
      </w:r>
    </w:p>
    <w:p w14:paraId="63C2E467"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Vandens arba kūno skysčių netekimas</w:t>
      </w:r>
      <w:r>
        <w:rPr>
          <w:rFonts w:ascii="Times New Roman" w:eastAsia="Times New Roman" w:hAnsi="Times New Roman" w:cs="Times New Roman"/>
        </w:rPr>
        <w:t xml:space="preserve"> organizme (dehidratacija)</w:t>
      </w:r>
      <w:r w:rsidRPr="008125CF">
        <w:rPr>
          <w:rFonts w:ascii="Times New Roman" w:eastAsia="Times New Roman" w:hAnsi="Times New Roman" w:cs="Times New Roman"/>
        </w:rPr>
        <w:t>.</w:t>
      </w:r>
    </w:p>
    <w:p w14:paraId="46C13BD4"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Pr>
          <w:rFonts w:ascii="Times New Roman" w:eastAsia="Times New Roman" w:hAnsi="Times New Roman" w:cs="Times New Roman"/>
        </w:rPr>
        <w:t>Sumažėjęs</w:t>
      </w:r>
      <w:r w:rsidRPr="006E4EC3">
        <w:rPr>
          <w:rFonts w:ascii="Times New Roman" w:eastAsia="Times New Roman" w:hAnsi="Times New Roman" w:cs="Times New Roman"/>
        </w:rPr>
        <w:t xml:space="preserve"> širdies </w:t>
      </w:r>
      <w:r>
        <w:rPr>
          <w:rFonts w:ascii="Times New Roman" w:eastAsia="Times New Roman" w:hAnsi="Times New Roman" w:cs="Times New Roman"/>
        </w:rPr>
        <w:t xml:space="preserve">pumpuojamo </w:t>
      </w:r>
      <w:r w:rsidRPr="006E4EC3">
        <w:rPr>
          <w:rFonts w:ascii="Times New Roman" w:eastAsia="Times New Roman" w:hAnsi="Times New Roman" w:cs="Times New Roman"/>
        </w:rPr>
        <w:t>krauj</w:t>
      </w:r>
      <w:r>
        <w:rPr>
          <w:rFonts w:ascii="Times New Roman" w:eastAsia="Times New Roman" w:hAnsi="Times New Roman" w:cs="Times New Roman"/>
        </w:rPr>
        <w:t>o</w:t>
      </w:r>
      <w:r w:rsidRPr="006E4EC3">
        <w:rPr>
          <w:rFonts w:ascii="Times New Roman" w:eastAsia="Times New Roman" w:hAnsi="Times New Roman" w:cs="Times New Roman"/>
        </w:rPr>
        <w:t xml:space="preserve"> į kūną </w:t>
      </w:r>
      <w:r>
        <w:rPr>
          <w:rFonts w:ascii="Times New Roman" w:eastAsia="Times New Roman" w:hAnsi="Times New Roman" w:cs="Times New Roman"/>
        </w:rPr>
        <w:t xml:space="preserve">kiekis </w:t>
      </w:r>
      <w:r w:rsidRPr="006E4EC3">
        <w:rPr>
          <w:rFonts w:ascii="Times New Roman" w:eastAsia="Times New Roman" w:hAnsi="Times New Roman" w:cs="Times New Roman"/>
        </w:rPr>
        <w:t>(kairiojo skilvelio išstūmimo frakcija)</w:t>
      </w:r>
      <w:r>
        <w:rPr>
          <w:rFonts w:ascii="Times New Roman" w:eastAsia="Times New Roman" w:hAnsi="Times New Roman" w:cs="Times New Roman"/>
        </w:rPr>
        <w:t>.</w:t>
      </w:r>
    </w:p>
    <w:p w14:paraId="7E2109E1"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Odos paraudimas</w:t>
      </w:r>
      <w:r>
        <w:rPr>
          <w:rFonts w:ascii="Times New Roman" w:eastAsia="Times New Roman" w:hAnsi="Times New Roman" w:cs="Times New Roman"/>
        </w:rPr>
        <w:t xml:space="preserve"> (kraujo </w:t>
      </w:r>
      <w:proofErr w:type="spellStart"/>
      <w:r>
        <w:rPr>
          <w:rFonts w:ascii="Times New Roman" w:eastAsia="Times New Roman" w:hAnsi="Times New Roman" w:cs="Times New Roman"/>
        </w:rPr>
        <w:t>samplūdis</w:t>
      </w:r>
      <w:proofErr w:type="spellEnd"/>
      <w:r>
        <w:rPr>
          <w:rFonts w:ascii="Times New Roman" w:eastAsia="Times New Roman" w:hAnsi="Times New Roman" w:cs="Times New Roman"/>
        </w:rPr>
        <w:t xml:space="preserve"> į veidą)</w:t>
      </w:r>
      <w:r w:rsidRPr="008125CF">
        <w:rPr>
          <w:rFonts w:ascii="Times New Roman" w:eastAsia="Times New Roman" w:hAnsi="Times New Roman" w:cs="Times New Roman"/>
        </w:rPr>
        <w:t>.</w:t>
      </w:r>
    </w:p>
    <w:p w14:paraId="54850315"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Pr>
          <w:rFonts w:ascii="Times New Roman" w:eastAsia="Times New Roman" w:hAnsi="Times New Roman" w:cs="Times New Roman"/>
        </w:rPr>
        <w:t>Stemplės</w:t>
      </w:r>
      <w:r w:rsidRPr="008125CF">
        <w:rPr>
          <w:rFonts w:ascii="Times New Roman" w:eastAsia="Times New Roman" w:hAnsi="Times New Roman" w:cs="Times New Roman"/>
        </w:rPr>
        <w:t xml:space="preserve"> gleivinės uždegimas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ezofagitas</w:t>
      </w:r>
      <w:proofErr w:type="spellEnd"/>
      <w:r>
        <w:rPr>
          <w:rFonts w:ascii="Times New Roman" w:eastAsia="Times New Roman" w:hAnsi="Times New Roman" w:cs="Times New Roman"/>
        </w:rPr>
        <w:t>).</w:t>
      </w:r>
    </w:p>
    <w:p w14:paraId="0DD430B2"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Pr>
          <w:rFonts w:ascii="Times New Roman" w:eastAsia="Times New Roman" w:hAnsi="Times New Roman" w:cs="Times New Roman"/>
        </w:rPr>
        <w:t>Išb</w:t>
      </w:r>
      <w:r w:rsidRPr="008125CF">
        <w:rPr>
          <w:rFonts w:ascii="Times New Roman" w:eastAsia="Times New Roman" w:hAnsi="Times New Roman" w:cs="Times New Roman"/>
        </w:rPr>
        <w:t>ėrimas, niežulys</w:t>
      </w:r>
      <w:r>
        <w:rPr>
          <w:rFonts w:ascii="Times New Roman" w:eastAsia="Times New Roman" w:hAnsi="Times New Roman" w:cs="Times New Roman"/>
        </w:rPr>
        <w:t xml:space="preserve">, </w:t>
      </w:r>
      <w:r w:rsidRPr="00865583">
        <w:rPr>
          <w:rFonts w:ascii="Times New Roman" w:eastAsia="Times New Roman" w:hAnsi="Times New Roman" w:cs="Times New Roman"/>
        </w:rPr>
        <w:t>odos pakitimas, tamsesnė odos ir nagų spalva (</w:t>
      </w:r>
      <w:proofErr w:type="spellStart"/>
      <w:r w:rsidRPr="00865583">
        <w:rPr>
          <w:rFonts w:ascii="Times New Roman" w:eastAsia="Times New Roman" w:hAnsi="Times New Roman" w:cs="Times New Roman"/>
        </w:rPr>
        <w:t>hiperpigmentacija</w:t>
      </w:r>
      <w:proofErr w:type="spellEnd"/>
      <w:r w:rsidRPr="00865583">
        <w:rPr>
          <w:rFonts w:ascii="Times New Roman" w:eastAsia="Times New Roman" w:hAnsi="Times New Roman" w:cs="Times New Roman"/>
        </w:rPr>
        <w:t>)</w:t>
      </w:r>
      <w:r w:rsidRPr="008125CF">
        <w:rPr>
          <w:rFonts w:ascii="Times New Roman" w:eastAsia="Times New Roman" w:hAnsi="Times New Roman" w:cs="Times New Roman"/>
        </w:rPr>
        <w:t>.</w:t>
      </w:r>
    </w:p>
    <w:p w14:paraId="205CDE01"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Pr>
          <w:rFonts w:ascii="Times New Roman" w:eastAsia="Times New Roman" w:hAnsi="Times New Roman" w:cs="Times New Roman"/>
        </w:rPr>
        <w:t xml:space="preserve">Po </w:t>
      </w:r>
      <w:proofErr w:type="spellStart"/>
      <w:r>
        <w:rPr>
          <w:rFonts w:ascii="Times New Roman" w:eastAsia="Times New Roman" w:hAnsi="Times New Roman" w:cs="Times New Roman"/>
        </w:rPr>
        <w:t>Epirubicin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Accord</w:t>
      </w:r>
      <w:proofErr w:type="spellEnd"/>
      <w:r>
        <w:rPr>
          <w:rFonts w:ascii="Times New Roman" w:eastAsia="Times New Roman" w:hAnsi="Times New Roman" w:cs="Times New Roman"/>
        </w:rPr>
        <w:t xml:space="preserve"> suleidimo tiesiogiai į šlapimo pūslę reikia šlapintis dažniau nei įprastai.</w:t>
      </w:r>
    </w:p>
    <w:p w14:paraId="25BD8ED4"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proofErr w:type="spellStart"/>
      <w:r w:rsidRPr="008125CF">
        <w:rPr>
          <w:rFonts w:ascii="Times New Roman" w:eastAsia="Times New Roman" w:hAnsi="Times New Roman" w:cs="Times New Roman"/>
        </w:rPr>
        <w:t>Šaltkrėtis</w:t>
      </w:r>
      <w:proofErr w:type="spellEnd"/>
      <w:r>
        <w:rPr>
          <w:rFonts w:ascii="Times New Roman" w:eastAsia="Times New Roman" w:hAnsi="Times New Roman" w:cs="Times New Roman"/>
        </w:rPr>
        <w:t>.</w:t>
      </w:r>
    </w:p>
    <w:p w14:paraId="741D12E9" w14:textId="77777777" w:rsidR="00E8502F" w:rsidRDefault="00E8502F" w:rsidP="00E8502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r>
      <w:r>
        <w:rPr>
          <w:rFonts w:ascii="Times New Roman" w:eastAsia="Times New Roman" w:hAnsi="Times New Roman" w:cs="Times New Roman"/>
        </w:rPr>
        <w:t>S</w:t>
      </w:r>
      <w:r w:rsidRPr="00BB0EF0">
        <w:rPr>
          <w:rFonts w:ascii="Times New Roman" w:eastAsia="Times New Roman" w:hAnsi="Times New Roman" w:cs="Times New Roman"/>
        </w:rPr>
        <w:t>udirginimas</w:t>
      </w:r>
      <w:r w:rsidRPr="0011720E">
        <w:rPr>
          <w:rFonts w:ascii="Times New Roman" w:eastAsia="Times New Roman" w:hAnsi="Times New Roman" w:cs="Times New Roman"/>
        </w:rPr>
        <w:t xml:space="preserve"> </w:t>
      </w:r>
      <w:r>
        <w:rPr>
          <w:rFonts w:ascii="Times New Roman" w:eastAsia="Times New Roman" w:hAnsi="Times New Roman" w:cs="Times New Roman"/>
        </w:rPr>
        <w:t>i</w:t>
      </w:r>
      <w:r w:rsidRPr="00BB0EF0">
        <w:rPr>
          <w:rFonts w:ascii="Times New Roman" w:eastAsia="Times New Roman" w:hAnsi="Times New Roman" w:cs="Times New Roman"/>
        </w:rPr>
        <w:t>njekcijos vieto</w:t>
      </w:r>
      <w:r>
        <w:rPr>
          <w:rFonts w:ascii="Times New Roman" w:eastAsia="Times New Roman" w:hAnsi="Times New Roman" w:cs="Times New Roman"/>
        </w:rPr>
        <w:t>je</w:t>
      </w:r>
      <w:r w:rsidRPr="00BB0EF0">
        <w:rPr>
          <w:rFonts w:ascii="Times New Roman" w:eastAsia="Times New Roman" w:hAnsi="Times New Roman" w:cs="Times New Roman"/>
        </w:rPr>
        <w:t>.</w:t>
      </w:r>
    </w:p>
    <w:p w14:paraId="1A6B61D1" w14:textId="77777777" w:rsidR="00E8502F" w:rsidRPr="008125CF" w:rsidRDefault="00E8502F" w:rsidP="00E8502F">
      <w:pPr>
        <w:pStyle w:val="Sraopastraipa"/>
        <w:numPr>
          <w:ilvl w:val="0"/>
          <w:numId w:val="30"/>
        </w:numPr>
        <w:tabs>
          <w:tab w:val="left" w:pos="567"/>
        </w:tabs>
        <w:suppressAutoHyphens/>
        <w:spacing w:after="0" w:line="240" w:lineRule="auto"/>
        <w:ind w:left="567" w:hanging="567"/>
      </w:pPr>
      <w:r>
        <w:rPr>
          <w:rFonts w:ascii="Times New Roman" w:eastAsia="Times New Roman" w:hAnsi="Times New Roman" w:cs="Times New Roman"/>
        </w:rPr>
        <w:t>D</w:t>
      </w:r>
      <w:r w:rsidRPr="00EC5CB2">
        <w:rPr>
          <w:rFonts w:ascii="Times New Roman" w:eastAsia="Times New Roman" w:hAnsi="Times New Roman" w:cs="Times New Roman"/>
        </w:rPr>
        <w:t>eginimo pojūtis</w:t>
      </w:r>
      <w:r>
        <w:rPr>
          <w:rFonts w:ascii="Times New Roman" w:eastAsia="Times New Roman" w:hAnsi="Times New Roman" w:cs="Times New Roman"/>
        </w:rPr>
        <w:t xml:space="preserve"> po </w:t>
      </w:r>
      <w:proofErr w:type="spellStart"/>
      <w:r>
        <w:rPr>
          <w:rFonts w:ascii="Times New Roman" w:eastAsia="Times New Roman" w:hAnsi="Times New Roman" w:cs="Times New Roman"/>
        </w:rPr>
        <w:t>Epirubicin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Accord</w:t>
      </w:r>
      <w:proofErr w:type="spellEnd"/>
      <w:r>
        <w:rPr>
          <w:rFonts w:ascii="Times New Roman" w:eastAsia="Times New Roman" w:hAnsi="Times New Roman" w:cs="Times New Roman"/>
        </w:rPr>
        <w:t xml:space="preserve"> t</w:t>
      </w:r>
      <w:r w:rsidRPr="008125CF">
        <w:rPr>
          <w:rFonts w:ascii="Times New Roman" w:eastAsia="Times New Roman" w:hAnsi="Times New Roman" w:cs="Times New Roman"/>
        </w:rPr>
        <w:t>iesiogi</w:t>
      </w:r>
      <w:r>
        <w:rPr>
          <w:rFonts w:ascii="Times New Roman" w:eastAsia="Times New Roman" w:hAnsi="Times New Roman" w:cs="Times New Roman"/>
        </w:rPr>
        <w:t>nio</w:t>
      </w:r>
      <w:r w:rsidRPr="008125CF">
        <w:rPr>
          <w:rFonts w:ascii="Times New Roman" w:eastAsia="Times New Roman" w:hAnsi="Times New Roman" w:cs="Times New Roman"/>
        </w:rPr>
        <w:t xml:space="preserve"> suleid</w:t>
      </w:r>
      <w:r>
        <w:rPr>
          <w:rFonts w:ascii="Times New Roman" w:eastAsia="Times New Roman" w:hAnsi="Times New Roman" w:cs="Times New Roman"/>
        </w:rPr>
        <w:t xml:space="preserve">imo </w:t>
      </w:r>
      <w:r w:rsidRPr="008125CF">
        <w:rPr>
          <w:rFonts w:ascii="Times New Roman" w:eastAsia="Times New Roman" w:hAnsi="Times New Roman" w:cs="Times New Roman"/>
        </w:rPr>
        <w:t>į šlapimo pūslę</w:t>
      </w:r>
      <w:r w:rsidRPr="00EC5CB2">
        <w:rPr>
          <w:rFonts w:ascii="Times New Roman" w:eastAsia="Times New Roman" w:hAnsi="Times New Roman" w:cs="Times New Roman"/>
        </w:rPr>
        <w:t>.</w:t>
      </w:r>
    </w:p>
    <w:p w14:paraId="24945B6E" w14:textId="77777777" w:rsidR="00E8502F" w:rsidRPr="008125CF" w:rsidRDefault="00E8502F" w:rsidP="00E8502F">
      <w:pPr>
        <w:suppressAutoHyphens/>
        <w:spacing w:after="0" w:line="240" w:lineRule="auto"/>
      </w:pPr>
    </w:p>
    <w:p w14:paraId="6A844FE5" w14:textId="77777777" w:rsidR="00E8502F" w:rsidRPr="00C950A0" w:rsidRDefault="00E8502F" w:rsidP="00E8502F">
      <w:pPr>
        <w:suppressAutoHyphens/>
        <w:spacing w:after="0" w:line="240" w:lineRule="auto"/>
        <w:rPr>
          <w:b/>
        </w:rPr>
      </w:pPr>
      <w:r w:rsidRPr="00C950A0">
        <w:rPr>
          <w:rFonts w:ascii="Times New Roman" w:eastAsia="Times New Roman" w:hAnsi="Times New Roman" w:cs="Times New Roman"/>
          <w:b/>
        </w:rPr>
        <w:t>Nedažni šalutinio poveikio reiškiniai (gali pasireikšti rečiau kaip 1 iš 100 asmenų):</w:t>
      </w:r>
    </w:p>
    <w:p w14:paraId="70F9E239" w14:textId="77777777" w:rsidR="00E8502F" w:rsidRPr="00EC5CB2" w:rsidRDefault="00E8502F" w:rsidP="00E8502F">
      <w:pPr>
        <w:suppressAutoHyphens/>
        <w:spacing w:after="0" w:line="240" w:lineRule="auto"/>
        <w:ind w:left="567" w:hanging="567"/>
        <w:rPr>
          <w:rFonts w:ascii="Times New Roman" w:hAnsi="Times New Roman" w:cs="Times New Roman"/>
        </w:rPr>
      </w:pPr>
      <w:r w:rsidRPr="00BB0EF0">
        <w:rPr>
          <w:rFonts w:ascii="Times New Roman" w:eastAsia="Times New Roman" w:hAnsi="Times New Roman" w:cs="Times New Roman"/>
        </w:rPr>
        <w:t>•</w:t>
      </w:r>
      <w:r w:rsidRPr="00BB0EF0">
        <w:rPr>
          <w:rFonts w:ascii="Times New Roman" w:eastAsia="Times New Roman" w:hAnsi="Times New Roman" w:cs="Times New Roman"/>
        </w:rPr>
        <w:tab/>
      </w:r>
      <w:r w:rsidRPr="00EC5CB2">
        <w:rPr>
          <w:rFonts w:ascii="Times New Roman" w:hAnsi="Times New Roman" w:cs="Times New Roman"/>
        </w:rPr>
        <w:t>Plaučių infekcija (pneumonija).</w:t>
      </w:r>
    </w:p>
    <w:p w14:paraId="3D68A356" w14:textId="77777777" w:rsidR="00E8502F" w:rsidRPr="00EC5CB2" w:rsidRDefault="00E8502F" w:rsidP="00E8502F">
      <w:pPr>
        <w:suppressAutoHyphens/>
        <w:spacing w:after="0" w:line="240" w:lineRule="auto"/>
        <w:ind w:left="567" w:hanging="567"/>
        <w:rPr>
          <w:rFonts w:ascii="Times New Roman" w:hAnsi="Times New Roman" w:cs="Times New Roman"/>
        </w:rPr>
      </w:pPr>
      <w:r w:rsidRPr="00BB0EF0">
        <w:rPr>
          <w:rFonts w:ascii="Times New Roman" w:eastAsia="Times New Roman" w:hAnsi="Times New Roman" w:cs="Times New Roman"/>
        </w:rPr>
        <w:t>•</w:t>
      </w:r>
      <w:r w:rsidRPr="00BB0EF0">
        <w:rPr>
          <w:rFonts w:ascii="Times New Roman" w:eastAsia="Times New Roman" w:hAnsi="Times New Roman" w:cs="Times New Roman"/>
        </w:rPr>
        <w:tab/>
        <w:t>Dilgėlinė.</w:t>
      </w:r>
    </w:p>
    <w:p w14:paraId="724EF32E" w14:textId="77777777" w:rsidR="00E8502F" w:rsidRPr="00EC5CB2" w:rsidRDefault="00E8502F" w:rsidP="00E8502F">
      <w:pPr>
        <w:suppressAutoHyphens/>
        <w:spacing w:after="0" w:line="240" w:lineRule="auto"/>
        <w:ind w:left="567" w:hanging="567"/>
        <w:rPr>
          <w:rFonts w:ascii="Times New Roman" w:hAnsi="Times New Roman" w:cs="Times New Roman"/>
        </w:rPr>
      </w:pPr>
      <w:r w:rsidRPr="00BB0EF0">
        <w:rPr>
          <w:rFonts w:ascii="Times New Roman" w:eastAsia="Times New Roman" w:hAnsi="Times New Roman" w:cs="Times New Roman"/>
        </w:rPr>
        <w:t>•</w:t>
      </w:r>
      <w:r w:rsidRPr="00BB0EF0">
        <w:rPr>
          <w:rFonts w:ascii="Times New Roman" w:eastAsia="Times New Roman" w:hAnsi="Times New Roman" w:cs="Times New Roman"/>
        </w:rPr>
        <w:tab/>
      </w:r>
      <w:proofErr w:type="spellStart"/>
      <w:r>
        <w:rPr>
          <w:rFonts w:ascii="Times New Roman" w:eastAsia="Times New Roman" w:hAnsi="Times New Roman" w:cs="Times New Roman"/>
        </w:rPr>
        <w:t>Eritema</w:t>
      </w:r>
      <w:proofErr w:type="spellEnd"/>
      <w:r w:rsidRPr="00BB0EF0">
        <w:rPr>
          <w:rFonts w:ascii="Times New Roman" w:eastAsia="Times New Roman" w:hAnsi="Times New Roman" w:cs="Times New Roman"/>
        </w:rPr>
        <w:t>.</w:t>
      </w:r>
    </w:p>
    <w:p w14:paraId="59D41CDA" w14:textId="77777777" w:rsidR="00E8502F" w:rsidRPr="00EC5CB2" w:rsidRDefault="00E8502F" w:rsidP="00E8502F">
      <w:pPr>
        <w:suppressAutoHyphens/>
        <w:spacing w:after="0" w:line="240" w:lineRule="auto"/>
        <w:ind w:left="567" w:hanging="567"/>
        <w:rPr>
          <w:rFonts w:ascii="Times New Roman" w:hAnsi="Times New Roman" w:cs="Times New Roman"/>
        </w:rPr>
      </w:pPr>
      <w:r w:rsidRPr="00BB0EF0">
        <w:rPr>
          <w:rFonts w:ascii="Times New Roman" w:eastAsia="Times New Roman" w:hAnsi="Times New Roman" w:cs="Times New Roman"/>
        </w:rPr>
        <w:t>•</w:t>
      </w:r>
      <w:r w:rsidRPr="00BB0EF0">
        <w:rPr>
          <w:rFonts w:ascii="Times New Roman" w:eastAsia="Times New Roman" w:hAnsi="Times New Roman" w:cs="Times New Roman"/>
        </w:rPr>
        <w:tab/>
      </w:r>
      <w:r>
        <w:rPr>
          <w:rFonts w:ascii="Times New Roman" w:eastAsia="Times New Roman" w:hAnsi="Times New Roman" w:cs="Times New Roman"/>
        </w:rPr>
        <w:t>Raumenų silpnumas (</w:t>
      </w:r>
      <w:proofErr w:type="spellStart"/>
      <w:r>
        <w:rPr>
          <w:rFonts w:ascii="Times New Roman" w:eastAsia="Times New Roman" w:hAnsi="Times New Roman" w:cs="Times New Roman"/>
        </w:rPr>
        <w:t>asteniją</w:t>
      </w:r>
      <w:proofErr w:type="spellEnd"/>
      <w:r>
        <w:rPr>
          <w:rFonts w:ascii="Times New Roman" w:eastAsia="Times New Roman" w:hAnsi="Times New Roman" w:cs="Times New Roman"/>
        </w:rPr>
        <w:t>)</w:t>
      </w:r>
      <w:r w:rsidRPr="00BB0EF0">
        <w:rPr>
          <w:rFonts w:ascii="Times New Roman" w:eastAsia="Times New Roman" w:hAnsi="Times New Roman" w:cs="Times New Roman"/>
        </w:rPr>
        <w:t>.</w:t>
      </w:r>
    </w:p>
    <w:p w14:paraId="3963BBD3" w14:textId="77777777" w:rsidR="00E8502F" w:rsidRPr="008125CF" w:rsidRDefault="00E8502F" w:rsidP="00E8502F">
      <w:pPr>
        <w:suppressAutoHyphens/>
        <w:spacing w:after="0" w:line="240" w:lineRule="auto"/>
      </w:pPr>
    </w:p>
    <w:p w14:paraId="42296552" w14:textId="77777777" w:rsidR="00E8502F" w:rsidRPr="00C950A0" w:rsidRDefault="00E8502F" w:rsidP="00E8502F">
      <w:pPr>
        <w:suppressAutoHyphens/>
        <w:spacing w:after="0" w:line="240" w:lineRule="auto"/>
        <w:rPr>
          <w:b/>
        </w:rPr>
      </w:pPr>
      <w:r w:rsidRPr="00C950A0">
        <w:rPr>
          <w:rFonts w:ascii="Times New Roman" w:eastAsia="Times New Roman" w:hAnsi="Times New Roman" w:cs="Times New Roman"/>
          <w:b/>
        </w:rPr>
        <w:t>Reti šalutinio poveikio reiškiniai (gali pasireikšti rečiau kaip 1 iš 1 000 asmenų):</w:t>
      </w:r>
    </w:p>
    <w:p w14:paraId="4920C232"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Šlapimo rūgšties koncentracijos kraujyje padidėjimas</w:t>
      </w:r>
      <w:r>
        <w:rPr>
          <w:rFonts w:ascii="Times New Roman" w:eastAsia="Times New Roman" w:hAnsi="Times New Roman" w:cs="Times New Roman"/>
        </w:rPr>
        <w:t xml:space="preserve"> </w:t>
      </w:r>
      <w:r w:rsidRPr="0077199D">
        <w:rPr>
          <w:rFonts w:ascii="Times New Roman" w:eastAsia="Times New Roman" w:hAnsi="Times New Roman" w:cs="Times New Roman"/>
        </w:rPr>
        <w:t>(</w:t>
      </w:r>
      <w:proofErr w:type="spellStart"/>
      <w:r w:rsidRPr="0077199D">
        <w:rPr>
          <w:rFonts w:ascii="Times New Roman" w:eastAsia="Times New Roman" w:hAnsi="Times New Roman" w:cs="Times New Roman"/>
        </w:rPr>
        <w:t>hiperurikemija</w:t>
      </w:r>
      <w:proofErr w:type="spellEnd"/>
      <w:r w:rsidRPr="0077199D">
        <w:rPr>
          <w:rFonts w:ascii="Times New Roman" w:eastAsia="Times New Roman" w:hAnsi="Times New Roman" w:cs="Times New Roman"/>
        </w:rPr>
        <w:t>)</w:t>
      </w:r>
      <w:r w:rsidRPr="008125CF">
        <w:rPr>
          <w:rFonts w:ascii="Times New Roman" w:eastAsia="Times New Roman" w:hAnsi="Times New Roman" w:cs="Times New Roman"/>
        </w:rPr>
        <w:t>.</w:t>
      </w:r>
    </w:p>
    <w:p w14:paraId="08C6D5FA"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Pr>
          <w:rFonts w:ascii="Times New Roman" w:eastAsia="Times New Roman" w:hAnsi="Times New Roman" w:cs="Times New Roman"/>
        </w:rPr>
        <w:t>E</w:t>
      </w:r>
      <w:r w:rsidRPr="00BB0EF0">
        <w:rPr>
          <w:rFonts w:ascii="Times New Roman" w:eastAsia="Times New Roman" w:hAnsi="Times New Roman" w:cs="Times New Roman"/>
        </w:rPr>
        <w:t>lektrokardiogramos (EKG) pakitimai dėl širdies veiklos sutrikimų</w:t>
      </w:r>
      <w:r w:rsidRPr="008125CF">
        <w:rPr>
          <w:rFonts w:ascii="Times New Roman" w:eastAsia="Times New Roman" w:hAnsi="Times New Roman" w:cs="Times New Roman"/>
        </w:rPr>
        <w:t>.</w:t>
      </w:r>
    </w:p>
    <w:p w14:paraId="4F0B9B2E" w14:textId="77777777" w:rsidR="00E8502F" w:rsidRPr="008125CF" w:rsidRDefault="00E8502F" w:rsidP="00E8502F">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Pr>
          <w:rFonts w:ascii="Times New Roman" w:eastAsia="Times New Roman" w:hAnsi="Times New Roman" w:cs="Times New Roman"/>
        </w:rPr>
        <w:t>Galvos sukimasis</w:t>
      </w:r>
      <w:r w:rsidRPr="008125CF">
        <w:rPr>
          <w:rFonts w:ascii="Times New Roman" w:eastAsia="Times New Roman" w:hAnsi="Times New Roman" w:cs="Times New Roman"/>
        </w:rPr>
        <w:t>.</w:t>
      </w:r>
    </w:p>
    <w:p w14:paraId="0B4D18DE" w14:textId="77777777" w:rsidR="00E8502F" w:rsidRPr="008125CF" w:rsidRDefault="00E8502F" w:rsidP="00E8502F">
      <w:pPr>
        <w:suppressAutoHyphens/>
        <w:spacing w:after="0" w:line="240" w:lineRule="auto"/>
      </w:pPr>
    </w:p>
    <w:p w14:paraId="27BFB85E" w14:textId="77777777" w:rsidR="00E8502F" w:rsidRPr="00C950A0" w:rsidRDefault="00E8502F" w:rsidP="00E8502F">
      <w:pPr>
        <w:keepNext/>
        <w:suppressAutoHyphens/>
        <w:spacing w:after="0" w:line="240" w:lineRule="auto"/>
        <w:rPr>
          <w:b/>
        </w:rPr>
      </w:pPr>
      <w:r w:rsidRPr="00C950A0">
        <w:rPr>
          <w:rFonts w:ascii="Times New Roman" w:eastAsia="Times New Roman" w:hAnsi="Times New Roman" w:cs="Times New Roman"/>
          <w:b/>
        </w:rPr>
        <w:lastRenderedPageBreak/>
        <w:t>Šalutinio poveikio reiškiniai, kurių dažnis nežinomas (negali būti apskaičiuotas pagal turimus duomenis):</w:t>
      </w:r>
    </w:p>
    <w:p w14:paraId="0110BF13" w14:textId="77777777" w:rsidR="00E8502F" w:rsidRPr="00DD6364" w:rsidRDefault="00E8502F" w:rsidP="00E8502F">
      <w:pPr>
        <w:keepNext/>
        <w:tabs>
          <w:tab w:val="left" w:pos="567"/>
        </w:tabs>
        <w:suppressAutoHyphens/>
        <w:spacing w:after="0" w:line="240" w:lineRule="auto"/>
        <w:ind w:left="567" w:hanging="567"/>
        <w:rPr>
          <w:rFonts w:ascii="Times New Roman" w:hAnsi="Times New Roman"/>
        </w:rPr>
      </w:pPr>
      <w:bookmarkStart w:id="3" w:name="_Hlk173964988"/>
      <w:r w:rsidRPr="008125CF">
        <w:rPr>
          <w:rFonts w:ascii="Times New Roman" w:eastAsia="Times New Roman" w:hAnsi="Times New Roman" w:cs="Times New Roman"/>
        </w:rPr>
        <w:t>•</w:t>
      </w:r>
      <w:r w:rsidRPr="008125CF">
        <w:rPr>
          <w:rFonts w:ascii="Times New Roman" w:eastAsia="Times New Roman" w:hAnsi="Times New Roman" w:cs="Times New Roman"/>
        </w:rPr>
        <w:tab/>
      </w:r>
      <w:bookmarkEnd w:id="3"/>
      <w:r>
        <w:rPr>
          <w:rFonts w:ascii="Times New Roman" w:eastAsia="Times New Roman" w:hAnsi="Times New Roman" w:cs="Times New Roman"/>
        </w:rPr>
        <w:t>B</w:t>
      </w:r>
      <w:r w:rsidRPr="004D11B4">
        <w:rPr>
          <w:rFonts w:ascii="Times New Roman" w:eastAsia="Times New Roman" w:hAnsi="Times New Roman" w:cs="Times New Roman"/>
        </w:rPr>
        <w:t>urnos gleivinės pažeidimas, skausmas ir deginimo pojūtis, kraujavimas burno</w:t>
      </w:r>
      <w:r>
        <w:rPr>
          <w:rFonts w:ascii="Times New Roman" w:eastAsia="Times New Roman" w:hAnsi="Times New Roman" w:cs="Times New Roman"/>
        </w:rPr>
        <w:t xml:space="preserve">je </w:t>
      </w:r>
      <w:r w:rsidRPr="004D11B4">
        <w:rPr>
          <w:rFonts w:ascii="Times New Roman" w:eastAsia="Times New Roman" w:hAnsi="Times New Roman" w:cs="Times New Roman"/>
        </w:rPr>
        <w:t xml:space="preserve">ir </w:t>
      </w:r>
      <w:r>
        <w:rPr>
          <w:rFonts w:ascii="Times New Roman" w:eastAsia="Times New Roman" w:hAnsi="Times New Roman" w:cs="Times New Roman"/>
        </w:rPr>
        <w:t>t</w:t>
      </w:r>
      <w:r w:rsidRPr="008125CF">
        <w:rPr>
          <w:rFonts w:ascii="Times New Roman" w:eastAsia="Times New Roman" w:hAnsi="Times New Roman" w:cs="Times New Roman"/>
        </w:rPr>
        <w:t>amsių dėmių atsiradimas burnoje.</w:t>
      </w:r>
    </w:p>
    <w:p w14:paraId="7A7EF5F8" w14:textId="77777777" w:rsidR="00E8502F" w:rsidRPr="008125CF" w:rsidRDefault="00E8502F" w:rsidP="00E8502F">
      <w:pPr>
        <w:keepNext/>
        <w:tabs>
          <w:tab w:val="left" w:pos="567"/>
        </w:tabs>
        <w:suppressAutoHyphens/>
        <w:spacing w:after="0" w:line="240" w:lineRule="auto"/>
        <w:ind w:left="564" w:hanging="564"/>
      </w:pPr>
      <w:r w:rsidRPr="00865583">
        <w:rPr>
          <w:rFonts w:ascii="Times New Roman" w:eastAsia="Times New Roman" w:hAnsi="Times New Roman" w:cs="Times New Roman"/>
        </w:rPr>
        <w:t>•</w:t>
      </w:r>
      <w:r w:rsidRPr="00865583">
        <w:rPr>
          <w:rFonts w:ascii="Times New Roman" w:eastAsia="Times New Roman" w:hAnsi="Times New Roman" w:cs="Times New Roman"/>
        </w:rPr>
        <w:tab/>
      </w:r>
      <w:r>
        <w:rPr>
          <w:rFonts w:ascii="Times New Roman" w:eastAsia="Times New Roman" w:hAnsi="Times New Roman" w:cs="Times New Roman"/>
        </w:rPr>
        <w:t xml:space="preserve">Odos </w:t>
      </w:r>
      <w:r w:rsidRPr="00865583">
        <w:rPr>
          <w:rFonts w:ascii="Times New Roman" w:eastAsia="Times New Roman" w:hAnsi="Times New Roman" w:cs="Times New Roman"/>
        </w:rPr>
        <w:t>paraudimas ar kitos į saulės nudegimą panašios reakcijos veikiant saulės šviesai arba ultravioletiniams spinduliams (pavyzdžiui, soliariume)</w:t>
      </w:r>
    </w:p>
    <w:p w14:paraId="73AF2287" w14:textId="77777777" w:rsidR="00E8502F" w:rsidRDefault="00E8502F" w:rsidP="00E8502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Odos</w:t>
      </w:r>
      <w:r>
        <w:rPr>
          <w:rFonts w:ascii="Times New Roman" w:eastAsia="Times New Roman" w:hAnsi="Times New Roman" w:cs="Times New Roman"/>
        </w:rPr>
        <w:t xml:space="preserve"> jautrumo</w:t>
      </w:r>
      <w:r w:rsidRPr="008125CF">
        <w:rPr>
          <w:rFonts w:ascii="Times New Roman" w:eastAsia="Times New Roman" w:hAnsi="Times New Roman" w:cs="Times New Roman"/>
        </w:rPr>
        <w:t xml:space="preserve"> pokyčiai vietose, kurios buvo veikiamos taikant spindulinį gydymą.</w:t>
      </w:r>
    </w:p>
    <w:p w14:paraId="20CC8EF4" w14:textId="77777777" w:rsidR="00E8502F" w:rsidRPr="00EC5CB2" w:rsidRDefault="00E8502F" w:rsidP="00E8502F">
      <w:pPr>
        <w:pStyle w:val="Sraopastraipa"/>
        <w:numPr>
          <w:ilvl w:val="0"/>
          <w:numId w:val="32"/>
        </w:numPr>
        <w:tabs>
          <w:tab w:val="left" w:pos="567"/>
        </w:tabs>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Skausmas</w:t>
      </w:r>
      <w:r w:rsidRPr="00EC5CB2">
        <w:rPr>
          <w:rFonts w:ascii="Times New Roman" w:eastAsia="Times New Roman" w:hAnsi="Times New Roman" w:cs="Times New Roman"/>
        </w:rPr>
        <w:t xml:space="preserve"> injekcijos vietoje.</w:t>
      </w:r>
    </w:p>
    <w:p w14:paraId="6294EE7F" w14:textId="77777777" w:rsidR="00E8502F" w:rsidRPr="00EC5CB2" w:rsidRDefault="00E8502F" w:rsidP="00E8502F">
      <w:pPr>
        <w:pStyle w:val="Sraopastraipa"/>
        <w:numPr>
          <w:ilvl w:val="0"/>
          <w:numId w:val="32"/>
        </w:numPr>
        <w:tabs>
          <w:tab w:val="left" w:pos="567"/>
        </w:tabs>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C</w:t>
      </w:r>
      <w:r w:rsidRPr="00EC5CB2">
        <w:rPr>
          <w:rFonts w:ascii="Times New Roman" w:eastAsia="Times New Roman" w:hAnsi="Times New Roman" w:cs="Times New Roman"/>
        </w:rPr>
        <w:t>eliulitas</w:t>
      </w:r>
      <w:r>
        <w:rPr>
          <w:rFonts w:ascii="Times New Roman" w:eastAsia="Times New Roman" w:hAnsi="Times New Roman" w:cs="Times New Roman"/>
        </w:rPr>
        <w:t>.</w:t>
      </w:r>
    </w:p>
    <w:p w14:paraId="068E5F66" w14:textId="77777777" w:rsidR="00E8502F" w:rsidRPr="003363F9" w:rsidRDefault="00E8502F" w:rsidP="00E8502F">
      <w:pPr>
        <w:pStyle w:val="Sraopastraipa"/>
        <w:numPr>
          <w:ilvl w:val="0"/>
          <w:numId w:val="32"/>
        </w:numPr>
        <w:tabs>
          <w:tab w:val="left" w:pos="567"/>
        </w:tabs>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EC5CB2">
        <w:rPr>
          <w:rFonts w:ascii="Times New Roman" w:eastAsia="Times New Roman" w:hAnsi="Times New Roman" w:cs="Times New Roman"/>
        </w:rPr>
        <w:t>raujagyslių sienelių sustorėjimas (</w:t>
      </w:r>
      <w:proofErr w:type="spellStart"/>
      <w:r w:rsidRPr="00EC5CB2">
        <w:rPr>
          <w:rFonts w:ascii="Times New Roman" w:eastAsia="Times New Roman" w:hAnsi="Times New Roman" w:cs="Times New Roman"/>
        </w:rPr>
        <w:t>flebosklerozė</w:t>
      </w:r>
      <w:proofErr w:type="spellEnd"/>
      <w:r w:rsidRPr="00EC5CB2">
        <w:rPr>
          <w:rFonts w:ascii="Times New Roman" w:eastAsia="Times New Roman" w:hAnsi="Times New Roman" w:cs="Times New Roman"/>
        </w:rPr>
        <w:t>)</w:t>
      </w:r>
      <w:r>
        <w:rPr>
          <w:rFonts w:ascii="Times New Roman" w:eastAsia="Times New Roman" w:hAnsi="Times New Roman" w:cs="Times New Roman"/>
        </w:rPr>
        <w:t>.</w:t>
      </w:r>
    </w:p>
    <w:p w14:paraId="1EEE76B1" w14:textId="77777777" w:rsidR="00E8502F" w:rsidRPr="008125CF" w:rsidRDefault="00E8502F" w:rsidP="00E8502F">
      <w:pPr>
        <w:suppressAutoHyphens/>
        <w:spacing w:after="0" w:line="240" w:lineRule="auto"/>
      </w:pPr>
    </w:p>
    <w:p w14:paraId="3D4C2557" w14:textId="77777777" w:rsidR="00E8502F" w:rsidRPr="008125CF" w:rsidRDefault="00E8502F" w:rsidP="00E8502F">
      <w:pPr>
        <w:numPr>
          <w:ilvl w:val="12"/>
          <w:numId w:val="0"/>
        </w:numPr>
        <w:suppressAutoHyphens/>
        <w:spacing w:after="0" w:line="240" w:lineRule="auto"/>
        <w:outlineLvl w:val="0"/>
        <w:rPr>
          <w:rFonts w:ascii="Times New Roman" w:hAnsi="Times New Roman" w:cs="Times New Roman"/>
          <w:b/>
        </w:rPr>
      </w:pPr>
      <w:r w:rsidRPr="008125CF">
        <w:rPr>
          <w:rFonts w:ascii="Times New Roman" w:hAnsi="Times New Roman" w:cs="Times New Roman"/>
          <w:b/>
        </w:rPr>
        <w:t>Pranešimas apie šalutinį poveikį</w:t>
      </w:r>
    </w:p>
    <w:p w14:paraId="2D41478F" w14:textId="77777777" w:rsidR="00E8502F" w:rsidRDefault="00E8502F" w:rsidP="00E8502F">
      <w:pPr>
        <w:suppressAutoHyphens/>
        <w:spacing w:after="0" w:line="240" w:lineRule="auto"/>
        <w:rPr>
          <w:rFonts w:ascii="Times New Roman" w:eastAsia="Times New Roman" w:hAnsi="Times New Roman" w:cs="Times New Roman"/>
          <w:szCs w:val="20"/>
        </w:rPr>
      </w:pPr>
      <w:r w:rsidRPr="008125CF">
        <w:rPr>
          <w:rFonts w:ascii="Times New Roman" w:eastAsia="Times New Roman" w:hAnsi="Times New Roman" w:cs="Times New Roman"/>
        </w:rPr>
        <w:t xml:space="preserve">Jeigu pasireiškė šalutinis poveikis, įskaitant šiame lapelyje nenurodytą, pasakykite gydytojui, vaistininkui arba slaugytojui. </w:t>
      </w:r>
      <w:r w:rsidRPr="00E636EF">
        <w:rPr>
          <w:rFonts w:ascii="Times New Roman" w:eastAsia="Times New Roman" w:hAnsi="Times New Roman" w:cs="Times New Roman"/>
          <w:szCs w:val="20"/>
        </w:rPr>
        <w:t xml:space="preserve">Pranešimą apie šalutinį poveikį galite </w:t>
      </w:r>
      <w:r w:rsidRPr="003B0D4E">
        <w:rPr>
          <w:rFonts w:ascii="Times New Roman" w:eastAsia="Times New Roman" w:hAnsi="Times New Roman" w:cs="Times New Roman"/>
          <w:szCs w:val="20"/>
        </w:rPr>
        <w:t xml:space="preserve">užpildyti ir pateikti Valstybinės vaistų kontrolės tarnybos prie Lietuvos Respublikos sveikatos apsaugos ministerijos tinklalapyje </w:t>
      </w:r>
      <w:r w:rsidRPr="00DD6364">
        <w:rPr>
          <w:rFonts w:ascii="Times New Roman" w:hAnsi="Times New Roman"/>
          <w:u w:val="single"/>
        </w:rPr>
        <w:t>https://vvkt.</w:t>
      </w:r>
      <w:r w:rsidRPr="003B0D4E">
        <w:rPr>
          <w:rFonts w:ascii="Times New Roman" w:eastAsia="Times New Roman" w:hAnsi="Times New Roman" w:cs="Times New Roman"/>
          <w:szCs w:val="20"/>
          <w:u w:val="single"/>
        </w:rPr>
        <w:t>lrv.</w:t>
      </w:r>
      <w:r w:rsidRPr="00DD6364">
        <w:rPr>
          <w:rFonts w:ascii="Times New Roman" w:hAnsi="Times New Roman"/>
          <w:u w:val="single"/>
        </w:rPr>
        <w:t>lt/</w:t>
      </w:r>
      <w:r w:rsidRPr="003B0D4E">
        <w:rPr>
          <w:rFonts w:ascii="Times New Roman" w:eastAsia="Times New Roman" w:hAnsi="Times New Roman" w:cs="Times New Roman"/>
          <w:szCs w:val="20"/>
          <w:u w:val="single"/>
        </w:rPr>
        <w:t>lt/</w:t>
      </w:r>
      <w:r w:rsidRPr="003B0D4E">
        <w:rPr>
          <w:rFonts w:ascii="Times New Roman" w:eastAsia="Times New Roman" w:hAnsi="Times New Roman" w:cs="Times New Roman"/>
          <w:szCs w:val="20"/>
        </w:rPr>
        <w:t xml:space="preserve"> nurodytais būdais arba paskambinti nemokamu telefonu 8 800 73 568.</w:t>
      </w:r>
      <w:r w:rsidRPr="00E636EF">
        <w:rPr>
          <w:rFonts w:ascii="Times New Roman" w:eastAsia="Times New Roman" w:hAnsi="Times New Roman" w:cs="Times New Roman"/>
          <w:szCs w:val="20"/>
        </w:rPr>
        <w:t xml:space="preserve"> Pranešdami apie šalutinį poveikį galite mums padėti gauti daugiau informacijos apie šio vaisto saugumą.</w:t>
      </w:r>
    </w:p>
    <w:p w14:paraId="3C630155"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D36DF30"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7D1D0EF3" w14:textId="77777777" w:rsidR="00E8502F" w:rsidRPr="008125CF" w:rsidRDefault="00E8502F" w:rsidP="00E8502F">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5.</w:t>
      </w:r>
      <w:r w:rsidRPr="008125CF">
        <w:rPr>
          <w:rFonts w:ascii="Times New Roman" w:eastAsia="Times New Roman" w:hAnsi="Times New Roman" w:cs="Times New Roman"/>
          <w:b/>
        </w:rPr>
        <w:tab/>
        <w:t xml:space="preserve">Kaip laikyti </w:t>
      </w: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Accord</w:t>
      </w:r>
      <w:proofErr w:type="spellEnd"/>
    </w:p>
    <w:p w14:paraId="5ED36A4D"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6FA1E6B5"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Laikyti šaldytuve (2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C–8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C). Negalima užšaldyti.</w:t>
      </w:r>
    </w:p>
    <w:p w14:paraId="311CACAF"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4198406"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Flakoną laikyti išorinėje dėžutėje, kad vaistas būtų apsaugotas nuo šviesos.</w:t>
      </w:r>
    </w:p>
    <w:p w14:paraId="51EABAD6"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50E89B8"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snapToGrid w:val="0"/>
          <w:szCs w:val="24"/>
        </w:rPr>
        <w:t xml:space="preserve">Šį vaistą laikykite saugioje, vaikams nepastebimoje ir nepasiekiamoje </w:t>
      </w:r>
      <w:r w:rsidRPr="008125CF">
        <w:rPr>
          <w:rFonts w:ascii="Times New Roman" w:eastAsia="Times New Roman" w:hAnsi="Times New Roman" w:cs="Times New Roman"/>
        </w:rPr>
        <w:t>vietoje.</w:t>
      </w:r>
    </w:p>
    <w:p w14:paraId="09C639DB"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14A62A27"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Ant išorinės dėžutės ir flakono po ,,Tinka iki“ arba „EXP“ nurodytam tinkamumo laikui pasibaigus, šio vaisto vartoti negalima. Vaistas tinkamas vartoti iki paskutinės nurodyto mėnesio dienos.</w:t>
      </w:r>
    </w:p>
    <w:p w14:paraId="45ABD85C"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6C98121E"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Pastebėjus bet kokių matomų gedimo požymių, šio vaisto vartoti negalima.</w:t>
      </w:r>
    </w:p>
    <w:p w14:paraId="20FBFACB"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7DD0F4D1"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44CE32C"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24B3E288"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24064331" w14:textId="77777777" w:rsidR="00E8502F" w:rsidRPr="008125CF" w:rsidRDefault="00E8502F" w:rsidP="00E8502F">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6.</w:t>
      </w:r>
      <w:r w:rsidRPr="008125CF">
        <w:rPr>
          <w:rFonts w:ascii="Times New Roman" w:eastAsia="Times New Roman" w:hAnsi="Times New Roman" w:cs="Times New Roman"/>
          <w:b/>
        </w:rPr>
        <w:tab/>
        <w:t>Pakuotės turinys ir kita informacija</w:t>
      </w:r>
    </w:p>
    <w:p w14:paraId="1F4C62BA"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50744EB0" w14:textId="77777777" w:rsidR="00E8502F" w:rsidRPr="008125CF" w:rsidRDefault="00E8502F" w:rsidP="00E8502F">
      <w:pPr>
        <w:suppressAutoHyphens/>
        <w:spacing w:after="0" w:line="240" w:lineRule="auto"/>
        <w:rPr>
          <w:rFonts w:ascii="Times New Roman" w:eastAsia="Times New Roman" w:hAnsi="Times New Roman" w:cs="Times New Roman"/>
          <w:b/>
          <w:bCs/>
        </w:rPr>
      </w:pPr>
      <w:proofErr w:type="spellStart"/>
      <w:r w:rsidRPr="008125CF">
        <w:rPr>
          <w:rFonts w:ascii="Times New Roman" w:eastAsia="Times New Roman" w:hAnsi="Times New Roman" w:cs="Times New Roman"/>
          <w:b/>
          <w:bCs/>
        </w:rPr>
        <w:t>Epirubicin</w:t>
      </w:r>
      <w:proofErr w:type="spellEnd"/>
      <w:r w:rsidRPr="008125CF">
        <w:rPr>
          <w:rFonts w:ascii="Times New Roman" w:eastAsia="Times New Roman" w:hAnsi="Times New Roman" w:cs="Times New Roman"/>
          <w:b/>
          <w:bCs/>
        </w:rPr>
        <w:t xml:space="preserve"> </w:t>
      </w:r>
      <w:proofErr w:type="spellStart"/>
      <w:r w:rsidRPr="008125CF">
        <w:rPr>
          <w:rFonts w:ascii="Times New Roman" w:eastAsia="Times New Roman" w:hAnsi="Times New Roman" w:cs="Times New Roman"/>
          <w:b/>
          <w:bCs/>
        </w:rPr>
        <w:t>Accord</w:t>
      </w:r>
      <w:proofErr w:type="spellEnd"/>
      <w:r w:rsidRPr="008125CF">
        <w:rPr>
          <w:rFonts w:ascii="Times New Roman" w:eastAsia="Times New Roman" w:hAnsi="Times New Roman" w:cs="Times New Roman"/>
          <w:b/>
          <w:bCs/>
        </w:rPr>
        <w:t xml:space="preserve"> sudėtis</w:t>
      </w:r>
    </w:p>
    <w:p w14:paraId="18FB9CF7" w14:textId="77777777" w:rsidR="00E8502F" w:rsidRPr="008125CF" w:rsidRDefault="00E8502F" w:rsidP="00E8502F">
      <w:pPr>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rPr>
        <w:t xml:space="preserve">Veiklioji medžiaga yra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hidrochloridas. </w:t>
      </w:r>
    </w:p>
    <w:p w14:paraId="07C18035" w14:textId="77777777" w:rsidR="00E8502F" w:rsidRPr="008125CF" w:rsidRDefault="00E8502F" w:rsidP="00E8502F">
      <w:pPr>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rPr>
        <w:t xml:space="preserve">Kiekviename mililitre tirpalo yra 2 mg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hidrochlorido.</w:t>
      </w:r>
    </w:p>
    <w:p w14:paraId="256027E1" w14:textId="77777777" w:rsidR="00E8502F" w:rsidRPr="008125CF" w:rsidRDefault="00E8502F" w:rsidP="00E8502F">
      <w:pPr>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rPr>
        <w:t>Pagalbinės medžiagos yra natrio chloridas, vandenilio chlorido rūgštis ir injekcinis vanduo.</w:t>
      </w:r>
    </w:p>
    <w:p w14:paraId="74E6A62C"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4F81D21B" w14:textId="77777777" w:rsidR="00E8502F" w:rsidRPr="008125CF" w:rsidRDefault="00E8502F" w:rsidP="00E8502F">
      <w:pPr>
        <w:suppressAutoHyphens/>
        <w:spacing w:after="0" w:line="240" w:lineRule="auto"/>
        <w:rPr>
          <w:rFonts w:ascii="Times New Roman" w:eastAsia="Times New Roman" w:hAnsi="Times New Roman" w:cs="Times New Roman"/>
          <w:b/>
          <w:bCs/>
        </w:rPr>
      </w:pPr>
      <w:proofErr w:type="spellStart"/>
      <w:r w:rsidRPr="008125CF">
        <w:rPr>
          <w:rFonts w:ascii="Times New Roman" w:eastAsia="Times New Roman" w:hAnsi="Times New Roman" w:cs="Times New Roman"/>
          <w:b/>
          <w:bCs/>
        </w:rPr>
        <w:t>Epirubicin</w:t>
      </w:r>
      <w:proofErr w:type="spellEnd"/>
      <w:r w:rsidRPr="008125CF">
        <w:rPr>
          <w:rFonts w:ascii="Times New Roman" w:eastAsia="Times New Roman" w:hAnsi="Times New Roman" w:cs="Times New Roman"/>
          <w:b/>
          <w:bCs/>
        </w:rPr>
        <w:t xml:space="preserve"> </w:t>
      </w:r>
      <w:proofErr w:type="spellStart"/>
      <w:r w:rsidRPr="008125CF">
        <w:rPr>
          <w:rFonts w:ascii="Times New Roman" w:eastAsia="Times New Roman" w:hAnsi="Times New Roman" w:cs="Times New Roman"/>
          <w:b/>
          <w:bCs/>
        </w:rPr>
        <w:t>Accord</w:t>
      </w:r>
      <w:proofErr w:type="spellEnd"/>
      <w:r w:rsidRPr="008125CF">
        <w:rPr>
          <w:rFonts w:ascii="Times New Roman" w:eastAsia="Times New Roman" w:hAnsi="Times New Roman" w:cs="Times New Roman"/>
          <w:b/>
          <w:bCs/>
        </w:rPr>
        <w:t xml:space="preserve"> išvaizda ir kiekis pakuotėje</w:t>
      </w:r>
    </w:p>
    <w:p w14:paraId="426633D8" w14:textId="77777777" w:rsidR="00E8502F" w:rsidRPr="008125CF" w:rsidRDefault="00E8502F" w:rsidP="00E8502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yra skaidrus raudonos spalvos tirpalas.</w:t>
      </w:r>
    </w:p>
    <w:p w14:paraId="65DFBDBB"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537EAE16" w14:textId="77777777" w:rsidR="00E8502F" w:rsidRPr="008125CF" w:rsidRDefault="00E8502F" w:rsidP="00E8502F">
      <w:pPr>
        <w:suppressAutoHyphens/>
        <w:spacing w:after="0" w:line="240" w:lineRule="auto"/>
        <w:rPr>
          <w:rFonts w:ascii="Times New Roman" w:eastAsia="Times New Roman" w:hAnsi="Times New Roman" w:cs="Times New Roman"/>
          <w:i/>
        </w:rPr>
      </w:pPr>
      <w:r w:rsidRPr="008125CF">
        <w:rPr>
          <w:rFonts w:ascii="Times New Roman" w:eastAsia="Times New Roman" w:hAnsi="Times New Roman" w:cs="Times New Roman"/>
          <w:i/>
        </w:rPr>
        <w:t>Pakuočių dydžiai:</w:t>
      </w:r>
    </w:p>
    <w:p w14:paraId="3DE96533"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5 ml flakonas (10 mg/5 ml)</w:t>
      </w:r>
    </w:p>
    <w:p w14:paraId="3DDC1BE3"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10 ml flakonas (20 mg/10 ml)</w:t>
      </w:r>
    </w:p>
    <w:p w14:paraId="40269C72"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25 ml flakonas (50 mg/25 ml)</w:t>
      </w:r>
    </w:p>
    <w:p w14:paraId="244C981C"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50 ml flakonas (100 mg/50 ml)</w:t>
      </w:r>
    </w:p>
    <w:p w14:paraId="297423B8"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100 ml flakonas (200 mg/100 ml)</w:t>
      </w:r>
    </w:p>
    <w:p w14:paraId="678B1080"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5D04E35A"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5 ml ir 10 ml flakonai: I tipo stiklo flakonas su 20 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RTS gumos kamščiu ir nuplėšiamu baltu aliuminio dangteliu.</w:t>
      </w:r>
    </w:p>
    <w:p w14:paraId="1F92E045"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60B2721C"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lastRenderedPageBreak/>
        <w:t xml:space="preserve">25 ml flakonas: I tipo stiklo flakonas su 20 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RTS gumos kamščiu ir nuplėšiamu baltu arba ryškiai mėlynos spalvos aliuminio dangteliu.</w:t>
      </w:r>
    </w:p>
    <w:p w14:paraId="38D07B1B"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10F99F8"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50 ml flakonas: I tipo skaidraus suformuoto stiklo flakonas su 20 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RTS gumos kamščiu ir nuplėšiamu ryškiai mėlynos spalvos aliuminio dangteliu.</w:t>
      </w:r>
    </w:p>
    <w:p w14:paraId="3E928CCB"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17302F73"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100 ml flakonas: I tipo skaidraus suformuoto stiklo flakonas su 20 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RTS gumos kamščiu ir nuplėšiamu baltu arba ryškiai mėlynos spalvos aliuminio dangteliu.</w:t>
      </w:r>
    </w:p>
    <w:p w14:paraId="2E99113D"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41372F6C"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Pakuotėje yra 1 flakonas.</w:t>
      </w:r>
    </w:p>
    <w:p w14:paraId="7D23090A"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441EB76C"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Gali būti tiekiamos ne visų dydžių pakuotės.</w:t>
      </w:r>
    </w:p>
    <w:p w14:paraId="696F8E90"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77BD0C77" w14:textId="77777777" w:rsidR="00E8502F" w:rsidRPr="008125CF" w:rsidRDefault="00E8502F" w:rsidP="00E8502F">
      <w:pPr>
        <w:suppressAutoHyphens/>
        <w:spacing w:after="0" w:line="240" w:lineRule="auto"/>
        <w:rPr>
          <w:rFonts w:ascii="Times New Roman" w:eastAsia="Times New Roman" w:hAnsi="Times New Roman" w:cs="Times New Roman"/>
        </w:rPr>
      </w:pPr>
      <w:r w:rsidRPr="0051530F">
        <w:rPr>
          <w:rFonts w:ascii="Times New Roman" w:hAnsi="Times New Roman" w:cs="Times New Roman"/>
          <w:b/>
        </w:rPr>
        <w:t>Registruotojas ir gamintojas</w:t>
      </w:r>
    </w:p>
    <w:p w14:paraId="2A942F7C" w14:textId="77777777" w:rsidR="00E8502F" w:rsidRPr="0051530F" w:rsidRDefault="00E8502F" w:rsidP="00E8502F">
      <w:pPr>
        <w:suppressAutoHyphens/>
        <w:spacing w:after="0" w:line="240" w:lineRule="auto"/>
        <w:rPr>
          <w:rFonts w:ascii="Times New Roman" w:eastAsia="Times New Roman" w:hAnsi="Times New Roman" w:cs="Times New Roman"/>
          <w:bCs/>
        </w:rPr>
      </w:pPr>
    </w:p>
    <w:p w14:paraId="11EE8470" w14:textId="77777777" w:rsidR="00E8502F" w:rsidRPr="00CA49AA" w:rsidRDefault="00E8502F" w:rsidP="00E8502F">
      <w:pPr>
        <w:suppressAutoHyphens/>
        <w:spacing w:after="0" w:line="240" w:lineRule="auto"/>
        <w:rPr>
          <w:rFonts w:ascii="Times New Roman" w:hAnsi="Times New Roman"/>
          <w:i/>
        </w:rPr>
      </w:pPr>
      <w:r w:rsidRPr="00CA49AA">
        <w:rPr>
          <w:rFonts w:ascii="Times New Roman" w:hAnsi="Times New Roman"/>
          <w:i/>
        </w:rPr>
        <w:t>Registruotojas</w:t>
      </w:r>
    </w:p>
    <w:p w14:paraId="065B6EBE" w14:textId="77777777" w:rsidR="00E8502F" w:rsidRPr="008125CF" w:rsidRDefault="00E8502F" w:rsidP="00E8502F">
      <w:pPr>
        <w:suppressAutoHyphens/>
        <w:spacing w:after="0" w:line="240" w:lineRule="auto"/>
        <w:rPr>
          <w:rFonts w:ascii="Times New Roman" w:hAnsi="Times New Roman" w:cs="Times New Roman"/>
        </w:rPr>
      </w:pPr>
      <w:proofErr w:type="spellStart"/>
      <w:r w:rsidRPr="008125CF">
        <w:rPr>
          <w:rFonts w:ascii="Times New Roman" w:hAnsi="Times New Roman" w:cs="Times New Roman"/>
        </w:rPr>
        <w:t>Accord</w:t>
      </w:r>
      <w:proofErr w:type="spellEnd"/>
      <w:r w:rsidRPr="008125CF">
        <w:rPr>
          <w:rFonts w:ascii="Times New Roman" w:hAnsi="Times New Roman" w:cs="Times New Roman"/>
        </w:rPr>
        <w:t xml:space="preserve"> </w:t>
      </w:r>
      <w:proofErr w:type="spellStart"/>
      <w:r w:rsidRPr="008125CF">
        <w:rPr>
          <w:rFonts w:ascii="Times New Roman" w:hAnsi="Times New Roman" w:cs="Times New Roman"/>
        </w:rPr>
        <w:t>Healthcare</w:t>
      </w:r>
      <w:proofErr w:type="spellEnd"/>
      <w:r w:rsidRPr="008125CF">
        <w:rPr>
          <w:rFonts w:ascii="Times New Roman" w:hAnsi="Times New Roman" w:cs="Times New Roman"/>
        </w:rPr>
        <w:t xml:space="preserve"> B.V. </w:t>
      </w:r>
    </w:p>
    <w:p w14:paraId="7CB42F62" w14:textId="77777777" w:rsidR="00E8502F" w:rsidRPr="008125CF" w:rsidRDefault="00E8502F" w:rsidP="00E8502F">
      <w:pPr>
        <w:suppressAutoHyphens/>
        <w:spacing w:after="0" w:line="240" w:lineRule="auto"/>
        <w:rPr>
          <w:rFonts w:ascii="Times New Roman" w:hAnsi="Times New Roman" w:cs="Times New Roman"/>
        </w:rPr>
      </w:pPr>
      <w:proofErr w:type="spellStart"/>
      <w:r w:rsidRPr="008125CF">
        <w:rPr>
          <w:rFonts w:ascii="Times New Roman" w:hAnsi="Times New Roman" w:cs="Times New Roman"/>
        </w:rPr>
        <w:t>Winthontlaan</w:t>
      </w:r>
      <w:proofErr w:type="spellEnd"/>
      <w:r w:rsidRPr="008125CF">
        <w:rPr>
          <w:rFonts w:ascii="Times New Roman" w:hAnsi="Times New Roman" w:cs="Times New Roman"/>
        </w:rPr>
        <w:t xml:space="preserve"> 200 </w:t>
      </w:r>
    </w:p>
    <w:p w14:paraId="278AC3EE" w14:textId="77777777" w:rsidR="00E8502F" w:rsidRPr="008125CF" w:rsidRDefault="00E8502F" w:rsidP="00E8502F">
      <w:pPr>
        <w:suppressAutoHyphens/>
        <w:spacing w:after="0" w:line="240" w:lineRule="auto"/>
        <w:rPr>
          <w:rFonts w:ascii="Times New Roman" w:hAnsi="Times New Roman" w:cs="Times New Roman"/>
        </w:rPr>
      </w:pPr>
      <w:r w:rsidRPr="008125CF">
        <w:rPr>
          <w:rFonts w:ascii="Times New Roman" w:hAnsi="Times New Roman" w:cs="Times New Roman"/>
        </w:rPr>
        <w:t xml:space="preserve">3526 KV </w:t>
      </w:r>
      <w:proofErr w:type="spellStart"/>
      <w:r w:rsidRPr="008125CF">
        <w:rPr>
          <w:rFonts w:ascii="Times New Roman" w:hAnsi="Times New Roman" w:cs="Times New Roman"/>
        </w:rPr>
        <w:t>Utrecht</w:t>
      </w:r>
      <w:proofErr w:type="spellEnd"/>
      <w:r w:rsidRPr="008125CF">
        <w:rPr>
          <w:rFonts w:ascii="Times New Roman" w:hAnsi="Times New Roman" w:cs="Times New Roman"/>
        </w:rPr>
        <w:t xml:space="preserve"> </w:t>
      </w:r>
    </w:p>
    <w:p w14:paraId="118B48B9" w14:textId="77777777" w:rsidR="00E8502F" w:rsidRPr="008125CF" w:rsidRDefault="00E8502F" w:rsidP="00E8502F">
      <w:pPr>
        <w:suppressAutoHyphens/>
        <w:spacing w:after="0" w:line="240" w:lineRule="auto"/>
      </w:pPr>
      <w:r w:rsidRPr="008125CF">
        <w:rPr>
          <w:rFonts w:ascii="Times New Roman" w:hAnsi="Times New Roman" w:cs="Times New Roman"/>
        </w:rPr>
        <w:t>Nyderlandai</w:t>
      </w:r>
    </w:p>
    <w:p w14:paraId="27718AB8" w14:textId="77777777" w:rsidR="00E8502F" w:rsidRPr="0051530F" w:rsidRDefault="00E8502F" w:rsidP="00E8502F">
      <w:pPr>
        <w:suppressAutoHyphens/>
        <w:spacing w:after="0" w:line="240" w:lineRule="auto"/>
        <w:rPr>
          <w:rFonts w:ascii="Times New Roman" w:eastAsia="Times New Roman" w:hAnsi="Times New Roman" w:cs="Times New Roman"/>
          <w:bCs/>
        </w:rPr>
      </w:pPr>
    </w:p>
    <w:p w14:paraId="49E38072" w14:textId="77777777" w:rsidR="00E8502F" w:rsidRPr="0051530F" w:rsidRDefault="00E8502F" w:rsidP="00E8502F">
      <w:pPr>
        <w:suppressAutoHyphens/>
        <w:spacing w:after="0" w:line="240" w:lineRule="auto"/>
        <w:rPr>
          <w:rFonts w:ascii="Times New Roman" w:eastAsia="Times New Roman" w:hAnsi="Times New Roman" w:cs="Times New Roman"/>
          <w:bCs/>
          <w:i/>
        </w:rPr>
      </w:pPr>
      <w:r w:rsidRPr="0051530F">
        <w:rPr>
          <w:rFonts w:ascii="Times New Roman" w:eastAsia="Times New Roman" w:hAnsi="Times New Roman" w:cs="Times New Roman"/>
          <w:bCs/>
          <w:i/>
        </w:rPr>
        <w:t>Gamintojas</w:t>
      </w:r>
    </w:p>
    <w:p w14:paraId="37C379D2" w14:textId="77777777" w:rsidR="00E8502F" w:rsidRPr="008125CF" w:rsidRDefault="00E8502F" w:rsidP="00E8502F">
      <w:pPr>
        <w:suppressAutoHyphens/>
        <w:spacing w:after="0" w:line="240" w:lineRule="auto"/>
        <w:rPr>
          <w:rFonts w:ascii="Times New Roman" w:eastAsia="Times New Roman" w:hAnsi="Times New Roman" w:cs="Times New Roman"/>
          <w:lang w:eastAsia="sv-SE"/>
        </w:rPr>
      </w:pPr>
      <w:proofErr w:type="spellStart"/>
      <w:r w:rsidRPr="008125CF">
        <w:rPr>
          <w:rFonts w:ascii="Times New Roman" w:eastAsia="Times New Roman" w:hAnsi="Times New Roman" w:cs="Times New Roman"/>
          <w:lang w:eastAsia="sv-SE"/>
        </w:rPr>
        <w:t>Laboratori</w:t>
      </w:r>
      <w:proofErr w:type="spellEnd"/>
      <w:r w:rsidRPr="008125CF">
        <w:rPr>
          <w:rFonts w:ascii="Times New Roman" w:eastAsia="Times New Roman" w:hAnsi="Times New Roman" w:cs="Times New Roman"/>
          <w:lang w:eastAsia="sv-SE"/>
        </w:rPr>
        <w:t xml:space="preserve"> FUNDACIO DAU</w:t>
      </w:r>
    </w:p>
    <w:p w14:paraId="6125300C" w14:textId="77777777" w:rsidR="00E8502F" w:rsidRPr="008125CF" w:rsidRDefault="00E8502F" w:rsidP="00E8502F">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 xml:space="preserve">C/ De </w:t>
      </w:r>
      <w:proofErr w:type="spellStart"/>
      <w:r w:rsidRPr="008125CF">
        <w:rPr>
          <w:rFonts w:ascii="Times New Roman" w:eastAsia="Times New Roman" w:hAnsi="Times New Roman" w:cs="Times New Roman"/>
          <w:lang w:eastAsia="sv-SE"/>
        </w:rPr>
        <w:t>la</w:t>
      </w:r>
      <w:proofErr w:type="spellEnd"/>
      <w:r w:rsidRPr="008125CF">
        <w:rPr>
          <w:rFonts w:ascii="Times New Roman" w:eastAsia="Times New Roman" w:hAnsi="Times New Roman" w:cs="Times New Roman"/>
          <w:lang w:eastAsia="sv-SE"/>
        </w:rPr>
        <w:t xml:space="preserve"> </w:t>
      </w:r>
      <w:proofErr w:type="spellStart"/>
      <w:r w:rsidRPr="008125CF">
        <w:rPr>
          <w:rFonts w:ascii="Times New Roman" w:eastAsia="Times New Roman" w:hAnsi="Times New Roman" w:cs="Times New Roman"/>
          <w:lang w:eastAsia="sv-SE"/>
        </w:rPr>
        <w:t>letra</w:t>
      </w:r>
      <w:proofErr w:type="spellEnd"/>
      <w:r w:rsidRPr="008125CF">
        <w:rPr>
          <w:rFonts w:ascii="Times New Roman" w:eastAsia="Times New Roman" w:hAnsi="Times New Roman" w:cs="Times New Roman"/>
          <w:lang w:eastAsia="sv-SE"/>
        </w:rPr>
        <w:t xml:space="preserve"> C, 12-14</w:t>
      </w:r>
    </w:p>
    <w:p w14:paraId="6AB1367D" w14:textId="77777777" w:rsidR="00E8502F" w:rsidRPr="008125CF" w:rsidRDefault="00E8502F" w:rsidP="00E8502F">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 xml:space="preserve">Poligono </w:t>
      </w:r>
      <w:proofErr w:type="spellStart"/>
      <w:r w:rsidRPr="008125CF">
        <w:rPr>
          <w:rFonts w:ascii="Times New Roman" w:eastAsia="Times New Roman" w:hAnsi="Times New Roman" w:cs="Times New Roman"/>
          <w:lang w:eastAsia="sv-SE"/>
        </w:rPr>
        <w:t>Industrial</w:t>
      </w:r>
      <w:proofErr w:type="spellEnd"/>
      <w:r w:rsidRPr="008125CF">
        <w:rPr>
          <w:rFonts w:ascii="Times New Roman" w:eastAsia="Times New Roman" w:hAnsi="Times New Roman" w:cs="Times New Roman"/>
          <w:lang w:eastAsia="sv-SE"/>
        </w:rPr>
        <w:t xml:space="preserve"> de </w:t>
      </w:r>
      <w:proofErr w:type="spellStart"/>
      <w:r w:rsidRPr="008125CF">
        <w:rPr>
          <w:rFonts w:ascii="Times New Roman" w:eastAsia="Times New Roman" w:hAnsi="Times New Roman" w:cs="Times New Roman"/>
          <w:lang w:eastAsia="sv-SE"/>
        </w:rPr>
        <w:t>la</w:t>
      </w:r>
      <w:proofErr w:type="spellEnd"/>
      <w:r w:rsidRPr="008125CF">
        <w:rPr>
          <w:rFonts w:ascii="Times New Roman" w:eastAsia="Times New Roman" w:hAnsi="Times New Roman" w:cs="Times New Roman"/>
          <w:lang w:eastAsia="sv-SE"/>
        </w:rPr>
        <w:t xml:space="preserve"> Zona </w:t>
      </w:r>
      <w:proofErr w:type="spellStart"/>
      <w:r w:rsidRPr="008125CF">
        <w:rPr>
          <w:rFonts w:ascii="Times New Roman" w:eastAsia="Times New Roman" w:hAnsi="Times New Roman" w:cs="Times New Roman"/>
          <w:lang w:eastAsia="sv-SE"/>
        </w:rPr>
        <w:t>Franca</w:t>
      </w:r>
      <w:proofErr w:type="spellEnd"/>
    </w:p>
    <w:p w14:paraId="2B845C76" w14:textId="77777777" w:rsidR="00E8502F" w:rsidRPr="008125CF" w:rsidRDefault="00E8502F" w:rsidP="00E8502F">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 xml:space="preserve">08040 </w:t>
      </w:r>
      <w:proofErr w:type="spellStart"/>
      <w:r w:rsidRPr="008125CF">
        <w:rPr>
          <w:rFonts w:ascii="Times New Roman" w:eastAsia="Times New Roman" w:hAnsi="Times New Roman" w:cs="Times New Roman"/>
          <w:lang w:eastAsia="sv-SE"/>
        </w:rPr>
        <w:t>Barcelona</w:t>
      </w:r>
      <w:proofErr w:type="spellEnd"/>
    </w:p>
    <w:p w14:paraId="0FDBE8CC" w14:textId="77777777" w:rsidR="00E8502F" w:rsidRPr="008125CF" w:rsidRDefault="00E8502F" w:rsidP="00E8502F">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Ispanija</w:t>
      </w:r>
    </w:p>
    <w:p w14:paraId="027E89FE" w14:textId="77777777" w:rsidR="00E8502F" w:rsidRDefault="00E8502F" w:rsidP="00E8502F">
      <w:pPr>
        <w:suppressAutoHyphens/>
        <w:spacing w:after="0" w:line="240" w:lineRule="auto"/>
        <w:rPr>
          <w:rFonts w:ascii="Times New Roman" w:eastAsia="Times New Roman" w:hAnsi="Times New Roman" w:cs="Times New Roman"/>
        </w:rPr>
      </w:pPr>
    </w:p>
    <w:p w14:paraId="4B808B5F" w14:textId="77777777" w:rsidR="00E8502F" w:rsidRDefault="00E8502F" w:rsidP="00E8502F">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1D6F9AE6" w14:textId="77777777" w:rsidR="00E8502F" w:rsidRDefault="00E8502F" w:rsidP="00E8502F">
      <w:pPr>
        <w:suppressAutoHyphens/>
        <w:spacing w:after="0" w:line="240" w:lineRule="auto"/>
        <w:rPr>
          <w:rFonts w:ascii="Times New Roman" w:eastAsia="Times New Roman" w:hAnsi="Times New Roman" w:cs="Times New Roman"/>
        </w:rPr>
      </w:pPr>
    </w:p>
    <w:p w14:paraId="5D963CCC" w14:textId="77777777" w:rsidR="00E8502F" w:rsidRPr="00D91713" w:rsidRDefault="00E8502F" w:rsidP="00E8502F">
      <w:pPr>
        <w:suppressAutoHyphens/>
        <w:spacing w:after="0" w:line="240" w:lineRule="auto"/>
        <w:rPr>
          <w:rFonts w:ascii="Times New Roman" w:eastAsia="Times New Roman" w:hAnsi="Times New Roman" w:cs="Times New Roman"/>
        </w:rPr>
      </w:pPr>
      <w:proofErr w:type="spellStart"/>
      <w:r w:rsidRPr="00D91713">
        <w:rPr>
          <w:rFonts w:ascii="Times New Roman" w:eastAsia="Times New Roman" w:hAnsi="Times New Roman" w:cs="Times New Roman"/>
        </w:rPr>
        <w:t>Accord</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Healthcare</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Polska</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Sp.z</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o.o</w:t>
      </w:r>
      <w:proofErr w:type="spellEnd"/>
      <w:r w:rsidRPr="00D91713">
        <w:rPr>
          <w:rFonts w:ascii="Times New Roman" w:eastAsia="Times New Roman" w:hAnsi="Times New Roman" w:cs="Times New Roman"/>
        </w:rPr>
        <w:t>.,</w:t>
      </w:r>
    </w:p>
    <w:p w14:paraId="67A756BE" w14:textId="77777777" w:rsidR="00E8502F" w:rsidRDefault="00E8502F" w:rsidP="00E8502F">
      <w:pPr>
        <w:suppressAutoHyphens/>
        <w:spacing w:after="0" w:line="240" w:lineRule="auto"/>
        <w:rPr>
          <w:rFonts w:ascii="Times New Roman" w:eastAsia="Times New Roman" w:hAnsi="Times New Roman" w:cs="Times New Roman"/>
        </w:rPr>
      </w:pPr>
      <w:proofErr w:type="spellStart"/>
      <w:r w:rsidRPr="00D91713">
        <w:rPr>
          <w:rFonts w:ascii="Times New Roman" w:eastAsia="Times New Roman" w:hAnsi="Times New Roman" w:cs="Times New Roman"/>
        </w:rPr>
        <w:t>ul</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Lutomierska</w:t>
      </w:r>
      <w:proofErr w:type="spellEnd"/>
      <w:r w:rsidRPr="00D91713">
        <w:rPr>
          <w:rFonts w:ascii="Times New Roman" w:eastAsia="Times New Roman" w:hAnsi="Times New Roman" w:cs="Times New Roman"/>
        </w:rPr>
        <w:t xml:space="preserve"> 50, 95-200 </w:t>
      </w:r>
      <w:proofErr w:type="spellStart"/>
      <w:r w:rsidRPr="00D91713">
        <w:rPr>
          <w:rFonts w:ascii="Times New Roman" w:eastAsia="Times New Roman" w:hAnsi="Times New Roman" w:cs="Times New Roman"/>
        </w:rPr>
        <w:t>Pabianice</w:t>
      </w:r>
      <w:proofErr w:type="spellEnd"/>
      <w:r w:rsidRPr="00D91713">
        <w:rPr>
          <w:rFonts w:ascii="Times New Roman" w:eastAsia="Times New Roman" w:hAnsi="Times New Roman" w:cs="Times New Roman"/>
        </w:rPr>
        <w:t>, Lenkija</w:t>
      </w:r>
    </w:p>
    <w:p w14:paraId="19B7A1CD" w14:textId="77777777" w:rsidR="00E8502F" w:rsidRDefault="00E8502F" w:rsidP="00E8502F">
      <w:pPr>
        <w:suppressAutoHyphens/>
        <w:spacing w:after="0" w:line="240" w:lineRule="auto"/>
        <w:rPr>
          <w:rFonts w:ascii="Times New Roman" w:eastAsia="Times New Roman" w:hAnsi="Times New Roman" w:cs="Times New Roman"/>
        </w:rPr>
      </w:pPr>
    </w:p>
    <w:p w14:paraId="34C6E2BB" w14:textId="77777777" w:rsidR="00E8502F" w:rsidRDefault="00E8502F" w:rsidP="00E8502F">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4CF4EEAF" w14:textId="77777777" w:rsidR="00E8502F" w:rsidRDefault="00E8502F" w:rsidP="00E8502F">
      <w:pPr>
        <w:suppressAutoHyphens/>
        <w:spacing w:after="0" w:line="240" w:lineRule="auto"/>
        <w:rPr>
          <w:rFonts w:ascii="Times New Roman" w:eastAsia="Times New Roman" w:hAnsi="Times New Roman" w:cs="Times New Roman"/>
        </w:rPr>
      </w:pPr>
    </w:p>
    <w:p w14:paraId="6B7585BD" w14:textId="77777777" w:rsidR="00E8502F" w:rsidRPr="005C1441" w:rsidRDefault="00E8502F" w:rsidP="00E8502F">
      <w:pPr>
        <w:spacing w:after="0" w:line="240" w:lineRule="auto"/>
        <w:rPr>
          <w:rFonts w:ascii="Times New Roman" w:eastAsia="Arial Unicode MS" w:hAnsi="Times New Roman" w:cs="Times New Roman"/>
          <w:szCs w:val="20"/>
        </w:rPr>
      </w:pPr>
      <w:proofErr w:type="spellStart"/>
      <w:r w:rsidRPr="005C1441">
        <w:rPr>
          <w:rFonts w:ascii="Times New Roman" w:eastAsia="Arial Unicode MS" w:hAnsi="Times New Roman" w:cs="Times New Roman"/>
          <w:szCs w:val="20"/>
        </w:rPr>
        <w:t>Accord</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Healthcare</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single</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member</w:t>
      </w:r>
      <w:proofErr w:type="spellEnd"/>
      <w:r w:rsidRPr="005C1441">
        <w:rPr>
          <w:rFonts w:ascii="Times New Roman" w:eastAsia="Arial Unicode MS" w:hAnsi="Times New Roman" w:cs="Times New Roman"/>
          <w:szCs w:val="20"/>
        </w:rPr>
        <w:t xml:space="preserve"> S.A. </w:t>
      </w:r>
    </w:p>
    <w:p w14:paraId="16989F85" w14:textId="77777777" w:rsidR="00E8502F" w:rsidRPr="005C1441" w:rsidRDefault="00E8502F" w:rsidP="00E8502F">
      <w:pPr>
        <w:spacing w:after="0" w:line="240" w:lineRule="auto"/>
        <w:rPr>
          <w:rFonts w:ascii="Times New Roman" w:eastAsia="Arial Unicode MS" w:hAnsi="Times New Roman" w:cs="Times New Roman"/>
          <w:szCs w:val="20"/>
        </w:rPr>
      </w:pPr>
      <w:r w:rsidRPr="005C1441">
        <w:rPr>
          <w:rFonts w:ascii="Times New Roman" w:eastAsia="Arial Unicode MS" w:hAnsi="Times New Roman" w:cs="Times New Roman"/>
          <w:szCs w:val="20"/>
        </w:rPr>
        <w:t xml:space="preserve">64th Km </w:t>
      </w:r>
      <w:proofErr w:type="spellStart"/>
      <w:r w:rsidRPr="005C1441">
        <w:rPr>
          <w:rFonts w:ascii="Times New Roman" w:eastAsia="Arial Unicode MS" w:hAnsi="Times New Roman" w:cs="Times New Roman"/>
          <w:szCs w:val="20"/>
        </w:rPr>
        <w:t>National</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Road</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Athens</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Lamia</w:t>
      </w:r>
      <w:proofErr w:type="spellEnd"/>
      <w:r w:rsidRPr="005C1441">
        <w:rPr>
          <w:rFonts w:ascii="Times New Roman" w:eastAsia="Arial Unicode MS" w:hAnsi="Times New Roman" w:cs="Times New Roman"/>
          <w:szCs w:val="20"/>
        </w:rPr>
        <w:t>,</w:t>
      </w:r>
    </w:p>
    <w:p w14:paraId="782C6E88" w14:textId="77777777" w:rsidR="00E8502F" w:rsidRPr="005C1441" w:rsidRDefault="00E8502F" w:rsidP="00E8502F">
      <w:pPr>
        <w:spacing w:after="0" w:line="240" w:lineRule="auto"/>
        <w:rPr>
          <w:rFonts w:ascii="Times New Roman" w:eastAsia="Arial Unicode MS" w:hAnsi="Times New Roman" w:cs="Times New Roman"/>
          <w:szCs w:val="20"/>
        </w:rPr>
      </w:pPr>
      <w:proofErr w:type="spellStart"/>
      <w:r w:rsidRPr="005C1441">
        <w:rPr>
          <w:rFonts w:ascii="Times New Roman" w:eastAsia="Arial Unicode MS" w:hAnsi="Times New Roman" w:cs="Times New Roman"/>
          <w:szCs w:val="20"/>
        </w:rPr>
        <w:t>Schimatari</w:t>
      </w:r>
      <w:proofErr w:type="spellEnd"/>
      <w:r w:rsidRPr="005C1441">
        <w:rPr>
          <w:rFonts w:ascii="Times New Roman" w:eastAsia="Arial Unicode MS" w:hAnsi="Times New Roman" w:cs="Times New Roman"/>
          <w:szCs w:val="20"/>
        </w:rPr>
        <w:t xml:space="preserve">, 32009, </w:t>
      </w:r>
    </w:p>
    <w:p w14:paraId="5B99409B" w14:textId="77777777" w:rsidR="00E8502F" w:rsidRDefault="00E8502F" w:rsidP="00E8502F">
      <w:pPr>
        <w:suppressAutoHyphens/>
        <w:spacing w:after="0" w:line="240" w:lineRule="auto"/>
        <w:rPr>
          <w:rFonts w:ascii="Times New Roman" w:eastAsia="Times New Roman" w:hAnsi="Times New Roman" w:cs="Times New Roman"/>
        </w:rPr>
      </w:pPr>
      <w:r w:rsidRPr="005C1441">
        <w:rPr>
          <w:rFonts w:ascii="Times New Roman" w:eastAsia="Arial Unicode MS" w:hAnsi="Times New Roman" w:cs="Times New Roman"/>
          <w:szCs w:val="20"/>
        </w:rPr>
        <w:t>Gr</w:t>
      </w:r>
      <w:r>
        <w:rPr>
          <w:rFonts w:ascii="Times New Roman" w:eastAsia="Arial Unicode MS" w:hAnsi="Times New Roman" w:cs="Times New Roman"/>
          <w:szCs w:val="20"/>
        </w:rPr>
        <w:t>aikija</w:t>
      </w:r>
    </w:p>
    <w:p w14:paraId="2150550D"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21DB85ED" w14:textId="77777777" w:rsidR="00E8502F" w:rsidRPr="008125CF" w:rsidRDefault="00E8502F" w:rsidP="00E8502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b/>
          <w:snapToGrid w:val="0"/>
          <w:szCs w:val="20"/>
        </w:rPr>
        <w:t xml:space="preserve">Šis vaistas </w:t>
      </w:r>
      <w:r w:rsidRPr="00E636EF">
        <w:rPr>
          <w:rFonts w:ascii="Times New Roman" w:eastAsia="Times New Roman" w:hAnsi="Times New Roman" w:cs="Times New Roman"/>
          <w:b/>
          <w:snapToGrid w:val="0"/>
          <w:szCs w:val="20"/>
        </w:rPr>
        <w:t xml:space="preserve">Europos ekonominės erdvės </w:t>
      </w:r>
      <w:r w:rsidRPr="008125CF">
        <w:rPr>
          <w:rFonts w:ascii="Times New Roman" w:eastAsia="Times New Roman" w:hAnsi="Times New Roman" w:cs="Times New Roman"/>
          <w:b/>
          <w:snapToGrid w:val="0"/>
          <w:szCs w:val="20"/>
        </w:rPr>
        <w:t xml:space="preserve">valstybėse narėse </w:t>
      </w:r>
      <w:r w:rsidRPr="00E636EF">
        <w:rPr>
          <w:rFonts w:ascii="Times New Roman" w:eastAsia="Times New Roman" w:hAnsi="Times New Roman" w:cs="Times New Roman"/>
          <w:b/>
          <w:snapToGrid w:val="0"/>
          <w:szCs w:val="20"/>
        </w:rPr>
        <w:t xml:space="preserve">ir Jungtinėje Karalystėje (Šiaurės Airijoje) </w:t>
      </w:r>
      <w:r w:rsidRPr="008125CF">
        <w:rPr>
          <w:rFonts w:ascii="Times New Roman" w:eastAsia="Times New Roman" w:hAnsi="Times New Roman" w:cs="Times New Roman"/>
          <w:b/>
          <w:snapToGrid w:val="0"/>
          <w:szCs w:val="20"/>
        </w:rPr>
        <w:t>registruotas tokiais pavadinimais</w:t>
      </w:r>
      <w:r w:rsidRPr="008125CF">
        <w:rPr>
          <w:rFonts w:ascii="Times New Roman" w:eastAsia="Times New Roman" w:hAnsi="Times New Roman" w:cs="Times New Roman"/>
          <w:snapToGrid w:val="0"/>
          <w:szCs w:val="20"/>
        </w:rPr>
        <w:t>:</w:t>
      </w:r>
    </w:p>
    <w:p w14:paraId="7DADA365" w14:textId="77777777" w:rsidR="00E8502F" w:rsidRPr="008125CF" w:rsidRDefault="00E8502F" w:rsidP="00E8502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
    <w:tbl>
      <w:tblPr>
        <w:tblW w:w="9062" w:type="dxa"/>
        <w:tblCellMar>
          <w:left w:w="0" w:type="dxa"/>
          <w:right w:w="0" w:type="dxa"/>
        </w:tblCellMar>
        <w:tblLook w:val="04A0" w:firstRow="1" w:lastRow="0" w:firstColumn="1" w:lastColumn="0" w:noHBand="0" w:noVBand="1"/>
      </w:tblPr>
      <w:tblGrid>
        <w:gridCol w:w="1691"/>
        <w:gridCol w:w="7371"/>
      </w:tblGrid>
      <w:tr w:rsidR="00E8502F" w:rsidRPr="008125CF" w14:paraId="6F24E70F" w14:textId="77777777" w:rsidTr="00DE5A7B">
        <w:trPr>
          <w:trHeight w:val="85"/>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6252C7" w14:textId="77777777" w:rsidR="00E8502F" w:rsidRPr="004F32CE"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b/>
                <w:bCs/>
                <w:snapToGrid w:val="0"/>
                <w:szCs w:val="20"/>
              </w:rPr>
            </w:pPr>
            <w:r w:rsidRPr="004F32CE">
              <w:rPr>
                <w:rFonts w:ascii="Times New Roman" w:eastAsia="Times New Roman" w:hAnsi="Times New Roman" w:cs="Times New Roman"/>
                <w:b/>
                <w:bCs/>
                <w:snapToGrid w:val="0"/>
                <w:szCs w:val="20"/>
              </w:rPr>
              <w:t>Valstybės narės pavadinimas</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0E6427" w14:textId="77777777" w:rsidR="00E8502F" w:rsidRPr="004F32CE"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b/>
                <w:bCs/>
                <w:snapToGrid w:val="0"/>
                <w:szCs w:val="20"/>
              </w:rPr>
            </w:pPr>
            <w:r w:rsidRPr="004F32CE">
              <w:rPr>
                <w:rFonts w:ascii="Times New Roman" w:eastAsia="Times New Roman" w:hAnsi="Times New Roman" w:cs="Times New Roman"/>
                <w:b/>
                <w:bCs/>
                <w:snapToGrid w:val="0"/>
                <w:szCs w:val="20"/>
              </w:rPr>
              <w:t>Vaisto pavadinimas</w:t>
            </w:r>
          </w:p>
        </w:tc>
      </w:tr>
      <w:tr w:rsidR="00E8502F" w:rsidRPr="008125CF" w14:paraId="282365D8" w14:textId="77777777" w:rsidTr="00DE5A7B">
        <w:trPr>
          <w:trHeight w:val="85"/>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C121CF"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Austri</w:t>
            </w:r>
            <w:r>
              <w:rPr>
                <w:rFonts w:ascii="Times New Roman" w:eastAsia="Times New Roman" w:hAnsi="Times New Roman" w:cs="Times New Roman"/>
                <w:snapToGrid w:val="0"/>
                <w:szCs w:val="20"/>
              </w:rPr>
              <w:t>j</w:t>
            </w:r>
            <w:r w:rsidRPr="008125CF">
              <w:rPr>
                <w:rFonts w:ascii="Times New Roman" w:eastAsia="Times New Roman" w:hAnsi="Times New Roman" w:cs="Times New Roman"/>
                <w:snapToGrid w:val="0"/>
                <w:szCs w:val="20"/>
              </w:rPr>
              <w:t>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AE9AE"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C313C0">
              <w:rPr>
                <w:rFonts w:ascii="Times New Roman" w:eastAsia="Times New Roman" w:hAnsi="Times New Roman" w:cs="Times New Roman"/>
                <w:snapToGrid w:val="0"/>
                <w:szCs w:val="20"/>
              </w:rPr>
              <w:t>Epirubicin</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Accord</w:t>
            </w:r>
            <w:proofErr w:type="spellEnd"/>
            <w:r w:rsidRPr="00C313C0">
              <w:rPr>
                <w:rFonts w:ascii="Times New Roman" w:eastAsia="Times New Roman" w:hAnsi="Times New Roman" w:cs="Times New Roman"/>
                <w:snapToGrid w:val="0"/>
                <w:szCs w:val="20"/>
              </w:rPr>
              <w:t xml:space="preserve"> 2</w:t>
            </w:r>
            <w:r>
              <w:rPr>
                <w:rFonts w:ascii="Times New Roman" w:eastAsia="Times New Roman" w:hAnsi="Times New Roman" w:cs="Times New Roman"/>
                <w:snapToGrid w:val="0"/>
                <w:szCs w:val="20"/>
              </w:rPr>
              <w:t> </w:t>
            </w:r>
            <w:r w:rsidRPr="00C313C0">
              <w:rPr>
                <w:rFonts w:ascii="Times New Roman" w:eastAsia="Times New Roman" w:hAnsi="Times New Roman" w:cs="Times New Roman"/>
                <w:snapToGrid w:val="0"/>
                <w:szCs w:val="20"/>
              </w:rPr>
              <w:t xml:space="preserve">mg/ml </w:t>
            </w:r>
            <w:proofErr w:type="spellStart"/>
            <w:r w:rsidRPr="00C313C0">
              <w:rPr>
                <w:rFonts w:ascii="Times New Roman" w:eastAsia="Times New Roman" w:hAnsi="Times New Roman" w:cs="Times New Roman"/>
                <w:snapToGrid w:val="0"/>
                <w:szCs w:val="20"/>
              </w:rPr>
              <w:t>Lösung</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zur</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Injektion</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oder</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Infusion</w:t>
            </w:r>
            <w:proofErr w:type="spellEnd"/>
          </w:p>
        </w:tc>
      </w:tr>
      <w:tr w:rsidR="00E8502F" w:rsidRPr="008125CF" w14:paraId="4BCF664C" w14:textId="77777777" w:rsidTr="00DE5A7B">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6DAB2"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B</w:t>
            </w:r>
            <w:r>
              <w:rPr>
                <w:rFonts w:ascii="Times New Roman" w:eastAsia="Times New Roman" w:hAnsi="Times New Roman" w:cs="Times New Roman"/>
                <w:snapToGrid w:val="0"/>
                <w:szCs w:val="20"/>
              </w:rPr>
              <w:t>elgija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F00C697"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bookmarkStart w:id="4" w:name="OLE_LINK87"/>
            <w:proofErr w:type="spellStart"/>
            <w:r w:rsidRPr="008125CF">
              <w:rPr>
                <w:rFonts w:ascii="Times New Roman" w:eastAsia="Times New Roman" w:hAnsi="Times New Roman" w:cs="Times New Roman"/>
                <w:snapToGrid w:val="0"/>
                <w:szCs w:val="20"/>
              </w:rPr>
              <w:t>Epirubicin</w:t>
            </w:r>
            <w:bookmarkEnd w:id="4"/>
            <w:r w:rsidRPr="008125CF">
              <w:rPr>
                <w:rFonts w:ascii="Times New Roman" w:eastAsia="Times New Roman" w:hAnsi="Times New Roman" w:cs="Times New Roman"/>
                <w:snapToGrid w:val="0"/>
                <w:szCs w:val="20"/>
              </w:rPr>
              <w:t>e</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Healthcare</w:t>
            </w:r>
            <w:proofErr w:type="spellEnd"/>
            <w:r w:rsidRPr="008125CF">
              <w:rPr>
                <w:rFonts w:ascii="Times New Roman" w:eastAsia="Times New Roman" w:hAnsi="Times New Roman" w:cs="Times New Roman"/>
                <w:snapToGrid w:val="0"/>
                <w:szCs w:val="20"/>
              </w:rPr>
              <w:t xml:space="preserve"> 2</w:t>
            </w:r>
            <w:r>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 xml:space="preserve">mg/ml, </w:t>
            </w:r>
            <w:proofErr w:type="spellStart"/>
            <w:r w:rsidRPr="008125CF">
              <w:rPr>
                <w:rFonts w:ascii="Times New Roman" w:eastAsia="Times New Roman" w:hAnsi="Times New Roman" w:cs="Times New Roman"/>
                <w:snapToGrid w:val="0"/>
                <w:szCs w:val="20"/>
              </w:rPr>
              <w:t>solution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pour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injection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ou</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perfusion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oplossing</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voor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injectie</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of</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infusie</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Lösung</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zur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Injektion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oder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Infusion</w:t>
            </w:r>
            <w:proofErr w:type="spellEnd"/>
          </w:p>
        </w:tc>
      </w:tr>
      <w:tr w:rsidR="00E8502F" w:rsidRPr="008125CF" w14:paraId="143150AB" w14:textId="77777777" w:rsidTr="00DE5A7B">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44A79"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Čekija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9F9EE21"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2</w:t>
            </w:r>
            <w:r>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 xml:space="preserve">mg/ml </w:t>
            </w:r>
            <w:proofErr w:type="spellStart"/>
            <w:r w:rsidRPr="00BA25EA">
              <w:rPr>
                <w:rFonts w:ascii="Times New Roman" w:eastAsia="Times New Roman" w:hAnsi="Times New Roman" w:cs="Times New Roman"/>
                <w:snapToGrid w:val="0"/>
                <w:szCs w:val="20"/>
              </w:rPr>
              <w:t>Injekční</w:t>
            </w:r>
            <w:proofErr w:type="spellEnd"/>
            <w:r w:rsidRPr="00BA25EA">
              <w:rPr>
                <w:rFonts w:ascii="Times New Roman" w:eastAsia="Times New Roman" w:hAnsi="Times New Roman" w:cs="Times New Roman"/>
                <w:snapToGrid w:val="0"/>
                <w:szCs w:val="20"/>
              </w:rPr>
              <w:t>/</w:t>
            </w:r>
            <w:proofErr w:type="spellStart"/>
            <w:r w:rsidRPr="00BA25EA">
              <w:rPr>
                <w:rFonts w:ascii="Times New Roman" w:eastAsia="Times New Roman" w:hAnsi="Times New Roman" w:cs="Times New Roman"/>
                <w:snapToGrid w:val="0"/>
                <w:szCs w:val="20"/>
              </w:rPr>
              <w:t>infuzní</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roztok</w:t>
            </w:r>
            <w:proofErr w:type="spellEnd"/>
          </w:p>
        </w:tc>
      </w:tr>
      <w:tr w:rsidR="00E8502F" w:rsidRPr="008125CF" w14:paraId="75532CE3" w14:textId="77777777" w:rsidTr="00DE5A7B">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05A15"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D</w:t>
            </w:r>
            <w:r>
              <w:rPr>
                <w:rFonts w:ascii="Times New Roman" w:eastAsia="Times New Roman" w:hAnsi="Times New Roman" w:cs="Times New Roman"/>
                <w:snapToGrid w:val="0"/>
                <w:szCs w:val="20"/>
              </w:rPr>
              <w:t>anija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9BCA6AE"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Pr>
                <w:rFonts w:ascii="Times New Roman" w:eastAsia="Times New Roman" w:hAnsi="Times New Roman" w:cs="Times New Roman"/>
                <w:snapToGrid w:val="0"/>
                <w:szCs w:val="20"/>
              </w:rPr>
              <w:t xml:space="preserve"> 2 mg/ml</w:t>
            </w:r>
            <w:r w:rsidRPr="0064136F">
              <w:rPr>
                <w:rFonts w:ascii="Times New Roman" w:eastAsia="Times New Roman" w:hAnsi="Times New Roman" w:cs="Times New Roman"/>
                <w:snapToGrid w:val="0"/>
                <w:szCs w:val="20"/>
              </w:rPr>
              <w:t xml:space="preserve">, </w:t>
            </w:r>
            <w:proofErr w:type="spellStart"/>
            <w:r w:rsidRPr="0064136F">
              <w:rPr>
                <w:rFonts w:ascii="Times New Roman" w:eastAsia="Times New Roman" w:hAnsi="Times New Roman" w:cs="Times New Roman"/>
                <w:snapToGrid w:val="0"/>
                <w:szCs w:val="20"/>
              </w:rPr>
              <w:t>injektions</w:t>
            </w:r>
            <w:proofErr w:type="spellEnd"/>
            <w:r w:rsidRPr="0064136F">
              <w:rPr>
                <w:rFonts w:ascii="Times New Roman" w:eastAsia="Times New Roman" w:hAnsi="Times New Roman" w:cs="Times New Roman"/>
                <w:snapToGrid w:val="0"/>
                <w:szCs w:val="20"/>
              </w:rPr>
              <w:t xml:space="preserve"> </w:t>
            </w:r>
            <w:proofErr w:type="spellStart"/>
            <w:r w:rsidRPr="0064136F">
              <w:rPr>
                <w:rFonts w:ascii="Times New Roman" w:eastAsia="Times New Roman" w:hAnsi="Times New Roman" w:cs="Times New Roman"/>
                <w:snapToGrid w:val="0"/>
                <w:szCs w:val="20"/>
              </w:rPr>
              <w:t>og</w:t>
            </w:r>
            <w:proofErr w:type="spellEnd"/>
            <w:r w:rsidRPr="0064136F">
              <w:rPr>
                <w:rFonts w:ascii="Times New Roman" w:eastAsia="Times New Roman" w:hAnsi="Times New Roman" w:cs="Times New Roman"/>
                <w:snapToGrid w:val="0"/>
                <w:szCs w:val="20"/>
              </w:rPr>
              <w:t xml:space="preserve"> </w:t>
            </w:r>
            <w:proofErr w:type="spellStart"/>
            <w:r w:rsidRPr="0064136F">
              <w:rPr>
                <w:rFonts w:ascii="Times New Roman" w:eastAsia="Times New Roman" w:hAnsi="Times New Roman" w:cs="Times New Roman"/>
                <w:snapToGrid w:val="0"/>
                <w:szCs w:val="20"/>
              </w:rPr>
              <w:t>infusionsvæske</w:t>
            </w:r>
            <w:proofErr w:type="spellEnd"/>
            <w:r w:rsidRPr="0064136F">
              <w:rPr>
                <w:rFonts w:ascii="Times New Roman" w:eastAsia="Times New Roman" w:hAnsi="Times New Roman" w:cs="Times New Roman"/>
                <w:snapToGrid w:val="0"/>
                <w:szCs w:val="20"/>
              </w:rPr>
              <w:t xml:space="preserve">, </w:t>
            </w:r>
            <w:proofErr w:type="spellStart"/>
            <w:r w:rsidRPr="0064136F">
              <w:rPr>
                <w:rFonts w:ascii="Times New Roman" w:eastAsia="Times New Roman" w:hAnsi="Times New Roman" w:cs="Times New Roman"/>
                <w:snapToGrid w:val="0"/>
                <w:szCs w:val="20"/>
              </w:rPr>
              <w:t>opløsning</w:t>
            </w:r>
            <w:proofErr w:type="spellEnd"/>
          </w:p>
        </w:tc>
      </w:tr>
      <w:tr w:rsidR="00E8502F" w:rsidRPr="008125CF" w14:paraId="7F523466" w14:textId="77777777" w:rsidTr="00DE5A7B">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DEBD7"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Est</w:t>
            </w:r>
            <w:r>
              <w:rPr>
                <w:rFonts w:ascii="Times New Roman" w:eastAsia="Times New Roman" w:hAnsi="Times New Roman" w:cs="Times New Roman"/>
                <w:snapToGrid w:val="0"/>
                <w:szCs w:val="20"/>
              </w:rPr>
              <w:t>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C7D55D2"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BA25EA">
              <w:rPr>
                <w:rFonts w:ascii="Times New Roman" w:eastAsia="Times New Roman" w:hAnsi="Times New Roman" w:cs="Times New Roman"/>
                <w:snapToGrid w:val="0"/>
                <w:szCs w:val="20"/>
              </w:rPr>
              <w:t>Epirubicin</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Accord</w:t>
            </w:r>
            <w:proofErr w:type="spellEnd"/>
            <w:r w:rsidRPr="00BA25EA">
              <w:rPr>
                <w:rFonts w:ascii="Times New Roman" w:eastAsia="Times New Roman" w:hAnsi="Times New Roman" w:cs="Times New Roman"/>
                <w:snapToGrid w:val="0"/>
                <w:szCs w:val="20"/>
              </w:rPr>
              <w:t>, 2</w:t>
            </w:r>
            <w:r>
              <w:rPr>
                <w:rFonts w:ascii="Times New Roman" w:eastAsia="Times New Roman" w:hAnsi="Times New Roman" w:cs="Times New Roman"/>
                <w:snapToGrid w:val="0"/>
                <w:szCs w:val="20"/>
              </w:rPr>
              <w:t> </w:t>
            </w:r>
            <w:r w:rsidRPr="00BA25EA">
              <w:rPr>
                <w:rFonts w:ascii="Times New Roman" w:eastAsia="Times New Roman" w:hAnsi="Times New Roman" w:cs="Times New Roman"/>
                <w:snapToGrid w:val="0"/>
                <w:szCs w:val="20"/>
              </w:rPr>
              <w:t xml:space="preserve">mg/ml </w:t>
            </w:r>
            <w:proofErr w:type="spellStart"/>
            <w:r w:rsidRPr="00BA25EA">
              <w:rPr>
                <w:rFonts w:ascii="Times New Roman" w:eastAsia="Times New Roman" w:hAnsi="Times New Roman" w:cs="Times New Roman"/>
                <w:snapToGrid w:val="0"/>
                <w:szCs w:val="20"/>
              </w:rPr>
              <w:t>süste</w:t>
            </w:r>
            <w:proofErr w:type="spellEnd"/>
            <w:r w:rsidRPr="00BA25EA">
              <w:rPr>
                <w:rFonts w:ascii="Times New Roman" w:eastAsia="Times New Roman" w:hAnsi="Times New Roman" w:cs="Times New Roman"/>
                <w:snapToGrid w:val="0"/>
                <w:szCs w:val="20"/>
              </w:rPr>
              <w:t>-/</w:t>
            </w:r>
            <w:proofErr w:type="spellStart"/>
            <w:r w:rsidRPr="00BA25EA">
              <w:rPr>
                <w:rFonts w:ascii="Times New Roman" w:eastAsia="Times New Roman" w:hAnsi="Times New Roman" w:cs="Times New Roman"/>
                <w:snapToGrid w:val="0"/>
                <w:szCs w:val="20"/>
              </w:rPr>
              <w:t>infusioonilahus</w:t>
            </w:r>
            <w:proofErr w:type="spellEnd"/>
          </w:p>
        </w:tc>
      </w:tr>
      <w:tr w:rsidR="00E8502F" w:rsidRPr="008125CF" w14:paraId="7301368F" w14:textId="77777777" w:rsidTr="00DE5A7B">
        <w:trPr>
          <w:trHeight w:val="85"/>
        </w:trPr>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FB12877"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Ispanija</w:t>
            </w:r>
          </w:p>
        </w:tc>
        <w:tc>
          <w:tcPr>
            <w:tcW w:w="7371" w:type="dxa"/>
            <w:tcBorders>
              <w:top w:val="nil"/>
              <w:left w:val="nil"/>
              <w:bottom w:val="single" w:sz="4" w:space="0" w:color="auto"/>
              <w:right w:val="single" w:sz="8" w:space="0" w:color="auto"/>
            </w:tcBorders>
            <w:tcMar>
              <w:top w:w="0" w:type="dxa"/>
              <w:left w:w="108" w:type="dxa"/>
              <w:bottom w:w="0" w:type="dxa"/>
              <w:right w:w="108" w:type="dxa"/>
            </w:tcMar>
            <w:hideMark/>
          </w:tcPr>
          <w:p w14:paraId="1A6A1701"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Hydrochloride</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Healthcare</w:t>
            </w:r>
            <w:proofErr w:type="spellEnd"/>
          </w:p>
        </w:tc>
      </w:tr>
      <w:tr w:rsidR="00E8502F" w:rsidRPr="008125CF" w14:paraId="738E5055" w14:textId="77777777" w:rsidTr="00DE5A7B">
        <w:trPr>
          <w:trHeight w:val="85"/>
        </w:trPr>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70ACE"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Suomija</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6483F"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Pr>
                <w:rFonts w:ascii="Times New Roman" w:eastAsia="Times New Roman" w:hAnsi="Times New Roman" w:cs="Times New Roman"/>
                <w:snapToGrid w:val="0"/>
                <w:szCs w:val="20"/>
              </w:rPr>
              <w:t xml:space="preserve"> </w:t>
            </w:r>
            <w:r w:rsidRPr="0064136F">
              <w:rPr>
                <w:rFonts w:ascii="Times New Roman" w:eastAsia="Times New Roman" w:hAnsi="Times New Roman" w:cs="Times New Roman"/>
                <w:snapToGrid w:val="0"/>
                <w:szCs w:val="20"/>
              </w:rPr>
              <w:t>2</w:t>
            </w:r>
            <w:r>
              <w:rPr>
                <w:rFonts w:ascii="Times New Roman" w:eastAsia="Times New Roman" w:hAnsi="Times New Roman" w:cs="Times New Roman"/>
                <w:snapToGrid w:val="0"/>
                <w:szCs w:val="20"/>
              </w:rPr>
              <w:t> </w:t>
            </w:r>
            <w:r w:rsidRPr="0064136F">
              <w:rPr>
                <w:rFonts w:ascii="Times New Roman" w:eastAsia="Times New Roman" w:hAnsi="Times New Roman" w:cs="Times New Roman"/>
                <w:snapToGrid w:val="0"/>
                <w:szCs w:val="20"/>
              </w:rPr>
              <w:t xml:space="preserve">mg/ml </w:t>
            </w:r>
            <w:proofErr w:type="spellStart"/>
            <w:r w:rsidRPr="0064136F">
              <w:rPr>
                <w:rFonts w:ascii="Times New Roman" w:eastAsia="Times New Roman" w:hAnsi="Times New Roman" w:cs="Times New Roman"/>
                <w:snapToGrid w:val="0"/>
                <w:szCs w:val="20"/>
              </w:rPr>
              <w:t>injektio</w:t>
            </w:r>
            <w:proofErr w:type="spellEnd"/>
            <w:r w:rsidRPr="0064136F">
              <w:rPr>
                <w:rFonts w:ascii="Times New Roman" w:eastAsia="Times New Roman" w:hAnsi="Times New Roman" w:cs="Times New Roman"/>
                <w:snapToGrid w:val="0"/>
                <w:szCs w:val="20"/>
              </w:rPr>
              <w:t>-/</w:t>
            </w:r>
            <w:proofErr w:type="spellStart"/>
            <w:r w:rsidRPr="0064136F">
              <w:rPr>
                <w:rFonts w:ascii="Times New Roman" w:eastAsia="Times New Roman" w:hAnsi="Times New Roman" w:cs="Times New Roman"/>
                <w:snapToGrid w:val="0"/>
                <w:szCs w:val="20"/>
              </w:rPr>
              <w:t>infuusioneste</w:t>
            </w:r>
            <w:proofErr w:type="spellEnd"/>
            <w:r w:rsidRPr="0064136F">
              <w:rPr>
                <w:rFonts w:ascii="Times New Roman" w:eastAsia="Times New Roman" w:hAnsi="Times New Roman" w:cs="Times New Roman"/>
                <w:snapToGrid w:val="0"/>
                <w:szCs w:val="20"/>
              </w:rPr>
              <w:t xml:space="preserve">, </w:t>
            </w:r>
            <w:proofErr w:type="spellStart"/>
            <w:r w:rsidRPr="0064136F">
              <w:rPr>
                <w:rFonts w:ascii="Times New Roman" w:eastAsia="Times New Roman" w:hAnsi="Times New Roman" w:cs="Times New Roman"/>
                <w:snapToGrid w:val="0"/>
                <w:szCs w:val="20"/>
              </w:rPr>
              <w:t>liuos</w:t>
            </w:r>
            <w:proofErr w:type="spellEnd"/>
          </w:p>
        </w:tc>
      </w:tr>
      <w:tr w:rsidR="00E8502F" w:rsidRPr="008125CF" w14:paraId="3F13DC09" w14:textId="77777777" w:rsidTr="00DE5A7B">
        <w:trPr>
          <w:trHeight w:val="85"/>
        </w:trPr>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CB69B"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Vengrija</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E6172D"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Pr>
                <w:rFonts w:ascii="Times New Roman" w:eastAsia="Times New Roman" w:hAnsi="Times New Roman" w:cs="Times New Roman"/>
                <w:snapToGrid w:val="0"/>
                <w:szCs w:val="20"/>
              </w:rPr>
              <w:t xml:space="preserve"> </w:t>
            </w:r>
            <w:r w:rsidRPr="00C313C0">
              <w:rPr>
                <w:rFonts w:ascii="Times New Roman" w:eastAsia="Times New Roman" w:hAnsi="Times New Roman" w:cs="Times New Roman"/>
                <w:snapToGrid w:val="0"/>
                <w:szCs w:val="20"/>
              </w:rPr>
              <w:t>2</w:t>
            </w:r>
            <w:r>
              <w:rPr>
                <w:rFonts w:ascii="Times New Roman" w:eastAsia="Times New Roman" w:hAnsi="Times New Roman" w:cs="Times New Roman"/>
                <w:snapToGrid w:val="0"/>
                <w:szCs w:val="20"/>
              </w:rPr>
              <w:t> </w:t>
            </w:r>
            <w:r w:rsidRPr="00C313C0">
              <w:rPr>
                <w:rFonts w:ascii="Times New Roman" w:eastAsia="Times New Roman" w:hAnsi="Times New Roman" w:cs="Times New Roman"/>
                <w:snapToGrid w:val="0"/>
                <w:szCs w:val="20"/>
              </w:rPr>
              <w:t xml:space="preserve">mg/ml </w:t>
            </w:r>
            <w:proofErr w:type="spellStart"/>
            <w:r w:rsidRPr="00C313C0">
              <w:rPr>
                <w:rFonts w:ascii="Times New Roman" w:eastAsia="Times New Roman" w:hAnsi="Times New Roman" w:cs="Times New Roman"/>
                <w:snapToGrid w:val="0"/>
                <w:szCs w:val="20"/>
              </w:rPr>
              <w:t>oldatos</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injekció</w:t>
            </w:r>
            <w:proofErr w:type="spellEnd"/>
            <w:r w:rsidRPr="00C313C0">
              <w:rPr>
                <w:rFonts w:ascii="Times New Roman" w:eastAsia="Times New Roman" w:hAnsi="Times New Roman" w:cs="Times New Roman"/>
                <w:snapToGrid w:val="0"/>
                <w:szCs w:val="20"/>
              </w:rPr>
              <w:t xml:space="preserve"> vagy </w:t>
            </w:r>
            <w:proofErr w:type="spellStart"/>
            <w:r w:rsidRPr="00C313C0">
              <w:rPr>
                <w:rFonts w:ascii="Times New Roman" w:eastAsia="Times New Roman" w:hAnsi="Times New Roman" w:cs="Times New Roman"/>
                <w:snapToGrid w:val="0"/>
                <w:szCs w:val="20"/>
              </w:rPr>
              <w:t>infúzió</w:t>
            </w:r>
            <w:proofErr w:type="spellEnd"/>
          </w:p>
        </w:tc>
      </w:tr>
      <w:tr w:rsidR="00E8502F" w:rsidRPr="008125CF" w14:paraId="5D01ACE2" w14:textId="77777777" w:rsidTr="00DE5A7B">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D1211"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Airija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CDB1D58"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Hydrochloride</w:t>
            </w:r>
            <w:proofErr w:type="spellEnd"/>
            <w:r w:rsidRPr="008125CF">
              <w:rPr>
                <w:rFonts w:ascii="Times New Roman" w:eastAsia="Times New Roman" w:hAnsi="Times New Roman" w:cs="Times New Roman"/>
                <w:snapToGrid w:val="0"/>
                <w:szCs w:val="20"/>
              </w:rPr>
              <w:t xml:space="preserve"> 2</w:t>
            </w:r>
            <w:r>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 xml:space="preserve">mg/ml </w:t>
            </w:r>
            <w:proofErr w:type="spellStart"/>
            <w:r w:rsidRPr="008125CF">
              <w:rPr>
                <w:rFonts w:ascii="Times New Roman" w:eastAsia="Times New Roman" w:hAnsi="Times New Roman" w:cs="Times New Roman"/>
                <w:snapToGrid w:val="0"/>
                <w:szCs w:val="20"/>
              </w:rPr>
              <w:t>solution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for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injection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infusion</w:t>
            </w:r>
            <w:proofErr w:type="spellEnd"/>
          </w:p>
        </w:tc>
      </w:tr>
      <w:tr w:rsidR="00E8502F" w:rsidRPr="008125CF" w14:paraId="1240D835" w14:textId="77777777" w:rsidTr="00DE5A7B">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233DE"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Ital</w:t>
            </w:r>
            <w:r>
              <w:rPr>
                <w:rFonts w:ascii="Times New Roman" w:eastAsia="Times New Roman" w:hAnsi="Times New Roman" w:cs="Times New Roman"/>
                <w:snapToGrid w:val="0"/>
                <w:szCs w:val="20"/>
              </w:rPr>
              <w:t>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09C965B"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Epirubicina</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w:t>
            </w:r>
          </w:p>
        </w:tc>
      </w:tr>
      <w:tr w:rsidR="00E8502F" w:rsidRPr="008125CF" w14:paraId="13BC0053" w14:textId="77777777" w:rsidTr="00DE5A7B">
        <w:trPr>
          <w:trHeight w:val="237"/>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3371B"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lastRenderedPageBreak/>
              <w:t>Li</w:t>
            </w:r>
            <w:r>
              <w:rPr>
                <w:rFonts w:ascii="Times New Roman" w:eastAsia="Times New Roman" w:hAnsi="Times New Roman" w:cs="Times New Roman"/>
                <w:snapToGrid w:val="0"/>
                <w:szCs w:val="20"/>
              </w:rPr>
              <w:t>etuva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255E195"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2</w:t>
            </w:r>
            <w:r>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mg/ml koncentratas injekciniam</w:t>
            </w:r>
            <w:r>
              <w:rPr>
                <w:rFonts w:ascii="Times New Roman" w:eastAsia="Times New Roman" w:hAnsi="Times New Roman" w:cs="Times New Roman"/>
                <w:snapToGrid w:val="0"/>
                <w:szCs w:val="20"/>
              </w:rPr>
              <w:t xml:space="preserve"> ar </w:t>
            </w:r>
            <w:r w:rsidRPr="008125CF">
              <w:rPr>
                <w:rFonts w:ascii="Times New Roman" w:eastAsia="Times New Roman" w:hAnsi="Times New Roman" w:cs="Times New Roman"/>
                <w:snapToGrid w:val="0"/>
                <w:szCs w:val="20"/>
              </w:rPr>
              <w:t xml:space="preserve">infuziniam tirpalui </w:t>
            </w:r>
          </w:p>
        </w:tc>
      </w:tr>
      <w:tr w:rsidR="00E8502F" w:rsidRPr="008125CF" w14:paraId="7EC7DC3B" w14:textId="77777777" w:rsidTr="00DE5A7B">
        <w:trPr>
          <w:trHeight w:val="237"/>
        </w:trPr>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6538E9"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Latvi</w:t>
            </w:r>
            <w:r>
              <w:rPr>
                <w:rFonts w:ascii="Times New Roman" w:eastAsia="Times New Roman" w:hAnsi="Times New Roman" w:cs="Times New Roman"/>
                <w:snapToGrid w:val="0"/>
                <w:szCs w:val="20"/>
              </w:rPr>
              <w:t>j</w:t>
            </w:r>
            <w:r w:rsidRPr="008125CF">
              <w:rPr>
                <w:rFonts w:ascii="Times New Roman" w:eastAsia="Times New Roman" w:hAnsi="Times New Roman" w:cs="Times New Roman"/>
                <w:snapToGrid w:val="0"/>
                <w:szCs w:val="20"/>
              </w:rPr>
              <w:t>a</w:t>
            </w:r>
          </w:p>
        </w:tc>
        <w:tc>
          <w:tcPr>
            <w:tcW w:w="7371" w:type="dxa"/>
            <w:tcBorders>
              <w:top w:val="nil"/>
              <w:left w:val="nil"/>
              <w:bottom w:val="single" w:sz="4" w:space="0" w:color="auto"/>
              <w:right w:val="single" w:sz="8" w:space="0" w:color="auto"/>
            </w:tcBorders>
            <w:tcMar>
              <w:top w:w="0" w:type="dxa"/>
              <w:left w:w="108" w:type="dxa"/>
              <w:bottom w:w="0" w:type="dxa"/>
              <w:right w:w="108" w:type="dxa"/>
            </w:tcMar>
            <w:hideMark/>
          </w:tcPr>
          <w:p w14:paraId="7C45046E" w14:textId="77777777" w:rsidR="00E8502F" w:rsidRPr="00DD6364" w:rsidRDefault="00E8502F" w:rsidP="00DE5A7B">
            <w:pPr>
              <w:pStyle w:val="ReferenceLine"/>
              <w:autoSpaceDE w:val="0"/>
              <w:autoSpaceDN w:val="0"/>
              <w:adjustRightInd w:val="0"/>
              <w:jc w:val="left"/>
              <w:rPr>
                <w:rFonts w:ascii="Times New Roman" w:hAnsi="Times New Roman"/>
                <w:lang w:val="lt-LT"/>
              </w:rPr>
            </w:pPr>
            <w:r w:rsidRPr="006F13CC">
              <w:rPr>
                <w:rFonts w:ascii="Times New Roman" w:hAnsi="Times New Roman"/>
                <w:sz w:val="22"/>
                <w:lang w:val="lv-LV"/>
              </w:rPr>
              <w:t>Epirubicin Accord 2 mg/ml šķīdums injekcijām vai infūzijām</w:t>
            </w:r>
          </w:p>
        </w:tc>
      </w:tr>
      <w:tr w:rsidR="00E8502F" w:rsidRPr="008125CF" w14:paraId="6F51B03E" w14:textId="77777777" w:rsidTr="00DE5A7B">
        <w:trPr>
          <w:trHeight w:val="237"/>
        </w:trPr>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58AF68"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Nyderlandai</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DF8E1"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BA25EA">
              <w:rPr>
                <w:rFonts w:ascii="Times New Roman" w:eastAsia="Times New Roman" w:hAnsi="Times New Roman" w:cs="Times New Roman"/>
                <w:snapToGrid w:val="0"/>
                <w:szCs w:val="20"/>
              </w:rPr>
              <w:t>Epirubicinehydrochloride</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Accord</w:t>
            </w:r>
            <w:proofErr w:type="spellEnd"/>
            <w:r w:rsidRPr="00BA25EA">
              <w:rPr>
                <w:rFonts w:ascii="Times New Roman" w:eastAsia="Times New Roman" w:hAnsi="Times New Roman" w:cs="Times New Roman"/>
                <w:snapToGrid w:val="0"/>
                <w:szCs w:val="20"/>
              </w:rPr>
              <w:t xml:space="preserve"> 2</w:t>
            </w:r>
            <w:r>
              <w:rPr>
                <w:rFonts w:ascii="Times New Roman" w:eastAsia="Times New Roman" w:hAnsi="Times New Roman" w:cs="Times New Roman"/>
                <w:snapToGrid w:val="0"/>
                <w:szCs w:val="20"/>
              </w:rPr>
              <w:t> </w:t>
            </w:r>
            <w:r w:rsidRPr="00BA25EA">
              <w:rPr>
                <w:rFonts w:ascii="Times New Roman" w:eastAsia="Times New Roman" w:hAnsi="Times New Roman" w:cs="Times New Roman"/>
                <w:snapToGrid w:val="0"/>
                <w:szCs w:val="20"/>
              </w:rPr>
              <w:t xml:space="preserve">mg/ml </w:t>
            </w:r>
            <w:proofErr w:type="spellStart"/>
            <w:r w:rsidRPr="00BA25EA">
              <w:rPr>
                <w:rFonts w:ascii="Times New Roman" w:eastAsia="Times New Roman" w:hAnsi="Times New Roman" w:cs="Times New Roman"/>
                <w:snapToGrid w:val="0"/>
                <w:szCs w:val="20"/>
              </w:rPr>
              <w:t>oplossing</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voor</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injectie</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of</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infusie</w:t>
            </w:r>
            <w:proofErr w:type="spellEnd"/>
          </w:p>
        </w:tc>
      </w:tr>
      <w:tr w:rsidR="00E8502F" w:rsidRPr="008125CF" w14:paraId="29C7ED69" w14:textId="77777777" w:rsidTr="00DE5A7B">
        <w:trPr>
          <w:trHeight w:val="237"/>
        </w:trPr>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E338EE"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Nor</w:t>
            </w:r>
            <w:r>
              <w:rPr>
                <w:rFonts w:ascii="Times New Roman" w:eastAsia="Times New Roman" w:hAnsi="Times New Roman" w:cs="Times New Roman"/>
                <w:snapToGrid w:val="0"/>
                <w:szCs w:val="20"/>
              </w:rPr>
              <w:t>vegija</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0BC66C"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Pr>
                <w:rFonts w:ascii="Times New Roman" w:eastAsia="Times New Roman" w:hAnsi="Times New Roman" w:cs="Times New Roman"/>
                <w:snapToGrid w:val="0"/>
                <w:szCs w:val="20"/>
              </w:rPr>
              <w:t xml:space="preserve"> 2 mg/ml </w:t>
            </w:r>
            <w:proofErr w:type="spellStart"/>
            <w:r w:rsidRPr="00C313C0">
              <w:rPr>
                <w:rFonts w:ascii="Times New Roman" w:eastAsia="Times New Roman" w:hAnsi="Times New Roman" w:cs="Times New Roman"/>
                <w:snapToGrid w:val="0"/>
                <w:szCs w:val="20"/>
              </w:rPr>
              <w:t>injeksjonsvæske</w:t>
            </w:r>
            <w:proofErr w:type="spellEnd"/>
            <w:r w:rsidRPr="00C313C0">
              <w:rPr>
                <w:rFonts w:ascii="Times New Roman" w:eastAsia="Times New Roman" w:hAnsi="Times New Roman" w:cs="Times New Roman"/>
                <w:snapToGrid w:val="0"/>
                <w:szCs w:val="20"/>
              </w:rPr>
              <w:t>/</w:t>
            </w:r>
            <w:proofErr w:type="spellStart"/>
            <w:r w:rsidRPr="00C313C0">
              <w:rPr>
                <w:rFonts w:ascii="Times New Roman" w:eastAsia="Times New Roman" w:hAnsi="Times New Roman" w:cs="Times New Roman"/>
                <w:snapToGrid w:val="0"/>
                <w:szCs w:val="20"/>
              </w:rPr>
              <w:t>infusjonsvæske</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oppløsning</w:t>
            </w:r>
            <w:proofErr w:type="spellEnd"/>
          </w:p>
        </w:tc>
      </w:tr>
      <w:tr w:rsidR="00E8502F" w:rsidRPr="008125CF" w14:paraId="3F507CD1" w14:textId="77777777" w:rsidTr="00DE5A7B">
        <w:trPr>
          <w:trHeight w:val="237"/>
        </w:trPr>
        <w:tc>
          <w:tcPr>
            <w:tcW w:w="169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5EB9641"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Lenkija</w:t>
            </w:r>
          </w:p>
        </w:tc>
        <w:tc>
          <w:tcPr>
            <w:tcW w:w="7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9F035E5"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C313C0">
              <w:rPr>
                <w:rFonts w:ascii="Times New Roman" w:eastAsia="Times New Roman" w:hAnsi="Times New Roman" w:cs="Times New Roman"/>
                <w:snapToGrid w:val="0"/>
                <w:szCs w:val="20"/>
              </w:rPr>
              <w:t>, 2</w:t>
            </w:r>
            <w:r>
              <w:rPr>
                <w:rFonts w:ascii="Times New Roman" w:eastAsia="Times New Roman" w:hAnsi="Times New Roman" w:cs="Times New Roman"/>
                <w:snapToGrid w:val="0"/>
                <w:szCs w:val="20"/>
              </w:rPr>
              <w:t> </w:t>
            </w:r>
            <w:r w:rsidRPr="00C313C0">
              <w:rPr>
                <w:rFonts w:ascii="Times New Roman" w:eastAsia="Times New Roman" w:hAnsi="Times New Roman" w:cs="Times New Roman"/>
                <w:snapToGrid w:val="0"/>
                <w:szCs w:val="20"/>
              </w:rPr>
              <w:t xml:space="preserve">mg/ml, </w:t>
            </w:r>
            <w:proofErr w:type="spellStart"/>
            <w:r w:rsidRPr="00C313C0">
              <w:rPr>
                <w:rFonts w:ascii="Times New Roman" w:eastAsia="Times New Roman" w:hAnsi="Times New Roman" w:cs="Times New Roman"/>
                <w:snapToGrid w:val="0"/>
                <w:szCs w:val="20"/>
              </w:rPr>
              <w:t>roztwór</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do</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wstrzykiwań</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lub</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infuzji</w:t>
            </w:r>
            <w:proofErr w:type="spellEnd"/>
          </w:p>
        </w:tc>
      </w:tr>
      <w:tr w:rsidR="00E8502F" w:rsidRPr="008125CF" w14:paraId="3483C52D" w14:textId="77777777" w:rsidTr="00DE5A7B">
        <w:trPr>
          <w:trHeight w:val="237"/>
        </w:trPr>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D1239D"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Portugal</w:t>
            </w:r>
            <w:r>
              <w:rPr>
                <w:rFonts w:ascii="Times New Roman" w:eastAsia="Times New Roman" w:hAnsi="Times New Roman" w:cs="Times New Roman"/>
                <w:snapToGrid w:val="0"/>
                <w:szCs w:val="20"/>
              </w:rPr>
              <w:t>ija</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4FEEAA"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Epirrubicina</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p>
        </w:tc>
      </w:tr>
      <w:tr w:rsidR="00E8502F" w:rsidRPr="008125CF" w14:paraId="64C437A0" w14:textId="77777777" w:rsidTr="00DE5A7B">
        <w:trPr>
          <w:trHeight w:val="237"/>
        </w:trPr>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E302BE2"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Švedija</w:t>
            </w:r>
          </w:p>
        </w:tc>
        <w:tc>
          <w:tcPr>
            <w:tcW w:w="7371" w:type="dxa"/>
            <w:tcBorders>
              <w:top w:val="nil"/>
              <w:left w:val="nil"/>
              <w:bottom w:val="single" w:sz="4" w:space="0" w:color="auto"/>
              <w:right w:val="single" w:sz="8" w:space="0" w:color="auto"/>
            </w:tcBorders>
            <w:tcMar>
              <w:top w:w="0" w:type="dxa"/>
              <w:left w:w="108" w:type="dxa"/>
              <w:bottom w:w="0" w:type="dxa"/>
              <w:right w:w="108" w:type="dxa"/>
            </w:tcMar>
            <w:hideMark/>
          </w:tcPr>
          <w:p w14:paraId="59106374"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Pr>
                <w:rFonts w:ascii="Times New Roman" w:eastAsia="Times New Roman" w:hAnsi="Times New Roman" w:cs="Times New Roman"/>
                <w:snapToGrid w:val="0"/>
                <w:szCs w:val="20"/>
              </w:rPr>
              <w:t xml:space="preserve"> </w:t>
            </w:r>
            <w:r w:rsidRPr="0064136F">
              <w:rPr>
                <w:rFonts w:ascii="Times New Roman" w:eastAsia="Times New Roman" w:hAnsi="Times New Roman" w:cs="Times New Roman"/>
                <w:snapToGrid w:val="0"/>
                <w:szCs w:val="20"/>
              </w:rPr>
              <w:t>2</w:t>
            </w:r>
            <w:r>
              <w:rPr>
                <w:rFonts w:ascii="Times New Roman" w:eastAsia="Times New Roman" w:hAnsi="Times New Roman" w:cs="Times New Roman"/>
                <w:snapToGrid w:val="0"/>
                <w:szCs w:val="20"/>
              </w:rPr>
              <w:t> </w:t>
            </w:r>
            <w:r w:rsidRPr="0064136F">
              <w:rPr>
                <w:rFonts w:ascii="Times New Roman" w:eastAsia="Times New Roman" w:hAnsi="Times New Roman" w:cs="Times New Roman"/>
                <w:snapToGrid w:val="0"/>
                <w:szCs w:val="20"/>
              </w:rPr>
              <w:t xml:space="preserve">mg/ml, </w:t>
            </w:r>
            <w:proofErr w:type="spellStart"/>
            <w:r w:rsidRPr="0064136F">
              <w:rPr>
                <w:rFonts w:ascii="Times New Roman" w:eastAsia="Times New Roman" w:hAnsi="Times New Roman" w:cs="Times New Roman"/>
                <w:snapToGrid w:val="0"/>
                <w:szCs w:val="20"/>
              </w:rPr>
              <w:t>injektions</w:t>
            </w:r>
            <w:proofErr w:type="spellEnd"/>
            <w:r w:rsidRPr="0064136F">
              <w:rPr>
                <w:rFonts w:ascii="Times New Roman" w:eastAsia="Times New Roman" w:hAnsi="Times New Roman" w:cs="Times New Roman"/>
                <w:snapToGrid w:val="0"/>
                <w:szCs w:val="20"/>
              </w:rPr>
              <w:t>-/</w:t>
            </w:r>
            <w:proofErr w:type="spellStart"/>
            <w:r w:rsidRPr="0064136F">
              <w:rPr>
                <w:rFonts w:ascii="Times New Roman" w:eastAsia="Times New Roman" w:hAnsi="Times New Roman" w:cs="Times New Roman"/>
                <w:snapToGrid w:val="0"/>
                <w:szCs w:val="20"/>
              </w:rPr>
              <w:t>infusionsvätska</w:t>
            </w:r>
            <w:proofErr w:type="spellEnd"/>
            <w:r w:rsidRPr="0064136F">
              <w:rPr>
                <w:rFonts w:ascii="Times New Roman" w:eastAsia="Times New Roman" w:hAnsi="Times New Roman" w:cs="Times New Roman"/>
                <w:snapToGrid w:val="0"/>
                <w:szCs w:val="20"/>
              </w:rPr>
              <w:t xml:space="preserve">, </w:t>
            </w:r>
            <w:proofErr w:type="spellStart"/>
            <w:r w:rsidRPr="0064136F">
              <w:rPr>
                <w:rFonts w:ascii="Times New Roman" w:eastAsia="Times New Roman" w:hAnsi="Times New Roman" w:cs="Times New Roman"/>
                <w:snapToGrid w:val="0"/>
                <w:szCs w:val="20"/>
              </w:rPr>
              <w:t>lösning</w:t>
            </w:r>
            <w:proofErr w:type="spellEnd"/>
          </w:p>
        </w:tc>
      </w:tr>
      <w:tr w:rsidR="00E8502F" w:rsidRPr="008125CF" w14:paraId="2B32BF13" w14:textId="77777777" w:rsidTr="00DE5A7B">
        <w:trPr>
          <w:trHeight w:val="237"/>
        </w:trPr>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6D0D6"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Slovaki</w:t>
            </w:r>
            <w:r>
              <w:rPr>
                <w:rFonts w:ascii="Times New Roman" w:eastAsia="Times New Roman" w:hAnsi="Times New Roman" w:cs="Times New Roman"/>
                <w:snapToGrid w:val="0"/>
                <w:szCs w:val="20"/>
              </w:rPr>
              <w:t>j</w:t>
            </w:r>
            <w:r w:rsidRPr="008125CF">
              <w:rPr>
                <w:rFonts w:ascii="Times New Roman" w:eastAsia="Times New Roman" w:hAnsi="Times New Roman" w:cs="Times New Roman"/>
                <w:snapToGrid w:val="0"/>
                <w:szCs w:val="20"/>
              </w:rPr>
              <w:t>a</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6882B"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Pr>
                <w:rFonts w:ascii="Times New Roman" w:eastAsia="Times New Roman" w:hAnsi="Times New Roman" w:cs="Times New Roman"/>
                <w:snapToGrid w:val="0"/>
                <w:szCs w:val="20"/>
              </w:rPr>
              <w:t xml:space="preserve"> </w:t>
            </w:r>
            <w:r w:rsidRPr="0064136F">
              <w:rPr>
                <w:rFonts w:ascii="Times New Roman" w:eastAsia="Times New Roman" w:hAnsi="Times New Roman" w:cs="Times New Roman"/>
                <w:snapToGrid w:val="0"/>
                <w:szCs w:val="20"/>
              </w:rPr>
              <w:t>2</w:t>
            </w:r>
            <w:r>
              <w:rPr>
                <w:rFonts w:ascii="Times New Roman" w:eastAsia="Times New Roman" w:hAnsi="Times New Roman" w:cs="Times New Roman"/>
                <w:snapToGrid w:val="0"/>
                <w:szCs w:val="20"/>
              </w:rPr>
              <w:t> </w:t>
            </w:r>
            <w:r w:rsidRPr="0064136F">
              <w:rPr>
                <w:rFonts w:ascii="Times New Roman" w:eastAsia="Times New Roman" w:hAnsi="Times New Roman" w:cs="Times New Roman"/>
                <w:snapToGrid w:val="0"/>
                <w:szCs w:val="20"/>
              </w:rPr>
              <w:t xml:space="preserve">mg/ml </w:t>
            </w:r>
            <w:proofErr w:type="spellStart"/>
            <w:r w:rsidRPr="0064136F">
              <w:rPr>
                <w:rFonts w:ascii="Times New Roman" w:eastAsia="Times New Roman" w:hAnsi="Times New Roman" w:cs="Times New Roman"/>
                <w:snapToGrid w:val="0"/>
                <w:szCs w:val="20"/>
              </w:rPr>
              <w:t>injekčný</w:t>
            </w:r>
            <w:proofErr w:type="spellEnd"/>
            <w:r w:rsidRPr="0064136F">
              <w:rPr>
                <w:rFonts w:ascii="Times New Roman" w:eastAsia="Times New Roman" w:hAnsi="Times New Roman" w:cs="Times New Roman"/>
                <w:snapToGrid w:val="0"/>
                <w:szCs w:val="20"/>
              </w:rPr>
              <w:t xml:space="preserve"> </w:t>
            </w:r>
            <w:proofErr w:type="spellStart"/>
            <w:r w:rsidRPr="0064136F">
              <w:rPr>
                <w:rFonts w:ascii="Times New Roman" w:eastAsia="Times New Roman" w:hAnsi="Times New Roman" w:cs="Times New Roman"/>
                <w:snapToGrid w:val="0"/>
                <w:szCs w:val="20"/>
              </w:rPr>
              <w:t>alebo</w:t>
            </w:r>
            <w:proofErr w:type="spellEnd"/>
            <w:r w:rsidRPr="0064136F">
              <w:rPr>
                <w:rFonts w:ascii="Times New Roman" w:eastAsia="Times New Roman" w:hAnsi="Times New Roman" w:cs="Times New Roman"/>
                <w:snapToGrid w:val="0"/>
                <w:szCs w:val="20"/>
              </w:rPr>
              <w:t xml:space="preserve"> </w:t>
            </w:r>
            <w:proofErr w:type="spellStart"/>
            <w:r w:rsidRPr="0064136F">
              <w:rPr>
                <w:rFonts w:ascii="Times New Roman" w:eastAsia="Times New Roman" w:hAnsi="Times New Roman" w:cs="Times New Roman"/>
                <w:snapToGrid w:val="0"/>
                <w:szCs w:val="20"/>
              </w:rPr>
              <w:t>infúzny</w:t>
            </w:r>
            <w:proofErr w:type="spellEnd"/>
            <w:r w:rsidRPr="0064136F">
              <w:rPr>
                <w:rFonts w:ascii="Times New Roman" w:eastAsia="Times New Roman" w:hAnsi="Times New Roman" w:cs="Times New Roman"/>
                <w:snapToGrid w:val="0"/>
                <w:szCs w:val="20"/>
              </w:rPr>
              <w:t xml:space="preserve"> </w:t>
            </w:r>
            <w:proofErr w:type="spellStart"/>
            <w:r w:rsidRPr="0064136F">
              <w:rPr>
                <w:rFonts w:ascii="Times New Roman" w:eastAsia="Times New Roman" w:hAnsi="Times New Roman" w:cs="Times New Roman"/>
                <w:snapToGrid w:val="0"/>
                <w:szCs w:val="20"/>
              </w:rPr>
              <w:t>roztok</w:t>
            </w:r>
            <w:proofErr w:type="spellEnd"/>
          </w:p>
        </w:tc>
      </w:tr>
      <w:tr w:rsidR="00E8502F" w:rsidRPr="008125CF" w14:paraId="1862501E" w14:textId="77777777" w:rsidTr="00DE5A7B">
        <w:trPr>
          <w:trHeight w:val="237"/>
        </w:trPr>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D913A4"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Jungtinė Karalystė (</w:t>
            </w:r>
            <w:r w:rsidRPr="00E636EF">
              <w:rPr>
                <w:rFonts w:ascii="Times New Roman" w:eastAsia="Times New Roman" w:hAnsi="Times New Roman" w:cs="Times New Roman"/>
                <w:snapToGrid w:val="0"/>
                <w:szCs w:val="20"/>
              </w:rPr>
              <w:t>Šiaurės Airij</w:t>
            </w:r>
            <w:r>
              <w:rPr>
                <w:rFonts w:ascii="Times New Roman" w:eastAsia="Times New Roman" w:hAnsi="Times New Roman" w:cs="Times New Roman"/>
                <w:snapToGrid w:val="0"/>
                <w:szCs w:val="20"/>
              </w:rPr>
              <w:t>a)</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D36F51" w14:textId="77777777" w:rsidR="00E8502F" w:rsidRPr="008125CF" w:rsidRDefault="00E8502F" w:rsidP="00DE5A7B">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Hydrochloride</w:t>
            </w:r>
            <w:proofErr w:type="spellEnd"/>
            <w:r w:rsidRPr="008125CF">
              <w:rPr>
                <w:rFonts w:ascii="Times New Roman" w:eastAsia="Times New Roman" w:hAnsi="Times New Roman" w:cs="Times New Roman"/>
                <w:snapToGrid w:val="0"/>
                <w:szCs w:val="20"/>
              </w:rPr>
              <w:t xml:space="preserve"> 2</w:t>
            </w:r>
            <w:r>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 xml:space="preserve">mg/ml </w:t>
            </w:r>
            <w:proofErr w:type="spellStart"/>
            <w:r w:rsidRPr="008125CF">
              <w:rPr>
                <w:rFonts w:ascii="Times New Roman" w:eastAsia="Times New Roman" w:hAnsi="Times New Roman" w:cs="Times New Roman"/>
                <w:snapToGrid w:val="0"/>
                <w:szCs w:val="20"/>
              </w:rPr>
              <w:t>solution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for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injection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infusion</w:t>
            </w:r>
            <w:proofErr w:type="spellEnd"/>
          </w:p>
        </w:tc>
      </w:tr>
    </w:tbl>
    <w:p w14:paraId="0EA852A3" w14:textId="77777777" w:rsidR="00E8502F" w:rsidRPr="008125CF" w:rsidRDefault="00E8502F" w:rsidP="00E8502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
    <w:p w14:paraId="6A76F27B" w14:textId="77777777" w:rsidR="00E8502F" w:rsidRPr="008125CF" w:rsidRDefault="00E8502F" w:rsidP="00E8502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2025-07-17.</w:t>
      </w:r>
    </w:p>
    <w:p w14:paraId="70414C85" w14:textId="77777777" w:rsidR="00E8502F" w:rsidRPr="0051530F" w:rsidRDefault="00E8502F" w:rsidP="00E8502F">
      <w:pPr>
        <w:suppressAutoHyphens/>
        <w:spacing w:after="0" w:line="240" w:lineRule="auto"/>
        <w:rPr>
          <w:rFonts w:ascii="Times New Roman" w:eastAsia="Times New Roman" w:hAnsi="Times New Roman" w:cs="Times New Roman"/>
        </w:rPr>
      </w:pPr>
    </w:p>
    <w:p w14:paraId="1421837A" w14:textId="77777777" w:rsidR="00E8502F" w:rsidRPr="008125CF" w:rsidRDefault="00E8502F" w:rsidP="00E8502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4"/>
        </w:rPr>
      </w:pPr>
      <w:r w:rsidRPr="008125CF">
        <w:rPr>
          <w:rFonts w:ascii="Times New Roman" w:eastAsia="Times New Roman" w:hAnsi="Times New Roman" w:cs="Times New Roman"/>
          <w:snapToGrid w:val="0"/>
          <w:szCs w:val="20"/>
        </w:rPr>
        <w:t xml:space="preserve">Išsami informacija apie šį </w:t>
      </w:r>
      <w:r w:rsidRPr="008125CF">
        <w:rPr>
          <w:rFonts w:ascii="Times New Roman" w:eastAsia="Times New Roman" w:hAnsi="Times New Roman" w:cs="Times New Roman"/>
          <w:snapToGrid w:val="0"/>
          <w:szCs w:val="24"/>
        </w:rPr>
        <w:t>vaistą</w:t>
      </w:r>
      <w:r w:rsidRPr="008125CF">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125CF">
        <w:rPr>
          <w:rFonts w:ascii="Times New Roman" w:eastAsia="Times New Roman" w:hAnsi="Times New Roman" w:cs="Times New Roman"/>
          <w:i/>
          <w:snapToGrid w:val="0"/>
          <w:szCs w:val="24"/>
        </w:rPr>
        <w:t xml:space="preserve"> </w:t>
      </w:r>
      <w:r w:rsidRPr="003B0D4E">
        <w:rPr>
          <w:rFonts w:ascii="Times New Roman" w:eastAsia="Times New Roman" w:hAnsi="Times New Roman" w:cs="Times New Roman"/>
          <w:color w:val="0000EE"/>
          <w:u w:val="single"/>
          <w:lang w:eastAsia="lt-LT"/>
        </w:rPr>
        <w:t>https://vvkt.lrv.lt/lt/</w:t>
      </w:r>
      <w:r w:rsidRPr="003B0D4E">
        <w:rPr>
          <w:rFonts w:ascii="Times New Roman" w:eastAsia="Times New Roman" w:hAnsi="Times New Roman" w:cs="Times New Roman"/>
          <w:lang w:eastAsia="lt-LT"/>
        </w:rPr>
        <w:t>.</w:t>
      </w:r>
    </w:p>
    <w:p w14:paraId="64BDAE38"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5BD17E72"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p>
    <w:p w14:paraId="0EECCF08" w14:textId="77777777" w:rsidR="00E8502F" w:rsidRPr="008125CF" w:rsidRDefault="00E8502F" w:rsidP="00E8502F">
      <w:pPr>
        <w:keepNext/>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Toliau pateikta informacija skirta tik sveikatos priežiūros specialistams</w:t>
      </w:r>
      <w:r>
        <w:rPr>
          <w:rFonts w:ascii="Times New Roman" w:eastAsia="Times New Roman" w:hAnsi="Times New Roman" w:cs="Times New Roman"/>
          <w:b/>
        </w:rPr>
        <w:t>.</w:t>
      </w:r>
    </w:p>
    <w:p w14:paraId="2DCF23CC" w14:textId="77777777" w:rsidR="00E8502F" w:rsidRPr="008125CF" w:rsidRDefault="00E8502F" w:rsidP="00E8502F">
      <w:pPr>
        <w:keepNext/>
        <w:suppressAutoHyphens/>
        <w:spacing w:after="0" w:line="240" w:lineRule="auto"/>
        <w:rPr>
          <w:rFonts w:ascii="Times New Roman" w:eastAsia="Times New Roman" w:hAnsi="Times New Roman" w:cs="Times New Roman"/>
        </w:rPr>
      </w:pPr>
    </w:p>
    <w:p w14:paraId="7E9D244B" w14:textId="77777777" w:rsidR="00E8502F" w:rsidRPr="008125CF" w:rsidRDefault="00E8502F" w:rsidP="00E8502F">
      <w:pPr>
        <w:keepNext/>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b/>
        </w:rPr>
        <w:t>Nesuderinamumas</w:t>
      </w:r>
    </w:p>
    <w:p w14:paraId="6D86539E" w14:textId="77777777" w:rsidR="00E8502F" w:rsidRPr="008125CF" w:rsidRDefault="00E8502F" w:rsidP="00E8502F">
      <w:pPr>
        <w:keepNext/>
        <w:suppressAutoHyphens/>
        <w:spacing w:after="0" w:line="240" w:lineRule="auto"/>
        <w:rPr>
          <w:rFonts w:ascii="Times New Roman" w:eastAsia="Times New Roman" w:hAnsi="Times New Roman" w:cs="Times New Roman"/>
        </w:rPr>
      </w:pPr>
    </w:p>
    <w:p w14:paraId="5542D6B3" w14:textId="77777777" w:rsidR="00E8502F" w:rsidRPr="0051530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Reikia vengti ilgalaikio vaistinio preparato kontakto su bet kuriuo šarminės reakcijos tirpalu (įskaitant tirpalus, kuriuose yra natrio-vandenilio karbonato</w:t>
      </w:r>
      <w:r w:rsidRPr="0051530F">
        <w:rPr>
          <w:rFonts w:ascii="Times New Roman" w:eastAsia="Times New Roman" w:hAnsi="Times New Roman" w:cs="Times New Roman"/>
        </w:rPr>
        <w:t>)</w:t>
      </w:r>
      <w:r w:rsidRPr="008125CF">
        <w:rPr>
          <w:rFonts w:ascii="Times New Roman" w:eastAsia="Times New Roman" w:hAnsi="Times New Roman" w:cs="Times New Roman"/>
        </w:rPr>
        <w:t>, nes tai sukelia veikliosios medžiagos hidrolizę (degradaciją)</w:t>
      </w:r>
      <w:r w:rsidRPr="0051530F">
        <w:rPr>
          <w:rFonts w:ascii="Times New Roman" w:eastAsia="Times New Roman" w:hAnsi="Times New Roman" w:cs="Times New Roman"/>
        </w:rPr>
        <w:t xml:space="preserve">. </w:t>
      </w:r>
      <w:r w:rsidRPr="008125CF">
        <w:rPr>
          <w:rFonts w:ascii="Times New Roman" w:eastAsia="Times New Roman" w:hAnsi="Times New Roman" w:cs="Times New Roman"/>
        </w:rPr>
        <w:t>Skiedimui galima naudoti tik skyriuje „Vartojimo instrukcija“ išvardytas medžiagas</w:t>
      </w:r>
      <w:r w:rsidRPr="0051530F">
        <w:rPr>
          <w:rFonts w:ascii="Times New Roman" w:eastAsia="Times New Roman" w:hAnsi="Times New Roman" w:cs="Times New Roman"/>
        </w:rPr>
        <w:t>.</w:t>
      </w:r>
    </w:p>
    <w:p w14:paraId="00336613" w14:textId="77777777" w:rsidR="00E8502F" w:rsidRPr="0051530F" w:rsidRDefault="00E8502F" w:rsidP="00E8502F">
      <w:pPr>
        <w:suppressAutoHyphens/>
        <w:spacing w:after="0" w:line="240" w:lineRule="auto"/>
        <w:rPr>
          <w:rFonts w:ascii="Times New Roman" w:eastAsia="Times New Roman" w:hAnsi="Times New Roman" w:cs="Times New Roman"/>
        </w:rPr>
      </w:pPr>
    </w:p>
    <w:p w14:paraId="4EDFA099"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Nei injekcinio tirpalo, nei praskiesto tirpalo negalima maišyti su jokiais kitais vaistiniais preparatais. Nustatytas fizinis nesuderinamumas su heparinu.</w:t>
      </w:r>
    </w:p>
    <w:p w14:paraId="7420E22D"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2C91C359" w14:textId="77777777" w:rsidR="00E8502F" w:rsidRPr="0051530F" w:rsidRDefault="00E8502F" w:rsidP="00E8502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negalima maišyti su jokiais kitais vaistiniais preparatais</w:t>
      </w:r>
      <w:r w:rsidRPr="0051530F">
        <w:rPr>
          <w:rFonts w:ascii="Times New Roman" w:eastAsia="Times New Roman" w:hAnsi="Times New Roman" w:cs="Times New Roman"/>
        </w:rPr>
        <w:t>.</w:t>
      </w:r>
    </w:p>
    <w:p w14:paraId="6EFFEF7E"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6B939D85" w14:textId="77777777" w:rsidR="00E8502F" w:rsidRPr="0051530F" w:rsidRDefault="00E8502F" w:rsidP="00E8502F">
      <w:pPr>
        <w:suppressAutoHyphens/>
        <w:spacing w:after="0" w:line="240" w:lineRule="auto"/>
        <w:rPr>
          <w:rFonts w:ascii="Times New Roman" w:eastAsia="Times New Roman" w:hAnsi="Times New Roman" w:cs="Times New Roman"/>
          <w:b/>
        </w:rPr>
      </w:pPr>
      <w:r w:rsidRPr="0051530F">
        <w:rPr>
          <w:rFonts w:ascii="Times New Roman" w:eastAsia="Times New Roman" w:hAnsi="Times New Roman" w:cs="Times New Roman"/>
          <w:b/>
        </w:rPr>
        <w:t>Vartojimo instrukcija</w:t>
      </w:r>
    </w:p>
    <w:p w14:paraId="190EF520" w14:textId="77777777" w:rsidR="00E8502F" w:rsidRPr="008125CF" w:rsidRDefault="00E8502F" w:rsidP="00E8502F">
      <w:pPr>
        <w:suppressAutoHyphens/>
        <w:spacing w:after="0" w:line="240" w:lineRule="auto"/>
        <w:rPr>
          <w:rFonts w:ascii="Times New Roman" w:eastAsia="Times New Roman" w:hAnsi="Times New Roman" w:cs="Times New Roman"/>
          <w:b/>
        </w:rPr>
      </w:pPr>
    </w:p>
    <w:p w14:paraId="6DDE7F33"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i/>
        </w:rPr>
        <w:t xml:space="preserve">Vartojimas į veną.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rekomenduojama sušvirkšti per infuzijų vamzdelį, per kurį į veną </w:t>
      </w:r>
      <w:proofErr w:type="spellStart"/>
      <w:r w:rsidRPr="008125CF">
        <w:rPr>
          <w:rFonts w:ascii="Times New Roman" w:eastAsia="Times New Roman" w:hAnsi="Times New Roman" w:cs="Times New Roman"/>
        </w:rPr>
        <w:t>infuzuojamas</w:t>
      </w:r>
      <w:proofErr w:type="spellEnd"/>
      <w:r w:rsidRPr="008125CF">
        <w:rPr>
          <w:rFonts w:ascii="Times New Roman" w:eastAsia="Times New Roman" w:hAnsi="Times New Roman" w:cs="Times New Roman"/>
        </w:rPr>
        <w:t xml:space="preserve"> 0,9</w:t>
      </w:r>
      <w:r>
        <w:rPr>
          <w:rFonts w:ascii="Times New Roman" w:eastAsia="Times New Roman" w:hAnsi="Times New Roman" w:cs="Times New Roman"/>
        </w:rPr>
        <w:t> </w:t>
      </w:r>
      <w:r w:rsidRPr="008125CF">
        <w:rPr>
          <w:rFonts w:ascii="Times New Roman" w:eastAsia="Times New Roman" w:hAnsi="Times New Roman" w:cs="Times New Roman"/>
        </w:rPr>
        <w:t xml:space="preserve">% natrio chlorido tirpalas. Kad sumažėtų trombozės ar vaistinio preparato </w:t>
      </w:r>
      <w:proofErr w:type="spellStart"/>
      <w:r w:rsidRPr="008125CF">
        <w:rPr>
          <w:rFonts w:ascii="Times New Roman" w:eastAsia="Times New Roman" w:hAnsi="Times New Roman" w:cs="Times New Roman"/>
        </w:rPr>
        <w:t>ekstravazacijos</w:t>
      </w:r>
      <w:proofErr w:type="spellEnd"/>
      <w:r w:rsidRPr="008125CF">
        <w:rPr>
          <w:rFonts w:ascii="Times New Roman" w:eastAsia="Times New Roman" w:hAnsi="Times New Roman" w:cs="Times New Roman"/>
        </w:rPr>
        <w:t xml:space="preserve"> į šalia venos esančius audinius rizika, rekomenduojama įprasta infuzijos trukmė yra nuo </w:t>
      </w:r>
      <w:r>
        <w:rPr>
          <w:rFonts w:ascii="Times New Roman" w:eastAsia="Times New Roman" w:hAnsi="Times New Roman" w:cs="Times New Roman"/>
        </w:rPr>
        <w:t>5</w:t>
      </w:r>
      <w:r w:rsidRPr="008125CF">
        <w:rPr>
          <w:rFonts w:ascii="Times New Roman" w:eastAsia="Times New Roman" w:hAnsi="Times New Roman" w:cs="Times New Roman"/>
        </w:rPr>
        <w:t xml:space="preserve"> iki </w:t>
      </w:r>
      <w:r>
        <w:rPr>
          <w:rFonts w:ascii="Times New Roman" w:eastAsia="Times New Roman" w:hAnsi="Times New Roman" w:cs="Times New Roman"/>
        </w:rPr>
        <w:t>1</w:t>
      </w:r>
      <w:r w:rsidRPr="008125CF">
        <w:rPr>
          <w:rFonts w:ascii="Times New Roman" w:eastAsia="Times New Roman" w:hAnsi="Times New Roman" w:cs="Times New Roman"/>
        </w:rPr>
        <w:t>0</w:t>
      </w:r>
      <w:r>
        <w:rPr>
          <w:rFonts w:ascii="Times New Roman" w:eastAsia="Times New Roman" w:hAnsi="Times New Roman" w:cs="Times New Roman"/>
        </w:rPr>
        <w:t> </w:t>
      </w:r>
      <w:r w:rsidRPr="008125CF">
        <w:rPr>
          <w:rFonts w:ascii="Times New Roman" w:eastAsia="Times New Roman" w:hAnsi="Times New Roman" w:cs="Times New Roman"/>
        </w:rPr>
        <w:t xml:space="preserve">minučių, atsižvelgiant į dozę ir infuzinio tirpalo tūrį. Švirkšti tiesiai į veną nerekomenduojama, nes kyla vaistinio preparato </w:t>
      </w:r>
      <w:proofErr w:type="spellStart"/>
      <w:r w:rsidRPr="008125CF">
        <w:rPr>
          <w:rFonts w:ascii="Times New Roman" w:eastAsia="Times New Roman" w:hAnsi="Times New Roman" w:cs="Times New Roman"/>
        </w:rPr>
        <w:t>ekstravazacijos</w:t>
      </w:r>
      <w:proofErr w:type="spellEnd"/>
      <w:r w:rsidRPr="008125CF">
        <w:rPr>
          <w:rFonts w:ascii="Times New Roman" w:eastAsia="Times New Roman" w:hAnsi="Times New Roman" w:cs="Times New Roman"/>
        </w:rPr>
        <w:t xml:space="preserve"> į šalia venos esančius audinius rizika, net ir sušvirkštus pakankamą per adatą ištraukto kraujo kiekį.</w:t>
      </w:r>
    </w:p>
    <w:p w14:paraId="0BC2B8AC"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48335CC0"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i/>
        </w:rPr>
        <w:t xml:space="preserve">Vartojimas į šlapimo pūslę. </w:t>
      </w:r>
      <w:r w:rsidRPr="008125CF">
        <w:rPr>
          <w:rFonts w:ascii="Times New Roman" w:eastAsia="Times New Roman" w:hAnsi="Times New Roman" w:cs="Times New Roman"/>
        </w:rPr>
        <w:t xml:space="preserve">Prieš vartojimą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reikia praskiesti steriliu injekciniu vandeniu arba 0,9</w:t>
      </w:r>
      <w:r>
        <w:rPr>
          <w:rFonts w:ascii="Times New Roman" w:eastAsia="Times New Roman" w:hAnsi="Times New Roman" w:cs="Times New Roman"/>
        </w:rPr>
        <w:t> </w:t>
      </w:r>
      <w:r w:rsidRPr="008125CF">
        <w:rPr>
          <w:rFonts w:ascii="Times New Roman" w:eastAsia="Times New Roman" w:hAnsi="Times New Roman" w:cs="Times New Roman"/>
        </w:rPr>
        <w:t xml:space="preserve">% natrio chlorido tirpalu.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reikia </w:t>
      </w:r>
      <w:proofErr w:type="spellStart"/>
      <w:r w:rsidRPr="008125CF">
        <w:rPr>
          <w:rFonts w:ascii="Times New Roman" w:eastAsia="Times New Roman" w:hAnsi="Times New Roman" w:cs="Times New Roman"/>
        </w:rPr>
        <w:t>instiliuoti</w:t>
      </w:r>
      <w:proofErr w:type="spellEnd"/>
      <w:r w:rsidRPr="008125CF">
        <w:rPr>
          <w:rFonts w:ascii="Times New Roman" w:eastAsia="Times New Roman" w:hAnsi="Times New Roman" w:cs="Times New Roman"/>
        </w:rPr>
        <w:t xml:space="preserve"> per kateterį ir palaikyti šlapimo pūslėje 1 valand</w:t>
      </w:r>
      <w:r>
        <w:rPr>
          <w:rFonts w:ascii="Times New Roman" w:eastAsia="Times New Roman" w:hAnsi="Times New Roman" w:cs="Times New Roman"/>
        </w:rPr>
        <w:t>ą</w:t>
      </w:r>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Instiliacijos</w:t>
      </w:r>
      <w:proofErr w:type="spellEnd"/>
      <w:r w:rsidRPr="008125CF">
        <w:rPr>
          <w:rFonts w:ascii="Times New Roman" w:eastAsia="Times New Roman" w:hAnsi="Times New Roman" w:cs="Times New Roman"/>
        </w:rPr>
        <w:t xml:space="preserve"> metu pacientui reikia vartytis, kad būtų užtikrinta, jog vaistinis preparatas paveiks kuo didesnį gleivinės plotą. Kad šlapimas per daug nepraskiestų vaistinio preparato, pacientui reikia nurodyti, kad 12</w:t>
      </w:r>
      <w:r>
        <w:rPr>
          <w:rFonts w:ascii="Times New Roman" w:eastAsia="Times New Roman" w:hAnsi="Times New Roman" w:cs="Times New Roman"/>
        </w:rPr>
        <w:t> </w:t>
      </w:r>
      <w:r w:rsidRPr="008125CF">
        <w:rPr>
          <w:rFonts w:ascii="Times New Roman" w:eastAsia="Times New Roman" w:hAnsi="Times New Roman" w:cs="Times New Roman"/>
        </w:rPr>
        <w:t xml:space="preserve">valandų prieš </w:t>
      </w:r>
      <w:proofErr w:type="spellStart"/>
      <w:r w:rsidRPr="008125CF">
        <w:rPr>
          <w:rFonts w:ascii="Times New Roman" w:eastAsia="Times New Roman" w:hAnsi="Times New Roman" w:cs="Times New Roman"/>
        </w:rPr>
        <w:t>instiliaciją</w:t>
      </w:r>
      <w:proofErr w:type="spellEnd"/>
      <w:r w:rsidRPr="008125CF">
        <w:rPr>
          <w:rFonts w:ascii="Times New Roman" w:eastAsia="Times New Roman" w:hAnsi="Times New Roman" w:cs="Times New Roman"/>
        </w:rPr>
        <w:t xml:space="preserve"> negertų jokių skysčių. Pacientui reikia nurodyti, kad pasišlapintų pasibaigus </w:t>
      </w:r>
      <w:proofErr w:type="spellStart"/>
      <w:r w:rsidRPr="008125CF">
        <w:rPr>
          <w:rFonts w:ascii="Times New Roman" w:eastAsia="Times New Roman" w:hAnsi="Times New Roman" w:cs="Times New Roman"/>
        </w:rPr>
        <w:t>instiliacijai</w:t>
      </w:r>
      <w:proofErr w:type="spellEnd"/>
      <w:r w:rsidRPr="008125CF">
        <w:rPr>
          <w:rFonts w:ascii="Times New Roman" w:eastAsia="Times New Roman" w:hAnsi="Times New Roman" w:cs="Times New Roman"/>
        </w:rPr>
        <w:t>.</w:t>
      </w:r>
    </w:p>
    <w:p w14:paraId="757A096A"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65C81547"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Injekciniame tirpale nėra konservantų, todėl bet kokius vaistinio preparato likučius reikia nedelsiant sunaikinti.</w:t>
      </w:r>
    </w:p>
    <w:p w14:paraId="47E522AE"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3C70378A" w14:textId="77777777" w:rsidR="00E8502F" w:rsidRPr="008125CF" w:rsidRDefault="00E8502F" w:rsidP="00E8502F">
      <w:pPr>
        <w:suppressAutoHyphens/>
        <w:spacing w:after="0" w:line="240" w:lineRule="auto"/>
        <w:rPr>
          <w:rFonts w:ascii="Times New Roman" w:eastAsia="Times New Roman" w:hAnsi="Times New Roman" w:cs="Times New Roman"/>
          <w:b/>
          <w:i/>
        </w:rPr>
      </w:pPr>
      <w:r w:rsidRPr="008125CF">
        <w:rPr>
          <w:rFonts w:ascii="Times New Roman" w:eastAsia="Times New Roman" w:hAnsi="Times New Roman" w:cs="Times New Roman"/>
          <w:b/>
          <w:i/>
        </w:rPr>
        <w:t xml:space="preserve">Saugaus </w:t>
      </w:r>
      <w:proofErr w:type="spellStart"/>
      <w:r w:rsidRPr="008125CF">
        <w:rPr>
          <w:rFonts w:ascii="Times New Roman" w:eastAsia="Times New Roman" w:hAnsi="Times New Roman" w:cs="Times New Roman"/>
          <w:b/>
          <w:i/>
        </w:rPr>
        <w:t>priešnavikinių</w:t>
      </w:r>
      <w:proofErr w:type="spellEnd"/>
      <w:r w:rsidRPr="008125CF">
        <w:rPr>
          <w:rFonts w:ascii="Times New Roman" w:eastAsia="Times New Roman" w:hAnsi="Times New Roman" w:cs="Times New Roman"/>
          <w:b/>
          <w:i/>
        </w:rPr>
        <w:t xml:space="preserve"> vaistinių preparatų ruošimo ir atliekų tvarkymo rekomendacijos</w:t>
      </w:r>
    </w:p>
    <w:p w14:paraId="380F8A2A"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47344FB7" w14:textId="77777777" w:rsidR="00E8502F" w:rsidRPr="008125CF" w:rsidRDefault="00E8502F" w:rsidP="00E8502F">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Jeigu ruošiamas infuzinis tirpalas, šį tirpalą </w:t>
      </w:r>
      <w:proofErr w:type="spellStart"/>
      <w:r w:rsidRPr="008125CF">
        <w:rPr>
          <w:rFonts w:ascii="Times New Roman" w:eastAsia="Times New Roman" w:hAnsi="Times New Roman" w:cs="Times New Roman"/>
        </w:rPr>
        <w:t>aseptinėmis</w:t>
      </w:r>
      <w:proofErr w:type="spellEnd"/>
      <w:r w:rsidRPr="008125CF">
        <w:rPr>
          <w:rFonts w:ascii="Times New Roman" w:eastAsia="Times New Roman" w:hAnsi="Times New Roman" w:cs="Times New Roman"/>
        </w:rPr>
        <w:t xml:space="preserve"> sąlygomis turi ruošti patyręs darbuotojas.</w:t>
      </w:r>
    </w:p>
    <w:p w14:paraId="3CE2ECE2" w14:textId="77777777" w:rsidR="00E8502F" w:rsidRPr="008125CF" w:rsidRDefault="00E8502F" w:rsidP="00E8502F">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Infuzinį tirpalą reikia ruošti specialiai skirtoje </w:t>
      </w:r>
      <w:proofErr w:type="spellStart"/>
      <w:r w:rsidRPr="008125CF">
        <w:rPr>
          <w:rFonts w:ascii="Times New Roman" w:eastAsia="Times New Roman" w:hAnsi="Times New Roman" w:cs="Times New Roman"/>
        </w:rPr>
        <w:t>aseptinėje</w:t>
      </w:r>
      <w:proofErr w:type="spellEnd"/>
      <w:r w:rsidRPr="008125CF">
        <w:rPr>
          <w:rFonts w:ascii="Times New Roman" w:eastAsia="Times New Roman" w:hAnsi="Times New Roman" w:cs="Times New Roman"/>
        </w:rPr>
        <w:t xml:space="preserve"> vietoje.</w:t>
      </w:r>
    </w:p>
    <w:p w14:paraId="68A665ED" w14:textId="77777777" w:rsidR="00E8502F" w:rsidRPr="008125CF" w:rsidRDefault="00E8502F" w:rsidP="00E8502F">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Reikia naudoti tinkamas apsaugines vienkartines pirštines, akinius, chalatą ir kaukę.</w:t>
      </w:r>
    </w:p>
    <w:p w14:paraId="52A12E68" w14:textId="77777777" w:rsidR="00E8502F" w:rsidRPr="008125CF" w:rsidRDefault="00E8502F" w:rsidP="00E8502F">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lastRenderedPageBreak/>
        <w:t>Reikia laikytis atsargumo priemonių, kad vaistinio preparato atsitiktinai nepatektų į akis. Jeigu vaistinio preparato pateko į akis, jas reikia plauti dideliu vandens ir (arba) 0,9</w:t>
      </w:r>
      <w:r>
        <w:rPr>
          <w:rFonts w:ascii="Times New Roman" w:eastAsia="Times New Roman" w:hAnsi="Times New Roman" w:cs="Times New Roman"/>
        </w:rPr>
        <w:t> </w:t>
      </w:r>
      <w:r w:rsidRPr="008125CF">
        <w:rPr>
          <w:rFonts w:ascii="Times New Roman" w:eastAsia="Times New Roman" w:hAnsi="Times New Roman" w:cs="Times New Roman"/>
        </w:rPr>
        <w:t>% natrio chlorido tirpalo kiekiu. Po to pasitikrinkite pas gydytoją.</w:t>
      </w:r>
    </w:p>
    <w:p w14:paraId="0C7E288C" w14:textId="77777777" w:rsidR="00E8502F" w:rsidRPr="008125CF" w:rsidRDefault="00E8502F" w:rsidP="00E8502F">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Jeigu vaistinio preparato pateko ant odos, paveiktą vietą kruopščiai nuplaukite muilu ir vandeniu arba natrio-vandenilio karbonato tirpalu. Šepečiu odos trinti negalima. Nusimovę pirštines, visada nusiplaukite rankas.</w:t>
      </w:r>
    </w:p>
    <w:p w14:paraId="5EE63163" w14:textId="77777777" w:rsidR="00E8502F" w:rsidRPr="008125CF" w:rsidRDefault="00E8502F" w:rsidP="00E8502F">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Išsiliejus ar nutekėjus vaistiniam preparatui, užterštą vietą reikia apdoroti praskiestu natrio </w:t>
      </w:r>
      <w:proofErr w:type="spellStart"/>
      <w:r w:rsidRPr="008125CF">
        <w:rPr>
          <w:rFonts w:ascii="Times New Roman" w:eastAsia="Times New Roman" w:hAnsi="Times New Roman" w:cs="Times New Roman"/>
        </w:rPr>
        <w:t>hipochlorito</w:t>
      </w:r>
      <w:proofErr w:type="spellEnd"/>
      <w:r w:rsidRPr="008125CF">
        <w:rPr>
          <w:rFonts w:ascii="Times New Roman" w:eastAsia="Times New Roman" w:hAnsi="Times New Roman" w:cs="Times New Roman"/>
        </w:rPr>
        <w:t xml:space="preserve"> (1</w:t>
      </w:r>
      <w:r>
        <w:rPr>
          <w:rFonts w:ascii="Times New Roman" w:eastAsia="Times New Roman" w:hAnsi="Times New Roman" w:cs="Times New Roman"/>
        </w:rPr>
        <w:t> </w:t>
      </w:r>
      <w:r w:rsidRPr="008125CF">
        <w:rPr>
          <w:rFonts w:ascii="Times New Roman" w:eastAsia="Times New Roman" w:hAnsi="Times New Roman" w:cs="Times New Roman"/>
        </w:rPr>
        <w:t>% laisvo chloro) tirpalu (geriausia pamerkti) ir po to vandeniu. Visas valymui naudotas priemones reikia tvarkyti, kaip nurodyta toliau.</w:t>
      </w:r>
    </w:p>
    <w:p w14:paraId="40019B73" w14:textId="77777777" w:rsidR="00E8502F" w:rsidRPr="008125CF" w:rsidRDefault="00E8502F" w:rsidP="00E8502F">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Nėščioms darbuotojoms tvarkyti </w:t>
      </w:r>
      <w:proofErr w:type="spellStart"/>
      <w:r w:rsidRPr="008125CF">
        <w:rPr>
          <w:rFonts w:ascii="Times New Roman" w:eastAsia="Times New Roman" w:hAnsi="Times New Roman" w:cs="Times New Roman"/>
        </w:rPr>
        <w:t>citotoksinių</w:t>
      </w:r>
      <w:proofErr w:type="spellEnd"/>
      <w:r w:rsidRPr="008125CF">
        <w:rPr>
          <w:rFonts w:ascii="Times New Roman" w:eastAsia="Times New Roman" w:hAnsi="Times New Roman" w:cs="Times New Roman"/>
        </w:rPr>
        <w:t xml:space="preserve"> vaistinių preparatų negalima.</w:t>
      </w:r>
    </w:p>
    <w:p w14:paraId="18B5679E" w14:textId="77777777" w:rsidR="00E8502F" w:rsidRPr="008125CF" w:rsidRDefault="00E8502F" w:rsidP="00E8502F">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Priemones (švirkštus, adatas ir kt.), kurios buvo naudojamos tirpinant ir (arba) skiedžiant </w:t>
      </w:r>
      <w:proofErr w:type="spellStart"/>
      <w:r w:rsidRPr="008125CF">
        <w:rPr>
          <w:rFonts w:ascii="Times New Roman" w:eastAsia="Times New Roman" w:hAnsi="Times New Roman" w:cs="Times New Roman"/>
        </w:rPr>
        <w:t>citotoksinius</w:t>
      </w:r>
      <w:proofErr w:type="spellEnd"/>
      <w:r w:rsidRPr="008125CF">
        <w:rPr>
          <w:rFonts w:ascii="Times New Roman" w:eastAsia="Times New Roman" w:hAnsi="Times New Roman" w:cs="Times New Roman"/>
        </w:rPr>
        <w:t xml:space="preserve"> vaistinius preparatus, reikia tvarkyti laikantis tinkamų atsargumo priemonių. Nesuvartotą vaistinį preparatą ar atliekas reikia tvarkyti laikantis vietinių reikalavimų.</w:t>
      </w:r>
    </w:p>
    <w:p w14:paraId="0254CDE7"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0A6BBE8F" w14:textId="77777777" w:rsidR="00E8502F" w:rsidRPr="008125CF" w:rsidRDefault="00E8502F" w:rsidP="00E8502F">
      <w:pPr>
        <w:suppressAutoHyphens/>
        <w:spacing w:after="0" w:line="240" w:lineRule="auto"/>
        <w:ind w:left="567" w:hanging="567"/>
        <w:rPr>
          <w:rFonts w:ascii="Times New Roman" w:eastAsia="Times New Roman" w:hAnsi="Times New Roman" w:cs="Times New Roman"/>
          <w:b/>
        </w:rPr>
      </w:pPr>
      <w:r w:rsidRPr="008125CF">
        <w:rPr>
          <w:rFonts w:ascii="Times New Roman" w:eastAsia="Times New Roman" w:hAnsi="Times New Roman" w:cs="Times New Roman"/>
          <w:b/>
        </w:rPr>
        <w:t>Laikymo sąlygos</w:t>
      </w:r>
    </w:p>
    <w:p w14:paraId="627A2ACC" w14:textId="77777777" w:rsidR="00E8502F" w:rsidRPr="008125CF" w:rsidRDefault="00E8502F" w:rsidP="00E8502F">
      <w:pPr>
        <w:suppressAutoHyphens/>
        <w:spacing w:after="0" w:line="240" w:lineRule="auto"/>
        <w:rPr>
          <w:rFonts w:ascii="Times New Roman" w:eastAsia="Times New Roman" w:hAnsi="Times New Roman" w:cs="Times New Roman"/>
          <w:i/>
        </w:rPr>
      </w:pPr>
      <w:r w:rsidRPr="008125CF">
        <w:rPr>
          <w:rFonts w:ascii="Times New Roman" w:eastAsia="Times New Roman" w:hAnsi="Times New Roman" w:cs="Times New Roman"/>
          <w:i/>
        </w:rPr>
        <w:t>Vaistinio preparato, esančio gamintojo pakuotėje</w:t>
      </w:r>
    </w:p>
    <w:p w14:paraId="03C8C373"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Laikyti šaldytuve (2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 – 8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C). Negalima užšaldyti.</w:t>
      </w:r>
    </w:p>
    <w:p w14:paraId="47FEB3D2"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Flakoną laikyti išorinėje dėžutėje, kad vaistinis preparatas būtų apsaugotas nuo šviesos.</w:t>
      </w:r>
    </w:p>
    <w:p w14:paraId="11455D1A"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2D1171CF" w14:textId="77777777" w:rsidR="00E8502F" w:rsidRPr="0051530F" w:rsidRDefault="00E8502F" w:rsidP="00E8502F">
      <w:pPr>
        <w:suppressAutoHyphens/>
        <w:spacing w:after="0" w:line="240" w:lineRule="auto"/>
        <w:rPr>
          <w:rFonts w:ascii="Times New Roman" w:eastAsia="Times New Roman" w:hAnsi="Times New Roman" w:cs="Times New Roman"/>
          <w:u w:val="single"/>
        </w:rPr>
      </w:pPr>
      <w:r w:rsidRPr="0051530F">
        <w:rPr>
          <w:rFonts w:ascii="Times New Roman" w:eastAsia="Times New Roman" w:hAnsi="Times New Roman" w:cs="Times New Roman"/>
          <w:u w:val="single"/>
        </w:rPr>
        <w:t xml:space="preserve">Tinkamumo laikas pirmą kartą atidarius </w:t>
      </w:r>
      <w:proofErr w:type="spellStart"/>
      <w:r w:rsidRPr="0051530F">
        <w:rPr>
          <w:rFonts w:ascii="Times New Roman" w:eastAsia="Times New Roman" w:hAnsi="Times New Roman" w:cs="Times New Roman"/>
          <w:u w:val="single"/>
        </w:rPr>
        <w:t>talpyklę</w:t>
      </w:r>
      <w:proofErr w:type="spellEnd"/>
    </w:p>
    <w:p w14:paraId="1147D0FE"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Flakonai skirti tik vienkartiniam vartojimui, bet kokius nesuvartoto vaistinio preparato likučius reikia sunaikinti. Mikrobiologiniu požiūriu, pirmą kartą pradūrus gumos kamštį, vaistinį preparatą reikia suvartoti nedelsiant. Jeigu vaistinis preparatas iš karto nevartojamas, už laikymo laiką ir sąlygas atsako vartotojas.</w:t>
      </w:r>
    </w:p>
    <w:p w14:paraId="0B295BFF"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4CBAF032" w14:textId="77777777" w:rsidR="00E8502F" w:rsidRPr="0051530F" w:rsidRDefault="00E8502F" w:rsidP="00E8502F">
      <w:pPr>
        <w:tabs>
          <w:tab w:val="left" w:pos="0"/>
        </w:tabs>
        <w:suppressAutoHyphens/>
        <w:spacing w:after="0" w:line="240" w:lineRule="auto"/>
        <w:rPr>
          <w:rFonts w:ascii="Times New Roman" w:eastAsia="Times New Roman" w:hAnsi="Times New Roman" w:cs="Times New Roman"/>
          <w:u w:val="single"/>
        </w:rPr>
      </w:pPr>
      <w:r w:rsidRPr="0051530F">
        <w:rPr>
          <w:rFonts w:ascii="Times New Roman" w:eastAsia="Times New Roman" w:hAnsi="Times New Roman" w:cs="Times New Roman"/>
          <w:u w:val="single"/>
        </w:rPr>
        <w:t>Tinkamumo laikas praskiedus injekcinį tirpalą</w:t>
      </w:r>
    </w:p>
    <w:p w14:paraId="3A9D8E99"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Vaistinį preparatą galima praskiesti 5 % gliukozės arba 0,9 % natrio chlorido tirpalu, laikantis </w:t>
      </w:r>
      <w:proofErr w:type="spellStart"/>
      <w:r w:rsidRPr="008125CF">
        <w:rPr>
          <w:rFonts w:ascii="Times New Roman" w:eastAsia="Times New Roman" w:hAnsi="Times New Roman" w:cs="Times New Roman"/>
        </w:rPr>
        <w:t>aseptikos</w:t>
      </w:r>
      <w:proofErr w:type="spellEnd"/>
      <w:r w:rsidRPr="008125CF">
        <w:rPr>
          <w:rFonts w:ascii="Times New Roman" w:eastAsia="Times New Roman" w:hAnsi="Times New Roman" w:cs="Times New Roman"/>
        </w:rPr>
        <w:t xml:space="preserve"> sąlygų, ir suleisti intraveninės infuzijos būdu. Mikrobiologiniu požiūriu vaistinį preparatą reikia suvartoti nedelsiant. Jeigu vaistinis preparatas iš karto nevartojamas, už laikymo laiką ir sąlygas iki vartojimo atsako vartotojas. Paprastai praskiestą vaistinį preparatą galima laikyti ne ilgiau kaip 24 valandas 2</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 –8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 temperatūroje, nebent vaistinis preparatas buvo skiedžiamas laikantis kontroliuojamųjų ir patvirtintų </w:t>
      </w:r>
      <w:proofErr w:type="spellStart"/>
      <w:r w:rsidRPr="008125CF">
        <w:rPr>
          <w:rFonts w:ascii="Times New Roman" w:eastAsia="Times New Roman" w:hAnsi="Times New Roman" w:cs="Times New Roman"/>
        </w:rPr>
        <w:t>aseptikos</w:t>
      </w:r>
      <w:proofErr w:type="spellEnd"/>
      <w:r w:rsidRPr="008125CF">
        <w:rPr>
          <w:rFonts w:ascii="Times New Roman" w:eastAsia="Times New Roman" w:hAnsi="Times New Roman" w:cs="Times New Roman"/>
        </w:rPr>
        <w:t xml:space="preserve"> sąlygų. </w:t>
      </w:r>
    </w:p>
    <w:p w14:paraId="497454A7" w14:textId="77777777" w:rsidR="00E8502F" w:rsidRPr="008125CF" w:rsidRDefault="00E8502F" w:rsidP="00E8502F">
      <w:pPr>
        <w:suppressAutoHyphens/>
        <w:spacing w:after="0" w:line="240" w:lineRule="auto"/>
        <w:rPr>
          <w:rFonts w:ascii="Times New Roman" w:eastAsia="Times New Roman" w:hAnsi="Times New Roman" w:cs="Times New Roman"/>
        </w:rPr>
      </w:pPr>
    </w:p>
    <w:p w14:paraId="0EE0790A" w14:textId="77777777" w:rsidR="00E8502F" w:rsidRPr="008125CF" w:rsidRDefault="00E8502F" w:rsidP="00E8502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Atliekų tvarkymas</w:t>
      </w:r>
    </w:p>
    <w:p w14:paraId="54903D76" w14:textId="77777777" w:rsidR="00E8502F" w:rsidRPr="008125CF" w:rsidRDefault="00E8502F" w:rsidP="00E8502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Vaistų negalima išmesti į kanalizaciją arba su buitinėmis atliekomis. Visas medžiagas, kurios buvo naudotos ruošiant ar skiriant vaistinį preparatą arba kitaip kontaktavo su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tirpalu, reikia tvarkyti laikantis vietinių </w:t>
      </w:r>
      <w:proofErr w:type="spellStart"/>
      <w:r w:rsidRPr="008125CF">
        <w:rPr>
          <w:rFonts w:ascii="Times New Roman" w:eastAsia="Times New Roman" w:hAnsi="Times New Roman" w:cs="Times New Roman"/>
        </w:rPr>
        <w:t>citotoksinių</w:t>
      </w:r>
      <w:proofErr w:type="spellEnd"/>
      <w:r w:rsidRPr="008125CF">
        <w:rPr>
          <w:rFonts w:ascii="Times New Roman" w:eastAsia="Times New Roman" w:hAnsi="Times New Roman" w:cs="Times New Roman"/>
        </w:rPr>
        <w:t xml:space="preserve"> medžiagų tvarkymo rekomendacijų.</w:t>
      </w:r>
    </w:p>
    <w:p w14:paraId="3C92C6FD" w14:textId="77777777" w:rsidR="00E8502F" w:rsidRPr="008125CF" w:rsidRDefault="00E8502F" w:rsidP="00E8502F">
      <w:pPr>
        <w:suppressAutoHyphens/>
        <w:spacing w:after="0" w:line="240" w:lineRule="auto"/>
        <w:rPr>
          <w:rFonts w:ascii="Times New Roman" w:eastAsia="Times New Roman" w:hAnsi="Times New Roman" w:cs="Times New Roman"/>
          <w:b/>
        </w:rPr>
      </w:pPr>
    </w:p>
    <w:p w14:paraId="65E899B2" w14:textId="77777777" w:rsidR="00E8502F" w:rsidRDefault="00E8502F" w:rsidP="00E8502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 xml:space="preserve">Išsamios informacijos apie </w:t>
      </w: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Accord</w:t>
      </w:r>
      <w:proofErr w:type="spellEnd"/>
      <w:r w:rsidRPr="008125CF">
        <w:rPr>
          <w:rFonts w:ascii="Times New Roman" w:eastAsia="Times New Roman" w:hAnsi="Times New Roman" w:cs="Times New Roman"/>
          <w:b/>
        </w:rPr>
        <w:t xml:space="preserve"> 2 mg/ml injekcinį ar infuzinį tirpalą ieškokite preparato charakteristikų santraukoje (PCS).</w:t>
      </w:r>
    </w:p>
    <w:p w14:paraId="275D2DF0" w14:textId="77777777" w:rsidR="00E8502F" w:rsidRDefault="00E8502F" w:rsidP="00E8502F">
      <w:pPr>
        <w:suppressAutoHyphens/>
        <w:spacing w:after="0" w:line="240" w:lineRule="auto"/>
        <w:rPr>
          <w:rFonts w:ascii="Times New Roman" w:eastAsia="Times New Roman" w:hAnsi="Times New Roman" w:cs="Times New Roman"/>
          <w:b/>
        </w:rPr>
      </w:pPr>
    </w:p>
    <w:p w14:paraId="3CB815B9" w14:textId="77777777" w:rsidR="00E8502F" w:rsidRPr="006F13CC" w:rsidRDefault="00E8502F" w:rsidP="00E8502F">
      <w:pPr>
        <w:suppressAutoHyphens/>
        <w:spacing w:after="0" w:line="240" w:lineRule="auto"/>
        <w:rPr>
          <w:rFonts w:ascii="Times New Roman" w:hAnsi="Times New Roman"/>
        </w:rPr>
      </w:pPr>
    </w:p>
    <w:p w14:paraId="1928793F" w14:textId="77777777" w:rsidR="00222FED" w:rsidRDefault="00222FED"/>
    <w:sectPr w:rsidR="00222FED" w:rsidSect="00E8502F">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9EEF" w14:textId="77777777" w:rsidR="00E8502F" w:rsidRDefault="00E8502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2342" w14:textId="77777777" w:rsidR="00E8502F" w:rsidRDefault="00E85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E4E83F3C"/>
    <w:lvl w:ilvl="0">
      <w:start w:val="1"/>
      <w:numFmt w:val="decimal"/>
      <w:lvlText w:val="%1."/>
      <w:lvlJc w:val="left"/>
      <w:pPr>
        <w:ind w:left="100" w:hanging="567"/>
      </w:pPr>
      <w:rPr>
        <w:rFonts w:ascii="Times New Roman" w:hAnsi="Times New Roman" w:cs="Times New Roman"/>
        <w:b/>
        <w:bCs/>
        <w:sz w:val="22"/>
        <w:szCs w:val="22"/>
      </w:rPr>
    </w:lvl>
    <w:lvl w:ilvl="1">
      <w:numFmt w:val="bullet"/>
      <w:lvlText w:val=""/>
      <w:lvlJc w:val="left"/>
      <w:pPr>
        <w:ind w:left="820" w:hanging="360"/>
      </w:pPr>
      <w:rPr>
        <w:rFonts w:ascii="Symbol" w:hAnsi="Symbol" w:cs="Symbol"/>
        <w:b w:val="0"/>
        <w:bCs w:val="0"/>
        <w:sz w:val="22"/>
        <w:szCs w:val="22"/>
      </w:rPr>
    </w:lvl>
    <w:lvl w:ilvl="2">
      <w:numFmt w:val="bullet"/>
      <w:lvlText w:val="o"/>
      <w:lvlJc w:val="left"/>
      <w:pPr>
        <w:ind w:left="1540" w:hanging="360"/>
      </w:pPr>
      <w:rPr>
        <w:rFonts w:ascii="Courier New" w:hAnsi="Courier New" w:cs="Courier New"/>
        <w:b w:val="0"/>
        <w:bCs w:val="0"/>
        <w:sz w:val="22"/>
        <w:szCs w:val="22"/>
      </w:rPr>
    </w:lvl>
    <w:lvl w:ilvl="3">
      <w:start w:val="1"/>
      <w:numFmt w:val="bullet"/>
      <w:lvlText w:val=""/>
      <w:lvlJc w:val="left"/>
      <w:pPr>
        <w:ind w:left="2450" w:hanging="360"/>
      </w:pPr>
      <w:rPr>
        <w:rFonts w:ascii="Symbol" w:hAnsi="Symbol" w:hint="default"/>
      </w:rPr>
    </w:lvl>
    <w:lvl w:ilvl="4">
      <w:numFmt w:val="bullet"/>
      <w:lvlText w:val="•"/>
      <w:lvlJc w:val="left"/>
      <w:pPr>
        <w:ind w:left="3360" w:hanging="360"/>
      </w:pPr>
    </w:lvl>
    <w:lvl w:ilvl="5">
      <w:numFmt w:val="bullet"/>
      <w:lvlText w:val="•"/>
      <w:lvlJc w:val="left"/>
      <w:pPr>
        <w:ind w:left="4270" w:hanging="360"/>
      </w:pPr>
    </w:lvl>
    <w:lvl w:ilvl="6">
      <w:numFmt w:val="bullet"/>
      <w:lvlText w:val="•"/>
      <w:lvlJc w:val="left"/>
      <w:pPr>
        <w:ind w:left="5180" w:hanging="360"/>
      </w:pPr>
    </w:lvl>
    <w:lvl w:ilvl="7">
      <w:numFmt w:val="bullet"/>
      <w:lvlText w:val="•"/>
      <w:lvlJc w:val="left"/>
      <w:pPr>
        <w:ind w:left="6090" w:hanging="360"/>
      </w:pPr>
    </w:lvl>
    <w:lvl w:ilvl="8">
      <w:numFmt w:val="bullet"/>
      <w:lvlText w:val="•"/>
      <w:lvlJc w:val="left"/>
      <w:pPr>
        <w:ind w:left="7000" w:hanging="360"/>
      </w:pPr>
    </w:lvl>
  </w:abstractNum>
  <w:abstractNum w:abstractNumId="1" w15:restartNumberingAfterBreak="0">
    <w:nsid w:val="02551DAA"/>
    <w:multiLevelType w:val="hybridMultilevel"/>
    <w:tmpl w:val="7CE6F386"/>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76830"/>
    <w:multiLevelType w:val="hybridMultilevel"/>
    <w:tmpl w:val="A57289BC"/>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E4BBC"/>
    <w:multiLevelType w:val="hybridMultilevel"/>
    <w:tmpl w:val="7ED4F3AA"/>
    <w:lvl w:ilvl="0" w:tplc="832CB314">
      <w:start w:val="1"/>
      <w:numFmt w:val="bullet"/>
      <w:pStyle w:val="BT-EMEASMCA"/>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E6533"/>
    <w:multiLevelType w:val="hybridMultilevel"/>
    <w:tmpl w:val="1E2834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A9234F"/>
    <w:multiLevelType w:val="hybridMultilevel"/>
    <w:tmpl w:val="60CA7D8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931A10"/>
    <w:multiLevelType w:val="hybridMultilevel"/>
    <w:tmpl w:val="31D05DCA"/>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20F2A"/>
    <w:multiLevelType w:val="hybridMultilevel"/>
    <w:tmpl w:val="1CFC4E4E"/>
    <w:lvl w:ilvl="0" w:tplc="BBA899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675876"/>
    <w:multiLevelType w:val="hybridMultilevel"/>
    <w:tmpl w:val="E31066E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D687DD2"/>
    <w:lvl w:ilvl="0" w:tplc="4FA0129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933F6"/>
    <w:multiLevelType w:val="hybridMultilevel"/>
    <w:tmpl w:val="5150BB4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479355B"/>
    <w:multiLevelType w:val="hybridMultilevel"/>
    <w:tmpl w:val="FF0AAAAC"/>
    <w:lvl w:ilvl="0" w:tplc="74487440">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245895"/>
    <w:multiLevelType w:val="hybridMultilevel"/>
    <w:tmpl w:val="0B367B8C"/>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4118D"/>
    <w:multiLevelType w:val="hybridMultilevel"/>
    <w:tmpl w:val="0726B87E"/>
    <w:lvl w:ilvl="0" w:tplc="7BE0AE94">
      <w:numFmt w:val="bullet"/>
      <w:lvlText w:val="-"/>
      <w:lvlJc w:val="left"/>
      <w:pPr>
        <w:tabs>
          <w:tab w:val="num" w:pos="900"/>
        </w:tabs>
        <w:ind w:left="900" w:hanging="54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834F3"/>
    <w:multiLevelType w:val="hybridMultilevel"/>
    <w:tmpl w:val="0C36E78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0582583"/>
    <w:multiLevelType w:val="hybridMultilevel"/>
    <w:tmpl w:val="7BDC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C47ED"/>
    <w:multiLevelType w:val="hybridMultilevel"/>
    <w:tmpl w:val="1736E8AE"/>
    <w:lvl w:ilvl="0" w:tplc="110651D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4203C"/>
    <w:multiLevelType w:val="hybridMultilevel"/>
    <w:tmpl w:val="9DD8E3EC"/>
    <w:lvl w:ilvl="0" w:tplc="110651D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75451F"/>
    <w:multiLevelType w:val="hybridMultilevel"/>
    <w:tmpl w:val="FD3CB348"/>
    <w:lvl w:ilvl="0" w:tplc="110651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D0FE0"/>
    <w:multiLevelType w:val="hybridMultilevel"/>
    <w:tmpl w:val="AE22F5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545098"/>
    <w:multiLevelType w:val="hybridMultilevel"/>
    <w:tmpl w:val="1FAC59EA"/>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60460"/>
    <w:multiLevelType w:val="hybridMultilevel"/>
    <w:tmpl w:val="2CB8FA6E"/>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5F056A"/>
    <w:multiLevelType w:val="hybridMultilevel"/>
    <w:tmpl w:val="7B5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70C24"/>
    <w:multiLevelType w:val="hybridMultilevel"/>
    <w:tmpl w:val="C6D8D5C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5327916"/>
    <w:multiLevelType w:val="hybridMultilevel"/>
    <w:tmpl w:val="1B0E2B20"/>
    <w:lvl w:ilvl="0" w:tplc="110651D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504488"/>
    <w:multiLevelType w:val="hybridMultilevel"/>
    <w:tmpl w:val="A10A7E1E"/>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9203C"/>
    <w:multiLevelType w:val="hybridMultilevel"/>
    <w:tmpl w:val="ACC8F40E"/>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B73DF"/>
    <w:multiLevelType w:val="hybridMultilevel"/>
    <w:tmpl w:val="E416C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8E535B"/>
    <w:multiLevelType w:val="hybridMultilevel"/>
    <w:tmpl w:val="3998DFF2"/>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541CF"/>
    <w:multiLevelType w:val="hybridMultilevel"/>
    <w:tmpl w:val="AE465410"/>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B088F"/>
    <w:multiLevelType w:val="hybridMultilevel"/>
    <w:tmpl w:val="022C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A48BC"/>
    <w:multiLevelType w:val="multilevel"/>
    <w:tmpl w:val="2E20D390"/>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503975014">
    <w:abstractNumId w:val="9"/>
  </w:num>
  <w:num w:numId="2" w16cid:durableId="820655197">
    <w:abstractNumId w:val="13"/>
  </w:num>
  <w:num w:numId="3" w16cid:durableId="777220533">
    <w:abstractNumId w:val="21"/>
  </w:num>
  <w:num w:numId="4" w16cid:durableId="1604653325">
    <w:abstractNumId w:val="1"/>
  </w:num>
  <w:num w:numId="5" w16cid:durableId="2052264365">
    <w:abstractNumId w:val="32"/>
  </w:num>
  <w:num w:numId="6" w16cid:durableId="1668632046">
    <w:abstractNumId w:val="23"/>
  </w:num>
  <w:num w:numId="7" w16cid:durableId="1620257291">
    <w:abstractNumId w:val="3"/>
  </w:num>
  <w:num w:numId="8" w16cid:durableId="2033144665">
    <w:abstractNumId w:val="5"/>
  </w:num>
  <w:num w:numId="9" w16cid:durableId="1009137136">
    <w:abstractNumId w:val="8"/>
  </w:num>
  <w:num w:numId="10" w16cid:durableId="1203978829">
    <w:abstractNumId w:val="14"/>
  </w:num>
  <w:num w:numId="11" w16cid:durableId="1791051291">
    <w:abstractNumId w:val="10"/>
  </w:num>
  <w:num w:numId="12" w16cid:durableId="1201868468">
    <w:abstractNumId w:val="0"/>
  </w:num>
  <w:num w:numId="13" w16cid:durableId="3289083">
    <w:abstractNumId w:val="4"/>
  </w:num>
  <w:num w:numId="14" w16cid:durableId="104665540">
    <w:abstractNumId w:val="24"/>
  </w:num>
  <w:num w:numId="15" w16cid:durableId="781149713">
    <w:abstractNumId w:val="17"/>
  </w:num>
  <w:num w:numId="16" w16cid:durableId="1553420539">
    <w:abstractNumId w:val="31"/>
  </w:num>
  <w:num w:numId="17" w16cid:durableId="1760441682">
    <w:abstractNumId w:val="15"/>
  </w:num>
  <w:num w:numId="18" w16cid:durableId="12532957">
    <w:abstractNumId w:val="22"/>
  </w:num>
  <w:num w:numId="19" w16cid:durableId="1643460572">
    <w:abstractNumId w:val="25"/>
  </w:num>
  <w:num w:numId="20" w16cid:durableId="1819346107">
    <w:abstractNumId w:val="28"/>
  </w:num>
  <w:num w:numId="21" w16cid:durableId="1856073101">
    <w:abstractNumId w:val="16"/>
  </w:num>
  <w:num w:numId="22" w16cid:durableId="1695619899">
    <w:abstractNumId w:val="7"/>
  </w:num>
  <w:num w:numId="23" w16cid:durableId="1979722188">
    <w:abstractNumId w:val="11"/>
  </w:num>
  <w:num w:numId="24" w16cid:durableId="1445034147">
    <w:abstractNumId w:val="19"/>
  </w:num>
  <w:num w:numId="25" w16cid:durableId="2056158668">
    <w:abstractNumId w:val="30"/>
  </w:num>
  <w:num w:numId="26" w16cid:durableId="668142200">
    <w:abstractNumId w:val="20"/>
  </w:num>
  <w:num w:numId="27" w16cid:durableId="1749424872">
    <w:abstractNumId w:val="29"/>
  </w:num>
  <w:num w:numId="28" w16cid:durableId="1805583224">
    <w:abstractNumId w:val="2"/>
  </w:num>
  <w:num w:numId="29" w16cid:durableId="129517416">
    <w:abstractNumId w:val="27"/>
  </w:num>
  <w:num w:numId="30" w16cid:durableId="2092969271">
    <w:abstractNumId w:val="12"/>
  </w:num>
  <w:num w:numId="31" w16cid:durableId="52585860">
    <w:abstractNumId w:val="26"/>
  </w:num>
  <w:num w:numId="32" w16cid:durableId="348722951">
    <w:abstractNumId w:val="6"/>
  </w:num>
  <w:num w:numId="33" w16cid:durableId="2085906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2F"/>
    <w:rsid w:val="00222FED"/>
    <w:rsid w:val="005F173E"/>
    <w:rsid w:val="006E0185"/>
    <w:rsid w:val="008B3AD4"/>
    <w:rsid w:val="00E85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5584"/>
  <w15:chartTrackingRefBased/>
  <w15:docId w15:val="{C97DA77B-EA62-4C4D-9D09-80EE454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02F"/>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E85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85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850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50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50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50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50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50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50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50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E850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850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50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50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50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50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50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50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5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50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50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50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50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502F"/>
    <w:rPr>
      <w:i/>
      <w:iCs/>
      <w:color w:val="404040" w:themeColor="text1" w:themeTint="BF"/>
    </w:rPr>
  </w:style>
  <w:style w:type="paragraph" w:styleId="Sraopastraipa">
    <w:name w:val="List Paragraph"/>
    <w:basedOn w:val="prastasis"/>
    <w:uiPriority w:val="34"/>
    <w:qFormat/>
    <w:rsid w:val="00E8502F"/>
    <w:pPr>
      <w:ind w:left="720"/>
      <w:contextualSpacing/>
    </w:pPr>
  </w:style>
  <w:style w:type="character" w:styleId="Rykuspabraukimas">
    <w:name w:val="Intense Emphasis"/>
    <w:basedOn w:val="Numatytasispastraiposriftas"/>
    <w:uiPriority w:val="21"/>
    <w:qFormat/>
    <w:rsid w:val="00E8502F"/>
    <w:rPr>
      <w:i/>
      <w:iCs/>
      <w:color w:val="0F4761" w:themeColor="accent1" w:themeShade="BF"/>
    </w:rPr>
  </w:style>
  <w:style w:type="paragraph" w:styleId="Iskirtacitata">
    <w:name w:val="Intense Quote"/>
    <w:basedOn w:val="prastasis"/>
    <w:next w:val="prastasis"/>
    <w:link w:val="IskirtacitataDiagrama"/>
    <w:uiPriority w:val="30"/>
    <w:qFormat/>
    <w:rsid w:val="00E85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502F"/>
    <w:rPr>
      <w:i/>
      <w:iCs/>
      <w:color w:val="0F4761" w:themeColor="accent1" w:themeShade="BF"/>
    </w:rPr>
  </w:style>
  <w:style w:type="character" w:styleId="Rykinuoroda">
    <w:name w:val="Intense Reference"/>
    <w:basedOn w:val="Numatytasispastraiposriftas"/>
    <w:uiPriority w:val="32"/>
    <w:qFormat/>
    <w:rsid w:val="00E8502F"/>
    <w:rPr>
      <w:b/>
      <w:bCs/>
      <w:smallCaps/>
      <w:color w:val="0F4761" w:themeColor="accent1" w:themeShade="BF"/>
      <w:spacing w:val="5"/>
    </w:rPr>
  </w:style>
  <w:style w:type="numbering" w:customStyle="1" w:styleId="Sraonra1">
    <w:name w:val="Sąrašo nėra1"/>
    <w:next w:val="Sraonra"/>
    <w:uiPriority w:val="99"/>
    <w:semiHidden/>
    <w:unhideWhenUsed/>
    <w:rsid w:val="00E8502F"/>
  </w:style>
  <w:style w:type="paragraph" w:styleId="Debesliotekstas">
    <w:name w:val="Balloon Text"/>
    <w:basedOn w:val="prastasis"/>
    <w:link w:val="DebesliotekstasDiagrama"/>
    <w:uiPriority w:val="99"/>
    <w:semiHidden/>
    <w:rsid w:val="00E8502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8502F"/>
    <w:rPr>
      <w:rFonts w:ascii="Tahoma" w:eastAsia="Times New Roman" w:hAnsi="Tahoma" w:cs="Tahoma"/>
      <w:kern w:val="0"/>
      <w:sz w:val="16"/>
      <w:szCs w:val="16"/>
      <w14:ligatures w14:val="none"/>
    </w:rPr>
  </w:style>
  <w:style w:type="character" w:customStyle="1" w:styleId="BalloonTextChar">
    <w:name w:val="Balloon Text Char"/>
    <w:basedOn w:val="Numatytasispastraiposriftas"/>
    <w:uiPriority w:val="99"/>
    <w:semiHidden/>
    <w:rsid w:val="00E8502F"/>
    <w:rPr>
      <w:rFonts w:ascii="Tahoma" w:hAnsi="Tahoma" w:cs="Tahoma"/>
      <w:sz w:val="16"/>
      <w:szCs w:val="16"/>
      <w:lang w:val="lt-LT"/>
    </w:rPr>
  </w:style>
  <w:style w:type="character" w:styleId="Hipersaitas">
    <w:name w:val="Hyperlink"/>
    <w:rsid w:val="00E8502F"/>
    <w:rPr>
      <w:rFonts w:cs="Times New Roman"/>
      <w:color w:val="0000FF"/>
      <w:u w:val="single"/>
    </w:rPr>
  </w:style>
  <w:style w:type="paragraph" w:customStyle="1" w:styleId="PI-1EMEASMCA">
    <w:name w:val="PI-1 EMEA_SMCA"/>
    <w:basedOn w:val="Antrat2"/>
    <w:autoRedefine/>
    <w:rsid w:val="00E8502F"/>
    <w:pPr>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E8502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rPr>
  </w:style>
  <w:style w:type="character" w:customStyle="1" w:styleId="PI-1labEMEASMCAChar">
    <w:name w:val="PI-1_lab EMEA_SMCA Char"/>
    <w:link w:val="PI-1labEMEASMCA"/>
    <w:locked/>
    <w:rsid w:val="00E8502F"/>
    <w:rPr>
      <w:rFonts w:ascii="Times New Roman" w:eastAsia="Times New Roman" w:hAnsi="Times New Roman" w:cs="Times New Roman"/>
      <w:b/>
      <w:noProof/>
      <w:kern w:val="0"/>
      <w:sz w:val="22"/>
      <w:szCs w:val="20"/>
      <w14:ligatures w14:val="none"/>
    </w:rPr>
  </w:style>
  <w:style w:type="paragraph" w:customStyle="1" w:styleId="PI-2EMEASMCA">
    <w:name w:val="PI-2 EMEA_SMCA"/>
    <w:basedOn w:val="Antrat3"/>
    <w:autoRedefine/>
    <w:rsid w:val="00E8502F"/>
    <w:pPr>
      <w:tabs>
        <w:tab w:val="left" w:pos="567"/>
      </w:tabs>
      <w:spacing w:before="0" w:after="0" w:line="240" w:lineRule="auto"/>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E8502F"/>
    <w:pPr>
      <w:spacing w:after="0" w:line="240" w:lineRule="auto"/>
    </w:pPr>
    <w:rPr>
      <w:rFonts w:ascii="Times New Roman" w:eastAsia="Times New Roman" w:hAnsi="Times New Roman" w:cs="Times New Roman"/>
      <w:noProof/>
      <w:szCs w:val="20"/>
    </w:rPr>
  </w:style>
  <w:style w:type="paragraph" w:customStyle="1" w:styleId="TTEMEASMCA">
    <w:name w:val="TT EMEA_SMCA"/>
    <w:basedOn w:val="Antrat1"/>
    <w:link w:val="TTEMEASMCAChar"/>
    <w:autoRedefine/>
    <w:rsid w:val="00E8502F"/>
    <w:pPr>
      <w:keepNext w:val="0"/>
      <w:keepLines w:val="0"/>
      <w:tabs>
        <w:tab w:val="left" w:pos="567"/>
      </w:tabs>
      <w:spacing w:before="0" w:after="0" w:line="240" w:lineRule="auto"/>
      <w:jc w:val="center"/>
    </w:pPr>
    <w:rPr>
      <w:rFonts w:ascii="Times New Roman" w:eastAsia="Times New Roman" w:hAnsi="Times New Roman" w:cs="Times New Roman"/>
      <w:b/>
      <w:caps/>
      <w:color w:val="auto"/>
      <w:sz w:val="22"/>
      <w:szCs w:val="20"/>
      <w:lang w:val="en-US"/>
    </w:rPr>
  </w:style>
  <w:style w:type="character" w:customStyle="1" w:styleId="TTEMEASMCAChar">
    <w:name w:val="TT EMEA_SMCA Char"/>
    <w:link w:val="TTEMEASMCA"/>
    <w:locked/>
    <w:rsid w:val="00E8502F"/>
    <w:rPr>
      <w:rFonts w:ascii="Times New Roman" w:eastAsia="Times New Roman" w:hAnsi="Times New Roman" w:cs="Times New Roman"/>
      <w:b/>
      <w:caps/>
      <w:kern w:val="0"/>
      <w:sz w:val="22"/>
      <w:szCs w:val="20"/>
      <w:lang w:val="en-US"/>
      <w14:ligatures w14:val="none"/>
    </w:rPr>
  </w:style>
  <w:style w:type="paragraph" w:customStyle="1" w:styleId="BTAnIIEMEASMCA">
    <w:name w:val="BT(AnII) EMEA_SMCA"/>
    <w:basedOn w:val="Debesliotekstas"/>
    <w:autoRedefine/>
    <w:rsid w:val="00E8502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8502F"/>
    <w:pPr>
      <w:numPr>
        <w:numId w:val="7"/>
      </w:numPr>
      <w:ind w:left="567" w:hanging="567"/>
    </w:pPr>
  </w:style>
  <w:style w:type="paragraph" w:customStyle="1" w:styleId="PI-3EMEASMCA">
    <w:name w:val="PI-3 EMEA_SMCA"/>
    <w:basedOn w:val="prastasis"/>
    <w:autoRedefine/>
    <w:rsid w:val="00E8502F"/>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E8502F"/>
    <w:rPr>
      <w:b/>
    </w:rPr>
  </w:style>
  <w:style w:type="paragraph" w:customStyle="1" w:styleId="BTbeEMEASMCA">
    <w:name w:val="BT(be) EMEA_SMCA"/>
    <w:basedOn w:val="BTEMEASMCA"/>
    <w:autoRedefine/>
    <w:rsid w:val="00E8502F"/>
    <w:pPr>
      <w:jc w:val="center"/>
    </w:pPr>
    <w:rPr>
      <w:b/>
    </w:rPr>
  </w:style>
  <w:style w:type="paragraph" w:customStyle="1" w:styleId="BTeEMEASMCA">
    <w:name w:val="BT(e) EMEA_SMCA"/>
    <w:basedOn w:val="BTEMEASMCA"/>
    <w:link w:val="BTeEMEASMCAChar"/>
    <w:autoRedefine/>
    <w:rsid w:val="00E8502F"/>
    <w:pPr>
      <w:jc w:val="center"/>
    </w:pPr>
  </w:style>
  <w:style w:type="paragraph" w:customStyle="1" w:styleId="BTgEMEASMCA">
    <w:name w:val="BT(g) EMEA_SMCA"/>
    <w:basedOn w:val="BTEMEASMCA"/>
    <w:link w:val="BTgEMEASMCAChar"/>
    <w:autoRedefine/>
    <w:rsid w:val="00E8502F"/>
    <w:rPr>
      <w:i/>
      <w:color w:val="008000"/>
    </w:rPr>
  </w:style>
  <w:style w:type="character" w:customStyle="1" w:styleId="BTEMEASMCAChar">
    <w:name w:val="BT EMEA_SMCA Char"/>
    <w:link w:val="BTEMEASMCA"/>
    <w:locked/>
    <w:rsid w:val="00E8502F"/>
    <w:rPr>
      <w:rFonts w:ascii="Times New Roman" w:eastAsia="Times New Roman" w:hAnsi="Times New Roman" w:cs="Times New Roman"/>
      <w:noProof/>
      <w:kern w:val="0"/>
      <w:sz w:val="22"/>
      <w:szCs w:val="20"/>
      <w14:ligatures w14:val="none"/>
    </w:rPr>
  </w:style>
  <w:style w:type="character" w:customStyle="1" w:styleId="BTgEMEASMCAChar">
    <w:name w:val="BT(g) EMEA_SMCA Char"/>
    <w:link w:val="BTgEMEASMCA"/>
    <w:locked/>
    <w:rsid w:val="00E8502F"/>
    <w:rPr>
      <w:rFonts w:ascii="Times New Roman" w:eastAsia="Times New Roman" w:hAnsi="Times New Roman" w:cs="Times New Roman"/>
      <w:i/>
      <w:noProof/>
      <w:color w:val="008000"/>
      <w:kern w:val="0"/>
      <w:sz w:val="22"/>
      <w:szCs w:val="20"/>
      <w14:ligatures w14:val="none"/>
    </w:rPr>
  </w:style>
  <w:style w:type="paragraph" w:customStyle="1" w:styleId="BTuEMEASMCA">
    <w:name w:val="BT(u) EMEA_SMCA"/>
    <w:basedOn w:val="BTEMEASMCA"/>
    <w:autoRedefine/>
    <w:rsid w:val="00E8502F"/>
    <w:rPr>
      <w:u w:val="single"/>
    </w:rPr>
  </w:style>
  <w:style w:type="paragraph" w:styleId="Dokumentostruktra">
    <w:name w:val="Document Map"/>
    <w:basedOn w:val="prastasis"/>
    <w:link w:val="DokumentostruktraDiagrama"/>
    <w:semiHidden/>
    <w:rsid w:val="00E8502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E8502F"/>
    <w:rPr>
      <w:rFonts w:ascii="Tahoma" w:eastAsia="Times New Roman" w:hAnsi="Tahoma" w:cs="Tahoma"/>
      <w:kern w:val="0"/>
      <w:sz w:val="20"/>
      <w:szCs w:val="20"/>
      <w:shd w:val="clear" w:color="auto" w:fill="000080"/>
      <w14:ligatures w14:val="none"/>
    </w:rPr>
  </w:style>
  <w:style w:type="paragraph" w:styleId="Indeksas1">
    <w:name w:val="index 1"/>
    <w:basedOn w:val="prastasis"/>
    <w:next w:val="prastasis"/>
    <w:autoRedefine/>
    <w:semiHidden/>
    <w:rsid w:val="00E8502F"/>
    <w:pPr>
      <w:spacing w:after="0" w:line="240" w:lineRule="auto"/>
      <w:ind w:left="18"/>
      <w:jc w:val="both"/>
    </w:pPr>
    <w:rPr>
      <w:rFonts w:ascii="Times New Roman" w:eastAsia="Times New Roman" w:hAnsi="Times New Roman" w:cs="Times New Roman"/>
      <w:sz w:val="24"/>
      <w:szCs w:val="23"/>
      <w:lang w:val="en-US"/>
    </w:rPr>
  </w:style>
  <w:style w:type="character" w:customStyle="1" w:styleId="BTeEMEASMCAChar">
    <w:name w:val="BT(e) EMEA_SMCA Char"/>
    <w:link w:val="BTeEMEASMCA"/>
    <w:locked/>
    <w:rsid w:val="00E8502F"/>
    <w:rPr>
      <w:rFonts w:ascii="Times New Roman" w:eastAsia="Times New Roman" w:hAnsi="Times New Roman" w:cs="Times New Roman"/>
      <w:noProof/>
      <w:kern w:val="0"/>
      <w:sz w:val="22"/>
      <w:szCs w:val="20"/>
      <w14:ligatures w14:val="none"/>
    </w:rPr>
  </w:style>
  <w:style w:type="paragraph" w:styleId="Pagrindinistekstas2">
    <w:name w:val="Body Text 2"/>
    <w:basedOn w:val="prastasis"/>
    <w:link w:val="Pagrindinistekstas2Diagrama"/>
    <w:rsid w:val="00E8502F"/>
    <w:pPr>
      <w:spacing w:after="0" w:line="360" w:lineRule="auto"/>
      <w:jc w:val="both"/>
    </w:pPr>
    <w:rPr>
      <w:rFonts w:ascii="Times New Roman" w:eastAsia="Times New Roman" w:hAnsi="Times New Roman" w:cs="Times New Roman"/>
      <w:sz w:val="28"/>
      <w:szCs w:val="20"/>
      <w:lang w:val="en-US"/>
    </w:rPr>
  </w:style>
  <w:style w:type="character" w:customStyle="1" w:styleId="Pagrindinistekstas2Diagrama">
    <w:name w:val="Pagrindinis tekstas 2 Diagrama"/>
    <w:basedOn w:val="Numatytasispastraiposriftas"/>
    <w:link w:val="Pagrindinistekstas2"/>
    <w:rsid w:val="00E8502F"/>
    <w:rPr>
      <w:rFonts w:ascii="Times New Roman" w:eastAsia="Times New Roman" w:hAnsi="Times New Roman" w:cs="Times New Roman"/>
      <w:kern w:val="0"/>
      <w:sz w:val="28"/>
      <w:szCs w:val="20"/>
      <w:lang w:val="en-US"/>
      <w14:ligatures w14:val="none"/>
    </w:rPr>
  </w:style>
  <w:style w:type="paragraph" w:styleId="Pagrindinistekstas">
    <w:name w:val="Body Text"/>
    <w:basedOn w:val="prastasis"/>
    <w:link w:val="PagrindinistekstasDiagrama"/>
    <w:uiPriority w:val="99"/>
    <w:rsid w:val="00E8502F"/>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E8502F"/>
    <w:rPr>
      <w:rFonts w:ascii="Times New Roman" w:eastAsia="Times New Roman" w:hAnsi="Times New Roman" w:cs="Times New Roman"/>
      <w:kern w:val="0"/>
      <w14:ligatures w14:val="none"/>
    </w:rPr>
  </w:style>
  <w:style w:type="character" w:styleId="Komentaronuoroda">
    <w:name w:val="annotation reference"/>
    <w:semiHidden/>
    <w:rsid w:val="00E8502F"/>
    <w:rPr>
      <w:rFonts w:cs="Times New Roman"/>
      <w:sz w:val="16"/>
    </w:rPr>
  </w:style>
  <w:style w:type="paragraph" w:styleId="Komentarotekstas">
    <w:name w:val="annotation text"/>
    <w:basedOn w:val="prastasis"/>
    <w:link w:val="KomentarotekstasDiagrama"/>
    <w:semiHidden/>
    <w:rsid w:val="00E8502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E8502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rsid w:val="00E8502F"/>
    <w:rPr>
      <w:b/>
      <w:bCs/>
    </w:rPr>
  </w:style>
  <w:style w:type="character" w:customStyle="1" w:styleId="KomentarotemaDiagrama">
    <w:name w:val="Komentaro tema Diagrama"/>
    <w:basedOn w:val="KomentarotekstasDiagrama"/>
    <w:link w:val="Komentarotema"/>
    <w:semiHidden/>
    <w:rsid w:val="00E8502F"/>
    <w:rPr>
      <w:rFonts w:ascii="Times New Roman" w:eastAsia="Times New Roman" w:hAnsi="Times New Roman" w:cs="Times New Roman"/>
      <w:b/>
      <w:bCs/>
      <w:kern w:val="0"/>
      <w:sz w:val="20"/>
      <w:szCs w:val="20"/>
      <w14:ligatures w14:val="none"/>
    </w:rPr>
  </w:style>
  <w:style w:type="paragraph" w:customStyle="1" w:styleId="Normal1">
    <w:name w:val="Normal1"/>
    <w:link w:val="Normal1Char"/>
    <w:rsid w:val="00E8502F"/>
    <w:pPr>
      <w:widowControl w:val="0"/>
      <w:spacing w:after="0" w:line="240" w:lineRule="auto"/>
    </w:pPr>
    <w:rPr>
      <w:rFonts w:ascii="Times New Roman" w:eastAsia="Times New Roman" w:hAnsi="Times New Roman" w:cs="Times New Roman"/>
      <w:noProof/>
      <w:kern w:val="0"/>
      <w:szCs w:val="20"/>
      <w:lang w:eastAsia="lt-LT"/>
      <w14:ligatures w14:val="none"/>
    </w:rPr>
  </w:style>
  <w:style w:type="character" w:customStyle="1" w:styleId="Normal1Char">
    <w:name w:val="Normal1 Char"/>
    <w:link w:val="Normal1"/>
    <w:locked/>
    <w:rsid w:val="00E8502F"/>
    <w:rPr>
      <w:rFonts w:ascii="Times New Roman" w:eastAsia="Times New Roman" w:hAnsi="Times New Roman" w:cs="Times New Roman"/>
      <w:noProof/>
      <w:kern w:val="0"/>
      <w:szCs w:val="20"/>
      <w:lang w:eastAsia="lt-LT"/>
      <w14:ligatures w14:val="none"/>
    </w:rPr>
  </w:style>
  <w:style w:type="paragraph" w:styleId="Porat">
    <w:name w:val="footer"/>
    <w:basedOn w:val="prastasis"/>
    <w:link w:val="PoratDiagrama"/>
    <w:rsid w:val="00E8502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E8502F"/>
    <w:rPr>
      <w:rFonts w:ascii="Times New Roman" w:eastAsia="Times New Roman" w:hAnsi="Times New Roman" w:cs="Times New Roman"/>
      <w:kern w:val="0"/>
      <w14:ligatures w14:val="none"/>
    </w:rPr>
  </w:style>
  <w:style w:type="character" w:styleId="Puslapionumeris">
    <w:name w:val="page number"/>
    <w:rsid w:val="00E8502F"/>
    <w:rPr>
      <w:rFonts w:cs="Times New Roman"/>
    </w:rPr>
  </w:style>
  <w:style w:type="paragraph" w:styleId="Antrats">
    <w:name w:val="header"/>
    <w:basedOn w:val="prastasis"/>
    <w:link w:val="AntratsDiagrama"/>
    <w:rsid w:val="00E8502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E8502F"/>
    <w:rPr>
      <w:rFonts w:ascii="Times New Roman" w:eastAsia="Times New Roman" w:hAnsi="Times New Roman" w:cs="Times New Roman"/>
      <w:kern w:val="0"/>
      <w14:ligatures w14:val="none"/>
    </w:rPr>
  </w:style>
  <w:style w:type="paragraph" w:styleId="Pataisymai">
    <w:name w:val="Revision"/>
    <w:hidden/>
    <w:uiPriority w:val="99"/>
    <w:semiHidden/>
    <w:rsid w:val="00E8502F"/>
    <w:pPr>
      <w:spacing w:after="0" w:line="240" w:lineRule="auto"/>
    </w:pPr>
    <w:rPr>
      <w:rFonts w:ascii="Times New Roman" w:eastAsia="Times New Roman" w:hAnsi="Times New Roman" w:cs="Times New Roman"/>
      <w:kern w:val="0"/>
      <w14:ligatures w14:val="none"/>
    </w:rPr>
  </w:style>
  <w:style w:type="paragraph" w:styleId="prastasiniatinklio">
    <w:name w:val="Normal (Web)"/>
    <w:basedOn w:val="prastasis"/>
    <w:uiPriority w:val="99"/>
    <w:rsid w:val="00E8502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59"/>
    <w:rsid w:val="00E8502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rsid w:val="00E8502F"/>
    <w:pPr>
      <w:tabs>
        <w:tab w:val="left" w:pos="567"/>
      </w:tabs>
      <w:spacing w:after="0" w:line="240" w:lineRule="auto"/>
    </w:pPr>
    <w:rPr>
      <w:rFonts w:ascii="Times New Roman" w:eastAsia="Times New Roman" w:hAnsi="Times New Roman" w:cs="Times New Roman"/>
      <w:sz w:val="20"/>
      <w:szCs w:val="20"/>
      <w:lang w:val="x-none" w:eastAsia="x-none"/>
    </w:rPr>
  </w:style>
  <w:style w:type="character" w:customStyle="1" w:styleId="DokumentoinaostekstasDiagrama">
    <w:name w:val="Dokumento išnašos tekstas Diagrama"/>
    <w:basedOn w:val="Numatytasispastraiposriftas"/>
    <w:link w:val="Dokumentoinaostekstas"/>
    <w:uiPriority w:val="99"/>
    <w:semiHidden/>
    <w:rsid w:val="00E8502F"/>
    <w:rPr>
      <w:rFonts w:ascii="Times New Roman" w:eastAsia="Times New Roman" w:hAnsi="Times New Roman" w:cs="Times New Roman"/>
      <w:kern w:val="0"/>
      <w:sz w:val="20"/>
      <w:szCs w:val="20"/>
      <w:lang w:val="x-none" w:eastAsia="x-none"/>
      <w14:ligatures w14:val="none"/>
    </w:rPr>
  </w:style>
  <w:style w:type="paragraph" w:customStyle="1" w:styleId="TableParagraph">
    <w:name w:val="Table Paragraph"/>
    <w:basedOn w:val="prastasis"/>
    <w:uiPriority w:val="1"/>
    <w:qFormat/>
    <w:rsid w:val="00E8502F"/>
    <w:pPr>
      <w:widowControl w:val="0"/>
      <w:autoSpaceDE w:val="0"/>
      <w:autoSpaceDN w:val="0"/>
      <w:adjustRightInd w:val="0"/>
      <w:spacing w:after="0" w:line="240" w:lineRule="auto"/>
    </w:pPr>
    <w:rPr>
      <w:rFonts w:ascii="Times New Roman" w:eastAsiaTheme="minorEastAsia" w:hAnsi="Times New Roman" w:cs="Times New Roman"/>
      <w:sz w:val="24"/>
      <w:szCs w:val="24"/>
      <w:lang w:val="en-IN" w:eastAsia="en-IN"/>
    </w:rPr>
  </w:style>
  <w:style w:type="paragraph" w:customStyle="1" w:styleId="ReferenceLine">
    <w:name w:val="Reference Line"/>
    <w:basedOn w:val="Pagrindinistekstas"/>
    <w:rsid w:val="00E8502F"/>
    <w:pPr>
      <w:spacing w:after="0"/>
      <w:jc w:val="both"/>
    </w:pPr>
    <w:rPr>
      <w:rFonts w:ascii="Arial" w:hAnsi="Arial"/>
      <w:bCs/>
      <w:szCs w:val="20"/>
      <w:lang w:val="en-US"/>
    </w:rPr>
  </w:style>
  <w:style w:type="character" w:styleId="Emfaz">
    <w:name w:val="Emphasis"/>
    <w:basedOn w:val="Numatytasispastraiposriftas"/>
    <w:uiPriority w:val="20"/>
    <w:qFormat/>
    <w:rsid w:val="00E850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20850</Words>
  <Characters>11885</Characters>
  <Application>Microsoft Office Word</Application>
  <DocSecurity>0</DocSecurity>
  <Lines>99</Lines>
  <Paragraphs>65</Paragraphs>
  <ScaleCrop>false</ScaleCrop>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2025-07-30T12:50:00Z</dcterms:created>
  <dcterms:modified xsi:type="dcterms:W3CDTF">2025-07-30T12:50:00Z</dcterms:modified>
</cp:coreProperties>
</file>