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6DC" w:rsidRPr="005C11FD" w:rsidRDefault="00A636DC" w:rsidP="00A636DC">
      <w:pPr>
        <w:pStyle w:val="Antrat3"/>
        <w:rPr>
          <w:rFonts w:ascii="Times New Roman" w:hAnsi="Times New Roman" w:cs="Times New Roman"/>
          <w:sz w:val="22"/>
          <w:szCs w:val="22"/>
        </w:rPr>
      </w:pPr>
      <w:r w:rsidRPr="005C11FD">
        <w:rPr>
          <w:rFonts w:ascii="Times New Roman" w:hAnsi="Times New Roman" w:cs="Times New Roman"/>
          <w:sz w:val="22"/>
          <w:szCs w:val="22"/>
        </w:rPr>
        <w:t>Pakuotės lapelis: informacija vartotojui</w:t>
      </w:r>
    </w:p>
    <w:p w:rsidR="00A636DC" w:rsidRPr="005C11FD" w:rsidRDefault="00A636DC" w:rsidP="00A636DC">
      <w:pPr>
        <w:rPr>
          <w:b/>
          <w:bCs/>
          <w:sz w:val="22"/>
          <w:szCs w:val="22"/>
        </w:rPr>
      </w:pPr>
    </w:p>
    <w:p w:rsidR="00A636DC" w:rsidRPr="005C11FD" w:rsidRDefault="00A636DC" w:rsidP="00A636DC">
      <w:pPr>
        <w:pStyle w:val="prastasiniatinklio"/>
        <w:tabs>
          <w:tab w:val="left" w:pos="969"/>
        </w:tabs>
        <w:spacing w:before="0" w:beforeAutospacing="0" w:after="0" w:afterAutospacing="0"/>
        <w:jc w:val="center"/>
        <w:rPr>
          <w:b/>
          <w:sz w:val="22"/>
          <w:szCs w:val="22"/>
        </w:rPr>
      </w:pPr>
      <w:bookmarkStart w:id="0" w:name="OLE_LINK11"/>
      <w:proofErr w:type="spellStart"/>
      <w:r w:rsidRPr="005C11FD">
        <w:rPr>
          <w:b/>
          <w:sz w:val="22"/>
          <w:szCs w:val="22"/>
        </w:rPr>
        <w:t>Carboplatin</w:t>
      </w:r>
      <w:proofErr w:type="spellEnd"/>
      <w:r w:rsidRPr="005C11FD">
        <w:rPr>
          <w:b/>
          <w:sz w:val="22"/>
          <w:szCs w:val="22"/>
        </w:rPr>
        <w:t xml:space="preserve"> </w:t>
      </w:r>
      <w:proofErr w:type="spellStart"/>
      <w:r w:rsidRPr="005C11FD">
        <w:rPr>
          <w:b/>
          <w:sz w:val="22"/>
          <w:szCs w:val="22"/>
        </w:rPr>
        <w:t>Accord</w:t>
      </w:r>
      <w:proofErr w:type="spellEnd"/>
      <w:r w:rsidRPr="005C11FD">
        <w:rPr>
          <w:b/>
          <w:sz w:val="22"/>
          <w:szCs w:val="22"/>
        </w:rPr>
        <w:t xml:space="preserve"> 10 mg/ml koncentratas infuziniam tirpalui</w:t>
      </w:r>
    </w:p>
    <w:bookmarkEnd w:id="0"/>
    <w:p w:rsidR="00A636DC" w:rsidRPr="005C11FD" w:rsidRDefault="00A636DC" w:rsidP="00A636DC">
      <w:pPr>
        <w:pStyle w:val="prastasiniatinklio"/>
        <w:tabs>
          <w:tab w:val="left" w:pos="969"/>
        </w:tabs>
        <w:spacing w:before="0" w:beforeAutospacing="0" w:after="0" w:afterAutospacing="0"/>
        <w:jc w:val="center"/>
        <w:rPr>
          <w:sz w:val="22"/>
          <w:szCs w:val="22"/>
        </w:rPr>
      </w:pPr>
      <w:proofErr w:type="spellStart"/>
      <w:r w:rsidRPr="005C11FD">
        <w:rPr>
          <w:sz w:val="22"/>
          <w:szCs w:val="22"/>
        </w:rPr>
        <w:t>karboplatina</w:t>
      </w:r>
      <w:proofErr w:type="spellEnd"/>
    </w:p>
    <w:p w:rsidR="00A636DC" w:rsidRPr="005C11FD" w:rsidRDefault="00A636DC" w:rsidP="00A636DC">
      <w:pPr>
        <w:pStyle w:val="prastasiniatinklio"/>
        <w:tabs>
          <w:tab w:val="left" w:pos="969"/>
        </w:tabs>
        <w:spacing w:before="0" w:beforeAutospacing="0" w:after="0" w:afterAutospacing="0"/>
        <w:jc w:val="both"/>
        <w:rPr>
          <w:sz w:val="22"/>
          <w:szCs w:val="22"/>
        </w:rPr>
      </w:pPr>
    </w:p>
    <w:p w:rsidR="00A636DC" w:rsidRPr="005C11FD" w:rsidRDefault="00A636DC" w:rsidP="00A636DC">
      <w:pPr>
        <w:tabs>
          <w:tab w:val="left" w:pos="1083"/>
        </w:tabs>
        <w:rPr>
          <w:b/>
          <w:sz w:val="22"/>
          <w:szCs w:val="22"/>
        </w:rPr>
      </w:pPr>
      <w:r w:rsidRPr="005C11FD">
        <w:rPr>
          <w:b/>
          <w:sz w:val="22"/>
          <w:szCs w:val="22"/>
        </w:rPr>
        <w:t>Atidžiai perskaitykite visą šį lapelį, prieš pradėdami vartoti vaistą, nes jame pateikiama Jums svarbi informacija.</w:t>
      </w:r>
    </w:p>
    <w:p w:rsidR="00A636DC" w:rsidRPr="005C11FD" w:rsidRDefault="00A636DC" w:rsidP="00A636DC">
      <w:pPr>
        <w:pStyle w:val="Dokumentoinaostekstas"/>
        <w:numPr>
          <w:ilvl w:val="0"/>
          <w:numId w:val="9"/>
        </w:numPr>
        <w:tabs>
          <w:tab w:val="clear" w:pos="567"/>
          <w:tab w:val="clear" w:pos="1080"/>
        </w:tabs>
        <w:ind w:left="567" w:hanging="567"/>
        <w:jc w:val="both"/>
        <w:rPr>
          <w:szCs w:val="22"/>
        </w:rPr>
      </w:pPr>
      <w:r w:rsidRPr="005C11FD">
        <w:rPr>
          <w:szCs w:val="22"/>
        </w:rPr>
        <w:t xml:space="preserve">Neišmeskite šio lapelio, nes vėl gali prireikti jį perskaityti. </w:t>
      </w:r>
    </w:p>
    <w:p w:rsidR="00A636DC" w:rsidRPr="005C11FD" w:rsidRDefault="00A636DC" w:rsidP="00A636DC">
      <w:pPr>
        <w:pStyle w:val="Dokumentoinaostekstas"/>
        <w:numPr>
          <w:ilvl w:val="0"/>
          <w:numId w:val="9"/>
        </w:numPr>
        <w:tabs>
          <w:tab w:val="clear" w:pos="567"/>
          <w:tab w:val="clear" w:pos="1080"/>
        </w:tabs>
        <w:ind w:left="567" w:hanging="567"/>
        <w:jc w:val="both"/>
        <w:rPr>
          <w:szCs w:val="22"/>
        </w:rPr>
      </w:pPr>
      <w:r w:rsidRPr="005C11FD">
        <w:rPr>
          <w:szCs w:val="22"/>
        </w:rPr>
        <w:t xml:space="preserve">Jeigu kiltų daugiau klausimų, kreipkitės į gydytoją, vaistininką arba slaugytoją. </w:t>
      </w:r>
    </w:p>
    <w:p w:rsidR="00A636DC" w:rsidRPr="005C11FD" w:rsidRDefault="00A636DC" w:rsidP="00A636DC">
      <w:pPr>
        <w:pStyle w:val="ReferenceLine"/>
        <w:numPr>
          <w:ilvl w:val="0"/>
          <w:numId w:val="9"/>
        </w:numPr>
        <w:tabs>
          <w:tab w:val="clear" w:pos="1080"/>
        </w:tabs>
        <w:ind w:left="567" w:hanging="567"/>
        <w:rPr>
          <w:sz w:val="22"/>
          <w:szCs w:val="22"/>
        </w:rPr>
      </w:pPr>
      <w:r w:rsidRPr="005C11FD">
        <w:rPr>
          <w:rFonts w:ascii="Times New Roman" w:hAnsi="Times New Roman"/>
          <w:sz w:val="22"/>
          <w:szCs w:val="22"/>
        </w:rPr>
        <w:t>Jeigu pasireiškė šalutinis poveikis (net jeigu jis šiame lapelyje nenurodytas), kreipkitės į gydytoją</w:t>
      </w:r>
      <w:r w:rsidRPr="005C11FD">
        <w:t xml:space="preserve"> </w:t>
      </w:r>
      <w:r w:rsidRPr="005C11FD">
        <w:rPr>
          <w:rFonts w:ascii="Times New Roman" w:hAnsi="Times New Roman"/>
          <w:sz w:val="22"/>
          <w:szCs w:val="22"/>
        </w:rPr>
        <w:t xml:space="preserve">arba slaugytoją. Žr. 4 skyrių. </w:t>
      </w:r>
    </w:p>
    <w:p w:rsidR="00A636DC" w:rsidRPr="005C11FD" w:rsidRDefault="00A636DC" w:rsidP="00A636DC">
      <w:pPr>
        <w:pStyle w:val="ReferenceLine"/>
        <w:tabs>
          <w:tab w:val="left" w:pos="204"/>
          <w:tab w:val="left" w:pos="693"/>
        </w:tabs>
        <w:rPr>
          <w:sz w:val="22"/>
          <w:szCs w:val="22"/>
        </w:rPr>
      </w:pPr>
    </w:p>
    <w:p w:rsidR="00A636DC" w:rsidRPr="005C11FD" w:rsidRDefault="00A636DC" w:rsidP="00A636DC">
      <w:pPr>
        <w:rPr>
          <w:b/>
          <w:bCs/>
          <w:sz w:val="22"/>
          <w:szCs w:val="22"/>
        </w:rPr>
      </w:pPr>
      <w:r w:rsidRPr="005C11FD">
        <w:rPr>
          <w:b/>
          <w:bCs/>
          <w:sz w:val="22"/>
          <w:szCs w:val="22"/>
        </w:rPr>
        <w:t>Apie ką rašoma šiame lapelyje?</w:t>
      </w:r>
    </w:p>
    <w:p w:rsidR="00A636DC" w:rsidRPr="005C11FD" w:rsidRDefault="00A636DC" w:rsidP="00A636DC">
      <w:pPr>
        <w:jc w:val="both"/>
        <w:rPr>
          <w:sz w:val="22"/>
          <w:szCs w:val="22"/>
        </w:rPr>
      </w:pPr>
    </w:p>
    <w:p w:rsidR="00A636DC" w:rsidRPr="005C11FD" w:rsidRDefault="00A636DC" w:rsidP="00A636DC">
      <w:pPr>
        <w:jc w:val="both"/>
        <w:rPr>
          <w:sz w:val="22"/>
          <w:szCs w:val="22"/>
        </w:rPr>
      </w:pPr>
      <w:r w:rsidRPr="005C11FD">
        <w:rPr>
          <w:sz w:val="22"/>
          <w:szCs w:val="22"/>
        </w:rPr>
        <w:t>1.</w:t>
      </w:r>
      <w:r w:rsidRPr="005C11FD">
        <w:rPr>
          <w:sz w:val="22"/>
          <w:szCs w:val="22"/>
        </w:rPr>
        <w:tab/>
        <w:t xml:space="preserve">Kas yra </w:t>
      </w: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ir kam jis vartojamas</w:t>
      </w:r>
    </w:p>
    <w:p w:rsidR="00A636DC" w:rsidRPr="005C11FD" w:rsidRDefault="00A636DC" w:rsidP="00A636DC">
      <w:pPr>
        <w:jc w:val="both"/>
        <w:rPr>
          <w:sz w:val="22"/>
          <w:szCs w:val="22"/>
        </w:rPr>
      </w:pPr>
      <w:r w:rsidRPr="005C11FD">
        <w:rPr>
          <w:sz w:val="22"/>
          <w:szCs w:val="22"/>
        </w:rPr>
        <w:t>2.</w:t>
      </w:r>
      <w:r w:rsidRPr="005C11FD">
        <w:rPr>
          <w:sz w:val="22"/>
          <w:szCs w:val="22"/>
        </w:rPr>
        <w:tab/>
        <w:t xml:space="preserve">Kas žinotina prieš vartojant </w:t>
      </w: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p>
    <w:p w:rsidR="00A636DC" w:rsidRPr="005C11FD" w:rsidRDefault="00A636DC" w:rsidP="00A636DC">
      <w:pPr>
        <w:jc w:val="both"/>
        <w:rPr>
          <w:sz w:val="22"/>
          <w:szCs w:val="22"/>
        </w:rPr>
      </w:pPr>
      <w:r w:rsidRPr="005C11FD">
        <w:rPr>
          <w:sz w:val="22"/>
          <w:szCs w:val="22"/>
        </w:rPr>
        <w:t>3.</w:t>
      </w:r>
      <w:r w:rsidRPr="005C11FD">
        <w:rPr>
          <w:sz w:val="22"/>
          <w:szCs w:val="22"/>
        </w:rPr>
        <w:tab/>
        <w:t xml:space="preserve">Kaip vartoti </w:t>
      </w: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p>
    <w:p w:rsidR="00A636DC" w:rsidRPr="005C11FD" w:rsidRDefault="00A636DC" w:rsidP="00A636DC">
      <w:pPr>
        <w:pStyle w:val="Dokumentoinaostekstas"/>
        <w:tabs>
          <w:tab w:val="clear" w:pos="567"/>
        </w:tabs>
        <w:jc w:val="both"/>
        <w:rPr>
          <w:szCs w:val="22"/>
        </w:rPr>
      </w:pPr>
      <w:r w:rsidRPr="005C11FD">
        <w:rPr>
          <w:szCs w:val="22"/>
        </w:rPr>
        <w:t>4.</w:t>
      </w:r>
      <w:r w:rsidRPr="005C11FD">
        <w:rPr>
          <w:szCs w:val="22"/>
        </w:rPr>
        <w:tab/>
        <w:t>Galimas šalutinis poveikis</w:t>
      </w:r>
    </w:p>
    <w:p w:rsidR="00A636DC" w:rsidRPr="005C11FD" w:rsidRDefault="00A636DC" w:rsidP="00A636DC">
      <w:pPr>
        <w:jc w:val="both"/>
        <w:rPr>
          <w:sz w:val="22"/>
          <w:szCs w:val="22"/>
        </w:rPr>
      </w:pPr>
      <w:r w:rsidRPr="005C11FD">
        <w:rPr>
          <w:sz w:val="22"/>
          <w:szCs w:val="22"/>
        </w:rPr>
        <w:t>5.</w:t>
      </w:r>
      <w:r w:rsidRPr="005C11FD">
        <w:rPr>
          <w:sz w:val="22"/>
          <w:szCs w:val="22"/>
        </w:rPr>
        <w:tab/>
        <w:t xml:space="preserve">Kaip laikyti </w:t>
      </w: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p>
    <w:p w:rsidR="00A636DC" w:rsidRPr="005C11FD" w:rsidRDefault="00A636DC" w:rsidP="00A636DC">
      <w:pPr>
        <w:pStyle w:val="ReferenceLine"/>
        <w:rPr>
          <w:sz w:val="22"/>
          <w:szCs w:val="22"/>
        </w:rPr>
      </w:pPr>
      <w:r w:rsidRPr="005C11FD">
        <w:rPr>
          <w:rFonts w:ascii="Times New Roman" w:hAnsi="Times New Roman"/>
          <w:sz w:val="22"/>
          <w:szCs w:val="22"/>
        </w:rPr>
        <w:t>6.</w:t>
      </w:r>
      <w:r w:rsidRPr="005C11FD">
        <w:rPr>
          <w:rFonts w:ascii="Times New Roman" w:hAnsi="Times New Roman"/>
          <w:sz w:val="22"/>
          <w:szCs w:val="22"/>
        </w:rPr>
        <w:tab/>
        <w:t>Pakuotės turinys ir kita informacija</w:t>
      </w:r>
    </w:p>
    <w:p w:rsidR="00A636DC" w:rsidRPr="005C11FD" w:rsidRDefault="00A636DC" w:rsidP="00A636DC">
      <w:pPr>
        <w:pStyle w:val="ReferenceLine"/>
        <w:rPr>
          <w:sz w:val="22"/>
          <w:szCs w:val="22"/>
        </w:rPr>
      </w:pPr>
    </w:p>
    <w:p w:rsidR="00A636DC" w:rsidRPr="005C11FD" w:rsidRDefault="00A636DC" w:rsidP="00A636DC">
      <w:pPr>
        <w:rPr>
          <w:b/>
          <w:sz w:val="22"/>
          <w:szCs w:val="22"/>
        </w:rPr>
      </w:pPr>
    </w:p>
    <w:p w:rsidR="00A636DC" w:rsidRPr="005C11FD" w:rsidRDefault="00A636DC" w:rsidP="00A636DC">
      <w:pPr>
        <w:rPr>
          <w:b/>
          <w:bCs/>
          <w:sz w:val="22"/>
          <w:szCs w:val="22"/>
        </w:rPr>
      </w:pPr>
      <w:bookmarkStart w:id="1" w:name="_Toc129243139"/>
      <w:bookmarkStart w:id="2" w:name="_Toc129243264"/>
      <w:r w:rsidRPr="005C11FD">
        <w:rPr>
          <w:b/>
          <w:sz w:val="22"/>
          <w:szCs w:val="22"/>
        </w:rPr>
        <w:t>1.</w:t>
      </w:r>
      <w:bookmarkEnd w:id="1"/>
      <w:bookmarkEnd w:id="2"/>
      <w:r w:rsidRPr="005C11FD">
        <w:rPr>
          <w:b/>
          <w:bCs/>
          <w:sz w:val="22"/>
          <w:szCs w:val="22"/>
        </w:rPr>
        <w:tab/>
        <w:t xml:space="preserve">Kas yra </w:t>
      </w:r>
      <w:proofErr w:type="spellStart"/>
      <w:r w:rsidRPr="005C11FD">
        <w:rPr>
          <w:b/>
          <w:bCs/>
          <w:sz w:val="22"/>
          <w:szCs w:val="22"/>
        </w:rPr>
        <w:t>Carboplatin</w:t>
      </w:r>
      <w:proofErr w:type="spellEnd"/>
      <w:r w:rsidRPr="005C11FD">
        <w:rPr>
          <w:b/>
          <w:bCs/>
          <w:sz w:val="22"/>
          <w:szCs w:val="22"/>
        </w:rPr>
        <w:t xml:space="preserve"> </w:t>
      </w:r>
      <w:proofErr w:type="spellStart"/>
      <w:r w:rsidRPr="005C11FD">
        <w:rPr>
          <w:b/>
          <w:bCs/>
          <w:sz w:val="22"/>
          <w:szCs w:val="22"/>
        </w:rPr>
        <w:t>Accord</w:t>
      </w:r>
      <w:proofErr w:type="spellEnd"/>
      <w:r w:rsidRPr="005C11FD">
        <w:rPr>
          <w:b/>
          <w:bCs/>
          <w:sz w:val="22"/>
          <w:szCs w:val="22"/>
        </w:rPr>
        <w:t xml:space="preserve"> ir kam jis vartojamas</w:t>
      </w:r>
    </w:p>
    <w:p w:rsidR="00A636DC" w:rsidRPr="005C11FD" w:rsidRDefault="00A636DC" w:rsidP="00A636DC">
      <w:pPr>
        <w:pStyle w:val="prastasiniatinklio"/>
        <w:tabs>
          <w:tab w:val="left" w:pos="969"/>
        </w:tabs>
        <w:spacing w:before="0" w:beforeAutospacing="0" w:after="0" w:afterAutospacing="0"/>
        <w:jc w:val="both"/>
        <w:rPr>
          <w:sz w:val="22"/>
          <w:szCs w:val="22"/>
        </w:rPr>
      </w:pPr>
    </w:p>
    <w:p w:rsidR="00A636DC" w:rsidRPr="005C11FD" w:rsidRDefault="00A636DC" w:rsidP="00A636DC">
      <w:pPr>
        <w:pStyle w:val="Dokumentoinaostekstas"/>
        <w:tabs>
          <w:tab w:val="clear" w:pos="567"/>
        </w:tabs>
        <w:autoSpaceDE w:val="0"/>
        <w:autoSpaceDN w:val="0"/>
        <w:adjustRightInd w:val="0"/>
        <w:rPr>
          <w:szCs w:val="22"/>
        </w:rPr>
      </w:pPr>
      <w:proofErr w:type="spellStart"/>
      <w:r w:rsidRPr="005C11FD">
        <w:rPr>
          <w:szCs w:val="22"/>
        </w:rPr>
        <w:t>Carboplatin</w:t>
      </w:r>
      <w:proofErr w:type="spellEnd"/>
      <w:r w:rsidRPr="005C11FD">
        <w:rPr>
          <w:szCs w:val="22"/>
        </w:rPr>
        <w:t xml:space="preserve"> </w:t>
      </w:r>
      <w:proofErr w:type="spellStart"/>
      <w:r w:rsidRPr="005C11FD">
        <w:rPr>
          <w:szCs w:val="22"/>
        </w:rPr>
        <w:t>Accord</w:t>
      </w:r>
      <w:proofErr w:type="spellEnd"/>
      <w:r w:rsidRPr="005C11FD">
        <w:rPr>
          <w:szCs w:val="22"/>
        </w:rPr>
        <w:t xml:space="preserve"> yra vaistas nuo vėžio. Gydymas vaistais nuo vėžio kartais vadinamas vėžio chemoterapija.</w:t>
      </w:r>
    </w:p>
    <w:p w:rsidR="00A636DC" w:rsidRPr="005C11FD" w:rsidRDefault="00A636DC" w:rsidP="00A636DC">
      <w:pPr>
        <w:pStyle w:val="Dokumentoinaostekstas"/>
        <w:tabs>
          <w:tab w:val="clear" w:pos="567"/>
        </w:tabs>
        <w:autoSpaceDE w:val="0"/>
        <w:autoSpaceDN w:val="0"/>
        <w:adjustRightInd w:val="0"/>
        <w:rPr>
          <w:szCs w:val="22"/>
          <w:u w:val="single"/>
        </w:rPr>
      </w:pPr>
    </w:p>
    <w:p w:rsidR="00A636DC" w:rsidRPr="005C11FD" w:rsidRDefault="00A636DC" w:rsidP="00A636DC">
      <w:pPr>
        <w:pStyle w:val="paragraph"/>
        <w:jc w:val="both"/>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gydomas kai kurių tipų suaugusiųjų plaučių ir kiaušidžių vėžys.</w:t>
      </w:r>
    </w:p>
    <w:p w:rsidR="00A636DC" w:rsidRPr="005C11FD" w:rsidRDefault="00A636DC" w:rsidP="00A636DC">
      <w:pPr>
        <w:pStyle w:val="paragraph"/>
        <w:jc w:val="both"/>
        <w:rPr>
          <w:sz w:val="22"/>
          <w:szCs w:val="22"/>
        </w:rPr>
      </w:pPr>
    </w:p>
    <w:p w:rsidR="00A636DC" w:rsidRPr="005C11FD" w:rsidRDefault="00A636DC" w:rsidP="00A636DC">
      <w:pPr>
        <w:pStyle w:val="paragraph"/>
        <w:ind w:hanging="24"/>
        <w:jc w:val="both"/>
        <w:rPr>
          <w:sz w:val="22"/>
          <w:szCs w:val="22"/>
        </w:rPr>
      </w:pPr>
    </w:p>
    <w:p w:rsidR="00A636DC" w:rsidRPr="005C11FD" w:rsidRDefault="00A636DC" w:rsidP="00A636DC">
      <w:pPr>
        <w:rPr>
          <w:strike/>
          <w:sz w:val="22"/>
          <w:szCs w:val="22"/>
        </w:rPr>
      </w:pPr>
      <w:bookmarkStart w:id="3" w:name="_Toc129243140"/>
      <w:bookmarkStart w:id="4" w:name="_Toc129243265"/>
      <w:r w:rsidRPr="005C11FD">
        <w:rPr>
          <w:b/>
          <w:bCs/>
          <w:sz w:val="22"/>
          <w:szCs w:val="22"/>
        </w:rPr>
        <w:t>2.</w:t>
      </w:r>
      <w:r w:rsidRPr="005C11FD">
        <w:rPr>
          <w:b/>
          <w:bCs/>
          <w:sz w:val="22"/>
          <w:szCs w:val="22"/>
        </w:rPr>
        <w:tab/>
        <w:t xml:space="preserve">Kas žinotina prieš vartojant </w:t>
      </w:r>
      <w:bookmarkEnd w:id="3"/>
      <w:bookmarkEnd w:id="4"/>
      <w:proofErr w:type="spellStart"/>
      <w:r w:rsidRPr="005C11FD">
        <w:rPr>
          <w:b/>
          <w:sz w:val="22"/>
          <w:szCs w:val="22"/>
        </w:rPr>
        <w:t>Carboplatin</w:t>
      </w:r>
      <w:proofErr w:type="spellEnd"/>
      <w:r w:rsidRPr="005C11FD">
        <w:rPr>
          <w:b/>
          <w:sz w:val="22"/>
          <w:szCs w:val="22"/>
        </w:rPr>
        <w:t xml:space="preserve"> </w:t>
      </w:r>
      <w:proofErr w:type="spellStart"/>
      <w:r w:rsidRPr="005C11FD">
        <w:rPr>
          <w:b/>
          <w:sz w:val="22"/>
          <w:szCs w:val="22"/>
        </w:rPr>
        <w:t>Accord</w:t>
      </w:r>
      <w:proofErr w:type="spellEnd"/>
    </w:p>
    <w:p w:rsidR="00A636DC" w:rsidRPr="005C11FD" w:rsidRDefault="00A636DC" w:rsidP="00A636DC">
      <w:pPr>
        <w:jc w:val="both"/>
        <w:rPr>
          <w:b/>
          <w:sz w:val="22"/>
          <w:szCs w:val="22"/>
        </w:rPr>
      </w:pPr>
    </w:p>
    <w:p w:rsidR="00A636DC" w:rsidRPr="005C11FD" w:rsidRDefault="00A636DC" w:rsidP="00A636DC">
      <w:pPr>
        <w:jc w:val="both"/>
        <w:rPr>
          <w:b/>
          <w:bCs/>
          <w:sz w:val="22"/>
          <w:szCs w:val="22"/>
        </w:rPr>
      </w:pPr>
      <w:proofErr w:type="spellStart"/>
      <w:r w:rsidRPr="005C11FD">
        <w:rPr>
          <w:b/>
          <w:bCs/>
          <w:sz w:val="22"/>
          <w:szCs w:val="22"/>
        </w:rPr>
        <w:t>Carboplatin</w:t>
      </w:r>
      <w:proofErr w:type="spellEnd"/>
      <w:r w:rsidRPr="005C11FD">
        <w:rPr>
          <w:b/>
          <w:bCs/>
          <w:sz w:val="22"/>
          <w:szCs w:val="22"/>
        </w:rPr>
        <w:t xml:space="preserve"> </w:t>
      </w:r>
      <w:proofErr w:type="spellStart"/>
      <w:r w:rsidRPr="005C11FD">
        <w:rPr>
          <w:b/>
          <w:bCs/>
          <w:sz w:val="22"/>
          <w:szCs w:val="22"/>
        </w:rPr>
        <w:t>Accord</w:t>
      </w:r>
      <w:proofErr w:type="spellEnd"/>
      <w:r w:rsidRPr="005C11FD">
        <w:rPr>
          <w:b/>
          <w:bCs/>
          <w:sz w:val="22"/>
          <w:szCs w:val="22"/>
        </w:rPr>
        <w:t xml:space="preserve"> vartoti draudžiama:</w:t>
      </w:r>
    </w:p>
    <w:p w:rsidR="00A636DC" w:rsidRPr="005C11FD" w:rsidRDefault="00A636DC" w:rsidP="00A636DC">
      <w:pPr>
        <w:numPr>
          <w:ilvl w:val="0"/>
          <w:numId w:val="1"/>
        </w:numPr>
        <w:tabs>
          <w:tab w:val="clear" w:pos="395"/>
        </w:tabs>
        <w:ind w:left="567" w:hanging="567"/>
        <w:rPr>
          <w:sz w:val="22"/>
          <w:szCs w:val="22"/>
        </w:rPr>
      </w:pPr>
      <w:r w:rsidRPr="005C11FD">
        <w:rPr>
          <w:sz w:val="22"/>
          <w:szCs w:val="22"/>
        </w:rPr>
        <w:t xml:space="preserve">jeigu yra alergija (padidėjęs jautrumas) </w:t>
      </w:r>
      <w:proofErr w:type="spellStart"/>
      <w:r w:rsidRPr="005C11FD">
        <w:rPr>
          <w:sz w:val="22"/>
          <w:szCs w:val="22"/>
        </w:rPr>
        <w:t>karboplatinai</w:t>
      </w:r>
      <w:proofErr w:type="spellEnd"/>
      <w:r w:rsidRPr="005C11FD">
        <w:rPr>
          <w:sz w:val="22"/>
          <w:szCs w:val="22"/>
        </w:rPr>
        <w:t xml:space="preserve"> arba bet kuriai pagalbinei šio vaisto medžiagai (jos išvardytos 6 skyriuje);</w:t>
      </w:r>
    </w:p>
    <w:p w:rsidR="00A636DC" w:rsidRPr="005C11FD" w:rsidRDefault="00A636DC" w:rsidP="00A636DC">
      <w:pPr>
        <w:numPr>
          <w:ilvl w:val="0"/>
          <w:numId w:val="1"/>
        </w:numPr>
        <w:tabs>
          <w:tab w:val="clear" w:pos="395"/>
        </w:tabs>
        <w:ind w:left="567" w:hanging="567"/>
        <w:rPr>
          <w:sz w:val="22"/>
          <w:szCs w:val="22"/>
        </w:rPr>
      </w:pPr>
      <w:r w:rsidRPr="005C11FD">
        <w:rPr>
          <w:sz w:val="22"/>
          <w:szCs w:val="22"/>
        </w:rPr>
        <w:t>jeigu praeityje buvo pasireiškęs padidėjęs jautrumas panašiems vaistams, kurių sudėtyje yra platinos;</w:t>
      </w:r>
    </w:p>
    <w:p w:rsidR="00A636DC" w:rsidRPr="005C11FD" w:rsidRDefault="00A636DC" w:rsidP="00A636DC">
      <w:pPr>
        <w:numPr>
          <w:ilvl w:val="0"/>
          <w:numId w:val="1"/>
        </w:numPr>
        <w:tabs>
          <w:tab w:val="clear" w:pos="395"/>
        </w:tabs>
        <w:ind w:left="567" w:hanging="567"/>
        <w:rPr>
          <w:sz w:val="22"/>
          <w:szCs w:val="22"/>
        </w:rPr>
      </w:pPr>
      <w:r w:rsidRPr="005C11FD">
        <w:rPr>
          <w:sz w:val="22"/>
          <w:szCs w:val="22"/>
        </w:rPr>
        <w:t xml:space="preserve">jeigu sergate sunkia inkstų liga; </w:t>
      </w:r>
    </w:p>
    <w:p w:rsidR="00A636DC" w:rsidRPr="005C11FD" w:rsidRDefault="00A636DC" w:rsidP="00A636DC">
      <w:pPr>
        <w:numPr>
          <w:ilvl w:val="0"/>
          <w:numId w:val="1"/>
        </w:numPr>
        <w:tabs>
          <w:tab w:val="clear" w:pos="395"/>
        </w:tabs>
        <w:ind w:left="567" w:hanging="567"/>
        <w:rPr>
          <w:sz w:val="22"/>
          <w:szCs w:val="22"/>
        </w:rPr>
      </w:pPr>
      <w:r w:rsidRPr="005C11FD">
        <w:rPr>
          <w:sz w:val="22"/>
          <w:szCs w:val="22"/>
        </w:rPr>
        <w:t>jeigu jūsų kraujyje yra mažiau kraujo ląstelių, nei turėtų būti (gydytojas patikrins jų lygį atlikdamas kraujo tyrimą);</w:t>
      </w:r>
    </w:p>
    <w:p w:rsidR="00A636DC" w:rsidRPr="005C11FD" w:rsidRDefault="00A636DC" w:rsidP="00A636DC">
      <w:pPr>
        <w:numPr>
          <w:ilvl w:val="0"/>
          <w:numId w:val="1"/>
        </w:numPr>
        <w:tabs>
          <w:tab w:val="clear" w:pos="395"/>
        </w:tabs>
        <w:ind w:left="567" w:hanging="567"/>
        <w:rPr>
          <w:sz w:val="22"/>
          <w:szCs w:val="22"/>
        </w:rPr>
      </w:pPr>
      <w:r w:rsidRPr="005C11FD">
        <w:rPr>
          <w:sz w:val="22"/>
          <w:szCs w:val="22"/>
        </w:rPr>
        <w:t>jeigu kraujuoja iš naviko;</w:t>
      </w:r>
    </w:p>
    <w:p w:rsidR="00A636DC" w:rsidRPr="005C11FD" w:rsidRDefault="00A636DC" w:rsidP="00A636DC">
      <w:pPr>
        <w:numPr>
          <w:ilvl w:val="0"/>
          <w:numId w:val="1"/>
        </w:numPr>
        <w:tabs>
          <w:tab w:val="clear" w:pos="395"/>
        </w:tabs>
        <w:ind w:left="567" w:hanging="567"/>
        <w:rPr>
          <w:sz w:val="22"/>
          <w:szCs w:val="22"/>
        </w:rPr>
      </w:pPr>
      <w:r w:rsidRPr="005C11FD">
        <w:rPr>
          <w:sz w:val="22"/>
          <w:szCs w:val="22"/>
        </w:rPr>
        <w:t>jeigu planuojate skiepytis nuo geltonosios karštligės arba ką tik pasiskiepijote.</w:t>
      </w:r>
    </w:p>
    <w:p w:rsidR="00A636DC" w:rsidRPr="005C11FD" w:rsidRDefault="00A636DC" w:rsidP="00A636DC">
      <w:pPr>
        <w:tabs>
          <w:tab w:val="left" w:pos="1638"/>
        </w:tabs>
        <w:jc w:val="both"/>
        <w:rPr>
          <w:strike/>
          <w:sz w:val="22"/>
          <w:szCs w:val="22"/>
        </w:rPr>
      </w:pPr>
    </w:p>
    <w:p w:rsidR="00A636DC" w:rsidRPr="005C11FD" w:rsidRDefault="00A636DC" w:rsidP="00A636DC">
      <w:pPr>
        <w:tabs>
          <w:tab w:val="left" w:pos="1638"/>
        </w:tabs>
        <w:jc w:val="both"/>
        <w:rPr>
          <w:sz w:val="22"/>
          <w:szCs w:val="22"/>
        </w:rPr>
      </w:pPr>
      <w:r w:rsidRPr="005C11FD">
        <w:rPr>
          <w:sz w:val="22"/>
          <w:szCs w:val="22"/>
        </w:rPr>
        <w:t>Jeigu kuri nors iš paminėtų aplinkybių jums tinka, pasakykite savo gydytojui prieš vaisto sušvirkštimą.</w:t>
      </w:r>
    </w:p>
    <w:p w:rsidR="00A636DC" w:rsidRPr="005C11FD" w:rsidRDefault="00A636DC" w:rsidP="00A636DC">
      <w:pPr>
        <w:tabs>
          <w:tab w:val="left" w:pos="1638"/>
        </w:tabs>
        <w:jc w:val="both"/>
        <w:rPr>
          <w:sz w:val="22"/>
          <w:szCs w:val="22"/>
        </w:rPr>
      </w:pPr>
    </w:p>
    <w:p w:rsidR="00A636DC" w:rsidRPr="005C11FD" w:rsidRDefault="00A636DC" w:rsidP="00A636DC">
      <w:pPr>
        <w:tabs>
          <w:tab w:val="left" w:pos="1638"/>
        </w:tabs>
        <w:jc w:val="both"/>
        <w:rPr>
          <w:b/>
          <w:bCs/>
          <w:sz w:val="22"/>
          <w:szCs w:val="22"/>
        </w:rPr>
      </w:pPr>
      <w:r w:rsidRPr="005C11FD">
        <w:rPr>
          <w:b/>
          <w:bCs/>
          <w:sz w:val="22"/>
          <w:szCs w:val="22"/>
        </w:rPr>
        <w:t>Įspėjimai ir atsargumo priemonės</w:t>
      </w:r>
    </w:p>
    <w:p w:rsidR="00A636DC" w:rsidRPr="005C11FD" w:rsidRDefault="00A636DC" w:rsidP="00A636DC">
      <w:pPr>
        <w:tabs>
          <w:tab w:val="left" w:pos="1638"/>
        </w:tabs>
        <w:rPr>
          <w:bCs/>
          <w:sz w:val="22"/>
          <w:szCs w:val="22"/>
        </w:rPr>
      </w:pPr>
      <w:r w:rsidRPr="005C11FD">
        <w:rPr>
          <w:bCs/>
          <w:sz w:val="22"/>
          <w:szCs w:val="22"/>
        </w:rPr>
        <w:t xml:space="preserve">Pasitarkite su gydytoju, vaistininku arba slaugytoju, prieš pradėdami vartoti </w:t>
      </w:r>
      <w:proofErr w:type="spellStart"/>
      <w:r w:rsidRPr="005C11FD">
        <w:rPr>
          <w:bCs/>
          <w:sz w:val="22"/>
          <w:szCs w:val="22"/>
        </w:rPr>
        <w:t>Carboplatin</w:t>
      </w:r>
      <w:proofErr w:type="spellEnd"/>
      <w:r w:rsidRPr="005C11FD">
        <w:rPr>
          <w:bCs/>
          <w:sz w:val="22"/>
          <w:szCs w:val="22"/>
        </w:rPr>
        <w:t xml:space="preserve"> </w:t>
      </w:r>
      <w:proofErr w:type="spellStart"/>
      <w:r w:rsidRPr="005C11FD">
        <w:rPr>
          <w:bCs/>
          <w:sz w:val="22"/>
          <w:szCs w:val="22"/>
        </w:rPr>
        <w:t>Accord</w:t>
      </w:r>
      <w:proofErr w:type="spellEnd"/>
    </w:p>
    <w:p w:rsidR="00A636DC" w:rsidRPr="005C11FD" w:rsidRDefault="00A636DC" w:rsidP="00A636DC">
      <w:pPr>
        <w:tabs>
          <w:tab w:val="left" w:pos="1638"/>
        </w:tabs>
        <w:rPr>
          <w:bCs/>
          <w:sz w:val="22"/>
          <w:szCs w:val="22"/>
        </w:rPr>
      </w:pPr>
    </w:p>
    <w:p w:rsidR="00A636DC" w:rsidRPr="005C11FD" w:rsidRDefault="00A636DC" w:rsidP="00A636DC">
      <w:pPr>
        <w:numPr>
          <w:ilvl w:val="0"/>
          <w:numId w:val="1"/>
        </w:numPr>
        <w:tabs>
          <w:tab w:val="clear" w:pos="395"/>
          <w:tab w:val="num" w:pos="567"/>
        </w:tabs>
        <w:ind w:left="0" w:firstLine="0"/>
        <w:rPr>
          <w:sz w:val="22"/>
          <w:szCs w:val="22"/>
        </w:rPr>
      </w:pPr>
      <w:r w:rsidRPr="005C11FD">
        <w:rPr>
          <w:sz w:val="22"/>
          <w:szCs w:val="22"/>
        </w:rPr>
        <w:t>jeigu esate arba galite būti nėščia;</w:t>
      </w:r>
    </w:p>
    <w:p w:rsidR="00A636DC" w:rsidRPr="005C11FD" w:rsidRDefault="00A636DC" w:rsidP="00A636DC">
      <w:pPr>
        <w:numPr>
          <w:ilvl w:val="0"/>
          <w:numId w:val="1"/>
        </w:numPr>
        <w:tabs>
          <w:tab w:val="clear" w:pos="395"/>
        </w:tabs>
        <w:ind w:left="567" w:hanging="567"/>
        <w:rPr>
          <w:sz w:val="22"/>
          <w:szCs w:val="22"/>
        </w:rPr>
      </w:pPr>
      <w:r w:rsidRPr="005C11FD">
        <w:rPr>
          <w:sz w:val="22"/>
          <w:szCs w:val="22"/>
        </w:rPr>
        <w:t xml:space="preserve">žindymo laikotarpiu; </w:t>
      </w:r>
    </w:p>
    <w:p w:rsidR="00A636DC" w:rsidRPr="005C11FD" w:rsidRDefault="00A636DC" w:rsidP="00A636DC">
      <w:pPr>
        <w:numPr>
          <w:ilvl w:val="0"/>
          <w:numId w:val="1"/>
        </w:numPr>
        <w:tabs>
          <w:tab w:val="clear" w:pos="395"/>
        </w:tabs>
        <w:ind w:left="567" w:hanging="567"/>
        <w:rPr>
          <w:sz w:val="22"/>
          <w:szCs w:val="22"/>
        </w:rPr>
      </w:pPr>
      <w:r w:rsidRPr="005C11FD">
        <w:rPr>
          <w:sz w:val="22"/>
          <w:szCs w:val="22"/>
        </w:rPr>
        <w:t>jeigu sergate lengvos formos inkstų liga. Tokiu atveju gydytojas jus stebės reguliariai;</w:t>
      </w:r>
    </w:p>
    <w:p w:rsidR="00A636DC" w:rsidRPr="005C11FD" w:rsidRDefault="00A636DC" w:rsidP="00A636DC">
      <w:pPr>
        <w:numPr>
          <w:ilvl w:val="0"/>
          <w:numId w:val="1"/>
        </w:numPr>
        <w:tabs>
          <w:tab w:val="clear" w:pos="395"/>
        </w:tabs>
        <w:ind w:left="567" w:hanging="567"/>
        <w:rPr>
          <w:sz w:val="22"/>
          <w:szCs w:val="22"/>
        </w:rPr>
      </w:pPr>
      <w:r w:rsidRPr="005C11FD">
        <w:rPr>
          <w:sz w:val="22"/>
          <w:szCs w:val="22"/>
        </w:rPr>
        <w:t>jeigu esate senyvo amžiaus (65 metų ir vyresni);</w:t>
      </w:r>
    </w:p>
    <w:p w:rsidR="00A636DC" w:rsidRPr="005C11FD" w:rsidRDefault="00A636DC" w:rsidP="00A636DC">
      <w:pPr>
        <w:numPr>
          <w:ilvl w:val="0"/>
          <w:numId w:val="1"/>
        </w:numPr>
        <w:tabs>
          <w:tab w:val="clear" w:pos="395"/>
        </w:tabs>
        <w:ind w:left="567" w:hanging="567"/>
        <w:rPr>
          <w:sz w:val="22"/>
          <w:szCs w:val="22"/>
        </w:rPr>
      </w:pPr>
      <w:r w:rsidRPr="005C11FD">
        <w:rPr>
          <w:sz w:val="22"/>
          <w:szCs w:val="22"/>
        </w:rPr>
        <w:lastRenderedPageBreak/>
        <w:t>jeigu turite klausos sutrikimų;</w:t>
      </w:r>
    </w:p>
    <w:p w:rsidR="00A636DC" w:rsidRPr="005C11FD" w:rsidRDefault="00A636DC" w:rsidP="00A636DC">
      <w:pPr>
        <w:numPr>
          <w:ilvl w:val="0"/>
          <w:numId w:val="1"/>
        </w:numPr>
        <w:tabs>
          <w:tab w:val="clear" w:pos="395"/>
        </w:tabs>
        <w:ind w:left="567" w:hanging="567"/>
        <w:rPr>
          <w:sz w:val="22"/>
          <w:szCs w:val="22"/>
        </w:rPr>
      </w:pPr>
      <w:r w:rsidRPr="005C11FD">
        <w:rPr>
          <w:sz w:val="22"/>
          <w:szCs w:val="22"/>
        </w:rPr>
        <w:t xml:space="preserve">jeigu praeityje buvote gydyti </w:t>
      </w:r>
      <w:proofErr w:type="spellStart"/>
      <w:r w:rsidRPr="005C11FD">
        <w:rPr>
          <w:sz w:val="22"/>
          <w:szCs w:val="22"/>
        </w:rPr>
        <w:t>cisplatina</w:t>
      </w:r>
      <w:proofErr w:type="spellEnd"/>
      <w:r w:rsidRPr="005C11FD">
        <w:rPr>
          <w:sz w:val="22"/>
          <w:szCs w:val="22"/>
        </w:rPr>
        <w:t xml:space="preserve"> ar panašiais vaistais nuo vėžio, </w:t>
      </w:r>
      <w:proofErr w:type="spellStart"/>
      <w:r w:rsidRPr="005C11FD">
        <w:rPr>
          <w:sz w:val="22"/>
          <w:szCs w:val="22"/>
        </w:rPr>
        <w:t>karboplatina</w:t>
      </w:r>
      <w:proofErr w:type="spellEnd"/>
      <w:r w:rsidRPr="005C11FD">
        <w:rPr>
          <w:sz w:val="22"/>
          <w:szCs w:val="22"/>
        </w:rPr>
        <w:t xml:space="preserve"> gali sukelti nervų sistemos sutrikimų, pavyzdžiui, dilgsėjimą arba klausos ir regėjimo problemų. Gydytojas reguliariai vertins jūsų būklę;</w:t>
      </w:r>
    </w:p>
    <w:p w:rsidR="00A636DC" w:rsidRPr="005C11FD" w:rsidRDefault="00A636DC" w:rsidP="00A636DC">
      <w:pPr>
        <w:numPr>
          <w:ilvl w:val="0"/>
          <w:numId w:val="1"/>
        </w:numPr>
        <w:tabs>
          <w:tab w:val="clear" w:pos="395"/>
        </w:tabs>
        <w:ind w:left="567" w:hanging="567"/>
        <w:rPr>
          <w:sz w:val="22"/>
          <w:szCs w:val="22"/>
        </w:rPr>
      </w:pPr>
      <w:r w:rsidRPr="005C11FD">
        <w:rPr>
          <w:sz w:val="22"/>
          <w:szCs w:val="22"/>
        </w:rPr>
        <w:t xml:space="preserve">jei jaučiate galvos skausmą, pasikeičia mąstymas, patiriate priepuolius ir sutrinka regėjimas, nuo vaizdo </w:t>
      </w:r>
      <w:proofErr w:type="spellStart"/>
      <w:r w:rsidRPr="005C11FD">
        <w:rPr>
          <w:sz w:val="22"/>
          <w:szCs w:val="22"/>
        </w:rPr>
        <w:t>neryškumo</w:t>
      </w:r>
      <w:proofErr w:type="spellEnd"/>
      <w:r w:rsidRPr="005C11FD">
        <w:rPr>
          <w:sz w:val="22"/>
          <w:szCs w:val="22"/>
        </w:rPr>
        <w:t xml:space="preserve"> iki regėjimo netekimo;</w:t>
      </w:r>
    </w:p>
    <w:p w:rsidR="00A636DC" w:rsidRPr="005C11FD" w:rsidRDefault="00A636DC" w:rsidP="00A636DC">
      <w:pPr>
        <w:numPr>
          <w:ilvl w:val="0"/>
          <w:numId w:val="1"/>
        </w:numPr>
        <w:tabs>
          <w:tab w:val="clear" w:pos="395"/>
        </w:tabs>
        <w:ind w:left="567" w:hanging="567"/>
        <w:rPr>
          <w:sz w:val="22"/>
          <w:szCs w:val="22"/>
        </w:rPr>
      </w:pPr>
      <w:r w:rsidRPr="005C11FD">
        <w:rPr>
          <w:sz w:val="22"/>
          <w:szCs w:val="22"/>
        </w:rPr>
        <w:t>jei jaučiate itin didelį nuovargį ir oro trūkumą, sumažėja raudonųjų kraujo kūnelių skaičius (hemolizinė anemija) arba tuo pačiu ir sumažėja trombocitų skaičius, atsiranda neįprastų kraujosruvų (</w:t>
      </w:r>
      <w:proofErr w:type="spellStart"/>
      <w:r w:rsidRPr="005C11FD">
        <w:rPr>
          <w:sz w:val="22"/>
          <w:szCs w:val="22"/>
        </w:rPr>
        <w:t>trombocitopenija</w:t>
      </w:r>
      <w:proofErr w:type="spellEnd"/>
      <w:r w:rsidRPr="005C11FD">
        <w:rPr>
          <w:sz w:val="22"/>
          <w:szCs w:val="22"/>
        </w:rPr>
        <w:t xml:space="preserve">) ir inkstų funkcijos sutrikimas, dėl kurio šlapimo kiekis yra labai mažas arba jo visai nėra (hemolizinio </w:t>
      </w:r>
      <w:proofErr w:type="spellStart"/>
      <w:r w:rsidRPr="005C11FD">
        <w:rPr>
          <w:sz w:val="22"/>
          <w:szCs w:val="22"/>
        </w:rPr>
        <w:t>ureminio</w:t>
      </w:r>
      <w:proofErr w:type="spellEnd"/>
      <w:r w:rsidRPr="005C11FD">
        <w:rPr>
          <w:sz w:val="22"/>
          <w:szCs w:val="22"/>
        </w:rPr>
        <w:t xml:space="preserve"> sindromo požymiai);</w:t>
      </w:r>
    </w:p>
    <w:p w:rsidR="00A636DC" w:rsidRPr="005C11FD" w:rsidRDefault="00A636DC" w:rsidP="00A636DC">
      <w:pPr>
        <w:numPr>
          <w:ilvl w:val="0"/>
          <w:numId w:val="1"/>
        </w:numPr>
        <w:tabs>
          <w:tab w:val="clear" w:pos="395"/>
        </w:tabs>
        <w:ind w:left="567" w:hanging="567"/>
        <w:rPr>
          <w:sz w:val="22"/>
          <w:szCs w:val="22"/>
        </w:rPr>
      </w:pPr>
      <w:r w:rsidRPr="005C11FD">
        <w:rPr>
          <w:sz w:val="22"/>
          <w:szCs w:val="22"/>
        </w:rPr>
        <w:t>jeigu karščiuojate (38 °C arba aukštesnė temperatūra) arba jus krečia šaltis, tai gali būti infekcijos požymiai. Gali būti, kad susirgote kraujo užkrėtimu.</w:t>
      </w:r>
    </w:p>
    <w:p w:rsidR="00A636DC" w:rsidRPr="005C11FD" w:rsidRDefault="00A636DC" w:rsidP="00A636DC">
      <w:pPr>
        <w:pStyle w:val="prastasiniatinklio"/>
        <w:spacing w:before="0" w:beforeAutospacing="0" w:after="0" w:afterAutospacing="0"/>
        <w:ind w:left="567"/>
        <w:rPr>
          <w:bCs/>
          <w:sz w:val="22"/>
          <w:szCs w:val="22"/>
        </w:rPr>
      </w:pPr>
      <w:r w:rsidRPr="005C11FD">
        <w:rPr>
          <w:sz w:val="22"/>
          <w:szCs w:val="22"/>
        </w:rPr>
        <w:t>G</w:t>
      </w:r>
      <w:r w:rsidRPr="005C11FD">
        <w:rPr>
          <w:bCs/>
          <w:sz w:val="22"/>
          <w:szCs w:val="22"/>
        </w:rPr>
        <w:t xml:space="preserve">ydymo </w:t>
      </w:r>
      <w:proofErr w:type="spellStart"/>
      <w:r w:rsidRPr="005C11FD">
        <w:rPr>
          <w:bCs/>
          <w:sz w:val="22"/>
          <w:szCs w:val="22"/>
        </w:rPr>
        <w:t>karboplatina</w:t>
      </w:r>
      <w:proofErr w:type="spellEnd"/>
      <w:r w:rsidRPr="005C11FD">
        <w:rPr>
          <w:bCs/>
          <w:sz w:val="22"/>
          <w:szCs w:val="22"/>
        </w:rPr>
        <w:t xml:space="preserve"> metu Jums bus duodama vaistų, padedančių sumažinti gyvybei pavojų galinčią kelti komplikaciją, vadinamą navikų </w:t>
      </w:r>
      <w:proofErr w:type="spellStart"/>
      <w:r w:rsidRPr="005C11FD">
        <w:rPr>
          <w:bCs/>
          <w:sz w:val="22"/>
          <w:szCs w:val="22"/>
        </w:rPr>
        <w:t>lizės</w:t>
      </w:r>
      <w:proofErr w:type="spellEnd"/>
      <w:r w:rsidRPr="005C11FD">
        <w:rPr>
          <w:bCs/>
          <w:sz w:val="22"/>
          <w:szCs w:val="22"/>
        </w:rPr>
        <w:t xml:space="preserve"> sindromu, kurią sukelia cheminiai sutrikimai kraujyje, susiję su mirštančių vėžio ląstelių irimu, kurios išleidžia savo turinį į kraujotakos sistemą.</w:t>
      </w:r>
    </w:p>
    <w:p w:rsidR="00A636DC" w:rsidRPr="005C11FD" w:rsidRDefault="00A636DC" w:rsidP="00A636DC">
      <w:pPr>
        <w:jc w:val="both"/>
        <w:rPr>
          <w:b/>
          <w:bCs/>
          <w:strike/>
          <w:sz w:val="22"/>
          <w:szCs w:val="22"/>
        </w:rPr>
      </w:pPr>
    </w:p>
    <w:p w:rsidR="00A636DC" w:rsidRPr="005C11FD" w:rsidRDefault="00A636DC" w:rsidP="00A636DC">
      <w:pPr>
        <w:rPr>
          <w:b/>
          <w:bCs/>
          <w:sz w:val="22"/>
          <w:szCs w:val="22"/>
        </w:rPr>
      </w:pPr>
      <w:r w:rsidRPr="005C11FD">
        <w:rPr>
          <w:b/>
          <w:bCs/>
          <w:sz w:val="22"/>
          <w:szCs w:val="22"/>
        </w:rPr>
        <w:t>Vaikams ir paaugliams</w:t>
      </w:r>
    </w:p>
    <w:p w:rsidR="00A636DC" w:rsidRPr="005C11FD" w:rsidRDefault="00A636DC" w:rsidP="00A636DC">
      <w:pPr>
        <w:jc w:val="both"/>
        <w:rPr>
          <w:sz w:val="22"/>
          <w:szCs w:val="22"/>
        </w:rPr>
      </w:pPr>
      <w:r w:rsidRPr="005C11FD">
        <w:rPr>
          <w:sz w:val="22"/>
          <w:szCs w:val="22"/>
        </w:rPr>
        <w:t xml:space="preserve">Gydymo </w:t>
      </w:r>
      <w:proofErr w:type="spellStart"/>
      <w:r w:rsidRPr="005C11FD">
        <w:rPr>
          <w:sz w:val="22"/>
          <w:szCs w:val="22"/>
        </w:rPr>
        <w:t>karboplatina</w:t>
      </w:r>
      <w:proofErr w:type="spellEnd"/>
      <w:r w:rsidRPr="005C11FD">
        <w:rPr>
          <w:sz w:val="22"/>
          <w:szCs w:val="22"/>
        </w:rPr>
        <w:t xml:space="preserve"> saugumas ir veiksmingumas vaikams ir paaugliams neįrodytas.</w:t>
      </w:r>
    </w:p>
    <w:p w:rsidR="00A636DC" w:rsidRPr="005C11FD" w:rsidRDefault="00A636DC" w:rsidP="00A636DC">
      <w:pPr>
        <w:jc w:val="both"/>
        <w:rPr>
          <w:strike/>
          <w:sz w:val="22"/>
          <w:szCs w:val="22"/>
        </w:rPr>
      </w:pPr>
    </w:p>
    <w:p w:rsidR="00A636DC" w:rsidRPr="005C11FD" w:rsidRDefault="00A636DC" w:rsidP="00A636DC">
      <w:pPr>
        <w:jc w:val="both"/>
        <w:rPr>
          <w:b/>
          <w:bCs/>
          <w:sz w:val="22"/>
          <w:szCs w:val="22"/>
        </w:rPr>
      </w:pPr>
      <w:r w:rsidRPr="005C11FD">
        <w:rPr>
          <w:b/>
          <w:bCs/>
          <w:sz w:val="22"/>
          <w:szCs w:val="22"/>
        </w:rPr>
        <w:t xml:space="preserve">Kiti vaistai ir </w:t>
      </w:r>
      <w:proofErr w:type="spellStart"/>
      <w:r w:rsidRPr="005C11FD">
        <w:rPr>
          <w:b/>
          <w:bCs/>
          <w:sz w:val="22"/>
          <w:szCs w:val="22"/>
        </w:rPr>
        <w:t>Carboplatin</w:t>
      </w:r>
      <w:proofErr w:type="spellEnd"/>
      <w:r w:rsidRPr="005C11FD">
        <w:rPr>
          <w:b/>
          <w:bCs/>
          <w:sz w:val="22"/>
          <w:szCs w:val="22"/>
        </w:rPr>
        <w:t xml:space="preserve"> </w:t>
      </w:r>
      <w:proofErr w:type="spellStart"/>
      <w:r w:rsidRPr="005C11FD">
        <w:rPr>
          <w:b/>
          <w:bCs/>
          <w:sz w:val="22"/>
          <w:szCs w:val="22"/>
        </w:rPr>
        <w:t>Accord</w:t>
      </w:r>
      <w:proofErr w:type="spellEnd"/>
      <w:r w:rsidRPr="005C11FD">
        <w:rPr>
          <w:b/>
          <w:bCs/>
          <w:sz w:val="22"/>
          <w:szCs w:val="22"/>
        </w:rPr>
        <w:t xml:space="preserve"> </w:t>
      </w:r>
    </w:p>
    <w:p w:rsidR="00A636DC" w:rsidRPr="005C11FD" w:rsidRDefault="00A636DC" w:rsidP="00A636DC">
      <w:pPr>
        <w:tabs>
          <w:tab w:val="left" w:pos="480"/>
        </w:tabs>
        <w:jc w:val="both"/>
        <w:rPr>
          <w:sz w:val="22"/>
          <w:szCs w:val="22"/>
        </w:rPr>
      </w:pPr>
      <w:r w:rsidRPr="005C11FD">
        <w:rPr>
          <w:sz w:val="22"/>
          <w:szCs w:val="22"/>
        </w:rPr>
        <w:t>Jeigu vartojate ar neseniai vartojote kitų vaistų arba dėl to nesate tikri, apie tai pasakykite gydytojui, vaistininkui ar slaugytojui, pavyzdžiui:</w:t>
      </w:r>
    </w:p>
    <w:p w:rsidR="00A636DC" w:rsidRPr="005C11FD" w:rsidRDefault="00A636DC" w:rsidP="00A636DC">
      <w:pPr>
        <w:numPr>
          <w:ilvl w:val="0"/>
          <w:numId w:val="1"/>
        </w:numPr>
        <w:tabs>
          <w:tab w:val="clear" w:pos="395"/>
          <w:tab w:val="left" w:pos="567"/>
        </w:tabs>
        <w:ind w:left="567" w:hanging="567"/>
        <w:rPr>
          <w:sz w:val="22"/>
          <w:szCs w:val="22"/>
        </w:rPr>
      </w:pPr>
      <w:r w:rsidRPr="005C11FD">
        <w:rPr>
          <w:sz w:val="22"/>
          <w:szCs w:val="22"/>
        </w:rPr>
        <w:t xml:space="preserve">kartu su </w:t>
      </w:r>
      <w:proofErr w:type="spellStart"/>
      <w:r w:rsidRPr="005C11FD">
        <w:rPr>
          <w:sz w:val="22"/>
          <w:szCs w:val="22"/>
        </w:rPr>
        <w:t>karboplatina</w:t>
      </w:r>
      <w:proofErr w:type="spellEnd"/>
      <w:r w:rsidRPr="005C11FD">
        <w:rPr>
          <w:sz w:val="22"/>
          <w:szCs w:val="22"/>
        </w:rPr>
        <w:t xml:space="preserve"> vartojant vaistus, kurie gali sumažinti ląstelių skaičių kraujyje, gali tekti pakeisti jums skiriamos </w:t>
      </w:r>
      <w:proofErr w:type="spellStart"/>
      <w:r w:rsidRPr="005C11FD">
        <w:rPr>
          <w:sz w:val="22"/>
          <w:szCs w:val="22"/>
        </w:rPr>
        <w:t>karboplatinos</w:t>
      </w:r>
      <w:proofErr w:type="spellEnd"/>
      <w:r w:rsidRPr="005C11FD">
        <w:rPr>
          <w:sz w:val="22"/>
          <w:szCs w:val="22"/>
        </w:rPr>
        <w:t xml:space="preserve"> dozes ir jų dažnį;</w:t>
      </w:r>
    </w:p>
    <w:p w:rsidR="00A636DC" w:rsidRPr="005C11FD" w:rsidRDefault="00A636DC" w:rsidP="00A636DC">
      <w:pPr>
        <w:numPr>
          <w:ilvl w:val="0"/>
          <w:numId w:val="1"/>
        </w:numPr>
        <w:tabs>
          <w:tab w:val="clear" w:pos="395"/>
          <w:tab w:val="left" w:pos="567"/>
        </w:tabs>
        <w:ind w:left="567" w:hanging="567"/>
        <w:rPr>
          <w:sz w:val="22"/>
          <w:szCs w:val="22"/>
        </w:rPr>
      </w:pPr>
      <w:r w:rsidRPr="005C11FD">
        <w:rPr>
          <w:sz w:val="22"/>
          <w:szCs w:val="22"/>
        </w:rPr>
        <w:t xml:space="preserve">kartu su </w:t>
      </w:r>
      <w:proofErr w:type="spellStart"/>
      <w:r w:rsidRPr="005C11FD">
        <w:rPr>
          <w:sz w:val="22"/>
          <w:szCs w:val="22"/>
        </w:rPr>
        <w:t>karboplatina</w:t>
      </w:r>
      <w:proofErr w:type="spellEnd"/>
      <w:r w:rsidRPr="005C11FD">
        <w:rPr>
          <w:sz w:val="22"/>
          <w:szCs w:val="22"/>
        </w:rPr>
        <w:t xml:space="preserve"> vartojami kai kurie antibiotikai, vadinami </w:t>
      </w:r>
      <w:proofErr w:type="spellStart"/>
      <w:r w:rsidRPr="005C11FD">
        <w:rPr>
          <w:sz w:val="22"/>
          <w:szCs w:val="22"/>
        </w:rPr>
        <w:t>aminoglikozidais</w:t>
      </w:r>
      <w:proofErr w:type="spellEnd"/>
      <w:r w:rsidRPr="005C11FD">
        <w:rPr>
          <w:sz w:val="22"/>
          <w:szCs w:val="22"/>
        </w:rPr>
        <w:t xml:space="preserve">, </w:t>
      </w:r>
      <w:proofErr w:type="spellStart"/>
      <w:r w:rsidRPr="005C11FD">
        <w:rPr>
          <w:sz w:val="22"/>
          <w:szCs w:val="22"/>
        </w:rPr>
        <w:t>vankomicinas</w:t>
      </w:r>
      <w:proofErr w:type="spellEnd"/>
      <w:r w:rsidRPr="005C11FD">
        <w:rPr>
          <w:sz w:val="22"/>
          <w:szCs w:val="22"/>
        </w:rPr>
        <w:t xml:space="preserve"> ar </w:t>
      </w:r>
      <w:proofErr w:type="spellStart"/>
      <w:r w:rsidRPr="005C11FD">
        <w:rPr>
          <w:sz w:val="22"/>
          <w:szCs w:val="22"/>
        </w:rPr>
        <w:t>kapreomicinas</w:t>
      </w:r>
      <w:proofErr w:type="spellEnd"/>
      <w:r w:rsidRPr="005C11FD">
        <w:rPr>
          <w:sz w:val="22"/>
          <w:szCs w:val="22"/>
        </w:rPr>
        <w:t xml:space="preserve">, gali padidinti inkstų arba klausos problemų riziką; </w:t>
      </w:r>
    </w:p>
    <w:p w:rsidR="00A636DC" w:rsidRPr="005C11FD" w:rsidRDefault="00A636DC" w:rsidP="00A636DC">
      <w:pPr>
        <w:numPr>
          <w:ilvl w:val="0"/>
          <w:numId w:val="1"/>
        </w:numPr>
        <w:tabs>
          <w:tab w:val="clear" w:pos="395"/>
          <w:tab w:val="left" w:pos="567"/>
        </w:tabs>
        <w:ind w:left="567" w:hanging="567"/>
        <w:rPr>
          <w:sz w:val="22"/>
          <w:szCs w:val="22"/>
        </w:rPr>
      </w:pPr>
      <w:r w:rsidRPr="005C11FD">
        <w:rPr>
          <w:sz w:val="22"/>
          <w:szCs w:val="22"/>
        </w:rPr>
        <w:t xml:space="preserve">kartu su </w:t>
      </w:r>
      <w:proofErr w:type="spellStart"/>
      <w:r w:rsidRPr="005C11FD">
        <w:rPr>
          <w:sz w:val="22"/>
          <w:szCs w:val="22"/>
        </w:rPr>
        <w:t>karboplatina</w:t>
      </w:r>
      <w:proofErr w:type="spellEnd"/>
      <w:r w:rsidRPr="005C11FD">
        <w:rPr>
          <w:sz w:val="22"/>
          <w:szCs w:val="22"/>
        </w:rPr>
        <w:t xml:space="preserve"> vartojamos tam tikros vandens tabletės (diuretikai), gali padidinti inkstų arba klausos problemų riziką; </w:t>
      </w:r>
    </w:p>
    <w:p w:rsidR="00A636DC" w:rsidRPr="005C11FD" w:rsidRDefault="00A636DC" w:rsidP="00A636DC">
      <w:pPr>
        <w:numPr>
          <w:ilvl w:val="0"/>
          <w:numId w:val="1"/>
        </w:numPr>
        <w:tabs>
          <w:tab w:val="clear" w:pos="395"/>
          <w:tab w:val="left" w:pos="567"/>
        </w:tabs>
        <w:ind w:left="567" w:hanging="567"/>
        <w:rPr>
          <w:sz w:val="22"/>
          <w:szCs w:val="22"/>
        </w:rPr>
      </w:pPr>
      <w:r w:rsidRPr="005C11FD">
        <w:rPr>
          <w:sz w:val="22"/>
          <w:szCs w:val="22"/>
        </w:rPr>
        <w:t xml:space="preserve">gyvos arba gyvos </w:t>
      </w:r>
      <w:proofErr w:type="spellStart"/>
      <w:r w:rsidRPr="005C11FD">
        <w:rPr>
          <w:sz w:val="22"/>
          <w:szCs w:val="22"/>
        </w:rPr>
        <w:t>susilpnintos</w:t>
      </w:r>
      <w:proofErr w:type="spellEnd"/>
      <w:r w:rsidRPr="005C11FD">
        <w:rPr>
          <w:sz w:val="22"/>
          <w:szCs w:val="22"/>
        </w:rPr>
        <w:t xml:space="preserve"> vakcinos (apie geltonosios karštligės vakciną skaitykite 2 skyriuje „</w:t>
      </w: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vartoti draudžiama“); </w:t>
      </w:r>
    </w:p>
    <w:p w:rsidR="00A636DC" w:rsidRPr="005C11FD" w:rsidRDefault="00A636DC" w:rsidP="00A636DC">
      <w:pPr>
        <w:numPr>
          <w:ilvl w:val="0"/>
          <w:numId w:val="1"/>
        </w:numPr>
        <w:tabs>
          <w:tab w:val="clear" w:pos="395"/>
          <w:tab w:val="left" w:pos="567"/>
        </w:tabs>
        <w:ind w:left="567" w:hanging="567"/>
        <w:rPr>
          <w:sz w:val="22"/>
          <w:szCs w:val="22"/>
        </w:rPr>
      </w:pPr>
      <w:r w:rsidRPr="005C11FD">
        <w:rPr>
          <w:sz w:val="22"/>
          <w:szCs w:val="22"/>
        </w:rPr>
        <w:t xml:space="preserve">kartu su </w:t>
      </w:r>
      <w:proofErr w:type="spellStart"/>
      <w:r w:rsidRPr="005C11FD">
        <w:rPr>
          <w:sz w:val="22"/>
          <w:szCs w:val="22"/>
        </w:rPr>
        <w:t>karboplatina</w:t>
      </w:r>
      <w:proofErr w:type="spellEnd"/>
      <w:r w:rsidRPr="005C11FD">
        <w:rPr>
          <w:sz w:val="22"/>
          <w:szCs w:val="22"/>
        </w:rPr>
        <w:t xml:space="preserve"> vartojant kraują skystinančių vaistų, pvz., </w:t>
      </w:r>
      <w:proofErr w:type="spellStart"/>
      <w:r w:rsidRPr="005C11FD">
        <w:rPr>
          <w:sz w:val="22"/>
          <w:szCs w:val="22"/>
        </w:rPr>
        <w:t>varfariną</w:t>
      </w:r>
      <w:proofErr w:type="spellEnd"/>
      <w:r w:rsidRPr="005C11FD">
        <w:rPr>
          <w:sz w:val="22"/>
          <w:szCs w:val="22"/>
        </w:rPr>
        <w:t xml:space="preserve">, gali prireikti dažniau tikrinti kraujo krešėjimą; </w:t>
      </w:r>
    </w:p>
    <w:p w:rsidR="00A636DC" w:rsidRPr="005C11FD" w:rsidRDefault="00A636DC" w:rsidP="00A636DC">
      <w:pPr>
        <w:numPr>
          <w:ilvl w:val="0"/>
          <w:numId w:val="1"/>
        </w:numPr>
        <w:tabs>
          <w:tab w:val="clear" w:pos="395"/>
          <w:tab w:val="left" w:pos="567"/>
        </w:tabs>
        <w:ind w:left="567" w:hanging="567"/>
        <w:rPr>
          <w:sz w:val="22"/>
          <w:szCs w:val="22"/>
        </w:rPr>
      </w:pPr>
      <w:r w:rsidRPr="005C11FD">
        <w:rPr>
          <w:sz w:val="22"/>
          <w:szCs w:val="22"/>
        </w:rPr>
        <w:t xml:space="preserve">kartu su </w:t>
      </w:r>
      <w:proofErr w:type="spellStart"/>
      <w:r w:rsidRPr="005C11FD">
        <w:rPr>
          <w:sz w:val="22"/>
          <w:szCs w:val="22"/>
        </w:rPr>
        <w:t>karboplatina</w:t>
      </w:r>
      <w:proofErr w:type="spellEnd"/>
      <w:r w:rsidRPr="005C11FD">
        <w:rPr>
          <w:sz w:val="22"/>
          <w:szCs w:val="22"/>
        </w:rPr>
        <w:t xml:space="preserve"> vartojant </w:t>
      </w:r>
      <w:proofErr w:type="spellStart"/>
      <w:r w:rsidRPr="005C11FD">
        <w:rPr>
          <w:sz w:val="22"/>
          <w:szCs w:val="22"/>
        </w:rPr>
        <w:t>fenitoiną</w:t>
      </w:r>
      <w:proofErr w:type="spellEnd"/>
      <w:r w:rsidRPr="005C11FD">
        <w:rPr>
          <w:sz w:val="22"/>
          <w:szCs w:val="22"/>
        </w:rPr>
        <w:t xml:space="preserve"> ir </w:t>
      </w:r>
      <w:proofErr w:type="spellStart"/>
      <w:r w:rsidRPr="005C11FD">
        <w:rPr>
          <w:sz w:val="22"/>
          <w:szCs w:val="22"/>
        </w:rPr>
        <w:t>fosfenitoiną</w:t>
      </w:r>
      <w:proofErr w:type="spellEnd"/>
      <w:r w:rsidRPr="005C11FD">
        <w:rPr>
          <w:sz w:val="22"/>
          <w:szCs w:val="22"/>
        </w:rPr>
        <w:t xml:space="preserve"> (skirtus gydyti įvairių tipų traukulius ir priepuolius), gali padidėti rizika patirti priepuolį; </w:t>
      </w:r>
    </w:p>
    <w:p w:rsidR="00A636DC" w:rsidRPr="005C11FD" w:rsidRDefault="00A636DC" w:rsidP="00A636DC">
      <w:pPr>
        <w:numPr>
          <w:ilvl w:val="0"/>
          <w:numId w:val="1"/>
        </w:numPr>
        <w:tabs>
          <w:tab w:val="clear" w:pos="395"/>
          <w:tab w:val="left" w:pos="567"/>
        </w:tabs>
        <w:ind w:left="567" w:hanging="567"/>
        <w:rPr>
          <w:sz w:val="22"/>
          <w:szCs w:val="22"/>
        </w:rPr>
      </w:pPr>
      <w:r w:rsidRPr="005C11FD">
        <w:rPr>
          <w:sz w:val="22"/>
          <w:szCs w:val="22"/>
        </w:rPr>
        <w:t xml:space="preserve">kiti vaistai, slopinantys imuninės sistemos veikimą (pvz., </w:t>
      </w:r>
      <w:proofErr w:type="spellStart"/>
      <w:r w:rsidRPr="005C11FD">
        <w:rPr>
          <w:sz w:val="22"/>
          <w:szCs w:val="22"/>
        </w:rPr>
        <w:t>ciklosporinas</w:t>
      </w:r>
      <w:proofErr w:type="spellEnd"/>
      <w:r w:rsidRPr="005C11FD">
        <w:rPr>
          <w:sz w:val="22"/>
          <w:szCs w:val="22"/>
        </w:rPr>
        <w:t xml:space="preserve">, </w:t>
      </w:r>
      <w:proofErr w:type="spellStart"/>
      <w:r w:rsidRPr="005C11FD">
        <w:rPr>
          <w:sz w:val="22"/>
          <w:szCs w:val="22"/>
        </w:rPr>
        <w:t>takrolimuzas</w:t>
      </w:r>
      <w:proofErr w:type="spellEnd"/>
      <w:r w:rsidRPr="005C11FD">
        <w:rPr>
          <w:sz w:val="22"/>
          <w:szCs w:val="22"/>
        </w:rPr>
        <w:t xml:space="preserve">, </w:t>
      </w:r>
      <w:proofErr w:type="spellStart"/>
      <w:r w:rsidRPr="005C11FD">
        <w:rPr>
          <w:sz w:val="22"/>
          <w:szCs w:val="22"/>
        </w:rPr>
        <w:t>sirolimuzas</w:t>
      </w:r>
      <w:proofErr w:type="spellEnd"/>
      <w:r w:rsidRPr="005C11FD">
        <w:rPr>
          <w:sz w:val="22"/>
          <w:szCs w:val="22"/>
        </w:rPr>
        <w:t>).</w:t>
      </w:r>
    </w:p>
    <w:p w:rsidR="00A636DC" w:rsidRPr="005C11FD" w:rsidRDefault="00A636DC" w:rsidP="00A636DC">
      <w:pPr>
        <w:pStyle w:val="prastasiniatinklio"/>
        <w:spacing w:before="0" w:beforeAutospacing="0" w:after="0" w:afterAutospacing="0"/>
        <w:rPr>
          <w:sz w:val="22"/>
          <w:szCs w:val="22"/>
        </w:rPr>
      </w:pPr>
    </w:p>
    <w:p w:rsidR="00A636DC" w:rsidRPr="005C11FD" w:rsidRDefault="00A636DC" w:rsidP="00A636DC">
      <w:pPr>
        <w:pStyle w:val="prastasiniatinklio"/>
        <w:spacing w:before="0" w:beforeAutospacing="0" w:after="0" w:afterAutospacing="0"/>
        <w:rPr>
          <w:b/>
          <w:sz w:val="22"/>
          <w:szCs w:val="22"/>
        </w:rPr>
      </w:pPr>
      <w:r w:rsidRPr="005C11FD">
        <w:rPr>
          <w:sz w:val="22"/>
          <w:szCs w:val="22"/>
        </w:rPr>
        <w:t>Jeigu vartojate ar neseniai vartojote kitų vaistų arba dėl to nesate tikri, įskaitant ir įsigytuosius be recepto, apie tai pasakykite gydytojui.</w:t>
      </w:r>
    </w:p>
    <w:p w:rsidR="00A636DC" w:rsidRPr="005C11FD" w:rsidRDefault="00A636DC" w:rsidP="00A636DC">
      <w:pPr>
        <w:pStyle w:val="prastasiniatinklio"/>
        <w:spacing w:before="0" w:beforeAutospacing="0" w:after="0" w:afterAutospacing="0"/>
        <w:rPr>
          <w:b/>
          <w:sz w:val="22"/>
          <w:szCs w:val="22"/>
        </w:rPr>
      </w:pPr>
    </w:p>
    <w:p w:rsidR="00A636DC" w:rsidRPr="005C11FD" w:rsidRDefault="00A636DC" w:rsidP="00A636DC">
      <w:pPr>
        <w:pStyle w:val="prastasiniatinklio"/>
        <w:spacing w:before="0" w:beforeAutospacing="0" w:after="0" w:afterAutospacing="0"/>
        <w:rPr>
          <w:b/>
          <w:strike/>
          <w:sz w:val="22"/>
          <w:szCs w:val="22"/>
        </w:rPr>
      </w:pPr>
      <w:proofErr w:type="spellStart"/>
      <w:r w:rsidRPr="005C11FD">
        <w:rPr>
          <w:b/>
          <w:bCs/>
          <w:sz w:val="22"/>
          <w:szCs w:val="22"/>
        </w:rPr>
        <w:t>Carboplatin</w:t>
      </w:r>
      <w:proofErr w:type="spellEnd"/>
      <w:r w:rsidRPr="005C11FD">
        <w:rPr>
          <w:b/>
          <w:bCs/>
          <w:sz w:val="22"/>
          <w:szCs w:val="22"/>
        </w:rPr>
        <w:t xml:space="preserve"> </w:t>
      </w:r>
      <w:proofErr w:type="spellStart"/>
      <w:r w:rsidRPr="005C11FD">
        <w:rPr>
          <w:b/>
          <w:bCs/>
          <w:sz w:val="22"/>
          <w:szCs w:val="22"/>
        </w:rPr>
        <w:t>Accord</w:t>
      </w:r>
      <w:proofErr w:type="spellEnd"/>
      <w:r w:rsidRPr="005C11FD">
        <w:rPr>
          <w:b/>
          <w:bCs/>
          <w:sz w:val="22"/>
          <w:szCs w:val="22"/>
        </w:rPr>
        <w:t xml:space="preserve"> vartojimas su alkoholiu </w:t>
      </w:r>
    </w:p>
    <w:p w:rsidR="00A636DC" w:rsidRPr="005C11FD" w:rsidRDefault="00A636DC" w:rsidP="00A636DC">
      <w:pPr>
        <w:pStyle w:val="Pagrindinistekstas2"/>
        <w:spacing w:after="0" w:line="240" w:lineRule="auto"/>
        <w:rPr>
          <w:sz w:val="22"/>
          <w:szCs w:val="22"/>
        </w:rPr>
      </w:pPr>
      <w:proofErr w:type="spellStart"/>
      <w:r w:rsidRPr="005C11FD">
        <w:rPr>
          <w:sz w:val="22"/>
          <w:szCs w:val="22"/>
        </w:rPr>
        <w:t>Karboplatinos</w:t>
      </w:r>
      <w:proofErr w:type="spellEnd"/>
      <w:r w:rsidRPr="005C11FD">
        <w:rPr>
          <w:sz w:val="22"/>
          <w:szCs w:val="22"/>
        </w:rPr>
        <w:t xml:space="preserve"> sąveika su alkoholiu nežinoma. Vis dėlto turite pasitarti su gydytoju, nes </w:t>
      </w:r>
      <w:proofErr w:type="spellStart"/>
      <w:r w:rsidRPr="005C11FD">
        <w:rPr>
          <w:sz w:val="22"/>
          <w:szCs w:val="22"/>
        </w:rPr>
        <w:t>karboplatina</w:t>
      </w:r>
      <w:proofErr w:type="spellEnd"/>
      <w:r w:rsidRPr="005C11FD">
        <w:rPr>
          <w:sz w:val="22"/>
          <w:szCs w:val="22"/>
        </w:rPr>
        <w:t xml:space="preserve"> gali daryti įtaką alkoholio skaidymui kepenyse.</w:t>
      </w:r>
    </w:p>
    <w:p w:rsidR="00A636DC" w:rsidRPr="005C11FD" w:rsidRDefault="00A636DC" w:rsidP="00A636DC">
      <w:pPr>
        <w:pStyle w:val="Pagrindinistekstas2"/>
        <w:spacing w:after="0" w:line="240" w:lineRule="auto"/>
        <w:rPr>
          <w:sz w:val="22"/>
          <w:szCs w:val="22"/>
        </w:rPr>
      </w:pPr>
    </w:p>
    <w:p w:rsidR="00A636DC" w:rsidRPr="005C11FD" w:rsidRDefault="00A636DC" w:rsidP="00A636DC">
      <w:pPr>
        <w:pStyle w:val="prastasiniatinklio"/>
        <w:spacing w:before="0" w:beforeAutospacing="0" w:after="0" w:afterAutospacing="0"/>
        <w:rPr>
          <w:b/>
          <w:bCs/>
          <w:sz w:val="22"/>
          <w:szCs w:val="22"/>
        </w:rPr>
      </w:pPr>
      <w:r w:rsidRPr="005C11FD">
        <w:rPr>
          <w:b/>
          <w:bCs/>
          <w:sz w:val="22"/>
          <w:szCs w:val="22"/>
        </w:rPr>
        <w:t>Nėštumas, žindymo laikotarpis ir vaisingumas</w:t>
      </w:r>
    </w:p>
    <w:p w:rsidR="00A636DC" w:rsidRPr="005C11FD" w:rsidRDefault="00A636DC" w:rsidP="00A636DC">
      <w:pPr>
        <w:tabs>
          <w:tab w:val="left" w:pos="480"/>
        </w:tabs>
        <w:rPr>
          <w:sz w:val="22"/>
          <w:szCs w:val="22"/>
        </w:rPr>
      </w:pPr>
      <w:r w:rsidRPr="005C11FD">
        <w:rPr>
          <w:sz w:val="22"/>
          <w:szCs w:val="22"/>
        </w:rPr>
        <w:t xml:space="preserve">Jeigu esate nėščia, žindote kūdikį, manote, kad galbūt esate nėščia arba planuojate pastoti, tai prieš vartodama šį vaistą pasitarkite su gydytoju. </w:t>
      </w:r>
    </w:p>
    <w:p w:rsidR="00A636DC" w:rsidRPr="005C11FD" w:rsidRDefault="00A636DC" w:rsidP="00A636DC">
      <w:pPr>
        <w:pStyle w:val="Dokumentoinaostekstas"/>
        <w:tabs>
          <w:tab w:val="clear" w:pos="567"/>
          <w:tab w:val="left" w:pos="720"/>
        </w:tabs>
        <w:rPr>
          <w:b/>
          <w:szCs w:val="22"/>
        </w:rPr>
      </w:pPr>
    </w:p>
    <w:p w:rsidR="00A636DC" w:rsidRPr="005C11FD" w:rsidRDefault="00A636DC" w:rsidP="00A636DC">
      <w:pPr>
        <w:pStyle w:val="Dokumentoinaostekstas"/>
        <w:tabs>
          <w:tab w:val="left" w:pos="720"/>
        </w:tabs>
        <w:rPr>
          <w:b/>
          <w:szCs w:val="22"/>
        </w:rPr>
      </w:pPr>
      <w:r w:rsidRPr="005C11FD">
        <w:rPr>
          <w:b/>
          <w:szCs w:val="22"/>
        </w:rPr>
        <w:t>Vyrų ir moterų kontracepcija</w:t>
      </w:r>
    </w:p>
    <w:p w:rsidR="00A636DC" w:rsidRPr="005C11FD" w:rsidRDefault="00A636DC" w:rsidP="00A636DC">
      <w:pPr>
        <w:pStyle w:val="Dokumentoinaostekstas"/>
        <w:tabs>
          <w:tab w:val="left" w:pos="720"/>
        </w:tabs>
        <w:rPr>
          <w:bCs/>
          <w:szCs w:val="22"/>
        </w:rPr>
      </w:pPr>
      <w:r w:rsidRPr="005C11FD">
        <w:rPr>
          <w:bCs/>
          <w:szCs w:val="22"/>
        </w:rPr>
        <w:t>Vaisingos moterys turi vengti pastoti ir gydymo metu bei mažiausiai 6 mėnesius po paskutinės dozės vartojimo naudoti veiksmingą kontracepcijos metodą. Jei per šį laikotarpį pastojote, nedelsdamos praneškite gydytojui.</w:t>
      </w:r>
    </w:p>
    <w:p w:rsidR="00A636DC" w:rsidRPr="005C11FD" w:rsidRDefault="00A636DC" w:rsidP="00A636DC">
      <w:pPr>
        <w:pStyle w:val="Dokumentoinaostekstas"/>
        <w:tabs>
          <w:tab w:val="left" w:pos="720"/>
        </w:tabs>
        <w:rPr>
          <w:bCs/>
          <w:szCs w:val="22"/>
        </w:rPr>
      </w:pPr>
    </w:p>
    <w:p w:rsidR="00A636DC" w:rsidRPr="005C11FD" w:rsidRDefault="00A636DC" w:rsidP="00A636DC">
      <w:pPr>
        <w:pStyle w:val="Dokumentoinaostekstas"/>
        <w:tabs>
          <w:tab w:val="clear" w:pos="567"/>
          <w:tab w:val="left" w:pos="720"/>
        </w:tabs>
        <w:rPr>
          <w:bCs/>
          <w:szCs w:val="22"/>
        </w:rPr>
      </w:pPr>
      <w:r w:rsidRPr="005C11FD">
        <w:rPr>
          <w:bCs/>
          <w:szCs w:val="22"/>
        </w:rPr>
        <w:t>Vyrai gydymo metu ir dar 3 mėnesius po paskutinės dozės vartojimo turi naudoti veiksmingą kontracepcijos metodą ir nepradėti vaiko.</w:t>
      </w:r>
    </w:p>
    <w:p w:rsidR="00A636DC" w:rsidRPr="005C11FD" w:rsidRDefault="00A636DC" w:rsidP="00A636DC">
      <w:pPr>
        <w:pStyle w:val="Dokumentoinaostekstas"/>
        <w:tabs>
          <w:tab w:val="clear" w:pos="567"/>
          <w:tab w:val="left" w:pos="720"/>
        </w:tabs>
        <w:rPr>
          <w:b/>
          <w:szCs w:val="22"/>
        </w:rPr>
      </w:pPr>
    </w:p>
    <w:p w:rsidR="00A636DC" w:rsidRPr="005C11FD" w:rsidRDefault="00A636DC" w:rsidP="00A636DC">
      <w:pPr>
        <w:pStyle w:val="Dokumentoinaostekstas"/>
        <w:tabs>
          <w:tab w:val="clear" w:pos="567"/>
          <w:tab w:val="left" w:pos="720"/>
        </w:tabs>
        <w:rPr>
          <w:b/>
          <w:szCs w:val="22"/>
        </w:rPr>
      </w:pPr>
      <w:r w:rsidRPr="005C11FD">
        <w:rPr>
          <w:b/>
          <w:szCs w:val="22"/>
        </w:rPr>
        <w:t>Nėštumas</w:t>
      </w:r>
    </w:p>
    <w:p w:rsidR="00A636DC" w:rsidRPr="005C11FD" w:rsidRDefault="00A636DC" w:rsidP="00A636DC">
      <w:pPr>
        <w:pStyle w:val="Dokumentoinaostekstas"/>
        <w:tabs>
          <w:tab w:val="clear" w:pos="567"/>
          <w:tab w:val="left" w:pos="720"/>
        </w:tabs>
        <w:rPr>
          <w:szCs w:val="22"/>
        </w:rPr>
      </w:pPr>
      <w:r w:rsidRPr="005C11FD">
        <w:rPr>
          <w:szCs w:val="22"/>
        </w:rPr>
        <w:t xml:space="preserve">Šio vaisto negalima vartoti nėštumo metu, nebent gydytojas mano, kad tai būtina. Vaistas gali sukelti sunkių įgimtų formavimosi ydų. </w:t>
      </w:r>
    </w:p>
    <w:p w:rsidR="00A636DC" w:rsidRPr="005C11FD" w:rsidRDefault="00A636DC" w:rsidP="00A636DC">
      <w:pPr>
        <w:pStyle w:val="Dokumentoinaostekstas"/>
        <w:tabs>
          <w:tab w:val="clear" w:pos="567"/>
          <w:tab w:val="left" w:pos="720"/>
        </w:tabs>
        <w:rPr>
          <w:szCs w:val="22"/>
        </w:rPr>
      </w:pPr>
    </w:p>
    <w:p w:rsidR="00A636DC" w:rsidRPr="005C11FD" w:rsidRDefault="00A636DC" w:rsidP="00A636DC">
      <w:pPr>
        <w:pStyle w:val="Antrat6"/>
        <w:jc w:val="left"/>
        <w:rPr>
          <w:rFonts w:ascii="Times New Roman" w:eastAsia="Arial Unicode MS" w:hAnsi="Times New Roman"/>
        </w:rPr>
      </w:pPr>
      <w:r w:rsidRPr="005C11FD">
        <w:rPr>
          <w:rFonts w:ascii="Times New Roman" w:hAnsi="Times New Roman"/>
        </w:rPr>
        <w:t xml:space="preserve">Žindymas </w:t>
      </w:r>
    </w:p>
    <w:p w:rsidR="00A636DC" w:rsidRPr="005C11FD" w:rsidRDefault="00A636DC" w:rsidP="00A636DC">
      <w:pPr>
        <w:tabs>
          <w:tab w:val="left" w:pos="480"/>
        </w:tabs>
        <w:rPr>
          <w:sz w:val="22"/>
          <w:szCs w:val="22"/>
        </w:rPr>
      </w:pPr>
      <w:r w:rsidRPr="005C11FD">
        <w:rPr>
          <w:sz w:val="22"/>
          <w:szCs w:val="22"/>
        </w:rPr>
        <w:t>Gydymo metu ir mažiausiai vieną mėnesį po paskutinės dozės vartojimo žindyti negalima.</w:t>
      </w:r>
    </w:p>
    <w:p w:rsidR="00A636DC" w:rsidRPr="005C11FD" w:rsidRDefault="00A636DC" w:rsidP="00A636DC">
      <w:pPr>
        <w:pStyle w:val="Dokumentoinaostekstas"/>
        <w:tabs>
          <w:tab w:val="clear" w:pos="567"/>
          <w:tab w:val="left" w:pos="720"/>
        </w:tabs>
        <w:rPr>
          <w:szCs w:val="22"/>
        </w:rPr>
      </w:pPr>
    </w:p>
    <w:p w:rsidR="00A636DC" w:rsidRPr="005C11FD" w:rsidRDefault="00A636DC" w:rsidP="00A636DC">
      <w:pPr>
        <w:pStyle w:val="prastasiniatinklio"/>
        <w:spacing w:before="0" w:beforeAutospacing="0" w:after="0" w:afterAutospacing="0"/>
        <w:rPr>
          <w:b/>
          <w:bCs/>
          <w:sz w:val="22"/>
          <w:szCs w:val="22"/>
        </w:rPr>
      </w:pPr>
      <w:r w:rsidRPr="005C11FD">
        <w:rPr>
          <w:b/>
          <w:bCs/>
          <w:sz w:val="22"/>
          <w:szCs w:val="22"/>
        </w:rPr>
        <w:t>Vyrų ir moterų vaisingumas</w:t>
      </w:r>
    </w:p>
    <w:p w:rsidR="00A636DC" w:rsidRPr="005C11FD" w:rsidRDefault="00A636DC" w:rsidP="00A636DC">
      <w:pPr>
        <w:pStyle w:val="Dokumentoinaostekstas"/>
        <w:tabs>
          <w:tab w:val="clear" w:pos="567"/>
          <w:tab w:val="left" w:pos="720"/>
        </w:tabs>
        <w:rPr>
          <w:szCs w:val="22"/>
        </w:rPr>
      </w:pPr>
    </w:p>
    <w:p w:rsidR="00A636DC" w:rsidRPr="005C11FD" w:rsidRDefault="00A636DC" w:rsidP="00A636DC">
      <w:pPr>
        <w:pStyle w:val="Dokumentoinaostekstas"/>
        <w:tabs>
          <w:tab w:val="clear" w:pos="567"/>
          <w:tab w:val="left" w:pos="720"/>
        </w:tabs>
        <w:rPr>
          <w:szCs w:val="22"/>
        </w:rPr>
      </w:pPr>
      <w:r w:rsidRPr="005C11FD">
        <w:rPr>
          <w:szCs w:val="22"/>
        </w:rPr>
        <w:t>Gydymas šiuo vaistu gali laikinai arba visam laikui sumažinti vyrų ir moterų vaisingumą. Prieš pradėdami gydymą pasitarkite su gydytoju dėl vaisingumo išsaugojimo.</w:t>
      </w:r>
    </w:p>
    <w:p w:rsidR="00A636DC" w:rsidRPr="005C11FD" w:rsidRDefault="00A636DC" w:rsidP="00A636DC">
      <w:pPr>
        <w:pStyle w:val="Dokumentoinaostekstas"/>
        <w:tabs>
          <w:tab w:val="clear" w:pos="567"/>
          <w:tab w:val="left" w:pos="720"/>
        </w:tabs>
        <w:jc w:val="both"/>
        <w:rPr>
          <w:szCs w:val="22"/>
        </w:rPr>
      </w:pPr>
    </w:p>
    <w:p w:rsidR="00A636DC" w:rsidRPr="005C11FD" w:rsidRDefault="00A636DC" w:rsidP="00A636DC">
      <w:pPr>
        <w:pStyle w:val="prastasiniatinklio"/>
        <w:spacing w:before="0" w:beforeAutospacing="0" w:after="0" w:afterAutospacing="0"/>
        <w:rPr>
          <w:sz w:val="22"/>
          <w:szCs w:val="22"/>
        </w:rPr>
      </w:pPr>
      <w:r w:rsidRPr="005C11FD">
        <w:rPr>
          <w:b/>
          <w:bCs/>
          <w:sz w:val="22"/>
          <w:szCs w:val="22"/>
        </w:rPr>
        <w:t>Vairavimas ir mechanizmų valdymas</w:t>
      </w:r>
    </w:p>
    <w:p w:rsidR="00A636DC" w:rsidRPr="005C11FD" w:rsidRDefault="00A636DC" w:rsidP="00A636DC">
      <w:pPr>
        <w:pStyle w:val="Pagrindinistekstas"/>
        <w:kinsoku w:val="0"/>
        <w:overflowPunct w:val="0"/>
        <w:spacing w:line="271" w:lineRule="exact"/>
        <w:rPr>
          <w:rFonts w:ascii="Times New Roman" w:hAnsi="Times New Roman" w:cs="Times New Roman"/>
          <w:b w:val="0"/>
          <w:bCs w:val="0"/>
          <w:sz w:val="22"/>
          <w:szCs w:val="22"/>
        </w:rPr>
      </w:pPr>
      <w:r w:rsidRPr="005C11FD">
        <w:rPr>
          <w:rFonts w:ascii="Times New Roman" w:hAnsi="Times New Roman" w:cs="Times New Roman"/>
          <w:b w:val="0"/>
          <w:bCs w:val="0"/>
          <w:sz w:val="22"/>
          <w:szCs w:val="22"/>
        </w:rPr>
        <w:t>Nevairuokite arba nevaldykite mechanizmų, jeigu patiriate bet kokį šalutinį poveikį, dėl kurio gali suprastėti jūsų galimybės tai daryti, pavyzdžiui, pykinimą, vėmimą, regėjimo suprastėjimą arba regos ir klausos pasikeitimą.</w:t>
      </w:r>
    </w:p>
    <w:p w:rsidR="00A636DC" w:rsidRPr="005C11FD" w:rsidRDefault="00A636DC" w:rsidP="00A636DC">
      <w:pPr>
        <w:pStyle w:val="Dokumentoinaostekstas"/>
        <w:tabs>
          <w:tab w:val="clear" w:pos="567"/>
          <w:tab w:val="left" w:pos="720"/>
        </w:tabs>
        <w:rPr>
          <w:szCs w:val="22"/>
        </w:rPr>
      </w:pPr>
    </w:p>
    <w:p w:rsidR="00A636DC" w:rsidRPr="005C11FD" w:rsidRDefault="00A636DC" w:rsidP="00A636DC">
      <w:pPr>
        <w:tabs>
          <w:tab w:val="left" w:pos="480"/>
        </w:tabs>
        <w:jc w:val="both"/>
        <w:rPr>
          <w:sz w:val="22"/>
          <w:szCs w:val="22"/>
        </w:rPr>
      </w:pPr>
    </w:p>
    <w:p w:rsidR="00A636DC" w:rsidRPr="005C11FD" w:rsidRDefault="00A636DC" w:rsidP="00A636DC">
      <w:pPr>
        <w:rPr>
          <w:b/>
          <w:bCs/>
          <w:sz w:val="22"/>
          <w:szCs w:val="22"/>
        </w:rPr>
      </w:pPr>
      <w:r w:rsidRPr="005C11FD">
        <w:rPr>
          <w:b/>
          <w:sz w:val="22"/>
          <w:szCs w:val="22"/>
        </w:rPr>
        <w:t>3.</w:t>
      </w:r>
      <w:r w:rsidRPr="005C11FD">
        <w:rPr>
          <w:b/>
          <w:bCs/>
          <w:sz w:val="22"/>
          <w:szCs w:val="22"/>
        </w:rPr>
        <w:tab/>
        <w:t xml:space="preserve">Kaip vartoti </w:t>
      </w:r>
      <w:proofErr w:type="spellStart"/>
      <w:r w:rsidRPr="005C11FD">
        <w:rPr>
          <w:b/>
          <w:bCs/>
          <w:sz w:val="22"/>
          <w:szCs w:val="22"/>
        </w:rPr>
        <w:t>Carboplatin</w:t>
      </w:r>
      <w:proofErr w:type="spellEnd"/>
      <w:r w:rsidRPr="005C11FD">
        <w:rPr>
          <w:b/>
          <w:bCs/>
          <w:sz w:val="22"/>
          <w:szCs w:val="22"/>
        </w:rPr>
        <w:t xml:space="preserve"> </w:t>
      </w:r>
      <w:proofErr w:type="spellStart"/>
      <w:r w:rsidRPr="005C11FD">
        <w:rPr>
          <w:b/>
          <w:bCs/>
          <w:sz w:val="22"/>
          <w:szCs w:val="22"/>
        </w:rPr>
        <w:t>Accord</w:t>
      </w:r>
      <w:proofErr w:type="spellEnd"/>
    </w:p>
    <w:p w:rsidR="00A636DC" w:rsidRPr="005C11FD" w:rsidRDefault="00A636DC" w:rsidP="00A636DC">
      <w:pPr>
        <w:jc w:val="both"/>
        <w:rPr>
          <w:sz w:val="22"/>
          <w:szCs w:val="22"/>
        </w:rPr>
      </w:pPr>
    </w:p>
    <w:p w:rsidR="00A636DC" w:rsidRPr="005C11FD" w:rsidRDefault="00A636DC" w:rsidP="00A636DC">
      <w:pPr>
        <w:jc w:val="both"/>
        <w:rPr>
          <w:sz w:val="22"/>
          <w:szCs w:val="22"/>
        </w:rPr>
      </w:pPr>
      <w:r w:rsidRPr="005C11FD">
        <w:rPr>
          <w:sz w:val="22"/>
          <w:szCs w:val="22"/>
        </w:rPr>
        <w:t xml:space="preserve">Šis vaistas bus leidžiamas atliekant 15–60 minučių trukmės infuziją (lašinant) į veną. </w:t>
      </w:r>
    </w:p>
    <w:p w:rsidR="00A636DC" w:rsidRPr="005C11FD" w:rsidRDefault="00A636DC" w:rsidP="00A636DC">
      <w:pPr>
        <w:jc w:val="both"/>
        <w:rPr>
          <w:b/>
          <w:sz w:val="22"/>
          <w:szCs w:val="22"/>
        </w:rPr>
      </w:pPr>
    </w:p>
    <w:p w:rsidR="00A636DC" w:rsidRPr="005C11FD" w:rsidRDefault="00A636DC" w:rsidP="00A636DC">
      <w:pPr>
        <w:jc w:val="both"/>
        <w:rPr>
          <w:b/>
          <w:sz w:val="22"/>
          <w:szCs w:val="22"/>
        </w:rPr>
      </w:pPr>
      <w:r w:rsidRPr="005C11FD">
        <w:rPr>
          <w:b/>
          <w:sz w:val="22"/>
          <w:szCs w:val="22"/>
        </w:rPr>
        <w:t xml:space="preserve">Dozė </w:t>
      </w:r>
    </w:p>
    <w:p w:rsidR="00A636DC" w:rsidRPr="005C11FD" w:rsidRDefault="00A636DC" w:rsidP="00A636DC">
      <w:pPr>
        <w:jc w:val="both"/>
        <w:rPr>
          <w:sz w:val="22"/>
          <w:szCs w:val="22"/>
        </w:rPr>
      </w:pPr>
      <w:r w:rsidRPr="005C11FD">
        <w:rPr>
          <w:sz w:val="22"/>
          <w:szCs w:val="22"/>
        </w:rPr>
        <w:t xml:space="preserve">Gydytojas nustatys geriausiai jums tinkančią </w:t>
      </w:r>
      <w:proofErr w:type="spellStart"/>
      <w:r w:rsidRPr="005C11FD">
        <w:rPr>
          <w:sz w:val="22"/>
          <w:szCs w:val="22"/>
        </w:rPr>
        <w:t>karboplatinos</w:t>
      </w:r>
      <w:proofErr w:type="spellEnd"/>
      <w:r w:rsidRPr="005C11FD">
        <w:rPr>
          <w:sz w:val="22"/>
          <w:szCs w:val="22"/>
        </w:rPr>
        <w:t xml:space="preserve"> dozę ir jos leidimo dažnį. </w:t>
      </w:r>
    </w:p>
    <w:p w:rsidR="00A636DC" w:rsidRPr="005C11FD" w:rsidRDefault="00A636DC" w:rsidP="00A636DC">
      <w:pPr>
        <w:jc w:val="both"/>
        <w:rPr>
          <w:sz w:val="22"/>
          <w:szCs w:val="22"/>
        </w:rPr>
      </w:pPr>
    </w:p>
    <w:p w:rsidR="00A636DC" w:rsidRPr="005C11FD" w:rsidRDefault="00A636DC" w:rsidP="00A636DC">
      <w:pPr>
        <w:rPr>
          <w:sz w:val="22"/>
          <w:szCs w:val="22"/>
        </w:rPr>
      </w:pPr>
      <w:r w:rsidRPr="005C11FD">
        <w:rPr>
          <w:sz w:val="22"/>
          <w:szCs w:val="22"/>
        </w:rPr>
        <w:t xml:space="preserve">Dozė priklauso nuo jūsų sveikatos būklės, konstitucijos ir inkstų funkcijos. Gydytojas nustatys jūsų inkstų funkciją atlikęs kraujo ir šlapimo mėginių tyrimus. Suleidus </w:t>
      </w:r>
      <w:proofErr w:type="spellStart"/>
      <w:r w:rsidRPr="005C11FD">
        <w:rPr>
          <w:sz w:val="22"/>
          <w:szCs w:val="22"/>
        </w:rPr>
        <w:t>karboplatinos</w:t>
      </w:r>
      <w:proofErr w:type="spellEnd"/>
      <w:r w:rsidRPr="005C11FD">
        <w:rPr>
          <w:sz w:val="22"/>
          <w:szCs w:val="22"/>
        </w:rPr>
        <w:t xml:space="preserve"> dozę bus reguliariai atliekami jūsų kraujo tyrimai. Taip pat gali būti tikrinamas nervų pažeidimas ir klausos praradimas. </w:t>
      </w:r>
    </w:p>
    <w:p w:rsidR="00A636DC" w:rsidRPr="005C11FD" w:rsidRDefault="00A636DC" w:rsidP="00A636DC">
      <w:pPr>
        <w:jc w:val="both"/>
        <w:rPr>
          <w:sz w:val="22"/>
          <w:szCs w:val="22"/>
        </w:rPr>
      </w:pPr>
      <w:r w:rsidRPr="005C11FD">
        <w:rPr>
          <w:sz w:val="22"/>
          <w:szCs w:val="22"/>
        </w:rPr>
        <w:t xml:space="preserve">Tikėtina, kad </w:t>
      </w:r>
      <w:proofErr w:type="spellStart"/>
      <w:r w:rsidRPr="005C11FD">
        <w:rPr>
          <w:sz w:val="22"/>
          <w:szCs w:val="22"/>
        </w:rPr>
        <w:t>karboplatinos</w:t>
      </w:r>
      <w:proofErr w:type="spellEnd"/>
      <w:r w:rsidRPr="005C11FD">
        <w:rPr>
          <w:sz w:val="22"/>
          <w:szCs w:val="22"/>
        </w:rPr>
        <w:t xml:space="preserve"> dozės bus leidžiamos maždaug 4 savaičių intervalu.</w:t>
      </w:r>
    </w:p>
    <w:p w:rsidR="00A636DC" w:rsidRPr="005C11FD" w:rsidRDefault="00A636DC" w:rsidP="00A636DC">
      <w:pPr>
        <w:jc w:val="both"/>
        <w:rPr>
          <w:sz w:val="22"/>
          <w:szCs w:val="22"/>
        </w:rPr>
      </w:pPr>
    </w:p>
    <w:p w:rsidR="00A636DC" w:rsidRPr="005C11FD" w:rsidRDefault="00A636DC" w:rsidP="00A636DC">
      <w:pPr>
        <w:pStyle w:val="Antrat1"/>
        <w:autoSpaceDE w:val="0"/>
        <w:autoSpaceDN w:val="0"/>
        <w:adjustRightInd w:val="0"/>
        <w:rPr>
          <w:b/>
          <w:i/>
          <w:sz w:val="22"/>
          <w:szCs w:val="22"/>
        </w:rPr>
      </w:pPr>
      <w:r w:rsidRPr="005C11FD">
        <w:rPr>
          <w:b/>
          <w:sz w:val="22"/>
          <w:szCs w:val="22"/>
        </w:rPr>
        <w:t xml:space="preserve">Ką daryti pavartojus per didelę </w:t>
      </w:r>
      <w:proofErr w:type="spellStart"/>
      <w:r w:rsidRPr="005C11FD">
        <w:rPr>
          <w:b/>
          <w:sz w:val="22"/>
          <w:szCs w:val="22"/>
        </w:rPr>
        <w:t>Carboplatin</w:t>
      </w:r>
      <w:proofErr w:type="spellEnd"/>
      <w:r w:rsidRPr="005C11FD">
        <w:rPr>
          <w:b/>
          <w:sz w:val="22"/>
          <w:szCs w:val="22"/>
        </w:rPr>
        <w:t xml:space="preserve"> </w:t>
      </w:r>
      <w:proofErr w:type="spellStart"/>
      <w:r w:rsidRPr="005C11FD">
        <w:rPr>
          <w:b/>
          <w:sz w:val="22"/>
          <w:szCs w:val="22"/>
        </w:rPr>
        <w:t>Accord</w:t>
      </w:r>
      <w:proofErr w:type="spellEnd"/>
      <w:r w:rsidRPr="005C11FD">
        <w:rPr>
          <w:b/>
          <w:sz w:val="22"/>
          <w:szCs w:val="22"/>
        </w:rPr>
        <w:t xml:space="preserve"> dozę? </w:t>
      </w:r>
    </w:p>
    <w:p w:rsidR="00A636DC" w:rsidRPr="005C11FD" w:rsidRDefault="00A636DC" w:rsidP="00A636DC">
      <w:pPr>
        <w:pStyle w:val="Dokumentoinaostekstas"/>
        <w:tabs>
          <w:tab w:val="clear" w:pos="567"/>
        </w:tabs>
        <w:rPr>
          <w:b/>
          <w:szCs w:val="22"/>
        </w:rPr>
      </w:pPr>
      <w:r w:rsidRPr="005C11FD">
        <w:rPr>
          <w:szCs w:val="22"/>
        </w:rPr>
        <w:t xml:space="preserve">Šis vaistas jums bus leidžiamas ligoninėje, prižiūrint gydytojui. Tikimybės, kad bus suvartota per daug arba per mažai vaisto, praktiškai nėra, tačiau pasakykite gydytojui arba slaugytojui, jei turite abejonių ar klausimų. </w:t>
      </w:r>
    </w:p>
    <w:p w:rsidR="00A636DC" w:rsidRPr="005C11FD" w:rsidRDefault="00A636DC" w:rsidP="00A636DC">
      <w:pPr>
        <w:tabs>
          <w:tab w:val="left" w:pos="480"/>
        </w:tabs>
        <w:jc w:val="both"/>
        <w:rPr>
          <w:sz w:val="22"/>
          <w:szCs w:val="22"/>
        </w:rPr>
      </w:pPr>
    </w:p>
    <w:p w:rsidR="00A636DC" w:rsidRPr="005C11FD" w:rsidRDefault="00A636DC" w:rsidP="00A636DC">
      <w:pPr>
        <w:tabs>
          <w:tab w:val="left" w:pos="480"/>
        </w:tabs>
        <w:jc w:val="both"/>
        <w:rPr>
          <w:sz w:val="22"/>
          <w:szCs w:val="22"/>
        </w:rPr>
      </w:pPr>
      <w:r w:rsidRPr="005C11FD">
        <w:rPr>
          <w:b/>
          <w:sz w:val="22"/>
          <w:szCs w:val="22"/>
        </w:rPr>
        <w:t xml:space="preserve">Nustojus vartoti </w:t>
      </w:r>
      <w:proofErr w:type="spellStart"/>
      <w:r w:rsidRPr="005C11FD">
        <w:rPr>
          <w:b/>
          <w:sz w:val="22"/>
          <w:szCs w:val="22"/>
        </w:rPr>
        <w:t>Carboplatin</w:t>
      </w:r>
      <w:proofErr w:type="spellEnd"/>
      <w:r w:rsidRPr="005C11FD">
        <w:rPr>
          <w:b/>
          <w:sz w:val="22"/>
          <w:szCs w:val="22"/>
        </w:rPr>
        <w:t xml:space="preserve"> </w:t>
      </w:r>
      <w:proofErr w:type="spellStart"/>
      <w:r w:rsidRPr="005C11FD">
        <w:rPr>
          <w:b/>
          <w:sz w:val="22"/>
          <w:szCs w:val="22"/>
        </w:rPr>
        <w:t>Accord</w:t>
      </w:r>
      <w:proofErr w:type="spellEnd"/>
    </w:p>
    <w:p w:rsidR="00A636DC" w:rsidRPr="005C11FD" w:rsidRDefault="00A636DC" w:rsidP="00A636DC">
      <w:pPr>
        <w:tabs>
          <w:tab w:val="left" w:pos="480"/>
        </w:tabs>
        <w:jc w:val="both"/>
        <w:rPr>
          <w:sz w:val="22"/>
          <w:szCs w:val="22"/>
        </w:rPr>
      </w:pPr>
      <w:r w:rsidRPr="005C11FD">
        <w:rPr>
          <w:sz w:val="22"/>
          <w:szCs w:val="22"/>
        </w:rPr>
        <w:t>Jeigu kiltų daugiau klausimų dėl šio vaisto vartojimo, kreipkitės į gydytoją, vaistininką arba slaugytoją.</w:t>
      </w:r>
    </w:p>
    <w:p w:rsidR="00A636DC" w:rsidRPr="005C11FD" w:rsidRDefault="00A636DC" w:rsidP="00A636DC">
      <w:pPr>
        <w:jc w:val="both"/>
        <w:rPr>
          <w:sz w:val="22"/>
          <w:szCs w:val="22"/>
        </w:rPr>
      </w:pPr>
    </w:p>
    <w:p w:rsidR="00A636DC" w:rsidRPr="005C11FD" w:rsidRDefault="00A636DC" w:rsidP="00A636DC">
      <w:pPr>
        <w:jc w:val="both"/>
        <w:rPr>
          <w:sz w:val="22"/>
          <w:szCs w:val="22"/>
        </w:rPr>
      </w:pPr>
    </w:p>
    <w:p w:rsidR="00A636DC" w:rsidRPr="005C11FD" w:rsidRDefault="00A636DC" w:rsidP="00A636DC">
      <w:pPr>
        <w:rPr>
          <w:b/>
          <w:bCs/>
          <w:sz w:val="22"/>
          <w:szCs w:val="22"/>
        </w:rPr>
      </w:pPr>
      <w:r w:rsidRPr="005C11FD">
        <w:rPr>
          <w:b/>
          <w:bCs/>
          <w:sz w:val="22"/>
          <w:szCs w:val="22"/>
        </w:rPr>
        <w:t>4.</w:t>
      </w:r>
      <w:r w:rsidRPr="005C11FD">
        <w:rPr>
          <w:b/>
          <w:bCs/>
          <w:sz w:val="22"/>
          <w:szCs w:val="22"/>
        </w:rPr>
        <w:tab/>
        <w:t>Galimas šalutinis poveikis</w:t>
      </w:r>
    </w:p>
    <w:p w:rsidR="00A636DC" w:rsidRPr="005C11FD" w:rsidRDefault="00A636DC" w:rsidP="00A636DC">
      <w:pPr>
        <w:rPr>
          <w:b/>
          <w:bCs/>
          <w:sz w:val="22"/>
          <w:szCs w:val="22"/>
        </w:rPr>
      </w:pPr>
    </w:p>
    <w:p w:rsidR="00A636DC" w:rsidRPr="005C11FD" w:rsidRDefault="00A636DC" w:rsidP="00A636DC">
      <w:pPr>
        <w:pStyle w:val="Dokumentoinaostekstas"/>
        <w:tabs>
          <w:tab w:val="clear" w:pos="567"/>
        </w:tabs>
        <w:autoSpaceDE w:val="0"/>
        <w:autoSpaceDN w:val="0"/>
        <w:adjustRightInd w:val="0"/>
        <w:jc w:val="both"/>
        <w:rPr>
          <w:szCs w:val="22"/>
        </w:rPr>
      </w:pPr>
      <w:r w:rsidRPr="005C11FD">
        <w:rPr>
          <w:szCs w:val="22"/>
        </w:rPr>
        <w:t>Šis vaistas, kaip ir visi kiti, gali sukelti šalutinį poveikį, nors jis pasireiškia ne visiems žmonėms.</w:t>
      </w:r>
    </w:p>
    <w:p w:rsidR="00A636DC" w:rsidRPr="005C11FD" w:rsidRDefault="00A636DC" w:rsidP="00A636DC">
      <w:pPr>
        <w:pStyle w:val="Dokumentoinaostekstas"/>
        <w:tabs>
          <w:tab w:val="clear" w:pos="567"/>
        </w:tabs>
        <w:autoSpaceDE w:val="0"/>
        <w:autoSpaceDN w:val="0"/>
        <w:adjustRightInd w:val="0"/>
        <w:jc w:val="both"/>
        <w:rPr>
          <w:szCs w:val="22"/>
        </w:rPr>
      </w:pPr>
    </w:p>
    <w:p w:rsidR="00A636DC" w:rsidRPr="005C11FD" w:rsidRDefault="00A636DC" w:rsidP="00A636DC">
      <w:pPr>
        <w:numPr>
          <w:ilvl w:val="12"/>
          <w:numId w:val="0"/>
        </w:numPr>
        <w:rPr>
          <w:sz w:val="22"/>
          <w:szCs w:val="22"/>
        </w:rPr>
      </w:pPr>
    </w:p>
    <w:p w:rsidR="00A636DC" w:rsidRPr="005C11FD" w:rsidRDefault="00A636DC" w:rsidP="00A636DC">
      <w:pPr>
        <w:numPr>
          <w:ilvl w:val="12"/>
          <w:numId w:val="0"/>
        </w:numPr>
        <w:rPr>
          <w:b/>
          <w:sz w:val="22"/>
          <w:szCs w:val="22"/>
        </w:rPr>
      </w:pPr>
      <w:r w:rsidRPr="005C11FD">
        <w:rPr>
          <w:b/>
          <w:sz w:val="22"/>
          <w:szCs w:val="22"/>
        </w:rPr>
        <w:t>Nedelsdami pasakykite gydytojui, jeigu pastebėsite bet kurį iš šių simptomų:</w:t>
      </w:r>
    </w:p>
    <w:p w:rsidR="00A636DC" w:rsidRPr="005C11FD" w:rsidRDefault="00A636DC" w:rsidP="00A636DC">
      <w:pPr>
        <w:numPr>
          <w:ilvl w:val="0"/>
          <w:numId w:val="4"/>
        </w:numPr>
        <w:tabs>
          <w:tab w:val="clear" w:pos="708"/>
          <w:tab w:val="left" w:pos="567"/>
        </w:tabs>
        <w:ind w:left="567" w:hanging="567"/>
        <w:rPr>
          <w:sz w:val="22"/>
          <w:szCs w:val="22"/>
        </w:rPr>
      </w:pPr>
      <w:r w:rsidRPr="005C11FD">
        <w:rPr>
          <w:sz w:val="22"/>
          <w:szCs w:val="22"/>
        </w:rPr>
        <w:t>nenormaliai atsiranda kraujosruvų (mėlynių), kraujuojate arba atsiranda infekcijos požymių, pavyzdžiui, gerklės skausmas ir karščiavimas (labai dažnai, gali pasireikšti ne rečiau kaip 1 iš 10 asmenų);</w:t>
      </w:r>
    </w:p>
    <w:p w:rsidR="00A636DC" w:rsidRPr="005C11FD" w:rsidRDefault="00A636DC" w:rsidP="00A636DC">
      <w:pPr>
        <w:numPr>
          <w:ilvl w:val="0"/>
          <w:numId w:val="8"/>
        </w:numPr>
        <w:tabs>
          <w:tab w:val="left" w:pos="567"/>
        </w:tabs>
        <w:ind w:left="567" w:hanging="567"/>
        <w:rPr>
          <w:color w:val="000000"/>
          <w:sz w:val="22"/>
          <w:szCs w:val="22"/>
        </w:rPr>
      </w:pPr>
      <w:r w:rsidRPr="005C11FD">
        <w:rPr>
          <w:sz w:val="22"/>
          <w:szCs w:val="22"/>
        </w:rPr>
        <w:t>sunki alerginė reakcija (</w:t>
      </w:r>
      <w:proofErr w:type="spellStart"/>
      <w:r w:rsidRPr="005C11FD">
        <w:rPr>
          <w:sz w:val="22"/>
          <w:szCs w:val="22"/>
        </w:rPr>
        <w:t>anafilaksija</w:t>
      </w:r>
      <w:proofErr w:type="spellEnd"/>
      <w:r w:rsidRPr="005C11FD">
        <w:rPr>
          <w:sz w:val="22"/>
          <w:szCs w:val="22"/>
        </w:rPr>
        <w:t xml:space="preserve"> / anafilaksinės reakcijos) – galite patirti staigų niežtintį išbėrimą (dilgėlinę), plaštakų, pėdų, kulkšnių, veido, lūpų, burnos ar gerklės patinimą (dėl kurio gali pasunkėti rijimas ar kvėpavimas) ir jums gali pasirodyti, kad netrukus nualpsite (dažnai, gali pasireikšti rečiau kaip 1 iš 10 asmenų);</w:t>
      </w:r>
    </w:p>
    <w:p w:rsidR="00A636DC" w:rsidRPr="005C11FD" w:rsidRDefault="00A636DC" w:rsidP="00A636DC">
      <w:pPr>
        <w:numPr>
          <w:ilvl w:val="0"/>
          <w:numId w:val="8"/>
        </w:numPr>
        <w:tabs>
          <w:tab w:val="left" w:pos="567"/>
        </w:tabs>
        <w:ind w:left="567" w:hanging="567"/>
        <w:rPr>
          <w:color w:val="000000"/>
          <w:sz w:val="22"/>
          <w:szCs w:val="22"/>
        </w:rPr>
      </w:pPr>
      <w:r w:rsidRPr="005C11FD">
        <w:rPr>
          <w:color w:val="000000"/>
          <w:sz w:val="22"/>
          <w:szCs w:val="22"/>
        </w:rPr>
        <w:t xml:space="preserve">hemolizinis </w:t>
      </w:r>
      <w:proofErr w:type="spellStart"/>
      <w:r w:rsidRPr="005C11FD">
        <w:rPr>
          <w:color w:val="000000"/>
          <w:sz w:val="22"/>
          <w:szCs w:val="22"/>
        </w:rPr>
        <w:t>ureminis</w:t>
      </w:r>
      <w:proofErr w:type="spellEnd"/>
      <w:r w:rsidRPr="005C11FD">
        <w:rPr>
          <w:color w:val="000000"/>
          <w:sz w:val="22"/>
          <w:szCs w:val="22"/>
        </w:rPr>
        <w:t xml:space="preserve"> sindromas (liga, kuriai būdingas ūminis inkstų funkcijos nepakankamumas), sumažėjęs </w:t>
      </w:r>
      <w:proofErr w:type="spellStart"/>
      <w:r w:rsidRPr="005C11FD">
        <w:rPr>
          <w:color w:val="000000"/>
          <w:sz w:val="22"/>
          <w:szCs w:val="22"/>
        </w:rPr>
        <w:t>šlapinimasis</w:t>
      </w:r>
      <w:proofErr w:type="spellEnd"/>
      <w:r w:rsidRPr="005C11FD">
        <w:rPr>
          <w:color w:val="000000"/>
          <w:sz w:val="22"/>
          <w:szCs w:val="22"/>
        </w:rPr>
        <w:t xml:space="preserve"> arba kraujas šlapime (dažnis nežinomas, negali būti nustatytas pagal turimus duomenis);</w:t>
      </w:r>
    </w:p>
    <w:p w:rsidR="00A636DC" w:rsidRPr="005C11FD" w:rsidRDefault="00A636DC" w:rsidP="00A636DC">
      <w:pPr>
        <w:numPr>
          <w:ilvl w:val="0"/>
          <w:numId w:val="8"/>
        </w:numPr>
        <w:tabs>
          <w:tab w:val="left" w:pos="567"/>
        </w:tabs>
        <w:ind w:left="567" w:hanging="567"/>
        <w:rPr>
          <w:color w:val="000000"/>
          <w:sz w:val="22"/>
          <w:szCs w:val="22"/>
        </w:rPr>
      </w:pPr>
      <w:r w:rsidRPr="005C11FD">
        <w:rPr>
          <w:sz w:val="22"/>
          <w:szCs w:val="22"/>
        </w:rPr>
        <w:t xml:space="preserve">raumenų mėšlungis, raumenų silpnumas, sutrikimas, regėjimo netekimas ar sutrikimai, nereguliarus širdies plakimas, inkstų funkcijos sutrikimas arba neįprasti kraujo tyrimų rezultatai (navikų </w:t>
      </w:r>
      <w:proofErr w:type="spellStart"/>
      <w:r w:rsidRPr="005C11FD">
        <w:rPr>
          <w:sz w:val="22"/>
          <w:szCs w:val="22"/>
        </w:rPr>
        <w:t>lizės</w:t>
      </w:r>
      <w:proofErr w:type="spellEnd"/>
      <w:r w:rsidRPr="005C11FD">
        <w:rPr>
          <w:sz w:val="22"/>
          <w:szCs w:val="22"/>
        </w:rPr>
        <w:t xml:space="preserve"> sindromo simptomai, kuriuos gali sukelti greitai yrančios naviko ląstelės) (žr. 2 skyrių) </w:t>
      </w:r>
      <w:r w:rsidRPr="005C11FD">
        <w:rPr>
          <w:color w:val="000000"/>
          <w:sz w:val="22"/>
          <w:szCs w:val="22"/>
        </w:rPr>
        <w:t>(dažnis nežinomas, negali būti nustatytas pagal turimus duomenis)</w:t>
      </w:r>
      <w:r w:rsidRPr="005C11FD">
        <w:rPr>
          <w:sz w:val="22"/>
          <w:szCs w:val="22"/>
        </w:rPr>
        <w:t>;</w:t>
      </w:r>
    </w:p>
    <w:p w:rsidR="00A636DC" w:rsidRPr="005C11FD" w:rsidRDefault="00A636DC" w:rsidP="00A636DC">
      <w:pPr>
        <w:numPr>
          <w:ilvl w:val="0"/>
          <w:numId w:val="8"/>
        </w:numPr>
        <w:tabs>
          <w:tab w:val="left" w:pos="567"/>
        </w:tabs>
        <w:ind w:left="567" w:hanging="567"/>
        <w:rPr>
          <w:color w:val="000000"/>
          <w:sz w:val="22"/>
          <w:szCs w:val="22"/>
        </w:rPr>
      </w:pPr>
      <w:r w:rsidRPr="005C11FD">
        <w:rPr>
          <w:color w:val="000000"/>
          <w:sz w:val="22"/>
          <w:szCs w:val="22"/>
        </w:rPr>
        <w:t>insultas (staigus veido, rankos ar kojos nutirpimas arba silpnumas, ypač vienoje kūno pusėje) (dažnis nežinomas, negali būti nustatytas pagal turimus duomenis);</w:t>
      </w:r>
    </w:p>
    <w:p w:rsidR="00A636DC" w:rsidRPr="005C11FD" w:rsidRDefault="00A636DC" w:rsidP="00A636DC">
      <w:pPr>
        <w:numPr>
          <w:ilvl w:val="0"/>
          <w:numId w:val="8"/>
        </w:numPr>
        <w:tabs>
          <w:tab w:val="left" w:pos="567"/>
        </w:tabs>
        <w:ind w:left="567" w:hanging="567"/>
        <w:rPr>
          <w:color w:val="000000"/>
          <w:sz w:val="22"/>
          <w:szCs w:val="22"/>
        </w:rPr>
      </w:pPr>
      <w:r w:rsidRPr="005C11FD">
        <w:rPr>
          <w:color w:val="000000"/>
          <w:sz w:val="22"/>
          <w:szCs w:val="22"/>
        </w:rPr>
        <w:t xml:space="preserve">kraujagyslės užsikimšimas (embolija ir venų </w:t>
      </w:r>
      <w:proofErr w:type="spellStart"/>
      <w:r w:rsidRPr="005C11FD">
        <w:rPr>
          <w:color w:val="000000"/>
          <w:sz w:val="22"/>
          <w:szCs w:val="22"/>
        </w:rPr>
        <w:t>okliuzinė</w:t>
      </w:r>
      <w:proofErr w:type="spellEnd"/>
      <w:r w:rsidRPr="005C11FD">
        <w:rPr>
          <w:color w:val="000000"/>
          <w:sz w:val="22"/>
          <w:szCs w:val="22"/>
        </w:rPr>
        <w:t xml:space="preserve"> liga), kojos ar rankos patinimas arba skausmas (dažnis nežinomas, negali būti nustatytas pagal turimus duomenis);</w:t>
      </w:r>
    </w:p>
    <w:p w:rsidR="00A636DC" w:rsidRPr="005C11FD" w:rsidRDefault="00A636DC" w:rsidP="00A636DC">
      <w:pPr>
        <w:numPr>
          <w:ilvl w:val="0"/>
          <w:numId w:val="8"/>
        </w:numPr>
        <w:tabs>
          <w:tab w:val="left" w:pos="567"/>
        </w:tabs>
        <w:ind w:left="567" w:hanging="567"/>
        <w:rPr>
          <w:color w:val="000000"/>
          <w:sz w:val="22"/>
          <w:szCs w:val="22"/>
        </w:rPr>
      </w:pPr>
      <w:r w:rsidRPr="005C11FD">
        <w:rPr>
          <w:color w:val="000000"/>
          <w:sz w:val="22"/>
          <w:szCs w:val="22"/>
        </w:rPr>
        <w:t xml:space="preserve">krūtinės skausmas, kuris gali būti galimai rimtos alerginės reakcijos, vadinamos </w:t>
      </w:r>
      <w:proofErr w:type="spellStart"/>
      <w:r w:rsidRPr="005C11FD">
        <w:rPr>
          <w:color w:val="000000"/>
          <w:sz w:val="22"/>
          <w:szCs w:val="22"/>
        </w:rPr>
        <w:t>Kounis</w:t>
      </w:r>
      <w:proofErr w:type="spellEnd"/>
      <w:r w:rsidRPr="005C11FD">
        <w:rPr>
          <w:color w:val="000000"/>
          <w:sz w:val="22"/>
          <w:szCs w:val="22"/>
        </w:rPr>
        <w:t xml:space="preserve"> sindromu, požymis (dažnis nežinomas, negali būti nustatytas pagal turimus duomenis);</w:t>
      </w:r>
    </w:p>
    <w:p w:rsidR="00A636DC" w:rsidRPr="005C11FD" w:rsidRDefault="00A636DC" w:rsidP="00A636DC">
      <w:pPr>
        <w:numPr>
          <w:ilvl w:val="0"/>
          <w:numId w:val="8"/>
        </w:numPr>
        <w:tabs>
          <w:tab w:val="left" w:pos="567"/>
        </w:tabs>
        <w:ind w:left="567" w:hanging="567"/>
        <w:rPr>
          <w:color w:val="000000"/>
          <w:sz w:val="22"/>
          <w:szCs w:val="22"/>
        </w:rPr>
      </w:pPr>
      <w:r w:rsidRPr="005C11FD">
        <w:rPr>
          <w:color w:val="000000"/>
          <w:sz w:val="22"/>
          <w:szCs w:val="22"/>
        </w:rPr>
        <w:t>odos, dažnai veido ir lūpų, patinimas (</w:t>
      </w:r>
      <w:proofErr w:type="spellStart"/>
      <w:r w:rsidRPr="005C11FD">
        <w:rPr>
          <w:color w:val="000000"/>
          <w:sz w:val="22"/>
          <w:szCs w:val="22"/>
        </w:rPr>
        <w:t>angioneurozinė</w:t>
      </w:r>
      <w:proofErr w:type="spellEnd"/>
      <w:r w:rsidRPr="005C11FD">
        <w:rPr>
          <w:color w:val="000000"/>
          <w:sz w:val="22"/>
          <w:szCs w:val="22"/>
        </w:rPr>
        <w:t xml:space="preserve"> edema) (retai, gali pasireikšti rečiau kaip 1 iš 1 000 asmenų).</w:t>
      </w:r>
    </w:p>
    <w:p w:rsidR="00A636DC" w:rsidRPr="005C11FD" w:rsidRDefault="00A636DC" w:rsidP="00A636DC">
      <w:pPr>
        <w:tabs>
          <w:tab w:val="left" w:pos="567"/>
        </w:tabs>
        <w:rPr>
          <w:color w:val="000000"/>
          <w:sz w:val="22"/>
          <w:szCs w:val="22"/>
        </w:rPr>
      </w:pPr>
    </w:p>
    <w:p w:rsidR="00A636DC" w:rsidRPr="005C11FD" w:rsidRDefault="00A636DC" w:rsidP="00A636DC">
      <w:pPr>
        <w:pStyle w:val="Dokumentoinaostekstas"/>
        <w:autoSpaceDE w:val="0"/>
        <w:autoSpaceDN w:val="0"/>
        <w:adjustRightInd w:val="0"/>
        <w:ind w:left="567" w:hanging="567"/>
        <w:jc w:val="both"/>
        <w:rPr>
          <w:szCs w:val="22"/>
        </w:rPr>
      </w:pPr>
      <w:r w:rsidRPr="005C11FD">
        <w:rPr>
          <w:szCs w:val="22"/>
        </w:rPr>
        <w:t>Šie nepageidaujami reiškiniai yra sunkūs. Turite nedelsiant kreiptis į gydytoją.</w:t>
      </w:r>
    </w:p>
    <w:p w:rsidR="00A636DC" w:rsidRPr="005C11FD" w:rsidRDefault="00A636DC" w:rsidP="00A636DC">
      <w:pPr>
        <w:pStyle w:val="Dokumentoinaostekstas"/>
        <w:autoSpaceDE w:val="0"/>
        <w:autoSpaceDN w:val="0"/>
        <w:adjustRightInd w:val="0"/>
        <w:ind w:left="567" w:hanging="567"/>
        <w:jc w:val="both"/>
        <w:rPr>
          <w:szCs w:val="22"/>
        </w:rPr>
      </w:pPr>
    </w:p>
    <w:p w:rsidR="00A636DC" w:rsidRPr="005C11FD" w:rsidRDefault="00A636DC" w:rsidP="00A636DC">
      <w:pPr>
        <w:pStyle w:val="Dokumentoinaostekstas"/>
        <w:tabs>
          <w:tab w:val="clear" w:pos="567"/>
        </w:tabs>
        <w:autoSpaceDE w:val="0"/>
        <w:autoSpaceDN w:val="0"/>
        <w:adjustRightInd w:val="0"/>
        <w:jc w:val="both"/>
        <w:rPr>
          <w:szCs w:val="22"/>
        </w:rPr>
      </w:pPr>
      <w:r w:rsidRPr="005C11FD">
        <w:rPr>
          <w:szCs w:val="22"/>
        </w:rPr>
        <w:t>Kitas šalutinis poveikis, kuris gali pasireikšti</w:t>
      </w:r>
    </w:p>
    <w:p w:rsidR="00A636DC" w:rsidRPr="005C11FD" w:rsidRDefault="00A636DC" w:rsidP="00A636DC">
      <w:pPr>
        <w:pStyle w:val="Dokumentoinaostekstas"/>
        <w:tabs>
          <w:tab w:val="clear" w:pos="567"/>
        </w:tabs>
        <w:autoSpaceDE w:val="0"/>
        <w:autoSpaceDN w:val="0"/>
        <w:adjustRightInd w:val="0"/>
        <w:jc w:val="both"/>
        <w:rPr>
          <w:szCs w:val="22"/>
        </w:rPr>
      </w:pPr>
    </w:p>
    <w:p w:rsidR="00A636DC" w:rsidRPr="005C11FD" w:rsidRDefault="00A636DC" w:rsidP="00A636DC">
      <w:pPr>
        <w:jc w:val="both"/>
        <w:rPr>
          <w:b/>
          <w:bCs/>
          <w:sz w:val="22"/>
          <w:szCs w:val="22"/>
        </w:rPr>
      </w:pPr>
      <w:r w:rsidRPr="005C11FD">
        <w:rPr>
          <w:b/>
          <w:bCs/>
          <w:sz w:val="22"/>
          <w:szCs w:val="22"/>
        </w:rPr>
        <w:t>Labai dažni šalutinio poveikio reiškiniai (gali pasireikšti ne rečiau kaip 1 iš 10 asmenų):</w:t>
      </w:r>
    </w:p>
    <w:p w:rsidR="00A636DC" w:rsidRPr="005C11FD" w:rsidRDefault="00A636DC" w:rsidP="00A636DC">
      <w:pPr>
        <w:pStyle w:val="Sraopastraipa"/>
        <w:numPr>
          <w:ilvl w:val="0"/>
          <w:numId w:val="5"/>
        </w:numPr>
        <w:ind w:left="567" w:hanging="567"/>
        <w:contextualSpacing/>
        <w:rPr>
          <w:sz w:val="22"/>
          <w:szCs w:val="22"/>
        </w:rPr>
      </w:pPr>
      <w:r w:rsidRPr="005C11FD">
        <w:rPr>
          <w:sz w:val="22"/>
          <w:szCs w:val="22"/>
        </w:rPr>
        <w:t>anemijos (sveikatos būklė, kurios metu sumažėja raudonųjų kraujo kūnelių skaičius) sukeltas nuovargis, pasunkėjęs kvėpavimas ir išbalimas;</w:t>
      </w:r>
    </w:p>
    <w:p w:rsidR="00A636DC" w:rsidRPr="005C11FD" w:rsidRDefault="00A636DC" w:rsidP="00A636DC">
      <w:pPr>
        <w:pStyle w:val="Sraopastraipa"/>
        <w:numPr>
          <w:ilvl w:val="0"/>
          <w:numId w:val="5"/>
        </w:numPr>
        <w:ind w:left="567" w:hanging="567"/>
        <w:contextualSpacing/>
        <w:rPr>
          <w:sz w:val="22"/>
          <w:szCs w:val="22"/>
        </w:rPr>
      </w:pPr>
      <w:r w:rsidRPr="005C11FD">
        <w:rPr>
          <w:sz w:val="22"/>
          <w:szCs w:val="22"/>
        </w:rPr>
        <w:t>šleikštulys (pykinimas) arba vėmimas;</w:t>
      </w:r>
    </w:p>
    <w:p w:rsidR="00A636DC" w:rsidRPr="005C11FD" w:rsidRDefault="00A636DC" w:rsidP="00A636DC">
      <w:pPr>
        <w:pStyle w:val="Sraopastraipa"/>
        <w:numPr>
          <w:ilvl w:val="0"/>
          <w:numId w:val="5"/>
        </w:numPr>
        <w:ind w:left="567" w:hanging="567"/>
        <w:contextualSpacing/>
        <w:rPr>
          <w:b/>
          <w:bCs/>
          <w:sz w:val="22"/>
          <w:szCs w:val="22"/>
        </w:rPr>
      </w:pPr>
      <w:r w:rsidRPr="005C11FD">
        <w:rPr>
          <w:sz w:val="22"/>
          <w:szCs w:val="22"/>
        </w:rPr>
        <w:t>skrandžio skausmas ir spazmai.</w:t>
      </w:r>
    </w:p>
    <w:p w:rsidR="00A636DC" w:rsidRPr="005C11FD" w:rsidRDefault="00A636DC" w:rsidP="00A636DC">
      <w:pPr>
        <w:jc w:val="both"/>
        <w:rPr>
          <w:sz w:val="22"/>
          <w:szCs w:val="22"/>
        </w:rPr>
      </w:pPr>
    </w:p>
    <w:p w:rsidR="00A636DC" w:rsidRPr="005C11FD" w:rsidRDefault="00A636DC" w:rsidP="00A636DC">
      <w:pPr>
        <w:jc w:val="both"/>
        <w:rPr>
          <w:sz w:val="22"/>
          <w:szCs w:val="22"/>
        </w:rPr>
      </w:pPr>
      <w:r w:rsidRPr="005C11FD">
        <w:rPr>
          <w:sz w:val="22"/>
          <w:szCs w:val="22"/>
        </w:rPr>
        <w:t>Tyrimai taip pat gali rodyti:</w:t>
      </w:r>
    </w:p>
    <w:p w:rsidR="00A636DC" w:rsidRPr="005C11FD" w:rsidRDefault="00A636DC" w:rsidP="00A636DC">
      <w:pPr>
        <w:pStyle w:val="Sraopastraipa"/>
        <w:numPr>
          <w:ilvl w:val="0"/>
          <w:numId w:val="11"/>
        </w:numPr>
        <w:ind w:left="567" w:hanging="567"/>
        <w:jc w:val="both"/>
        <w:rPr>
          <w:sz w:val="22"/>
          <w:szCs w:val="22"/>
        </w:rPr>
      </w:pPr>
      <w:r w:rsidRPr="005C11FD">
        <w:rPr>
          <w:sz w:val="22"/>
          <w:szCs w:val="22"/>
        </w:rPr>
        <w:t>raudonųjų ir baltųjų kraujo kūnelių bei trombocitų skaičiaus pokyčius (</w:t>
      </w:r>
      <w:proofErr w:type="spellStart"/>
      <w:r w:rsidRPr="005C11FD">
        <w:rPr>
          <w:sz w:val="22"/>
          <w:szCs w:val="22"/>
        </w:rPr>
        <w:t>mielosupresija</w:t>
      </w:r>
      <w:proofErr w:type="spellEnd"/>
      <w:r w:rsidRPr="005C11FD">
        <w:rPr>
          <w:sz w:val="22"/>
          <w:szCs w:val="22"/>
        </w:rPr>
        <w:t>);</w:t>
      </w:r>
    </w:p>
    <w:p w:rsidR="00A636DC" w:rsidRPr="005C11FD" w:rsidRDefault="00A636DC" w:rsidP="00A636DC">
      <w:pPr>
        <w:pStyle w:val="Sraopastraipa"/>
        <w:numPr>
          <w:ilvl w:val="0"/>
          <w:numId w:val="5"/>
        </w:numPr>
        <w:ind w:left="567" w:hanging="567"/>
        <w:contextualSpacing/>
        <w:rPr>
          <w:sz w:val="22"/>
          <w:szCs w:val="22"/>
        </w:rPr>
      </w:pPr>
      <w:r w:rsidRPr="005C11FD">
        <w:rPr>
          <w:sz w:val="22"/>
          <w:szCs w:val="22"/>
        </w:rPr>
        <w:t>šlapalo koncentracijos kraujyje padidėjimą;</w:t>
      </w:r>
    </w:p>
    <w:p w:rsidR="00A636DC" w:rsidRPr="005C11FD" w:rsidRDefault="00A636DC" w:rsidP="00A636DC">
      <w:pPr>
        <w:pStyle w:val="Sraopastraipa"/>
        <w:numPr>
          <w:ilvl w:val="0"/>
          <w:numId w:val="11"/>
        </w:numPr>
        <w:ind w:left="567" w:hanging="567"/>
        <w:jc w:val="both"/>
        <w:rPr>
          <w:sz w:val="22"/>
          <w:szCs w:val="22"/>
        </w:rPr>
      </w:pPr>
      <w:r w:rsidRPr="005C11FD">
        <w:rPr>
          <w:sz w:val="22"/>
          <w:szCs w:val="22"/>
        </w:rPr>
        <w:t>natrio, kalio, kalcio ir magnio koncentracijos kraujyje sumažėjimą;</w:t>
      </w:r>
    </w:p>
    <w:p w:rsidR="00A636DC" w:rsidRPr="005C11FD" w:rsidRDefault="00A636DC" w:rsidP="00A636DC">
      <w:pPr>
        <w:pStyle w:val="Sraopastraipa"/>
        <w:numPr>
          <w:ilvl w:val="0"/>
          <w:numId w:val="11"/>
        </w:numPr>
        <w:ind w:left="567" w:hanging="567"/>
        <w:jc w:val="both"/>
        <w:rPr>
          <w:sz w:val="22"/>
          <w:szCs w:val="22"/>
        </w:rPr>
      </w:pPr>
      <w:r w:rsidRPr="005C11FD">
        <w:rPr>
          <w:sz w:val="22"/>
          <w:szCs w:val="22"/>
        </w:rPr>
        <w:t xml:space="preserve">inkstų </w:t>
      </w:r>
      <w:proofErr w:type="spellStart"/>
      <w:r w:rsidRPr="005C11FD">
        <w:rPr>
          <w:sz w:val="22"/>
          <w:szCs w:val="22"/>
        </w:rPr>
        <w:t>kreatinino</w:t>
      </w:r>
      <w:proofErr w:type="spellEnd"/>
      <w:r w:rsidRPr="005C11FD">
        <w:rPr>
          <w:sz w:val="22"/>
          <w:szCs w:val="22"/>
        </w:rPr>
        <w:t xml:space="preserve"> klirenso sumažėjimą;</w:t>
      </w:r>
    </w:p>
    <w:p w:rsidR="00A636DC" w:rsidRPr="005C11FD" w:rsidRDefault="00A636DC" w:rsidP="00A636DC">
      <w:pPr>
        <w:pStyle w:val="Sraopastraipa"/>
        <w:numPr>
          <w:ilvl w:val="0"/>
          <w:numId w:val="11"/>
        </w:numPr>
        <w:ind w:left="567" w:hanging="567"/>
        <w:jc w:val="both"/>
        <w:rPr>
          <w:sz w:val="22"/>
          <w:szCs w:val="22"/>
        </w:rPr>
      </w:pPr>
      <w:r w:rsidRPr="005C11FD">
        <w:rPr>
          <w:sz w:val="22"/>
          <w:szCs w:val="22"/>
        </w:rPr>
        <w:t>nenormalų kepenų fermentų aktyvumą.</w:t>
      </w:r>
    </w:p>
    <w:p w:rsidR="00A636DC" w:rsidRPr="005C11FD" w:rsidRDefault="00A636DC" w:rsidP="00A636DC">
      <w:pPr>
        <w:jc w:val="both"/>
        <w:rPr>
          <w:sz w:val="22"/>
          <w:szCs w:val="22"/>
        </w:rPr>
      </w:pPr>
    </w:p>
    <w:p w:rsidR="00A636DC" w:rsidRPr="005C11FD" w:rsidRDefault="00A636DC" w:rsidP="00A636DC">
      <w:pPr>
        <w:jc w:val="both"/>
        <w:rPr>
          <w:b/>
          <w:bCs/>
          <w:sz w:val="22"/>
          <w:szCs w:val="22"/>
        </w:rPr>
      </w:pPr>
      <w:r w:rsidRPr="005C11FD">
        <w:rPr>
          <w:b/>
          <w:bCs/>
          <w:sz w:val="22"/>
          <w:szCs w:val="22"/>
        </w:rPr>
        <w:t>Dažni šalutinio poveikio reiškiniai (gali pasireikšti rečiau kaip 1 iš 10 asmenų):</w:t>
      </w:r>
    </w:p>
    <w:p w:rsidR="00A636DC" w:rsidRPr="005C11FD" w:rsidRDefault="00A636DC" w:rsidP="00A636DC">
      <w:pPr>
        <w:numPr>
          <w:ilvl w:val="0"/>
          <w:numId w:val="6"/>
        </w:numPr>
        <w:tabs>
          <w:tab w:val="left" w:pos="567"/>
        </w:tabs>
        <w:ind w:left="567" w:hanging="567"/>
        <w:contextualSpacing/>
        <w:rPr>
          <w:rFonts w:eastAsia="Calibri"/>
          <w:sz w:val="22"/>
          <w:szCs w:val="22"/>
        </w:rPr>
      </w:pPr>
      <w:r w:rsidRPr="005C11FD">
        <w:rPr>
          <w:sz w:val="22"/>
          <w:szCs w:val="22"/>
        </w:rPr>
        <w:t>viduriavimas arba vidurių užkietėjimas;</w:t>
      </w:r>
    </w:p>
    <w:p w:rsidR="00A636DC" w:rsidRPr="005C11FD" w:rsidRDefault="00A636DC" w:rsidP="00A636DC">
      <w:pPr>
        <w:pStyle w:val="Pagrindinistekstas"/>
        <w:widowControl w:val="0"/>
        <w:numPr>
          <w:ilvl w:val="0"/>
          <w:numId w:val="6"/>
        </w:numPr>
        <w:tabs>
          <w:tab w:val="left" w:pos="567"/>
          <w:tab w:val="left" w:pos="729"/>
        </w:tabs>
        <w:kinsoku w:val="0"/>
        <w:overflowPunct w:val="0"/>
        <w:autoSpaceDE w:val="0"/>
        <w:autoSpaceDN w:val="0"/>
        <w:adjustRightInd w:val="0"/>
        <w:ind w:left="567" w:hanging="567"/>
        <w:rPr>
          <w:rFonts w:ascii="Times New Roman" w:hAnsi="Times New Roman" w:cs="Times New Roman"/>
          <w:b w:val="0"/>
          <w:sz w:val="22"/>
          <w:szCs w:val="22"/>
        </w:rPr>
      </w:pPr>
      <w:r w:rsidRPr="005C11FD">
        <w:rPr>
          <w:rFonts w:ascii="Times New Roman" w:hAnsi="Times New Roman" w:cs="Times New Roman"/>
          <w:b w:val="0"/>
          <w:sz w:val="22"/>
          <w:szCs w:val="22"/>
        </w:rPr>
        <w:t>išbėrimas ir (arba) niežtinti oda;</w:t>
      </w:r>
    </w:p>
    <w:p w:rsidR="00A636DC" w:rsidRPr="005C11FD" w:rsidRDefault="00A636DC" w:rsidP="00A636DC">
      <w:pPr>
        <w:numPr>
          <w:ilvl w:val="0"/>
          <w:numId w:val="6"/>
        </w:numPr>
        <w:tabs>
          <w:tab w:val="left" w:pos="567"/>
        </w:tabs>
        <w:ind w:left="567" w:hanging="567"/>
        <w:contextualSpacing/>
        <w:rPr>
          <w:rFonts w:eastAsia="Calibri"/>
          <w:sz w:val="22"/>
          <w:szCs w:val="22"/>
        </w:rPr>
      </w:pPr>
      <w:r w:rsidRPr="005C11FD">
        <w:rPr>
          <w:sz w:val="22"/>
          <w:szCs w:val="22"/>
        </w:rPr>
        <w:t>spengimas ausyse arba klausos pokyčiai;</w:t>
      </w:r>
    </w:p>
    <w:p w:rsidR="00A636DC" w:rsidRPr="005C11FD" w:rsidRDefault="00A636DC" w:rsidP="00A636DC">
      <w:pPr>
        <w:numPr>
          <w:ilvl w:val="0"/>
          <w:numId w:val="6"/>
        </w:numPr>
        <w:tabs>
          <w:tab w:val="left" w:pos="567"/>
        </w:tabs>
        <w:ind w:left="567" w:hanging="567"/>
        <w:contextualSpacing/>
        <w:rPr>
          <w:rFonts w:eastAsia="Calibri"/>
          <w:sz w:val="22"/>
          <w:szCs w:val="22"/>
        </w:rPr>
      </w:pPr>
      <w:r w:rsidRPr="005C11FD">
        <w:rPr>
          <w:sz w:val="22"/>
          <w:szCs w:val="22"/>
        </w:rPr>
        <w:t>plaukų slinkimas;</w:t>
      </w:r>
    </w:p>
    <w:p w:rsidR="00A636DC" w:rsidRPr="005C11FD" w:rsidRDefault="00A636DC" w:rsidP="00A636DC">
      <w:pPr>
        <w:numPr>
          <w:ilvl w:val="0"/>
          <w:numId w:val="6"/>
        </w:numPr>
        <w:tabs>
          <w:tab w:val="left" w:pos="567"/>
        </w:tabs>
        <w:ind w:left="567" w:hanging="567"/>
        <w:contextualSpacing/>
        <w:rPr>
          <w:rFonts w:eastAsia="Calibri"/>
          <w:sz w:val="22"/>
          <w:szCs w:val="22"/>
        </w:rPr>
      </w:pPr>
      <w:r w:rsidRPr="005C11FD">
        <w:rPr>
          <w:sz w:val="22"/>
          <w:szCs w:val="22"/>
        </w:rPr>
        <w:t>simptomai, panašūs į gripą;</w:t>
      </w:r>
    </w:p>
    <w:p w:rsidR="00A636DC" w:rsidRPr="005C11FD" w:rsidRDefault="00A636DC" w:rsidP="00A636DC">
      <w:pPr>
        <w:numPr>
          <w:ilvl w:val="0"/>
          <w:numId w:val="6"/>
        </w:numPr>
        <w:tabs>
          <w:tab w:val="left" w:pos="567"/>
        </w:tabs>
        <w:ind w:left="567" w:hanging="567"/>
        <w:contextualSpacing/>
        <w:rPr>
          <w:rFonts w:eastAsia="Calibri"/>
          <w:sz w:val="22"/>
          <w:szCs w:val="22"/>
        </w:rPr>
      </w:pPr>
      <w:r w:rsidRPr="005C11FD">
        <w:rPr>
          <w:sz w:val="22"/>
          <w:szCs w:val="22"/>
        </w:rPr>
        <w:t>infekcijos;</w:t>
      </w:r>
    </w:p>
    <w:p w:rsidR="00A636DC" w:rsidRPr="005C11FD" w:rsidRDefault="00A636DC" w:rsidP="00A636DC">
      <w:pPr>
        <w:numPr>
          <w:ilvl w:val="0"/>
          <w:numId w:val="6"/>
        </w:numPr>
        <w:tabs>
          <w:tab w:val="left" w:pos="567"/>
        </w:tabs>
        <w:ind w:left="567" w:hanging="567"/>
        <w:contextualSpacing/>
        <w:rPr>
          <w:rFonts w:eastAsia="Calibri"/>
          <w:sz w:val="22"/>
          <w:szCs w:val="22"/>
        </w:rPr>
      </w:pPr>
      <w:r w:rsidRPr="005C11FD">
        <w:rPr>
          <w:sz w:val="22"/>
          <w:szCs w:val="22"/>
        </w:rPr>
        <w:t>plaštakų, pėdų, rankų ar kojų dilgsėjimas arba nutirpimas;</w:t>
      </w:r>
    </w:p>
    <w:p w:rsidR="00A636DC" w:rsidRPr="005C11FD" w:rsidRDefault="00A636DC" w:rsidP="00A636DC">
      <w:pPr>
        <w:numPr>
          <w:ilvl w:val="0"/>
          <w:numId w:val="6"/>
        </w:numPr>
        <w:tabs>
          <w:tab w:val="left" w:pos="567"/>
        </w:tabs>
        <w:ind w:left="567" w:hanging="567"/>
        <w:contextualSpacing/>
        <w:rPr>
          <w:rFonts w:eastAsia="Calibri"/>
          <w:sz w:val="22"/>
          <w:szCs w:val="22"/>
        </w:rPr>
      </w:pPr>
      <w:r w:rsidRPr="005C11FD">
        <w:rPr>
          <w:sz w:val="22"/>
          <w:szCs w:val="22"/>
        </w:rPr>
        <w:t>deginantis arba duriantis pojūtis;</w:t>
      </w:r>
    </w:p>
    <w:p w:rsidR="00A636DC" w:rsidRPr="005C11FD" w:rsidRDefault="00A636DC" w:rsidP="00A636DC">
      <w:pPr>
        <w:numPr>
          <w:ilvl w:val="0"/>
          <w:numId w:val="6"/>
        </w:numPr>
        <w:tabs>
          <w:tab w:val="left" w:pos="567"/>
        </w:tabs>
        <w:ind w:left="567" w:hanging="567"/>
        <w:contextualSpacing/>
        <w:rPr>
          <w:rFonts w:eastAsia="Calibri"/>
          <w:sz w:val="22"/>
          <w:szCs w:val="22"/>
        </w:rPr>
      </w:pPr>
      <w:r w:rsidRPr="005C11FD">
        <w:rPr>
          <w:sz w:val="22"/>
          <w:szCs w:val="22"/>
        </w:rPr>
        <w:t>sumažėję sausgyslių refleksai;</w:t>
      </w:r>
    </w:p>
    <w:p w:rsidR="00A636DC" w:rsidRPr="005C11FD" w:rsidRDefault="00A636DC" w:rsidP="00A636DC">
      <w:pPr>
        <w:numPr>
          <w:ilvl w:val="0"/>
          <w:numId w:val="6"/>
        </w:numPr>
        <w:tabs>
          <w:tab w:val="left" w:pos="567"/>
        </w:tabs>
        <w:ind w:left="567" w:hanging="567"/>
        <w:contextualSpacing/>
        <w:rPr>
          <w:rFonts w:eastAsia="Calibri"/>
          <w:sz w:val="22"/>
          <w:szCs w:val="22"/>
        </w:rPr>
      </w:pPr>
      <w:r w:rsidRPr="005C11FD">
        <w:rPr>
          <w:sz w:val="22"/>
          <w:szCs w:val="22"/>
        </w:rPr>
        <w:t>skonio sutrikimas arba praradimas;</w:t>
      </w:r>
    </w:p>
    <w:p w:rsidR="00A636DC" w:rsidRPr="005C11FD" w:rsidRDefault="00A636DC" w:rsidP="00A636DC">
      <w:pPr>
        <w:numPr>
          <w:ilvl w:val="0"/>
          <w:numId w:val="6"/>
        </w:numPr>
        <w:tabs>
          <w:tab w:val="left" w:pos="567"/>
        </w:tabs>
        <w:ind w:left="567" w:hanging="567"/>
        <w:contextualSpacing/>
        <w:rPr>
          <w:rFonts w:eastAsia="Calibri"/>
          <w:sz w:val="22"/>
          <w:szCs w:val="22"/>
        </w:rPr>
      </w:pPr>
      <w:r w:rsidRPr="005C11FD">
        <w:rPr>
          <w:sz w:val="22"/>
          <w:szCs w:val="22"/>
        </w:rPr>
        <w:t>laikinas regos suprastėjimas arba regėjimo pasikeitimai;</w:t>
      </w:r>
    </w:p>
    <w:p w:rsidR="00A636DC" w:rsidRPr="005C11FD" w:rsidRDefault="00A636DC" w:rsidP="00A636DC">
      <w:pPr>
        <w:numPr>
          <w:ilvl w:val="0"/>
          <w:numId w:val="6"/>
        </w:numPr>
        <w:tabs>
          <w:tab w:val="left" w:pos="567"/>
        </w:tabs>
        <w:ind w:left="567" w:hanging="567"/>
        <w:contextualSpacing/>
        <w:rPr>
          <w:rFonts w:eastAsia="Calibri"/>
          <w:sz w:val="22"/>
          <w:szCs w:val="22"/>
        </w:rPr>
      </w:pPr>
      <w:r w:rsidRPr="005C11FD">
        <w:rPr>
          <w:sz w:val="22"/>
          <w:szCs w:val="22"/>
        </w:rPr>
        <w:t>širdies veiklos sutrikimai;</w:t>
      </w:r>
    </w:p>
    <w:p w:rsidR="00A636DC" w:rsidRPr="005C11FD" w:rsidRDefault="00A636DC" w:rsidP="00A636DC">
      <w:pPr>
        <w:numPr>
          <w:ilvl w:val="0"/>
          <w:numId w:val="6"/>
        </w:numPr>
        <w:tabs>
          <w:tab w:val="left" w:pos="567"/>
        </w:tabs>
        <w:ind w:left="567" w:hanging="567"/>
        <w:contextualSpacing/>
        <w:rPr>
          <w:rFonts w:eastAsia="Calibri"/>
          <w:sz w:val="22"/>
          <w:szCs w:val="22"/>
        </w:rPr>
      </w:pPr>
      <w:r w:rsidRPr="005C11FD">
        <w:rPr>
          <w:sz w:val="22"/>
          <w:szCs w:val="22"/>
        </w:rPr>
        <w:t>spaudimas krūtinėje arba švokštimas;</w:t>
      </w:r>
    </w:p>
    <w:p w:rsidR="00A636DC" w:rsidRPr="005C11FD" w:rsidRDefault="00A636DC" w:rsidP="00A636DC">
      <w:pPr>
        <w:numPr>
          <w:ilvl w:val="0"/>
          <w:numId w:val="6"/>
        </w:numPr>
        <w:tabs>
          <w:tab w:val="left" w:pos="567"/>
        </w:tabs>
        <w:ind w:left="567" w:hanging="567"/>
        <w:contextualSpacing/>
        <w:rPr>
          <w:rFonts w:eastAsia="Calibri"/>
          <w:sz w:val="22"/>
          <w:szCs w:val="22"/>
        </w:rPr>
      </w:pPr>
      <w:proofErr w:type="spellStart"/>
      <w:r w:rsidRPr="005C11FD">
        <w:rPr>
          <w:sz w:val="22"/>
          <w:szCs w:val="22"/>
        </w:rPr>
        <w:t>intersticinė</w:t>
      </w:r>
      <w:proofErr w:type="spellEnd"/>
      <w:r w:rsidRPr="005C11FD">
        <w:rPr>
          <w:sz w:val="22"/>
          <w:szCs w:val="22"/>
        </w:rPr>
        <w:t xml:space="preserve"> plaučių liga (eilė plaučių veiklos sutrikimų, dėl kurių atsiranda giliųjų plaučių audinių uždegimas);</w:t>
      </w:r>
    </w:p>
    <w:p w:rsidR="00A636DC" w:rsidRPr="005C11FD" w:rsidRDefault="00A636DC" w:rsidP="00A636DC">
      <w:pPr>
        <w:numPr>
          <w:ilvl w:val="0"/>
          <w:numId w:val="6"/>
        </w:numPr>
        <w:tabs>
          <w:tab w:val="left" w:pos="567"/>
        </w:tabs>
        <w:ind w:left="567" w:hanging="567"/>
        <w:contextualSpacing/>
        <w:rPr>
          <w:rFonts w:eastAsia="Calibri"/>
          <w:sz w:val="22"/>
          <w:szCs w:val="22"/>
        </w:rPr>
      </w:pPr>
      <w:r w:rsidRPr="005C11FD">
        <w:rPr>
          <w:sz w:val="22"/>
          <w:szCs w:val="22"/>
        </w:rPr>
        <w:t>žaizdos ant lūpų arba burnos opos (burnos gleivinės sutrikimai);</w:t>
      </w:r>
    </w:p>
    <w:p w:rsidR="00A636DC" w:rsidRPr="005C11FD" w:rsidRDefault="00A636DC" w:rsidP="00A636DC">
      <w:pPr>
        <w:numPr>
          <w:ilvl w:val="0"/>
          <w:numId w:val="6"/>
        </w:numPr>
        <w:tabs>
          <w:tab w:val="left" w:pos="567"/>
        </w:tabs>
        <w:ind w:left="567" w:hanging="567"/>
        <w:contextualSpacing/>
        <w:rPr>
          <w:rFonts w:eastAsia="Calibri"/>
          <w:sz w:val="22"/>
          <w:szCs w:val="22"/>
        </w:rPr>
      </w:pPr>
      <w:r w:rsidRPr="005C11FD">
        <w:rPr>
          <w:sz w:val="22"/>
          <w:szCs w:val="22"/>
        </w:rPr>
        <w:t>kaulų, sąnarių, raumenų ar sričių aplink juos skausmas arba diskomforto pojūtis (skeleto, raumenų sutrikimai);</w:t>
      </w:r>
    </w:p>
    <w:p w:rsidR="00A636DC" w:rsidRPr="005C11FD" w:rsidRDefault="00A636DC" w:rsidP="00A636DC">
      <w:pPr>
        <w:numPr>
          <w:ilvl w:val="0"/>
          <w:numId w:val="6"/>
        </w:numPr>
        <w:tabs>
          <w:tab w:val="left" w:pos="567"/>
        </w:tabs>
        <w:ind w:left="567" w:hanging="567"/>
        <w:contextualSpacing/>
        <w:rPr>
          <w:rFonts w:eastAsia="Calibri"/>
          <w:sz w:val="22"/>
          <w:szCs w:val="22"/>
        </w:rPr>
      </w:pPr>
      <w:r w:rsidRPr="005C11FD">
        <w:rPr>
          <w:sz w:val="22"/>
          <w:szCs w:val="22"/>
        </w:rPr>
        <w:t>inkstų funkcijos ar šlapimo sutrikimai;</w:t>
      </w:r>
    </w:p>
    <w:p w:rsidR="00A636DC" w:rsidRPr="005C11FD" w:rsidRDefault="00A636DC" w:rsidP="00A636DC">
      <w:pPr>
        <w:numPr>
          <w:ilvl w:val="0"/>
          <w:numId w:val="6"/>
        </w:numPr>
        <w:tabs>
          <w:tab w:val="left" w:pos="567"/>
        </w:tabs>
        <w:ind w:left="567" w:hanging="567"/>
        <w:contextualSpacing/>
        <w:rPr>
          <w:rFonts w:eastAsia="Calibri"/>
          <w:sz w:val="22"/>
          <w:szCs w:val="22"/>
        </w:rPr>
      </w:pPr>
      <w:r w:rsidRPr="005C11FD">
        <w:rPr>
          <w:sz w:val="22"/>
          <w:szCs w:val="22"/>
        </w:rPr>
        <w:t>itin didelis nuovargis / silpnumas (</w:t>
      </w:r>
      <w:proofErr w:type="spellStart"/>
      <w:r w:rsidRPr="005C11FD">
        <w:rPr>
          <w:sz w:val="22"/>
          <w:szCs w:val="22"/>
        </w:rPr>
        <w:t>astenija</w:t>
      </w:r>
      <w:proofErr w:type="spellEnd"/>
      <w:r w:rsidRPr="005C11FD">
        <w:rPr>
          <w:sz w:val="22"/>
          <w:szCs w:val="22"/>
        </w:rPr>
        <w:t>).</w:t>
      </w:r>
    </w:p>
    <w:p w:rsidR="00A636DC" w:rsidRPr="005C11FD" w:rsidRDefault="00A636DC" w:rsidP="00A636DC">
      <w:pPr>
        <w:tabs>
          <w:tab w:val="left" w:pos="567"/>
        </w:tabs>
        <w:contextualSpacing/>
        <w:rPr>
          <w:rFonts w:eastAsia="Calibri"/>
          <w:sz w:val="22"/>
          <w:szCs w:val="22"/>
        </w:rPr>
      </w:pPr>
    </w:p>
    <w:p w:rsidR="00A636DC" w:rsidRPr="005C11FD" w:rsidRDefault="00A636DC" w:rsidP="00A636DC">
      <w:pPr>
        <w:jc w:val="both"/>
        <w:rPr>
          <w:sz w:val="22"/>
          <w:szCs w:val="22"/>
        </w:rPr>
      </w:pPr>
      <w:r w:rsidRPr="005C11FD">
        <w:rPr>
          <w:sz w:val="22"/>
          <w:szCs w:val="22"/>
        </w:rPr>
        <w:t>Tyrimai taip pat gali rodyti:</w:t>
      </w:r>
    </w:p>
    <w:p w:rsidR="00A636DC" w:rsidRPr="005C11FD" w:rsidRDefault="00A636DC" w:rsidP="00A636DC">
      <w:pPr>
        <w:numPr>
          <w:ilvl w:val="0"/>
          <w:numId w:val="6"/>
        </w:numPr>
        <w:tabs>
          <w:tab w:val="left" w:pos="567"/>
        </w:tabs>
        <w:ind w:left="567" w:hanging="567"/>
        <w:contextualSpacing/>
        <w:jc w:val="both"/>
        <w:rPr>
          <w:sz w:val="22"/>
          <w:szCs w:val="22"/>
        </w:rPr>
      </w:pPr>
      <w:r w:rsidRPr="005C11FD">
        <w:rPr>
          <w:sz w:val="22"/>
          <w:szCs w:val="22"/>
        </w:rPr>
        <w:t xml:space="preserve">padidėjusią </w:t>
      </w:r>
      <w:proofErr w:type="spellStart"/>
      <w:r w:rsidRPr="005C11FD">
        <w:rPr>
          <w:sz w:val="22"/>
          <w:szCs w:val="22"/>
        </w:rPr>
        <w:t>bilirubino</w:t>
      </w:r>
      <w:proofErr w:type="spellEnd"/>
      <w:r w:rsidRPr="005C11FD">
        <w:rPr>
          <w:sz w:val="22"/>
          <w:szCs w:val="22"/>
        </w:rPr>
        <w:t xml:space="preserve"> ir </w:t>
      </w:r>
      <w:proofErr w:type="spellStart"/>
      <w:r w:rsidRPr="005C11FD">
        <w:rPr>
          <w:sz w:val="22"/>
          <w:szCs w:val="22"/>
        </w:rPr>
        <w:t>kreatinino</w:t>
      </w:r>
      <w:proofErr w:type="spellEnd"/>
      <w:r w:rsidRPr="005C11FD">
        <w:rPr>
          <w:sz w:val="22"/>
          <w:szCs w:val="22"/>
        </w:rPr>
        <w:t xml:space="preserve"> koncentraciją kraujyje;</w:t>
      </w:r>
    </w:p>
    <w:p w:rsidR="00A636DC" w:rsidRPr="005C11FD" w:rsidRDefault="00A636DC" w:rsidP="00A636DC">
      <w:pPr>
        <w:numPr>
          <w:ilvl w:val="0"/>
          <w:numId w:val="6"/>
        </w:numPr>
        <w:tabs>
          <w:tab w:val="left" w:pos="567"/>
        </w:tabs>
        <w:ind w:left="567" w:hanging="567"/>
        <w:contextualSpacing/>
        <w:jc w:val="both"/>
        <w:rPr>
          <w:sz w:val="22"/>
          <w:szCs w:val="22"/>
        </w:rPr>
      </w:pPr>
      <w:r w:rsidRPr="005C11FD">
        <w:rPr>
          <w:sz w:val="22"/>
          <w:szCs w:val="22"/>
        </w:rPr>
        <w:t>padidėjusią šlapimo rūgšties koncentraciją kraujyje, dėl kurios gali atsirasti podagra.</w:t>
      </w:r>
    </w:p>
    <w:p w:rsidR="00A636DC" w:rsidRPr="005C11FD" w:rsidRDefault="00A636DC" w:rsidP="00A636DC">
      <w:pPr>
        <w:jc w:val="both"/>
        <w:rPr>
          <w:sz w:val="22"/>
          <w:szCs w:val="22"/>
        </w:rPr>
      </w:pPr>
    </w:p>
    <w:p w:rsidR="00A636DC" w:rsidRPr="005C11FD" w:rsidRDefault="00A636DC" w:rsidP="00A636DC">
      <w:pPr>
        <w:jc w:val="both"/>
        <w:rPr>
          <w:b/>
          <w:bCs/>
          <w:sz w:val="22"/>
          <w:szCs w:val="22"/>
        </w:rPr>
      </w:pPr>
      <w:r w:rsidRPr="005C11FD">
        <w:rPr>
          <w:b/>
          <w:bCs/>
          <w:sz w:val="22"/>
          <w:szCs w:val="22"/>
        </w:rPr>
        <w:t>Reti šalutinio poveikio reiškiniai (gali pasireikšti rečiau kaip 1 iš 1 000 asmenų):</w:t>
      </w:r>
    </w:p>
    <w:p w:rsidR="00A636DC" w:rsidRPr="005C11FD" w:rsidRDefault="00A636DC" w:rsidP="00A636DC">
      <w:pPr>
        <w:numPr>
          <w:ilvl w:val="0"/>
          <w:numId w:val="7"/>
        </w:numPr>
        <w:ind w:left="567" w:hanging="567"/>
        <w:jc w:val="both"/>
        <w:rPr>
          <w:b/>
          <w:bCs/>
          <w:sz w:val="22"/>
          <w:szCs w:val="22"/>
        </w:rPr>
      </w:pPr>
      <w:r w:rsidRPr="005C11FD">
        <w:rPr>
          <w:sz w:val="22"/>
          <w:szCs w:val="22"/>
        </w:rPr>
        <w:t>laikinas regėjimo netekimas;</w:t>
      </w:r>
    </w:p>
    <w:p w:rsidR="00A636DC" w:rsidRPr="005C11FD" w:rsidRDefault="00A636DC" w:rsidP="00A636DC">
      <w:pPr>
        <w:numPr>
          <w:ilvl w:val="0"/>
          <w:numId w:val="7"/>
        </w:numPr>
        <w:ind w:left="567" w:hanging="567"/>
        <w:jc w:val="both"/>
        <w:rPr>
          <w:sz w:val="22"/>
          <w:szCs w:val="22"/>
        </w:rPr>
      </w:pPr>
      <w:r w:rsidRPr="005C11FD">
        <w:rPr>
          <w:sz w:val="22"/>
          <w:szCs w:val="22"/>
        </w:rPr>
        <w:t>odos lupimasis (</w:t>
      </w:r>
      <w:proofErr w:type="spellStart"/>
      <w:r w:rsidRPr="005C11FD">
        <w:rPr>
          <w:sz w:val="22"/>
          <w:szCs w:val="22"/>
        </w:rPr>
        <w:t>eksfoliacinis</w:t>
      </w:r>
      <w:proofErr w:type="spellEnd"/>
      <w:r w:rsidRPr="005C11FD">
        <w:rPr>
          <w:sz w:val="22"/>
          <w:szCs w:val="22"/>
        </w:rPr>
        <w:t xml:space="preserve"> dermatitas).</w:t>
      </w:r>
    </w:p>
    <w:p w:rsidR="00A636DC" w:rsidRPr="005C11FD" w:rsidRDefault="00A636DC" w:rsidP="00A636DC">
      <w:pPr>
        <w:jc w:val="both"/>
        <w:rPr>
          <w:b/>
          <w:bCs/>
          <w:sz w:val="22"/>
          <w:szCs w:val="22"/>
        </w:rPr>
      </w:pPr>
    </w:p>
    <w:p w:rsidR="00A636DC" w:rsidRPr="005C11FD" w:rsidRDefault="00A636DC" w:rsidP="00A636DC">
      <w:pPr>
        <w:jc w:val="both"/>
        <w:rPr>
          <w:b/>
          <w:sz w:val="22"/>
          <w:szCs w:val="22"/>
        </w:rPr>
      </w:pPr>
      <w:r w:rsidRPr="005C11FD">
        <w:rPr>
          <w:b/>
          <w:sz w:val="22"/>
          <w:szCs w:val="22"/>
        </w:rPr>
        <w:t>Labai reti šalutinio poveikio reiškiniai (gali pasireikšti rečiau kaip 1 iš 10 000 asmenų):</w:t>
      </w:r>
    </w:p>
    <w:p w:rsidR="00A636DC" w:rsidRPr="005C11FD" w:rsidRDefault="00A636DC" w:rsidP="00A636DC">
      <w:pPr>
        <w:pStyle w:val="Sraopastraipa"/>
        <w:numPr>
          <w:ilvl w:val="0"/>
          <w:numId w:val="10"/>
        </w:numPr>
        <w:ind w:left="567" w:hanging="567"/>
        <w:jc w:val="both"/>
        <w:rPr>
          <w:sz w:val="22"/>
          <w:szCs w:val="22"/>
        </w:rPr>
      </w:pPr>
      <w:r w:rsidRPr="005C11FD">
        <w:rPr>
          <w:sz w:val="22"/>
          <w:szCs w:val="22"/>
        </w:rPr>
        <w:t>plaučių surandėjimas, dėl kurio pasireiškia dusulys ir (arba) kosulys (plaučių fibrozė).</w:t>
      </w:r>
    </w:p>
    <w:p w:rsidR="00A636DC" w:rsidRPr="005C11FD" w:rsidRDefault="00A636DC" w:rsidP="00A636DC">
      <w:pPr>
        <w:jc w:val="both"/>
        <w:rPr>
          <w:szCs w:val="22"/>
        </w:rPr>
      </w:pPr>
    </w:p>
    <w:p w:rsidR="00A636DC" w:rsidRPr="005C11FD" w:rsidRDefault="00A636DC" w:rsidP="00A636DC">
      <w:pPr>
        <w:rPr>
          <w:b/>
          <w:sz w:val="22"/>
          <w:szCs w:val="22"/>
        </w:rPr>
      </w:pPr>
      <w:r w:rsidRPr="005C11FD">
        <w:rPr>
          <w:b/>
          <w:bCs/>
          <w:sz w:val="22"/>
          <w:szCs w:val="22"/>
        </w:rPr>
        <w:t>Šalutinio poveikio reiškiniai, kurių d</w:t>
      </w:r>
      <w:r w:rsidRPr="005C11FD">
        <w:rPr>
          <w:b/>
          <w:sz w:val="22"/>
          <w:szCs w:val="22"/>
        </w:rPr>
        <w:t>ažnis nežinomas (negali būti nustatytas pagal turimus duomenis):</w:t>
      </w:r>
    </w:p>
    <w:p w:rsidR="00A636DC" w:rsidRPr="005C11FD" w:rsidRDefault="00A636DC" w:rsidP="00A636DC">
      <w:pPr>
        <w:pStyle w:val="Dokumentoinaostekstas"/>
        <w:numPr>
          <w:ilvl w:val="0"/>
          <w:numId w:val="2"/>
        </w:numPr>
        <w:tabs>
          <w:tab w:val="clear" w:pos="360"/>
          <w:tab w:val="clear" w:pos="567"/>
        </w:tabs>
        <w:autoSpaceDE w:val="0"/>
        <w:autoSpaceDN w:val="0"/>
        <w:adjustRightInd w:val="0"/>
        <w:ind w:left="567" w:hanging="567"/>
        <w:rPr>
          <w:szCs w:val="22"/>
        </w:rPr>
      </w:pPr>
      <w:r w:rsidRPr="005C11FD">
        <w:rPr>
          <w:szCs w:val="22"/>
        </w:rPr>
        <w:t xml:space="preserve">gydymo </w:t>
      </w:r>
      <w:proofErr w:type="spellStart"/>
      <w:r w:rsidRPr="005C11FD">
        <w:rPr>
          <w:szCs w:val="22"/>
        </w:rPr>
        <w:t>karboplatina</w:t>
      </w:r>
      <w:proofErr w:type="spellEnd"/>
      <w:r w:rsidRPr="005C11FD">
        <w:rPr>
          <w:szCs w:val="22"/>
        </w:rPr>
        <w:t xml:space="preserve"> sukeltas vėžys (antriniai piktybiniai navikai);</w:t>
      </w:r>
    </w:p>
    <w:p w:rsidR="00A636DC" w:rsidRPr="005C11FD" w:rsidRDefault="00A636DC" w:rsidP="00A636DC">
      <w:pPr>
        <w:pStyle w:val="Dokumentoinaostekstas"/>
        <w:numPr>
          <w:ilvl w:val="0"/>
          <w:numId w:val="7"/>
        </w:numPr>
        <w:tabs>
          <w:tab w:val="clear" w:pos="567"/>
        </w:tabs>
        <w:autoSpaceDE w:val="0"/>
        <w:autoSpaceDN w:val="0"/>
        <w:adjustRightInd w:val="0"/>
        <w:ind w:left="567" w:hanging="567"/>
        <w:rPr>
          <w:szCs w:val="22"/>
        </w:rPr>
      </w:pPr>
      <w:r w:rsidRPr="005C11FD">
        <w:rPr>
          <w:szCs w:val="22"/>
        </w:rPr>
        <w:t>bloga savijauta, pasireiškianti kartu su karščiavimu, dėl per mažo leukocitų kiekio kraujyje (</w:t>
      </w:r>
      <w:proofErr w:type="spellStart"/>
      <w:r w:rsidRPr="005C11FD">
        <w:rPr>
          <w:szCs w:val="22"/>
        </w:rPr>
        <w:t>febrili</w:t>
      </w:r>
      <w:proofErr w:type="spellEnd"/>
      <w:r w:rsidRPr="005C11FD">
        <w:rPr>
          <w:szCs w:val="22"/>
        </w:rPr>
        <w:t xml:space="preserve"> </w:t>
      </w:r>
      <w:proofErr w:type="spellStart"/>
      <w:r w:rsidRPr="005C11FD">
        <w:rPr>
          <w:szCs w:val="22"/>
        </w:rPr>
        <w:t>neutropenija</w:t>
      </w:r>
      <w:proofErr w:type="spellEnd"/>
      <w:r w:rsidRPr="005C11FD">
        <w:rPr>
          <w:szCs w:val="22"/>
        </w:rPr>
        <w:t>);</w:t>
      </w:r>
    </w:p>
    <w:p w:rsidR="00A636DC" w:rsidRPr="005C11FD" w:rsidRDefault="00A636DC" w:rsidP="00A636DC">
      <w:pPr>
        <w:pStyle w:val="Dokumentoinaostekstas"/>
        <w:numPr>
          <w:ilvl w:val="0"/>
          <w:numId w:val="2"/>
        </w:numPr>
        <w:tabs>
          <w:tab w:val="clear" w:pos="360"/>
          <w:tab w:val="clear" w:pos="567"/>
        </w:tabs>
        <w:autoSpaceDE w:val="0"/>
        <w:autoSpaceDN w:val="0"/>
        <w:adjustRightInd w:val="0"/>
        <w:ind w:left="567" w:hanging="567"/>
        <w:rPr>
          <w:szCs w:val="22"/>
        </w:rPr>
      </w:pPr>
      <w:r w:rsidRPr="005C11FD">
        <w:rPr>
          <w:szCs w:val="22"/>
        </w:rPr>
        <w:t>kaulų čiulpų nepakankamumas (kaulų čiulpai negamina pakankamai kraujo ląstelių);</w:t>
      </w:r>
    </w:p>
    <w:p w:rsidR="00A636DC" w:rsidRPr="005C11FD" w:rsidRDefault="00A636DC" w:rsidP="00A636DC">
      <w:pPr>
        <w:pStyle w:val="Dokumentoinaostekstas"/>
        <w:numPr>
          <w:ilvl w:val="0"/>
          <w:numId w:val="2"/>
        </w:numPr>
        <w:tabs>
          <w:tab w:val="clear" w:pos="360"/>
          <w:tab w:val="clear" w:pos="567"/>
        </w:tabs>
        <w:autoSpaceDE w:val="0"/>
        <w:autoSpaceDN w:val="0"/>
        <w:adjustRightInd w:val="0"/>
        <w:ind w:left="567" w:hanging="567"/>
        <w:rPr>
          <w:szCs w:val="22"/>
        </w:rPr>
      </w:pPr>
      <w:r w:rsidRPr="005C11FD">
        <w:rPr>
          <w:szCs w:val="22"/>
        </w:rPr>
        <w:t>burnos išsausėjimas, nuovargis ir galvos skausmas organizmui netekus per didelio kiekio vandens (dehidratacija);</w:t>
      </w:r>
    </w:p>
    <w:p w:rsidR="00A636DC" w:rsidRPr="005C11FD" w:rsidRDefault="00A636DC" w:rsidP="00A636DC">
      <w:pPr>
        <w:pStyle w:val="Dokumentoinaostekstas"/>
        <w:numPr>
          <w:ilvl w:val="0"/>
          <w:numId w:val="2"/>
        </w:numPr>
        <w:tabs>
          <w:tab w:val="clear" w:pos="360"/>
          <w:tab w:val="clear" w:pos="567"/>
        </w:tabs>
        <w:autoSpaceDE w:val="0"/>
        <w:autoSpaceDN w:val="0"/>
        <w:adjustRightInd w:val="0"/>
        <w:ind w:left="567" w:hanging="567"/>
        <w:rPr>
          <w:szCs w:val="22"/>
        </w:rPr>
      </w:pPr>
      <w:r w:rsidRPr="005C11FD">
        <w:rPr>
          <w:szCs w:val="22"/>
        </w:rPr>
        <w:t>apetito praradimas, anoreksija;</w:t>
      </w:r>
    </w:p>
    <w:p w:rsidR="00A636DC" w:rsidRPr="005C11FD" w:rsidRDefault="00A636DC" w:rsidP="00A636DC">
      <w:pPr>
        <w:pStyle w:val="Dokumentoinaostekstas"/>
        <w:numPr>
          <w:ilvl w:val="0"/>
          <w:numId w:val="2"/>
        </w:numPr>
        <w:tabs>
          <w:tab w:val="clear" w:pos="360"/>
          <w:tab w:val="clear" w:pos="567"/>
        </w:tabs>
        <w:autoSpaceDE w:val="0"/>
        <w:autoSpaceDN w:val="0"/>
        <w:adjustRightInd w:val="0"/>
        <w:ind w:left="567" w:hanging="567"/>
        <w:rPr>
          <w:szCs w:val="22"/>
        </w:rPr>
      </w:pPr>
      <w:r w:rsidRPr="005C11FD">
        <w:rPr>
          <w:szCs w:val="22"/>
        </w:rPr>
        <w:t>stiprus kepenų funkcijos suprastėjimas, kepenų ląstelių pažeidimas ar žūtis;</w:t>
      </w:r>
    </w:p>
    <w:p w:rsidR="00A636DC" w:rsidRPr="005C11FD" w:rsidRDefault="00A636DC" w:rsidP="00A636DC">
      <w:pPr>
        <w:pStyle w:val="Dokumentoinaostekstas"/>
        <w:numPr>
          <w:ilvl w:val="0"/>
          <w:numId w:val="2"/>
        </w:numPr>
        <w:tabs>
          <w:tab w:val="clear" w:pos="360"/>
          <w:tab w:val="clear" w:pos="567"/>
        </w:tabs>
        <w:autoSpaceDE w:val="0"/>
        <w:autoSpaceDN w:val="0"/>
        <w:adjustRightInd w:val="0"/>
        <w:ind w:left="567" w:hanging="567"/>
        <w:rPr>
          <w:szCs w:val="22"/>
        </w:rPr>
      </w:pPr>
      <w:r w:rsidRPr="005C11FD">
        <w:rPr>
          <w:szCs w:val="22"/>
        </w:rPr>
        <w:t>širdies nepakankamumas;</w:t>
      </w:r>
    </w:p>
    <w:p w:rsidR="00A636DC" w:rsidRPr="005C11FD" w:rsidRDefault="00A636DC" w:rsidP="00A636DC">
      <w:pPr>
        <w:pStyle w:val="Dokumentoinaostekstas"/>
        <w:numPr>
          <w:ilvl w:val="0"/>
          <w:numId w:val="2"/>
        </w:numPr>
        <w:tabs>
          <w:tab w:val="clear" w:pos="360"/>
          <w:tab w:val="clear" w:pos="567"/>
        </w:tabs>
        <w:autoSpaceDE w:val="0"/>
        <w:autoSpaceDN w:val="0"/>
        <w:adjustRightInd w:val="0"/>
        <w:ind w:left="567" w:hanging="567"/>
        <w:rPr>
          <w:szCs w:val="22"/>
        </w:rPr>
      </w:pPr>
      <w:r w:rsidRPr="005C11FD">
        <w:rPr>
          <w:szCs w:val="22"/>
        </w:rPr>
        <w:t xml:space="preserve">kraujospūdžio pasikeitimai (hipertenzija arba </w:t>
      </w:r>
      <w:proofErr w:type="spellStart"/>
      <w:r w:rsidRPr="005C11FD">
        <w:rPr>
          <w:szCs w:val="22"/>
        </w:rPr>
        <w:t>hipotenzija</w:t>
      </w:r>
      <w:proofErr w:type="spellEnd"/>
      <w:r w:rsidRPr="005C11FD">
        <w:rPr>
          <w:szCs w:val="22"/>
        </w:rPr>
        <w:t>);</w:t>
      </w:r>
    </w:p>
    <w:p w:rsidR="00A636DC" w:rsidRPr="005C11FD" w:rsidRDefault="00A636DC" w:rsidP="00A636DC">
      <w:pPr>
        <w:pStyle w:val="Dokumentoinaostekstas"/>
        <w:numPr>
          <w:ilvl w:val="0"/>
          <w:numId w:val="2"/>
        </w:numPr>
        <w:tabs>
          <w:tab w:val="clear" w:pos="360"/>
          <w:tab w:val="clear" w:pos="567"/>
        </w:tabs>
        <w:autoSpaceDE w:val="0"/>
        <w:autoSpaceDN w:val="0"/>
        <w:adjustRightInd w:val="0"/>
        <w:ind w:left="567" w:hanging="567"/>
        <w:rPr>
          <w:szCs w:val="22"/>
        </w:rPr>
      </w:pPr>
      <w:r w:rsidRPr="005C11FD">
        <w:rPr>
          <w:szCs w:val="22"/>
        </w:rPr>
        <w:t>odos sutrikimai, įskaitant dilgėlinę, išbėrimą, odos paraudimą (</w:t>
      </w:r>
      <w:proofErr w:type="spellStart"/>
      <w:r w:rsidRPr="005C11FD">
        <w:rPr>
          <w:szCs w:val="22"/>
        </w:rPr>
        <w:t>eritemą</w:t>
      </w:r>
      <w:proofErr w:type="spellEnd"/>
      <w:r w:rsidRPr="005C11FD">
        <w:rPr>
          <w:szCs w:val="22"/>
        </w:rPr>
        <w:t>) ir niežulį;</w:t>
      </w:r>
    </w:p>
    <w:p w:rsidR="00A636DC" w:rsidRPr="005C11FD" w:rsidRDefault="00A636DC" w:rsidP="00A636DC">
      <w:pPr>
        <w:pStyle w:val="Dokumentoinaostekstas"/>
        <w:numPr>
          <w:ilvl w:val="0"/>
          <w:numId w:val="2"/>
        </w:numPr>
        <w:tabs>
          <w:tab w:val="clear" w:pos="360"/>
          <w:tab w:val="clear" w:pos="567"/>
        </w:tabs>
        <w:autoSpaceDE w:val="0"/>
        <w:autoSpaceDN w:val="0"/>
        <w:adjustRightInd w:val="0"/>
        <w:ind w:left="567" w:hanging="567"/>
        <w:rPr>
          <w:szCs w:val="22"/>
        </w:rPr>
      </w:pPr>
      <w:r w:rsidRPr="005C11FD">
        <w:rPr>
          <w:szCs w:val="22"/>
        </w:rPr>
        <w:t>patinimas arba skausmas injekcijos vietoje;</w:t>
      </w:r>
    </w:p>
    <w:p w:rsidR="00A636DC" w:rsidRPr="005C11FD" w:rsidRDefault="00A636DC" w:rsidP="00A636DC">
      <w:pPr>
        <w:pStyle w:val="Dokumentoinaostekstas"/>
        <w:numPr>
          <w:ilvl w:val="0"/>
          <w:numId w:val="2"/>
        </w:numPr>
        <w:tabs>
          <w:tab w:val="clear" w:pos="360"/>
          <w:tab w:val="clear" w:pos="567"/>
        </w:tabs>
        <w:autoSpaceDE w:val="0"/>
        <w:autoSpaceDN w:val="0"/>
        <w:adjustRightInd w:val="0"/>
        <w:ind w:left="567" w:hanging="567"/>
        <w:rPr>
          <w:szCs w:val="22"/>
        </w:rPr>
      </w:pPr>
      <w:r w:rsidRPr="005C11FD">
        <w:rPr>
          <w:szCs w:val="22"/>
        </w:rPr>
        <w:t xml:space="preserve">grupė simptomų, tokių kaip galvos skausmas, pasikeitusi protinė veikla, priepuoliai ir neįprastas regėjimas (nuo neryškaus matymo iki regos praradimo). Tai yra retos neurologinės ligos – užpakalinės smegenų dalies grįžtamosios </w:t>
      </w:r>
      <w:proofErr w:type="spellStart"/>
      <w:r w:rsidRPr="005C11FD">
        <w:rPr>
          <w:szCs w:val="22"/>
        </w:rPr>
        <w:t>leukoencefalopatijos</w:t>
      </w:r>
      <w:proofErr w:type="spellEnd"/>
      <w:r w:rsidRPr="005C11FD">
        <w:rPr>
          <w:szCs w:val="22"/>
        </w:rPr>
        <w:t xml:space="preserve"> sindromo – simptomai;</w:t>
      </w:r>
    </w:p>
    <w:p w:rsidR="00A636DC" w:rsidRPr="005C11FD" w:rsidRDefault="00A636DC" w:rsidP="00A636DC">
      <w:pPr>
        <w:pStyle w:val="Dokumentoinaostekstas"/>
        <w:numPr>
          <w:ilvl w:val="0"/>
          <w:numId w:val="2"/>
        </w:numPr>
        <w:tabs>
          <w:tab w:val="clear" w:pos="360"/>
          <w:tab w:val="clear" w:pos="567"/>
        </w:tabs>
        <w:autoSpaceDE w:val="0"/>
        <w:autoSpaceDN w:val="0"/>
        <w:adjustRightInd w:val="0"/>
        <w:ind w:left="567" w:hanging="567"/>
        <w:rPr>
          <w:szCs w:val="22"/>
        </w:rPr>
      </w:pPr>
      <w:r w:rsidRPr="005C11FD">
        <w:rPr>
          <w:szCs w:val="22"/>
        </w:rPr>
        <w:t>pankreatitas;</w:t>
      </w:r>
    </w:p>
    <w:p w:rsidR="00A636DC" w:rsidRPr="005C11FD" w:rsidRDefault="00A636DC" w:rsidP="00A636DC">
      <w:pPr>
        <w:pStyle w:val="Dokumentoinaostekstas"/>
        <w:numPr>
          <w:ilvl w:val="0"/>
          <w:numId w:val="2"/>
        </w:numPr>
        <w:tabs>
          <w:tab w:val="clear" w:pos="360"/>
          <w:tab w:val="clear" w:pos="567"/>
        </w:tabs>
        <w:autoSpaceDE w:val="0"/>
        <w:autoSpaceDN w:val="0"/>
        <w:adjustRightInd w:val="0"/>
        <w:ind w:left="567" w:hanging="567"/>
        <w:rPr>
          <w:szCs w:val="22"/>
        </w:rPr>
      </w:pPr>
      <w:r w:rsidRPr="005C11FD">
        <w:rPr>
          <w:szCs w:val="22"/>
        </w:rPr>
        <w:t>žaizdos arba uždegimas burnos viduje (stomatitas);</w:t>
      </w:r>
    </w:p>
    <w:p w:rsidR="00A636DC" w:rsidRPr="005C11FD" w:rsidRDefault="00A636DC" w:rsidP="00A636DC">
      <w:pPr>
        <w:numPr>
          <w:ilvl w:val="0"/>
          <w:numId w:val="7"/>
        </w:numPr>
        <w:ind w:left="567" w:hanging="567"/>
        <w:jc w:val="both"/>
        <w:rPr>
          <w:b/>
          <w:sz w:val="22"/>
          <w:szCs w:val="22"/>
        </w:rPr>
      </w:pPr>
      <w:r w:rsidRPr="005C11FD">
        <w:rPr>
          <w:sz w:val="22"/>
          <w:szCs w:val="22"/>
        </w:rPr>
        <w:t>plaučių infekcija;</w:t>
      </w:r>
    </w:p>
    <w:p w:rsidR="00A636DC" w:rsidRPr="005C11FD" w:rsidRDefault="00A636DC" w:rsidP="00A636DC">
      <w:pPr>
        <w:numPr>
          <w:ilvl w:val="0"/>
          <w:numId w:val="7"/>
        </w:numPr>
        <w:ind w:left="567" w:hanging="567"/>
        <w:jc w:val="both"/>
        <w:rPr>
          <w:bCs/>
          <w:sz w:val="22"/>
          <w:szCs w:val="22"/>
        </w:rPr>
      </w:pPr>
      <w:r w:rsidRPr="005C11FD">
        <w:rPr>
          <w:bCs/>
          <w:sz w:val="22"/>
          <w:szCs w:val="22"/>
        </w:rPr>
        <w:t>smegenų sutrikimas (</w:t>
      </w:r>
      <w:proofErr w:type="spellStart"/>
      <w:r w:rsidRPr="005C11FD">
        <w:rPr>
          <w:bCs/>
          <w:sz w:val="22"/>
          <w:szCs w:val="22"/>
        </w:rPr>
        <w:t>encefalopatija</w:t>
      </w:r>
      <w:proofErr w:type="spellEnd"/>
      <w:r w:rsidRPr="005C11FD">
        <w:rPr>
          <w:bCs/>
          <w:sz w:val="22"/>
          <w:szCs w:val="22"/>
        </w:rPr>
        <w:t>);</w:t>
      </w:r>
    </w:p>
    <w:p w:rsidR="00A636DC" w:rsidRPr="005C11FD" w:rsidRDefault="00A636DC" w:rsidP="00A636DC">
      <w:pPr>
        <w:numPr>
          <w:ilvl w:val="0"/>
          <w:numId w:val="7"/>
        </w:numPr>
        <w:ind w:left="567" w:hanging="567"/>
        <w:jc w:val="both"/>
        <w:rPr>
          <w:bCs/>
          <w:sz w:val="22"/>
          <w:szCs w:val="22"/>
        </w:rPr>
      </w:pPr>
      <w:r w:rsidRPr="005C11FD">
        <w:rPr>
          <w:bCs/>
          <w:sz w:val="22"/>
          <w:szCs w:val="22"/>
        </w:rPr>
        <w:t>anemija dėl nenormalaus raudonųjų kraujo kūnelių irimo (hemolizinė anemija).</w:t>
      </w:r>
    </w:p>
    <w:p w:rsidR="00A636DC" w:rsidRPr="005C11FD" w:rsidRDefault="00A636DC" w:rsidP="00A636DC">
      <w:pPr>
        <w:jc w:val="both"/>
        <w:rPr>
          <w:sz w:val="22"/>
          <w:szCs w:val="22"/>
        </w:rPr>
      </w:pPr>
    </w:p>
    <w:p w:rsidR="00A636DC" w:rsidRPr="005C11FD" w:rsidRDefault="00A636DC" w:rsidP="00A636DC">
      <w:pPr>
        <w:rPr>
          <w:sz w:val="22"/>
          <w:szCs w:val="22"/>
        </w:rPr>
      </w:pPr>
      <w:proofErr w:type="spellStart"/>
      <w:r w:rsidRPr="005C11FD">
        <w:rPr>
          <w:sz w:val="22"/>
          <w:szCs w:val="22"/>
        </w:rPr>
        <w:t>Karboplatina</w:t>
      </w:r>
      <w:proofErr w:type="spellEnd"/>
      <w:r w:rsidRPr="005C11FD">
        <w:rPr>
          <w:sz w:val="22"/>
          <w:szCs w:val="22"/>
        </w:rPr>
        <w:t xml:space="preserve"> gali sukelti kraujo, kepenų ir inkstų sutrikimus. Gydytojas paims kraujo mėginius ir patikrins, ar nėra šių problemų.</w:t>
      </w:r>
    </w:p>
    <w:p w:rsidR="00A636DC" w:rsidRPr="005C11FD" w:rsidRDefault="00A636DC" w:rsidP="00A636DC">
      <w:pPr>
        <w:jc w:val="both"/>
        <w:rPr>
          <w:sz w:val="22"/>
          <w:szCs w:val="22"/>
        </w:rPr>
      </w:pPr>
    </w:p>
    <w:p w:rsidR="00A636DC" w:rsidRPr="005C11FD" w:rsidRDefault="00A636DC" w:rsidP="00A636DC">
      <w:pPr>
        <w:jc w:val="both"/>
        <w:rPr>
          <w:b/>
          <w:sz w:val="22"/>
          <w:szCs w:val="22"/>
        </w:rPr>
      </w:pPr>
      <w:r w:rsidRPr="005C11FD">
        <w:rPr>
          <w:b/>
          <w:sz w:val="22"/>
          <w:szCs w:val="22"/>
        </w:rPr>
        <w:t>Pranešimas apie šalutinį poveikį</w:t>
      </w:r>
    </w:p>
    <w:p w:rsidR="00A636DC" w:rsidRPr="005C11FD" w:rsidRDefault="00A636DC" w:rsidP="00A636DC">
      <w:pPr>
        <w:rPr>
          <w:sz w:val="22"/>
          <w:szCs w:val="22"/>
        </w:rPr>
      </w:pPr>
      <w:r w:rsidRPr="005C11FD">
        <w:rPr>
          <w:sz w:val="22"/>
          <w:szCs w:val="22"/>
        </w:rPr>
        <w:t xml:space="preserve">Jeigu pasireiškė šalutinis poveikis, įskaitant šiame lapelyje nenurodytą, pasakykite gydytojui arba slaugytojui. </w:t>
      </w:r>
      <w:r w:rsidRPr="005C11FD">
        <w:rPr>
          <w:sz w:val="22"/>
          <w:szCs w:val="20"/>
        </w:rPr>
        <w:t xml:space="preserve">Pranešimą apie šalutinį poveikį galite </w:t>
      </w:r>
      <w:r w:rsidRPr="00FC00AB">
        <w:rPr>
          <w:sz w:val="22"/>
          <w:szCs w:val="22"/>
          <w:lang w:eastAsia="lt-LT"/>
        </w:rPr>
        <w:t xml:space="preserve">užpildyti ir pateikti Valstybinės vaistų kontrolės tarnybos prie Lietuvos Respublikos sveikatos apsaugos ministerijos tinklalapyje </w:t>
      </w:r>
      <w:r w:rsidRPr="00FC00AB">
        <w:rPr>
          <w:color w:val="0000EE"/>
          <w:sz w:val="22"/>
          <w:szCs w:val="22"/>
          <w:u w:val="single"/>
          <w:lang w:eastAsia="lt-LT"/>
        </w:rPr>
        <w:t>https://vvkt.lrv.lt/lt/</w:t>
      </w:r>
      <w:r w:rsidRPr="00FC00AB">
        <w:rPr>
          <w:sz w:val="22"/>
          <w:szCs w:val="22"/>
          <w:lang w:eastAsia="lt-LT"/>
        </w:rPr>
        <w:t xml:space="preserve"> nurodytais būdais arba paskambinti nemokamu telefonu 8 800 73 568</w:t>
      </w:r>
      <w:r w:rsidRPr="005C11FD">
        <w:rPr>
          <w:sz w:val="22"/>
          <w:szCs w:val="20"/>
        </w:rPr>
        <w:t xml:space="preserve">. </w:t>
      </w:r>
      <w:r w:rsidRPr="005C11FD">
        <w:rPr>
          <w:sz w:val="22"/>
          <w:szCs w:val="22"/>
        </w:rPr>
        <w:t>Pranešdami apie šalutinį poveikį galite mums padėti gauti daugiau informacijos apie šio vaisto saugumą.</w:t>
      </w:r>
    </w:p>
    <w:p w:rsidR="00A636DC" w:rsidRPr="005C11FD" w:rsidRDefault="00A636DC" w:rsidP="00A636DC">
      <w:pPr>
        <w:jc w:val="both"/>
        <w:rPr>
          <w:sz w:val="22"/>
          <w:szCs w:val="22"/>
        </w:rPr>
      </w:pPr>
    </w:p>
    <w:p w:rsidR="00A636DC" w:rsidRPr="005C11FD" w:rsidRDefault="00A636DC" w:rsidP="00A636DC">
      <w:pPr>
        <w:jc w:val="both"/>
        <w:rPr>
          <w:sz w:val="22"/>
          <w:szCs w:val="22"/>
        </w:rPr>
      </w:pPr>
    </w:p>
    <w:p w:rsidR="00A636DC" w:rsidRPr="005C11FD" w:rsidRDefault="00A636DC" w:rsidP="00A636DC">
      <w:pPr>
        <w:ind w:firstLine="3"/>
        <w:rPr>
          <w:b/>
          <w:bCs/>
          <w:sz w:val="22"/>
          <w:szCs w:val="22"/>
        </w:rPr>
      </w:pPr>
      <w:bookmarkStart w:id="5" w:name="_Toc129243143"/>
      <w:bookmarkStart w:id="6" w:name="_Toc129243268"/>
      <w:r w:rsidRPr="005C11FD">
        <w:rPr>
          <w:b/>
          <w:bCs/>
          <w:sz w:val="22"/>
          <w:szCs w:val="22"/>
        </w:rPr>
        <w:t>5</w:t>
      </w:r>
      <w:bookmarkEnd w:id="5"/>
      <w:bookmarkEnd w:id="6"/>
      <w:r w:rsidRPr="005C11FD">
        <w:rPr>
          <w:b/>
          <w:bCs/>
          <w:sz w:val="22"/>
          <w:szCs w:val="22"/>
        </w:rPr>
        <w:t>.</w:t>
      </w:r>
      <w:r w:rsidRPr="005C11FD">
        <w:rPr>
          <w:b/>
          <w:bCs/>
          <w:sz w:val="22"/>
          <w:szCs w:val="22"/>
        </w:rPr>
        <w:tab/>
        <w:t xml:space="preserve">Kaip laikyti </w:t>
      </w:r>
      <w:proofErr w:type="spellStart"/>
      <w:r w:rsidRPr="005C11FD">
        <w:rPr>
          <w:b/>
          <w:sz w:val="22"/>
          <w:szCs w:val="22"/>
        </w:rPr>
        <w:t>Carboplatin</w:t>
      </w:r>
      <w:proofErr w:type="spellEnd"/>
      <w:r w:rsidRPr="005C11FD">
        <w:rPr>
          <w:b/>
          <w:sz w:val="22"/>
          <w:szCs w:val="22"/>
        </w:rPr>
        <w:t xml:space="preserve"> </w:t>
      </w:r>
      <w:proofErr w:type="spellStart"/>
      <w:r w:rsidRPr="005C11FD">
        <w:rPr>
          <w:b/>
          <w:sz w:val="22"/>
          <w:szCs w:val="22"/>
        </w:rPr>
        <w:t>Accord</w:t>
      </w:r>
      <w:proofErr w:type="spellEnd"/>
    </w:p>
    <w:p w:rsidR="00A636DC" w:rsidRPr="005C11FD" w:rsidRDefault="00A636DC" w:rsidP="00A636DC">
      <w:pPr>
        <w:rPr>
          <w:sz w:val="22"/>
          <w:szCs w:val="22"/>
        </w:rPr>
      </w:pPr>
    </w:p>
    <w:p w:rsidR="00A636DC" w:rsidRPr="005C11FD" w:rsidRDefault="00A636DC" w:rsidP="00A636DC">
      <w:pPr>
        <w:rPr>
          <w:sz w:val="22"/>
          <w:szCs w:val="22"/>
        </w:rPr>
      </w:pPr>
      <w:r w:rsidRPr="005C11FD">
        <w:rPr>
          <w:sz w:val="22"/>
          <w:szCs w:val="22"/>
        </w:rPr>
        <w:t>Šį vaistą laikykite vaikams nepastebimoje ir nepasiekiamoje vietoje.</w:t>
      </w:r>
    </w:p>
    <w:p w:rsidR="00A636DC" w:rsidRPr="005C11FD" w:rsidRDefault="00A636DC" w:rsidP="00A636DC">
      <w:pPr>
        <w:autoSpaceDE w:val="0"/>
        <w:autoSpaceDN w:val="0"/>
        <w:adjustRightInd w:val="0"/>
        <w:rPr>
          <w:sz w:val="22"/>
          <w:szCs w:val="22"/>
        </w:rPr>
      </w:pPr>
      <w:r w:rsidRPr="005C11FD">
        <w:rPr>
          <w:sz w:val="22"/>
          <w:szCs w:val="22"/>
        </w:rPr>
        <w:t xml:space="preserve">Ant dėžutės ir etiketės po „EXP“ nurodytam tinkamumo laikui pasibaigus, šio vaisto vartoti negalima. </w:t>
      </w:r>
    </w:p>
    <w:p w:rsidR="00A636DC" w:rsidRPr="005C11FD" w:rsidRDefault="00A636DC" w:rsidP="00A636DC">
      <w:pPr>
        <w:rPr>
          <w:sz w:val="22"/>
          <w:szCs w:val="22"/>
        </w:rPr>
      </w:pPr>
      <w:r w:rsidRPr="005C11FD">
        <w:rPr>
          <w:sz w:val="22"/>
          <w:szCs w:val="22"/>
        </w:rPr>
        <w:t>Vaistas tinkamas vartoti iki paskutinės nurodyto mėnesio dienos.</w:t>
      </w:r>
    </w:p>
    <w:p w:rsidR="00A636DC" w:rsidRPr="005C11FD" w:rsidRDefault="00A636DC" w:rsidP="00A636DC">
      <w:pPr>
        <w:rPr>
          <w:sz w:val="22"/>
          <w:szCs w:val="22"/>
        </w:rPr>
      </w:pPr>
    </w:p>
    <w:p w:rsidR="00A636DC" w:rsidRPr="005C11FD" w:rsidRDefault="00A636DC" w:rsidP="00A636DC">
      <w:pPr>
        <w:autoSpaceDE w:val="0"/>
        <w:autoSpaceDN w:val="0"/>
        <w:adjustRightInd w:val="0"/>
        <w:rPr>
          <w:sz w:val="22"/>
          <w:szCs w:val="22"/>
        </w:rPr>
      </w:pPr>
      <w:r w:rsidRPr="005C11FD">
        <w:rPr>
          <w:sz w:val="22"/>
          <w:szCs w:val="22"/>
        </w:rPr>
        <w:t>Laikyti žemesnėje kaip 25 °C temperatūroje. Negalima šaldyti ar užšaldyti. Buteliuką laikyti išorinėje dėžutėje, kad vaistas būtų apsaugotas nuo šviesos.</w:t>
      </w:r>
    </w:p>
    <w:p w:rsidR="00A636DC" w:rsidRPr="005C11FD" w:rsidRDefault="00A636DC" w:rsidP="00A636DC">
      <w:pPr>
        <w:autoSpaceDE w:val="0"/>
        <w:autoSpaceDN w:val="0"/>
        <w:adjustRightInd w:val="0"/>
        <w:rPr>
          <w:sz w:val="22"/>
          <w:szCs w:val="22"/>
        </w:rPr>
      </w:pPr>
    </w:p>
    <w:p w:rsidR="00A636DC" w:rsidRPr="005C11FD" w:rsidRDefault="00A636DC" w:rsidP="00A636DC">
      <w:pPr>
        <w:rPr>
          <w:sz w:val="22"/>
          <w:szCs w:val="22"/>
        </w:rPr>
      </w:pPr>
      <w:r w:rsidRPr="005C11FD">
        <w:rPr>
          <w:sz w:val="22"/>
          <w:szCs w:val="22"/>
        </w:rPr>
        <w:t>Vartojant: cheminės ir fizinės vaisto savybės kambario temperatūroje nekinta 24 val., 2–8 </w:t>
      </w:r>
      <w:r w:rsidRPr="005C11FD">
        <w:rPr>
          <w:sz w:val="22"/>
          <w:szCs w:val="22"/>
        </w:rPr>
        <w:sym w:font="Symbol" w:char="F0B0"/>
      </w:r>
      <w:r w:rsidRPr="005C11FD">
        <w:rPr>
          <w:sz w:val="22"/>
          <w:szCs w:val="22"/>
        </w:rPr>
        <w:t>C temperatūroje – 30 val.</w:t>
      </w:r>
    </w:p>
    <w:p w:rsidR="00A636DC" w:rsidRPr="005C11FD" w:rsidRDefault="00A636DC" w:rsidP="00A636DC">
      <w:pPr>
        <w:rPr>
          <w:sz w:val="22"/>
          <w:szCs w:val="22"/>
        </w:rPr>
      </w:pPr>
    </w:p>
    <w:p w:rsidR="00A636DC" w:rsidRPr="005C11FD" w:rsidRDefault="00A636DC" w:rsidP="00A636DC">
      <w:pPr>
        <w:pStyle w:val="prastasiniatinklio"/>
        <w:spacing w:before="0" w:beforeAutospacing="0" w:after="0" w:afterAutospacing="0"/>
        <w:rPr>
          <w:sz w:val="22"/>
          <w:szCs w:val="22"/>
        </w:rPr>
      </w:pPr>
      <w:r w:rsidRPr="005C11FD">
        <w:rPr>
          <w:sz w:val="22"/>
          <w:szCs w:val="22"/>
        </w:rPr>
        <w:t xml:space="preserve">Mikrobiologiniu požiūriu praskiestą vaistą reikia vartoti nedelsiant. Jeigu praskiestas vaistas iš karto nevartojamas, už laikymo laiką ir sąlygas prieš vartojimą atsako vartotojas, ir negalima laikyti ilgiau kaip 24 val. 2–8 °C temperatūroje, išskyrus atvejus, kai vaistas ruošiamas kontroliuojamomis ir patvirtintomis </w:t>
      </w:r>
      <w:proofErr w:type="spellStart"/>
      <w:r w:rsidRPr="005C11FD">
        <w:rPr>
          <w:sz w:val="22"/>
          <w:szCs w:val="22"/>
        </w:rPr>
        <w:t>aseptinėmis</w:t>
      </w:r>
      <w:proofErr w:type="spellEnd"/>
      <w:r w:rsidRPr="005C11FD">
        <w:rPr>
          <w:sz w:val="22"/>
          <w:szCs w:val="22"/>
        </w:rPr>
        <w:t xml:space="preserve"> sąlygomis.</w:t>
      </w:r>
    </w:p>
    <w:p w:rsidR="00A636DC" w:rsidRPr="005C11FD" w:rsidRDefault="00A636DC" w:rsidP="00A636DC">
      <w:pPr>
        <w:autoSpaceDE w:val="0"/>
        <w:autoSpaceDN w:val="0"/>
        <w:adjustRightInd w:val="0"/>
        <w:jc w:val="both"/>
        <w:rPr>
          <w:sz w:val="22"/>
          <w:szCs w:val="22"/>
        </w:rPr>
      </w:pPr>
    </w:p>
    <w:p w:rsidR="00A636DC" w:rsidRPr="005C11FD" w:rsidRDefault="00A636DC" w:rsidP="00A636DC">
      <w:pPr>
        <w:rPr>
          <w:sz w:val="22"/>
          <w:szCs w:val="22"/>
        </w:rPr>
      </w:pPr>
      <w:r w:rsidRPr="005C11FD">
        <w:rPr>
          <w:sz w:val="22"/>
          <w:szCs w:val="22"/>
        </w:rPr>
        <w:t>Vaistų negalima išmesti į kanalizaciją arba su buitinėmis atliekomis. Kaip išmesti nereikalingus vaistus, klauskite vaistininko. Šios priemonės padės apsaugoti aplinką.</w:t>
      </w:r>
    </w:p>
    <w:p w:rsidR="00A636DC" w:rsidRPr="005C11FD" w:rsidRDefault="00A636DC" w:rsidP="00A636DC">
      <w:pPr>
        <w:rPr>
          <w:sz w:val="22"/>
          <w:szCs w:val="22"/>
        </w:rPr>
      </w:pPr>
    </w:p>
    <w:p w:rsidR="00A636DC" w:rsidRPr="005C11FD" w:rsidRDefault="00A636DC" w:rsidP="00A636DC">
      <w:pPr>
        <w:rPr>
          <w:sz w:val="22"/>
          <w:szCs w:val="22"/>
        </w:rPr>
      </w:pPr>
    </w:p>
    <w:p w:rsidR="00A636DC" w:rsidRPr="005C11FD" w:rsidRDefault="00A636DC" w:rsidP="00A636DC">
      <w:pPr>
        <w:ind w:firstLine="3"/>
        <w:rPr>
          <w:b/>
          <w:bCs/>
          <w:sz w:val="22"/>
          <w:szCs w:val="22"/>
        </w:rPr>
      </w:pPr>
      <w:bookmarkStart w:id="7" w:name="_Toc129243144"/>
      <w:bookmarkStart w:id="8" w:name="_Toc129243269"/>
      <w:r w:rsidRPr="005C11FD">
        <w:rPr>
          <w:b/>
          <w:bCs/>
          <w:sz w:val="22"/>
          <w:szCs w:val="22"/>
        </w:rPr>
        <w:t>6.</w:t>
      </w:r>
      <w:bookmarkEnd w:id="7"/>
      <w:bookmarkEnd w:id="8"/>
      <w:r w:rsidRPr="005C11FD">
        <w:rPr>
          <w:b/>
          <w:bCs/>
          <w:sz w:val="22"/>
          <w:szCs w:val="22"/>
        </w:rPr>
        <w:tab/>
        <w:t>Pakuotės turinys ir kita informacija</w:t>
      </w:r>
    </w:p>
    <w:p w:rsidR="00A636DC" w:rsidRPr="005C11FD" w:rsidRDefault="00A636DC" w:rsidP="00A636DC">
      <w:pPr>
        <w:pStyle w:val="Pagrindinistekstas3"/>
        <w:jc w:val="left"/>
        <w:rPr>
          <w:b/>
          <w:sz w:val="22"/>
          <w:szCs w:val="22"/>
        </w:rPr>
      </w:pPr>
    </w:p>
    <w:p w:rsidR="00A636DC" w:rsidRPr="005C11FD" w:rsidRDefault="00A636DC" w:rsidP="00A636DC">
      <w:pPr>
        <w:pStyle w:val="Pagrindinistekstas3"/>
        <w:jc w:val="left"/>
        <w:rPr>
          <w:rFonts w:ascii="Times New Roman" w:hAnsi="Times New Roman" w:cs="Times New Roman"/>
          <w:b/>
          <w:sz w:val="22"/>
          <w:szCs w:val="22"/>
        </w:rPr>
      </w:pPr>
      <w:proofErr w:type="spellStart"/>
      <w:r w:rsidRPr="005C11FD">
        <w:rPr>
          <w:rFonts w:ascii="Times New Roman" w:hAnsi="Times New Roman" w:cs="Times New Roman"/>
          <w:b/>
          <w:sz w:val="22"/>
          <w:szCs w:val="22"/>
        </w:rPr>
        <w:t>Carboplatin</w:t>
      </w:r>
      <w:proofErr w:type="spellEnd"/>
      <w:r w:rsidRPr="005C11FD">
        <w:rPr>
          <w:rFonts w:ascii="Times New Roman" w:hAnsi="Times New Roman" w:cs="Times New Roman"/>
          <w:b/>
          <w:sz w:val="22"/>
          <w:szCs w:val="22"/>
        </w:rPr>
        <w:t xml:space="preserve"> </w:t>
      </w:r>
      <w:proofErr w:type="spellStart"/>
      <w:r w:rsidRPr="005C11FD">
        <w:rPr>
          <w:rFonts w:ascii="Times New Roman" w:hAnsi="Times New Roman" w:cs="Times New Roman"/>
          <w:b/>
          <w:sz w:val="22"/>
          <w:szCs w:val="22"/>
        </w:rPr>
        <w:t>Accord</w:t>
      </w:r>
      <w:proofErr w:type="spellEnd"/>
      <w:r w:rsidRPr="005C11FD">
        <w:rPr>
          <w:rFonts w:ascii="Times New Roman" w:hAnsi="Times New Roman" w:cs="Times New Roman"/>
          <w:b/>
          <w:sz w:val="22"/>
          <w:szCs w:val="22"/>
        </w:rPr>
        <w:t xml:space="preserve"> sudėtis</w:t>
      </w:r>
    </w:p>
    <w:p w:rsidR="00A636DC" w:rsidRPr="005C11FD" w:rsidRDefault="00A636DC" w:rsidP="00A636DC">
      <w:pPr>
        <w:pStyle w:val="prastasiniatinklio"/>
        <w:tabs>
          <w:tab w:val="left" w:pos="0"/>
        </w:tabs>
        <w:spacing w:before="0" w:beforeAutospacing="0" w:after="0" w:afterAutospacing="0"/>
        <w:rPr>
          <w:sz w:val="22"/>
          <w:szCs w:val="22"/>
        </w:rPr>
      </w:pPr>
    </w:p>
    <w:p w:rsidR="00A636DC" w:rsidRPr="005C11FD" w:rsidRDefault="00A636DC" w:rsidP="00A636DC">
      <w:pPr>
        <w:pStyle w:val="prastasiniatinklio"/>
        <w:tabs>
          <w:tab w:val="left" w:pos="0"/>
        </w:tabs>
        <w:spacing w:before="0" w:beforeAutospacing="0" w:after="0" w:afterAutospacing="0"/>
        <w:rPr>
          <w:sz w:val="22"/>
          <w:szCs w:val="22"/>
        </w:rPr>
      </w:pPr>
      <w:r w:rsidRPr="005C11FD">
        <w:rPr>
          <w:sz w:val="22"/>
          <w:szCs w:val="22"/>
        </w:rPr>
        <w:t xml:space="preserve">Veiklioji medžiaga yra </w:t>
      </w:r>
      <w:proofErr w:type="spellStart"/>
      <w:r w:rsidRPr="005C11FD">
        <w:rPr>
          <w:sz w:val="22"/>
          <w:szCs w:val="22"/>
        </w:rPr>
        <w:t>karboplatina</w:t>
      </w:r>
      <w:proofErr w:type="spellEnd"/>
      <w:r w:rsidRPr="005C11FD">
        <w:rPr>
          <w:sz w:val="22"/>
          <w:szCs w:val="22"/>
        </w:rPr>
        <w:t>.</w:t>
      </w:r>
    </w:p>
    <w:p w:rsidR="00A636DC" w:rsidRPr="005C11FD" w:rsidRDefault="00A636DC" w:rsidP="00A636DC">
      <w:pPr>
        <w:pStyle w:val="prastasiniatinklio"/>
        <w:tabs>
          <w:tab w:val="num" w:pos="540"/>
        </w:tabs>
        <w:spacing w:before="0" w:beforeAutospacing="0" w:after="0" w:afterAutospacing="0"/>
        <w:rPr>
          <w:strike/>
          <w:sz w:val="22"/>
          <w:szCs w:val="22"/>
        </w:rPr>
      </w:pPr>
      <w:r w:rsidRPr="005C11FD">
        <w:rPr>
          <w:sz w:val="22"/>
          <w:szCs w:val="22"/>
        </w:rPr>
        <w:t xml:space="preserve">Kiekviename koncentrato infuziniam tirpalui mililitre yra 10 mg </w:t>
      </w:r>
      <w:proofErr w:type="spellStart"/>
      <w:r w:rsidRPr="005C11FD">
        <w:rPr>
          <w:sz w:val="22"/>
          <w:szCs w:val="22"/>
        </w:rPr>
        <w:t>karboplatinos</w:t>
      </w:r>
      <w:proofErr w:type="spellEnd"/>
      <w:r w:rsidRPr="005C11FD">
        <w:rPr>
          <w:sz w:val="22"/>
          <w:szCs w:val="22"/>
        </w:rPr>
        <w:t>.</w:t>
      </w:r>
    </w:p>
    <w:p w:rsidR="00A636DC" w:rsidRPr="005C11FD" w:rsidRDefault="00A636DC" w:rsidP="00A636DC">
      <w:pPr>
        <w:rPr>
          <w:sz w:val="22"/>
          <w:szCs w:val="22"/>
        </w:rPr>
      </w:pPr>
    </w:p>
    <w:p w:rsidR="00A636DC" w:rsidRPr="005C11FD" w:rsidRDefault="00A636DC" w:rsidP="00A636DC">
      <w:pPr>
        <w:rPr>
          <w:sz w:val="22"/>
          <w:szCs w:val="22"/>
        </w:rPr>
      </w:pPr>
      <w:r w:rsidRPr="005C11FD">
        <w:rPr>
          <w:sz w:val="22"/>
          <w:szCs w:val="22"/>
        </w:rPr>
        <w:t xml:space="preserve">Kiekviename 5 ml buteliuke yra 50 mg </w:t>
      </w:r>
      <w:proofErr w:type="spellStart"/>
      <w:r w:rsidRPr="005C11FD">
        <w:rPr>
          <w:sz w:val="22"/>
          <w:szCs w:val="22"/>
        </w:rPr>
        <w:t>karboplatinos</w:t>
      </w:r>
      <w:proofErr w:type="spellEnd"/>
      <w:r w:rsidRPr="005C11FD">
        <w:rPr>
          <w:sz w:val="22"/>
          <w:szCs w:val="22"/>
        </w:rPr>
        <w:t>.</w:t>
      </w:r>
    </w:p>
    <w:p w:rsidR="00A636DC" w:rsidRPr="005C11FD" w:rsidRDefault="00A636DC" w:rsidP="00A636DC">
      <w:pPr>
        <w:rPr>
          <w:sz w:val="22"/>
          <w:szCs w:val="22"/>
        </w:rPr>
      </w:pPr>
      <w:r w:rsidRPr="005C11FD">
        <w:rPr>
          <w:sz w:val="22"/>
          <w:szCs w:val="22"/>
        </w:rPr>
        <w:t xml:space="preserve">Kiekviename 15 ml buteliuke yra 150 mg </w:t>
      </w:r>
      <w:proofErr w:type="spellStart"/>
      <w:r w:rsidRPr="005C11FD">
        <w:rPr>
          <w:sz w:val="22"/>
          <w:szCs w:val="22"/>
        </w:rPr>
        <w:t>karboplatinos</w:t>
      </w:r>
      <w:proofErr w:type="spellEnd"/>
      <w:r w:rsidRPr="005C11FD">
        <w:rPr>
          <w:sz w:val="22"/>
          <w:szCs w:val="22"/>
        </w:rPr>
        <w:t>.</w:t>
      </w:r>
    </w:p>
    <w:p w:rsidR="00A636DC" w:rsidRPr="005C11FD" w:rsidRDefault="00A636DC" w:rsidP="00A636DC">
      <w:pPr>
        <w:rPr>
          <w:sz w:val="22"/>
          <w:szCs w:val="22"/>
        </w:rPr>
      </w:pPr>
      <w:r w:rsidRPr="005C11FD">
        <w:rPr>
          <w:sz w:val="22"/>
          <w:szCs w:val="22"/>
        </w:rPr>
        <w:t xml:space="preserve">Kiekviename 45 ml buteliuke yra 450 mg </w:t>
      </w:r>
      <w:proofErr w:type="spellStart"/>
      <w:r w:rsidRPr="005C11FD">
        <w:rPr>
          <w:sz w:val="22"/>
          <w:szCs w:val="22"/>
        </w:rPr>
        <w:t>karboplatinos</w:t>
      </w:r>
      <w:proofErr w:type="spellEnd"/>
      <w:r w:rsidRPr="005C11FD">
        <w:rPr>
          <w:sz w:val="22"/>
          <w:szCs w:val="22"/>
        </w:rPr>
        <w:t>.</w:t>
      </w:r>
    </w:p>
    <w:p w:rsidR="00A636DC" w:rsidRPr="005C11FD" w:rsidRDefault="00A636DC" w:rsidP="00A636DC">
      <w:pPr>
        <w:pStyle w:val="prastasiniatinklio"/>
        <w:tabs>
          <w:tab w:val="left" w:pos="0"/>
        </w:tabs>
        <w:spacing w:before="0" w:beforeAutospacing="0" w:after="0" w:afterAutospacing="0"/>
        <w:rPr>
          <w:sz w:val="22"/>
          <w:szCs w:val="22"/>
        </w:rPr>
      </w:pPr>
      <w:r w:rsidRPr="005C11FD">
        <w:rPr>
          <w:sz w:val="22"/>
          <w:szCs w:val="22"/>
        </w:rPr>
        <w:t xml:space="preserve">Kiekviename 60 ml buteliuke yra 600 mg </w:t>
      </w:r>
      <w:proofErr w:type="spellStart"/>
      <w:r w:rsidRPr="005C11FD">
        <w:rPr>
          <w:sz w:val="22"/>
          <w:szCs w:val="22"/>
        </w:rPr>
        <w:t>karboplatinos</w:t>
      </w:r>
      <w:proofErr w:type="spellEnd"/>
      <w:r w:rsidRPr="005C11FD">
        <w:rPr>
          <w:sz w:val="22"/>
          <w:szCs w:val="22"/>
        </w:rPr>
        <w:t>.</w:t>
      </w:r>
    </w:p>
    <w:p w:rsidR="00A636DC" w:rsidRPr="005C11FD" w:rsidRDefault="00A636DC" w:rsidP="00A636DC">
      <w:pPr>
        <w:rPr>
          <w:sz w:val="22"/>
          <w:szCs w:val="22"/>
        </w:rPr>
      </w:pPr>
    </w:p>
    <w:p w:rsidR="00A636DC" w:rsidRPr="005C11FD" w:rsidRDefault="00A636DC" w:rsidP="00A636DC">
      <w:pPr>
        <w:rPr>
          <w:sz w:val="22"/>
          <w:szCs w:val="22"/>
        </w:rPr>
      </w:pPr>
      <w:r w:rsidRPr="005C11FD">
        <w:rPr>
          <w:sz w:val="22"/>
          <w:szCs w:val="22"/>
        </w:rPr>
        <w:t>Pagalbinė medžiaga yra injekcinis vanduo.</w:t>
      </w:r>
    </w:p>
    <w:p w:rsidR="00A636DC" w:rsidRPr="005C11FD" w:rsidRDefault="00A636DC" w:rsidP="00A636DC">
      <w:pPr>
        <w:jc w:val="both"/>
        <w:rPr>
          <w:b/>
          <w:sz w:val="22"/>
          <w:szCs w:val="22"/>
        </w:rPr>
      </w:pPr>
    </w:p>
    <w:p w:rsidR="00A636DC" w:rsidRPr="005C11FD" w:rsidRDefault="00A636DC" w:rsidP="00A636DC">
      <w:pPr>
        <w:rPr>
          <w:b/>
          <w:bCs/>
          <w:sz w:val="22"/>
          <w:szCs w:val="22"/>
        </w:rPr>
      </w:pPr>
      <w:proofErr w:type="spellStart"/>
      <w:r w:rsidRPr="005C11FD">
        <w:rPr>
          <w:b/>
          <w:bCs/>
          <w:sz w:val="22"/>
          <w:szCs w:val="22"/>
        </w:rPr>
        <w:t>Carboplatin</w:t>
      </w:r>
      <w:proofErr w:type="spellEnd"/>
      <w:r w:rsidRPr="005C11FD">
        <w:rPr>
          <w:b/>
          <w:bCs/>
          <w:sz w:val="22"/>
          <w:szCs w:val="22"/>
        </w:rPr>
        <w:t xml:space="preserve"> </w:t>
      </w:r>
      <w:proofErr w:type="spellStart"/>
      <w:r w:rsidRPr="005C11FD">
        <w:rPr>
          <w:b/>
          <w:bCs/>
          <w:sz w:val="22"/>
          <w:szCs w:val="22"/>
        </w:rPr>
        <w:t>Accord</w:t>
      </w:r>
      <w:proofErr w:type="spellEnd"/>
      <w:r w:rsidRPr="005C11FD">
        <w:rPr>
          <w:b/>
          <w:bCs/>
          <w:sz w:val="22"/>
          <w:szCs w:val="22"/>
        </w:rPr>
        <w:t xml:space="preserve"> išvaizda ir kiekis pakuotėje</w:t>
      </w:r>
    </w:p>
    <w:p w:rsidR="00A636DC" w:rsidRPr="005C11FD" w:rsidRDefault="00A636DC" w:rsidP="00A636DC">
      <w:pPr>
        <w:rPr>
          <w:sz w:val="22"/>
          <w:szCs w:val="22"/>
        </w:rPr>
      </w:pPr>
    </w:p>
    <w:p w:rsidR="00A636DC" w:rsidRPr="005C11FD" w:rsidRDefault="00A636DC" w:rsidP="00A636DC">
      <w:pPr>
        <w:rPr>
          <w:sz w:val="22"/>
          <w:szCs w:val="22"/>
        </w:rPr>
      </w:pPr>
      <w:r w:rsidRPr="005C11FD">
        <w:rPr>
          <w:sz w:val="22"/>
          <w:szCs w:val="22"/>
        </w:rPr>
        <w:t>Koncentratas infuziniam tirpalui</w:t>
      </w:r>
    </w:p>
    <w:p w:rsidR="00A636DC" w:rsidRPr="005C11FD" w:rsidRDefault="00A636DC" w:rsidP="00A636DC">
      <w:pPr>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yra skaidrus, bespalvis </w:t>
      </w:r>
      <w:r w:rsidRPr="005C11FD">
        <w:rPr>
          <w:sz w:val="20"/>
          <w:szCs w:val="20"/>
        </w:rPr>
        <w:t>ar šiek tiek gelsvas</w:t>
      </w:r>
      <w:r w:rsidRPr="005C11FD">
        <w:rPr>
          <w:sz w:val="22"/>
          <w:szCs w:val="22"/>
        </w:rPr>
        <w:t xml:space="preserve"> tirpalas, kuriame nėra dalelių.</w:t>
      </w:r>
    </w:p>
    <w:p w:rsidR="00A636DC" w:rsidRPr="005C11FD" w:rsidRDefault="00A636DC" w:rsidP="00A636DC">
      <w:pPr>
        <w:pStyle w:val="prastasiniatinklio"/>
        <w:tabs>
          <w:tab w:val="num" w:pos="540"/>
        </w:tabs>
        <w:spacing w:before="0" w:beforeAutospacing="0" w:after="0" w:afterAutospacing="0"/>
        <w:rPr>
          <w:sz w:val="22"/>
          <w:szCs w:val="22"/>
        </w:rPr>
      </w:pPr>
    </w:p>
    <w:p w:rsidR="00A636DC" w:rsidRPr="005C11FD" w:rsidRDefault="00A636DC" w:rsidP="00A636DC">
      <w:pPr>
        <w:rPr>
          <w:sz w:val="22"/>
          <w:szCs w:val="22"/>
        </w:rPr>
      </w:pPr>
      <w:r w:rsidRPr="005C11FD">
        <w:rPr>
          <w:sz w:val="22"/>
          <w:szCs w:val="22"/>
        </w:rPr>
        <w:t>5 ml, 15 ml arba 45 ml arba 60 ml koncentratas tirpalui, tiekiamas 5 ml, 15 ml, 50 ml arba 100 ml I tipo gintaro spalvos stiklo vamzdelio formos buteliukais.</w:t>
      </w:r>
    </w:p>
    <w:p w:rsidR="00A636DC" w:rsidRPr="005C11FD" w:rsidRDefault="00A636DC" w:rsidP="00A636DC">
      <w:pPr>
        <w:rPr>
          <w:sz w:val="22"/>
          <w:szCs w:val="22"/>
        </w:rPr>
      </w:pPr>
      <w:r w:rsidRPr="005C11FD">
        <w:rPr>
          <w:sz w:val="22"/>
          <w:szCs w:val="22"/>
        </w:rPr>
        <w:t xml:space="preserve">Buteliukai uždaryti pilku </w:t>
      </w:r>
      <w:proofErr w:type="spellStart"/>
      <w:r w:rsidRPr="005C11FD">
        <w:rPr>
          <w:sz w:val="22"/>
          <w:szCs w:val="22"/>
        </w:rPr>
        <w:t>chlorobutilo</w:t>
      </w:r>
      <w:proofErr w:type="spellEnd"/>
      <w:r w:rsidRPr="005C11FD">
        <w:rPr>
          <w:sz w:val="22"/>
          <w:szCs w:val="22"/>
        </w:rPr>
        <w:t xml:space="preserve"> ar </w:t>
      </w:r>
      <w:proofErr w:type="spellStart"/>
      <w:r w:rsidRPr="005C11FD">
        <w:rPr>
          <w:sz w:val="22"/>
          <w:szCs w:val="22"/>
        </w:rPr>
        <w:t>silikonizuotos</w:t>
      </w:r>
      <w:proofErr w:type="spellEnd"/>
      <w:r w:rsidRPr="005C11FD">
        <w:rPr>
          <w:sz w:val="22"/>
          <w:szCs w:val="22"/>
        </w:rPr>
        <w:t xml:space="preserve"> gumos kamšteliu su aliuminio uždoriu su spragtuku.</w:t>
      </w:r>
    </w:p>
    <w:p w:rsidR="00A636DC" w:rsidRPr="005C11FD" w:rsidRDefault="00A636DC" w:rsidP="00A636DC">
      <w:pPr>
        <w:rPr>
          <w:sz w:val="22"/>
          <w:szCs w:val="22"/>
        </w:rPr>
      </w:pPr>
    </w:p>
    <w:p w:rsidR="00A636DC" w:rsidRPr="005C11FD" w:rsidRDefault="00A636DC" w:rsidP="00A636DC">
      <w:pPr>
        <w:rPr>
          <w:sz w:val="22"/>
          <w:szCs w:val="22"/>
        </w:rPr>
      </w:pPr>
      <w:r w:rsidRPr="005C11FD">
        <w:rPr>
          <w:sz w:val="22"/>
          <w:szCs w:val="22"/>
        </w:rPr>
        <w:t>Gali būti tiekiamos ne visų dydžių pakuotės.</w:t>
      </w:r>
    </w:p>
    <w:p w:rsidR="00A636DC" w:rsidRPr="005C11FD" w:rsidRDefault="00A636DC" w:rsidP="00A636DC">
      <w:pPr>
        <w:jc w:val="both"/>
        <w:rPr>
          <w:b/>
          <w:bCs/>
          <w:sz w:val="22"/>
          <w:szCs w:val="22"/>
        </w:rPr>
      </w:pPr>
    </w:p>
    <w:p w:rsidR="00A636DC" w:rsidRPr="005C11FD" w:rsidRDefault="00A636DC" w:rsidP="00A636DC">
      <w:pPr>
        <w:jc w:val="both"/>
        <w:rPr>
          <w:b/>
          <w:bCs/>
          <w:sz w:val="22"/>
          <w:szCs w:val="22"/>
        </w:rPr>
      </w:pPr>
      <w:r w:rsidRPr="005C11FD">
        <w:rPr>
          <w:b/>
          <w:bCs/>
          <w:sz w:val="22"/>
          <w:szCs w:val="22"/>
        </w:rPr>
        <w:t>Registruotojas</w:t>
      </w:r>
    </w:p>
    <w:p w:rsidR="00A636DC" w:rsidRPr="005C11FD" w:rsidRDefault="00A636DC" w:rsidP="00A636DC">
      <w:pPr>
        <w:rPr>
          <w:sz w:val="22"/>
          <w:szCs w:val="22"/>
        </w:rPr>
      </w:pPr>
      <w:proofErr w:type="spellStart"/>
      <w:r w:rsidRPr="005C11FD">
        <w:rPr>
          <w:sz w:val="22"/>
          <w:szCs w:val="22"/>
        </w:rPr>
        <w:t>Accord</w:t>
      </w:r>
      <w:proofErr w:type="spellEnd"/>
      <w:r w:rsidRPr="005C11FD">
        <w:rPr>
          <w:sz w:val="22"/>
          <w:szCs w:val="22"/>
        </w:rPr>
        <w:t xml:space="preserve"> </w:t>
      </w:r>
      <w:proofErr w:type="spellStart"/>
      <w:r w:rsidRPr="005C11FD">
        <w:rPr>
          <w:sz w:val="22"/>
          <w:szCs w:val="22"/>
        </w:rPr>
        <w:t>Healthcare</w:t>
      </w:r>
      <w:proofErr w:type="spellEnd"/>
      <w:r w:rsidRPr="005C11FD">
        <w:rPr>
          <w:sz w:val="22"/>
          <w:szCs w:val="22"/>
        </w:rPr>
        <w:t xml:space="preserve"> B.V. </w:t>
      </w:r>
    </w:p>
    <w:p w:rsidR="00A636DC" w:rsidRPr="005C11FD" w:rsidRDefault="00A636DC" w:rsidP="00A636DC">
      <w:pPr>
        <w:rPr>
          <w:sz w:val="22"/>
          <w:szCs w:val="22"/>
        </w:rPr>
      </w:pPr>
      <w:proofErr w:type="spellStart"/>
      <w:r w:rsidRPr="005C11FD">
        <w:rPr>
          <w:sz w:val="22"/>
          <w:szCs w:val="22"/>
        </w:rPr>
        <w:t>Winthontlaan</w:t>
      </w:r>
      <w:proofErr w:type="spellEnd"/>
      <w:r w:rsidRPr="005C11FD">
        <w:rPr>
          <w:sz w:val="22"/>
          <w:szCs w:val="22"/>
        </w:rPr>
        <w:t xml:space="preserve"> 200 </w:t>
      </w:r>
    </w:p>
    <w:p w:rsidR="00A636DC" w:rsidRPr="005C11FD" w:rsidRDefault="00A636DC" w:rsidP="00A636DC">
      <w:pPr>
        <w:rPr>
          <w:sz w:val="22"/>
          <w:szCs w:val="22"/>
        </w:rPr>
      </w:pPr>
      <w:r w:rsidRPr="005C11FD">
        <w:rPr>
          <w:sz w:val="22"/>
          <w:szCs w:val="22"/>
        </w:rPr>
        <w:t xml:space="preserve">3526 KV </w:t>
      </w:r>
      <w:proofErr w:type="spellStart"/>
      <w:r w:rsidRPr="005C11FD">
        <w:rPr>
          <w:sz w:val="22"/>
          <w:szCs w:val="22"/>
        </w:rPr>
        <w:t>Utrecht</w:t>
      </w:r>
      <w:proofErr w:type="spellEnd"/>
      <w:r w:rsidRPr="005C11FD">
        <w:rPr>
          <w:sz w:val="22"/>
          <w:szCs w:val="22"/>
        </w:rPr>
        <w:t xml:space="preserve"> </w:t>
      </w:r>
    </w:p>
    <w:p w:rsidR="00A636DC" w:rsidRPr="005C11FD" w:rsidRDefault="00A636DC" w:rsidP="00A636DC">
      <w:pPr>
        <w:rPr>
          <w:sz w:val="22"/>
          <w:szCs w:val="22"/>
        </w:rPr>
      </w:pPr>
      <w:r w:rsidRPr="005C11FD">
        <w:rPr>
          <w:sz w:val="22"/>
          <w:szCs w:val="22"/>
        </w:rPr>
        <w:t>Nyderlandai</w:t>
      </w:r>
    </w:p>
    <w:p w:rsidR="00A636DC" w:rsidRPr="005C11FD" w:rsidRDefault="00A636DC" w:rsidP="00A636DC">
      <w:pPr>
        <w:jc w:val="both"/>
        <w:rPr>
          <w:strike/>
          <w:sz w:val="22"/>
        </w:rPr>
      </w:pPr>
    </w:p>
    <w:p w:rsidR="00A636DC" w:rsidRPr="005C11FD" w:rsidRDefault="00A636DC" w:rsidP="00A636DC">
      <w:pPr>
        <w:jc w:val="both"/>
        <w:rPr>
          <w:b/>
          <w:sz w:val="22"/>
        </w:rPr>
      </w:pPr>
      <w:r w:rsidRPr="005C11FD">
        <w:rPr>
          <w:b/>
          <w:bCs/>
          <w:sz w:val="22"/>
          <w:szCs w:val="22"/>
        </w:rPr>
        <w:t>Gamintojas</w:t>
      </w:r>
    </w:p>
    <w:p w:rsidR="00A636DC" w:rsidRPr="005C11FD" w:rsidRDefault="00A636DC" w:rsidP="00A636DC">
      <w:pPr>
        <w:jc w:val="both"/>
        <w:rPr>
          <w:sz w:val="22"/>
          <w:szCs w:val="22"/>
        </w:rPr>
      </w:pPr>
      <w:proofErr w:type="spellStart"/>
      <w:r w:rsidRPr="005C11FD">
        <w:rPr>
          <w:sz w:val="22"/>
          <w:szCs w:val="22"/>
        </w:rPr>
        <w:t>Accord</w:t>
      </w:r>
      <w:proofErr w:type="spellEnd"/>
      <w:r w:rsidRPr="005C11FD">
        <w:rPr>
          <w:sz w:val="22"/>
          <w:szCs w:val="22"/>
        </w:rPr>
        <w:t xml:space="preserve"> </w:t>
      </w:r>
      <w:proofErr w:type="spellStart"/>
      <w:r w:rsidRPr="005C11FD">
        <w:rPr>
          <w:sz w:val="22"/>
          <w:szCs w:val="22"/>
        </w:rPr>
        <w:t>Healthcare</w:t>
      </w:r>
      <w:proofErr w:type="spellEnd"/>
      <w:r w:rsidRPr="005C11FD">
        <w:rPr>
          <w:sz w:val="22"/>
          <w:szCs w:val="22"/>
        </w:rPr>
        <w:t xml:space="preserve"> </w:t>
      </w:r>
      <w:proofErr w:type="spellStart"/>
      <w:r w:rsidRPr="005C11FD">
        <w:rPr>
          <w:sz w:val="22"/>
          <w:szCs w:val="22"/>
        </w:rPr>
        <w:t>Polska</w:t>
      </w:r>
      <w:proofErr w:type="spellEnd"/>
      <w:r w:rsidRPr="005C11FD">
        <w:rPr>
          <w:sz w:val="22"/>
          <w:szCs w:val="22"/>
        </w:rPr>
        <w:t xml:space="preserve"> </w:t>
      </w:r>
      <w:proofErr w:type="spellStart"/>
      <w:r w:rsidRPr="005C11FD">
        <w:rPr>
          <w:sz w:val="22"/>
          <w:szCs w:val="22"/>
        </w:rPr>
        <w:t>Sp.z</w:t>
      </w:r>
      <w:proofErr w:type="spellEnd"/>
      <w:r w:rsidRPr="005C11FD">
        <w:rPr>
          <w:sz w:val="22"/>
          <w:szCs w:val="22"/>
        </w:rPr>
        <w:t xml:space="preserve"> </w:t>
      </w:r>
      <w:proofErr w:type="spellStart"/>
      <w:r w:rsidRPr="005C11FD">
        <w:rPr>
          <w:sz w:val="22"/>
          <w:szCs w:val="22"/>
        </w:rPr>
        <w:t>o.o</w:t>
      </w:r>
      <w:proofErr w:type="spellEnd"/>
      <w:r w:rsidRPr="005C11FD">
        <w:rPr>
          <w:sz w:val="22"/>
          <w:szCs w:val="22"/>
        </w:rPr>
        <w:t>.,</w:t>
      </w:r>
    </w:p>
    <w:p w:rsidR="00A636DC" w:rsidRDefault="00A636DC" w:rsidP="00A636DC">
      <w:pPr>
        <w:jc w:val="both"/>
        <w:rPr>
          <w:sz w:val="22"/>
          <w:szCs w:val="22"/>
        </w:rPr>
      </w:pPr>
      <w:proofErr w:type="spellStart"/>
      <w:r w:rsidRPr="005C11FD">
        <w:rPr>
          <w:sz w:val="22"/>
          <w:szCs w:val="22"/>
        </w:rPr>
        <w:t>ul</w:t>
      </w:r>
      <w:proofErr w:type="spellEnd"/>
      <w:r w:rsidRPr="005C11FD">
        <w:rPr>
          <w:sz w:val="22"/>
          <w:szCs w:val="22"/>
        </w:rPr>
        <w:t xml:space="preserve">. </w:t>
      </w:r>
      <w:proofErr w:type="spellStart"/>
      <w:r w:rsidRPr="005C11FD">
        <w:rPr>
          <w:sz w:val="22"/>
          <w:szCs w:val="22"/>
        </w:rPr>
        <w:t>Lutomierska</w:t>
      </w:r>
      <w:proofErr w:type="spellEnd"/>
      <w:r w:rsidRPr="005C11FD">
        <w:rPr>
          <w:sz w:val="22"/>
          <w:szCs w:val="22"/>
        </w:rPr>
        <w:t xml:space="preserve"> 50, 95-200 </w:t>
      </w:r>
      <w:proofErr w:type="spellStart"/>
      <w:r w:rsidRPr="005C11FD">
        <w:rPr>
          <w:sz w:val="22"/>
          <w:szCs w:val="22"/>
        </w:rPr>
        <w:t>Pabianice</w:t>
      </w:r>
      <w:proofErr w:type="spellEnd"/>
      <w:r w:rsidRPr="005C11FD">
        <w:rPr>
          <w:sz w:val="22"/>
          <w:szCs w:val="22"/>
        </w:rPr>
        <w:t>, Lenkija</w:t>
      </w:r>
    </w:p>
    <w:p w:rsidR="00A636DC" w:rsidRPr="00C76D22" w:rsidRDefault="00A636DC" w:rsidP="00A636DC">
      <w:pPr>
        <w:jc w:val="both"/>
        <w:rPr>
          <w:sz w:val="22"/>
        </w:rPr>
      </w:pPr>
    </w:p>
    <w:p w:rsidR="00A636DC" w:rsidRDefault="00A636DC" w:rsidP="00A636DC">
      <w:pPr>
        <w:jc w:val="both"/>
        <w:rPr>
          <w:sz w:val="22"/>
          <w:szCs w:val="22"/>
        </w:rPr>
      </w:pPr>
      <w:r>
        <w:rPr>
          <w:sz w:val="22"/>
          <w:szCs w:val="22"/>
        </w:rPr>
        <w:t>arba</w:t>
      </w:r>
    </w:p>
    <w:p w:rsidR="00A636DC" w:rsidRDefault="00A636DC" w:rsidP="00A636DC">
      <w:pPr>
        <w:jc w:val="both"/>
        <w:rPr>
          <w:sz w:val="22"/>
          <w:szCs w:val="22"/>
        </w:rPr>
      </w:pPr>
    </w:p>
    <w:p w:rsidR="00A636DC" w:rsidRPr="005F2510" w:rsidRDefault="00A636DC" w:rsidP="00A636DC">
      <w:pPr>
        <w:jc w:val="both"/>
        <w:rPr>
          <w:sz w:val="22"/>
          <w:szCs w:val="22"/>
          <w:lang w:val="en-IN"/>
        </w:rPr>
      </w:pPr>
      <w:r w:rsidRPr="005F2510">
        <w:rPr>
          <w:sz w:val="22"/>
          <w:szCs w:val="22"/>
          <w:lang w:val="en-IN"/>
        </w:rPr>
        <w:t>Accord Healthcare Single Member S.A.</w:t>
      </w:r>
    </w:p>
    <w:p w:rsidR="00A636DC" w:rsidRPr="005C11FD" w:rsidRDefault="00A636DC" w:rsidP="00A636DC">
      <w:pPr>
        <w:jc w:val="both"/>
        <w:rPr>
          <w:sz w:val="22"/>
          <w:szCs w:val="22"/>
        </w:rPr>
      </w:pPr>
      <w:proofErr w:type="gramStart"/>
      <w:r w:rsidRPr="006D5A39">
        <w:rPr>
          <w:sz w:val="22"/>
          <w:szCs w:val="22"/>
          <w:lang w:val="en-IN"/>
        </w:rPr>
        <w:t>64th</w:t>
      </w:r>
      <w:proofErr w:type="gramEnd"/>
      <w:r w:rsidRPr="006D5A39">
        <w:rPr>
          <w:sz w:val="22"/>
          <w:szCs w:val="22"/>
          <w:lang w:val="en-IN"/>
        </w:rPr>
        <w:t xml:space="preserve"> Km National Road Athens, </w:t>
      </w:r>
      <w:proofErr w:type="spellStart"/>
      <w:r w:rsidRPr="006D5A39">
        <w:rPr>
          <w:sz w:val="22"/>
          <w:szCs w:val="22"/>
          <w:lang w:val="en-IN"/>
        </w:rPr>
        <w:t>Lamia</w:t>
      </w:r>
      <w:proofErr w:type="spellEnd"/>
      <w:r w:rsidRPr="006D5A39">
        <w:rPr>
          <w:sz w:val="22"/>
          <w:szCs w:val="22"/>
          <w:lang w:val="en-IN"/>
        </w:rPr>
        <w:t xml:space="preserve">, 32009, </w:t>
      </w:r>
      <w:proofErr w:type="spellStart"/>
      <w:r w:rsidRPr="006D5A39">
        <w:rPr>
          <w:sz w:val="22"/>
          <w:szCs w:val="22"/>
          <w:lang w:val="en-IN"/>
        </w:rPr>
        <w:t>Gr</w:t>
      </w:r>
      <w:r>
        <w:rPr>
          <w:sz w:val="22"/>
          <w:szCs w:val="22"/>
          <w:lang w:val="en-IN"/>
        </w:rPr>
        <w:t>aikija</w:t>
      </w:r>
      <w:proofErr w:type="spellEnd"/>
    </w:p>
    <w:p w:rsidR="00A636DC" w:rsidRPr="005C11FD" w:rsidRDefault="00A636DC" w:rsidP="00A636DC">
      <w:pPr>
        <w:jc w:val="both"/>
        <w:rPr>
          <w:strike/>
          <w:sz w:val="22"/>
          <w:szCs w:val="22"/>
        </w:rPr>
      </w:pPr>
    </w:p>
    <w:p w:rsidR="00A636DC" w:rsidRPr="005C11FD" w:rsidRDefault="00A636DC" w:rsidP="00A636DC">
      <w:pPr>
        <w:tabs>
          <w:tab w:val="left" w:pos="3119"/>
          <w:tab w:val="left" w:pos="5954"/>
        </w:tabs>
        <w:rPr>
          <w:b/>
          <w:snapToGrid w:val="0"/>
          <w:sz w:val="22"/>
          <w:szCs w:val="22"/>
          <w:lang w:eastAsia="zh-CN" w:bidi="he-IL"/>
        </w:rPr>
      </w:pPr>
      <w:r w:rsidRPr="005C11FD">
        <w:rPr>
          <w:b/>
          <w:sz w:val="22"/>
          <w:szCs w:val="22"/>
        </w:rPr>
        <w:t>Šis vaistas Europos ekonominės erdvės valstybėse narėse ir Jungtinėje Karalystėje (Šiaurės Airijoje) registruotas tokiais pavadinimais:</w:t>
      </w:r>
    </w:p>
    <w:p w:rsidR="00A636DC" w:rsidRPr="005C11FD" w:rsidRDefault="00A636DC" w:rsidP="00A636DC">
      <w:pPr>
        <w:tabs>
          <w:tab w:val="left" w:pos="3119"/>
          <w:tab w:val="left" w:pos="5954"/>
        </w:tabs>
        <w:rPr>
          <w:b/>
          <w:sz w:val="22"/>
          <w:szCs w:val="22"/>
        </w:rPr>
      </w:pPr>
    </w:p>
    <w:tbl>
      <w:tblPr>
        <w:tblW w:w="9408" w:type="dxa"/>
        <w:tblInd w:w="108" w:type="dxa"/>
        <w:tblLook w:val="0000" w:firstRow="0" w:lastRow="0" w:firstColumn="0" w:lastColumn="0" w:noHBand="0" w:noVBand="0"/>
      </w:tblPr>
      <w:tblGrid>
        <w:gridCol w:w="2760"/>
        <w:gridCol w:w="6648"/>
      </w:tblGrid>
      <w:tr w:rsidR="00A636DC" w:rsidRPr="005C11FD" w:rsidTr="00E66D45">
        <w:trPr>
          <w:trHeight w:val="138"/>
        </w:trPr>
        <w:tc>
          <w:tcPr>
            <w:tcW w:w="2760" w:type="dxa"/>
            <w:vAlign w:val="center"/>
          </w:tcPr>
          <w:p w:rsidR="00A636DC" w:rsidRPr="005C11FD" w:rsidRDefault="00A636DC" w:rsidP="00E66D45">
            <w:pPr>
              <w:rPr>
                <w:b/>
                <w:bCs/>
                <w:sz w:val="22"/>
                <w:szCs w:val="22"/>
              </w:rPr>
            </w:pPr>
            <w:r w:rsidRPr="005C11FD">
              <w:rPr>
                <w:b/>
                <w:bCs/>
                <w:sz w:val="22"/>
                <w:szCs w:val="22"/>
              </w:rPr>
              <w:br w:type="page"/>
              <w:t>Valstybės narės pavadinimas</w:t>
            </w:r>
          </w:p>
        </w:tc>
        <w:tc>
          <w:tcPr>
            <w:tcW w:w="6648" w:type="dxa"/>
            <w:vAlign w:val="center"/>
          </w:tcPr>
          <w:p w:rsidR="00A636DC" w:rsidRPr="005C11FD" w:rsidRDefault="00A636DC" w:rsidP="00E66D45">
            <w:pPr>
              <w:rPr>
                <w:b/>
                <w:bCs/>
                <w:sz w:val="22"/>
                <w:szCs w:val="22"/>
              </w:rPr>
            </w:pPr>
            <w:r w:rsidRPr="005C11FD">
              <w:rPr>
                <w:b/>
                <w:bCs/>
                <w:sz w:val="22"/>
                <w:szCs w:val="22"/>
              </w:rPr>
              <w:t>Vaisto pavadinimas</w:t>
            </w:r>
          </w:p>
        </w:tc>
      </w:tr>
      <w:tr w:rsidR="00A636DC" w:rsidRPr="005C11FD" w:rsidTr="00E66D45">
        <w:trPr>
          <w:trHeight w:val="80"/>
        </w:trPr>
        <w:tc>
          <w:tcPr>
            <w:tcW w:w="2760" w:type="dxa"/>
            <w:vAlign w:val="center"/>
          </w:tcPr>
          <w:p w:rsidR="00A636DC" w:rsidRPr="005C11FD" w:rsidRDefault="00A636DC" w:rsidP="00E66D45">
            <w:pPr>
              <w:rPr>
                <w:sz w:val="22"/>
                <w:szCs w:val="22"/>
              </w:rPr>
            </w:pPr>
            <w:r w:rsidRPr="005C11FD">
              <w:rPr>
                <w:sz w:val="22"/>
                <w:szCs w:val="22"/>
              </w:rPr>
              <w:t>Švedija</w:t>
            </w:r>
          </w:p>
        </w:tc>
        <w:tc>
          <w:tcPr>
            <w:tcW w:w="6648" w:type="dxa"/>
            <w:vAlign w:val="center"/>
          </w:tcPr>
          <w:p w:rsidR="00A636DC" w:rsidRPr="005C11FD" w:rsidRDefault="00A636DC" w:rsidP="00E66D45">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w:t>
            </w:r>
            <w:proofErr w:type="spellStart"/>
            <w:r w:rsidRPr="005C11FD">
              <w:rPr>
                <w:sz w:val="22"/>
                <w:szCs w:val="22"/>
              </w:rPr>
              <w:t>koncentrat</w:t>
            </w:r>
            <w:proofErr w:type="spellEnd"/>
            <w:r w:rsidRPr="005C11FD">
              <w:rPr>
                <w:sz w:val="22"/>
                <w:szCs w:val="22"/>
              </w:rPr>
              <w:t xml:space="preserve"> </w:t>
            </w:r>
            <w:proofErr w:type="spellStart"/>
            <w:r w:rsidRPr="005C11FD">
              <w:rPr>
                <w:sz w:val="22"/>
                <w:szCs w:val="22"/>
              </w:rPr>
              <w:t>till</w:t>
            </w:r>
            <w:proofErr w:type="spellEnd"/>
            <w:r w:rsidRPr="005C11FD">
              <w:rPr>
                <w:sz w:val="22"/>
                <w:szCs w:val="22"/>
              </w:rPr>
              <w:t xml:space="preserve"> </w:t>
            </w:r>
            <w:proofErr w:type="spellStart"/>
            <w:r w:rsidRPr="005C11FD">
              <w:rPr>
                <w:sz w:val="22"/>
                <w:szCs w:val="22"/>
              </w:rPr>
              <w:t>infusionsvätska</w:t>
            </w:r>
            <w:proofErr w:type="spellEnd"/>
            <w:r w:rsidRPr="005C11FD">
              <w:rPr>
                <w:sz w:val="22"/>
                <w:szCs w:val="22"/>
              </w:rPr>
              <w:t xml:space="preserve">, </w:t>
            </w:r>
            <w:proofErr w:type="spellStart"/>
            <w:r w:rsidRPr="005C11FD">
              <w:rPr>
                <w:sz w:val="22"/>
                <w:szCs w:val="22"/>
              </w:rPr>
              <w:t>lösning</w:t>
            </w:r>
            <w:proofErr w:type="spellEnd"/>
          </w:p>
        </w:tc>
      </w:tr>
      <w:tr w:rsidR="00A636DC" w:rsidRPr="005C11FD" w:rsidTr="00E66D45">
        <w:trPr>
          <w:trHeight w:val="80"/>
        </w:trPr>
        <w:tc>
          <w:tcPr>
            <w:tcW w:w="2760" w:type="dxa"/>
            <w:vAlign w:val="center"/>
          </w:tcPr>
          <w:p w:rsidR="00A636DC" w:rsidRPr="005C11FD" w:rsidRDefault="00A636DC" w:rsidP="00E66D45">
            <w:pPr>
              <w:rPr>
                <w:sz w:val="22"/>
                <w:szCs w:val="22"/>
              </w:rPr>
            </w:pPr>
            <w:r w:rsidRPr="005C11FD">
              <w:rPr>
                <w:sz w:val="22"/>
                <w:szCs w:val="22"/>
              </w:rPr>
              <w:t>Austrija</w:t>
            </w:r>
          </w:p>
        </w:tc>
        <w:tc>
          <w:tcPr>
            <w:tcW w:w="6648" w:type="dxa"/>
            <w:vAlign w:val="center"/>
          </w:tcPr>
          <w:p w:rsidR="00A636DC" w:rsidRPr="005C11FD" w:rsidRDefault="00A636DC" w:rsidP="00E66D45">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w:t>
            </w:r>
            <w:proofErr w:type="spellStart"/>
            <w:r w:rsidRPr="005C11FD">
              <w:rPr>
                <w:sz w:val="22"/>
                <w:szCs w:val="22"/>
              </w:rPr>
              <w:t>Konzentrat</w:t>
            </w:r>
            <w:proofErr w:type="spellEnd"/>
            <w:r w:rsidRPr="005C11FD">
              <w:rPr>
                <w:sz w:val="22"/>
                <w:szCs w:val="22"/>
              </w:rPr>
              <w:t xml:space="preserve"> </w:t>
            </w:r>
            <w:proofErr w:type="spellStart"/>
            <w:r w:rsidRPr="005C11FD">
              <w:rPr>
                <w:sz w:val="22"/>
                <w:szCs w:val="22"/>
              </w:rPr>
              <w:t>zur</w:t>
            </w:r>
            <w:proofErr w:type="spellEnd"/>
            <w:r w:rsidRPr="005C11FD">
              <w:rPr>
                <w:sz w:val="22"/>
                <w:szCs w:val="22"/>
              </w:rPr>
              <w:t xml:space="preserve"> </w:t>
            </w:r>
            <w:proofErr w:type="spellStart"/>
            <w:r w:rsidRPr="005C11FD">
              <w:rPr>
                <w:sz w:val="22"/>
                <w:szCs w:val="22"/>
              </w:rPr>
              <w:t>Herstellung</w:t>
            </w:r>
            <w:proofErr w:type="spellEnd"/>
            <w:r w:rsidRPr="005C11FD">
              <w:rPr>
                <w:sz w:val="22"/>
                <w:szCs w:val="22"/>
              </w:rPr>
              <w:t xml:space="preserve"> </w:t>
            </w:r>
            <w:proofErr w:type="spellStart"/>
            <w:r w:rsidRPr="005C11FD">
              <w:rPr>
                <w:sz w:val="22"/>
                <w:szCs w:val="22"/>
              </w:rPr>
              <w:t>einer</w:t>
            </w:r>
            <w:proofErr w:type="spellEnd"/>
            <w:r w:rsidRPr="005C11FD">
              <w:rPr>
                <w:sz w:val="22"/>
                <w:szCs w:val="22"/>
              </w:rPr>
              <w:t xml:space="preserve"> </w:t>
            </w:r>
            <w:proofErr w:type="spellStart"/>
            <w:r w:rsidRPr="005C11FD">
              <w:rPr>
                <w:sz w:val="22"/>
                <w:szCs w:val="22"/>
              </w:rPr>
              <w:t>Infusionslösung</w:t>
            </w:r>
            <w:proofErr w:type="spellEnd"/>
          </w:p>
        </w:tc>
      </w:tr>
      <w:tr w:rsidR="00A636DC" w:rsidRPr="005C11FD" w:rsidTr="00E66D45">
        <w:trPr>
          <w:trHeight w:val="80"/>
        </w:trPr>
        <w:tc>
          <w:tcPr>
            <w:tcW w:w="2760" w:type="dxa"/>
            <w:vAlign w:val="center"/>
          </w:tcPr>
          <w:p w:rsidR="00A636DC" w:rsidRPr="005C11FD" w:rsidRDefault="00A636DC" w:rsidP="00E66D45">
            <w:pPr>
              <w:rPr>
                <w:sz w:val="22"/>
                <w:szCs w:val="22"/>
              </w:rPr>
            </w:pPr>
            <w:r w:rsidRPr="005C11FD">
              <w:rPr>
                <w:sz w:val="22"/>
                <w:szCs w:val="22"/>
              </w:rPr>
              <w:t>Belgija</w:t>
            </w:r>
          </w:p>
        </w:tc>
        <w:tc>
          <w:tcPr>
            <w:tcW w:w="6648" w:type="dxa"/>
            <w:vAlign w:val="center"/>
          </w:tcPr>
          <w:p w:rsidR="00A636DC" w:rsidRPr="005C11FD" w:rsidRDefault="00A636DC" w:rsidP="00E66D45">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w:t>
            </w:r>
            <w:proofErr w:type="spellStart"/>
            <w:r w:rsidRPr="005C11FD">
              <w:rPr>
                <w:sz w:val="22"/>
                <w:szCs w:val="22"/>
              </w:rPr>
              <w:t>Healthcare</w:t>
            </w:r>
            <w:proofErr w:type="spellEnd"/>
            <w:r w:rsidRPr="005C11FD">
              <w:rPr>
                <w:sz w:val="22"/>
                <w:szCs w:val="22"/>
              </w:rPr>
              <w:t xml:space="preserve"> 10mg/ml, </w:t>
            </w:r>
            <w:proofErr w:type="spellStart"/>
            <w:r w:rsidRPr="005C11FD">
              <w:rPr>
                <w:sz w:val="22"/>
                <w:szCs w:val="22"/>
              </w:rPr>
              <w:t>solution</w:t>
            </w:r>
            <w:proofErr w:type="spellEnd"/>
            <w:r w:rsidRPr="005C11FD">
              <w:rPr>
                <w:sz w:val="22"/>
                <w:szCs w:val="22"/>
              </w:rPr>
              <w:t xml:space="preserve"> à </w:t>
            </w:r>
            <w:proofErr w:type="spellStart"/>
            <w:r w:rsidRPr="005C11FD">
              <w:rPr>
                <w:sz w:val="22"/>
                <w:szCs w:val="22"/>
              </w:rPr>
              <w:t>diluer</w:t>
            </w:r>
            <w:proofErr w:type="spellEnd"/>
            <w:r w:rsidRPr="005C11FD">
              <w:rPr>
                <w:sz w:val="22"/>
                <w:szCs w:val="22"/>
              </w:rPr>
              <w:t xml:space="preserve"> </w:t>
            </w:r>
            <w:proofErr w:type="spellStart"/>
            <w:r w:rsidRPr="005C11FD">
              <w:rPr>
                <w:sz w:val="22"/>
                <w:szCs w:val="22"/>
              </w:rPr>
              <w:t>pour</w:t>
            </w:r>
            <w:proofErr w:type="spellEnd"/>
            <w:r w:rsidRPr="005C11FD">
              <w:rPr>
                <w:sz w:val="22"/>
                <w:szCs w:val="22"/>
              </w:rPr>
              <w:t xml:space="preserve"> de </w:t>
            </w:r>
            <w:proofErr w:type="spellStart"/>
            <w:r w:rsidRPr="005C11FD">
              <w:rPr>
                <w:sz w:val="22"/>
                <w:szCs w:val="22"/>
              </w:rPr>
              <w:t>perfusion</w:t>
            </w:r>
            <w:proofErr w:type="spellEnd"/>
          </w:p>
        </w:tc>
      </w:tr>
      <w:tr w:rsidR="00A636DC" w:rsidRPr="005C11FD" w:rsidTr="00E66D45">
        <w:trPr>
          <w:trHeight w:val="80"/>
        </w:trPr>
        <w:tc>
          <w:tcPr>
            <w:tcW w:w="2760" w:type="dxa"/>
            <w:vAlign w:val="center"/>
          </w:tcPr>
          <w:p w:rsidR="00A636DC" w:rsidRPr="005C11FD" w:rsidRDefault="00A636DC" w:rsidP="00E66D45">
            <w:pPr>
              <w:rPr>
                <w:sz w:val="22"/>
                <w:szCs w:val="22"/>
              </w:rPr>
            </w:pPr>
            <w:r w:rsidRPr="005C11FD">
              <w:rPr>
                <w:sz w:val="22"/>
                <w:szCs w:val="22"/>
              </w:rPr>
              <w:t>Čekija</w:t>
            </w:r>
          </w:p>
        </w:tc>
        <w:tc>
          <w:tcPr>
            <w:tcW w:w="6648" w:type="dxa"/>
            <w:vAlign w:val="center"/>
          </w:tcPr>
          <w:p w:rsidR="00A636DC" w:rsidRPr="005C11FD" w:rsidRDefault="00A636DC" w:rsidP="00E66D45">
            <w:pPr>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w:t>
            </w:r>
            <w:proofErr w:type="spellStart"/>
            <w:r w:rsidRPr="005C11FD">
              <w:rPr>
                <w:sz w:val="22"/>
                <w:szCs w:val="22"/>
              </w:rPr>
              <w:t>koncentrát</w:t>
            </w:r>
            <w:proofErr w:type="spellEnd"/>
            <w:r w:rsidRPr="005C11FD">
              <w:rPr>
                <w:sz w:val="22"/>
                <w:szCs w:val="22"/>
              </w:rPr>
              <w:t xml:space="preserve"> pro </w:t>
            </w:r>
            <w:proofErr w:type="spellStart"/>
            <w:r w:rsidRPr="005C11FD">
              <w:rPr>
                <w:sz w:val="22"/>
                <w:szCs w:val="22"/>
              </w:rPr>
              <w:t>přípravu</w:t>
            </w:r>
            <w:proofErr w:type="spellEnd"/>
            <w:r w:rsidRPr="005C11FD">
              <w:rPr>
                <w:sz w:val="22"/>
                <w:szCs w:val="22"/>
              </w:rPr>
              <w:t xml:space="preserve"> </w:t>
            </w:r>
            <w:proofErr w:type="spellStart"/>
            <w:r w:rsidRPr="005C11FD">
              <w:rPr>
                <w:sz w:val="22"/>
                <w:szCs w:val="22"/>
              </w:rPr>
              <w:t>infuzního</w:t>
            </w:r>
            <w:proofErr w:type="spellEnd"/>
            <w:r w:rsidRPr="005C11FD">
              <w:rPr>
                <w:sz w:val="22"/>
                <w:szCs w:val="22"/>
              </w:rPr>
              <w:t xml:space="preserve"> </w:t>
            </w:r>
            <w:proofErr w:type="spellStart"/>
            <w:r w:rsidRPr="005C11FD">
              <w:rPr>
                <w:sz w:val="22"/>
                <w:szCs w:val="22"/>
              </w:rPr>
              <w:t>roztoku</w:t>
            </w:r>
            <w:proofErr w:type="spellEnd"/>
          </w:p>
        </w:tc>
      </w:tr>
      <w:tr w:rsidR="00A636DC" w:rsidRPr="005C11FD" w:rsidTr="00E66D45">
        <w:trPr>
          <w:trHeight w:val="80"/>
        </w:trPr>
        <w:tc>
          <w:tcPr>
            <w:tcW w:w="2760" w:type="dxa"/>
            <w:vAlign w:val="center"/>
          </w:tcPr>
          <w:p w:rsidR="00A636DC" w:rsidRPr="005C11FD" w:rsidRDefault="00A636DC" w:rsidP="00E66D45">
            <w:pPr>
              <w:rPr>
                <w:sz w:val="22"/>
                <w:szCs w:val="22"/>
              </w:rPr>
            </w:pPr>
            <w:r w:rsidRPr="005C11FD">
              <w:rPr>
                <w:sz w:val="22"/>
                <w:szCs w:val="22"/>
              </w:rPr>
              <w:t>Vokietija</w:t>
            </w:r>
          </w:p>
        </w:tc>
        <w:tc>
          <w:tcPr>
            <w:tcW w:w="6648" w:type="dxa"/>
            <w:vAlign w:val="center"/>
          </w:tcPr>
          <w:p w:rsidR="00A636DC" w:rsidRPr="005C11FD" w:rsidRDefault="00A636DC" w:rsidP="00E66D45">
            <w:pPr>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w:t>
            </w:r>
            <w:proofErr w:type="spellStart"/>
            <w:r w:rsidRPr="005C11FD">
              <w:rPr>
                <w:sz w:val="22"/>
                <w:szCs w:val="22"/>
              </w:rPr>
              <w:t>Konzentrat</w:t>
            </w:r>
            <w:proofErr w:type="spellEnd"/>
            <w:r w:rsidRPr="005C11FD">
              <w:rPr>
                <w:sz w:val="22"/>
                <w:szCs w:val="22"/>
              </w:rPr>
              <w:t xml:space="preserve"> </w:t>
            </w:r>
            <w:proofErr w:type="spellStart"/>
            <w:r w:rsidRPr="005C11FD">
              <w:rPr>
                <w:sz w:val="22"/>
                <w:szCs w:val="22"/>
              </w:rPr>
              <w:t>zur</w:t>
            </w:r>
            <w:proofErr w:type="spellEnd"/>
            <w:r w:rsidRPr="005C11FD">
              <w:rPr>
                <w:sz w:val="22"/>
                <w:szCs w:val="22"/>
              </w:rPr>
              <w:t xml:space="preserve"> </w:t>
            </w:r>
            <w:proofErr w:type="spellStart"/>
            <w:r w:rsidRPr="005C11FD">
              <w:rPr>
                <w:sz w:val="22"/>
                <w:szCs w:val="22"/>
              </w:rPr>
              <w:t>Herstellung</w:t>
            </w:r>
            <w:proofErr w:type="spellEnd"/>
            <w:r w:rsidRPr="005C11FD">
              <w:rPr>
                <w:sz w:val="22"/>
                <w:szCs w:val="22"/>
              </w:rPr>
              <w:t xml:space="preserve"> </w:t>
            </w:r>
            <w:proofErr w:type="spellStart"/>
            <w:r w:rsidRPr="005C11FD">
              <w:rPr>
                <w:sz w:val="22"/>
                <w:szCs w:val="22"/>
              </w:rPr>
              <w:t>einer</w:t>
            </w:r>
            <w:proofErr w:type="spellEnd"/>
            <w:r w:rsidRPr="005C11FD">
              <w:rPr>
                <w:sz w:val="22"/>
                <w:szCs w:val="22"/>
              </w:rPr>
              <w:t xml:space="preserve"> </w:t>
            </w:r>
            <w:proofErr w:type="spellStart"/>
            <w:r w:rsidRPr="005C11FD">
              <w:rPr>
                <w:sz w:val="22"/>
                <w:szCs w:val="22"/>
              </w:rPr>
              <w:t>Infusionslösung</w:t>
            </w:r>
            <w:proofErr w:type="spellEnd"/>
          </w:p>
        </w:tc>
      </w:tr>
      <w:tr w:rsidR="00A636DC" w:rsidRPr="005C11FD" w:rsidTr="00E66D45">
        <w:trPr>
          <w:trHeight w:val="80"/>
        </w:trPr>
        <w:tc>
          <w:tcPr>
            <w:tcW w:w="2760" w:type="dxa"/>
            <w:vAlign w:val="center"/>
          </w:tcPr>
          <w:p w:rsidR="00A636DC" w:rsidRPr="005C11FD" w:rsidRDefault="00A636DC" w:rsidP="00E66D45">
            <w:pPr>
              <w:rPr>
                <w:sz w:val="22"/>
                <w:szCs w:val="22"/>
              </w:rPr>
            </w:pPr>
            <w:r w:rsidRPr="005C11FD">
              <w:rPr>
                <w:sz w:val="22"/>
                <w:szCs w:val="22"/>
              </w:rPr>
              <w:t>Danija</w:t>
            </w:r>
          </w:p>
        </w:tc>
        <w:tc>
          <w:tcPr>
            <w:tcW w:w="6648" w:type="dxa"/>
            <w:vAlign w:val="center"/>
          </w:tcPr>
          <w:p w:rsidR="00A636DC" w:rsidRPr="005C11FD" w:rsidRDefault="00A636DC" w:rsidP="00E66D45">
            <w:pPr>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10mg/ml </w:t>
            </w:r>
            <w:proofErr w:type="spellStart"/>
            <w:r w:rsidRPr="005C11FD">
              <w:rPr>
                <w:sz w:val="22"/>
                <w:szCs w:val="22"/>
              </w:rPr>
              <w:t>koncentrat</w:t>
            </w:r>
            <w:proofErr w:type="spellEnd"/>
            <w:r w:rsidRPr="005C11FD">
              <w:rPr>
                <w:sz w:val="22"/>
                <w:szCs w:val="22"/>
              </w:rPr>
              <w:t xml:space="preserve"> </w:t>
            </w:r>
            <w:proofErr w:type="spellStart"/>
            <w:r w:rsidRPr="005C11FD">
              <w:rPr>
                <w:sz w:val="22"/>
                <w:szCs w:val="22"/>
              </w:rPr>
              <w:t>til</w:t>
            </w:r>
            <w:proofErr w:type="spellEnd"/>
            <w:r w:rsidRPr="005C11FD">
              <w:rPr>
                <w:sz w:val="22"/>
                <w:szCs w:val="22"/>
              </w:rPr>
              <w:t xml:space="preserve"> </w:t>
            </w:r>
            <w:proofErr w:type="spellStart"/>
            <w:r w:rsidRPr="005C11FD">
              <w:rPr>
                <w:sz w:val="22"/>
                <w:szCs w:val="22"/>
              </w:rPr>
              <w:t>infusionsvæske</w:t>
            </w:r>
            <w:proofErr w:type="spellEnd"/>
            <w:r w:rsidRPr="005C11FD">
              <w:rPr>
                <w:sz w:val="22"/>
                <w:szCs w:val="22"/>
              </w:rPr>
              <w:t xml:space="preserve">, </w:t>
            </w:r>
            <w:proofErr w:type="spellStart"/>
            <w:r w:rsidRPr="005C11FD">
              <w:rPr>
                <w:sz w:val="22"/>
                <w:szCs w:val="22"/>
              </w:rPr>
              <w:t>opløsning</w:t>
            </w:r>
            <w:proofErr w:type="spellEnd"/>
          </w:p>
        </w:tc>
      </w:tr>
      <w:tr w:rsidR="00A636DC" w:rsidRPr="005C11FD" w:rsidTr="00E66D45">
        <w:trPr>
          <w:trHeight w:val="80"/>
        </w:trPr>
        <w:tc>
          <w:tcPr>
            <w:tcW w:w="2760" w:type="dxa"/>
            <w:vAlign w:val="center"/>
          </w:tcPr>
          <w:p w:rsidR="00A636DC" w:rsidRPr="005C11FD" w:rsidRDefault="00A636DC" w:rsidP="00E66D45">
            <w:pPr>
              <w:rPr>
                <w:sz w:val="22"/>
                <w:szCs w:val="22"/>
              </w:rPr>
            </w:pPr>
            <w:r w:rsidRPr="005C11FD">
              <w:rPr>
                <w:sz w:val="22"/>
                <w:szCs w:val="22"/>
              </w:rPr>
              <w:t>Estija</w:t>
            </w:r>
          </w:p>
        </w:tc>
        <w:tc>
          <w:tcPr>
            <w:tcW w:w="6648" w:type="dxa"/>
            <w:vAlign w:val="center"/>
          </w:tcPr>
          <w:p w:rsidR="00A636DC" w:rsidRPr="005C11FD" w:rsidRDefault="00A636DC" w:rsidP="00E66D45">
            <w:pPr>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w:t>
            </w:r>
            <w:proofErr w:type="spellStart"/>
            <w:r w:rsidRPr="005C11FD">
              <w:rPr>
                <w:sz w:val="22"/>
                <w:szCs w:val="22"/>
              </w:rPr>
              <w:t>infusioonilahuse</w:t>
            </w:r>
            <w:proofErr w:type="spellEnd"/>
            <w:r w:rsidRPr="005C11FD">
              <w:rPr>
                <w:sz w:val="22"/>
                <w:szCs w:val="22"/>
              </w:rPr>
              <w:t xml:space="preserve"> </w:t>
            </w:r>
            <w:proofErr w:type="spellStart"/>
            <w:r w:rsidRPr="005C11FD">
              <w:rPr>
                <w:sz w:val="22"/>
                <w:szCs w:val="22"/>
              </w:rPr>
              <w:t>kontsentraat</w:t>
            </w:r>
            <w:proofErr w:type="spellEnd"/>
          </w:p>
        </w:tc>
      </w:tr>
      <w:tr w:rsidR="00A636DC" w:rsidRPr="005C11FD" w:rsidTr="00E66D45">
        <w:trPr>
          <w:trHeight w:val="80"/>
        </w:trPr>
        <w:tc>
          <w:tcPr>
            <w:tcW w:w="2760" w:type="dxa"/>
            <w:vAlign w:val="center"/>
          </w:tcPr>
          <w:p w:rsidR="00A636DC" w:rsidRPr="005C11FD" w:rsidRDefault="00A636DC" w:rsidP="00E66D45">
            <w:pPr>
              <w:rPr>
                <w:sz w:val="22"/>
                <w:szCs w:val="22"/>
              </w:rPr>
            </w:pPr>
            <w:r w:rsidRPr="005C11FD">
              <w:rPr>
                <w:sz w:val="22"/>
                <w:szCs w:val="22"/>
              </w:rPr>
              <w:t>Ispanija</w:t>
            </w:r>
          </w:p>
        </w:tc>
        <w:tc>
          <w:tcPr>
            <w:tcW w:w="6648" w:type="dxa"/>
            <w:vAlign w:val="center"/>
          </w:tcPr>
          <w:p w:rsidR="00A636DC" w:rsidRPr="005C11FD" w:rsidRDefault="00A636DC" w:rsidP="00E66D45">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w:t>
            </w:r>
            <w:proofErr w:type="spellStart"/>
            <w:r w:rsidRPr="005C11FD">
              <w:rPr>
                <w:sz w:val="22"/>
                <w:szCs w:val="22"/>
              </w:rPr>
              <w:t>Concentrado</w:t>
            </w:r>
            <w:proofErr w:type="spellEnd"/>
            <w:r w:rsidRPr="005C11FD">
              <w:rPr>
                <w:sz w:val="22"/>
                <w:szCs w:val="22"/>
              </w:rPr>
              <w:t xml:space="preserve"> para </w:t>
            </w:r>
            <w:proofErr w:type="spellStart"/>
            <w:r w:rsidRPr="005C11FD">
              <w:rPr>
                <w:sz w:val="22"/>
                <w:szCs w:val="22"/>
              </w:rPr>
              <w:t>solución</w:t>
            </w:r>
            <w:proofErr w:type="spellEnd"/>
            <w:r w:rsidRPr="005C11FD">
              <w:rPr>
                <w:sz w:val="22"/>
                <w:szCs w:val="22"/>
              </w:rPr>
              <w:t xml:space="preserve"> para </w:t>
            </w:r>
            <w:proofErr w:type="spellStart"/>
            <w:r w:rsidRPr="005C11FD">
              <w:rPr>
                <w:sz w:val="22"/>
                <w:szCs w:val="22"/>
              </w:rPr>
              <w:t>perfusión</w:t>
            </w:r>
            <w:proofErr w:type="spellEnd"/>
          </w:p>
        </w:tc>
      </w:tr>
      <w:tr w:rsidR="00A636DC" w:rsidRPr="005C11FD" w:rsidTr="00E66D45">
        <w:trPr>
          <w:trHeight w:val="80"/>
        </w:trPr>
        <w:tc>
          <w:tcPr>
            <w:tcW w:w="2760" w:type="dxa"/>
            <w:vAlign w:val="center"/>
          </w:tcPr>
          <w:p w:rsidR="00A636DC" w:rsidRPr="005C11FD" w:rsidRDefault="00A636DC" w:rsidP="00E66D45">
            <w:pPr>
              <w:rPr>
                <w:sz w:val="22"/>
                <w:szCs w:val="22"/>
              </w:rPr>
            </w:pPr>
            <w:r w:rsidRPr="005C11FD">
              <w:rPr>
                <w:sz w:val="22"/>
                <w:szCs w:val="22"/>
              </w:rPr>
              <w:t>Suomija</w:t>
            </w:r>
          </w:p>
        </w:tc>
        <w:tc>
          <w:tcPr>
            <w:tcW w:w="6648" w:type="dxa"/>
            <w:vAlign w:val="center"/>
          </w:tcPr>
          <w:p w:rsidR="00A636DC" w:rsidRPr="005C11FD" w:rsidRDefault="00A636DC" w:rsidP="00E66D45">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w:t>
            </w:r>
            <w:proofErr w:type="spellStart"/>
            <w:r w:rsidRPr="005C11FD">
              <w:rPr>
                <w:sz w:val="22"/>
                <w:szCs w:val="22"/>
              </w:rPr>
              <w:t>infuusiokonsentraatti</w:t>
            </w:r>
            <w:proofErr w:type="spellEnd"/>
            <w:r w:rsidRPr="005C11FD">
              <w:rPr>
                <w:sz w:val="22"/>
                <w:szCs w:val="22"/>
              </w:rPr>
              <w:t xml:space="preserve">, </w:t>
            </w:r>
            <w:proofErr w:type="spellStart"/>
            <w:r w:rsidRPr="005C11FD">
              <w:rPr>
                <w:sz w:val="22"/>
                <w:szCs w:val="22"/>
              </w:rPr>
              <w:t>liuosta</w:t>
            </w:r>
            <w:proofErr w:type="spellEnd"/>
            <w:r w:rsidRPr="005C11FD">
              <w:rPr>
                <w:sz w:val="22"/>
                <w:szCs w:val="22"/>
              </w:rPr>
              <w:t xml:space="preserve"> </w:t>
            </w:r>
            <w:proofErr w:type="spellStart"/>
            <w:r w:rsidRPr="005C11FD">
              <w:rPr>
                <w:sz w:val="22"/>
                <w:szCs w:val="22"/>
              </w:rPr>
              <w:t>varten</w:t>
            </w:r>
            <w:proofErr w:type="spellEnd"/>
            <w:r w:rsidRPr="005C11FD">
              <w:rPr>
                <w:sz w:val="22"/>
                <w:szCs w:val="22"/>
              </w:rPr>
              <w:t xml:space="preserve">/ </w:t>
            </w:r>
            <w:proofErr w:type="spellStart"/>
            <w:r w:rsidRPr="005C11FD">
              <w:rPr>
                <w:sz w:val="22"/>
                <w:szCs w:val="22"/>
              </w:rPr>
              <w:t>koncentrat</w:t>
            </w:r>
            <w:proofErr w:type="spellEnd"/>
            <w:r w:rsidRPr="005C11FD">
              <w:rPr>
                <w:sz w:val="22"/>
                <w:szCs w:val="22"/>
              </w:rPr>
              <w:t xml:space="preserve"> </w:t>
            </w:r>
            <w:proofErr w:type="spellStart"/>
            <w:r w:rsidRPr="005C11FD">
              <w:rPr>
                <w:sz w:val="22"/>
                <w:szCs w:val="22"/>
              </w:rPr>
              <w:t>till</w:t>
            </w:r>
            <w:proofErr w:type="spellEnd"/>
            <w:r w:rsidRPr="005C11FD">
              <w:rPr>
                <w:sz w:val="22"/>
                <w:szCs w:val="22"/>
              </w:rPr>
              <w:t xml:space="preserve"> </w:t>
            </w:r>
            <w:proofErr w:type="spellStart"/>
            <w:r w:rsidRPr="005C11FD">
              <w:rPr>
                <w:sz w:val="22"/>
                <w:szCs w:val="22"/>
              </w:rPr>
              <w:t>infusionsvätska</w:t>
            </w:r>
            <w:proofErr w:type="spellEnd"/>
            <w:r w:rsidRPr="005C11FD">
              <w:rPr>
                <w:sz w:val="22"/>
                <w:szCs w:val="22"/>
              </w:rPr>
              <w:t xml:space="preserve">, </w:t>
            </w:r>
            <w:proofErr w:type="spellStart"/>
            <w:r w:rsidRPr="005C11FD">
              <w:rPr>
                <w:sz w:val="22"/>
                <w:szCs w:val="22"/>
              </w:rPr>
              <w:t>lösning</w:t>
            </w:r>
            <w:proofErr w:type="spellEnd"/>
          </w:p>
        </w:tc>
      </w:tr>
      <w:tr w:rsidR="00A636DC" w:rsidRPr="005C11FD" w:rsidTr="00E66D45">
        <w:trPr>
          <w:trHeight w:val="80"/>
        </w:trPr>
        <w:tc>
          <w:tcPr>
            <w:tcW w:w="2760" w:type="dxa"/>
            <w:vAlign w:val="center"/>
          </w:tcPr>
          <w:p w:rsidR="00A636DC" w:rsidRPr="005C11FD" w:rsidRDefault="00A636DC" w:rsidP="00E66D45">
            <w:pPr>
              <w:rPr>
                <w:sz w:val="22"/>
                <w:szCs w:val="22"/>
              </w:rPr>
            </w:pPr>
            <w:r w:rsidRPr="005C11FD">
              <w:rPr>
                <w:sz w:val="22"/>
                <w:szCs w:val="22"/>
              </w:rPr>
              <w:t>Vengrija</w:t>
            </w:r>
          </w:p>
        </w:tc>
        <w:tc>
          <w:tcPr>
            <w:tcW w:w="6648" w:type="dxa"/>
            <w:vAlign w:val="center"/>
          </w:tcPr>
          <w:p w:rsidR="00A636DC" w:rsidRPr="005C11FD" w:rsidRDefault="00A636DC" w:rsidP="00E66D45">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w:t>
            </w:r>
            <w:proofErr w:type="spellStart"/>
            <w:r w:rsidRPr="005C11FD">
              <w:rPr>
                <w:color w:val="000000"/>
                <w:sz w:val="22"/>
                <w:szCs w:val="22"/>
              </w:rPr>
              <w:t>koncentrátum</w:t>
            </w:r>
            <w:proofErr w:type="spellEnd"/>
            <w:r w:rsidRPr="005C11FD">
              <w:rPr>
                <w:color w:val="000000"/>
                <w:sz w:val="22"/>
                <w:szCs w:val="22"/>
              </w:rPr>
              <w:t xml:space="preserve"> </w:t>
            </w:r>
            <w:proofErr w:type="spellStart"/>
            <w:r w:rsidRPr="005C11FD">
              <w:rPr>
                <w:color w:val="000000"/>
                <w:sz w:val="22"/>
                <w:szCs w:val="22"/>
              </w:rPr>
              <w:t>oldatos</w:t>
            </w:r>
            <w:proofErr w:type="spellEnd"/>
            <w:r w:rsidRPr="005C11FD">
              <w:rPr>
                <w:color w:val="000000"/>
                <w:sz w:val="22"/>
                <w:szCs w:val="22"/>
              </w:rPr>
              <w:t xml:space="preserve"> </w:t>
            </w:r>
            <w:proofErr w:type="spellStart"/>
            <w:r w:rsidRPr="005C11FD">
              <w:rPr>
                <w:color w:val="000000"/>
                <w:sz w:val="22"/>
                <w:szCs w:val="22"/>
              </w:rPr>
              <w:t>infúzióhoz</w:t>
            </w:r>
            <w:proofErr w:type="spellEnd"/>
          </w:p>
        </w:tc>
      </w:tr>
      <w:tr w:rsidR="00A636DC" w:rsidRPr="005C11FD" w:rsidTr="00E66D45">
        <w:trPr>
          <w:trHeight w:val="80"/>
        </w:trPr>
        <w:tc>
          <w:tcPr>
            <w:tcW w:w="2760" w:type="dxa"/>
            <w:vAlign w:val="center"/>
          </w:tcPr>
          <w:p w:rsidR="00A636DC" w:rsidRPr="005C11FD" w:rsidRDefault="00A636DC" w:rsidP="00E66D45">
            <w:pPr>
              <w:rPr>
                <w:sz w:val="22"/>
                <w:szCs w:val="22"/>
              </w:rPr>
            </w:pPr>
            <w:r w:rsidRPr="005C11FD">
              <w:rPr>
                <w:sz w:val="22"/>
                <w:szCs w:val="22"/>
              </w:rPr>
              <w:t>Airija</w:t>
            </w:r>
          </w:p>
        </w:tc>
        <w:tc>
          <w:tcPr>
            <w:tcW w:w="6648" w:type="dxa"/>
            <w:vAlign w:val="center"/>
          </w:tcPr>
          <w:p w:rsidR="00A636DC" w:rsidRPr="005C11FD" w:rsidRDefault="00A636DC" w:rsidP="00E66D45">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10 mg/ml </w:t>
            </w:r>
            <w:proofErr w:type="spellStart"/>
            <w:r w:rsidRPr="005C11FD">
              <w:rPr>
                <w:sz w:val="22"/>
                <w:szCs w:val="22"/>
              </w:rPr>
              <w:t>Concentrate</w:t>
            </w:r>
            <w:proofErr w:type="spellEnd"/>
            <w:r w:rsidRPr="005C11FD">
              <w:rPr>
                <w:sz w:val="22"/>
                <w:szCs w:val="22"/>
              </w:rPr>
              <w:t xml:space="preserve"> </w:t>
            </w:r>
            <w:proofErr w:type="spellStart"/>
            <w:r w:rsidRPr="005C11FD">
              <w:rPr>
                <w:sz w:val="22"/>
                <w:szCs w:val="22"/>
              </w:rPr>
              <w:t>for</w:t>
            </w:r>
            <w:proofErr w:type="spellEnd"/>
            <w:r w:rsidRPr="005C11FD">
              <w:rPr>
                <w:sz w:val="22"/>
                <w:szCs w:val="22"/>
              </w:rPr>
              <w:t xml:space="preserve"> </w:t>
            </w:r>
            <w:proofErr w:type="spellStart"/>
            <w:r w:rsidRPr="005C11FD">
              <w:rPr>
                <w:sz w:val="22"/>
                <w:szCs w:val="22"/>
              </w:rPr>
              <w:t>Solution</w:t>
            </w:r>
            <w:proofErr w:type="spellEnd"/>
            <w:r w:rsidRPr="005C11FD">
              <w:rPr>
                <w:sz w:val="22"/>
                <w:szCs w:val="22"/>
              </w:rPr>
              <w:t xml:space="preserve"> </w:t>
            </w:r>
            <w:proofErr w:type="spellStart"/>
            <w:r w:rsidRPr="005C11FD">
              <w:rPr>
                <w:sz w:val="22"/>
                <w:szCs w:val="22"/>
              </w:rPr>
              <w:t>for</w:t>
            </w:r>
            <w:proofErr w:type="spellEnd"/>
            <w:r w:rsidRPr="005C11FD">
              <w:rPr>
                <w:sz w:val="22"/>
                <w:szCs w:val="22"/>
              </w:rPr>
              <w:t xml:space="preserve"> </w:t>
            </w:r>
            <w:proofErr w:type="spellStart"/>
            <w:r w:rsidRPr="005C11FD">
              <w:rPr>
                <w:sz w:val="22"/>
                <w:szCs w:val="22"/>
              </w:rPr>
              <w:t>Infusion</w:t>
            </w:r>
            <w:proofErr w:type="spellEnd"/>
          </w:p>
        </w:tc>
      </w:tr>
      <w:tr w:rsidR="00A636DC" w:rsidRPr="005C11FD" w:rsidTr="00E66D45">
        <w:trPr>
          <w:trHeight w:val="80"/>
        </w:trPr>
        <w:tc>
          <w:tcPr>
            <w:tcW w:w="2760" w:type="dxa"/>
            <w:vAlign w:val="center"/>
          </w:tcPr>
          <w:p w:rsidR="00A636DC" w:rsidRPr="005C11FD" w:rsidRDefault="00A636DC" w:rsidP="00E66D45">
            <w:pPr>
              <w:rPr>
                <w:sz w:val="22"/>
                <w:szCs w:val="22"/>
              </w:rPr>
            </w:pPr>
            <w:r w:rsidRPr="005C11FD">
              <w:rPr>
                <w:sz w:val="22"/>
                <w:szCs w:val="22"/>
              </w:rPr>
              <w:t>Italija</w:t>
            </w:r>
          </w:p>
        </w:tc>
        <w:tc>
          <w:tcPr>
            <w:tcW w:w="6648" w:type="dxa"/>
            <w:vAlign w:val="center"/>
          </w:tcPr>
          <w:p w:rsidR="00A636DC" w:rsidRPr="005C11FD" w:rsidRDefault="00A636DC" w:rsidP="00E66D45">
            <w:pPr>
              <w:tabs>
                <w:tab w:val="left" w:pos="720"/>
                <w:tab w:val="center" w:pos="4320"/>
                <w:tab w:val="right" w:pos="8640"/>
              </w:tabs>
              <w:rPr>
                <w:sz w:val="22"/>
                <w:szCs w:val="22"/>
              </w:rPr>
            </w:pPr>
            <w:proofErr w:type="spellStart"/>
            <w:r w:rsidRPr="005C11FD">
              <w:rPr>
                <w:sz w:val="22"/>
                <w:szCs w:val="22"/>
              </w:rPr>
              <w:t>Carboplatino</w:t>
            </w:r>
            <w:proofErr w:type="spellEnd"/>
            <w:r w:rsidRPr="005C11FD">
              <w:rPr>
                <w:sz w:val="22"/>
                <w:szCs w:val="22"/>
              </w:rPr>
              <w:t xml:space="preserve"> AHCL 10 mg/ml </w:t>
            </w:r>
            <w:proofErr w:type="spellStart"/>
            <w:r w:rsidRPr="005C11FD">
              <w:rPr>
                <w:sz w:val="22"/>
                <w:szCs w:val="22"/>
              </w:rPr>
              <w:t>Concentrato</w:t>
            </w:r>
            <w:proofErr w:type="spellEnd"/>
            <w:r w:rsidRPr="005C11FD">
              <w:rPr>
                <w:sz w:val="22"/>
                <w:szCs w:val="22"/>
              </w:rPr>
              <w:t xml:space="preserve"> per </w:t>
            </w:r>
            <w:proofErr w:type="spellStart"/>
            <w:r w:rsidRPr="005C11FD">
              <w:rPr>
                <w:sz w:val="22"/>
                <w:szCs w:val="22"/>
              </w:rPr>
              <w:t>soluzione</w:t>
            </w:r>
            <w:proofErr w:type="spellEnd"/>
            <w:r w:rsidRPr="005C11FD">
              <w:rPr>
                <w:sz w:val="22"/>
                <w:szCs w:val="22"/>
              </w:rPr>
              <w:t xml:space="preserve"> per </w:t>
            </w:r>
            <w:proofErr w:type="spellStart"/>
            <w:r w:rsidRPr="005C11FD">
              <w:rPr>
                <w:sz w:val="22"/>
                <w:szCs w:val="22"/>
              </w:rPr>
              <w:t>infusione</w:t>
            </w:r>
            <w:proofErr w:type="spellEnd"/>
          </w:p>
        </w:tc>
      </w:tr>
      <w:tr w:rsidR="00A636DC" w:rsidRPr="005C11FD" w:rsidTr="00E66D45">
        <w:trPr>
          <w:trHeight w:val="80"/>
        </w:trPr>
        <w:tc>
          <w:tcPr>
            <w:tcW w:w="2760" w:type="dxa"/>
            <w:vAlign w:val="center"/>
          </w:tcPr>
          <w:p w:rsidR="00A636DC" w:rsidRPr="005C11FD" w:rsidRDefault="00A636DC" w:rsidP="00E66D45">
            <w:pPr>
              <w:rPr>
                <w:sz w:val="22"/>
                <w:szCs w:val="22"/>
              </w:rPr>
            </w:pPr>
            <w:r w:rsidRPr="005C11FD">
              <w:rPr>
                <w:sz w:val="22"/>
                <w:szCs w:val="22"/>
              </w:rPr>
              <w:t>Lietuva</w:t>
            </w:r>
          </w:p>
        </w:tc>
        <w:tc>
          <w:tcPr>
            <w:tcW w:w="6648" w:type="dxa"/>
            <w:vAlign w:val="center"/>
          </w:tcPr>
          <w:p w:rsidR="00A636DC" w:rsidRPr="005C11FD" w:rsidRDefault="00A636DC" w:rsidP="00E66D45">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koncentratas infuziniam tirpalui</w:t>
            </w:r>
          </w:p>
        </w:tc>
      </w:tr>
      <w:tr w:rsidR="00A636DC" w:rsidRPr="005C11FD" w:rsidTr="00E66D45">
        <w:trPr>
          <w:trHeight w:val="80"/>
        </w:trPr>
        <w:tc>
          <w:tcPr>
            <w:tcW w:w="2760" w:type="dxa"/>
            <w:vAlign w:val="center"/>
          </w:tcPr>
          <w:p w:rsidR="00A636DC" w:rsidRPr="005C11FD" w:rsidRDefault="00A636DC" w:rsidP="00E66D45">
            <w:pPr>
              <w:rPr>
                <w:sz w:val="22"/>
                <w:szCs w:val="22"/>
              </w:rPr>
            </w:pPr>
            <w:r w:rsidRPr="005C11FD">
              <w:rPr>
                <w:sz w:val="22"/>
                <w:szCs w:val="22"/>
              </w:rPr>
              <w:t>Latvija</w:t>
            </w:r>
          </w:p>
        </w:tc>
        <w:tc>
          <w:tcPr>
            <w:tcW w:w="6648" w:type="dxa"/>
            <w:vAlign w:val="center"/>
          </w:tcPr>
          <w:p w:rsidR="00A636DC" w:rsidRPr="005C11FD" w:rsidRDefault="00A636DC" w:rsidP="00E66D45">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w:t>
            </w:r>
            <w:proofErr w:type="spellStart"/>
            <w:r w:rsidRPr="005C11FD">
              <w:rPr>
                <w:sz w:val="22"/>
                <w:szCs w:val="22"/>
              </w:rPr>
              <w:t>koncentrāts</w:t>
            </w:r>
            <w:proofErr w:type="spellEnd"/>
            <w:r w:rsidRPr="005C11FD">
              <w:rPr>
                <w:sz w:val="22"/>
                <w:szCs w:val="22"/>
              </w:rPr>
              <w:t xml:space="preserve"> </w:t>
            </w:r>
            <w:proofErr w:type="spellStart"/>
            <w:r w:rsidRPr="005C11FD">
              <w:rPr>
                <w:sz w:val="22"/>
                <w:szCs w:val="22"/>
              </w:rPr>
              <w:t>infūziju</w:t>
            </w:r>
            <w:proofErr w:type="spellEnd"/>
            <w:r w:rsidRPr="005C11FD">
              <w:rPr>
                <w:sz w:val="22"/>
                <w:szCs w:val="22"/>
              </w:rPr>
              <w:t xml:space="preserve"> </w:t>
            </w:r>
            <w:proofErr w:type="spellStart"/>
            <w:r w:rsidRPr="005C11FD">
              <w:rPr>
                <w:sz w:val="22"/>
                <w:szCs w:val="22"/>
              </w:rPr>
              <w:t>šķīduma</w:t>
            </w:r>
            <w:proofErr w:type="spellEnd"/>
            <w:r w:rsidRPr="005C11FD">
              <w:rPr>
                <w:sz w:val="22"/>
                <w:szCs w:val="22"/>
              </w:rPr>
              <w:t xml:space="preserve"> </w:t>
            </w:r>
            <w:proofErr w:type="spellStart"/>
            <w:r w:rsidRPr="005C11FD">
              <w:rPr>
                <w:sz w:val="22"/>
                <w:szCs w:val="22"/>
              </w:rPr>
              <w:t>pagatavošanai</w:t>
            </w:r>
            <w:proofErr w:type="spellEnd"/>
          </w:p>
        </w:tc>
      </w:tr>
      <w:tr w:rsidR="00A636DC" w:rsidRPr="005C11FD" w:rsidTr="00E66D45">
        <w:trPr>
          <w:trHeight w:val="80"/>
        </w:trPr>
        <w:tc>
          <w:tcPr>
            <w:tcW w:w="2760" w:type="dxa"/>
            <w:vAlign w:val="center"/>
          </w:tcPr>
          <w:p w:rsidR="00A636DC" w:rsidRPr="005C11FD" w:rsidRDefault="00A636DC" w:rsidP="00E66D45">
            <w:pPr>
              <w:rPr>
                <w:sz w:val="22"/>
                <w:szCs w:val="22"/>
              </w:rPr>
            </w:pPr>
            <w:r w:rsidRPr="005C11FD">
              <w:rPr>
                <w:sz w:val="22"/>
                <w:szCs w:val="22"/>
              </w:rPr>
              <w:t>Nyderlandai</w:t>
            </w:r>
          </w:p>
        </w:tc>
        <w:tc>
          <w:tcPr>
            <w:tcW w:w="6648" w:type="dxa"/>
            <w:vAlign w:val="center"/>
          </w:tcPr>
          <w:p w:rsidR="00A636DC" w:rsidRPr="005C11FD" w:rsidRDefault="00A636DC" w:rsidP="00E66D45">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w:t>
            </w:r>
            <w:proofErr w:type="spellStart"/>
            <w:r w:rsidRPr="005C11FD">
              <w:rPr>
                <w:sz w:val="22"/>
                <w:szCs w:val="22"/>
              </w:rPr>
              <w:t>concentraat</w:t>
            </w:r>
            <w:proofErr w:type="spellEnd"/>
            <w:r w:rsidRPr="005C11FD">
              <w:rPr>
                <w:sz w:val="22"/>
                <w:szCs w:val="22"/>
              </w:rPr>
              <w:t xml:space="preserve"> </w:t>
            </w:r>
            <w:proofErr w:type="spellStart"/>
            <w:r w:rsidRPr="005C11FD">
              <w:rPr>
                <w:sz w:val="22"/>
                <w:szCs w:val="22"/>
              </w:rPr>
              <w:t>voor</w:t>
            </w:r>
            <w:proofErr w:type="spellEnd"/>
            <w:r w:rsidRPr="005C11FD">
              <w:rPr>
                <w:sz w:val="22"/>
                <w:szCs w:val="22"/>
              </w:rPr>
              <w:t xml:space="preserve"> </w:t>
            </w:r>
            <w:proofErr w:type="spellStart"/>
            <w:r w:rsidRPr="005C11FD">
              <w:rPr>
                <w:sz w:val="22"/>
                <w:szCs w:val="22"/>
              </w:rPr>
              <w:t>oplossing</w:t>
            </w:r>
            <w:proofErr w:type="spellEnd"/>
            <w:r w:rsidRPr="005C11FD">
              <w:rPr>
                <w:sz w:val="22"/>
                <w:szCs w:val="22"/>
              </w:rPr>
              <w:t xml:space="preserve"> </w:t>
            </w:r>
            <w:proofErr w:type="spellStart"/>
            <w:r w:rsidRPr="005C11FD">
              <w:rPr>
                <w:sz w:val="22"/>
                <w:szCs w:val="22"/>
              </w:rPr>
              <w:t>voor</w:t>
            </w:r>
            <w:proofErr w:type="spellEnd"/>
            <w:r w:rsidRPr="005C11FD">
              <w:rPr>
                <w:sz w:val="22"/>
                <w:szCs w:val="22"/>
              </w:rPr>
              <w:t xml:space="preserve"> </w:t>
            </w:r>
            <w:proofErr w:type="spellStart"/>
            <w:r w:rsidRPr="005C11FD">
              <w:rPr>
                <w:sz w:val="22"/>
                <w:szCs w:val="22"/>
              </w:rPr>
              <w:t>infusie</w:t>
            </w:r>
            <w:proofErr w:type="spellEnd"/>
          </w:p>
        </w:tc>
      </w:tr>
      <w:tr w:rsidR="00A636DC" w:rsidRPr="005C11FD" w:rsidTr="00E66D45">
        <w:trPr>
          <w:trHeight w:val="80"/>
        </w:trPr>
        <w:tc>
          <w:tcPr>
            <w:tcW w:w="2760" w:type="dxa"/>
            <w:vAlign w:val="center"/>
          </w:tcPr>
          <w:p w:rsidR="00A636DC" w:rsidRPr="005C11FD" w:rsidRDefault="00A636DC" w:rsidP="00E66D45">
            <w:pPr>
              <w:rPr>
                <w:sz w:val="22"/>
                <w:szCs w:val="22"/>
              </w:rPr>
            </w:pPr>
            <w:r w:rsidRPr="005C11FD">
              <w:rPr>
                <w:sz w:val="22"/>
                <w:szCs w:val="22"/>
              </w:rPr>
              <w:t>Norvegija</w:t>
            </w:r>
          </w:p>
        </w:tc>
        <w:tc>
          <w:tcPr>
            <w:tcW w:w="6648" w:type="dxa"/>
            <w:vAlign w:val="center"/>
          </w:tcPr>
          <w:p w:rsidR="00A636DC" w:rsidRPr="005C11FD" w:rsidRDefault="00A636DC" w:rsidP="00E66D45">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w:t>
            </w:r>
            <w:proofErr w:type="spellStart"/>
            <w:r w:rsidRPr="005C11FD">
              <w:rPr>
                <w:sz w:val="22"/>
                <w:szCs w:val="22"/>
              </w:rPr>
              <w:t>konsentrat</w:t>
            </w:r>
            <w:proofErr w:type="spellEnd"/>
            <w:r w:rsidRPr="005C11FD">
              <w:rPr>
                <w:sz w:val="22"/>
                <w:szCs w:val="22"/>
              </w:rPr>
              <w:t xml:space="preserve"> </w:t>
            </w:r>
            <w:proofErr w:type="spellStart"/>
            <w:r w:rsidRPr="005C11FD">
              <w:rPr>
                <w:sz w:val="22"/>
                <w:szCs w:val="22"/>
              </w:rPr>
              <w:t>til</w:t>
            </w:r>
            <w:proofErr w:type="spellEnd"/>
            <w:r w:rsidRPr="005C11FD">
              <w:rPr>
                <w:sz w:val="22"/>
                <w:szCs w:val="22"/>
              </w:rPr>
              <w:t xml:space="preserve"> </w:t>
            </w:r>
            <w:proofErr w:type="spellStart"/>
            <w:r w:rsidRPr="005C11FD">
              <w:rPr>
                <w:sz w:val="22"/>
                <w:szCs w:val="22"/>
              </w:rPr>
              <w:t>infusjonsvæske</w:t>
            </w:r>
            <w:proofErr w:type="spellEnd"/>
          </w:p>
        </w:tc>
      </w:tr>
      <w:tr w:rsidR="00A636DC" w:rsidRPr="005C11FD" w:rsidTr="00E66D45">
        <w:trPr>
          <w:trHeight w:val="80"/>
        </w:trPr>
        <w:tc>
          <w:tcPr>
            <w:tcW w:w="2760" w:type="dxa"/>
            <w:vAlign w:val="center"/>
          </w:tcPr>
          <w:p w:rsidR="00A636DC" w:rsidRPr="005C11FD" w:rsidRDefault="00A636DC" w:rsidP="00E66D45">
            <w:pPr>
              <w:rPr>
                <w:sz w:val="22"/>
                <w:szCs w:val="22"/>
              </w:rPr>
            </w:pPr>
            <w:r w:rsidRPr="005C11FD">
              <w:rPr>
                <w:sz w:val="22"/>
                <w:szCs w:val="22"/>
              </w:rPr>
              <w:t>Lenkija</w:t>
            </w:r>
          </w:p>
        </w:tc>
        <w:tc>
          <w:tcPr>
            <w:tcW w:w="6648" w:type="dxa"/>
            <w:vAlign w:val="center"/>
          </w:tcPr>
          <w:p w:rsidR="00A636DC" w:rsidRPr="005C11FD" w:rsidRDefault="00A636DC" w:rsidP="00E66D45">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p>
        </w:tc>
      </w:tr>
      <w:tr w:rsidR="00A636DC" w:rsidRPr="005C11FD" w:rsidTr="00E66D45">
        <w:trPr>
          <w:trHeight w:val="133"/>
        </w:trPr>
        <w:tc>
          <w:tcPr>
            <w:tcW w:w="2760" w:type="dxa"/>
            <w:vAlign w:val="center"/>
          </w:tcPr>
          <w:p w:rsidR="00A636DC" w:rsidRPr="005C11FD" w:rsidRDefault="00A636DC" w:rsidP="00E66D45">
            <w:pPr>
              <w:rPr>
                <w:sz w:val="22"/>
                <w:szCs w:val="22"/>
              </w:rPr>
            </w:pPr>
            <w:r w:rsidRPr="005C11FD">
              <w:rPr>
                <w:sz w:val="22"/>
                <w:szCs w:val="22"/>
              </w:rPr>
              <w:t>Portugalija</w:t>
            </w:r>
          </w:p>
        </w:tc>
        <w:tc>
          <w:tcPr>
            <w:tcW w:w="6648" w:type="dxa"/>
            <w:vAlign w:val="center"/>
          </w:tcPr>
          <w:p w:rsidR="00A636DC" w:rsidRPr="005C11FD" w:rsidRDefault="00A636DC" w:rsidP="00E66D45">
            <w:pPr>
              <w:tabs>
                <w:tab w:val="left" w:pos="720"/>
                <w:tab w:val="center" w:pos="4320"/>
                <w:tab w:val="right" w:pos="8640"/>
              </w:tabs>
              <w:rPr>
                <w:sz w:val="22"/>
                <w:szCs w:val="22"/>
              </w:rPr>
            </w:pPr>
            <w:proofErr w:type="spellStart"/>
            <w:r w:rsidRPr="005C11FD">
              <w:rPr>
                <w:sz w:val="22"/>
                <w:szCs w:val="22"/>
              </w:rPr>
              <w:t>Carboplatina</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w:t>
            </w:r>
            <w:proofErr w:type="spellStart"/>
            <w:r w:rsidRPr="005C11FD">
              <w:rPr>
                <w:sz w:val="22"/>
                <w:szCs w:val="22"/>
              </w:rPr>
              <w:t>concentrado</w:t>
            </w:r>
            <w:proofErr w:type="spellEnd"/>
            <w:r w:rsidRPr="005C11FD">
              <w:rPr>
                <w:sz w:val="22"/>
                <w:szCs w:val="22"/>
              </w:rPr>
              <w:t xml:space="preserve"> para </w:t>
            </w:r>
            <w:proofErr w:type="spellStart"/>
            <w:r w:rsidRPr="005C11FD">
              <w:rPr>
                <w:sz w:val="22"/>
                <w:szCs w:val="22"/>
              </w:rPr>
              <w:t>solução</w:t>
            </w:r>
            <w:proofErr w:type="spellEnd"/>
            <w:r w:rsidRPr="005C11FD">
              <w:rPr>
                <w:sz w:val="22"/>
                <w:szCs w:val="22"/>
              </w:rPr>
              <w:t xml:space="preserve"> para </w:t>
            </w:r>
            <w:proofErr w:type="spellStart"/>
            <w:r w:rsidRPr="005C11FD">
              <w:rPr>
                <w:sz w:val="22"/>
                <w:szCs w:val="22"/>
              </w:rPr>
              <w:t>perfusão</w:t>
            </w:r>
            <w:proofErr w:type="spellEnd"/>
          </w:p>
        </w:tc>
      </w:tr>
      <w:tr w:rsidR="00A636DC" w:rsidRPr="005C11FD" w:rsidTr="00E66D45">
        <w:trPr>
          <w:trHeight w:val="80"/>
        </w:trPr>
        <w:tc>
          <w:tcPr>
            <w:tcW w:w="2760" w:type="dxa"/>
            <w:vAlign w:val="center"/>
          </w:tcPr>
          <w:p w:rsidR="00A636DC" w:rsidRPr="005C11FD" w:rsidRDefault="00A636DC" w:rsidP="00E66D45">
            <w:pPr>
              <w:rPr>
                <w:sz w:val="22"/>
                <w:szCs w:val="22"/>
              </w:rPr>
            </w:pPr>
            <w:r w:rsidRPr="005C11FD">
              <w:rPr>
                <w:sz w:val="22"/>
                <w:szCs w:val="22"/>
              </w:rPr>
              <w:t>Slovakija</w:t>
            </w:r>
          </w:p>
        </w:tc>
        <w:tc>
          <w:tcPr>
            <w:tcW w:w="6648" w:type="dxa"/>
            <w:vAlign w:val="center"/>
          </w:tcPr>
          <w:p w:rsidR="00A636DC" w:rsidRPr="005C11FD" w:rsidRDefault="00A636DC" w:rsidP="00E66D45">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mg/ml </w:t>
            </w:r>
            <w:proofErr w:type="spellStart"/>
            <w:r w:rsidRPr="005C11FD">
              <w:rPr>
                <w:sz w:val="22"/>
                <w:szCs w:val="22"/>
              </w:rPr>
              <w:t>infúzny</w:t>
            </w:r>
            <w:proofErr w:type="spellEnd"/>
            <w:r w:rsidRPr="005C11FD">
              <w:rPr>
                <w:sz w:val="22"/>
                <w:szCs w:val="22"/>
              </w:rPr>
              <w:t xml:space="preserve"> </w:t>
            </w:r>
            <w:proofErr w:type="spellStart"/>
            <w:r w:rsidRPr="005C11FD">
              <w:rPr>
                <w:sz w:val="22"/>
                <w:szCs w:val="22"/>
              </w:rPr>
              <w:t>koncentrá</w:t>
            </w:r>
            <w:proofErr w:type="spellEnd"/>
          </w:p>
        </w:tc>
      </w:tr>
      <w:tr w:rsidR="00A636DC" w:rsidRPr="005C11FD" w:rsidTr="00E66D45">
        <w:trPr>
          <w:trHeight w:val="80"/>
        </w:trPr>
        <w:tc>
          <w:tcPr>
            <w:tcW w:w="2760" w:type="dxa"/>
            <w:vAlign w:val="center"/>
          </w:tcPr>
          <w:p w:rsidR="00A636DC" w:rsidRPr="005C11FD" w:rsidRDefault="00A636DC" w:rsidP="00E66D45">
            <w:pPr>
              <w:rPr>
                <w:sz w:val="22"/>
                <w:szCs w:val="22"/>
              </w:rPr>
            </w:pPr>
            <w:r w:rsidRPr="005C11FD">
              <w:rPr>
                <w:sz w:val="22"/>
                <w:szCs w:val="22"/>
              </w:rPr>
              <w:t xml:space="preserve">Jungtinė Karalystė </w:t>
            </w:r>
          </w:p>
          <w:p w:rsidR="00A636DC" w:rsidRPr="005C11FD" w:rsidRDefault="00A636DC" w:rsidP="00E66D45">
            <w:pPr>
              <w:rPr>
                <w:sz w:val="22"/>
                <w:szCs w:val="22"/>
              </w:rPr>
            </w:pPr>
            <w:r w:rsidRPr="005C11FD">
              <w:rPr>
                <w:sz w:val="22"/>
              </w:rPr>
              <w:t>(Šiaurės Airija)</w:t>
            </w:r>
          </w:p>
        </w:tc>
        <w:tc>
          <w:tcPr>
            <w:tcW w:w="6648" w:type="dxa"/>
            <w:vAlign w:val="center"/>
          </w:tcPr>
          <w:p w:rsidR="00A636DC" w:rsidRPr="005C11FD" w:rsidRDefault="00A636DC" w:rsidP="00E66D45">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10 mg/ml </w:t>
            </w:r>
            <w:proofErr w:type="spellStart"/>
            <w:r w:rsidRPr="005C11FD">
              <w:rPr>
                <w:sz w:val="22"/>
                <w:szCs w:val="22"/>
              </w:rPr>
              <w:t>concentrate</w:t>
            </w:r>
            <w:proofErr w:type="spellEnd"/>
            <w:r w:rsidRPr="005C11FD">
              <w:rPr>
                <w:sz w:val="22"/>
                <w:szCs w:val="22"/>
              </w:rPr>
              <w:t xml:space="preserve"> </w:t>
            </w:r>
            <w:proofErr w:type="spellStart"/>
            <w:r w:rsidRPr="005C11FD">
              <w:rPr>
                <w:sz w:val="22"/>
                <w:szCs w:val="22"/>
              </w:rPr>
              <w:t>for</w:t>
            </w:r>
            <w:proofErr w:type="spellEnd"/>
            <w:r w:rsidRPr="005C11FD">
              <w:rPr>
                <w:sz w:val="22"/>
                <w:szCs w:val="22"/>
              </w:rPr>
              <w:t xml:space="preserve"> </w:t>
            </w:r>
            <w:proofErr w:type="spellStart"/>
            <w:r w:rsidRPr="005C11FD">
              <w:rPr>
                <w:sz w:val="22"/>
                <w:szCs w:val="22"/>
              </w:rPr>
              <w:t>solution</w:t>
            </w:r>
            <w:proofErr w:type="spellEnd"/>
            <w:r w:rsidRPr="005C11FD">
              <w:rPr>
                <w:sz w:val="22"/>
                <w:szCs w:val="22"/>
              </w:rPr>
              <w:t xml:space="preserve"> </w:t>
            </w:r>
            <w:proofErr w:type="spellStart"/>
            <w:r w:rsidRPr="005C11FD">
              <w:rPr>
                <w:sz w:val="22"/>
                <w:szCs w:val="22"/>
              </w:rPr>
              <w:t>for</w:t>
            </w:r>
            <w:proofErr w:type="spellEnd"/>
            <w:r w:rsidRPr="005C11FD">
              <w:rPr>
                <w:sz w:val="22"/>
                <w:szCs w:val="22"/>
              </w:rPr>
              <w:t xml:space="preserve"> </w:t>
            </w:r>
            <w:proofErr w:type="spellStart"/>
            <w:r w:rsidRPr="005C11FD">
              <w:rPr>
                <w:sz w:val="22"/>
                <w:szCs w:val="22"/>
              </w:rPr>
              <w:t>infusion</w:t>
            </w:r>
            <w:proofErr w:type="spellEnd"/>
          </w:p>
        </w:tc>
      </w:tr>
      <w:tr w:rsidR="00A636DC" w:rsidRPr="005C11FD" w:rsidTr="00E66D45">
        <w:trPr>
          <w:trHeight w:val="80"/>
        </w:trPr>
        <w:tc>
          <w:tcPr>
            <w:tcW w:w="2760" w:type="dxa"/>
            <w:vAlign w:val="center"/>
          </w:tcPr>
          <w:p w:rsidR="00A636DC" w:rsidRPr="005C11FD" w:rsidRDefault="00A636DC" w:rsidP="00E66D45">
            <w:pPr>
              <w:rPr>
                <w:sz w:val="22"/>
                <w:szCs w:val="22"/>
              </w:rPr>
            </w:pPr>
            <w:r w:rsidRPr="005C11FD">
              <w:rPr>
                <w:sz w:val="22"/>
                <w:szCs w:val="22"/>
              </w:rPr>
              <w:t>Kipras</w:t>
            </w:r>
          </w:p>
        </w:tc>
        <w:tc>
          <w:tcPr>
            <w:tcW w:w="6648" w:type="dxa"/>
            <w:vAlign w:val="center"/>
          </w:tcPr>
          <w:p w:rsidR="00A636DC" w:rsidRPr="005C11FD" w:rsidRDefault="00A636DC" w:rsidP="00E66D45">
            <w:pPr>
              <w:tabs>
                <w:tab w:val="left" w:pos="720"/>
                <w:tab w:val="center" w:pos="4320"/>
                <w:tab w:val="right" w:pos="8640"/>
              </w:tabs>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 / ml </w:t>
            </w:r>
            <w:proofErr w:type="spellStart"/>
            <w:r w:rsidRPr="005C11FD">
              <w:rPr>
                <w:sz w:val="22"/>
                <w:szCs w:val="22"/>
              </w:rPr>
              <w:t>concentrate</w:t>
            </w:r>
            <w:proofErr w:type="spellEnd"/>
            <w:r w:rsidRPr="005C11FD">
              <w:rPr>
                <w:sz w:val="22"/>
                <w:szCs w:val="22"/>
              </w:rPr>
              <w:t xml:space="preserve"> </w:t>
            </w:r>
            <w:proofErr w:type="spellStart"/>
            <w:r w:rsidRPr="005C11FD">
              <w:rPr>
                <w:sz w:val="22"/>
                <w:szCs w:val="22"/>
              </w:rPr>
              <w:t>for</w:t>
            </w:r>
            <w:proofErr w:type="spellEnd"/>
            <w:r w:rsidRPr="005C11FD">
              <w:rPr>
                <w:sz w:val="22"/>
                <w:szCs w:val="22"/>
              </w:rPr>
              <w:t xml:space="preserve"> </w:t>
            </w:r>
            <w:proofErr w:type="spellStart"/>
            <w:r w:rsidRPr="005C11FD">
              <w:rPr>
                <w:sz w:val="22"/>
                <w:szCs w:val="22"/>
              </w:rPr>
              <w:t>solution</w:t>
            </w:r>
            <w:proofErr w:type="spellEnd"/>
            <w:r w:rsidRPr="005C11FD">
              <w:rPr>
                <w:sz w:val="22"/>
                <w:szCs w:val="22"/>
              </w:rPr>
              <w:t xml:space="preserve"> </w:t>
            </w:r>
            <w:proofErr w:type="spellStart"/>
            <w:r w:rsidRPr="005C11FD">
              <w:rPr>
                <w:sz w:val="22"/>
                <w:szCs w:val="22"/>
              </w:rPr>
              <w:t>for</w:t>
            </w:r>
            <w:proofErr w:type="spellEnd"/>
            <w:r w:rsidRPr="005C11FD">
              <w:rPr>
                <w:sz w:val="22"/>
                <w:szCs w:val="22"/>
              </w:rPr>
              <w:t xml:space="preserve"> </w:t>
            </w:r>
            <w:proofErr w:type="spellStart"/>
            <w:r w:rsidRPr="005C11FD">
              <w:rPr>
                <w:sz w:val="22"/>
                <w:szCs w:val="22"/>
              </w:rPr>
              <w:t>infusion</w:t>
            </w:r>
            <w:proofErr w:type="spellEnd"/>
          </w:p>
        </w:tc>
      </w:tr>
      <w:tr w:rsidR="00A636DC" w:rsidRPr="005C11FD" w:rsidTr="00E66D45">
        <w:trPr>
          <w:trHeight w:val="80"/>
        </w:trPr>
        <w:tc>
          <w:tcPr>
            <w:tcW w:w="2760" w:type="dxa"/>
            <w:vAlign w:val="center"/>
          </w:tcPr>
          <w:p w:rsidR="00A636DC" w:rsidRPr="005C11FD" w:rsidRDefault="00A636DC" w:rsidP="00E66D45">
            <w:pPr>
              <w:rPr>
                <w:sz w:val="22"/>
                <w:szCs w:val="22"/>
              </w:rPr>
            </w:pPr>
            <w:r w:rsidRPr="005C11FD">
              <w:rPr>
                <w:sz w:val="22"/>
                <w:szCs w:val="22"/>
              </w:rPr>
              <w:t>Kroatija</w:t>
            </w:r>
          </w:p>
        </w:tc>
        <w:tc>
          <w:tcPr>
            <w:tcW w:w="6648" w:type="dxa"/>
            <w:vAlign w:val="center"/>
          </w:tcPr>
          <w:p w:rsidR="00A636DC" w:rsidRPr="005C11FD" w:rsidRDefault="00A636DC" w:rsidP="00E66D45">
            <w:pPr>
              <w:tabs>
                <w:tab w:val="left" w:pos="720"/>
                <w:tab w:val="center" w:pos="4320"/>
                <w:tab w:val="right" w:pos="8640"/>
              </w:tabs>
              <w:rPr>
                <w:sz w:val="22"/>
                <w:szCs w:val="22"/>
              </w:rPr>
            </w:pPr>
            <w:proofErr w:type="spellStart"/>
            <w:r w:rsidRPr="005C11FD">
              <w:rPr>
                <w:sz w:val="22"/>
                <w:szCs w:val="22"/>
              </w:rPr>
              <w:t>Karboplatin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 / ml </w:t>
            </w:r>
            <w:proofErr w:type="spellStart"/>
            <w:r w:rsidRPr="005C11FD">
              <w:rPr>
                <w:sz w:val="22"/>
                <w:szCs w:val="22"/>
              </w:rPr>
              <w:t>koncentrat</w:t>
            </w:r>
            <w:proofErr w:type="spellEnd"/>
            <w:r w:rsidRPr="005C11FD">
              <w:rPr>
                <w:sz w:val="22"/>
                <w:szCs w:val="22"/>
              </w:rPr>
              <w:t xml:space="preserve"> </w:t>
            </w:r>
            <w:proofErr w:type="spellStart"/>
            <w:r w:rsidRPr="005C11FD">
              <w:rPr>
                <w:sz w:val="22"/>
                <w:szCs w:val="22"/>
              </w:rPr>
              <w:t>za</w:t>
            </w:r>
            <w:proofErr w:type="spellEnd"/>
            <w:r w:rsidRPr="005C11FD">
              <w:rPr>
                <w:sz w:val="22"/>
                <w:szCs w:val="22"/>
              </w:rPr>
              <w:t xml:space="preserve"> </w:t>
            </w:r>
            <w:proofErr w:type="spellStart"/>
            <w:r w:rsidRPr="005C11FD">
              <w:rPr>
                <w:sz w:val="22"/>
                <w:szCs w:val="22"/>
              </w:rPr>
              <w:t>otopinu</w:t>
            </w:r>
            <w:proofErr w:type="spellEnd"/>
            <w:r w:rsidRPr="005C11FD">
              <w:rPr>
                <w:sz w:val="22"/>
                <w:szCs w:val="22"/>
              </w:rPr>
              <w:t xml:space="preserve"> </w:t>
            </w:r>
            <w:proofErr w:type="spellStart"/>
            <w:r w:rsidRPr="005C11FD">
              <w:rPr>
                <w:sz w:val="22"/>
                <w:szCs w:val="22"/>
              </w:rPr>
              <w:t>za</w:t>
            </w:r>
            <w:proofErr w:type="spellEnd"/>
            <w:r w:rsidRPr="005C11FD">
              <w:rPr>
                <w:sz w:val="22"/>
                <w:szCs w:val="22"/>
              </w:rPr>
              <w:t xml:space="preserve"> </w:t>
            </w:r>
            <w:proofErr w:type="spellStart"/>
            <w:r w:rsidRPr="005C11FD">
              <w:rPr>
                <w:sz w:val="22"/>
                <w:szCs w:val="22"/>
              </w:rPr>
              <w:t>infuziju</w:t>
            </w:r>
            <w:proofErr w:type="spellEnd"/>
          </w:p>
        </w:tc>
      </w:tr>
      <w:tr w:rsidR="00A636DC" w:rsidRPr="005C11FD" w:rsidTr="00E66D45">
        <w:trPr>
          <w:trHeight w:val="80"/>
        </w:trPr>
        <w:tc>
          <w:tcPr>
            <w:tcW w:w="2760" w:type="dxa"/>
            <w:vAlign w:val="center"/>
          </w:tcPr>
          <w:p w:rsidR="00A636DC" w:rsidRPr="005C11FD" w:rsidRDefault="00A636DC" w:rsidP="00E66D45">
            <w:pPr>
              <w:rPr>
                <w:sz w:val="22"/>
                <w:szCs w:val="22"/>
              </w:rPr>
            </w:pPr>
            <w:r w:rsidRPr="005C11FD">
              <w:rPr>
                <w:sz w:val="22"/>
                <w:szCs w:val="22"/>
              </w:rPr>
              <w:t>Rumunija</w:t>
            </w:r>
          </w:p>
        </w:tc>
        <w:tc>
          <w:tcPr>
            <w:tcW w:w="6648" w:type="dxa"/>
            <w:vAlign w:val="center"/>
          </w:tcPr>
          <w:p w:rsidR="00A636DC" w:rsidRPr="005C11FD" w:rsidRDefault="00A636DC" w:rsidP="00E66D45">
            <w:pPr>
              <w:tabs>
                <w:tab w:val="left" w:pos="720"/>
                <w:tab w:val="center" w:pos="4320"/>
                <w:tab w:val="right" w:pos="8640"/>
              </w:tabs>
              <w:rPr>
                <w:sz w:val="22"/>
                <w:szCs w:val="22"/>
              </w:rPr>
            </w:pPr>
            <w:proofErr w:type="spellStart"/>
            <w:r w:rsidRPr="005C11FD">
              <w:rPr>
                <w:sz w:val="22"/>
                <w:szCs w:val="22"/>
              </w:rPr>
              <w:t>Carboplatină</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10 mg / ml </w:t>
            </w:r>
            <w:proofErr w:type="spellStart"/>
            <w:r w:rsidRPr="005C11FD">
              <w:rPr>
                <w:sz w:val="22"/>
                <w:szCs w:val="22"/>
              </w:rPr>
              <w:t>concentrat</w:t>
            </w:r>
            <w:proofErr w:type="spellEnd"/>
            <w:r w:rsidRPr="005C11FD">
              <w:rPr>
                <w:sz w:val="22"/>
                <w:szCs w:val="22"/>
              </w:rPr>
              <w:t xml:space="preserve"> </w:t>
            </w:r>
            <w:proofErr w:type="spellStart"/>
            <w:r w:rsidRPr="005C11FD">
              <w:rPr>
                <w:sz w:val="22"/>
                <w:szCs w:val="22"/>
              </w:rPr>
              <w:t>pentru</w:t>
            </w:r>
            <w:proofErr w:type="spellEnd"/>
            <w:r w:rsidRPr="005C11FD">
              <w:rPr>
                <w:sz w:val="22"/>
                <w:szCs w:val="22"/>
              </w:rPr>
              <w:t xml:space="preserve"> </w:t>
            </w:r>
            <w:proofErr w:type="spellStart"/>
            <w:r w:rsidRPr="005C11FD">
              <w:rPr>
                <w:sz w:val="22"/>
                <w:szCs w:val="22"/>
              </w:rPr>
              <w:t>soluție</w:t>
            </w:r>
            <w:proofErr w:type="spellEnd"/>
            <w:r w:rsidRPr="005C11FD">
              <w:rPr>
                <w:sz w:val="22"/>
                <w:szCs w:val="22"/>
              </w:rPr>
              <w:t xml:space="preserve"> </w:t>
            </w:r>
            <w:proofErr w:type="spellStart"/>
            <w:r w:rsidRPr="005C11FD">
              <w:rPr>
                <w:sz w:val="22"/>
                <w:szCs w:val="22"/>
              </w:rPr>
              <w:t>perfuzabilă</w:t>
            </w:r>
            <w:proofErr w:type="spellEnd"/>
          </w:p>
        </w:tc>
      </w:tr>
      <w:tr w:rsidR="00A636DC" w:rsidRPr="005C11FD" w:rsidTr="00E66D45">
        <w:trPr>
          <w:trHeight w:val="80"/>
        </w:trPr>
        <w:tc>
          <w:tcPr>
            <w:tcW w:w="2760" w:type="dxa"/>
            <w:vAlign w:val="center"/>
          </w:tcPr>
          <w:p w:rsidR="00A636DC" w:rsidRPr="005C11FD" w:rsidRDefault="00A636DC" w:rsidP="00E66D45">
            <w:pPr>
              <w:rPr>
                <w:sz w:val="22"/>
                <w:szCs w:val="22"/>
              </w:rPr>
            </w:pPr>
            <w:r w:rsidRPr="005C11FD">
              <w:rPr>
                <w:sz w:val="22"/>
                <w:szCs w:val="22"/>
              </w:rPr>
              <w:t>Slovėnija</w:t>
            </w:r>
          </w:p>
        </w:tc>
        <w:tc>
          <w:tcPr>
            <w:tcW w:w="6648" w:type="dxa"/>
            <w:vAlign w:val="center"/>
          </w:tcPr>
          <w:p w:rsidR="00A636DC" w:rsidRPr="005C11FD" w:rsidRDefault="00A636DC" w:rsidP="00E66D45">
            <w:pPr>
              <w:tabs>
                <w:tab w:val="left" w:pos="720"/>
                <w:tab w:val="center" w:pos="4320"/>
                <w:tab w:val="right" w:pos="8640"/>
              </w:tabs>
              <w:rPr>
                <w:sz w:val="22"/>
                <w:szCs w:val="22"/>
              </w:rPr>
            </w:pPr>
            <w:r w:rsidRPr="005C11FD">
              <w:rPr>
                <w:sz w:val="22"/>
                <w:szCs w:val="22"/>
                <w:lang w:val="da-DK"/>
              </w:rPr>
              <w:t>Karboplatin Accord 10 mg/ml koncentrat za raztopino za infundiranje</w:t>
            </w:r>
          </w:p>
        </w:tc>
      </w:tr>
    </w:tbl>
    <w:p w:rsidR="00A636DC" w:rsidRPr="005C11FD" w:rsidRDefault="00A636DC" w:rsidP="00A636DC">
      <w:pPr>
        <w:rPr>
          <w:b/>
          <w:sz w:val="22"/>
          <w:szCs w:val="22"/>
        </w:rPr>
      </w:pPr>
    </w:p>
    <w:p w:rsidR="00A636DC" w:rsidRPr="005C11FD" w:rsidRDefault="00A636DC" w:rsidP="00A636DC">
      <w:pPr>
        <w:rPr>
          <w:b/>
          <w:sz w:val="22"/>
          <w:szCs w:val="22"/>
        </w:rPr>
      </w:pPr>
    </w:p>
    <w:p w:rsidR="00A636DC" w:rsidRPr="005C11FD" w:rsidRDefault="00A636DC" w:rsidP="00A636DC">
      <w:pPr>
        <w:rPr>
          <w:b/>
          <w:sz w:val="22"/>
          <w:szCs w:val="22"/>
        </w:rPr>
      </w:pPr>
      <w:r w:rsidRPr="005C11FD">
        <w:rPr>
          <w:b/>
          <w:sz w:val="22"/>
          <w:szCs w:val="22"/>
        </w:rPr>
        <w:t>Šis pakuotės lapelis paskutinį kartą patvirtintas 202</w:t>
      </w:r>
      <w:r>
        <w:rPr>
          <w:b/>
          <w:sz w:val="22"/>
          <w:szCs w:val="22"/>
        </w:rPr>
        <w:t>5-02-12.</w:t>
      </w:r>
    </w:p>
    <w:p w:rsidR="00A636DC" w:rsidRDefault="00A636DC" w:rsidP="00A636DC">
      <w:pPr>
        <w:autoSpaceDE w:val="0"/>
        <w:autoSpaceDN w:val="0"/>
        <w:adjustRightInd w:val="0"/>
        <w:rPr>
          <w:b/>
          <w:sz w:val="22"/>
          <w:szCs w:val="22"/>
        </w:rPr>
      </w:pPr>
    </w:p>
    <w:p w:rsidR="00A636DC" w:rsidRDefault="00A636DC" w:rsidP="00A636DC">
      <w:pPr>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rsidR="00A636DC" w:rsidRPr="005C11FD" w:rsidRDefault="00A636DC" w:rsidP="00A636DC">
      <w:pPr>
        <w:autoSpaceDE w:val="0"/>
        <w:autoSpaceDN w:val="0"/>
        <w:adjustRightInd w:val="0"/>
        <w:rPr>
          <w:b/>
          <w:sz w:val="22"/>
          <w:szCs w:val="22"/>
        </w:rPr>
      </w:pPr>
    </w:p>
    <w:p w:rsidR="00A636DC" w:rsidRPr="005C11FD" w:rsidRDefault="00A636DC" w:rsidP="00A636DC">
      <w:pPr>
        <w:autoSpaceDE w:val="0"/>
        <w:autoSpaceDN w:val="0"/>
        <w:adjustRightInd w:val="0"/>
        <w:rPr>
          <w:b/>
          <w:sz w:val="22"/>
          <w:szCs w:val="22"/>
          <w:u w:val="single"/>
        </w:rPr>
      </w:pPr>
      <w:r w:rsidRPr="005C11FD">
        <w:rPr>
          <w:b/>
          <w:bCs/>
          <w:sz w:val="22"/>
          <w:szCs w:val="22"/>
        </w:rPr>
        <w:t>Toliau pateikta informacija skirta tik sveikatos priežiūros specialistams.</w:t>
      </w:r>
    </w:p>
    <w:p w:rsidR="00A636DC" w:rsidRPr="005C11FD" w:rsidRDefault="00A636DC" w:rsidP="00A636DC">
      <w:pPr>
        <w:autoSpaceDE w:val="0"/>
        <w:autoSpaceDN w:val="0"/>
        <w:adjustRightInd w:val="0"/>
        <w:rPr>
          <w:sz w:val="22"/>
          <w:szCs w:val="22"/>
          <w:u w:val="single"/>
        </w:rPr>
      </w:pPr>
    </w:p>
    <w:p w:rsidR="00A636DC" w:rsidRPr="005C11FD" w:rsidRDefault="00A636DC" w:rsidP="00A636DC">
      <w:pPr>
        <w:pStyle w:val="Antrat9"/>
        <w:ind w:hanging="12"/>
        <w:rPr>
          <w:sz w:val="22"/>
          <w:szCs w:val="22"/>
        </w:rPr>
      </w:pPr>
      <w:r w:rsidRPr="005C11FD">
        <w:rPr>
          <w:sz w:val="22"/>
          <w:szCs w:val="22"/>
        </w:rPr>
        <w:t>Naudojimo instrukcijos –</w:t>
      </w:r>
      <w:r w:rsidRPr="005C11FD">
        <w:rPr>
          <w:b w:val="0"/>
          <w:sz w:val="22"/>
          <w:szCs w:val="22"/>
        </w:rPr>
        <w:t xml:space="preserve"> </w:t>
      </w:r>
      <w:proofErr w:type="spellStart"/>
      <w:r w:rsidRPr="005C11FD">
        <w:rPr>
          <w:b w:val="0"/>
          <w:sz w:val="22"/>
          <w:szCs w:val="22"/>
        </w:rPr>
        <w:t>Citotoksinis</w:t>
      </w:r>
      <w:proofErr w:type="spellEnd"/>
      <w:r w:rsidRPr="005C11FD">
        <w:rPr>
          <w:b w:val="0"/>
          <w:sz w:val="22"/>
          <w:szCs w:val="22"/>
        </w:rPr>
        <w:t xml:space="preserve"> </w:t>
      </w:r>
    </w:p>
    <w:p w:rsidR="00A636DC" w:rsidRPr="005C11FD" w:rsidRDefault="00A636DC" w:rsidP="00A636DC">
      <w:pPr>
        <w:ind w:hanging="12"/>
        <w:rPr>
          <w:sz w:val="22"/>
          <w:szCs w:val="22"/>
        </w:rPr>
      </w:pPr>
    </w:p>
    <w:p w:rsidR="00A636DC" w:rsidRPr="005C11FD" w:rsidRDefault="00A636DC" w:rsidP="00A636DC">
      <w:pPr>
        <w:ind w:hanging="12"/>
        <w:rPr>
          <w:sz w:val="22"/>
          <w:szCs w:val="22"/>
        </w:rPr>
      </w:pPr>
      <w:r w:rsidRPr="005C11FD">
        <w:rPr>
          <w:sz w:val="22"/>
          <w:szCs w:val="22"/>
        </w:rPr>
        <w:t xml:space="preserve">Rekomenduojama </w:t>
      </w:r>
      <w:proofErr w:type="spellStart"/>
      <w:r w:rsidRPr="005C11FD">
        <w:rPr>
          <w:sz w:val="22"/>
          <w:szCs w:val="22"/>
        </w:rPr>
        <w:t>karboplatinos</w:t>
      </w:r>
      <w:proofErr w:type="spellEnd"/>
      <w:r w:rsidRPr="005C11FD">
        <w:rPr>
          <w:sz w:val="22"/>
          <w:szCs w:val="22"/>
        </w:rPr>
        <w:t xml:space="preserve"> dozė anksčiau negydytiems suaugusiems pacientams, kurių inkstų funkcija normali, t. y. </w:t>
      </w:r>
      <w:proofErr w:type="spellStart"/>
      <w:r w:rsidRPr="005C11FD">
        <w:rPr>
          <w:sz w:val="22"/>
          <w:szCs w:val="22"/>
        </w:rPr>
        <w:t>kreatinino</w:t>
      </w:r>
      <w:proofErr w:type="spellEnd"/>
      <w:r w:rsidRPr="005C11FD">
        <w:rPr>
          <w:sz w:val="22"/>
          <w:szCs w:val="22"/>
        </w:rPr>
        <w:t xml:space="preserve"> klirensas &gt; 60 ml/min., yra viena per trumpą laiką į veną suvartojama 400 mg/m² dozė (15–60 minučių infuzija). Dozę galima apskaičiuoti ir pagal </w:t>
      </w:r>
      <w:proofErr w:type="spellStart"/>
      <w:r w:rsidRPr="005C11FD">
        <w:rPr>
          <w:sz w:val="22"/>
          <w:szCs w:val="22"/>
        </w:rPr>
        <w:t>Calvert</w:t>
      </w:r>
      <w:proofErr w:type="spellEnd"/>
      <w:r w:rsidRPr="005C11FD">
        <w:rPr>
          <w:sz w:val="22"/>
          <w:szCs w:val="22"/>
        </w:rPr>
        <w:t xml:space="preserve"> formulę:</w:t>
      </w:r>
    </w:p>
    <w:p w:rsidR="00A636DC" w:rsidRPr="005C11FD" w:rsidRDefault="00A636DC" w:rsidP="00A636DC">
      <w:pPr>
        <w:ind w:hanging="12"/>
        <w:rPr>
          <w:strike/>
          <w:sz w:val="22"/>
          <w:szCs w:val="22"/>
        </w:rPr>
      </w:pPr>
      <w:r w:rsidRPr="005C11FD">
        <w:rPr>
          <w:sz w:val="22"/>
          <w:szCs w:val="22"/>
        </w:rPr>
        <w:t>Dozė (mg) = planuojamas AUC (mg/ml x min.) x [GRG ml/min. + 25]</w:t>
      </w:r>
    </w:p>
    <w:p w:rsidR="00A636DC" w:rsidRPr="005C11FD" w:rsidRDefault="00A636DC" w:rsidP="00A636DC">
      <w:pPr>
        <w:rPr>
          <w:strike/>
          <w:sz w:val="22"/>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81"/>
        <w:gridCol w:w="3082"/>
        <w:gridCol w:w="3082"/>
      </w:tblGrid>
      <w:tr w:rsidR="00A636DC" w:rsidRPr="005C11FD" w:rsidTr="00E66D45">
        <w:tc>
          <w:tcPr>
            <w:tcW w:w="9245" w:type="dxa"/>
            <w:gridSpan w:val="3"/>
            <w:tcBorders>
              <w:top w:val="single" w:sz="4" w:space="0" w:color="auto"/>
              <w:left w:val="single" w:sz="4" w:space="0" w:color="auto"/>
              <w:bottom w:val="single" w:sz="4" w:space="0" w:color="auto"/>
              <w:right w:val="single" w:sz="4" w:space="0" w:color="auto"/>
            </w:tcBorders>
          </w:tcPr>
          <w:p w:rsidR="00A636DC" w:rsidRPr="005C11FD" w:rsidRDefault="00A636DC" w:rsidP="00E66D45">
            <w:pPr>
              <w:rPr>
                <w:sz w:val="22"/>
                <w:szCs w:val="22"/>
              </w:rPr>
            </w:pPr>
            <w:r w:rsidRPr="005C11FD">
              <w:rPr>
                <w:b/>
                <w:bCs/>
                <w:sz w:val="22"/>
                <w:szCs w:val="22"/>
              </w:rPr>
              <w:t>Dozė (mg) = planuojamas AUC (mg/ml x min.) x [GRG ml/min. + 25]</w:t>
            </w:r>
          </w:p>
        </w:tc>
      </w:tr>
      <w:tr w:rsidR="00A636DC" w:rsidRPr="005C11FD" w:rsidTr="00E66D45">
        <w:tc>
          <w:tcPr>
            <w:tcW w:w="3081" w:type="dxa"/>
            <w:tcBorders>
              <w:top w:val="single" w:sz="4" w:space="0" w:color="auto"/>
              <w:left w:val="single" w:sz="4" w:space="0" w:color="auto"/>
              <w:bottom w:val="single" w:sz="4" w:space="0" w:color="auto"/>
              <w:right w:val="single" w:sz="4" w:space="0" w:color="auto"/>
            </w:tcBorders>
          </w:tcPr>
          <w:p w:rsidR="00A636DC" w:rsidRPr="005C11FD" w:rsidRDefault="00A636DC" w:rsidP="00E66D45">
            <w:pPr>
              <w:rPr>
                <w:sz w:val="22"/>
                <w:szCs w:val="22"/>
              </w:rPr>
            </w:pPr>
            <w:r w:rsidRPr="005C11FD">
              <w:rPr>
                <w:b/>
                <w:bCs/>
                <w:sz w:val="22"/>
                <w:szCs w:val="22"/>
              </w:rPr>
              <w:t>Planuojamas AUC</w:t>
            </w:r>
          </w:p>
        </w:tc>
        <w:tc>
          <w:tcPr>
            <w:tcW w:w="3082" w:type="dxa"/>
            <w:tcBorders>
              <w:top w:val="single" w:sz="4" w:space="0" w:color="auto"/>
              <w:left w:val="single" w:sz="4" w:space="0" w:color="auto"/>
              <w:bottom w:val="single" w:sz="4" w:space="0" w:color="auto"/>
              <w:right w:val="single" w:sz="4" w:space="0" w:color="auto"/>
            </w:tcBorders>
          </w:tcPr>
          <w:p w:rsidR="00A636DC" w:rsidRPr="005C11FD" w:rsidRDefault="00A636DC" w:rsidP="00E66D45">
            <w:pPr>
              <w:rPr>
                <w:sz w:val="22"/>
                <w:szCs w:val="22"/>
              </w:rPr>
            </w:pPr>
            <w:r w:rsidRPr="005C11FD">
              <w:rPr>
                <w:b/>
                <w:bCs/>
                <w:sz w:val="22"/>
                <w:szCs w:val="22"/>
              </w:rPr>
              <w:t>Planuojama chemoterapija</w:t>
            </w:r>
          </w:p>
        </w:tc>
        <w:tc>
          <w:tcPr>
            <w:tcW w:w="3082" w:type="dxa"/>
            <w:tcBorders>
              <w:top w:val="single" w:sz="4" w:space="0" w:color="auto"/>
              <w:left w:val="single" w:sz="4" w:space="0" w:color="auto"/>
              <w:bottom w:val="single" w:sz="4" w:space="0" w:color="auto"/>
              <w:right w:val="single" w:sz="4" w:space="0" w:color="auto"/>
            </w:tcBorders>
          </w:tcPr>
          <w:p w:rsidR="00A636DC" w:rsidRPr="005C11FD" w:rsidRDefault="00A636DC" w:rsidP="00E66D45">
            <w:pPr>
              <w:rPr>
                <w:sz w:val="22"/>
                <w:szCs w:val="22"/>
              </w:rPr>
            </w:pPr>
            <w:r w:rsidRPr="005C11FD">
              <w:rPr>
                <w:b/>
                <w:bCs/>
                <w:sz w:val="22"/>
                <w:szCs w:val="22"/>
              </w:rPr>
              <w:t>Ar pacientui anksčiau taikytas gydymas</w:t>
            </w:r>
          </w:p>
        </w:tc>
      </w:tr>
      <w:tr w:rsidR="00A636DC" w:rsidRPr="005C11FD" w:rsidTr="00E66D45">
        <w:tc>
          <w:tcPr>
            <w:tcW w:w="3081" w:type="dxa"/>
            <w:tcBorders>
              <w:top w:val="single" w:sz="4" w:space="0" w:color="auto"/>
              <w:left w:val="single" w:sz="4" w:space="0" w:color="auto"/>
              <w:bottom w:val="single" w:sz="4" w:space="0" w:color="auto"/>
              <w:right w:val="single" w:sz="4" w:space="0" w:color="auto"/>
            </w:tcBorders>
          </w:tcPr>
          <w:p w:rsidR="00A636DC" w:rsidRPr="005C11FD" w:rsidRDefault="00A636DC" w:rsidP="00E66D45">
            <w:pPr>
              <w:rPr>
                <w:sz w:val="22"/>
                <w:szCs w:val="22"/>
              </w:rPr>
            </w:pPr>
            <w:r w:rsidRPr="005C11FD">
              <w:rPr>
                <w:sz w:val="22"/>
                <w:szCs w:val="22"/>
              </w:rPr>
              <w:t>5–7 mg/ml min.</w:t>
            </w:r>
          </w:p>
        </w:tc>
        <w:tc>
          <w:tcPr>
            <w:tcW w:w="3082" w:type="dxa"/>
            <w:tcBorders>
              <w:top w:val="single" w:sz="4" w:space="0" w:color="auto"/>
              <w:left w:val="single" w:sz="4" w:space="0" w:color="auto"/>
              <w:bottom w:val="single" w:sz="4" w:space="0" w:color="auto"/>
              <w:right w:val="single" w:sz="4" w:space="0" w:color="auto"/>
            </w:tcBorders>
          </w:tcPr>
          <w:p w:rsidR="00A636DC" w:rsidRPr="005C11FD" w:rsidRDefault="00A636DC" w:rsidP="00E66D45">
            <w:pPr>
              <w:rPr>
                <w:sz w:val="22"/>
                <w:szCs w:val="22"/>
              </w:rPr>
            </w:pPr>
            <w:proofErr w:type="spellStart"/>
            <w:r w:rsidRPr="005C11FD">
              <w:rPr>
                <w:sz w:val="22"/>
                <w:szCs w:val="22"/>
              </w:rPr>
              <w:t>Monoterapija</w:t>
            </w:r>
            <w:proofErr w:type="spellEnd"/>
            <w:r w:rsidRPr="005C11FD">
              <w:rPr>
                <w:sz w:val="22"/>
                <w:szCs w:val="22"/>
              </w:rPr>
              <w:t xml:space="preserve"> </w:t>
            </w:r>
            <w:proofErr w:type="spellStart"/>
            <w:r w:rsidRPr="005C11FD">
              <w:rPr>
                <w:sz w:val="22"/>
                <w:szCs w:val="22"/>
              </w:rPr>
              <w:t>karboplatina</w:t>
            </w:r>
            <w:proofErr w:type="spellEnd"/>
          </w:p>
        </w:tc>
        <w:tc>
          <w:tcPr>
            <w:tcW w:w="3082" w:type="dxa"/>
            <w:tcBorders>
              <w:top w:val="single" w:sz="4" w:space="0" w:color="auto"/>
              <w:left w:val="single" w:sz="4" w:space="0" w:color="auto"/>
              <w:bottom w:val="single" w:sz="4" w:space="0" w:color="auto"/>
              <w:right w:val="single" w:sz="4" w:space="0" w:color="auto"/>
            </w:tcBorders>
          </w:tcPr>
          <w:p w:rsidR="00A636DC" w:rsidRPr="005C11FD" w:rsidRDefault="00A636DC" w:rsidP="00E66D45">
            <w:pPr>
              <w:rPr>
                <w:sz w:val="22"/>
                <w:szCs w:val="22"/>
              </w:rPr>
            </w:pPr>
            <w:r w:rsidRPr="005C11FD">
              <w:rPr>
                <w:sz w:val="22"/>
                <w:szCs w:val="22"/>
              </w:rPr>
              <w:t>Anksčiau negydytas</w:t>
            </w:r>
          </w:p>
        </w:tc>
      </w:tr>
      <w:tr w:rsidR="00A636DC" w:rsidRPr="005C11FD" w:rsidTr="00E66D45">
        <w:tc>
          <w:tcPr>
            <w:tcW w:w="3081" w:type="dxa"/>
            <w:tcBorders>
              <w:top w:val="single" w:sz="4" w:space="0" w:color="auto"/>
              <w:left w:val="single" w:sz="4" w:space="0" w:color="auto"/>
              <w:bottom w:val="single" w:sz="4" w:space="0" w:color="auto"/>
              <w:right w:val="single" w:sz="4" w:space="0" w:color="auto"/>
            </w:tcBorders>
          </w:tcPr>
          <w:p w:rsidR="00A636DC" w:rsidRPr="005C11FD" w:rsidRDefault="00A636DC" w:rsidP="00E66D45">
            <w:pPr>
              <w:rPr>
                <w:sz w:val="22"/>
                <w:szCs w:val="22"/>
              </w:rPr>
            </w:pPr>
            <w:r w:rsidRPr="005C11FD">
              <w:rPr>
                <w:sz w:val="22"/>
                <w:szCs w:val="22"/>
              </w:rPr>
              <w:t>4–6 mg/ml min.</w:t>
            </w:r>
          </w:p>
        </w:tc>
        <w:tc>
          <w:tcPr>
            <w:tcW w:w="3082" w:type="dxa"/>
            <w:tcBorders>
              <w:top w:val="single" w:sz="4" w:space="0" w:color="auto"/>
              <w:left w:val="single" w:sz="4" w:space="0" w:color="auto"/>
              <w:bottom w:val="single" w:sz="4" w:space="0" w:color="auto"/>
              <w:right w:val="single" w:sz="4" w:space="0" w:color="auto"/>
            </w:tcBorders>
          </w:tcPr>
          <w:p w:rsidR="00A636DC" w:rsidRPr="005C11FD" w:rsidRDefault="00A636DC" w:rsidP="00E66D45">
            <w:pPr>
              <w:rPr>
                <w:sz w:val="22"/>
                <w:szCs w:val="22"/>
              </w:rPr>
            </w:pPr>
            <w:proofErr w:type="spellStart"/>
            <w:r w:rsidRPr="005C11FD">
              <w:rPr>
                <w:sz w:val="22"/>
                <w:szCs w:val="22"/>
              </w:rPr>
              <w:t>Monoterapija</w:t>
            </w:r>
            <w:proofErr w:type="spellEnd"/>
            <w:r w:rsidRPr="005C11FD">
              <w:rPr>
                <w:sz w:val="22"/>
                <w:szCs w:val="22"/>
              </w:rPr>
              <w:t xml:space="preserve"> </w:t>
            </w:r>
            <w:proofErr w:type="spellStart"/>
            <w:r w:rsidRPr="005C11FD">
              <w:rPr>
                <w:sz w:val="22"/>
                <w:szCs w:val="22"/>
              </w:rPr>
              <w:t>karboplatina</w:t>
            </w:r>
            <w:proofErr w:type="spellEnd"/>
          </w:p>
        </w:tc>
        <w:tc>
          <w:tcPr>
            <w:tcW w:w="3082" w:type="dxa"/>
            <w:tcBorders>
              <w:top w:val="single" w:sz="4" w:space="0" w:color="auto"/>
              <w:left w:val="single" w:sz="4" w:space="0" w:color="auto"/>
              <w:bottom w:val="single" w:sz="4" w:space="0" w:color="auto"/>
              <w:right w:val="single" w:sz="4" w:space="0" w:color="auto"/>
            </w:tcBorders>
          </w:tcPr>
          <w:p w:rsidR="00A636DC" w:rsidRPr="005C11FD" w:rsidRDefault="00A636DC" w:rsidP="00E66D45">
            <w:pPr>
              <w:rPr>
                <w:sz w:val="22"/>
                <w:szCs w:val="22"/>
              </w:rPr>
            </w:pPr>
            <w:r w:rsidRPr="005C11FD">
              <w:rPr>
                <w:sz w:val="22"/>
                <w:szCs w:val="22"/>
              </w:rPr>
              <w:t>Anksčiau gydytas</w:t>
            </w:r>
          </w:p>
        </w:tc>
      </w:tr>
      <w:tr w:rsidR="00A636DC" w:rsidRPr="005C11FD" w:rsidTr="00E66D45">
        <w:tc>
          <w:tcPr>
            <w:tcW w:w="3081" w:type="dxa"/>
            <w:tcBorders>
              <w:top w:val="single" w:sz="4" w:space="0" w:color="auto"/>
              <w:left w:val="single" w:sz="4" w:space="0" w:color="auto"/>
              <w:bottom w:val="single" w:sz="4" w:space="0" w:color="auto"/>
              <w:right w:val="single" w:sz="4" w:space="0" w:color="auto"/>
            </w:tcBorders>
          </w:tcPr>
          <w:p w:rsidR="00A636DC" w:rsidRPr="005C11FD" w:rsidRDefault="00A636DC" w:rsidP="00E66D45">
            <w:pPr>
              <w:rPr>
                <w:sz w:val="22"/>
                <w:szCs w:val="22"/>
              </w:rPr>
            </w:pPr>
            <w:r w:rsidRPr="005C11FD">
              <w:rPr>
                <w:sz w:val="22"/>
                <w:szCs w:val="22"/>
              </w:rPr>
              <w:t>4–6 mg/ml min.</w:t>
            </w:r>
          </w:p>
        </w:tc>
        <w:tc>
          <w:tcPr>
            <w:tcW w:w="3082" w:type="dxa"/>
            <w:tcBorders>
              <w:top w:val="single" w:sz="4" w:space="0" w:color="auto"/>
              <w:left w:val="single" w:sz="4" w:space="0" w:color="auto"/>
              <w:bottom w:val="single" w:sz="4" w:space="0" w:color="auto"/>
              <w:right w:val="single" w:sz="4" w:space="0" w:color="auto"/>
            </w:tcBorders>
          </w:tcPr>
          <w:p w:rsidR="00A636DC" w:rsidRPr="005C11FD" w:rsidRDefault="00A636DC" w:rsidP="00E66D45">
            <w:pPr>
              <w:rPr>
                <w:sz w:val="22"/>
                <w:szCs w:val="22"/>
              </w:rPr>
            </w:pPr>
            <w:proofErr w:type="spellStart"/>
            <w:r w:rsidRPr="005C11FD">
              <w:rPr>
                <w:sz w:val="22"/>
                <w:szCs w:val="22"/>
              </w:rPr>
              <w:t>Karboplatina</w:t>
            </w:r>
            <w:proofErr w:type="spellEnd"/>
            <w:r w:rsidRPr="005C11FD">
              <w:rPr>
                <w:sz w:val="22"/>
                <w:szCs w:val="22"/>
              </w:rPr>
              <w:t xml:space="preserve"> kartu su </w:t>
            </w:r>
            <w:proofErr w:type="spellStart"/>
            <w:r w:rsidRPr="005C11FD">
              <w:rPr>
                <w:sz w:val="22"/>
                <w:szCs w:val="22"/>
              </w:rPr>
              <w:t>ciklofosfamidu</w:t>
            </w:r>
            <w:proofErr w:type="spellEnd"/>
          </w:p>
        </w:tc>
        <w:tc>
          <w:tcPr>
            <w:tcW w:w="3082" w:type="dxa"/>
            <w:tcBorders>
              <w:top w:val="single" w:sz="4" w:space="0" w:color="auto"/>
              <w:left w:val="single" w:sz="4" w:space="0" w:color="auto"/>
              <w:bottom w:val="single" w:sz="4" w:space="0" w:color="auto"/>
              <w:right w:val="single" w:sz="4" w:space="0" w:color="auto"/>
            </w:tcBorders>
          </w:tcPr>
          <w:p w:rsidR="00A636DC" w:rsidRPr="005C11FD" w:rsidRDefault="00A636DC" w:rsidP="00E66D45">
            <w:pPr>
              <w:rPr>
                <w:sz w:val="22"/>
                <w:szCs w:val="22"/>
              </w:rPr>
            </w:pPr>
            <w:r w:rsidRPr="005C11FD">
              <w:rPr>
                <w:sz w:val="22"/>
                <w:szCs w:val="22"/>
              </w:rPr>
              <w:t>Anksčiau negydytas</w:t>
            </w:r>
          </w:p>
        </w:tc>
      </w:tr>
    </w:tbl>
    <w:p w:rsidR="00A636DC" w:rsidRPr="005C11FD" w:rsidRDefault="00A636DC" w:rsidP="00A636DC">
      <w:pPr>
        <w:rPr>
          <w:i/>
          <w:strike/>
          <w:sz w:val="22"/>
          <w:szCs w:val="22"/>
        </w:rPr>
      </w:pPr>
    </w:p>
    <w:p w:rsidR="00A636DC" w:rsidRPr="005C11FD" w:rsidRDefault="00A636DC" w:rsidP="00A636DC">
      <w:pPr>
        <w:rPr>
          <w:sz w:val="22"/>
          <w:szCs w:val="22"/>
        </w:rPr>
      </w:pPr>
      <w:r w:rsidRPr="005C11FD">
        <w:rPr>
          <w:i/>
          <w:iCs/>
          <w:sz w:val="22"/>
          <w:szCs w:val="22"/>
        </w:rPr>
        <w:t>Pastaba:</w:t>
      </w:r>
      <w:r w:rsidRPr="005C11FD">
        <w:rPr>
          <w:i/>
          <w:sz w:val="22"/>
          <w:szCs w:val="22"/>
        </w:rPr>
        <w:t xml:space="preserve"> </w:t>
      </w:r>
      <w:r w:rsidRPr="005C11FD">
        <w:rPr>
          <w:sz w:val="22"/>
          <w:szCs w:val="22"/>
        </w:rPr>
        <w:t xml:space="preserve">pagal </w:t>
      </w:r>
      <w:proofErr w:type="spellStart"/>
      <w:r w:rsidRPr="005C11FD">
        <w:rPr>
          <w:sz w:val="22"/>
          <w:szCs w:val="22"/>
        </w:rPr>
        <w:t>Calvert</w:t>
      </w:r>
      <w:proofErr w:type="spellEnd"/>
      <w:r w:rsidRPr="005C11FD">
        <w:rPr>
          <w:sz w:val="22"/>
          <w:szCs w:val="22"/>
        </w:rPr>
        <w:t xml:space="preserve"> formulę bendra </w:t>
      </w: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dozė yra apskaičiuojama mg, bet ne mg/m². </w:t>
      </w:r>
    </w:p>
    <w:p w:rsidR="00A636DC" w:rsidRPr="005C11FD" w:rsidRDefault="00A636DC" w:rsidP="00A636DC">
      <w:pPr>
        <w:rPr>
          <w:sz w:val="22"/>
          <w:szCs w:val="22"/>
        </w:rPr>
      </w:pPr>
    </w:p>
    <w:p w:rsidR="00A636DC" w:rsidRPr="005C11FD" w:rsidRDefault="00A636DC" w:rsidP="00A636DC">
      <w:pPr>
        <w:rPr>
          <w:sz w:val="22"/>
          <w:szCs w:val="22"/>
        </w:rPr>
      </w:pPr>
      <w:r w:rsidRPr="005C11FD">
        <w:rPr>
          <w:sz w:val="22"/>
          <w:szCs w:val="22"/>
        </w:rPr>
        <w:t xml:space="preserve">Gydymą </w:t>
      </w:r>
      <w:proofErr w:type="spellStart"/>
      <w:r w:rsidRPr="005C11FD">
        <w:rPr>
          <w:sz w:val="22"/>
          <w:szCs w:val="22"/>
        </w:rPr>
        <w:t>karboplatina</w:t>
      </w:r>
      <w:proofErr w:type="spellEnd"/>
      <w:r w:rsidRPr="005C11FD">
        <w:rPr>
          <w:sz w:val="22"/>
          <w:szCs w:val="22"/>
        </w:rPr>
        <w:t xml:space="preserve"> galima kartoti ne anksčiau, kaip praėjus 4 savaitėms po paskutinio gydymo kurso ir (arba) kai </w:t>
      </w:r>
      <w:proofErr w:type="spellStart"/>
      <w:r w:rsidRPr="005C11FD">
        <w:rPr>
          <w:sz w:val="22"/>
          <w:szCs w:val="22"/>
        </w:rPr>
        <w:t>neutrofilų</w:t>
      </w:r>
      <w:proofErr w:type="spellEnd"/>
      <w:r w:rsidRPr="005C11FD">
        <w:rPr>
          <w:sz w:val="22"/>
          <w:szCs w:val="22"/>
        </w:rPr>
        <w:t xml:space="preserve"> kiekis padaugėja bent iki 2000 ląstelių/mm³, o trombocitų – iki 100 000 ląstelių/mm³. </w:t>
      </w:r>
    </w:p>
    <w:p w:rsidR="00A636DC" w:rsidRPr="005C11FD" w:rsidRDefault="00A636DC" w:rsidP="00A636DC">
      <w:pPr>
        <w:rPr>
          <w:sz w:val="22"/>
          <w:szCs w:val="22"/>
        </w:rPr>
      </w:pPr>
    </w:p>
    <w:p w:rsidR="00A636DC" w:rsidRPr="005C11FD" w:rsidRDefault="00A636DC" w:rsidP="00A636DC">
      <w:pPr>
        <w:rPr>
          <w:sz w:val="22"/>
          <w:szCs w:val="22"/>
        </w:rPr>
      </w:pPr>
      <w:r w:rsidRPr="005C11FD">
        <w:rPr>
          <w:sz w:val="22"/>
          <w:szCs w:val="22"/>
        </w:rPr>
        <w:t>Pradinę dozę rekomenduojama sumažinti 20–25 % tiems pacientams, kurie susiduria su tokiais rizikos faktoriais, kaip anksčiau atliktas kaulų čiulpų slopinimo gydymas ir paciento veiklumo būklė įvertinti mažu balu (ECOG-</w:t>
      </w:r>
      <w:proofErr w:type="spellStart"/>
      <w:r w:rsidRPr="005C11FD">
        <w:rPr>
          <w:sz w:val="22"/>
          <w:szCs w:val="22"/>
        </w:rPr>
        <w:t>Zubrod</w:t>
      </w:r>
      <w:proofErr w:type="spellEnd"/>
      <w:r w:rsidRPr="005C11FD">
        <w:rPr>
          <w:sz w:val="22"/>
          <w:szCs w:val="22"/>
        </w:rPr>
        <w:t xml:space="preserve"> 2–4 arba </w:t>
      </w:r>
      <w:proofErr w:type="spellStart"/>
      <w:r w:rsidRPr="005C11FD">
        <w:rPr>
          <w:sz w:val="22"/>
          <w:szCs w:val="22"/>
        </w:rPr>
        <w:t>Karnovskio</w:t>
      </w:r>
      <w:proofErr w:type="spellEnd"/>
      <w:r w:rsidRPr="005C11FD">
        <w:rPr>
          <w:sz w:val="22"/>
          <w:szCs w:val="22"/>
        </w:rPr>
        <w:t xml:space="preserve"> indeksas mažesnis kaip 80 balų). </w:t>
      </w:r>
    </w:p>
    <w:p w:rsidR="00A636DC" w:rsidRPr="005C11FD" w:rsidRDefault="00A636DC" w:rsidP="00A636DC">
      <w:pPr>
        <w:rPr>
          <w:sz w:val="22"/>
          <w:szCs w:val="22"/>
        </w:rPr>
      </w:pPr>
      <w:r w:rsidRPr="005C11FD">
        <w:rPr>
          <w:sz w:val="22"/>
          <w:szCs w:val="22"/>
        </w:rPr>
        <w:t xml:space="preserve">Koreguojant dozę ateičiai rekomenduojama nustatyti apatinę hematologinių parametrų ribą atliekant savaitinius kraujo koncentracijos skaičiavimus pirminių gydymo </w:t>
      </w:r>
      <w:proofErr w:type="spellStart"/>
      <w:r w:rsidRPr="005C11FD">
        <w:rPr>
          <w:sz w:val="22"/>
          <w:szCs w:val="22"/>
        </w:rPr>
        <w:t>karboplatinos</w:t>
      </w:r>
      <w:proofErr w:type="spellEnd"/>
      <w:r w:rsidRPr="005C11FD">
        <w:rPr>
          <w:sz w:val="22"/>
          <w:szCs w:val="22"/>
        </w:rPr>
        <w:t xml:space="preserve"> infuzija kursų metu.</w:t>
      </w:r>
    </w:p>
    <w:p w:rsidR="00A636DC" w:rsidRPr="005C11FD" w:rsidRDefault="00A636DC" w:rsidP="00A636DC">
      <w:pPr>
        <w:rPr>
          <w:sz w:val="22"/>
          <w:szCs w:val="22"/>
        </w:rPr>
      </w:pPr>
    </w:p>
    <w:p w:rsidR="00A636DC" w:rsidRPr="005C11FD" w:rsidRDefault="00A636DC" w:rsidP="00A636DC">
      <w:pPr>
        <w:pStyle w:val="prastasiniatinklio"/>
        <w:spacing w:before="0" w:beforeAutospacing="0" w:after="0" w:afterAutospacing="0"/>
        <w:rPr>
          <w:sz w:val="22"/>
          <w:szCs w:val="22"/>
        </w:rPr>
      </w:pPr>
      <w:r w:rsidRPr="005C11FD">
        <w:rPr>
          <w:sz w:val="22"/>
          <w:szCs w:val="22"/>
          <w:u w:val="single"/>
        </w:rPr>
        <w:t>Inkstų funkcijos sutrikimas</w:t>
      </w:r>
    </w:p>
    <w:p w:rsidR="00A636DC" w:rsidRPr="005C11FD" w:rsidRDefault="00A636DC" w:rsidP="00A636DC">
      <w:pPr>
        <w:pStyle w:val="prastasiniatinklio"/>
        <w:spacing w:before="0" w:beforeAutospacing="0" w:after="0" w:afterAutospacing="0"/>
        <w:rPr>
          <w:sz w:val="22"/>
          <w:szCs w:val="22"/>
        </w:rPr>
      </w:pPr>
      <w:r w:rsidRPr="005C11FD">
        <w:rPr>
          <w:sz w:val="22"/>
          <w:szCs w:val="22"/>
        </w:rPr>
        <w:t xml:space="preserve">Pacientams, kurie serga inkstų funkcijos sutrikimu, būtina sumažinti </w:t>
      </w:r>
      <w:proofErr w:type="spellStart"/>
      <w:r w:rsidRPr="005C11FD">
        <w:rPr>
          <w:sz w:val="22"/>
          <w:szCs w:val="22"/>
        </w:rPr>
        <w:t>karboplatinos</w:t>
      </w:r>
      <w:proofErr w:type="spellEnd"/>
      <w:r w:rsidRPr="005C11FD">
        <w:rPr>
          <w:sz w:val="22"/>
          <w:szCs w:val="22"/>
        </w:rPr>
        <w:t xml:space="preserve"> dozę (žr. </w:t>
      </w:r>
      <w:proofErr w:type="spellStart"/>
      <w:r w:rsidRPr="005C11FD">
        <w:rPr>
          <w:sz w:val="22"/>
          <w:szCs w:val="22"/>
        </w:rPr>
        <w:t>Calvert</w:t>
      </w:r>
      <w:proofErr w:type="spellEnd"/>
      <w:r w:rsidRPr="005C11FD">
        <w:rPr>
          <w:sz w:val="22"/>
          <w:szCs w:val="22"/>
        </w:rPr>
        <w:t xml:space="preserve"> formulę) ir matuoti hematologinius rodmenis bei stebėti inkstų funkciją.</w:t>
      </w:r>
    </w:p>
    <w:p w:rsidR="00A636DC" w:rsidRPr="005C11FD" w:rsidRDefault="00A636DC" w:rsidP="00A636DC">
      <w:pPr>
        <w:pStyle w:val="prastasiniatinklio"/>
        <w:spacing w:before="0" w:beforeAutospacing="0" w:after="0" w:afterAutospacing="0"/>
        <w:rPr>
          <w:sz w:val="22"/>
          <w:szCs w:val="22"/>
        </w:rPr>
      </w:pPr>
      <w:r w:rsidRPr="005C11FD">
        <w:rPr>
          <w:sz w:val="22"/>
          <w:szCs w:val="22"/>
        </w:rPr>
        <w:t xml:space="preserve">Pacientams, kurių </w:t>
      </w:r>
      <w:proofErr w:type="spellStart"/>
      <w:r w:rsidRPr="005C11FD">
        <w:rPr>
          <w:sz w:val="22"/>
          <w:szCs w:val="22"/>
        </w:rPr>
        <w:t>kreatinino</w:t>
      </w:r>
      <w:proofErr w:type="spellEnd"/>
      <w:r w:rsidRPr="005C11FD">
        <w:rPr>
          <w:sz w:val="22"/>
          <w:szCs w:val="22"/>
        </w:rPr>
        <w:t xml:space="preserve"> klirenso rodmuo mažesnis kaip 60 ml/min., yra didesnė kaulų čiulpų slopinimo rizika. Sunkios </w:t>
      </w:r>
      <w:proofErr w:type="spellStart"/>
      <w:r w:rsidRPr="005C11FD">
        <w:rPr>
          <w:sz w:val="22"/>
          <w:szCs w:val="22"/>
        </w:rPr>
        <w:t>leukopenijos</w:t>
      </w:r>
      <w:proofErr w:type="spellEnd"/>
      <w:r w:rsidRPr="005C11FD">
        <w:rPr>
          <w:sz w:val="22"/>
          <w:szCs w:val="22"/>
        </w:rPr>
        <w:t xml:space="preserve">, </w:t>
      </w:r>
      <w:proofErr w:type="spellStart"/>
      <w:r w:rsidRPr="005C11FD">
        <w:rPr>
          <w:sz w:val="22"/>
          <w:szCs w:val="22"/>
        </w:rPr>
        <w:t>neutropenijos</w:t>
      </w:r>
      <w:proofErr w:type="spellEnd"/>
      <w:r w:rsidRPr="005C11FD">
        <w:rPr>
          <w:sz w:val="22"/>
          <w:szCs w:val="22"/>
        </w:rPr>
        <w:t xml:space="preserve"> ar </w:t>
      </w:r>
      <w:proofErr w:type="spellStart"/>
      <w:r w:rsidRPr="005C11FD">
        <w:rPr>
          <w:sz w:val="22"/>
          <w:szCs w:val="22"/>
        </w:rPr>
        <w:t>trombocitopenijos</w:t>
      </w:r>
      <w:proofErr w:type="spellEnd"/>
      <w:r w:rsidRPr="005C11FD">
        <w:rPr>
          <w:sz w:val="22"/>
          <w:szCs w:val="22"/>
        </w:rPr>
        <w:t xml:space="preserve"> dažnis buvo palaikomas esant maždaug 25 % laikantis šių rekomendacijų dėl vartojamos dozės:</w:t>
      </w:r>
    </w:p>
    <w:p w:rsidR="00A636DC" w:rsidRPr="005C11FD" w:rsidRDefault="00A636DC" w:rsidP="00A636DC">
      <w:pPr>
        <w:pStyle w:val="prastasiniatinklio"/>
        <w:spacing w:before="0" w:beforeAutospacing="0" w:after="0" w:afterAutospacing="0"/>
        <w:rPr>
          <w:sz w:val="22"/>
          <w:szCs w:val="22"/>
          <w:u w:val="single"/>
        </w:rPr>
      </w:pPr>
    </w:p>
    <w:p w:rsidR="00A636DC" w:rsidRPr="005C11FD" w:rsidRDefault="00A636DC" w:rsidP="00A636DC">
      <w:pPr>
        <w:pStyle w:val="prastasiniatinklio"/>
        <w:spacing w:before="0" w:beforeAutospacing="0" w:after="0" w:afterAutospacing="0"/>
        <w:rPr>
          <w:sz w:val="22"/>
          <w:szCs w:val="22"/>
        </w:rPr>
      </w:pPr>
      <w:r w:rsidRPr="005C11FD">
        <w:rPr>
          <w:sz w:val="22"/>
          <w:szCs w:val="22"/>
          <w:u w:val="single"/>
        </w:rPr>
        <w:t>Gydymas vaistinių preparatų deriniais</w:t>
      </w:r>
    </w:p>
    <w:p w:rsidR="00A636DC" w:rsidRPr="005C11FD" w:rsidRDefault="00A636DC" w:rsidP="00A636DC">
      <w:pPr>
        <w:pStyle w:val="Bullet"/>
        <w:spacing w:line="240" w:lineRule="auto"/>
        <w:ind w:left="0" w:firstLine="0"/>
        <w:rPr>
          <w:rFonts w:ascii="Times New Roman" w:hAnsi="Times New Roman" w:cs="Times New Roman"/>
          <w:sz w:val="22"/>
          <w:szCs w:val="22"/>
        </w:rPr>
      </w:pPr>
      <w:r w:rsidRPr="005C11FD">
        <w:rPr>
          <w:rFonts w:ascii="Times New Roman" w:hAnsi="Times New Roman" w:cs="Times New Roman"/>
          <w:sz w:val="22"/>
          <w:szCs w:val="22"/>
        </w:rPr>
        <w:t xml:space="preserve">Kad gydymas </w:t>
      </w:r>
      <w:proofErr w:type="spellStart"/>
      <w:r w:rsidRPr="005C11FD">
        <w:rPr>
          <w:rFonts w:ascii="Times New Roman" w:hAnsi="Times New Roman" w:cs="Times New Roman"/>
          <w:sz w:val="22"/>
          <w:szCs w:val="22"/>
        </w:rPr>
        <w:t>karboplatinos</w:t>
      </w:r>
      <w:proofErr w:type="spellEnd"/>
      <w:r w:rsidRPr="005C11FD">
        <w:rPr>
          <w:rFonts w:ascii="Times New Roman" w:hAnsi="Times New Roman" w:cs="Times New Roman"/>
          <w:sz w:val="22"/>
          <w:szCs w:val="22"/>
        </w:rPr>
        <w:t xml:space="preserve"> infuzija kartu su kitais kaulų čiulpus slopinančiais vaistiniais preparatais būtų optimalus, </w:t>
      </w:r>
      <w:proofErr w:type="spellStart"/>
      <w:r w:rsidRPr="005C11FD">
        <w:rPr>
          <w:rFonts w:ascii="Times New Roman" w:hAnsi="Times New Roman" w:cs="Times New Roman"/>
          <w:sz w:val="22"/>
          <w:szCs w:val="22"/>
        </w:rPr>
        <w:t>karboplatinos</w:t>
      </w:r>
      <w:proofErr w:type="spellEnd"/>
      <w:r w:rsidRPr="005C11FD">
        <w:rPr>
          <w:rFonts w:ascii="Times New Roman" w:hAnsi="Times New Roman" w:cs="Times New Roman"/>
          <w:sz w:val="22"/>
          <w:szCs w:val="22"/>
        </w:rPr>
        <w:t xml:space="preserve"> dozę reikia keisti pagal gydymo schemą ir planą.</w:t>
      </w:r>
    </w:p>
    <w:p w:rsidR="00A636DC" w:rsidRPr="005C11FD" w:rsidRDefault="00A636DC" w:rsidP="00A636DC">
      <w:pPr>
        <w:pStyle w:val="Bullet"/>
        <w:spacing w:line="240" w:lineRule="auto"/>
        <w:ind w:left="0" w:firstLine="0"/>
        <w:rPr>
          <w:rFonts w:ascii="Times New Roman" w:hAnsi="Times New Roman" w:cs="Times New Roman"/>
          <w:strike/>
          <w:sz w:val="22"/>
          <w:szCs w:val="22"/>
        </w:rPr>
      </w:pPr>
    </w:p>
    <w:p w:rsidR="00A636DC" w:rsidRPr="005C11FD" w:rsidRDefault="00A636DC" w:rsidP="00A636DC">
      <w:pPr>
        <w:pStyle w:val="prastasiniatinklio"/>
        <w:spacing w:before="0" w:beforeAutospacing="0" w:after="0" w:afterAutospacing="0"/>
        <w:rPr>
          <w:strike/>
          <w:sz w:val="22"/>
          <w:szCs w:val="22"/>
          <w:u w:val="single"/>
        </w:rPr>
      </w:pPr>
      <w:r w:rsidRPr="005C11FD">
        <w:rPr>
          <w:sz w:val="22"/>
          <w:szCs w:val="22"/>
          <w:u w:val="single"/>
        </w:rPr>
        <w:t>Vaikai ir paaugliai</w:t>
      </w:r>
    </w:p>
    <w:p w:rsidR="00A636DC" w:rsidRPr="005C11FD" w:rsidRDefault="00A636DC" w:rsidP="00A636DC">
      <w:pPr>
        <w:pStyle w:val="prastasiniatinklio"/>
        <w:spacing w:before="0" w:beforeAutospacing="0" w:after="0" w:afterAutospacing="0"/>
        <w:rPr>
          <w:sz w:val="22"/>
          <w:szCs w:val="22"/>
        </w:rPr>
      </w:pPr>
      <w:r w:rsidRPr="005C11FD">
        <w:rPr>
          <w:sz w:val="22"/>
          <w:szCs w:val="22"/>
        </w:rPr>
        <w:t xml:space="preserve">Saugumas ir veiksmingumas vaikams ir paaugliams dar neištirti. Duomenų nėra. Kadangi nėra pakankamos </w:t>
      </w:r>
      <w:proofErr w:type="spellStart"/>
      <w:r w:rsidRPr="005C11FD">
        <w:rPr>
          <w:sz w:val="22"/>
          <w:szCs w:val="22"/>
        </w:rPr>
        <w:t>karboplatinos</w:t>
      </w:r>
      <w:proofErr w:type="spellEnd"/>
      <w:r w:rsidRPr="005C11FD">
        <w:rPr>
          <w:sz w:val="22"/>
          <w:szCs w:val="22"/>
        </w:rPr>
        <w:t xml:space="preserve"> vartojimo vaikams ir paaugliams patirties, specifinių rekomendacijų dėl dozės pateikti negalima.</w:t>
      </w:r>
    </w:p>
    <w:p w:rsidR="00A636DC" w:rsidRPr="005C11FD" w:rsidRDefault="00A636DC" w:rsidP="00A636DC">
      <w:pPr>
        <w:pStyle w:val="prastasiniatinklio"/>
        <w:spacing w:before="0" w:beforeAutospacing="0" w:after="0" w:afterAutospacing="0"/>
        <w:rPr>
          <w:sz w:val="22"/>
          <w:szCs w:val="22"/>
        </w:rPr>
      </w:pPr>
    </w:p>
    <w:p w:rsidR="00A636DC" w:rsidRPr="005C11FD" w:rsidRDefault="00A636DC" w:rsidP="00A636DC">
      <w:pPr>
        <w:pStyle w:val="prastasiniatinklio"/>
        <w:keepNext/>
        <w:spacing w:before="0" w:beforeAutospacing="0" w:after="0" w:afterAutospacing="0"/>
        <w:rPr>
          <w:sz w:val="22"/>
          <w:szCs w:val="22"/>
        </w:rPr>
      </w:pPr>
      <w:r w:rsidRPr="005C11FD">
        <w:rPr>
          <w:sz w:val="22"/>
          <w:szCs w:val="22"/>
          <w:u w:val="single"/>
        </w:rPr>
        <w:t>Senyvi pacientai</w:t>
      </w:r>
    </w:p>
    <w:p w:rsidR="00A636DC" w:rsidRPr="005C11FD" w:rsidRDefault="00A636DC" w:rsidP="00A636DC">
      <w:pPr>
        <w:pStyle w:val="Default"/>
        <w:keepNext/>
        <w:rPr>
          <w:rFonts w:ascii="Times New Roman" w:hAnsi="Times New Roman"/>
          <w:sz w:val="22"/>
          <w:szCs w:val="22"/>
        </w:rPr>
      </w:pPr>
      <w:r w:rsidRPr="005C11FD">
        <w:rPr>
          <w:rFonts w:ascii="Times New Roman" w:hAnsi="Times New Roman"/>
          <w:sz w:val="22"/>
          <w:szCs w:val="22"/>
        </w:rPr>
        <w:t xml:space="preserve">Jei pacientas vyresnis nei 65 metų, </w:t>
      </w:r>
      <w:proofErr w:type="spellStart"/>
      <w:r w:rsidRPr="005C11FD">
        <w:rPr>
          <w:rFonts w:ascii="Times New Roman" w:hAnsi="Times New Roman"/>
          <w:sz w:val="22"/>
          <w:szCs w:val="22"/>
        </w:rPr>
        <w:t>karboplatinos</w:t>
      </w:r>
      <w:proofErr w:type="spellEnd"/>
      <w:r w:rsidRPr="005C11FD">
        <w:rPr>
          <w:rFonts w:ascii="Times New Roman" w:hAnsi="Times New Roman"/>
          <w:sz w:val="22"/>
          <w:szCs w:val="22"/>
        </w:rPr>
        <w:t xml:space="preserve"> dozę reikia koreguoti atsižvelgiant į jų bendrąją sveikatos būklę pirmojo ir paskesnių gydymo kursų metu.</w:t>
      </w:r>
    </w:p>
    <w:p w:rsidR="00A636DC" w:rsidRPr="005C11FD" w:rsidRDefault="00A636DC" w:rsidP="00A636DC">
      <w:pPr>
        <w:pStyle w:val="prastasiniatinklio"/>
        <w:spacing w:before="0" w:beforeAutospacing="0" w:after="0" w:afterAutospacing="0"/>
        <w:rPr>
          <w:sz w:val="22"/>
          <w:szCs w:val="22"/>
          <w:u w:val="single"/>
        </w:rPr>
      </w:pPr>
    </w:p>
    <w:p w:rsidR="00A636DC" w:rsidRPr="005C11FD" w:rsidRDefault="00A636DC" w:rsidP="00A636DC">
      <w:pPr>
        <w:pStyle w:val="prastasiniatinklio"/>
        <w:keepNext/>
        <w:spacing w:before="0" w:beforeAutospacing="0" w:after="0" w:afterAutospacing="0"/>
        <w:rPr>
          <w:sz w:val="22"/>
          <w:szCs w:val="22"/>
        </w:rPr>
      </w:pPr>
      <w:r w:rsidRPr="005C11FD">
        <w:rPr>
          <w:sz w:val="22"/>
          <w:szCs w:val="22"/>
          <w:u w:val="single"/>
        </w:rPr>
        <w:t>Tirpinimas ir praskiedimas</w:t>
      </w:r>
    </w:p>
    <w:p w:rsidR="00A636DC" w:rsidRPr="005C11FD" w:rsidRDefault="00A636DC" w:rsidP="00A636DC">
      <w:pPr>
        <w:keepNext/>
        <w:autoSpaceDE w:val="0"/>
        <w:autoSpaceDN w:val="0"/>
        <w:adjustRightInd w:val="0"/>
        <w:rPr>
          <w:sz w:val="22"/>
          <w:szCs w:val="22"/>
        </w:rPr>
      </w:pPr>
      <w:r w:rsidRPr="005C11FD">
        <w:rPr>
          <w:sz w:val="22"/>
          <w:szCs w:val="22"/>
        </w:rPr>
        <w:t>Prieš infuziją vaistinį preparatą reikia praskiesti 5 % (50 mg/ml) gliukozės arba 0,9 % (9 mg/ml) natrio chlorido tirpalu, kad butų paruoštas 0,5 mg/ml koncentracijos tirpalas.</w:t>
      </w:r>
    </w:p>
    <w:p w:rsidR="00A636DC" w:rsidRPr="005C11FD" w:rsidRDefault="00A636DC" w:rsidP="00A636DC">
      <w:pPr>
        <w:autoSpaceDE w:val="0"/>
        <w:autoSpaceDN w:val="0"/>
        <w:adjustRightInd w:val="0"/>
        <w:rPr>
          <w:sz w:val="22"/>
          <w:szCs w:val="22"/>
        </w:rPr>
      </w:pPr>
    </w:p>
    <w:p w:rsidR="00A636DC" w:rsidRPr="005C11FD" w:rsidRDefault="00A636DC" w:rsidP="00A636DC">
      <w:pPr>
        <w:autoSpaceDE w:val="0"/>
        <w:autoSpaceDN w:val="0"/>
        <w:adjustRightInd w:val="0"/>
        <w:rPr>
          <w:sz w:val="22"/>
          <w:szCs w:val="22"/>
          <w:u w:val="single"/>
        </w:rPr>
      </w:pPr>
      <w:r w:rsidRPr="005C11FD">
        <w:rPr>
          <w:sz w:val="22"/>
          <w:szCs w:val="22"/>
          <w:u w:val="single"/>
        </w:rPr>
        <w:t>Vartojimo metodas</w:t>
      </w:r>
    </w:p>
    <w:p w:rsidR="00A636DC" w:rsidRPr="005C11FD" w:rsidRDefault="00A636DC" w:rsidP="00A636DC">
      <w:pPr>
        <w:autoSpaceDE w:val="0"/>
        <w:autoSpaceDN w:val="0"/>
        <w:adjustRightInd w:val="0"/>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reikia vartoti tik leidžiant į veną.</w:t>
      </w:r>
    </w:p>
    <w:p w:rsidR="00A636DC" w:rsidRPr="005C11FD" w:rsidRDefault="00A636DC" w:rsidP="00A636DC">
      <w:pPr>
        <w:pStyle w:val="Default"/>
        <w:rPr>
          <w:rFonts w:ascii="Times New Roman" w:hAnsi="Times New Roman"/>
          <w:b/>
          <w:sz w:val="22"/>
          <w:szCs w:val="22"/>
        </w:rPr>
      </w:pPr>
    </w:p>
    <w:p w:rsidR="00A636DC" w:rsidRPr="005C11FD" w:rsidRDefault="00A636DC" w:rsidP="00A636DC">
      <w:pPr>
        <w:pStyle w:val="Default"/>
        <w:keepNext/>
        <w:rPr>
          <w:rFonts w:ascii="Times New Roman" w:hAnsi="Times New Roman"/>
          <w:b/>
          <w:bCs/>
          <w:sz w:val="22"/>
          <w:szCs w:val="22"/>
        </w:rPr>
      </w:pPr>
      <w:r w:rsidRPr="005C11FD">
        <w:rPr>
          <w:rFonts w:ascii="Times New Roman" w:hAnsi="Times New Roman"/>
          <w:b/>
          <w:bCs/>
          <w:sz w:val="22"/>
          <w:szCs w:val="22"/>
        </w:rPr>
        <w:t>Nesuderinamumai</w:t>
      </w:r>
    </w:p>
    <w:p w:rsidR="00A636DC" w:rsidRPr="005C11FD" w:rsidRDefault="00A636DC" w:rsidP="00A636DC">
      <w:pPr>
        <w:keepNext/>
        <w:autoSpaceDE w:val="0"/>
        <w:autoSpaceDN w:val="0"/>
        <w:adjustRightInd w:val="0"/>
        <w:rPr>
          <w:sz w:val="22"/>
          <w:szCs w:val="22"/>
        </w:rPr>
      </w:pPr>
      <w:proofErr w:type="spellStart"/>
      <w:r w:rsidRPr="005C11FD">
        <w:rPr>
          <w:sz w:val="22"/>
          <w:szCs w:val="22"/>
        </w:rPr>
        <w:t>Karboplatinai</w:t>
      </w:r>
      <w:proofErr w:type="spellEnd"/>
      <w:r w:rsidRPr="005C11FD">
        <w:rPr>
          <w:sz w:val="22"/>
          <w:szCs w:val="22"/>
        </w:rPr>
        <w:t xml:space="preserve"> sąveikaujant su aliuminiu gali susidaryti juodos nuosėdos. Ruošiant arba leidžiant </w:t>
      </w:r>
      <w:proofErr w:type="spellStart"/>
      <w:r w:rsidRPr="005C11FD">
        <w:rPr>
          <w:sz w:val="22"/>
          <w:szCs w:val="22"/>
        </w:rPr>
        <w:t>karboplatiną</w:t>
      </w:r>
      <w:proofErr w:type="spellEnd"/>
      <w:r w:rsidRPr="005C11FD">
        <w:rPr>
          <w:sz w:val="22"/>
          <w:szCs w:val="22"/>
        </w:rPr>
        <w:t xml:space="preserve"> negalima naudoti adatų, švirkštų, kateterių arba leidimo į veną rinkinių, kurių sudėtyje yra aliuminio dalių, galinčių kontaktuoti su vaistu. Dėl nuosėdų gali sumažėti vaistinio preparato veiksmingumas nuo vėžio.</w:t>
      </w:r>
    </w:p>
    <w:p w:rsidR="00A636DC" w:rsidRPr="005C11FD" w:rsidRDefault="00A636DC" w:rsidP="00A636DC">
      <w:pPr>
        <w:autoSpaceDE w:val="0"/>
        <w:autoSpaceDN w:val="0"/>
        <w:adjustRightInd w:val="0"/>
        <w:rPr>
          <w:sz w:val="22"/>
          <w:szCs w:val="22"/>
        </w:rPr>
      </w:pPr>
    </w:p>
    <w:p w:rsidR="00A636DC" w:rsidRPr="005C11FD" w:rsidRDefault="00A636DC" w:rsidP="00A636DC">
      <w:pPr>
        <w:pStyle w:val="Antrat5"/>
        <w:autoSpaceDE w:val="0"/>
        <w:autoSpaceDN w:val="0"/>
        <w:adjustRightInd w:val="0"/>
        <w:jc w:val="left"/>
        <w:rPr>
          <w:rFonts w:eastAsia="Arial Unicode MS"/>
        </w:rPr>
      </w:pPr>
      <w:r w:rsidRPr="005C11FD">
        <w:t>Tinkamumo naudoti laikas ir saugojimas</w:t>
      </w:r>
    </w:p>
    <w:p w:rsidR="00A636DC" w:rsidRPr="005C11FD" w:rsidRDefault="00A636DC" w:rsidP="00A636DC">
      <w:pPr>
        <w:pStyle w:val="Bullet"/>
        <w:spacing w:line="240" w:lineRule="auto"/>
        <w:ind w:left="0" w:firstLine="0"/>
        <w:rPr>
          <w:rFonts w:ascii="Times New Roman" w:hAnsi="Times New Roman" w:cs="Times New Roman"/>
          <w:sz w:val="22"/>
          <w:szCs w:val="22"/>
        </w:rPr>
      </w:pPr>
      <w:proofErr w:type="spellStart"/>
      <w:r w:rsidRPr="005C11FD">
        <w:rPr>
          <w:rFonts w:ascii="Times New Roman" w:hAnsi="Times New Roman" w:cs="Times New Roman"/>
          <w:sz w:val="22"/>
          <w:szCs w:val="22"/>
        </w:rPr>
        <w:t>Karboplatinos</w:t>
      </w:r>
      <w:proofErr w:type="spellEnd"/>
      <w:r w:rsidRPr="005C11FD">
        <w:rPr>
          <w:rFonts w:ascii="Times New Roman" w:hAnsi="Times New Roman" w:cs="Times New Roman"/>
          <w:sz w:val="22"/>
          <w:szCs w:val="22"/>
        </w:rPr>
        <w:t xml:space="preserve"> infuzija skirta tik vienkartiniam vartojimui.</w:t>
      </w:r>
    </w:p>
    <w:p w:rsidR="00A636DC" w:rsidRPr="005C11FD" w:rsidRDefault="00A636DC" w:rsidP="00A636DC">
      <w:pPr>
        <w:pStyle w:val="Bullet"/>
        <w:spacing w:line="240" w:lineRule="auto"/>
        <w:ind w:left="0" w:firstLine="0"/>
        <w:rPr>
          <w:rFonts w:ascii="Times New Roman" w:hAnsi="Times New Roman" w:cs="Times New Roman"/>
          <w:sz w:val="22"/>
          <w:szCs w:val="22"/>
        </w:rPr>
      </w:pPr>
    </w:p>
    <w:p w:rsidR="00A636DC" w:rsidRPr="005C11FD" w:rsidRDefault="00A636DC" w:rsidP="00A636DC">
      <w:pPr>
        <w:pStyle w:val="Antrat9"/>
        <w:autoSpaceDE w:val="0"/>
        <w:autoSpaceDN w:val="0"/>
        <w:adjustRightInd w:val="0"/>
        <w:rPr>
          <w:b w:val="0"/>
          <w:bCs w:val="0"/>
          <w:sz w:val="22"/>
          <w:szCs w:val="22"/>
          <w:u w:val="single"/>
        </w:rPr>
      </w:pPr>
      <w:r w:rsidRPr="005C11FD">
        <w:rPr>
          <w:b w:val="0"/>
          <w:bCs w:val="0"/>
          <w:sz w:val="22"/>
          <w:szCs w:val="22"/>
          <w:u w:val="single"/>
        </w:rPr>
        <w:t>Prieš atidarant</w:t>
      </w:r>
    </w:p>
    <w:p w:rsidR="00A636DC" w:rsidRPr="005C11FD" w:rsidRDefault="00A636DC" w:rsidP="00A636DC">
      <w:pPr>
        <w:autoSpaceDE w:val="0"/>
        <w:autoSpaceDN w:val="0"/>
        <w:adjustRightInd w:val="0"/>
        <w:rPr>
          <w:sz w:val="22"/>
          <w:szCs w:val="22"/>
        </w:rPr>
      </w:pPr>
      <w:r w:rsidRPr="005C11FD">
        <w:rPr>
          <w:sz w:val="22"/>
          <w:szCs w:val="22"/>
        </w:rPr>
        <w:t>Laikyti žemesnėje kaip 25 °C temperatūroje. Negalima šaldyti ar užšaldyti. Buteliuką laikyti išorinėje dėžutėje, kad vaistinis preparatas būtų apsaugotas nuo šviesos.</w:t>
      </w:r>
    </w:p>
    <w:p w:rsidR="00A636DC" w:rsidRPr="005C11FD" w:rsidRDefault="00A636DC" w:rsidP="00A636DC">
      <w:pPr>
        <w:autoSpaceDE w:val="0"/>
        <w:autoSpaceDN w:val="0"/>
        <w:adjustRightInd w:val="0"/>
        <w:rPr>
          <w:sz w:val="22"/>
          <w:szCs w:val="22"/>
        </w:rPr>
      </w:pPr>
    </w:p>
    <w:p w:rsidR="00A636DC" w:rsidRPr="005C11FD" w:rsidRDefault="00A636DC" w:rsidP="00A636DC">
      <w:pPr>
        <w:pStyle w:val="Antrat9"/>
        <w:autoSpaceDE w:val="0"/>
        <w:autoSpaceDN w:val="0"/>
        <w:adjustRightInd w:val="0"/>
        <w:rPr>
          <w:b w:val="0"/>
          <w:bCs w:val="0"/>
          <w:sz w:val="22"/>
          <w:szCs w:val="22"/>
          <w:u w:val="single"/>
        </w:rPr>
      </w:pPr>
      <w:r w:rsidRPr="005C11FD">
        <w:rPr>
          <w:b w:val="0"/>
          <w:bCs w:val="0"/>
          <w:sz w:val="22"/>
          <w:szCs w:val="22"/>
          <w:u w:val="single"/>
        </w:rPr>
        <w:t>Po praskiedimo</w:t>
      </w:r>
    </w:p>
    <w:p w:rsidR="00A636DC" w:rsidRPr="005C11FD" w:rsidRDefault="00A636DC" w:rsidP="00A636DC">
      <w:pPr>
        <w:rPr>
          <w:sz w:val="22"/>
          <w:szCs w:val="22"/>
        </w:rPr>
      </w:pPr>
      <w:r w:rsidRPr="005C11FD">
        <w:rPr>
          <w:sz w:val="22"/>
          <w:szCs w:val="22"/>
        </w:rPr>
        <w:t>Vartojant: cheminės ir fizinės vaistinio preparato savybės kambario temperatūroje nekinta 24 val., 2–8 </w:t>
      </w:r>
      <w:r w:rsidRPr="005C11FD">
        <w:rPr>
          <w:sz w:val="22"/>
          <w:szCs w:val="22"/>
        </w:rPr>
        <w:sym w:font="Symbol" w:char="00B0"/>
      </w:r>
      <w:r w:rsidRPr="005C11FD">
        <w:rPr>
          <w:sz w:val="22"/>
          <w:szCs w:val="22"/>
        </w:rPr>
        <w:t>C temperatūroje – 30 val.</w:t>
      </w:r>
    </w:p>
    <w:p w:rsidR="00A636DC" w:rsidRPr="005C11FD" w:rsidRDefault="00A636DC" w:rsidP="00A636DC">
      <w:pPr>
        <w:rPr>
          <w:sz w:val="22"/>
          <w:szCs w:val="22"/>
        </w:rPr>
      </w:pPr>
    </w:p>
    <w:p w:rsidR="00A636DC" w:rsidRPr="005C11FD" w:rsidRDefault="00A636DC" w:rsidP="00A636DC">
      <w:pPr>
        <w:pStyle w:val="prastasiniatinklio"/>
        <w:spacing w:before="0" w:beforeAutospacing="0" w:after="0" w:afterAutospacing="0"/>
        <w:rPr>
          <w:sz w:val="22"/>
          <w:szCs w:val="22"/>
        </w:rPr>
      </w:pPr>
      <w:r w:rsidRPr="005C11FD">
        <w:rPr>
          <w:sz w:val="22"/>
          <w:szCs w:val="22"/>
        </w:rPr>
        <w:t xml:space="preserve">Mikrobiologiniu požiūriu praskiestą vaistinį preparatą reikia vartoti nedelsiant. Jeigu praskiestas vaistinis preparatas iš karto nevartojamas, už laikymo laiką ir sąlygas prieš vartojimą atsako vartotojas, ir negalima laikyti ilgiau kaip 24 val. 2–8 °C temperatūroje, išskyrus atvejus, kai vaistinis preparatas ruošiamas kontroliuojamomis ir patvirtintomis </w:t>
      </w:r>
      <w:proofErr w:type="spellStart"/>
      <w:r w:rsidRPr="005C11FD">
        <w:rPr>
          <w:sz w:val="22"/>
          <w:szCs w:val="22"/>
        </w:rPr>
        <w:t>aseptinėmis</w:t>
      </w:r>
      <w:proofErr w:type="spellEnd"/>
      <w:r w:rsidRPr="005C11FD">
        <w:rPr>
          <w:sz w:val="22"/>
          <w:szCs w:val="22"/>
        </w:rPr>
        <w:t xml:space="preserve"> sąlygomis.</w:t>
      </w:r>
    </w:p>
    <w:p w:rsidR="00A636DC" w:rsidRPr="005C11FD" w:rsidRDefault="00A636DC" w:rsidP="00A636DC">
      <w:pPr>
        <w:rPr>
          <w:b/>
          <w:sz w:val="22"/>
          <w:szCs w:val="22"/>
        </w:rPr>
      </w:pPr>
    </w:p>
    <w:p w:rsidR="00A636DC" w:rsidRPr="005C11FD" w:rsidRDefault="00A636DC" w:rsidP="00A636DC">
      <w:pPr>
        <w:rPr>
          <w:b/>
          <w:bCs/>
          <w:sz w:val="22"/>
          <w:szCs w:val="22"/>
        </w:rPr>
      </w:pPr>
      <w:r w:rsidRPr="005C11FD">
        <w:rPr>
          <w:b/>
          <w:bCs/>
          <w:sz w:val="22"/>
          <w:szCs w:val="22"/>
        </w:rPr>
        <w:t xml:space="preserve">NAUDOJIMO / TVARKYMO, PARUOŠIMO IR ŠALINIMO VADOVAS, SKIRTAS NAUDOTI SU </w:t>
      </w:r>
      <w:r w:rsidRPr="005C11FD">
        <w:rPr>
          <w:b/>
          <w:bCs/>
          <w:caps/>
          <w:sz w:val="22"/>
          <w:szCs w:val="22"/>
        </w:rPr>
        <w:t>KARBOPLATINA</w:t>
      </w:r>
    </w:p>
    <w:p w:rsidR="00A636DC" w:rsidRPr="005C11FD" w:rsidRDefault="00A636DC" w:rsidP="00A636DC">
      <w:pPr>
        <w:rPr>
          <w:b/>
          <w:bCs/>
          <w:sz w:val="22"/>
          <w:szCs w:val="22"/>
        </w:rPr>
      </w:pPr>
    </w:p>
    <w:p w:rsidR="00A636DC" w:rsidRPr="005C11FD" w:rsidRDefault="00A636DC" w:rsidP="00A636DC">
      <w:pPr>
        <w:pStyle w:val="Antrat8"/>
        <w:rPr>
          <w:sz w:val="22"/>
          <w:szCs w:val="22"/>
        </w:rPr>
      </w:pPr>
      <w:proofErr w:type="spellStart"/>
      <w:r w:rsidRPr="005C11FD">
        <w:rPr>
          <w:sz w:val="22"/>
          <w:szCs w:val="22"/>
        </w:rPr>
        <w:t>Karboplatinos</w:t>
      </w:r>
      <w:proofErr w:type="spellEnd"/>
      <w:r w:rsidRPr="005C11FD">
        <w:rPr>
          <w:sz w:val="22"/>
          <w:szCs w:val="22"/>
        </w:rPr>
        <w:t xml:space="preserve"> tvarkymas </w:t>
      </w:r>
    </w:p>
    <w:p w:rsidR="00A636DC" w:rsidRPr="005C11FD" w:rsidRDefault="00A636DC" w:rsidP="00A636DC">
      <w:pPr>
        <w:rPr>
          <w:b/>
          <w:bCs/>
          <w:sz w:val="22"/>
          <w:szCs w:val="22"/>
        </w:rPr>
      </w:pPr>
    </w:p>
    <w:p w:rsidR="00A636DC" w:rsidRPr="005C11FD" w:rsidRDefault="00A636DC" w:rsidP="00A636DC">
      <w:pPr>
        <w:rPr>
          <w:sz w:val="22"/>
          <w:szCs w:val="22"/>
        </w:rPr>
      </w:pPr>
      <w:r w:rsidRPr="005C11FD">
        <w:rPr>
          <w:sz w:val="22"/>
          <w:szCs w:val="22"/>
        </w:rPr>
        <w:t xml:space="preserve">Kaip ir kiti vaistai nuo vėžio, </w:t>
      </w:r>
      <w:proofErr w:type="spellStart"/>
      <w:r w:rsidRPr="005C11FD">
        <w:rPr>
          <w:sz w:val="22"/>
          <w:szCs w:val="22"/>
        </w:rPr>
        <w:t>karboplatina</w:t>
      </w:r>
      <w:proofErr w:type="spellEnd"/>
      <w:r w:rsidRPr="005C11FD">
        <w:rPr>
          <w:sz w:val="22"/>
          <w:szCs w:val="22"/>
        </w:rPr>
        <w:t xml:space="preserve"> turi būti ruošiama ir tvarkoma laikantis atsargumo. </w:t>
      </w:r>
    </w:p>
    <w:p w:rsidR="00A636DC" w:rsidRPr="005C11FD" w:rsidRDefault="00A636DC" w:rsidP="00A636DC">
      <w:pPr>
        <w:rPr>
          <w:sz w:val="22"/>
          <w:szCs w:val="22"/>
        </w:rPr>
      </w:pPr>
      <w:r w:rsidRPr="005C11FD">
        <w:rPr>
          <w:sz w:val="22"/>
          <w:szCs w:val="22"/>
        </w:rPr>
        <w:t xml:space="preserve">Tvarkant </w:t>
      </w:r>
      <w:proofErr w:type="spellStart"/>
      <w:r w:rsidRPr="005C11FD">
        <w:rPr>
          <w:bCs/>
          <w:sz w:val="22"/>
          <w:szCs w:val="22"/>
        </w:rPr>
        <w:t>karboplatiną</w:t>
      </w:r>
      <w:proofErr w:type="spellEnd"/>
      <w:r w:rsidRPr="005C11FD">
        <w:rPr>
          <w:sz w:val="22"/>
          <w:szCs w:val="22"/>
        </w:rPr>
        <w:t xml:space="preserve"> reikia imtis toliau išvardytų apsaugos priemonių.</w:t>
      </w:r>
    </w:p>
    <w:p w:rsidR="00A636DC" w:rsidRPr="005C11FD" w:rsidRDefault="00A636DC" w:rsidP="00A636DC">
      <w:pPr>
        <w:rPr>
          <w:sz w:val="22"/>
          <w:szCs w:val="22"/>
        </w:rPr>
      </w:pPr>
      <w:r w:rsidRPr="005C11FD">
        <w:rPr>
          <w:sz w:val="22"/>
          <w:szCs w:val="22"/>
        </w:rPr>
        <w:t>Darbuotojai turi būti apmokyti tinkamos praskiedimo ir tvarkymo technikos.</w:t>
      </w:r>
    </w:p>
    <w:p w:rsidR="00A636DC" w:rsidRPr="005C11FD" w:rsidRDefault="00A636DC" w:rsidP="00A636DC">
      <w:pPr>
        <w:numPr>
          <w:ilvl w:val="0"/>
          <w:numId w:val="3"/>
        </w:numPr>
        <w:tabs>
          <w:tab w:val="clear" w:pos="720"/>
          <w:tab w:val="left" w:pos="567"/>
        </w:tabs>
        <w:ind w:left="567" w:hanging="567"/>
        <w:rPr>
          <w:sz w:val="22"/>
          <w:szCs w:val="22"/>
        </w:rPr>
      </w:pP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turi ruošti tik sveikatos priežiūros specialistas, kuris yra išmokęs saugiai vartoti chemoterapinius preparatus. </w:t>
      </w:r>
      <w:proofErr w:type="spellStart"/>
      <w:r w:rsidRPr="005C11FD">
        <w:rPr>
          <w:sz w:val="22"/>
          <w:szCs w:val="22"/>
        </w:rPr>
        <w:t>Carboplatin</w:t>
      </w:r>
      <w:proofErr w:type="spellEnd"/>
      <w:r w:rsidRPr="005C11FD">
        <w:rPr>
          <w:sz w:val="22"/>
          <w:szCs w:val="22"/>
        </w:rPr>
        <w:t xml:space="preserve"> </w:t>
      </w:r>
      <w:proofErr w:type="spellStart"/>
      <w:r w:rsidRPr="005C11FD">
        <w:rPr>
          <w:sz w:val="22"/>
          <w:szCs w:val="22"/>
        </w:rPr>
        <w:t>Accord</w:t>
      </w:r>
      <w:proofErr w:type="spellEnd"/>
      <w:r w:rsidRPr="005C11FD">
        <w:rPr>
          <w:sz w:val="22"/>
          <w:szCs w:val="22"/>
        </w:rPr>
        <w:t xml:space="preserve"> tvarkantys darbuotojai turi dėvėti apsauginius drabužius: akinius, chalatą ir vienkartines pirštines ir kaukes.</w:t>
      </w:r>
    </w:p>
    <w:p w:rsidR="00A636DC" w:rsidRPr="005C11FD" w:rsidRDefault="00A636DC" w:rsidP="00A636DC">
      <w:pPr>
        <w:numPr>
          <w:ilvl w:val="0"/>
          <w:numId w:val="3"/>
        </w:numPr>
        <w:tabs>
          <w:tab w:val="clear" w:pos="720"/>
          <w:tab w:val="left" w:pos="567"/>
        </w:tabs>
        <w:ind w:left="567" w:hanging="567"/>
        <w:rPr>
          <w:sz w:val="22"/>
          <w:szCs w:val="22"/>
        </w:rPr>
      </w:pPr>
      <w:r w:rsidRPr="005C11FD">
        <w:rPr>
          <w:sz w:val="22"/>
          <w:szCs w:val="22"/>
        </w:rPr>
        <w:t xml:space="preserve">Švirkštams ruošti turi būti numatyta skirtoji sritis (pageidautina po </w:t>
      </w:r>
      <w:proofErr w:type="spellStart"/>
      <w:r w:rsidRPr="005C11FD">
        <w:rPr>
          <w:sz w:val="22"/>
          <w:szCs w:val="22"/>
        </w:rPr>
        <w:t>laminarine</w:t>
      </w:r>
      <w:proofErr w:type="spellEnd"/>
      <w:r w:rsidRPr="005C11FD">
        <w:rPr>
          <w:sz w:val="22"/>
          <w:szCs w:val="22"/>
        </w:rPr>
        <w:t xml:space="preserve"> oro srauto sistema), kurios darbinis paviršius būtų apsaugotas vienkartiniu sugeriančiu popieriumi su plastiko pagrindu.</w:t>
      </w:r>
    </w:p>
    <w:p w:rsidR="00A636DC" w:rsidRPr="005C11FD" w:rsidRDefault="00A636DC" w:rsidP="00A636DC">
      <w:pPr>
        <w:numPr>
          <w:ilvl w:val="0"/>
          <w:numId w:val="3"/>
        </w:numPr>
        <w:tabs>
          <w:tab w:val="clear" w:pos="720"/>
          <w:tab w:val="left" w:pos="567"/>
        </w:tabs>
        <w:autoSpaceDE w:val="0"/>
        <w:autoSpaceDN w:val="0"/>
        <w:adjustRightInd w:val="0"/>
        <w:ind w:left="567" w:hanging="567"/>
        <w:rPr>
          <w:sz w:val="22"/>
          <w:szCs w:val="22"/>
        </w:rPr>
      </w:pPr>
      <w:r w:rsidRPr="005C11FD">
        <w:rPr>
          <w:sz w:val="22"/>
          <w:szCs w:val="22"/>
        </w:rPr>
        <w:t>Visos praskiedimui, leidimui ar valymui naudotos priemonės (įskaitant pirštines) turi būti patalpintos į didelio pavojingumo atliekų šalinimo maišus ir sudegintos aukštoje temperatūroje.</w:t>
      </w:r>
    </w:p>
    <w:p w:rsidR="00A636DC" w:rsidRPr="005C11FD" w:rsidRDefault="00A636DC" w:rsidP="00A636DC">
      <w:pPr>
        <w:pStyle w:val="Bullet"/>
        <w:numPr>
          <w:ilvl w:val="0"/>
          <w:numId w:val="3"/>
        </w:numPr>
        <w:tabs>
          <w:tab w:val="clear" w:pos="720"/>
          <w:tab w:val="left" w:pos="567"/>
        </w:tabs>
        <w:spacing w:line="240" w:lineRule="auto"/>
        <w:ind w:left="567" w:hanging="567"/>
        <w:rPr>
          <w:rFonts w:ascii="Times New Roman" w:hAnsi="Times New Roman" w:cs="Times New Roman"/>
          <w:sz w:val="22"/>
          <w:szCs w:val="22"/>
        </w:rPr>
      </w:pPr>
      <w:r w:rsidRPr="005C11FD">
        <w:rPr>
          <w:rFonts w:ascii="Times New Roman" w:hAnsi="Times New Roman" w:cs="Times New Roman"/>
          <w:sz w:val="22"/>
          <w:szCs w:val="22"/>
        </w:rPr>
        <w:t xml:space="preserve">Išsiliejusį ar nutekėjusį preparatą reikia valyti skiesto natrio </w:t>
      </w:r>
      <w:proofErr w:type="spellStart"/>
      <w:r w:rsidRPr="005C11FD">
        <w:rPr>
          <w:rFonts w:ascii="Times New Roman" w:hAnsi="Times New Roman" w:cs="Times New Roman"/>
          <w:sz w:val="22"/>
          <w:szCs w:val="22"/>
        </w:rPr>
        <w:t>hipochlorito</w:t>
      </w:r>
      <w:proofErr w:type="spellEnd"/>
      <w:r w:rsidRPr="005C11FD">
        <w:rPr>
          <w:rFonts w:ascii="Times New Roman" w:hAnsi="Times New Roman" w:cs="Times New Roman"/>
          <w:sz w:val="22"/>
          <w:szCs w:val="22"/>
        </w:rPr>
        <w:t xml:space="preserve"> (1 % aktyvinto chloro) tirpalu, pageidautina panardinant, ir po to vandeniu. Visos užterštos ir valymui naudotos medžiagos turi būti sudėtos į didelio pavojingumo atliekų šalinimo maišus ir sudegintos. Preparatui atsitiktinai patekus ant odos arba į akis, jis turi būti nedelsiant išplautas dideliu kiekiu vandens arba vandeniu su muilu arba natrio </w:t>
      </w:r>
      <w:proofErr w:type="spellStart"/>
      <w:r w:rsidRPr="005C11FD">
        <w:rPr>
          <w:rFonts w:ascii="Times New Roman" w:hAnsi="Times New Roman" w:cs="Times New Roman"/>
          <w:sz w:val="22"/>
          <w:szCs w:val="22"/>
        </w:rPr>
        <w:t>bikarbonato</w:t>
      </w:r>
      <w:proofErr w:type="spellEnd"/>
      <w:r w:rsidRPr="005C11FD">
        <w:rPr>
          <w:rFonts w:ascii="Times New Roman" w:hAnsi="Times New Roman" w:cs="Times New Roman"/>
          <w:sz w:val="22"/>
          <w:szCs w:val="22"/>
        </w:rPr>
        <w:t xml:space="preserve"> tirpalu. Tačiau netrinkite odos standžiu šepečiu. Kreipkitės į gydytoją. Nusivilkę pirštines visada nusiplaukite rankas.</w:t>
      </w:r>
    </w:p>
    <w:p w:rsidR="00A636DC" w:rsidRPr="005C11FD" w:rsidRDefault="00A636DC" w:rsidP="00A636DC">
      <w:pPr>
        <w:pStyle w:val="Bullet"/>
        <w:tabs>
          <w:tab w:val="left" w:pos="228"/>
        </w:tabs>
        <w:spacing w:line="240" w:lineRule="auto"/>
        <w:ind w:left="0" w:firstLine="0"/>
        <w:rPr>
          <w:rFonts w:ascii="Times New Roman" w:hAnsi="Times New Roman" w:cs="Times New Roman"/>
          <w:sz w:val="22"/>
          <w:szCs w:val="22"/>
        </w:rPr>
      </w:pPr>
    </w:p>
    <w:p w:rsidR="00A636DC" w:rsidRPr="005C11FD" w:rsidRDefault="00A636DC" w:rsidP="00A636DC">
      <w:pPr>
        <w:pStyle w:val="prastasiniatinklio"/>
        <w:spacing w:before="0" w:beforeAutospacing="0" w:after="0" w:afterAutospacing="0"/>
        <w:rPr>
          <w:b/>
          <w:bCs/>
          <w:sz w:val="22"/>
          <w:szCs w:val="22"/>
          <w:u w:val="single"/>
        </w:rPr>
      </w:pPr>
      <w:r w:rsidRPr="005C11FD">
        <w:rPr>
          <w:b/>
          <w:bCs/>
          <w:sz w:val="22"/>
          <w:szCs w:val="22"/>
        </w:rPr>
        <w:t xml:space="preserve">Tirpalo infuzijai paruošimas </w:t>
      </w:r>
    </w:p>
    <w:p w:rsidR="00A636DC" w:rsidRPr="005C11FD" w:rsidRDefault="00A636DC" w:rsidP="00A636DC">
      <w:pPr>
        <w:rPr>
          <w:sz w:val="22"/>
          <w:szCs w:val="22"/>
        </w:rPr>
      </w:pPr>
      <w:r w:rsidRPr="005C11FD">
        <w:rPr>
          <w:sz w:val="22"/>
          <w:szCs w:val="22"/>
        </w:rPr>
        <w:t xml:space="preserve">Prieš vartojimą preparatas turi būti praskiestas. Jį galima praskiesti </w:t>
      </w:r>
      <w:proofErr w:type="spellStart"/>
      <w:r w:rsidRPr="005C11FD">
        <w:rPr>
          <w:sz w:val="22"/>
          <w:szCs w:val="22"/>
        </w:rPr>
        <w:t>dekstroze</w:t>
      </w:r>
      <w:proofErr w:type="spellEnd"/>
      <w:r w:rsidRPr="005C11FD">
        <w:rPr>
          <w:sz w:val="22"/>
          <w:szCs w:val="22"/>
        </w:rPr>
        <w:t xml:space="preserve"> arba natrio chloridu iki ne mažesnės kaip 0,5 mg/ml (500 </w:t>
      </w:r>
      <w:proofErr w:type="spellStart"/>
      <w:r w:rsidRPr="005C11FD">
        <w:rPr>
          <w:sz w:val="22"/>
          <w:szCs w:val="22"/>
        </w:rPr>
        <w:t>mikrogramų</w:t>
      </w:r>
      <w:proofErr w:type="spellEnd"/>
      <w:r w:rsidRPr="005C11FD">
        <w:rPr>
          <w:sz w:val="22"/>
          <w:szCs w:val="22"/>
        </w:rPr>
        <w:t xml:space="preserve">/ml) koncentracijos. </w:t>
      </w:r>
    </w:p>
    <w:p w:rsidR="00A636DC" w:rsidRPr="005C11FD" w:rsidRDefault="00A636DC" w:rsidP="00A636DC">
      <w:pPr>
        <w:pStyle w:val="prastasiniatinklio"/>
        <w:spacing w:before="0" w:beforeAutospacing="0" w:after="0" w:afterAutospacing="0"/>
        <w:rPr>
          <w:sz w:val="22"/>
          <w:szCs w:val="22"/>
        </w:rPr>
      </w:pPr>
    </w:p>
    <w:p w:rsidR="00A636DC" w:rsidRPr="005C11FD" w:rsidRDefault="00A636DC" w:rsidP="00A636DC">
      <w:pPr>
        <w:pStyle w:val="Antrat5"/>
        <w:autoSpaceDE w:val="0"/>
        <w:autoSpaceDN w:val="0"/>
        <w:adjustRightInd w:val="0"/>
        <w:jc w:val="left"/>
        <w:rPr>
          <w:rFonts w:eastAsia="Arial Unicode MS"/>
        </w:rPr>
      </w:pPr>
      <w:r w:rsidRPr="005C11FD">
        <w:t xml:space="preserve">Atliekų tvarkymas </w:t>
      </w:r>
    </w:p>
    <w:p w:rsidR="00A636DC" w:rsidRPr="00DD1AC5" w:rsidRDefault="00A636DC" w:rsidP="00A636DC">
      <w:pPr>
        <w:pStyle w:val="Pagrindinistekstas2"/>
        <w:autoSpaceDE w:val="0"/>
        <w:autoSpaceDN w:val="0"/>
        <w:adjustRightInd w:val="0"/>
        <w:spacing w:after="0" w:line="240" w:lineRule="auto"/>
        <w:rPr>
          <w:sz w:val="22"/>
          <w:szCs w:val="22"/>
        </w:rPr>
      </w:pPr>
      <w:r w:rsidRPr="005C11FD">
        <w:rPr>
          <w:sz w:val="22"/>
          <w:szCs w:val="22"/>
        </w:rPr>
        <w:t xml:space="preserve">Vaistų negalima išmesti į kanalizaciją arba su buitinėmis atliekomis. Visa paruošimui, leidimui naudota ar kitaip besiliečianti su </w:t>
      </w:r>
      <w:proofErr w:type="spellStart"/>
      <w:r w:rsidRPr="005C11FD">
        <w:rPr>
          <w:sz w:val="22"/>
          <w:szCs w:val="22"/>
        </w:rPr>
        <w:t>karboplatina</w:t>
      </w:r>
      <w:proofErr w:type="spellEnd"/>
      <w:r w:rsidRPr="005C11FD">
        <w:rPr>
          <w:sz w:val="22"/>
          <w:szCs w:val="22"/>
        </w:rPr>
        <w:t xml:space="preserve"> medžiaga turi būti pašalinta laikantis vietinių </w:t>
      </w:r>
      <w:proofErr w:type="spellStart"/>
      <w:r w:rsidRPr="005C11FD">
        <w:rPr>
          <w:sz w:val="22"/>
          <w:szCs w:val="22"/>
        </w:rPr>
        <w:t>citotoksinių</w:t>
      </w:r>
      <w:proofErr w:type="spellEnd"/>
      <w:r w:rsidRPr="005C11FD">
        <w:rPr>
          <w:sz w:val="22"/>
          <w:szCs w:val="22"/>
        </w:rPr>
        <w:t xml:space="preserve"> junginių tvarkymo taisyklių.</w:t>
      </w:r>
      <w:r w:rsidRPr="00DD1AC5">
        <w:rPr>
          <w:sz w:val="22"/>
          <w:szCs w:val="22"/>
        </w:rPr>
        <w:t xml:space="preserve"> </w:t>
      </w:r>
    </w:p>
    <w:p w:rsidR="00BA6577" w:rsidRDefault="00BA6577">
      <w:bookmarkStart w:id="9" w:name="_GoBack"/>
      <w:bookmarkEnd w:id="9"/>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Condensed-Bold">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F42F5"/>
    <w:multiLevelType w:val="hybridMultilevel"/>
    <w:tmpl w:val="EACC1556"/>
    <w:lvl w:ilvl="0" w:tplc="04090001">
      <w:start w:val="1"/>
      <w:numFmt w:val="bullet"/>
      <w:lvlText w:val=""/>
      <w:lvlJc w:val="left"/>
      <w:pPr>
        <w:tabs>
          <w:tab w:val="num" w:pos="708"/>
        </w:tabs>
        <w:ind w:left="708" w:hanging="360"/>
      </w:pPr>
      <w:rPr>
        <w:rFonts w:ascii="Symbol" w:hAnsi="Symbol" w:hint="default"/>
      </w:rPr>
    </w:lvl>
    <w:lvl w:ilvl="1" w:tplc="04090003" w:tentative="1">
      <w:start w:val="1"/>
      <w:numFmt w:val="bullet"/>
      <w:lvlText w:val="o"/>
      <w:lvlJc w:val="left"/>
      <w:pPr>
        <w:tabs>
          <w:tab w:val="num" w:pos="1428"/>
        </w:tabs>
        <w:ind w:left="1428" w:hanging="360"/>
      </w:pPr>
      <w:rPr>
        <w:rFonts w:ascii="Courier New" w:hAnsi="Courier New" w:hint="default"/>
      </w:rPr>
    </w:lvl>
    <w:lvl w:ilvl="2" w:tplc="04090005" w:tentative="1">
      <w:start w:val="1"/>
      <w:numFmt w:val="bullet"/>
      <w:lvlText w:val=""/>
      <w:lvlJc w:val="left"/>
      <w:pPr>
        <w:tabs>
          <w:tab w:val="num" w:pos="2148"/>
        </w:tabs>
        <w:ind w:left="2148" w:hanging="360"/>
      </w:pPr>
      <w:rPr>
        <w:rFonts w:ascii="Wingdings" w:hAnsi="Wingdings" w:hint="default"/>
      </w:rPr>
    </w:lvl>
    <w:lvl w:ilvl="3" w:tplc="04090001" w:tentative="1">
      <w:start w:val="1"/>
      <w:numFmt w:val="bullet"/>
      <w:lvlText w:val=""/>
      <w:lvlJc w:val="left"/>
      <w:pPr>
        <w:tabs>
          <w:tab w:val="num" w:pos="2868"/>
        </w:tabs>
        <w:ind w:left="2868" w:hanging="360"/>
      </w:pPr>
      <w:rPr>
        <w:rFonts w:ascii="Symbol" w:hAnsi="Symbol" w:hint="default"/>
      </w:rPr>
    </w:lvl>
    <w:lvl w:ilvl="4" w:tplc="04090003" w:tentative="1">
      <w:start w:val="1"/>
      <w:numFmt w:val="bullet"/>
      <w:lvlText w:val="o"/>
      <w:lvlJc w:val="left"/>
      <w:pPr>
        <w:tabs>
          <w:tab w:val="num" w:pos="3588"/>
        </w:tabs>
        <w:ind w:left="3588" w:hanging="360"/>
      </w:pPr>
      <w:rPr>
        <w:rFonts w:ascii="Courier New" w:hAnsi="Courier New" w:hint="default"/>
      </w:rPr>
    </w:lvl>
    <w:lvl w:ilvl="5" w:tplc="04090005" w:tentative="1">
      <w:start w:val="1"/>
      <w:numFmt w:val="bullet"/>
      <w:lvlText w:val=""/>
      <w:lvlJc w:val="left"/>
      <w:pPr>
        <w:tabs>
          <w:tab w:val="num" w:pos="4308"/>
        </w:tabs>
        <w:ind w:left="4308" w:hanging="360"/>
      </w:pPr>
      <w:rPr>
        <w:rFonts w:ascii="Wingdings" w:hAnsi="Wingdings" w:hint="default"/>
      </w:rPr>
    </w:lvl>
    <w:lvl w:ilvl="6" w:tplc="04090001" w:tentative="1">
      <w:start w:val="1"/>
      <w:numFmt w:val="bullet"/>
      <w:lvlText w:val=""/>
      <w:lvlJc w:val="left"/>
      <w:pPr>
        <w:tabs>
          <w:tab w:val="num" w:pos="5028"/>
        </w:tabs>
        <w:ind w:left="5028" w:hanging="360"/>
      </w:pPr>
      <w:rPr>
        <w:rFonts w:ascii="Symbol" w:hAnsi="Symbol" w:hint="default"/>
      </w:rPr>
    </w:lvl>
    <w:lvl w:ilvl="7" w:tplc="04090003" w:tentative="1">
      <w:start w:val="1"/>
      <w:numFmt w:val="bullet"/>
      <w:lvlText w:val="o"/>
      <w:lvlJc w:val="left"/>
      <w:pPr>
        <w:tabs>
          <w:tab w:val="num" w:pos="5748"/>
        </w:tabs>
        <w:ind w:left="5748" w:hanging="360"/>
      </w:pPr>
      <w:rPr>
        <w:rFonts w:ascii="Courier New" w:hAnsi="Courier New" w:hint="default"/>
      </w:rPr>
    </w:lvl>
    <w:lvl w:ilvl="8" w:tplc="04090005" w:tentative="1">
      <w:start w:val="1"/>
      <w:numFmt w:val="bullet"/>
      <w:lvlText w:val=""/>
      <w:lvlJc w:val="left"/>
      <w:pPr>
        <w:tabs>
          <w:tab w:val="num" w:pos="6468"/>
        </w:tabs>
        <w:ind w:left="6468" w:hanging="360"/>
      </w:pPr>
      <w:rPr>
        <w:rFonts w:ascii="Wingdings" w:hAnsi="Wingdings" w:hint="default"/>
      </w:rPr>
    </w:lvl>
  </w:abstractNum>
  <w:abstractNum w:abstractNumId="1" w15:restartNumberingAfterBreak="0">
    <w:nsid w:val="12BC66B8"/>
    <w:multiLevelType w:val="hybridMultilevel"/>
    <w:tmpl w:val="C8A631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6F4854"/>
    <w:multiLevelType w:val="hybridMultilevel"/>
    <w:tmpl w:val="F9A4925C"/>
    <w:lvl w:ilvl="0" w:tplc="FFFFFFFF">
      <w:start w:val="1"/>
      <w:numFmt w:val="bullet"/>
      <w:lvlText w:val="-"/>
      <w:lvlJc w:val="left"/>
      <w:pPr>
        <w:tabs>
          <w:tab w:val="num" w:pos="1080"/>
        </w:tabs>
        <w:ind w:left="1080" w:hanging="360"/>
      </w:pPr>
      <w:rPr>
        <w:rFont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C4E70AF"/>
    <w:multiLevelType w:val="hybridMultilevel"/>
    <w:tmpl w:val="63C4B10E"/>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CD0730B"/>
    <w:multiLevelType w:val="hybridMultilevel"/>
    <w:tmpl w:val="7E5C2E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7CA5A65"/>
    <w:multiLevelType w:val="hybridMultilevel"/>
    <w:tmpl w:val="5972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F258ED"/>
    <w:multiLevelType w:val="hybridMultilevel"/>
    <w:tmpl w:val="A49EED4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7C3467"/>
    <w:multiLevelType w:val="hybridMultilevel"/>
    <w:tmpl w:val="065C7B2C"/>
    <w:lvl w:ilvl="0" w:tplc="04090001">
      <w:start w:val="1"/>
      <w:numFmt w:val="bullet"/>
      <w:lvlText w:val=""/>
      <w:lvlJc w:val="left"/>
      <w:pPr>
        <w:tabs>
          <w:tab w:val="num" w:pos="395"/>
        </w:tabs>
        <w:ind w:left="395" w:hanging="360"/>
      </w:pPr>
      <w:rPr>
        <w:rFonts w:ascii="Symbol" w:hAnsi="Symbol" w:cs="Times New Roman" w:hint="default"/>
      </w:rPr>
    </w:lvl>
    <w:lvl w:ilvl="1" w:tplc="04090003">
      <w:start w:val="1"/>
      <w:numFmt w:val="bullet"/>
      <w:lvlText w:val="o"/>
      <w:lvlJc w:val="left"/>
      <w:pPr>
        <w:tabs>
          <w:tab w:val="num" w:pos="1270"/>
        </w:tabs>
        <w:ind w:left="1270" w:hanging="360"/>
      </w:pPr>
      <w:rPr>
        <w:rFonts w:ascii="Courier New" w:hAnsi="Courier New" w:cs="Courier New" w:hint="default"/>
      </w:rPr>
    </w:lvl>
    <w:lvl w:ilvl="2" w:tplc="04090005">
      <w:start w:val="1"/>
      <w:numFmt w:val="bullet"/>
      <w:lvlText w:val=""/>
      <w:lvlJc w:val="left"/>
      <w:pPr>
        <w:tabs>
          <w:tab w:val="num" w:pos="1990"/>
        </w:tabs>
        <w:ind w:left="1990" w:hanging="360"/>
      </w:pPr>
      <w:rPr>
        <w:rFonts w:ascii="Wingdings" w:hAnsi="Wingdings" w:cs="Times New Roman" w:hint="default"/>
      </w:rPr>
    </w:lvl>
    <w:lvl w:ilvl="3" w:tplc="04090001">
      <w:start w:val="1"/>
      <w:numFmt w:val="bullet"/>
      <w:lvlText w:val=""/>
      <w:lvlJc w:val="left"/>
      <w:pPr>
        <w:tabs>
          <w:tab w:val="num" w:pos="2710"/>
        </w:tabs>
        <w:ind w:left="2710" w:hanging="360"/>
      </w:pPr>
      <w:rPr>
        <w:rFonts w:ascii="Symbol" w:hAnsi="Symbol" w:cs="Times New Roman" w:hint="default"/>
      </w:rPr>
    </w:lvl>
    <w:lvl w:ilvl="4" w:tplc="04090003">
      <w:start w:val="1"/>
      <w:numFmt w:val="bullet"/>
      <w:lvlText w:val="o"/>
      <w:lvlJc w:val="left"/>
      <w:pPr>
        <w:tabs>
          <w:tab w:val="num" w:pos="3430"/>
        </w:tabs>
        <w:ind w:left="3430" w:hanging="360"/>
      </w:pPr>
      <w:rPr>
        <w:rFonts w:ascii="Courier New" w:hAnsi="Courier New" w:cs="Courier New" w:hint="default"/>
      </w:rPr>
    </w:lvl>
    <w:lvl w:ilvl="5" w:tplc="04090005">
      <w:start w:val="1"/>
      <w:numFmt w:val="bullet"/>
      <w:lvlText w:val=""/>
      <w:lvlJc w:val="left"/>
      <w:pPr>
        <w:tabs>
          <w:tab w:val="num" w:pos="4150"/>
        </w:tabs>
        <w:ind w:left="4150" w:hanging="360"/>
      </w:pPr>
      <w:rPr>
        <w:rFonts w:ascii="Wingdings" w:hAnsi="Wingdings" w:cs="Times New Roman" w:hint="default"/>
      </w:rPr>
    </w:lvl>
    <w:lvl w:ilvl="6" w:tplc="04090001">
      <w:start w:val="1"/>
      <w:numFmt w:val="bullet"/>
      <w:lvlText w:val=""/>
      <w:lvlJc w:val="left"/>
      <w:pPr>
        <w:tabs>
          <w:tab w:val="num" w:pos="4870"/>
        </w:tabs>
        <w:ind w:left="4870" w:hanging="360"/>
      </w:pPr>
      <w:rPr>
        <w:rFonts w:ascii="Symbol" w:hAnsi="Symbol" w:cs="Times New Roman" w:hint="default"/>
      </w:rPr>
    </w:lvl>
    <w:lvl w:ilvl="7" w:tplc="04090003">
      <w:start w:val="1"/>
      <w:numFmt w:val="bullet"/>
      <w:lvlText w:val="o"/>
      <w:lvlJc w:val="left"/>
      <w:pPr>
        <w:tabs>
          <w:tab w:val="num" w:pos="5590"/>
        </w:tabs>
        <w:ind w:left="5590" w:hanging="360"/>
      </w:pPr>
      <w:rPr>
        <w:rFonts w:ascii="Courier New" w:hAnsi="Courier New" w:cs="Courier New" w:hint="default"/>
      </w:rPr>
    </w:lvl>
    <w:lvl w:ilvl="8" w:tplc="04090005">
      <w:start w:val="1"/>
      <w:numFmt w:val="bullet"/>
      <w:lvlText w:val=""/>
      <w:lvlJc w:val="left"/>
      <w:pPr>
        <w:tabs>
          <w:tab w:val="num" w:pos="6310"/>
        </w:tabs>
        <w:ind w:left="6310" w:hanging="360"/>
      </w:pPr>
      <w:rPr>
        <w:rFonts w:ascii="Wingdings" w:hAnsi="Wingdings" w:cs="Times New Roman" w:hint="default"/>
      </w:rPr>
    </w:lvl>
  </w:abstractNum>
  <w:abstractNum w:abstractNumId="8" w15:restartNumberingAfterBreak="0">
    <w:nsid w:val="5DED1C62"/>
    <w:multiLevelType w:val="hybridMultilevel"/>
    <w:tmpl w:val="5CF805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6E909DA"/>
    <w:multiLevelType w:val="hybridMultilevel"/>
    <w:tmpl w:val="5FD25C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8D00B77"/>
    <w:multiLevelType w:val="hybridMultilevel"/>
    <w:tmpl w:val="062C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8"/>
  </w:num>
  <w:num w:numId="8">
    <w:abstractNumId w:val="9"/>
  </w:num>
  <w:num w:numId="9">
    <w:abstractNumId w:val="2"/>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6DC"/>
    <w:rsid w:val="00072F85"/>
    <w:rsid w:val="000A5E72"/>
    <w:rsid w:val="000A7B60"/>
    <w:rsid w:val="00181364"/>
    <w:rsid w:val="002945D9"/>
    <w:rsid w:val="00305C48"/>
    <w:rsid w:val="003362C6"/>
    <w:rsid w:val="00497D4D"/>
    <w:rsid w:val="00742EBF"/>
    <w:rsid w:val="00A636DC"/>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28C1"/>
  <w15:chartTrackingRefBased/>
  <w15:docId w15:val="{160A8B6E-B22A-4D75-810B-776A34C9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36DC"/>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A636DC"/>
    <w:pPr>
      <w:keepNext/>
      <w:jc w:val="both"/>
      <w:outlineLvl w:val="0"/>
    </w:pPr>
  </w:style>
  <w:style w:type="paragraph" w:styleId="Antrat3">
    <w:name w:val="heading 3"/>
    <w:basedOn w:val="prastasis"/>
    <w:next w:val="prastasis"/>
    <w:link w:val="Antrat3Diagrama"/>
    <w:qFormat/>
    <w:rsid w:val="00A636DC"/>
    <w:pPr>
      <w:keepNext/>
      <w:jc w:val="center"/>
      <w:outlineLvl w:val="2"/>
    </w:pPr>
    <w:rPr>
      <w:rFonts w:ascii="Arial" w:hAnsi="Arial" w:cs="Arial"/>
      <w:b/>
      <w:bCs/>
    </w:rPr>
  </w:style>
  <w:style w:type="paragraph" w:styleId="Antrat5">
    <w:name w:val="heading 5"/>
    <w:basedOn w:val="prastasis"/>
    <w:next w:val="prastasis"/>
    <w:link w:val="Antrat5Diagrama"/>
    <w:qFormat/>
    <w:rsid w:val="00A636DC"/>
    <w:pPr>
      <w:keepNext/>
      <w:jc w:val="both"/>
      <w:outlineLvl w:val="4"/>
    </w:pPr>
    <w:rPr>
      <w:b/>
      <w:bCs/>
      <w:sz w:val="22"/>
      <w:szCs w:val="22"/>
    </w:rPr>
  </w:style>
  <w:style w:type="paragraph" w:styleId="Antrat6">
    <w:name w:val="heading 6"/>
    <w:basedOn w:val="prastasis"/>
    <w:next w:val="prastasis"/>
    <w:link w:val="Antrat6Diagrama"/>
    <w:qFormat/>
    <w:rsid w:val="00A636DC"/>
    <w:pPr>
      <w:keepNext/>
      <w:jc w:val="both"/>
      <w:outlineLvl w:val="5"/>
    </w:pPr>
    <w:rPr>
      <w:rFonts w:ascii="Arial" w:hAnsi="Arial" w:cs="Arial"/>
      <w:b/>
      <w:bCs/>
      <w:sz w:val="22"/>
      <w:szCs w:val="22"/>
    </w:rPr>
  </w:style>
  <w:style w:type="paragraph" w:styleId="Antrat8">
    <w:name w:val="heading 8"/>
    <w:basedOn w:val="prastasis"/>
    <w:next w:val="prastasis"/>
    <w:link w:val="Antrat8Diagrama"/>
    <w:qFormat/>
    <w:rsid w:val="00A636DC"/>
    <w:pPr>
      <w:keepNext/>
      <w:outlineLvl w:val="7"/>
    </w:pPr>
    <w:rPr>
      <w:b/>
      <w:bCs/>
      <w:sz w:val="28"/>
      <w:szCs w:val="28"/>
    </w:rPr>
  </w:style>
  <w:style w:type="paragraph" w:styleId="Antrat9">
    <w:name w:val="heading 9"/>
    <w:basedOn w:val="prastasis"/>
    <w:next w:val="prastasis"/>
    <w:link w:val="Antrat9Diagrama"/>
    <w:qFormat/>
    <w:rsid w:val="00A636DC"/>
    <w:pPr>
      <w:keepNext/>
      <w:outlineLvl w:val="8"/>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636DC"/>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rsid w:val="00A636DC"/>
    <w:rPr>
      <w:rFonts w:ascii="Arial" w:eastAsia="Times New Roman" w:hAnsi="Arial" w:cs="Arial"/>
      <w:b/>
      <w:bCs/>
      <w:sz w:val="24"/>
      <w:szCs w:val="24"/>
    </w:rPr>
  </w:style>
  <w:style w:type="character" w:customStyle="1" w:styleId="Antrat5Diagrama">
    <w:name w:val="Antraštė 5 Diagrama"/>
    <w:basedOn w:val="Numatytasispastraiposriftas"/>
    <w:link w:val="Antrat5"/>
    <w:rsid w:val="00A636DC"/>
    <w:rPr>
      <w:rFonts w:ascii="Times New Roman" w:eastAsia="Times New Roman" w:hAnsi="Times New Roman" w:cs="Times New Roman"/>
      <w:b/>
      <w:bCs/>
    </w:rPr>
  </w:style>
  <w:style w:type="character" w:customStyle="1" w:styleId="Antrat6Diagrama">
    <w:name w:val="Antraštė 6 Diagrama"/>
    <w:basedOn w:val="Numatytasispastraiposriftas"/>
    <w:link w:val="Antrat6"/>
    <w:rsid w:val="00A636DC"/>
    <w:rPr>
      <w:rFonts w:ascii="Arial" w:eastAsia="Times New Roman" w:hAnsi="Arial" w:cs="Arial"/>
      <w:b/>
      <w:bCs/>
    </w:rPr>
  </w:style>
  <w:style w:type="character" w:customStyle="1" w:styleId="Antrat8Diagrama">
    <w:name w:val="Antraštė 8 Diagrama"/>
    <w:basedOn w:val="Numatytasispastraiposriftas"/>
    <w:link w:val="Antrat8"/>
    <w:rsid w:val="00A636DC"/>
    <w:rPr>
      <w:rFonts w:ascii="Times New Roman" w:eastAsia="Times New Roman" w:hAnsi="Times New Roman" w:cs="Times New Roman"/>
      <w:b/>
      <w:bCs/>
      <w:sz w:val="28"/>
      <w:szCs w:val="28"/>
    </w:rPr>
  </w:style>
  <w:style w:type="character" w:customStyle="1" w:styleId="Antrat9Diagrama">
    <w:name w:val="Antraštė 9 Diagrama"/>
    <w:basedOn w:val="Numatytasispastraiposriftas"/>
    <w:link w:val="Antrat9"/>
    <w:rsid w:val="00A636DC"/>
    <w:rPr>
      <w:rFonts w:ascii="Times New Roman" w:eastAsia="Times New Roman" w:hAnsi="Times New Roman" w:cs="Times New Roman"/>
      <w:b/>
      <w:bCs/>
      <w:sz w:val="28"/>
      <w:szCs w:val="28"/>
    </w:rPr>
  </w:style>
  <w:style w:type="paragraph" w:styleId="Pagrindinistekstas">
    <w:name w:val="Body Text"/>
    <w:basedOn w:val="prastasis"/>
    <w:link w:val="PagrindinistekstasDiagrama"/>
    <w:rsid w:val="00A636DC"/>
    <w:rPr>
      <w:rFonts w:ascii="Arial" w:hAnsi="Arial" w:cs="Arial"/>
      <w:b/>
      <w:bCs/>
    </w:rPr>
  </w:style>
  <w:style w:type="character" w:customStyle="1" w:styleId="PagrindinistekstasDiagrama">
    <w:name w:val="Pagrindinis tekstas Diagrama"/>
    <w:basedOn w:val="Numatytasispastraiposriftas"/>
    <w:link w:val="Pagrindinistekstas"/>
    <w:rsid w:val="00A636DC"/>
    <w:rPr>
      <w:rFonts w:ascii="Arial" w:eastAsia="Times New Roman" w:hAnsi="Arial" w:cs="Arial"/>
      <w:b/>
      <w:bCs/>
      <w:sz w:val="24"/>
      <w:szCs w:val="24"/>
    </w:rPr>
  </w:style>
  <w:style w:type="paragraph" w:styleId="prastasiniatinklio">
    <w:name w:val="Normal (Web)"/>
    <w:basedOn w:val="prastasis"/>
    <w:rsid w:val="00A636DC"/>
    <w:pPr>
      <w:spacing w:before="100" w:beforeAutospacing="1" w:after="100" w:afterAutospacing="1"/>
    </w:pPr>
  </w:style>
  <w:style w:type="paragraph" w:styleId="Pagrindinistekstas3">
    <w:name w:val="Body Text 3"/>
    <w:basedOn w:val="prastasis"/>
    <w:link w:val="Pagrindinistekstas3Diagrama"/>
    <w:rsid w:val="00A636DC"/>
    <w:pPr>
      <w:jc w:val="both"/>
    </w:pPr>
    <w:rPr>
      <w:rFonts w:ascii="Arial" w:hAnsi="Arial" w:cs="Arial"/>
    </w:rPr>
  </w:style>
  <w:style w:type="character" w:customStyle="1" w:styleId="Pagrindinistekstas3Diagrama">
    <w:name w:val="Pagrindinis tekstas 3 Diagrama"/>
    <w:basedOn w:val="Numatytasispastraiposriftas"/>
    <w:link w:val="Pagrindinistekstas3"/>
    <w:rsid w:val="00A636DC"/>
    <w:rPr>
      <w:rFonts w:ascii="Arial" w:eastAsia="Times New Roman" w:hAnsi="Arial" w:cs="Arial"/>
      <w:sz w:val="24"/>
      <w:szCs w:val="24"/>
    </w:rPr>
  </w:style>
  <w:style w:type="paragraph" w:customStyle="1" w:styleId="ReferenceLine">
    <w:name w:val="Reference Line"/>
    <w:basedOn w:val="Pagrindinistekstas"/>
    <w:rsid w:val="00A636DC"/>
    <w:pPr>
      <w:jc w:val="both"/>
    </w:pPr>
    <w:rPr>
      <w:b w:val="0"/>
      <w:bCs w:val="0"/>
    </w:rPr>
  </w:style>
  <w:style w:type="paragraph" w:customStyle="1" w:styleId="Default">
    <w:name w:val="Default"/>
    <w:rsid w:val="00A636DC"/>
    <w:pPr>
      <w:autoSpaceDE w:val="0"/>
      <w:autoSpaceDN w:val="0"/>
      <w:adjustRightInd w:val="0"/>
      <w:spacing w:after="0" w:line="240" w:lineRule="auto"/>
    </w:pPr>
    <w:rPr>
      <w:rFonts w:ascii="Helvetica-Condensed-Bold" w:eastAsia="Times New Roman" w:hAnsi="Helvetica-Condensed-Bold" w:cs="Times New Roman"/>
      <w:sz w:val="20"/>
      <w:szCs w:val="20"/>
    </w:rPr>
  </w:style>
  <w:style w:type="paragraph" w:customStyle="1" w:styleId="Bullet">
    <w:name w:val="_ Bullet"/>
    <w:basedOn w:val="prastasis"/>
    <w:rsid w:val="00A636DC"/>
    <w:pPr>
      <w:spacing w:line="288" w:lineRule="auto"/>
      <w:ind w:left="340" w:hanging="170"/>
    </w:pPr>
    <w:rPr>
      <w:rFonts w:ascii="Arial" w:hAnsi="Arial" w:cs="Arial"/>
      <w:sz w:val="14"/>
      <w:szCs w:val="14"/>
      <w:lang w:eastAsia="en-GB"/>
    </w:rPr>
  </w:style>
  <w:style w:type="paragraph" w:styleId="Pagrindinistekstas2">
    <w:name w:val="Body Text 2"/>
    <w:basedOn w:val="prastasis"/>
    <w:link w:val="Pagrindinistekstas2Diagrama"/>
    <w:rsid w:val="00A636DC"/>
    <w:pPr>
      <w:spacing w:after="120" w:line="480" w:lineRule="auto"/>
    </w:pPr>
  </w:style>
  <w:style w:type="character" w:customStyle="1" w:styleId="Pagrindinistekstas2Diagrama">
    <w:name w:val="Pagrindinis tekstas 2 Diagrama"/>
    <w:basedOn w:val="Numatytasispastraiposriftas"/>
    <w:link w:val="Pagrindinistekstas2"/>
    <w:rsid w:val="00A636DC"/>
    <w:rPr>
      <w:rFonts w:ascii="Times New Roman" w:eastAsia="Times New Roman" w:hAnsi="Times New Roman" w:cs="Times New Roman"/>
      <w:sz w:val="24"/>
      <w:szCs w:val="24"/>
    </w:rPr>
  </w:style>
  <w:style w:type="paragraph" w:styleId="Dokumentoinaostekstas">
    <w:name w:val="endnote text"/>
    <w:basedOn w:val="prastasis"/>
    <w:link w:val="DokumentoinaostekstasDiagrama"/>
    <w:semiHidden/>
    <w:rsid w:val="00A636DC"/>
    <w:pPr>
      <w:tabs>
        <w:tab w:val="left" w:pos="567"/>
      </w:tabs>
    </w:pPr>
    <w:rPr>
      <w:sz w:val="22"/>
      <w:szCs w:val="20"/>
    </w:rPr>
  </w:style>
  <w:style w:type="character" w:customStyle="1" w:styleId="DokumentoinaostekstasDiagrama">
    <w:name w:val="Dokumento išnašos tekstas Diagrama"/>
    <w:basedOn w:val="Numatytasispastraiposriftas"/>
    <w:link w:val="Dokumentoinaostekstas"/>
    <w:semiHidden/>
    <w:rsid w:val="00A636DC"/>
    <w:rPr>
      <w:rFonts w:ascii="Times New Roman" w:eastAsia="Times New Roman" w:hAnsi="Times New Roman" w:cs="Times New Roman"/>
      <w:szCs w:val="20"/>
    </w:rPr>
  </w:style>
  <w:style w:type="paragraph" w:customStyle="1" w:styleId="paragraph">
    <w:name w:val="paragraph"/>
    <w:basedOn w:val="prastasis"/>
    <w:rsid w:val="00A636DC"/>
  </w:style>
  <w:style w:type="paragraph" w:styleId="Sraopastraipa">
    <w:name w:val="List Paragraph"/>
    <w:basedOn w:val="prastasis"/>
    <w:uiPriority w:val="34"/>
    <w:qFormat/>
    <w:rsid w:val="00A636D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15214</Words>
  <Characters>8673</Characters>
  <Application>Microsoft Office Word</Application>
  <DocSecurity>0</DocSecurity>
  <Lines>72</Lines>
  <Paragraphs>47</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        Pakuotės lapelis: informacija vartotojui</vt:lpstr>
      <vt:lpstr>Ką daryti pavartojus per didelę Carboplatin Accord dozę? </vt:lpstr>
    </vt:vector>
  </TitlesOfParts>
  <Company/>
  <LinksUpToDate>false</LinksUpToDate>
  <CharactersWithSpaces>23840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2025-02-28T07:49:00Z</dcterms:created>
  <dcterms:modified xsi:type="dcterms:W3CDTF">2025-02-28T07:50:00Z</dcterms:modified>
</cp:coreProperties>
</file>