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D27" w:rsidRPr="00EA6F20" w:rsidRDefault="00575D27" w:rsidP="00575D27">
      <w:pPr>
        <w:spacing w:after="0" w:line="240" w:lineRule="auto"/>
        <w:jc w:val="center"/>
        <w:rPr>
          <w:rFonts w:ascii="Times New Roman" w:eastAsia="Times New Roman" w:hAnsi="Times New Roman" w:cs="Times New Roman"/>
          <w:b/>
        </w:rPr>
      </w:pPr>
      <w:bookmarkStart w:id="0" w:name="_Toc129243138"/>
      <w:bookmarkStart w:id="1" w:name="_Toc129243263"/>
      <w:r w:rsidRPr="00EA6F20">
        <w:rPr>
          <w:rFonts w:ascii="Times New Roman" w:eastAsia="Times New Roman" w:hAnsi="Times New Roman" w:cs="Times New Roman"/>
          <w:b/>
        </w:rPr>
        <w:t>Pakuotės lapelis: informacija vartotojui</w:t>
      </w:r>
      <w:bookmarkEnd w:id="0"/>
      <w:bookmarkEnd w:id="1"/>
    </w:p>
    <w:p w:rsidR="00575D27" w:rsidRPr="00EA6F20" w:rsidRDefault="00575D27" w:rsidP="00575D27">
      <w:pPr>
        <w:spacing w:after="0" w:line="240" w:lineRule="auto"/>
        <w:jc w:val="center"/>
        <w:rPr>
          <w:rFonts w:ascii="Times New Roman" w:eastAsia="Times New Roman" w:hAnsi="Times New Roman" w:cs="Times New Roman"/>
          <w:b/>
        </w:rPr>
      </w:pPr>
    </w:p>
    <w:p w:rsidR="00575D27" w:rsidRPr="00EA6F20" w:rsidRDefault="00575D27" w:rsidP="00575D27">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Gemcitabine Accord 200 mg milteliai infuziniam tirpalui</w:t>
      </w:r>
    </w:p>
    <w:p w:rsidR="00575D27" w:rsidRDefault="00575D27" w:rsidP="00575D27">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Gemcitabine Accord 1000 mg milteliai infuziniam tirpalui</w:t>
      </w:r>
    </w:p>
    <w:p w:rsidR="00575D27" w:rsidRPr="00EA6F20" w:rsidRDefault="00575D27" w:rsidP="00575D27">
      <w:pPr>
        <w:spacing w:after="0" w:line="240" w:lineRule="auto"/>
        <w:jc w:val="center"/>
        <w:rPr>
          <w:rFonts w:ascii="Times New Roman" w:eastAsia="Times New Roman" w:hAnsi="Times New Roman" w:cs="Times New Roman"/>
          <w:b/>
        </w:rPr>
      </w:pPr>
      <w:r w:rsidRPr="002E3BF7">
        <w:rPr>
          <w:rFonts w:ascii="Times New Roman" w:eastAsia="Times New Roman" w:hAnsi="Times New Roman" w:cs="Times New Roman"/>
          <w:b/>
        </w:rPr>
        <w:t>Gemcitabine Accord 2000 mg milteliai infuziniam tirpalui</w:t>
      </w:r>
    </w:p>
    <w:p w:rsidR="00575D27" w:rsidRPr="00EA6F20" w:rsidRDefault="00575D27" w:rsidP="00575D27">
      <w:pPr>
        <w:spacing w:after="0" w:line="240" w:lineRule="auto"/>
        <w:jc w:val="center"/>
        <w:rPr>
          <w:rFonts w:ascii="Times New Roman" w:eastAsia="Times New Roman" w:hAnsi="Times New Roman" w:cs="Times New Roman"/>
        </w:rPr>
      </w:pPr>
      <w:r w:rsidRPr="00EA6F20">
        <w:rPr>
          <w:rFonts w:ascii="Times New Roman" w:eastAsia="Times New Roman" w:hAnsi="Times New Roman" w:cs="Times New Roman"/>
        </w:rPr>
        <w:t>Gemcitabinas</w:t>
      </w:r>
    </w:p>
    <w:p w:rsidR="00575D27" w:rsidRPr="00EA6F20" w:rsidRDefault="00575D27" w:rsidP="00575D27">
      <w:pPr>
        <w:spacing w:after="0" w:line="240" w:lineRule="auto"/>
        <w:jc w:val="center"/>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Atidžiai perskaitykite visą šį lapelį, prieš pradėdami vartoti vaistą</w:t>
      </w:r>
      <w:r>
        <w:rPr>
          <w:rFonts w:ascii="Times New Roman" w:eastAsia="Times New Roman" w:hAnsi="Times New Roman" w:cs="Times New Roman"/>
          <w:b/>
        </w:rPr>
        <w:t xml:space="preserve">, </w:t>
      </w:r>
      <w:r w:rsidRPr="00386024">
        <w:rPr>
          <w:rFonts w:ascii="Times New Roman" w:eastAsia="Times New Roman" w:hAnsi="Times New Roman" w:cs="Times New Roman"/>
          <w:b/>
        </w:rPr>
        <w:t>nes jame pateikiama Jums svarbi informacija</w:t>
      </w:r>
      <w:r w:rsidRPr="00EA6F20">
        <w:rPr>
          <w:rFonts w:ascii="Times New Roman" w:eastAsia="Times New Roman" w:hAnsi="Times New Roman" w:cs="Times New Roman"/>
          <w:b/>
        </w:rPr>
        <w:t>.</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Neišmeskite šio lapelio, nes vėl gali prireikti jį perskaityti.</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kiltų daugiau klausimų, kreipkitės į gydytoją arba vaistininką.</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Šis vaistas skirtas </w:t>
      </w:r>
      <w:r>
        <w:rPr>
          <w:rFonts w:ascii="Times New Roman" w:eastAsia="Times New Roman" w:hAnsi="Times New Roman" w:cs="Times New Roman"/>
        </w:rPr>
        <w:t xml:space="preserve">tik </w:t>
      </w:r>
      <w:r w:rsidRPr="00EA6F20">
        <w:rPr>
          <w:rFonts w:ascii="Times New Roman" w:eastAsia="Times New Roman" w:hAnsi="Times New Roman" w:cs="Times New Roman"/>
        </w:rPr>
        <w:t xml:space="preserve">Jums, todėl kitiems žmonėms jo duoti negalima. Vaistas gali jiems pakenkti (net tiems, kurių ligos </w:t>
      </w:r>
      <w:r>
        <w:rPr>
          <w:rFonts w:ascii="Times New Roman" w:eastAsia="Times New Roman" w:hAnsi="Times New Roman" w:cs="Times New Roman"/>
        </w:rPr>
        <w:t>požymiai</w:t>
      </w:r>
      <w:r w:rsidRPr="00EA6F20">
        <w:rPr>
          <w:rFonts w:ascii="Times New Roman" w:eastAsia="Times New Roman" w:hAnsi="Times New Roman" w:cs="Times New Roman"/>
        </w:rPr>
        <w:t xml:space="preserve"> yra tokie patys kaip Jūsų).</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Jeigu pasireiškė šalutinis poveikis </w:t>
      </w:r>
      <w:r w:rsidRPr="00FC4398">
        <w:rPr>
          <w:rFonts w:ascii="Times New Roman" w:eastAsia="Times New Roman" w:hAnsi="Times New Roman" w:cs="Times New Roman"/>
        </w:rPr>
        <w:t>(net jeigu jis šiame lapelyje nenurody</w:t>
      </w:r>
      <w:r>
        <w:rPr>
          <w:rFonts w:ascii="Times New Roman" w:eastAsia="Times New Roman" w:hAnsi="Times New Roman" w:cs="Times New Roman"/>
        </w:rPr>
        <w:t>tas), kreipkitės į gydytoją,</w:t>
      </w:r>
      <w:r w:rsidRPr="00FC4398">
        <w:rPr>
          <w:rFonts w:ascii="Times New Roman" w:eastAsia="Times New Roman" w:hAnsi="Times New Roman" w:cs="Times New Roman"/>
        </w:rPr>
        <w:t xml:space="preserve"> vaistininką</w:t>
      </w:r>
      <w:r>
        <w:rPr>
          <w:rFonts w:ascii="Times New Roman" w:eastAsia="Times New Roman" w:hAnsi="Times New Roman" w:cs="Times New Roman"/>
        </w:rPr>
        <w:t xml:space="preserve"> arba slaugytoją</w:t>
      </w:r>
      <w:r w:rsidRPr="00EA6F20">
        <w:rPr>
          <w:rFonts w:ascii="Times New Roman" w:eastAsia="Times New Roman" w:hAnsi="Times New Roman" w:cs="Times New Roman"/>
        </w:rPr>
        <w:t>. Žr. 4 skyrių.</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1.</w:t>
      </w:r>
      <w:r w:rsidRPr="00EA6F20">
        <w:rPr>
          <w:rFonts w:ascii="Times New Roman" w:eastAsia="Times New Roman" w:hAnsi="Times New Roman" w:cs="Times New Roman"/>
        </w:rPr>
        <w:tab/>
        <w:t>Kas yra Gemcitabine Accord ir kam jis vartojamas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2.</w:t>
      </w:r>
      <w:r w:rsidRPr="00EA6F20">
        <w:rPr>
          <w:rFonts w:ascii="Times New Roman" w:eastAsia="Times New Roman" w:hAnsi="Times New Roman" w:cs="Times New Roman"/>
        </w:rPr>
        <w:tab/>
        <w:t>Kas žinotina prieš vartojant Gemcitabine Accord</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3.</w:t>
      </w:r>
      <w:r w:rsidRPr="00EA6F20">
        <w:rPr>
          <w:rFonts w:ascii="Times New Roman" w:eastAsia="Times New Roman" w:hAnsi="Times New Roman" w:cs="Times New Roman"/>
        </w:rPr>
        <w:tab/>
        <w:t>Kaip vartoti Gemcitabine Accord</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4.</w:t>
      </w:r>
      <w:r w:rsidRPr="00EA6F20">
        <w:rPr>
          <w:rFonts w:ascii="Times New Roman" w:eastAsia="Times New Roman" w:hAnsi="Times New Roman" w:cs="Times New Roman"/>
        </w:rPr>
        <w:tab/>
        <w:t>Galimas šalutinis poveikis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5.</w:t>
      </w:r>
      <w:r w:rsidRPr="00EA6F20">
        <w:rPr>
          <w:rFonts w:ascii="Times New Roman" w:eastAsia="Times New Roman" w:hAnsi="Times New Roman" w:cs="Times New Roman"/>
        </w:rPr>
        <w:tab/>
        <w:t>Kaip laikyti Gemcitabine Accord</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6.</w:t>
      </w:r>
      <w:r w:rsidRPr="00EA6F20">
        <w:rPr>
          <w:rFonts w:ascii="Times New Roman" w:eastAsia="Times New Roman" w:hAnsi="Times New Roman" w:cs="Times New Roman"/>
        </w:rPr>
        <w:tab/>
      </w:r>
      <w:r>
        <w:rPr>
          <w:rFonts w:ascii="Times New Roman" w:eastAsia="Times New Roman" w:hAnsi="Times New Roman" w:cs="Times New Roman"/>
        </w:rPr>
        <w:t>Pakuotės turinys ir k</w:t>
      </w:r>
      <w:r w:rsidRPr="00EA6F20">
        <w:rPr>
          <w:rFonts w:ascii="Times New Roman" w:eastAsia="Times New Roman" w:hAnsi="Times New Roman" w:cs="Times New Roman"/>
        </w:rPr>
        <w:t>ita informacija</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bookmarkStart w:id="2" w:name="_Toc129243139"/>
      <w:bookmarkStart w:id="3" w:name="_Toc129243264"/>
      <w:r w:rsidRPr="00EA6F20">
        <w:rPr>
          <w:rFonts w:ascii="Times New Roman" w:eastAsia="Times New Roman" w:hAnsi="Times New Roman" w:cs="Times New Roman"/>
          <w:b/>
        </w:rPr>
        <w:t>1.</w:t>
      </w:r>
      <w:r w:rsidRPr="00EA6F20">
        <w:rPr>
          <w:rFonts w:ascii="Times New Roman" w:eastAsia="Times New Roman" w:hAnsi="Times New Roman" w:cs="Times New Roman"/>
          <w:b/>
        </w:rPr>
        <w:tab/>
      </w:r>
      <w:r w:rsidRPr="008D39B9">
        <w:rPr>
          <w:rFonts w:ascii="Times New Roman" w:eastAsia="Times New Roman" w:hAnsi="Times New Roman" w:cs="Times New Roman"/>
          <w:b/>
        </w:rPr>
        <w:t>Kas yra Gemcitabine Accord</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
        </w:rPr>
        <w:t>ir kam jis vartojamas</w:t>
      </w:r>
      <w:bookmarkEnd w:id="2"/>
      <w:bookmarkEnd w:id="3"/>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autoSpaceDE w:val="0"/>
        <w:autoSpaceDN w:val="0"/>
        <w:adjustRightInd w:val="0"/>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priklauso vaistų, kurie vadinami citotoksiniais, grupei. Šie vaistai naikina besidalijančias, įskaitant vėžio, ląsteles.</w:t>
      </w:r>
    </w:p>
    <w:p w:rsidR="00575D27" w:rsidRPr="00EA6F20" w:rsidRDefault="00575D27" w:rsidP="00575D27">
      <w:pPr>
        <w:autoSpaceDE w:val="0"/>
        <w:autoSpaceDN w:val="0"/>
        <w:adjustRightInd w:val="0"/>
        <w:spacing w:after="0" w:line="240" w:lineRule="auto"/>
        <w:rPr>
          <w:rFonts w:ascii="Times New Roman" w:eastAsia="Times New Roman" w:hAnsi="Times New Roman" w:cs="Times New Roman"/>
          <w:b/>
        </w:rPr>
      </w:pPr>
    </w:p>
    <w:p w:rsidR="00575D27" w:rsidRPr="00EA6F20" w:rsidRDefault="00575D27" w:rsidP="00575D27">
      <w:pPr>
        <w:autoSpaceDE w:val="0"/>
        <w:autoSpaceDN w:val="0"/>
        <w:adjustRightInd w:val="0"/>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Atsižvelgiant į vėžio tipą, Gemcitabine Accord galima vartoti vienus arba kartu su kitais vaistais nuo vėžio.</w:t>
      </w:r>
    </w:p>
    <w:p w:rsidR="00575D27" w:rsidRPr="00EA6F20" w:rsidRDefault="00575D27" w:rsidP="00575D27">
      <w:pPr>
        <w:autoSpaceDE w:val="0"/>
        <w:autoSpaceDN w:val="0"/>
        <w:adjustRightInd w:val="0"/>
        <w:spacing w:after="0" w:line="240" w:lineRule="auto"/>
        <w:rPr>
          <w:rFonts w:ascii="Times New Roman" w:eastAsia="Times New Roman" w:hAnsi="Times New Roman" w:cs="Times New Roman"/>
          <w:b/>
        </w:rPr>
      </w:pPr>
    </w:p>
    <w:p w:rsidR="00575D27" w:rsidRPr="00EA6F20" w:rsidRDefault="00575D27" w:rsidP="00575D27">
      <w:pPr>
        <w:spacing w:after="0" w:line="240" w:lineRule="auto"/>
        <w:ind w:right="283"/>
        <w:rPr>
          <w:rFonts w:ascii="Times New Roman" w:eastAsia="Times New Roman" w:hAnsi="Times New Roman" w:cs="Times New Roman"/>
        </w:rPr>
      </w:pPr>
      <w:r w:rsidRPr="00EA6F20">
        <w:rPr>
          <w:rFonts w:ascii="Times New Roman" w:eastAsia="Times New Roman" w:hAnsi="Times New Roman" w:cs="Times New Roman"/>
        </w:rPr>
        <w:t>Gemcitabine Accord milteliais infuziniam tirpalui gydomas šių tipų vėžys:</w:t>
      </w:r>
    </w:p>
    <w:p w:rsidR="00575D27" w:rsidRPr="00EA6F20" w:rsidRDefault="00575D27" w:rsidP="00575D27">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nesmulkialąstelinis plaučių vėžys (NSLPV), vartojant vienus arba kartu su cisplatina;</w:t>
      </w:r>
    </w:p>
    <w:p w:rsidR="00575D27" w:rsidRPr="00EA6F20" w:rsidRDefault="00575D27" w:rsidP="00575D27">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kasos vėžys;</w:t>
      </w:r>
    </w:p>
    <w:p w:rsidR="00575D27" w:rsidRPr="00EA6F20" w:rsidRDefault="00575D27" w:rsidP="00575D27">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krūties vėžys, vartojant kartu su paklitakseliu;</w:t>
      </w:r>
    </w:p>
    <w:p w:rsidR="00575D27" w:rsidRPr="00EA6F20" w:rsidRDefault="00575D27" w:rsidP="00575D27">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kiaušidžių vėžys, vartojant kartu su karboplatina;</w:t>
      </w:r>
    </w:p>
    <w:p w:rsidR="00575D27" w:rsidRPr="00EA6F20" w:rsidRDefault="00575D27" w:rsidP="00575D27">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šlapimo pūslės vėžys, vartojant kartu su cisplatina.</w:t>
      </w:r>
    </w:p>
    <w:p w:rsidR="00575D27" w:rsidRPr="00EA6F20" w:rsidRDefault="00575D27" w:rsidP="00575D27">
      <w:pPr>
        <w:autoSpaceDE w:val="0"/>
        <w:autoSpaceDN w:val="0"/>
        <w:adjustRightInd w:val="0"/>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bookmarkStart w:id="4" w:name="_Toc129243140"/>
      <w:bookmarkStart w:id="5" w:name="_Toc129243265"/>
      <w:r w:rsidRPr="00EA6F20">
        <w:rPr>
          <w:rFonts w:ascii="Times New Roman" w:eastAsia="Times New Roman" w:hAnsi="Times New Roman" w:cs="Times New Roman"/>
          <w:b/>
        </w:rPr>
        <w:t>2.</w:t>
      </w:r>
      <w:r w:rsidRPr="00EA6F20">
        <w:rPr>
          <w:rFonts w:ascii="Times New Roman" w:eastAsia="Times New Roman" w:hAnsi="Times New Roman" w:cs="Times New Roman"/>
          <w:b/>
        </w:rPr>
        <w:tab/>
      </w:r>
      <w:r w:rsidRPr="008D39B9">
        <w:rPr>
          <w:rFonts w:ascii="Times New Roman" w:eastAsia="Times New Roman" w:hAnsi="Times New Roman" w:cs="Times New Roman"/>
          <w:b/>
        </w:rPr>
        <w:t>Kas žinotina prieš vartojant Gemcitabine Accord</w:t>
      </w:r>
      <w:bookmarkEnd w:id="4"/>
      <w:bookmarkEnd w:id="5"/>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Gemcitabine Accord miltelių infuziniam tirpalui</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
        </w:rPr>
        <w:t>vartoti negalima:</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yra alergija (padidėjęs jautrumas) gemcitabinui arba bet kuriai pagalbinei Gemcitabine Accord miltelių infuziniam tirpalui medžiagai (nurodytai 6 skyriuje);</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žindymo laikotarpiu.</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Specialių atsargumo priemonių vartojant Gemcitabine Accord</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
        </w:rPr>
        <w:t>reikia</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Prieš pirmą vaisto infuziją bus paimtas Jūsų kraujo mėginys, kad būtų įvertinta, ar yra pakankama inkstų ir kepenų funkcija. Prieš kiekvieną infuziją bus imamas Jūsų kraujo mėginys, kad būtų įvertinta, ar kraujyje yra pakankamas kraujo ląstelių kiekis, kad būtų galima vartoti Gemcitabine Accord. Atsižvelgdamas į Jūsų bendrąją būklę ir esant per mažam kraujo ląstelių kiekiui, gydytojas gali nuspręsti keisti dozę arba atidėti gydymą. Periodiškai bus imami Jūsų kraujo mėginiai inkstų ir kepenų funkcijai įvertinti.</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keepNext/>
        <w:spacing w:after="0" w:line="240" w:lineRule="auto"/>
        <w:outlineLvl w:val="0"/>
        <w:rPr>
          <w:rFonts w:ascii="Times New Roman" w:eastAsia="Times New Roman" w:hAnsi="Times New Roman" w:cs="Times New Roman"/>
        </w:rPr>
      </w:pPr>
      <w:r w:rsidRPr="00EA6F20">
        <w:rPr>
          <w:rFonts w:ascii="Times New Roman" w:eastAsia="Times New Roman" w:hAnsi="Times New Roman" w:cs="Times New Roman"/>
        </w:rPr>
        <w:t>Pasakykite gydytojui:</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sergate arba anksčiau sirgote kepenų, širdies ar kraujagyslių liga;</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neseniai buvo taikytas spindulinis gydymas arba ruošiamasi taikyti spindulinį gydymą;</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neseniai buvote paskiepytas;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pasireiškia kvėpavimo sutrikimas arba jaučiate silpnumą ir esate labai išblyškęs (tai gali būti inkstų nepakankamumo požymiai).</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atsiranda bendras patinimas, tampa sunku kvėpuoti, padidėja svoris, nes tai gali būti skysčių tekėjimo iš mažųjų kraujagyslių į audinius požymis ir sunkios sveikatos būklės, vadinamos kapiliarų pralaidumo pralaidumo sindromu (KPS), simptomai;</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jeigu gydymo šiuo preparatu metu atsiranda tokių simptomų, kaip galvos skausmas ir sumišimas, smūgis (priepuolis) ar regėjimo pasikeitimų. Turite iš karto kreiptis į gydytoją, nes tai gali būti labai retas šalutinis poveikis nervų sistemai, vadinamas užpakalinis grįžtamasis encefalopatinis sindromas (UGES).   </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Kitų vaistų vartojimas</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vartojate arba neseniai vartojote kitų vaistų, įskaitant vakcinas ir be recepto įsigytus vaistus, pasakykite gydytojui arba vaistininkui.</w:t>
      </w:r>
    </w:p>
    <w:p w:rsidR="00575D27" w:rsidRPr="00EA6F20" w:rsidRDefault="00575D27" w:rsidP="00575D27">
      <w:pPr>
        <w:spacing w:after="0" w:line="240" w:lineRule="auto"/>
        <w:ind w:right="283"/>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Nėštumas ir žindymo laikotarpis</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esate nėščia arba planuojate pastoti, pasakykite gydytojui. Gemcitabine Accord miltelių infuziniam tirpalui nėštumo metu vartoti negalima. Gydytojas aptars su Jumis galimą riziką, susijusią su Gemcitabine Accord miltelių infuziniam tirpalui vartojimu nėštumo metu.</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Vaisingumas</w:t>
      </w:r>
    </w:p>
    <w:p w:rsidR="00575D27" w:rsidRPr="00EA6F20" w:rsidRDefault="00575D27" w:rsidP="00575D27">
      <w:pPr>
        <w:spacing w:after="0" w:line="240" w:lineRule="auto"/>
        <w:rPr>
          <w:rFonts w:ascii="Times New Roman" w:eastAsia="Times New Roman" w:hAnsi="Times New Roman" w:cs="Times New Roman"/>
          <w:b/>
          <w:szCs w:val="24"/>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Vyrams rekomenduojama neapvaisinti gydymo metu ir bent 6 mėnesius po gydymo Gemcitabine Accord milteliais infuziniam tirpalui. Jeigu gydymo metu arba 6 mėnesius po jo norite susilaukti vaikų, kreipkitės į gydytoją arba vaistininką. Prieš pradedant gydymą, gali prireikti konsultacijos dėl spermos išsaugojimo.</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žindote kūdikį, apie tai pasakykite gydytojui. Gydymo Gemcitabine Accord milteliais infuziniam tirpalui metu žindymą teks nutraukti.</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Vairavimas ir mechanizmų valdymas</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gali sukelti mieguistumą, ypač pavartojus alkoholio. Vairuoti ar mechanizmų valdyti negalima tol, kol neįsitikinsite, kad Gemcitabine Accord nesukelia mieguistumo.</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Svarbi informacija apie kai kurias pagalbines Gemcitabine Accord miltelių infuziniam tirpalui medžiagas</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Kiekviename Gemcitabine Accord 200 mg miltelių infuziniam tirpalui </w:t>
      </w:r>
      <w:r>
        <w:rPr>
          <w:rFonts w:ascii="Times New Roman" w:eastAsia="Times New Roman" w:hAnsi="Times New Roman" w:cs="Times New Roman"/>
        </w:rPr>
        <w:t>flakon</w:t>
      </w:r>
      <w:r w:rsidRPr="00EA6F20">
        <w:rPr>
          <w:rFonts w:ascii="Times New Roman" w:eastAsia="Times New Roman" w:hAnsi="Times New Roman" w:cs="Times New Roman"/>
        </w:rPr>
        <w:t xml:space="preserve">e yra 3,5 mg (&lt; 1 mmol) natrio, kiekviename Gemcitabine Accord 1000 mg miltelių infuziniam tirpalui </w:t>
      </w:r>
      <w:r>
        <w:rPr>
          <w:rFonts w:ascii="Times New Roman" w:eastAsia="Times New Roman" w:hAnsi="Times New Roman" w:cs="Times New Roman"/>
        </w:rPr>
        <w:t>flakon</w:t>
      </w:r>
      <w:r w:rsidRPr="00EA6F20">
        <w:rPr>
          <w:rFonts w:ascii="Times New Roman" w:eastAsia="Times New Roman" w:hAnsi="Times New Roman" w:cs="Times New Roman"/>
        </w:rPr>
        <w:t>e 17,5 mg (&lt; 1 mmol)</w:t>
      </w:r>
      <w:r>
        <w:rPr>
          <w:rFonts w:ascii="Times New Roman" w:eastAsia="Times New Roman" w:hAnsi="Times New Roman" w:cs="Times New Roman"/>
        </w:rPr>
        <w:t>,</w:t>
      </w:r>
      <w:r w:rsidRPr="002E3BF7">
        <w:rPr>
          <w:rFonts w:ascii="Times New Roman" w:eastAsia="Times New Roman" w:hAnsi="Times New Roman" w:cs="Times New Roman"/>
        </w:rPr>
        <w:t xml:space="preserve"> o kiekviename Gemcitabine Accord 2000 mg miltelių infuziniam tirpalui flakone 35 mg (1,52 mmol)</w:t>
      </w:r>
      <w:r w:rsidRPr="00EA6F20">
        <w:rPr>
          <w:rFonts w:ascii="Times New Roman" w:eastAsia="Times New Roman" w:hAnsi="Times New Roman" w:cs="Times New Roman"/>
        </w:rPr>
        <w:t>. Į tai būtina atsižvelgti, jeigu kontroliuojate natrio kiekį maiste.</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bookmarkStart w:id="6" w:name="_Toc129243141"/>
      <w:bookmarkStart w:id="7" w:name="_Toc129243266"/>
      <w:r w:rsidRPr="00EA6F20">
        <w:rPr>
          <w:rFonts w:ascii="Times New Roman" w:eastAsia="Times New Roman" w:hAnsi="Times New Roman" w:cs="Times New Roman"/>
          <w:b/>
        </w:rPr>
        <w:t>3.</w:t>
      </w:r>
      <w:r w:rsidRPr="00EA6F20">
        <w:rPr>
          <w:rFonts w:ascii="Times New Roman" w:eastAsia="Times New Roman" w:hAnsi="Times New Roman" w:cs="Times New Roman"/>
          <w:b/>
        </w:rPr>
        <w:tab/>
      </w:r>
      <w:r w:rsidRPr="008D39B9">
        <w:rPr>
          <w:rFonts w:ascii="Times New Roman" w:eastAsia="Times New Roman" w:hAnsi="Times New Roman" w:cs="Times New Roman"/>
          <w:b/>
        </w:rPr>
        <w:t>Kaip vartoti Gemcitabine Accord</w:t>
      </w:r>
      <w:bookmarkEnd w:id="6"/>
      <w:bookmarkEnd w:id="7"/>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Įprasta Gemcitabine Accord miltelių infuziniam tirpalui dozė yra 1000</w:t>
      </w:r>
      <w:r w:rsidRPr="00EA6F20">
        <w:rPr>
          <w:rFonts w:ascii="Times New Roman" w:eastAsia="Times New Roman" w:hAnsi="Times New Roman" w:cs="Times New Roman"/>
        </w:rPr>
        <w:noBreakHyphen/>
        <w:t>1250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miltelių infuziniam tirpalui infuzijų dažnis priklauso nuo gydomo vėžio tipo.</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miltelius prieš vartojimą ištirpins ligoninės vaistininkas arba gydytojas.</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visada bus infuzuojama į vieną iš venų. Infuzija tęsis maždaug 30 minučių.</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kiltų daugiau klausimų dėl šio vaisto vartojimo, kreipkitės į gydytoją arba vaistininką.</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bookmarkStart w:id="8" w:name="_Toc129243142"/>
      <w:bookmarkStart w:id="9" w:name="_Toc129243267"/>
      <w:r w:rsidRPr="00EA6F20">
        <w:rPr>
          <w:rFonts w:ascii="Times New Roman" w:eastAsia="Times New Roman" w:hAnsi="Times New Roman" w:cs="Times New Roman"/>
          <w:b/>
        </w:rPr>
        <w:t>4.</w:t>
      </w:r>
      <w:r w:rsidRPr="00EA6F20">
        <w:rPr>
          <w:rFonts w:ascii="Times New Roman" w:eastAsia="Times New Roman" w:hAnsi="Times New Roman" w:cs="Times New Roman"/>
          <w:b/>
        </w:rPr>
        <w:tab/>
      </w:r>
      <w:r w:rsidRPr="008D39B9">
        <w:rPr>
          <w:rFonts w:ascii="Times New Roman" w:eastAsia="Times New Roman" w:hAnsi="Times New Roman" w:cs="Times New Roman"/>
          <w:b/>
        </w:rPr>
        <w:t>Galimas šalutinis poveikis</w:t>
      </w:r>
      <w:bookmarkEnd w:id="8"/>
      <w:bookmarkEnd w:id="9"/>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kaip ir visi kiti vaistai, gali sukelti šalutinį poveikį, nors jis pasireiškia ne visiems žmonėms.</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Šalutinis poveikis išvardytas, naudojant tokius dažnio apibūdinamus: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labai dažnas (pasireiškia dažniau kaip 1 iš 10 vaistą vartojusių asmenų);</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dažnas (pasireiškia nuo 1 iki 10 iš 100 vaistą vartojusių asmenų);</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nedažnas (pasireiškia nuo 1 iki 10 iš 1000 vaistą vartojusių asmenų);</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retas (pasireiškia nuo 1 iki 10 iš 10 000 vaistą vartojusių asmenų);</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labai retas (pasireiškia rečiau kaip 1 iš 10 000 vaistą vartojusių asmenų);</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dažnis nežinomas (negali būti įvertintas pagal turimus duomenis).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Jeigu pasireiškia nurodytas poveikis, nedelsdami pasakykite gydytojui.</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Karščiavimas ar infekcija (dažnas). Jeigu temperatūra pakilo iki 38 </w:t>
      </w:r>
      <w:r w:rsidRPr="00EA6F20">
        <w:rPr>
          <w:rFonts w:ascii="Times New Roman" w:eastAsia="Times New Roman" w:hAnsi="Times New Roman" w:cs="Times New Roman"/>
        </w:rPr>
        <w:sym w:font="Symbol" w:char="F0B0"/>
      </w:r>
      <w:r w:rsidRPr="00EA6F20">
        <w:rPr>
          <w:rFonts w:ascii="Times New Roman" w:eastAsia="Times New Roman" w:hAnsi="Times New Roman" w:cs="Times New Roman"/>
        </w:rPr>
        <w:t>C ar daugiau, prakaituojate arba atsirado kitokių infekcijos požymių (gali būti mažesnis už normalų baltųjų kraujo ląstelių kiekis; toks sutrikimas yra labai dažnas).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Neritmiškas širdies plakimas (aritmija) (dažnis nežinomas).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Burnos skausmas, paraudimas, patinimas arba opos (dažnas).</w:t>
      </w:r>
    </w:p>
    <w:p w:rsidR="00575D27" w:rsidRPr="00EA6F20" w:rsidRDefault="00575D27" w:rsidP="00575D27">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Alerginės reakcijos: odos išbėrimas (labai dažnas), niežulys (dažnas) ar karščiavimas (labai dažnas).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 xml:space="preserve">Nuovargis, pojūtis tarsi apalpstant, dusulys arba išblyškimas (gali būti mažesnė už normalią hemoglobino koncentracija; </w:t>
      </w:r>
      <w:r w:rsidRPr="00EA6F20">
        <w:rPr>
          <w:rFonts w:ascii="Times New Roman" w:eastAsia="Times New Roman" w:hAnsi="Times New Roman" w:cs="Times New Roman"/>
        </w:rPr>
        <w:t>toks sutrikimas yra labai dažnas).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Kraujavimas iš dantenų, nosies ar burnos arba bet kuris nesustojantis kraujavimas, rausva ar raudona šlapimo spalva, netikėtai atsirandančios mėlynės (</w:t>
      </w:r>
      <w:r w:rsidRPr="00EA6F20">
        <w:rPr>
          <w:rFonts w:ascii="Times New Roman" w:eastAsia="Times New Roman" w:hAnsi="Times New Roman" w:cs="Times New Roman"/>
          <w:spacing w:val="-2"/>
        </w:rPr>
        <w:t xml:space="preserve">gali būti mažesnis už normalų kraujo plokštelių kiekis; </w:t>
      </w:r>
      <w:r w:rsidRPr="00EA6F20">
        <w:rPr>
          <w:rFonts w:ascii="Times New Roman" w:eastAsia="Times New Roman" w:hAnsi="Times New Roman" w:cs="Times New Roman"/>
        </w:rPr>
        <w:t>toks sutrikimas yra labai dažnas).</w:t>
      </w:r>
    </w:p>
    <w:p w:rsidR="00575D27" w:rsidRPr="00EA6F20" w:rsidRDefault="00575D27" w:rsidP="00575D27">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rPr>
        <w:t>-</w:t>
      </w:r>
      <w:r w:rsidRPr="00EA6F20">
        <w:rPr>
          <w:rFonts w:ascii="Times New Roman" w:eastAsia="Times New Roman" w:hAnsi="Times New Roman" w:cs="Times New Roman"/>
        </w:rPr>
        <w:tab/>
        <w:t>K</w:t>
      </w:r>
      <w:r w:rsidRPr="00EA6F20">
        <w:rPr>
          <w:rFonts w:ascii="Times New Roman" w:eastAsia="Times New Roman" w:hAnsi="Times New Roman" w:cs="Times New Roman"/>
          <w:spacing w:val="-2"/>
        </w:rPr>
        <w:t>vėpavimo sutrikimas (dažnai netrukus po Gemcitabine Accord infuzijos pasireiškia kvėpavimo pasunkėjimas, kuris greitai praeina, vis dėlto nedažnais ar retais atvejais gali kilti sunkesnių plaučių sutrikimų).</w:t>
      </w:r>
    </w:p>
    <w:p w:rsidR="00575D27" w:rsidRPr="00EA6F20" w:rsidRDefault="00575D27" w:rsidP="00575D27">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Bendras patinimas, sunkumas kvėpuoti, svorio padidėjimas, nes tai gali būti skysčių tekėjimo iš mažųjų kraujagyslių į audinius (kapiliarų pralaidumo sindromo) požymis (labai retas).</w:t>
      </w:r>
    </w:p>
    <w:p w:rsidR="00575D27" w:rsidRDefault="00575D27" w:rsidP="00575D27">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Galvos skausmas ir regos pakitimai, sumišimas, smūgiai arba priepuoliai (užpakalinis grįžtamasis encefalopatinis sindromas) (labai retas).</w:t>
      </w:r>
    </w:p>
    <w:p w:rsidR="00575D27" w:rsidRPr="00EA6F20" w:rsidRDefault="00575D27" w:rsidP="00575D27">
      <w:pPr>
        <w:spacing w:after="0" w:line="240" w:lineRule="auto"/>
        <w:ind w:left="540" w:hanging="540"/>
        <w:rPr>
          <w:rFonts w:ascii="Times New Roman" w:eastAsia="Times New Roman" w:hAnsi="Times New Roman" w:cs="Times New Roman"/>
          <w:spacing w:val="-2"/>
        </w:rPr>
      </w:pPr>
      <w:r w:rsidRPr="000855C5">
        <w:rPr>
          <w:rFonts w:ascii="Times New Roman" w:eastAsia="Times New Roman" w:hAnsi="Times New Roman" w:cs="Times New Roman"/>
          <w:spacing w:val="-2"/>
        </w:rPr>
        <w:t>-</w:t>
      </w:r>
      <w:r w:rsidRPr="000855C5">
        <w:rPr>
          <w:rFonts w:ascii="Times New Roman" w:eastAsia="Times New Roman" w:hAnsi="Times New Roman" w:cs="Times New Roman"/>
          <w:spacing w:val="-2"/>
        </w:rPr>
        <w:tab/>
      </w:r>
      <w:r>
        <w:rPr>
          <w:rFonts w:ascii="Times New Roman" w:eastAsia="Times New Roman" w:hAnsi="Times New Roman" w:cs="Times New Roman"/>
          <w:spacing w:val="-2"/>
        </w:rPr>
        <w:t>L</w:t>
      </w:r>
      <w:r w:rsidRPr="000855C5">
        <w:rPr>
          <w:rFonts w:ascii="Times New Roman" w:eastAsia="Times New Roman" w:hAnsi="Times New Roman" w:cs="Times New Roman"/>
          <w:spacing w:val="-2"/>
        </w:rPr>
        <w:t xml:space="preserve">abai didelis nuovargis ir silpnumas, taškinės kraujosruvos (purpura) arba kraujosruvos po oda (mėlynės) mažame plote, ūminis inkstų nepakankamumas (mažas šlapimo kiekis arba visiškas šlapimo nebuvimas) ir infekcinės ligos požymiai. Tai gali būti </w:t>
      </w:r>
      <w:r>
        <w:rPr>
          <w:rFonts w:ascii="Times New Roman" w:eastAsia="Times New Roman" w:hAnsi="Times New Roman" w:cs="Times New Roman"/>
          <w:spacing w:val="-2"/>
        </w:rPr>
        <w:t>tromb</w:t>
      </w:r>
      <w:r w:rsidRPr="000855C5">
        <w:rPr>
          <w:rFonts w:ascii="Times New Roman" w:eastAsia="Times New Roman" w:hAnsi="Times New Roman" w:cs="Times New Roman"/>
          <w:spacing w:val="-2"/>
        </w:rPr>
        <w:t>inės mikroangiopatijos (kraujo krešulių susidarymas smulkiosiose kraujagyslėse) ir hemolizinio ureminio sindromo, kurie gali būti mirtini, požymiai.</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Gemcitabine Accord gali sukelti šį šalutinį poveikį</w:t>
      </w:r>
    </w:p>
    <w:p w:rsidR="00575D27" w:rsidRPr="00EA6F20" w:rsidRDefault="00575D27" w:rsidP="00575D27">
      <w:pPr>
        <w:spacing w:after="0" w:line="240" w:lineRule="auto"/>
        <w:ind w:left="540" w:hanging="540"/>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Labai dažnas šalutinis poveikis</w:t>
      </w:r>
    </w:p>
    <w:p w:rsidR="00575D27" w:rsidRPr="00EA6F20" w:rsidRDefault="00575D27" w:rsidP="00575D27">
      <w:pPr>
        <w:spacing w:after="0" w:line="240" w:lineRule="auto"/>
        <w:ind w:left="540" w:hanging="540"/>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 hemoglobino koncentracija (anemija)</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Mažas baltųjų kraujo ląstelių kiekis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Mažas kraujo plokštelių kiekis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Kvėpavimo pasunkėjimas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lastRenderedPageBreak/>
        <w:t>Vėmimas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Pykinimas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Odos išbėrimas (alerginis odos išbėrimas, dažnai niežėjimas)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Plaukų slinkimas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Kepenų funkcijos sutrikimai (išaiškinti, radus nenormalius kraujo tyrimų duomenis)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Kraujas šlapime</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Pakitę šlapimo tyrimo duomenys (baltymas šlapime)</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Į gripo panašūs simptomai, įskaitant karščiavimą</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Edema (kulkšnių, pirštų</w:t>
      </w:r>
      <w:smartTag w:uri="schemas-tilde-lv/tildestengine" w:element="metric">
        <w:smartTagPr>
          <w:attr w:name="metric_value" w:val=","/>
          <w:attr w:name="metric_text" w:val="pėdų"/>
        </w:smartTagPr>
        <w:r w:rsidRPr="00EA6F20">
          <w:rPr>
            <w:rFonts w:ascii="Times New Roman" w:eastAsia="Times New Roman" w:hAnsi="Times New Roman" w:cs="Times New Roman"/>
          </w:rPr>
          <w:t>, pėdų</w:t>
        </w:r>
      </w:smartTag>
      <w:r w:rsidRPr="00EA6F20">
        <w:rPr>
          <w:rFonts w:ascii="Times New Roman" w:eastAsia="Times New Roman" w:hAnsi="Times New Roman" w:cs="Times New Roman"/>
        </w:rPr>
        <w:t>, veido patinimas)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Dažnas šalutinis poveikis</w:t>
      </w:r>
    </w:p>
    <w:p w:rsidR="00575D27" w:rsidRPr="00EA6F20" w:rsidRDefault="00575D27" w:rsidP="00575D27">
      <w:pPr>
        <w:spacing w:after="0" w:line="240" w:lineRule="auto"/>
        <w:ind w:left="540" w:hanging="540"/>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Karščiavimas, pasireiškiantis, esant mažam baltųjų kraujo ląstelių kiekiui (febrilinė neutropenija)</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Anoreksija (apetito nebuvimas)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Galvos skausmas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Nemiga</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Mieguistumas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Kosulys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Skystos išskyros iš nosies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Vidurių užkietėjimas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Viduriavimas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Burnos skausmas, paraudimas, patinimas ar opos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Niežulys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Prakaitavimas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Raumenų skausmas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Nugaros skausmas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Karščiavimas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Silpnumas</w:t>
      </w:r>
    </w:p>
    <w:p w:rsidR="00575D27"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Šaltkrėtis</w:t>
      </w:r>
    </w:p>
    <w:p w:rsidR="00575D27" w:rsidRPr="00EA6F20" w:rsidRDefault="00575D27" w:rsidP="00575D27">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Infekcinės ligos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Nedažnas šalutinis poveikis</w:t>
      </w:r>
    </w:p>
    <w:p w:rsidR="00575D27" w:rsidRPr="00EA6F20" w:rsidRDefault="00575D27" w:rsidP="00575D27">
      <w:pPr>
        <w:spacing w:after="0" w:line="240" w:lineRule="auto"/>
        <w:ind w:left="540" w:hanging="540"/>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Intersticinis pneumonitas (labai mažų orinių maišelių [alveolių], į kuriuos ateina įkvepiamas oras, randėjimas)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Kvėpavimo takų spazmas (švokštimas)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Pakitę krūtinės ląstos rentgenologinio tyrimo duomenys (plaučių surandėjimas)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Retas šalutinis poveikis</w:t>
      </w:r>
    </w:p>
    <w:p w:rsidR="00575D27" w:rsidRPr="00EA6F20" w:rsidRDefault="00575D27" w:rsidP="00575D27">
      <w:pPr>
        <w:spacing w:after="0" w:line="240" w:lineRule="auto"/>
        <w:ind w:left="540" w:hanging="540"/>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Širdies priepuolis (miokardo infarktas)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Mažas kraujospūdis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Odos lupimasis, išopėjimas ar pūslių formavimasis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Reakcijos injekcijos vietoje</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Labai retas šalutinis poveikis</w:t>
      </w:r>
    </w:p>
    <w:p w:rsidR="00575D27" w:rsidRPr="00EA6F20" w:rsidRDefault="00575D27" w:rsidP="00575D27">
      <w:pPr>
        <w:spacing w:after="0" w:line="240" w:lineRule="auto"/>
        <w:ind w:left="540" w:hanging="540"/>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Kraujo plokštelių kiekio padidėjimas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Anafilaksinė reakcija (sunki padidėjusio jautrumo ar alerginė reakcija)</w:t>
      </w:r>
    </w:p>
    <w:p w:rsidR="00575D27"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Odos nusilupimas ir sunkus odos pūslėtumas</w:t>
      </w:r>
    </w:p>
    <w:p w:rsidR="00575D27" w:rsidRPr="00EA6F20" w:rsidRDefault="00575D27" w:rsidP="00575D27">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 xml:space="preserve">Kraujo krešulių susidarymas smulkiosiose </w:t>
      </w:r>
      <w:r>
        <w:rPr>
          <w:rFonts w:ascii="Times New Roman" w:eastAsia="Times New Roman" w:hAnsi="Times New Roman" w:cs="Times New Roman"/>
        </w:rPr>
        <w:t>kraujagyslėse (tromb</w:t>
      </w:r>
      <w:r w:rsidRPr="000855C5">
        <w:rPr>
          <w:rFonts w:ascii="Times New Roman" w:eastAsia="Times New Roman" w:hAnsi="Times New Roman" w:cs="Times New Roman"/>
        </w:rPr>
        <w:t>inė mikroangiopatija)</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tabs>
          <w:tab w:val="left" w:pos="920"/>
        </w:tabs>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Šalutinis poveikis, kurio dažnis nežinomas</w:t>
      </w:r>
    </w:p>
    <w:p w:rsidR="00575D27" w:rsidRPr="00EA6F20" w:rsidRDefault="00575D27" w:rsidP="00575D27">
      <w:pPr>
        <w:tabs>
          <w:tab w:val="left" w:pos="920"/>
        </w:tabs>
        <w:spacing w:after="0" w:line="240" w:lineRule="auto"/>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Neritmiškas širdies plakimas (aritmija)</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Suaugusiųjų respiracinis sindromas (sunkus plaučių uždegimas, dėl kurio pasireiškia kvėpavimo nepakankamumas)</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Su spinduliniu gydymu susijęs poveikis (odos išbėrimas, panašus į sunkų nudegimą saulėje) odai, kuri anksčiau buvo švitinta, taikant spindulinį gydymą.</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Skystis plaučiuose</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 spinduliniu gydymu susijęs toksinis poveikis (su spinduliniu gydymu susijęs labai mažų orinių maišelių [alveolių], į kuriuos ateina įkvepiamas oras, randėjimas)</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Išeminis kolitas (storosios žarnos gleivinės uždegimas, kuris pasireiškia dėl sumažėjusio aprūpinimo krauju)</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Širdies nepakankamumas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Inkstų nepakankamumas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Rankų ar kojų pirštų gangrena</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Sunki kepenų pažaida, įskaitant kepenų funkcijos nepakankamumą</w:t>
      </w:r>
    </w:p>
    <w:p w:rsidR="00575D27"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Insultas</w:t>
      </w:r>
    </w:p>
    <w:p w:rsidR="00575D27" w:rsidRPr="000855C5" w:rsidRDefault="00575D27" w:rsidP="00575D27">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Prasidedanti organų pažaida bakterijoms ir jų toksinams patekus į kraują (sepsis)</w:t>
      </w:r>
    </w:p>
    <w:p w:rsidR="00575D27" w:rsidRPr="00EA6F20" w:rsidRDefault="00575D27" w:rsidP="00575D27">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Odos paraudimas su patinimu (pseudoceliulitas)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Gali pasireikšti bet kurie išvardyti simptomai ir (arba) būklės. Jeigu pradeda reikštis bet kuris išvardytas šalutinis poveikis, apie tai kiek galima greičiau pasakykite gydytojui.</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abejojate dėl kurio nors šalutinio poveikio, pasakykite gydytojui.</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pasireiškė sunkus šalutinis poveikis arba pastebėjote šiame lapelyje nenurodytą šalutinį poveikį, pasakykite gydytojui.</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Pranešimas apie šalutinį poveikį</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75D27" w:rsidRDefault="00575D27" w:rsidP="00575D27">
      <w:pPr>
        <w:spacing w:after="0" w:line="240" w:lineRule="auto"/>
        <w:ind w:left="540" w:hanging="540"/>
        <w:rPr>
          <w:rFonts w:ascii="Times New Roman" w:eastAsia="Times New Roman" w:hAnsi="Times New Roman" w:cs="Times New Roman"/>
          <w:b/>
        </w:rPr>
      </w:pPr>
      <w:bookmarkStart w:id="10" w:name="_Toc129243143"/>
      <w:bookmarkStart w:id="11" w:name="_Toc129243268"/>
    </w:p>
    <w:p w:rsidR="00575D27" w:rsidRDefault="00575D27" w:rsidP="00575D27">
      <w:pPr>
        <w:spacing w:after="0" w:line="240" w:lineRule="auto"/>
        <w:ind w:left="540" w:hanging="540"/>
        <w:rPr>
          <w:rFonts w:ascii="Times New Roman" w:eastAsia="Times New Roman" w:hAnsi="Times New Roman" w:cs="Times New Roman"/>
          <w:b/>
        </w:rPr>
      </w:pPr>
    </w:p>
    <w:p w:rsidR="00575D27" w:rsidRPr="00EA6F20" w:rsidRDefault="00575D27" w:rsidP="00575D27">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5.</w:t>
      </w:r>
      <w:r w:rsidRPr="00EA6F20">
        <w:rPr>
          <w:rFonts w:ascii="Times New Roman" w:eastAsia="Times New Roman" w:hAnsi="Times New Roman" w:cs="Times New Roman"/>
          <w:b/>
        </w:rPr>
        <w:tab/>
      </w:r>
      <w:r w:rsidRPr="008D39B9">
        <w:rPr>
          <w:rFonts w:ascii="Times New Roman" w:eastAsia="Times New Roman" w:hAnsi="Times New Roman" w:cs="Times New Roman"/>
          <w:b/>
        </w:rPr>
        <w:t>Kaip laikyti Gemcitabine Accord</w:t>
      </w:r>
      <w:bookmarkEnd w:id="10"/>
      <w:bookmarkEnd w:id="11"/>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w:t>
      </w:r>
      <w:r w:rsidRPr="00EA6F20">
        <w:rPr>
          <w:rFonts w:ascii="Times New Roman" w:eastAsia="Times New Roman" w:hAnsi="Times New Roman" w:cs="Times New Roman"/>
        </w:rPr>
        <w:t xml:space="preserve"> vaikams nepastebimoje ir nepasiekiamoje</w:t>
      </w:r>
      <w:r w:rsidRPr="00EA6F20" w:rsidDel="00D700CF">
        <w:rPr>
          <w:rFonts w:ascii="Times New Roman" w:eastAsia="Times New Roman" w:hAnsi="Times New Roman" w:cs="Times New Roman"/>
        </w:rPr>
        <w:t xml:space="preserve"> </w:t>
      </w:r>
      <w:r w:rsidRPr="00EA6F20">
        <w:rPr>
          <w:rFonts w:ascii="Times New Roman" w:eastAsia="Times New Roman" w:hAnsi="Times New Roman" w:cs="Times New Roman"/>
        </w:rPr>
        <w:t>vietoje.</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Ant </w:t>
      </w:r>
      <w:r>
        <w:rPr>
          <w:rFonts w:ascii="Times New Roman" w:eastAsia="Times New Roman" w:hAnsi="Times New Roman" w:cs="Times New Roman"/>
        </w:rPr>
        <w:t>flakon</w:t>
      </w:r>
      <w:r w:rsidRPr="00EA6F20">
        <w:rPr>
          <w:rFonts w:ascii="Times New Roman" w:eastAsia="Times New Roman" w:hAnsi="Times New Roman" w:cs="Times New Roman"/>
        </w:rPr>
        <w:t xml:space="preserve">o ir kartono dėžutės po ,,Tinka iki“ arba ,,EXP“ nurodytam tinkamumo laikui pasibaigus, </w:t>
      </w:r>
      <w:r>
        <w:rPr>
          <w:rFonts w:ascii="Times New Roman" w:eastAsia="Times New Roman" w:hAnsi="Times New Roman" w:cs="Times New Roman"/>
        </w:rPr>
        <w:t>šio vaisto</w:t>
      </w:r>
      <w:r w:rsidRPr="00EA6F20">
        <w:rPr>
          <w:rFonts w:ascii="Times New Roman" w:eastAsia="Times New Roman" w:hAnsi="Times New Roman" w:cs="Times New Roman"/>
        </w:rPr>
        <w:t xml:space="preserve"> vartoti negalima. Vaistas tinka</w:t>
      </w:r>
      <w:r>
        <w:rPr>
          <w:rFonts w:ascii="Times New Roman" w:eastAsia="Times New Roman" w:hAnsi="Times New Roman" w:cs="Times New Roman"/>
        </w:rPr>
        <w:t>mas</w:t>
      </w:r>
      <w:r w:rsidRPr="00EA6F20">
        <w:rPr>
          <w:rFonts w:ascii="Times New Roman" w:eastAsia="Times New Roman" w:hAnsi="Times New Roman" w:cs="Times New Roman"/>
        </w:rPr>
        <w:t xml:space="preserve"> vartoti iki paskutinės nurodyto mėnesio dienos.</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Neatidarytas </w:t>
      </w:r>
      <w:r>
        <w:rPr>
          <w:rFonts w:ascii="Times New Roman" w:eastAsia="Times New Roman" w:hAnsi="Times New Roman" w:cs="Times New Roman"/>
        </w:rPr>
        <w:t>flakon</w:t>
      </w:r>
      <w:r w:rsidRPr="00EA6F20">
        <w:rPr>
          <w:rFonts w:ascii="Times New Roman" w:eastAsia="Times New Roman" w:hAnsi="Times New Roman" w:cs="Times New Roman"/>
        </w:rPr>
        <w:t>as. Šiam vaistui specialių laikymo sąlygų nereikia.</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Paruoštas tirpalas. Paruošus tirpalą, vaistą reikia vartoti nedelsiant. Pagal nurodymus, paruošto gemcitabino tirpalo cheminės ir fizinės savybės laikant 25 ºC temperatūroje išlieka stabilios 21 parą. Sveikatos priežiūros specialistas tirpalą papildomai gali praskiesti. Paruošto gemcitabino tirpalo negalima šaldyti ar užšaldyti, nes gali iškristi nuosėdos.</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Šį vaistą galima vartoti tik vieną kartą. Nesuvartotą </w:t>
      </w:r>
      <w:r>
        <w:rPr>
          <w:rFonts w:ascii="Times New Roman" w:eastAsia="Times New Roman" w:hAnsi="Times New Roman" w:cs="Times New Roman"/>
        </w:rPr>
        <w:t>tirpalą</w:t>
      </w:r>
      <w:r w:rsidRPr="00EA6F20">
        <w:rPr>
          <w:rFonts w:ascii="Times New Roman" w:eastAsia="Times New Roman" w:hAnsi="Times New Roman" w:cs="Times New Roman"/>
        </w:rPr>
        <w:t xml:space="preserve"> reikia tvarkyti laikantis vietinių reikalavimų.</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bookmarkStart w:id="12" w:name="_Toc129243144"/>
      <w:bookmarkStart w:id="13" w:name="_Toc129243269"/>
      <w:r w:rsidRPr="00EA6F20">
        <w:rPr>
          <w:rFonts w:ascii="Times New Roman" w:eastAsia="Times New Roman" w:hAnsi="Times New Roman" w:cs="Times New Roman"/>
          <w:b/>
        </w:rPr>
        <w:t>6.</w:t>
      </w:r>
      <w:r w:rsidRPr="00EA6F20">
        <w:rPr>
          <w:rFonts w:ascii="Times New Roman" w:eastAsia="Times New Roman" w:hAnsi="Times New Roman" w:cs="Times New Roman"/>
          <w:b/>
        </w:rPr>
        <w:tab/>
      </w:r>
      <w:r>
        <w:rPr>
          <w:rFonts w:ascii="Times New Roman" w:eastAsia="Times New Roman" w:hAnsi="Times New Roman" w:cs="Times New Roman"/>
          <w:b/>
        </w:rPr>
        <w:t>Pakuotės turinys ir kita informacija</w:t>
      </w:r>
      <w:bookmarkEnd w:id="12"/>
      <w:bookmarkEnd w:id="13"/>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Gemcitabine Accord sudėtis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lastRenderedPageBreak/>
        <w:t>-</w:t>
      </w:r>
      <w:r w:rsidRPr="00EA6F20">
        <w:rPr>
          <w:rFonts w:ascii="Times New Roman" w:eastAsia="Times New Roman" w:hAnsi="Times New Roman" w:cs="Times New Roman"/>
        </w:rPr>
        <w:tab/>
        <w:t xml:space="preserve">Veiklioji medžiaga yra gemcitabinas. </w:t>
      </w:r>
      <w:r>
        <w:rPr>
          <w:rFonts w:ascii="Times New Roman" w:eastAsia="Times New Roman" w:hAnsi="Times New Roman" w:cs="Times New Roman"/>
        </w:rPr>
        <w:t>Kiek</w:t>
      </w:r>
      <w:r w:rsidRPr="00EA6F20">
        <w:rPr>
          <w:rFonts w:ascii="Times New Roman" w:eastAsia="Times New Roman" w:hAnsi="Times New Roman" w:cs="Times New Roman"/>
        </w:rPr>
        <w:t xml:space="preserve">viename </w:t>
      </w:r>
      <w:r>
        <w:rPr>
          <w:rFonts w:ascii="Times New Roman" w:eastAsia="Times New Roman" w:hAnsi="Times New Roman" w:cs="Times New Roman"/>
        </w:rPr>
        <w:t>flakon</w:t>
      </w:r>
      <w:r w:rsidRPr="00EA6F20">
        <w:rPr>
          <w:rFonts w:ascii="Times New Roman" w:eastAsia="Times New Roman" w:hAnsi="Times New Roman" w:cs="Times New Roman"/>
        </w:rPr>
        <w:t>e yra 200 mg arba 1000 mg</w:t>
      </w:r>
      <w:r>
        <w:rPr>
          <w:rFonts w:ascii="Times New Roman" w:eastAsia="Times New Roman" w:hAnsi="Times New Roman" w:cs="Times New Roman"/>
        </w:rPr>
        <w:t>,</w:t>
      </w:r>
      <w:r w:rsidRPr="00EA6F20">
        <w:rPr>
          <w:rFonts w:ascii="Times New Roman" w:eastAsia="Times New Roman" w:hAnsi="Times New Roman" w:cs="Times New Roman"/>
        </w:rPr>
        <w:t xml:space="preserve"> </w:t>
      </w:r>
      <w:r w:rsidRPr="002E3BF7">
        <w:rPr>
          <w:rFonts w:ascii="Times New Roman" w:eastAsia="Times New Roman" w:hAnsi="Times New Roman" w:cs="Times New Roman"/>
        </w:rPr>
        <w:t xml:space="preserve">arba 2000 mg </w:t>
      </w:r>
      <w:r w:rsidRPr="00EA6F20">
        <w:rPr>
          <w:rFonts w:ascii="Times New Roman" w:eastAsia="Times New Roman" w:hAnsi="Times New Roman" w:cs="Times New Roman"/>
        </w:rPr>
        <w:t>gemcitabino (gemcitabino hidrochlorido pavidalu).</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Pagalbinės medžiagos yra manitolis (E 421), natrio acetatas, vandenilio chlorido rūgštis ir natrio hidroksidas.</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Gemcitabine Accord išvaizda ir kiekis pakuotėje</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yra balti ar beveik balti milteliai</w:t>
      </w:r>
      <w:r w:rsidRPr="002E3BF7">
        <w:rPr>
          <w:rFonts w:ascii="Times New Roman" w:eastAsia="Times New Roman" w:hAnsi="Times New Roman" w:cs="Times New Roman"/>
        </w:rPr>
        <w:t xml:space="preserve"> infuziniam tirpalui</w:t>
      </w:r>
      <w:r w:rsidRPr="00EA6F20">
        <w:rPr>
          <w:rFonts w:ascii="Times New Roman" w:eastAsia="Times New Roman" w:hAnsi="Times New Roman" w:cs="Times New Roman"/>
        </w:rPr>
        <w:t xml:space="preserve">, tiekiami </w:t>
      </w:r>
      <w:r>
        <w:rPr>
          <w:rFonts w:ascii="Times New Roman" w:eastAsia="Times New Roman" w:hAnsi="Times New Roman" w:cs="Times New Roman"/>
        </w:rPr>
        <w:t>flakon</w:t>
      </w:r>
      <w:r w:rsidRPr="00EA6F20">
        <w:rPr>
          <w:rFonts w:ascii="Times New Roman" w:eastAsia="Times New Roman" w:hAnsi="Times New Roman" w:cs="Times New Roman"/>
        </w:rPr>
        <w:t xml:space="preserve">uose. Kiekviename </w:t>
      </w:r>
      <w:r>
        <w:rPr>
          <w:rFonts w:ascii="Times New Roman" w:eastAsia="Times New Roman" w:hAnsi="Times New Roman" w:cs="Times New Roman"/>
        </w:rPr>
        <w:t>flakon</w:t>
      </w:r>
      <w:r w:rsidRPr="00EA6F20">
        <w:rPr>
          <w:rFonts w:ascii="Times New Roman" w:eastAsia="Times New Roman" w:hAnsi="Times New Roman" w:cs="Times New Roman"/>
        </w:rPr>
        <w:t>e yra 200 mg arba 1000 mg</w:t>
      </w:r>
      <w:r>
        <w:rPr>
          <w:rFonts w:ascii="Times New Roman" w:eastAsia="Times New Roman" w:hAnsi="Times New Roman" w:cs="Times New Roman"/>
        </w:rPr>
        <w:t>, 2000 mg</w:t>
      </w:r>
      <w:r w:rsidRPr="00EA6F20">
        <w:rPr>
          <w:rFonts w:ascii="Times New Roman" w:eastAsia="Times New Roman" w:hAnsi="Times New Roman" w:cs="Times New Roman"/>
        </w:rPr>
        <w:t xml:space="preserve"> gemcitabino. </w:t>
      </w:r>
      <w:r>
        <w:rPr>
          <w:rFonts w:ascii="Times New Roman" w:eastAsia="Times New Roman" w:hAnsi="Times New Roman" w:cs="Times New Roman"/>
        </w:rPr>
        <w:t>Kiek</w:t>
      </w:r>
      <w:r w:rsidRPr="00EA6F20">
        <w:rPr>
          <w:rFonts w:ascii="Times New Roman" w:eastAsia="Times New Roman" w:hAnsi="Times New Roman" w:cs="Times New Roman"/>
        </w:rPr>
        <w:t xml:space="preserve">vienoje Gemcitabine Accord pakuotėje yra 1 </w:t>
      </w:r>
      <w:r>
        <w:rPr>
          <w:rFonts w:ascii="Times New Roman" w:eastAsia="Times New Roman" w:hAnsi="Times New Roman" w:cs="Times New Roman"/>
        </w:rPr>
        <w:t>flakon</w:t>
      </w:r>
      <w:r w:rsidRPr="00EA6F20">
        <w:rPr>
          <w:rFonts w:ascii="Times New Roman" w:eastAsia="Times New Roman" w:hAnsi="Times New Roman" w:cs="Times New Roman"/>
        </w:rPr>
        <w:t>as.</w:t>
      </w:r>
    </w:p>
    <w:p w:rsidR="00575D27" w:rsidRPr="00EA6F20" w:rsidRDefault="00575D27" w:rsidP="00575D27">
      <w:pPr>
        <w:spacing w:after="0" w:line="240" w:lineRule="auto"/>
        <w:rPr>
          <w:rFonts w:ascii="Times New Roman" w:eastAsia="Times New Roman" w:hAnsi="Times New Roman" w:cs="Times New Roman"/>
        </w:rPr>
      </w:pPr>
    </w:p>
    <w:p w:rsidR="00575D27"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200 mg</w:t>
      </w:r>
      <w:r>
        <w:rPr>
          <w:rFonts w:ascii="Times New Roman" w:eastAsia="Times New Roman" w:hAnsi="Times New Roman" w:cs="Times New Roman"/>
        </w:rPr>
        <w:t>,</w:t>
      </w:r>
      <w:r w:rsidRPr="00EA6F20">
        <w:rPr>
          <w:rFonts w:ascii="Times New Roman" w:eastAsia="Times New Roman" w:hAnsi="Times New Roman" w:cs="Times New Roman"/>
        </w:rPr>
        <w:t xml:space="preserve"> 1</w:t>
      </w:r>
      <w:r>
        <w:rPr>
          <w:rFonts w:ascii="Times New Roman" w:eastAsia="Times New Roman" w:hAnsi="Times New Roman" w:cs="Times New Roman"/>
        </w:rPr>
        <w:t>000</w:t>
      </w:r>
      <w:r w:rsidRPr="00EA6F20">
        <w:rPr>
          <w:rFonts w:ascii="Times New Roman" w:eastAsia="Times New Roman" w:hAnsi="Times New Roman" w:cs="Times New Roman"/>
        </w:rPr>
        <w:t> </w:t>
      </w:r>
      <w:r>
        <w:rPr>
          <w:rFonts w:ascii="Times New Roman" w:eastAsia="Times New Roman" w:hAnsi="Times New Roman" w:cs="Times New Roman"/>
        </w:rPr>
        <w:t>m</w:t>
      </w:r>
      <w:r w:rsidRPr="00EA6F20">
        <w:rPr>
          <w:rFonts w:ascii="Times New Roman" w:eastAsia="Times New Roman" w:hAnsi="Times New Roman" w:cs="Times New Roman"/>
        </w:rPr>
        <w:t>g</w:t>
      </w:r>
      <w:r>
        <w:rPr>
          <w:rFonts w:ascii="Times New Roman" w:eastAsia="Times New Roman" w:hAnsi="Times New Roman" w:cs="Times New Roman"/>
        </w:rPr>
        <w:t xml:space="preserve"> ir 2000 mg</w:t>
      </w:r>
      <w:r w:rsidRPr="00EA6F20">
        <w:rPr>
          <w:rFonts w:ascii="Times New Roman" w:eastAsia="Times New Roman" w:hAnsi="Times New Roman" w:cs="Times New Roman"/>
        </w:rPr>
        <w:t xml:space="preserve"> </w:t>
      </w:r>
      <w:r>
        <w:rPr>
          <w:rFonts w:ascii="Times New Roman" w:eastAsia="Times New Roman" w:hAnsi="Times New Roman" w:cs="Times New Roman"/>
        </w:rPr>
        <w:t>flakon</w:t>
      </w:r>
      <w:r w:rsidRPr="00EA6F20">
        <w:rPr>
          <w:rFonts w:ascii="Times New Roman" w:eastAsia="Times New Roman" w:hAnsi="Times New Roman" w:cs="Times New Roman"/>
        </w:rPr>
        <w:t>ai tiekiami atskirose pakuotėse po vieną.</w:t>
      </w:r>
    </w:p>
    <w:p w:rsidR="00575D27" w:rsidRPr="00EA6F20" w:rsidRDefault="00575D27" w:rsidP="00575D27">
      <w:pPr>
        <w:spacing w:after="0" w:line="240" w:lineRule="auto"/>
        <w:rPr>
          <w:rFonts w:ascii="Times New Roman" w:eastAsia="Times New Roman" w:hAnsi="Times New Roman" w:cs="Times New Roman"/>
        </w:rPr>
      </w:pPr>
      <w:r w:rsidRPr="002E3BF7">
        <w:rPr>
          <w:rFonts w:ascii="Times New Roman" w:eastAsia="Times New Roman" w:hAnsi="Times New Roman" w:cs="Times New Roman"/>
        </w:rPr>
        <w:t>Gali būti tiekiamos ne visų dydžių pakuotės.</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bCs/>
          <w:noProof/>
          <w:sz w:val="24"/>
          <w:szCs w:val="24"/>
        </w:rPr>
        <w:t>Registruotojas ir gamintojas</w:t>
      </w:r>
    </w:p>
    <w:p w:rsidR="00575D27" w:rsidRDefault="00575D27" w:rsidP="00575D27">
      <w:pPr>
        <w:spacing w:after="0" w:line="240" w:lineRule="auto"/>
        <w:ind w:firstLine="1296"/>
        <w:rPr>
          <w:rFonts w:ascii="Times New Roman" w:eastAsia="Times New Roman" w:hAnsi="Times New Roman" w:cs="Times New Roman"/>
        </w:rPr>
      </w:pPr>
    </w:p>
    <w:p w:rsidR="00575D27" w:rsidRPr="00EA33B8" w:rsidRDefault="00575D27" w:rsidP="00575D27">
      <w:pPr>
        <w:spacing w:after="0" w:line="240" w:lineRule="auto"/>
        <w:rPr>
          <w:rFonts w:ascii="Times New Roman" w:eastAsia="Times New Roman" w:hAnsi="Times New Roman" w:cs="Times New Roman"/>
          <w:i/>
        </w:rPr>
      </w:pPr>
      <w:r w:rsidRPr="00EA33B8">
        <w:rPr>
          <w:rFonts w:ascii="Times New Roman" w:eastAsia="Times New Roman" w:hAnsi="Times New Roman" w:cs="Times New Roman"/>
          <w:i/>
        </w:rPr>
        <w:t>Registruotojas</w:t>
      </w:r>
    </w:p>
    <w:p w:rsidR="00575D27" w:rsidRPr="00526183" w:rsidRDefault="00575D27" w:rsidP="00575D27">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Accord Healthcare B.V. </w:t>
      </w:r>
    </w:p>
    <w:p w:rsidR="00575D27" w:rsidRPr="00526183" w:rsidRDefault="00575D27" w:rsidP="00575D27">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Winthontlaan 200 </w:t>
      </w:r>
    </w:p>
    <w:p w:rsidR="00575D27" w:rsidRPr="00526183" w:rsidRDefault="00575D27" w:rsidP="00575D27">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3526 KV Utrecht </w:t>
      </w:r>
    </w:p>
    <w:p w:rsidR="00575D27" w:rsidRPr="00526183" w:rsidRDefault="00575D27" w:rsidP="00575D27">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Nyderlandai</w:t>
      </w:r>
    </w:p>
    <w:p w:rsidR="00575D27" w:rsidRPr="00EA6F20" w:rsidRDefault="00575D27" w:rsidP="00575D27">
      <w:pPr>
        <w:spacing w:after="0" w:line="240" w:lineRule="auto"/>
        <w:rPr>
          <w:rFonts w:ascii="Times New Roman" w:eastAsia="Times New Roman" w:hAnsi="Times New Roman" w:cs="Times New Roman"/>
          <w:b/>
        </w:rPr>
      </w:pPr>
    </w:p>
    <w:p w:rsidR="00575D27" w:rsidRPr="00EA33B8" w:rsidRDefault="00575D27" w:rsidP="00575D27">
      <w:pPr>
        <w:spacing w:after="0" w:line="240" w:lineRule="auto"/>
        <w:rPr>
          <w:rFonts w:ascii="Times New Roman" w:eastAsia="Times New Roman" w:hAnsi="Times New Roman" w:cs="Times New Roman"/>
          <w:i/>
        </w:rPr>
      </w:pPr>
      <w:r w:rsidRPr="00EA33B8">
        <w:rPr>
          <w:rFonts w:ascii="Times New Roman" w:eastAsia="Times New Roman" w:hAnsi="Times New Roman" w:cs="Times New Roman"/>
          <w:i/>
        </w:rPr>
        <w:t>Gamintojas</w:t>
      </w:r>
    </w:p>
    <w:p w:rsidR="00575D27"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Accord Healthcare Limited</w:t>
      </w:r>
    </w:p>
    <w:p w:rsidR="00575D27"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Sage House</w:t>
      </w:r>
    </w:p>
    <w:p w:rsidR="00575D27"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319 Pinner Road</w:t>
      </w:r>
    </w:p>
    <w:p w:rsidR="00575D27"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North Harrow, Middlesex</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HA1 4HF</w:t>
      </w: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Jungtinė Karalystė</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arba</w:t>
      </w:r>
    </w:p>
    <w:p w:rsidR="00575D27" w:rsidRPr="00EA6F20" w:rsidRDefault="00575D27" w:rsidP="00575D27">
      <w:pPr>
        <w:spacing w:after="0" w:line="240" w:lineRule="auto"/>
        <w:rPr>
          <w:rFonts w:ascii="Times New Roman" w:eastAsia="Times New Roman" w:hAnsi="Times New Roman" w:cs="Times New Roman"/>
        </w:rPr>
      </w:pPr>
    </w:p>
    <w:p w:rsidR="00575D27" w:rsidRPr="00497AA1" w:rsidRDefault="00575D27" w:rsidP="00575D27">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 xml:space="preserve">Accord Healthcare B.V. </w:t>
      </w:r>
    </w:p>
    <w:p w:rsidR="00575D27" w:rsidRPr="00497AA1" w:rsidRDefault="00575D27" w:rsidP="00575D27">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Winthontlaan 200</w:t>
      </w:r>
    </w:p>
    <w:p w:rsidR="00575D27" w:rsidRPr="00497AA1" w:rsidRDefault="00575D27" w:rsidP="00575D27">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3526 KV Utrecht</w:t>
      </w:r>
    </w:p>
    <w:p w:rsidR="00575D27" w:rsidRPr="008D39B9" w:rsidRDefault="00575D27" w:rsidP="00575D27">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Nyderlandai</w:t>
      </w:r>
    </w:p>
    <w:p w:rsidR="00575D27" w:rsidRDefault="00575D27" w:rsidP="00575D27">
      <w:pPr>
        <w:spacing w:after="0" w:line="240" w:lineRule="auto"/>
        <w:rPr>
          <w:rFonts w:ascii="Times New Roman" w:eastAsia="Times New Roman" w:hAnsi="Times New Roman" w:cs="Times New Roman"/>
        </w:rPr>
      </w:pPr>
    </w:p>
    <w:p w:rsidR="00575D27" w:rsidRPr="00A0192E" w:rsidRDefault="00575D27" w:rsidP="00575D27">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arba</w:t>
      </w:r>
    </w:p>
    <w:p w:rsidR="00575D27" w:rsidRPr="00A0192E" w:rsidRDefault="00575D27" w:rsidP="00575D27">
      <w:pPr>
        <w:spacing w:after="0" w:line="240" w:lineRule="auto"/>
        <w:rPr>
          <w:rFonts w:ascii="Times New Roman" w:eastAsia="Times New Roman" w:hAnsi="Times New Roman" w:cs="Times New Roman"/>
        </w:rPr>
      </w:pPr>
    </w:p>
    <w:p w:rsidR="00575D27" w:rsidRPr="00A0192E" w:rsidRDefault="00575D27" w:rsidP="00575D27">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Accord Healthcare Polska Sp.z o.o.</w:t>
      </w:r>
    </w:p>
    <w:p w:rsidR="00575D27" w:rsidRDefault="00575D27" w:rsidP="00575D27">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ul. Lutomierska 50</w:t>
      </w:r>
    </w:p>
    <w:p w:rsidR="00575D27" w:rsidRDefault="00575D27" w:rsidP="00575D27">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95-200 Pabianice</w:t>
      </w:r>
    </w:p>
    <w:p w:rsidR="00575D27" w:rsidRPr="00A0192E" w:rsidRDefault="00575D27" w:rsidP="00575D27">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Lenkija</w:t>
      </w:r>
    </w:p>
    <w:p w:rsidR="00575D27" w:rsidRPr="00EA6F20" w:rsidRDefault="00575D27" w:rsidP="00575D27">
      <w:pPr>
        <w:spacing w:after="0" w:line="240" w:lineRule="auto"/>
        <w:rPr>
          <w:rFonts w:ascii="Times New Roman" w:eastAsia="Times New Roman" w:hAnsi="Times New Roman" w:cs="Times New Roman"/>
        </w:rPr>
      </w:pPr>
    </w:p>
    <w:p w:rsidR="00575D27" w:rsidRPr="00D700CF" w:rsidRDefault="00575D27" w:rsidP="00575D27">
      <w:pPr>
        <w:spacing w:after="0" w:line="240" w:lineRule="auto"/>
        <w:rPr>
          <w:rFonts w:ascii="Times New Roman" w:eastAsia="Times New Roman" w:hAnsi="Times New Roman" w:cs="Times New Roman"/>
          <w:b/>
        </w:rPr>
      </w:pPr>
      <w:r w:rsidRPr="00D700CF">
        <w:rPr>
          <w:rFonts w:ascii="Times New Roman" w:eastAsia="Times New Roman" w:hAnsi="Times New Roman" w:cs="Times New Roman"/>
          <w:b/>
        </w:rPr>
        <w:t>Šis vaistas EEE valstybėse narėse registruotas tokiais pavadinimais: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7015"/>
      </w:tblGrid>
      <w:tr w:rsidR="00575D27" w:rsidRPr="00D700CF" w:rsidTr="00492F5C">
        <w:trPr>
          <w:trHeight w:val="144"/>
        </w:trPr>
        <w:tc>
          <w:tcPr>
            <w:tcW w:w="2483" w:type="dxa"/>
          </w:tcPr>
          <w:p w:rsidR="00575D27" w:rsidRPr="00D700CF" w:rsidRDefault="00575D27" w:rsidP="00492F5C">
            <w:pPr>
              <w:snapToGrid w:val="0"/>
              <w:spacing w:after="0" w:line="240" w:lineRule="exact"/>
              <w:rPr>
                <w:rFonts w:ascii="Times New Roman" w:eastAsia="Times New Roman" w:hAnsi="Times New Roman" w:cs="Times New Roman"/>
                <w:b/>
                <w:bCs/>
                <w:sz w:val="24"/>
                <w:szCs w:val="24"/>
              </w:rPr>
            </w:pPr>
            <w:r w:rsidRPr="00D700CF">
              <w:rPr>
                <w:rFonts w:ascii="Times New Roman" w:eastAsia="Times New Roman" w:hAnsi="Times New Roman" w:cs="Times New Roman"/>
                <w:b/>
                <w:bCs/>
              </w:rPr>
              <w:t>Valstybės narės</w:t>
            </w:r>
          </w:p>
          <w:p w:rsidR="00575D27" w:rsidRPr="00D700CF" w:rsidRDefault="00575D27" w:rsidP="00492F5C">
            <w:pPr>
              <w:spacing w:after="0" w:line="240" w:lineRule="auto"/>
              <w:rPr>
                <w:rFonts w:ascii="Times New Roman" w:eastAsia="Times New Roman" w:hAnsi="Times New Roman" w:cs="Times New Roman"/>
                <w:b/>
                <w:bCs/>
                <w:sz w:val="24"/>
                <w:szCs w:val="24"/>
              </w:rPr>
            </w:pPr>
            <w:r w:rsidRPr="00D700CF">
              <w:rPr>
                <w:rFonts w:ascii="Times New Roman" w:eastAsia="Times New Roman" w:hAnsi="Times New Roman" w:cs="Times New Roman"/>
                <w:b/>
                <w:bCs/>
              </w:rPr>
              <w:t>pavadinimas</w:t>
            </w:r>
          </w:p>
        </w:tc>
        <w:tc>
          <w:tcPr>
            <w:tcW w:w="7015" w:type="dxa"/>
          </w:tcPr>
          <w:p w:rsidR="00575D27" w:rsidRPr="00D700CF" w:rsidRDefault="00575D27" w:rsidP="00492F5C">
            <w:pPr>
              <w:tabs>
                <w:tab w:val="left" w:pos="720"/>
                <w:tab w:val="center" w:pos="4536"/>
                <w:tab w:val="right" w:pos="9072"/>
              </w:tabs>
              <w:spacing w:after="0" w:line="240" w:lineRule="auto"/>
              <w:rPr>
                <w:rFonts w:ascii="Times New Roman" w:eastAsia="Times New Roman" w:hAnsi="Times New Roman" w:cs="Times New Roman"/>
                <w:b/>
                <w:bCs/>
                <w:lang w:eastAsia="de-DE"/>
              </w:rPr>
            </w:pPr>
            <w:r>
              <w:rPr>
                <w:rFonts w:ascii="Times New Roman" w:eastAsia="Times New Roman" w:hAnsi="Times New Roman" w:cs="Times New Roman"/>
                <w:b/>
                <w:bCs/>
                <w:lang w:eastAsia="de-DE"/>
              </w:rPr>
              <w:t>Vaist</w:t>
            </w:r>
            <w:r w:rsidRPr="00D700CF">
              <w:rPr>
                <w:rFonts w:ascii="Times New Roman" w:eastAsia="Times New Roman" w:hAnsi="Times New Roman" w:cs="Times New Roman"/>
                <w:b/>
                <w:bCs/>
                <w:lang w:eastAsia="de-DE"/>
              </w:rPr>
              <w:t>o pavadinimas</w:t>
            </w:r>
          </w:p>
        </w:tc>
      </w:tr>
      <w:tr w:rsidR="00575D27" w:rsidRPr="00D700CF" w:rsidTr="00492F5C">
        <w:trPr>
          <w:cantSplit/>
          <w:trHeight w:val="136"/>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Austrija</w:t>
            </w:r>
          </w:p>
        </w:tc>
        <w:tc>
          <w:tcPr>
            <w:tcW w:w="7015"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1 g/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zur Herstellung einer Infusionslösung</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Belgija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Healthcare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Poudre pour solution injectable/ Poeder voor oplossing voor injectie/ Pulver zur Herstellung einer Injektionslösung</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Čekija</w:t>
            </w:r>
          </w:p>
        </w:tc>
        <w:tc>
          <w:tcPr>
            <w:tcW w:w="7015"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 Accord 200 mg/ 1 g/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prášek pro přípravu infuzního roztoku</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Vokietija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 Accord </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Danija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til infusionsvæske, opløsning</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Estija</w:t>
            </w:r>
          </w:p>
        </w:tc>
        <w:tc>
          <w:tcPr>
            <w:tcW w:w="7015" w:type="dxa"/>
            <w:vAlign w:val="center"/>
          </w:tcPr>
          <w:p w:rsidR="00575D27" w:rsidRPr="00D700CF" w:rsidRDefault="00575D27" w:rsidP="00492F5C">
            <w:pPr>
              <w:tabs>
                <w:tab w:val="left" w:pos="720"/>
                <w:tab w:val="center" w:pos="4536"/>
                <w:tab w:val="right" w:pos="9072"/>
              </w:tabs>
              <w:spacing w:after="0" w:line="240" w:lineRule="auto"/>
              <w:rPr>
                <w:rFonts w:ascii="Times New Roman" w:eastAsia="Times New Roman" w:hAnsi="Times New Roman" w:cs="Times New Roman"/>
                <w:lang w:eastAsia="de-DE"/>
              </w:rPr>
            </w:pPr>
            <w:r w:rsidRPr="00D700CF">
              <w:rPr>
                <w:rFonts w:ascii="Times New Roman" w:eastAsia="Times New Roman" w:hAnsi="Times New Roman" w:cs="Times New Roman"/>
                <w:lang w:eastAsia="de-DE"/>
              </w:rPr>
              <w:t>Gemcitabine Accord 200 mg / 1000 mg / 2000 mg infusioonilahuse pulber</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Ispanija</w:t>
            </w:r>
          </w:p>
        </w:tc>
        <w:tc>
          <w:tcPr>
            <w:tcW w:w="7015" w:type="dxa"/>
          </w:tcPr>
          <w:p w:rsidR="00575D27" w:rsidRPr="00D700CF" w:rsidRDefault="00575D27" w:rsidP="00492F5C">
            <w:pPr>
              <w:spacing w:after="0" w:line="240" w:lineRule="auto"/>
              <w:rPr>
                <w:rFonts w:ascii="Times New Roman" w:eastAsia="Times New Roman" w:hAnsi="Times New Roman" w:cs="Times New Roman"/>
              </w:rPr>
            </w:pPr>
            <w:r w:rsidRPr="00D700CF">
              <w:rPr>
                <w:rFonts w:ascii="Times New Roman" w:eastAsia="Times New Roman" w:hAnsi="Times New Roman" w:cs="Times New Roman"/>
              </w:rPr>
              <w:t xml:space="preserve">Gemcitabina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Polvo para solución para infusión EFG</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lastRenderedPageBreak/>
              <w:t>Suomija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w:t>
            </w:r>
            <w:r w:rsidRPr="00D700CF">
              <w:rPr>
                <w:rFonts w:ascii="Times New Roman" w:eastAsia="Times New Roman" w:hAnsi="Times New Roman" w:cs="Times New Roman"/>
                <w:bCs/>
              </w:rPr>
              <w:t>infuusiokuiva-aine liuosta varten</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Vengrija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w:t>
            </w:r>
            <w:r w:rsidRPr="00D700CF">
              <w:rPr>
                <w:rFonts w:ascii="Times New Roman" w:eastAsia="Times New Roman" w:hAnsi="Times New Roman" w:cs="Times New Roman"/>
                <w:color w:val="000000"/>
                <w:lang w:eastAsia="en-GB"/>
              </w:rPr>
              <w:t>por oldatos infúzióhoz</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Airija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200mg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Powder for Solution for Infusion</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Italija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Gemcitabina Accord Healthcare 200 mg/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w:t>
            </w:r>
            <w:r w:rsidRPr="00D700CF">
              <w:rPr>
                <w:rFonts w:ascii="Times New Roman" w:eastAsia="Times New Roman" w:hAnsi="Times New Roman" w:cs="Times New Roman"/>
                <w:bCs/>
              </w:rPr>
              <w:t>polvere per soluzione per infusione</w:t>
            </w:r>
            <w:r w:rsidRPr="00D700CF">
              <w:rPr>
                <w:rFonts w:ascii="Times New Roman" w:eastAsia="Times New Roman" w:hAnsi="Times New Roman" w:cs="Times New Roman"/>
              </w:rPr>
              <w:t xml:space="preserve"> </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Lietuva</w:t>
            </w:r>
          </w:p>
        </w:tc>
        <w:tc>
          <w:tcPr>
            <w:tcW w:w="7015" w:type="dxa"/>
            <w:vAlign w:val="center"/>
          </w:tcPr>
          <w:p w:rsidR="00575D27" w:rsidRPr="00D700CF" w:rsidRDefault="00575D27" w:rsidP="00492F5C">
            <w:pPr>
              <w:tabs>
                <w:tab w:val="left" w:pos="720"/>
                <w:tab w:val="center" w:pos="4536"/>
                <w:tab w:val="right" w:pos="9072"/>
              </w:tabs>
              <w:spacing w:after="0" w:line="240" w:lineRule="auto"/>
              <w:rPr>
                <w:rFonts w:ascii="Times New Roman" w:eastAsia="Times New Roman" w:hAnsi="Times New Roman" w:cs="Times New Roman"/>
                <w:lang w:eastAsia="de-DE"/>
              </w:rPr>
            </w:pPr>
            <w:r w:rsidRPr="00D700CF">
              <w:rPr>
                <w:rFonts w:ascii="Times New Roman" w:eastAsia="Times New Roman" w:hAnsi="Times New Roman" w:cs="Times New Roman"/>
                <w:lang w:eastAsia="de-DE"/>
              </w:rPr>
              <w:t>Gemcitabine Accord 200 mg / 1000 mg / 2000 mg milteliai infuziniam tirpalui</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Latvija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Gemcitabine Hydrochloride Accord</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Nyderlandai</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Gemcitabine Accord 200 mg / 1000 mg / 2000 mg, Poeder voor oplossing voor infusie</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Norvegija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til infusjonsvæske, oppløsning</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Lenkija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Gemcitabine Accord</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Portugalija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Gemcitabina Accord </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Švedija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till infusionsvätska, lösning</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Slovakija</w:t>
            </w:r>
          </w:p>
        </w:tc>
        <w:tc>
          <w:tcPr>
            <w:tcW w:w="7015" w:type="dxa"/>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Prášok na infúzny roztok</w:t>
            </w:r>
          </w:p>
        </w:tc>
      </w:tr>
      <w:tr w:rsidR="00575D27" w:rsidRPr="00D700CF" w:rsidTr="00492F5C">
        <w:trPr>
          <w:cantSplit/>
          <w:trHeight w:val="100"/>
        </w:trPr>
        <w:tc>
          <w:tcPr>
            <w:tcW w:w="2483" w:type="dxa"/>
            <w:vAlign w:val="center"/>
          </w:tcPr>
          <w:p w:rsidR="00575D27" w:rsidRPr="00D700CF" w:rsidRDefault="00575D27" w:rsidP="00492F5C">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Jungtinė Karalystė</w:t>
            </w:r>
          </w:p>
        </w:tc>
        <w:tc>
          <w:tcPr>
            <w:tcW w:w="7015" w:type="dxa"/>
            <w:vAlign w:val="center"/>
          </w:tcPr>
          <w:p w:rsidR="00575D27" w:rsidRPr="00D700CF" w:rsidRDefault="00575D27" w:rsidP="00492F5C">
            <w:pPr>
              <w:tabs>
                <w:tab w:val="left" w:pos="720"/>
                <w:tab w:val="center" w:pos="4536"/>
                <w:tab w:val="right" w:pos="9072"/>
              </w:tabs>
              <w:spacing w:after="0" w:line="240" w:lineRule="auto"/>
              <w:rPr>
                <w:rFonts w:ascii="Times New Roman" w:eastAsia="Times New Roman" w:hAnsi="Times New Roman" w:cs="Times New Roman"/>
                <w:lang w:eastAsia="de-DE"/>
              </w:rPr>
            </w:pPr>
            <w:r w:rsidRPr="00D700CF">
              <w:rPr>
                <w:rFonts w:ascii="Times New Roman" w:eastAsia="Times New Roman" w:hAnsi="Times New Roman" w:cs="Times New Roman"/>
                <w:lang w:eastAsia="de-DE"/>
              </w:rPr>
              <w:t xml:space="preserve">Gemcitabine 200 mg / </w:t>
            </w:r>
            <w:smartTag w:uri="urn:schemas-microsoft-com:office:smarttags" w:element="metricconverter">
              <w:smartTagPr>
                <w:attr w:name="ProductID" w:val="2 g"/>
              </w:smartTagPr>
              <w:r w:rsidRPr="00D700CF">
                <w:rPr>
                  <w:rFonts w:ascii="Times New Roman" w:eastAsia="Times New Roman" w:hAnsi="Times New Roman" w:cs="Times New Roman"/>
                  <w:lang w:eastAsia="de-DE"/>
                </w:rPr>
                <w:t>1 g</w:t>
              </w:r>
            </w:smartTag>
            <w:r w:rsidRPr="00D700CF">
              <w:rPr>
                <w:rFonts w:ascii="Times New Roman" w:eastAsia="Times New Roman" w:hAnsi="Times New Roman" w:cs="Times New Roman"/>
                <w:lang w:eastAsia="de-DE"/>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lang w:eastAsia="de-DE"/>
                </w:rPr>
                <w:t>2 g</w:t>
              </w:r>
            </w:smartTag>
            <w:r w:rsidRPr="00D700CF">
              <w:rPr>
                <w:rFonts w:ascii="Times New Roman" w:eastAsia="Times New Roman" w:hAnsi="Times New Roman" w:cs="Times New Roman"/>
                <w:lang w:eastAsia="de-DE"/>
              </w:rPr>
              <w:t xml:space="preserve"> Powder for Solution for Infusion </w:t>
            </w:r>
          </w:p>
        </w:tc>
      </w:tr>
    </w:tbl>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b/>
          <w:bCs/>
        </w:rPr>
        <w:t>Šis pakuotės lapelis</w:t>
      </w:r>
      <w:r w:rsidRPr="00EA6F20">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2020-04-03</w:t>
      </w:r>
      <w:r w:rsidRPr="00EA6F20">
        <w:rPr>
          <w:rFonts w:ascii="Times New Roman" w:eastAsia="Times New Roman" w:hAnsi="Times New Roman" w:cs="Times New Roman"/>
          <w:b/>
        </w:rPr>
        <w:t>.</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4" w:history="1">
        <w:r w:rsidRPr="00EA6F20">
          <w:rPr>
            <w:rFonts w:ascii="Times New Roman" w:eastAsia="Times New Roman" w:hAnsi="Times New Roman" w:cs="Times New Roman"/>
            <w:color w:val="0000FF"/>
            <w:u w:val="single"/>
          </w:rPr>
          <w:t>http://www.vvkt.lt/</w:t>
        </w:r>
      </w:hyperlink>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w:t>
      </w:r>
    </w:p>
    <w:p w:rsidR="00575D27" w:rsidRPr="00EA6F20" w:rsidRDefault="00575D27" w:rsidP="00575D27">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Toliau</w:t>
      </w:r>
      <w:r w:rsidRPr="00EA6F20">
        <w:rPr>
          <w:rFonts w:ascii="Times New Roman" w:eastAsia="Times New Roman" w:hAnsi="Times New Roman" w:cs="Times New Roman"/>
          <w:b/>
          <w:u w:val="single"/>
        </w:rPr>
        <w:t xml:space="preserve"> pateikta informacija skirta tik sveikatos priežiūros specialistams</w:t>
      </w:r>
    </w:p>
    <w:p w:rsidR="00575D27" w:rsidRPr="00EA6F20" w:rsidRDefault="00575D27" w:rsidP="00575D27">
      <w:pPr>
        <w:spacing w:after="0" w:line="240" w:lineRule="auto"/>
        <w:rPr>
          <w:rFonts w:ascii="Times New Roman" w:eastAsia="Times New Roman" w:hAnsi="Times New Roman" w:cs="Times New Roman"/>
          <w:b/>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 xml:space="preserve">Tirpalo </w:t>
      </w:r>
      <w:r>
        <w:rPr>
          <w:rFonts w:ascii="Times New Roman" w:eastAsia="Times New Roman" w:hAnsi="Times New Roman" w:cs="Times New Roman"/>
          <w:b/>
        </w:rPr>
        <w:t xml:space="preserve">vartojimo, </w:t>
      </w:r>
      <w:r w:rsidRPr="00EA6F20">
        <w:rPr>
          <w:rFonts w:ascii="Times New Roman" w:eastAsia="Times New Roman" w:hAnsi="Times New Roman" w:cs="Times New Roman"/>
          <w:b/>
        </w:rPr>
        <w:t xml:space="preserve">paruošimo ir </w:t>
      </w:r>
      <w:r>
        <w:rPr>
          <w:rFonts w:ascii="Times New Roman" w:eastAsia="Times New Roman" w:hAnsi="Times New Roman" w:cs="Times New Roman"/>
          <w:b/>
        </w:rPr>
        <w:t xml:space="preserve">atliekų </w:t>
      </w:r>
      <w:r w:rsidRPr="00EA6F20">
        <w:rPr>
          <w:rFonts w:ascii="Times New Roman" w:eastAsia="Times New Roman" w:hAnsi="Times New Roman" w:cs="Times New Roman"/>
          <w:b/>
        </w:rPr>
        <w:t>tvarkymo instrukcija</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Tirpinti ir vėliau skiesti gemcitabino infuzinį tirpalą į veną reikia aseptinėmis sąlygomis.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Apskaičiuokite dozę ir reikiamą Gemcitabine Accord miltelių infuziniam tirpalui </w:t>
      </w:r>
      <w:r>
        <w:rPr>
          <w:rFonts w:ascii="Times New Roman" w:eastAsia="Times New Roman" w:hAnsi="Times New Roman" w:cs="Times New Roman"/>
        </w:rPr>
        <w:t>flakon</w:t>
      </w:r>
      <w:r w:rsidRPr="00EA6F20">
        <w:rPr>
          <w:rFonts w:ascii="Times New Roman" w:eastAsia="Times New Roman" w:hAnsi="Times New Roman" w:cs="Times New Roman"/>
        </w:rPr>
        <w:t>ų kiekį.</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Į 200 mg </w:t>
      </w:r>
      <w:r>
        <w:rPr>
          <w:rFonts w:ascii="Times New Roman" w:eastAsia="Times New Roman" w:hAnsi="Times New Roman" w:cs="Times New Roman"/>
        </w:rPr>
        <w:t>flakon</w:t>
      </w:r>
      <w:r w:rsidRPr="00EA6F20">
        <w:rPr>
          <w:rFonts w:ascii="Times New Roman" w:eastAsia="Times New Roman" w:hAnsi="Times New Roman" w:cs="Times New Roman"/>
        </w:rPr>
        <w:t xml:space="preserve">ą reikia sušvirkšti 5 ml sterilaus 9 mg/ml (0,9 %) natrio chlorido injekcinio tirpalo be konservantų arba į 1000 mg </w:t>
      </w:r>
      <w:r>
        <w:rPr>
          <w:rFonts w:ascii="Times New Roman" w:eastAsia="Times New Roman" w:hAnsi="Times New Roman" w:cs="Times New Roman"/>
        </w:rPr>
        <w:t>flakon</w:t>
      </w:r>
      <w:r w:rsidRPr="00EA6F20">
        <w:rPr>
          <w:rFonts w:ascii="Times New Roman" w:eastAsia="Times New Roman" w:hAnsi="Times New Roman" w:cs="Times New Roman"/>
        </w:rPr>
        <w:t>ą 25 ml sterilaus 9 mg/ml (0,9 %) natrio chlorido injekcinio tirpalo be konservantų</w:t>
      </w:r>
      <w:r>
        <w:rPr>
          <w:rFonts w:ascii="Times New Roman" w:eastAsia="Times New Roman" w:hAnsi="Times New Roman" w:cs="Times New Roman"/>
        </w:rPr>
        <w:t xml:space="preserve">, </w:t>
      </w:r>
      <w:r w:rsidRPr="002E3BF7">
        <w:rPr>
          <w:rFonts w:ascii="Times New Roman" w:eastAsia="Times New Roman" w:hAnsi="Times New Roman" w:cs="Times New Roman"/>
        </w:rPr>
        <w:t>arba į 2000 mg flakoną 50 ml sterilaus 9 mg/ml (0,9 %) natrio chlorido injekcinio tirpalo be konservantų</w:t>
      </w:r>
      <w:r w:rsidRPr="00EA6F20">
        <w:rPr>
          <w:rFonts w:ascii="Times New Roman" w:eastAsia="Times New Roman" w:hAnsi="Times New Roman" w:cs="Times New Roman"/>
        </w:rPr>
        <w:t xml:space="preserve">. </w:t>
      </w:r>
      <w:r>
        <w:rPr>
          <w:rFonts w:ascii="Times New Roman" w:eastAsia="Times New Roman" w:hAnsi="Times New Roman" w:cs="Times New Roman"/>
        </w:rPr>
        <w:t>Flakon</w:t>
      </w:r>
      <w:r w:rsidRPr="00EA6F20">
        <w:rPr>
          <w:rFonts w:ascii="Times New Roman" w:eastAsia="Times New Roman" w:hAnsi="Times New Roman" w:cs="Times New Roman"/>
        </w:rPr>
        <w:t xml:space="preserve">ą reikia pakratyti, kad vaistinis preparatas ištirptų. Ištirpinus miltelius, paruošiama atitinkamai 5,26 ml (200 mg </w:t>
      </w:r>
      <w:r>
        <w:rPr>
          <w:rFonts w:ascii="Times New Roman" w:eastAsia="Times New Roman" w:hAnsi="Times New Roman" w:cs="Times New Roman"/>
        </w:rPr>
        <w:t>flakon</w:t>
      </w:r>
      <w:r w:rsidRPr="00EA6F20">
        <w:rPr>
          <w:rFonts w:ascii="Times New Roman" w:eastAsia="Times New Roman" w:hAnsi="Times New Roman" w:cs="Times New Roman"/>
        </w:rPr>
        <w:t xml:space="preserve">as) arba 26,3 ml (1000 mg </w:t>
      </w:r>
      <w:r>
        <w:rPr>
          <w:rFonts w:ascii="Times New Roman" w:eastAsia="Times New Roman" w:hAnsi="Times New Roman" w:cs="Times New Roman"/>
        </w:rPr>
        <w:t>flakon</w:t>
      </w:r>
      <w:r w:rsidRPr="00EA6F20">
        <w:rPr>
          <w:rFonts w:ascii="Times New Roman" w:eastAsia="Times New Roman" w:hAnsi="Times New Roman" w:cs="Times New Roman"/>
        </w:rPr>
        <w:t>as)</w:t>
      </w:r>
      <w:r>
        <w:rPr>
          <w:rFonts w:ascii="Times New Roman" w:eastAsia="Times New Roman" w:hAnsi="Times New Roman" w:cs="Times New Roman"/>
        </w:rPr>
        <w:t xml:space="preserve">, </w:t>
      </w:r>
      <w:r w:rsidRPr="002E3BF7">
        <w:rPr>
          <w:rFonts w:ascii="Times New Roman" w:eastAsia="Times New Roman" w:hAnsi="Times New Roman" w:cs="Times New Roman"/>
        </w:rPr>
        <w:t>arba 52,6 ml (2000 mg flakone)</w:t>
      </w:r>
      <w:r w:rsidRPr="00EA6F20">
        <w:rPr>
          <w:rFonts w:ascii="Times New Roman" w:eastAsia="Times New Roman" w:hAnsi="Times New Roman" w:cs="Times New Roman"/>
        </w:rPr>
        <w:t xml:space="preserve"> tirpalo. Taip paruošto gemcitabino tirpalo koncentracija yra 38 mg/ml, kuri apima ir liofilizuotų miltelių išstumtą tūrį. Gautą tirpalą galima papildomai praskiesti steriliu 9 mg/ml (0,9 %) natrio chlorido injekciniu tirpalu be konservantų. Paruoštas tirpalas yra skaidrus, bespalvis ar šiaudų spalvos tirpalas.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Prieš vartojant parenteriniu</w:t>
      </w:r>
      <w:r>
        <w:rPr>
          <w:rFonts w:ascii="Times New Roman" w:eastAsia="Times New Roman" w:hAnsi="Times New Roman" w:cs="Times New Roman"/>
        </w:rPr>
        <w:t>s</w:t>
      </w:r>
      <w:r w:rsidRPr="00EA6F20">
        <w:rPr>
          <w:rFonts w:ascii="Times New Roman" w:eastAsia="Times New Roman" w:hAnsi="Times New Roman" w:cs="Times New Roman"/>
        </w:rPr>
        <w:t xml:space="preserve"> vaistinius preparatus reikia apžiūrėti, ar </w:t>
      </w:r>
      <w:r>
        <w:rPr>
          <w:rFonts w:ascii="Times New Roman" w:eastAsia="Times New Roman" w:hAnsi="Times New Roman" w:cs="Times New Roman"/>
        </w:rPr>
        <w:t>juose</w:t>
      </w:r>
      <w:r w:rsidRPr="00EA6F20">
        <w:rPr>
          <w:rFonts w:ascii="Times New Roman" w:eastAsia="Times New Roman" w:hAnsi="Times New Roman" w:cs="Times New Roman"/>
        </w:rPr>
        <w:t xml:space="preserve"> nėra dalelių ir ar nepakitusi tirpalo spalva. Jeigu tirpale yra dalelių, vartoti negalima.</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Paruošto gemcitabino tirpalo negalima šaldyti, nes gali iškristi nuosėdos. Paruošto tirpalo cheminės ir fizinės savybės 25 ºC temperatūroje išlieka 21 parą. Mikrobiologiniu požiūriu, paruoštą tirpalą reikia vartoti nedelsiant. Jeigu paruoštas tirpalas iš karto nevartojamas, už laikymo laiką ir sąlygas prieš vartojimą atsako vartotojas. Paprast</w:t>
      </w:r>
      <w:r>
        <w:rPr>
          <w:rFonts w:ascii="Times New Roman" w:eastAsia="Times New Roman" w:hAnsi="Times New Roman" w:cs="Times New Roman"/>
        </w:rPr>
        <w:t>ai</w:t>
      </w:r>
      <w:r w:rsidRPr="00EA6F20">
        <w:rPr>
          <w:rFonts w:ascii="Times New Roman" w:eastAsia="Times New Roman" w:hAnsi="Times New Roman" w:cs="Times New Roman"/>
        </w:rPr>
        <w:t xml:space="preserve"> tirpalą galima laikyti kambario temperatūroje ne ilgiau kaip 24 val., išskyrus atvejus, kai milteliai tirpinami ir tirpalas vėliau praskiedžiamas kontroliuojamomis patvirtintomis aseptinėmis sąlygomis.</w:t>
      </w:r>
    </w:p>
    <w:p w:rsidR="00575D27" w:rsidRPr="00EA6F20" w:rsidRDefault="00575D27" w:rsidP="00575D27">
      <w:pPr>
        <w:spacing w:after="0" w:line="240" w:lineRule="auto"/>
        <w:ind w:left="540" w:hanging="540"/>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Gemcitabine Accord galima vartoti tik vieną kartą. Nesuvartotą </w:t>
      </w:r>
      <w:r>
        <w:rPr>
          <w:rFonts w:ascii="Times New Roman" w:eastAsia="Times New Roman" w:hAnsi="Times New Roman" w:cs="Times New Roman"/>
        </w:rPr>
        <w:t xml:space="preserve">vaistinį </w:t>
      </w:r>
      <w:r w:rsidRPr="00EA6F20">
        <w:rPr>
          <w:rFonts w:ascii="Times New Roman" w:eastAsia="Times New Roman" w:hAnsi="Times New Roman" w:cs="Times New Roman"/>
        </w:rPr>
        <w:t>preparatą ar atliekas reikia tvarkyti laikantis vietinių reikalavimų.</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Atsargumo priemonės ruošiant ir tvarkant vaistinį preparatą</w:t>
      </w:r>
    </w:p>
    <w:p w:rsidR="00575D27" w:rsidRPr="00EA6F20" w:rsidRDefault="00575D27" w:rsidP="00575D27">
      <w:pPr>
        <w:spacing w:after="0" w:line="240" w:lineRule="auto"/>
        <w:rPr>
          <w:rFonts w:ascii="Times New Roman" w:eastAsia="Times New Roman" w:hAnsi="Times New Roman" w:cs="Times New Roman"/>
          <w:u w:val="single"/>
        </w:rPr>
      </w:pPr>
    </w:p>
    <w:p w:rsidR="00575D27" w:rsidRDefault="00575D27" w:rsidP="00575D27">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rsidR="00575D27" w:rsidRPr="00EA6F20" w:rsidRDefault="00575D27" w:rsidP="00575D27">
      <w:pPr>
        <w:spacing w:after="0" w:line="240" w:lineRule="auto"/>
        <w:rPr>
          <w:rFonts w:ascii="Times New Roman" w:eastAsia="Times New Roman" w:hAnsi="Times New Roman" w:cs="Times New Roman"/>
        </w:rPr>
      </w:pPr>
      <w:r w:rsidRPr="0030547F">
        <w:rPr>
          <w:rFonts w:ascii="Times New Roman" w:eastAsia="Times New Roman" w:hAnsi="Times New Roman" w:cs="Times New Roman"/>
        </w:rPr>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rsidR="00575D27" w:rsidRPr="00EA6F20" w:rsidRDefault="00575D27" w:rsidP="00575D27">
      <w:pPr>
        <w:spacing w:after="0" w:line="240" w:lineRule="auto"/>
        <w:rPr>
          <w:rFonts w:ascii="Times New Roman" w:eastAsia="Times New Roman" w:hAnsi="Times New Roman" w:cs="Times New Roman"/>
        </w:rPr>
      </w:pPr>
    </w:p>
    <w:p w:rsidR="00575D27" w:rsidRPr="00EA6F20" w:rsidRDefault="00575D27" w:rsidP="00575D27">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 xml:space="preserve">Atliekų </w:t>
      </w:r>
      <w:r w:rsidRPr="00EA6F20">
        <w:rPr>
          <w:rFonts w:ascii="Times New Roman" w:eastAsia="Times New Roman" w:hAnsi="Times New Roman" w:cs="Times New Roman"/>
          <w:b/>
        </w:rPr>
        <w:t>tvarkymas</w:t>
      </w:r>
    </w:p>
    <w:p w:rsidR="00575D27" w:rsidRPr="00EA6F20" w:rsidRDefault="00575D27" w:rsidP="00575D27">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 xml:space="preserve">Nesuvartotą </w:t>
      </w:r>
      <w:r>
        <w:rPr>
          <w:rFonts w:ascii="Times New Roman" w:eastAsia="Times New Roman" w:hAnsi="Times New Roman" w:cs="Times New Roman"/>
        </w:rPr>
        <w:t xml:space="preserve">vaistinį </w:t>
      </w:r>
      <w:r w:rsidRPr="00EA6F20">
        <w:rPr>
          <w:rFonts w:ascii="Times New Roman" w:eastAsia="Times New Roman" w:hAnsi="Times New Roman" w:cs="Times New Roman"/>
        </w:rPr>
        <w:t>preparatą ar atliekas reikia tvarkyti laikantis vietinių reikalavimų.</w:t>
      </w:r>
    </w:p>
    <w:p w:rsidR="00575D27" w:rsidRDefault="00575D27" w:rsidP="00575D27"/>
    <w:p w:rsidR="00F6132D" w:rsidRDefault="00F6132D">
      <w:bookmarkStart w:id="14" w:name="_GoBack"/>
      <w:bookmarkEnd w:id="14"/>
    </w:p>
    <w:sectPr w:rsidR="00F6132D" w:rsidSect="00131015">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15" w:rsidRDefault="00575D27" w:rsidP="00FC43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rsidR="00131015" w:rsidRDefault="00575D27" w:rsidP="00FC43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15" w:rsidRPr="00694D0D" w:rsidRDefault="00575D27" w:rsidP="00FC4398">
    <w:pPr>
      <w:pStyle w:val="Porat"/>
      <w:framePr w:wrap="around" w:vAnchor="text" w:hAnchor="margin" w:xAlign="right"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Pr>
        <w:rStyle w:val="Puslapionumeris"/>
        <w:noProof/>
        <w:sz w:val="22"/>
        <w:szCs w:val="22"/>
      </w:rPr>
      <w:t>8</w:t>
    </w:r>
    <w:r w:rsidRPr="00694D0D">
      <w:rPr>
        <w:rStyle w:val="Puslapionumeris"/>
        <w:sz w:val="22"/>
        <w:szCs w:val="22"/>
      </w:rPr>
      <w:fldChar w:fldCharType="end"/>
    </w:r>
  </w:p>
  <w:p w:rsidR="00131015" w:rsidRDefault="00575D27" w:rsidP="00FC439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80" w:rsidRDefault="00575D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27"/>
    <w:rsid w:val="00575D27"/>
    <w:rsid w:val="00F61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5:chartTrackingRefBased/>
  <w15:docId w15:val="{FF296FA4-8236-44AE-B45B-C8BCB9FF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D2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75D27"/>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575D27"/>
    <w:rPr>
      <w:rFonts w:ascii="Times New Roman" w:eastAsia="Times New Roman" w:hAnsi="Times New Roman" w:cs="Times New Roman"/>
      <w:sz w:val="24"/>
      <w:szCs w:val="24"/>
    </w:rPr>
  </w:style>
  <w:style w:type="character" w:styleId="Puslapionumeris">
    <w:name w:val="page number"/>
    <w:basedOn w:val="Numatytasispastraiposriftas"/>
    <w:rsid w:val="00575D27"/>
  </w:style>
  <w:style w:type="paragraph" w:styleId="Antrats">
    <w:name w:val="header"/>
    <w:basedOn w:val="prastasis"/>
    <w:link w:val="AntratsDiagrama"/>
    <w:rsid w:val="00575D27"/>
    <w:pPr>
      <w:tabs>
        <w:tab w:val="center" w:pos="4536"/>
        <w:tab w:val="right" w:pos="9072"/>
      </w:tabs>
      <w:spacing w:after="0" w:line="240" w:lineRule="auto"/>
    </w:pPr>
    <w:rPr>
      <w:rFonts w:ascii="Arial" w:eastAsia="Times New Roman" w:hAnsi="Arial" w:cs="Times New Roman"/>
      <w:szCs w:val="20"/>
      <w:lang w:val="en-GB" w:eastAsia="de-DE"/>
    </w:rPr>
  </w:style>
  <w:style w:type="character" w:customStyle="1" w:styleId="AntratsDiagrama">
    <w:name w:val="Antraštės Diagrama"/>
    <w:basedOn w:val="Numatytasispastraiposriftas"/>
    <w:link w:val="Antrats"/>
    <w:rsid w:val="00575D27"/>
    <w:rPr>
      <w:rFonts w:ascii="Arial" w:eastAsia="Times New Roman" w:hAnsi="Arial" w:cs="Times New Roman"/>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vvkt.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12229</Words>
  <Characters>6972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2020-04-06T06:36:00Z</dcterms:created>
  <dcterms:modified xsi:type="dcterms:W3CDTF">2020-04-06T06:36:00Z</dcterms:modified>
</cp:coreProperties>
</file>