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31D844" w14:textId="77777777" w:rsidR="00CD4056" w:rsidRPr="00AB69F7" w:rsidRDefault="00CD4056" w:rsidP="00CD4056">
      <w:pPr>
        <w:rPr>
          <w:szCs w:val="22"/>
        </w:rPr>
      </w:pPr>
    </w:p>
    <w:p w14:paraId="40426B77" w14:textId="77777777" w:rsidR="00CD4056" w:rsidRPr="00AB69F7" w:rsidRDefault="00CD4056" w:rsidP="00CD4056">
      <w:pPr>
        <w:rPr>
          <w:szCs w:val="22"/>
        </w:rPr>
      </w:pPr>
    </w:p>
    <w:p w14:paraId="4F218800" w14:textId="77777777" w:rsidR="00CD4056" w:rsidRPr="00AB69F7" w:rsidRDefault="00CD4056" w:rsidP="00CD4056">
      <w:pPr>
        <w:rPr>
          <w:szCs w:val="22"/>
        </w:rPr>
      </w:pPr>
    </w:p>
    <w:p w14:paraId="546B44AF" w14:textId="77777777" w:rsidR="00CD4056" w:rsidRPr="00AB69F7" w:rsidRDefault="00CD4056" w:rsidP="00CD4056">
      <w:pPr>
        <w:rPr>
          <w:szCs w:val="22"/>
        </w:rPr>
      </w:pPr>
    </w:p>
    <w:p w14:paraId="3236E1DD" w14:textId="77777777" w:rsidR="00CD4056" w:rsidRPr="00AB69F7" w:rsidRDefault="00CD4056" w:rsidP="00CD4056">
      <w:pPr>
        <w:rPr>
          <w:szCs w:val="22"/>
        </w:rPr>
      </w:pPr>
    </w:p>
    <w:p w14:paraId="7E83B186" w14:textId="77777777" w:rsidR="00CD4056" w:rsidRPr="00AB69F7" w:rsidRDefault="00CD4056" w:rsidP="00CD4056">
      <w:pPr>
        <w:rPr>
          <w:szCs w:val="22"/>
        </w:rPr>
      </w:pPr>
    </w:p>
    <w:p w14:paraId="1D3E6482" w14:textId="77777777" w:rsidR="00CD4056" w:rsidRPr="00AB69F7" w:rsidRDefault="00CD4056" w:rsidP="00CD4056">
      <w:pPr>
        <w:rPr>
          <w:szCs w:val="22"/>
        </w:rPr>
      </w:pPr>
    </w:p>
    <w:p w14:paraId="7DA28865" w14:textId="77777777" w:rsidR="00CD4056" w:rsidRPr="00AB69F7" w:rsidRDefault="00CD4056" w:rsidP="00CD4056">
      <w:pPr>
        <w:rPr>
          <w:szCs w:val="22"/>
        </w:rPr>
      </w:pPr>
    </w:p>
    <w:p w14:paraId="5F577B3B" w14:textId="77777777" w:rsidR="00CD4056" w:rsidRPr="00AB69F7" w:rsidRDefault="00CD4056" w:rsidP="00CD4056">
      <w:pPr>
        <w:rPr>
          <w:szCs w:val="22"/>
        </w:rPr>
      </w:pPr>
    </w:p>
    <w:p w14:paraId="3A1F800B" w14:textId="77777777" w:rsidR="00CD4056" w:rsidRPr="00AB69F7" w:rsidRDefault="00CD4056" w:rsidP="00CD4056">
      <w:pPr>
        <w:rPr>
          <w:szCs w:val="22"/>
        </w:rPr>
      </w:pPr>
    </w:p>
    <w:p w14:paraId="657FF844" w14:textId="77777777" w:rsidR="00CD4056" w:rsidRPr="00AB69F7" w:rsidRDefault="00CD4056" w:rsidP="00CD4056">
      <w:pPr>
        <w:rPr>
          <w:szCs w:val="22"/>
        </w:rPr>
      </w:pPr>
    </w:p>
    <w:p w14:paraId="79643379" w14:textId="77777777" w:rsidR="00CD4056" w:rsidRPr="00AB69F7" w:rsidRDefault="00CD4056" w:rsidP="00CD4056">
      <w:pPr>
        <w:rPr>
          <w:szCs w:val="22"/>
        </w:rPr>
      </w:pPr>
    </w:p>
    <w:p w14:paraId="1417A2F1" w14:textId="77777777" w:rsidR="00CD4056" w:rsidRPr="00AB69F7" w:rsidRDefault="00CD4056" w:rsidP="00CD4056">
      <w:pPr>
        <w:rPr>
          <w:szCs w:val="22"/>
        </w:rPr>
      </w:pPr>
    </w:p>
    <w:p w14:paraId="69D2C64C" w14:textId="77777777" w:rsidR="00CD4056" w:rsidRPr="00AB69F7" w:rsidRDefault="00CD4056" w:rsidP="00CD4056">
      <w:pPr>
        <w:rPr>
          <w:szCs w:val="22"/>
        </w:rPr>
      </w:pPr>
    </w:p>
    <w:p w14:paraId="560E4E24" w14:textId="77777777" w:rsidR="00CD4056" w:rsidRPr="00AB69F7" w:rsidRDefault="00CD4056" w:rsidP="00CD4056">
      <w:pPr>
        <w:rPr>
          <w:szCs w:val="22"/>
        </w:rPr>
      </w:pPr>
    </w:p>
    <w:p w14:paraId="7DD89091" w14:textId="77777777" w:rsidR="00CD4056" w:rsidRPr="00AB69F7" w:rsidRDefault="00CD4056" w:rsidP="00CD4056">
      <w:pPr>
        <w:rPr>
          <w:szCs w:val="22"/>
        </w:rPr>
      </w:pPr>
    </w:p>
    <w:p w14:paraId="782F148A" w14:textId="77777777" w:rsidR="00CD4056" w:rsidRPr="00AB69F7" w:rsidRDefault="00CD4056" w:rsidP="00CD4056">
      <w:pPr>
        <w:rPr>
          <w:szCs w:val="22"/>
        </w:rPr>
      </w:pPr>
    </w:p>
    <w:p w14:paraId="4133FABA" w14:textId="77777777" w:rsidR="00CD4056" w:rsidRPr="00AB69F7" w:rsidRDefault="00CD4056" w:rsidP="00CD4056">
      <w:pPr>
        <w:rPr>
          <w:szCs w:val="22"/>
        </w:rPr>
      </w:pPr>
    </w:p>
    <w:p w14:paraId="02269082" w14:textId="77777777" w:rsidR="00CD4056" w:rsidRPr="00AB69F7" w:rsidRDefault="00CD4056" w:rsidP="00CD4056">
      <w:pPr>
        <w:rPr>
          <w:szCs w:val="22"/>
        </w:rPr>
      </w:pPr>
    </w:p>
    <w:p w14:paraId="1C828406" w14:textId="77777777" w:rsidR="00CD4056" w:rsidRPr="00AB69F7" w:rsidRDefault="00CD4056" w:rsidP="00CD4056">
      <w:pPr>
        <w:rPr>
          <w:szCs w:val="22"/>
        </w:rPr>
      </w:pPr>
    </w:p>
    <w:p w14:paraId="560FA7E2" w14:textId="77777777" w:rsidR="00CD4056" w:rsidRDefault="00CD4056" w:rsidP="006E1A9E">
      <w:pPr>
        <w:pStyle w:val="Pavadinimas"/>
      </w:pPr>
    </w:p>
    <w:p w14:paraId="31A86171" w14:textId="77777777" w:rsidR="004B5CF9" w:rsidRDefault="004B5CF9" w:rsidP="004B5CF9"/>
    <w:p w14:paraId="23AF0BD0" w14:textId="77777777" w:rsidR="004B5CF9" w:rsidRPr="004B5CF9" w:rsidRDefault="004B5CF9" w:rsidP="006E1A9E"/>
    <w:p w14:paraId="0D64E349" w14:textId="77777777" w:rsidR="00CD4056" w:rsidRPr="00AB69F7" w:rsidRDefault="00CD4056" w:rsidP="00CD4056">
      <w:pPr>
        <w:pStyle w:val="Pavadinimas"/>
      </w:pPr>
      <w:r w:rsidRPr="00AB69F7">
        <w:t>I PRIEDAS</w:t>
      </w:r>
    </w:p>
    <w:p w14:paraId="72702E40" w14:textId="77777777" w:rsidR="00CD4056" w:rsidRPr="00AB69F7" w:rsidRDefault="00CD4056" w:rsidP="00CD4056">
      <w:pPr>
        <w:pStyle w:val="Pavadinimas"/>
      </w:pPr>
    </w:p>
    <w:p w14:paraId="54AB3912" w14:textId="77777777" w:rsidR="00CD4056" w:rsidRPr="00AB69F7" w:rsidRDefault="00CD4056" w:rsidP="00CD4056">
      <w:pPr>
        <w:pStyle w:val="Pavadinimas"/>
      </w:pPr>
      <w:r w:rsidRPr="00AB69F7">
        <w:t>PREPARATO CHARAKTERISTIKŲ SANTRAUKA</w:t>
      </w:r>
    </w:p>
    <w:p w14:paraId="47B95010" w14:textId="77777777" w:rsidR="00CD4056" w:rsidRPr="00AB69F7" w:rsidRDefault="00CD4056" w:rsidP="00CD4056">
      <w:pPr>
        <w:rPr>
          <w:szCs w:val="22"/>
        </w:rPr>
      </w:pPr>
    </w:p>
    <w:p w14:paraId="2B415E90" w14:textId="77777777" w:rsidR="00CD4056" w:rsidRPr="00AB69F7" w:rsidRDefault="00CD4056" w:rsidP="00CD4056">
      <w:pPr>
        <w:pStyle w:val="Antrat1"/>
        <w:rPr>
          <w:szCs w:val="22"/>
        </w:rPr>
      </w:pPr>
      <w:r w:rsidRPr="00AB69F7">
        <w:rPr>
          <w:szCs w:val="22"/>
        </w:rPr>
        <w:br w:type="page"/>
      </w:r>
      <w:r w:rsidRPr="00AB69F7">
        <w:rPr>
          <w:szCs w:val="22"/>
        </w:rPr>
        <w:lastRenderedPageBreak/>
        <w:t>1.</w:t>
      </w:r>
      <w:r w:rsidRPr="00AB69F7">
        <w:rPr>
          <w:szCs w:val="22"/>
        </w:rPr>
        <w:tab/>
        <w:t>VAISTINIO PREPARATO PAVADINIMAS</w:t>
      </w:r>
    </w:p>
    <w:p w14:paraId="05D5919C" w14:textId="77777777" w:rsidR="00CD4056" w:rsidRPr="00AB69F7" w:rsidRDefault="00CD4056" w:rsidP="00CD4056">
      <w:pPr>
        <w:rPr>
          <w:szCs w:val="22"/>
        </w:rPr>
      </w:pPr>
    </w:p>
    <w:p w14:paraId="6D3FB23C" w14:textId="77777777" w:rsidR="00CD4056" w:rsidRPr="00AB69F7" w:rsidRDefault="00CD4056" w:rsidP="00CD4056">
      <w:pPr>
        <w:rPr>
          <w:szCs w:val="22"/>
        </w:rPr>
      </w:pPr>
      <w:r w:rsidRPr="00AB69F7">
        <w:rPr>
          <w:szCs w:val="22"/>
        </w:rPr>
        <w:t>Rhesonativ 625 TV/ml injekcinis tirpalas</w:t>
      </w:r>
    </w:p>
    <w:p w14:paraId="3FA59A36" w14:textId="77777777" w:rsidR="00CD4056" w:rsidRPr="00AB69F7" w:rsidRDefault="00CD4056" w:rsidP="00CD4056">
      <w:pPr>
        <w:rPr>
          <w:szCs w:val="22"/>
        </w:rPr>
      </w:pPr>
    </w:p>
    <w:p w14:paraId="4F19F18B" w14:textId="77777777" w:rsidR="00CD4056" w:rsidRPr="00AB69F7" w:rsidRDefault="00CD4056" w:rsidP="00CD4056">
      <w:pPr>
        <w:rPr>
          <w:szCs w:val="22"/>
        </w:rPr>
      </w:pPr>
    </w:p>
    <w:p w14:paraId="315438DD" w14:textId="77777777" w:rsidR="00CD4056" w:rsidRPr="00AB69F7" w:rsidRDefault="00CD4056" w:rsidP="00CD4056">
      <w:pPr>
        <w:pStyle w:val="Antrat1"/>
        <w:rPr>
          <w:szCs w:val="22"/>
        </w:rPr>
      </w:pPr>
      <w:r w:rsidRPr="00AB69F7">
        <w:rPr>
          <w:szCs w:val="22"/>
        </w:rPr>
        <w:t>2.</w:t>
      </w:r>
      <w:r w:rsidRPr="00AB69F7">
        <w:rPr>
          <w:szCs w:val="22"/>
        </w:rPr>
        <w:tab/>
        <w:t>KOKYBINĖ IR KIEKYBINĖ SUDĖTIS</w:t>
      </w:r>
    </w:p>
    <w:p w14:paraId="07164830" w14:textId="77777777" w:rsidR="00CD4056" w:rsidRPr="00AB69F7" w:rsidRDefault="00CD4056" w:rsidP="00CD4056">
      <w:pPr>
        <w:rPr>
          <w:szCs w:val="22"/>
        </w:rPr>
      </w:pPr>
    </w:p>
    <w:p w14:paraId="7CDBFB01" w14:textId="77777777" w:rsidR="00CD4056" w:rsidRPr="00AB69F7" w:rsidRDefault="00CD4056" w:rsidP="00CD4056">
      <w:pPr>
        <w:rPr>
          <w:noProof w:val="0"/>
          <w:szCs w:val="22"/>
        </w:rPr>
      </w:pPr>
      <w:r w:rsidRPr="00AB69F7">
        <w:rPr>
          <w:noProof w:val="0"/>
          <w:szCs w:val="22"/>
        </w:rPr>
        <w:t xml:space="preserve">Žmogaus </w:t>
      </w:r>
      <w:proofErr w:type="spellStart"/>
      <w:r w:rsidRPr="00AB69F7">
        <w:rPr>
          <w:noProof w:val="0"/>
          <w:szCs w:val="22"/>
        </w:rPr>
        <w:t>anti</w:t>
      </w:r>
      <w:proofErr w:type="spellEnd"/>
      <w:r w:rsidRPr="00AB69F7">
        <w:rPr>
          <w:noProof w:val="0"/>
          <w:szCs w:val="22"/>
        </w:rPr>
        <w:t>-D imunoglobulinas.</w:t>
      </w:r>
    </w:p>
    <w:p w14:paraId="1E393D97" w14:textId="77777777" w:rsidR="00CD4056" w:rsidRPr="00AB69F7" w:rsidRDefault="00CD4056" w:rsidP="00CD4056">
      <w:pPr>
        <w:rPr>
          <w:noProof w:val="0"/>
          <w:szCs w:val="22"/>
        </w:rPr>
      </w:pPr>
    </w:p>
    <w:p w14:paraId="14FC96CF" w14:textId="77777777" w:rsidR="00CD4056" w:rsidRPr="00AB69F7" w:rsidRDefault="00CD4056" w:rsidP="00CD4056">
      <w:pPr>
        <w:rPr>
          <w:noProof w:val="0"/>
          <w:szCs w:val="22"/>
        </w:rPr>
      </w:pPr>
      <w:r w:rsidRPr="00AB69F7">
        <w:rPr>
          <w:noProof w:val="0"/>
          <w:szCs w:val="22"/>
        </w:rPr>
        <w:t>1 ml yra:</w:t>
      </w:r>
      <w:r w:rsidRPr="00AB69F7">
        <w:rPr>
          <w:noProof w:val="0"/>
          <w:szCs w:val="22"/>
        </w:rPr>
        <w:tab/>
      </w:r>
    </w:p>
    <w:p w14:paraId="39324B95" w14:textId="77777777" w:rsidR="00CD4056" w:rsidRPr="00AB69F7" w:rsidRDefault="00CD4056" w:rsidP="00CD4056">
      <w:pPr>
        <w:rPr>
          <w:noProof w:val="0"/>
          <w:szCs w:val="22"/>
        </w:rPr>
      </w:pPr>
      <w:r w:rsidRPr="00AB69F7">
        <w:rPr>
          <w:noProof w:val="0"/>
          <w:szCs w:val="22"/>
        </w:rPr>
        <w:t xml:space="preserve">Žmogaus </w:t>
      </w:r>
      <w:proofErr w:type="spellStart"/>
      <w:r w:rsidRPr="00AB69F7">
        <w:rPr>
          <w:noProof w:val="0"/>
          <w:szCs w:val="22"/>
        </w:rPr>
        <w:t>anti</w:t>
      </w:r>
      <w:proofErr w:type="spellEnd"/>
      <w:r w:rsidRPr="00AB69F7">
        <w:rPr>
          <w:noProof w:val="0"/>
          <w:szCs w:val="22"/>
        </w:rPr>
        <w:t xml:space="preserve">-D imunoglobulino </w:t>
      </w:r>
      <w:r w:rsidRPr="00AB69F7">
        <w:rPr>
          <w:noProof w:val="0"/>
          <w:szCs w:val="22"/>
        </w:rPr>
        <w:tab/>
        <w:t>625 TV (125 </w:t>
      </w:r>
      <w:proofErr w:type="spellStart"/>
      <w:r w:rsidRPr="00AB69F7">
        <w:rPr>
          <w:noProof w:val="0"/>
          <w:szCs w:val="22"/>
        </w:rPr>
        <w:t>mikrogramai</w:t>
      </w:r>
      <w:proofErr w:type="spellEnd"/>
      <w:r w:rsidRPr="00AB69F7">
        <w:rPr>
          <w:noProof w:val="0"/>
          <w:szCs w:val="22"/>
        </w:rPr>
        <w:t>)</w:t>
      </w:r>
    </w:p>
    <w:p w14:paraId="598A5870" w14:textId="77777777" w:rsidR="00CD4056" w:rsidRPr="00AB69F7" w:rsidRDefault="00CD4056" w:rsidP="00CD4056">
      <w:pPr>
        <w:rPr>
          <w:noProof w:val="0"/>
          <w:szCs w:val="22"/>
        </w:rPr>
      </w:pPr>
      <w:r w:rsidRPr="00AB69F7">
        <w:rPr>
          <w:noProof w:val="0"/>
          <w:szCs w:val="22"/>
        </w:rPr>
        <w:t>Žmogaus baltymo</w:t>
      </w:r>
      <w:r w:rsidRPr="00AB69F7">
        <w:rPr>
          <w:noProof w:val="0"/>
          <w:szCs w:val="22"/>
        </w:rPr>
        <w:tab/>
      </w:r>
      <w:r w:rsidRPr="00AB69F7">
        <w:rPr>
          <w:noProof w:val="0"/>
          <w:szCs w:val="22"/>
        </w:rPr>
        <w:tab/>
      </w:r>
      <w:r w:rsidRPr="00AB69F7">
        <w:rPr>
          <w:noProof w:val="0"/>
          <w:szCs w:val="22"/>
        </w:rPr>
        <w:tab/>
      </w:r>
      <w:r w:rsidRPr="00AB69F7">
        <w:rPr>
          <w:noProof w:val="0"/>
          <w:szCs w:val="22"/>
        </w:rPr>
        <w:tab/>
        <w:t>165 mg.</w:t>
      </w:r>
    </w:p>
    <w:p w14:paraId="2B6F9B34" w14:textId="77777777" w:rsidR="00CD4056" w:rsidRPr="00AB69F7" w:rsidRDefault="00CD4056" w:rsidP="00CD4056">
      <w:pPr>
        <w:rPr>
          <w:noProof w:val="0"/>
          <w:szCs w:val="22"/>
        </w:rPr>
      </w:pPr>
      <w:r w:rsidRPr="00AB69F7">
        <w:rPr>
          <w:noProof w:val="0"/>
          <w:szCs w:val="22"/>
        </w:rPr>
        <w:t>Imunoglobulino G yra ne mažiau kaip</w:t>
      </w:r>
      <w:r w:rsidRPr="00AB69F7">
        <w:rPr>
          <w:noProof w:val="0"/>
          <w:szCs w:val="22"/>
        </w:rPr>
        <w:tab/>
        <w:t>95 %.</w:t>
      </w:r>
    </w:p>
    <w:p w14:paraId="73A1DD8C" w14:textId="77777777" w:rsidR="00CD4056" w:rsidRPr="00AB69F7" w:rsidRDefault="00CD4056" w:rsidP="00CD4056">
      <w:pPr>
        <w:rPr>
          <w:noProof w:val="0"/>
          <w:szCs w:val="22"/>
        </w:rPr>
      </w:pPr>
      <w:proofErr w:type="spellStart"/>
      <w:r w:rsidRPr="00AB69F7">
        <w:rPr>
          <w:noProof w:val="0"/>
          <w:szCs w:val="22"/>
        </w:rPr>
        <w:t>IgA</w:t>
      </w:r>
      <w:proofErr w:type="spellEnd"/>
      <w:r w:rsidRPr="00AB69F7">
        <w:rPr>
          <w:noProof w:val="0"/>
          <w:szCs w:val="22"/>
        </w:rPr>
        <w:t xml:space="preserve"> yra ne daugiau kaip 0,05 % bendro baltymo kiekio.</w:t>
      </w:r>
    </w:p>
    <w:p w14:paraId="23BD44E3" w14:textId="77777777" w:rsidR="00CD4056" w:rsidRPr="00AB69F7" w:rsidRDefault="00CD4056" w:rsidP="00CD4056">
      <w:pPr>
        <w:rPr>
          <w:noProof w:val="0"/>
          <w:szCs w:val="22"/>
        </w:rPr>
      </w:pPr>
    </w:p>
    <w:p w14:paraId="2F088A37" w14:textId="77777777" w:rsidR="00CD4056" w:rsidRPr="00AB69F7" w:rsidRDefault="00CD4056" w:rsidP="00CD4056">
      <w:pPr>
        <w:rPr>
          <w:noProof w:val="0"/>
          <w:szCs w:val="22"/>
        </w:rPr>
      </w:pPr>
      <w:r w:rsidRPr="00AB69F7">
        <w:rPr>
          <w:noProof w:val="0"/>
          <w:szCs w:val="22"/>
        </w:rPr>
        <w:t>Vienoje 1 ml ampulėje yra 625 TV (125 </w:t>
      </w:r>
      <w:proofErr w:type="spellStart"/>
      <w:r w:rsidRPr="00AB69F7">
        <w:rPr>
          <w:noProof w:val="0"/>
          <w:szCs w:val="22"/>
        </w:rPr>
        <w:t>mikrogramai</w:t>
      </w:r>
      <w:proofErr w:type="spellEnd"/>
      <w:r w:rsidRPr="00AB69F7">
        <w:rPr>
          <w:noProof w:val="0"/>
          <w:szCs w:val="22"/>
        </w:rPr>
        <w:t xml:space="preserve">) žmogaus </w:t>
      </w:r>
      <w:proofErr w:type="spellStart"/>
      <w:r w:rsidRPr="00AB69F7">
        <w:rPr>
          <w:noProof w:val="0"/>
          <w:szCs w:val="22"/>
        </w:rPr>
        <w:t>anti</w:t>
      </w:r>
      <w:proofErr w:type="spellEnd"/>
      <w:r w:rsidRPr="00AB69F7">
        <w:rPr>
          <w:noProof w:val="0"/>
          <w:szCs w:val="22"/>
        </w:rPr>
        <w:t>-D imunoglobulino.</w:t>
      </w:r>
    </w:p>
    <w:p w14:paraId="75AB19F9" w14:textId="77777777" w:rsidR="00CD4056" w:rsidRPr="00AB69F7" w:rsidRDefault="00CD4056" w:rsidP="00CD4056">
      <w:pPr>
        <w:rPr>
          <w:noProof w:val="0"/>
          <w:szCs w:val="22"/>
        </w:rPr>
      </w:pPr>
      <w:r w:rsidRPr="00AB69F7">
        <w:rPr>
          <w:noProof w:val="0"/>
          <w:szCs w:val="22"/>
        </w:rPr>
        <w:t>Vienoje 2 ml ampulėje yra 1250 TV (250 </w:t>
      </w:r>
      <w:proofErr w:type="spellStart"/>
      <w:r w:rsidRPr="00AB69F7">
        <w:rPr>
          <w:noProof w:val="0"/>
          <w:szCs w:val="22"/>
        </w:rPr>
        <w:t>mikrogramų</w:t>
      </w:r>
      <w:proofErr w:type="spellEnd"/>
      <w:r w:rsidRPr="00AB69F7">
        <w:rPr>
          <w:noProof w:val="0"/>
          <w:szCs w:val="22"/>
        </w:rPr>
        <w:t xml:space="preserve">) žmogaus </w:t>
      </w:r>
      <w:proofErr w:type="spellStart"/>
      <w:r w:rsidRPr="00AB69F7">
        <w:rPr>
          <w:noProof w:val="0"/>
          <w:szCs w:val="22"/>
        </w:rPr>
        <w:t>anti</w:t>
      </w:r>
      <w:proofErr w:type="spellEnd"/>
      <w:r w:rsidRPr="00AB69F7">
        <w:rPr>
          <w:noProof w:val="0"/>
          <w:szCs w:val="22"/>
        </w:rPr>
        <w:t>-D imunoglobulino.</w:t>
      </w:r>
    </w:p>
    <w:p w14:paraId="401055ED" w14:textId="77777777" w:rsidR="00CD4056" w:rsidRPr="00AB69F7" w:rsidRDefault="00CD4056" w:rsidP="00CD4056">
      <w:pPr>
        <w:rPr>
          <w:noProof w:val="0"/>
          <w:szCs w:val="22"/>
        </w:rPr>
      </w:pPr>
      <w:r w:rsidRPr="00AB69F7">
        <w:rPr>
          <w:noProof w:val="0"/>
          <w:szCs w:val="22"/>
        </w:rPr>
        <w:t> </w:t>
      </w:r>
    </w:p>
    <w:p w14:paraId="4DBD314D" w14:textId="77777777" w:rsidR="002672A3" w:rsidRPr="0000315C" w:rsidRDefault="0058388A" w:rsidP="002672A3">
      <w:pPr>
        <w:pStyle w:val="Text"/>
        <w:tabs>
          <w:tab w:val="left" w:pos="4140"/>
        </w:tabs>
        <w:rPr>
          <w:sz w:val="22"/>
          <w:szCs w:val="22"/>
          <w:u w:val="single"/>
          <w:lang w:val="lt-LT"/>
        </w:rPr>
      </w:pPr>
      <w:r w:rsidRPr="0000315C">
        <w:rPr>
          <w:sz w:val="22"/>
          <w:szCs w:val="22"/>
          <w:u w:val="single"/>
          <w:lang w:val="lt-LT"/>
        </w:rPr>
        <w:t xml:space="preserve">Poveikio stiprumas nustatomas </w:t>
      </w:r>
      <w:r w:rsidR="004C5CAF">
        <w:rPr>
          <w:sz w:val="22"/>
          <w:szCs w:val="22"/>
          <w:u w:val="single"/>
          <w:lang w:val="lt-LT"/>
        </w:rPr>
        <w:t xml:space="preserve">tyrimu, aprašytu </w:t>
      </w:r>
      <w:r w:rsidRPr="0000315C">
        <w:rPr>
          <w:sz w:val="22"/>
          <w:szCs w:val="22"/>
          <w:u w:val="single"/>
          <w:lang w:val="lt-LT"/>
        </w:rPr>
        <w:t>Europos farmakopėjoje. Tarptautinio etaloninio preparato ekvivalentumą tarptautiniais vienetais nurodo Pasaulinė sveikatos organizacija</w:t>
      </w:r>
      <w:r w:rsidR="002672A3" w:rsidRPr="0000315C">
        <w:rPr>
          <w:sz w:val="22"/>
          <w:szCs w:val="22"/>
          <w:u w:val="single"/>
          <w:lang w:val="lt-LT"/>
        </w:rPr>
        <w:t>.</w:t>
      </w:r>
    </w:p>
    <w:p w14:paraId="6E192665" w14:textId="77777777" w:rsidR="002672A3" w:rsidRPr="0000315C" w:rsidRDefault="002672A3" w:rsidP="002672A3">
      <w:pPr>
        <w:pStyle w:val="Text"/>
        <w:tabs>
          <w:tab w:val="left" w:pos="4140"/>
        </w:tabs>
        <w:rPr>
          <w:sz w:val="22"/>
          <w:szCs w:val="22"/>
          <w:lang w:val="lt-LT"/>
        </w:rPr>
      </w:pPr>
      <w:proofErr w:type="spellStart"/>
      <w:r w:rsidRPr="0000315C">
        <w:rPr>
          <w:sz w:val="22"/>
          <w:szCs w:val="22"/>
          <w:lang w:val="lt-LT"/>
        </w:rPr>
        <w:t>IgG</w:t>
      </w:r>
      <w:proofErr w:type="spellEnd"/>
      <w:r w:rsidRPr="0000315C">
        <w:rPr>
          <w:sz w:val="22"/>
          <w:szCs w:val="22"/>
          <w:lang w:val="lt-LT"/>
        </w:rPr>
        <w:t xml:space="preserve"> </w:t>
      </w:r>
      <w:r w:rsidR="0058388A" w:rsidRPr="0000315C">
        <w:rPr>
          <w:sz w:val="22"/>
          <w:szCs w:val="22"/>
          <w:lang w:val="lt-LT"/>
        </w:rPr>
        <w:t>poklasių pasiskirstymas</w:t>
      </w:r>
      <w:r w:rsidRPr="0000315C">
        <w:rPr>
          <w:sz w:val="22"/>
          <w:szCs w:val="22"/>
          <w:lang w:val="lt-LT"/>
        </w:rPr>
        <w:t xml:space="preserve"> (ap</w:t>
      </w:r>
      <w:r w:rsidR="0058388A" w:rsidRPr="0000315C">
        <w:rPr>
          <w:sz w:val="22"/>
          <w:szCs w:val="22"/>
          <w:lang w:val="lt-LT"/>
        </w:rPr>
        <w:t>ytikslės vertės</w:t>
      </w:r>
      <w:r w:rsidRPr="0000315C">
        <w:rPr>
          <w:sz w:val="22"/>
          <w:szCs w:val="22"/>
          <w:lang w:val="lt-LT"/>
        </w:rPr>
        <w:t xml:space="preserve">): </w:t>
      </w:r>
    </w:p>
    <w:p w14:paraId="55E2DF36" w14:textId="77777777" w:rsidR="002672A3" w:rsidRPr="0000315C" w:rsidRDefault="002672A3" w:rsidP="002672A3">
      <w:pPr>
        <w:pStyle w:val="Text"/>
        <w:tabs>
          <w:tab w:val="left" w:pos="4140"/>
        </w:tabs>
        <w:rPr>
          <w:sz w:val="22"/>
          <w:szCs w:val="22"/>
          <w:lang w:val="lt-LT"/>
        </w:rPr>
      </w:pPr>
      <w:r w:rsidRPr="0000315C">
        <w:rPr>
          <w:sz w:val="22"/>
          <w:szCs w:val="22"/>
          <w:lang w:val="lt-LT"/>
        </w:rPr>
        <w:t>IgG1 ............. 70</w:t>
      </w:r>
      <w:r w:rsidR="0058388A" w:rsidRPr="0000315C">
        <w:rPr>
          <w:sz w:val="22"/>
          <w:szCs w:val="22"/>
          <w:lang w:val="lt-LT"/>
        </w:rPr>
        <w:t>,</w:t>
      </w:r>
      <w:r w:rsidRPr="0000315C">
        <w:rPr>
          <w:sz w:val="22"/>
          <w:szCs w:val="22"/>
          <w:lang w:val="lt-LT"/>
        </w:rPr>
        <w:t>5</w:t>
      </w:r>
      <w:r w:rsidR="0058388A" w:rsidRPr="0000315C">
        <w:rPr>
          <w:sz w:val="22"/>
          <w:szCs w:val="22"/>
          <w:lang w:val="lt-LT"/>
        </w:rPr>
        <w:t> </w:t>
      </w:r>
      <w:r w:rsidRPr="0000315C">
        <w:rPr>
          <w:sz w:val="22"/>
          <w:szCs w:val="22"/>
          <w:lang w:val="lt-LT"/>
        </w:rPr>
        <w:t xml:space="preserve">% </w:t>
      </w:r>
    </w:p>
    <w:p w14:paraId="7B99F175" w14:textId="77777777" w:rsidR="002672A3" w:rsidRPr="0000315C" w:rsidRDefault="002672A3" w:rsidP="002672A3">
      <w:pPr>
        <w:pStyle w:val="Text"/>
        <w:tabs>
          <w:tab w:val="left" w:pos="4140"/>
        </w:tabs>
        <w:rPr>
          <w:sz w:val="22"/>
          <w:szCs w:val="22"/>
          <w:lang w:val="lt-LT"/>
        </w:rPr>
      </w:pPr>
      <w:r w:rsidRPr="0000315C">
        <w:rPr>
          <w:sz w:val="22"/>
          <w:szCs w:val="22"/>
          <w:lang w:val="lt-LT"/>
        </w:rPr>
        <w:t>IgG2 ............. 26</w:t>
      </w:r>
      <w:r w:rsidR="0058388A" w:rsidRPr="0000315C">
        <w:rPr>
          <w:sz w:val="22"/>
          <w:szCs w:val="22"/>
          <w:lang w:val="lt-LT"/>
        </w:rPr>
        <w:t>,</w:t>
      </w:r>
      <w:r w:rsidRPr="0000315C">
        <w:rPr>
          <w:sz w:val="22"/>
          <w:szCs w:val="22"/>
          <w:lang w:val="lt-LT"/>
        </w:rPr>
        <w:t>0</w:t>
      </w:r>
      <w:r w:rsidR="0058388A" w:rsidRPr="0000315C">
        <w:rPr>
          <w:sz w:val="22"/>
          <w:szCs w:val="22"/>
          <w:lang w:val="lt-LT"/>
        </w:rPr>
        <w:t> </w:t>
      </w:r>
      <w:r w:rsidRPr="0000315C">
        <w:rPr>
          <w:sz w:val="22"/>
          <w:szCs w:val="22"/>
          <w:lang w:val="lt-LT"/>
        </w:rPr>
        <w:t>%</w:t>
      </w:r>
    </w:p>
    <w:p w14:paraId="5BD10359" w14:textId="77777777" w:rsidR="002672A3" w:rsidRPr="0000315C" w:rsidRDefault="002672A3" w:rsidP="002672A3">
      <w:pPr>
        <w:pStyle w:val="Text"/>
        <w:tabs>
          <w:tab w:val="left" w:pos="4140"/>
        </w:tabs>
        <w:rPr>
          <w:sz w:val="22"/>
          <w:szCs w:val="22"/>
          <w:lang w:val="lt-LT"/>
        </w:rPr>
      </w:pPr>
      <w:r w:rsidRPr="0000315C">
        <w:rPr>
          <w:sz w:val="22"/>
          <w:szCs w:val="22"/>
          <w:lang w:val="lt-LT"/>
        </w:rPr>
        <w:t>IgG3 ............. 2</w:t>
      </w:r>
      <w:r w:rsidR="0058388A" w:rsidRPr="0000315C">
        <w:rPr>
          <w:sz w:val="22"/>
          <w:szCs w:val="22"/>
          <w:lang w:val="lt-LT"/>
        </w:rPr>
        <w:t>,</w:t>
      </w:r>
      <w:r w:rsidRPr="0000315C">
        <w:rPr>
          <w:sz w:val="22"/>
          <w:szCs w:val="22"/>
          <w:lang w:val="lt-LT"/>
        </w:rPr>
        <w:t>8</w:t>
      </w:r>
      <w:r w:rsidR="0058388A" w:rsidRPr="0000315C">
        <w:rPr>
          <w:sz w:val="22"/>
          <w:szCs w:val="22"/>
          <w:lang w:val="lt-LT"/>
        </w:rPr>
        <w:t> </w:t>
      </w:r>
      <w:r w:rsidRPr="0000315C">
        <w:rPr>
          <w:sz w:val="22"/>
          <w:szCs w:val="22"/>
          <w:lang w:val="lt-LT"/>
        </w:rPr>
        <w:t xml:space="preserve">% </w:t>
      </w:r>
    </w:p>
    <w:p w14:paraId="7C7A5242" w14:textId="77777777" w:rsidR="002672A3" w:rsidRPr="0000315C" w:rsidRDefault="002672A3" w:rsidP="002672A3">
      <w:pPr>
        <w:pStyle w:val="Text"/>
        <w:tabs>
          <w:tab w:val="left" w:pos="4140"/>
        </w:tabs>
        <w:rPr>
          <w:sz w:val="22"/>
          <w:szCs w:val="22"/>
          <w:lang w:val="lt-LT"/>
        </w:rPr>
      </w:pPr>
      <w:r w:rsidRPr="0000315C">
        <w:rPr>
          <w:sz w:val="22"/>
          <w:szCs w:val="22"/>
          <w:lang w:val="lt-LT"/>
        </w:rPr>
        <w:t>IgG4 ............. 0,8</w:t>
      </w:r>
      <w:r w:rsidR="0058388A" w:rsidRPr="0000315C">
        <w:rPr>
          <w:sz w:val="22"/>
          <w:szCs w:val="22"/>
          <w:lang w:val="lt-LT"/>
        </w:rPr>
        <w:t> </w:t>
      </w:r>
      <w:r w:rsidRPr="0000315C">
        <w:rPr>
          <w:sz w:val="22"/>
          <w:szCs w:val="22"/>
          <w:lang w:val="lt-LT"/>
        </w:rPr>
        <w:t>%</w:t>
      </w:r>
    </w:p>
    <w:p w14:paraId="7BB2A183" w14:textId="77777777" w:rsidR="002672A3" w:rsidRPr="0000315C" w:rsidRDefault="0058388A" w:rsidP="002672A3">
      <w:pPr>
        <w:pStyle w:val="Text"/>
        <w:tabs>
          <w:tab w:val="left" w:pos="4140"/>
        </w:tabs>
        <w:rPr>
          <w:sz w:val="22"/>
          <w:szCs w:val="22"/>
          <w:lang w:val="lt-LT"/>
        </w:rPr>
      </w:pPr>
      <w:r w:rsidRPr="0000315C">
        <w:rPr>
          <w:sz w:val="22"/>
          <w:szCs w:val="22"/>
          <w:lang w:val="lt-LT"/>
        </w:rPr>
        <w:t xml:space="preserve">Didžiausias </w:t>
      </w:r>
      <w:proofErr w:type="spellStart"/>
      <w:r w:rsidRPr="0000315C">
        <w:rPr>
          <w:sz w:val="22"/>
          <w:szCs w:val="22"/>
          <w:lang w:val="lt-LT"/>
        </w:rPr>
        <w:t>IgA</w:t>
      </w:r>
      <w:proofErr w:type="spellEnd"/>
      <w:r w:rsidRPr="0000315C">
        <w:rPr>
          <w:sz w:val="22"/>
          <w:szCs w:val="22"/>
          <w:lang w:val="lt-LT"/>
        </w:rPr>
        <w:t xml:space="preserve"> kiekis yra 82,5 </w:t>
      </w:r>
      <w:proofErr w:type="spellStart"/>
      <w:r w:rsidRPr="0000315C">
        <w:rPr>
          <w:sz w:val="22"/>
          <w:szCs w:val="22"/>
          <w:lang w:val="lt-LT"/>
        </w:rPr>
        <w:t>mikrogramo</w:t>
      </w:r>
      <w:proofErr w:type="spellEnd"/>
      <w:r w:rsidRPr="0000315C">
        <w:rPr>
          <w:sz w:val="22"/>
          <w:szCs w:val="22"/>
          <w:lang w:val="lt-LT"/>
        </w:rPr>
        <w:t>/ml.</w:t>
      </w:r>
    </w:p>
    <w:p w14:paraId="0EEB2264" w14:textId="77777777" w:rsidR="002672A3" w:rsidRPr="0000315C" w:rsidRDefault="002672A3" w:rsidP="002672A3">
      <w:pPr>
        <w:pStyle w:val="Text"/>
        <w:tabs>
          <w:tab w:val="left" w:pos="4140"/>
        </w:tabs>
        <w:rPr>
          <w:sz w:val="22"/>
          <w:szCs w:val="22"/>
          <w:lang w:val="lt-LT"/>
        </w:rPr>
      </w:pPr>
      <w:r w:rsidRPr="0000315C">
        <w:rPr>
          <w:sz w:val="22"/>
          <w:szCs w:val="22"/>
          <w:lang w:val="lt-LT"/>
        </w:rPr>
        <w:t>P</w:t>
      </w:r>
      <w:r w:rsidR="0058388A" w:rsidRPr="0000315C">
        <w:rPr>
          <w:sz w:val="22"/>
          <w:szCs w:val="22"/>
          <w:lang w:val="lt-LT"/>
        </w:rPr>
        <w:t>agaminta iš žmonių donorų plazmos</w:t>
      </w:r>
      <w:r w:rsidRPr="0000315C">
        <w:rPr>
          <w:sz w:val="22"/>
          <w:szCs w:val="22"/>
          <w:lang w:val="lt-LT"/>
        </w:rPr>
        <w:t>.</w:t>
      </w:r>
    </w:p>
    <w:p w14:paraId="6D931D48" w14:textId="77777777" w:rsidR="002672A3" w:rsidRPr="00AB69F7" w:rsidRDefault="002672A3" w:rsidP="00CD4056">
      <w:pPr>
        <w:rPr>
          <w:szCs w:val="22"/>
        </w:rPr>
      </w:pPr>
    </w:p>
    <w:p w14:paraId="3FD753E2" w14:textId="77777777" w:rsidR="00CD4056" w:rsidRPr="00AB69F7" w:rsidRDefault="00CD4056" w:rsidP="00CD4056">
      <w:pPr>
        <w:rPr>
          <w:szCs w:val="22"/>
        </w:rPr>
      </w:pPr>
      <w:r w:rsidRPr="00AB69F7">
        <w:rPr>
          <w:szCs w:val="22"/>
        </w:rPr>
        <w:t>Visos pagalbinės medžiagos išvardytos 6.1 skyriuje.</w:t>
      </w:r>
    </w:p>
    <w:p w14:paraId="42B9E157" w14:textId="77777777" w:rsidR="00CD4056" w:rsidRPr="00AB69F7" w:rsidRDefault="00CD4056" w:rsidP="00CD4056">
      <w:pPr>
        <w:rPr>
          <w:szCs w:val="22"/>
        </w:rPr>
      </w:pPr>
    </w:p>
    <w:p w14:paraId="70069115" w14:textId="77777777" w:rsidR="00CD4056" w:rsidRPr="00AB69F7" w:rsidRDefault="00CD4056" w:rsidP="00CD4056">
      <w:pPr>
        <w:rPr>
          <w:szCs w:val="22"/>
        </w:rPr>
      </w:pPr>
    </w:p>
    <w:p w14:paraId="46F8C199" w14:textId="77777777" w:rsidR="00CD4056" w:rsidRPr="00AB69F7" w:rsidRDefault="00CD4056" w:rsidP="00CD4056">
      <w:pPr>
        <w:pStyle w:val="Antrat1"/>
        <w:rPr>
          <w:szCs w:val="22"/>
        </w:rPr>
      </w:pPr>
      <w:r w:rsidRPr="00AB69F7">
        <w:rPr>
          <w:szCs w:val="22"/>
        </w:rPr>
        <w:t>3.</w:t>
      </w:r>
      <w:r w:rsidRPr="00AB69F7">
        <w:rPr>
          <w:szCs w:val="22"/>
        </w:rPr>
        <w:tab/>
        <w:t>FARMACINĖ FORMA</w:t>
      </w:r>
    </w:p>
    <w:p w14:paraId="5027E4DF" w14:textId="77777777" w:rsidR="00CD4056" w:rsidRPr="00AB69F7" w:rsidRDefault="00CD4056" w:rsidP="00CD4056">
      <w:pPr>
        <w:rPr>
          <w:szCs w:val="22"/>
        </w:rPr>
      </w:pPr>
    </w:p>
    <w:p w14:paraId="25841422" w14:textId="77777777" w:rsidR="00CD4056" w:rsidRPr="00AB69F7" w:rsidRDefault="00CD4056" w:rsidP="00CD4056">
      <w:pPr>
        <w:rPr>
          <w:szCs w:val="22"/>
        </w:rPr>
      </w:pPr>
      <w:r w:rsidRPr="00AB69F7">
        <w:rPr>
          <w:szCs w:val="22"/>
        </w:rPr>
        <w:t>Injekcinis tirpalas.</w:t>
      </w:r>
    </w:p>
    <w:p w14:paraId="57051D03" w14:textId="77777777" w:rsidR="00CD4056" w:rsidRPr="00AB69F7" w:rsidRDefault="00CD4056" w:rsidP="00CD4056">
      <w:pPr>
        <w:rPr>
          <w:szCs w:val="22"/>
        </w:rPr>
      </w:pPr>
      <w:r w:rsidRPr="00AB69F7">
        <w:rPr>
          <w:szCs w:val="22"/>
        </w:rPr>
        <w:t xml:space="preserve">Tirpalo spalva gali būti įvairi, nuo bespalvio tirpalo iki blyškiai gelsvos ar šviesiai rudos spalvos. </w:t>
      </w:r>
      <w:r w:rsidRPr="00AB69F7" w:rsidDel="005E4213">
        <w:rPr>
          <w:szCs w:val="22"/>
        </w:rPr>
        <w:t xml:space="preserve"> </w:t>
      </w:r>
    </w:p>
    <w:p w14:paraId="7A36F2EC" w14:textId="77777777" w:rsidR="00CD4056" w:rsidRPr="00AB69F7" w:rsidRDefault="00CD4056" w:rsidP="00CD4056">
      <w:pPr>
        <w:rPr>
          <w:szCs w:val="22"/>
        </w:rPr>
      </w:pPr>
    </w:p>
    <w:p w14:paraId="29124B16" w14:textId="77777777" w:rsidR="00CD4056" w:rsidRPr="00AB69F7" w:rsidRDefault="00CD4056" w:rsidP="00CD4056">
      <w:pPr>
        <w:rPr>
          <w:szCs w:val="22"/>
        </w:rPr>
      </w:pPr>
    </w:p>
    <w:p w14:paraId="3DD74E81" w14:textId="77777777" w:rsidR="00CD4056" w:rsidRPr="00AB69F7" w:rsidRDefault="00CD4056" w:rsidP="00CD4056">
      <w:pPr>
        <w:pStyle w:val="Antrat1"/>
        <w:rPr>
          <w:szCs w:val="22"/>
        </w:rPr>
      </w:pPr>
      <w:r w:rsidRPr="00AB69F7">
        <w:rPr>
          <w:szCs w:val="22"/>
        </w:rPr>
        <w:t>4.</w:t>
      </w:r>
      <w:r w:rsidRPr="00AB69F7">
        <w:rPr>
          <w:szCs w:val="22"/>
        </w:rPr>
        <w:tab/>
        <w:t>KLINIKINĖ INFORMACIJA</w:t>
      </w:r>
    </w:p>
    <w:p w14:paraId="07EB7798" w14:textId="77777777" w:rsidR="00CD4056" w:rsidRPr="00AB69F7" w:rsidRDefault="00CD4056" w:rsidP="00CD4056">
      <w:pPr>
        <w:rPr>
          <w:szCs w:val="22"/>
        </w:rPr>
      </w:pPr>
    </w:p>
    <w:p w14:paraId="6F57B5B1" w14:textId="77777777" w:rsidR="00CD4056" w:rsidRPr="00AB69F7" w:rsidRDefault="00CD4056" w:rsidP="00CD4056">
      <w:pPr>
        <w:pStyle w:val="Antrat2"/>
        <w:rPr>
          <w:szCs w:val="22"/>
        </w:rPr>
      </w:pPr>
      <w:r w:rsidRPr="00AB69F7">
        <w:rPr>
          <w:szCs w:val="22"/>
        </w:rPr>
        <w:t>4.1</w:t>
      </w:r>
      <w:r w:rsidRPr="00AB69F7">
        <w:rPr>
          <w:szCs w:val="22"/>
        </w:rPr>
        <w:tab/>
        <w:t>Terapinės indikacijos</w:t>
      </w:r>
    </w:p>
    <w:p w14:paraId="12E23F57" w14:textId="77777777" w:rsidR="00CD4056" w:rsidRPr="00AB69F7" w:rsidRDefault="00CD4056" w:rsidP="00CD4056">
      <w:pPr>
        <w:rPr>
          <w:szCs w:val="22"/>
        </w:rPr>
      </w:pPr>
    </w:p>
    <w:p w14:paraId="0CA49FC9" w14:textId="77777777" w:rsidR="00CD4056" w:rsidRPr="00AB69F7" w:rsidRDefault="00CD4056" w:rsidP="00CD4056">
      <w:pPr>
        <w:pStyle w:val="Antrat3"/>
        <w:rPr>
          <w:i w:val="0"/>
          <w:szCs w:val="22"/>
        </w:rPr>
      </w:pPr>
      <w:r w:rsidRPr="00AB69F7">
        <w:rPr>
          <w:i w:val="0"/>
          <w:szCs w:val="22"/>
        </w:rPr>
        <w:t xml:space="preserve">Rh (D) imunizacijos profilaktika </w:t>
      </w:r>
      <w:r w:rsidR="002672A3" w:rsidRPr="00AB69F7">
        <w:rPr>
          <w:i w:val="0"/>
          <w:szCs w:val="22"/>
        </w:rPr>
        <w:t xml:space="preserve">vaisingo amžiaus </w:t>
      </w:r>
      <w:r w:rsidRPr="00AB69F7">
        <w:rPr>
          <w:i w:val="0"/>
          <w:szCs w:val="22"/>
        </w:rPr>
        <w:t xml:space="preserve">moterims, kurių Rh (D) yra neigiamas </w:t>
      </w:r>
    </w:p>
    <w:p w14:paraId="229297D2" w14:textId="77777777" w:rsidR="00CD4056" w:rsidRPr="00AB69F7" w:rsidRDefault="00CD4056" w:rsidP="00CD4056">
      <w:pPr>
        <w:rPr>
          <w:szCs w:val="22"/>
        </w:rPr>
      </w:pPr>
    </w:p>
    <w:p w14:paraId="6CD716CC" w14:textId="77777777" w:rsidR="00CD4056" w:rsidRPr="00AB69F7" w:rsidRDefault="00CD4056" w:rsidP="00CD4056">
      <w:pPr>
        <w:numPr>
          <w:ilvl w:val="0"/>
          <w:numId w:val="37"/>
        </w:numPr>
        <w:ind w:left="0" w:firstLine="0"/>
        <w:rPr>
          <w:szCs w:val="22"/>
        </w:rPr>
      </w:pPr>
      <w:r w:rsidRPr="00AB69F7">
        <w:rPr>
          <w:szCs w:val="22"/>
        </w:rPr>
        <w:t xml:space="preserve">Antenatalinė profilaktika </w:t>
      </w:r>
    </w:p>
    <w:p w14:paraId="12928334" w14:textId="77777777" w:rsidR="00CD4056" w:rsidRPr="00AB69F7" w:rsidRDefault="00CD4056" w:rsidP="00CD4056">
      <w:pPr>
        <w:numPr>
          <w:ilvl w:val="1"/>
          <w:numId w:val="37"/>
        </w:numPr>
        <w:tabs>
          <w:tab w:val="clear" w:pos="1134"/>
          <w:tab w:val="num" w:pos="580"/>
        </w:tabs>
        <w:ind w:left="0" w:firstLine="154"/>
        <w:rPr>
          <w:szCs w:val="22"/>
        </w:rPr>
      </w:pPr>
      <w:r w:rsidRPr="00AB69F7">
        <w:rPr>
          <w:szCs w:val="22"/>
        </w:rPr>
        <w:t>Planinė antenatalinė profilaktika.</w:t>
      </w:r>
    </w:p>
    <w:p w14:paraId="19C0155E" w14:textId="77777777" w:rsidR="00CD4056" w:rsidRPr="00AB69F7" w:rsidRDefault="00CD4056" w:rsidP="00CD4056">
      <w:pPr>
        <w:numPr>
          <w:ilvl w:val="1"/>
          <w:numId w:val="37"/>
        </w:numPr>
        <w:tabs>
          <w:tab w:val="clear" w:pos="1134"/>
          <w:tab w:val="num" w:pos="580"/>
        </w:tabs>
        <w:ind w:left="0" w:firstLine="154"/>
        <w:rPr>
          <w:szCs w:val="22"/>
        </w:rPr>
      </w:pPr>
      <w:r w:rsidRPr="00AB69F7">
        <w:rPr>
          <w:szCs w:val="22"/>
        </w:rPr>
        <w:t>Antenatalinė profilaktika po pasireiškusių nėštumo komplikacijų, pvz.: aborto, gresiančio aborto, negimdinio nėštumo ar pūslinės išvisos, intrauterinės vaisiaus mirties, transplacentinio kraujavimo dėl kraujavimo iki gimdymo, amniocentezės, choriono biopsijos, akušerinės manipuliacinės procedūros, pvz., išorinio apgręžimo, invazinių / intervencinių procedūrų, kordocentezės, bukos pilvo traumos ar terapinės intervencijos vaisiui.</w:t>
      </w:r>
    </w:p>
    <w:p w14:paraId="790088D1" w14:textId="77777777" w:rsidR="00CD4056" w:rsidRPr="00AB69F7" w:rsidRDefault="00CD4056" w:rsidP="00CD4056">
      <w:pPr>
        <w:numPr>
          <w:ilvl w:val="0"/>
          <w:numId w:val="37"/>
        </w:numPr>
        <w:ind w:left="0" w:firstLine="0"/>
        <w:rPr>
          <w:szCs w:val="22"/>
        </w:rPr>
      </w:pPr>
      <w:r w:rsidRPr="00AB69F7">
        <w:rPr>
          <w:szCs w:val="22"/>
        </w:rPr>
        <w:t xml:space="preserve">Postnatalinė profilaktika </w:t>
      </w:r>
    </w:p>
    <w:p w14:paraId="248DB9AE" w14:textId="77777777" w:rsidR="00CD4056" w:rsidRPr="00AB69F7" w:rsidRDefault="002672A3" w:rsidP="00CD4056">
      <w:pPr>
        <w:numPr>
          <w:ilvl w:val="1"/>
          <w:numId w:val="37"/>
        </w:numPr>
        <w:tabs>
          <w:tab w:val="clear" w:pos="1134"/>
          <w:tab w:val="num" w:pos="580"/>
        </w:tabs>
        <w:ind w:left="0" w:firstLine="154"/>
        <w:rPr>
          <w:szCs w:val="22"/>
        </w:rPr>
      </w:pPr>
      <w:r w:rsidRPr="00AB69F7">
        <w:rPr>
          <w:szCs w:val="22"/>
        </w:rPr>
        <w:t>G</w:t>
      </w:r>
      <w:r w:rsidR="00CD4056" w:rsidRPr="00AB69F7">
        <w:rPr>
          <w:szCs w:val="22"/>
        </w:rPr>
        <w:t>imdymas, kai kūdikis yra Rh(D) teigiamas (D, D</w:t>
      </w:r>
      <w:r w:rsidR="00CD4056" w:rsidRPr="00AB69F7">
        <w:rPr>
          <w:szCs w:val="22"/>
          <w:vertAlign w:val="superscript"/>
        </w:rPr>
        <w:t>silpnas</w:t>
      </w:r>
      <w:r w:rsidR="00CD4056" w:rsidRPr="00AB69F7">
        <w:rPr>
          <w:szCs w:val="22"/>
        </w:rPr>
        <w:t>, D</w:t>
      </w:r>
      <w:r w:rsidR="00CD4056" w:rsidRPr="00AB69F7">
        <w:rPr>
          <w:szCs w:val="22"/>
          <w:vertAlign w:val="superscript"/>
        </w:rPr>
        <w:t>dalinis</w:t>
      </w:r>
      <w:r w:rsidR="00CD4056" w:rsidRPr="00AB69F7">
        <w:rPr>
          <w:szCs w:val="22"/>
        </w:rPr>
        <w:t xml:space="preserve">). </w:t>
      </w:r>
    </w:p>
    <w:p w14:paraId="6C191682" w14:textId="77777777" w:rsidR="00CD4056" w:rsidRPr="00AB69F7" w:rsidRDefault="00CD4056" w:rsidP="00CD4056">
      <w:pPr>
        <w:rPr>
          <w:szCs w:val="22"/>
        </w:rPr>
      </w:pPr>
    </w:p>
    <w:p w14:paraId="19817250" w14:textId="77777777" w:rsidR="00CD4056" w:rsidRPr="00AB69F7" w:rsidRDefault="002672A3" w:rsidP="00CD4056">
      <w:pPr>
        <w:pStyle w:val="Antrat3"/>
        <w:rPr>
          <w:i w:val="0"/>
          <w:szCs w:val="22"/>
        </w:rPr>
      </w:pPr>
      <w:r w:rsidRPr="00AB69F7">
        <w:rPr>
          <w:i w:val="0"/>
          <w:szCs w:val="22"/>
        </w:rPr>
        <w:lastRenderedPageBreak/>
        <w:t>Vaisingo amžiaus moterų</w:t>
      </w:r>
      <w:r w:rsidR="00CD4056" w:rsidRPr="00AB69F7">
        <w:rPr>
          <w:i w:val="0"/>
          <w:szCs w:val="22"/>
        </w:rPr>
        <w:t>, kurių Rh (D) yra neigiamas, gydymui po nesuderinamo Rh (D) teigiamo kraujo ar kitų vaistinių preparatų, kuriuose yra eritrocitų, pvz., trombocitų koncentrato, perpylimo.</w:t>
      </w:r>
    </w:p>
    <w:p w14:paraId="160B2EEC" w14:textId="77777777" w:rsidR="00CD4056" w:rsidRPr="00AB69F7" w:rsidRDefault="00CD4056" w:rsidP="00CD4056">
      <w:pPr>
        <w:rPr>
          <w:szCs w:val="22"/>
        </w:rPr>
      </w:pPr>
    </w:p>
    <w:p w14:paraId="4613CEA1" w14:textId="77777777" w:rsidR="00CD4056" w:rsidRPr="00AB69F7" w:rsidRDefault="00CD4056" w:rsidP="00CD4056">
      <w:pPr>
        <w:pStyle w:val="Antrat2"/>
        <w:rPr>
          <w:szCs w:val="22"/>
        </w:rPr>
      </w:pPr>
      <w:r w:rsidRPr="00AB69F7">
        <w:rPr>
          <w:szCs w:val="22"/>
        </w:rPr>
        <w:t>4.2</w:t>
      </w:r>
      <w:r w:rsidRPr="00AB69F7">
        <w:rPr>
          <w:szCs w:val="22"/>
        </w:rPr>
        <w:tab/>
        <w:t>Dozavimas ir vartojimo metodas</w:t>
      </w:r>
    </w:p>
    <w:p w14:paraId="00EAC77D" w14:textId="77777777" w:rsidR="00CD4056" w:rsidRPr="00AB69F7" w:rsidRDefault="00CD4056" w:rsidP="00CD4056">
      <w:pPr>
        <w:rPr>
          <w:szCs w:val="22"/>
        </w:rPr>
      </w:pPr>
    </w:p>
    <w:p w14:paraId="49F3C773" w14:textId="77777777" w:rsidR="00CD4056" w:rsidRPr="00AB69F7" w:rsidRDefault="00CD4056" w:rsidP="00CD4056">
      <w:pPr>
        <w:pStyle w:val="Antrat3"/>
        <w:rPr>
          <w:i w:val="0"/>
          <w:szCs w:val="22"/>
        </w:rPr>
      </w:pPr>
      <w:r w:rsidRPr="00AB69F7">
        <w:rPr>
          <w:i w:val="0"/>
          <w:szCs w:val="22"/>
        </w:rPr>
        <w:t>Dozavimas</w:t>
      </w:r>
    </w:p>
    <w:p w14:paraId="283753BB" w14:textId="77777777" w:rsidR="00CD4056" w:rsidRPr="00AB69F7" w:rsidRDefault="00CD4056" w:rsidP="00CD4056">
      <w:pPr>
        <w:rPr>
          <w:szCs w:val="22"/>
        </w:rPr>
      </w:pPr>
    </w:p>
    <w:p w14:paraId="6D9400C7" w14:textId="77777777" w:rsidR="00CD4056" w:rsidRPr="00AB69F7" w:rsidRDefault="00CD4056" w:rsidP="00CD4056">
      <w:pPr>
        <w:rPr>
          <w:szCs w:val="22"/>
        </w:rPr>
      </w:pPr>
      <w:r w:rsidRPr="00AB69F7">
        <w:rPr>
          <w:szCs w:val="22"/>
        </w:rPr>
        <w:t>Anti-D imunoglobulino dozė nustatoma atsižvelgiant į tai, kiek į kraujotaką pateko eritrocitų, kurių Rh(D) yra teigiamas, ir į tai, kad norint neutralizuoti 0,5 ml eritrocitų, kurių Rh(D) yra teigiamas, ar 1 ml kraujo, kurio Rh (D) yra teigiamas, reikia maždaug 10 mikrogramų (50 TV) anti-D imunoglobulino.</w:t>
      </w:r>
    </w:p>
    <w:p w14:paraId="61EEB5F2" w14:textId="77777777" w:rsidR="00CD4056" w:rsidRPr="00AB69F7" w:rsidRDefault="00CD4056" w:rsidP="00CD4056">
      <w:pPr>
        <w:rPr>
          <w:szCs w:val="22"/>
        </w:rPr>
      </w:pPr>
    </w:p>
    <w:p w14:paraId="1DC6F53C" w14:textId="77777777" w:rsidR="00CD4056" w:rsidRPr="00AB69F7" w:rsidRDefault="00CD4056" w:rsidP="00CD4056">
      <w:pPr>
        <w:rPr>
          <w:szCs w:val="22"/>
        </w:rPr>
      </w:pPr>
      <w:r w:rsidRPr="00AB69F7">
        <w:rPr>
          <w:szCs w:val="22"/>
        </w:rPr>
        <w:t>Toliau rekomenduojamos dozės yra pagrįstos Rhesonativ klinikinių tyrimų duomenimis.</w:t>
      </w:r>
    </w:p>
    <w:p w14:paraId="74BABCFC" w14:textId="77777777" w:rsidR="00CD4056" w:rsidRPr="00AB69F7" w:rsidRDefault="00CD4056" w:rsidP="00CD4056">
      <w:pPr>
        <w:rPr>
          <w:szCs w:val="22"/>
        </w:rPr>
      </w:pPr>
    </w:p>
    <w:p w14:paraId="3AF1069C" w14:textId="77777777" w:rsidR="00CD4056" w:rsidRPr="00AB69F7" w:rsidRDefault="00CD4056" w:rsidP="00CD4056">
      <w:pPr>
        <w:pStyle w:val="Antrat3"/>
        <w:rPr>
          <w:i w:val="0"/>
          <w:szCs w:val="22"/>
        </w:rPr>
      </w:pPr>
      <w:r w:rsidRPr="00AB69F7">
        <w:rPr>
          <w:i w:val="0"/>
          <w:szCs w:val="22"/>
        </w:rPr>
        <w:t xml:space="preserve">Rh (D) imunizacijos profilaktika moterims, kurių Rh(D) yra neigiamas </w:t>
      </w:r>
    </w:p>
    <w:p w14:paraId="4B975A46" w14:textId="77777777" w:rsidR="00CD4056" w:rsidRPr="00AB69F7" w:rsidRDefault="00CD4056" w:rsidP="00CD4056">
      <w:pPr>
        <w:rPr>
          <w:szCs w:val="22"/>
        </w:rPr>
      </w:pPr>
    </w:p>
    <w:p w14:paraId="086F13D6" w14:textId="77777777" w:rsidR="00CD4056" w:rsidRPr="00AB69F7" w:rsidRDefault="00CD4056" w:rsidP="00CD4056">
      <w:pPr>
        <w:numPr>
          <w:ilvl w:val="0"/>
          <w:numId w:val="38"/>
        </w:numPr>
        <w:tabs>
          <w:tab w:val="clear" w:pos="1134"/>
          <w:tab w:val="num" w:pos="567"/>
        </w:tabs>
        <w:ind w:left="567"/>
        <w:rPr>
          <w:szCs w:val="22"/>
        </w:rPr>
      </w:pPr>
      <w:r w:rsidRPr="006E1A9E">
        <w:rPr>
          <w:i/>
        </w:rPr>
        <w:t>Antenatalinė profilaktika</w:t>
      </w:r>
      <w:r w:rsidRPr="00AB69F7">
        <w:rPr>
          <w:b/>
          <w:szCs w:val="22"/>
        </w:rPr>
        <w:t>.</w:t>
      </w:r>
      <w:r w:rsidRPr="00AB69F7">
        <w:rPr>
          <w:szCs w:val="22"/>
        </w:rPr>
        <w:t xml:space="preserve"> Pagal bendrąsias rekomendacijas, šiuo metu vartojamos dozės svyruoja nuo 50 iki 330 mikrogramų ar nuo 250 iki 1650 TV. </w:t>
      </w:r>
    </w:p>
    <w:p w14:paraId="2858BB81" w14:textId="77777777" w:rsidR="00CD4056" w:rsidRPr="00AB69F7" w:rsidRDefault="00CD4056" w:rsidP="00CD4056">
      <w:pPr>
        <w:ind w:left="567"/>
        <w:rPr>
          <w:szCs w:val="22"/>
        </w:rPr>
      </w:pPr>
    </w:p>
    <w:p w14:paraId="6F1E17A1" w14:textId="77777777" w:rsidR="00CD4056" w:rsidRPr="00AB69F7" w:rsidRDefault="00CD4056" w:rsidP="00CD4056">
      <w:pPr>
        <w:numPr>
          <w:ilvl w:val="1"/>
          <w:numId w:val="38"/>
        </w:numPr>
        <w:rPr>
          <w:szCs w:val="22"/>
        </w:rPr>
      </w:pPr>
      <w:r w:rsidRPr="00AB69F7">
        <w:rPr>
          <w:szCs w:val="22"/>
        </w:rPr>
        <w:t xml:space="preserve">Planinė antenatalinė profilaktika: </w:t>
      </w:r>
    </w:p>
    <w:p w14:paraId="707D7E89" w14:textId="77777777" w:rsidR="00CD4056" w:rsidRPr="00AB69F7" w:rsidRDefault="00CD4056" w:rsidP="00CD4056">
      <w:pPr>
        <w:ind w:left="1134"/>
        <w:rPr>
          <w:szCs w:val="22"/>
        </w:rPr>
      </w:pPr>
    </w:p>
    <w:p w14:paraId="196C4223" w14:textId="77777777" w:rsidR="00CD4056" w:rsidRPr="00AB69F7" w:rsidRDefault="00CD4056" w:rsidP="00CD4056">
      <w:pPr>
        <w:ind w:left="1134"/>
        <w:rPr>
          <w:szCs w:val="22"/>
        </w:rPr>
      </w:pPr>
      <w:r w:rsidRPr="00AB69F7">
        <w:rPr>
          <w:szCs w:val="22"/>
        </w:rPr>
        <w:t>Vienkartinė dozė (pvz., 250 </w:t>
      </w:r>
      <w:r w:rsidRPr="00AB69F7">
        <w:rPr>
          <w:szCs w:val="22"/>
        </w:rPr>
        <w:sym w:font="Symbol" w:char="F06D"/>
      </w:r>
      <w:r w:rsidRPr="00AB69F7">
        <w:rPr>
          <w:szCs w:val="22"/>
        </w:rPr>
        <w:t xml:space="preserve">g ar 1250 TV) 28 – 30 nėštumo savaitę ar dvi dozės 28 ir 34 savaitę. </w:t>
      </w:r>
    </w:p>
    <w:p w14:paraId="6931EFA3" w14:textId="77777777" w:rsidR="00CD4056" w:rsidRPr="00AB69F7" w:rsidRDefault="00CD4056" w:rsidP="00CD4056">
      <w:pPr>
        <w:ind w:left="1134"/>
        <w:rPr>
          <w:szCs w:val="22"/>
        </w:rPr>
      </w:pPr>
    </w:p>
    <w:p w14:paraId="3BC31F86" w14:textId="77777777" w:rsidR="00CD4056" w:rsidRPr="00AB69F7" w:rsidRDefault="00CD4056" w:rsidP="00CD4056">
      <w:pPr>
        <w:numPr>
          <w:ilvl w:val="1"/>
          <w:numId w:val="38"/>
        </w:numPr>
        <w:rPr>
          <w:szCs w:val="22"/>
        </w:rPr>
      </w:pPr>
      <w:r w:rsidRPr="00AB69F7">
        <w:rPr>
          <w:szCs w:val="22"/>
        </w:rPr>
        <w:t xml:space="preserve">Antenatalinė profilaktika po nėštumo komplikacijų pasireiškimo: </w:t>
      </w:r>
    </w:p>
    <w:p w14:paraId="479D3351" w14:textId="77777777" w:rsidR="00CD4056" w:rsidRPr="00AB69F7" w:rsidRDefault="00CD4056" w:rsidP="00CD4056">
      <w:pPr>
        <w:ind w:left="1134"/>
        <w:rPr>
          <w:szCs w:val="22"/>
        </w:rPr>
      </w:pPr>
    </w:p>
    <w:p w14:paraId="74C689E2" w14:textId="77777777" w:rsidR="00CD4056" w:rsidRPr="00AB69F7" w:rsidRDefault="00CD4056" w:rsidP="00CD4056">
      <w:pPr>
        <w:ind w:left="1134"/>
        <w:rPr>
          <w:szCs w:val="22"/>
        </w:rPr>
      </w:pPr>
      <w:r w:rsidRPr="00AB69F7">
        <w:rPr>
          <w:szCs w:val="22"/>
        </w:rPr>
        <w:t>Vienkartinė dozė (pvz., 125 </w:t>
      </w:r>
      <w:r w:rsidRPr="00AB69F7">
        <w:rPr>
          <w:szCs w:val="22"/>
        </w:rPr>
        <w:sym w:font="Symbol" w:char="F06D"/>
      </w:r>
      <w:r w:rsidRPr="00AB69F7">
        <w:rPr>
          <w:szCs w:val="22"/>
        </w:rPr>
        <w:t>g ar 625 TV prieš 12 nėštumo savaitę) (pvz., 250 </w:t>
      </w:r>
      <w:r w:rsidRPr="00AB69F7">
        <w:rPr>
          <w:szCs w:val="22"/>
        </w:rPr>
        <w:sym w:font="Symbol" w:char="F06D"/>
      </w:r>
      <w:r w:rsidRPr="00AB69F7">
        <w:rPr>
          <w:szCs w:val="22"/>
        </w:rPr>
        <w:t xml:space="preserve">g ar 1250 TV po 12 nėštumo savaitės) turi būti paskirta kuo greičiau per 72 valandas ir, esant reikalui, likusį nėštumo laiką kartotinai skiriama kas 6 – 12 savaičių. </w:t>
      </w:r>
    </w:p>
    <w:p w14:paraId="7FA48CAC" w14:textId="77777777" w:rsidR="00CD4056" w:rsidRPr="00AB69F7" w:rsidRDefault="00CD4056" w:rsidP="00CD4056">
      <w:pPr>
        <w:ind w:left="1134"/>
        <w:rPr>
          <w:szCs w:val="22"/>
        </w:rPr>
      </w:pPr>
    </w:p>
    <w:p w14:paraId="66B5A023" w14:textId="77777777" w:rsidR="00CD4056" w:rsidRPr="00AB69F7" w:rsidRDefault="00CD4056" w:rsidP="00CD4056">
      <w:pPr>
        <w:ind w:left="1134"/>
        <w:rPr>
          <w:szCs w:val="22"/>
        </w:rPr>
      </w:pPr>
      <w:r w:rsidRPr="00AB69F7">
        <w:rPr>
          <w:szCs w:val="22"/>
        </w:rPr>
        <w:t>Po amniocentezės ir choriono biopsijos reikia skirti vienkartinę dozę (pvz., 250 </w:t>
      </w:r>
      <w:r w:rsidRPr="00AB69F7">
        <w:rPr>
          <w:szCs w:val="22"/>
        </w:rPr>
        <w:sym w:font="Symbol" w:char="F06D"/>
      </w:r>
      <w:r w:rsidRPr="00AB69F7">
        <w:rPr>
          <w:szCs w:val="22"/>
        </w:rPr>
        <w:t>g ar 1250 TV).</w:t>
      </w:r>
    </w:p>
    <w:p w14:paraId="60CD5014" w14:textId="77777777" w:rsidR="00CD4056" w:rsidRPr="00AB69F7" w:rsidRDefault="00CD4056" w:rsidP="00CD4056">
      <w:pPr>
        <w:rPr>
          <w:szCs w:val="22"/>
        </w:rPr>
      </w:pPr>
    </w:p>
    <w:p w14:paraId="3F8608A6" w14:textId="77777777" w:rsidR="00CD4056" w:rsidRPr="00AB69F7" w:rsidRDefault="00CD4056" w:rsidP="00CD4056">
      <w:pPr>
        <w:numPr>
          <w:ilvl w:val="0"/>
          <w:numId w:val="38"/>
        </w:numPr>
        <w:tabs>
          <w:tab w:val="clear" w:pos="1134"/>
          <w:tab w:val="num" w:pos="567"/>
        </w:tabs>
        <w:ind w:left="567"/>
        <w:rPr>
          <w:szCs w:val="22"/>
        </w:rPr>
      </w:pPr>
      <w:r w:rsidRPr="001A129D">
        <w:rPr>
          <w:i/>
          <w:szCs w:val="22"/>
        </w:rPr>
        <w:t>P</w:t>
      </w:r>
      <w:r w:rsidR="00A7561F" w:rsidRPr="001A129D">
        <w:rPr>
          <w:i/>
          <w:szCs w:val="22"/>
        </w:rPr>
        <w:t>ostnatalinė p</w:t>
      </w:r>
      <w:r w:rsidRPr="001A129D">
        <w:rPr>
          <w:i/>
          <w:szCs w:val="22"/>
        </w:rPr>
        <w:t>rofilaktika</w:t>
      </w:r>
      <w:r w:rsidRPr="00AB69F7">
        <w:rPr>
          <w:b/>
          <w:szCs w:val="22"/>
        </w:rPr>
        <w:t>.</w:t>
      </w:r>
      <w:r w:rsidRPr="00AB69F7">
        <w:rPr>
          <w:szCs w:val="22"/>
        </w:rPr>
        <w:t xml:space="preserve"> Pagal bendrąsias rekomendacijas, šiuo metu vartojamos dozės svyruoja nuo 100 iki 300 mikrogramų ar nuo 500 iki 1500 TV. Specifinė tyrimų informacija pateikta 5.1 skyriuje. Jei skiriama mažesnė dozė (100 mikrogramų ar 500 TV), reikia nustatyti vaisiaus ir motinos kraujavimo intensyvumą.</w:t>
      </w:r>
    </w:p>
    <w:p w14:paraId="1406AC0A" w14:textId="77777777" w:rsidR="00CD4056" w:rsidRPr="00AB69F7" w:rsidRDefault="00CD4056" w:rsidP="00CD4056">
      <w:pPr>
        <w:rPr>
          <w:szCs w:val="22"/>
        </w:rPr>
      </w:pPr>
    </w:p>
    <w:p w14:paraId="5F02A60A" w14:textId="77777777" w:rsidR="00CD4056" w:rsidRPr="00AB69F7" w:rsidRDefault="00CD4056" w:rsidP="00CD4056">
      <w:pPr>
        <w:ind w:left="567"/>
        <w:rPr>
          <w:szCs w:val="22"/>
        </w:rPr>
      </w:pPr>
      <w:r w:rsidRPr="00AB69F7">
        <w:rPr>
          <w:szCs w:val="22"/>
        </w:rPr>
        <w:t>Standartinė dozė: 1250 TV (250 </w:t>
      </w:r>
      <w:r w:rsidRPr="00AB69F7">
        <w:rPr>
          <w:szCs w:val="22"/>
        </w:rPr>
        <w:sym w:font="Symbol" w:char="F06D"/>
      </w:r>
      <w:r w:rsidRPr="00AB69F7">
        <w:rPr>
          <w:szCs w:val="22"/>
        </w:rPr>
        <w:t>g).</w:t>
      </w:r>
    </w:p>
    <w:p w14:paraId="03A8C67F" w14:textId="77777777" w:rsidR="00CD4056" w:rsidRPr="00AB69F7" w:rsidRDefault="00CD4056" w:rsidP="00CD4056">
      <w:pPr>
        <w:rPr>
          <w:szCs w:val="22"/>
        </w:rPr>
      </w:pPr>
    </w:p>
    <w:p w14:paraId="7CD3A916" w14:textId="77777777" w:rsidR="00CD4056" w:rsidRPr="00AB69F7" w:rsidRDefault="00CD4056" w:rsidP="00CD4056">
      <w:pPr>
        <w:ind w:left="567"/>
        <w:rPr>
          <w:szCs w:val="22"/>
        </w:rPr>
      </w:pPr>
      <w:r w:rsidRPr="00AB69F7">
        <w:rPr>
          <w:szCs w:val="22"/>
        </w:rPr>
        <w:t>Jei skiriama profilaktika po gimdymo, vaistinį preparatą reikia skirti motinai kuo greičiau per 72 valandas po kūdikio, kurio Rh (D, D</w:t>
      </w:r>
      <w:r w:rsidRPr="00AB69F7">
        <w:rPr>
          <w:szCs w:val="22"/>
          <w:vertAlign w:val="superscript"/>
        </w:rPr>
        <w:t>silpnas</w:t>
      </w:r>
      <w:r w:rsidRPr="00AB69F7">
        <w:rPr>
          <w:szCs w:val="22"/>
        </w:rPr>
        <w:t>, D</w:t>
      </w:r>
      <w:r w:rsidRPr="00AB69F7">
        <w:rPr>
          <w:szCs w:val="22"/>
          <w:vertAlign w:val="superscript"/>
        </w:rPr>
        <w:t>dalinis</w:t>
      </w:r>
      <w:r w:rsidRPr="00AB69F7">
        <w:rPr>
          <w:szCs w:val="22"/>
        </w:rPr>
        <w:t>) yra teigiamas, gimimo. Jei praėjo daugiau nei 72 valandos, vaistinio preparato negalima neskirti ir jį reikia sušvirkšti kuo greičiau.</w:t>
      </w:r>
    </w:p>
    <w:p w14:paraId="5F0A9E9C" w14:textId="77777777" w:rsidR="00CD4056" w:rsidRPr="00AB69F7" w:rsidRDefault="00CD4056" w:rsidP="00CD4056">
      <w:pPr>
        <w:rPr>
          <w:szCs w:val="22"/>
        </w:rPr>
      </w:pPr>
    </w:p>
    <w:p w14:paraId="3573BCFC" w14:textId="77777777" w:rsidR="00CD4056" w:rsidRPr="00AB69F7" w:rsidRDefault="00A7561F" w:rsidP="00CD4056">
      <w:pPr>
        <w:ind w:left="567"/>
        <w:rPr>
          <w:szCs w:val="22"/>
        </w:rPr>
      </w:pPr>
      <w:r w:rsidRPr="005C5DE7">
        <w:rPr>
          <w:szCs w:val="22"/>
        </w:rPr>
        <w:t>Postnatalinę d</w:t>
      </w:r>
      <w:r w:rsidR="00CD4056" w:rsidRPr="00AB69F7">
        <w:rPr>
          <w:szCs w:val="22"/>
        </w:rPr>
        <w:t xml:space="preserve">ozę reikia skirti net ir tuo atveju, jei buvo skirta antenatalinė profilaktika ir, jei motinos serume nustatomas liekamasis aktyvumas, pasireiškęs po antenatalinės profilaktikos. </w:t>
      </w:r>
    </w:p>
    <w:p w14:paraId="3425E21E" w14:textId="77777777" w:rsidR="00CD4056" w:rsidRPr="00AB69F7" w:rsidRDefault="00CD4056" w:rsidP="00CD4056">
      <w:pPr>
        <w:rPr>
          <w:szCs w:val="22"/>
        </w:rPr>
      </w:pPr>
    </w:p>
    <w:p w14:paraId="2C60792F" w14:textId="77777777" w:rsidR="00CD4056" w:rsidRPr="00AB69F7" w:rsidRDefault="00CD4056" w:rsidP="00CD4056">
      <w:pPr>
        <w:rPr>
          <w:szCs w:val="22"/>
        </w:rPr>
      </w:pPr>
      <w:r w:rsidRPr="00AB69F7">
        <w:rPr>
          <w:szCs w:val="22"/>
        </w:rPr>
        <w:t xml:space="preserve">Jeigu įtariamas gausus vaisiaus ir motinos kraujavimas (&gt;4 ml (0,7%-0, 8% moterų)), pvz., nustatoma vaisiaus ar naujagimio anemija ar intrauterininė vaisiaus mirtis, kraujavimo intensyvumą reikia nustatyti tinkamu metodu, pvz., </w:t>
      </w:r>
      <w:r w:rsidRPr="00AB69F7">
        <w:rPr>
          <w:i/>
          <w:szCs w:val="22"/>
        </w:rPr>
        <w:t>Kleihauer-Betke</w:t>
      </w:r>
      <w:r w:rsidRPr="00AB69F7">
        <w:rPr>
          <w:szCs w:val="22"/>
        </w:rPr>
        <w:t xml:space="preserve"> rūgščių išplovimo testas vaisiaus HbF nustatyti ar tėkmės citometrija, kurią naudojant galima specifiškai nustatyti ląsteles, kurių Rh D teigiamas. Atitinkamai, reikia papildomai skirti po dozę anti-D imunoglobulino (10 mikrogramų ar 50 TV) 0,5 ml (pusei mililitro) vaisiaus eritrocitų.</w:t>
      </w:r>
    </w:p>
    <w:p w14:paraId="0C15C337" w14:textId="77777777" w:rsidR="00CD4056" w:rsidRPr="00AB69F7" w:rsidRDefault="00CD4056" w:rsidP="00CD4056">
      <w:pPr>
        <w:rPr>
          <w:szCs w:val="22"/>
        </w:rPr>
      </w:pPr>
    </w:p>
    <w:p w14:paraId="39EEBEDE" w14:textId="77777777" w:rsidR="00CD4056" w:rsidRPr="00AB69F7" w:rsidRDefault="00CD4056" w:rsidP="006E1A9E">
      <w:pPr>
        <w:pStyle w:val="Antrat3"/>
        <w:keepNext/>
        <w:keepLines/>
        <w:rPr>
          <w:i w:val="0"/>
          <w:szCs w:val="22"/>
        </w:rPr>
      </w:pPr>
      <w:r w:rsidRPr="00AB69F7">
        <w:rPr>
          <w:i w:val="0"/>
          <w:szCs w:val="22"/>
        </w:rPr>
        <w:lastRenderedPageBreak/>
        <w:t xml:space="preserve">Nesuderinamų eritrocitų perpylimas </w:t>
      </w:r>
    </w:p>
    <w:p w14:paraId="171D12BB" w14:textId="77777777" w:rsidR="00CD4056" w:rsidRPr="00AB69F7" w:rsidRDefault="00CD4056" w:rsidP="006E1A9E">
      <w:pPr>
        <w:keepNext/>
        <w:rPr>
          <w:szCs w:val="22"/>
        </w:rPr>
      </w:pPr>
    </w:p>
    <w:p w14:paraId="51645FBB" w14:textId="77777777" w:rsidR="00CD4056" w:rsidRPr="00AB69F7" w:rsidRDefault="00CD4056" w:rsidP="00393B81">
      <w:pPr>
        <w:rPr>
          <w:szCs w:val="22"/>
        </w:rPr>
      </w:pPr>
      <w:r w:rsidRPr="00AB69F7">
        <w:rPr>
          <w:szCs w:val="22"/>
        </w:rPr>
        <w:t xml:space="preserve">Rekomenduojama dozė yra 20 mikrogramų (100 TV) anti-D imunoglobulino 2 ml perpilto kraujo, kurio Rh (D) yra teigiamas ar 1 ml eritrocitų masės. </w:t>
      </w:r>
      <w:r w:rsidR="00393B81" w:rsidRPr="00AB69F7">
        <w:rPr>
          <w:szCs w:val="22"/>
        </w:rPr>
        <w:t>Rekomenduojama pasikonsultuoti su transfuziologijos specialistu ir įvertinti galimybę atlikti pakaitin</w:t>
      </w:r>
      <w:r w:rsidR="00E809BA">
        <w:rPr>
          <w:szCs w:val="22"/>
        </w:rPr>
        <w:t>į</w:t>
      </w:r>
      <w:r w:rsidR="00393B81" w:rsidRPr="00AB69F7">
        <w:rPr>
          <w:szCs w:val="22"/>
        </w:rPr>
        <w:t xml:space="preserve"> eritocitų p</w:t>
      </w:r>
      <w:r w:rsidR="00E809BA">
        <w:rPr>
          <w:szCs w:val="22"/>
        </w:rPr>
        <w:t>erpylimą</w:t>
      </w:r>
      <w:r w:rsidR="00393B81" w:rsidRPr="00AB69F7">
        <w:rPr>
          <w:szCs w:val="22"/>
        </w:rPr>
        <w:t>, siekiant sumažinti eritrocitų, kurių Rh (D) teigiamas, kiekį kraujotakoje, ir nustatyti imunizacijai nuslopinti būtiną anti-D imunoglobulino dozę.</w:t>
      </w:r>
      <w:r w:rsidRPr="00AB69F7">
        <w:rPr>
          <w:szCs w:val="22"/>
        </w:rPr>
        <w:t xml:space="preserve"> Kontrolinius tyrimus dėl </w:t>
      </w:r>
      <w:r w:rsidR="0027724A" w:rsidRPr="005C5DE7">
        <w:rPr>
          <w:szCs w:val="22"/>
        </w:rPr>
        <w:t>eritrocitų</w:t>
      </w:r>
      <w:r w:rsidRPr="00AB69F7">
        <w:rPr>
          <w:szCs w:val="22"/>
        </w:rPr>
        <w:t xml:space="preserve">, kurių D teigiamas, reikia atlikti kas 48 valandas ir anti-D skirti tol, kol </w:t>
      </w:r>
      <w:r w:rsidR="00CD6BF2" w:rsidRPr="00AB69F7">
        <w:rPr>
          <w:szCs w:val="22"/>
        </w:rPr>
        <w:t>kraujotakoje nebebus aptinkamų</w:t>
      </w:r>
      <w:r w:rsidRPr="00AB69F7">
        <w:rPr>
          <w:szCs w:val="22"/>
        </w:rPr>
        <w:t xml:space="preserve"> </w:t>
      </w:r>
      <w:r w:rsidR="0027724A" w:rsidRPr="005C5DE7">
        <w:rPr>
          <w:szCs w:val="22"/>
        </w:rPr>
        <w:t>eritrocitų</w:t>
      </w:r>
      <w:r w:rsidRPr="00AB69F7">
        <w:rPr>
          <w:szCs w:val="22"/>
        </w:rPr>
        <w:t xml:space="preserve">, kurių D teigiamas. </w:t>
      </w:r>
      <w:r w:rsidR="00393B81" w:rsidRPr="00AB69F7">
        <w:rPr>
          <w:szCs w:val="22"/>
        </w:rPr>
        <w:t>Bet kuriuo atveju dėl hemolizės rizikos rekomenduojama neviršyti didžiausios 3000 mikrogramų (15000 TV) dozės</w:t>
      </w:r>
      <w:r w:rsidR="00CD6BF2" w:rsidRPr="00AB69F7">
        <w:t>.</w:t>
      </w:r>
    </w:p>
    <w:p w14:paraId="12B973EF" w14:textId="77777777" w:rsidR="00CD4056" w:rsidRPr="00AB69F7" w:rsidRDefault="00CD4056" w:rsidP="00CD4056">
      <w:pPr>
        <w:rPr>
          <w:szCs w:val="22"/>
        </w:rPr>
      </w:pPr>
    </w:p>
    <w:p w14:paraId="6FA159FC" w14:textId="77777777" w:rsidR="00CD4056" w:rsidRPr="00AB69F7" w:rsidRDefault="00CD4056" w:rsidP="00CD4056">
      <w:pPr>
        <w:rPr>
          <w:szCs w:val="22"/>
        </w:rPr>
      </w:pPr>
      <w:r w:rsidRPr="00AB69F7">
        <w:rPr>
          <w:szCs w:val="22"/>
        </w:rPr>
        <w:t xml:space="preserve">Rekomenduojama skirti alternatyvų vaistinį preparatą į veną, kadangi tuo atveju iš karto susidarys reikiama koncentracija plazmoje. Jei nėra į veną skiriamo vaistinio preparato, </w:t>
      </w:r>
      <w:r w:rsidR="00171704" w:rsidRPr="00AB69F7">
        <w:rPr>
          <w:szCs w:val="22"/>
        </w:rPr>
        <w:t xml:space="preserve">kelias </w:t>
      </w:r>
      <w:r w:rsidRPr="00AB69F7">
        <w:rPr>
          <w:szCs w:val="22"/>
        </w:rPr>
        <w:t xml:space="preserve">dienas į raumenis reikia švirkšti </w:t>
      </w:r>
      <w:r w:rsidR="008C4D69" w:rsidRPr="00AB69F7">
        <w:rPr>
          <w:szCs w:val="22"/>
        </w:rPr>
        <w:t>labai didelį tūrį (žr. 4.4 skyrių).</w:t>
      </w:r>
    </w:p>
    <w:p w14:paraId="1C06014D" w14:textId="77777777" w:rsidR="00CD4056" w:rsidRPr="00AB69F7" w:rsidRDefault="00CD4056" w:rsidP="00CD4056">
      <w:pPr>
        <w:rPr>
          <w:szCs w:val="22"/>
        </w:rPr>
      </w:pPr>
    </w:p>
    <w:p w14:paraId="2D6C980D" w14:textId="77777777" w:rsidR="00CD4056" w:rsidRPr="00AB69F7" w:rsidRDefault="00CD4056" w:rsidP="00CD4056">
      <w:pPr>
        <w:rPr>
          <w:i/>
          <w:szCs w:val="22"/>
        </w:rPr>
      </w:pPr>
      <w:r w:rsidRPr="00AB69F7">
        <w:rPr>
          <w:i/>
          <w:szCs w:val="22"/>
        </w:rPr>
        <w:t>Vaikų populiacija</w:t>
      </w:r>
    </w:p>
    <w:p w14:paraId="3A120397" w14:textId="77777777" w:rsidR="00CD4056" w:rsidRPr="00AB69F7" w:rsidRDefault="00CD4056" w:rsidP="00CD4056">
      <w:pPr>
        <w:rPr>
          <w:szCs w:val="22"/>
        </w:rPr>
      </w:pPr>
      <w:r w:rsidRPr="00AB69F7">
        <w:rPr>
          <w:szCs w:val="22"/>
        </w:rPr>
        <w:t>Saugumas ir veiksmingumas vaikams dar nenustatytas.</w:t>
      </w:r>
    </w:p>
    <w:p w14:paraId="60207BAA" w14:textId="77777777" w:rsidR="00CD4056" w:rsidRDefault="00CD4056" w:rsidP="00CD4056">
      <w:pPr>
        <w:rPr>
          <w:szCs w:val="22"/>
        </w:rPr>
      </w:pPr>
    </w:p>
    <w:p w14:paraId="5935115B" w14:textId="77777777" w:rsidR="00DC70CA" w:rsidRPr="00DC70CA" w:rsidRDefault="00DC70CA" w:rsidP="00DC70CA">
      <w:pPr>
        <w:autoSpaceDE w:val="0"/>
        <w:autoSpaceDN w:val="0"/>
        <w:adjustRightInd w:val="0"/>
        <w:spacing w:before="120" w:after="60"/>
        <w:rPr>
          <w:i/>
          <w:iCs/>
          <w:szCs w:val="22"/>
          <w:lang w:val="it-IT"/>
        </w:rPr>
      </w:pPr>
      <w:r w:rsidRPr="00DC70CA">
        <w:rPr>
          <w:i/>
          <w:iCs/>
          <w:szCs w:val="22"/>
          <w:lang w:val="it-IT"/>
        </w:rPr>
        <w:t>Antsvorio turintys pacientai</w:t>
      </w:r>
    </w:p>
    <w:p w14:paraId="63E7BFC6" w14:textId="77777777" w:rsidR="00DC70CA" w:rsidRPr="00D2482F" w:rsidRDefault="00DC70CA" w:rsidP="00DC70CA">
      <w:pPr>
        <w:rPr>
          <w:szCs w:val="22"/>
        </w:rPr>
      </w:pPr>
      <w:r w:rsidRPr="00D2482F">
        <w:rPr>
          <w:szCs w:val="22"/>
          <w:lang w:val="it-IT" w:eastAsia="de-AT"/>
        </w:rPr>
        <w:t>Jei pacientas turi antsvorio / yra nutukęs, reikia apsvarstyti galimybę skirti anti-D vaistinį preparatą į veną (žr. 4.4 skyrių).</w:t>
      </w:r>
    </w:p>
    <w:p w14:paraId="4CB50877" w14:textId="77777777" w:rsidR="00DC70CA" w:rsidRPr="00AB69F7" w:rsidRDefault="00DC70CA" w:rsidP="00CD4056">
      <w:pPr>
        <w:rPr>
          <w:szCs w:val="22"/>
        </w:rPr>
      </w:pPr>
    </w:p>
    <w:p w14:paraId="58128888" w14:textId="77777777" w:rsidR="00CD4056" w:rsidRPr="006E1A9E" w:rsidRDefault="00CD4056" w:rsidP="00CD4056">
      <w:pPr>
        <w:pStyle w:val="Antrat3"/>
        <w:rPr>
          <w:i w:val="0"/>
        </w:rPr>
      </w:pPr>
      <w:r w:rsidRPr="006E1A9E">
        <w:rPr>
          <w:i w:val="0"/>
        </w:rPr>
        <w:t>Vartojimo metodas</w:t>
      </w:r>
    </w:p>
    <w:p w14:paraId="5A0CB84D" w14:textId="77777777" w:rsidR="00CD4056" w:rsidRPr="00AB69F7" w:rsidRDefault="00CD4056" w:rsidP="00CD4056">
      <w:pPr>
        <w:rPr>
          <w:szCs w:val="22"/>
        </w:rPr>
      </w:pPr>
    </w:p>
    <w:p w14:paraId="35073538" w14:textId="77777777" w:rsidR="00CD4056" w:rsidRPr="006E1A9E" w:rsidRDefault="00CD4056" w:rsidP="00CD4056">
      <w:r w:rsidRPr="006E1A9E">
        <w:t>Leisti į raumenis.</w:t>
      </w:r>
    </w:p>
    <w:p w14:paraId="7091779D" w14:textId="77777777" w:rsidR="00CD4056" w:rsidRPr="00AB69F7" w:rsidRDefault="00CD4056" w:rsidP="00CD4056">
      <w:pPr>
        <w:rPr>
          <w:szCs w:val="22"/>
        </w:rPr>
      </w:pPr>
    </w:p>
    <w:p w14:paraId="17A6ACD0" w14:textId="77777777" w:rsidR="00CD4056" w:rsidRPr="00D2482F" w:rsidRDefault="00CD4056" w:rsidP="00CD4056">
      <w:pPr>
        <w:rPr>
          <w:szCs w:val="22"/>
        </w:rPr>
      </w:pPr>
      <w:r w:rsidRPr="00D2482F">
        <w:rPr>
          <w:szCs w:val="22"/>
        </w:rPr>
        <w:t>Jeigu reikia didelės dozės (&gt;2 ml vaikams ar  &gt; 5 ml suaugusiesiems), rekomenduojama ją padalyti ir švirkšti į skirtingas vietas.</w:t>
      </w:r>
    </w:p>
    <w:p w14:paraId="704054E4" w14:textId="77777777" w:rsidR="00DC70CA" w:rsidRPr="006E1A9E" w:rsidRDefault="00CD4056" w:rsidP="006E1A9E">
      <w:pPr>
        <w:pStyle w:val="Text"/>
        <w:rPr>
          <w:sz w:val="22"/>
          <w:lang w:val="lt-LT"/>
        </w:rPr>
      </w:pPr>
      <w:r w:rsidRPr="006E1A9E">
        <w:rPr>
          <w:sz w:val="22"/>
          <w:lang w:val="lt-LT"/>
        </w:rPr>
        <w:t>Jei leisti į raumenis negalima (esant kraujavimo sutrikimams</w:t>
      </w:r>
      <w:r w:rsidRPr="00D2482F">
        <w:rPr>
          <w:sz w:val="22"/>
          <w:szCs w:val="22"/>
          <w:lang w:val="lt-LT"/>
        </w:rPr>
        <w:t>)</w:t>
      </w:r>
      <w:r w:rsidR="008C4D69" w:rsidRPr="00D2482F">
        <w:rPr>
          <w:sz w:val="22"/>
          <w:szCs w:val="22"/>
          <w:lang w:val="lt-LT"/>
        </w:rPr>
        <w:t xml:space="preserve">, reikia </w:t>
      </w:r>
      <w:r w:rsidR="00AA41D8" w:rsidRPr="00D2482F">
        <w:rPr>
          <w:sz w:val="22"/>
          <w:szCs w:val="22"/>
          <w:lang w:val="lt-LT"/>
        </w:rPr>
        <w:t>skirti</w:t>
      </w:r>
      <w:r w:rsidR="008C4D69" w:rsidRPr="00D2482F">
        <w:rPr>
          <w:sz w:val="22"/>
          <w:szCs w:val="22"/>
          <w:lang w:val="lt-LT"/>
        </w:rPr>
        <w:t xml:space="preserve"> alternatyvų vaistinį preparatą į veną.</w:t>
      </w:r>
      <w:r w:rsidRPr="00D2482F">
        <w:rPr>
          <w:sz w:val="22"/>
          <w:szCs w:val="22"/>
          <w:lang w:val="lt-LT"/>
        </w:rPr>
        <w:t xml:space="preserve"> </w:t>
      </w:r>
      <w:r w:rsidR="008C4D69" w:rsidRPr="00D2482F">
        <w:rPr>
          <w:sz w:val="22"/>
          <w:szCs w:val="22"/>
          <w:lang w:val="it-IT"/>
        </w:rPr>
        <w:t>J</w:t>
      </w:r>
      <w:r w:rsidRPr="00D2482F">
        <w:rPr>
          <w:sz w:val="22"/>
          <w:szCs w:val="22"/>
          <w:lang w:val="it-IT"/>
        </w:rPr>
        <w:t>ei</w:t>
      </w:r>
      <w:r w:rsidRPr="006E1A9E">
        <w:rPr>
          <w:sz w:val="22"/>
          <w:lang w:val="it-IT"/>
        </w:rPr>
        <w:t xml:space="preserve"> nėra į veną leidžiamo vaistinio preparato, injekciją galima atlikti po oda. </w:t>
      </w:r>
      <w:r w:rsidRPr="006E1A9E">
        <w:rPr>
          <w:sz w:val="22"/>
          <w:lang w:val="lt-LT"/>
        </w:rPr>
        <w:t>Atlikus injekciją dūrio vietoje reikia uždėti spaudžiamąjį tvarstį.</w:t>
      </w:r>
    </w:p>
    <w:p w14:paraId="6F05AAE8" w14:textId="77777777" w:rsidR="00CD4056" w:rsidRPr="00AB69F7" w:rsidRDefault="00CD4056" w:rsidP="00CD4056">
      <w:pPr>
        <w:rPr>
          <w:szCs w:val="22"/>
        </w:rPr>
      </w:pPr>
    </w:p>
    <w:p w14:paraId="477A7EB1" w14:textId="77777777" w:rsidR="00CD4056" w:rsidRPr="00AB69F7" w:rsidRDefault="00CD4056" w:rsidP="00CD4056">
      <w:pPr>
        <w:pStyle w:val="Antrat2"/>
        <w:rPr>
          <w:szCs w:val="22"/>
        </w:rPr>
      </w:pPr>
      <w:r w:rsidRPr="00AB69F7">
        <w:rPr>
          <w:szCs w:val="22"/>
        </w:rPr>
        <w:t>4.3</w:t>
      </w:r>
      <w:r w:rsidRPr="00AB69F7">
        <w:rPr>
          <w:szCs w:val="22"/>
        </w:rPr>
        <w:tab/>
        <w:t>Kontraindikacijos</w:t>
      </w:r>
    </w:p>
    <w:p w14:paraId="415B223E" w14:textId="77777777" w:rsidR="00CD4056" w:rsidRPr="00AB69F7" w:rsidRDefault="00CD4056" w:rsidP="00CD4056">
      <w:pPr>
        <w:rPr>
          <w:szCs w:val="22"/>
        </w:rPr>
      </w:pPr>
    </w:p>
    <w:p w14:paraId="603D8B79" w14:textId="77777777" w:rsidR="00CD4056" w:rsidRDefault="00CD4056" w:rsidP="00CD4056">
      <w:pPr>
        <w:rPr>
          <w:szCs w:val="22"/>
        </w:rPr>
      </w:pPr>
      <w:r w:rsidRPr="00AB69F7">
        <w:rPr>
          <w:szCs w:val="22"/>
        </w:rPr>
        <w:t>Padidėjęs jautrumas veikliajai arba bet kuriai 6.1 skyriuje nurodytai pagalbinei medžiagai.</w:t>
      </w:r>
    </w:p>
    <w:p w14:paraId="341C90D3" w14:textId="77777777" w:rsidR="00E809BA" w:rsidRPr="00AB69F7" w:rsidRDefault="0027724A" w:rsidP="00CD4056">
      <w:pPr>
        <w:rPr>
          <w:szCs w:val="22"/>
        </w:rPr>
      </w:pPr>
      <w:r w:rsidRPr="005C5DE7">
        <w:rPr>
          <w:szCs w:val="22"/>
        </w:rPr>
        <w:t>Padidėjęs jautrumas žmogaus imunoglobulinams</w:t>
      </w:r>
      <w:r w:rsidR="00DC70CA">
        <w:rPr>
          <w:szCs w:val="22"/>
        </w:rPr>
        <w:t>, ypač pacientams, kuriems susidarė antikūnų prieš IgA</w:t>
      </w:r>
      <w:r w:rsidRPr="005C5DE7">
        <w:rPr>
          <w:szCs w:val="22"/>
        </w:rPr>
        <w:t>.</w:t>
      </w:r>
    </w:p>
    <w:p w14:paraId="46ECCFC2" w14:textId="77777777" w:rsidR="00CD4056" w:rsidRPr="00AB69F7" w:rsidRDefault="00CD4056" w:rsidP="00CD4056">
      <w:pPr>
        <w:rPr>
          <w:szCs w:val="22"/>
        </w:rPr>
      </w:pPr>
    </w:p>
    <w:p w14:paraId="05EB2EE8" w14:textId="77777777" w:rsidR="00CD4056" w:rsidRPr="00AB69F7" w:rsidRDefault="00CD4056" w:rsidP="00CD4056">
      <w:pPr>
        <w:pStyle w:val="Antrat2"/>
        <w:rPr>
          <w:szCs w:val="22"/>
        </w:rPr>
      </w:pPr>
      <w:r w:rsidRPr="00AB69F7">
        <w:rPr>
          <w:szCs w:val="22"/>
        </w:rPr>
        <w:t>4.4</w:t>
      </w:r>
      <w:r w:rsidRPr="00AB69F7">
        <w:rPr>
          <w:szCs w:val="22"/>
        </w:rPr>
        <w:tab/>
        <w:t>Specialūs įspėjimai ir atsargumo priemonės</w:t>
      </w:r>
    </w:p>
    <w:p w14:paraId="2A731D33" w14:textId="77777777" w:rsidR="00CD4056" w:rsidRPr="00AB69F7" w:rsidRDefault="00CD4056" w:rsidP="00CD4056">
      <w:pPr>
        <w:rPr>
          <w:szCs w:val="22"/>
        </w:rPr>
      </w:pPr>
    </w:p>
    <w:p w14:paraId="0466EC50" w14:textId="77777777" w:rsidR="005F32B2" w:rsidRPr="005F32B2" w:rsidRDefault="005F32B2" w:rsidP="005F32B2">
      <w:pPr>
        <w:rPr>
          <w:szCs w:val="22"/>
        </w:rPr>
      </w:pPr>
      <w:r w:rsidRPr="005F32B2">
        <w:rPr>
          <w:szCs w:val="22"/>
        </w:rPr>
        <w:t>Atsekamumas</w:t>
      </w:r>
    </w:p>
    <w:p w14:paraId="7B847CA5" w14:textId="77777777" w:rsidR="005F32B2" w:rsidRPr="005F32B2" w:rsidRDefault="005F32B2" w:rsidP="005F32B2">
      <w:pPr>
        <w:rPr>
          <w:szCs w:val="22"/>
        </w:rPr>
      </w:pPr>
      <w:r w:rsidRPr="005F32B2">
        <w:rPr>
          <w:szCs w:val="22"/>
        </w:rPr>
        <w:t>Siekiant pagerinti biologinių vaistinių preparatų atsekamumą, reikia aiškiai užrašyti paskirto vaistinio preparato pavadinimą ir serijos numerį.</w:t>
      </w:r>
    </w:p>
    <w:p w14:paraId="04B7BB97" w14:textId="77777777" w:rsidR="005F32B2" w:rsidRDefault="005F32B2" w:rsidP="00CD4056">
      <w:pPr>
        <w:rPr>
          <w:szCs w:val="22"/>
        </w:rPr>
      </w:pPr>
    </w:p>
    <w:p w14:paraId="1D33F9BB" w14:textId="676765C2" w:rsidR="00CD4056" w:rsidRPr="00AB69F7" w:rsidRDefault="00CD4056" w:rsidP="00CD4056">
      <w:pPr>
        <w:rPr>
          <w:szCs w:val="22"/>
        </w:rPr>
      </w:pPr>
      <w:r w:rsidRPr="00AB69F7">
        <w:rPr>
          <w:szCs w:val="22"/>
        </w:rPr>
        <w:t>Įsitikinkite, kad Rhesonativ nešvirkščiamas į kraujagyslę, nes yra šoko pavojus. Injekcija atliekama į raumenis ir, prieš sušvirkščiant vaistinį preparatą, reikia atsargiai patraukti švirkšto stūmoklį atgal, kad įsitikintumėte, kad adata nepataikė į kraujagyslę.</w:t>
      </w:r>
    </w:p>
    <w:p w14:paraId="6E004A5B" w14:textId="77777777" w:rsidR="00CD4056" w:rsidRPr="00AB69F7" w:rsidRDefault="00CD4056" w:rsidP="00CD4056">
      <w:pPr>
        <w:rPr>
          <w:szCs w:val="22"/>
        </w:rPr>
      </w:pPr>
    </w:p>
    <w:p w14:paraId="1C317395" w14:textId="77777777" w:rsidR="00CD4056" w:rsidRPr="00AB69F7" w:rsidRDefault="00CD4056" w:rsidP="00CD4056">
      <w:pPr>
        <w:rPr>
          <w:szCs w:val="22"/>
        </w:rPr>
      </w:pPr>
      <w:r w:rsidRPr="00AB69F7">
        <w:rPr>
          <w:szCs w:val="22"/>
        </w:rPr>
        <w:t>Po gim</w:t>
      </w:r>
      <w:r w:rsidR="0027724A" w:rsidRPr="005C5DE7">
        <w:rPr>
          <w:szCs w:val="22"/>
        </w:rPr>
        <w:t>imo</w:t>
      </w:r>
      <w:r w:rsidRPr="00AB69F7">
        <w:rPr>
          <w:szCs w:val="22"/>
        </w:rPr>
        <w:t xml:space="preserve"> vaistinio preparato skiriama motinai. Naujagimiui jo skirti negalima.</w:t>
      </w:r>
    </w:p>
    <w:p w14:paraId="302BCB9C" w14:textId="77777777" w:rsidR="00CD4056" w:rsidRPr="00AB69F7" w:rsidRDefault="00CD4056" w:rsidP="00CD4056">
      <w:pPr>
        <w:rPr>
          <w:szCs w:val="22"/>
        </w:rPr>
      </w:pPr>
    </w:p>
    <w:p w14:paraId="1B2EE728" w14:textId="77777777" w:rsidR="00CD4056" w:rsidRPr="00AB69F7" w:rsidRDefault="00CD4056" w:rsidP="00CD4056">
      <w:pPr>
        <w:rPr>
          <w:szCs w:val="22"/>
        </w:rPr>
      </w:pPr>
      <w:r w:rsidRPr="00AB69F7">
        <w:rPr>
          <w:szCs w:val="22"/>
        </w:rPr>
        <w:t>Šis vaistinis preparatas netinka asmenims, kurių Rh (D) yra teigiamas, ir, kurie jau imunizuoti Rh(D) antigenui.</w:t>
      </w:r>
    </w:p>
    <w:p w14:paraId="7166A7F2" w14:textId="77777777" w:rsidR="00CD4056" w:rsidRPr="00AB69F7" w:rsidRDefault="00CD4056" w:rsidP="00CD4056">
      <w:pPr>
        <w:rPr>
          <w:szCs w:val="22"/>
        </w:rPr>
      </w:pPr>
      <w:r w:rsidRPr="00AB69F7">
        <w:rPr>
          <w:szCs w:val="22"/>
        </w:rPr>
        <w:t>Po vaistinio preparato vartojimo pacientą stebėti mažiausiai 20 minučių, o jei jo netyčia buvo sušvirkšta į veną, mažiausiai 1 valandą.</w:t>
      </w:r>
    </w:p>
    <w:p w14:paraId="0A45D485" w14:textId="77777777" w:rsidR="00006AA1" w:rsidRPr="006E1A9E" w:rsidRDefault="00006AA1" w:rsidP="00CD4056">
      <w:pPr>
        <w:rPr>
          <w:u w:val="single"/>
        </w:rPr>
      </w:pPr>
    </w:p>
    <w:p w14:paraId="33F6B17B" w14:textId="77777777" w:rsidR="00692A77" w:rsidRPr="00D84137" w:rsidRDefault="008C4D69" w:rsidP="00CD4056">
      <w:pPr>
        <w:rPr>
          <w:szCs w:val="22"/>
          <w:u w:val="single"/>
        </w:rPr>
      </w:pPr>
      <w:r w:rsidRPr="00AB69F7">
        <w:rPr>
          <w:szCs w:val="22"/>
          <w:u w:val="single"/>
        </w:rPr>
        <w:t>Padidėjęs jautrumas</w:t>
      </w:r>
    </w:p>
    <w:p w14:paraId="1A039A3F" w14:textId="77777777" w:rsidR="00692A77" w:rsidRPr="00AB69F7" w:rsidRDefault="00692A77" w:rsidP="00692A77">
      <w:pPr>
        <w:rPr>
          <w:szCs w:val="22"/>
        </w:rPr>
      </w:pPr>
      <w:r w:rsidRPr="00AB69F7">
        <w:rPr>
          <w:szCs w:val="22"/>
        </w:rPr>
        <w:lastRenderedPageBreak/>
        <w:t xml:space="preserve">Tikrosios padidėjusio jautrumo reakcijos yra retos, bet gali pasireikšti alerginio tipo atsakas į anti-D imunoglobuliną. Pacientus reikia informuoti apie ankstyvus padidėjusio jautrumo reakcijų simptomus: vietinę ar išplitusią dilgėlinę, spaudimą krūtinėje, švokštimą, hipotenziją ir anafilaksines reakcijas. Gydymas priklausys nuo šalutinio poveikio pobūdžio ir sunkumo. </w:t>
      </w:r>
    </w:p>
    <w:p w14:paraId="17411F35" w14:textId="77777777" w:rsidR="00692A77" w:rsidRPr="00AB69F7" w:rsidRDefault="00692A77" w:rsidP="00692A77">
      <w:pPr>
        <w:rPr>
          <w:szCs w:val="22"/>
        </w:rPr>
      </w:pPr>
    </w:p>
    <w:p w14:paraId="3856F033" w14:textId="77777777" w:rsidR="00692A77" w:rsidRPr="00AB69F7" w:rsidRDefault="00692A77" w:rsidP="00CD4056">
      <w:pPr>
        <w:rPr>
          <w:szCs w:val="22"/>
        </w:rPr>
      </w:pPr>
      <w:r w:rsidRPr="00AB69F7">
        <w:rPr>
          <w:szCs w:val="22"/>
        </w:rPr>
        <w:t xml:space="preserve">Rhesonativ sudėtyje yra nedaug IgA. Nors anti-D imunoglobulinu buvo sėkmingai gydomi kai kurie pacientai, turintys IgA trūkumą, tačiau asmenims, kuriems yra IgA trūkumas, </w:t>
      </w:r>
      <w:r w:rsidR="0096456C">
        <w:rPr>
          <w:szCs w:val="22"/>
        </w:rPr>
        <w:t>pavartojus iš</w:t>
      </w:r>
      <w:r w:rsidR="0027724A" w:rsidRPr="005C5DE7">
        <w:rPr>
          <w:szCs w:val="22"/>
        </w:rPr>
        <w:t xml:space="preserve"> plazmos </w:t>
      </w:r>
      <w:r w:rsidR="00D2482F">
        <w:rPr>
          <w:szCs w:val="22"/>
        </w:rPr>
        <w:t>pagamintų</w:t>
      </w:r>
      <w:r w:rsidR="0027724A" w:rsidRPr="005C5DE7">
        <w:rPr>
          <w:szCs w:val="22"/>
        </w:rPr>
        <w:t xml:space="preserve"> vaistinių preparatų</w:t>
      </w:r>
      <w:r w:rsidR="0096456C">
        <w:rPr>
          <w:szCs w:val="22"/>
        </w:rPr>
        <w:t>, kurių sudėtyje yra IgA,</w:t>
      </w:r>
      <w:r w:rsidR="00D2482F">
        <w:rPr>
          <w:szCs w:val="22"/>
        </w:rPr>
        <w:t xml:space="preserve"> </w:t>
      </w:r>
      <w:r w:rsidR="0096456C">
        <w:rPr>
          <w:szCs w:val="22"/>
        </w:rPr>
        <w:t xml:space="preserve">gali susidaryti </w:t>
      </w:r>
      <w:r w:rsidRPr="00AB69F7">
        <w:rPr>
          <w:szCs w:val="22"/>
        </w:rPr>
        <w:t>IgA antikū</w:t>
      </w:r>
      <w:r w:rsidR="0096456C">
        <w:rPr>
          <w:szCs w:val="22"/>
        </w:rPr>
        <w:t>nai</w:t>
      </w:r>
      <w:r w:rsidRPr="00AB69F7">
        <w:rPr>
          <w:szCs w:val="22"/>
        </w:rPr>
        <w:t xml:space="preserve"> ir </w:t>
      </w:r>
      <w:r w:rsidR="0096456C">
        <w:rPr>
          <w:szCs w:val="22"/>
        </w:rPr>
        <w:t xml:space="preserve">išsivystyti </w:t>
      </w:r>
      <w:r w:rsidRPr="00AB69F7">
        <w:rPr>
          <w:szCs w:val="22"/>
        </w:rPr>
        <w:t>anafilaksin</w:t>
      </w:r>
      <w:r w:rsidR="0096456C">
        <w:rPr>
          <w:szCs w:val="22"/>
        </w:rPr>
        <w:t>ės</w:t>
      </w:r>
      <w:r w:rsidRPr="00AB69F7">
        <w:rPr>
          <w:szCs w:val="22"/>
        </w:rPr>
        <w:t xml:space="preserve"> reakcij</w:t>
      </w:r>
      <w:r w:rsidR="0096456C">
        <w:rPr>
          <w:szCs w:val="22"/>
        </w:rPr>
        <w:t>os</w:t>
      </w:r>
      <w:r w:rsidRPr="00AB69F7">
        <w:rPr>
          <w:szCs w:val="22"/>
        </w:rPr>
        <w:t>. Todėl gydantis gydytojas turi pasverti gydymo Rhesonativ naudą ir galimų padidėjusio jautrumo reakcijų riziką.</w:t>
      </w:r>
    </w:p>
    <w:p w14:paraId="7A4993FD" w14:textId="77777777" w:rsidR="00CD4056" w:rsidRPr="00AB69F7" w:rsidRDefault="00CD4056" w:rsidP="00CD4056">
      <w:pPr>
        <w:rPr>
          <w:szCs w:val="22"/>
        </w:rPr>
      </w:pPr>
    </w:p>
    <w:p w14:paraId="73BF4B57" w14:textId="77777777" w:rsidR="00CD4056" w:rsidRPr="00AB69F7" w:rsidRDefault="00CD4056" w:rsidP="00CD4056">
      <w:pPr>
        <w:rPr>
          <w:szCs w:val="22"/>
        </w:rPr>
      </w:pPr>
      <w:r w:rsidRPr="00AB69F7">
        <w:rPr>
          <w:szCs w:val="22"/>
        </w:rPr>
        <w:t>Retai žmogaus anti-D imunoglobulinas gali sukelti kraujospūdžio kritimą ir anafilaksinę reakciją net tiems pacientams, kurie gerai toleravo ankstesnį gydymą žmogaus imunoglobulinu.</w:t>
      </w:r>
    </w:p>
    <w:p w14:paraId="0CBA4152" w14:textId="77777777" w:rsidR="00CD4056" w:rsidRPr="00AB69F7" w:rsidRDefault="00CD4056" w:rsidP="00CD4056">
      <w:pPr>
        <w:rPr>
          <w:szCs w:val="22"/>
        </w:rPr>
      </w:pPr>
    </w:p>
    <w:p w14:paraId="60688BE0" w14:textId="77777777" w:rsidR="00CD4056" w:rsidRPr="00AB69F7" w:rsidRDefault="00CD4056" w:rsidP="00CD4056">
      <w:pPr>
        <w:rPr>
          <w:szCs w:val="22"/>
        </w:rPr>
      </w:pPr>
      <w:r w:rsidRPr="00AB69F7">
        <w:rPr>
          <w:szCs w:val="22"/>
        </w:rPr>
        <w:t xml:space="preserve">Jei įtariama alerginė ar anafilaksinio tipo reakcija, injekciją reikia nedelsiant nutraukti. Pasireiškus šokui, reikia taikyti standartinį šoko gydymą. </w:t>
      </w:r>
    </w:p>
    <w:p w14:paraId="25CB0D35" w14:textId="77777777" w:rsidR="00BB765C" w:rsidRPr="00AB69F7" w:rsidRDefault="00BB765C" w:rsidP="00CD4056">
      <w:pPr>
        <w:rPr>
          <w:szCs w:val="22"/>
        </w:rPr>
      </w:pPr>
    </w:p>
    <w:p w14:paraId="79C67541" w14:textId="77777777" w:rsidR="00692A77" w:rsidRPr="00D84137" w:rsidRDefault="00BB765C" w:rsidP="00CD4056">
      <w:pPr>
        <w:rPr>
          <w:szCs w:val="22"/>
          <w:u w:val="single"/>
        </w:rPr>
      </w:pPr>
      <w:r w:rsidRPr="00AB69F7">
        <w:rPr>
          <w:szCs w:val="22"/>
          <w:u w:val="single"/>
        </w:rPr>
        <w:t>Hemoli</w:t>
      </w:r>
      <w:r w:rsidR="0096456C">
        <w:rPr>
          <w:szCs w:val="22"/>
          <w:u w:val="single"/>
        </w:rPr>
        <w:t>zinės</w:t>
      </w:r>
      <w:r w:rsidRPr="00AB69F7">
        <w:rPr>
          <w:szCs w:val="22"/>
          <w:u w:val="single"/>
        </w:rPr>
        <w:t xml:space="preserve"> reakcijos</w:t>
      </w:r>
    </w:p>
    <w:p w14:paraId="4D8D37FF" w14:textId="77777777" w:rsidR="00692A77" w:rsidRPr="00AB69F7" w:rsidRDefault="00692A77" w:rsidP="00692A77">
      <w:pPr>
        <w:rPr>
          <w:szCs w:val="22"/>
        </w:rPr>
      </w:pPr>
      <w:r w:rsidRPr="00AB69F7">
        <w:rPr>
          <w:szCs w:val="22"/>
        </w:rPr>
        <w:t xml:space="preserve">Pacientus, kuriems po nesuderinamo kraujo perpylimo buvo skirtos labai didelės anti-D imunoglobulino dozės, reikia </w:t>
      </w:r>
      <w:r w:rsidR="0096456C" w:rsidRPr="00AB69F7">
        <w:rPr>
          <w:szCs w:val="22"/>
        </w:rPr>
        <w:t>kliniška</w:t>
      </w:r>
      <w:r w:rsidR="0096456C">
        <w:rPr>
          <w:szCs w:val="22"/>
        </w:rPr>
        <w:t xml:space="preserve">i </w:t>
      </w:r>
      <w:r w:rsidRPr="00AB69F7">
        <w:rPr>
          <w:szCs w:val="22"/>
        </w:rPr>
        <w:t>stebėti ir tikrinti biologinius rodiklius, nes yra hemoli</w:t>
      </w:r>
      <w:r w:rsidR="0096456C">
        <w:rPr>
          <w:szCs w:val="22"/>
        </w:rPr>
        <w:t>z</w:t>
      </w:r>
      <w:r w:rsidRPr="00AB69F7">
        <w:rPr>
          <w:szCs w:val="22"/>
        </w:rPr>
        <w:t>inės reakcijos rizika.</w:t>
      </w:r>
    </w:p>
    <w:p w14:paraId="3DAA155E" w14:textId="77777777" w:rsidR="00692A77" w:rsidRPr="00AB69F7" w:rsidRDefault="00692A77" w:rsidP="00CD4056">
      <w:pPr>
        <w:rPr>
          <w:szCs w:val="22"/>
        </w:rPr>
      </w:pPr>
    </w:p>
    <w:p w14:paraId="410287EC" w14:textId="77777777" w:rsidR="00BB765C" w:rsidRPr="00AB69F7" w:rsidRDefault="00BB765C" w:rsidP="00CD4056">
      <w:pPr>
        <w:rPr>
          <w:szCs w:val="22"/>
        </w:rPr>
      </w:pPr>
      <w:r w:rsidRPr="00AB69F7">
        <w:rPr>
          <w:szCs w:val="22"/>
          <w:u w:val="single"/>
        </w:rPr>
        <w:t>Tromboembolija</w:t>
      </w:r>
    </w:p>
    <w:p w14:paraId="19253B3C" w14:textId="77777777" w:rsidR="00CD4056" w:rsidRPr="00AB69F7" w:rsidRDefault="00CD4056" w:rsidP="00CD4056">
      <w:pPr>
        <w:rPr>
          <w:szCs w:val="22"/>
        </w:rPr>
      </w:pPr>
      <w:r w:rsidRPr="00AB69F7">
        <w:rPr>
          <w:szCs w:val="22"/>
        </w:rPr>
        <w:t xml:space="preserve">Su imunoglobulinų vartojimu siejami arterijų ir venų tromboembolijos reiškiniai, įskaitant miokardo infarktą, insultą, giliųjų venų trombozę ir plaučių emboliją. </w:t>
      </w:r>
      <w:r w:rsidR="00BB765C" w:rsidRPr="00AB69F7">
        <w:rPr>
          <w:szCs w:val="22"/>
        </w:rPr>
        <w:t>Nors v</w:t>
      </w:r>
      <w:r w:rsidRPr="00AB69F7">
        <w:rPr>
          <w:szCs w:val="22"/>
        </w:rPr>
        <w:t>artojant Rhesonativ tromboembolinių reiškinių neužregistruota,</w:t>
      </w:r>
      <w:r w:rsidR="00BB765C" w:rsidRPr="00AB69F7">
        <w:rPr>
          <w:szCs w:val="22"/>
        </w:rPr>
        <w:t xml:space="preserve"> prieš skiriant imunoglobulinų pacientai turi gauti pakankamai skysčių</w:t>
      </w:r>
      <w:r w:rsidRPr="00AB69F7">
        <w:rPr>
          <w:szCs w:val="22"/>
        </w:rPr>
        <w:t>. Atsargumo priemonių reikia imtis vaistinio preparato skiriant pacientams, kuriems gresia tromboembolinių reiškinių išsivystymo rizika (pavyzdžiui, hipertenzija, cukriniu diabetu sergantiems asmenims, pacientams, kuriems praeityje buvo diagnozuota kraujagyslių liga ar trombų susidarymo epizodų, įgytų ar įgimtų trombofilinių sutrikimų patiriantiems pacientams, asmenims, kuriems ilgą laiką taikyta imobilizacija, sunkią hipovolemiją patiriantiems ar kraujo klampumą didinančiomis ligomis sergantiems pacientams), ypač kai skiriamos didesnės Rhesonativ dozės.</w:t>
      </w:r>
    </w:p>
    <w:p w14:paraId="445E1FC0" w14:textId="77777777" w:rsidR="00692A77" w:rsidRPr="00AB69F7" w:rsidRDefault="00692A77" w:rsidP="00CD4056">
      <w:pPr>
        <w:rPr>
          <w:szCs w:val="22"/>
        </w:rPr>
      </w:pPr>
    </w:p>
    <w:p w14:paraId="69F4D001" w14:textId="77777777" w:rsidR="00BB765C" w:rsidRPr="00AB69F7" w:rsidRDefault="00BB765C" w:rsidP="00CD4056">
      <w:pPr>
        <w:rPr>
          <w:szCs w:val="22"/>
        </w:rPr>
      </w:pPr>
      <w:r w:rsidRPr="00AB69F7">
        <w:t>Pacientus reikia informuoti apie pirmu</w:t>
      </w:r>
      <w:r w:rsidR="000F545F">
        <w:t>osius</w:t>
      </w:r>
      <w:r w:rsidRPr="00AB69F7">
        <w:t xml:space="preserve"> tromboembolinių reiškinių požymius, įskaitant dus</w:t>
      </w:r>
      <w:r w:rsidR="0096456C">
        <w:t>ulį</w:t>
      </w:r>
      <w:r w:rsidRPr="00AB69F7">
        <w:t xml:space="preserve">, galūnių skausmą ir tinimą, </w:t>
      </w:r>
      <w:r w:rsidR="000F545F">
        <w:t>židininį</w:t>
      </w:r>
      <w:r w:rsidRPr="00AB69F7">
        <w:t xml:space="preserve"> neurologinį deficitą ir krūtinės skausmą, jiems reikia patarti </w:t>
      </w:r>
      <w:r w:rsidR="000F545F">
        <w:t>atsiradus</w:t>
      </w:r>
      <w:r w:rsidRPr="00AB69F7">
        <w:t xml:space="preserve"> šiems simptomams nedelsiant kreiptis į savo gydytoją.</w:t>
      </w:r>
    </w:p>
    <w:p w14:paraId="6FDCAC99" w14:textId="77777777" w:rsidR="00692A77" w:rsidRPr="00AB69F7" w:rsidRDefault="00692A77" w:rsidP="00CD4056">
      <w:pPr>
        <w:rPr>
          <w:szCs w:val="22"/>
        </w:rPr>
      </w:pPr>
    </w:p>
    <w:p w14:paraId="7FD65B8B" w14:textId="77777777" w:rsidR="00692A77" w:rsidRPr="00D84137" w:rsidRDefault="00BB765C" w:rsidP="00D84137">
      <w:pPr>
        <w:pStyle w:val="Antrat3"/>
        <w:rPr>
          <w:i w:val="0"/>
          <w:szCs w:val="22"/>
        </w:rPr>
      </w:pPr>
      <w:r w:rsidRPr="00AB69F7">
        <w:rPr>
          <w:i w:val="0"/>
          <w:szCs w:val="22"/>
        </w:rPr>
        <w:t>Sąveika su</w:t>
      </w:r>
      <w:r w:rsidR="00692A77" w:rsidRPr="00AB69F7">
        <w:rPr>
          <w:i w:val="0"/>
          <w:szCs w:val="22"/>
        </w:rPr>
        <w:t xml:space="preserve"> serologinia</w:t>
      </w:r>
      <w:r w:rsidRPr="00AB69F7">
        <w:rPr>
          <w:i w:val="0"/>
          <w:szCs w:val="22"/>
        </w:rPr>
        <w:t>i</w:t>
      </w:r>
      <w:r w:rsidR="00692A77" w:rsidRPr="00AB69F7">
        <w:rPr>
          <w:i w:val="0"/>
          <w:szCs w:val="22"/>
        </w:rPr>
        <w:t>s tyrima</w:t>
      </w:r>
      <w:r w:rsidRPr="00AB69F7">
        <w:rPr>
          <w:i w:val="0"/>
          <w:szCs w:val="22"/>
        </w:rPr>
        <w:t>i</w:t>
      </w:r>
      <w:r w:rsidR="00692A77" w:rsidRPr="00AB69F7">
        <w:rPr>
          <w:i w:val="0"/>
          <w:szCs w:val="22"/>
        </w:rPr>
        <w:t>s</w:t>
      </w:r>
    </w:p>
    <w:p w14:paraId="5D82EE56" w14:textId="77777777" w:rsidR="00692A77" w:rsidRPr="00AB69F7" w:rsidRDefault="00692A77" w:rsidP="00692A77">
      <w:pPr>
        <w:rPr>
          <w:szCs w:val="22"/>
        </w:rPr>
      </w:pPr>
      <w:r w:rsidRPr="00AB69F7">
        <w:rPr>
          <w:szCs w:val="22"/>
        </w:rPr>
        <w:t xml:space="preserve">Po imunoglobulino sušvirkštimo gali laikinai padidėti įvairių pasyviai perpiltų antikūnų kiekis paciento organizme, o dėl to gali būti gauti klaidingai teigiami kai kurių serologinių tyrimų rezultatai. </w:t>
      </w:r>
    </w:p>
    <w:p w14:paraId="02FE496A" w14:textId="77777777" w:rsidR="00AB335D" w:rsidRPr="00AB69F7" w:rsidRDefault="00692A77" w:rsidP="001A129D">
      <w:pPr>
        <w:pStyle w:val="Text"/>
        <w:spacing w:before="0" w:after="0"/>
        <w:rPr>
          <w:color w:val="auto"/>
          <w:lang w:val="lt-LT"/>
        </w:rPr>
      </w:pPr>
      <w:r w:rsidRPr="000F545F">
        <w:rPr>
          <w:sz w:val="22"/>
          <w:szCs w:val="22"/>
          <w:lang w:val="lt-LT"/>
        </w:rPr>
        <w:t>Pasyvus antikūnų per</w:t>
      </w:r>
      <w:r w:rsidR="00BB765C" w:rsidRPr="000F545F">
        <w:rPr>
          <w:sz w:val="22"/>
          <w:szCs w:val="22"/>
          <w:lang w:val="lt-LT"/>
        </w:rPr>
        <w:t>dav</w:t>
      </w:r>
      <w:r w:rsidRPr="000F545F">
        <w:rPr>
          <w:sz w:val="22"/>
          <w:szCs w:val="22"/>
          <w:lang w:val="lt-LT"/>
        </w:rPr>
        <w:t>imas eritrocitų antigen</w:t>
      </w:r>
      <w:r w:rsidR="00AB335D" w:rsidRPr="000F545F">
        <w:rPr>
          <w:sz w:val="22"/>
          <w:szCs w:val="22"/>
          <w:lang w:val="lt-LT"/>
        </w:rPr>
        <w:t>ams</w:t>
      </w:r>
      <w:r w:rsidRPr="000F545F">
        <w:rPr>
          <w:sz w:val="22"/>
          <w:szCs w:val="22"/>
          <w:lang w:val="lt-LT"/>
        </w:rPr>
        <w:t>, pvz., A, B, D, gali keisti kai kurių serologinių tyrimų</w:t>
      </w:r>
      <w:r w:rsidR="00AB335D" w:rsidRPr="000F545F">
        <w:rPr>
          <w:sz w:val="22"/>
          <w:szCs w:val="22"/>
          <w:lang w:val="lt-LT"/>
        </w:rPr>
        <w:t>, skirtų</w:t>
      </w:r>
      <w:r w:rsidRPr="000F545F">
        <w:rPr>
          <w:sz w:val="22"/>
          <w:szCs w:val="22"/>
          <w:lang w:val="lt-LT"/>
        </w:rPr>
        <w:t xml:space="preserve"> eritrocitų antikūnams nustatyti, rezultatus, pvz., </w:t>
      </w:r>
      <w:proofErr w:type="spellStart"/>
      <w:r w:rsidRPr="000F545F">
        <w:rPr>
          <w:sz w:val="22"/>
          <w:szCs w:val="22"/>
          <w:lang w:val="lt-LT"/>
        </w:rPr>
        <w:t>antiglobulinų</w:t>
      </w:r>
      <w:proofErr w:type="spellEnd"/>
      <w:r w:rsidRPr="000F545F">
        <w:rPr>
          <w:sz w:val="22"/>
          <w:szCs w:val="22"/>
          <w:lang w:val="lt-LT"/>
        </w:rPr>
        <w:t xml:space="preserve"> tyrimo (</w:t>
      </w:r>
      <w:proofErr w:type="spellStart"/>
      <w:r w:rsidRPr="000F545F">
        <w:rPr>
          <w:sz w:val="22"/>
          <w:szCs w:val="22"/>
          <w:lang w:val="lt-LT"/>
        </w:rPr>
        <w:t>Kumbso</w:t>
      </w:r>
      <w:proofErr w:type="spellEnd"/>
      <w:r w:rsidRPr="000F545F">
        <w:rPr>
          <w:sz w:val="22"/>
          <w:szCs w:val="22"/>
          <w:lang w:val="lt-LT"/>
        </w:rPr>
        <w:t xml:space="preserve"> </w:t>
      </w:r>
      <w:r w:rsidRPr="000F545F">
        <w:rPr>
          <w:i/>
          <w:sz w:val="22"/>
          <w:szCs w:val="22"/>
          <w:lang w:val="lt-LT"/>
        </w:rPr>
        <w:t>(</w:t>
      </w:r>
      <w:proofErr w:type="spellStart"/>
      <w:r w:rsidRPr="000F545F">
        <w:rPr>
          <w:i/>
          <w:sz w:val="22"/>
          <w:szCs w:val="22"/>
          <w:lang w:val="lt-LT"/>
        </w:rPr>
        <w:t>Coombs</w:t>
      </w:r>
      <w:proofErr w:type="spellEnd"/>
      <w:r w:rsidRPr="000F545F">
        <w:rPr>
          <w:i/>
          <w:sz w:val="22"/>
          <w:szCs w:val="22"/>
          <w:lang w:val="lt-LT"/>
        </w:rPr>
        <w:t>)</w:t>
      </w:r>
      <w:r w:rsidRPr="000F545F">
        <w:rPr>
          <w:sz w:val="22"/>
          <w:szCs w:val="22"/>
          <w:lang w:val="lt-LT"/>
        </w:rPr>
        <w:t xml:space="preserve"> reakcija), ypač naujagimiams, kurių </w:t>
      </w:r>
      <w:proofErr w:type="spellStart"/>
      <w:r w:rsidRPr="000F545F">
        <w:rPr>
          <w:sz w:val="22"/>
          <w:szCs w:val="22"/>
          <w:lang w:val="lt-LT"/>
        </w:rPr>
        <w:t>Rh</w:t>
      </w:r>
      <w:proofErr w:type="spellEnd"/>
      <w:r w:rsidRPr="000F545F">
        <w:rPr>
          <w:sz w:val="22"/>
          <w:szCs w:val="22"/>
          <w:lang w:val="lt-LT"/>
        </w:rPr>
        <w:t xml:space="preserve">(D) yra teigiamas ir kurių motinoms buvo taikyta </w:t>
      </w:r>
      <w:proofErr w:type="spellStart"/>
      <w:r w:rsidR="0027724A" w:rsidRPr="000F545F">
        <w:rPr>
          <w:sz w:val="22"/>
          <w:szCs w:val="22"/>
          <w:lang w:val="lt-LT"/>
        </w:rPr>
        <w:t>antenatalinė</w:t>
      </w:r>
      <w:proofErr w:type="spellEnd"/>
      <w:r w:rsidR="0027724A" w:rsidRPr="000F545F">
        <w:rPr>
          <w:sz w:val="22"/>
          <w:szCs w:val="22"/>
          <w:lang w:val="lt-LT"/>
        </w:rPr>
        <w:t xml:space="preserve"> </w:t>
      </w:r>
      <w:r w:rsidRPr="000F545F">
        <w:rPr>
          <w:sz w:val="22"/>
          <w:szCs w:val="22"/>
          <w:lang w:val="lt-LT"/>
        </w:rPr>
        <w:t>profilaktika</w:t>
      </w:r>
      <w:r w:rsidR="0027724A" w:rsidRPr="000F545F">
        <w:rPr>
          <w:sz w:val="22"/>
          <w:szCs w:val="22"/>
          <w:lang w:val="lt-LT"/>
        </w:rPr>
        <w:t>.</w:t>
      </w:r>
      <w:r w:rsidRPr="000F545F">
        <w:rPr>
          <w:sz w:val="22"/>
          <w:szCs w:val="22"/>
          <w:lang w:val="lt-LT"/>
        </w:rPr>
        <w:t xml:space="preserve"> </w:t>
      </w:r>
      <w:r w:rsidR="00AB335D" w:rsidRPr="000F545F">
        <w:rPr>
          <w:sz w:val="22"/>
          <w:szCs w:val="22"/>
          <w:lang w:val="lt-LT"/>
        </w:rPr>
        <w:t xml:space="preserve"> </w:t>
      </w:r>
    </w:p>
    <w:p w14:paraId="705317C2" w14:textId="77777777" w:rsidR="001A129D" w:rsidRDefault="001A129D" w:rsidP="001A129D">
      <w:pPr>
        <w:autoSpaceDE w:val="0"/>
        <w:autoSpaceDN w:val="0"/>
        <w:adjustRightInd w:val="0"/>
        <w:rPr>
          <w:noProof w:val="0"/>
          <w:szCs w:val="22"/>
          <w:u w:val="single"/>
        </w:rPr>
      </w:pPr>
    </w:p>
    <w:p w14:paraId="3EC36CC8" w14:textId="77777777" w:rsidR="00AB335D" w:rsidRPr="000F545F" w:rsidRDefault="006431AC" w:rsidP="001A129D">
      <w:pPr>
        <w:autoSpaceDE w:val="0"/>
        <w:autoSpaceDN w:val="0"/>
        <w:adjustRightInd w:val="0"/>
        <w:rPr>
          <w:noProof w:val="0"/>
          <w:szCs w:val="22"/>
          <w:u w:val="single"/>
        </w:rPr>
      </w:pPr>
      <w:r w:rsidRPr="000F545F">
        <w:rPr>
          <w:noProof w:val="0"/>
          <w:szCs w:val="22"/>
          <w:u w:val="single"/>
        </w:rPr>
        <w:t>Antsvorio turintys / nutukę pacientai</w:t>
      </w:r>
    </w:p>
    <w:p w14:paraId="6A31166F" w14:textId="77777777" w:rsidR="00692A77" w:rsidRPr="000F545F" w:rsidRDefault="006431AC" w:rsidP="001A129D">
      <w:pPr>
        <w:pStyle w:val="Text"/>
        <w:spacing w:before="0" w:after="0"/>
        <w:rPr>
          <w:sz w:val="22"/>
          <w:szCs w:val="22"/>
          <w:lang w:val="lt-LT"/>
        </w:rPr>
      </w:pPr>
      <w:r w:rsidRPr="000F545F">
        <w:rPr>
          <w:color w:val="auto"/>
          <w:sz w:val="22"/>
          <w:szCs w:val="22"/>
          <w:lang w:val="lt-LT"/>
        </w:rPr>
        <w:t xml:space="preserve">Dėl galimo į raumenis švirkščiamo </w:t>
      </w:r>
      <w:proofErr w:type="spellStart"/>
      <w:r w:rsidRPr="000F545F">
        <w:rPr>
          <w:color w:val="auto"/>
          <w:sz w:val="22"/>
          <w:szCs w:val="22"/>
          <w:lang w:val="lt-LT"/>
        </w:rPr>
        <w:t>anti</w:t>
      </w:r>
      <w:proofErr w:type="spellEnd"/>
      <w:r w:rsidRPr="000F545F">
        <w:rPr>
          <w:color w:val="auto"/>
          <w:sz w:val="22"/>
          <w:szCs w:val="22"/>
          <w:lang w:val="lt-LT"/>
        </w:rPr>
        <w:t xml:space="preserve">-D vaistinio preparato veiksmingumo stokos antsvorio turintiems / nutukusiems pacientams vaistinį preparatą rekomenduojama </w:t>
      </w:r>
      <w:r w:rsidR="000F545F">
        <w:rPr>
          <w:color w:val="auto"/>
          <w:sz w:val="22"/>
          <w:szCs w:val="22"/>
          <w:lang w:val="lt-LT"/>
        </w:rPr>
        <w:t xml:space="preserve">leisti </w:t>
      </w:r>
      <w:r w:rsidRPr="000F545F">
        <w:rPr>
          <w:color w:val="auto"/>
          <w:sz w:val="22"/>
          <w:szCs w:val="22"/>
          <w:lang w:val="lt-LT"/>
        </w:rPr>
        <w:t>į veną</w:t>
      </w:r>
      <w:r w:rsidR="00AB335D" w:rsidRPr="000F545F">
        <w:rPr>
          <w:color w:val="auto"/>
          <w:sz w:val="22"/>
          <w:szCs w:val="22"/>
          <w:lang w:val="lt-LT"/>
        </w:rPr>
        <w:t>.</w:t>
      </w:r>
    </w:p>
    <w:p w14:paraId="7836A219" w14:textId="77777777" w:rsidR="00CD4056" w:rsidRPr="00AB69F7" w:rsidRDefault="00CD4056" w:rsidP="001A129D">
      <w:pPr>
        <w:rPr>
          <w:szCs w:val="22"/>
        </w:rPr>
      </w:pPr>
    </w:p>
    <w:p w14:paraId="62F589FF" w14:textId="77777777" w:rsidR="00692A77" w:rsidRPr="00AB69F7" w:rsidRDefault="004458B3" w:rsidP="00CD4056">
      <w:pPr>
        <w:rPr>
          <w:szCs w:val="22"/>
          <w:u w:val="single"/>
        </w:rPr>
      </w:pPr>
      <w:r w:rsidRPr="00AB69F7">
        <w:rPr>
          <w:szCs w:val="22"/>
          <w:u w:val="single"/>
        </w:rPr>
        <w:t>Perduodami patogenai</w:t>
      </w:r>
    </w:p>
    <w:p w14:paraId="00BBF1A7" w14:textId="77777777" w:rsidR="00CD4056" w:rsidRPr="00AB69F7" w:rsidRDefault="00CD4056" w:rsidP="00CD4056">
      <w:pPr>
        <w:rPr>
          <w:szCs w:val="22"/>
        </w:rPr>
      </w:pPr>
      <w:r w:rsidRPr="00AB69F7">
        <w:rPr>
          <w:szCs w:val="22"/>
        </w:rPr>
        <w:t xml:space="preserve">Standartines priemones, kad vartojant iš žmogaus kraujo ar plazmos pagamintų vaistinių preparatų pacientui nebūtų perduota infekcija, sudaro donorų atrinkimas, kiekvieno donoro plazmos ir plazmos kaupinių tikrinimas dėl specifinių infekcijos žymenų bei šių vaistinių preparatų gamintojų į kraujo ar plazmos apdorojimo procesą įdiegtos procedūros, kurios inaktyvina ar pašalina virusus. Nežiūrint šių priemonių, vartojant iš žmogaus kraujo ar plazmos pagamintus medicininius preparatus, negalima </w:t>
      </w:r>
      <w:r w:rsidRPr="00AB69F7">
        <w:rPr>
          <w:szCs w:val="22"/>
        </w:rPr>
        <w:lastRenderedPageBreak/>
        <w:t xml:space="preserve">visiškai paneigti infekcijos perdavimo galimybės. Tai tinka ir nežinomiems ar atsirandantiems virusams ar kitiems infekcijų sukėlėjams. </w:t>
      </w:r>
    </w:p>
    <w:p w14:paraId="45324A5E" w14:textId="77777777" w:rsidR="00CD4056" w:rsidRPr="00AB69F7" w:rsidRDefault="00CD4056" w:rsidP="00CD4056">
      <w:pPr>
        <w:rPr>
          <w:szCs w:val="22"/>
        </w:rPr>
      </w:pPr>
    </w:p>
    <w:p w14:paraId="355BC28E" w14:textId="77777777" w:rsidR="00CD4056" w:rsidRPr="00AB69F7" w:rsidRDefault="00CD4056" w:rsidP="00CD4056">
      <w:pPr>
        <w:rPr>
          <w:szCs w:val="22"/>
        </w:rPr>
      </w:pPr>
      <w:r w:rsidRPr="00AB69F7">
        <w:rPr>
          <w:szCs w:val="22"/>
        </w:rPr>
        <w:t xml:space="preserve">Šios procedūros efektyviai saugo nuo apvalkalą turinčių virusų, pvz., </w:t>
      </w:r>
      <w:r w:rsidR="00AB335D" w:rsidRPr="00AB69F7">
        <w:rPr>
          <w:szCs w:val="22"/>
        </w:rPr>
        <w:t>žmogaus imunodeficito viruso (</w:t>
      </w:r>
      <w:r w:rsidRPr="00AB69F7">
        <w:rPr>
          <w:szCs w:val="22"/>
        </w:rPr>
        <w:t>ŽIV</w:t>
      </w:r>
      <w:r w:rsidR="00AB335D" w:rsidRPr="00AB69F7">
        <w:rPr>
          <w:szCs w:val="22"/>
        </w:rPr>
        <w:t>)</w:t>
      </w:r>
      <w:r w:rsidRPr="00AB69F7">
        <w:rPr>
          <w:szCs w:val="22"/>
        </w:rPr>
        <w:t xml:space="preserve">, </w:t>
      </w:r>
      <w:r w:rsidR="00AB335D" w:rsidRPr="00AB69F7">
        <w:rPr>
          <w:szCs w:val="22"/>
        </w:rPr>
        <w:t>hepatito B viruso (</w:t>
      </w:r>
      <w:r w:rsidRPr="00AB69F7">
        <w:rPr>
          <w:szCs w:val="22"/>
        </w:rPr>
        <w:t>HBV</w:t>
      </w:r>
      <w:r w:rsidR="00AB335D" w:rsidRPr="00AB69F7">
        <w:rPr>
          <w:szCs w:val="22"/>
        </w:rPr>
        <w:t>)</w:t>
      </w:r>
      <w:r w:rsidRPr="00AB69F7">
        <w:rPr>
          <w:szCs w:val="22"/>
        </w:rPr>
        <w:t xml:space="preserve">, </w:t>
      </w:r>
      <w:r w:rsidR="00AB335D" w:rsidRPr="00AB69F7">
        <w:rPr>
          <w:szCs w:val="22"/>
        </w:rPr>
        <w:t>hepatito C viruso (</w:t>
      </w:r>
      <w:r w:rsidRPr="00AB69F7">
        <w:rPr>
          <w:szCs w:val="22"/>
        </w:rPr>
        <w:t>HCV</w:t>
      </w:r>
      <w:r w:rsidR="00AB335D" w:rsidRPr="00AB69F7">
        <w:rPr>
          <w:szCs w:val="22"/>
        </w:rPr>
        <w:t>)</w:t>
      </w:r>
      <w:r w:rsidRPr="00AB69F7">
        <w:rPr>
          <w:szCs w:val="22"/>
        </w:rPr>
        <w:t xml:space="preserve">, ir apvalkalo neturinčio </w:t>
      </w:r>
      <w:r w:rsidR="00AB335D" w:rsidRPr="00AB69F7">
        <w:rPr>
          <w:szCs w:val="22"/>
        </w:rPr>
        <w:t xml:space="preserve">hepatito A </w:t>
      </w:r>
      <w:r w:rsidRPr="00AB69F7">
        <w:rPr>
          <w:szCs w:val="22"/>
        </w:rPr>
        <w:t xml:space="preserve">viruso </w:t>
      </w:r>
      <w:r w:rsidR="00AB335D" w:rsidRPr="00AB69F7">
        <w:rPr>
          <w:szCs w:val="22"/>
        </w:rPr>
        <w:t>(</w:t>
      </w:r>
      <w:r w:rsidRPr="00AB69F7">
        <w:rPr>
          <w:szCs w:val="22"/>
        </w:rPr>
        <w:t>HAV</w:t>
      </w:r>
      <w:r w:rsidR="00AB335D" w:rsidRPr="00AB69F7">
        <w:rPr>
          <w:szCs w:val="22"/>
        </w:rPr>
        <w:t>)</w:t>
      </w:r>
      <w:r w:rsidRPr="00AB69F7">
        <w:rPr>
          <w:szCs w:val="22"/>
        </w:rPr>
        <w:t xml:space="preserve">. </w:t>
      </w:r>
    </w:p>
    <w:p w14:paraId="1C438EB1" w14:textId="77777777" w:rsidR="00CD4056" w:rsidRPr="00AB69F7" w:rsidRDefault="00CD4056" w:rsidP="00CD4056">
      <w:pPr>
        <w:rPr>
          <w:szCs w:val="22"/>
        </w:rPr>
      </w:pPr>
    </w:p>
    <w:p w14:paraId="66C5CC41" w14:textId="77777777" w:rsidR="00CD4056" w:rsidRPr="00AB69F7" w:rsidRDefault="00CD4056" w:rsidP="00CD4056">
      <w:pPr>
        <w:rPr>
          <w:szCs w:val="22"/>
        </w:rPr>
      </w:pPr>
      <w:r w:rsidRPr="00AB69F7">
        <w:rPr>
          <w:szCs w:val="22"/>
        </w:rPr>
        <w:t>Bet jos gali būti mažai veiksmingos prieš virusus be apvalkalo, pvz., parvovirusą B19.</w:t>
      </w:r>
    </w:p>
    <w:p w14:paraId="4D39BD0B" w14:textId="77777777" w:rsidR="00CD4056" w:rsidRPr="00AB69F7" w:rsidRDefault="00CD4056" w:rsidP="00CD4056">
      <w:pPr>
        <w:rPr>
          <w:szCs w:val="22"/>
        </w:rPr>
      </w:pPr>
    </w:p>
    <w:p w14:paraId="3B162A42" w14:textId="77777777" w:rsidR="00CD4056" w:rsidRPr="00AB69F7" w:rsidRDefault="00CD4056" w:rsidP="00CD4056">
      <w:pPr>
        <w:rPr>
          <w:szCs w:val="22"/>
        </w:rPr>
      </w:pPr>
      <w:r w:rsidRPr="00AB69F7">
        <w:rPr>
          <w:szCs w:val="22"/>
        </w:rPr>
        <w:t>Klinikinė patirtis nerodo, kad imunoglobulinų vartojimas sukeltų hepatito A ar parvoviruso B19 infekcijų, tikriausiai todėl, kad nuo jų apsaugojo vaistiniame preparate esantys antikūnai prieš virusines infekcijas.</w:t>
      </w:r>
    </w:p>
    <w:p w14:paraId="5C6008F5" w14:textId="77777777" w:rsidR="00CD4056" w:rsidRPr="00AB69F7" w:rsidRDefault="00CD4056" w:rsidP="00CD4056">
      <w:pPr>
        <w:rPr>
          <w:szCs w:val="22"/>
        </w:rPr>
      </w:pPr>
    </w:p>
    <w:p w14:paraId="6B4476D1" w14:textId="77777777" w:rsidR="00CD4056" w:rsidRPr="00AB69F7" w:rsidRDefault="00CD4056" w:rsidP="00CD4056">
      <w:pPr>
        <w:rPr>
          <w:szCs w:val="22"/>
        </w:rPr>
      </w:pPr>
      <w:r w:rsidRPr="00AB69F7">
        <w:rPr>
          <w:szCs w:val="22"/>
        </w:rPr>
        <w:t>Primygtinai rekomenduojama kiekvieną kartą vartojant Rhesonativ registruoti vaistinio preparato pavadinimą ir serijos numerį, kad būtų galima nustatyti, kokios serijos vaistinis preparatas buvo skirtas pacientui.</w:t>
      </w:r>
    </w:p>
    <w:p w14:paraId="3C8F2BA2" w14:textId="77777777" w:rsidR="0027724A" w:rsidRPr="005C5DE7" w:rsidRDefault="0027724A" w:rsidP="0027724A">
      <w:pPr>
        <w:pStyle w:val="Text"/>
        <w:rPr>
          <w:sz w:val="22"/>
          <w:szCs w:val="22"/>
          <w:u w:val="single"/>
          <w:lang w:val="lt-LT"/>
        </w:rPr>
      </w:pPr>
      <w:r w:rsidRPr="005C5DE7">
        <w:rPr>
          <w:sz w:val="22"/>
          <w:szCs w:val="22"/>
          <w:u w:val="single"/>
          <w:lang w:val="lt-LT"/>
        </w:rPr>
        <w:t xml:space="preserve">Svarbi informacija apie kai kurias </w:t>
      </w:r>
      <w:proofErr w:type="spellStart"/>
      <w:r w:rsidRPr="005C5DE7">
        <w:rPr>
          <w:sz w:val="22"/>
          <w:szCs w:val="22"/>
          <w:u w:val="single"/>
          <w:lang w:val="lt-LT"/>
        </w:rPr>
        <w:t>Rhesonativ</w:t>
      </w:r>
      <w:proofErr w:type="spellEnd"/>
      <w:r w:rsidRPr="005C5DE7">
        <w:rPr>
          <w:sz w:val="22"/>
          <w:szCs w:val="22"/>
          <w:u w:val="single"/>
          <w:lang w:val="lt-LT"/>
        </w:rPr>
        <w:t xml:space="preserve"> sudedamąsias dalis</w:t>
      </w:r>
    </w:p>
    <w:p w14:paraId="5B89BB7E" w14:textId="77777777" w:rsidR="0027724A" w:rsidRPr="005C5DE7" w:rsidRDefault="008C5FB6" w:rsidP="0027724A">
      <w:pPr>
        <w:pStyle w:val="Text"/>
        <w:rPr>
          <w:sz w:val="22"/>
          <w:szCs w:val="22"/>
          <w:lang w:val="lt-LT"/>
        </w:rPr>
      </w:pPr>
      <w:r>
        <w:rPr>
          <w:sz w:val="22"/>
          <w:szCs w:val="22"/>
          <w:lang w:val="lt-LT"/>
        </w:rPr>
        <w:t>Š</w:t>
      </w:r>
      <w:r w:rsidR="0027724A" w:rsidRPr="005C5DE7">
        <w:rPr>
          <w:sz w:val="22"/>
          <w:szCs w:val="22"/>
          <w:lang w:val="lt-LT"/>
        </w:rPr>
        <w:t xml:space="preserve">io vaisto </w:t>
      </w:r>
      <w:r>
        <w:rPr>
          <w:sz w:val="22"/>
          <w:szCs w:val="22"/>
          <w:lang w:val="lt-LT"/>
        </w:rPr>
        <w:t xml:space="preserve">1 ml (625 TV) </w:t>
      </w:r>
      <w:r w:rsidR="0027724A" w:rsidRPr="005C5DE7">
        <w:rPr>
          <w:sz w:val="22"/>
          <w:szCs w:val="22"/>
          <w:lang w:val="lt-LT"/>
        </w:rPr>
        <w:t>yra mažiau kaip 1 </w:t>
      </w:r>
      <w:proofErr w:type="spellStart"/>
      <w:r w:rsidR="0027724A" w:rsidRPr="005C5DE7">
        <w:rPr>
          <w:sz w:val="22"/>
          <w:szCs w:val="22"/>
          <w:lang w:val="lt-LT"/>
        </w:rPr>
        <w:t>mmol</w:t>
      </w:r>
      <w:proofErr w:type="spellEnd"/>
      <w:r w:rsidR="0027724A" w:rsidRPr="005C5DE7">
        <w:rPr>
          <w:sz w:val="22"/>
          <w:szCs w:val="22"/>
          <w:lang w:val="lt-LT"/>
        </w:rPr>
        <w:t xml:space="preserve"> (23 mg) natrio, </w:t>
      </w:r>
      <w:r w:rsidR="00AE1FB1" w:rsidRPr="00FD14F0">
        <w:rPr>
          <w:sz w:val="22"/>
          <w:lang w:val="lt-LT"/>
        </w:rPr>
        <w:t>t. y. jis beveik neturi reikšmės</w:t>
      </w:r>
      <w:r w:rsidR="0027724A" w:rsidRPr="005C5DE7">
        <w:rPr>
          <w:sz w:val="22"/>
          <w:szCs w:val="22"/>
          <w:lang w:val="lt-LT"/>
        </w:rPr>
        <w:t>.</w:t>
      </w:r>
    </w:p>
    <w:p w14:paraId="4DEAC237" w14:textId="77777777" w:rsidR="00CD4056" w:rsidRPr="00AB69F7" w:rsidRDefault="00CD4056" w:rsidP="00CD4056">
      <w:pPr>
        <w:rPr>
          <w:szCs w:val="22"/>
        </w:rPr>
      </w:pPr>
    </w:p>
    <w:p w14:paraId="422991F8" w14:textId="77777777" w:rsidR="00CD4056" w:rsidRPr="00AB69F7" w:rsidRDefault="00CD4056" w:rsidP="00CD4056">
      <w:pPr>
        <w:pStyle w:val="Antrat2"/>
        <w:rPr>
          <w:szCs w:val="22"/>
        </w:rPr>
      </w:pPr>
      <w:r w:rsidRPr="00AB69F7">
        <w:rPr>
          <w:szCs w:val="22"/>
        </w:rPr>
        <w:t>4.5</w:t>
      </w:r>
      <w:r w:rsidRPr="00AB69F7">
        <w:rPr>
          <w:szCs w:val="22"/>
        </w:rPr>
        <w:tab/>
        <w:t>Sąveika su kitais vaistiniais preparatais ir kitokia sąveika</w:t>
      </w:r>
    </w:p>
    <w:p w14:paraId="4FD1B6B4" w14:textId="77777777" w:rsidR="00CD4056" w:rsidRPr="00AB69F7" w:rsidRDefault="00CD4056" w:rsidP="00CD4056">
      <w:pPr>
        <w:rPr>
          <w:szCs w:val="22"/>
        </w:rPr>
      </w:pPr>
    </w:p>
    <w:p w14:paraId="3B5AE88A" w14:textId="77777777" w:rsidR="00CD4056" w:rsidRPr="00AB69F7" w:rsidRDefault="00CD4056" w:rsidP="00CD4056">
      <w:pPr>
        <w:pStyle w:val="Antrat3"/>
        <w:rPr>
          <w:i w:val="0"/>
          <w:szCs w:val="22"/>
        </w:rPr>
      </w:pPr>
      <w:r w:rsidRPr="00AB69F7">
        <w:rPr>
          <w:i w:val="0"/>
          <w:szCs w:val="22"/>
        </w:rPr>
        <w:t>Susilpnintų gyvų virusų vakcinos</w:t>
      </w:r>
    </w:p>
    <w:p w14:paraId="2997C51C" w14:textId="77777777" w:rsidR="00CD4056" w:rsidRPr="00AB69F7" w:rsidRDefault="00CD4056" w:rsidP="00CD4056">
      <w:pPr>
        <w:rPr>
          <w:szCs w:val="22"/>
        </w:rPr>
      </w:pPr>
    </w:p>
    <w:p w14:paraId="3E7187E2" w14:textId="77777777" w:rsidR="00CD4056" w:rsidRPr="00AB69F7" w:rsidRDefault="00CD4056" w:rsidP="00CD4056">
      <w:pPr>
        <w:rPr>
          <w:szCs w:val="22"/>
        </w:rPr>
      </w:pPr>
      <w:r w:rsidRPr="00AB69F7">
        <w:rPr>
          <w:szCs w:val="22"/>
        </w:rPr>
        <w:t xml:space="preserve">Aktyvią imunizaciją gyvų virusų vakcina (pvz., tymų, kiaulytės (epideminio parotito) ar raudonukės) rekomenduojama atidėti 3 mėnesiams nuo paskutinės anti-D imunoglobulino dozės, kadangi gyvų virusų vakcinos efektyvumas gali sumažėti. </w:t>
      </w:r>
    </w:p>
    <w:p w14:paraId="2476B23C" w14:textId="77777777" w:rsidR="00CD4056" w:rsidRPr="00AB69F7" w:rsidRDefault="00CD4056" w:rsidP="00CD4056">
      <w:pPr>
        <w:rPr>
          <w:szCs w:val="22"/>
        </w:rPr>
      </w:pPr>
    </w:p>
    <w:p w14:paraId="78A0660F" w14:textId="77777777" w:rsidR="00CD4056" w:rsidRPr="00AB69F7" w:rsidRDefault="00CD4056" w:rsidP="00CD4056">
      <w:pPr>
        <w:rPr>
          <w:szCs w:val="22"/>
        </w:rPr>
      </w:pPr>
      <w:r w:rsidRPr="00AB69F7">
        <w:rPr>
          <w:szCs w:val="22"/>
        </w:rPr>
        <w:t xml:space="preserve">Jei anti-D imunoglobulino prireikia vartoti per 2-4 savaites po vakcinacijos gyvų virusų vakcina, skiepų efektyvumas gali sumažėti. </w:t>
      </w:r>
    </w:p>
    <w:p w14:paraId="3C784B7B" w14:textId="77777777" w:rsidR="00CD4056" w:rsidRPr="00AB69F7" w:rsidRDefault="00CD4056" w:rsidP="00CD4056">
      <w:pPr>
        <w:rPr>
          <w:szCs w:val="22"/>
        </w:rPr>
      </w:pPr>
    </w:p>
    <w:p w14:paraId="6DF4753D" w14:textId="77777777" w:rsidR="00CD4056" w:rsidRPr="00AB69F7" w:rsidRDefault="00CD4056" w:rsidP="00CD4056">
      <w:pPr>
        <w:pStyle w:val="Antrat2"/>
        <w:rPr>
          <w:szCs w:val="22"/>
        </w:rPr>
      </w:pPr>
      <w:r w:rsidRPr="00AB69F7">
        <w:rPr>
          <w:szCs w:val="22"/>
        </w:rPr>
        <w:t>4.6</w:t>
      </w:r>
      <w:r w:rsidRPr="00AB69F7">
        <w:rPr>
          <w:szCs w:val="22"/>
        </w:rPr>
        <w:tab/>
        <w:t>Vaisingumas, nėštumo ir žindymo laikotarpis</w:t>
      </w:r>
    </w:p>
    <w:p w14:paraId="564290E8" w14:textId="77777777" w:rsidR="00CD4056" w:rsidRPr="00AB69F7" w:rsidRDefault="00CD4056" w:rsidP="00CD4056">
      <w:pPr>
        <w:rPr>
          <w:szCs w:val="22"/>
        </w:rPr>
      </w:pPr>
    </w:p>
    <w:p w14:paraId="52BDF5E9" w14:textId="77777777" w:rsidR="00CD4056" w:rsidRPr="00AB69F7" w:rsidRDefault="00CD4056" w:rsidP="00CD4056">
      <w:pPr>
        <w:rPr>
          <w:szCs w:val="22"/>
          <w:u w:val="single"/>
        </w:rPr>
      </w:pPr>
      <w:r w:rsidRPr="00AB69F7">
        <w:rPr>
          <w:szCs w:val="22"/>
          <w:u w:val="single"/>
        </w:rPr>
        <w:t>Nėštumas</w:t>
      </w:r>
    </w:p>
    <w:p w14:paraId="5C8FDF7B" w14:textId="77777777" w:rsidR="00CD4056" w:rsidRPr="00AB69F7" w:rsidRDefault="00CD4056" w:rsidP="00CD4056">
      <w:pPr>
        <w:rPr>
          <w:szCs w:val="22"/>
        </w:rPr>
      </w:pPr>
      <w:r w:rsidRPr="00AB69F7">
        <w:rPr>
          <w:szCs w:val="22"/>
        </w:rPr>
        <w:t>Šis vaistinis preparatas skirtas vartoti nėštumo laikotarpiu.</w:t>
      </w:r>
    </w:p>
    <w:p w14:paraId="167D6AD8" w14:textId="77777777" w:rsidR="00CD4056" w:rsidRPr="00AB69F7" w:rsidRDefault="00CD4056" w:rsidP="00CD4056">
      <w:pPr>
        <w:rPr>
          <w:szCs w:val="22"/>
        </w:rPr>
      </w:pPr>
    </w:p>
    <w:p w14:paraId="6478AF4B" w14:textId="77777777" w:rsidR="00CD4056" w:rsidRPr="00AB69F7" w:rsidRDefault="00CD4056" w:rsidP="00CD4056">
      <w:pPr>
        <w:rPr>
          <w:szCs w:val="22"/>
          <w:u w:val="single"/>
        </w:rPr>
      </w:pPr>
      <w:r w:rsidRPr="00AB69F7">
        <w:rPr>
          <w:szCs w:val="22"/>
          <w:u w:val="single"/>
        </w:rPr>
        <w:t>Žindymas</w:t>
      </w:r>
    </w:p>
    <w:p w14:paraId="04E9AD63" w14:textId="77777777" w:rsidR="00CD4056" w:rsidRPr="00AB69F7" w:rsidRDefault="00CD4056" w:rsidP="00CD4056">
      <w:pPr>
        <w:rPr>
          <w:szCs w:val="22"/>
        </w:rPr>
      </w:pPr>
      <w:r w:rsidRPr="00AB69F7">
        <w:rPr>
          <w:szCs w:val="22"/>
        </w:rPr>
        <w:t>Šį vaistinį preparatą žindymo laikotarpiu vartoti galima.</w:t>
      </w:r>
    </w:p>
    <w:p w14:paraId="13AD59FA" w14:textId="77777777" w:rsidR="00CD4056" w:rsidRPr="00AB69F7" w:rsidRDefault="00CD4056" w:rsidP="00CD4056">
      <w:pPr>
        <w:rPr>
          <w:szCs w:val="22"/>
        </w:rPr>
      </w:pPr>
      <w:r w:rsidRPr="00AB69F7">
        <w:rPr>
          <w:szCs w:val="22"/>
        </w:rPr>
        <w:t xml:space="preserve">Imunoglobulinai išsiskiria į motinos pieną. Tyrimo metu apie su vaistu susijusias nepageidaujamas reakcijas vaikams, kuriuos pagimdė daugiau nei 450 moterų, po gimdymo </w:t>
      </w:r>
      <w:r w:rsidR="00AB335D" w:rsidRPr="00AB69F7">
        <w:rPr>
          <w:szCs w:val="22"/>
        </w:rPr>
        <w:t>vartojusios</w:t>
      </w:r>
      <w:r w:rsidRPr="00AB69F7">
        <w:rPr>
          <w:szCs w:val="22"/>
        </w:rPr>
        <w:t xml:space="preserve"> Rhesonativ, nepranešta. </w:t>
      </w:r>
    </w:p>
    <w:p w14:paraId="7C618955" w14:textId="77777777" w:rsidR="00CD4056" w:rsidRPr="00AB69F7" w:rsidRDefault="00CD4056" w:rsidP="00CD4056">
      <w:pPr>
        <w:rPr>
          <w:szCs w:val="22"/>
        </w:rPr>
      </w:pPr>
    </w:p>
    <w:p w14:paraId="44DE86F4" w14:textId="77777777" w:rsidR="00DF6BC6" w:rsidRPr="00AB69F7" w:rsidRDefault="00DF6BC6" w:rsidP="00DF6BC6">
      <w:pPr>
        <w:rPr>
          <w:szCs w:val="22"/>
          <w:u w:val="single"/>
        </w:rPr>
      </w:pPr>
      <w:r w:rsidRPr="00AB69F7">
        <w:rPr>
          <w:szCs w:val="22"/>
          <w:u w:val="single"/>
        </w:rPr>
        <w:t>Vaisingumas</w:t>
      </w:r>
    </w:p>
    <w:p w14:paraId="27EC08E5" w14:textId="77777777" w:rsidR="00DF6BC6" w:rsidRPr="00AB69F7" w:rsidRDefault="00DF6BC6" w:rsidP="00DF6BC6">
      <w:pPr>
        <w:rPr>
          <w:szCs w:val="22"/>
        </w:rPr>
      </w:pPr>
      <w:r w:rsidRPr="00AB69F7">
        <w:rPr>
          <w:szCs w:val="22"/>
        </w:rPr>
        <w:t xml:space="preserve">Gyvūnams vaisingumo tyrimų su Rhesonativ neatlikta. </w:t>
      </w:r>
      <w:r w:rsidR="00AB335D" w:rsidRPr="00AB69F7">
        <w:rPr>
          <w:szCs w:val="22"/>
        </w:rPr>
        <w:t>K</w:t>
      </w:r>
      <w:r w:rsidRPr="00AB69F7">
        <w:rPr>
          <w:szCs w:val="22"/>
        </w:rPr>
        <w:t>linikinė patirtis rodo, kad žmogaus anti-D imunoglobulino žalingas poveikis vasingumui nėra tikėtinas.</w:t>
      </w:r>
    </w:p>
    <w:p w14:paraId="251E1342" w14:textId="77777777" w:rsidR="00DF6BC6" w:rsidRPr="00AB69F7" w:rsidRDefault="00DF6BC6" w:rsidP="00CD4056">
      <w:pPr>
        <w:rPr>
          <w:szCs w:val="22"/>
        </w:rPr>
      </w:pPr>
    </w:p>
    <w:p w14:paraId="0DD58B32" w14:textId="77777777" w:rsidR="00CD4056" w:rsidRPr="00AB69F7" w:rsidRDefault="00CD4056" w:rsidP="00CD4056">
      <w:pPr>
        <w:pStyle w:val="Antrat2"/>
        <w:rPr>
          <w:szCs w:val="22"/>
        </w:rPr>
      </w:pPr>
      <w:r w:rsidRPr="00AB69F7">
        <w:rPr>
          <w:szCs w:val="22"/>
        </w:rPr>
        <w:t>4.7</w:t>
      </w:r>
      <w:r w:rsidRPr="00AB69F7">
        <w:rPr>
          <w:szCs w:val="22"/>
        </w:rPr>
        <w:tab/>
        <w:t>Poveikis gebėjimui vairuoti ir valdyti mechanizmus</w:t>
      </w:r>
    </w:p>
    <w:p w14:paraId="5449A3D3" w14:textId="77777777" w:rsidR="00CD4056" w:rsidRPr="00AB69F7" w:rsidRDefault="00CD4056" w:rsidP="00CD4056">
      <w:pPr>
        <w:rPr>
          <w:szCs w:val="22"/>
        </w:rPr>
      </w:pPr>
    </w:p>
    <w:p w14:paraId="281ECB5E" w14:textId="77777777" w:rsidR="00CD4056" w:rsidRPr="00AB69F7" w:rsidRDefault="0027724A" w:rsidP="00CD4056">
      <w:pPr>
        <w:rPr>
          <w:szCs w:val="22"/>
        </w:rPr>
      </w:pPr>
      <w:r w:rsidRPr="005C5DE7">
        <w:rPr>
          <w:szCs w:val="22"/>
        </w:rPr>
        <w:t>Rhesonativ gebėjimo</w:t>
      </w:r>
      <w:r w:rsidR="00CD4056" w:rsidRPr="00AB69F7">
        <w:rPr>
          <w:szCs w:val="22"/>
        </w:rPr>
        <w:t xml:space="preserve"> vairuoti ir valdyti mechanizmus </w:t>
      </w:r>
      <w:r w:rsidRPr="005C5DE7">
        <w:rPr>
          <w:szCs w:val="22"/>
        </w:rPr>
        <w:t>neveikia</w:t>
      </w:r>
      <w:r w:rsidR="00CD4056" w:rsidRPr="00AB69F7">
        <w:rPr>
          <w:szCs w:val="22"/>
        </w:rPr>
        <w:t>.</w:t>
      </w:r>
    </w:p>
    <w:p w14:paraId="406C9656" w14:textId="77777777" w:rsidR="00CD4056" w:rsidRPr="00AB69F7" w:rsidRDefault="00CD4056" w:rsidP="00CD4056">
      <w:pPr>
        <w:rPr>
          <w:szCs w:val="22"/>
        </w:rPr>
      </w:pPr>
    </w:p>
    <w:p w14:paraId="20D03C22" w14:textId="77777777" w:rsidR="00CD4056" w:rsidRPr="00AB69F7" w:rsidRDefault="00CD4056" w:rsidP="00CD4056">
      <w:pPr>
        <w:pStyle w:val="Antrat2"/>
        <w:rPr>
          <w:szCs w:val="22"/>
        </w:rPr>
      </w:pPr>
      <w:r w:rsidRPr="00AB69F7">
        <w:rPr>
          <w:szCs w:val="22"/>
        </w:rPr>
        <w:t>4.8</w:t>
      </w:r>
      <w:r w:rsidRPr="00AB69F7">
        <w:rPr>
          <w:szCs w:val="22"/>
        </w:rPr>
        <w:tab/>
        <w:t>Nepageidaujamas poveikis</w:t>
      </w:r>
    </w:p>
    <w:p w14:paraId="6F9FA47D" w14:textId="77777777" w:rsidR="00CD4056" w:rsidRPr="00AB69F7" w:rsidRDefault="00CD4056" w:rsidP="00CD4056">
      <w:pPr>
        <w:rPr>
          <w:szCs w:val="22"/>
        </w:rPr>
      </w:pPr>
    </w:p>
    <w:p w14:paraId="5A763BD5" w14:textId="77777777" w:rsidR="00DF6BC6" w:rsidRPr="00AB69F7" w:rsidRDefault="00AB335D" w:rsidP="00CD4056">
      <w:pPr>
        <w:rPr>
          <w:szCs w:val="22"/>
          <w:u w:val="single"/>
        </w:rPr>
      </w:pPr>
      <w:r w:rsidRPr="00AB69F7">
        <w:rPr>
          <w:szCs w:val="22"/>
          <w:u w:val="single"/>
        </w:rPr>
        <w:t>Saugumo duomenų santrauka</w:t>
      </w:r>
    </w:p>
    <w:p w14:paraId="04E22DEE" w14:textId="77777777" w:rsidR="007B0A86" w:rsidRPr="00AB69F7" w:rsidRDefault="00AB335D" w:rsidP="00CD4056">
      <w:r w:rsidRPr="00AB69F7">
        <w:t xml:space="preserve">Retkarčiais gali kilti </w:t>
      </w:r>
      <w:r w:rsidR="007B0A86" w:rsidRPr="00AB69F7">
        <w:t xml:space="preserve">tokios </w:t>
      </w:r>
      <w:r w:rsidRPr="00AB69F7">
        <w:t xml:space="preserve">nepageidaujamos reakcijos kaip šaltkrėtis, galvos skausmas, </w:t>
      </w:r>
      <w:r w:rsidR="007B0A86" w:rsidRPr="00AB69F7">
        <w:t xml:space="preserve">svaigulys, </w:t>
      </w:r>
      <w:r w:rsidRPr="00AB69F7">
        <w:t xml:space="preserve">karščiavimas, vėmimas, alerginės reakcijos, pykinimas, sąnarių skausmas, </w:t>
      </w:r>
      <w:r w:rsidR="007B0A86" w:rsidRPr="00AB69F7">
        <w:t>žemas</w:t>
      </w:r>
      <w:r w:rsidRPr="00AB69F7">
        <w:t xml:space="preserve"> kraujospūdis ir vidutinio stiprumo juosmens skausmas.</w:t>
      </w:r>
    </w:p>
    <w:p w14:paraId="7408A4E0" w14:textId="77777777" w:rsidR="007B0A86" w:rsidRPr="00AB69F7" w:rsidRDefault="007B0A86" w:rsidP="00CD4056"/>
    <w:p w14:paraId="0AAA2608" w14:textId="77777777" w:rsidR="007B0A86" w:rsidRPr="00AB69F7" w:rsidRDefault="00AB335D" w:rsidP="00CD4056">
      <w:r w:rsidRPr="00AB69F7">
        <w:lastRenderedPageBreak/>
        <w:t>Retais atvejais žmogaus imunoglobulina</w:t>
      </w:r>
      <w:r w:rsidR="007B0A86" w:rsidRPr="00AB69F7">
        <w:t>i</w:t>
      </w:r>
      <w:r w:rsidRPr="00AB69F7">
        <w:t xml:space="preserve"> gali sukelti staigų kraujospūdžio kritimą ir pavieniais atvejais – anafilaksinį šoką, net jei vartojant anksčiau pacientui padidėjusio jautrumo nebuvo.</w:t>
      </w:r>
    </w:p>
    <w:p w14:paraId="3C81AFBD" w14:textId="77777777" w:rsidR="007B0A86" w:rsidRPr="00AB69F7" w:rsidRDefault="007B0A86" w:rsidP="00CD4056"/>
    <w:p w14:paraId="563FAD4A" w14:textId="5C98B77E" w:rsidR="00AB335D" w:rsidRPr="00AB69F7" w:rsidRDefault="00AB335D" w:rsidP="00CD4056">
      <w:r w:rsidRPr="00AB69F7">
        <w:t>Vietinės reakcijos in</w:t>
      </w:r>
      <w:r w:rsidR="001215F4">
        <w:t>jekcijos</w:t>
      </w:r>
      <w:r w:rsidRPr="00AB69F7">
        <w:t xml:space="preserve"> vietoje: patinimas, skausmingumas, paraudimas, sukietėjimas, vietinis karštis, niež</w:t>
      </w:r>
      <w:r w:rsidR="007B0A86" w:rsidRPr="00AB69F7">
        <w:t>ulys</w:t>
      </w:r>
      <w:r w:rsidRPr="00AB69F7">
        <w:t xml:space="preserve">, </w:t>
      </w:r>
      <w:r w:rsidR="007B0A86" w:rsidRPr="00AB69F7">
        <w:t>kraujosruva</w:t>
      </w:r>
      <w:r w:rsidR="001215F4">
        <w:t>, vietinis skausmas, jautrumas</w:t>
      </w:r>
      <w:r w:rsidR="007B0A86" w:rsidRPr="00AB69F7">
        <w:t xml:space="preserve"> ir išbėrimas</w:t>
      </w:r>
      <w:r w:rsidR="001215F4">
        <w:t>, kai kurių iš šių reakcijų</w:t>
      </w:r>
      <w:r w:rsidR="001215F4" w:rsidRPr="00AB69F7">
        <w:rPr>
          <w:szCs w:val="22"/>
        </w:rPr>
        <w:t xml:space="preserve"> galima išvengti didesnes vaistinio preparato dozes padalijus ir sušvirkštus į skirtingas vietas</w:t>
      </w:r>
      <w:r w:rsidR="007B0A86" w:rsidRPr="00AB69F7">
        <w:t>.</w:t>
      </w:r>
    </w:p>
    <w:p w14:paraId="63E7E299" w14:textId="77777777" w:rsidR="00CD4056" w:rsidRPr="00AB69F7" w:rsidRDefault="00CD4056" w:rsidP="00CD4056">
      <w:pPr>
        <w:rPr>
          <w:szCs w:val="22"/>
        </w:rPr>
      </w:pPr>
    </w:p>
    <w:p w14:paraId="51ECE4F1" w14:textId="77777777" w:rsidR="00CD4056" w:rsidRPr="00AB69F7" w:rsidRDefault="00CD4056" w:rsidP="00CD4056">
      <w:pPr>
        <w:rPr>
          <w:szCs w:val="22"/>
        </w:rPr>
      </w:pPr>
      <w:r w:rsidRPr="00AB69F7">
        <w:rPr>
          <w:szCs w:val="22"/>
        </w:rPr>
        <w:t>Saugumo, susijusio su perduodamais patogenais, duomenys pateikti 4.4 skyriuje.</w:t>
      </w:r>
    </w:p>
    <w:p w14:paraId="0817D7D5" w14:textId="77777777" w:rsidR="00CD4056" w:rsidRPr="00AB69F7" w:rsidRDefault="00CD4056" w:rsidP="00CD4056">
      <w:pPr>
        <w:rPr>
          <w:szCs w:val="22"/>
        </w:rPr>
      </w:pPr>
    </w:p>
    <w:p w14:paraId="15BFB789" w14:textId="77777777" w:rsidR="00CD4056" w:rsidRPr="00AB69F7" w:rsidRDefault="00CD4056" w:rsidP="00CD4056">
      <w:pPr>
        <w:rPr>
          <w:szCs w:val="22"/>
        </w:rPr>
      </w:pPr>
      <w:r w:rsidRPr="00AB69F7">
        <w:rPr>
          <w:szCs w:val="22"/>
        </w:rPr>
        <w:t>Apie nepageidaujam</w:t>
      </w:r>
      <w:r w:rsidR="0074214D">
        <w:rPr>
          <w:szCs w:val="22"/>
        </w:rPr>
        <w:t>ų reakcijų</w:t>
      </w:r>
      <w:r w:rsidRPr="00AB69F7">
        <w:rPr>
          <w:szCs w:val="22"/>
        </w:rPr>
        <w:t xml:space="preserve"> dažnį klinikinių tyrimų metu patikimų duomenų nėra. Pranešta apie </w:t>
      </w:r>
      <w:r w:rsidR="0074214D">
        <w:rPr>
          <w:szCs w:val="22"/>
        </w:rPr>
        <w:t>tokias</w:t>
      </w:r>
      <w:r w:rsidR="0074214D" w:rsidRPr="00AB69F7">
        <w:rPr>
          <w:szCs w:val="22"/>
        </w:rPr>
        <w:t xml:space="preserve"> </w:t>
      </w:r>
      <w:r w:rsidRPr="00AB69F7">
        <w:rPr>
          <w:szCs w:val="22"/>
        </w:rPr>
        <w:t>nepageidaujam</w:t>
      </w:r>
      <w:r w:rsidR="0074214D">
        <w:rPr>
          <w:szCs w:val="22"/>
        </w:rPr>
        <w:t>as reakcijas</w:t>
      </w:r>
      <w:r w:rsidRPr="00AB69F7">
        <w:rPr>
          <w:szCs w:val="22"/>
        </w:rPr>
        <w:t>:</w:t>
      </w:r>
    </w:p>
    <w:p w14:paraId="76F0BC3D" w14:textId="77777777" w:rsidR="00CD4056" w:rsidRPr="00AB69F7" w:rsidRDefault="00CD4056" w:rsidP="00CD4056">
      <w:pPr>
        <w:rPr>
          <w:szCs w:val="22"/>
        </w:rPr>
      </w:pPr>
    </w:p>
    <w:p w14:paraId="0C725637" w14:textId="77777777" w:rsidR="00BB796E" w:rsidRPr="003B2C28" w:rsidRDefault="00BB796E" w:rsidP="00CD4056">
      <w:pPr>
        <w:rPr>
          <w:szCs w:val="22"/>
        </w:rPr>
      </w:pPr>
      <w:r w:rsidRPr="003B2C28">
        <w:rPr>
          <w:szCs w:val="22"/>
        </w:rPr>
        <w:t xml:space="preserve">Toliau pateikta lentelė sudaryta </w:t>
      </w:r>
      <w:r w:rsidR="000F545F">
        <w:rPr>
          <w:szCs w:val="22"/>
        </w:rPr>
        <w:t xml:space="preserve">pagal </w:t>
      </w:r>
      <w:r w:rsidRPr="003B2C28">
        <w:rPr>
          <w:szCs w:val="22"/>
        </w:rPr>
        <w:t>MedDRA organų sistemų klasifikaciją (OSK ir priimtus terminus).</w:t>
      </w:r>
    </w:p>
    <w:p w14:paraId="19623EBF" w14:textId="29DF9526" w:rsidR="00BB796E" w:rsidRPr="003B2C28" w:rsidRDefault="001A129D" w:rsidP="00BB796E">
      <w:pPr>
        <w:autoSpaceDE w:val="0"/>
        <w:autoSpaceDN w:val="0"/>
        <w:adjustRightInd w:val="0"/>
        <w:rPr>
          <w:szCs w:val="22"/>
        </w:rPr>
      </w:pPr>
      <w:r>
        <w:rPr>
          <w:szCs w:val="22"/>
        </w:rPr>
        <w:t>Nepageidaujamo poveikio dažnis apibūdinamas taip:</w:t>
      </w:r>
      <w:r w:rsidR="00BB796E" w:rsidRPr="003B2C28">
        <w:rPr>
          <w:szCs w:val="22"/>
        </w:rPr>
        <w:t xml:space="preserve"> labai dažn</w:t>
      </w:r>
      <w:r>
        <w:rPr>
          <w:szCs w:val="22"/>
        </w:rPr>
        <w:t>as</w:t>
      </w:r>
      <w:r w:rsidR="00BB796E" w:rsidRPr="003B2C28">
        <w:rPr>
          <w:szCs w:val="22"/>
        </w:rPr>
        <w:t xml:space="preserve"> (≥1/10), dažn</w:t>
      </w:r>
      <w:r>
        <w:rPr>
          <w:szCs w:val="22"/>
        </w:rPr>
        <w:t>as</w:t>
      </w:r>
      <w:r w:rsidR="00BB796E" w:rsidRPr="003B2C28">
        <w:rPr>
          <w:szCs w:val="22"/>
        </w:rPr>
        <w:t xml:space="preserve"> (nuo ≥1/100 iki &lt;1/10); nedažn</w:t>
      </w:r>
      <w:r>
        <w:rPr>
          <w:szCs w:val="22"/>
        </w:rPr>
        <w:t>as</w:t>
      </w:r>
      <w:r w:rsidR="00BB796E" w:rsidRPr="003B2C28">
        <w:rPr>
          <w:szCs w:val="22"/>
        </w:rPr>
        <w:t xml:space="preserve"> (nuo ≥1/1000 iki &lt;1/100); ret</w:t>
      </w:r>
      <w:r>
        <w:rPr>
          <w:szCs w:val="22"/>
        </w:rPr>
        <w:t>as</w:t>
      </w:r>
      <w:r w:rsidR="00BB796E" w:rsidRPr="003B2C28">
        <w:rPr>
          <w:szCs w:val="22"/>
        </w:rPr>
        <w:t xml:space="preserve"> (nuo ≥1/10000 iki &lt;1/1000); labai ret</w:t>
      </w:r>
      <w:r>
        <w:rPr>
          <w:szCs w:val="22"/>
        </w:rPr>
        <w:t>as</w:t>
      </w:r>
      <w:r w:rsidR="00BB796E" w:rsidRPr="003B2C28">
        <w:rPr>
          <w:szCs w:val="22"/>
        </w:rPr>
        <w:t xml:space="preserve"> (&lt;1/10000), dažnis nežinomas (negali būti </w:t>
      </w:r>
      <w:r>
        <w:rPr>
          <w:szCs w:val="22"/>
        </w:rPr>
        <w:t>apskaičiuotas</w:t>
      </w:r>
      <w:r w:rsidR="00BB796E" w:rsidRPr="003B2C28">
        <w:rPr>
          <w:szCs w:val="22"/>
        </w:rPr>
        <w:t xml:space="preserve"> pagal turimus duomenis</w:t>
      </w:r>
      <w:r w:rsidR="00AA41D8" w:rsidRPr="003B2C28">
        <w:rPr>
          <w:szCs w:val="22"/>
        </w:rPr>
        <w:t>).</w:t>
      </w:r>
    </w:p>
    <w:p w14:paraId="690DD2CB" w14:textId="77777777" w:rsidR="00C158AA" w:rsidRPr="00AB69F7" w:rsidRDefault="00C158AA" w:rsidP="00CD4056">
      <w:pPr>
        <w:rPr>
          <w:szCs w:val="22"/>
        </w:rPr>
      </w:pPr>
    </w:p>
    <w:tbl>
      <w:tblPr>
        <w:tblW w:w="9179" w:type="dxa"/>
        <w:tblInd w:w="108" w:type="dxa"/>
        <w:tblLook w:val="0000" w:firstRow="0" w:lastRow="0" w:firstColumn="0" w:lastColumn="0" w:noHBand="0" w:noVBand="0"/>
      </w:tblPr>
      <w:tblGrid>
        <w:gridCol w:w="2861"/>
        <w:gridCol w:w="3756"/>
        <w:gridCol w:w="2562"/>
      </w:tblGrid>
      <w:tr w:rsidR="00BB796E" w:rsidRPr="00AB69F7" w14:paraId="201F213D" w14:textId="77777777" w:rsidTr="00FD14F0">
        <w:trPr>
          <w:tblHeader/>
        </w:trPr>
        <w:tc>
          <w:tcPr>
            <w:tcW w:w="2861" w:type="dxa"/>
            <w:tcBorders>
              <w:top w:val="single" w:sz="6" w:space="0" w:color="000000"/>
              <w:left w:val="single" w:sz="6" w:space="0" w:color="000000"/>
              <w:bottom w:val="single" w:sz="6" w:space="0" w:color="000000"/>
              <w:right w:val="single" w:sz="6" w:space="0" w:color="000000"/>
            </w:tcBorders>
          </w:tcPr>
          <w:p w14:paraId="525C926E" w14:textId="77777777" w:rsidR="00BB796E" w:rsidRPr="00AB69F7" w:rsidRDefault="00BB796E" w:rsidP="00BB796E">
            <w:pPr>
              <w:rPr>
                <w:b/>
                <w:szCs w:val="22"/>
                <w:highlight w:val="yellow"/>
              </w:rPr>
            </w:pPr>
            <w:r w:rsidRPr="00AB69F7">
              <w:rPr>
                <w:b/>
                <w:szCs w:val="22"/>
              </w:rPr>
              <w:t>MedDRA organų sistemų klasė</w:t>
            </w:r>
          </w:p>
        </w:tc>
        <w:tc>
          <w:tcPr>
            <w:tcW w:w="3756" w:type="dxa"/>
            <w:tcBorders>
              <w:top w:val="single" w:sz="6" w:space="0" w:color="000000"/>
              <w:left w:val="single" w:sz="6" w:space="0" w:color="000000"/>
              <w:bottom w:val="single" w:sz="6" w:space="0" w:color="000000"/>
              <w:right w:val="single" w:sz="6" w:space="0" w:color="000000"/>
            </w:tcBorders>
          </w:tcPr>
          <w:p w14:paraId="446A7A40" w14:textId="77777777" w:rsidR="00BB796E" w:rsidRPr="00AB69F7" w:rsidRDefault="00BB796E" w:rsidP="00BB796E">
            <w:pPr>
              <w:rPr>
                <w:b/>
                <w:szCs w:val="22"/>
              </w:rPr>
            </w:pPr>
            <w:r w:rsidRPr="00AB69F7">
              <w:rPr>
                <w:b/>
                <w:szCs w:val="22"/>
              </w:rPr>
              <w:t>Nepageidaujam</w:t>
            </w:r>
            <w:r w:rsidR="000F545F">
              <w:rPr>
                <w:b/>
                <w:szCs w:val="22"/>
              </w:rPr>
              <w:t>a reakcija</w:t>
            </w:r>
          </w:p>
        </w:tc>
        <w:tc>
          <w:tcPr>
            <w:tcW w:w="2562" w:type="dxa"/>
            <w:tcBorders>
              <w:top w:val="single" w:sz="6" w:space="0" w:color="000000"/>
              <w:left w:val="single" w:sz="6" w:space="0" w:color="000000"/>
              <w:bottom w:val="single" w:sz="6" w:space="0" w:color="000000"/>
              <w:right w:val="single" w:sz="6" w:space="0" w:color="000000"/>
            </w:tcBorders>
          </w:tcPr>
          <w:p w14:paraId="43E0BF7E" w14:textId="77777777" w:rsidR="00BB796E" w:rsidRPr="00AB69F7" w:rsidRDefault="00BB796E" w:rsidP="00BB765C">
            <w:pPr>
              <w:rPr>
                <w:b/>
                <w:szCs w:val="22"/>
              </w:rPr>
            </w:pPr>
            <w:r w:rsidRPr="00AB69F7">
              <w:rPr>
                <w:b/>
                <w:szCs w:val="22"/>
              </w:rPr>
              <w:t>Dažnis</w:t>
            </w:r>
          </w:p>
        </w:tc>
      </w:tr>
      <w:tr w:rsidR="00BB796E" w:rsidRPr="00AB69F7" w14:paraId="212AE9CA" w14:textId="77777777" w:rsidTr="00FD14F0">
        <w:tc>
          <w:tcPr>
            <w:tcW w:w="2861" w:type="dxa"/>
            <w:tcBorders>
              <w:top w:val="single" w:sz="6" w:space="0" w:color="000000"/>
              <w:left w:val="single" w:sz="6" w:space="0" w:color="000000"/>
              <w:bottom w:val="single" w:sz="6" w:space="0" w:color="000000"/>
              <w:right w:val="single" w:sz="6" w:space="0" w:color="000000"/>
            </w:tcBorders>
          </w:tcPr>
          <w:p w14:paraId="654ADA2E" w14:textId="77777777" w:rsidR="00BB796E" w:rsidRPr="00AB69F7" w:rsidRDefault="00BB796E" w:rsidP="00BB765C">
            <w:pPr>
              <w:rPr>
                <w:szCs w:val="22"/>
              </w:rPr>
            </w:pPr>
            <w:r w:rsidRPr="00AB69F7">
              <w:rPr>
                <w:szCs w:val="22"/>
              </w:rPr>
              <w:t>Kraujo ir limfinės sistemos sutrikimai</w:t>
            </w:r>
          </w:p>
        </w:tc>
        <w:tc>
          <w:tcPr>
            <w:tcW w:w="3756" w:type="dxa"/>
            <w:tcBorders>
              <w:top w:val="single" w:sz="6" w:space="0" w:color="000000"/>
              <w:left w:val="single" w:sz="6" w:space="0" w:color="000000"/>
              <w:bottom w:val="single" w:sz="6" w:space="0" w:color="000000"/>
              <w:right w:val="single" w:sz="6" w:space="0" w:color="000000"/>
            </w:tcBorders>
          </w:tcPr>
          <w:p w14:paraId="03A0F952" w14:textId="77777777" w:rsidR="00BB796E" w:rsidRPr="00AB69F7" w:rsidRDefault="00BB796E" w:rsidP="00BB765C">
            <w:pPr>
              <w:rPr>
                <w:szCs w:val="22"/>
              </w:rPr>
            </w:pPr>
            <w:r w:rsidRPr="00AB69F7">
              <w:rPr>
                <w:szCs w:val="22"/>
              </w:rPr>
              <w:t>Hemolizinė reakcija</w:t>
            </w:r>
          </w:p>
        </w:tc>
        <w:tc>
          <w:tcPr>
            <w:tcW w:w="2562" w:type="dxa"/>
            <w:tcBorders>
              <w:top w:val="single" w:sz="6" w:space="0" w:color="000000"/>
              <w:left w:val="single" w:sz="6" w:space="0" w:color="000000"/>
              <w:bottom w:val="single" w:sz="6" w:space="0" w:color="000000"/>
              <w:right w:val="single" w:sz="6" w:space="0" w:color="000000"/>
            </w:tcBorders>
          </w:tcPr>
          <w:p w14:paraId="518973C3" w14:textId="77777777" w:rsidR="00BB796E" w:rsidRPr="00AB69F7" w:rsidRDefault="00BB796E" w:rsidP="00BB765C">
            <w:pPr>
              <w:rPr>
                <w:szCs w:val="22"/>
              </w:rPr>
            </w:pPr>
            <w:r w:rsidRPr="00AB69F7">
              <w:rPr>
                <w:szCs w:val="22"/>
              </w:rPr>
              <w:t>nežinomas</w:t>
            </w:r>
          </w:p>
        </w:tc>
      </w:tr>
      <w:tr w:rsidR="00BB796E" w:rsidRPr="00AB69F7" w14:paraId="45F97556" w14:textId="77777777" w:rsidTr="00FD14F0">
        <w:tc>
          <w:tcPr>
            <w:tcW w:w="2861" w:type="dxa"/>
            <w:tcBorders>
              <w:top w:val="single" w:sz="6" w:space="0" w:color="000000"/>
              <w:left w:val="single" w:sz="6" w:space="0" w:color="000000"/>
              <w:bottom w:val="single" w:sz="6" w:space="0" w:color="000000"/>
              <w:right w:val="single" w:sz="6" w:space="0" w:color="000000"/>
            </w:tcBorders>
          </w:tcPr>
          <w:p w14:paraId="0657BE15" w14:textId="77777777" w:rsidR="00BB796E" w:rsidRPr="00AB69F7" w:rsidRDefault="00BB796E" w:rsidP="00BB765C">
            <w:pPr>
              <w:rPr>
                <w:szCs w:val="22"/>
              </w:rPr>
            </w:pPr>
            <w:r w:rsidRPr="00AB69F7">
              <w:rPr>
                <w:szCs w:val="22"/>
              </w:rPr>
              <w:t>Imuninės sistemos sutrikimai</w:t>
            </w:r>
          </w:p>
        </w:tc>
        <w:tc>
          <w:tcPr>
            <w:tcW w:w="3756" w:type="dxa"/>
            <w:tcBorders>
              <w:top w:val="single" w:sz="6" w:space="0" w:color="000000"/>
              <w:left w:val="single" w:sz="6" w:space="0" w:color="000000"/>
              <w:bottom w:val="single" w:sz="6" w:space="0" w:color="000000"/>
              <w:right w:val="single" w:sz="6" w:space="0" w:color="000000"/>
            </w:tcBorders>
          </w:tcPr>
          <w:p w14:paraId="6F23DAFB" w14:textId="77777777" w:rsidR="00BB796E" w:rsidRPr="00AB69F7" w:rsidRDefault="00BB796E" w:rsidP="00BB765C">
            <w:pPr>
              <w:rPr>
                <w:szCs w:val="22"/>
              </w:rPr>
            </w:pPr>
            <w:r w:rsidRPr="00AB69F7">
              <w:rPr>
                <w:szCs w:val="22"/>
              </w:rPr>
              <w:t>Anafilaksinis šokas,</w:t>
            </w:r>
          </w:p>
          <w:p w14:paraId="4D94C798" w14:textId="77777777" w:rsidR="00BB796E" w:rsidRPr="00AB69F7" w:rsidRDefault="00BB796E" w:rsidP="00BB796E">
            <w:pPr>
              <w:rPr>
                <w:szCs w:val="22"/>
              </w:rPr>
            </w:pPr>
            <w:r w:rsidRPr="00AB69F7">
              <w:rPr>
                <w:szCs w:val="22"/>
              </w:rPr>
              <w:t>anafilaksinė / anafilaktoidinė reakcija,</w:t>
            </w:r>
          </w:p>
          <w:p w14:paraId="5FB9E829" w14:textId="77777777" w:rsidR="00BB796E" w:rsidRPr="00AB69F7" w:rsidRDefault="00BB796E" w:rsidP="00BB796E">
            <w:pPr>
              <w:rPr>
                <w:szCs w:val="22"/>
                <w:highlight w:val="yellow"/>
              </w:rPr>
            </w:pPr>
            <w:r w:rsidRPr="00AB69F7">
              <w:rPr>
                <w:szCs w:val="22"/>
              </w:rPr>
              <w:t>padidėjęs jautrumas</w:t>
            </w:r>
          </w:p>
        </w:tc>
        <w:tc>
          <w:tcPr>
            <w:tcW w:w="2562" w:type="dxa"/>
            <w:tcBorders>
              <w:top w:val="single" w:sz="6" w:space="0" w:color="000000"/>
              <w:left w:val="single" w:sz="6" w:space="0" w:color="000000"/>
              <w:bottom w:val="single" w:sz="6" w:space="0" w:color="000000"/>
              <w:right w:val="single" w:sz="6" w:space="0" w:color="000000"/>
            </w:tcBorders>
          </w:tcPr>
          <w:p w14:paraId="7A0C53D8" w14:textId="77777777" w:rsidR="00BB796E" w:rsidRPr="00AB69F7" w:rsidRDefault="00BB796E" w:rsidP="00BB765C">
            <w:pPr>
              <w:rPr>
                <w:szCs w:val="22"/>
              </w:rPr>
            </w:pPr>
            <w:r w:rsidRPr="00AB69F7">
              <w:rPr>
                <w:szCs w:val="22"/>
              </w:rPr>
              <w:t>nežinomas</w:t>
            </w:r>
          </w:p>
        </w:tc>
      </w:tr>
      <w:tr w:rsidR="00BB796E" w:rsidRPr="00AB69F7" w14:paraId="2FA78DE2" w14:textId="77777777" w:rsidTr="00FD14F0">
        <w:tc>
          <w:tcPr>
            <w:tcW w:w="2861" w:type="dxa"/>
            <w:tcBorders>
              <w:top w:val="single" w:sz="6" w:space="0" w:color="000000"/>
              <w:left w:val="single" w:sz="6" w:space="0" w:color="000000"/>
              <w:bottom w:val="single" w:sz="6" w:space="0" w:color="000000"/>
              <w:right w:val="single" w:sz="6" w:space="0" w:color="000000"/>
            </w:tcBorders>
          </w:tcPr>
          <w:p w14:paraId="0E17456D" w14:textId="77777777" w:rsidR="00BB796E" w:rsidRPr="00AB69F7" w:rsidRDefault="00BB796E" w:rsidP="00BB765C">
            <w:pPr>
              <w:rPr>
                <w:szCs w:val="22"/>
              </w:rPr>
            </w:pPr>
            <w:r w:rsidRPr="00AB69F7">
              <w:rPr>
                <w:szCs w:val="22"/>
              </w:rPr>
              <w:t>Nervų sistemos sutrikimai</w:t>
            </w:r>
          </w:p>
        </w:tc>
        <w:tc>
          <w:tcPr>
            <w:tcW w:w="3756" w:type="dxa"/>
            <w:tcBorders>
              <w:top w:val="single" w:sz="6" w:space="0" w:color="000000"/>
              <w:left w:val="single" w:sz="6" w:space="0" w:color="000000"/>
              <w:bottom w:val="single" w:sz="6" w:space="0" w:color="000000"/>
              <w:right w:val="single" w:sz="6" w:space="0" w:color="000000"/>
            </w:tcBorders>
          </w:tcPr>
          <w:p w14:paraId="2DCF30A1" w14:textId="77777777" w:rsidR="00BB796E" w:rsidRPr="00AB69F7" w:rsidRDefault="00BB796E" w:rsidP="00BB765C">
            <w:pPr>
              <w:rPr>
                <w:szCs w:val="22"/>
                <w:highlight w:val="yellow"/>
              </w:rPr>
            </w:pPr>
            <w:r w:rsidRPr="00AB69F7">
              <w:rPr>
                <w:szCs w:val="22"/>
              </w:rPr>
              <w:t>Galvos skausmas</w:t>
            </w:r>
          </w:p>
        </w:tc>
        <w:tc>
          <w:tcPr>
            <w:tcW w:w="2562" w:type="dxa"/>
            <w:tcBorders>
              <w:top w:val="single" w:sz="6" w:space="0" w:color="000000"/>
              <w:left w:val="single" w:sz="6" w:space="0" w:color="000000"/>
              <w:bottom w:val="single" w:sz="6" w:space="0" w:color="000000"/>
              <w:right w:val="single" w:sz="6" w:space="0" w:color="000000"/>
            </w:tcBorders>
          </w:tcPr>
          <w:p w14:paraId="008955A7" w14:textId="77777777" w:rsidR="00BB796E" w:rsidRPr="00AB69F7" w:rsidRDefault="00BB796E" w:rsidP="00BB765C">
            <w:pPr>
              <w:rPr>
                <w:szCs w:val="22"/>
              </w:rPr>
            </w:pPr>
            <w:r w:rsidRPr="00AB69F7">
              <w:rPr>
                <w:szCs w:val="22"/>
              </w:rPr>
              <w:t>nežinomas</w:t>
            </w:r>
          </w:p>
        </w:tc>
      </w:tr>
      <w:tr w:rsidR="00BB796E" w:rsidRPr="00AB69F7" w14:paraId="70B800DF" w14:textId="77777777" w:rsidTr="00FD14F0">
        <w:tc>
          <w:tcPr>
            <w:tcW w:w="2861" w:type="dxa"/>
            <w:tcBorders>
              <w:top w:val="single" w:sz="6" w:space="0" w:color="000000"/>
              <w:left w:val="single" w:sz="6" w:space="0" w:color="000000"/>
              <w:bottom w:val="single" w:sz="6" w:space="0" w:color="000000"/>
              <w:right w:val="single" w:sz="6" w:space="0" w:color="000000"/>
            </w:tcBorders>
          </w:tcPr>
          <w:p w14:paraId="49FAE301" w14:textId="77777777" w:rsidR="00BB796E" w:rsidRPr="00AB69F7" w:rsidRDefault="00BB796E" w:rsidP="00BB765C">
            <w:pPr>
              <w:rPr>
                <w:szCs w:val="22"/>
              </w:rPr>
            </w:pPr>
            <w:r w:rsidRPr="00AB69F7">
              <w:rPr>
                <w:szCs w:val="22"/>
              </w:rPr>
              <w:t>Širdies sutrikimai</w:t>
            </w:r>
          </w:p>
        </w:tc>
        <w:tc>
          <w:tcPr>
            <w:tcW w:w="3756" w:type="dxa"/>
            <w:tcBorders>
              <w:top w:val="single" w:sz="6" w:space="0" w:color="000000"/>
              <w:left w:val="single" w:sz="6" w:space="0" w:color="000000"/>
              <w:bottom w:val="single" w:sz="6" w:space="0" w:color="000000"/>
              <w:right w:val="single" w:sz="6" w:space="0" w:color="000000"/>
            </w:tcBorders>
          </w:tcPr>
          <w:p w14:paraId="38E382C8" w14:textId="77777777" w:rsidR="00BB796E" w:rsidRPr="00AB69F7" w:rsidRDefault="00BB796E" w:rsidP="00BB765C">
            <w:pPr>
              <w:rPr>
                <w:szCs w:val="22"/>
                <w:highlight w:val="yellow"/>
              </w:rPr>
            </w:pPr>
            <w:r w:rsidRPr="00AB69F7">
              <w:rPr>
                <w:szCs w:val="22"/>
              </w:rPr>
              <w:t xml:space="preserve">Tachikardija </w:t>
            </w:r>
          </w:p>
        </w:tc>
        <w:tc>
          <w:tcPr>
            <w:tcW w:w="2562" w:type="dxa"/>
            <w:tcBorders>
              <w:top w:val="single" w:sz="6" w:space="0" w:color="000000"/>
              <w:left w:val="single" w:sz="6" w:space="0" w:color="000000"/>
              <w:bottom w:val="single" w:sz="6" w:space="0" w:color="000000"/>
              <w:right w:val="single" w:sz="6" w:space="0" w:color="000000"/>
            </w:tcBorders>
          </w:tcPr>
          <w:p w14:paraId="0B1CF38C" w14:textId="77777777" w:rsidR="00BB796E" w:rsidRPr="00AB69F7" w:rsidRDefault="00BB796E" w:rsidP="00BB765C">
            <w:pPr>
              <w:rPr>
                <w:szCs w:val="22"/>
              </w:rPr>
            </w:pPr>
            <w:r w:rsidRPr="00AB69F7">
              <w:rPr>
                <w:szCs w:val="22"/>
              </w:rPr>
              <w:t>nežinomas</w:t>
            </w:r>
          </w:p>
        </w:tc>
      </w:tr>
      <w:tr w:rsidR="00BB796E" w:rsidRPr="00AB69F7" w14:paraId="0CBAC2BD" w14:textId="77777777" w:rsidTr="00FD14F0">
        <w:tc>
          <w:tcPr>
            <w:tcW w:w="2861" w:type="dxa"/>
            <w:tcBorders>
              <w:top w:val="single" w:sz="6" w:space="0" w:color="000000"/>
              <w:left w:val="single" w:sz="6" w:space="0" w:color="000000"/>
              <w:bottom w:val="single" w:sz="6" w:space="0" w:color="000000"/>
              <w:right w:val="single" w:sz="6" w:space="0" w:color="000000"/>
            </w:tcBorders>
          </w:tcPr>
          <w:p w14:paraId="5E0661FF" w14:textId="77777777" w:rsidR="00BB796E" w:rsidRPr="00AB69F7" w:rsidRDefault="00BB796E" w:rsidP="00BB765C">
            <w:pPr>
              <w:rPr>
                <w:szCs w:val="22"/>
              </w:rPr>
            </w:pPr>
            <w:r w:rsidRPr="00AB69F7">
              <w:rPr>
                <w:szCs w:val="22"/>
              </w:rPr>
              <w:t>Kraujagyslių sutrikimai</w:t>
            </w:r>
          </w:p>
        </w:tc>
        <w:tc>
          <w:tcPr>
            <w:tcW w:w="3756" w:type="dxa"/>
            <w:tcBorders>
              <w:top w:val="single" w:sz="6" w:space="0" w:color="000000"/>
              <w:left w:val="single" w:sz="6" w:space="0" w:color="000000"/>
              <w:bottom w:val="single" w:sz="6" w:space="0" w:color="000000"/>
              <w:right w:val="single" w:sz="6" w:space="0" w:color="000000"/>
            </w:tcBorders>
          </w:tcPr>
          <w:p w14:paraId="35EA5E8F" w14:textId="77777777" w:rsidR="00BB796E" w:rsidRPr="00AB69F7" w:rsidRDefault="00BB796E" w:rsidP="00BB765C">
            <w:pPr>
              <w:rPr>
                <w:szCs w:val="22"/>
                <w:highlight w:val="yellow"/>
              </w:rPr>
            </w:pPr>
            <w:r w:rsidRPr="00AB69F7">
              <w:rPr>
                <w:szCs w:val="22"/>
              </w:rPr>
              <w:t xml:space="preserve">Hipotenzija </w:t>
            </w:r>
          </w:p>
        </w:tc>
        <w:tc>
          <w:tcPr>
            <w:tcW w:w="2562" w:type="dxa"/>
            <w:tcBorders>
              <w:top w:val="single" w:sz="6" w:space="0" w:color="000000"/>
              <w:left w:val="single" w:sz="6" w:space="0" w:color="000000"/>
              <w:bottom w:val="single" w:sz="6" w:space="0" w:color="000000"/>
              <w:right w:val="single" w:sz="6" w:space="0" w:color="000000"/>
            </w:tcBorders>
          </w:tcPr>
          <w:p w14:paraId="7B3A7581" w14:textId="77777777" w:rsidR="00BB796E" w:rsidRPr="00AB69F7" w:rsidRDefault="00BB796E" w:rsidP="00BB765C">
            <w:pPr>
              <w:rPr>
                <w:szCs w:val="22"/>
              </w:rPr>
            </w:pPr>
            <w:r w:rsidRPr="00AB69F7">
              <w:rPr>
                <w:szCs w:val="22"/>
              </w:rPr>
              <w:t>nežinomas</w:t>
            </w:r>
          </w:p>
        </w:tc>
      </w:tr>
      <w:tr w:rsidR="00BB796E" w:rsidRPr="00AB69F7" w14:paraId="68D12C94" w14:textId="77777777" w:rsidTr="00FD14F0">
        <w:tc>
          <w:tcPr>
            <w:tcW w:w="2861" w:type="dxa"/>
            <w:tcBorders>
              <w:top w:val="single" w:sz="6" w:space="0" w:color="000000"/>
              <w:left w:val="single" w:sz="6" w:space="0" w:color="000000"/>
              <w:bottom w:val="single" w:sz="6" w:space="0" w:color="000000"/>
              <w:right w:val="single" w:sz="6" w:space="0" w:color="000000"/>
            </w:tcBorders>
          </w:tcPr>
          <w:p w14:paraId="73CD7D49" w14:textId="77777777" w:rsidR="00BB796E" w:rsidRPr="00AB69F7" w:rsidRDefault="00BB796E" w:rsidP="00BB765C">
            <w:pPr>
              <w:rPr>
                <w:szCs w:val="22"/>
              </w:rPr>
            </w:pPr>
            <w:r w:rsidRPr="00AB69F7">
              <w:rPr>
                <w:szCs w:val="22"/>
              </w:rPr>
              <w:t>Kvėpavimo sistemos, krūtinės ląstos ir tarpuplaučio sutrikimai</w:t>
            </w:r>
          </w:p>
        </w:tc>
        <w:tc>
          <w:tcPr>
            <w:tcW w:w="3756" w:type="dxa"/>
            <w:tcBorders>
              <w:top w:val="single" w:sz="6" w:space="0" w:color="000000"/>
              <w:left w:val="single" w:sz="6" w:space="0" w:color="000000"/>
              <w:bottom w:val="single" w:sz="6" w:space="0" w:color="000000"/>
              <w:right w:val="single" w:sz="6" w:space="0" w:color="000000"/>
            </w:tcBorders>
          </w:tcPr>
          <w:p w14:paraId="2D4C554D" w14:textId="77777777" w:rsidR="00BB796E" w:rsidRPr="00AB69F7" w:rsidRDefault="00BB796E" w:rsidP="00BB796E">
            <w:pPr>
              <w:rPr>
                <w:szCs w:val="22"/>
              </w:rPr>
            </w:pPr>
            <w:r w:rsidRPr="00AB69F7">
              <w:rPr>
                <w:szCs w:val="22"/>
              </w:rPr>
              <w:t>Švokštimas</w:t>
            </w:r>
          </w:p>
        </w:tc>
        <w:tc>
          <w:tcPr>
            <w:tcW w:w="2562" w:type="dxa"/>
            <w:tcBorders>
              <w:top w:val="single" w:sz="6" w:space="0" w:color="000000"/>
              <w:left w:val="single" w:sz="6" w:space="0" w:color="000000"/>
              <w:bottom w:val="single" w:sz="6" w:space="0" w:color="000000"/>
              <w:right w:val="single" w:sz="6" w:space="0" w:color="000000"/>
            </w:tcBorders>
          </w:tcPr>
          <w:p w14:paraId="64714782" w14:textId="77777777" w:rsidR="00BB796E" w:rsidRPr="00AB69F7" w:rsidRDefault="00BB796E" w:rsidP="00BB765C">
            <w:pPr>
              <w:rPr>
                <w:szCs w:val="22"/>
              </w:rPr>
            </w:pPr>
            <w:r w:rsidRPr="00AB69F7">
              <w:rPr>
                <w:szCs w:val="22"/>
              </w:rPr>
              <w:t>nežinomas</w:t>
            </w:r>
          </w:p>
        </w:tc>
      </w:tr>
      <w:tr w:rsidR="00BB796E" w:rsidRPr="00AB69F7" w14:paraId="51C6C61E" w14:textId="77777777" w:rsidTr="00FD14F0">
        <w:tc>
          <w:tcPr>
            <w:tcW w:w="2861" w:type="dxa"/>
            <w:tcBorders>
              <w:top w:val="single" w:sz="6" w:space="0" w:color="000000"/>
              <w:left w:val="single" w:sz="6" w:space="0" w:color="000000"/>
              <w:bottom w:val="single" w:sz="6" w:space="0" w:color="000000"/>
              <w:right w:val="single" w:sz="6" w:space="0" w:color="000000"/>
            </w:tcBorders>
          </w:tcPr>
          <w:p w14:paraId="3BA80840" w14:textId="77777777" w:rsidR="00BB796E" w:rsidRPr="00AB69F7" w:rsidRDefault="00BB796E" w:rsidP="00BB765C">
            <w:pPr>
              <w:rPr>
                <w:szCs w:val="22"/>
              </w:rPr>
            </w:pPr>
            <w:r w:rsidRPr="00AB69F7">
              <w:rPr>
                <w:szCs w:val="22"/>
              </w:rPr>
              <w:t>Virškinimo trakto sutrikimai</w:t>
            </w:r>
          </w:p>
        </w:tc>
        <w:tc>
          <w:tcPr>
            <w:tcW w:w="3756" w:type="dxa"/>
            <w:tcBorders>
              <w:top w:val="single" w:sz="6" w:space="0" w:color="000000"/>
              <w:left w:val="single" w:sz="6" w:space="0" w:color="000000"/>
              <w:bottom w:val="single" w:sz="6" w:space="0" w:color="000000"/>
              <w:right w:val="single" w:sz="6" w:space="0" w:color="000000"/>
            </w:tcBorders>
          </w:tcPr>
          <w:p w14:paraId="38515AF7" w14:textId="77777777" w:rsidR="00BB796E" w:rsidRPr="00AB69F7" w:rsidRDefault="00BB796E" w:rsidP="00BB765C">
            <w:pPr>
              <w:rPr>
                <w:szCs w:val="22"/>
              </w:rPr>
            </w:pPr>
            <w:r w:rsidRPr="00AB69F7">
              <w:rPr>
                <w:szCs w:val="22"/>
              </w:rPr>
              <w:t xml:space="preserve">Vėmimas, </w:t>
            </w:r>
          </w:p>
          <w:p w14:paraId="241B75CC" w14:textId="77777777" w:rsidR="00BB796E" w:rsidRPr="00AB69F7" w:rsidRDefault="00BB796E" w:rsidP="00BB765C">
            <w:pPr>
              <w:rPr>
                <w:szCs w:val="22"/>
                <w:highlight w:val="yellow"/>
              </w:rPr>
            </w:pPr>
            <w:r w:rsidRPr="00AB69F7">
              <w:rPr>
                <w:szCs w:val="22"/>
              </w:rPr>
              <w:t>pykinimas</w:t>
            </w:r>
          </w:p>
        </w:tc>
        <w:tc>
          <w:tcPr>
            <w:tcW w:w="2562" w:type="dxa"/>
            <w:tcBorders>
              <w:top w:val="single" w:sz="6" w:space="0" w:color="000000"/>
              <w:left w:val="single" w:sz="6" w:space="0" w:color="000000"/>
              <w:bottom w:val="single" w:sz="6" w:space="0" w:color="000000"/>
              <w:right w:val="single" w:sz="6" w:space="0" w:color="000000"/>
            </w:tcBorders>
          </w:tcPr>
          <w:p w14:paraId="4C82D233" w14:textId="77777777" w:rsidR="00BB796E" w:rsidRPr="00AB69F7" w:rsidRDefault="00BB796E" w:rsidP="00BB765C">
            <w:pPr>
              <w:rPr>
                <w:szCs w:val="22"/>
              </w:rPr>
            </w:pPr>
            <w:r w:rsidRPr="00AB69F7">
              <w:rPr>
                <w:szCs w:val="22"/>
              </w:rPr>
              <w:t>nežinomas</w:t>
            </w:r>
          </w:p>
        </w:tc>
      </w:tr>
      <w:tr w:rsidR="00BB796E" w:rsidRPr="00AB69F7" w14:paraId="44E9299B" w14:textId="77777777" w:rsidTr="00FD14F0">
        <w:tc>
          <w:tcPr>
            <w:tcW w:w="2861" w:type="dxa"/>
            <w:tcBorders>
              <w:top w:val="single" w:sz="6" w:space="0" w:color="000000"/>
              <w:left w:val="single" w:sz="6" w:space="0" w:color="000000"/>
              <w:bottom w:val="single" w:sz="6" w:space="0" w:color="000000"/>
              <w:right w:val="single" w:sz="6" w:space="0" w:color="000000"/>
            </w:tcBorders>
          </w:tcPr>
          <w:p w14:paraId="51AB53B3" w14:textId="77777777" w:rsidR="00BB796E" w:rsidRPr="00AB69F7" w:rsidRDefault="00BB796E" w:rsidP="00BB765C">
            <w:pPr>
              <w:rPr>
                <w:szCs w:val="22"/>
              </w:rPr>
            </w:pPr>
            <w:r w:rsidRPr="00AB69F7">
              <w:rPr>
                <w:szCs w:val="22"/>
              </w:rPr>
              <w:t>Odos ir poodinio audinio sutrikimai</w:t>
            </w:r>
          </w:p>
        </w:tc>
        <w:tc>
          <w:tcPr>
            <w:tcW w:w="3756" w:type="dxa"/>
            <w:tcBorders>
              <w:top w:val="single" w:sz="6" w:space="0" w:color="000000"/>
              <w:left w:val="single" w:sz="6" w:space="0" w:color="000000"/>
              <w:bottom w:val="single" w:sz="6" w:space="0" w:color="000000"/>
              <w:right w:val="single" w:sz="6" w:space="0" w:color="000000"/>
            </w:tcBorders>
          </w:tcPr>
          <w:p w14:paraId="34B6DBF6" w14:textId="77777777" w:rsidR="00BB796E" w:rsidRPr="00AB69F7" w:rsidRDefault="00BB796E" w:rsidP="00BB765C">
            <w:pPr>
              <w:rPr>
                <w:szCs w:val="22"/>
              </w:rPr>
            </w:pPr>
            <w:r w:rsidRPr="00AB69F7">
              <w:rPr>
                <w:szCs w:val="22"/>
              </w:rPr>
              <w:t>Odos reakcija,</w:t>
            </w:r>
          </w:p>
          <w:p w14:paraId="66212F5A" w14:textId="77777777" w:rsidR="00BB796E" w:rsidRPr="00AB69F7" w:rsidRDefault="00BB796E" w:rsidP="00BB765C">
            <w:pPr>
              <w:rPr>
                <w:szCs w:val="22"/>
              </w:rPr>
            </w:pPr>
            <w:r w:rsidRPr="00AB69F7">
              <w:rPr>
                <w:szCs w:val="22"/>
              </w:rPr>
              <w:t>eritema,</w:t>
            </w:r>
          </w:p>
          <w:p w14:paraId="2222785F" w14:textId="77777777" w:rsidR="00BB796E" w:rsidRPr="00AB69F7" w:rsidRDefault="00BB796E" w:rsidP="00BB765C">
            <w:pPr>
              <w:rPr>
                <w:szCs w:val="22"/>
              </w:rPr>
            </w:pPr>
            <w:r w:rsidRPr="00AB69F7">
              <w:rPr>
                <w:szCs w:val="22"/>
              </w:rPr>
              <w:t>niežėjimas,</w:t>
            </w:r>
          </w:p>
          <w:p w14:paraId="1F70A4D6" w14:textId="77777777" w:rsidR="00BB796E" w:rsidRPr="00AB69F7" w:rsidRDefault="00BB796E" w:rsidP="00BB765C">
            <w:pPr>
              <w:rPr>
                <w:szCs w:val="22"/>
              </w:rPr>
            </w:pPr>
            <w:r w:rsidRPr="00AB69F7">
              <w:rPr>
                <w:szCs w:val="22"/>
              </w:rPr>
              <w:t>niežulys,</w:t>
            </w:r>
          </w:p>
          <w:p w14:paraId="3F7074CB" w14:textId="77777777" w:rsidR="00BB796E" w:rsidRPr="00AB69F7" w:rsidRDefault="00BB796E" w:rsidP="00BB765C">
            <w:pPr>
              <w:rPr>
                <w:szCs w:val="22"/>
                <w:highlight w:val="yellow"/>
              </w:rPr>
            </w:pPr>
            <w:r w:rsidRPr="00AB69F7">
              <w:rPr>
                <w:szCs w:val="22"/>
              </w:rPr>
              <w:t>dilgėlinė</w:t>
            </w:r>
          </w:p>
        </w:tc>
        <w:tc>
          <w:tcPr>
            <w:tcW w:w="2562" w:type="dxa"/>
            <w:tcBorders>
              <w:top w:val="single" w:sz="6" w:space="0" w:color="000000"/>
              <w:left w:val="single" w:sz="6" w:space="0" w:color="000000"/>
              <w:bottom w:val="single" w:sz="6" w:space="0" w:color="000000"/>
              <w:right w:val="single" w:sz="6" w:space="0" w:color="000000"/>
            </w:tcBorders>
          </w:tcPr>
          <w:p w14:paraId="583D5B6C" w14:textId="77777777" w:rsidR="00BB796E" w:rsidRPr="00AB69F7" w:rsidRDefault="00BB796E" w:rsidP="00BB765C">
            <w:pPr>
              <w:rPr>
                <w:szCs w:val="22"/>
              </w:rPr>
            </w:pPr>
            <w:r w:rsidRPr="00AB69F7">
              <w:rPr>
                <w:szCs w:val="22"/>
              </w:rPr>
              <w:t>nežinomas</w:t>
            </w:r>
          </w:p>
        </w:tc>
      </w:tr>
      <w:tr w:rsidR="00BB796E" w:rsidRPr="00AB69F7" w14:paraId="34385AB4" w14:textId="77777777" w:rsidTr="00FD14F0">
        <w:tc>
          <w:tcPr>
            <w:tcW w:w="2861" w:type="dxa"/>
            <w:tcBorders>
              <w:top w:val="single" w:sz="6" w:space="0" w:color="000000"/>
              <w:left w:val="single" w:sz="6" w:space="0" w:color="000000"/>
              <w:bottom w:val="single" w:sz="6" w:space="0" w:color="000000"/>
              <w:right w:val="single" w:sz="6" w:space="0" w:color="000000"/>
            </w:tcBorders>
          </w:tcPr>
          <w:p w14:paraId="3FEE0450" w14:textId="77777777" w:rsidR="00BB796E" w:rsidRPr="00AB69F7" w:rsidRDefault="00BB796E" w:rsidP="00BB765C">
            <w:pPr>
              <w:rPr>
                <w:szCs w:val="22"/>
              </w:rPr>
            </w:pPr>
            <w:r w:rsidRPr="00AB69F7">
              <w:rPr>
                <w:szCs w:val="22"/>
              </w:rPr>
              <w:t>Skeleto, raumenų ir jungiamojo audinio sutrikimai</w:t>
            </w:r>
          </w:p>
        </w:tc>
        <w:tc>
          <w:tcPr>
            <w:tcW w:w="3756" w:type="dxa"/>
            <w:tcBorders>
              <w:top w:val="single" w:sz="6" w:space="0" w:color="000000"/>
              <w:left w:val="single" w:sz="6" w:space="0" w:color="000000"/>
              <w:bottom w:val="single" w:sz="6" w:space="0" w:color="000000"/>
              <w:right w:val="single" w:sz="6" w:space="0" w:color="000000"/>
            </w:tcBorders>
          </w:tcPr>
          <w:p w14:paraId="29284535" w14:textId="77777777" w:rsidR="00BB796E" w:rsidRPr="00AB69F7" w:rsidRDefault="00BB796E" w:rsidP="00BB765C">
            <w:pPr>
              <w:rPr>
                <w:szCs w:val="22"/>
              </w:rPr>
            </w:pPr>
            <w:r w:rsidRPr="00AB69F7">
              <w:rPr>
                <w:szCs w:val="22"/>
              </w:rPr>
              <w:t>Artralgija</w:t>
            </w:r>
          </w:p>
          <w:p w14:paraId="08F3DB6C" w14:textId="77777777" w:rsidR="00BB796E" w:rsidRPr="00AB69F7" w:rsidRDefault="00BB796E" w:rsidP="00BB765C">
            <w:pPr>
              <w:rPr>
                <w:szCs w:val="22"/>
              </w:rPr>
            </w:pPr>
          </w:p>
        </w:tc>
        <w:tc>
          <w:tcPr>
            <w:tcW w:w="2562" w:type="dxa"/>
            <w:tcBorders>
              <w:top w:val="single" w:sz="6" w:space="0" w:color="000000"/>
              <w:left w:val="single" w:sz="6" w:space="0" w:color="000000"/>
              <w:bottom w:val="single" w:sz="6" w:space="0" w:color="000000"/>
              <w:right w:val="single" w:sz="6" w:space="0" w:color="000000"/>
            </w:tcBorders>
          </w:tcPr>
          <w:p w14:paraId="0E35778F" w14:textId="77777777" w:rsidR="00BB796E" w:rsidRPr="00AB69F7" w:rsidRDefault="00BB796E" w:rsidP="00BB765C">
            <w:pPr>
              <w:rPr>
                <w:szCs w:val="22"/>
              </w:rPr>
            </w:pPr>
            <w:r w:rsidRPr="00AB69F7">
              <w:rPr>
                <w:szCs w:val="22"/>
              </w:rPr>
              <w:t>nežinomas</w:t>
            </w:r>
          </w:p>
        </w:tc>
      </w:tr>
      <w:tr w:rsidR="00BB796E" w:rsidRPr="00AB69F7" w14:paraId="08D1BD71" w14:textId="77777777" w:rsidTr="00FD14F0">
        <w:tc>
          <w:tcPr>
            <w:tcW w:w="2861" w:type="dxa"/>
            <w:tcBorders>
              <w:top w:val="single" w:sz="6" w:space="0" w:color="000000"/>
              <w:left w:val="single" w:sz="6" w:space="0" w:color="000000"/>
              <w:bottom w:val="single" w:sz="6" w:space="0" w:color="000000"/>
              <w:right w:val="single" w:sz="6" w:space="0" w:color="000000"/>
            </w:tcBorders>
          </w:tcPr>
          <w:p w14:paraId="70FC763E" w14:textId="77777777" w:rsidR="00BB796E" w:rsidRPr="00AB69F7" w:rsidRDefault="00BB796E" w:rsidP="00BB765C">
            <w:pPr>
              <w:rPr>
                <w:szCs w:val="22"/>
              </w:rPr>
            </w:pPr>
            <w:r w:rsidRPr="00AB69F7">
              <w:rPr>
                <w:szCs w:val="22"/>
              </w:rPr>
              <w:t>Bendrieji sutrikimai ir vartojimo vietos pažeidimai</w:t>
            </w:r>
          </w:p>
        </w:tc>
        <w:tc>
          <w:tcPr>
            <w:tcW w:w="3756" w:type="dxa"/>
            <w:tcBorders>
              <w:top w:val="single" w:sz="6" w:space="0" w:color="000000"/>
              <w:left w:val="single" w:sz="6" w:space="0" w:color="000000"/>
              <w:bottom w:val="single" w:sz="6" w:space="0" w:color="000000"/>
              <w:right w:val="single" w:sz="6" w:space="0" w:color="000000"/>
            </w:tcBorders>
          </w:tcPr>
          <w:p w14:paraId="205113F9" w14:textId="77777777" w:rsidR="00BB796E" w:rsidRPr="00AB69F7" w:rsidRDefault="00BB796E" w:rsidP="00BB765C">
            <w:pPr>
              <w:rPr>
                <w:szCs w:val="22"/>
              </w:rPr>
            </w:pPr>
            <w:r w:rsidRPr="00AB69F7">
              <w:rPr>
                <w:szCs w:val="22"/>
              </w:rPr>
              <w:t>Karščiavimas,</w:t>
            </w:r>
          </w:p>
          <w:p w14:paraId="6177FD37" w14:textId="77777777" w:rsidR="00BB796E" w:rsidRPr="00AB69F7" w:rsidRDefault="00BB796E" w:rsidP="00BB765C">
            <w:pPr>
              <w:rPr>
                <w:szCs w:val="22"/>
              </w:rPr>
            </w:pPr>
            <w:r w:rsidRPr="00AB69F7">
              <w:rPr>
                <w:szCs w:val="22"/>
              </w:rPr>
              <w:t>diskomfortas krūtinėje,</w:t>
            </w:r>
          </w:p>
          <w:p w14:paraId="533A04F1" w14:textId="77777777" w:rsidR="00BB796E" w:rsidRPr="00AB69F7" w:rsidRDefault="00BB796E" w:rsidP="00BB765C">
            <w:pPr>
              <w:rPr>
                <w:szCs w:val="22"/>
              </w:rPr>
            </w:pPr>
            <w:r w:rsidRPr="00AB69F7">
              <w:rPr>
                <w:szCs w:val="22"/>
              </w:rPr>
              <w:t>bendras negalavimas,</w:t>
            </w:r>
          </w:p>
          <w:p w14:paraId="73DC62D8" w14:textId="77777777" w:rsidR="00BB796E" w:rsidRPr="00AB69F7" w:rsidRDefault="00BB796E" w:rsidP="00BB765C">
            <w:pPr>
              <w:rPr>
                <w:szCs w:val="22"/>
              </w:rPr>
            </w:pPr>
            <w:r w:rsidRPr="00AB69F7">
              <w:rPr>
                <w:szCs w:val="22"/>
              </w:rPr>
              <w:t>šaltkrėtis</w:t>
            </w:r>
            <w:r w:rsidR="007F6D86">
              <w:rPr>
                <w:szCs w:val="22"/>
              </w:rPr>
              <w:t>,</w:t>
            </w:r>
          </w:p>
          <w:p w14:paraId="68C8FBBE" w14:textId="77777777" w:rsidR="00BB796E" w:rsidRPr="00AB69F7" w:rsidRDefault="00BB796E" w:rsidP="00BB796E">
            <w:pPr>
              <w:rPr>
                <w:szCs w:val="22"/>
                <w:highlight w:val="yellow"/>
              </w:rPr>
            </w:pPr>
            <w:r w:rsidRPr="00AB69F7">
              <w:rPr>
                <w:szCs w:val="22"/>
              </w:rPr>
              <w:t>injekcijos vieto</w:t>
            </w:r>
            <w:r w:rsidR="007F6D86">
              <w:rPr>
                <w:szCs w:val="22"/>
              </w:rPr>
              <w:t>je: patinima</w:t>
            </w:r>
            <w:r w:rsidRPr="00AB69F7">
              <w:rPr>
                <w:szCs w:val="22"/>
              </w:rPr>
              <w:t>s</w:t>
            </w:r>
            <w:r w:rsidR="007F6D86">
              <w:rPr>
                <w:szCs w:val="22"/>
              </w:rPr>
              <w:t>, skausmas, eritema, sukietėjimas, karštis, pruritas, išbėrimas, niežulys</w:t>
            </w:r>
          </w:p>
        </w:tc>
        <w:tc>
          <w:tcPr>
            <w:tcW w:w="2562" w:type="dxa"/>
            <w:tcBorders>
              <w:top w:val="single" w:sz="6" w:space="0" w:color="000000"/>
              <w:left w:val="single" w:sz="6" w:space="0" w:color="000000"/>
              <w:bottom w:val="single" w:sz="6" w:space="0" w:color="000000"/>
              <w:right w:val="single" w:sz="6" w:space="0" w:color="000000"/>
            </w:tcBorders>
          </w:tcPr>
          <w:p w14:paraId="016E8ADC" w14:textId="77777777" w:rsidR="00BB796E" w:rsidRPr="00AB69F7" w:rsidRDefault="00BB796E" w:rsidP="00BB765C">
            <w:pPr>
              <w:rPr>
                <w:szCs w:val="22"/>
              </w:rPr>
            </w:pPr>
            <w:r w:rsidRPr="00AB69F7">
              <w:rPr>
                <w:szCs w:val="22"/>
              </w:rPr>
              <w:t>nežinomas</w:t>
            </w:r>
          </w:p>
        </w:tc>
      </w:tr>
    </w:tbl>
    <w:p w14:paraId="715D4F45" w14:textId="77777777" w:rsidR="00CD4056" w:rsidRPr="00AB69F7" w:rsidRDefault="00CD4056" w:rsidP="00CD4056">
      <w:pPr>
        <w:rPr>
          <w:szCs w:val="22"/>
        </w:rPr>
      </w:pPr>
    </w:p>
    <w:p w14:paraId="23B710C1" w14:textId="77777777" w:rsidR="00CD4056" w:rsidRPr="00AB69F7" w:rsidRDefault="00CD4056" w:rsidP="00CD4056">
      <w:pPr>
        <w:rPr>
          <w:szCs w:val="22"/>
          <w:u w:val="single"/>
        </w:rPr>
      </w:pPr>
      <w:r w:rsidRPr="00AB69F7">
        <w:rPr>
          <w:szCs w:val="22"/>
          <w:u w:val="single"/>
        </w:rPr>
        <w:t>Pranešimas apie įtariamas nepageidaujamas reakcijas</w:t>
      </w:r>
    </w:p>
    <w:p w14:paraId="410A6F97" w14:textId="77777777" w:rsidR="00B84894" w:rsidRPr="00B34FA1" w:rsidRDefault="00B84894" w:rsidP="006E1A9E">
      <w:pPr>
        <w:autoSpaceDE w:val="0"/>
        <w:autoSpaceDN w:val="0"/>
        <w:adjustRightInd w:val="0"/>
        <w:rPr>
          <w:szCs w:val="24"/>
        </w:rPr>
      </w:pPr>
      <w:r w:rsidRPr="000A79DC">
        <w:rPr>
          <w:szCs w:val="24"/>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r>
        <w:rPr>
          <w:szCs w:val="24"/>
        </w:rPr>
        <w:t>://</w:t>
      </w:r>
      <w:hyperlink r:id="rId9" w:history="1">
        <w:r w:rsidRPr="002203F6">
          <w:rPr>
            <w:rStyle w:val="Hipersaitas"/>
            <w:rFonts w:eastAsia="SimSun"/>
            <w:szCs w:val="24"/>
          </w:rPr>
          <w:t>www.vvkt.lt</w:t>
        </w:r>
      </w:hyperlink>
      <w:r>
        <w:rPr>
          <w:szCs w:val="24"/>
        </w:rPr>
        <w:t xml:space="preserve">/ esančią formą, ir pateikti ją Valstybinei vaistų kontrolės tarnybai prie Lietuvos Respublikos sveikatos apsaugos ministerijos vienu iš šių būdų: raštu (adresu </w:t>
      </w:r>
      <w:r>
        <w:rPr>
          <w:szCs w:val="24"/>
        </w:rPr>
        <w:lastRenderedPageBreak/>
        <w:t xml:space="preserve">Žirmūnų g. 139A, LT 09120 Vilnius), faksu </w:t>
      </w:r>
      <w:r w:rsidRPr="001F10B8">
        <w:rPr>
          <w:szCs w:val="24"/>
        </w:rPr>
        <w:t>(nemokamu fakso numeriu (8 800) 20 131)</w:t>
      </w:r>
      <w:r>
        <w:rPr>
          <w:szCs w:val="24"/>
        </w:rPr>
        <w:t xml:space="preserve">, elektroniniu paštu (adresu </w:t>
      </w:r>
      <w:hyperlink r:id="rId10" w:history="1">
        <w:r w:rsidRPr="002203F6">
          <w:rPr>
            <w:rStyle w:val="Hipersaitas"/>
            <w:rFonts w:eastAsia="SimSun"/>
            <w:szCs w:val="24"/>
          </w:rPr>
          <w:t>NepageidaujamaR</w:t>
        </w:r>
        <w:r w:rsidRPr="002F63F0">
          <w:rPr>
            <w:rStyle w:val="Hipersaitas"/>
            <w:rFonts w:eastAsia="SimSun"/>
            <w:szCs w:val="24"/>
          </w:rPr>
          <w:t>@vvkt.lt</w:t>
        </w:r>
      </w:hyperlink>
      <w:r>
        <w:rPr>
          <w:szCs w:val="24"/>
        </w:rPr>
        <w:t xml:space="preserve">), </w:t>
      </w:r>
      <w:r w:rsidRPr="001F10B8">
        <w:rPr>
          <w:szCs w:val="24"/>
        </w:rPr>
        <w:t xml:space="preserve">per interneto svetainę </w:t>
      </w:r>
      <w:r>
        <w:rPr>
          <w:szCs w:val="24"/>
        </w:rPr>
        <w:t>(</w:t>
      </w:r>
      <w:r w:rsidRPr="001F10B8">
        <w:rPr>
          <w:szCs w:val="24"/>
        </w:rPr>
        <w:t>adresu http://www.vvkt.lt)</w:t>
      </w:r>
      <w:r>
        <w:rPr>
          <w:szCs w:val="24"/>
        </w:rPr>
        <w:t>.</w:t>
      </w:r>
    </w:p>
    <w:p w14:paraId="4867C587" w14:textId="77777777" w:rsidR="00006AA1" w:rsidRPr="00AB69F7" w:rsidRDefault="00006AA1" w:rsidP="00CD4056">
      <w:pPr>
        <w:rPr>
          <w:szCs w:val="22"/>
        </w:rPr>
      </w:pPr>
    </w:p>
    <w:p w14:paraId="5011A56F" w14:textId="77777777" w:rsidR="00CD4056" w:rsidRPr="00AB69F7" w:rsidRDefault="00CD4056" w:rsidP="006E1A9E">
      <w:pPr>
        <w:pStyle w:val="Antrat2"/>
        <w:keepNext/>
        <w:keepLines/>
        <w:rPr>
          <w:szCs w:val="22"/>
        </w:rPr>
      </w:pPr>
      <w:r w:rsidRPr="00AB69F7">
        <w:rPr>
          <w:szCs w:val="22"/>
        </w:rPr>
        <w:t>4.9</w:t>
      </w:r>
      <w:r w:rsidRPr="00AB69F7">
        <w:rPr>
          <w:szCs w:val="22"/>
        </w:rPr>
        <w:tab/>
        <w:t>Perdozavimas</w:t>
      </w:r>
    </w:p>
    <w:p w14:paraId="5004618C" w14:textId="77777777" w:rsidR="00CD4056" w:rsidRPr="00AB69F7" w:rsidRDefault="00CD4056" w:rsidP="006E1A9E">
      <w:pPr>
        <w:keepNext/>
        <w:keepLines/>
        <w:rPr>
          <w:szCs w:val="22"/>
        </w:rPr>
      </w:pPr>
    </w:p>
    <w:p w14:paraId="531F29F9" w14:textId="77777777" w:rsidR="00CD4056" w:rsidRPr="00AB69F7" w:rsidRDefault="00CD4056" w:rsidP="00CD4056">
      <w:pPr>
        <w:rPr>
          <w:szCs w:val="22"/>
        </w:rPr>
      </w:pPr>
      <w:r w:rsidRPr="00AB69F7">
        <w:rPr>
          <w:szCs w:val="22"/>
        </w:rPr>
        <w:t xml:space="preserve">Apie perdozavimo pasėkmes nežinoma. Dėl hemolizinės reakcijos rizikos reikia stebėti pacientų, kuriems buvo atlikta nesuderinama transfuzija ir kuriems skirta labai didelė anti-D imunoglobulino dozė, klinikinę būklę ir biologinius rodiklius. </w:t>
      </w:r>
    </w:p>
    <w:p w14:paraId="6D9A27CC" w14:textId="77777777" w:rsidR="00CD4056" w:rsidRPr="00AB69F7" w:rsidRDefault="00CD4056" w:rsidP="00CD4056">
      <w:pPr>
        <w:rPr>
          <w:szCs w:val="22"/>
        </w:rPr>
      </w:pPr>
    </w:p>
    <w:p w14:paraId="4DF59DFE" w14:textId="77777777" w:rsidR="00CD4056" w:rsidRPr="00AB69F7" w:rsidRDefault="00CD4056" w:rsidP="00CD4056">
      <w:pPr>
        <w:rPr>
          <w:szCs w:val="22"/>
        </w:rPr>
      </w:pPr>
      <w:r w:rsidRPr="00AB69F7">
        <w:rPr>
          <w:szCs w:val="22"/>
        </w:rPr>
        <w:t xml:space="preserve">Kitiems asmenims, kurių Rh (D) neigiamas, dėl perdozavimo nepageidaujamų reiškinių neturėtų būti dažniau ar sunkesnių, negu vartojant normalias dozes. </w:t>
      </w:r>
    </w:p>
    <w:p w14:paraId="62BAEDDE" w14:textId="77777777" w:rsidR="00CD4056" w:rsidRPr="00AB69F7" w:rsidRDefault="00CD4056" w:rsidP="00CD4056">
      <w:pPr>
        <w:rPr>
          <w:szCs w:val="22"/>
        </w:rPr>
      </w:pPr>
    </w:p>
    <w:p w14:paraId="38443A43" w14:textId="77777777" w:rsidR="00CD4056" w:rsidRPr="00AB69F7" w:rsidRDefault="00CD4056" w:rsidP="00CD4056">
      <w:pPr>
        <w:rPr>
          <w:szCs w:val="22"/>
        </w:rPr>
      </w:pPr>
    </w:p>
    <w:p w14:paraId="2C7BE34C" w14:textId="77777777" w:rsidR="00CD4056" w:rsidRPr="00AB69F7" w:rsidRDefault="00CD4056" w:rsidP="00CD4056">
      <w:pPr>
        <w:pStyle w:val="Antrat1"/>
        <w:rPr>
          <w:szCs w:val="22"/>
        </w:rPr>
      </w:pPr>
      <w:r w:rsidRPr="00AB69F7">
        <w:rPr>
          <w:szCs w:val="22"/>
        </w:rPr>
        <w:t>5.</w:t>
      </w:r>
      <w:r w:rsidRPr="00AB69F7">
        <w:rPr>
          <w:szCs w:val="22"/>
        </w:rPr>
        <w:tab/>
        <w:t>FARMAKOLOGINĖS SAVYBĖS</w:t>
      </w:r>
    </w:p>
    <w:p w14:paraId="27CBB4FA" w14:textId="77777777" w:rsidR="00CD4056" w:rsidRPr="00AB69F7" w:rsidRDefault="00CD4056" w:rsidP="00CD4056">
      <w:pPr>
        <w:rPr>
          <w:szCs w:val="22"/>
        </w:rPr>
      </w:pPr>
    </w:p>
    <w:p w14:paraId="4CEA908B" w14:textId="77777777" w:rsidR="00CD4056" w:rsidRPr="00AB69F7" w:rsidRDefault="00CD4056" w:rsidP="00CD4056">
      <w:pPr>
        <w:pStyle w:val="Antrat2"/>
        <w:rPr>
          <w:szCs w:val="22"/>
        </w:rPr>
      </w:pPr>
      <w:r w:rsidRPr="00AB69F7">
        <w:rPr>
          <w:szCs w:val="22"/>
        </w:rPr>
        <w:t xml:space="preserve">5.1 </w:t>
      </w:r>
      <w:r w:rsidRPr="00AB69F7">
        <w:rPr>
          <w:szCs w:val="22"/>
        </w:rPr>
        <w:tab/>
        <w:t>Farmakodinaminės savybės</w:t>
      </w:r>
    </w:p>
    <w:p w14:paraId="5DB80766" w14:textId="77777777" w:rsidR="00CD4056" w:rsidRPr="00AB69F7" w:rsidRDefault="00CD4056" w:rsidP="00CD4056">
      <w:pPr>
        <w:rPr>
          <w:szCs w:val="22"/>
        </w:rPr>
      </w:pPr>
    </w:p>
    <w:p w14:paraId="7800CB43" w14:textId="77777777" w:rsidR="00CD4056" w:rsidRPr="00AB69F7" w:rsidRDefault="00CD4056" w:rsidP="00CD4056">
      <w:pPr>
        <w:rPr>
          <w:szCs w:val="22"/>
        </w:rPr>
      </w:pPr>
      <w:r w:rsidRPr="00AB69F7">
        <w:rPr>
          <w:szCs w:val="22"/>
        </w:rPr>
        <w:t xml:space="preserve">Farmakoterapinė grupė – </w:t>
      </w:r>
      <w:r w:rsidR="002576AB" w:rsidRPr="00AB69F7">
        <w:t xml:space="preserve">imuniniai serumai ir imunoglobulinai, </w:t>
      </w:r>
      <w:hyperlink r:id="rId11" w:history="1">
        <w:r w:rsidRPr="00AB69F7">
          <w:rPr>
            <w:szCs w:val="22"/>
          </w:rPr>
          <w:t>i</w:t>
        </w:r>
      </w:hyperlink>
      <w:r w:rsidRPr="00AB69F7">
        <w:rPr>
          <w:szCs w:val="22"/>
        </w:rPr>
        <w:t xml:space="preserve">munoglobulinai, </w:t>
      </w:r>
      <w:hyperlink r:id="rId12" w:history="1">
        <w:r w:rsidRPr="00AB69F7">
          <w:rPr>
            <w:szCs w:val="22"/>
          </w:rPr>
          <w:t>specifiniai imunoglobulin</w:t>
        </w:r>
      </w:hyperlink>
      <w:r w:rsidRPr="00AB69F7">
        <w:rPr>
          <w:szCs w:val="22"/>
        </w:rPr>
        <w:t>ai: anti-D (Rh) imunoglobulinas, ATC kodas – J06B B01</w:t>
      </w:r>
    </w:p>
    <w:p w14:paraId="5182C92B" w14:textId="77777777" w:rsidR="00CD4056" w:rsidRPr="00AB69F7" w:rsidRDefault="00CD4056" w:rsidP="00CD4056">
      <w:pPr>
        <w:rPr>
          <w:szCs w:val="22"/>
        </w:rPr>
      </w:pPr>
    </w:p>
    <w:p w14:paraId="216C4BF7" w14:textId="77777777" w:rsidR="00CD4056" w:rsidRPr="00AB69F7" w:rsidRDefault="00CD4056" w:rsidP="00CD4056">
      <w:pPr>
        <w:rPr>
          <w:szCs w:val="22"/>
        </w:rPr>
      </w:pPr>
      <w:r w:rsidRPr="00AB69F7">
        <w:rPr>
          <w:szCs w:val="22"/>
        </w:rPr>
        <w:t>Anti-D imunoglobulino sudėtyje yra specifinių (IgG) antikūnų prieš žmogaus eritrocitų D (Rh) antigeną.</w:t>
      </w:r>
    </w:p>
    <w:p w14:paraId="52AB184C" w14:textId="77777777" w:rsidR="00CD4056" w:rsidRPr="00AB69F7" w:rsidRDefault="00CD4056" w:rsidP="00CD4056">
      <w:pPr>
        <w:rPr>
          <w:szCs w:val="22"/>
        </w:rPr>
      </w:pPr>
    </w:p>
    <w:p w14:paraId="08D00616" w14:textId="77777777" w:rsidR="00CD4056" w:rsidRPr="00AB69F7" w:rsidRDefault="00CD4056" w:rsidP="00CD4056">
      <w:pPr>
        <w:rPr>
          <w:szCs w:val="22"/>
        </w:rPr>
      </w:pPr>
      <w:r w:rsidRPr="00AB69F7">
        <w:rPr>
          <w:szCs w:val="22"/>
        </w:rPr>
        <w:t>Nėštumo metu, ypač, gimdant, vaisiaus eritrocitai gali patekti į motinos kraujotaką. Kai moters Rh(D) yra neigiamas, o vaisiaus Rh(D) yra teigiamas, moteris yra imunizuojama Rh(D) antigenui ir pagaminami anti-Rh(D) antikūnai, kurie pereina placentą ir gali sukelti vaisiaus ir naujagimio imuninę hemolizinę ligą. Pasyvi imunizacija anti-D imunoglobulinu padeda išvengti imunizacijos Rh(D) daugiau kaip 99% atvejų, jei pakankama anti-D imunoglobulino dozė yra paskiriama pakankamai greitai po to, kai į kraujotaką pateko vaisiaus eritrocitų, kurių Rh(D) yra teigiamas.</w:t>
      </w:r>
    </w:p>
    <w:p w14:paraId="2F8631BD" w14:textId="77777777" w:rsidR="00CD4056" w:rsidRPr="00AB69F7" w:rsidRDefault="00CD4056" w:rsidP="00CD4056">
      <w:pPr>
        <w:rPr>
          <w:szCs w:val="22"/>
        </w:rPr>
      </w:pPr>
    </w:p>
    <w:p w14:paraId="4A2EFEE5" w14:textId="77777777" w:rsidR="00CD4056" w:rsidRPr="00AB69F7" w:rsidRDefault="00CD4056" w:rsidP="00CD4056">
      <w:pPr>
        <w:rPr>
          <w:szCs w:val="22"/>
        </w:rPr>
      </w:pPr>
      <w:r w:rsidRPr="00AB69F7">
        <w:rPr>
          <w:szCs w:val="22"/>
        </w:rPr>
        <w:t xml:space="preserve">Mechanizmas, kuriuo anti-D imunoglobulinas slopina imunizaciją eritrocitams, kurių Rh(D) yra teigiamas, nežinomas. Slopinimas gali būti susijęs su eritrocitų šalinimu iš kraujotakos, prieš joms pasiekiant imunizaciją sąlygojančias sritis, arba mechanizmas yra sudėtinis, jį sudaro svetimo antigeno atpažinimas ir antigeno pateikimas atitinkamose srityse dalyvaujant atitinkamoms ląstelėms, kai antikūnas yra arba jo nėra. </w:t>
      </w:r>
    </w:p>
    <w:p w14:paraId="07F56BDD" w14:textId="77777777" w:rsidR="00CD4056" w:rsidRPr="00AB69F7" w:rsidRDefault="00CD4056" w:rsidP="00CD4056">
      <w:pPr>
        <w:rPr>
          <w:szCs w:val="22"/>
        </w:rPr>
      </w:pPr>
    </w:p>
    <w:p w14:paraId="6D37BA80" w14:textId="77777777" w:rsidR="00CD4056" w:rsidRPr="00AB69F7" w:rsidRDefault="00CD4056" w:rsidP="00CD4056">
      <w:pPr>
        <w:rPr>
          <w:i/>
          <w:szCs w:val="22"/>
          <w:u w:val="single"/>
        </w:rPr>
      </w:pPr>
      <w:r w:rsidRPr="00AB69F7">
        <w:rPr>
          <w:i/>
          <w:szCs w:val="22"/>
          <w:u w:val="single"/>
        </w:rPr>
        <w:t>Pacienčių, kurioms po gimdymo skirta profilaktika (1-6 tyrimai), ir pacienčių, kurioms skirta antenatalinė profilaktika (7 tyrimas), tyrimai</w:t>
      </w:r>
    </w:p>
    <w:p w14:paraId="0DFAA9B4" w14:textId="77777777" w:rsidR="00CD4056" w:rsidRPr="00AB69F7" w:rsidRDefault="00CD4056" w:rsidP="00CD4056">
      <w:pPr>
        <w:rPr>
          <w:b/>
          <w:szCs w:val="22"/>
        </w:rPr>
      </w:pPr>
    </w:p>
    <w:p w14:paraId="644D12C3" w14:textId="77777777" w:rsidR="00CD4056" w:rsidRPr="00AB69F7" w:rsidRDefault="00CD4056" w:rsidP="00CD4056">
      <w:pPr>
        <w:rPr>
          <w:szCs w:val="22"/>
        </w:rPr>
      </w:pPr>
      <w:r w:rsidRPr="00AB69F7">
        <w:rPr>
          <w:szCs w:val="22"/>
        </w:rPr>
        <w:t>Klinikiniai Rhesonativ tyrimai buvo pradėti norint įvertinti vaistinio preparato efektyvumą ir saugumą. Žemiau esančioje lentelėje pateikta svarbiausių efektyvumo duomenų apžvalga:</w:t>
      </w:r>
    </w:p>
    <w:p w14:paraId="7BD5C1C4" w14:textId="77777777" w:rsidR="00CD4056" w:rsidRPr="00AB69F7" w:rsidRDefault="00CD4056" w:rsidP="00CD4056">
      <w:pPr>
        <w:rPr>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1701"/>
        <w:gridCol w:w="2006"/>
        <w:gridCol w:w="2007"/>
        <w:gridCol w:w="2007"/>
      </w:tblGrid>
      <w:tr w:rsidR="00CD4056" w:rsidRPr="00AB69F7" w14:paraId="65231910" w14:textId="77777777" w:rsidTr="00FD14F0">
        <w:trPr>
          <w:tblHeader/>
        </w:trPr>
        <w:tc>
          <w:tcPr>
            <w:tcW w:w="1134" w:type="dxa"/>
          </w:tcPr>
          <w:p w14:paraId="527770DE" w14:textId="77777777" w:rsidR="00CD4056" w:rsidRPr="00AB69F7" w:rsidRDefault="00CD4056" w:rsidP="00BB765C">
            <w:pPr>
              <w:rPr>
                <w:b/>
                <w:szCs w:val="22"/>
              </w:rPr>
            </w:pPr>
            <w:r w:rsidRPr="00AB69F7">
              <w:rPr>
                <w:b/>
                <w:szCs w:val="22"/>
              </w:rPr>
              <w:t>Tyrimo kodas.</w:t>
            </w:r>
          </w:p>
        </w:tc>
        <w:tc>
          <w:tcPr>
            <w:tcW w:w="1701" w:type="dxa"/>
          </w:tcPr>
          <w:p w14:paraId="4B31C772" w14:textId="77777777" w:rsidR="00CD4056" w:rsidRPr="00AB69F7" w:rsidRDefault="00CD4056" w:rsidP="00BB765C">
            <w:pPr>
              <w:rPr>
                <w:b/>
                <w:szCs w:val="22"/>
              </w:rPr>
            </w:pPr>
            <w:r w:rsidRPr="00AB69F7">
              <w:rPr>
                <w:b/>
                <w:szCs w:val="22"/>
              </w:rPr>
              <w:t>Indikacija,</w:t>
            </w:r>
            <w:r w:rsidRPr="00AB69F7">
              <w:rPr>
                <w:b/>
                <w:szCs w:val="22"/>
              </w:rPr>
              <w:br/>
              <w:t xml:space="preserve">Asmenų skaičius </w:t>
            </w:r>
          </w:p>
        </w:tc>
        <w:tc>
          <w:tcPr>
            <w:tcW w:w="2006" w:type="dxa"/>
          </w:tcPr>
          <w:p w14:paraId="4FBD2F3D" w14:textId="77777777" w:rsidR="00CD4056" w:rsidRPr="00AB69F7" w:rsidRDefault="00CD4056" w:rsidP="00BB765C">
            <w:pPr>
              <w:rPr>
                <w:b/>
                <w:szCs w:val="22"/>
              </w:rPr>
            </w:pPr>
            <w:r w:rsidRPr="00AB69F7">
              <w:rPr>
                <w:b/>
                <w:szCs w:val="22"/>
              </w:rPr>
              <w:t>Rh buvimas</w:t>
            </w:r>
            <w:r w:rsidRPr="00AB69F7">
              <w:rPr>
                <w:b/>
                <w:szCs w:val="22"/>
              </w:rPr>
              <w:br/>
              <w:t>Mama / Vaikas</w:t>
            </w:r>
          </w:p>
        </w:tc>
        <w:tc>
          <w:tcPr>
            <w:tcW w:w="2007" w:type="dxa"/>
          </w:tcPr>
          <w:p w14:paraId="27CA144C" w14:textId="77777777" w:rsidR="00CD4056" w:rsidRPr="00AB69F7" w:rsidRDefault="00CD4056" w:rsidP="00BB765C">
            <w:pPr>
              <w:rPr>
                <w:b/>
                <w:szCs w:val="22"/>
              </w:rPr>
            </w:pPr>
            <w:r w:rsidRPr="00AB69F7">
              <w:rPr>
                <w:b/>
                <w:szCs w:val="22"/>
              </w:rPr>
              <w:t>Anti–D antikūnų dažnis</w:t>
            </w:r>
          </w:p>
        </w:tc>
        <w:tc>
          <w:tcPr>
            <w:tcW w:w="2007" w:type="dxa"/>
          </w:tcPr>
          <w:p w14:paraId="0E7978FC" w14:textId="77777777" w:rsidR="00CD4056" w:rsidRPr="00AB69F7" w:rsidRDefault="00CD4056" w:rsidP="00BB765C">
            <w:pPr>
              <w:rPr>
                <w:b/>
                <w:szCs w:val="22"/>
              </w:rPr>
            </w:pPr>
            <w:r w:rsidRPr="00AB69F7">
              <w:rPr>
                <w:b/>
                <w:szCs w:val="22"/>
              </w:rPr>
              <w:t>Stebėjimo trukmė</w:t>
            </w:r>
          </w:p>
        </w:tc>
      </w:tr>
      <w:tr w:rsidR="00CD4056" w:rsidRPr="00AB69F7" w14:paraId="0B6EF488" w14:textId="77777777" w:rsidTr="00FD14F0">
        <w:tc>
          <w:tcPr>
            <w:tcW w:w="1134" w:type="dxa"/>
          </w:tcPr>
          <w:p w14:paraId="0E855986" w14:textId="77777777" w:rsidR="00CD4056" w:rsidRPr="00AB69F7" w:rsidRDefault="00CD4056" w:rsidP="00BB765C">
            <w:pPr>
              <w:rPr>
                <w:szCs w:val="22"/>
              </w:rPr>
            </w:pPr>
            <w:r w:rsidRPr="00AB69F7">
              <w:rPr>
                <w:szCs w:val="22"/>
              </w:rPr>
              <w:t>1</w:t>
            </w:r>
          </w:p>
        </w:tc>
        <w:tc>
          <w:tcPr>
            <w:tcW w:w="1701" w:type="dxa"/>
          </w:tcPr>
          <w:p w14:paraId="2CC833EF" w14:textId="77777777" w:rsidR="00CD4056" w:rsidRPr="00AB69F7" w:rsidRDefault="00CD4056" w:rsidP="00BB765C">
            <w:pPr>
              <w:rPr>
                <w:szCs w:val="22"/>
              </w:rPr>
            </w:pPr>
            <w:r w:rsidRPr="00AB69F7">
              <w:rPr>
                <w:szCs w:val="22"/>
              </w:rPr>
              <w:t>PPG, n=1,937</w:t>
            </w:r>
          </w:p>
        </w:tc>
        <w:tc>
          <w:tcPr>
            <w:tcW w:w="2006" w:type="dxa"/>
          </w:tcPr>
          <w:p w14:paraId="177D31E4" w14:textId="77777777" w:rsidR="00CD4056" w:rsidRPr="00AB69F7" w:rsidRDefault="00CD4056" w:rsidP="00BB765C">
            <w:pPr>
              <w:rPr>
                <w:szCs w:val="22"/>
              </w:rPr>
            </w:pPr>
            <w:r w:rsidRPr="00AB69F7">
              <w:rPr>
                <w:szCs w:val="22"/>
              </w:rPr>
              <w:t>neigiamas/teigiamas</w:t>
            </w:r>
          </w:p>
        </w:tc>
        <w:tc>
          <w:tcPr>
            <w:tcW w:w="2007" w:type="dxa"/>
          </w:tcPr>
          <w:p w14:paraId="38EFB80B" w14:textId="77777777" w:rsidR="00CD4056" w:rsidRPr="00AB69F7" w:rsidRDefault="00CD4056" w:rsidP="00BB765C">
            <w:pPr>
              <w:rPr>
                <w:szCs w:val="22"/>
              </w:rPr>
            </w:pPr>
            <w:r w:rsidRPr="00AB69F7">
              <w:rPr>
                <w:szCs w:val="22"/>
              </w:rPr>
              <w:t>0,4%</w:t>
            </w:r>
          </w:p>
        </w:tc>
        <w:tc>
          <w:tcPr>
            <w:tcW w:w="2007" w:type="dxa"/>
          </w:tcPr>
          <w:p w14:paraId="5F744B05" w14:textId="77777777" w:rsidR="00CD4056" w:rsidRPr="00AB69F7" w:rsidRDefault="00CD4056" w:rsidP="00BB765C">
            <w:pPr>
              <w:rPr>
                <w:szCs w:val="22"/>
              </w:rPr>
            </w:pPr>
            <w:r w:rsidRPr="00AB69F7">
              <w:rPr>
                <w:szCs w:val="22"/>
              </w:rPr>
              <w:t>6 mėnesiai</w:t>
            </w:r>
          </w:p>
        </w:tc>
      </w:tr>
      <w:tr w:rsidR="00CD4056" w:rsidRPr="00AB69F7" w14:paraId="7A6B463A" w14:textId="77777777" w:rsidTr="00FD14F0">
        <w:tc>
          <w:tcPr>
            <w:tcW w:w="1134" w:type="dxa"/>
          </w:tcPr>
          <w:p w14:paraId="3AA7C698" w14:textId="77777777" w:rsidR="00CD4056" w:rsidRPr="00AB69F7" w:rsidRDefault="00CD4056" w:rsidP="00BB765C">
            <w:pPr>
              <w:rPr>
                <w:szCs w:val="22"/>
              </w:rPr>
            </w:pPr>
            <w:r w:rsidRPr="00AB69F7">
              <w:rPr>
                <w:szCs w:val="22"/>
              </w:rPr>
              <w:t>2</w:t>
            </w:r>
          </w:p>
        </w:tc>
        <w:tc>
          <w:tcPr>
            <w:tcW w:w="1701" w:type="dxa"/>
          </w:tcPr>
          <w:p w14:paraId="517A901B" w14:textId="77777777" w:rsidR="00CD4056" w:rsidRPr="00AB69F7" w:rsidRDefault="00CD4056" w:rsidP="00BB765C">
            <w:pPr>
              <w:rPr>
                <w:szCs w:val="22"/>
              </w:rPr>
            </w:pPr>
            <w:r w:rsidRPr="00AB69F7">
              <w:rPr>
                <w:szCs w:val="22"/>
              </w:rPr>
              <w:t>PPG, n=2,117</w:t>
            </w:r>
          </w:p>
          <w:p w14:paraId="65F7424F" w14:textId="77777777" w:rsidR="00CD4056" w:rsidRPr="00AB69F7" w:rsidRDefault="00CD4056" w:rsidP="00BB765C">
            <w:pPr>
              <w:rPr>
                <w:szCs w:val="22"/>
              </w:rPr>
            </w:pPr>
            <w:r w:rsidRPr="00AB69F7">
              <w:rPr>
                <w:szCs w:val="22"/>
              </w:rPr>
              <w:t>PPG, n=723</w:t>
            </w:r>
          </w:p>
        </w:tc>
        <w:tc>
          <w:tcPr>
            <w:tcW w:w="2006" w:type="dxa"/>
          </w:tcPr>
          <w:p w14:paraId="59B7BD1F" w14:textId="77777777" w:rsidR="00CD4056" w:rsidRPr="00AB69F7" w:rsidRDefault="00CD4056" w:rsidP="00BB765C">
            <w:pPr>
              <w:rPr>
                <w:szCs w:val="22"/>
              </w:rPr>
            </w:pPr>
            <w:r w:rsidRPr="00AB69F7">
              <w:rPr>
                <w:szCs w:val="22"/>
              </w:rPr>
              <w:t>neigiamas/teigiamas</w:t>
            </w:r>
          </w:p>
          <w:p w14:paraId="78DF21BB" w14:textId="77777777" w:rsidR="00CD4056" w:rsidRPr="00AB69F7" w:rsidRDefault="00CD4056" w:rsidP="00BB765C">
            <w:pPr>
              <w:rPr>
                <w:szCs w:val="22"/>
              </w:rPr>
            </w:pPr>
            <w:r w:rsidRPr="00AB69F7">
              <w:rPr>
                <w:szCs w:val="22"/>
              </w:rPr>
              <w:t>kito vaiko teigiamas</w:t>
            </w:r>
          </w:p>
        </w:tc>
        <w:tc>
          <w:tcPr>
            <w:tcW w:w="2007" w:type="dxa"/>
          </w:tcPr>
          <w:p w14:paraId="231DEA1D" w14:textId="77777777" w:rsidR="00CD4056" w:rsidRPr="00AB69F7" w:rsidRDefault="00CD4056" w:rsidP="00BB765C">
            <w:pPr>
              <w:rPr>
                <w:szCs w:val="22"/>
              </w:rPr>
            </w:pPr>
            <w:r w:rsidRPr="00AB69F7">
              <w:rPr>
                <w:szCs w:val="22"/>
              </w:rPr>
              <w:t>0,1%</w:t>
            </w:r>
          </w:p>
          <w:p w14:paraId="4DAB12A8" w14:textId="77777777" w:rsidR="00CD4056" w:rsidRPr="00AB69F7" w:rsidRDefault="00CD4056" w:rsidP="00BB765C">
            <w:pPr>
              <w:rPr>
                <w:szCs w:val="22"/>
              </w:rPr>
            </w:pPr>
            <w:r w:rsidRPr="00AB69F7">
              <w:rPr>
                <w:szCs w:val="22"/>
              </w:rPr>
              <w:t>0,7%</w:t>
            </w:r>
          </w:p>
        </w:tc>
        <w:tc>
          <w:tcPr>
            <w:tcW w:w="2007" w:type="dxa"/>
          </w:tcPr>
          <w:p w14:paraId="36F792BF" w14:textId="77777777" w:rsidR="00CD4056" w:rsidRPr="00AB69F7" w:rsidRDefault="00CD4056" w:rsidP="00BB765C">
            <w:pPr>
              <w:rPr>
                <w:szCs w:val="22"/>
              </w:rPr>
            </w:pPr>
            <w:r w:rsidRPr="00AB69F7">
              <w:rPr>
                <w:szCs w:val="22"/>
              </w:rPr>
              <w:t>4-6 mėnesiai;</w:t>
            </w:r>
          </w:p>
          <w:p w14:paraId="52C56973" w14:textId="77777777" w:rsidR="00CD4056" w:rsidRPr="00AB69F7" w:rsidRDefault="00CD4056" w:rsidP="00BB765C">
            <w:pPr>
              <w:rPr>
                <w:szCs w:val="22"/>
              </w:rPr>
            </w:pPr>
            <w:r w:rsidRPr="00AB69F7">
              <w:rPr>
                <w:szCs w:val="22"/>
              </w:rPr>
              <w:t>kitas nėštumas ar gimdymas</w:t>
            </w:r>
          </w:p>
        </w:tc>
      </w:tr>
      <w:tr w:rsidR="00CD4056" w:rsidRPr="00AB69F7" w14:paraId="476D3F23" w14:textId="77777777" w:rsidTr="00FD14F0">
        <w:tc>
          <w:tcPr>
            <w:tcW w:w="1134" w:type="dxa"/>
          </w:tcPr>
          <w:p w14:paraId="00721D07" w14:textId="77777777" w:rsidR="00CD4056" w:rsidRPr="00AB69F7" w:rsidRDefault="00CD4056" w:rsidP="00BB765C">
            <w:pPr>
              <w:rPr>
                <w:szCs w:val="22"/>
              </w:rPr>
            </w:pPr>
            <w:r w:rsidRPr="00AB69F7">
              <w:rPr>
                <w:szCs w:val="22"/>
              </w:rPr>
              <w:t>3</w:t>
            </w:r>
          </w:p>
        </w:tc>
        <w:tc>
          <w:tcPr>
            <w:tcW w:w="1701" w:type="dxa"/>
          </w:tcPr>
          <w:p w14:paraId="34D0560F" w14:textId="77777777" w:rsidR="00CD4056" w:rsidRPr="00AB69F7" w:rsidRDefault="00CD4056" w:rsidP="00BB765C">
            <w:pPr>
              <w:rPr>
                <w:szCs w:val="22"/>
              </w:rPr>
            </w:pPr>
            <w:r w:rsidRPr="00AB69F7">
              <w:rPr>
                <w:szCs w:val="22"/>
              </w:rPr>
              <w:t>PPG, n=917</w:t>
            </w:r>
          </w:p>
        </w:tc>
        <w:tc>
          <w:tcPr>
            <w:tcW w:w="2006" w:type="dxa"/>
          </w:tcPr>
          <w:p w14:paraId="37823FFD" w14:textId="77777777" w:rsidR="00CD4056" w:rsidRPr="00AB69F7" w:rsidRDefault="00CD4056" w:rsidP="00BB765C">
            <w:pPr>
              <w:rPr>
                <w:szCs w:val="22"/>
              </w:rPr>
            </w:pPr>
            <w:r w:rsidRPr="00AB69F7">
              <w:rPr>
                <w:szCs w:val="22"/>
              </w:rPr>
              <w:t>neigiamas/teigiamas</w:t>
            </w:r>
          </w:p>
        </w:tc>
        <w:tc>
          <w:tcPr>
            <w:tcW w:w="2007" w:type="dxa"/>
          </w:tcPr>
          <w:p w14:paraId="1ADD9747" w14:textId="77777777" w:rsidR="00CD4056" w:rsidRPr="00AB69F7" w:rsidRDefault="00CD4056" w:rsidP="00BB765C">
            <w:pPr>
              <w:rPr>
                <w:szCs w:val="22"/>
              </w:rPr>
            </w:pPr>
            <w:r w:rsidRPr="00AB69F7">
              <w:rPr>
                <w:szCs w:val="22"/>
              </w:rPr>
              <w:t>0,3%</w:t>
            </w:r>
          </w:p>
        </w:tc>
        <w:tc>
          <w:tcPr>
            <w:tcW w:w="2007" w:type="dxa"/>
          </w:tcPr>
          <w:p w14:paraId="4201502A" w14:textId="77777777" w:rsidR="00CD4056" w:rsidRPr="00AB69F7" w:rsidRDefault="00CD4056" w:rsidP="00BB765C">
            <w:pPr>
              <w:rPr>
                <w:szCs w:val="22"/>
              </w:rPr>
            </w:pPr>
            <w:r w:rsidRPr="00AB69F7">
              <w:rPr>
                <w:szCs w:val="22"/>
              </w:rPr>
              <w:t>6 mėnesiai</w:t>
            </w:r>
          </w:p>
        </w:tc>
      </w:tr>
      <w:tr w:rsidR="00CD4056" w:rsidRPr="00AB69F7" w14:paraId="4F7B1C62" w14:textId="77777777" w:rsidTr="00FD14F0">
        <w:tc>
          <w:tcPr>
            <w:tcW w:w="1134" w:type="dxa"/>
          </w:tcPr>
          <w:p w14:paraId="451C006D" w14:textId="77777777" w:rsidR="00CD4056" w:rsidRPr="00AB69F7" w:rsidRDefault="00CD4056" w:rsidP="00BB765C">
            <w:pPr>
              <w:rPr>
                <w:szCs w:val="22"/>
              </w:rPr>
            </w:pPr>
            <w:r w:rsidRPr="00AB69F7">
              <w:rPr>
                <w:szCs w:val="22"/>
              </w:rPr>
              <w:t>4</w:t>
            </w:r>
          </w:p>
        </w:tc>
        <w:tc>
          <w:tcPr>
            <w:tcW w:w="1701" w:type="dxa"/>
          </w:tcPr>
          <w:p w14:paraId="5E491FDA" w14:textId="77777777" w:rsidR="00CD4056" w:rsidRPr="00AB69F7" w:rsidRDefault="00CD4056" w:rsidP="00BB765C">
            <w:pPr>
              <w:rPr>
                <w:szCs w:val="22"/>
              </w:rPr>
            </w:pPr>
            <w:r w:rsidRPr="00AB69F7">
              <w:rPr>
                <w:szCs w:val="22"/>
              </w:rPr>
              <w:t>PPG, n=665</w:t>
            </w:r>
          </w:p>
        </w:tc>
        <w:tc>
          <w:tcPr>
            <w:tcW w:w="2006" w:type="dxa"/>
          </w:tcPr>
          <w:p w14:paraId="3657C843" w14:textId="77777777" w:rsidR="00CD4056" w:rsidRPr="00AB69F7" w:rsidRDefault="00CD4056" w:rsidP="00BB765C">
            <w:pPr>
              <w:rPr>
                <w:szCs w:val="22"/>
              </w:rPr>
            </w:pPr>
            <w:r w:rsidRPr="00AB69F7">
              <w:rPr>
                <w:szCs w:val="22"/>
              </w:rPr>
              <w:t>neigiamas/teigiamas</w:t>
            </w:r>
          </w:p>
        </w:tc>
        <w:tc>
          <w:tcPr>
            <w:tcW w:w="2007" w:type="dxa"/>
          </w:tcPr>
          <w:p w14:paraId="60AA728D" w14:textId="77777777" w:rsidR="00CD4056" w:rsidRPr="00AB69F7" w:rsidRDefault="00CD4056" w:rsidP="00BB765C">
            <w:pPr>
              <w:rPr>
                <w:szCs w:val="22"/>
              </w:rPr>
            </w:pPr>
            <w:r w:rsidRPr="00AB69F7">
              <w:rPr>
                <w:szCs w:val="22"/>
              </w:rPr>
              <w:t>0,2%</w:t>
            </w:r>
          </w:p>
        </w:tc>
        <w:tc>
          <w:tcPr>
            <w:tcW w:w="2007" w:type="dxa"/>
          </w:tcPr>
          <w:p w14:paraId="05F97E9E" w14:textId="77777777" w:rsidR="00CD4056" w:rsidRPr="00AB69F7" w:rsidRDefault="00CD4056" w:rsidP="00BB765C">
            <w:pPr>
              <w:rPr>
                <w:szCs w:val="22"/>
              </w:rPr>
            </w:pPr>
            <w:r w:rsidRPr="00AB69F7">
              <w:rPr>
                <w:szCs w:val="22"/>
              </w:rPr>
              <w:t>6 mėnesiai</w:t>
            </w:r>
          </w:p>
        </w:tc>
      </w:tr>
      <w:tr w:rsidR="00CD4056" w:rsidRPr="00AB69F7" w14:paraId="33C17D7F" w14:textId="77777777" w:rsidTr="00FD14F0">
        <w:tc>
          <w:tcPr>
            <w:tcW w:w="1134" w:type="dxa"/>
          </w:tcPr>
          <w:p w14:paraId="40FCC327" w14:textId="77777777" w:rsidR="00CD4056" w:rsidRPr="00AB69F7" w:rsidRDefault="00CD4056" w:rsidP="00BB765C">
            <w:pPr>
              <w:rPr>
                <w:szCs w:val="22"/>
              </w:rPr>
            </w:pPr>
            <w:r w:rsidRPr="00AB69F7">
              <w:rPr>
                <w:szCs w:val="22"/>
              </w:rPr>
              <w:t>5</w:t>
            </w:r>
          </w:p>
        </w:tc>
        <w:tc>
          <w:tcPr>
            <w:tcW w:w="1701" w:type="dxa"/>
          </w:tcPr>
          <w:p w14:paraId="3BD78A0E" w14:textId="77777777" w:rsidR="00CD4056" w:rsidRPr="00AB69F7" w:rsidRDefault="00CD4056" w:rsidP="00BB765C">
            <w:pPr>
              <w:rPr>
                <w:szCs w:val="22"/>
              </w:rPr>
            </w:pPr>
            <w:r w:rsidRPr="00AB69F7">
              <w:rPr>
                <w:szCs w:val="22"/>
              </w:rPr>
              <w:t>PPG, n=608</w:t>
            </w:r>
          </w:p>
          <w:p w14:paraId="56D82196" w14:textId="77777777" w:rsidR="00CD4056" w:rsidRPr="00AB69F7" w:rsidRDefault="00CD4056" w:rsidP="00BB765C">
            <w:pPr>
              <w:rPr>
                <w:szCs w:val="22"/>
              </w:rPr>
            </w:pPr>
            <w:r w:rsidRPr="00AB69F7">
              <w:rPr>
                <w:szCs w:val="22"/>
              </w:rPr>
              <w:t>ANP*, n=103</w:t>
            </w:r>
          </w:p>
        </w:tc>
        <w:tc>
          <w:tcPr>
            <w:tcW w:w="2006" w:type="dxa"/>
          </w:tcPr>
          <w:p w14:paraId="3C8D63EA" w14:textId="77777777" w:rsidR="00CD4056" w:rsidRPr="00AB69F7" w:rsidRDefault="00CD4056" w:rsidP="00BB765C">
            <w:pPr>
              <w:rPr>
                <w:szCs w:val="22"/>
              </w:rPr>
            </w:pPr>
            <w:r w:rsidRPr="00AB69F7">
              <w:rPr>
                <w:szCs w:val="22"/>
              </w:rPr>
              <w:t>neigiamas/teigiamas</w:t>
            </w:r>
          </w:p>
        </w:tc>
        <w:tc>
          <w:tcPr>
            <w:tcW w:w="2007" w:type="dxa"/>
          </w:tcPr>
          <w:p w14:paraId="173EDB7B" w14:textId="77777777" w:rsidR="00CD4056" w:rsidRPr="00AB69F7" w:rsidRDefault="00CD4056" w:rsidP="00BB765C">
            <w:pPr>
              <w:rPr>
                <w:szCs w:val="22"/>
              </w:rPr>
            </w:pPr>
            <w:r w:rsidRPr="00AB69F7">
              <w:rPr>
                <w:szCs w:val="22"/>
              </w:rPr>
              <w:t>0,3%</w:t>
            </w:r>
          </w:p>
          <w:p w14:paraId="6176BE7F" w14:textId="77777777" w:rsidR="00CD4056" w:rsidRPr="00AB69F7" w:rsidRDefault="00CD4056" w:rsidP="00BB765C">
            <w:pPr>
              <w:rPr>
                <w:szCs w:val="22"/>
              </w:rPr>
            </w:pPr>
            <w:r w:rsidRPr="00AB69F7">
              <w:rPr>
                <w:szCs w:val="22"/>
              </w:rPr>
              <w:t>0%</w:t>
            </w:r>
          </w:p>
        </w:tc>
        <w:tc>
          <w:tcPr>
            <w:tcW w:w="2007" w:type="dxa"/>
          </w:tcPr>
          <w:p w14:paraId="2376EC8C" w14:textId="77777777" w:rsidR="00CD4056" w:rsidRPr="00AB69F7" w:rsidRDefault="00CD4056" w:rsidP="00BB765C">
            <w:pPr>
              <w:rPr>
                <w:szCs w:val="22"/>
              </w:rPr>
            </w:pPr>
            <w:r w:rsidRPr="00AB69F7">
              <w:rPr>
                <w:szCs w:val="22"/>
              </w:rPr>
              <w:t>6-8 mėnesiai</w:t>
            </w:r>
          </w:p>
          <w:p w14:paraId="245D8B9B" w14:textId="77777777" w:rsidR="00CD4056" w:rsidRPr="00AB69F7" w:rsidRDefault="00CD4056" w:rsidP="00BB765C">
            <w:pPr>
              <w:rPr>
                <w:szCs w:val="22"/>
              </w:rPr>
            </w:pPr>
            <w:r w:rsidRPr="00AB69F7">
              <w:rPr>
                <w:szCs w:val="22"/>
              </w:rPr>
              <w:t>8 mėnesiai</w:t>
            </w:r>
          </w:p>
        </w:tc>
      </w:tr>
      <w:tr w:rsidR="00CD4056" w:rsidRPr="00AB69F7" w14:paraId="37E3A415" w14:textId="77777777" w:rsidTr="00FD14F0">
        <w:tc>
          <w:tcPr>
            <w:tcW w:w="1134" w:type="dxa"/>
          </w:tcPr>
          <w:p w14:paraId="20F82FDB" w14:textId="77777777" w:rsidR="00CD4056" w:rsidRPr="00AB69F7" w:rsidRDefault="00CD4056" w:rsidP="00BB765C">
            <w:pPr>
              <w:rPr>
                <w:szCs w:val="22"/>
              </w:rPr>
            </w:pPr>
            <w:r w:rsidRPr="00AB69F7">
              <w:rPr>
                <w:szCs w:val="22"/>
              </w:rPr>
              <w:t>6</w:t>
            </w:r>
          </w:p>
        </w:tc>
        <w:tc>
          <w:tcPr>
            <w:tcW w:w="1701" w:type="dxa"/>
          </w:tcPr>
          <w:p w14:paraId="6C50994E" w14:textId="77777777" w:rsidR="00CD4056" w:rsidRPr="00AB69F7" w:rsidRDefault="00CD4056" w:rsidP="00BB765C">
            <w:pPr>
              <w:rPr>
                <w:szCs w:val="22"/>
              </w:rPr>
            </w:pPr>
            <w:r w:rsidRPr="00AB69F7">
              <w:rPr>
                <w:szCs w:val="22"/>
              </w:rPr>
              <w:t>PPG, n=475</w:t>
            </w:r>
          </w:p>
        </w:tc>
        <w:tc>
          <w:tcPr>
            <w:tcW w:w="2006" w:type="dxa"/>
          </w:tcPr>
          <w:p w14:paraId="6B1640BE" w14:textId="77777777" w:rsidR="00CD4056" w:rsidRPr="00AB69F7" w:rsidRDefault="00CD4056" w:rsidP="00BB765C">
            <w:pPr>
              <w:rPr>
                <w:szCs w:val="22"/>
              </w:rPr>
            </w:pPr>
            <w:r w:rsidRPr="00AB69F7">
              <w:rPr>
                <w:szCs w:val="22"/>
              </w:rPr>
              <w:t>neigiamas/teigiamas</w:t>
            </w:r>
          </w:p>
        </w:tc>
        <w:tc>
          <w:tcPr>
            <w:tcW w:w="2007" w:type="dxa"/>
          </w:tcPr>
          <w:p w14:paraId="4FBE9928" w14:textId="77777777" w:rsidR="00CD4056" w:rsidRPr="00AB69F7" w:rsidRDefault="00CD4056" w:rsidP="00BB765C">
            <w:pPr>
              <w:rPr>
                <w:szCs w:val="22"/>
              </w:rPr>
            </w:pPr>
            <w:r w:rsidRPr="00AB69F7">
              <w:rPr>
                <w:szCs w:val="22"/>
              </w:rPr>
              <w:t>0%</w:t>
            </w:r>
          </w:p>
        </w:tc>
        <w:tc>
          <w:tcPr>
            <w:tcW w:w="2007" w:type="dxa"/>
          </w:tcPr>
          <w:p w14:paraId="5E066F2B" w14:textId="77777777" w:rsidR="00CD4056" w:rsidRPr="00AB69F7" w:rsidRDefault="00CD4056" w:rsidP="00BB765C">
            <w:pPr>
              <w:rPr>
                <w:szCs w:val="22"/>
              </w:rPr>
            </w:pPr>
            <w:r w:rsidRPr="00AB69F7">
              <w:rPr>
                <w:szCs w:val="22"/>
              </w:rPr>
              <w:t>n.d.</w:t>
            </w:r>
          </w:p>
        </w:tc>
      </w:tr>
      <w:tr w:rsidR="00CD4056" w:rsidRPr="00AB69F7" w14:paraId="7C2FAD5A" w14:textId="77777777" w:rsidTr="00FD14F0">
        <w:tc>
          <w:tcPr>
            <w:tcW w:w="1134" w:type="dxa"/>
          </w:tcPr>
          <w:p w14:paraId="331A7CD7" w14:textId="77777777" w:rsidR="00CD4056" w:rsidRPr="00AB69F7" w:rsidRDefault="00CD4056" w:rsidP="00BB765C">
            <w:pPr>
              <w:rPr>
                <w:szCs w:val="22"/>
              </w:rPr>
            </w:pPr>
            <w:r w:rsidRPr="00AB69F7">
              <w:rPr>
                <w:szCs w:val="22"/>
              </w:rPr>
              <w:t>7</w:t>
            </w:r>
          </w:p>
        </w:tc>
        <w:tc>
          <w:tcPr>
            <w:tcW w:w="1701" w:type="dxa"/>
          </w:tcPr>
          <w:p w14:paraId="1A341B53" w14:textId="77777777" w:rsidR="00CD4056" w:rsidRPr="00AB69F7" w:rsidRDefault="00CD4056" w:rsidP="00BB765C">
            <w:pPr>
              <w:rPr>
                <w:szCs w:val="22"/>
              </w:rPr>
            </w:pPr>
            <w:r w:rsidRPr="00AB69F7">
              <w:rPr>
                <w:szCs w:val="22"/>
              </w:rPr>
              <w:t>ANP* &amp; PPG, n=529</w:t>
            </w:r>
          </w:p>
        </w:tc>
        <w:tc>
          <w:tcPr>
            <w:tcW w:w="2006" w:type="dxa"/>
          </w:tcPr>
          <w:p w14:paraId="5C09031C" w14:textId="77777777" w:rsidR="00CD4056" w:rsidRPr="00AB69F7" w:rsidRDefault="00CD4056" w:rsidP="00BB765C">
            <w:pPr>
              <w:rPr>
                <w:szCs w:val="22"/>
              </w:rPr>
            </w:pPr>
            <w:r w:rsidRPr="00AB69F7">
              <w:rPr>
                <w:szCs w:val="22"/>
              </w:rPr>
              <w:t>neigiamas/teigiamas</w:t>
            </w:r>
          </w:p>
        </w:tc>
        <w:tc>
          <w:tcPr>
            <w:tcW w:w="2007" w:type="dxa"/>
          </w:tcPr>
          <w:p w14:paraId="60C93FB5" w14:textId="77777777" w:rsidR="00CD4056" w:rsidRPr="00AB69F7" w:rsidRDefault="00CD4056" w:rsidP="00BB765C">
            <w:pPr>
              <w:rPr>
                <w:szCs w:val="22"/>
              </w:rPr>
            </w:pPr>
            <w:r w:rsidRPr="00AB69F7">
              <w:rPr>
                <w:szCs w:val="22"/>
              </w:rPr>
              <w:t>0,4%</w:t>
            </w:r>
          </w:p>
        </w:tc>
        <w:tc>
          <w:tcPr>
            <w:tcW w:w="2007" w:type="dxa"/>
          </w:tcPr>
          <w:p w14:paraId="239DEA3B" w14:textId="77777777" w:rsidR="00CD4056" w:rsidRPr="00AB69F7" w:rsidRDefault="00CD4056" w:rsidP="00BB765C">
            <w:pPr>
              <w:rPr>
                <w:szCs w:val="22"/>
              </w:rPr>
            </w:pPr>
            <w:r w:rsidRPr="00AB69F7">
              <w:rPr>
                <w:szCs w:val="22"/>
              </w:rPr>
              <w:t>8 mėnesiai</w:t>
            </w:r>
          </w:p>
        </w:tc>
      </w:tr>
    </w:tbl>
    <w:p w14:paraId="4C1A4051" w14:textId="77777777" w:rsidR="00CD4056" w:rsidRPr="00AB69F7" w:rsidRDefault="00CD4056" w:rsidP="00CD4056">
      <w:pPr>
        <w:rPr>
          <w:szCs w:val="22"/>
        </w:rPr>
      </w:pPr>
      <w:r w:rsidRPr="00AB69F7">
        <w:rPr>
          <w:szCs w:val="22"/>
        </w:rPr>
        <w:lastRenderedPageBreak/>
        <w:t>PPG: profilaktika po gimdymo; ANP: antenatalinė profilaktika; n.d.: nėra duomenų</w:t>
      </w:r>
      <w:r w:rsidRPr="00AB69F7">
        <w:rPr>
          <w:szCs w:val="22"/>
        </w:rPr>
        <w:br/>
        <w:t>* 6-8 savaitės iki numatomo gimdymo.</w:t>
      </w:r>
    </w:p>
    <w:p w14:paraId="26224F8D" w14:textId="77777777" w:rsidR="00CD4056" w:rsidRPr="00AB69F7" w:rsidRDefault="00CD4056" w:rsidP="00CD4056">
      <w:pPr>
        <w:rPr>
          <w:szCs w:val="22"/>
        </w:rPr>
      </w:pPr>
    </w:p>
    <w:p w14:paraId="0D528BD3" w14:textId="77777777" w:rsidR="00CD4056" w:rsidRPr="00AB69F7" w:rsidRDefault="00CD4056" w:rsidP="00CD4056">
      <w:pPr>
        <w:rPr>
          <w:szCs w:val="22"/>
        </w:rPr>
      </w:pPr>
      <w:r w:rsidRPr="00AB69F7">
        <w:rPr>
          <w:szCs w:val="22"/>
        </w:rPr>
        <w:t>Remiantis šiais tyrimais galima daryti pagrįstą išvadą, kad Rhesonativ skyrimas užtikrina anti–D profilaktiką.</w:t>
      </w:r>
    </w:p>
    <w:p w14:paraId="32CAC896" w14:textId="77777777" w:rsidR="00CD4056" w:rsidRPr="00AB69F7" w:rsidRDefault="00CD4056" w:rsidP="00CD4056">
      <w:pPr>
        <w:rPr>
          <w:szCs w:val="22"/>
        </w:rPr>
      </w:pPr>
    </w:p>
    <w:p w14:paraId="287DFF68" w14:textId="77777777" w:rsidR="00CD4056" w:rsidRPr="00AB69F7" w:rsidRDefault="00CD4056" w:rsidP="00CD4056">
      <w:pPr>
        <w:pStyle w:val="Antrat3"/>
        <w:rPr>
          <w:szCs w:val="22"/>
        </w:rPr>
      </w:pPr>
      <w:r w:rsidRPr="00AB69F7">
        <w:rPr>
          <w:szCs w:val="22"/>
        </w:rPr>
        <w:t>Pagal Rh nesuderinamų kraujo komponentų perp</w:t>
      </w:r>
      <w:r w:rsidR="00B84894">
        <w:rPr>
          <w:szCs w:val="22"/>
        </w:rPr>
        <w:t>y</w:t>
      </w:r>
      <w:r w:rsidRPr="00AB69F7">
        <w:rPr>
          <w:szCs w:val="22"/>
        </w:rPr>
        <w:t>limo tyrimas</w:t>
      </w:r>
    </w:p>
    <w:p w14:paraId="04BBF541" w14:textId="77777777" w:rsidR="00CD4056" w:rsidRPr="00AB69F7" w:rsidRDefault="00CD4056" w:rsidP="00CD4056">
      <w:pPr>
        <w:rPr>
          <w:szCs w:val="22"/>
        </w:rPr>
      </w:pPr>
    </w:p>
    <w:p w14:paraId="39BC6221" w14:textId="77777777" w:rsidR="00CD4056" w:rsidRPr="00AB69F7" w:rsidRDefault="00CD4056" w:rsidP="00CD4056">
      <w:pPr>
        <w:rPr>
          <w:szCs w:val="22"/>
        </w:rPr>
      </w:pPr>
      <w:r w:rsidRPr="00AB69F7">
        <w:rPr>
          <w:szCs w:val="22"/>
        </w:rPr>
        <w:t>8 tyrime buvo vertinamas Rhesonativ veiksmingumas, kai 21 savanoriui, kurių Rh buvo neigiamas, buvo švirkščiamas vaisiaus Rh teigiamų, pagal ABO suderintų eritrocitų kiekis, atitinkantis 10 ml (1 atvejis), 25 ml (10 atvejų) ir 50 ml (10 atvejų) virkštelės kraujo. Po dviejų ar trijų dienų į raumenis buvo švirkščiama 260 </w:t>
      </w:r>
      <w:r w:rsidRPr="00AB69F7">
        <w:rPr>
          <w:szCs w:val="22"/>
        </w:rPr>
        <w:sym w:font="Symbol" w:char="F06D"/>
      </w:r>
      <w:r w:rsidRPr="00AB69F7">
        <w:rPr>
          <w:szCs w:val="22"/>
        </w:rPr>
        <w:t>g Rhesonativ. Po eksperimento pradžios praėjus šešiems mėnesiams (1 atveju – 9 mėnesiams), nebuvo nustatyta jokių serologinių Rh imunizacijos požymių nei vienam asmeniui. Praėjus tam tikram laikui, kurio trukmė buvo nuo šešių mėnesių iki 2,5 metų, 8 asmenims iš 25 ml grupės ir visiems 10 asmenų iš 50 ml grupės, buvo sušvirkšta 5 ml Rh teigiamo, pagal ABO suderinto virkštelės kraujo. Po 2-3 dienų, buvo sušvirkšta atitinkamai 260 </w:t>
      </w:r>
      <w:r w:rsidRPr="00AB69F7">
        <w:rPr>
          <w:szCs w:val="22"/>
        </w:rPr>
        <w:sym w:font="Symbol" w:char="F06D"/>
      </w:r>
      <w:r w:rsidRPr="00AB69F7">
        <w:rPr>
          <w:szCs w:val="22"/>
        </w:rPr>
        <w:t>g ar 333 </w:t>
      </w:r>
      <w:r w:rsidRPr="00AB69F7">
        <w:rPr>
          <w:szCs w:val="22"/>
        </w:rPr>
        <w:sym w:font="Symbol" w:char="F06D"/>
      </w:r>
      <w:r w:rsidRPr="00AB69F7">
        <w:rPr>
          <w:szCs w:val="22"/>
        </w:rPr>
        <w:t xml:space="preserve">g Rhesonativ. Dar po 6 mėnesių (1 atveju - po 8 mėnesių) Rh antikūnų nebuvo nustatyta nei vienam asmeniui. </w:t>
      </w:r>
    </w:p>
    <w:p w14:paraId="0B0D6994" w14:textId="77777777" w:rsidR="00CD4056" w:rsidRPr="00AB69F7" w:rsidRDefault="00CD4056" w:rsidP="00CD4056">
      <w:pPr>
        <w:rPr>
          <w:szCs w:val="22"/>
        </w:rPr>
      </w:pPr>
      <w:r w:rsidRPr="00AB69F7">
        <w:rPr>
          <w:szCs w:val="22"/>
        </w:rPr>
        <w:t>Remiantis šiais eksperimento duomenimis, buvo nuspręsta, kad Rh profilaktikai reikia 10 </w:t>
      </w:r>
      <w:r w:rsidRPr="00AB69F7">
        <w:rPr>
          <w:szCs w:val="22"/>
        </w:rPr>
        <w:sym w:font="Symbol" w:char="F06D"/>
      </w:r>
      <w:r w:rsidRPr="00AB69F7">
        <w:rPr>
          <w:szCs w:val="22"/>
        </w:rPr>
        <w:t>g anti–D imunoglobulino vienam mililitrui vaisiaus kraujo. Padaryta išvada, kad, jei nerimaujama dėl nėštumo pabaigoje galimos Rh imunizacijos dėl vaisiaus ir motinos kraujavimo, 260 </w:t>
      </w:r>
      <w:r w:rsidRPr="00AB69F7">
        <w:rPr>
          <w:szCs w:val="22"/>
        </w:rPr>
        <w:sym w:font="Symbol" w:char="F06D"/>
      </w:r>
      <w:r w:rsidRPr="00AB69F7">
        <w:rPr>
          <w:szCs w:val="22"/>
        </w:rPr>
        <w:t>g Rhesonativ dozė padeda išvengti serologiniais tyrimais nustatomos Rh imunizacijos mažiausiai 998 motinoms, kurių Rh yra neigiamas, iš tūkstančio.</w:t>
      </w:r>
    </w:p>
    <w:p w14:paraId="1C980139" w14:textId="77777777" w:rsidR="00CD4056" w:rsidRPr="00AB69F7" w:rsidRDefault="00CD4056" w:rsidP="00CD4056">
      <w:pPr>
        <w:rPr>
          <w:szCs w:val="22"/>
        </w:rPr>
      </w:pPr>
    </w:p>
    <w:p w14:paraId="0E73B2DD" w14:textId="77777777" w:rsidR="00CD4056" w:rsidRPr="00AB69F7" w:rsidRDefault="00CD4056" w:rsidP="00CD4056">
      <w:pPr>
        <w:pStyle w:val="Antrat3"/>
        <w:rPr>
          <w:szCs w:val="22"/>
        </w:rPr>
      </w:pPr>
      <w:r w:rsidRPr="00AB69F7">
        <w:rPr>
          <w:szCs w:val="22"/>
        </w:rPr>
        <w:t>Rhesonativ farmakokinetikos tyrimas</w:t>
      </w:r>
    </w:p>
    <w:p w14:paraId="07A182E2" w14:textId="77777777" w:rsidR="00CD4056" w:rsidRPr="00AB69F7" w:rsidRDefault="00CD4056" w:rsidP="00CD4056">
      <w:pPr>
        <w:rPr>
          <w:szCs w:val="22"/>
        </w:rPr>
      </w:pPr>
    </w:p>
    <w:p w14:paraId="5A26CD39" w14:textId="77777777" w:rsidR="00CD4056" w:rsidRPr="00AB69F7" w:rsidRDefault="00CD4056" w:rsidP="00CD4056">
      <w:pPr>
        <w:rPr>
          <w:szCs w:val="22"/>
        </w:rPr>
      </w:pPr>
      <w:r w:rsidRPr="00AB69F7">
        <w:rPr>
          <w:szCs w:val="22"/>
        </w:rPr>
        <w:t>Rhesonativ bazinė farmakokinetika ir kitimas buvo tiriama penkiolikai nėščiųjų, kurių Rh buvo neigiamas, 28 nėštumo savaitę į raumenis sušvirkščiant Rhesonativ. Buvo skirta 125 </w:t>
      </w:r>
      <w:r w:rsidRPr="00AB69F7">
        <w:rPr>
          <w:szCs w:val="22"/>
        </w:rPr>
        <w:sym w:font="Symbol" w:char="F06D"/>
      </w:r>
      <w:r w:rsidRPr="00AB69F7">
        <w:rPr>
          <w:szCs w:val="22"/>
        </w:rPr>
        <w:t>g dozė 8 moterims ir 250 </w:t>
      </w:r>
      <w:r w:rsidRPr="00AB69F7">
        <w:rPr>
          <w:szCs w:val="22"/>
        </w:rPr>
        <w:sym w:font="Symbol" w:char="F06D"/>
      </w:r>
      <w:r w:rsidRPr="00AB69F7">
        <w:rPr>
          <w:szCs w:val="22"/>
        </w:rPr>
        <w:t>g dozė 7 moterims. Be to, trims nenėščioms moterims, kurių Rh buvo neigiamas, buvo skirtos mažesnės dozės.</w:t>
      </w:r>
    </w:p>
    <w:p w14:paraId="1D9BFB98" w14:textId="77777777" w:rsidR="00CD4056" w:rsidRPr="00AB69F7" w:rsidRDefault="00CD4056" w:rsidP="00CD4056">
      <w:pPr>
        <w:rPr>
          <w:szCs w:val="22"/>
        </w:rPr>
      </w:pPr>
    </w:p>
    <w:p w14:paraId="040FC1AD" w14:textId="77777777" w:rsidR="00CD4056" w:rsidRPr="00AB69F7" w:rsidRDefault="00CD4056" w:rsidP="00CD4056">
      <w:pPr>
        <w:rPr>
          <w:szCs w:val="22"/>
        </w:rPr>
      </w:pPr>
      <w:r w:rsidRPr="00AB69F7">
        <w:rPr>
          <w:szCs w:val="22"/>
        </w:rPr>
        <w:t>Šioms moterims biologinis anti-D IgG pusinės eliminacijos periodas po 125 </w:t>
      </w:r>
      <w:r w:rsidRPr="00AB69F7">
        <w:rPr>
          <w:szCs w:val="22"/>
        </w:rPr>
        <w:sym w:font="Symbol" w:char="F06D"/>
      </w:r>
      <w:r w:rsidRPr="00AB69F7">
        <w:rPr>
          <w:szCs w:val="22"/>
        </w:rPr>
        <w:t>g injekcijos į raumenis buvo toks, kokio buvo galima tikėtis iš literatūros apžvalgos (žr. 5.2 skyrių).</w:t>
      </w:r>
    </w:p>
    <w:p w14:paraId="6B85B9F3" w14:textId="77777777" w:rsidR="00CD4056" w:rsidRPr="00AB69F7" w:rsidRDefault="00CD4056" w:rsidP="00CD4056">
      <w:pPr>
        <w:rPr>
          <w:szCs w:val="22"/>
        </w:rPr>
      </w:pPr>
    </w:p>
    <w:p w14:paraId="043B90A6" w14:textId="77777777" w:rsidR="00CD4056" w:rsidRPr="00AB69F7" w:rsidRDefault="00CD4056" w:rsidP="00CD4056">
      <w:pPr>
        <w:pStyle w:val="Antrat2"/>
        <w:keepNext/>
        <w:keepLines/>
        <w:rPr>
          <w:szCs w:val="22"/>
        </w:rPr>
      </w:pPr>
      <w:r w:rsidRPr="00AB69F7">
        <w:rPr>
          <w:szCs w:val="22"/>
        </w:rPr>
        <w:t>5.2</w:t>
      </w:r>
      <w:r w:rsidRPr="00AB69F7">
        <w:rPr>
          <w:szCs w:val="22"/>
        </w:rPr>
        <w:tab/>
        <w:t>Farmakokinetinės savybės</w:t>
      </w:r>
    </w:p>
    <w:p w14:paraId="7C28DD09" w14:textId="77777777" w:rsidR="00CD4056" w:rsidRPr="00AB69F7" w:rsidRDefault="00CD4056" w:rsidP="00CD4056">
      <w:pPr>
        <w:keepNext/>
        <w:keepLines/>
        <w:rPr>
          <w:szCs w:val="22"/>
        </w:rPr>
      </w:pPr>
    </w:p>
    <w:p w14:paraId="46B48CF8" w14:textId="77777777" w:rsidR="00802FB1" w:rsidRPr="00AB69F7" w:rsidRDefault="006431AC" w:rsidP="006431AC">
      <w:pPr>
        <w:keepNext/>
        <w:keepLines/>
        <w:rPr>
          <w:szCs w:val="22"/>
        </w:rPr>
      </w:pPr>
      <w:r w:rsidRPr="00AB69F7">
        <w:rPr>
          <w:szCs w:val="22"/>
        </w:rPr>
        <w:t>Į raumenis leidžiamas žmogaus</w:t>
      </w:r>
      <w:r w:rsidR="002576AB" w:rsidRPr="00AB69F7">
        <w:rPr>
          <w:szCs w:val="22"/>
        </w:rPr>
        <w:t xml:space="preserve"> anti-D immunoglobulin</w:t>
      </w:r>
      <w:r w:rsidRPr="00AB69F7">
        <w:rPr>
          <w:szCs w:val="22"/>
        </w:rPr>
        <w:t>as lėtai absorbuojamas į gavėjo kraujotaką, o maksimali koncentracij</w:t>
      </w:r>
      <w:r w:rsidR="00B84894">
        <w:rPr>
          <w:szCs w:val="22"/>
        </w:rPr>
        <w:t xml:space="preserve">a </w:t>
      </w:r>
      <w:r w:rsidRPr="00AB69F7">
        <w:rPr>
          <w:szCs w:val="22"/>
        </w:rPr>
        <w:t>susidaro praėjus 2–3 dienoms</w:t>
      </w:r>
      <w:r w:rsidR="002576AB" w:rsidRPr="00AB69F7">
        <w:rPr>
          <w:szCs w:val="22"/>
        </w:rPr>
        <w:t>.</w:t>
      </w:r>
    </w:p>
    <w:p w14:paraId="1790D2C0" w14:textId="77777777" w:rsidR="00CD4056" w:rsidRPr="00AB69F7" w:rsidRDefault="00CD4056" w:rsidP="00CD4056">
      <w:pPr>
        <w:rPr>
          <w:szCs w:val="22"/>
        </w:rPr>
      </w:pPr>
    </w:p>
    <w:p w14:paraId="29F1BC42" w14:textId="77777777" w:rsidR="00CD4056" w:rsidRPr="00AB69F7" w:rsidRDefault="00CD4056" w:rsidP="00CD4056">
      <w:pPr>
        <w:rPr>
          <w:szCs w:val="22"/>
        </w:rPr>
      </w:pPr>
      <w:r w:rsidRPr="00AB69F7">
        <w:rPr>
          <w:szCs w:val="22"/>
        </w:rPr>
        <w:t>Žmogaus anti-D imunoglobulino pusinės eliminacijos laikas yra maždaug 3-4 savaitės. Šis pusinės eliminacijos laikas gali skirtis tarp individų.</w:t>
      </w:r>
    </w:p>
    <w:p w14:paraId="39D005C5" w14:textId="77777777" w:rsidR="00CD4056" w:rsidRPr="00AB69F7" w:rsidRDefault="00CD4056" w:rsidP="00CD4056">
      <w:pPr>
        <w:rPr>
          <w:szCs w:val="22"/>
        </w:rPr>
      </w:pPr>
    </w:p>
    <w:p w14:paraId="7C7A2F94" w14:textId="77777777" w:rsidR="00CD4056" w:rsidRPr="00AB69F7" w:rsidRDefault="00CD4056" w:rsidP="00CD4056">
      <w:pPr>
        <w:rPr>
          <w:szCs w:val="22"/>
        </w:rPr>
      </w:pPr>
      <w:r w:rsidRPr="00AB69F7">
        <w:rPr>
          <w:szCs w:val="22"/>
        </w:rPr>
        <w:t xml:space="preserve">IgG ir IgG kompleksai yra suardomi retikuloendotelinės sistemos ląstelėse. </w:t>
      </w:r>
    </w:p>
    <w:p w14:paraId="768038DF" w14:textId="77777777" w:rsidR="00CD4056" w:rsidRPr="00AB69F7" w:rsidRDefault="00CD4056" w:rsidP="00CD4056">
      <w:pPr>
        <w:rPr>
          <w:szCs w:val="22"/>
        </w:rPr>
      </w:pPr>
    </w:p>
    <w:p w14:paraId="3012C9CF" w14:textId="77777777" w:rsidR="00CD4056" w:rsidRPr="00AB69F7" w:rsidRDefault="00CD4056" w:rsidP="00CD4056">
      <w:pPr>
        <w:pStyle w:val="Antrat2"/>
        <w:rPr>
          <w:szCs w:val="22"/>
        </w:rPr>
      </w:pPr>
      <w:r w:rsidRPr="00AB69F7">
        <w:rPr>
          <w:szCs w:val="22"/>
        </w:rPr>
        <w:t>5.3</w:t>
      </w:r>
      <w:r w:rsidRPr="00AB69F7">
        <w:rPr>
          <w:szCs w:val="22"/>
        </w:rPr>
        <w:tab/>
        <w:t>Ikiklinikinių saugumo tyrimų duomenys</w:t>
      </w:r>
    </w:p>
    <w:p w14:paraId="5BD4DB58" w14:textId="77777777" w:rsidR="00CD4056" w:rsidRPr="00AB69F7" w:rsidRDefault="00CD4056" w:rsidP="00CD4056">
      <w:pPr>
        <w:rPr>
          <w:szCs w:val="22"/>
        </w:rPr>
      </w:pPr>
    </w:p>
    <w:p w14:paraId="0FEFB44F" w14:textId="77777777" w:rsidR="00CD4056" w:rsidRPr="00AB69F7" w:rsidRDefault="00CD4056" w:rsidP="00CD4056">
      <w:pPr>
        <w:rPr>
          <w:szCs w:val="22"/>
        </w:rPr>
      </w:pPr>
      <w:r w:rsidRPr="00AB69F7">
        <w:rPr>
          <w:szCs w:val="22"/>
        </w:rPr>
        <w:t>Žmogaus anti-D imunoglobulino ikiklinikinių saugumo duomenų nėra.</w:t>
      </w:r>
    </w:p>
    <w:p w14:paraId="79E4FF68" w14:textId="77777777" w:rsidR="00CD4056" w:rsidRPr="00AB69F7" w:rsidRDefault="00CD4056" w:rsidP="00CD4056">
      <w:pPr>
        <w:rPr>
          <w:szCs w:val="22"/>
        </w:rPr>
      </w:pPr>
    </w:p>
    <w:p w14:paraId="61272846" w14:textId="77777777" w:rsidR="00CD4056" w:rsidRPr="00AB69F7" w:rsidRDefault="00CD4056" w:rsidP="00CD4056">
      <w:pPr>
        <w:rPr>
          <w:szCs w:val="22"/>
        </w:rPr>
      </w:pPr>
    </w:p>
    <w:p w14:paraId="3640EA0F" w14:textId="77777777" w:rsidR="00CD4056" w:rsidRPr="00AB69F7" w:rsidRDefault="00CD4056" w:rsidP="00CD4056">
      <w:pPr>
        <w:pStyle w:val="Antrat1"/>
        <w:rPr>
          <w:szCs w:val="22"/>
        </w:rPr>
      </w:pPr>
      <w:r w:rsidRPr="00AB69F7">
        <w:rPr>
          <w:szCs w:val="22"/>
        </w:rPr>
        <w:t>6.</w:t>
      </w:r>
      <w:r w:rsidRPr="00AB69F7">
        <w:rPr>
          <w:szCs w:val="22"/>
        </w:rPr>
        <w:tab/>
        <w:t xml:space="preserve">FARMACINĖ INFORMACIJA </w:t>
      </w:r>
    </w:p>
    <w:p w14:paraId="7360191D" w14:textId="77777777" w:rsidR="00CD4056" w:rsidRPr="00AB69F7" w:rsidRDefault="00CD4056" w:rsidP="00CD4056">
      <w:pPr>
        <w:rPr>
          <w:szCs w:val="22"/>
        </w:rPr>
      </w:pPr>
    </w:p>
    <w:p w14:paraId="48B05B4E" w14:textId="77777777" w:rsidR="00CD4056" w:rsidRPr="00AB69F7" w:rsidRDefault="00CD4056" w:rsidP="00CD4056">
      <w:pPr>
        <w:pStyle w:val="Antrat2"/>
        <w:rPr>
          <w:szCs w:val="22"/>
        </w:rPr>
      </w:pPr>
      <w:r w:rsidRPr="00AB69F7">
        <w:rPr>
          <w:szCs w:val="22"/>
        </w:rPr>
        <w:t>6.1</w:t>
      </w:r>
      <w:r w:rsidRPr="00AB69F7">
        <w:rPr>
          <w:szCs w:val="22"/>
        </w:rPr>
        <w:tab/>
        <w:t>Pagalbinių medžiagų sąrašas</w:t>
      </w:r>
    </w:p>
    <w:p w14:paraId="30AB9D39" w14:textId="77777777" w:rsidR="00CD4056" w:rsidRPr="00AB69F7" w:rsidRDefault="00CD4056" w:rsidP="00CD4056">
      <w:pPr>
        <w:rPr>
          <w:szCs w:val="22"/>
        </w:rPr>
      </w:pPr>
    </w:p>
    <w:p w14:paraId="42BB5E09" w14:textId="77777777" w:rsidR="00CD4056" w:rsidRPr="00AB69F7" w:rsidRDefault="00CD4056" w:rsidP="00CD4056">
      <w:pPr>
        <w:rPr>
          <w:szCs w:val="22"/>
        </w:rPr>
      </w:pPr>
      <w:r w:rsidRPr="00AB69F7">
        <w:rPr>
          <w:szCs w:val="22"/>
        </w:rPr>
        <w:t>Glicinas</w:t>
      </w:r>
    </w:p>
    <w:p w14:paraId="2913604E" w14:textId="77777777" w:rsidR="00CD4056" w:rsidRPr="00AB69F7" w:rsidRDefault="00CD4056" w:rsidP="00CD4056">
      <w:pPr>
        <w:rPr>
          <w:szCs w:val="22"/>
        </w:rPr>
      </w:pPr>
      <w:r w:rsidRPr="00AB69F7">
        <w:rPr>
          <w:szCs w:val="22"/>
        </w:rPr>
        <w:t xml:space="preserve">Natrio chloridas </w:t>
      </w:r>
    </w:p>
    <w:p w14:paraId="67624C6D" w14:textId="77777777" w:rsidR="00CD4056" w:rsidRPr="00AB69F7" w:rsidRDefault="00CD4056" w:rsidP="00CD4056">
      <w:pPr>
        <w:rPr>
          <w:szCs w:val="22"/>
        </w:rPr>
      </w:pPr>
      <w:r w:rsidRPr="00AB69F7">
        <w:rPr>
          <w:szCs w:val="22"/>
        </w:rPr>
        <w:t>Natrio acetatas</w:t>
      </w:r>
    </w:p>
    <w:p w14:paraId="411AE55D" w14:textId="77777777" w:rsidR="00CD4056" w:rsidRPr="00AB69F7" w:rsidRDefault="00CD4056" w:rsidP="00CD4056">
      <w:pPr>
        <w:ind w:left="567" w:hanging="567"/>
        <w:rPr>
          <w:szCs w:val="22"/>
        </w:rPr>
      </w:pPr>
      <w:r w:rsidRPr="00AB69F7">
        <w:rPr>
          <w:szCs w:val="22"/>
          <w:lang w:val="et-EE"/>
        </w:rPr>
        <w:t>Polisorbatas 80</w:t>
      </w:r>
    </w:p>
    <w:p w14:paraId="3FDDEC9D" w14:textId="77777777" w:rsidR="00CD4056" w:rsidRPr="00AB69F7" w:rsidRDefault="00CD4056" w:rsidP="00CD4056">
      <w:pPr>
        <w:rPr>
          <w:szCs w:val="22"/>
        </w:rPr>
      </w:pPr>
      <w:r w:rsidRPr="00AB69F7">
        <w:rPr>
          <w:szCs w:val="22"/>
        </w:rPr>
        <w:t>Injekcinis vanduo</w:t>
      </w:r>
    </w:p>
    <w:p w14:paraId="3FCB15FB" w14:textId="77777777" w:rsidR="00CD4056" w:rsidRPr="00AB69F7" w:rsidRDefault="00CD4056" w:rsidP="00CD4056">
      <w:pPr>
        <w:rPr>
          <w:szCs w:val="22"/>
        </w:rPr>
      </w:pPr>
    </w:p>
    <w:p w14:paraId="6D171AF1" w14:textId="77777777" w:rsidR="00CD4056" w:rsidRPr="00AB69F7" w:rsidRDefault="00CD4056" w:rsidP="006E1A9E">
      <w:pPr>
        <w:pStyle w:val="Antrat2"/>
        <w:keepNext/>
        <w:keepLines/>
        <w:rPr>
          <w:szCs w:val="22"/>
        </w:rPr>
      </w:pPr>
      <w:r w:rsidRPr="00AB69F7">
        <w:rPr>
          <w:szCs w:val="22"/>
        </w:rPr>
        <w:t>6.2</w:t>
      </w:r>
      <w:r w:rsidRPr="00AB69F7">
        <w:rPr>
          <w:szCs w:val="22"/>
        </w:rPr>
        <w:tab/>
        <w:t>Nesuderinamumas</w:t>
      </w:r>
    </w:p>
    <w:p w14:paraId="2A718ACF" w14:textId="77777777" w:rsidR="00CD4056" w:rsidRPr="00AB69F7" w:rsidRDefault="00CD4056" w:rsidP="006E1A9E">
      <w:pPr>
        <w:keepNext/>
        <w:keepLines/>
        <w:rPr>
          <w:szCs w:val="22"/>
        </w:rPr>
      </w:pPr>
    </w:p>
    <w:p w14:paraId="60E6F965" w14:textId="77777777" w:rsidR="00CD4056" w:rsidRPr="00AB69F7" w:rsidRDefault="00CD4056" w:rsidP="00CD4056">
      <w:pPr>
        <w:rPr>
          <w:szCs w:val="22"/>
        </w:rPr>
      </w:pPr>
      <w:r w:rsidRPr="00AB69F7">
        <w:rPr>
          <w:szCs w:val="22"/>
        </w:rPr>
        <w:t>Suderinamumo tyrimų neatlikta, todėl šio vaistinio preparato maišyti su kitais negalima.</w:t>
      </w:r>
    </w:p>
    <w:p w14:paraId="17FA7B80" w14:textId="77777777" w:rsidR="00CD4056" w:rsidRPr="00AB69F7" w:rsidRDefault="00CD4056" w:rsidP="00CD4056">
      <w:pPr>
        <w:rPr>
          <w:szCs w:val="22"/>
        </w:rPr>
      </w:pPr>
    </w:p>
    <w:p w14:paraId="7F608EE0" w14:textId="77777777" w:rsidR="00CD4056" w:rsidRPr="00AB69F7" w:rsidRDefault="00CD4056" w:rsidP="00CD4056">
      <w:pPr>
        <w:pStyle w:val="Antrat2"/>
        <w:rPr>
          <w:szCs w:val="22"/>
        </w:rPr>
      </w:pPr>
      <w:r w:rsidRPr="00AB69F7">
        <w:rPr>
          <w:szCs w:val="22"/>
        </w:rPr>
        <w:t>6.3</w:t>
      </w:r>
      <w:r w:rsidRPr="00AB69F7">
        <w:rPr>
          <w:szCs w:val="22"/>
        </w:rPr>
        <w:tab/>
        <w:t>Tinkamumo laikas</w:t>
      </w:r>
    </w:p>
    <w:p w14:paraId="36561C1D" w14:textId="77777777" w:rsidR="00CD4056" w:rsidRPr="00AB69F7" w:rsidRDefault="00CD4056" w:rsidP="00CD4056">
      <w:pPr>
        <w:rPr>
          <w:szCs w:val="22"/>
        </w:rPr>
      </w:pPr>
    </w:p>
    <w:p w14:paraId="20815E60" w14:textId="77777777" w:rsidR="00CD4056" w:rsidRPr="00AB69F7" w:rsidRDefault="00CD4056" w:rsidP="00CD4056">
      <w:pPr>
        <w:rPr>
          <w:szCs w:val="22"/>
        </w:rPr>
      </w:pPr>
      <w:r w:rsidRPr="00AB69F7">
        <w:rPr>
          <w:szCs w:val="22"/>
        </w:rPr>
        <w:t xml:space="preserve">30 mėnesių. </w:t>
      </w:r>
    </w:p>
    <w:p w14:paraId="1E0E5A8D" w14:textId="77777777" w:rsidR="00CD4056" w:rsidRPr="00AB69F7" w:rsidRDefault="00CD4056" w:rsidP="00CD4056">
      <w:pPr>
        <w:rPr>
          <w:szCs w:val="22"/>
        </w:rPr>
      </w:pPr>
    </w:p>
    <w:p w14:paraId="27B48640" w14:textId="77777777" w:rsidR="00CD4056" w:rsidRPr="00AB69F7" w:rsidRDefault="00CD4056" w:rsidP="00CD4056">
      <w:pPr>
        <w:rPr>
          <w:szCs w:val="22"/>
        </w:rPr>
      </w:pPr>
      <w:r w:rsidRPr="00AB69F7">
        <w:rPr>
          <w:szCs w:val="22"/>
        </w:rPr>
        <w:t>Atidarytos ampulės turinį vartoti nedelsiant.</w:t>
      </w:r>
    </w:p>
    <w:p w14:paraId="538F1379" w14:textId="77777777" w:rsidR="00CD4056" w:rsidRPr="00AB69F7" w:rsidRDefault="00CD4056" w:rsidP="00CD4056">
      <w:pPr>
        <w:rPr>
          <w:szCs w:val="22"/>
        </w:rPr>
      </w:pPr>
    </w:p>
    <w:p w14:paraId="32EAFB13" w14:textId="77777777" w:rsidR="00CD4056" w:rsidRPr="00AB69F7" w:rsidRDefault="00CD4056" w:rsidP="00CD4056">
      <w:pPr>
        <w:pStyle w:val="Antrat2"/>
        <w:rPr>
          <w:szCs w:val="22"/>
        </w:rPr>
      </w:pPr>
      <w:r w:rsidRPr="00AB69F7">
        <w:rPr>
          <w:szCs w:val="22"/>
        </w:rPr>
        <w:t>6.4</w:t>
      </w:r>
      <w:r w:rsidRPr="00AB69F7">
        <w:rPr>
          <w:szCs w:val="22"/>
        </w:rPr>
        <w:tab/>
        <w:t>Specialios laikymo sąlygos</w:t>
      </w:r>
    </w:p>
    <w:p w14:paraId="7BAED3E0" w14:textId="77777777" w:rsidR="00CD4056" w:rsidRPr="00AB69F7" w:rsidRDefault="00CD4056" w:rsidP="00CD4056">
      <w:pPr>
        <w:rPr>
          <w:szCs w:val="22"/>
        </w:rPr>
      </w:pPr>
    </w:p>
    <w:p w14:paraId="524FAB32" w14:textId="36702D87" w:rsidR="005F32B2" w:rsidRPr="005F32B2" w:rsidRDefault="00CD4056" w:rsidP="005F32B2">
      <w:pPr>
        <w:rPr>
          <w:szCs w:val="22"/>
        </w:rPr>
      </w:pPr>
      <w:r w:rsidRPr="00AB69F7">
        <w:rPr>
          <w:szCs w:val="22"/>
        </w:rPr>
        <w:t xml:space="preserve">Laikyti šaldytuve (2 </w:t>
      </w:r>
      <w:r w:rsidRPr="00AB69F7">
        <w:rPr>
          <w:szCs w:val="22"/>
        </w:rPr>
        <w:sym w:font="Symbol" w:char="F0B0"/>
      </w:r>
      <w:r w:rsidRPr="00AB69F7">
        <w:rPr>
          <w:szCs w:val="22"/>
        </w:rPr>
        <w:t xml:space="preserve">C – 8 </w:t>
      </w:r>
      <w:r w:rsidRPr="00AB69F7">
        <w:rPr>
          <w:szCs w:val="22"/>
        </w:rPr>
        <w:sym w:font="Symbol" w:char="F0B0"/>
      </w:r>
      <w:r w:rsidRPr="00AB69F7">
        <w:rPr>
          <w:szCs w:val="22"/>
        </w:rPr>
        <w:t>C).</w:t>
      </w:r>
      <w:r w:rsidR="005F32B2">
        <w:rPr>
          <w:szCs w:val="22"/>
        </w:rPr>
        <w:t xml:space="preserve"> </w:t>
      </w:r>
      <w:r w:rsidR="005F32B2" w:rsidRPr="005F32B2">
        <w:rPr>
          <w:szCs w:val="22"/>
        </w:rPr>
        <w:t xml:space="preserve">Negalima užšaldyti. </w:t>
      </w:r>
    </w:p>
    <w:p w14:paraId="7D033F9E" w14:textId="363D539C" w:rsidR="00CD4056" w:rsidRPr="00AB69F7" w:rsidRDefault="00CD4056" w:rsidP="00CD4056">
      <w:pPr>
        <w:rPr>
          <w:szCs w:val="22"/>
        </w:rPr>
      </w:pPr>
      <w:r w:rsidRPr="00AB69F7">
        <w:rPr>
          <w:szCs w:val="22"/>
        </w:rPr>
        <w:t xml:space="preserve">Ampulę laikyti išorinėje dėžutėje, kad preparatas būtų apsaugotas nuo šviesos. </w:t>
      </w:r>
    </w:p>
    <w:p w14:paraId="293CE2C6" w14:textId="3F5132F5" w:rsidR="005F32B2" w:rsidRPr="005F32B2" w:rsidRDefault="005F32B2" w:rsidP="005F32B2">
      <w:pPr>
        <w:rPr>
          <w:szCs w:val="22"/>
        </w:rPr>
      </w:pPr>
      <w:r w:rsidRPr="005F32B2">
        <w:rPr>
          <w:szCs w:val="22"/>
        </w:rPr>
        <w:t xml:space="preserve">Tinkamumo laikotarpiu vaistinį preparatą galima laikyti žemesnėje kaip 25 </w:t>
      </w:r>
      <w:r w:rsidRPr="005F32B2">
        <w:rPr>
          <w:szCs w:val="22"/>
        </w:rPr>
        <w:sym w:font="Symbol" w:char="F0B0"/>
      </w:r>
      <w:r w:rsidRPr="005F32B2">
        <w:rPr>
          <w:szCs w:val="22"/>
        </w:rPr>
        <w:t xml:space="preserve">C temperatūroje ne ilgiau kaip 1 mėnesį. </w:t>
      </w:r>
      <w:r w:rsidR="003461BB">
        <w:rPr>
          <w:szCs w:val="22"/>
        </w:rPr>
        <w:t>Per šį laikotarpį vaistinį preparatą</w:t>
      </w:r>
      <w:r w:rsidR="003461BB" w:rsidRPr="003461BB">
        <w:rPr>
          <w:szCs w:val="22"/>
        </w:rPr>
        <w:t xml:space="preserve"> vėl įdėti į šaldytuvą negalima. </w:t>
      </w:r>
      <w:r w:rsidRPr="005F32B2">
        <w:rPr>
          <w:szCs w:val="22"/>
        </w:rPr>
        <w:t>Jeigu vaistinis preparatas per šį laikotarpį nesuvartojamas, jis turi būti išmestas.</w:t>
      </w:r>
    </w:p>
    <w:p w14:paraId="00AC8B5C" w14:textId="397C7BA1" w:rsidR="00CD4056" w:rsidRPr="00AB69F7" w:rsidRDefault="00CD4056" w:rsidP="00CD4056">
      <w:pPr>
        <w:rPr>
          <w:szCs w:val="22"/>
        </w:rPr>
      </w:pPr>
      <w:r w:rsidRPr="00AB69F7">
        <w:rPr>
          <w:szCs w:val="22"/>
        </w:rPr>
        <w:t>Pirmą kartą atidaryto vaistinio preparato laikymo sąlygos pateikiamos 6.3 skyriuje.</w:t>
      </w:r>
    </w:p>
    <w:p w14:paraId="766AFEBE" w14:textId="77777777" w:rsidR="00CD4056" w:rsidRPr="00AB69F7" w:rsidRDefault="00CD4056" w:rsidP="00CD4056">
      <w:pPr>
        <w:rPr>
          <w:szCs w:val="22"/>
        </w:rPr>
      </w:pPr>
    </w:p>
    <w:p w14:paraId="01BBB351" w14:textId="77777777" w:rsidR="00CD4056" w:rsidRPr="00AB69F7" w:rsidRDefault="00CD4056" w:rsidP="00CD4056">
      <w:pPr>
        <w:pStyle w:val="Antrat2"/>
        <w:rPr>
          <w:szCs w:val="22"/>
        </w:rPr>
      </w:pPr>
      <w:r w:rsidRPr="00AB69F7">
        <w:rPr>
          <w:szCs w:val="22"/>
        </w:rPr>
        <w:t>6.5</w:t>
      </w:r>
      <w:r w:rsidRPr="00AB69F7">
        <w:rPr>
          <w:szCs w:val="22"/>
        </w:rPr>
        <w:tab/>
        <w:t>Talpyklės pobūdis ir jos turinys</w:t>
      </w:r>
    </w:p>
    <w:p w14:paraId="18DAE5D9" w14:textId="77777777" w:rsidR="00CD4056" w:rsidRPr="00AB69F7" w:rsidRDefault="00CD4056" w:rsidP="00CD4056">
      <w:pPr>
        <w:rPr>
          <w:szCs w:val="22"/>
        </w:rPr>
      </w:pPr>
    </w:p>
    <w:p w14:paraId="20B06AE3" w14:textId="77777777" w:rsidR="00CD4056" w:rsidRPr="00AB69F7" w:rsidRDefault="00CD4056" w:rsidP="00CD4056">
      <w:pPr>
        <w:rPr>
          <w:szCs w:val="22"/>
        </w:rPr>
      </w:pPr>
      <w:r w:rsidRPr="00AB69F7">
        <w:rPr>
          <w:szCs w:val="22"/>
        </w:rPr>
        <w:t>1 ml ar 2 ml tirpalo ampulėje (I tipo stiklo).</w:t>
      </w:r>
    </w:p>
    <w:p w14:paraId="2B0141A9" w14:textId="77777777" w:rsidR="00CD4056" w:rsidRPr="00AB69F7" w:rsidRDefault="00CD4056" w:rsidP="00CD4056">
      <w:pPr>
        <w:rPr>
          <w:szCs w:val="22"/>
        </w:rPr>
      </w:pPr>
    </w:p>
    <w:p w14:paraId="6A40B6E6" w14:textId="77777777" w:rsidR="00CD4056" w:rsidRPr="00AB69F7" w:rsidRDefault="00CD4056" w:rsidP="00CD4056">
      <w:pPr>
        <w:rPr>
          <w:szCs w:val="22"/>
        </w:rPr>
      </w:pPr>
      <w:r w:rsidRPr="00AB69F7">
        <w:rPr>
          <w:szCs w:val="22"/>
        </w:rPr>
        <w:t>Pakuotės dydis: 1 x 1 ml, 1 x 2 ml ir 10 x 2 ml</w:t>
      </w:r>
    </w:p>
    <w:p w14:paraId="4FB592D6" w14:textId="77777777" w:rsidR="00CD4056" w:rsidRPr="00AB69F7" w:rsidRDefault="00CD4056" w:rsidP="00CD4056">
      <w:pPr>
        <w:rPr>
          <w:szCs w:val="22"/>
        </w:rPr>
      </w:pPr>
    </w:p>
    <w:p w14:paraId="03CEEA32" w14:textId="77777777" w:rsidR="00CD4056" w:rsidRPr="00AB69F7" w:rsidRDefault="00CD4056" w:rsidP="00CD4056">
      <w:pPr>
        <w:rPr>
          <w:szCs w:val="22"/>
        </w:rPr>
      </w:pPr>
      <w:r w:rsidRPr="00AB69F7">
        <w:rPr>
          <w:szCs w:val="22"/>
        </w:rPr>
        <w:t>Gali būti tiekiamos ne visų dydžių pakuotės.</w:t>
      </w:r>
    </w:p>
    <w:p w14:paraId="33FB3A76" w14:textId="77777777" w:rsidR="00CD4056" w:rsidRPr="00AB69F7" w:rsidRDefault="00CD4056" w:rsidP="00CD4056">
      <w:pPr>
        <w:rPr>
          <w:szCs w:val="22"/>
        </w:rPr>
      </w:pPr>
    </w:p>
    <w:p w14:paraId="47FE807B" w14:textId="77777777" w:rsidR="00CD4056" w:rsidRPr="00AB69F7" w:rsidRDefault="00CD4056" w:rsidP="00CD4056">
      <w:pPr>
        <w:pStyle w:val="Antrat2"/>
        <w:rPr>
          <w:szCs w:val="22"/>
        </w:rPr>
      </w:pPr>
      <w:r w:rsidRPr="00AB69F7">
        <w:rPr>
          <w:szCs w:val="22"/>
        </w:rPr>
        <w:t>6.6</w:t>
      </w:r>
      <w:r w:rsidRPr="00AB69F7">
        <w:rPr>
          <w:szCs w:val="22"/>
        </w:rPr>
        <w:tab/>
        <w:t xml:space="preserve"> Specialūs reikalavimai atliekoms tvarkyti ir vaistiniam preparatui ruošti</w:t>
      </w:r>
    </w:p>
    <w:p w14:paraId="0993D0B2" w14:textId="77777777" w:rsidR="00CD4056" w:rsidRPr="00AB69F7" w:rsidRDefault="00CD4056" w:rsidP="00CD4056">
      <w:pPr>
        <w:rPr>
          <w:szCs w:val="22"/>
        </w:rPr>
      </w:pPr>
    </w:p>
    <w:p w14:paraId="06B9E042" w14:textId="77777777" w:rsidR="00CD4056" w:rsidRPr="00AB69F7" w:rsidRDefault="00CD4056" w:rsidP="00CD4056">
      <w:pPr>
        <w:rPr>
          <w:szCs w:val="22"/>
        </w:rPr>
      </w:pPr>
      <w:r w:rsidRPr="00AB69F7">
        <w:rPr>
          <w:szCs w:val="22"/>
        </w:rPr>
        <w:t xml:space="preserve">Prieš vartojimą preparatą sušildyti iki kambario ar kūno temperatūros. </w:t>
      </w:r>
    </w:p>
    <w:p w14:paraId="23DD022B" w14:textId="77777777" w:rsidR="00CD4056" w:rsidRPr="00AB69F7" w:rsidRDefault="00CD4056" w:rsidP="00CD4056">
      <w:pPr>
        <w:rPr>
          <w:szCs w:val="22"/>
        </w:rPr>
      </w:pPr>
    </w:p>
    <w:p w14:paraId="70A8FC51" w14:textId="77777777" w:rsidR="00CD4056" w:rsidRPr="00AB69F7" w:rsidRDefault="00CD4056" w:rsidP="00CD4056">
      <w:pPr>
        <w:rPr>
          <w:szCs w:val="22"/>
        </w:rPr>
      </w:pPr>
      <w:r w:rsidRPr="00AB69F7">
        <w:rPr>
          <w:szCs w:val="22"/>
        </w:rPr>
        <w:t xml:space="preserve">Tirpalo spalva gali būti įvairi, nuo bespalvio tirpalo iki blyškiai gelsvos ar šviesiai rudos spalvos. </w:t>
      </w:r>
      <w:r w:rsidRPr="00AB69F7" w:rsidDel="005E4213">
        <w:rPr>
          <w:szCs w:val="22"/>
        </w:rPr>
        <w:t xml:space="preserve"> </w:t>
      </w:r>
      <w:r w:rsidRPr="00AB69F7">
        <w:rPr>
          <w:szCs w:val="22"/>
        </w:rPr>
        <w:t>Nevartoti drumsto ar su nuosėdomis tirpalo.</w:t>
      </w:r>
    </w:p>
    <w:p w14:paraId="1DE4A152" w14:textId="77777777" w:rsidR="00CD4056" w:rsidRPr="00AB69F7" w:rsidRDefault="00CD4056" w:rsidP="00CD4056">
      <w:pPr>
        <w:rPr>
          <w:szCs w:val="22"/>
        </w:rPr>
      </w:pPr>
    </w:p>
    <w:p w14:paraId="670D7DDC" w14:textId="77777777" w:rsidR="00CD4056" w:rsidRPr="00AB69F7" w:rsidRDefault="00CD4056" w:rsidP="00CD4056">
      <w:pPr>
        <w:rPr>
          <w:szCs w:val="22"/>
        </w:rPr>
      </w:pPr>
      <w:r w:rsidRPr="00AB69F7">
        <w:rPr>
          <w:szCs w:val="22"/>
        </w:rPr>
        <w:t>Nesuvartotą vaistinį preparatą ar atliekas reikia tvarkyti laikantis vietinių reikalavimų.</w:t>
      </w:r>
    </w:p>
    <w:p w14:paraId="0BA24E2C" w14:textId="77777777" w:rsidR="00CD4056" w:rsidRPr="00AB69F7" w:rsidRDefault="00CD4056" w:rsidP="00CD4056">
      <w:pPr>
        <w:rPr>
          <w:szCs w:val="22"/>
        </w:rPr>
      </w:pPr>
    </w:p>
    <w:p w14:paraId="6C9D9B04" w14:textId="77777777" w:rsidR="00CD4056" w:rsidRPr="00AB69F7" w:rsidRDefault="00CD4056" w:rsidP="00CD4056">
      <w:pPr>
        <w:rPr>
          <w:szCs w:val="22"/>
        </w:rPr>
      </w:pPr>
    </w:p>
    <w:p w14:paraId="7550C8A8" w14:textId="77777777" w:rsidR="00CD4056" w:rsidRPr="00AB69F7" w:rsidRDefault="00CD4056" w:rsidP="00CD4056">
      <w:pPr>
        <w:pStyle w:val="Antrat1"/>
        <w:rPr>
          <w:szCs w:val="22"/>
        </w:rPr>
      </w:pPr>
      <w:r w:rsidRPr="00AB69F7">
        <w:rPr>
          <w:szCs w:val="22"/>
        </w:rPr>
        <w:t>7.</w:t>
      </w:r>
      <w:r w:rsidRPr="00AB69F7">
        <w:rPr>
          <w:szCs w:val="22"/>
        </w:rPr>
        <w:tab/>
        <w:t>R</w:t>
      </w:r>
      <w:r w:rsidR="00B84894">
        <w:rPr>
          <w:szCs w:val="22"/>
        </w:rPr>
        <w:t>EGISTRUOTOJAS</w:t>
      </w:r>
    </w:p>
    <w:p w14:paraId="372EDDED" w14:textId="77777777" w:rsidR="00CD4056" w:rsidRPr="00AB69F7" w:rsidRDefault="00CD4056" w:rsidP="00CD4056">
      <w:pPr>
        <w:rPr>
          <w:szCs w:val="22"/>
        </w:rPr>
      </w:pPr>
    </w:p>
    <w:p w14:paraId="1C04A18B" w14:textId="77777777" w:rsidR="00697984" w:rsidRPr="00697984" w:rsidRDefault="00697984" w:rsidP="00697984">
      <w:pPr>
        <w:rPr>
          <w:szCs w:val="22"/>
        </w:rPr>
      </w:pPr>
      <w:r w:rsidRPr="00697984">
        <w:rPr>
          <w:szCs w:val="22"/>
        </w:rPr>
        <w:t>Octapharma (IP) SPRL</w:t>
      </w:r>
    </w:p>
    <w:p w14:paraId="78B6202B" w14:textId="77777777" w:rsidR="00697984" w:rsidRPr="00697984" w:rsidRDefault="00697984" w:rsidP="00697984">
      <w:pPr>
        <w:rPr>
          <w:szCs w:val="22"/>
        </w:rPr>
      </w:pPr>
      <w:r w:rsidRPr="00697984">
        <w:rPr>
          <w:szCs w:val="22"/>
        </w:rPr>
        <w:t>Allée de la Recherche 65</w:t>
      </w:r>
    </w:p>
    <w:p w14:paraId="7DFD072E" w14:textId="77777777" w:rsidR="00697984" w:rsidRPr="00697984" w:rsidRDefault="00697984" w:rsidP="00697984">
      <w:pPr>
        <w:rPr>
          <w:szCs w:val="22"/>
        </w:rPr>
      </w:pPr>
      <w:r w:rsidRPr="00697984">
        <w:rPr>
          <w:szCs w:val="22"/>
        </w:rPr>
        <w:t>1070 Anderlecht</w:t>
      </w:r>
    </w:p>
    <w:p w14:paraId="6F096FC3" w14:textId="77777777" w:rsidR="000C6CC2" w:rsidRDefault="00697984" w:rsidP="00697984">
      <w:pPr>
        <w:rPr>
          <w:szCs w:val="22"/>
        </w:rPr>
      </w:pPr>
      <w:r w:rsidRPr="00697984">
        <w:rPr>
          <w:szCs w:val="22"/>
        </w:rPr>
        <w:t>Belgija</w:t>
      </w:r>
    </w:p>
    <w:p w14:paraId="58117603" w14:textId="77777777" w:rsidR="00CD4056" w:rsidRPr="00AB69F7" w:rsidRDefault="00CD4056" w:rsidP="00CD4056">
      <w:pPr>
        <w:rPr>
          <w:szCs w:val="22"/>
        </w:rPr>
      </w:pPr>
    </w:p>
    <w:p w14:paraId="30E939C4" w14:textId="77777777" w:rsidR="00CD4056" w:rsidRPr="00AB69F7" w:rsidRDefault="00CD4056" w:rsidP="00CD4056">
      <w:pPr>
        <w:rPr>
          <w:szCs w:val="22"/>
        </w:rPr>
      </w:pPr>
    </w:p>
    <w:p w14:paraId="7E59E486" w14:textId="77777777" w:rsidR="00CD4056" w:rsidRPr="00AB69F7" w:rsidRDefault="00CD4056" w:rsidP="00CD4056">
      <w:pPr>
        <w:pStyle w:val="Antrat1"/>
        <w:rPr>
          <w:szCs w:val="22"/>
        </w:rPr>
      </w:pPr>
      <w:r w:rsidRPr="00AB69F7">
        <w:rPr>
          <w:szCs w:val="22"/>
        </w:rPr>
        <w:t>8.</w:t>
      </w:r>
      <w:r w:rsidRPr="00AB69F7">
        <w:rPr>
          <w:szCs w:val="22"/>
        </w:rPr>
        <w:tab/>
        <w:t>R</w:t>
      </w:r>
      <w:r w:rsidR="00B84894">
        <w:rPr>
          <w:szCs w:val="22"/>
        </w:rPr>
        <w:t>EGISTRACIJOS</w:t>
      </w:r>
      <w:r w:rsidRPr="00AB69F7">
        <w:rPr>
          <w:szCs w:val="22"/>
        </w:rPr>
        <w:t xml:space="preserve"> PAŽYMĖJIMO NUMERIS (-IAI)</w:t>
      </w:r>
    </w:p>
    <w:p w14:paraId="59A0DE17" w14:textId="77777777" w:rsidR="00CD4056" w:rsidRPr="00AB69F7" w:rsidRDefault="00CD4056" w:rsidP="00CD4056">
      <w:pPr>
        <w:rPr>
          <w:szCs w:val="22"/>
        </w:rPr>
      </w:pPr>
    </w:p>
    <w:p w14:paraId="0B750A7A" w14:textId="77777777" w:rsidR="00CD4056" w:rsidRPr="00AB69F7" w:rsidRDefault="00CD4056" w:rsidP="00CD4056">
      <w:pPr>
        <w:rPr>
          <w:szCs w:val="22"/>
        </w:rPr>
      </w:pPr>
      <w:r w:rsidRPr="00AB69F7">
        <w:rPr>
          <w:szCs w:val="22"/>
        </w:rPr>
        <w:t>1 ml N1 - LT/1/08/1082/001</w:t>
      </w:r>
    </w:p>
    <w:p w14:paraId="241F8FF0" w14:textId="77777777" w:rsidR="00CD4056" w:rsidRPr="00AB69F7" w:rsidRDefault="00CD4056" w:rsidP="00CD4056">
      <w:pPr>
        <w:rPr>
          <w:szCs w:val="22"/>
        </w:rPr>
      </w:pPr>
      <w:r w:rsidRPr="00AB69F7">
        <w:rPr>
          <w:szCs w:val="22"/>
        </w:rPr>
        <w:t>2 ml N1 - LT/1/08/1082/002</w:t>
      </w:r>
    </w:p>
    <w:p w14:paraId="69E1A4B4" w14:textId="77777777" w:rsidR="00CD4056" w:rsidRPr="00AB69F7" w:rsidRDefault="00CD4056" w:rsidP="00CD4056">
      <w:pPr>
        <w:rPr>
          <w:szCs w:val="22"/>
        </w:rPr>
      </w:pPr>
      <w:r w:rsidRPr="00AB69F7">
        <w:rPr>
          <w:szCs w:val="22"/>
        </w:rPr>
        <w:t>2 ml N10 - LT/1/08/1082/003</w:t>
      </w:r>
    </w:p>
    <w:p w14:paraId="10788847" w14:textId="77777777" w:rsidR="00CD4056" w:rsidRPr="00AB69F7" w:rsidRDefault="00CD4056" w:rsidP="00CD4056">
      <w:pPr>
        <w:rPr>
          <w:szCs w:val="22"/>
        </w:rPr>
      </w:pPr>
    </w:p>
    <w:p w14:paraId="7B10BB12" w14:textId="77777777" w:rsidR="00CD4056" w:rsidRPr="00AB69F7" w:rsidRDefault="00CD4056" w:rsidP="00CD4056">
      <w:pPr>
        <w:rPr>
          <w:szCs w:val="22"/>
        </w:rPr>
      </w:pPr>
    </w:p>
    <w:p w14:paraId="4BE592FB" w14:textId="77777777" w:rsidR="00CD4056" w:rsidRPr="00AB69F7" w:rsidRDefault="00CD4056" w:rsidP="00CD4056">
      <w:pPr>
        <w:pStyle w:val="Antrat1"/>
        <w:rPr>
          <w:szCs w:val="22"/>
        </w:rPr>
      </w:pPr>
      <w:r w:rsidRPr="00AB69F7">
        <w:rPr>
          <w:szCs w:val="22"/>
        </w:rPr>
        <w:t>9.</w:t>
      </w:r>
      <w:r w:rsidRPr="00AB69F7">
        <w:rPr>
          <w:szCs w:val="22"/>
        </w:rPr>
        <w:tab/>
      </w:r>
      <w:r w:rsidR="002E44DB" w:rsidRPr="00AB69F7">
        <w:rPr>
          <w:szCs w:val="22"/>
        </w:rPr>
        <w:t xml:space="preserve">REGISTRAVIMO / PERREGISTRAVIMO </w:t>
      </w:r>
      <w:r w:rsidRPr="00AB69F7">
        <w:rPr>
          <w:szCs w:val="22"/>
        </w:rPr>
        <w:t>DATA</w:t>
      </w:r>
    </w:p>
    <w:p w14:paraId="41448153" w14:textId="77777777" w:rsidR="00CD4056" w:rsidRPr="00AB69F7" w:rsidRDefault="00CD4056" w:rsidP="00CD4056">
      <w:pPr>
        <w:rPr>
          <w:noProof w:val="0"/>
          <w:szCs w:val="22"/>
        </w:rPr>
      </w:pPr>
    </w:p>
    <w:p w14:paraId="7C221455" w14:textId="77777777" w:rsidR="00B84894" w:rsidRPr="0008730C" w:rsidRDefault="00C654C4" w:rsidP="00B84894">
      <w:pPr>
        <w:rPr>
          <w:noProof w:val="0"/>
          <w:szCs w:val="22"/>
        </w:rPr>
      </w:pPr>
      <w:r w:rsidRPr="00AB69F7">
        <w:rPr>
          <w:noProof w:val="0"/>
          <w:szCs w:val="22"/>
        </w:rPr>
        <w:t xml:space="preserve">Registravimo data </w:t>
      </w:r>
      <w:r w:rsidR="00B84894" w:rsidRPr="0008730C">
        <w:rPr>
          <w:noProof w:val="0"/>
          <w:szCs w:val="22"/>
        </w:rPr>
        <w:t>2008</w:t>
      </w:r>
      <w:r w:rsidR="004C5CAF">
        <w:rPr>
          <w:noProof w:val="0"/>
          <w:szCs w:val="22"/>
        </w:rPr>
        <w:t xml:space="preserve"> m. balandžio</w:t>
      </w:r>
      <w:r w:rsidR="00B84894" w:rsidRPr="0008730C">
        <w:rPr>
          <w:noProof w:val="0"/>
          <w:szCs w:val="22"/>
        </w:rPr>
        <w:t xml:space="preserve"> 7 d. </w:t>
      </w:r>
    </w:p>
    <w:p w14:paraId="4272F026" w14:textId="77777777" w:rsidR="00CD4056" w:rsidRPr="00AB69F7" w:rsidRDefault="00C654C4" w:rsidP="00CD4056">
      <w:pPr>
        <w:rPr>
          <w:szCs w:val="22"/>
        </w:rPr>
      </w:pPr>
      <w:r w:rsidRPr="00AB69F7">
        <w:rPr>
          <w:szCs w:val="22"/>
        </w:rPr>
        <w:t xml:space="preserve">Paskutinio perregistravimo data </w:t>
      </w:r>
      <w:r w:rsidR="00B84894" w:rsidRPr="0008730C">
        <w:rPr>
          <w:noProof w:val="0"/>
          <w:szCs w:val="22"/>
        </w:rPr>
        <w:t>2012</w:t>
      </w:r>
      <w:r w:rsidR="004C5CAF">
        <w:rPr>
          <w:noProof w:val="0"/>
          <w:szCs w:val="22"/>
        </w:rPr>
        <w:t xml:space="preserve"> m. balandžio</w:t>
      </w:r>
      <w:r w:rsidR="00B84894" w:rsidRPr="0008730C">
        <w:rPr>
          <w:noProof w:val="0"/>
          <w:szCs w:val="22"/>
        </w:rPr>
        <w:t xml:space="preserve"> 27 d.</w:t>
      </w:r>
    </w:p>
    <w:p w14:paraId="4E73B19A" w14:textId="77777777" w:rsidR="00CD4056" w:rsidRDefault="00CD4056" w:rsidP="00CD4056">
      <w:pPr>
        <w:rPr>
          <w:szCs w:val="22"/>
        </w:rPr>
      </w:pPr>
    </w:p>
    <w:p w14:paraId="47714BF1" w14:textId="77777777" w:rsidR="00B84894" w:rsidRPr="00AB69F7" w:rsidRDefault="00B84894" w:rsidP="00CD4056">
      <w:pPr>
        <w:rPr>
          <w:szCs w:val="22"/>
        </w:rPr>
      </w:pPr>
    </w:p>
    <w:p w14:paraId="607B4513" w14:textId="77777777" w:rsidR="00CD4056" w:rsidRPr="00AB69F7" w:rsidRDefault="00CD4056" w:rsidP="006E1A9E">
      <w:pPr>
        <w:pStyle w:val="Antrat1"/>
        <w:keepNext/>
        <w:keepLines/>
        <w:rPr>
          <w:szCs w:val="22"/>
        </w:rPr>
      </w:pPr>
      <w:r w:rsidRPr="00AB69F7">
        <w:rPr>
          <w:szCs w:val="22"/>
        </w:rPr>
        <w:t>10.</w:t>
      </w:r>
      <w:r w:rsidRPr="00AB69F7">
        <w:rPr>
          <w:szCs w:val="22"/>
        </w:rPr>
        <w:tab/>
        <w:t>TEKSTO PERŽIŪROS DATA</w:t>
      </w:r>
    </w:p>
    <w:p w14:paraId="7415D2A6" w14:textId="77777777" w:rsidR="00CD4056" w:rsidRDefault="00CD4056" w:rsidP="006E1A9E">
      <w:pPr>
        <w:keepNext/>
        <w:keepLines/>
        <w:rPr>
          <w:szCs w:val="22"/>
        </w:rPr>
      </w:pPr>
    </w:p>
    <w:p w14:paraId="043F27F7" w14:textId="0049765B" w:rsidR="00AE1FB1" w:rsidRDefault="00986A08" w:rsidP="006E1A9E">
      <w:pPr>
        <w:keepNext/>
        <w:keepLines/>
        <w:rPr>
          <w:szCs w:val="22"/>
        </w:rPr>
      </w:pPr>
      <w:r>
        <w:t>2021</w:t>
      </w:r>
      <w:r w:rsidR="00D87CC4">
        <w:t>m. gegužės 24 d.</w:t>
      </w:r>
    </w:p>
    <w:p w14:paraId="05ECD360" w14:textId="77777777" w:rsidR="00AE1FB1" w:rsidRPr="00AB69F7" w:rsidRDefault="00AE1FB1" w:rsidP="006E1A9E">
      <w:pPr>
        <w:keepNext/>
        <w:keepLines/>
        <w:rPr>
          <w:szCs w:val="22"/>
        </w:rPr>
      </w:pPr>
    </w:p>
    <w:p w14:paraId="6975B688" w14:textId="77777777" w:rsidR="00B84894" w:rsidRPr="0008730C" w:rsidRDefault="00B84894" w:rsidP="00B84894">
      <w:pPr>
        <w:rPr>
          <w:szCs w:val="22"/>
        </w:rPr>
      </w:pPr>
      <w:r w:rsidRPr="0008730C">
        <w:rPr>
          <w:szCs w:val="22"/>
        </w:rPr>
        <w:t xml:space="preserve">Išsami informacija apie šį vaistinį preparatą pateikiama Valstybinės vaistų kontrolės tarnybos prie Lietuvos Respublikos sveikatos apsaugos ministerijos tinklalapyje </w:t>
      </w:r>
      <w:hyperlink r:id="rId13" w:history="1">
        <w:r w:rsidRPr="0008730C">
          <w:rPr>
            <w:color w:val="0000FF"/>
            <w:szCs w:val="22"/>
          </w:rPr>
          <w:t>http://www.vvkt.lt/</w:t>
        </w:r>
      </w:hyperlink>
    </w:p>
    <w:p w14:paraId="63E86322" w14:textId="77777777" w:rsidR="00B84894" w:rsidRPr="0008730C" w:rsidRDefault="00B84894" w:rsidP="00B84894">
      <w:pPr>
        <w:rPr>
          <w:szCs w:val="22"/>
        </w:rPr>
      </w:pPr>
    </w:p>
    <w:p w14:paraId="6530067C" w14:textId="77777777" w:rsidR="00CD4056" w:rsidRPr="00AB69F7" w:rsidRDefault="00CD4056" w:rsidP="00CD4056">
      <w:pPr>
        <w:rPr>
          <w:szCs w:val="22"/>
        </w:rPr>
      </w:pPr>
    </w:p>
    <w:p w14:paraId="7E75BBE7" w14:textId="77777777" w:rsidR="00CD4056" w:rsidRPr="00AB69F7" w:rsidRDefault="00CD4056" w:rsidP="00CD4056">
      <w:pPr>
        <w:rPr>
          <w:szCs w:val="22"/>
        </w:rPr>
      </w:pPr>
    </w:p>
    <w:p w14:paraId="05B68C9A" w14:textId="77777777" w:rsidR="00CD4056" w:rsidRPr="00AB69F7" w:rsidRDefault="00CD4056" w:rsidP="00CD4056">
      <w:pPr>
        <w:spacing w:line="260" w:lineRule="exact"/>
        <w:rPr>
          <w:szCs w:val="22"/>
        </w:rPr>
      </w:pPr>
      <w:r w:rsidRPr="00AB69F7">
        <w:rPr>
          <w:szCs w:val="22"/>
        </w:rPr>
        <w:br w:type="page"/>
      </w:r>
    </w:p>
    <w:p w14:paraId="473C90D7" w14:textId="77777777" w:rsidR="00CD4056" w:rsidRPr="00AB69F7" w:rsidRDefault="00CD4056" w:rsidP="00CD4056">
      <w:pPr>
        <w:spacing w:line="260" w:lineRule="exact"/>
        <w:rPr>
          <w:szCs w:val="22"/>
        </w:rPr>
      </w:pPr>
    </w:p>
    <w:p w14:paraId="798D57FA" w14:textId="77777777" w:rsidR="00CD4056" w:rsidRPr="00AB69F7" w:rsidRDefault="00CD4056" w:rsidP="00CD4056">
      <w:pPr>
        <w:spacing w:line="260" w:lineRule="exact"/>
        <w:rPr>
          <w:szCs w:val="22"/>
        </w:rPr>
      </w:pPr>
    </w:p>
    <w:p w14:paraId="3E7503C9" w14:textId="77777777" w:rsidR="00CD4056" w:rsidRPr="00AB69F7" w:rsidRDefault="00CD4056" w:rsidP="00CD4056">
      <w:pPr>
        <w:spacing w:line="260" w:lineRule="exact"/>
        <w:rPr>
          <w:szCs w:val="22"/>
        </w:rPr>
      </w:pPr>
    </w:p>
    <w:p w14:paraId="2A1F1A80" w14:textId="77777777" w:rsidR="00CD4056" w:rsidRPr="00AB69F7" w:rsidRDefault="00CD4056" w:rsidP="00CD4056">
      <w:pPr>
        <w:spacing w:line="260" w:lineRule="exact"/>
        <w:rPr>
          <w:szCs w:val="22"/>
        </w:rPr>
      </w:pPr>
    </w:p>
    <w:p w14:paraId="06486A3C" w14:textId="77777777" w:rsidR="00CD4056" w:rsidRPr="00AB69F7" w:rsidRDefault="00CD4056" w:rsidP="00CD4056">
      <w:pPr>
        <w:spacing w:line="260" w:lineRule="exact"/>
        <w:rPr>
          <w:szCs w:val="22"/>
        </w:rPr>
      </w:pPr>
    </w:p>
    <w:p w14:paraId="23202916" w14:textId="77777777" w:rsidR="00CD4056" w:rsidRPr="00AB69F7" w:rsidRDefault="00CD4056" w:rsidP="00CD4056">
      <w:pPr>
        <w:spacing w:line="260" w:lineRule="exact"/>
        <w:rPr>
          <w:szCs w:val="22"/>
        </w:rPr>
      </w:pPr>
    </w:p>
    <w:p w14:paraId="23D4E7B1" w14:textId="77777777" w:rsidR="00CD4056" w:rsidRPr="00AB69F7" w:rsidRDefault="00CD4056" w:rsidP="00CD4056">
      <w:pPr>
        <w:spacing w:line="260" w:lineRule="exact"/>
        <w:rPr>
          <w:szCs w:val="22"/>
        </w:rPr>
      </w:pPr>
    </w:p>
    <w:p w14:paraId="39C93BB5" w14:textId="77777777" w:rsidR="00CD4056" w:rsidRPr="00AB69F7" w:rsidRDefault="00CD4056" w:rsidP="00CD4056">
      <w:pPr>
        <w:spacing w:line="260" w:lineRule="exact"/>
        <w:rPr>
          <w:szCs w:val="22"/>
        </w:rPr>
      </w:pPr>
    </w:p>
    <w:p w14:paraId="78045063" w14:textId="77777777" w:rsidR="00CD4056" w:rsidRPr="00AB69F7" w:rsidRDefault="00CD4056" w:rsidP="00CD4056">
      <w:pPr>
        <w:spacing w:line="260" w:lineRule="exact"/>
        <w:rPr>
          <w:szCs w:val="22"/>
        </w:rPr>
      </w:pPr>
    </w:p>
    <w:p w14:paraId="588CEAA9" w14:textId="77777777" w:rsidR="00CD4056" w:rsidRPr="00AB69F7" w:rsidRDefault="00CD4056" w:rsidP="00CD4056">
      <w:pPr>
        <w:spacing w:line="260" w:lineRule="exact"/>
        <w:rPr>
          <w:szCs w:val="22"/>
        </w:rPr>
      </w:pPr>
    </w:p>
    <w:p w14:paraId="3113499C" w14:textId="77777777" w:rsidR="00CD4056" w:rsidRPr="00AB69F7" w:rsidRDefault="00CD4056" w:rsidP="00CD4056">
      <w:pPr>
        <w:spacing w:line="260" w:lineRule="exact"/>
        <w:rPr>
          <w:szCs w:val="22"/>
        </w:rPr>
      </w:pPr>
    </w:p>
    <w:p w14:paraId="4BFBB4F2" w14:textId="77777777" w:rsidR="00CD4056" w:rsidRPr="00AB69F7" w:rsidRDefault="00CD4056" w:rsidP="00CD4056">
      <w:pPr>
        <w:spacing w:line="260" w:lineRule="exact"/>
        <w:rPr>
          <w:szCs w:val="22"/>
        </w:rPr>
      </w:pPr>
    </w:p>
    <w:p w14:paraId="12598880" w14:textId="77777777" w:rsidR="00CD4056" w:rsidRPr="00AB69F7" w:rsidRDefault="00CD4056" w:rsidP="00CD4056">
      <w:pPr>
        <w:spacing w:line="260" w:lineRule="exact"/>
        <w:rPr>
          <w:szCs w:val="22"/>
        </w:rPr>
      </w:pPr>
    </w:p>
    <w:p w14:paraId="0FD64F26" w14:textId="77777777" w:rsidR="00CD4056" w:rsidRPr="00AB69F7" w:rsidRDefault="00CD4056" w:rsidP="00CD4056">
      <w:pPr>
        <w:spacing w:line="260" w:lineRule="exact"/>
        <w:rPr>
          <w:szCs w:val="22"/>
        </w:rPr>
      </w:pPr>
    </w:p>
    <w:p w14:paraId="2BA72492" w14:textId="77777777" w:rsidR="00CD4056" w:rsidRPr="00AB69F7" w:rsidRDefault="00CD4056" w:rsidP="00CD4056">
      <w:pPr>
        <w:spacing w:line="260" w:lineRule="exact"/>
        <w:rPr>
          <w:szCs w:val="22"/>
        </w:rPr>
      </w:pPr>
    </w:p>
    <w:p w14:paraId="4632BE9E" w14:textId="77777777" w:rsidR="00CD4056" w:rsidRPr="00AB69F7" w:rsidRDefault="00CD4056" w:rsidP="00CD4056">
      <w:pPr>
        <w:spacing w:line="260" w:lineRule="exact"/>
        <w:rPr>
          <w:szCs w:val="22"/>
        </w:rPr>
      </w:pPr>
    </w:p>
    <w:p w14:paraId="23C79B7A" w14:textId="77777777" w:rsidR="00CD4056" w:rsidRPr="00AB69F7" w:rsidRDefault="00CD4056" w:rsidP="00CD4056">
      <w:pPr>
        <w:spacing w:line="260" w:lineRule="exact"/>
        <w:rPr>
          <w:szCs w:val="22"/>
        </w:rPr>
      </w:pPr>
    </w:p>
    <w:p w14:paraId="3BA45643" w14:textId="77777777" w:rsidR="00CD4056" w:rsidRPr="00AB69F7" w:rsidRDefault="00CD4056" w:rsidP="00CD4056">
      <w:pPr>
        <w:spacing w:line="260" w:lineRule="exact"/>
        <w:rPr>
          <w:szCs w:val="22"/>
        </w:rPr>
      </w:pPr>
    </w:p>
    <w:p w14:paraId="2A8E11FF" w14:textId="77777777" w:rsidR="00CD4056" w:rsidRPr="00AB69F7" w:rsidRDefault="00CD4056" w:rsidP="00CD4056">
      <w:pPr>
        <w:spacing w:line="260" w:lineRule="exact"/>
        <w:rPr>
          <w:szCs w:val="22"/>
        </w:rPr>
      </w:pPr>
    </w:p>
    <w:p w14:paraId="27552C52" w14:textId="77777777" w:rsidR="00CD4056" w:rsidRPr="00AB69F7" w:rsidRDefault="00CD4056" w:rsidP="00CD4056">
      <w:pPr>
        <w:spacing w:line="260" w:lineRule="exact"/>
        <w:rPr>
          <w:szCs w:val="22"/>
        </w:rPr>
      </w:pPr>
    </w:p>
    <w:p w14:paraId="0992009D" w14:textId="77777777" w:rsidR="00CD4056" w:rsidRPr="00AB69F7" w:rsidRDefault="00CD4056" w:rsidP="00CD4056">
      <w:pPr>
        <w:spacing w:line="260" w:lineRule="exact"/>
        <w:rPr>
          <w:szCs w:val="22"/>
        </w:rPr>
      </w:pPr>
    </w:p>
    <w:p w14:paraId="412E2AB4" w14:textId="77777777" w:rsidR="00CD4056" w:rsidRPr="00AB69F7" w:rsidRDefault="00CD4056" w:rsidP="00CD4056">
      <w:pPr>
        <w:spacing w:line="260" w:lineRule="exact"/>
        <w:rPr>
          <w:szCs w:val="22"/>
        </w:rPr>
      </w:pPr>
    </w:p>
    <w:p w14:paraId="2329008D" w14:textId="77777777" w:rsidR="00CD4056" w:rsidRPr="00AB69F7" w:rsidRDefault="00CD4056" w:rsidP="00CD4056">
      <w:pPr>
        <w:pStyle w:val="Antrat2"/>
        <w:jc w:val="center"/>
        <w:rPr>
          <w:iCs/>
          <w:szCs w:val="22"/>
        </w:rPr>
      </w:pPr>
    </w:p>
    <w:p w14:paraId="7706EDCC" w14:textId="77777777" w:rsidR="00CD4056" w:rsidRDefault="00CD4056" w:rsidP="00CD4056">
      <w:pPr>
        <w:pStyle w:val="Antrat2"/>
        <w:jc w:val="center"/>
        <w:rPr>
          <w:iCs/>
          <w:szCs w:val="22"/>
        </w:rPr>
      </w:pPr>
      <w:r w:rsidRPr="00AB69F7">
        <w:rPr>
          <w:iCs/>
          <w:szCs w:val="22"/>
        </w:rPr>
        <w:t>II PRIEDAS</w:t>
      </w:r>
    </w:p>
    <w:p w14:paraId="5FDD9D60" w14:textId="77777777" w:rsidR="001A129D" w:rsidRDefault="001A129D" w:rsidP="006E1A9E"/>
    <w:p w14:paraId="53EB45DD" w14:textId="77777777" w:rsidR="001A129D" w:rsidRPr="001A129D" w:rsidRDefault="001A129D" w:rsidP="001A129D">
      <w:pPr>
        <w:jc w:val="center"/>
        <w:rPr>
          <w:b/>
        </w:rPr>
      </w:pPr>
      <w:r w:rsidRPr="001A129D">
        <w:rPr>
          <w:b/>
        </w:rPr>
        <w:t>REGISTRACIJOS SĄLYGOS</w:t>
      </w:r>
    </w:p>
    <w:p w14:paraId="03E40EE6" w14:textId="77777777" w:rsidR="00CD4056" w:rsidRPr="00AB69F7" w:rsidRDefault="00CD4056" w:rsidP="00CD4056">
      <w:pPr>
        <w:spacing w:line="260" w:lineRule="exact"/>
        <w:rPr>
          <w:szCs w:val="22"/>
        </w:rPr>
      </w:pPr>
    </w:p>
    <w:p w14:paraId="5F1C3856" w14:textId="77777777" w:rsidR="00CD4056" w:rsidRPr="00AB69F7" w:rsidRDefault="00CD4056" w:rsidP="00CD4056">
      <w:pPr>
        <w:ind w:left="1985" w:right="991" w:hanging="567"/>
        <w:rPr>
          <w:b/>
          <w:szCs w:val="22"/>
        </w:rPr>
      </w:pPr>
      <w:r w:rsidRPr="00AB69F7">
        <w:rPr>
          <w:b/>
          <w:szCs w:val="22"/>
        </w:rPr>
        <w:t>A.</w:t>
      </w:r>
      <w:r w:rsidRPr="00AB69F7">
        <w:rPr>
          <w:b/>
          <w:szCs w:val="22"/>
        </w:rPr>
        <w:tab/>
        <w:t>BIOLOGINĖS (-IŲ) VEIKLIOSIOS (-IŲJŲ) MEDŽIAGOS (-Ų) GAMINTOJAS (-AI) IR GAMINTOJAS (-AI), ATSAKINGAS (-I) UŽ SERIJŲ IŠLEIDIMĄ</w:t>
      </w:r>
    </w:p>
    <w:p w14:paraId="58AA3094" w14:textId="77777777" w:rsidR="00CD4056" w:rsidRPr="00AB69F7" w:rsidRDefault="00CD4056" w:rsidP="00CD4056">
      <w:pPr>
        <w:spacing w:line="260" w:lineRule="exact"/>
        <w:ind w:left="1985" w:right="991" w:hanging="567"/>
        <w:rPr>
          <w:szCs w:val="22"/>
        </w:rPr>
      </w:pPr>
    </w:p>
    <w:p w14:paraId="141688D7" w14:textId="77777777" w:rsidR="00CD4056" w:rsidRPr="00AB69F7" w:rsidRDefault="00CD4056" w:rsidP="00CD4056">
      <w:pPr>
        <w:suppressLineNumbers/>
        <w:ind w:left="1985" w:right="991" w:hanging="567"/>
        <w:rPr>
          <w:szCs w:val="22"/>
        </w:rPr>
      </w:pPr>
      <w:r w:rsidRPr="00AB69F7">
        <w:rPr>
          <w:b/>
          <w:szCs w:val="22"/>
        </w:rPr>
        <w:t>B.</w:t>
      </w:r>
      <w:r w:rsidRPr="00AB69F7">
        <w:rPr>
          <w:b/>
          <w:szCs w:val="22"/>
        </w:rPr>
        <w:tab/>
        <w:t>TIEKIMO IR VARTOJIMO SĄLYGOS AR APRIBOJIMAI</w:t>
      </w:r>
    </w:p>
    <w:p w14:paraId="3F8C693C" w14:textId="77777777" w:rsidR="00CD4056" w:rsidRPr="00AB69F7" w:rsidRDefault="00CD4056" w:rsidP="00CD4056">
      <w:pPr>
        <w:spacing w:line="260" w:lineRule="exact"/>
        <w:ind w:left="1985" w:right="991" w:hanging="567"/>
        <w:rPr>
          <w:szCs w:val="22"/>
        </w:rPr>
      </w:pPr>
    </w:p>
    <w:p w14:paraId="08AE076E" w14:textId="77777777" w:rsidR="00CD4056" w:rsidRPr="00AB69F7" w:rsidRDefault="00CD4056" w:rsidP="00CD4056">
      <w:pPr>
        <w:rPr>
          <w:szCs w:val="22"/>
        </w:rPr>
      </w:pPr>
    </w:p>
    <w:p w14:paraId="175FB844" w14:textId="77777777" w:rsidR="00CD4056" w:rsidRPr="00AB69F7" w:rsidRDefault="00CD4056" w:rsidP="00CD4056">
      <w:pPr>
        <w:spacing w:line="260" w:lineRule="exact"/>
        <w:rPr>
          <w:b/>
          <w:szCs w:val="22"/>
        </w:rPr>
      </w:pPr>
      <w:r w:rsidRPr="00AB69F7">
        <w:rPr>
          <w:szCs w:val="22"/>
        </w:rPr>
        <w:br w:type="page"/>
      </w:r>
      <w:r w:rsidRPr="00AB69F7">
        <w:rPr>
          <w:b/>
          <w:szCs w:val="22"/>
        </w:rPr>
        <w:lastRenderedPageBreak/>
        <w:t>A.</w:t>
      </w:r>
      <w:r w:rsidRPr="00AB69F7">
        <w:rPr>
          <w:b/>
          <w:szCs w:val="22"/>
        </w:rPr>
        <w:tab/>
        <w:t>BIOLOGINĖS (-IŲ) VEIKLIOSIOS (-IŲJŲ) MEDŽIAGOS (-Ų) GAMINTOJAS (-AI) IR GAMINTOJAS (-AI), ATSAKINGAS (-I) UŽ SERIJŲ IŠLEIDIMĄ</w:t>
      </w:r>
    </w:p>
    <w:p w14:paraId="4E2CD01C" w14:textId="77777777" w:rsidR="00CD4056" w:rsidRPr="00AB69F7" w:rsidRDefault="00CD4056" w:rsidP="00CD4056">
      <w:pPr>
        <w:spacing w:line="260" w:lineRule="exact"/>
        <w:rPr>
          <w:szCs w:val="22"/>
        </w:rPr>
      </w:pPr>
    </w:p>
    <w:p w14:paraId="28389FFC" w14:textId="77777777" w:rsidR="00CD4056" w:rsidRPr="00AB69F7" w:rsidRDefault="00CD4056" w:rsidP="00CD4056">
      <w:pPr>
        <w:jc w:val="both"/>
        <w:rPr>
          <w:szCs w:val="22"/>
          <w:u w:val="single"/>
        </w:rPr>
      </w:pPr>
      <w:r w:rsidRPr="00AB69F7">
        <w:rPr>
          <w:szCs w:val="22"/>
          <w:u w:val="single"/>
        </w:rPr>
        <w:t>Biologinės (-ių) veikliosios (-iųjų) medžiagos (-ų) gamintojo (-ų) pavadinimas (-ai) ir adresas (-ai)</w:t>
      </w:r>
    </w:p>
    <w:p w14:paraId="1F5E49E9" w14:textId="77777777" w:rsidR="00CD4056" w:rsidRPr="00AB69F7" w:rsidRDefault="00CD4056" w:rsidP="00CD4056">
      <w:pPr>
        <w:spacing w:line="260" w:lineRule="exact"/>
        <w:rPr>
          <w:szCs w:val="22"/>
        </w:rPr>
      </w:pPr>
    </w:p>
    <w:p w14:paraId="7F462E6E" w14:textId="77777777" w:rsidR="00CD4056" w:rsidRPr="00AB69F7" w:rsidRDefault="00CD4056" w:rsidP="00CD4056">
      <w:pPr>
        <w:rPr>
          <w:szCs w:val="22"/>
        </w:rPr>
      </w:pPr>
      <w:r w:rsidRPr="00AB69F7">
        <w:rPr>
          <w:szCs w:val="22"/>
        </w:rPr>
        <w:t>Octapharma AB</w:t>
      </w:r>
      <w:r w:rsidRPr="00AB69F7">
        <w:rPr>
          <w:szCs w:val="22"/>
        </w:rPr>
        <w:br/>
        <w:t>SE-112 75 Stockholm</w:t>
      </w:r>
      <w:r w:rsidRPr="00AB69F7">
        <w:rPr>
          <w:szCs w:val="22"/>
        </w:rPr>
        <w:br/>
        <w:t xml:space="preserve">Švedija </w:t>
      </w:r>
    </w:p>
    <w:p w14:paraId="42703A68" w14:textId="77777777" w:rsidR="00CD4056" w:rsidRPr="00AB69F7" w:rsidRDefault="00CD4056" w:rsidP="00CD4056">
      <w:pPr>
        <w:spacing w:line="260" w:lineRule="exact"/>
        <w:rPr>
          <w:szCs w:val="22"/>
        </w:rPr>
      </w:pPr>
    </w:p>
    <w:p w14:paraId="667D78C7" w14:textId="77777777" w:rsidR="00CD4056" w:rsidRPr="00AB69F7" w:rsidRDefault="00CD4056" w:rsidP="00CD4056">
      <w:pPr>
        <w:jc w:val="both"/>
        <w:rPr>
          <w:szCs w:val="22"/>
        </w:rPr>
      </w:pPr>
      <w:r w:rsidRPr="00AB69F7">
        <w:rPr>
          <w:szCs w:val="22"/>
          <w:u w:val="single"/>
        </w:rPr>
        <w:t>Gamintojo (-ų), atsakingo (-ų) už serijų išleidimą, pavadinimas (-ai) ir adresas (-ai)</w:t>
      </w:r>
    </w:p>
    <w:p w14:paraId="768F51B1" w14:textId="77777777" w:rsidR="00CD4056" w:rsidRPr="00AB69F7" w:rsidRDefault="00CD4056" w:rsidP="00CD4056">
      <w:pPr>
        <w:spacing w:line="260" w:lineRule="exact"/>
        <w:rPr>
          <w:szCs w:val="22"/>
        </w:rPr>
      </w:pPr>
    </w:p>
    <w:p w14:paraId="733DE69D" w14:textId="77777777" w:rsidR="00CD4056" w:rsidRPr="00AB69F7" w:rsidRDefault="00CD4056" w:rsidP="00CD4056">
      <w:pPr>
        <w:rPr>
          <w:szCs w:val="22"/>
        </w:rPr>
      </w:pPr>
      <w:r w:rsidRPr="00AB69F7">
        <w:rPr>
          <w:szCs w:val="22"/>
        </w:rPr>
        <w:t>Octapharma AB</w:t>
      </w:r>
      <w:r w:rsidRPr="00AB69F7">
        <w:rPr>
          <w:szCs w:val="22"/>
        </w:rPr>
        <w:br/>
        <w:t>SE-112 75 Stockholm</w:t>
      </w:r>
      <w:r w:rsidRPr="00AB69F7">
        <w:rPr>
          <w:szCs w:val="22"/>
        </w:rPr>
        <w:br/>
        <w:t xml:space="preserve">Švedija </w:t>
      </w:r>
    </w:p>
    <w:p w14:paraId="28C503DB" w14:textId="77777777" w:rsidR="00CD4056" w:rsidRPr="00AB69F7" w:rsidRDefault="00CD4056" w:rsidP="00CD4056">
      <w:pPr>
        <w:spacing w:line="260" w:lineRule="exact"/>
        <w:rPr>
          <w:szCs w:val="22"/>
        </w:rPr>
      </w:pPr>
    </w:p>
    <w:p w14:paraId="2931B4EA" w14:textId="77777777" w:rsidR="00CD4056" w:rsidRPr="00AB69F7" w:rsidRDefault="00CD4056" w:rsidP="00CD4056">
      <w:pPr>
        <w:spacing w:line="260" w:lineRule="exact"/>
        <w:rPr>
          <w:szCs w:val="22"/>
        </w:rPr>
      </w:pPr>
    </w:p>
    <w:p w14:paraId="72F62C01" w14:textId="77777777" w:rsidR="00CD4056" w:rsidRPr="00AB69F7" w:rsidRDefault="00CD4056" w:rsidP="00CD4056">
      <w:pPr>
        <w:suppressLineNumbers/>
        <w:ind w:left="567" w:hanging="567"/>
        <w:rPr>
          <w:szCs w:val="22"/>
        </w:rPr>
      </w:pPr>
      <w:r w:rsidRPr="00AB69F7">
        <w:rPr>
          <w:b/>
          <w:szCs w:val="22"/>
        </w:rPr>
        <w:t>B.</w:t>
      </w:r>
      <w:r w:rsidRPr="00AB69F7">
        <w:rPr>
          <w:b/>
          <w:szCs w:val="22"/>
        </w:rPr>
        <w:tab/>
        <w:t>TIEKIMO IR VARTOJIMO SĄLYGOS AR APRIBOJIMAI</w:t>
      </w:r>
    </w:p>
    <w:p w14:paraId="690308A3" w14:textId="77777777" w:rsidR="00CD4056" w:rsidRPr="00AB69F7" w:rsidRDefault="00CD4056" w:rsidP="00CD4056">
      <w:pPr>
        <w:spacing w:line="260" w:lineRule="exact"/>
        <w:rPr>
          <w:szCs w:val="22"/>
        </w:rPr>
      </w:pPr>
    </w:p>
    <w:p w14:paraId="346F532C" w14:textId="77777777" w:rsidR="00CD4056" w:rsidRPr="00AB69F7" w:rsidRDefault="00CD4056" w:rsidP="00CD4056">
      <w:pPr>
        <w:spacing w:line="260" w:lineRule="exact"/>
        <w:rPr>
          <w:szCs w:val="22"/>
        </w:rPr>
      </w:pPr>
      <w:r w:rsidRPr="00AB69F7">
        <w:rPr>
          <w:szCs w:val="22"/>
        </w:rPr>
        <w:t>Receptinis vaistinis preparatas.</w:t>
      </w:r>
    </w:p>
    <w:p w14:paraId="2DD67F6D" w14:textId="77777777" w:rsidR="00CD4056" w:rsidRPr="00AB69F7" w:rsidRDefault="00CD4056" w:rsidP="00CD4056">
      <w:pPr>
        <w:rPr>
          <w:szCs w:val="22"/>
        </w:rPr>
      </w:pPr>
    </w:p>
    <w:p w14:paraId="18E3342B" w14:textId="77777777" w:rsidR="00CD4056" w:rsidRPr="00AB69F7" w:rsidRDefault="00CD4056" w:rsidP="00CD4056">
      <w:pPr>
        <w:numPr>
          <w:ilvl w:val="0"/>
          <w:numId w:val="42"/>
        </w:numPr>
        <w:suppressLineNumbers/>
        <w:tabs>
          <w:tab w:val="left" w:pos="567"/>
        </w:tabs>
        <w:ind w:left="567" w:hanging="567"/>
        <w:rPr>
          <w:b/>
          <w:szCs w:val="22"/>
        </w:rPr>
      </w:pPr>
      <w:r w:rsidRPr="00AB69F7">
        <w:rPr>
          <w:b/>
          <w:szCs w:val="22"/>
        </w:rPr>
        <w:t>Oficialus serijų išleidimas</w:t>
      </w:r>
    </w:p>
    <w:p w14:paraId="5F55189B" w14:textId="77777777" w:rsidR="00CD4056" w:rsidRPr="00AB69F7" w:rsidRDefault="00CD4056" w:rsidP="00CD4056">
      <w:pPr>
        <w:rPr>
          <w:szCs w:val="22"/>
        </w:rPr>
      </w:pPr>
    </w:p>
    <w:p w14:paraId="5E9DDAFB" w14:textId="77777777" w:rsidR="00CD4056" w:rsidRPr="00AB69F7" w:rsidRDefault="00CD4056" w:rsidP="00CD4056">
      <w:pPr>
        <w:rPr>
          <w:szCs w:val="22"/>
        </w:rPr>
      </w:pPr>
      <w:r w:rsidRPr="00AB69F7">
        <w:rPr>
          <w:szCs w:val="22"/>
        </w:rPr>
        <w:t>Pagal direktyvos 2001/83/EB 114 straipsnio reikalavimus oficialiai serijas išleis valstybinė arba tam skirta laboratorija.</w:t>
      </w:r>
    </w:p>
    <w:p w14:paraId="68E6C5DE" w14:textId="77777777" w:rsidR="00CD4056" w:rsidRPr="00AB69F7" w:rsidRDefault="00CD4056" w:rsidP="00CD4056">
      <w:pPr>
        <w:spacing w:line="260" w:lineRule="exact"/>
        <w:rPr>
          <w:szCs w:val="22"/>
        </w:rPr>
      </w:pPr>
    </w:p>
    <w:p w14:paraId="7841CB0F" w14:textId="77777777" w:rsidR="00CD4056" w:rsidRPr="00AB69F7" w:rsidRDefault="00CD4056" w:rsidP="00CD4056">
      <w:pPr>
        <w:spacing w:line="260" w:lineRule="exact"/>
        <w:rPr>
          <w:szCs w:val="22"/>
        </w:rPr>
      </w:pPr>
      <w:r w:rsidRPr="00AB69F7">
        <w:rPr>
          <w:szCs w:val="22"/>
        </w:rPr>
        <w:t>Austrian Agengy for Health and Food Safety</w:t>
      </w:r>
    </w:p>
    <w:p w14:paraId="0F17F07E" w14:textId="77777777" w:rsidR="00CD4056" w:rsidRPr="00AB69F7" w:rsidRDefault="00CD4056" w:rsidP="00CD4056">
      <w:pPr>
        <w:spacing w:line="260" w:lineRule="exact"/>
        <w:rPr>
          <w:szCs w:val="22"/>
        </w:rPr>
      </w:pPr>
      <w:r w:rsidRPr="00AB69F7">
        <w:rPr>
          <w:szCs w:val="22"/>
        </w:rPr>
        <w:t>Possingergasse 38</w:t>
      </w:r>
    </w:p>
    <w:p w14:paraId="2471D6EF" w14:textId="77777777" w:rsidR="00CD4056" w:rsidRPr="00AB69F7" w:rsidRDefault="00CD4056" w:rsidP="00CD4056">
      <w:pPr>
        <w:spacing w:line="260" w:lineRule="exact"/>
        <w:rPr>
          <w:szCs w:val="22"/>
        </w:rPr>
      </w:pPr>
      <w:r w:rsidRPr="00AB69F7">
        <w:rPr>
          <w:szCs w:val="22"/>
        </w:rPr>
        <w:t>A-1160 Vienna</w:t>
      </w:r>
    </w:p>
    <w:p w14:paraId="3E4F5B67" w14:textId="77777777" w:rsidR="00CD4056" w:rsidRPr="00AB69F7" w:rsidRDefault="00CD4056" w:rsidP="00CD4056">
      <w:pPr>
        <w:spacing w:line="260" w:lineRule="exact"/>
        <w:rPr>
          <w:szCs w:val="22"/>
        </w:rPr>
      </w:pPr>
      <w:r w:rsidRPr="00AB69F7">
        <w:rPr>
          <w:szCs w:val="22"/>
        </w:rPr>
        <w:t>Austrija</w:t>
      </w:r>
    </w:p>
    <w:p w14:paraId="05724A53" w14:textId="77777777" w:rsidR="00CD4056" w:rsidRPr="00AB69F7" w:rsidRDefault="00CD4056" w:rsidP="00CD4056">
      <w:pPr>
        <w:spacing w:line="260" w:lineRule="exact"/>
        <w:rPr>
          <w:szCs w:val="22"/>
        </w:rPr>
      </w:pPr>
    </w:p>
    <w:p w14:paraId="0C9A05B5" w14:textId="77777777" w:rsidR="00CD4056" w:rsidRPr="00AB69F7" w:rsidRDefault="00CD4056" w:rsidP="00CD4056">
      <w:pPr>
        <w:spacing w:line="260" w:lineRule="exact"/>
        <w:rPr>
          <w:szCs w:val="22"/>
        </w:rPr>
      </w:pPr>
      <w:r w:rsidRPr="00AB69F7">
        <w:rPr>
          <w:szCs w:val="22"/>
        </w:rPr>
        <w:t>arba</w:t>
      </w:r>
    </w:p>
    <w:p w14:paraId="0BD9A309" w14:textId="77777777" w:rsidR="00CD4056" w:rsidRPr="00AB69F7" w:rsidRDefault="00CD4056" w:rsidP="00CD4056">
      <w:pPr>
        <w:spacing w:line="260" w:lineRule="exact"/>
        <w:rPr>
          <w:szCs w:val="22"/>
        </w:rPr>
      </w:pPr>
    </w:p>
    <w:p w14:paraId="37503F2D" w14:textId="77777777" w:rsidR="00CD4056" w:rsidRPr="00AB69F7" w:rsidRDefault="00CD4056" w:rsidP="00CD4056">
      <w:pPr>
        <w:spacing w:line="260" w:lineRule="exact"/>
        <w:rPr>
          <w:szCs w:val="22"/>
        </w:rPr>
      </w:pPr>
      <w:r w:rsidRPr="00AB69F7">
        <w:rPr>
          <w:szCs w:val="22"/>
        </w:rPr>
        <w:t>AFSSPS, Direction des laboratoires et des contrôles, Unité des produits sanguins</w:t>
      </w:r>
    </w:p>
    <w:p w14:paraId="1C946FF3" w14:textId="77777777" w:rsidR="00CD4056" w:rsidRPr="00AB69F7" w:rsidRDefault="00CD4056" w:rsidP="00CD4056">
      <w:pPr>
        <w:spacing w:line="260" w:lineRule="exact"/>
        <w:rPr>
          <w:szCs w:val="22"/>
        </w:rPr>
      </w:pPr>
      <w:r w:rsidRPr="00AB69F7">
        <w:rPr>
          <w:szCs w:val="22"/>
        </w:rPr>
        <w:t>143-147 Boulevard Anatole</w:t>
      </w:r>
    </w:p>
    <w:p w14:paraId="05978583" w14:textId="77777777" w:rsidR="00CD4056" w:rsidRPr="00AB69F7" w:rsidRDefault="00CD4056" w:rsidP="00CD4056">
      <w:pPr>
        <w:spacing w:line="260" w:lineRule="exact"/>
        <w:rPr>
          <w:szCs w:val="22"/>
        </w:rPr>
      </w:pPr>
      <w:r w:rsidRPr="00AB69F7">
        <w:rPr>
          <w:szCs w:val="22"/>
        </w:rPr>
        <w:t>F-93 285 Saint-Denis Cedex</w:t>
      </w:r>
    </w:p>
    <w:p w14:paraId="20E9A9F7" w14:textId="77777777" w:rsidR="00CD4056" w:rsidRPr="00AB69F7" w:rsidRDefault="00CD4056" w:rsidP="00CD4056">
      <w:pPr>
        <w:spacing w:line="260" w:lineRule="exact"/>
        <w:rPr>
          <w:szCs w:val="22"/>
        </w:rPr>
      </w:pPr>
      <w:r w:rsidRPr="00AB69F7">
        <w:rPr>
          <w:szCs w:val="22"/>
        </w:rPr>
        <w:t>Prancūzija</w:t>
      </w:r>
    </w:p>
    <w:p w14:paraId="3F2A2520" w14:textId="77777777" w:rsidR="00CD4056" w:rsidRPr="00AB69F7" w:rsidRDefault="00CD4056" w:rsidP="00CD4056">
      <w:pPr>
        <w:spacing w:line="260" w:lineRule="exact"/>
        <w:rPr>
          <w:szCs w:val="22"/>
        </w:rPr>
      </w:pPr>
    </w:p>
    <w:p w14:paraId="4EDEFF89" w14:textId="77777777" w:rsidR="00CD4056" w:rsidRPr="00AB69F7" w:rsidRDefault="00CD4056" w:rsidP="00CD4056">
      <w:pPr>
        <w:spacing w:line="260" w:lineRule="exact"/>
        <w:rPr>
          <w:szCs w:val="22"/>
        </w:rPr>
      </w:pPr>
      <w:r w:rsidRPr="00AB69F7">
        <w:rPr>
          <w:szCs w:val="22"/>
        </w:rPr>
        <w:t>arba</w:t>
      </w:r>
    </w:p>
    <w:p w14:paraId="5BFE0C7A" w14:textId="77777777" w:rsidR="00CD4056" w:rsidRPr="00AB69F7" w:rsidRDefault="00CD4056" w:rsidP="00CD4056">
      <w:pPr>
        <w:spacing w:line="260" w:lineRule="exact"/>
        <w:rPr>
          <w:szCs w:val="22"/>
        </w:rPr>
      </w:pPr>
    </w:p>
    <w:p w14:paraId="3C3178C4" w14:textId="77777777" w:rsidR="00CD4056" w:rsidRPr="00AB69F7" w:rsidRDefault="00CD4056" w:rsidP="00CD4056">
      <w:pPr>
        <w:spacing w:line="260" w:lineRule="exact"/>
        <w:rPr>
          <w:szCs w:val="22"/>
        </w:rPr>
      </w:pPr>
      <w:r w:rsidRPr="00AB69F7">
        <w:rPr>
          <w:szCs w:val="22"/>
        </w:rPr>
        <w:t>Paul-Ehrlich Institut (Federal Agency for Sera and Vaccines)</w:t>
      </w:r>
    </w:p>
    <w:p w14:paraId="50F2C5E1" w14:textId="77777777" w:rsidR="00CD4056" w:rsidRPr="00AB69F7" w:rsidRDefault="00CD4056" w:rsidP="00CD4056">
      <w:pPr>
        <w:spacing w:line="260" w:lineRule="exact"/>
        <w:rPr>
          <w:szCs w:val="22"/>
        </w:rPr>
      </w:pPr>
      <w:r w:rsidRPr="00AB69F7">
        <w:rPr>
          <w:szCs w:val="22"/>
        </w:rPr>
        <w:t>Paul-Ehrlich Straße 51-59</w:t>
      </w:r>
    </w:p>
    <w:p w14:paraId="0C9E17F1" w14:textId="77777777" w:rsidR="00CD4056" w:rsidRPr="00AB69F7" w:rsidRDefault="00CD4056" w:rsidP="00CD4056">
      <w:pPr>
        <w:spacing w:line="260" w:lineRule="exact"/>
        <w:rPr>
          <w:szCs w:val="22"/>
        </w:rPr>
      </w:pPr>
      <w:r w:rsidRPr="00AB69F7">
        <w:rPr>
          <w:szCs w:val="22"/>
        </w:rPr>
        <w:t>D-63225 Langen</w:t>
      </w:r>
    </w:p>
    <w:p w14:paraId="28092BCE" w14:textId="77777777" w:rsidR="00CD4056" w:rsidRPr="00AB69F7" w:rsidRDefault="00CD4056" w:rsidP="00CD4056">
      <w:pPr>
        <w:spacing w:line="260" w:lineRule="exact"/>
        <w:rPr>
          <w:szCs w:val="22"/>
        </w:rPr>
      </w:pPr>
      <w:r w:rsidRPr="00AB69F7">
        <w:rPr>
          <w:szCs w:val="22"/>
        </w:rPr>
        <w:t>Vokietija</w:t>
      </w:r>
    </w:p>
    <w:p w14:paraId="02E23A9B" w14:textId="77777777" w:rsidR="00CD4056" w:rsidRPr="00AB69F7" w:rsidRDefault="00CD4056" w:rsidP="00CD4056">
      <w:pPr>
        <w:spacing w:line="260" w:lineRule="exact"/>
        <w:rPr>
          <w:szCs w:val="22"/>
        </w:rPr>
      </w:pPr>
    </w:p>
    <w:p w14:paraId="3BEF0BB3" w14:textId="77777777" w:rsidR="00CD4056" w:rsidRPr="00AB69F7" w:rsidRDefault="00CD4056" w:rsidP="00CD4056">
      <w:pPr>
        <w:spacing w:line="260" w:lineRule="exact"/>
        <w:rPr>
          <w:szCs w:val="22"/>
        </w:rPr>
      </w:pPr>
      <w:r w:rsidRPr="00AB69F7">
        <w:rPr>
          <w:szCs w:val="22"/>
        </w:rPr>
        <w:t>arba</w:t>
      </w:r>
    </w:p>
    <w:p w14:paraId="5CA09F21" w14:textId="77777777" w:rsidR="00CD4056" w:rsidRPr="00AB69F7" w:rsidRDefault="00CD4056" w:rsidP="00CD4056">
      <w:pPr>
        <w:spacing w:line="260" w:lineRule="exact"/>
        <w:rPr>
          <w:szCs w:val="22"/>
        </w:rPr>
      </w:pPr>
    </w:p>
    <w:p w14:paraId="1905A250" w14:textId="77777777" w:rsidR="00CD4056" w:rsidRPr="00AB69F7" w:rsidRDefault="00CD4056" w:rsidP="00CD4056">
      <w:pPr>
        <w:spacing w:line="260" w:lineRule="exact"/>
        <w:rPr>
          <w:szCs w:val="22"/>
        </w:rPr>
      </w:pPr>
      <w:r w:rsidRPr="00AB69F7">
        <w:rPr>
          <w:szCs w:val="22"/>
        </w:rPr>
        <w:t>Rijksinstituut voor Volksgezondheid en Milieu</w:t>
      </w:r>
    </w:p>
    <w:p w14:paraId="08308B11" w14:textId="77777777" w:rsidR="00CD4056" w:rsidRPr="00AB69F7" w:rsidRDefault="00CD4056" w:rsidP="00CD4056">
      <w:pPr>
        <w:spacing w:line="260" w:lineRule="exact"/>
        <w:rPr>
          <w:szCs w:val="22"/>
        </w:rPr>
      </w:pPr>
      <w:r w:rsidRPr="00AB69F7">
        <w:rPr>
          <w:szCs w:val="22"/>
        </w:rPr>
        <w:t>Mailbox 50, P.O. Box 1</w:t>
      </w:r>
    </w:p>
    <w:p w14:paraId="4953C0E6" w14:textId="77777777" w:rsidR="00CD4056" w:rsidRPr="00AB69F7" w:rsidRDefault="00CD4056" w:rsidP="00CD4056">
      <w:pPr>
        <w:spacing w:line="260" w:lineRule="exact"/>
        <w:rPr>
          <w:szCs w:val="22"/>
        </w:rPr>
      </w:pPr>
      <w:r w:rsidRPr="00AB69F7">
        <w:rPr>
          <w:szCs w:val="22"/>
        </w:rPr>
        <w:t>NL-3720 BA Bilthoven</w:t>
      </w:r>
    </w:p>
    <w:p w14:paraId="2D1C1A76" w14:textId="77777777" w:rsidR="00CD4056" w:rsidRPr="00AB69F7" w:rsidRDefault="00CD4056" w:rsidP="00CD4056">
      <w:pPr>
        <w:spacing w:line="260" w:lineRule="exact"/>
        <w:rPr>
          <w:szCs w:val="22"/>
        </w:rPr>
      </w:pPr>
      <w:r w:rsidRPr="00AB69F7">
        <w:rPr>
          <w:szCs w:val="22"/>
        </w:rPr>
        <w:t>Nyderlandai</w:t>
      </w:r>
    </w:p>
    <w:p w14:paraId="2A2FF1B7" w14:textId="77777777" w:rsidR="00CD4056" w:rsidRPr="00AB69F7" w:rsidRDefault="00CD4056" w:rsidP="00CD4056">
      <w:pPr>
        <w:spacing w:line="260" w:lineRule="exact"/>
        <w:rPr>
          <w:szCs w:val="22"/>
        </w:rPr>
      </w:pPr>
    </w:p>
    <w:p w14:paraId="0C58D2F3" w14:textId="77777777" w:rsidR="00CD4056" w:rsidRPr="00AB69F7" w:rsidRDefault="00CD4056" w:rsidP="00CD4056">
      <w:pPr>
        <w:spacing w:line="260" w:lineRule="exact"/>
        <w:rPr>
          <w:szCs w:val="22"/>
        </w:rPr>
      </w:pPr>
      <w:r w:rsidRPr="00AB69F7">
        <w:rPr>
          <w:szCs w:val="22"/>
        </w:rPr>
        <w:t>arba</w:t>
      </w:r>
    </w:p>
    <w:p w14:paraId="46A1631C" w14:textId="77777777" w:rsidR="00CD4056" w:rsidRPr="00AB69F7" w:rsidRDefault="00CD4056" w:rsidP="00CD4056">
      <w:pPr>
        <w:spacing w:line="260" w:lineRule="exact"/>
        <w:rPr>
          <w:szCs w:val="22"/>
        </w:rPr>
      </w:pPr>
    </w:p>
    <w:p w14:paraId="3863F0CE" w14:textId="77777777" w:rsidR="00CD4056" w:rsidRPr="00AB69F7" w:rsidRDefault="00CD4056" w:rsidP="00CD4056">
      <w:pPr>
        <w:spacing w:line="260" w:lineRule="exact"/>
        <w:rPr>
          <w:szCs w:val="22"/>
        </w:rPr>
      </w:pPr>
      <w:r w:rsidRPr="00AB69F7">
        <w:rPr>
          <w:szCs w:val="22"/>
        </w:rPr>
        <w:t>INFARMED, Instituto Nacional da Farmacia e do Medicamento</w:t>
      </w:r>
    </w:p>
    <w:p w14:paraId="6D19DB2F" w14:textId="77777777" w:rsidR="00CD4056" w:rsidRPr="00AB69F7" w:rsidRDefault="00CD4056" w:rsidP="00CD4056">
      <w:pPr>
        <w:spacing w:line="260" w:lineRule="exact"/>
        <w:rPr>
          <w:szCs w:val="22"/>
        </w:rPr>
      </w:pPr>
      <w:r w:rsidRPr="00AB69F7">
        <w:rPr>
          <w:szCs w:val="22"/>
        </w:rPr>
        <w:t>Parque de Saude de Lisboa</w:t>
      </w:r>
    </w:p>
    <w:p w14:paraId="13FA9DCD" w14:textId="77777777" w:rsidR="00CD4056" w:rsidRPr="00AB69F7" w:rsidRDefault="00CD4056" w:rsidP="00CD4056">
      <w:pPr>
        <w:spacing w:line="260" w:lineRule="exact"/>
        <w:rPr>
          <w:szCs w:val="22"/>
        </w:rPr>
      </w:pPr>
      <w:r w:rsidRPr="00AB69F7">
        <w:rPr>
          <w:szCs w:val="22"/>
        </w:rPr>
        <w:t>Av. do Brasil no. 53</w:t>
      </w:r>
    </w:p>
    <w:p w14:paraId="1084818A" w14:textId="77777777" w:rsidR="00CD4056" w:rsidRPr="00AB69F7" w:rsidRDefault="00CD4056" w:rsidP="00CD4056">
      <w:pPr>
        <w:spacing w:line="260" w:lineRule="exact"/>
        <w:rPr>
          <w:szCs w:val="22"/>
        </w:rPr>
      </w:pPr>
      <w:r w:rsidRPr="00AB69F7">
        <w:rPr>
          <w:szCs w:val="22"/>
        </w:rPr>
        <w:lastRenderedPageBreak/>
        <w:t>P-1749-004 Lisboa</w:t>
      </w:r>
    </w:p>
    <w:p w14:paraId="466A4A39" w14:textId="77777777" w:rsidR="00CD4056" w:rsidRPr="00AB69F7" w:rsidRDefault="00CD4056" w:rsidP="00CD4056">
      <w:pPr>
        <w:spacing w:line="260" w:lineRule="exact"/>
        <w:rPr>
          <w:szCs w:val="22"/>
        </w:rPr>
      </w:pPr>
      <w:r w:rsidRPr="00AB69F7">
        <w:rPr>
          <w:szCs w:val="22"/>
        </w:rPr>
        <w:t>Portugalija</w:t>
      </w:r>
    </w:p>
    <w:p w14:paraId="76AE444C" w14:textId="77777777" w:rsidR="00CD4056" w:rsidRPr="00AB69F7" w:rsidRDefault="00CD4056" w:rsidP="00CD4056">
      <w:pPr>
        <w:spacing w:line="260" w:lineRule="exact"/>
        <w:rPr>
          <w:szCs w:val="22"/>
        </w:rPr>
      </w:pPr>
    </w:p>
    <w:p w14:paraId="167EFE6A" w14:textId="77777777" w:rsidR="00CD4056" w:rsidRPr="00AB69F7" w:rsidRDefault="00CD4056" w:rsidP="00CD4056">
      <w:pPr>
        <w:spacing w:line="260" w:lineRule="exact"/>
        <w:rPr>
          <w:szCs w:val="22"/>
        </w:rPr>
      </w:pPr>
      <w:r w:rsidRPr="00AB69F7">
        <w:rPr>
          <w:szCs w:val="22"/>
        </w:rPr>
        <w:t>arba</w:t>
      </w:r>
    </w:p>
    <w:p w14:paraId="20F2E414" w14:textId="77777777" w:rsidR="00CD4056" w:rsidRPr="00AB69F7" w:rsidRDefault="00CD4056" w:rsidP="00CD4056">
      <w:pPr>
        <w:spacing w:line="260" w:lineRule="exact"/>
        <w:rPr>
          <w:szCs w:val="22"/>
        </w:rPr>
      </w:pPr>
    </w:p>
    <w:p w14:paraId="21249641" w14:textId="77777777" w:rsidR="00CD4056" w:rsidRPr="00AB69F7" w:rsidRDefault="00CD4056" w:rsidP="00CD4056">
      <w:pPr>
        <w:spacing w:line="260" w:lineRule="exact"/>
        <w:rPr>
          <w:szCs w:val="22"/>
        </w:rPr>
      </w:pPr>
      <w:r w:rsidRPr="00AB69F7">
        <w:rPr>
          <w:szCs w:val="22"/>
        </w:rPr>
        <w:t>Medical Products Agency</w:t>
      </w:r>
    </w:p>
    <w:p w14:paraId="13A4FDEE" w14:textId="77777777" w:rsidR="00CD4056" w:rsidRPr="00AB69F7" w:rsidRDefault="00CD4056" w:rsidP="00CD4056">
      <w:pPr>
        <w:spacing w:line="260" w:lineRule="exact"/>
        <w:rPr>
          <w:szCs w:val="22"/>
        </w:rPr>
      </w:pPr>
      <w:r w:rsidRPr="00AB69F7">
        <w:rPr>
          <w:szCs w:val="22"/>
        </w:rPr>
        <w:t>Box 26, S-751 03 Uppsala</w:t>
      </w:r>
    </w:p>
    <w:p w14:paraId="3BAE3D6C" w14:textId="77777777" w:rsidR="00CD4056" w:rsidRPr="00AB69F7" w:rsidRDefault="00CD4056" w:rsidP="00CD4056">
      <w:pPr>
        <w:spacing w:line="260" w:lineRule="exact"/>
        <w:rPr>
          <w:szCs w:val="22"/>
        </w:rPr>
      </w:pPr>
      <w:r w:rsidRPr="00AB69F7">
        <w:rPr>
          <w:szCs w:val="22"/>
        </w:rPr>
        <w:t>Švedija</w:t>
      </w:r>
    </w:p>
    <w:p w14:paraId="26772749" w14:textId="77777777" w:rsidR="00CD4056" w:rsidRPr="00AB69F7" w:rsidRDefault="00CD4056" w:rsidP="00CD4056">
      <w:pPr>
        <w:spacing w:line="260" w:lineRule="exact"/>
        <w:rPr>
          <w:szCs w:val="22"/>
        </w:rPr>
      </w:pPr>
    </w:p>
    <w:p w14:paraId="442AE732" w14:textId="77777777" w:rsidR="00CD4056" w:rsidRPr="00AB69F7" w:rsidRDefault="00CD4056" w:rsidP="00CD4056">
      <w:pPr>
        <w:spacing w:line="260" w:lineRule="exact"/>
        <w:rPr>
          <w:szCs w:val="22"/>
        </w:rPr>
      </w:pPr>
      <w:r w:rsidRPr="00AB69F7">
        <w:rPr>
          <w:szCs w:val="22"/>
        </w:rPr>
        <w:t>arba</w:t>
      </w:r>
    </w:p>
    <w:p w14:paraId="3CF45489" w14:textId="77777777" w:rsidR="00CD4056" w:rsidRPr="00AB69F7" w:rsidRDefault="00CD4056" w:rsidP="00CD4056">
      <w:pPr>
        <w:spacing w:line="260" w:lineRule="exact"/>
        <w:rPr>
          <w:szCs w:val="22"/>
        </w:rPr>
      </w:pPr>
    </w:p>
    <w:p w14:paraId="045BF0C7" w14:textId="77777777" w:rsidR="00CD4056" w:rsidRPr="00AB69F7" w:rsidRDefault="00CD4056" w:rsidP="00CD4056">
      <w:pPr>
        <w:spacing w:line="260" w:lineRule="exact"/>
        <w:rPr>
          <w:szCs w:val="22"/>
        </w:rPr>
      </w:pPr>
      <w:r w:rsidRPr="00AB69F7">
        <w:rPr>
          <w:szCs w:val="22"/>
        </w:rPr>
        <w:t>NIBSC</w:t>
      </w:r>
    </w:p>
    <w:p w14:paraId="5630B013" w14:textId="77777777" w:rsidR="00CD4056" w:rsidRPr="00AB69F7" w:rsidRDefault="00CD4056" w:rsidP="00CD4056">
      <w:pPr>
        <w:spacing w:line="260" w:lineRule="exact"/>
        <w:rPr>
          <w:szCs w:val="22"/>
        </w:rPr>
      </w:pPr>
      <w:r w:rsidRPr="00AB69F7">
        <w:rPr>
          <w:szCs w:val="22"/>
        </w:rPr>
        <w:t>Blanche Lane, South Mimms</w:t>
      </w:r>
    </w:p>
    <w:p w14:paraId="24DFA212" w14:textId="77777777" w:rsidR="00CD4056" w:rsidRPr="00AB69F7" w:rsidRDefault="00CD4056" w:rsidP="00CD4056">
      <w:pPr>
        <w:spacing w:line="260" w:lineRule="exact"/>
        <w:rPr>
          <w:szCs w:val="22"/>
        </w:rPr>
      </w:pPr>
      <w:r w:rsidRPr="00AB69F7">
        <w:rPr>
          <w:szCs w:val="22"/>
        </w:rPr>
        <w:t>Potters Bar, Hertfordshire EN6 3QG</w:t>
      </w:r>
    </w:p>
    <w:p w14:paraId="325945DC" w14:textId="77777777" w:rsidR="00CD4056" w:rsidRPr="00AB69F7" w:rsidRDefault="00CD4056" w:rsidP="00CD4056">
      <w:pPr>
        <w:spacing w:line="260" w:lineRule="exact"/>
        <w:rPr>
          <w:szCs w:val="22"/>
        </w:rPr>
      </w:pPr>
      <w:r w:rsidRPr="00AB69F7">
        <w:rPr>
          <w:szCs w:val="22"/>
        </w:rPr>
        <w:t>Jungtinė Karalystė</w:t>
      </w:r>
    </w:p>
    <w:p w14:paraId="25D9E10A" w14:textId="77777777" w:rsidR="00CD4056" w:rsidRPr="00AB69F7" w:rsidRDefault="00CD4056" w:rsidP="00CD4056">
      <w:pPr>
        <w:spacing w:line="260" w:lineRule="exact"/>
        <w:rPr>
          <w:szCs w:val="22"/>
        </w:rPr>
      </w:pPr>
    </w:p>
    <w:p w14:paraId="329B077D" w14:textId="77777777" w:rsidR="00CD4056" w:rsidRPr="00AB69F7" w:rsidRDefault="00CD4056" w:rsidP="00CD4056">
      <w:pPr>
        <w:spacing w:line="260" w:lineRule="exact"/>
        <w:rPr>
          <w:szCs w:val="22"/>
        </w:rPr>
      </w:pPr>
    </w:p>
    <w:p w14:paraId="007B0B80" w14:textId="77777777" w:rsidR="00CD4056" w:rsidRPr="00AB69F7" w:rsidRDefault="00CD4056" w:rsidP="00CD4056">
      <w:pPr>
        <w:rPr>
          <w:szCs w:val="22"/>
        </w:rPr>
      </w:pPr>
    </w:p>
    <w:p w14:paraId="0B74CCC0" w14:textId="77777777" w:rsidR="00CD4056" w:rsidRPr="00AB69F7" w:rsidRDefault="00CD4056" w:rsidP="00CD4056">
      <w:pPr>
        <w:rPr>
          <w:szCs w:val="22"/>
        </w:rPr>
      </w:pPr>
    </w:p>
    <w:p w14:paraId="1ADF8B6A" w14:textId="77777777" w:rsidR="00CD4056" w:rsidRPr="00AB69F7" w:rsidRDefault="00CD4056" w:rsidP="00CD4056">
      <w:pPr>
        <w:rPr>
          <w:szCs w:val="22"/>
        </w:rPr>
      </w:pPr>
      <w:r w:rsidRPr="00AB69F7">
        <w:rPr>
          <w:szCs w:val="22"/>
        </w:rPr>
        <w:br w:type="page"/>
      </w:r>
    </w:p>
    <w:p w14:paraId="0CF42030" w14:textId="77777777" w:rsidR="00CD4056" w:rsidRPr="00AB69F7" w:rsidRDefault="00CD4056" w:rsidP="00CD4056">
      <w:pPr>
        <w:rPr>
          <w:szCs w:val="22"/>
        </w:rPr>
      </w:pPr>
    </w:p>
    <w:p w14:paraId="0C8395E3" w14:textId="77777777" w:rsidR="00CD4056" w:rsidRPr="00AB69F7" w:rsidRDefault="00CD4056" w:rsidP="00CD4056">
      <w:pPr>
        <w:rPr>
          <w:szCs w:val="22"/>
        </w:rPr>
      </w:pPr>
    </w:p>
    <w:p w14:paraId="2F19E964" w14:textId="77777777" w:rsidR="00CD4056" w:rsidRPr="00AB69F7" w:rsidRDefault="00CD4056" w:rsidP="00CD4056">
      <w:pPr>
        <w:rPr>
          <w:szCs w:val="22"/>
        </w:rPr>
      </w:pPr>
    </w:p>
    <w:p w14:paraId="101B5AD7" w14:textId="77777777" w:rsidR="00CD4056" w:rsidRPr="00AB69F7" w:rsidRDefault="00CD4056" w:rsidP="00CD4056">
      <w:pPr>
        <w:rPr>
          <w:szCs w:val="22"/>
        </w:rPr>
      </w:pPr>
    </w:p>
    <w:p w14:paraId="04789A1A" w14:textId="77777777" w:rsidR="00CD4056" w:rsidRPr="00AB69F7" w:rsidRDefault="00CD4056" w:rsidP="00CD4056">
      <w:pPr>
        <w:rPr>
          <w:szCs w:val="22"/>
        </w:rPr>
      </w:pPr>
    </w:p>
    <w:p w14:paraId="21BC84D1" w14:textId="77777777" w:rsidR="00CD4056" w:rsidRPr="00AB69F7" w:rsidRDefault="00CD4056" w:rsidP="00CD4056">
      <w:pPr>
        <w:rPr>
          <w:szCs w:val="22"/>
        </w:rPr>
      </w:pPr>
    </w:p>
    <w:p w14:paraId="58400BF2" w14:textId="77777777" w:rsidR="00CD4056" w:rsidRPr="00AB69F7" w:rsidRDefault="00CD4056" w:rsidP="00CD4056">
      <w:pPr>
        <w:rPr>
          <w:szCs w:val="22"/>
        </w:rPr>
      </w:pPr>
    </w:p>
    <w:p w14:paraId="2C172615" w14:textId="77777777" w:rsidR="00CD4056" w:rsidRPr="00AB69F7" w:rsidRDefault="00CD4056" w:rsidP="00CD4056">
      <w:pPr>
        <w:rPr>
          <w:szCs w:val="22"/>
        </w:rPr>
      </w:pPr>
    </w:p>
    <w:p w14:paraId="0F1CC9A6" w14:textId="77777777" w:rsidR="00CD4056" w:rsidRPr="00AB69F7" w:rsidRDefault="00CD4056" w:rsidP="00CD4056">
      <w:pPr>
        <w:rPr>
          <w:szCs w:val="22"/>
        </w:rPr>
      </w:pPr>
    </w:p>
    <w:p w14:paraId="5E70ACDC" w14:textId="77777777" w:rsidR="00CD4056" w:rsidRPr="00AB69F7" w:rsidRDefault="00CD4056" w:rsidP="00CD4056">
      <w:pPr>
        <w:rPr>
          <w:szCs w:val="22"/>
        </w:rPr>
      </w:pPr>
    </w:p>
    <w:p w14:paraId="23A45FAC" w14:textId="77777777" w:rsidR="00CD4056" w:rsidRPr="00AB69F7" w:rsidRDefault="00CD4056" w:rsidP="00CD4056">
      <w:pPr>
        <w:rPr>
          <w:szCs w:val="22"/>
        </w:rPr>
      </w:pPr>
    </w:p>
    <w:p w14:paraId="73F7049A" w14:textId="77777777" w:rsidR="00CD4056" w:rsidRPr="00AB69F7" w:rsidRDefault="00CD4056" w:rsidP="00CD4056">
      <w:pPr>
        <w:rPr>
          <w:szCs w:val="22"/>
        </w:rPr>
      </w:pPr>
    </w:p>
    <w:p w14:paraId="66786DD9" w14:textId="77777777" w:rsidR="00CD4056" w:rsidRPr="00AB69F7" w:rsidRDefault="00CD4056" w:rsidP="00CD4056">
      <w:pPr>
        <w:rPr>
          <w:szCs w:val="22"/>
        </w:rPr>
      </w:pPr>
    </w:p>
    <w:p w14:paraId="351AF8DF" w14:textId="77777777" w:rsidR="00CD4056" w:rsidRPr="00AB69F7" w:rsidRDefault="00CD4056" w:rsidP="00CD4056">
      <w:pPr>
        <w:rPr>
          <w:szCs w:val="22"/>
        </w:rPr>
      </w:pPr>
    </w:p>
    <w:p w14:paraId="66CA5116" w14:textId="77777777" w:rsidR="00CD4056" w:rsidRPr="00AB69F7" w:rsidRDefault="00CD4056" w:rsidP="00CD4056">
      <w:pPr>
        <w:rPr>
          <w:szCs w:val="22"/>
        </w:rPr>
      </w:pPr>
    </w:p>
    <w:p w14:paraId="7A959D2B" w14:textId="77777777" w:rsidR="00CD4056" w:rsidRPr="00AB69F7" w:rsidRDefault="00CD4056" w:rsidP="00CD4056">
      <w:pPr>
        <w:rPr>
          <w:szCs w:val="22"/>
        </w:rPr>
      </w:pPr>
    </w:p>
    <w:p w14:paraId="58BB7534" w14:textId="77777777" w:rsidR="00CD4056" w:rsidRPr="00AB69F7" w:rsidRDefault="00CD4056" w:rsidP="00CD4056">
      <w:pPr>
        <w:rPr>
          <w:szCs w:val="22"/>
        </w:rPr>
      </w:pPr>
    </w:p>
    <w:p w14:paraId="2A8C2C06" w14:textId="77777777" w:rsidR="00CD4056" w:rsidRPr="00AB69F7" w:rsidRDefault="00CD4056" w:rsidP="00CD4056">
      <w:pPr>
        <w:rPr>
          <w:szCs w:val="22"/>
        </w:rPr>
      </w:pPr>
    </w:p>
    <w:p w14:paraId="5E81BDBE" w14:textId="77777777" w:rsidR="00CD4056" w:rsidRPr="00AB69F7" w:rsidRDefault="00CD4056" w:rsidP="00CD4056">
      <w:pPr>
        <w:rPr>
          <w:szCs w:val="22"/>
        </w:rPr>
      </w:pPr>
    </w:p>
    <w:p w14:paraId="3258FA84" w14:textId="77777777" w:rsidR="00CD4056" w:rsidRPr="00AB69F7" w:rsidRDefault="00CD4056" w:rsidP="00CD4056">
      <w:pPr>
        <w:rPr>
          <w:szCs w:val="22"/>
        </w:rPr>
      </w:pPr>
    </w:p>
    <w:p w14:paraId="1A8F614A" w14:textId="77777777" w:rsidR="00CD4056" w:rsidRPr="00AB69F7" w:rsidRDefault="00CD4056" w:rsidP="00CD4056">
      <w:pPr>
        <w:rPr>
          <w:szCs w:val="22"/>
        </w:rPr>
      </w:pPr>
    </w:p>
    <w:p w14:paraId="0994045D" w14:textId="77777777" w:rsidR="00CD4056" w:rsidRPr="00AB69F7" w:rsidRDefault="00CD4056" w:rsidP="00CD4056">
      <w:pPr>
        <w:rPr>
          <w:szCs w:val="22"/>
        </w:rPr>
      </w:pPr>
    </w:p>
    <w:p w14:paraId="0E782B45" w14:textId="77777777" w:rsidR="00CD4056" w:rsidRPr="00AB69F7" w:rsidRDefault="00CD4056" w:rsidP="00CD4056">
      <w:pPr>
        <w:pStyle w:val="Pavadinimas"/>
      </w:pPr>
    </w:p>
    <w:p w14:paraId="3320B47C" w14:textId="77777777" w:rsidR="00CD4056" w:rsidRPr="00AB69F7" w:rsidRDefault="00CD4056" w:rsidP="00CD4056">
      <w:pPr>
        <w:pStyle w:val="Pavadinimas"/>
      </w:pPr>
      <w:r w:rsidRPr="00AB69F7">
        <w:t>III PRIEDAS</w:t>
      </w:r>
    </w:p>
    <w:p w14:paraId="08B8B84A" w14:textId="77777777" w:rsidR="00CD4056" w:rsidRPr="00AB69F7" w:rsidRDefault="00CD4056" w:rsidP="00CD4056">
      <w:pPr>
        <w:pStyle w:val="Pavadinimas"/>
      </w:pPr>
    </w:p>
    <w:p w14:paraId="3182AE0C" w14:textId="77777777" w:rsidR="00CD4056" w:rsidRPr="00AB69F7" w:rsidRDefault="00CD4056" w:rsidP="00CD4056">
      <w:pPr>
        <w:pStyle w:val="Pavadinimas"/>
      </w:pPr>
      <w:r w:rsidRPr="00AB69F7">
        <w:t>ŽENKLINIMAS IR PAKUOTĖS LAPELIS</w:t>
      </w:r>
    </w:p>
    <w:p w14:paraId="7D5BE0EA" w14:textId="77777777" w:rsidR="00CD4056" w:rsidRPr="00AB69F7" w:rsidRDefault="00CD4056" w:rsidP="00CD4056">
      <w:pPr>
        <w:rPr>
          <w:szCs w:val="22"/>
        </w:rPr>
      </w:pPr>
      <w:r w:rsidRPr="00AB69F7">
        <w:rPr>
          <w:szCs w:val="22"/>
        </w:rPr>
        <w:br w:type="page"/>
      </w:r>
    </w:p>
    <w:p w14:paraId="48D07A0D" w14:textId="77777777" w:rsidR="00CD4056" w:rsidRPr="00AB69F7" w:rsidRDefault="00CD4056" w:rsidP="00CD4056">
      <w:pPr>
        <w:rPr>
          <w:szCs w:val="22"/>
        </w:rPr>
      </w:pPr>
    </w:p>
    <w:p w14:paraId="00E7271C" w14:textId="77777777" w:rsidR="00CD4056" w:rsidRPr="00AB69F7" w:rsidRDefault="00CD4056" w:rsidP="00CD4056">
      <w:pPr>
        <w:rPr>
          <w:szCs w:val="22"/>
        </w:rPr>
      </w:pPr>
    </w:p>
    <w:p w14:paraId="3ED3FD3E" w14:textId="77777777" w:rsidR="00CD4056" w:rsidRPr="00AB69F7" w:rsidRDefault="00CD4056" w:rsidP="00CD4056">
      <w:pPr>
        <w:rPr>
          <w:szCs w:val="22"/>
        </w:rPr>
      </w:pPr>
    </w:p>
    <w:p w14:paraId="65A70379" w14:textId="77777777" w:rsidR="00CD4056" w:rsidRPr="00AB69F7" w:rsidRDefault="00CD4056" w:rsidP="00CD4056">
      <w:pPr>
        <w:rPr>
          <w:szCs w:val="22"/>
        </w:rPr>
      </w:pPr>
    </w:p>
    <w:p w14:paraId="533D16FE" w14:textId="77777777" w:rsidR="00CD4056" w:rsidRPr="00AB69F7" w:rsidRDefault="00CD4056" w:rsidP="00CD4056">
      <w:pPr>
        <w:rPr>
          <w:szCs w:val="22"/>
        </w:rPr>
      </w:pPr>
    </w:p>
    <w:p w14:paraId="69A7E689" w14:textId="77777777" w:rsidR="00CD4056" w:rsidRPr="00AB69F7" w:rsidRDefault="00CD4056" w:rsidP="00CD4056">
      <w:pPr>
        <w:rPr>
          <w:szCs w:val="22"/>
        </w:rPr>
      </w:pPr>
    </w:p>
    <w:p w14:paraId="694414EC" w14:textId="77777777" w:rsidR="00CD4056" w:rsidRPr="00AB69F7" w:rsidRDefault="00CD4056" w:rsidP="00CD4056">
      <w:pPr>
        <w:rPr>
          <w:szCs w:val="22"/>
        </w:rPr>
      </w:pPr>
    </w:p>
    <w:p w14:paraId="73E384F0" w14:textId="77777777" w:rsidR="00CD4056" w:rsidRPr="00AB69F7" w:rsidRDefault="00CD4056" w:rsidP="00CD4056">
      <w:pPr>
        <w:rPr>
          <w:szCs w:val="22"/>
        </w:rPr>
      </w:pPr>
    </w:p>
    <w:p w14:paraId="7A6FD7E8" w14:textId="77777777" w:rsidR="00CD4056" w:rsidRPr="00AB69F7" w:rsidRDefault="00CD4056" w:rsidP="00CD4056">
      <w:pPr>
        <w:rPr>
          <w:szCs w:val="22"/>
        </w:rPr>
      </w:pPr>
    </w:p>
    <w:p w14:paraId="2FBACEB3" w14:textId="77777777" w:rsidR="00CD4056" w:rsidRPr="00AB69F7" w:rsidRDefault="00CD4056" w:rsidP="00CD4056">
      <w:pPr>
        <w:rPr>
          <w:szCs w:val="22"/>
        </w:rPr>
      </w:pPr>
    </w:p>
    <w:p w14:paraId="2C9886C4" w14:textId="77777777" w:rsidR="00CD4056" w:rsidRPr="00AB69F7" w:rsidRDefault="00CD4056" w:rsidP="00CD4056">
      <w:pPr>
        <w:rPr>
          <w:szCs w:val="22"/>
        </w:rPr>
      </w:pPr>
    </w:p>
    <w:p w14:paraId="7276C998" w14:textId="77777777" w:rsidR="00CD4056" w:rsidRPr="00AB69F7" w:rsidRDefault="00CD4056" w:rsidP="00CD4056">
      <w:pPr>
        <w:rPr>
          <w:szCs w:val="22"/>
        </w:rPr>
      </w:pPr>
    </w:p>
    <w:p w14:paraId="5220B57E" w14:textId="77777777" w:rsidR="00CD4056" w:rsidRPr="00AB69F7" w:rsidRDefault="00CD4056" w:rsidP="00CD4056">
      <w:pPr>
        <w:rPr>
          <w:szCs w:val="22"/>
        </w:rPr>
      </w:pPr>
    </w:p>
    <w:p w14:paraId="4BDF848E" w14:textId="77777777" w:rsidR="00CD4056" w:rsidRPr="00AB69F7" w:rsidRDefault="00CD4056" w:rsidP="00CD4056">
      <w:pPr>
        <w:rPr>
          <w:szCs w:val="22"/>
        </w:rPr>
      </w:pPr>
    </w:p>
    <w:p w14:paraId="58ED16FF" w14:textId="77777777" w:rsidR="00CD4056" w:rsidRPr="00AB69F7" w:rsidRDefault="00CD4056" w:rsidP="00CD4056">
      <w:pPr>
        <w:rPr>
          <w:szCs w:val="22"/>
        </w:rPr>
      </w:pPr>
    </w:p>
    <w:p w14:paraId="1A98258E" w14:textId="77777777" w:rsidR="00CD4056" w:rsidRPr="00AB69F7" w:rsidRDefault="00CD4056" w:rsidP="00CD4056">
      <w:pPr>
        <w:rPr>
          <w:szCs w:val="22"/>
        </w:rPr>
      </w:pPr>
    </w:p>
    <w:p w14:paraId="59E58829" w14:textId="77777777" w:rsidR="00CD4056" w:rsidRPr="00AB69F7" w:rsidRDefault="00CD4056" w:rsidP="00CD4056">
      <w:pPr>
        <w:rPr>
          <w:szCs w:val="22"/>
        </w:rPr>
      </w:pPr>
    </w:p>
    <w:p w14:paraId="55A562FC" w14:textId="77777777" w:rsidR="00CD4056" w:rsidRPr="00AB69F7" w:rsidRDefault="00CD4056" w:rsidP="00CD4056">
      <w:pPr>
        <w:rPr>
          <w:szCs w:val="22"/>
        </w:rPr>
      </w:pPr>
    </w:p>
    <w:p w14:paraId="44D3526F" w14:textId="77777777" w:rsidR="00CD4056" w:rsidRPr="00AB69F7" w:rsidRDefault="00CD4056" w:rsidP="00CD4056">
      <w:pPr>
        <w:rPr>
          <w:szCs w:val="22"/>
        </w:rPr>
      </w:pPr>
    </w:p>
    <w:p w14:paraId="7A0E53F2" w14:textId="77777777" w:rsidR="00CD4056" w:rsidRPr="00AB69F7" w:rsidRDefault="00CD4056" w:rsidP="00CD4056">
      <w:pPr>
        <w:rPr>
          <w:szCs w:val="22"/>
        </w:rPr>
      </w:pPr>
    </w:p>
    <w:p w14:paraId="12B77323" w14:textId="77777777" w:rsidR="00CD4056" w:rsidRPr="00AB69F7" w:rsidRDefault="00CD4056" w:rsidP="00CD4056">
      <w:pPr>
        <w:rPr>
          <w:szCs w:val="22"/>
        </w:rPr>
      </w:pPr>
    </w:p>
    <w:p w14:paraId="22C8C1E2" w14:textId="77777777" w:rsidR="00CD4056" w:rsidRPr="00AB69F7" w:rsidRDefault="00CD4056" w:rsidP="00CD4056">
      <w:pPr>
        <w:rPr>
          <w:szCs w:val="22"/>
        </w:rPr>
      </w:pPr>
    </w:p>
    <w:p w14:paraId="0AC2CF79" w14:textId="77777777" w:rsidR="00CD4056" w:rsidRPr="00AB69F7" w:rsidRDefault="00CD4056" w:rsidP="00CD4056">
      <w:pPr>
        <w:pStyle w:val="Pavadinimas"/>
      </w:pPr>
    </w:p>
    <w:p w14:paraId="6E9E1CA9" w14:textId="77777777" w:rsidR="00CD4056" w:rsidRPr="00AB69F7" w:rsidRDefault="00CD4056" w:rsidP="00CD4056">
      <w:pPr>
        <w:pStyle w:val="Pavadinimas"/>
      </w:pPr>
      <w:r w:rsidRPr="00AB69F7">
        <w:t>A. ŽENKLINIMAS</w:t>
      </w:r>
    </w:p>
    <w:p w14:paraId="42BE7914" w14:textId="77777777" w:rsidR="00CD4056" w:rsidRPr="00AB69F7" w:rsidRDefault="00CD4056" w:rsidP="00CD4056">
      <w:pPr>
        <w:pStyle w:val="LABELHEADING"/>
        <w:rPr>
          <w:szCs w:val="22"/>
        </w:rPr>
      </w:pPr>
      <w:r w:rsidRPr="00AB69F7">
        <w:rPr>
          <w:szCs w:val="22"/>
        </w:rPr>
        <w:br w:type="page"/>
      </w:r>
      <w:r w:rsidRPr="00AB69F7">
        <w:rPr>
          <w:szCs w:val="22"/>
        </w:rPr>
        <w:lastRenderedPageBreak/>
        <w:t>INFORMACIJA ANT IŠORINĖS PAKUOTĖS</w:t>
      </w:r>
    </w:p>
    <w:p w14:paraId="2037CD82" w14:textId="77777777" w:rsidR="00CD4056" w:rsidRPr="00AB69F7" w:rsidRDefault="00CD4056" w:rsidP="00CD4056">
      <w:pPr>
        <w:pStyle w:val="LABELHEADING"/>
        <w:rPr>
          <w:szCs w:val="22"/>
        </w:rPr>
      </w:pPr>
    </w:p>
    <w:p w14:paraId="17D3B485" w14:textId="77777777" w:rsidR="00CD4056" w:rsidRPr="00AB69F7" w:rsidRDefault="00CD4056" w:rsidP="00CD4056">
      <w:pPr>
        <w:pStyle w:val="LABELHEADING"/>
        <w:rPr>
          <w:szCs w:val="22"/>
        </w:rPr>
      </w:pPr>
      <w:r w:rsidRPr="00AB69F7">
        <w:rPr>
          <w:szCs w:val="22"/>
        </w:rPr>
        <w:t>KARTONO DĖŽUTĖ 1 ML IR 2 ML AMPULĖMS</w:t>
      </w:r>
    </w:p>
    <w:p w14:paraId="2FC0FFF3" w14:textId="77777777" w:rsidR="00CD4056" w:rsidRPr="00AB69F7" w:rsidRDefault="00CD4056" w:rsidP="00CD4056">
      <w:pPr>
        <w:rPr>
          <w:szCs w:val="22"/>
        </w:rPr>
      </w:pPr>
    </w:p>
    <w:p w14:paraId="1A27D882" w14:textId="77777777" w:rsidR="00CD4056" w:rsidRPr="00AB69F7" w:rsidRDefault="00CD4056" w:rsidP="00CD4056">
      <w:pPr>
        <w:pStyle w:val="LABELHEADING"/>
        <w:rPr>
          <w:szCs w:val="22"/>
        </w:rPr>
      </w:pPr>
      <w:r w:rsidRPr="00AB69F7">
        <w:rPr>
          <w:szCs w:val="22"/>
        </w:rPr>
        <w:t>1.</w:t>
      </w:r>
      <w:r w:rsidRPr="00AB69F7">
        <w:rPr>
          <w:szCs w:val="22"/>
        </w:rPr>
        <w:tab/>
        <w:t>VAISTINIO PREPARATO PAVADINIMAS</w:t>
      </w:r>
    </w:p>
    <w:p w14:paraId="05A9B4CB" w14:textId="77777777" w:rsidR="00CD4056" w:rsidRPr="00AB69F7" w:rsidRDefault="00CD4056" w:rsidP="00CD4056">
      <w:pPr>
        <w:rPr>
          <w:szCs w:val="22"/>
        </w:rPr>
      </w:pPr>
    </w:p>
    <w:p w14:paraId="5A8980BF" w14:textId="77777777" w:rsidR="00CD4056" w:rsidRPr="00AB69F7" w:rsidRDefault="00CD4056" w:rsidP="00CD4056">
      <w:pPr>
        <w:rPr>
          <w:szCs w:val="22"/>
        </w:rPr>
      </w:pPr>
      <w:r w:rsidRPr="00AB69F7">
        <w:rPr>
          <w:szCs w:val="22"/>
        </w:rPr>
        <w:t>Rhesonativ 625 TV/ml injekcinis tirpalas</w:t>
      </w:r>
    </w:p>
    <w:p w14:paraId="681D17A5" w14:textId="77777777" w:rsidR="00CD4056" w:rsidRPr="00AB69F7" w:rsidRDefault="00CD4056" w:rsidP="00CD4056">
      <w:pPr>
        <w:rPr>
          <w:szCs w:val="22"/>
        </w:rPr>
      </w:pPr>
      <w:r w:rsidRPr="00AB69F7">
        <w:rPr>
          <w:szCs w:val="22"/>
        </w:rPr>
        <w:t>Žmogaus anti-D imunoglobulinas</w:t>
      </w:r>
    </w:p>
    <w:p w14:paraId="3F21033C" w14:textId="77777777" w:rsidR="00CD4056" w:rsidRPr="00AB69F7" w:rsidRDefault="00CD4056" w:rsidP="00CD4056">
      <w:pPr>
        <w:rPr>
          <w:szCs w:val="22"/>
        </w:rPr>
      </w:pPr>
    </w:p>
    <w:p w14:paraId="7085FD05" w14:textId="77777777" w:rsidR="00CD4056" w:rsidRPr="00AB69F7" w:rsidRDefault="00CD4056" w:rsidP="00CD4056">
      <w:pPr>
        <w:rPr>
          <w:szCs w:val="22"/>
        </w:rPr>
      </w:pPr>
    </w:p>
    <w:p w14:paraId="5F489C0E" w14:textId="77777777" w:rsidR="00CD4056" w:rsidRPr="00AB69F7" w:rsidRDefault="00CD4056" w:rsidP="00CD4056">
      <w:pPr>
        <w:pStyle w:val="LABELHEADING"/>
        <w:rPr>
          <w:szCs w:val="22"/>
        </w:rPr>
      </w:pPr>
      <w:r w:rsidRPr="00AB69F7">
        <w:rPr>
          <w:szCs w:val="22"/>
        </w:rPr>
        <w:t>2.</w:t>
      </w:r>
      <w:r w:rsidRPr="00AB69F7">
        <w:rPr>
          <w:szCs w:val="22"/>
        </w:rPr>
        <w:tab/>
        <w:t>VEIKLIOJI (-IOS)  MEDŽIAGA (-OS) IR JOS (-U)  KIEKIS (-IAI)</w:t>
      </w:r>
    </w:p>
    <w:p w14:paraId="7F97AD02" w14:textId="77777777" w:rsidR="00CD4056" w:rsidRPr="00AB69F7" w:rsidRDefault="00CD4056" w:rsidP="00CD4056">
      <w:pPr>
        <w:rPr>
          <w:szCs w:val="22"/>
        </w:rPr>
      </w:pPr>
    </w:p>
    <w:p w14:paraId="78D52374" w14:textId="77777777" w:rsidR="00CD4056" w:rsidRPr="00AB69F7" w:rsidRDefault="00CD4056" w:rsidP="00CD4056">
      <w:pPr>
        <w:tabs>
          <w:tab w:val="left" w:pos="4536"/>
        </w:tabs>
        <w:rPr>
          <w:szCs w:val="22"/>
        </w:rPr>
      </w:pPr>
      <w:r w:rsidRPr="00AB69F7">
        <w:rPr>
          <w:szCs w:val="22"/>
        </w:rPr>
        <w:t>1 ml yra:</w:t>
      </w:r>
    </w:p>
    <w:p w14:paraId="23BE118D" w14:textId="77777777" w:rsidR="00CD4056" w:rsidRPr="00AB69F7" w:rsidRDefault="00CD4056" w:rsidP="00CD4056">
      <w:pPr>
        <w:tabs>
          <w:tab w:val="left" w:pos="4536"/>
        </w:tabs>
        <w:rPr>
          <w:szCs w:val="22"/>
        </w:rPr>
      </w:pPr>
      <w:r w:rsidRPr="00AB69F7">
        <w:rPr>
          <w:szCs w:val="22"/>
        </w:rPr>
        <w:t>Žmogaus anti-D imunoglobulino</w:t>
      </w:r>
      <w:r w:rsidRPr="00AB69F7">
        <w:rPr>
          <w:szCs w:val="22"/>
        </w:rPr>
        <w:tab/>
        <w:t>625 TV (125 mikrogramai)</w:t>
      </w:r>
    </w:p>
    <w:p w14:paraId="4DB4242A" w14:textId="77777777" w:rsidR="00CD4056" w:rsidRPr="00AB69F7" w:rsidRDefault="00CD4056" w:rsidP="00CD4056">
      <w:pPr>
        <w:tabs>
          <w:tab w:val="left" w:pos="4536"/>
        </w:tabs>
        <w:rPr>
          <w:szCs w:val="22"/>
        </w:rPr>
      </w:pPr>
      <w:r w:rsidRPr="00AB69F7">
        <w:rPr>
          <w:szCs w:val="22"/>
        </w:rPr>
        <w:t>Žmogaus baltymo</w:t>
      </w:r>
      <w:r w:rsidRPr="00AB69F7">
        <w:rPr>
          <w:szCs w:val="22"/>
        </w:rPr>
        <w:tab/>
        <w:t>165 mg.</w:t>
      </w:r>
    </w:p>
    <w:p w14:paraId="12DC4636" w14:textId="77777777" w:rsidR="00CD4056" w:rsidRPr="00AB69F7" w:rsidRDefault="00CD4056" w:rsidP="00CD4056">
      <w:pPr>
        <w:tabs>
          <w:tab w:val="left" w:pos="4536"/>
        </w:tabs>
        <w:rPr>
          <w:szCs w:val="22"/>
        </w:rPr>
      </w:pPr>
      <w:r w:rsidRPr="00AB69F7">
        <w:rPr>
          <w:szCs w:val="22"/>
        </w:rPr>
        <w:t xml:space="preserve">Imunoglobulino G yra ne mažiau kaip </w:t>
      </w:r>
      <w:r w:rsidRPr="00AB69F7">
        <w:rPr>
          <w:szCs w:val="22"/>
        </w:rPr>
        <w:tab/>
        <w:t>95%.</w:t>
      </w:r>
    </w:p>
    <w:p w14:paraId="277E4F20" w14:textId="77777777" w:rsidR="00CD4056" w:rsidRPr="00AB69F7" w:rsidRDefault="00CD4056" w:rsidP="00CD4056">
      <w:pPr>
        <w:rPr>
          <w:szCs w:val="22"/>
        </w:rPr>
      </w:pPr>
    </w:p>
    <w:p w14:paraId="33AE395F" w14:textId="77777777" w:rsidR="00CD4056" w:rsidRPr="00AB69F7" w:rsidRDefault="00CD4056" w:rsidP="00CD4056">
      <w:pPr>
        <w:rPr>
          <w:szCs w:val="22"/>
        </w:rPr>
      </w:pPr>
      <w:r w:rsidRPr="00AB69F7">
        <w:rPr>
          <w:szCs w:val="22"/>
        </w:rPr>
        <w:t>Vienoje 1 ml ampulėje yra 625 TV (125 mikrogramai) žmogaus anti-D imunoglobulino.</w:t>
      </w:r>
    </w:p>
    <w:p w14:paraId="3DDBB493" w14:textId="77777777" w:rsidR="00CD4056" w:rsidRPr="00AB69F7" w:rsidRDefault="00CD4056" w:rsidP="00CD4056">
      <w:pPr>
        <w:rPr>
          <w:szCs w:val="22"/>
        </w:rPr>
      </w:pPr>
      <w:r w:rsidRPr="00DB2608">
        <w:rPr>
          <w:highlight w:val="lightGray"/>
        </w:rPr>
        <w:t>Vienoje 2 ml ampulėje yra 1250 TV (250 mikrogramų) žmogaus anti-D imunoglobulino.</w:t>
      </w:r>
    </w:p>
    <w:p w14:paraId="30AB34AF" w14:textId="77777777" w:rsidR="00CD4056" w:rsidRPr="00AB69F7" w:rsidRDefault="00CD4056" w:rsidP="00CD4056">
      <w:pPr>
        <w:rPr>
          <w:szCs w:val="22"/>
        </w:rPr>
      </w:pPr>
    </w:p>
    <w:p w14:paraId="3310E9C7" w14:textId="77777777" w:rsidR="00CD4056" w:rsidRPr="00AB69F7" w:rsidRDefault="00CD4056" w:rsidP="00CD4056">
      <w:pPr>
        <w:rPr>
          <w:szCs w:val="22"/>
        </w:rPr>
      </w:pPr>
    </w:p>
    <w:p w14:paraId="2AE546B8" w14:textId="77777777" w:rsidR="00CD4056" w:rsidRPr="00DB2608" w:rsidRDefault="00CD4056" w:rsidP="00CD4056">
      <w:pPr>
        <w:pStyle w:val="LABELHEADING"/>
        <w:rPr>
          <w:highlight w:val="lightGray"/>
        </w:rPr>
      </w:pPr>
      <w:r w:rsidRPr="00AB69F7">
        <w:rPr>
          <w:szCs w:val="22"/>
        </w:rPr>
        <w:t>3.</w:t>
      </w:r>
      <w:r w:rsidRPr="00AB69F7">
        <w:rPr>
          <w:szCs w:val="22"/>
        </w:rPr>
        <w:tab/>
        <w:t>PAGALBINIŲ MEDŽIAGŲ SĄRAŠAS</w:t>
      </w:r>
    </w:p>
    <w:p w14:paraId="38D6C900" w14:textId="77777777" w:rsidR="00CD4056" w:rsidRPr="00AB69F7" w:rsidRDefault="00CD4056" w:rsidP="00CD4056">
      <w:pPr>
        <w:rPr>
          <w:szCs w:val="22"/>
        </w:rPr>
      </w:pPr>
    </w:p>
    <w:p w14:paraId="22E9DBC5" w14:textId="77777777" w:rsidR="00CD4056" w:rsidRPr="00AB69F7" w:rsidRDefault="00CD4056" w:rsidP="00CD4056">
      <w:pPr>
        <w:rPr>
          <w:szCs w:val="22"/>
        </w:rPr>
      </w:pPr>
      <w:r w:rsidRPr="00AB69F7">
        <w:rPr>
          <w:szCs w:val="22"/>
        </w:rPr>
        <w:t xml:space="preserve">Pagalbinės medžiagos: glicinas, natrio chloridas, natrio acetatas, </w:t>
      </w:r>
      <w:r w:rsidRPr="00AB69F7">
        <w:rPr>
          <w:szCs w:val="22"/>
          <w:lang w:val="et-EE"/>
        </w:rPr>
        <w:t xml:space="preserve">polisorbatas 80, </w:t>
      </w:r>
      <w:r w:rsidRPr="00AB69F7">
        <w:rPr>
          <w:szCs w:val="22"/>
        </w:rPr>
        <w:t>injekcinis vanduo.</w:t>
      </w:r>
    </w:p>
    <w:p w14:paraId="00A0D515" w14:textId="77777777" w:rsidR="00CD4056" w:rsidRPr="00AB69F7" w:rsidRDefault="00CD4056" w:rsidP="00CD4056">
      <w:pPr>
        <w:rPr>
          <w:szCs w:val="22"/>
        </w:rPr>
      </w:pPr>
      <w:r w:rsidRPr="00AB69F7">
        <w:rPr>
          <w:szCs w:val="22"/>
        </w:rPr>
        <w:t>Daugiau informacijos pateikta pakuotės lapelyje.</w:t>
      </w:r>
    </w:p>
    <w:p w14:paraId="351B492B" w14:textId="77777777" w:rsidR="00CD4056" w:rsidRPr="00AB69F7" w:rsidRDefault="00CD4056" w:rsidP="00CD4056">
      <w:pPr>
        <w:rPr>
          <w:szCs w:val="22"/>
        </w:rPr>
      </w:pPr>
    </w:p>
    <w:p w14:paraId="72D2B57C" w14:textId="77777777" w:rsidR="00CD4056" w:rsidRPr="00AB69F7" w:rsidRDefault="00CD4056" w:rsidP="00CD4056">
      <w:pPr>
        <w:rPr>
          <w:szCs w:val="22"/>
        </w:rPr>
      </w:pPr>
    </w:p>
    <w:p w14:paraId="18894A9A" w14:textId="77777777" w:rsidR="00CD4056" w:rsidRPr="00AB69F7" w:rsidRDefault="00CD4056" w:rsidP="00CD4056">
      <w:pPr>
        <w:pStyle w:val="LABELHEADING"/>
        <w:rPr>
          <w:szCs w:val="22"/>
        </w:rPr>
      </w:pPr>
      <w:r w:rsidRPr="00AB69F7">
        <w:rPr>
          <w:szCs w:val="22"/>
        </w:rPr>
        <w:t>4.</w:t>
      </w:r>
      <w:r w:rsidRPr="00AB69F7">
        <w:rPr>
          <w:szCs w:val="22"/>
        </w:rPr>
        <w:tab/>
        <w:t>FARMACINĖ FORMA IR KIEKIS PAKUOTĖJE</w:t>
      </w:r>
    </w:p>
    <w:p w14:paraId="65FFAB11" w14:textId="77777777" w:rsidR="00CD4056" w:rsidRPr="00AB69F7" w:rsidRDefault="00CD4056" w:rsidP="00CD4056">
      <w:pPr>
        <w:rPr>
          <w:szCs w:val="22"/>
        </w:rPr>
      </w:pPr>
    </w:p>
    <w:p w14:paraId="1C52A310" w14:textId="77777777" w:rsidR="00CD4056" w:rsidRPr="00AB69F7" w:rsidRDefault="00CD4056" w:rsidP="00CD4056">
      <w:pPr>
        <w:rPr>
          <w:szCs w:val="22"/>
        </w:rPr>
      </w:pPr>
      <w:r w:rsidRPr="00AB69F7">
        <w:rPr>
          <w:szCs w:val="22"/>
        </w:rPr>
        <w:t>Injekcinis tirpalas.</w:t>
      </w:r>
    </w:p>
    <w:p w14:paraId="29466844" w14:textId="77777777" w:rsidR="00CD4056" w:rsidRPr="00AB69F7" w:rsidRDefault="00CD4056" w:rsidP="00CD4056">
      <w:pPr>
        <w:rPr>
          <w:szCs w:val="22"/>
        </w:rPr>
      </w:pPr>
      <w:r w:rsidRPr="00AB69F7">
        <w:rPr>
          <w:szCs w:val="22"/>
        </w:rPr>
        <w:t>1 x 1 ampulė (625 TV/1 ml)</w:t>
      </w:r>
    </w:p>
    <w:p w14:paraId="0D1ACF2C" w14:textId="77777777" w:rsidR="00CD4056" w:rsidRPr="00DB2608" w:rsidRDefault="00CD4056" w:rsidP="00CD4056">
      <w:pPr>
        <w:rPr>
          <w:highlight w:val="lightGray"/>
        </w:rPr>
      </w:pPr>
      <w:r w:rsidRPr="00DB2608">
        <w:rPr>
          <w:highlight w:val="lightGray"/>
        </w:rPr>
        <w:t>1 x 1 ampulė (1250 TV/2 ml)</w:t>
      </w:r>
    </w:p>
    <w:p w14:paraId="588A95FD" w14:textId="77777777" w:rsidR="00CD4056" w:rsidRPr="00AB69F7" w:rsidRDefault="00CD4056" w:rsidP="00CD4056">
      <w:pPr>
        <w:rPr>
          <w:szCs w:val="22"/>
        </w:rPr>
      </w:pPr>
      <w:r w:rsidRPr="00DB2608">
        <w:rPr>
          <w:highlight w:val="lightGray"/>
        </w:rPr>
        <w:t>10 x 1 ampulė (1250 TV/2 ml</w:t>
      </w:r>
      <w:r w:rsidRPr="00AB69F7">
        <w:rPr>
          <w:szCs w:val="22"/>
        </w:rPr>
        <w:t>)</w:t>
      </w:r>
    </w:p>
    <w:p w14:paraId="57A8DDEE" w14:textId="77777777" w:rsidR="00CD4056" w:rsidRPr="00AB69F7" w:rsidRDefault="00CD4056" w:rsidP="00CD4056">
      <w:pPr>
        <w:rPr>
          <w:szCs w:val="22"/>
        </w:rPr>
      </w:pPr>
    </w:p>
    <w:p w14:paraId="0456D732" w14:textId="77777777" w:rsidR="00CD4056" w:rsidRPr="00AB69F7" w:rsidRDefault="00CD4056" w:rsidP="00CD4056">
      <w:pPr>
        <w:rPr>
          <w:szCs w:val="22"/>
        </w:rPr>
      </w:pPr>
    </w:p>
    <w:p w14:paraId="128A4394" w14:textId="77777777" w:rsidR="00CD4056" w:rsidRPr="00DB2608" w:rsidRDefault="00CD4056" w:rsidP="00CD4056">
      <w:pPr>
        <w:pStyle w:val="LABELHEADING"/>
        <w:rPr>
          <w:highlight w:val="lightGray"/>
        </w:rPr>
      </w:pPr>
      <w:r w:rsidRPr="00AB69F7">
        <w:rPr>
          <w:szCs w:val="22"/>
        </w:rPr>
        <w:t>5.</w:t>
      </w:r>
      <w:r w:rsidRPr="00AB69F7">
        <w:rPr>
          <w:szCs w:val="22"/>
        </w:rPr>
        <w:tab/>
        <w:t>VARTOJIMO METODAS IR BŪDAS (-AI)</w:t>
      </w:r>
    </w:p>
    <w:p w14:paraId="5D4F30E6" w14:textId="77777777" w:rsidR="00CD4056" w:rsidRPr="00AB69F7" w:rsidRDefault="00CD4056" w:rsidP="00CD4056">
      <w:pPr>
        <w:rPr>
          <w:szCs w:val="22"/>
        </w:rPr>
      </w:pPr>
    </w:p>
    <w:p w14:paraId="4213C0DF" w14:textId="77777777" w:rsidR="00CD4056" w:rsidRPr="00AB69F7" w:rsidRDefault="00CD4056" w:rsidP="00CD4056">
      <w:pPr>
        <w:rPr>
          <w:szCs w:val="22"/>
        </w:rPr>
      </w:pPr>
      <w:r w:rsidRPr="00AB69F7">
        <w:rPr>
          <w:szCs w:val="22"/>
        </w:rPr>
        <w:t>Leisti į raumenis.</w:t>
      </w:r>
    </w:p>
    <w:p w14:paraId="0ADAF246" w14:textId="77777777" w:rsidR="00CD4056" w:rsidRPr="00AB69F7" w:rsidRDefault="00CD4056" w:rsidP="00CD4056">
      <w:pPr>
        <w:rPr>
          <w:szCs w:val="22"/>
        </w:rPr>
      </w:pPr>
      <w:r w:rsidRPr="00AB69F7">
        <w:rPr>
          <w:szCs w:val="22"/>
        </w:rPr>
        <w:t>Prieš vartojimą perskaitykite pakuotės lapelį.</w:t>
      </w:r>
    </w:p>
    <w:p w14:paraId="0C8D10F2" w14:textId="77777777" w:rsidR="00CD4056" w:rsidRPr="00AB69F7" w:rsidRDefault="00CD4056" w:rsidP="00CD4056">
      <w:pPr>
        <w:rPr>
          <w:szCs w:val="22"/>
        </w:rPr>
      </w:pPr>
    </w:p>
    <w:p w14:paraId="1ACFB928" w14:textId="77777777" w:rsidR="00CD4056" w:rsidRPr="00AB69F7" w:rsidRDefault="00CD4056" w:rsidP="00CD4056">
      <w:pPr>
        <w:rPr>
          <w:szCs w:val="22"/>
        </w:rPr>
      </w:pPr>
    </w:p>
    <w:p w14:paraId="2DFEF193" w14:textId="77777777" w:rsidR="00CD4056" w:rsidRPr="00AB69F7" w:rsidRDefault="00CD4056" w:rsidP="00CD4056">
      <w:pPr>
        <w:pStyle w:val="LABELHEADING"/>
        <w:rPr>
          <w:szCs w:val="22"/>
        </w:rPr>
      </w:pPr>
      <w:r w:rsidRPr="00AB69F7">
        <w:rPr>
          <w:szCs w:val="22"/>
        </w:rPr>
        <w:t>6.</w:t>
      </w:r>
      <w:r w:rsidRPr="00AB69F7">
        <w:rPr>
          <w:szCs w:val="22"/>
        </w:rPr>
        <w:tab/>
        <w:t>SPECIALUS ĮSPĖJIMAS, KAD VAISTINĮ PREPARATĄ BŪTINA LAIKYTI VAIKAMS NEPASTEBIMOJE IR NEPASIEKIAMOJE VIETOJE</w:t>
      </w:r>
    </w:p>
    <w:p w14:paraId="2886572A" w14:textId="77777777" w:rsidR="00CD4056" w:rsidRPr="00AB69F7" w:rsidRDefault="00CD4056" w:rsidP="00CD4056">
      <w:pPr>
        <w:rPr>
          <w:szCs w:val="22"/>
        </w:rPr>
      </w:pPr>
    </w:p>
    <w:p w14:paraId="44CABA07" w14:textId="77777777" w:rsidR="00CD4056" w:rsidRPr="00AB69F7" w:rsidRDefault="00CD4056" w:rsidP="00CD4056">
      <w:pPr>
        <w:rPr>
          <w:szCs w:val="22"/>
        </w:rPr>
      </w:pPr>
      <w:r w:rsidRPr="00AB69F7">
        <w:rPr>
          <w:szCs w:val="22"/>
        </w:rPr>
        <w:t>Laikyti vaikams nepastebimoje ir nepasiekiamoje vietoje.</w:t>
      </w:r>
    </w:p>
    <w:p w14:paraId="304F7B3B" w14:textId="77777777" w:rsidR="00CD4056" w:rsidRPr="00AB69F7" w:rsidRDefault="00CD4056" w:rsidP="00CD4056">
      <w:pPr>
        <w:rPr>
          <w:szCs w:val="22"/>
        </w:rPr>
      </w:pPr>
    </w:p>
    <w:p w14:paraId="7437545B" w14:textId="77777777" w:rsidR="00CD4056" w:rsidRPr="00AB69F7" w:rsidRDefault="00CD4056" w:rsidP="00CD4056">
      <w:pPr>
        <w:rPr>
          <w:szCs w:val="22"/>
        </w:rPr>
      </w:pPr>
    </w:p>
    <w:p w14:paraId="09AC23AB" w14:textId="77777777" w:rsidR="00CD4056" w:rsidRPr="00DB2608" w:rsidRDefault="00CD4056" w:rsidP="00CD4056">
      <w:pPr>
        <w:pStyle w:val="LABELHEADING"/>
        <w:rPr>
          <w:highlight w:val="lightGray"/>
        </w:rPr>
      </w:pPr>
      <w:r w:rsidRPr="00AB69F7">
        <w:rPr>
          <w:szCs w:val="22"/>
        </w:rPr>
        <w:t>7.</w:t>
      </w:r>
      <w:r w:rsidRPr="00AB69F7">
        <w:rPr>
          <w:szCs w:val="22"/>
        </w:rPr>
        <w:tab/>
        <w:t>KITAS (-I) SPECIALUS  (-US) ĮSPĖJIMAS (-AI) (JEI REIKIA)</w:t>
      </w:r>
    </w:p>
    <w:p w14:paraId="2BE10D4C" w14:textId="77777777" w:rsidR="00CD4056" w:rsidRPr="00AB69F7" w:rsidRDefault="00CD4056" w:rsidP="00CD4056">
      <w:pPr>
        <w:rPr>
          <w:szCs w:val="22"/>
        </w:rPr>
      </w:pPr>
    </w:p>
    <w:p w14:paraId="73C7DC98" w14:textId="77777777" w:rsidR="00CD4056" w:rsidRPr="00AB69F7" w:rsidRDefault="00CD4056" w:rsidP="00CD4056">
      <w:pPr>
        <w:rPr>
          <w:szCs w:val="22"/>
        </w:rPr>
      </w:pPr>
    </w:p>
    <w:p w14:paraId="5566B811" w14:textId="77777777" w:rsidR="00CD4056" w:rsidRPr="00DB2608" w:rsidRDefault="00CD4056" w:rsidP="00CD4056">
      <w:pPr>
        <w:pStyle w:val="LABELHEADING"/>
        <w:rPr>
          <w:highlight w:val="lightGray"/>
        </w:rPr>
      </w:pPr>
      <w:r w:rsidRPr="00AB69F7">
        <w:rPr>
          <w:szCs w:val="22"/>
        </w:rPr>
        <w:t>8.</w:t>
      </w:r>
      <w:r w:rsidRPr="00AB69F7">
        <w:rPr>
          <w:szCs w:val="22"/>
        </w:rPr>
        <w:tab/>
        <w:t>TINKAMUMO LAIKAS</w:t>
      </w:r>
    </w:p>
    <w:p w14:paraId="60B03FF6" w14:textId="77777777" w:rsidR="00CD4056" w:rsidRPr="00AB69F7" w:rsidRDefault="00CD4056" w:rsidP="00CD4056">
      <w:pPr>
        <w:rPr>
          <w:szCs w:val="22"/>
        </w:rPr>
      </w:pPr>
    </w:p>
    <w:p w14:paraId="6492ADC3" w14:textId="77777777" w:rsidR="00CD4056" w:rsidRPr="00AB69F7" w:rsidRDefault="00CD4056" w:rsidP="00CD4056">
      <w:pPr>
        <w:rPr>
          <w:szCs w:val="22"/>
        </w:rPr>
      </w:pPr>
      <w:r w:rsidRPr="00AB69F7">
        <w:rPr>
          <w:szCs w:val="22"/>
        </w:rPr>
        <w:t xml:space="preserve">Tinka iki </w:t>
      </w:r>
      <w:r w:rsidRPr="00DB2608">
        <w:rPr>
          <w:highlight w:val="lightGray"/>
        </w:rPr>
        <w:t>{mm/MMMM}</w:t>
      </w:r>
    </w:p>
    <w:p w14:paraId="6A20F32B" w14:textId="77777777" w:rsidR="00CD4056" w:rsidRPr="00AB69F7" w:rsidRDefault="00CD4056" w:rsidP="00CD4056">
      <w:pPr>
        <w:rPr>
          <w:szCs w:val="22"/>
        </w:rPr>
      </w:pPr>
      <w:r w:rsidRPr="00AB69F7">
        <w:rPr>
          <w:szCs w:val="22"/>
        </w:rPr>
        <w:t>Atidarius ampulę, preparatą reikia suvartoti nedelsiant.</w:t>
      </w:r>
    </w:p>
    <w:p w14:paraId="0D1DB6F4" w14:textId="77777777" w:rsidR="00CD4056" w:rsidRPr="00AB69F7" w:rsidRDefault="00CD4056" w:rsidP="00CD4056">
      <w:pPr>
        <w:rPr>
          <w:szCs w:val="22"/>
        </w:rPr>
      </w:pPr>
    </w:p>
    <w:p w14:paraId="48006B8F" w14:textId="77777777" w:rsidR="00CD4056" w:rsidRPr="00AB69F7" w:rsidRDefault="00CD4056" w:rsidP="00CD4056">
      <w:pPr>
        <w:rPr>
          <w:szCs w:val="22"/>
        </w:rPr>
      </w:pPr>
    </w:p>
    <w:p w14:paraId="532B1A46" w14:textId="77777777" w:rsidR="00CD4056" w:rsidRPr="00AB69F7" w:rsidRDefault="00CD4056" w:rsidP="00CD4056">
      <w:pPr>
        <w:pStyle w:val="LABELHEADING"/>
        <w:rPr>
          <w:szCs w:val="22"/>
        </w:rPr>
      </w:pPr>
      <w:r w:rsidRPr="00AB69F7">
        <w:rPr>
          <w:szCs w:val="22"/>
        </w:rPr>
        <w:t>9.</w:t>
      </w:r>
      <w:r w:rsidRPr="00AB69F7">
        <w:rPr>
          <w:szCs w:val="22"/>
        </w:rPr>
        <w:tab/>
        <w:t>SPECIALIOS LAIKYMO SĄLYGOS</w:t>
      </w:r>
    </w:p>
    <w:p w14:paraId="379BDAA7" w14:textId="77777777" w:rsidR="00CD4056" w:rsidRPr="00AB69F7" w:rsidRDefault="00CD4056" w:rsidP="00CD4056">
      <w:pPr>
        <w:rPr>
          <w:szCs w:val="22"/>
        </w:rPr>
      </w:pPr>
    </w:p>
    <w:p w14:paraId="71200FBB" w14:textId="3DAD67F3" w:rsidR="00CD4056" w:rsidRPr="00AB69F7" w:rsidRDefault="00CD4056" w:rsidP="00CD4056">
      <w:pPr>
        <w:rPr>
          <w:szCs w:val="22"/>
        </w:rPr>
      </w:pPr>
      <w:r w:rsidRPr="00AB69F7">
        <w:rPr>
          <w:szCs w:val="22"/>
        </w:rPr>
        <w:t>Laikyti šaldytuve (2°C-8°C). .</w:t>
      </w:r>
      <w:r w:rsidR="00A3506D">
        <w:rPr>
          <w:szCs w:val="22"/>
        </w:rPr>
        <w:t xml:space="preserve"> </w:t>
      </w:r>
      <w:r w:rsidR="00A3506D" w:rsidRPr="00A3506D">
        <w:rPr>
          <w:szCs w:val="22"/>
        </w:rPr>
        <w:t>Negalima užšaldyti.</w:t>
      </w:r>
    </w:p>
    <w:p w14:paraId="76087BAE" w14:textId="77777777" w:rsidR="00CD4056" w:rsidRPr="00AB69F7" w:rsidRDefault="00CD4056" w:rsidP="00CD4056">
      <w:pPr>
        <w:rPr>
          <w:szCs w:val="22"/>
        </w:rPr>
      </w:pPr>
      <w:r w:rsidRPr="00AB69F7">
        <w:rPr>
          <w:szCs w:val="22"/>
        </w:rPr>
        <w:t xml:space="preserve">Ampulę laikyti išorinėje dėžutėje, kad preparatas būtų apsaugotas nuo šviesos. </w:t>
      </w:r>
    </w:p>
    <w:p w14:paraId="3E7DC111" w14:textId="77777777" w:rsidR="00CD4056" w:rsidRDefault="00CD4056" w:rsidP="00CD4056">
      <w:pPr>
        <w:rPr>
          <w:szCs w:val="22"/>
        </w:rPr>
      </w:pPr>
    </w:p>
    <w:p w14:paraId="1FBEBE18" w14:textId="5A8D0C53" w:rsidR="00A3506D" w:rsidRDefault="00A3506D" w:rsidP="00CD4056">
      <w:pPr>
        <w:rPr>
          <w:szCs w:val="22"/>
        </w:rPr>
      </w:pPr>
      <w:r w:rsidRPr="00A3506D">
        <w:rPr>
          <w:szCs w:val="22"/>
        </w:rPr>
        <w:t xml:space="preserve">Tinkamumo laikotarpiu vaistą galima laikyti žemesnėje kaip 25 </w:t>
      </w:r>
      <w:r w:rsidRPr="00A3506D">
        <w:rPr>
          <w:szCs w:val="22"/>
        </w:rPr>
        <w:sym w:font="Symbol" w:char="F0B0"/>
      </w:r>
      <w:r w:rsidRPr="00A3506D">
        <w:rPr>
          <w:szCs w:val="22"/>
        </w:rPr>
        <w:t>C temperatūroje ne ilgiau kaip 1 mėnesį. Per šį laikotarpį vaistą vėl įdėti į šaldytuvą negalima. Jeigu po to vaistas nesuvartojamas, jis turi būti išmestas.</w:t>
      </w:r>
    </w:p>
    <w:p w14:paraId="701EB0C7" w14:textId="77777777" w:rsidR="00D87CC4" w:rsidRPr="00AB69F7" w:rsidRDefault="00D87CC4" w:rsidP="00CD4056">
      <w:pPr>
        <w:rPr>
          <w:szCs w:val="22"/>
        </w:rPr>
      </w:pPr>
    </w:p>
    <w:p w14:paraId="79647094" w14:textId="77777777" w:rsidR="00CD4056" w:rsidRPr="00AB69F7" w:rsidRDefault="00CD4056" w:rsidP="00CD4056">
      <w:pPr>
        <w:rPr>
          <w:szCs w:val="22"/>
        </w:rPr>
      </w:pPr>
    </w:p>
    <w:p w14:paraId="1D3FE1F1" w14:textId="77777777" w:rsidR="00CD4056" w:rsidRPr="00AB69F7" w:rsidRDefault="00CD4056" w:rsidP="00CD4056">
      <w:pPr>
        <w:pStyle w:val="LABELHEADING"/>
        <w:rPr>
          <w:szCs w:val="22"/>
        </w:rPr>
      </w:pPr>
      <w:r w:rsidRPr="00AB69F7">
        <w:rPr>
          <w:szCs w:val="22"/>
        </w:rPr>
        <w:t>10.</w:t>
      </w:r>
      <w:r w:rsidRPr="00AB69F7">
        <w:rPr>
          <w:szCs w:val="22"/>
        </w:rPr>
        <w:tab/>
        <w:t>SPECIALIOS ATSARGUMO PRIEMONĖS DĖL NESUVARTOTO VAISTINIO PREPARATO AR JO ATLIEKŲ TVARKYMO (JEI REIKIA)</w:t>
      </w:r>
    </w:p>
    <w:p w14:paraId="36CB9DEA" w14:textId="77777777" w:rsidR="00CD4056" w:rsidRPr="00AB69F7" w:rsidRDefault="00CD4056" w:rsidP="00CD4056">
      <w:pPr>
        <w:rPr>
          <w:szCs w:val="22"/>
        </w:rPr>
      </w:pPr>
    </w:p>
    <w:p w14:paraId="3C75D8CC" w14:textId="77777777" w:rsidR="00CD4056" w:rsidRPr="00AB69F7" w:rsidRDefault="00CD4056" w:rsidP="00CD4056">
      <w:pPr>
        <w:rPr>
          <w:szCs w:val="22"/>
        </w:rPr>
      </w:pPr>
    </w:p>
    <w:p w14:paraId="100AEC32" w14:textId="77777777" w:rsidR="00CD4056" w:rsidRPr="00AB69F7" w:rsidRDefault="00CD4056" w:rsidP="00CD4056">
      <w:pPr>
        <w:pStyle w:val="LABELHEADING"/>
        <w:rPr>
          <w:szCs w:val="22"/>
        </w:rPr>
      </w:pPr>
      <w:r w:rsidRPr="00AB69F7">
        <w:rPr>
          <w:szCs w:val="22"/>
        </w:rPr>
        <w:t>11.</w:t>
      </w:r>
      <w:r w:rsidRPr="00AB69F7">
        <w:rPr>
          <w:szCs w:val="22"/>
        </w:rPr>
        <w:tab/>
        <w:t>R</w:t>
      </w:r>
      <w:r w:rsidR="00FE3A0F">
        <w:rPr>
          <w:szCs w:val="22"/>
        </w:rPr>
        <w:t>EGISTRUOTOJO</w:t>
      </w:r>
      <w:r w:rsidRPr="00AB69F7">
        <w:rPr>
          <w:szCs w:val="22"/>
        </w:rPr>
        <w:t xml:space="preserve"> PAVADINIMAS IR ADRESAS</w:t>
      </w:r>
    </w:p>
    <w:p w14:paraId="0E13E4BA" w14:textId="77777777" w:rsidR="00CD4056" w:rsidRPr="00AB69F7" w:rsidRDefault="00CD4056" w:rsidP="00CD4056">
      <w:pPr>
        <w:rPr>
          <w:szCs w:val="22"/>
        </w:rPr>
      </w:pPr>
    </w:p>
    <w:p w14:paraId="2C3A6DA4" w14:textId="77777777" w:rsidR="00697984" w:rsidRPr="00697984" w:rsidRDefault="00697984" w:rsidP="00697984">
      <w:pPr>
        <w:rPr>
          <w:szCs w:val="22"/>
        </w:rPr>
      </w:pPr>
      <w:r w:rsidRPr="00697984">
        <w:rPr>
          <w:szCs w:val="22"/>
        </w:rPr>
        <w:t>Octapharma (IP) SPRL</w:t>
      </w:r>
    </w:p>
    <w:p w14:paraId="588CFDA6" w14:textId="77777777" w:rsidR="00697984" w:rsidRPr="00697984" w:rsidRDefault="00697984" w:rsidP="00697984">
      <w:pPr>
        <w:rPr>
          <w:szCs w:val="22"/>
        </w:rPr>
      </w:pPr>
      <w:r w:rsidRPr="00697984">
        <w:rPr>
          <w:szCs w:val="22"/>
        </w:rPr>
        <w:t>Allée de la Recherche 65</w:t>
      </w:r>
    </w:p>
    <w:p w14:paraId="33EBB7AD" w14:textId="77777777" w:rsidR="00697984" w:rsidRPr="00697984" w:rsidRDefault="00697984" w:rsidP="00697984">
      <w:pPr>
        <w:rPr>
          <w:szCs w:val="22"/>
        </w:rPr>
      </w:pPr>
      <w:r w:rsidRPr="00697984">
        <w:rPr>
          <w:szCs w:val="22"/>
        </w:rPr>
        <w:t>1070 Anderlecht</w:t>
      </w:r>
    </w:p>
    <w:p w14:paraId="74F230AD" w14:textId="77777777" w:rsidR="00CD4056" w:rsidRPr="00AB69F7" w:rsidRDefault="00697984" w:rsidP="00697984">
      <w:pPr>
        <w:rPr>
          <w:szCs w:val="22"/>
        </w:rPr>
      </w:pPr>
      <w:r w:rsidRPr="00697984">
        <w:rPr>
          <w:szCs w:val="22"/>
        </w:rPr>
        <w:t>Belgija</w:t>
      </w:r>
    </w:p>
    <w:p w14:paraId="0A424BF8" w14:textId="77777777" w:rsidR="00CD4056" w:rsidRDefault="00CD4056" w:rsidP="00CD4056">
      <w:pPr>
        <w:rPr>
          <w:szCs w:val="22"/>
        </w:rPr>
      </w:pPr>
    </w:p>
    <w:p w14:paraId="2C692AF5" w14:textId="77777777" w:rsidR="00FE3A0F" w:rsidRPr="00AB69F7" w:rsidRDefault="00FE3A0F" w:rsidP="00CD4056">
      <w:pPr>
        <w:rPr>
          <w:szCs w:val="22"/>
        </w:rPr>
      </w:pPr>
    </w:p>
    <w:p w14:paraId="59A1C5E1" w14:textId="77777777" w:rsidR="00CD4056" w:rsidRPr="00AB69F7" w:rsidRDefault="00CD4056" w:rsidP="00CD4056">
      <w:pPr>
        <w:pStyle w:val="LABELHEADING"/>
        <w:rPr>
          <w:szCs w:val="22"/>
        </w:rPr>
      </w:pPr>
      <w:r w:rsidRPr="00AB69F7">
        <w:rPr>
          <w:szCs w:val="22"/>
        </w:rPr>
        <w:t>12.</w:t>
      </w:r>
      <w:r w:rsidRPr="00AB69F7">
        <w:rPr>
          <w:szCs w:val="22"/>
        </w:rPr>
        <w:tab/>
        <w:t>R</w:t>
      </w:r>
      <w:r w:rsidR="00FE3A0F">
        <w:rPr>
          <w:szCs w:val="22"/>
        </w:rPr>
        <w:t>EGISTRACIJOS</w:t>
      </w:r>
      <w:r w:rsidRPr="00AB69F7">
        <w:rPr>
          <w:szCs w:val="22"/>
        </w:rPr>
        <w:t xml:space="preserve"> PAŽYMĖJIMO NUMERIS (-IAI)</w:t>
      </w:r>
    </w:p>
    <w:p w14:paraId="2E313084" w14:textId="77777777" w:rsidR="00CD4056" w:rsidRPr="00AB69F7" w:rsidRDefault="00CD4056" w:rsidP="00CD4056">
      <w:pPr>
        <w:rPr>
          <w:szCs w:val="22"/>
        </w:rPr>
      </w:pPr>
    </w:p>
    <w:p w14:paraId="301F0162" w14:textId="77777777" w:rsidR="00CD4056" w:rsidRPr="00AB69F7" w:rsidRDefault="00CD4056" w:rsidP="00CD4056">
      <w:pPr>
        <w:rPr>
          <w:szCs w:val="22"/>
        </w:rPr>
      </w:pPr>
      <w:r w:rsidRPr="00AB69F7">
        <w:rPr>
          <w:szCs w:val="22"/>
        </w:rPr>
        <w:t>1 ml N1 - LT/1/08/1082/001</w:t>
      </w:r>
    </w:p>
    <w:p w14:paraId="3084E6BE" w14:textId="77777777" w:rsidR="00CD4056" w:rsidRPr="00DB2608" w:rsidRDefault="00CD4056" w:rsidP="00CD4056">
      <w:pPr>
        <w:rPr>
          <w:highlight w:val="lightGray"/>
        </w:rPr>
      </w:pPr>
      <w:r w:rsidRPr="00DB2608">
        <w:rPr>
          <w:highlight w:val="lightGray"/>
        </w:rPr>
        <w:t>2 ml N1 - LT/1/08/1082/002</w:t>
      </w:r>
    </w:p>
    <w:p w14:paraId="7594CE34" w14:textId="77777777" w:rsidR="00CD4056" w:rsidRPr="00AB69F7" w:rsidRDefault="00CD4056" w:rsidP="00CD4056">
      <w:pPr>
        <w:rPr>
          <w:szCs w:val="22"/>
        </w:rPr>
      </w:pPr>
      <w:r w:rsidRPr="00DB2608">
        <w:rPr>
          <w:highlight w:val="lightGray"/>
        </w:rPr>
        <w:t>2 ml N10 - LT/1/08/1082/003</w:t>
      </w:r>
    </w:p>
    <w:p w14:paraId="68B79028" w14:textId="77777777" w:rsidR="00CD4056" w:rsidRPr="00AB69F7" w:rsidRDefault="00CD4056" w:rsidP="00CD4056">
      <w:pPr>
        <w:rPr>
          <w:szCs w:val="22"/>
        </w:rPr>
      </w:pPr>
    </w:p>
    <w:p w14:paraId="652244B1" w14:textId="77777777" w:rsidR="00CD4056" w:rsidRPr="00AB69F7" w:rsidRDefault="00CD4056" w:rsidP="00CD4056">
      <w:pPr>
        <w:rPr>
          <w:szCs w:val="22"/>
        </w:rPr>
      </w:pPr>
    </w:p>
    <w:p w14:paraId="6EB2254C" w14:textId="77777777" w:rsidR="00CD4056" w:rsidRPr="00AB69F7" w:rsidRDefault="00CD4056" w:rsidP="00CD4056">
      <w:pPr>
        <w:pStyle w:val="LABELHEADING"/>
        <w:rPr>
          <w:szCs w:val="22"/>
        </w:rPr>
      </w:pPr>
      <w:r w:rsidRPr="00AB69F7">
        <w:rPr>
          <w:szCs w:val="22"/>
        </w:rPr>
        <w:t>13.</w:t>
      </w:r>
      <w:r w:rsidRPr="00AB69F7">
        <w:rPr>
          <w:szCs w:val="22"/>
        </w:rPr>
        <w:tab/>
        <w:t>SERIJOS NUMERIS</w:t>
      </w:r>
    </w:p>
    <w:p w14:paraId="434DBD22" w14:textId="77777777" w:rsidR="00CD4056" w:rsidRPr="00AB69F7" w:rsidRDefault="00CD4056" w:rsidP="00CD4056">
      <w:pPr>
        <w:rPr>
          <w:szCs w:val="22"/>
        </w:rPr>
      </w:pPr>
    </w:p>
    <w:p w14:paraId="185DAA2E" w14:textId="77777777" w:rsidR="00CD4056" w:rsidRPr="00AB69F7" w:rsidRDefault="00CD4056" w:rsidP="00CD4056">
      <w:pPr>
        <w:rPr>
          <w:szCs w:val="22"/>
        </w:rPr>
      </w:pPr>
      <w:r w:rsidRPr="00AB69F7">
        <w:rPr>
          <w:szCs w:val="22"/>
        </w:rPr>
        <w:t>Serija</w:t>
      </w:r>
    </w:p>
    <w:p w14:paraId="5C565E9B" w14:textId="77777777" w:rsidR="00CD4056" w:rsidRPr="00AB69F7" w:rsidRDefault="00CD4056" w:rsidP="00CD4056">
      <w:pPr>
        <w:rPr>
          <w:szCs w:val="22"/>
        </w:rPr>
      </w:pPr>
    </w:p>
    <w:p w14:paraId="78784D7A" w14:textId="77777777" w:rsidR="00CD4056" w:rsidRPr="00AB69F7" w:rsidRDefault="00CD4056" w:rsidP="00CD4056">
      <w:pPr>
        <w:rPr>
          <w:szCs w:val="22"/>
        </w:rPr>
      </w:pPr>
    </w:p>
    <w:p w14:paraId="3A41341C" w14:textId="77777777" w:rsidR="00CD4056" w:rsidRPr="00AB69F7" w:rsidRDefault="00CD4056" w:rsidP="00CD4056">
      <w:pPr>
        <w:pStyle w:val="LABELHEADING"/>
        <w:rPr>
          <w:szCs w:val="22"/>
        </w:rPr>
      </w:pPr>
      <w:r w:rsidRPr="00AB69F7">
        <w:rPr>
          <w:szCs w:val="22"/>
        </w:rPr>
        <w:t>14.</w:t>
      </w:r>
      <w:r w:rsidRPr="00AB69F7">
        <w:rPr>
          <w:szCs w:val="22"/>
        </w:rPr>
        <w:tab/>
        <w:t>PARDAVIMO (IŠDAVIMO) TVARKA</w:t>
      </w:r>
    </w:p>
    <w:p w14:paraId="7278FA80" w14:textId="77777777" w:rsidR="00CD4056" w:rsidRPr="00AB69F7" w:rsidRDefault="00CD4056" w:rsidP="00CD4056">
      <w:pPr>
        <w:rPr>
          <w:szCs w:val="22"/>
        </w:rPr>
      </w:pPr>
    </w:p>
    <w:p w14:paraId="262EE2A8" w14:textId="77777777" w:rsidR="00CD4056" w:rsidRPr="00AB69F7" w:rsidRDefault="00CD4056" w:rsidP="00CD4056">
      <w:pPr>
        <w:rPr>
          <w:szCs w:val="22"/>
        </w:rPr>
      </w:pPr>
      <w:r w:rsidRPr="00AB69F7">
        <w:rPr>
          <w:szCs w:val="22"/>
        </w:rPr>
        <w:t>Receptinis vaistas.</w:t>
      </w:r>
    </w:p>
    <w:p w14:paraId="6FBA1F12" w14:textId="77777777" w:rsidR="00CD4056" w:rsidRPr="00AB69F7" w:rsidRDefault="00CD4056" w:rsidP="00CD4056">
      <w:pPr>
        <w:rPr>
          <w:szCs w:val="22"/>
        </w:rPr>
      </w:pPr>
    </w:p>
    <w:p w14:paraId="5246DFC9" w14:textId="77777777" w:rsidR="00CD4056" w:rsidRPr="00AB69F7" w:rsidRDefault="00CD4056" w:rsidP="00CD4056">
      <w:pPr>
        <w:rPr>
          <w:szCs w:val="22"/>
        </w:rPr>
      </w:pPr>
    </w:p>
    <w:p w14:paraId="040411BE" w14:textId="77777777" w:rsidR="00CD4056" w:rsidRPr="00AB69F7" w:rsidRDefault="00CD4056" w:rsidP="00CD4056">
      <w:pPr>
        <w:pStyle w:val="LABELHEADING"/>
        <w:rPr>
          <w:szCs w:val="22"/>
        </w:rPr>
      </w:pPr>
      <w:r w:rsidRPr="00AB69F7">
        <w:rPr>
          <w:szCs w:val="22"/>
        </w:rPr>
        <w:t>15.</w:t>
      </w:r>
      <w:r w:rsidRPr="00AB69F7">
        <w:rPr>
          <w:szCs w:val="22"/>
        </w:rPr>
        <w:tab/>
        <w:t>VARTOJIMO INSTRUKCIJA</w:t>
      </w:r>
    </w:p>
    <w:p w14:paraId="2B2952D5" w14:textId="77777777" w:rsidR="00CD4056" w:rsidRPr="00AB69F7" w:rsidRDefault="00CD4056" w:rsidP="00CD4056">
      <w:pPr>
        <w:rPr>
          <w:szCs w:val="22"/>
        </w:rPr>
      </w:pPr>
    </w:p>
    <w:p w14:paraId="6B5B80AE" w14:textId="77777777" w:rsidR="00CD4056" w:rsidRPr="00AB69F7" w:rsidRDefault="00CD4056" w:rsidP="00CD4056">
      <w:pPr>
        <w:rPr>
          <w:szCs w:val="22"/>
        </w:rPr>
      </w:pPr>
    </w:p>
    <w:p w14:paraId="3064821B" w14:textId="77777777" w:rsidR="00CD4056" w:rsidRPr="00AB69F7" w:rsidRDefault="00CD4056" w:rsidP="00CD4056">
      <w:pPr>
        <w:pStyle w:val="LABELHEADING"/>
        <w:rPr>
          <w:szCs w:val="22"/>
        </w:rPr>
      </w:pPr>
      <w:r w:rsidRPr="00AB69F7">
        <w:rPr>
          <w:szCs w:val="22"/>
        </w:rPr>
        <w:t>16.</w:t>
      </w:r>
      <w:r w:rsidRPr="00AB69F7">
        <w:rPr>
          <w:szCs w:val="22"/>
        </w:rPr>
        <w:tab/>
        <w:t>INFORMACIJA BRAILIO RAŠTU</w:t>
      </w:r>
    </w:p>
    <w:p w14:paraId="1AE0190E" w14:textId="77777777" w:rsidR="00CD4056" w:rsidRPr="00AB69F7" w:rsidRDefault="00CD4056" w:rsidP="00CD4056">
      <w:pPr>
        <w:rPr>
          <w:szCs w:val="22"/>
          <w:highlight w:val="yellow"/>
        </w:rPr>
      </w:pPr>
    </w:p>
    <w:p w14:paraId="222E005C" w14:textId="77777777" w:rsidR="00CD4056" w:rsidRPr="00AB69F7" w:rsidRDefault="00CD4056" w:rsidP="00CD4056">
      <w:pPr>
        <w:rPr>
          <w:szCs w:val="22"/>
        </w:rPr>
      </w:pPr>
      <w:r w:rsidRPr="00DB2608">
        <w:rPr>
          <w:highlight w:val="lightGray"/>
          <w:lang w:val="bg-BG"/>
        </w:rPr>
        <w:t>Priimtas pa</w:t>
      </w:r>
      <w:r w:rsidRPr="00DB2608">
        <w:rPr>
          <w:highlight w:val="lightGray"/>
        </w:rPr>
        <w:t>grindimas</w:t>
      </w:r>
      <w:r w:rsidRPr="00DB2608">
        <w:rPr>
          <w:highlight w:val="lightGray"/>
          <w:lang w:val="bg-BG"/>
        </w:rPr>
        <w:t xml:space="preserve"> informacijos Brailio raštu</w:t>
      </w:r>
      <w:r w:rsidRPr="00DB2608">
        <w:rPr>
          <w:highlight w:val="lightGray"/>
        </w:rPr>
        <w:t xml:space="preserve"> nepateikti.</w:t>
      </w:r>
    </w:p>
    <w:p w14:paraId="59D08DD5" w14:textId="77777777" w:rsidR="00CD4056" w:rsidRDefault="00CD4056" w:rsidP="00CD4056">
      <w:pPr>
        <w:rPr>
          <w:szCs w:val="22"/>
        </w:rPr>
      </w:pPr>
    </w:p>
    <w:p w14:paraId="30DDF800" w14:textId="77777777" w:rsidR="00FE3A0F" w:rsidRDefault="00FE3A0F" w:rsidP="00CD4056">
      <w:pPr>
        <w:rPr>
          <w:szCs w:val="22"/>
        </w:rPr>
      </w:pPr>
    </w:p>
    <w:p w14:paraId="4E7FE6C0" w14:textId="77777777" w:rsidR="00FC5C69" w:rsidRDefault="00FC5C69" w:rsidP="00FC5C69">
      <w:pPr>
        <w:keepNext/>
        <w:numPr>
          <w:ilvl w:val="1"/>
          <w:numId w:val="45"/>
        </w:numPr>
        <w:pBdr>
          <w:top w:val="single" w:sz="4" w:space="1" w:color="auto"/>
          <w:left w:val="single" w:sz="4" w:space="4" w:color="auto"/>
          <w:bottom w:val="single" w:sz="4" w:space="1" w:color="auto"/>
          <w:right w:val="single" w:sz="4" w:space="4" w:color="auto"/>
        </w:pBdr>
        <w:tabs>
          <w:tab w:val="left" w:pos="567"/>
        </w:tabs>
        <w:ind w:left="567"/>
        <w:outlineLvl w:val="0"/>
        <w:rPr>
          <w:i/>
          <w:lang w:eastAsia="lt-LT"/>
        </w:rPr>
      </w:pPr>
      <w:r>
        <w:rPr>
          <w:b/>
        </w:rPr>
        <w:t>UNIKALUS IDENTIFIKATORIUS – 2D BRŪKŠNINIS KODAS</w:t>
      </w:r>
    </w:p>
    <w:p w14:paraId="1BC429EC" w14:textId="77777777" w:rsidR="00FC5C69" w:rsidRDefault="00FC5C69" w:rsidP="00FC5C69">
      <w:pPr>
        <w:tabs>
          <w:tab w:val="left" w:pos="708"/>
        </w:tabs>
      </w:pPr>
    </w:p>
    <w:p w14:paraId="4F88F1DD" w14:textId="77777777" w:rsidR="00FC5C69" w:rsidRDefault="00FC5C69" w:rsidP="00FC5C69">
      <w:pPr>
        <w:rPr>
          <w:szCs w:val="22"/>
          <w:shd w:val="clear" w:color="auto" w:fill="CCCCCC"/>
        </w:rPr>
      </w:pPr>
      <w:r w:rsidRPr="00DB2608">
        <w:rPr>
          <w:highlight w:val="lightGray"/>
        </w:rPr>
        <w:t>2D brūkšninis kodas su nurodytu unikaliu identifikatoriumi.</w:t>
      </w:r>
    </w:p>
    <w:p w14:paraId="53B38ECA" w14:textId="77777777" w:rsidR="00FC5C69" w:rsidRDefault="00FC5C69" w:rsidP="00FC5C69">
      <w:pPr>
        <w:rPr>
          <w:szCs w:val="22"/>
          <w:shd w:val="clear" w:color="auto" w:fill="CCCCCC"/>
        </w:rPr>
      </w:pPr>
    </w:p>
    <w:p w14:paraId="2A79BD9E" w14:textId="77777777" w:rsidR="00FC5C69" w:rsidRDefault="00FC5C69" w:rsidP="00FC5C69">
      <w:pPr>
        <w:rPr>
          <w:vanish/>
          <w:szCs w:val="22"/>
        </w:rPr>
      </w:pPr>
    </w:p>
    <w:p w14:paraId="1B6C0EE6" w14:textId="77777777" w:rsidR="00FC5C69" w:rsidRDefault="00FC5C69" w:rsidP="00FC5C69">
      <w:pPr>
        <w:tabs>
          <w:tab w:val="left" w:pos="708"/>
        </w:tabs>
      </w:pPr>
    </w:p>
    <w:p w14:paraId="1B843F62" w14:textId="77777777" w:rsidR="00FC5C69" w:rsidRDefault="00FC5C69" w:rsidP="00FC5C69">
      <w:pPr>
        <w:keepNext/>
        <w:numPr>
          <w:ilvl w:val="1"/>
          <w:numId w:val="45"/>
        </w:numPr>
        <w:pBdr>
          <w:top w:val="single" w:sz="4" w:space="1" w:color="auto"/>
          <w:left w:val="single" w:sz="4" w:space="4" w:color="auto"/>
          <w:bottom w:val="single" w:sz="4" w:space="1" w:color="auto"/>
          <w:right w:val="single" w:sz="4" w:space="4" w:color="auto"/>
        </w:pBdr>
        <w:tabs>
          <w:tab w:val="left" w:pos="567"/>
        </w:tabs>
        <w:ind w:left="567"/>
        <w:outlineLvl w:val="0"/>
        <w:rPr>
          <w:i/>
        </w:rPr>
      </w:pPr>
      <w:r>
        <w:rPr>
          <w:b/>
        </w:rPr>
        <w:t>UNIKALUS IDENTIFIKATORIUS – ŽMONĖMS SUPRANTAMI DUOMENYS</w:t>
      </w:r>
    </w:p>
    <w:p w14:paraId="3B80646D" w14:textId="77777777" w:rsidR="00FC5C69" w:rsidRDefault="00FC5C69" w:rsidP="00FC5C69">
      <w:pPr>
        <w:tabs>
          <w:tab w:val="left" w:pos="708"/>
        </w:tabs>
      </w:pPr>
    </w:p>
    <w:p w14:paraId="47996A8F" w14:textId="77777777" w:rsidR="00FC5C69" w:rsidRDefault="00FC5C69" w:rsidP="00FC5C69">
      <w:pPr>
        <w:rPr>
          <w:noProof w:val="0"/>
          <w:color w:val="008000"/>
          <w:szCs w:val="22"/>
        </w:rPr>
      </w:pPr>
      <w:r>
        <w:lastRenderedPageBreak/>
        <w:t xml:space="preserve">PC: </w:t>
      </w:r>
    </w:p>
    <w:p w14:paraId="6399DC4B" w14:textId="77777777" w:rsidR="00FC5C69" w:rsidRDefault="00FC5C69" w:rsidP="00FC5C69">
      <w:pPr>
        <w:rPr>
          <w:szCs w:val="22"/>
        </w:rPr>
      </w:pPr>
      <w:r>
        <w:t xml:space="preserve">SN: </w:t>
      </w:r>
    </w:p>
    <w:p w14:paraId="20A51C1D" w14:textId="77777777" w:rsidR="00FC5C69" w:rsidRDefault="00FC5C69" w:rsidP="00FC5C69">
      <w:pPr>
        <w:rPr>
          <w:szCs w:val="22"/>
        </w:rPr>
      </w:pPr>
      <w:r>
        <w:t xml:space="preserve">NN: </w:t>
      </w:r>
    </w:p>
    <w:p w14:paraId="79344977" w14:textId="77777777" w:rsidR="00A175E4" w:rsidRDefault="00A175E4">
      <w:pPr>
        <w:rPr>
          <w:szCs w:val="22"/>
        </w:rPr>
      </w:pPr>
      <w:r>
        <w:rPr>
          <w:szCs w:val="22"/>
        </w:rPr>
        <w:br w:type="page"/>
      </w:r>
    </w:p>
    <w:p w14:paraId="65F35EA0" w14:textId="77777777" w:rsidR="00CD4056" w:rsidRPr="00AB69F7" w:rsidRDefault="00CD4056" w:rsidP="00CD4056">
      <w:pPr>
        <w:rPr>
          <w:szCs w:val="22"/>
        </w:rPr>
      </w:pPr>
    </w:p>
    <w:p w14:paraId="44821ED4" w14:textId="77777777" w:rsidR="00CD4056" w:rsidRPr="00AB69F7" w:rsidRDefault="00CD4056" w:rsidP="00CD4056">
      <w:pPr>
        <w:pStyle w:val="LABELHEADING"/>
        <w:rPr>
          <w:szCs w:val="22"/>
        </w:rPr>
      </w:pPr>
      <w:r w:rsidRPr="00AB69F7">
        <w:rPr>
          <w:szCs w:val="22"/>
        </w:rPr>
        <w:t xml:space="preserve">MINIMALI INFORMACIJA ANT MAŽŲ VIDINIŲ PAKUOČIŲ </w:t>
      </w:r>
    </w:p>
    <w:p w14:paraId="4EE58AC6" w14:textId="77777777" w:rsidR="00CD4056" w:rsidRPr="00AB69F7" w:rsidRDefault="00CD4056" w:rsidP="00CD4056">
      <w:pPr>
        <w:pStyle w:val="LABELHEADING"/>
        <w:rPr>
          <w:szCs w:val="22"/>
        </w:rPr>
      </w:pPr>
    </w:p>
    <w:p w14:paraId="5709AD03" w14:textId="77777777" w:rsidR="00CD4056" w:rsidRPr="00AB69F7" w:rsidRDefault="00CD4056" w:rsidP="00CD4056">
      <w:pPr>
        <w:pStyle w:val="LABELHEADING"/>
        <w:rPr>
          <w:szCs w:val="22"/>
        </w:rPr>
      </w:pPr>
      <w:r w:rsidRPr="00AB69F7">
        <w:rPr>
          <w:szCs w:val="22"/>
        </w:rPr>
        <w:t>1 ML TIRPALO AMPULĖJE (I TIPO STIKLO)</w:t>
      </w:r>
    </w:p>
    <w:p w14:paraId="293F3930" w14:textId="77777777" w:rsidR="00CD4056" w:rsidRPr="00AB69F7" w:rsidRDefault="00CD4056" w:rsidP="00CD4056">
      <w:pPr>
        <w:rPr>
          <w:szCs w:val="22"/>
        </w:rPr>
      </w:pPr>
    </w:p>
    <w:p w14:paraId="7981ABE5" w14:textId="77777777" w:rsidR="00CD4056" w:rsidRPr="00AB69F7" w:rsidRDefault="00CD4056" w:rsidP="00CD4056">
      <w:pPr>
        <w:rPr>
          <w:szCs w:val="22"/>
        </w:rPr>
      </w:pPr>
    </w:p>
    <w:p w14:paraId="7EAC58A3" w14:textId="77777777" w:rsidR="00CD4056" w:rsidRPr="00AB69F7" w:rsidRDefault="00CD4056" w:rsidP="00CD4056">
      <w:pPr>
        <w:pStyle w:val="LABELHEADING"/>
        <w:rPr>
          <w:szCs w:val="22"/>
        </w:rPr>
      </w:pPr>
      <w:r w:rsidRPr="00AB69F7">
        <w:rPr>
          <w:szCs w:val="22"/>
        </w:rPr>
        <w:t>1.</w:t>
      </w:r>
      <w:r w:rsidRPr="00AB69F7">
        <w:rPr>
          <w:szCs w:val="22"/>
        </w:rPr>
        <w:tab/>
        <w:t>VAISTINIO PREPARATO PAVADINIMAS IR VARTOJIMO BŪDAS (-AI)</w:t>
      </w:r>
    </w:p>
    <w:p w14:paraId="34D16D83" w14:textId="77777777" w:rsidR="00CD4056" w:rsidRPr="00AB69F7" w:rsidRDefault="00CD4056" w:rsidP="00CD4056">
      <w:pPr>
        <w:rPr>
          <w:szCs w:val="22"/>
        </w:rPr>
      </w:pPr>
    </w:p>
    <w:p w14:paraId="6162FDA6" w14:textId="77777777" w:rsidR="00CD4056" w:rsidRPr="00AB69F7" w:rsidRDefault="00CD4056" w:rsidP="00CD4056">
      <w:pPr>
        <w:rPr>
          <w:szCs w:val="22"/>
        </w:rPr>
      </w:pPr>
      <w:r w:rsidRPr="00AB69F7">
        <w:rPr>
          <w:szCs w:val="22"/>
        </w:rPr>
        <w:t>Rhesonativ 625 TV/ml injekcinis tirpalas</w:t>
      </w:r>
    </w:p>
    <w:p w14:paraId="2DA9B8F3" w14:textId="77777777" w:rsidR="00CD4056" w:rsidRPr="00AB69F7" w:rsidRDefault="00CD4056" w:rsidP="00CD4056">
      <w:pPr>
        <w:rPr>
          <w:szCs w:val="22"/>
        </w:rPr>
      </w:pPr>
      <w:r w:rsidRPr="00AB69F7">
        <w:rPr>
          <w:szCs w:val="22"/>
        </w:rPr>
        <w:t>Žmogaus anti-D imunoglobulinas</w:t>
      </w:r>
    </w:p>
    <w:p w14:paraId="63290E7A" w14:textId="77777777" w:rsidR="00CD4056" w:rsidRPr="00AB69F7" w:rsidRDefault="00CD4056" w:rsidP="00CD4056">
      <w:pPr>
        <w:rPr>
          <w:szCs w:val="22"/>
        </w:rPr>
      </w:pPr>
      <w:r w:rsidRPr="00AB69F7">
        <w:rPr>
          <w:szCs w:val="22"/>
        </w:rPr>
        <w:t>Leisti į raumenis</w:t>
      </w:r>
    </w:p>
    <w:p w14:paraId="391D541C" w14:textId="77777777" w:rsidR="00CD4056" w:rsidRPr="00AB69F7" w:rsidRDefault="00CD4056" w:rsidP="00CD4056">
      <w:pPr>
        <w:rPr>
          <w:szCs w:val="22"/>
        </w:rPr>
      </w:pPr>
    </w:p>
    <w:p w14:paraId="35307E54" w14:textId="77777777" w:rsidR="00CD4056" w:rsidRPr="00AB69F7" w:rsidRDefault="00CD4056" w:rsidP="00CD4056">
      <w:pPr>
        <w:rPr>
          <w:szCs w:val="22"/>
        </w:rPr>
      </w:pPr>
    </w:p>
    <w:p w14:paraId="206B3349" w14:textId="77777777" w:rsidR="00CD4056" w:rsidRPr="00AB69F7" w:rsidRDefault="00CD4056" w:rsidP="00CD4056">
      <w:pPr>
        <w:pStyle w:val="LABELHEADING"/>
        <w:rPr>
          <w:szCs w:val="22"/>
        </w:rPr>
      </w:pPr>
      <w:r w:rsidRPr="00AB69F7">
        <w:rPr>
          <w:szCs w:val="22"/>
        </w:rPr>
        <w:t>2.</w:t>
      </w:r>
      <w:r w:rsidRPr="00AB69F7">
        <w:rPr>
          <w:szCs w:val="22"/>
        </w:rPr>
        <w:tab/>
        <w:t>VARTOJIMO METODAS</w:t>
      </w:r>
    </w:p>
    <w:p w14:paraId="4B9B3808" w14:textId="77777777" w:rsidR="00CD4056" w:rsidRPr="00AB69F7" w:rsidRDefault="00CD4056" w:rsidP="00CD4056">
      <w:pPr>
        <w:rPr>
          <w:szCs w:val="22"/>
        </w:rPr>
      </w:pPr>
    </w:p>
    <w:p w14:paraId="1CC173CF" w14:textId="77777777" w:rsidR="00CD4056" w:rsidRPr="00AB69F7" w:rsidRDefault="00CD4056" w:rsidP="00CD4056">
      <w:pPr>
        <w:rPr>
          <w:szCs w:val="22"/>
        </w:rPr>
      </w:pPr>
    </w:p>
    <w:p w14:paraId="44848B10" w14:textId="77777777" w:rsidR="00CD4056" w:rsidRPr="00AB69F7" w:rsidRDefault="00CD4056" w:rsidP="00CD4056">
      <w:pPr>
        <w:pStyle w:val="LABELHEADING"/>
        <w:rPr>
          <w:szCs w:val="22"/>
        </w:rPr>
      </w:pPr>
      <w:r w:rsidRPr="00AB69F7">
        <w:rPr>
          <w:szCs w:val="22"/>
        </w:rPr>
        <w:t>3.</w:t>
      </w:r>
      <w:r w:rsidRPr="00AB69F7">
        <w:rPr>
          <w:szCs w:val="22"/>
        </w:rPr>
        <w:tab/>
        <w:t>TINKAMUMO LAIKAS</w:t>
      </w:r>
    </w:p>
    <w:p w14:paraId="2BD7CDDD" w14:textId="77777777" w:rsidR="00CD4056" w:rsidRPr="00AB69F7" w:rsidRDefault="00CD4056" w:rsidP="00CD4056">
      <w:pPr>
        <w:rPr>
          <w:szCs w:val="22"/>
        </w:rPr>
      </w:pPr>
    </w:p>
    <w:p w14:paraId="11016417" w14:textId="77777777" w:rsidR="00CD4056" w:rsidRPr="00AB69F7" w:rsidRDefault="00CD4056" w:rsidP="00CD4056">
      <w:pPr>
        <w:rPr>
          <w:szCs w:val="22"/>
        </w:rPr>
      </w:pPr>
      <w:r w:rsidRPr="00AB69F7">
        <w:rPr>
          <w:szCs w:val="22"/>
        </w:rPr>
        <w:t xml:space="preserve">EXP </w:t>
      </w:r>
      <w:r w:rsidRPr="00DB2608">
        <w:rPr>
          <w:highlight w:val="lightGray"/>
        </w:rPr>
        <w:t>{mm/MMMM}</w:t>
      </w:r>
    </w:p>
    <w:p w14:paraId="7D6980CC" w14:textId="77777777" w:rsidR="00CD4056" w:rsidRPr="00AB69F7" w:rsidRDefault="00CD4056" w:rsidP="00CD4056">
      <w:pPr>
        <w:rPr>
          <w:szCs w:val="22"/>
        </w:rPr>
      </w:pPr>
    </w:p>
    <w:p w14:paraId="537F0606" w14:textId="77777777" w:rsidR="00CD4056" w:rsidRPr="00AB69F7" w:rsidRDefault="00CD4056" w:rsidP="00CD4056">
      <w:pPr>
        <w:rPr>
          <w:szCs w:val="22"/>
        </w:rPr>
      </w:pPr>
    </w:p>
    <w:p w14:paraId="4B16EE05" w14:textId="77777777" w:rsidR="00CD4056" w:rsidRPr="00DB2608" w:rsidRDefault="00CD4056" w:rsidP="00CD4056">
      <w:pPr>
        <w:pStyle w:val="LABELHEADING"/>
        <w:rPr>
          <w:highlight w:val="lightGray"/>
        </w:rPr>
      </w:pPr>
      <w:r w:rsidRPr="00AB69F7">
        <w:rPr>
          <w:szCs w:val="22"/>
        </w:rPr>
        <w:t>4.</w:t>
      </w:r>
      <w:r w:rsidRPr="00AB69F7">
        <w:rPr>
          <w:szCs w:val="22"/>
        </w:rPr>
        <w:tab/>
        <w:t>SERIJOS NUMERIS</w:t>
      </w:r>
    </w:p>
    <w:p w14:paraId="49B6077D" w14:textId="77777777" w:rsidR="00CD4056" w:rsidRPr="00AB69F7" w:rsidRDefault="00CD4056" w:rsidP="00CD4056">
      <w:pPr>
        <w:rPr>
          <w:szCs w:val="22"/>
        </w:rPr>
      </w:pPr>
    </w:p>
    <w:p w14:paraId="674A1FCC" w14:textId="77777777" w:rsidR="00CD4056" w:rsidRPr="00AB69F7" w:rsidRDefault="00CD4056" w:rsidP="00CD4056">
      <w:pPr>
        <w:rPr>
          <w:szCs w:val="22"/>
        </w:rPr>
      </w:pPr>
      <w:r w:rsidRPr="00AB69F7">
        <w:rPr>
          <w:szCs w:val="22"/>
        </w:rPr>
        <w:t>Lot</w:t>
      </w:r>
    </w:p>
    <w:p w14:paraId="21B2C9B3" w14:textId="77777777" w:rsidR="00CD4056" w:rsidRPr="00AB69F7" w:rsidRDefault="00CD4056" w:rsidP="00CD4056">
      <w:pPr>
        <w:rPr>
          <w:szCs w:val="22"/>
        </w:rPr>
      </w:pPr>
    </w:p>
    <w:p w14:paraId="62F0A3C7" w14:textId="77777777" w:rsidR="00CD4056" w:rsidRPr="00AB69F7" w:rsidRDefault="00CD4056" w:rsidP="00CD4056">
      <w:pPr>
        <w:rPr>
          <w:szCs w:val="22"/>
        </w:rPr>
      </w:pPr>
    </w:p>
    <w:p w14:paraId="44C7FBA2" w14:textId="77777777" w:rsidR="00CD4056" w:rsidRPr="00DB2608" w:rsidRDefault="00CD4056" w:rsidP="00CD4056">
      <w:pPr>
        <w:pStyle w:val="LABELHEADING"/>
        <w:rPr>
          <w:highlight w:val="lightGray"/>
        </w:rPr>
      </w:pPr>
      <w:r w:rsidRPr="00AB69F7">
        <w:rPr>
          <w:szCs w:val="22"/>
        </w:rPr>
        <w:t>5.</w:t>
      </w:r>
      <w:r w:rsidRPr="00AB69F7">
        <w:rPr>
          <w:szCs w:val="22"/>
        </w:rPr>
        <w:tab/>
        <w:t>KIEKIS (MASĖ, TŪRIS ARBA VIENETAI)</w:t>
      </w:r>
    </w:p>
    <w:p w14:paraId="470D56BC" w14:textId="77777777" w:rsidR="00CD4056" w:rsidRPr="00AB69F7" w:rsidRDefault="00CD4056" w:rsidP="00CD4056">
      <w:pPr>
        <w:rPr>
          <w:szCs w:val="22"/>
        </w:rPr>
      </w:pPr>
    </w:p>
    <w:p w14:paraId="65C53ED0" w14:textId="77777777" w:rsidR="00CD4056" w:rsidRPr="00AB69F7" w:rsidRDefault="00CD4056" w:rsidP="00CD4056">
      <w:pPr>
        <w:rPr>
          <w:szCs w:val="22"/>
        </w:rPr>
      </w:pPr>
      <w:r w:rsidRPr="00AB69F7">
        <w:rPr>
          <w:szCs w:val="22"/>
        </w:rPr>
        <w:t>625 TV/1 ml</w:t>
      </w:r>
    </w:p>
    <w:p w14:paraId="5B07AD91" w14:textId="77777777" w:rsidR="00CD4056" w:rsidRPr="00AB69F7" w:rsidRDefault="00CD4056" w:rsidP="00CD4056">
      <w:pPr>
        <w:rPr>
          <w:szCs w:val="22"/>
        </w:rPr>
      </w:pPr>
    </w:p>
    <w:p w14:paraId="509A851E" w14:textId="77777777" w:rsidR="00CD4056" w:rsidRPr="00AB69F7" w:rsidRDefault="00CD4056" w:rsidP="00CD4056">
      <w:pPr>
        <w:rPr>
          <w:szCs w:val="22"/>
        </w:rPr>
      </w:pPr>
    </w:p>
    <w:p w14:paraId="52F1A9E3" w14:textId="77777777" w:rsidR="00CD4056" w:rsidRPr="00DB2608" w:rsidRDefault="00CD4056" w:rsidP="00CD4056">
      <w:pPr>
        <w:pStyle w:val="LABELHEADING"/>
        <w:rPr>
          <w:highlight w:val="lightGray"/>
        </w:rPr>
      </w:pPr>
      <w:r w:rsidRPr="00AB69F7">
        <w:rPr>
          <w:szCs w:val="22"/>
        </w:rPr>
        <w:t>6.</w:t>
      </w:r>
      <w:r w:rsidRPr="00AB69F7">
        <w:rPr>
          <w:szCs w:val="22"/>
        </w:rPr>
        <w:tab/>
        <w:t>KITA</w:t>
      </w:r>
    </w:p>
    <w:p w14:paraId="1C0F4913" w14:textId="77777777" w:rsidR="00CD4056" w:rsidRPr="00AB69F7" w:rsidRDefault="00CD4056" w:rsidP="00CD4056">
      <w:pPr>
        <w:rPr>
          <w:szCs w:val="22"/>
        </w:rPr>
      </w:pPr>
    </w:p>
    <w:p w14:paraId="11732F0E" w14:textId="77777777" w:rsidR="00CD4056" w:rsidRPr="00AB69F7" w:rsidRDefault="00CD4056" w:rsidP="00CD4056">
      <w:pPr>
        <w:rPr>
          <w:szCs w:val="22"/>
        </w:rPr>
      </w:pPr>
      <w:r w:rsidRPr="00AB69F7">
        <w:rPr>
          <w:szCs w:val="22"/>
        </w:rPr>
        <w:t>LT/1/08/1082/001</w:t>
      </w:r>
    </w:p>
    <w:p w14:paraId="0AE0D4B3" w14:textId="77777777" w:rsidR="00CD4056" w:rsidRPr="00AB69F7" w:rsidRDefault="00CD4056" w:rsidP="00CD4056">
      <w:pPr>
        <w:rPr>
          <w:szCs w:val="22"/>
        </w:rPr>
      </w:pPr>
      <w:r w:rsidRPr="00AB69F7">
        <w:rPr>
          <w:szCs w:val="22"/>
        </w:rPr>
        <w:br w:type="page"/>
      </w:r>
    </w:p>
    <w:p w14:paraId="6E4C9BBC" w14:textId="77777777" w:rsidR="00CD4056" w:rsidRPr="00AB69F7" w:rsidRDefault="00CD4056" w:rsidP="00CD4056">
      <w:pPr>
        <w:pStyle w:val="LABELHEADING"/>
        <w:rPr>
          <w:szCs w:val="22"/>
        </w:rPr>
      </w:pPr>
      <w:r w:rsidRPr="00AB69F7">
        <w:rPr>
          <w:szCs w:val="22"/>
        </w:rPr>
        <w:lastRenderedPageBreak/>
        <w:t xml:space="preserve">MINIMALI INFORMACIJA ANT MAŽŲ VIDINIŲ PAKUOČIŲ </w:t>
      </w:r>
    </w:p>
    <w:p w14:paraId="0BFF6ACB" w14:textId="77777777" w:rsidR="00CD4056" w:rsidRPr="00AB69F7" w:rsidRDefault="00CD4056" w:rsidP="00CD4056">
      <w:pPr>
        <w:pStyle w:val="LABELHEADING"/>
        <w:rPr>
          <w:szCs w:val="22"/>
        </w:rPr>
      </w:pPr>
    </w:p>
    <w:p w14:paraId="60B0AC03" w14:textId="77777777" w:rsidR="00CD4056" w:rsidRPr="00AB69F7" w:rsidRDefault="00CD4056" w:rsidP="00CD4056">
      <w:pPr>
        <w:pStyle w:val="LABELHEADING"/>
        <w:rPr>
          <w:szCs w:val="22"/>
        </w:rPr>
      </w:pPr>
      <w:r w:rsidRPr="00AB69F7">
        <w:rPr>
          <w:szCs w:val="22"/>
        </w:rPr>
        <w:t>2 ML TIRPALO AMPULĖJE (I TIPO STIKLO)</w:t>
      </w:r>
    </w:p>
    <w:p w14:paraId="74C3C6C1" w14:textId="77777777" w:rsidR="00CD4056" w:rsidRPr="00AB69F7" w:rsidRDefault="00CD4056" w:rsidP="00CD4056">
      <w:pPr>
        <w:rPr>
          <w:szCs w:val="22"/>
        </w:rPr>
      </w:pPr>
    </w:p>
    <w:p w14:paraId="15ACC7E3" w14:textId="77777777" w:rsidR="00CD4056" w:rsidRPr="00AB69F7" w:rsidRDefault="00CD4056" w:rsidP="00CD4056">
      <w:pPr>
        <w:rPr>
          <w:szCs w:val="22"/>
        </w:rPr>
      </w:pPr>
    </w:p>
    <w:p w14:paraId="207D06FD" w14:textId="77777777" w:rsidR="00CD4056" w:rsidRPr="00AB69F7" w:rsidRDefault="00CD4056" w:rsidP="00CD4056">
      <w:pPr>
        <w:pStyle w:val="LABELHEADING"/>
        <w:rPr>
          <w:szCs w:val="22"/>
        </w:rPr>
      </w:pPr>
      <w:r w:rsidRPr="00AB69F7">
        <w:rPr>
          <w:szCs w:val="22"/>
        </w:rPr>
        <w:t>1.</w:t>
      </w:r>
      <w:r w:rsidRPr="00AB69F7">
        <w:rPr>
          <w:szCs w:val="22"/>
        </w:rPr>
        <w:tab/>
        <w:t>VAISTINIO PREPARATO PAVADINIMAS IR VARTOJIMO BŪDAS (-AI)</w:t>
      </w:r>
    </w:p>
    <w:p w14:paraId="7781E23C" w14:textId="77777777" w:rsidR="00CD4056" w:rsidRPr="00AB69F7" w:rsidRDefault="00CD4056" w:rsidP="00CD4056">
      <w:pPr>
        <w:rPr>
          <w:szCs w:val="22"/>
        </w:rPr>
      </w:pPr>
    </w:p>
    <w:p w14:paraId="4CD11F31" w14:textId="77777777" w:rsidR="00CD4056" w:rsidRPr="00AB69F7" w:rsidRDefault="00CD4056" w:rsidP="00CD4056">
      <w:pPr>
        <w:rPr>
          <w:szCs w:val="22"/>
        </w:rPr>
      </w:pPr>
      <w:r w:rsidRPr="00AB69F7">
        <w:rPr>
          <w:szCs w:val="22"/>
        </w:rPr>
        <w:t>Rhesonativ 625 TV/ml injekcinis tirpalas</w:t>
      </w:r>
    </w:p>
    <w:p w14:paraId="0DA67D56" w14:textId="77777777" w:rsidR="00CD4056" w:rsidRPr="00AB69F7" w:rsidRDefault="00CD4056" w:rsidP="00CD4056">
      <w:pPr>
        <w:rPr>
          <w:szCs w:val="22"/>
        </w:rPr>
      </w:pPr>
      <w:r w:rsidRPr="00AB69F7">
        <w:rPr>
          <w:szCs w:val="22"/>
        </w:rPr>
        <w:t>Žmogaus anti-D imunoglobulinas</w:t>
      </w:r>
    </w:p>
    <w:p w14:paraId="4722FA40" w14:textId="77777777" w:rsidR="00CD4056" w:rsidRPr="00AB69F7" w:rsidRDefault="00CD4056" w:rsidP="00CD4056">
      <w:pPr>
        <w:rPr>
          <w:szCs w:val="22"/>
        </w:rPr>
      </w:pPr>
      <w:r w:rsidRPr="00AB69F7">
        <w:rPr>
          <w:szCs w:val="22"/>
        </w:rPr>
        <w:t>Leisti į raumenis</w:t>
      </w:r>
    </w:p>
    <w:p w14:paraId="23E730F5" w14:textId="77777777" w:rsidR="00CD4056" w:rsidRPr="00AB69F7" w:rsidRDefault="00CD4056" w:rsidP="00CD4056">
      <w:pPr>
        <w:rPr>
          <w:szCs w:val="22"/>
        </w:rPr>
      </w:pPr>
    </w:p>
    <w:p w14:paraId="774DFA52" w14:textId="77777777" w:rsidR="00CD4056" w:rsidRPr="00AB69F7" w:rsidRDefault="00CD4056" w:rsidP="00CD4056">
      <w:pPr>
        <w:rPr>
          <w:szCs w:val="22"/>
        </w:rPr>
      </w:pPr>
    </w:p>
    <w:p w14:paraId="05891B65" w14:textId="77777777" w:rsidR="00CD4056" w:rsidRPr="00AB69F7" w:rsidRDefault="00CD4056" w:rsidP="00CD4056">
      <w:pPr>
        <w:pStyle w:val="LABELHEADING"/>
        <w:rPr>
          <w:szCs w:val="22"/>
        </w:rPr>
      </w:pPr>
      <w:r w:rsidRPr="00AB69F7">
        <w:rPr>
          <w:szCs w:val="22"/>
        </w:rPr>
        <w:t>2.</w:t>
      </w:r>
      <w:r w:rsidRPr="00AB69F7">
        <w:rPr>
          <w:szCs w:val="22"/>
        </w:rPr>
        <w:tab/>
        <w:t>VARTOJIMO METODAS</w:t>
      </w:r>
    </w:p>
    <w:p w14:paraId="77ECB20D" w14:textId="77777777" w:rsidR="00CD4056" w:rsidRPr="00AB69F7" w:rsidRDefault="00CD4056" w:rsidP="00CD4056">
      <w:pPr>
        <w:rPr>
          <w:szCs w:val="22"/>
        </w:rPr>
      </w:pPr>
    </w:p>
    <w:p w14:paraId="4E779E0C" w14:textId="77777777" w:rsidR="00CD4056" w:rsidRPr="00AB69F7" w:rsidRDefault="00CD4056" w:rsidP="00CD4056">
      <w:pPr>
        <w:rPr>
          <w:szCs w:val="22"/>
        </w:rPr>
      </w:pPr>
    </w:p>
    <w:p w14:paraId="5DF71FFA" w14:textId="77777777" w:rsidR="00CD4056" w:rsidRPr="00AB69F7" w:rsidRDefault="00CD4056" w:rsidP="00CD4056">
      <w:pPr>
        <w:pStyle w:val="LABELHEADING"/>
        <w:rPr>
          <w:szCs w:val="22"/>
        </w:rPr>
      </w:pPr>
      <w:r w:rsidRPr="00AB69F7">
        <w:rPr>
          <w:szCs w:val="22"/>
        </w:rPr>
        <w:t>3.</w:t>
      </w:r>
      <w:r w:rsidRPr="00AB69F7">
        <w:rPr>
          <w:szCs w:val="22"/>
        </w:rPr>
        <w:tab/>
        <w:t>TINKAMUMO LAIKAS</w:t>
      </w:r>
    </w:p>
    <w:p w14:paraId="6C92B00E" w14:textId="77777777" w:rsidR="00CD4056" w:rsidRPr="00AB69F7" w:rsidRDefault="00CD4056" w:rsidP="00CD4056">
      <w:pPr>
        <w:rPr>
          <w:szCs w:val="22"/>
        </w:rPr>
      </w:pPr>
    </w:p>
    <w:p w14:paraId="5278FB0D" w14:textId="77777777" w:rsidR="00CD4056" w:rsidRPr="00AB69F7" w:rsidRDefault="00CD4056" w:rsidP="00CD4056">
      <w:pPr>
        <w:rPr>
          <w:szCs w:val="22"/>
        </w:rPr>
      </w:pPr>
      <w:r w:rsidRPr="00AB69F7">
        <w:rPr>
          <w:szCs w:val="22"/>
        </w:rPr>
        <w:t xml:space="preserve">EXP </w:t>
      </w:r>
      <w:r w:rsidRPr="00DB2608">
        <w:rPr>
          <w:highlight w:val="lightGray"/>
        </w:rPr>
        <w:t>{mm/MMMM}</w:t>
      </w:r>
    </w:p>
    <w:p w14:paraId="06440635" w14:textId="77777777" w:rsidR="00CD4056" w:rsidRPr="00AB69F7" w:rsidRDefault="00CD4056" w:rsidP="00CD4056">
      <w:pPr>
        <w:rPr>
          <w:szCs w:val="22"/>
        </w:rPr>
      </w:pPr>
    </w:p>
    <w:p w14:paraId="7AAEC29E" w14:textId="77777777" w:rsidR="00CD4056" w:rsidRPr="00AB69F7" w:rsidRDefault="00CD4056" w:rsidP="00CD4056">
      <w:pPr>
        <w:rPr>
          <w:szCs w:val="22"/>
        </w:rPr>
      </w:pPr>
    </w:p>
    <w:p w14:paraId="1D6D1D6A" w14:textId="77777777" w:rsidR="00CD4056" w:rsidRPr="00AB69F7" w:rsidRDefault="00CD4056" w:rsidP="00CD4056">
      <w:pPr>
        <w:pStyle w:val="LABELHEADING"/>
        <w:rPr>
          <w:szCs w:val="22"/>
        </w:rPr>
      </w:pPr>
      <w:r w:rsidRPr="00AB69F7">
        <w:rPr>
          <w:szCs w:val="22"/>
        </w:rPr>
        <w:t>4.</w:t>
      </w:r>
      <w:r w:rsidRPr="00AB69F7">
        <w:rPr>
          <w:szCs w:val="22"/>
        </w:rPr>
        <w:tab/>
        <w:t>SERIJOS NUMERIS</w:t>
      </w:r>
    </w:p>
    <w:p w14:paraId="7E0E2247" w14:textId="77777777" w:rsidR="00CD4056" w:rsidRPr="00AB69F7" w:rsidRDefault="00CD4056" w:rsidP="00CD4056">
      <w:pPr>
        <w:rPr>
          <w:szCs w:val="22"/>
        </w:rPr>
      </w:pPr>
    </w:p>
    <w:p w14:paraId="7F45F586" w14:textId="77777777" w:rsidR="00CD4056" w:rsidRPr="00AB69F7" w:rsidRDefault="00CD4056" w:rsidP="00CD4056">
      <w:pPr>
        <w:rPr>
          <w:szCs w:val="22"/>
        </w:rPr>
      </w:pPr>
      <w:r w:rsidRPr="00AB69F7">
        <w:rPr>
          <w:szCs w:val="22"/>
        </w:rPr>
        <w:t>Lot</w:t>
      </w:r>
    </w:p>
    <w:p w14:paraId="39E92013" w14:textId="77777777" w:rsidR="00CD4056" w:rsidRPr="00AB69F7" w:rsidRDefault="00CD4056" w:rsidP="00CD4056">
      <w:pPr>
        <w:rPr>
          <w:szCs w:val="22"/>
        </w:rPr>
      </w:pPr>
    </w:p>
    <w:p w14:paraId="3F803F43" w14:textId="77777777" w:rsidR="00CD4056" w:rsidRPr="00AB69F7" w:rsidRDefault="00CD4056" w:rsidP="00CD4056">
      <w:pPr>
        <w:rPr>
          <w:szCs w:val="22"/>
        </w:rPr>
      </w:pPr>
    </w:p>
    <w:p w14:paraId="3607B652" w14:textId="77777777" w:rsidR="00CD4056" w:rsidRPr="00DB2608" w:rsidRDefault="00CD4056" w:rsidP="00CD4056">
      <w:pPr>
        <w:pStyle w:val="LABELHEADING"/>
        <w:rPr>
          <w:highlight w:val="lightGray"/>
        </w:rPr>
      </w:pPr>
      <w:r w:rsidRPr="00AB69F7">
        <w:rPr>
          <w:szCs w:val="22"/>
        </w:rPr>
        <w:t>5.</w:t>
      </w:r>
      <w:r w:rsidRPr="00AB69F7">
        <w:rPr>
          <w:szCs w:val="22"/>
        </w:rPr>
        <w:tab/>
        <w:t>KIEKIS (MASĖ, TŪRIS ARBA VIENETAI)</w:t>
      </w:r>
    </w:p>
    <w:p w14:paraId="60EA3E7B" w14:textId="77777777" w:rsidR="00CD4056" w:rsidRPr="00AB69F7" w:rsidRDefault="00CD4056" w:rsidP="00CD4056">
      <w:pPr>
        <w:rPr>
          <w:szCs w:val="22"/>
        </w:rPr>
      </w:pPr>
    </w:p>
    <w:p w14:paraId="156BD498" w14:textId="77777777" w:rsidR="00CD4056" w:rsidRPr="00AB69F7" w:rsidRDefault="00CD4056" w:rsidP="00CD4056">
      <w:pPr>
        <w:rPr>
          <w:szCs w:val="22"/>
        </w:rPr>
      </w:pPr>
      <w:r w:rsidRPr="00AB69F7">
        <w:rPr>
          <w:szCs w:val="22"/>
        </w:rPr>
        <w:t>1250 TV/2 ml</w:t>
      </w:r>
    </w:p>
    <w:p w14:paraId="64C791E0" w14:textId="77777777" w:rsidR="00CD4056" w:rsidRPr="00AB69F7" w:rsidRDefault="00CD4056" w:rsidP="00CD4056">
      <w:pPr>
        <w:rPr>
          <w:szCs w:val="22"/>
        </w:rPr>
      </w:pPr>
    </w:p>
    <w:p w14:paraId="5734233A" w14:textId="77777777" w:rsidR="00CD4056" w:rsidRPr="00AB69F7" w:rsidRDefault="00CD4056" w:rsidP="00CD4056">
      <w:pPr>
        <w:rPr>
          <w:szCs w:val="22"/>
        </w:rPr>
      </w:pPr>
    </w:p>
    <w:p w14:paraId="063854A5" w14:textId="77777777" w:rsidR="00CD4056" w:rsidRPr="00DB2608" w:rsidRDefault="00CD4056" w:rsidP="00CD4056">
      <w:pPr>
        <w:pStyle w:val="LABELHEADING"/>
        <w:rPr>
          <w:highlight w:val="lightGray"/>
        </w:rPr>
      </w:pPr>
      <w:r w:rsidRPr="00AB69F7">
        <w:rPr>
          <w:szCs w:val="22"/>
        </w:rPr>
        <w:t>6.</w:t>
      </w:r>
      <w:r w:rsidRPr="00AB69F7">
        <w:rPr>
          <w:szCs w:val="22"/>
        </w:rPr>
        <w:tab/>
        <w:t>KITA</w:t>
      </w:r>
    </w:p>
    <w:p w14:paraId="3A13F8FC" w14:textId="77777777" w:rsidR="00CD4056" w:rsidRPr="00AB69F7" w:rsidRDefault="00CD4056" w:rsidP="00CD4056">
      <w:pPr>
        <w:rPr>
          <w:szCs w:val="22"/>
        </w:rPr>
      </w:pPr>
    </w:p>
    <w:p w14:paraId="2B43BA7C" w14:textId="77777777" w:rsidR="00CD4056" w:rsidRPr="00AB69F7" w:rsidRDefault="00CD4056" w:rsidP="00CD4056">
      <w:pPr>
        <w:rPr>
          <w:szCs w:val="22"/>
        </w:rPr>
      </w:pPr>
      <w:r w:rsidRPr="00AB69F7">
        <w:rPr>
          <w:szCs w:val="22"/>
        </w:rPr>
        <w:t>LT/1/08/1082/002</w:t>
      </w:r>
    </w:p>
    <w:p w14:paraId="6055DFD7" w14:textId="77777777" w:rsidR="00CD4056" w:rsidRPr="00AB69F7" w:rsidRDefault="00CD4056" w:rsidP="00CD4056">
      <w:pPr>
        <w:rPr>
          <w:szCs w:val="22"/>
        </w:rPr>
      </w:pPr>
      <w:r w:rsidRPr="00DB2608">
        <w:rPr>
          <w:highlight w:val="lightGray"/>
        </w:rPr>
        <w:t>LT/1/08/1082/003</w:t>
      </w:r>
      <w:r w:rsidRPr="00AB69F7">
        <w:rPr>
          <w:szCs w:val="22"/>
        </w:rPr>
        <w:br w:type="page"/>
      </w:r>
    </w:p>
    <w:p w14:paraId="59792F2B" w14:textId="77777777" w:rsidR="00CD4056" w:rsidRPr="00AB69F7" w:rsidRDefault="00CD4056" w:rsidP="00CD4056">
      <w:pPr>
        <w:rPr>
          <w:szCs w:val="22"/>
        </w:rPr>
      </w:pPr>
    </w:p>
    <w:p w14:paraId="19136C53" w14:textId="77777777" w:rsidR="00CD4056" w:rsidRPr="00AB69F7" w:rsidRDefault="00CD4056" w:rsidP="00CD4056">
      <w:pPr>
        <w:rPr>
          <w:szCs w:val="22"/>
        </w:rPr>
      </w:pPr>
    </w:p>
    <w:p w14:paraId="192F6E9E" w14:textId="77777777" w:rsidR="00CD4056" w:rsidRPr="00AB69F7" w:rsidRDefault="00CD4056" w:rsidP="00CD4056">
      <w:pPr>
        <w:rPr>
          <w:szCs w:val="22"/>
        </w:rPr>
      </w:pPr>
    </w:p>
    <w:p w14:paraId="4BB35B4B" w14:textId="77777777" w:rsidR="00CD4056" w:rsidRPr="00AB69F7" w:rsidRDefault="00CD4056" w:rsidP="00CD4056">
      <w:pPr>
        <w:rPr>
          <w:szCs w:val="22"/>
        </w:rPr>
      </w:pPr>
    </w:p>
    <w:p w14:paraId="3AC2396B" w14:textId="77777777" w:rsidR="00CD4056" w:rsidRPr="00AB69F7" w:rsidRDefault="00CD4056" w:rsidP="00CD4056">
      <w:pPr>
        <w:rPr>
          <w:szCs w:val="22"/>
        </w:rPr>
      </w:pPr>
    </w:p>
    <w:p w14:paraId="48218A4C" w14:textId="77777777" w:rsidR="00CD4056" w:rsidRPr="00AB69F7" w:rsidRDefault="00CD4056" w:rsidP="00CD4056">
      <w:pPr>
        <w:rPr>
          <w:szCs w:val="22"/>
        </w:rPr>
      </w:pPr>
    </w:p>
    <w:p w14:paraId="49C369F0" w14:textId="77777777" w:rsidR="00CD4056" w:rsidRPr="00AB69F7" w:rsidRDefault="00CD4056" w:rsidP="00CD4056">
      <w:pPr>
        <w:rPr>
          <w:szCs w:val="22"/>
        </w:rPr>
      </w:pPr>
    </w:p>
    <w:p w14:paraId="68C3FE57" w14:textId="77777777" w:rsidR="00CD4056" w:rsidRPr="00AB69F7" w:rsidRDefault="00CD4056" w:rsidP="00CD4056">
      <w:pPr>
        <w:rPr>
          <w:szCs w:val="22"/>
        </w:rPr>
      </w:pPr>
    </w:p>
    <w:p w14:paraId="42014DDC" w14:textId="77777777" w:rsidR="00CD4056" w:rsidRPr="00AB69F7" w:rsidRDefault="00CD4056" w:rsidP="00CD4056">
      <w:pPr>
        <w:rPr>
          <w:szCs w:val="22"/>
        </w:rPr>
      </w:pPr>
    </w:p>
    <w:p w14:paraId="4714CD3C" w14:textId="77777777" w:rsidR="00CD4056" w:rsidRPr="00AB69F7" w:rsidRDefault="00CD4056" w:rsidP="00CD4056">
      <w:pPr>
        <w:rPr>
          <w:szCs w:val="22"/>
        </w:rPr>
      </w:pPr>
    </w:p>
    <w:p w14:paraId="0412483F" w14:textId="77777777" w:rsidR="00CD4056" w:rsidRPr="00AB69F7" w:rsidRDefault="00CD4056" w:rsidP="00CD4056">
      <w:pPr>
        <w:rPr>
          <w:szCs w:val="22"/>
        </w:rPr>
      </w:pPr>
    </w:p>
    <w:p w14:paraId="4C6A5D5F" w14:textId="77777777" w:rsidR="00CD4056" w:rsidRPr="00AB69F7" w:rsidRDefault="00CD4056" w:rsidP="00CD4056">
      <w:pPr>
        <w:rPr>
          <w:szCs w:val="22"/>
        </w:rPr>
      </w:pPr>
    </w:p>
    <w:p w14:paraId="278CE01A" w14:textId="77777777" w:rsidR="00CD4056" w:rsidRPr="00AB69F7" w:rsidRDefault="00CD4056" w:rsidP="00CD4056">
      <w:pPr>
        <w:rPr>
          <w:szCs w:val="22"/>
        </w:rPr>
      </w:pPr>
    </w:p>
    <w:p w14:paraId="627E1012" w14:textId="77777777" w:rsidR="00CD4056" w:rsidRPr="00AB69F7" w:rsidRDefault="00CD4056" w:rsidP="00CD4056">
      <w:pPr>
        <w:rPr>
          <w:szCs w:val="22"/>
        </w:rPr>
      </w:pPr>
    </w:p>
    <w:p w14:paraId="193B7F72" w14:textId="77777777" w:rsidR="00CD4056" w:rsidRPr="00AB69F7" w:rsidRDefault="00CD4056" w:rsidP="00CD4056">
      <w:pPr>
        <w:rPr>
          <w:szCs w:val="22"/>
        </w:rPr>
      </w:pPr>
    </w:p>
    <w:p w14:paraId="1A950A63" w14:textId="77777777" w:rsidR="00CD4056" w:rsidRPr="00AB69F7" w:rsidRDefault="00CD4056" w:rsidP="00CD4056">
      <w:pPr>
        <w:rPr>
          <w:szCs w:val="22"/>
        </w:rPr>
      </w:pPr>
    </w:p>
    <w:p w14:paraId="62BC46DD" w14:textId="77777777" w:rsidR="00CD4056" w:rsidRPr="00AB69F7" w:rsidRDefault="00CD4056" w:rsidP="00CD4056">
      <w:pPr>
        <w:rPr>
          <w:szCs w:val="22"/>
        </w:rPr>
      </w:pPr>
    </w:p>
    <w:p w14:paraId="6BF77063" w14:textId="77777777" w:rsidR="00CD4056" w:rsidRPr="00AB69F7" w:rsidRDefault="00CD4056" w:rsidP="00CD4056">
      <w:pPr>
        <w:rPr>
          <w:szCs w:val="22"/>
        </w:rPr>
      </w:pPr>
    </w:p>
    <w:p w14:paraId="0E9F7995" w14:textId="77777777" w:rsidR="00CD4056" w:rsidRPr="00AB69F7" w:rsidRDefault="00CD4056" w:rsidP="00CD4056">
      <w:pPr>
        <w:rPr>
          <w:szCs w:val="22"/>
        </w:rPr>
      </w:pPr>
    </w:p>
    <w:p w14:paraId="17080719" w14:textId="77777777" w:rsidR="00CD4056" w:rsidRPr="00AB69F7" w:rsidRDefault="00CD4056" w:rsidP="00CD4056">
      <w:pPr>
        <w:rPr>
          <w:szCs w:val="22"/>
        </w:rPr>
      </w:pPr>
    </w:p>
    <w:p w14:paraId="2A0505E0" w14:textId="77777777" w:rsidR="00CD4056" w:rsidRPr="00AB69F7" w:rsidRDefault="00CD4056" w:rsidP="00CD4056">
      <w:pPr>
        <w:rPr>
          <w:szCs w:val="22"/>
        </w:rPr>
      </w:pPr>
    </w:p>
    <w:p w14:paraId="1DBF3A45" w14:textId="77777777" w:rsidR="00CD4056" w:rsidRPr="00AB69F7" w:rsidRDefault="00CD4056" w:rsidP="00CD4056">
      <w:pPr>
        <w:pStyle w:val="Pavadinimas"/>
      </w:pPr>
    </w:p>
    <w:p w14:paraId="4C2B1F04" w14:textId="77777777" w:rsidR="00CD4056" w:rsidRPr="00AB69F7" w:rsidRDefault="00CD4056" w:rsidP="00CD4056">
      <w:pPr>
        <w:pStyle w:val="Pavadinimas"/>
      </w:pPr>
    </w:p>
    <w:p w14:paraId="2D51ADE7" w14:textId="77777777" w:rsidR="00CD4056" w:rsidRPr="00AB69F7" w:rsidRDefault="00CD4056" w:rsidP="00CD4056">
      <w:pPr>
        <w:pStyle w:val="Pavadinimas"/>
      </w:pPr>
      <w:r w:rsidRPr="00AB69F7">
        <w:t>B. PAKUOTĖS LAPELIS</w:t>
      </w:r>
    </w:p>
    <w:p w14:paraId="31893B67" w14:textId="77777777" w:rsidR="00CD4056" w:rsidRPr="00AB69F7" w:rsidRDefault="00CD4056" w:rsidP="00CD4056">
      <w:pPr>
        <w:rPr>
          <w:szCs w:val="22"/>
        </w:rPr>
      </w:pPr>
    </w:p>
    <w:p w14:paraId="78B8B901" w14:textId="77777777" w:rsidR="00CD4056" w:rsidRPr="00AB69F7" w:rsidRDefault="00CD4056" w:rsidP="00CD4056">
      <w:pPr>
        <w:pStyle w:val="Pavadinimas"/>
      </w:pPr>
      <w:r w:rsidRPr="00AB69F7">
        <w:br w:type="page"/>
      </w:r>
      <w:r w:rsidRPr="00AB69F7">
        <w:lastRenderedPageBreak/>
        <w:t>Pakuotės lapelis: informacija vartotojui</w:t>
      </w:r>
    </w:p>
    <w:p w14:paraId="619E4C5A" w14:textId="77777777" w:rsidR="00CD4056" w:rsidRPr="00AB69F7" w:rsidRDefault="00CD4056" w:rsidP="00CD4056">
      <w:pPr>
        <w:rPr>
          <w:szCs w:val="22"/>
        </w:rPr>
      </w:pPr>
    </w:p>
    <w:p w14:paraId="10E4159B" w14:textId="77777777" w:rsidR="00CD4056" w:rsidRPr="00AB69F7" w:rsidRDefault="00CD4056" w:rsidP="00CD4056">
      <w:pPr>
        <w:jc w:val="center"/>
        <w:rPr>
          <w:b/>
          <w:szCs w:val="22"/>
        </w:rPr>
      </w:pPr>
      <w:r w:rsidRPr="00AB69F7">
        <w:rPr>
          <w:b/>
          <w:szCs w:val="22"/>
        </w:rPr>
        <w:t>Rhesonativ 625 TV/ml injekcinis tirpalas</w:t>
      </w:r>
    </w:p>
    <w:p w14:paraId="191D86EB" w14:textId="77777777" w:rsidR="00CD4056" w:rsidRPr="00AB69F7" w:rsidRDefault="00CD4056" w:rsidP="00CD4056">
      <w:pPr>
        <w:jc w:val="center"/>
        <w:rPr>
          <w:szCs w:val="22"/>
        </w:rPr>
      </w:pPr>
      <w:r w:rsidRPr="00AB69F7">
        <w:rPr>
          <w:szCs w:val="22"/>
        </w:rPr>
        <w:t>Žmogaus anti-D imunoglobulinas</w:t>
      </w:r>
    </w:p>
    <w:p w14:paraId="1CCDB446" w14:textId="77777777" w:rsidR="00CD4056" w:rsidRPr="00AB69F7" w:rsidRDefault="00CD4056" w:rsidP="00CD4056">
      <w:pPr>
        <w:rPr>
          <w:szCs w:val="22"/>
        </w:rPr>
      </w:pPr>
    </w:p>
    <w:p w14:paraId="1A899F2C" w14:textId="77777777" w:rsidR="00CD4056" w:rsidRPr="00AB69F7" w:rsidRDefault="00CD4056" w:rsidP="00CD4056">
      <w:pPr>
        <w:rPr>
          <w:b/>
          <w:szCs w:val="22"/>
        </w:rPr>
      </w:pPr>
      <w:r w:rsidRPr="00AB69F7">
        <w:rPr>
          <w:b/>
          <w:szCs w:val="22"/>
        </w:rPr>
        <w:t>Atidžiai perskaitykite visą šį lapelį, prieš pradėdami vartoti vaistą, nes jame pateikiama Jums svarbi informacija.</w:t>
      </w:r>
    </w:p>
    <w:p w14:paraId="2CAC283D" w14:textId="77777777" w:rsidR="00CD4056" w:rsidRPr="00AB69F7" w:rsidRDefault="00CD4056" w:rsidP="00CD4056">
      <w:pPr>
        <w:numPr>
          <w:ilvl w:val="0"/>
          <w:numId w:val="34"/>
        </w:numPr>
        <w:rPr>
          <w:szCs w:val="22"/>
        </w:rPr>
      </w:pPr>
      <w:r w:rsidRPr="00AB69F7">
        <w:rPr>
          <w:szCs w:val="22"/>
        </w:rPr>
        <w:t>Neišmeskite šio lapelio, nes vėl gali prireikti jį perskaityti.</w:t>
      </w:r>
    </w:p>
    <w:p w14:paraId="63906A0D" w14:textId="77777777" w:rsidR="00CD4056" w:rsidRPr="00AB69F7" w:rsidRDefault="00CD4056" w:rsidP="00CD4056">
      <w:pPr>
        <w:numPr>
          <w:ilvl w:val="0"/>
          <w:numId w:val="34"/>
        </w:numPr>
        <w:rPr>
          <w:szCs w:val="22"/>
        </w:rPr>
      </w:pPr>
      <w:r w:rsidRPr="00AB69F7">
        <w:rPr>
          <w:szCs w:val="22"/>
        </w:rPr>
        <w:t>Jeigu kiltų daugiau klausimų, kreipkitės į gydytoją, vaistininką arba slaugytoją.</w:t>
      </w:r>
    </w:p>
    <w:p w14:paraId="36414FE9" w14:textId="77777777" w:rsidR="00CD4056" w:rsidRPr="00AB69F7" w:rsidRDefault="00CD4056" w:rsidP="00CD4056">
      <w:pPr>
        <w:numPr>
          <w:ilvl w:val="0"/>
          <w:numId w:val="34"/>
        </w:numPr>
        <w:rPr>
          <w:szCs w:val="22"/>
        </w:rPr>
      </w:pPr>
      <w:r w:rsidRPr="00AB69F7">
        <w:rPr>
          <w:szCs w:val="22"/>
        </w:rPr>
        <w:t>Šis vaistas skirtas tik Jums, todėl kitiems žmonėms jo duoti negalima. Vaistas gali jiems pakenkti (net tiems, kurių ligos požymiai yra tokie patys kaip Jūsų).</w:t>
      </w:r>
    </w:p>
    <w:p w14:paraId="02A379A9" w14:textId="77777777" w:rsidR="00CD4056" w:rsidRPr="00AB69F7" w:rsidRDefault="00CD4056" w:rsidP="00CD4056">
      <w:pPr>
        <w:numPr>
          <w:ilvl w:val="0"/>
          <w:numId w:val="34"/>
        </w:numPr>
        <w:rPr>
          <w:szCs w:val="22"/>
        </w:rPr>
      </w:pPr>
      <w:r w:rsidRPr="00AB69F7">
        <w:rPr>
          <w:szCs w:val="22"/>
        </w:rPr>
        <w:t>Jeigu pasireiškė šalutinis poveikis (net jei jis šiame lapelyje nenurodytas), kreipkitės į gydytoją, vaistininką arba slaugytoją. Žr. 4 skyrių.</w:t>
      </w:r>
    </w:p>
    <w:p w14:paraId="547EFDF8" w14:textId="77777777" w:rsidR="00CD4056" w:rsidRPr="00AB69F7" w:rsidRDefault="00CD4056" w:rsidP="00CD4056">
      <w:pPr>
        <w:rPr>
          <w:szCs w:val="22"/>
        </w:rPr>
      </w:pPr>
    </w:p>
    <w:p w14:paraId="26E1E811" w14:textId="77777777" w:rsidR="00CD4056" w:rsidRPr="00AB69F7" w:rsidRDefault="00CD4056" w:rsidP="00CD4056">
      <w:pPr>
        <w:rPr>
          <w:b/>
          <w:szCs w:val="22"/>
        </w:rPr>
      </w:pPr>
      <w:r w:rsidRPr="00AB69F7">
        <w:rPr>
          <w:b/>
          <w:szCs w:val="22"/>
        </w:rPr>
        <w:t>Apie ką rašoma šiame lapelyje?</w:t>
      </w:r>
    </w:p>
    <w:p w14:paraId="43909DE8" w14:textId="77777777" w:rsidR="00CD4056" w:rsidRPr="00AB69F7" w:rsidRDefault="00CD4056" w:rsidP="00CD4056">
      <w:pPr>
        <w:rPr>
          <w:b/>
          <w:szCs w:val="22"/>
        </w:rPr>
      </w:pPr>
    </w:p>
    <w:p w14:paraId="1E069CEF" w14:textId="77777777" w:rsidR="00CD4056" w:rsidRPr="00AB69F7" w:rsidRDefault="00CD4056" w:rsidP="00CD4056">
      <w:pPr>
        <w:numPr>
          <w:ilvl w:val="0"/>
          <w:numId w:val="33"/>
        </w:numPr>
        <w:rPr>
          <w:szCs w:val="22"/>
        </w:rPr>
      </w:pPr>
      <w:r w:rsidRPr="00AB69F7">
        <w:rPr>
          <w:szCs w:val="22"/>
        </w:rPr>
        <w:t>Kas yra Rhesonativ ir kam jis vartojamas</w:t>
      </w:r>
    </w:p>
    <w:p w14:paraId="7EBF3385" w14:textId="77777777" w:rsidR="00CD4056" w:rsidRPr="00AB69F7" w:rsidRDefault="00CD4056" w:rsidP="00CD4056">
      <w:pPr>
        <w:numPr>
          <w:ilvl w:val="0"/>
          <w:numId w:val="33"/>
        </w:numPr>
        <w:rPr>
          <w:szCs w:val="22"/>
        </w:rPr>
      </w:pPr>
      <w:r w:rsidRPr="00AB69F7">
        <w:rPr>
          <w:szCs w:val="22"/>
        </w:rPr>
        <w:t>Kas žinotina prieš vartojant Rhesonativ</w:t>
      </w:r>
    </w:p>
    <w:p w14:paraId="08286616" w14:textId="77777777" w:rsidR="00CD4056" w:rsidRPr="00AB69F7" w:rsidRDefault="00CD4056" w:rsidP="00CD4056">
      <w:pPr>
        <w:numPr>
          <w:ilvl w:val="0"/>
          <w:numId w:val="33"/>
        </w:numPr>
        <w:rPr>
          <w:szCs w:val="22"/>
        </w:rPr>
      </w:pPr>
      <w:r w:rsidRPr="00AB69F7">
        <w:rPr>
          <w:szCs w:val="22"/>
        </w:rPr>
        <w:t>Kaip vartoti Rhesonativ</w:t>
      </w:r>
    </w:p>
    <w:p w14:paraId="10E11BB5" w14:textId="77777777" w:rsidR="00CD4056" w:rsidRPr="00AB69F7" w:rsidRDefault="00CD4056" w:rsidP="00CD4056">
      <w:pPr>
        <w:numPr>
          <w:ilvl w:val="0"/>
          <w:numId w:val="33"/>
        </w:numPr>
        <w:rPr>
          <w:szCs w:val="22"/>
        </w:rPr>
      </w:pPr>
      <w:r w:rsidRPr="00AB69F7">
        <w:rPr>
          <w:szCs w:val="22"/>
        </w:rPr>
        <w:t>Galimas šalutinis poveikis</w:t>
      </w:r>
    </w:p>
    <w:p w14:paraId="26F0ADB2" w14:textId="77777777" w:rsidR="00CD4056" w:rsidRPr="00AB69F7" w:rsidRDefault="00CD4056" w:rsidP="00CD4056">
      <w:pPr>
        <w:numPr>
          <w:ilvl w:val="0"/>
          <w:numId w:val="33"/>
        </w:numPr>
        <w:rPr>
          <w:szCs w:val="22"/>
        </w:rPr>
      </w:pPr>
      <w:r w:rsidRPr="00AB69F7">
        <w:rPr>
          <w:szCs w:val="22"/>
        </w:rPr>
        <w:t>Kaip laikyti Rhesonativ</w:t>
      </w:r>
    </w:p>
    <w:p w14:paraId="7A444F51" w14:textId="77777777" w:rsidR="00CD4056" w:rsidRPr="00AB69F7" w:rsidRDefault="00CD4056" w:rsidP="00CD4056">
      <w:pPr>
        <w:numPr>
          <w:ilvl w:val="0"/>
          <w:numId w:val="33"/>
        </w:numPr>
        <w:rPr>
          <w:szCs w:val="22"/>
        </w:rPr>
      </w:pPr>
      <w:r w:rsidRPr="00AB69F7">
        <w:rPr>
          <w:szCs w:val="22"/>
        </w:rPr>
        <w:t>Pakuotės turinys ir kita informacija</w:t>
      </w:r>
    </w:p>
    <w:p w14:paraId="29A3C579" w14:textId="77777777" w:rsidR="00CD4056" w:rsidRPr="00AB69F7" w:rsidRDefault="00CD4056" w:rsidP="00CD4056">
      <w:pPr>
        <w:rPr>
          <w:szCs w:val="22"/>
        </w:rPr>
      </w:pPr>
    </w:p>
    <w:p w14:paraId="0ADB6DEE" w14:textId="77777777" w:rsidR="00CD4056" w:rsidRPr="00AB69F7" w:rsidRDefault="00CD4056" w:rsidP="00CD4056">
      <w:pPr>
        <w:pStyle w:val="Antrat1"/>
        <w:rPr>
          <w:szCs w:val="22"/>
        </w:rPr>
      </w:pPr>
      <w:r w:rsidRPr="00AB69F7">
        <w:rPr>
          <w:szCs w:val="22"/>
        </w:rPr>
        <w:t>1.</w:t>
      </w:r>
      <w:r w:rsidRPr="00AB69F7">
        <w:rPr>
          <w:szCs w:val="22"/>
        </w:rPr>
        <w:tab/>
        <w:t>Kas yra Rhesonativ ir kam jis vartojamas</w:t>
      </w:r>
    </w:p>
    <w:p w14:paraId="1F14F511" w14:textId="77777777" w:rsidR="00CD4056" w:rsidRPr="00AB69F7" w:rsidRDefault="00CD4056" w:rsidP="00CD4056">
      <w:pPr>
        <w:rPr>
          <w:szCs w:val="22"/>
        </w:rPr>
      </w:pPr>
    </w:p>
    <w:p w14:paraId="020A4A19" w14:textId="77777777" w:rsidR="00CD4056" w:rsidRPr="00AB69F7" w:rsidRDefault="00CD4056" w:rsidP="00CD4056">
      <w:pPr>
        <w:rPr>
          <w:szCs w:val="22"/>
        </w:rPr>
      </w:pPr>
      <w:r w:rsidRPr="00AB69F7">
        <w:rPr>
          <w:szCs w:val="22"/>
        </w:rPr>
        <w:t xml:space="preserve">Rhesonativ yra imunoglobulinas, jame yra antikūnų prieš Rezus faktorių. Jeigu moteris, kurios raudonosiose kraujo ląstelėse nėra Rezus faktoriaus (t.y. Rh yra neigiamas), laukiasi Rezus faktorių turinčio (Rh yra teigiamas) kūdikio, jos apsauginė imuninė sistema gali būti sužadinta ir pradėti gaminti antikūnus prieš Rhezus faktorių. Šie antikūnai gali pažeisti dar negimusį kūdikį, ypač vėlesnių nėštumų metu. </w:t>
      </w:r>
    </w:p>
    <w:p w14:paraId="5FC9480B" w14:textId="77777777" w:rsidR="00CD4056" w:rsidRPr="00AB69F7" w:rsidRDefault="00CD4056" w:rsidP="00CD4056">
      <w:pPr>
        <w:rPr>
          <w:szCs w:val="22"/>
        </w:rPr>
      </w:pPr>
    </w:p>
    <w:p w14:paraId="47DDB938" w14:textId="77777777" w:rsidR="00CD4056" w:rsidRPr="00AB69F7" w:rsidRDefault="00CD4056" w:rsidP="00CD4056">
      <w:pPr>
        <w:rPr>
          <w:szCs w:val="22"/>
        </w:rPr>
      </w:pPr>
      <w:r w:rsidRPr="00AB69F7">
        <w:rPr>
          <w:szCs w:val="22"/>
        </w:rPr>
        <w:t>Rhesonativ vartojama tam, kad moterys, kurių Rh yra neigiamas, nėštumo ir gimdymo metu nebūtų imunizuotos ir taip būtų išvengta žalos dar negimusiam kūdikiui. Rhesonativ skiriamas moterims, kurių Rh yra neigiamas, šiais atvejais:</w:t>
      </w:r>
    </w:p>
    <w:p w14:paraId="2017876A" w14:textId="77777777" w:rsidR="00CD4056" w:rsidRPr="00AB69F7" w:rsidRDefault="00CD4056" w:rsidP="00CD4056">
      <w:pPr>
        <w:numPr>
          <w:ilvl w:val="0"/>
          <w:numId w:val="34"/>
        </w:numPr>
        <w:rPr>
          <w:szCs w:val="22"/>
        </w:rPr>
      </w:pPr>
      <w:r w:rsidRPr="00AB69F7">
        <w:rPr>
          <w:szCs w:val="22"/>
        </w:rPr>
        <w:t xml:space="preserve">Nėščiųjų, kurių Rh yra neigiamas, profilaktika dėl anti-D </w:t>
      </w:r>
    </w:p>
    <w:p w14:paraId="41B2C0D4" w14:textId="77777777" w:rsidR="00CD4056" w:rsidRPr="00AB69F7" w:rsidRDefault="00CD4056" w:rsidP="00CD4056">
      <w:pPr>
        <w:numPr>
          <w:ilvl w:val="0"/>
          <w:numId w:val="34"/>
        </w:numPr>
        <w:rPr>
          <w:szCs w:val="22"/>
        </w:rPr>
      </w:pPr>
      <w:r w:rsidRPr="00AB69F7">
        <w:rPr>
          <w:szCs w:val="22"/>
        </w:rPr>
        <w:t>Jeigu moteris gimdo kūdikį, kurio Rh yra teigiamas</w:t>
      </w:r>
    </w:p>
    <w:p w14:paraId="019C5E42" w14:textId="77777777" w:rsidR="00CD4056" w:rsidRPr="00AB69F7" w:rsidRDefault="00CD4056" w:rsidP="00CD4056">
      <w:pPr>
        <w:numPr>
          <w:ilvl w:val="0"/>
          <w:numId w:val="34"/>
        </w:numPr>
        <w:rPr>
          <w:szCs w:val="22"/>
        </w:rPr>
      </w:pPr>
      <w:r w:rsidRPr="00AB69F7">
        <w:rPr>
          <w:szCs w:val="22"/>
        </w:rPr>
        <w:t xml:space="preserve">Abortas ar gresiantis abortas (persileidimas ar gresiantis persileidimas) </w:t>
      </w:r>
    </w:p>
    <w:p w14:paraId="66D8CA43" w14:textId="77777777" w:rsidR="00CD4056" w:rsidRPr="00AB69F7" w:rsidRDefault="00CD4056" w:rsidP="00CD4056">
      <w:pPr>
        <w:numPr>
          <w:ilvl w:val="0"/>
          <w:numId w:val="34"/>
        </w:numPr>
        <w:rPr>
          <w:szCs w:val="22"/>
        </w:rPr>
      </w:pPr>
      <w:r w:rsidRPr="00AB69F7">
        <w:rPr>
          <w:szCs w:val="22"/>
        </w:rPr>
        <w:t xml:space="preserve">Negimdinis nėštumas, tam tikri augliai gimdoje (išvisa), ar dar negimusio kūdikio kraujo atsiradimas paprastai nuo jo atskirtoje motinos kraujotakoje, dar negimusio kūdikio mirtis vėlyvuoju nėštumo laikotarpiu </w:t>
      </w:r>
    </w:p>
    <w:p w14:paraId="25D466B3" w14:textId="77777777" w:rsidR="00CD4056" w:rsidRPr="00AB69F7" w:rsidRDefault="00CD4056" w:rsidP="00CD4056">
      <w:pPr>
        <w:numPr>
          <w:ilvl w:val="0"/>
          <w:numId w:val="34"/>
        </w:numPr>
        <w:rPr>
          <w:szCs w:val="22"/>
        </w:rPr>
      </w:pPr>
      <w:r w:rsidRPr="00AB69F7">
        <w:rPr>
          <w:szCs w:val="22"/>
        </w:rPr>
        <w:t xml:space="preserve">Invazinės procedūros nėštumo laikotarpiu, pvz., amniono skysčio nutraukimas švirkštu (pvz., amniocentezė), dar negimusio kūdikio kraujo mėginio ėmimas iš bambinės venos, biopsija ar akušerinės manipuliacinės procedūros, pvz., kūdikio pasukimas rankomis į teisingą poziciją gimdoje, ar pilvo trauma, chirurginis gimdoje esančio dar negimusio kūdikio gydymas </w:t>
      </w:r>
    </w:p>
    <w:p w14:paraId="6074B7B8" w14:textId="77777777" w:rsidR="00CD4056" w:rsidRPr="00AB69F7" w:rsidRDefault="00CD4056" w:rsidP="00CD4056">
      <w:pPr>
        <w:rPr>
          <w:szCs w:val="22"/>
        </w:rPr>
      </w:pPr>
    </w:p>
    <w:p w14:paraId="78B8EDC0" w14:textId="77777777" w:rsidR="00CD4056" w:rsidRPr="00AB69F7" w:rsidRDefault="00CD4056" w:rsidP="00CD4056">
      <w:pPr>
        <w:rPr>
          <w:szCs w:val="22"/>
        </w:rPr>
      </w:pPr>
      <w:r w:rsidRPr="00AB69F7">
        <w:rPr>
          <w:szCs w:val="22"/>
        </w:rPr>
        <w:t xml:space="preserve">Rhesonativ taip pat galima vartoti asmenims, kurių Rh yra neigiamas, jei jiems netyčia buvo perpilta Rh teigiamo kraujo. </w:t>
      </w:r>
    </w:p>
    <w:p w14:paraId="6985CBC5" w14:textId="77777777" w:rsidR="00CD4056" w:rsidRPr="00AB69F7" w:rsidRDefault="00CD4056" w:rsidP="00CD4056">
      <w:pPr>
        <w:rPr>
          <w:szCs w:val="22"/>
        </w:rPr>
      </w:pPr>
    </w:p>
    <w:p w14:paraId="4CE7297F" w14:textId="77777777" w:rsidR="00CD4056" w:rsidRPr="00AB69F7" w:rsidRDefault="00CD4056" w:rsidP="00CD4056">
      <w:pPr>
        <w:pStyle w:val="Antrat1"/>
        <w:rPr>
          <w:szCs w:val="22"/>
        </w:rPr>
      </w:pPr>
      <w:r w:rsidRPr="00AB69F7">
        <w:rPr>
          <w:szCs w:val="22"/>
        </w:rPr>
        <w:t>2.</w:t>
      </w:r>
      <w:r w:rsidRPr="00AB69F7">
        <w:rPr>
          <w:szCs w:val="22"/>
        </w:rPr>
        <w:tab/>
        <w:t>Kas žinotina prieš vartojant Rhesonativ</w:t>
      </w:r>
    </w:p>
    <w:p w14:paraId="5B2FBA50" w14:textId="77777777" w:rsidR="00CD4056" w:rsidRPr="00AB69F7" w:rsidRDefault="00CD4056" w:rsidP="00CD4056">
      <w:pPr>
        <w:rPr>
          <w:szCs w:val="22"/>
        </w:rPr>
      </w:pPr>
    </w:p>
    <w:p w14:paraId="510B6C59" w14:textId="77777777" w:rsidR="00CD4056" w:rsidRPr="00AB69F7" w:rsidRDefault="00CD4056" w:rsidP="00CD4056">
      <w:pPr>
        <w:pStyle w:val="Antrat2"/>
        <w:rPr>
          <w:szCs w:val="22"/>
        </w:rPr>
      </w:pPr>
      <w:r w:rsidRPr="00AB69F7">
        <w:rPr>
          <w:szCs w:val="22"/>
        </w:rPr>
        <w:t>Rhesonativ vartoti negalima</w:t>
      </w:r>
    </w:p>
    <w:p w14:paraId="3E4871A4" w14:textId="77777777" w:rsidR="00CD4056" w:rsidRPr="00AB69F7" w:rsidRDefault="00CD4056" w:rsidP="00CD4056">
      <w:pPr>
        <w:rPr>
          <w:szCs w:val="22"/>
        </w:rPr>
      </w:pPr>
    </w:p>
    <w:p w14:paraId="7C3C7C36" w14:textId="77777777" w:rsidR="00CD4056" w:rsidRPr="00AB69F7" w:rsidRDefault="00CD4056" w:rsidP="00CD4056">
      <w:pPr>
        <w:numPr>
          <w:ilvl w:val="0"/>
          <w:numId w:val="40"/>
        </w:numPr>
        <w:rPr>
          <w:szCs w:val="22"/>
        </w:rPr>
      </w:pPr>
      <w:r w:rsidRPr="00AB69F7">
        <w:rPr>
          <w:szCs w:val="22"/>
        </w:rPr>
        <w:t>jeigu yra alergija normaliam žmogaus imunoglobulinui arba bet kuriai pagalbinei šio vaisto medžiagai (jos išvardytos 6 skyriuje).</w:t>
      </w:r>
    </w:p>
    <w:p w14:paraId="37762971" w14:textId="77777777" w:rsidR="00CD4056" w:rsidRPr="00AB69F7" w:rsidRDefault="00CD4056" w:rsidP="00CD4056">
      <w:pPr>
        <w:rPr>
          <w:szCs w:val="22"/>
        </w:rPr>
      </w:pPr>
    </w:p>
    <w:p w14:paraId="4B209769" w14:textId="77777777" w:rsidR="00CD4056" w:rsidRPr="00AB69F7" w:rsidRDefault="00CD4056" w:rsidP="00CD4056">
      <w:pPr>
        <w:pStyle w:val="Antrat2"/>
        <w:keepNext/>
        <w:rPr>
          <w:szCs w:val="22"/>
        </w:rPr>
      </w:pPr>
      <w:r w:rsidRPr="00AB69F7">
        <w:rPr>
          <w:szCs w:val="22"/>
        </w:rPr>
        <w:lastRenderedPageBreak/>
        <w:t>Įspėjimai ir atsargumo priemonės</w:t>
      </w:r>
    </w:p>
    <w:p w14:paraId="3C5D7C4C" w14:textId="77777777" w:rsidR="00CD4056" w:rsidRPr="00AB69F7" w:rsidRDefault="00CD4056" w:rsidP="006E1A9E">
      <w:pPr>
        <w:keepNext/>
        <w:rPr>
          <w:szCs w:val="22"/>
        </w:rPr>
      </w:pPr>
    </w:p>
    <w:p w14:paraId="697651B0" w14:textId="77777777" w:rsidR="00CD4056" w:rsidRPr="00AB69F7" w:rsidRDefault="00CD4056" w:rsidP="00CD4056">
      <w:pPr>
        <w:rPr>
          <w:szCs w:val="22"/>
        </w:rPr>
      </w:pPr>
      <w:r w:rsidRPr="00AB69F7">
        <w:rPr>
          <w:szCs w:val="22"/>
        </w:rPr>
        <w:t>Pasitarkite su gydytoju, vaistininku arba slaugytoja, prieš pradėdami vartoti Rhesonativ.</w:t>
      </w:r>
    </w:p>
    <w:p w14:paraId="7B28C438" w14:textId="77777777" w:rsidR="00CD4056" w:rsidRPr="00AB69F7" w:rsidRDefault="00CD4056" w:rsidP="00CD4056">
      <w:pPr>
        <w:rPr>
          <w:szCs w:val="22"/>
        </w:rPr>
      </w:pPr>
    </w:p>
    <w:p w14:paraId="65FC9F23" w14:textId="77777777" w:rsidR="00CD4056" w:rsidRPr="00AB69F7" w:rsidRDefault="00CD4056" w:rsidP="00CD4056">
      <w:pPr>
        <w:rPr>
          <w:szCs w:val="22"/>
        </w:rPr>
      </w:pPr>
      <w:r w:rsidRPr="00AB69F7">
        <w:rPr>
          <w:szCs w:val="22"/>
        </w:rPr>
        <w:t xml:space="preserve">Pasakykite gydytojui, jei sergate bet kokia kita liga. </w:t>
      </w:r>
    </w:p>
    <w:p w14:paraId="2771F93A" w14:textId="77777777" w:rsidR="00CD4056" w:rsidRPr="00AB69F7" w:rsidRDefault="00CD4056" w:rsidP="00CD4056">
      <w:pPr>
        <w:rPr>
          <w:szCs w:val="22"/>
        </w:rPr>
      </w:pPr>
    </w:p>
    <w:p w14:paraId="5A72F50B" w14:textId="77777777" w:rsidR="00CD4056" w:rsidRPr="00AB69F7" w:rsidRDefault="00CD4056" w:rsidP="00CD4056">
      <w:pPr>
        <w:rPr>
          <w:szCs w:val="22"/>
        </w:rPr>
      </w:pPr>
      <w:r w:rsidRPr="00AB69F7">
        <w:rPr>
          <w:szCs w:val="22"/>
        </w:rPr>
        <w:t>Rhesonativ negalima vartoti nei asmenims, kurių Rh yra teigiamas, nei asmenims, kurie jau yra imunizuoti Rh(D) antigenui.</w:t>
      </w:r>
    </w:p>
    <w:p w14:paraId="072F9213" w14:textId="77777777" w:rsidR="00CD4056" w:rsidRPr="00AB69F7" w:rsidRDefault="00CD4056" w:rsidP="00CD4056">
      <w:pPr>
        <w:rPr>
          <w:szCs w:val="22"/>
        </w:rPr>
      </w:pPr>
    </w:p>
    <w:p w14:paraId="470385AB" w14:textId="77777777" w:rsidR="00CD4056" w:rsidRPr="00AB69F7" w:rsidRDefault="00CD4056" w:rsidP="00CD4056">
      <w:pPr>
        <w:rPr>
          <w:szCs w:val="22"/>
        </w:rPr>
      </w:pPr>
      <w:r w:rsidRPr="00AB69F7">
        <w:rPr>
          <w:szCs w:val="22"/>
        </w:rPr>
        <w:t>Tikrosios padidėjusio jautrumo (alerginės ) reakcijos yra retos, bet gali pasireikšti.</w:t>
      </w:r>
    </w:p>
    <w:p w14:paraId="6D2BD5BF" w14:textId="77777777" w:rsidR="00CD4056" w:rsidRPr="00AB69F7" w:rsidRDefault="00CD4056" w:rsidP="00CD4056">
      <w:pPr>
        <w:rPr>
          <w:szCs w:val="22"/>
        </w:rPr>
      </w:pPr>
    </w:p>
    <w:p w14:paraId="45B3FE6B" w14:textId="77777777" w:rsidR="00CD4056" w:rsidRPr="00AB69F7" w:rsidRDefault="00CD4056" w:rsidP="00CD4056">
      <w:pPr>
        <w:rPr>
          <w:szCs w:val="22"/>
        </w:rPr>
      </w:pPr>
      <w:r w:rsidRPr="00AB69F7">
        <w:rPr>
          <w:szCs w:val="22"/>
        </w:rPr>
        <w:t>Įtarus alergiją ar sunkią alerginę (anafilaksinę) reakciją, dėl kurių gali svaigti galva, padažnėti širdies plakimas, sumažėti kraujospūdis, pasunkėti kvėpavimas ir rijimas, atsirasti veržimo pojūtis krūtinėje, niežėjimas, išplitusi dilgėlinė, veido, liežuvio ar gerklės tinimas, pasireikšti alpimas ar atsirasti bėrimas, nedelsdami kreipkitės į gydytoją. Bet kurį iš šių sutrikimų reikia nedelsiant gydyti.</w:t>
      </w:r>
    </w:p>
    <w:p w14:paraId="2534166E" w14:textId="77777777" w:rsidR="00CD4056" w:rsidRDefault="00CD4056" w:rsidP="00CD4056">
      <w:pPr>
        <w:rPr>
          <w:szCs w:val="22"/>
        </w:rPr>
      </w:pPr>
    </w:p>
    <w:p w14:paraId="5A4D3F58" w14:textId="77777777" w:rsidR="00F15246" w:rsidRPr="00FD14F0" w:rsidRDefault="00F15246" w:rsidP="00CD4056">
      <w:r w:rsidRPr="00FD14F0">
        <w:t>Jei pasireiškia tokie simptomai kaip dusulys, galūnės skausmas ir patinimas, skausmas krūtinėje, nedelsdami kreipkitės į gydytoją arba slaugytoją, nes tai gali būti kraujo krešulio požymiai.</w:t>
      </w:r>
    </w:p>
    <w:p w14:paraId="6083F473" w14:textId="77777777" w:rsidR="00F15246" w:rsidRPr="00F15246" w:rsidRDefault="00F15246" w:rsidP="00CD4056">
      <w:pPr>
        <w:rPr>
          <w:szCs w:val="22"/>
        </w:rPr>
      </w:pPr>
    </w:p>
    <w:p w14:paraId="4145C5AE" w14:textId="77777777" w:rsidR="00CD4056" w:rsidRPr="00AB69F7" w:rsidRDefault="00CD4056" w:rsidP="00CD4056">
      <w:pPr>
        <w:rPr>
          <w:b/>
          <w:szCs w:val="22"/>
        </w:rPr>
      </w:pPr>
      <w:r w:rsidRPr="00AB69F7">
        <w:rPr>
          <w:b/>
          <w:szCs w:val="22"/>
        </w:rPr>
        <w:t>Vaikams</w:t>
      </w:r>
    </w:p>
    <w:p w14:paraId="2CBD7F40" w14:textId="77777777" w:rsidR="00CD4056" w:rsidRPr="00AB69F7" w:rsidRDefault="00CD4056" w:rsidP="00CD4056">
      <w:pPr>
        <w:rPr>
          <w:b/>
          <w:szCs w:val="22"/>
        </w:rPr>
      </w:pPr>
    </w:p>
    <w:p w14:paraId="7CC78852" w14:textId="77777777" w:rsidR="00CD4056" w:rsidRPr="00AB69F7" w:rsidRDefault="00CD4056" w:rsidP="00CD4056">
      <w:pPr>
        <w:rPr>
          <w:szCs w:val="22"/>
        </w:rPr>
      </w:pPr>
      <w:r w:rsidRPr="00AB69F7">
        <w:rPr>
          <w:szCs w:val="22"/>
        </w:rPr>
        <w:t>Nėra duomenų apie vartojimą vaikams.</w:t>
      </w:r>
    </w:p>
    <w:p w14:paraId="0DC5BC56" w14:textId="77777777" w:rsidR="00CD4056" w:rsidRDefault="00CD4056" w:rsidP="00CD4056">
      <w:pPr>
        <w:rPr>
          <w:szCs w:val="22"/>
        </w:rPr>
      </w:pPr>
    </w:p>
    <w:p w14:paraId="75D6DD2C" w14:textId="77777777" w:rsidR="00F15246" w:rsidRDefault="00F15246" w:rsidP="00F15246">
      <w:pPr>
        <w:rPr>
          <w:b/>
          <w:szCs w:val="22"/>
        </w:rPr>
      </w:pPr>
      <w:r w:rsidRPr="00F15246">
        <w:rPr>
          <w:b/>
          <w:szCs w:val="22"/>
        </w:rPr>
        <w:t>Antsvorio turintys pacientai</w:t>
      </w:r>
    </w:p>
    <w:p w14:paraId="4EEFC816" w14:textId="77777777" w:rsidR="00F15246" w:rsidRPr="00F15246" w:rsidRDefault="00F15246" w:rsidP="00F15246">
      <w:pPr>
        <w:rPr>
          <w:b/>
          <w:szCs w:val="22"/>
        </w:rPr>
      </w:pPr>
    </w:p>
    <w:p w14:paraId="5FDBCB6F" w14:textId="77777777" w:rsidR="00F15246" w:rsidRPr="00D2482F" w:rsidRDefault="00F15246" w:rsidP="00F15246">
      <w:pPr>
        <w:rPr>
          <w:szCs w:val="22"/>
        </w:rPr>
      </w:pPr>
      <w:r w:rsidRPr="00D2482F">
        <w:rPr>
          <w:szCs w:val="22"/>
          <w:lang w:val="it-IT" w:eastAsia="de-AT"/>
        </w:rPr>
        <w:t>Jei pacientas turi antsvorio / yra nutukęs, reikia apsvarstyti galimybę skirti anti-D vaistinį preparatą į veną.</w:t>
      </w:r>
    </w:p>
    <w:p w14:paraId="0E183A31" w14:textId="77777777" w:rsidR="00F15246" w:rsidRPr="00AB69F7" w:rsidRDefault="00F15246" w:rsidP="00CD4056">
      <w:pPr>
        <w:rPr>
          <w:szCs w:val="22"/>
        </w:rPr>
      </w:pPr>
    </w:p>
    <w:p w14:paraId="527D2D9C" w14:textId="77777777" w:rsidR="00CD4056" w:rsidRPr="00AB69F7" w:rsidRDefault="00CD4056" w:rsidP="00CD4056">
      <w:pPr>
        <w:pStyle w:val="Antrat3"/>
        <w:rPr>
          <w:i w:val="0"/>
          <w:szCs w:val="22"/>
        </w:rPr>
      </w:pPr>
      <w:r w:rsidRPr="00AB69F7">
        <w:rPr>
          <w:i w:val="0"/>
          <w:szCs w:val="22"/>
        </w:rPr>
        <w:t>Kaip apsisaugoti nuo virusų</w:t>
      </w:r>
    </w:p>
    <w:p w14:paraId="274BA246" w14:textId="77777777" w:rsidR="00795408" w:rsidRDefault="00CD4056" w:rsidP="00CD4056">
      <w:pPr>
        <w:rPr>
          <w:szCs w:val="22"/>
        </w:rPr>
      </w:pPr>
      <w:r w:rsidRPr="00AB69F7">
        <w:rPr>
          <w:szCs w:val="22"/>
        </w:rPr>
        <w:t>Kai vartojama iš žmogaus kraujo ar plazmos pagamintų vaistų, imamasi tam tikrų priemonių, kad pacientui nebūtų perduota infekcija. Todėl</w:t>
      </w:r>
      <w:r w:rsidR="00795408">
        <w:rPr>
          <w:szCs w:val="22"/>
        </w:rPr>
        <w:t>:</w:t>
      </w:r>
    </w:p>
    <w:p w14:paraId="1B9D20C9" w14:textId="77777777" w:rsidR="00795408" w:rsidRDefault="00CD4056" w:rsidP="00795408">
      <w:pPr>
        <w:pStyle w:val="Sraopastraipa"/>
        <w:numPr>
          <w:ilvl w:val="0"/>
          <w:numId w:val="47"/>
        </w:numPr>
        <w:rPr>
          <w:szCs w:val="22"/>
        </w:rPr>
      </w:pPr>
      <w:r w:rsidRPr="00795408">
        <w:rPr>
          <w:szCs w:val="22"/>
        </w:rPr>
        <w:t xml:space="preserve">kruopščiai atrenkami kraujo ir plazmos donorai, kad nebūtų įtraukti potencialūs infekcijos pernešėjai, </w:t>
      </w:r>
    </w:p>
    <w:p w14:paraId="75FF9230" w14:textId="77777777" w:rsidR="00795408" w:rsidRDefault="00CD4056" w:rsidP="00795408">
      <w:pPr>
        <w:pStyle w:val="Sraopastraipa"/>
        <w:numPr>
          <w:ilvl w:val="0"/>
          <w:numId w:val="47"/>
        </w:numPr>
        <w:rPr>
          <w:szCs w:val="22"/>
        </w:rPr>
      </w:pPr>
      <w:r w:rsidRPr="00795408">
        <w:rPr>
          <w:szCs w:val="22"/>
        </w:rPr>
        <w:t>dėl virusų (infekcijos) požymių tiriama kiekvieno donoro plazma ir bendri plazmos kaupiniai</w:t>
      </w:r>
      <w:r w:rsidR="00795408">
        <w:rPr>
          <w:szCs w:val="22"/>
        </w:rPr>
        <w:t>,</w:t>
      </w:r>
    </w:p>
    <w:p w14:paraId="68982D1A" w14:textId="77777777" w:rsidR="00795408" w:rsidRDefault="00CD4056" w:rsidP="00795408">
      <w:pPr>
        <w:pStyle w:val="Sraopastraipa"/>
        <w:numPr>
          <w:ilvl w:val="0"/>
          <w:numId w:val="47"/>
        </w:numPr>
        <w:rPr>
          <w:szCs w:val="22"/>
        </w:rPr>
      </w:pPr>
      <w:r w:rsidRPr="00795408">
        <w:rPr>
          <w:szCs w:val="22"/>
        </w:rPr>
        <w:t>į kraujo ar plazmos apdorojimo procesą įdiegia</w:t>
      </w:r>
      <w:r w:rsidR="00795408">
        <w:rPr>
          <w:szCs w:val="22"/>
        </w:rPr>
        <w:t>mos</w:t>
      </w:r>
      <w:r w:rsidRPr="00795408">
        <w:rPr>
          <w:szCs w:val="22"/>
        </w:rPr>
        <w:t xml:space="preserve"> </w:t>
      </w:r>
      <w:r w:rsidR="00795408" w:rsidRPr="00795408">
        <w:rPr>
          <w:szCs w:val="22"/>
        </w:rPr>
        <w:t>procedūr</w:t>
      </w:r>
      <w:r w:rsidR="00795408">
        <w:rPr>
          <w:szCs w:val="22"/>
        </w:rPr>
        <w:t>o</w:t>
      </w:r>
      <w:r w:rsidR="00795408" w:rsidRPr="00795408">
        <w:rPr>
          <w:szCs w:val="22"/>
        </w:rPr>
        <w:t>s</w:t>
      </w:r>
      <w:r w:rsidRPr="00795408">
        <w:rPr>
          <w:szCs w:val="22"/>
        </w:rPr>
        <w:t xml:space="preserve">, kurios </w:t>
      </w:r>
      <w:r w:rsidR="00FB3282">
        <w:rPr>
          <w:szCs w:val="22"/>
        </w:rPr>
        <w:t>nukenksmina</w:t>
      </w:r>
      <w:r w:rsidRPr="00795408">
        <w:rPr>
          <w:szCs w:val="22"/>
        </w:rPr>
        <w:t xml:space="preserve"> ar pašalina virusus. </w:t>
      </w:r>
    </w:p>
    <w:p w14:paraId="31072D6A" w14:textId="77777777" w:rsidR="00795408" w:rsidRDefault="00795408" w:rsidP="00795408">
      <w:pPr>
        <w:rPr>
          <w:szCs w:val="22"/>
        </w:rPr>
      </w:pPr>
    </w:p>
    <w:p w14:paraId="7B6615B8" w14:textId="77777777" w:rsidR="00CD4056" w:rsidRPr="00795408" w:rsidRDefault="00CD4056" w:rsidP="00795408">
      <w:pPr>
        <w:rPr>
          <w:szCs w:val="22"/>
        </w:rPr>
      </w:pPr>
      <w:r w:rsidRPr="00795408">
        <w:rPr>
          <w:szCs w:val="22"/>
        </w:rPr>
        <w:t xml:space="preserve">Nežiūrint šių priemonių, vartojant iš žmogaus kraujo ar plazmos pagamintus vaistus, negalima visiškai paneigti infekcijos perdavimo galimybės. Tai tinka ir nežinomiems ar atsirandantiems virusams ar kitiems infekcijų sukėlėjams. </w:t>
      </w:r>
    </w:p>
    <w:p w14:paraId="165C285C" w14:textId="77777777" w:rsidR="00CD4056" w:rsidRPr="00AB69F7" w:rsidRDefault="00CD4056" w:rsidP="00CD4056">
      <w:pPr>
        <w:rPr>
          <w:szCs w:val="22"/>
        </w:rPr>
      </w:pPr>
    </w:p>
    <w:p w14:paraId="68851647" w14:textId="77777777" w:rsidR="00CD4056" w:rsidRPr="00AB69F7" w:rsidRDefault="00CD4056" w:rsidP="00CD4056">
      <w:pPr>
        <w:rPr>
          <w:szCs w:val="22"/>
        </w:rPr>
      </w:pPr>
      <w:r w:rsidRPr="00AB69F7">
        <w:rPr>
          <w:szCs w:val="22"/>
        </w:rPr>
        <w:t>Šios procedūros efektyviai saugo nuo apvalkalą turinčių virusų, pvz., žmogaus imunodeficito viruso (ŽIV), hepatito B ir hepatito C virusų, ir nuo hepatito A viruso, kuris neturi apvalkalo.</w:t>
      </w:r>
    </w:p>
    <w:p w14:paraId="54B49F39" w14:textId="77777777" w:rsidR="00CD4056" w:rsidRPr="00AB69F7" w:rsidRDefault="00CD4056" w:rsidP="00CD4056">
      <w:pPr>
        <w:rPr>
          <w:szCs w:val="22"/>
        </w:rPr>
      </w:pPr>
    </w:p>
    <w:p w14:paraId="304D2A18" w14:textId="77777777" w:rsidR="00CD4056" w:rsidRPr="00AB69F7" w:rsidRDefault="00CD4056" w:rsidP="00CD4056">
      <w:pPr>
        <w:rPr>
          <w:szCs w:val="22"/>
        </w:rPr>
      </w:pPr>
      <w:r w:rsidRPr="00AB69F7">
        <w:rPr>
          <w:szCs w:val="22"/>
        </w:rPr>
        <w:t xml:space="preserve">Bet jos gali būti mažai veiksmingos prieš virusus be apvalkalo, pvz., parvovirusą B19. </w:t>
      </w:r>
    </w:p>
    <w:p w14:paraId="1B54B323" w14:textId="77777777" w:rsidR="00CD4056" w:rsidRPr="00AB69F7" w:rsidRDefault="00CD4056" w:rsidP="00CD4056">
      <w:pPr>
        <w:rPr>
          <w:szCs w:val="22"/>
        </w:rPr>
      </w:pPr>
    </w:p>
    <w:p w14:paraId="1B690615" w14:textId="77777777" w:rsidR="00CD4056" w:rsidRPr="00AB69F7" w:rsidRDefault="00CD4056" w:rsidP="00CD4056">
      <w:pPr>
        <w:rPr>
          <w:szCs w:val="22"/>
        </w:rPr>
      </w:pPr>
      <w:r w:rsidRPr="00AB69F7">
        <w:rPr>
          <w:szCs w:val="22"/>
        </w:rPr>
        <w:t xml:space="preserve">Imunoglobulinų vartojimas nesukėlė hepatito A ar parvoviruso B19 infekcijų, tikriausiai todėl, kad nuo jų apsaugojo preparate esantys antikūnai prieš šias infekcijas. </w:t>
      </w:r>
    </w:p>
    <w:p w14:paraId="271B083B" w14:textId="77777777" w:rsidR="00CD4056" w:rsidRPr="00AB69F7" w:rsidRDefault="00CD4056" w:rsidP="00CD4056">
      <w:pPr>
        <w:rPr>
          <w:szCs w:val="22"/>
        </w:rPr>
      </w:pPr>
    </w:p>
    <w:p w14:paraId="5317868A" w14:textId="77777777" w:rsidR="00CD4056" w:rsidRPr="00AB69F7" w:rsidRDefault="00CD4056" w:rsidP="00CD4056">
      <w:pPr>
        <w:rPr>
          <w:szCs w:val="22"/>
        </w:rPr>
      </w:pPr>
      <w:r w:rsidRPr="00AB69F7">
        <w:rPr>
          <w:szCs w:val="22"/>
        </w:rPr>
        <w:t>Primygtinai rekomenduojama kiekvieną kartą vartojant Rhesonativ registruoti preparato pavadinimą ir serijos numerį, kad šie duomenys būtų išsaugoti.</w:t>
      </w:r>
    </w:p>
    <w:p w14:paraId="4891446F" w14:textId="77777777" w:rsidR="00CD4056" w:rsidRPr="00AB69F7" w:rsidRDefault="00CD4056" w:rsidP="00CD4056">
      <w:pPr>
        <w:rPr>
          <w:szCs w:val="22"/>
        </w:rPr>
      </w:pPr>
    </w:p>
    <w:p w14:paraId="07FB2A2C" w14:textId="77777777" w:rsidR="00CD4056" w:rsidRPr="00AB69F7" w:rsidRDefault="00CD4056" w:rsidP="00CD4056">
      <w:pPr>
        <w:pStyle w:val="Antrat2"/>
        <w:rPr>
          <w:szCs w:val="22"/>
        </w:rPr>
      </w:pPr>
      <w:r w:rsidRPr="00AB69F7">
        <w:rPr>
          <w:szCs w:val="22"/>
        </w:rPr>
        <w:t>Kiti vaistai ir Rhesonativ</w:t>
      </w:r>
    </w:p>
    <w:p w14:paraId="498D9747" w14:textId="77777777" w:rsidR="00CD4056" w:rsidRPr="00AB69F7" w:rsidRDefault="00CD4056" w:rsidP="00CD4056">
      <w:pPr>
        <w:rPr>
          <w:szCs w:val="22"/>
        </w:rPr>
      </w:pPr>
    </w:p>
    <w:p w14:paraId="57F14899" w14:textId="77777777" w:rsidR="00CD4056" w:rsidRPr="00AB69F7" w:rsidRDefault="00CD4056" w:rsidP="00CD4056">
      <w:pPr>
        <w:numPr>
          <w:ilvl w:val="0"/>
          <w:numId w:val="40"/>
        </w:numPr>
        <w:rPr>
          <w:szCs w:val="22"/>
        </w:rPr>
      </w:pPr>
      <w:r w:rsidRPr="00AB69F7">
        <w:rPr>
          <w:szCs w:val="22"/>
        </w:rPr>
        <w:t>Jeigu vartojate ar neseniai vartojote kitų vaistų arba dėl to nesate tikri, apie tai pasakykite gydytojui arba vaistininkui.</w:t>
      </w:r>
    </w:p>
    <w:p w14:paraId="5E7AEC33" w14:textId="77777777" w:rsidR="00CD4056" w:rsidRPr="00AB69F7" w:rsidRDefault="00CD4056" w:rsidP="00CD4056">
      <w:pPr>
        <w:numPr>
          <w:ilvl w:val="0"/>
          <w:numId w:val="40"/>
        </w:numPr>
        <w:rPr>
          <w:szCs w:val="22"/>
        </w:rPr>
      </w:pPr>
      <w:r w:rsidRPr="00AB69F7">
        <w:rPr>
          <w:szCs w:val="22"/>
        </w:rPr>
        <w:lastRenderedPageBreak/>
        <w:t xml:space="preserve">Rhesonativ gali silpninti kai kurių vakcinų, pvz., tymų, raudonukės, kiaulytės ar vėjaraupių, veiksmingumą. </w:t>
      </w:r>
      <w:r w:rsidR="00F15246" w:rsidRPr="00F15246">
        <w:rPr>
          <w:szCs w:val="22"/>
        </w:rPr>
        <w:t xml:space="preserve">Tai </w:t>
      </w:r>
      <w:r w:rsidR="00F15246">
        <w:rPr>
          <w:szCs w:val="22"/>
        </w:rPr>
        <w:t>taikytina</w:t>
      </w:r>
      <w:r w:rsidR="00F15246" w:rsidRPr="00F15246">
        <w:rPr>
          <w:szCs w:val="22"/>
        </w:rPr>
        <w:t xml:space="preserve"> </w:t>
      </w:r>
      <w:r w:rsidR="00BF7FEA">
        <w:rPr>
          <w:szCs w:val="22"/>
        </w:rPr>
        <w:t>pasiskiepijus</w:t>
      </w:r>
      <w:r w:rsidR="00F15246" w:rsidRPr="00F15246">
        <w:rPr>
          <w:szCs w:val="22"/>
        </w:rPr>
        <w:t xml:space="preserve"> maždaug 2</w:t>
      </w:r>
      <w:r w:rsidR="00F15246">
        <w:rPr>
          <w:szCs w:val="22"/>
        </w:rPr>
        <w:t>–</w:t>
      </w:r>
      <w:r w:rsidR="00F15246" w:rsidRPr="00F15246">
        <w:rPr>
          <w:szCs w:val="22"/>
        </w:rPr>
        <w:t>4</w:t>
      </w:r>
      <w:r w:rsidR="00C84133">
        <w:rPr>
          <w:szCs w:val="22"/>
        </w:rPr>
        <w:t> </w:t>
      </w:r>
      <w:r w:rsidR="00F15246" w:rsidRPr="00F15246">
        <w:rPr>
          <w:szCs w:val="22"/>
        </w:rPr>
        <w:t>savait</w:t>
      </w:r>
      <w:r w:rsidR="00F15246">
        <w:rPr>
          <w:szCs w:val="22"/>
        </w:rPr>
        <w:t>ė</w:t>
      </w:r>
      <w:r w:rsidR="00F15246" w:rsidRPr="00F15246">
        <w:rPr>
          <w:szCs w:val="22"/>
        </w:rPr>
        <w:t xml:space="preserve">s prieš anti-D antikūnų injekciją, taip pat </w:t>
      </w:r>
      <w:r w:rsidR="00BF7FEA">
        <w:rPr>
          <w:szCs w:val="22"/>
        </w:rPr>
        <w:t>pasiskiepijus po šios injekcijos</w:t>
      </w:r>
      <w:r w:rsidR="00F15246" w:rsidRPr="00F15246">
        <w:rPr>
          <w:szCs w:val="22"/>
        </w:rPr>
        <w:t>.</w:t>
      </w:r>
      <w:r w:rsidRPr="00AB69F7">
        <w:rPr>
          <w:szCs w:val="22"/>
        </w:rPr>
        <w:t>Po gydymo Rhesonativ turi praeiti trys mėnesiai, tik po to galima skiepytis kuria nors iš šių vakcinų. Jei planuojate skiepytis nuo tymų, po gydymo Rhesonativ gali tekti palaukti metus. Todėl svarbu, kad skiepijantis gydytojas žinotų, kad Jūs vartojate ar vartojote Rhesonativ.</w:t>
      </w:r>
    </w:p>
    <w:p w14:paraId="2CC43978" w14:textId="77777777" w:rsidR="00CD4056" w:rsidRPr="00AB69F7" w:rsidRDefault="00CD4056" w:rsidP="00CD4056">
      <w:pPr>
        <w:numPr>
          <w:ilvl w:val="0"/>
          <w:numId w:val="40"/>
        </w:numPr>
        <w:rPr>
          <w:szCs w:val="22"/>
        </w:rPr>
      </w:pPr>
      <w:r w:rsidRPr="00AB69F7">
        <w:rPr>
          <w:szCs w:val="22"/>
        </w:rPr>
        <w:t xml:space="preserve">Kai ims Jūsų kraujo mėginį, pasakykite gydytojui, kad vartojate imunoglobulinų, nes šis gydymas gali paveikti tyrimo rezultatus. </w:t>
      </w:r>
    </w:p>
    <w:p w14:paraId="7294883F" w14:textId="77777777" w:rsidR="00873919" w:rsidRDefault="00873919" w:rsidP="00F21AB7">
      <w:pPr>
        <w:pStyle w:val="Antrat2"/>
        <w:ind w:left="0" w:firstLine="0"/>
        <w:rPr>
          <w:szCs w:val="22"/>
        </w:rPr>
      </w:pPr>
    </w:p>
    <w:p w14:paraId="11D2CFFE" w14:textId="1B56F8D3" w:rsidR="00CD4056" w:rsidRPr="00AB69F7" w:rsidRDefault="00CD4056" w:rsidP="00CD4056">
      <w:pPr>
        <w:pStyle w:val="Antrat2"/>
        <w:rPr>
          <w:szCs w:val="22"/>
        </w:rPr>
      </w:pPr>
      <w:r w:rsidRPr="00AB69F7">
        <w:rPr>
          <w:szCs w:val="22"/>
        </w:rPr>
        <w:t>Nėštumas ir žindymo laikotarpis</w:t>
      </w:r>
    </w:p>
    <w:p w14:paraId="5F820D14" w14:textId="77777777" w:rsidR="00CD4056" w:rsidRPr="00AB69F7" w:rsidRDefault="00CD4056" w:rsidP="00CD4056">
      <w:pPr>
        <w:rPr>
          <w:szCs w:val="22"/>
        </w:rPr>
      </w:pPr>
    </w:p>
    <w:p w14:paraId="1B3C8EE3" w14:textId="77777777" w:rsidR="00CD4056" w:rsidRPr="00AB69F7" w:rsidRDefault="00CD4056" w:rsidP="00CD4056">
      <w:pPr>
        <w:rPr>
          <w:szCs w:val="22"/>
        </w:rPr>
      </w:pPr>
      <w:r w:rsidRPr="00AB69F7">
        <w:rPr>
          <w:szCs w:val="22"/>
        </w:rPr>
        <w:t>Šis vaistas skirtas vartoti nėštumo laikotarpiu. Jį galima vartoti žindymo laikotarpiu.</w:t>
      </w:r>
    </w:p>
    <w:p w14:paraId="7D424D0A" w14:textId="77777777" w:rsidR="00CD4056" w:rsidRPr="00AB69F7" w:rsidRDefault="00CD4056" w:rsidP="00CD4056">
      <w:pPr>
        <w:rPr>
          <w:szCs w:val="22"/>
        </w:rPr>
      </w:pPr>
    </w:p>
    <w:p w14:paraId="739269C6" w14:textId="77777777" w:rsidR="00CD4056" w:rsidRPr="00AB69F7" w:rsidRDefault="00CD4056" w:rsidP="00CD4056">
      <w:pPr>
        <w:pStyle w:val="Antrat2"/>
        <w:rPr>
          <w:szCs w:val="22"/>
        </w:rPr>
      </w:pPr>
      <w:r w:rsidRPr="00AB69F7">
        <w:rPr>
          <w:szCs w:val="22"/>
        </w:rPr>
        <w:t>Vairavimas ir mechanizmų valdymas</w:t>
      </w:r>
    </w:p>
    <w:p w14:paraId="52F0B58F" w14:textId="77777777" w:rsidR="00CD4056" w:rsidRPr="00AB69F7" w:rsidRDefault="00CD4056" w:rsidP="00CD4056">
      <w:pPr>
        <w:rPr>
          <w:szCs w:val="22"/>
        </w:rPr>
      </w:pPr>
    </w:p>
    <w:p w14:paraId="777206B0" w14:textId="77777777" w:rsidR="00CD4056" w:rsidRPr="00AB69F7" w:rsidRDefault="00CD4056" w:rsidP="00CD4056">
      <w:pPr>
        <w:rPr>
          <w:szCs w:val="22"/>
        </w:rPr>
      </w:pPr>
      <w:r w:rsidRPr="00AB69F7">
        <w:rPr>
          <w:szCs w:val="22"/>
        </w:rPr>
        <w:t>Poveikio vairuoti ar valdyti mechanizmus nestebėta.</w:t>
      </w:r>
    </w:p>
    <w:p w14:paraId="6C7782AC" w14:textId="77777777" w:rsidR="00CD4056" w:rsidRPr="00AB69F7" w:rsidRDefault="00CD4056" w:rsidP="00CD4056">
      <w:pPr>
        <w:rPr>
          <w:szCs w:val="22"/>
        </w:rPr>
      </w:pPr>
    </w:p>
    <w:p w14:paraId="3FDD00B0" w14:textId="77777777" w:rsidR="00CD4056" w:rsidRPr="00AB69F7" w:rsidRDefault="00CD4056" w:rsidP="00CD4056">
      <w:pPr>
        <w:pStyle w:val="Antrat2"/>
        <w:rPr>
          <w:szCs w:val="22"/>
        </w:rPr>
      </w:pPr>
      <w:r w:rsidRPr="00AB69F7">
        <w:rPr>
          <w:szCs w:val="22"/>
        </w:rPr>
        <w:t xml:space="preserve">Rhesonativ </w:t>
      </w:r>
      <w:r w:rsidR="00795408" w:rsidRPr="00795408">
        <w:rPr>
          <w:szCs w:val="22"/>
        </w:rPr>
        <w:t>sudėtyje yra natrio</w:t>
      </w:r>
    </w:p>
    <w:p w14:paraId="1C7031B0" w14:textId="77777777" w:rsidR="00CD4056" w:rsidRPr="00AB69F7" w:rsidRDefault="00CD4056" w:rsidP="00CD4056">
      <w:pPr>
        <w:rPr>
          <w:szCs w:val="22"/>
        </w:rPr>
      </w:pPr>
    </w:p>
    <w:p w14:paraId="172EE6EF" w14:textId="77777777" w:rsidR="00CD4056" w:rsidRPr="00AB69F7" w:rsidRDefault="00C90E34" w:rsidP="00CD4056">
      <w:pPr>
        <w:rPr>
          <w:szCs w:val="22"/>
        </w:rPr>
      </w:pPr>
      <w:r>
        <w:rPr>
          <w:szCs w:val="22"/>
        </w:rPr>
        <w:t>Š</w:t>
      </w:r>
      <w:r w:rsidR="00CD4056" w:rsidRPr="00AB69F7">
        <w:rPr>
          <w:szCs w:val="22"/>
        </w:rPr>
        <w:t>io vaist</w:t>
      </w:r>
      <w:r>
        <w:rPr>
          <w:szCs w:val="22"/>
        </w:rPr>
        <w:t>o 1 ml (625 TV )</w:t>
      </w:r>
      <w:r w:rsidR="00D55523">
        <w:rPr>
          <w:szCs w:val="22"/>
        </w:rPr>
        <w:t xml:space="preserve"> </w:t>
      </w:r>
      <w:r w:rsidR="00CD4056" w:rsidRPr="00AB69F7">
        <w:rPr>
          <w:szCs w:val="22"/>
        </w:rPr>
        <w:t xml:space="preserve">yra mažiau kaip 1 mmol </w:t>
      </w:r>
      <w:r w:rsidR="008D7D44">
        <w:t>(23 mg) natrio, t. y. jis beveik neturi reikšmės</w:t>
      </w:r>
      <w:r w:rsidR="00CD4056" w:rsidRPr="00AB69F7">
        <w:rPr>
          <w:szCs w:val="22"/>
        </w:rPr>
        <w:t>.</w:t>
      </w:r>
    </w:p>
    <w:p w14:paraId="7D5E28ED" w14:textId="77777777" w:rsidR="00CD4056" w:rsidRPr="00AB69F7" w:rsidRDefault="00CD4056" w:rsidP="00CD4056">
      <w:pPr>
        <w:rPr>
          <w:szCs w:val="22"/>
        </w:rPr>
      </w:pPr>
    </w:p>
    <w:p w14:paraId="2054FE97" w14:textId="77777777" w:rsidR="00CD4056" w:rsidRPr="00AB69F7" w:rsidRDefault="00CD4056" w:rsidP="00CD4056">
      <w:pPr>
        <w:rPr>
          <w:szCs w:val="22"/>
        </w:rPr>
      </w:pPr>
    </w:p>
    <w:p w14:paraId="77B7AF4F" w14:textId="77777777" w:rsidR="00CD4056" w:rsidRPr="00AB69F7" w:rsidRDefault="00CD4056" w:rsidP="00CD4056">
      <w:pPr>
        <w:pStyle w:val="Antrat1"/>
        <w:rPr>
          <w:szCs w:val="22"/>
        </w:rPr>
      </w:pPr>
      <w:r w:rsidRPr="00AB69F7">
        <w:rPr>
          <w:szCs w:val="22"/>
        </w:rPr>
        <w:t>3.</w:t>
      </w:r>
      <w:r w:rsidRPr="00AB69F7">
        <w:rPr>
          <w:szCs w:val="22"/>
        </w:rPr>
        <w:tab/>
        <w:t>Kaip vartoti Rhesonativ</w:t>
      </w:r>
    </w:p>
    <w:p w14:paraId="5CCD5C57" w14:textId="77777777" w:rsidR="00CD4056" w:rsidRPr="00AB69F7" w:rsidRDefault="00CD4056" w:rsidP="00CD4056">
      <w:pPr>
        <w:rPr>
          <w:szCs w:val="22"/>
        </w:rPr>
      </w:pPr>
    </w:p>
    <w:p w14:paraId="4D5C4C26" w14:textId="77777777" w:rsidR="00CD4056" w:rsidRPr="00AB69F7" w:rsidRDefault="00CD4056" w:rsidP="00CD4056">
      <w:pPr>
        <w:rPr>
          <w:szCs w:val="22"/>
        </w:rPr>
      </w:pPr>
      <w:r w:rsidRPr="00AB69F7">
        <w:rPr>
          <w:szCs w:val="22"/>
        </w:rPr>
        <w:t xml:space="preserve">Gydytojas nuspręs ar Jums reikia Rhesonativ ir kokios dozės. Sveikatos priežiūros personalas sušvirkš Rhesonativ į raumenis. </w:t>
      </w:r>
    </w:p>
    <w:p w14:paraId="68E21FC6" w14:textId="77777777" w:rsidR="00CD4056" w:rsidRPr="00AB69F7" w:rsidRDefault="00CD4056" w:rsidP="00CD4056">
      <w:pPr>
        <w:rPr>
          <w:szCs w:val="22"/>
        </w:rPr>
      </w:pPr>
    </w:p>
    <w:p w14:paraId="45E9E431" w14:textId="77777777" w:rsidR="00CD4056" w:rsidRPr="00AB69F7" w:rsidRDefault="00CD4056" w:rsidP="00CD4056">
      <w:pPr>
        <w:rPr>
          <w:szCs w:val="22"/>
        </w:rPr>
      </w:pPr>
    </w:p>
    <w:p w14:paraId="38E40FE8" w14:textId="77777777" w:rsidR="00CD4056" w:rsidRPr="00AB69F7" w:rsidRDefault="00CD4056" w:rsidP="00CD4056">
      <w:pPr>
        <w:pStyle w:val="Antrat1"/>
        <w:rPr>
          <w:szCs w:val="22"/>
        </w:rPr>
      </w:pPr>
      <w:r w:rsidRPr="00AB69F7">
        <w:rPr>
          <w:szCs w:val="22"/>
        </w:rPr>
        <w:t>4.</w:t>
      </w:r>
      <w:r w:rsidRPr="00AB69F7">
        <w:rPr>
          <w:szCs w:val="22"/>
        </w:rPr>
        <w:tab/>
        <w:t>Galimas šalutinis poveikis</w:t>
      </w:r>
    </w:p>
    <w:p w14:paraId="20430489" w14:textId="77777777" w:rsidR="00CD4056" w:rsidRPr="00AB69F7" w:rsidRDefault="00CD4056" w:rsidP="00CD4056">
      <w:pPr>
        <w:rPr>
          <w:szCs w:val="22"/>
        </w:rPr>
      </w:pPr>
    </w:p>
    <w:p w14:paraId="4611B9A9" w14:textId="77777777" w:rsidR="00CD4056" w:rsidRPr="00AB69F7" w:rsidRDefault="00CD4056" w:rsidP="00CD4056">
      <w:pPr>
        <w:rPr>
          <w:szCs w:val="22"/>
        </w:rPr>
      </w:pPr>
      <w:r w:rsidRPr="00AB69F7">
        <w:rPr>
          <w:szCs w:val="22"/>
        </w:rPr>
        <w:t xml:space="preserve">Šis vaistas, kaip ir </w:t>
      </w:r>
      <w:r w:rsidR="00FB3282">
        <w:rPr>
          <w:szCs w:val="22"/>
        </w:rPr>
        <w:t xml:space="preserve">visi </w:t>
      </w:r>
      <w:r w:rsidRPr="00AB69F7">
        <w:rPr>
          <w:szCs w:val="22"/>
        </w:rPr>
        <w:t>kiti, gali sukelti šalutinį poveikį, nors jis pasireiškia ne visiems žmonėms.</w:t>
      </w:r>
    </w:p>
    <w:p w14:paraId="310C6395" w14:textId="77777777" w:rsidR="00CD4056" w:rsidRPr="00AB69F7" w:rsidRDefault="00CD4056" w:rsidP="00CD4056">
      <w:pPr>
        <w:rPr>
          <w:szCs w:val="22"/>
        </w:rPr>
      </w:pPr>
    </w:p>
    <w:p w14:paraId="43552724" w14:textId="77777777" w:rsidR="00CD4056" w:rsidRPr="00AB69F7" w:rsidRDefault="00795408" w:rsidP="00CD4056">
      <w:pPr>
        <w:rPr>
          <w:szCs w:val="22"/>
        </w:rPr>
      </w:pPr>
      <w:r w:rsidRPr="00E83BD8">
        <w:t xml:space="preserve">Toliau išvardytų nepageidaujamų reiškinių dažnis yra nežinomas (negali būti </w:t>
      </w:r>
      <w:r w:rsidR="00FB3282">
        <w:t>apskaičiuotas</w:t>
      </w:r>
      <w:r w:rsidRPr="00E83BD8">
        <w:t xml:space="preserve"> pagal turimus duomenis)</w:t>
      </w:r>
      <w:r w:rsidR="00CD4056" w:rsidRPr="00AB69F7">
        <w:rPr>
          <w:szCs w:val="22"/>
        </w:rPr>
        <w:t xml:space="preserve">: galvos skausmas, širdies plakimas, žemas kraujospūdis, švokščiantis alsavimas, vėmimas, pykinimas, odos reakcijos, sąnarių skausmas, </w:t>
      </w:r>
      <w:r w:rsidRPr="00E83BD8">
        <w:t>juosmens skausmas, svaigulys,</w:t>
      </w:r>
      <w:r>
        <w:t xml:space="preserve"> </w:t>
      </w:r>
      <w:r w:rsidR="00CD4056" w:rsidRPr="00AB69F7">
        <w:rPr>
          <w:szCs w:val="22"/>
        </w:rPr>
        <w:t xml:space="preserve">karščiavimas, nemalonus pojūtis, įskaitant nemalonų jausmą krūtinėje, drebulį, injekcijos vietos reakcijas, tokias kaip patinimą, skausmą, raudonųjų kraujo ląstelių irimą ir sunkias alergines reakcijas, įskaitant anafilaksinį šoką. </w:t>
      </w:r>
    </w:p>
    <w:p w14:paraId="34CB6C04" w14:textId="77777777" w:rsidR="00CD4056" w:rsidRPr="00AB69F7" w:rsidRDefault="00CD4056" w:rsidP="00CD4056">
      <w:pPr>
        <w:rPr>
          <w:szCs w:val="22"/>
        </w:rPr>
      </w:pPr>
    </w:p>
    <w:p w14:paraId="7AFBAA6B" w14:textId="77777777" w:rsidR="00CD4056" w:rsidRPr="00AB69F7" w:rsidRDefault="00CD4056" w:rsidP="00CD4056">
      <w:pPr>
        <w:rPr>
          <w:szCs w:val="22"/>
        </w:rPr>
      </w:pPr>
      <w:r w:rsidRPr="00AB69F7">
        <w:rPr>
          <w:szCs w:val="22"/>
        </w:rPr>
        <w:t xml:space="preserve">Pasireiškus bet kokiems anafilaksinės reakcijos simptomams, pvz., galvos svaigimui, pykinimui, vėmimui, pilvo diegliams, kosuliui, pasunkėjus kvėpavimui ir rijimui, pamėlynavus odai,atsiradus niežuliui, dilgėlinei ar bėrimui, padažnėjus širdies susitraukimų dažniui, sumažėjus kraujospūdžiui, pasireiškus veido, liežuvio ar gerklės tinimui, alpimui arba skausmui krūtinėje, prašome nedelsiant kreiptis į gydytoją, nes bet kurį iš šių sutrikimų reikia nedelsiant gydyti. </w:t>
      </w:r>
    </w:p>
    <w:p w14:paraId="23C5CA53" w14:textId="77777777" w:rsidR="00CD4056" w:rsidRPr="00AB69F7" w:rsidRDefault="00CD4056" w:rsidP="00CD4056">
      <w:pPr>
        <w:rPr>
          <w:szCs w:val="22"/>
        </w:rPr>
      </w:pPr>
    </w:p>
    <w:p w14:paraId="75EFAAF0" w14:textId="77777777" w:rsidR="00795408" w:rsidRPr="006E1A9E" w:rsidRDefault="00795408" w:rsidP="006E1A9E">
      <w:pPr>
        <w:numPr>
          <w:ilvl w:val="12"/>
          <w:numId w:val="0"/>
        </w:numPr>
        <w:outlineLvl w:val="0"/>
        <w:rPr>
          <w:b/>
        </w:rPr>
      </w:pPr>
      <w:r w:rsidRPr="006E1A9E">
        <w:rPr>
          <w:b/>
        </w:rPr>
        <w:t>Pranešimas apie šalutinį poveikį</w:t>
      </w:r>
    </w:p>
    <w:p w14:paraId="067DC2C2" w14:textId="77777777" w:rsidR="00CD4056" w:rsidRPr="000B00CD" w:rsidRDefault="00FB3282" w:rsidP="00CD4056">
      <w:pPr>
        <w:rPr>
          <w:szCs w:val="24"/>
        </w:rPr>
      </w:pPr>
      <w:r w:rsidRPr="0036377A">
        <w:t>Jeigu pasireiškė šalutinis poveikis, įskaitant šiame l</w:t>
      </w:r>
      <w:r>
        <w:t>apelyje nenurodytą, pasakykite gydytojui arba vaistininkui</w:t>
      </w:r>
      <w:r w:rsidRPr="0036377A">
        <w:t>. Apie šalutinį poveikį taip pat galite pranešti Valstybinei vaistų kontrolės tarnybai prie Lietuvos Respublikos sveikatos apsaugos ministerijos nemokamu t</w:t>
      </w:r>
      <w:r w:rsidRPr="0036377A">
        <w:rPr>
          <w:lang w:eastAsia="zh-CN"/>
        </w:rPr>
        <w:t>elefonu 8 800 73568</w:t>
      </w:r>
      <w:r w:rsidRPr="0036377A">
        <w:t xml:space="preserve"> arba užpildyti interneto svetainėje </w:t>
      </w:r>
      <w:hyperlink r:id="rId14" w:history="1">
        <w:r w:rsidRPr="0036377A">
          <w:rPr>
            <w:rStyle w:val="Hipersaitas"/>
            <w:rFonts w:eastAsia="SimSun"/>
          </w:rPr>
          <w:t>www.vvkt.lt</w:t>
        </w:r>
      </w:hyperlink>
      <w:r w:rsidRPr="0036377A">
        <w:t xml:space="preserve"> esančią formą ir pateikti ją Valstybinei vaistų kontrolės tarnybai prie Lietuvos Respublikos sveikatos apsaugos ministerijos vienu iš šių būdų: raštu (adresu Žirmūnų g. 139A, LT-09120 Vilnius), </w:t>
      </w:r>
      <w:r w:rsidRPr="0036377A">
        <w:rPr>
          <w:lang w:eastAsia="zh-CN"/>
        </w:rPr>
        <w:t xml:space="preserve">nemokamu </w:t>
      </w:r>
      <w:r w:rsidRPr="0036377A">
        <w:t>fakso numeriu 8 800 20131</w:t>
      </w:r>
      <w:r w:rsidRPr="0036377A">
        <w:rPr>
          <w:lang w:eastAsia="zh-CN"/>
        </w:rPr>
        <w:t xml:space="preserve">, </w:t>
      </w:r>
      <w:r w:rsidRPr="0036377A">
        <w:t xml:space="preserve">el. paštu </w:t>
      </w:r>
      <w:hyperlink r:id="rId15" w:history="1">
        <w:r w:rsidRPr="0036377A">
          <w:rPr>
            <w:rStyle w:val="Hipersaitas"/>
            <w:rFonts w:eastAsia="SimSun"/>
          </w:rPr>
          <w:t>NepageidaujamaR@vvkt.lt</w:t>
        </w:r>
      </w:hyperlink>
      <w:r w:rsidRPr="0036377A">
        <w:t xml:space="preserve">, taip pat per Valstybinės vaistų kontrolės tarnybos prie Lietuvos Respublikos sveikatos apsaugos ministerijos interneto svetainę (adresu </w:t>
      </w:r>
      <w:hyperlink r:id="rId16" w:history="1">
        <w:r w:rsidRPr="0036377A">
          <w:rPr>
            <w:rStyle w:val="Hipersaitas"/>
            <w:rFonts w:eastAsia="SimSun"/>
          </w:rPr>
          <w:t>http://www.vvkt.lt</w:t>
        </w:r>
      </w:hyperlink>
      <w:r w:rsidRPr="0036377A">
        <w:t>). Pranešdami apie šalutinį poveikį galite mums padėti gauti daugiau informacijos apie šio vaisto saugumą.</w:t>
      </w:r>
    </w:p>
    <w:p w14:paraId="21A552D6" w14:textId="77777777" w:rsidR="00CD4056" w:rsidRPr="00AB69F7" w:rsidRDefault="00CD4056" w:rsidP="00CD4056">
      <w:pPr>
        <w:rPr>
          <w:szCs w:val="22"/>
        </w:rPr>
      </w:pPr>
    </w:p>
    <w:p w14:paraId="5E67A4B9" w14:textId="77777777" w:rsidR="00CD4056" w:rsidRPr="00AB69F7" w:rsidRDefault="00CD4056" w:rsidP="00CD4056">
      <w:pPr>
        <w:pStyle w:val="Antrat1"/>
        <w:rPr>
          <w:szCs w:val="22"/>
        </w:rPr>
      </w:pPr>
      <w:r w:rsidRPr="00AB69F7">
        <w:rPr>
          <w:szCs w:val="22"/>
        </w:rPr>
        <w:lastRenderedPageBreak/>
        <w:t>5.</w:t>
      </w:r>
      <w:r w:rsidRPr="00AB69F7">
        <w:rPr>
          <w:szCs w:val="22"/>
        </w:rPr>
        <w:tab/>
        <w:t>Kaip laikyti Rhesonativ</w:t>
      </w:r>
    </w:p>
    <w:p w14:paraId="492723E6" w14:textId="77777777" w:rsidR="00CD4056" w:rsidRPr="00AB69F7" w:rsidRDefault="00CD4056" w:rsidP="00CD4056">
      <w:pPr>
        <w:rPr>
          <w:szCs w:val="22"/>
        </w:rPr>
      </w:pPr>
    </w:p>
    <w:p w14:paraId="7D990E76" w14:textId="77777777" w:rsidR="00CD4056" w:rsidRPr="00AB69F7" w:rsidRDefault="00CD4056" w:rsidP="00CD4056">
      <w:pPr>
        <w:numPr>
          <w:ilvl w:val="12"/>
          <w:numId w:val="0"/>
        </w:numPr>
        <w:ind w:right="-2"/>
        <w:rPr>
          <w:szCs w:val="22"/>
        </w:rPr>
      </w:pPr>
      <w:r w:rsidRPr="00AB69F7">
        <w:rPr>
          <w:szCs w:val="22"/>
        </w:rPr>
        <w:t>Šį vaistą laikykite vaikams nepastebimoje ir nepasiekiamoje vietoje.</w:t>
      </w:r>
    </w:p>
    <w:p w14:paraId="73CCB1E3" w14:textId="77777777" w:rsidR="00CD4056" w:rsidRPr="00AB69F7" w:rsidRDefault="00CD4056" w:rsidP="00CD4056">
      <w:pPr>
        <w:rPr>
          <w:szCs w:val="22"/>
        </w:rPr>
      </w:pPr>
    </w:p>
    <w:p w14:paraId="0ED13666" w14:textId="18264AE6" w:rsidR="00CD4056" w:rsidRPr="00AB69F7" w:rsidRDefault="00CD4056" w:rsidP="00CD4056">
      <w:pPr>
        <w:rPr>
          <w:szCs w:val="22"/>
        </w:rPr>
      </w:pPr>
      <w:r w:rsidRPr="00AB69F7">
        <w:rPr>
          <w:szCs w:val="22"/>
        </w:rPr>
        <w:t xml:space="preserve">Laikyti šaldytuve (2 °C – 8 °C). </w:t>
      </w:r>
      <w:r w:rsidR="00B7144E" w:rsidRPr="00B7144E">
        <w:rPr>
          <w:szCs w:val="22"/>
        </w:rPr>
        <w:t xml:space="preserve">Negalima užšaldyti. </w:t>
      </w:r>
      <w:r w:rsidRPr="00AB69F7">
        <w:rPr>
          <w:szCs w:val="22"/>
        </w:rPr>
        <w:t xml:space="preserve">Ampules laikyti išorinėje dėžutėje, kad preparatas būtų apsaugotas nuo šviesos. </w:t>
      </w:r>
    </w:p>
    <w:p w14:paraId="0B208DF2" w14:textId="77777777" w:rsidR="00CD4056" w:rsidRPr="00AB69F7" w:rsidRDefault="00CD4056" w:rsidP="00CD4056">
      <w:pPr>
        <w:rPr>
          <w:szCs w:val="22"/>
        </w:rPr>
      </w:pPr>
    </w:p>
    <w:p w14:paraId="487C95B5" w14:textId="77777777" w:rsidR="00B7144E" w:rsidRPr="00B7144E" w:rsidRDefault="00B7144E" w:rsidP="00B7144E">
      <w:pPr>
        <w:rPr>
          <w:szCs w:val="22"/>
        </w:rPr>
      </w:pPr>
      <w:r w:rsidRPr="00B7144E">
        <w:rPr>
          <w:szCs w:val="22"/>
        </w:rPr>
        <w:t xml:space="preserve">Tinkamumo laikotarpiu vaistą galima laikyti žemesnėje kaip 25 </w:t>
      </w:r>
      <w:r w:rsidRPr="00B7144E">
        <w:rPr>
          <w:szCs w:val="22"/>
        </w:rPr>
        <w:sym w:font="Symbol" w:char="F0B0"/>
      </w:r>
      <w:r w:rsidRPr="00B7144E">
        <w:rPr>
          <w:szCs w:val="22"/>
        </w:rPr>
        <w:t>C temperatūroje ne ilgiau kaip 1 mėnesį. Per šį laikotarpį vaistą vėl įdėti į šaldytuvą negalima. Jeigu vaistas per šį laikotarpį nesuvartojamas, jis turi būti išmestas.</w:t>
      </w:r>
    </w:p>
    <w:p w14:paraId="07E9AB4D" w14:textId="77777777" w:rsidR="00B7144E" w:rsidRDefault="00B7144E" w:rsidP="00CD4056">
      <w:pPr>
        <w:rPr>
          <w:szCs w:val="22"/>
        </w:rPr>
      </w:pPr>
    </w:p>
    <w:p w14:paraId="7AF23ACD" w14:textId="1D20A1BE" w:rsidR="00CD4056" w:rsidRPr="00AB69F7" w:rsidRDefault="00CD4056" w:rsidP="00CD4056">
      <w:pPr>
        <w:rPr>
          <w:szCs w:val="22"/>
        </w:rPr>
      </w:pPr>
      <w:r w:rsidRPr="00AB69F7">
        <w:rPr>
          <w:szCs w:val="22"/>
        </w:rPr>
        <w:t>Ant dėžutės ir ampulės etiketės po „Tinka iki/EXP“ nurodytam tinkamumo laikui pasibaigus, Rhesonativ vartoti negalima. Vaistas tinkamas vartoti iki paskutinės nurodyto mėnesio dienos.</w:t>
      </w:r>
    </w:p>
    <w:p w14:paraId="39C6CC06" w14:textId="77777777" w:rsidR="00CD4056" w:rsidRPr="00AB69F7" w:rsidRDefault="00CD4056" w:rsidP="00CD4056">
      <w:pPr>
        <w:rPr>
          <w:szCs w:val="22"/>
        </w:rPr>
      </w:pPr>
    </w:p>
    <w:p w14:paraId="1A8DDE45" w14:textId="77777777" w:rsidR="00CD4056" w:rsidRPr="00AB69F7" w:rsidRDefault="00CD4056" w:rsidP="00CD4056">
      <w:pPr>
        <w:rPr>
          <w:szCs w:val="22"/>
        </w:rPr>
      </w:pPr>
      <w:r w:rsidRPr="00AB69F7">
        <w:rPr>
          <w:szCs w:val="22"/>
        </w:rPr>
        <w:t>Vaistų negalima išmesti į kanalizaciją arba su buitinėmis atliekomis. Kaip išmesti nereikalingus vaistus, klauskite vaistininko. Šios priemonės padės apsaugoti aplinką.</w:t>
      </w:r>
    </w:p>
    <w:p w14:paraId="4F94B99C" w14:textId="77777777" w:rsidR="00CD4056" w:rsidRPr="00AB69F7" w:rsidRDefault="00CD4056" w:rsidP="00CD4056">
      <w:pPr>
        <w:rPr>
          <w:szCs w:val="22"/>
        </w:rPr>
      </w:pPr>
    </w:p>
    <w:p w14:paraId="17A16686" w14:textId="77777777" w:rsidR="00CD4056" w:rsidRPr="00AB69F7" w:rsidRDefault="00CD4056" w:rsidP="00CD4056">
      <w:pPr>
        <w:rPr>
          <w:szCs w:val="22"/>
        </w:rPr>
      </w:pPr>
    </w:p>
    <w:p w14:paraId="25E6D5C8" w14:textId="77777777" w:rsidR="00CD4056" w:rsidRPr="00AB69F7" w:rsidRDefault="00CD4056" w:rsidP="00CD4056">
      <w:pPr>
        <w:pStyle w:val="Antrat1"/>
        <w:rPr>
          <w:szCs w:val="22"/>
        </w:rPr>
      </w:pPr>
      <w:r w:rsidRPr="00AB69F7">
        <w:rPr>
          <w:szCs w:val="22"/>
        </w:rPr>
        <w:t>6.</w:t>
      </w:r>
      <w:r w:rsidRPr="00AB69F7">
        <w:rPr>
          <w:szCs w:val="22"/>
        </w:rPr>
        <w:tab/>
        <w:t>Pakuotės turinys ir kita informacija</w:t>
      </w:r>
    </w:p>
    <w:p w14:paraId="23A42EDA" w14:textId="77777777" w:rsidR="00CD4056" w:rsidRPr="00AB69F7" w:rsidRDefault="00CD4056" w:rsidP="00CD4056">
      <w:pPr>
        <w:rPr>
          <w:szCs w:val="22"/>
        </w:rPr>
      </w:pPr>
    </w:p>
    <w:p w14:paraId="6CA628D3" w14:textId="77777777" w:rsidR="00CD4056" w:rsidRPr="00AB69F7" w:rsidRDefault="00CD4056" w:rsidP="00CD4056">
      <w:pPr>
        <w:pStyle w:val="Antrat2"/>
        <w:rPr>
          <w:szCs w:val="22"/>
        </w:rPr>
      </w:pPr>
      <w:r w:rsidRPr="00AB69F7">
        <w:rPr>
          <w:szCs w:val="22"/>
        </w:rPr>
        <w:t>Rhesonativ sudėtis</w:t>
      </w:r>
    </w:p>
    <w:p w14:paraId="3D79195E" w14:textId="77777777" w:rsidR="00CD4056" w:rsidRPr="00AB69F7" w:rsidRDefault="00CD4056" w:rsidP="00CD4056">
      <w:pPr>
        <w:numPr>
          <w:ilvl w:val="0"/>
          <w:numId w:val="40"/>
        </w:numPr>
        <w:rPr>
          <w:szCs w:val="22"/>
        </w:rPr>
      </w:pPr>
      <w:r w:rsidRPr="00AB69F7">
        <w:rPr>
          <w:szCs w:val="22"/>
        </w:rPr>
        <w:t>Veiklioji medžiaga yra yra žmogaus anti-D imunoglobulinas. 1 ml tirpalo yra 625 TV (125 mikrogramai) žmogaus anti-D imunoglobulino.</w:t>
      </w:r>
    </w:p>
    <w:p w14:paraId="69CF0895" w14:textId="77777777" w:rsidR="00CD4056" w:rsidRPr="00AB69F7" w:rsidRDefault="00CD4056" w:rsidP="00CD4056">
      <w:pPr>
        <w:rPr>
          <w:szCs w:val="22"/>
        </w:rPr>
      </w:pPr>
      <w:r w:rsidRPr="00AB69F7">
        <w:rPr>
          <w:szCs w:val="22"/>
        </w:rPr>
        <w:t>-</w:t>
      </w:r>
      <w:r w:rsidRPr="00AB69F7">
        <w:rPr>
          <w:szCs w:val="22"/>
        </w:rPr>
        <w:tab/>
        <w:t>Vienoje 1 ml ampulėje yra 625 TV (125 mikrogramai) žmogaus anti-D imunoglobulino.</w:t>
      </w:r>
    </w:p>
    <w:p w14:paraId="46892960" w14:textId="77777777" w:rsidR="00CD4056" w:rsidRPr="00AB69F7" w:rsidRDefault="00CD4056" w:rsidP="00CD4056">
      <w:pPr>
        <w:ind w:firstLine="567"/>
        <w:rPr>
          <w:szCs w:val="22"/>
        </w:rPr>
      </w:pPr>
      <w:r w:rsidRPr="00AB69F7">
        <w:rPr>
          <w:szCs w:val="22"/>
        </w:rPr>
        <w:t>Vienoje 2 ml ampulėje yra 1250 TV (250 mikrogramai) žmogaus anti-D imunoglobulino.</w:t>
      </w:r>
    </w:p>
    <w:p w14:paraId="17051B46" w14:textId="77777777" w:rsidR="00CD4056" w:rsidRPr="00AB69F7" w:rsidRDefault="00CD4056" w:rsidP="00CD4056">
      <w:pPr>
        <w:numPr>
          <w:ilvl w:val="0"/>
          <w:numId w:val="40"/>
        </w:numPr>
        <w:rPr>
          <w:szCs w:val="22"/>
        </w:rPr>
      </w:pPr>
      <w:r w:rsidRPr="00AB69F7">
        <w:rPr>
          <w:szCs w:val="22"/>
        </w:rPr>
        <w:t>Žmogaus baltymo yra 165 mg/ml, imunoglobulinas G sudaro mažiausiai 95 %.</w:t>
      </w:r>
    </w:p>
    <w:p w14:paraId="39F40646" w14:textId="77777777" w:rsidR="00CD4056" w:rsidRPr="00AB69F7" w:rsidRDefault="00CD4056" w:rsidP="00CD4056">
      <w:pPr>
        <w:rPr>
          <w:szCs w:val="22"/>
        </w:rPr>
      </w:pPr>
    </w:p>
    <w:p w14:paraId="61A18DF5" w14:textId="77777777" w:rsidR="00CD4056" w:rsidRPr="00AB69F7" w:rsidRDefault="00CD4056" w:rsidP="00CD4056">
      <w:pPr>
        <w:numPr>
          <w:ilvl w:val="0"/>
          <w:numId w:val="40"/>
        </w:numPr>
        <w:rPr>
          <w:szCs w:val="22"/>
        </w:rPr>
      </w:pPr>
      <w:r w:rsidRPr="00AB69F7">
        <w:rPr>
          <w:szCs w:val="22"/>
        </w:rPr>
        <w:t>Pagalbinės medžiagos yra glicinas, natrio chloridas, natrio acetatas</w:t>
      </w:r>
      <w:r w:rsidRPr="003B0A8F">
        <w:rPr>
          <w:szCs w:val="22"/>
        </w:rPr>
        <w:t xml:space="preserve">, </w:t>
      </w:r>
      <w:r w:rsidRPr="006E1A9E">
        <w:rPr>
          <w:lang w:val="et-EE"/>
        </w:rPr>
        <w:t>polisorbatas 80</w:t>
      </w:r>
      <w:r w:rsidRPr="003B0A8F">
        <w:rPr>
          <w:szCs w:val="22"/>
        </w:rPr>
        <w:t xml:space="preserve"> ir injekcinis </w:t>
      </w:r>
      <w:r w:rsidRPr="00AB69F7">
        <w:rPr>
          <w:szCs w:val="22"/>
        </w:rPr>
        <w:t xml:space="preserve">vanduo. </w:t>
      </w:r>
    </w:p>
    <w:p w14:paraId="0DCFEABD" w14:textId="77777777" w:rsidR="00CD4056" w:rsidRPr="00AB69F7" w:rsidRDefault="00CD4056" w:rsidP="00CD4056">
      <w:pPr>
        <w:rPr>
          <w:szCs w:val="22"/>
        </w:rPr>
      </w:pPr>
    </w:p>
    <w:p w14:paraId="7C6D1C5D" w14:textId="77777777" w:rsidR="00CD4056" w:rsidRPr="00AB69F7" w:rsidRDefault="00CD4056" w:rsidP="00CD4056">
      <w:pPr>
        <w:pStyle w:val="Antrat2"/>
        <w:rPr>
          <w:szCs w:val="22"/>
        </w:rPr>
      </w:pPr>
      <w:r w:rsidRPr="00AB69F7">
        <w:rPr>
          <w:szCs w:val="22"/>
        </w:rPr>
        <w:t xml:space="preserve">Rhesonativ išvaizda ir kiekis pakuotėje </w:t>
      </w:r>
    </w:p>
    <w:p w14:paraId="00E61579" w14:textId="77777777" w:rsidR="00CD4056" w:rsidRPr="00AB69F7" w:rsidRDefault="00CD4056" w:rsidP="00CD4056">
      <w:pPr>
        <w:rPr>
          <w:szCs w:val="22"/>
        </w:rPr>
      </w:pPr>
      <w:r w:rsidRPr="00AB69F7">
        <w:rPr>
          <w:szCs w:val="22"/>
        </w:rPr>
        <w:t>Rhesonativ yra injekcinis tirpalas (ampulėje yra 625 TV/ml arba 1250 TV/2 ml).</w:t>
      </w:r>
    </w:p>
    <w:p w14:paraId="15D275D6" w14:textId="77777777" w:rsidR="00CD4056" w:rsidRPr="00AB69F7" w:rsidRDefault="00CD4056" w:rsidP="00CD4056">
      <w:pPr>
        <w:rPr>
          <w:szCs w:val="22"/>
        </w:rPr>
      </w:pPr>
      <w:r w:rsidRPr="00AB69F7">
        <w:rPr>
          <w:szCs w:val="22"/>
        </w:rPr>
        <w:t>Pakuotės dydžiai: 1x1 ml, 1x2 ml ir 10x2 ml.</w:t>
      </w:r>
    </w:p>
    <w:p w14:paraId="45FF5308" w14:textId="77777777" w:rsidR="00CD4056" w:rsidRPr="00AB69F7" w:rsidRDefault="00CD4056" w:rsidP="00CD4056">
      <w:pPr>
        <w:rPr>
          <w:szCs w:val="22"/>
        </w:rPr>
      </w:pPr>
      <w:r w:rsidRPr="00AB69F7">
        <w:rPr>
          <w:szCs w:val="22"/>
        </w:rPr>
        <w:t xml:space="preserve">Tirpalo spalva gali būti įvairi, nuo bespalvio tirpalo iki blyškiai gelsvos ar šviesiai rudos spalvos. </w:t>
      </w:r>
    </w:p>
    <w:p w14:paraId="6F213966" w14:textId="77777777" w:rsidR="00CD4056" w:rsidRPr="00AB69F7" w:rsidRDefault="00CD4056" w:rsidP="00CD4056">
      <w:pPr>
        <w:rPr>
          <w:szCs w:val="22"/>
        </w:rPr>
      </w:pPr>
      <w:r w:rsidRPr="00AB69F7">
        <w:rPr>
          <w:szCs w:val="22"/>
        </w:rPr>
        <w:t>Gali būti tiekiamos ne visų dydžių pakuotės.</w:t>
      </w:r>
    </w:p>
    <w:p w14:paraId="68A3FE54" w14:textId="77777777" w:rsidR="00CD4056" w:rsidRPr="00AB69F7" w:rsidRDefault="00CD4056" w:rsidP="00CD4056">
      <w:pPr>
        <w:rPr>
          <w:szCs w:val="22"/>
        </w:rPr>
      </w:pPr>
    </w:p>
    <w:p w14:paraId="7660DB84" w14:textId="77777777" w:rsidR="00CD4056" w:rsidRPr="00AB69F7" w:rsidRDefault="00CD4056" w:rsidP="00CD4056">
      <w:pPr>
        <w:pStyle w:val="Antrat2"/>
        <w:rPr>
          <w:szCs w:val="22"/>
        </w:rPr>
      </w:pPr>
      <w:r w:rsidRPr="00AB69F7">
        <w:rPr>
          <w:szCs w:val="22"/>
        </w:rPr>
        <w:t>R</w:t>
      </w:r>
      <w:r w:rsidR="00FB3282">
        <w:rPr>
          <w:szCs w:val="22"/>
        </w:rPr>
        <w:t>egistruotojas</w:t>
      </w:r>
      <w:r w:rsidRPr="00AB69F7">
        <w:rPr>
          <w:szCs w:val="22"/>
        </w:rPr>
        <w:t xml:space="preserve"> ir gamintojas</w:t>
      </w:r>
    </w:p>
    <w:p w14:paraId="7CD25295" w14:textId="77777777" w:rsidR="00CD4056" w:rsidRPr="00AB69F7" w:rsidRDefault="00CD4056" w:rsidP="00CD4056">
      <w:pPr>
        <w:rPr>
          <w:szCs w:val="22"/>
        </w:rPr>
      </w:pPr>
    </w:p>
    <w:p w14:paraId="2BB7133E" w14:textId="77777777" w:rsidR="00CD4056" w:rsidRPr="00AB69F7" w:rsidRDefault="00CD4056" w:rsidP="00CD4056">
      <w:pPr>
        <w:rPr>
          <w:i/>
          <w:szCs w:val="22"/>
        </w:rPr>
      </w:pPr>
      <w:r w:rsidRPr="00AB69F7">
        <w:rPr>
          <w:i/>
          <w:szCs w:val="22"/>
        </w:rPr>
        <w:t>R</w:t>
      </w:r>
      <w:r w:rsidR="00FB3282">
        <w:rPr>
          <w:i/>
          <w:szCs w:val="22"/>
        </w:rPr>
        <w:t>egistruotojas</w:t>
      </w:r>
    </w:p>
    <w:p w14:paraId="296A07C5" w14:textId="77777777" w:rsidR="00697984" w:rsidRPr="00697984" w:rsidRDefault="00697984" w:rsidP="00697984">
      <w:pPr>
        <w:rPr>
          <w:szCs w:val="22"/>
        </w:rPr>
      </w:pPr>
      <w:r w:rsidRPr="00697984">
        <w:rPr>
          <w:szCs w:val="22"/>
        </w:rPr>
        <w:t>Octapharma (IP) SPRL</w:t>
      </w:r>
    </w:p>
    <w:p w14:paraId="63B8C6AA" w14:textId="77777777" w:rsidR="00697984" w:rsidRPr="00697984" w:rsidRDefault="00697984" w:rsidP="00697984">
      <w:pPr>
        <w:rPr>
          <w:szCs w:val="22"/>
        </w:rPr>
      </w:pPr>
      <w:r w:rsidRPr="00697984">
        <w:rPr>
          <w:szCs w:val="22"/>
        </w:rPr>
        <w:t>Allée de la Recherche 65</w:t>
      </w:r>
    </w:p>
    <w:p w14:paraId="42AA4724" w14:textId="77777777" w:rsidR="00697984" w:rsidRPr="00697984" w:rsidRDefault="00697984" w:rsidP="00697984">
      <w:pPr>
        <w:rPr>
          <w:szCs w:val="22"/>
        </w:rPr>
      </w:pPr>
      <w:r w:rsidRPr="00697984">
        <w:rPr>
          <w:szCs w:val="22"/>
        </w:rPr>
        <w:t>1070 Anderlecht</w:t>
      </w:r>
    </w:p>
    <w:p w14:paraId="197812B0" w14:textId="77777777" w:rsidR="00CD4056" w:rsidRDefault="00697984" w:rsidP="00697984">
      <w:pPr>
        <w:rPr>
          <w:szCs w:val="22"/>
        </w:rPr>
      </w:pPr>
      <w:r w:rsidRPr="00697984">
        <w:rPr>
          <w:szCs w:val="22"/>
        </w:rPr>
        <w:t>Belgija</w:t>
      </w:r>
    </w:p>
    <w:p w14:paraId="2E719EEA" w14:textId="77777777" w:rsidR="00697984" w:rsidRPr="00AB69F7" w:rsidRDefault="00697984" w:rsidP="00697984">
      <w:pPr>
        <w:rPr>
          <w:szCs w:val="22"/>
        </w:rPr>
      </w:pPr>
    </w:p>
    <w:p w14:paraId="57EA3A98" w14:textId="77777777" w:rsidR="00CD4056" w:rsidRPr="00AB69F7" w:rsidRDefault="00CD4056" w:rsidP="00CD4056">
      <w:pPr>
        <w:pStyle w:val="Antrat2"/>
        <w:rPr>
          <w:b w:val="0"/>
          <w:i/>
          <w:szCs w:val="22"/>
        </w:rPr>
      </w:pPr>
      <w:r w:rsidRPr="00AB69F7">
        <w:rPr>
          <w:b w:val="0"/>
          <w:i/>
          <w:szCs w:val="22"/>
        </w:rPr>
        <w:t>Gamintojas</w:t>
      </w:r>
    </w:p>
    <w:p w14:paraId="4FD6ACEA" w14:textId="77777777" w:rsidR="00CD4056" w:rsidRPr="00AB69F7" w:rsidRDefault="00CD4056" w:rsidP="00CD4056">
      <w:pPr>
        <w:rPr>
          <w:szCs w:val="22"/>
        </w:rPr>
      </w:pPr>
      <w:r w:rsidRPr="00AB69F7">
        <w:rPr>
          <w:szCs w:val="22"/>
        </w:rPr>
        <w:t>Octapharma AB</w:t>
      </w:r>
      <w:r w:rsidRPr="00AB69F7">
        <w:rPr>
          <w:szCs w:val="22"/>
        </w:rPr>
        <w:br/>
        <w:t>SE-112 75 Stockholm</w:t>
      </w:r>
      <w:r w:rsidRPr="00AB69F7">
        <w:rPr>
          <w:szCs w:val="22"/>
        </w:rPr>
        <w:br/>
        <w:t xml:space="preserve">Švedija </w:t>
      </w:r>
    </w:p>
    <w:p w14:paraId="79B462B9" w14:textId="77777777" w:rsidR="00CD4056" w:rsidRPr="00AB69F7" w:rsidRDefault="00CD4056" w:rsidP="00CD4056">
      <w:pPr>
        <w:rPr>
          <w:szCs w:val="22"/>
        </w:rPr>
      </w:pPr>
    </w:p>
    <w:p w14:paraId="183C4B9F" w14:textId="77777777" w:rsidR="00CD4056" w:rsidRPr="00AB69F7" w:rsidRDefault="00CD4056" w:rsidP="00CD4056">
      <w:pPr>
        <w:rPr>
          <w:szCs w:val="22"/>
        </w:rPr>
      </w:pPr>
      <w:r w:rsidRPr="00AB69F7">
        <w:rPr>
          <w:szCs w:val="22"/>
        </w:rPr>
        <w:t xml:space="preserve">Jeigu apie šį vaistą norite sužinoti daugiau, kreipkitės į vietinį </w:t>
      </w:r>
      <w:r w:rsidR="00FB3282">
        <w:rPr>
          <w:szCs w:val="22"/>
        </w:rPr>
        <w:t>registruotojo</w:t>
      </w:r>
      <w:r w:rsidRPr="00AB69F7">
        <w:rPr>
          <w:szCs w:val="22"/>
        </w:rPr>
        <w:t xml:space="preserve"> atstovą.</w:t>
      </w:r>
    </w:p>
    <w:p w14:paraId="5C2DC257" w14:textId="77777777" w:rsidR="00CD4056" w:rsidRPr="00AB69F7" w:rsidRDefault="00CD4056" w:rsidP="00CD4056">
      <w:pPr>
        <w:rPr>
          <w:szCs w:val="22"/>
        </w:rPr>
      </w:pPr>
    </w:p>
    <w:p w14:paraId="62856A8E" w14:textId="77777777" w:rsidR="00CD4056" w:rsidRPr="00AB69F7" w:rsidRDefault="00CD4056" w:rsidP="00CD4056">
      <w:pPr>
        <w:rPr>
          <w:szCs w:val="22"/>
        </w:rPr>
      </w:pPr>
      <w:r w:rsidRPr="00AB69F7">
        <w:rPr>
          <w:szCs w:val="22"/>
        </w:rPr>
        <w:t>UAB „Viasana“</w:t>
      </w:r>
    </w:p>
    <w:p w14:paraId="3355B974" w14:textId="77777777" w:rsidR="00CD4056" w:rsidRPr="00AB69F7" w:rsidRDefault="00CD4056" w:rsidP="00CD4056">
      <w:pPr>
        <w:rPr>
          <w:szCs w:val="22"/>
        </w:rPr>
      </w:pPr>
      <w:r w:rsidRPr="00AB69F7">
        <w:rPr>
          <w:szCs w:val="22"/>
        </w:rPr>
        <w:t xml:space="preserve">J. Jasinskio </w:t>
      </w:r>
      <w:r w:rsidR="00FB3282">
        <w:rPr>
          <w:szCs w:val="22"/>
        </w:rPr>
        <w:t xml:space="preserve">g. </w:t>
      </w:r>
      <w:r w:rsidRPr="00AB69F7">
        <w:rPr>
          <w:szCs w:val="22"/>
        </w:rPr>
        <w:t>17,</w:t>
      </w:r>
    </w:p>
    <w:p w14:paraId="7AB8783F" w14:textId="77777777" w:rsidR="00CD4056" w:rsidRPr="00AB69F7" w:rsidRDefault="00CD4056" w:rsidP="00CD4056">
      <w:pPr>
        <w:rPr>
          <w:szCs w:val="22"/>
        </w:rPr>
      </w:pPr>
      <w:r w:rsidRPr="00AB69F7">
        <w:rPr>
          <w:szCs w:val="22"/>
        </w:rPr>
        <w:t>LT-01111 Vilnius</w:t>
      </w:r>
    </w:p>
    <w:p w14:paraId="11E9F250" w14:textId="77777777" w:rsidR="00CD4056" w:rsidRPr="00AB69F7" w:rsidRDefault="00CD4056" w:rsidP="00CD4056">
      <w:pPr>
        <w:rPr>
          <w:szCs w:val="22"/>
        </w:rPr>
      </w:pPr>
      <w:r w:rsidRPr="00AB69F7">
        <w:rPr>
          <w:szCs w:val="22"/>
        </w:rPr>
        <w:t>Tel.: +370 5 278 84 14</w:t>
      </w:r>
    </w:p>
    <w:p w14:paraId="5701B06B" w14:textId="77777777" w:rsidR="00CD4056" w:rsidRPr="00AB69F7" w:rsidRDefault="00CD4056" w:rsidP="00CD4056">
      <w:pPr>
        <w:rPr>
          <w:szCs w:val="22"/>
        </w:rPr>
      </w:pPr>
    </w:p>
    <w:p w14:paraId="76D9CC0A" w14:textId="77777777" w:rsidR="00CD4056" w:rsidRPr="00AB69F7" w:rsidRDefault="00FB3282" w:rsidP="006E1A9E">
      <w:pPr>
        <w:keepNext/>
        <w:numPr>
          <w:ilvl w:val="12"/>
          <w:numId w:val="0"/>
        </w:numPr>
        <w:rPr>
          <w:szCs w:val="22"/>
        </w:rPr>
      </w:pPr>
      <w:r w:rsidRPr="00B34FA1">
        <w:rPr>
          <w:b/>
        </w:rPr>
        <w:lastRenderedPageBreak/>
        <w:t>Ši</w:t>
      </w:r>
      <w:r>
        <w:rPr>
          <w:b/>
        </w:rPr>
        <w:t>s</w:t>
      </w:r>
      <w:r w:rsidRPr="00B34FA1">
        <w:rPr>
          <w:b/>
        </w:rPr>
        <w:t xml:space="preserve"> </w:t>
      </w:r>
      <w:r>
        <w:rPr>
          <w:b/>
        </w:rPr>
        <w:t>vaistas</w:t>
      </w:r>
      <w:r w:rsidRPr="00B34FA1">
        <w:rPr>
          <w:b/>
        </w:rPr>
        <w:t xml:space="preserve"> EEE valstybėse narėse </w:t>
      </w:r>
      <w:r>
        <w:rPr>
          <w:b/>
        </w:rPr>
        <w:t xml:space="preserve">registruotas </w:t>
      </w:r>
      <w:r w:rsidRPr="00B34FA1">
        <w:rPr>
          <w:b/>
        </w:rPr>
        <w:t>tokiais pavadinimais</w:t>
      </w:r>
      <w:r w:rsidR="00CD4056" w:rsidRPr="00AB69F7">
        <w:rPr>
          <w:b/>
          <w:szCs w:val="22"/>
        </w:rPr>
        <w:t>:</w:t>
      </w:r>
    </w:p>
    <w:tbl>
      <w:tblPr>
        <w:tblW w:w="9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95"/>
        <w:gridCol w:w="6504"/>
      </w:tblGrid>
      <w:tr w:rsidR="00CD4056" w:rsidRPr="00AB69F7" w14:paraId="638986FA" w14:textId="77777777" w:rsidTr="00FD14F0">
        <w:tc>
          <w:tcPr>
            <w:tcW w:w="3095" w:type="dxa"/>
          </w:tcPr>
          <w:p w14:paraId="1C758D4D" w14:textId="77777777" w:rsidR="00CD4056" w:rsidRPr="00AB69F7" w:rsidRDefault="00CD4056" w:rsidP="00BB765C">
            <w:pPr>
              <w:rPr>
                <w:b/>
                <w:szCs w:val="22"/>
                <w:lang w:val="de-AT"/>
              </w:rPr>
            </w:pPr>
            <w:r w:rsidRPr="00AB69F7">
              <w:rPr>
                <w:b/>
                <w:szCs w:val="22"/>
                <w:lang w:val="de-AT"/>
              </w:rPr>
              <w:t>Valstybės narės pavadinimas</w:t>
            </w:r>
          </w:p>
        </w:tc>
        <w:tc>
          <w:tcPr>
            <w:tcW w:w="6504" w:type="dxa"/>
          </w:tcPr>
          <w:p w14:paraId="64BA8B94" w14:textId="77777777" w:rsidR="00CD4056" w:rsidRPr="00AB69F7" w:rsidRDefault="00CD4056" w:rsidP="00BB765C">
            <w:pPr>
              <w:rPr>
                <w:b/>
                <w:szCs w:val="22"/>
                <w:lang w:val="de-AT"/>
              </w:rPr>
            </w:pPr>
            <w:r w:rsidRPr="00AB69F7">
              <w:rPr>
                <w:b/>
                <w:szCs w:val="22"/>
                <w:lang w:val="de-AT"/>
              </w:rPr>
              <w:t>Vaistinio preparato pavadinimas</w:t>
            </w:r>
          </w:p>
        </w:tc>
      </w:tr>
      <w:tr w:rsidR="00CD4056" w:rsidRPr="00AB69F7" w14:paraId="7F4485A3" w14:textId="77777777" w:rsidTr="00FD14F0">
        <w:tc>
          <w:tcPr>
            <w:tcW w:w="3095" w:type="dxa"/>
          </w:tcPr>
          <w:p w14:paraId="2E0C1956" w14:textId="77777777" w:rsidR="00CD4056" w:rsidRPr="00AB69F7" w:rsidRDefault="00CD4056" w:rsidP="00BB765C">
            <w:pPr>
              <w:rPr>
                <w:szCs w:val="22"/>
                <w:lang w:val="de-AT"/>
              </w:rPr>
            </w:pPr>
            <w:r w:rsidRPr="00AB69F7">
              <w:rPr>
                <w:szCs w:val="22"/>
                <w:lang w:val="de-AT"/>
              </w:rPr>
              <w:t>Austrija</w:t>
            </w:r>
          </w:p>
        </w:tc>
        <w:tc>
          <w:tcPr>
            <w:tcW w:w="6504" w:type="dxa"/>
          </w:tcPr>
          <w:p w14:paraId="2134BD07" w14:textId="77777777" w:rsidR="00CD4056" w:rsidRPr="00AB69F7" w:rsidRDefault="00CD4056" w:rsidP="00BB765C">
            <w:pPr>
              <w:rPr>
                <w:szCs w:val="22"/>
                <w:lang w:val="de-AT"/>
              </w:rPr>
            </w:pPr>
            <w:r w:rsidRPr="00AB69F7">
              <w:rPr>
                <w:szCs w:val="22"/>
                <w:lang w:val="de-AT"/>
              </w:rPr>
              <w:t>Rhesonativ 625 I.E./ml Injektionslösung</w:t>
            </w:r>
          </w:p>
        </w:tc>
      </w:tr>
      <w:tr w:rsidR="00CD4056" w:rsidRPr="00AB69F7" w14:paraId="7B8DDE27" w14:textId="77777777" w:rsidTr="00FD14F0">
        <w:tc>
          <w:tcPr>
            <w:tcW w:w="3095" w:type="dxa"/>
          </w:tcPr>
          <w:p w14:paraId="02C7C517" w14:textId="77777777" w:rsidR="00CD4056" w:rsidRPr="00AB69F7" w:rsidRDefault="00CD4056" w:rsidP="00BB765C">
            <w:pPr>
              <w:rPr>
                <w:szCs w:val="22"/>
                <w:lang w:val="de-AT"/>
              </w:rPr>
            </w:pPr>
            <w:r w:rsidRPr="00AB69F7">
              <w:rPr>
                <w:szCs w:val="22"/>
                <w:lang w:val="de-AT"/>
              </w:rPr>
              <w:t>Belgija</w:t>
            </w:r>
          </w:p>
        </w:tc>
        <w:tc>
          <w:tcPr>
            <w:tcW w:w="6504" w:type="dxa"/>
          </w:tcPr>
          <w:p w14:paraId="44E0B508" w14:textId="77777777" w:rsidR="00CD4056" w:rsidRPr="006E1A9E" w:rsidRDefault="00CD4056" w:rsidP="00BB765C">
            <w:pPr>
              <w:rPr>
                <w:lang w:val="fr-FR"/>
              </w:rPr>
            </w:pPr>
            <w:r w:rsidRPr="006E1A9E">
              <w:rPr>
                <w:lang w:val="fr-FR"/>
              </w:rPr>
              <w:t>Rhesonativ 625 UI/ml solution injectable</w:t>
            </w:r>
          </w:p>
        </w:tc>
      </w:tr>
      <w:tr w:rsidR="00CD4056" w:rsidRPr="00AB69F7" w14:paraId="21D6112C" w14:textId="77777777" w:rsidTr="00FD14F0">
        <w:tc>
          <w:tcPr>
            <w:tcW w:w="3095" w:type="dxa"/>
          </w:tcPr>
          <w:p w14:paraId="0C9084BE" w14:textId="77777777" w:rsidR="00CD4056" w:rsidRPr="00AB69F7" w:rsidRDefault="00CD4056" w:rsidP="00BB765C">
            <w:pPr>
              <w:rPr>
                <w:szCs w:val="22"/>
                <w:lang w:val="de-AT"/>
              </w:rPr>
            </w:pPr>
            <w:r w:rsidRPr="00AB69F7">
              <w:rPr>
                <w:szCs w:val="22"/>
                <w:lang w:val="de-AT"/>
              </w:rPr>
              <w:t>Bulgarija</w:t>
            </w:r>
          </w:p>
        </w:tc>
        <w:tc>
          <w:tcPr>
            <w:tcW w:w="6504" w:type="dxa"/>
          </w:tcPr>
          <w:p w14:paraId="1F412931" w14:textId="77777777" w:rsidR="00CD4056" w:rsidRPr="00AB69F7" w:rsidRDefault="00CD4056" w:rsidP="00BB765C">
            <w:pPr>
              <w:rPr>
                <w:szCs w:val="22"/>
                <w:lang w:val="en-US"/>
              </w:rPr>
            </w:pPr>
            <w:r w:rsidRPr="00AB69F7">
              <w:rPr>
                <w:szCs w:val="22"/>
                <w:lang w:val="en-US"/>
              </w:rPr>
              <w:t>Rhesonativ 625 IU/ml, solution for injection</w:t>
            </w:r>
          </w:p>
        </w:tc>
      </w:tr>
      <w:tr w:rsidR="00CD4056" w:rsidRPr="00AB69F7" w14:paraId="2974EE01" w14:textId="77777777" w:rsidTr="00FD14F0">
        <w:tc>
          <w:tcPr>
            <w:tcW w:w="3095" w:type="dxa"/>
          </w:tcPr>
          <w:p w14:paraId="2C5D8CB1" w14:textId="77777777" w:rsidR="00CD4056" w:rsidRPr="00AB69F7" w:rsidRDefault="00CD4056" w:rsidP="00BB765C">
            <w:pPr>
              <w:rPr>
                <w:szCs w:val="22"/>
                <w:lang w:val="de-AT"/>
              </w:rPr>
            </w:pPr>
            <w:r w:rsidRPr="00AB69F7">
              <w:rPr>
                <w:szCs w:val="22"/>
                <w:lang w:val="de-AT"/>
              </w:rPr>
              <w:t>Kipras</w:t>
            </w:r>
          </w:p>
        </w:tc>
        <w:tc>
          <w:tcPr>
            <w:tcW w:w="6504" w:type="dxa"/>
          </w:tcPr>
          <w:p w14:paraId="1BEB35A0" w14:textId="77777777" w:rsidR="00CD4056" w:rsidRPr="00AB69F7" w:rsidRDefault="00185D8B" w:rsidP="00BB765C">
            <w:pPr>
              <w:rPr>
                <w:szCs w:val="22"/>
                <w:lang w:val="de-AT"/>
              </w:rPr>
            </w:pPr>
            <w:r w:rsidRPr="00185D8B">
              <w:rPr>
                <w:szCs w:val="22"/>
                <w:lang w:val="de-AT"/>
              </w:rPr>
              <w:t>Rhesonativ 625 IU/ml, διάλυμα για ένεση</w:t>
            </w:r>
          </w:p>
        </w:tc>
      </w:tr>
      <w:tr w:rsidR="00CD4056" w:rsidRPr="00AB69F7" w14:paraId="4669B2FC" w14:textId="77777777" w:rsidTr="00FD14F0">
        <w:tc>
          <w:tcPr>
            <w:tcW w:w="3095" w:type="dxa"/>
          </w:tcPr>
          <w:p w14:paraId="05DB5CA8" w14:textId="77777777" w:rsidR="00CD4056" w:rsidRPr="00AB69F7" w:rsidRDefault="00CD4056" w:rsidP="00BB765C">
            <w:pPr>
              <w:rPr>
                <w:szCs w:val="22"/>
                <w:lang w:val="de-AT"/>
              </w:rPr>
            </w:pPr>
            <w:r w:rsidRPr="00AB69F7">
              <w:rPr>
                <w:szCs w:val="22"/>
                <w:lang w:val="de-AT"/>
              </w:rPr>
              <w:t>Čekija</w:t>
            </w:r>
          </w:p>
        </w:tc>
        <w:tc>
          <w:tcPr>
            <w:tcW w:w="6504" w:type="dxa"/>
          </w:tcPr>
          <w:p w14:paraId="4B7E46AA" w14:textId="77777777" w:rsidR="00CD4056" w:rsidRPr="00AB69F7" w:rsidRDefault="00185D8B" w:rsidP="00BB765C">
            <w:pPr>
              <w:rPr>
                <w:szCs w:val="22"/>
                <w:lang w:val="de-AT"/>
              </w:rPr>
            </w:pPr>
            <w:r w:rsidRPr="00185D8B">
              <w:rPr>
                <w:szCs w:val="22"/>
                <w:lang w:val="de-AT"/>
              </w:rPr>
              <w:t>Rhesonativ 625 IU/ml, injekční roztok</w:t>
            </w:r>
          </w:p>
        </w:tc>
      </w:tr>
      <w:tr w:rsidR="00CD4056" w:rsidRPr="00AB69F7" w14:paraId="0F77740D" w14:textId="77777777" w:rsidTr="00FD14F0">
        <w:tc>
          <w:tcPr>
            <w:tcW w:w="3095" w:type="dxa"/>
          </w:tcPr>
          <w:p w14:paraId="60045579" w14:textId="77777777" w:rsidR="00CD4056" w:rsidRPr="00AB69F7" w:rsidRDefault="00CD4056" w:rsidP="00BB765C">
            <w:pPr>
              <w:rPr>
                <w:szCs w:val="22"/>
                <w:lang w:val="de-AT"/>
              </w:rPr>
            </w:pPr>
            <w:r w:rsidRPr="00AB69F7">
              <w:rPr>
                <w:szCs w:val="22"/>
                <w:lang w:val="de-AT"/>
              </w:rPr>
              <w:t>Danija</w:t>
            </w:r>
          </w:p>
        </w:tc>
        <w:tc>
          <w:tcPr>
            <w:tcW w:w="6504" w:type="dxa"/>
          </w:tcPr>
          <w:p w14:paraId="214FDA53" w14:textId="77777777" w:rsidR="00CD4056" w:rsidRPr="006E1A9E" w:rsidRDefault="00185D8B" w:rsidP="00BB765C">
            <w:pPr>
              <w:rPr>
                <w:lang w:val="da-DK"/>
              </w:rPr>
            </w:pPr>
            <w:r w:rsidRPr="006E1A9E">
              <w:rPr>
                <w:lang w:val="da-DK"/>
              </w:rPr>
              <w:t>Rhesonativ</w:t>
            </w:r>
            <w:r w:rsidRPr="00185D8B">
              <w:rPr>
                <w:szCs w:val="22"/>
                <w:lang w:val="da-DK"/>
              </w:rPr>
              <w:t>, Injectionsvæske</w:t>
            </w:r>
            <w:r w:rsidRPr="006E1A9E">
              <w:rPr>
                <w:lang w:val="da-DK"/>
              </w:rPr>
              <w:t>, opløsning</w:t>
            </w:r>
          </w:p>
        </w:tc>
      </w:tr>
      <w:tr w:rsidR="00CD4056" w:rsidRPr="00AB69F7" w14:paraId="3921E225" w14:textId="77777777" w:rsidTr="00FD14F0">
        <w:tc>
          <w:tcPr>
            <w:tcW w:w="3095" w:type="dxa"/>
          </w:tcPr>
          <w:p w14:paraId="74ABDEA7" w14:textId="77777777" w:rsidR="00CD4056" w:rsidRPr="00AB69F7" w:rsidRDefault="00CD4056" w:rsidP="00BB765C">
            <w:pPr>
              <w:rPr>
                <w:szCs w:val="22"/>
                <w:lang w:val="de-AT"/>
              </w:rPr>
            </w:pPr>
            <w:r w:rsidRPr="00AB69F7">
              <w:rPr>
                <w:szCs w:val="22"/>
                <w:lang w:val="de-AT"/>
              </w:rPr>
              <w:t>Estija</w:t>
            </w:r>
          </w:p>
        </w:tc>
        <w:tc>
          <w:tcPr>
            <w:tcW w:w="6504" w:type="dxa"/>
          </w:tcPr>
          <w:p w14:paraId="008994E6" w14:textId="77777777" w:rsidR="00CD4056" w:rsidRPr="00AB69F7" w:rsidRDefault="00185D8B" w:rsidP="00BB765C">
            <w:pPr>
              <w:rPr>
                <w:szCs w:val="22"/>
                <w:lang w:val="de-AT"/>
              </w:rPr>
            </w:pPr>
            <w:r w:rsidRPr="00185D8B">
              <w:rPr>
                <w:szCs w:val="22"/>
                <w:lang w:val="de-AT"/>
              </w:rPr>
              <w:t>Rhesonativ, 625 RÜ/ml, süstelahus</w:t>
            </w:r>
          </w:p>
        </w:tc>
      </w:tr>
      <w:tr w:rsidR="00CD4056" w:rsidRPr="00AB69F7" w14:paraId="249F1019" w14:textId="77777777" w:rsidTr="00FD14F0">
        <w:tc>
          <w:tcPr>
            <w:tcW w:w="3095" w:type="dxa"/>
          </w:tcPr>
          <w:p w14:paraId="63ED6DD2" w14:textId="77777777" w:rsidR="00CD4056" w:rsidRPr="00AB69F7" w:rsidRDefault="00CD4056" w:rsidP="00BB765C">
            <w:pPr>
              <w:rPr>
                <w:szCs w:val="22"/>
                <w:lang w:val="de-AT"/>
              </w:rPr>
            </w:pPr>
            <w:r w:rsidRPr="00AB69F7">
              <w:rPr>
                <w:szCs w:val="22"/>
                <w:lang w:val="de-AT"/>
              </w:rPr>
              <w:t xml:space="preserve">Suomija </w:t>
            </w:r>
          </w:p>
        </w:tc>
        <w:tc>
          <w:tcPr>
            <w:tcW w:w="6504" w:type="dxa"/>
          </w:tcPr>
          <w:p w14:paraId="269B086D" w14:textId="77777777" w:rsidR="00CD4056" w:rsidRPr="00AB69F7" w:rsidRDefault="00CD4056" w:rsidP="00BB765C">
            <w:pPr>
              <w:rPr>
                <w:szCs w:val="22"/>
                <w:lang w:val="sv-SE"/>
              </w:rPr>
            </w:pPr>
            <w:r w:rsidRPr="00AB69F7">
              <w:rPr>
                <w:szCs w:val="22"/>
                <w:lang w:val="sv-SE"/>
              </w:rPr>
              <w:t>Rhesonativ 625 IU/ml injektioneste, liuos</w:t>
            </w:r>
          </w:p>
        </w:tc>
      </w:tr>
      <w:tr w:rsidR="00CD4056" w:rsidRPr="00AB69F7" w14:paraId="25B17CEB" w14:textId="77777777" w:rsidTr="00FD14F0">
        <w:tc>
          <w:tcPr>
            <w:tcW w:w="3095" w:type="dxa"/>
          </w:tcPr>
          <w:p w14:paraId="0539420A" w14:textId="77777777" w:rsidR="00CD4056" w:rsidRPr="00AB69F7" w:rsidRDefault="00CD4056" w:rsidP="00BB765C">
            <w:pPr>
              <w:rPr>
                <w:szCs w:val="22"/>
                <w:lang w:val="de-AT"/>
              </w:rPr>
            </w:pPr>
            <w:r w:rsidRPr="00AB69F7">
              <w:rPr>
                <w:szCs w:val="22"/>
                <w:lang w:val="de-AT"/>
              </w:rPr>
              <w:t>Prancūzija</w:t>
            </w:r>
          </w:p>
        </w:tc>
        <w:tc>
          <w:tcPr>
            <w:tcW w:w="6504" w:type="dxa"/>
          </w:tcPr>
          <w:p w14:paraId="00A71A88" w14:textId="77777777" w:rsidR="00CD4056" w:rsidRPr="006E1A9E" w:rsidRDefault="00CD4056" w:rsidP="00BB765C">
            <w:pPr>
              <w:rPr>
                <w:lang w:val="fr-FR"/>
              </w:rPr>
            </w:pPr>
            <w:r w:rsidRPr="006E1A9E">
              <w:rPr>
                <w:lang w:val="fr-FR"/>
              </w:rPr>
              <w:t>Rhesonativ 625 UI/ml, solution injectable</w:t>
            </w:r>
          </w:p>
        </w:tc>
      </w:tr>
      <w:tr w:rsidR="00CD4056" w:rsidRPr="00AB69F7" w14:paraId="535EFF32" w14:textId="77777777" w:rsidTr="00FD14F0">
        <w:tc>
          <w:tcPr>
            <w:tcW w:w="3095" w:type="dxa"/>
          </w:tcPr>
          <w:p w14:paraId="25120EFA" w14:textId="77777777" w:rsidR="00CD4056" w:rsidRPr="00AB69F7" w:rsidRDefault="00CD4056" w:rsidP="00BB765C">
            <w:pPr>
              <w:rPr>
                <w:szCs w:val="22"/>
                <w:lang w:val="de-AT"/>
              </w:rPr>
            </w:pPr>
            <w:r w:rsidRPr="00AB69F7">
              <w:rPr>
                <w:szCs w:val="22"/>
                <w:lang w:val="de-AT"/>
              </w:rPr>
              <w:t>Vengrija</w:t>
            </w:r>
          </w:p>
        </w:tc>
        <w:tc>
          <w:tcPr>
            <w:tcW w:w="6504" w:type="dxa"/>
          </w:tcPr>
          <w:p w14:paraId="40D5565D" w14:textId="77777777" w:rsidR="00CD4056" w:rsidRPr="006E1A9E" w:rsidRDefault="00CD4056" w:rsidP="00BB765C">
            <w:pPr>
              <w:rPr>
                <w:lang w:val="sv-SE"/>
              </w:rPr>
            </w:pPr>
            <w:r w:rsidRPr="006E1A9E">
              <w:rPr>
                <w:lang w:val="sv-SE"/>
              </w:rPr>
              <w:t>Rhesonativ 625 NE/ml oldatos injekció</w:t>
            </w:r>
          </w:p>
        </w:tc>
      </w:tr>
      <w:tr w:rsidR="00CD4056" w:rsidRPr="00AB69F7" w14:paraId="01F757F0" w14:textId="77777777" w:rsidTr="00FD14F0">
        <w:tc>
          <w:tcPr>
            <w:tcW w:w="3095" w:type="dxa"/>
          </w:tcPr>
          <w:p w14:paraId="7E70F561" w14:textId="77777777" w:rsidR="00CD4056" w:rsidRPr="00AB69F7" w:rsidRDefault="00CD4056" w:rsidP="00BB765C">
            <w:pPr>
              <w:rPr>
                <w:szCs w:val="22"/>
                <w:lang w:val="de-AT"/>
              </w:rPr>
            </w:pPr>
            <w:r w:rsidRPr="00AB69F7">
              <w:rPr>
                <w:szCs w:val="22"/>
                <w:lang w:val="de-AT"/>
              </w:rPr>
              <w:t>Islandija</w:t>
            </w:r>
          </w:p>
        </w:tc>
        <w:tc>
          <w:tcPr>
            <w:tcW w:w="6504" w:type="dxa"/>
          </w:tcPr>
          <w:p w14:paraId="4E8290BC" w14:textId="77777777" w:rsidR="00CD4056" w:rsidRPr="00AB69F7" w:rsidRDefault="00185D8B" w:rsidP="00BB765C">
            <w:pPr>
              <w:rPr>
                <w:szCs w:val="22"/>
                <w:lang w:val="de-AT"/>
              </w:rPr>
            </w:pPr>
            <w:r w:rsidRPr="00185D8B">
              <w:rPr>
                <w:szCs w:val="22"/>
                <w:lang w:val="de-AT"/>
              </w:rPr>
              <w:t>Rhesonativ 625 a.e./ml, stungulyf, lausn</w:t>
            </w:r>
          </w:p>
        </w:tc>
      </w:tr>
      <w:tr w:rsidR="00CD4056" w:rsidRPr="00AB69F7" w14:paraId="0D4DDE26" w14:textId="77777777" w:rsidTr="00FD14F0">
        <w:tc>
          <w:tcPr>
            <w:tcW w:w="3095" w:type="dxa"/>
          </w:tcPr>
          <w:p w14:paraId="08F54B49" w14:textId="77777777" w:rsidR="00CD4056" w:rsidRPr="00AB69F7" w:rsidRDefault="00CD4056" w:rsidP="00BB765C">
            <w:pPr>
              <w:rPr>
                <w:szCs w:val="22"/>
                <w:lang w:val="de-AT"/>
              </w:rPr>
            </w:pPr>
            <w:r w:rsidRPr="00AB69F7">
              <w:rPr>
                <w:szCs w:val="22"/>
                <w:lang w:val="de-AT"/>
              </w:rPr>
              <w:t xml:space="preserve">Airija </w:t>
            </w:r>
          </w:p>
        </w:tc>
        <w:tc>
          <w:tcPr>
            <w:tcW w:w="6504" w:type="dxa"/>
          </w:tcPr>
          <w:p w14:paraId="4555F2BC" w14:textId="77777777" w:rsidR="00CD4056" w:rsidRPr="00AB69F7" w:rsidRDefault="00CD4056" w:rsidP="00BB765C">
            <w:pPr>
              <w:rPr>
                <w:szCs w:val="22"/>
                <w:lang w:val="en-US"/>
              </w:rPr>
            </w:pPr>
            <w:r w:rsidRPr="00AB69F7">
              <w:rPr>
                <w:szCs w:val="22"/>
                <w:lang w:val="en-US"/>
              </w:rPr>
              <w:t>Rhesonativ 625 IU/ml, solution for injection</w:t>
            </w:r>
          </w:p>
        </w:tc>
      </w:tr>
      <w:tr w:rsidR="00CD4056" w:rsidRPr="00AB69F7" w14:paraId="7BD821F5" w14:textId="77777777" w:rsidTr="00FD14F0">
        <w:tc>
          <w:tcPr>
            <w:tcW w:w="3095" w:type="dxa"/>
          </w:tcPr>
          <w:p w14:paraId="7F500369" w14:textId="77777777" w:rsidR="00CD4056" w:rsidRPr="00AB69F7" w:rsidRDefault="00CD4056" w:rsidP="00BB765C">
            <w:pPr>
              <w:rPr>
                <w:szCs w:val="22"/>
                <w:lang w:val="de-AT"/>
              </w:rPr>
            </w:pPr>
            <w:r w:rsidRPr="00AB69F7">
              <w:rPr>
                <w:szCs w:val="22"/>
                <w:lang w:val="de-AT"/>
              </w:rPr>
              <w:t>Italija</w:t>
            </w:r>
          </w:p>
        </w:tc>
        <w:tc>
          <w:tcPr>
            <w:tcW w:w="6504" w:type="dxa"/>
          </w:tcPr>
          <w:p w14:paraId="3B9FC868" w14:textId="77777777" w:rsidR="00CD4056" w:rsidRPr="00AB69F7" w:rsidRDefault="00CD4056" w:rsidP="00BB765C">
            <w:pPr>
              <w:rPr>
                <w:szCs w:val="22"/>
                <w:lang w:val="de-AT"/>
              </w:rPr>
            </w:pPr>
            <w:r w:rsidRPr="00AB69F7">
              <w:rPr>
                <w:szCs w:val="22"/>
                <w:lang w:val="de-AT"/>
              </w:rPr>
              <w:t>Rhesonativ</w:t>
            </w:r>
          </w:p>
        </w:tc>
      </w:tr>
      <w:tr w:rsidR="00CD4056" w:rsidRPr="00AB69F7" w14:paraId="470A25B0" w14:textId="77777777" w:rsidTr="00FD14F0">
        <w:tc>
          <w:tcPr>
            <w:tcW w:w="3095" w:type="dxa"/>
          </w:tcPr>
          <w:p w14:paraId="2D9BAE97" w14:textId="77777777" w:rsidR="00CD4056" w:rsidRPr="00AB69F7" w:rsidRDefault="00CD4056" w:rsidP="00BB765C">
            <w:pPr>
              <w:rPr>
                <w:szCs w:val="22"/>
                <w:lang w:val="de-AT"/>
              </w:rPr>
            </w:pPr>
            <w:r w:rsidRPr="00AB69F7">
              <w:rPr>
                <w:szCs w:val="22"/>
                <w:lang w:val="de-AT"/>
              </w:rPr>
              <w:t>Latvija</w:t>
            </w:r>
          </w:p>
        </w:tc>
        <w:tc>
          <w:tcPr>
            <w:tcW w:w="6504" w:type="dxa"/>
          </w:tcPr>
          <w:p w14:paraId="488590A0" w14:textId="77777777" w:rsidR="00CD4056" w:rsidRPr="00AB69F7" w:rsidRDefault="00CD4056" w:rsidP="00BB765C">
            <w:pPr>
              <w:rPr>
                <w:szCs w:val="22"/>
                <w:lang w:val="de-AT"/>
              </w:rPr>
            </w:pPr>
            <w:r w:rsidRPr="00AB69F7">
              <w:rPr>
                <w:szCs w:val="22"/>
                <w:lang w:val="de-AT"/>
              </w:rPr>
              <w:t>Rhesonativ  625 SV/ml šķīdums injekcijām</w:t>
            </w:r>
          </w:p>
        </w:tc>
      </w:tr>
      <w:tr w:rsidR="00CD4056" w:rsidRPr="00AB69F7" w14:paraId="29E91C17" w14:textId="77777777" w:rsidTr="00FD14F0">
        <w:tc>
          <w:tcPr>
            <w:tcW w:w="3095" w:type="dxa"/>
          </w:tcPr>
          <w:p w14:paraId="6B54A96D" w14:textId="77777777" w:rsidR="00CD4056" w:rsidRPr="00AB69F7" w:rsidRDefault="00CD4056" w:rsidP="00BB765C">
            <w:pPr>
              <w:rPr>
                <w:szCs w:val="22"/>
                <w:lang w:val="de-AT"/>
              </w:rPr>
            </w:pPr>
            <w:r w:rsidRPr="00AB69F7">
              <w:rPr>
                <w:szCs w:val="22"/>
                <w:lang w:val="de-AT"/>
              </w:rPr>
              <w:t>L</w:t>
            </w:r>
            <w:r w:rsidR="00FB3282">
              <w:rPr>
                <w:szCs w:val="22"/>
                <w:lang w:val="de-AT"/>
              </w:rPr>
              <w:t>i</w:t>
            </w:r>
            <w:r w:rsidRPr="00AB69F7">
              <w:rPr>
                <w:szCs w:val="22"/>
                <w:lang w:val="de-AT"/>
              </w:rPr>
              <w:t>uksemburgas</w:t>
            </w:r>
          </w:p>
        </w:tc>
        <w:tc>
          <w:tcPr>
            <w:tcW w:w="6504" w:type="dxa"/>
          </w:tcPr>
          <w:p w14:paraId="29F4A84B" w14:textId="77777777" w:rsidR="00CD4056" w:rsidRPr="006E1A9E" w:rsidRDefault="00185D8B" w:rsidP="00BB765C">
            <w:pPr>
              <w:rPr>
                <w:lang w:val="sv-SE"/>
              </w:rPr>
            </w:pPr>
            <w:r w:rsidRPr="006E1A9E">
              <w:rPr>
                <w:lang w:val="sv-SE"/>
              </w:rPr>
              <w:t>Rhesonativ 625 UI/</w:t>
            </w:r>
            <w:r w:rsidRPr="00185D8B">
              <w:rPr>
                <w:szCs w:val="22"/>
                <w:lang w:val="sv-SE"/>
              </w:rPr>
              <w:t>ml, solution injectable</w:t>
            </w:r>
          </w:p>
        </w:tc>
      </w:tr>
      <w:tr w:rsidR="00CD4056" w:rsidRPr="00AB69F7" w14:paraId="6B397EFE" w14:textId="77777777" w:rsidTr="00FD14F0">
        <w:tc>
          <w:tcPr>
            <w:tcW w:w="3095" w:type="dxa"/>
          </w:tcPr>
          <w:p w14:paraId="6EE765D6" w14:textId="77777777" w:rsidR="00CD4056" w:rsidRPr="00AB69F7" w:rsidRDefault="00CD4056" w:rsidP="00BB765C">
            <w:pPr>
              <w:rPr>
                <w:szCs w:val="22"/>
                <w:lang w:val="de-AT"/>
              </w:rPr>
            </w:pPr>
            <w:r w:rsidRPr="00AB69F7">
              <w:rPr>
                <w:szCs w:val="22"/>
                <w:lang w:val="de-AT"/>
              </w:rPr>
              <w:t>Malta</w:t>
            </w:r>
          </w:p>
        </w:tc>
        <w:tc>
          <w:tcPr>
            <w:tcW w:w="6504" w:type="dxa"/>
          </w:tcPr>
          <w:p w14:paraId="3E3AA785" w14:textId="77777777" w:rsidR="00CD4056" w:rsidRPr="00AB69F7" w:rsidRDefault="00CD4056" w:rsidP="00BB765C">
            <w:pPr>
              <w:rPr>
                <w:szCs w:val="22"/>
                <w:lang w:val="en-US"/>
              </w:rPr>
            </w:pPr>
            <w:r w:rsidRPr="00AB69F7">
              <w:rPr>
                <w:szCs w:val="22"/>
                <w:lang w:val="en-US"/>
              </w:rPr>
              <w:t>Rhesonativ 625 IU/ml, solution for injection</w:t>
            </w:r>
          </w:p>
        </w:tc>
      </w:tr>
      <w:tr w:rsidR="00CD4056" w:rsidRPr="00AB69F7" w14:paraId="23553B6C" w14:textId="77777777" w:rsidTr="00FD14F0">
        <w:tc>
          <w:tcPr>
            <w:tcW w:w="3095" w:type="dxa"/>
          </w:tcPr>
          <w:p w14:paraId="17C9C2C6" w14:textId="77777777" w:rsidR="00CD4056" w:rsidRPr="00AB69F7" w:rsidRDefault="00CD4056" w:rsidP="00BB765C">
            <w:pPr>
              <w:rPr>
                <w:szCs w:val="22"/>
                <w:lang w:val="de-AT"/>
              </w:rPr>
            </w:pPr>
            <w:r w:rsidRPr="00AB69F7">
              <w:rPr>
                <w:szCs w:val="22"/>
                <w:lang w:val="de-AT"/>
              </w:rPr>
              <w:t>Nyderlandai</w:t>
            </w:r>
          </w:p>
        </w:tc>
        <w:tc>
          <w:tcPr>
            <w:tcW w:w="6504" w:type="dxa"/>
          </w:tcPr>
          <w:p w14:paraId="3241DA02" w14:textId="77777777" w:rsidR="00CD4056" w:rsidRPr="00AB69F7" w:rsidRDefault="00CD4056" w:rsidP="00BB765C">
            <w:pPr>
              <w:rPr>
                <w:szCs w:val="22"/>
                <w:lang w:val="nl-NL"/>
              </w:rPr>
            </w:pPr>
            <w:r w:rsidRPr="00AB69F7">
              <w:rPr>
                <w:szCs w:val="22"/>
                <w:lang w:val="nl-NL"/>
              </w:rPr>
              <w:t>Rhesonativ  625 IE/ml, oplossing voor injectie</w:t>
            </w:r>
          </w:p>
        </w:tc>
      </w:tr>
      <w:tr w:rsidR="00CD4056" w:rsidRPr="00AB69F7" w14:paraId="7C965F8D" w14:textId="77777777" w:rsidTr="00FD14F0">
        <w:tc>
          <w:tcPr>
            <w:tcW w:w="3095" w:type="dxa"/>
          </w:tcPr>
          <w:p w14:paraId="17D556A8" w14:textId="77777777" w:rsidR="00CD4056" w:rsidRPr="00AB69F7" w:rsidRDefault="00CD4056" w:rsidP="00BB765C">
            <w:pPr>
              <w:rPr>
                <w:szCs w:val="22"/>
                <w:lang w:val="de-AT"/>
              </w:rPr>
            </w:pPr>
            <w:r w:rsidRPr="00AB69F7">
              <w:rPr>
                <w:szCs w:val="22"/>
                <w:lang w:val="de-AT"/>
              </w:rPr>
              <w:t>Norvegija</w:t>
            </w:r>
          </w:p>
        </w:tc>
        <w:tc>
          <w:tcPr>
            <w:tcW w:w="6504" w:type="dxa"/>
          </w:tcPr>
          <w:p w14:paraId="6E6A3C40" w14:textId="77777777" w:rsidR="00CD4056" w:rsidRPr="00AB69F7" w:rsidRDefault="00185D8B" w:rsidP="00BB765C">
            <w:pPr>
              <w:rPr>
                <w:szCs w:val="22"/>
                <w:lang w:val="nb-NO"/>
              </w:rPr>
            </w:pPr>
            <w:r w:rsidRPr="00185D8B">
              <w:rPr>
                <w:szCs w:val="22"/>
                <w:lang w:val="nb-NO"/>
              </w:rPr>
              <w:t>Rhesonativ 625 IE/ml injeksjonsvæske, oppløsning</w:t>
            </w:r>
          </w:p>
        </w:tc>
      </w:tr>
      <w:tr w:rsidR="00CD4056" w:rsidRPr="00AB69F7" w14:paraId="6E34CC15" w14:textId="77777777" w:rsidTr="00FD14F0">
        <w:tc>
          <w:tcPr>
            <w:tcW w:w="3095" w:type="dxa"/>
          </w:tcPr>
          <w:p w14:paraId="2FDCB19D" w14:textId="77777777" w:rsidR="00CD4056" w:rsidRPr="00AB69F7" w:rsidRDefault="00CD4056" w:rsidP="00BB765C">
            <w:pPr>
              <w:rPr>
                <w:szCs w:val="22"/>
                <w:lang w:val="de-AT"/>
              </w:rPr>
            </w:pPr>
            <w:r w:rsidRPr="00AB69F7">
              <w:rPr>
                <w:szCs w:val="22"/>
                <w:lang w:val="de-AT"/>
              </w:rPr>
              <w:t>Lenkija</w:t>
            </w:r>
          </w:p>
        </w:tc>
        <w:tc>
          <w:tcPr>
            <w:tcW w:w="6504" w:type="dxa"/>
          </w:tcPr>
          <w:p w14:paraId="4096A495" w14:textId="77777777" w:rsidR="00CD4056" w:rsidRPr="00AB69F7" w:rsidRDefault="00185D8B" w:rsidP="00BB765C">
            <w:pPr>
              <w:rPr>
                <w:szCs w:val="22"/>
                <w:lang w:val="de-AT"/>
              </w:rPr>
            </w:pPr>
            <w:r w:rsidRPr="00185D8B">
              <w:rPr>
                <w:szCs w:val="22"/>
                <w:lang w:val="de-AT"/>
              </w:rPr>
              <w:t>Rhesonativ, 625 j.m./ml, roztwór do wstrzykiwań</w:t>
            </w:r>
          </w:p>
        </w:tc>
      </w:tr>
      <w:tr w:rsidR="00CD4056" w:rsidRPr="00AB69F7" w14:paraId="7167F0C3" w14:textId="77777777" w:rsidTr="00FD14F0">
        <w:tc>
          <w:tcPr>
            <w:tcW w:w="3095" w:type="dxa"/>
          </w:tcPr>
          <w:p w14:paraId="7A86274E" w14:textId="77777777" w:rsidR="00CD4056" w:rsidRPr="00AB69F7" w:rsidRDefault="00CD4056" w:rsidP="00BB765C">
            <w:pPr>
              <w:rPr>
                <w:szCs w:val="22"/>
                <w:lang w:val="de-AT"/>
              </w:rPr>
            </w:pPr>
            <w:r w:rsidRPr="00AB69F7">
              <w:rPr>
                <w:szCs w:val="22"/>
                <w:lang w:val="de-AT"/>
              </w:rPr>
              <w:t>Portugalija</w:t>
            </w:r>
          </w:p>
        </w:tc>
        <w:tc>
          <w:tcPr>
            <w:tcW w:w="6504" w:type="dxa"/>
          </w:tcPr>
          <w:p w14:paraId="079EC7E9" w14:textId="77777777" w:rsidR="00CD4056" w:rsidRPr="006E1A9E" w:rsidRDefault="00185D8B" w:rsidP="00BB765C">
            <w:pPr>
              <w:rPr>
                <w:lang w:val="pt-PT"/>
              </w:rPr>
            </w:pPr>
            <w:r w:rsidRPr="006E1A9E">
              <w:rPr>
                <w:lang w:val="pt-PT"/>
              </w:rPr>
              <w:t>Rhesonativ</w:t>
            </w:r>
            <w:r w:rsidRPr="00A96BC8">
              <w:rPr>
                <w:szCs w:val="22"/>
                <w:lang w:val="pt-PT"/>
              </w:rPr>
              <w:t xml:space="preserve"> 625 UI/ml, solução injetável</w:t>
            </w:r>
          </w:p>
        </w:tc>
      </w:tr>
      <w:tr w:rsidR="00CD4056" w:rsidRPr="00AB69F7" w14:paraId="2449F5E4" w14:textId="77777777" w:rsidTr="00FD14F0">
        <w:tc>
          <w:tcPr>
            <w:tcW w:w="3095" w:type="dxa"/>
          </w:tcPr>
          <w:p w14:paraId="3B8C4EBE" w14:textId="77777777" w:rsidR="00CD4056" w:rsidRPr="00AB69F7" w:rsidRDefault="00CD4056" w:rsidP="00BB765C">
            <w:pPr>
              <w:rPr>
                <w:szCs w:val="22"/>
                <w:lang w:val="de-AT"/>
              </w:rPr>
            </w:pPr>
            <w:r w:rsidRPr="00AB69F7">
              <w:rPr>
                <w:szCs w:val="22"/>
                <w:lang w:val="de-AT"/>
              </w:rPr>
              <w:t>Romunija</w:t>
            </w:r>
          </w:p>
        </w:tc>
        <w:tc>
          <w:tcPr>
            <w:tcW w:w="6504" w:type="dxa"/>
          </w:tcPr>
          <w:p w14:paraId="10B5AA11" w14:textId="77777777" w:rsidR="00CD4056" w:rsidRPr="006E1A9E" w:rsidRDefault="00CD4056" w:rsidP="00BB765C">
            <w:pPr>
              <w:rPr>
                <w:lang w:val="fr-CA"/>
              </w:rPr>
            </w:pPr>
            <w:r w:rsidRPr="006E1A9E">
              <w:rPr>
                <w:lang w:val="fr-CA"/>
              </w:rPr>
              <w:t>Rhesonativ 625 UI/ml, solutie injectabila</w:t>
            </w:r>
          </w:p>
        </w:tc>
      </w:tr>
      <w:tr w:rsidR="00CD4056" w:rsidRPr="00AB69F7" w14:paraId="07C18C08" w14:textId="77777777" w:rsidTr="00FD14F0">
        <w:tc>
          <w:tcPr>
            <w:tcW w:w="3095" w:type="dxa"/>
          </w:tcPr>
          <w:p w14:paraId="446AE9A5" w14:textId="77777777" w:rsidR="00CD4056" w:rsidRPr="00AB69F7" w:rsidRDefault="00CD4056" w:rsidP="00BB765C">
            <w:pPr>
              <w:rPr>
                <w:szCs w:val="22"/>
                <w:lang w:val="de-AT"/>
              </w:rPr>
            </w:pPr>
            <w:r w:rsidRPr="00AB69F7">
              <w:rPr>
                <w:szCs w:val="22"/>
                <w:lang w:val="de-AT"/>
              </w:rPr>
              <w:t>Slovakija</w:t>
            </w:r>
          </w:p>
        </w:tc>
        <w:tc>
          <w:tcPr>
            <w:tcW w:w="6504" w:type="dxa"/>
          </w:tcPr>
          <w:p w14:paraId="54923329" w14:textId="77777777" w:rsidR="00CD4056" w:rsidRPr="00AB69F7" w:rsidRDefault="00185D8B" w:rsidP="00BB765C">
            <w:pPr>
              <w:rPr>
                <w:szCs w:val="22"/>
                <w:lang w:val="de-AT"/>
              </w:rPr>
            </w:pPr>
            <w:r w:rsidRPr="00185D8B">
              <w:rPr>
                <w:szCs w:val="22"/>
                <w:lang w:val="de-AT"/>
              </w:rPr>
              <w:t>Rhesonativ 625 IU/ml injekčný roztok</w:t>
            </w:r>
          </w:p>
        </w:tc>
      </w:tr>
      <w:tr w:rsidR="00CD4056" w:rsidRPr="00AB69F7" w14:paraId="4C6E094E" w14:textId="77777777" w:rsidTr="00FD14F0">
        <w:tc>
          <w:tcPr>
            <w:tcW w:w="3095" w:type="dxa"/>
          </w:tcPr>
          <w:p w14:paraId="2725C41B" w14:textId="77777777" w:rsidR="00CD4056" w:rsidRPr="00AB69F7" w:rsidRDefault="00CD4056" w:rsidP="00BB765C">
            <w:pPr>
              <w:rPr>
                <w:szCs w:val="22"/>
                <w:lang w:val="de-AT"/>
              </w:rPr>
            </w:pPr>
            <w:r w:rsidRPr="00AB69F7">
              <w:rPr>
                <w:szCs w:val="22"/>
                <w:lang w:val="de-AT"/>
              </w:rPr>
              <w:t>Slovėnija</w:t>
            </w:r>
          </w:p>
        </w:tc>
        <w:tc>
          <w:tcPr>
            <w:tcW w:w="6504" w:type="dxa"/>
          </w:tcPr>
          <w:p w14:paraId="6EE1184C" w14:textId="77777777" w:rsidR="00CD4056" w:rsidRPr="00AB69F7" w:rsidRDefault="00CD4056" w:rsidP="00BB765C">
            <w:pPr>
              <w:rPr>
                <w:szCs w:val="22"/>
                <w:lang w:val="pt-PT"/>
              </w:rPr>
            </w:pPr>
            <w:r w:rsidRPr="00AB69F7">
              <w:rPr>
                <w:szCs w:val="22"/>
                <w:lang w:val="pt-PT"/>
              </w:rPr>
              <w:t>Rhesonativ 625 i.e./ml, raztopina za injiciranje</w:t>
            </w:r>
          </w:p>
        </w:tc>
      </w:tr>
      <w:tr w:rsidR="00CD4056" w:rsidRPr="00AB69F7" w14:paraId="57DCE494" w14:textId="77777777" w:rsidTr="00FD14F0">
        <w:tc>
          <w:tcPr>
            <w:tcW w:w="3095" w:type="dxa"/>
          </w:tcPr>
          <w:p w14:paraId="3467CC2E" w14:textId="77777777" w:rsidR="00CD4056" w:rsidRPr="00AB69F7" w:rsidRDefault="00CD4056" w:rsidP="00BB765C">
            <w:pPr>
              <w:rPr>
                <w:szCs w:val="22"/>
                <w:lang w:val="de-AT"/>
              </w:rPr>
            </w:pPr>
            <w:r w:rsidRPr="00AB69F7">
              <w:rPr>
                <w:szCs w:val="22"/>
                <w:lang w:val="de-AT"/>
              </w:rPr>
              <w:t>Švedija</w:t>
            </w:r>
          </w:p>
        </w:tc>
        <w:tc>
          <w:tcPr>
            <w:tcW w:w="6504" w:type="dxa"/>
          </w:tcPr>
          <w:p w14:paraId="0D10C832" w14:textId="77777777" w:rsidR="00CD4056" w:rsidRPr="00AB69F7" w:rsidRDefault="00CD4056" w:rsidP="00BB765C">
            <w:pPr>
              <w:rPr>
                <w:szCs w:val="22"/>
                <w:lang w:val="sv-SE"/>
              </w:rPr>
            </w:pPr>
            <w:r w:rsidRPr="00AB69F7">
              <w:rPr>
                <w:szCs w:val="22"/>
                <w:lang w:val="sv-SE"/>
              </w:rPr>
              <w:t>Rhesonativ, 625 IE/ml injektionsvätska, lösning</w:t>
            </w:r>
          </w:p>
        </w:tc>
      </w:tr>
    </w:tbl>
    <w:p w14:paraId="5039E75E" w14:textId="77777777" w:rsidR="00CD4056" w:rsidRPr="00AB69F7" w:rsidRDefault="00CD4056" w:rsidP="00CD4056">
      <w:pPr>
        <w:rPr>
          <w:szCs w:val="22"/>
        </w:rPr>
      </w:pPr>
    </w:p>
    <w:p w14:paraId="586DE6AD" w14:textId="5DCC0BB9" w:rsidR="00CD4056" w:rsidRPr="00AB69F7" w:rsidRDefault="00CD4056" w:rsidP="00CD4056">
      <w:pPr>
        <w:rPr>
          <w:b/>
          <w:szCs w:val="22"/>
        </w:rPr>
      </w:pPr>
      <w:r w:rsidRPr="00AB69F7">
        <w:rPr>
          <w:b/>
          <w:szCs w:val="22"/>
        </w:rPr>
        <w:t>Šis pakuotės lapelis paskutinį kartą peržiūrėtas</w:t>
      </w:r>
      <w:r w:rsidR="00FC31D4">
        <w:rPr>
          <w:b/>
          <w:szCs w:val="22"/>
        </w:rPr>
        <w:t xml:space="preserve"> </w:t>
      </w:r>
      <w:r w:rsidR="00B7144E">
        <w:rPr>
          <w:b/>
          <w:szCs w:val="22"/>
        </w:rPr>
        <w:t>202</w:t>
      </w:r>
      <w:r w:rsidR="00215EDC">
        <w:rPr>
          <w:b/>
          <w:szCs w:val="22"/>
        </w:rPr>
        <w:t>1</w:t>
      </w:r>
      <w:r w:rsidR="00FC31D4">
        <w:rPr>
          <w:b/>
          <w:szCs w:val="22"/>
        </w:rPr>
        <w:t>-</w:t>
      </w:r>
      <w:r w:rsidR="00215EDC">
        <w:rPr>
          <w:b/>
          <w:szCs w:val="22"/>
        </w:rPr>
        <w:t>05</w:t>
      </w:r>
      <w:r w:rsidR="00FC31D4">
        <w:rPr>
          <w:b/>
          <w:szCs w:val="22"/>
        </w:rPr>
        <w:t>-</w:t>
      </w:r>
      <w:r w:rsidR="00215EDC">
        <w:rPr>
          <w:b/>
          <w:szCs w:val="22"/>
        </w:rPr>
        <w:t>24</w:t>
      </w:r>
      <w:r w:rsidR="00EB5892">
        <w:rPr>
          <w:b/>
          <w:szCs w:val="22"/>
        </w:rPr>
        <w:t>.</w:t>
      </w:r>
    </w:p>
    <w:p w14:paraId="0B375969" w14:textId="77777777" w:rsidR="00CD4056" w:rsidRPr="00AB69F7" w:rsidRDefault="00CD4056" w:rsidP="00CD4056">
      <w:pPr>
        <w:rPr>
          <w:szCs w:val="22"/>
        </w:rPr>
      </w:pPr>
    </w:p>
    <w:p w14:paraId="656DCD76" w14:textId="77777777" w:rsidR="00CD4056" w:rsidRPr="00AB69F7" w:rsidRDefault="00CD4056" w:rsidP="00CD4056">
      <w:pPr>
        <w:rPr>
          <w:szCs w:val="22"/>
        </w:rPr>
      </w:pPr>
      <w:r w:rsidRPr="00AB69F7">
        <w:rPr>
          <w:szCs w:val="22"/>
        </w:rPr>
        <w:t xml:space="preserve">Išsami informacija apie šį vaistą pateikiama Valstybinės vaistų kontrolės tarnybos prie Lietuvos Respublikos sveikatos apsaugos ministerijos  tinklalapyje </w:t>
      </w:r>
      <w:hyperlink r:id="rId17" w:history="1">
        <w:r w:rsidRPr="00AB69F7">
          <w:rPr>
            <w:color w:val="0000FF"/>
            <w:szCs w:val="22"/>
          </w:rPr>
          <w:t>http://www.vvkt.lt/</w:t>
        </w:r>
      </w:hyperlink>
    </w:p>
    <w:p w14:paraId="40700A2C" w14:textId="77777777" w:rsidR="00CD4056" w:rsidRPr="00AB69F7" w:rsidRDefault="00CD4056" w:rsidP="00CD4056">
      <w:pPr>
        <w:rPr>
          <w:szCs w:val="22"/>
        </w:rPr>
      </w:pPr>
    </w:p>
    <w:p w14:paraId="1B2842A2" w14:textId="77777777" w:rsidR="00CD4056" w:rsidRPr="00AB69F7" w:rsidRDefault="00CD4056" w:rsidP="00CD4056">
      <w:pPr>
        <w:rPr>
          <w:szCs w:val="22"/>
        </w:rPr>
      </w:pPr>
      <w:r w:rsidRPr="00AB69F7">
        <w:rPr>
          <w:szCs w:val="22"/>
        </w:rPr>
        <w:t>-------------------------------------------------------------------------------------------------------------------------</w:t>
      </w:r>
    </w:p>
    <w:p w14:paraId="7291130C" w14:textId="77777777" w:rsidR="00CD4056" w:rsidRPr="00AB69F7" w:rsidRDefault="00CD4056" w:rsidP="00CD4056">
      <w:pPr>
        <w:rPr>
          <w:szCs w:val="22"/>
        </w:rPr>
      </w:pPr>
      <w:r w:rsidRPr="00AB69F7">
        <w:rPr>
          <w:szCs w:val="22"/>
        </w:rPr>
        <w:t>Toliau pateikta informacija skirta tik sveikatos priežiūros specialistams:</w:t>
      </w:r>
    </w:p>
    <w:p w14:paraId="4294972A" w14:textId="77777777" w:rsidR="00CD4056" w:rsidRPr="00AB69F7" w:rsidRDefault="00CD4056" w:rsidP="00CD4056">
      <w:pPr>
        <w:rPr>
          <w:szCs w:val="22"/>
        </w:rPr>
      </w:pPr>
    </w:p>
    <w:p w14:paraId="5977FDFF" w14:textId="77777777" w:rsidR="00CD4056" w:rsidRPr="00AB69F7" w:rsidRDefault="00CD4056" w:rsidP="00CD4056">
      <w:pPr>
        <w:rPr>
          <w:szCs w:val="22"/>
        </w:rPr>
      </w:pPr>
      <w:r w:rsidRPr="00AB69F7">
        <w:rPr>
          <w:szCs w:val="22"/>
        </w:rPr>
        <w:t>Prieš vartojimą preparatą reikia sušildyti iki kambario ar kūno temperatūros.</w:t>
      </w:r>
    </w:p>
    <w:p w14:paraId="6B58145F" w14:textId="77777777" w:rsidR="00CD4056" w:rsidRPr="00AB69F7" w:rsidRDefault="00CD4056" w:rsidP="00CD4056">
      <w:pPr>
        <w:rPr>
          <w:szCs w:val="22"/>
        </w:rPr>
      </w:pPr>
    </w:p>
    <w:p w14:paraId="2D128091" w14:textId="77777777" w:rsidR="00CD4056" w:rsidRPr="00AB69F7" w:rsidRDefault="00CD4056" w:rsidP="00CD4056">
      <w:pPr>
        <w:rPr>
          <w:szCs w:val="22"/>
        </w:rPr>
      </w:pPr>
      <w:r w:rsidRPr="00AB69F7">
        <w:rPr>
          <w:szCs w:val="22"/>
        </w:rPr>
        <w:t>Negalima vartoti drumsto ar su nuosėdomis tirpalo.</w:t>
      </w:r>
    </w:p>
    <w:p w14:paraId="39DAFE7D" w14:textId="77777777" w:rsidR="00CD4056" w:rsidRPr="00AB69F7" w:rsidRDefault="00CD4056" w:rsidP="00CD4056">
      <w:pPr>
        <w:rPr>
          <w:szCs w:val="22"/>
        </w:rPr>
      </w:pPr>
    </w:p>
    <w:p w14:paraId="2161C3A6" w14:textId="77777777" w:rsidR="00CD4056" w:rsidRPr="00AB69F7" w:rsidRDefault="00CD4056" w:rsidP="00CD4056">
      <w:pPr>
        <w:rPr>
          <w:szCs w:val="22"/>
        </w:rPr>
      </w:pPr>
      <w:r w:rsidRPr="00AB69F7">
        <w:rPr>
          <w:szCs w:val="22"/>
        </w:rPr>
        <w:t xml:space="preserve">Atidarytos ampulės turinį reikia vartoti nedelsiant. Nesuvartotą vaistinį preparatą ar atliekas reikia tvarkyti laikantis vietinių reikalavimų. </w:t>
      </w:r>
    </w:p>
    <w:p w14:paraId="3E9B80A9" w14:textId="77777777" w:rsidR="00CD4056" w:rsidRPr="00AB69F7" w:rsidRDefault="00CD4056" w:rsidP="00CD4056">
      <w:pPr>
        <w:rPr>
          <w:szCs w:val="22"/>
        </w:rPr>
      </w:pPr>
    </w:p>
    <w:p w14:paraId="6EA3A690" w14:textId="77777777" w:rsidR="00CD4056" w:rsidRPr="00AB69F7" w:rsidRDefault="00CD4056" w:rsidP="00CD4056">
      <w:pPr>
        <w:rPr>
          <w:szCs w:val="22"/>
        </w:rPr>
      </w:pPr>
      <w:r w:rsidRPr="00AB69F7">
        <w:rPr>
          <w:szCs w:val="22"/>
        </w:rPr>
        <w:t xml:space="preserve">Injekciją reikia suleisti į raumenis. Norint įsitikinti, kad adata nepataikė į kraujagyslę, prieš suleidimą reikia atsargiai patraukti švirkšto stūmoklį atgal. </w:t>
      </w:r>
    </w:p>
    <w:p w14:paraId="1739D3FB" w14:textId="77777777" w:rsidR="00CD4056" w:rsidRPr="00AB69F7" w:rsidRDefault="00CD4056" w:rsidP="00CD4056">
      <w:pPr>
        <w:rPr>
          <w:szCs w:val="22"/>
        </w:rPr>
      </w:pPr>
    </w:p>
    <w:p w14:paraId="20860CCB" w14:textId="77777777" w:rsidR="00CD4056" w:rsidRPr="00AB69F7" w:rsidRDefault="00CD4056" w:rsidP="00CD4056">
      <w:pPr>
        <w:rPr>
          <w:szCs w:val="22"/>
        </w:rPr>
      </w:pPr>
      <w:r w:rsidRPr="00AB69F7">
        <w:rPr>
          <w:szCs w:val="22"/>
        </w:rPr>
        <w:t>Jei leisti į raumenis negalima (esant kraujavimo sutrikimams) ir jei nėra į veną leidžiamo vaistinio preparato, injekciją galima atlikti po oda. Atlikus injekciją dūrio vietoje reikia atsargiai prispausti tvarstį.</w:t>
      </w:r>
    </w:p>
    <w:p w14:paraId="51A57B99" w14:textId="77777777" w:rsidR="00CD4056" w:rsidRPr="00AB69F7" w:rsidRDefault="00CD4056" w:rsidP="00CD4056">
      <w:pPr>
        <w:rPr>
          <w:szCs w:val="22"/>
        </w:rPr>
      </w:pPr>
    </w:p>
    <w:p w14:paraId="54836ABB" w14:textId="77777777" w:rsidR="00CD4056" w:rsidRPr="00AB69F7" w:rsidRDefault="00CD4056" w:rsidP="00CD4056">
      <w:pPr>
        <w:rPr>
          <w:szCs w:val="22"/>
        </w:rPr>
      </w:pPr>
      <w:r w:rsidRPr="00AB69F7">
        <w:rPr>
          <w:szCs w:val="22"/>
        </w:rPr>
        <w:t xml:space="preserve">Jeigu reikia didelio tūrio  (&gt;2 ml vaikams ar &gt;5 ml suaugusiesiems), rekomenduojama dozę padalinti ir suleisti į skirtingas vietas. </w:t>
      </w:r>
    </w:p>
    <w:p w14:paraId="50A27315" w14:textId="77777777" w:rsidR="00CD4056" w:rsidRPr="00AB69F7" w:rsidRDefault="00CD4056" w:rsidP="00CD4056">
      <w:pPr>
        <w:rPr>
          <w:szCs w:val="22"/>
        </w:rPr>
      </w:pPr>
    </w:p>
    <w:p w14:paraId="0325BCBB" w14:textId="77777777" w:rsidR="00CD4056" w:rsidRPr="00AB69F7" w:rsidRDefault="00CD4056" w:rsidP="00CD4056">
      <w:pPr>
        <w:rPr>
          <w:szCs w:val="22"/>
        </w:rPr>
      </w:pPr>
      <w:r w:rsidRPr="00AB69F7">
        <w:rPr>
          <w:szCs w:val="22"/>
        </w:rPr>
        <w:t>Šio vaistinio preparato negalima maišyti su kitais vaistiniais preparatais.</w:t>
      </w:r>
    </w:p>
    <w:p w14:paraId="59C60C14" w14:textId="77777777" w:rsidR="00CD4056" w:rsidRPr="00AB69F7" w:rsidRDefault="00CD4056" w:rsidP="00CD4056">
      <w:pPr>
        <w:rPr>
          <w:szCs w:val="22"/>
        </w:rPr>
      </w:pPr>
    </w:p>
    <w:p w14:paraId="55CAB8FE" w14:textId="5B9F0B30" w:rsidR="001815F1" w:rsidRPr="00AB69F7" w:rsidRDefault="003500CA" w:rsidP="005E4895">
      <w:r w:rsidRPr="003500CA">
        <w:t xml:space="preserve">Dėl galimo į raumenis švirkščiamo anti-D vaistinio preparato veiksmingumo stokos antsvorio turintiems / nutukusiems pacientams vaistinį preparatą rekomenduojama </w:t>
      </w:r>
      <w:r w:rsidR="003B0A8F">
        <w:t>leisti</w:t>
      </w:r>
      <w:r w:rsidRPr="003500CA">
        <w:t xml:space="preserve"> į veną.</w:t>
      </w:r>
      <w:r w:rsidR="005E4895">
        <w:t xml:space="preserve">         </w:t>
      </w:r>
      <w:bookmarkStart w:id="0" w:name="_GoBack"/>
      <w:bookmarkEnd w:id="0"/>
    </w:p>
    <w:sectPr w:rsidR="001815F1" w:rsidRPr="00AB69F7" w:rsidSect="00DC5218">
      <w:headerReference w:type="default" r:id="rId18"/>
      <w:footerReference w:type="default" r:id="rId19"/>
      <w:footerReference w:type="first" r:id="rId20"/>
      <w:endnotePr>
        <w:numFmt w:val="decimal"/>
      </w:endnotePr>
      <w:pgSz w:w="11907" w:h="16840" w:code="9"/>
      <w:pgMar w:top="1134" w:right="1418" w:bottom="1134" w:left="1418" w:header="568" w:footer="77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E31FC3" w14:textId="77777777" w:rsidR="00D87CC4" w:rsidRDefault="00D87CC4">
      <w:r>
        <w:separator/>
      </w:r>
    </w:p>
  </w:endnote>
  <w:endnote w:type="continuationSeparator" w:id="0">
    <w:p w14:paraId="085D70E1" w14:textId="77777777" w:rsidR="00D87CC4" w:rsidRDefault="00D87CC4">
      <w:r>
        <w:continuationSeparator/>
      </w:r>
    </w:p>
  </w:endnote>
  <w:endnote w:type="continuationNotice" w:id="1">
    <w:p w14:paraId="7C9036C3" w14:textId="77777777" w:rsidR="00D87CC4" w:rsidRDefault="00D87C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4F388" w14:textId="06778C71" w:rsidR="00F9489B" w:rsidRDefault="00F9489B">
    <w:pPr>
      <w:tabs>
        <w:tab w:val="center" w:pos="4820"/>
      </w:tabs>
      <w:ind w:right="96"/>
    </w:pPr>
    <w:r w:rsidRPr="0070655F">
      <w:rPr>
        <w:i/>
        <w:sz w:val="18"/>
        <w:szCs w:val="18"/>
      </w:rPr>
      <w:fldChar w:fldCharType="begin"/>
    </w:r>
    <w:r w:rsidRPr="0070655F">
      <w:rPr>
        <w:i/>
        <w:sz w:val="18"/>
        <w:szCs w:val="18"/>
      </w:rPr>
      <w:instrText xml:space="preserve"> FILENAME   \* MERGEFORMAT </w:instrText>
    </w:r>
    <w:r w:rsidRPr="0070655F">
      <w:rPr>
        <w:i/>
        <w:sz w:val="18"/>
        <w:szCs w:val="18"/>
      </w:rPr>
      <w:fldChar w:fldCharType="end"/>
    </w:r>
    <w:r>
      <w:rPr>
        <w:i/>
        <w:iCs/>
        <w:sz w:val="18"/>
      </w:rPr>
      <w:tab/>
    </w:r>
    <w:r>
      <w:rPr>
        <w:iCs/>
        <w:sz w:val="16"/>
        <w:szCs w:val="16"/>
      </w:rPr>
      <w:fldChar w:fldCharType="begin"/>
    </w:r>
    <w:r>
      <w:rPr>
        <w:iCs/>
        <w:sz w:val="16"/>
        <w:szCs w:val="16"/>
      </w:rPr>
      <w:instrText xml:space="preserve"> PAGE </w:instrText>
    </w:r>
    <w:r>
      <w:rPr>
        <w:iCs/>
        <w:sz w:val="16"/>
        <w:szCs w:val="16"/>
      </w:rPr>
      <w:fldChar w:fldCharType="separate"/>
    </w:r>
    <w:r w:rsidR="005E4895">
      <w:rPr>
        <w:iCs/>
        <w:sz w:val="16"/>
        <w:szCs w:val="16"/>
      </w:rPr>
      <w:t>26</w:t>
    </w:r>
    <w:r>
      <w:rPr>
        <w:iCs/>
        <w:sz w:val="16"/>
        <w:szCs w:val="16"/>
      </w:rPr>
      <w:fldChar w:fldCharType="end"/>
    </w:r>
    <w:r>
      <w:rPr>
        <w:iCs/>
        <w:sz w:val="16"/>
        <w:szCs w:val="16"/>
      </w:rPr>
      <w:t>/</w:t>
    </w:r>
    <w:r>
      <w:rPr>
        <w:iCs/>
        <w:sz w:val="16"/>
        <w:szCs w:val="16"/>
      </w:rPr>
      <w:fldChar w:fldCharType="begin"/>
    </w:r>
    <w:r>
      <w:rPr>
        <w:iCs/>
        <w:sz w:val="16"/>
        <w:szCs w:val="16"/>
      </w:rPr>
      <w:instrText xml:space="preserve"> NUMPAGES </w:instrText>
    </w:r>
    <w:r>
      <w:rPr>
        <w:iCs/>
        <w:sz w:val="16"/>
        <w:szCs w:val="16"/>
      </w:rPr>
      <w:fldChar w:fldCharType="separate"/>
    </w:r>
    <w:r w:rsidR="005E4895">
      <w:rPr>
        <w:iCs/>
        <w:sz w:val="16"/>
        <w:szCs w:val="16"/>
      </w:rPr>
      <w:t>27</w:t>
    </w:r>
    <w:r>
      <w:rPr>
        <w:i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416E3" w14:textId="77777777" w:rsidR="00F9489B" w:rsidRDefault="00F9489B">
    <w:pPr>
      <w:tabs>
        <w:tab w:val="right" w:pos="8931"/>
      </w:tabs>
      <w:ind w:right="96"/>
      <w:jc w:val="center"/>
    </w:pPr>
    <w:r>
      <w:fldChar w:fldCharType="begin"/>
    </w:r>
    <w:r>
      <w:instrText xml:space="preserve"> EQ </w:instrText>
    </w:r>
    <w:r>
      <w:fldChar w:fldCharType="end"/>
    </w:r>
    <w:r>
      <w:fldChar w:fldCharType="begin"/>
    </w:r>
    <w:r>
      <w:instrText xml:space="preserve">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86A932" w14:textId="77777777" w:rsidR="00D87CC4" w:rsidRDefault="00D87CC4">
      <w:r>
        <w:separator/>
      </w:r>
    </w:p>
  </w:footnote>
  <w:footnote w:type="continuationSeparator" w:id="0">
    <w:p w14:paraId="46713E85" w14:textId="77777777" w:rsidR="00D87CC4" w:rsidRDefault="00D87CC4">
      <w:r>
        <w:continuationSeparator/>
      </w:r>
    </w:p>
  </w:footnote>
  <w:footnote w:type="continuationNotice" w:id="1">
    <w:p w14:paraId="021E4665" w14:textId="77777777" w:rsidR="00D87CC4" w:rsidRDefault="00D87CC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7D4B1" w14:textId="77777777" w:rsidR="00F9489B" w:rsidRDefault="00F948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A6EA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665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B7CE9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8CC4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4815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75C23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C286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1205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C6DF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C1A61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5A41B3F"/>
    <w:multiLevelType w:val="hybridMultilevel"/>
    <w:tmpl w:val="EF202144"/>
    <w:lvl w:ilvl="0" w:tplc="DBFA9458">
      <w:start w:val="1"/>
      <w:numFmt w:val="bullet"/>
      <w:lvlText w:val="-"/>
      <w:lvlJc w:val="left"/>
      <w:pPr>
        <w:tabs>
          <w:tab w:val="num" w:pos="567"/>
        </w:tabs>
        <w:ind w:left="567" w:hanging="567"/>
      </w:pPr>
      <w:rPr>
        <w:rFonts w:ascii="Courier New" w:hAnsi="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082A6C15"/>
    <w:multiLevelType w:val="hybridMultilevel"/>
    <w:tmpl w:val="5E4AD72C"/>
    <w:lvl w:ilvl="0" w:tplc="43D6F900">
      <w:start w:val="1"/>
      <w:numFmt w:val="bullet"/>
      <w:lvlText w:val=""/>
      <w:lvlJc w:val="left"/>
      <w:pPr>
        <w:tabs>
          <w:tab w:val="num" w:pos="567"/>
        </w:tabs>
        <w:ind w:left="567" w:hanging="567"/>
      </w:pPr>
      <w:rPr>
        <w:rFonts w:ascii="Symbol" w:hAnsi="Symbol" w:hint="default"/>
        <w:sz w:val="16"/>
        <w:szCs w:val="16"/>
      </w:rPr>
    </w:lvl>
    <w:lvl w:ilvl="1" w:tplc="B1E6569C">
      <w:start w:val="1"/>
      <w:numFmt w:val="bullet"/>
      <w:lvlText w:val=""/>
      <w:lvlJc w:val="left"/>
      <w:pPr>
        <w:tabs>
          <w:tab w:val="num" w:pos="1647"/>
        </w:tabs>
        <w:ind w:left="1647" w:hanging="567"/>
      </w:pPr>
      <w:rPr>
        <w:rFonts w:ascii="Symbol" w:hAnsi="Symbol" w:hint="default"/>
        <w:sz w:val="16"/>
        <w:szCs w:val="16"/>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FF705C"/>
    <w:multiLevelType w:val="hybridMultilevel"/>
    <w:tmpl w:val="71928088"/>
    <w:lvl w:ilvl="0" w:tplc="04250001">
      <w:start w:val="1"/>
      <w:numFmt w:val="bullet"/>
      <w:lvlText w:val=""/>
      <w:lvlJc w:val="left"/>
      <w:pPr>
        <w:tabs>
          <w:tab w:val="num" w:pos="567"/>
        </w:tabs>
        <w:ind w:left="567" w:hanging="567"/>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0D603F48"/>
    <w:multiLevelType w:val="hybridMultilevel"/>
    <w:tmpl w:val="BF20D0B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111044C3"/>
    <w:multiLevelType w:val="hybridMultilevel"/>
    <w:tmpl w:val="7A2663F4"/>
    <w:lvl w:ilvl="0" w:tplc="969EC60A">
      <w:start w:val="1"/>
      <w:numFmt w:val="bullet"/>
      <w:lvlText w:val=""/>
      <w:lvlJc w:val="left"/>
      <w:pPr>
        <w:tabs>
          <w:tab w:val="num" w:pos="567"/>
        </w:tabs>
        <w:ind w:left="567" w:hanging="567"/>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2"/>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7"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51D0CFB"/>
    <w:multiLevelType w:val="hybridMultilevel"/>
    <w:tmpl w:val="7AE4EAA6"/>
    <w:lvl w:ilvl="0" w:tplc="DBFA9458">
      <w:start w:val="1"/>
      <w:numFmt w:val="bullet"/>
      <w:lvlText w:val="-"/>
      <w:lvlJc w:val="left"/>
      <w:pPr>
        <w:tabs>
          <w:tab w:val="num" w:pos="567"/>
        </w:tabs>
        <w:ind w:left="567" w:hanging="567"/>
      </w:pPr>
      <w:rPr>
        <w:rFonts w:ascii="Courier New" w:hAnsi="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25461BC7"/>
    <w:multiLevelType w:val="hybridMultilevel"/>
    <w:tmpl w:val="1684339E"/>
    <w:lvl w:ilvl="0" w:tplc="4B30C2D4">
      <w:start w:val="1"/>
      <w:numFmt w:val="bullet"/>
      <w:lvlText w:val=""/>
      <w:lvlJc w:val="left"/>
      <w:pPr>
        <w:tabs>
          <w:tab w:val="num" w:pos="567"/>
        </w:tabs>
        <w:ind w:left="567" w:hanging="567"/>
      </w:pPr>
      <w:rPr>
        <w:rFonts w:ascii="Symbol" w:hAnsi="Symbol" w:hint="default"/>
      </w:rPr>
    </w:lvl>
    <w:lvl w:ilvl="1" w:tplc="C51AF088">
      <w:start w:val="1"/>
      <w:numFmt w:val="bullet"/>
      <w:lvlText w:val="-"/>
      <w:lvlJc w:val="left"/>
      <w:pPr>
        <w:tabs>
          <w:tab w:val="num" w:pos="1134"/>
        </w:tabs>
        <w:ind w:left="1134" w:hanging="567"/>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26D02985"/>
    <w:multiLevelType w:val="hybridMultilevel"/>
    <w:tmpl w:val="3C0643C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2C171F2C"/>
    <w:multiLevelType w:val="hybridMultilevel"/>
    <w:tmpl w:val="5FF0EDEC"/>
    <w:lvl w:ilvl="0" w:tplc="B1E6569C">
      <w:start w:val="1"/>
      <w:numFmt w:val="bullet"/>
      <w:lvlText w:val=""/>
      <w:lvlJc w:val="left"/>
      <w:pPr>
        <w:tabs>
          <w:tab w:val="num" w:pos="1647"/>
        </w:tabs>
        <w:ind w:left="1647" w:hanging="567"/>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5F78C0"/>
    <w:multiLevelType w:val="hybridMultilevel"/>
    <w:tmpl w:val="59325A5A"/>
    <w:lvl w:ilvl="0" w:tplc="3078CB7E">
      <w:start w:val="1"/>
      <w:numFmt w:val="bullet"/>
      <w:lvlText w:val="-"/>
      <w:lvlJc w:val="left"/>
      <w:pPr>
        <w:tabs>
          <w:tab w:val="num" w:pos="567"/>
        </w:tabs>
        <w:ind w:left="567" w:hanging="567"/>
      </w:pPr>
      <w:rPr>
        <w:rFonts w:ascii="Courier New" w:hAnsi="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30903F56"/>
    <w:multiLevelType w:val="hybridMultilevel"/>
    <w:tmpl w:val="13B6B12C"/>
    <w:lvl w:ilvl="0" w:tplc="DBFA9458">
      <w:start w:val="1"/>
      <w:numFmt w:val="bullet"/>
      <w:lvlText w:val="-"/>
      <w:lvlJc w:val="left"/>
      <w:pPr>
        <w:ind w:left="720" w:hanging="360"/>
      </w:pPr>
      <w:rPr>
        <w:rFonts w:ascii="Courier New" w:hAnsi="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36FE5AC9"/>
    <w:multiLevelType w:val="hybridMultilevel"/>
    <w:tmpl w:val="523E8EB8"/>
    <w:lvl w:ilvl="0" w:tplc="3078CB7E">
      <w:start w:val="1"/>
      <w:numFmt w:val="bullet"/>
      <w:lvlText w:val="-"/>
      <w:lvlJc w:val="left"/>
      <w:pPr>
        <w:tabs>
          <w:tab w:val="num" w:pos="567"/>
        </w:tabs>
        <w:ind w:left="567" w:hanging="567"/>
      </w:pPr>
      <w:rPr>
        <w:rFonts w:ascii="Courier New" w:hAnsi="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3B462857"/>
    <w:multiLevelType w:val="hybridMultilevel"/>
    <w:tmpl w:val="85CEA998"/>
    <w:lvl w:ilvl="0" w:tplc="752CB4BE">
      <w:start w:val="1"/>
      <w:numFmt w:val="decimal"/>
      <w:lvlText w:val="%1."/>
      <w:lvlJc w:val="left"/>
      <w:pPr>
        <w:tabs>
          <w:tab w:val="num" w:pos="567"/>
        </w:tabs>
        <w:ind w:left="567" w:hanging="567"/>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3F7948E4"/>
    <w:multiLevelType w:val="hybridMultilevel"/>
    <w:tmpl w:val="630888F2"/>
    <w:lvl w:ilvl="0" w:tplc="19D6A4D0">
      <w:start w:val="1"/>
      <w:numFmt w:val="decimal"/>
      <w:lvlText w:val="%1."/>
      <w:lvlJc w:val="left"/>
      <w:pPr>
        <w:tabs>
          <w:tab w:val="num" w:pos="567"/>
        </w:tabs>
        <w:ind w:left="567" w:hanging="567"/>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402105BB"/>
    <w:multiLevelType w:val="hybridMultilevel"/>
    <w:tmpl w:val="D44E4EB6"/>
    <w:lvl w:ilvl="0" w:tplc="3306F87E">
      <w:start w:val="1"/>
      <w:numFmt w:val="bullet"/>
      <w:lvlText w:val="-"/>
      <w:lvlJc w:val="left"/>
      <w:pPr>
        <w:tabs>
          <w:tab w:val="num" w:pos="567"/>
        </w:tabs>
        <w:ind w:left="567" w:hanging="567"/>
      </w:pPr>
      <w:rPr>
        <w:rFonts w:ascii="Courier New" w:hAnsi="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40874684"/>
    <w:multiLevelType w:val="hybridMultilevel"/>
    <w:tmpl w:val="F55452D8"/>
    <w:lvl w:ilvl="0" w:tplc="AF1C5DCC">
      <w:start w:val="1"/>
      <w:numFmt w:val="bullet"/>
      <w:lvlText w:val=""/>
      <w:lvlJc w:val="left"/>
      <w:pPr>
        <w:tabs>
          <w:tab w:val="num" w:pos="567"/>
        </w:tabs>
        <w:ind w:left="567" w:hanging="567"/>
      </w:pPr>
      <w:rPr>
        <w:rFonts w:ascii="Symbol" w:hAnsi="Symbol" w:hint="default"/>
      </w:rPr>
    </w:lvl>
    <w:lvl w:ilvl="1" w:tplc="DBFA9458">
      <w:start w:val="1"/>
      <w:numFmt w:val="bullet"/>
      <w:lvlText w:val="-"/>
      <w:lvlJc w:val="left"/>
      <w:pPr>
        <w:tabs>
          <w:tab w:val="num" w:pos="1134"/>
        </w:tabs>
        <w:ind w:left="1134" w:hanging="567"/>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0" w15:restartNumberingAfterBreak="0">
    <w:nsid w:val="48582B99"/>
    <w:multiLevelType w:val="hybridMultilevel"/>
    <w:tmpl w:val="195EA890"/>
    <w:lvl w:ilvl="0" w:tplc="04250001">
      <w:start w:val="1"/>
      <w:numFmt w:val="bullet"/>
      <w:lvlText w:val=""/>
      <w:lvlJc w:val="left"/>
      <w:pPr>
        <w:tabs>
          <w:tab w:val="num" w:pos="1134"/>
        </w:tabs>
        <w:ind w:left="1134" w:hanging="567"/>
      </w:pPr>
      <w:rPr>
        <w:rFonts w:ascii="Symbol" w:hAnsi="Symbol" w:hint="default"/>
      </w:rPr>
    </w:lvl>
    <w:lvl w:ilvl="1" w:tplc="DBFA9458">
      <w:start w:val="1"/>
      <w:numFmt w:val="bullet"/>
      <w:lvlText w:val="-"/>
      <w:lvlJc w:val="left"/>
      <w:pPr>
        <w:tabs>
          <w:tab w:val="num" w:pos="1134"/>
        </w:tabs>
        <w:ind w:left="1134" w:hanging="567"/>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4D322F0E"/>
    <w:multiLevelType w:val="hybridMultilevel"/>
    <w:tmpl w:val="3D50A2FE"/>
    <w:lvl w:ilvl="0" w:tplc="FC90D7B6">
      <w:start w:val="1"/>
      <w:numFmt w:val="bullet"/>
      <w:lvlText w:val=""/>
      <w:lvlJc w:val="left"/>
      <w:pPr>
        <w:tabs>
          <w:tab w:val="num" w:pos="567"/>
        </w:tabs>
        <w:ind w:left="567" w:hanging="567"/>
      </w:pPr>
      <w:rPr>
        <w:rFonts w:ascii="Symbol" w:hAnsi="Symbol" w:hint="default"/>
      </w:rPr>
    </w:lvl>
    <w:lvl w:ilvl="1" w:tplc="DBFA9458">
      <w:start w:val="1"/>
      <w:numFmt w:val="bullet"/>
      <w:lvlText w:val="-"/>
      <w:lvlJc w:val="left"/>
      <w:pPr>
        <w:tabs>
          <w:tab w:val="num" w:pos="1134"/>
        </w:tabs>
        <w:ind w:left="1134" w:hanging="567"/>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2" w15:restartNumberingAfterBreak="0">
    <w:nsid w:val="4E1124E5"/>
    <w:multiLevelType w:val="hybridMultilevel"/>
    <w:tmpl w:val="B7B408A4"/>
    <w:lvl w:ilvl="0" w:tplc="DBFA9458">
      <w:start w:val="1"/>
      <w:numFmt w:val="bullet"/>
      <w:lvlText w:val="-"/>
      <w:lvlJc w:val="left"/>
      <w:pPr>
        <w:tabs>
          <w:tab w:val="num" w:pos="567"/>
        </w:tabs>
        <w:ind w:left="567" w:hanging="567"/>
      </w:pPr>
      <w:rPr>
        <w:rFonts w:ascii="Courier New" w:hAnsi="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3" w15:restartNumberingAfterBreak="0">
    <w:nsid w:val="54BA1D11"/>
    <w:multiLevelType w:val="hybridMultilevel"/>
    <w:tmpl w:val="79BE04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7726BB5"/>
    <w:multiLevelType w:val="hybridMultilevel"/>
    <w:tmpl w:val="A2A8B028"/>
    <w:lvl w:ilvl="0" w:tplc="3078CB7E">
      <w:start w:val="1"/>
      <w:numFmt w:val="bullet"/>
      <w:lvlText w:val="-"/>
      <w:lvlJc w:val="left"/>
      <w:pPr>
        <w:tabs>
          <w:tab w:val="num" w:pos="567"/>
        </w:tabs>
        <w:ind w:left="567" w:hanging="567"/>
      </w:pPr>
      <w:rPr>
        <w:rFonts w:ascii="Courier New" w:hAnsi="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5" w15:restartNumberingAfterBreak="0">
    <w:nsid w:val="5F906FF8"/>
    <w:multiLevelType w:val="hybridMultilevel"/>
    <w:tmpl w:val="88769666"/>
    <w:lvl w:ilvl="0" w:tplc="969EC60A">
      <w:start w:val="1"/>
      <w:numFmt w:val="bullet"/>
      <w:lvlText w:val=""/>
      <w:lvlJc w:val="left"/>
      <w:pPr>
        <w:tabs>
          <w:tab w:val="num" w:pos="1287"/>
        </w:tabs>
        <w:ind w:left="1287" w:hanging="567"/>
      </w:pPr>
      <w:rPr>
        <w:rFonts w:ascii="Symbol" w:hAnsi="Symbol" w:hint="default"/>
        <w:sz w:val="16"/>
        <w:szCs w:val="16"/>
      </w:rPr>
    </w:lvl>
    <w:lvl w:ilvl="1" w:tplc="B5589622">
      <w:numFmt w:val="bullet"/>
      <w:lvlText w:val="-"/>
      <w:lvlJc w:val="left"/>
      <w:pPr>
        <w:tabs>
          <w:tab w:val="num" w:pos="2160"/>
        </w:tabs>
        <w:ind w:left="2160" w:hanging="720"/>
      </w:pPr>
      <w:rPr>
        <w:rFonts w:ascii="Times New Roman" w:eastAsia="Times New Roman" w:hAnsi="Times New Roman" w:cs="Times New Roman"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643224BA"/>
    <w:multiLevelType w:val="hybridMultilevel"/>
    <w:tmpl w:val="43EAF156"/>
    <w:lvl w:ilvl="0" w:tplc="752CB4BE">
      <w:start w:val="1"/>
      <w:numFmt w:val="decimal"/>
      <w:lvlText w:val="%1."/>
      <w:lvlJc w:val="left"/>
      <w:pPr>
        <w:tabs>
          <w:tab w:val="num" w:pos="567"/>
        </w:tabs>
        <w:ind w:left="567" w:hanging="567"/>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7" w15:restartNumberingAfterBreak="0">
    <w:nsid w:val="69E40CCB"/>
    <w:multiLevelType w:val="hybridMultilevel"/>
    <w:tmpl w:val="3920D162"/>
    <w:lvl w:ilvl="0" w:tplc="F78C6CFA">
      <w:start w:val="1"/>
      <w:numFmt w:val="bullet"/>
      <w:lvlText w:val="-"/>
      <w:lvlJc w:val="left"/>
      <w:pPr>
        <w:tabs>
          <w:tab w:val="num" w:pos="567"/>
        </w:tabs>
        <w:ind w:left="567" w:hanging="567"/>
      </w:pPr>
      <w:rPr>
        <w:rFonts w:ascii="Courier New" w:hAnsi="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8"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8B3B88"/>
    <w:multiLevelType w:val="hybridMultilevel"/>
    <w:tmpl w:val="04FC943A"/>
    <w:lvl w:ilvl="0" w:tplc="969EC60A">
      <w:start w:val="1"/>
      <w:numFmt w:val="bullet"/>
      <w:lvlText w:val=""/>
      <w:lvlJc w:val="left"/>
      <w:pPr>
        <w:tabs>
          <w:tab w:val="num" w:pos="567"/>
        </w:tabs>
        <w:ind w:left="567" w:hanging="567"/>
      </w:pPr>
      <w:rPr>
        <w:rFonts w:ascii="Symbol" w:hAnsi="Symbol" w:hint="default"/>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F44B1D"/>
    <w:multiLevelType w:val="hybridMultilevel"/>
    <w:tmpl w:val="C936A0D8"/>
    <w:lvl w:ilvl="0" w:tplc="0C070001">
      <w:start w:val="1"/>
      <w:numFmt w:val="bullet"/>
      <w:lvlText w:val=""/>
      <w:lvlJc w:val="left"/>
      <w:pPr>
        <w:ind w:left="780" w:hanging="360"/>
      </w:pPr>
      <w:rPr>
        <w:rFonts w:ascii="Symbol" w:hAnsi="Symbol" w:hint="default"/>
      </w:rPr>
    </w:lvl>
    <w:lvl w:ilvl="1" w:tplc="0C070003" w:tentative="1">
      <w:start w:val="1"/>
      <w:numFmt w:val="bullet"/>
      <w:lvlText w:val="o"/>
      <w:lvlJc w:val="left"/>
      <w:pPr>
        <w:ind w:left="1500" w:hanging="360"/>
      </w:pPr>
      <w:rPr>
        <w:rFonts w:ascii="Courier New" w:hAnsi="Courier New" w:cs="Courier New" w:hint="default"/>
      </w:rPr>
    </w:lvl>
    <w:lvl w:ilvl="2" w:tplc="0C070005" w:tentative="1">
      <w:start w:val="1"/>
      <w:numFmt w:val="bullet"/>
      <w:lvlText w:val=""/>
      <w:lvlJc w:val="left"/>
      <w:pPr>
        <w:ind w:left="2220" w:hanging="360"/>
      </w:pPr>
      <w:rPr>
        <w:rFonts w:ascii="Wingdings" w:hAnsi="Wingdings" w:hint="default"/>
      </w:rPr>
    </w:lvl>
    <w:lvl w:ilvl="3" w:tplc="0C070001" w:tentative="1">
      <w:start w:val="1"/>
      <w:numFmt w:val="bullet"/>
      <w:lvlText w:val=""/>
      <w:lvlJc w:val="left"/>
      <w:pPr>
        <w:ind w:left="2940" w:hanging="360"/>
      </w:pPr>
      <w:rPr>
        <w:rFonts w:ascii="Symbol" w:hAnsi="Symbol" w:hint="default"/>
      </w:rPr>
    </w:lvl>
    <w:lvl w:ilvl="4" w:tplc="0C070003" w:tentative="1">
      <w:start w:val="1"/>
      <w:numFmt w:val="bullet"/>
      <w:lvlText w:val="o"/>
      <w:lvlJc w:val="left"/>
      <w:pPr>
        <w:ind w:left="3660" w:hanging="360"/>
      </w:pPr>
      <w:rPr>
        <w:rFonts w:ascii="Courier New" w:hAnsi="Courier New" w:cs="Courier New" w:hint="default"/>
      </w:rPr>
    </w:lvl>
    <w:lvl w:ilvl="5" w:tplc="0C070005" w:tentative="1">
      <w:start w:val="1"/>
      <w:numFmt w:val="bullet"/>
      <w:lvlText w:val=""/>
      <w:lvlJc w:val="left"/>
      <w:pPr>
        <w:ind w:left="4380" w:hanging="360"/>
      </w:pPr>
      <w:rPr>
        <w:rFonts w:ascii="Wingdings" w:hAnsi="Wingdings" w:hint="default"/>
      </w:rPr>
    </w:lvl>
    <w:lvl w:ilvl="6" w:tplc="0C070001" w:tentative="1">
      <w:start w:val="1"/>
      <w:numFmt w:val="bullet"/>
      <w:lvlText w:val=""/>
      <w:lvlJc w:val="left"/>
      <w:pPr>
        <w:ind w:left="5100" w:hanging="360"/>
      </w:pPr>
      <w:rPr>
        <w:rFonts w:ascii="Symbol" w:hAnsi="Symbol" w:hint="default"/>
      </w:rPr>
    </w:lvl>
    <w:lvl w:ilvl="7" w:tplc="0C070003" w:tentative="1">
      <w:start w:val="1"/>
      <w:numFmt w:val="bullet"/>
      <w:lvlText w:val="o"/>
      <w:lvlJc w:val="left"/>
      <w:pPr>
        <w:ind w:left="5820" w:hanging="360"/>
      </w:pPr>
      <w:rPr>
        <w:rFonts w:ascii="Courier New" w:hAnsi="Courier New" w:cs="Courier New" w:hint="default"/>
      </w:rPr>
    </w:lvl>
    <w:lvl w:ilvl="8" w:tplc="0C070005" w:tentative="1">
      <w:start w:val="1"/>
      <w:numFmt w:val="bullet"/>
      <w:lvlText w:val=""/>
      <w:lvlJc w:val="left"/>
      <w:pPr>
        <w:ind w:left="6540" w:hanging="360"/>
      </w:pPr>
      <w:rPr>
        <w:rFonts w:ascii="Wingdings" w:hAnsi="Wingdings" w:hint="default"/>
      </w:rPr>
    </w:lvl>
  </w:abstractNum>
  <w:abstractNum w:abstractNumId="42" w15:restartNumberingAfterBreak="0">
    <w:nsid w:val="79AE5D28"/>
    <w:multiLevelType w:val="hybridMultilevel"/>
    <w:tmpl w:val="27C4F394"/>
    <w:lvl w:ilvl="0" w:tplc="DBFA9458">
      <w:start w:val="1"/>
      <w:numFmt w:val="bullet"/>
      <w:lvlText w:val="-"/>
      <w:lvlJc w:val="left"/>
      <w:pPr>
        <w:ind w:left="720" w:hanging="360"/>
      </w:pPr>
      <w:rPr>
        <w:rFonts w:ascii="Courier New" w:hAnsi="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3" w15:restartNumberingAfterBreak="0">
    <w:nsid w:val="7A100D28"/>
    <w:multiLevelType w:val="hybridMultilevel"/>
    <w:tmpl w:val="71009B82"/>
    <w:lvl w:ilvl="0" w:tplc="FD788292">
      <w:start w:val="1"/>
      <w:numFmt w:val="upperLetter"/>
      <w:lvlText w:val="%1."/>
      <w:lvlJc w:val="left"/>
      <w:pPr>
        <w:ind w:left="5670" w:hanging="5670"/>
      </w:pPr>
      <w:rPr>
        <w:b/>
      </w:rPr>
    </w:lvl>
    <w:lvl w:ilvl="1" w:tplc="1188EFBA">
      <w:start w:val="17"/>
      <w:numFmt w:val="decimal"/>
      <w:lvlText w:val="%2."/>
      <w:lvlJc w:val="left"/>
      <w:pPr>
        <w:ind w:left="1650" w:hanging="570"/>
      </w:pPr>
      <w:rPr>
        <w:rFonts w:hint="default"/>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44" w15:restartNumberingAfterBreak="0">
    <w:nsid w:val="7ABE0CC0"/>
    <w:multiLevelType w:val="hybridMultilevel"/>
    <w:tmpl w:val="ADD8AF68"/>
    <w:lvl w:ilvl="0" w:tplc="3306F87E">
      <w:start w:val="1"/>
      <w:numFmt w:val="bullet"/>
      <w:lvlText w:val="-"/>
      <w:lvlJc w:val="left"/>
      <w:pPr>
        <w:tabs>
          <w:tab w:val="num" w:pos="567"/>
        </w:tabs>
        <w:ind w:left="567" w:hanging="567"/>
      </w:pPr>
      <w:rPr>
        <w:rFonts w:ascii="Courier New" w:hAnsi="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lvl>
    </w:lvlOverride>
  </w:num>
  <w:num w:numId="2">
    <w:abstractNumId w:val="38"/>
  </w:num>
  <w:num w:numId="3">
    <w:abstractNumId w:val="24"/>
  </w:num>
  <w:num w:numId="4">
    <w:abstractNumId w:val="17"/>
  </w:num>
  <w:num w:numId="5">
    <w:abstractNumId w:val="16"/>
  </w:num>
  <w:num w:numId="6">
    <w:abstractNumId w:val="40"/>
  </w:num>
  <w:num w:numId="7">
    <w:abstractNumId w:val="15"/>
  </w:num>
  <w:num w:numId="8">
    <w:abstractNumId w:val="21"/>
  </w:num>
  <w:num w:numId="9">
    <w:abstractNumId w:val="12"/>
  </w:num>
  <w:num w:numId="10">
    <w:abstractNumId w:val="35"/>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32"/>
  </w:num>
  <w:num w:numId="22">
    <w:abstractNumId w:val="20"/>
  </w:num>
  <w:num w:numId="23">
    <w:abstractNumId w:val="26"/>
  </w:num>
  <w:num w:numId="24">
    <w:abstractNumId w:val="36"/>
  </w:num>
  <w:num w:numId="25">
    <w:abstractNumId w:val="37"/>
  </w:num>
  <w:num w:numId="26">
    <w:abstractNumId w:val="25"/>
  </w:num>
  <w:num w:numId="27">
    <w:abstractNumId w:val="22"/>
  </w:num>
  <w:num w:numId="28">
    <w:abstractNumId w:val="34"/>
  </w:num>
  <w:num w:numId="29">
    <w:abstractNumId w:val="11"/>
  </w:num>
  <w:num w:numId="30">
    <w:abstractNumId w:val="31"/>
  </w:num>
  <w:num w:numId="31">
    <w:abstractNumId w:val="29"/>
  </w:num>
  <w:num w:numId="32">
    <w:abstractNumId w:val="14"/>
  </w:num>
  <w:num w:numId="33">
    <w:abstractNumId w:val="27"/>
  </w:num>
  <w:num w:numId="34">
    <w:abstractNumId w:val="18"/>
  </w:num>
  <w:num w:numId="35">
    <w:abstractNumId w:val="42"/>
  </w:num>
  <w:num w:numId="36">
    <w:abstractNumId w:val="13"/>
  </w:num>
  <w:num w:numId="37">
    <w:abstractNumId w:val="19"/>
  </w:num>
  <w:num w:numId="38">
    <w:abstractNumId w:val="30"/>
  </w:num>
  <w:num w:numId="39">
    <w:abstractNumId w:val="23"/>
  </w:num>
  <w:num w:numId="40">
    <w:abstractNumId w:val="28"/>
  </w:num>
  <w:num w:numId="41">
    <w:abstractNumId w:val="44"/>
  </w:num>
  <w:num w:numId="42">
    <w:abstractNumId w:val="10"/>
    <w:lvlOverride w:ilvl="0">
      <w:lvl w:ilvl="0">
        <w:start w:val="1"/>
        <w:numFmt w:val="bullet"/>
        <w:lvlText w:val=""/>
        <w:lvlJc w:val="left"/>
        <w:pPr>
          <w:ind w:left="360" w:hanging="360"/>
        </w:pPr>
        <w:rPr>
          <w:rFonts w:ascii="Symbol" w:hAnsi="Symbol" w:hint="default"/>
        </w:rPr>
      </w:lvl>
    </w:lvlOverride>
  </w:num>
  <w:num w:numId="43">
    <w:abstractNumId w:val="33"/>
  </w:num>
  <w:num w:numId="44">
    <w:abstractNumId w:val="39"/>
  </w:num>
  <w:num w:numId="45">
    <w:abstractNumId w:val="43"/>
  </w:num>
  <w:num w:numId="46">
    <w:abstractNumId w:val="43"/>
  </w:num>
  <w:num w:numId="4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6" w:nlCheck="1" w:checkStyle="0"/>
  <w:activeWritingStyle w:appName="MSWord" w:lang="de-AT" w:vendorID="64" w:dllVersion="6" w:nlCheck="1" w:checkStyle="1"/>
  <w:activeWritingStyle w:appName="MSWord" w:lang="fr-FR" w:vendorID="64" w:dllVersion="6" w:nlCheck="1" w:checkStyle="1"/>
  <w:activeWritingStyle w:appName="MSWord" w:lang="en-US" w:vendorID="64" w:dllVersion="6" w:nlCheck="1" w:checkStyle="1"/>
  <w:activeWritingStyle w:appName="MSWord" w:lang="fr-CA" w:vendorID="64" w:dllVersion="6" w:nlCheck="1" w:checkStyle="1"/>
  <w:activeWritingStyle w:appName="MSWord" w:lang="de-AT" w:vendorID="64" w:dllVersion="131078" w:nlCheck="1" w:checkStyle="0"/>
  <w:activeWritingStyle w:appName="MSWord" w:lang="fr-FR" w:vendorID="64" w:dllVersion="131078" w:nlCheck="1" w:checkStyle="0"/>
  <w:activeWritingStyle w:appName="MSWord" w:lang="en-US" w:vendorID="64" w:dllVersion="131078" w:nlCheck="1" w:checkStyle="1"/>
  <w:activeWritingStyle w:appName="MSWord" w:lang="fr-CA" w:vendorID="64" w:dllVersion="131078"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lt-LT" w:vendorID="71" w:dllVersion="512" w:checkStyle="1"/>
  <w:proofState w:spelling="clean" w:grammar="clean"/>
  <w:doNotTrackMoves/>
  <w:doNotTrackFormatting/>
  <w:defaultTabStop w:val="567"/>
  <w:hyphenationZone w:val="396"/>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橄昴傐࠱ݘ찔朇"/>
  </w:docVars>
  <w:rsids>
    <w:rsidRoot w:val="008F7A0B"/>
    <w:rsid w:val="0000315C"/>
    <w:rsid w:val="00006AA1"/>
    <w:rsid w:val="00022906"/>
    <w:rsid w:val="000269AC"/>
    <w:rsid w:val="00030F07"/>
    <w:rsid w:val="00037DCD"/>
    <w:rsid w:val="0004111D"/>
    <w:rsid w:val="000414E0"/>
    <w:rsid w:val="00065598"/>
    <w:rsid w:val="0008730C"/>
    <w:rsid w:val="00093574"/>
    <w:rsid w:val="000951D3"/>
    <w:rsid w:val="000B00CD"/>
    <w:rsid w:val="000B04A5"/>
    <w:rsid w:val="000B1A9C"/>
    <w:rsid w:val="000B630B"/>
    <w:rsid w:val="000C280E"/>
    <w:rsid w:val="000C6CC2"/>
    <w:rsid w:val="000D024C"/>
    <w:rsid w:val="000D6C77"/>
    <w:rsid w:val="000F545F"/>
    <w:rsid w:val="0010351E"/>
    <w:rsid w:val="00110647"/>
    <w:rsid w:val="001106A7"/>
    <w:rsid w:val="00115529"/>
    <w:rsid w:val="00120EFC"/>
    <w:rsid w:val="0012147F"/>
    <w:rsid w:val="001215F4"/>
    <w:rsid w:val="00127946"/>
    <w:rsid w:val="00127955"/>
    <w:rsid w:val="00127D86"/>
    <w:rsid w:val="00171704"/>
    <w:rsid w:val="001815F1"/>
    <w:rsid w:val="00182EF6"/>
    <w:rsid w:val="00185D8B"/>
    <w:rsid w:val="00187994"/>
    <w:rsid w:val="00195BB4"/>
    <w:rsid w:val="001A129D"/>
    <w:rsid w:val="001D234F"/>
    <w:rsid w:val="001E1046"/>
    <w:rsid w:val="001F2672"/>
    <w:rsid w:val="001F3625"/>
    <w:rsid w:val="00211A3B"/>
    <w:rsid w:val="00215EDC"/>
    <w:rsid w:val="002217CA"/>
    <w:rsid w:val="0022521C"/>
    <w:rsid w:val="002264A3"/>
    <w:rsid w:val="00247708"/>
    <w:rsid w:val="00250207"/>
    <w:rsid w:val="00250E64"/>
    <w:rsid w:val="002576AB"/>
    <w:rsid w:val="00263639"/>
    <w:rsid w:val="00264B0B"/>
    <w:rsid w:val="002672A3"/>
    <w:rsid w:val="0027724A"/>
    <w:rsid w:val="00277AEE"/>
    <w:rsid w:val="00281C49"/>
    <w:rsid w:val="00286803"/>
    <w:rsid w:val="00296A4E"/>
    <w:rsid w:val="002A00A8"/>
    <w:rsid w:val="002A1D8D"/>
    <w:rsid w:val="002A6F09"/>
    <w:rsid w:val="002D12CC"/>
    <w:rsid w:val="002D3B1C"/>
    <w:rsid w:val="002D4A76"/>
    <w:rsid w:val="002E38F8"/>
    <w:rsid w:val="002E44DB"/>
    <w:rsid w:val="002E4FDF"/>
    <w:rsid w:val="00301635"/>
    <w:rsid w:val="0030236E"/>
    <w:rsid w:val="003052F5"/>
    <w:rsid w:val="003119A8"/>
    <w:rsid w:val="00312776"/>
    <w:rsid w:val="00321783"/>
    <w:rsid w:val="00324345"/>
    <w:rsid w:val="0034559D"/>
    <w:rsid w:val="003457A6"/>
    <w:rsid w:val="003461BB"/>
    <w:rsid w:val="003500CA"/>
    <w:rsid w:val="00353725"/>
    <w:rsid w:val="00361FF0"/>
    <w:rsid w:val="00366051"/>
    <w:rsid w:val="0036788A"/>
    <w:rsid w:val="00386FA1"/>
    <w:rsid w:val="00393B81"/>
    <w:rsid w:val="003A22DF"/>
    <w:rsid w:val="003A456A"/>
    <w:rsid w:val="003A49A6"/>
    <w:rsid w:val="003A6323"/>
    <w:rsid w:val="003B0A8F"/>
    <w:rsid w:val="003B2C28"/>
    <w:rsid w:val="003B555D"/>
    <w:rsid w:val="003C5386"/>
    <w:rsid w:val="003D19FC"/>
    <w:rsid w:val="003D33B2"/>
    <w:rsid w:val="003F3DF3"/>
    <w:rsid w:val="004006A9"/>
    <w:rsid w:val="004052A1"/>
    <w:rsid w:val="00413C75"/>
    <w:rsid w:val="00414596"/>
    <w:rsid w:val="00417A16"/>
    <w:rsid w:val="00421437"/>
    <w:rsid w:val="00421B9D"/>
    <w:rsid w:val="0044040F"/>
    <w:rsid w:val="004458B3"/>
    <w:rsid w:val="00452037"/>
    <w:rsid w:val="00455192"/>
    <w:rsid w:val="00467843"/>
    <w:rsid w:val="00470AA6"/>
    <w:rsid w:val="00497BB5"/>
    <w:rsid w:val="004A31F1"/>
    <w:rsid w:val="004B5CF9"/>
    <w:rsid w:val="004C4D6F"/>
    <w:rsid w:val="004C5CAF"/>
    <w:rsid w:val="004D20C5"/>
    <w:rsid w:val="004E37FA"/>
    <w:rsid w:val="004E4582"/>
    <w:rsid w:val="004F52A9"/>
    <w:rsid w:val="00505038"/>
    <w:rsid w:val="00507DBD"/>
    <w:rsid w:val="00512EB8"/>
    <w:rsid w:val="00517D7B"/>
    <w:rsid w:val="00525C7B"/>
    <w:rsid w:val="00527C92"/>
    <w:rsid w:val="0053263F"/>
    <w:rsid w:val="005409B1"/>
    <w:rsid w:val="005546CC"/>
    <w:rsid w:val="00571F1C"/>
    <w:rsid w:val="005720E1"/>
    <w:rsid w:val="00583380"/>
    <w:rsid w:val="00583652"/>
    <w:rsid w:val="0058388A"/>
    <w:rsid w:val="005872F7"/>
    <w:rsid w:val="00595A36"/>
    <w:rsid w:val="005A1D17"/>
    <w:rsid w:val="005A4216"/>
    <w:rsid w:val="005B5DC5"/>
    <w:rsid w:val="005B66F0"/>
    <w:rsid w:val="005D63F1"/>
    <w:rsid w:val="005E0C5A"/>
    <w:rsid w:val="005E4213"/>
    <w:rsid w:val="005E4895"/>
    <w:rsid w:val="005F1B8D"/>
    <w:rsid w:val="005F32B2"/>
    <w:rsid w:val="005F5C09"/>
    <w:rsid w:val="006006B8"/>
    <w:rsid w:val="00616371"/>
    <w:rsid w:val="00626778"/>
    <w:rsid w:val="006431AC"/>
    <w:rsid w:val="00647919"/>
    <w:rsid w:val="00667FA1"/>
    <w:rsid w:val="00674784"/>
    <w:rsid w:val="00692A77"/>
    <w:rsid w:val="006970EB"/>
    <w:rsid w:val="00697984"/>
    <w:rsid w:val="006A74B1"/>
    <w:rsid w:val="006B0048"/>
    <w:rsid w:val="006C55A7"/>
    <w:rsid w:val="006D4193"/>
    <w:rsid w:val="006E1A9E"/>
    <w:rsid w:val="006E1CEE"/>
    <w:rsid w:val="006E2A60"/>
    <w:rsid w:val="006E6723"/>
    <w:rsid w:val="007059AB"/>
    <w:rsid w:val="0070655F"/>
    <w:rsid w:val="0072003F"/>
    <w:rsid w:val="00720EE7"/>
    <w:rsid w:val="00730986"/>
    <w:rsid w:val="0073238D"/>
    <w:rsid w:val="00735F99"/>
    <w:rsid w:val="00737279"/>
    <w:rsid w:val="0074214D"/>
    <w:rsid w:val="00742231"/>
    <w:rsid w:val="00742A5D"/>
    <w:rsid w:val="00752492"/>
    <w:rsid w:val="00757CB0"/>
    <w:rsid w:val="00763156"/>
    <w:rsid w:val="007664C6"/>
    <w:rsid w:val="00780C39"/>
    <w:rsid w:val="0078341F"/>
    <w:rsid w:val="00795408"/>
    <w:rsid w:val="007B0A86"/>
    <w:rsid w:val="007B3068"/>
    <w:rsid w:val="007B7034"/>
    <w:rsid w:val="007C49F5"/>
    <w:rsid w:val="007D2422"/>
    <w:rsid w:val="007D6ECA"/>
    <w:rsid w:val="007E3607"/>
    <w:rsid w:val="007F14F0"/>
    <w:rsid w:val="007F5137"/>
    <w:rsid w:val="007F6D86"/>
    <w:rsid w:val="00802FB1"/>
    <w:rsid w:val="00807378"/>
    <w:rsid w:val="00810BB3"/>
    <w:rsid w:val="008152EB"/>
    <w:rsid w:val="00815C3D"/>
    <w:rsid w:val="00816A39"/>
    <w:rsid w:val="00840B07"/>
    <w:rsid w:val="0085172A"/>
    <w:rsid w:val="00870C11"/>
    <w:rsid w:val="0087170B"/>
    <w:rsid w:val="00873919"/>
    <w:rsid w:val="008768D2"/>
    <w:rsid w:val="00891178"/>
    <w:rsid w:val="0089490A"/>
    <w:rsid w:val="008C4D69"/>
    <w:rsid w:val="008C5FB6"/>
    <w:rsid w:val="008C72AD"/>
    <w:rsid w:val="008D7D44"/>
    <w:rsid w:val="008E1343"/>
    <w:rsid w:val="008F7A0B"/>
    <w:rsid w:val="00901136"/>
    <w:rsid w:val="00912ED7"/>
    <w:rsid w:val="0091305C"/>
    <w:rsid w:val="0093635D"/>
    <w:rsid w:val="009371AD"/>
    <w:rsid w:val="00942275"/>
    <w:rsid w:val="00951869"/>
    <w:rsid w:val="0096456C"/>
    <w:rsid w:val="00966372"/>
    <w:rsid w:val="00985430"/>
    <w:rsid w:val="00986A08"/>
    <w:rsid w:val="00991337"/>
    <w:rsid w:val="00992F85"/>
    <w:rsid w:val="009945EE"/>
    <w:rsid w:val="009A0488"/>
    <w:rsid w:val="009C2918"/>
    <w:rsid w:val="009C3884"/>
    <w:rsid w:val="009C77D9"/>
    <w:rsid w:val="009D3E74"/>
    <w:rsid w:val="009E67EC"/>
    <w:rsid w:val="00A031A5"/>
    <w:rsid w:val="00A07BF2"/>
    <w:rsid w:val="00A1078D"/>
    <w:rsid w:val="00A10DA5"/>
    <w:rsid w:val="00A175E4"/>
    <w:rsid w:val="00A3506D"/>
    <w:rsid w:val="00A72CC4"/>
    <w:rsid w:val="00A74262"/>
    <w:rsid w:val="00A7561F"/>
    <w:rsid w:val="00A81E6B"/>
    <w:rsid w:val="00A94231"/>
    <w:rsid w:val="00A96BC8"/>
    <w:rsid w:val="00AA41D8"/>
    <w:rsid w:val="00AB2785"/>
    <w:rsid w:val="00AB335D"/>
    <w:rsid w:val="00AB3F71"/>
    <w:rsid w:val="00AB69F7"/>
    <w:rsid w:val="00AB6BC0"/>
    <w:rsid w:val="00AE1FB1"/>
    <w:rsid w:val="00AF583D"/>
    <w:rsid w:val="00B104A8"/>
    <w:rsid w:val="00B21BCC"/>
    <w:rsid w:val="00B2207A"/>
    <w:rsid w:val="00B24421"/>
    <w:rsid w:val="00B30903"/>
    <w:rsid w:val="00B35FF2"/>
    <w:rsid w:val="00B45AC3"/>
    <w:rsid w:val="00B51675"/>
    <w:rsid w:val="00B533BF"/>
    <w:rsid w:val="00B7144E"/>
    <w:rsid w:val="00B77734"/>
    <w:rsid w:val="00B84719"/>
    <w:rsid w:val="00B84894"/>
    <w:rsid w:val="00BA2CFE"/>
    <w:rsid w:val="00BA3B56"/>
    <w:rsid w:val="00BB765C"/>
    <w:rsid w:val="00BB796E"/>
    <w:rsid w:val="00BD2119"/>
    <w:rsid w:val="00BE1142"/>
    <w:rsid w:val="00BF7FEA"/>
    <w:rsid w:val="00C061B6"/>
    <w:rsid w:val="00C0651B"/>
    <w:rsid w:val="00C06792"/>
    <w:rsid w:val="00C158AA"/>
    <w:rsid w:val="00C22101"/>
    <w:rsid w:val="00C22D36"/>
    <w:rsid w:val="00C26F05"/>
    <w:rsid w:val="00C2785E"/>
    <w:rsid w:val="00C335B4"/>
    <w:rsid w:val="00C4185C"/>
    <w:rsid w:val="00C448D9"/>
    <w:rsid w:val="00C46E5E"/>
    <w:rsid w:val="00C51479"/>
    <w:rsid w:val="00C6419C"/>
    <w:rsid w:val="00C654C4"/>
    <w:rsid w:val="00C7063C"/>
    <w:rsid w:val="00C84133"/>
    <w:rsid w:val="00C90E34"/>
    <w:rsid w:val="00C93F0B"/>
    <w:rsid w:val="00CA75AF"/>
    <w:rsid w:val="00CB32B8"/>
    <w:rsid w:val="00CB52A2"/>
    <w:rsid w:val="00CC0547"/>
    <w:rsid w:val="00CD302A"/>
    <w:rsid w:val="00CD4056"/>
    <w:rsid w:val="00CD6BF2"/>
    <w:rsid w:val="00CD7DA4"/>
    <w:rsid w:val="00CE3743"/>
    <w:rsid w:val="00CE4B95"/>
    <w:rsid w:val="00CE69F3"/>
    <w:rsid w:val="00CE7648"/>
    <w:rsid w:val="00CF4A3A"/>
    <w:rsid w:val="00D0556B"/>
    <w:rsid w:val="00D1769D"/>
    <w:rsid w:val="00D21133"/>
    <w:rsid w:val="00D2482F"/>
    <w:rsid w:val="00D32385"/>
    <w:rsid w:val="00D437A7"/>
    <w:rsid w:val="00D477F5"/>
    <w:rsid w:val="00D55523"/>
    <w:rsid w:val="00D62E5D"/>
    <w:rsid w:val="00D64B0F"/>
    <w:rsid w:val="00D64E31"/>
    <w:rsid w:val="00D65F40"/>
    <w:rsid w:val="00D76C1E"/>
    <w:rsid w:val="00D81288"/>
    <w:rsid w:val="00D83A1B"/>
    <w:rsid w:val="00D83F95"/>
    <w:rsid w:val="00D84137"/>
    <w:rsid w:val="00D8599E"/>
    <w:rsid w:val="00D86AFD"/>
    <w:rsid w:val="00D87CC4"/>
    <w:rsid w:val="00D90B48"/>
    <w:rsid w:val="00D97154"/>
    <w:rsid w:val="00D97831"/>
    <w:rsid w:val="00DA4086"/>
    <w:rsid w:val="00DB2608"/>
    <w:rsid w:val="00DB2C24"/>
    <w:rsid w:val="00DB3E9E"/>
    <w:rsid w:val="00DB4AD8"/>
    <w:rsid w:val="00DB5C4C"/>
    <w:rsid w:val="00DC0B20"/>
    <w:rsid w:val="00DC3AF3"/>
    <w:rsid w:val="00DC5218"/>
    <w:rsid w:val="00DC6594"/>
    <w:rsid w:val="00DC6EC0"/>
    <w:rsid w:val="00DC70CA"/>
    <w:rsid w:val="00DF047A"/>
    <w:rsid w:val="00DF3533"/>
    <w:rsid w:val="00DF4CC2"/>
    <w:rsid w:val="00DF6BC6"/>
    <w:rsid w:val="00E15668"/>
    <w:rsid w:val="00E36028"/>
    <w:rsid w:val="00E52B62"/>
    <w:rsid w:val="00E52E37"/>
    <w:rsid w:val="00E543D7"/>
    <w:rsid w:val="00E60A65"/>
    <w:rsid w:val="00E60C37"/>
    <w:rsid w:val="00E71AB4"/>
    <w:rsid w:val="00E809BA"/>
    <w:rsid w:val="00E83C71"/>
    <w:rsid w:val="00E8661F"/>
    <w:rsid w:val="00EB5892"/>
    <w:rsid w:val="00EC4778"/>
    <w:rsid w:val="00ED41EE"/>
    <w:rsid w:val="00ED5DCF"/>
    <w:rsid w:val="00ED6110"/>
    <w:rsid w:val="00EE604A"/>
    <w:rsid w:val="00F02D31"/>
    <w:rsid w:val="00F12380"/>
    <w:rsid w:val="00F148E1"/>
    <w:rsid w:val="00F15246"/>
    <w:rsid w:val="00F15ACE"/>
    <w:rsid w:val="00F16DA2"/>
    <w:rsid w:val="00F212BD"/>
    <w:rsid w:val="00F21AB7"/>
    <w:rsid w:val="00F333A4"/>
    <w:rsid w:val="00F3480B"/>
    <w:rsid w:val="00F35DB8"/>
    <w:rsid w:val="00F40D5B"/>
    <w:rsid w:val="00F451EA"/>
    <w:rsid w:val="00F51898"/>
    <w:rsid w:val="00F7096D"/>
    <w:rsid w:val="00F82BEE"/>
    <w:rsid w:val="00F84D9B"/>
    <w:rsid w:val="00F9489B"/>
    <w:rsid w:val="00F96ED5"/>
    <w:rsid w:val="00FB3282"/>
    <w:rsid w:val="00FC080C"/>
    <w:rsid w:val="00FC2B3B"/>
    <w:rsid w:val="00FC31AD"/>
    <w:rsid w:val="00FC31D4"/>
    <w:rsid w:val="00FC5C69"/>
    <w:rsid w:val="00FD0B06"/>
    <w:rsid w:val="00FD14F0"/>
    <w:rsid w:val="00FE3A0F"/>
    <w:rsid w:val="00FE7E7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D532FA0"/>
  <w15:chartTrackingRefBased/>
  <w15:docId w15:val="{FB03F737-8C22-4AE8-8000-30BFCAFDA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81288"/>
    <w:rPr>
      <w:noProof/>
      <w:sz w:val="22"/>
      <w:lang w:val="lt-LT" w:eastAsia="en-US"/>
    </w:rPr>
  </w:style>
  <w:style w:type="paragraph" w:styleId="Antrat1">
    <w:name w:val="heading 1"/>
    <w:basedOn w:val="prastasis"/>
    <w:next w:val="prastasis"/>
    <w:link w:val="Antrat1Diagrama"/>
    <w:qFormat/>
    <w:rsid w:val="00D81288"/>
    <w:pPr>
      <w:tabs>
        <w:tab w:val="left" w:pos="567"/>
      </w:tabs>
      <w:ind w:left="567" w:hanging="567"/>
      <w:outlineLvl w:val="0"/>
    </w:pPr>
    <w:rPr>
      <w:b/>
    </w:rPr>
  </w:style>
  <w:style w:type="paragraph" w:styleId="Antrat2">
    <w:name w:val="heading 2"/>
    <w:basedOn w:val="prastasis"/>
    <w:next w:val="prastasis"/>
    <w:link w:val="Antrat2Diagrama"/>
    <w:qFormat/>
    <w:rsid w:val="00D81288"/>
    <w:pPr>
      <w:tabs>
        <w:tab w:val="left" w:pos="567"/>
      </w:tabs>
      <w:ind w:left="567" w:hanging="567"/>
      <w:outlineLvl w:val="1"/>
    </w:pPr>
    <w:rPr>
      <w:b/>
    </w:rPr>
  </w:style>
  <w:style w:type="paragraph" w:styleId="Antrat3">
    <w:name w:val="heading 3"/>
    <w:basedOn w:val="prastasis"/>
    <w:next w:val="prastasis"/>
    <w:link w:val="Antrat3Diagrama"/>
    <w:qFormat/>
    <w:rsid w:val="00D81288"/>
    <w:pPr>
      <w:tabs>
        <w:tab w:val="left" w:pos="567"/>
      </w:tabs>
      <w:outlineLvl w:val="2"/>
    </w:pPr>
    <w:rPr>
      <w:i/>
      <w:u w:val="single"/>
    </w:rPr>
  </w:style>
  <w:style w:type="paragraph" w:styleId="Antrat4">
    <w:name w:val="heading 4"/>
    <w:basedOn w:val="prastasis"/>
    <w:next w:val="prastasis"/>
    <w:link w:val="Antrat4Diagrama"/>
    <w:qFormat/>
    <w:rsid w:val="00D81288"/>
    <w:pPr>
      <w:jc w:val="both"/>
      <w:outlineLvl w:val="3"/>
    </w:pPr>
    <w:rPr>
      <w:u w:val="single"/>
    </w:rPr>
  </w:style>
  <w:style w:type="paragraph" w:styleId="Antrat5">
    <w:name w:val="heading 5"/>
    <w:basedOn w:val="prastasis"/>
    <w:next w:val="prastasis"/>
    <w:link w:val="Antrat5Diagrama"/>
    <w:qFormat/>
    <w:rsid w:val="00D81288"/>
    <w:pPr>
      <w:keepNext/>
      <w:jc w:val="both"/>
      <w:outlineLvl w:val="4"/>
    </w:pPr>
  </w:style>
  <w:style w:type="paragraph" w:styleId="Antrat6">
    <w:name w:val="heading 6"/>
    <w:basedOn w:val="prastasis"/>
    <w:next w:val="prastasis"/>
    <w:link w:val="Antrat6Diagrama"/>
    <w:qFormat/>
    <w:rsid w:val="00D81288"/>
    <w:pPr>
      <w:keepNext/>
      <w:tabs>
        <w:tab w:val="left" w:pos="-720"/>
        <w:tab w:val="left" w:pos="4536"/>
      </w:tabs>
      <w:suppressAutoHyphens/>
      <w:outlineLvl w:val="5"/>
    </w:pPr>
    <w:rPr>
      <w:i/>
    </w:rPr>
  </w:style>
  <w:style w:type="paragraph" w:styleId="Antrat7">
    <w:name w:val="heading 7"/>
    <w:basedOn w:val="prastasis"/>
    <w:next w:val="prastasis"/>
    <w:link w:val="Antrat7Diagrama"/>
    <w:qFormat/>
    <w:rsid w:val="00D81288"/>
    <w:pPr>
      <w:keepNext/>
      <w:tabs>
        <w:tab w:val="left" w:pos="-720"/>
        <w:tab w:val="left" w:pos="4536"/>
      </w:tabs>
      <w:suppressAutoHyphens/>
      <w:jc w:val="both"/>
      <w:outlineLvl w:val="6"/>
    </w:pPr>
    <w:rPr>
      <w:i/>
    </w:rPr>
  </w:style>
  <w:style w:type="paragraph" w:styleId="Antrat8">
    <w:name w:val="heading 8"/>
    <w:basedOn w:val="prastasis"/>
    <w:next w:val="prastasis"/>
    <w:link w:val="Antrat8Diagrama"/>
    <w:qFormat/>
    <w:rsid w:val="00D81288"/>
    <w:pPr>
      <w:keepNext/>
      <w:ind w:left="567" w:hanging="567"/>
      <w:jc w:val="both"/>
      <w:outlineLvl w:val="7"/>
    </w:pPr>
    <w:rPr>
      <w:b/>
      <w:i/>
    </w:rPr>
  </w:style>
  <w:style w:type="paragraph" w:styleId="Antrat9">
    <w:name w:val="heading 9"/>
    <w:basedOn w:val="prastasis"/>
    <w:next w:val="prastasis"/>
    <w:link w:val="Antrat9Diagrama"/>
    <w:qFormat/>
    <w:rsid w:val="00D81288"/>
    <w:pPr>
      <w:keepNext/>
      <w:jc w:val="both"/>
      <w:outlineLvl w:val="8"/>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LABELHEADING">
    <w:name w:val="LABELHEADING"/>
    <w:basedOn w:val="prastasis"/>
    <w:qFormat/>
    <w:rsid w:val="00D81288"/>
    <w:pPr>
      <w:pBdr>
        <w:top w:val="single" w:sz="4" w:space="1" w:color="auto"/>
        <w:left w:val="single" w:sz="4" w:space="4" w:color="auto"/>
        <w:bottom w:val="single" w:sz="4" w:space="1" w:color="auto"/>
        <w:right w:val="single" w:sz="4" w:space="4" w:color="auto"/>
      </w:pBdr>
      <w:tabs>
        <w:tab w:val="left" w:pos="567"/>
      </w:tabs>
      <w:ind w:left="567" w:hanging="567"/>
    </w:pPr>
    <w:rPr>
      <w:b/>
      <w:noProof w:val="0"/>
      <w:szCs w:val="24"/>
    </w:rPr>
  </w:style>
  <w:style w:type="character" w:styleId="Komentaronuoroda">
    <w:name w:val="annotation reference"/>
    <w:semiHidden/>
    <w:rsid w:val="00D81288"/>
    <w:rPr>
      <w:sz w:val="16"/>
      <w:szCs w:val="16"/>
    </w:rPr>
  </w:style>
  <w:style w:type="paragraph" w:styleId="Komentarotekstas">
    <w:name w:val="annotation text"/>
    <w:basedOn w:val="prastasis"/>
    <w:link w:val="KomentarotekstasDiagrama"/>
    <w:semiHidden/>
    <w:rsid w:val="00D81288"/>
    <w:rPr>
      <w:sz w:val="20"/>
    </w:rPr>
  </w:style>
  <w:style w:type="character" w:customStyle="1" w:styleId="CharChar2">
    <w:name w:val="Char Char2"/>
    <w:semiHidden/>
    <w:rsid w:val="00D81288"/>
    <w:rPr>
      <w:noProof/>
      <w:lang w:val="lt-LT" w:eastAsia="en-US"/>
    </w:rPr>
  </w:style>
  <w:style w:type="paragraph" w:styleId="Dokumentostruktra">
    <w:name w:val="Document Map"/>
    <w:basedOn w:val="prastasis"/>
    <w:link w:val="DokumentostruktraDiagrama"/>
    <w:semiHidden/>
    <w:rsid w:val="00D81288"/>
    <w:pPr>
      <w:shd w:val="clear" w:color="auto" w:fill="000080"/>
    </w:pPr>
    <w:rPr>
      <w:rFonts w:ascii="Tahoma" w:hAnsi="Tahoma" w:cs="Tahoma"/>
    </w:rPr>
  </w:style>
  <w:style w:type="paragraph" w:customStyle="1" w:styleId="BalloonText1">
    <w:name w:val="Balloon Text1"/>
    <w:basedOn w:val="prastasis"/>
    <w:semiHidden/>
    <w:rsid w:val="00D81288"/>
    <w:rPr>
      <w:rFonts w:ascii="Tahoma" w:hAnsi="Tahoma" w:cs="Tahoma"/>
      <w:sz w:val="16"/>
      <w:szCs w:val="16"/>
    </w:rPr>
  </w:style>
  <w:style w:type="paragraph" w:customStyle="1" w:styleId="CommentSubject1">
    <w:name w:val="Comment Subject1"/>
    <w:basedOn w:val="Komentarotekstas"/>
    <w:next w:val="Komentarotekstas"/>
    <w:semiHidden/>
    <w:rsid w:val="00D81288"/>
    <w:rPr>
      <w:b/>
      <w:bCs/>
    </w:rPr>
  </w:style>
  <w:style w:type="paragraph" w:styleId="Debesliotekstas">
    <w:name w:val="Balloon Text"/>
    <w:basedOn w:val="prastasis"/>
    <w:link w:val="DebesliotekstasDiagrama"/>
    <w:semiHidden/>
    <w:rsid w:val="00D81288"/>
    <w:rPr>
      <w:rFonts w:ascii="Tahoma" w:hAnsi="Tahoma" w:cs="Tahoma"/>
      <w:sz w:val="16"/>
      <w:szCs w:val="16"/>
    </w:rPr>
  </w:style>
  <w:style w:type="paragraph" w:styleId="Pavadinimas">
    <w:name w:val="Title"/>
    <w:basedOn w:val="prastasis"/>
    <w:next w:val="prastasis"/>
    <w:link w:val="PavadinimasDiagrama"/>
    <w:qFormat/>
    <w:rsid w:val="00D81288"/>
    <w:pPr>
      <w:jc w:val="center"/>
    </w:pPr>
    <w:rPr>
      <w:b/>
      <w:szCs w:val="22"/>
    </w:rPr>
  </w:style>
  <w:style w:type="character" w:customStyle="1" w:styleId="CharChar1">
    <w:name w:val="Char Char1"/>
    <w:rsid w:val="00D81288"/>
    <w:rPr>
      <w:b/>
      <w:noProof/>
      <w:sz w:val="22"/>
      <w:szCs w:val="22"/>
      <w:lang w:val="lt-LT" w:eastAsia="en-US"/>
    </w:rPr>
  </w:style>
  <w:style w:type="paragraph" w:styleId="Paantrat">
    <w:name w:val="Subtitle"/>
    <w:basedOn w:val="prastasis"/>
    <w:next w:val="prastasis"/>
    <w:link w:val="PaantratDiagrama"/>
    <w:qFormat/>
    <w:rsid w:val="00D81288"/>
    <w:pPr>
      <w:tabs>
        <w:tab w:val="left" w:pos="1701"/>
      </w:tabs>
      <w:ind w:left="1701" w:hanging="567"/>
    </w:pPr>
    <w:rPr>
      <w:b/>
      <w:szCs w:val="22"/>
    </w:rPr>
  </w:style>
  <w:style w:type="character" w:customStyle="1" w:styleId="CharChar">
    <w:name w:val="Char Char"/>
    <w:rsid w:val="00D81288"/>
    <w:rPr>
      <w:b/>
      <w:noProof/>
      <w:sz w:val="22"/>
      <w:szCs w:val="22"/>
      <w:lang w:val="lt-LT" w:eastAsia="en-US"/>
    </w:rPr>
  </w:style>
  <w:style w:type="paragraph" w:styleId="Komentarotema">
    <w:name w:val="annotation subject"/>
    <w:basedOn w:val="Komentarotekstas"/>
    <w:next w:val="Komentarotekstas"/>
    <w:link w:val="KomentarotemaDiagrama"/>
    <w:semiHidden/>
    <w:rsid w:val="00D81288"/>
    <w:rPr>
      <w:b/>
      <w:bCs/>
    </w:rPr>
  </w:style>
  <w:style w:type="paragraph" w:customStyle="1" w:styleId="NormalAgency">
    <w:name w:val="Normal (Agency)"/>
    <w:link w:val="NormalAgencyChar"/>
    <w:rsid w:val="001815F1"/>
    <w:rPr>
      <w:rFonts w:ascii="Verdana" w:eastAsia="Verdana" w:hAnsi="Verdana" w:cs="Verdana"/>
      <w:sz w:val="18"/>
      <w:szCs w:val="18"/>
      <w:lang w:val="en-GB" w:eastAsia="en-GB"/>
    </w:rPr>
  </w:style>
  <w:style w:type="character" w:customStyle="1" w:styleId="NormalAgencyChar">
    <w:name w:val="Normal (Agency) Char"/>
    <w:link w:val="NormalAgency"/>
    <w:rsid w:val="001815F1"/>
    <w:rPr>
      <w:rFonts w:ascii="Verdana" w:eastAsia="Verdana" w:hAnsi="Verdana" w:cs="Verdana"/>
      <w:sz w:val="18"/>
      <w:szCs w:val="18"/>
      <w:lang w:val="en-GB" w:eastAsia="en-GB" w:bidi="ar-SA"/>
    </w:rPr>
  </w:style>
  <w:style w:type="paragraph" w:styleId="Antrats">
    <w:name w:val="header"/>
    <w:basedOn w:val="prastasis"/>
    <w:link w:val="AntratsDiagrama"/>
    <w:uiPriority w:val="99"/>
    <w:unhideWhenUsed/>
    <w:rsid w:val="009371AD"/>
    <w:pPr>
      <w:tabs>
        <w:tab w:val="center" w:pos="4536"/>
        <w:tab w:val="right" w:pos="9072"/>
      </w:tabs>
    </w:pPr>
  </w:style>
  <w:style w:type="character" w:customStyle="1" w:styleId="AntratsDiagrama">
    <w:name w:val="Antraštės Diagrama"/>
    <w:link w:val="Antrats"/>
    <w:uiPriority w:val="99"/>
    <w:rsid w:val="009371AD"/>
    <w:rPr>
      <w:noProof/>
      <w:sz w:val="22"/>
      <w:lang w:val="lt-LT" w:eastAsia="en-US"/>
    </w:rPr>
  </w:style>
  <w:style w:type="paragraph" w:styleId="Porat">
    <w:name w:val="footer"/>
    <w:basedOn w:val="prastasis"/>
    <w:link w:val="PoratDiagrama"/>
    <w:uiPriority w:val="99"/>
    <w:unhideWhenUsed/>
    <w:rsid w:val="009371AD"/>
    <w:pPr>
      <w:tabs>
        <w:tab w:val="center" w:pos="4536"/>
        <w:tab w:val="right" w:pos="9072"/>
      </w:tabs>
    </w:pPr>
  </w:style>
  <w:style w:type="character" w:customStyle="1" w:styleId="PoratDiagrama">
    <w:name w:val="Poraštė Diagrama"/>
    <w:link w:val="Porat"/>
    <w:uiPriority w:val="99"/>
    <w:rsid w:val="009371AD"/>
    <w:rPr>
      <w:noProof/>
      <w:sz w:val="22"/>
      <w:lang w:val="lt-LT" w:eastAsia="en-US"/>
    </w:rPr>
  </w:style>
  <w:style w:type="character" w:styleId="Hipersaitas">
    <w:name w:val="Hyperlink"/>
    <w:rsid w:val="00C06792"/>
    <w:rPr>
      <w:color w:val="0000FF"/>
      <w:u w:val="single"/>
    </w:rPr>
  </w:style>
  <w:style w:type="character" w:customStyle="1" w:styleId="Antrat1Diagrama">
    <w:name w:val="Antraštė 1 Diagrama"/>
    <w:link w:val="Antrat1"/>
    <w:rsid w:val="00CD4056"/>
    <w:rPr>
      <w:b/>
      <w:noProof/>
      <w:sz w:val="22"/>
      <w:lang w:val="lt-LT" w:eastAsia="en-US"/>
    </w:rPr>
  </w:style>
  <w:style w:type="character" w:customStyle="1" w:styleId="Antrat2Diagrama">
    <w:name w:val="Antraštė 2 Diagrama"/>
    <w:link w:val="Antrat2"/>
    <w:rsid w:val="00CD4056"/>
    <w:rPr>
      <w:b/>
      <w:noProof/>
      <w:sz w:val="22"/>
      <w:lang w:val="lt-LT" w:eastAsia="en-US"/>
    </w:rPr>
  </w:style>
  <w:style w:type="character" w:customStyle="1" w:styleId="Antrat3Diagrama">
    <w:name w:val="Antraštė 3 Diagrama"/>
    <w:link w:val="Antrat3"/>
    <w:rsid w:val="00CD4056"/>
    <w:rPr>
      <w:i/>
      <w:noProof/>
      <w:sz w:val="22"/>
      <w:u w:val="single"/>
      <w:lang w:val="lt-LT" w:eastAsia="en-US"/>
    </w:rPr>
  </w:style>
  <w:style w:type="character" w:customStyle="1" w:styleId="Antrat4Diagrama">
    <w:name w:val="Antraštė 4 Diagrama"/>
    <w:link w:val="Antrat4"/>
    <w:rsid w:val="00CD4056"/>
    <w:rPr>
      <w:noProof/>
      <w:sz w:val="22"/>
      <w:u w:val="single"/>
      <w:lang w:val="lt-LT" w:eastAsia="en-US"/>
    </w:rPr>
  </w:style>
  <w:style w:type="character" w:customStyle="1" w:styleId="Antrat5Diagrama">
    <w:name w:val="Antraštė 5 Diagrama"/>
    <w:link w:val="Antrat5"/>
    <w:rsid w:val="00CD4056"/>
    <w:rPr>
      <w:noProof/>
      <w:sz w:val="22"/>
      <w:lang w:val="lt-LT" w:eastAsia="en-US"/>
    </w:rPr>
  </w:style>
  <w:style w:type="character" w:customStyle="1" w:styleId="Antrat6Diagrama">
    <w:name w:val="Antraštė 6 Diagrama"/>
    <w:link w:val="Antrat6"/>
    <w:rsid w:val="00CD4056"/>
    <w:rPr>
      <w:i/>
      <w:noProof/>
      <w:sz w:val="22"/>
      <w:lang w:val="lt-LT" w:eastAsia="en-US"/>
    </w:rPr>
  </w:style>
  <w:style w:type="character" w:customStyle="1" w:styleId="Antrat7Diagrama">
    <w:name w:val="Antraštė 7 Diagrama"/>
    <w:link w:val="Antrat7"/>
    <w:rsid w:val="00CD4056"/>
    <w:rPr>
      <w:i/>
      <w:noProof/>
      <w:sz w:val="22"/>
      <w:lang w:val="lt-LT" w:eastAsia="en-US"/>
    </w:rPr>
  </w:style>
  <w:style w:type="character" w:customStyle="1" w:styleId="Antrat8Diagrama">
    <w:name w:val="Antraštė 8 Diagrama"/>
    <w:link w:val="Antrat8"/>
    <w:rsid w:val="00CD4056"/>
    <w:rPr>
      <w:b/>
      <w:i/>
      <w:noProof/>
      <w:sz w:val="22"/>
      <w:lang w:val="lt-LT" w:eastAsia="en-US"/>
    </w:rPr>
  </w:style>
  <w:style w:type="character" w:customStyle="1" w:styleId="Antrat9Diagrama">
    <w:name w:val="Antraštė 9 Diagrama"/>
    <w:link w:val="Antrat9"/>
    <w:rsid w:val="00CD4056"/>
    <w:rPr>
      <w:b/>
      <w:i/>
      <w:noProof/>
      <w:sz w:val="22"/>
      <w:lang w:val="lt-LT" w:eastAsia="en-US"/>
    </w:rPr>
  </w:style>
  <w:style w:type="character" w:customStyle="1" w:styleId="KomentarotekstasDiagrama">
    <w:name w:val="Komentaro tekstas Diagrama"/>
    <w:link w:val="Komentarotekstas"/>
    <w:semiHidden/>
    <w:rsid w:val="00CD4056"/>
    <w:rPr>
      <w:noProof/>
      <w:lang w:val="lt-LT" w:eastAsia="en-US"/>
    </w:rPr>
  </w:style>
  <w:style w:type="character" w:customStyle="1" w:styleId="DokumentostruktraDiagrama">
    <w:name w:val="Dokumento struktūra Diagrama"/>
    <w:link w:val="Dokumentostruktra"/>
    <w:semiHidden/>
    <w:rsid w:val="00CD4056"/>
    <w:rPr>
      <w:rFonts w:ascii="Tahoma" w:hAnsi="Tahoma" w:cs="Tahoma"/>
      <w:noProof/>
      <w:sz w:val="22"/>
      <w:shd w:val="clear" w:color="auto" w:fill="000080"/>
      <w:lang w:val="lt-LT" w:eastAsia="en-US"/>
    </w:rPr>
  </w:style>
  <w:style w:type="character" w:customStyle="1" w:styleId="DebesliotekstasDiagrama">
    <w:name w:val="Debesėlio tekstas Diagrama"/>
    <w:link w:val="Debesliotekstas"/>
    <w:semiHidden/>
    <w:rsid w:val="00CD4056"/>
    <w:rPr>
      <w:rFonts w:ascii="Tahoma" w:hAnsi="Tahoma" w:cs="Tahoma"/>
      <w:noProof/>
      <w:sz w:val="16"/>
      <w:szCs w:val="16"/>
      <w:lang w:val="lt-LT" w:eastAsia="en-US"/>
    </w:rPr>
  </w:style>
  <w:style w:type="character" w:customStyle="1" w:styleId="PavadinimasDiagrama">
    <w:name w:val="Pavadinimas Diagrama"/>
    <w:link w:val="Pavadinimas"/>
    <w:rsid w:val="00CD4056"/>
    <w:rPr>
      <w:b/>
      <w:noProof/>
      <w:sz w:val="22"/>
      <w:szCs w:val="22"/>
      <w:lang w:val="lt-LT" w:eastAsia="en-US"/>
    </w:rPr>
  </w:style>
  <w:style w:type="character" w:customStyle="1" w:styleId="PaantratDiagrama">
    <w:name w:val="Paantraštė Diagrama"/>
    <w:link w:val="Paantrat"/>
    <w:rsid w:val="00CD4056"/>
    <w:rPr>
      <w:b/>
      <w:noProof/>
      <w:sz w:val="22"/>
      <w:szCs w:val="22"/>
      <w:lang w:val="lt-LT" w:eastAsia="en-US"/>
    </w:rPr>
  </w:style>
  <w:style w:type="character" w:customStyle="1" w:styleId="KomentarotemaDiagrama">
    <w:name w:val="Komentaro tema Diagrama"/>
    <w:link w:val="Komentarotema"/>
    <w:semiHidden/>
    <w:rsid w:val="00CD4056"/>
    <w:rPr>
      <w:b/>
      <w:bCs/>
      <w:noProof/>
      <w:lang w:val="lt-LT" w:eastAsia="en-US"/>
    </w:rPr>
  </w:style>
  <w:style w:type="character" w:styleId="Perirtashipersaitas">
    <w:name w:val="FollowedHyperlink"/>
    <w:uiPriority w:val="99"/>
    <w:semiHidden/>
    <w:unhideWhenUsed/>
    <w:rsid w:val="00CD4056"/>
    <w:rPr>
      <w:color w:val="800080"/>
      <w:u w:val="single"/>
    </w:rPr>
  </w:style>
  <w:style w:type="paragraph" w:customStyle="1" w:styleId="Text">
    <w:name w:val="Text"/>
    <w:basedOn w:val="prastasis"/>
    <w:rsid w:val="002672A3"/>
    <w:pPr>
      <w:spacing w:before="120" w:after="60"/>
    </w:pPr>
    <w:rPr>
      <w:noProof w:val="0"/>
      <w:color w:val="000000"/>
      <w:sz w:val="24"/>
      <w:lang w:val="en-GB"/>
    </w:rPr>
  </w:style>
  <w:style w:type="paragraph" w:styleId="Pataisymai">
    <w:name w:val="Revision"/>
    <w:hidden/>
    <w:uiPriority w:val="99"/>
    <w:semiHidden/>
    <w:rsid w:val="002672A3"/>
    <w:rPr>
      <w:noProof/>
      <w:sz w:val="22"/>
      <w:lang w:val="lt-LT" w:eastAsia="en-US"/>
    </w:rPr>
  </w:style>
  <w:style w:type="character" w:customStyle="1" w:styleId="tm-p-em">
    <w:name w:val="tm-p-em"/>
    <w:rsid w:val="0058388A"/>
  </w:style>
  <w:style w:type="character" w:customStyle="1" w:styleId="tm-p-">
    <w:name w:val="tm-p-"/>
    <w:rsid w:val="0058388A"/>
  </w:style>
  <w:style w:type="paragraph" w:styleId="Sraopastraipa">
    <w:name w:val="List Paragraph"/>
    <w:basedOn w:val="prastasis"/>
    <w:uiPriority w:val="34"/>
    <w:qFormat/>
    <w:rsid w:val="00795408"/>
    <w:pPr>
      <w:ind w:left="720"/>
      <w:contextualSpacing/>
    </w:pPr>
  </w:style>
  <w:style w:type="paragraph" w:customStyle="1" w:styleId="BodytextAgency">
    <w:name w:val="Body text (Agency)"/>
    <w:basedOn w:val="prastasis"/>
    <w:link w:val="BodytextAgencyChar"/>
    <w:rsid w:val="00795408"/>
    <w:pPr>
      <w:spacing w:after="140" w:line="280" w:lineRule="atLeast"/>
    </w:pPr>
    <w:rPr>
      <w:rFonts w:ascii="Verdana" w:eastAsia="Verdana" w:hAnsi="Verdana" w:cs="Verdana"/>
      <w:noProof w:val="0"/>
      <w:sz w:val="18"/>
      <w:szCs w:val="18"/>
      <w:lang w:eastAsia="lt-LT" w:bidi="lt-LT"/>
    </w:rPr>
  </w:style>
  <w:style w:type="character" w:customStyle="1" w:styleId="BodytextAgencyChar">
    <w:name w:val="Body text (Agency) Char"/>
    <w:link w:val="BodytextAgency"/>
    <w:rsid w:val="00795408"/>
    <w:rPr>
      <w:rFonts w:ascii="Verdana" w:eastAsia="Verdana" w:hAnsi="Verdana" w:cs="Verdana"/>
      <w:sz w:val="18"/>
      <w:szCs w:val="18"/>
      <w:lang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565604">
      <w:bodyDiv w:val="1"/>
      <w:marLeft w:val="0"/>
      <w:marRight w:val="0"/>
      <w:marTop w:val="0"/>
      <w:marBottom w:val="0"/>
      <w:divBdr>
        <w:top w:val="none" w:sz="0" w:space="0" w:color="auto"/>
        <w:left w:val="none" w:sz="0" w:space="0" w:color="auto"/>
        <w:bottom w:val="none" w:sz="0" w:space="0" w:color="auto"/>
        <w:right w:val="none" w:sz="0" w:space="0" w:color="auto"/>
      </w:divBdr>
    </w:div>
    <w:div w:id="176213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vkt.lt/"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whocc.no/atcddd/indexdatabase/index.php?query=J06BB"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hocc.no/atcddd/indexdatabase/index.php?query=J06B" TargetMode="External"/><Relationship Id="rId5" Type="http://schemas.openxmlformats.org/officeDocument/2006/relationships/settings" Target="settings.xml"/><Relationship Id="rId15" Type="http://schemas.openxmlformats.org/officeDocument/2006/relationships/hyperlink" Target="mailto:NepageidaujamaR@vvkt.lt" TargetMode="External"/><Relationship Id="rId10" Type="http://schemas.openxmlformats.org/officeDocument/2006/relationships/hyperlink" Target="mailto:NepageidaujamaR@vvkt.lt"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vvkt.lt" TargetMode="External"/><Relationship Id="rId14" Type="http://schemas.openxmlformats.org/officeDocument/2006/relationships/hyperlink" Target="http://www.vvkt.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04A61-C72A-4CB7-9B8D-F832B164FA87}">
  <ds:schemaRefs>
    <ds:schemaRef ds:uri="http://schemas.openxmlformats.org/officeDocument/2006/bibliography"/>
  </ds:schemaRefs>
</ds:datastoreItem>
</file>

<file path=customXml/itemProps2.xml><?xml version="1.0" encoding="utf-8"?>
<ds:datastoreItem xmlns:ds="http://schemas.openxmlformats.org/officeDocument/2006/customXml" ds:itemID="{7A6C2CFE-DC00-4DF5-9721-6F14B89C3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5377</Words>
  <Characters>37164</Characters>
  <Application>Microsoft Office Word</Application>
  <DocSecurity>0</DocSecurity>
  <Lines>309</Lines>
  <Paragraphs>84</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42457</CharactersWithSpaces>
  <SharedDoc>false</SharedDoc>
  <HLinks>
    <vt:vector size="54" baseType="variant">
      <vt:variant>
        <vt:i4>7077950</vt:i4>
      </vt:variant>
      <vt:variant>
        <vt:i4>24</vt:i4>
      </vt:variant>
      <vt:variant>
        <vt:i4>0</vt:i4>
      </vt:variant>
      <vt:variant>
        <vt:i4>5</vt:i4>
      </vt:variant>
      <vt:variant>
        <vt:lpwstr>http://www.vvkt.lt/</vt:lpwstr>
      </vt:variant>
      <vt:variant>
        <vt:lpwstr/>
      </vt:variant>
      <vt:variant>
        <vt:i4>7077950</vt:i4>
      </vt:variant>
      <vt:variant>
        <vt:i4>21</vt:i4>
      </vt:variant>
      <vt:variant>
        <vt:i4>0</vt:i4>
      </vt:variant>
      <vt:variant>
        <vt:i4>5</vt:i4>
      </vt:variant>
      <vt:variant>
        <vt:lpwstr>http://www.vvkt.lt/</vt:lpwstr>
      </vt:variant>
      <vt:variant>
        <vt:lpwstr/>
      </vt:variant>
      <vt:variant>
        <vt:i4>2162708</vt:i4>
      </vt:variant>
      <vt:variant>
        <vt:i4>18</vt:i4>
      </vt:variant>
      <vt:variant>
        <vt:i4>0</vt:i4>
      </vt:variant>
      <vt:variant>
        <vt:i4>5</vt:i4>
      </vt:variant>
      <vt:variant>
        <vt:lpwstr>mailto:NepageidaujamaR@vvkt.lt</vt:lpwstr>
      </vt:variant>
      <vt:variant>
        <vt:lpwstr/>
      </vt:variant>
      <vt:variant>
        <vt:i4>7077950</vt:i4>
      </vt:variant>
      <vt:variant>
        <vt:i4>15</vt:i4>
      </vt:variant>
      <vt:variant>
        <vt:i4>0</vt:i4>
      </vt:variant>
      <vt:variant>
        <vt:i4>5</vt:i4>
      </vt:variant>
      <vt:variant>
        <vt:lpwstr>http://www.vvkt.lt/</vt:lpwstr>
      </vt:variant>
      <vt:variant>
        <vt:lpwstr/>
      </vt:variant>
      <vt:variant>
        <vt:i4>7077950</vt:i4>
      </vt:variant>
      <vt:variant>
        <vt:i4>12</vt:i4>
      </vt:variant>
      <vt:variant>
        <vt:i4>0</vt:i4>
      </vt:variant>
      <vt:variant>
        <vt:i4>5</vt:i4>
      </vt:variant>
      <vt:variant>
        <vt:lpwstr>http://www.vvkt.lt/</vt:lpwstr>
      </vt:variant>
      <vt:variant>
        <vt:lpwstr/>
      </vt:variant>
      <vt:variant>
        <vt:i4>3276908</vt:i4>
      </vt:variant>
      <vt:variant>
        <vt:i4>9</vt:i4>
      </vt:variant>
      <vt:variant>
        <vt:i4>0</vt:i4>
      </vt:variant>
      <vt:variant>
        <vt:i4>5</vt:i4>
      </vt:variant>
      <vt:variant>
        <vt:lpwstr>http://www.whocc.no/atcddd/indexdatabase/index.php?query=J06BB</vt:lpwstr>
      </vt:variant>
      <vt:variant>
        <vt:lpwstr/>
      </vt:variant>
      <vt:variant>
        <vt:i4>5242894</vt:i4>
      </vt:variant>
      <vt:variant>
        <vt:i4>6</vt:i4>
      </vt:variant>
      <vt:variant>
        <vt:i4>0</vt:i4>
      </vt:variant>
      <vt:variant>
        <vt:i4>5</vt:i4>
      </vt:variant>
      <vt:variant>
        <vt:lpwstr>http://www.whocc.no/atcddd/indexdatabase/index.php?query=J06B</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mpue translations</dc:creator>
  <cp:keywords/>
  <cp:lastModifiedBy>Albina Burkauskaitė</cp:lastModifiedBy>
  <cp:revision>3</cp:revision>
  <dcterms:created xsi:type="dcterms:W3CDTF">2021-06-04T12:05:00Z</dcterms:created>
  <dcterms:modified xsi:type="dcterms:W3CDTF">2021-06-04T12:06:00Z</dcterms:modified>
  <cp:contentStatus>ue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General-EMEA/380639/2006</vt:lpwstr>
  </property>
  <property fmtid="{D5CDD505-2E9C-101B-9397-08002B2CF9AE}" pid="6" name="DM_Title">
    <vt:lpwstr/>
  </property>
  <property fmtid="{D5CDD505-2E9C-101B-9397-08002B2CF9AE}" pid="7" name="DM_Language">
    <vt:lpwstr/>
  </property>
  <property fmtid="{D5CDD505-2E9C-101B-9397-08002B2CF9AE}" pid="8" name="DM_Name">
    <vt:lpwstr>H01a LT SPC-II-lab-pl v7.2</vt:lpwstr>
  </property>
  <property fmtid="{D5CDD505-2E9C-101B-9397-08002B2CF9AE}" pid="9" name="DM_Owner">
    <vt:lpwstr>Holemarova Zuzana</vt:lpwstr>
  </property>
  <property fmtid="{D5CDD505-2E9C-101B-9397-08002B2CF9AE}" pid="10" name="DM_Creation_Date">
    <vt:lpwstr>11/10/2006 12:24:03</vt:lpwstr>
  </property>
  <property fmtid="{D5CDD505-2E9C-101B-9397-08002B2CF9AE}" pid="11" name="DM_Creator_Name">
    <vt:lpwstr>Holemarova Zuzana</vt:lpwstr>
  </property>
  <property fmtid="{D5CDD505-2E9C-101B-9397-08002B2CF9AE}" pid="12" name="DM_Modifer_Name">
    <vt:lpwstr>Holemarova Zuzana</vt:lpwstr>
  </property>
  <property fmtid="{D5CDD505-2E9C-101B-9397-08002B2CF9AE}" pid="13" name="DM_Modified_Date">
    <vt:lpwstr>11/10/2006 12:24:03</vt:lpwstr>
  </property>
  <property fmtid="{D5CDD505-2E9C-101B-9397-08002B2CF9AE}" pid="14" name="DM_Type">
    <vt:lpwstr>emea_document</vt:lpwstr>
  </property>
  <property fmtid="{D5CDD505-2E9C-101B-9397-08002B2CF9AE}" pid="15" name="DM_Version">
    <vt:lpwstr>0.3, CURRENT</vt:lpwstr>
  </property>
  <property fmtid="{D5CDD505-2E9C-101B-9397-08002B2CF9AE}" pid="16" name="DM_emea_doc_ref_id">
    <vt:lpwstr>EMEA/380639/2006</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380639</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2006</vt:lpwstr>
  </property>
  <property fmtid="{D5CDD505-2E9C-101B-9397-08002B2CF9AE}" pid="30" name="DM_emea_sent_date">
    <vt:lpwstr>nulldate</vt:lpwstr>
  </property>
  <property fmtid="{D5CDD505-2E9C-101B-9397-08002B2CF9AE}" pid="31" name="DM_emea_doc_lang">
    <vt:lpwstr/>
  </property>
</Properties>
</file>