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09457" w14:textId="77777777" w:rsidR="005F6569" w:rsidRPr="003A0A1C" w:rsidRDefault="005F6569">
      <w:pPr>
        <w:rPr>
          <w:rFonts w:asciiTheme="majorBidi" w:hAnsiTheme="majorBidi" w:cstheme="majorBidi"/>
          <w:sz w:val="22"/>
          <w:szCs w:val="22"/>
        </w:rPr>
      </w:pPr>
    </w:p>
    <w:p w14:paraId="43809458" w14:textId="77777777" w:rsidR="005F6569" w:rsidRPr="003A0A1C" w:rsidRDefault="005F6569">
      <w:pPr>
        <w:rPr>
          <w:rFonts w:asciiTheme="majorBidi" w:hAnsiTheme="majorBidi" w:cstheme="majorBidi"/>
          <w:sz w:val="22"/>
          <w:szCs w:val="22"/>
        </w:rPr>
      </w:pPr>
    </w:p>
    <w:p w14:paraId="43809459" w14:textId="77777777" w:rsidR="005F6569" w:rsidRPr="003A0A1C" w:rsidRDefault="005F6569">
      <w:pPr>
        <w:rPr>
          <w:rFonts w:asciiTheme="majorBidi" w:hAnsiTheme="majorBidi" w:cstheme="majorBidi"/>
          <w:sz w:val="22"/>
          <w:szCs w:val="22"/>
        </w:rPr>
      </w:pPr>
    </w:p>
    <w:p w14:paraId="4380945A" w14:textId="77777777" w:rsidR="005F6569" w:rsidRPr="003A0A1C" w:rsidRDefault="005F6569">
      <w:pPr>
        <w:rPr>
          <w:rFonts w:asciiTheme="majorBidi" w:hAnsiTheme="majorBidi" w:cstheme="majorBidi"/>
          <w:sz w:val="22"/>
          <w:szCs w:val="22"/>
        </w:rPr>
      </w:pPr>
    </w:p>
    <w:p w14:paraId="4380945B" w14:textId="77777777" w:rsidR="005F6569" w:rsidRPr="003A0A1C" w:rsidRDefault="005F6569">
      <w:pPr>
        <w:rPr>
          <w:rFonts w:asciiTheme="majorBidi" w:hAnsiTheme="majorBidi" w:cstheme="majorBidi"/>
          <w:sz w:val="22"/>
          <w:szCs w:val="22"/>
        </w:rPr>
      </w:pPr>
    </w:p>
    <w:p w14:paraId="4380945C" w14:textId="77777777" w:rsidR="005F6569" w:rsidRPr="003A0A1C" w:rsidRDefault="005F6569">
      <w:pPr>
        <w:rPr>
          <w:rFonts w:asciiTheme="majorBidi" w:hAnsiTheme="majorBidi" w:cstheme="majorBidi"/>
          <w:sz w:val="22"/>
          <w:szCs w:val="22"/>
        </w:rPr>
      </w:pPr>
    </w:p>
    <w:p w14:paraId="4380945D" w14:textId="77777777" w:rsidR="005F6569" w:rsidRPr="003A0A1C" w:rsidRDefault="005F6569">
      <w:pPr>
        <w:rPr>
          <w:rFonts w:asciiTheme="majorBidi" w:hAnsiTheme="majorBidi" w:cstheme="majorBidi"/>
          <w:sz w:val="22"/>
          <w:szCs w:val="22"/>
        </w:rPr>
      </w:pPr>
    </w:p>
    <w:p w14:paraId="4380945E" w14:textId="77777777" w:rsidR="005F6569" w:rsidRPr="003A0A1C" w:rsidRDefault="005F6569">
      <w:pPr>
        <w:rPr>
          <w:rFonts w:asciiTheme="majorBidi" w:hAnsiTheme="majorBidi" w:cstheme="majorBidi"/>
          <w:sz w:val="22"/>
          <w:szCs w:val="22"/>
        </w:rPr>
      </w:pPr>
    </w:p>
    <w:p w14:paraId="4380945F" w14:textId="77777777" w:rsidR="005F6569" w:rsidRPr="003A0A1C" w:rsidRDefault="005F6569">
      <w:pPr>
        <w:rPr>
          <w:rFonts w:asciiTheme="majorBidi" w:hAnsiTheme="majorBidi" w:cstheme="majorBidi"/>
          <w:sz w:val="22"/>
          <w:szCs w:val="22"/>
        </w:rPr>
      </w:pPr>
    </w:p>
    <w:p w14:paraId="43809460" w14:textId="77777777" w:rsidR="005F6569" w:rsidRPr="003A0A1C" w:rsidRDefault="005F6569">
      <w:pPr>
        <w:rPr>
          <w:rFonts w:asciiTheme="majorBidi" w:hAnsiTheme="majorBidi" w:cstheme="majorBidi"/>
          <w:sz w:val="22"/>
          <w:szCs w:val="22"/>
        </w:rPr>
      </w:pPr>
    </w:p>
    <w:p w14:paraId="43809461" w14:textId="77777777" w:rsidR="005F6569" w:rsidRPr="003A0A1C" w:rsidRDefault="005F6569" w:rsidP="003A0A1C">
      <w:pPr>
        <w:pStyle w:val="BTEMEASMCA"/>
        <w:rPr>
          <w:rFonts w:asciiTheme="majorBidi" w:hAnsiTheme="majorBidi" w:cstheme="majorBidi"/>
        </w:rPr>
      </w:pPr>
    </w:p>
    <w:p w14:paraId="43809462" w14:textId="77777777" w:rsidR="005F6569" w:rsidRPr="003A0A1C" w:rsidRDefault="005F6569" w:rsidP="003A0A1C">
      <w:pPr>
        <w:pStyle w:val="BTEMEASMCA"/>
        <w:rPr>
          <w:rFonts w:asciiTheme="majorBidi" w:hAnsiTheme="majorBidi" w:cstheme="majorBidi"/>
        </w:rPr>
      </w:pPr>
    </w:p>
    <w:p w14:paraId="43809463" w14:textId="77777777" w:rsidR="005F6569" w:rsidRPr="003A0A1C" w:rsidRDefault="005F6569" w:rsidP="003A0A1C">
      <w:pPr>
        <w:pStyle w:val="BTEMEASMCA"/>
        <w:rPr>
          <w:rFonts w:asciiTheme="majorBidi" w:hAnsiTheme="majorBidi" w:cstheme="majorBidi"/>
        </w:rPr>
      </w:pPr>
    </w:p>
    <w:p w14:paraId="43809464" w14:textId="77777777" w:rsidR="005F6569" w:rsidRPr="003A0A1C" w:rsidRDefault="005F6569" w:rsidP="003A0A1C">
      <w:pPr>
        <w:pStyle w:val="BTEMEASMCA"/>
        <w:rPr>
          <w:rFonts w:asciiTheme="majorBidi" w:hAnsiTheme="majorBidi" w:cstheme="majorBidi"/>
        </w:rPr>
      </w:pPr>
    </w:p>
    <w:p w14:paraId="43809465" w14:textId="77777777" w:rsidR="005F6569" w:rsidRPr="003A0A1C" w:rsidRDefault="005F6569" w:rsidP="003A0A1C">
      <w:pPr>
        <w:pStyle w:val="BTEMEASMCA"/>
        <w:rPr>
          <w:rFonts w:asciiTheme="majorBidi" w:hAnsiTheme="majorBidi" w:cstheme="majorBidi"/>
        </w:rPr>
      </w:pPr>
    </w:p>
    <w:p w14:paraId="43809466" w14:textId="77777777" w:rsidR="005F6569" w:rsidRPr="003A0A1C" w:rsidRDefault="005F6569" w:rsidP="003A0A1C">
      <w:pPr>
        <w:pStyle w:val="BTEMEASMCA"/>
        <w:rPr>
          <w:rFonts w:asciiTheme="majorBidi" w:hAnsiTheme="majorBidi" w:cstheme="majorBidi"/>
        </w:rPr>
      </w:pPr>
    </w:p>
    <w:p w14:paraId="43809467" w14:textId="77777777" w:rsidR="005F6569" w:rsidRPr="003A0A1C" w:rsidRDefault="005F6569" w:rsidP="003A0A1C">
      <w:pPr>
        <w:pStyle w:val="BTEMEASMCA"/>
        <w:rPr>
          <w:rFonts w:asciiTheme="majorBidi" w:hAnsiTheme="majorBidi" w:cstheme="majorBidi"/>
        </w:rPr>
      </w:pPr>
    </w:p>
    <w:p w14:paraId="43809468" w14:textId="77777777" w:rsidR="005F6569" w:rsidRPr="003A0A1C" w:rsidRDefault="005F6569" w:rsidP="003A0A1C">
      <w:pPr>
        <w:pStyle w:val="BTEMEASMCA"/>
        <w:rPr>
          <w:rFonts w:asciiTheme="majorBidi" w:hAnsiTheme="majorBidi" w:cstheme="majorBidi"/>
        </w:rPr>
      </w:pPr>
    </w:p>
    <w:p w14:paraId="43809469" w14:textId="77777777" w:rsidR="005F6569" w:rsidRPr="003A0A1C" w:rsidRDefault="005F6569" w:rsidP="003A0A1C">
      <w:pPr>
        <w:pStyle w:val="BTEMEASMCA"/>
        <w:rPr>
          <w:rFonts w:asciiTheme="majorBidi" w:hAnsiTheme="majorBidi" w:cstheme="majorBidi"/>
        </w:rPr>
      </w:pPr>
    </w:p>
    <w:p w14:paraId="4380946A" w14:textId="77777777" w:rsidR="005F6569" w:rsidRPr="003A0A1C" w:rsidRDefault="005F6569" w:rsidP="003A0A1C">
      <w:pPr>
        <w:pStyle w:val="BTEMEASMCA"/>
        <w:rPr>
          <w:rFonts w:asciiTheme="majorBidi" w:hAnsiTheme="majorBidi" w:cstheme="majorBidi"/>
        </w:rPr>
      </w:pPr>
    </w:p>
    <w:p w14:paraId="4380946B" w14:textId="77777777" w:rsidR="005F6569" w:rsidRPr="003A0A1C" w:rsidRDefault="005F6569" w:rsidP="003A0A1C">
      <w:pPr>
        <w:pStyle w:val="BTEMEASMCA"/>
        <w:rPr>
          <w:rFonts w:asciiTheme="majorBidi" w:hAnsiTheme="majorBidi" w:cstheme="majorBidi"/>
        </w:rPr>
      </w:pPr>
    </w:p>
    <w:p w14:paraId="4380946C" w14:textId="77777777" w:rsidR="005F6569" w:rsidRPr="003A0A1C" w:rsidRDefault="005F6569" w:rsidP="003A0A1C">
      <w:pPr>
        <w:pStyle w:val="BTEMEASMCA"/>
        <w:rPr>
          <w:rFonts w:asciiTheme="majorBidi" w:hAnsiTheme="majorBidi" w:cstheme="majorBidi"/>
        </w:rPr>
      </w:pPr>
    </w:p>
    <w:p w14:paraId="4380946D" w14:textId="77777777" w:rsidR="005F6569" w:rsidRPr="003A0A1C" w:rsidRDefault="005F6569" w:rsidP="003A0A1C">
      <w:pPr>
        <w:pStyle w:val="BTEMEASMCA"/>
        <w:rPr>
          <w:rFonts w:asciiTheme="majorBidi" w:hAnsiTheme="majorBidi" w:cstheme="majorBidi"/>
        </w:rPr>
      </w:pPr>
    </w:p>
    <w:p w14:paraId="4380946E" w14:textId="79A206B6" w:rsidR="005F6569" w:rsidRPr="003A0A1C" w:rsidRDefault="0068351B">
      <w:pPr>
        <w:pStyle w:val="TTEMEASMCA"/>
        <w:rPr>
          <w:rFonts w:asciiTheme="majorBidi" w:hAnsiTheme="majorBidi" w:cstheme="majorBidi"/>
          <w:lang w:val="lt-LT"/>
        </w:rPr>
      </w:pPr>
      <w:bookmarkStart w:id="0" w:name="_Toc129243096"/>
      <w:bookmarkStart w:id="1" w:name="_Toc129243221"/>
      <w:r w:rsidRPr="003A0A1C">
        <w:rPr>
          <w:rFonts w:asciiTheme="majorBidi" w:hAnsiTheme="majorBidi" w:cstheme="majorBidi"/>
          <w:lang w:val="lt-LT"/>
        </w:rPr>
        <w:t>I PRIEDAS</w:t>
      </w:r>
      <w:bookmarkEnd w:id="0"/>
      <w:bookmarkEnd w:id="1"/>
    </w:p>
    <w:p w14:paraId="4380946F" w14:textId="77777777" w:rsidR="005F6569" w:rsidRPr="003A0A1C" w:rsidRDefault="005F6569" w:rsidP="003A0A1C">
      <w:pPr>
        <w:pStyle w:val="BTEMEASMCA"/>
        <w:rPr>
          <w:rFonts w:asciiTheme="majorBidi" w:hAnsiTheme="majorBidi" w:cstheme="majorBidi"/>
        </w:rPr>
      </w:pPr>
    </w:p>
    <w:p w14:paraId="43809470" w14:textId="172E1838" w:rsidR="005F6569" w:rsidRPr="003A0A1C" w:rsidRDefault="0068351B">
      <w:pPr>
        <w:pStyle w:val="TTEMEASMCA"/>
        <w:rPr>
          <w:rFonts w:asciiTheme="majorBidi" w:hAnsiTheme="majorBidi" w:cstheme="majorBidi"/>
          <w:lang w:val="lt-LT"/>
        </w:rPr>
      </w:pPr>
      <w:bookmarkStart w:id="2" w:name="_Toc129243097"/>
      <w:bookmarkStart w:id="3" w:name="_Toc129243222"/>
      <w:r w:rsidRPr="003A0A1C">
        <w:rPr>
          <w:rFonts w:asciiTheme="majorBidi" w:hAnsiTheme="majorBidi" w:cstheme="majorBidi"/>
          <w:lang w:val="lt-LT"/>
        </w:rPr>
        <w:t>PREPARATO CHARAKTERISTIKŲ SANTRAUKA</w:t>
      </w:r>
      <w:bookmarkEnd w:id="2"/>
      <w:bookmarkEnd w:id="3"/>
    </w:p>
    <w:p w14:paraId="43809471" w14:textId="77777777" w:rsidR="005F6569" w:rsidRPr="003A0A1C" w:rsidRDefault="0068351B">
      <w:pPr>
        <w:pStyle w:val="PI-1EMEASMCA"/>
        <w:rPr>
          <w:rFonts w:asciiTheme="majorBidi" w:hAnsiTheme="majorBidi" w:cstheme="majorBidi"/>
        </w:rPr>
      </w:pPr>
      <w:r w:rsidRPr="003A0A1C">
        <w:rPr>
          <w:rFonts w:asciiTheme="majorBidi" w:hAnsiTheme="majorBidi" w:cstheme="majorBidi"/>
          <w:b w:val="0"/>
          <w:bCs w:val="0"/>
        </w:rPr>
        <w:br w:type="page"/>
      </w:r>
      <w:bookmarkStart w:id="4" w:name="_Toc129243098"/>
      <w:bookmarkStart w:id="5" w:name="_Toc129243223"/>
      <w:r w:rsidRPr="003A0A1C">
        <w:rPr>
          <w:rFonts w:asciiTheme="majorBidi" w:hAnsiTheme="majorBidi" w:cstheme="majorBidi"/>
        </w:rPr>
        <w:lastRenderedPageBreak/>
        <w:t>1.</w:t>
      </w:r>
      <w:r w:rsidRPr="003A0A1C">
        <w:rPr>
          <w:rFonts w:asciiTheme="majorBidi" w:hAnsiTheme="majorBidi" w:cstheme="majorBidi"/>
        </w:rPr>
        <w:tab/>
        <w:t>VAISTINIO PREPARATO PAVADINIMAS</w:t>
      </w:r>
      <w:bookmarkEnd w:id="4"/>
      <w:bookmarkEnd w:id="5"/>
    </w:p>
    <w:p w14:paraId="43809472" w14:textId="77777777" w:rsidR="005F6569" w:rsidRPr="003A0A1C" w:rsidRDefault="005F6569" w:rsidP="003A0A1C">
      <w:pPr>
        <w:pStyle w:val="BTEMEASMCA"/>
        <w:rPr>
          <w:rFonts w:asciiTheme="majorBidi" w:hAnsiTheme="majorBidi" w:cstheme="majorBidi"/>
        </w:rPr>
      </w:pPr>
    </w:p>
    <w:p w14:paraId="43809473" w14:textId="77777777" w:rsidR="005F6569" w:rsidRPr="003A0A1C" w:rsidRDefault="0068351B" w:rsidP="003A0A1C">
      <w:pPr>
        <w:pStyle w:val="BTEMEASMCA"/>
        <w:rPr>
          <w:rFonts w:asciiTheme="majorBidi" w:hAnsiTheme="majorBidi" w:cstheme="majorBidi"/>
        </w:rPr>
      </w:pPr>
      <w:bookmarkStart w:id="6" w:name="_GoBack"/>
      <w:r w:rsidRPr="003A0A1C">
        <w:rPr>
          <w:rFonts w:asciiTheme="majorBidi" w:hAnsiTheme="majorBidi" w:cstheme="majorBidi"/>
        </w:rPr>
        <w:t>IMMUNINE</w:t>
      </w:r>
      <w:bookmarkEnd w:id="6"/>
      <w:r w:rsidRPr="003A0A1C">
        <w:rPr>
          <w:rFonts w:asciiTheme="majorBidi" w:hAnsiTheme="majorBidi" w:cstheme="majorBidi"/>
        </w:rPr>
        <w:t xml:space="preserve"> 600 TV milteliai ir tirpiklis injekciniam ar infuziniam tirpalui</w:t>
      </w:r>
    </w:p>
    <w:p w14:paraId="43809474" w14:textId="77777777" w:rsidR="005F6569" w:rsidRPr="003A0A1C" w:rsidRDefault="005F6569" w:rsidP="003A0A1C">
      <w:pPr>
        <w:pStyle w:val="BTEMEASMCA"/>
        <w:rPr>
          <w:rFonts w:asciiTheme="majorBidi" w:hAnsiTheme="majorBidi" w:cstheme="majorBidi"/>
        </w:rPr>
      </w:pPr>
    </w:p>
    <w:p w14:paraId="43809475" w14:textId="77777777" w:rsidR="005F6569" w:rsidRPr="003A0A1C" w:rsidRDefault="005F6569" w:rsidP="003A0A1C">
      <w:pPr>
        <w:pStyle w:val="BTEMEASMCA"/>
        <w:rPr>
          <w:rFonts w:asciiTheme="majorBidi" w:hAnsiTheme="majorBidi" w:cstheme="majorBidi"/>
        </w:rPr>
      </w:pPr>
    </w:p>
    <w:p w14:paraId="43809476" w14:textId="23739784" w:rsidR="005F6569" w:rsidRPr="003A0A1C" w:rsidRDefault="0068351B">
      <w:pPr>
        <w:pStyle w:val="PI-1EMEASMCA"/>
        <w:rPr>
          <w:rFonts w:asciiTheme="majorBidi" w:hAnsiTheme="majorBidi" w:cstheme="majorBidi"/>
        </w:rPr>
      </w:pPr>
      <w:bookmarkStart w:id="7" w:name="_Toc129243099"/>
      <w:bookmarkStart w:id="8" w:name="_Toc129243224"/>
      <w:r w:rsidRPr="003A0A1C">
        <w:rPr>
          <w:rFonts w:asciiTheme="majorBidi" w:hAnsiTheme="majorBidi" w:cstheme="majorBidi"/>
        </w:rPr>
        <w:t>2.</w:t>
      </w:r>
      <w:r w:rsidRPr="003A0A1C">
        <w:rPr>
          <w:rFonts w:asciiTheme="majorBidi" w:hAnsiTheme="majorBidi" w:cstheme="majorBidi"/>
        </w:rPr>
        <w:tab/>
        <w:t>KOKYBINĖ IR KIEKYBINĖ SUDĖTIS</w:t>
      </w:r>
      <w:bookmarkEnd w:id="7"/>
      <w:bookmarkEnd w:id="8"/>
    </w:p>
    <w:p w14:paraId="43809477" w14:textId="77777777" w:rsidR="005F6569" w:rsidRPr="003A0A1C" w:rsidRDefault="005F6569" w:rsidP="003A0A1C">
      <w:pPr>
        <w:pStyle w:val="BTEMEASMCA"/>
        <w:rPr>
          <w:rFonts w:asciiTheme="majorBidi" w:hAnsiTheme="majorBidi" w:cstheme="majorBidi"/>
        </w:rPr>
      </w:pPr>
    </w:p>
    <w:p w14:paraId="43809478"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Veiklioji medžiaga: žmogaus IX koaguliacijos faktorius.</w:t>
      </w:r>
    </w:p>
    <w:p w14:paraId="43809479" w14:textId="77777777" w:rsidR="005F6569" w:rsidRPr="003A0A1C" w:rsidRDefault="005F6569">
      <w:pPr>
        <w:pStyle w:val="Pagrindinistekstas"/>
        <w:spacing w:after="0"/>
        <w:rPr>
          <w:rFonts w:asciiTheme="majorBidi" w:hAnsiTheme="majorBidi" w:cstheme="majorBidi"/>
          <w:sz w:val="22"/>
          <w:szCs w:val="22"/>
        </w:rPr>
      </w:pPr>
    </w:p>
    <w:p w14:paraId="4380947A" w14:textId="77777777" w:rsidR="005F6569" w:rsidRPr="003A0A1C" w:rsidRDefault="0068351B">
      <w:pPr>
        <w:pStyle w:val="Pagrindinistekstas"/>
        <w:spacing w:after="0"/>
        <w:rPr>
          <w:rFonts w:asciiTheme="majorBidi" w:hAnsiTheme="majorBidi" w:cstheme="majorBidi"/>
          <w:sz w:val="22"/>
          <w:szCs w:val="22"/>
        </w:rPr>
      </w:pPr>
      <w:r w:rsidRPr="003A0A1C">
        <w:rPr>
          <w:rFonts w:asciiTheme="majorBidi" w:hAnsiTheme="majorBidi" w:cstheme="majorBidi"/>
          <w:sz w:val="22"/>
          <w:szCs w:val="22"/>
        </w:rPr>
        <w:t>Kiekviename flakone su milteliais injekciniam tirpalui nominaliai yra 600 TV žmogaus IX koaguliacijos faktoriaus.</w:t>
      </w:r>
    </w:p>
    <w:p w14:paraId="4380947B" w14:textId="77777777" w:rsidR="005F6569" w:rsidRPr="003A0A1C" w:rsidRDefault="0068351B">
      <w:pPr>
        <w:pStyle w:val="Pagrindinistekstas"/>
        <w:spacing w:after="0"/>
        <w:rPr>
          <w:rFonts w:asciiTheme="majorBidi" w:hAnsiTheme="majorBidi" w:cstheme="majorBidi"/>
          <w:sz w:val="22"/>
          <w:szCs w:val="22"/>
        </w:rPr>
      </w:pPr>
      <w:r w:rsidRPr="003A0A1C">
        <w:rPr>
          <w:rFonts w:asciiTheme="majorBidi" w:hAnsiTheme="majorBidi" w:cstheme="majorBidi"/>
          <w:sz w:val="22"/>
          <w:szCs w:val="22"/>
        </w:rPr>
        <w:t xml:space="preserve">Po ištirpinimo 5 ml sterilaus injekcinio vandens, 1 ml paruošto </w:t>
      </w:r>
      <w:r w:rsidRPr="003A0A1C">
        <w:rPr>
          <w:rFonts w:asciiTheme="majorBidi" w:hAnsiTheme="majorBidi" w:cstheme="majorBidi"/>
          <w:sz w:val="22"/>
        </w:rPr>
        <w:t>IMMUNINE</w:t>
      </w:r>
      <w:r w:rsidRPr="003A0A1C">
        <w:rPr>
          <w:rFonts w:asciiTheme="majorBidi" w:hAnsiTheme="majorBidi" w:cstheme="majorBidi"/>
          <w:sz w:val="22"/>
          <w:szCs w:val="22"/>
        </w:rPr>
        <w:t xml:space="preserve"> tirpalo yra maždaug 120 TV žmogaus IX koaguliacijos faktoriaus.</w:t>
      </w:r>
    </w:p>
    <w:p w14:paraId="4380947C" w14:textId="77777777" w:rsidR="005F6569" w:rsidRPr="003A0A1C" w:rsidRDefault="0068351B">
      <w:pPr>
        <w:pStyle w:val="Pagrindinistekstas"/>
        <w:spacing w:after="0"/>
        <w:rPr>
          <w:rFonts w:asciiTheme="majorBidi" w:hAnsiTheme="majorBidi" w:cstheme="majorBidi"/>
          <w:sz w:val="22"/>
          <w:szCs w:val="22"/>
        </w:rPr>
      </w:pPr>
      <w:r w:rsidRPr="003A0A1C">
        <w:rPr>
          <w:rFonts w:asciiTheme="majorBidi" w:hAnsiTheme="majorBidi" w:cstheme="majorBidi"/>
          <w:sz w:val="22"/>
          <w:szCs w:val="22"/>
        </w:rPr>
        <w:t>IX faktoriaus stiprumas (TV) nustatomas naudojant vienos stadijos krešėjimo testą pagal Europos farmakopėją.</w:t>
      </w:r>
    </w:p>
    <w:p w14:paraId="4380947D" w14:textId="77777777" w:rsidR="005F6569" w:rsidRPr="003A0A1C" w:rsidRDefault="005F6569">
      <w:pPr>
        <w:pStyle w:val="Pagrindinistekstas"/>
        <w:spacing w:after="0"/>
        <w:rPr>
          <w:rFonts w:asciiTheme="majorBidi" w:hAnsiTheme="majorBidi" w:cstheme="majorBidi"/>
          <w:sz w:val="22"/>
          <w:szCs w:val="22"/>
        </w:rPr>
      </w:pPr>
    </w:p>
    <w:p w14:paraId="4380947E" w14:textId="77777777" w:rsidR="005F6569" w:rsidRPr="003A0A1C" w:rsidRDefault="0068351B">
      <w:pPr>
        <w:pStyle w:val="Pagrindinistekstas"/>
        <w:spacing w:after="0"/>
        <w:rPr>
          <w:rFonts w:asciiTheme="majorBidi" w:hAnsiTheme="majorBidi" w:cstheme="majorBidi"/>
          <w:sz w:val="22"/>
          <w:szCs w:val="22"/>
        </w:rPr>
      </w:pPr>
      <w:r w:rsidRPr="003A0A1C">
        <w:rPr>
          <w:rFonts w:asciiTheme="majorBidi" w:hAnsiTheme="majorBidi" w:cstheme="majorBidi"/>
          <w:sz w:val="22"/>
          <w:szCs w:val="22"/>
        </w:rPr>
        <w:t>Pagaminta iš žmonių donorų plazmos.</w:t>
      </w:r>
    </w:p>
    <w:p w14:paraId="4380947F" w14:textId="77777777" w:rsidR="005F6569" w:rsidRPr="003A0A1C" w:rsidRDefault="005F6569">
      <w:pPr>
        <w:pStyle w:val="Pagrindinistekstas"/>
        <w:spacing w:after="0"/>
        <w:rPr>
          <w:rFonts w:asciiTheme="majorBidi" w:hAnsiTheme="majorBidi" w:cstheme="majorBidi"/>
          <w:sz w:val="22"/>
          <w:szCs w:val="22"/>
        </w:rPr>
      </w:pPr>
    </w:p>
    <w:p w14:paraId="43809480" w14:textId="77777777" w:rsidR="005F6569" w:rsidRPr="003A0A1C" w:rsidRDefault="0068351B">
      <w:pPr>
        <w:pStyle w:val="Pagrindinistekstas"/>
        <w:spacing w:after="0"/>
        <w:rPr>
          <w:rFonts w:asciiTheme="majorBidi" w:hAnsiTheme="majorBidi" w:cstheme="majorBidi"/>
          <w:sz w:val="22"/>
          <w:szCs w:val="22"/>
        </w:rPr>
      </w:pPr>
      <w:r w:rsidRPr="003A0A1C">
        <w:rPr>
          <w:rFonts w:asciiTheme="majorBidi" w:hAnsiTheme="majorBidi" w:cstheme="majorBidi"/>
          <w:sz w:val="22"/>
          <w:szCs w:val="22"/>
        </w:rPr>
        <w:t xml:space="preserve">Specifinis </w:t>
      </w:r>
      <w:r w:rsidRPr="003A0A1C">
        <w:rPr>
          <w:rFonts w:asciiTheme="majorBidi" w:hAnsiTheme="majorBidi" w:cstheme="majorBidi"/>
          <w:sz w:val="22"/>
        </w:rPr>
        <w:t>IMMUNINE</w:t>
      </w:r>
      <w:r w:rsidRPr="003A0A1C">
        <w:rPr>
          <w:rFonts w:asciiTheme="majorBidi" w:hAnsiTheme="majorBidi" w:cstheme="majorBidi"/>
          <w:sz w:val="22"/>
          <w:szCs w:val="22"/>
        </w:rPr>
        <w:t xml:space="preserve"> aktyvumas yra </w:t>
      </w:r>
      <w:r w:rsidRPr="003A0A1C">
        <w:rPr>
          <w:rFonts w:asciiTheme="majorBidi" w:hAnsiTheme="majorBidi" w:cstheme="majorBidi"/>
          <w:sz w:val="22"/>
          <w:szCs w:val="22"/>
          <w:u w:val="single"/>
        </w:rPr>
        <w:t>ne mažesnis kaip</w:t>
      </w:r>
      <w:r w:rsidRPr="003A0A1C">
        <w:rPr>
          <w:rFonts w:asciiTheme="majorBidi" w:hAnsiTheme="majorBidi" w:cstheme="majorBidi"/>
          <w:sz w:val="22"/>
          <w:szCs w:val="22"/>
        </w:rPr>
        <w:t xml:space="preserve"> 50 TV IX faktoriaus miligramui baltymų.</w:t>
      </w:r>
    </w:p>
    <w:p w14:paraId="43809481" w14:textId="77777777" w:rsidR="005F6569" w:rsidRPr="003A0A1C" w:rsidRDefault="005F6569" w:rsidP="003A0A1C">
      <w:pPr>
        <w:pStyle w:val="BTEMEASMCA"/>
        <w:rPr>
          <w:rFonts w:asciiTheme="majorBidi" w:hAnsiTheme="majorBidi" w:cstheme="majorBidi"/>
        </w:rPr>
      </w:pPr>
    </w:p>
    <w:p w14:paraId="43809482" w14:textId="77777777" w:rsidR="005F6569" w:rsidRPr="003A0A1C" w:rsidRDefault="0068351B">
      <w:pPr>
        <w:pStyle w:val="EMEAEnBodyText"/>
        <w:autoSpaceDE w:val="0"/>
        <w:autoSpaceDN w:val="0"/>
        <w:adjustRightInd w:val="0"/>
        <w:spacing w:before="0" w:after="0"/>
        <w:jc w:val="left"/>
        <w:rPr>
          <w:rFonts w:asciiTheme="majorBidi" w:hAnsiTheme="majorBidi" w:cstheme="majorBidi"/>
        </w:rPr>
      </w:pPr>
      <w:r w:rsidRPr="003A0A1C">
        <w:rPr>
          <w:rFonts w:asciiTheme="majorBidi" w:hAnsiTheme="majorBidi" w:cstheme="majorBidi"/>
          <w:u w:val="single"/>
        </w:rPr>
        <w:t>Pagalbinė medžiaga, kurios poveikis žinomas</w:t>
      </w:r>
    </w:p>
    <w:p w14:paraId="43809483"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Natris (20 mg flakone)</w:t>
      </w:r>
    </w:p>
    <w:p w14:paraId="43809484" w14:textId="77777777" w:rsidR="005F6569" w:rsidRPr="003A0A1C" w:rsidRDefault="005F6569" w:rsidP="003A0A1C">
      <w:pPr>
        <w:pStyle w:val="BTEMEASMCA"/>
        <w:rPr>
          <w:rFonts w:asciiTheme="majorBidi" w:hAnsiTheme="majorBidi" w:cstheme="majorBidi"/>
        </w:rPr>
      </w:pPr>
    </w:p>
    <w:p w14:paraId="43809485"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Visos pagalbinės medžiagos išvardytos 6.1 skyriuje.</w:t>
      </w:r>
    </w:p>
    <w:p w14:paraId="43809486" w14:textId="77777777" w:rsidR="005F6569" w:rsidRPr="003A0A1C" w:rsidRDefault="005F6569" w:rsidP="003A0A1C">
      <w:pPr>
        <w:pStyle w:val="BTEMEASMCA"/>
        <w:rPr>
          <w:rFonts w:asciiTheme="majorBidi" w:hAnsiTheme="majorBidi" w:cstheme="majorBidi"/>
        </w:rPr>
      </w:pPr>
    </w:p>
    <w:p w14:paraId="43809487" w14:textId="77777777" w:rsidR="005F6569" w:rsidRPr="003A0A1C" w:rsidRDefault="005F6569" w:rsidP="003A0A1C">
      <w:pPr>
        <w:pStyle w:val="BTEMEASMCA"/>
        <w:rPr>
          <w:rFonts w:asciiTheme="majorBidi" w:hAnsiTheme="majorBidi" w:cstheme="majorBidi"/>
        </w:rPr>
      </w:pPr>
    </w:p>
    <w:p w14:paraId="43809488" w14:textId="40169FD7" w:rsidR="005F6569" w:rsidRPr="003A0A1C" w:rsidRDefault="0068351B">
      <w:pPr>
        <w:pStyle w:val="PI-1EMEASMCA"/>
        <w:rPr>
          <w:rFonts w:asciiTheme="majorBidi" w:hAnsiTheme="majorBidi" w:cstheme="majorBidi"/>
        </w:rPr>
      </w:pPr>
      <w:bookmarkStart w:id="9" w:name="_Toc129243100"/>
      <w:bookmarkStart w:id="10" w:name="_Toc129243225"/>
      <w:r w:rsidRPr="003A0A1C">
        <w:rPr>
          <w:rFonts w:asciiTheme="majorBidi" w:hAnsiTheme="majorBidi" w:cstheme="majorBidi"/>
        </w:rPr>
        <w:t>3.</w:t>
      </w:r>
      <w:r w:rsidRPr="003A0A1C">
        <w:rPr>
          <w:rFonts w:asciiTheme="majorBidi" w:hAnsiTheme="majorBidi" w:cstheme="majorBidi"/>
        </w:rPr>
        <w:tab/>
        <w:t>FARMACINĖ FORMA</w:t>
      </w:r>
      <w:bookmarkEnd w:id="9"/>
      <w:bookmarkEnd w:id="10"/>
    </w:p>
    <w:p w14:paraId="43809489" w14:textId="77777777" w:rsidR="005F6569" w:rsidRPr="003A0A1C" w:rsidRDefault="005F6569" w:rsidP="003A0A1C">
      <w:pPr>
        <w:pStyle w:val="BTEMEASMCA"/>
        <w:rPr>
          <w:rFonts w:asciiTheme="majorBidi" w:hAnsiTheme="majorBidi" w:cstheme="majorBidi"/>
        </w:rPr>
      </w:pPr>
    </w:p>
    <w:p w14:paraId="4380948A"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Milteliai ir tirpiklis injekciniam ar infuziniam tirpalui.</w:t>
      </w:r>
    </w:p>
    <w:p w14:paraId="4380948B"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Balti arba blyškiai gelsvi liofilizuoti milteliai arba puri medžiaga.</w:t>
      </w:r>
    </w:p>
    <w:p w14:paraId="4380948C" w14:textId="77777777" w:rsidR="005F6569" w:rsidRPr="003A0A1C" w:rsidRDefault="005F6569" w:rsidP="003A0A1C">
      <w:pPr>
        <w:pStyle w:val="BTEMEASMCA"/>
        <w:rPr>
          <w:rFonts w:asciiTheme="majorBidi" w:hAnsiTheme="majorBidi" w:cstheme="majorBidi"/>
        </w:rPr>
      </w:pPr>
    </w:p>
    <w:p w14:paraId="4380948D" w14:textId="77777777" w:rsidR="005F6569" w:rsidRPr="003A0A1C" w:rsidRDefault="005F6569" w:rsidP="003A0A1C">
      <w:pPr>
        <w:pStyle w:val="BTEMEASMCA"/>
        <w:rPr>
          <w:rFonts w:asciiTheme="majorBidi" w:hAnsiTheme="majorBidi" w:cstheme="majorBidi"/>
        </w:rPr>
      </w:pPr>
    </w:p>
    <w:p w14:paraId="4380948E" w14:textId="784A1325" w:rsidR="005F6569" w:rsidRPr="003A0A1C" w:rsidRDefault="0068351B">
      <w:pPr>
        <w:pStyle w:val="PI-1EMEASMCA"/>
        <w:rPr>
          <w:rFonts w:asciiTheme="majorBidi" w:hAnsiTheme="majorBidi" w:cstheme="majorBidi"/>
        </w:rPr>
      </w:pPr>
      <w:bookmarkStart w:id="11" w:name="_Toc129243101"/>
      <w:bookmarkStart w:id="12" w:name="_Toc129243226"/>
      <w:r w:rsidRPr="003A0A1C">
        <w:rPr>
          <w:rFonts w:asciiTheme="majorBidi" w:hAnsiTheme="majorBidi" w:cstheme="majorBidi"/>
        </w:rPr>
        <w:t>4.</w:t>
      </w:r>
      <w:r w:rsidRPr="003A0A1C">
        <w:rPr>
          <w:rFonts w:asciiTheme="majorBidi" w:hAnsiTheme="majorBidi" w:cstheme="majorBidi"/>
        </w:rPr>
        <w:tab/>
        <w:t>KLINIKINĖ INFORMACIJA</w:t>
      </w:r>
      <w:bookmarkEnd w:id="11"/>
      <w:bookmarkEnd w:id="12"/>
    </w:p>
    <w:p w14:paraId="4380948F" w14:textId="77777777" w:rsidR="005F6569" w:rsidRPr="003A0A1C" w:rsidRDefault="005F6569" w:rsidP="003A0A1C">
      <w:pPr>
        <w:pStyle w:val="BTEMEASMCA"/>
        <w:rPr>
          <w:rFonts w:asciiTheme="majorBidi" w:hAnsiTheme="majorBidi" w:cstheme="majorBidi"/>
        </w:rPr>
      </w:pPr>
    </w:p>
    <w:p w14:paraId="43809490" w14:textId="6323699C" w:rsidR="005F6569" w:rsidRPr="003A0A1C" w:rsidRDefault="0068351B">
      <w:pPr>
        <w:pStyle w:val="PI-2EMEASMCA"/>
        <w:rPr>
          <w:rFonts w:asciiTheme="majorBidi" w:hAnsiTheme="majorBidi" w:cstheme="majorBidi"/>
        </w:rPr>
      </w:pPr>
      <w:bookmarkStart w:id="13" w:name="_Toc129243102"/>
      <w:bookmarkStart w:id="14" w:name="_Toc129243227"/>
      <w:r w:rsidRPr="003A0A1C">
        <w:rPr>
          <w:rFonts w:asciiTheme="majorBidi" w:hAnsiTheme="majorBidi" w:cstheme="majorBidi"/>
        </w:rPr>
        <w:t>4.1</w:t>
      </w:r>
      <w:r w:rsidRPr="003A0A1C">
        <w:rPr>
          <w:rFonts w:asciiTheme="majorBidi" w:hAnsiTheme="majorBidi" w:cstheme="majorBidi"/>
        </w:rPr>
        <w:tab/>
        <w:t>Terapinės indikacijos</w:t>
      </w:r>
      <w:bookmarkEnd w:id="13"/>
      <w:bookmarkEnd w:id="14"/>
    </w:p>
    <w:p w14:paraId="43809491" w14:textId="77777777" w:rsidR="005F6569" w:rsidRPr="003A0A1C" w:rsidRDefault="005F6569">
      <w:pPr>
        <w:pStyle w:val="PI-2EMEASMCA"/>
        <w:rPr>
          <w:rFonts w:asciiTheme="majorBidi" w:hAnsiTheme="majorBidi" w:cstheme="majorBidi"/>
        </w:rPr>
      </w:pPr>
    </w:p>
    <w:p w14:paraId="43809492" w14:textId="77777777" w:rsidR="005F6569" w:rsidRPr="003A0A1C" w:rsidRDefault="0068351B">
      <w:pPr>
        <w:pStyle w:val="Pagrindinistekstas2"/>
        <w:jc w:val="left"/>
        <w:rPr>
          <w:rFonts w:asciiTheme="majorBidi" w:hAnsiTheme="majorBidi" w:cstheme="majorBidi"/>
          <w:sz w:val="22"/>
          <w:szCs w:val="22"/>
        </w:rPr>
      </w:pPr>
      <w:r w:rsidRPr="003A0A1C">
        <w:rPr>
          <w:rFonts w:asciiTheme="majorBidi" w:hAnsiTheme="majorBidi" w:cstheme="majorBidi"/>
          <w:sz w:val="22"/>
          <w:szCs w:val="22"/>
        </w:rPr>
        <w:t>Kraujavimo stabdymas ir profilaktika pacientams, sergantiems hemofilija B (įgimtu IX faktoriaus nepakankamumu).</w:t>
      </w:r>
    </w:p>
    <w:p w14:paraId="43809493" w14:textId="77777777" w:rsidR="005F6569" w:rsidRPr="003A0A1C" w:rsidRDefault="005F6569" w:rsidP="003A0A1C">
      <w:pPr>
        <w:pStyle w:val="BTEMEASMCA"/>
        <w:rPr>
          <w:rFonts w:asciiTheme="majorBidi" w:hAnsiTheme="majorBidi" w:cstheme="majorBidi"/>
        </w:rPr>
      </w:pPr>
    </w:p>
    <w:p w14:paraId="43809494"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IMMUNINE galima vartoti visų amžiaus grupių vaikams nuo 6 metų amžiaus ir suaugusiesiems.</w:t>
      </w:r>
    </w:p>
    <w:p w14:paraId="43809495" w14:textId="77777777" w:rsidR="005F6569" w:rsidRPr="003A0A1C" w:rsidRDefault="0068351B" w:rsidP="00B91705">
      <w:pPr>
        <w:pStyle w:val="PI-3EMEASMCA"/>
      </w:pPr>
      <w:r w:rsidRPr="003A0A1C">
        <w:t xml:space="preserve">Nėra pakankamai duomenų rekomenduoti IMMUNINE jaunesnių nei 6 metų amžiaus vaikų gydymui. </w:t>
      </w:r>
    </w:p>
    <w:p w14:paraId="43809496" w14:textId="77777777" w:rsidR="005F6569" w:rsidRPr="003A0A1C" w:rsidRDefault="005F6569" w:rsidP="003A0A1C">
      <w:pPr>
        <w:pStyle w:val="BTEMEASMCA"/>
        <w:rPr>
          <w:rFonts w:asciiTheme="majorBidi" w:hAnsiTheme="majorBidi" w:cstheme="majorBidi"/>
        </w:rPr>
      </w:pPr>
    </w:p>
    <w:p w14:paraId="43809497" w14:textId="424377A6" w:rsidR="005F6569" w:rsidRPr="003A0A1C" w:rsidRDefault="0068351B">
      <w:pPr>
        <w:pStyle w:val="PI-2EMEASMCA"/>
        <w:rPr>
          <w:rFonts w:asciiTheme="majorBidi" w:hAnsiTheme="majorBidi" w:cstheme="majorBidi"/>
        </w:rPr>
      </w:pPr>
      <w:bookmarkStart w:id="15" w:name="_Toc129243103"/>
      <w:bookmarkStart w:id="16" w:name="_Toc129243228"/>
      <w:r w:rsidRPr="003A0A1C">
        <w:rPr>
          <w:rFonts w:asciiTheme="majorBidi" w:hAnsiTheme="majorBidi" w:cstheme="majorBidi"/>
        </w:rPr>
        <w:t>4.2</w:t>
      </w:r>
      <w:r w:rsidRPr="003A0A1C">
        <w:rPr>
          <w:rFonts w:asciiTheme="majorBidi" w:hAnsiTheme="majorBidi" w:cstheme="majorBidi"/>
        </w:rPr>
        <w:tab/>
        <w:t>Dozavimas ir vartojimo metodas</w:t>
      </w:r>
      <w:bookmarkEnd w:id="15"/>
      <w:bookmarkEnd w:id="16"/>
    </w:p>
    <w:p w14:paraId="43809498" w14:textId="77777777" w:rsidR="005F6569" w:rsidRPr="003A0A1C" w:rsidRDefault="005F6569">
      <w:pPr>
        <w:pStyle w:val="PI-2EMEASMCA"/>
        <w:rPr>
          <w:rFonts w:asciiTheme="majorBidi" w:hAnsiTheme="majorBidi" w:cstheme="majorBidi"/>
        </w:rPr>
      </w:pPr>
    </w:p>
    <w:p w14:paraId="43809499" w14:textId="77777777" w:rsidR="005F6569" w:rsidRPr="003A0A1C" w:rsidRDefault="0068351B">
      <w:pPr>
        <w:pStyle w:val="Pagrindinistekstas2"/>
        <w:rPr>
          <w:rFonts w:asciiTheme="majorBidi" w:hAnsiTheme="majorBidi" w:cstheme="majorBidi"/>
          <w:sz w:val="22"/>
          <w:szCs w:val="22"/>
        </w:rPr>
      </w:pPr>
      <w:r w:rsidRPr="003A0A1C">
        <w:rPr>
          <w:rFonts w:asciiTheme="majorBidi" w:hAnsiTheme="majorBidi" w:cstheme="majorBidi"/>
          <w:sz w:val="22"/>
          <w:szCs w:val="22"/>
        </w:rPr>
        <w:t>Gydymą reikia pradėti prižiūrint gydytojui, turinčiam hemofilijos gydymo patirties.</w:t>
      </w:r>
    </w:p>
    <w:p w14:paraId="4380949A" w14:textId="77777777" w:rsidR="005F6569" w:rsidRPr="003A0A1C" w:rsidRDefault="005F6569">
      <w:pPr>
        <w:pStyle w:val="Pagrindinistekstas2"/>
        <w:rPr>
          <w:rFonts w:asciiTheme="majorBidi" w:hAnsiTheme="majorBidi" w:cstheme="majorBidi"/>
          <w:sz w:val="22"/>
          <w:szCs w:val="22"/>
        </w:rPr>
      </w:pPr>
    </w:p>
    <w:p w14:paraId="4380949B" w14:textId="77777777" w:rsidR="005F6569" w:rsidRPr="003A0A1C" w:rsidRDefault="0068351B">
      <w:pPr>
        <w:pStyle w:val="Pagrindinistekstas2"/>
        <w:rPr>
          <w:rFonts w:asciiTheme="majorBidi" w:hAnsiTheme="majorBidi" w:cstheme="majorBidi"/>
          <w:sz w:val="22"/>
          <w:szCs w:val="22"/>
          <w:u w:val="single"/>
        </w:rPr>
      </w:pPr>
      <w:r w:rsidRPr="003A0A1C">
        <w:rPr>
          <w:rFonts w:asciiTheme="majorBidi" w:hAnsiTheme="majorBidi" w:cstheme="majorBidi"/>
          <w:sz w:val="22"/>
          <w:szCs w:val="22"/>
          <w:u w:val="single"/>
        </w:rPr>
        <w:t>Dozavimas</w:t>
      </w:r>
    </w:p>
    <w:p w14:paraId="4380949C" w14:textId="77777777" w:rsidR="005F6569" w:rsidRPr="003A0A1C" w:rsidRDefault="0068351B">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Dozės ir pakaitinio gydymo trukmė priklauso nuo IX faktoriaus deficito sunkumo, nuo kraujavimo trukmės bei vietos ir nuo ligonio klinikinės būklės.</w:t>
      </w:r>
    </w:p>
    <w:p w14:paraId="4380949D" w14:textId="77777777" w:rsidR="005F6569" w:rsidRPr="003A0A1C" w:rsidRDefault="005F6569">
      <w:pPr>
        <w:pStyle w:val="Pagrindinistekstas3"/>
        <w:spacing w:after="0"/>
        <w:rPr>
          <w:rFonts w:asciiTheme="majorBidi" w:hAnsiTheme="majorBidi" w:cstheme="majorBidi"/>
          <w:sz w:val="22"/>
          <w:lang w:val="lt-LT"/>
        </w:rPr>
      </w:pPr>
    </w:p>
    <w:p w14:paraId="4380949E"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 xml:space="preserve">Skiriamų IX faktoriaus vienetų skaičius išreiškiamas tarptautiniais vienetais (TV), kurie susiję su galiojančiu PSO standartu IX faktoriui. IX faktoriaus aktyvumas plazmoje išreiškiamas arba procentais </w:t>
      </w:r>
      <w:r w:rsidRPr="003A0A1C">
        <w:rPr>
          <w:rFonts w:asciiTheme="majorBidi" w:hAnsiTheme="majorBidi" w:cstheme="majorBidi"/>
          <w:sz w:val="22"/>
          <w:lang w:val="lt-LT"/>
        </w:rPr>
        <w:lastRenderedPageBreak/>
        <w:t>(lyginant su normalia žmogaus plazma), arba tarptautiniais vienetais (lyginant su tarptautiniu standartu IX faktoriaus koncentratams).</w:t>
      </w:r>
    </w:p>
    <w:p w14:paraId="4380949F"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 xml:space="preserve">Vienas IX faktoriaus tarptautinis vienetas (TV) yra lygus IX faktoriaus kiekiui, esančiam 1 ml normalios žmogaus plazmos. </w:t>
      </w:r>
    </w:p>
    <w:p w14:paraId="438094A0" w14:textId="77777777" w:rsidR="005F6569" w:rsidRPr="003A0A1C" w:rsidRDefault="005F6569">
      <w:pPr>
        <w:pStyle w:val="Pagrindinistekstas3"/>
        <w:spacing w:after="0"/>
        <w:rPr>
          <w:rFonts w:asciiTheme="majorBidi" w:hAnsiTheme="majorBidi" w:cstheme="majorBidi"/>
          <w:sz w:val="22"/>
          <w:lang w:val="lt-LT"/>
        </w:rPr>
      </w:pPr>
    </w:p>
    <w:p w14:paraId="438094A1" w14:textId="77777777" w:rsidR="005F6569" w:rsidRPr="003A0A1C" w:rsidRDefault="0068351B">
      <w:pPr>
        <w:pStyle w:val="Pagrindinistekstas3"/>
        <w:spacing w:after="0"/>
        <w:rPr>
          <w:rFonts w:asciiTheme="majorBidi" w:hAnsiTheme="majorBidi" w:cstheme="majorBidi"/>
          <w:i/>
          <w:sz w:val="22"/>
          <w:u w:val="single"/>
          <w:lang w:val="lt-LT"/>
        </w:rPr>
      </w:pPr>
      <w:r w:rsidRPr="003A0A1C">
        <w:rPr>
          <w:rFonts w:asciiTheme="majorBidi" w:hAnsiTheme="majorBidi" w:cstheme="majorBidi"/>
          <w:i/>
          <w:sz w:val="22"/>
          <w:u w:val="single"/>
          <w:lang w:val="lt-LT"/>
        </w:rPr>
        <w:t>Kai reikalingas gydymas</w:t>
      </w:r>
    </w:p>
    <w:p w14:paraId="438094A2" w14:textId="77777777" w:rsidR="005F6569" w:rsidRPr="003A0A1C" w:rsidRDefault="005F6569">
      <w:pPr>
        <w:pStyle w:val="Pagrindinistekstas3"/>
        <w:spacing w:after="0"/>
        <w:rPr>
          <w:rFonts w:asciiTheme="majorBidi" w:hAnsiTheme="majorBidi" w:cstheme="majorBidi"/>
          <w:sz w:val="22"/>
          <w:lang w:val="lt-LT"/>
        </w:rPr>
      </w:pPr>
    </w:p>
    <w:p w14:paraId="438094A3"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Norint apskaičiuoti reikiamą IX faktoriaus dozę, remiamasi empiriškai nustatytais duomenimis, kad vienas IX faktoriaus tarptautinis vienetas (TV) 1 kilogramui kūno svorio IX faktoriaus aktyvumą plazmoje padidina 1,1 %, lyginant su normaliu aktyvumu 12 metų ir vyresniems pacientams.</w:t>
      </w:r>
    </w:p>
    <w:p w14:paraId="438094A4" w14:textId="77777777" w:rsidR="005F6569" w:rsidRPr="003A0A1C" w:rsidRDefault="005F6569">
      <w:pPr>
        <w:rPr>
          <w:rFonts w:asciiTheme="majorBidi" w:hAnsiTheme="majorBidi" w:cstheme="majorBidi"/>
          <w:sz w:val="22"/>
          <w:szCs w:val="22"/>
        </w:rPr>
      </w:pPr>
    </w:p>
    <w:p w14:paraId="438094A5"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Reikiama dozė apskaičiuojama pagal formulę:</w:t>
      </w:r>
    </w:p>
    <w:p w14:paraId="438094A6" w14:textId="77777777" w:rsidR="005F6569" w:rsidRPr="003A0A1C" w:rsidRDefault="005F6569">
      <w:pPr>
        <w:rPr>
          <w:rFonts w:asciiTheme="majorBidi" w:hAnsiTheme="majorBidi" w:cstheme="majorBidi"/>
          <w:sz w:val="22"/>
          <w:szCs w:val="22"/>
        </w:rPr>
      </w:pPr>
    </w:p>
    <w:p w14:paraId="438094A7" w14:textId="77777777" w:rsidR="005F6569" w:rsidRPr="00CE228A" w:rsidRDefault="0068351B">
      <w:pPr>
        <w:rPr>
          <w:rFonts w:asciiTheme="majorBidi" w:hAnsiTheme="majorBidi" w:cstheme="majorBidi"/>
          <w:b/>
          <w:bCs/>
          <w:sz w:val="22"/>
          <w:szCs w:val="22"/>
        </w:rPr>
      </w:pPr>
      <w:r w:rsidRPr="00CE228A">
        <w:rPr>
          <w:rFonts w:asciiTheme="majorBidi" w:hAnsiTheme="majorBidi" w:cstheme="majorBidi"/>
          <w:b/>
          <w:bCs/>
          <w:sz w:val="22"/>
          <w:szCs w:val="22"/>
        </w:rPr>
        <w:t>Reikiamas vienetų skaičius = kūno svoris (kg) x pageidaujamas IX faktoriaus padidėjimas (%) (TV/dl) x 0,9.</w:t>
      </w:r>
    </w:p>
    <w:p w14:paraId="438094A8" w14:textId="77777777" w:rsidR="005F6569" w:rsidRPr="003A0A1C" w:rsidRDefault="005F6569">
      <w:pPr>
        <w:rPr>
          <w:rFonts w:asciiTheme="majorBidi" w:hAnsiTheme="majorBidi" w:cstheme="majorBidi"/>
          <w:sz w:val="22"/>
          <w:szCs w:val="22"/>
        </w:rPr>
      </w:pPr>
    </w:p>
    <w:p w14:paraId="438094A9"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Skiriama dozė ir jos dažnumas visada turi būti nustatomi atsižvelgiant į klinikinį poveikį kiekvienu konkrečiu atveju. Tik retais atvejais IX faktoriaus preparatų reikia skirti dažniau negu vieną kartą per parą.</w:t>
      </w:r>
    </w:p>
    <w:p w14:paraId="438094AA" w14:textId="77777777" w:rsidR="005F6569" w:rsidRPr="003A0A1C" w:rsidRDefault="005F6569">
      <w:pPr>
        <w:pStyle w:val="Pagrindinistekstas3"/>
        <w:spacing w:after="0"/>
        <w:rPr>
          <w:rFonts w:asciiTheme="majorBidi" w:hAnsiTheme="majorBidi" w:cstheme="majorBidi"/>
          <w:sz w:val="22"/>
          <w:lang w:val="lt-LT"/>
        </w:rPr>
      </w:pPr>
    </w:p>
    <w:p w14:paraId="438094AB"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Toliau pateiktais kraujavimo atvejais IX faktoriaus aktyvumas negali būti mažesnis, negu nustatytas plazmos veiklumo lygis (% lyginant su normaliu arba TV/dl) nurodytu laikotarpiu.</w:t>
      </w:r>
    </w:p>
    <w:p w14:paraId="438094AC" w14:textId="77777777" w:rsidR="005F6569" w:rsidRPr="003A0A1C" w:rsidRDefault="005F6569">
      <w:pPr>
        <w:pStyle w:val="Pagrindinistekstas3"/>
        <w:spacing w:after="0"/>
        <w:rPr>
          <w:rFonts w:asciiTheme="majorBidi" w:hAnsiTheme="majorBidi" w:cstheme="majorBidi"/>
          <w:sz w:val="22"/>
          <w:lang w:val="lt-LT"/>
        </w:rPr>
      </w:pPr>
    </w:p>
    <w:p w14:paraId="438094AD"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Toliau lentelėje yra pateiktos rekomendacijos, kuriomis galima naudotis parenkant dozes kraujavimo atvejais ir operuojant:</w:t>
      </w:r>
    </w:p>
    <w:p w14:paraId="438094AE" w14:textId="77777777" w:rsidR="005F6569" w:rsidRPr="003A0A1C" w:rsidRDefault="005F6569">
      <w:pPr>
        <w:pStyle w:val="Pagrindinistekstas3"/>
        <w:spacing w:after="0"/>
        <w:rPr>
          <w:rFonts w:asciiTheme="majorBidi" w:hAnsiTheme="majorBidi" w:cstheme="majorBidi"/>
          <w:sz w:val="22"/>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02"/>
        <w:gridCol w:w="3060"/>
        <w:gridCol w:w="3094"/>
      </w:tblGrid>
      <w:tr w:rsidR="005F6569" w:rsidRPr="003A0A1C" w14:paraId="438094B4" w14:textId="77777777">
        <w:tc>
          <w:tcPr>
            <w:tcW w:w="3202" w:type="dxa"/>
            <w:tcBorders>
              <w:top w:val="single" w:sz="4" w:space="0" w:color="auto"/>
              <w:left w:val="single" w:sz="4" w:space="0" w:color="auto"/>
              <w:bottom w:val="single" w:sz="4" w:space="0" w:color="auto"/>
              <w:right w:val="single" w:sz="4" w:space="0" w:color="auto"/>
            </w:tcBorders>
            <w:hideMark/>
          </w:tcPr>
          <w:p w14:paraId="438094AF" w14:textId="77777777" w:rsidR="005F6569" w:rsidRPr="00CE228A" w:rsidRDefault="0068351B">
            <w:pPr>
              <w:rPr>
                <w:rFonts w:asciiTheme="majorBidi" w:hAnsiTheme="majorBidi" w:cstheme="majorBidi"/>
                <w:b/>
                <w:bCs/>
                <w:lang w:eastAsia="lt-LT"/>
              </w:rPr>
            </w:pPr>
            <w:r w:rsidRPr="00CE228A">
              <w:rPr>
                <w:rFonts w:asciiTheme="majorBidi" w:hAnsiTheme="majorBidi" w:cstheme="majorBidi"/>
                <w:b/>
                <w:bCs/>
                <w:sz w:val="22"/>
                <w:szCs w:val="22"/>
                <w:lang w:eastAsia="lt-LT"/>
              </w:rPr>
              <w:t>Kraujavimo stiprumas/ chirurginės operacijos tipas</w:t>
            </w:r>
          </w:p>
        </w:tc>
        <w:tc>
          <w:tcPr>
            <w:tcW w:w="3060" w:type="dxa"/>
            <w:tcBorders>
              <w:top w:val="single" w:sz="4" w:space="0" w:color="auto"/>
              <w:left w:val="single" w:sz="4" w:space="0" w:color="auto"/>
              <w:bottom w:val="single" w:sz="4" w:space="0" w:color="auto"/>
              <w:right w:val="single" w:sz="4" w:space="0" w:color="auto"/>
            </w:tcBorders>
            <w:hideMark/>
          </w:tcPr>
          <w:p w14:paraId="438094B0" w14:textId="77777777" w:rsidR="005F6569" w:rsidRPr="00CE228A" w:rsidRDefault="0068351B">
            <w:pPr>
              <w:rPr>
                <w:rFonts w:asciiTheme="majorBidi" w:hAnsiTheme="majorBidi" w:cstheme="majorBidi"/>
                <w:b/>
                <w:bCs/>
                <w:lang w:eastAsia="lt-LT"/>
              </w:rPr>
            </w:pPr>
            <w:r w:rsidRPr="00CE228A">
              <w:rPr>
                <w:rFonts w:asciiTheme="majorBidi" w:hAnsiTheme="majorBidi" w:cstheme="majorBidi"/>
                <w:b/>
                <w:bCs/>
                <w:sz w:val="22"/>
                <w:szCs w:val="22"/>
                <w:lang w:eastAsia="lt-LT"/>
              </w:rPr>
              <w:t>Reikiamas IX faktoriaus lygis</w:t>
            </w:r>
          </w:p>
          <w:p w14:paraId="438094B1" w14:textId="77777777" w:rsidR="005F6569" w:rsidRPr="00CE228A" w:rsidRDefault="0068351B">
            <w:pPr>
              <w:rPr>
                <w:rFonts w:asciiTheme="majorBidi" w:hAnsiTheme="majorBidi" w:cstheme="majorBidi"/>
                <w:b/>
                <w:bCs/>
                <w:lang w:eastAsia="lt-LT"/>
              </w:rPr>
            </w:pPr>
            <w:r w:rsidRPr="00CE228A">
              <w:rPr>
                <w:rFonts w:asciiTheme="majorBidi" w:hAnsiTheme="majorBidi" w:cstheme="majorBidi"/>
                <w:b/>
                <w:bCs/>
                <w:sz w:val="22"/>
                <w:szCs w:val="22"/>
                <w:lang w:eastAsia="lt-LT"/>
              </w:rPr>
              <w:t>(% lyginant su normaliu) (TV/dl)</w:t>
            </w:r>
          </w:p>
        </w:tc>
        <w:tc>
          <w:tcPr>
            <w:tcW w:w="3094" w:type="dxa"/>
            <w:tcBorders>
              <w:top w:val="single" w:sz="4" w:space="0" w:color="auto"/>
              <w:left w:val="single" w:sz="4" w:space="0" w:color="auto"/>
              <w:bottom w:val="single" w:sz="4" w:space="0" w:color="auto"/>
              <w:right w:val="single" w:sz="4" w:space="0" w:color="auto"/>
            </w:tcBorders>
            <w:hideMark/>
          </w:tcPr>
          <w:p w14:paraId="438094B2" w14:textId="77777777" w:rsidR="005F6569" w:rsidRPr="00CE228A" w:rsidRDefault="0068351B">
            <w:pPr>
              <w:rPr>
                <w:rFonts w:asciiTheme="majorBidi" w:hAnsiTheme="majorBidi" w:cstheme="majorBidi"/>
                <w:b/>
                <w:bCs/>
                <w:lang w:eastAsia="lt-LT"/>
              </w:rPr>
            </w:pPr>
            <w:r w:rsidRPr="00CE228A">
              <w:rPr>
                <w:rFonts w:asciiTheme="majorBidi" w:hAnsiTheme="majorBidi" w:cstheme="majorBidi"/>
                <w:b/>
                <w:bCs/>
                <w:sz w:val="22"/>
                <w:szCs w:val="22"/>
                <w:lang w:eastAsia="lt-LT"/>
              </w:rPr>
              <w:t>Dozės suleidimo dažnis (valandomis)/</w:t>
            </w:r>
          </w:p>
          <w:p w14:paraId="438094B3" w14:textId="77777777" w:rsidR="005F6569" w:rsidRPr="00CE228A" w:rsidRDefault="0068351B">
            <w:pPr>
              <w:rPr>
                <w:rFonts w:asciiTheme="majorBidi" w:hAnsiTheme="majorBidi" w:cstheme="majorBidi"/>
                <w:b/>
                <w:bCs/>
                <w:lang w:eastAsia="lt-LT"/>
              </w:rPr>
            </w:pPr>
            <w:r w:rsidRPr="00CE228A">
              <w:rPr>
                <w:rFonts w:asciiTheme="majorBidi" w:hAnsiTheme="majorBidi" w:cstheme="majorBidi"/>
                <w:b/>
                <w:bCs/>
                <w:sz w:val="22"/>
                <w:szCs w:val="22"/>
                <w:lang w:eastAsia="lt-LT"/>
              </w:rPr>
              <w:t>gydymo trukmė (paromis)</w:t>
            </w:r>
          </w:p>
        </w:tc>
      </w:tr>
      <w:tr w:rsidR="005F6569" w:rsidRPr="003A0A1C" w14:paraId="438094B6" w14:textId="77777777">
        <w:trPr>
          <w:cantSplit/>
          <w:trHeight w:val="152"/>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438094B5" w14:textId="77777777" w:rsidR="005F6569" w:rsidRPr="00CE228A" w:rsidRDefault="0068351B">
            <w:pPr>
              <w:pStyle w:val="Antrat8"/>
              <w:jc w:val="left"/>
              <w:rPr>
                <w:rFonts w:asciiTheme="majorBidi" w:hAnsiTheme="majorBidi" w:cstheme="majorBidi"/>
                <w:sz w:val="22"/>
                <w:szCs w:val="22"/>
              </w:rPr>
            </w:pPr>
            <w:r w:rsidRPr="00CE228A">
              <w:rPr>
                <w:rFonts w:asciiTheme="majorBidi" w:hAnsiTheme="majorBidi" w:cstheme="majorBidi"/>
                <w:sz w:val="22"/>
                <w:szCs w:val="22"/>
              </w:rPr>
              <w:t>Kraujavimas</w:t>
            </w:r>
          </w:p>
        </w:tc>
      </w:tr>
      <w:tr w:rsidR="005F6569" w:rsidRPr="003A0A1C" w14:paraId="438094BA" w14:textId="77777777">
        <w:trPr>
          <w:trHeight w:val="678"/>
        </w:trPr>
        <w:tc>
          <w:tcPr>
            <w:tcW w:w="3202" w:type="dxa"/>
            <w:tcBorders>
              <w:top w:val="single" w:sz="4" w:space="0" w:color="auto"/>
              <w:left w:val="single" w:sz="4" w:space="0" w:color="auto"/>
              <w:bottom w:val="single" w:sz="4" w:space="0" w:color="auto"/>
              <w:right w:val="single" w:sz="4" w:space="0" w:color="auto"/>
            </w:tcBorders>
            <w:hideMark/>
          </w:tcPr>
          <w:p w14:paraId="438094B7"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 xml:space="preserve">Ankstyva hemartrozė, raumenų ar burnos kraujavimas </w:t>
            </w:r>
          </w:p>
        </w:tc>
        <w:tc>
          <w:tcPr>
            <w:tcW w:w="3060" w:type="dxa"/>
            <w:tcBorders>
              <w:top w:val="single" w:sz="4" w:space="0" w:color="auto"/>
              <w:left w:val="single" w:sz="4" w:space="0" w:color="auto"/>
              <w:bottom w:val="single" w:sz="4" w:space="0" w:color="auto"/>
              <w:right w:val="single" w:sz="4" w:space="0" w:color="auto"/>
            </w:tcBorders>
            <w:hideMark/>
          </w:tcPr>
          <w:p w14:paraId="438094B8" w14:textId="77777777" w:rsidR="005F6569" w:rsidRPr="003A0A1C" w:rsidRDefault="0068351B">
            <w:pPr>
              <w:jc w:val="center"/>
              <w:rPr>
                <w:rFonts w:asciiTheme="majorBidi" w:hAnsiTheme="majorBidi" w:cstheme="majorBidi"/>
                <w:lang w:eastAsia="lt-LT"/>
              </w:rPr>
            </w:pPr>
            <w:r w:rsidRPr="003A0A1C">
              <w:rPr>
                <w:rFonts w:asciiTheme="majorBidi" w:hAnsiTheme="majorBidi" w:cstheme="majorBidi"/>
                <w:sz w:val="22"/>
                <w:szCs w:val="22"/>
                <w:lang w:eastAsia="lt-LT"/>
              </w:rPr>
              <w:t>20-40</w:t>
            </w:r>
          </w:p>
        </w:tc>
        <w:tc>
          <w:tcPr>
            <w:tcW w:w="3094" w:type="dxa"/>
            <w:tcBorders>
              <w:top w:val="single" w:sz="4" w:space="0" w:color="auto"/>
              <w:left w:val="single" w:sz="4" w:space="0" w:color="auto"/>
              <w:bottom w:val="single" w:sz="4" w:space="0" w:color="auto"/>
              <w:right w:val="single" w:sz="4" w:space="0" w:color="auto"/>
            </w:tcBorders>
            <w:hideMark/>
          </w:tcPr>
          <w:p w14:paraId="438094B9"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 xml:space="preserve">Kartoti kas 24 valandas. Ne trumpiau kaip 1 parą, kol praeis kraujavimas, sprendžiant pagal skausmą, ar žaizda pradės gyti. </w:t>
            </w:r>
          </w:p>
        </w:tc>
      </w:tr>
      <w:tr w:rsidR="005F6569" w:rsidRPr="003A0A1C" w14:paraId="438094BE" w14:textId="77777777">
        <w:tc>
          <w:tcPr>
            <w:tcW w:w="3202" w:type="dxa"/>
            <w:tcBorders>
              <w:top w:val="single" w:sz="4" w:space="0" w:color="auto"/>
              <w:left w:val="single" w:sz="4" w:space="0" w:color="auto"/>
              <w:bottom w:val="single" w:sz="4" w:space="0" w:color="auto"/>
              <w:right w:val="single" w:sz="4" w:space="0" w:color="auto"/>
            </w:tcBorders>
            <w:hideMark/>
          </w:tcPr>
          <w:p w14:paraId="438094BB"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 xml:space="preserve">Stipri hemartrozė, raumenų kraujavimas arba hematoma </w:t>
            </w:r>
          </w:p>
        </w:tc>
        <w:tc>
          <w:tcPr>
            <w:tcW w:w="3060" w:type="dxa"/>
            <w:tcBorders>
              <w:top w:val="single" w:sz="4" w:space="0" w:color="auto"/>
              <w:left w:val="single" w:sz="4" w:space="0" w:color="auto"/>
              <w:bottom w:val="single" w:sz="4" w:space="0" w:color="auto"/>
              <w:right w:val="single" w:sz="4" w:space="0" w:color="auto"/>
            </w:tcBorders>
            <w:hideMark/>
          </w:tcPr>
          <w:p w14:paraId="438094BC" w14:textId="77777777" w:rsidR="005F6569" w:rsidRPr="003A0A1C" w:rsidRDefault="0068351B">
            <w:pPr>
              <w:jc w:val="center"/>
              <w:rPr>
                <w:rFonts w:asciiTheme="majorBidi" w:hAnsiTheme="majorBidi" w:cstheme="majorBidi"/>
                <w:lang w:eastAsia="lt-LT"/>
              </w:rPr>
            </w:pPr>
            <w:r w:rsidRPr="003A0A1C">
              <w:rPr>
                <w:rFonts w:asciiTheme="majorBidi" w:hAnsiTheme="majorBidi" w:cstheme="majorBidi"/>
                <w:sz w:val="22"/>
                <w:szCs w:val="22"/>
                <w:lang w:eastAsia="lt-LT"/>
              </w:rPr>
              <w:t>30-60</w:t>
            </w:r>
          </w:p>
        </w:tc>
        <w:tc>
          <w:tcPr>
            <w:tcW w:w="3094" w:type="dxa"/>
            <w:tcBorders>
              <w:top w:val="single" w:sz="4" w:space="0" w:color="auto"/>
              <w:left w:val="single" w:sz="4" w:space="0" w:color="auto"/>
              <w:bottom w:val="single" w:sz="4" w:space="0" w:color="auto"/>
              <w:right w:val="single" w:sz="4" w:space="0" w:color="auto"/>
            </w:tcBorders>
            <w:hideMark/>
          </w:tcPr>
          <w:p w14:paraId="438094BD"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 xml:space="preserve">Infuziją kartoti kas 24 valandas 3-4 paras arba ilgiau, kol skausmas ar negalia praeis. </w:t>
            </w:r>
          </w:p>
        </w:tc>
      </w:tr>
      <w:tr w:rsidR="005F6569" w:rsidRPr="003A0A1C" w14:paraId="438094C2" w14:textId="77777777">
        <w:tc>
          <w:tcPr>
            <w:tcW w:w="3202" w:type="dxa"/>
            <w:tcBorders>
              <w:top w:val="single" w:sz="4" w:space="0" w:color="auto"/>
              <w:left w:val="single" w:sz="4" w:space="0" w:color="auto"/>
              <w:bottom w:val="single" w:sz="4" w:space="0" w:color="auto"/>
              <w:right w:val="single" w:sz="4" w:space="0" w:color="auto"/>
            </w:tcBorders>
            <w:hideMark/>
          </w:tcPr>
          <w:p w14:paraId="438094BF"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Gyvybei grėsmingas kraujavimas</w:t>
            </w:r>
          </w:p>
        </w:tc>
        <w:tc>
          <w:tcPr>
            <w:tcW w:w="3060" w:type="dxa"/>
            <w:tcBorders>
              <w:top w:val="single" w:sz="4" w:space="0" w:color="auto"/>
              <w:left w:val="single" w:sz="4" w:space="0" w:color="auto"/>
              <w:bottom w:val="single" w:sz="4" w:space="0" w:color="auto"/>
              <w:right w:val="single" w:sz="4" w:space="0" w:color="auto"/>
            </w:tcBorders>
            <w:hideMark/>
          </w:tcPr>
          <w:p w14:paraId="438094C0" w14:textId="77777777" w:rsidR="005F6569" w:rsidRPr="003A0A1C" w:rsidRDefault="0068351B">
            <w:pPr>
              <w:jc w:val="center"/>
              <w:rPr>
                <w:rFonts w:asciiTheme="majorBidi" w:hAnsiTheme="majorBidi" w:cstheme="majorBidi"/>
                <w:lang w:eastAsia="lt-LT"/>
              </w:rPr>
            </w:pPr>
            <w:r w:rsidRPr="003A0A1C">
              <w:rPr>
                <w:rFonts w:asciiTheme="majorBidi" w:hAnsiTheme="majorBidi" w:cstheme="majorBidi"/>
                <w:sz w:val="22"/>
                <w:szCs w:val="22"/>
                <w:lang w:eastAsia="lt-LT"/>
              </w:rPr>
              <w:t>60-100</w:t>
            </w:r>
          </w:p>
        </w:tc>
        <w:tc>
          <w:tcPr>
            <w:tcW w:w="3094" w:type="dxa"/>
            <w:tcBorders>
              <w:top w:val="single" w:sz="4" w:space="0" w:color="auto"/>
              <w:left w:val="single" w:sz="4" w:space="0" w:color="auto"/>
              <w:bottom w:val="single" w:sz="4" w:space="0" w:color="auto"/>
              <w:right w:val="single" w:sz="4" w:space="0" w:color="auto"/>
            </w:tcBorders>
            <w:hideMark/>
          </w:tcPr>
          <w:p w14:paraId="438094C1"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Infuziją kartoti kas 8 – 24 valandas, kol grėsmė gyvybei praeis.</w:t>
            </w:r>
          </w:p>
        </w:tc>
      </w:tr>
      <w:tr w:rsidR="005F6569" w:rsidRPr="003A0A1C" w14:paraId="438094C4" w14:textId="77777777">
        <w:trPr>
          <w:cantSplit/>
          <w:trHeight w:val="218"/>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438094C3" w14:textId="77777777" w:rsidR="005F6569" w:rsidRPr="00CE228A" w:rsidRDefault="0068351B">
            <w:pPr>
              <w:rPr>
                <w:rFonts w:asciiTheme="majorBidi" w:hAnsiTheme="majorBidi" w:cstheme="majorBidi"/>
                <w:b/>
                <w:bCs/>
                <w:lang w:eastAsia="lt-LT"/>
              </w:rPr>
            </w:pPr>
            <w:r w:rsidRPr="00CE228A">
              <w:rPr>
                <w:rFonts w:asciiTheme="majorBidi" w:hAnsiTheme="majorBidi" w:cstheme="majorBidi"/>
                <w:b/>
                <w:bCs/>
                <w:sz w:val="22"/>
                <w:szCs w:val="22"/>
                <w:lang w:eastAsia="lt-LT"/>
              </w:rPr>
              <w:t xml:space="preserve">Chirurginės operacijos </w:t>
            </w:r>
          </w:p>
        </w:tc>
      </w:tr>
      <w:tr w:rsidR="005F6569" w:rsidRPr="003A0A1C" w14:paraId="438094C9" w14:textId="77777777">
        <w:tc>
          <w:tcPr>
            <w:tcW w:w="3202" w:type="dxa"/>
            <w:tcBorders>
              <w:top w:val="single" w:sz="4" w:space="0" w:color="auto"/>
              <w:left w:val="single" w:sz="4" w:space="0" w:color="auto"/>
              <w:bottom w:val="single" w:sz="4" w:space="0" w:color="auto"/>
              <w:right w:val="single" w:sz="4" w:space="0" w:color="auto"/>
            </w:tcBorders>
            <w:hideMark/>
          </w:tcPr>
          <w:p w14:paraId="438094C5" w14:textId="77777777" w:rsidR="005F6569" w:rsidRPr="003A0A1C" w:rsidRDefault="0068351B">
            <w:pPr>
              <w:pStyle w:val="Antrat5"/>
              <w:jc w:val="left"/>
              <w:rPr>
                <w:rFonts w:asciiTheme="majorBidi" w:hAnsiTheme="majorBidi" w:cstheme="majorBidi"/>
                <w:i w:val="0"/>
                <w:iCs w:val="0"/>
                <w:color w:val="auto"/>
                <w:sz w:val="22"/>
                <w:szCs w:val="22"/>
                <w:lang w:eastAsia="lt-LT"/>
              </w:rPr>
            </w:pPr>
            <w:r w:rsidRPr="003A0A1C">
              <w:rPr>
                <w:rFonts w:asciiTheme="majorBidi" w:hAnsiTheme="majorBidi" w:cstheme="majorBidi"/>
                <w:i w:val="0"/>
                <w:iCs w:val="0"/>
                <w:color w:val="auto"/>
                <w:sz w:val="22"/>
                <w:szCs w:val="22"/>
                <w:lang w:eastAsia="lt-LT"/>
              </w:rPr>
              <w:t>Mažos</w:t>
            </w:r>
          </w:p>
          <w:p w14:paraId="438094C6"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tarp jų ir dantų traukimas</w:t>
            </w:r>
          </w:p>
        </w:tc>
        <w:tc>
          <w:tcPr>
            <w:tcW w:w="3060" w:type="dxa"/>
            <w:tcBorders>
              <w:top w:val="single" w:sz="4" w:space="0" w:color="auto"/>
              <w:left w:val="single" w:sz="4" w:space="0" w:color="auto"/>
              <w:bottom w:val="single" w:sz="4" w:space="0" w:color="auto"/>
              <w:right w:val="single" w:sz="4" w:space="0" w:color="auto"/>
            </w:tcBorders>
            <w:hideMark/>
          </w:tcPr>
          <w:p w14:paraId="438094C7" w14:textId="77777777" w:rsidR="005F6569" w:rsidRPr="003A0A1C" w:rsidRDefault="0068351B">
            <w:pPr>
              <w:jc w:val="center"/>
              <w:rPr>
                <w:rFonts w:asciiTheme="majorBidi" w:hAnsiTheme="majorBidi" w:cstheme="majorBidi"/>
                <w:lang w:eastAsia="lt-LT"/>
              </w:rPr>
            </w:pPr>
            <w:r w:rsidRPr="003A0A1C">
              <w:rPr>
                <w:rFonts w:asciiTheme="majorBidi" w:hAnsiTheme="majorBidi" w:cstheme="majorBidi"/>
                <w:sz w:val="22"/>
                <w:szCs w:val="22"/>
                <w:lang w:eastAsia="lt-LT"/>
              </w:rPr>
              <w:t>30-60</w:t>
            </w:r>
          </w:p>
        </w:tc>
        <w:tc>
          <w:tcPr>
            <w:tcW w:w="3094" w:type="dxa"/>
            <w:tcBorders>
              <w:top w:val="single" w:sz="4" w:space="0" w:color="auto"/>
              <w:left w:val="single" w:sz="4" w:space="0" w:color="auto"/>
              <w:bottom w:val="single" w:sz="4" w:space="0" w:color="auto"/>
              <w:right w:val="single" w:sz="4" w:space="0" w:color="auto"/>
            </w:tcBorders>
            <w:hideMark/>
          </w:tcPr>
          <w:p w14:paraId="438094C8"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Kas 24 valandas, ne trumpiau kaip 1 parą, kol žaizda pradės gyti.</w:t>
            </w:r>
          </w:p>
        </w:tc>
      </w:tr>
      <w:tr w:rsidR="005F6569" w:rsidRPr="003A0A1C" w14:paraId="438094CE" w14:textId="77777777">
        <w:tc>
          <w:tcPr>
            <w:tcW w:w="3202" w:type="dxa"/>
            <w:tcBorders>
              <w:top w:val="single" w:sz="4" w:space="0" w:color="auto"/>
              <w:left w:val="single" w:sz="4" w:space="0" w:color="auto"/>
              <w:bottom w:val="single" w:sz="4" w:space="0" w:color="auto"/>
              <w:right w:val="single" w:sz="4" w:space="0" w:color="auto"/>
            </w:tcBorders>
            <w:hideMark/>
          </w:tcPr>
          <w:p w14:paraId="438094CA" w14:textId="77777777" w:rsidR="005F6569" w:rsidRPr="003A0A1C" w:rsidRDefault="0068351B">
            <w:pPr>
              <w:pStyle w:val="Antrat5"/>
              <w:jc w:val="left"/>
              <w:rPr>
                <w:rFonts w:asciiTheme="majorBidi" w:hAnsiTheme="majorBidi" w:cstheme="majorBidi"/>
                <w:i w:val="0"/>
                <w:iCs w:val="0"/>
                <w:color w:val="auto"/>
                <w:sz w:val="22"/>
                <w:szCs w:val="22"/>
                <w:lang w:eastAsia="lt-LT"/>
              </w:rPr>
            </w:pPr>
            <w:r w:rsidRPr="003A0A1C">
              <w:rPr>
                <w:rFonts w:asciiTheme="majorBidi" w:hAnsiTheme="majorBidi" w:cstheme="majorBidi"/>
                <w:i w:val="0"/>
                <w:iCs w:val="0"/>
                <w:color w:val="auto"/>
                <w:sz w:val="22"/>
                <w:szCs w:val="22"/>
                <w:lang w:eastAsia="lt-LT"/>
              </w:rPr>
              <w:t>Sudėtingos operacijos</w:t>
            </w:r>
          </w:p>
        </w:tc>
        <w:tc>
          <w:tcPr>
            <w:tcW w:w="3060" w:type="dxa"/>
            <w:tcBorders>
              <w:top w:val="single" w:sz="4" w:space="0" w:color="auto"/>
              <w:left w:val="single" w:sz="4" w:space="0" w:color="auto"/>
              <w:bottom w:val="single" w:sz="4" w:space="0" w:color="auto"/>
              <w:right w:val="single" w:sz="4" w:space="0" w:color="auto"/>
            </w:tcBorders>
            <w:hideMark/>
          </w:tcPr>
          <w:p w14:paraId="438094CB" w14:textId="77777777" w:rsidR="005F6569" w:rsidRPr="003A0A1C" w:rsidRDefault="0068351B">
            <w:pPr>
              <w:jc w:val="center"/>
              <w:rPr>
                <w:rFonts w:asciiTheme="majorBidi" w:hAnsiTheme="majorBidi" w:cstheme="majorBidi"/>
                <w:lang w:eastAsia="lt-LT"/>
              </w:rPr>
            </w:pPr>
            <w:r w:rsidRPr="003A0A1C">
              <w:rPr>
                <w:rFonts w:asciiTheme="majorBidi" w:hAnsiTheme="majorBidi" w:cstheme="majorBidi"/>
                <w:sz w:val="22"/>
                <w:szCs w:val="22"/>
                <w:lang w:eastAsia="lt-LT"/>
              </w:rPr>
              <w:t>80-100</w:t>
            </w:r>
          </w:p>
          <w:p w14:paraId="438094CC" w14:textId="77777777" w:rsidR="005F6569" w:rsidRPr="003A0A1C" w:rsidRDefault="0068351B">
            <w:pPr>
              <w:jc w:val="center"/>
              <w:rPr>
                <w:rFonts w:asciiTheme="majorBidi" w:hAnsiTheme="majorBidi" w:cstheme="majorBidi"/>
                <w:lang w:eastAsia="lt-LT"/>
              </w:rPr>
            </w:pPr>
            <w:r w:rsidRPr="003A0A1C">
              <w:rPr>
                <w:rFonts w:asciiTheme="majorBidi" w:hAnsiTheme="majorBidi" w:cstheme="majorBidi"/>
                <w:sz w:val="22"/>
                <w:szCs w:val="22"/>
                <w:lang w:eastAsia="lt-LT"/>
              </w:rPr>
              <w:t>(prieš operaciją ir po jos)</w:t>
            </w:r>
          </w:p>
        </w:tc>
        <w:tc>
          <w:tcPr>
            <w:tcW w:w="3094" w:type="dxa"/>
            <w:tcBorders>
              <w:top w:val="single" w:sz="4" w:space="0" w:color="auto"/>
              <w:left w:val="single" w:sz="4" w:space="0" w:color="auto"/>
              <w:bottom w:val="single" w:sz="4" w:space="0" w:color="auto"/>
              <w:right w:val="single" w:sz="4" w:space="0" w:color="auto"/>
            </w:tcBorders>
            <w:hideMark/>
          </w:tcPr>
          <w:p w14:paraId="438094CD"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Infuziją kartoti kas 8-24 valandas, kol žaizda pradės gyti, po to gydymas dar tęsiamas ne trumpiau kaip 7 paras, IX faktoriaus aktyvumą palaikant nuo 30% iki 60%.</w:t>
            </w:r>
          </w:p>
        </w:tc>
      </w:tr>
    </w:tbl>
    <w:p w14:paraId="438094CF" w14:textId="77777777" w:rsidR="005F6569" w:rsidRPr="003A0A1C" w:rsidRDefault="005F6569">
      <w:pPr>
        <w:rPr>
          <w:rFonts w:asciiTheme="majorBidi" w:hAnsiTheme="majorBidi" w:cstheme="majorBidi"/>
          <w:sz w:val="22"/>
          <w:szCs w:val="22"/>
        </w:rPr>
      </w:pPr>
    </w:p>
    <w:p w14:paraId="438094D0" w14:textId="77777777" w:rsidR="005F6569" w:rsidRPr="003A0A1C" w:rsidRDefault="0068351B">
      <w:pPr>
        <w:rPr>
          <w:rFonts w:asciiTheme="majorBidi" w:hAnsiTheme="majorBidi" w:cstheme="majorBidi"/>
          <w:i/>
          <w:sz w:val="22"/>
          <w:szCs w:val="22"/>
        </w:rPr>
      </w:pPr>
      <w:r w:rsidRPr="003A0A1C">
        <w:rPr>
          <w:rFonts w:asciiTheme="majorBidi" w:hAnsiTheme="majorBidi" w:cstheme="majorBidi"/>
          <w:i/>
          <w:sz w:val="22"/>
          <w:szCs w:val="22"/>
        </w:rPr>
        <w:t>Profilaktika</w:t>
      </w:r>
    </w:p>
    <w:p w14:paraId="438094D1"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Ilgalaikiam profilaktiniam ligonių, sergančių sunkia hemofilija B, gydymui paprastai reikia skirti nuo 20 iki 40 TV IX faktoriaus/kg kūno svorio dozes kas 3-4 paras. </w:t>
      </w:r>
    </w:p>
    <w:p w14:paraId="438094D2" w14:textId="77777777" w:rsidR="005F6569" w:rsidRPr="003A0A1C" w:rsidRDefault="005F6569">
      <w:pPr>
        <w:rPr>
          <w:rFonts w:asciiTheme="majorBidi" w:hAnsiTheme="majorBidi" w:cstheme="majorBidi"/>
          <w:sz w:val="22"/>
          <w:szCs w:val="22"/>
        </w:rPr>
      </w:pPr>
    </w:p>
    <w:p w14:paraId="438094D3"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Kai kuriais atvejais, ypač jaunesniems pacientams, gali prireikti didesnių dozių arba mažesnių intervalų tarp infuzijų. </w:t>
      </w:r>
    </w:p>
    <w:p w14:paraId="438094D4" w14:textId="77777777" w:rsidR="005F6569" w:rsidRPr="003A0A1C" w:rsidRDefault="005F6569">
      <w:pPr>
        <w:rPr>
          <w:rFonts w:asciiTheme="majorBidi" w:hAnsiTheme="majorBidi" w:cstheme="majorBidi"/>
          <w:sz w:val="22"/>
          <w:szCs w:val="22"/>
        </w:rPr>
      </w:pPr>
    </w:p>
    <w:p w14:paraId="438094D5" w14:textId="77777777" w:rsidR="005F6569" w:rsidRPr="003A0A1C" w:rsidRDefault="0068351B">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 xml:space="preserve">Gydymo kurso metu rekomenduojama atitinkamai tirti IX faktoriaus lygį, kad būtų galima tiksliai parinkti dozę ir pakartotinių infuzijų dažnį. Ypač sudėtingų chirurginių operacijų atvejais būtina tiksliai sekti pakaitinio gydymo poveikį krešėjimui (kraujo plazmos IX faktoriaus veiklumui). Kiekvieno ligonio atsakas IX faktoriaus poveikiui skirtingas – gali skirtis tiek kompensavimui </w:t>
      </w:r>
      <w:r w:rsidRPr="003A0A1C">
        <w:rPr>
          <w:rFonts w:asciiTheme="majorBidi" w:hAnsiTheme="majorBidi" w:cstheme="majorBidi"/>
          <w:i/>
          <w:iCs/>
          <w:sz w:val="22"/>
          <w:szCs w:val="22"/>
        </w:rPr>
        <w:t>in vivo</w:t>
      </w:r>
      <w:r w:rsidRPr="003A0A1C">
        <w:rPr>
          <w:rFonts w:asciiTheme="majorBidi" w:hAnsiTheme="majorBidi" w:cstheme="majorBidi"/>
          <w:sz w:val="22"/>
          <w:szCs w:val="22"/>
        </w:rPr>
        <w:t xml:space="preserve"> reikalinga koncentracija, tiek pusinės eliminacijos laikas.</w:t>
      </w:r>
    </w:p>
    <w:p w14:paraId="438094D6" w14:textId="77777777" w:rsidR="005F6569" w:rsidRPr="003A0A1C" w:rsidRDefault="005F6569">
      <w:pPr>
        <w:pStyle w:val="Pagrindinistekstas3"/>
        <w:spacing w:after="0"/>
        <w:rPr>
          <w:rFonts w:asciiTheme="majorBidi" w:hAnsiTheme="majorBidi" w:cstheme="majorBidi"/>
          <w:sz w:val="22"/>
          <w:u w:val="single"/>
          <w:lang w:val="lt-LT"/>
        </w:rPr>
      </w:pPr>
    </w:p>
    <w:p w14:paraId="438094D7" w14:textId="77777777" w:rsidR="005F6569" w:rsidRPr="003A0A1C" w:rsidRDefault="0068351B">
      <w:pPr>
        <w:pStyle w:val="Pagrindinistekstas3"/>
        <w:spacing w:after="0"/>
        <w:rPr>
          <w:rFonts w:asciiTheme="majorBidi" w:hAnsiTheme="majorBidi" w:cstheme="majorBidi"/>
          <w:sz w:val="22"/>
          <w:u w:val="single"/>
          <w:lang w:val="lt-LT"/>
        </w:rPr>
      </w:pPr>
      <w:r w:rsidRPr="003A0A1C">
        <w:rPr>
          <w:rFonts w:asciiTheme="majorBidi" w:hAnsiTheme="majorBidi" w:cstheme="majorBidi"/>
          <w:i/>
          <w:sz w:val="22"/>
          <w:u w:val="single"/>
          <w:lang w:val="lt-LT"/>
        </w:rPr>
        <w:t xml:space="preserve">Vaikų populiacija </w:t>
      </w:r>
    </w:p>
    <w:p w14:paraId="438094D8" w14:textId="207ED710"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Turimi duomenys yra aprašyti skyriuje „</w:t>
      </w:r>
      <w:r w:rsidRPr="003A0A1C">
        <w:rPr>
          <w:rFonts w:asciiTheme="majorBidi" w:hAnsiTheme="majorBidi" w:cstheme="majorBidi"/>
          <w:b/>
        </w:rPr>
        <w:t>4.8</w:t>
      </w:r>
      <w:r w:rsidRPr="003A0A1C">
        <w:rPr>
          <w:rFonts w:asciiTheme="majorBidi" w:hAnsiTheme="majorBidi" w:cstheme="majorBidi"/>
          <w:b/>
          <w:kern w:val="28"/>
        </w:rPr>
        <w:t xml:space="preserve"> Nepageidaujamas poveikis“</w:t>
      </w:r>
      <w:r w:rsidRPr="003A0A1C">
        <w:rPr>
          <w:rFonts w:asciiTheme="majorBidi" w:hAnsiTheme="majorBidi" w:cstheme="majorBidi"/>
          <w:kern w:val="28"/>
        </w:rPr>
        <w:t xml:space="preserve">, naujame poskyryje „Ypatingos pacientų grupės“ ir skyriuje </w:t>
      </w:r>
      <w:r w:rsidRPr="003A0A1C">
        <w:rPr>
          <w:rFonts w:asciiTheme="majorBidi" w:hAnsiTheme="majorBidi" w:cstheme="majorBidi"/>
          <w:b/>
          <w:kern w:val="28"/>
        </w:rPr>
        <w:t>„5.2 Farmakokinetinės savybės“.</w:t>
      </w:r>
      <w:r w:rsidRPr="003A0A1C">
        <w:rPr>
          <w:rFonts w:asciiTheme="majorBidi" w:hAnsiTheme="majorBidi" w:cstheme="majorBidi"/>
        </w:rPr>
        <w:t xml:space="preserve"> Remiantis turimais klinikiniais duomenimis, pateikiamos </w:t>
      </w:r>
      <w:r w:rsidR="002A5133" w:rsidRPr="003A0A1C">
        <w:rPr>
          <w:rFonts w:asciiTheme="majorBidi" w:hAnsiTheme="majorBidi" w:cstheme="majorBidi"/>
        </w:rPr>
        <w:t xml:space="preserve">dozavimo </w:t>
      </w:r>
      <w:r w:rsidRPr="003A0A1C">
        <w:rPr>
          <w:rFonts w:asciiTheme="majorBidi" w:hAnsiTheme="majorBidi" w:cstheme="majorBidi"/>
        </w:rPr>
        <w:t xml:space="preserve">rekomendacijos </w:t>
      </w:r>
      <w:r w:rsidRPr="003A0A1C">
        <w:rPr>
          <w:rFonts w:asciiTheme="majorBidi" w:hAnsiTheme="majorBidi" w:cstheme="majorBidi"/>
          <w:u w:val="single"/>
        </w:rPr>
        <w:t>12–18 metų</w:t>
      </w:r>
      <w:r w:rsidRPr="003A0A1C">
        <w:rPr>
          <w:rFonts w:asciiTheme="majorBidi" w:hAnsiTheme="majorBidi" w:cstheme="majorBidi"/>
        </w:rPr>
        <w:t xml:space="preserve"> pediatriniams pacientams. Vaikams nuo 6 iki 12 metų turimų klinikinių duomenų nepakanka dozavimo rekomendacijoms pagrįsti.</w:t>
      </w:r>
      <w:r w:rsidRPr="003A0A1C">
        <w:rPr>
          <w:rFonts w:asciiTheme="majorBidi" w:hAnsiTheme="majorBidi" w:cstheme="majorBidi"/>
          <w:vanish/>
        </w:rPr>
        <w:br/>
      </w:r>
    </w:p>
    <w:p w14:paraId="438094DA" w14:textId="77777777" w:rsidR="005F6569" w:rsidRPr="00CE228A" w:rsidRDefault="0068351B" w:rsidP="003A0A1C">
      <w:pPr>
        <w:pStyle w:val="BTEMEASMCA"/>
        <w:rPr>
          <w:rFonts w:asciiTheme="majorBidi" w:hAnsiTheme="majorBidi" w:cstheme="majorBidi"/>
        </w:rPr>
      </w:pPr>
      <w:r w:rsidRPr="00CE228A">
        <w:rPr>
          <w:rFonts w:asciiTheme="majorBidi" w:hAnsiTheme="majorBidi" w:cstheme="majorBidi"/>
        </w:rPr>
        <w:t>Vartojimo metodas</w:t>
      </w:r>
    </w:p>
    <w:p w14:paraId="438094DB"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Leisti į veną. Rekomenduojama leisti ne didesniu kaip 2 ml per minutę greičiu.</w:t>
      </w:r>
    </w:p>
    <w:p w14:paraId="438094DC"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Instrukcijas, kaip prieš vartojimą paruošti šio vaistinio preparato tirpalą, žr. 6.6 skyriuje.</w:t>
      </w:r>
    </w:p>
    <w:p w14:paraId="438094DD" w14:textId="77777777" w:rsidR="005F6569" w:rsidRPr="003A0A1C" w:rsidRDefault="005F6569" w:rsidP="003A0A1C">
      <w:pPr>
        <w:pStyle w:val="BTEMEASMCA"/>
        <w:rPr>
          <w:rFonts w:asciiTheme="majorBidi" w:hAnsiTheme="majorBidi" w:cstheme="majorBidi"/>
        </w:rPr>
      </w:pPr>
    </w:p>
    <w:p w14:paraId="438094DE" w14:textId="1B4A0DB2" w:rsidR="005F6569" w:rsidRPr="003A0A1C" w:rsidRDefault="0068351B">
      <w:pPr>
        <w:pStyle w:val="PI-2EMEASMCA"/>
        <w:rPr>
          <w:rFonts w:asciiTheme="majorBidi" w:hAnsiTheme="majorBidi" w:cstheme="majorBidi"/>
        </w:rPr>
      </w:pPr>
      <w:bookmarkStart w:id="17" w:name="_Toc129243104"/>
      <w:bookmarkStart w:id="18" w:name="_Toc129243229"/>
      <w:r w:rsidRPr="003A0A1C">
        <w:rPr>
          <w:rFonts w:asciiTheme="majorBidi" w:hAnsiTheme="majorBidi" w:cstheme="majorBidi"/>
        </w:rPr>
        <w:t>4.3</w:t>
      </w:r>
      <w:r w:rsidRPr="003A0A1C">
        <w:rPr>
          <w:rFonts w:asciiTheme="majorBidi" w:hAnsiTheme="majorBidi" w:cstheme="majorBidi"/>
        </w:rPr>
        <w:tab/>
        <w:t>Kontraindikacijos</w:t>
      </w:r>
      <w:bookmarkEnd w:id="17"/>
      <w:bookmarkEnd w:id="18"/>
    </w:p>
    <w:p w14:paraId="438094DF" w14:textId="77777777" w:rsidR="005F6569" w:rsidRPr="003A0A1C" w:rsidRDefault="005F6569" w:rsidP="003A0A1C">
      <w:pPr>
        <w:pStyle w:val="BTEMEASMCA"/>
        <w:rPr>
          <w:rFonts w:asciiTheme="majorBidi" w:hAnsiTheme="majorBidi" w:cstheme="majorBidi"/>
        </w:rPr>
      </w:pPr>
    </w:p>
    <w:p w14:paraId="438094E0" w14:textId="77777777" w:rsidR="005F6569" w:rsidRPr="003A0A1C" w:rsidRDefault="0068351B">
      <w:pPr>
        <w:numPr>
          <w:ilvl w:val="0"/>
          <w:numId w:val="1"/>
        </w:numPr>
        <w:rPr>
          <w:rFonts w:asciiTheme="majorBidi" w:hAnsiTheme="majorBidi" w:cstheme="majorBidi"/>
          <w:sz w:val="22"/>
          <w:szCs w:val="22"/>
        </w:rPr>
      </w:pPr>
      <w:r w:rsidRPr="003A0A1C">
        <w:rPr>
          <w:rFonts w:asciiTheme="majorBidi" w:hAnsiTheme="majorBidi" w:cstheme="majorBidi"/>
          <w:sz w:val="22"/>
          <w:szCs w:val="22"/>
        </w:rPr>
        <w:t>Padidėjęs jautrumas veikliajai arba bet kuriai 6.1 skyriuje nurodytai pagalbinei medžiagai.</w:t>
      </w:r>
    </w:p>
    <w:p w14:paraId="438094E1" w14:textId="77777777" w:rsidR="005F6569" w:rsidRPr="003A0A1C" w:rsidRDefault="005F6569">
      <w:pPr>
        <w:rPr>
          <w:rFonts w:asciiTheme="majorBidi" w:hAnsiTheme="majorBidi" w:cstheme="majorBidi"/>
          <w:sz w:val="22"/>
          <w:szCs w:val="22"/>
        </w:rPr>
      </w:pPr>
    </w:p>
    <w:p w14:paraId="438094E4" w14:textId="77777777" w:rsidR="005F6569" w:rsidRPr="003A0A1C" w:rsidRDefault="0068351B">
      <w:pPr>
        <w:numPr>
          <w:ilvl w:val="0"/>
          <w:numId w:val="2"/>
        </w:numPr>
        <w:rPr>
          <w:rFonts w:asciiTheme="majorBidi" w:hAnsiTheme="majorBidi" w:cstheme="majorBidi"/>
          <w:sz w:val="22"/>
          <w:szCs w:val="22"/>
        </w:rPr>
      </w:pPr>
      <w:r w:rsidRPr="003A0A1C">
        <w:rPr>
          <w:rFonts w:asciiTheme="majorBidi" w:hAnsiTheme="majorBidi" w:cstheme="majorBidi"/>
          <w:sz w:val="22"/>
          <w:szCs w:val="22"/>
        </w:rPr>
        <w:t>Žinoma alergija heparinui arba praeityje buvusi heparino sukelta trombocitopenija.</w:t>
      </w:r>
    </w:p>
    <w:p w14:paraId="438094E5" w14:textId="77777777" w:rsidR="005F6569" w:rsidRPr="003A0A1C" w:rsidRDefault="005F6569">
      <w:pPr>
        <w:ind w:left="720"/>
        <w:rPr>
          <w:rFonts w:asciiTheme="majorBidi" w:hAnsiTheme="majorBidi" w:cstheme="majorBidi"/>
          <w:sz w:val="22"/>
          <w:szCs w:val="22"/>
        </w:rPr>
      </w:pPr>
    </w:p>
    <w:p w14:paraId="438094E6"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Jei gydant nustatomos bet kuri iš minėtų būklių, IMMUNINE gali būti skiriamas tik esant gyvybei grėsmingam kraujavimui.</w:t>
      </w:r>
    </w:p>
    <w:p w14:paraId="438094E7" w14:textId="77777777" w:rsidR="005F6569" w:rsidRPr="003A0A1C" w:rsidRDefault="005F6569" w:rsidP="003A0A1C">
      <w:pPr>
        <w:pStyle w:val="BTEMEASMCA"/>
        <w:rPr>
          <w:rFonts w:asciiTheme="majorBidi" w:hAnsiTheme="majorBidi" w:cstheme="majorBidi"/>
        </w:rPr>
      </w:pPr>
    </w:p>
    <w:p w14:paraId="438094E8" w14:textId="72426B70" w:rsidR="005F6569" w:rsidRPr="003A0A1C" w:rsidRDefault="0068351B">
      <w:pPr>
        <w:pStyle w:val="PI-2EMEASMCA"/>
        <w:rPr>
          <w:rFonts w:asciiTheme="majorBidi" w:hAnsiTheme="majorBidi" w:cstheme="majorBidi"/>
        </w:rPr>
      </w:pPr>
      <w:bookmarkStart w:id="19" w:name="_Toc129243105"/>
      <w:bookmarkStart w:id="20" w:name="_Toc129243230"/>
      <w:r w:rsidRPr="003A0A1C">
        <w:rPr>
          <w:rFonts w:asciiTheme="majorBidi" w:hAnsiTheme="majorBidi" w:cstheme="majorBidi"/>
        </w:rPr>
        <w:t>4.4</w:t>
      </w:r>
      <w:r w:rsidRPr="003A0A1C">
        <w:rPr>
          <w:rFonts w:asciiTheme="majorBidi" w:hAnsiTheme="majorBidi" w:cstheme="majorBidi"/>
        </w:rPr>
        <w:tab/>
        <w:t>Specialūs įspėjimai ir atsargumo priemonės</w:t>
      </w:r>
      <w:bookmarkEnd w:id="19"/>
      <w:bookmarkEnd w:id="20"/>
    </w:p>
    <w:p w14:paraId="438094E9" w14:textId="77777777" w:rsidR="005F6569" w:rsidRPr="003A0A1C" w:rsidRDefault="005F6569">
      <w:pPr>
        <w:rPr>
          <w:rFonts w:asciiTheme="majorBidi" w:hAnsiTheme="majorBidi" w:cstheme="majorBidi"/>
          <w:sz w:val="22"/>
          <w:szCs w:val="22"/>
          <w:u w:val="single"/>
        </w:rPr>
      </w:pPr>
    </w:p>
    <w:p w14:paraId="438094EA"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u w:val="single"/>
        </w:rPr>
        <w:t>Atsekamumas</w:t>
      </w:r>
    </w:p>
    <w:p w14:paraId="438094EB"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Siekiant pagerinti biologinių vaistinių preparatų atsekamumą, reikia aiškiai užrašyti paskirto vaistinio preparato pavadinimą ir serijos numerį.</w:t>
      </w:r>
    </w:p>
    <w:p w14:paraId="438094EC" w14:textId="77777777" w:rsidR="005F6569" w:rsidRPr="003A0A1C" w:rsidRDefault="005F6569">
      <w:pPr>
        <w:pStyle w:val="Pagrindinistekstas3"/>
        <w:spacing w:after="0"/>
        <w:rPr>
          <w:rFonts w:asciiTheme="majorBidi" w:hAnsiTheme="majorBidi" w:cstheme="majorBidi"/>
          <w:sz w:val="22"/>
          <w:u w:val="single"/>
          <w:lang w:val="lt-LT"/>
        </w:rPr>
      </w:pPr>
    </w:p>
    <w:p w14:paraId="438094ED" w14:textId="77777777" w:rsidR="005F6569" w:rsidRPr="003A0A1C" w:rsidRDefault="0068351B">
      <w:pPr>
        <w:pStyle w:val="Pagrindinistekstas3"/>
        <w:spacing w:after="0"/>
        <w:rPr>
          <w:rFonts w:asciiTheme="majorBidi" w:hAnsiTheme="majorBidi" w:cstheme="majorBidi"/>
          <w:sz w:val="22"/>
          <w:u w:val="single"/>
          <w:lang w:val="lt-LT"/>
        </w:rPr>
      </w:pPr>
      <w:r w:rsidRPr="003A0A1C">
        <w:rPr>
          <w:rFonts w:asciiTheme="majorBidi" w:hAnsiTheme="majorBidi" w:cstheme="majorBidi"/>
          <w:sz w:val="22"/>
          <w:u w:val="single"/>
          <w:lang w:val="lt-LT"/>
        </w:rPr>
        <w:t>Padidėjęs jautrumas</w:t>
      </w:r>
    </w:p>
    <w:p w14:paraId="438094EE"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 xml:space="preserve">Galimos padidėjusio jautrumo reakcijos vartojant IMMUNINE. </w:t>
      </w:r>
    </w:p>
    <w:p w14:paraId="438094EF" w14:textId="77777777" w:rsidR="005F6569" w:rsidRPr="003A0A1C" w:rsidRDefault="005F6569">
      <w:pPr>
        <w:pStyle w:val="Pagrindinistekstas3"/>
        <w:spacing w:after="0"/>
        <w:rPr>
          <w:rFonts w:asciiTheme="majorBidi" w:hAnsiTheme="majorBidi" w:cstheme="majorBidi"/>
          <w:sz w:val="22"/>
          <w:lang w:val="lt-LT"/>
        </w:rPr>
      </w:pPr>
    </w:p>
    <w:p w14:paraId="438094F0"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 xml:space="preserve">Preparate, be IX faktoriaus, yra ir kitų žmogaus kilmės baltymų pėdsakai. </w:t>
      </w:r>
    </w:p>
    <w:p w14:paraId="438094F1" w14:textId="77777777" w:rsidR="005F6569" w:rsidRPr="003A0A1C" w:rsidRDefault="0068351B">
      <w:pPr>
        <w:pStyle w:val="Text"/>
        <w:spacing w:after="0" w:line="240" w:lineRule="auto"/>
        <w:rPr>
          <w:rFonts w:asciiTheme="majorBidi" w:hAnsiTheme="majorBidi" w:cstheme="majorBidi"/>
          <w:sz w:val="22"/>
          <w:szCs w:val="22"/>
          <w:lang w:val="lt-LT"/>
        </w:rPr>
      </w:pPr>
      <w:r w:rsidRPr="003A0A1C">
        <w:rPr>
          <w:rFonts w:asciiTheme="majorBidi" w:hAnsiTheme="majorBidi" w:cstheme="majorBidi"/>
          <w:sz w:val="22"/>
          <w:szCs w:val="22"/>
          <w:lang w:val="lt-LT"/>
        </w:rPr>
        <w:t>Atsiradus padidėjusio jautrumo simptomams, pacientams reikia patarti preparato vartojimą tuoj pat nutraukti ir apie tai pranešti gydančiam gydytojui.</w:t>
      </w:r>
    </w:p>
    <w:p w14:paraId="438094F2"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 xml:space="preserve">Ligonius ir (arba) jų globėjus būtina supažindinti su ankstyvaisiais padidėjusio jautrumo reakcijų požymiais, įskaitant dilgėlinę, išplitusią urtikariją, krūtinės spaudimą, švokštimą, hipotenziją ir anafilaksiją. </w:t>
      </w:r>
    </w:p>
    <w:p w14:paraId="438094F3" w14:textId="77777777" w:rsidR="005F6569" w:rsidRPr="003A0A1C" w:rsidRDefault="005F6569">
      <w:pPr>
        <w:pStyle w:val="Pagrindinistekstas3"/>
        <w:spacing w:after="0"/>
        <w:rPr>
          <w:rFonts w:asciiTheme="majorBidi" w:hAnsiTheme="majorBidi" w:cstheme="majorBidi"/>
          <w:sz w:val="22"/>
          <w:lang w:val="lt-LT"/>
        </w:rPr>
      </w:pPr>
    </w:p>
    <w:p w14:paraId="438094F4"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Šoko atveju turi būti taikomas šiuolaikinis standartinis šoko gydymas. </w:t>
      </w:r>
    </w:p>
    <w:p w14:paraId="438094F5" w14:textId="77777777" w:rsidR="005F6569" w:rsidRPr="003A0A1C" w:rsidRDefault="005F6569">
      <w:pPr>
        <w:pStyle w:val="Pagrindinistekstas3"/>
        <w:spacing w:after="0"/>
        <w:rPr>
          <w:rFonts w:asciiTheme="majorBidi" w:hAnsiTheme="majorBidi" w:cstheme="majorBidi"/>
          <w:sz w:val="22"/>
          <w:lang w:val="lt-LT"/>
        </w:rPr>
      </w:pPr>
    </w:p>
    <w:p w14:paraId="438094F6" w14:textId="77777777" w:rsidR="005F6569" w:rsidRPr="003A0A1C" w:rsidRDefault="0068351B">
      <w:pPr>
        <w:keepNext/>
        <w:jc w:val="both"/>
        <w:rPr>
          <w:rFonts w:asciiTheme="majorBidi" w:hAnsiTheme="majorBidi" w:cstheme="majorBidi"/>
          <w:sz w:val="22"/>
          <w:szCs w:val="22"/>
          <w:u w:val="single"/>
        </w:rPr>
      </w:pPr>
      <w:r w:rsidRPr="003A0A1C">
        <w:rPr>
          <w:rFonts w:asciiTheme="majorBidi" w:hAnsiTheme="majorBidi" w:cstheme="majorBidi"/>
          <w:sz w:val="22"/>
          <w:szCs w:val="22"/>
          <w:u w:val="single"/>
        </w:rPr>
        <w:t>Inhibitoriai</w:t>
      </w:r>
    </w:p>
    <w:p w14:paraId="438094F7" w14:textId="77777777" w:rsidR="005F6569" w:rsidRPr="003A0A1C" w:rsidRDefault="0068351B">
      <w:pPr>
        <w:keepNext/>
        <w:rPr>
          <w:rFonts w:asciiTheme="majorBidi" w:hAnsiTheme="majorBidi" w:cstheme="majorBidi"/>
          <w:sz w:val="22"/>
          <w:szCs w:val="22"/>
        </w:rPr>
      </w:pPr>
      <w:r w:rsidRPr="003A0A1C">
        <w:rPr>
          <w:rFonts w:asciiTheme="majorBidi" w:hAnsiTheme="majorBidi" w:cstheme="majorBidi"/>
          <w:sz w:val="22"/>
          <w:szCs w:val="22"/>
        </w:rPr>
        <w:t xml:space="preserve">Ligonius, pakartotinai gydytus žmogaus krešėjimo IX faktoriaus preparatais, būtina stebėti, ar neatsirado neutralizuojančių antikūnų (inhibitorių), kurių kiekis nustatomas Betesdos vienetais (BV), taikant tam skirtą biologinę testavimo metodiką. </w:t>
      </w:r>
    </w:p>
    <w:p w14:paraId="438094F8" w14:textId="77777777" w:rsidR="005F6569" w:rsidRPr="003A0A1C" w:rsidRDefault="005F6569">
      <w:pPr>
        <w:jc w:val="both"/>
        <w:rPr>
          <w:rFonts w:asciiTheme="majorBidi" w:hAnsiTheme="majorBidi" w:cstheme="majorBidi"/>
          <w:sz w:val="22"/>
          <w:szCs w:val="22"/>
          <w:highlight w:val="yellow"/>
        </w:rPr>
      </w:pPr>
    </w:p>
    <w:p w14:paraId="438094F9"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 xml:space="preserve">Jei nepavyksta pasiekti laukiamo IX faktoriaus aktyvumo plazmoje arba sustabdyti kraujavimo rekomenduojamomis dozėmis, reikia atlikti tyrimus IX faktoriaus inhibitoriams nustatyti. Pacientams, </w:t>
      </w:r>
      <w:r w:rsidRPr="003A0A1C">
        <w:rPr>
          <w:rFonts w:asciiTheme="majorBidi" w:hAnsiTheme="majorBidi" w:cstheme="majorBidi"/>
          <w:sz w:val="22"/>
          <w:lang w:val="lt-LT"/>
        </w:rPr>
        <w:lastRenderedPageBreak/>
        <w:t>kuriems susidarę dideli IX faktoriaus inhibitorių kiekiai, gydymas IX faktoriaus preparatais gali būti neefektyvus. Tokiais atvejais reikia apsvarstyti kitas gydymo galimybes. Tokius pacientus turėtų gydyti gydytojas, turintis hemofilija sergančių ligonių gydymo patirties ir reikėtų kreiptis į specializuotą hemofilijos centrą.</w:t>
      </w:r>
    </w:p>
    <w:p w14:paraId="438094FA" w14:textId="77777777" w:rsidR="005F6569" w:rsidRPr="003A0A1C" w:rsidRDefault="005F6569">
      <w:pPr>
        <w:pStyle w:val="Pagrindinistekstas3"/>
        <w:spacing w:after="0"/>
        <w:rPr>
          <w:rFonts w:asciiTheme="majorBidi" w:hAnsiTheme="majorBidi" w:cstheme="majorBidi"/>
          <w:sz w:val="22"/>
          <w:lang w:val="lt-LT"/>
        </w:rPr>
      </w:pPr>
    </w:p>
    <w:p w14:paraId="438094FB"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Literatūroje buvo aprašyta atvejų, kurie parodo, kad yra tiesioginė koreliacija tarp IX faktoriaus inhibitorių atsiradimo ir alerginių reakcijų. Todėl ligonius, kuriems pasireiškia alerginės reakcijos, būtina ištirti, ar jų kraujyje neatsirado inhibitorių. Būtina turėti omenyje, kad ligoniams, turintiems IX faktoriaus inhibitorių, toliau skiriant IX faktoriaus preparatų, yra padidėjusi anafilaksinio šoko rizika. </w:t>
      </w:r>
    </w:p>
    <w:p w14:paraId="438094FC" w14:textId="77777777" w:rsidR="005F6569" w:rsidRPr="003A0A1C" w:rsidRDefault="005F6569">
      <w:pPr>
        <w:rPr>
          <w:rFonts w:asciiTheme="majorBidi" w:hAnsiTheme="majorBidi" w:cstheme="majorBidi"/>
          <w:sz w:val="22"/>
          <w:szCs w:val="22"/>
        </w:rPr>
      </w:pPr>
    </w:p>
    <w:p w14:paraId="438094FD"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Kadangi IX faktoriaus preparatai gali sukelti alergines reakcijas, gydančio gydytojo paskirtas gydymas IX faktoriaus preparatais turi būti pradėtas atidžiai stebint medicinos specialistui toje aplinkoje, kur alerginės reakcijos atveju gali būti suteiktas reikiamas gydymas.</w:t>
      </w:r>
    </w:p>
    <w:p w14:paraId="438094FE"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 xml:space="preserve">Šoko atveju turi būti taikomas šiuolaikinis standartinis šoko gydymas. </w:t>
      </w:r>
    </w:p>
    <w:p w14:paraId="438094FF" w14:textId="77777777" w:rsidR="005F6569" w:rsidRPr="003A0A1C" w:rsidRDefault="005F6569">
      <w:pPr>
        <w:pStyle w:val="Text"/>
        <w:spacing w:after="0" w:line="240" w:lineRule="auto"/>
        <w:rPr>
          <w:rFonts w:asciiTheme="majorBidi" w:hAnsiTheme="majorBidi" w:cstheme="majorBidi"/>
          <w:sz w:val="22"/>
          <w:szCs w:val="22"/>
          <w:lang w:val="lt-LT"/>
        </w:rPr>
      </w:pPr>
    </w:p>
    <w:p w14:paraId="43809500" w14:textId="77777777" w:rsidR="005F6569" w:rsidRPr="003A0A1C" w:rsidRDefault="0068351B">
      <w:pPr>
        <w:pStyle w:val="Text"/>
        <w:spacing w:after="0" w:line="240" w:lineRule="auto"/>
        <w:rPr>
          <w:rFonts w:asciiTheme="majorBidi" w:hAnsiTheme="majorBidi" w:cstheme="majorBidi"/>
          <w:sz w:val="22"/>
          <w:szCs w:val="22"/>
          <w:u w:val="single"/>
          <w:lang w:val="lt-LT"/>
        </w:rPr>
      </w:pPr>
      <w:r w:rsidRPr="003A0A1C">
        <w:rPr>
          <w:rFonts w:asciiTheme="majorBidi" w:hAnsiTheme="majorBidi" w:cstheme="majorBidi"/>
          <w:sz w:val="22"/>
          <w:szCs w:val="22"/>
          <w:u w:val="single"/>
          <w:lang w:val="lt-LT"/>
        </w:rPr>
        <w:t>Tromboembolija, DIK, fibrinolizė.</w:t>
      </w:r>
    </w:p>
    <w:p w14:paraId="43809501"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Kadangi istoriškai IX faktoriaus komplekso koncentratai yra siejami su tromboembolinių komplikacijų išsivystymu, kuo mažiau išgrynintas preparatas, tuo pavojus didesnis, potencialiai didesnę grėsmę IX faktoriaus preparatai kelia pacientams, kurie turi fibrinolizės požymių ir pacientams, kuriems yra diseminuota intravaskulinė koaguliacija (DIK). Kadangi yra potencialus trombozės komplikacijų pavojus, būtinas klinikinis stebėjimas, ar neatsirado ankstyvų trombozės ar suvartojimo koagulopatijos požymių, tam taikant atitinkamus biologinius tyrimus, kai preparatas skiriamas gydyti kepenų ligomis sergantiems ligoniams, trombofilija, hiperkoaguliacijos būklės, krūtinės angina, išeminė širdies liga arba ūminis miokardo infarktas, ligoniams po operacijos, anksčiau laiko gimusiems kūdikiams arba naujagimiams ar ligoniams, kuriems padidėjęs trombozės arba DIK pavojus. Kiekvienu minėtu atveju būtina įvertinti, ar gydymo IMMUNINE nauda bus didesnė nei galimų komplikacijų pavojus.</w:t>
      </w:r>
    </w:p>
    <w:p w14:paraId="43809503" w14:textId="77777777" w:rsidR="005F6569" w:rsidRPr="003A0A1C" w:rsidRDefault="005F6569">
      <w:pPr>
        <w:rPr>
          <w:rFonts w:asciiTheme="majorBidi" w:hAnsiTheme="majorBidi" w:cstheme="majorBidi"/>
          <w:sz w:val="22"/>
          <w:szCs w:val="22"/>
        </w:rPr>
      </w:pPr>
    </w:p>
    <w:p w14:paraId="43809506" w14:textId="77777777" w:rsidR="005F6569" w:rsidRPr="003A0A1C" w:rsidRDefault="0068351B">
      <w:pPr>
        <w:pStyle w:val="Pagrindinistekstas3"/>
        <w:spacing w:after="0"/>
        <w:rPr>
          <w:rFonts w:asciiTheme="majorBidi" w:hAnsiTheme="majorBidi" w:cstheme="majorBidi"/>
          <w:sz w:val="22"/>
          <w:u w:val="single"/>
          <w:lang w:val="lt-LT"/>
        </w:rPr>
      </w:pPr>
      <w:r w:rsidRPr="003A0A1C">
        <w:rPr>
          <w:rFonts w:asciiTheme="majorBidi" w:hAnsiTheme="majorBidi" w:cstheme="majorBidi"/>
          <w:sz w:val="22"/>
          <w:u w:val="single"/>
          <w:lang w:val="lt-LT"/>
        </w:rPr>
        <w:t>Apsauga nuo virusų</w:t>
      </w:r>
    </w:p>
    <w:p w14:paraId="43809507" w14:textId="77777777" w:rsidR="005F6569" w:rsidRPr="003A0A1C" w:rsidRDefault="0068351B">
      <w:pPr>
        <w:pStyle w:val="Sraopastraipa"/>
        <w:numPr>
          <w:ilvl w:val="0"/>
          <w:numId w:val="3"/>
        </w:numPr>
        <w:rPr>
          <w:rFonts w:asciiTheme="majorBidi" w:hAnsiTheme="majorBidi" w:cstheme="majorBidi"/>
          <w:sz w:val="22"/>
          <w:szCs w:val="22"/>
        </w:rPr>
      </w:pPr>
      <w:r w:rsidRPr="003A0A1C">
        <w:rPr>
          <w:rFonts w:asciiTheme="majorBidi" w:hAnsiTheme="majorBidi" w:cstheme="majorBidi"/>
          <w:sz w:val="22"/>
          <w:szCs w:val="22"/>
        </w:rPr>
        <w:t>Norint išvengti infekcijų, kurios gali kilti vartojant vaistinius preparatus, paruoštus iš žmogaus kraujo ar kraujo plazmos, imamasi standartinių apsaugos priemonių: parenkami tinkami donorai, tikrinama, ar atskiruose kraujo daviniuose ir plazmos kaupiniuose nėra specifinių infekcijos žymenų, taip pat gamybos metu naudojami efektyvūs pakopiniai virusų šalinimo ir nukenksminimo metodai. Nepaisant to, vartojant iš žmogaus kraujo ar plazmos pagamintus vaistinius preparatus, negalima atmesti infekuotos medžiagos perdavimo galimybės. Taip pat išlieka nežinomų ar naujai atsiradusių virusų bei kitų patogenų perdavimo galimybė.</w:t>
      </w:r>
    </w:p>
    <w:p w14:paraId="43809508" w14:textId="77777777" w:rsidR="005F6569" w:rsidRPr="003A0A1C" w:rsidRDefault="0068351B">
      <w:pPr>
        <w:pStyle w:val="Sraopastraipa"/>
        <w:numPr>
          <w:ilvl w:val="0"/>
          <w:numId w:val="3"/>
        </w:numPr>
        <w:rPr>
          <w:rFonts w:asciiTheme="majorBidi" w:hAnsiTheme="majorBidi" w:cstheme="majorBidi"/>
          <w:sz w:val="22"/>
          <w:szCs w:val="22"/>
        </w:rPr>
      </w:pPr>
      <w:r w:rsidRPr="003A0A1C">
        <w:rPr>
          <w:rFonts w:asciiTheme="majorBidi" w:hAnsiTheme="majorBidi" w:cstheme="majorBidi"/>
          <w:sz w:val="22"/>
          <w:szCs w:val="22"/>
        </w:rPr>
        <w:t xml:space="preserve">Priemonės, kurios taikomos, laikomos veiksmingomis apsaugant nuo tokių apvalkalą turinčių virusų, kaip žmogaus imunodeficito virusas (ŽIV), hepatito B virusas (HBV) ir hepatito C virusas (HCV) bei apvalkalo neturinčio hepatito A virusas (HAV). </w:t>
      </w:r>
    </w:p>
    <w:p w14:paraId="43809509" w14:textId="77777777" w:rsidR="005F6569" w:rsidRPr="003A0A1C" w:rsidRDefault="0068351B">
      <w:pPr>
        <w:pStyle w:val="Sraopastraipa"/>
        <w:numPr>
          <w:ilvl w:val="0"/>
          <w:numId w:val="3"/>
        </w:numPr>
        <w:rPr>
          <w:rFonts w:asciiTheme="majorBidi" w:hAnsiTheme="majorBidi" w:cstheme="majorBidi"/>
          <w:sz w:val="22"/>
          <w:szCs w:val="22"/>
        </w:rPr>
      </w:pPr>
      <w:r w:rsidRPr="003A0A1C">
        <w:rPr>
          <w:rFonts w:asciiTheme="majorBidi" w:hAnsiTheme="majorBidi" w:cstheme="majorBidi"/>
          <w:sz w:val="22"/>
          <w:szCs w:val="22"/>
        </w:rPr>
        <w:t>Šios priemonės gali daryti ribotą poveikį tokiems apvalkalo neturintiems virusams kaip parvovirusas B19. Parvovirusas B19 gali pakenkti nėščioms moterims (vaisiaus infekcija) ir asmenims su imunodeficitu ar padidėjusia eritrocitų kaita (pvz., hemolizine anemija).</w:t>
      </w:r>
    </w:p>
    <w:p w14:paraId="4380950A" w14:textId="77777777" w:rsidR="005F6569" w:rsidRPr="003A0A1C" w:rsidRDefault="0068351B">
      <w:pPr>
        <w:pStyle w:val="Sraopastraipa"/>
        <w:numPr>
          <w:ilvl w:val="0"/>
          <w:numId w:val="3"/>
        </w:numPr>
        <w:rPr>
          <w:rFonts w:asciiTheme="majorBidi" w:hAnsiTheme="majorBidi" w:cstheme="majorBidi"/>
          <w:sz w:val="22"/>
          <w:szCs w:val="22"/>
        </w:rPr>
      </w:pPr>
      <w:r w:rsidRPr="003A0A1C">
        <w:rPr>
          <w:rFonts w:asciiTheme="majorBidi" w:hAnsiTheme="majorBidi" w:cstheme="majorBidi"/>
          <w:sz w:val="22"/>
          <w:szCs w:val="22"/>
        </w:rPr>
        <w:t>Pacientus, kurie nuolat ar pakartotinai gydomi iš žmogaus plazmos pagaminto IX faktoriaus koncentratais, reikėtų vakcinuoti (nuo hepatito A ir B).</w:t>
      </w:r>
    </w:p>
    <w:p w14:paraId="4380950B" w14:textId="77777777" w:rsidR="005F6569" w:rsidRPr="003A0A1C" w:rsidRDefault="005F6569" w:rsidP="003A0A1C">
      <w:pPr>
        <w:pStyle w:val="BTEMEASMCA"/>
        <w:rPr>
          <w:rFonts w:asciiTheme="majorBidi" w:hAnsiTheme="majorBidi" w:cstheme="majorBidi"/>
        </w:rPr>
      </w:pPr>
    </w:p>
    <w:p w14:paraId="4380950C" w14:textId="77777777" w:rsidR="005F6569" w:rsidRPr="003A0A1C" w:rsidRDefault="0068351B">
      <w:pPr>
        <w:rPr>
          <w:rFonts w:asciiTheme="majorBidi" w:hAnsiTheme="majorBidi" w:cstheme="majorBidi"/>
          <w:b/>
          <w:sz w:val="22"/>
          <w:szCs w:val="22"/>
        </w:rPr>
      </w:pPr>
      <w:r w:rsidRPr="003A0A1C">
        <w:rPr>
          <w:rFonts w:asciiTheme="majorBidi" w:hAnsiTheme="majorBidi" w:cstheme="majorBidi"/>
          <w:b/>
          <w:sz w:val="22"/>
          <w:szCs w:val="22"/>
        </w:rPr>
        <w:t>Atsargumo priemonės</w:t>
      </w:r>
    </w:p>
    <w:p w14:paraId="4380950D" w14:textId="77777777" w:rsidR="005F6569" w:rsidRPr="003A0A1C" w:rsidRDefault="005F6569">
      <w:pPr>
        <w:rPr>
          <w:rFonts w:asciiTheme="majorBidi" w:hAnsiTheme="majorBidi" w:cstheme="majorBidi"/>
          <w:b/>
          <w:sz w:val="22"/>
          <w:szCs w:val="22"/>
        </w:rPr>
      </w:pPr>
    </w:p>
    <w:p w14:paraId="4380950E" w14:textId="77777777" w:rsidR="005F6569" w:rsidRPr="003A0A1C" w:rsidRDefault="0068351B">
      <w:pPr>
        <w:ind w:left="567" w:hanging="567"/>
        <w:rPr>
          <w:rFonts w:asciiTheme="majorBidi" w:hAnsiTheme="majorBidi" w:cstheme="majorBidi"/>
          <w:sz w:val="22"/>
          <w:szCs w:val="22"/>
          <w:u w:val="single"/>
        </w:rPr>
      </w:pPr>
      <w:r w:rsidRPr="003A0A1C">
        <w:rPr>
          <w:rFonts w:asciiTheme="majorBidi" w:hAnsiTheme="majorBidi" w:cstheme="majorBidi"/>
          <w:sz w:val="22"/>
          <w:szCs w:val="22"/>
          <w:u w:val="single"/>
        </w:rPr>
        <w:t>Natrio kiekis</w:t>
      </w:r>
    </w:p>
    <w:p w14:paraId="4380950F"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rPr>
        <w:t>Šio vaistinio preparato viename flakone yra 20 mg natrio, tai atitinka 1 % didžiausios PSO rekomenduojamos paros normos suaugusiesiems, kuri yra 2 g natrio</w:t>
      </w:r>
      <w:r w:rsidRPr="003A0A1C">
        <w:rPr>
          <w:rFonts w:asciiTheme="majorBidi" w:hAnsiTheme="majorBidi" w:cstheme="majorBidi"/>
          <w:sz w:val="22"/>
          <w:szCs w:val="22"/>
        </w:rPr>
        <w:t>.</w:t>
      </w:r>
    </w:p>
    <w:p w14:paraId="43809510" w14:textId="77777777" w:rsidR="005F6569" w:rsidRPr="003A0A1C" w:rsidRDefault="005F6569" w:rsidP="003A0A1C">
      <w:pPr>
        <w:pStyle w:val="BTEMEASMCA"/>
        <w:rPr>
          <w:rFonts w:asciiTheme="majorBidi" w:hAnsiTheme="majorBidi" w:cstheme="majorBidi"/>
        </w:rPr>
      </w:pPr>
    </w:p>
    <w:p w14:paraId="43809511" w14:textId="15600387" w:rsidR="005F6569" w:rsidRPr="003A0A1C" w:rsidRDefault="0068351B">
      <w:pPr>
        <w:pStyle w:val="PI-2EMEASMCA"/>
        <w:rPr>
          <w:rFonts w:asciiTheme="majorBidi" w:hAnsiTheme="majorBidi" w:cstheme="majorBidi"/>
        </w:rPr>
      </w:pPr>
      <w:bookmarkStart w:id="21" w:name="_Toc129243106"/>
      <w:bookmarkStart w:id="22" w:name="_Toc129243231"/>
      <w:r w:rsidRPr="003A0A1C">
        <w:rPr>
          <w:rFonts w:asciiTheme="majorBidi" w:hAnsiTheme="majorBidi" w:cstheme="majorBidi"/>
        </w:rPr>
        <w:t>4.5</w:t>
      </w:r>
      <w:r w:rsidRPr="003A0A1C">
        <w:rPr>
          <w:rFonts w:asciiTheme="majorBidi" w:hAnsiTheme="majorBidi" w:cstheme="majorBidi"/>
        </w:rPr>
        <w:tab/>
        <w:t>Sąveika su kitais vaistiniais preparatais ir kitokia sąveika</w:t>
      </w:r>
      <w:bookmarkEnd w:id="21"/>
      <w:bookmarkEnd w:id="22"/>
    </w:p>
    <w:p w14:paraId="43809512" w14:textId="77777777" w:rsidR="005F6569" w:rsidRPr="003A0A1C" w:rsidRDefault="005F6569" w:rsidP="003A0A1C">
      <w:pPr>
        <w:pStyle w:val="BTEMEASMCA"/>
        <w:rPr>
          <w:rFonts w:asciiTheme="majorBidi" w:hAnsiTheme="majorBidi" w:cstheme="majorBidi"/>
        </w:rPr>
      </w:pPr>
    </w:p>
    <w:p w14:paraId="43809513"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Suderinamumo tyrimų su IMMUNINE  atlikta nebuvo.</w:t>
      </w:r>
    </w:p>
    <w:p w14:paraId="43809514" w14:textId="77777777" w:rsidR="005F6569" w:rsidRPr="003A0A1C" w:rsidRDefault="005F6569" w:rsidP="003A0A1C">
      <w:pPr>
        <w:pStyle w:val="BTEMEASMCA"/>
        <w:rPr>
          <w:rFonts w:asciiTheme="majorBidi" w:hAnsiTheme="majorBidi" w:cstheme="majorBidi"/>
        </w:rPr>
      </w:pPr>
    </w:p>
    <w:p w14:paraId="43809515" w14:textId="48044C0B" w:rsidR="005F6569" w:rsidRPr="003A0A1C" w:rsidRDefault="0068351B">
      <w:pPr>
        <w:pStyle w:val="PI-2EMEASMCA"/>
        <w:rPr>
          <w:rFonts w:asciiTheme="majorBidi" w:hAnsiTheme="majorBidi" w:cstheme="majorBidi"/>
        </w:rPr>
      </w:pPr>
      <w:bookmarkStart w:id="23" w:name="_Toc129243107"/>
      <w:bookmarkStart w:id="24" w:name="_Toc129243232"/>
      <w:r w:rsidRPr="003A0A1C">
        <w:rPr>
          <w:rFonts w:asciiTheme="majorBidi" w:hAnsiTheme="majorBidi" w:cstheme="majorBidi"/>
        </w:rPr>
        <w:t>4.6</w:t>
      </w:r>
      <w:r w:rsidRPr="003A0A1C">
        <w:rPr>
          <w:rFonts w:asciiTheme="majorBidi" w:hAnsiTheme="majorBidi" w:cstheme="majorBidi"/>
        </w:rPr>
        <w:tab/>
        <w:t>Vaisingumas, nėštumo ir žindymo laikotarpis</w:t>
      </w:r>
      <w:bookmarkEnd w:id="23"/>
      <w:bookmarkEnd w:id="24"/>
    </w:p>
    <w:p w14:paraId="43809516" w14:textId="77777777" w:rsidR="005F6569" w:rsidRPr="003A0A1C" w:rsidRDefault="005F6569">
      <w:pPr>
        <w:rPr>
          <w:rFonts w:asciiTheme="majorBidi" w:hAnsiTheme="majorBidi" w:cstheme="majorBidi"/>
          <w:sz w:val="22"/>
          <w:szCs w:val="22"/>
        </w:rPr>
      </w:pPr>
    </w:p>
    <w:p w14:paraId="43809518" w14:textId="6B1077C6"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Tyrimų siekiant nustatyti IX faktoriaus poveikį gyvūnų reprodukcijai neatlikta. Kadangi hemofilija B moterys serga retai, IX faktoriaus </w:t>
      </w:r>
      <w:r w:rsidR="008F5CB7" w:rsidRPr="003A0A1C">
        <w:rPr>
          <w:rFonts w:asciiTheme="majorBidi" w:hAnsiTheme="majorBidi" w:cstheme="majorBidi"/>
          <w:sz w:val="22"/>
          <w:szCs w:val="22"/>
        </w:rPr>
        <w:t xml:space="preserve">vartojimo </w:t>
      </w:r>
      <w:r w:rsidRPr="003A0A1C">
        <w:rPr>
          <w:rFonts w:asciiTheme="majorBidi" w:hAnsiTheme="majorBidi" w:cstheme="majorBidi"/>
          <w:sz w:val="22"/>
          <w:szCs w:val="22"/>
        </w:rPr>
        <w:t xml:space="preserve">nėštumo ir žindymo laikotarpiu </w:t>
      </w:r>
      <w:r w:rsidR="008F5CB7" w:rsidRPr="003A0A1C">
        <w:rPr>
          <w:rFonts w:asciiTheme="majorBidi" w:hAnsiTheme="majorBidi" w:cstheme="majorBidi"/>
          <w:sz w:val="22"/>
          <w:szCs w:val="22"/>
        </w:rPr>
        <w:t xml:space="preserve">patirties </w:t>
      </w:r>
      <w:r w:rsidRPr="003A0A1C">
        <w:rPr>
          <w:rFonts w:asciiTheme="majorBidi" w:hAnsiTheme="majorBidi" w:cstheme="majorBidi"/>
          <w:sz w:val="22"/>
          <w:szCs w:val="22"/>
        </w:rPr>
        <w:t xml:space="preserve">nėra. Vis dėlto nėščioms ir maitinančioms krūtimi moterims IX faktoriaus reikėtų skirti tik, jei tai gyvybiškai būtina. </w:t>
      </w:r>
    </w:p>
    <w:p w14:paraId="43809519" w14:textId="77777777" w:rsidR="005F6569" w:rsidRPr="003A0A1C" w:rsidRDefault="005F6569">
      <w:pPr>
        <w:pStyle w:val="Pagrindinistekstas3"/>
        <w:spacing w:after="0"/>
        <w:rPr>
          <w:rFonts w:asciiTheme="majorBidi" w:hAnsiTheme="majorBidi" w:cstheme="majorBidi"/>
          <w:sz w:val="22"/>
          <w:lang w:val="lt-LT"/>
        </w:rPr>
      </w:pPr>
    </w:p>
    <w:p w14:paraId="4380951E"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IMMUNINE poveikis vaisingumui neištirtas.</w:t>
      </w:r>
    </w:p>
    <w:p w14:paraId="4380951F" w14:textId="77777777" w:rsidR="005F6569" w:rsidRPr="003A0A1C" w:rsidRDefault="005F6569">
      <w:pPr>
        <w:pStyle w:val="Pagrindinistekstas3"/>
        <w:spacing w:after="0"/>
        <w:rPr>
          <w:rFonts w:asciiTheme="majorBidi" w:hAnsiTheme="majorBidi" w:cstheme="majorBidi"/>
          <w:sz w:val="22"/>
          <w:lang w:val="lt-LT"/>
        </w:rPr>
      </w:pPr>
    </w:p>
    <w:p w14:paraId="43809520"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Žr. 4.4 skyrių. Apie parvoviruso B19 infekcijos perdavimo riziką žr. 4.4 skyrių, po antrašte „Apsauga nuo virusų”.</w:t>
      </w:r>
    </w:p>
    <w:p w14:paraId="43809521" w14:textId="77777777" w:rsidR="005F6569" w:rsidRPr="003A0A1C" w:rsidRDefault="005F6569" w:rsidP="003A0A1C">
      <w:pPr>
        <w:pStyle w:val="BTEMEASMCA"/>
        <w:rPr>
          <w:rFonts w:asciiTheme="majorBidi" w:hAnsiTheme="majorBidi" w:cstheme="majorBidi"/>
        </w:rPr>
      </w:pPr>
    </w:p>
    <w:p w14:paraId="43809522" w14:textId="36695CEC" w:rsidR="005F6569" w:rsidRPr="003A0A1C" w:rsidRDefault="0068351B">
      <w:pPr>
        <w:pStyle w:val="PI-2EMEASMCA"/>
        <w:rPr>
          <w:rFonts w:asciiTheme="majorBidi" w:hAnsiTheme="majorBidi" w:cstheme="majorBidi"/>
        </w:rPr>
      </w:pPr>
      <w:bookmarkStart w:id="25" w:name="_Toc129243108"/>
      <w:bookmarkStart w:id="26" w:name="_Toc129243233"/>
      <w:r w:rsidRPr="003A0A1C">
        <w:rPr>
          <w:rFonts w:asciiTheme="majorBidi" w:hAnsiTheme="majorBidi" w:cstheme="majorBidi"/>
        </w:rPr>
        <w:t>4.7</w:t>
      </w:r>
      <w:r w:rsidRPr="003A0A1C">
        <w:rPr>
          <w:rFonts w:asciiTheme="majorBidi" w:hAnsiTheme="majorBidi" w:cstheme="majorBidi"/>
        </w:rPr>
        <w:tab/>
        <w:t>Poveikis gebėjimui vairuoti ir valdyti mechanizmus</w:t>
      </w:r>
      <w:bookmarkEnd w:id="25"/>
      <w:bookmarkEnd w:id="26"/>
    </w:p>
    <w:p w14:paraId="43809523" w14:textId="77777777" w:rsidR="005F6569" w:rsidRPr="003A0A1C" w:rsidRDefault="005F6569">
      <w:pPr>
        <w:pStyle w:val="PI-2EMEASMCA"/>
        <w:rPr>
          <w:rFonts w:asciiTheme="majorBidi" w:hAnsiTheme="majorBidi" w:cstheme="majorBidi"/>
        </w:rPr>
      </w:pPr>
    </w:p>
    <w:p w14:paraId="43809524"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IMMUNINE poveikis gebėjimui vairuoti automobilį ar prižiūrėti veikiančius įrenginius nenustatytas.</w:t>
      </w:r>
    </w:p>
    <w:p w14:paraId="43809525" w14:textId="77777777" w:rsidR="005F6569" w:rsidRPr="003A0A1C" w:rsidRDefault="005F6569" w:rsidP="003A0A1C">
      <w:pPr>
        <w:pStyle w:val="BTEMEASMCA"/>
        <w:rPr>
          <w:rFonts w:asciiTheme="majorBidi" w:hAnsiTheme="majorBidi" w:cstheme="majorBidi"/>
        </w:rPr>
      </w:pPr>
    </w:p>
    <w:p w14:paraId="43809526" w14:textId="1F7D0518" w:rsidR="005F6569" w:rsidRPr="003A0A1C" w:rsidRDefault="0068351B">
      <w:pPr>
        <w:pStyle w:val="PI-2EMEASMCA"/>
        <w:rPr>
          <w:rFonts w:asciiTheme="majorBidi" w:hAnsiTheme="majorBidi" w:cstheme="majorBidi"/>
        </w:rPr>
      </w:pPr>
      <w:bookmarkStart w:id="27" w:name="_Toc129243109"/>
      <w:bookmarkStart w:id="28" w:name="_Toc129243234"/>
      <w:r w:rsidRPr="003A0A1C">
        <w:rPr>
          <w:rFonts w:asciiTheme="majorBidi" w:hAnsiTheme="majorBidi" w:cstheme="majorBidi"/>
        </w:rPr>
        <w:t>4.8</w:t>
      </w:r>
      <w:r w:rsidRPr="003A0A1C">
        <w:rPr>
          <w:rFonts w:asciiTheme="majorBidi" w:hAnsiTheme="majorBidi" w:cstheme="majorBidi"/>
        </w:rPr>
        <w:tab/>
        <w:t>Nepageidaujamas poveikis</w:t>
      </w:r>
      <w:bookmarkEnd w:id="27"/>
      <w:bookmarkEnd w:id="28"/>
    </w:p>
    <w:p w14:paraId="43809527" w14:textId="77777777" w:rsidR="005F6569" w:rsidRPr="003A0A1C" w:rsidRDefault="005F6569" w:rsidP="003A0A1C">
      <w:pPr>
        <w:pStyle w:val="BTEMEASMCA"/>
        <w:rPr>
          <w:rFonts w:asciiTheme="majorBidi" w:hAnsiTheme="majorBidi" w:cstheme="majorBidi"/>
        </w:rPr>
      </w:pPr>
    </w:p>
    <w:p w14:paraId="43809528" w14:textId="77777777" w:rsidR="005F6569" w:rsidRPr="003A0A1C" w:rsidRDefault="0068351B">
      <w:pPr>
        <w:rPr>
          <w:rFonts w:asciiTheme="majorBidi" w:hAnsiTheme="majorBidi" w:cstheme="majorBidi"/>
          <w:sz w:val="22"/>
          <w:szCs w:val="22"/>
          <w:u w:val="single"/>
        </w:rPr>
      </w:pPr>
      <w:r w:rsidRPr="003A0A1C">
        <w:rPr>
          <w:rFonts w:asciiTheme="majorBidi" w:hAnsiTheme="majorBidi" w:cstheme="majorBidi"/>
          <w:sz w:val="22"/>
          <w:szCs w:val="22"/>
          <w:u w:val="single"/>
        </w:rPr>
        <w:t>Saugumo duomenų santrauka</w:t>
      </w:r>
    </w:p>
    <w:p w14:paraId="43809529" w14:textId="77777777" w:rsidR="005F6569" w:rsidRPr="003A0A1C" w:rsidRDefault="005F6569">
      <w:pPr>
        <w:rPr>
          <w:rFonts w:asciiTheme="majorBidi" w:hAnsiTheme="majorBidi" w:cstheme="majorBidi"/>
          <w:sz w:val="22"/>
          <w:szCs w:val="22"/>
        </w:rPr>
      </w:pPr>
    </w:p>
    <w:p w14:paraId="4380952A" w14:textId="77777777" w:rsidR="005F6569" w:rsidRPr="003A0A1C" w:rsidRDefault="0068351B">
      <w:pPr>
        <w:pStyle w:val="Dokumentoinaostekstas"/>
        <w:rPr>
          <w:rFonts w:asciiTheme="majorBidi" w:hAnsiTheme="majorBidi" w:cstheme="majorBidi"/>
          <w:sz w:val="22"/>
          <w:szCs w:val="22"/>
          <w:lang w:val="lt-LT"/>
        </w:rPr>
      </w:pPr>
      <w:r w:rsidRPr="003A0A1C">
        <w:rPr>
          <w:rFonts w:asciiTheme="majorBidi" w:hAnsiTheme="majorBidi" w:cstheme="majorBidi"/>
          <w:sz w:val="22"/>
          <w:szCs w:val="22"/>
          <w:lang w:val="lt-LT"/>
        </w:rPr>
        <w:t xml:space="preserve">Padidėjęs jautrumas arba alerginės reakcijos, kurių tarpe gali būti angioedema, deginimas ir dilgčiojmas suleidimo vietoje, šaltkrėtis, veido paraudimas, išplitusi urtikarija, galvos skausmas, dilgėlinė, hipotenzija, mieguistumas, pykinimas, neramumas, tachikardija, krūtinės spaudimas, drebulys, vėmimas, švokštimas, retai buvo nustatyti ligoniams, gydytiems preparatais, kurių sudėtyje yra IX faktoriaus. </w:t>
      </w:r>
    </w:p>
    <w:p w14:paraId="4380952B" w14:textId="77777777" w:rsidR="005F6569" w:rsidRPr="003A0A1C" w:rsidRDefault="0068351B">
      <w:pPr>
        <w:pStyle w:val="Dokumentoinaostekstas"/>
        <w:rPr>
          <w:rFonts w:asciiTheme="majorBidi" w:hAnsiTheme="majorBidi" w:cstheme="majorBidi"/>
          <w:sz w:val="22"/>
          <w:szCs w:val="22"/>
          <w:lang w:val="lt-LT"/>
        </w:rPr>
      </w:pPr>
      <w:r w:rsidRPr="003A0A1C">
        <w:rPr>
          <w:rFonts w:asciiTheme="majorBidi" w:hAnsiTheme="majorBidi" w:cstheme="majorBidi"/>
          <w:sz w:val="22"/>
          <w:szCs w:val="22"/>
          <w:lang w:val="lt-LT"/>
        </w:rPr>
        <w:t xml:space="preserve">Kai kuriais atvejais šios reakcijos išsivystydavo į stiprią anafilaksiją, ir tai būdavo susiję laiko atžvilgiu su IX faktoriaus inhibitorių atsiradimu (taip pat žr. 4.4 skyrių). </w:t>
      </w:r>
    </w:p>
    <w:p w14:paraId="4380952C" w14:textId="77777777" w:rsidR="005F6569" w:rsidRPr="003A0A1C" w:rsidRDefault="005F6569">
      <w:pPr>
        <w:pStyle w:val="Pagrindinistekstas"/>
        <w:rPr>
          <w:rFonts w:asciiTheme="majorBidi" w:hAnsiTheme="majorBidi" w:cstheme="majorBidi"/>
          <w:sz w:val="22"/>
          <w:szCs w:val="22"/>
        </w:rPr>
      </w:pPr>
    </w:p>
    <w:p w14:paraId="4380952D" w14:textId="77777777" w:rsidR="005F6569" w:rsidRPr="003A0A1C" w:rsidRDefault="0068351B">
      <w:pPr>
        <w:jc w:val="both"/>
        <w:rPr>
          <w:rFonts w:asciiTheme="majorBidi" w:hAnsiTheme="majorBidi" w:cstheme="majorBidi"/>
          <w:sz w:val="22"/>
          <w:szCs w:val="22"/>
        </w:rPr>
      </w:pPr>
      <w:r w:rsidRPr="003A0A1C">
        <w:rPr>
          <w:rFonts w:asciiTheme="majorBidi" w:hAnsiTheme="majorBidi" w:cstheme="majorBidi"/>
          <w:sz w:val="22"/>
          <w:szCs w:val="22"/>
        </w:rPr>
        <w:t xml:space="preserve">Buvo pranešimų apie nefrozinio sindromo pasireiškimą po to, kai buvo mėginama sukelti imuninę toleranciją pacientams, sergantiems Hemofilija B su IX faktoriaus inhibitoriais ir anamnezėje buvusia alergine reakcija. </w:t>
      </w:r>
    </w:p>
    <w:p w14:paraId="4380952E" w14:textId="77777777" w:rsidR="005F6569" w:rsidRPr="003A0A1C" w:rsidRDefault="005F6569">
      <w:pPr>
        <w:jc w:val="both"/>
        <w:rPr>
          <w:rFonts w:asciiTheme="majorBidi" w:hAnsiTheme="majorBidi" w:cstheme="majorBidi"/>
          <w:sz w:val="22"/>
          <w:szCs w:val="22"/>
        </w:rPr>
      </w:pPr>
    </w:p>
    <w:p w14:paraId="4380952F" w14:textId="77777777" w:rsidR="005F6569" w:rsidRPr="003A0A1C" w:rsidRDefault="0068351B">
      <w:pPr>
        <w:jc w:val="both"/>
        <w:rPr>
          <w:rFonts w:asciiTheme="majorBidi" w:hAnsiTheme="majorBidi" w:cstheme="majorBidi"/>
          <w:sz w:val="22"/>
          <w:szCs w:val="22"/>
        </w:rPr>
      </w:pPr>
      <w:r w:rsidRPr="003A0A1C">
        <w:rPr>
          <w:rFonts w:asciiTheme="majorBidi" w:hAnsiTheme="majorBidi" w:cstheme="majorBidi"/>
          <w:sz w:val="22"/>
          <w:szCs w:val="22"/>
        </w:rPr>
        <w:t>Retais atvejais buvo pasireiškęs karščiavimas.</w:t>
      </w:r>
    </w:p>
    <w:p w14:paraId="43809530" w14:textId="77777777" w:rsidR="005F6569" w:rsidRPr="003A0A1C" w:rsidRDefault="0068351B">
      <w:pPr>
        <w:jc w:val="both"/>
        <w:rPr>
          <w:rFonts w:asciiTheme="majorBidi" w:hAnsiTheme="majorBidi" w:cstheme="majorBidi"/>
          <w:sz w:val="22"/>
          <w:szCs w:val="22"/>
        </w:rPr>
      </w:pPr>
      <w:r w:rsidRPr="003A0A1C">
        <w:rPr>
          <w:rFonts w:asciiTheme="majorBidi" w:hAnsiTheme="majorBidi" w:cstheme="majorBidi"/>
          <w:sz w:val="22"/>
          <w:szCs w:val="22"/>
        </w:rPr>
        <w:t>Hemofilija B sergantiems ligoniams gali atsirasti IX faktoriaus antikūnių (inhibitorių) (žr. 4.4 skyrių).   Atsiradus šiems inhibitoriams, tokia būklė savaime pasireikš kaip nepakankamas klinikinis atsakas į gydymą. Tokiais atvejais rekomenduojama kreiptis į specializuotą hemofilijos centrą.</w:t>
      </w:r>
    </w:p>
    <w:p w14:paraId="43809531" w14:textId="77777777" w:rsidR="005F6569" w:rsidRPr="003A0A1C" w:rsidRDefault="005F6569">
      <w:pPr>
        <w:jc w:val="both"/>
        <w:rPr>
          <w:rFonts w:asciiTheme="majorBidi" w:hAnsiTheme="majorBidi" w:cstheme="majorBidi"/>
          <w:sz w:val="22"/>
          <w:szCs w:val="22"/>
        </w:rPr>
      </w:pPr>
    </w:p>
    <w:p w14:paraId="43809532" w14:textId="77777777" w:rsidR="005F6569" w:rsidRPr="003A0A1C" w:rsidRDefault="0068351B">
      <w:pPr>
        <w:pStyle w:val="Text"/>
        <w:spacing w:after="0" w:line="240" w:lineRule="auto"/>
        <w:rPr>
          <w:rFonts w:asciiTheme="majorBidi" w:hAnsiTheme="majorBidi" w:cstheme="majorBidi"/>
          <w:sz w:val="22"/>
          <w:szCs w:val="22"/>
          <w:lang w:val="lt-LT"/>
        </w:rPr>
      </w:pPr>
      <w:r w:rsidRPr="003A0A1C">
        <w:rPr>
          <w:rFonts w:asciiTheme="majorBidi" w:hAnsiTheme="majorBidi" w:cstheme="majorBidi"/>
          <w:sz w:val="22"/>
          <w:szCs w:val="22"/>
          <w:lang w:val="lt-LT"/>
        </w:rPr>
        <w:t>Pavartojus IX koaguliacijos faktoriaus preparatus yra padidėjusi rizika atsirasti tromboembolijos epizodams, didesnė rizika – jei vartojami mažai išgryninti preparatai.</w:t>
      </w:r>
    </w:p>
    <w:p w14:paraId="43809533" w14:textId="77777777" w:rsidR="005F6569" w:rsidRPr="003A0A1C" w:rsidRDefault="0068351B">
      <w:pPr>
        <w:pStyle w:val="Text"/>
        <w:spacing w:after="0" w:line="240" w:lineRule="auto"/>
        <w:rPr>
          <w:rFonts w:asciiTheme="majorBidi" w:hAnsiTheme="majorBidi" w:cstheme="majorBidi"/>
          <w:sz w:val="22"/>
          <w:szCs w:val="22"/>
          <w:lang w:val="lt-LT"/>
        </w:rPr>
      </w:pPr>
      <w:r w:rsidRPr="003A0A1C">
        <w:rPr>
          <w:rFonts w:asciiTheme="majorBidi" w:hAnsiTheme="majorBidi" w:cstheme="majorBidi"/>
          <w:sz w:val="22"/>
          <w:szCs w:val="22"/>
          <w:lang w:val="lt-LT"/>
        </w:rPr>
        <w:t>Mažai išgrynintų IX koaguliacijos faktorių preparatų vartojimas buvo susietas su miokardo infarkto, diseminuotos intravaskulinės koaguliacijos, venų trombozės ir plaučių embolijos atvejais. Vartojant labai išgrynintus IX koaguliacijos faktorius, tokie šalutiniai poveikiai pasitaiko retai.</w:t>
      </w:r>
    </w:p>
    <w:p w14:paraId="43809534" w14:textId="77777777" w:rsidR="005F6569" w:rsidRPr="003A0A1C" w:rsidRDefault="005F6569">
      <w:pPr>
        <w:pStyle w:val="Text"/>
        <w:spacing w:after="0" w:line="240" w:lineRule="auto"/>
        <w:rPr>
          <w:rFonts w:asciiTheme="majorBidi" w:hAnsiTheme="majorBidi" w:cstheme="majorBidi"/>
          <w:sz w:val="22"/>
          <w:szCs w:val="22"/>
          <w:lang w:val="lt-LT"/>
        </w:rPr>
      </w:pPr>
    </w:p>
    <w:p w14:paraId="43809535" w14:textId="77777777" w:rsidR="005F6569" w:rsidRPr="003A0A1C" w:rsidRDefault="0068351B">
      <w:pPr>
        <w:pStyle w:val="Text"/>
        <w:spacing w:after="0" w:line="240" w:lineRule="auto"/>
        <w:rPr>
          <w:rFonts w:asciiTheme="majorBidi" w:hAnsiTheme="majorBidi" w:cstheme="majorBidi"/>
          <w:sz w:val="22"/>
          <w:lang w:val="lt-LT"/>
        </w:rPr>
      </w:pPr>
      <w:r w:rsidRPr="003A0A1C">
        <w:rPr>
          <w:rFonts w:asciiTheme="majorBidi" w:hAnsiTheme="majorBidi" w:cstheme="majorBidi"/>
          <w:sz w:val="22"/>
          <w:lang w:val="lt-LT"/>
        </w:rPr>
        <w:t>Informacija apie virusologinį saugumą pateikta 4.4 skyriuje</w:t>
      </w:r>
    </w:p>
    <w:p w14:paraId="43809536" w14:textId="77777777" w:rsidR="005F6569" w:rsidRPr="003A0A1C" w:rsidRDefault="005F6569">
      <w:pPr>
        <w:pStyle w:val="Text"/>
        <w:spacing w:after="0" w:line="240" w:lineRule="auto"/>
        <w:rPr>
          <w:rFonts w:asciiTheme="majorBidi" w:hAnsiTheme="majorBidi" w:cstheme="majorBidi"/>
          <w:sz w:val="22"/>
          <w:lang w:val="lt-LT"/>
        </w:rPr>
      </w:pPr>
    </w:p>
    <w:p w14:paraId="43809537" w14:textId="77777777" w:rsidR="005F6569" w:rsidRPr="003A0A1C" w:rsidRDefault="0068351B">
      <w:pPr>
        <w:pStyle w:val="Pagrindinistekstas"/>
        <w:spacing w:after="0"/>
        <w:rPr>
          <w:rFonts w:asciiTheme="majorBidi" w:hAnsiTheme="majorBidi" w:cstheme="majorBidi"/>
          <w:sz w:val="22"/>
          <w:u w:val="single"/>
        </w:rPr>
      </w:pPr>
      <w:r w:rsidRPr="003A0A1C">
        <w:rPr>
          <w:rFonts w:asciiTheme="majorBidi" w:hAnsiTheme="majorBidi" w:cstheme="majorBidi"/>
          <w:sz w:val="22"/>
          <w:u w:val="single"/>
        </w:rPr>
        <w:t>Nepageidaujamos reakcijos pateikiamos lentelėje</w:t>
      </w:r>
    </w:p>
    <w:p w14:paraId="43809538"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 xml:space="preserve">Žemiau esanti lentelė yra pateikta pagal MedDRA organų sistemų klases (OSK ir pirmenybinius terminus). </w:t>
      </w:r>
    </w:p>
    <w:p w14:paraId="43809539" w14:textId="77777777" w:rsidR="005F6569" w:rsidRPr="003A0A1C" w:rsidRDefault="005F6569" w:rsidP="003A0A1C">
      <w:pPr>
        <w:pStyle w:val="BTEMEASMCA"/>
        <w:rPr>
          <w:rFonts w:asciiTheme="majorBidi" w:hAnsiTheme="majorBidi" w:cstheme="majorBidi"/>
        </w:rPr>
      </w:pPr>
    </w:p>
    <w:p w14:paraId="4380953A"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 xml:space="preserve">Nepageidaujamos reakcijos, pateiktos sąraše toliau, pagrįstos šešių klinikinių tyrimų protokolais, kuomet 197 asmenims buvo suleistos IMMUNINE infuzijos, ir poregistracine patirtimi. </w:t>
      </w:r>
    </w:p>
    <w:p w14:paraId="4380953B" w14:textId="77777777" w:rsidR="005F6569" w:rsidRPr="003A0A1C" w:rsidRDefault="005F6569">
      <w:pPr>
        <w:jc w:val="both"/>
        <w:rPr>
          <w:rFonts w:asciiTheme="majorBidi" w:hAnsiTheme="majorBidi" w:cstheme="majorBidi"/>
          <w:sz w:val="22"/>
          <w:szCs w:val="22"/>
        </w:rPr>
      </w:pPr>
    </w:p>
    <w:p w14:paraId="4380953C" w14:textId="38E51BE1" w:rsidR="005F6569" w:rsidRPr="003A0A1C" w:rsidRDefault="0068351B">
      <w:pPr>
        <w:pStyle w:val="Dokumentoinaostekstas"/>
        <w:outlineLvl w:val="0"/>
        <w:rPr>
          <w:rFonts w:asciiTheme="majorBidi" w:hAnsiTheme="majorBidi" w:cstheme="majorBidi"/>
          <w:sz w:val="22"/>
          <w:szCs w:val="22"/>
          <w:lang w:val="lt-LT"/>
        </w:rPr>
      </w:pPr>
      <w:r w:rsidRPr="003A0A1C">
        <w:rPr>
          <w:rFonts w:asciiTheme="majorBidi" w:hAnsiTheme="majorBidi" w:cstheme="majorBidi"/>
          <w:sz w:val="22"/>
          <w:szCs w:val="22"/>
          <w:lang w:val="lt-LT"/>
        </w:rPr>
        <w:lastRenderedPageBreak/>
        <w:t>Dažnis apibūdinamas naudojant sekančius kriterijus: labai dažn</w:t>
      </w:r>
      <w:r w:rsidR="003A0A1C" w:rsidRPr="003A0A1C">
        <w:rPr>
          <w:rFonts w:asciiTheme="majorBidi" w:hAnsiTheme="majorBidi" w:cstheme="majorBidi"/>
          <w:sz w:val="22"/>
          <w:szCs w:val="22"/>
          <w:lang w:val="lt-LT"/>
        </w:rPr>
        <w:t>as</w:t>
      </w:r>
      <w:r w:rsidRPr="003A0A1C">
        <w:rPr>
          <w:rFonts w:asciiTheme="majorBidi" w:hAnsiTheme="majorBidi" w:cstheme="majorBidi"/>
          <w:sz w:val="22"/>
          <w:szCs w:val="22"/>
          <w:lang w:val="lt-LT"/>
        </w:rPr>
        <w:t xml:space="preserve"> (≥1/10), dažn</w:t>
      </w:r>
      <w:r w:rsidR="003A0A1C" w:rsidRPr="003A0A1C">
        <w:rPr>
          <w:rFonts w:asciiTheme="majorBidi" w:hAnsiTheme="majorBidi" w:cstheme="majorBidi"/>
          <w:sz w:val="22"/>
          <w:szCs w:val="22"/>
          <w:lang w:val="lt-LT"/>
        </w:rPr>
        <w:t>as</w:t>
      </w:r>
      <w:r w:rsidRPr="003A0A1C">
        <w:rPr>
          <w:rFonts w:asciiTheme="majorBidi" w:hAnsiTheme="majorBidi" w:cstheme="majorBidi"/>
          <w:sz w:val="22"/>
          <w:szCs w:val="22"/>
          <w:lang w:val="lt-LT"/>
        </w:rPr>
        <w:t xml:space="preserve"> (nuo ≥1/100 iki &lt;1/10), nedažn</w:t>
      </w:r>
      <w:r w:rsidR="003A0A1C" w:rsidRPr="003A0A1C">
        <w:rPr>
          <w:rFonts w:asciiTheme="majorBidi" w:hAnsiTheme="majorBidi" w:cstheme="majorBidi"/>
          <w:sz w:val="22"/>
          <w:szCs w:val="22"/>
          <w:lang w:val="lt-LT"/>
        </w:rPr>
        <w:t>as</w:t>
      </w:r>
      <w:r w:rsidRPr="003A0A1C">
        <w:rPr>
          <w:rFonts w:asciiTheme="majorBidi" w:hAnsiTheme="majorBidi" w:cstheme="majorBidi"/>
          <w:sz w:val="22"/>
          <w:szCs w:val="22"/>
          <w:lang w:val="lt-LT"/>
        </w:rPr>
        <w:t xml:space="preserve"> (nuo ≥1/1 000 iki &lt;1/100), ret</w:t>
      </w:r>
      <w:r w:rsidR="003A0A1C" w:rsidRPr="003A0A1C">
        <w:rPr>
          <w:rFonts w:asciiTheme="majorBidi" w:hAnsiTheme="majorBidi" w:cstheme="majorBidi"/>
          <w:sz w:val="22"/>
          <w:szCs w:val="22"/>
          <w:lang w:val="lt-LT"/>
        </w:rPr>
        <w:t>as</w:t>
      </w:r>
      <w:r w:rsidRPr="003A0A1C">
        <w:rPr>
          <w:rFonts w:asciiTheme="majorBidi" w:hAnsiTheme="majorBidi" w:cstheme="majorBidi"/>
          <w:sz w:val="22"/>
          <w:szCs w:val="22"/>
          <w:lang w:val="lt-LT"/>
        </w:rPr>
        <w:t xml:space="preserve"> </w:t>
      </w:r>
      <w:bookmarkStart w:id="29" w:name="OLE_LINK9"/>
      <w:bookmarkStart w:id="30" w:name="OLE_LINK10"/>
      <w:r w:rsidRPr="003A0A1C">
        <w:rPr>
          <w:rFonts w:asciiTheme="majorBidi" w:hAnsiTheme="majorBidi" w:cstheme="majorBidi"/>
          <w:sz w:val="22"/>
          <w:szCs w:val="22"/>
          <w:lang w:val="lt-LT"/>
        </w:rPr>
        <w:t xml:space="preserve">(nuo ≥1/10 000 iki </w:t>
      </w:r>
      <w:bookmarkEnd w:id="29"/>
      <w:bookmarkEnd w:id="30"/>
      <w:r w:rsidRPr="003A0A1C">
        <w:rPr>
          <w:rFonts w:asciiTheme="majorBidi" w:hAnsiTheme="majorBidi" w:cstheme="majorBidi"/>
          <w:sz w:val="22"/>
          <w:szCs w:val="22"/>
          <w:lang w:val="lt-LT"/>
        </w:rPr>
        <w:t>&lt;1/1 000), labai ret</w:t>
      </w:r>
      <w:r w:rsidR="003A0A1C" w:rsidRPr="003A0A1C">
        <w:rPr>
          <w:rFonts w:asciiTheme="majorBidi" w:hAnsiTheme="majorBidi" w:cstheme="majorBidi"/>
          <w:sz w:val="22"/>
          <w:szCs w:val="22"/>
          <w:lang w:val="lt-LT"/>
        </w:rPr>
        <w:t>as</w:t>
      </w:r>
      <w:r w:rsidRPr="003A0A1C">
        <w:rPr>
          <w:rFonts w:asciiTheme="majorBidi" w:hAnsiTheme="majorBidi" w:cstheme="majorBidi"/>
          <w:sz w:val="22"/>
          <w:szCs w:val="22"/>
          <w:lang w:val="lt-LT"/>
        </w:rPr>
        <w:t xml:space="preserve"> (&lt;1/10 000;) ir dažnis nežinomas (negali būti apskaičiuotas pagal turimus duomenimis).</w:t>
      </w:r>
    </w:p>
    <w:p w14:paraId="4380953D" w14:textId="77777777" w:rsidR="005F6569" w:rsidRPr="003A0A1C" w:rsidRDefault="005F6569">
      <w:pPr>
        <w:pStyle w:val="Dokumentoinaostekstas"/>
        <w:rPr>
          <w:rFonts w:asciiTheme="majorBidi" w:hAnsiTheme="majorBidi" w:cstheme="majorBidi"/>
          <w:sz w:val="22"/>
          <w:szCs w:val="22"/>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880"/>
        <w:gridCol w:w="2438"/>
      </w:tblGrid>
      <w:tr w:rsidR="005F6569" w:rsidRPr="003A0A1C" w14:paraId="43809541" w14:textId="77777777">
        <w:trPr>
          <w:tblHeader/>
        </w:trPr>
        <w:tc>
          <w:tcPr>
            <w:tcW w:w="2886" w:type="dxa"/>
            <w:tcBorders>
              <w:top w:val="single" w:sz="4" w:space="0" w:color="auto"/>
              <w:left w:val="single" w:sz="4" w:space="0" w:color="auto"/>
              <w:bottom w:val="single" w:sz="4" w:space="0" w:color="auto"/>
              <w:right w:val="single" w:sz="4" w:space="0" w:color="auto"/>
            </w:tcBorders>
            <w:hideMark/>
          </w:tcPr>
          <w:p w14:paraId="4380953E" w14:textId="77777777" w:rsidR="005F6569" w:rsidRPr="003A0A1C" w:rsidRDefault="0068351B">
            <w:pPr>
              <w:rPr>
                <w:rFonts w:asciiTheme="majorBidi" w:hAnsiTheme="majorBidi" w:cstheme="majorBidi"/>
              </w:rPr>
            </w:pPr>
            <w:r w:rsidRPr="003A0A1C">
              <w:rPr>
                <w:rFonts w:asciiTheme="majorBidi" w:hAnsiTheme="majorBidi" w:cstheme="majorBidi"/>
                <w:b/>
                <w:sz w:val="22"/>
              </w:rPr>
              <w:t>MedDRA organų sistemos klasė</w:t>
            </w:r>
          </w:p>
        </w:tc>
        <w:tc>
          <w:tcPr>
            <w:tcW w:w="2880" w:type="dxa"/>
            <w:tcBorders>
              <w:top w:val="single" w:sz="4" w:space="0" w:color="auto"/>
              <w:left w:val="single" w:sz="4" w:space="0" w:color="auto"/>
              <w:bottom w:val="single" w:sz="4" w:space="0" w:color="auto"/>
              <w:right w:val="single" w:sz="4" w:space="0" w:color="auto"/>
            </w:tcBorders>
            <w:hideMark/>
          </w:tcPr>
          <w:p w14:paraId="4380953F" w14:textId="77777777" w:rsidR="005F6569" w:rsidRPr="003A0A1C" w:rsidRDefault="0068351B">
            <w:pPr>
              <w:rPr>
                <w:rFonts w:asciiTheme="majorBidi" w:hAnsiTheme="majorBidi" w:cstheme="majorBidi"/>
              </w:rPr>
            </w:pPr>
            <w:r w:rsidRPr="003A0A1C">
              <w:rPr>
                <w:rFonts w:asciiTheme="majorBidi" w:hAnsiTheme="majorBidi" w:cstheme="majorBidi"/>
                <w:b/>
                <w:sz w:val="22"/>
              </w:rPr>
              <w:t>Nepageidaujamos reakcijos</w:t>
            </w:r>
          </w:p>
        </w:tc>
        <w:tc>
          <w:tcPr>
            <w:tcW w:w="2438" w:type="dxa"/>
            <w:tcBorders>
              <w:top w:val="single" w:sz="4" w:space="0" w:color="auto"/>
              <w:left w:val="single" w:sz="4" w:space="0" w:color="auto"/>
              <w:bottom w:val="single" w:sz="4" w:space="0" w:color="auto"/>
              <w:right w:val="single" w:sz="4" w:space="0" w:color="auto"/>
            </w:tcBorders>
            <w:hideMark/>
          </w:tcPr>
          <w:p w14:paraId="43809540" w14:textId="77777777" w:rsidR="005F6569" w:rsidRPr="003A0A1C" w:rsidRDefault="0068351B">
            <w:pPr>
              <w:rPr>
                <w:rFonts w:asciiTheme="majorBidi" w:hAnsiTheme="majorBidi" w:cstheme="majorBidi"/>
                <w:b/>
              </w:rPr>
            </w:pPr>
            <w:r w:rsidRPr="003A0A1C">
              <w:rPr>
                <w:rFonts w:asciiTheme="majorBidi" w:hAnsiTheme="majorBidi" w:cstheme="majorBidi"/>
                <w:b/>
                <w:sz w:val="22"/>
              </w:rPr>
              <w:t>Dažnis</w:t>
            </w:r>
          </w:p>
        </w:tc>
      </w:tr>
      <w:tr w:rsidR="005F6569" w:rsidRPr="003A0A1C" w14:paraId="43809548" w14:textId="77777777">
        <w:trPr>
          <w:trHeight w:val="958"/>
        </w:trPr>
        <w:tc>
          <w:tcPr>
            <w:tcW w:w="2886" w:type="dxa"/>
            <w:tcBorders>
              <w:top w:val="single" w:sz="4" w:space="0" w:color="auto"/>
              <w:left w:val="single" w:sz="4" w:space="0" w:color="auto"/>
              <w:bottom w:val="single" w:sz="4" w:space="0" w:color="auto"/>
              <w:right w:val="single" w:sz="4" w:space="0" w:color="auto"/>
            </w:tcBorders>
          </w:tcPr>
          <w:p w14:paraId="43809542" w14:textId="77777777" w:rsidR="005F6569" w:rsidRPr="003A0A1C" w:rsidRDefault="0068351B">
            <w:pPr>
              <w:pStyle w:val="Pavadinimas"/>
              <w:jc w:val="left"/>
              <w:rPr>
                <w:rFonts w:asciiTheme="majorBidi" w:hAnsiTheme="majorBidi" w:cstheme="majorBidi"/>
                <w:b w:val="0"/>
                <w:sz w:val="22"/>
                <w:szCs w:val="22"/>
                <w:lang w:val="lt-LT"/>
              </w:rPr>
            </w:pPr>
            <w:r w:rsidRPr="003A0A1C">
              <w:rPr>
                <w:rFonts w:asciiTheme="majorBidi" w:hAnsiTheme="majorBidi" w:cstheme="majorBidi"/>
                <w:b w:val="0"/>
                <w:sz w:val="22"/>
                <w:szCs w:val="22"/>
                <w:lang w:val="lt-LT"/>
              </w:rPr>
              <w:t>Kraujo ir limfinės sistemos sutrikimai</w:t>
            </w:r>
          </w:p>
          <w:p w14:paraId="43809543" w14:textId="77777777" w:rsidR="005F6569" w:rsidRPr="003A0A1C" w:rsidRDefault="005F6569">
            <w:pPr>
              <w:rPr>
                <w:rFonts w:asciiTheme="majorBidi" w:hAnsiTheme="majorBidi" w:cstheme="majorBidi"/>
                <w:highlight w:val="yellow"/>
              </w:rPr>
            </w:pPr>
          </w:p>
        </w:tc>
        <w:tc>
          <w:tcPr>
            <w:tcW w:w="2880" w:type="dxa"/>
            <w:tcBorders>
              <w:top w:val="single" w:sz="4" w:space="0" w:color="auto"/>
              <w:left w:val="single" w:sz="4" w:space="0" w:color="auto"/>
              <w:bottom w:val="single" w:sz="4" w:space="0" w:color="auto"/>
              <w:right w:val="single" w:sz="4" w:space="0" w:color="auto"/>
            </w:tcBorders>
            <w:hideMark/>
          </w:tcPr>
          <w:p w14:paraId="43809544" w14:textId="77777777" w:rsidR="005F6569" w:rsidRPr="003A0A1C" w:rsidRDefault="0068351B">
            <w:pPr>
              <w:autoSpaceDE w:val="0"/>
              <w:autoSpaceDN w:val="0"/>
              <w:adjustRightInd w:val="0"/>
              <w:rPr>
                <w:rFonts w:asciiTheme="majorBidi" w:hAnsiTheme="majorBidi" w:cstheme="majorBidi"/>
              </w:rPr>
            </w:pPr>
            <w:r w:rsidRPr="003A0A1C">
              <w:rPr>
                <w:rFonts w:asciiTheme="majorBidi" w:hAnsiTheme="majorBidi" w:cstheme="majorBidi"/>
                <w:sz w:val="22"/>
              </w:rPr>
              <w:t>IX faktoriaus inhibicija</w:t>
            </w:r>
          </w:p>
          <w:p w14:paraId="43809545" w14:textId="77777777" w:rsidR="005F6569" w:rsidRPr="003A0A1C" w:rsidRDefault="0068351B">
            <w:pPr>
              <w:autoSpaceDE w:val="0"/>
              <w:autoSpaceDN w:val="0"/>
              <w:adjustRightInd w:val="0"/>
              <w:rPr>
                <w:rFonts w:asciiTheme="majorBidi" w:hAnsiTheme="majorBidi" w:cstheme="majorBidi"/>
              </w:rPr>
            </w:pPr>
            <w:r w:rsidRPr="003A0A1C">
              <w:rPr>
                <w:rFonts w:asciiTheme="majorBidi" w:hAnsiTheme="majorBidi" w:cstheme="majorBidi"/>
                <w:sz w:val="22"/>
              </w:rPr>
              <w:t>Diseminuota intravaskulinė koaguliacija</w:t>
            </w:r>
          </w:p>
        </w:tc>
        <w:tc>
          <w:tcPr>
            <w:tcW w:w="2438" w:type="dxa"/>
            <w:tcBorders>
              <w:top w:val="single" w:sz="4" w:space="0" w:color="auto"/>
              <w:left w:val="single" w:sz="4" w:space="0" w:color="auto"/>
              <w:bottom w:val="single" w:sz="4" w:space="0" w:color="auto"/>
              <w:right w:val="single" w:sz="4" w:space="0" w:color="auto"/>
            </w:tcBorders>
            <w:hideMark/>
          </w:tcPr>
          <w:p w14:paraId="43809546" w14:textId="77777777" w:rsidR="005F6569" w:rsidRPr="003A0A1C" w:rsidRDefault="0068351B">
            <w:pPr>
              <w:autoSpaceDE w:val="0"/>
              <w:autoSpaceDN w:val="0"/>
              <w:adjustRightInd w:val="0"/>
              <w:rPr>
                <w:rFonts w:asciiTheme="majorBidi" w:hAnsiTheme="majorBidi" w:cstheme="majorBidi"/>
              </w:rPr>
            </w:pPr>
            <w:r w:rsidRPr="003A0A1C">
              <w:rPr>
                <w:rFonts w:asciiTheme="majorBidi" w:hAnsiTheme="majorBidi" w:cstheme="majorBidi"/>
                <w:sz w:val="22"/>
              </w:rPr>
              <w:t>Nežinomas</w:t>
            </w:r>
          </w:p>
          <w:p w14:paraId="43809547" w14:textId="77777777" w:rsidR="005F6569" w:rsidRPr="003A0A1C" w:rsidRDefault="0068351B">
            <w:pPr>
              <w:autoSpaceDE w:val="0"/>
              <w:autoSpaceDN w:val="0"/>
              <w:adjustRightInd w:val="0"/>
              <w:rPr>
                <w:rFonts w:asciiTheme="majorBidi" w:hAnsiTheme="majorBidi" w:cstheme="majorBidi"/>
                <w:highlight w:val="yellow"/>
              </w:rPr>
            </w:pPr>
            <w:r w:rsidRPr="003A0A1C">
              <w:rPr>
                <w:rFonts w:asciiTheme="majorBidi" w:hAnsiTheme="majorBidi" w:cstheme="majorBidi"/>
                <w:sz w:val="22"/>
              </w:rPr>
              <w:t>Nežinomas</w:t>
            </w:r>
          </w:p>
        </w:tc>
      </w:tr>
      <w:tr w:rsidR="005F6569" w:rsidRPr="003A0A1C" w14:paraId="4380955A" w14:textId="77777777">
        <w:trPr>
          <w:trHeight w:val="2340"/>
        </w:trPr>
        <w:tc>
          <w:tcPr>
            <w:tcW w:w="2886" w:type="dxa"/>
            <w:tcBorders>
              <w:top w:val="single" w:sz="4" w:space="0" w:color="auto"/>
              <w:left w:val="single" w:sz="4" w:space="0" w:color="auto"/>
              <w:bottom w:val="single" w:sz="4" w:space="0" w:color="auto"/>
              <w:right w:val="single" w:sz="4" w:space="0" w:color="auto"/>
            </w:tcBorders>
          </w:tcPr>
          <w:p w14:paraId="43809549" w14:textId="77777777" w:rsidR="005F6569" w:rsidRPr="003A0A1C" w:rsidRDefault="0068351B">
            <w:pPr>
              <w:pStyle w:val="Pavadinimas"/>
              <w:jc w:val="left"/>
              <w:rPr>
                <w:rFonts w:asciiTheme="majorBidi" w:hAnsiTheme="majorBidi" w:cstheme="majorBidi"/>
                <w:b w:val="0"/>
                <w:sz w:val="22"/>
                <w:szCs w:val="22"/>
                <w:lang w:val="lt-LT"/>
              </w:rPr>
            </w:pPr>
            <w:r w:rsidRPr="003A0A1C">
              <w:rPr>
                <w:rFonts w:asciiTheme="majorBidi" w:hAnsiTheme="majorBidi" w:cstheme="majorBidi"/>
                <w:b w:val="0"/>
                <w:sz w:val="22"/>
                <w:szCs w:val="22"/>
                <w:lang w:val="lt-LT"/>
              </w:rPr>
              <w:t>Imuninės sistemos sutrikimai</w:t>
            </w:r>
          </w:p>
          <w:p w14:paraId="4380954A" w14:textId="77777777" w:rsidR="005F6569" w:rsidRPr="003A0A1C" w:rsidRDefault="005F6569">
            <w:pPr>
              <w:rPr>
                <w:rFonts w:asciiTheme="majorBidi" w:hAnsiTheme="majorBidi" w:cstheme="majorBidi"/>
              </w:rPr>
            </w:pPr>
          </w:p>
        </w:tc>
        <w:tc>
          <w:tcPr>
            <w:tcW w:w="2880" w:type="dxa"/>
            <w:tcBorders>
              <w:top w:val="single" w:sz="4" w:space="0" w:color="auto"/>
              <w:left w:val="single" w:sz="4" w:space="0" w:color="auto"/>
              <w:bottom w:val="single" w:sz="4" w:space="0" w:color="auto"/>
              <w:right w:val="single" w:sz="4" w:space="0" w:color="auto"/>
            </w:tcBorders>
            <w:hideMark/>
          </w:tcPr>
          <w:p w14:paraId="4380954B" w14:textId="77777777" w:rsidR="005F6569" w:rsidRPr="003A0A1C" w:rsidRDefault="0068351B">
            <w:pPr>
              <w:tabs>
                <w:tab w:val="left" w:pos="0"/>
              </w:tabs>
              <w:rPr>
                <w:rFonts w:asciiTheme="majorBidi" w:hAnsiTheme="majorBidi" w:cstheme="majorBidi"/>
              </w:rPr>
            </w:pPr>
            <w:r w:rsidRPr="003A0A1C">
              <w:rPr>
                <w:rFonts w:asciiTheme="majorBidi" w:hAnsiTheme="majorBidi" w:cstheme="majorBidi"/>
                <w:sz w:val="22"/>
              </w:rPr>
              <w:t>Alerginė reakcija</w:t>
            </w:r>
            <w:r w:rsidRPr="003A0A1C">
              <w:rPr>
                <w:rStyle w:val="Komentaronuoroda"/>
                <w:rFonts w:asciiTheme="majorBidi" w:hAnsiTheme="majorBidi" w:cstheme="majorBidi"/>
                <w:sz w:val="22"/>
                <w:szCs w:val="22"/>
                <w:lang w:eastAsia="lt-LT"/>
              </w:rPr>
              <w:t xml:space="preserve"> </w:t>
            </w:r>
          </w:p>
          <w:p w14:paraId="4380954C" w14:textId="77777777" w:rsidR="005F6569" w:rsidRPr="003A0A1C" w:rsidRDefault="0068351B">
            <w:pPr>
              <w:rPr>
                <w:rFonts w:asciiTheme="majorBidi" w:hAnsiTheme="majorBidi" w:cstheme="majorBidi"/>
              </w:rPr>
            </w:pPr>
            <w:r w:rsidRPr="003A0A1C">
              <w:rPr>
                <w:rStyle w:val="Komentaronuoroda"/>
                <w:rFonts w:asciiTheme="majorBidi" w:hAnsiTheme="majorBidi" w:cstheme="majorBidi"/>
                <w:sz w:val="22"/>
                <w:szCs w:val="22"/>
                <w:lang w:eastAsia="lt-LT"/>
              </w:rPr>
              <w:t>Anafilaksinė reakcija / anafilaktoidinė reakcija</w:t>
            </w:r>
          </w:p>
          <w:p w14:paraId="4380954D" w14:textId="77777777" w:rsidR="005F6569" w:rsidRPr="003A0A1C" w:rsidRDefault="0068351B">
            <w:pPr>
              <w:rPr>
                <w:rFonts w:asciiTheme="majorBidi" w:hAnsiTheme="majorBidi" w:cstheme="majorBidi"/>
              </w:rPr>
            </w:pPr>
            <w:r w:rsidRPr="003A0A1C">
              <w:rPr>
                <w:rFonts w:asciiTheme="majorBidi" w:hAnsiTheme="majorBidi" w:cstheme="majorBidi"/>
                <w:sz w:val="22"/>
              </w:rPr>
              <w:t>Angioedema</w:t>
            </w:r>
          </w:p>
          <w:p w14:paraId="4380954E" w14:textId="77777777" w:rsidR="005F6569" w:rsidRPr="003A0A1C" w:rsidRDefault="0068351B">
            <w:pPr>
              <w:rPr>
                <w:rFonts w:asciiTheme="majorBidi" w:hAnsiTheme="majorBidi" w:cstheme="majorBidi"/>
              </w:rPr>
            </w:pPr>
            <w:r w:rsidRPr="003A0A1C">
              <w:rPr>
                <w:rFonts w:asciiTheme="majorBidi" w:hAnsiTheme="majorBidi" w:cstheme="majorBidi"/>
                <w:sz w:val="22"/>
              </w:rPr>
              <w:t>Dilgėlinė</w:t>
            </w:r>
          </w:p>
          <w:p w14:paraId="4380954F" w14:textId="77777777" w:rsidR="005F6569" w:rsidRPr="003A0A1C" w:rsidRDefault="0068351B">
            <w:pPr>
              <w:rPr>
                <w:rFonts w:asciiTheme="majorBidi" w:hAnsiTheme="majorBidi" w:cstheme="majorBidi"/>
              </w:rPr>
            </w:pPr>
            <w:r w:rsidRPr="003A0A1C">
              <w:rPr>
                <w:rFonts w:asciiTheme="majorBidi" w:hAnsiTheme="majorBidi" w:cstheme="majorBidi"/>
                <w:sz w:val="22"/>
                <w:szCs w:val="22"/>
                <w:u w:val="single"/>
                <w:lang w:eastAsia="lt-LT"/>
              </w:rPr>
              <w:t>Esant inhibitorių:</w:t>
            </w:r>
          </w:p>
          <w:p w14:paraId="43809550" w14:textId="77777777" w:rsidR="005F6569" w:rsidRPr="003A0A1C" w:rsidRDefault="0068351B">
            <w:pPr>
              <w:tabs>
                <w:tab w:val="left" w:pos="0"/>
              </w:tabs>
              <w:rPr>
                <w:rFonts w:asciiTheme="majorBidi" w:hAnsiTheme="majorBidi" w:cstheme="majorBidi"/>
              </w:rPr>
            </w:pPr>
            <w:r w:rsidRPr="003A0A1C">
              <w:rPr>
                <w:rFonts w:asciiTheme="majorBidi" w:hAnsiTheme="majorBidi" w:cstheme="majorBidi"/>
                <w:sz w:val="22"/>
                <w:szCs w:val="22"/>
                <w:lang w:eastAsia="lt-LT"/>
              </w:rPr>
              <w:t>seruminė liga</w:t>
            </w:r>
            <w:r w:rsidRPr="003A0A1C">
              <w:rPr>
                <w:rStyle w:val="Puslapioinaosnuoroda"/>
                <w:rFonts w:asciiTheme="majorBidi" w:hAnsiTheme="majorBidi" w:cstheme="majorBidi"/>
                <w:sz w:val="22"/>
                <w:szCs w:val="22"/>
                <w:lang w:eastAsia="lt-LT"/>
              </w:rPr>
              <w:t xml:space="preserve"> </w:t>
            </w:r>
          </w:p>
          <w:p w14:paraId="43809551" w14:textId="77777777" w:rsidR="005F6569" w:rsidRPr="003A0A1C" w:rsidRDefault="0068351B">
            <w:pPr>
              <w:rPr>
                <w:rFonts w:asciiTheme="majorBidi" w:hAnsiTheme="majorBidi" w:cstheme="majorBidi"/>
              </w:rPr>
            </w:pPr>
            <w:r w:rsidRPr="003A0A1C">
              <w:rPr>
                <w:rFonts w:asciiTheme="majorBidi" w:hAnsiTheme="majorBidi" w:cstheme="majorBidi"/>
                <w:sz w:val="22"/>
                <w:szCs w:val="22"/>
                <w:lang w:eastAsia="lt-LT"/>
              </w:rPr>
              <w:t>Padidėjusio jautrumo reakcija</w:t>
            </w:r>
          </w:p>
        </w:tc>
        <w:tc>
          <w:tcPr>
            <w:tcW w:w="2438" w:type="dxa"/>
            <w:tcBorders>
              <w:top w:val="single" w:sz="4" w:space="0" w:color="auto"/>
              <w:left w:val="single" w:sz="4" w:space="0" w:color="auto"/>
              <w:bottom w:val="single" w:sz="4" w:space="0" w:color="auto"/>
              <w:right w:val="single" w:sz="4" w:space="0" w:color="auto"/>
            </w:tcBorders>
          </w:tcPr>
          <w:p w14:paraId="43809552" w14:textId="77777777" w:rsidR="005F6569" w:rsidRPr="003A0A1C" w:rsidRDefault="0068351B">
            <w:pPr>
              <w:overflowPunct w:val="0"/>
              <w:autoSpaceDE w:val="0"/>
              <w:autoSpaceDN w:val="0"/>
              <w:adjustRightInd w:val="0"/>
              <w:textAlignment w:val="baseline"/>
              <w:rPr>
                <w:rFonts w:asciiTheme="majorBidi" w:hAnsiTheme="majorBidi" w:cstheme="majorBidi"/>
              </w:rPr>
            </w:pPr>
            <w:r w:rsidRPr="003A0A1C">
              <w:rPr>
                <w:rFonts w:asciiTheme="majorBidi" w:hAnsiTheme="majorBidi" w:cstheme="majorBidi"/>
                <w:sz w:val="22"/>
              </w:rPr>
              <w:t>Nežinomas</w:t>
            </w:r>
          </w:p>
          <w:p w14:paraId="43809553" w14:textId="77777777" w:rsidR="005F6569" w:rsidRPr="003A0A1C" w:rsidRDefault="0068351B">
            <w:pPr>
              <w:overflowPunct w:val="0"/>
              <w:autoSpaceDE w:val="0"/>
              <w:autoSpaceDN w:val="0"/>
              <w:adjustRightInd w:val="0"/>
              <w:textAlignment w:val="baseline"/>
              <w:rPr>
                <w:rFonts w:asciiTheme="majorBidi" w:hAnsiTheme="majorBidi" w:cstheme="majorBidi"/>
              </w:rPr>
            </w:pPr>
            <w:r w:rsidRPr="003A0A1C">
              <w:rPr>
                <w:rFonts w:asciiTheme="majorBidi" w:hAnsiTheme="majorBidi" w:cstheme="majorBidi"/>
                <w:sz w:val="22"/>
              </w:rPr>
              <w:t xml:space="preserve">Nežinomas </w:t>
            </w:r>
          </w:p>
          <w:p w14:paraId="43809554" w14:textId="77777777" w:rsidR="005F6569" w:rsidRPr="003A0A1C" w:rsidRDefault="005F6569">
            <w:pPr>
              <w:overflowPunct w:val="0"/>
              <w:autoSpaceDE w:val="0"/>
              <w:autoSpaceDN w:val="0"/>
              <w:adjustRightInd w:val="0"/>
              <w:textAlignment w:val="baseline"/>
              <w:rPr>
                <w:rFonts w:asciiTheme="majorBidi" w:hAnsiTheme="majorBidi" w:cstheme="majorBidi"/>
              </w:rPr>
            </w:pPr>
          </w:p>
          <w:p w14:paraId="43809555" w14:textId="77777777" w:rsidR="005F6569" w:rsidRPr="003A0A1C" w:rsidRDefault="0068351B">
            <w:pPr>
              <w:overflowPunct w:val="0"/>
              <w:autoSpaceDE w:val="0"/>
              <w:autoSpaceDN w:val="0"/>
              <w:adjustRightInd w:val="0"/>
              <w:textAlignment w:val="baseline"/>
              <w:rPr>
                <w:rFonts w:asciiTheme="majorBidi" w:hAnsiTheme="majorBidi" w:cstheme="majorBidi"/>
              </w:rPr>
            </w:pPr>
            <w:r w:rsidRPr="003A0A1C">
              <w:rPr>
                <w:rFonts w:asciiTheme="majorBidi" w:hAnsiTheme="majorBidi" w:cstheme="majorBidi"/>
                <w:sz w:val="22"/>
              </w:rPr>
              <w:t>Nežinomas</w:t>
            </w:r>
          </w:p>
          <w:p w14:paraId="43809556" w14:textId="77777777" w:rsidR="005F6569" w:rsidRPr="003A0A1C" w:rsidRDefault="0068351B">
            <w:pPr>
              <w:overflowPunct w:val="0"/>
              <w:autoSpaceDE w:val="0"/>
              <w:autoSpaceDN w:val="0"/>
              <w:adjustRightInd w:val="0"/>
              <w:textAlignment w:val="baseline"/>
              <w:rPr>
                <w:rFonts w:asciiTheme="majorBidi" w:hAnsiTheme="majorBidi" w:cstheme="majorBidi"/>
              </w:rPr>
            </w:pPr>
            <w:r w:rsidRPr="003A0A1C">
              <w:rPr>
                <w:rFonts w:asciiTheme="majorBidi" w:hAnsiTheme="majorBidi" w:cstheme="majorBidi"/>
                <w:sz w:val="22"/>
              </w:rPr>
              <w:t xml:space="preserve">Nežinomas </w:t>
            </w:r>
          </w:p>
          <w:p w14:paraId="43809557" w14:textId="77777777" w:rsidR="005F6569" w:rsidRPr="003A0A1C" w:rsidRDefault="005F6569">
            <w:pPr>
              <w:overflowPunct w:val="0"/>
              <w:autoSpaceDE w:val="0"/>
              <w:autoSpaceDN w:val="0"/>
              <w:adjustRightInd w:val="0"/>
              <w:textAlignment w:val="baseline"/>
              <w:rPr>
                <w:rFonts w:asciiTheme="majorBidi" w:hAnsiTheme="majorBidi" w:cstheme="majorBidi"/>
              </w:rPr>
            </w:pPr>
          </w:p>
          <w:p w14:paraId="43809558" w14:textId="77777777" w:rsidR="005F6569" w:rsidRPr="003A0A1C" w:rsidRDefault="0068351B">
            <w:pPr>
              <w:overflowPunct w:val="0"/>
              <w:autoSpaceDE w:val="0"/>
              <w:autoSpaceDN w:val="0"/>
              <w:adjustRightInd w:val="0"/>
              <w:textAlignment w:val="baseline"/>
              <w:rPr>
                <w:rFonts w:asciiTheme="majorBidi" w:hAnsiTheme="majorBidi" w:cstheme="majorBidi"/>
              </w:rPr>
            </w:pPr>
            <w:r w:rsidRPr="003A0A1C">
              <w:rPr>
                <w:rFonts w:asciiTheme="majorBidi" w:hAnsiTheme="majorBidi" w:cstheme="majorBidi"/>
                <w:sz w:val="22"/>
              </w:rPr>
              <w:t>Nežinomas</w:t>
            </w:r>
          </w:p>
          <w:p w14:paraId="43809559" w14:textId="77777777" w:rsidR="005F6569" w:rsidRPr="003A0A1C" w:rsidRDefault="0068351B">
            <w:pPr>
              <w:overflowPunct w:val="0"/>
              <w:autoSpaceDE w:val="0"/>
              <w:autoSpaceDN w:val="0"/>
              <w:adjustRightInd w:val="0"/>
              <w:textAlignment w:val="baseline"/>
              <w:rPr>
                <w:rFonts w:asciiTheme="majorBidi" w:hAnsiTheme="majorBidi" w:cstheme="majorBidi"/>
              </w:rPr>
            </w:pPr>
            <w:r w:rsidRPr="003A0A1C">
              <w:rPr>
                <w:rFonts w:asciiTheme="majorBidi" w:hAnsiTheme="majorBidi" w:cstheme="majorBidi"/>
                <w:sz w:val="22"/>
              </w:rPr>
              <w:t>Nežinomas</w:t>
            </w:r>
          </w:p>
        </w:tc>
      </w:tr>
      <w:tr w:rsidR="005F6569" w:rsidRPr="003A0A1C" w14:paraId="43809563" w14:textId="77777777">
        <w:trPr>
          <w:trHeight w:val="800"/>
        </w:trPr>
        <w:tc>
          <w:tcPr>
            <w:tcW w:w="2886" w:type="dxa"/>
            <w:tcBorders>
              <w:top w:val="single" w:sz="4" w:space="0" w:color="auto"/>
              <w:left w:val="single" w:sz="4" w:space="0" w:color="auto"/>
              <w:bottom w:val="single" w:sz="4" w:space="0" w:color="auto"/>
              <w:right w:val="single" w:sz="4" w:space="0" w:color="auto"/>
            </w:tcBorders>
          </w:tcPr>
          <w:p w14:paraId="4380955B" w14:textId="77777777" w:rsidR="005F6569" w:rsidRPr="003A0A1C" w:rsidRDefault="0068351B">
            <w:pPr>
              <w:pStyle w:val="Pavadinimas"/>
              <w:jc w:val="left"/>
              <w:rPr>
                <w:rFonts w:asciiTheme="majorBidi" w:hAnsiTheme="majorBidi" w:cstheme="majorBidi"/>
                <w:b w:val="0"/>
                <w:sz w:val="22"/>
                <w:szCs w:val="22"/>
                <w:lang w:val="lt-LT"/>
              </w:rPr>
            </w:pPr>
            <w:r w:rsidRPr="003A0A1C">
              <w:rPr>
                <w:rFonts w:asciiTheme="majorBidi" w:hAnsiTheme="majorBidi" w:cstheme="majorBidi"/>
                <w:b w:val="0"/>
                <w:sz w:val="22"/>
                <w:szCs w:val="22"/>
                <w:lang w:val="lt-LT"/>
              </w:rPr>
              <w:t>Nervų sistemos sutrikimai</w:t>
            </w:r>
          </w:p>
          <w:p w14:paraId="4380955C" w14:textId="77777777" w:rsidR="005F6569" w:rsidRPr="003A0A1C" w:rsidRDefault="005F6569">
            <w:pPr>
              <w:rPr>
                <w:rFonts w:asciiTheme="majorBidi" w:hAnsiTheme="majorBidi" w:cstheme="majorBidi"/>
                <w:caps/>
                <w:highlight w:val="yellow"/>
              </w:rPr>
            </w:pPr>
          </w:p>
        </w:tc>
        <w:tc>
          <w:tcPr>
            <w:tcW w:w="2880" w:type="dxa"/>
            <w:tcBorders>
              <w:top w:val="single" w:sz="4" w:space="0" w:color="auto"/>
              <w:left w:val="single" w:sz="4" w:space="0" w:color="auto"/>
              <w:bottom w:val="single" w:sz="4" w:space="0" w:color="auto"/>
              <w:right w:val="single" w:sz="4" w:space="0" w:color="auto"/>
            </w:tcBorders>
            <w:hideMark/>
          </w:tcPr>
          <w:p w14:paraId="4380955D" w14:textId="77777777" w:rsidR="005F6569" w:rsidRPr="003A0A1C" w:rsidRDefault="0068351B">
            <w:pPr>
              <w:tabs>
                <w:tab w:val="left" w:pos="567"/>
              </w:tabs>
              <w:rPr>
                <w:rFonts w:asciiTheme="majorBidi" w:hAnsiTheme="majorBidi" w:cstheme="majorBidi"/>
              </w:rPr>
            </w:pPr>
            <w:r w:rsidRPr="003A0A1C">
              <w:rPr>
                <w:rFonts w:asciiTheme="majorBidi" w:hAnsiTheme="majorBidi" w:cstheme="majorBidi"/>
                <w:sz w:val="22"/>
              </w:rPr>
              <w:t>Galvos skausmas</w:t>
            </w:r>
          </w:p>
          <w:p w14:paraId="4380955E" w14:textId="77777777" w:rsidR="005F6569" w:rsidRPr="003A0A1C" w:rsidRDefault="0068351B">
            <w:pPr>
              <w:tabs>
                <w:tab w:val="left" w:pos="567"/>
              </w:tabs>
              <w:rPr>
                <w:rFonts w:asciiTheme="majorBidi" w:hAnsiTheme="majorBidi" w:cstheme="majorBidi"/>
              </w:rPr>
            </w:pPr>
            <w:r w:rsidRPr="003A0A1C">
              <w:rPr>
                <w:rFonts w:asciiTheme="majorBidi" w:hAnsiTheme="majorBidi" w:cstheme="majorBidi"/>
                <w:sz w:val="22"/>
              </w:rPr>
              <w:t>Neramumas</w:t>
            </w:r>
          </w:p>
          <w:p w14:paraId="4380955F" w14:textId="77777777" w:rsidR="005F6569" w:rsidRPr="003A0A1C" w:rsidRDefault="0068351B">
            <w:pPr>
              <w:tabs>
                <w:tab w:val="left" w:pos="567"/>
              </w:tabs>
              <w:rPr>
                <w:rFonts w:asciiTheme="majorBidi" w:hAnsiTheme="majorBidi" w:cstheme="majorBidi"/>
              </w:rPr>
            </w:pPr>
            <w:r w:rsidRPr="003A0A1C">
              <w:rPr>
                <w:rFonts w:asciiTheme="majorBidi" w:hAnsiTheme="majorBidi" w:cstheme="majorBidi"/>
                <w:sz w:val="22"/>
              </w:rPr>
              <w:t>Drebulys</w:t>
            </w:r>
          </w:p>
        </w:tc>
        <w:tc>
          <w:tcPr>
            <w:tcW w:w="2438" w:type="dxa"/>
            <w:tcBorders>
              <w:top w:val="single" w:sz="4" w:space="0" w:color="auto"/>
              <w:left w:val="single" w:sz="4" w:space="0" w:color="auto"/>
              <w:bottom w:val="single" w:sz="4" w:space="0" w:color="auto"/>
              <w:right w:val="single" w:sz="4" w:space="0" w:color="auto"/>
            </w:tcBorders>
            <w:hideMark/>
          </w:tcPr>
          <w:p w14:paraId="43809560" w14:textId="77777777" w:rsidR="005F6569" w:rsidRPr="003A0A1C" w:rsidRDefault="0068351B">
            <w:pPr>
              <w:rPr>
                <w:rFonts w:asciiTheme="majorBidi" w:hAnsiTheme="majorBidi" w:cstheme="majorBidi"/>
              </w:rPr>
            </w:pPr>
            <w:r w:rsidRPr="003A0A1C">
              <w:rPr>
                <w:rFonts w:asciiTheme="majorBidi" w:hAnsiTheme="majorBidi" w:cstheme="majorBidi"/>
                <w:sz w:val="22"/>
              </w:rPr>
              <w:t>Nežinomas</w:t>
            </w:r>
          </w:p>
          <w:p w14:paraId="43809561" w14:textId="77777777" w:rsidR="005F6569" w:rsidRPr="003A0A1C" w:rsidRDefault="0068351B">
            <w:pPr>
              <w:rPr>
                <w:rFonts w:asciiTheme="majorBidi" w:hAnsiTheme="majorBidi" w:cstheme="majorBidi"/>
              </w:rPr>
            </w:pPr>
            <w:r w:rsidRPr="003A0A1C">
              <w:rPr>
                <w:rFonts w:asciiTheme="majorBidi" w:hAnsiTheme="majorBidi" w:cstheme="majorBidi"/>
                <w:sz w:val="22"/>
              </w:rPr>
              <w:t xml:space="preserve">Nežinomas </w:t>
            </w:r>
          </w:p>
          <w:p w14:paraId="43809562" w14:textId="77777777" w:rsidR="005F6569" w:rsidRPr="003A0A1C" w:rsidRDefault="0068351B">
            <w:pPr>
              <w:rPr>
                <w:rFonts w:asciiTheme="majorBidi" w:hAnsiTheme="majorBidi" w:cstheme="majorBidi"/>
              </w:rPr>
            </w:pPr>
            <w:r w:rsidRPr="003A0A1C">
              <w:rPr>
                <w:rFonts w:asciiTheme="majorBidi" w:hAnsiTheme="majorBidi" w:cstheme="majorBidi"/>
                <w:sz w:val="22"/>
              </w:rPr>
              <w:t>Nežinomas</w:t>
            </w:r>
          </w:p>
        </w:tc>
      </w:tr>
      <w:tr w:rsidR="005F6569" w:rsidRPr="003A0A1C" w14:paraId="4380956A" w14:textId="77777777">
        <w:trPr>
          <w:trHeight w:val="790"/>
        </w:trPr>
        <w:tc>
          <w:tcPr>
            <w:tcW w:w="2886" w:type="dxa"/>
            <w:tcBorders>
              <w:top w:val="single" w:sz="4" w:space="0" w:color="auto"/>
              <w:left w:val="single" w:sz="4" w:space="0" w:color="auto"/>
              <w:bottom w:val="single" w:sz="4" w:space="0" w:color="auto"/>
              <w:right w:val="single" w:sz="4" w:space="0" w:color="auto"/>
            </w:tcBorders>
          </w:tcPr>
          <w:p w14:paraId="43809564" w14:textId="77777777" w:rsidR="005F6569" w:rsidRPr="003A0A1C" w:rsidRDefault="0068351B">
            <w:pPr>
              <w:pStyle w:val="Pavadinimas"/>
              <w:jc w:val="left"/>
              <w:rPr>
                <w:rFonts w:asciiTheme="majorBidi" w:hAnsiTheme="majorBidi" w:cstheme="majorBidi"/>
                <w:b w:val="0"/>
                <w:sz w:val="22"/>
                <w:szCs w:val="22"/>
                <w:lang w:val="lt-LT"/>
              </w:rPr>
            </w:pPr>
            <w:r w:rsidRPr="003A0A1C">
              <w:rPr>
                <w:rFonts w:asciiTheme="majorBidi" w:hAnsiTheme="majorBidi" w:cstheme="majorBidi"/>
                <w:b w:val="0"/>
                <w:sz w:val="22"/>
                <w:szCs w:val="22"/>
                <w:lang w:val="lt-LT"/>
              </w:rPr>
              <w:t>Širdies sutrikimai</w:t>
            </w:r>
          </w:p>
          <w:p w14:paraId="43809565" w14:textId="77777777" w:rsidR="005F6569" w:rsidRPr="003A0A1C" w:rsidRDefault="005F6569">
            <w:pPr>
              <w:rPr>
                <w:rFonts w:asciiTheme="majorBidi" w:hAnsiTheme="majorBidi" w:cstheme="majorBidi"/>
                <w:caps/>
              </w:rPr>
            </w:pPr>
          </w:p>
        </w:tc>
        <w:tc>
          <w:tcPr>
            <w:tcW w:w="2880" w:type="dxa"/>
            <w:tcBorders>
              <w:top w:val="single" w:sz="4" w:space="0" w:color="auto"/>
              <w:left w:val="single" w:sz="4" w:space="0" w:color="auto"/>
              <w:bottom w:val="single" w:sz="4" w:space="0" w:color="auto"/>
              <w:right w:val="single" w:sz="4" w:space="0" w:color="auto"/>
            </w:tcBorders>
            <w:hideMark/>
          </w:tcPr>
          <w:p w14:paraId="43809566" w14:textId="77777777" w:rsidR="005F6569" w:rsidRPr="003A0A1C" w:rsidRDefault="0068351B">
            <w:pPr>
              <w:rPr>
                <w:rFonts w:asciiTheme="majorBidi" w:hAnsiTheme="majorBidi" w:cstheme="majorBidi"/>
              </w:rPr>
            </w:pPr>
            <w:r w:rsidRPr="003A0A1C">
              <w:rPr>
                <w:rFonts w:asciiTheme="majorBidi" w:hAnsiTheme="majorBidi" w:cstheme="majorBidi"/>
                <w:sz w:val="22"/>
              </w:rPr>
              <w:t>Miokardo infarktas</w:t>
            </w:r>
          </w:p>
          <w:p w14:paraId="43809567" w14:textId="77777777" w:rsidR="005F6569" w:rsidRPr="003A0A1C" w:rsidRDefault="0068351B">
            <w:pPr>
              <w:rPr>
                <w:rFonts w:asciiTheme="majorBidi" w:hAnsiTheme="majorBidi" w:cstheme="majorBidi"/>
              </w:rPr>
            </w:pPr>
            <w:r w:rsidRPr="003A0A1C">
              <w:rPr>
                <w:rFonts w:asciiTheme="majorBidi" w:hAnsiTheme="majorBidi" w:cstheme="majorBidi"/>
                <w:sz w:val="22"/>
                <w:szCs w:val="22"/>
                <w:lang w:eastAsia="lt-LT"/>
              </w:rPr>
              <w:t>Tachikardija</w:t>
            </w:r>
          </w:p>
        </w:tc>
        <w:tc>
          <w:tcPr>
            <w:tcW w:w="2438" w:type="dxa"/>
            <w:tcBorders>
              <w:top w:val="single" w:sz="4" w:space="0" w:color="auto"/>
              <w:left w:val="single" w:sz="4" w:space="0" w:color="auto"/>
              <w:bottom w:val="single" w:sz="4" w:space="0" w:color="auto"/>
              <w:right w:val="single" w:sz="4" w:space="0" w:color="auto"/>
            </w:tcBorders>
            <w:hideMark/>
          </w:tcPr>
          <w:p w14:paraId="43809568" w14:textId="77777777" w:rsidR="005F6569" w:rsidRPr="003A0A1C" w:rsidRDefault="0068351B">
            <w:pPr>
              <w:rPr>
                <w:rFonts w:asciiTheme="majorBidi" w:hAnsiTheme="majorBidi" w:cstheme="majorBidi"/>
              </w:rPr>
            </w:pPr>
            <w:r w:rsidRPr="003A0A1C">
              <w:rPr>
                <w:rFonts w:asciiTheme="majorBidi" w:hAnsiTheme="majorBidi" w:cstheme="majorBidi"/>
                <w:sz w:val="22"/>
              </w:rPr>
              <w:t>Nežinomas</w:t>
            </w:r>
          </w:p>
          <w:p w14:paraId="43809569" w14:textId="77777777" w:rsidR="005F6569" w:rsidRPr="003A0A1C" w:rsidRDefault="0068351B">
            <w:pPr>
              <w:rPr>
                <w:rFonts w:asciiTheme="majorBidi" w:hAnsiTheme="majorBidi" w:cstheme="majorBidi"/>
              </w:rPr>
            </w:pPr>
            <w:r w:rsidRPr="003A0A1C">
              <w:rPr>
                <w:rFonts w:asciiTheme="majorBidi" w:hAnsiTheme="majorBidi" w:cstheme="majorBidi"/>
                <w:sz w:val="22"/>
              </w:rPr>
              <w:t>Nežinomas</w:t>
            </w:r>
          </w:p>
        </w:tc>
      </w:tr>
      <w:tr w:rsidR="005F6569" w:rsidRPr="003A0A1C" w14:paraId="43809576" w14:textId="77777777">
        <w:trPr>
          <w:trHeight w:val="2116"/>
        </w:trPr>
        <w:tc>
          <w:tcPr>
            <w:tcW w:w="2886" w:type="dxa"/>
            <w:tcBorders>
              <w:top w:val="single" w:sz="4" w:space="0" w:color="auto"/>
              <w:left w:val="single" w:sz="4" w:space="0" w:color="auto"/>
              <w:bottom w:val="single" w:sz="4" w:space="0" w:color="auto"/>
              <w:right w:val="single" w:sz="4" w:space="0" w:color="auto"/>
            </w:tcBorders>
          </w:tcPr>
          <w:p w14:paraId="4380956B" w14:textId="77777777" w:rsidR="005F6569" w:rsidRPr="003A0A1C" w:rsidRDefault="0068351B">
            <w:pPr>
              <w:pStyle w:val="Pavadinimas"/>
              <w:jc w:val="left"/>
              <w:rPr>
                <w:rFonts w:asciiTheme="majorBidi" w:hAnsiTheme="majorBidi" w:cstheme="majorBidi"/>
                <w:b w:val="0"/>
                <w:sz w:val="22"/>
                <w:szCs w:val="22"/>
                <w:lang w:val="lt-LT"/>
              </w:rPr>
            </w:pPr>
            <w:r w:rsidRPr="003A0A1C">
              <w:rPr>
                <w:rFonts w:asciiTheme="majorBidi" w:hAnsiTheme="majorBidi" w:cstheme="majorBidi"/>
                <w:b w:val="0"/>
                <w:sz w:val="22"/>
                <w:szCs w:val="22"/>
                <w:lang w:val="lt-LT"/>
              </w:rPr>
              <w:t>Kraujagyslių sutrikimai</w:t>
            </w:r>
          </w:p>
          <w:p w14:paraId="4380956C" w14:textId="77777777" w:rsidR="005F6569" w:rsidRPr="003A0A1C" w:rsidRDefault="005F6569">
            <w:pPr>
              <w:rPr>
                <w:rFonts w:asciiTheme="majorBidi" w:hAnsiTheme="majorBidi" w:cstheme="majorBidi"/>
                <w:caps/>
              </w:rPr>
            </w:pPr>
          </w:p>
        </w:tc>
        <w:tc>
          <w:tcPr>
            <w:tcW w:w="2880" w:type="dxa"/>
            <w:tcBorders>
              <w:top w:val="single" w:sz="4" w:space="0" w:color="auto"/>
              <w:left w:val="single" w:sz="4" w:space="0" w:color="auto"/>
              <w:bottom w:val="single" w:sz="4" w:space="0" w:color="auto"/>
              <w:right w:val="single" w:sz="4" w:space="0" w:color="auto"/>
            </w:tcBorders>
            <w:hideMark/>
          </w:tcPr>
          <w:p w14:paraId="4380956D" w14:textId="77777777" w:rsidR="005F6569" w:rsidRPr="003A0A1C" w:rsidRDefault="0068351B">
            <w:pPr>
              <w:tabs>
                <w:tab w:val="left" w:pos="0"/>
                <w:tab w:val="left" w:pos="96"/>
              </w:tabs>
              <w:rPr>
                <w:rFonts w:asciiTheme="majorBidi" w:hAnsiTheme="majorBidi" w:cstheme="majorBidi"/>
              </w:rPr>
            </w:pPr>
            <w:r w:rsidRPr="003A0A1C">
              <w:rPr>
                <w:rFonts w:asciiTheme="majorBidi" w:hAnsiTheme="majorBidi" w:cstheme="majorBidi"/>
                <w:sz w:val="22"/>
              </w:rPr>
              <w:t>Hipotenzija</w:t>
            </w:r>
          </w:p>
          <w:p w14:paraId="4380956E" w14:textId="486B5497" w:rsidR="005F6569" w:rsidRPr="003A0A1C" w:rsidRDefault="008F5CB7">
            <w:pPr>
              <w:tabs>
                <w:tab w:val="left" w:pos="96"/>
              </w:tabs>
              <w:rPr>
                <w:rFonts w:asciiTheme="majorBidi" w:hAnsiTheme="majorBidi" w:cstheme="majorBidi"/>
                <w:lang w:eastAsia="lt-LT"/>
              </w:rPr>
            </w:pPr>
            <w:r w:rsidRPr="003A0A1C">
              <w:rPr>
                <w:rFonts w:asciiTheme="majorBidi" w:hAnsiTheme="majorBidi" w:cstheme="majorBidi"/>
                <w:sz w:val="22"/>
              </w:rPr>
              <w:t>Tromboembolijos</w:t>
            </w:r>
            <w:r w:rsidR="0068351B" w:rsidRPr="003A0A1C">
              <w:rPr>
                <w:rFonts w:asciiTheme="majorBidi" w:hAnsiTheme="majorBidi" w:cstheme="majorBidi"/>
                <w:sz w:val="22"/>
              </w:rPr>
              <w:t xml:space="preserve"> epizodai (pvz., plaučių embolija,</w:t>
            </w:r>
          </w:p>
          <w:p w14:paraId="4380956F" w14:textId="77777777" w:rsidR="005F6569" w:rsidRPr="003A0A1C" w:rsidRDefault="0068351B">
            <w:pPr>
              <w:tabs>
                <w:tab w:val="left" w:pos="96"/>
              </w:tabs>
              <w:rPr>
                <w:rFonts w:asciiTheme="majorBidi" w:hAnsiTheme="majorBidi" w:cstheme="majorBidi"/>
                <w:lang w:eastAsia="lt-LT"/>
              </w:rPr>
            </w:pPr>
            <w:r w:rsidRPr="003A0A1C">
              <w:rPr>
                <w:rFonts w:asciiTheme="majorBidi" w:hAnsiTheme="majorBidi" w:cstheme="majorBidi"/>
                <w:sz w:val="22"/>
                <w:szCs w:val="22"/>
                <w:lang w:eastAsia="lt-LT"/>
              </w:rPr>
              <w:t>venų trombozė, arterijų trombozė; galvos smegenų arterijos trombozė)</w:t>
            </w:r>
          </w:p>
          <w:p w14:paraId="43809570" w14:textId="77777777" w:rsidR="005F6569" w:rsidRPr="003A0A1C" w:rsidRDefault="0068351B">
            <w:pPr>
              <w:tabs>
                <w:tab w:val="left" w:pos="96"/>
              </w:tabs>
              <w:rPr>
                <w:rFonts w:asciiTheme="majorBidi" w:hAnsiTheme="majorBidi" w:cstheme="majorBidi"/>
              </w:rPr>
            </w:pPr>
            <w:r w:rsidRPr="003A0A1C">
              <w:rPr>
                <w:rFonts w:asciiTheme="majorBidi" w:hAnsiTheme="majorBidi" w:cstheme="majorBidi"/>
                <w:sz w:val="22"/>
                <w:szCs w:val="22"/>
                <w:lang w:eastAsia="lt-LT"/>
              </w:rPr>
              <w:t>Veido paraudimas</w:t>
            </w:r>
          </w:p>
        </w:tc>
        <w:tc>
          <w:tcPr>
            <w:tcW w:w="2438" w:type="dxa"/>
            <w:tcBorders>
              <w:top w:val="single" w:sz="4" w:space="0" w:color="auto"/>
              <w:left w:val="single" w:sz="4" w:space="0" w:color="auto"/>
              <w:bottom w:val="single" w:sz="4" w:space="0" w:color="auto"/>
              <w:right w:val="single" w:sz="4" w:space="0" w:color="auto"/>
            </w:tcBorders>
          </w:tcPr>
          <w:p w14:paraId="43809571" w14:textId="77777777" w:rsidR="005F6569" w:rsidRPr="003A0A1C" w:rsidRDefault="0068351B">
            <w:pPr>
              <w:autoSpaceDE w:val="0"/>
              <w:autoSpaceDN w:val="0"/>
              <w:adjustRightInd w:val="0"/>
              <w:rPr>
                <w:rFonts w:asciiTheme="majorBidi" w:hAnsiTheme="majorBidi" w:cstheme="majorBidi"/>
              </w:rPr>
            </w:pPr>
            <w:r w:rsidRPr="003A0A1C">
              <w:rPr>
                <w:rFonts w:asciiTheme="majorBidi" w:hAnsiTheme="majorBidi" w:cstheme="majorBidi"/>
                <w:sz w:val="22"/>
              </w:rPr>
              <w:t xml:space="preserve">Nežinomas </w:t>
            </w:r>
          </w:p>
          <w:p w14:paraId="43809572" w14:textId="77777777" w:rsidR="005F6569" w:rsidRPr="003A0A1C" w:rsidRDefault="0068351B">
            <w:pPr>
              <w:autoSpaceDE w:val="0"/>
              <w:autoSpaceDN w:val="0"/>
              <w:adjustRightInd w:val="0"/>
              <w:rPr>
                <w:rFonts w:asciiTheme="majorBidi" w:hAnsiTheme="majorBidi" w:cstheme="majorBidi"/>
              </w:rPr>
            </w:pPr>
            <w:r w:rsidRPr="003A0A1C">
              <w:rPr>
                <w:rFonts w:asciiTheme="majorBidi" w:hAnsiTheme="majorBidi" w:cstheme="majorBidi"/>
                <w:sz w:val="22"/>
              </w:rPr>
              <w:t>Nežinomas</w:t>
            </w:r>
          </w:p>
          <w:p w14:paraId="43809573" w14:textId="77777777" w:rsidR="005F6569" w:rsidRPr="003A0A1C" w:rsidRDefault="005F6569">
            <w:pPr>
              <w:autoSpaceDE w:val="0"/>
              <w:autoSpaceDN w:val="0"/>
              <w:adjustRightInd w:val="0"/>
              <w:rPr>
                <w:rFonts w:asciiTheme="majorBidi" w:hAnsiTheme="majorBidi" w:cstheme="majorBidi"/>
              </w:rPr>
            </w:pPr>
          </w:p>
          <w:p w14:paraId="43809574" w14:textId="77777777" w:rsidR="005F6569" w:rsidRPr="003A0A1C" w:rsidRDefault="005F6569">
            <w:pPr>
              <w:autoSpaceDE w:val="0"/>
              <w:autoSpaceDN w:val="0"/>
              <w:adjustRightInd w:val="0"/>
              <w:rPr>
                <w:rFonts w:asciiTheme="majorBidi" w:hAnsiTheme="majorBidi" w:cstheme="majorBidi"/>
              </w:rPr>
            </w:pPr>
          </w:p>
          <w:p w14:paraId="43809575" w14:textId="77777777" w:rsidR="005F6569" w:rsidRPr="003A0A1C" w:rsidRDefault="0068351B">
            <w:pPr>
              <w:autoSpaceDE w:val="0"/>
              <w:autoSpaceDN w:val="0"/>
              <w:adjustRightInd w:val="0"/>
              <w:rPr>
                <w:rFonts w:asciiTheme="majorBidi" w:hAnsiTheme="majorBidi" w:cstheme="majorBidi"/>
              </w:rPr>
            </w:pPr>
            <w:r w:rsidRPr="003A0A1C">
              <w:rPr>
                <w:rFonts w:asciiTheme="majorBidi" w:hAnsiTheme="majorBidi" w:cstheme="majorBidi"/>
                <w:sz w:val="22"/>
              </w:rPr>
              <w:t>Nežinomas</w:t>
            </w:r>
          </w:p>
        </w:tc>
      </w:tr>
      <w:tr w:rsidR="005F6569" w:rsidRPr="003A0A1C" w14:paraId="4380957C" w14:textId="77777777">
        <w:trPr>
          <w:trHeight w:val="304"/>
        </w:trPr>
        <w:tc>
          <w:tcPr>
            <w:tcW w:w="2886" w:type="dxa"/>
            <w:vMerge w:val="restart"/>
            <w:tcBorders>
              <w:top w:val="single" w:sz="4" w:space="0" w:color="auto"/>
              <w:left w:val="single" w:sz="4" w:space="0" w:color="auto"/>
              <w:bottom w:val="single" w:sz="4" w:space="0" w:color="auto"/>
              <w:right w:val="single" w:sz="4" w:space="0" w:color="auto"/>
            </w:tcBorders>
          </w:tcPr>
          <w:p w14:paraId="43809577" w14:textId="77777777" w:rsidR="005F6569" w:rsidRPr="003A0A1C" w:rsidRDefault="0068351B">
            <w:pPr>
              <w:pStyle w:val="Pavadinimas"/>
              <w:jc w:val="left"/>
              <w:rPr>
                <w:rFonts w:asciiTheme="majorBidi" w:hAnsiTheme="majorBidi" w:cstheme="majorBidi"/>
                <w:b w:val="0"/>
                <w:sz w:val="22"/>
                <w:szCs w:val="22"/>
                <w:lang w:val="lt-LT"/>
              </w:rPr>
            </w:pPr>
            <w:r w:rsidRPr="003A0A1C">
              <w:rPr>
                <w:rFonts w:asciiTheme="majorBidi" w:hAnsiTheme="majorBidi" w:cstheme="majorBidi"/>
                <w:b w:val="0"/>
                <w:sz w:val="22"/>
                <w:szCs w:val="22"/>
                <w:lang w:val="lt-LT"/>
              </w:rPr>
              <w:t>Kvėpavimo sistemos, krūtinės ląstos ir tarpuplaučio sutrikimai</w:t>
            </w:r>
          </w:p>
          <w:p w14:paraId="43809578" w14:textId="77777777" w:rsidR="005F6569" w:rsidRPr="003A0A1C" w:rsidRDefault="005F6569">
            <w:pPr>
              <w:rPr>
                <w:rFonts w:asciiTheme="majorBidi" w:hAnsiTheme="majorBidi" w:cstheme="majorBidi"/>
                <w:caps/>
                <w:highlight w:val="yellow"/>
                <w:lang w:eastAsia="lt-LT"/>
              </w:rPr>
            </w:pPr>
          </w:p>
        </w:tc>
        <w:tc>
          <w:tcPr>
            <w:tcW w:w="2880" w:type="dxa"/>
            <w:vMerge w:val="restart"/>
            <w:tcBorders>
              <w:top w:val="single" w:sz="4" w:space="0" w:color="auto"/>
              <w:left w:val="single" w:sz="4" w:space="0" w:color="auto"/>
              <w:bottom w:val="nil"/>
              <w:right w:val="single" w:sz="4" w:space="0" w:color="auto"/>
            </w:tcBorders>
            <w:hideMark/>
          </w:tcPr>
          <w:p w14:paraId="43809579" w14:textId="77777777" w:rsidR="005F6569" w:rsidRPr="003A0A1C" w:rsidRDefault="0068351B">
            <w:pPr>
              <w:rPr>
                <w:rFonts w:asciiTheme="majorBidi" w:hAnsiTheme="majorBidi" w:cstheme="majorBidi"/>
                <w:highlight w:val="yellow"/>
              </w:rPr>
            </w:pPr>
            <w:r w:rsidRPr="003A0A1C">
              <w:rPr>
                <w:rFonts w:asciiTheme="majorBidi" w:hAnsiTheme="majorBidi" w:cstheme="majorBidi"/>
                <w:sz w:val="22"/>
              </w:rPr>
              <w:t>Gerklės sudirginimas</w:t>
            </w:r>
          </w:p>
          <w:p w14:paraId="4380957A" w14:textId="77777777" w:rsidR="005F6569" w:rsidRPr="003A0A1C" w:rsidRDefault="0068351B">
            <w:pPr>
              <w:rPr>
                <w:rFonts w:asciiTheme="majorBidi" w:hAnsiTheme="majorBidi" w:cstheme="majorBidi"/>
                <w:highlight w:val="yellow"/>
              </w:rPr>
            </w:pPr>
            <w:r w:rsidRPr="003A0A1C">
              <w:rPr>
                <w:rFonts w:asciiTheme="majorBidi" w:hAnsiTheme="majorBidi" w:cstheme="majorBidi"/>
                <w:sz w:val="22"/>
              </w:rPr>
              <w:t>Burnos ir ryklės skausmas</w:t>
            </w:r>
          </w:p>
        </w:tc>
        <w:tc>
          <w:tcPr>
            <w:tcW w:w="2438" w:type="dxa"/>
            <w:tcBorders>
              <w:top w:val="single" w:sz="4" w:space="0" w:color="auto"/>
              <w:left w:val="single" w:sz="4" w:space="0" w:color="auto"/>
              <w:bottom w:val="nil"/>
              <w:right w:val="single" w:sz="4" w:space="0" w:color="auto"/>
            </w:tcBorders>
            <w:hideMark/>
          </w:tcPr>
          <w:p w14:paraId="4380957B" w14:textId="77777777" w:rsidR="005F6569" w:rsidRPr="003A0A1C" w:rsidRDefault="0068351B">
            <w:pPr>
              <w:rPr>
                <w:rFonts w:asciiTheme="majorBidi" w:hAnsiTheme="majorBidi" w:cstheme="majorBidi"/>
              </w:rPr>
            </w:pPr>
            <w:r w:rsidRPr="003A0A1C">
              <w:rPr>
                <w:rFonts w:asciiTheme="majorBidi" w:hAnsiTheme="majorBidi" w:cstheme="majorBidi"/>
                <w:sz w:val="22"/>
              </w:rPr>
              <w:t>Nedažnas</w:t>
            </w:r>
          </w:p>
        </w:tc>
      </w:tr>
      <w:tr w:rsidR="005F6569" w:rsidRPr="003A0A1C" w14:paraId="43809580" w14:textId="77777777">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0957D" w14:textId="77777777" w:rsidR="005F6569" w:rsidRPr="003A0A1C" w:rsidRDefault="005F6569">
            <w:pPr>
              <w:rPr>
                <w:rFonts w:asciiTheme="majorBidi" w:hAnsiTheme="majorBidi" w:cstheme="majorBidi"/>
                <w:caps/>
                <w:highlight w:val="yellow"/>
                <w:lang w:eastAsia="lt-LT"/>
              </w:rPr>
            </w:pPr>
          </w:p>
        </w:tc>
        <w:tc>
          <w:tcPr>
            <w:tcW w:w="0" w:type="auto"/>
            <w:vMerge/>
            <w:tcBorders>
              <w:top w:val="single" w:sz="4" w:space="0" w:color="auto"/>
              <w:left w:val="single" w:sz="4" w:space="0" w:color="auto"/>
              <w:bottom w:val="nil"/>
              <w:right w:val="single" w:sz="4" w:space="0" w:color="auto"/>
            </w:tcBorders>
            <w:vAlign w:val="center"/>
            <w:hideMark/>
          </w:tcPr>
          <w:p w14:paraId="4380957E" w14:textId="77777777" w:rsidR="005F6569" w:rsidRPr="003A0A1C" w:rsidRDefault="005F6569">
            <w:pPr>
              <w:rPr>
                <w:rFonts w:asciiTheme="majorBidi" w:hAnsiTheme="majorBidi" w:cstheme="majorBidi"/>
                <w:highlight w:val="yellow"/>
              </w:rPr>
            </w:pPr>
          </w:p>
        </w:tc>
        <w:tc>
          <w:tcPr>
            <w:tcW w:w="2438" w:type="dxa"/>
            <w:tcBorders>
              <w:top w:val="nil"/>
              <w:left w:val="single" w:sz="4" w:space="0" w:color="auto"/>
              <w:bottom w:val="nil"/>
              <w:right w:val="single" w:sz="4" w:space="0" w:color="auto"/>
            </w:tcBorders>
            <w:hideMark/>
          </w:tcPr>
          <w:p w14:paraId="4380957F" w14:textId="77777777" w:rsidR="005F6569" w:rsidRPr="003A0A1C" w:rsidRDefault="0068351B">
            <w:pPr>
              <w:rPr>
                <w:rFonts w:asciiTheme="majorBidi" w:hAnsiTheme="majorBidi" w:cstheme="majorBidi"/>
              </w:rPr>
            </w:pPr>
            <w:r w:rsidRPr="003A0A1C">
              <w:rPr>
                <w:rFonts w:asciiTheme="majorBidi" w:hAnsiTheme="majorBidi" w:cstheme="majorBidi"/>
                <w:sz w:val="22"/>
              </w:rPr>
              <w:t>Nedažnas</w:t>
            </w:r>
          </w:p>
        </w:tc>
      </w:tr>
      <w:tr w:rsidR="005F6569" w:rsidRPr="003A0A1C" w14:paraId="43809584" w14:textId="77777777">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09581" w14:textId="77777777" w:rsidR="005F6569" w:rsidRPr="003A0A1C" w:rsidRDefault="005F6569">
            <w:pPr>
              <w:rPr>
                <w:rFonts w:asciiTheme="majorBidi" w:hAnsiTheme="majorBidi" w:cstheme="majorBidi"/>
                <w:caps/>
                <w:highlight w:val="yellow"/>
                <w:lang w:eastAsia="lt-LT"/>
              </w:rPr>
            </w:pPr>
          </w:p>
        </w:tc>
        <w:tc>
          <w:tcPr>
            <w:tcW w:w="2880" w:type="dxa"/>
            <w:tcBorders>
              <w:top w:val="nil"/>
              <w:left w:val="single" w:sz="4" w:space="0" w:color="auto"/>
              <w:bottom w:val="nil"/>
              <w:right w:val="single" w:sz="4" w:space="0" w:color="auto"/>
            </w:tcBorders>
            <w:hideMark/>
          </w:tcPr>
          <w:p w14:paraId="43809582" w14:textId="77777777" w:rsidR="005F6569" w:rsidRPr="003A0A1C" w:rsidRDefault="0068351B">
            <w:pPr>
              <w:rPr>
                <w:rFonts w:asciiTheme="majorBidi" w:hAnsiTheme="majorBidi" w:cstheme="majorBidi"/>
              </w:rPr>
            </w:pPr>
            <w:r w:rsidRPr="003A0A1C">
              <w:rPr>
                <w:rFonts w:asciiTheme="majorBidi" w:hAnsiTheme="majorBidi" w:cstheme="majorBidi"/>
                <w:sz w:val="22"/>
              </w:rPr>
              <w:t>Sausas kosulys</w:t>
            </w:r>
          </w:p>
        </w:tc>
        <w:tc>
          <w:tcPr>
            <w:tcW w:w="2438" w:type="dxa"/>
            <w:tcBorders>
              <w:top w:val="nil"/>
              <w:left w:val="single" w:sz="4" w:space="0" w:color="auto"/>
              <w:bottom w:val="nil"/>
              <w:right w:val="single" w:sz="4" w:space="0" w:color="auto"/>
            </w:tcBorders>
            <w:hideMark/>
          </w:tcPr>
          <w:p w14:paraId="43809583" w14:textId="77777777" w:rsidR="005F6569" w:rsidRPr="003A0A1C" w:rsidRDefault="0068351B">
            <w:pPr>
              <w:rPr>
                <w:rFonts w:asciiTheme="majorBidi" w:hAnsiTheme="majorBidi" w:cstheme="majorBidi"/>
              </w:rPr>
            </w:pPr>
            <w:r w:rsidRPr="003A0A1C">
              <w:rPr>
                <w:rFonts w:asciiTheme="majorBidi" w:hAnsiTheme="majorBidi" w:cstheme="majorBidi"/>
                <w:sz w:val="22"/>
              </w:rPr>
              <w:t>Nedažnas</w:t>
            </w:r>
          </w:p>
        </w:tc>
      </w:tr>
      <w:tr w:rsidR="005F6569" w:rsidRPr="003A0A1C" w14:paraId="43809588" w14:textId="77777777">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09585" w14:textId="77777777" w:rsidR="005F6569" w:rsidRPr="003A0A1C" w:rsidRDefault="005F6569">
            <w:pPr>
              <w:rPr>
                <w:rFonts w:asciiTheme="majorBidi" w:hAnsiTheme="majorBidi" w:cstheme="majorBidi"/>
                <w:caps/>
                <w:highlight w:val="yellow"/>
                <w:lang w:eastAsia="lt-LT"/>
              </w:rPr>
            </w:pPr>
          </w:p>
        </w:tc>
        <w:tc>
          <w:tcPr>
            <w:tcW w:w="2880" w:type="dxa"/>
            <w:tcBorders>
              <w:top w:val="nil"/>
              <w:left w:val="single" w:sz="4" w:space="0" w:color="auto"/>
              <w:bottom w:val="nil"/>
              <w:right w:val="single" w:sz="4" w:space="0" w:color="auto"/>
            </w:tcBorders>
            <w:hideMark/>
          </w:tcPr>
          <w:p w14:paraId="43809586" w14:textId="77777777" w:rsidR="005F6569" w:rsidRPr="003A0A1C" w:rsidRDefault="0068351B">
            <w:pPr>
              <w:rPr>
                <w:rFonts w:asciiTheme="majorBidi" w:hAnsiTheme="majorBidi" w:cstheme="majorBidi"/>
              </w:rPr>
            </w:pPr>
            <w:r w:rsidRPr="003A0A1C">
              <w:rPr>
                <w:rFonts w:asciiTheme="majorBidi" w:hAnsiTheme="majorBidi" w:cstheme="majorBidi"/>
                <w:sz w:val="22"/>
              </w:rPr>
              <w:t>Švokštimas</w:t>
            </w:r>
          </w:p>
        </w:tc>
        <w:tc>
          <w:tcPr>
            <w:tcW w:w="2438" w:type="dxa"/>
            <w:tcBorders>
              <w:top w:val="nil"/>
              <w:left w:val="single" w:sz="4" w:space="0" w:color="auto"/>
              <w:bottom w:val="nil"/>
              <w:right w:val="single" w:sz="4" w:space="0" w:color="auto"/>
            </w:tcBorders>
            <w:hideMark/>
          </w:tcPr>
          <w:p w14:paraId="43809587" w14:textId="77777777" w:rsidR="005F6569" w:rsidRPr="003A0A1C" w:rsidRDefault="0068351B">
            <w:pPr>
              <w:rPr>
                <w:rFonts w:asciiTheme="majorBidi" w:hAnsiTheme="majorBidi" w:cstheme="majorBidi"/>
              </w:rPr>
            </w:pPr>
            <w:r w:rsidRPr="003A0A1C">
              <w:rPr>
                <w:rFonts w:asciiTheme="majorBidi" w:hAnsiTheme="majorBidi" w:cstheme="majorBidi"/>
                <w:sz w:val="22"/>
              </w:rPr>
              <w:t>Nežinomas</w:t>
            </w:r>
          </w:p>
        </w:tc>
      </w:tr>
      <w:tr w:rsidR="005F6569" w:rsidRPr="003A0A1C" w14:paraId="4380958C" w14:textId="77777777">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09589" w14:textId="77777777" w:rsidR="005F6569" w:rsidRPr="003A0A1C" w:rsidRDefault="005F6569">
            <w:pPr>
              <w:rPr>
                <w:rFonts w:asciiTheme="majorBidi" w:hAnsiTheme="majorBidi" w:cstheme="majorBidi"/>
                <w:caps/>
                <w:highlight w:val="yellow"/>
                <w:lang w:eastAsia="lt-LT"/>
              </w:rPr>
            </w:pPr>
          </w:p>
        </w:tc>
        <w:tc>
          <w:tcPr>
            <w:tcW w:w="2880" w:type="dxa"/>
            <w:tcBorders>
              <w:top w:val="nil"/>
              <w:left w:val="single" w:sz="4" w:space="0" w:color="auto"/>
              <w:bottom w:val="single" w:sz="4" w:space="0" w:color="auto"/>
              <w:right w:val="single" w:sz="4" w:space="0" w:color="auto"/>
            </w:tcBorders>
            <w:hideMark/>
          </w:tcPr>
          <w:p w14:paraId="4380958A" w14:textId="77777777" w:rsidR="005F6569" w:rsidRPr="003A0A1C" w:rsidRDefault="0068351B">
            <w:pPr>
              <w:rPr>
                <w:rFonts w:asciiTheme="majorBidi" w:hAnsiTheme="majorBidi" w:cstheme="majorBidi"/>
              </w:rPr>
            </w:pPr>
            <w:r w:rsidRPr="003A0A1C">
              <w:rPr>
                <w:rFonts w:asciiTheme="majorBidi" w:hAnsiTheme="majorBidi" w:cstheme="majorBidi"/>
                <w:sz w:val="22"/>
              </w:rPr>
              <w:t>Dusulys</w:t>
            </w:r>
          </w:p>
        </w:tc>
        <w:tc>
          <w:tcPr>
            <w:tcW w:w="2438" w:type="dxa"/>
            <w:tcBorders>
              <w:top w:val="nil"/>
              <w:left w:val="single" w:sz="4" w:space="0" w:color="auto"/>
              <w:bottom w:val="single" w:sz="4" w:space="0" w:color="auto"/>
              <w:right w:val="single" w:sz="4" w:space="0" w:color="auto"/>
            </w:tcBorders>
            <w:hideMark/>
          </w:tcPr>
          <w:p w14:paraId="4380958B" w14:textId="77777777" w:rsidR="005F6569" w:rsidRPr="003A0A1C" w:rsidRDefault="0068351B">
            <w:pPr>
              <w:rPr>
                <w:rFonts w:asciiTheme="majorBidi" w:hAnsiTheme="majorBidi" w:cstheme="majorBidi"/>
              </w:rPr>
            </w:pPr>
            <w:r w:rsidRPr="003A0A1C">
              <w:rPr>
                <w:rFonts w:asciiTheme="majorBidi" w:hAnsiTheme="majorBidi" w:cstheme="majorBidi"/>
                <w:sz w:val="22"/>
              </w:rPr>
              <w:t>Nežinomas</w:t>
            </w:r>
          </w:p>
        </w:tc>
      </w:tr>
      <w:tr w:rsidR="005F6569" w:rsidRPr="003A0A1C" w14:paraId="43809592" w14:textId="77777777">
        <w:trPr>
          <w:trHeight w:val="180"/>
        </w:trPr>
        <w:tc>
          <w:tcPr>
            <w:tcW w:w="2886" w:type="dxa"/>
            <w:vMerge w:val="restart"/>
            <w:tcBorders>
              <w:top w:val="single" w:sz="4" w:space="0" w:color="auto"/>
              <w:left w:val="single" w:sz="4" w:space="0" w:color="auto"/>
              <w:bottom w:val="single" w:sz="4" w:space="0" w:color="auto"/>
              <w:right w:val="single" w:sz="4" w:space="0" w:color="auto"/>
            </w:tcBorders>
          </w:tcPr>
          <w:p w14:paraId="4380958D" w14:textId="77777777" w:rsidR="005F6569" w:rsidRPr="003A0A1C" w:rsidRDefault="0068351B">
            <w:pPr>
              <w:pStyle w:val="Pavadinimas"/>
              <w:jc w:val="left"/>
              <w:rPr>
                <w:rFonts w:asciiTheme="majorBidi" w:hAnsiTheme="majorBidi" w:cstheme="majorBidi"/>
                <w:b w:val="0"/>
                <w:sz w:val="22"/>
                <w:szCs w:val="22"/>
                <w:lang w:val="lt-LT"/>
              </w:rPr>
            </w:pPr>
            <w:r w:rsidRPr="003A0A1C">
              <w:rPr>
                <w:rFonts w:asciiTheme="majorBidi" w:hAnsiTheme="majorBidi" w:cstheme="majorBidi"/>
                <w:b w:val="0"/>
                <w:sz w:val="22"/>
                <w:szCs w:val="22"/>
                <w:lang w:val="lt-LT"/>
              </w:rPr>
              <w:t>Virškinimo trakto sutrikimai</w:t>
            </w:r>
          </w:p>
          <w:p w14:paraId="4380958E" w14:textId="77777777" w:rsidR="005F6569" w:rsidRPr="003A0A1C" w:rsidRDefault="005F6569">
            <w:pPr>
              <w:rPr>
                <w:rFonts w:asciiTheme="majorBidi" w:hAnsiTheme="majorBidi" w:cstheme="majorBidi"/>
                <w:caps/>
              </w:rPr>
            </w:pPr>
          </w:p>
        </w:tc>
        <w:tc>
          <w:tcPr>
            <w:tcW w:w="2880" w:type="dxa"/>
            <w:tcBorders>
              <w:top w:val="single" w:sz="4" w:space="0" w:color="auto"/>
              <w:left w:val="single" w:sz="4" w:space="0" w:color="auto"/>
              <w:bottom w:val="nil"/>
              <w:right w:val="single" w:sz="4" w:space="0" w:color="auto"/>
            </w:tcBorders>
            <w:hideMark/>
          </w:tcPr>
          <w:p w14:paraId="4380958F" w14:textId="77777777" w:rsidR="005F6569" w:rsidRPr="003A0A1C" w:rsidRDefault="0068351B">
            <w:pPr>
              <w:rPr>
                <w:rFonts w:asciiTheme="majorBidi" w:hAnsiTheme="majorBidi" w:cstheme="majorBidi"/>
              </w:rPr>
            </w:pPr>
            <w:r w:rsidRPr="003A0A1C">
              <w:rPr>
                <w:rFonts w:asciiTheme="majorBidi" w:hAnsiTheme="majorBidi" w:cstheme="majorBidi"/>
                <w:sz w:val="22"/>
              </w:rPr>
              <w:t>Pykinimas</w:t>
            </w:r>
          </w:p>
        </w:tc>
        <w:tc>
          <w:tcPr>
            <w:tcW w:w="2438" w:type="dxa"/>
            <w:vMerge w:val="restart"/>
            <w:tcBorders>
              <w:top w:val="single" w:sz="4" w:space="0" w:color="auto"/>
              <w:left w:val="single" w:sz="4" w:space="0" w:color="auto"/>
              <w:bottom w:val="single" w:sz="4" w:space="0" w:color="auto"/>
              <w:right w:val="single" w:sz="4" w:space="0" w:color="auto"/>
            </w:tcBorders>
            <w:hideMark/>
          </w:tcPr>
          <w:p w14:paraId="43809590" w14:textId="77777777" w:rsidR="005F6569" w:rsidRPr="003A0A1C" w:rsidRDefault="0068351B">
            <w:pPr>
              <w:rPr>
                <w:rFonts w:asciiTheme="majorBidi" w:hAnsiTheme="majorBidi" w:cstheme="majorBidi"/>
              </w:rPr>
            </w:pPr>
            <w:r w:rsidRPr="003A0A1C">
              <w:rPr>
                <w:rFonts w:asciiTheme="majorBidi" w:hAnsiTheme="majorBidi" w:cstheme="majorBidi"/>
                <w:sz w:val="22"/>
              </w:rPr>
              <w:t>Nežinomas</w:t>
            </w:r>
          </w:p>
          <w:p w14:paraId="43809591" w14:textId="77777777" w:rsidR="005F6569" w:rsidRPr="003A0A1C" w:rsidRDefault="0068351B">
            <w:pPr>
              <w:rPr>
                <w:rFonts w:asciiTheme="majorBidi" w:hAnsiTheme="majorBidi" w:cstheme="majorBidi"/>
              </w:rPr>
            </w:pPr>
            <w:r w:rsidRPr="003A0A1C">
              <w:rPr>
                <w:rFonts w:asciiTheme="majorBidi" w:hAnsiTheme="majorBidi" w:cstheme="majorBidi"/>
                <w:sz w:val="22"/>
              </w:rPr>
              <w:t>Nežinomas</w:t>
            </w:r>
          </w:p>
        </w:tc>
      </w:tr>
      <w:tr w:rsidR="005F6569" w:rsidRPr="003A0A1C" w14:paraId="43809596" w14:textId="77777777">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09593" w14:textId="77777777" w:rsidR="005F6569" w:rsidRPr="003A0A1C" w:rsidRDefault="005F6569">
            <w:pPr>
              <w:rPr>
                <w:rFonts w:asciiTheme="majorBidi" w:hAnsiTheme="majorBidi" w:cstheme="majorBidi"/>
                <w:caps/>
              </w:rPr>
            </w:pPr>
          </w:p>
        </w:tc>
        <w:tc>
          <w:tcPr>
            <w:tcW w:w="2880" w:type="dxa"/>
            <w:tcBorders>
              <w:top w:val="nil"/>
              <w:left w:val="single" w:sz="4" w:space="0" w:color="auto"/>
              <w:bottom w:val="single" w:sz="4" w:space="0" w:color="auto"/>
              <w:right w:val="single" w:sz="4" w:space="0" w:color="auto"/>
            </w:tcBorders>
            <w:hideMark/>
          </w:tcPr>
          <w:p w14:paraId="43809594" w14:textId="77777777" w:rsidR="005F6569" w:rsidRPr="003A0A1C" w:rsidRDefault="0068351B">
            <w:pPr>
              <w:rPr>
                <w:rFonts w:asciiTheme="majorBidi" w:hAnsiTheme="majorBidi" w:cstheme="majorBidi"/>
              </w:rPr>
            </w:pPr>
            <w:r w:rsidRPr="003A0A1C">
              <w:rPr>
                <w:rFonts w:asciiTheme="majorBidi" w:hAnsiTheme="majorBidi" w:cstheme="majorBidi"/>
                <w:sz w:val="22"/>
              </w:rPr>
              <w:t>Vėmimas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09595" w14:textId="77777777" w:rsidR="005F6569" w:rsidRPr="003A0A1C" w:rsidRDefault="005F6569">
            <w:pPr>
              <w:rPr>
                <w:rFonts w:asciiTheme="majorBidi" w:hAnsiTheme="majorBidi" w:cstheme="majorBidi"/>
              </w:rPr>
            </w:pPr>
          </w:p>
        </w:tc>
      </w:tr>
      <w:tr w:rsidR="005F6569" w:rsidRPr="003A0A1C" w14:paraId="438095A0" w14:textId="77777777">
        <w:trPr>
          <w:trHeight w:val="983"/>
        </w:trPr>
        <w:tc>
          <w:tcPr>
            <w:tcW w:w="2886" w:type="dxa"/>
            <w:tcBorders>
              <w:top w:val="single" w:sz="4" w:space="0" w:color="auto"/>
              <w:left w:val="single" w:sz="4" w:space="0" w:color="auto"/>
              <w:bottom w:val="single" w:sz="4" w:space="0" w:color="auto"/>
              <w:right w:val="single" w:sz="4" w:space="0" w:color="auto"/>
            </w:tcBorders>
          </w:tcPr>
          <w:p w14:paraId="43809597" w14:textId="77777777" w:rsidR="005F6569" w:rsidRPr="003A0A1C" w:rsidRDefault="0068351B">
            <w:pPr>
              <w:pStyle w:val="Dokumentoinaostekstas"/>
              <w:rPr>
                <w:rFonts w:asciiTheme="majorBidi" w:hAnsiTheme="majorBidi" w:cstheme="majorBidi"/>
                <w:sz w:val="22"/>
                <w:szCs w:val="22"/>
                <w:lang w:val="lt-LT"/>
              </w:rPr>
            </w:pPr>
            <w:r w:rsidRPr="003A0A1C">
              <w:rPr>
                <w:rFonts w:asciiTheme="majorBidi" w:hAnsiTheme="majorBidi" w:cstheme="majorBidi"/>
                <w:sz w:val="22"/>
                <w:szCs w:val="22"/>
                <w:lang w:val="lt-LT"/>
              </w:rPr>
              <w:t>Odos ir poodinio audinio sutrikimai</w:t>
            </w:r>
          </w:p>
          <w:p w14:paraId="43809598" w14:textId="77777777" w:rsidR="005F6569" w:rsidRPr="003A0A1C" w:rsidRDefault="005F6569">
            <w:pPr>
              <w:rPr>
                <w:rFonts w:asciiTheme="majorBidi" w:hAnsiTheme="majorBidi" w:cstheme="majorBidi"/>
                <w:caps/>
              </w:rPr>
            </w:pPr>
          </w:p>
        </w:tc>
        <w:tc>
          <w:tcPr>
            <w:tcW w:w="2880" w:type="dxa"/>
            <w:tcBorders>
              <w:top w:val="single" w:sz="4" w:space="0" w:color="auto"/>
              <w:left w:val="single" w:sz="4" w:space="0" w:color="auto"/>
              <w:bottom w:val="single" w:sz="4" w:space="0" w:color="auto"/>
              <w:right w:val="single" w:sz="4" w:space="0" w:color="auto"/>
            </w:tcBorders>
            <w:hideMark/>
          </w:tcPr>
          <w:p w14:paraId="43809599" w14:textId="77777777" w:rsidR="005F6569" w:rsidRPr="003A0A1C" w:rsidRDefault="0068351B">
            <w:pPr>
              <w:rPr>
                <w:rFonts w:asciiTheme="majorBidi" w:hAnsiTheme="majorBidi" w:cstheme="majorBidi"/>
              </w:rPr>
            </w:pPr>
            <w:r w:rsidRPr="003A0A1C">
              <w:rPr>
                <w:rFonts w:asciiTheme="majorBidi" w:hAnsiTheme="majorBidi" w:cstheme="majorBidi"/>
                <w:sz w:val="22"/>
              </w:rPr>
              <w:t>Išbėrimas</w:t>
            </w:r>
          </w:p>
          <w:p w14:paraId="4380959A" w14:textId="77777777" w:rsidR="005F6569" w:rsidRPr="003A0A1C" w:rsidRDefault="0068351B">
            <w:pPr>
              <w:rPr>
                <w:rFonts w:asciiTheme="majorBidi" w:hAnsiTheme="majorBidi" w:cstheme="majorBidi"/>
              </w:rPr>
            </w:pPr>
            <w:r w:rsidRPr="003A0A1C">
              <w:rPr>
                <w:rFonts w:asciiTheme="majorBidi" w:hAnsiTheme="majorBidi" w:cstheme="majorBidi"/>
                <w:sz w:val="22"/>
              </w:rPr>
              <w:t>Niežėjimas</w:t>
            </w:r>
          </w:p>
          <w:p w14:paraId="4380959B" w14:textId="77777777" w:rsidR="005F6569" w:rsidRPr="003A0A1C" w:rsidRDefault="0068351B">
            <w:pPr>
              <w:rPr>
                <w:rFonts w:asciiTheme="majorBidi" w:hAnsiTheme="majorBidi" w:cstheme="majorBidi"/>
              </w:rPr>
            </w:pPr>
            <w:r w:rsidRPr="003A0A1C">
              <w:rPr>
                <w:rFonts w:asciiTheme="majorBidi" w:hAnsiTheme="majorBidi" w:cstheme="majorBidi"/>
                <w:sz w:val="22"/>
              </w:rPr>
              <w:t>Dilgėlinė</w:t>
            </w:r>
          </w:p>
        </w:tc>
        <w:tc>
          <w:tcPr>
            <w:tcW w:w="2438" w:type="dxa"/>
            <w:tcBorders>
              <w:top w:val="single" w:sz="4" w:space="0" w:color="auto"/>
              <w:left w:val="single" w:sz="4" w:space="0" w:color="auto"/>
              <w:bottom w:val="single" w:sz="4" w:space="0" w:color="auto"/>
              <w:right w:val="single" w:sz="4" w:space="0" w:color="auto"/>
            </w:tcBorders>
          </w:tcPr>
          <w:p w14:paraId="4380959C" w14:textId="77777777" w:rsidR="005F6569" w:rsidRPr="003A0A1C" w:rsidRDefault="0068351B">
            <w:pPr>
              <w:rPr>
                <w:rFonts w:asciiTheme="majorBidi" w:hAnsiTheme="majorBidi" w:cstheme="majorBidi"/>
              </w:rPr>
            </w:pPr>
            <w:r w:rsidRPr="003A0A1C">
              <w:rPr>
                <w:rFonts w:asciiTheme="majorBidi" w:hAnsiTheme="majorBidi" w:cstheme="majorBidi"/>
                <w:sz w:val="22"/>
              </w:rPr>
              <w:t xml:space="preserve">Nedažnas </w:t>
            </w:r>
          </w:p>
          <w:p w14:paraId="4380959D" w14:textId="77777777" w:rsidR="005F6569" w:rsidRPr="003A0A1C" w:rsidRDefault="0068351B">
            <w:pPr>
              <w:rPr>
                <w:rFonts w:asciiTheme="majorBidi" w:hAnsiTheme="majorBidi" w:cstheme="majorBidi"/>
              </w:rPr>
            </w:pPr>
            <w:r w:rsidRPr="003A0A1C">
              <w:rPr>
                <w:rFonts w:asciiTheme="majorBidi" w:hAnsiTheme="majorBidi" w:cstheme="majorBidi"/>
                <w:sz w:val="22"/>
              </w:rPr>
              <w:t>Nedažnas</w:t>
            </w:r>
          </w:p>
          <w:p w14:paraId="4380959E" w14:textId="77777777" w:rsidR="005F6569" w:rsidRPr="003A0A1C" w:rsidRDefault="0068351B">
            <w:pPr>
              <w:rPr>
                <w:rFonts w:asciiTheme="majorBidi" w:hAnsiTheme="majorBidi" w:cstheme="majorBidi"/>
              </w:rPr>
            </w:pPr>
            <w:r w:rsidRPr="003A0A1C">
              <w:rPr>
                <w:rFonts w:asciiTheme="majorBidi" w:hAnsiTheme="majorBidi" w:cstheme="majorBidi"/>
                <w:sz w:val="22"/>
              </w:rPr>
              <w:t>Nežinomas</w:t>
            </w:r>
          </w:p>
          <w:p w14:paraId="4380959F" w14:textId="77777777" w:rsidR="005F6569" w:rsidRPr="003A0A1C" w:rsidRDefault="005F6569">
            <w:pPr>
              <w:rPr>
                <w:rFonts w:asciiTheme="majorBidi" w:hAnsiTheme="majorBidi" w:cstheme="majorBidi"/>
              </w:rPr>
            </w:pPr>
          </w:p>
        </w:tc>
      </w:tr>
      <w:tr w:rsidR="005F6569" w:rsidRPr="003A0A1C" w14:paraId="438095A5" w14:textId="77777777">
        <w:trPr>
          <w:trHeight w:val="499"/>
        </w:trPr>
        <w:tc>
          <w:tcPr>
            <w:tcW w:w="2886" w:type="dxa"/>
            <w:tcBorders>
              <w:top w:val="single" w:sz="4" w:space="0" w:color="auto"/>
              <w:left w:val="single" w:sz="4" w:space="0" w:color="auto"/>
              <w:bottom w:val="single" w:sz="4" w:space="0" w:color="auto"/>
              <w:right w:val="single" w:sz="4" w:space="0" w:color="auto"/>
            </w:tcBorders>
          </w:tcPr>
          <w:p w14:paraId="438095A1" w14:textId="77777777" w:rsidR="005F6569" w:rsidRPr="003A0A1C" w:rsidRDefault="0068351B">
            <w:pPr>
              <w:pStyle w:val="Pavadinimas"/>
              <w:jc w:val="left"/>
              <w:rPr>
                <w:rFonts w:asciiTheme="majorBidi" w:hAnsiTheme="majorBidi" w:cstheme="majorBidi"/>
                <w:b w:val="0"/>
                <w:sz w:val="22"/>
                <w:szCs w:val="22"/>
                <w:lang w:val="lt-LT"/>
              </w:rPr>
            </w:pPr>
            <w:r w:rsidRPr="003A0A1C">
              <w:rPr>
                <w:rFonts w:asciiTheme="majorBidi" w:hAnsiTheme="majorBidi" w:cstheme="majorBidi"/>
                <w:b w:val="0"/>
                <w:sz w:val="22"/>
                <w:szCs w:val="22"/>
                <w:lang w:val="lt-LT"/>
              </w:rPr>
              <w:t>Inkstų ir šlapimo takų sutrikimai</w:t>
            </w:r>
          </w:p>
          <w:p w14:paraId="438095A2" w14:textId="77777777" w:rsidR="005F6569" w:rsidRPr="003A0A1C" w:rsidRDefault="005F6569">
            <w:pPr>
              <w:rPr>
                <w:rFonts w:asciiTheme="majorBidi" w:hAnsiTheme="majorBidi" w:cstheme="majorBidi"/>
                <w:caps/>
              </w:rPr>
            </w:pPr>
          </w:p>
        </w:tc>
        <w:tc>
          <w:tcPr>
            <w:tcW w:w="2880" w:type="dxa"/>
            <w:tcBorders>
              <w:top w:val="single" w:sz="4" w:space="0" w:color="auto"/>
              <w:left w:val="single" w:sz="4" w:space="0" w:color="auto"/>
              <w:bottom w:val="single" w:sz="4" w:space="0" w:color="auto"/>
              <w:right w:val="single" w:sz="4" w:space="0" w:color="auto"/>
            </w:tcBorders>
            <w:hideMark/>
          </w:tcPr>
          <w:p w14:paraId="438095A3" w14:textId="77777777" w:rsidR="005F6569" w:rsidRPr="003A0A1C" w:rsidRDefault="0068351B">
            <w:pPr>
              <w:rPr>
                <w:rFonts w:asciiTheme="majorBidi" w:hAnsiTheme="majorBidi" w:cstheme="majorBidi"/>
              </w:rPr>
            </w:pPr>
            <w:r w:rsidRPr="003A0A1C">
              <w:rPr>
                <w:rFonts w:asciiTheme="majorBidi" w:hAnsiTheme="majorBidi" w:cstheme="majorBidi"/>
                <w:sz w:val="22"/>
              </w:rPr>
              <w:t>Nefrozinis sindromas</w:t>
            </w:r>
            <w:r w:rsidRPr="003A0A1C">
              <w:rPr>
                <w:rFonts w:asciiTheme="majorBidi" w:hAnsiTheme="majorBidi" w:cstheme="majorBidi"/>
                <w:sz w:val="22"/>
                <w:vertAlign w:val="superscript"/>
              </w:rPr>
              <w:t>1</w:t>
            </w:r>
          </w:p>
        </w:tc>
        <w:tc>
          <w:tcPr>
            <w:tcW w:w="2438" w:type="dxa"/>
            <w:tcBorders>
              <w:top w:val="single" w:sz="4" w:space="0" w:color="auto"/>
              <w:left w:val="single" w:sz="4" w:space="0" w:color="auto"/>
              <w:bottom w:val="single" w:sz="4" w:space="0" w:color="auto"/>
              <w:right w:val="single" w:sz="4" w:space="0" w:color="auto"/>
            </w:tcBorders>
            <w:hideMark/>
          </w:tcPr>
          <w:p w14:paraId="438095A4" w14:textId="77777777" w:rsidR="005F6569" w:rsidRPr="003A0A1C" w:rsidRDefault="0068351B">
            <w:pPr>
              <w:rPr>
                <w:rFonts w:asciiTheme="majorBidi" w:hAnsiTheme="majorBidi" w:cstheme="majorBidi"/>
              </w:rPr>
            </w:pPr>
            <w:r w:rsidRPr="003A0A1C">
              <w:rPr>
                <w:rFonts w:asciiTheme="majorBidi" w:hAnsiTheme="majorBidi" w:cstheme="majorBidi"/>
                <w:sz w:val="22"/>
              </w:rPr>
              <w:t>Nežinomas</w:t>
            </w:r>
          </w:p>
        </w:tc>
      </w:tr>
      <w:tr w:rsidR="005F6569" w:rsidRPr="003A0A1C" w14:paraId="438095B3" w14:textId="77777777">
        <w:trPr>
          <w:trHeight w:val="1758"/>
        </w:trPr>
        <w:tc>
          <w:tcPr>
            <w:tcW w:w="2886" w:type="dxa"/>
            <w:tcBorders>
              <w:top w:val="single" w:sz="4" w:space="0" w:color="auto"/>
              <w:left w:val="single" w:sz="4" w:space="0" w:color="auto"/>
              <w:bottom w:val="single" w:sz="4" w:space="0" w:color="auto"/>
              <w:right w:val="single" w:sz="4" w:space="0" w:color="auto"/>
            </w:tcBorders>
          </w:tcPr>
          <w:p w14:paraId="438095A6" w14:textId="77777777" w:rsidR="005F6569" w:rsidRPr="003A0A1C" w:rsidRDefault="0068351B">
            <w:pPr>
              <w:pStyle w:val="Pavadinimas"/>
              <w:jc w:val="left"/>
              <w:rPr>
                <w:rFonts w:asciiTheme="majorBidi" w:hAnsiTheme="majorBidi" w:cstheme="majorBidi"/>
                <w:b w:val="0"/>
                <w:sz w:val="22"/>
                <w:szCs w:val="22"/>
                <w:lang w:val="lt-LT"/>
              </w:rPr>
            </w:pPr>
            <w:r w:rsidRPr="003A0A1C">
              <w:rPr>
                <w:rFonts w:asciiTheme="majorBidi" w:hAnsiTheme="majorBidi" w:cstheme="majorBidi"/>
                <w:b w:val="0"/>
                <w:sz w:val="22"/>
                <w:szCs w:val="22"/>
                <w:lang w:val="lt-LT"/>
              </w:rPr>
              <w:lastRenderedPageBreak/>
              <w:t>Bendrieji sutrikimai ir vartojimo vietos pažeidimai</w:t>
            </w:r>
          </w:p>
          <w:p w14:paraId="438095A7" w14:textId="77777777" w:rsidR="005F6569" w:rsidRPr="003A0A1C" w:rsidRDefault="005F6569">
            <w:pPr>
              <w:rPr>
                <w:rFonts w:asciiTheme="majorBidi" w:hAnsiTheme="majorBidi" w:cstheme="majorBidi"/>
                <w:caps/>
              </w:rPr>
            </w:pPr>
          </w:p>
        </w:tc>
        <w:tc>
          <w:tcPr>
            <w:tcW w:w="2880" w:type="dxa"/>
            <w:tcBorders>
              <w:top w:val="single" w:sz="4" w:space="0" w:color="auto"/>
              <w:left w:val="single" w:sz="4" w:space="0" w:color="auto"/>
              <w:bottom w:val="single" w:sz="4" w:space="0" w:color="auto"/>
              <w:right w:val="single" w:sz="4" w:space="0" w:color="auto"/>
            </w:tcBorders>
            <w:hideMark/>
          </w:tcPr>
          <w:p w14:paraId="438095A8" w14:textId="77777777" w:rsidR="005F6569" w:rsidRPr="003A0A1C" w:rsidRDefault="0068351B">
            <w:pPr>
              <w:rPr>
                <w:rFonts w:asciiTheme="majorBidi" w:hAnsiTheme="majorBidi" w:cstheme="majorBidi"/>
              </w:rPr>
            </w:pPr>
            <w:r w:rsidRPr="003A0A1C">
              <w:rPr>
                <w:rFonts w:asciiTheme="majorBidi" w:hAnsiTheme="majorBidi" w:cstheme="majorBidi"/>
                <w:sz w:val="22"/>
              </w:rPr>
              <w:t>Karščiavimas</w:t>
            </w:r>
          </w:p>
          <w:p w14:paraId="438095A9" w14:textId="77777777" w:rsidR="005F6569" w:rsidRPr="003A0A1C" w:rsidRDefault="0068351B">
            <w:pPr>
              <w:rPr>
                <w:rFonts w:asciiTheme="majorBidi" w:hAnsiTheme="majorBidi" w:cstheme="majorBidi"/>
              </w:rPr>
            </w:pPr>
            <w:r w:rsidRPr="003A0A1C">
              <w:rPr>
                <w:rFonts w:asciiTheme="majorBidi" w:hAnsiTheme="majorBidi" w:cstheme="majorBidi"/>
                <w:sz w:val="22"/>
              </w:rPr>
              <w:t>Šaltkrėtis</w:t>
            </w:r>
          </w:p>
          <w:p w14:paraId="438095AA" w14:textId="77777777" w:rsidR="005F6569" w:rsidRPr="003A0A1C" w:rsidRDefault="0068351B">
            <w:pPr>
              <w:pStyle w:val="Dokumentoinaostekstas"/>
              <w:rPr>
                <w:rFonts w:asciiTheme="majorBidi" w:hAnsiTheme="majorBidi" w:cstheme="majorBidi"/>
                <w:sz w:val="22"/>
                <w:szCs w:val="22"/>
                <w:lang w:val="lt-LT"/>
              </w:rPr>
            </w:pPr>
            <w:r w:rsidRPr="003A0A1C">
              <w:rPr>
                <w:rFonts w:asciiTheme="majorBidi" w:hAnsiTheme="majorBidi" w:cstheme="majorBidi"/>
                <w:sz w:val="22"/>
                <w:szCs w:val="22"/>
                <w:lang w:val="lt-LT"/>
              </w:rPr>
              <w:t>Deginimas ir dilgčiojmas suleidimo vietoje</w:t>
            </w:r>
          </w:p>
          <w:p w14:paraId="438095AB" w14:textId="77777777" w:rsidR="005F6569" w:rsidRPr="003A0A1C" w:rsidRDefault="0068351B">
            <w:pPr>
              <w:rPr>
                <w:rFonts w:asciiTheme="majorBidi" w:hAnsiTheme="majorBidi" w:cstheme="majorBidi"/>
              </w:rPr>
            </w:pPr>
            <w:r w:rsidRPr="003A0A1C">
              <w:rPr>
                <w:rFonts w:asciiTheme="majorBidi" w:hAnsiTheme="majorBidi" w:cstheme="majorBidi"/>
                <w:sz w:val="22"/>
              </w:rPr>
              <w:t>Mieguistumas</w:t>
            </w:r>
          </w:p>
          <w:p w14:paraId="438095AC" w14:textId="77777777" w:rsidR="005F6569" w:rsidRPr="003A0A1C" w:rsidRDefault="0068351B">
            <w:pPr>
              <w:rPr>
                <w:rFonts w:asciiTheme="majorBidi" w:hAnsiTheme="majorBidi" w:cstheme="majorBidi"/>
              </w:rPr>
            </w:pPr>
            <w:r w:rsidRPr="003A0A1C">
              <w:rPr>
                <w:rFonts w:asciiTheme="majorBidi" w:hAnsiTheme="majorBidi" w:cstheme="majorBidi"/>
                <w:sz w:val="22"/>
              </w:rPr>
              <w:t>Spaudimas krūtinėje</w:t>
            </w:r>
          </w:p>
        </w:tc>
        <w:tc>
          <w:tcPr>
            <w:tcW w:w="2438" w:type="dxa"/>
            <w:tcBorders>
              <w:top w:val="single" w:sz="4" w:space="0" w:color="auto"/>
              <w:left w:val="single" w:sz="4" w:space="0" w:color="auto"/>
              <w:bottom w:val="single" w:sz="4" w:space="0" w:color="auto"/>
              <w:right w:val="single" w:sz="4" w:space="0" w:color="auto"/>
            </w:tcBorders>
          </w:tcPr>
          <w:p w14:paraId="438095AD" w14:textId="77777777" w:rsidR="005F6569" w:rsidRPr="003A0A1C" w:rsidRDefault="0068351B">
            <w:pPr>
              <w:rPr>
                <w:rFonts w:asciiTheme="majorBidi" w:hAnsiTheme="majorBidi" w:cstheme="majorBidi"/>
              </w:rPr>
            </w:pPr>
            <w:r w:rsidRPr="003A0A1C">
              <w:rPr>
                <w:rFonts w:asciiTheme="majorBidi" w:hAnsiTheme="majorBidi" w:cstheme="majorBidi"/>
                <w:sz w:val="22"/>
              </w:rPr>
              <w:t>Nedažnas</w:t>
            </w:r>
          </w:p>
          <w:p w14:paraId="438095AE" w14:textId="77777777" w:rsidR="005F6569" w:rsidRPr="003A0A1C" w:rsidRDefault="0068351B">
            <w:pPr>
              <w:rPr>
                <w:rFonts w:asciiTheme="majorBidi" w:hAnsiTheme="majorBidi" w:cstheme="majorBidi"/>
              </w:rPr>
            </w:pPr>
            <w:r w:rsidRPr="003A0A1C">
              <w:rPr>
                <w:rFonts w:asciiTheme="majorBidi" w:hAnsiTheme="majorBidi" w:cstheme="majorBidi"/>
                <w:sz w:val="22"/>
              </w:rPr>
              <w:t>Nežinomas</w:t>
            </w:r>
          </w:p>
          <w:p w14:paraId="438095AF" w14:textId="77777777" w:rsidR="005F6569" w:rsidRPr="003A0A1C" w:rsidRDefault="0068351B">
            <w:pPr>
              <w:rPr>
                <w:rFonts w:asciiTheme="majorBidi" w:hAnsiTheme="majorBidi" w:cstheme="majorBidi"/>
              </w:rPr>
            </w:pPr>
            <w:r w:rsidRPr="003A0A1C">
              <w:rPr>
                <w:rFonts w:asciiTheme="majorBidi" w:hAnsiTheme="majorBidi" w:cstheme="majorBidi"/>
                <w:sz w:val="22"/>
              </w:rPr>
              <w:t>Nežinomas</w:t>
            </w:r>
          </w:p>
          <w:p w14:paraId="438095B0" w14:textId="77777777" w:rsidR="005F6569" w:rsidRPr="003A0A1C" w:rsidRDefault="005F6569">
            <w:pPr>
              <w:rPr>
                <w:rFonts w:asciiTheme="majorBidi" w:hAnsiTheme="majorBidi" w:cstheme="majorBidi"/>
              </w:rPr>
            </w:pPr>
          </w:p>
          <w:p w14:paraId="438095B1" w14:textId="77777777" w:rsidR="005F6569" w:rsidRPr="003A0A1C" w:rsidRDefault="0068351B">
            <w:pPr>
              <w:rPr>
                <w:rFonts w:asciiTheme="majorBidi" w:hAnsiTheme="majorBidi" w:cstheme="majorBidi"/>
              </w:rPr>
            </w:pPr>
            <w:r w:rsidRPr="003A0A1C">
              <w:rPr>
                <w:rFonts w:asciiTheme="majorBidi" w:hAnsiTheme="majorBidi" w:cstheme="majorBidi"/>
                <w:sz w:val="22"/>
              </w:rPr>
              <w:t>Nežinomas</w:t>
            </w:r>
          </w:p>
          <w:p w14:paraId="438095B2" w14:textId="77777777" w:rsidR="005F6569" w:rsidRPr="003A0A1C" w:rsidRDefault="0068351B">
            <w:pPr>
              <w:rPr>
                <w:rFonts w:asciiTheme="majorBidi" w:hAnsiTheme="majorBidi" w:cstheme="majorBidi"/>
              </w:rPr>
            </w:pPr>
            <w:r w:rsidRPr="003A0A1C">
              <w:rPr>
                <w:rFonts w:asciiTheme="majorBidi" w:hAnsiTheme="majorBidi" w:cstheme="majorBidi"/>
                <w:sz w:val="22"/>
              </w:rPr>
              <w:t>Nežinomas</w:t>
            </w:r>
          </w:p>
        </w:tc>
      </w:tr>
    </w:tbl>
    <w:p w14:paraId="438095B4" w14:textId="77777777" w:rsidR="005F6569" w:rsidRPr="003A0A1C" w:rsidRDefault="0068351B">
      <w:pPr>
        <w:jc w:val="both"/>
        <w:rPr>
          <w:rFonts w:asciiTheme="majorBidi" w:hAnsiTheme="majorBidi" w:cstheme="majorBidi"/>
          <w:sz w:val="22"/>
          <w:szCs w:val="22"/>
          <w:u w:val="single"/>
        </w:rPr>
      </w:pPr>
      <w:r w:rsidRPr="003A0A1C">
        <w:rPr>
          <w:rFonts w:asciiTheme="majorBidi" w:hAnsiTheme="majorBidi" w:cstheme="majorBidi"/>
          <w:sz w:val="22"/>
          <w:szCs w:val="22"/>
          <w:u w:val="single"/>
          <w:vertAlign w:val="superscript"/>
        </w:rPr>
        <w:t>1</w:t>
      </w:r>
      <w:r w:rsidRPr="003A0A1C">
        <w:rPr>
          <w:rFonts w:asciiTheme="majorBidi" w:hAnsiTheme="majorBidi" w:cstheme="majorBidi"/>
          <w:sz w:val="22"/>
          <w:szCs w:val="22"/>
          <w:u w:val="single"/>
        </w:rPr>
        <w:t xml:space="preserve"> Po mėginimo sukelti imuninį toleravimą.</w:t>
      </w:r>
    </w:p>
    <w:p w14:paraId="438095B5" w14:textId="77777777" w:rsidR="005F6569" w:rsidRPr="003A0A1C" w:rsidRDefault="005F6569">
      <w:pPr>
        <w:jc w:val="both"/>
        <w:rPr>
          <w:rFonts w:asciiTheme="majorBidi" w:hAnsiTheme="majorBidi" w:cstheme="majorBidi"/>
          <w:sz w:val="22"/>
          <w:szCs w:val="22"/>
          <w:u w:val="single"/>
        </w:rPr>
      </w:pPr>
    </w:p>
    <w:p w14:paraId="438095B6" w14:textId="77777777" w:rsidR="005F6569" w:rsidRPr="003A0A1C" w:rsidRDefault="0068351B">
      <w:pPr>
        <w:jc w:val="both"/>
        <w:rPr>
          <w:rFonts w:asciiTheme="majorBidi" w:hAnsiTheme="majorBidi" w:cstheme="majorBidi"/>
          <w:sz w:val="22"/>
          <w:u w:val="single"/>
        </w:rPr>
      </w:pPr>
      <w:r w:rsidRPr="003A0A1C">
        <w:rPr>
          <w:rFonts w:asciiTheme="majorBidi" w:hAnsiTheme="majorBidi" w:cstheme="majorBidi"/>
          <w:sz w:val="22"/>
          <w:szCs w:val="22"/>
          <w:u w:val="single"/>
        </w:rPr>
        <w:t>IX faktoriaus inhibitoriai</w:t>
      </w:r>
    </w:p>
    <w:p w14:paraId="438095B7" w14:textId="77777777" w:rsidR="005F6569" w:rsidRPr="003A0A1C" w:rsidRDefault="0068351B">
      <w:pPr>
        <w:jc w:val="both"/>
        <w:rPr>
          <w:rFonts w:asciiTheme="majorBidi" w:hAnsiTheme="majorBidi" w:cstheme="majorBidi"/>
          <w:vanish/>
          <w:sz w:val="22"/>
          <w:szCs w:val="22"/>
        </w:rPr>
      </w:pPr>
      <w:r w:rsidRPr="003A0A1C">
        <w:rPr>
          <w:rFonts w:asciiTheme="majorBidi" w:hAnsiTheme="majorBidi" w:cstheme="majorBidi"/>
          <w:sz w:val="22"/>
          <w:szCs w:val="22"/>
        </w:rPr>
        <w:t xml:space="preserve">Klinikinių tyrimų su </w:t>
      </w:r>
      <w:r w:rsidRPr="003A0A1C">
        <w:rPr>
          <w:rFonts w:asciiTheme="majorBidi" w:hAnsiTheme="majorBidi" w:cstheme="majorBidi"/>
          <w:sz w:val="22"/>
        </w:rPr>
        <w:t>IMMUNINE</w:t>
      </w:r>
      <w:r w:rsidRPr="003A0A1C">
        <w:rPr>
          <w:rFonts w:asciiTheme="majorBidi" w:hAnsiTheme="majorBidi" w:cstheme="majorBidi"/>
          <w:sz w:val="22"/>
          <w:szCs w:val="22"/>
        </w:rPr>
        <w:t xml:space="preserve"> metu IX faktoriaus inhibitorių nustatyta nebuvo. Nė vienas anksčiau negydytas pacientas (ANP) nebuvo įtrauktas į IMMUNINE klinikinius tyrimus.</w:t>
      </w:r>
    </w:p>
    <w:p w14:paraId="438095B8" w14:textId="77777777" w:rsidR="005F6569" w:rsidRPr="003A0A1C" w:rsidRDefault="005F6569">
      <w:pPr>
        <w:jc w:val="both"/>
        <w:rPr>
          <w:rFonts w:asciiTheme="majorBidi" w:hAnsiTheme="majorBidi" w:cstheme="majorBidi"/>
          <w:vanish/>
          <w:sz w:val="22"/>
          <w:szCs w:val="22"/>
          <w:highlight w:val="yellow"/>
        </w:rPr>
      </w:pPr>
    </w:p>
    <w:p w14:paraId="438095B9" w14:textId="77777777" w:rsidR="005F6569" w:rsidRPr="003A0A1C" w:rsidRDefault="0068351B">
      <w:pPr>
        <w:jc w:val="both"/>
        <w:rPr>
          <w:rFonts w:asciiTheme="majorBidi" w:hAnsiTheme="majorBidi" w:cstheme="majorBidi"/>
          <w:sz w:val="22"/>
          <w:szCs w:val="22"/>
          <w:u w:val="single"/>
          <w:lang w:eastAsia="nl-NL"/>
        </w:rPr>
      </w:pPr>
      <w:r w:rsidRPr="003A0A1C">
        <w:rPr>
          <w:rFonts w:asciiTheme="majorBidi" w:hAnsiTheme="majorBidi" w:cstheme="majorBidi"/>
          <w:sz w:val="22"/>
          <w:szCs w:val="22"/>
          <w:u w:val="single"/>
          <w:lang w:eastAsia="nl-NL"/>
        </w:rPr>
        <w:t>Ypatingos pacientų grupės</w:t>
      </w:r>
    </w:p>
    <w:p w14:paraId="438095BA" w14:textId="77777777" w:rsidR="005F6569" w:rsidRPr="003A0A1C" w:rsidRDefault="0068351B">
      <w:pPr>
        <w:jc w:val="both"/>
        <w:rPr>
          <w:rFonts w:asciiTheme="majorBidi" w:hAnsiTheme="majorBidi" w:cstheme="majorBidi"/>
          <w:sz w:val="22"/>
          <w:szCs w:val="22"/>
          <w:lang w:eastAsia="nl-NL"/>
        </w:rPr>
      </w:pPr>
      <w:r w:rsidRPr="003A0A1C">
        <w:rPr>
          <w:rFonts w:asciiTheme="majorBidi" w:hAnsiTheme="majorBidi" w:cstheme="majorBidi"/>
          <w:sz w:val="22"/>
          <w:szCs w:val="22"/>
        </w:rPr>
        <w:t>IMMUNINE</w:t>
      </w:r>
      <w:r w:rsidRPr="003A0A1C">
        <w:rPr>
          <w:rFonts w:asciiTheme="majorBidi" w:hAnsiTheme="majorBidi" w:cstheme="majorBidi"/>
          <w:sz w:val="22"/>
          <w:szCs w:val="22"/>
          <w:lang w:eastAsia="nl-NL"/>
        </w:rPr>
        <w:t xml:space="preserve"> vartojimas tirtas dviejų apžvalginių klinikinių tyrimų metu, kurių metu tirtos pacientų grupės: vaikai iki 6 metų amžiaus ir pacientai nuo 0 iki 64 metų amžiaus, sergantys hemofilija B.</w:t>
      </w:r>
    </w:p>
    <w:p w14:paraId="438095BB" w14:textId="77777777" w:rsidR="005F6569" w:rsidRPr="003A0A1C" w:rsidRDefault="0068351B">
      <w:pPr>
        <w:jc w:val="both"/>
        <w:rPr>
          <w:rFonts w:asciiTheme="majorBidi" w:hAnsiTheme="majorBidi" w:cstheme="majorBidi"/>
          <w:sz w:val="22"/>
          <w:szCs w:val="22"/>
          <w:lang w:eastAsia="nl-NL"/>
        </w:rPr>
      </w:pPr>
      <w:r w:rsidRPr="003A0A1C">
        <w:rPr>
          <w:rFonts w:asciiTheme="majorBidi" w:hAnsiTheme="majorBidi" w:cstheme="majorBidi"/>
          <w:sz w:val="22"/>
          <w:szCs w:val="22"/>
          <w:lang w:eastAsia="nl-NL"/>
        </w:rPr>
        <w:t xml:space="preserve">Visų amžiaus grupių pacientų, vartojusių </w:t>
      </w:r>
      <w:r w:rsidRPr="003A0A1C">
        <w:rPr>
          <w:rFonts w:asciiTheme="majorBidi" w:hAnsiTheme="majorBidi" w:cstheme="majorBidi"/>
          <w:sz w:val="22"/>
          <w:szCs w:val="22"/>
        </w:rPr>
        <w:t>IMMUNINE</w:t>
      </w:r>
      <w:r w:rsidRPr="003A0A1C">
        <w:rPr>
          <w:rFonts w:asciiTheme="majorBidi" w:hAnsiTheme="majorBidi" w:cstheme="majorBidi"/>
          <w:sz w:val="22"/>
          <w:szCs w:val="22"/>
          <w:lang w:eastAsia="nl-NL"/>
        </w:rPr>
        <w:t>, saugumo duomenys buvo panašūs: vaikų iki 6 metų amžiaus, vaikų, vyresnių nei 6 metų amžiaus ir suaugusių pacientų.</w:t>
      </w:r>
    </w:p>
    <w:p w14:paraId="438095BC" w14:textId="77777777" w:rsidR="005F6569" w:rsidRPr="003A0A1C" w:rsidRDefault="005F6569">
      <w:pPr>
        <w:jc w:val="both"/>
        <w:rPr>
          <w:rFonts w:asciiTheme="majorBidi" w:hAnsiTheme="majorBidi" w:cstheme="majorBidi"/>
          <w:sz w:val="22"/>
          <w:szCs w:val="22"/>
          <w:lang w:eastAsia="nl-NL"/>
        </w:rPr>
      </w:pPr>
    </w:p>
    <w:p w14:paraId="438095BD" w14:textId="77777777" w:rsidR="005F6569" w:rsidRPr="003A0A1C" w:rsidRDefault="0068351B">
      <w:pPr>
        <w:pStyle w:val="Pagrindinistekstas"/>
        <w:spacing w:after="0"/>
        <w:rPr>
          <w:rFonts w:asciiTheme="majorBidi" w:hAnsiTheme="majorBidi" w:cstheme="majorBidi"/>
          <w:sz w:val="22"/>
          <w:szCs w:val="22"/>
        </w:rPr>
      </w:pPr>
      <w:r w:rsidRPr="003A0A1C">
        <w:rPr>
          <w:rFonts w:asciiTheme="majorBidi" w:hAnsiTheme="majorBidi" w:cstheme="majorBidi"/>
          <w:sz w:val="22"/>
          <w:szCs w:val="22"/>
          <w:u w:val="single"/>
        </w:rPr>
        <w:t>Galimas nepageidaujamas poveikis vartojant žmogaus IX koaguliacijos faktoriaus koncentratų</w:t>
      </w:r>
      <w:r w:rsidRPr="003A0A1C">
        <w:rPr>
          <w:rFonts w:asciiTheme="majorBidi" w:hAnsiTheme="majorBidi" w:cstheme="majorBidi"/>
          <w:bCs/>
          <w:sz w:val="22"/>
          <w:szCs w:val="22"/>
        </w:rPr>
        <w:t xml:space="preserve">: </w:t>
      </w:r>
      <w:r w:rsidRPr="003A0A1C">
        <w:rPr>
          <w:rFonts w:asciiTheme="majorBidi" w:hAnsiTheme="majorBidi" w:cstheme="majorBidi"/>
          <w:sz w:val="22"/>
          <w:szCs w:val="22"/>
        </w:rPr>
        <w:t>parestezija.</w:t>
      </w:r>
    </w:p>
    <w:p w14:paraId="438095BE" w14:textId="77777777" w:rsidR="005F6569" w:rsidRPr="003A0A1C" w:rsidRDefault="005F6569">
      <w:pPr>
        <w:pStyle w:val="Pagrindinistekstas"/>
        <w:spacing w:after="0"/>
        <w:rPr>
          <w:rFonts w:asciiTheme="majorBidi" w:hAnsiTheme="majorBidi" w:cstheme="majorBidi"/>
          <w:sz w:val="22"/>
          <w:szCs w:val="22"/>
        </w:rPr>
      </w:pPr>
    </w:p>
    <w:p w14:paraId="438095BF" w14:textId="77777777" w:rsidR="005F6569" w:rsidRPr="003A0A1C" w:rsidRDefault="0068351B">
      <w:pPr>
        <w:tabs>
          <w:tab w:val="left" w:pos="567"/>
        </w:tabs>
        <w:autoSpaceDE w:val="0"/>
        <w:autoSpaceDN w:val="0"/>
        <w:adjustRightInd w:val="0"/>
        <w:spacing w:line="260" w:lineRule="exact"/>
        <w:rPr>
          <w:rFonts w:asciiTheme="majorBidi" w:hAnsiTheme="majorBidi" w:cstheme="majorBidi"/>
          <w:snapToGrid w:val="0"/>
          <w:sz w:val="22"/>
          <w:u w:val="single"/>
        </w:rPr>
      </w:pPr>
      <w:r w:rsidRPr="003A0A1C">
        <w:rPr>
          <w:rFonts w:asciiTheme="majorBidi" w:hAnsiTheme="majorBidi" w:cstheme="majorBidi"/>
          <w:snapToGrid w:val="0"/>
          <w:sz w:val="22"/>
          <w:u w:val="single"/>
        </w:rPr>
        <w:t>Pranešimas apie įtariamas nepageidaujamas reakcijas</w:t>
      </w:r>
    </w:p>
    <w:p w14:paraId="33C77076" w14:textId="77777777" w:rsidR="003A0A1C" w:rsidRPr="003A0A1C" w:rsidRDefault="0068351B" w:rsidP="003A0A1C">
      <w:pPr>
        <w:tabs>
          <w:tab w:val="left" w:pos="567"/>
        </w:tabs>
        <w:autoSpaceDE w:val="0"/>
        <w:autoSpaceDN w:val="0"/>
        <w:adjustRightInd w:val="0"/>
        <w:spacing w:line="260" w:lineRule="exact"/>
        <w:rPr>
          <w:rFonts w:asciiTheme="majorBidi" w:hAnsiTheme="majorBidi" w:cstheme="majorBidi"/>
          <w:snapToGrid w:val="0"/>
          <w:sz w:val="22"/>
        </w:rPr>
      </w:pPr>
      <w:r w:rsidRPr="003A0A1C">
        <w:rPr>
          <w:rFonts w:asciiTheme="majorBidi" w:hAnsiTheme="majorBidi" w:cstheme="majorBidi"/>
          <w:snapToGrid w:val="0"/>
          <w:sz w:val="22"/>
        </w:rPr>
        <w:t xml:space="preserve">Svarbu pranešti apie įtariamas nepageidaujamas reakcijas, pastebėtas po vaistinio preparato registracijos, nes tai leidžia nuolat stebėti vaistinio preparato naudos ir rizikos santykį. </w:t>
      </w:r>
    </w:p>
    <w:p w14:paraId="2873DEF2" w14:textId="77777777" w:rsidR="003A0A1C" w:rsidRPr="003A0A1C" w:rsidRDefault="003A0A1C" w:rsidP="003A0A1C">
      <w:pPr>
        <w:tabs>
          <w:tab w:val="left" w:pos="567"/>
        </w:tabs>
        <w:autoSpaceDE w:val="0"/>
        <w:autoSpaceDN w:val="0"/>
        <w:adjustRightInd w:val="0"/>
        <w:spacing w:line="260" w:lineRule="exact"/>
        <w:rPr>
          <w:rFonts w:asciiTheme="majorBidi" w:hAnsiTheme="majorBidi" w:cstheme="majorBidi"/>
          <w:snapToGrid w:val="0"/>
          <w:sz w:val="22"/>
        </w:rPr>
      </w:pPr>
      <w:r w:rsidRPr="003A0A1C">
        <w:rPr>
          <w:rFonts w:asciiTheme="majorBidi" w:hAnsiTheme="majorBidi" w:cstheme="majorBidi"/>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r w:rsidRPr="003A0A1C">
        <w:rPr>
          <w:rFonts w:asciiTheme="majorBidi" w:hAnsiTheme="majorBidi" w:cstheme="majorBidi"/>
          <w:snapToGrid w:val="0"/>
          <w:sz w:val="22"/>
          <w:u w:val="single"/>
        </w:rPr>
        <w:t>https://vapris.vvkt.lt/vvkt-web/public/nrvSpecialist</w:t>
      </w:r>
      <w:r w:rsidRPr="003A0A1C">
        <w:rPr>
          <w:rFonts w:asciiTheme="majorBidi" w:hAnsiTheme="majorBidi" w:cstheme="majorBidi"/>
          <w:snapToGrid w:val="0"/>
          <w:sz w:val="22"/>
        </w:rPr>
        <w:t xml:space="preserve"> arba užpildę Sveikatos priežiūros ar farmacijos specialisto pranešimo apie įtariamą nepageidaujamą reakciją (ĮNR) formą, kuri skelbiama </w:t>
      </w:r>
      <w:r w:rsidRPr="003A0A1C">
        <w:rPr>
          <w:rFonts w:asciiTheme="majorBidi" w:hAnsiTheme="majorBidi" w:cstheme="majorBidi"/>
          <w:snapToGrid w:val="0"/>
          <w:sz w:val="22"/>
          <w:u w:val="single"/>
        </w:rPr>
        <w:t>https://www.vvkt.lt/index.php?1399030386</w:t>
      </w:r>
      <w:r w:rsidRPr="003A0A1C">
        <w:rPr>
          <w:rFonts w:asciiTheme="majorBidi" w:hAnsiTheme="majorBidi" w:cstheme="majorBidi"/>
          <w:snapToGrid w:val="0"/>
          <w:sz w:val="22"/>
        </w:rPr>
        <w:t>, ir atsiųsti elektroniniu paštu (adresu NepageidaujamaR@vvkt.lt).</w:t>
      </w:r>
    </w:p>
    <w:p w14:paraId="438095C1" w14:textId="77777777" w:rsidR="005F6569" w:rsidRPr="003A0A1C" w:rsidRDefault="005F6569" w:rsidP="003A0A1C">
      <w:pPr>
        <w:pStyle w:val="BTEMEASMCA"/>
        <w:rPr>
          <w:rFonts w:asciiTheme="majorBidi" w:hAnsiTheme="majorBidi" w:cstheme="majorBidi"/>
        </w:rPr>
      </w:pPr>
    </w:p>
    <w:p w14:paraId="438095C2" w14:textId="0899F63C" w:rsidR="005F6569" w:rsidRPr="003A0A1C" w:rsidRDefault="0068351B">
      <w:pPr>
        <w:pStyle w:val="PI-2EMEASMCA"/>
        <w:rPr>
          <w:rFonts w:asciiTheme="majorBidi" w:hAnsiTheme="majorBidi" w:cstheme="majorBidi"/>
        </w:rPr>
      </w:pPr>
      <w:bookmarkStart w:id="31" w:name="_Toc129243110"/>
      <w:bookmarkStart w:id="32" w:name="_Toc129243235"/>
      <w:r w:rsidRPr="003A0A1C">
        <w:rPr>
          <w:rFonts w:asciiTheme="majorBidi" w:hAnsiTheme="majorBidi" w:cstheme="majorBidi"/>
        </w:rPr>
        <w:t>4.9</w:t>
      </w:r>
      <w:r w:rsidRPr="003A0A1C">
        <w:rPr>
          <w:rFonts w:asciiTheme="majorBidi" w:hAnsiTheme="majorBidi" w:cstheme="majorBidi"/>
        </w:rPr>
        <w:tab/>
        <w:t>Perdozavimas</w:t>
      </w:r>
      <w:bookmarkEnd w:id="31"/>
      <w:bookmarkEnd w:id="32"/>
    </w:p>
    <w:p w14:paraId="438095C3" w14:textId="77777777" w:rsidR="005F6569" w:rsidRPr="003A0A1C" w:rsidRDefault="005F6569" w:rsidP="003A0A1C">
      <w:pPr>
        <w:pStyle w:val="BTEMEASMCA"/>
        <w:rPr>
          <w:rFonts w:asciiTheme="majorBidi" w:hAnsiTheme="majorBidi" w:cstheme="majorBidi"/>
        </w:rPr>
      </w:pPr>
    </w:p>
    <w:p w14:paraId="438095C4"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Perdozavimo IX faktoriaus preparatais simptomų neaprašyta.</w:t>
      </w:r>
    </w:p>
    <w:p w14:paraId="438095C5" w14:textId="77777777" w:rsidR="005F6569" w:rsidRPr="003A0A1C" w:rsidRDefault="005F6569">
      <w:pPr>
        <w:pStyle w:val="Pagrindinistekstas3"/>
        <w:spacing w:after="0"/>
        <w:rPr>
          <w:rFonts w:asciiTheme="majorBidi" w:hAnsiTheme="majorBidi" w:cstheme="majorBidi"/>
          <w:sz w:val="22"/>
          <w:lang w:val="lt-LT"/>
        </w:rPr>
      </w:pPr>
    </w:p>
    <w:p w14:paraId="438095C6" w14:textId="77777777" w:rsidR="005F6569" w:rsidRPr="003A0A1C" w:rsidRDefault="005F6569" w:rsidP="003A0A1C">
      <w:pPr>
        <w:pStyle w:val="BTEMEASMCA"/>
        <w:rPr>
          <w:rFonts w:asciiTheme="majorBidi" w:hAnsiTheme="majorBidi" w:cstheme="majorBidi"/>
        </w:rPr>
      </w:pPr>
    </w:p>
    <w:p w14:paraId="438095C7" w14:textId="18C1F9D0" w:rsidR="005F6569" w:rsidRPr="003A0A1C" w:rsidRDefault="0068351B">
      <w:pPr>
        <w:pStyle w:val="PI-1EMEASMCA"/>
        <w:rPr>
          <w:rFonts w:asciiTheme="majorBidi" w:hAnsiTheme="majorBidi" w:cstheme="majorBidi"/>
        </w:rPr>
      </w:pPr>
      <w:bookmarkStart w:id="33" w:name="_Toc129243111"/>
      <w:bookmarkStart w:id="34" w:name="_Toc129243236"/>
      <w:r w:rsidRPr="003A0A1C">
        <w:rPr>
          <w:rFonts w:asciiTheme="majorBidi" w:hAnsiTheme="majorBidi" w:cstheme="majorBidi"/>
        </w:rPr>
        <w:t>5.</w:t>
      </w:r>
      <w:r w:rsidRPr="003A0A1C">
        <w:rPr>
          <w:rFonts w:asciiTheme="majorBidi" w:hAnsiTheme="majorBidi" w:cstheme="majorBidi"/>
        </w:rPr>
        <w:tab/>
        <w:t>FARMAKOLOGINĖS SAVYBĖS</w:t>
      </w:r>
      <w:bookmarkEnd w:id="33"/>
      <w:bookmarkEnd w:id="34"/>
    </w:p>
    <w:p w14:paraId="438095C8" w14:textId="77777777" w:rsidR="005F6569" w:rsidRPr="003A0A1C" w:rsidRDefault="005F6569" w:rsidP="003A0A1C">
      <w:pPr>
        <w:pStyle w:val="BTEMEASMCA"/>
        <w:rPr>
          <w:rFonts w:asciiTheme="majorBidi" w:hAnsiTheme="majorBidi" w:cstheme="majorBidi"/>
        </w:rPr>
      </w:pPr>
    </w:p>
    <w:p w14:paraId="438095C9" w14:textId="26E40756" w:rsidR="005F6569" w:rsidRPr="003A0A1C" w:rsidRDefault="0068351B">
      <w:pPr>
        <w:pStyle w:val="PI-2EMEASMCA"/>
        <w:rPr>
          <w:rFonts w:asciiTheme="majorBidi" w:hAnsiTheme="majorBidi" w:cstheme="majorBidi"/>
        </w:rPr>
      </w:pPr>
      <w:bookmarkStart w:id="35" w:name="_Toc129243112"/>
      <w:bookmarkStart w:id="36" w:name="_Toc129243237"/>
      <w:r w:rsidRPr="003A0A1C">
        <w:rPr>
          <w:rFonts w:asciiTheme="majorBidi" w:hAnsiTheme="majorBidi" w:cstheme="majorBidi"/>
        </w:rPr>
        <w:t>5.1</w:t>
      </w:r>
      <w:r w:rsidRPr="003A0A1C">
        <w:rPr>
          <w:rFonts w:asciiTheme="majorBidi" w:hAnsiTheme="majorBidi" w:cstheme="majorBidi"/>
        </w:rPr>
        <w:tab/>
        <w:t>Farmakodinaminės savybės</w:t>
      </w:r>
      <w:bookmarkEnd w:id="35"/>
      <w:bookmarkEnd w:id="36"/>
    </w:p>
    <w:p w14:paraId="438095CA" w14:textId="77777777" w:rsidR="005F6569" w:rsidRPr="003A0A1C" w:rsidRDefault="005F6569" w:rsidP="003A0A1C">
      <w:pPr>
        <w:pStyle w:val="BTEMEASMCA"/>
        <w:rPr>
          <w:rFonts w:asciiTheme="majorBidi" w:hAnsiTheme="majorBidi" w:cstheme="majorBidi"/>
        </w:rPr>
      </w:pPr>
    </w:p>
    <w:p w14:paraId="438095CB"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 xml:space="preserve">Farmakoterapinė grupė: antihemoraginiai preparatai: kraujo IX koaguliacijos faktorius. </w:t>
      </w:r>
    </w:p>
    <w:p w14:paraId="438095CC"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ATC kodas: B02BD04.</w:t>
      </w:r>
    </w:p>
    <w:p w14:paraId="438095CD" w14:textId="77777777" w:rsidR="005F6569" w:rsidRPr="003A0A1C" w:rsidRDefault="005F6569">
      <w:pPr>
        <w:ind w:left="680"/>
        <w:rPr>
          <w:rFonts w:asciiTheme="majorBidi" w:hAnsiTheme="majorBidi" w:cstheme="majorBidi"/>
          <w:sz w:val="22"/>
          <w:szCs w:val="22"/>
        </w:rPr>
      </w:pPr>
    </w:p>
    <w:p w14:paraId="438095CE"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IX faktorius – tai vienos grandinės glikoproteinas, kurio molekulinė masė apie 68000 daltonų. Tai nuo vitamino K priklausantis krešėjimo faktorius, kurį gamina kepenys. IX faktorių aktyvuoja XIa faktorius, kuris veikia vidinę krešėjimo sistemą, ir VIIa/audinių faktoriaus kompleksas, kuris veikia išorinę sistemą. Aktyvus IX faktorius kartu su aktyviu VIII faktoriumi aktyvina X faktorių. Aktyvusis X faktorius protrombiną paverčia trombinu, o trombinas fibrinogeną paverčia fibrinu ir susidaro krešulys. Hemofilija B yra su lytimi susijęs paveldimas kraujo krešėjimo sutrikimas dėl sumažėjusio IX faktoriaus kiekio, kuris sukelia gausų kraujavimą į sąnarių ertmes, raumenų ar vidaus organų kraujavimą, tiek savaiminį, tiek susižeidus ar po chirurginių intervencijų. Taikant pakaitinį gydymą, IX faktoriaus kiekis plazmoje </w:t>
      </w:r>
      <w:r w:rsidRPr="003A0A1C">
        <w:rPr>
          <w:rFonts w:asciiTheme="majorBidi" w:hAnsiTheme="majorBidi" w:cstheme="majorBidi"/>
          <w:sz w:val="22"/>
          <w:szCs w:val="22"/>
        </w:rPr>
        <w:lastRenderedPageBreak/>
        <w:t>padidėja, tokiu būdu galima laikinai kompensuoti faktoriaus nepakankamumą ir sumažinti polinkį kraujavimams.</w:t>
      </w:r>
    </w:p>
    <w:p w14:paraId="438095CF" w14:textId="77777777" w:rsidR="005F6569" w:rsidRPr="003A0A1C" w:rsidRDefault="005F6569">
      <w:pPr>
        <w:rPr>
          <w:rFonts w:asciiTheme="majorBidi" w:hAnsiTheme="majorBidi" w:cstheme="majorBidi"/>
          <w:sz w:val="22"/>
          <w:szCs w:val="22"/>
        </w:rPr>
      </w:pPr>
    </w:p>
    <w:p w14:paraId="438095D0" w14:textId="77777777" w:rsidR="005F6569" w:rsidRPr="003A0A1C" w:rsidRDefault="0068351B">
      <w:pPr>
        <w:pStyle w:val="Pagrindinistekstas3"/>
        <w:spacing w:after="0"/>
        <w:rPr>
          <w:rFonts w:asciiTheme="majorBidi" w:hAnsiTheme="majorBidi" w:cstheme="majorBidi"/>
          <w:sz w:val="22"/>
          <w:u w:val="single"/>
          <w:lang w:val="lt-LT"/>
        </w:rPr>
      </w:pPr>
      <w:r w:rsidRPr="003A0A1C">
        <w:rPr>
          <w:rFonts w:asciiTheme="majorBidi" w:hAnsiTheme="majorBidi" w:cstheme="majorBidi"/>
          <w:sz w:val="22"/>
          <w:u w:val="single"/>
          <w:lang w:val="lt-LT"/>
        </w:rPr>
        <w:t xml:space="preserve">Vaikų populiacija </w:t>
      </w:r>
    </w:p>
    <w:p w14:paraId="438095D1"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Nėra pakankamai duomenų apie rekomendacijas </w:t>
      </w:r>
      <w:r w:rsidRPr="003A0A1C">
        <w:rPr>
          <w:rFonts w:asciiTheme="majorBidi" w:hAnsiTheme="majorBidi" w:cstheme="majorBidi"/>
          <w:sz w:val="22"/>
        </w:rPr>
        <w:t>IMMUNINE</w:t>
      </w:r>
      <w:r w:rsidRPr="003A0A1C">
        <w:rPr>
          <w:rFonts w:asciiTheme="majorBidi" w:hAnsiTheme="majorBidi" w:cstheme="majorBidi"/>
          <w:sz w:val="22"/>
          <w:szCs w:val="22"/>
        </w:rPr>
        <w:t xml:space="preserve"> jaunesnių nei 6 metų amžiaus vaikų gydymui. Todėl nėra galimybės pateikti vartojimo rekomendacijų.</w:t>
      </w:r>
    </w:p>
    <w:p w14:paraId="438095D2" w14:textId="77777777" w:rsidR="005F6569" w:rsidRPr="003A0A1C" w:rsidRDefault="005F6569" w:rsidP="003A0A1C">
      <w:pPr>
        <w:pStyle w:val="BTEMEASMCA"/>
        <w:rPr>
          <w:rFonts w:asciiTheme="majorBidi" w:hAnsiTheme="majorBidi" w:cstheme="majorBidi"/>
        </w:rPr>
      </w:pPr>
    </w:p>
    <w:p w14:paraId="438095D3" w14:textId="39BFA254" w:rsidR="005F6569" w:rsidRPr="003A0A1C" w:rsidRDefault="0068351B">
      <w:pPr>
        <w:pStyle w:val="PI-2EMEASMCA"/>
        <w:rPr>
          <w:rFonts w:asciiTheme="majorBidi" w:hAnsiTheme="majorBidi" w:cstheme="majorBidi"/>
        </w:rPr>
      </w:pPr>
      <w:bookmarkStart w:id="37" w:name="_Toc129243113"/>
      <w:bookmarkStart w:id="38" w:name="_Toc129243238"/>
      <w:r w:rsidRPr="003A0A1C">
        <w:rPr>
          <w:rFonts w:asciiTheme="majorBidi" w:hAnsiTheme="majorBidi" w:cstheme="majorBidi"/>
        </w:rPr>
        <w:t>5.2</w:t>
      </w:r>
      <w:r w:rsidRPr="003A0A1C">
        <w:rPr>
          <w:rFonts w:asciiTheme="majorBidi" w:hAnsiTheme="majorBidi" w:cstheme="majorBidi"/>
        </w:rPr>
        <w:tab/>
        <w:t>Farmakokinetinės savybės</w:t>
      </w:r>
      <w:bookmarkEnd w:id="37"/>
      <w:bookmarkEnd w:id="38"/>
    </w:p>
    <w:p w14:paraId="438095D4" w14:textId="77777777" w:rsidR="005F6569" w:rsidRPr="003A0A1C" w:rsidRDefault="005F6569">
      <w:pPr>
        <w:rPr>
          <w:rFonts w:asciiTheme="majorBidi" w:hAnsiTheme="majorBidi" w:cstheme="majorBidi"/>
          <w:sz w:val="22"/>
          <w:szCs w:val="22"/>
        </w:rPr>
      </w:pPr>
    </w:p>
    <w:p w14:paraId="438095D5"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Pagal 4 fazės tyrimo duomenis anksčiau gydytiems 12 metų ir vyresniems pacientams (n=27) vidutiniškai IX faktoriaus padaugėjo 1,1 (±0,27) TV/dl vienam TV/kg (svyravo nuo 0,6 iki 1,7 TV/dl vienam TV/kg). To paties tyrimo duomenimis anksčiau gydytiems 11 metų ir jaunesniems pacientams (n=4) vidutiniškai IX faktoriaus padaugėjo 0,9  (± 0,12) ir svyravo nuo 0,8 iki 1,1.</w:t>
      </w:r>
    </w:p>
    <w:p w14:paraId="438095D6" w14:textId="77777777" w:rsidR="005F6569" w:rsidRPr="003A0A1C" w:rsidRDefault="005F6569">
      <w:pPr>
        <w:rPr>
          <w:rFonts w:asciiTheme="majorBidi" w:hAnsiTheme="majorBidi" w:cstheme="majorBidi"/>
          <w:sz w:val="22"/>
          <w:szCs w:val="22"/>
        </w:rPr>
      </w:pPr>
    </w:p>
    <w:p w14:paraId="438095D7"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Farmakokinetinių tyrimų, atliktų su 26 ligoniais, rezultatai pateikti toliau:</w:t>
      </w:r>
    </w:p>
    <w:p w14:paraId="438095D8" w14:textId="77777777" w:rsidR="005F6569" w:rsidRPr="003A0A1C" w:rsidRDefault="005F6569">
      <w:pPr>
        <w:pStyle w:val="PI-2EMEASMCA"/>
        <w:rPr>
          <w:rFonts w:asciiTheme="majorBidi" w:hAnsiTheme="majorBidi" w:cstheme="majorBidi"/>
        </w:rPr>
      </w:pPr>
      <w:bookmarkStart w:id="39" w:name="_Toc129243114"/>
      <w:bookmarkStart w:id="40" w:name="_Toc129243239"/>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633"/>
        <w:gridCol w:w="1658"/>
        <w:gridCol w:w="1592"/>
        <w:gridCol w:w="1605"/>
      </w:tblGrid>
      <w:tr w:rsidR="005F6569" w:rsidRPr="003A0A1C" w14:paraId="438095DE" w14:textId="77777777">
        <w:tc>
          <w:tcPr>
            <w:tcW w:w="2798" w:type="dxa"/>
            <w:vMerge w:val="restart"/>
            <w:tcBorders>
              <w:top w:val="single" w:sz="4" w:space="0" w:color="auto"/>
              <w:left w:val="single" w:sz="4" w:space="0" w:color="auto"/>
              <w:bottom w:val="single" w:sz="4" w:space="0" w:color="auto"/>
              <w:right w:val="single" w:sz="4" w:space="0" w:color="auto"/>
            </w:tcBorders>
            <w:hideMark/>
          </w:tcPr>
          <w:p w14:paraId="438095D9" w14:textId="77777777" w:rsidR="005F6569" w:rsidRPr="003A0A1C" w:rsidRDefault="0068351B">
            <w:pPr>
              <w:pStyle w:val="PI-2EMEASMCA"/>
              <w:rPr>
                <w:rFonts w:asciiTheme="majorBidi" w:hAnsiTheme="majorBidi" w:cstheme="majorBidi"/>
                <w:b w:val="0"/>
                <w:bCs w:val="0"/>
                <w:lang w:eastAsia="lt-LT"/>
              </w:rPr>
            </w:pPr>
            <w:r w:rsidRPr="003A0A1C">
              <w:rPr>
                <w:rFonts w:asciiTheme="majorBidi" w:hAnsiTheme="majorBidi" w:cstheme="majorBidi"/>
                <w:b w:val="0"/>
                <w:bCs w:val="0"/>
                <w:lang w:eastAsia="lt-LT"/>
              </w:rPr>
              <w:t>Parametras</w:t>
            </w:r>
          </w:p>
        </w:tc>
        <w:tc>
          <w:tcPr>
            <w:tcW w:w="1633" w:type="dxa"/>
            <w:tcBorders>
              <w:top w:val="single" w:sz="4" w:space="0" w:color="auto"/>
              <w:left w:val="single" w:sz="4" w:space="0" w:color="auto"/>
              <w:bottom w:val="single" w:sz="4" w:space="0" w:color="auto"/>
              <w:right w:val="single" w:sz="4" w:space="0" w:color="auto"/>
            </w:tcBorders>
          </w:tcPr>
          <w:p w14:paraId="438095DA" w14:textId="77777777" w:rsidR="005F6569" w:rsidRPr="003A0A1C" w:rsidRDefault="005F6569">
            <w:pPr>
              <w:pStyle w:val="PI-2EMEASMCA"/>
              <w:rPr>
                <w:rFonts w:asciiTheme="majorBidi" w:hAnsiTheme="majorBidi" w:cstheme="majorBidi"/>
                <w:b w:val="0"/>
                <w:bCs w:val="0"/>
                <w:lang w:eastAsia="lt-LT"/>
              </w:rPr>
            </w:pPr>
          </w:p>
        </w:tc>
        <w:tc>
          <w:tcPr>
            <w:tcW w:w="1658" w:type="dxa"/>
            <w:tcBorders>
              <w:top w:val="single" w:sz="4" w:space="0" w:color="auto"/>
              <w:left w:val="single" w:sz="4" w:space="0" w:color="auto"/>
              <w:bottom w:val="single" w:sz="4" w:space="0" w:color="auto"/>
              <w:right w:val="single" w:sz="4" w:space="0" w:color="auto"/>
            </w:tcBorders>
          </w:tcPr>
          <w:p w14:paraId="438095DB" w14:textId="77777777" w:rsidR="005F6569" w:rsidRPr="003A0A1C" w:rsidRDefault="005F6569">
            <w:pPr>
              <w:pStyle w:val="PI-2EMEASMCA"/>
              <w:rPr>
                <w:rFonts w:asciiTheme="majorBidi" w:hAnsiTheme="majorBidi" w:cstheme="majorBidi"/>
                <w:b w:val="0"/>
                <w:bCs w:val="0"/>
                <w:lang w:eastAsia="lt-LT"/>
              </w:rPr>
            </w:pPr>
          </w:p>
        </w:tc>
        <w:tc>
          <w:tcPr>
            <w:tcW w:w="1592" w:type="dxa"/>
            <w:tcBorders>
              <w:top w:val="single" w:sz="4" w:space="0" w:color="auto"/>
              <w:left w:val="single" w:sz="4" w:space="0" w:color="auto"/>
              <w:bottom w:val="single" w:sz="4" w:space="0" w:color="auto"/>
              <w:right w:val="single" w:sz="4" w:space="0" w:color="auto"/>
            </w:tcBorders>
          </w:tcPr>
          <w:p w14:paraId="438095DC" w14:textId="77777777" w:rsidR="005F6569" w:rsidRPr="003A0A1C" w:rsidRDefault="005F6569">
            <w:pPr>
              <w:pStyle w:val="PI-2EMEASMCA"/>
              <w:rPr>
                <w:rFonts w:asciiTheme="majorBidi" w:hAnsiTheme="majorBidi" w:cstheme="majorBidi"/>
                <w:b w:val="0"/>
                <w:bCs w:val="0"/>
                <w:lang w:eastAsia="lt-LT"/>
              </w:rPr>
            </w:pPr>
          </w:p>
        </w:tc>
        <w:tc>
          <w:tcPr>
            <w:tcW w:w="1605" w:type="dxa"/>
            <w:tcBorders>
              <w:top w:val="single" w:sz="4" w:space="0" w:color="auto"/>
              <w:left w:val="single" w:sz="4" w:space="0" w:color="auto"/>
              <w:bottom w:val="single" w:sz="4" w:space="0" w:color="auto"/>
              <w:right w:val="single" w:sz="4" w:space="0" w:color="auto"/>
            </w:tcBorders>
          </w:tcPr>
          <w:p w14:paraId="438095DD" w14:textId="77777777" w:rsidR="005F6569" w:rsidRPr="003A0A1C" w:rsidRDefault="005F6569">
            <w:pPr>
              <w:pStyle w:val="PI-2EMEASMCA"/>
              <w:rPr>
                <w:rFonts w:asciiTheme="majorBidi" w:hAnsiTheme="majorBidi" w:cstheme="majorBidi"/>
                <w:b w:val="0"/>
                <w:bCs w:val="0"/>
                <w:lang w:eastAsia="lt-LT"/>
              </w:rPr>
            </w:pPr>
          </w:p>
        </w:tc>
      </w:tr>
      <w:tr w:rsidR="005F6569" w:rsidRPr="003A0A1C" w14:paraId="438095E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38095DF" w14:textId="77777777" w:rsidR="005F6569" w:rsidRPr="003A0A1C" w:rsidRDefault="005F6569">
            <w:pPr>
              <w:rPr>
                <w:rFonts w:asciiTheme="majorBidi" w:hAnsiTheme="majorBidi" w:cstheme="majorBidi"/>
                <w:kern w:val="28"/>
                <w:lang w:eastAsia="lt-LT"/>
              </w:rPr>
            </w:pPr>
          </w:p>
        </w:tc>
        <w:tc>
          <w:tcPr>
            <w:tcW w:w="1633" w:type="dxa"/>
            <w:tcBorders>
              <w:top w:val="single" w:sz="4" w:space="0" w:color="auto"/>
              <w:left w:val="single" w:sz="4" w:space="0" w:color="auto"/>
              <w:bottom w:val="single" w:sz="4" w:space="0" w:color="auto"/>
              <w:right w:val="single" w:sz="4" w:space="0" w:color="auto"/>
            </w:tcBorders>
            <w:hideMark/>
          </w:tcPr>
          <w:p w14:paraId="438095E0" w14:textId="77777777" w:rsidR="005F6569" w:rsidRPr="003A0A1C" w:rsidRDefault="0068351B">
            <w:pPr>
              <w:pStyle w:val="PI-2EMEASMCA"/>
              <w:rPr>
                <w:rFonts w:asciiTheme="majorBidi" w:hAnsiTheme="majorBidi" w:cstheme="majorBidi"/>
                <w:b w:val="0"/>
                <w:bCs w:val="0"/>
                <w:lang w:eastAsia="lt-LT"/>
              </w:rPr>
            </w:pPr>
            <w:r w:rsidRPr="003A0A1C">
              <w:rPr>
                <w:rFonts w:asciiTheme="majorBidi" w:hAnsiTheme="majorBidi" w:cstheme="majorBidi"/>
                <w:b w:val="0"/>
                <w:bCs w:val="0"/>
                <w:lang w:eastAsia="lt-LT"/>
              </w:rPr>
              <w:t>Skaičius</w:t>
            </w:r>
          </w:p>
        </w:tc>
        <w:tc>
          <w:tcPr>
            <w:tcW w:w="1658" w:type="dxa"/>
            <w:tcBorders>
              <w:top w:val="single" w:sz="4" w:space="0" w:color="auto"/>
              <w:left w:val="single" w:sz="4" w:space="0" w:color="auto"/>
              <w:bottom w:val="single" w:sz="4" w:space="0" w:color="auto"/>
              <w:right w:val="single" w:sz="4" w:space="0" w:color="auto"/>
            </w:tcBorders>
            <w:hideMark/>
          </w:tcPr>
          <w:p w14:paraId="438095E1" w14:textId="77777777" w:rsidR="005F6569" w:rsidRPr="003A0A1C" w:rsidRDefault="0068351B">
            <w:pPr>
              <w:pStyle w:val="PI-2EMEASMCA"/>
              <w:rPr>
                <w:rFonts w:asciiTheme="majorBidi" w:hAnsiTheme="majorBidi" w:cstheme="majorBidi"/>
                <w:b w:val="0"/>
                <w:bCs w:val="0"/>
                <w:lang w:eastAsia="lt-LT"/>
              </w:rPr>
            </w:pPr>
            <w:r w:rsidRPr="003A0A1C">
              <w:rPr>
                <w:rFonts w:asciiTheme="majorBidi" w:hAnsiTheme="majorBidi" w:cstheme="majorBidi"/>
                <w:b w:val="0"/>
                <w:bCs w:val="0"/>
                <w:lang w:eastAsia="lt-LT"/>
              </w:rPr>
              <w:t>Vidutininė vertė</w:t>
            </w:r>
          </w:p>
        </w:tc>
        <w:tc>
          <w:tcPr>
            <w:tcW w:w="1592" w:type="dxa"/>
            <w:tcBorders>
              <w:top w:val="single" w:sz="4" w:space="0" w:color="auto"/>
              <w:left w:val="single" w:sz="4" w:space="0" w:color="auto"/>
              <w:bottom w:val="single" w:sz="4" w:space="0" w:color="auto"/>
              <w:right w:val="single" w:sz="4" w:space="0" w:color="auto"/>
            </w:tcBorders>
            <w:hideMark/>
          </w:tcPr>
          <w:p w14:paraId="438095E2" w14:textId="77777777" w:rsidR="005F6569" w:rsidRPr="003A0A1C" w:rsidRDefault="0068351B">
            <w:pPr>
              <w:pStyle w:val="PI-2EMEASMCA"/>
              <w:rPr>
                <w:rFonts w:asciiTheme="majorBidi" w:hAnsiTheme="majorBidi" w:cstheme="majorBidi"/>
                <w:b w:val="0"/>
                <w:bCs w:val="0"/>
                <w:lang w:eastAsia="lt-LT"/>
              </w:rPr>
            </w:pPr>
            <w:r w:rsidRPr="003A0A1C">
              <w:rPr>
                <w:rFonts w:asciiTheme="majorBidi" w:hAnsiTheme="majorBidi" w:cstheme="majorBidi"/>
                <w:b w:val="0"/>
                <w:bCs w:val="0"/>
                <w:lang w:eastAsia="lt-LT"/>
              </w:rPr>
              <w:t>SD</w:t>
            </w:r>
          </w:p>
        </w:tc>
        <w:tc>
          <w:tcPr>
            <w:tcW w:w="1605" w:type="dxa"/>
            <w:tcBorders>
              <w:top w:val="single" w:sz="4" w:space="0" w:color="auto"/>
              <w:left w:val="single" w:sz="4" w:space="0" w:color="auto"/>
              <w:bottom w:val="single" w:sz="4" w:space="0" w:color="auto"/>
              <w:right w:val="single" w:sz="4" w:space="0" w:color="auto"/>
            </w:tcBorders>
            <w:hideMark/>
          </w:tcPr>
          <w:p w14:paraId="438095E3" w14:textId="77777777" w:rsidR="005F6569" w:rsidRPr="003A0A1C" w:rsidRDefault="0068351B">
            <w:pPr>
              <w:pStyle w:val="PI-2EMEASMCA"/>
              <w:rPr>
                <w:rFonts w:asciiTheme="majorBidi" w:hAnsiTheme="majorBidi" w:cstheme="majorBidi"/>
                <w:b w:val="0"/>
                <w:bCs w:val="0"/>
                <w:lang w:eastAsia="lt-LT"/>
              </w:rPr>
            </w:pPr>
            <w:r w:rsidRPr="003A0A1C">
              <w:rPr>
                <w:rFonts w:asciiTheme="majorBidi" w:hAnsiTheme="majorBidi" w:cstheme="majorBidi"/>
                <w:b w:val="0"/>
                <w:bCs w:val="0"/>
                <w:lang w:eastAsia="lt-LT"/>
              </w:rPr>
              <w:t>95% Cl</w:t>
            </w:r>
          </w:p>
        </w:tc>
      </w:tr>
      <w:tr w:rsidR="005F6569" w:rsidRPr="003A0A1C" w14:paraId="438095EA" w14:textId="77777777">
        <w:tc>
          <w:tcPr>
            <w:tcW w:w="2798" w:type="dxa"/>
            <w:tcBorders>
              <w:top w:val="single" w:sz="4" w:space="0" w:color="auto"/>
              <w:left w:val="single" w:sz="4" w:space="0" w:color="auto"/>
              <w:bottom w:val="single" w:sz="4" w:space="0" w:color="auto"/>
              <w:right w:val="single" w:sz="4" w:space="0" w:color="auto"/>
            </w:tcBorders>
            <w:hideMark/>
          </w:tcPr>
          <w:p w14:paraId="438095E5" w14:textId="77777777" w:rsidR="005F6569" w:rsidRPr="003A0A1C" w:rsidRDefault="0068351B">
            <w:pPr>
              <w:pStyle w:val="PI-2EMEASMCA"/>
              <w:rPr>
                <w:rFonts w:asciiTheme="majorBidi" w:hAnsiTheme="majorBidi" w:cstheme="majorBidi"/>
                <w:b w:val="0"/>
                <w:bCs w:val="0"/>
                <w:lang w:eastAsia="lt-LT"/>
              </w:rPr>
            </w:pPr>
            <w:r w:rsidRPr="003A0A1C">
              <w:rPr>
                <w:rFonts w:asciiTheme="majorBidi" w:hAnsiTheme="majorBidi" w:cstheme="majorBidi"/>
                <w:b w:val="0"/>
                <w:bCs w:val="0"/>
                <w:lang w:eastAsia="lt-LT"/>
              </w:rPr>
              <w:t>Klirensas (ml/kg/val.)</w:t>
            </w:r>
          </w:p>
        </w:tc>
        <w:tc>
          <w:tcPr>
            <w:tcW w:w="1633" w:type="dxa"/>
            <w:tcBorders>
              <w:top w:val="single" w:sz="4" w:space="0" w:color="auto"/>
              <w:left w:val="single" w:sz="4" w:space="0" w:color="auto"/>
              <w:bottom w:val="single" w:sz="4" w:space="0" w:color="auto"/>
              <w:right w:val="single" w:sz="4" w:space="0" w:color="auto"/>
            </w:tcBorders>
            <w:hideMark/>
          </w:tcPr>
          <w:p w14:paraId="438095E6" w14:textId="77777777" w:rsidR="005F6569" w:rsidRPr="003A0A1C" w:rsidRDefault="0068351B">
            <w:pPr>
              <w:pStyle w:val="PI-2EMEASMCA"/>
              <w:rPr>
                <w:rFonts w:asciiTheme="majorBidi" w:hAnsiTheme="majorBidi" w:cstheme="majorBidi"/>
                <w:b w:val="0"/>
                <w:bCs w:val="0"/>
                <w:lang w:eastAsia="lt-LT"/>
              </w:rPr>
            </w:pPr>
            <w:r w:rsidRPr="003A0A1C">
              <w:rPr>
                <w:rFonts w:asciiTheme="majorBidi" w:hAnsiTheme="majorBidi" w:cstheme="majorBidi"/>
                <w:b w:val="0"/>
                <w:bCs w:val="0"/>
                <w:lang w:eastAsia="lt-LT"/>
              </w:rPr>
              <w:t>26</w:t>
            </w:r>
          </w:p>
        </w:tc>
        <w:tc>
          <w:tcPr>
            <w:tcW w:w="1658" w:type="dxa"/>
            <w:tcBorders>
              <w:top w:val="single" w:sz="4" w:space="0" w:color="auto"/>
              <w:left w:val="single" w:sz="4" w:space="0" w:color="auto"/>
              <w:bottom w:val="single" w:sz="4" w:space="0" w:color="auto"/>
              <w:right w:val="single" w:sz="4" w:space="0" w:color="auto"/>
            </w:tcBorders>
            <w:hideMark/>
          </w:tcPr>
          <w:p w14:paraId="438095E7" w14:textId="77777777" w:rsidR="005F6569" w:rsidRPr="003A0A1C" w:rsidRDefault="0068351B">
            <w:pPr>
              <w:pStyle w:val="PI-2EMEASMCA"/>
              <w:rPr>
                <w:rFonts w:asciiTheme="majorBidi" w:hAnsiTheme="majorBidi" w:cstheme="majorBidi"/>
                <w:b w:val="0"/>
                <w:bCs w:val="0"/>
                <w:lang w:eastAsia="lt-LT"/>
              </w:rPr>
            </w:pPr>
            <w:r w:rsidRPr="003A0A1C">
              <w:rPr>
                <w:rFonts w:asciiTheme="majorBidi" w:hAnsiTheme="majorBidi" w:cstheme="majorBidi"/>
                <w:b w:val="0"/>
                <w:bCs w:val="0"/>
                <w:lang w:eastAsia="lt-LT"/>
              </w:rPr>
              <w:t>8,89</w:t>
            </w:r>
          </w:p>
        </w:tc>
        <w:tc>
          <w:tcPr>
            <w:tcW w:w="1592" w:type="dxa"/>
            <w:tcBorders>
              <w:top w:val="single" w:sz="4" w:space="0" w:color="auto"/>
              <w:left w:val="single" w:sz="4" w:space="0" w:color="auto"/>
              <w:bottom w:val="single" w:sz="4" w:space="0" w:color="auto"/>
              <w:right w:val="single" w:sz="4" w:space="0" w:color="auto"/>
            </w:tcBorders>
            <w:hideMark/>
          </w:tcPr>
          <w:p w14:paraId="438095E8" w14:textId="77777777" w:rsidR="005F6569" w:rsidRPr="003A0A1C" w:rsidRDefault="0068351B">
            <w:pPr>
              <w:pStyle w:val="PI-2EMEASMCA"/>
              <w:rPr>
                <w:rFonts w:asciiTheme="majorBidi" w:hAnsiTheme="majorBidi" w:cstheme="majorBidi"/>
                <w:b w:val="0"/>
                <w:bCs w:val="0"/>
                <w:lang w:eastAsia="lt-LT"/>
              </w:rPr>
            </w:pPr>
            <w:r w:rsidRPr="003A0A1C">
              <w:rPr>
                <w:rFonts w:asciiTheme="majorBidi" w:hAnsiTheme="majorBidi" w:cstheme="majorBidi"/>
                <w:b w:val="0"/>
                <w:bCs w:val="0"/>
                <w:lang w:eastAsia="lt-LT"/>
              </w:rPr>
              <w:t>2,91</w:t>
            </w:r>
          </w:p>
        </w:tc>
        <w:tc>
          <w:tcPr>
            <w:tcW w:w="1605" w:type="dxa"/>
            <w:tcBorders>
              <w:top w:val="single" w:sz="4" w:space="0" w:color="auto"/>
              <w:left w:val="single" w:sz="4" w:space="0" w:color="auto"/>
              <w:bottom w:val="single" w:sz="4" w:space="0" w:color="auto"/>
              <w:right w:val="single" w:sz="4" w:space="0" w:color="auto"/>
            </w:tcBorders>
            <w:hideMark/>
          </w:tcPr>
          <w:p w14:paraId="438095E9" w14:textId="77777777" w:rsidR="005F6569" w:rsidRPr="003A0A1C" w:rsidRDefault="0068351B">
            <w:pPr>
              <w:pStyle w:val="PI-2EMEASMCA"/>
              <w:rPr>
                <w:rFonts w:asciiTheme="majorBidi" w:hAnsiTheme="majorBidi" w:cstheme="majorBidi"/>
                <w:b w:val="0"/>
                <w:bCs w:val="0"/>
                <w:lang w:eastAsia="lt-LT"/>
              </w:rPr>
            </w:pPr>
            <w:r w:rsidRPr="003A0A1C">
              <w:rPr>
                <w:rFonts w:asciiTheme="majorBidi" w:hAnsiTheme="majorBidi" w:cstheme="majorBidi"/>
                <w:b w:val="0"/>
                <w:bCs w:val="0"/>
                <w:lang w:eastAsia="lt-LT"/>
              </w:rPr>
              <w:t>7,72 – 10,06</w:t>
            </w:r>
          </w:p>
        </w:tc>
      </w:tr>
      <w:tr w:rsidR="005F6569" w:rsidRPr="003A0A1C" w14:paraId="438095F0" w14:textId="77777777">
        <w:tc>
          <w:tcPr>
            <w:tcW w:w="2798" w:type="dxa"/>
            <w:tcBorders>
              <w:top w:val="single" w:sz="4" w:space="0" w:color="auto"/>
              <w:left w:val="single" w:sz="4" w:space="0" w:color="auto"/>
              <w:bottom w:val="single" w:sz="4" w:space="0" w:color="auto"/>
              <w:right w:val="single" w:sz="4" w:space="0" w:color="auto"/>
            </w:tcBorders>
            <w:hideMark/>
          </w:tcPr>
          <w:p w14:paraId="438095EB" w14:textId="77777777" w:rsidR="005F6569" w:rsidRPr="003A0A1C" w:rsidRDefault="0068351B">
            <w:pPr>
              <w:pStyle w:val="PI-2EMEASMCA"/>
              <w:rPr>
                <w:rFonts w:asciiTheme="majorBidi" w:hAnsiTheme="majorBidi" w:cstheme="majorBidi"/>
                <w:b w:val="0"/>
                <w:bCs w:val="0"/>
                <w:lang w:eastAsia="lt-LT"/>
              </w:rPr>
            </w:pPr>
            <w:r w:rsidRPr="003A0A1C">
              <w:rPr>
                <w:rFonts w:asciiTheme="majorBidi" w:hAnsiTheme="majorBidi" w:cstheme="majorBidi"/>
                <w:b w:val="0"/>
                <w:bCs w:val="0"/>
                <w:lang w:eastAsia="lt-LT"/>
              </w:rPr>
              <w:t xml:space="preserve">Vidutinis išlikimo laikas (h) </w:t>
            </w:r>
          </w:p>
        </w:tc>
        <w:tc>
          <w:tcPr>
            <w:tcW w:w="1633" w:type="dxa"/>
            <w:tcBorders>
              <w:top w:val="single" w:sz="4" w:space="0" w:color="auto"/>
              <w:left w:val="single" w:sz="4" w:space="0" w:color="auto"/>
              <w:bottom w:val="single" w:sz="4" w:space="0" w:color="auto"/>
              <w:right w:val="single" w:sz="4" w:space="0" w:color="auto"/>
            </w:tcBorders>
            <w:hideMark/>
          </w:tcPr>
          <w:p w14:paraId="438095EC" w14:textId="77777777" w:rsidR="005F6569" w:rsidRPr="003A0A1C" w:rsidRDefault="0068351B">
            <w:pPr>
              <w:pStyle w:val="PI-2EMEASMCA"/>
              <w:rPr>
                <w:rFonts w:asciiTheme="majorBidi" w:hAnsiTheme="majorBidi" w:cstheme="majorBidi"/>
                <w:b w:val="0"/>
                <w:bCs w:val="0"/>
                <w:lang w:eastAsia="lt-LT"/>
              </w:rPr>
            </w:pPr>
            <w:r w:rsidRPr="003A0A1C">
              <w:rPr>
                <w:rFonts w:asciiTheme="majorBidi" w:hAnsiTheme="majorBidi" w:cstheme="majorBidi"/>
                <w:b w:val="0"/>
                <w:bCs w:val="0"/>
                <w:lang w:eastAsia="lt-LT"/>
              </w:rPr>
              <w:t>26</w:t>
            </w:r>
          </w:p>
        </w:tc>
        <w:tc>
          <w:tcPr>
            <w:tcW w:w="1658" w:type="dxa"/>
            <w:tcBorders>
              <w:top w:val="single" w:sz="4" w:space="0" w:color="auto"/>
              <w:left w:val="single" w:sz="4" w:space="0" w:color="auto"/>
              <w:bottom w:val="single" w:sz="4" w:space="0" w:color="auto"/>
              <w:right w:val="single" w:sz="4" w:space="0" w:color="auto"/>
            </w:tcBorders>
            <w:hideMark/>
          </w:tcPr>
          <w:p w14:paraId="438095ED" w14:textId="77777777" w:rsidR="005F6569" w:rsidRPr="003A0A1C" w:rsidRDefault="0068351B">
            <w:pPr>
              <w:pStyle w:val="PI-2EMEASMCA"/>
              <w:rPr>
                <w:rFonts w:asciiTheme="majorBidi" w:hAnsiTheme="majorBidi" w:cstheme="majorBidi"/>
                <w:b w:val="0"/>
                <w:bCs w:val="0"/>
                <w:lang w:eastAsia="lt-LT"/>
              </w:rPr>
            </w:pPr>
            <w:r w:rsidRPr="003A0A1C">
              <w:rPr>
                <w:rFonts w:asciiTheme="majorBidi" w:hAnsiTheme="majorBidi" w:cstheme="majorBidi"/>
                <w:b w:val="0"/>
                <w:bCs w:val="0"/>
                <w:lang w:eastAsia="lt-LT"/>
              </w:rPr>
              <w:t>23,86</w:t>
            </w:r>
          </w:p>
        </w:tc>
        <w:tc>
          <w:tcPr>
            <w:tcW w:w="1592" w:type="dxa"/>
            <w:tcBorders>
              <w:top w:val="single" w:sz="4" w:space="0" w:color="auto"/>
              <w:left w:val="single" w:sz="4" w:space="0" w:color="auto"/>
              <w:bottom w:val="single" w:sz="4" w:space="0" w:color="auto"/>
              <w:right w:val="single" w:sz="4" w:space="0" w:color="auto"/>
            </w:tcBorders>
            <w:hideMark/>
          </w:tcPr>
          <w:p w14:paraId="438095EE" w14:textId="77777777" w:rsidR="005F6569" w:rsidRPr="003A0A1C" w:rsidRDefault="0068351B">
            <w:pPr>
              <w:pStyle w:val="PI-2EMEASMCA"/>
              <w:rPr>
                <w:rFonts w:asciiTheme="majorBidi" w:hAnsiTheme="majorBidi" w:cstheme="majorBidi"/>
                <w:b w:val="0"/>
                <w:bCs w:val="0"/>
                <w:lang w:eastAsia="lt-LT"/>
              </w:rPr>
            </w:pPr>
            <w:r w:rsidRPr="003A0A1C">
              <w:rPr>
                <w:rFonts w:asciiTheme="majorBidi" w:hAnsiTheme="majorBidi" w:cstheme="majorBidi"/>
                <w:b w:val="0"/>
                <w:bCs w:val="0"/>
                <w:lang w:eastAsia="lt-LT"/>
              </w:rPr>
              <w:t>5,09</w:t>
            </w:r>
          </w:p>
        </w:tc>
        <w:tc>
          <w:tcPr>
            <w:tcW w:w="1605" w:type="dxa"/>
            <w:tcBorders>
              <w:top w:val="single" w:sz="4" w:space="0" w:color="auto"/>
              <w:left w:val="single" w:sz="4" w:space="0" w:color="auto"/>
              <w:bottom w:val="single" w:sz="4" w:space="0" w:color="auto"/>
              <w:right w:val="single" w:sz="4" w:space="0" w:color="auto"/>
            </w:tcBorders>
            <w:hideMark/>
          </w:tcPr>
          <w:p w14:paraId="438095EF" w14:textId="77777777" w:rsidR="005F6569" w:rsidRPr="003A0A1C" w:rsidRDefault="0068351B">
            <w:pPr>
              <w:pStyle w:val="PI-2EMEASMCA"/>
              <w:rPr>
                <w:rFonts w:asciiTheme="majorBidi" w:hAnsiTheme="majorBidi" w:cstheme="majorBidi"/>
                <w:b w:val="0"/>
                <w:bCs w:val="0"/>
                <w:lang w:eastAsia="lt-LT"/>
              </w:rPr>
            </w:pPr>
            <w:r w:rsidRPr="003A0A1C">
              <w:rPr>
                <w:rFonts w:asciiTheme="majorBidi" w:hAnsiTheme="majorBidi" w:cstheme="majorBidi"/>
                <w:b w:val="0"/>
                <w:bCs w:val="0"/>
                <w:lang w:eastAsia="lt-LT"/>
              </w:rPr>
              <w:t>1,85 – 25,88</w:t>
            </w:r>
          </w:p>
        </w:tc>
      </w:tr>
    </w:tbl>
    <w:p w14:paraId="438095F1" w14:textId="77777777" w:rsidR="005F6569" w:rsidRPr="003A0A1C" w:rsidRDefault="005F6569">
      <w:pPr>
        <w:pStyle w:val="PI-2EMEASMCA"/>
        <w:rPr>
          <w:rFonts w:asciiTheme="majorBidi" w:hAnsiTheme="majorBidi" w:cstheme="majorBidi"/>
          <w:highlight w:val="yellow"/>
        </w:rPr>
      </w:pPr>
    </w:p>
    <w:p w14:paraId="438095F2"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Biologinis  pusinės eliminacijos laikas - 17 valandų</w:t>
      </w:r>
      <w:r w:rsidRPr="003A0A1C">
        <w:rPr>
          <w:rFonts w:asciiTheme="majorBidi" w:hAnsiTheme="majorBidi" w:cstheme="majorBidi"/>
          <w:sz w:val="22"/>
        </w:rPr>
        <w:t xml:space="preserve">. </w:t>
      </w:r>
    </w:p>
    <w:p w14:paraId="438095F3" w14:textId="77777777" w:rsidR="005F6569" w:rsidRPr="003A0A1C" w:rsidRDefault="005F6569">
      <w:pPr>
        <w:pStyle w:val="PI-2EMEASMCA"/>
        <w:rPr>
          <w:rFonts w:asciiTheme="majorBidi" w:hAnsiTheme="majorBidi" w:cstheme="majorBidi"/>
          <w:highlight w:val="yellow"/>
        </w:rPr>
      </w:pPr>
    </w:p>
    <w:p w14:paraId="438095F4" w14:textId="77777777" w:rsidR="005F6569" w:rsidRPr="003A0A1C" w:rsidRDefault="0068351B">
      <w:pPr>
        <w:pStyle w:val="PI-2EMEASMCA"/>
        <w:rPr>
          <w:rFonts w:asciiTheme="majorBidi" w:hAnsiTheme="majorBidi" w:cstheme="majorBidi"/>
        </w:rPr>
      </w:pPr>
      <w:r w:rsidRPr="003A0A1C">
        <w:rPr>
          <w:rFonts w:asciiTheme="majorBidi" w:hAnsiTheme="majorBidi" w:cstheme="majorBidi"/>
        </w:rPr>
        <w:t>5.3</w:t>
      </w:r>
      <w:r w:rsidRPr="003A0A1C">
        <w:rPr>
          <w:rFonts w:asciiTheme="majorBidi" w:hAnsiTheme="majorBidi" w:cstheme="majorBidi"/>
        </w:rPr>
        <w:tab/>
        <w:t>Ikiklinikinių saugumo tyrimų duomenys</w:t>
      </w:r>
      <w:bookmarkEnd w:id="39"/>
      <w:bookmarkEnd w:id="40"/>
    </w:p>
    <w:p w14:paraId="438095F5" w14:textId="77777777" w:rsidR="005F6569" w:rsidRPr="003A0A1C" w:rsidRDefault="005F6569">
      <w:pPr>
        <w:rPr>
          <w:rFonts w:asciiTheme="majorBidi" w:hAnsiTheme="majorBidi" w:cstheme="majorBidi"/>
          <w:sz w:val="22"/>
          <w:szCs w:val="22"/>
        </w:rPr>
      </w:pPr>
    </w:p>
    <w:p w14:paraId="438095F6"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IMMUNINE yra labai išgrynintas IX faktoriaus koncentratas, kuriame II, VII ir X faktorių yra tik pėdsakai. Vieną dozę suleidus laboratoriniams gyvūnams, nei toksinio, nei trombogeninio poveikio požymių neišryškėjo. Ne klinikinius kartotinų dozių tyrimus su laboratoriniais gyvūnais atlikti netikslinga dėl to, kad laboratorinių gyvūnų baltymai labai skiriasi nuo žmogaus baltymų.</w:t>
      </w:r>
    </w:p>
    <w:p w14:paraId="438095F7" w14:textId="77777777" w:rsidR="005F6569" w:rsidRPr="003A0A1C" w:rsidRDefault="005F6569">
      <w:pPr>
        <w:rPr>
          <w:rFonts w:asciiTheme="majorBidi" w:hAnsiTheme="majorBidi" w:cstheme="majorBidi"/>
          <w:sz w:val="22"/>
          <w:szCs w:val="22"/>
        </w:rPr>
      </w:pPr>
    </w:p>
    <w:p w14:paraId="438095F8"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Kadangi IX faktorius yra žmogaus kilmės baltymas, kuris fiziologinėmis sąlygomis cirkuliuoja plazmoje, nėra tikėtina, kad jis sukeltų toksinį poveikį reprodukcijai, arba mutageninį ar kancerogeninį poveikį organizmui. </w:t>
      </w:r>
    </w:p>
    <w:p w14:paraId="438095F9" w14:textId="77777777" w:rsidR="005F6569" w:rsidRPr="003A0A1C" w:rsidRDefault="005F6569" w:rsidP="003A0A1C">
      <w:pPr>
        <w:pStyle w:val="BTEMEASMCA"/>
        <w:rPr>
          <w:rFonts w:asciiTheme="majorBidi" w:hAnsiTheme="majorBidi" w:cstheme="majorBidi"/>
        </w:rPr>
      </w:pPr>
    </w:p>
    <w:p w14:paraId="438095FA" w14:textId="77777777" w:rsidR="005F6569" w:rsidRPr="003A0A1C" w:rsidRDefault="005F6569" w:rsidP="003A0A1C">
      <w:pPr>
        <w:pStyle w:val="BTEMEASMCA"/>
        <w:rPr>
          <w:rFonts w:asciiTheme="majorBidi" w:hAnsiTheme="majorBidi" w:cstheme="majorBidi"/>
        </w:rPr>
      </w:pPr>
    </w:p>
    <w:p w14:paraId="438095FB" w14:textId="63F800F6" w:rsidR="005F6569" w:rsidRPr="003A0A1C" w:rsidRDefault="0068351B">
      <w:pPr>
        <w:pStyle w:val="PI-1EMEASMCA"/>
        <w:rPr>
          <w:rFonts w:asciiTheme="majorBidi" w:hAnsiTheme="majorBidi" w:cstheme="majorBidi"/>
        </w:rPr>
      </w:pPr>
      <w:bookmarkStart w:id="41" w:name="_Toc129243115"/>
      <w:bookmarkStart w:id="42" w:name="_Toc129243240"/>
      <w:r w:rsidRPr="003A0A1C">
        <w:rPr>
          <w:rFonts w:asciiTheme="majorBidi" w:hAnsiTheme="majorBidi" w:cstheme="majorBidi"/>
        </w:rPr>
        <w:t>6.</w:t>
      </w:r>
      <w:r w:rsidRPr="003A0A1C">
        <w:rPr>
          <w:rFonts w:asciiTheme="majorBidi" w:hAnsiTheme="majorBidi" w:cstheme="majorBidi"/>
        </w:rPr>
        <w:tab/>
        <w:t>FARMACINĖ INFORMACIJA</w:t>
      </w:r>
      <w:bookmarkEnd w:id="41"/>
      <w:bookmarkEnd w:id="42"/>
    </w:p>
    <w:p w14:paraId="438095FC" w14:textId="77777777" w:rsidR="005F6569" w:rsidRPr="003A0A1C" w:rsidRDefault="005F6569" w:rsidP="003A0A1C">
      <w:pPr>
        <w:pStyle w:val="BTEMEASMCA"/>
        <w:rPr>
          <w:rFonts w:asciiTheme="majorBidi" w:hAnsiTheme="majorBidi" w:cstheme="majorBidi"/>
        </w:rPr>
      </w:pPr>
    </w:p>
    <w:p w14:paraId="438095FD" w14:textId="65BBEBF2" w:rsidR="005F6569" w:rsidRPr="003A0A1C" w:rsidRDefault="0068351B">
      <w:pPr>
        <w:pStyle w:val="PI-2EMEASMCA"/>
        <w:rPr>
          <w:rFonts w:asciiTheme="majorBidi" w:hAnsiTheme="majorBidi" w:cstheme="majorBidi"/>
        </w:rPr>
      </w:pPr>
      <w:bookmarkStart w:id="43" w:name="_Toc129243116"/>
      <w:bookmarkStart w:id="44" w:name="_Toc129243241"/>
      <w:r w:rsidRPr="003A0A1C">
        <w:rPr>
          <w:rFonts w:asciiTheme="majorBidi" w:hAnsiTheme="majorBidi" w:cstheme="majorBidi"/>
        </w:rPr>
        <w:t>6.1</w:t>
      </w:r>
      <w:r w:rsidRPr="003A0A1C">
        <w:rPr>
          <w:rFonts w:asciiTheme="majorBidi" w:hAnsiTheme="majorBidi" w:cstheme="majorBidi"/>
        </w:rPr>
        <w:tab/>
        <w:t>Pagalbinių medžiagų sąrašas</w:t>
      </w:r>
      <w:bookmarkEnd w:id="43"/>
      <w:bookmarkEnd w:id="44"/>
    </w:p>
    <w:p w14:paraId="438095FE" w14:textId="77777777" w:rsidR="005F6569" w:rsidRPr="003A0A1C" w:rsidRDefault="005F6569">
      <w:pPr>
        <w:rPr>
          <w:rFonts w:asciiTheme="majorBidi" w:hAnsiTheme="majorBidi" w:cstheme="majorBidi"/>
          <w:sz w:val="22"/>
          <w:szCs w:val="22"/>
        </w:rPr>
      </w:pPr>
    </w:p>
    <w:p w14:paraId="438095FF"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Milteliai:</w:t>
      </w:r>
    </w:p>
    <w:p w14:paraId="43809600"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Natrio chloridas</w:t>
      </w:r>
    </w:p>
    <w:p w14:paraId="43809601"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Natrio citratas dihidratas</w:t>
      </w:r>
    </w:p>
    <w:p w14:paraId="43809602" w14:textId="77777777" w:rsidR="005F6569" w:rsidRPr="003A0A1C" w:rsidRDefault="005F6569">
      <w:pPr>
        <w:rPr>
          <w:rFonts w:asciiTheme="majorBidi" w:hAnsiTheme="majorBidi" w:cstheme="majorBidi"/>
          <w:sz w:val="22"/>
          <w:szCs w:val="22"/>
        </w:rPr>
      </w:pPr>
    </w:p>
    <w:p w14:paraId="43809603"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Tirpiklis:</w:t>
      </w:r>
    </w:p>
    <w:p w14:paraId="43809604"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Sterilus injekcinis vanduo </w:t>
      </w:r>
    </w:p>
    <w:p w14:paraId="43809605" w14:textId="77777777" w:rsidR="005F6569" w:rsidRPr="003A0A1C" w:rsidRDefault="005F6569" w:rsidP="003A0A1C">
      <w:pPr>
        <w:pStyle w:val="BTEMEASMCA"/>
        <w:rPr>
          <w:rFonts w:asciiTheme="majorBidi" w:hAnsiTheme="majorBidi" w:cstheme="majorBidi"/>
        </w:rPr>
      </w:pPr>
    </w:p>
    <w:p w14:paraId="43809606" w14:textId="0F21C40A" w:rsidR="005F6569" w:rsidRPr="003A0A1C" w:rsidRDefault="0068351B">
      <w:pPr>
        <w:pStyle w:val="PI-2EMEASMCA"/>
        <w:rPr>
          <w:rFonts w:asciiTheme="majorBidi" w:hAnsiTheme="majorBidi" w:cstheme="majorBidi"/>
        </w:rPr>
      </w:pPr>
      <w:bookmarkStart w:id="45" w:name="_Toc129243117"/>
      <w:bookmarkStart w:id="46" w:name="_Toc129243242"/>
      <w:r w:rsidRPr="003A0A1C">
        <w:rPr>
          <w:rFonts w:asciiTheme="majorBidi" w:hAnsiTheme="majorBidi" w:cstheme="majorBidi"/>
        </w:rPr>
        <w:t>6.2</w:t>
      </w:r>
      <w:r w:rsidRPr="003A0A1C">
        <w:rPr>
          <w:rFonts w:asciiTheme="majorBidi" w:hAnsiTheme="majorBidi" w:cstheme="majorBidi"/>
        </w:rPr>
        <w:tab/>
        <w:t>Nesuderinamumas</w:t>
      </w:r>
      <w:bookmarkEnd w:id="45"/>
      <w:bookmarkEnd w:id="46"/>
    </w:p>
    <w:p w14:paraId="43809607" w14:textId="77777777" w:rsidR="005F6569" w:rsidRPr="003A0A1C" w:rsidRDefault="005F6569" w:rsidP="003A0A1C">
      <w:pPr>
        <w:pStyle w:val="BTEMEASMCA"/>
        <w:rPr>
          <w:rFonts w:asciiTheme="majorBidi" w:hAnsiTheme="majorBidi" w:cstheme="majorBidi"/>
        </w:rPr>
      </w:pPr>
    </w:p>
    <w:p w14:paraId="43809608"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Suderinamumo tyrimų neatlikta, todėl šio vaistinio preparato maišyti su kitais negalima, išskyrus nurodytus 6.6 skyriuje.</w:t>
      </w:r>
    </w:p>
    <w:p w14:paraId="43809609"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Galima naudoti tik pridedamus rinkinius injekcijai arba infuzijai. Priešingu atveju gydymas gali būti nesėkmingas, nes žmogaus IX koaguliacijos faktorių gali adsorbuoti vidiniai kai kurių injekcinių/infuzinių rinkinių paviršiai. </w:t>
      </w:r>
    </w:p>
    <w:p w14:paraId="4380960A" w14:textId="77777777" w:rsidR="005F6569" w:rsidRPr="003A0A1C" w:rsidRDefault="005F6569" w:rsidP="003A0A1C">
      <w:pPr>
        <w:pStyle w:val="BTEMEASMCA"/>
        <w:rPr>
          <w:rFonts w:asciiTheme="majorBidi" w:hAnsiTheme="majorBidi" w:cstheme="majorBidi"/>
        </w:rPr>
      </w:pPr>
    </w:p>
    <w:p w14:paraId="4380960B" w14:textId="472A53DD" w:rsidR="005F6569" w:rsidRPr="003A0A1C" w:rsidRDefault="0068351B">
      <w:pPr>
        <w:pStyle w:val="PI-2EMEASMCA"/>
        <w:rPr>
          <w:rFonts w:asciiTheme="majorBidi" w:hAnsiTheme="majorBidi" w:cstheme="majorBidi"/>
        </w:rPr>
      </w:pPr>
      <w:bookmarkStart w:id="47" w:name="_Toc129243118"/>
      <w:bookmarkStart w:id="48" w:name="_Toc129243243"/>
      <w:r w:rsidRPr="003A0A1C">
        <w:rPr>
          <w:rFonts w:asciiTheme="majorBidi" w:hAnsiTheme="majorBidi" w:cstheme="majorBidi"/>
        </w:rPr>
        <w:t>6.3</w:t>
      </w:r>
      <w:r w:rsidRPr="003A0A1C">
        <w:rPr>
          <w:rFonts w:asciiTheme="majorBidi" w:hAnsiTheme="majorBidi" w:cstheme="majorBidi"/>
        </w:rPr>
        <w:tab/>
        <w:t>Tinkamumo laikas</w:t>
      </w:r>
      <w:bookmarkEnd w:id="47"/>
      <w:bookmarkEnd w:id="48"/>
    </w:p>
    <w:p w14:paraId="4380960C" w14:textId="77777777" w:rsidR="005F6569" w:rsidRPr="003A0A1C" w:rsidRDefault="005F6569">
      <w:pPr>
        <w:pStyle w:val="PI-2EMEASMCA"/>
        <w:rPr>
          <w:rFonts w:asciiTheme="majorBidi" w:hAnsiTheme="majorBidi" w:cstheme="majorBidi"/>
        </w:rPr>
      </w:pPr>
    </w:p>
    <w:p w14:paraId="4380960D" w14:textId="77777777" w:rsidR="005F6569" w:rsidRPr="003A0A1C" w:rsidRDefault="0068351B">
      <w:pPr>
        <w:pStyle w:val="PI-2EMEASMCA"/>
        <w:rPr>
          <w:rFonts w:asciiTheme="majorBidi" w:hAnsiTheme="majorBidi" w:cstheme="majorBidi"/>
          <w:b w:val="0"/>
          <w:bCs w:val="0"/>
        </w:rPr>
      </w:pPr>
      <w:r w:rsidRPr="003A0A1C">
        <w:rPr>
          <w:rFonts w:asciiTheme="majorBidi" w:hAnsiTheme="majorBidi" w:cstheme="majorBidi"/>
          <w:b w:val="0"/>
          <w:bCs w:val="0"/>
        </w:rPr>
        <w:t>2 metai</w:t>
      </w:r>
    </w:p>
    <w:p w14:paraId="4380960E"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Cheminis ir fizinis paruošto </w:t>
      </w:r>
      <w:r w:rsidRPr="003A0A1C">
        <w:rPr>
          <w:rFonts w:asciiTheme="majorBidi" w:hAnsiTheme="majorBidi" w:cstheme="majorBidi"/>
          <w:sz w:val="22"/>
        </w:rPr>
        <w:t>IMMUNINE</w:t>
      </w:r>
      <w:r w:rsidRPr="003A0A1C">
        <w:rPr>
          <w:rFonts w:asciiTheme="majorBidi" w:hAnsiTheme="majorBidi" w:cstheme="majorBidi"/>
          <w:sz w:val="22"/>
          <w:szCs w:val="22"/>
        </w:rPr>
        <w:t xml:space="preserve"> tirpalo stabilumas išlieka 3 valandas ne aukštesnėje kaip 25 °C temperatūroje. Mikrobiologiniu požiūriu, paruoštą tirpalą būtina suvartoti nedelsiant, nebent jo paruošimo būdas įgalina visiškai išvengti mikrobiologinio užteršimo (atliktas patvirtintomis aseptinėmis sąlygomis). Jei preparatas nesuvartojamas tuojau pat, už jo saugojimo laiką ir sąlygas atsako vartotojas. Paruošto preparato negalima dėti į šaldytuvą.</w:t>
      </w:r>
    </w:p>
    <w:p w14:paraId="4380960F" w14:textId="77777777" w:rsidR="005F6569" w:rsidRPr="003A0A1C" w:rsidRDefault="005F6569" w:rsidP="003A0A1C">
      <w:pPr>
        <w:pStyle w:val="BTEMEASMCA"/>
        <w:rPr>
          <w:rFonts w:asciiTheme="majorBidi" w:hAnsiTheme="majorBidi" w:cstheme="majorBidi"/>
        </w:rPr>
      </w:pPr>
    </w:p>
    <w:p w14:paraId="43809610" w14:textId="4696C56E" w:rsidR="005F6569" w:rsidRPr="003A0A1C" w:rsidRDefault="0068351B">
      <w:pPr>
        <w:pStyle w:val="PI-2EMEASMCA"/>
        <w:rPr>
          <w:rFonts w:asciiTheme="majorBidi" w:hAnsiTheme="majorBidi" w:cstheme="majorBidi"/>
        </w:rPr>
      </w:pPr>
      <w:bookmarkStart w:id="49" w:name="_Toc129243119"/>
      <w:bookmarkStart w:id="50" w:name="_Toc129243244"/>
      <w:r w:rsidRPr="003A0A1C">
        <w:rPr>
          <w:rFonts w:asciiTheme="majorBidi" w:hAnsiTheme="majorBidi" w:cstheme="majorBidi"/>
        </w:rPr>
        <w:t>6.4</w:t>
      </w:r>
      <w:r w:rsidRPr="003A0A1C">
        <w:rPr>
          <w:rFonts w:asciiTheme="majorBidi" w:hAnsiTheme="majorBidi" w:cstheme="majorBidi"/>
        </w:rPr>
        <w:tab/>
        <w:t>Specialios laikymo sąlygos</w:t>
      </w:r>
      <w:bookmarkEnd w:id="49"/>
      <w:bookmarkEnd w:id="50"/>
    </w:p>
    <w:p w14:paraId="43809611" w14:textId="77777777" w:rsidR="005F6569" w:rsidRPr="003A0A1C" w:rsidRDefault="005F6569">
      <w:pPr>
        <w:pStyle w:val="PI-2EMEASMCA"/>
        <w:rPr>
          <w:rFonts w:asciiTheme="majorBidi" w:hAnsiTheme="majorBidi" w:cstheme="majorBidi"/>
        </w:rPr>
      </w:pPr>
    </w:p>
    <w:p w14:paraId="43809612"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Laikyti šaldytuve (2 °C – 8 °C). Negalima užšaldyti.</w:t>
      </w:r>
    </w:p>
    <w:p w14:paraId="43809613"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Flakonus laikyti išorinėje dėžutėje, kad preparatas būtų apsaugotas nuo šviesos. </w:t>
      </w:r>
    </w:p>
    <w:p w14:paraId="43809614"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Kol nurodytas tinkamumo vartoti laikas nepraėjo, IMMUNINE kambario temperatūroje (ne aukštesnėje kaip 25 °C temperatūroje) galima laikyti 3 mėnesius. Užrašykite šį laikotarpį ant vaistinio preparato pakuotės. Pasibaigus šiam laikotarpiui, jo vėl dėti į šaldytuvą negalima, jį būtina nedelsiant suvartoti arba išmesti.</w:t>
      </w:r>
    </w:p>
    <w:p w14:paraId="43809615" w14:textId="77777777" w:rsidR="005F6569" w:rsidRPr="003A0A1C" w:rsidRDefault="005F6569" w:rsidP="003A0A1C">
      <w:pPr>
        <w:pStyle w:val="BTEMEASMCA"/>
        <w:rPr>
          <w:rFonts w:asciiTheme="majorBidi" w:hAnsiTheme="majorBidi" w:cstheme="majorBidi"/>
        </w:rPr>
      </w:pPr>
    </w:p>
    <w:p w14:paraId="43809616" w14:textId="77777777" w:rsidR="005F6569" w:rsidRPr="003A0A1C" w:rsidRDefault="0068351B">
      <w:pPr>
        <w:jc w:val="both"/>
        <w:rPr>
          <w:rFonts w:asciiTheme="majorBidi" w:hAnsiTheme="majorBidi" w:cstheme="majorBidi"/>
          <w:sz w:val="22"/>
          <w:szCs w:val="22"/>
        </w:rPr>
      </w:pPr>
      <w:r w:rsidRPr="003A0A1C">
        <w:rPr>
          <w:rFonts w:asciiTheme="majorBidi" w:hAnsiTheme="majorBidi" w:cstheme="majorBidi"/>
          <w:sz w:val="22"/>
          <w:szCs w:val="22"/>
        </w:rPr>
        <w:t>Paruošto vaistinio preparato laikymo sąlygos pateikiamos 6.3 skyriuje.</w:t>
      </w:r>
    </w:p>
    <w:p w14:paraId="43809617" w14:textId="77777777" w:rsidR="005F6569" w:rsidRPr="003A0A1C" w:rsidRDefault="005F6569" w:rsidP="003A0A1C">
      <w:pPr>
        <w:pStyle w:val="BTEMEASMCA"/>
        <w:rPr>
          <w:rFonts w:asciiTheme="majorBidi" w:hAnsiTheme="majorBidi" w:cstheme="majorBidi"/>
        </w:rPr>
      </w:pPr>
    </w:p>
    <w:p w14:paraId="43809618" w14:textId="4499D599" w:rsidR="005F6569" w:rsidRPr="003A0A1C" w:rsidRDefault="0068351B">
      <w:pPr>
        <w:pStyle w:val="PI-2EMEASMCA"/>
        <w:rPr>
          <w:rFonts w:asciiTheme="majorBidi" w:hAnsiTheme="majorBidi" w:cstheme="majorBidi"/>
        </w:rPr>
      </w:pPr>
      <w:bookmarkStart w:id="51" w:name="_Toc129243120"/>
      <w:bookmarkStart w:id="52" w:name="_Toc129243245"/>
      <w:r w:rsidRPr="003A0A1C">
        <w:rPr>
          <w:rFonts w:asciiTheme="majorBidi" w:hAnsiTheme="majorBidi" w:cstheme="majorBidi"/>
        </w:rPr>
        <w:t>6.5</w:t>
      </w:r>
      <w:r w:rsidRPr="003A0A1C">
        <w:rPr>
          <w:rFonts w:asciiTheme="majorBidi" w:hAnsiTheme="majorBidi" w:cstheme="majorBidi"/>
        </w:rPr>
        <w:tab/>
        <w:t>Talpyklės pobūdis ir jos turinys</w:t>
      </w:r>
      <w:bookmarkEnd w:id="51"/>
      <w:bookmarkEnd w:id="52"/>
    </w:p>
    <w:p w14:paraId="43809619" w14:textId="77777777" w:rsidR="005F6569" w:rsidRPr="003A0A1C" w:rsidRDefault="005F6569">
      <w:pPr>
        <w:rPr>
          <w:rFonts w:asciiTheme="majorBidi" w:hAnsiTheme="majorBidi" w:cstheme="majorBidi"/>
          <w:sz w:val="22"/>
          <w:szCs w:val="22"/>
        </w:rPr>
      </w:pPr>
    </w:p>
    <w:p w14:paraId="4380961A"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rPr>
        <w:t>IMMUNINE</w:t>
      </w:r>
      <w:r w:rsidRPr="003A0A1C">
        <w:rPr>
          <w:rFonts w:asciiTheme="majorBidi" w:hAnsiTheme="majorBidi" w:cstheme="majorBidi"/>
          <w:sz w:val="22"/>
          <w:szCs w:val="22"/>
        </w:rPr>
        <w:t xml:space="preserve"> milteliai tiekiami vienadoziuose II hidrolitinio tipo neutralaus stiklo flakonuose. Tirpiklis tiekiamas vienadoziuose I hidrolitinio tipo neutralaus stiklo flakonuose. Miltelių flakonai uždaryti chlorobutilo gumos kamščiais. Tirpiklio flakonai uždaryti chlorobutilo ar bromobutilo gumos kamščiais.</w:t>
      </w:r>
    </w:p>
    <w:p w14:paraId="4380961B" w14:textId="77777777" w:rsidR="005F6569" w:rsidRPr="003A0A1C" w:rsidRDefault="005F6569">
      <w:pPr>
        <w:rPr>
          <w:rFonts w:asciiTheme="majorBidi" w:hAnsiTheme="majorBidi" w:cstheme="majorBidi"/>
          <w:sz w:val="22"/>
          <w:szCs w:val="22"/>
        </w:rPr>
      </w:pPr>
    </w:p>
    <w:p w14:paraId="4380961C" w14:textId="77777777" w:rsidR="005F6569" w:rsidRPr="003A0A1C" w:rsidRDefault="0068351B">
      <w:pPr>
        <w:rPr>
          <w:rFonts w:asciiTheme="majorBidi" w:hAnsiTheme="majorBidi" w:cstheme="majorBidi"/>
          <w:i/>
          <w:sz w:val="22"/>
          <w:szCs w:val="22"/>
          <w:u w:val="single"/>
        </w:rPr>
      </w:pPr>
      <w:r w:rsidRPr="003A0A1C">
        <w:rPr>
          <w:rFonts w:asciiTheme="majorBidi" w:hAnsiTheme="majorBidi" w:cstheme="majorBidi"/>
          <w:i/>
          <w:sz w:val="22"/>
          <w:szCs w:val="22"/>
          <w:u w:val="single"/>
        </w:rPr>
        <w:t>Pakuotės turinys:</w:t>
      </w:r>
    </w:p>
    <w:p w14:paraId="4380961D"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1 flakonas </w:t>
      </w:r>
      <w:r w:rsidRPr="003A0A1C">
        <w:rPr>
          <w:rFonts w:asciiTheme="majorBidi" w:hAnsiTheme="majorBidi" w:cstheme="majorBidi"/>
          <w:sz w:val="22"/>
        </w:rPr>
        <w:t>IMMUNINE</w:t>
      </w:r>
      <w:r w:rsidRPr="003A0A1C">
        <w:rPr>
          <w:rFonts w:asciiTheme="majorBidi" w:hAnsiTheme="majorBidi" w:cstheme="majorBidi"/>
          <w:sz w:val="22"/>
          <w:szCs w:val="22"/>
        </w:rPr>
        <w:t xml:space="preserve"> 600 TV</w:t>
      </w:r>
    </w:p>
    <w:p w14:paraId="4380961E"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1 flakonas 5 ml sterilaus injekcinio vandens</w:t>
      </w:r>
    </w:p>
    <w:p w14:paraId="4380961F"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1 perpylimo adata</w:t>
      </w:r>
    </w:p>
    <w:p w14:paraId="43809620"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1 aeracijos adata</w:t>
      </w:r>
    </w:p>
    <w:p w14:paraId="43809621"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1 filtravimo adata</w:t>
      </w:r>
    </w:p>
    <w:p w14:paraId="43809622"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1 vienkartinė adata</w:t>
      </w:r>
    </w:p>
    <w:p w14:paraId="43809623"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1 vienkartinis švirkštas (5 ml)</w:t>
      </w:r>
    </w:p>
    <w:p w14:paraId="43809624"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1 rinkinys infuzijai</w:t>
      </w:r>
    </w:p>
    <w:p w14:paraId="43809625" w14:textId="77777777" w:rsidR="005F6569" w:rsidRPr="003A0A1C" w:rsidRDefault="005F6569">
      <w:pPr>
        <w:rPr>
          <w:rFonts w:asciiTheme="majorBidi" w:hAnsiTheme="majorBidi" w:cstheme="majorBidi"/>
          <w:sz w:val="22"/>
          <w:szCs w:val="22"/>
        </w:rPr>
      </w:pPr>
    </w:p>
    <w:p w14:paraId="43809626"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Pakuotės dydis: 1 x 600 TV</w:t>
      </w:r>
    </w:p>
    <w:p w14:paraId="43809627" w14:textId="77777777" w:rsidR="005F6569" w:rsidRPr="003A0A1C" w:rsidRDefault="005F6569" w:rsidP="003A0A1C">
      <w:pPr>
        <w:pStyle w:val="BTEMEASMCA"/>
        <w:rPr>
          <w:rFonts w:asciiTheme="majorBidi" w:hAnsiTheme="majorBidi" w:cstheme="majorBidi"/>
        </w:rPr>
      </w:pPr>
    </w:p>
    <w:p w14:paraId="43809628" w14:textId="27A8B9E8" w:rsidR="005F6569" w:rsidRPr="003A0A1C" w:rsidRDefault="0068351B">
      <w:pPr>
        <w:pStyle w:val="PI-2EMEASMCA"/>
        <w:rPr>
          <w:rFonts w:asciiTheme="majorBidi" w:hAnsiTheme="majorBidi" w:cstheme="majorBidi"/>
        </w:rPr>
      </w:pPr>
      <w:bookmarkStart w:id="53" w:name="_Toc129243121"/>
      <w:bookmarkStart w:id="54" w:name="_Toc129243246"/>
      <w:r w:rsidRPr="003A0A1C">
        <w:rPr>
          <w:rFonts w:asciiTheme="majorBidi" w:hAnsiTheme="majorBidi" w:cstheme="majorBidi"/>
        </w:rPr>
        <w:t>6.6</w:t>
      </w:r>
      <w:r w:rsidRPr="003A0A1C">
        <w:rPr>
          <w:rFonts w:asciiTheme="majorBidi" w:hAnsiTheme="majorBidi" w:cstheme="majorBidi"/>
        </w:rPr>
        <w:tab/>
        <w:t>Specialūs reikalavimai atliekoms tvarkyti ir vaistiniam preparatui ruošti</w:t>
      </w:r>
      <w:bookmarkEnd w:id="53"/>
      <w:bookmarkEnd w:id="54"/>
    </w:p>
    <w:p w14:paraId="43809629" w14:textId="77777777" w:rsidR="005F6569" w:rsidRPr="003A0A1C" w:rsidRDefault="005F6569">
      <w:pPr>
        <w:pStyle w:val="PI-2EMEASMCA"/>
        <w:rPr>
          <w:rFonts w:asciiTheme="majorBidi" w:hAnsiTheme="majorBidi" w:cstheme="majorBidi"/>
        </w:rPr>
      </w:pPr>
    </w:p>
    <w:p w14:paraId="4380962A"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Būtina naudoti tik tuos rinkinius injekcijai/infuzijai, kurie pateikiami pakuotėje. </w:t>
      </w:r>
    </w:p>
    <w:p w14:paraId="4380962B"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rPr>
        <w:t>IMMUNINE</w:t>
      </w:r>
      <w:r w:rsidRPr="003A0A1C">
        <w:rPr>
          <w:rFonts w:asciiTheme="majorBidi" w:hAnsiTheme="majorBidi" w:cstheme="majorBidi"/>
          <w:sz w:val="22"/>
          <w:szCs w:val="22"/>
        </w:rPr>
        <w:t xml:space="preserve"> ištirpinamas prieš pat vartojimą. Paruoštą tirpalą būtina suvartoti nedelsiant (preparate nėra konservantų). </w:t>
      </w:r>
      <w:bookmarkStart w:id="55" w:name="_Hlk99714808"/>
      <w:r w:rsidRPr="003A0A1C">
        <w:rPr>
          <w:rFonts w:asciiTheme="majorBidi" w:hAnsiTheme="majorBidi" w:cstheme="majorBidi"/>
          <w:sz w:val="22"/>
          <w:szCs w:val="22"/>
        </w:rPr>
        <w:t xml:space="preserve">Infuziją reikia atlikti per 3 valandas po paruošimo. Žr. 6.4 skyrių. </w:t>
      </w:r>
      <w:bookmarkEnd w:id="55"/>
      <w:r w:rsidRPr="003A0A1C">
        <w:rPr>
          <w:rFonts w:asciiTheme="majorBidi" w:hAnsiTheme="majorBidi" w:cstheme="majorBidi"/>
          <w:sz w:val="22"/>
          <w:szCs w:val="22"/>
        </w:rPr>
        <w:t>Paruoštą tirpalą prieš suleidžiant būtina gerai apžiūrėti, ar nėra dalelių ir ar nepakitusi spalva. Tirpalas turi būti skaidrus ar šiek tiek opalinis. Drumsto tirpalo ar tirpalo, kuriame yra nuosėdų, vartoti negalima.</w:t>
      </w:r>
    </w:p>
    <w:p w14:paraId="4380962C" w14:textId="77777777" w:rsidR="005F6569" w:rsidRPr="003A0A1C" w:rsidRDefault="005F6569">
      <w:pPr>
        <w:rPr>
          <w:rFonts w:asciiTheme="majorBidi" w:hAnsiTheme="majorBidi" w:cstheme="majorBidi"/>
          <w:sz w:val="22"/>
          <w:szCs w:val="22"/>
        </w:rPr>
      </w:pPr>
    </w:p>
    <w:p w14:paraId="4380962D"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Patartina praplauti venos kateterį izotoniniu fiziologiniu tirpalu prieš suleidžiant </w:t>
      </w:r>
      <w:r w:rsidRPr="003A0A1C">
        <w:rPr>
          <w:rFonts w:asciiTheme="majorBidi" w:hAnsiTheme="majorBidi" w:cstheme="majorBidi"/>
          <w:sz w:val="22"/>
        </w:rPr>
        <w:t>IMMUNINE</w:t>
      </w:r>
      <w:r w:rsidRPr="003A0A1C">
        <w:rPr>
          <w:rFonts w:asciiTheme="majorBidi" w:hAnsiTheme="majorBidi" w:cstheme="majorBidi"/>
          <w:sz w:val="22"/>
          <w:szCs w:val="22"/>
        </w:rPr>
        <w:t xml:space="preserve"> ir po suleidimo.</w:t>
      </w:r>
    </w:p>
    <w:p w14:paraId="4380962E" w14:textId="77777777" w:rsidR="005F6569" w:rsidRPr="003A0A1C" w:rsidRDefault="005F6569">
      <w:pPr>
        <w:rPr>
          <w:rFonts w:asciiTheme="majorBidi" w:hAnsiTheme="majorBidi" w:cstheme="majorBidi"/>
          <w:sz w:val="22"/>
          <w:szCs w:val="22"/>
        </w:rPr>
      </w:pPr>
    </w:p>
    <w:p w14:paraId="4380962F" w14:textId="77777777" w:rsidR="005F6569" w:rsidRPr="003A0A1C" w:rsidRDefault="0068351B">
      <w:pPr>
        <w:rPr>
          <w:rFonts w:asciiTheme="majorBidi" w:hAnsiTheme="majorBidi" w:cstheme="majorBidi"/>
          <w:i/>
          <w:sz w:val="22"/>
          <w:szCs w:val="22"/>
          <w:u w:val="single"/>
        </w:rPr>
      </w:pPr>
      <w:r w:rsidRPr="003A0A1C">
        <w:rPr>
          <w:rFonts w:asciiTheme="majorBidi" w:hAnsiTheme="majorBidi" w:cstheme="majorBidi"/>
          <w:i/>
          <w:sz w:val="22"/>
          <w:szCs w:val="22"/>
          <w:u w:val="single"/>
        </w:rPr>
        <w:t>Miltelių ištirpinimas injekciniam tirpalui:</w:t>
      </w:r>
    </w:p>
    <w:p w14:paraId="43809630"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Laikykitės aseptikos reikalavimų!</w:t>
      </w:r>
    </w:p>
    <w:p w14:paraId="43809631" w14:textId="77777777" w:rsidR="005F6569" w:rsidRPr="003A0A1C" w:rsidRDefault="005F6569">
      <w:pPr>
        <w:ind w:left="540" w:hanging="540"/>
        <w:rPr>
          <w:rFonts w:asciiTheme="majorBidi" w:hAnsiTheme="majorBidi" w:cstheme="majorBidi"/>
          <w:sz w:val="22"/>
          <w:szCs w:val="22"/>
        </w:rPr>
      </w:pPr>
    </w:p>
    <w:p w14:paraId="43809632" w14:textId="77777777" w:rsidR="005F6569" w:rsidRPr="003A0A1C" w:rsidRDefault="0068351B">
      <w:pPr>
        <w:ind w:left="540" w:hanging="540"/>
        <w:rPr>
          <w:rFonts w:asciiTheme="majorBidi" w:hAnsiTheme="majorBidi" w:cstheme="majorBidi"/>
          <w:sz w:val="22"/>
          <w:szCs w:val="22"/>
        </w:rPr>
      </w:pPr>
      <w:r w:rsidRPr="003A0A1C">
        <w:rPr>
          <w:rFonts w:asciiTheme="majorBidi" w:hAnsiTheme="majorBidi" w:cstheme="majorBidi"/>
          <w:sz w:val="22"/>
          <w:szCs w:val="22"/>
        </w:rPr>
        <w:lastRenderedPageBreak/>
        <w:t>1.</w:t>
      </w:r>
      <w:r w:rsidRPr="003A0A1C">
        <w:rPr>
          <w:rFonts w:asciiTheme="majorBidi" w:hAnsiTheme="majorBidi" w:cstheme="majorBidi"/>
          <w:sz w:val="22"/>
          <w:szCs w:val="22"/>
        </w:rPr>
        <w:tab/>
        <w:t>Pašildykite neatidarytą flakoną su tirpikliu (steriliu injekciniu vandeniu) iki kambario temperatūros (ne aukštesnės kaip 37 °C).</w:t>
      </w:r>
    </w:p>
    <w:p w14:paraId="43809633" w14:textId="77777777" w:rsidR="005F6569" w:rsidRPr="003A0A1C" w:rsidRDefault="0068351B">
      <w:pPr>
        <w:ind w:left="540" w:hanging="540"/>
        <w:rPr>
          <w:rFonts w:asciiTheme="majorBidi" w:hAnsiTheme="majorBidi" w:cstheme="majorBidi"/>
          <w:sz w:val="22"/>
          <w:szCs w:val="22"/>
        </w:rPr>
      </w:pPr>
      <w:r w:rsidRPr="003A0A1C">
        <w:rPr>
          <w:rFonts w:asciiTheme="majorBidi" w:hAnsiTheme="majorBidi" w:cstheme="majorBidi"/>
          <w:sz w:val="22"/>
          <w:szCs w:val="22"/>
        </w:rPr>
        <w:t>2.</w:t>
      </w:r>
      <w:r w:rsidRPr="003A0A1C">
        <w:rPr>
          <w:rFonts w:asciiTheme="majorBidi" w:hAnsiTheme="majorBidi" w:cstheme="majorBidi"/>
          <w:sz w:val="22"/>
          <w:szCs w:val="22"/>
        </w:rPr>
        <w:tab/>
        <w:t xml:space="preserve">Nuo miltelių ir tirpiklio flakonų nuimkite apsauginius dangtelius (A pav.) ir dezinfekuokite abiejų flakonų guminius kamščius. </w:t>
      </w:r>
    </w:p>
    <w:p w14:paraId="43809634" w14:textId="77777777" w:rsidR="005F6569" w:rsidRPr="003A0A1C" w:rsidRDefault="0068351B">
      <w:pPr>
        <w:ind w:left="540" w:hanging="540"/>
        <w:rPr>
          <w:rFonts w:asciiTheme="majorBidi" w:hAnsiTheme="majorBidi" w:cstheme="majorBidi"/>
          <w:sz w:val="22"/>
          <w:szCs w:val="22"/>
        </w:rPr>
      </w:pPr>
      <w:r w:rsidRPr="003A0A1C">
        <w:rPr>
          <w:rFonts w:asciiTheme="majorBidi" w:hAnsiTheme="majorBidi" w:cstheme="majorBidi"/>
          <w:sz w:val="22"/>
          <w:szCs w:val="22"/>
        </w:rPr>
        <w:t>3.</w:t>
      </w:r>
      <w:r w:rsidRPr="003A0A1C">
        <w:rPr>
          <w:rFonts w:asciiTheme="majorBidi" w:hAnsiTheme="majorBidi" w:cstheme="majorBidi"/>
          <w:sz w:val="22"/>
          <w:szCs w:val="22"/>
        </w:rPr>
        <w:tab/>
        <w:t>Pasukant ir patraukiant nuo vieno perpylimo adatos galo nuimkite apsauginį dangtelį. Perpylimo adata pradurkite tirpiklio flakono guminį kamštį (B ir C pav.).</w:t>
      </w:r>
    </w:p>
    <w:p w14:paraId="43809635" w14:textId="77777777" w:rsidR="005F6569" w:rsidRPr="003A0A1C" w:rsidRDefault="0068351B">
      <w:pPr>
        <w:ind w:left="540" w:hanging="540"/>
        <w:rPr>
          <w:rFonts w:asciiTheme="majorBidi" w:hAnsiTheme="majorBidi" w:cstheme="majorBidi"/>
          <w:sz w:val="22"/>
          <w:szCs w:val="22"/>
        </w:rPr>
      </w:pPr>
      <w:r w:rsidRPr="003A0A1C">
        <w:rPr>
          <w:rFonts w:asciiTheme="majorBidi" w:hAnsiTheme="majorBidi" w:cstheme="majorBidi"/>
          <w:sz w:val="22"/>
          <w:szCs w:val="22"/>
        </w:rPr>
        <w:t>4.</w:t>
      </w:r>
      <w:r w:rsidRPr="003A0A1C">
        <w:rPr>
          <w:rFonts w:asciiTheme="majorBidi" w:hAnsiTheme="majorBidi" w:cstheme="majorBidi"/>
          <w:sz w:val="22"/>
          <w:szCs w:val="22"/>
        </w:rPr>
        <w:tab/>
        <w:t>Nuo kito perpylimo adatos galo nuimkite apsauginį dangtelį nepaliesdami jos atvirojo galo.</w:t>
      </w:r>
    </w:p>
    <w:p w14:paraId="43809636" w14:textId="77777777" w:rsidR="005F6569" w:rsidRPr="003A0A1C" w:rsidRDefault="0068351B">
      <w:pPr>
        <w:ind w:left="540" w:hanging="540"/>
        <w:rPr>
          <w:rFonts w:asciiTheme="majorBidi" w:hAnsiTheme="majorBidi" w:cstheme="majorBidi"/>
          <w:sz w:val="22"/>
          <w:szCs w:val="22"/>
        </w:rPr>
      </w:pPr>
      <w:r w:rsidRPr="003A0A1C">
        <w:rPr>
          <w:rFonts w:asciiTheme="majorBidi" w:hAnsiTheme="majorBidi" w:cstheme="majorBidi"/>
          <w:sz w:val="22"/>
          <w:szCs w:val="22"/>
        </w:rPr>
        <w:t>5.</w:t>
      </w:r>
      <w:r w:rsidRPr="003A0A1C">
        <w:rPr>
          <w:rFonts w:asciiTheme="majorBidi" w:hAnsiTheme="majorBidi" w:cstheme="majorBidi"/>
          <w:sz w:val="22"/>
          <w:szCs w:val="22"/>
        </w:rPr>
        <w:tab/>
        <w:t>Apverskite tirpiklio flakoną virš flakono su milteliais ir laisvu perpylimo adatos galu pradurkite guminį miltelių flakono kamštį (D pav.). Tirpiklis dėl flakone esančio vakuumo bus įsiurbtas į miltelių flakoną.</w:t>
      </w:r>
      <w:r w:rsidRPr="003A0A1C">
        <w:rPr>
          <w:rFonts w:asciiTheme="majorBidi" w:hAnsiTheme="majorBidi" w:cstheme="majorBidi"/>
          <w:sz w:val="22"/>
          <w:szCs w:val="22"/>
        </w:rPr>
        <w:tab/>
      </w:r>
    </w:p>
    <w:p w14:paraId="43809637" w14:textId="77777777" w:rsidR="005F6569" w:rsidRPr="003A0A1C" w:rsidRDefault="0068351B">
      <w:pPr>
        <w:ind w:left="540" w:hanging="540"/>
        <w:rPr>
          <w:rFonts w:asciiTheme="majorBidi" w:hAnsiTheme="majorBidi" w:cstheme="majorBidi"/>
          <w:sz w:val="22"/>
          <w:szCs w:val="22"/>
        </w:rPr>
      </w:pPr>
      <w:r w:rsidRPr="003A0A1C">
        <w:rPr>
          <w:rFonts w:asciiTheme="majorBidi" w:hAnsiTheme="majorBidi" w:cstheme="majorBidi"/>
          <w:sz w:val="22"/>
          <w:szCs w:val="22"/>
        </w:rPr>
        <w:t>6.</w:t>
      </w:r>
      <w:r w:rsidRPr="003A0A1C">
        <w:rPr>
          <w:rFonts w:asciiTheme="majorBidi" w:hAnsiTheme="majorBidi" w:cstheme="majorBidi"/>
          <w:sz w:val="22"/>
          <w:szCs w:val="22"/>
        </w:rPr>
        <w:tab/>
        <w:t>Abu flakonai atskiriami ištraukiant adatą iš miltelių flakono (E pav.). Kad milteliai greičiau ištirptų, miltelių flakoną švelniai judinkite arba sukite.</w:t>
      </w:r>
    </w:p>
    <w:p w14:paraId="43809638" w14:textId="77777777" w:rsidR="005F6569" w:rsidRPr="003A0A1C" w:rsidRDefault="0068351B">
      <w:pPr>
        <w:ind w:left="540" w:hanging="540"/>
        <w:rPr>
          <w:rFonts w:asciiTheme="majorBidi" w:hAnsiTheme="majorBidi" w:cstheme="majorBidi"/>
          <w:sz w:val="22"/>
          <w:szCs w:val="22"/>
        </w:rPr>
      </w:pPr>
      <w:r w:rsidRPr="003A0A1C">
        <w:rPr>
          <w:rFonts w:asciiTheme="majorBidi" w:hAnsiTheme="majorBidi" w:cstheme="majorBidi"/>
          <w:sz w:val="22"/>
          <w:szCs w:val="22"/>
        </w:rPr>
        <w:t>7.</w:t>
      </w:r>
      <w:r w:rsidRPr="003A0A1C">
        <w:rPr>
          <w:rFonts w:asciiTheme="majorBidi" w:hAnsiTheme="majorBidi" w:cstheme="majorBidi"/>
          <w:sz w:val="22"/>
          <w:szCs w:val="22"/>
        </w:rPr>
        <w:tab/>
        <w:t>Kai milteliai visiškai ištirps, įsmeikite pridedamą aeracijos adatą (F pav.), kad išnyktų susidariusios putos. Ištraukite aeracijos adatą.</w:t>
      </w:r>
    </w:p>
    <w:p w14:paraId="43809639" w14:textId="77777777" w:rsidR="005F6569" w:rsidRPr="003A0A1C" w:rsidRDefault="005F6569">
      <w:pPr>
        <w:rPr>
          <w:rFonts w:asciiTheme="majorBidi" w:hAnsiTheme="majorBidi" w:cstheme="majorBidi"/>
          <w:sz w:val="22"/>
          <w:szCs w:val="22"/>
        </w:rPr>
      </w:pPr>
    </w:p>
    <w:p w14:paraId="4380963A" w14:textId="77777777" w:rsidR="005F6569" w:rsidRPr="003A0A1C" w:rsidRDefault="0068351B">
      <w:pPr>
        <w:pStyle w:val="Antrat6"/>
        <w:spacing w:before="0" w:after="0"/>
        <w:rPr>
          <w:rFonts w:asciiTheme="majorBidi" w:hAnsiTheme="majorBidi" w:cstheme="majorBidi"/>
          <w:b w:val="0"/>
          <w:bCs w:val="0"/>
          <w:i/>
          <w:iCs/>
          <w:sz w:val="22"/>
          <w:szCs w:val="22"/>
          <w:u w:val="single"/>
        </w:rPr>
      </w:pPr>
      <w:r w:rsidRPr="003A0A1C">
        <w:rPr>
          <w:rFonts w:asciiTheme="majorBidi" w:hAnsiTheme="majorBidi" w:cstheme="majorBidi"/>
          <w:b w:val="0"/>
          <w:bCs w:val="0"/>
          <w:i/>
          <w:iCs/>
          <w:sz w:val="22"/>
          <w:szCs w:val="22"/>
          <w:u w:val="single"/>
        </w:rPr>
        <w:t>Injekcija/infuzija</w:t>
      </w:r>
    </w:p>
    <w:p w14:paraId="4380963B"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Laikykitės aseptikos reikalavimų!</w:t>
      </w:r>
    </w:p>
    <w:p w14:paraId="4380963C" w14:textId="77777777" w:rsidR="005F6569" w:rsidRPr="003A0A1C" w:rsidRDefault="005F6569">
      <w:pPr>
        <w:rPr>
          <w:rFonts w:asciiTheme="majorBidi" w:hAnsiTheme="majorBidi" w:cstheme="majorBidi"/>
          <w:sz w:val="22"/>
          <w:szCs w:val="22"/>
        </w:rPr>
      </w:pPr>
    </w:p>
    <w:p w14:paraId="4380963D" w14:textId="77777777" w:rsidR="005F6569" w:rsidRPr="003A0A1C" w:rsidRDefault="0068351B">
      <w:pPr>
        <w:numPr>
          <w:ilvl w:val="0"/>
          <w:numId w:val="4"/>
        </w:numPr>
        <w:rPr>
          <w:rFonts w:asciiTheme="majorBidi" w:hAnsiTheme="majorBidi" w:cstheme="majorBidi"/>
          <w:sz w:val="22"/>
          <w:szCs w:val="22"/>
        </w:rPr>
      </w:pPr>
      <w:r w:rsidRPr="003A0A1C">
        <w:rPr>
          <w:rFonts w:asciiTheme="majorBidi" w:hAnsiTheme="majorBidi" w:cstheme="majorBidi"/>
          <w:sz w:val="22"/>
          <w:szCs w:val="22"/>
        </w:rPr>
        <w:t>Pasukę ir patraukę nuimkite apsauginį dangtelį nuo pridėtos filtravimo adatos ir uždėkite adatą ant sterilaus vienkartinio švirkšto. Įtraukite tirpalą į švirkštą (G pav.).</w:t>
      </w:r>
    </w:p>
    <w:p w14:paraId="4380963E" w14:textId="77777777" w:rsidR="005F6569" w:rsidRPr="003A0A1C" w:rsidRDefault="0068351B">
      <w:pPr>
        <w:numPr>
          <w:ilvl w:val="0"/>
          <w:numId w:val="4"/>
        </w:numPr>
        <w:rPr>
          <w:rFonts w:asciiTheme="majorBidi" w:hAnsiTheme="majorBidi" w:cstheme="majorBidi"/>
          <w:sz w:val="22"/>
          <w:szCs w:val="22"/>
        </w:rPr>
      </w:pPr>
      <w:r w:rsidRPr="003A0A1C">
        <w:rPr>
          <w:rFonts w:asciiTheme="majorBidi" w:hAnsiTheme="majorBidi" w:cstheme="majorBidi"/>
          <w:sz w:val="22"/>
          <w:szCs w:val="22"/>
        </w:rPr>
        <w:t>Nuimkite filtravimo adatą nuo švirkšto ir lėtai suleiskite tirpalą į veną (maksimalus injekcijos greitis - 2 ml/min), naudodami pridedamą infuzijos rinkinį su sparneliais (arba pridedamą vienkartinę adatą).</w:t>
      </w:r>
    </w:p>
    <w:p w14:paraId="4380963F"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Jei preparatas suleidžiamas infuzijos būdu, būtina naudoti vienkartinį infuzijos rinkinį su tinkamu filtru. </w:t>
      </w:r>
    </w:p>
    <w:p w14:paraId="43809640" w14:textId="77777777" w:rsidR="005F6569" w:rsidRPr="003A0A1C" w:rsidRDefault="005F6569">
      <w:pPr>
        <w:rPr>
          <w:rFonts w:asciiTheme="majorBidi" w:hAnsiTheme="majorBidi" w:cstheme="majorBidi"/>
          <w:sz w:val="22"/>
          <w:szCs w:val="22"/>
        </w:rPr>
      </w:pPr>
    </w:p>
    <w:p w14:paraId="43809641" w14:textId="77777777" w:rsidR="005F6569" w:rsidRPr="003A0A1C" w:rsidRDefault="005F6569">
      <w:pPr>
        <w:rPr>
          <w:rFonts w:asciiTheme="majorBidi" w:hAnsiTheme="majorBidi" w:cstheme="majorBidi"/>
          <w:sz w:val="22"/>
          <w:szCs w:val="22"/>
        </w:rPr>
      </w:pPr>
    </w:p>
    <w:p w14:paraId="43809642" w14:textId="77777777" w:rsidR="005F6569" w:rsidRPr="003A0A1C" w:rsidRDefault="0068351B">
      <w:pPr>
        <w:pStyle w:val="Text"/>
        <w:spacing w:after="0" w:line="240" w:lineRule="auto"/>
        <w:jc w:val="left"/>
        <w:rPr>
          <w:rFonts w:asciiTheme="majorBidi" w:hAnsiTheme="majorBidi" w:cstheme="majorBidi"/>
          <w:sz w:val="22"/>
          <w:szCs w:val="22"/>
          <w:lang w:val="lt-LT"/>
        </w:rPr>
      </w:pPr>
      <w:r w:rsidRPr="003A0A1C">
        <w:rPr>
          <w:rFonts w:asciiTheme="majorBidi" w:hAnsiTheme="majorBidi" w:cstheme="majorBidi"/>
          <w:noProof/>
          <w:sz w:val="22"/>
          <w:szCs w:val="22"/>
          <w:lang w:val="lt-LT" w:eastAsia="lt-LT"/>
        </w:rPr>
        <w:drawing>
          <wp:inline distT="0" distB="0" distL="0" distR="0" wp14:anchorId="438099A9" wp14:editId="438099AA">
            <wp:extent cx="3429000" cy="1466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1466850"/>
                    </a:xfrm>
                    <a:prstGeom prst="rect">
                      <a:avLst/>
                    </a:prstGeom>
                    <a:noFill/>
                    <a:ln>
                      <a:noFill/>
                    </a:ln>
                  </pic:spPr>
                </pic:pic>
              </a:graphicData>
            </a:graphic>
          </wp:inline>
        </w:drawing>
      </w:r>
    </w:p>
    <w:p w14:paraId="43809643" w14:textId="77777777" w:rsidR="005F6569" w:rsidRPr="003A0A1C" w:rsidRDefault="0068351B">
      <w:pPr>
        <w:tabs>
          <w:tab w:val="left" w:pos="426"/>
          <w:tab w:val="left" w:pos="1418"/>
          <w:tab w:val="center" w:pos="1460"/>
          <w:tab w:val="left" w:pos="2268"/>
          <w:tab w:val="left" w:pos="2835"/>
          <w:tab w:val="left" w:pos="2977"/>
          <w:tab w:val="center" w:pos="3480"/>
          <w:tab w:val="left" w:pos="3828"/>
          <w:tab w:val="center" w:pos="4160"/>
          <w:tab w:val="left" w:pos="4536"/>
          <w:tab w:val="center" w:pos="4990"/>
          <w:tab w:val="left" w:pos="5245"/>
          <w:tab w:val="center" w:pos="5830"/>
          <w:tab w:val="center" w:pos="6510"/>
        </w:tabs>
        <w:rPr>
          <w:rFonts w:asciiTheme="majorBidi" w:hAnsiTheme="majorBidi" w:cstheme="majorBidi"/>
          <w:sz w:val="22"/>
          <w:szCs w:val="22"/>
        </w:rPr>
      </w:pPr>
      <w:r w:rsidRPr="003A0A1C">
        <w:rPr>
          <w:rFonts w:asciiTheme="majorBidi" w:hAnsiTheme="majorBidi" w:cstheme="majorBidi"/>
          <w:sz w:val="22"/>
          <w:szCs w:val="22"/>
        </w:rPr>
        <w:tab/>
        <w:t>pav.A</w:t>
      </w:r>
      <w:r w:rsidRPr="003A0A1C">
        <w:rPr>
          <w:rFonts w:asciiTheme="majorBidi" w:hAnsiTheme="majorBidi" w:cstheme="majorBidi"/>
          <w:sz w:val="22"/>
          <w:szCs w:val="22"/>
        </w:rPr>
        <w:tab/>
        <w:t>pav.B</w:t>
      </w:r>
      <w:r w:rsidRPr="003A0A1C">
        <w:rPr>
          <w:rFonts w:asciiTheme="majorBidi" w:hAnsiTheme="majorBidi" w:cstheme="majorBidi"/>
          <w:sz w:val="22"/>
          <w:szCs w:val="22"/>
        </w:rPr>
        <w:tab/>
        <w:t>pav.C</w:t>
      </w:r>
      <w:r w:rsidRPr="003A0A1C">
        <w:rPr>
          <w:rFonts w:asciiTheme="majorBidi" w:hAnsiTheme="majorBidi" w:cstheme="majorBidi"/>
          <w:sz w:val="22"/>
          <w:szCs w:val="22"/>
        </w:rPr>
        <w:tab/>
        <w:t xml:space="preserve">  pav.D   pav.E     pav.F   pav.G</w:t>
      </w:r>
    </w:p>
    <w:p w14:paraId="43809644" w14:textId="77777777" w:rsidR="005F6569" w:rsidRPr="003A0A1C" w:rsidRDefault="005F6569">
      <w:pPr>
        <w:rPr>
          <w:rFonts w:asciiTheme="majorBidi" w:hAnsiTheme="majorBidi" w:cstheme="majorBidi"/>
          <w:sz w:val="22"/>
          <w:szCs w:val="22"/>
        </w:rPr>
      </w:pPr>
    </w:p>
    <w:p w14:paraId="43809645"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Nesuvartotą vaistinį preparatą ar atliekas reikia tvarkyti laikantis vietinių reikalavimų.</w:t>
      </w:r>
    </w:p>
    <w:p w14:paraId="43809646" w14:textId="77777777" w:rsidR="005F6569" w:rsidRPr="003A0A1C" w:rsidRDefault="005F6569" w:rsidP="003A0A1C">
      <w:pPr>
        <w:pStyle w:val="BTEMEASMCA"/>
        <w:rPr>
          <w:rFonts w:asciiTheme="majorBidi" w:hAnsiTheme="majorBidi" w:cstheme="majorBidi"/>
        </w:rPr>
      </w:pPr>
    </w:p>
    <w:p w14:paraId="43809647" w14:textId="77777777" w:rsidR="005F6569" w:rsidRPr="003A0A1C" w:rsidRDefault="005F6569" w:rsidP="003A0A1C">
      <w:pPr>
        <w:pStyle w:val="BTEMEASMCA"/>
        <w:rPr>
          <w:rFonts w:asciiTheme="majorBidi" w:hAnsiTheme="majorBidi" w:cstheme="majorBidi"/>
        </w:rPr>
      </w:pPr>
    </w:p>
    <w:p w14:paraId="43809648" w14:textId="022D43AD" w:rsidR="005F6569" w:rsidRPr="003A0A1C" w:rsidRDefault="0068351B">
      <w:pPr>
        <w:pStyle w:val="PI-1EMEASMCA"/>
        <w:rPr>
          <w:rFonts w:asciiTheme="majorBidi" w:hAnsiTheme="majorBidi" w:cstheme="majorBidi"/>
        </w:rPr>
      </w:pPr>
      <w:bookmarkStart w:id="56" w:name="_Toc129243122"/>
      <w:bookmarkStart w:id="57" w:name="_Toc129243247"/>
      <w:r w:rsidRPr="003A0A1C">
        <w:rPr>
          <w:rFonts w:asciiTheme="majorBidi" w:hAnsiTheme="majorBidi" w:cstheme="majorBidi"/>
        </w:rPr>
        <w:t>7.</w:t>
      </w:r>
      <w:r w:rsidRPr="003A0A1C">
        <w:rPr>
          <w:rFonts w:asciiTheme="majorBidi" w:hAnsiTheme="majorBidi" w:cstheme="majorBidi"/>
        </w:rPr>
        <w:tab/>
        <w:t>REGISTRUOTOJAS</w:t>
      </w:r>
      <w:bookmarkEnd w:id="56"/>
      <w:bookmarkEnd w:id="57"/>
    </w:p>
    <w:p w14:paraId="43809649" w14:textId="77777777" w:rsidR="005F6569" w:rsidRPr="003A0A1C" w:rsidRDefault="005F6569">
      <w:pPr>
        <w:rPr>
          <w:rFonts w:asciiTheme="majorBidi" w:hAnsiTheme="majorBidi" w:cstheme="majorBidi"/>
          <w:sz w:val="22"/>
          <w:szCs w:val="22"/>
        </w:rPr>
      </w:pPr>
    </w:p>
    <w:p w14:paraId="4380964A" w14:textId="77777777" w:rsidR="005F6569" w:rsidRPr="003A0A1C" w:rsidRDefault="0068351B">
      <w:pPr>
        <w:rPr>
          <w:rFonts w:asciiTheme="majorBidi" w:hAnsiTheme="majorBidi" w:cstheme="majorBidi"/>
          <w:bCs/>
          <w:sz w:val="22"/>
          <w:szCs w:val="22"/>
        </w:rPr>
      </w:pPr>
      <w:r w:rsidRPr="003A0A1C">
        <w:rPr>
          <w:rFonts w:asciiTheme="majorBidi" w:hAnsiTheme="majorBidi" w:cstheme="majorBidi"/>
          <w:sz w:val="22"/>
        </w:rPr>
        <w:t>Baxalta Innovations GmbH</w:t>
      </w:r>
    </w:p>
    <w:p w14:paraId="4380964B" w14:textId="77777777" w:rsidR="005F6569" w:rsidRPr="003A0A1C" w:rsidRDefault="0068351B">
      <w:pPr>
        <w:rPr>
          <w:rFonts w:asciiTheme="majorBidi" w:hAnsiTheme="majorBidi" w:cstheme="majorBidi"/>
          <w:bCs/>
          <w:sz w:val="22"/>
          <w:szCs w:val="22"/>
        </w:rPr>
      </w:pPr>
      <w:r w:rsidRPr="003A0A1C">
        <w:rPr>
          <w:rFonts w:asciiTheme="majorBidi" w:hAnsiTheme="majorBidi" w:cstheme="majorBidi"/>
          <w:bCs/>
          <w:sz w:val="22"/>
          <w:szCs w:val="22"/>
        </w:rPr>
        <w:t xml:space="preserve">Industriestrasse 67 </w:t>
      </w:r>
    </w:p>
    <w:p w14:paraId="4380964C"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A-1221 Vienna </w:t>
      </w:r>
    </w:p>
    <w:p w14:paraId="4380964D"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Austrija</w:t>
      </w:r>
    </w:p>
    <w:p w14:paraId="4380964E" w14:textId="77777777" w:rsidR="005F6569" w:rsidRPr="003A0A1C" w:rsidRDefault="005F6569" w:rsidP="003A0A1C">
      <w:pPr>
        <w:pStyle w:val="BTEMEASMCA"/>
        <w:rPr>
          <w:rFonts w:asciiTheme="majorBidi" w:hAnsiTheme="majorBidi" w:cstheme="majorBidi"/>
        </w:rPr>
      </w:pPr>
    </w:p>
    <w:p w14:paraId="4380964F" w14:textId="77777777" w:rsidR="005F6569" w:rsidRPr="003A0A1C" w:rsidRDefault="005F6569" w:rsidP="003A0A1C">
      <w:pPr>
        <w:pStyle w:val="BTEMEASMCA"/>
        <w:rPr>
          <w:rFonts w:asciiTheme="majorBidi" w:hAnsiTheme="majorBidi" w:cstheme="majorBidi"/>
        </w:rPr>
      </w:pPr>
    </w:p>
    <w:p w14:paraId="43809650" w14:textId="687D1508" w:rsidR="005F6569" w:rsidRPr="003A0A1C" w:rsidRDefault="0068351B">
      <w:pPr>
        <w:pStyle w:val="PI-1EMEASMCA"/>
        <w:rPr>
          <w:rFonts w:asciiTheme="majorBidi" w:hAnsiTheme="majorBidi" w:cstheme="majorBidi"/>
        </w:rPr>
      </w:pPr>
      <w:bookmarkStart w:id="58" w:name="_Toc129243123"/>
      <w:bookmarkStart w:id="59" w:name="_Toc129243248"/>
      <w:r w:rsidRPr="003A0A1C">
        <w:rPr>
          <w:rFonts w:asciiTheme="majorBidi" w:hAnsiTheme="majorBidi" w:cstheme="majorBidi"/>
        </w:rPr>
        <w:t>8.</w:t>
      </w:r>
      <w:r w:rsidRPr="003A0A1C">
        <w:rPr>
          <w:rFonts w:asciiTheme="majorBidi" w:hAnsiTheme="majorBidi" w:cstheme="majorBidi"/>
        </w:rPr>
        <w:tab/>
        <w:t>REGISTRACIJOS PAŽYMĖJIMO NUMERIS</w:t>
      </w:r>
      <w:bookmarkEnd w:id="58"/>
      <w:bookmarkEnd w:id="59"/>
      <w:r w:rsidRPr="003A0A1C">
        <w:rPr>
          <w:rFonts w:asciiTheme="majorBidi" w:hAnsiTheme="majorBidi" w:cstheme="majorBidi"/>
        </w:rPr>
        <w:t xml:space="preserve"> (-IAI)</w:t>
      </w:r>
    </w:p>
    <w:p w14:paraId="43809651" w14:textId="77777777" w:rsidR="005F6569" w:rsidRPr="003A0A1C" w:rsidRDefault="005F6569" w:rsidP="003A0A1C">
      <w:pPr>
        <w:pStyle w:val="BTEMEASMCA"/>
        <w:rPr>
          <w:rFonts w:asciiTheme="majorBidi" w:hAnsiTheme="majorBidi" w:cstheme="majorBidi"/>
        </w:rPr>
      </w:pPr>
    </w:p>
    <w:p w14:paraId="43809652"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LT/1/08/0992/002</w:t>
      </w:r>
    </w:p>
    <w:p w14:paraId="43809653" w14:textId="77777777" w:rsidR="005F6569" w:rsidRPr="003A0A1C" w:rsidRDefault="005F6569" w:rsidP="003A0A1C">
      <w:pPr>
        <w:pStyle w:val="BTEMEASMCA"/>
        <w:rPr>
          <w:rFonts w:asciiTheme="majorBidi" w:hAnsiTheme="majorBidi" w:cstheme="majorBidi"/>
        </w:rPr>
      </w:pPr>
    </w:p>
    <w:p w14:paraId="43809654" w14:textId="77777777" w:rsidR="005F6569" w:rsidRPr="003A0A1C" w:rsidRDefault="005F6569" w:rsidP="003A0A1C">
      <w:pPr>
        <w:pStyle w:val="BTEMEASMCA"/>
        <w:rPr>
          <w:rFonts w:asciiTheme="majorBidi" w:hAnsiTheme="majorBidi" w:cstheme="majorBidi"/>
        </w:rPr>
      </w:pPr>
    </w:p>
    <w:p w14:paraId="43809655" w14:textId="0A76AC20" w:rsidR="005F6569" w:rsidRPr="003A0A1C" w:rsidRDefault="0068351B">
      <w:pPr>
        <w:pStyle w:val="PI-1EMEASMCA"/>
        <w:rPr>
          <w:rFonts w:asciiTheme="majorBidi" w:hAnsiTheme="majorBidi" w:cstheme="majorBidi"/>
        </w:rPr>
      </w:pPr>
      <w:bookmarkStart w:id="60" w:name="_Toc129243124"/>
      <w:bookmarkStart w:id="61" w:name="_Toc129243249"/>
      <w:r w:rsidRPr="003A0A1C">
        <w:rPr>
          <w:rFonts w:asciiTheme="majorBidi" w:hAnsiTheme="majorBidi" w:cstheme="majorBidi"/>
        </w:rPr>
        <w:lastRenderedPageBreak/>
        <w:t>9.</w:t>
      </w:r>
      <w:r w:rsidRPr="003A0A1C">
        <w:rPr>
          <w:rFonts w:asciiTheme="majorBidi" w:hAnsiTheme="majorBidi" w:cstheme="majorBidi"/>
        </w:rPr>
        <w:tab/>
        <w:t>REGISTRAVIMO/PERREGISTRAVIMO DATA</w:t>
      </w:r>
      <w:bookmarkEnd w:id="60"/>
      <w:bookmarkEnd w:id="61"/>
    </w:p>
    <w:p w14:paraId="43809656" w14:textId="77777777" w:rsidR="005F6569" w:rsidRPr="003A0A1C" w:rsidRDefault="005F6569" w:rsidP="003A0A1C">
      <w:pPr>
        <w:pStyle w:val="BTEMEASMCA"/>
        <w:rPr>
          <w:rFonts w:asciiTheme="majorBidi" w:hAnsiTheme="majorBidi" w:cstheme="majorBidi"/>
        </w:rPr>
      </w:pPr>
    </w:p>
    <w:p w14:paraId="43809657"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napToGrid w:val="0"/>
        </w:rPr>
        <w:t xml:space="preserve">Registravimo data </w:t>
      </w:r>
      <w:r w:rsidRPr="003A0A1C">
        <w:rPr>
          <w:rFonts w:asciiTheme="majorBidi" w:hAnsiTheme="majorBidi" w:cstheme="majorBidi"/>
          <w:sz w:val="22"/>
          <w:szCs w:val="22"/>
        </w:rPr>
        <w:t>2008 m. sausio 25 d.</w:t>
      </w:r>
    </w:p>
    <w:p w14:paraId="43809658"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napToGrid w:val="0"/>
        </w:rPr>
        <w:t xml:space="preserve">Paskutinio perregistravimo data </w:t>
      </w:r>
      <w:r w:rsidRPr="003A0A1C">
        <w:rPr>
          <w:rFonts w:asciiTheme="majorBidi" w:hAnsiTheme="majorBidi" w:cstheme="majorBidi"/>
          <w:sz w:val="22"/>
          <w:szCs w:val="22"/>
        </w:rPr>
        <w:t>2011 m. gruodžio 16 d.</w:t>
      </w:r>
    </w:p>
    <w:p w14:paraId="43809659" w14:textId="77777777" w:rsidR="005F6569" w:rsidRPr="003A0A1C" w:rsidRDefault="005F6569" w:rsidP="003A0A1C">
      <w:pPr>
        <w:pStyle w:val="BTEMEASMCA"/>
        <w:rPr>
          <w:rFonts w:asciiTheme="majorBidi" w:hAnsiTheme="majorBidi" w:cstheme="majorBidi"/>
        </w:rPr>
      </w:pPr>
    </w:p>
    <w:p w14:paraId="4380965A" w14:textId="77777777" w:rsidR="005F6569" w:rsidRPr="003A0A1C" w:rsidRDefault="005F6569" w:rsidP="003A0A1C">
      <w:pPr>
        <w:pStyle w:val="BTEMEASMCA"/>
        <w:rPr>
          <w:rFonts w:asciiTheme="majorBidi" w:hAnsiTheme="majorBidi" w:cstheme="majorBidi"/>
        </w:rPr>
      </w:pPr>
    </w:p>
    <w:p w14:paraId="4380965B" w14:textId="568B4ED9" w:rsidR="005F6569" w:rsidRPr="003A0A1C" w:rsidRDefault="0068351B">
      <w:pPr>
        <w:pStyle w:val="PI-1EMEASMCA"/>
        <w:rPr>
          <w:rFonts w:asciiTheme="majorBidi" w:hAnsiTheme="majorBidi" w:cstheme="majorBidi"/>
        </w:rPr>
      </w:pPr>
      <w:bookmarkStart w:id="62" w:name="_Toc129243125"/>
      <w:bookmarkStart w:id="63" w:name="_Toc129243250"/>
      <w:r w:rsidRPr="003A0A1C">
        <w:rPr>
          <w:rFonts w:asciiTheme="majorBidi" w:hAnsiTheme="majorBidi" w:cstheme="majorBidi"/>
        </w:rPr>
        <w:t>10.</w:t>
      </w:r>
      <w:r w:rsidRPr="003A0A1C">
        <w:rPr>
          <w:rFonts w:asciiTheme="majorBidi" w:hAnsiTheme="majorBidi" w:cstheme="majorBidi"/>
        </w:rPr>
        <w:tab/>
        <w:t>TEKSTO PERŽIŪROS DATA</w:t>
      </w:r>
      <w:bookmarkEnd w:id="62"/>
      <w:bookmarkEnd w:id="63"/>
    </w:p>
    <w:p w14:paraId="4380965C" w14:textId="77777777" w:rsidR="005F6569" w:rsidRPr="003A0A1C" w:rsidRDefault="005F6569" w:rsidP="003A0A1C">
      <w:pPr>
        <w:pStyle w:val="BTEMEASMCA"/>
        <w:rPr>
          <w:rFonts w:asciiTheme="majorBidi" w:hAnsiTheme="majorBidi" w:cstheme="majorBidi"/>
        </w:rPr>
      </w:pPr>
    </w:p>
    <w:p w14:paraId="4380965E" w14:textId="0FDB77AB" w:rsidR="005F6569" w:rsidRPr="003A0A1C" w:rsidRDefault="00526DEC" w:rsidP="003A0A1C">
      <w:pPr>
        <w:pStyle w:val="BTEMEASMCA"/>
        <w:rPr>
          <w:rFonts w:asciiTheme="majorBidi" w:hAnsiTheme="majorBidi" w:cstheme="majorBidi"/>
        </w:rPr>
      </w:pPr>
      <w:r>
        <w:rPr>
          <w:rFonts w:asciiTheme="majorBidi" w:hAnsiTheme="majorBidi" w:cstheme="majorBidi"/>
        </w:rPr>
        <w:t>2022 m. rugpj</w:t>
      </w:r>
      <w:r w:rsidR="006E16B6">
        <w:rPr>
          <w:rFonts w:asciiTheme="majorBidi" w:hAnsiTheme="majorBidi" w:cstheme="majorBidi"/>
          <w:lang w:val="lt-LT"/>
        </w:rPr>
        <w:t>ūčio 4 d.</w:t>
      </w:r>
    </w:p>
    <w:p w14:paraId="4380965F" w14:textId="77777777" w:rsidR="005F6569" w:rsidRPr="003A0A1C" w:rsidRDefault="005F6569" w:rsidP="003A0A1C">
      <w:pPr>
        <w:pStyle w:val="BTEMEASMCA"/>
        <w:rPr>
          <w:rFonts w:asciiTheme="majorBidi" w:hAnsiTheme="majorBidi" w:cstheme="majorBidi"/>
        </w:rPr>
      </w:pPr>
    </w:p>
    <w:p w14:paraId="43809660" w14:textId="77777777" w:rsidR="005F6569" w:rsidRPr="003A0A1C" w:rsidRDefault="0068351B" w:rsidP="003A0A1C">
      <w:pPr>
        <w:pStyle w:val="BTEMEASMCA"/>
        <w:rPr>
          <w:rFonts w:asciiTheme="majorBidi" w:hAnsiTheme="majorBidi" w:cstheme="majorBidi"/>
          <w:color w:val="0000FF"/>
        </w:rPr>
      </w:pPr>
      <w:r w:rsidRPr="003A0A1C">
        <w:rPr>
          <w:rFonts w:asciiTheme="majorBidi" w:hAnsiTheme="majorBidi" w:cstheme="majorBidi"/>
        </w:rPr>
        <w:t xml:space="preserve">Išsami informacija apie šį vaistinį preparatą pateikiama Valstybinės vaistų kontrolės tarnybos prie Lietuvos Respublikos sveikatos apsaugos ministerijos tinklalapyje </w:t>
      </w:r>
      <w:r w:rsidRPr="003A0A1C">
        <w:rPr>
          <w:rFonts w:asciiTheme="majorBidi" w:hAnsiTheme="majorBidi" w:cstheme="majorBidi"/>
          <w:color w:val="0000FF"/>
          <w:u w:val="single"/>
        </w:rPr>
        <w:t>http://www.vvkt.lt</w:t>
      </w:r>
    </w:p>
    <w:p w14:paraId="43809661" w14:textId="77777777" w:rsidR="005F6569" w:rsidRPr="003A0A1C" w:rsidRDefault="005F6569" w:rsidP="003A0A1C">
      <w:pPr>
        <w:pStyle w:val="BTEMEASMCA"/>
        <w:rPr>
          <w:rFonts w:asciiTheme="majorBidi" w:hAnsiTheme="majorBidi" w:cstheme="majorBidi"/>
        </w:rPr>
      </w:pPr>
    </w:p>
    <w:p w14:paraId="43809662"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br w:type="page"/>
      </w:r>
    </w:p>
    <w:p w14:paraId="43809663" w14:textId="77777777" w:rsidR="005F6569" w:rsidRPr="003A0A1C" w:rsidRDefault="005F6569" w:rsidP="003A0A1C">
      <w:pPr>
        <w:pStyle w:val="BTEMEASMCA"/>
        <w:rPr>
          <w:rFonts w:asciiTheme="majorBidi" w:hAnsiTheme="majorBidi" w:cstheme="majorBidi"/>
        </w:rPr>
      </w:pPr>
    </w:p>
    <w:p w14:paraId="43809664" w14:textId="77777777" w:rsidR="005F6569" w:rsidRPr="003A0A1C" w:rsidRDefault="005F6569" w:rsidP="003A0A1C">
      <w:pPr>
        <w:pStyle w:val="BTEMEASMCA"/>
        <w:rPr>
          <w:rFonts w:asciiTheme="majorBidi" w:hAnsiTheme="majorBidi" w:cstheme="majorBidi"/>
        </w:rPr>
      </w:pPr>
    </w:p>
    <w:p w14:paraId="43809665" w14:textId="77777777" w:rsidR="005F6569" w:rsidRPr="003A0A1C" w:rsidRDefault="005F6569" w:rsidP="003A0A1C">
      <w:pPr>
        <w:pStyle w:val="BTEMEASMCA"/>
        <w:rPr>
          <w:rFonts w:asciiTheme="majorBidi" w:hAnsiTheme="majorBidi" w:cstheme="majorBidi"/>
        </w:rPr>
      </w:pPr>
    </w:p>
    <w:p w14:paraId="43809666" w14:textId="77777777" w:rsidR="005F6569" w:rsidRPr="003A0A1C" w:rsidRDefault="005F6569" w:rsidP="003A0A1C">
      <w:pPr>
        <w:pStyle w:val="BTEMEASMCA"/>
        <w:rPr>
          <w:rFonts w:asciiTheme="majorBidi" w:hAnsiTheme="majorBidi" w:cstheme="majorBidi"/>
        </w:rPr>
      </w:pPr>
    </w:p>
    <w:p w14:paraId="43809667" w14:textId="77777777" w:rsidR="005F6569" w:rsidRPr="003A0A1C" w:rsidRDefault="005F6569" w:rsidP="003A0A1C">
      <w:pPr>
        <w:pStyle w:val="BTEMEASMCA"/>
        <w:rPr>
          <w:rFonts w:asciiTheme="majorBidi" w:hAnsiTheme="majorBidi" w:cstheme="majorBidi"/>
        </w:rPr>
      </w:pPr>
    </w:p>
    <w:p w14:paraId="43809668" w14:textId="77777777" w:rsidR="005F6569" w:rsidRPr="003A0A1C" w:rsidRDefault="005F6569" w:rsidP="003A0A1C">
      <w:pPr>
        <w:pStyle w:val="BTEMEASMCA"/>
        <w:rPr>
          <w:rFonts w:asciiTheme="majorBidi" w:hAnsiTheme="majorBidi" w:cstheme="majorBidi"/>
        </w:rPr>
      </w:pPr>
    </w:p>
    <w:p w14:paraId="43809669" w14:textId="77777777" w:rsidR="005F6569" w:rsidRPr="003A0A1C" w:rsidRDefault="005F6569" w:rsidP="003A0A1C">
      <w:pPr>
        <w:pStyle w:val="BTEMEASMCA"/>
        <w:rPr>
          <w:rFonts w:asciiTheme="majorBidi" w:hAnsiTheme="majorBidi" w:cstheme="majorBidi"/>
        </w:rPr>
      </w:pPr>
    </w:p>
    <w:p w14:paraId="4380966A" w14:textId="77777777" w:rsidR="005F6569" w:rsidRPr="003A0A1C" w:rsidRDefault="005F6569" w:rsidP="003A0A1C">
      <w:pPr>
        <w:pStyle w:val="BTEMEASMCA"/>
        <w:rPr>
          <w:rFonts w:asciiTheme="majorBidi" w:hAnsiTheme="majorBidi" w:cstheme="majorBidi"/>
        </w:rPr>
      </w:pPr>
    </w:p>
    <w:p w14:paraId="4380966B" w14:textId="77777777" w:rsidR="005F6569" w:rsidRPr="003A0A1C" w:rsidRDefault="005F6569" w:rsidP="003A0A1C">
      <w:pPr>
        <w:pStyle w:val="BTEMEASMCA"/>
        <w:rPr>
          <w:rFonts w:asciiTheme="majorBidi" w:hAnsiTheme="majorBidi" w:cstheme="majorBidi"/>
        </w:rPr>
      </w:pPr>
    </w:p>
    <w:p w14:paraId="4380966C" w14:textId="77777777" w:rsidR="005F6569" w:rsidRPr="003A0A1C" w:rsidRDefault="005F6569" w:rsidP="003A0A1C">
      <w:pPr>
        <w:pStyle w:val="BTEMEASMCA"/>
        <w:rPr>
          <w:rFonts w:asciiTheme="majorBidi" w:hAnsiTheme="majorBidi" w:cstheme="majorBidi"/>
        </w:rPr>
      </w:pPr>
    </w:p>
    <w:p w14:paraId="4380966D" w14:textId="77777777" w:rsidR="005F6569" w:rsidRPr="003A0A1C" w:rsidRDefault="005F6569" w:rsidP="003A0A1C">
      <w:pPr>
        <w:pStyle w:val="BTEMEASMCA"/>
        <w:rPr>
          <w:rFonts w:asciiTheme="majorBidi" w:hAnsiTheme="majorBidi" w:cstheme="majorBidi"/>
        </w:rPr>
      </w:pPr>
    </w:p>
    <w:p w14:paraId="4380966E" w14:textId="77777777" w:rsidR="005F6569" w:rsidRPr="003A0A1C" w:rsidRDefault="005F6569" w:rsidP="003A0A1C">
      <w:pPr>
        <w:pStyle w:val="BTEMEASMCA"/>
        <w:rPr>
          <w:rFonts w:asciiTheme="majorBidi" w:hAnsiTheme="majorBidi" w:cstheme="majorBidi"/>
        </w:rPr>
      </w:pPr>
    </w:p>
    <w:p w14:paraId="4380966F" w14:textId="77777777" w:rsidR="005F6569" w:rsidRPr="003A0A1C" w:rsidRDefault="005F6569" w:rsidP="003A0A1C">
      <w:pPr>
        <w:pStyle w:val="BTEMEASMCA"/>
        <w:rPr>
          <w:rFonts w:asciiTheme="majorBidi" w:hAnsiTheme="majorBidi" w:cstheme="majorBidi"/>
        </w:rPr>
      </w:pPr>
    </w:p>
    <w:p w14:paraId="43809670" w14:textId="77777777" w:rsidR="005F6569" w:rsidRPr="003A0A1C" w:rsidRDefault="005F6569" w:rsidP="003A0A1C">
      <w:pPr>
        <w:pStyle w:val="BTEMEASMCA"/>
        <w:rPr>
          <w:rFonts w:asciiTheme="majorBidi" w:hAnsiTheme="majorBidi" w:cstheme="majorBidi"/>
        </w:rPr>
      </w:pPr>
    </w:p>
    <w:p w14:paraId="43809671" w14:textId="77777777" w:rsidR="005F6569" w:rsidRPr="003A0A1C" w:rsidRDefault="005F6569" w:rsidP="003A0A1C">
      <w:pPr>
        <w:pStyle w:val="BTEMEASMCA"/>
        <w:rPr>
          <w:rFonts w:asciiTheme="majorBidi" w:hAnsiTheme="majorBidi" w:cstheme="majorBidi"/>
        </w:rPr>
      </w:pPr>
    </w:p>
    <w:p w14:paraId="43809672" w14:textId="77777777" w:rsidR="005F6569" w:rsidRPr="003A0A1C" w:rsidRDefault="005F6569" w:rsidP="003A0A1C">
      <w:pPr>
        <w:pStyle w:val="BTEMEASMCA"/>
        <w:rPr>
          <w:rFonts w:asciiTheme="majorBidi" w:hAnsiTheme="majorBidi" w:cstheme="majorBidi"/>
        </w:rPr>
      </w:pPr>
    </w:p>
    <w:p w14:paraId="43809673" w14:textId="77777777" w:rsidR="005F6569" w:rsidRPr="003A0A1C" w:rsidRDefault="005F6569" w:rsidP="003A0A1C">
      <w:pPr>
        <w:pStyle w:val="BTEMEASMCA"/>
        <w:rPr>
          <w:rFonts w:asciiTheme="majorBidi" w:hAnsiTheme="majorBidi" w:cstheme="majorBidi"/>
        </w:rPr>
      </w:pPr>
    </w:p>
    <w:p w14:paraId="43809674" w14:textId="77777777" w:rsidR="005F6569" w:rsidRPr="003A0A1C" w:rsidRDefault="005F6569" w:rsidP="003A0A1C">
      <w:pPr>
        <w:pStyle w:val="BTEMEASMCA"/>
        <w:rPr>
          <w:rFonts w:asciiTheme="majorBidi" w:hAnsiTheme="majorBidi" w:cstheme="majorBidi"/>
        </w:rPr>
      </w:pPr>
    </w:p>
    <w:p w14:paraId="43809675" w14:textId="77777777" w:rsidR="005F6569" w:rsidRPr="003A0A1C" w:rsidRDefault="005F6569" w:rsidP="003A0A1C">
      <w:pPr>
        <w:pStyle w:val="BTEMEASMCA"/>
        <w:rPr>
          <w:rFonts w:asciiTheme="majorBidi" w:hAnsiTheme="majorBidi" w:cstheme="majorBidi"/>
        </w:rPr>
      </w:pPr>
    </w:p>
    <w:p w14:paraId="43809676" w14:textId="77777777" w:rsidR="005F6569" w:rsidRPr="003A0A1C" w:rsidRDefault="005F6569" w:rsidP="003A0A1C">
      <w:pPr>
        <w:pStyle w:val="BTEMEASMCA"/>
        <w:rPr>
          <w:rFonts w:asciiTheme="majorBidi" w:hAnsiTheme="majorBidi" w:cstheme="majorBidi"/>
        </w:rPr>
      </w:pPr>
    </w:p>
    <w:p w14:paraId="43809677" w14:textId="77777777" w:rsidR="005F6569" w:rsidRPr="003A0A1C" w:rsidRDefault="005F6569" w:rsidP="003A0A1C">
      <w:pPr>
        <w:pStyle w:val="BTEMEASMCA"/>
        <w:rPr>
          <w:rFonts w:asciiTheme="majorBidi" w:hAnsiTheme="majorBidi" w:cstheme="majorBidi"/>
        </w:rPr>
      </w:pPr>
    </w:p>
    <w:p w14:paraId="43809678" w14:textId="77777777" w:rsidR="005F6569" w:rsidRPr="003A0A1C" w:rsidRDefault="005F6569" w:rsidP="003A0A1C">
      <w:pPr>
        <w:pStyle w:val="BTEMEASMCA"/>
        <w:rPr>
          <w:rFonts w:asciiTheme="majorBidi" w:hAnsiTheme="majorBidi" w:cstheme="majorBidi"/>
        </w:rPr>
      </w:pPr>
    </w:p>
    <w:p w14:paraId="43809679" w14:textId="77777777" w:rsidR="005F6569" w:rsidRPr="003A0A1C" w:rsidRDefault="005F6569">
      <w:pPr>
        <w:pStyle w:val="TTEMEASMCA"/>
        <w:rPr>
          <w:rFonts w:asciiTheme="majorBidi" w:hAnsiTheme="majorBidi" w:cstheme="majorBidi"/>
          <w:lang w:val="lt-LT"/>
        </w:rPr>
      </w:pPr>
      <w:bookmarkStart w:id="64" w:name="_Toc129243128"/>
      <w:bookmarkStart w:id="65" w:name="_Toc129243253"/>
    </w:p>
    <w:p w14:paraId="4380967A" w14:textId="244189B9" w:rsidR="005F6569" w:rsidRPr="003A0A1C" w:rsidRDefault="0068351B">
      <w:pPr>
        <w:pStyle w:val="TTEMEASMCA"/>
        <w:rPr>
          <w:rFonts w:asciiTheme="majorBidi" w:hAnsiTheme="majorBidi" w:cstheme="majorBidi"/>
          <w:lang w:val="lt-LT"/>
        </w:rPr>
      </w:pPr>
      <w:r w:rsidRPr="003A0A1C">
        <w:rPr>
          <w:rFonts w:asciiTheme="majorBidi" w:hAnsiTheme="majorBidi" w:cstheme="majorBidi"/>
          <w:lang w:val="lt-LT"/>
        </w:rPr>
        <w:t>II PRIEDAS</w:t>
      </w:r>
      <w:bookmarkEnd w:id="64"/>
      <w:bookmarkEnd w:id="65"/>
    </w:p>
    <w:p w14:paraId="4380967B" w14:textId="77777777" w:rsidR="005F6569" w:rsidRPr="003A0A1C" w:rsidRDefault="005F6569">
      <w:pPr>
        <w:pStyle w:val="TTEMEASMCA"/>
        <w:rPr>
          <w:rFonts w:asciiTheme="majorBidi" w:hAnsiTheme="majorBidi" w:cstheme="majorBidi"/>
          <w:lang w:val="lt-LT"/>
        </w:rPr>
      </w:pPr>
    </w:p>
    <w:p w14:paraId="4380967C" w14:textId="77777777" w:rsidR="005F6569" w:rsidRPr="003A0A1C" w:rsidRDefault="0068351B">
      <w:pPr>
        <w:pStyle w:val="TTEMEASMCA"/>
        <w:rPr>
          <w:rFonts w:asciiTheme="majorBidi" w:hAnsiTheme="majorBidi" w:cstheme="majorBidi"/>
          <w:lang w:val="lt-LT"/>
        </w:rPr>
      </w:pPr>
      <w:r w:rsidRPr="003A0A1C">
        <w:rPr>
          <w:rFonts w:asciiTheme="majorBidi" w:hAnsiTheme="majorBidi" w:cstheme="majorBidi"/>
          <w:lang w:val="lt-LT"/>
        </w:rPr>
        <w:t>REGISTRACIJOS SĄLYGOS</w:t>
      </w:r>
    </w:p>
    <w:p w14:paraId="4380967D" w14:textId="77777777" w:rsidR="005F6569" w:rsidRPr="003A0A1C" w:rsidRDefault="005F6569" w:rsidP="003A0A1C">
      <w:pPr>
        <w:pStyle w:val="BTEMEASMCA"/>
        <w:rPr>
          <w:rFonts w:asciiTheme="majorBidi" w:hAnsiTheme="majorBidi" w:cstheme="majorBidi"/>
        </w:rPr>
      </w:pPr>
    </w:p>
    <w:p w14:paraId="4380967E" w14:textId="77777777" w:rsidR="005F6569" w:rsidRPr="003A0A1C" w:rsidRDefault="0068351B">
      <w:pPr>
        <w:pStyle w:val="BTAnIIEMEASMCA"/>
        <w:rPr>
          <w:rFonts w:asciiTheme="majorBidi" w:hAnsiTheme="majorBidi" w:cstheme="majorBidi"/>
          <w:lang w:val="lt-LT"/>
        </w:rPr>
      </w:pPr>
      <w:r w:rsidRPr="003A0A1C">
        <w:rPr>
          <w:rFonts w:asciiTheme="majorBidi" w:hAnsiTheme="majorBidi" w:cstheme="majorBidi"/>
          <w:lang w:val="lt-LT"/>
        </w:rPr>
        <w:t>A.</w:t>
      </w:r>
      <w:r w:rsidRPr="003A0A1C">
        <w:rPr>
          <w:rFonts w:asciiTheme="majorBidi" w:hAnsiTheme="majorBidi" w:cstheme="majorBidi"/>
          <w:lang w:val="lt-LT"/>
        </w:rPr>
        <w:tab/>
        <w:t>BIOLOGINĖS VEIKLIOSIOS MEDŽIAGOS GAMINTOJAI IR GAMINTOJAS, ATSAKINGAS UŽ SERIJŲ IŠLEIDIMĄ</w:t>
      </w:r>
    </w:p>
    <w:p w14:paraId="4380967F" w14:textId="77777777" w:rsidR="005F6569" w:rsidRPr="003A0A1C" w:rsidRDefault="005F6569" w:rsidP="003A0A1C">
      <w:pPr>
        <w:pStyle w:val="BTEMEASMCA"/>
        <w:rPr>
          <w:rFonts w:asciiTheme="majorBidi" w:hAnsiTheme="majorBidi" w:cstheme="majorBidi"/>
        </w:rPr>
      </w:pPr>
    </w:p>
    <w:p w14:paraId="43809680" w14:textId="77777777" w:rsidR="005F6569" w:rsidRPr="003A0A1C" w:rsidRDefault="0068351B">
      <w:pPr>
        <w:pStyle w:val="BTAnIIEMEASMCA"/>
        <w:rPr>
          <w:rFonts w:asciiTheme="majorBidi" w:hAnsiTheme="majorBidi" w:cstheme="majorBidi"/>
          <w:lang w:val="lt-LT"/>
        </w:rPr>
      </w:pPr>
      <w:r w:rsidRPr="003A0A1C">
        <w:rPr>
          <w:rFonts w:asciiTheme="majorBidi" w:hAnsiTheme="majorBidi" w:cstheme="majorBidi"/>
          <w:lang w:val="lt-LT"/>
        </w:rPr>
        <w:t>B.</w:t>
      </w:r>
      <w:r w:rsidRPr="003A0A1C">
        <w:rPr>
          <w:rFonts w:asciiTheme="majorBidi" w:hAnsiTheme="majorBidi" w:cstheme="majorBidi"/>
          <w:lang w:val="lt-LT"/>
        </w:rPr>
        <w:tab/>
        <w:t>TIEKIMO IR VARTOJIMO SĄLYGOS AR APRIBOJIMAI</w:t>
      </w:r>
    </w:p>
    <w:p w14:paraId="43809681" w14:textId="77777777" w:rsidR="005F6569" w:rsidRPr="003A0A1C" w:rsidRDefault="005F6569" w:rsidP="003A0A1C">
      <w:pPr>
        <w:pStyle w:val="BTEMEASMCA"/>
        <w:rPr>
          <w:rFonts w:asciiTheme="majorBidi" w:hAnsiTheme="majorBidi" w:cstheme="majorBidi"/>
        </w:rPr>
      </w:pPr>
    </w:p>
    <w:p w14:paraId="43809682" w14:textId="77777777" w:rsidR="005F6569" w:rsidRPr="003A0A1C" w:rsidRDefault="0068351B">
      <w:pPr>
        <w:pStyle w:val="PI-1EMEASMCA"/>
        <w:rPr>
          <w:rFonts w:asciiTheme="majorBidi" w:hAnsiTheme="majorBidi" w:cstheme="majorBidi"/>
        </w:rPr>
      </w:pPr>
      <w:r w:rsidRPr="003A0A1C">
        <w:rPr>
          <w:rFonts w:asciiTheme="majorBidi" w:hAnsiTheme="majorBidi" w:cstheme="majorBidi"/>
          <w:b w:val="0"/>
          <w:bCs w:val="0"/>
        </w:rPr>
        <w:br w:type="page"/>
      </w:r>
      <w:r w:rsidRPr="003A0A1C">
        <w:rPr>
          <w:rFonts w:asciiTheme="majorBidi" w:hAnsiTheme="majorBidi" w:cstheme="majorBidi"/>
        </w:rPr>
        <w:lastRenderedPageBreak/>
        <w:t>A.</w:t>
      </w:r>
      <w:r w:rsidRPr="003A0A1C">
        <w:rPr>
          <w:rFonts w:asciiTheme="majorBidi" w:hAnsiTheme="majorBidi" w:cstheme="majorBidi"/>
        </w:rPr>
        <w:tab/>
        <w:t>BIOLOGINĖS VEIKLIOSIOS MEDŽIAGOS GAMINTOJAI IR GAMINTOJAS, ATSAKINGAS UŽ SERIJŲ IŠLEIDIMĄ</w:t>
      </w:r>
    </w:p>
    <w:p w14:paraId="43809683" w14:textId="77777777" w:rsidR="005F6569" w:rsidRPr="003A0A1C" w:rsidRDefault="005F6569" w:rsidP="003A0A1C">
      <w:pPr>
        <w:pStyle w:val="BTEMEASMCA"/>
        <w:rPr>
          <w:rFonts w:asciiTheme="majorBidi" w:hAnsiTheme="majorBidi" w:cstheme="majorBidi"/>
          <w:highlight w:val="yellow"/>
        </w:rPr>
      </w:pPr>
    </w:p>
    <w:p w14:paraId="43809684" w14:textId="77777777" w:rsidR="005F6569" w:rsidRPr="003A0A1C" w:rsidRDefault="0068351B" w:rsidP="003A0A1C">
      <w:pPr>
        <w:pStyle w:val="BTuEMEASMCA"/>
        <w:rPr>
          <w:rFonts w:asciiTheme="majorBidi" w:hAnsiTheme="majorBidi" w:cstheme="majorBidi"/>
        </w:rPr>
      </w:pPr>
      <w:r w:rsidRPr="003A0A1C">
        <w:rPr>
          <w:rFonts w:asciiTheme="majorBidi" w:hAnsiTheme="majorBidi" w:cstheme="majorBidi"/>
        </w:rPr>
        <w:t>Biologinės veikliosios medžiagos gamintojų pavadinimai ir adresai</w:t>
      </w:r>
    </w:p>
    <w:p w14:paraId="43809685" w14:textId="77777777" w:rsidR="005F6569" w:rsidRPr="003A0A1C" w:rsidRDefault="005F6569" w:rsidP="003A0A1C">
      <w:pPr>
        <w:pStyle w:val="BTEMEASMCA"/>
        <w:rPr>
          <w:rFonts w:asciiTheme="majorBidi" w:hAnsiTheme="majorBidi" w:cstheme="majorBidi"/>
        </w:rPr>
      </w:pPr>
    </w:p>
    <w:p w14:paraId="43809686"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1-4 veikliosios medžiagos gamybos proceso stadijos:</w:t>
      </w:r>
      <w:r w:rsidRPr="003A0A1C">
        <w:rPr>
          <w:rFonts w:asciiTheme="majorBidi" w:hAnsiTheme="majorBidi" w:cstheme="majorBidi"/>
        </w:rPr>
        <w:br/>
        <w:t>Takeda Manufacturing Austria AG</w:t>
      </w:r>
      <w:r w:rsidRPr="003A0A1C">
        <w:rPr>
          <w:rFonts w:asciiTheme="majorBidi" w:hAnsiTheme="majorBidi" w:cstheme="majorBidi"/>
        </w:rPr>
        <w:br/>
        <w:t xml:space="preserve">Industriestrasse 131 </w:t>
      </w:r>
      <w:r w:rsidRPr="003A0A1C">
        <w:rPr>
          <w:rFonts w:asciiTheme="majorBidi" w:hAnsiTheme="majorBidi" w:cstheme="majorBidi"/>
        </w:rPr>
        <w:br/>
        <w:t>1221 Vienna</w:t>
      </w:r>
      <w:r w:rsidRPr="003A0A1C">
        <w:rPr>
          <w:rFonts w:asciiTheme="majorBidi" w:hAnsiTheme="majorBidi" w:cstheme="majorBidi"/>
        </w:rPr>
        <w:br/>
        <w:t>Austrija</w:t>
      </w:r>
    </w:p>
    <w:p w14:paraId="43809687" w14:textId="77777777" w:rsidR="005F6569" w:rsidRPr="003A0A1C" w:rsidRDefault="005F6569" w:rsidP="003A0A1C">
      <w:pPr>
        <w:pStyle w:val="BTEMEASMCA"/>
        <w:rPr>
          <w:rFonts w:asciiTheme="majorBidi" w:hAnsiTheme="majorBidi" w:cstheme="majorBidi"/>
        </w:rPr>
      </w:pPr>
    </w:p>
    <w:p w14:paraId="43809688"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arba</w:t>
      </w:r>
    </w:p>
    <w:p w14:paraId="43809689" w14:textId="77777777" w:rsidR="005F6569" w:rsidRPr="003A0A1C" w:rsidRDefault="005F6569" w:rsidP="003A0A1C">
      <w:pPr>
        <w:pStyle w:val="BTEMEASMCA"/>
        <w:rPr>
          <w:rFonts w:asciiTheme="majorBidi" w:hAnsiTheme="majorBidi" w:cstheme="majorBidi"/>
        </w:rPr>
      </w:pPr>
    </w:p>
    <w:p w14:paraId="4380968A" w14:textId="77777777" w:rsidR="005F6569" w:rsidRPr="003A0A1C" w:rsidRDefault="0068351B">
      <w:pPr>
        <w:rPr>
          <w:rFonts w:asciiTheme="majorBidi" w:eastAsia="Calibri" w:hAnsiTheme="majorBidi" w:cstheme="majorBidi"/>
          <w:sz w:val="22"/>
          <w:szCs w:val="22"/>
        </w:rPr>
      </w:pPr>
      <w:r w:rsidRPr="003A0A1C">
        <w:rPr>
          <w:rFonts w:asciiTheme="majorBidi" w:eastAsia="Calibri" w:hAnsiTheme="majorBidi" w:cstheme="majorBidi"/>
          <w:sz w:val="22"/>
          <w:szCs w:val="22"/>
        </w:rPr>
        <w:t>Takeda Manufacturing Italia</w:t>
      </w:r>
      <w:r w:rsidRPr="003A0A1C">
        <w:rPr>
          <w:rFonts w:asciiTheme="majorBidi" w:eastAsia="Calibri" w:hAnsiTheme="majorBidi" w:cstheme="majorBidi"/>
          <w:sz w:val="22"/>
        </w:rPr>
        <w:t xml:space="preserve"> S.p.A.</w:t>
      </w:r>
    </w:p>
    <w:p w14:paraId="4380968B"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Via della Chimica 5</w:t>
      </w:r>
      <w:r w:rsidRPr="003A0A1C">
        <w:rPr>
          <w:rFonts w:asciiTheme="majorBidi" w:hAnsiTheme="majorBidi" w:cstheme="majorBidi"/>
        </w:rPr>
        <w:br/>
        <w:t>02010 S. Rufina – Cittaducale (Rieti)</w:t>
      </w:r>
      <w:r w:rsidRPr="003A0A1C">
        <w:rPr>
          <w:rFonts w:asciiTheme="majorBidi" w:hAnsiTheme="majorBidi" w:cstheme="majorBidi"/>
        </w:rPr>
        <w:br/>
        <w:t>Italija</w:t>
      </w:r>
    </w:p>
    <w:p w14:paraId="4380968C" w14:textId="77777777" w:rsidR="005F6569" w:rsidRPr="003A0A1C" w:rsidRDefault="005F6569" w:rsidP="003A0A1C">
      <w:pPr>
        <w:pStyle w:val="BTEMEASMCA"/>
        <w:rPr>
          <w:rFonts w:asciiTheme="majorBidi" w:hAnsiTheme="majorBidi" w:cstheme="majorBidi"/>
        </w:rPr>
      </w:pPr>
    </w:p>
    <w:p w14:paraId="4380968D"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5-12 veikliosios medžiagos gamybos proceso stadijos:</w:t>
      </w:r>
    </w:p>
    <w:p w14:paraId="4380968E"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Takeda Manufacturing Austria AG</w:t>
      </w:r>
      <w:r w:rsidRPr="003A0A1C">
        <w:rPr>
          <w:rFonts w:asciiTheme="majorBidi" w:hAnsiTheme="majorBidi" w:cstheme="majorBidi"/>
        </w:rPr>
        <w:br/>
        <w:t>Benatzkygasse 2-6</w:t>
      </w:r>
      <w:r w:rsidRPr="003A0A1C">
        <w:rPr>
          <w:rFonts w:asciiTheme="majorBidi" w:hAnsiTheme="majorBidi" w:cstheme="majorBidi"/>
        </w:rPr>
        <w:br/>
        <w:t>1221 Vienna</w:t>
      </w:r>
      <w:r w:rsidRPr="003A0A1C">
        <w:rPr>
          <w:rFonts w:asciiTheme="majorBidi" w:hAnsiTheme="majorBidi" w:cstheme="majorBidi"/>
        </w:rPr>
        <w:br/>
        <w:t>Austrija</w:t>
      </w:r>
    </w:p>
    <w:p w14:paraId="4380968F" w14:textId="77777777" w:rsidR="005F6569" w:rsidRPr="003A0A1C" w:rsidRDefault="005F6569" w:rsidP="003A0A1C">
      <w:pPr>
        <w:pStyle w:val="BTEMEASMCA"/>
        <w:rPr>
          <w:rFonts w:asciiTheme="majorBidi" w:hAnsiTheme="majorBidi" w:cstheme="majorBidi"/>
          <w:highlight w:val="yellow"/>
        </w:rPr>
      </w:pPr>
    </w:p>
    <w:p w14:paraId="43809690" w14:textId="77777777" w:rsidR="005F6569" w:rsidRPr="003A0A1C" w:rsidRDefault="0068351B" w:rsidP="003A0A1C">
      <w:pPr>
        <w:pStyle w:val="BTuEMEASMCA"/>
        <w:rPr>
          <w:rFonts w:asciiTheme="majorBidi" w:hAnsiTheme="majorBidi" w:cstheme="majorBidi"/>
        </w:rPr>
      </w:pPr>
      <w:r w:rsidRPr="003A0A1C">
        <w:rPr>
          <w:rFonts w:asciiTheme="majorBidi" w:hAnsiTheme="majorBidi" w:cstheme="majorBidi"/>
        </w:rPr>
        <w:t>Gamintojo, atsakingo už serijų išleidimą, pavadinimas ir adresas</w:t>
      </w:r>
    </w:p>
    <w:p w14:paraId="43809691" w14:textId="77777777" w:rsidR="005F6569" w:rsidRPr="003A0A1C" w:rsidRDefault="005F6569" w:rsidP="003A0A1C">
      <w:pPr>
        <w:pStyle w:val="BTEMEASMCA"/>
        <w:rPr>
          <w:rFonts w:asciiTheme="majorBidi" w:hAnsiTheme="majorBidi" w:cstheme="majorBidi"/>
        </w:rPr>
      </w:pPr>
    </w:p>
    <w:p w14:paraId="43809692"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Takeda Manufacturing Austria</w:t>
      </w:r>
      <w:r w:rsidRPr="003A0A1C">
        <w:rPr>
          <w:rFonts w:asciiTheme="majorBidi" w:hAnsiTheme="majorBidi" w:cstheme="majorBidi"/>
          <w:sz w:val="22"/>
        </w:rPr>
        <w:t xml:space="preserve"> AG</w:t>
      </w:r>
    </w:p>
    <w:p w14:paraId="43809693"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Industriestrasse 67</w:t>
      </w:r>
    </w:p>
    <w:p w14:paraId="43809694"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1221 Vienna</w:t>
      </w:r>
      <w:r w:rsidRPr="003A0A1C">
        <w:rPr>
          <w:rFonts w:asciiTheme="majorBidi" w:hAnsiTheme="majorBidi" w:cstheme="majorBidi"/>
        </w:rPr>
        <w:br/>
        <w:t>Austrija</w:t>
      </w:r>
    </w:p>
    <w:p w14:paraId="43809695" w14:textId="77777777" w:rsidR="005F6569" w:rsidRPr="003A0A1C" w:rsidRDefault="005F6569" w:rsidP="003A0A1C">
      <w:pPr>
        <w:pStyle w:val="BTEMEASMCA"/>
        <w:rPr>
          <w:rFonts w:asciiTheme="majorBidi" w:hAnsiTheme="majorBidi" w:cstheme="majorBidi"/>
          <w:highlight w:val="yellow"/>
        </w:rPr>
      </w:pPr>
    </w:p>
    <w:p w14:paraId="43809696" w14:textId="77777777" w:rsidR="005F6569" w:rsidRPr="003A0A1C" w:rsidRDefault="005F6569" w:rsidP="003A0A1C">
      <w:pPr>
        <w:pStyle w:val="BTEMEASMCA"/>
        <w:rPr>
          <w:rFonts w:asciiTheme="majorBidi" w:hAnsiTheme="majorBidi" w:cstheme="majorBidi"/>
        </w:rPr>
      </w:pPr>
    </w:p>
    <w:p w14:paraId="43809697"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Su pakuote pateikiamame lapelyje nurodomas gamintojo, atsakingo už konkrečios serijos išleidimą, pavadinimas ir adresas.</w:t>
      </w:r>
    </w:p>
    <w:p w14:paraId="43809698" w14:textId="77777777" w:rsidR="005F6569" w:rsidRPr="003A0A1C" w:rsidRDefault="005F6569" w:rsidP="003A0A1C">
      <w:pPr>
        <w:pStyle w:val="BTEMEASMCA"/>
        <w:rPr>
          <w:rFonts w:asciiTheme="majorBidi" w:hAnsiTheme="majorBidi" w:cstheme="majorBidi"/>
        </w:rPr>
      </w:pPr>
    </w:p>
    <w:p w14:paraId="43809699" w14:textId="77777777" w:rsidR="005F6569" w:rsidRPr="003A0A1C" w:rsidRDefault="005F6569" w:rsidP="003A0A1C">
      <w:pPr>
        <w:pStyle w:val="BTEMEASMCA"/>
        <w:rPr>
          <w:rFonts w:asciiTheme="majorBidi" w:hAnsiTheme="majorBidi" w:cstheme="majorBidi"/>
          <w:highlight w:val="yellow"/>
        </w:rPr>
      </w:pPr>
    </w:p>
    <w:p w14:paraId="4380969A" w14:textId="5F87F219" w:rsidR="005F6569" w:rsidRPr="003A0A1C" w:rsidRDefault="0068351B">
      <w:pPr>
        <w:pStyle w:val="PI-1EMEASMCA"/>
        <w:rPr>
          <w:rFonts w:asciiTheme="majorBidi" w:hAnsiTheme="majorBidi" w:cstheme="majorBidi"/>
        </w:rPr>
      </w:pPr>
      <w:bookmarkStart w:id="66" w:name="_Toc129243129"/>
      <w:bookmarkStart w:id="67" w:name="_Toc129243254"/>
      <w:bookmarkStart w:id="68" w:name="_Toc129243130"/>
      <w:bookmarkStart w:id="69" w:name="_Toc129243255"/>
      <w:r w:rsidRPr="003A0A1C">
        <w:rPr>
          <w:rFonts w:asciiTheme="majorBidi" w:hAnsiTheme="majorBidi" w:cstheme="majorBidi"/>
        </w:rPr>
        <w:t>B.</w:t>
      </w:r>
      <w:r w:rsidRPr="003A0A1C">
        <w:rPr>
          <w:rFonts w:asciiTheme="majorBidi" w:hAnsiTheme="majorBidi" w:cstheme="majorBidi"/>
        </w:rPr>
        <w:tab/>
        <w:t>TIEKIMO IR VARTOJIMO SĄLYGOS</w:t>
      </w:r>
      <w:bookmarkEnd w:id="66"/>
      <w:bookmarkEnd w:id="67"/>
      <w:r w:rsidRPr="003A0A1C">
        <w:rPr>
          <w:rFonts w:asciiTheme="majorBidi" w:hAnsiTheme="majorBidi" w:cstheme="majorBidi"/>
        </w:rPr>
        <w:t xml:space="preserve"> AR APRIBOJIMAI</w:t>
      </w:r>
      <w:bookmarkEnd w:id="68"/>
      <w:bookmarkEnd w:id="69"/>
    </w:p>
    <w:p w14:paraId="4380969B" w14:textId="77777777" w:rsidR="005F6569" w:rsidRPr="003A0A1C" w:rsidRDefault="005F6569" w:rsidP="003A0A1C">
      <w:pPr>
        <w:pStyle w:val="BTEMEASMCA"/>
        <w:rPr>
          <w:rFonts w:asciiTheme="majorBidi" w:hAnsiTheme="majorBidi" w:cstheme="majorBidi"/>
        </w:rPr>
      </w:pPr>
    </w:p>
    <w:p w14:paraId="4380969C"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Receptinis vaistinis preparatas.</w:t>
      </w:r>
    </w:p>
    <w:p w14:paraId="4380969D" w14:textId="77777777" w:rsidR="005F6569" w:rsidRPr="003A0A1C" w:rsidRDefault="005F6569" w:rsidP="003A0A1C">
      <w:pPr>
        <w:pStyle w:val="BTEMEASMCA"/>
        <w:rPr>
          <w:rFonts w:asciiTheme="majorBidi" w:hAnsiTheme="majorBidi" w:cstheme="majorBidi"/>
        </w:rPr>
      </w:pPr>
    </w:p>
    <w:p w14:paraId="4380969E" w14:textId="625E5AF4" w:rsidR="005F6569" w:rsidRPr="003A0A1C" w:rsidRDefault="0068351B">
      <w:pPr>
        <w:pStyle w:val="PI-2EMEASMCA"/>
        <w:rPr>
          <w:rFonts w:asciiTheme="majorBidi" w:hAnsiTheme="majorBidi" w:cstheme="majorBidi"/>
        </w:rPr>
      </w:pPr>
      <w:bookmarkStart w:id="70" w:name="_Toc129243132"/>
      <w:bookmarkStart w:id="71" w:name="_Toc129243257"/>
      <w:r w:rsidRPr="003A0A1C">
        <w:rPr>
          <w:rFonts w:asciiTheme="majorBidi" w:hAnsiTheme="majorBidi" w:cstheme="majorBidi"/>
        </w:rPr>
        <w:t>•</w:t>
      </w:r>
      <w:r w:rsidRPr="003A0A1C">
        <w:rPr>
          <w:rFonts w:asciiTheme="majorBidi" w:hAnsiTheme="majorBidi" w:cstheme="majorBidi"/>
        </w:rPr>
        <w:tab/>
      </w:r>
      <w:bookmarkEnd w:id="70"/>
      <w:bookmarkEnd w:id="71"/>
      <w:r w:rsidRPr="003A0A1C">
        <w:rPr>
          <w:rFonts w:asciiTheme="majorBidi" w:hAnsiTheme="majorBidi" w:cstheme="majorBidi"/>
        </w:rPr>
        <w:t>Oficialus serijų išleidimas</w:t>
      </w:r>
    </w:p>
    <w:p w14:paraId="4380969F" w14:textId="77777777" w:rsidR="005F6569" w:rsidRPr="003A0A1C" w:rsidRDefault="005F6569" w:rsidP="003A0A1C">
      <w:pPr>
        <w:pStyle w:val="BTEMEASMCA"/>
        <w:rPr>
          <w:rFonts w:asciiTheme="majorBidi" w:hAnsiTheme="majorBidi" w:cstheme="majorBidi"/>
          <w:highlight w:val="yellow"/>
        </w:rPr>
      </w:pPr>
    </w:p>
    <w:p w14:paraId="438096A0" w14:textId="77777777" w:rsidR="005F6569" w:rsidRPr="003A0A1C" w:rsidRDefault="0068351B" w:rsidP="003A0A1C">
      <w:pPr>
        <w:pStyle w:val="BTgEMEASMCA"/>
        <w:rPr>
          <w:rFonts w:asciiTheme="majorBidi" w:hAnsiTheme="majorBidi" w:cstheme="majorBidi"/>
        </w:rPr>
      </w:pPr>
      <w:r w:rsidRPr="003A0A1C">
        <w:rPr>
          <w:rFonts w:asciiTheme="majorBidi" w:hAnsiTheme="majorBidi" w:cstheme="majorBidi"/>
        </w:rPr>
        <w:t xml:space="preserve">Pagal direktyvos 2001/83/EB 114 straipsnio reikalavimus oficialiai serijas išleis valstybinė arba tam skirta laboratorija. </w:t>
      </w:r>
    </w:p>
    <w:p w14:paraId="438096A1" w14:textId="77777777" w:rsidR="005F6569" w:rsidRPr="003A0A1C" w:rsidRDefault="005F6569" w:rsidP="003A0A1C">
      <w:pPr>
        <w:pStyle w:val="BTEMEASMCA"/>
        <w:rPr>
          <w:rFonts w:asciiTheme="majorBidi" w:hAnsiTheme="majorBidi" w:cstheme="majorBidi"/>
          <w:highlight w:val="yellow"/>
        </w:rPr>
      </w:pPr>
    </w:p>
    <w:p w14:paraId="438096A2"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br w:type="page"/>
      </w:r>
    </w:p>
    <w:p w14:paraId="438096A3" w14:textId="77777777" w:rsidR="005F6569" w:rsidRPr="003A0A1C" w:rsidRDefault="005F6569" w:rsidP="003A0A1C">
      <w:pPr>
        <w:pStyle w:val="BTEMEASMCA"/>
        <w:rPr>
          <w:rFonts w:asciiTheme="majorBidi" w:hAnsiTheme="majorBidi" w:cstheme="majorBidi"/>
        </w:rPr>
      </w:pPr>
    </w:p>
    <w:p w14:paraId="438096A4" w14:textId="77777777" w:rsidR="005F6569" w:rsidRPr="003A0A1C" w:rsidRDefault="005F6569" w:rsidP="003A0A1C">
      <w:pPr>
        <w:pStyle w:val="BTEMEASMCA"/>
        <w:rPr>
          <w:rFonts w:asciiTheme="majorBidi" w:hAnsiTheme="majorBidi" w:cstheme="majorBidi"/>
        </w:rPr>
      </w:pPr>
    </w:p>
    <w:p w14:paraId="438096A5" w14:textId="77777777" w:rsidR="005F6569" w:rsidRPr="003A0A1C" w:rsidRDefault="005F6569" w:rsidP="003A0A1C">
      <w:pPr>
        <w:pStyle w:val="BTEMEASMCA"/>
        <w:rPr>
          <w:rFonts w:asciiTheme="majorBidi" w:hAnsiTheme="majorBidi" w:cstheme="majorBidi"/>
        </w:rPr>
      </w:pPr>
    </w:p>
    <w:p w14:paraId="438096A6" w14:textId="77777777" w:rsidR="005F6569" w:rsidRPr="003A0A1C" w:rsidRDefault="005F6569" w:rsidP="003A0A1C">
      <w:pPr>
        <w:pStyle w:val="BTEMEASMCA"/>
        <w:rPr>
          <w:rFonts w:asciiTheme="majorBidi" w:hAnsiTheme="majorBidi" w:cstheme="majorBidi"/>
        </w:rPr>
      </w:pPr>
    </w:p>
    <w:p w14:paraId="438096A7" w14:textId="77777777" w:rsidR="005F6569" w:rsidRPr="003A0A1C" w:rsidRDefault="005F6569" w:rsidP="003A0A1C">
      <w:pPr>
        <w:pStyle w:val="BTEMEASMCA"/>
        <w:rPr>
          <w:rFonts w:asciiTheme="majorBidi" w:hAnsiTheme="majorBidi" w:cstheme="majorBidi"/>
        </w:rPr>
      </w:pPr>
    </w:p>
    <w:p w14:paraId="438096A8" w14:textId="77777777" w:rsidR="005F6569" w:rsidRPr="003A0A1C" w:rsidRDefault="005F6569" w:rsidP="003A0A1C">
      <w:pPr>
        <w:pStyle w:val="BTEMEASMCA"/>
        <w:rPr>
          <w:rFonts w:asciiTheme="majorBidi" w:hAnsiTheme="majorBidi" w:cstheme="majorBidi"/>
        </w:rPr>
      </w:pPr>
    </w:p>
    <w:p w14:paraId="438096A9" w14:textId="77777777" w:rsidR="005F6569" w:rsidRPr="003A0A1C" w:rsidRDefault="005F6569" w:rsidP="003A0A1C">
      <w:pPr>
        <w:pStyle w:val="BTEMEASMCA"/>
        <w:rPr>
          <w:rFonts w:asciiTheme="majorBidi" w:hAnsiTheme="majorBidi" w:cstheme="majorBidi"/>
        </w:rPr>
      </w:pPr>
    </w:p>
    <w:p w14:paraId="438096AA" w14:textId="77777777" w:rsidR="005F6569" w:rsidRPr="003A0A1C" w:rsidRDefault="005F6569" w:rsidP="003A0A1C">
      <w:pPr>
        <w:pStyle w:val="BTEMEASMCA"/>
        <w:rPr>
          <w:rFonts w:asciiTheme="majorBidi" w:hAnsiTheme="majorBidi" w:cstheme="majorBidi"/>
        </w:rPr>
      </w:pPr>
    </w:p>
    <w:p w14:paraId="438096AB" w14:textId="77777777" w:rsidR="005F6569" w:rsidRPr="003A0A1C" w:rsidRDefault="005F6569" w:rsidP="003A0A1C">
      <w:pPr>
        <w:pStyle w:val="BTEMEASMCA"/>
        <w:rPr>
          <w:rFonts w:asciiTheme="majorBidi" w:hAnsiTheme="majorBidi" w:cstheme="majorBidi"/>
        </w:rPr>
      </w:pPr>
    </w:p>
    <w:p w14:paraId="438096AC" w14:textId="77777777" w:rsidR="005F6569" w:rsidRPr="003A0A1C" w:rsidRDefault="005F6569" w:rsidP="003A0A1C">
      <w:pPr>
        <w:pStyle w:val="BTEMEASMCA"/>
        <w:rPr>
          <w:rFonts w:asciiTheme="majorBidi" w:hAnsiTheme="majorBidi" w:cstheme="majorBidi"/>
        </w:rPr>
      </w:pPr>
    </w:p>
    <w:p w14:paraId="438096AD" w14:textId="77777777" w:rsidR="005F6569" w:rsidRPr="003A0A1C" w:rsidRDefault="005F6569" w:rsidP="003A0A1C">
      <w:pPr>
        <w:pStyle w:val="BTEMEASMCA"/>
        <w:rPr>
          <w:rFonts w:asciiTheme="majorBidi" w:hAnsiTheme="majorBidi" w:cstheme="majorBidi"/>
        </w:rPr>
      </w:pPr>
    </w:p>
    <w:p w14:paraId="438096AE" w14:textId="77777777" w:rsidR="005F6569" w:rsidRPr="003A0A1C" w:rsidRDefault="005F6569" w:rsidP="003A0A1C">
      <w:pPr>
        <w:pStyle w:val="BTEMEASMCA"/>
        <w:rPr>
          <w:rFonts w:asciiTheme="majorBidi" w:hAnsiTheme="majorBidi" w:cstheme="majorBidi"/>
        </w:rPr>
      </w:pPr>
    </w:p>
    <w:p w14:paraId="438096AF" w14:textId="77777777" w:rsidR="005F6569" w:rsidRPr="003A0A1C" w:rsidRDefault="005F6569" w:rsidP="003A0A1C">
      <w:pPr>
        <w:pStyle w:val="BTEMEASMCA"/>
        <w:rPr>
          <w:rFonts w:asciiTheme="majorBidi" w:hAnsiTheme="majorBidi" w:cstheme="majorBidi"/>
        </w:rPr>
      </w:pPr>
    </w:p>
    <w:p w14:paraId="438096B0" w14:textId="77777777" w:rsidR="005F6569" w:rsidRPr="003A0A1C" w:rsidRDefault="005F6569" w:rsidP="003A0A1C">
      <w:pPr>
        <w:pStyle w:val="BTEMEASMCA"/>
        <w:rPr>
          <w:rFonts w:asciiTheme="majorBidi" w:hAnsiTheme="majorBidi" w:cstheme="majorBidi"/>
        </w:rPr>
      </w:pPr>
    </w:p>
    <w:p w14:paraId="438096B1" w14:textId="77777777" w:rsidR="005F6569" w:rsidRPr="003A0A1C" w:rsidRDefault="005F6569" w:rsidP="003A0A1C">
      <w:pPr>
        <w:pStyle w:val="BTEMEASMCA"/>
        <w:rPr>
          <w:rFonts w:asciiTheme="majorBidi" w:hAnsiTheme="majorBidi" w:cstheme="majorBidi"/>
        </w:rPr>
      </w:pPr>
    </w:p>
    <w:p w14:paraId="438096B2" w14:textId="77777777" w:rsidR="005F6569" w:rsidRPr="003A0A1C" w:rsidRDefault="005F6569" w:rsidP="003A0A1C">
      <w:pPr>
        <w:pStyle w:val="BTEMEASMCA"/>
        <w:rPr>
          <w:rFonts w:asciiTheme="majorBidi" w:hAnsiTheme="majorBidi" w:cstheme="majorBidi"/>
        </w:rPr>
      </w:pPr>
    </w:p>
    <w:p w14:paraId="438096B3" w14:textId="77777777" w:rsidR="005F6569" w:rsidRPr="003A0A1C" w:rsidRDefault="005F6569" w:rsidP="003A0A1C">
      <w:pPr>
        <w:pStyle w:val="BTEMEASMCA"/>
        <w:rPr>
          <w:rFonts w:asciiTheme="majorBidi" w:hAnsiTheme="majorBidi" w:cstheme="majorBidi"/>
        </w:rPr>
      </w:pPr>
    </w:p>
    <w:p w14:paraId="438096B4" w14:textId="77777777" w:rsidR="005F6569" w:rsidRPr="003A0A1C" w:rsidRDefault="005F6569" w:rsidP="003A0A1C">
      <w:pPr>
        <w:pStyle w:val="BTEMEASMCA"/>
        <w:rPr>
          <w:rFonts w:asciiTheme="majorBidi" w:hAnsiTheme="majorBidi" w:cstheme="majorBidi"/>
        </w:rPr>
      </w:pPr>
    </w:p>
    <w:p w14:paraId="438096B5" w14:textId="77777777" w:rsidR="005F6569" w:rsidRPr="003A0A1C" w:rsidRDefault="005F6569" w:rsidP="003A0A1C">
      <w:pPr>
        <w:pStyle w:val="BTEMEASMCA"/>
        <w:rPr>
          <w:rFonts w:asciiTheme="majorBidi" w:hAnsiTheme="majorBidi" w:cstheme="majorBidi"/>
        </w:rPr>
      </w:pPr>
    </w:p>
    <w:p w14:paraId="438096B6" w14:textId="77777777" w:rsidR="005F6569" w:rsidRPr="003A0A1C" w:rsidRDefault="005F6569" w:rsidP="003A0A1C">
      <w:pPr>
        <w:pStyle w:val="BTEMEASMCA"/>
        <w:rPr>
          <w:rFonts w:asciiTheme="majorBidi" w:hAnsiTheme="majorBidi" w:cstheme="majorBidi"/>
        </w:rPr>
      </w:pPr>
    </w:p>
    <w:p w14:paraId="438096B7" w14:textId="77777777" w:rsidR="005F6569" w:rsidRPr="003A0A1C" w:rsidRDefault="005F6569" w:rsidP="003A0A1C">
      <w:pPr>
        <w:pStyle w:val="BTEMEASMCA"/>
        <w:rPr>
          <w:rFonts w:asciiTheme="majorBidi" w:hAnsiTheme="majorBidi" w:cstheme="majorBidi"/>
        </w:rPr>
      </w:pPr>
    </w:p>
    <w:p w14:paraId="438096B8" w14:textId="77777777" w:rsidR="005F6569" w:rsidRPr="003A0A1C" w:rsidRDefault="005F6569" w:rsidP="003A0A1C">
      <w:pPr>
        <w:pStyle w:val="BTEMEASMCA"/>
        <w:rPr>
          <w:rFonts w:asciiTheme="majorBidi" w:hAnsiTheme="majorBidi" w:cstheme="majorBidi"/>
        </w:rPr>
      </w:pPr>
    </w:p>
    <w:p w14:paraId="438096B9" w14:textId="77777777" w:rsidR="005F6569" w:rsidRPr="003A0A1C" w:rsidRDefault="005F6569">
      <w:pPr>
        <w:pStyle w:val="TTEMEASMCA"/>
        <w:rPr>
          <w:rFonts w:asciiTheme="majorBidi" w:hAnsiTheme="majorBidi" w:cstheme="majorBidi"/>
          <w:lang w:val="lt-LT"/>
        </w:rPr>
      </w:pPr>
      <w:bookmarkStart w:id="72" w:name="_Toc129243134"/>
      <w:bookmarkStart w:id="73" w:name="_Toc129243259"/>
    </w:p>
    <w:p w14:paraId="438096BA" w14:textId="25325624" w:rsidR="005F6569" w:rsidRPr="003A0A1C" w:rsidRDefault="0068351B">
      <w:pPr>
        <w:pStyle w:val="TTEMEASMCA"/>
        <w:rPr>
          <w:rFonts w:asciiTheme="majorBidi" w:hAnsiTheme="majorBidi" w:cstheme="majorBidi"/>
          <w:lang w:val="lt-LT"/>
        </w:rPr>
      </w:pPr>
      <w:r w:rsidRPr="003A0A1C">
        <w:rPr>
          <w:rFonts w:asciiTheme="majorBidi" w:hAnsiTheme="majorBidi" w:cstheme="majorBidi"/>
          <w:lang w:val="lt-LT"/>
        </w:rPr>
        <w:t>III PRIEDAS</w:t>
      </w:r>
      <w:bookmarkEnd w:id="72"/>
      <w:bookmarkEnd w:id="73"/>
    </w:p>
    <w:p w14:paraId="438096BB" w14:textId="77777777" w:rsidR="005F6569" w:rsidRPr="003A0A1C" w:rsidRDefault="005F6569" w:rsidP="003A0A1C">
      <w:pPr>
        <w:pStyle w:val="BTEMEASMCA"/>
        <w:rPr>
          <w:rFonts w:asciiTheme="majorBidi" w:hAnsiTheme="majorBidi" w:cstheme="majorBidi"/>
        </w:rPr>
      </w:pPr>
    </w:p>
    <w:p w14:paraId="438096BC" w14:textId="7B50FBB3" w:rsidR="005F6569" w:rsidRPr="003A0A1C" w:rsidRDefault="0068351B">
      <w:pPr>
        <w:pStyle w:val="TTEMEASMCA"/>
        <w:rPr>
          <w:rFonts w:asciiTheme="majorBidi" w:hAnsiTheme="majorBidi" w:cstheme="majorBidi"/>
          <w:lang w:val="lt-LT"/>
        </w:rPr>
      </w:pPr>
      <w:bookmarkStart w:id="74" w:name="_Toc129243135"/>
      <w:bookmarkStart w:id="75" w:name="_Toc129243260"/>
      <w:r w:rsidRPr="003A0A1C">
        <w:rPr>
          <w:rFonts w:asciiTheme="majorBidi" w:hAnsiTheme="majorBidi" w:cstheme="majorBidi"/>
          <w:lang w:val="lt-LT"/>
        </w:rPr>
        <w:t>ŽENKLINIMAS IR PAKUOTĖS LAPELIS</w:t>
      </w:r>
      <w:bookmarkEnd w:id="74"/>
      <w:bookmarkEnd w:id="75"/>
    </w:p>
    <w:p w14:paraId="438096BD"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br w:type="page"/>
      </w:r>
    </w:p>
    <w:p w14:paraId="438096BE" w14:textId="77777777" w:rsidR="005F6569" w:rsidRPr="003A0A1C" w:rsidRDefault="005F6569" w:rsidP="003A0A1C">
      <w:pPr>
        <w:pStyle w:val="BTEMEASMCA"/>
        <w:rPr>
          <w:rFonts w:asciiTheme="majorBidi" w:hAnsiTheme="majorBidi" w:cstheme="majorBidi"/>
        </w:rPr>
      </w:pPr>
    </w:p>
    <w:p w14:paraId="438096BF" w14:textId="77777777" w:rsidR="005F6569" w:rsidRPr="003A0A1C" w:rsidRDefault="005F6569" w:rsidP="003A0A1C">
      <w:pPr>
        <w:pStyle w:val="BTEMEASMCA"/>
        <w:rPr>
          <w:rFonts w:asciiTheme="majorBidi" w:hAnsiTheme="majorBidi" w:cstheme="majorBidi"/>
        </w:rPr>
      </w:pPr>
    </w:p>
    <w:p w14:paraId="438096C0" w14:textId="77777777" w:rsidR="005F6569" w:rsidRPr="003A0A1C" w:rsidRDefault="005F6569" w:rsidP="003A0A1C">
      <w:pPr>
        <w:pStyle w:val="BTEMEASMCA"/>
        <w:rPr>
          <w:rFonts w:asciiTheme="majorBidi" w:hAnsiTheme="majorBidi" w:cstheme="majorBidi"/>
        </w:rPr>
      </w:pPr>
    </w:p>
    <w:p w14:paraId="438096C1" w14:textId="77777777" w:rsidR="005F6569" w:rsidRPr="003A0A1C" w:rsidRDefault="005F6569" w:rsidP="003A0A1C">
      <w:pPr>
        <w:pStyle w:val="BTEMEASMCA"/>
        <w:rPr>
          <w:rFonts w:asciiTheme="majorBidi" w:hAnsiTheme="majorBidi" w:cstheme="majorBidi"/>
        </w:rPr>
      </w:pPr>
    </w:p>
    <w:p w14:paraId="438096C2" w14:textId="77777777" w:rsidR="005F6569" w:rsidRPr="003A0A1C" w:rsidRDefault="005F6569" w:rsidP="003A0A1C">
      <w:pPr>
        <w:pStyle w:val="BTEMEASMCA"/>
        <w:rPr>
          <w:rFonts w:asciiTheme="majorBidi" w:hAnsiTheme="majorBidi" w:cstheme="majorBidi"/>
        </w:rPr>
      </w:pPr>
    </w:p>
    <w:p w14:paraId="438096C3" w14:textId="77777777" w:rsidR="005F6569" w:rsidRPr="003A0A1C" w:rsidRDefault="005F6569" w:rsidP="003A0A1C">
      <w:pPr>
        <w:pStyle w:val="BTEMEASMCA"/>
        <w:rPr>
          <w:rFonts w:asciiTheme="majorBidi" w:hAnsiTheme="majorBidi" w:cstheme="majorBidi"/>
        </w:rPr>
      </w:pPr>
    </w:p>
    <w:p w14:paraId="438096C4" w14:textId="77777777" w:rsidR="005F6569" w:rsidRPr="003A0A1C" w:rsidRDefault="005F6569" w:rsidP="003A0A1C">
      <w:pPr>
        <w:pStyle w:val="BTEMEASMCA"/>
        <w:rPr>
          <w:rFonts w:asciiTheme="majorBidi" w:hAnsiTheme="majorBidi" w:cstheme="majorBidi"/>
        </w:rPr>
      </w:pPr>
    </w:p>
    <w:p w14:paraId="438096C5" w14:textId="77777777" w:rsidR="005F6569" w:rsidRPr="003A0A1C" w:rsidRDefault="005F6569" w:rsidP="003A0A1C">
      <w:pPr>
        <w:pStyle w:val="BTEMEASMCA"/>
        <w:rPr>
          <w:rFonts w:asciiTheme="majorBidi" w:hAnsiTheme="majorBidi" w:cstheme="majorBidi"/>
        </w:rPr>
      </w:pPr>
    </w:p>
    <w:p w14:paraId="438096C6" w14:textId="77777777" w:rsidR="005F6569" w:rsidRPr="003A0A1C" w:rsidRDefault="005F6569" w:rsidP="003A0A1C">
      <w:pPr>
        <w:pStyle w:val="BTEMEASMCA"/>
        <w:rPr>
          <w:rFonts w:asciiTheme="majorBidi" w:hAnsiTheme="majorBidi" w:cstheme="majorBidi"/>
        </w:rPr>
      </w:pPr>
    </w:p>
    <w:p w14:paraId="438096C7" w14:textId="77777777" w:rsidR="005F6569" w:rsidRPr="003A0A1C" w:rsidRDefault="005F6569" w:rsidP="003A0A1C">
      <w:pPr>
        <w:pStyle w:val="BTEMEASMCA"/>
        <w:rPr>
          <w:rFonts w:asciiTheme="majorBidi" w:hAnsiTheme="majorBidi" w:cstheme="majorBidi"/>
        </w:rPr>
      </w:pPr>
    </w:p>
    <w:p w14:paraId="438096C8" w14:textId="77777777" w:rsidR="005F6569" w:rsidRPr="003A0A1C" w:rsidRDefault="005F6569" w:rsidP="003A0A1C">
      <w:pPr>
        <w:pStyle w:val="BTEMEASMCA"/>
        <w:rPr>
          <w:rFonts w:asciiTheme="majorBidi" w:hAnsiTheme="majorBidi" w:cstheme="majorBidi"/>
        </w:rPr>
      </w:pPr>
    </w:p>
    <w:p w14:paraId="438096C9" w14:textId="77777777" w:rsidR="005F6569" w:rsidRPr="003A0A1C" w:rsidRDefault="005F6569" w:rsidP="003A0A1C">
      <w:pPr>
        <w:pStyle w:val="BTEMEASMCA"/>
        <w:rPr>
          <w:rFonts w:asciiTheme="majorBidi" w:hAnsiTheme="majorBidi" w:cstheme="majorBidi"/>
        </w:rPr>
      </w:pPr>
    </w:p>
    <w:p w14:paraId="438096CA" w14:textId="77777777" w:rsidR="005F6569" w:rsidRPr="003A0A1C" w:rsidRDefault="005F6569" w:rsidP="003A0A1C">
      <w:pPr>
        <w:pStyle w:val="BTEMEASMCA"/>
        <w:rPr>
          <w:rFonts w:asciiTheme="majorBidi" w:hAnsiTheme="majorBidi" w:cstheme="majorBidi"/>
        </w:rPr>
      </w:pPr>
    </w:p>
    <w:p w14:paraId="438096CB" w14:textId="77777777" w:rsidR="005F6569" w:rsidRPr="003A0A1C" w:rsidRDefault="005F6569" w:rsidP="003A0A1C">
      <w:pPr>
        <w:pStyle w:val="BTEMEASMCA"/>
        <w:rPr>
          <w:rFonts w:asciiTheme="majorBidi" w:hAnsiTheme="majorBidi" w:cstheme="majorBidi"/>
        </w:rPr>
      </w:pPr>
    </w:p>
    <w:p w14:paraId="438096CC" w14:textId="77777777" w:rsidR="005F6569" w:rsidRPr="003A0A1C" w:rsidRDefault="005F6569" w:rsidP="003A0A1C">
      <w:pPr>
        <w:pStyle w:val="BTEMEASMCA"/>
        <w:rPr>
          <w:rFonts w:asciiTheme="majorBidi" w:hAnsiTheme="majorBidi" w:cstheme="majorBidi"/>
        </w:rPr>
      </w:pPr>
    </w:p>
    <w:p w14:paraId="438096CD" w14:textId="77777777" w:rsidR="005F6569" w:rsidRPr="003A0A1C" w:rsidRDefault="005F6569" w:rsidP="003A0A1C">
      <w:pPr>
        <w:pStyle w:val="BTEMEASMCA"/>
        <w:rPr>
          <w:rFonts w:asciiTheme="majorBidi" w:hAnsiTheme="majorBidi" w:cstheme="majorBidi"/>
        </w:rPr>
      </w:pPr>
    </w:p>
    <w:p w14:paraId="438096CE" w14:textId="77777777" w:rsidR="005F6569" w:rsidRPr="003A0A1C" w:rsidRDefault="005F6569" w:rsidP="003A0A1C">
      <w:pPr>
        <w:pStyle w:val="BTEMEASMCA"/>
        <w:rPr>
          <w:rFonts w:asciiTheme="majorBidi" w:hAnsiTheme="majorBidi" w:cstheme="majorBidi"/>
        </w:rPr>
      </w:pPr>
    </w:p>
    <w:p w14:paraId="438096CF" w14:textId="77777777" w:rsidR="005F6569" w:rsidRPr="003A0A1C" w:rsidRDefault="005F6569" w:rsidP="003A0A1C">
      <w:pPr>
        <w:pStyle w:val="BTEMEASMCA"/>
        <w:rPr>
          <w:rFonts w:asciiTheme="majorBidi" w:hAnsiTheme="majorBidi" w:cstheme="majorBidi"/>
        </w:rPr>
      </w:pPr>
    </w:p>
    <w:p w14:paraId="438096D0" w14:textId="77777777" w:rsidR="005F6569" w:rsidRPr="003A0A1C" w:rsidRDefault="005F6569" w:rsidP="003A0A1C">
      <w:pPr>
        <w:pStyle w:val="BTEMEASMCA"/>
        <w:rPr>
          <w:rFonts w:asciiTheme="majorBidi" w:hAnsiTheme="majorBidi" w:cstheme="majorBidi"/>
        </w:rPr>
      </w:pPr>
    </w:p>
    <w:p w14:paraId="438096D1" w14:textId="77777777" w:rsidR="005F6569" w:rsidRPr="003A0A1C" w:rsidRDefault="005F6569" w:rsidP="003A0A1C">
      <w:pPr>
        <w:pStyle w:val="BTEMEASMCA"/>
        <w:rPr>
          <w:rFonts w:asciiTheme="majorBidi" w:hAnsiTheme="majorBidi" w:cstheme="majorBidi"/>
        </w:rPr>
      </w:pPr>
    </w:p>
    <w:p w14:paraId="438096D2" w14:textId="77777777" w:rsidR="005F6569" w:rsidRPr="003A0A1C" w:rsidRDefault="005F6569" w:rsidP="003A0A1C">
      <w:pPr>
        <w:pStyle w:val="BTEMEASMCA"/>
        <w:rPr>
          <w:rFonts w:asciiTheme="majorBidi" w:hAnsiTheme="majorBidi" w:cstheme="majorBidi"/>
        </w:rPr>
      </w:pPr>
    </w:p>
    <w:p w14:paraId="438096D3" w14:textId="77777777" w:rsidR="005F6569" w:rsidRPr="003A0A1C" w:rsidRDefault="005F6569" w:rsidP="003A0A1C">
      <w:pPr>
        <w:pStyle w:val="BTEMEASMCA"/>
        <w:rPr>
          <w:rFonts w:asciiTheme="majorBidi" w:hAnsiTheme="majorBidi" w:cstheme="majorBidi"/>
        </w:rPr>
      </w:pPr>
    </w:p>
    <w:p w14:paraId="438096D4" w14:textId="77777777" w:rsidR="005F6569" w:rsidRPr="003A0A1C" w:rsidRDefault="005F6569">
      <w:pPr>
        <w:pStyle w:val="TTEMEASMCA"/>
        <w:rPr>
          <w:rFonts w:asciiTheme="majorBidi" w:hAnsiTheme="majorBidi" w:cstheme="majorBidi"/>
          <w:lang w:val="lt-LT"/>
        </w:rPr>
      </w:pPr>
      <w:bookmarkStart w:id="76" w:name="_Toc129243136"/>
      <w:bookmarkStart w:id="77" w:name="_Toc129243261"/>
    </w:p>
    <w:p w14:paraId="438096D5" w14:textId="603DB85D" w:rsidR="005F6569" w:rsidRPr="003A0A1C" w:rsidRDefault="0068351B">
      <w:pPr>
        <w:pStyle w:val="TTEMEASMCA"/>
        <w:rPr>
          <w:rFonts w:asciiTheme="majorBidi" w:hAnsiTheme="majorBidi" w:cstheme="majorBidi"/>
          <w:lang w:val="lt-LT"/>
        </w:rPr>
      </w:pPr>
      <w:r w:rsidRPr="003A0A1C">
        <w:rPr>
          <w:rFonts w:asciiTheme="majorBidi" w:hAnsiTheme="majorBidi" w:cstheme="majorBidi"/>
          <w:lang w:val="lt-LT"/>
        </w:rPr>
        <w:t>A. ŽENKLINIMAS</w:t>
      </w:r>
      <w:bookmarkEnd w:id="76"/>
      <w:bookmarkEnd w:id="77"/>
    </w:p>
    <w:p w14:paraId="438096D6"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br w:type="page"/>
      </w:r>
    </w:p>
    <w:p w14:paraId="438096D7"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lastRenderedPageBreak/>
        <w:t>INFORMACIJA ANT IŠORINĖS PAKUOTĖS</w:t>
      </w:r>
    </w:p>
    <w:p w14:paraId="438096D8" w14:textId="77777777" w:rsidR="005F6569" w:rsidRPr="003A0A1C" w:rsidRDefault="005F6569">
      <w:pPr>
        <w:pStyle w:val="PI-1labEMEASMCA"/>
        <w:rPr>
          <w:rFonts w:asciiTheme="majorBidi" w:hAnsiTheme="majorBidi" w:cstheme="majorBidi"/>
          <w:noProof w:val="0"/>
          <w:lang w:val="lt-LT"/>
        </w:rPr>
      </w:pPr>
    </w:p>
    <w:p w14:paraId="438096D9"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KARTONO DĖŽUTĖ</w:t>
      </w:r>
    </w:p>
    <w:p w14:paraId="438096DA" w14:textId="77777777" w:rsidR="005F6569" w:rsidRPr="003A0A1C" w:rsidRDefault="005F6569" w:rsidP="003A0A1C">
      <w:pPr>
        <w:pStyle w:val="BTEMEASMCA"/>
        <w:rPr>
          <w:rFonts w:asciiTheme="majorBidi" w:hAnsiTheme="majorBidi" w:cstheme="majorBidi"/>
        </w:rPr>
      </w:pPr>
    </w:p>
    <w:p w14:paraId="438096DB" w14:textId="77777777" w:rsidR="005F6569" w:rsidRPr="003A0A1C" w:rsidRDefault="005F6569" w:rsidP="003A0A1C">
      <w:pPr>
        <w:pStyle w:val="BTEMEASMCA"/>
        <w:rPr>
          <w:rFonts w:asciiTheme="majorBidi" w:hAnsiTheme="majorBidi" w:cstheme="majorBidi"/>
        </w:rPr>
      </w:pPr>
    </w:p>
    <w:p w14:paraId="438096DC"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1.</w:t>
      </w:r>
      <w:r w:rsidRPr="003A0A1C">
        <w:rPr>
          <w:rFonts w:asciiTheme="majorBidi" w:hAnsiTheme="majorBidi" w:cstheme="majorBidi"/>
          <w:noProof w:val="0"/>
          <w:lang w:val="lt-LT"/>
        </w:rPr>
        <w:tab/>
        <w:t>VAISTINIO PREPARATO PAVADINIMAS</w:t>
      </w:r>
    </w:p>
    <w:p w14:paraId="438096DD" w14:textId="77777777" w:rsidR="005F6569" w:rsidRPr="003A0A1C" w:rsidRDefault="005F6569" w:rsidP="003A0A1C">
      <w:pPr>
        <w:pStyle w:val="BTEMEASMCA"/>
        <w:rPr>
          <w:rFonts w:asciiTheme="majorBidi" w:hAnsiTheme="majorBidi" w:cstheme="majorBidi"/>
        </w:rPr>
      </w:pPr>
    </w:p>
    <w:p w14:paraId="438096DE"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rPr>
        <w:t>IMMUNINE</w:t>
      </w:r>
      <w:r w:rsidRPr="003A0A1C">
        <w:rPr>
          <w:rFonts w:asciiTheme="majorBidi" w:hAnsiTheme="majorBidi" w:cstheme="majorBidi"/>
          <w:sz w:val="22"/>
          <w:szCs w:val="22"/>
        </w:rPr>
        <w:t xml:space="preserve"> 600 TV milteliai ir tirpiklis injekciniam ar infuziniam tirpalui</w:t>
      </w:r>
    </w:p>
    <w:p w14:paraId="438096DF"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Factor IX coagulationis humanus</w:t>
      </w:r>
    </w:p>
    <w:p w14:paraId="438096E0" w14:textId="77777777" w:rsidR="005F6569" w:rsidRPr="003A0A1C" w:rsidRDefault="005F6569" w:rsidP="003A0A1C">
      <w:pPr>
        <w:pStyle w:val="BTEMEASMCA"/>
        <w:rPr>
          <w:rFonts w:asciiTheme="majorBidi" w:hAnsiTheme="majorBidi" w:cstheme="majorBidi"/>
        </w:rPr>
      </w:pPr>
    </w:p>
    <w:p w14:paraId="438096E1" w14:textId="77777777" w:rsidR="005F6569" w:rsidRPr="003A0A1C" w:rsidRDefault="005F6569" w:rsidP="003A0A1C">
      <w:pPr>
        <w:pStyle w:val="BTEMEASMCA"/>
        <w:rPr>
          <w:rFonts w:asciiTheme="majorBidi" w:hAnsiTheme="majorBidi" w:cstheme="majorBidi"/>
        </w:rPr>
      </w:pPr>
    </w:p>
    <w:p w14:paraId="438096E2"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2.</w:t>
      </w:r>
      <w:r w:rsidRPr="003A0A1C">
        <w:rPr>
          <w:rFonts w:asciiTheme="majorBidi" w:hAnsiTheme="majorBidi" w:cstheme="majorBidi"/>
          <w:noProof w:val="0"/>
          <w:lang w:val="lt-LT"/>
        </w:rPr>
        <w:tab/>
        <w:t>VEIKLIOJI MEDŽIAGA IR JOS KIEKIS</w:t>
      </w:r>
    </w:p>
    <w:p w14:paraId="438096E3" w14:textId="77777777" w:rsidR="005F6569" w:rsidRPr="003A0A1C" w:rsidRDefault="005F6569">
      <w:pPr>
        <w:rPr>
          <w:rFonts w:asciiTheme="majorBidi" w:hAnsiTheme="majorBidi" w:cstheme="majorBidi"/>
          <w:sz w:val="22"/>
          <w:szCs w:val="22"/>
        </w:rPr>
      </w:pPr>
    </w:p>
    <w:p w14:paraId="438096E4"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Viename flakone su milteliais injekciniam tirpalui yra 600 TV žmogaus IX koaguliacijos faktoriaus. Miltelius ištirpinus 5 ml injekcinio vandens, 1 ml paruošto tirpalo yra 120 TV žmogaus IX koaguliacijos faktoriaus.</w:t>
      </w:r>
    </w:p>
    <w:p w14:paraId="438096E5" w14:textId="77777777" w:rsidR="005F6569" w:rsidRPr="003A0A1C" w:rsidRDefault="005F6569">
      <w:pPr>
        <w:rPr>
          <w:rFonts w:asciiTheme="majorBidi" w:hAnsiTheme="majorBidi" w:cstheme="majorBidi"/>
          <w:sz w:val="22"/>
          <w:szCs w:val="22"/>
        </w:rPr>
      </w:pPr>
    </w:p>
    <w:p w14:paraId="438096E6" w14:textId="77777777" w:rsidR="005F6569" w:rsidRPr="003A0A1C" w:rsidRDefault="005F6569" w:rsidP="003A0A1C">
      <w:pPr>
        <w:pStyle w:val="BTEMEASMCA"/>
        <w:rPr>
          <w:rFonts w:asciiTheme="majorBidi" w:hAnsiTheme="majorBidi" w:cstheme="majorBidi"/>
        </w:rPr>
      </w:pPr>
    </w:p>
    <w:p w14:paraId="438096E7" w14:textId="77777777" w:rsidR="005F6569" w:rsidRPr="003A0A1C" w:rsidRDefault="0068351B">
      <w:pPr>
        <w:pStyle w:val="PI-1labEMEASMCA"/>
        <w:rPr>
          <w:rFonts w:asciiTheme="majorBidi" w:hAnsiTheme="majorBidi" w:cstheme="majorBidi"/>
          <w:noProof w:val="0"/>
          <w:highlight w:val="lightGray"/>
          <w:lang w:val="lt-LT"/>
        </w:rPr>
      </w:pPr>
      <w:r w:rsidRPr="003A0A1C">
        <w:rPr>
          <w:rFonts w:asciiTheme="majorBidi" w:hAnsiTheme="majorBidi" w:cstheme="majorBidi"/>
          <w:noProof w:val="0"/>
          <w:lang w:val="lt-LT"/>
        </w:rPr>
        <w:t>3.</w:t>
      </w:r>
      <w:r w:rsidRPr="003A0A1C">
        <w:rPr>
          <w:rFonts w:asciiTheme="majorBidi" w:hAnsiTheme="majorBidi" w:cstheme="majorBidi"/>
          <w:noProof w:val="0"/>
          <w:lang w:val="lt-LT"/>
        </w:rPr>
        <w:tab/>
        <w:t>PAGALBINIŲ MEDŽIAGŲ SĄRAŠAS</w:t>
      </w:r>
    </w:p>
    <w:p w14:paraId="438096E8" w14:textId="77777777" w:rsidR="005F6569" w:rsidRPr="003A0A1C" w:rsidRDefault="005F6569">
      <w:pPr>
        <w:rPr>
          <w:rFonts w:asciiTheme="majorBidi" w:hAnsiTheme="majorBidi" w:cstheme="majorBidi"/>
          <w:sz w:val="22"/>
          <w:szCs w:val="22"/>
        </w:rPr>
      </w:pPr>
    </w:p>
    <w:p w14:paraId="438096E9"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Pagalbinės medžiagos:</w:t>
      </w:r>
    </w:p>
    <w:p w14:paraId="438096EA"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Milteliai: Natrii chloridum, Natrii citras</w:t>
      </w:r>
    </w:p>
    <w:p w14:paraId="438096EB"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Tirpiklis: Aqua ad iniectabile sterilisata</w:t>
      </w:r>
    </w:p>
    <w:p w14:paraId="438096EC" w14:textId="77777777" w:rsidR="005F6569" w:rsidRPr="003A0A1C" w:rsidRDefault="005F6569" w:rsidP="003A0A1C">
      <w:pPr>
        <w:pStyle w:val="BTEMEASMCA"/>
        <w:rPr>
          <w:rFonts w:asciiTheme="majorBidi" w:hAnsiTheme="majorBidi" w:cstheme="majorBidi"/>
        </w:rPr>
      </w:pPr>
    </w:p>
    <w:p w14:paraId="438096ED" w14:textId="77777777" w:rsidR="005F6569" w:rsidRPr="003A0A1C" w:rsidRDefault="005F6569" w:rsidP="003A0A1C">
      <w:pPr>
        <w:pStyle w:val="BTEMEASMCA"/>
        <w:rPr>
          <w:rFonts w:asciiTheme="majorBidi" w:hAnsiTheme="majorBidi" w:cstheme="majorBidi"/>
        </w:rPr>
      </w:pPr>
    </w:p>
    <w:p w14:paraId="438096EE"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4.</w:t>
      </w:r>
      <w:r w:rsidRPr="003A0A1C">
        <w:rPr>
          <w:rFonts w:asciiTheme="majorBidi" w:hAnsiTheme="majorBidi" w:cstheme="majorBidi"/>
          <w:noProof w:val="0"/>
          <w:lang w:val="lt-LT"/>
        </w:rPr>
        <w:tab/>
        <w:t>FARMACINĖ FORMA IR KIEKIS PAKUOTĖJE</w:t>
      </w:r>
    </w:p>
    <w:p w14:paraId="438096EF" w14:textId="77777777" w:rsidR="005F6569" w:rsidRPr="003A0A1C" w:rsidRDefault="005F6569">
      <w:pPr>
        <w:rPr>
          <w:rFonts w:asciiTheme="majorBidi" w:hAnsiTheme="majorBidi" w:cstheme="majorBidi"/>
          <w:sz w:val="22"/>
          <w:szCs w:val="22"/>
        </w:rPr>
      </w:pPr>
    </w:p>
    <w:p w14:paraId="438096F0"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Milteliai ir tirpiklis injekciniam ar infuziniam tirpalui</w:t>
      </w:r>
    </w:p>
    <w:p w14:paraId="438096F1"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1 flakonas miltelių </w:t>
      </w:r>
      <w:r w:rsidRPr="003A0A1C">
        <w:rPr>
          <w:rFonts w:asciiTheme="majorBidi" w:hAnsiTheme="majorBidi" w:cstheme="majorBidi"/>
          <w:sz w:val="22"/>
        </w:rPr>
        <w:t>IMMUNINE</w:t>
      </w:r>
      <w:r w:rsidRPr="003A0A1C">
        <w:rPr>
          <w:rFonts w:asciiTheme="majorBidi" w:hAnsiTheme="majorBidi" w:cstheme="majorBidi"/>
          <w:sz w:val="22"/>
          <w:szCs w:val="22"/>
        </w:rPr>
        <w:t xml:space="preserve"> 600 TV</w:t>
      </w:r>
    </w:p>
    <w:p w14:paraId="438096F2"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1 flakonas 5 ml sterilaus injekcinio vandens</w:t>
      </w:r>
    </w:p>
    <w:p w14:paraId="438096F3"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1 perpylimo adata</w:t>
      </w:r>
    </w:p>
    <w:p w14:paraId="438096F4"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1 aeracijos adata</w:t>
      </w:r>
    </w:p>
    <w:p w14:paraId="438096F5"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1 filtravimo adata</w:t>
      </w:r>
    </w:p>
    <w:p w14:paraId="438096F6"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1 vienkartinė adata</w:t>
      </w:r>
    </w:p>
    <w:p w14:paraId="438096F7"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1 vienkartinis švirkštas (5 ml)</w:t>
      </w:r>
    </w:p>
    <w:p w14:paraId="438096F8"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1 rinkinys infuzijai su sparneliais</w:t>
      </w:r>
    </w:p>
    <w:p w14:paraId="438096F9" w14:textId="77777777" w:rsidR="005F6569" w:rsidRPr="003A0A1C" w:rsidRDefault="005F6569" w:rsidP="003A0A1C">
      <w:pPr>
        <w:pStyle w:val="BTEMEASMCA"/>
        <w:rPr>
          <w:rFonts w:asciiTheme="majorBidi" w:hAnsiTheme="majorBidi" w:cstheme="majorBidi"/>
        </w:rPr>
      </w:pPr>
    </w:p>
    <w:p w14:paraId="438096FA" w14:textId="77777777" w:rsidR="005F6569" w:rsidRPr="003A0A1C" w:rsidRDefault="005F6569" w:rsidP="003A0A1C">
      <w:pPr>
        <w:pStyle w:val="BTEMEASMCA"/>
        <w:rPr>
          <w:rFonts w:asciiTheme="majorBidi" w:hAnsiTheme="majorBidi" w:cstheme="majorBidi"/>
        </w:rPr>
      </w:pPr>
    </w:p>
    <w:p w14:paraId="438096FB" w14:textId="77777777" w:rsidR="005F6569" w:rsidRPr="003A0A1C" w:rsidRDefault="0068351B">
      <w:pPr>
        <w:pStyle w:val="PI-1labEMEASMCA"/>
        <w:rPr>
          <w:rFonts w:asciiTheme="majorBidi" w:hAnsiTheme="majorBidi" w:cstheme="majorBidi"/>
          <w:noProof w:val="0"/>
          <w:highlight w:val="lightGray"/>
          <w:lang w:val="lt-LT"/>
        </w:rPr>
      </w:pPr>
      <w:r w:rsidRPr="003A0A1C">
        <w:rPr>
          <w:rFonts w:asciiTheme="majorBidi" w:hAnsiTheme="majorBidi" w:cstheme="majorBidi"/>
          <w:noProof w:val="0"/>
          <w:lang w:val="lt-LT"/>
        </w:rPr>
        <w:t>5.</w:t>
      </w:r>
      <w:r w:rsidRPr="003A0A1C">
        <w:rPr>
          <w:rFonts w:asciiTheme="majorBidi" w:hAnsiTheme="majorBidi" w:cstheme="majorBidi"/>
          <w:noProof w:val="0"/>
          <w:lang w:val="lt-LT"/>
        </w:rPr>
        <w:tab/>
        <w:t>VARTOJIMO METODAS IR BŪDAS (-AI)</w:t>
      </w:r>
    </w:p>
    <w:p w14:paraId="438096FC" w14:textId="77777777" w:rsidR="005F6569" w:rsidRPr="003A0A1C" w:rsidRDefault="005F6569" w:rsidP="003A0A1C">
      <w:pPr>
        <w:pStyle w:val="BTEMEASMCA"/>
        <w:rPr>
          <w:rFonts w:asciiTheme="majorBidi" w:hAnsiTheme="majorBidi" w:cstheme="majorBidi"/>
        </w:rPr>
      </w:pPr>
    </w:p>
    <w:p w14:paraId="438096FD"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Prieš vartojimą perskaitykite pakuotės lapelį.</w:t>
      </w:r>
    </w:p>
    <w:p w14:paraId="438096FE"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Leisti į veną.</w:t>
      </w:r>
    </w:p>
    <w:p w14:paraId="438096FF"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Tik vienkartiniam vartojimui.</w:t>
      </w:r>
    </w:p>
    <w:p w14:paraId="43809700" w14:textId="77777777" w:rsidR="005F6569" w:rsidRPr="003A0A1C" w:rsidRDefault="005F6569" w:rsidP="003A0A1C">
      <w:pPr>
        <w:pStyle w:val="BTEMEASMCA"/>
        <w:rPr>
          <w:rFonts w:asciiTheme="majorBidi" w:hAnsiTheme="majorBidi" w:cstheme="majorBidi"/>
        </w:rPr>
      </w:pPr>
    </w:p>
    <w:p w14:paraId="43809701" w14:textId="77777777" w:rsidR="005F6569" w:rsidRPr="003A0A1C" w:rsidRDefault="005F6569" w:rsidP="003A0A1C">
      <w:pPr>
        <w:pStyle w:val="BTEMEASMCA"/>
        <w:rPr>
          <w:rFonts w:asciiTheme="majorBidi" w:hAnsiTheme="majorBidi" w:cstheme="majorBidi"/>
        </w:rPr>
      </w:pPr>
    </w:p>
    <w:p w14:paraId="43809702"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6.</w:t>
      </w:r>
      <w:r w:rsidRPr="003A0A1C">
        <w:rPr>
          <w:rFonts w:asciiTheme="majorBidi" w:hAnsiTheme="majorBidi" w:cstheme="majorBidi"/>
          <w:noProof w:val="0"/>
          <w:lang w:val="lt-LT"/>
        </w:rPr>
        <w:tab/>
        <w:t>SPECIALUS ĮSPĖJIMAS, KAD VAISTINĮ PREPARATĄ BŪTINA LAIKYTI VAIKAMS NEPASTEBIMOJE IR NEPASIEKIAMOJE VIETOJE</w:t>
      </w:r>
    </w:p>
    <w:p w14:paraId="43809703" w14:textId="77777777" w:rsidR="005F6569" w:rsidRPr="003A0A1C" w:rsidRDefault="005F6569" w:rsidP="003A0A1C">
      <w:pPr>
        <w:pStyle w:val="BTEMEASMCA"/>
        <w:rPr>
          <w:rFonts w:asciiTheme="majorBidi" w:hAnsiTheme="majorBidi" w:cstheme="majorBidi"/>
        </w:rPr>
      </w:pPr>
    </w:p>
    <w:p w14:paraId="43809704"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Laikyti vaikams nepastebimoje ir nepasiekiamoje vietoje.</w:t>
      </w:r>
    </w:p>
    <w:p w14:paraId="43809705" w14:textId="77777777" w:rsidR="005F6569" w:rsidRPr="003A0A1C" w:rsidRDefault="005F6569" w:rsidP="003A0A1C">
      <w:pPr>
        <w:pStyle w:val="BTEMEASMCA"/>
        <w:rPr>
          <w:rFonts w:asciiTheme="majorBidi" w:hAnsiTheme="majorBidi" w:cstheme="majorBidi"/>
        </w:rPr>
      </w:pPr>
    </w:p>
    <w:p w14:paraId="43809706" w14:textId="77777777" w:rsidR="005F6569" w:rsidRPr="003A0A1C" w:rsidRDefault="005F6569" w:rsidP="003A0A1C">
      <w:pPr>
        <w:pStyle w:val="BTEMEASMCA"/>
        <w:rPr>
          <w:rFonts w:asciiTheme="majorBidi" w:hAnsiTheme="majorBidi" w:cstheme="majorBidi"/>
        </w:rPr>
      </w:pPr>
    </w:p>
    <w:p w14:paraId="43809707" w14:textId="77777777" w:rsidR="005F6569" w:rsidRPr="003A0A1C" w:rsidRDefault="0068351B">
      <w:pPr>
        <w:pStyle w:val="PI-1labEMEASMCA"/>
        <w:rPr>
          <w:rFonts w:asciiTheme="majorBidi" w:hAnsiTheme="majorBidi" w:cstheme="majorBidi"/>
          <w:noProof w:val="0"/>
          <w:highlight w:val="lightGray"/>
          <w:lang w:val="lt-LT"/>
        </w:rPr>
      </w:pPr>
      <w:r w:rsidRPr="003A0A1C">
        <w:rPr>
          <w:rFonts w:asciiTheme="majorBidi" w:hAnsiTheme="majorBidi" w:cstheme="majorBidi"/>
          <w:noProof w:val="0"/>
          <w:lang w:val="lt-LT"/>
        </w:rPr>
        <w:lastRenderedPageBreak/>
        <w:t>7.</w:t>
      </w:r>
      <w:r w:rsidRPr="003A0A1C">
        <w:rPr>
          <w:rFonts w:asciiTheme="majorBidi" w:hAnsiTheme="majorBidi" w:cstheme="majorBidi"/>
          <w:noProof w:val="0"/>
          <w:lang w:val="lt-LT"/>
        </w:rPr>
        <w:tab/>
        <w:t>KITAS (-I) SPECIALUS (-ŪS) ĮSPĖJIMAS (-AI) (JEI REIKIA)</w:t>
      </w:r>
    </w:p>
    <w:p w14:paraId="43809708" w14:textId="77777777" w:rsidR="005F6569" w:rsidRPr="003A0A1C" w:rsidRDefault="005F6569">
      <w:pPr>
        <w:rPr>
          <w:rFonts w:asciiTheme="majorBidi" w:hAnsiTheme="majorBidi" w:cstheme="majorBidi"/>
          <w:sz w:val="22"/>
          <w:szCs w:val="22"/>
        </w:rPr>
      </w:pPr>
    </w:p>
    <w:p w14:paraId="43809709"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Lėtai leisti į veną (maksimalus suleidimo greitis 2 ml/min).</w:t>
      </w:r>
    </w:p>
    <w:p w14:paraId="4380970A" w14:textId="77777777" w:rsidR="005F6569" w:rsidRPr="003A0A1C" w:rsidRDefault="005F6569" w:rsidP="003A0A1C">
      <w:pPr>
        <w:pStyle w:val="BTEMEASMCA"/>
        <w:rPr>
          <w:rFonts w:asciiTheme="majorBidi" w:hAnsiTheme="majorBidi" w:cstheme="majorBidi"/>
        </w:rPr>
      </w:pPr>
    </w:p>
    <w:p w14:paraId="4380970B" w14:textId="77777777" w:rsidR="005F6569" w:rsidRPr="003A0A1C" w:rsidRDefault="005F6569" w:rsidP="003A0A1C">
      <w:pPr>
        <w:pStyle w:val="BTEMEASMCA"/>
        <w:rPr>
          <w:rFonts w:asciiTheme="majorBidi" w:hAnsiTheme="majorBidi" w:cstheme="majorBidi"/>
        </w:rPr>
      </w:pPr>
    </w:p>
    <w:p w14:paraId="4380970C" w14:textId="77777777" w:rsidR="005F6569" w:rsidRPr="003A0A1C" w:rsidRDefault="0068351B">
      <w:pPr>
        <w:pStyle w:val="PI-1labEMEASMCA"/>
        <w:rPr>
          <w:rFonts w:asciiTheme="majorBidi" w:hAnsiTheme="majorBidi" w:cstheme="majorBidi"/>
          <w:noProof w:val="0"/>
          <w:highlight w:val="lightGray"/>
          <w:lang w:val="lt-LT"/>
        </w:rPr>
      </w:pPr>
      <w:r w:rsidRPr="003A0A1C">
        <w:rPr>
          <w:rFonts w:asciiTheme="majorBidi" w:hAnsiTheme="majorBidi" w:cstheme="majorBidi"/>
          <w:noProof w:val="0"/>
          <w:lang w:val="lt-LT"/>
        </w:rPr>
        <w:t>8.</w:t>
      </w:r>
      <w:r w:rsidRPr="003A0A1C">
        <w:rPr>
          <w:rFonts w:asciiTheme="majorBidi" w:hAnsiTheme="majorBidi" w:cstheme="majorBidi"/>
          <w:noProof w:val="0"/>
          <w:lang w:val="lt-LT"/>
        </w:rPr>
        <w:tab/>
        <w:t>TINKAMUMO LAIKAS</w:t>
      </w:r>
    </w:p>
    <w:p w14:paraId="4380970D" w14:textId="77777777" w:rsidR="005F6569" w:rsidRPr="003A0A1C" w:rsidRDefault="005F6569">
      <w:pPr>
        <w:rPr>
          <w:rFonts w:asciiTheme="majorBidi" w:hAnsiTheme="majorBidi" w:cstheme="majorBidi"/>
          <w:sz w:val="22"/>
          <w:szCs w:val="22"/>
        </w:rPr>
      </w:pPr>
    </w:p>
    <w:p w14:paraId="4380970E"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EXP {mm/MMMM}</w:t>
      </w:r>
    </w:p>
    <w:p w14:paraId="4380970F"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Paruoštą tirpalą suvartoti nedelsiant (per 3 valandas).</w:t>
      </w:r>
    </w:p>
    <w:p w14:paraId="43809710" w14:textId="77777777" w:rsidR="005F6569" w:rsidRPr="003A0A1C" w:rsidRDefault="005F6569" w:rsidP="003A0A1C">
      <w:pPr>
        <w:pStyle w:val="BTEMEASMCA"/>
        <w:rPr>
          <w:rFonts w:asciiTheme="majorBidi" w:hAnsiTheme="majorBidi" w:cstheme="majorBidi"/>
        </w:rPr>
      </w:pPr>
    </w:p>
    <w:p w14:paraId="43809711" w14:textId="77777777" w:rsidR="005F6569" w:rsidRPr="003A0A1C" w:rsidRDefault="005F6569" w:rsidP="003A0A1C">
      <w:pPr>
        <w:pStyle w:val="BTEMEASMCA"/>
        <w:rPr>
          <w:rFonts w:asciiTheme="majorBidi" w:hAnsiTheme="majorBidi" w:cstheme="majorBidi"/>
        </w:rPr>
      </w:pPr>
    </w:p>
    <w:p w14:paraId="43809712"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9.</w:t>
      </w:r>
      <w:r w:rsidRPr="003A0A1C">
        <w:rPr>
          <w:rFonts w:asciiTheme="majorBidi" w:hAnsiTheme="majorBidi" w:cstheme="majorBidi"/>
          <w:noProof w:val="0"/>
          <w:lang w:val="lt-LT"/>
        </w:rPr>
        <w:tab/>
        <w:t>SPECIALIOS LAIKYMO SĄLYGOS</w:t>
      </w:r>
    </w:p>
    <w:p w14:paraId="43809713" w14:textId="77777777" w:rsidR="005F6569" w:rsidRPr="003A0A1C" w:rsidRDefault="005F6569" w:rsidP="003A0A1C">
      <w:pPr>
        <w:pStyle w:val="BTEMEASMCA"/>
        <w:rPr>
          <w:rFonts w:asciiTheme="majorBidi" w:hAnsiTheme="majorBidi" w:cstheme="majorBidi"/>
        </w:rPr>
      </w:pPr>
    </w:p>
    <w:p w14:paraId="43809714" w14:textId="77777777" w:rsidR="005F6569" w:rsidRPr="003A0A1C" w:rsidRDefault="0068351B">
      <w:pPr>
        <w:pStyle w:val="Antrats"/>
        <w:rPr>
          <w:rFonts w:asciiTheme="majorBidi" w:hAnsiTheme="majorBidi" w:cstheme="majorBidi"/>
          <w:sz w:val="22"/>
          <w:szCs w:val="22"/>
        </w:rPr>
      </w:pPr>
      <w:r w:rsidRPr="003A0A1C">
        <w:rPr>
          <w:rFonts w:asciiTheme="majorBidi" w:hAnsiTheme="majorBidi" w:cstheme="majorBidi"/>
          <w:sz w:val="22"/>
          <w:szCs w:val="22"/>
        </w:rPr>
        <w:t>Laikyti šaldytuve. Negalima užšaldyti.</w:t>
      </w:r>
    </w:p>
    <w:p w14:paraId="43809715" w14:textId="77777777" w:rsidR="005F6569" w:rsidRPr="003A0A1C" w:rsidRDefault="0068351B">
      <w:pPr>
        <w:pStyle w:val="Antrats"/>
        <w:rPr>
          <w:rFonts w:asciiTheme="majorBidi" w:hAnsiTheme="majorBidi" w:cstheme="majorBidi"/>
          <w:sz w:val="22"/>
          <w:szCs w:val="22"/>
        </w:rPr>
      </w:pPr>
      <w:r w:rsidRPr="003A0A1C">
        <w:rPr>
          <w:rFonts w:asciiTheme="majorBidi" w:hAnsiTheme="majorBidi" w:cstheme="majorBidi"/>
          <w:sz w:val="22"/>
          <w:szCs w:val="22"/>
        </w:rPr>
        <w:t>Miltelių flakoną laikyti išorinėje dėžutėje, kad preparatas būtų apsaugotas nuo šviesos.</w:t>
      </w:r>
    </w:p>
    <w:p w14:paraId="43809716" w14:textId="77777777" w:rsidR="005F6569" w:rsidRPr="003A0A1C" w:rsidRDefault="005F6569">
      <w:pPr>
        <w:pStyle w:val="Antrats"/>
        <w:rPr>
          <w:rFonts w:asciiTheme="majorBidi" w:hAnsiTheme="majorBidi" w:cstheme="majorBidi"/>
          <w:sz w:val="22"/>
          <w:szCs w:val="22"/>
        </w:rPr>
      </w:pPr>
    </w:p>
    <w:p w14:paraId="43809717" w14:textId="77777777" w:rsidR="005F6569" w:rsidRPr="003A0A1C" w:rsidRDefault="0068351B">
      <w:pPr>
        <w:pStyle w:val="Antrats"/>
        <w:rPr>
          <w:rFonts w:asciiTheme="majorBidi" w:hAnsiTheme="majorBidi" w:cstheme="majorBidi"/>
          <w:sz w:val="22"/>
          <w:szCs w:val="22"/>
        </w:rPr>
      </w:pPr>
      <w:r w:rsidRPr="003A0A1C">
        <w:rPr>
          <w:rFonts w:asciiTheme="majorBidi" w:hAnsiTheme="majorBidi" w:cstheme="majorBidi"/>
          <w:sz w:val="22"/>
          <w:szCs w:val="22"/>
        </w:rPr>
        <w:t>Preparatą galima laikyti kambario temperatūroje (ne aukštesnėje kaip 25 °C temperatūroje) 3 mėnesius.</w:t>
      </w:r>
    </w:p>
    <w:p w14:paraId="43809718" w14:textId="77777777" w:rsidR="005F6569" w:rsidRPr="003A0A1C" w:rsidRDefault="0068351B">
      <w:pPr>
        <w:pStyle w:val="Antrats"/>
        <w:rPr>
          <w:rFonts w:asciiTheme="majorBidi" w:hAnsiTheme="majorBidi" w:cstheme="majorBidi"/>
          <w:sz w:val="22"/>
          <w:szCs w:val="22"/>
        </w:rPr>
      </w:pPr>
      <w:r w:rsidRPr="003A0A1C">
        <w:rPr>
          <w:rFonts w:asciiTheme="majorBidi" w:hAnsiTheme="majorBidi" w:cstheme="majorBidi"/>
          <w:sz w:val="22"/>
          <w:szCs w:val="22"/>
        </w:rPr>
        <w:t>Išėmimo iš šaldytuvo data:</w:t>
      </w:r>
    </w:p>
    <w:p w14:paraId="43809719" w14:textId="77777777" w:rsidR="005F6569" w:rsidRPr="003A0A1C" w:rsidRDefault="0068351B">
      <w:pPr>
        <w:pStyle w:val="Antrats"/>
        <w:rPr>
          <w:rFonts w:asciiTheme="majorBidi" w:hAnsiTheme="majorBidi" w:cstheme="majorBidi"/>
          <w:sz w:val="22"/>
          <w:szCs w:val="22"/>
        </w:rPr>
      </w:pPr>
      <w:r w:rsidRPr="003A0A1C">
        <w:rPr>
          <w:rFonts w:asciiTheme="majorBidi" w:hAnsiTheme="majorBidi" w:cstheme="majorBidi"/>
          <w:sz w:val="22"/>
          <w:szCs w:val="22"/>
        </w:rPr>
        <w:t>Laikymo kambario temperatūroje (ne aukštesnėje kaip 25 °C temperatūroje) 3 mėnesių periodo pabaigos data:</w:t>
      </w:r>
    </w:p>
    <w:p w14:paraId="4380971A" w14:textId="77777777" w:rsidR="005F6569" w:rsidRPr="003A0A1C" w:rsidRDefault="005F6569" w:rsidP="003A0A1C">
      <w:pPr>
        <w:pStyle w:val="BTEMEASMCA"/>
        <w:rPr>
          <w:rFonts w:asciiTheme="majorBidi" w:hAnsiTheme="majorBidi" w:cstheme="majorBidi"/>
        </w:rPr>
      </w:pPr>
    </w:p>
    <w:p w14:paraId="4380971B" w14:textId="77777777" w:rsidR="005F6569" w:rsidRPr="003A0A1C" w:rsidRDefault="005F6569" w:rsidP="003A0A1C">
      <w:pPr>
        <w:pStyle w:val="BTEMEASMCA"/>
        <w:rPr>
          <w:rFonts w:asciiTheme="majorBidi" w:hAnsiTheme="majorBidi" w:cstheme="majorBidi"/>
        </w:rPr>
      </w:pPr>
    </w:p>
    <w:p w14:paraId="4380971C"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10.</w:t>
      </w:r>
      <w:r w:rsidRPr="003A0A1C">
        <w:rPr>
          <w:rFonts w:asciiTheme="majorBidi" w:hAnsiTheme="majorBidi" w:cstheme="majorBidi"/>
          <w:noProof w:val="0"/>
          <w:lang w:val="lt-LT"/>
        </w:rPr>
        <w:tab/>
        <w:t>SPECIALIOS ATSARGUMO PRIEMONĖS DĖL NESUVARTOTO VAISTINIO PREPARATO AR JO ATLIEKŲ TVARKYMO (JEI REIKIA)</w:t>
      </w:r>
    </w:p>
    <w:p w14:paraId="4380971D" w14:textId="77777777" w:rsidR="005F6569" w:rsidRPr="003A0A1C" w:rsidRDefault="005F6569" w:rsidP="003A0A1C">
      <w:pPr>
        <w:pStyle w:val="BTEMEASMCA"/>
        <w:rPr>
          <w:rFonts w:asciiTheme="majorBidi" w:hAnsiTheme="majorBidi" w:cstheme="majorBidi"/>
        </w:rPr>
      </w:pPr>
    </w:p>
    <w:p w14:paraId="4380971E"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Likučius išmesti.</w:t>
      </w:r>
    </w:p>
    <w:p w14:paraId="4380971F" w14:textId="77777777" w:rsidR="005F6569" w:rsidRPr="003A0A1C" w:rsidRDefault="005F6569" w:rsidP="003A0A1C">
      <w:pPr>
        <w:pStyle w:val="BTEMEASMCA"/>
        <w:rPr>
          <w:rFonts w:asciiTheme="majorBidi" w:hAnsiTheme="majorBidi" w:cstheme="majorBidi"/>
        </w:rPr>
      </w:pPr>
    </w:p>
    <w:p w14:paraId="43809720" w14:textId="77777777" w:rsidR="005F6569" w:rsidRPr="003A0A1C" w:rsidRDefault="005F6569" w:rsidP="003A0A1C">
      <w:pPr>
        <w:pStyle w:val="BTEMEASMCA"/>
        <w:rPr>
          <w:rFonts w:asciiTheme="majorBidi" w:hAnsiTheme="majorBidi" w:cstheme="majorBidi"/>
        </w:rPr>
      </w:pPr>
    </w:p>
    <w:p w14:paraId="43809721"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11.</w:t>
      </w:r>
      <w:r w:rsidRPr="003A0A1C">
        <w:rPr>
          <w:rFonts w:asciiTheme="majorBidi" w:hAnsiTheme="majorBidi" w:cstheme="majorBidi"/>
          <w:noProof w:val="0"/>
          <w:lang w:val="lt-LT"/>
        </w:rPr>
        <w:tab/>
        <w:t>REGISTRUOTOJO PAVADINIMAS IR ADRESAS</w:t>
      </w:r>
    </w:p>
    <w:p w14:paraId="43809722" w14:textId="77777777" w:rsidR="005F6569" w:rsidRPr="003A0A1C" w:rsidRDefault="005F6569" w:rsidP="003A0A1C">
      <w:pPr>
        <w:pStyle w:val="BTEMEASMCA"/>
        <w:rPr>
          <w:rFonts w:asciiTheme="majorBidi" w:hAnsiTheme="majorBidi" w:cstheme="majorBidi"/>
        </w:rPr>
      </w:pPr>
    </w:p>
    <w:p w14:paraId="43809723" w14:textId="77777777" w:rsidR="005F6569" w:rsidRPr="003A0A1C" w:rsidRDefault="0068351B">
      <w:pPr>
        <w:rPr>
          <w:rFonts w:asciiTheme="majorBidi" w:hAnsiTheme="majorBidi" w:cstheme="majorBidi"/>
          <w:bCs/>
          <w:sz w:val="22"/>
          <w:szCs w:val="22"/>
        </w:rPr>
      </w:pPr>
      <w:r w:rsidRPr="003A0A1C">
        <w:rPr>
          <w:rFonts w:asciiTheme="majorBidi" w:hAnsiTheme="majorBidi" w:cstheme="majorBidi"/>
          <w:sz w:val="22"/>
        </w:rPr>
        <w:t>Baxalta Innovations GmbH</w:t>
      </w:r>
    </w:p>
    <w:p w14:paraId="43809724" w14:textId="77777777" w:rsidR="005F6569" w:rsidRPr="003A0A1C" w:rsidRDefault="0068351B">
      <w:pPr>
        <w:rPr>
          <w:rFonts w:asciiTheme="majorBidi" w:hAnsiTheme="majorBidi" w:cstheme="majorBidi"/>
          <w:bCs/>
          <w:sz w:val="22"/>
          <w:szCs w:val="22"/>
        </w:rPr>
      </w:pPr>
      <w:r w:rsidRPr="003A0A1C">
        <w:rPr>
          <w:rFonts w:asciiTheme="majorBidi" w:hAnsiTheme="majorBidi" w:cstheme="majorBidi"/>
          <w:bCs/>
          <w:sz w:val="22"/>
          <w:szCs w:val="22"/>
        </w:rPr>
        <w:t xml:space="preserve">Industriestrasse 67 </w:t>
      </w:r>
    </w:p>
    <w:p w14:paraId="43809725"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A-1221 Vienna </w:t>
      </w:r>
    </w:p>
    <w:p w14:paraId="43809726"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Austrija</w:t>
      </w:r>
    </w:p>
    <w:p w14:paraId="43809727" w14:textId="77777777" w:rsidR="005F6569" w:rsidRPr="003A0A1C" w:rsidRDefault="005F6569" w:rsidP="003A0A1C">
      <w:pPr>
        <w:pStyle w:val="BTEMEASMCA"/>
        <w:rPr>
          <w:rFonts w:asciiTheme="majorBidi" w:hAnsiTheme="majorBidi" w:cstheme="majorBidi"/>
        </w:rPr>
      </w:pPr>
    </w:p>
    <w:p w14:paraId="43809728" w14:textId="77777777" w:rsidR="005F6569" w:rsidRPr="003A0A1C" w:rsidRDefault="005F6569" w:rsidP="003A0A1C">
      <w:pPr>
        <w:pStyle w:val="BTEMEASMCA"/>
        <w:rPr>
          <w:rFonts w:asciiTheme="majorBidi" w:hAnsiTheme="majorBidi" w:cstheme="majorBidi"/>
        </w:rPr>
      </w:pPr>
    </w:p>
    <w:p w14:paraId="43809729"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12.</w:t>
      </w:r>
      <w:r w:rsidRPr="003A0A1C">
        <w:rPr>
          <w:rFonts w:asciiTheme="majorBidi" w:hAnsiTheme="majorBidi" w:cstheme="majorBidi"/>
          <w:noProof w:val="0"/>
          <w:lang w:val="lt-LT"/>
        </w:rPr>
        <w:tab/>
        <w:t>REGISTRACIJOS PAŽYMĖJIMO NUMERIS (-IAI)</w:t>
      </w:r>
    </w:p>
    <w:p w14:paraId="4380972A" w14:textId="77777777" w:rsidR="005F6569" w:rsidRPr="003A0A1C" w:rsidRDefault="005F6569" w:rsidP="003A0A1C">
      <w:pPr>
        <w:pStyle w:val="BTEMEASMCA"/>
        <w:rPr>
          <w:rFonts w:asciiTheme="majorBidi" w:hAnsiTheme="majorBidi" w:cstheme="majorBidi"/>
        </w:rPr>
      </w:pPr>
    </w:p>
    <w:p w14:paraId="4380972B"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LT/1/08/0992/002</w:t>
      </w:r>
    </w:p>
    <w:p w14:paraId="4380972C" w14:textId="77777777" w:rsidR="005F6569" w:rsidRPr="003A0A1C" w:rsidRDefault="005F6569" w:rsidP="003A0A1C">
      <w:pPr>
        <w:pStyle w:val="BTEMEASMCA"/>
        <w:rPr>
          <w:rFonts w:asciiTheme="majorBidi" w:hAnsiTheme="majorBidi" w:cstheme="majorBidi"/>
        </w:rPr>
      </w:pPr>
    </w:p>
    <w:p w14:paraId="4380972D" w14:textId="77777777" w:rsidR="005F6569" w:rsidRPr="003A0A1C" w:rsidRDefault="005F6569" w:rsidP="003A0A1C">
      <w:pPr>
        <w:pStyle w:val="BTEMEASMCA"/>
        <w:rPr>
          <w:rFonts w:asciiTheme="majorBidi" w:hAnsiTheme="majorBidi" w:cstheme="majorBidi"/>
        </w:rPr>
      </w:pPr>
    </w:p>
    <w:p w14:paraId="4380972E"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13.</w:t>
      </w:r>
      <w:r w:rsidRPr="003A0A1C">
        <w:rPr>
          <w:rFonts w:asciiTheme="majorBidi" w:hAnsiTheme="majorBidi" w:cstheme="majorBidi"/>
          <w:noProof w:val="0"/>
          <w:lang w:val="lt-LT"/>
        </w:rPr>
        <w:tab/>
        <w:t>SERIJOS NUMERIS</w:t>
      </w:r>
    </w:p>
    <w:p w14:paraId="4380972F" w14:textId="77777777" w:rsidR="005F6569" w:rsidRPr="003A0A1C" w:rsidRDefault="005F6569">
      <w:pPr>
        <w:rPr>
          <w:rFonts w:asciiTheme="majorBidi" w:hAnsiTheme="majorBidi" w:cstheme="majorBidi"/>
          <w:sz w:val="22"/>
          <w:szCs w:val="22"/>
        </w:rPr>
      </w:pPr>
    </w:p>
    <w:p w14:paraId="43809730"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Lot</w:t>
      </w:r>
    </w:p>
    <w:p w14:paraId="43809731" w14:textId="77777777" w:rsidR="005F6569" w:rsidRPr="003A0A1C" w:rsidRDefault="005F6569" w:rsidP="003A0A1C">
      <w:pPr>
        <w:pStyle w:val="BTEMEASMCA"/>
        <w:rPr>
          <w:rFonts w:asciiTheme="majorBidi" w:hAnsiTheme="majorBidi" w:cstheme="majorBidi"/>
        </w:rPr>
      </w:pPr>
    </w:p>
    <w:p w14:paraId="43809732" w14:textId="77777777" w:rsidR="005F6569" w:rsidRPr="003A0A1C" w:rsidRDefault="005F6569" w:rsidP="003A0A1C">
      <w:pPr>
        <w:pStyle w:val="BTEMEASMCA"/>
        <w:rPr>
          <w:rFonts w:asciiTheme="majorBidi" w:hAnsiTheme="majorBidi" w:cstheme="majorBidi"/>
        </w:rPr>
      </w:pPr>
    </w:p>
    <w:p w14:paraId="43809733"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14.</w:t>
      </w:r>
      <w:r w:rsidRPr="003A0A1C">
        <w:rPr>
          <w:rFonts w:asciiTheme="majorBidi" w:hAnsiTheme="majorBidi" w:cstheme="majorBidi"/>
          <w:noProof w:val="0"/>
          <w:lang w:val="lt-LT"/>
        </w:rPr>
        <w:tab/>
        <w:t>PARDAVIMO (IŠDAVIMO) TVARKA</w:t>
      </w:r>
    </w:p>
    <w:p w14:paraId="43809734" w14:textId="77777777" w:rsidR="005F6569" w:rsidRPr="003A0A1C" w:rsidRDefault="005F6569" w:rsidP="003A0A1C">
      <w:pPr>
        <w:pStyle w:val="BTEMEASMCA"/>
        <w:rPr>
          <w:rFonts w:asciiTheme="majorBidi" w:hAnsiTheme="majorBidi" w:cstheme="majorBidi"/>
        </w:rPr>
      </w:pPr>
    </w:p>
    <w:p w14:paraId="43809735"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Receptinis vaistas</w:t>
      </w:r>
    </w:p>
    <w:p w14:paraId="43809736" w14:textId="77777777" w:rsidR="005F6569" w:rsidRPr="003A0A1C" w:rsidRDefault="005F6569" w:rsidP="003A0A1C">
      <w:pPr>
        <w:pStyle w:val="BTEMEASMCA"/>
        <w:rPr>
          <w:rFonts w:asciiTheme="majorBidi" w:hAnsiTheme="majorBidi" w:cstheme="majorBidi"/>
        </w:rPr>
      </w:pPr>
    </w:p>
    <w:p w14:paraId="43809737" w14:textId="77777777" w:rsidR="005F6569" w:rsidRPr="003A0A1C" w:rsidRDefault="005F6569" w:rsidP="003A0A1C">
      <w:pPr>
        <w:pStyle w:val="BTEMEASMCA"/>
        <w:rPr>
          <w:rFonts w:asciiTheme="majorBidi" w:hAnsiTheme="majorBidi" w:cstheme="majorBidi"/>
        </w:rPr>
      </w:pPr>
    </w:p>
    <w:p w14:paraId="43809738"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lastRenderedPageBreak/>
        <w:t>15.</w:t>
      </w:r>
      <w:r w:rsidRPr="003A0A1C">
        <w:rPr>
          <w:rFonts w:asciiTheme="majorBidi" w:hAnsiTheme="majorBidi" w:cstheme="majorBidi"/>
          <w:noProof w:val="0"/>
          <w:lang w:val="lt-LT"/>
        </w:rPr>
        <w:tab/>
        <w:t>VARTOJIMO INSTRUKCIJA</w:t>
      </w:r>
    </w:p>
    <w:p w14:paraId="43809739" w14:textId="77777777" w:rsidR="005F6569" w:rsidRPr="003A0A1C" w:rsidRDefault="005F6569" w:rsidP="003A0A1C">
      <w:pPr>
        <w:pStyle w:val="BTEMEASMCA"/>
        <w:rPr>
          <w:rFonts w:asciiTheme="majorBidi" w:hAnsiTheme="majorBidi" w:cstheme="majorBidi"/>
        </w:rPr>
      </w:pPr>
    </w:p>
    <w:p w14:paraId="4380973A" w14:textId="77777777" w:rsidR="005F6569" w:rsidRPr="003A0A1C" w:rsidRDefault="005F6569" w:rsidP="003A0A1C">
      <w:pPr>
        <w:pStyle w:val="BTEMEASMCA"/>
        <w:rPr>
          <w:rFonts w:asciiTheme="majorBidi" w:hAnsiTheme="majorBidi" w:cstheme="majorBidi"/>
        </w:rPr>
      </w:pPr>
    </w:p>
    <w:p w14:paraId="4380973B"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16.</w:t>
      </w:r>
      <w:r w:rsidRPr="003A0A1C">
        <w:rPr>
          <w:rFonts w:asciiTheme="majorBidi" w:hAnsiTheme="majorBidi" w:cstheme="majorBidi"/>
          <w:noProof w:val="0"/>
          <w:lang w:val="lt-LT"/>
        </w:rPr>
        <w:tab/>
        <w:t>INFORMACIJA BRAILIO RAŠTU</w:t>
      </w:r>
    </w:p>
    <w:p w14:paraId="4380973C" w14:textId="77777777" w:rsidR="005F6569" w:rsidRPr="003A0A1C" w:rsidRDefault="005F6569" w:rsidP="003A0A1C">
      <w:pPr>
        <w:pStyle w:val="BTEMEASMCA"/>
        <w:rPr>
          <w:rFonts w:asciiTheme="majorBidi" w:hAnsiTheme="majorBidi" w:cstheme="majorBidi"/>
        </w:rPr>
      </w:pPr>
    </w:p>
    <w:p w14:paraId="4380973D"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IMMUNINE 600 TV</w:t>
      </w:r>
    </w:p>
    <w:p w14:paraId="4380973E" w14:textId="77777777" w:rsidR="005F6569" w:rsidRPr="003A0A1C" w:rsidRDefault="005F6569">
      <w:pPr>
        <w:rPr>
          <w:rFonts w:asciiTheme="majorBidi" w:hAnsiTheme="majorBidi" w:cstheme="majorBidi"/>
        </w:rPr>
      </w:pPr>
    </w:p>
    <w:p w14:paraId="4380973F" w14:textId="77777777" w:rsidR="005F6569" w:rsidRPr="003A0A1C" w:rsidRDefault="005F6569">
      <w:pPr>
        <w:tabs>
          <w:tab w:val="left" w:pos="567"/>
        </w:tabs>
        <w:spacing w:line="260" w:lineRule="exact"/>
        <w:rPr>
          <w:rFonts w:asciiTheme="majorBidi" w:hAnsiTheme="majorBidi" w:cstheme="majorBidi"/>
          <w:shd w:val="clear" w:color="auto" w:fill="CCCCCC"/>
        </w:rPr>
      </w:pPr>
    </w:p>
    <w:p w14:paraId="43809740" w14:textId="77777777" w:rsidR="005F6569" w:rsidRPr="003A0A1C" w:rsidRDefault="0068351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rPr>
      </w:pPr>
      <w:r w:rsidRPr="003A0A1C">
        <w:rPr>
          <w:rFonts w:asciiTheme="majorBidi" w:hAnsiTheme="majorBidi" w:cstheme="majorBidi"/>
          <w:b/>
        </w:rPr>
        <w:t>17.</w:t>
      </w:r>
      <w:r w:rsidRPr="003A0A1C">
        <w:rPr>
          <w:rFonts w:asciiTheme="majorBidi" w:hAnsiTheme="majorBidi" w:cstheme="majorBidi"/>
          <w:b/>
        </w:rPr>
        <w:tab/>
        <w:t>UNIKALUS IDENTIFIKATORIUS – 2D BRŪKŠNINIS KODAS</w:t>
      </w:r>
    </w:p>
    <w:p w14:paraId="43809741" w14:textId="77777777" w:rsidR="005F6569" w:rsidRPr="003A0A1C" w:rsidRDefault="005F6569">
      <w:pPr>
        <w:tabs>
          <w:tab w:val="left" w:pos="567"/>
        </w:tabs>
        <w:spacing w:line="260" w:lineRule="exact"/>
        <w:rPr>
          <w:rFonts w:asciiTheme="majorBidi" w:hAnsiTheme="majorBidi" w:cstheme="majorBidi"/>
        </w:rPr>
      </w:pPr>
    </w:p>
    <w:p w14:paraId="43809742" w14:textId="77777777" w:rsidR="005F6569" w:rsidRPr="003A0A1C" w:rsidRDefault="0068351B">
      <w:pPr>
        <w:tabs>
          <w:tab w:val="left" w:pos="567"/>
        </w:tabs>
        <w:spacing w:line="260" w:lineRule="exact"/>
        <w:rPr>
          <w:rFonts w:asciiTheme="majorBidi" w:hAnsiTheme="majorBidi" w:cstheme="majorBidi"/>
          <w:shd w:val="clear" w:color="auto" w:fill="CCCCCC"/>
        </w:rPr>
      </w:pPr>
      <w:r w:rsidRPr="003A0A1C">
        <w:rPr>
          <w:rFonts w:asciiTheme="majorBidi" w:hAnsiTheme="majorBidi" w:cstheme="majorBidi"/>
          <w:highlight w:val="lightGray"/>
        </w:rPr>
        <w:t>2D brūkšninis kodas su nurodytu unikaliu identifikatoriumi.</w:t>
      </w:r>
    </w:p>
    <w:p w14:paraId="43809743" w14:textId="77777777" w:rsidR="005F6569" w:rsidRPr="003A0A1C" w:rsidRDefault="005F6569">
      <w:pPr>
        <w:tabs>
          <w:tab w:val="left" w:pos="567"/>
        </w:tabs>
        <w:spacing w:line="260" w:lineRule="exact"/>
        <w:rPr>
          <w:rFonts w:asciiTheme="majorBidi" w:hAnsiTheme="majorBidi" w:cstheme="majorBidi"/>
          <w:shd w:val="clear" w:color="auto" w:fill="CCCCCC"/>
        </w:rPr>
      </w:pPr>
    </w:p>
    <w:p w14:paraId="43809744" w14:textId="77777777" w:rsidR="005F6569" w:rsidRPr="003A0A1C" w:rsidRDefault="005F6569">
      <w:pPr>
        <w:tabs>
          <w:tab w:val="left" w:pos="567"/>
        </w:tabs>
        <w:spacing w:line="260" w:lineRule="exact"/>
        <w:rPr>
          <w:rFonts w:asciiTheme="majorBidi" w:hAnsiTheme="majorBidi" w:cstheme="majorBidi"/>
        </w:rPr>
      </w:pPr>
    </w:p>
    <w:p w14:paraId="43809745" w14:textId="77777777" w:rsidR="005F6569" w:rsidRPr="003A0A1C" w:rsidRDefault="0068351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rPr>
      </w:pPr>
      <w:r w:rsidRPr="003A0A1C">
        <w:rPr>
          <w:rFonts w:asciiTheme="majorBidi" w:hAnsiTheme="majorBidi" w:cstheme="majorBidi"/>
          <w:b/>
        </w:rPr>
        <w:t>18.</w:t>
      </w:r>
      <w:r w:rsidRPr="003A0A1C">
        <w:rPr>
          <w:rFonts w:asciiTheme="majorBidi" w:hAnsiTheme="majorBidi" w:cstheme="majorBidi"/>
          <w:b/>
        </w:rPr>
        <w:tab/>
        <w:t>UNIKALUS IDENTIFIKATORIUS – ŽMONĖMS SUPRANTAMI DUOMENYS</w:t>
      </w:r>
    </w:p>
    <w:p w14:paraId="43809746" w14:textId="77777777" w:rsidR="005F6569" w:rsidRPr="003A0A1C" w:rsidRDefault="005F6569">
      <w:pPr>
        <w:tabs>
          <w:tab w:val="left" w:pos="567"/>
        </w:tabs>
        <w:spacing w:line="260" w:lineRule="exact"/>
        <w:rPr>
          <w:rFonts w:asciiTheme="majorBidi" w:hAnsiTheme="majorBidi" w:cstheme="majorBidi"/>
        </w:rPr>
      </w:pPr>
    </w:p>
    <w:p w14:paraId="43809747" w14:textId="77777777" w:rsidR="005F6569" w:rsidRPr="003A0A1C" w:rsidRDefault="0068351B">
      <w:pPr>
        <w:tabs>
          <w:tab w:val="left" w:pos="567"/>
        </w:tabs>
        <w:spacing w:line="260" w:lineRule="exact"/>
        <w:rPr>
          <w:rFonts w:asciiTheme="majorBidi" w:hAnsiTheme="majorBidi" w:cstheme="majorBidi"/>
          <w:color w:val="008000"/>
          <w:highlight w:val="lightGray"/>
        </w:rPr>
      </w:pPr>
      <w:r w:rsidRPr="003A0A1C">
        <w:rPr>
          <w:rFonts w:asciiTheme="majorBidi" w:hAnsiTheme="majorBidi" w:cstheme="majorBidi"/>
          <w:highlight w:val="lightGray"/>
        </w:rPr>
        <w:t xml:space="preserve">PC: {numeris} </w:t>
      </w:r>
      <w:r w:rsidRPr="003A0A1C">
        <w:rPr>
          <w:rFonts w:asciiTheme="majorBidi" w:hAnsiTheme="majorBidi" w:cstheme="majorBidi"/>
          <w:color w:val="008000"/>
          <w:highlight w:val="lightGray"/>
        </w:rPr>
        <w:t>[vaistinio preparato kodas]</w:t>
      </w:r>
    </w:p>
    <w:p w14:paraId="43809748" w14:textId="77777777" w:rsidR="005F6569" w:rsidRPr="003A0A1C" w:rsidRDefault="0068351B">
      <w:pPr>
        <w:tabs>
          <w:tab w:val="left" w:pos="567"/>
        </w:tabs>
        <w:spacing w:line="260" w:lineRule="exact"/>
        <w:rPr>
          <w:rFonts w:asciiTheme="majorBidi" w:hAnsiTheme="majorBidi" w:cstheme="majorBidi"/>
        </w:rPr>
      </w:pPr>
      <w:r w:rsidRPr="003A0A1C">
        <w:rPr>
          <w:rFonts w:asciiTheme="majorBidi" w:hAnsiTheme="majorBidi" w:cstheme="majorBidi"/>
          <w:highlight w:val="lightGray"/>
        </w:rPr>
        <w:t xml:space="preserve">SN: {numeris} </w:t>
      </w:r>
      <w:r w:rsidRPr="003A0A1C">
        <w:rPr>
          <w:rFonts w:asciiTheme="majorBidi" w:hAnsiTheme="majorBidi" w:cstheme="majorBidi"/>
          <w:color w:val="008000"/>
          <w:highlight w:val="lightGray"/>
        </w:rPr>
        <w:t>[nuoseklusis numeris]</w:t>
      </w:r>
    </w:p>
    <w:p w14:paraId="43809749" w14:textId="77777777" w:rsidR="005F6569" w:rsidRPr="003A0A1C" w:rsidRDefault="0068351B">
      <w:pPr>
        <w:tabs>
          <w:tab w:val="left" w:pos="567"/>
        </w:tabs>
        <w:spacing w:line="260" w:lineRule="exact"/>
        <w:rPr>
          <w:rFonts w:asciiTheme="majorBidi" w:hAnsiTheme="majorBidi" w:cstheme="majorBidi"/>
        </w:rPr>
      </w:pPr>
      <w:r w:rsidRPr="003A0A1C">
        <w:rPr>
          <w:rFonts w:asciiTheme="majorBidi" w:hAnsiTheme="majorBidi" w:cstheme="majorBidi"/>
          <w:highlight w:val="lightGray"/>
        </w:rPr>
        <w:t xml:space="preserve">NN: {numeris} </w:t>
      </w:r>
      <w:r w:rsidRPr="003A0A1C">
        <w:rPr>
          <w:rFonts w:asciiTheme="majorBidi" w:hAnsiTheme="majorBidi" w:cstheme="majorBidi"/>
          <w:color w:val="008000"/>
          <w:highlight w:val="lightGray"/>
        </w:rPr>
        <w:t>[nacionalinis kompensacijos rūšies kodas arba kitas nacionalinis vaistinio preparato identifikacinis numeris]</w:t>
      </w:r>
    </w:p>
    <w:p w14:paraId="4380974A"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br w:type="page"/>
      </w:r>
    </w:p>
    <w:p w14:paraId="4380974B"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lastRenderedPageBreak/>
        <w:t>INFORMACIJA ANT VIDINĖS PAKUOTĖS</w:t>
      </w:r>
    </w:p>
    <w:p w14:paraId="4380974C" w14:textId="77777777" w:rsidR="005F6569" w:rsidRPr="003A0A1C" w:rsidRDefault="005F6569">
      <w:pPr>
        <w:pStyle w:val="PI-1labEMEASMCA"/>
        <w:rPr>
          <w:rFonts w:asciiTheme="majorBidi" w:hAnsiTheme="majorBidi" w:cstheme="majorBidi"/>
          <w:noProof w:val="0"/>
          <w:lang w:val="lt-LT"/>
        </w:rPr>
      </w:pPr>
    </w:p>
    <w:p w14:paraId="4380974D"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FLAKONAS SU IMMUNINE MILTELIAIS</w:t>
      </w:r>
    </w:p>
    <w:p w14:paraId="4380974E" w14:textId="77777777" w:rsidR="005F6569" w:rsidRPr="003A0A1C" w:rsidRDefault="005F6569" w:rsidP="003A0A1C">
      <w:pPr>
        <w:pStyle w:val="BTEMEASMCA"/>
        <w:rPr>
          <w:rFonts w:asciiTheme="majorBidi" w:hAnsiTheme="majorBidi" w:cstheme="majorBidi"/>
        </w:rPr>
      </w:pPr>
    </w:p>
    <w:p w14:paraId="4380974F" w14:textId="77777777" w:rsidR="005F6569" w:rsidRPr="003A0A1C" w:rsidRDefault="005F6569" w:rsidP="003A0A1C">
      <w:pPr>
        <w:pStyle w:val="BTEMEASMCA"/>
        <w:rPr>
          <w:rFonts w:asciiTheme="majorBidi" w:hAnsiTheme="majorBidi" w:cstheme="majorBidi"/>
        </w:rPr>
      </w:pPr>
    </w:p>
    <w:p w14:paraId="43809750"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1.</w:t>
      </w:r>
      <w:r w:rsidRPr="003A0A1C">
        <w:rPr>
          <w:rFonts w:asciiTheme="majorBidi" w:hAnsiTheme="majorBidi" w:cstheme="majorBidi"/>
          <w:noProof w:val="0"/>
          <w:lang w:val="lt-LT"/>
        </w:rPr>
        <w:tab/>
        <w:t>VAISTINIO PREPARATO PAVADINIMAS</w:t>
      </w:r>
    </w:p>
    <w:p w14:paraId="43809751" w14:textId="77777777" w:rsidR="005F6569" w:rsidRPr="003A0A1C" w:rsidRDefault="005F6569" w:rsidP="003A0A1C">
      <w:pPr>
        <w:pStyle w:val="BTEMEASMCA"/>
        <w:rPr>
          <w:rFonts w:asciiTheme="majorBidi" w:hAnsiTheme="majorBidi" w:cstheme="majorBidi"/>
        </w:rPr>
      </w:pPr>
    </w:p>
    <w:p w14:paraId="43809752" w14:textId="77777777" w:rsidR="005F6569" w:rsidRPr="003A0A1C" w:rsidRDefault="0068351B">
      <w:pPr>
        <w:rPr>
          <w:rFonts w:asciiTheme="majorBidi" w:hAnsiTheme="majorBidi" w:cstheme="majorBidi"/>
          <w:sz w:val="22"/>
          <w:szCs w:val="22"/>
        </w:rPr>
      </w:pPr>
      <w:bookmarkStart w:id="78" w:name="OLE_LINK1"/>
      <w:bookmarkStart w:id="79" w:name="OLE_LINK2"/>
      <w:r w:rsidRPr="003A0A1C">
        <w:rPr>
          <w:rFonts w:asciiTheme="majorBidi" w:hAnsiTheme="majorBidi" w:cstheme="majorBidi"/>
          <w:sz w:val="22"/>
        </w:rPr>
        <w:t>IMMUNINE</w:t>
      </w:r>
      <w:r w:rsidRPr="003A0A1C">
        <w:rPr>
          <w:rFonts w:asciiTheme="majorBidi" w:hAnsiTheme="majorBidi" w:cstheme="majorBidi"/>
          <w:sz w:val="22"/>
          <w:szCs w:val="22"/>
        </w:rPr>
        <w:t xml:space="preserve"> 600 TV milteliai injekciniam ar infuziniam tirpalui</w:t>
      </w:r>
    </w:p>
    <w:p w14:paraId="43809753"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Factor IX coagulationis humanus</w:t>
      </w:r>
    </w:p>
    <w:p w14:paraId="43809754" w14:textId="77777777" w:rsidR="005F6569" w:rsidRPr="003A0A1C" w:rsidRDefault="005F6569" w:rsidP="003A0A1C">
      <w:pPr>
        <w:pStyle w:val="BTEMEASMCA"/>
        <w:rPr>
          <w:rFonts w:asciiTheme="majorBidi" w:hAnsiTheme="majorBidi" w:cstheme="majorBidi"/>
        </w:rPr>
      </w:pPr>
    </w:p>
    <w:bookmarkEnd w:id="78"/>
    <w:bookmarkEnd w:id="79"/>
    <w:p w14:paraId="43809755" w14:textId="77777777" w:rsidR="005F6569" w:rsidRPr="003A0A1C" w:rsidRDefault="005F6569" w:rsidP="003A0A1C">
      <w:pPr>
        <w:pStyle w:val="BTEMEASMCA"/>
        <w:rPr>
          <w:rFonts w:asciiTheme="majorBidi" w:hAnsiTheme="majorBidi" w:cstheme="majorBidi"/>
        </w:rPr>
      </w:pPr>
    </w:p>
    <w:p w14:paraId="43809756"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2.</w:t>
      </w:r>
      <w:r w:rsidRPr="003A0A1C">
        <w:rPr>
          <w:rFonts w:asciiTheme="majorBidi" w:hAnsiTheme="majorBidi" w:cstheme="majorBidi"/>
          <w:noProof w:val="0"/>
          <w:lang w:val="lt-LT"/>
        </w:rPr>
        <w:tab/>
        <w:t>VEIKLIOJI MEDŽIAGA IR JOS KIEKIS</w:t>
      </w:r>
    </w:p>
    <w:p w14:paraId="43809757" w14:textId="77777777" w:rsidR="005F6569" w:rsidRPr="003A0A1C" w:rsidRDefault="005F6569">
      <w:pPr>
        <w:rPr>
          <w:rFonts w:asciiTheme="majorBidi" w:hAnsiTheme="majorBidi" w:cstheme="majorBidi"/>
          <w:sz w:val="22"/>
          <w:szCs w:val="22"/>
        </w:rPr>
      </w:pPr>
    </w:p>
    <w:p w14:paraId="43809758"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Viename flakone su milteliais injekciniam tirpalui yra 600 TV žmogaus IX koaguliacijos faktoriaus. Miltelius ištirpinus 5 ml injekcinio vandens, 1 ml paruošto tirpalo yra 120 TV žmogaus IX koaguliacijos faktoriaus.</w:t>
      </w:r>
    </w:p>
    <w:p w14:paraId="43809759" w14:textId="77777777" w:rsidR="005F6569" w:rsidRPr="003A0A1C" w:rsidRDefault="005F6569" w:rsidP="003A0A1C">
      <w:pPr>
        <w:pStyle w:val="BTEMEASMCA"/>
        <w:rPr>
          <w:rFonts w:asciiTheme="majorBidi" w:hAnsiTheme="majorBidi" w:cstheme="majorBidi"/>
        </w:rPr>
      </w:pPr>
    </w:p>
    <w:p w14:paraId="4380975A" w14:textId="77777777" w:rsidR="005F6569" w:rsidRPr="003A0A1C" w:rsidRDefault="005F6569" w:rsidP="003A0A1C">
      <w:pPr>
        <w:pStyle w:val="BTEMEASMCA"/>
        <w:rPr>
          <w:rFonts w:asciiTheme="majorBidi" w:hAnsiTheme="majorBidi" w:cstheme="majorBidi"/>
        </w:rPr>
      </w:pPr>
    </w:p>
    <w:p w14:paraId="4380975B" w14:textId="77777777" w:rsidR="005F6569" w:rsidRPr="003A0A1C" w:rsidRDefault="0068351B">
      <w:pPr>
        <w:pStyle w:val="PI-1labEMEASMCA"/>
        <w:rPr>
          <w:rFonts w:asciiTheme="majorBidi" w:hAnsiTheme="majorBidi" w:cstheme="majorBidi"/>
          <w:noProof w:val="0"/>
          <w:highlight w:val="lightGray"/>
          <w:lang w:val="lt-LT"/>
        </w:rPr>
      </w:pPr>
      <w:r w:rsidRPr="003A0A1C">
        <w:rPr>
          <w:rFonts w:asciiTheme="majorBidi" w:hAnsiTheme="majorBidi" w:cstheme="majorBidi"/>
          <w:noProof w:val="0"/>
          <w:lang w:val="lt-LT"/>
        </w:rPr>
        <w:t>3.</w:t>
      </w:r>
      <w:r w:rsidRPr="003A0A1C">
        <w:rPr>
          <w:rFonts w:asciiTheme="majorBidi" w:hAnsiTheme="majorBidi" w:cstheme="majorBidi"/>
          <w:noProof w:val="0"/>
          <w:lang w:val="lt-LT"/>
        </w:rPr>
        <w:tab/>
        <w:t>PAGALBINIŲ MEDŽIAGŲ SĄRAŠAS</w:t>
      </w:r>
    </w:p>
    <w:p w14:paraId="4380975C" w14:textId="77777777" w:rsidR="005F6569" w:rsidRPr="003A0A1C" w:rsidRDefault="005F6569">
      <w:pPr>
        <w:rPr>
          <w:rFonts w:asciiTheme="majorBidi" w:hAnsiTheme="majorBidi" w:cstheme="majorBidi"/>
          <w:sz w:val="22"/>
          <w:szCs w:val="22"/>
        </w:rPr>
      </w:pPr>
    </w:p>
    <w:p w14:paraId="4380975D"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Pagalbinės medžiagos: Natrii chloridum, Natrii citras</w:t>
      </w:r>
    </w:p>
    <w:p w14:paraId="4380975E" w14:textId="77777777" w:rsidR="005F6569" w:rsidRPr="003A0A1C" w:rsidRDefault="005F6569" w:rsidP="003A0A1C">
      <w:pPr>
        <w:pStyle w:val="BTEMEASMCA"/>
        <w:rPr>
          <w:rFonts w:asciiTheme="majorBidi" w:hAnsiTheme="majorBidi" w:cstheme="majorBidi"/>
        </w:rPr>
      </w:pPr>
    </w:p>
    <w:p w14:paraId="4380975F" w14:textId="77777777" w:rsidR="005F6569" w:rsidRPr="003A0A1C" w:rsidRDefault="005F6569" w:rsidP="003A0A1C">
      <w:pPr>
        <w:pStyle w:val="BTEMEASMCA"/>
        <w:rPr>
          <w:rFonts w:asciiTheme="majorBidi" w:hAnsiTheme="majorBidi" w:cstheme="majorBidi"/>
        </w:rPr>
      </w:pPr>
    </w:p>
    <w:p w14:paraId="43809760"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4.</w:t>
      </w:r>
      <w:r w:rsidRPr="003A0A1C">
        <w:rPr>
          <w:rFonts w:asciiTheme="majorBidi" w:hAnsiTheme="majorBidi" w:cstheme="majorBidi"/>
          <w:noProof w:val="0"/>
          <w:lang w:val="lt-LT"/>
        </w:rPr>
        <w:tab/>
        <w:t>FARMACINĖ FORMA IR KIEKIS PAKUOTĖJE</w:t>
      </w:r>
    </w:p>
    <w:p w14:paraId="43809761" w14:textId="77777777" w:rsidR="005F6569" w:rsidRPr="003A0A1C" w:rsidRDefault="005F6569" w:rsidP="003A0A1C">
      <w:pPr>
        <w:pStyle w:val="BTEMEASMCA"/>
        <w:rPr>
          <w:rFonts w:asciiTheme="majorBidi" w:hAnsiTheme="majorBidi" w:cstheme="majorBidi"/>
        </w:rPr>
      </w:pPr>
    </w:p>
    <w:p w14:paraId="43809762"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Milteliai injekciniam ar infuziniam tirpalui</w:t>
      </w:r>
    </w:p>
    <w:p w14:paraId="43809763"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600 TV</w:t>
      </w:r>
    </w:p>
    <w:p w14:paraId="43809764" w14:textId="77777777" w:rsidR="005F6569" w:rsidRPr="003A0A1C" w:rsidRDefault="005F6569" w:rsidP="003A0A1C">
      <w:pPr>
        <w:pStyle w:val="BTEMEASMCA"/>
        <w:rPr>
          <w:rFonts w:asciiTheme="majorBidi" w:hAnsiTheme="majorBidi" w:cstheme="majorBidi"/>
        </w:rPr>
      </w:pPr>
    </w:p>
    <w:p w14:paraId="43809765" w14:textId="77777777" w:rsidR="005F6569" w:rsidRPr="003A0A1C" w:rsidRDefault="005F6569" w:rsidP="003A0A1C">
      <w:pPr>
        <w:pStyle w:val="BTEMEASMCA"/>
        <w:rPr>
          <w:rFonts w:asciiTheme="majorBidi" w:hAnsiTheme="majorBidi" w:cstheme="majorBidi"/>
        </w:rPr>
      </w:pPr>
    </w:p>
    <w:p w14:paraId="43809766" w14:textId="77777777" w:rsidR="005F6569" w:rsidRPr="003A0A1C" w:rsidRDefault="0068351B">
      <w:pPr>
        <w:pStyle w:val="PI-1labEMEASMCA"/>
        <w:rPr>
          <w:rFonts w:asciiTheme="majorBidi" w:hAnsiTheme="majorBidi" w:cstheme="majorBidi"/>
          <w:noProof w:val="0"/>
          <w:highlight w:val="lightGray"/>
          <w:lang w:val="lt-LT"/>
        </w:rPr>
      </w:pPr>
      <w:r w:rsidRPr="003A0A1C">
        <w:rPr>
          <w:rFonts w:asciiTheme="majorBidi" w:hAnsiTheme="majorBidi" w:cstheme="majorBidi"/>
          <w:noProof w:val="0"/>
          <w:lang w:val="lt-LT"/>
        </w:rPr>
        <w:t>5.</w:t>
      </w:r>
      <w:r w:rsidRPr="003A0A1C">
        <w:rPr>
          <w:rFonts w:asciiTheme="majorBidi" w:hAnsiTheme="majorBidi" w:cstheme="majorBidi"/>
          <w:noProof w:val="0"/>
          <w:lang w:val="lt-LT"/>
        </w:rPr>
        <w:tab/>
        <w:t>VARTOJIMO METODAS IR BŪDAS (-AI)</w:t>
      </w:r>
    </w:p>
    <w:p w14:paraId="43809767" w14:textId="77777777" w:rsidR="005F6569" w:rsidRPr="003A0A1C" w:rsidRDefault="005F6569" w:rsidP="003A0A1C">
      <w:pPr>
        <w:pStyle w:val="BTEMEASMCA"/>
        <w:rPr>
          <w:rFonts w:asciiTheme="majorBidi" w:hAnsiTheme="majorBidi" w:cstheme="majorBidi"/>
        </w:rPr>
      </w:pPr>
    </w:p>
    <w:p w14:paraId="43809768"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Prieš vartojimą perskaitykite pakuotės lapelį.</w:t>
      </w:r>
    </w:p>
    <w:p w14:paraId="43809769"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Leisti į veną.</w:t>
      </w:r>
    </w:p>
    <w:p w14:paraId="4380976A"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Tik vienkartiniam vartojimui.</w:t>
      </w:r>
    </w:p>
    <w:p w14:paraId="4380976B" w14:textId="77777777" w:rsidR="005F6569" w:rsidRPr="003A0A1C" w:rsidRDefault="005F6569" w:rsidP="003A0A1C">
      <w:pPr>
        <w:pStyle w:val="BTEMEASMCA"/>
        <w:rPr>
          <w:rFonts w:asciiTheme="majorBidi" w:hAnsiTheme="majorBidi" w:cstheme="majorBidi"/>
        </w:rPr>
      </w:pPr>
    </w:p>
    <w:p w14:paraId="4380976C" w14:textId="77777777" w:rsidR="005F6569" w:rsidRPr="003A0A1C" w:rsidRDefault="005F6569" w:rsidP="003A0A1C">
      <w:pPr>
        <w:pStyle w:val="BTEMEASMCA"/>
        <w:rPr>
          <w:rFonts w:asciiTheme="majorBidi" w:hAnsiTheme="majorBidi" w:cstheme="majorBidi"/>
        </w:rPr>
      </w:pPr>
    </w:p>
    <w:p w14:paraId="4380976D" w14:textId="77777777" w:rsidR="005F6569" w:rsidRPr="003A0A1C" w:rsidRDefault="0068351B">
      <w:pPr>
        <w:pStyle w:val="PI-1labEMEASMCA"/>
        <w:ind w:left="540" w:hanging="540"/>
        <w:rPr>
          <w:rFonts w:asciiTheme="majorBidi" w:hAnsiTheme="majorBidi" w:cstheme="majorBidi"/>
          <w:noProof w:val="0"/>
          <w:lang w:val="lt-LT"/>
        </w:rPr>
      </w:pPr>
      <w:r w:rsidRPr="003A0A1C">
        <w:rPr>
          <w:rFonts w:asciiTheme="majorBidi" w:hAnsiTheme="majorBidi" w:cstheme="majorBidi"/>
          <w:noProof w:val="0"/>
          <w:lang w:val="lt-LT"/>
        </w:rPr>
        <w:t>6.</w:t>
      </w:r>
      <w:r w:rsidRPr="003A0A1C">
        <w:rPr>
          <w:rFonts w:asciiTheme="majorBidi" w:hAnsiTheme="majorBidi" w:cstheme="majorBidi"/>
          <w:noProof w:val="0"/>
          <w:lang w:val="lt-LT"/>
        </w:rPr>
        <w:tab/>
        <w:t>SPECIALUS ĮSPĖJIMAS, KAD VAISTINĮ PREPARATĄ BŪTINA LAIKYTI VAIKAMS NEPASTEBIMOJE IR NEPASIEKIAMOJE VIETOJE</w:t>
      </w:r>
    </w:p>
    <w:p w14:paraId="4380976E" w14:textId="77777777" w:rsidR="005F6569" w:rsidRPr="003A0A1C" w:rsidRDefault="005F6569" w:rsidP="003A0A1C">
      <w:pPr>
        <w:pStyle w:val="BTEMEASMCA"/>
        <w:rPr>
          <w:rFonts w:asciiTheme="majorBidi" w:hAnsiTheme="majorBidi" w:cstheme="majorBidi"/>
        </w:rPr>
      </w:pPr>
    </w:p>
    <w:p w14:paraId="4380976F"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Laikyti vaikams nepastebimoje ir nepasiekiamoje vietoje.</w:t>
      </w:r>
    </w:p>
    <w:p w14:paraId="43809770" w14:textId="77777777" w:rsidR="005F6569" w:rsidRPr="003A0A1C" w:rsidRDefault="005F6569" w:rsidP="003A0A1C">
      <w:pPr>
        <w:pStyle w:val="BTEMEASMCA"/>
        <w:rPr>
          <w:rFonts w:asciiTheme="majorBidi" w:hAnsiTheme="majorBidi" w:cstheme="majorBidi"/>
        </w:rPr>
      </w:pPr>
    </w:p>
    <w:p w14:paraId="43809771" w14:textId="77777777" w:rsidR="005F6569" w:rsidRPr="003A0A1C" w:rsidRDefault="005F6569" w:rsidP="003A0A1C">
      <w:pPr>
        <w:pStyle w:val="BTEMEASMCA"/>
        <w:rPr>
          <w:rFonts w:asciiTheme="majorBidi" w:hAnsiTheme="majorBidi" w:cstheme="majorBidi"/>
        </w:rPr>
      </w:pPr>
    </w:p>
    <w:p w14:paraId="43809772" w14:textId="77777777" w:rsidR="005F6569" w:rsidRPr="003A0A1C" w:rsidRDefault="0068351B">
      <w:pPr>
        <w:pStyle w:val="PI-1labEMEASMCA"/>
        <w:rPr>
          <w:rFonts w:asciiTheme="majorBidi" w:hAnsiTheme="majorBidi" w:cstheme="majorBidi"/>
          <w:noProof w:val="0"/>
          <w:highlight w:val="lightGray"/>
          <w:lang w:val="lt-LT"/>
        </w:rPr>
      </w:pPr>
      <w:r w:rsidRPr="003A0A1C">
        <w:rPr>
          <w:rFonts w:asciiTheme="majorBidi" w:hAnsiTheme="majorBidi" w:cstheme="majorBidi"/>
          <w:noProof w:val="0"/>
          <w:lang w:val="lt-LT"/>
        </w:rPr>
        <w:t>7.</w:t>
      </w:r>
      <w:r w:rsidRPr="003A0A1C">
        <w:rPr>
          <w:rFonts w:asciiTheme="majorBidi" w:hAnsiTheme="majorBidi" w:cstheme="majorBidi"/>
          <w:noProof w:val="0"/>
          <w:lang w:val="lt-LT"/>
        </w:rPr>
        <w:tab/>
        <w:t>KITAS (-I) SPECIALUS (-ŪS) ĮSPĖJIMAS (-AI) (JEI REIKIA)</w:t>
      </w:r>
    </w:p>
    <w:p w14:paraId="43809773" w14:textId="77777777" w:rsidR="005F6569" w:rsidRPr="003A0A1C" w:rsidRDefault="005F6569">
      <w:pPr>
        <w:rPr>
          <w:rFonts w:asciiTheme="majorBidi" w:hAnsiTheme="majorBidi" w:cstheme="majorBidi"/>
          <w:sz w:val="22"/>
          <w:szCs w:val="22"/>
        </w:rPr>
      </w:pPr>
    </w:p>
    <w:p w14:paraId="43809774"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Lėtai leisti į veną (maksimalus suleidimo greitis 2 ml/min).</w:t>
      </w:r>
    </w:p>
    <w:p w14:paraId="43809775" w14:textId="77777777" w:rsidR="005F6569" w:rsidRPr="003A0A1C" w:rsidRDefault="005F6569" w:rsidP="003A0A1C">
      <w:pPr>
        <w:pStyle w:val="BTEMEASMCA"/>
        <w:rPr>
          <w:rFonts w:asciiTheme="majorBidi" w:hAnsiTheme="majorBidi" w:cstheme="majorBidi"/>
        </w:rPr>
      </w:pPr>
    </w:p>
    <w:p w14:paraId="43809776" w14:textId="77777777" w:rsidR="005F6569" w:rsidRPr="003A0A1C" w:rsidRDefault="005F6569" w:rsidP="003A0A1C">
      <w:pPr>
        <w:pStyle w:val="BTEMEASMCA"/>
        <w:rPr>
          <w:rFonts w:asciiTheme="majorBidi" w:hAnsiTheme="majorBidi" w:cstheme="majorBidi"/>
        </w:rPr>
      </w:pPr>
    </w:p>
    <w:p w14:paraId="43809777" w14:textId="77777777" w:rsidR="005F6569" w:rsidRPr="003A0A1C" w:rsidRDefault="0068351B">
      <w:pPr>
        <w:pStyle w:val="PI-1labEMEASMCA"/>
        <w:rPr>
          <w:rFonts w:asciiTheme="majorBidi" w:hAnsiTheme="majorBidi" w:cstheme="majorBidi"/>
          <w:noProof w:val="0"/>
          <w:highlight w:val="lightGray"/>
          <w:lang w:val="lt-LT"/>
        </w:rPr>
      </w:pPr>
      <w:r w:rsidRPr="003A0A1C">
        <w:rPr>
          <w:rFonts w:asciiTheme="majorBidi" w:hAnsiTheme="majorBidi" w:cstheme="majorBidi"/>
          <w:noProof w:val="0"/>
          <w:lang w:val="lt-LT"/>
        </w:rPr>
        <w:t>8.</w:t>
      </w:r>
      <w:r w:rsidRPr="003A0A1C">
        <w:rPr>
          <w:rFonts w:asciiTheme="majorBidi" w:hAnsiTheme="majorBidi" w:cstheme="majorBidi"/>
          <w:noProof w:val="0"/>
          <w:lang w:val="lt-LT"/>
        </w:rPr>
        <w:tab/>
        <w:t>TINKAMUMO LAIKAS</w:t>
      </w:r>
    </w:p>
    <w:p w14:paraId="43809778" w14:textId="77777777" w:rsidR="005F6569" w:rsidRPr="003A0A1C" w:rsidRDefault="005F6569">
      <w:pPr>
        <w:rPr>
          <w:rFonts w:asciiTheme="majorBidi" w:hAnsiTheme="majorBidi" w:cstheme="majorBidi"/>
          <w:sz w:val="22"/>
          <w:szCs w:val="22"/>
        </w:rPr>
      </w:pPr>
    </w:p>
    <w:p w14:paraId="43809779"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EXP {mm/MMMM}</w:t>
      </w:r>
    </w:p>
    <w:p w14:paraId="4380977A"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Paruoštą tirpalą suvartoti nedelsiant (per 3 valandas).</w:t>
      </w:r>
    </w:p>
    <w:p w14:paraId="4380977B" w14:textId="77777777" w:rsidR="005F6569" w:rsidRPr="003A0A1C" w:rsidRDefault="005F6569" w:rsidP="003A0A1C">
      <w:pPr>
        <w:pStyle w:val="BTEMEASMCA"/>
        <w:rPr>
          <w:rFonts w:asciiTheme="majorBidi" w:hAnsiTheme="majorBidi" w:cstheme="majorBidi"/>
        </w:rPr>
      </w:pPr>
    </w:p>
    <w:p w14:paraId="4380977C" w14:textId="77777777" w:rsidR="005F6569" w:rsidRPr="003A0A1C" w:rsidRDefault="005F6569" w:rsidP="003A0A1C">
      <w:pPr>
        <w:pStyle w:val="BTEMEASMCA"/>
        <w:rPr>
          <w:rFonts w:asciiTheme="majorBidi" w:hAnsiTheme="majorBidi" w:cstheme="majorBidi"/>
        </w:rPr>
      </w:pPr>
    </w:p>
    <w:p w14:paraId="4380977D"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9.</w:t>
      </w:r>
      <w:r w:rsidRPr="003A0A1C">
        <w:rPr>
          <w:rFonts w:asciiTheme="majorBidi" w:hAnsiTheme="majorBidi" w:cstheme="majorBidi"/>
          <w:noProof w:val="0"/>
          <w:lang w:val="lt-LT"/>
        </w:rPr>
        <w:tab/>
        <w:t>SPECIALIOS LAIKYMO SĄLYGOS</w:t>
      </w:r>
    </w:p>
    <w:p w14:paraId="4380977E" w14:textId="77777777" w:rsidR="005F6569" w:rsidRPr="003A0A1C" w:rsidRDefault="005F6569" w:rsidP="003A0A1C">
      <w:pPr>
        <w:pStyle w:val="BTEMEASMCA"/>
        <w:rPr>
          <w:rFonts w:asciiTheme="majorBidi" w:hAnsiTheme="majorBidi" w:cstheme="majorBidi"/>
        </w:rPr>
      </w:pPr>
    </w:p>
    <w:p w14:paraId="4380977F" w14:textId="77777777" w:rsidR="005F6569" w:rsidRPr="003A0A1C" w:rsidRDefault="0068351B">
      <w:pPr>
        <w:pStyle w:val="Antrats"/>
        <w:rPr>
          <w:rFonts w:asciiTheme="majorBidi" w:hAnsiTheme="majorBidi" w:cstheme="majorBidi"/>
          <w:sz w:val="22"/>
          <w:szCs w:val="22"/>
        </w:rPr>
      </w:pPr>
      <w:r w:rsidRPr="003A0A1C">
        <w:rPr>
          <w:rFonts w:asciiTheme="majorBidi" w:hAnsiTheme="majorBidi" w:cstheme="majorBidi"/>
          <w:sz w:val="22"/>
          <w:szCs w:val="22"/>
        </w:rPr>
        <w:t>Laikyti šaldytuve. Negalima užšaldyti.</w:t>
      </w:r>
    </w:p>
    <w:p w14:paraId="43809780" w14:textId="77777777" w:rsidR="005F6569" w:rsidRPr="003A0A1C" w:rsidRDefault="0068351B">
      <w:pPr>
        <w:pStyle w:val="Antrats"/>
        <w:rPr>
          <w:rFonts w:asciiTheme="majorBidi" w:hAnsiTheme="majorBidi" w:cstheme="majorBidi"/>
          <w:sz w:val="22"/>
          <w:szCs w:val="22"/>
        </w:rPr>
      </w:pPr>
      <w:r w:rsidRPr="003A0A1C">
        <w:rPr>
          <w:rFonts w:asciiTheme="majorBidi" w:hAnsiTheme="majorBidi" w:cstheme="majorBidi"/>
          <w:sz w:val="22"/>
          <w:szCs w:val="22"/>
        </w:rPr>
        <w:t>Miltelių flakoną laikyti išorinėje dėžutėje, kad preparatas būtų apsaugotas nuo šviesos.</w:t>
      </w:r>
    </w:p>
    <w:p w14:paraId="43809781" w14:textId="77777777" w:rsidR="005F6569" w:rsidRPr="003A0A1C" w:rsidRDefault="0068351B">
      <w:pPr>
        <w:pStyle w:val="Antrats"/>
        <w:rPr>
          <w:rFonts w:asciiTheme="majorBidi" w:hAnsiTheme="majorBidi" w:cstheme="majorBidi"/>
          <w:sz w:val="22"/>
          <w:szCs w:val="22"/>
        </w:rPr>
      </w:pPr>
      <w:r w:rsidRPr="003A0A1C">
        <w:rPr>
          <w:rFonts w:asciiTheme="majorBidi" w:hAnsiTheme="majorBidi" w:cstheme="majorBidi"/>
          <w:sz w:val="22"/>
          <w:szCs w:val="22"/>
        </w:rPr>
        <w:t>Preparatą galima laikyti kambario (ne aukštesnėje kaip 25 °C) temperatūroje 3 mėnesius.</w:t>
      </w:r>
    </w:p>
    <w:p w14:paraId="43809782" w14:textId="77777777" w:rsidR="005F6569" w:rsidRPr="003A0A1C" w:rsidRDefault="005F6569" w:rsidP="003A0A1C">
      <w:pPr>
        <w:pStyle w:val="BTEMEASMCA"/>
        <w:rPr>
          <w:rFonts w:asciiTheme="majorBidi" w:hAnsiTheme="majorBidi" w:cstheme="majorBidi"/>
        </w:rPr>
      </w:pPr>
    </w:p>
    <w:p w14:paraId="43809783" w14:textId="77777777" w:rsidR="005F6569" w:rsidRPr="003A0A1C" w:rsidRDefault="005F6569" w:rsidP="003A0A1C">
      <w:pPr>
        <w:pStyle w:val="BTEMEASMCA"/>
        <w:rPr>
          <w:rFonts w:asciiTheme="majorBidi" w:hAnsiTheme="majorBidi" w:cstheme="majorBidi"/>
        </w:rPr>
      </w:pPr>
    </w:p>
    <w:p w14:paraId="43809784"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10.</w:t>
      </w:r>
      <w:r w:rsidRPr="003A0A1C">
        <w:rPr>
          <w:rFonts w:asciiTheme="majorBidi" w:hAnsiTheme="majorBidi" w:cstheme="majorBidi"/>
          <w:noProof w:val="0"/>
          <w:lang w:val="lt-LT"/>
        </w:rPr>
        <w:tab/>
        <w:t>SPECIALIOS ATSARGUMO PRIEMONĖS DĖL NESUVARTOTO VAISTINIO PREPARATO AR JO ATLIEKŲ TVARKYMO (JEI REIKIA)</w:t>
      </w:r>
    </w:p>
    <w:p w14:paraId="43809785" w14:textId="77777777" w:rsidR="005F6569" w:rsidRPr="003A0A1C" w:rsidRDefault="005F6569" w:rsidP="003A0A1C">
      <w:pPr>
        <w:pStyle w:val="BTEMEASMCA"/>
        <w:rPr>
          <w:rFonts w:asciiTheme="majorBidi" w:hAnsiTheme="majorBidi" w:cstheme="majorBidi"/>
        </w:rPr>
      </w:pPr>
    </w:p>
    <w:p w14:paraId="43809786"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Likučius išmesti.</w:t>
      </w:r>
    </w:p>
    <w:p w14:paraId="43809787" w14:textId="77777777" w:rsidR="005F6569" w:rsidRPr="003A0A1C" w:rsidRDefault="005F6569" w:rsidP="003A0A1C">
      <w:pPr>
        <w:pStyle w:val="BTEMEASMCA"/>
        <w:rPr>
          <w:rFonts w:asciiTheme="majorBidi" w:hAnsiTheme="majorBidi" w:cstheme="majorBidi"/>
        </w:rPr>
      </w:pPr>
    </w:p>
    <w:p w14:paraId="43809788" w14:textId="77777777" w:rsidR="005F6569" w:rsidRPr="003A0A1C" w:rsidRDefault="005F6569" w:rsidP="003A0A1C">
      <w:pPr>
        <w:pStyle w:val="BTEMEASMCA"/>
        <w:rPr>
          <w:rFonts w:asciiTheme="majorBidi" w:hAnsiTheme="majorBidi" w:cstheme="majorBidi"/>
        </w:rPr>
      </w:pPr>
    </w:p>
    <w:p w14:paraId="43809789"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11.</w:t>
      </w:r>
      <w:r w:rsidRPr="003A0A1C">
        <w:rPr>
          <w:rFonts w:asciiTheme="majorBidi" w:hAnsiTheme="majorBidi" w:cstheme="majorBidi"/>
          <w:noProof w:val="0"/>
          <w:lang w:val="lt-LT"/>
        </w:rPr>
        <w:tab/>
        <w:t>REGISTRUOTOJO PAVADINIMAS IR ADRESAS</w:t>
      </w:r>
    </w:p>
    <w:p w14:paraId="4380978A" w14:textId="77777777" w:rsidR="005F6569" w:rsidRPr="003A0A1C" w:rsidRDefault="005F6569" w:rsidP="003A0A1C">
      <w:pPr>
        <w:pStyle w:val="BTEMEASMCA"/>
        <w:rPr>
          <w:rFonts w:asciiTheme="majorBidi" w:hAnsiTheme="majorBidi" w:cstheme="majorBidi"/>
        </w:rPr>
      </w:pPr>
    </w:p>
    <w:p w14:paraId="4380978B" w14:textId="77777777" w:rsidR="005F6569" w:rsidRPr="003A0A1C" w:rsidRDefault="0068351B">
      <w:pPr>
        <w:rPr>
          <w:rFonts w:asciiTheme="majorBidi" w:hAnsiTheme="majorBidi" w:cstheme="majorBidi"/>
          <w:bCs/>
          <w:sz w:val="22"/>
          <w:szCs w:val="22"/>
        </w:rPr>
      </w:pPr>
      <w:r w:rsidRPr="003A0A1C">
        <w:rPr>
          <w:rFonts w:asciiTheme="majorBidi" w:hAnsiTheme="majorBidi" w:cstheme="majorBidi"/>
          <w:sz w:val="22"/>
        </w:rPr>
        <w:t>Baxalta Innovations GmbH</w:t>
      </w:r>
    </w:p>
    <w:p w14:paraId="4380978C" w14:textId="77777777" w:rsidR="005F6569" w:rsidRPr="003A0A1C" w:rsidRDefault="0068351B">
      <w:pPr>
        <w:rPr>
          <w:rFonts w:asciiTheme="majorBidi" w:hAnsiTheme="majorBidi" w:cstheme="majorBidi"/>
          <w:bCs/>
          <w:sz w:val="22"/>
          <w:szCs w:val="22"/>
        </w:rPr>
      </w:pPr>
      <w:r w:rsidRPr="003A0A1C">
        <w:rPr>
          <w:rFonts w:asciiTheme="majorBidi" w:hAnsiTheme="majorBidi" w:cstheme="majorBidi"/>
          <w:bCs/>
          <w:sz w:val="22"/>
          <w:szCs w:val="22"/>
        </w:rPr>
        <w:t xml:space="preserve">Industriestrasse 67 </w:t>
      </w:r>
    </w:p>
    <w:p w14:paraId="4380978D"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A-1221 Vienna </w:t>
      </w:r>
    </w:p>
    <w:p w14:paraId="4380978E"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Austrija</w:t>
      </w:r>
    </w:p>
    <w:p w14:paraId="4380978F" w14:textId="77777777" w:rsidR="005F6569" w:rsidRPr="003A0A1C" w:rsidRDefault="005F6569" w:rsidP="003A0A1C">
      <w:pPr>
        <w:pStyle w:val="BTEMEASMCA"/>
        <w:rPr>
          <w:rFonts w:asciiTheme="majorBidi" w:hAnsiTheme="majorBidi" w:cstheme="majorBidi"/>
        </w:rPr>
      </w:pPr>
    </w:p>
    <w:p w14:paraId="43809790" w14:textId="77777777" w:rsidR="005F6569" w:rsidRPr="003A0A1C" w:rsidRDefault="005F6569" w:rsidP="003A0A1C">
      <w:pPr>
        <w:pStyle w:val="BTEMEASMCA"/>
        <w:rPr>
          <w:rFonts w:asciiTheme="majorBidi" w:hAnsiTheme="majorBidi" w:cstheme="majorBidi"/>
        </w:rPr>
      </w:pPr>
    </w:p>
    <w:p w14:paraId="43809791"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12.</w:t>
      </w:r>
      <w:r w:rsidRPr="003A0A1C">
        <w:rPr>
          <w:rFonts w:asciiTheme="majorBidi" w:hAnsiTheme="majorBidi" w:cstheme="majorBidi"/>
          <w:noProof w:val="0"/>
          <w:lang w:val="lt-LT"/>
        </w:rPr>
        <w:tab/>
        <w:t>REGISTRACIJOS PAŽYMĖJIMO NUMERIS (-IAI)</w:t>
      </w:r>
    </w:p>
    <w:p w14:paraId="43809792" w14:textId="77777777" w:rsidR="005F6569" w:rsidRPr="003A0A1C" w:rsidRDefault="005F6569" w:rsidP="003A0A1C">
      <w:pPr>
        <w:pStyle w:val="BTEMEASMCA"/>
        <w:rPr>
          <w:rFonts w:asciiTheme="majorBidi" w:hAnsiTheme="majorBidi" w:cstheme="majorBidi"/>
        </w:rPr>
      </w:pPr>
    </w:p>
    <w:p w14:paraId="43809793"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LT/1/08/0992/002</w:t>
      </w:r>
    </w:p>
    <w:p w14:paraId="43809794" w14:textId="77777777" w:rsidR="005F6569" w:rsidRPr="003A0A1C" w:rsidRDefault="005F6569" w:rsidP="003A0A1C">
      <w:pPr>
        <w:pStyle w:val="BTEMEASMCA"/>
        <w:rPr>
          <w:rFonts w:asciiTheme="majorBidi" w:hAnsiTheme="majorBidi" w:cstheme="majorBidi"/>
        </w:rPr>
      </w:pPr>
    </w:p>
    <w:p w14:paraId="43809795" w14:textId="77777777" w:rsidR="005F6569" w:rsidRPr="003A0A1C" w:rsidRDefault="005F6569" w:rsidP="003A0A1C">
      <w:pPr>
        <w:pStyle w:val="BTEMEASMCA"/>
        <w:rPr>
          <w:rFonts w:asciiTheme="majorBidi" w:hAnsiTheme="majorBidi" w:cstheme="majorBidi"/>
        </w:rPr>
      </w:pPr>
    </w:p>
    <w:p w14:paraId="43809796"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13.</w:t>
      </w:r>
      <w:r w:rsidRPr="003A0A1C">
        <w:rPr>
          <w:rFonts w:asciiTheme="majorBidi" w:hAnsiTheme="majorBidi" w:cstheme="majorBidi"/>
          <w:noProof w:val="0"/>
          <w:lang w:val="lt-LT"/>
        </w:rPr>
        <w:tab/>
        <w:t>SERIJOS NUMERIS</w:t>
      </w:r>
    </w:p>
    <w:p w14:paraId="43809797" w14:textId="77777777" w:rsidR="005F6569" w:rsidRPr="003A0A1C" w:rsidRDefault="005F6569">
      <w:pPr>
        <w:rPr>
          <w:rFonts w:asciiTheme="majorBidi" w:hAnsiTheme="majorBidi" w:cstheme="majorBidi"/>
          <w:sz w:val="22"/>
          <w:szCs w:val="22"/>
        </w:rPr>
      </w:pPr>
    </w:p>
    <w:p w14:paraId="43809798"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Lot</w:t>
      </w:r>
    </w:p>
    <w:p w14:paraId="43809799" w14:textId="77777777" w:rsidR="005F6569" w:rsidRPr="003A0A1C" w:rsidRDefault="005F6569" w:rsidP="003A0A1C">
      <w:pPr>
        <w:pStyle w:val="BTEMEASMCA"/>
        <w:rPr>
          <w:rFonts w:asciiTheme="majorBidi" w:hAnsiTheme="majorBidi" w:cstheme="majorBidi"/>
        </w:rPr>
      </w:pPr>
    </w:p>
    <w:p w14:paraId="4380979A" w14:textId="77777777" w:rsidR="005F6569" w:rsidRPr="003A0A1C" w:rsidRDefault="005F6569" w:rsidP="003A0A1C">
      <w:pPr>
        <w:pStyle w:val="BTEMEASMCA"/>
        <w:rPr>
          <w:rFonts w:asciiTheme="majorBidi" w:hAnsiTheme="majorBidi" w:cstheme="majorBidi"/>
        </w:rPr>
      </w:pPr>
    </w:p>
    <w:p w14:paraId="4380979B"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14.</w:t>
      </w:r>
      <w:r w:rsidRPr="003A0A1C">
        <w:rPr>
          <w:rFonts w:asciiTheme="majorBidi" w:hAnsiTheme="majorBidi" w:cstheme="majorBidi"/>
          <w:noProof w:val="0"/>
          <w:lang w:val="lt-LT"/>
        </w:rPr>
        <w:tab/>
        <w:t>PARDAVIMO (IŠDAVIMO) TVARKA</w:t>
      </w:r>
    </w:p>
    <w:p w14:paraId="4380979C" w14:textId="77777777" w:rsidR="005F6569" w:rsidRPr="003A0A1C" w:rsidRDefault="005F6569" w:rsidP="003A0A1C">
      <w:pPr>
        <w:pStyle w:val="BTEMEASMCA"/>
        <w:rPr>
          <w:rFonts w:asciiTheme="majorBidi" w:hAnsiTheme="majorBidi" w:cstheme="majorBidi"/>
        </w:rPr>
      </w:pPr>
    </w:p>
    <w:p w14:paraId="4380979D"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Receptinis vaistas</w:t>
      </w:r>
    </w:p>
    <w:p w14:paraId="4380979E" w14:textId="77777777" w:rsidR="005F6569" w:rsidRPr="003A0A1C" w:rsidRDefault="005F6569" w:rsidP="003A0A1C">
      <w:pPr>
        <w:pStyle w:val="BTEMEASMCA"/>
        <w:rPr>
          <w:rFonts w:asciiTheme="majorBidi" w:hAnsiTheme="majorBidi" w:cstheme="majorBidi"/>
        </w:rPr>
      </w:pPr>
    </w:p>
    <w:p w14:paraId="4380979F" w14:textId="77777777" w:rsidR="005F6569" w:rsidRPr="003A0A1C" w:rsidRDefault="005F6569" w:rsidP="003A0A1C">
      <w:pPr>
        <w:pStyle w:val="BTEMEASMCA"/>
        <w:rPr>
          <w:rFonts w:asciiTheme="majorBidi" w:hAnsiTheme="majorBidi" w:cstheme="majorBidi"/>
        </w:rPr>
      </w:pPr>
    </w:p>
    <w:p w14:paraId="438097A0"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15.</w:t>
      </w:r>
      <w:r w:rsidRPr="003A0A1C">
        <w:rPr>
          <w:rFonts w:asciiTheme="majorBidi" w:hAnsiTheme="majorBidi" w:cstheme="majorBidi"/>
          <w:noProof w:val="0"/>
          <w:lang w:val="lt-LT"/>
        </w:rPr>
        <w:tab/>
        <w:t>VARTOJIMO INSTRUKCIJA</w:t>
      </w:r>
    </w:p>
    <w:p w14:paraId="438097A1" w14:textId="77777777" w:rsidR="005F6569" w:rsidRPr="003A0A1C" w:rsidRDefault="005F6569" w:rsidP="003A0A1C">
      <w:pPr>
        <w:pStyle w:val="BTEMEASMCA"/>
        <w:rPr>
          <w:rFonts w:asciiTheme="majorBidi" w:hAnsiTheme="majorBidi" w:cstheme="majorBidi"/>
        </w:rPr>
      </w:pPr>
    </w:p>
    <w:p w14:paraId="438097A2"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[Etiketė dokumentacijai: </w:t>
      </w:r>
      <w:r w:rsidRPr="003A0A1C">
        <w:rPr>
          <w:rFonts w:asciiTheme="majorBidi" w:hAnsiTheme="majorBidi" w:cstheme="majorBidi"/>
          <w:sz w:val="22"/>
        </w:rPr>
        <w:t>IMMUNINE</w:t>
      </w:r>
      <w:r w:rsidRPr="003A0A1C">
        <w:rPr>
          <w:rFonts w:asciiTheme="majorBidi" w:hAnsiTheme="majorBidi" w:cstheme="majorBidi"/>
          <w:sz w:val="22"/>
          <w:szCs w:val="22"/>
        </w:rPr>
        <w:t xml:space="preserve"> 600 TV</w:t>
      </w:r>
    </w:p>
    <w:p w14:paraId="438097A3"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ab/>
      </w:r>
      <w:r w:rsidRPr="003A0A1C">
        <w:rPr>
          <w:rFonts w:asciiTheme="majorBidi" w:hAnsiTheme="majorBidi" w:cstheme="majorBidi"/>
          <w:sz w:val="22"/>
          <w:szCs w:val="22"/>
        </w:rPr>
        <w:tab/>
      </w:r>
      <w:r w:rsidRPr="003A0A1C">
        <w:rPr>
          <w:rFonts w:asciiTheme="majorBidi" w:hAnsiTheme="majorBidi" w:cstheme="majorBidi"/>
          <w:sz w:val="22"/>
          <w:szCs w:val="22"/>
        </w:rPr>
        <w:tab/>
        <w:t>Lot</w:t>
      </w:r>
    </w:p>
    <w:p w14:paraId="438097A4"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ab/>
      </w:r>
      <w:r w:rsidRPr="003A0A1C">
        <w:rPr>
          <w:rFonts w:asciiTheme="majorBidi" w:hAnsiTheme="majorBidi" w:cstheme="majorBidi"/>
        </w:rPr>
        <w:tab/>
      </w:r>
      <w:r w:rsidRPr="003A0A1C">
        <w:rPr>
          <w:rFonts w:asciiTheme="majorBidi" w:hAnsiTheme="majorBidi" w:cstheme="majorBidi"/>
        </w:rPr>
        <w:tab/>
        <w:t>EXP]</w:t>
      </w:r>
    </w:p>
    <w:p w14:paraId="438097A5" w14:textId="261BE00B" w:rsidR="005F6569" w:rsidRPr="003A0A1C" w:rsidRDefault="005F6569">
      <w:pPr>
        <w:rPr>
          <w:rFonts w:asciiTheme="majorBidi" w:hAnsiTheme="majorBidi" w:cstheme="majorBidi"/>
          <w:sz w:val="22"/>
          <w:szCs w:val="22"/>
        </w:rPr>
      </w:pPr>
    </w:p>
    <w:p w14:paraId="438097A6"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br w:type="page"/>
      </w:r>
      <w:r w:rsidRPr="003A0A1C">
        <w:rPr>
          <w:rFonts w:asciiTheme="majorBidi" w:hAnsiTheme="majorBidi" w:cstheme="majorBidi"/>
          <w:noProof w:val="0"/>
          <w:lang w:val="lt-LT"/>
        </w:rPr>
        <w:lastRenderedPageBreak/>
        <w:t>MINIMALI INFORMACIJA ANT MAŽŲ VIDINIŲ PAKUOČIŲ</w:t>
      </w:r>
    </w:p>
    <w:p w14:paraId="438097A7" w14:textId="77777777" w:rsidR="005F6569" w:rsidRPr="003A0A1C" w:rsidRDefault="005F6569">
      <w:pPr>
        <w:pStyle w:val="PI-1labEMEASMCA"/>
        <w:rPr>
          <w:rFonts w:asciiTheme="majorBidi" w:hAnsiTheme="majorBidi" w:cstheme="majorBidi"/>
          <w:noProof w:val="0"/>
          <w:lang w:val="lt-LT"/>
        </w:rPr>
      </w:pPr>
    </w:p>
    <w:p w14:paraId="438097A8"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 xml:space="preserve">TIRPIKLIO FLAKONAS, 5 ml </w:t>
      </w:r>
    </w:p>
    <w:p w14:paraId="438097A9" w14:textId="77777777" w:rsidR="005F6569" w:rsidRPr="003A0A1C" w:rsidRDefault="005F6569" w:rsidP="003A0A1C">
      <w:pPr>
        <w:pStyle w:val="BTEMEASMCA"/>
        <w:rPr>
          <w:rFonts w:asciiTheme="majorBidi" w:hAnsiTheme="majorBidi" w:cstheme="majorBidi"/>
        </w:rPr>
      </w:pPr>
    </w:p>
    <w:p w14:paraId="438097AA" w14:textId="77777777" w:rsidR="005F6569" w:rsidRPr="003A0A1C" w:rsidRDefault="005F6569" w:rsidP="003A0A1C">
      <w:pPr>
        <w:pStyle w:val="BTEMEASMCA"/>
        <w:rPr>
          <w:rFonts w:asciiTheme="majorBidi" w:hAnsiTheme="majorBidi" w:cstheme="majorBidi"/>
        </w:rPr>
      </w:pPr>
    </w:p>
    <w:p w14:paraId="438097AB"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1.</w:t>
      </w:r>
      <w:r w:rsidRPr="003A0A1C">
        <w:rPr>
          <w:rFonts w:asciiTheme="majorBidi" w:hAnsiTheme="majorBidi" w:cstheme="majorBidi"/>
          <w:noProof w:val="0"/>
          <w:lang w:val="lt-LT"/>
        </w:rPr>
        <w:tab/>
        <w:t>VAISTINIO PREPARATO PAVADINIMAS IR VARTOJIMO BŪDAS (-AI)</w:t>
      </w:r>
    </w:p>
    <w:p w14:paraId="438097AC" w14:textId="77777777" w:rsidR="005F6569" w:rsidRPr="003A0A1C" w:rsidRDefault="005F6569">
      <w:pPr>
        <w:rPr>
          <w:rFonts w:asciiTheme="majorBidi" w:hAnsiTheme="majorBidi" w:cstheme="majorBidi"/>
          <w:sz w:val="22"/>
          <w:szCs w:val="22"/>
        </w:rPr>
      </w:pPr>
    </w:p>
    <w:p w14:paraId="438097AD" w14:textId="77777777" w:rsidR="005F6569" w:rsidRPr="003A0A1C" w:rsidRDefault="0068351B">
      <w:pPr>
        <w:rPr>
          <w:rFonts w:asciiTheme="majorBidi" w:hAnsiTheme="majorBidi" w:cstheme="majorBidi"/>
          <w:sz w:val="22"/>
          <w:szCs w:val="22"/>
        </w:rPr>
      </w:pPr>
      <w:r w:rsidRPr="003A0A1C">
        <w:rPr>
          <w:rFonts w:asciiTheme="majorBidi" w:hAnsiTheme="majorBidi" w:cstheme="majorBidi"/>
        </w:rPr>
        <w:t xml:space="preserve">Aqua ad iniectabile sterilisata </w:t>
      </w:r>
    </w:p>
    <w:p w14:paraId="438097AE" w14:textId="77777777" w:rsidR="005F6569" w:rsidRPr="003A0A1C" w:rsidRDefault="005F6569" w:rsidP="003A0A1C">
      <w:pPr>
        <w:pStyle w:val="BTEMEASMCA"/>
        <w:rPr>
          <w:rFonts w:asciiTheme="majorBidi" w:hAnsiTheme="majorBidi" w:cstheme="majorBidi"/>
        </w:rPr>
      </w:pPr>
    </w:p>
    <w:p w14:paraId="438097AF" w14:textId="77777777" w:rsidR="005F6569" w:rsidRPr="003A0A1C" w:rsidRDefault="005F6569" w:rsidP="003A0A1C">
      <w:pPr>
        <w:pStyle w:val="BTEMEASMCA"/>
        <w:rPr>
          <w:rFonts w:asciiTheme="majorBidi" w:hAnsiTheme="majorBidi" w:cstheme="majorBidi"/>
        </w:rPr>
      </w:pPr>
    </w:p>
    <w:p w14:paraId="438097B0"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2.</w:t>
      </w:r>
      <w:r w:rsidRPr="003A0A1C">
        <w:rPr>
          <w:rFonts w:asciiTheme="majorBidi" w:hAnsiTheme="majorBidi" w:cstheme="majorBidi"/>
          <w:noProof w:val="0"/>
          <w:lang w:val="lt-LT"/>
        </w:rPr>
        <w:tab/>
        <w:t>VARTOJIMO METODAS</w:t>
      </w:r>
    </w:p>
    <w:p w14:paraId="438097B1" w14:textId="77777777" w:rsidR="005F6569" w:rsidRPr="003A0A1C" w:rsidRDefault="005F6569" w:rsidP="003A0A1C">
      <w:pPr>
        <w:pStyle w:val="BTEMEASMCA"/>
        <w:rPr>
          <w:rFonts w:asciiTheme="majorBidi" w:hAnsiTheme="majorBidi" w:cstheme="majorBidi"/>
        </w:rPr>
      </w:pPr>
    </w:p>
    <w:p w14:paraId="438097B2"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Leisti į veną</w:t>
      </w:r>
    </w:p>
    <w:p w14:paraId="438097B3" w14:textId="77777777" w:rsidR="005F6569" w:rsidRPr="003A0A1C" w:rsidRDefault="005F6569" w:rsidP="003A0A1C">
      <w:pPr>
        <w:pStyle w:val="BTEMEASMCA"/>
        <w:rPr>
          <w:rFonts w:asciiTheme="majorBidi" w:hAnsiTheme="majorBidi" w:cstheme="majorBidi"/>
        </w:rPr>
      </w:pPr>
    </w:p>
    <w:p w14:paraId="438097B4" w14:textId="77777777" w:rsidR="005F6569" w:rsidRPr="003A0A1C" w:rsidRDefault="005F6569" w:rsidP="003A0A1C">
      <w:pPr>
        <w:pStyle w:val="BTEMEASMCA"/>
        <w:rPr>
          <w:rFonts w:asciiTheme="majorBidi" w:hAnsiTheme="majorBidi" w:cstheme="majorBidi"/>
        </w:rPr>
      </w:pPr>
    </w:p>
    <w:p w14:paraId="438097B5" w14:textId="77777777" w:rsidR="005F6569" w:rsidRPr="003A0A1C" w:rsidRDefault="0068351B">
      <w:pPr>
        <w:pStyle w:val="PI-1labEMEASMCA"/>
        <w:rPr>
          <w:rFonts w:asciiTheme="majorBidi" w:hAnsiTheme="majorBidi" w:cstheme="majorBidi"/>
          <w:noProof w:val="0"/>
          <w:lang w:val="lt-LT"/>
        </w:rPr>
      </w:pPr>
      <w:r w:rsidRPr="003A0A1C">
        <w:rPr>
          <w:rFonts w:asciiTheme="majorBidi" w:hAnsiTheme="majorBidi" w:cstheme="majorBidi"/>
          <w:noProof w:val="0"/>
          <w:lang w:val="lt-LT"/>
        </w:rPr>
        <w:t>3.</w:t>
      </w:r>
      <w:r w:rsidRPr="003A0A1C">
        <w:rPr>
          <w:rFonts w:asciiTheme="majorBidi" w:hAnsiTheme="majorBidi" w:cstheme="majorBidi"/>
          <w:noProof w:val="0"/>
          <w:lang w:val="lt-LT"/>
        </w:rPr>
        <w:tab/>
        <w:t>TINKAMUMO LAIKAS</w:t>
      </w:r>
    </w:p>
    <w:p w14:paraId="438097B6" w14:textId="77777777" w:rsidR="005F6569" w:rsidRPr="003A0A1C" w:rsidRDefault="005F6569" w:rsidP="003A0A1C">
      <w:pPr>
        <w:pStyle w:val="BTEMEASMCA"/>
        <w:rPr>
          <w:rFonts w:asciiTheme="majorBidi" w:hAnsiTheme="majorBidi" w:cstheme="majorBidi"/>
        </w:rPr>
      </w:pPr>
    </w:p>
    <w:p w14:paraId="438097B7"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EXP {mm/MMMM}</w:t>
      </w:r>
    </w:p>
    <w:p w14:paraId="438097B8" w14:textId="77777777" w:rsidR="005F6569" w:rsidRPr="003A0A1C" w:rsidRDefault="005F6569" w:rsidP="003A0A1C">
      <w:pPr>
        <w:pStyle w:val="BTEMEASMCA"/>
        <w:rPr>
          <w:rFonts w:asciiTheme="majorBidi" w:hAnsiTheme="majorBidi" w:cstheme="majorBidi"/>
        </w:rPr>
      </w:pPr>
    </w:p>
    <w:p w14:paraId="438097B9" w14:textId="77777777" w:rsidR="005F6569" w:rsidRPr="003A0A1C" w:rsidRDefault="005F6569" w:rsidP="003A0A1C">
      <w:pPr>
        <w:pStyle w:val="BTEMEASMCA"/>
        <w:rPr>
          <w:rFonts w:asciiTheme="majorBidi" w:hAnsiTheme="majorBidi" w:cstheme="majorBidi"/>
        </w:rPr>
      </w:pPr>
    </w:p>
    <w:p w14:paraId="438097BA" w14:textId="77777777" w:rsidR="005F6569" w:rsidRPr="003A0A1C" w:rsidRDefault="0068351B">
      <w:pPr>
        <w:pStyle w:val="PI-1labEMEASMCA"/>
        <w:rPr>
          <w:rFonts w:asciiTheme="majorBidi" w:hAnsiTheme="majorBidi" w:cstheme="majorBidi"/>
          <w:noProof w:val="0"/>
          <w:highlight w:val="lightGray"/>
          <w:lang w:val="lt-LT"/>
        </w:rPr>
      </w:pPr>
      <w:r w:rsidRPr="003A0A1C">
        <w:rPr>
          <w:rFonts w:asciiTheme="majorBidi" w:hAnsiTheme="majorBidi" w:cstheme="majorBidi"/>
          <w:noProof w:val="0"/>
          <w:lang w:val="lt-LT"/>
        </w:rPr>
        <w:t>4.</w:t>
      </w:r>
      <w:r w:rsidRPr="003A0A1C">
        <w:rPr>
          <w:rFonts w:asciiTheme="majorBidi" w:hAnsiTheme="majorBidi" w:cstheme="majorBidi"/>
          <w:noProof w:val="0"/>
          <w:lang w:val="lt-LT"/>
        </w:rPr>
        <w:tab/>
        <w:t>SERIJOS NUMERIS</w:t>
      </w:r>
    </w:p>
    <w:p w14:paraId="438097BB" w14:textId="77777777" w:rsidR="005F6569" w:rsidRPr="003A0A1C" w:rsidRDefault="005F6569" w:rsidP="003A0A1C">
      <w:pPr>
        <w:pStyle w:val="BTEMEASMCA"/>
        <w:rPr>
          <w:rFonts w:asciiTheme="majorBidi" w:hAnsiTheme="majorBidi" w:cstheme="majorBidi"/>
        </w:rPr>
      </w:pPr>
    </w:p>
    <w:p w14:paraId="438097BC" w14:textId="77777777" w:rsidR="005F6569" w:rsidRPr="003A0A1C" w:rsidRDefault="0068351B">
      <w:pPr>
        <w:ind w:right="113"/>
        <w:rPr>
          <w:rFonts w:asciiTheme="majorBidi" w:hAnsiTheme="majorBidi" w:cstheme="majorBidi"/>
          <w:sz w:val="22"/>
          <w:szCs w:val="22"/>
        </w:rPr>
      </w:pPr>
      <w:r w:rsidRPr="003A0A1C">
        <w:rPr>
          <w:rFonts w:asciiTheme="majorBidi" w:hAnsiTheme="majorBidi" w:cstheme="majorBidi"/>
          <w:sz w:val="22"/>
          <w:szCs w:val="22"/>
        </w:rPr>
        <w:t>Lot</w:t>
      </w:r>
    </w:p>
    <w:p w14:paraId="438097BD" w14:textId="77777777" w:rsidR="005F6569" w:rsidRPr="003A0A1C" w:rsidRDefault="005F6569" w:rsidP="003A0A1C">
      <w:pPr>
        <w:pStyle w:val="BTEMEASMCA"/>
        <w:rPr>
          <w:rFonts w:asciiTheme="majorBidi" w:hAnsiTheme="majorBidi" w:cstheme="majorBidi"/>
        </w:rPr>
      </w:pPr>
    </w:p>
    <w:p w14:paraId="438097BE" w14:textId="77777777" w:rsidR="005F6569" w:rsidRPr="003A0A1C" w:rsidRDefault="005F6569" w:rsidP="003A0A1C">
      <w:pPr>
        <w:pStyle w:val="BTEMEASMCA"/>
        <w:rPr>
          <w:rFonts w:asciiTheme="majorBidi" w:hAnsiTheme="majorBidi" w:cstheme="majorBidi"/>
        </w:rPr>
      </w:pPr>
    </w:p>
    <w:p w14:paraId="438097BF" w14:textId="77777777" w:rsidR="005F6569" w:rsidRPr="003A0A1C" w:rsidRDefault="0068351B">
      <w:pPr>
        <w:pStyle w:val="PI-1labEMEASMCA"/>
        <w:rPr>
          <w:rFonts w:asciiTheme="majorBidi" w:hAnsiTheme="majorBidi" w:cstheme="majorBidi"/>
          <w:noProof w:val="0"/>
          <w:highlight w:val="lightGray"/>
          <w:lang w:val="lt-LT"/>
        </w:rPr>
      </w:pPr>
      <w:r w:rsidRPr="003A0A1C">
        <w:rPr>
          <w:rFonts w:asciiTheme="majorBidi" w:hAnsiTheme="majorBidi" w:cstheme="majorBidi"/>
          <w:noProof w:val="0"/>
          <w:lang w:val="lt-LT"/>
        </w:rPr>
        <w:t>5.</w:t>
      </w:r>
      <w:r w:rsidRPr="003A0A1C">
        <w:rPr>
          <w:rFonts w:asciiTheme="majorBidi" w:hAnsiTheme="majorBidi" w:cstheme="majorBidi"/>
          <w:noProof w:val="0"/>
          <w:lang w:val="lt-LT"/>
        </w:rPr>
        <w:tab/>
        <w:t>KIEKIS (MASĖ, TŪRIS ARBA VIENETAI)</w:t>
      </w:r>
    </w:p>
    <w:p w14:paraId="438097C0" w14:textId="77777777" w:rsidR="005F6569" w:rsidRPr="003A0A1C" w:rsidRDefault="005F6569" w:rsidP="003A0A1C">
      <w:pPr>
        <w:pStyle w:val="BTEMEASMCA"/>
        <w:rPr>
          <w:rFonts w:asciiTheme="majorBidi" w:hAnsiTheme="majorBidi" w:cstheme="majorBidi"/>
        </w:rPr>
      </w:pPr>
    </w:p>
    <w:p w14:paraId="438097C1" w14:textId="77777777" w:rsidR="005F6569" w:rsidRPr="003A0A1C" w:rsidRDefault="0068351B">
      <w:pPr>
        <w:ind w:left="567" w:hanging="567"/>
        <w:rPr>
          <w:rFonts w:asciiTheme="majorBidi" w:hAnsiTheme="majorBidi" w:cstheme="majorBidi"/>
          <w:sz w:val="22"/>
          <w:szCs w:val="22"/>
        </w:rPr>
      </w:pPr>
      <w:r w:rsidRPr="003A0A1C">
        <w:rPr>
          <w:rFonts w:asciiTheme="majorBidi" w:hAnsiTheme="majorBidi" w:cstheme="majorBidi"/>
          <w:sz w:val="22"/>
          <w:szCs w:val="22"/>
        </w:rPr>
        <w:t>5 ml</w:t>
      </w:r>
    </w:p>
    <w:p w14:paraId="438097C2" w14:textId="77777777" w:rsidR="005F6569" w:rsidRPr="003A0A1C" w:rsidRDefault="005F6569" w:rsidP="003A0A1C">
      <w:pPr>
        <w:pStyle w:val="BTEMEASMCA"/>
        <w:rPr>
          <w:rFonts w:asciiTheme="majorBidi" w:hAnsiTheme="majorBidi" w:cstheme="majorBidi"/>
        </w:rPr>
      </w:pPr>
    </w:p>
    <w:p w14:paraId="438097C3" w14:textId="77777777" w:rsidR="005F6569" w:rsidRPr="003A0A1C" w:rsidRDefault="005F6569" w:rsidP="003A0A1C">
      <w:pPr>
        <w:pStyle w:val="BTEMEASMCA"/>
        <w:rPr>
          <w:rFonts w:asciiTheme="majorBidi" w:hAnsiTheme="majorBidi" w:cstheme="majorBidi"/>
        </w:rPr>
      </w:pPr>
    </w:p>
    <w:p w14:paraId="438097C4" w14:textId="77777777" w:rsidR="005F6569" w:rsidRPr="003A0A1C" w:rsidRDefault="0068351B">
      <w:pPr>
        <w:pStyle w:val="PI-1labEMEASMCA"/>
        <w:rPr>
          <w:rFonts w:asciiTheme="majorBidi" w:hAnsiTheme="majorBidi" w:cstheme="majorBidi"/>
          <w:noProof w:val="0"/>
          <w:highlight w:val="lightGray"/>
          <w:lang w:val="lt-LT"/>
        </w:rPr>
      </w:pPr>
      <w:r w:rsidRPr="003A0A1C">
        <w:rPr>
          <w:rFonts w:asciiTheme="majorBidi" w:hAnsiTheme="majorBidi" w:cstheme="majorBidi"/>
          <w:noProof w:val="0"/>
          <w:lang w:val="lt-LT"/>
        </w:rPr>
        <w:t>6.</w:t>
      </w:r>
      <w:r w:rsidRPr="003A0A1C">
        <w:rPr>
          <w:rFonts w:asciiTheme="majorBidi" w:hAnsiTheme="majorBidi" w:cstheme="majorBidi"/>
          <w:noProof w:val="0"/>
          <w:lang w:val="lt-LT"/>
        </w:rPr>
        <w:tab/>
        <w:t>KITA</w:t>
      </w:r>
    </w:p>
    <w:p w14:paraId="438097C5" w14:textId="77777777" w:rsidR="005F6569" w:rsidRPr="003A0A1C" w:rsidRDefault="005F6569" w:rsidP="003A0A1C">
      <w:pPr>
        <w:pStyle w:val="BTEMEASMCA"/>
        <w:rPr>
          <w:rFonts w:asciiTheme="majorBidi" w:hAnsiTheme="majorBidi" w:cstheme="majorBidi"/>
        </w:rPr>
      </w:pPr>
    </w:p>
    <w:p w14:paraId="438097C6"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Logotipas</w:t>
      </w:r>
    </w:p>
    <w:p w14:paraId="438097C7" w14:textId="77777777" w:rsidR="005F6569" w:rsidRPr="003A0A1C" w:rsidRDefault="005F6569" w:rsidP="003A0A1C">
      <w:pPr>
        <w:pStyle w:val="BTEMEASMCA"/>
        <w:rPr>
          <w:rFonts w:asciiTheme="majorBidi" w:hAnsiTheme="majorBidi" w:cstheme="majorBidi"/>
        </w:rPr>
      </w:pPr>
    </w:p>
    <w:p w14:paraId="438097C8" w14:textId="77777777" w:rsidR="005F6569" w:rsidRPr="003A0A1C" w:rsidRDefault="005F6569" w:rsidP="003A0A1C">
      <w:pPr>
        <w:pStyle w:val="BTEMEASMCA"/>
        <w:rPr>
          <w:rFonts w:asciiTheme="majorBidi" w:hAnsiTheme="majorBidi" w:cstheme="majorBidi"/>
        </w:rPr>
      </w:pPr>
    </w:p>
    <w:p w14:paraId="438097C9" w14:textId="77777777" w:rsidR="005F6569" w:rsidRPr="003A0A1C" w:rsidRDefault="005F6569" w:rsidP="003A0A1C">
      <w:pPr>
        <w:pStyle w:val="BTEMEASMCA"/>
        <w:rPr>
          <w:rFonts w:asciiTheme="majorBidi" w:hAnsiTheme="majorBidi" w:cstheme="majorBidi"/>
        </w:rPr>
      </w:pPr>
    </w:p>
    <w:p w14:paraId="438097CA" w14:textId="77777777" w:rsidR="005F6569" w:rsidRPr="003A0A1C" w:rsidRDefault="005F6569" w:rsidP="003A0A1C">
      <w:pPr>
        <w:pStyle w:val="BTEMEASMCA"/>
        <w:rPr>
          <w:rFonts w:asciiTheme="majorBidi" w:hAnsiTheme="majorBidi" w:cstheme="majorBidi"/>
        </w:rPr>
      </w:pPr>
    </w:p>
    <w:p w14:paraId="438097CB" w14:textId="77777777" w:rsidR="005F6569" w:rsidRPr="003A0A1C" w:rsidRDefault="005F6569" w:rsidP="003A0A1C">
      <w:pPr>
        <w:pStyle w:val="BTEMEASMCA"/>
        <w:rPr>
          <w:rFonts w:asciiTheme="majorBidi" w:hAnsiTheme="majorBidi" w:cstheme="majorBidi"/>
        </w:rPr>
      </w:pPr>
    </w:p>
    <w:p w14:paraId="438097CC" w14:textId="77777777" w:rsidR="005F6569" w:rsidRPr="003A0A1C" w:rsidRDefault="005F6569" w:rsidP="003A0A1C">
      <w:pPr>
        <w:pStyle w:val="BTEMEASMCA"/>
        <w:rPr>
          <w:rFonts w:asciiTheme="majorBidi" w:hAnsiTheme="majorBidi" w:cstheme="majorBidi"/>
        </w:rPr>
      </w:pPr>
    </w:p>
    <w:p w14:paraId="438097CD" w14:textId="77777777" w:rsidR="005F6569" w:rsidRPr="003A0A1C" w:rsidRDefault="005F6569" w:rsidP="003A0A1C">
      <w:pPr>
        <w:pStyle w:val="BTEMEASMCA"/>
        <w:rPr>
          <w:rFonts w:asciiTheme="majorBidi" w:hAnsiTheme="majorBidi" w:cstheme="majorBidi"/>
        </w:rPr>
      </w:pPr>
    </w:p>
    <w:p w14:paraId="438097CE" w14:textId="77777777" w:rsidR="005F6569" w:rsidRPr="003A0A1C" w:rsidRDefault="005F6569" w:rsidP="003A0A1C">
      <w:pPr>
        <w:pStyle w:val="BTEMEASMCA"/>
        <w:rPr>
          <w:rFonts w:asciiTheme="majorBidi" w:hAnsiTheme="majorBidi" w:cstheme="majorBidi"/>
        </w:rPr>
      </w:pPr>
    </w:p>
    <w:p w14:paraId="438097CF" w14:textId="77777777" w:rsidR="005F6569" w:rsidRPr="003A0A1C" w:rsidRDefault="005F6569" w:rsidP="003A0A1C">
      <w:pPr>
        <w:pStyle w:val="BTEMEASMCA"/>
        <w:rPr>
          <w:rFonts w:asciiTheme="majorBidi" w:hAnsiTheme="majorBidi" w:cstheme="majorBidi"/>
        </w:rPr>
      </w:pPr>
    </w:p>
    <w:p w14:paraId="438097D0" w14:textId="77777777" w:rsidR="005F6569" w:rsidRPr="003A0A1C" w:rsidRDefault="005F6569" w:rsidP="003A0A1C">
      <w:pPr>
        <w:pStyle w:val="BTEMEASMCA"/>
        <w:rPr>
          <w:rFonts w:asciiTheme="majorBidi" w:hAnsiTheme="majorBidi" w:cstheme="majorBidi"/>
        </w:rPr>
      </w:pPr>
    </w:p>
    <w:p w14:paraId="438097D1" w14:textId="77777777" w:rsidR="005F6569" w:rsidRPr="003A0A1C" w:rsidRDefault="005F6569" w:rsidP="003A0A1C">
      <w:pPr>
        <w:pStyle w:val="BTEMEASMCA"/>
        <w:rPr>
          <w:rFonts w:asciiTheme="majorBidi" w:hAnsiTheme="majorBidi" w:cstheme="majorBidi"/>
        </w:rPr>
      </w:pPr>
    </w:p>
    <w:p w14:paraId="438097D2" w14:textId="77777777" w:rsidR="005F6569" w:rsidRPr="003A0A1C" w:rsidRDefault="005F6569" w:rsidP="003A0A1C">
      <w:pPr>
        <w:pStyle w:val="BTEMEASMCA"/>
        <w:rPr>
          <w:rFonts w:asciiTheme="majorBidi" w:hAnsiTheme="majorBidi" w:cstheme="majorBidi"/>
        </w:rPr>
      </w:pPr>
    </w:p>
    <w:p w14:paraId="438097D3" w14:textId="77777777" w:rsidR="005F6569" w:rsidRPr="003A0A1C" w:rsidRDefault="005F6569" w:rsidP="003A0A1C">
      <w:pPr>
        <w:pStyle w:val="BTEMEASMCA"/>
        <w:rPr>
          <w:rFonts w:asciiTheme="majorBidi" w:hAnsiTheme="majorBidi" w:cstheme="majorBidi"/>
        </w:rPr>
      </w:pPr>
    </w:p>
    <w:p w14:paraId="438097D4" w14:textId="77777777" w:rsidR="005F6569" w:rsidRPr="003A0A1C" w:rsidRDefault="005F6569" w:rsidP="003A0A1C">
      <w:pPr>
        <w:pStyle w:val="BTEMEASMCA"/>
        <w:rPr>
          <w:rFonts w:asciiTheme="majorBidi" w:hAnsiTheme="majorBidi" w:cstheme="majorBidi"/>
        </w:rPr>
      </w:pPr>
    </w:p>
    <w:p w14:paraId="438097D5" w14:textId="77777777" w:rsidR="005F6569" w:rsidRPr="003A0A1C" w:rsidRDefault="005F6569" w:rsidP="003A0A1C">
      <w:pPr>
        <w:pStyle w:val="BTEMEASMCA"/>
        <w:rPr>
          <w:rFonts w:asciiTheme="majorBidi" w:hAnsiTheme="majorBidi" w:cstheme="majorBidi"/>
        </w:rPr>
      </w:pPr>
    </w:p>
    <w:p w14:paraId="438097D6" w14:textId="77777777" w:rsidR="005F6569" w:rsidRPr="003A0A1C" w:rsidRDefault="005F6569" w:rsidP="003A0A1C">
      <w:pPr>
        <w:pStyle w:val="BTEMEASMCA"/>
        <w:rPr>
          <w:rFonts w:asciiTheme="majorBidi" w:hAnsiTheme="majorBidi" w:cstheme="majorBidi"/>
        </w:rPr>
      </w:pPr>
    </w:p>
    <w:p w14:paraId="438097D7" w14:textId="77777777" w:rsidR="005F6569" w:rsidRPr="003A0A1C" w:rsidRDefault="005F6569" w:rsidP="003A0A1C">
      <w:pPr>
        <w:pStyle w:val="BTEMEASMCA"/>
        <w:rPr>
          <w:rFonts w:asciiTheme="majorBidi" w:hAnsiTheme="majorBidi" w:cstheme="majorBidi"/>
        </w:rPr>
      </w:pPr>
    </w:p>
    <w:p w14:paraId="438097D8" w14:textId="77777777" w:rsidR="005F6569" w:rsidRPr="003A0A1C" w:rsidRDefault="005F6569" w:rsidP="003A0A1C">
      <w:pPr>
        <w:pStyle w:val="BTEMEASMCA"/>
        <w:rPr>
          <w:rFonts w:asciiTheme="majorBidi" w:hAnsiTheme="majorBidi" w:cstheme="majorBidi"/>
        </w:rPr>
      </w:pPr>
    </w:p>
    <w:p w14:paraId="438097D9" w14:textId="77777777" w:rsidR="005F6569" w:rsidRPr="003A0A1C" w:rsidRDefault="005F6569" w:rsidP="003A0A1C">
      <w:pPr>
        <w:pStyle w:val="BTEMEASMCA"/>
        <w:rPr>
          <w:rFonts w:asciiTheme="majorBidi" w:hAnsiTheme="majorBidi" w:cstheme="majorBidi"/>
        </w:rPr>
      </w:pPr>
    </w:p>
    <w:p w14:paraId="438097DA" w14:textId="77777777" w:rsidR="005F6569" w:rsidRPr="003A0A1C" w:rsidRDefault="005F6569" w:rsidP="003A0A1C">
      <w:pPr>
        <w:pStyle w:val="BTEMEASMCA"/>
        <w:rPr>
          <w:rFonts w:asciiTheme="majorBidi" w:hAnsiTheme="majorBidi" w:cstheme="majorBidi"/>
        </w:rPr>
      </w:pPr>
    </w:p>
    <w:p w14:paraId="438097DB" w14:textId="77777777" w:rsidR="005F6569" w:rsidRPr="003A0A1C" w:rsidRDefault="005F6569" w:rsidP="003A0A1C">
      <w:pPr>
        <w:pStyle w:val="BTEMEASMCA"/>
        <w:rPr>
          <w:rFonts w:asciiTheme="majorBidi" w:hAnsiTheme="majorBidi" w:cstheme="majorBidi"/>
        </w:rPr>
      </w:pPr>
    </w:p>
    <w:p w14:paraId="438097DC" w14:textId="77777777" w:rsidR="005F6569" w:rsidRPr="003A0A1C" w:rsidRDefault="005F6569" w:rsidP="003A0A1C">
      <w:pPr>
        <w:pStyle w:val="BTEMEASMCA"/>
        <w:rPr>
          <w:rFonts w:asciiTheme="majorBidi" w:hAnsiTheme="majorBidi" w:cstheme="majorBidi"/>
        </w:rPr>
      </w:pPr>
    </w:p>
    <w:p w14:paraId="438097DD" w14:textId="77777777" w:rsidR="005F6569" w:rsidRPr="003A0A1C" w:rsidRDefault="005F6569">
      <w:pPr>
        <w:pStyle w:val="TTEMEASMCA"/>
        <w:rPr>
          <w:rFonts w:asciiTheme="majorBidi" w:hAnsiTheme="majorBidi" w:cstheme="majorBidi"/>
          <w:lang w:val="lt-LT"/>
        </w:rPr>
      </w:pPr>
      <w:bookmarkStart w:id="80" w:name="_Toc129243137"/>
      <w:bookmarkStart w:id="81" w:name="_Toc129243262"/>
    </w:p>
    <w:p w14:paraId="438097DE" w14:textId="77777777" w:rsidR="005F6569" w:rsidRPr="003A0A1C" w:rsidRDefault="005F6569">
      <w:pPr>
        <w:pStyle w:val="TTEMEASMCA"/>
        <w:rPr>
          <w:rFonts w:asciiTheme="majorBidi" w:hAnsiTheme="majorBidi" w:cstheme="majorBidi"/>
          <w:lang w:val="lt-LT"/>
        </w:rPr>
      </w:pPr>
    </w:p>
    <w:p w14:paraId="438097DF" w14:textId="77777777" w:rsidR="005F6569" w:rsidRPr="003A0A1C" w:rsidRDefault="005F6569">
      <w:pPr>
        <w:pStyle w:val="TTEMEASMCA"/>
        <w:rPr>
          <w:rFonts w:asciiTheme="majorBidi" w:hAnsiTheme="majorBidi" w:cstheme="majorBidi"/>
          <w:lang w:val="lt-LT"/>
        </w:rPr>
      </w:pPr>
    </w:p>
    <w:p w14:paraId="438097E0" w14:textId="77777777" w:rsidR="005F6569" w:rsidRPr="003A0A1C" w:rsidRDefault="005F6569">
      <w:pPr>
        <w:pStyle w:val="TTEMEASMCA"/>
        <w:rPr>
          <w:rFonts w:asciiTheme="majorBidi" w:hAnsiTheme="majorBidi" w:cstheme="majorBidi"/>
          <w:lang w:val="lt-LT"/>
        </w:rPr>
      </w:pPr>
    </w:p>
    <w:p w14:paraId="438097E1" w14:textId="77777777" w:rsidR="005F6569" w:rsidRPr="003A0A1C" w:rsidRDefault="005F6569">
      <w:pPr>
        <w:pStyle w:val="TTEMEASMCA"/>
        <w:rPr>
          <w:rFonts w:asciiTheme="majorBidi" w:hAnsiTheme="majorBidi" w:cstheme="majorBidi"/>
          <w:lang w:val="lt-LT"/>
        </w:rPr>
      </w:pPr>
    </w:p>
    <w:p w14:paraId="438097E2" w14:textId="77777777" w:rsidR="005F6569" w:rsidRPr="003A0A1C" w:rsidRDefault="005F6569">
      <w:pPr>
        <w:pStyle w:val="TTEMEASMCA"/>
        <w:rPr>
          <w:rFonts w:asciiTheme="majorBidi" w:hAnsiTheme="majorBidi" w:cstheme="majorBidi"/>
          <w:lang w:val="lt-LT"/>
        </w:rPr>
      </w:pPr>
    </w:p>
    <w:p w14:paraId="438097E3" w14:textId="77777777" w:rsidR="005F6569" w:rsidRPr="003A0A1C" w:rsidRDefault="005F6569">
      <w:pPr>
        <w:pStyle w:val="TTEMEASMCA"/>
        <w:rPr>
          <w:rFonts w:asciiTheme="majorBidi" w:hAnsiTheme="majorBidi" w:cstheme="majorBidi"/>
          <w:lang w:val="lt-LT"/>
        </w:rPr>
      </w:pPr>
    </w:p>
    <w:p w14:paraId="438097E4" w14:textId="77777777" w:rsidR="005F6569" w:rsidRPr="003A0A1C" w:rsidRDefault="005F6569">
      <w:pPr>
        <w:pStyle w:val="TTEMEASMCA"/>
        <w:rPr>
          <w:rFonts w:asciiTheme="majorBidi" w:hAnsiTheme="majorBidi" w:cstheme="majorBidi"/>
          <w:lang w:val="lt-LT"/>
        </w:rPr>
      </w:pPr>
    </w:p>
    <w:p w14:paraId="438097E5" w14:textId="77777777" w:rsidR="005F6569" w:rsidRPr="003A0A1C" w:rsidRDefault="005F6569">
      <w:pPr>
        <w:pStyle w:val="TTEMEASMCA"/>
        <w:rPr>
          <w:rFonts w:asciiTheme="majorBidi" w:hAnsiTheme="majorBidi" w:cstheme="majorBidi"/>
          <w:lang w:val="lt-LT"/>
        </w:rPr>
      </w:pPr>
    </w:p>
    <w:p w14:paraId="438097E6" w14:textId="77777777" w:rsidR="005F6569" w:rsidRPr="003A0A1C" w:rsidRDefault="005F6569">
      <w:pPr>
        <w:pStyle w:val="TTEMEASMCA"/>
        <w:rPr>
          <w:rFonts w:asciiTheme="majorBidi" w:hAnsiTheme="majorBidi" w:cstheme="majorBidi"/>
          <w:lang w:val="lt-LT"/>
        </w:rPr>
      </w:pPr>
    </w:p>
    <w:p w14:paraId="438097E7" w14:textId="77777777" w:rsidR="005F6569" w:rsidRPr="003A0A1C" w:rsidRDefault="005F6569">
      <w:pPr>
        <w:pStyle w:val="TTEMEASMCA"/>
        <w:rPr>
          <w:rFonts w:asciiTheme="majorBidi" w:hAnsiTheme="majorBidi" w:cstheme="majorBidi"/>
          <w:lang w:val="lt-LT"/>
        </w:rPr>
      </w:pPr>
    </w:p>
    <w:p w14:paraId="438097E8" w14:textId="77777777" w:rsidR="005F6569" w:rsidRPr="003A0A1C" w:rsidRDefault="005F6569">
      <w:pPr>
        <w:pStyle w:val="TTEMEASMCA"/>
        <w:rPr>
          <w:rFonts w:asciiTheme="majorBidi" w:hAnsiTheme="majorBidi" w:cstheme="majorBidi"/>
          <w:lang w:val="lt-LT"/>
        </w:rPr>
      </w:pPr>
    </w:p>
    <w:p w14:paraId="438097E9" w14:textId="77777777" w:rsidR="005F6569" w:rsidRPr="003A0A1C" w:rsidRDefault="005F6569">
      <w:pPr>
        <w:pStyle w:val="TTEMEASMCA"/>
        <w:rPr>
          <w:rFonts w:asciiTheme="majorBidi" w:hAnsiTheme="majorBidi" w:cstheme="majorBidi"/>
          <w:lang w:val="lt-LT"/>
        </w:rPr>
      </w:pPr>
    </w:p>
    <w:p w14:paraId="438097EA" w14:textId="77777777" w:rsidR="005F6569" w:rsidRPr="003A0A1C" w:rsidRDefault="005F6569">
      <w:pPr>
        <w:pStyle w:val="TTEMEASMCA"/>
        <w:rPr>
          <w:rFonts w:asciiTheme="majorBidi" w:hAnsiTheme="majorBidi" w:cstheme="majorBidi"/>
          <w:lang w:val="lt-LT"/>
        </w:rPr>
      </w:pPr>
    </w:p>
    <w:p w14:paraId="438097EB" w14:textId="77777777" w:rsidR="005F6569" w:rsidRPr="003A0A1C" w:rsidRDefault="005F6569">
      <w:pPr>
        <w:pStyle w:val="TTEMEASMCA"/>
        <w:rPr>
          <w:rFonts w:asciiTheme="majorBidi" w:hAnsiTheme="majorBidi" w:cstheme="majorBidi"/>
          <w:lang w:val="lt-LT"/>
        </w:rPr>
      </w:pPr>
    </w:p>
    <w:p w14:paraId="438097EC" w14:textId="77777777" w:rsidR="005F6569" w:rsidRPr="003A0A1C" w:rsidRDefault="005F6569">
      <w:pPr>
        <w:pStyle w:val="TTEMEASMCA"/>
        <w:rPr>
          <w:rFonts w:asciiTheme="majorBidi" w:hAnsiTheme="majorBidi" w:cstheme="majorBidi"/>
          <w:lang w:val="lt-LT"/>
        </w:rPr>
      </w:pPr>
    </w:p>
    <w:p w14:paraId="438097ED" w14:textId="77777777" w:rsidR="005F6569" w:rsidRPr="003A0A1C" w:rsidRDefault="005F6569">
      <w:pPr>
        <w:pStyle w:val="TTEMEASMCA"/>
        <w:rPr>
          <w:rFonts w:asciiTheme="majorBidi" w:hAnsiTheme="majorBidi" w:cstheme="majorBidi"/>
          <w:lang w:val="lt-LT"/>
        </w:rPr>
      </w:pPr>
    </w:p>
    <w:p w14:paraId="438097EE" w14:textId="77777777" w:rsidR="005F6569" w:rsidRPr="003A0A1C" w:rsidRDefault="005F6569">
      <w:pPr>
        <w:pStyle w:val="TTEMEASMCA"/>
        <w:rPr>
          <w:rFonts w:asciiTheme="majorBidi" w:hAnsiTheme="majorBidi" w:cstheme="majorBidi"/>
          <w:lang w:val="lt-LT"/>
        </w:rPr>
      </w:pPr>
    </w:p>
    <w:p w14:paraId="438097EF" w14:textId="77777777" w:rsidR="005F6569" w:rsidRPr="003A0A1C" w:rsidRDefault="005F6569">
      <w:pPr>
        <w:pStyle w:val="TTEMEASMCA"/>
        <w:rPr>
          <w:rFonts w:asciiTheme="majorBidi" w:hAnsiTheme="majorBidi" w:cstheme="majorBidi"/>
          <w:lang w:val="lt-LT"/>
        </w:rPr>
      </w:pPr>
    </w:p>
    <w:p w14:paraId="438097F0" w14:textId="77777777" w:rsidR="005F6569" w:rsidRPr="003A0A1C" w:rsidRDefault="005F6569">
      <w:pPr>
        <w:pStyle w:val="TTEMEASMCA"/>
        <w:rPr>
          <w:rFonts w:asciiTheme="majorBidi" w:hAnsiTheme="majorBidi" w:cstheme="majorBidi"/>
          <w:lang w:val="lt-LT"/>
        </w:rPr>
      </w:pPr>
    </w:p>
    <w:p w14:paraId="438097F1" w14:textId="77777777" w:rsidR="005F6569" w:rsidRPr="003A0A1C" w:rsidRDefault="005F6569">
      <w:pPr>
        <w:pStyle w:val="TTEMEASMCA"/>
        <w:rPr>
          <w:rFonts w:asciiTheme="majorBidi" w:hAnsiTheme="majorBidi" w:cstheme="majorBidi"/>
          <w:lang w:val="lt-LT"/>
        </w:rPr>
      </w:pPr>
    </w:p>
    <w:p w14:paraId="438097F2" w14:textId="77777777" w:rsidR="005F6569" w:rsidRPr="003A0A1C" w:rsidRDefault="005F6569">
      <w:pPr>
        <w:pStyle w:val="TTEMEASMCA"/>
        <w:rPr>
          <w:rFonts w:asciiTheme="majorBidi" w:hAnsiTheme="majorBidi" w:cstheme="majorBidi"/>
          <w:lang w:val="lt-LT"/>
        </w:rPr>
      </w:pPr>
    </w:p>
    <w:p w14:paraId="438097F3" w14:textId="22C809F2" w:rsidR="005F6569" w:rsidRPr="003A0A1C" w:rsidRDefault="0068351B">
      <w:pPr>
        <w:pStyle w:val="TTEMEASMCA"/>
        <w:rPr>
          <w:rFonts w:asciiTheme="majorBidi" w:hAnsiTheme="majorBidi" w:cstheme="majorBidi"/>
          <w:lang w:val="lt-LT"/>
        </w:rPr>
      </w:pPr>
      <w:r w:rsidRPr="003A0A1C">
        <w:rPr>
          <w:rFonts w:asciiTheme="majorBidi" w:hAnsiTheme="majorBidi" w:cstheme="majorBidi"/>
          <w:lang w:val="lt-LT"/>
        </w:rPr>
        <w:t>B. PAKUOTĖS LAPELIS</w:t>
      </w:r>
      <w:bookmarkEnd w:id="80"/>
      <w:bookmarkEnd w:id="81"/>
    </w:p>
    <w:p w14:paraId="438097F4" w14:textId="77777777" w:rsidR="005F6569" w:rsidRPr="003A0A1C" w:rsidRDefault="0068351B">
      <w:pPr>
        <w:pStyle w:val="TTEMEASMCA"/>
        <w:rPr>
          <w:rFonts w:asciiTheme="majorBidi" w:hAnsiTheme="majorBidi" w:cstheme="majorBidi"/>
          <w:lang w:val="lt-LT"/>
        </w:rPr>
      </w:pPr>
      <w:r w:rsidRPr="003A0A1C">
        <w:rPr>
          <w:rFonts w:asciiTheme="majorBidi" w:hAnsiTheme="majorBidi" w:cstheme="majorBidi"/>
          <w:b w:val="0"/>
          <w:lang w:val="lt-LT"/>
        </w:rPr>
        <w:br w:type="page"/>
      </w:r>
      <w:r w:rsidRPr="003A0A1C">
        <w:rPr>
          <w:rFonts w:asciiTheme="majorBidi" w:hAnsiTheme="majorBidi" w:cstheme="majorBidi"/>
          <w:lang w:val="lt-LT"/>
        </w:rPr>
        <w:lastRenderedPageBreak/>
        <w:t>Pakuotės lapelis: informacija vartotojui</w:t>
      </w:r>
    </w:p>
    <w:p w14:paraId="438097F5" w14:textId="77777777" w:rsidR="005F6569" w:rsidRPr="003A0A1C" w:rsidRDefault="005F6569" w:rsidP="003A0A1C">
      <w:pPr>
        <w:pStyle w:val="BTEMEASMCA"/>
        <w:rPr>
          <w:rFonts w:asciiTheme="majorBidi" w:hAnsiTheme="majorBidi" w:cstheme="majorBidi"/>
        </w:rPr>
      </w:pPr>
    </w:p>
    <w:p w14:paraId="438097F6" w14:textId="77777777" w:rsidR="005F6569" w:rsidRPr="003A0A1C" w:rsidRDefault="0068351B">
      <w:pPr>
        <w:jc w:val="center"/>
        <w:rPr>
          <w:rFonts w:asciiTheme="majorBidi" w:hAnsiTheme="majorBidi" w:cstheme="majorBidi"/>
          <w:b/>
          <w:sz w:val="22"/>
          <w:szCs w:val="22"/>
        </w:rPr>
      </w:pPr>
      <w:r w:rsidRPr="003A0A1C">
        <w:rPr>
          <w:rFonts w:asciiTheme="majorBidi" w:hAnsiTheme="majorBidi" w:cstheme="majorBidi"/>
          <w:b/>
          <w:sz w:val="22"/>
          <w:szCs w:val="22"/>
        </w:rPr>
        <w:t>IMMUNINE 600 TV milteliai ir tirpiklis injekciniam ar infuziniam tirpalui</w:t>
      </w:r>
    </w:p>
    <w:p w14:paraId="438097F7" w14:textId="4DD7000B" w:rsidR="005F6569" w:rsidRPr="003A0A1C" w:rsidRDefault="0068351B">
      <w:pPr>
        <w:jc w:val="center"/>
        <w:rPr>
          <w:rFonts w:asciiTheme="majorBidi" w:hAnsiTheme="majorBidi" w:cstheme="majorBidi"/>
          <w:sz w:val="22"/>
          <w:szCs w:val="22"/>
        </w:rPr>
      </w:pPr>
      <w:r w:rsidRPr="003A0A1C">
        <w:rPr>
          <w:rFonts w:asciiTheme="majorBidi" w:hAnsiTheme="majorBidi" w:cstheme="majorBidi"/>
          <w:sz w:val="22"/>
          <w:szCs w:val="22"/>
        </w:rPr>
        <w:t>žmogaus IX koaguliacijos faktorius</w:t>
      </w:r>
    </w:p>
    <w:p w14:paraId="438097F8" w14:textId="77777777" w:rsidR="005F6569" w:rsidRPr="003A0A1C" w:rsidRDefault="005F6569" w:rsidP="003A0A1C">
      <w:pPr>
        <w:pStyle w:val="BTEMEASMCA"/>
        <w:rPr>
          <w:rFonts w:asciiTheme="majorBidi" w:hAnsiTheme="majorBidi" w:cstheme="majorBidi"/>
        </w:rPr>
      </w:pPr>
    </w:p>
    <w:p w14:paraId="438097F9" w14:textId="77777777" w:rsidR="005F6569" w:rsidRPr="003A0A1C" w:rsidRDefault="0068351B" w:rsidP="003A0A1C">
      <w:pPr>
        <w:pStyle w:val="BTbEMEASMCA"/>
        <w:rPr>
          <w:rFonts w:asciiTheme="majorBidi" w:hAnsiTheme="majorBidi" w:cstheme="majorBidi"/>
        </w:rPr>
      </w:pPr>
      <w:r w:rsidRPr="003A0A1C">
        <w:rPr>
          <w:rFonts w:asciiTheme="majorBidi" w:hAnsiTheme="majorBidi" w:cstheme="majorBidi"/>
        </w:rPr>
        <w:t>Atidžiai perskaitykite visą šį lapelį, prieš pradėdami vartoti vaistą, nes jame pateikiama Jums svarbi informacija.</w:t>
      </w:r>
    </w:p>
    <w:p w14:paraId="438097FA"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w:t>
      </w:r>
      <w:r w:rsidRPr="003A0A1C">
        <w:rPr>
          <w:rFonts w:asciiTheme="majorBidi" w:hAnsiTheme="majorBidi" w:cstheme="majorBidi"/>
        </w:rPr>
        <w:tab/>
        <w:t>Neišmeskite šio lapelio, nes vėl gali prireikti jį perskaityti.</w:t>
      </w:r>
    </w:p>
    <w:p w14:paraId="438097FB"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w:t>
      </w:r>
      <w:r w:rsidRPr="003A0A1C">
        <w:rPr>
          <w:rFonts w:asciiTheme="majorBidi" w:hAnsiTheme="majorBidi" w:cstheme="majorBidi"/>
        </w:rPr>
        <w:tab/>
        <w:t>Jeigu kiltų daugiau klausimų, kreipkitės į gydytoją arba vaistininką.</w:t>
      </w:r>
    </w:p>
    <w:p w14:paraId="438097FC"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w:t>
      </w:r>
      <w:r w:rsidRPr="003A0A1C">
        <w:rPr>
          <w:rFonts w:asciiTheme="majorBidi" w:hAnsiTheme="majorBidi" w:cstheme="majorBidi"/>
        </w:rPr>
        <w:tab/>
        <w:t>Šis vaistas skirtas tik Jums, todėl kitiems žmonėms jo duoti negalima. Vaistas gali jiems pakenkti (net tiems, kurių ligos požymiai yra tokie patys kaip Jūsų).</w:t>
      </w:r>
    </w:p>
    <w:p w14:paraId="438097FD"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w:t>
      </w:r>
      <w:r w:rsidRPr="003A0A1C">
        <w:rPr>
          <w:rFonts w:asciiTheme="majorBidi" w:hAnsiTheme="majorBidi" w:cstheme="majorBidi"/>
        </w:rPr>
        <w:tab/>
        <w:t>Jeigu pasireiškė šalutinis poveikis (net jeigu jis šiame lapelyje nenurodytas), kreipkitės į gydytoją arba vaistininką. Žr. 4 skyrių.</w:t>
      </w:r>
    </w:p>
    <w:p w14:paraId="438097FE" w14:textId="77777777" w:rsidR="005F6569" w:rsidRPr="003A0A1C" w:rsidRDefault="005F6569" w:rsidP="003A0A1C">
      <w:pPr>
        <w:pStyle w:val="BTEMEASMCA"/>
        <w:rPr>
          <w:rFonts w:asciiTheme="majorBidi" w:hAnsiTheme="majorBidi" w:cstheme="majorBidi"/>
        </w:rPr>
      </w:pPr>
    </w:p>
    <w:p w14:paraId="438097FF" w14:textId="77777777" w:rsidR="005F6569" w:rsidRPr="003A0A1C" w:rsidRDefault="0068351B" w:rsidP="003A0A1C">
      <w:pPr>
        <w:pStyle w:val="BTbEMEASMCA"/>
        <w:rPr>
          <w:rFonts w:asciiTheme="majorBidi" w:hAnsiTheme="majorBidi" w:cstheme="majorBidi"/>
        </w:rPr>
      </w:pPr>
      <w:r w:rsidRPr="003A0A1C">
        <w:rPr>
          <w:rFonts w:asciiTheme="majorBidi" w:hAnsiTheme="majorBidi" w:cstheme="majorBidi"/>
        </w:rPr>
        <w:t>Apie ką rašoma šiame lapelyje?</w:t>
      </w:r>
    </w:p>
    <w:p w14:paraId="43809800"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1.</w:t>
      </w:r>
      <w:r w:rsidRPr="003A0A1C">
        <w:rPr>
          <w:rFonts w:asciiTheme="majorBidi" w:hAnsiTheme="majorBidi" w:cstheme="majorBidi"/>
        </w:rPr>
        <w:tab/>
        <w:t>Kas yra IMMUNINE ir kam jis vartojamas</w:t>
      </w:r>
    </w:p>
    <w:p w14:paraId="43809801"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2.</w:t>
      </w:r>
      <w:r w:rsidRPr="003A0A1C">
        <w:rPr>
          <w:rFonts w:asciiTheme="majorBidi" w:hAnsiTheme="majorBidi" w:cstheme="majorBidi"/>
        </w:rPr>
        <w:tab/>
        <w:t xml:space="preserve">Kas žinotina prieš vartojant IMMUNINE </w:t>
      </w:r>
    </w:p>
    <w:p w14:paraId="43809802"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3.</w:t>
      </w:r>
      <w:r w:rsidRPr="003A0A1C">
        <w:rPr>
          <w:rFonts w:asciiTheme="majorBidi" w:hAnsiTheme="majorBidi" w:cstheme="majorBidi"/>
        </w:rPr>
        <w:tab/>
        <w:t xml:space="preserve">Kaip vartoti IMMUNINE </w:t>
      </w:r>
    </w:p>
    <w:p w14:paraId="43809803"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4.</w:t>
      </w:r>
      <w:r w:rsidRPr="003A0A1C">
        <w:rPr>
          <w:rFonts w:asciiTheme="majorBidi" w:hAnsiTheme="majorBidi" w:cstheme="majorBidi"/>
        </w:rPr>
        <w:tab/>
        <w:t>Galimas šalutinis poveikis</w:t>
      </w:r>
    </w:p>
    <w:p w14:paraId="43809804"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5.</w:t>
      </w:r>
      <w:r w:rsidRPr="003A0A1C">
        <w:rPr>
          <w:rFonts w:asciiTheme="majorBidi" w:hAnsiTheme="majorBidi" w:cstheme="majorBidi"/>
        </w:rPr>
        <w:tab/>
        <w:t xml:space="preserve">Kaip laikyti IMMUNINE </w:t>
      </w:r>
    </w:p>
    <w:p w14:paraId="43809805"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6.</w:t>
      </w:r>
      <w:r w:rsidRPr="003A0A1C">
        <w:rPr>
          <w:rFonts w:asciiTheme="majorBidi" w:hAnsiTheme="majorBidi" w:cstheme="majorBidi"/>
        </w:rPr>
        <w:tab/>
        <w:t>Pakuotės turinys ir kita informacija</w:t>
      </w:r>
    </w:p>
    <w:p w14:paraId="43809806" w14:textId="77777777" w:rsidR="005F6569" w:rsidRPr="003A0A1C" w:rsidRDefault="005F6569" w:rsidP="003A0A1C">
      <w:pPr>
        <w:pStyle w:val="BTEMEASMCA"/>
        <w:rPr>
          <w:rFonts w:asciiTheme="majorBidi" w:hAnsiTheme="majorBidi" w:cstheme="majorBidi"/>
        </w:rPr>
      </w:pPr>
    </w:p>
    <w:p w14:paraId="43809807" w14:textId="77777777" w:rsidR="005F6569" w:rsidRPr="003A0A1C" w:rsidRDefault="005F6569" w:rsidP="003A0A1C">
      <w:pPr>
        <w:pStyle w:val="BTEMEASMCA"/>
        <w:rPr>
          <w:rFonts w:asciiTheme="majorBidi" w:hAnsiTheme="majorBidi" w:cstheme="majorBidi"/>
        </w:rPr>
      </w:pPr>
    </w:p>
    <w:p w14:paraId="43809808" w14:textId="6A9B0FB5" w:rsidR="005F6569" w:rsidRPr="003A0A1C" w:rsidRDefault="0068351B">
      <w:pPr>
        <w:pStyle w:val="PI-1EMEASMCA"/>
        <w:rPr>
          <w:rFonts w:asciiTheme="majorBidi" w:hAnsiTheme="majorBidi" w:cstheme="majorBidi"/>
        </w:rPr>
      </w:pPr>
      <w:bookmarkStart w:id="82" w:name="_Toc129243139"/>
      <w:bookmarkStart w:id="83" w:name="_Toc129243264"/>
      <w:r w:rsidRPr="003A0A1C">
        <w:rPr>
          <w:rFonts w:asciiTheme="majorBidi" w:hAnsiTheme="majorBidi" w:cstheme="majorBidi"/>
        </w:rPr>
        <w:t>1.</w:t>
      </w:r>
      <w:r w:rsidRPr="003A0A1C">
        <w:rPr>
          <w:rFonts w:asciiTheme="majorBidi" w:hAnsiTheme="majorBidi" w:cstheme="majorBidi"/>
        </w:rPr>
        <w:tab/>
      </w:r>
      <w:bookmarkEnd w:id="82"/>
      <w:bookmarkEnd w:id="83"/>
      <w:r w:rsidRPr="003A0A1C">
        <w:rPr>
          <w:rFonts w:asciiTheme="majorBidi" w:hAnsiTheme="majorBidi" w:cstheme="majorBidi"/>
        </w:rPr>
        <w:t>Kas yra IMMUNINE ir kam jis vartojamas</w:t>
      </w:r>
    </w:p>
    <w:p w14:paraId="43809809" w14:textId="77777777" w:rsidR="005F6569" w:rsidRPr="003A0A1C" w:rsidRDefault="005F6569" w:rsidP="003A0A1C">
      <w:pPr>
        <w:pStyle w:val="BTEMEASMCA"/>
        <w:rPr>
          <w:rFonts w:asciiTheme="majorBidi" w:hAnsiTheme="majorBidi" w:cstheme="majorBidi"/>
        </w:rPr>
      </w:pPr>
    </w:p>
    <w:p w14:paraId="4380980A"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IMMUNINE yra žmogaus IX koaguliacijos faktoriaus koncentratas. Jis pakečia IX faktorių hemofilija B sergantiems pacientams, jeigu jo trūksta arba jis yra neveiklus. Hemofilija B yra su lytimi susijęs paveldimas krešėjimo sutrikimas dėl sumažėjusio IX faktoriaus kiekio. Tai sukelia stiprų sąnarių, raumenų ir vidaus organų kraujavimą, kuris gali atsirasti spontaniškai arba po patirtų traumų ar chirurginių operacijų.</w:t>
      </w:r>
    </w:p>
    <w:p w14:paraId="4380980B"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 xml:space="preserve">Suleidus IMMUNINE, IX faktoriaus trūkumas laikinai kompensuojamas ir sumažėja polinkis kraujuoti. </w:t>
      </w:r>
    </w:p>
    <w:p w14:paraId="4380980C" w14:textId="77777777" w:rsidR="005F6569" w:rsidRPr="003A0A1C" w:rsidRDefault="005F6569" w:rsidP="003A0A1C">
      <w:pPr>
        <w:pStyle w:val="BTEMEASMCA"/>
        <w:rPr>
          <w:rFonts w:asciiTheme="majorBidi" w:hAnsiTheme="majorBidi" w:cstheme="majorBidi"/>
        </w:rPr>
      </w:pPr>
    </w:p>
    <w:p w14:paraId="4380980D" w14:textId="77777777" w:rsidR="005F6569" w:rsidRPr="003A0A1C" w:rsidRDefault="0068351B">
      <w:pPr>
        <w:pStyle w:val="Pagrindinistekstas2"/>
        <w:jc w:val="left"/>
        <w:rPr>
          <w:rFonts w:asciiTheme="majorBidi" w:hAnsiTheme="majorBidi" w:cstheme="majorBidi"/>
          <w:sz w:val="22"/>
          <w:szCs w:val="22"/>
        </w:rPr>
      </w:pPr>
      <w:r w:rsidRPr="003A0A1C">
        <w:rPr>
          <w:rFonts w:asciiTheme="majorBidi" w:hAnsiTheme="majorBidi" w:cstheme="majorBidi"/>
          <w:sz w:val="22"/>
          <w:szCs w:val="22"/>
        </w:rPr>
        <w:t>IMMUNINE vartojamas hemofilija B sergančių pacientų gydymui: kraujavimui stabdyti ir profilaktikai.</w:t>
      </w:r>
    </w:p>
    <w:p w14:paraId="4380980E" w14:textId="77777777" w:rsidR="005F6569" w:rsidRPr="003A0A1C" w:rsidRDefault="005F6569" w:rsidP="003A0A1C">
      <w:pPr>
        <w:pStyle w:val="BTEMEASMCA"/>
        <w:rPr>
          <w:rFonts w:asciiTheme="majorBidi" w:hAnsiTheme="majorBidi" w:cstheme="majorBidi"/>
        </w:rPr>
      </w:pPr>
    </w:p>
    <w:p w14:paraId="4380980F"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IMMUNINE galima vartoti visų amžiaus grupių vaikams nuo 6 metų amžiaus ir suaugusiesiems.</w:t>
      </w:r>
    </w:p>
    <w:p w14:paraId="43809810" w14:textId="77777777" w:rsidR="005F6569" w:rsidRPr="003A0A1C" w:rsidRDefault="0068351B" w:rsidP="00B91705">
      <w:pPr>
        <w:pStyle w:val="PI-3EMEASMCA"/>
      </w:pPr>
      <w:r w:rsidRPr="003A0A1C">
        <w:t xml:space="preserve">Nėra pakankamai duomenų rekomenduoti IMMUNINE jaunesnių nei 6 metų amžiaus vaikų gydymui. </w:t>
      </w:r>
    </w:p>
    <w:p w14:paraId="43809811" w14:textId="77777777" w:rsidR="005F6569" w:rsidRPr="003A0A1C" w:rsidRDefault="005F6569" w:rsidP="003A0A1C">
      <w:pPr>
        <w:pStyle w:val="BTEMEASMCA"/>
        <w:rPr>
          <w:rFonts w:asciiTheme="majorBidi" w:hAnsiTheme="majorBidi" w:cstheme="majorBidi"/>
        </w:rPr>
      </w:pPr>
    </w:p>
    <w:p w14:paraId="43809812" w14:textId="77777777" w:rsidR="005F6569" w:rsidRPr="003A0A1C" w:rsidRDefault="005F6569" w:rsidP="003A0A1C">
      <w:pPr>
        <w:pStyle w:val="BTEMEASMCA"/>
        <w:rPr>
          <w:rFonts w:asciiTheme="majorBidi" w:hAnsiTheme="majorBidi" w:cstheme="majorBidi"/>
        </w:rPr>
      </w:pPr>
    </w:p>
    <w:p w14:paraId="43809813" w14:textId="4474AE5B" w:rsidR="005F6569" w:rsidRPr="003A0A1C" w:rsidRDefault="0068351B">
      <w:pPr>
        <w:pStyle w:val="PI-1EMEASMCA"/>
        <w:rPr>
          <w:rFonts w:asciiTheme="majorBidi" w:hAnsiTheme="majorBidi" w:cstheme="majorBidi"/>
        </w:rPr>
      </w:pPr>
      <w:bookmarkStart w:id="84" w:name="_Toc129243140"/>
      <w:bookmarkStart w:id="85" w:name="_Toc129243265"/>
      <w:r w:rsidRPr="003A0A1C">
        <w:rPr>
          <w:rFonts w:asciiTheme="majorBidi" w:hAnsiTheme="majorBidi" w:cstheme="majorBidi"/>
        </w:rPr>
        <w:t>2.</w:t>
      </w:r>
      <w:r w:rsidRPr="003A0A1C">
        <w:rPr>
          <w:rFonts w:asciiTheme="majorBidi" w:hAnsiTheme="majorBidi" w:cstheme="majorBidi"/>
        </w:rPr>
        <w:tab/>
      </w:r>
      <w:bookmarkEnd w:id="84"/>
      <w:bookmarkEnd w:id="85"/>
      <w:r w:rsidRPr="003A0A1C">
        <w:rPr>
          <w:rFonts w:asciiTheme="majorBidi" w:hAnsiTheme="majorBidi" w:cstheme="majorBidi"/>
        </w:rPr>
        <w:t xml:space="preserve">Kas žinotina prieš vartojant IMMUNINE </w:t>
      </w:r>
    </w:p>
    <w:p w14:paraId="43809814" w14:textId="77777777" w:rsidR="005F6569" w:rsidRPr="003A0A1C" w:rsidRDefault="005F6569" w:rsidP="003A0A1C">
      <w:pPr>
        <w:pStyle w:val="BTEMEASMCA"/>
        <w:rPr>
          <w:rFonts w:asciiTheme="majorBidi" w:hAnsiTheme="majorBidi" w:cstheme="majorBidi"/>
        </w:rPr>
      </w:pPr>
    </w:p>
    <w:p w14:paraId="43809815" w14:textId="4C298408" w:rsidR="005F6569" w:rsidRPr="003A0A1C" w:rsidRDefault="0068351B" w:rsidP="00B91705">
      <w:pPr>
        <w:pStyle w:val="PI-3EMEASMCA"/>
      </w:pPr>
      <w:r w:rsidRPr="003A0A1C">
        <w:t xml:space="preserve">IMMUNINE vartoti </w:t>
      </w:r>
      <w:r w:rsidR="00B91705">
        <w:t>draudžia</w:t>
      </w:r>
      <w:r w:rsidR="00B91705" w:rsidRPr="003A0A1C">
        <w:t>ma</w:t>
      </w:r>
      <w:r w:rsidRPr="003A0A1C">
        <w:t>:</w:t>
      </w:r>
    </w:p>
    <w:p w14:paraId="43809816" w14:textId="77777777" w:rsidR="005F6569" w:rsidRPr="003A0A1C" w:rsidRDefault="005F6569" w:rsidP="00B91705">
      <w:pPr>
        <w:pStyle w:val="PI-3EMEASMCA"/>
      </w:pPr>
    </w:p>
    <w:p w14:paraId="43809817" w14:textId="77777777" w:rsidR="005F6569" w:rsidRPr="003A0A1C" w:rsidRDefault="0068351B">
      <w:pPr>
        <w:pStyle w:val="Sraopastraipa"/>
        <w:numPr>
          <w:ilvl w:val="0"/>
          <w:numId w:val="5"/>
        </w:numPr>
        <w:ind w:left="567" w:hanging="567"/>
        <w:rPr>
          <w:rFonts w:asciiTheme="majorBidi" w:hAnsiTheme="majorBidi" w:cstheme="majorBidi"/>
          <w:sz w:val="22"/>
          <w:szCs w:val="22"/>
        </w:rPr>
      </w:pPr>
      <w:r w:rsidRPr="003A0A1C">
        <w:rPr>
          <w:rFonts w:asciiTheme="majorBidi" w:hAnsiTheme="majorBidi" w:cstheme="majorBidi"/>
          <w:sz w:val="22"/>
          <w:szCs w:val="22"/>
        </w:rPr>
        <w:t xml:space="preserve">jeigu yra </w:t>
      </w:r>
      <w:r w:rsidRPr="003A0A1C">
        <w:rPr>
          <w:rFonts w:asciiTheme="majorBidi" w:hAnsiTheme="majorBidi" w:cstheme="majorBidi"/>
          <w:b/>
          <w:sz w:val="22"/>
          <w:szCs w:val="22"/>
        </w:rPr>
        <w:t xml:space="preserve">alergija </w:t>
      </w:r>
      <w:r w:rsidRPr="003A0A1C">
        <w:rPr>
          <w:rFonts w:asciiTheme="majorBidi" w:hAnsiTheme="majorBidi" w:cstheme="majorBidi"/>
          <w:sz w:val="22"/>
          <w:szCs w:val="22"/>
        </w:rPr>
        <w:t>žmogaus IX koaguliacijos faktoriui arba bet kuriai pagalbinei šio vaisto medžiagai (jos išvardytos 6 skyriuje).</w:t>
      </w:r>
    </w:p>
    <w:p w14:paraId="4380981A" w14:textId="77777777" w:rsidR="005F6569" w:rsidRPr="003A0A1C" w:rsidRDefault="0068351B">
      <w:pPr>
        <w:pStyle w:val="Sraopastraipa"/>
        <w:numPr>
          <w:ilvl w:val="0"/>
          <w:numId w:val="5"/>
        </w:numPr>
        <w:tabs>
          <w:tab w:val="left" w:pos="540"/>
        </w:tabs>
        <w:ind w:left="567" w:hanging="567"/>
        <w:rPr>
          <w:rFonts w:asciiTheme="majorBidi" w:hAnsiTheme="majorBidi" w:cstheme="majorBidi"/>
          <w:sz w:val="22"/>
          <w:szCs w:val="22"/>
        </w:rPr>
      </w:pPr>
      <w:r w:rsidRPr="003A0A1C">
        <w:rPr>
          <w:rFonts w:asciiTheme="majorBidi" w:hAnsiTheme="majorBidi" w:cstheme="majorBidi"/>
          <w:sz w:val="22"/>
          <w:szCs w:val="22"/>
          <w:lang w:eastAsia="fr-FR"/>
        </w:rPr>
        <w:t>jeigu</w:t>
      </w:r>
      <w:r w:rsidRPr="003A0A1C">
        <w:rPr>
          <w:rFonts w:asciiTheme="majorBidi" w:hAnsiTheme="majorBidi" w:cstheme="majorBidi"/>
          <w:sz w:val="22"/>
          <w:szCs w:val="22"/>
        </w:rPr>
        <w:t xml:space="preserve"> žinoma, kad Jums yra alergija heparinui arba praeityje yra </w:t>
      </w:r>
      <w:r w:rsidRPr="003A0A1C">
        <w:rPr>
          <w:rFonts w:asciiTheme="majorBidi" w:hAnsiTheme="majorBidi" w:cstheme="majorBidi"/>
          <w:sz w:val="22"/>
          <w:szCs w:val="22"/>
          <w:lang w:eastAsia="fr-FR"/>
        </w:rPr>
        <w:t>buvęs</w:t>
      </w:r>
      <w:r w:rsidRPr="003A0A1C">
        <w:rPr>
          <w:rFonts w:asciiTheme="majorBidi" w:hAnsiTheme="majorBidi" w:cstheme="majorBidi"/>
          <w:sz w:val="22"/>
          <w:szCs w:val="22"/>
        </w:rPr>
        <w:t xml:space="preserve"> kraujo ląstelių, dalyvaujančių krešulio susidaryme, skaičiaus sumažėjimas žemiau normos ribų, išsivystęs dėl heparino vartojimo (</w:t>
      </w:r>
      <w:r w:rsidRPr="003A0A1C">
        <w:rPr>
          <w:rFonts w:asciiTheme="majorBidi" w:hAnsiTheme="majorBidi" w:cstheme="majorBidi"/>
          <w:b/>
          <w:sz w:val="22"/>
          <w:szCs w:val="22"/>
        </w:rPr>
        <w:t>heparino sukelta trombocitopenija</w:t>
      </w:r>
      <w:r w:rsidRPr="003A0A1C">
        <w:rPr>
          <w:rFonts w:asciiTheme="majorBidi" w:hAnsiTheme="majorBidi" w:cstheme="majorBidi"/>
          <w:sz w:val="22"/>
          <w:szCs w:val="22"/>
        </w:rPr>
        <w:t>).</w:t>
      </w:r>
    </w:p>
    <w:p w14:paraId="4380981B" w14:textId="77777777" w:rsidR="005F6569" w:rsidRPr="003A0A1C" w:rsidRDefault="005F6569">
      <w:pPr>
        <w:ind w:left="540"/>
        <w:rPr>
          <w:rFonts w:asciiTheme="majorBidi" w:hAnsiTheme="majorBidi" w:cstheme="majorBidi"/>
          <w:sz w:val="22"/>
          <w:szCs w:val="22"/>
        </w:rPr>
      </w:pPr>
    </w:p>
    <w:p w14:paraId="4380981C"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Po to, kai šie procesai gydomi tinkamomis priemonėmis, IMMUNINE skiriamas tik esant gyvybei grėsmingam kraujavimui.</w:t>
      </w:r>
    </w:p>
    <w:p w14:paraId="4380981D" w14:textId="77777777" w:rsidR="005F6569" w:rsidRPr="003A0A1C" w:rsidRDefault="005F6569">
      <w:pPr>
        <w:rPr>
          <w:rFonts w:asciiTheme="majorBidi" w:hAnsiTheme="majorBidi" w:cstheme="majorBidi"/>
          <w:sz w:val="22"/>
          <w:szCs w:val="22"/>
        </w:rPr>
      </w:pPr>
    </w:p>
    <w:p w14:paraId="4380981E" w14:textId="77777777" w:rsidR="005F6569" w:rsidRPr="003A0A1C" w:rsidRDefault="0068351B" w:rsidP="00A57FE7">
      <w:pPr>
        <w:keepNext/>
        <w:rPr>
          <w:rFonts w:asciiTheme="majorBidi" w:hAnsiTheme="majorBidi" w:cstheme="majorBidi"/>
          <w:b/>
          <w:sz w:val="22"/>
          <w:szCs w:val="22"/>
        </w:rPr>
      </w:pPr>
      <w:r w:rsidRPr="003A0A1C">
        <w:rPr>
          <w:rFonts w:asciiTheme="majorBidi" w:hAnsiTheme="majorBidi" w:cstheme="majorBidi"/>
          <w:b/>
          <w:sz w:val="22"/>
          <w:szCs w:val="22"/>
        </w:rPr>
        <w:lastRenderedPageBreak/>
        <w:t xml:space="preserve">Įspėjimai ir atsargumo priemonės </w:t>
      </w:r>
    </w:p>
    <w:p w14:paraId="4380981F" w14:textId="77777777" w:rsidR="005F6569" w:rsidRPr="003A0A1C" w:rsidRDefault="005F6569" w:rsidP="00A57FE7">
      <w:pPr>
        <w:keepNext/>
        <w:numPr>
          <w:ilvl w:val="12"/>
          <w:numId w:val="0"/>
        </w:numPr>
        <w:ind w:right="-2"/>
        <w:rPr>
          <w:rFonts w:asciiTheme="majorBidi" w:hAnsiTheme="majorBidi" w:cstheme="majorBidi"/>
          <w:sz w:val="22"/>
          <w:szCs w:val="22"/>
        </w:rPr>
      </w:pPr>
    </w:p>
    <w:p w14:paraId="43809820" w14:textId="77777777" w:rsidR="005F6569" w:rsidRPr="003A0A1C" w:rsidRDefault="0068351B" w:rsidP="00A57FE7">
      <w:pPr>
        <w:keepNext/>
        <w:numPr>
          <w:ilvl w:val="12"/>
          <w:numId w:val="0"/>
        </w:numPr>
        <w:ind w:right="-2"/>
        <w:rPr>
          <w:rFonts w:asciiTheme="majorBidi" w:hAnsiTheme="majorBidi" w:cstheme="majorBidi"/>
          <w:sz w:val="22"/>
          <w:szCs w:val="22"/>
        </w:rPr>
      </w:pPr>
      <w:r w:rsidRPr="003A0A1C">
        <w:rPr>
          <w:rFonts w:asciiTheme="majorBidi" w:hAnsiTheme="majorBidi" w:cstheme="majorBidi"/>
          <w:sz w:val="22"/>
          <w:szCs w:val="22"/>
        </w:rPr>
        <w:t>Pasitarkite su gydytoju arba vaistininku, prieš pradėdami vartoti IMMUNINE.</w:t>
      </w:r>
    </w:p>
    <w:p w14:paraId="43809821" w14:textId="77777777" w:rsidR="005F6569" w:rsidRPr="003A0A1C" w:rsidRDefault="005F6569">
      <w:pPr>
        <w:numPr>
          <w:ilvl w:val="12"/>
          <w:numId w:val="0"/>
        </w:numPr>
        <w:ind w:right="-2"/>
        <w:rPr>
          <w:rFonts w:asciiTheme="majorBidi" w:hAnsiTheme="majorBidi" w:cstheme="majorBidi"/>
          <w:sz w:val="22"/>
          <w:szCs w:val="22"/>
        </w:rPr>
      </w:pPr>
    </w:p>
    <w:p w14:paraId="43809822" w14:textId="77777777" w:rsidR="005F6569" w:rsidRPr="003A0A1C" w:rsidRDefault="0068351B">
      <w:pPr>
        <w:rPr>
          <w:rFonts w:asciiTheme="majorBidi" w:hAnsiTheme="majorBidi" w:cstheme="majorBidi"/>
          <w:b/>
          <w:i/>
          <w:sz w:val="22"/>
          <w:szCs w:val="22"/>
        </w:rPr>
      </w:pPr>
      <w:r w:rsidRPr="003A0A1C">
        <w:rPr>
          <w:rFonts w:asciiTheme="majorBidi" w:hAnsiTheme="majorBidi" w:cstheme="majorBidi"/>
          <w:b/>
          <w:i/>
          <w:sz w:val="22"/>
          <w:szCs w:val="22"/>
        </w:rPr>
        <w:t>Jeigu pasireiškia alerginė reakcija:</w:t>
      </w:r>
    </w:p>
    <w:p w14:paraId="43809823" w14:textId="77777777" w:rsidR="005F6569" w:rsidRPr="003A0A1C" w:rsidRDefault="0068351B">
      <w:pPr>
        <w:rPr>
          <w:rFonts w:asciiTheme="majorBidi" w:hAnsiTheme="majorBidi" w:cstheme="majorBidi"/>
          <w:b/>
          <w:sz w:val="22"/>
          <w:szCs w:val="22"/>
        </w:rPr>
      </w:pPr>
      <w:r w:rsidRPr="003A0A1C">
        <w:rPr>
          <w:rFonts w:asciiTheme="majorBidi" w:hAnsiTheme="majorBidi" w:cstheme="majorBidi"/>
          <w:sz w:val="22"/>
          <w:szCs w:val="22"/>
        </w:rPr>
        <w:t>Yra maža tikimybė, kad Jums gali pasireikšti stipri, staigi alerginė reakcija (anafilaksinė reakcija) į IMMUNINE.</w:t>
      </w:r>
    </w:p>
    <w:p w14:paraId="43809824" w14:textId="77777777" w:rsidR="005F6569" w:rsidRPr="003A0A1C" w:rsidRDefault="0068351B">
      <w:pPr>
        <w:rPr>
          <w:rFonts w:asciiTheme="majorBidi" w:hAnsiTheme="majorBidi" w:cstheme="majorBidi"/>
          <w:b/>
          <w:sz w:val="22"/>
          <w:szCs w:val="22"/>
        </w:rPr>
      </w:pPr>
      <w:r w:rsidRPr="003A0A1C">
        <w:rPr>
          <w:rFonts w:asciiTheme="majorBidi" w:hAnsiTheme="majorBidi" w:cstheme="majorBidi"/>
          <w:b/>
          <w:sz w:val="22"/>
          <w:szCs w:val="22"/>
        </w:rPr>
        <w:t>Nutraukite infuziją ir tuojau pat paskambinkite savo gydytojui</w:t>
      </w:r>
      <w:r w:rsidRPr="003A0A1C">
        <w:rPr>
          <w:rFonts w:asciiTheme="majorBidi" w:hAnsiTheme="majorBidi" w:cstheme="majorBidi"/>
          <w:sz w:val="22"/>
          <w:szCs w:val="22"/>
        </w:rPr>
        <w:t xml:space="preserve">, jeigu Jums pasireiškė kuris nors iš šių simptomų. Šie simptomai gali būti anafilaksinio šoko požymiai ir gali reikėti skubios medicininės pagalbos.  </w:t>
      </w:r>
    </w:p>
    <w:p w14:paraId="43809825" w14:textId="77777777" w:rsidR="005F6569" w:rsidRPr="003A0A1C" w:rsidRDefault="0068351B">
      <w:pPr>
        <w:pStyle w:val="Sraopastraipa"/>
        <w:numPr>
          <w:ilvl w:val="0"/>
          <w:numId w:val="6"/>
        </w:numPr>
        <w:ind w:left="567" w:hanging="567"/>
        <w:rPr>
          <w:rFonts w:asciiTheme="majorBidi" w:hAnsiTheme="majorBidi" w:cstheme="majorBidi"/>
          <w:sz w:val="22"/>
          <w:szCs w:val="22"/>
        </w:rPr>
      </w:pPr>
      <w:r w:rsidRPr="003A0A1C">
        <w:rPr>
          <w:rFonts w:asciiTheme="majorBidi" w:hAnsiTheme="majorBidi" w:cstheme="majorBidi"/>
          <w:sz w:val="22"/>
          <w:szCs w:val="22"/>
        </w:rPr>
        <w:t>odos paraudimas</w:t>
      </w:r>
    </w:p>
    <w:p w14:paraId="43809826" w14:textId="77777777" w:rsidR="005F6569" w:rsidRPr="003A0A1C" w:rsidRDefault="0068351B">
      <w:pPr>
        <w:pStyle w:val="Sraopastraipa"/>
        <w:numPr>
          <w:ilvl w:val="0"/>
          <w:numId w:val="6"/>
        </w:numPr>
        <w:ind w:left="567" w:hanging="567"/>
        <w:rPr>
          <w:rFonts w:asciiTheme="majorBidi" w:hAnsiTheme="majorBidi" w:cstheme="majorBidi"/>
          <w:sz w:val="22"/>
          <w:szCs w:val="22"/>
        </w:rPr>
      </w:pPr>
      <w:r w:rsidRPr="003A0A1C">
        <w:rPr>
          <w:rFonts w:asciiTheme="majorBidi" w:hAnsiTheme="majorBidi" w:cstheme="majorBidi"/>
          <w:sz w:val="22"/>
          <w:szCs w:val="22"/>
        </w:rPr>
        <w:t>išbėrimas</w:t>
      </w:r>
    </w:p>
    <w:p w14:paraId="43809827" w14:textId="77777777" w:rsidR="005F6569" w:rsidRPr="003A0A1C" w:rsidRDefault="0068351B">
      <w:pPr>
        <w:pStyle w:val="Sraopastraipa"/>
        <w:numPr>
          <w:ilvl w:val="0"/>
          <w:numId w:val="6"/>
        </w:numPr>
        <w:ind w:left="567" w:hanging="567"/>
        <w:rPr>
          <w:rFonts w:asciiTheme="majorBidi" w:hAnsiTheme="majorBidi" w:cstheme="majorBidi"/>
          <w:sz w:val="22"/>
          <w:szCs w:val="22"/>
        </w:rPr>
      </w:pPr>
      <w:r w:rsidRPr="003A0A1C">
        <w:rPr>
          <w:rFonts w:asciiTheme="majorBidi" w:hAnsiTheme="majorBidi" w:cstheme="majorBidi"/>
          <w:sz w:val="22"/>
          <w:szCs w:val="22"/>
        </w:rPr>
        <w:t>raudonų juostų susidarymas ant odos (urtikarija)</w:t>
      </w:r>
    </w:p>
    <w:p w14:paraId="43809828" w14:textId="77777777" w:rsidR="005F6569" w:rsidRPr="003A0A1C" w:rsidRDefault="0068351B">
      <w:pPr>
        <w:pStyle w:val="Sraopastraipa"/>
        <w:numPr>
          <w:ilvl w:val="0"/>
          <w:numId w:val="6"/>
        </w:numPr>
        <w:ind w:left="567" w:hanging="567"/>
        <w:rPr>
          <w:rFonts w:asciiTheme="majorBidi" w:hAnsiTheme="majorBidi" w:cstheme="majorBidi"/>
          <w:sz w:val="22"/>
          <w:szCs w:val="22"/>
        </w:rPr>
      </w:pPr>
      <w:r w:rsidRPr="003A0A1C">
        <w:rPr>
          <w:rFonts w:asciiTheme="majorBidi" w:hAnsiTheme="majorBidi" w:cstheme="majorBidi"/>
          <w:sz w:val="22"/>
          <w:szCs w:val="22"/>
        </w:rPr>
        <w:t>viso kūno niežėjimas</w:t>
      </w:r>
    </w:p>
    <w:p w14:paraId="43809829" w14:textId="77777777" w:rsidR="005F6569" w:rsidRPr="003A0A1C" w:rsidRDefault="0068351B">
      <w:pPr>
        <w:pStyle w:val="Sraopastraipa"/>
        <w:numPr>
          <w:ilvl w:val="0"/>
          <w:numId w:val="6"/>
        </w:numPr>
        <w:ind w:left="567" w:hanging="567"/>
        <w:rPr>
          <w:rFonts w:asciiTheme="majorBidi" w:hAnsiTheme="majorBidi" w:cstheme="majorBidi"/>
          <w:sz w:val="22"/>
          <w:szCs w:val="22"/>
        </w:rPr>
      </w:pPr>
      <w:r w:rsidRPr="003A0A1C">
        <w:rPr>
          <w:rFonts w:asciiTheme="majorBidi" w:hAnsiTheme="majorBidi" w:cstheme="majorBidi"/>
          <w:sz w:val="22"/>
          <w:szCs w:val="22"/>
        </w:rPr>
        <w:t>lūpų ir liežuvio patinimas</w:t>
      </w:r>
    </w:p>
    <w:p w14:paraId="4380982A" w14:textId="77777777" w:rsidR="005F6569" w:rsidRPr="003A0A1C" w:rsidRDefault="0068351B">
      <w:pPr>
        <w:pStyle w:val="Sraopastraipa"/>
        <w:numPr>
          <w:ilvl w:val="0"/>
          <w:numId w:val="6"/>
        </w:numPr>
        <w:ind w:left="567" w:hanging="567"/>
        <w:rPr>
          <w:rFonts w:asciiTheme="majorBidi" w:hAnsiTheme="majorBidi" w:cstheme="majorBidi"/>
          <w:sz w:val="22"/>
          <w:szCs w:val="22"/>
        </w:rPr>
      </w:pPr>
      <w:r w:rsidRPr="003A0A1C">
        <w:rPr>
          <w:rFonts w:asciiTheme="majorBidi" w:hAnsiTheme="majorBidi" w:cstheme="majorBidi"/>
          <w:sz w:val="22"/>
          <w:szCs w:val="22"/>
        </w:rPr>
        <w:t>apsunkęs kvėpavimas/dusulys</w:t>
      </w:r>
    </w:p>
    <w:p w14:paraId="4380982B" w14:textId="77777777" w:rsidR="005F6569" w:rsidRPr="003A0A1C" w:rsidRDefault="0068351B">
      <w:pPr>
        <w:pStyle w:val="Sraopastraipa"/>
        <w:numPr>
          <w:ilvl w:val="0"/>
          <w:numId w:val="6"/>
        </w:numPr>
        <w:ind w:left="567" w:hanging="567"/>
        <w:rPr>
          <w:rFonts w:asciiTheme="majorBidi" w:hAnsiTheme="majorBidi" w:cstheme="majorBidi"/>
          <w:sz w:val="22"/>
          <w:szCs w:val="22"/>
        </w:rPr>
      </w:pPr>
      <w:r w:rsidRPr="003A0A1C">
        <w:rPr>
          <w:rFonts w:asciiTheme="majorBidi" w:hAnsiTheme="majorBidi" w:cstheme="majorBidi"/>
          <w:sz w:val="22"/>
          <w:szCs w:val="22"/>
        </w:rPr>
        <w:t>pablogėjęs įkvėpimas ir/arba iškvėpimas dėl kvėpavimo takų susiaurėjimo (švokštimas)</w:t>
      </w:r>
    </w:p>
    <w:p w14:paraId="4380982C" w14:textId="77777777" w:rsidR="005F6569" w:rsidRPr="003A0A1C" w:rsidRDefault="0068351B">
      <w:pPr>
        <w:pStyle w:val="Sraopastraipa"/>
        <w:numPr>
          <w:ilvl w:val="0"/>
          <w:numId w:val="6"/>
        </w:numPr>
        <w:ind w:left="567" w:hanging="567"/>
        <w:rPr>
          <w:rFonts w:asciiTheme="majorBidi" w:hAnsiTheme="majorBidi" w:cstheme="majorBidi"/>
          <w:sz w:val="22"/>
          <w:szCs w:val="22"/>
        </w:rPr>
      </w:pPr>
      <w:r w:rsidRPr="003A0A1C">
        <w:rPr>
          <w:rFonts w:asciiTheme="majorBidi" w:hAnsiTheme="majorBidi" w:cstheme="majorBidi"/>
          <w:sz w:val="22"/>
          <w:szCs w:val="22"/>
        </w:rPr>
        <w:t>krūtinės spaudimas</w:t>
      </w:r>
    </w:p>
    <w:p w14:paraId="4380982D" w14:textId="77777777" w:rsidR="005F6569" w:rsidRPr="003A0A1C" w:rsidRDefault="0068351B">
      <w:pPr>
        <w:pStyle w:val="Sraopastraipa"/>
        <w:numPr>
          <w:ilvl w:val="0"/>
          <w:numId w:val="6"/>
        </w:numPr>
        <w:ind w:left="567" w:hanging="567"/>
        <w:rPr>
          <w:rFonts w:asciiTheme="majorBidi" w:hAnsiTheme="majorBidi" w:cstheme="majorBidi"/>
          <w:sz w:val="22"/>
          <w:szCs w:val="22"/>
        </w:rPr>
      </w:pPr>
      <w:r w:rsidRPr="003A0A1C">
        <w:rPr>
          <w:rFonts w:asciiTheme="majorBidi" w:hAnsiTheme="majorBidi" w:cstheme="majorBidi"/>
          <w:sz w:val="22"/>
          <w:szCs w:val="22"/>
        </w:rPr>
        <w:t>bendrasis negalavimas</w:t>
      </w:r>
    </w:p>
    <w:p w14:paraId="4380982E" w14:textId="77777777" w:rsidR="005F6569" w:rsidRPr="003A0A1C" w:rsidRDefault="0068351B">
      <w:pPr>
        <w:pStyle w:val="Sraopastraipa"/>
        <w:numPr>
          <w:ilvl w:val="0"/>
          <w:numId w:val="6"/>
        </w:numPr>
        <w:ind w:left="567" w:hanging="567"/>
        <w:rPr>
          <w:rFonts w:asciiTheme="majorBidi" w:hAnsiTheme="majorBidi" w:cstheme="majorBidi"/>
          <w:sz w:val="22"/>
          <w:szCs w:val="22"/>
        </w:rPr>
      </w:pPr>
      <w:r w:rsidRPr="003A0A1C">
        <w:rPr>
          <w:rFonts w:asciiTheme="majorBidi" w:hAnsiTheme="majorBidi" w:cstheme="majorBidi"/>
          <w:sz w:val="22"/>
          <w:szCs w:val="22"/>
        </w:rPr>
        <w:t>svaigulys</w:t>
      </w:r>
    </w:p>
    <w:p w14:paraId="4380982F" w14:textId="77777777" w:rsidR="005F6569" w:rsidRPr="003A0A1C" w:rsidRDefault="0068351B">
      <w:pPr>
        <w:pStyle w:val="Sraopastraipa"/>
        <w:numPr>
          <w:ilvl w:val="0"/>
          <w:numId w:val="6"/>
        </w:numPr>
        <w:ind w:left="567" w:hanging="567"/>
        <w:rPr>
          <w:rFonts w:asciiTheme="majorBidi" w:hAnsiTheme="majorBidi" w:cstheme="majorBidi"/>
          <w:sz w:val="22"/>
          <w:szCs w:val="22"/>
        </w:rPr>
      </w:pPr>
      <w:r w:rsidRPr="003A0A1C">
        <w:rPr>
          <w:rFonts w:asciiTheme="majorBidi" w:hAnsiTheme="majorBidi" w:cstheme="majorBidi"/>
          <w:sz w:val="22"/>
          <w:szCs w:val="22"/>
        </w:rPr>
        <w:t>kraujospūdžio sumažėjimas</w:t>
      </w:r>
    </w:p>
    <w:p w14:paraId="43809830" w14:textId="77777777" w:rsidR="005F6569" w:rsidRPr="003A0A1C" w:rsidRDefault="0068351B">
      <w:pPr>
        <w:pStyle w:val="Sraopastraipa"/>
        <w:numPr>
          <w:ilvl w:val="0"/>
          <w:numId w:val="6"/>
        </w:numPr>
        <w:ind w:left="567" w:hanging="567"/>
        <w:rPr>
          <w:rFonts w:asciiTheme="majorBidi" w:hAnsiTheme="majorBidi" w:cstheme="majorBidi"/>
          <w:sz w:val="22"/>
          <w:szCs w:val="22"/>
        </w:rPr>
      </w:pPr>
      <w:r w:rsidRPr="003A0A1C">
        <w:rPr>
          <w:rFonts w:asciiTheme="majorBidi" w:hAnsiTheme="majorBidi" w:cstheme="majorBidi"/>
          <w:sz w:val="22"/>
          <w:szCs w:val="22"/>
        </w:rPr>
        <w:t>sąmonės praradimas</w:t>
      </w:r>
    </w:p>
    <w:p w14:paraId="43809831" w14:textId="77777777" w:rsidR="005F6569" w:rsidRPr="003A0A1C" w:rsidRDefault="005F6569">
      <w:pPr>
        <w:rPr>
          <w:rFonts w:asciiTheme="majorBidi" w:hAnsiTheme="majorBidi" w:cstheme="majorBidi"/>
          <w:sz w:val="22"/>
          <w:szCs w:val="22"/>
        </w:rPr>
      </w:pPr>
    </w:p>
    <w:p w14:paraId="43809832" w14:textId="77777777" w:rsidR="005F6569" w:rsidRPr="003A0A1C" w:rsidRDefault="0068351B">
      <w:pPr>
        <w:rPr>
          <w:rFonts w:asciiTheme="majorBidi" w:hAnsiTheme="majorBidi" w:cstheme="majorBidi"/>
          <w:b/>
          <w:i/>
          <w:sz w:val="22"/>
          <w:szCs w:val="22"/>
        </w:rPr>
      </w:pPr>
      <w:r w:rsidRPr="003A0A1C">
        <w:rPr>
          <w:rFonts w:asciiTheme="majorBidi" w:hAnsiTheme="majorBidi" w:cstheme="majorBidi"/>
          <w:b/>
          <w:i/>
          <w:sz w:val="22"/>
          <w:szCs w:val="22"/>
        </w:rPr>
        <w:t>Kai reikalinga ypatinga priežiūra:</w:t>
      </w:r>
    </w:p>
    <w:p w14:paraId="43809833" w14:textId="77777777" w:rsidR="005F6569" w:rsidRPr="003A0A1C" w:rsidRDefault="0068351B">
      <w:pPr>
        <w:pStyle w:val="Sraopastraipa"/>
        <w:numPr>
          <w:ilvl w:val="0"/>
          <w:numId w:val="7"/>
        </w:numPr>
        <w:ind w:left="567" w:hanging="567"/>
        <w:rPr>
          <w:rFonts w:asciiTheme="majorBidi" w:hAnsiTheme="majorBidi" w:cstheme="majorBidi"/>
          <w:b/>
          <w:sz w:val="22"/>
          <w:szCs w:val="22"/>
        </w:rPr>
      </w:pPr>
      <w:r w:rsidRPr="003A0A1C">
        <w:rPr>
          <w:rFonts w:asciiTheme="majorBidi" w:hAnsiTheme="majorBidi" w:cstheme="majorBidi"/>
          <w:sz w:val="22"/>
          <w:szCs w:val="22"/>
        </w:rPr>
        <w:t>Jūsų gydytojas reguliariai tirs Jūsų kraują, kad įsitikintų, ar paskirta dozė Jums pakankama ir ar į Jūsų kraują patenka reikiamas IX faktoriaus kiekis.</w:t>
      </w:r>
    </w:p>
    <w:p w14:paraId="43809834" w14:textId="77777777" w:rsidR="005F6569" w:rsidRPr="003A0A1C" w:rsidRDefault="0068351B">
      <w:pPr>
        <w:pStyle w:val="Sraopastraipa"/>
        <w:numPr>
          <w:ilvl w:val="0"/>
          <w:numId w:val="8"/>
        </w:numPr>
        <w:ind w:left="567" w:hanging="567"/>
        <w:rPr>
          <w:rFonts w:asciiTheme="majorBidi" w:hAnsiTheme="majorBidi" w:cstheme="majorBidi"/>
          <w:sz w:val="22"/>
          <w:szCs w:val="22"/>
        </w:rPr>
      </w:pPr>
      <w:r w:rsidRPr="003A0A1C">
        <w:rPr>
          <w:rFonts w:asciiTheme="majorBidi" w:hAnsiTheme="majorBidi" w:cstheme="majorBidi"/>
          <w:sz w:val="22"/>
          <w:szCs w:val="22"/>
        </w:rPr>
        <w:t>Kad galimos komplikacijos būtų laiku pastebėtos, gydytojas ypač atidžiai stebės Jus, jei</w:t>
      </w:r>
    </w:p>
    <w:p w14:paraId="43809835" w14:textId="77777777" w:rsidR="005F6569" w:rsidRPr="003A0A1C" w:rsidRDefault="0068351B">
      <w:pPr>
        <w:pStyle w:val="Sraopastraipa"/>
        <w:numPr>
          <w:ilvl w:val="0"/>
          <w:numId w:val="9"/>
        </w:numPr>
        <w:ind w:left="1134" w:hanging="567"/>
        <w:rPr>
          <w:rFonts w:asciiTheme="majorBidi" w:hAnsiTheme="majorBidi" w:cstheme="majorBidi"/>
          <w:sz w:val="22"/>
          <w:szCs w:val="22"/>
        </w:rPr>
      </w:pPr>
      <w:r w:rsidRPr="003A0A1C">
        <w:rPr>
          <w:rFonts w:asciiTheme="majorBidi" w:hAnsiTheme="majorBidi" w:cstheme="majorBidi"/>
          <w:sz w:val="22"/>
          <w:szCs w:val="22"/>
        </w:rPr>
        <w:t>Jums skiriamos didelės IMMUNINE dozės;</w:t>
      </w:r>
    </w:p>
    <w:p w14:paraId="43809836" w14:textId="77777777" w:rsidR="005F6569" w:rsidRPr="003A0A1C" w:rsidRDefault="0068351B">
      <w:pPr>
        <w:pStyle w:val="Sraopastraipa"/>
        <w:numPr>
          <w:ilvl w:val="0"/>
          <w:numId w:val="9"/>
        </w:numPr>
        <w:ind w:left="1134" w:hanging="567"/>
        <w:rPr>
          <w:rFonts w:asciiTheme="majorBidi" w:hAnsiTheme="majorBidi" w:cstheme="majorBidi"/>
          <w:sz w:val="22"/>
          <w:szCs w:val="22"/>
        </w:rPr>
      </w:pPr>
      <w:r w:rsidRPr="003A0A1C">
        <w:rPr>
          <w:rFonts w:asciiTheme="majorBidi" w:hAnsiTheme="majorBidi" w:cstheme="majorBidi"/>
          <w:sz w:val="22"/>
          <w:szCs w:val="22"/>
        </w:rPr>
        <w:t>esate linkę į trombozę. Tokiu atveju Jums bus paskirta mažiausia IX faktoriaus, IMMUNINE veikliosios medžiagos, dozė.</w:t>
      </w:r>
    </w:p>
    <w:p w14:paraId="43809837" w14:textId="77777777" w:rsidR="005F6569" w:rsidRPr="003A0A1C" w:rsidRDefault="005F6569">
      <w:pPr>
        <w:rPr>
          <w:rFonts w:asciiTheme="majorBidi" w:hAnsiTheme="majorBidi" w:cstheme="majorBidi"/>
          <w:sz w:val="22"/>
          <w:szCs w:val="22"/>
        </w:rPr>
      </w:pPr>
    </w:p>
    <w:p w14:paraId="43809838" w14:textId="77777777" w:rsidR="005F6569" w:rsidRPr="003A0A1C" w:rsidRDefault="0068351B">
      <w:pPr>
        <w:rPr>
          <w:rFonts w:asciiTheme="majorBidi" w:hAnsiTheme="majorBidi" w:cstheme="majorBidi"/>
          <w:b/>
          <w:i/>
          <w:sz w:val="22"/>
          <w:szCs w:val="22"/>
        </w:rPr>
      </w:pPr>
      <w:r w:rsidRPr="003A0A1C">
        <w:rPr>
          <w:rFonts w:asciiTheme="majorBidi" w:hAnsiTheme="majorBidi" w:cstheme="majorBidi"/>
          <w:b/>
          <w:i/>
          <w:sz w:val="22"/>
          <w:szCs w:val="22"/>
        </w:rPr>
        <w:t>Kai kraujavimas tęsiasi:</w:t>
      </w:r>
    </w:p>
    <w:p w14:paraId="43809839" w14:textId="77777777" w:rsidR="005F6569" w:rsidRPr="003A0A1C" w:rsidRDefault="0068351B">
      <w:pPr>
        <w:numPr>
          <w:ilvl w:val="0"/>
          <w:numId w:val="10"/>
        </w:numPr>
        <w:ind w:left="567" w:hanging="567"/>
        <w:rPr>
          <w:rFonts w:asciiTheme="majorBidi" w:hAnsiTheme="majorBidi" w:cstheme="majorBidi"/>
          <w:b/>
          <w:sz w:val="22"/>
          <w:szCs w:val="22"/>
        </w:rPr>
      </w:pPr>
      <w:r w:rsidRPr="003A0A1C">
        <w:rPr>
          <w:rFonts w:asciiTheme="majorBidi" w:hAnsiTheme="majorBidi" w:cstheme="majorBidi"/>
          <w:sz w:val="22"/>
          <w:szCs w:val="22"/>
        </w:rPr>
        <w:t>Jeigu kraujavimo nepavyksta sustabdyti vartojant IMMUNINE, nedelsdami praneškite apie tai gydytojui. Gali būti, kad Jums atsirado IX faktoriaus inhibitorių. IX faktoriaus inhibitoriai yra antikūnai, kurie, atsiradę Jūsų kraujyje, veikia priešingai negu IX faktorius. Tai sumažina IMMUNINE efektyvumą gydant kraujavimą. Jūsų gydytojas atliks reikiamus tyrimus, kad tai patvirtintų.</w:t>
      </w:r>
    </w:p>
    <w:p w14:paraId="4380983A" w14:textId="77777777" w:rsidR="005F6569" w:rsidRPr="003A0A1C" w:rsidRDefault="0068351B">
      <w:pPr>
        <w:numPr>
          <w:ilvl w:val="0"/>
          <w:numId w:val="10"/>
        </w:numPr>
        <w:ind w:left="567" w:hanging="567"/>
        <w:rPr>
          <w:rFonts w:asciiTheme="majorBidi" w:hAnsiTheme="majorBidi" w:cstheme="majorBidi"/>
          <w:b/>
          <w:sz w:val="22"/>
          <w:szCs w:val="22"/>
        </w:rPr>
      </w:pPr>
      <w:r w:rsidRPr="003A0A1C">
        <w:rPr>
          <w:rFonts w:asciiTheme="majorBidi" w:hAnsiTheme="majorBidi" w:cstheme="majorBidi"/>
          <w:sz w:val="22"/>
          <w:szCs w:val="22"/>
        </w:rPr>
        <w:t>Gali būti, kad yra tiesioginis ryšys tarp IX faktoriaus inhibitorių atsiradimo ir alerginių reakcijų. Pacientams, kuriems aptikti IX faktoriaus inhibitoriai kraujyje, yra padidėjusi ūmios ir sunkios alerginės reakcijos (anafilaksijos) rizika. Todėl pacientams, kuriems pasireiškė alerginė reakcija, reikėtų atlikti tyrimus IX faktoriaus inhibitorių nustatymui.</w:t>
      </w:r>
    </w:p>
    <w:p w14:paraId="4380983B" w14:textId="77777777" w:rsidR="005F6569" w:rsidRPr="003A0A1C" w:rsidRDefault="005F6569">
      <w:pPr>
        <w:rPr>
          <w:rFonts w:asciiTheme="majorBidi" w:hAnsiTheme="majorBidi" w:cstheme="majorBidi"/>
          <w:sz w:val="22"/>
          <w:szCs w:val="22"/>
        </w:rPr>
      </w:pPr>
    </w:p>
    <w:p w14:paraId="4380983E" w14:textId="6C649858" w:rsidR="005F6569" w:rsidRPr="003A0A1C" w:rsidRDefault="0068351B" w:rsidP="00CE228A">
      <w:pPr>
        <w:numPr>
          <w:ilvl w:val="12"/>
          <w:numId w:val="0"/>
        </w:numPr>
        <w:ind w:right="-2"/>
        <w:rPr>
          <w:rFonts w:asciiTheme="majorBidi" w:hAnsiTheme="majorBidi" w:cstheme="majorBidi"/>
          <w:sz w:val="22"/>
          <w:szCs w:val="22"/>
        </w:rPr>
      </w:pPr>
      <w:r w:rsidRPr="003A0A1C">
        <w:rPr>
          <w:rFonts w:asciiTheme="majorBidi" w:hAnsiTheme="majorBidi" w:cstheme="majorBidi"/>
          <w:sz w:val="22"/>
          <w:szCs w:val="22"/>
        </w:rPr>
        <w:t>Pasakykite gydytojui, jeigu sergate kepenų ar širdies ligomis arba Jums neseniai buvo atlikta didelė chirurginė operacija</w:t>
      </w:r>
      <w:r w:rsidR="009B5279" w:rsidRPr="003A0A1C">
        <w:rPr>
          <w:rFonts w:asciiTheme="majorBidi" w:hAnsiTheme="majorBidi" w:cstheme="majorBidi"/>
          <w:sz w:val="22"/>
          <w:szCs w:val="22"/>
        </w:rPr>
        <w:t xml:space="preserve">, nes padidėja </w:t>
      </w:r>
      <w:r w:rsidR="00365434" w:rsidRPr="003A0A1C">
        <w:rPr>
          <w:rFonts w:asciiTheme="majorBidi" w:hAnsiTheme="majorBidi" w:cstheme="majorBidi"/>
          <w:sz w:val="22"/>
          <w:szCs w:val="22"/>
        </w:rPr>
        <w:t xml:space="preserve">komplikacijų dėl </w:t>
      </w:r>
      <w:r w:rsidR="009B5279" w:rsidRPr="003A0A1C">
        <w:rPr>
          <w:rFonts w:asciiTheme="majorBidi" w:hAnsiTheme="majorBidi" w:cstheme="majorBidi"/>
          <w:sz w:val="22"/>
          <w:szCs w:val="22"/>
        </w:rPr>
        <w:t>kraujo krešėjimo (koaguliacijos) rizika</w:t>
      </w:r>
      <w:r w:rsidRPr="003A0A1C">
        <w:rPr>
          <w:rFonts w:asciiTheme="majorBidi" w:hAnsiTheme="majorBidi" w:cstheme="majorBidi"/>
          <w:sz w:val="22"/>
          <w:szCs w:val="22"/>
        </w:rPr>
        <w:t>.</w:t>
      </w:r>
    </w:p>
    <w:p w14:paraId="4380983F" w14:textId="77777777" w:rsidR="005F6569" w:rsidRPr="003A0A1C" w:rsidRDefault="005F6569">
      <w:pPr>
        <w:rPr>
          <w:rFonts w:asciiTheme="majorBidi" w:hAnsiTheme="majorBidi" w:cstheme="majorBidi"/>
          <w:sz w:val="22"/>
          <w:szCs w:val="22"/>
        </w:rPr>
      </w:pPr>
    </w:p>
    <w:p w14:paraId="43809840" w14:textId="77777777" w:rsidR="005F6569" w:rsidRPr="003A0A1C" w:rsidRDefault="0068351B">
      <w:pPr>
        <w:rPr>
          <w:rFonts w:asciiTheme="majorBidi" w:hAnsiTheme="majorBidi" w:cstheme="majorBidi"/>
          <w:b/>
          <w:sz w:val="22"/>
          <w:szCs w:val="22"/>
        </w:rPr>
      </w:pPr>
      <w:r w:rsidRPr="003A0A1C">
        <w:rPr>
          <w:rFonts w:asciiTheme="majorBidi" w:hAnsiTheme="majorBidi" w:cstheme="majorBidi"/>
          <w:b/>
          <w:sz w:val="22"/>
          <w:szCs w:val="22"/>
        </w:rPr>
        <w:t>Saugumo informacija, susijusi su perduodamomis infekcijomis</w:t>
      </w:r>
    </w:p>
    <w:p w14:paraId="43809841" w14:textId="77777777" w:rsidR="005F6569" w:rsidRPr="003A0A1C" w:rsidRDefault="005F6569">
      <w:pPr>
        <w:rPr>
          <w:rFonts w:asciiTheme="majorBidi" w:hAnsiTheme="majorBidi" w:cstheme="majorBidi"/>
          <w:sz w:val="22"/>
          <w:szCs w:val="22"/>
        </w:rPr>
      </w:pPr>
    </w:p>
    <w:p w14:paraId="43809842" w14:textId="77777777" w:rsidR="005F6569" w:rsidRPr="003A0A1C" w:rsidRDefault="0068351B">
      <w:pPr>
        <w:ind w:right="-2"/>
        <w:rPr>
          <w:rFonts w:asciiTheme="majorBidi" w:hAnsiTheme="majorBidi" w:cstheme="majorBidi"/>
          <w:sz w:val="22"/>
          <w:szCs w:val="22"/>
          <w:highlight w:val="cyan"/>
        </w:rPr>
      </w:pPr>
      <w:r w:rsidRPr="003A0A1C">
        <w:rPr>
          <w:rFonts w:asciiTheme="majorBidi" w:hAnsiTheme="majorBidi" w:cstheme="majorBidi"/>
          <w:sz w:val="22"/>
          <w:szCs w:val="22"/>
        </w:rPr>
        <w:t>Jei vaistai yra pagaminti iš žmogaus kraujo ar plazmos, imamasi tam tikrų priemonių pacientams apsaugoti nuo infekcijų perdavimo. Tai yra:</w:t>
      </w:r>
    </w:p>
    <w:p w14:paraId="43809843" w14:textId="77777777" w:rsidR="005F6569" w:rsidRPr="003A0A1C" w:rsidRDefault="005F6569">
      <w:pPr>
        <w:ind w:right="-2"/>
        <w:rPr>
          <w:rFonts w:asciiTheme="majorBidi" w:hAnsiTheme="majorBidi" w:cstheme="majorBidi"/>
          <w:sz w:val="22"/>
          <w:szCs w:val="22"/>
          <w:highlight w:val="cyan"/>
        </w:rPr>
      </w:pPr>
    </w:p>
    <w:p w14:paraId="43809844" w14:textId="77777777" w:rsidR="005F6569" w:rsidRPr="003A0A1C" w:rsidRDefault="0068351B">
      <w:pPr>
        <w:numPr>
          <w:ilvl w:val="0"/>
          <w:numId w:val="11"/>
        </w:numPr>
        <w:ind w:left="567" w:right="-2" w:hanging="567"/>
        <w:rPr>
          <w:rFonts w:asciiTheme="majorBidi" w:hAnsiTheme="majorBidi" w:cstheme="majorBidi"/>
          <w:sz w:val="22"/>
          <w:szCs w:val="22"/>
        </w:rPr>
      </w:pPr>
      <w:r w:rsidRPr="003A0A1C">
        <w:rPr>
          <w:rFonts w:asciiTheme="majorBidi" w:hAnsiTheme="majorBidi" w:cstheme="majorBidi"/>
          <w:sz w:val="22"/>
          <w:szCs w:val="22"/>
        </w:rPr>
        <w:t>rūpestingas kraujo ir plazmos donorų parinkimas, įsitikinant, kad nebus įtraukti infekcijų nešiotojai;</w:t>
      </w:r>
    </w:p>
    <w:p w14:paraId="43809845" w14:textId="77777777" w:rsidR="005F6569" w:rsidRPr="003A0A1C" w:rsidRDefault="0068351B">
      <w:pPr>
        <w:numPr>
          <w:ilvl w:val="0"/>
          <w:numId w:val="11"/>
        </w:numPr>
        <w:ind w:left="567" w:right="-2" w:hanging="567"/>
        <w:rPr>
          <w:rFonts w:asciiTheme="majorBidi" w:hAnsiTheme="majorBidi" w:cstheme="majorBidi"/>
          <w:sz w:val="22"/>
          <w:szCs w:val="22"/>
        </w:rPr>
      </w:pPr>
      <w:r w:rsidRPr="003A0A1C">
        <w:rPr>
          <w:rFonts w:asciiTheme="majorBidi" w:hAnsiTheme="majorBidi" w:cstheme="majorBidi"/>
          <w:sz w:val="22"/>
          <w:szCs w:val="22"/>
        </w:rPr>
        <w:t>visų plazmos davinių ir kaupinių tikrinimas, ar nėra viruso ir infekcijos požymių;</w:t>
      </w:r>
    </w:p>
    <w:p w14:paraId="43809846" w14:textId="77777777" w:rsidR="005F6569" w:rsidRPr="003A0A1C" w:rsidRDefault="0068351B">
      <w:pPr>
        <w:numPr>
          <w:ilvl w:val="0"/>
          <w:numId w:val="11"/>
        </w:numPr>
        <w:ind w:left="567" w:right="-2" w:hanging="567"/>
        <w:rPr>
          <w:rFonts w:asciiTheme="majorBidi" w:hAnsiTheme="majorBidi" w:cstheme="majorBidi"/>
          <w:sz w:val="22"/>
          <w:szCs w:val="22"/>
        </w:rPr>
      </w:pPr>
      <w:r w:rsidRPr="003A0A1C">
        <w:rPr>
          <w:rFonts w:asciiTheme="majorBidi" w:hAnsiTheme="majorBidi" w:cstheme="majorBidi"/>
          <w:sz w:val="22"/>
          <w:szCs w:val="22"/>
        </w:rPr>
        <w:lastRenderedPageBreak/>
        <w:t>kraujo arba plazmos apdorojimas, atliekant veiksmus, kurie gali padaryti virusus neaktyvius arba juos pašalinti.</w:t>
      </w:r>
    </w:p>
    <w:p w14:paraId="43809847" w14:textId="77777777" w:rsidR="005F6569" w:rsidRPr="003A0A1C" w:rsidRDefault="005F6569">
      <w:pPr>
        <w:ind w:right="-2"/>
        <w:rPr>
          <w:rFonts w:asciiTheme="majorBidi" w:hAnsiTheme="majorBidi" w:cstheme="majorBidi"/>
          <w:sz w:val="22"/>
          <w:szCs w:val="22"/>
          <w:highlight w:val="yellow"/>
        </w:rPr>
      </w:pPr>
    </w:p>
    <w:p w14:paraId="43809848" w14:textId="77777777" w:rsidR="005F6569" w:rsidRPr="003A0A1C" w:rsidRDefault="0068351B">
      <w:pPr>
        <w:ind w:right="-2"/>
        <w:rPr>
          <w:rFonts w:asciiTheme="majorBidi" w:hAnsiTheme="majorBidi" w:cstheme="majorBidi"/>
          <w:sz w:val="22"/>
          <w:szCs w:val="22"/>
          <w:highlight w:val="yellow"/>
        </w:rPr>
      </w:pPr>
      <w:r w:rsidRPr="003A0A1C">
        <w:rPr>
          <w:rFonts w:asciiTheme="majorBidi" w:hAnsiTheme="majorBidi" w:cstheme="majorBidi"/>
          <w:sz w:val="22"/>
          <w:szCs w:val="22"/>
        </w:rPr>
        <w:t>Nepaisant šių priemonių, vartojant vaistus, pagamintus iš žmogaus kraujo ar plazmos, tikimybė, kad gali patekti infekcija, negali būti visiškai atmesta. Tai taip pat galioja visiems nežinomiems ar naujiems virusams arba kitoms infekcijų rūšims.</w:t>
      </w:r>
    </w:p>
    <w:p w14:paraId="43809849" w14:textId="77777777" w:rsidR="005F6569" w:rsidRPr="003A0A1C" w:rsidRDefault="005F6569">
      <w:pPr>
        <w:ind w:right="-2"/>
        <w:rPr>
          <w:rFonts w:asciiTheme="majorBidi" w:hAnsiTheme="majorBidi" w:cstheme="majorBidi"/>
          <w:b/>
          <w:sz w:val="22"/>
          <w:szCs w:val="22"/>
          <w:highlight w:val="yellow"/>
        </w:rPr>
      </w:pPr>
    </w:p>
    <w:p w14:paraId="4380984A" w14:textId="77777777" w:rsidR="005F6569" w:rsidRPr="003A0A1C" w:rsidRDefault="0068351B">
      <w:pPr>
        <w:ind w:right="-2"/>
        <w:rPr>
          <w:rFonts w:asciiTheme="majorBidi" w:hAnsiTheme="majorBidi" w:cstheme="majorBidi"/>
          <w:sz w:val="22"/>
          <w:szCs w:val="22"/>
          <w:highlight w:val="yellow"/>
        </w:rPr>
      </w:pPr>
      <w:r w:rsidRPr="003A0A1C">
        <w:rPr>
          <w:rFonts w:asciiTheme="majorBidi" w:hAnsiTheme="majorBidi" w:cstheme="majorBidi"/>
          <w:sz w:val="22"/>
          <w:szCs w:val="22"/>
        </w:rPr>
        <w:t>Minėtos priemonės laikomos veiksmingomis nuo tokių apvalkalą turinčių virusų, kaip žmogaus imunodeficito virusas (ŽIV), hepatito B ir hepatito C virusai, ir nuo apvalkalo neturinčio hepatito A viruso.</w:t>
      </w:r>
    </w:p>
    <w:p w14:paraId="4380984B" w14:textId="77777777" w:rsidR="005F6569" w:rsidRPr="003A0A1C" w:rsidRDefault="005F6569">
      <w:pPr>
        <w:ind w:right="-2"/>
        <w:rPr>
          <w:rFonts w:asciiTheme="majorBidi" w:hAnsiTheme="majorBidi" w:cstheme="majorBidi"/>
          <w:sz w:val="22"/>
          <w:szCs w:val="22"/>
          <w:highlight w:val="yellow"/>
        </w:rPr>
      </w:pPr>
    </w:p>
    <w:p w14:paraId="4380984C" w14:textId="77777777" w:rsidR="005F6569" w:rsidRPr="003A0A1C" w:rsidRDefault="0068351B">
      <w:pPr>
        <w:autoSpaceDE w:val="0"/>
        <w:autoSpaceDN w:val="0"/>
        <w:adjustRightInd w:val="0"/>
        <w:rPr>
          <w:rFonts w:asciiTheme="majorBidi" w:hAnsiTheme="majorBidi" w:cstheme="majorBidi"/>
          <w:sz w:val="22"/>
          <w:szCs w:val="22"/>
        </w:rPr>
      </w:pPr>
      <w:r w:rsidRPr="003A0A1C">
        <w:rPr>
          <w:rFonts w:asciiTheme="majorBidi" w:hAnsiTheme="majorBidi" w:cstheme="majorBidi"/>
          <w:sz w:val="22"/>
          <w:szCs w:val="22"/>
        </w:rPr>
        <w:t>Šios priemonės gali daryti ribotą poveikį tokiems apvalkalo neturintiems virusams, kaip parvovirusas B19  [virusas, sukeliantis odos paraudimą (infekcinę eritemą)].</w:t>
      </w:r>
    </w:p>
    <w:p w14:paraId="4380984D" w14:textId="77777777" w:rsidR="005F6569" w:rsidRPr="003A0A1C" w:rsidRDefault="005F6569">
      <w:pPr>
        <w:autoSpaceDE w:val="0"/>
        <w:autoSpaceDN w:val="0"/>
        <w:adjustRightInd w:val="0"/>
        <w:rPr>
          <w:rFonts w:asciiTheme="majorBidi" w:hAnsiTheme="majorBidi" w:cstheme="majorBidi"/>
          <w:sz w:val="22"/>
          <w:szCs w:val="22"/>
        </w:rPr>
      </w:pPr>
    </w:p>
    <w:p w14:paraId="4380984E"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Parvovirusas B 19 gali pakenkti nėščioms moterims (vaisiaus infekcija) ir asmenims, kurių imuninė sistema susilpnėjusi ar kuriems pasireiškia kurio nors tipo anemija (pvz., pjautuvinė anemija ar hemolizinė anemija).</w:t>
      </w:r>
    </w:p>
    <w:p w14:paraId="4380984F" w14:textId="77777777" w:rsidR="005F6569" w:rsidRPr="003A0A1C" w:rsidRDefault="005F6569">
      <w:pPr>
        <w:autoSpaceDE w:val="0"/>
        <w:autoSpaceDN w:val="0"/>
        <w:adjustRightInd w:val="0"/>
        <w:rPr>
          <w:rFonts w:asciiTheme="majorBidi" w:hAnsiTheme="majorBidi" w:cstheme="majorBidi"/>
          <w:sz w:val="22"/>
          <w:szCs w:val="22"/>
        </w:rPr>
      </w:pPr>
    </w:p>
    <w:p w14:paraId="43809850"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Jei reguliariai ar pakartotinai vartojate iš žmogaus plazmos pagamintus preparatus, gydytojas gali rekomenduoti Jums pasiskiepyti nuo hepatitų A ir B.</w:t>
      </w:r>
    </w:p>
    <w:p w14:paraId="43809851" w14:textId="77777777" w:rsidR="005F6569" w:rsidRPr="003A0A1C" w:rsidRDefault="005F6569">
      <w:pPr>
        <w:rPr>
          <w:rFonts w:asciiTheme="majorBidi" w:hAnsiTheme="majorBidi" w:cstheme="majorBidi"/>
          <w:sz w:val="22"/>
          <w:szCs w:val="22"/>
          <w:highlight w:val="yellow"/>
        </w:rPr>
      </w:pPr>
    </w:p>
    <w:p w14:paraId="43809852"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Primygtinai rekomenduojama kiekvieną kartą, pavartojus IMMUNINE, užsirašyti preparato pavadinimą ir serijos numerį, kad būtų galima išsaugoti informaciją apie vartoto preparato seriją.</w:t>
      </w:r>
    </w:p>
    <w:p w14:paraId="43809853" w14:textId="77777777" w:rsidR="005F6569" w:rsidRPr="003A0A1C" w:rsidRDefault="005F6569">
      <w:pPr>
        <w:rPr>
          <w:rFonts w:asciiTheme="majorBidi" w:hAnsiTheme="majorBidi" w:cstheme="majorBidi"/>
          <w:sz w:val="22"/>
          <w:szCs w:val="22"/>
        </w:rPr>
      </w:pPr>
    </w:p>
    <w:p w14:paraId="43809854" w14:textId="77777777" w:rsidR="005F6569" w:rsidRPr="003A0A1C" w:rsidRDefault="0068351B">
      <w:pPr>
        <w:rPr>
          <w:rFonts w:asciiTheme="majorBidi" w:hAnsiTheme="majorBidi" w:cstheme="majorBidi"/>
          <w:b/>
          <w:sz w:val="22"/>
          <w:szCs w:val="22"/>
        </w:rPr>
      </w:pPr>
      <w:r w:rsidRPr="003A0A1C">
        <w:rPr>
          <w:rFonts w:asciiTheme="majorBidi" w:hAnsiTheme="majorBidi" w:cstheme="majorBidi"/>
          <w:b/>
          <w:sz w:val="22"/>
          <w:szCs w:val="22"/>
        </w:rPr>
        <w:t>Vaikams</w:t>
      </w:r>
    </w:p>
    <w:p w14:paraId="43809855"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Yra nepakankamai duomenų, leidžiančių rekomenduoti vartoti IMMUNINE jaunesniems kaip 6 metų amžiaus vaikams.</w:t>
      </w:r>
    </w:p>
    <w:p w14:paraId="43809856" w14:textId="77777777" w:rsidR="005F6569" w:rsidRPr="003A0A1C" w:rsidRDefault="005F6569">
      <w:pPr>
        <w:rPr>
          <w:rFonts w:asciiTheme="majorBidi" w:hAnsiTheme="majorBidi" w:cstheme="majorBidi"/>
          <w:sz w:val="22"/>
          <w:szCs w:val="22"/>
        </w:rPr>
      </w:pPr>
    </w:p>
    <w:p w14:paraId="43809857" w14:textId="77777777" w:rsidR="005F6569" w:rsidRPr="003A0A1C" w:rsidRDefault="0068351B" w:rsidP="00B91705">
      <w:pPr>
        <w:pStyle w:val="PI-3EMEASMCA"/>
      </w:pPr>
      <w:r w:rsidRPr="003A0A1C">
        <w:t xml:space="preserve">Kiti vaistai ir IMMUNINE </w:t>
      </w:r>
    </w:p>
    <w:p w14:paraId="43809858"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Jeigu neseniai vartojote kitų vaistų arba dėl to nesate tikri,  apie tai pasakykite gydytojui arba vaistininkui.</w:t>
      </w:r>
    </w:p>
    <w:p w14:paraId="43809859" w14:textId="77777777" w:rsidR="005F6569" w:rsidRPr="003A0A1C" w:rsidRDefault="005F6569">
      <w:pPr>
        <w:rPr>
          <w:rFonts w:asciiTheme="majorBidi" w:hAnsiTheme="majorBidi" w:cstheme="majorBidi"/>
          <w:sz w:val="22"/>
          <w:szCs w:val="22"/>
        </w:rPr>
      </w:pPr>
    </w:p>
    <w:p w14:paraId="4380985A"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Šiuo metu nežinoma jokia IMMUNINE sąveika su kitais vaistiniais preparatais.</w:t>
      </w:r>
    </w:p>
    <w:p w14:paraId="4380985B" w14:textId="77777777" w:rsidR="005F6569" w:rsidRPr="003A0A1C" w:rsidRDefault="005F6569" w:rsidP="003A0A1C">
      <w:pPr>
        <w:pStyle w:val="BTEMEASMCA"/>
        <w:rPr>
          <w:rFonts w:asciiTheme="majorBidi" w:hAnsiTheme="majorBidi" w:cstheme="majorBidi"/>
        </w:rPr>
      </w:pPr>
    </w:p>
    <w:p w14:paraId="4380985C" w14:textId="1E1DEF68" w:rsidR="005F6569" w:rsidRPr="003A0A1C" w:rsidRDefault="0068351B" w:rsidP="00B91705">
      <w:pPr>
        <w:pStyle w:val="PI-3EMEASMCA"/>
      </w:pPr>
      <w:r w:rsidRPr="003A0A1C">
        <w:t>Nėštumas ir žindymo laikotarpis</w:t>
      </w:r>
    </w:p>
    <w:p w14:paraId="4380985D" w14:textId="77777777" w:rsidR="005F6569" w:rsidRPr="003A0A1C" w:rsidRDefault="005F6569" w:rsidP="00B91705">
      <w:pPr>
        <w:pStyle w:val="PI-3EMEASMCA"/>
      </w:pPr>
    </w:p>
    <w:p w14:paraId="4380985F" w14:textId="03C75E7B" w:rsidR="005F6569" w:rsidRPr="003A0A1C" w:rsidRDefault="0068351B" w:rsidP="003A0A1C">
      <w:pPr>
        <w:pStyle w:val="BTEMEASMCA"/>
        <w:rPr>
          <w:rFonts w:asciiTheme="majorBidi" w:hAnsiTheme="majorBidi" w:cstheme="majorBidi"/>
        </w:rPr>
      </w:pPr>
      <w:r w:rsidRPr="00CE228A">
        <w:rPr>
          <w:rFonts w:asciiTheme="majorBidi" w:hAnsiTheme="majorBidi" w:cstheme="majorBidi"/>
        </w:rPr>
        <w:t xml:space="preserve">Hemofilija B moterų tarpe yra labai reta. Todėl </w:t>
      </w:r>
      <w:r w:rsidRPr="003A0A1C">
        <w:rPr>
          <w:rFonts w:asciiTheme="majorBidi" w:hAnsiTheme="majorBidi" w:cstheme="majorBidi"/>
        </w:rPr>
        <w:t xml:space="preserve">nėra </w:t>
      </w:r>
      <w:r w:rsidRPr="00CE228A">
        <w:rPr>
          <w:rFonts w:asciiTheme="majorBidi" w:hAnsiTheme="majorBidi" w:cstheme="majorBidi"/>
        </w:rPr>
        <w:t xml:space="preserve">IMMUNINE vartojimo patirties nėščioms </w:t>
      </w:r>
      <w:r w:rsidRPr="003A0A1C">
        <w:rPr>
          <w:rFonts w:asciiTheme="majorBidi" w:hAnsiTheme="majorBidi" w:cstheme="majorBidi"/>
        </w:rPr>
        <w:t>ir žindančioms</w:t>
      </w:r>
      <w:bookmarkStart w:id="86" w:name="_Hlk99714907"/>
      <w:r w:rsidRPr="00CE228A">
        <w:rPr>
          <w:rFonts w:asciiTheme="majorBidi" w:hAnsiTheme="majorBidi" w:cstheme="majorBidi"/>
        </w:rPr>
        <w:t xml:space="preserve">. </w:t>
      </w:r>
    </w:p>
    <w:p w14:paraId="43809860" w14:textId="77777777" w:rsidR="005F6569" w:rsidRPr="003A0A1C" w:rsidRDefault="005F6569" w:rsidP="003A0A1C">
      <w:pPr>
        <w:pStyle w:val="BTEMEASMCA"/>
        <w:rPr>
          <w:rFonts w:asciiTheme="majorBidi" w:hAnsiTheme="majorBidi" w:cstheme="majorBidi"/>
        </w:rPr>
      </w:pPr>
    </w:p>
    <w:p w14:paraId="43809861" w14:textId="128041B8" w:rsidR="005F6569" w:rsidRPr="00CE228A" w:rsidRDefault="0068351B" w:rsidP="003A0A1C">
      <w:pPr>
        <w:pStyle w:val="BTEMEASMCA"/>
        <w:rPr>
          <w:rFonts w:asciiTheme="majorBidi" w:hAnsiTheme="majorBidi" w:cstheme="majorBidi"/>
        </w:rPr>
      </w:pPr>
      <w:bookmarkStart w:id="87" w:name="_Hlk106355892"/>
      <w:r w:rsidRPr="00CE228A">
        <w:rPr>
          <w:rFonts w:asciiTheme="majorBidi" w:hAnsiTheme="majorBidi" w:cstheme="majorBidi"/>
        </w:rPr>
        <w:t xml:space="preserve">Jeigu esate nėščia, </w:t>
      </w:r>
      <w:r w:rsidRPr="003A0A1C">
        <w:rPr>
          <w:rFonts w:asciiTheme="majorBidi" w:hAnsiTheme="majorBidi" w:cstheme="majorBidi"/>
        </w:rPr>
        <w:t xml:space="preserve">žindote kūdikį, </w:t>
      </w:r>
      <w:r w:rsidRPr="00CE228A">
        <w:rPr>
          <w:rFonts w:asciiTheme="majorBidi" w:hAnsiTheme="majorBidi" w:cstheme="majorBidi"/>
        </w:rPr>
        <w:t xml:space="preserve">manote, kad galbūt esate nėščia arba planuojate pastoti, tai prieš vartodama šį vaistą pasitarkite su gydytoju. Jūsų gydytojas nuspręs, ar galite IMMUNINE vartoti nėštumo </w:t>
      </w:r>
      <w:r w:rsidRPr="003A0A1C">
        <w:rPr>
          <w:rFonts w:asciiTheme="majorBidi" w:hAnsiTheme="majorBidi" w:cstheme="majorBidi"/>
        </w:rPr>
        <w:t xml:space="preserve">ir žindymo </w:t>
      </w:r>
      <w:r w:rsidRPr="00CE228A">
        <w:rPr>
          <w:rFonts w:asciiTheme="majorBidi" w:hAnsiTheme="majorBidi" w:cstheme="majorBidi"/>
        </w:rPr>
        <w:t>laikotarpiu.</w:t>
      </w:r>
      <w:bookmarkEnd w:id="86"/>
    </w:p>
    <w:bookmarkEnd w:id="87"/>
    <w:p w14:paraId="4380986B" w14:textId="77777777" w:rsidR="005F6569" w:rsidRPr="003A0A1C" w:rsidRDefault="005F6569">
      <w:pPr>
        <w:rPr>
          <w:rFonts w:asciiTheme="majorBidi" w:hAnsiTheme="majorBidi" w:cstheme="majorBidi"/>
          <w:sz w:val="22"/>
          <w:szCs w:val="22"/>
        </w:rPr>
      </w:pPr>
    </w:p>
    <w:p w14:paraId="4380986C" w14:textId="77777777" w:rsidR="005F6569" w:rsidRPr="003A0A1C" w:rsidRDefault="0068351B" w:rsidP="00B91705">
      <w:pPr>
        <w:pStyle w:val="PI-3EMEASMCA"/>
      </w:pPr>
      <w:r w:rsidRPr="003A0A1C">
        <w:t>Vairavimas ir mechanizmų valdymas</w:t>
      </w:r>
    </w:p>
    <w:p w14:paraId="4380986D" w14:textId="77777777" w:rsidR="005F6569" w:rsidRPr="003A0A1C" w:rsidRDefault="005F6569" w:rsidP="00B91705">
      <w:pPr>
        <w:pStyle w:val="PI-3EMEASMCA"/>
      </w:pPr>
    </w:p>
    <w:p w14:paraId="4380986E" w14:textId="77777777" w:rsidR="005F6569" w:rsidRPr="003A0A1C" w:rsidRDefault="0068351B" w:rsidP="00B91705">
      <w:pPr>
        <w:pStyle w:val="PI-3EMEASMCA"/>
      </w:pPr>
      <w:r w:rsidRPr="003A0A1C">
        <w:t>Poveikio gebėjimui vairuoti automobilį ar valdyti mechanizmus nebuvo nustatyta.</w:t>
      </w:r>
    </w:p>
    <w:p w14:paraId="4380986F" w14:textId="77777777" w:rsidR="005F6569" w:rsidRPr="003A0A1C" w:rsidRDefault="005F6569" w:rsidP="003A0A1C">
      <w:pPr>
        <w:pStyle w:val="BTEMEASMCA"/>
        <w:rPr>
          <w:rFonts w:asciiTheme="majorBidi" w:hAnsiTheme="majorBidi" w:cstheme="majorBidi"/>
        </w:rPr>
      </w:pPr>
    </w:p>
    <w:p w14:paraId="43809870" w14:textId="77777777" w:rsidR="005F6569" w:rsidRPr="003A0A1C" w:rsidRDefault="0068351B" w:rsidP="00B91705">
      <w:pPr>
        <w:pStyle w:val="PI-3EMEASMCA"/>
      </w:pPr>
      <w:r w:rsidRPr="003A0A1C">
        <w:t>IMMUNINE sudėtyje yra natrio chlorido ir natrio citrato</w:t>
      </w:r>
    </w:p>
    <w:p w14:paraId="43809871" w14:textId="77777777" w:rsidR="005F6569" w:rsidRPr="003A0A1C" w:rsidRDefault="005F6569">
      <w:pPr>
        <w:tabs>
          <w:tab w:val="left" w:pos="284"/>
          <w:tab w:val="left" w:pos="426"/>
        </w:tabs>
        <w:jc w:val="both"/>
        <w:rPr>
          <w:rFonts w:asciiTheme="majorBidi" w:hAnsiTheme="majorBidi" w:cstheme="majorBidi"/>
          <w:sz w:val="22"/>
          <w:szCs w:val="22"/>
        </w:rPr>
      </w:pPr>
    </w:p>
    <w:p w14:paraId="43809872" w14:textId="77777777" w:rsidR="005F6569" w:rsidRPr="003A0A1C" w:rsidRDefault="0068351B">
      <w:pPr>
        <w:tabs>
          <w:tab w:val="left" w:pos="284"/>
          <w:tab w:val="left" w:pos="426"/>
        </w:tabs>
        <w:rPr>
          <w:rFonts w:asciiTheme="majorBidi" w:hAnsiTheme="majorBidi" w:cstheme="majorBidi"/>
          <w:sz w:val="22"/>
          <w:szCs w:val="22"/>
        </w:rPr>
      </w:pPr>
      <w:bookmarkStart w:id="88" w:name="_Hlk38024677"/>
      <w:r w:rsidRPr="003A0A1C">
        <w:rPr>
          <w:rFonts w:asciiTheme="majorBidi" w:hAnsiTheme="majorBidi" w:cstheme="majorBidi"/>
          <w:sz w:val="22"/>
          <w:szCs w:val="22"/>
        </w:rPr>
        <w:t xml:space="preserve">Kiekviename IMMUNINE 600 TV flakone yra 20 mg natrio (valgomosios druskos sudedamosios dalies). Tai atitinka 1 % didžiausios rekomenduojamos natrio paros normos suaugusiesiems. </w:t>
      </w:r>
    </w:p>
    <w:bookmarkEnd w:id="88"/>
    <w:p w14:paraId="43809873" w14:textId="77777777" w:rsidR="005F6569" w:rsidRPr="003A0A1C" w:rsidRDefault="005F6569">
      <w:pPr>
        <w:rPr>
          <w:rFonts w:asciiTheme="majorBidi" w:hAnsiTheme="majorBidi" w:cstheme="majorBidi"/>
          <w:sz w:val="22"/>
          <w:szCs w:val="22"/>
        </w:rPr>
      </w:pPr>
    </w:p>
    <w:p w14:paraId="43809874" w14:textId="77777777" w:rsidR="005F6569" w:rsidRPr="003A0A1C" w:rsidRDefault="005F6569" w:rsidP="003A0A1C">
      <w:pPr>
        <w:pStyle w:val="BTEMEASMCA"/>
        <w:rPr>
          <w:rFonts w:asciiTheme="majorBidi" w:hAnsiTheme="majorBidi" w:cstheme="majorBidi"/>
        </w:rPr>
      </w:pPr>
    </w:p>
    <w:p w14:paraId="43809875" w14:textId="19B4AE34" w:rsidR="005F6569" w:rsidRPr="003A0A1C" w:rsidRDefault="0068351B">
      <w:pPr>
        <w:keepNext/>
        <w:tabs>
          <w:tab w:val="left" w:pos="567"/>
        </w:tabs>
        <w:ind w:left="567" w:hanging="567"/>
        <w:outlineLvl w:val="1"/>
        <w:rPr>
          <w:rFonts w:asciiTheme="majorBidi" w:hAnsiTheme="majorBidi" w:cstheme="majorBidi"/>
          <w:sz w:val="22"/>
          <w:szCs w:val="22"/>
        </w:rPr>
      </w:pPr>
      <w:bookmarkStart w:id="89" w:name="_Toc129243141"/>
      <w:bookmarkStart w:id="90" w:name="_Toc129243266"/>
      <w:r w:rsidRPr="003A0A1C">
        <w:rPr>
          <w:rFonts w:asciiTheme="majorBidi" w:hAnsiTheme="majorBidi" w:cstheme="majorBidi"/>
          <w:b/>
          <w:sz w:val="22"/>
          <w:szCs w:val="22"/>
        </w:rPr>
        <w:lastRenderedPageBreak/>
        <w:t>3.</w:t>
      </w:r>
      <w:r w:rsidRPr="003A0A1C">
        <w:rPr>
          <w:rFonts w:asciiTheme="majorBidi" w:hAnsiTheme="majorBidi" w:cstheme="majorBidi"/>
          <w:b/>
          <w:sz w:val="22"/>
          <w:szCs w:val="22"/>
        </w:rPr>
        <w:tab/>
      </w:r>
      <w:bookmarkEnd w:id="89"/>
      <w:bookmarkEnd w:id="90"/>
      <w:r w:rsidRPr="003A0A1C">
        <w:rPr>
          <w:rFonts w:asciiTheme="majorBidi" w:hAnsiTheme="majorBidi" w:cstheme="majorBidi"/>
          <w:b/>
          <w:sz w:val="22"/>
          <w:szCs w:val="22"/>
        </w:rPr>
        <w:t xml:space="preserve">Kaip vartoti IMMUNINE </w:t>
      </w:r>
    </w:p>
    <w:p w14:paraId="43809876" w14:textId="77777777" w:rsidR="005F6569" w:rsidRPr="003A0A1C" w:rsidRDefault="005F6569">
      <w:pPr>
        <w:keepNext/>
        <w:rPr>
          <w:rFonts w:asciiTheme="majorBidi" w:hAnsiTheme="majorBidi" w:cstheme="majorBidi"/>
          <w:sz w:val="22"/>
          <w:szCs w:val="22"/>
        </w:rPr>
      </w:pPr>
    </w:p>
    <w:p w14:paraId="43809877" w14:textId="77777777" w:rsidR="005F6569" w:rsidRPr="003A0A1C" w:rsidRDefault="0068351B">
      <w:pPr>
        <w:keepNext/>
        <w:rPr>
          <w:rFonts w:asciiTheme="majorBidi" w:hAnsiTheme="majorBidi" w:cstheme="majorBidi"/>
          <w:sz w:val="22"/>
          <w:szCs w:val="22"/>
        </w:rPr>
      </w:pPr>
      <w:r w:rsidRPr="003A0A1C">
        <w:rPr>
          <w:rFonts w:asciiTheme="majorBidi" w:hAnsiTheme="majorBidi" w:cstheme="majorBidi"/>
          <w:sz w:val="22"/>
          <w:szCs w:val="22"/>
        </w:rPr>
        <w:t>Gydymą Jums paskirs ir pradės gydytojai, kurie turi hemofilija B sergančių ligonių gydymo patirties.</w:t>
      </w:r>
    </w:p>
    <w:p w14:paraId="43809878"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Jūsų gydytojas parinks </w:t>
      </w:r>
      <w:r w:rsidRPr="003A0A1C">
        <w:rPr>
          <w:rFonts w:asciiTheme="majorBidi" w:hAnsiTheme="majorBidi" w:cstheme="majorBidi"/>
          <w:sz w:val="22"/>
          <w:szCs w:val="22"/>
          <w:u w:val="single"/>
        </w:rPr>
        <w:t>Jums reikalingą dozę</w:t>
      </w:r>
      <w:r w:rsidRPr="003A0A1C">
        <w:rPr>
          <w:rFonts w:asciiTheme="majorBidi" w:hAnsiTheme="majorBidi" w:cstheme="majorBidi"/>
          <w:sz w:val="22"/>
          <w:szCs w:val="22"/>
        </w:rPr>
        <w:t>. Jis/ji tai padarys įvertinęs (-usi) Jūsų individualų poreikį. Pasakykite gydytojui, jeigu Jums susidarė įspūdis, kad IMMUNINE veikia per stipriai arba per silpnai.</w:t>
      </w:r>
    </w:p>
    <w:p w14:paraId="43809879" w14:textId="77777777" w:rsidR="005F6569" w:rsidRPr="003A0A1C" w:rsidRDefault="005F6569">
      <w:pPr>
        <w:rPr>
          <w:rFonts w:asciiTheme="majorBidi" w:hAnsiTheme="majorBidi" w:cstheme="majorBidi"/>
          <w:sz w:val="22"/>
          <w:szCs w:val="22"/>
        </w:rPr>
      </w:pPr>
    </w:p>
    <w:p w14:paraId="4380987A" w14:textId="77777777" w:rsidR="005F6569" w:rsidRPr="003A0A1C" w:rsidRDefault="0068351B">
      <w:pPr>
        <w:pStyle w:val="Pagrindinistekstas3"/>
        <w:spacing w:after="0"/>
        <w:rPr>
          <w:rFonts w:asciiTheme="majorBidi" w:eastAsia="Times New Roman" w:hAnsiTheme="majorBidi" w:cstheme="majorBidi"/>
          <w:b/>
          <w:sz w:val="22"/>
          <w:szCs w:val="22"/>
          <w:lang w:val="lt-LT"/>
        </w:rPr>
      </w:pPr>
      <w:r w:rsidRPr="003A0A1C">
        <w:rPr>
          <w:rFonts w:asciiTheme="majorBidi" w:eastAsia="Times New Roman" w:hAnsiTheme="majorBidi" w:cstheme="majorBidi"/>
          <w:b/>
          <w:sz w:val="22"/>
          <w:szCs w:val="22"/>
          <w:lang w:val="lt-LT"/>
        </w:rPr>
        <w:t xml:space="preserve">Vartojimas vaikams </w:t>
      </w:r>
    </w:p>
    <w:p w14:paraId="4380987B" w14:textId="77777777" w:rsidR="005F6569" w:rsidRPr="003A0A1C" w:rsidRDefault="0068351B" w:rsidP="00B91705">
      <w:pPr>
        <w:pStyle w:val="PI-3EMEASMCA"/>
      </w:pPr>
      <w:r w:rsidRPr="003A0A1C">
        <w:t>Nėra pakankamai duomenų rekomenduoti IMMUNINE jaunesnių nei 6 metų amžiaus vaikų gydymui. Todėl nėra galimybės pateikti vartojimo rekomendacijų.</w:t>
      </w:r>
    </w:p>
    <w:p w14:paraId="4380987C" w14:textId="77777777" w:rsidR="005F6569" w:rsidRPr="003A0A1C" w:rsidRDefault="005F6569">
      <w:pPr>
        <w:pStyle w:val="Pagrindinistekstas3"/>
        <w:spacing w:after="0"/>
        <w:rPr>
          <w:rFonts w:asciiTheme="majorBidi" w:eastAsia="Times New Roman" w:hAnsiTheme="majorBidi" w:cstheme="majorBidi"/>
          <w:sz w:val="22"/>
          <w:szCs w:val="22"/>
          <w:lang w:val="lt-LT"/>
        </w:rPr>
      </w:pPr>
    </w:p>
    <w:p w14:paraId="4380987D" w14:textId="77777777" w:rsidR="005F6569" w:rsidRPr="003A0A1C" w:rsidRDefault="0068351B">
      <w:pPr>
        <w:pStyle w:val="Pagrindiniotekstotrauka2"/>
        <w:spacing w:after="0" w:line="240" w:lineRule="auto"/>
        <w:ind w:left="0"/>
        <w:rPr>
          <w:rFonts w:asciiTheme="majorBidi" w:hAnsiTheme="majorBidi" w:cstheme="majorBidi"/>
          <w:b/>
          <w:sz w:val="22"/>
          <w:szCs w:val="22"/>
        </w:rPr>
      </w:pPr>
      <w:r w:rsidRPr="003A0A1C">
        <w:rPr>
          <w:rFonts w:asciiTheme="majorBidi" w:hAnsiTheme="majorBidi" w:cstheme="majorBidi"/>
          <w:b/>
          <w:sz w:val="22"/>
          <w:szCs w:val="22"/>
        </w:rPr>
        <w:t>Gydytojo kontrolė</w:t>
      </w:r>
    </w:p>
    <w:p w14:paraId="4380987E" w14:textId="77777777" w:rsidR="005F6569" w:rsidRPr="003A0A1C" w:rsidRDefault="005F6569">
      <w:pPr>
        <w:pStyle w:val="Pagrindiniotekstotrauka2"/>
        <w:spacing w:after="0" w:line="240" w:lineRule="auto"/>
        <w:ind w:left="0"/>
        <w:rPr>
          <w:rFonts w:asciiTheme="majorBidi" w:hAnsiTheme="majorBidi" w:cstheme="majorBidi"/>
          <w:b/>
          <w:sz w:val="22"/>
          <w:szCs w:val="22"/>
        </w:rPr>
      </w:pPr>
    </w:p>
    <w:p w14:paraId="4380987F" w14:textId="77777777" w:rsidR="005F6569" w:rsidRPr="003A0A1C" w:rsidRDefault="0068351B">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Tam, kad įsitikintų, jog IX faktoriaus kiekis Jūsų kraujyje pakankamas, Jūsų gydytojas nuolat atliks reikalingus laboratorinius tyrimus. Tai ypač svarbu atliekant didelės apimties chirurgines operacijas ir esant gyvybei grėsmingam kraujavimui.</w:t>
      </w:r>
    </w:p>
    <w:p w14:paraId="43809880" w14:textId="77777777" w:rsidR="005F6569" w:rsidRPr="003A0A1C" w:rsidRDefault="005F6569">
      <w:pPr>
        <w:pStyle w:val="Pagrindiniotekstotrauka2"/>
        <w:spacing w:after="0" w:line="240" w:lineRule="auto"/>
        <w:ind w:left="0"/>
        <w:rPr>
          <w:rFonts w:asciiTheme="majorBidi" w:hAnsiTheme="majorBidi" w:cstheme="majorBidi"/>
          <w:sz w:val="22"/>
          <w:szCs w:val="22"/>
        </w:rPr>
      </w:pPr>
    </w:p>
    <w:p w14:paraId="43809881" w14:textId="77777777" w:rsidR="005F6569" w:rsidRPr="003A0A1C" w:rsidRDefault="0068351B">
      <w:pPr>
        <w:pStyle w:val="Pagrindiniotekstotrauka2"/>
        <w:spacing w:after="0" w:line="240" w:lineRule="auto"/>
        <w:ind w:left="0"/>
        <w:rPr>
          <w:rFonts w:asciiTheme="majorBidi" w:hAnsiTheme="majorBidi" w:cstheme="majorBidi"/>
          <w:b/>
          <w:sz w:val="22"/>
          <w:szCs w:val="22"/>
        </w:rPr>
      </w:pPr>
      <w:r w:rsidRPr="003A0A1C">
        <w:rPr>
          <w:rFonts w:asciiTheme="majorBidi" w:hAnsiTheme="majorBidi" w:cstheme="majorBidi"/>
          <w:b/>
          <w:sz w:val="22"/>
          <w:szCs w:val="22"/>
        </w:rPr>
        <w:t>Ligoniai, kuriems atsirado inhibitorių</w:t>
      </w:r>
    </w:p>
    <w:p w14:paraId="43809882" w14:textId="77777777" w:rsidR="005F6569" w:rsidRPr="003A0A1C" w:rsidRDefault="005F6569">
      <w:pPr>
        <w:pStyle w:val="Pagrindiniotekstotrauka2"/>
        <w:spacing w:after="0" w:line="240" w:lineRule="auto"/>
        <w:ind w:left="0"/>
        <w:rPr>
          <w:rFonts w:asciiTheme="majorBidi" w:hAnsiTheme="majorBidi" w:cstheme="majorBidi"/>
          <w:b/>
          <w:sz w:val="22"/>
          <w:szCs w:val="22"/>
        </w:rPr>
      </w:pPr>
    </w:p>
    <w:p w14:paraId="43809883" w14:textId="77777777" w:rsidR="005F6569" w:rsidRPr="003A0A1C" w:rsidRDefault="0068351B">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Jeigu su numatyta doze pasiekti reikiamo IX faktoriaus kiekio kraujyje arba sustabdyti kraujavimo nepasiseka arba kraujavimas nesustoja, gali būti, kad yra inhibitorių. Jūsų gydytojas, naudodamas tam skirtus testus, patikrins, ar neatsirado inhibitorių.</w:t>
      </w:r>
      <w:r w:rsidRPr="003A0A1C">
        <w:rPr>
          <w:rFonts w:asciiTheme="majorBidi" w:hAnsiTheme="majorBidi" w:cstheme="majorBidi"/>
          <w:sz w:val="22"/>
        </w:rPr>
        <w:t xml:space="preserve"> Jeigu inhibitorių atsirado, reikia kreiptis į specializuotą hemofilijos centrą</w:t>
      </w:r>
      <w:r w:rsidRPr="003A0A1C">
        <w:rPr>
          <w:rFonts w:asciiTheme="majorBidi" w:hAnsiTheme="majorBidi" w:cstheme="majorBidi"/>
          <w:sz w:val="22"/>
          <w:szCs w:val="22"/>
        </w:rPr>
        <w:t>.</w:t>
      </w:r>
    </w:p>
    <w:p w14:paraId="43809884" w14:textId="77777777" w:rsidR="005F6569" w:rsidRPr="003A0A1C" w:rsidRDefault="005F6569">
      <w:pPr>
        <w:pStyle w:val="Pagrindiniotekstotrauka2"/>
        <w:spacing w:after="0" w:line="240" w:lineRule="auto"/>
        <w:ind w:left="0"/>
        <w:rPr>
          <w:rFonts w:asciiTheme="majorBidi" w:hAnsiTheme="majorBidi" w:cstheme="majorBidi"/>
          <w:sz w:val="22"/>
          <w:szCs w:val="22"/>
        </w:rPr>
      </w:pPr>
    </w:p>
    <w:p w14:paraId="43809885" w14:textId="77777777" w:rsidR="005F6569" w:rsidRPr="003A0A1C" w:rsidRDefault="0068351B">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Jeigu Jums atsirado IX faktoriaus inhibitorių, kraujavimo sustabdymui gali prireikti didesnių IMMUNINE dozių. Jeigu ir didesnė dozė nepadeda sustabdyti kraujavimo, Jūsų gydytojas gali paskirti alternatyvų produktą. Nedidinkite IMMUNINE dozės kraujavimui stabdyti savarankiškai, nepasitarę su savo gydytoju.</w:t>
      </w:r>
    </w:p>
    <w:p w14:paraId="43809886" w14:textId="77777777" w:rsidR="005F6569" w:rsidRPr="003A0A1C" w:rsidRDefault="005F6569">
      <w:pPr>
        <w:pStyle w:val="Pagrindiniotekstotrauka2"/>
        <w:spacing w:after="0" w:line="240" w:lineRule="auto"/>
        <w:ind w:left="0"/>
        <w:rPr>
          <w:rFonts w:asciiTheme="majorBidi" w:hAnsiTheme="majorBidi" w:cstheme="majorBidi"/>
          <w:sz w:val="22"/>
          <w:szCs w:val="22"/>
        </w:rPr>
      </w:pPr>
    </w:p>
    <w:p w14:paraId="43809887" w14:textId="77777777" w:rsidR="005F6569" w:rsidRPr="003A0A1C" w:rsidRDefault="0068351B">
      <w:pPr>
        <w:pStyle w:val="Pagrindiniotekstotrauka2"/>
        <w:spacing w:after="0" w:line="240" w:lineRule="auto"/>
        <w:ind w:left="0"/>
        <w:rPr>
          <w:rFonts w:asciiTheme="majorBidi" w:hAnsiTheme="majorBidi" w:cstheme="majorBidi"/>
          <w:b/>
          <w:sz w:val="22"/>
          <w:szCs w:val="22"/>
        </w:rPr>
      </w:pPr>
      <w:r w:rsidRPr="003A0A1C">
        <w:rPr>
          <w:rFonts w:asciiTheme="majorBidi" w:hAnsiTheme="majorBidi" w:cstheme="majorBidi"/>
          <w:b/>
          <w:sz w:val="22"/>
          <w:szCs w:val="22"/>
        </w:rPr>
        <w:t>Suleidimo dažnis</w:t>
      </w:r>
    </w:p>
    <w:p w14:paraId="43809888" w14:textId="77777777" w:rsidR="005F6569" w:rsidRPr="003A0A1C" w:rsidRDefault="005F6569">
      <w:pPr>
        <w:pStyle w:val="Pagrindiniotekstotrauka2"/>
        <w:spacing w:after="0" w:line="240" w:lineRule="auto"/>
        <w:ind w:left="0"/>
        <w:rPr>
          <w:rFonts w:asciiTheme="majorBidi" w:hAnsiTheme="majorBidi" w:cstheme="majorBidi"/>
          <w:b/>
          <w:sz w:val="22"/>
          <w:szCs w:val="22"/>
        </w:rPr>
      </w:pPr>
    </w:p>
    <w:p w14:paraId="43809889" w14:textId="77777777" w:rsidR="005F6569" w:rsidRPr="003A0A1C" w:rsidRDefault="0068351B">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Gydytojas Jums paaiškins, kaip dažnai ir kokiais intervalais susileisti IMMUNINE. Jis tai padarys Jums asmeniškai, priklausomai nuo IMMUNINE poveikio Jums.</w:t>
      </w:r>
    </w:p>
    <w:p w14:paraId="4380988A" w14:textId="77777777" w:rsidR="005F6569" w:rsidRPr="003A0A1C" w:rsidRDefault="005F6569">
      <w:pPr>
        <w:pStyle w:val="Pagrindiniotekstotrauka2"/>
        <w:spacing w:after="0" w:line="240" w:lineRule="auto"/>
        <w:ind w:left="0"/>
        <w:rPr>
          <w:rFonts w:asciiTheme="majorBidi" w:hAnsiTheme="majorBidi" w:cstheme="majorBidi"/>
          <w:sz w:val="22"/>
          <w:szCs w:val="22"/>
        </w:rPr>
      </w:pPr>
    </w:p>
    <w:p w14:paraId="4380988B" w14:textId="77777777" w:rsidR="005F6569" w:rsidRPr="003A0A1C" w:rsidRDefault="0068351B">
      <w:pPr>
        <w:pStyle w:val="Pagrindiniotekstotrauka2"/>
        <w:spacing w:after="0" w:line="240" w:lineRule="auto"/>
        <w:ind w:left="0"/>
        <w:rPr>
          <w:rFonts w:asciiTheme="majorBidi" w:hAnsiTheme="majorBidi" w:cstheme="majorBidi"/>
          <w:b/>
          <w:sz w:val="22"/>
          <w:szCs w:val="22"/>
        </w:rPr>
      </w:pPr>
      <w:r w:rsidRPr="003A0A1C">
        <w:rPr>
          <w:rFonts w:asciiTheme="majorBidi" w:hAnsiTheme="majorBidi" w:cstheme="majorBidi"/>
          <w:b/>
          <w:sz w:val="22"/>
          <w:szCs w:val="22"/>
        </w:rPr>
        <w:t>Vartojimo būdas ir (arba) metodas</w:t>
      </w:r>
    </w:p>
    <w:p w14:paraId="4380988C" w14:textId="77777777" w:rsidR="005F6569" w:rsidRPr="003A0A1C" w:rsidRDefault="005F6569">
      <w:pPr>
        <w:pStyle w:val="Pagrindiniotekstotrauka2"/>
        <w:spacing w:after="0" w:line="240" w:lineRule="auto"/>
        <w:ind w:left="0"/>
        <w:rPr>
          <w:rFonts w:asciiTheme="majorBidi" w:hAnsiTheme="majorBidi" w:cstheme="majorBidi"/>
          <w:b/>
          <w:sz w:val="22"/>
          <w:szCs w:val="22"/>
        </w:rPr>
      </w:pPr>
    </w:p>
    <w:p w14:paraId="4380988D" w14:textId="77777777" w:rsidR="005F6569" w:rsidRPr="003A0A1C" w:rsidRDefault="0068351B">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 xml:space="preserve">Ištirpinus preparatą pakuotėje esančiu tirpikliu, IMMUNINE suleidžiamas </w:t>
      </w:r>
      <w:r w:rsidRPr="003A0A1C">
        <w:rPr>
          <w:rFonts w:asciiTheme="majorBidi" w:hAnsiTheme="majorBidi" w:cstheme="majorBidi"/>
          <w:b/>
          <w:sz w:val="22"/>
          <w:szCs w:val="22"/>
        </w:rPr>
        <w:t>lėtai</w:t>
      </w:r>
      <w:r w:rsidRPr="003A0A1C">
        <w:rPr>
          <w:rFonts w:asciiTheme="majorBidi" w:hAnsiTheme="majorBidi" w:cstheme="majorBidi"/>
          <w:sz w:val="22"/>
          <w:szCs w:val="22"/>
        </w:rPr>
        <w:t xml:space="preserve"> </w:t>
      </w:r>
      <w:r w:rsidRPr="003A0A1C">
        <w:rPr>
          <w:rFonts w:asciiTheme="majorBidi" w:hAnsiTheme="majorBidi" w:cstheme="majorBidi"/>
          <w:sz w:val="22"/>
          <w:szCs w:val="22"/>
          <w:u w:val="single"/>
        </w:rPr>
        <w:t>į veną (intraveniniu būdu)</w:t>
      </w:r>
      <w:r w:rsidRPr="003A0A1C">
        <w:rPr>
          <w:rFonts w:asciiTheme="majorBidi" w:hAnsiTheme="majorBidi" w:cstheme="majorBidi"/>
          <w:sz w:val="22"/>
          <w:szCs w:val="22"/>
        </w:rPr>
        <w:t>.</w:t>
      </w:r>
    </w:p>
    <w:p w14:paraId="4380988E" w14:textId="77777777" w:rsidR="005F6569" w:rsidRPr="003A0A1C" w:rsidRDefault="005F6569">
      <w:pPr>
        <w:pStyle w:val="Pagrindinistekstas3"/>
        <w:spacing w:after="0"/>
        <w:rPr>
          <w:rFonts w:asciiTheme="majorBidi" w:hAnsiTheme="majorBidi" w:cstheme="majorBidi"/>
          <w:sz w:val="22"/>
          <w:lang w:val="lt-LT"/>
        </w:rPr>
      </w:pPr>
    </w:p>
    <w:p w14:paraId="4380988F"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 xml:space="preserve">Prieš suleidimą IMMUNINE neturi būti maišomas su kitais vaistais. Tai gali sumažinti šio produkto efektyvumą ir saugumą. </w:t>
      </w:r>
    </w:p>
    <w:p w14:paraId="43809890" w14:textId="77777777" w:rsidR="005F6569" w:rsidRPr="003A0A1C" w:rsidRDefault="0068351B">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Atidžiai laikykitės savo gydytojo nurodymų.</w:t>
      </w:r>
    </w:p>
    <w:p w14:paraId="43809891" w14:textId="77777777" w:rsidR="005F6569" w:rsidRPr="003A0A1C" w:rsidRDefault="005F6569">
      <w:pPr>
        <w:pStyle w:val="Pagrindinistekstas3"/>
        <w:spacing w:after="0"/>
        <w:rPr>
          <w:rFonts w:asciiTheme="majorBidi" w:hAnsiTheme="majorBidi" w:cstheme="majorBidi"/>
          <w:sz w:val="22"/>
          <w:lang w:val="lt-LT"/>
        </w:rPr>
      </w:pPr>
    </w:p>
    <w:p w14:paraId="43809892"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Suleidimo greitis priklauso nuo Jūsų savijautos suleidimo metu ir neturėtų viršyti 2 ml per minutę.</w:t>
      </w:r>
    </w:p>
    <w:p w14:paraId="43809893" w14:textId="77777777" w:rsidR="005F6569" w:rsidRPr="003A0A1C" w:rsidRDefault="005F6569">
      <w:pPr>
        <w:pStyle w:val="Pagrindinistekstas3"/>
        <w:spacing w:after="0"/>
        <w:rPr>
          <w:rFonts w:asciiTheme="majorBidi" w:hAnsiTheme="majorBidi" w:cstheme="majorBidi"/>
          <w:sz w:val="22"/>
          <w:lang w:val="lt-LT"/>
        </w:rPr>
      </w:pPr>
    </w:p>
    <w:p w14:paraId="43809894" w14:textId="77777777" w:rsidR="005F6569" w:rsidRPr="003A0A1C" w:rsidRDefault="0068351B">
      <w:pPr>
        <w:numPr>
          <w:ilvl w:val="0"/>
          <w:numId w:val="12"/>
        </w:numPr>
        <w:tabs>
          <w:tab w:val="num" w:pos="540"/>
        </w:tabs>
        <w:ind w:left="540" w:hanging="540"/>
        <w:rPr>
          <w:rFonts w:asciiTheme="majorBidi" w:hAnsiTheme="majorBidi" w:cstheme="majorBidi"/>
          <w:sz w:val="22"/>
          <w:szCs w:val="22"/>
        </w:rPr>
      </w:pPr>
      <w:r w:rsidRPr="003A0A1C">
        <w:rPr>
          <w:rFonts w:asciiTheme="majorBidi" w:hAnsiTheme="majorBidi" w:cstheme="majorBidi"/>
          <w:sz w:val="22"/>
          <w:szCs w:val="22"/>
        </w:rPr>
        <w:t xml:space="preserve">Naudokite tik tą injekcijos/infuzijos rinkinį, kuris yra pakuotėje. Jeigu naudojami kitokie injekcijos/infuzijos rinkiniai, gydymas gali būti nesėkmingas, nes žmogaus IX koaguliacijos faktorių gali adsorbuoti vidiniai jų paviršiai. </w:t>
      </w:r>
    </w:p>
    <w:p w14:paraId="43809895" w14:textId="77777777" w:rsidR="005F6569" w:rsidRPr="003A0A1C" w:rsidRDefault="0068351B">
      <w:pPr>
        <w:numPr>
          <w:ilvl w:val="0"/>
          <w:numId w:val="12"/>
        </w:numPr>
        <w:tabs>
          <w:tab w:val="num" w:pos="540"/>
        </w:tabs>
        <w:ind w:left="540" w:hanging="540"/>
        <w:rPr>
          <w:rFonts w:asciiTheme="majorBidi" w:hAnsiTheme="majorBidi" w:cstheme="majorBidi"/>
          <w:sz w:val="22"/>
          <w:szCs w:val="22"/>
        </w:rPr>
      </w:pPr>
      <w:r w:rsidRPr="003A0A1C">
        <w:rPr>
          <w:rFonts w:asciiTheme="majorBidi" w:hAnsiTheme="majorBidi" w:cstheme="majorBidi"/>
          <w:sz w:val="22"/>
          <w:szCs w:val="22"/>
        </w:rPr>
        <w:t xml:space="preserve">Jeigu Jums leidžiami ir kiti vaistiniai preparatai per tą patį venos kateterį, </w:t>
      </w:r>
      <w:r w:rsidRPr="003A0A1C">
        <w:rPr>
          <w:rFonts w:asciiTheme="majorBidi" w:hAnsiTheme="majorBidi" w:cstheme="majorBidi"/>
          <w:b/>
          <w:sz w:val="22"/>
          <w:szCs w:val="22"/>
        </w:rPr>
        <w:t>prieš</w:t>
      </w:r>
      <w:r w:rsidRPr="003A0A1C">
        <w:rPr>
          <w:rFonts w:asciiTheme="majorBidi" w:hAnsiTheme="majorBidi" w:cstheme="majorBidi"/>
          <w:sz w:val="22"/>
          <w:szCs w:val="22"/>
        </w:rPr>
        <w:t xml:space="preserve"> suleidžiant IMMUNINE </w:t>
      </w:r>
      <w:r w:rsidRPr="003A0A1C">
        <w:rPr>
          <w:rFonts w:asciiTheme="majorBidi" w:hAnsiTheme="majorBidi" w:cstheme="majorBidi"/>
          <w:b/>
          <w:sz w:val="22"/>
          <w:szCs w:val="22"/>
        </w:rPr>
        <w:t>ir po</w:t>
      </w:r>
      <w:r w:rsidRPr="003A0A1C">
        <w:rPr>
          <w:rFonts w:asciiTheme="majorBidi" w:hAnsiTheme="majorBidi" w:cstheme="majorBidi"/>
          <w:sz w:val="22"/>
          <w:szCs w:val="22"/>
        </w:rPr>
        <w:t xml:space="preserve"> suleidimo </w:t>
      </w:r>
      <w:r w:rsidRPr="003A0A1C">
        <w:rPr>
          <w:rFonts w:asciiTheme="majorBidi" w:hAnsiTheme="majorBidi" w:cstheme="majorBidi"/>
          <w:b/>
          <w:sz w:val="22"/>
          <w:szCs w:val="22"/>
        </w:rPr>
        <w:t>būtina</w:t>
      </w:r>
      <w:r w:rsidRPr="003A0A1C">
        <w:rPr>
          <w:rFonts w:asciiTheme="majorBidi" w:hAnsiTheme="majorBidi" w:cstheme="majorBidi"/>
          <w:sz w:val="22"/>
          <w:szCs w:val="22"/>
        </w:rPr>
        <w:t xml:space="preserve"> praplauti venos kateterį tinkamu tirpalu, pavyzdžiui, fiziologiniu druskos tirpalu.</w:t>
      </w:r>
    </w:p>
    <w:p w14:paraId="43809896" w14:textId="77777777" w:rsidR="005F6569" w:rsidRPr="003A0A1C" w:rsidRDefault="0068351B">
      <w:pPr>
        <w:numPr>
          <w:ilvl w:val="0"/>
          <w:numId w:val="12"/>
        </w:numPr>
        <w:tabs>
          <w:tab w:val="num" w:pos="540"/>
        </w:tabs>
        <w:ind w:left="540" w:hanging="540"/>
        <w:rPr>
          <w:rFonts w:asciiTheme="majorBidi" w:hAnsiTheme="majorBidi" w:cstheme="majorBidi"/>
          <w:sz w:val="22"/>
          <w:szCs w:val="22"/>
        </w:rPr>
      </w:pPr>
      <w:r w:rsidRPr="003A0A1C">
        <w:rPr>
          <w:rFonts w:asciiTheme="majorBidi" w:hAnsiTheme="majorBidi" w:cstheme="majorBidi"/>
          <w:sz w:val="22"/>
          <w:szCs w:val="22"/>
        </w:rPr>
        <w:t>IMMUNINE tirpalą ruoškite prieš pat vartojimą, paruoštą tirpalą nedelsdami suvartokite (tirpale nėra konservantų). Infuziją reikia atlikti per 3 valandas po paruošimo.</w:t>
      </w:r>
    </w:p>
    <w:p w14:paraId="43809897" w14:textId="77777777" w:rsidR="005F6569" w:rsidRPr="003A0A1C" w:rsidRDefault="0068351B">
      <w:pPr>
        <w:numPr>
          <w:ilvl w:val="0"/>
          <w:numId w:val="12"/>
        </w:numPr>
        <w:tabs>
          <w:tab w:val="num" w:pos="540"/>
        </w:tabs>
        <w:ind w:left="540" w:hanging="540"/>
        <w:rPr>
          <w:rFonts w:asciiTheme="majorBidi" w:hAnsiTheme="majorBidi" w:cstheme="majorBidi"/>
          <w:sz w:val="22"/>
          <w:szCs w:val="22"/>
        </w:rPr>
      </w:pPr>
      <w:r w:rsidRPr="003A0A1C">
        <w:rPr>
          <w:rFonts w:asciiTheme="majorBidi" w:hAnsiTheme="majorBidi" w:cstheme="majorBidi"/>
          <w:sz w:val="22"/>
          <w:szCs w:val="22"/>
        </w:rPr>
        <w:t>Paruoštas tirpalas turi būti skaidrus arba šiek tiek matinis (opalescensinis). Negalima vartoti tirpalų, kurie yra tirštai drumsti arba turi matomų dalelių.</w:t>
      </w:r>
    </w:p>
    <w:p w14:paraId="43809898" w14:textId="77777777" w:rsidR="005F6569" w:rsidRPr="003A0A1C" w:rsidRDefault="0068351B">
      <w:pPr>
        <w:numPr>
          <w:ilvl w:val="0"/>
          <w:numId w:val="12"/>
        </w:numPr>
        <w:tabs>
          <w:tab w:val="num" w:pos="540"/>
        </w:tabs>
        <w:ind w:left="540" w:hanging="540"/>
        <w:rPr>
          <w:rFonts w:asciiTheme="majorBidi" w:hAnsiTheme="majorBidi" w:cstheme="majorBidi"/>
          <w:sz w:val="22"/>
          <w:szCs w:val="22"/>
        </w:rPr>
      </w:pPr>
      <w:r w:rsidRPr="003A0A1C">
        <w:rPr>
          <w:rFonts w:asciiTheme="majorBidi" w:hAnsiTheme="majorBidi" w:cstheme="majorBidi"/>
          <w:sz w:val="22"/>
          <w:szCs w:val="22"/>
        </w:rPr>
        <w:lastRenderedPageBreak/>
        <w:t>Tinkamai sunaikinkite nesuvartotą tirpalą.</w:t>
      </w:r>
    </w:p>
    <w:p w14:paraId="43809899" w14:textId="77777777" w:rsidR="005F6569" w:rsidRPr="003A0A1C" w:rsidRDefault="005F6569">
      <w:pPr>
        <w:rPr>
          <w:rFonts w:asciiTheme="majorBidi" w:hAnsiTheme="majorBidi" w:cstheme="majorBidi"/>
          <w:sz w:val="22"/>
          <w:szCs w:val="22"/>
        </w:rPr>
      </w:pPr>
    </w:p>
    <w:p w14:paraId="4380989A" w14:textId="77777777" w:rsidR="005F6569" w:rsidRPr="003A0A1C" w:rsidRDefault="0068351B">
      <w:pPr>
        <w:rPr>
          <w:rFonts w:asciiTheme="majorBidi" w:hAnsiTheme="majorBidi" w:cstheme="majorBidi"/>
          <w:b/>
          <w:sz w:val="22"/>
          <w:szCs w:val="22"/>
        </w:rPr>
      </w:pPr>
      <w:r w:rsidRPr="003A0A1C">
        <w:rPr>
          <w:rFonts w:asciiTheme="majorBidi" w:hAnsiTheme="majorBidi" w:cstheme="majorBidi"/>
          <w:b/>
          <w:sz w:val="22"/>
          <w:szCs w:val="22"/>
        </w:rPr>
        <w:t>Miltelių ištirpinimas injekciniam tirpalui paruošti:</w:t>
      </w:r>
    </w:p>
    <w:p w14:paraId="4380989B" w14:textId="77777777" w:rsidR="005F6569" w:rsidRPr="003A0A1C" w:rsidRDefault="005F6569">
      <w:pPr>
        <w:rPr>
          <w:rFonts w:asciiTheme="majorBidi" w:hAnsiTheme="majorBidi" w:cstheme="majorBidi"/>
          <w:b/>
          <w:sz w:val="22"/>
          <w:szCs w:val="22"/>
        </w:rPr>
      </w:pPr>
    </w:p>
    <w:p w14:paraId="4380989C"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Ruošti tirpalą kiek tik įmanoma stropiai laikantis švaros ir sterilumo reikalavimų!</w:t>
      </w:r>
    </w:p>
    <w:p w14:paraId="4380989D" w14:textId="77777777" w:rsidR="005F6569" w:rsidRPr="003A0A1C" w:rsidRDefault="005F6569">
      <w:pPr>
        <w:rPr>
          <w:rFonts w:asciiTheme="majorBidi" w:hAnsiTheme="majorBidi" w:cstheme="majorBidi"/>
          <w:sz w:val="22"/>
          <w:szCs w:val="22"/>
        </w:rPr>
      </w:pPr>
    </w:p>
    <w:p w14:paraId="4380989E" w14:textId="77777777" w:rsidR="005F6569" w:rsidRPr="003A0A1C" w:rsidRDefault="0068351B">
      <w:pPr>
        <w:ind w:left="540" w:hanging="540"/>
        <w:rPr>
          <w:rFonts w:asciiTheme="majorBidi" w:hAnsiTheme="majorBidi" w:cstheme="majorBidi"/>
          <w:sz w:val="22"/>
          <w:szCs w:val="22"/>
        </w:rPr>
      </w:pPr>
      <w:r w:rsidRPr="003A0A1C">
        <w:rPr>
          <w:rFonts w:asciiTheme="majorBidi" w:hAnsiTheme="majorBidi" w:cstheme="majorBidi"/>
          <w:sz w:val="22"/>
          <w:szCs w:val="22"/>
        </w:rPr>
        <w:t>1.</w:t>
      </w:r>
      <w:r w:rsidRPr="003A0A1C">
        <w:rPr>
          <w:rFonts w:asciiTheme="majorBidi" w:hAnsiTheme="majorBidi" w:cstheme="majorBidi"/>
          <w:sz w:val="22"/>
          <w:szCs w:val="22"/>
        </w:rPr>
        <w:tab/>
        <w:t>Pašildykite neatidarytą flakoną su tirpikliu (Aqua ad iniectabilia sterilisata) iki kambario temperatūros (ne aukštesnės kaip 37 °C).</w:t>
      </w:r>
    </w:p>
    <w:p w14:paraId="4380989F" w14:textId="77777777" w:rsidR="005F6569" w:rsidRPr="003A0A1C" w:rsidRDefault="0068351B">
      <w:pPr>
        <w:ind w:left="540" w:hanging="540"/>
        <w:rPr>
          <w:rFonts w:asciiTheme="majorBidi" w:hAnsiTheme="majorBidi" w:cstheme="majorBidi"/>
          <w:sz w:val="22"/>
          <w:szCs w:val="22"/>
        </w:rPr>
      </w:pPr>
      <w:r w:rsidRPr="003A0A1C">
        <w:rPr>
          <w:rFonts w:asciiTheme="majorBidi" w:hAnsiTheme="majorBidi" w:cstheme="majorBidi"/>
          <w:sz w:val="22"/>
          <w:szCs w:val="22"/>
        </w:rPr>
        <w:t>2.</w:t>
      </w:r>
      <w:r w:rsidRPr="003A0A1C">
        <w:rPr>
          <w:rFonts w:asciiTheme="majorBidi" w:hAnsiTheme="majorBidi" w:cstheme="majorBidi"/>
          <w:sz w:val="22"/>
          <w:szCs w:val="22"/>
        </w:rPr>
        <w:tab/>
        <w:t xml:space="preserve">Nuo miltelių ir tirpiklio flakonų nuimkite apsauginius gaubtelius (A pav.) ir dezinfekuokite abiejų flakonų guminius kamštelius. </w:t>
      </w:r>
    </w:p>
    <w:p w14:paraId="438098A0" w14:textId="77777777" w:rsidR="005F6569" w:rsidRPr="003A0A1C" w:rsidRDefault="0068351B">
      <w:pPr>
        <w:ind w:left="540" w:hanging="540"/>
        <w:rPr>
          <w:rFonts w:asciiTheme="majorBidi" w:hAnsiTheme="majorBidi" w:cstheme="majorBidi"/>
          <w:sz w:val="22"/>
          <w:szCs w:val="22"/>
        </w:rPr>
      </w:pPr>
      <w:r w:rsidRPr="003A0A1C">
        <w:rPr>
          <w:rFonts w:asciiTheme="majorBidi" w:hAnsiTheme="majorBidi" w:cstheme="majorBidi"/>
          <w:sz w:val="22"/>
          <w:szCs w:val="22"/>
        </w:rPr>
        <w:t>3.</w:t>
      </w:r>
      <w:r w:rsidRPr="003A0A1C">
        <w:rPr>
          <w:rFonts w:asciiTheme="majorBidi" w:hAnsiTheme="majorBidi" w:cstheme="majorBidi"/>
          <w:sz w:val="22"/>
          <w:szCs w:val="22"/>
        </w:rPr>
        <w:tab/>
        <w:t>Pasukant ir patraukiant nuo vieno perpylimo adatos galo nuimkite apsauginį dangtelį. Perpylimo adata pradurkite tirpiklio flakono guminį kamštelį (B ir C pav.).</w:t>
      </w:r>
    </w:p>
    <w:p w14:paraId="438098A1" w14:textId="77777777" w:rsidR="005F6569" w:rsidRPr="003A0A1C" w:rsidRDefault="0068351B">
      <w:pPr>
        <w:ind w:left="540" w:hanging="540"/>
        <w:rPr>
          <w:rFonts w:asciiTheme="majorBidi" w:hAnsiTheme="majorBidi" w:cstheme="majorBidi"/>
          <w:sz w:val="22"/>
          <w:szCs w:val="22"/>
        </w:rPr>
      </w:pPr>
      <w:r w:rsidRPr="003A0A1C">
        <w:rPr>
          <w:rFonts w:asciiTheme="majorBidi" w:hAnsiTheme="majorBidi" w:cstheme="majorBidi"/>
          <w:sz w:val="22"/>
          <w:szCs w:val="22"/>
        </w:rPr>
        <w:t>4.</w:t>
      </w:r>
      <w:r w:rsidRPr="003A0A1C">
        <w:rPr>
          <w:rFonts w:asciiTheme="majorBidi" w:hAnsiTheme="majorBidi" w:cstheme="majorBidi"/>
          <w:sz w:val="22"/>
          <w:szCs w:val="22"/>
        </w:rPr>
        <w:tab/>
        <w:t>Nuo kito perpylimo adatos galo nuimkite apsauginį dangtelį atsargiai, kad nepaliestumėte jos atvirojo galo.</w:t>
      </w:r>
    </w:p>
    <w:p w14:paraId="438098A2" w14:textId="77777777" w:rsidR="005F6569" w:rsidRPr="003A0A1C" w:rsidRDefault="0068351B">
      <w:pPr>
        <w:ind w:left="540" w:hanging="540"/>
        <w:rPr>
          <w:rFonts w:asciiTheme="majorBidi" w:hAnsiTheme="majorBidi" w:cstheme="majorBidi"/>
          <w:sz w:val="22"/>
          <w:szCs w:val="22"/>
        </w:rPr>
      </w:pPr>
      <w:r w:rsidRPr="003A0A1C">
        <w:rPr>
          <w:rFonts w:asciiTheme="majorBidi" w:hAnsiTheme="majorBidi" w:cstheme="majorBidi"/>
          <w:sz w:val="22"/>
          <w:szCs w:val="22"/>
        </w:rPr>
        <w:t>5.</w:t>
      </w:r>
      <w:r w:rsidRPr="003A0A1C">
        <w:rPr>
          <w:rFonts w:asciiTheme="majorBidi" w:hAnsiTheme="majorBidi" w:cstheme="majorBidi"/>
          <w:sz w:val="22"/>
          <w:szCs w:val="22"/>
        </w:rPr>
        <w:tab/>
        <w:t>Apverskite tirpiklio flakoną virš flakono su milteliais ir laisvu perpylimo adatos galu pradurkite guminį miltelių flakono kamštelį (D pav.). Tirpiklis dėl flakone esančio vakuumo bus įsiurbtas į koncentrato flakoną.</w:t>
      </w:r>
      <w:r w:rsidRPr="003A0A1C">
        <w:rPr>
          <w:rFonts w:asciiTheme="majorBidi" w:hAnsiTheme="majorBidi" w:cstheme="majorBidi"/>
          <w:sz w:val="22"/>
          <w:szCs w:val="22"/>
        </w:rPr>
        <w:tab/>
      </w:r>
    </w:p>
    <w:p w14:paraId="438098A3" w14:textId="77777777" w:rsidR="005F6569" w:rsidRPr="003A0A1C" w:rsidRDefault="0068351B">
      <w:pPr>
        <w:ind w:left="540" w:hanging="540"/>
        <w:rPr>
          <w:rFonts w:asciiTheme="majorBidi" w:hAnsiTheme="majorBidi" w:cstheme="majorBidi"/>
          <w:sz w:val="22"/>
          <w:szCs w:val="22"/>
        </w:rPr>
      </w:pPr>
      <w:r w:rsidRPr="003A0A1C">
        <w:rPr>
          <w:rFonts w:asciiTheme="majorBidi" w:hAnsiTheme="majorBidi" w:cstheme="majorBidi"/>
          <w:sz w:val="22"/>
          <w:szCs w:val="22"/>
        </w:rPr>
        <w:t>6.</w:t>
      </w:r>
      <w:r w:rsidRPr="003A0A1C">
        <w:rPr>
          <w:rFonts w:asciiTheme="majorBidi" w:hAnsiTheme="majorBidi" w:cstheme="majorBidi"/>
          <w:sz w:val="22"/>
          <w:szCs w:val="22"/>
        </w:rPr>
        <w:tab/>
        <w:t>Kai visas tirpiklis bus įsiurbtas į koncentrato flakoną, abu flakonai atskiriami ištraukiant perpylimo adatą iš miltelių flakono (E pav.). Kad milteliai greičiau ištirptų, miltelių flakoną švelniai judinkite arba sukite.</w:t>
      </w:r>
    </w:p>
    <w:p w14:paraId="438098A4" w14:textId="77777777" w:rsidR="005F6569" w:rsidRPr="003A0A1C" w:rsidRDefault="0068351B">
      <w:pPr>
        <w:ind w:left="540" w:hanging="540"/>
        <w:rPr>
          <w:rFonts w:asciiTheme="majorBidi" w:hAnsiTheme="majorBidi" w:cstheme="majorBidi"/>
          <w:sz w:val="22"/>
          <w:szCs w:val="22"/>
        </w:rPr>
      </w:pPr>
      <w:r w:rsidRPr="003A0A1C">
        <w:rPr>
          <w:rFonts w:asciiTheme="majorBidi" w:hAnsiTheme="majorBidi" w:cstheme="majorBidi"/>
          <w:sz w:val="22"/>
          <w:szCs w:val="22"/>
        </w:rPr>
        <w:t>7.</w:t>
      </w:r>
      <w:r w:rsidRPr="003A0A1C">
        <w:rPr>
          <w:rFonts w:asciiTheme="majorBidi" w:hAnsiTheme="majorBidi" w:cstheme="majorBidi"/>
          <w:sz w:val="22"/>
          <w:szCs w:val="22"/>
        </w:rPr>
        <w:tab/>
        <w:t>Kai milteliai visiškai ištirps, įsmeikite pridedamą aeracijos adatą (F pav.), kad išnyktų susidariusios putos. Ištraukite aeracijos adatą.</w:t>
      </w:r>
    </w:p>
    <w:p w14:paraId="438098A5" w14:textId="77777777" w:rsidR="005F6569" w:rsidRPr="003A0A1C" w:rsidRDefault="005F6569">
      <w:pPr>
        <w:rPr>
          <w:rFonts w:asciiTheme="majorBidi" w:hAnsiTheme="majorBidi" w:cstheme="majorBidi"/>
          <w:sz w:val="22"/>
          <w:szCs w:val="22"/>
        </w:rPr>
      </w:pPr>
    </w:p>
    <w:p w14:paraId="438098A6" w14:textId="77777777" w:rsidR="005F6569" w:rsidRPr="003A0A1C" w:rsidRDefault="0068351B">
      <w:pPr>
        <w:outlineLvl w:val="5"/>
        <w:rPr>
          <w:rFonts w:asciiTheme="majorBidi" w:hAnsiTheme="majorBidi" w:cstheme="majorBidi"/>
          <w:sz w:val="22"/>
          <w:szCs w:val="22"/>
        </w:rPr>
      </w:pPr>
      <w:r w:rsidRPr="003A0A1C">
        <w:rPr>
          <w:rFonts w:asciiTheme="majorBidi" w:hAnsiTheme="majorBidi" w:cstheme="majorBidi"/>
          <w:b/>
          <w:bCs/>
          <w:sz w:val="22"/>
          <w:szCs w:val="22"/>
          <w:lang w:eastAsia="lt-LT"/>
        </w:rPr>
        <w:t>Injekcija/infuzija</w:t>
      </w:r>
    </w:p>
    <w:p w14:paraId="438098A7" w14:textId="77777777" w:rsidR="005F6569" w:rsidRPr="003A0A1C" w:rsidRDefault="005F6569">
      <w:pPr>
        <w:rPr>
          <w:rFonts w:asciiTheme="majorBidi" w:hAnsiTheme="majorBidi" w:cstheme="majorBidi"/>
          <w:sz w:val="22"/>
          <w:szCs w:val="22"/>
        </w:rPr>
      </w:pPr>
    </w:p>
    <w:p w14:paraId="438098A8"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Ruošti tirpalą kiek tik įmanoma stropiai laikantis švaros ir sterilumo reikalavimų!</w:t>
      </w:r>
    </w:p>
    <w:p w14:paraId="438098A9" w14:textId="77777777" w:rsidR="005F6569" w:rsidRPr="003A0A1C" w:rsidRDefault="0068351B">
      <w:pPr>
        <w:numPr>
          <w:ilvl w:val="0"/>
          <w:numId w:val="13"/>
        </w:numPr>
        <w:tabs>
          <w:tab w:val="clear" w:pos="360"/>
          <w:tab w:val="num" w:pos="540"/>
        </w:tabs>
        <w:ind w:left="540" w:hanging="540"/>
        <w:rPr>
          <w:rFonts w:asciiTheme="majorBidi" w:hAnsiTheme="majorBidi" w:cstheme="majorBidi"/>
          <w:sz w:val="22"/>
          <w:szCs w:val="22"/>
        </w:rPr>
      </w:pPr>
      <w:r w:rsidRPr="003A0A1C">
        <w:rPr>
          <w:rFonts w:asciiTheme="majorBidi" w:hAnsiTheme="majorBidi" w:cstheme="majorBidi"/>
          <w:sz w:val="22"/>
          <w:szCs w:val="22"/>
        </w:rPr>
        <w:t>Pasukę ir patraukę nuimkite apsauginį dangtelį nuo pridėtos filtravimo adatos ir uždėkite adatą ant sterilaus vienkartinio švirkšto. Įtraukite tirpalą į švirkštą (G pav.).</w:t>
      </w:r>
    </w:p>
    <w:p w14:paraId="438098AA" w14:textId="77777777" w:rsidR="005F6569" w:rsidRPr="003A0A1C" w:rsidRDefault="0068351B">
      <w:pPr>
        <w:numPr>
          <w:ilvl w:val="0"/>
          <w:numId w:val="13"/>
        </w:numPr>
        <w:tabs>
          <w:tab w:val="clear" w:pos="360"/>
          <w:tab w:val="num" w:pos="540"/>
        </w:tabs>
        <w:ind w:left="540" w:hanging="540"/>
        <w:rPr>
          <w:rFonts w:asciiTheme="majorBidi" w:hAnsiTheme="majorBidi" w:cstheme="majorBidi"/>
          <w:sz w:val="22"/>
          <w:szCs w:val="22"/>
        </w:rPr>
      </w:pPr>
      <w:r w:rsidRPr="003A0A1C">
        <w:rPr>
          <w:rFonts w:asciiTheme="majorBidi" w:hAnsiTheme="majorBidi" w:cstheme="majorBidi"/>
          <w:sz w:val="22"/>
          <w:szCs w:val="22"/>
        </w:rPr>
        <w:t xml:space="preserve">Nuimkite filtravimo adatą nuo švirkšto ir </w:t>
      </w:r>
      <w:r w:rsidRPr="003A0A1C">
        <w:rPr>
          <w:rFonts w:asciiTheme="majorBidi" w:hAnsiTheme="majorBidi" w:cstheme="majorBidi"/>
          <w:sz w:val="22"/>
          <w:szCs w:val="22"/>
          <w:u w:val="single"/>
        </w:rPr>
        <w:t>lėtai</w:t>
      </w:r>
      <w:r w:rsidRPr="003A0A1C">
        <w:rPr>
          <w:rFonts w:asciiTheme="majorBidi" w:hAnsiTheme="majorBidi" w:cstheme="majorBidi"/>
          <w:sz w:val="22"/>
          <w:szCs w:val="22"/>
        </w:rPr>
        <w:t xml:space="preserve"> suleiskite tirpalą į veną (maksimalus injekcijos greitis - 2 ml/min), naudodami pridedamą infuzijos rinkinį (arba pridedamą vienkartinę adatą).</w:t>
      </w:r>
    </w:p>
    <w:p w14:paraId="438098AB"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Jei preparatas suleidžiamas infuzijos būdu, naudokite vienkartinį infuzijos rinkinį su sparneliais su tinkamu filtru. </w:t>
      </w:r>
    </w:p>
    <w:p w14:paraId="438098AC" w14:textId="77777777" w:rsidR="005F6569" w:rsidRPr="003A0A1C" w:rsidRDefault="005F6569">
      <w:pPr>
        <w:rPr>
          <w:rFonts w:asciiTheme="majorBidi" w:hAnsiTheme="majorBidi" w:cstheme="majorBidi"/>
          <w:sz w:val="22"/>
          <w:szCs w:val="22"/>
        </w:rPr>
      </w:pPr>
    </w:p>
    <w:p w14:paraId="438098AD" w14:textId="77777777" w:rsidR="005F6569" w:rsidRPr="003A0A1C" w:rsidRDefault="005F6569">
      <w:pPr>
        <w:rPr>
          <w:rFonts w:asciiTheme="majorBidi" w:hAnsiTheme="majorBidi" w:cstheme="majorBidi"/>
          <w:sz w:val="22"/>
          <w:szCs w:val="22"/>
        </w:rPr>
      </w:pPr>
    </w:p>
    <w:p w14:paraId="438098AE" w14:textId="77777777" w:rsidR="005F6569" w:rsidRPr="003A0A1C" w:rsidRDefault="0068351B">
      <w:pPr>
        <w:overflowPunct w:val="0"/>
        <w:autoSpaceDE w:val="0"/>
        <w:autoSpaceDN w:val="0"/>
        <w:adjustRightInd w:val="0"/>
        <w:rPr>
          <w:rFonts w:asciiTheme="majorBidi" w:hAnsiTheme="majorBidi" w:cstheme="majorBidi"/>
          <w:sz w:val="22"/>
          <w:szCs w:val="22"/>
        </w:rPr>
      </w:pPr>
      <w:r w:rsidRPr="003A0A1C">
        <w:rPr>
          <w:rFonts w:asciiTheme="majorBidi" w:hAnsiTheme="majorBidi" w:cstheme="majorBidi"/>
          <w:noProof/>
          <w:sz w:val="22"/>
          <w:szCs w:val="22"/>
          <w:lang w:eastAsia="lt-LT"/>
        </w:rPr>
        <w:drawing>
          <wp:inline distT="0" distB="0" distL="0" distR="0" wp14:anchorId="438099AB" wp14:editId="438099AC">
            <wp:extent cx="3371850" cy="14382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1438275"/>
                    </a:xfrm>
                    <a:prstGeom prst="rect">
                      <a:avLst/>
                    </a:prstGeom>
                    <a:noFill/>
                    <a:ln>
                      <a:noFill/>
                    </a:ln>
                  </pic:spPr>
                </pic:pic>
              </a:graphicData>
            </a:graphic>
          </wp:inline>
        </w:drawing>
      </w:r>
    </w:p>
    <w:p w14:paraId="438098AF" w14:textId="77777777" w:rsidR="005F6569" w:rsidRPr="003A0A1C" w:rsidRDefault="0068351B">
      <w:pPr>
        <w:tabs>
          <w:tab w:val="left" w:pos="426"/>
          <w:tab w:val="left" w:pos="1418"/>
          <w:tab w:val="center" w:pos="1460"/>
          <w:tab w:val="left" w:pos="2268"/>
          <w:tab w:val="left" w:pos="2835"/>
          <w:tab w:val="left" w:pos="2977"/>
          <w:tab w:val="center" w:pos="3480"/>
          <w:tab w:val="left" w:pos="3828"/>
          <w:tab w:val="center" w:pos="4160"/>
          <w:tab w:val="left" w:pos="4536"/>
          <w:tab w:val="center" w:pos="4990"/>
          <w:tab w:val="left" w:pos="5245"/>
          <w:tab w:val="center" w:pos="5830"/>
          <w:tab w:val="center" w:pos="6510"/>
        </w:tabs>
        <w:rPr>
          <w:rFonts w:asciiTheme="majorBidi" w:hAnsiTheme="majorBidi" w:cstheme="majorBidi"/>
          <w:sz w:val="22"/>
          <w:szCs w:val="22"/>
        </w:rPr>
      </w:pPr>
      <w:r w:rsidRPr="003A0A1C">
        <w:rPr>
          <w:rFonts w:asciiTheme="majorBidi" w:hAnsiTheme="majorBidi" w:cstheme="majorBidi"/>
          <w:sz w:val="22"/>
          <w:szCs w:val="22"/>
        </w:rPr>
        <w:tab/>
        <w:t>pav.A</w:t>
      </w:r>
      <w:r w:rsidRPr="003A0A1C">
        <w:rPr>
          <w:rFonts w:asciiTheme="majorBidi" w:hAnsiTheme="majorBidi" w:cstheme="majorBidi"/>
          <w:sz w:val="22"/>
          <w:szCs w:val="22"/>
        </w:rPr>
        <w:tab/>
        <w:t>pav.B</w:t>
      </w:r>
      <w:r w:rsidRPr="003A0A1C">
        <w:rPr>
          <w:rFonts w:asciiTheme="majorBidi" w:hAnsiTheme="majorBidi" w:cstheme="majorBidi"/>
          <w:sz w:val="22"/>
          <w:szCs w:val="22"/>
        </w:rPr>
        <w:tab/>
        <w:t>pav.C</w:t>
      </w:r>
      <w:r w:rsidRPr="003A0A1C">
        <w:rPr>
          <w:rFonts w:asciiTheme="majorBidi" w:hAnsiTheme="majorBidi" w:cstheme="majorBidi"/>
          <w:sz w:val="22"/>
          <w:szCs w:val="22"/>
        </w:rPr>
        <w:tab/>
        <w:t xml:space="preserve">  pav.D   pav.E     pav.F   pav.G</w:t>
      </w:r>
    </w:p>
    <w:p w14:paraId="438098B0" w14:textId="77777777" w:rsidR="005F6569" w:rsidRPr="003A0A1C" w:rsidRDefault="005F6569" w:rsidP="003A0A1C">
      <w:pPr>
        <w:pStyle w:val="BTEMEASMCA"/>
        <w:rPr>
          <w:rFonts w:asciiTheme="majorBidi" w:hAnsiTheme="majorBidi" w:cstheme="majorBidi"/>
        </w:rPr>
      </w:pPr>
    </w:p>
    <w:p w14:paraId="438098B1" w14:textId="77777777" w:rsidR="005F6569" w:rsidRPr="003A0A1C" w:rsidRDefault="0068351B">
      <w:pPr>
        <w:pStyle w:val="Pagrindiniotekstotrauka2"/>
        <w:spacing w:after="0" w:line="240" w:lineRule="auto"/>
        <w:ind w:left="0"/>
        <w:rPr>
          <w:rFonts w:asciiTheme="majorBidi" w:hAnsiTheme="majorBidi" w:cstheme="majorBidi"/>
          <w:b/>
          <w:sz w:val="22"/>
          <w:szCs w:val="22"/>
        </w:rPr>
      </w:pPr>
      <w:r w:rsidRPr="003A0A1C">
        <w:rPr>
          <w:rFonts w:asciiTheme="majorBidi" w:hAnsiTheme="majorBidi" w:cstheme="majorBidi"/>
          <w:b/>
          <w:sz w:val="22"/>
          <w:szCs w:val="22"/>
        </w:rPr>
        <w:t>Gydymo trukmė</w:t>
      </w:r>
    </w:p>
    <w:p w14:paraId="438098B2" w14:textId="77777777" w:rsidR="005F6569" w:rsidRPr="003A0A1C" w:rsidRDefault="0068351B">
      <w:pPr>
        <w:pStyle w:val="Pagrindiniotekstotrauka2"/>
        <w:spacing w:after="0" w:line="240" w:lineRule="auto"/>
        <w:ind w:left="0"/>
        <w:rPr>
          <w:rFonts w:asciiTheme="majorBidi" w:hAnsiTheme="majorBidi" w:cstheme="majorBidi"/>
          <w:sz w:val="22"/>
          <w:szCs w:val="22"/>
        </w:rPr>
      </w:pPr>
      <w:r w:rsidRPr="003A0A1C">
        <w:rPr>
          <w:rFonts w:asciiTheme="majorBidi" w:hAnsiTheme="majorBidi" w:cstheme="majorBidi"/>
          <w:sz w:val="22"/>
          <w:szCs w:val="22"/>
        </w:rPr>
        <w:t>Paprastai gydymas IMMUNINE reikalingas visą gyvenimą.</w:t>
      </w:r>
    </w:p>
    <w:p w14:paraId="438098B3" w14:textId="77777777" w:rsidR="005F6569" w:rsidRPr="003A0A1C" w:rsidRDefault="005F6569" w:rsidP="003A0A1C">
      <w:pPr>
        <w:pStyle w:val="BTEMEASMCA"/>
        <w:rPr>
          <w:rFonts w:asciiTheme="majorBidi" w:hAnsiTheme="majorBidi" w:cstheme="majorBidi"/>
        </w:rPr>
      </w:pPr>
    </w:p>
    <w:p w14:paraId="438098B4" w14:textId="131F9B8F" w:rsidR="005F6569" w:rsidRPr="003A0A1C" w:rsidRDefault="0068351B" w:rsidP="00B91705">
      <w:pPr>
        <w:pStyle w:val="PI-3EMEASMCA"/>
      </w:pPr>
      <w:r w:rsidRPr="003A0A1C">
        <w:t xml:space="preserve">Ką daryti pavartojus per didelę </w:t>
      </w:r>
      <w:r w:rsidR="00A57FE7" w:rsidRPr="003A0A1C">
        <w:t xml:space="preserve">IMMUNINE </w:t>
      </w:r>
      <w:r w:rsidRPr="003A0A1C">
        <w:t>dozę?</w:t>
      </w:r>
    </w:p>
    <w:p w14:paraId="438098B5" w14:textId="77777777" w:rsidR="005F6569" w:rsidRPr="003A0A1C" w:rsidRDefault="0068351B" w:rsidP="00B91705">
      <w:pPr>
        <w:pStyle w:val="PI-3EMEASMCA"/>
      </w:pPr>
      <w:r w:rsidRPr="003A0A1C">
        <w:t xml:space="preserve">Praneškite apie tai savo gydytojui. Nebuvo gauta pranešimų apie kokius nors IX faktoriaus perdozavimo simptomus. </w:t>
      </w:r>
    </w:p>
    <w:p w14:paraId="438098B6" w14:textId="77777777" w:rsidR="005F6569" w:rsidRPr="003A0A1C" w:rsidRDefault="005F6569" w:rsidP="003A0A1C">
      <w:pPr>
        <w:pStyle w:val="BTEMEASMCA"/>
        <w:rPr>
          <w:rFonts w:asciiTheme="majorBidi" w:hAnsiTheme="majorBidi" w:cstheme="majorBidi"/>
        </w:rPr>
      </w:pPr>
    </w:p>
    <w:p w14:paraId="438098B7" w14:textId="77777777" w:rsidR="005F6569" w:rsidRPr="003A0A1C" w:rsidRDefault="0068351B" w:rsidP="00B91705">
      <w:pPr>
        <w:pStyle w:val="PI-3EMEASMCA"/>
      </w:pPr>
      <w:r w:rsidRPr="003A0A1C">
        <w:t xml:space="preserve">Pamiršus pavartoti IMMUNINE </w:t>
      </w:r>
    </w:p>
    <w:p w14:paraId="438098B8" w14:textId="77777777" w:rsidR="005F6569" w:rsidRPr="003A0A1C" w:rsidRDefault="0068351B">
      <w:pPr>
        <w:numPr>
          <w:ilvl w:val="0"/>
          <w:numId w:val="14"/>
        </w:numPr>
        <w:tabs>
          <w:tab w:val="num" w:pos="540"/>
        </w:tabs>
        <w:ind w:hanging="720"/>
        <w:rPr>
          <w:rFonts w:asciiTheme="majorBidi" w:hAnsiTheme="majorBidi" w:cstheme="majorBidi"/>
          <w:sz w:val="22"/>
          <w:szCs w:val="22"/>
        </w:rPr>
      </w:pPr>
      <w:r w:rsidRPr="003A0A1C">
        <w:rPr>
          <w:rFonts w:asciiTheme="majorBidi" w:hAnsiTheme="majorBidi" w:cstheme="majorBidi"/>
          <w:sz w:val="22"/>
          <w:szCs w:val="22"/>
        </w:rPr>
        <w:lastRenderedPageBreak/>
        <w:t>Negalima vartoti dvigubos dozės norint kompensuoti praleistą dozę.</w:t>
      </w:r>
    </w:p>
    <w:p w14:paraId="438098B9" w14:textId="77777777" w:rsidR="005F6569" w:rsidRPr="003A0A1C" w:rsidRDefault="0068351B">
      <w:pPr>
        <w:numPr>
          <w:ilvl w:val="0"/>
          <w:numId w:val="14"/>
        </w:numPr>
        <w:tabs>
          <w:tab w:val="num" w:pos="540"/>
        </w:tabs>
        <w:ind w:hanging="720"/>
        <w:rPr>
          <w:rFonts w:asciiTheme="majorBidi" w:hAnsiTheme="majorBidi" w:cstheme="majorBidi"/>
          <w:sz w:val="22"/>
          <w:szCs w:val="22"/>
        </w:rPr>
      </w:pPr>
      <w:r w:rsidRPr="003A0A1C">
        <w:rPr>
          <w:rFonts w:asciiTheme="majorBidi" w:hAnsiTheme="majorBidi" w:cstheme="majorBidi"/>
          <w:sz w:val="22"/>
          <w:szCs w:val="22"/>
        </w:rPr>
        <w:t>Sekančią dozę suvartokite nedelsiant, o kitas dozes vienodais laiko tarpais tęskite pagal Jūsų gydytojo nurodymą.</w:t>
      </w:r>
    </w:p>
    <w:p w14:paraId="438098BA" w14:textId="77777777" w:rsidR="005F6569" w:rsidRPr="003A0A1C" w:rsidRDefault="005F6569" w:rsidP="003A0A1C">
      <w:pPr>
        <w:pStyle w:val="BTEMEASMCA"/>
        <w:rPr>
          <w:rFonts w:asciiTheme="majorBidi" w:hAnsiTheme="majorBidi" w:cstheme="majorBidi"/>
        </w:rPr>
      </w:pPr>
    </w:p>
    <w:p w14:paraId="438098BB" w14:textId="77777777" w:rsidR="005F6569" w:rsidRPr="003A0A1C" w:rsidRDefault="0068351B">
      <w:pPr>
        <w:keepNext/>
        <w:rPr>
          <w:rFonts w:asciiTheme="majorBidi" w:hAnsiTheme="majorBidi" w:cstheme="majorBidi"/>
          <w:sz w:val="22"/>
          <w:szCs w:val="22"/>
        </w:rPr>
      </w:pPr>
      <w:r w:rsidRPr="003A0A1C">
        <w:rPr>
          <w:rFonts w:asciiTheme="majorBidi" w:hAnsiTheme="majorBidi" w:cstheme="majorBidi"/>
          <w:b/>
          <w:sz w:val="22"/>
          <w:szCs w:val="22"/>
        </w:rPr>
        <w:t xml:space="preserve">Nustojus vartoti IMMUNINE </w:t>
      </w:r>
    </w:p>
    <w:p w14:paraId="438098BC" w14:textId="77777777" w:rsidR="005F6569" w:rsidRPr="003A0A1C" w:rsidRDefault="0068351B">
      <w:pPr>
        <w:pStyle w:val="DocText"/>
        <w:spacing w:before="0" w:after="0" w:line="240" w:lineRule="auto"/>
        <w:rPr>
          <w:rFonts w:asciiTheme="majorBidi" w:hAnsiTheme="majorBidi" w:cstheme="majorBidi"/>
          <w:sz w:val="22"/>
          <w:szCs w:val="22"/>
        </w:rPr>
      </w:pPr>
      <w:r w:rsidRPr="003A0A1C">
        <w:rPr>
          <w:rFonts w:asciiTheme="majorBidi" w:hAnsiTheme="majorBidi" w:cstheme="majorBidi"/>
          <w:sz w:val="22"/>
          <w:szCs w:val="22"/>
        </w:rPr>
        <w:t>IMMUNINE vartojimo nepasitarus su gydytoju nutraukti negalima.</w:t>
      </w:r>
    </w:p>
    <w:p w14:paraId="438098BD" w14:textId="77777777" w:rsidR="005F6569" w:rsidRPr="003A0A1C" w:rsidRDefault="005F6569" w:rsidP="003A0A1C">
      <w:pPr>
        <w:pStyle w:val="BTEMEASMCA"/>
        <w:rPr>
          <w:rFonts w:asciiTheme="majorBidi" w:hAnsiTheme="majorBidi" w:cstheme="majorBidi"/>
        </w:rPr>
      </w:pPr>
    </w:p>
    <w:p w14:paraId="438098BE"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Jeigu kiltų daugiau klausimų dėl šio vaisto vartojimo, kreipkitės į gydytoją arba vaistininką.</w:t>
      </w:r>
    </w:p>
    <w:p w14:paraId="438098BF" w14:textId="77777777" w:rsidR="005F6569" w:rsidRPr="003A0A1C" w:rsidRDefault="005F6569" w:rsidP="003A0A1C">
      <w:pPr>
        <w:pStyle w:val="BTEMEASMCA"/>
        <w:rPr>
          <w:rFonts w:asciiTheme="majorBidi" w:hAnsiTheme="majorBidi" w:cstheme="majorBidi"/>
        </w:rPr>
      </w:pPr>
    </w:p>
    <w:p w14:paraId="438098C0" w14:textId="77777777" w:rsidR="005F6569" w:rsidRPr="003A0A1C" w:rsidRDefault="005F6569">
      <w:pPr>
        <w:keepNext/>
        <w:tabs>
          <w:tab w:val="left" w:pos="567"/>
        </w:tabs>
        <w:ind w:left="567" w:hanging="567"/>
        <w:outlineLvl w:val="1"/>
        <w:rPr>
          <w:rFonts w:asciiTheme="majorBidi" w:hAnsiTheme="majorBidi" w:cstheme="majorBidi"/>
          <w:sz w:val="22"/>
          <w:szCs w:val="22"/>
        </w:rPr>
      </w:pPr>
      <w:bookmarkStart w:id="91" w:name="_Toc129243142"/>
      <w:bookmarkStart w:id="92" w:name="_Toc129243267"/>
    </w:p>
    <w:p w14:paraId="438098C1" w14:textId="7242A6BB" w:rsidR="005F6569" w:rsidRPr="003A0A1C" w:rsidRDefault="0068351B">
      <w:pPr>
        <w:keepNext/>
        <w:tabs>
          <w:tab w:val="left" w:pos="567"/>
        </w:tabs>
        <w:ind w:left="567" w:hanging="567"/>
        <w:outlineLvl w:val="1"/>
        <w:rPr>
          <w:rFonts w:asciiTheme="majorBidi" w:hAnsiTheme="majorBidi" w:cstheme="majorBidi"/>
          <w:sz w:val="22"/>
          <w:szCs w:val="22"/>
        </w:rPr>
      </w:pPr>
      <w:r w:rsidRPr="003A0A1C">
        <w:rPr>
          <w:rFonts w:asciiTheme="majorBidi" w:hAnsiTheme="majorBidi" w:cstheme="majorBidi"/>
          <w:b/>
          <w:bCs/>
          <w:sz w:val="22"/>
          <w:szCs w:val="22"/>
        </w:rPr>
        <w:t>4.</w:t>
      </w:r>
      <w:r w:rsidRPr="003A0A1C">
        <w:rPr>
          <w:rFonts w:asciiTheme="majorBidi" w:hAnsiTheme="majorBidi" w:cstheme="majorBidi"/>
          <w:b/>
          <w:bCs/>
          <w:sz w:val="22"/>
          <w:szCs w:val="22"/>
        </w:rPr>
        <w:tab/>
      </w:r>
      <w:bookmarkEnd w:id="91"/>
      <w:bookmarkEnd w:id="92"/>
      <w:r w:rsidRPr="003A0A1C">
        <w:rPr>
          <w:rFonts w:asciiTheme="majorBidi" w:hAnsiTheme="majorBidi" w:cstheme="majorBidi"/>
          <w:b/>
          <w:bCs/>
          <w:sz w:val="22"/>
          <w:szCs w:val="22"/>
        </w:rPr>
        <w:t>Galimas šalutinis poveikis</w:t>
      </w:r>
    </w:p>
    <w:p w14:paraId="438098C2" w14:textId="77777777" w:rsidR="005F6569" w:rsidRPr="003A0A1C" w:rsidRDefault="005F6569">
      <w:pPr>
        <w:rPr>
          <w:rFonts w:asciiTheme="majorBidi" w:hAnsiTheme="majorBidi" w:cstheme="majorBidi"/>
          <w:sz w:val="22"/>
          <w:szCs w:val="22"/>
        </w:rPr>
      </w:pPr>
    </w:p>
    <w:p w14:paraId="438098C3"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Šis vaistas, kaip ir visi kiti, gali sukelti šalutinį poveikį, nors jis pasireiškia ne visiems žmonėms.</w:t>
      </w:r>
    </w:p>
    <w:p w14:paraId="438098C4" w14:textId="77777777" w:rsidR="005F6569" w:rsidRPr="003A0A1C" w:rsidRDefault="005F6569">
      <w:pPr>
        <w:tabs>
          <w:tab w:val="left" w:pos="567"/>
        </w:tabs>
        <w:rPr>
          <w:rFonts w:asciiTheme="majorBidi" w:hAnsiTheme="majorBidi" w:cstheme="majorBidi"/>
          <w:b/>
          <w:bCs/>
          <w:sz w:val="22"/>
          <w:szCs w:val="22"/>
          <w:u w:val="single"/>
          <w:lang w:eastAsia="lt-LT"/>
        </w:rPr>
      </w:pPr>
    </w:p>
    <w:p w14:paraId="438098C5" w14:textId="2EC5EA02" w:rsidR="005F6569" w:rsidRPr="003A0A1C" w:rsidRDefault="0068351B">
      <w:pPr>
        <w:tabs>
          <w:tab w:val="left" w:pos="567"/>
        </w:tabs>
        <w:rPr>
          <w:rFonts w:asciiTheme="majorBidi" w:hAnsiTheme="majorBidi" w:cstheme="majorBidi"/>
          <w:b/>
          <w:sz w:val="22"/>
          <w:szCs w:val="22"/>
        </w:rPr>
      </w:pPr>
      <w:r w:rsidRPr="003A0A1C">
        <w:rPr>
          <w:rFonts w:asciiTheme="majorBidi" w:hAnsiTheme="majorBidi" w:cstheme="majorBidi"/>
          <w:b/>
          <w:sz w:val="22"/>
          <w:szCs w:val="22"/>
        </w:rPr>
        <w:t xml:space="preserve">Jeigu </w:t>
      </w:r>
      <w:r w:rsidRPr="003A0A1C">
        <w:rPr>
          <w:rFonts w:asciiTheme="majorBidi" w:hAnsiTheme="majorBidi" w:cstheme="majorBidi"/>
          <w:b/>
          <w:bCs/>
          <w:sz w:val="22"/>
          <w:szCs w:val="22"/>
          <w:lang w:eastAsia="lt-LT"/>
        </w:rPr>
        <w:t>pasireiškia toliau išvardyt</w:t>
      </w:r>
      <w:r w:rsidR="00B91705">
        <w:rPr>
          <w:rFonts w:asciiTheme="majorBidi" w:hAnsiTheme="majorBidi" w:cstheme="majorBidi"/>
          <w:b/>
          <w:bCs/>
          <w:sz w:val="22"/>
          <w:szCs w:val="22"/>
          <w:lang w:eastAsia="lt-LT"/>
        </w:rPr>
        <w:t>i</w:t>
      </w:r>
      <w:r w:rsidRPr="003A0A1C">
        <w:rPr>
          <w:rFonts w:asciiTheme="majorBidi" w:hAnsiTheme="majorBidi" w:cstheme="majorBidi"/>
          <w:b/>
          <w:bCs/>
          <w:sz w:val="22"/>
          <w:szCs w:val="22"/>
          <w:lang w:eastAsia="lt-LT"/>
        </w:rPr>
        <w:t xml:space="preserve"> </w:t>
      </w:r>
      <w:r w:rsidRPr="003A0A1C">
        <w:rPr>
          <w:rFonts w:asciiTheme="majorBidi" w:hAnsiTheme="majorBidi" w:cstheme="majorBidi"/>
          <w:b/>
          <w:sz w:val="22"/>
          <w:szCs w:val="22"/>
        </w:rPr>
        <w:t>sunk</w:t>
      </w:r>
      <w:r w:rsidR="00B91705">
        <w:rPr>
          <w:rFonts w:asciiTheme="majorBidi" w:hAnsiTheme="majorBidi" w:cstheme="majorBidi"/>
          <w:b/>
          <w:sz w:val="22"/>
          <w:szCs w:val="22"/>
        </w:rPr>
        <w:t>ū</w:t>
      </w:r>
      <w:r w:rsidRPr="003A0A1C">
        <w:rPr>
          <w:rFonts w:asciiTheme="majorBidi" w:hAnsiTheme="majorBidi" w:cstheme="majorBidi"/>
          <w:b/>
          <w:sz w:val="22"/>
          <w:szCs w:val="22"/>
        </w:rPr>
        <w:t>s šalutini</w:t>
      </w:r>
      <w:r w:rsidR="00B91705">
        <w:rPr>
          <w:rFonts w:asciiTheme="majorBidi" w:hAnsiTheme="majorBidi" w:cstheme="majorBidi"/>
          <w:b/>
          <w:sz w:val="22"/>
          <w:szCs w:val="22"/>
        </w:rPr>
        <w:t>o</w:t>
      </w:r>
      <w:r w:rsidRPr="003A0A1C">
        <w:rPr>
          <w:rFonts w:asciiTheme="majorBidi" w:hAnsiTheme="majorBidi" w:cstheme="majorBidi"/>
          <w:b/>
          <w:sz w:val="22"/>
          <w:szCs w:val="22"/>
        </w:rPr>
        <w:t xml:space="preserve"> poveiki</w:t>
      </w:r>
      <w:r w:rsidR="00B91705">
        <w:rPr>
          <w:rFonts w:asciiTheme="majorBidi" w:hAnsiTheme="majorBidi" w:cstheme="majorBidi"/>
          <w:b/>
          <w:sz w:val="22"/>
          <w:szCs w:val="22"/>
        </w:rPr>
        <w:t>o reiškiniai</w:t>
      </w:r>
      <w:r w:rsidRPr="003A0A1C">
        <w:rPr>
          <w:rFonts w:asciiTheme="majorBidi" w:hAnsiTheme="majorBidi" w:cstheme="majorBidi"/>
          <w:b/>
          <w:bCs/>
          <w:sz w:val="22"/>
          <w:szCs w:val="22"/>
          <w:lang w:eastAsia="lt-LT"/>
        </w:rPr>
        <w:t>, kreipkitės skubios medicininės pagalbos</w:t>
      </w:r>
    </w:p>
    <w:p w14:paraId="438098C6" w14:textId="77777777" w:rsidR="005F6569" w:rsidRPr="003A0A1C" w:rsidRDefault="0068351B">
      <w:pPr>
        <w:numPr>
          <w:ilvl w:val="0"/>
          <w:numId w:val="15"/>
        </w:numPr>
        <w:ind w:left="567" w:hanging="567"/>
        <w:rPr>
          <w:rFonts w:asciiTheme="majorBidi" w:hAnsiTheme="majorBidi" w:cstheme="majorBidi"/>
          <w:sz w:val="22"/>
          <w:szCs w:val="22"/>
          <w:lang w:eastAsia="lt-LT"/>
        </w:rPr>
      </w:pPr>
      <w:r w:rsidRPr="003A0A1C">
        <w:rPr>
          <w:rFonts w:asciiTheme="majorBidi" w:hAnsiTheme="majorBidi" w:cstheme="majorBidi"/>
          <w:sz w:val="22"/>
          <w:szCs w:val="22"/>
        </w:rPr>
        <w:t>pavojingos alerginės reakcijos (anafilaksinės reakcijos</w:t>
      </w:r>
      <w:r w:rsidRPr="003A0A1C">
        <w:rPr>
          <w:rFonts w:asciiTheme="majorBidi" w:hAnsiTheme="majorBidi" w:cstheme="majorBidi"/>
          <w:sz w:val="22"/>
          <w:szCs w:val="22"/>
          <w:lang w:eastAsia="lt-LT"/>
        </w:rPr>
        <w:t xml:space="preserve">). Nedelsiant </w:t>
      </w:r>
      <w:r w:rsidRPr="003A0A1C">
        <w:rPr>
          <w:rFonts w:asciiTheme="majorBidi" w:hAnsiTheme="majorBidi" w:cstheme="majorBidi"/>
          <w:sz w:val="22"/>
          <w:szCs w:val="22"/>
        </w:rPr>
        <w:t xml:space="preserve">nutraukite infuziją ir tuojau pat paskambinkite savo gydytojui, jeigu Jums pasireiškė kuris nors iš šių simptomų. </w:t>
      </w:r>
      <w:r w:rsidRPr="003A0A1C">
        <w:rPr>
          <w:rFonts w:asciiTheme="majorBidi" w:hAnsiTheme="majorBidi" w:cstheme="majorBidi"/>
          <w:sz w:val="22"/>
          <w:szCs w:val="22"/>
          <w:lang w:eastAsia="lt-LT"/>
        </w:rPr>
        <w:t>Būkite ypač budrūs, jei gydytojas aptiko inhibitorių Jūsų kraujyje.</w:t>
      </w:r>
    </w:p>
    <w:p w14:paraId="438098C7" w14:textId="77777777" w:rsidR="005F6569" w:rsidRPr="003A0A1C" w:rsidRDefault="0068351B">
      <w:pPr>
        <w:numPr>
          <w:ilvl w:val="0"/>
          <w:numId w:val="15"/>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odos paraudimas;</w:t>
      </w:r>
    </w:p>
    <w:p w14:paraId="438098C8" w14:textId="77777777" w:rsidR="005F6569" w:rsidRPr="003A0A1C" w:rsidRDefault="0068351B">
      <w:pPr>
        <w:numPr>
          <w:ilvl w:val="0"/>
          <w:numId w:val="15"/>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bėrimas;</w:t>
      </w:r>
    </w:p>
    <w:p w14:paraId="438098C9" w14:textId="77777777" w:rsidR="005F6569" w:rsidRPr="003A0A1C" w:rsidRDefault="0068351B">
      <w:pPr>
        <w:numPr>
          <w:ilvl w:val="0"/>
          <w:numId w:val="15"/>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raudonų juostų susidarymas ant odos (urtikarija);</w:t>
      </w:r>
    </w:p>
    <w:p w14:paraId="438098CA" w14:textId="77777777" w:rsidR="005F6569" w:rsidRPr="003A0A1C" w:rsidRDefault="0068351B">
      <w:pPr>
        <w:numPr>
          <w:ilvl w:val="0"/>
          <w:numId w:val="15"/>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 xml:space="preserve">viso kūno niežulys; </w:t>
      </w:r>
    </w:p>
    <w:p w14:paraId="438098CB" w14:textId="77777777" w:rsidR="005F6569" w:rsidRPr="003A0A1C" w:rsidRDefault="0068351B">
      <w:pPr>
        <w:numPr>
          <w:ilvl w:val="0"/>
          <w:numId w:val="15"/>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lūpų ir liežuvio patinimas;</w:t>
      </w:r>
    </w:p>
    <w:p w14:paraId="438098CC" w14:textId="77777777" w:rsidR="005F6569" w:rsidRPr="003A0A1C" w:rsidRDefault="0068351B">
      <w:pPr>
        <w:numPr>
          <w:ilvl w:val="0"/>
          <w:numId w:val="15"/>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apsunkintas kvėpavimas (dusulys);</w:t>
      </w:r>
    </w:p>
    <w:p w14:paraId="438098CD" w14:textId="77777777" w:rsidR="005F6569" w:rsidRPr="003A0A1C" w:rsidRDefault="0068351B">
      <w:pPr>
        <w:pStyle w:val="Sraopastraipa"/>
        <w:numPr>
          <w:ilvl w:val="0"/>
          <w:numId w:val="6"/>
        </w:numPr>
        <w:tabs>
          <w:tab w:val="left" w:pos="1134"/>
        </w:tabs>
        <w:ind w:left="567" w:firstLine="0"/>
        <w:rPr>
          <w:rFonts w:asciiTheme="majorBidi" w:hAnsiTheme="majorBidi" w:cstheme="majorBidi"/>
          <w:sz w:val="22"/>
          <w:szCs w:val="22"/>
        </w:rPr>
      </w:pPr>
      <w:r w:rsidRPr="003A0A1C">
        <w:rPr>
          <w:rFonts w:asciiTheme="majorBidi" w:hAnsiTheme="majorBidi" w:cstheme="majorBidi"/>
          <w:sz w:val="22"/>
          <w:szCs w:val="22"/>
        </w:rPr>
        <w:t>pablogėjęs įkvėpimas ir/arba iškvėpimas dėl kvėpavimo takų susiaurėjimo (švokštimas);</w:t>
      </w:r>
    </w:p>
    <w:p w14:paraId="438098CE" w14:textId="77777777" w:rsidR="005F6569" w:rsidRPr="003A0A1C" w:rsidRDefault="0068351B">
      <w:pPr>
        <w:numPr>
          <w:ilvl w:val="0"/>
          <w:numId w:val="15"/>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krūtinės spaudimas;</w:t>
      </w:r>
    </w:p>
    <w:p w14:paraId="438098CF" w14:textId="77777777" w:rsidR="005F6569" w:rsidRPr="003A0A1C" w:rsidRDefault="0068351B">
      <w:pPr>
        <w:numPr>
          <w:ilvl w:val="0"/>
          <w:numId w:val="15"/>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bendrasis negalavimas;</w:t>
      </w:r>
    </w:p>
    <w:p w14:paraId="438098D0" w14:textId="77777777" w:rsidR="005F6569" w:rsidRPr="003A0A1C" w:rsidRDefault="0068351B">
      <w:pPr>
        <w:numPr>
          <w:ilvl w:val="0"/>
          <w:numId w:val="15"/>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 xml:space="preserve">svaigulys; </w:t>
      </w:r>
    </w:p>
    <w:p w14:paraId="438098D1" w14:textId="77777777" w:rsidR="005F6569" w:rsidRPr="003A0A1C" w:rsidRDefault="0068351B">
      <w:pPr>
        <w:numPr>
          <w:ilvl w:val="0"/>
          <w:numId w:val="15"/>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kraujospūdžio sumažėjimas;</w:t>
      </w:r>
    </w:p>
    <w:p w14:paraId="438098D2" w14:textId="77777777" w:rsidR="005F6569" w:rsidRPr="003A0A1C" w:rsidRDefault="0068351B">
      <w:pPr>
        <w:numPr>
          <w:ilvl w:val="0"/>
          <w:numId w:val="15"/>
        </w:numPr>
        <w:tabs>
          <w:tab w:val="left" w:pos="1134"/>
        </w:tabs>
        <w:ind w:left="567" w:firstLine="0"/>
        <w:rPr>
          <w:rFonts w:asciiTheme="majorBidi" w:hAnsiTheme="majorBidi" w:cstheme="majorBidi"/>
          <w:sz w:val="22"/>
          <w:szCs w:val="22"/>
          <w:lang w:eastAsia="lt-LT"/>
        </w:rPr>
      </w:pPr>
      <w:r w:rsidRPr="003A0A1C">
        <w:rPr>
          <w:rFonts w:asciiTheme="majorBidi" w:hAnsiTheme="majorBidi" w:cstheme="majorBidi"/>
          <w:sz w:val="22"/>
          <w:szCs w:val="22"/>
          <w:lang w:eastAsia="lt-LT"/>
        </w:rPr>
        <w:t>sąmonės praradimas;</w:t>
      </w:r>
    </w:p>
    <w:p w14:paraId="438098D3" w14:textId="77777777" w:rsidR="005F6569" w:rsidRPr="003A0A1C" w:rsidRDefault="0068351B">
      <w:pPr>
        <w:numPr>
          <w:ilvl w:val="0"/>
          <w:numId w:val="15"/>
        </w:numPr>
        <w:ind w:left="567" w:hanging="567"/>
        <w:rPr>
          <w:rFonts w:asciiTheme="majorBidi" w:hAnsiTheme="majorBidi" w:cstheme="majorBidi"/>
          <w:b/>
          <w:sz w:val="22"/>
          <w:szCs w:val="22"/>
        </w:rPr>
      </w:pPr>
      <w:r w:rsidRPr="003A0A1C">
        <w:rPr>
          <w:rFonts w:asciiTheme="majorBidi" w:hAnsiTheme="majorBidi" w:cstheme="majorBidi"/>
          <w:bCs/>
          <w:sz w:val="22"/>
          <w:szCs w:val="22"/>
          <w:lang w:eastAsia="lt-LT"/>
        </w:rPr>
        <w:t>staiga pasireiškiantis odos ar gleivinių patinimas, lydimas apsunkinto rijimo ar kvėpavimo (angioneurozinė edema) arba be jų</w:t>
      </w:r>
      <w:r w:rsidRPr="003A0A1C">
        <w:rPr>
          <w:rFonts w:asciiTheme="majorBidi" w:hAnsiTheme="majorBidi" w:cstheme="majorBidi"/>
          <w:sz w:val="22"/>
          <w:szCs w:val="22"/>
        </w:rPr>
        <w:t>;</w:t>
      </w:r>
    </w:p>
    <w:p w14:paraId="438098D4" w14:textId="77777777" w:rsidR="005F6569" w:rsidRPr="003A0A1C" w:rsidRDefault="0068351B">
      <w:pPr>
        <w:pStyle w:val="Pagrindinistekstas3"/>
        <w:numPr>
          <w:ilvl w:val="0"/>
          <w:numId w:val="15"/>
        </w:numPr>
        <w:spacing w:after="0"/>
        <w:ind w:left="567" w:hanging="567"/>
        <w:rPr>
          <w:rFonts w:asciiTheme="majorBidi" w:hAnsiTheme="majorBidi" w:cstheme="majorBidi"/>
          <w:sz w:val="22"/>
          <w:szCs w:val="22"/>
          <w:lang w:val="lt-LT"/>
        </w:rPr>
      </w:pPr>
      <w:r w:rsidRPr="003A0A1C">
        <w:rPr>
          <w:rFonts w:asciiTheme="majorBidi" w:hAnsiTheme="majorBidi" w:cstheme="majorBidi"/>
          <w:sz w:val="22"/>
          <w:szCs w:val="22"/>
          <w:lang w:val="lt-LT"/>
        </w:rPr>
        <w:t>kraujo krešulių susidarymas smulkiose kraujagyslėse visame kūne (</w:t>
      </w:r>
      <w:r w:rsidRPr="003A0A1C">
        <w:rPr>
          <w:rFonts w:asciiTheme="majorBidi" w:hAnsiTheme="majorBidi" w:cstheme="majorBidi"/>
          <w:iCs/>
          <w:sz w:val="22"/>
          <w:szCs w:val="22"/>
          <w:lang w:val="lt-LT"/>
        </w:rPr>
        <w:t>diseminuota intravaskulinė koaguliacija [DIK]);</w:t>
      </w:r>
    </w:p>
    <w:p w14:paraId="438098D5" w14:textId="77777777" w:rsidR="005F6569" w:rsidRPr="003A0A1C" w:rsidRDefault="0068351B">
      <w:pPr>
        <w:numPr>
          <w:ilvl w:val="0"/>
          <w:numId w:val="15"/>
        </w:numPr>
        <w:ind w:left="567" w:hanging="567"/>
        <w:rPr>
          <w:rFonts w:asciiTheme="majorBidi" w:hAnsiTheme="majorBidi" w:cstheme="majorBidi"/>
          <w:sz w:val="22"/>
          <w:szCs w:val="22"/>
          <w:lang w:eastAsia="lt-LT"/>
        </w:rPr>
      </w:pPr>
      <w:r w:rsidRPr="003A0A1C">
        <w:rPr>
          <w:rFonts w:asciiTheme="majorBidi" w:hAnsiTheme="majorBidi" w:cstheme="majorBidi"/>
          <w:sz w:val="22"/>
          <w:szCs w:val="22"/>
        </w:rPr>
        <w:t>širdies smūgis (miokardo infarktas</w:t>
      </w:r>
      <w:r w:rsidRPr="003A0A1C">
        <w:rPr>
          <w:rFonts w:asciiTheme="majorBidi" w:hAnsiTheme="majorBidi" w:cstheme="majorBidi"/>
          <w:sz w:val="22"/>
          <w:szCs w:val="22"/>
          <w:lang w:eastAsia="lt-LT"/>
        </w:rPr>
        <w:t xml:space="preserve">); </w:t>
      </w:r>
    </w:p>
    <w:p w14:paraId="438098D6" w14:textId="77777777" w:rsidR="005F6569" w:rsidRPr="003A0A1C" w:rsidRDefault="0068351B">
      <w:pPr>
        <w:numPr>
          <w:ilvl w:val="0"/>
          <w:numId w:val="15"/>
        </w:numPr>
        <w:ind w:left="567" w:hanging="567"/>
        <w:rPr>
          <w:rFonts w:asciiTheme="majorBidi" w:hAnsiTheme="majorBidi" w:cstheme="majorBidi"/>
          <w:b/>
          <w:sz w:val="22"/>
          <w:szCs w:val="22"/>
        </w:rPr>
      </w:pPr>
      <w:r w:rsidRPr="003A0A1C">
        <w:rPr>
          <w:rFonts w:asciiTheme="majorBidi" w:hAnsiTheme="majorBidi" w:cstheme="majorBidi"/>
          <w:sz w:val="22"/>
          <w:szCs w:val="22"/>
        </w:rPr>
        <w:t>dažnas širdies plakimas (tachikardija);</w:t>
      </w:r>
    </w:p>
    <w:p w14:paraId="438098D7" w14:textId="77777777" w:rsidR="005F6569" w:rsidRPr="003A0A1C" w:rsidRDefault="0068351B">
      <w:pPr>
        <w:numPr>
          <w:ilvl w:val="0"/>
          <w:numId w:val="15"/>
        </w:numPr>
        <w:ind w:left="567" w:hanging="567"/>
        <w:rPr>
          <w:rFonts w:asciiTheme="majorBidi" w:hAnsiTheme="majorBidi" w:cstheme="majorBidi"/>
          <w:sz w:val="22"/>
          <w:szCs w:val="22"/>
          <w:lang w:eastAsia="lt-LT"/>
        </w:rPr>
      </w:pPr>
      <w:r w:rsidRPr="003A0A1C">
        <w:rPr>
          <w:rFonts w:asciiTheme="majorBidi" w:hAnsiTheme="majorBidi" w:cstheme="majorBidi"/>
          <w:sz w:val="22"/>
          <w:szCs w:val="22"/>
        </w:rPr>
        <w:t>sumažėjęs kraujospūdis (hipotenzija</w:t>
      </w:r>
      <w:r w:rsidRPr="003A0A1C">
        <w:rPr>
          <w:rFonts w:asciiTheme="majorBidi" w:hAnsiTheme="majorBidi" w:cstheme="majorBidi"/>
          <w:sz w:val="22"/>
          <w:szCs w:val="22"/>
          <w:lang w:eastAsia="lt-LT"/>
        </w:rPr>
        <w:t xml:space="preserve">); </w:t>
      </w:r>
    </w:p>
    <w:p w14:paraId="438098D8" w14:textId="77777777" w:rsidR="005F6569" w:rsidRPr="003A0A1C" w:rsidRDefault="0068351B">
      <w:pPr>
        <w:numPr>
          <w:ilvl w:val="0"/>
          <w:numId w:val="15"/>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kraujo krešulių susidarymas (</w:t>
      </w:r>
      <w:r w:rsidRPr="003A0A1C">
        <w:rPr>
          <w:rFonts w:asciiTheme="majorBidi" w:hAnsiTheme="majorBidi" w:cstheme="majorBidi"/>
          <w:sz w:val="22"/>
          <w:szCs w:val="22"/>
        </w:rPr>
        <w:t>tromboembolijos atvejai</w:t>
      </w:r>
      <w:r w:rsidRPr="003A0A1C">
        <w:rPr>
          <w:rFonts w:asciiTheme="majorBidi" w:hAnsiTheme="majorBidi" w:cstheme="majorBidi"/>
          <w:sz w:val="22"/>
          <w:szCs w:val="22"/>
          <w:lang w:eastAsia="lt-LT"/>
        </w:rPr>
        <w:t xml:space="preserve">); </w:t>
      </w:r>
    </w:p>
    <w:p w14:paraId="438098D9" w14:textId="77777777" w:rsidR="005F6569" w:rsidRPr="003A0A1C" w:rsidRDefault="0068351B">
      <w:pPr>
        <w:numPr>
          <w:ilvl w:val="0"/>
          <w:numId w:val="15"/>
        </w:numPr>
        <w:ind w:left="567" w:hanging="567"/>
        <w:rPr>
          <w:rFonts w:asciiTheme="majorBidi" w:hAnsiTheme="majorBidi" w:cstheme="majorBidi"/>
          <w:b/>
          <w:sz w:val="22"/>
          <w:szCs w:val="22"/>
        </w:rPr>
      </w:pPr>
      <w:r w:rsidRPr="003A0A1C">
        <w:rPr>
          <w:rFonts w:asciiTheme="majorBidi" w:hAnsiTheme="majorBidi" w:cstheme="majorBidi"/>
          <w:sz w:val="22"/>
          <w:szCs w:val="22"/>
        </w:rPr>
        <w:t>kraujagyslės užsikimšimas krešuliu (pvz., plaučių arterijos embolija, venų trombozė, arterijų trombozė, smegenų arterijos trombozė</w:t>
      </w:r>
      <w:r w:rsidRPr="003A0A1C">
        <w:rPr>
          <w:rFonts w:asciiTheme="majorBidi" w:hAnsiTheme="majorBidi" w:cstheme="majorBidi"/>
          <w:sz w:val="22"/>
          <w:szCs w:val="22"/>
          <w:lang w:eastAsia="lt-LT"/>
        </w:rPr>
        <w:t xml:space="preserve">); </w:t>
      </w:r>
    </w:p>
    <w:p w14:paraId="438098DA" w14:textId="77777777" w:rsidR="005F6569" w:rsidRPr="003A0A1C" w:rsidRDefault="0068351B">
      <w:pPr>
        <w:numPr>
          <w:ilvl w:val="0"/>
          <w:numId w:val="15"/>
        </w:numPr>
        <w:ind w:left="567" w:hanging="567"/>
        <w:rPr>
          <w:rFonts w:asciiTheme="majorBidi" w:hAnsiTheme="majorBidi" w:cstheme="majorBidi"/>
          <w:sz w:val="22"/>
          <w:szCs w:val="22"/>
          <w:lang w:eastAsia="lt-LT"/>
        </w:rPr>
      </w:pPr>
      <w:r w:rsidRPr="003A0A1C">
        <w:rPr>
          <w:rFonts w:asciiTheme="majorBidi" w:hAnsiTheme="majorBidi" w:cstheme="majorBidi"/>
          <w:sz w:val="22"/>
          <w:szCs w:val="22"/>
        </w:rPr>
        <w:t xml:space="preserve">veido paraudimas; </w:t>
      </w:r>
    </w:p>
    <w:p w14:paraId="438098DB" w14:textId="77777777" w:rsidR="005F6569" w:rsidRPr="003A0A1C" w:rsidRDefault="0068351B">
      <w:pPr>
        <w:numPr>
          <w:ilvl w:val="0"/>
          <w:numId w:val="15"/>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 xml:space="preserve">pablogėjęs kvėpavimas įkvepiant ir (arba) iškvepiant dėl kvėpavimo takų susiaurėjimo (švokštimas); </w:t>
      </w:r>
    </w:p>
    <w:p w14:paraId="438098DC" w14:textId="77777777" w:rsidR="005F6569" w:rsidRPr="003A0A1C" w:rsidRDefault="0068351B">
      <w:pPr>
        <w:numPr>
          <w:ilvl w:val="0"/>
          <w:numId w:val="15"/>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apsunkintas kvėpavimas (dusulys);</w:t>
      </w:r>
    </w:p>
    <w:p w14:paraId="438098DD" w14:textId="77777777" w:rsidR="005F6569" w:rsidRPr="003A0A1C" w:rsidRDefault="0068351B">
      <w:pPr>
        <w:numPr>
          <w:ilvl w:val="0"/>
          <w:numId w:val="15"/>
        </w:numPr>
        <w:ind w:left="567" w:hanging="567"/>
        <w:rPr>
          <w:rFonts w:asciiTheme="majorBidi" w:hAnsiTheme="majorBidi" w:cstheme="majorBidi"/>
          <w:b/>
          <w:sz w:val="22"/>
          <w:szCs w:val="22"/>
        </w:rPr>
      </w:pPr>
      <w:r w:rsidRPr="003A0A1C">
        <w:rPr>
          <w:rFonts w:asciiTheme="majorBidi" w:hAnsiTheme="majorBidi" w:cstheme="majorBidi"/>
          <w:sz w:val="22"/>
          <w:szCs w:val="22"/>
        </w:rPr>
        <w:t>tam tikras inkstų sutrikimas, pasireiškiantis tokiais simptomais kaip vokų, veido, apatinių kojų dalių patinimas drauge su kūno svorio padidėjimu ir baltymo netekimu su šlapimu (nefrozinis sindromas</w:t>
      </w:r>
      <w:r w:rsidRPr="003A0A1C">
        <w:rPr>
          <w:rFonts w:asciiTheme="majorBidi" w:hAnsiTheme="majorBidi" w:cstheme="majorBidi"/>
          <w:sz w:val="22"/>
          <w:szCs w:val="22"/>
          <w:lang w:eastAsia="lt-LT"/>
        </w:rPr>
        <w:t>).</w:t>
      </w:r>
    </w:p>
    <w:p w14:paraId="438098DE" w14:textId="77777777" w:rsidR="005F6569" w:rsidRPr="003A0A1C" w:rsidRDefault="005F6569">
      <w:pPr>
        <w:rPr>
          <w:rFonts w:asciiTheme="majorBidi" w:hAnsiTheme="majorBidi" w:cstheme="majorBidi"/>
          <w:sz w:val="22"/>
          <w:szCs w:val="22"/>
          <w:lang w:eastAsia="lt-LT"/>
        </w:rPr>
      </w:pPr>
    </w:p>
    <w:p w14:paraId="438098DF" w14:textId="77777777" w:rsidR="005F6569" w:rsidRPr="003A0A1C" w:rsidRDefault="0068351B">
      <w:pPr>
        <w:rPr>
          <w:rFonts w:asciiTheme="majorBidi" w:hAnsiTheme="majorBidi" w:cstheme="majorBidi"/>
          <w:sz w:val="22"/>
          <w:szCs w:val="22"/>
          <w:lang w:eastAsia="lt-LT"/>
        </w:rPr>
      </w:pPr>
      <w:r w:rsidRPr="003A0A1C">
        <w:rPr>
          <w:rFonts w:asciiTheme="majorBidi" w:hAnsiTheme="majorBidi" w:cstheme="majorBidi"/>
          <w:sz w:val="22"/>
          <w:szCs w:val="22"/>
          <w:lang w:eastAsia="lt-LT"/>
        </w:rPr>
        <w:t>Jeigu gydytojas aptiko inhibitorių Jūsų kraujyje, Jums</w:t>
      </w:r>
      <w:r w:rsidRPr="003A0A1C">
        <w:rPr>
          <w:rFonts w:asciiTheme="majorBidi" w:hAnsiTheme="majorBidi" w:cstheme="majorBidi"/>
          <w:sz w:val="22"/>
          <w:szCs w:val="22"/>
        </w:rPr>
        <w:t xml:space="preserve"> gali </w:t>
      </w:r>
      <w:r w:rsidRPr="003A0A1C">
        <w:rPr>
          <w:rFonts w:asciiTheme="majorBidi" w:hAnsiTheme="majorBidi" w:cstheme="majorBidi"/>
          <w:sz w:val="22"/>
          <w:szCs w:val="22"/>
          <w:lang w:eastAsia="lt-LT"/>
        </w:rPr>
        <w:t>būti ypatingos rizikos būklė, vadinama</w:t>
      </w:r>
      <w:r w:rsidRPr="003A0A1C">
        <w:rPr>
          <w:rFonts w:asciiTheme="majorBidi" w:hAnsiTheme="majorBidi" w:cstheme="majorBidi"/>
          <w:b/>
          <w:sz w:val="22"/>
          <w:szCs w:val="22"/>
          <w:lang w:eastAsia="lt-LT"/>
        </w:rPr>
        <w:t xml:space="preserve"> serumine liga. </w:t>
      </w:r>
      <w:r w:rsidRPr="003A0A1C">
        <w:rPr>
          <w:rFonts w:asciiTheme="majorBidi" w:hAnsiTheme="majorBidi" w:cstheme="majorBidi"/>
          <w:sz w:val="22"/>
          <w:szCs w:val="22"/>
          <w:lang w:eastAsia="lt-LT"/>
        </w:rPr>
        <w:t>Nedelsiant nutraukite infuziją ir tuojau pat paskambinkite savo gydytojui, jeigu Jums pasireiškė kuris nors iš šių simptomų.</w:t>
      </w:r>
    </w:p>
    <w:p w14:paraId="438098E0" w14:textId="77777777" w:rsidR="005F6569" w:rsidRPr="003A0A1C" w:rsidRDefault="0068351B">
      <w:pPr>
        <w:pStyle w:val="Sraopastraipa"/>
        <w:numPr>
          <w:ilvl w:val="0"/>
          <w:numId w:val="16"/>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lastRenderedPageBreak/>
        <w:t>bėrimas;</w:t>
      </w:r>
    </w:p>
    <w:p w14:paraId="438098E1" w14:textId="77777777" w:rsidR="005F6569" w:rsidRPr="003A0A1C" w:rsidRDefault="0068351B">
      <w:pPr>
        <w:pStyle w:val="Sraopastraipa"/>
        <w:numPr>
          <w:ilvl w:val="0"/>
          <w:numId w:val="16"/>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niežulys;</w:t>
      </w:r>
    </w:p>
    <w:p w14:paraId="438098E2" w14:textId="77777777" w:rsidR="005F6569" w:rsidRPr="003A0A1C" w:rsidRDefault="0068351B">
      <w:pPr>
        <w:pStyle w:val="Sraopastraipa"/>
        <w:numPr>
          <w:ilvl w:val="0"/>
          <w:numId w:val="16"/>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sąnarių, ypač rankų ir kojų pirštų, skausmas (artralgija);</w:t>
      </w:r>
    </w:p>
    <w:p w14:paraId="438098E3" w14:textId="77777777" w:rsidR="005F6569" w:rsidRPr="003A0A1C" w:rsidRDefault="0068351B">
      <w:pPr>
        <w:pStyle w:val="Sraopastraipa"/>
        <w:numPr>
          <w:ilvl w:val="0"/>
          <w:numId w:val="16"/>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karščiavimas;</w:t>
      </w:r>
    </w:p>
    <w:p w14:paraId="438098E4" w14:textId="77777777" w:rsidR="005F6569" w:rsidRPr="003A0A1C" w:rsidRDefault="0068351B">
      <w:pPr>
        <w:pStyle w:val="Sraopastraipa"/>
        <w:numPr>
          <w:ilvl w:val="0"/>
          <w:numId w:val="16"/>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limfmazgių patinimas (limfadenopatija);</w:t>
      </w:r>
    </w:p>
    <w:p w14:paraId="438098E5" w14:textId="77777777" w:rsidR="005F6569" w:rsidRPr="003A0A1C" w:rsidRDefault="0068351B">
      <w:pPr>
        <w:pStyle w:val="Sraopastraipa"/>
        <w:numPr>
          <w:ilvl w:val="0"/>
          <w:numId w:val="16"/>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kraujospūdžio sumažėjimas (hipotenzija);</w:t>
      </w:r>
    </w:p>
    <w:p w14:paraId="438098E6" w14:textId="77777777" w:rsidR="005F6569" w:rsidRPr="003A0A1C" w:rsidRDefault="0068351B">
      <w:pPr>
        <w:pStyle w:val="Sraopastraipa"/>
        <w:numPr>
          <w:ilvl w:val="0"/>
          <w:numId w:val="16"/>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blužnies padidėjimas (splenomegalija);</w:t>
      </w:r>
    </w:p>
    <w:p w14:paraId="438098E7" w14:textId="77777777" w:rsidR="005F6569" w:rsidRPr="003A0A1C" w:rsidRDefault="005F6569">
      <w:pPr>
        <w:rPr>
          <w:rFonts w:asciiTheme="majorBidi" w:hAnsiTheme="majorBidi" w:cstheme="majorBidi"/>
          <w:sz w:val="22"/>
          <w:szCs w:val="22"/>
          <w:lang w:eastAsia="lt-LT"/>
        </w:rPr>
      </w:pPr>
    </w:p>
    <w:p w14:paraId="438098E8" w14:textId="77777777" w:rsidR="005F6569" w:rsidRPr="003A0A1C" w:rsidRDefault="0068351B">
      <w:pPr>
        <w:rPr>
          <w:rFonts w:asciiTheme="majorBidi" w:hAnsiTheme="majorBidi" w:cstheme="majorBidi"/>
          <w:b/>
          <w:sz w:val="22"/>
          <w:szCs w:val="22"/>
          <w:lang w:eastAsia="lt-LT"/>
        </w:rPr>
      </w:pPr>
      <w:r w:rsidRPr="003A0A1C">
        <w:rPr>
          <w:rFonts w:asciiTheme="majorBidi" w:hAnsiTheme="majorBidi" w:cstheme="majorBidi"/>
          <w:b/>
          <w:sz w:val="22"/>
          <w:szCs w:val="22"/>
          <w:lang w:eastAsia="lt-LT"/>
        </w:rPr>
        <w:t>Kitas šalutinis poveikis</w:t>
      </w:r>
    </w:p>
    <w:p w14:paraId="438098E9" w14:textId="77777777" w:rsidR="005F6569" w:rsidRPr="003A0A1C" w:rsidRDefault="005F6569">
      <w:pPr>
        <w:rPr>
          <w:rFonts w:asciiTheme="majorBidi" w:hAnsiTheme="majorBidi" w:cstheme="majorBidi"/>
          <w:sz w:val="22"/>
          <w:szCs w:val="22"/>
          <w:lang w:eastAsia="lt-LT"/>
        </w:rPr>
      </w:pPr>
    </w:p>
    <w:p w14:paraId="438098EA" w14:textId="00E8088B" w:rsidR="005F6569" w:rsidRPr="003A0A1C" w:rsidRDefault="00B91705">
      <w:pPr>
        <w:rPr>
          <w:rFonts w:asciiTheme="majorBidi" w:hAnsiTheme="majorBidi" w:cstheme="majorBidi"/>
          <w:b/>
          <w:sz w:val="22"/>
          <w:szCs w:val="22"/>
        </w:rPr>
      </w:pPr>
      <w:r>
        <w:rPr>
          <w:rFonts w:asciiTheme="majorBidi" w:hAnsiTheme="majorBidi" w:cstheme="majorBidi"/>
          <w:b/>
          <w:sz w:val="22"/>
          <w:szCs w:val="22"/>
          <w:lang w:eastAsia="lt-LT"/>
        </w:rPr>
        <w:t>Nedažni š</w:t>
      </w:r>
      <w:r w:rsidR="0068351B" w:rsidRPr="003A0A1C">
        <w:rPr>
          <w:rFonts w:asciiTheme="majorBidi" w:hAnsiTheme="majorBidi" w:cstheme="majorBidi"/>
          <w:b/>
          <w:sz w:val="22"/>
          <w:szCs w:val="22"/>
          <w:lang w:eastAsia="lt-LT"/>
        </w:rPr>
        <w:t>alutini</w:t>
      </w:r>
      <w:r>
        <w:rPr>
          <w:rFonts w:asciiTheme="majorBidi" w:hAnsiTheme="majorBidi" w:cstheme="majorBidi"/>
          <w:b/>
          <w:sz w:val="22"/>
          <w:szCs w:val="22"/>
          <w:lang w:eastAsia="lt-LT"/>
        </w:rPr>
        <w:t>o</w:t>
      </w:r>
      <w:r w:rsidR="0068351B" w:rsidRPr="003A0A1C">
        <w:rPr>
          <w:rFonts w:asciiTheme="majorBidi" w:hAnsiTheme="majorBidi" w:cstheme="majorBidi"/>
          <w:b/>
          <w:sz w:val="22"/>
          <w:szCs w:val="22"/>
          <w:lang w:eastAsia="lt-LT"/>
        </w:rPr>
        <w:t xml:space="preserve"> poveiki</w:t>
      </w:r>
      <w:r>
        <w:rPr>
          <w:rFonts w:asciiTheme="majorBidi" w:hAnsiTheme="majorBidi" w:cstheme="majorBidi"/>
          <w:b/>
          <w:sz w:val="22"/>
          <w:szCs w:val="22"/>
          <w:lang w:eastAsia="lt-LT"/>
        </w:rPr>
        <w:t>o reiškiniai</w:t>
      </w:r>
      <w:r w:rsidR="0068351B" w:rsidRPr="003A0A1C">
        <w:rPr>
          <w:rFonts w:asciiTheme="majorBidi" w:hAnsiTheme="majorBidi" w:cstheme="majorBidi"/>
          <w:b/>
          <w:sz w:val="22"/>
          <w:szCs w:val="22"/>
          <w:lang w:eastAsia="lt-LT"/>
        </w:rPr>
        <w:t xml:space="preserve"> (gali </w:t>
      </w:r>
      <w:r w:rsidR="0068351B" w:rsidRPr="003A0A1C">
        <w:rPr>
          <w:rFonts w:asciiTheme="majorBidi" w:hAnsiTheme="majorBidi" w:cstheme="majorBidi"/>
          <w:b/>
          <w:sz w:val="22"/>
          <w:szCs w:val="22"/>
        </w:rPr>
        <w:t xml:space="preserve">pasireikšti </w:t>
      </w:r>
      <w:r>
        <w:rPr>
          <w:rFonts w:asciiTheme="majorBidi" w:hAnsiTheme="majorBidi" w:cstheme="majorBidi"/>
          <w:b/>
          <w:sz w:val="22"/>
          <w:szCs w:val="22"/>
        </w:rPr>
        <w:t>rečiau</w:t>
      </w:r>
      <w:r w:rsidR="0068351B" w:rsidRPr="003A0A1C">
        <w:rPr>
          <w:rFonts w:asciiTheme="majorBidi" w:hAnsiTheme="majorBidi" w:cstheme="majorBidi"/>
          <w:b/>
          <w:sz w:val="22"/>
          <w:szCs w:val="22"/>
        </w:rPr>
        <w:t xml:space="preserve"> kaip 1 iš 100 </w:t>
      </w:r>
      <w:r>
        <w:rPr>
          <w:rFonts w:asciiTheme="majorBidi" w:hAnsiTheme="majorBidi" w:cstheme="majorBidi"/>
          <w:b/>
          <w:sz w:val="22"/>
          <w:szCs w:val="22"/>
        </w:rPr>
        <w:t>asmen</w:t>
      </w:r>
      <w:r w:rsidR="0068351B" w:rsidRPr="003A0A1C">
        <w:rPr>
          <w:rFonts w:asciiTheme="majorBidi" w:hAnsiTheme="majorBidi" w:cstheme="majorBidi"/>
          <w:b/>
          <w:sz w:val="22"/>
          <w:szCs w:val="22"/>
        </w:rPr>
        <w:t>ų</w:t>
      </w:r>
      <w:r w:rsidR="0068351B" w:rsidRPr="003A0A1C">
        <w:rPr>
          <w:rFonts w:asciiTheme="majorBidi" w:hAnsiTheme="majorBidi" w:cstheme="majorBidi"/>
          <w:b/>
          <w:sz w:val="22"/>
          <w:szCs w:val="22"/>
          <w:lang w:eastAsia="lt-LT"/>
        </w:rPr>
        <w:t>)</w:t>
      </w:r>
      <w:r>
        <w:rPr>
          <w:rFonts w:asciiTheme="majorBidi" w:hAnsiTheme="majorBidi" w:cstheme="majorBidi"/>
          <w:b/>
          <w:sz w:val="22"/>
          <w:szCs w:val="22"/>
          <w:lang w:eastAsia="lt-LT"/>
        </w:rPr>
        <w:t>:</w:t>
      </w:r>
    </w:p>
    <w:p w14:paraId="438098EB" w14:textId="77777777" w:rsidR="005F6569" w:rsidRPr="003A0A1C" w:rsidRDefault="0068351B">
      <w:pPr>
        <w:pStyle w:val="Sraopastraipa"/>
        <w:numPr>
          <w:ilvl w:val="0"/>
          <w:numId w:val="17"/>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gerklės dirginimas ir gerklės skausmas bei (sausas) kosulys;</w:t>
      </w:r>
    </w:p>
    <w:p w14:paraId="438098EC" w14:textId="77777777" w:rsidR="005F6569" w:rsidRPr="003A0A1C" w:rsidRDefault="0068351B">
      <w:pPr>
        <w:pStyle w:val="Sraopastraipa"/>
        <w:numPr>
          <w:ilvl w:val="0"/>
          <w:numId w:val="17"/>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 xml:space="preserve">bėrimas ir niežulys (pruritas); </w:t>
      </w:r>
    </w:p>
    <w:p w14:paraId="438098ED" w14:textId="77777777" w:rsidR="005F6569" w:rsidRPr="003A0A1C" w:rsidRDefault="0068351B">
      <w:pPr>
        <w:pStyle w:val="Sraopastraipa"/>
        <w:numPr>
          <w:ilvl w:val="0"/>
          <w:numId w:val="17"/>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karščiavimas (pireksija);</w:t>
      </w:r>
    </w:p>
    <w:p w14:paraId="438098EE" w14:textId="77777777" w:rsidR="005F6569" w:rsidRPr="003A0A1C" w:rsidRDefault="005F6569">
      <w:pPr>
        <w:rPr>
          <w:rFonts w:asciiTheme="majorBidi" w:hAnsiTheme="majorBidi" w:cstheme="majorBidi"/>
          <w:sz w:val="22"/>
          <w:szCs w:val="22"/>
          <w:highlight w:val="yellow"/>
        </w:rPr>
      </w:pPr>
    </w:p>
    <w:p w14:paraId="438098EF" w14:textId="5BFAAF1B" w:rsidR="005F6569" w:rsidRPr="003A0A1C" w:rsidRDefault="0068351B">
      <w:pPr>
        <w:rPr>
          <w:rFonts w:asciiTheme="majorBidi" w:hAnsiTheme="majorBidi" w:cstheme="majorBidi"/>
          <w:b/>
          <w:sz w:val="22"/>
          <w:szCs w:val="22"/>
        </w:rPr>
      </w:pPr>
      <w:r w:rsidRPr="003A0A1C">
        <w:rPr>
          <w:rFonts w:asciiTheme="majorBidi" w:hAnsiTheme="majorBidi" w:cstheme="majorBidi"/>
          <w:b/>
          <w:sz w:val="22"/>
          <w:szCs w:val="22"/>
        </w:rPr>
        <w:t>Šalutini</w:t>
      </w:r>
      <w:r w:rsidR="00B91705">
        <w:rPr>
          <w:rFonts w:asciiTheme="majorBidi" w:hAnsiTheme="majorBidi" w:cstheme="majorBidi"/>
          <w:b/>
          <w:sz w:val="22"/>
          <w:szCs w:val="22"/>
        </w:rPr>
        <w:t>o</w:t>
      </w:r>
      <w:r w:rsidRPr="003A0A1C">
        <w:rPr>
          <w:rFonts w:asciiTheme="majorBidi" w:hAnsiTheme="majorBidi" w:cstheme="majorBidi"/>
          <w:b/>
          <w:sz w:val="22"/>
          <w:szCs w:val="22"/>
        </w:rPr>
        <w:t xml:space="preserve"> poveiki</w:t>
      </w:r>
      <w:r w:rsidR="00B91705">
        <w:rPr>
          <w:rFonts w:asciiTheme="majorBidi" w:hAnsiTheme="majorBidi" w:cstheme="majorBidi"/>
          <w:b/>
          <w:sz w:val="22"/>
          <w:szCs w:val="22"/>
        </w:rPr>
        <w:t>o reiškiniai</w:t>
      </w:r>
      <w:r w:rsidRPr="003A0A1C">
        <w:rPr>
          <w:rFonts w:asciiTheme="majorBidi" w:hAnsiTheme="majorBidi" w:cstheme="majorBidi"/>
          <w:b/>
          <w:sz w:val="22"/>
          <w:szCs w:val="22"/>
        </w:rPr>
        <w:t xml:space="preserve">, </w:t>
      </w:r>
      <w:r w:rsidRPr="003A0A1C">
        <w:rPr>
          <w:rFonts w:asciiTheme="majorBidi" w:hAnsiTheme="majorBidi" w:cstheme="majorBidi"/>
          <w:b/>
          <w:sz w:val="22"/>
          <w:szCs w:val="22"/>
          <w:lang w:eastAsia="lt-LT"/>
        </w:rPr>
        <w:t>kuri</w:t>
      </w:r>
      <w:r w:rsidR="00B91705">
        <w:rPr>
          <w:rFonts w:asciiTheme="majorBidi" w:hAnsiTheme="majorBidi" w:cstheme="majorBidi"/>
          <w:b/>
          <w:sz w:val="22"/>
          <w:szCs w:val="22"/>
          <w:lang w:eastAsia="lt-LT"/>
        </w:rPr>
        <w:t>ų</w:t>
      </w:r>
      <w:r w:rsidRPr="003A0A1C">
        <w:rPr>
          <w:rFonts w:asciiTheme="majorBidi" w:hAnsiTheme="majorBidi" w:cstheme="majorBidi"/>
          <w:b/>
          <w:sz w:val="22"/>
          <w:szCs w:val="22"/>
          <w:lang w:eastAsia="lt-LT"/>
        </w:rPr>
        <w:t xml:space="preserve"> dažnis </w:t>
      </w:r>
      <w:r w:rsidRPr="003A0A1C">
        <w:rPr>
          <w:rFonts w:asciiTheme="majorBidi" w:hAnsiTheme="majorBidi" w:cstheme="majorBidi"/>
          <w:b/>
          <w:sz w:val="22"/>
          <w:szCs w:val="22"/>
        </w:rPr>
        <w:t>nežinomas</w:t>
      </w:r>
      <w:r w:rsidRPr="003A0A1C">
        <w:rPr>
          <w:rFonts w:asciiTheme="majorBidi" w:hAnsiTheme="majorBidi" w:cstheme="majorBidi"/>
          <w:b/>
          <w:sz w:val="22"/>
          <w:szCs w:val="22"/>
          <w:lang w:eastAsia="lt-LT"/>
        </w:rPr>
        <w:t xml:space="preserve"> (</w:t>
      </w:r>
      <w:r w:rsidRPr="003A0A1C">
        <w:rPr>
          <w:rFonts w:asciiTheme="majorBidi" w:hAnsiTheme="majorBidi" w:cstheme="majorBidi"/>
          <w:b/>
          <w:sz w:val="22"/>
          <w:szCs w:val="22"/>
        </w:rPr>
        <w:t xml:space="preserve">negali būti </w:t>
      </w:r>
      <w:r w:rsidRPr="003A0A1C">
        <w:rPr>
          <w:rFonts w:asciiTheme="majorBidi" w:hAnsiTheme="majorBidi" w:cstheme="majorBidi"/>
          <w:b/>
          <w:sz w:val="22"/>
          <w:szCs w:val="22"/>
          <w:lang w:eastAsia="lt-LT"/>
        </w:rPr>
        <w:t>apskaičiuotas</w:t>
      </w:r>
      <w:r w:rsidRPr="003A0A1C">
        <w:rPr>
          <w:rFonts w:asciiTheme="majorBidi" w:hAnsiTheme="majorBidi" w:cstheme="majorBidi"/>
          <w:b/>
          <w:sz w:val="22"/>
          <w:szCs w:val="22"/>
        </w:rPr>
        <w:t xml:space="preserve"> pagal turimus duomenis</w:t>
      </w:r>
      <w:r w:rsidRPr="003A0A1C">
        <w:rPr>
          <w:rFonts w:asciiTheme="majorBidi" w:hAnsiTheme="majorBidi" w:cstheme="majorBidi"/>
          <w:b/>
          <w:sz w:val="22"/>
          <w:szCs w:val="22"/>
          <w:lang w:eastAsia="lt-LT"/>
        </w:rPr>
        <w:t>)</w:t>
      </w:r>
      <w:r w:rsidR="00B91705">
        <w:rPr>
          <w:rFonts w:asciiTheme="majorBidi" w:hAnsiTheme="majorBidi" w:cstheme="majorBidi"/>
          <w:b/>
          <w:sz w:val="22"/>
          <w:szCs w:val="22"/>
          <w:lang w:eastAsia="lt-LT"/>
        </w:rPr>
        <w:t>:</w:t>
      </w:r>
    </w:p>
    <w:p w14:paraId="438098F0" w14:textId="77777777" w:rsidR="005F6569" w:rsidRPr="003A0A1C" w:rsidRDefault="0068351B">
      <w:pPr>
        <w:pStyle w:val="Sraopastraipa"/>
        <w:numPr>
          <w:ilvl w:val="0"/>
          <w:numId w:val="18"/>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galvos skausmas;</w:t>
      </w:r>
    </w:p>
    <w:p w14:paraId="438098F1" w14:textId="77777777" w:rsidR="005F6569" w:rsidRPr="003A0A1C" w:rsidRDefault="0068351B">
      <w:pPr>
        <w:pStyle w:val="Sraopastraipa"/>
        <w:numPr>
          <w:ilvl w:val="0"/>
          <w:numId w:val="18"/>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neramumas;</w:t>
      </w:r>
    </w:p>
    <w:p w14:paraId="438098F2" w14:textId="77777777" w:rsidR="005F6569" w:rsidRPr="003A0A1C" w:rsidRDefault="0068351B">
      <w:pPr>
        <w:pStyle w:val="Sraopastraipa"/>
        <w:numPr>
          <w:ilvl w:val="0"/>
          <w:numId w:val="18"/>
        </w:numPr>
        <w:ind w:left="567" w:hanging="567"/>
        <w:rPr>
          <w:rFonts w:asciiTheme="majorBidi" w:hAnsiTheme="majorBidi" w:cstheme="majorBidi"/>
          <w:sz w:val="22"/>
          <w:szCs w:val="22"/>
          <w:lang w:eastAsia="lt-LT"/>
        </w:rPr>
      </w:pPr>
      <w:r w:rsidRPr="003A0A1C">
        <w:rPr>
          <w:rFonts w:asciiTheme="majorBidi" w:hAnsiTheme="majorBidi" w:cstheme="majorBidi"/>
          <w:sz w:val="22"/>
          <w:szCs w:val="22"/>
        </w:rPr>
        <w:t>dilgčiojimas;</w:t>
      </w:r>
    </w:p>
    <w:p w14:paraId="438098F3" w14:textId="77777777" w:rsidR="005F6569" w:rsidRPr="003A0A1C" w:rsidRDefault="0068351B">
      <w:pPr>
        <w:pStyle w:val="Sraopastraipa"/>
        <w:numPr>
          <w:ilvl w:val="0"/>
          <w:numId w:val="18"/>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blogumo jausmas (pykinimas);</w:t>
      </w:r>
    </w:p>
    <w:p w14:paraId="438098F4" w14:textId="77777777" w:rsidR="005F6569" w:rsidRPr="003A0A1C" w:rsidRDefault="0068351B">
      <w:pPr>
        <w:pStyle w:val="Sraopastraipa"/>
        <w:numPr>
          <w:ilvl w:val="0"/>
          <w:numId w:val="18"/>
        </w:numPr>
        <w:ind w:left="567" w:hanging="567"/>
        <w:rPr>
          <w:rFonts w:asciiTheme="majorBidi" w:hAnsiTheme="majorBidi" w:cstheme="majorBidi"/>
          <w:sz w:val="22"/>
          <w:szCs w:val="22"/>
          <w:lang w:eastAsia="lt-LT"/>
        </w:rPr>
      </w:pPr>
      <w:r w:rsidRPr="003A0A1C">
        <w:rPr>
          <w:rFonts w:asciiTheme="majorBidi" w:hAnsiTheme="majorBidi" w:cstheme="majorBidi"/>
          <w:sz w:val="22"/>
          <w:szCs w:val="22"/>
        </w:rPr>
        <w:t>vėmimas;</w:t>
      </w:r>
    </w:p>
    <w:p w14:paraId="438098F5" w14:textId="77777777" w:rsidR="005F6569" w:rsidRPr="003A0A1C" w:rsidRDefault="0068351B">
      <w:pPr>
        <w:pStyle w:val="Sraopastraipa"/>
        <w:numPr>
          <w:ilvl w:val="0"/>
          <w:numId w:val="18"/>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 xml:space="preserve">viso kūno dilgėlinė (urtikarija); </w:t>
      </w:r>
    </w:p>
    <w:p w14:paraId="438098F6" w14:textId="77777777" w:rsidR="005F6569" w:rsidRPr="003A0A1C" w:rsidRDefault="0068351B">
      <w:pPr>
        <w:pStyle w:val="Sraopastraipa"/>
        <w:numPr>
          <w:ilvl w:val="0"/>
          <w:numId w:val="18"/>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šaltkrėtis;</w:t>
      </w:r>
    </w:p>
    <w:p w14:paraId="438098F7" w14:textId="77777777" w:rsidR="005F6569" w:rsidRPr="003A0A1C" w:rsidRDefault="0068351B">
      <w:pPr>
        <w:pStyle w:val="Sraopastraipa"/>
        <w:numPr>
          <w:ilvl w:val="0"/>
          <w:numId w:val="18"/>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padidėjusio jautrumo reakcijos;</w:t>
      </w:r>
    </w:p>
    <w:p w14:paraId="438098F8" w14:textId="77777777" w:rsidR="005F6569" w:rsidRPr="003A0A1C" w:rsidRDefault="0068351B">
      <w:pPr>
        <w:pStyle w:val="Sraopastraipa"/>
        <w:numPr>
          <w:ilvl w:val="0"/>
          <w:numId w:val="18"/>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deginimo ir gėlimo jausmas injekcijos vietoje;</w:t>
      </w:r>
    </w:p>
    <w:p w14:paraId="438098F9" w14:textId="77777777" w:rsidR="005F6569" w:rsidRPr="003A0A1C" w:rsidRDefault="0068351B">
      <w:pPr>
        <w:pStyle w:val="Sraopastraipa"/>
        <w:numPr>
          <w:ilvl w:val="0"/>
          <w:numId w:val="18"/>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mieguistumas;</w:t>
      </w:r>
    </w:p>
    <w:p w14:paraId="438098FA" w14:textId="77777777" w:rsidR="005F6569" w:rsidRPr="003A0A1C" w:rsidRDefault="0068351B">
      <w:pPr>
        <w:pStyle w:val="Sraopastraipa"/>
        <w:numPr>
          <w:ilvl w:val="0"/>
          <w:numId w:val="18"/>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veido paraudimas;</w:t>
      </w:r>
    </w:p>
    <w:p w14:paraId="438098FB" w14:textId="77777777" w:rsidR="005F6569" w:rsidRPr="003A0A1C" w:rsidRDefault="0068351B">
      <w:pPr>
        <w:pStyle w:val="Sraopastraipa"/>
        <w:numPr>
          <w:ilvl w:val="0"/>
          <w:numId w:val="18"/>
        </w:numPr>
        <w:ind w:left="567" w:hanging="567"/>
        <w:rPr>
          <w:rFonts w:asciiTheme="majorBidi" w:hAnsiTheme="majorBidi" w:cstheme="majorBidi"/>
          <w:sz w:val="22"/>
          <w:szCs w:val="22"/>
          <w:lang w:eastAsia="lt-LT"/>
        </w:rPr>
      </w:pPr>
      <w:r w:rsidRPr="003A0A1C">
        <w:rPr>
          <w:rFonts w:asciiTheme="majorBidi" w:hAnsiTheme="majorBidi" w:cstheme="majorBidi"/>
          <w:sz w:val="22"/>
          <w:szCs w:val="22"/>
          <w:lang w:eastAsia="lt-LT"/>
        </w:rPr>
        <w:t>krūtinės spaudimas;</w:t>
      </w:r>
    </w:p>
    <w:p w14:paraId="438098FC" w14:textId="77777777" w:rsidR="005F6569" w:rsidRPr="003A0A1C" w:rsidRDefault="005F6569">
      <w:pPr>
        <w:rPr>
          <w:rFonts w:asciiTheme="majorBidi" w:hAnsiTheme="majorBidi" w:cstheme="majorBidi"/>
          <w:sz w:val="22"/>
          <w:szCs w:val="22"/>
        </w:rPr>
      </w:pPr>
    </w:p>
    <w:p w14:paraId="438098FD" w14:textId="77777777" w:rsidR="005F6569" w:rsidRPr="003A0A1C" w:rsidRDefault="005F6569">
      <w:pPr>
        <w:tabs>
          <w:tab w:val="left" w:pos="567"/>
        </w:tabs>
        <w:rPr>
          <w:rFonts w:asciiTheme="majorBidi" w:hAnsiTheme="majorBidi" w:cstheme="majorBidi"/>
          <w:sz w:val="22"/>
          <w:szCs w:val="22"/>
        </w:rPr>
      </w:pPr>
    </w:p>
    <w:p w14:paraId="438098FE" w14:textId="0B19EAF8" w:rsidR="005F6569" w:rsidRPr="003A0A1C" w:rsidRDefault="0068351B">
      <w:pPr>
        <w:tabs>
          <w:tab w:val="left" w:pos="567"/>
        </w:tabs>
        <w:rPr>
          <w:rFonts w:asciiTheme="majorBidi" w:hAnsiTheme="majorBidi" w:cstheme="majorBidi"/>
          <w:b/>
          <w:sz w:val="22"/>
          <w:szCs w:val="22"/>
        </w:rPr>
      </w:pPr>
      <w:r w:rsidRPr="003A0A1C">
        <w:rPr>
          <w:rFonts w:asciiTheme="majorBidi" w:hAnsiTheme="majorBidi" w:cstheme="majorBidi"/>
          <w:b/>
          <w:sz w:val="22"/>
          <w:szCs w:val="22"/>
        </w:rPr>
        <w:t>Toliau išvardyt</w:t>
      </w:r>
      <w:r w:rsidR="0048399B">
        <w:rPr>
          <w:rFonts w:asciiTheme="majorBidi" w:hAnsiTheme="majorBidi" w:cstheme="majorBidi"/>
          <w:b/>
          <w:sz w:val="22"/>
          <w:szCs w:val="22"/>
        </w:rPr>
        <w:t xml:space="preserve">i šalutinio </w:t>
      </w:r>
      <w:r w:rsidRPr="003A0A1C">
        <w:rPr>
          <w:rFonts w:asciiTheme="majorBidi" w:hAnsiTheme="majorBidi" w:cstheme="majorBidi"/>
          <w:b/>
          <w:sz w:val="22"/>
          <w:szCs w:val="22"/>
        </w:rPr>
        <w:t>poveiki</w:t>
      </w:r>
      <w:r w:rsidR="0048399B">
        <w:rPr>
          <w:rFonts w:asciiTheme="majorBidi" w:hAnsiTheme="majorBidi" w:cstheme="majorBidi"/>
          <w:b/>
          <w:sz w:val="22"/>
          <w:szCs w:val="22"/>
        </w:rPr>
        <w:t>o reiškiniai</w:t>
      </w:r>
      <w:r w:rsidRPr="003A0A1C">
        <w:rPr>
          <w:rFonts w:asciiTheme="majorBidi" w:hAnsiTheme="majorBidi" w:cstheme="majorBidi"/>
          <w:b/>
          <w:sz w:val="22"/>
          <w:szCs w:val="22"/>
        </w:rPr>
        <w:t>, kuri</w:t>
      </w:r>
      <w:r w:rsidR="0048399B">
        <w:rPr>
          <w:rFonts w:asciiTheme="majorBidi" w:hAnsiTheme="majorBidi" w:cstheme="majorBidi"/>
          <w:b/>
          <w:sz w:val="22"/>
          <w:szCs w:val="22"/>
        </w:rPr>
        <w:t>e</w:t>
      </w:r>
      <w:r w:rsidRPr="003A0A1C">
        <w:rPr>
          <w:rFonts w:asciiTheme="majorBidi" w:hAnsiTheme="majorBidi" w:cstheme="majorBidi"/>
          <w:b/>
          <w:sz w:val="22"/>
          <w:szCs w:val="22"/>
        </w:rPr>
        <w:t xml:space="preserve"> pastebėt</w:t>
      </w:r>
      <w:r w:rsidR="0048399B">
        <w:rPr>
          <w:rFonts w:asciiTheme="majorBidi" w:hAnsiTheme="majorBidi" w:cstheme="majorBidi"/>
          <w:b/>
          <w:sz w:val="22"/>
          <w:szCs w:val="22"/>
        </w:rPr>
        <w:t>i</w:t>
      </w:r>
      <w:r w:rsidRPr="003A0A1C">
        <w:rPr>
          <w:rFonts w:asciiTheme="majorBidi" w:hAnsiTheme="majorBidi" w:cstheme="majorBidi"/>
          <w:b/>
          <w:sz w:val="22"/>
          <w:szCs w:val="22"/>
        </w:rPr>
        <w:t xml:space="preserve"> vartojant tos pačios grupės preparatų.</w:t>
      </w:r>
    </w:p>
    <w:p w14:paraId="438098FF" w14:textId="77777777" w:rsidR="005F6569" w:rsidRPr="003A0A1C" w:rsidRDefault="0068351B">
      <w:pPr>
        <w:overflowPunct w:val="0"/>
        <w:autoSpaceDE w:val="0"/>
        <w:autoSpaceDN w:val="0"/>
        <w:adjustRightInd w:val="0"/>
        <w:spacing w:after="60"/>
        <w:ind w:right="425"/>
        <w:rPr>
          <w:rFonts w:asciiTheme="majorBidi" w:hAnsiTheme="majorBidi" w:cstheme="majorBidi"/>
          <w:sz w:val="22"/>
          <w:szCs w:val="22"/>
        </w:rPr>
      </w:pPr>
      <w:r w:rsidRPr="003A0A1C">
        <w:rPr>
          <w:rFonts w:asciiTheme="majorBidi" w:hAnsiTheme="majorBidi" w:cstheme="majorBidi"/>
          <w:sz w:val="22"/>
          <w:szCs w:val="22"/>
        </w:rPr>
        <w:t>Nenormalus arba sumažėjęs jautrumas (parestezija).</w:t>
      </w:r>
    </w:p>
    <w:p w14:paraId="43809900" w14:textId="77777777" w:rsidR="005F6569" w:rsidRPr="003A0A1C" w:rsidRDefault="005F6569">
      <w:pPr>
        <w:rPr>
          <w:rFonts w:asciiTheme="majorBidi" w:hAnsiTheme="majorBidi" w:cstheme="majorBidi"/>
          <w:sz w:val="22"/>
          <w:szCs w:val="22"/>
        </w:rPr>
      </w:pPr>
    </w:p>
    <w:p w14:paraId="43809901" w14:textId="77777777" w:rsidR="005F6569" w:rsidRPr="003A0A1C" w:rsidRDefault="0068351B">
      <w:pPr>
        <w:tabs>
          <w:tab w:val="left" w:pos="567"/>
        </w:tabs>
        <w:rPr>
          <w:rFonts w:asciiTheme="majorBidi" w:hAnsiTheme="majorBidi" w:cstheme="majorBidi"/>
          <w:b/>
          <w:snapToGrid w:val="0"/>
          <w:sz w:val="22"/>
        </w:rPr>
      </w:pPr>
      <w:r w:rsidRPr="003A0A1C">
        <w:rPr>
          <w:rFonts w:asciiTheme="majorBidi" w:hAnsiTheme="majorBidi" w:cstheme="majorBidi"/>
          <w:b/>
          <w:snapToGrid w:val="0"/>
          <w:sz w:val="22"/>
        </w:rPr>
        <w:t>Pranešimas apie šalutinį poveikį</w:t>
      </w:r>
    </w:p>
    <w:p w14:paraId="43809902" w14:textId="43FEA67F" w:rsidR="005F6569" w:rsidRPr="003A0A1C" w:rsidRDefault="0068351B">
      <w:pPr>
        <w:ind w:right="-449"/>
        <w:rPr>
          <w:rFonts w:asciiTheme="majorBidi" w:hAnsiTheme="majorBidi" w:cstheme="majorBidi"/>
          <w:snapToGrid w:val="0"/>
          <w:sz w:val="22"/>
        </w:rPr>
      </w:pPr>
      <w:r w:rsidRPr="003A0A1C">
        <w:rPr>
          <w:rFonts w:asciiTheme="majorBidi" w:hAnsiTheme="majorBidi" w:cstheme="majorBidi"/>
          <w:snapToGrid w:val="0"/>
          <w:sz w:val="22"/>
        </w:rPr>
        <w:t>Jeigu pasireiškė šalutinis poveikis, įskaitant šiame lapelyje nenurodytą, pasakykite gydytojui arba vaistininkui</w:t>
      </w:r>
      <w:r w:rsidRPr="003A0A1C">
        <w:rPr>
          <w:rFonts w:asciiTheme="majorBidi" w:hAnsiTheme="majorBidi" w:cstheme="majorBidi"/>
          <w:snapToGrid w:val="0"/>
          <w:sz w:val="22"/>
          <w:szCs w:val="22"/>
        </w:rPr>
        <w:t>.</w:t>
      </w:r>
      <w:r w:rsidRPr="003A0A1C">
        <w:rPr>
          <w:rFonts w:asciiTheme="majorBidi" w:hAnsiTheme="majorBidi" w:cstheme="majorBidi"/>
          <w:snapToGrid w:val="0"/>
          <w:sz w:val="22"/>
        </w:rPr>
        <w:t xml:space="preserve"> </w:t>
      </w:r>
      <w:r w:rsidR="009861EA">
        <w:rPr>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9861EA">
        <w:rPr>
          <w:color w:val="0000FF"/>
          <w:sz w:val="22"/>
          <w:u w:val="single"/>
        </w:rPr>
        <w:t>https://vapris.vvkt.lt/vvkt-web/public/nrv</w:t>
      </w:r>
      <w:r w:rsidR="009861EA">
        <w:rPr>
          <w:sz w:val="22"/>
        </w:rPr>
        <w:t xml:space="preserve"> arba užpildant Paciento pranešimo apie įtariamą nepageidaujamą reakciją (ĮNR) formą, kuri skelbiama </w:t>
      </w:r>
      <w:r w:rsidR="009861EA">
        <w:rPr>
          <w:color w:val="0000FF"/>
          <w:sz w:val="22"/>
          <w:u w:val="single"/>
        </w:rPr>
        <w:t>https://www.vvkt.lt/index.php?4004286486</w:t>
      </w:r>
      <w:r w:rsidR="009861EA">
        <w:rPr>
          <w:sz w:val="22"/>
        </w:rPr>
        <w:t xml:space="preserve">, ir atsiunčiant elektroniniu paštu (adresu </w:t>
      </w:r>
      <w:r w:rsidR="009861EA">
        <w:rPr>
          <w:color w:val="0000FF"/>
          <w:sz w:val="22"/>
          <w:u w:val="single"/>
        </w:rPr>
        <w:t>NepageidaujamaR@vvkt.lt</w:t>
      </w:r>
      <w:r w:rsidR="009861EA">
        <w:rPr>
          <w:sz w:val="22"/>
        </w:rPr>
        <w:t xml:space="preserve">) arba nemokamu telefonu 8 800 73 568. </w:t>
      </w:r>
      <w:r w:rsidRPr="003A0A1C">
        <w:rPr>
          <w:rFonts w:asciiTheme="majorBidi" w:hAnsiTheme="majorBidi" w:cstheme="majorBidi"/>
          <w:snapToGrid w:val="0"/>
          <w:sz w:val="22"/>
          <w:szCs w:val="20"/>
        </w:rPr>
        <w:t>Pranešdami apie šalutinį poveikį galite mums padėti gauti daugiau informacijos apie šio vaisto saugumą.</w:t>
      </w:r>
    </w:p>
    <w:p w14:paraId="43809903" w14:textId="77777777" w:rsidR="005F6569" w:rsidRPr="003A0A1C" w:rsidRDefault="005F6569">
      <w:pPr>
        <w:tabs>
          <w:tab w:val="left" w:pos="567"/>
        </w:tabs>
        <w:spacing w:line="260" w:lineRule="exact"/>
        <w:ind w:right="-449"/>
        <w:rPr>
          <w:rFonts w:asciiTheme="majorBidi" w:hAnsiTheme="majorBidi" w:cstheme="majorBidi"/>
          <w:sz w:val="22"/>
          <w:szCs w:val="22"/>
        </w:rPr>
      </w:pPr>
    </w:p>
    <w:p w14:paraId="43809904" w14:textId="77777777" w:rsidR="005F6569" w:rsidRPr="003A0A1C" w:rsidRDefault="005F6569">
      <w:pPr>
        <w:rPr>
          <w:rFonts w:asciiTheme="majorBidi" w:hAnsiTheme="majorBidi" w:cstheme="majorBidi"/>
          <w:sz w:val="22"/>
          <w:szCs w:val="22"/>
        </w:rPr>
      </w:pPr>
    </w:p>
    <w:p w14:paraId="43809905" w14:textId="77777777" w:rsidR="005F6569" w:rsidRPr="003A0A1C" w:rsidRDefault="0068351B">
      <w:pPr>
        <w:keepNext/>
        <w:tabs>
          <w:tab w:val="left" w:pos="567"/>
        </w:tabs>
        <w:ind w:left="567" w:hanging="567"/>
        <w:outlineLvl w:val="1"/>
        <w:rPr>
          <w:rFonts w:asciiTheme="majorBidi" w:hAnsiTheme="majorBidi" w:cstheme="majorBidi"/>
          <w:sz w:val="22"/>
          <w:szCs w:val="22"/>
        </w:rPr>
      </w:pPr>
      <w:bookmarkStart w:id="93" w:name="_Toc129243143"/>
      <w:bookmarkStart w:id="94" w:name="_Toc129243268"/>
      <w:r w:rsidRPr="003A0A1C">
        <w:rPr>
          <w:rFonts w:asciiTheme="majorBidi" w:hAnsiTheme="majorBidi" w:cstheme="majorBidi"/>
          <w:b/>
          <w:sz w:val="22"/>
          <w:szCs w:val="22"/>
        </w:rPr>
        <w:t>5.</w:t>
      </w:r>
      <w:r w:rsidRPr="003A0A1C">
        <w:rPr>
          <w:rFonts w:asciiTheme="majorBidi" w:hAnsiTheme="majorBidi" w:cstheme="majorBidi"/>
          <w:b/>
          <w:sz w:val="22"/>
          <w:szCs w:val="22"/>
        </w:rPr>
        <w:tab/>
      </w:r>
      <w:bookmarkEnd w:id="93"/>
      <w:bookmarkEnd w:id="94"/>
      <w:r w:rsidRPr="003A0A1C">
        <w:rPr>
          <w:rFonts w:asciiTheme="majorBidi" w:hAnsiTheme="majorBidi" w:cstheme="majorBidi"/>
          <w:b/>
          <w:sz w:val="22"/>
          <w:szCs w:val="22"/>
        </w:rPr>
        <w:t xml:space="preserve">Kaip laikyti IMMUNINE </w:t>
      </w:r>
    </w:p>
    <w:p w14:paraId="43809906" w14:textId="77777777" w:rsidR="005F6569" w:rsidRPr="003A0A1C" w:rsidRDefault="005F6569">
      <w:pPr>
        <w:rPr>
          <w:rFonts w:asciiTheme="majorBidi" w:hAnsiTheme="majorBidi" w:cstheme="majorBidi"/>
          <w:sz w:val="22"/>
          <w:szCs w:val="22"/>
        </w:rPr>
      </w:pPr>
    </w:p>
    <w:p w14:paraId="43809907"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Šį vaistą laikykite vaikams nepastebimoje ir nepasiekiamoje vietoje.</w:t>
      </w:r>
    </w:p>
    <w:p w14:paraId="43809908" w14:textId="77777777" w:rsidR="005F6569" w:rsidRPr="003A0A1C" w:rsidRDefault="005F6569">
      <w:pPr>
        <w:rPr>
          <w:rFonts w:asciiTheme="majorBidi" w:hAnsiTheme="majorBidi" w:cstheme="majorBidi"/>
          <w:sz w:val="22"/>
          <w:szCs w:val="22"/>
        </w:rPr>
      </w:pPr>
    </w:p>
    <w:p w14:paraId="43809909"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Ant dėžutės ir flakono etiketės po „EXP“ nurodytam tinkamumo laikui pasibaigus, šio vaisto vartoti negalima. Vaistas tinkamas vartoti iki paskutinės nurodyto mėnesio dienos.</w:t>
      </w:r>
    </w:p>
    <w:p w14:paraId="4380990A" w14:textId="77777777" w:rsidR="005F6569" w:rsidRPr="003A0A1C" w:rsidRDefault="005F6569">
      <w:pPr>
        <w:rPr>
          <w:rFonts w:asciiTheme="majorBidi" w:hAnsiTheme="majorBidi" w:cstheme="majorBidi"/>
          <w:sz w:val="22"/>
          <w:szCs w:val="22"/>
        </w:rPr>
      </w:pPr>
    </w:p>
    <w:p w14:paraId="4380990B"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Laikyti šaldytuve (2 °C – 8 °C). Negalima užšaldyti. </w:t>
      </w:r>
    </w:p>
    <w:p w14:paraId="4380990C" w14:textId="1B463094"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lastRenderedPageBreak/>
        <w:t xml:space="preserve">Flakoną laikyti išorinėje dėžutėje, kad </w:t>
      </w:r>
      <w:r w:rsidR="00002055" w:rsidRPr="003A0A1C">
        <w:rPr>
          <w:rFonts w:asciiTheme="majorBidi" w:hAnsiTheme="majorBidi" w:cstheme="majorBidi"/>
          <w:sz w:val="22"/>
          <w:szCs w:val="22"/>
        </w:rPr>
        <w:t xml:space="preserve">vaistas </w:t>
      </w:r>
      <w:r w:rsidRPr="003A0A1C">
        <w:rPr>
          <w:rFonts w:asciiTheme="majorBidi" w:hAnsiTheme="majorBidi" w:cstheme="majorBidi"/>
          <w:sz w:val="22"/>
          <w:szCs w:val="22"/>
        </w:rPr>
        <w:t>būtų apsaugotas nuo šviesos.</w:t>
      </w:r>
    </w:p>
    <w:p w14:paraId="4380990D" w14:textId="77777777" w:rsidR="005F6569" w:rsidRPr="003A0A1C" w:rsidRDefault="005F6569">
      <w:pPr>
        <w:rPr>
          <w:rFonts w:asciiTheme="majorBidi" w:hAnsiTheme="majorBidi" w:cstheme="majorBidi"/>
          <w:sz w:val="22"/>
          <w:szCs w:val="22"/>
        </w:rPr>
      </w:pPr>
    </w:p>
    <w:p w14:paraId="4380990E" w14:textId="4338AA9F"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Kol nurodytas tinkamumo vartoti laikas nepraėjo, IMMUNINE galima laikyti kambario (ne aukštesnėje kaip 25 °C) temperatūroje. Tačiau taip galima laikyti tik iki </w:t>
      </w:r>
      <w:r w:rsidRPr="003A0A1C">
        <w:rPr>
          <w:rFonts w:asciiTheme="majorBidi" w:hAnsiTheme="majorBidi" w:cstheme="majorBidi"/>
          <w:sz w:val="22"/>
          <w:szCs w:val="22"/>
          <w:u w:val="single"/>
        </w:rPr>
        <w:t>3 mėnesių</w:t>
      </w:r>
      <w:r w:rsidRPr="003A0A1C">
        <w:rPr>
          <w:rFonts w:asciiTheme="majorBidi" w:hAnsiTheme="majorBidi" w:cstheme="majorBidi"/>
          <w:sz w:val="22"/>
          <w:szCs w:val="22"/>
        </w:rPr>
        <w:t>. Užrašykite ant pakuotės laikymo kambario (ne aukštesnėje kaip 25 °C) temperatūroje pradžios ir pabaigos datas. Privalote suvartoti IMMUNINE per šiuos tris mėnesius. Pasibaigus šiam laikotarpiui, IMMUNINE negalima dėti atgal į šaldytuvą, jį reikia iškart suvartoti arba išmesti.</w:t>
      </w:r>
    </w:p>
    <w:p w14:paraId="4380990F" w14:textId="77777777" w:rsidR="005F6569" w:rsidRPr="003A0A1C" w:rsidRDefault="005F6569">
      <w:pPr>
        <w:rPr>
          <w:rFonts w:asciiTheme="majorBidi" w:hAnsiTheme="majorBidi" w:cstheme="majorBidi"/>
          <w:sz w:val="22"/>
          <w:szCs w:val="22"/>
        </w:rPr>
      </w:pPr>
    </w:p>
    <w:p w14:paraId="43809910"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Vaistų negalima išmesti į kanalizaciją arba su buitinėmis atliekomis. Kaip išmesti nereikalingus vaistus, klauskite vaistininko. Šios priemonės padės apsaugoti aplinką.</w:t>
      </w:r>
    </w:p>
    <w:p w14:paraId="43809911" w14:textId="77777777" w:rsidR="005F6569" w:rsidRPr="003A0A1C" w:rsidRDefault="005F6569">
      <w:pPr>
        <w:rPr>
          <w:rFonts w:asciiTheme="majorBidi" w:hAnsiTheme="majorBidi" w:cstheme="majorBidi"/>
          <w:sz w:val="22"/>
          <w:szCs w:val="22"/>
        </w:rPr>
      </w:pPr>
    </w:p>
    <w:p w14:paraId="43809912" w14:textId="77777777" w:rsidR="005F6569" w:rsidRPr="003A0A1C" w:rsidRDefault="005F6569">
      <w:pPr>
        <w:rPr>
          <w:rFonts w:asciiTheme="majorBidi" w:hAnsiTheme="majorBidi" w:cstheme="majorBidi"/>
          <w:sz w:val="22"/>
          <w:szCs w:val="22"/>
        </w:rPr>
      </w:pPr>
    </w:p>
    <w:p w14:paraId="43809913" w14:textId="77777777" w:rsidR="005F6569" w:rsidRPr="003A0A1C" w:rsidRDefault="0068351B">
      <w:pPr>
        <w:keepNext/>
        <w:tabs>
          <w:tab w:val="left" w:pos="567"/>
        </w:tabs>
        <w:ind w:left="567" w:hanging="567"/>
        <w:outlineLvl w:val="1"/>
        <w:rPr>
          <w:rFonts w:asciiTheme="majorBidi" w:hAnsiTheme="majorBidi" w:cstheme="majorBidi"/>
          <w:sz w:val="22"/>
          <w:szCs w:val="22"/>
        </w:rPr>
      </w:pPr>
      <w:bookmarkStart w:id="95" w:name="_Toc129243144"/>
      <w:bookmarkStart w:id="96" w:name="_Toc129243269"/>
      <w:r w:rsidRPr="003A0A1C">
        <w:rPr>
          <w:rFonts w:asciiTheme="majorBidi" w:hAnsiTheme="majorBidi" w:cstheme="majorBidi"/>
          <w:b/>
          <w:sz w:val="22"/>
          <w:szCs w:val="22"/>
        </w:rPr>
        <w:t>6.</w:t>
      </w:r>
      <w:r w:rsidRPr="003A0A1C">
        <w:rPr>
          <w:rFonts w:asciiTheme="majorBidi" w:hAnsiTheme="majorBidi" w:cstheme="majorBidi"/>
          <w:b/>
          <w:sz w:val="22"/>
          <w:szCs w:val="22"/>
        </w:rPr>
        <w:tab/>
      </w:r>
      <w:bookmarkEnd w:id="95"/>
      <w:bookmarkEnd w:id="96"/>
      <w:r w:rsidRPr="003A0A1C">
        <w:rPr>
          <w:rFonts w:asciiTheme="majorBidi" w:hAnsiTheme="majorBidi" w:cstheme="majorBidi"/>
          <w:b/>
          <w:sz w:val="22"/>
          <w:szCs w:val="22"/>
        </w:rPr>
        <w:t>Pakuotės turinys ir kita informacija</w:t>
      </w:r>
    </w:p>
    <w:p w14:paraId="43809914" w14:textId="77777777" w:rsidR="005F6569" w:rsidRPr="003A0A1C" w:rsidRDefault="005F6569">
      <w:pPr>
        <w:rPr>
          <w:rFonts w:asciiTheme="majorBidi" w:hAnsiTheme="majorBidi" w:cstheme="majorBidi"/>
          <w:sz w:val="22"/>
          <w:szCs w:val="22"/>
        </w:rPr>
      </w:pPr>
    </w:p>
    <w:p w14:paraId="43809915" w14:textId="77777777" w:rsidR="005F6569" w:rsidRPr="003A0A1C" w:rsidRDefault="0068351B">
      <w:pPr>
        <w:rPr>
          <w:rFonts w:asciiTheme="majorBidi" w:hAnsiTheme="majorBidi" w:cstheme="majorBidi"/>
          <w:b/>
          <w:sz w:val="22"/>
          <w:szCs w:val="22"/>
        </w:rPr>
      </w:pPr>
      <w:r w:rsidRPr="003A0A1C">
        <w:rPr>
          <w:rFonts w:asciiTheme="majorBidi" w:hAnsiTheme="majorBidi" w:cstheme="majorBidi"/>
          <w:b/>
          <w:sz w:val="22"/>
          <w:szCs w:val="22"/>
        </w:rPr>
        <w:t>IMMUNINE sudėtis</w:t>
      </w:r>
    </w:p>
    <w:p w14:paraId="43809916"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Milteliai</w:t>
      </w:r>
    </w:p>
    <w:p w14:paraId="43809917" w14:textId="77777777" w:rsidR="005F6569" w:rsidRPr="003A0A1C" w:rsidRDefault="0068351B">
      <w:pPr>
        <w:tabs>
          <w:tab w:val="left" w:pos="567"/>
        </w:tabs>
        <w:rPr>
          <w:rFonts w:asciiTheme="majorBidi" w:hAnsiTheme="majorBidi" w:cstheme="majorBidi"/>
          <w:sz w:val="22"/>
          <w:szCs w:val="22"/>
        </w:rPr>
      </w:pPr>
      <w:r w:rsidRPr="003A0A1C">
        <w:rPr>
          <w:rFonts w:asciiTheme="majorBidi" w:hAnsiTheme="majorBidi" w:cstheme="majorBidi"/>
          <w:sz w:val="22"/>
          <w:szCs w:val="22"/>
        </w:rPr>
        <w:t>–</w:t>
      </w:r>
      <w:r w:rsidRPr="003A0A1C">
        <w:rPr>
          <w:rFonts w:asciiTheme="majorBidi" w:hAnsiTheme="majorBidi" w:cstheme="majorBidi"/>
          <w:sz w:val="22"/>
          <w:szCs w:val="22"/>
        </w:rPr>
        <w:tab/>
        <w:t>Veiklioji medžiaga yra žmogaus IX koaguliacijos faktorius. Viename miltelių injekciniam tirpalui flakone yra 600 TV žmogaus IX koaguliacijos faktoriaus.</w:t>
      </w:r>
    </w:p>
    <w:p w14:paraId="43809918" w14:textId="77777777" w:rsidR="005F6569" w:rsidRPr="003A0A1C" w:rsidRDefault="0068351B">
      <w:pPr>
        <w:tabs>
          <w:tab w:val="left" w:pos="567"/>
        </w:tabs>
        <w:rPr>
          <w:rFonts w:asciiTheme="majorBidi" w:hAnsiTheme="majorBidi" w:cstheme="majorBidi"/>
          <w:sz w:val="22"/>
          <w:szCs w:val="22"/>
        </w:rPr>
      </w:pPr>
      <w:r w:rsidRPr="003A0A1C">
        <w:rPr>
          <w:rFonts w:asciiTheme="majorBidi" w:hAnsiTheme="majorBidi" w:cstheme="majorBidi"/>
          <w:sz w:val="22"/>
          <w:szCs w:val="22"/>
        </w:rPr>
        <w:t>Miltelius ištirpinus 5 ml sterilaus injekcinio vandens, 1 ml tirpalo yra 120 TV žmogaus IX koaguliacijos faktoriaus.</w:t>
      </w:r>
    </w:p>
    <w:p w14:paraId="43809919" w14:textId="77777777" w:rsidR="005F6569" w:rsidRPr="003A0A1C" w:rsidRDefault="0068351B">
      <w:pPr>
        <w:tabs>
          <w:tab w:val="left" w:pos="567"/>
        </w:tabs>
        <w:rPr>
          <w:rFonts w:asciiTheme="majorBidi" w:hAnsiTheme="majorBidi" w:cstheme="majorBidi"/>
          <w:sz w:val="22"/>
          <w:szCs w:val="22"/>
        </w:rPr>
      </w:pPr>
      <w:r w:rsidRPr="003A0A1C">
        <w:rPr>
          <w:rFonts w:asciiTheme="majorBidi" w:hAnsiTheme="majorBidi" w:cstheme="majorBidi"/>
          <w:sz w:val="22"/>
          <w:szCs w:val="22"/>
        </w:rPr>
        <w:t>–</w:t>
      </w:r>
      <w:r w:rsidRPr="003A0A1C">
        <w:rPr>
          <w:rFonts w:asciiTheme="majorBidi" w:hAnsiTheme="majorBidi" w:cstheme="majorBidi"/>
          <w:sz w:val="22"/>
          <w:szCs w:val="22"/>
        </w:rPr>
        <w:tab/>
        <w:t>Pagalbinės medžiagos yra natrio chloridas ir natrio citratas.</w:t>
      </w:r>
    </w:p>
    <w:p w14:paraId="4380991A" w14:textId="77777777" w:rsidR="005F6569" w:rsidRPr="003A0A1C" w:rsidRDefault="005F6569">
      <w:pPr>
        <w:tabs>
          <w:tab w:val="left" w:pos="567"/>
        </w:tabs>
        <w:rPr>
          <w:rFonts w:asciiTheme="majorBidi" w:hAnsiTheme="majorBidi" w:cstheme="majorBidi"/>
          <w:sz w:val="22"/>
          <w:szCs w:val="22"/>
        </w:rPr>
      </w:pPr>
    </w:p>
    <w:p w14:paraId="4380991B" w14:textId="77777777" w:rsidR="005F6569" w:rsidRPr="003A0A1C" w:rsidRDefault="0068351B">
      <w:pPr>
        <w:tabs>
          <w:tab w:val="left" w:pos="567"/>
        </w:tabs>
        <w:rPr>
          <w:rFonts w:asciiTheme="majorBidi" w:hAnsiTheme="majorBidi" w:cstheme="majorBidi"/>
          <w:sz w:val="22"/>
          <w:szCs w:val="22"/>
        </w:rPr>
      </w:pPr>
      <w:r w:rsidRPr="003A0A1C">
        <w:rPr>
          <w:rFonts w:asciiTheme="majorBidi" w:hAnsiTheme="majorBidi" w:cstheme="majorBidi"/>
          <w:sz w:val="22"/>
          <w:szCs w:val="22"/>
        </w:rPr>
        <w:t>Tirpiklis</w:t>
      </w:r>
    </w:p>
    <w:p w14:paraId="4380991C" w14:textId="77777777" w:rsidR="005F6569" w:rsidRPr="003A0A1C" w:rsidRDefault="0068351B">
      <w:pPr>
        <w:numPr>
          <w:ilvl w:val="0"/>
          <w:numId w:val="19"/>
        </w:numPr>
        <w:tabs>
          <w:tab w:val="left" w:pos="567"/>
        </w:tabs>
        <w:ind w:hanging="720"/>
        <w:rPr>
          <w:rFonts w:asciiTheme="majorBidi" w:hAnsiTheme="majorBidi" w:cstheme="majorBidi"/>
          <w:sz w:val="22"/>
          <w:szCs w:val="22"/>
        </w:rPr>
      </w:pPr>
      <w:r w:rsidRPr="003A0A1C">
        <w:rPr>
          <w:rFonts w:asciiTheme="majorBidi" w:hAnsiTheme="majorBidi" w:cstheme="majorBidi"/>
          <w:sz w:val="22"/>
          <w:szCs w:val="22"/>
          <w:lang w:eastAsia="lt-LT"/>
        </w:rPr>
        <w:t>Sterilus</w:t>
      </w:r>
      <w:r w:rsidRPr="003A0A1C">
        <w:rPr>
          <w:rFonts w:asciiTheme="majorBidi" w:hAnsiTheme="majorBidi" w:cstheme="majorBidi"/>
          <w:sz w:val="22"/>
          <w:szCs w:val="22"/>
        </w:rPr>
        <w:t xml:space="preserve"> injekcinis vanduo.</w:t>
      </w:r>
    </w:p>
    <w:p w14:paraId="4380991D" w14:textId="77777777" w:rsidR="005F6569" w:rsidRPr="003A0A1C" w:rsidRDefault="005F6569">
      <w:pPr>
        <w:rPr>
          <w:rFonts w:asciiTheme="majorBidi" w:hAnsiTheme="majorBidi" w:cstheme="majorBidi"/>
          <w:sz w:val="22"/>
          <w:szCs w:val="22"/>
        </w:rPr>
      </w:pPr>
    </w:p>
    <w:p w14:paraId="4380991E" w14:textId="77777777" w:rsidR="005F6569" w:rsidRPr="003A0A1C" w:rsidRDefault="0068351B">
      <w:pPr>
        <w:rPr>
          <w:rFonts w:asciiTheme="majorBidi" w:hAnsiTheme="majorBidi" w:cstheme="majorBidi"/>
          <w:b/>
          <w:sz w:val="22"/>
          <w:szCs w:val="22"/>
        </w:rPr>
      </w:pPr>
      <w:r w:rsidRPr="003A0A1C">
        <w:rPr>
          <w:rFonts w:asciiTheme="majorBidi" w:hAnsiTheme="majorBidi" w:cstheme="majorBidi"/>
          <w:b/>
          <w:sz w:val="22"/>
          <w:szCs w:val="22"/>
        </w:rPr>
        <w:t>IMMUNINE išvaizda ir kiekis pakuotėje</w:t>
      </w:r>
    </w:p>
    <w:p w14:paraId="4380991F" w14:textId="77777777" w:rsidR="005F6569" w:rsidRPr="003A0A1C" w:rsidRDefault="005F6569">
      <w:pPr>
        <w:rPr>
          <w:rFonts w:asciiTheme="majorBidi" w:hAnsiTheme="majorBidi" w:cstheme="majorBidi"/>
          <w:sz w:val="22"/>
          <w:szCs w:val="22"/>
        </w:rPr>
      </w:pPr>
    </w:p>
    <w:p w14:paraId="43809920"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IMMUNINE yra baltos arba šviesiai gelsvos spalvos milteliai, skirti injekciniam tirpalui ruošti. Miltelius ištirpinus pakuotėje esančiu tirpikliu (steriliu injekciniu vandeniu), tirpalas turi būti skaidrus arba šiek tiek matinis (opalinis). Tirpale pastebėjus dalelių, spalvos pokyčių arba drumstumą, tirpalo vartoti negalima. Pakuotės dydis: 1 x 600 TV</w:t>
      </w:r>
    </w:p>
    <w:p w14:paraId="43809921" w14:textId="77777777" w:rsidR="005F6569" w:rsidRPr="003A0A1C" w:rsidRDefault="005F6569">
      <w:pPr>
        <w:rPr>
          <w:rFonts w:asciiTheme="majorBidi" w:hAnsiTheme="majorBidi" w:cstheme="majorBidi"/>
          <w:sz w:val="22"/>
          <w:szCs w:val="22"/>
        </w:rPr>
      </w:pPr>
    </w:p>
    <w:p w14:paraId="43809922" w14:textId="77777777" w:rsidR="005F6569" w:rsidRPr="003A0A1C" w:rsidRDefault="0068351B">
      <w:pPr>
        <w:tabs>
          <w:tab w:val="left" w:pos="2835"/>
        </w:tabs>
        <w:rPr>
          <w:rFonts w:asciiTheme="majorBidi" w:hAnsiTheme="majorBidi" w:cstheme="majorBidi"/>
          <w:sz w:val="22"/>
          <w:szCs w:val="22"/>
        </w:rPr>
      </w:pPr>
      <w:r w:rsidRPr="003A0A1C">
        <w:rPr>
          <w:rFonts w:asciiTheme="majorBidi" w:hAnsiTheme="majorBidi" w:cstheme="majorBidi"/>
          <w:b/>
          <w:sz w:val="22"/>
          <w:szCs w:val="22"/>
        </w:rPr>
        <w:t>Kiekvienoje pakuotėje yra:</w:t>
      </w:r>
      <w:r w:rsidRPr="003A0A1C">
        <w:rPr>
          <w:rFonts w:asciiTheme="majorBidi" w:hAnsiTheme="majorBidi" w:cstheme="majorBidi"/>
          <w:sz w:val="22"/>
          <w:szCs w:val="22"/>
        </w:rPr>
        <w:t xml:space="preserve">  </w:t>
      </w:r>
      <w:r w:rsidRPr="003A0A1C">
        <w:rPr>
          <w:rFonts w:asciiTheme="majorBidi" w:hAnsiTheme="majorBidi" w:cstheme="majorBidi"/>
          <w:sz w:val="22"/>
          <w:szCs w:val="22"/>
        </w:rPr>
        <w:tab/>
        <w:t xml:space="preserve"> – 1 flakonas IMMUNINE 600 TV </w:t>
      </w:r>
    </w:p>
    <w:p w14:paraId="43809923" w14:textId="77777777" w:rsidR="005F6569" w:rsidRPr="003A0A1C" w:rsidRDefault="0068351B">
      <w:pPr>
        <w:ind w:left="2160" w:firstLine="720"/>
        <w:rPr>
          <w:rFonts w:asciiTheme="majorBidi" w:hAnsiTheme="majorBidi" w:cstheme="majorBidi"/>
          <w:sz w:val="22"/>
          <w:szCs w:val="22"/>
        </w:rPr>
      </w:pPr>
      <w:r w:rsidRPr="003A0A1C">
        <w:rPr>
          <w:rFonts w:asciiTheme="majorBidi" w:hAnsiTheme="majorBidi" w:cstheme="majorBidi"/>
          <w:sz w:val="22"/>
          <w:szCs w:val="22"/>
        </w:rPr>
        <w:t xml:space="preserve">– 1 flakonas 5 ml sterilaus injekcinio vandens </w:t>
      </w:r>
    </w:p>
    <w:p w14:paraId="43809924" w14:textId="77777777" w:rsidR="005F6569" w:rsidRPr="003A0A1C" w:rsidRDefault="0068351B">
      <w:pPr>
        <w:ind w:left="2160" w:firstLine="720"/>
        <w:rPr>
          <w:rFonts w:asciiTheme="majorBidi" w:hAnsiTheme="majorBidi" w:cstheme="majorBidi"/>
          <w:sz w:val="22"/>
          <w:szCs w:val="22"/>
        </w:rPr>
      </w:pPr>
      <w:r w:rsidRPr="003A0A1C">
        <w:rPr>
          <w:rFonts w:asciiTheme="majorBidi" w:hAnsiTheme="majorBidi" w:cstheme="majorBidi"/>
          <w:sz w:val="22"/>
          <w:szCs w:val="22"/>
        </w:rPr>
        <w:t>– 1 perpylimo adata</w:t>
      </w:r>
    </w:p>
    <w:p w14:paraId="43809925" w14:textId="77777777" w:rsidR="005F6569" w:rsidRPr="003A0A1C" w:rsidRDefault="0068351B">
      <w:pPr>
        <w:ind w:left="2160" w:firstLine="720"/>
        <w:rPr>
          <w:rFonts w:asciiTheme="majorBidi" w:hAnsiTheme="majorBidi" w:cstheme="majorBidi"/>
          <w:sz w:val="22"/>
          <w:szCs w:val="22"/>
        </w:rPr>
      </w:pPr>
      <w:r w:rsidRPr="003A0A1C">
        <w:rPr>
          <w:rFonts w:asciiTheme="majorBidi" w:hAnsiTheme="majorBidi" w:cstheme="majorBidi"/>
          <w:sz w:val="22"/>
          <w:szCs w:val="22"/>
        </w:rPr>
        <w:t>– 1 aeracijos adata</w:t>
      </w:r>
    </w:p>
    <w:p w14:paraId="43809926" w14:textId="77777777" w:rsidR="005F6569" w:rsidRPr="003A0A1C" w:rsidRDefault="0068351B">
      <w:pPr>
        <w:ind w:left="2160" w:firstLine="720"/>
        <w:rPr>
          <w:rFonts w:asciiTheme="majorBidi" w:hAnsiTheme="majorBidi" w:cstheme="majorBidi"/>
          <w:sz w:val="22"/>
          <w:szCs w:val="22"/>
        </w:rPr>
      </w:pPr>
      <w:r w:rsidRPr="003A0A1C">
        <w:rPr>
          <w:rFonts w:asciiTheme="majorBidi" w:hAnsiTheme="majorBidi" w:cstheme="majorBidi"/>
          <w:sz w:val="22"/>
          <w:szCs w:val="22"/>
        </w:rPr>
        <w:t>– 1 filtravimo adata</w:t>
      </w:r>
    </w:p>
    <w:p w14:paraId="43809927" w14:textId="77777777" w:rsidR="005F6569" w:rsidRPr="003A0A1C" w:rsidRDefault="0068351B">
      <w:pPr>
        <w:ind w:left="2160" w:firstLine="720"/>
        <w:rPr>
          <w:rFonts w:asciiTheme="majorBidi" w:hAnsiTheme="majorBidi" w:cstheme="majorBidi"/>
          <w:sz w:val="22"/>
          <w:szCs w:val="22"/>
        </w:rPr>
      </w:pPr>
      <w:r w:rsidRPr="003A0A1C">
        <w:rPr>
          <w:rFonts w:asciiTheme="majorBidi" w:hAnsiTheme="majorBidi" w:cstheme="majorBidi"/>
          <w:sz w:val="22"/>
          <w:szCs w:val="22"/>
        </w:rPr>
        <w:t>– 1 vienkartinė adata</w:t>
      </w:r>
    </w:p>
    <w:p w14:paraId="43809928" w14:textId="77777777" w:rsidR="005F6569" w:rsidRPr="003A0A1C" w:rsidRDefault="0068351B">
      <w:pPr>
        <w:ind w:left="2160" w:firstLine="720"/>
        <w:rPr>
          <w:rFonts w:asciiTheme="majorBidi" w:hAnsiTheme="majorBidi" w:cstheme="majorBidi"/>
          <w:sz w:val="22"/>
          <w:szCs w:val="22"/>
        </w:rPr>
      </w:pPr>
      <w:r w:rsidRPr="003A0A1C">
        <w:rPr>
          <w:rFonts w:asciiTheme="majorBidi" w:hAnsiTheme="majorBidi" w:cstheme="majorBidi"/>
          <w:sz w:val="22"/>
          <w:szCs w:val="22"/>
        </w:rPr>
        <w:t>– 1 vienkartinis švirkštas (5 ml)</w:t>
      </w:r>
    </w:p>
    <w:p w14:paraId="43809929" w14:textId="77777777" w:rsidR="005F6569" w:rsidRPr="003A0A1C" w:rsidRDefault="0068351B">
      <w:pPr>
        <w:ind w:left="2160" w:firstLine="720"/>
        <w:rPr>
          <w:rFonts w:asciiTheme="majorBidi" w:hAnsiTheme="majorBidi" w:cstheme="majorBidi"/>
          <w:sz w:val="22"/>
          <w:szCs w:val="22"/>
        </w:rPr>
      </w:pPr>
      <w:r w:rsidRPr="003A0A1C">
        <w:rPr>
          <w:rFonts w:asciiTheme="majorBidi" w:hAnsiTheme="majorBidi" w:cstheme="majorBidi"/>
          <w:sz w:val="22"/>
          <w:szCs w:val="22"/>
        </w:rPr>
        <w:t>– 1 rinkinys infuzijai</w:t>
      </w:r>
    </w:p>
    <w:p w14:paraId="4380992A" w14:textId="77777777" w:rsidR="005F6569" w:rsidRPr="003A0A1C" w:rsidRDefault="005F6569">
      <w:pPr>
        <w:rPr>
          <w:rFonts w:asciiTheme="majorBidi" w:hAnsiTheme="majorBidi" w:cstheme="majorBidi"/>
          <w:sz w:val="22"/>
          <w:szCs w:val="22"/>
        </w:rPr>
      </w:pPr>
    </w:p>
    <w:p w14:paraId="4380992B" w14:textId="77777777" w:rsidR="005F6569" w:rsidRPr="003A0A1C" w:rsidRDefault="0068351B">
      <w:pPr>
        <w:rPr>
          <w:rFonts w:asciiTheme="majorBidi" w:hAnsiTheme="majorBidi" w:cstheme="majorBidi"/>
          <w:b/>
          <w:sz w:val="22"/>
          <w:szCs w:val="22"/>
        </w:rPr>
      </w:pPr>
      <w:r w:rsidRPr="003A0A1C">
        <w:rPr>
          <w:rFonts w:asciiTheme="majorBidi" w:hAnsiTheme="majorBidi" w:cstheme="majorBidi"/>
          <w:b/>
          <w:sz w:val="22"/>
          <w:szCs w:val="22"/>
        </w:rPr>
        <w:t>Registruotojas ir gamintojas</w:t>
      </w:r>
    </w:p>
    <w:p w14:paraId="4380992C" w14:textId="77777777" w:rsidR="005F6569" w:rsidRPr="003A0A1C" w:rsidRDefault="005F6569">
      <w:pPr>
        <w:rPr>
          <w:rFonts w:asciiTheme="majorBidi" w:hAnsiTheme="majorBidi" w:cstheme="majorBidi"/>
          <w:sz w:val="22"/>
          <w:szCs w:val="22"/>
        </w:rPr>
      </w:pPr>
    </w:p>
    <w:p w14:paraId="4380992D" w14:textId="77777777" w:rsidR="005F6569" w:rsidRPr="003A0A1C" w:rsidRDefault="0068351B">
      <w:pPr>
        <w:rPr>
          <w:rFonts w:asciiTheme="majorBidi" w:hAnsiTheme="majorBidi" w:cstheme="majorBidi"/>
          <w:i/>
          <w:sz w:val="22"/>
          <w:szCs w:val="22"/>
        </w:rPr>
      </w:pPr>
      <w:r w:rsidRPr="003A0A1C">
        <w:rPr>
          <w:rFonts w:asciiTheme="majorBidi" w:hAnsiTheme="majorBidi" w:cstheme="majorBidi"/>
          <w:i/>
          <w:sz w:val="22"/>
          <w:szCs w:val="22"/>
        </w:rPr>
        <w:t>Registruotojas</w:t>
      </w:r>
    </w:p>
    <w:p w14:paraId="4380992E" w14:textId="77777777" w:rsidR="005F6569" w:rsidRPr="003A0A1C" w:rsidRDefault="0068351B">
      <w:pPr>
        <w:rPr>
          <w:rFonts w:asciiTheme="majorBidi" w:hAnsiTheme="majorBidi" w:cstheme="majorBidi"/>
          <w:bCs/>
          <w:sz w:val="22"/>
          <w:szCs w:val="22"/>
        </w:rPr>
      </w:pPr>
      <w:r w:rsidRPr="003A0A1C">
        <w:rPr>
          <w:rFonts w:asciiTheme="majorBidi" w:hAnsiTheme="majorBidi" w:cstheme="majorBidi"/>
          <w:sz w:val="22"/>
        </w:rPr>
        <w:t>Baxalta Innovations GmbH</w:t>
      </w:r>
    </w:p>
    <w:p w14:paraId="4380992F" w14:textId="77777777" w:rsidR="005F6569" w:rsidRPr="003A0A1C" w:rsidRDefault="0068351B">
      <w:pPr>
        <w:rPr>
          <w:rFonts w:asciiTheme="majorBidi" w:hAnsiTheme="majorBidi" w:cstheme="majorBidi"/>
          <w:bCs/>
          <w:sz w:val="22"/>
          <w:szCs w:val="22"/>
        </w:rPr>
      </w:pPr>
      <w:r w:rsidRPr="003A0A1C">
        <w:rPr>
          <w:rFonts w:asciiTheme="majorBidi" w:hAnsiTheme="majorBidi" w:cstheme="majorBidi"/>
          <w:bCs/>
          <w:sz w:val="22"/>
          <w:szCs w:val="22"/>
        </w:rPr>
        <w:t xml:space="preserve">Industriestrasse 67 </w:t>
      </w:r>
    </w:p>
    <w:p w14:paraId="43809930"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A-1221 Vienna </w:t>
      </w:r>
    </w:p>
    <w:p w14:paraId="43809931" w14:textId="77777777" w:rsidR="005F6569" w:rsidRPr="003A0A1C" w:rsidRDefault="0068351B" w:rsidP="003A0A1C">
      <w:pPr>
        <w:pStyle w:val="BTEMEASMCA"/>
        <w:rPr>
          <w:rFonts w:asciiTheme="majorBidi" w:hAnsiTheme="majorBidi" w:cstheme="majorBidi"/>
        </w:rPr>
      </w:pPr>
      <w:r w:rsidRPr="003A0A1C">
        <w:rPr>
          <w:rFonts w:asciiTheme="majorBidi" w:hAnsiTheme="majorBidi" w:cstheme="majorBidi"/>
        </w:rPr>
        <w:t>Austrija</w:t>
      </w:r>
    </w:p>
    <w:p w14:paraId="43809932" w14:textId="77777777" w:rsidR="005F6569" w:rsidRPr="003A0A1C" w:rsidRDefault="005F6569">
      <w:pPr>
        <w:rPr>
          <w:rFonts w:asciiTheme="majorBidi" w:hAnsiTheme="majorBidi" w:cstheme="majorBidi"/>
          <w:sz w:val="22"/>
          <w:szCs w:val="22"/>
        </w:rPr>
      </w:pPr>
    </w:p>
    <w:p w14:paraId="43809933" w14:textId="77777777" w:rsidR="005F6569" w:rsidRPr="003A0A1C" w:rsidRDefault="005F6569">
      <w:pPr>
        <w:rPr>
          <w:rFonts w:asciiTheme="majorBidi" w:hAnsiTheme="majorBidi" w:cstheme="majorBidi"/>
          <w:sz w:val="22"/>
          <w:szCs w:val="22"/>
        </w:rPr>
      </w:pPr>
    </w:p>
    <w:p w14:paraId="43809934" w14:textId="77777777" w:rsidR="005F6569" w:rsidRPr="003A0A1C" w:rsidRDefault="0068351B">
      <w:pPr>
        <w:rPr>
          <w:rFonts w:asciiTheme="majorBidi" w:hAnsiTheme="majorBidi" w:cstheme="majorBidi"/>
          <w:i/>
          <w:sz w:val="22"/>
          <w:szCs w:val="22"/>
        </w:rPr>
      </w:pPr>
      <w:r w:rsidRPr="003A0A1C">
        <w:rPr>
          <w:rFonts w:asciiTheme="majorBidi" w:hAnsiTheme="majorBidi" w:cstheme="majorBidi"/>
          <w:i/>
          <w:sz w:val="22"/>
          <w:szCs w:val="22"/>
        </w:rPr>
        <w:t>Gamintojas</w:t>
      </w:r>
    </w:p>
    <w:p w14:paraId="43809935" w14:textId="77777777" w:rsidR="005F6569" w:rsidRPr="003A0A1C" w:rsidRDefault="0068351B">
      <w:pPr>
        <w:rPr>
          <w:rFonts w:asciiTheme="majorBidi" w:hAnsiTheme="majorBidi" w:cstheme="majorBidi"/>
          <w:i/>
        </w:rPr>
      </w:pPr>
      <w:r w:rsidRPr="003A0A1C">
        <w:rPr>
          <w:rFonts w:asciiTheme="majorBidi" w:hAnsiTheme="majorBidi" w:cstheme="majorBidi"/>
          <w:sz w:val="22"/>
        </w:rPr>
        <w:t>Takeda Manufacturing Austria AG</w:t>
      </w:r>
    </w:p>
    <w:p w14:paraId="43809936" w14:textId="77777777" w:rsidR="005F6569" w:rsidRPr="003A0A1C" w:rsidRDefault="0068351B">
      <w:pPr>
        <w:rPr>
          <w:rFonts w:asciiTheme="majorBidi" w:hAnsiTheme="majorBidi" w:cstheme="majorBidi"/>
        </w:rPr>
      </w:pPr>
      <w:r w:rsidRPr="003A0A1C">
        <w:rPr>
          <w:rFonts w:asciiTheme="majorBidi" w:hAnsiTheme="majorBidi" w:cstheme="majorBidi"/>
          <w:sz w:val="22"/>
        </w:rPr>
        <w:t>Industriestrasse 67</w:t>
      </w:r>
    </w:p>
    <w:p w14:paraId="43809937"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lastRenderedPageBreak/>
        <w:t>1221 Vienna</w:t>
      </w:r>
      <w:r w:rsidRPr="003A0A1C">
        <w:rPr>
          <w:rFonts w:asciiTheme="majorBidi" w:hAnsiTheme="majorBidi" w:cstheme="majorBidi"/>
          <w:sz w:val="22"/>
          <w:szCs w:val="22"/>
        </w:rPr>
        <w:br/>
        <w:t>Austrija</w:t>
      </w:r>
    </w:p>
    <w:p w14:paraId="43809938" w14:textId="77777777" w:rsidR="005F6569" w:rsidRPr="003A0A1C" w:rsidRDefault="005F6569" w:rsidP="003A0A1C">
      <w:pPr>
        <w:pStyle w:val="BTEMEASMCA"/>
        <w:rPr>
          <w:rFonts w:asciiTheme="majorBidi" w:hAnsiTheme="majorBidi" w:cstheme="majorBidi"/>
        </w:rPr>
      </w:pPr>
    </w:p>
    <w:p w14:paraId="43809939" w14:textId="77777777" w:rsidR="005F6569" w:rsidRPr="003A0A1C" w:rsidRDefault="005F6569">
      <w:pPr>
        <w:rPr>
          <w:rFonts w:asciiTheme="majorBidi" w:hAnsiTheme="majorBidi" w:cstheme="majorBidi"/>
          <w:sz w:val="22"/>
          <w:szCs w:val="22"/>
        </w:rPr>
      </w:pPr>
    </w:p>
    <w:p w14:paraId="4380993A" w14:textId="77777777" w:rsidR="005F6569" w:rsidRPr="003A0A1C" w:rsidRDefault="0068351B">
      <w:pPr>
        <w:numPr>
          <w:ilvl w:val="12"/>
          <w:numId w:val="0"/>
        </w:numPr>
        <w:tabs>
          <w:tab w:val="left" w:pos="567"/>
        </w:tabs>
        <w:spacing w:line="260" w:lineRule="exact"/>
        <w:ind w:right="-2"/>
        <w:rPr>
          <w:rFonts w:asciiTheme="majorBidi" w:hAnsiTheme="majorBidi" w:cstheme="majorBidi"/>
          <w:sz w:val="22"/>
          <w:szCs w:val="22"/>
        </w:rPr>
      </w:pPr>
      <w:r w:rsidRPr="003A0A1C">
        <w:rPr>
          <w:rFonts w:asciiTheme="majorBidi" w:hAnsiTheme="majorBidi" w:cstheme="majorBidi"/>
          <w:b/>
          <w:sz w:val="22"/>
          <w:szCs w:val="22"/>
        </w:rPr>
        <w:t>Šis vaistas EEE valstybėse narėse registruotas tokiais pavadinimais</w:t>
      </w:r>
      <w:r w:rsidRPr="003A0A1C">
        <w:rPr>
          <w:rFonts w:asciiTheme="majorBidi" w:hAnsiTheme="majorBidi" w:cstheme="majorBidi"/>
          <w:sz w:val="22"/>
          <w:szCs w:val="22"/>
        </w:rPr>
        <w:t>:</w:t>
      </w:r>
    </w:p>
    <w:p w14:paraId="4380993B" w14:textId="77777777" w:rsidR="005F6569" w:rsidRPr="003A0A1C" w:rsidRDefault="0068351B">
      <w:pPr>
        <w:numPr>
          <w:ilvl w:val="12"/>
          <w:numId w:val="0"/>
        </w:numPr>
        <w:tabs>
          <w:tab w:val="left" w:pos="567"/>
        </w:tabs>
        <w:spacing w:line="260" w:lineRule="exact"/>
        <w:ind w:right="-2"/>
        <w:rPr>
          <w:rFonts w:asciiTheme="majorBidi" w:hAnsiTheme="majorBidi" w:cstheme="majorBidi"/>
          <w:sz w:val="22"/>
          <w:szCs w:val="22"/>
        </w:rPr>
      </w:pPr>
      <w:r w:rsidRPr="003A0A1C">
        <w:rPr>
          <w:rFonts w:asciiTheme="majorBidi" w:hAnsiTheme="majorBidi" w:cstheme="majorBidi"/>
          <w:sz w:val="22"/>
          <w:szCs w:val="22"/>
        </w:rPr>
        <w:t>Austrija, Bulgarija, Čekija, Estija, Vokietija, Latvija, Lietuva, Norvegija, Lenkija, Portugalija, Rumunija, Slovakija, Slovėnija, Ispanija, Švedija: Immunine.</w:t>
      </w:r>
    </w:p>
    <w:p w14:paraId="4380993C"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Italija: Fixnove. </w:t>
      </w:r>
    </w:p>
    <w:p w14:paraId="4380993D" w14:textId="77777777" w:rsidR="005F6569" w:rsidRPr="003A0A1C" w:rsidRDefault="005F6569">
      <w:pPr>
        <w:rPr>
          <w:rFonts w:asciiTheme="majorBidi" w:hAnsiTheme="majorBidi" w:cstheme="majorBidi"/>
          <w:sz w:val="22"/>
          <w:szCs w:val="22"/>
        </w:rPr>
      </w:pPr>
    </w:p>
    <w:p w14:paraId="4380993E" w14:textId="6FF67897" w:rsidR="005F6569" w:rsidRPr="003A0A1C" w:rsidRDefault="0068351B">
      <w:pPr>
        <w:rPr>
          <w:rFonts w:asciiTheme="majorBidi" w:hAnsiTheme="majorBidi" w:cstheme="majorBidi"/>
          <w:b/>
          <w:sz w:val="22"/>
        </w:rPr>
      </w:pPr>
      <w:r w:rsidRPr="003A0A1C">
        <w:rPr>
          <w:rFonts w:asciiTheme="majorBidi" w:hAnsiTheme="majorBidi" w:cstheme="majorBidi"/>
          <w:b/>
          <w:sz w:val="22"/>
          <w:szCs w:val="22"/>
        </w:rPr>
        <w:t>Šis pakuotės lapelis paskutinį kartą peržiūrėtas</w:t>
      </w:r>
      <w:r w:rsidR="00720F70">
        <w:rPr>
          <w:rFonts w:asciiTheme="majorBidi" w:hAnsiTheme="majorBidi" w:cstheme="majorBidi"/>
          <w:b/>
          <w:sz w:val="22"/>
          <w:szCs w:val="22"/>
        </w:rPr>
        <w:t xml:space="preserve"> 2022-08-04</w:t>
      </w:r>
      <w:r w:rsidRPr="003A0A1C">
        <w:rPr>
          <w:rFonts w:asciiTheme="majorBidi" w:hAnsiTheme="majorBidi" w:cstheme="majorBidi"/>
          <w:b/>
          <w:sz w:val="22"/>
          <w:szCs w:val="22"/>
        </w:rPr>
        <w:t>.</w:t>
      </w:r>
    </w:p>
    <w:p w14:paraId="4380993F" w14:textId="77777777" w:rsidR="005F6569" w:rsidRPr="003A0A1C" w:rsidRDefault="005F6569">
      <w:pPr>
        <w:rPr>
          <w:rFonts w:asciiTheme="majorBidi" w:hAnsiTheme="majorBidi" w:cstheme="majorBidi"/>
          <w:b/>
          <w:sz w:val="22"/>
        </w:rPr>
      </w:pPr>
    </w:p>
    <w:p w14:paraId="43809940" w14:textId="77777777" w:rsidR="005F6569" w:rsidRPr="003A0A1C" w:rsidRDefault="005F6569">
      <w:pPr>
        <w:rPr>
          <w:rFonts w:asciiTheme="majorBidi" w:hAnsiTheme="majorBidi" w:cstheme="majorBidi"/>
          <w:sz w:val="22"/>
          <w:szCs w:val="22"/>
        </w:rPr>
      </w:pPr>
    </w:p>
    <w:p w14:paraId="43809941"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 xml:space="preserve">Išsami informacija apie šį vaistą pateikiama Valstybinės vaistų kontrolės tarnybos prie Lietuvos Respublikos sveikatos apsaugos ministerijos tinklalapyje </w:t>
      </w:r>
      <w:hyperlink r:id="rId9" w:history="1">
        <w:r w:rsidRPr="003A0A1C">
          <w:rPr>
            <w:rStyle w:val="Hipersaitas"/>
            <w:rFonts w:asciiTheme="majorBidi" w:hAnsiTheme="majorBidi" w:cstheme="majorBidi"/>
            <w:sz w:val="22"/>
            <w:szCs w:val="22"/>
            <w:lang w:eastAsia="lt-LT"/>
          </w:rPr>
          <w:t>http://www.vvkt.lt/</w:t>
        </w:r>
      </w:hyperlink>
      <w:r w:rsidRPr="003A0A1C">
        <w:rPr>
          <w:rFonts w:asciiTheme="majorBidi" w:hAnsiTheme="majorBidi" w:cstheme="majorBidi"/>
          <w:sz w:val="22"/>
          <w:szCs w:val="22"/>
        </w:rPr>
        <w:t>.</w:t>
      </w:r>
    </w:p>
    <w:p w14:paraId="43809942" w14:textId="77777777" w:rsidR="005F6569" w:rsidRPr="003A0A1C" w:rsidRDefault="005F6569">
      <w:pPr>
        <w:rPr>
          <w:rFonts w:asciiTheme="majorBidi" w:hAnsiTheme="majorBidi" w:cstheme="majorBidi"/>
          <w:sz w:val="22"/>
          <w:szCs w:val="22"/>
          <w:highlight w:val="yellow"/>
        </w:rPr>
      </w:pPr>
    </w:p>
    <w:p w14:paraId="43809943"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w:t>
      </w:r>
    </w:p>
    <w:p w14:paraId="43809944"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Toliau pateikta informacija skirta tik sveikatos priežiūros specialistams:</w:t>
      </w:r>
    </w:p>
    <w:p w14:paraId="43809945" w14:textId="77777777" w:rsidR="005F6569" w:rsidRPr="003A0A1C" w:rsidRDefault="005F6569">
      <w:pPr>
        <w:rPr>
          <w:rFonts w:asciiTheme="majorBidi" w:hAnsiTheme="majorBidi" w:cstheme="majorBidi"/>
          <w:sz w:val="22"/>
          <w:szCs w:val="22"/>
        </w:rPr>
      </w:pPr>
    </w:p>
    <w:p w14:paraId="43809946" w14:textId="77777777" w:rsidR="005F6569" w:rsidRPr="003A0A1C" w:rsidRDefault="0068351B">
      <w:pPr>
        <w:ind w:left="567" w:hanging="567"/>
        <w:rPr>
          <w:rFonts w:asciiTheme="majorBidi" w:hAnsiTheme="majorBidi" w:cstheme="majorBidi"/>
          <w:b/>
          <w:sz w:val="22"/>
          <w:szCs w:val="22"/>
          <w:lang w:eastAsia="nl-NL"/>
        </w:rPr>
      </w:pPr>
      <w:r w:rsidRPr="003A0A1C">
        <w:rPr>
          <w:rFonts w:asciiTheme="majorBidi" w:hAnsiTheme="majorBidi" w:cstheme="majorBidi"/>
          <w:b/>
          <w:sz w:val="22"/>
          <w:szCs w:val="22"/>
          <w:lang w:eastAsia="nl-NL"/>
        </w:rPr>
        <w:t>Dozavimas ir vartojimo metodas</w:t>
      </w:r>
    </w:p>
    <w:p w14:paraId="43809947" w14:textId="77777777" w:rsidR="005F6569" w:rsidRPr="003A0A1C" w:rsidRDefault="005F6569">
      <w:pPr>
        <w:ind w:left="567" w:hanging="567"/>
        <w:rPr>
          <w:rFonts w:asciiTheme="majorBidi" w:hAnsiTheme="majorBidi" w:cstheme="majorBidi"/>
          <w:sz w:val="22"/>
          <w:szCs w:val="22"/>
          <w:highlight w:val="yellow"/>
          <w:lang w:eastAsia="nl-NL"/>
        </w:rPr>
      </w:pPr>
    </w:p>
    <w:p w14:paraId="43809948"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lang w:eastAsia="nl-NL"/>
        </w:rPr>
        <w:t>Gydymą reikia pradėti prižiūrint gydytojui, turinčiam hemofilijos gydymo patirties</w:t>
      </w:r>
      <w:r w:rsidRPr="003A0A1C">
        <w:rPr>
          <w:rFonts w:asciiTheme="majorBidi" w:hAnsiTheme="majorBidi" w:cstheme="majorBidi"/>
          <w:sz w:val="22"/>
          <w:szCs w:val="22"/>
        </w:rPr>
        <w:t>.</w:t>
      </w:r>
    </w:p>
    <w:p w14:paraId="43809949" w14:textId="77777777" w:rsidR="005F6569" w:rsidRPr="003A0A1C" w:rsidRDefault="005F6569">
      <w:pPr>
        <w:pStyle w:val="Pagrindinistekstas2"/>
        <w:jc w:val="left"/>
        <w:rPr>
          <w:rFonts w:asciiTheme="majorBidi" w:hAnsiTheme="majorBidi" w:cstheme="majorBidi"/>
          <w:sz w:val="22"/>
          <w:szCs w:val="22"/>
        </w:rPr>
      </w:pPr>
    </w:p>
    <w:p w14:paraId="4380994A" w14:textId="77777777" w:rsidR="005F6569" w:rsidRPr="003A0A1C" w:rsidRDefault="0068351B">
      <w:pPr>
        <w:rPr>
          <w:rFonts w:asciiTheme="majorBidi" w:hAnsiTheme="majorBidi" w:cstheme="majorBidi"/>
          <w:bCs/>
          <w:sz w:val="22"/>
          <w:szCs w:val="22"/>
          <w:u w:val="single"/>
          <w:lang w:eastAsia="nl-NL"/>
        </w:rPr>
      </w:pPr>
      <w:r w:rsidRPr="003A0A1C">
        <w:rPr>
          <w:rFonts w:asciiTheme="majorBidi" w:hAnsiTheme="majorBidi" w:cstheme="majorBidi"/>
          <w:sz w:val="22"/>
          <w:szCs w:val="22"/>
          <w:u w:val="single"/>
        </w:rPr>
        <w:t>Dozavimas</w:t>
      </w:r>
    </w:p>
    <w:p w14:paraId="4380994B" w14:textId="77777777" w:rsidR="005F6569" w:rsidRPr="003A0A1C" w:rsidRDefault="0068351B">
      <w:pPr>
        <w:rPr>
          <w:rFonts w:asciiTheme="majorBidi" w:hAnsiTheme="majorBidi" w:cstheme="majorBidi"/>
          <w:bCs/>
          <w:sz w:val="22"/>
          <w:szCs w:val="22"/>
          <w:lang w:eastAsia="nl-NL"/>
        </w:rPr>
      </w:pPr>
      <w:r w:rsidRPr="003A0A1C">
        <w:rPr>
          <w:rFonts w:asciiTheme="majorBidi" w:hAnsiTheme="majorBidi" w:cstheme="majorBidi"/>
          <w:bCs/>
          <w:sz w:val="22"/>
          <w:szCs w:val="22"/>
          <w:lang w:eastAsia="nl-NL"/>
        </w:rPr>
        <w:t>Dozės ir pakaitinio gydymo trukmė priklauso nuo IX faktoriaus deficito sunkumo, nuo kraujavimo trukmės bei vietos ir nuo paciento klinikinės būklės.</w:t>
      </w:r>
    </w:p>
    <w:p w14:paraId="4380994C" w14:textId="77777777" w:rsidR="005F6569" w:rsidRPr="003A0A1C" w:rsidRDefault="005F6569">
      <w:pPr>
        <w:rPr>
          <w:rFonts w:asciiTheme="majorBidi" w:hAnsiTheme="majorBidi" w:cstheme="majorBidi"/>
          <w:iCs/>
          <w:sz w:val="22"/>
          <w:szCs w:val="22"/>
          <w:highlight w:val="yellow"/>
          <w:lang w:eastAsia="nl-NL"/>
        </w:rPr>
      </w:pPr>
    </w:p>
    <w:p w14:paraId="4380994D" w14:textId="77777777" w:rsidR="005F6569" w:rsidRPr="003A0A1C" w:rsidRDefault="0068351B">
      <w:pPr>
        <w:tabs>
          <w:tab w:val="left" w:pos="1890"/>
        </w:tabs>
        <w:overflowPunct w:val="0"/>
        <w:autoSpaceDE w:val="0"/>
        <w:autoSpaceDN w:val="0"/>
        <w:adjustRightInd w:val="0"/>
        <w:jc w:val="both"/>
        <w:textAlignment w:val="baseline"/>
        <w:rPr>
          <w:rFonts w:asciiTheme="majorBidi" w:hAnsiTheme="majorBidi" w:cstheme="majorBidi"/>
          <w:iCs/>
          <w:sz w:val="22"/>
          <w:szCs w:val="22"/>
          <w:lang w:eastAsia="nl-NL"/>
        </w:rPr>
      </w:pPr>
      <w:r w:rsidRPr="003A0A1C">
        <w:rPr>
          <w:rFonts w:asciiTheme="majorBidi" w:hAnsiTheme="majorBidi" w:cstheme="majorBidi"/>
          <w:iCs/>
          <w:sz w:val="22"/>
          <w:szCs w:val="22"/>
          <w:lang w:eastAsia="nl-NL"/>
        </w:rPr>
        <w:t>Skiriamų IX faktoriaus vienetų skaičius išreiškiamas tarptautiniais vienetais (TV), kurie susiję su galiojančiu PSO standartu IX faktoriui. IX faktoriaus aktyvumas plazmoje išreiškiamas arba procentais (lyginant su normalia žmogaus plazma), arba tarptautiniais vienetais (lyginant su</w:t>
      </w:r>
      <w:r w:rsidRPr="003A0A1C">
        <w:rPr>
          <w:rFonts w:asciiTheme="majorBidi" w:hAnsiTheme="majorBidi" w:cstheme="majorBidi"/>
          <w:sz w:val="22"/>
          <w:szCs w:val="22"/>
        </w:rPr>
        <w:t xml:space="preserve"> </w:t>
      </w:r>
      <w:r w:rsidRPr="003A0A1C">
        <w:rPr>
          <w:rFonts w:asciiTheme="majorBidi" w:hAnsiTheme="majorBidi" w:cstheme="majorBidi"/>
          <w:iCs/>
          <w:sz w:val="22"/>
          <w:szCs w:val="22"/>
          <w:lang w:eastAsia="nl-NL"/>
        </w:rPr>
        <w:t>IX krešėjimo faktoriaus koncentrato tarptautiniu standartu plazmoje).</w:t>
      </w:r>
      <w:r w:rsidRPr="003A0A1C">
        <w:rPr>
          <w:rFonts w:asciiTheme="majorBidi" w:hAnsiTheme="majorBidi" w:cstheme="majorBidi"/>
          <w:sz w:val="22"/>
          <w:szCs w:val="22"/>
        </w:rPr>
        <w:t xml:space="preserve"> </w:t>
      </w:r>
    </w:p>
    <w:p w14:paraId="4380994E" w14:textId="77777777" w:rsidR="005F6569" w:rsidRPr="003A0A1C" w:rsidRDefault="005F6569">
      <w:pPr>
        <w:tabs>
          <w:tab w:val="left" w:pos="1890"/>
        </w:tabs>
        <w:overflowPunct w:val="0"/>
        <w:autoSpaceDE w:val="0"/>
        <w:autoSpaceDN w:val="0"/>
        <w:adjustRightInd w:val="0"/>
        <w:jc w:val="both"/>
        <w:textAlignment w:val="baseline"/>
        <w:rPr>
          <w:rFonts w:asciiTheme="majorBidi" w:hAnsiTheme="majorBidi" w:cstheme="majorBidi"/>
          <w:iCs/>
          <w:sz w:val="22"/>
          <w:szCs w:val="22"/>
          <w:lang w:eastAsia="nl-NL"/>
        </w:rPr>
      </w:pPr>
    </w:p>
    <w:p w14:paraId="4380994F" w14:textId="77777777" w:rsidR="005F6569" w:rsidRPr="003A0A1C" w:rsidRDefault="0068351B">
      <w:pPr>
        <w:pStyle w:val="Pagrindinistekstas3"/>
        <w:spacing w:after="0"/>
        <w:rPr>
          <w:rFonts w:asciiTheme="majorBidi" w:hAnsiTheme="majorBidi" w:cstheme="majorBidi"/>
          <w:sz w:val="22"/>
          <w:lang w:val="lt-LT"/>
        </w:rPr>
      </w:pPr>
      <w:r w:rsidRPr="003A0A1C">
        <w:rPr>
          <w:rFonts w:asciiTheme="majorBidi" w:hAnsiTheme="majorBidi" w:cstheme="majorBidi"/>
          <w:sz w:val="22"/>
          <w:lang w:val="lt-LT"/>
        </w:rPr>
        <w:t>Vienas IX faktoriaus aktyvumo tarptautinis vienetas (TV) yra lygus IX faktoriaus kiekiui, esančiam 1 ml normalios žmogaus plazmos.</w:t>
      </w:r>
    </w:p>
    <w:p w14:paraId="43809950" w14:textId="77777777" w:rsidR="005F6569" w:rsidRPr="003A0A1C" w:rsidRDefault="005F6569">
      <w:pPr>
        <w:tabs>
          <w:tab w:val="left" w:pos="1890"/>
        </w:tabs>
        <w:overflowPunct w:val="0"/>
        <w:autoSpaceDE w:val="0"/>
        <w:autoSpaceDN w:val="0"/>
        <w:adjustRightInd w:val="0"/>
        <w:jc w:val="both"/>
        <w:textAlignment w:val="baseline"/>
        <w:rPr>
          <w:rFonts w:asciiTheme="majorBidi" w:hAnsiTheme="majorBidi" w:cstheme="majorBidi"/>
          <w:sz w:val="22"/>
          <w:szCs w:val="22"/>
          <w:highlight w:val="yellow"/>
        </w:rPr>
      </w:pPr>
    </w:p>
    <w:p w14:paraId="43809951" w14:textId="77777777" w:rsidR="005F6569" w:rsidRPr="003A0A1C" w:rsidRDefault="0068351B">
      <w:pPr>
        <w:overflowPunct w:val="0"/>
        <w:autoSpaceDE w:val="0"/>
        <w:autoSpaceDN w:val="0"/>
        <w:adjustRightInd w:val="0"/>
        <w:jc w:val="both"/>
        <w:textAlignment w:val="baseline"/>
        <w:rPr>
          <w:rFonts w:asciiTheme="majorBidi" w:hAnsiTheme="majorBidi" w:cstheme="majorBidi"/>
          <w:i/>
          <w:sz w:val="22"/>
          <w:szCs w:val="22"/>
          <w:u w:val="single"/>
        </w:rPr>
      </w:pPr>
      <w:r w:rsidRPr="003A0A1C">
        <w:rPr>
          <w:rFonts w:asciiTheme="majorBidi" w:hAnsiTheme="majorBidi" w:cstheme="majorBidi"/>
          <w:i/>
          <w:sz w:val="22"/>
          <w:szCs w:val="22"/>
          <w:u w:val="single"/>
        </w:rPr>
        <w:t>Kai reikalingas gydymas</w:t>
      </w:r>
    </w:p>
    <w:p w14:paraId="43809952" w14:textId="77777777" w:rsidR="005F6569" w:rsidRPr="003A0A1C" w:rsidRDefault="0068351B">
      <w:pPr>
        <w:overflowPunct w:val="0"/>
        <w:autoSpaceDE w:val="0"/>
        <w:autoSpaceDN w:val="0"/>
        <w:adjustRightInd w:val="0"/>
        <w:jc w:val="both"/>
        <w:textAlignment w:val="baseline"/>
        <w:rPr>
          <w:rFonts w:asciiTheme="majorBidi" w:hAnsiTheme="majorBidi" w:cstheme="majorBidi"/>
          <w:sz w:val="22"/>
          <w:szCs w:val="22"/>
        </w:rPr>
      </w:pPr>
      <w:r w:rsidRPr="003A0A1C">
        <w:rPr>
          <w:rFonts w:asciiTheme="majorBidi" w:hAnsiTheme="majorBidi" w:cstheme="majorBidi"/>
          <w:sz w:val="22"/>
          <w:szCs w:val="22"/>
        </w:rPr>
        <w:t>Norint apskaičiuoti reikiamą IX faktoriaus dozę, remiamasi empiriškai nustatytais duomenimis, kad vienas IX faktoriaus tarptautinis vienetas (TV) 1 kilogramui kūno svorio IX faktoriaus aktyvumą plazmoje padidina 1,1 %, lyginant su normaliu aktyvumu 12 metų ir vyresniems pacientams.</w:t>
      </w:r>
    </w:p>
    <w:p w14:paraId="43809953" w14:textId="77777777" w:rsidR="005F6569" w:rsidRPr="003A0A1C" w:rsidRDefault="005F6569">
      <w:pPr>
        <w:overflowPunct w:val="0"/>
        <w:autoSpaceDE w:val="0"/>
        <w:autoSpaceDN w:val="0"/>
        <w:adjustRightInd w:val="0"/>
        <w:jc w:val="both"/>
        <w:textAlignment w:val="baseline"/>
        <w:rPr>
          <w:rFonts w:asciiTheme="majorBidi" w:hAnsiTheme="majorBidi" w:cstheme="majorBidi"/>
          <w:sz w:val="22"/>
          <w:szCs w:val="22"/>
          <w:highlight w:val="yellow"/>
        </w:rPr>
      </w:pPr>
    </w:p>
    <w:p w14:paraId="43809954" w14:textId="77777777" w:rsidR="005F6569" w:rsidRPr="003A0A1C" w:rsidRDefault="0068351B">
      <w:pPr>
        <w:overflowPunct w:val="0"/>
        <w:autoSpaceDE w:val="0"/>
        <w:autoSpaceDN w:val="0"/>
        <w:adjustRightInd w:val="0"/>
        <w:jc w:val="both"/>
        <w:textAlignment w:val="baseline"/>
        <w:rPr>
          <w:rFonts w:asciiTheme="majorBidi" w:hAnsiTheme="majorBidi" w:cstheme="majorBidi"/>
          <w:sz w:val="22"/>
          <w:szCs w:val="22"/>
        </w:rPr>
      </w:pPr>
      <w:r w:rsidRPr="003A0A1C">
        <w:rPr>
          <w:rFonts w:asciiTheme="majorBidi" w:hAnsiTheme="majorBidi" w:cstheme="majorBidi"/>
          <w:sz w:val="22"/>
          <w:szCs w:val="22"/>
        </w:rPr>
        <w:t>Reikiama dozė apskaičiuojama pagal formulę:</w:t>
      </w:r>
    </w:p>
    <w:p w14:paraId="43809955" w14:textId="77777777" w:rsidR="005F6569" w:rsidRPr="003A0A1C" w:rsidRDefault="005F6569">
      <w:pPr>
        <w:rPr>
          <w:rFonts w:asciiTheme="majorBidi" w:hAnsiTheme="majorBidi" w:cstheme="majorBidi"/>
          <w:sz w:val="22"/>
          <w:szCs w:val="22"/>
          <w:highlight w:val="yellow"/>
        </w:rPr>
      </w:pPr>
    </w:p>
    <w:p w14:paraId="43809956" w14:textId="77777777" w:rsidR="005F6569" w:rsidRPr="003A0A1C" w:rsidRDefault="0068351B">
      <w:pPr>
        <w:overflowPunct w:val="0"/>
        <w:autoSpaceDE w:val="0"/>
        <w:autoSpaceDN w:val="0"/>
        <w:adjustRightInd w:val="0"/>
        <w:jc w:val="both"/>
        <w:textAlignment w:val="baseline"/>
        <w:rPr>
          <w:rFonts w:asciiTheme="majorBidi" w:hAnsiTheme="majorBidi" w:cstheme="majorBidi"/>
          <w:b/>
          <w:bCs/>
          <w:sz w:val="22"/>
          <w:szCs w:val="22"/>
        </w:rPr>
      </w:pPr>
      <w:r w:rsidRPr="003A0A1C">
        <w:rPr>
          <w:rFonts w:asciiTheme="majorBidi" w:hAnsiTheme="majorBidi" w:cstheme="majorBidi"/>
          <w:b/>
          <w:sz w:val="22"/>
          <w:szCs w:val="22"/>
        </w:rPr>
        <w:t xml:space="preserve">Reikiamas vienetų skaičius = kūno svoris (kg) x pageidaujamas IX faktoriaus padidėjimas </w:t>
      </w:r>
      <w:r w:rsidRPr="003A0A1C">
        <w:rPr>
          <w:rFonts w:asciiTheme="majorBidi" w:hAnsiTheme="majorBidi" w:cstheme="majorBidi"/>
          <w:b/>
          <w:bCs/>
          <w:sz w:val="22"/>
          <w:szCs w:val="22"/>
        </w:rPr>
        <w:t>(%) (TV/dl) x 0,9.</w:t>
      </w:r>
    </w:p>
    <w:p w14:paraId="43809957" w14:textId="77777777" w:rsidR="005F6569" w:rsidRPr="003A0A1C" w:rsidRDefault="005F6569">
      <w:pPr>
        <w:overflowPunct w:val="0"/>
        <w:autoSpaceDE w:val="0"/>
        <w:autoSpaceDN w:val="0"/>
        <w:adjustRightInd w:val="0"/>
        <w:jc w:val="both"/>
        <w:textAlignment w:val="baseline"/>
        <w:rPr>
          <w:rFonts w:asciiTheme="majorBidi" w:hAnsiTheme="majorBidi" w:cstheme="majorBidi"/>
          <w:sz w:val="22"/>
          <w:szCs w:val="22"/>
          <w:highlight w:val="yellow"/>
        </w:rPr>
      </w:pPr>
    </w:p>
    <w:p w14:paraId="43809958" w14:textId="77777777" w:rsidR="005F6569" w:rsidRPr="003A0A1C" w:rsidRDefault="0068351B">
      <w:pPr>
        <w:overflowPunct w:val="0"/>
        <w:autoSpaceDE w:val="0"/>
        <w:autoSpaceDN w:val="0"/>
        <w:adjustRightInd w:val="0"/>
        <w:jc w:val="both"/>
        <w:textAlignment w:val="baseline"/>
        <w:rPr>
          <w:rFonts w:asciiTheme="majorBidi" w:hAnsiTheme="majorBidi" w:cstheme="majorBidi"/>
          <w:sz w:val="22"/>
          <w:szCs w:val="22"/>
        </w:rPr>
      </w:pPr>
      <w:r w:rsidRPr="003A0A1C">
        <w:rPr>
          <w:rFonts w:asciiTheme="majorBidi" w:hAnsiTheme="majorBidi" w:cstheme="majorBidi"/>
          <w:sz w:val="22"/>
          <w:szCs w:val="22"/>
        </w:rPr>
        <w:t>Skiriama dozė ir jos dažnumas visada turi būti nustatomi atsižvelgiant į klinikinį poveikį kiekvienu konkrečiu atveju. Tik retais atvejais IX faktoriaus preparatų reikia skirti dažniau negu vieną kartą per parą.</w:t>
      </w:r>
    </w:p>
    <w:p w14:paraId="43809959" w14:textId="77777777" w:rsidR="005F6569" w:rsidRPr="003A0A1C" w:rsidRDefault="0068351B">
      <w:pPr>
        <w:pStyle w:val="Pagrindinistekstas3"/>
        <w:spacing w:after="0"/>
        <w:rPr>
          <w:rFonts w:asciiTheme="majorBidi" w:hAnsiTheme="majorBidi" w:cstheme="majorBidi"/>
          <w:sz w:val="22"/>
          <w:highlight w:val="yellow"/>
          <w:lang w:val="lt-LT"/>
        </w:rPr>
      </w:pPr>
      <w:r w:rsidRPr="003A0A1C">
        <w:rPr>
          <w:rFonts w:asciiTheme="majorBidi" w:hAnsiTheme="majorBidi" w:cstheme="majorBidi"/>
          <w:sz w:val="22"/>
          <w:lang w:val="lt-LT"/>
        </w:rPr>
        <w:t>Toliau pateiktais kraujavimo atvejais IX faktoriaus aktyvumas negali būti mažesnis, negu nustatytas plazmos veiklumo lygis (% lyginant su normaliu arba TV/dl) nurodytu laikotarpiu.</w:t>
      </w:r>
    </w:p>
    <w:p w14:paraId="4380995A" w14:textId="77777777" w:rsidR="005F6569" w:rsidRPr="003A0A1C" w:rsidRDefault="005F6569">
      <w:pPr>
        <w:overflowPunct w:val="0"/>
        <w:autoSpaceDE w:val="0"/>
        <w:autoSpaceDN w:val="0"/>
        <w:adjustRightInd w:val="0"/>
        <w:jc w:val="both"/>
        <w:textAlignment w:val="baseline"/>
        <w:rPr>
          <w:rFonts w:asciiTheme="majorBidi" w:hAnsiTheme="majorBidi" w:cstheme="majorBidi"/>
          <w:sz w:val="22"/>
          <w:szCs w:val="22"/>
          <w:highlight w:val="yellow"/>
        </w:rPr>
      </w:pPr>
    </w:p>
    <w:p w14:paraId="4380995B"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rPr>
        <w:t>Toliau lentelėje yra pateiktos rekomendacijos, kuriomis galima naudotis, parenkant dozes kraujavimo atvejais ir operuojant:</w:t>
      </w:r>
    </w:p>
    <w:p w14:paraId="4380995C" w14:textId="77777777" w:rsidR="005F6569" w:rsidRPr="003A0A1C" w:rsidRDefault="005F6569">
      <w:pPr>
        <w:overflowPunct w:val="0"/>
        <w:autoSpaceDE w:val="0"/>
        <w:autoSpaceDN w:val="0"/>
        <w:adjustRightInd w:val="0"/>
        <w:ind w:left="198" w:hanging="198"/>
        <w:jc w:val="both"/>
        <w:textAlignment w:val="baseline"/>
        <w:rPr>
          <w:rFonts w:asciiTheme="majorBidi" w:hAnsiTheme="majorBidi" w:cstheme="majorBidi"/>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02"/>
        <w:gridCol w:w="3060"/>
        <w:gridCol w:w="3094"/>
      </w:tblGrid>
      <w:tr w:rsidR="005F6569" w:rsidRPr="003A0A1C" w14:paraId="43809962" w14:textId="77777777">
        <w:tc>
          <w:tcPr>
            <w:tcW w:w="3202" w:type="dxa"/>
            <w:tcBorders>
              <w:top w:val="single" w:sz="4" w:space="0" w:color="auto"/>
              <w:left w:val="single" w:sz="4" w:space="0" w:color="auto"/>
              <w:bottom w:val="single" w:sz="4" w:space="0" w:color="auto"/>
              <w:right w:val="single" w:sz="4" w:space="0" w:color="auto"/>
            </w:tcBorders>
            <w:hideMark/>
          </w:tcPr>
          <w:p w14:paraId="4380995D" w14:textId="77777777" w:rsidR="005F6569" w:rsidRPr="003A0A1C" w:rsidRDefault="0068351B">
            <w:pPr>
              <w:jc w:val="center"/>
              <w:rPr>
                <w:rFonts w:asciiTheme="majorBidi" w:hAnsiTheme="majorBidi" w:cstheme="majorBidi"/>
                <w:b/>
                <w:lang w:eastAsia="lt-LT"/>
              </w:rPr>
            </w:pPr>
            <w:r w:rsidRPr="003A0A1C">
              <w:rPr>
                <w:rFonts w:asciiTheme="majorBidi" w:hAnsiTheme="majorBidi" w:cstheme="majorBidi"/>
                <w:b/>
                <w:sz w:val="22"/>
                <w:szCs w:val="22"/>
                <w:lang w:eastAsia="lt-LT"/>
              </w:rPr>
              <w:lastRenderedPageBreak/>
              <w:t>Kraujavimo stiprumas</w:t>
            </w:r>
            <w:r w:rsidRPr="003A0A1C">
              <w:rPr>
                <w:rFonts w:asciiTheme="majorBidi" w:hAnsiTheme="majorBidi" w:cstheme="majorBidi"/>
                <w:b/>
                <w:bCs/>
                <w:sz w:val="22"/>
                <w:szCs w:val="22"/>
                <w:lang w:eastAsia="lt-LT"/>
              </w:rPr>
              <w:t xml:space="preserve"> </w:t>
            </w:r>
            <w:r w:rsidRPr="003A0A1C">
              <w:rPr>
                <w:rFonts w:asciiTheme="majorBidi" w:hAnsiTheme="majorBidi" w:cstheme="majorBidi"/>
                <w:b/>
                <w:sz w:val="22"/>
                <w:szCs w:val="22"/>
                <w:lang w:eastAsia="lt-LT"/>
              </w:rPr>
              <w:t>/ chirurginės operacijos tipas</w:t>
            </w:r>
          </w:p>
        </w:tc>
        <w:tc>
          <w:tcPr>
            <w:tcW w:w="3060" w:type="dxa"/>
            <w:tcBorders>
              <w:top w:val="single" w:sz="4" w:space="0" w:color="auto"/>
              <w:left w:val="single" w:sz="4" w:space="0" w:color="auto"/>
              <w:bottom w:val="single" w:sz="4" w:space="0" w:color="auto"/>
              <w:right w:val="single" w:sz="4" w:space="0" w:color="auto"/>
            </w:tcBorders>
            <w:hideMark/>
          </w:tcPr>
          <w:p w14:paraId="4380995E" w14:textId="77777777" w:rsidR="005F6569" w:rsidRPr="003A0A1C" w:rsidRDefault="0068351B">
            <w:pPr>
              <w:jc w:val="center"/>
              <w:rPr>
                <w:rFonts w:asciiTheme="majorBidi" w:hAnsiTheme="majorBidi" w:cstheme="majorBidi"/>
                <w:b/>
                <w:lang w:eastAsia="lt-LT"/>
              </w:rPr>
            </w:pPr>
            <w:r w:rsidRPr="003A0A1C">
              <w:rPr>
                <w:rFonts w:asciiTheme="majorBidi" w:hAnsiTheme="majorBidi" w:cstheme="majorBidi"/>
                <w:b/>
                <w:sz w:val="22"/>
                <w:szCs w:val="22"/>
                <w:lang w:eastAsia="lt-LT"/>
              </w:rPr>
              <w:t>Reikiamas IX faktoriaus lygis</w:t>
            </w:r>
          </w:p>
          <w:p w14:paraId="4380995F" w14:textId="77777777" w:rsidR="005F6569" w:rsidRPr="003A0A1C" w:rsidRDefault="0068351B">
            <w:pPr>
              <w:jc w:val="center"/>
              <w:rPr>
                <w:rFonts w:asciiTheme="majorBidi" w:hAnsiTheme="majorBidi" w:cstheme="majorBidi"/>
                <w:b/>
                <w:lang w:eastAsia="lt-LT"/>
              </w:rPr>
            </w:pPr>
            <w:r w:rsidRPr="003A0A1C">
              <w:rPr>
                <w:rFonts w:asciiTheme="majorBidi" w:hAnsiTheme="majorBidi" w:cstheme="majorBidi"/>
                <w:b/>
                <w:sz w:val="22"/>
                <w:szCs w:val="22"/>
                <w:lang w:eastAsia="lt-LT"/>
              </w:rPr>
              <w:t>(% lyginant su normaliu</w:t>
            </w:r>
            <w:r w:rsidRPr="003A0A1C">
              <w:rPr>
                <w:rFonts w:asciiTheme="majorBidi" w:hAnsiTheme="majorBidi" w:cstheme="majorBidi"/>
                <w:b/>
                <w:bCs/>
                <w:sz w:val="22"/>
                <w:szCs w:val="22"/>
                <w:lang w:eastAsia="lt-LT"/>
              </w:rPr>
              <w:t>) (</w:t>
            </w:r>
            <w:r w:rsidRPr="003A0A1C">
              <w:rPr>
                <w:rFonts w:asciiTheme="majorBidi" w:hAnsiTheme="majorBidi" w:cstheme="majorBidi"/>
                <w:b/>
                <w:sz w:val="22"/>
                <w:szCs w:val="22"/>
                <w:lang w:eastAsia="lt-LT"/>
              </w:rPr>
              <w:t>TV/dl)</w:t>
            </w:r>
          </w:p>
        </w:tc>
        <w:tc>
          <w:tcPr>
            <w:tcW w:w="3094" w:type="dxa"/>
            <w:tcBorders>
              <w:top w:val="single" w:sz="4" w:space="0" w:color="auto"/>
              <w:left w:val="single" w:sz="4" w:space="0" w:color="auto"/>
              <w:bottom w:val="single" w:sz="4" w:space="0" w:color="auto"/>
              <w:right w:val="single" w:sz="4" w:space="0" w:color="auto"/>
            </w:tcBorders>
            <w:hideMark/>
          </w:tcPr>
          <w:p w14:paraId="43809960" w14:textId="77777777" w:rsidR="005F6569" w:rsidRPr="003A0A1C" w:rsidRDefault="0068351B">
            <w:pPr>
              <w:jc w:val="center"/>
              <w:rPr>
                <w:rFonts w:asciiTheme="majorBidi" w:hAnsiTheme="majorBidi" w:cstheme="majorBidi"/>
                <w:b/>
                <w:lang w:eastAsia="lt-LT"/>
              </w:rPr>
            </w:pPr>
            <w:r w:rsidRPr="003A0A1C">
              <w:rPr>
                <w:rFonts w:asciiTheme="majorBidi" w:hAnsiTheme="majorBidi" w:cstheme="majorBidi"/>
                <w:b/>
                <w:sz w:val="22"/>
                <w:szCs w:val="22"/>
                <w:lang w:eastAsia="lt-LT"/>
              </w:rPr>
              <w:t>Dozės suleidimo dažnis (valandomis</w:t>
            </w:r>
            <w:r w:rsidRPr="003A0A1C">
              <w:rPr>
                <w:rFonts w:asciiTheme="majorBidi" w:hAnsiTheme="majorBidi" w:cstheme="majorBidi"/>
                <w:b/>
                <w:bCs/>
                <w:sz w:val="22"/>
                <w:szCs w:val="22"/>
                <w:lang w:eastAsia="lt-LT"/>
              </w:rPr>
              <w:t>) /</w:t>
            </w:r>
          </w:p>
          <w:p w14:paraId="43809961" w14:textId="77777777" w:rsidR="005F6569" w:rsidRPr="003A0A1C" w:rsidRDefault="0068351B">
            <w:pPr>
              <w:jc w:val="center"/>
              <w:rPr>
                <w:rFonts w:asciiTheme="majorBidi" w:hAnsiTheme="majorBidi" w:cstheme="majorBidi"/>
                <w:b/>
                <w:lang w:eastAsia="lt-LT"/>
              </w:rPr>
            </w:pPr>
            <w:r w:rsidRPr="003A0A1C">
              <w:rPr>
                <w:rFonts w:asciiTheme="majorBidi" w:hAnsiTheme="majorBidi" w:cstheme="majorBidi"/>
                <w:b/>
                <w:sz w:val="22"/>
                <w:szCs w:val="22"/>
                <w:lang w:eastAsia="lt-LT"/>
              </w:rPr>
              <w:t>gydymo trukmė (paromis)</w:t>
            </w:r>
          </w:p>
        </w:tc>
      </w:tr>
      <w:tr w:rsidR="005F6569" w:rsidRPr="003A0A1C" w14:paraId="43809966" w14:textId="77777777">
        <w:trPr>
          <w:trHeight w:val="678"/>
        </w:trPr>
        <w:tc>
          <w:tcPr>
            <w:tcW w:w="3202" w:type="dxa"/>
            <w:tcBorders>
              <w:top w:val="single" w:sz="4" w:space="0" w:color="auto"/>
              <w:left w:val="single" w:sz="4" w:space="0" w:color="auto"/>
              <w:bottom w:val="nil"/>
              <w:right w:val="single" w:sz="4" w:space="0" w:color="auto"/>
            </w:tcBorders>
            <w:hideMark/>
          </w:tcPr>
          <w:p w14:paraId="43809963" w14:textId="77777777" w:rsidR="005F6569" w:rsidRPr="003A0A1C" w:rsidRDefault="0068351B">
            <w:pPr>
              <w:rPr>
                <w:rFonts w:asciiTheme="majorBidi" w:hAnsiTheme="majorBidi" w:cstheme="majorBidi"/>
                <w:b/>
                <w:lang w:eastAsia="lt-LT"/>
              </w:rPr>
            </w:pPr>
            <w:r w:rsidRPr="003A0A1C">
              <w:rPr>
                <w:rFonts w:asciiTheme="majorBidi" w:hAnsiTheme="majorBidi" w:cstheme="majorBidi"/>
                <w:b/>
                <w:sz w:val="22"/>
                <w:szCs w:val="22"/>
                <w:lang w:eastAsia="lt-LT"/>
              </w:rPr>
              <w:t>Kraujavimas</w:t>
            </w:r>
          </w:p>
        </w:tc>
        <w:tc>
          <w:tcPr>
            <w:tcW w:w="3060" w:type="dxa"/>
            <w:tcBorders>
              <w:top w:val="single" w:sz="4" w:space="0" w:color="auto"/>
              <w:left w:val="single" w:sz="4" w:space="0" w:color="auto"/>
              <w:bottom w:val="nil"/>
              <w:right w:val="single" w:sz="4" w:space="0" w:color="auto"/>
            </w:tcBorders>
          </w:tcPr>
          <w:p w14:paraId="43809964" w14:textId="77777777" w:rsidR="005F6569" w:rsidRPr="003A0A1C" w:rsidRDefault="005F6569">
            <w:pPr>
              <w:rPr>
                <w:rFonts w:asciiTheme="majorBidi" w:hAnsiTheme="majorBidi" w:cstheme="majorBidi"/>
                <w:lang w:eastAsia="lt-LT"/>
              </w:rPr>
            </w:pPr>
          </w:p>
        </w:tc>
        <w:tc>
          <w:tcPr>
            <w:tcW w:w="3094" w:type="dxa"/>
            <w:tcBorders>
              <w:top w:val="single" w:sz="4" w:space="0" w:color="auto"/>
              <w:left w:val="single" w:sz="4" w:space="0" w:color="auto"/>
              <w:bottom w:val="nil"/>
              <w:right w:val="single" w:sz="4" w:space="0" w:color="auto"/>
            </w:tcBorders>
          </w:tcPr>
          <w:p w14:paraId="43809965" w14:textId="77777777" w:rsidR="005F6569" w:rsidRPr="003A0A1C" w:rsidRDefault="005F6569">
            <w:pPr>
              <w:rPr>
                <w:rFonts w:asciiTheme="majorBidi" w:hAnsiTheme="majorBidi" w:cstheme="majorBidi"/>
                <w:lang w:eastAsia="lt-LT"/>
              </w:rPr>
            </w:pPr>
          </w:p>
        </w:tc>
      </w:tr>
      <w:tr w:rsidR="005F6569" w:rsidRPr="003A0A1C" w14:paraId="4380996A" w14:textId="77777777">
        <w:trPr>
          <w:trHeight w:val="678"/>
        </w:trPr>
        <w:tc>
          <w:tcPr>
            <w:tcW w:w="3202" w:type="dxa"/>
            <w:tcBorders>
              <w:top w:val="nil"/>
              <w:left w:val="single" w:sz="4" w:space="0" w:color="auto"/>
              <w:bottom w:val="nil"/>
              <w:right w:val="single" w:sz="4" w:space="0" w:color="auto"/>
            </w:tcBorders>
            <w:hideMark/>
          </w:tcPr>
          <w:p w14:paraId="43809967"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 xml:space="preserve">Ankstyva hemartrozė, raumenų ar burnos kraujavimas </w:t>
            </w:r>
          </w:p>
        </w:tc>
        <w:tc>
          <w:tcPr>
            <w:tcW w:w="3060" w:type="dxa"/>
            <w:tcBorders>
              <w:top w:val="nil"/>
              <w:left w:val="single" w:sz="4" w:space="0" w:color="auto"/>
              <w:bottom w:val="nil"/>
              <w:right w:val="single" w:sz="4" w:space="0" w:color="auto"/>
            </w:tcBorders>
            <w:hideMark/>
          </w:tcPr>
          <w:p w14:paraId="43809968" w14:textId="77777777" w:rsidR="005F6569" w:rsidRPr="003A0A1C" w:rsidRDefault="0068351B">
            <w:pPr>
              <w:jc w:val="center"/>
              <w:rPr>
                <w:rFonts w:asciiTheme="majorBidi" w:hAnsiTheme="majorBidi" w:cstheme="majorBidi"/>
                <w:lang w:eastAsia="lt-LT"/>
              </w:rPr>
            </w:pPr>
            <w:r w:rsidRPr="003A0A1C">
              <w:rPr>
                <w:rFonts w:asciiTheme="majorBidi" w:hAnsiTheme="majorBidi" w:cstheme="majorBidi"/>
                <w:sz w:val="22"/>
                <w:szCs w:val="22"/>
                <w:lang w:eastAsia="lt-LT"/>
              </w:rPr>
              <w:t>20-40</w:t>
            </w:r>
          </w:p>
        </w:tc>
        <w:tc>
          <w:tcPr>
            <w:tcW w:w="3094" w:type="dxa"/>
            <w:tcBorders>
              <w:top w:val="nil"/>
              <w:left w:val="single" w:sz="4" w:space="0" w:color="auto"/>
              <w:bottom w:val="nil"/>
              <w:right w:val="single" w:sz="4" w:space="0" w:color="auto"/>
            </w:tcBorders>
            <w:hideMark/>
          </w:tcPr>
          <w:p w14:paraId="43809969"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 xml:space="preserve">Kartoti kas 24 valandas. Ne trumpiau kaip 1 parą, kol praeis kraujavimas, skausmas, ar žaizda pradės gyti. </w:t>
            </w:r>
          </w:p>
        </w:tc>
      </w:tr>
      <w:tr w:rsidR="005F6569" w:rsidRPr="003A0A1C" w14:paraId="43809971" w14:textId="77777777">
        <w:tc>
          <w:tcPr>
            <w:tcW w:w="3202" w:type="dxa"/>
            <w:tcBorders>
              <w:top w:val="nil"/>
              <w:left w:val="single" w:sz="4" w:space="0" w:color="auto"/>
              <w:bottom w:val="nil"/>
              <w:right w:val="single" w:sz="4" w:space="0" w:color="auto"/>
            </w:tcBorders>
          </w:tcPr>
          <w:p w14:paraId="4380996B" w14:textId="77777777" w:rsidR="005F6569" w:rsidRPr="003A0A1C" w:rsidRDefault="005F6569">
            <w:pPr>
              <w:rPr>
                <w:rFonts w:asciiTheme="majorBidi" w:hAnsiTheme="majorBidi" w:cstheme="majorBidi"/>
                <w:lang w:eastAsia="lt-LT"/>
              </w:rPr>
            </w:pPr>
          </w:p>
          <w:p w14:paraId="4380996C"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 xml:space="preserve">Stipri hemartrozė, raumenų kraujavimas arba hematoma </w:t>
            </w:r>
          </w:p>
        </w:tc>
        <w:tc>
          <w:tcPr>
            <w:tcW w:w="3060" w:type="dxa"/>
            <w:tcBorders>
              <w:top w:val="nil"/>
              <w:left w:val="single" w:sz="4" w:space="0" w:color="auto"/>
              <w:bottom w:val="nil"/>
              <w:right w:val="single" w:sz="4" w:space="0" w:color="auto"/>
            </w:tcBorders>
          </w:tcPr>
          <w:p w14:paraId="4380996D" w14:textId="77777777" w:rsidR="005F6569" w:rsidRPr="003A0A1C" w:rsidRDefault="005F6569">
            <w:pPr>
              <w:jc w:val="center"/>
              <w:rPr>
                <w:rFonts w:asciiTheme="majorBidi" w:hAnsiTheme="majorBidi" w:cstheme="majorBidi"/>
                <w:lang w:eastAsia="lt-LT"/>
              </w:rPr>
            </w:pPr>
          </w:p>
          <w:p w14:paraId="4380996E" w14:textId="77777777" w:rsidR="005F6569" w:rsidRPr="003A0A1C" w:rsidRDefault="0068351B">
            <w:pPr>
              <w:jc w:val="center"/>
              <w:rPr>
                <w:rFonts w:asciiTheme="majorBidi" w:hAnsiTheme="majorBidi" w:cstheme="majorBidi"/>
                <w:lang w:eastAsia="lt-LT"/>
              </w:rPr>
            </w:pPr>
            <w:r w:rsidRPr="003A0A1C">
              <w:rPr>
                <w:rFonts w:asciiTheme="majorBidi" w:hAnsiTheme="majorBidi" w:cstheme="majorBidi"/>
                <w:sz w:val="22"/>
                <w:szCs w:val="22"/>
                <w:lang w:eastAsia="lt-LT"/>
              </w:rPr>
              <w:t>30-60</w:t>
            </w:r>
          </w:p>
        </w:tc>
        <w:tc>
          <w:tcPr>
            <w:tcW w:w="3094" w:type="dxa"/>
            <w:tcBorders>
              <w:top w:val="nil"/>
              <w:left w:val="single" w:sz="4" w:space="0" w:color="auto"/>
              <w:bottom w:val="nil"/>
              <w:right w:val="single" w:sz="4" w:space="0" w:color="auto"/>
            </w:tcBorders>
          </w:tcPr>
          <w:p w14:paraId="4380996F" w14:textId="77777777" w:rsidR="005F6569" w:rsidRPr="003A0A1C" w:rsidRDefault="005F6569">
            <w:pPr>
              <w:rPr>
                <w:rFonts w:asciiTheme="majorBidi" w:hAnsiTheme="majorBidi" w:cstheme="majorBidi"/>
                <w:lang w:eastAsia="lt-LT"/>
              </w:rPr>
            </w:pPr>
          </w:p>
          <w:p w14:paraId="43809970"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 xml:space="preserve">Infuziją kartoti kas 24 valandas 3-4 paras arba ilgiau, kol skausmas ar negalia praeis. </w:t>
            </w:r>
          </w:p>
        </w:tc>
      </w:tr>
      <w:tr w:rsidR="005F6569" w:rsidRPr="003A0A1C" w14:paraId="43809978" w14:textId="77777777">
        <w:tc>
          <w:tcPr>
            <w:tcW w:w="3202" w:type="dxa"/>
            <w:tcBorders>
              <w:top w:val="nil"/>
              <w:left w:val="single" w:sz="4" w:space="0" w:color="auto"/>
              <w:bottom w:val="single" w:sz="4" w:space="0" w:color="auto"/>
              <w:right w:val="single" w:sz="4" w:space="0" w:color="auto"/>
            </w:tcBorders>
          </w:tcPr>
          <w:p w14:paraId="43809972" w14:textId="77777777" w:rsidR="005F6569" w:rsidRPr="003A0A1C" w:rsidRDefault="005F6569">
            <w:pPr>
              <w:rPr>
                <w:rFonts w:asciiTheme="majorBidi" w:hAnsiTheme="majorBidi" w:cstheme="majorBidi"/>
                <w:lang w:eastAsia="lt-LT"/>
              </w:rPr>
            </w:pPr>
          </w:p>
          <w:p w14:paraId="43809973"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Gyvybei grėsmingas kraujavimas</w:t>
            </w:r>
          </w:p>
        </w:tc>
        <w:tc>
          <w:tcPr>
            <w:tcW w:w="3060" w:type="dxa"/>
            <w:tcBorders>
              <w:top w:val="nil"/>
              <w:left w:val="single" w:sz="4" w:space="0" w:color="auto"/>
              <w:bottom w:val="single" w:sz="4" w:space="0" w:color="auto"/>
              <w:right w:val="single" w:sz="4" w:space="0" w:color="auto"/>
            </w:tcBorders>
          </w:tcPr>
          <w:p w14:paraId="43809974" w14:textId="77777777" w:rsidR="005F6569" w:rsidRPr="003A0A1C" w:rsidRDefault="005F6569">
            <w:pPr>
              <w:jc w:val="center"/>
              <w:rPr>
                <w:rFonts w:asciiTheme="majorBidi" w:hAnsiTheme="majorBidi" w:cstheme="majorBidi"/>
                <w:lang w:eastAsia="lt-LT"/>
              </w:rPr>
            </w:pPr>
          </w:p>
          <w:p w14:paraId="43809975" w14:textId="77777777" w:rsidR="005F6569" w:rsidRPr="003A0A1C" w:rsidRDefault="0068351B">
            <w:pPr>
              <w:jc w:val="center"/>
              <w:rPr>
                <w:rFonts w:asciiTheme="majorBidi" w:hAnsiTheme="majorBidi" w:cstheme="majorBidi"/>
                <w:lang w:eastAsia="lt-LT"/>
              </w:rPr>
            </w:pPr>
            <w:r w:rsidRPr="003A0A1C">
              <w:rPr>
                <w:rFonts w:asciiTheme="majorBidi" w:hAnsiTheme="majorBidi" w:cstheme="majorBidi"/>
                <w:sz w:val="22"/>
                <w:szCs w:val="22"/>
                <w:lang w:eastAsia="lt-LT"/>
              </w:rPr>
              <w:t>60-100</w:t>
            </w:r>
          </w:p>
        </w:tc>
        <w:tc>
          <w:tcPr>
            <w:tcW w:w="3094" w:type="dxa"/>
            <w:tcBorders>
              <w:top w:val="nil"/>
              <w:left w:val="single" w:sz="4" w:space="0" w:color="auto"/>
              <w:bottom w:val="single" w:sz="4" w:space="0" w:color="auto"/>
              <w:right w:val="single" w:sz="4" w:space="0" w:color="auto"/>
            </w:tcBorders>
          </w:tcPr>
          <w:p w14:paraId="43809976" w14:textId="77777777" w:rsidR="005F6569" w:rsidRPr="003A0A1C" w:rsidRDefault="005F6569">
            <w:pPr>
              <w:rPr>
                <w:rFonts w:asciiTheme="majorBidi" w:hAnsiTheme="majorBidi" w:cstheme="majorBidi"/>
                <w:lang w:eastAsia="lt-LT"/>
              </w:rPr>
            </w:pPr>
          </w:p>
          <w:p w14:paraId="43809977"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Infuziją kartoti kas 8 – 24 valandas, kol grėsmė gyvybei praeis.</w:t>
            </w:r>
          </w:p>
        </w:tc>
      </w:tr>
      <w:tr w:rsidR="005F6569" w:rsidRPr="003A0A1C" w14:paraId="4380997C" w14:textId="77777777">
        <w:tc>
          <w:tcPr>
            <w:tcW w:w="3202" w:type="dxa"/>
            <w:tcBorders>
              <w:top w:val="single" w:sz="4" w:space="0" w:color="auto"/>
              <w:left w:val="single" w:sz="4" w:space="0" w:color="auto"/>
              <w:bottom w:val="nil"/>
              <w:right w:val="single" w:sz="4" w:space="0" w:color="auto"/>
            </w:tcBorders>
            <w:hideMark/>
          </w:tcPr>
          <w:p w14:paraId="43809979" w14:textId="77777777" w:rsidR="005F6569" w:rsidRPr="003A0A1C" w:rsidRDefault="0068351B">
            <w:pPr>
              <w:keepNext/>
              <w:outlineLvl w:val="4"/>
              <w:rPr>
                <w:rFonts w:asciiTheme="majorBidi" w:hAnsiTheme="majorBidi" w:cstheme="majorBidi"/>
                <w:b/>
                <w:i/>
                <w:lang w:eastAsia="lt-LT"/>
              </w:rPr>
            </w:pPr>
            <w:r w:rsidRPr="003A0A1C">
              <w:rPr>
                <w:rFonts w:asciiTheme="majorBidi" w:hAnsiTheme="majorBidi" w:cstheme="majorBidi"/>
                <w:b/>
                <w:color w:val="000000"/>
                <w:sz w:val="22"/>
                <w:szCs w:val="22"/>
                <w:lang w:eastAsia="lt-LT"/>
              </w:rPr>
              <w:t>Chirurginės operacijos</w:t>
            </w:r>
          </w:p>
        </w:tc>
        <w:tc>
          <w:tcPr>
            <w:tcW w:w="3060" w:type="dxa"/>
            <w:tcBorders>
              <w:top w:val="single" w:sz="4" w:space="0" w:color="auto"/>
              <w:left w:val="single" w:sz="4" w:space="0" w:color="auto"/>
              <w:bottom w:val="nil"/>
              <w:right w:val="single" w:sz="4" w:space="0" w:color="auto"/>
            </w:tcBorders>
          </w:tcPr>
          <w:p w14:paraId="4380997A" w14:textId="77777777" w:rsidR="005F6569" w:rsidRPr="003A0A1C" w:rsidRDefault="005F6569">
            <w:pPr>
              <w:rPr>
                <w:rFonts w:asciiTheme="majorBidi" w:hAnsiTheme="majorBidi" w:cstheme="majorBidi"/>
                <w:lang w:eastAsia="lt-LT"/>
              </w:rPr>
            </w:pPr>
          </w:p>
        </w:tc>
        <w:tc>
          <w:tcPr>
            <w:tcW w:w="3094" w:type="dxa"/>
            <w:tcBorders>
              <w:top w:val="single" w:sz="4" w:space="0" w:color="auto"/>
              <w:left w:val="single" w:sz="4" w:space="0" w:color="auto"/>
              <w:bottom w:val="nil"/>
              <w:right w:val="single" w:sz="4" w:space="0" w:color="auto"/>
            </w:tcBorders>
          </w:tcPr>
          <w:p w14:paraId="4380997B" w14:textId="77777777" w:rsidR="005F6569" w:rsidRPr="003A0A1C" w:rsidRDefault="005F6569">
            <w:pPr>
              <w:rPr>
                <w:rFonts w:asciiTheme="majorBidi" w:hAnsiTheme="majorBidi" w:cstheme="majorBidi"/>
                <w:lang w:eastAsia="lt-LT"/>
              </w:rPr>
            </w:pPr>
          </w:p>
        </w:tc>
      </w:tr>
      <w:tr w:rsidR="005F6569" w:rsidRPr="003A0A1C" w14:paraId="43809984" w14:textId="77777777">
        <w:tc>
          <w:tcPr>
            <w:tcW w:w="3202" w:type="dxa"/>
            <w:tcBorders>
              <w:top w:val="nil"/>
              <w:left w:val="single" w:sz="4" w:space="0" w:color="auto"/>
              <w:bottom w:val="nil"/>
              <w:right w:val="single" w:sz="4" w:space="0" w:color="auto"/>
            </w:tcBorders>
          </w:tcPr>
          <w:p w14:paraId="4380997D" w14:textId="77777777" w:rsidR="005F6569" w:rsidRPr="003A0A1C" w:rsidRDefault="005F6569">
            <w:pPr>
              <w:keepNext/>
              <w:outlineLvl w:val="4"/>
              <w:rPr>
                <w:rFonts w:asciiTheme="majorBidi" w:hAnsiTheme="majorBidi" w:cstheme="majorBidi"/>
                <w:i/>
                <w:lang w:eastAsia="lt-LT"/>
              </w:rPr>
            </w:pPr>
          </w:p>
          <w:p w14:paraId="4380997E" w14:textId="77777777" w:rsidR="005F6569" w:rsidRPr="003A0A1C" w:rsidRDefault="0068351B">
            <w:pPr>
              <w:keepNext/>
              <w:outlineLvl w:val="4"/>
              <w:rPr>
                <w:rFonts w:asciiTheme="majorBidi" w:hAnsiTheme="majorBidi" w:cstheme="majorBidi"/>
                <w:i/>
                <w:lang w:eastAsia="lt-LT"/>
              </w:rPr>
            </w:pPr>
            <w:r w:rsidRPr="003A0A1C">
              <w:rPr>
                <w:rFonts w:asciiTheme="majorBidi" w:hAnsiTheme="majorBidi" w:cstheme="majorBidi"/>
                <w:sz w:val="22"/>
                <w:szCs w:val="22"/>
                <w:lang w:eastAsia="lt-LT"/>
              </w:rPr>
              <w:t>Mažos operacijos,</w:t>
            </w:r>
          </w:p>
          <w:p w14:paraId="4380997F"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tarp jų ir dantų traukimas</w:t>
            </w:r>
          </w:p>
        </w:tc>
        <w:tc>
          <w:tcPr>
            <w:tcW w:w="3060" w:type="dxa"/>
            <w:tcBorders>
              <w:top w:val="nil"/>
              <w:left w:val="single" w:sz="4" w:space="0" w:color="auto"/>
              <w:bottom w:val="nil"/>
              <w:right w:val="single" w:sz="4" w:space="0" w:color="auto"/>
            </w:tcBorders>
          </w:tcPr>
          <w:p w14:paraId="43809980" w14:textId="77777777" w:rsidR="005F6569" w:rsidRPr="003A0A1C" w:rsidRDefault="005F6569">
            <w:pPr>
              <w:jc w:val="center"/>
              <w:rPr>
                <w:rFonts w:asciiTheme="majorBidi" w:hAnsiTheme="majorBidi" w:cstheme="majorBidi"/>
                <w:lang w:eastAsia="lt-LT"/>
              </w:rPr>
            </w:pPr>
          </w:p>
          <w:p w14:paraId="43809981" w14:textId="77777777" w:rsidR="005F6569" w:rsidRPr="003A0A1C" w:rsidRDefault="0068351B">
            <w:pPr>
              <w:jc w:val="center"/>
              <w:rPr>
                <w:rFonts w:asciiTheme="majorBidi" w:hAnsiTheme="majorBidi" w:cstheme="majorBidi"/>
                <w:lang w:eastAsia="lt-LT"/>
              </w:rPr>
            </w:pPr>
            <w:r w:rsidRPr="003A0A1C">
              <w:rPr>
                <w:rFonts w:asciiTheme="majorBidi" w:hAnsiTheme="majorBidi" w:cstheme="majorBidi"/>
                <w:sz w:val="22"/>
                <w:szCs w:val="22"/>
                <w:lang w:eastAsia="lt-LT"/>
              </w:rPr>
              <w:t>30-60</w:t>
            </w:r>
          </w:p>
        </w:tc>
        <w:tc>
          <w:tcPr>
            <w:tcW w:w="3094" w:type="dxa"/>
            <w:tcBorders>
              <w:top w:val="nil"/>
              <w:left w:val="single" w:sz="4" w:space="0" w:color="auto"/>
              <w:bottom w:val="nil"/>
              <w:right w:val="single" w:sz="4" w:space="0" w:color="auto"/>
            </w:tcBorders>
          </w:tcPr>
          <w:p w14:paraId="43809982" w14:textId="77777777" w:rsidR="005F6569" w:rsidRPr="003A0A1C" w:rsidRDefault="005F6569">
            <w:pPr>
              <w:rPr>
                <w:rFonts w:asciiTheme="majorBidi" w:hAnsiTheme="majorBidi" w:cstheme="majorBidi"/>
                <w:lang w:eastAsia="lt-LT"/>
              </w:rPr>
            </w:pPr>
          </w:p>
          <w:p w14:paraId="43809983"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Kas 24 valandas, ne trumpiau kaip 1 parą, kol žaizda pradės gyti.</w:t>
            </w:r>
          </w:p>
        </w:tc>
      </w:tr>
      <w:tr w:rsidR="005F6569" w:rsidRPr="003A0A1C" w14:paraId="4380998C" w14:textId="77777777">
        <w:tc>
          <w:tcPr>
            <w:tcW w:w="3202" w:type="dxa"/>
            <w:tcBorders>
              <w:top w:val="nil"/>
              <w:left w:val="single" w:sz="4" w:space="0" w:color="auto"/>
              <w:bottom w:val="single" w:sz="4" w:space="0" w:color="auto"/>
              <w:right w:val="single" w:sz="4" w:space="0" w:color="auto"/>
            </w:tcBorders>
          </w:tcPr>
          <w:p w14:paraId="43809985" w14:textId="77777777" w:rsidR="005F6569" w:rsidRPr="003A0A1C" w:rsidRDefault="005F6569">
            <w:pPr>
              <w:keepNext/>
              <w:outlineLvl w:val="4"/>
              <w:rPr>
                <w:rFonts w:asciiTheme="majorBidi" w:hAnsiTheme="majorBidi" w:cstheme="majorBidi"/>
                <w:i/>
                <w:lang w:eastAsia="lt-LT"/>
              </w:rPr>
            </w:pPr>
          </w:p>
          <w:p w14:paraId="43809986" w14:textId="77777777" w:rsidR="005F6569" w:rsidRPr="003A0A1C" w:rsidRDefault="0068351B">
            <w:pPr>
              <w:keepNext/>
              <w:outlineLvl w:val="4"/>
              <w:rPr>
                <w:rFonts w:asciiTheme="majorBidi" w:hAnsiTheme="majorBidi" w:cstheme="majorBidi"/>
                <w:i/>
                <w:lang w:eastAsia="lt-LT"/>
              </w:rPr>
            </w:pPr>
            <w:r w:rsidRPr="003A0A1C">
              <w:rPr>
                <w:rFonts w:asciiTheme="majorBidi" w:hAnsiTheme="majorBidi" w:cstheme="majorBidi"/>
                <w:sz w:val="22"/>
                <w:szCs w:val="22"/>
                <w:lang w:eastAsia="lt-LT"/>
              </w:rPr>
              <w:t>Sudėtingos operacijos</w:t>
            </w:r>
          </w:p>
        </w:tc>
        <w:tc>
          <w:tcPr>
            <w:tcW w:w="3060" w:type="dxa"/>
            <w:tcBorders>
              <w:top w:val="nil"/>
              <w:left w:val="single" w:sz="4" w:space="0" w:color="auto"/>
              <w:bottom w:val="single" w:sz="4" w:space="0" w:color="auto"/>
              <w:right w:val="single" w:sz="4" w:space="0" w:color="auto"/>
            </w:tcBorders>
          </w:tcPr>
          <w:p w14:paraId="43809987" w14:textId="77777777" w:rsidR="005F6569" w:rsidRPr="003A0A1C" w:rsidRDefault="005F6569">
            <w:pPr>
              <w:jc w:val="center"/>
              <w:rPr>
                <w:rFonts w:asciiTheme="majorBidi" w:hAnsiTheme="majorBidi" w:cstheme="majorBidi"/>
                <w:lang w:eastAsia="lt-LT"/>
              </w:rPr>
            </w:pPr>
          </w:p>
          <w:p w14:paraId="43809988" w14:textId="77777777" w:rsidR="005F6569" w:rsidRPr="003A0A1C" w:rsidRDefault="0068351B">
            <w:pPr>
              <w:jc w:val="center"/>
              <w:rPr>
                <w:rFonts w:asciiTheme="majorBidi" w:hAnsiTheme="majorBidi" w:cstheme="majorBidi"/>
                <w:lang w:eastAsia="lt-LT"/>
              </w:rPr>
            </w:pPr>
            <w:r w:rsidRPr="003A0A1C">
              <w:rPr>
                <w:rFonts w:asciiTheme="majorBidi" w:hAnsiTheme="majorBidi" w:cstheme="majorBidi"/>
                <w:sz w:val="22"/>
                <w:szCs w:val="22"/>
                <w:lang w:eastAsia="lt-LT"/>
              </w:rPr>
              <w:t>80-100</w:t>
            </w:r>
          </w:p>
          <w:p w14:paraId="43809989" w14:textId="77777777" w:rsidR="005F6569" w:rsidRPr="003A0A1C" w:rsidRDefault="0068351B">
            <w:pPr>
              <w:jc w:val="center"/>
              <w:rPr>
                <w:rFonts w:asciiTheme="majorBidi" w:hAnsiTheme="majorBidi" w:cstheme="majorBidi"/>
                <w:lang w:eastAsia="lt-LT"/>
              </w:rPr>
            </w:pPr>
            <w:r w:rsidRPr="003A0A1C">
              <w:rPr>
                <w:rFonts w:asciiTheme="majorBidi" w:hAnsiTheme="majorBidi" w:cstheme="majorBidi"/>
                <w:sz w:val="22"/>
                <w:szCs w:val="22"/>
                <w:lang w:eastAsia="lt-LT"/>
              </w:rPr>
              <w:t>(prieš operaciją ir po jos)</w:t>
            </w:r>
          </w:p>
        </w:tc>
        <w:tc>
          <w:tcPr>
            <w:tcW w:w="3094" w:type="dxa"/>
            <w:tcBorders>
              <w:top w:val="nil"/>
              <w:left w:val="single" w:sz="4" w:space="0" w:color="auto"/>
              <w:bottom w:val="single" w:sz="4" w:space="0" w:color="auto"/>
              <w:right w:val="single" w:sz="4" w:space="0" w:color="auto"/>
            </w:tcBorders>
          </w:tcPr>
          <w:p w14:paraId="4380998A" w14:textId="77777777" w:rsidR="005F6569" w:rsidRPr="003A0A1C" w:rsidRDefault="005F6569">
            <w:pPr>
              <w:rPr>
                <w:rFonts w:asciiTheme="majorBidi" w:hAnsiTheme="majorBidi" w:cstheme="majorBidi"/>
                <w:lang w:eastAsia="lt-LT"/>
              </w:rPr>
            </w:pPr>
          </w:p>
          <w:p w14:paraId="4380998B" w14:textId="77777777" w:rsidR="005F6569" w:rsidRPr="003A0A1C" w:rsidRDefault="0068351B">
            <w:pPr>
              <w:rPr>
                <w:rFonts w:asciiTheme="majorBidi" w:hAnsiTheme="majorBidi" w:cstheme="majorBidi"/>
                <w:lang w:eastAsia="lt-LT"/>
              </w:rPr>
            </w:pPr>
            <w:r w:rsidRPr="003A0A1C">
              <w:rPr>
                <w:rFonts w:asciiTheme="majorBidi" w:hAnsiTheme="majorBidi" w:cstheme="majorBidi"/>
                <w:sz w:val="22"/>
                <w:szCs w:val="22"/>
                <w:lang w:eastAsia="lt-LT"/>
              </w:rPr>
              <w:t>Infuziją kartoti kas 8-24 valandas, kol žaizda pradės gyti, po to gydymas dar tęsiamas ne trumpiau kaip 7 paras, IX faktoriaus aktyvumą palaikant nuo 30 % iki 60 %.</w:t>
            </w:r>
          </w:p>
        </w:tc>
      </w:tr>
    </w:tbl>
    <w:p w14:paraId="4380998D" w14:textId="77777777" w:rsidR="005F6569" w:rsidRPr="003A0A1C" w:rsidRDefault="005F6569">
      <w:pPr>
        <w:jc w:val="both"/>
        <w:rPr>
          <w:rFonts w:asciiTheme="majorBidi" w:hAnsiTheme="majorBidi" w:cstheme="majorBidi"/>
          <w:sz w:val="22"/>
          <w:szCs w:val="22"/>
          <w:highlight w:val="yellow"/>
          <w:lang w:eastAsia="nl-NL"/>
        </w:rPr>
      </w:pPr>
    </w:p>
    <w:p w14:paraId="4380998E" w14:textId="77777777" w:rsidR="005F6569" w:rsidRPr="003A0A1C" w:rsidRDefault="0068351B">
      <w:pPr>
        <w:rPr>
          <w:rFonts w:asciiTheme="majorBidi" w:hAnsiTheme="majorBidi" w:cstheme="majorBidi"/>
          <w:i/>
          <w:sz w:val="22"/>
          <w:szCs w:val="22"/>
          <w:u w:val="single"/>
          <w:lang w:eastAsia="nl-NL"/>
        </w:rPr>
      </w:pPr>
      <w:r w:rsidRPr="003A0A1C">
        <w:rPr>
          <w:rFonts w:asciiTheme="majorBidi" w:hAnsiTheme="majorBidi" w:cstheme="majorBidi"/>
          <w:i/>
          <w:sz w:val="22"/>
          <w:szCs w:val="22"/>
          <w:u w:val="single"/>
          <w:lang w:eastAsia="nl-NL"/>
        </w:rPr>
        <w:t>Profilaktika</w:t>
      </w:r>
    </w:p>
    <w:p w14:paraId="4380998F" w14:textId="77777777" w:rsidR="005F6569" w:rsidRPr="003A0A1C" w:rsidRDefault="0068351B">
      <w:pPr>
        <w:rPr>
          <w:rFonts w:asciiTheme="majorBidi" w:hAnsiTheme="majorBidi" w:cstheme="majorBidi"/>
          <w:sz w:val="22"/>
          <w:szCs w:val="22"/>
          <w:lang w:eastAsia="nl-NL"/>
        </w:rPr>
      </w:pPr>
      <w:r w:rsidRPr="003A0A1C">
        <w:rPr>
          <w:rFonts w:asciiTheme="majorBidi" w:hAnsiTheme="majorBidi" w:cstheme="majorBidi"/>
          <w:sz w:val="22"/>
          <w:szCs w:val="22"/>
          <w:lang w:eastAsia="nl-NL"/>
        </w:rPr>
        <w:t xml:space="preserve">Ilgalaikiam profilaktiniam ligonių, sergančių sunkia hemofilija B, kraujavimo gydymui paprastai reikia skirti nuo 20 iki 40 TV IX faktoriaus/kg kūno svorio dozes kas 3-4 paras. </w:t>
      </w:r>
    </w:p>
    <w:p w14:paraId="43809990" w14:textId="77777777" w:rsidR="005F6569" w:rsidRPr="003A0A1C" w:rsidRDefault="005F6569">
      <w:pPr>
        <w:rPr>
          <w:rFonts w:asciiTheme="majorBidi" w:hAnsiTheme="majorBidi" w:cstheme="majorBidi"/>
          <w:sz w:val="22"/>
          <w:szCs w:val="22"/>
          <w:lang w:eastAsia="nl-NL"/>
        </w:rPr>
      </w:pPr>
    </w:p>
    <w:p w14:paraId="43809991" w14:textId="77777777" w:rsidR="005F6569" w:rsidRPr="003A0A1C" w:rsidRDefault="0068351B">
      <w:pPr>
        <w:rPr>
          <w:rFonts w:asciiTheme="majorBidi" w:hAnsiTheme="majorBidi" w:cstheme="majorBidi"/>
          <w:sz w:val="22"/>
          <w:szCs w:val="22"/>
          <w:lang w:eastAsia="nl-NL"/>
        </w:rPr>
      </w:pPr>
      <w:r w:rsidRPr="003A0A1C">
        <w:rPr>
          <w:rFonts w:asciiTheme="majorBidi" w:hAnsiTheme="majorBidi" w:cstheme="majorBidi"/>
          <w:sz w:val="22"/>
          <w:szCs w:val="22"/>
          <w:lang w:eastAsia="nl-NL"/>
        </w:rPr>
        <w:t xml:space="preserve">Kai kuriais atvejais, ypač jaunesniems pacientams, gali prireikti didesnių dozių arba trumpesnių intervalų tarp infuzijų. </w:t>
      </w:r>
    </w:p>
    <w:p w14:paraId="43809992" w14:textId="77777777" w:rsidR="005F6569" w:rsidRPr="003A0A1C" w:rsidRDefault="005F6569">
      <w:pPr>
        <w:rPr>
          <w:rFonts w:asciiTheme="majorBidi" w:hAnsiTheme="majorBidi" w:cstheme="majorBidi"/>
          <w:sz w:val="22"/>
          <w:szCs w:val="22"/>
          <w:lang w:eastAsia="nl-NL"/>
        </w:rPr>
      </w:pPr>
    </w:p>
    <w:p w14:paraId="43809993" w14:textId="77777777" w:rsidR="005F6569" w:rsidRPr="003A0A1C" w:rsidRDefault="0068351B">
      <w:pPr>
        <w:rPr>
          <w:rFonts w:asciiTheme="majorBidi" w:hAnsiTheme="majorBidi" w:cstheme="majorBidi"/>
          <w:sz w:val="22"/>
          <w:szCs w:val="22"/>
        </w:rPr>
      </w:pPr>
      <w:r w:rsidRPr="003A0A1C">
        <w:rPr>
          <w:rFonts w:asciiTheme="majorBidi" w:hAnsiTheme="majorBidi" w:cstheme="majorBidi"/>
          <w:sz w:val="22"/>
          <w:szCs w:val="22"/>
          <w:lang w:eastAsia="nl-NL"/>
        </w:rPr>
        <w:t xml:space="preserve">Gydymo kurso metu rekomenduojama atitinkamai tirti IX faktoriaus lygį, kad būtų galima tiksliai parinkti dozę ir pakartotinių infuzijų dažnį. Ypač sudėtingų chirurginių operacijų atvejais būtina tiksliai sekti pakaitinio gydymo poveikį krešėjimui (kraujo plazmos IX faktoriaus aktyvumui). Kiekvieno paciento atsakas IX faktoriaus poveikiui gali skirtis – gali būti pasiekiama skirtinga tiek kompensavimui </w:t>
      </w:r>
      <w:r w:rsidRPr="003A0A1C">
        <w:rPr>
          <w:rFonts w:asciiTheme="majorBidi" w:hAnsiTheme="majorBidi" w:cstheme="majorBidi"/>
          <w:i/>
          <w:sz w:val="22"/>
          <w:szCs w:val="22"/>
          <w:lang w:eastAsia="nl-NL"/>
        </w:rPr>
        <w:t>in vivo</w:t>
      </w:r>
      <w:r w:rsidRPr="003A0A1C">
        <w:rPr>
          <w:rFonts w:asciiTheme="majorBidi" w:hAnsiTheme="majorBidi" w:cstheme="majorBidi"/>
          <w:sz w:val="22"/>
          <w:szCs w:val="22"/>
          <w:lang w:eastAsia="nl-NL"/>
        </w:rPr>
        <w:t xml:space="preserve"> reikalinga koncentracija, tiek skirtingas pusinės eliminacijos laikas.</w:t>
      </w:r>
    </w:p>
    <w:p w14:paraId="43809994" w14:textId="77777777" w:rsidR="005F6569" w:rsidRPr="003A0A1C" w:rsidRDefault="005F6569">
      <w:pPr>
        <w:rPr>
          <w:rFonts w:asciiTheme="majorBidi" w:hAnsiTheme="majorBidi" w:cstheme="majorBidi"/>
          <w:sz w:val="22"/>
          <w:szCs w:val="22"/>
        </w:rPr>
      </w:pPr>
    </w:p>
    <w:p w14:paraId="43809995" w14:textId="77777777" w:rsidR="005F6569" w:rsidRPr="003A0A1C" w:rsidRDefault="0068351B">
      <w:pPr>
        <w:overflowPunct w:val="0"/>
        <w:autoSpaceDE w:val="0"/>
        <w:autoSpaceDN w:val="0"/>
        <w:adjustRightInd w:val="0"/>
        <w:jc w:val="both"/>
        <w:textAlignment w:val="baseline"/>
        <w:rPr>
          <w:rFonts w:asciiTheme="majorBidi" w:hAnsiTheme="majorBidi" w:cstheme="majorBidi"/>
          <w:sz w:val="22"/>
          <w:u w:val="single"/>
        </w:rPr>
      </w:pPr>
      <w:r w:rsidRPr="003A0A1C">
        <w:rPr>
          <w:rFonts w:asciiTheme="majorBidi" w:hAnsiTheme="majorBidi" w:cstheme="majorBidi"/>
          <w:sz w:val="22"/>
          <w:u w:val="single"/>
        </w:rPr>
        <w:t>Vaikų populiacija</w:t>
      </w:r>
    </w:p>
    <w:p w14:paraId="43809996" w14:textId="5D7D2919" w:rsidR="005F6569" w:rsidRPr="003A0A1C" w:rsidRDefault="0068351B">
      <w:pPr>
        <w:rPr>
          <w:rFonts w:asciiTheme="majorBidi" w:eastAsia="Calibri" w:hAnsiTheme="majorBidi" w:cstheme="majorBidi"/>
          <w:sz w:val="22"/>
          <w:szCs w:val="22"/>
        </w:rPr>
      </w:pPr>
      <w:r w:rsidRPr="003A0A1C">
        <w:rPr>
          <w:rFonts w:asciiTheme="majorBidi" w:eastAsia="Calibri" w:hAnsiTheme="majorBidi" w:cstheme="majorBidi"/>
          <w:sz w:val="22"/>
          <w:szCs w:val="22"/>
        </w:rPr>
        <w:t xml:space="preserve">Remiantis turimais klinikiniais duomenimis, pateikiamos </w:t>
      </w:r>
      <w:r w:rsidR="00A57FE7" w:rsidRPr="003A0A1C">
        <w:rPr>
          <w:rFonts w:asciiTheme="majorBidi" w:eastAsia="Calibri" w:hAnsiTheme="majorBidi" w:cstheme="majorBidi"/>
          <w:sz w:val="22"/>
          <w:szCs w:val="22"/>
        </w:rPr>
        <w:t xml:space="preserve">dozavimo </w:t>
      </w:r>
      <w:r w:rsidRPr="003A0A1C">
        <w:rPr>
          <w:rFonts w:asciiTheme="majorBidi" w:eastAsia="Calibri" w:hAnsiTheme="majorBidi" w:cstheme="majorBidi"/>
          <w:sz w:val="22"/>
          <w:szCs w:val="22"/>
        </w:rPr>
        <w:t xml:space="preserve">rekomendacijos </w:t>
      </w:r>
      <w:r w:rsidRPr="003A0A1C">
        <w:rPr>
          <w:rFonts w:asciiTheme="majorBidi" w:eastAsia="Calibri" w:hAnsiTheme="majorBidi" w:cstheme="majorBidi"/>
          <w:sz w:val="22"/>
          <w:szCs w:val="22"/>
          <w:u w:val="single"/>
        </w:rPr>
        <w:t>12–18 metų</w:t>
      </w:r>
      <w:r w:rsidRPr="003A0A1C">
        <w:rPr>
          <w:rFonts w:asciiTheme="majorBidi" w:eastAsia="Calibri" w:hAnsiTheme="majorBidi" w:cstheme="majorBidi"/>
          <w:sz w:val="22"/>
          <w:szCs w:val="22"/>
        </w:rPr>
        <w:t xml:space="preserve"> pediatriniams pacientams. Vaikams nuo 6 iki 12 metų turimų klinikinių duomenų nepakanka dozavimo rekomendacijoms pagrįsti.</w:t>
      </w:r>
    </w:p>
    <w:p w14:paraId="43809997" w14:textId="77777777" w:rsidR="005F6569" w:rsidRPr="003A0A1C" w:rsidRDefault="005F6569">
      <w:pPr>
        <w:rPr>
          <w:rFonts w:asciiTheme="majorBidi" w:hAnsiTheme="majorBidi" w:cstheme="majorBidi"/>
          <w:sz w:val="22"/>
          <w:szCs w:val="20"/>
          <w:lang w:eastAsia="nl-NL"/>
        </w:rPr>
      </w:pPr>
    </w:p>
    <w:p w14:paraId="43809998" w14:textId="77777777" w:rsidR="005F6569" w:rsidRPr="003A0A1C" w:rsidRDefault="0068351B">
      <w:pPr>
        <w:rPr>
          <w:rFonts w:asciiTheme="majorBidi" w:hAnsiTheme="majorBidi" w:cstheme="majorBidi"/>
          <w:b/>
          <w:sz w:val="22"/>
          <w:szCs w:val="22"/>
          <w:lang w:eastAsia="nl-NL"/>
        </w:rPr>
      </w:pPr>
      <w:r w:rsidRPr="003A0A1C">
        <w:rPr>
          <w:rFonts w:asciiTheme="majorBidi" w:hAnsiTheme="majorBidi" w:cstheme="majorBidi"/>
          <w:b/>
          <w:sz w:val="22"/>
          <w:szCs w:val="22"/>
          <w:lang w:eastAsia="nl-NL"/>
        </w:rPr>
        <w:t>Nepageidaujamos reakcijos</w:t>
      </w:r>
    </w:p>
    <w:p w14:paraId="43809999" w14:textId="77777777" w:rsidR="005F6569" w:rsidRPr="003A0A1C" w:rsidRDefault="005F6569">
      <w:pPr>
        <w:rPr>
          <w:rFonts w:asciiTheme="majorBidi" w:hAnsiTheme="majorBidi" w:cstheme="majorBidi"/>
          <w:sz w:val="22"/>
          <w:szCs w:val="20"/>
          <w:lang w:eastAsia="nl-NL"/>
        </w:rPr>
      </w:pPr>
    </w:p>
    <w:p w14:paraId="4380999A" w14:textId="77777777" w:rsidR="005F6569" w:rsidRPr="003A0A1C" w:rsidRDefault="0068351B">
      <w:pPr>
        <w:jc w:val="both"/>
        <w:rPr>
          <w:rFonts w:asciiTheme="majorBidi" w:hAnsiTheme="majorBidi" w:cstheme="majorBidi"/>
          <w:sz w:val="22"/>
          <w:szCs w:val="22"/>
          <w:u w:val="single"/>
          <w:lang w:eastAsia="nl-NL"/>
        </w:rPr>
      </w:pPr>
      <w:r w:rsidRPr="003A0A1C">
        <w:rPr>
          <w:rFonts w:asciiTheme="majorBidi" w:hAnsiTheme="majorBidi" w:cstheme="majorBidi"/>
          <w:sz w:val="22"/>
          <w:szCs w:val="22"/>
          <w:u w:val="single"/>
          <w:lang w:eastAsia="nl-NL"/>
        </w:rPr>
        <w:t>Ypatingos pacientų grupės</w:t>
      </w:r>
    </w:p>
    <w:p w14:paraId="4380999B" w14:textId="77777777" w:rsidR="005F6569" w:rsidRPr="003A0A1C" w:rsidRDefault="005F6569">
      <w:pPr>
        <w:jc w:val="both"/>
        <w:rPr>
          <w:rFonts w:asciiTheme="majorBidi" w:hAnsiTheme="majorBidi" w:cstheme="majorBidi"/>
          <w:sz w:val="22"/>
          <w:szCs w:val="22"/>
          <w:lang w:eastAsia="nl-NL"/>
        </w:rPr>
      </w:pPr>
    </w:p>
    <w:p w14:paraId="4380999C" w14:textId="77777777" w:rsidR="005F6569" w:rsidRPr="003A0A1C" w:rsidRDefault="0068351B">
      <w:pPr>
        <w:jc w:val="both"/>
        <w:rPr>
          <w:rFonts w:asciiTheme="majorBidi" w:hAnsiTheme="majorBidi" w:cstheme="majorBidi"/>
          <w:sz w:val="22"/>
          <w:szCs w:val="22"/>
          <w:lang w:eastAsia="nl-NL"/>
        </w:rPr>
      </w:pPr>
      <w:r w:rsidRPr="003A0A1C">
        <w:rPr>
          <w:rFonts w:asciiTheme="majorBidi" w:hAnsiTheme="majorBidi" w:cstheme="majorBidi"/>
          <w:sz w:val="22"/>
          <w:szCs w:val="22"/>
          <w:lang w:eastAsia="nl-NL"/>
        </w:rPr>
        <w:lastRenderedPageBreak/>
        <w:t>IMMUNINE vartojimas pediatriniams pacientams, sergantiems hemofilija B, saugumo duomenys buvo panašūs į suaugusiųjų, vartojusių IMMUNINE, saugumo duomenis.</w:t>
      </w:r>
    </w:p>
    <w:p w14:paraId="4380999D" w14:textId="77777777" w:rsidR="005F6569" w:rsidRPr="003A0A1C" w:rsidRDefault="005F6569">
      <w:pPr>
        <w:jc w:val="both"/>
        <w:rPr>
          <w:rFonts w:asciiTheme="majorBidi" w:hAnsiTheme="majorBidi" w:cstheme="majorBidi"/>
          <w:sz w:val="22"/>
          <w:szCs w:val="22"/>
          <w:lang w:eastAsia="nl-NL"/>
        </w:rPr>
      </w:pPr>
    </w:p>
    <w:p w14:paraId="4380999E" w14:textId="77777777" w:rsidR="005F6569" w:rsidRPr="003A0A1C" w:rsidRDefault="0068351B">
      <w:pPr>
        <w:jc w:val="both"/>
        <w:rPr>
          <w:rFonts w:asciiTheme="majorBidi" w:hAnsiTheme="majorBidi" w:cstheme="majorBidi"/>
          <w:sz w:val="22"/>
          <w:szCs w:val="22"/>
          <w:lang w:eastAsia="nl-NL"/>
        </w:rPr>
      </w:pPr>
      <w:r w:rsidRPr="003A0A1C">
        <w:rPr>
          <w:rFonts w:asciiTheme="majorBidi" w:hAnsiTheme="majorBidi" w:cstheme="majorBidi"/>
          <w:sz w:val="22"/>
          <w:szCs w:val="22"/>
          <w:lang w:eastAsia="nl-NL"/>
        </w:rPr>
        <w:t>IMMUNINE vartojimas tirtas dviejų apžvalginių klinikinių tyrimų metu, kurių metu tirtos pacientų grupės: vaikai iki 6 metų amžiaus ir pacientai nuo 0 iki 64 metų amžiaus, sergantys hemofilija B.</w:t>
      </w:r>
    </w:p>
    <w:p w14:paraId="4380999F" w14:textId="259E81D2" w:rsidR="005F6569" w:rsidRPr="003A0A1C" w:rsidRDefault="0068351B">
      <w:pPr>
        <w:jc w:val="both"/>
        <w:rPr>
          <w:rFonts w:asciiTheme="majorBidi" w:hAnsiTheme="majorBidi" w:cstheme="majorBidi"/>
          <w:sz w:val="22"/>
          <w:szCs w:val="22"/>
          <w:lang w:eastAsia="nl-NL"/>
        </w:rPr>
      </w:pPr>
      <w:r w:rsidRPr="003A0A1C">
        <w:rPr>
          <w:rFonts w:asciiTheme="majorBidi" w:hAnsiTheme="majorBidi" w:cstheme="majorBidi"/>
          <w:sz w:val="22"/>
          <w:szCs w:val="22"/>
          <w:lang w:eastAsia="nl-NL"/>
        </w:rPr>
        <w:t xml:space="preserve">Vaikų iki 6 metų amžiaus saugumo duomenys buvo panašūs į vaikų, vyresnių nei 6 metų amžiaus bei suaugusiųjų, vartojusių IMMUNINE, saugumo duomenis. </w:t>
      </w:r>
    </w:p>
    <w:p w14:paraId="438099A0" w14:textId="77777777" w:rsidR="005F6569" w:rsidRPr="003A0A1C" w:rsidRDefault="005F6569">
      <w:pPr>
        <w:rPr>
          <w:rFonts w:asciiTheme="majorBidi" w:hAnsiTheme="majorBidi" w:cstheme="majorBidi"/>
          <w:sz w:val="22"/>
          <w:szCs w:val="22"/>
        </w:rPr>
      </w:pPr>
    </w:p>
    <w:p w14:paraId="438099A1" w14:textId="77777777" w:rsidR="005F6569" w:rsidRPr="003A0A1C" w:rsidRDefault="005F6569">
      <w:pPr>
        <w:rPr>
          <w:rFonts w:asciiTheme="majorBidi" w:hAnsiTheme="majorBidi" w:cstheme="majorBidi"/>
          <w:sz w:val="22"/>
          <w:szCs w:val="22"/>
        </w:rPr>
      </w:pPr>
    </w:p>
    <w:p w14:paraId="438099A2" w14:textId="77777777" w:rsidR="005F6569" w:rsidRPr="003A0A1C" w:rsidRDefault="005F6569">
      <w:pPr>
        <w:rPr>
          <w:rFonts w:asciiTheme="majorBidi" w:hAnsiTheme="majorBidi" w:cstheme="majorBidi"/>
          <w:sz w:val="22"/>
          <w:szCs w:val="22"/>
        </w:rPr>
      </w:pPr>
    </w:p>
    <w:p w14:paraId="438099A3" w14:textId="77777777" w:rsidR="005F6569" w:rsidRPr="003A0A1C" w:rsidRDefault="005F6569">
      <w:pPr>
        <w:rPr>
          <w:rFonts w:asciiTheme="majorBidi" w:hAnsiTheme="majorBidi" w:cstheme="majorBidi"/>
          <w:sz w:val="22"/>
          <w:szCs w:val="22"/>
        </w:rPr>
      </w:pPr>
    </w:p>
    <w:p w14:paraId="438099A4" w14:textId="77777777" w:rsidR="005F6569" w:rsidRPr="003A0A1C" w:rsidRDefault="005F6569">
      <w:pPr>
        <w:rPr>
          <w:rFonts w:asciiTheme="majorBidi" w:hAnsiTheme="majorBidi" w:cstheme="majorBidi"/>
          <w:sz w:val="22"/>
          <w:szCs w:val="22"/>
        </w:rPr>
      </w:pPr>
    </w:p>
    <w:p w14:paraId="438099A5" w14:textId="77777777" w:rsidR="005F6569" w:rsidRPr="003A0A1C" w:rsidRDefault="005F6569">
      <w:pPr>
        <w:rPr>
          <w:rFonts w:asciiTheme="majorBidi" w:hAnsiTheme="majorBidi" w:cstheme="majorBidi"/>
          <w:sz w:val="22"/>
          <w:szCs w:val="22"/>
        </w:rPr>
      </w:pPr>
    </w:p>
    <w:p w14:paraId="438099A6" w14:textId="77777777" w:rsidR="005F6569" w:rsidRPr="003A0A1C" w:rsidRDefault="005F6569">
      <w:pPr>
        <w:rPr>
          <w:rFonts w:asciiTheme="majorBidi" w:hAnsiTheme="majorBidi" w:cstheme="majorBidi"/>
          <w:sz w:val="22"/>
          <w:szCs w:val="22"/>
        </w:rPr>
      </w:pPr>
    </w:p>
    <w:p w14:paraId="438099A7" w14:textId="77777777" w:rsidR="005F6569" w:rsidRPr="003A0A1C" w:rsidRDefault="005F6569">
      <w:pPr>
        <w:rPr>
          <w:rFonts w:asciiTheme="majorBidi" w:hAnsiTheme="majorBidi" w:cstheme="majorBidi"/>
        </w:rPr>
      </w:pPr>
    </w:p>
    <w:p w14:paraId="438099A8" w14:textId="77777777" w:rsidR="005F6569" w:rsidRPr="003A0A1C" w:rsidRDefault="005F6569">
      <w:pPr>
        <w:rPr>
          <w:rFonts w:asciiTheme="majorBidi" w:hAnsiTheme="majorBidi" w:cstheme="majorBidi"/>
        </w:rPr>
      </w:pPr>
    </w:p>
    <w:sectPr w:rsidR="005F6569" w:rsidRPr="003A0A1C">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33A4A" w14:textId="77777777" w:rsidR="00BB0847" w:rsidRDefault="00BB0847">
      <w:r>
        <w:separator/>
      </w:r>
    </w:p>
  </w:endnote>
  <w:endnote w:type="continuationSeparator" w:id="0">
    <w:p w14:paraId="0B2EFA1C" w14:textId="77777777" w:rsidR="00BB0847" w:rsidRDefault="00BB0847">
      <w:r>
        <w:continuationSeparator/>
      </w:r>
    </w:p>
  </w:endnote>
  <w:endnote w:type="continuationNotice" w:id="1">
    <w:p w14:paraId="6D765B97" w14:textId="77777777" w:rsidR="00BB0847" w:rsidRDefault="00BB0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A644B" w14:textId="77777777" w:rsidR="00BB0847" w:rsidRDefault="00BB0847">
      <w:r>
        <w:separator/>
      </w:r>
    </w:p>
  </w:footnote>
  <w:footnote w:type="continuationSeparator" w:id="0">
    <w:p w14:paraId="3CACABDA" w14:textId="77777777" w:rsidR="00BB0847" w:rsidRDefault="00BB0847">
      <w:r>
        <w:continuationSeparator/>
      </w:r>
    </w:p>
  </w:footnote>
  <w:footnote w:type="continuationNotice" w:id="1">
    <w:p w14:paraId="6F493D63" w14:textId="77777777" w:rsidR="00BB0847" w:rsidRDefault="00BB084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5C50"/>
    <w:multiLevelType w:val="hybridMultilevel"/>
    <w:tmpl w:val="66BC9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5517F9"/>
    <w:multiLevelType w:val="hybridMultilevel"/>
    <w:tmpl w:val="9FB8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BB7FC6"/>
    <w:multiLevelType w:val="hybridMultilevel"/>
    <w:tmpl w:val="40209A0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8D5BD1"/>
    <w:multiLevelType w:val="hybridMultilevel"/>
    <w:tmpl w:val="1ADE20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A5D257E"/>
    <w:multiLevelType w:val="hybridMultilevel"/>
    <w:tmpl w:val="0A688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FB3AAF"/>
    <w:multiLevelType w:val="hybridMultilevel"/>
    <w:tmpl w:val="E52432DC"/>
    <w:lvl w:ilvl="0" w:tplc="1DEC5D0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F4669E3"/>
    <w:multiLevelType w:val="hybridMultilevel"/>
    <w:tmpl w:val="AC8CF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249F6"/>
    <w:multiLevelType w:val="hybridMultilevel"/>
    <w:tmpl w:val="23A6ED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20C55C60"/>
    <w:multiLevelType w:val="hybridMultilevel"/>
    <w:tmpl w:val="4F26CE08"/>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6B150D"/>
    <w:multiLevelType w:val="hybridMultilevel"/>
    <w:tmpl w:val="7DA217A6"/>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10" w15:restartNumberingAfterBreak="0">
    <w:nsid w:val="276914A8"/>
    <w:multiLevelType w:val="hybridMultilevel"/>
    <w:tmpl w:val="67B03C1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27AE0835"/>
    <w:multiLevelType w:val="hybridMultilevel"/>
    <w:tmpl w:val="F14226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8B95A81"/>
    <w:multiLevelType w:val="hybridMultilevel"/>
    <w:tmpl w:val="B8CC2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F37D4B"/>
    <w:multiLevelType w:val="hybridMultilevel"/>
    <w:tmpl w:val="CE8C6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3C36060"/>
    <w:multiLevelType w:val="hybridMultilevel"/>
    <w:tmpl w:val="407E9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CD3799"/>
    <w:multiLevelType w:val="hybridMultilevel"/>
    <w:tmpl w:val="63DA0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5A80815"/>
    <w:multiLevelType w:val="hybridMultilevel"/>
    <w:tmpl w:val="93D4C33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79C414C7"/>
    <w:multiLevelType w:val="hybridMultilevel"/>
    <w:tmpl w:val="6F50DB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7EDC1633"/>
    <w:multiLevelType w:val="hybridMultilevel"/>
    <w:tmpl w:val="90AE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9"/>
  </w:num>
  <w:num w:numId="8">
    <w:abstractNumId w:val="15"/>
  </w:num>
  <w:num w:numId="9">
    <w:abstractNumId w:val="8"/>
  </w:num>
  <w:num w:numId="10">
    <w:abstractNumId w:val="1"/>
  </w:num>
  <w:num w:numId="11">
    <w:abstractNumId w:val="14"/>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18"/>
  </w:num>
  <w:num w:numId="17">
    <w:abstractNumId w:val="0"/>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569"/>
    <w:rsid w:val="00002055"/>
    <w:rsid w:val="000138AC"/>
    <w:rsid w:val="001B1C3A"/>
    <w:rsid w:val="002043FD"/>
    <w:rsid w:val="002A5133"/>
    <w:rsid w:val="0031298C"/>
    <w:rsid w:val="00365434"/>
    <w:rsid w:val="003A0A1C"/>
    <w:rsid w:val="0048399B"/>
    <w:rsid w:val="00526DEC"/>
    <w:rsid w:val="005B0C1A"/>
    <w:rsid w:val="005E6E6B"/>
    <w:rsid w:val="005F6569"/>
    <w:rsid w:val="0068351B"/>
    <w:rsid w:val="0069001B"/>
    <w:rsid w:val="006E16B6"/>
    <w:rsid w:val="00720F70"/>
    <w:rsid w:val="008F5CB7"/>
    <w:rsid w:val="009037EA"/>
    <w:rsid w:val="00923C47"/>
    <w:rsid w:val="009861EA"/>
    <w:rsid w:val="009B5279"/>
    <w:rsid w:val="00A57FE7"/>
    <w:rsid w:val="00B25988"/>
    <w:rsid w:val="00B91705"/>
    <w:rsid w:val="00BB0847"/>
    <w:rsid w:val="00C4399E"/>
    <w:rsid w:val="00CE228A"/>
    <w:rsid w:val="00DE0C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809457"/>
  <w15:chartTrackingRefBased/>
  <w15:docId w15:val="{57760728-AC5A-4958-B846-0AA89651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semiHidden/>
    <w:unhideWhenUsed/>
    <w:qFormat/>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semiHidden/>
    <w:unhideWhenUsed/>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semiHidden/>
    <w:unhideWhenUsed/>
    <w:qFormat/>
    <w:pPr>
      <w:keepNext/>
      <w:keepLines/>
      <w:spacing w:before="200"/>
      <w:outlineLvl w:val="3"/>
    </w:pPr>
    <w:rPr>
      <w:rFonts w:ascii="Cambria" w:hAnsi="Cambria" w:cs="Cambria"/>
      <w:b/>
      <w:bCs/>
      <w:i/>
      <w:iCs/>
      <w:color w:val="4F81BD"/>
    </w:rPr>
  </w:style>
  <w:style w:type="paragraph" w:styleId="Antrat5">
    <w:name w:val="heading 5"/>
    <w:basedOn w:val="prastasis"/>
    <w:next w:val="prastasis"/>
    <w:link w:val="Antrat5Diagrama"/>
    <w:uiPriority w:val="99"/>
    <w:unhideWhenUsed/>
    <w:qFormat/>
    <w:pPr>
      <w:keepNext/>
      <w:jc w:val="both"/>
      <w:outlineLvl w:val="4"/>
    </w:pPr>
    <w:rPr>
      <w:rFonts w:ascii="Arial" w:hAnsi="Arial" w:cs="Arial"/>
      <w:i/>
      <w:iCs/>
      <w:color w:val="000000"/>
      <w:sz w:val="20"/>
      <w:szCs w:val="20"/>
    </w:rPr>
  </w:style>
  <w:style w:type="paragraph" w:styleId="Antrat6">
    <w:name w:val="heading 6"/>
    <w:basedOn w:val="prastasis"/>
    <w:next w:val="prastasis"/>
    <w:link w:val="Antrat6Diagrama"/>
    <w:uiPriority w:val="99"/>
    <w:semiHidden/>
    <w:unhideWhenUsed/>
    <w:qFormat/>
    <w:pPr>
      <w:spacing w:before="240" w:after="60"/>
      <w:outlineLvl w:val="5"/>
    </w:pPr>
    <w:rPr>
      <w:b/>
      <w:bCs/>
      <w:sz w:val="20"/>
      <w:szCs w:val="20"/>
      <w:lang w:eastAsia="lt-LT"/>
    </w:rPr>
  </w:style>
  <w:style w:type="paragraph" w:styleId="Antrat8">
    <w:name w:val="heading 8"/>
    <w:basedOn w:val="prastasis"/>
    <w:next w:val="prastasis"/>
    <w:link w:val="Antrat8Diagrama"/>
    <w:uiPriority w:val="99"/>
    <w:unhideWhenUsed/>
    <w:qFormat/>
    <w:pPr>
      <w:keepNext/>
      <w:jc w:val="both"/>
      <w:outlineLvl w:val="7"/>
    </w:pPr>
    <w:rPr>
      <w:rFonts w:ascii="Arial" w:hAnsi="Arial" w:cs="Arial"/>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semiHidden/>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semiHidden/>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semiHidden/>
    <w:rPr>
      <w:rFonts w:ascii="Cambria" w:eastAsia="Times New Roman" w:hAnsi="Cambria" w:cs="Cambria"/>
      <w:b/>
      <w:bCs/>
      <w:i/>
      <w:iCs/>
      <w:color w:val="4F81BD"/>
      <w:sz w:val="24"/>
      <w:szCs w:val="24"/>
      <w:lang w:val="lt-LT"/>
    </w:rPr>
  </w:style>
  <w:style w:type="character" w:customStyle="1" w:styleId="Antrat5Diagrama">
    <w:name w:val="Antraštė 5 Diagrama"/>
    <w:basedOn w:val="Numatytasispastraiposriftas"/>
    <w:link w:val="Antrat5"/>
    <w:uiPriority w:val="99"/>
    <w:rPr>
      <w:rFonts w:ascii="Arial" w:eastAsia="Times New Roman" w:hAnsi="Arial" w:cs="Arial"/>
      <w:i/>
      <w:iCs/>
      <w:color w:val="000000"/>
      <w:sz w:val="20"/>
      <w:szCs w:val="20"/>
      <w:lang w:val="lt-LT"/>
    </w:rPr>
  </w:style>
  <w:style w:type="character" w:customStyle="1" w:styleId="Antrat6Diagrama">
    <w:name w:val="Antraštė 6 Diagrama"/>
    <w:basedOn w:val="Numatytasispastraiposriftas"/>
    <w:link w:val="Antrat6"/>
    <w:uiPriority w:val="99"/>
    <w:semiHidden/>
    <w:rPr>
      <w:rFonts w:ascii="Times New Roman" w:eastAsia="Times New Roman" w:hAnsi="Times New Roman" w:cs="Times New Roman"/>
      <w:b/>
      <w:bCs/>
      <w:sz w:val="20"/>
      <w:szCs w:val="20"/>
      <w:lang w:val="lt-LT" w:eastAsia="lt-LT"/>
    </w:rPr>
  </w:style>
  <w:style w:type="character" w:customStyle="1" w:styleId="Antrat8Diagrama">
    <w:name w:val="Antraštė 8 Diagrama"/>
    <w:basedOn w:val="Numatytasispastraiposriftas"/>
    <w:link w:val="Antrat8"/>
    <w:uiPriority w:val="99"/>
    <w:rPr>
      <w:rFonts w:ascii="Arial" w:eastAsia="Times New Roman" w:hAnsi="Arial" w:cs="Arial"/>
      <w:b/>
      <w:bCs/>
      <w:sz w:val="20"/>
      <w:szCs w:val="20"/>
      <w:lang w:val="lt-LT" w:eastAsia="lt-LT"/>
    </w:rPr>
  </w:style>
  <w:style w:type="character" w:styleId="Hipersaitas">
    <w:name w:val="Hyperlink"/>
    <w:uiPriority w:val="99"/>
    <w:semiHidden/>
    <w:unhideWhenUsed/>
    <w:rPr>
      <w:rFonts w:ascii="Times New Roman" w:hAnsi="Times New Roman" w:cs="Times New Roman" w:hint="default"/>
      <w:color w:val="0000FF"/>
      <w:u w:val="single"/>
    </w:rPr>
  </w:style>
  <w:style w:type="character" w:styleId="Perirtashipersaitas">
    <w:name w:val="FollowedHyperlink"/>
    <w:uiPriority w:val="99"/>
    <w:semiHidden/>
    <w:unhideWhenUsed/>
    <w:rPr>
      <w:color w:val="800080"/>
      <w:u w:val="single"/>
    </w:rPr>
  </w:style>
  <w:style w:type="paragraph" w:styleId="prastojitrauka">
    <w:name w:val="Normal Indent"/>
    <w:basedOn w:val="prastasis"/>
    <w:semiHidden/>
    <w:unhideWhenUsed/>
    <w:pPr>
      <w:overflowPunct w:val="0"/>
      <w:autoSpaceDE w:val="0"/>
      <w:autoSpaceDN w:val="0"/>
      <w:adjustRightInd w:val="0"/>
      <w:ind w:left="708"/>
    </w:pPr>
    <w:rPr>
      <w:rFonts w:ascii="Arial" w:hAnsi="Arial" w:cs="Arial"/>
      <w:sz w:val="20"/>
      <w:szCs w:val="20"/>
      <w:lang w:val="de-DE" w:eastAsia="de-DE"/>
    </w:rPr>
  </w:style>
  <w:style w:type="paragraph" w:styleId="Komentarotekstas">
    <w:name w:val="annotation text"/>
    <w:basedOn w:val="prastasis"/>
    <w:link w:val="KomentarotekstasDiagrama"/>
    <w:uiPriority w:val="99"/>
    <w:unhideWhenUsed/>
    <w:rPr>
      <w:rFonts w:eastAsia="Calibri"/>
      <w:sz w:val="20"/>
      <w:szCs w:val="20"/>
    </w:rPr>
  </w:style>
  <w:style w:type="character" w:customStyle="1" w:styleId="CommentTextChar">
    <w:name w:val="Comment Text Char"/>
    <w:basedOn w:val="Numatytasispastraiposriftas"/>
    <w:uiPriority w:val="99"/>
    <w:semiHidden/>
    <w:rPr>
      <w:rFonts w:ascii="Times New Roman" w:eastAsia="Times New Roman" w:hAnsi="Times New Roman" w:cs="Times New Roman"/>
      <w:sz w:val="20"/>
      <w:szCs w:val="20"/>
      <w:lang w:val="lt-LT"/>
    </w:rPr>
  </w:style>
  <w:style w:type="paragraph" w:styleId="Antrats">
    <w:name w:val="header"/>
    <w:basedOn w:val="prastasis"/>
    <w:link w:val="AntratsDiagrama"/>
    <w:uiPriority w:val="99"/>
    <w:unhideWhenUsed/>
    <w:pPr>
      <w:tabs>
        <w:tab w:val="center" w:pos="4986"/>
        <w:tab w:val="right" w:pos="9972"/>
      </w:tabs>
    </w:p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pPr>
      <w:tabs>
        <w:tab w:val="center" w:pos="4320"/>
        <w:tab w:val="right" w:pos="8640"/>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val="lt-LT"/>
    </w:rPr>
  </w:style>
  <w:style w:type="paragraph" w:styleId="Dokumentoinaostekstas">
    <w:name w:val="endnote text"/>
    <w:basedOn w:val="prastasis"/>
    <w:link w:val="DokumentoinaostekstasDiagrama"/>
    <w:uiPriority w:val="99"/>
    <w:semiHidden/>
    <w:unhideWhenUsed/>
    <w:pPr>
      <w:tabs>
        <w:tab w:val="left" w:pos="567"/>
      </w:tabs>
    </w:pPr>
    <w:rPr>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Pr>
      <w:rFonts w:ascii="Times New Roman" w:eastAsia="Times New Roman" w:hAnsi="Times New Roman" w:cs="Times New Roman"/>
      <w:sz w:val="20"/>
      <w:szCs w:val="20"/>
      <w:lang w:val="en-GB" w:eastAsia="lt-LT"/>
    </w:rPr>
  </w:style>
  <w:style w:type="paragraph" w:styleId="Pavadinimas">
    <w:name w:val="Title"/>
    <w:basedOn w:val="prastasis"/>
    <w:link w:val="PavadinimasDiagrama"/>
    <w:uiPriority w:val="99"/>
    <w:qFormat/>
    <w:pPr>
      <w:jc w:val="center"/>
    </w:pPr>
    <w:rPr>
      <w:b/>
      <w:bCs/>
      <w:sz w:val="20"/>
      <w:szCs w:val="20"/>
      <w:lang w:val="en-GB" w:eastAsia="lt-LT"/>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b/>
      <w:bCs/>
      <w:sz w:val="20"/>
      <w:szCs w:val="20"/>
      <w:lang w:val="en-GB" w:eastAsia="lt-LT"/>
    </w:rPr>
  </w:style>
  <w:style w:type="paragraph" w:styleId="Pagrindinistekstas">
    <w:name w:val="Body Text"/>
    <w:basedOn w:val="prastasis"/>
    <w:link w:val="PagrindinistekstasDiagrama"/>
    <w:uiPriority w:val="99"/>
    <w:semiHidden/>
    <w:unhideWhenUsed/>
    <w:pPr>
      <w:spacing w:after="120"/>
    </w:pPr>
  </w:style>
  <w:style w:type="character" w:customStyle="1" w:styleId="PagrindinistekstasDiagrama">
    <w:name w:val="Pagrindinis tekstas Diagrama"/>
    <w:basedOn w:val="Numatytasispastraiposriftas"/>
    <w:link w:val="Pagrindinistekstas"/>
    <w:uiPriority w:val="99"/>
    <w:semiHidden/>
    <w:rPr>
      <w:rFonts w:ascii="Times New Roman" w:eastAsia="Times New Roman" w:hAnsi="Times New Roman" w:cs="Times New Roman"/>
      <w:sz w:val="24"/>
      <w:szCs w:val="24"/>
      <w:lang w:val="lt-LT"/>
    </w:rPr>
  </w:style>
  <w:style w:type="paragraph" w:styleId="Pagrindinistekstas2">
    <w:name w:val="Body Text 2"/>
    <w:basedOn w:val="prastasis"/>
    <w:link w:val="Pagrindinistekstas2Diagrama"/>
    <w:uiPriority w:val="99"/>
    <w:semiHidden/>
    <w:unhideWhenUsed/>
    <w:pPr>
      <w:jc w:val="both"/>
    </w:pPr>
    <w:rPr>
      <w:rFonts w:ascii="Arial" w:hAnsi="Arial" w:cs="Arial"/>
    </w:rPr>
  </w:style>
  <w:style w:type="character" w:customStyle="1" w:styleId="Pagrindinistekstas2Diagrama">
    <w:name w:val="Pagrindinis tekstas 2 Diagrama"/>
    <w:basedOn w:val="Numatytasispastraiposriftas"/>
    <w:link w:val="Pagrindinistekstas2"/>
    <w:uiPriority w:val="99"/>
    <w:semiHidden/>
    <w:rPr>
      <w:rFonts w:ascii="Arial" w:eastAsia="Times New Roman" w:hAnsi="Arial" w:cs="Arial"/>
      <w:sz w:val="24"/>
      <w:szCs w:val="24"/>
      <w:lang w:val="lt-LT"/>
    </w:rPr>
  </w:style>
  <w:style w:type="paragraph" w:styleId="Pagrindinistekstas3">
    <w:name w:val="Body Text 3"/>
    <w:basedOn w:val="prastasis"/>
    <w:link w:val="Pagrindinistekstas3Diagrama"/>
    <w:uiPriority w:val="99"/>
    <w:semiHidden/>
    <w:unhideWhenUsed/>
    <w:pPr>
      <w:spacing w:after="120"/>
    </w:pPr>
    <w:rPr>
      <w:rFonts w:eastAsia="Calibri"/>
      <w:sz w:val="16"/>
      <w:szCs w:val="16"/>
      <w:lang w:val="de-DE"/>
    </w:rPr>
  </w:style>
  <w:style w:type="character" w:customStyle="1" w:styleId="Pagrindinistekstas3Diagrama">
    <w:name w:val="Pagrindinis tekstas 3 Diagrama"/>
    <w:basedOn w:val="Numatytasispastraiposriftas"/>
    <w:link w:val="Pagrindinistekstas3"/>
    <w:uiPriority w:val="99"/>
    <w:semiHidden/>
    <w:rPr>
      <w:rFonts w:ascii="Times New Roman" w:eastAsia="Calibri" w:hAnsi="Times New Roman" w:cs="Times New Roman"/>
      <w:sz w:val="16"/>
      <w:szCs w:val="16"/>
      <w:lang w:val="de-DE"/>
    </w:rPr>
  </w:style>
  <w:style w:type="paragraph" w:styleId="Pagrindiniotekstotrauka2">
    <w:name w:val="Body Text Indent 2"/>
    <w:basedOn w:val="prastasis"/>
    <w:link w:val="Pagrindiniotekstotrauka2Diagrama"/>
    <w:uiPriority w:val="99"/>
    <w:semiHidden/>
    <w:unhideWhenUs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Pr>
      <w:rFonts w:ascii="Times New Roman" w:eastAsia="Times New Roman" w:hAnsi="Times New Roman" w:cs="Times New Roman"/>
      <w:sz w:val="24"/>
      <w:szCs w:val="24"/>
      <w:lang w:val="lt-LT"/>
    </w:rPr>
  </w:style>
  <w:style w:type="paragraph" w:styleId="Dokumentostruktra">
    <w:name w:val="Document Map"/>
    <w:basedOn w:val="prastasis"/>
    <w:link w:val="DokumentostruktraDiagrama"/>
    <w:uiPriority w:val="99"/>
    <w:semiHidden/>
    <w:unhideWhenUsed/>
    <w:pPr>
      <w:shd w:val="clear" w:color="auto" w:fill="000080"/>
    </w:pPr>
    <w:rPr>
      <w:rFonts w:ascii="Tahoma" w:eastAsia="Calibri" w:hAnsi="Tahoma" w:cs="Tahoma"/>
      <w:sz w:val="20"/>
      <w:szCs w:val="20"/>
    </w:rPr>
  </w:style>
  <w:style w:type="character" w:customStyle="1" w:styleId="DocumentMapChar">
    <w:name w:val="Document Map Char"/>
    <w:basedOn w:val="Numatytasispastraiposriftas"/>
    <w:uiPriority w:val="99"/>
    <w:semiHidden/>
    <w:rPr>
      <w:rFonts w:ascii="Segoe UI" w:eastAsia="Times New Roman" w:hAnsi="Segoe UI" w:cs="Segoe UI"/>
      <w:sz w:val="16"/>
      <w:szCs w:val="16"/>
      <w:lang w:val="lt-LT"/>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CommentSubjectChar">
    <w:name w:val="Comment Subject Char"/>
    <w:basedOn w:val="CommentTextChar"/>
    <w:uiPriority w:val="99"/>
    <w:semiHidden/>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val="lt-LT"/>
    </w:rPr>
  </w:style>
  <w:style w:type="paragraph" w:styleId="Sraopastraipa">
    <w:name w:val="List Paragraph"/>
    <w:basedOn w:val="prastasis"/>
    <w:uiPriority w:val="99"/>
    <w:qFormat/>
    <w:pPr>
      <w:ind w:left="720"/>
    </w:pPr>
  </w:style>
  <w:style w:type="paragraph" w:customStyle="1" w:styleId="PI-1EMEASMCA">
    <w:name w:val="PI-1 EMEA_SMCA"/>
    <w:basedOn w:val="Antrat2"/>
    <w:autoRedefine/>
    <w:uiPriority w:val="99"/>
    <w:pPr>
      <w:tabs>
        <w:tab w:val="left" w:pos="567"/>
      </w:tabs>
      <w:spacing w:before="0" w:after="0"/>
      <w:ind w:left="567" w:hanging="567"/>
    </w:pPr>
    <w:rPr>
      <w:rFonts w:ascii="Times New Roman" w:hAnsi="Times New Roman" w:cs="Times New Roman"/>
      <w:i w:val="0"/>
      <w:iCs w:val="0"/>
      <w:sz w:val="22"/>
      <w:szCs w:val="22"/>
    </w:rPr>
  </w:style>
  <w:style w:type="character" w:customStyle="1" w:styleId="PI-1labEMEASMCAChar">
    <w:name w:val="PI-1_lab EMEA_SMCA Char"/>
    <w:link w:val="PI-1labEMEASMCA"/>
    <w:uiPriority w:val="99"/>
    <w:locked/>
    <w:rPr>
      <w:rFonts w:ascii="Calibri" w:hAnsi="Calibri"/>
      <w:b/>
      <w:bCs/>
      <w:noProof/>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rFonts w:ascii="Calibri" w:eastAsiaTheme="minorHAnsi" w:hAnsi="Calibri" w:cstheme="minorBidi"/>
      <w:b/>
      <w:bCs/>
      <w:noProof/>
      <w:sz w:val="22"/>
      <w:szCs w:val="22"/>
      <w:lang w:val="en-US"/>
    </w:rPr>
  </w:style>
  <w:style w:type="paragraph" w:customStyle="1" w:styleId="PI-2EMEASMCA">
    <w:name w:val="PI-2 EMEA_SMCA"/>
    <w:basedOn w:val="Antrat3"/>
    <w:autoRedefine/>
    <w:uiPriority w:val="99"/>
    <w:pPr>
      <w:keepLines/>
      <w:tabs>
        <w:tab w:val="left" w:pos="567"/>
      </w:tabs>
      <w:spacing w:before="0" w:after="0"/>
      <w:ind w:left="567" w:hanging="567"/>
    </w:pPr>
    <w:rPr>
      <w:rFonts w:ascii="Times New Roman" w:hAnsi="Times New Roman" w:cs="Times New Roman"/>
      <w:kern w:val="28"/>
      <w:sz w:val="22"/>
      <w:szCs w:val="22"/>
    </w:rPr>
  </w:style>
  <w:style w:type="character" w:customStyle="1" w:styleId="BTEMEASMCAChar">
    <w:name w:val="BT EMEA_SMCA Char"/>
    <w:link w:val="BTEMEASMCA"/>
    <w:uiPriority w:val="99"/>
    <w:locked/>
    <w:rsid w:val="003A0A1C"/>
    <w:rPr>
      <w:rFonts w:ascii="Calibri" w:hAnsi="Calibri"/>
    </w:rPr>
  </w:style>
  <w:style w:type="paragraph" w:customStyle="1" w:styleId="BTEMEASMCA">
    <w:name w:val="BT EMEA_SMCA"/>
    <w:basedOn w:val="prastasis"/>
    <w:link w:val="BTEMEASMCAChar"/>
    <w:autoRedefine/>
    <w:uiPriority w:val="99"/>
    <w:rsid w:val="003A0A1C"/>
    <w:rPr>
      <w:rFonts w:ascii="Calibri" w:eastAsiaTheme="minorHAnsi" w:hAnsi="Calibri" w:cstheme="minorBidi"/>
      <w:sz w:val="22"/>
      <w:szCs w:val="22"/>
      <w:lang w:val="en-US"/>
    </w:rPr>
  </w:style>
  <w:style w:type="character" w:customStyle="1" w:styleId="TTEMEASMCAChar">
    <w:name w:val="TT EMEA_SMCA Char"/>
    <w:link w:val="TTEMEASMCA"/>
    <w:uiPriority w:val="99"/>
    <w:locked/>
    <w:rPr>
      <w:rFonts w:ascii="Calibri" w:hAnsi="Calibri"/>
      <w:b/>
      <w:bCs/>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Calibri" w:eastAsiaTheme="minorHAnsi" w:hAnsi="Calibri" w:cstheme="minorBidi"/>
      <w:kern w:val="0"/>
      <w:sz w:val="22"/>
      <w:szCs w:val="22"/>
      <w:lang w:val="en-US"/>
    </w:rPr>
  </w:style>
  <w:style w:type="paragraph" w:customStyle="1" w:styleId="BTAnIIEMEASMCA">
    <w:name w:val="BT(AnII) EMEA_SMCA"/>
    <w:basedOn w:val="Debesliotekstas"/>
    <w:autoRedefine/>
    <w:uiPriority w:val="99"/>
    <w:pPr>
      <w:tabs>
        <w:tab w:val="left" w:pos="1701"/>
      </w:tabs>
      <w:ind w:left="1800" w:hanging="666"/>
    </w:pPr>
    <w:rPr>
      <w:rFonts w:ascii="Times New Roman" w:hAnsi="Times New Roman" w:cs="Times New Roman"/>
      <w:b/>
      <w:bCs/>
      <w:sz w:val="22"/>
      <w:szCs w:val="22"/>
      <w:lang w:val="en-GB"/>
    </w:rPr>
  </w:style>
  <w:style w:type="paragraph" w:customStyle="1" w:styleId="PI-3EMEASMCA">
    <w:name w:val="PI-3 EMEA_SMCA"/>
    <w:basedOn w:val="prastasis"/>
    <w:autoRedefine/>
    <w:uiPriority w:val="99"/>
    <w:rsid w:val="00B91705"/>
    <w:rPr>
      <w:b/>
      <w:bCs/>
      <w:sz w:val="22"/>
      <w:szCs w:val="22"/>
    </w:rPr>
  </w:style>
  <w:style w:type="character" w:customStyle="1" w:styleId="BTgEMEASMCAChar">
    <w:name w:val="BT(g) EMEA_SMCA Char"/>
    <w:link w:val="BTgEMEASMCA"/>
    <w:uiPriority w:val="99"/>
    <w:locked/>
  </w:style>
  <w:style w:type="paragraph" w:customStyle="1" w:styleId="BTgEMEASMCA">
    <w:name w:val="BT(g) EMEA_SMCA"/>
    <w:basedOn w:val="BTEMEASMCA"/>
    <w:link w:val="BTgEMEASMCAChar"/>
    <w:autoRedefine/>
    <w:uiPriority w:val="99"/>
    <w:rPr>
      <w:rFonts w:asciiTheme="minorHAnsi" w:hAnsiTheme="minorHAnsi"/>
    </w:rPr>
  </w:style>
  <w:style w:type="paragraph" w:customStyle="1" w:styleId="BTuEMEASMCA">
    <w:name w:val="BT(u) EMEA_SMCA"/>
    <w:basedOn w:val="BTEMEASMCA"/>
    <w:autoRedefine/>
    <w:uiPriority w:val="99"/>
    <w:rPr>
      <w:u w:val="single"/>
    </w:rPr>
  </w:style>
  <w:style w:type="paragraph" w:customStyle="1" w:styleId="Text">
    <w:name w:val="Text"/>
    <w:basedOn w:val="prastasis"/>
    <w:uiPriority w:val="99"/>
    <w:pPr>
      <w:overflowPunct w:val="0"/>
      <w:autoSpaceDE w:val="0"/>
      <w:autoSpaceDN w:val="0"/>
      <w:adjustRightInd w:val="0"/>
      <w:spacing w:after="68" w:line="180" w:lineRule="exact"/>
      <w:jc w:val="both"/>
    </w:pPr>
    <w:rPr>
      <w:rFonts w:ascii="Helvetica" w:hAnsi="Helvetica" w:cs="Helvetica"/>
      <w:sz w:val="18"/>
      <w:szCs w:val="18"/>
      <w:lang w:val="de-DE"/>
    </w:rPr>
  </w:style>
  <w:style w:type="paragraph" w:customStyle="1" w:styleId="BT-EMEASMCA">
    <w:name w:val="BT- EMEA_SMCA"/>
    <w:basedOn w:val="BTEMEASMCA"/>
    <w:autoRedefine/>
    <w:uiPriority w:val="99"/>
    <w:pPr>
      <w:tabs>
        <w:tab w:val="left" w:pos="567"/>
      </w:tabs>
    </w:pPr>
  </w:style>
  <w:style w:type="paragraph" w:customStyle="1" w:styleId="BTbEMEASMCA">
    <w:name w:val="BT(b) EMEA_SMCA"/>
    <w:basedOn w:val="BTEMEASMCA"/>
    <w:autoRedefine/>
    <w:uiPriority w:val="99"/>
    <w:rPr>
      <w:b/>
      <w:bC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DocText">
    <w:name w:val="Doc Text"/>
    <w:basedOn w:val="prastasis"/>
    <w:uiPriority w:val="99"/>
    <w:pPr>
      <w:spacing w:before="120" w:after="240" w:line="288" w:lineRule="auto"/>
    </w:pPr>
    <w:rPr>
      <w:rFonts w:eastAsia="Batang"/>
    </w:rPr>
  </w:style>
  <w:style w:type="paragraph" w:customStyle="1" w:styleId="Heading2No">
    <w:name w:val="Heading 2 No #"/>
    <w:basedOn w:val="prastasis"/>
    <w:next w:val="DocText"/>
    <w:uiPriority w:val="99"/>
    <w:pPr>
      <w:keepNext/>
      <w:spacing w:before="240" w:after="240"/>
    </w:pPr>
    <w:rPr>
      <w:b/>
      <w:bCs/>
    </w:rPr>
  </w:style>
  <w:style w:type="character" w:styleId="Puslapioinaosnuoroda">
    <w:name w:val="footnote reference"/>
    <w:uiPriority w:val="99"/>
    <w:semiHidden/>
    <w:unhideWhenUsed/>
    <w:rPr>
      <w:vertAlign w:val="superscript"/>
    </w:rPr>
  </w:style>
  <w:style w:type="character" w:styleId="Komentaronuoroda">
    <w:name w:val="annotation reference"/>
    <w:uiPriority w:val="99"/>
    <w:semiHidden/>
    <w:unhideWhenUsed/>
    <w:rPr>
      <w:sz w:val="16"/>
      <w:szCs w:val="16"/>
    </w:rPr>
  </w:style>
  <w:style w:type="character" w:styleId="Puslapionumeris">
    <w:name w:val="page number"/>
    <w:uiPriority w:val="99"/>
    <w:semiHidden/>
    <w:unhideWhenUsed/>
    <w:rPr>
      <w:rFonts w:ascii="Times New Roman" w:hAnsi="Times New Roman" w:cs="Times New Roman" w:hint="default"/>
    </w:rPr>
  </w:style>
  <w:style w:type="character" w:customStyle="1" w:styleId="KomentarotekstasDiagrama">
    <w:name w:val="Komentaro tekstas Diagrama"/>
    <w:link w:val="Komentarotekstas"/>
    <w:uiPriority w:val="99"/>
    <w:locked/>
    <w:rPr>
      <w:rFonts w:ascii="Times New Roman" w:eastAsia="Calibri" w:hAnsi="Times New Roman" w:cs="Times New Roman"/>
      <w:sz w:val="20"/>
      <w:szCs w:val="20"/>
      <w:lang w:val="lt-LT"/>
    </w:rPr>
  </w:style>
  <w:style w:type="character" w:customStyle="1" w:styleId="KomentarotemaDiagrama">
    <w:name w:val="Komentaro tema Diagrama"/>
    <w:link w:val="Komentarotema"/>
    <w:uiPriority w:val="99"/>
    <w:semiHidden/>
    <w:locked/>
    <w:rPr>
      <w:rFonts w:ascii="Times New Roman" w:eastAsia="Calibri" w:hAnsi="Times New Roman" w:cs="Times New Roman"/>
      <w:b/>
      <w:bCs/>
      <w:sz w:val="20"/>
      <w:szCs w:val="20"/>
      <w:lang w:val="lt-LT"/>
    </w:rPr>
  </w:style>
  <w:style w:type="character" w:customStyle="1" w:styleId="DokumentostruktraDiagrama">
    <w:name w:val="Dokumento struktūra Diagrama"/>
    <w:link w:val="Dokumentostruktra"/>
    <w:uiPriority w:val="99"/>
    <w:semiHidden/>
    <w:locked/>
    <w:rPr>
      <w:rFonts w:ascii="Tahoma" w:eastAsia="Calibri" w:hAnsi="Tahoma" w:cs="Tahoma"/>
      <w:sz w:val="20"/>
      <w:szCs w:val="20"/>
      <w:shd w:val="clear" w:color="auto" w:fill="000080"/>
      <w:lang w:val="lt-LT"/>
    </w:rPr>
  </w:style>
  <w:style w:type="character" w:customStyle="1" w:styleId="CommentTextChar2">
    <w:name w:val="Comment Text Char2"/>
    <w:uiPriority w:val="99"/>
    <w:semiHidden/>
    <w:rPr>
      <w:rFonts w:ascii="Times New Roman" w:hAnsi="Times New Roman" w:cs="Times New Roman" w:hint="default"/>
      <w:lang w:val="lt-LT"/>
    </w:rPr>
  </w:style>
  <w:style w:type="character" w:customStyle="1" w:styleId="CommentSubjectChar2">
    <w:name w:val="Comment Subject Char2"/>
    <w:uiPriority w:val="99"/>
    <w:semiHidden/>
    <w:rPr>
      <w:rFonts w:ascii="Times New Roman" w:hAnsi="Times New Roman" w:cs="Times New Roman" w:hint="default"/>
      <w:b/>
      <w:bCs/>
      <w:lang w:val="lt-LT"/>
    </w:rPr>
  </w:style>
  <w:style w:type="character" w:customStyle="1" w:styleId="DocumentMapChar2">
    <w:name w:val="Document Map Char2"/>
    <w:uiPriority w:val="99"/>
    <w:semiHidden/>
    <w:rPr>
      <w:rFonts w:ascii="Tahoma" w:hAnsi="Tahoma" w:cs="Tahoma" w:hint="default"/>
      <w:sz w:val="16"/>
      <w:szCs w:val="16"/>
      <w:lang w:val="lt-LT"/>
    </w:rPr>
  </w:style>
  <w:style w:type="paragraph" w:styleId="Z-Formospradia">
    <w:name w:val="HTML Top of Form"/>
    <w:basedOn w:val="prastasis"/>
    <w:next w:val="prastasis"/>
    <w:link w:val="Z-FormospradiaDiagrama"/>
    <w:hidden/>
    <w:uiPriority w:val="99"/>
    <w:semiHidden/>
    <w:unhideWhenUsed/>
    <w:pPr>
      <w:pBdr>
        <w:bottom w:val="single" w:sz="6" w:space="1" w:color="auto"/>
      </w:pBdr>
      <w:jc w:val="center"/>
    </w:pPr>
    <w:rPr>
      <w:rFonts w:ascii="Arial" w:hAnsi="Arial" w:cs="Arial"/>
      <w:vanish/>
      <w:sz w:val="16"/>
      <w:szCs w:val="16"/>
    </w:rPr>
  </w:style>
  <w:style w:type="character" w:customStyle="1" w:styleId="Z-FormospradiaDiagrama">
    <w:name w:val="Z-Formos pradžia Diagrama"/>
    <w:basedOn w:val="Numatytasispastraiposriftas"/>
    <w:link w:val="Z-Formospradia"/>
    <w:uiPriority w:val="99"/>
    <w:semiHidden/>
    <w:rPr>
      <w:rFonts w:ascii="Arial" w:eastAsia="Times New Roman" w:hAnsi="Arial" w:cs="Arial"/>
      <w:vanish/>
      <w:sz w:val="16"/>
      <w:szCs w:val="16"/>
      <w:lang w:val="lt-LT"/>
    </w:rPr>
  </w:style>
  <w:style w:type="character" w:customStyle="1" w:styleId="KomentarotekstasDiagrama1">
    <w:name w:val="Komentaro tekstas Diagrama1"/>
    <w:uiPriority w:val="99"/>
    <w:semiHidden/>
    <w:rPr>
      <w:rFonts w:ascii="Times New Roman" w:eastAsia="Times New Roman" w:hAnsi="Times New Roman" w:cs="Times New Roman" w:hint="default"/>
      <w:lang w:eastAsia="en-US"/>
    </w:rPr>
  </w:style>
  <w:style w:type="character" w:customStyle="1" w:styleId="KomentarotemaDiagrama1">
    <w:name w:val="Komentaro tema Diagrama1"/>
    <w:uiPriority w:val="99"/>
    <w:semiHidden/>
    <w:rPr>
      <w:rFonts w:ascii="Times New Roman" w:eastAsia="Times New Roman" w:hAnsi="Times New Roman" w:cs="Times New Roman" w:hint="default"/>
      <w:b/>
      <w:bCs/>
      <w:lang w:eastAsia="en-US"/>
    </w:rPr>
  </w:style>
  <w:style w:type="character" w:customStyle="1" w:styleId="DokumentostruktraDiagrama1">
    <w:name w:val="Dokumento struktūra Diagrama1"/>
    <w:uiPriority w:val="99"/>
    <w:semiHidden/>
    <w:rPr>
      <w:rFonts w:ascii="Tahoma" w:eastAsia="Times New Roman" w:hAnsi="Tahoma" w:cs="Tahoma" w:hint="default"/>
      <w:sz w:val="16"/>
      <w:szCs w:val="16"/>
      <w:lang w:eastAsia="en-US"/>
    </w:rPr>
  </w:style>
  <w:style w:type="paragraph" w:styleId="Pataisymai">
    <w:name w:val="Revision"/>
    <w:hidden/>
    <w:uiPriority w:val="99"/>
    <w:semiHidden/>
    <w:pPr>
      <w:spacing w:after="0" w:line="240" w:lineRule="auto"/>
    </w:pPr>
    <w:rPr>
      <w:rFonts w:ascii="Times New Roman" w:eastAsia="Times New Roman" w:hAnsi="Times New Roman" w:cs="Times New Roman"/>
      <w:sz w:val="24"/>
      <w:szCs w:val="24"/>
      <w:lang w:val="lt-LT"/>
    </w:rPr>
  </w:style>
  <w:style w:type="paragraph" w:customStyle="1" w:styleId="EMEAEnBodyText">
    <w:name w:val="EMEA En Body Text"/>
    <w:basedOn w:val="prastasis"/>
    <w:pPr>
      <w:spacing w:before="120" w:after="120"/>
      <w:jc w:val="both"/>
    </w:pPr>
    <w:rPr>
      <w:sz w:val="22"/>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7E63F-DAE0-4A97-BF6B-43287DFF7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34802</Words>
  <Characters>19838</Characters>
  <Application>Microsoft Office Word</Application>
  <DocSecurity>4</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Albina Burkauskaitė</cp:lastModifiedBy>
  <cp:revision>2</cp:revision>
  <dcterms:created xsi:type="dcterms:W3CDTF">2022-10-13T11:59:00Z</dcterms:created>
  <dcterms:modified xsi:type="dcterms:W3CDTF">2022-10-13T11:59:00Z</dcterms:modified>
</cp:coreProperties>
</file>